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00" w:type="dxa"/>
        <w:tblLayout w:type="fixed"/>
        <w:tblLook w:val="0000" w:firstRow="0" w:lastRow="0" w:firstColumn="0" w:lastColumn="0" w:noHBand="0" w:noVBand="0"/>
      </w:tblPr>
      <w:tblGrid>
        <w:gridCol w:w="5850"/>
        <w:gridCol w:w="3150"/>
      </w:tblGrid>
      <w:tr w:rsidR="00F4057A" w:rsidRPr="00764F99" w14:paraId="08D38C82" w14:textId="77777777" w:rsidTr="00550244">
        <w:tc>
          <w:tcPr>
            <w:tcW w:w="5850" w:type="dxa"/>
          </w:tcPr>
          <w:p w14:paraId="626AF572" w14:textId="4DA7DFFE" w:rsidR="00F4057A" w:rsidRPr="00764F99" w:rsidRDefault="0028205E" w:rsidP="00185C92">
            <w:pPr>
              <w:tabs>
                <w:tab w:val="left" w:pos="7200"/>
              </w:tabs>
              <w:spacing w:before="0"/>
              <w:rPr>
                <w:b/>
                <w:lang w:val="en-CA"/>
              </w:rPr>
            </w:pPr>
            <w:r w:rsidRPr="00764F99">
              <w:rPr>
                <w:b/>
                <w:noProof/>
                <w:lang w:val="en-CA" w:eastAsia="zh-CN"/>
              </w:rPr>
              <mc:AlternateContent>
                <mc:Choice Requires="wpg">
                  <w:drawing>
                    <wp:anchor distT="0" distB="0" distL="114300" distR="114300" simplePos="0" relativeHeight="25169305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2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2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2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9203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47"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48"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49"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0"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1"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2"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53"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4"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5"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6"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7"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8"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9"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0"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1"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2"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3"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4"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5"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7"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8"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9"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0"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9100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7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7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77"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8"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8998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39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39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39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40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4CC5273" id="Group 106" o:spid="_x0000_s1026" style="position:absolute;margin-left:-4.15pt;margin-top:-27.5pt;width:23.3pt;height:24.6pt;z-index:251678720"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OW1Yq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1964E868" id="Group 106" o:spid="_x0000_s1026" style="position:absolute;margin-left:-4.15pt;margin-top:-27.5pt;width:23.3pt;height:24.6pt;z-index:25167769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6B8D7F6C"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w:pict>
                    <v:group w14:anchorId="23D49DB8"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764F99">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764F99">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764F99">
              <w:rPr>
                <w:b/>
                <w:lang w:val="en-CA"/>
              </w:rPr>
              <w:t xml:space="preserve">Joint Video </w:t>
            </w:r>
            <w:r w:rsidR="00143B7C" w:rsidRPr="00764F99">
              <w:rPr>
                <w:b/>
                <w:lang w:val="en-CA"/>
              </w:rPr>
              <w:t>Experts</w:t>
            </w:r>
            <w:r w:rsidR="00F4057A" w:rsidRPr="00764F99">
              <w:rPr>
                <w:b/>
                <w:lang w:val="en-CA"/>
              </w:rPr>
              <w:t xml:space="preserve"> Team (JVET)</w:t>
            </w:r>
          </w:p>
          <w:p w14:paraId="3C5704C9" w14:textId="436BD987" w:rsidR="00F4057A" w:rsidRPr="00764F99" w:rsidRDefault="00F4057A" w:rsidP="007F4077">
            <w:pPr>
              <w:tabs>
                <w:tab w:val="left" w:pos="7200"/>
              </w:tabs>
              <w:spacing w:before="0"/>
              <w:rPr>
                <w:b/>
                <w:lang w:val="en-CA"/>
              </w:rPr>
            </w:pPr>
            <w:r w:rsidRPr="00764F99">
              <w:rPr>
                <w:b/>
                <w:lang w:val="en-CA"/>
              </w:rPr>
              <w:t>of ITU-T SG 16 WP 3 and ISO/IEC JTC 1/SC 29</w:t>
            </w:r>
          </w:p>
          <w:p w14:paraId="715F5BD9" w14:textId="1000C989" w:rsidR="00F4057A" w:rsidRPr="00764F99" w:rsidRDefault="00251E63" w:rsidP="007F4077">
            <w:pPr>
              <w:tabs>
                <w:tab w:val="left" w:pos="7200"/>
              </w:tabs>
              <w:spacing w:before="0"/>
              <w:rPr>
                <w:b/>
                <w:lang w:val="en-CA"/>
              </w:rPr>
            </w:pPr>
            <w:r w:rsidRPr="00764F99">
              <w:rPr>
                <w:bCs/>
                <w:lang w:val="en-CA"/>
              </w:rPr>
              <w:t>3</w:t>
            </w:r>
            <w:r w:rsidR="00A0191E" w:rsidRPr="00764F99">
              <w:rPr>
                <w:bCs/>
                <w:lang w:val="en-CA"/>
              </w:rPr>
              <w:t>3r</w:t>
            </w:r>
            <w:r w:rsidRPr="00764F99">
              <w:rPr>
                <w:bCs/>
                <w:lang w:val="en-CA"/>
              </w:rPr>
              <w:t xml:space="preserve">d Meeting, </w:t>
            </w:r>
            <w:r w:rsidR="00A0191E" w:rsidRPr="00764F99">
              <w:rPr>
                <w:lang w:val="en-CA"/>
              </w:rPr>
              <w:t>by teleconference, 17–26 January 2024</w:t>
            </w:r>
          </w:p>
        </w:tc>
        <w:tc>
          <w:tcPr>
            <w:tcW w:w="3150" w:type="dxa"/>
          </w:tcPr>
          <w:p w14:paraId="725382F3" w14:textId="132291B8" w:rsidR="00451A31" w:rsidRPr="00764F99" w:rsidRDefault="00F4057A" w:rsidP="00CA1E22">
            <w:pPr>
              <w:tabs>
                <w:tab w:val="left" w:pos="7200"/>
              </w:tabs>
              <w:jc w:val="left"/>
              <w:rPr>
                <w:lang w:val="en-CA"/>
              </w:rPr>
            </w:pPr>
            <w:r w:rsidRPr="00764F99">
              <w:rPr>
                <w:lang w:val="en-CA"/>
              </w:rPr>
              <w:t>Document:</w:t>
            </w:r>
            <w:r w:rsidR="00E4153A" w:rsidRPr="00764F99">
              <w:rPr>
                <w:lang w:val="en-CA"/>
              </w:rPr>
              <w:t xml:space="preserve"> </w:t>
            </w:r>
            <w:r w:rsidR="00711EE8" w:rsidRPr="00764F99">
              <w:rPr>
                <w:lang w:val="en-CA"/>
              </w:rPr>
              <w:t>JVET</w:t>
            </w:r>
            <w:r w:rsidR="00E4153A" w:rsidRPr="00764F99">
              <w:rPr>
                <w:lang w:val="en-CA"/>
              </w:rPr>
              <w:t>-</w:t>
            </w:r>
            <w:r w:rsidR="00A0191E" w:rsidRPr="00764F99">
              <w:rPr>
                <w:lang w:val="en-CA"/>
              </w:rPr>
              <w:t>AG</w:t>
            </w:r>
            <w:r w:rsidR="00E4153A" w:rsidRPr="00764F99">
              <w:rPr>
                <w:lang w:val="en-CA"/>
              </w:rPr>
              <w:t>_</w:t>
            </w:r>
            <w:r w:rsidR="003E5988" w:rsidRPr="00764F99">
              <w:rPr>
                <w:lang w:val="en-CA"/>
              </w:rPr>
              <w:t>notes</w:t>
            </w:r>
            <w:r w:rsidR="00E4153A" w:rsidRPr="00764F99">
              <w:rPr>
                <w:lang w:val="en-CA"/>
              </w:rPr>
              <w:t>_</w:t>
            </w:r>
            <w:r w:rsidR="004758C0">
              <w:rPr>
                <w:lang w:val="en-CA"/>
              </w:rPr>
              <w:t>d</w:t>
            </w:r>
            <w:ins w:id="0" w:author="Jens-Rainer Ohm" w:date="2024-01-23T06:04:00Z">
              <w:r w:rsidR="00906E86">
                <w:rPr>
                  <w:lang w:val="en-CA"/>
                </w:rPr>
                <w:t>5</w:t>
              </w:r>
            </w:ins>
            <w:del w:id="1" w:author="Jens-Rainer Ohm" w:date="2024-01-23T06:04:00Z">
              <w:r w:rsidR="004758C0" w:rsidDel="00906E86">
                <w:rPr>
                  <w:lang w:val="en-CA"/>
                </w:rPr>
                <w:delText>4</w:delText>
              </w:r>
            </w:del>
          </w:p>
        </w:tc>
      </w:tr>
    </w:tbl>
    <w:p w14:paraId="36C1FDD1" w14:textId="77777777" w:rsidR="00E61DAC" w:rsidRPr="00764F99" w:rsidRDefault="00E61DAC" w:rsidP="00430D17">
      <w:pPr>
        <w:rPr>
          <w:lang w:val="en-CA"/>
        </w:rPr>
      </w:pPr>
    </w:p>
    <w:tbl>
      <w:tblPr>
        <w:tblW w:w="9000" w:type="dxa"/>
        <w:tblLayout w:type="fixed"/>
        <w:tblLook w:val="0000" w:firstRow="0" w:lastRow="0" w:firstColumn="0" w:lastColumn="0" w:noHBand="0" w:noVBand="0"/>
      </w:tblPr>
      <w:tblGrid>
        <w:gridCol w:w="1458"/>
        <w:gridCol w:w="3852"/>
        <w:gridCol w:w="900"/>
        <w:gridCol w:w="2790"/>
      </w:tblGrid>
      <w:tr w:rsidR="00E61DAC" w:rsidRPr="00764F99" w14:paraId="0B6A2E3E" w14:textId="77777777" w:rsidTr="00CA1E22">
        <w:tc>
          <w:tcPr>
            <w:tcW w:w="1458" w:type="dxa"/>
          </w:tcPr>
          <w:p w14:paraId="4B33034E" w14:textId="77777777" w:rsidR="00E61DAC" w:rsidRPr="00764F99" w:rsidRDefault="00E61DAC" w:rsidP="00430D17">
            <w:pPr>
              <w:spacing w:before="60" w:after="60"/>
              <w:rPr>
                <w:i/>
                <w:lang w:val="en-CA"/>
              </w:rPr>
            </w:pPr>
            <w:r w:rsidRPr="00764F99">
              <w:rPr>
                <w:i/>
                <w:lang w:val="en-CA"/>
              </w:rPr>
              <w:t>Title:</w:t>
            </w:r>
          </w:p>
        </w:tc>
        <w:tc>
          <w:tcPr>
            <w:tcW w:w="7542" w:type="dxa"/>
            <w:gridSpan w:val="3"/>
          </w:tcPr>
          <w:p w14:paraId="7F12B301" w14:textId="1389BAF9" w:rsidR="00E61DAC" w:rsidRPr="00764F99" w:rsidRDefault="000304E0" w:rsidP="00E469CA">
            <w:pPr>
              <w:spacing w:before="60" w:after="60"/>
              <w:jc w:val="left"/>
              <w:rPr>
                <w:b/>
                <w:lang w:val="en-CA"/>
              </w:rPr>
            </w:pPr>
            <w:r w:rsidRPr="00764F99">
              <w:rPr>
                <w:b/>
                <w:lang w:val="en-CA"/>
              </w:rPr>
              <w:t>M</w:t>
            </w:r>
            <w:r w:rsidR="00905CF4" w:rsidRPr="00764F99">
              <w:rPr>
                <w:b/>
                <w:lang w:val="en-CA"/>
              </w:rPr>
              <w:t xml:space="preserve">eeting </w:t>
            </w:r>
            <w:r w:rsidR="00EF31C7" w:rsidRPr="00764F99">
              <w:rPr>
                <w:b/>
                <w:lang w:val="en-CA"/>
              </w:rPr>
              <w:t xml:space="preserve">Report </w:t>
            </w:r>
            <w:r w:rsidR="00905CF4" w:rsidRPr="00764F99">
              <w:rPr>
                <w:b/>
                <w:lang w:val="en-CA"/>
              </w:rPr>
              <w:t xml:space="preserve">of the </w:t>
            </w:r>
            <w:r w:rsidR="00327195" w:rsidRPr="00764F99">
              <w:rPr>
                <w:b/>
                <w:lang w:val="en-CA"/>
              </w:rPr>
              <w:t>3</w:t>
            </w:r>
            <w:r w:rsidR="00A0191E" w:rsidRPr="00764F99">
              <w:rPr>
                <w:b/>
                <w:lang w:val="en-CA"/>
              </w:rPr>
              <w:t>3</w:t>
            </w:r>
            <w:r w:rsidR="00A0191E" w:rsidRPr="00764F99">
              <w:rPr>
                <w:b/>
                <w:vertAlign w:val="superscript"/>
                <w:lang w:val="en-CA"/>
              </w:rPr>
              <w:t>r</w:t>
            </w:r>
            <w:r w:rsidR="00251E63" w:rsidRPr="00764F99">
              <w:rPr>
                <w:b/>
                <w:vertAlign w:val="superscript"/>
                <w:lang w:val="en-CA"/>
              </w:rPr>
              <w:t>d</w:t>
            </w:r>
            <w:r w:rsidR="00143B7C" w:rsidRPr="00764F99">
              <w:rPr>
                <w:b/>
                <w:lang w:val="en-CA"/>
              </w:rPr>
              <w:t xml:space="preserve"> </w:t>
            </w:r>
            <w:r w:rsidR="00744875" w:rsidRPr="00764F99">
              <w:rPr>
                <w:b/>
                <w:lang w:val="en-CA"/>
              </w:rPr>
              <w:t>M</w:t>
            </w:r>
            <w:r w:rsidR="00905CF4" w:rsidRPr="00764F99">
              <w:rPr>
                <w:b/>
                <w:lang w:val="en-CA"/>
              </w:rPr>
              <w:t xml:space="preserve">eeting of the Joint </w:t>
            </w:r>
            <w:r w:rsidR="00F71D3A" w:rsidRPr="00764F99">
              <w:rPr>
                <w:b/>
                <w:lang w:val="en-CA"/>
              </w:rPr>
              <w:t xml:space="preserve">Video </w:t>
            </w:r>
            <w:r w:rsidR="00143B7C" w:rsidRPr="00764F99">
              <w:rPr>
                <w:b/>
                <w:lang w:val="en-CA"/>
              </w:rPr>
              <w:t xml:space="preserve">Experts </w:t>
            </w:r>
            <w:r w:rsidR="00905CF4" w:rsidRPr="00764F99">
              <w:rPr>
                <w:b/>
                <w:lang w:val="en-CA"/>
              </w:rPr>
              <w:t>Team (J</w:t>
            </w:r>
            <w:r w:rsidR="00F71D3A" w:rsidRPr="00764F99">
              <w:rPr>
                <w:b/>
                <w:lang w:val="en-CA"/>
              </w:rPr>
              <w:t>VE</w:t>
            </w:r>
            <w:r w:rsidR="00905CF4" w:rsidRPr="00764F99">
              <w:rPr>
                <w:b/>
                <w:lang w:val="en-CA"/>
              </w:rPr>
              <w:t>T),</w:t>
            </w:r>
            <w:r w:rsidR="00143B7C" w:rsidRPr="00764F99">
              <w:rPr>
                <w:b/>
                <w:lang w:val="en-CA"/>
              </w:rPr>
              <w:br/>
            </w:r>
            <w:r w:rsidR="00A0191E" w:rsidRPr="00764F99">
              <w:rPr>
                <w:b/>
                <w:lang w:val="en-CA"/>
              </w:rPr>
              <w:t>by teleconference</w:t>
            </w:r>
            <w:r w:rsidR="00905CF4" w:rsidRPr="00764F99">
              <w:rPr>
                <w:b/>
                <w:lang w:val="en-CA"/>
              </w:rPr>
              <w:t xml:space="preserve">, </w:t>
            </w:r>
            <w:r w:rsidR="00251E63" w:rsidRPr="00764F99">
              <w:rPr>
                <w:b/>
                <w:lang w:val="en-CA"/>
              </w:rPr>
              <w:t>1</w:t>
            </w:r>
            <w:r w:rsidR="00A0191E" w:rsidRPr="00764F99">
              <w:rPr>
                <w:b/>
                <w:lang w:val="en-CA"/>
              </w:rPr>
              <w:t>7</w:t>
            </w:r>
            <w:r w:rsidR="003F039D" w:rsidRPr="00764F99">
              <w:rPr>
                <w:b/>
                <w:lang w:val="en-CA"/>
              </w:rPr>
              <w:t>–</w:t>
            </w:r>
            <w:r w:rsidR="00251E63" w:rsidRPr="00764F99">
              <w:rPr>
                <w:b/>
                <w:lang w:val="en-CA"/>
              </w:rPr>
              <w:t>2</w:t>
            </w:r>
            <w:r w:rsidR="00A0191E" w:rsidRPr="00764F99">
              <w:rPr>
                <w:b/>
                <w:lang w:val="en-CA"/>
              </w:rPr>
              <w:t>6</w:t>
            </w:r>
            <w:r w:rsidR="00F350B0" w:rsidRPr="00764F99">
              <w:rPr>
                <w:b/>
                <w:lang w:val="en-CA"/>
              </w:rPr>
              <w:t xml:space="preserve"> </w:t>
            </w:r>
            <w:r w:rsidR="00A0191E" w:rsidRPr="00764F99">
              <w:rPr>
                <w:b/>
                <w:lang w:val="en-CA"/>
              </w:rPr>
              <w:t>January</w:t>
            </w:r>
            <w:r w:rsidR="00AE426A" w:rsidRPr="00764F99">
              <w:rPr>
                <w:b/>
                <w:lang w:val="en-CA"/>
              </w:rPr>
              <w:t xml:space="preserve"> </w:t>
            </w:r>
            <w:r w:rsidR="00F576AB" w:rsidRPr="00764F99">
              <w:rPr>
                <w:b/>
                <w:lang w:val="en-CA"/>
              </w:rPr>
              <w:t>20</w:t>
            </w:r>
            <w:r w:rsidR="00110520" w:rsidRPr="00764F99">
              <w:rPr>
                <w:b/>
                <w:lang w:val="en-CA"/>
              </w:rPr>
              <w:t>2</w:t>
            </w:r>
            <w:r w:rsidR="00A0191E" w:rsidRPr="00764F99">
              <w:rPr>
                <w:b/>
                <w:lang w:val="en-CA"/>
              </w:rPr>
              <w:t>4</w:t>
            </w:r>
          </w:p>
        </w:tc>
      </w:tr>
      <w:tr w:rsidR="00E61DAC" w:rsidRPr="00764F99" w14:paraId="7B0B3941" w14:textId="77777777" w:rsidTr="00CA1E22">
        <w:tc>
          <w:tcPr>
            <w:tcW w:w="1458" w:type="dxa"/>
          </w:tcPr>
          <w:p w14:paraId="037CC430" w14:textId="77777777" w:rsidR="00E61DAC" w:rsidRPr="00764F99" w:rsidRDefault="00E61DAC" w:rsidP="00430D17">
            <w:pPr>
              <w:spacing w:before="60" w:after="60"/>
              <w:rPr>
                <w:i/>
                <w:lang w:val="en-CA"/>
              </w:rPr>
            </w:pPr>
            <w:r w:rsidRPr="00764F99">
              <w:rPr>
                <w:i/>
                <w:lang w:val="en-CA"/>
              </w:rPr>
              <w:t>Status:</w:t>
            </w:r>
          </w:p>
        </w:tc>
        <w:tc>
          <w:tcPr>
            <w:tcW w:w="7542" w:type="dxa"/>
            <w:gridSpan w:val="3"/>
          </w:tcPr>
          <w:p w14:paraId="647F19BC" w14:textId="4A48960F" w:rsidR="00E61DAC" w:rsidRPr="00764F99" w:rsidRDefault="005571EC" w:rsidP="00E469CA">
            <w:pPr>
              <w:spacing w:before="60" w:after="60"/>
              <w:jc w:val="left"/>
              <w:rPr>
                <w:lang w:val="en-CA"/>
              </w:rPr>
            </w:pPr>
            <w:r w:rsidRPr="00764F99">
              <w:rPr>
                <w:lang w:val="en-CA"/>
              </w:rPr>
              <w:t>Report</w:t>
            </w:r>
            <w:r w:rsidR="00E61DAC" w:rsidRPr="00764F99">
              <w:rPr>
                <w:lang w:val="en-CA"/>
              </w:rPr>
              <w:t xml:space="preserve"> </w:t>
            </w:r>
            <w:r w:rsidR="00442EC4" w:rsidRPr="00764F99">
              <w:rPr>
                <w:lang w:val="en-CA"/>
              </w:rPr>
              <w:t>d</w:t>
            </w:r>
            <w:r w:rsidR="00E61DAC" w:rsidRPr="00764F99">
              <w:rPr>
                <w:lang w:val="en-CA"/>
              </w:rPr>
              <w:t xml:space="preserve">ocument </w:t>
            </w:r>
            <w:r w:rsidRPr="00764F99">
              <w:rPr>
                <w:lang w:val="en-CA"/>
              </w:rPr>
              <w:t xml:space="preserve">from </w:t>
            </w:r>
            <w:r w:rsidR="00E57044" w:rsidRPr="00764F99">
              <w:rPr>
                <w:lang w:val="en-CA"/>
              </w:rPr>
              <w:t xml:space="preserve">the </w:t>
            </w:r>
            <w:r w:rsidR="00143B7C" w:rsidRPr="00764F99">
              <w:rPr>
                <w:lang w:val="en-CA"/>
              </w:rPr>
              <w:t>chair</w:t>
            </w:r>
            <w:r w:rsidR="00F4057A" w:rsidRPr="00764F99">
              <w:rPr>
                <w:lang w:val="en-CA"/>
              </w:rPr>
              <w:t xml:space="preserve"> </w:t>
            </w:r>
            <w:r w:rsidRPr="00764F99">
              <w:rPr>
                <w:lang w:val="en-CA"/>
              </w:rPr>
              <w:t xml:space="preserve">of </w:t>
            </w:r>
            <w:r w:rsidR="00F71D3A" w:rsidRPr="00764F99">
              <w:rPr>
                <w:lang w:val="en-CA"/>
              </w:rPr>
              <w:t>JVET</w:t>
            </w:r>
          </w:p>
        </w:tc>
      </w:tr>
      <w:tr w:rsidR="00E61DAC" w:rsidRPr="00764F99" w14:paraId="1A470CE0" w14:textId="77777777" w:rsidTr="00CA1E22">
        <w:tc>
          <w:tcPr>
            <w:tcW w:w="1458" w:type="dxa"/>
          </w:tcPr>
          <w:p w14:paraId="78A06B65" w14:textId="77777777" w:rsidR="00E61DAC" w:rsidRPr="00764F99" w:rsidRDefault="00E61DAC" w:rsidP="00430D17">
            <w:pPr>
              <w:spacing w:before="60" w:after="60"/>
              <w:rPr>
                <w:i/>
                <w:lang w:val="en-CA"/>
              </w:rPr>
            </w:pPr>
            <w:r w:rsidRPr="00764F99">
              <w:rPr>
                <w:i/>
                <w:lang w:val="en-CA"/>
              </w:rPr>
              <w:t>Purpose:</w:t>
            </w:r>
          </w:p>
        </w:tc>
        <w:tc>
          <w:tcPr>
            <w:tcW w:w="7542" w:type="dxa"/>
            <w:gridSpan w:val="3"/>
          </w:tcPr>
          <w:p w14:paraId="3D44FA67" w14:textId="77777777" w:rsidR="00E61DAC" w:rsidRPr="00764F99" w:rsidRDefault="00E61DAC" w:rsidP="00E469CA">
            <w:pPr>
              <w:spacing w:before="60" w:after="60"/>
              <w:jc w:val="left"/>
              <w:rPr>
                <w:lang w:val="en-CA"/>
              </w:rPr>
            </w:pPr>
            <w:r w:rsidRPr="00764F99">
              <w:rPr>
                <w:lang w:val="en-CA"/>
              </w:rPr>
              <w:t>Report</w:t>
            </w:r>
          </w:p>
        </w:tc>
      </w:tr>
      <w:tr w:rsidR="00E61DAC" w:rsidRPr="00764F99" w14:paraId="179AF9FF" w14:textId="77777777" w:rsidTr="00CA1E22">
        <w:tc>
          <w:tcPr>
            <w:tcW w:w="1458" w:type="dxa"/>
          </w:tcPr>
          <w:p w14:paraId="32C59D7B" w14:textId="77777777" w:rsidR="00E61DAC" w:rsidRPr="00764F99" w:rsidRDefault="00E61DAC" w:rsidP="00430D17">
            <w:pPr>
              <w:spacing w:before="60" w:after="60"/>
              <w:rPr>
                <w:i/>
                <w:lang w:val="en-CA"/>
              </w:rPr>
            </w:pPr>
            <w:r w:rsidRPr="00764F99">
              <w:rPr>
                <w:i/>
                <w:lang w:val="en-CA"/>
              </w:rPr>
              <w:t>Author(s) or</w:t>
            </w:r>
            <w:r w:rsidRPr="00764F99">
              <w:rPr>
                <w:i/>
                <w:lang w:val="en-CA"/>
              </w:rPr>
              <w:br/>
              <w:t>Contact(s):</w:t>
            </w:r>
          </w:p>
        </w:tc>
        <w:tc>
          <w:tcPr>
            <w:tcW w:w="3852" w:type="dxa"/>
          </w:tcPr>
          <w:p w14:paraId="7D062CF4" w14:textId="77777777" w:rsidR="00E61DAC" w:rsidRPr="00764F99" w:rsidRDefault="00905CF4" w:rsidP="00E469CA">
            <w:pPr>
              <w:spacing w:before="60" w:after="60"/>
              <w:jc w:val="left"/>
              <w:rPr>
                <w:lang w:val="en-CA"/>
              </w:rPr>
            </w:pPr>
            <w:r w:rsidRPr="00764F99">
              <w:rPr>
                <w:b/>
                <w:lang w:val="en-CA"/>
              </w:rPr>
              <w:t>Jens-Rainer Ohm</w:t>
            </w:r>
            <w:r w:rsidRPr="00764F99">
              <w:rPr>
                <w:b/>
                <w:lang w:val="en-CA"/>
              </w:rPr>
              <w:br/>
            </w:r>
            <w:r w:rsidR="00DF2674" w:rsidRPr="00764F99">
              <w:rPr>
                <w:lang w:val="en-CA"/>
              </w:rPr>
              <w:t>Institute of Communication</w:t>
            </w:r>
            <w:r w:rsidR="00F350B0" w:rsidRPr="00764F99">
              <w:rPr>
                <w:lang w:val="en-CA"/>
              </w:rPr>
              <w:t xml:space="preserve"> Engineering</w:t>
            </w:r>
            <w:r w:rsidR="00F350B0" w:rsidRPr="00764F99">
              <w:rPr>
                <w:lang w:val="en-CA"/>
              </w:rPr>
              <w:br/>
              <w:t>RWTH Aachen</w:t>
            </w:r>
            <w:r w:rsidRPr="00764F99">
              <w:rPr>
                <w:lang w:val="en-CA"/>
              </w:rPr>
              <w:br/>
            </w:r>
            <w:proofErr w:type="spellStart"/>
            <w:r w:rsidRPr="00764F99">
              <w:rPr>
                <w:lang w:val="en-CA"/>
              </w:rPr>
              <w:t>Melatener</w:t>
            </w:r>
            <w:proofErr w:type="spellEnd"/>
            <w:r w:rsidRPr="00764F99">
              <w:rPr>
                <w:lang w:val="en-CA"/>
              </w:rPr>
              <w:t xml:space="preserve"> </w:t>
            </w:r>
            <w:proofErr w:type="spellStart"/>
            <w:r w:rsidRPr="00764F99">
              <w:rPr>
                <w:lang w:val="en-CA"/>
              </w:rPr>
              <w:t>Straße</w:t>
            </w:r>
            <w:proofErr w:type="spellEnd"/>
            <w:r w:rsidRPr="00764F99">
              <w:rPr>
                <w:lang w:val="en-CA"/>
              </w:rPr>
              <w:t xml:space="preserve"> 23</w:t>
            </w:r>
            <w:r w:rsidRPr="00764F99">
              <w:rPr>
                <w:lang w:val="en-CA"/>
              </w:rPr>
              <w:br/>
              <w:t>D-52074 Aachen</w:t>
            </w:r>
          </w:p>
        </w:tc>
        <w:tc>
          <w:tcPr>
            <w:tcW w:w="900" w:type="dxa"/>
          </w:tcPr>
          <w:p w14:paraId="655E7B24" w14:textId="22B675B0" w:rsidR="00E61DAC" w:rsidRPr="00764F99" w:rsidRDefault="00905CF4" w:rsidP="00E469CA">
            <w:pPr>
              <w:spacing w:before="60" w:after="60"/>
              <w:jc w:val="left"/>
              <w:rPr>
                <w:lang w:val="en-CA"/>
              </w:rPr>
            </w:pPr>
            <w:r w:rsidRPr="00764F99">
              <w:rPr>
                <w:lang w:val="en-CA"/>
              </w:rPr>
              <w:t>Tel:</w:t>
            </w:r>
            <w:r w:rsidRPr="00764F99">
              <w:rPr>
                <w:lang w:val="en-CA"/>
              </w:rPr>
              <w:br/>
              <w:t>Email:</w:t>
            </w:r>
            <w:r w:rsidRPr="00764F99">
              <w:rPr>
                <w:lang w:val="en-CA"/>
              </w:rPr>
              <w:br/>
            </w:r>
          </w:p>
        </w:tc>
        <w:tc>
          <w:tcPr>
            <w:tcW w:w="2790" w:type="dxa"/>
          </w:tcPr>
          <w:p w14:paraId="48B66058" w14:textId="4CCDA0C7" w:rsidR="00E61DAC" w:rsidRPr="00764F99" w:rsidRDefault="00905CF4" w:rsidP="00E469CA">
            <w:pPr>
              <w:spacing w:before="60" w:after="60"/>
              <w:jc w:val="left"/>
              <w:rPr>
                <w:lang w:val="en-CA"/>
              </w:rPr>
            </w:pPr>
            <w:r w:rsidRPr="00764F99">
              <w:rPr>
                <w:lang w:val="en-CA"/>
              </w:rPr>
              <w:t>+49 241 80 27671</w:t>
            </w:r>
            <w:r w:rsidRPr="00764F99">
              <w:rPr>
                <w:lang w:val="en-CA"/>
              </w:rPr>
              <w:br/>
            </w:r>
            <w:hyperlink r:id="rId16" w:history="1">
              <w:r w:rsidRPr="00764F99">
                <w:rPr>
                  <w:rStyle w:val="Hyperlink"/>
                  <w:lang w:val="en-CA"/>
                </w:rPr>
                <w:t>ohm@ient.rwth-aachen.de</w:t>
              </w:r>
            </w:hyperlink>
          </w:p>
        </w:tc>
      </w:tr>
      <w:tr w:rsidR="00E61DAC" w:rsidRPr="00764F99" w14:paraId="04DE3072" w14:textId="77777777" w:rsidTr="00CA1E22">
        <w:tc>
          <w:tcPr>
            <w:tcW w:w="1458" w:type="dxa"/>
          </w:tcPr>
          <w:p w14:paraId="2F755FF0" w14:textId="77777777" w:rsidR="00E61DAC" w:rsidRPr="00764F99" w:rsidRDefault="00E61DAC" w:rsidP="00430D17">
            <w:pPr>
              <w:spacing w:before="60" w:after="60"/>
              <w:rPr>
                <w:i/>
                <w:lang w:val="en-CA"/>
              </w:rPr>
            </w:pPr>
            <w:r w:rsidRPr="00764F99">
              <w:rPr>
                <w:i/>
                <w:lang w:val="en-CA"/>
              </w:rPr>
              <w:t>Source:</w:t>
            </w:r>
          </w:p>
        </w:tc>
        <w:tc>
          <w:tcPr>
            <w:tcW w:w="7542" w:type="dxa"/>
            <w:gridSpan w:val="3"/>
          </w:tcPr>
          <w:p w14:paraId="44EE4BC9" w14:textId="079DC2D8" w:rsidR="00E61DAC" w:rsidRPr="00764F99" w:rsidRDefault="004F0863" w:rsidP="00E469CA">
            <w:pPr>
              <w:spacing w:before="60" w:after="60"/>
              <w:jc w:val="left"/>
              <w:rPr>
                <w:lang w:val="en-CA"/>
              </w:rPr>
            </w:pPr>
            <w:r w:rsidRPr="00764F99">
              <w:rPr>
                <w:lang w:val="en-CA"/>
              </w:rPr>
              <w:t>Chair of JVET</w:t>
            </w:r>
          </w:p>
        </w:tc>
      </w:tr>
    </w:tbl>
    <w:p w14:paraId="5AF53165" w14:textId="77777777" w:rsidR="00384902" w:rsidRPr="00764F99" w:rsidRDefault="00384902" w:rsidP="00430D17">
      <w:pPr>
        <w:tabs>
          <w:tab w:val="right" w:pos="9360"/>
        </w:tabs>
        <w:spacing w:after="240"/>
        <w:jc w:val="center"/>
        <w:rPr>
          <w:lang w:val="en-CA"/>
        </w:rPr>
      </w:pPr>
      <w:r w:rsidRPr="00764F99">
        <w:rPr>
          <w:u w:val="single"/>
          <w:lang w:val="en-CA"/>
        </w:rPr>
        <w:t>_____________________________</w:t>
      </w:r>
    </w:p>
    <w:p w14:paraId="0B74E170" w14:textId="0EF0889D" w:rsidR="00556EEC" w:rsidRPr="00764F99" w:rsidRDefault="00905CF4" w:rsidP="00430D17">
      <w:pPr>
        <w:pStyle w:val="berschrift1"/>
        <w:rPr>
          <w:lang w:val="en-CA"/>
        </w:rPr>
      </w:pPr>
      <w:bookmarkStart w:id="2" w:name="_Ref156299534"/>
      <w:r w:rsidRPr="00764F99">
        <w:rPr>
          <w:lang w:val="en-CA"/>
        </w:rPr>
        <w:t>Summary</w:t>
      </w:r>
      <w:bookmarkEnd w:id="2"/>
    </w:p>
    <w:p w14:paraId="1DF92ED3" w14:textId="752959A9" w:rsidR="00143B7C" w:rsidRPr="00764F99" w:rsidRDefault="00A0191E" w:rsidP="00430D17">
      <w:pPr>
        <w:rPr>
          <w:lang w:val="en-CA"/>
        </w:rPr>
      </w:pPr>
      <w:r w:rsidRPr="00764F99">
        <w:rPr>
          <w:lang w:val="en-CA"/>
        </w:rPr>
        <w:t xml:space="preserve">The Joint Video Experts Team (JVET) of ITU-T WP3/16 and ISO/IEC JTC 1/‌SC 29 held its thirty-third meeting during 17–26 January 2024 as an online-only meeting.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Pr="00764F99">
        <w:rPr>
          <w:lang w:val="en-CA"/>
        </w:rPr>
        <w:t>four</w:t>
      </w:r>
      <w:r w:rsidR="00C07DEE" w:rsidRPr="00764F99">
        <w:rPr>
          <w:lang w:val="en-CA"/>
        </w:rPr>
        <w:t>teenth</w:t>
      </w:r>
      <w:r w:rsidR="000D0687" w:rsidRPr="00764F99">
        <w:rPr>
          <w:lang w:val="en-CA"/>
        </w:rPr>
        <w:t xml:space="preserve"> meeting as WG 5. </w:t>
      </w:r>
      <w:r w:rsidR="00BE2B63" w:rsidRPr="00764F99">
        <w:rPr>
          <w:lang w:val="en-CA"/>
        </w:rPr>
        <w:t xml:space="preserve">The </w:t>
      </w:r>
      <w:r w:rsidR="00F71D3A" w:rsidRPr="00764F99">
        <w:rPr>
          <w:lang w:val="en-CA"/>
        </w:rPr>
        <w:t>JVET</w:t>
      </w:r>
      <w:r w:rsidR="00BE2B63" w:rsidRPr="00764F99">
        <w:rPr>
          <w:lang w:val="en-CA"/>
        </w:rPr>
        <w:t xml:space="preserve"> meeting was held under the </w:t>
      </w:r>
      <w:r w:rsidR="00143B7C" w:rsidRPr="00764F99">
        <w:rPr>
          <w:lang w:val="en-CA"/>
        </w:rPr>
        <w:t>chairman</w:t>
      </w:r>
      <w:r w:rsidR="00BE2B63" w:rsidRPr="00764F99">
        <w:rPr>
          <w:lang w:val="en-CA"/>
        </w:rPr>
        <w:t>ship of Dr Jens-Rainer Ohm (RWTH Aachen/Germany).</w:t>
      </w:r>
      <w:r w:rsidR="00D647E9" w:rsidRPr="00764F99">
        <w:rPr>
          <w:lang w:val="en-CA"/>
        </w:rPr>
        <w:t xml:space="preserve"> For rapid access to particular topics in this report, a subject categorization is found </w:t>
      </w:r>
      <w:r w:rsidR="0017205D" w:rsidRPr="00764F99">
        <w:rPr>
          <w:lang w:val="en-CA"/>
        </w:rPr>
        <w:t xml:space="preserve">(with hyperlinks) </w:t>
      </w:r>
      <w:r w:rsidR="00D647E9" w:rsidRPr="00764F99">
        <w:rPr>
          <w:lang w:val="en-CA"/>
        </w:rPr>
        <w:t xml:space="preserve">in </w:t>
      </w:r>
      <w:r w:rsidR="00EE249F" w:rsidRPr="00764F99">
        <w:rPr>
          <w:lang w:val="en-CA"/>
        </w:rPr>
        <w:t>section </w:t>
      </w:r>
      <w:r w:rsidR="00451A31" w:rsidRPr="00764F99">
        <w:rPr>
          <w:lang w:val="en-CA"/>
        </w:rPr>
        <w:fldChar w:fldCharType="begin"/>
      </w:r>
      <w:r w:rsidR="00451A31" w:rsidRPr="00764F99">
        <w:rPr>
          <w:lang w:val="en-CA"/>
        </w:rPr>
        <w:instrText xml:space="preserve"> REF _Ref135984311 \r \h </w:instrText>
      </w:r>
      <w:r w:rsidR="00451A31" w:rsidRPr="00764F99">
        <w:rPr>
          <w:lang w:val="en-CA"/>
        </w:rPr>
      </w:r>
      <w:r w:rsidR="00451A31" w:rsidRPr="00764F99">
        <w:rPr>
          <w:lang w:val="en-CA"/>
        </w:rPr>
        <w:fldChar w:fldCharType="separate"/>
      </w:r>
      <w:r w:rsidR="00083D0D" w:rsidRPr="00764F99">
        <w:rPr>
          <w:lang w:val="en-CA"/>
        </w:rPr>
        <w:t>2.16</w:t>
      </w:r>
      <w:r w:rsidR="00451A31" w:rsidRPr="00764F99">
        <w:rPr>
          <w:lang w:val="en-CA"/>
        </w:rPr>
        <w:fldChar w:fldCharType="end"/>
      </w:r>
      <w:r w:rsidR="00D647E9" w:rsidRPr="00764F99">
        <w:rPr>
          <w:lang w:val="en-CA"/>
        </w:rPr>
        <w:t xml:space="preserve"> of this document.</w:t>
      </w:r>
      <w:r w:rsidR="00143B7C" w:rsidRPr="00764F99">
        <w:rPr>
          <w:lang w:val="en-CA"/>
        </w:rPr>
        <w:t xml:space="preserve"> It is further noted that </w:t>
      </w:r>
      <w:r w:rsidR="009B212D" w:rsidRPr="00764F99">
        <w:rPr>
          <w:lang w:val="en-CA"/>
        </w:rPr>
        <w:t xml:space="preserve">work items which had originally been conducted by the Joint Collaborative Team on Video Coding (JCT-VC) were continued in JVET as a single joint team, </w:t>
      </w:r>
      <w:r w:rsidR="00536860" w:rsidRPr="00764F99">
        <w:rPr>
          <w:lang w:val="en-CA"/>
        </w:rPr>
        <w:t xml:space="preserve">and explorations towards possible future need of standardization in the area of video coding are also conducted by JVET, </w:t>
      </w:r>
      <w:r w:rsidR="009B212D" w:rsidRPr="00764F99">
        <w:rPr>
          <w:lang w:val="en-CA"/>
        </w:rPr>
        <w:t>as negotiated by the parent bodies.</w:t>
      </w:r>
    </w:p>
    <w:p w14:paraId="4794D28C" w14:textId="65E05389" w:rsidR="008A65D9" w:rsidRPr="00764F99" w:rsidRDefault="005D0805" w:rsidP="00430D17">
      <w:pPr>
        <w:rPr>
          <w:lang w:val="en-CA"/>
        </w:rPr>
      </w:pPr>
      <w:r w:rsidRPr="00764F99">
        <w:rPr>
          <w:lang w:val="en-CA"/>
        </w:rPr>
        <w:t xml:space="preserve">The JVET meeting began at approximately </w:t>
      </w:r>
      <w:r w:rsidR="00E96A9D" w:rsidRPr="00764F99">
        <w:rPr>
          <w:lang w:val="en-CA"/>
        </w:rPr>
        <w:t>0</w:t>
      </w:r>
      <w:r w:rsidR="00A0191E" w:rsidRPr="00764F99">
        <w:rPr>
          <w:lang w:val="en-CA"/>
        </w:rPr>
        <w:t>5</w:t>
      </w:r>
      <w:r w:rsidR="00C07DEE" w:rsidRPr="00764F99">
        <w:rPr>
          <w:lang w:val="en-CA"/>
        </w:rPr>
        <w:t>0</w:t>
      </w:r>
      <w:r w:rsidR="00E96A9D" w:rsidRPr="00764F99">
        <w:rPr>
          <w:lang w:val="en-CA"/>
        </w:rPr>
        <w:t xml:space="preserve">0 </w:t>
      </w:r>
      <w:r w:rsidR="00A0191E" w:rsidRPr="00764F99">
        <w:rPr>
          <w:lang w:val="en-CA"/>
        </w:rPr>
        <w:t>UTC</w:t>
      </w:r>
      <w:r w:rsidR="00327195" w:rsidRPr="00764F99">
        <w:rPr>
          <w:lang w:val="en-CA"/>
        </w:rPr>
        <w:t xml:space="preserve"> </w:t>
      </w:r>
      <w:r w:rsidRPr="00764F99">
        <w:rPr>
          <w:lang w:val="en-CA"/>
        </w:rPr>
        <w:t xml:space="preserve">on </w:t>
      </w:r>
      <w:r w:rsidR="00A0191E" w:rsidRPr="00764F99">
        <w:rPr>
          <w:lang w:val="en-CA"/>
        </w:rPr>
        <w:t>Wednes</w:t>
      </w:r>
      <w:r w:rsidRPr="00764F99">
        <w:rPr>
          <w:lang w:val="en-CA"/>
        </w:rPr>
        <w:t xml:space="preserve">day </w:t>
      </w:r>
      <w:r w:rsidR="001B0243" w:rsidRPr="00764F99">
        <w:rPr>
          <w:lang w:val="en-CA"/>
        </w:rPr>
        <w:t>1</w:t>
      </w:r>
      <w:r w:rsidR="00A0191E" w:rsidRPr="00764F99">
        <w:rPr>
          <w:lang w:val="en-CA"/>
        </w:rPr>
        <w:t>7</w:t>
      </w:r>
      <w:r w:rsidRPr="00764F99">
        <w:rPr>
          <w:lang w:val="en-CA"/>
        </w:rPr>
        <w:t xml:space="preserve"> </w:t>
      </w:r>
      <w:r w:rsidR="00A0191E" w:rsidRPr="00764F99">
        <w:rPr>
          <w:lang w:val="en-CA"/>
        </w:rPr>
        <w:t>January</w:t>
      </w:r>
      <w:r w:rsidRPr="00764F99">
        <w:rPr>
          <w:lang w:val="en-CA"/>
        </w:rPr>
        <w:t xml:space="preserve"> 202</w:t>
      </w:r>
      <w:r w:rsidR="00A0191E" w:rsidRPr="00764F99">
        <w:rPr>
          <w:lang w:val="en-CA"/>
        </w:rPr>
        <w:t>4</w:t>
      </w:r>
      <w:r w:rsidRPr="00764F99">
        <w:rPr>
          <w:lang w:val="en-CA"/>
        </w:rPr>
        <w:t xml:space="preserve">. </w:t>
      </w:r>
      <w:r w:rsidR="00A0191E" w:rsidRPr="00764F99">
        <w:rPr>
          <w:lang w:val="en-CA"/>
        </w:rPr>
        <w:t>Meeting sessions were held on all days except the weekend days of Saturday and Sunday 20 and 21 January 2024, until the meeting was closed at approximately XXXX hours UTC on Friday 26 January 2024.</w:t>
      </w:r>
      <w:r w:rsidR="00C9754A" w:rsidRPr="00764F99">
        <w:rPr>
          <w:lang w:val="en-CA"/>
        </w:rPr>
        <w:t xml:space="preserve"> </w:t>
      </w:r>
      <w:r w:rsidR="000F7A2A" w:rsidRPr="00764F99">
        <w:rPr>
          <w:lang w:val="en-CA"/>
        </w:rPr>
        <w:t xml:space="preserve">Approximately </w:t>
      </w:r>
      <w:r w:rsidR="00A0191E" w:rsidRPr="00764F99">
        <w:rPr>
          <w:lang w:val="en-CA"/>
        </w:rPr>
        <w:t>XXX</w:t>
      </w:r>
      <w:r w:rsidR="00DC488B" w:rsidRPr="00764F99">
        <w:rPr>
          <w:lang w:val="en-CA"/>
        </w:rPr>
        <w:t xml:space="preserve"> </w:t>
      </w:r>
      <w:r w:rsidR="000F7A2A" w:rsidRPr="00764F99">
        <w:rPr>
          <w:lang w:val="en-CA"/>
        </w:rPr>
        <w:t>people attended the JVET meeting</w:t>
      </w:r>
      <w:r w:rsidR="00BE2B63" w:rsidRPr="00764F99">
        <w:rPr>
          <w:lang w:val="en-CA"/>
        </w:rPr>
        <w:t xml:space="preserve">, and </w:t>
      </w:r>
      <w:r w:rsidR="00727807" w:rsidRPr="00764F99">
        <w:rPr>
          <w:lang w:val="en-CA"/>
        </w:rPr>
        <w:t xml:space="preserve">approximately </w:t>
      </w:r>
      <w:r w:rsidR="00A0191E" w:rsidRPr="00764F99">
        <w:rPr>
          <w:lang w:val="en-CA"/>
        </w:rPr>
        <w:t>XXX</w:t>
      </w:r>
      <w:r w:rsidR="00497AD5" w:rsidRPr="00764F99">
        <w:rPr>
          <w:lang w:val="en-CA"/>
        </w:rPr>
        <w:t xml:space="preserve"> </w:t>
      </w:r>
      <w:r w:rsidR="00BE2B63" w:rsidRPr="00764F99">
        <w:rPr>
          <w:lang w:val="en-CA"/>
        </w:rPr>
        <w:t>input documents</w:t>
      </w:r>
      <w:r w:rsidR="00FA44EC" w:rsidRPr="00764F99">
        <w:rPr>
          <w:lang w:val="en-CA"/>
        </w:rPr>
        <w:t xml:space="preserve"> (not counting crosscheck</w:t>
      </w:r>
      <w:r w:rsidR="00B37948" w:rsidRPr="00764F99">
        <w:rPr>
          <w:lang w:val="en-CA"/>
        </w:rPr>
        <w:t>s, reports, and summary documents</w:t>
      </w:r>
      <w:r w:rsidR="00FA44EC" w:rsidRPr="00764F99">
        <w:rPr>
          <w:lang w:val="en-CA"/>
        </w:rPr>
        <w:t>)</w:t>
      </w:r>
      <w:r w:rsidR="00373131" w:rsidRPr="00764F99">
        <w:rPr>
          <w:lang w:val="en-CA"/>
        </w:rPr>
        <w:t xml:space="preserve">, </w:t>
      </w:r>
      <w:r w:rsidR="00555AEE" w:rsidRPr="00764F99">
        <w:rPr>
          <w:lang w:val="en-CA"/>
        </w:rPr>
        <w:t>1</w:t>
      </w:r>
      <w:r w:rsidR="00A0191E" w:rsidRPr="00764F99">
        <w:rPr>
          <w:lang w:val="en-CA"/>
        </w:rPr>
        <w:t>6</w:t>
      </w:r>
      <w:r w:rsidR="00C60DE5" w:rsidRPr="00764F99">
        <w:rPr>
          <w:lang w:val="en-CA"/>
        </w:rPr>
        <w:t xml:space="preserve"> AHG reports</w:t>
      </w:r>
      <w:r w:rsidR="00EA3DF3" w:rsidRPr="00764F99">
        <w:rPr>
          <w:lang w:val="en-CA"/>
        </w:rPr>
        <w:t xml:space="preserve">, </w:t>
      </w:r>
      <w:r w:rsidR="00A504ED" w:rsidRPr="00764F99">
        <w:rPr>
          <w:lang w:val="en-CA"/>
        </w:rPr>
        <w:t>2</w:t>
      </w:r>
      <w:r w:rsidR="00555AEE" w:rsidRPr="00764F99">
        <w:rPr>
          <w:lang w:val="en-CA"/>
        </w:rPr>
        <w:t xml:space="preserve"> EE summary reports,</w:t>
      </w:r>
      <w:r w:rsidR="008023CB" w:rsidRPr="00764F99">
        <w:rPr>
          <w:lang w:val="en-CA"/>
        </w:rPr>
        <w:t xml:space="preserve"> </w:t>
      </w:r>
      <w:r w:rsidR="00A0191E" w:rsidRPr="00764F99">
        <w:rPr>
          <w:lang w:val="en-CA"/>
        </w:rPr>
        <w:t>X</w:t>
      </w:r>
      <w:r w:rsidR="00497AD5" w:rsidRPr="00764F99">
        <w:rPr>
          <w:lang w:val="en-CA"/>
        </w:rPr>
        <w:t xml:space="preserve"> </w:t>
      </w:r>
      <w:proofErr w:type="spellStart"/>
      <w:r w:rsidR="008023CB" w:rsidRPr="00764F99">
        <w:rPr>
          <w:lang w:val="en-CA"/>
        </w:rPr>
        <w:t>BoG</w:t>
      </w:r>
      <w:proofErr w:type="spellEnd"/>
      <w:r w:rsidR="008023CB" w:rsidRPr="00764F99">
        <w:rPr>
          <w:lang w:val="en-CA"/>
        </w:rPr>
        <w:t xml:space="preserve"> report</w:t>
      </w:r>
      <w:r w:rsidR="00A0191E" w:rsidRPr="00764F99">
        <w:rPr>
          <w:lang w:val="en-CA"/>
        </w:rPr>
        <w:t>s</w:t>
      </w:r>
      <w:r w:rsidR="008023CB" w:rsidRPr="00764F99">
        <w:rPr>
          <w:lang w:val="en-CA"/>
        </w:rPr>
        <w:t>, and</w:t>
      </w:r>
      <w:r w:rsidR="00497AD5" w:rsidRPr="00764F99">
        <w:rPr>
          <w:lang w:val="en-CA"/>
        </w:rPr>
        <w:t xml:space="preserve"> </w:t>
      </w:r>
      <w:r w:rsidR="00A0191E" w:rsidRPr="00764F99">
        <w:rPr>
          <w:lang w:val="en-CA"/>
        </w:rPr>
        <w:t xml:space="preserve">X </w:t>
      </w:r>
      <w:r w:rsidR="00530400" w:rsidRPr="00764F99">
        <w:rPr>
          <w:lang w:val="en-CA"/>
        </w:rPr>
        <w:t xml:space="preserve">incoming </w:t>
      </w:r>
      <w:r w:rsidR="008023CB" w:rsidRPr="00764F99">
        <w:rPr>
          <w:lang w:val="en-CA"/>
        </w:rPr>
        <w:t>liaison document</w:t>
      </w:r>
      <w:r w:rsidR="00C07DEE" w:rsidRPr="00764F99">
        <w:rPr>
          <w:lang w:val="en-CA"/>
        </w:rPr>
        <w:t>(s)</w:t>
      </w:r>
      <w:r w:rsidR="000722F6" w:rsidRPr="00764F99">
        <w:rPr>
          <w:lang w:val="en-CA"/>
        </w:rPr>
        <w:t xml:space="preserve"> </w:t>
      </w:r>
      <w:r w:rsidR="00BE2B63" w:rsidRPr="00764F99">
        <w:rPr>
          <w:lang w:val="en-CA"/>
        </w:rPr>
        <w:t xml:space="preserve">were discussed. </w:t>
      </w:r>
      <w:r w:rsidR="00A0191E" w:rsidRPr="00764F99">
        <w:rPr>
          <w:lang w:val="en-CA"/>
        </w:rPr>
        <w:t xml:space="preserve">The meeting took place in coordination with a meeting of various SC29 Working Groups and Advisory Groups </w:t>
      </w:r>
      <w:r w:rsidR="00C07DEE" w:rsidRPr="00764F99">
        <w:rPr>
          <w:lang w:val="en-CA"/>
        </w:rPr>
        <w:t xml:space="preserve">– where WG 5 is representing the Joint Video Coding Team(s) and their activities from the perspective of the SC 29 parent body, under whose auspices this JVET meeting was held. </w:t>
      </w:r>
      <w:r w:rsidR="00BE2B63" w:rsidRPr="00764F99">
        <w:rPr>
          <w:lang w:val="en-CA"/>
        </w:rPr>
        <w:t xml:space="preserve">The subject matter of the </w:t>
      </w:r>
      <w:r w:rsidR="00F71D3A" w:rsidRPr="00764F99">
        <w:rPr>
          <w:lang w:val="en-CA"/>
        </w:rPr>
        <w:t>JVET</w:t>
      </w:r>
      <w:r w:rsidR="00BE2B63" w:rsidRPr="00764F99">
        <w:rPr>
          <w:lang w:val="en-CA"/>
        </w:rPr>
        <w:t xml:space="preserve"> meeting activities consisted </w:t>
      </w:r>
      <w:r w:rsidR="00E20EAE" w:rsidRPr="00764F99">
        <w:rPr>
          <w:lang w:val="en-CA"/>
        </w:rPr>
        <w:t xml:space="preserve">of work on further development and maintenance of the twin-text video coding technology standards </w:t>
      </w:r>
      <w:r w:rsidR="00E20EAE" w:rsidRPr="00764F99">
        <w:rPr>
          <w:i/>
          <w:lang w:val="en-CA"/>
        </w:rPr>
        <w:t>Advanced Video Coding</w:t>
      </w:r>
      <w:r w:rsidR="00E20EAE" w:rsidRPr="00764F99">
        <w:rPr>
          <w:lang w:val="en-CA"/>
        </w:rPr>
        <w:t xml:space="preserve"> (AVC), </w:t>
      </w:r>
      <w:r w:rsidR="00E20EAE" w:rsidRPr="00764F99">
        <w:rPr>
          <w:i/>
          <w:lang w:val="en-CA"/>
        </w:rPr>
        <w:t xml:space="preserve">High Efficiency Video Coding </w:t>
      </w:r>
      <w:r w:rsidR="00E20EAE" w:rsidRPr="00764F99">
        <w:rPr>
          <w:lang w:val="en-CA"/>
        </w:rPr>
        <w:t xml:space="preserve">(HEVC), </w:t>
      </w:r>
      <w:r w:rsidR="00E20EAE" w:rsidRPr="00764F99">
        <w:rPr>
          <w:i/>
          <w:lang w:val="en-CA"/>
        </w:rPr>
        <w:t>Versatile Video Coding</w:t>
      </w:r>
      <w:r w:rsidR="00E20EAE" w:rsidRPr="00764F99">
        <w:rPr>
          <w:lang w:val="en-CA"/>
        </w:rPr>
        <w:t xml:space="preserve"> (VVC)</w:t>
      </w:r>
      <w:r w:rsidR="00E20EAE" w:rsidRPr="00764F99">
        <w:rPr>
          <w:i/>
          <w:lang w:val="en-CA"/>
        </w:rPr>
        <w:t>, Coding-independent Code Points (Video)</w:t>
      </w:r>
      <w:r w:rsidR="00E20EAE" w:rsidRPr="00764F99">
        <w:rPr>
          <w:lang w:val="en-CA"/>
        </w:rPr>
        <w:t xml:space="preserve"> (CICP), and </w:t>
      </w:r>
      <w:r w:rsidR="00E20EAE" w:rsidRPr="00764F99">
        <w:rPr>
          <w:i/>
          <w:lang w:val="en-CA" w:eastAsia="de-DE"/>
        </w:rPr>
        <w:t>Versatile S</w:t>
      </w:r>
      <w:r w:rsidR="00E20EAE" w:rsidRPr="00764F99">
        <w:rPr>
          <w:bCs/>
          <w:i/>
          <w:lang w:val="en-CA"/>
        </w:rPr>
        <w:t>upplemental Enhancement Information Messages for Coded Video Bitstreams</w:t>
      </w:r>
      <w:r w:rsidR="00E20EAE" w:rsidRPr="00764F99">
        <w:rPr>
          <w:i/>
          <w:lang w:val="en-CA"/>
        </w:rPr>
        <w:t xml:space="preserve"> </w:t>
      </w:r>
      <w:r w:rsidR="00E20EAE" w:rsidRPr="00764F99">
        <w:rPr>
          <w:lang w:val="en-CA"/>
        </w:rPr>
        <w:t xml:space="preserve">(VSEI), as well as related technical reports, </w:t>
      </w:r>
      <w:r w:rsidR="00CB5EC7" w:rsidRPr="00764F99">
        <w:rPr>
          <w:lang w:val="en-CA"/>
        </w:rPr>
        <w:t xml:space="preserve">reference </w:t>
      </w:r>
      <w:r w:rsidR="00E20EAE" w:rsidRPr="00764F99">
        <w:rPr>
          <w:lang w:val="en-CA"/>
        </w:rPr>
        <w:t xml:space="preserve">software and conformance </w:t>
      </w:r>
      <w:r w:rsidR="00CB5EC7" w:rsidRPr="00764F99">
        <w:rPr>
          <w:lang w:val="en-CA"/>
        </w:rPr>
        <w:t xml:space="preserve">testing </w:t>
      </w:r>
      <w:r w:rsidR="00E20EAE" w:rsidRPr="00764F99">
        <w:rPr>
          <w:lang w:val="en-CA"/>
        </w:rPr>
        <w:t>packages.</w:t>
      </w:r>
      <w:r w:rsidR="008A65D9" w:rsidRPr="00764F99">
        <w:rPr>
          <w:lang w:val="en-CA"/>
        </w:rPr>
        <w:t xml:space="preserve"> Further important goals were reviewing the results of the </w:t>
      </w:r>
      <w:r w:rsidR="008A65D9" w:rsidRPr="00764F99">
        <w:rPr>
          <w:lang w:val="en-CA" w:eastAsia="de-DE"/>
        </w:rPr>
        <w:t>E</w:t>
      </w:r>
      <w:r w:rsidR="00E27569" w:rsidRPr="00764F99">
        <w:rPr>
          <w:lang w:val="en-CA" w:eastAsia="de-DE"/>
        </w:rPr>
        <w:t xml:space="preserve">xploration </w:t>
      </w:r>
      <w:r w:rsidR="008A65D9" w:rsidRPr="00764F99">
        <w:rPr>
          <w:lang w:val="en-CA" w:eastAsia="de-DE"/>
        </w:rPr>
        <w:t>E</w:t>
      </w:r>
      <w:r w:rsidR="00E27569" w:rsidRPr="00764F99">
        <w:rPr>
          <w:lang w:val="en-CA" w:eastAsia="de-DE"/>
        </w:rPr>
        <w:t>xperiment (EE)</w:t>
      </w:r>
      <w:r w:rsidR="008A65D9" w:rsidRPr="00764F99">
        <w:rPr>
          <w:lang w:val="en-CA" w:eastAsia="de-DE"/>
        </w:rPr>
        <w:t xml:space="preserve"> on Neural Network-based Video Coding, of the EE on </w:t>
      </w:r>
      <w:r w:rsidR="008A65D9" w:rsidRPr="00764F99">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3CA7895A" w:rsidR="00555AEE" w:rsidRPr="00764F99" w:rsidRDefault="00D73425" w:rsidP="00430D17">
      <w:pPr>
        <w:keepNext/>
        <w:rPr>
          <w:lang w:val="en-CA"/>
        </w:rPr>
      </w:pPr>
      <w:r w:rsidRPr="00764F99">
        <w:rPr>
          <w:lang w:val="en-CA"/>
        </w:rPr>
        <w:t>As a primary goal, t</w:t>
      </w:r>
      <w:r w:rsidR="00B159B2" w:rsidRPr="00764F99">
        <w:rPr>
          <w:lang w:val="en-CA"/>
        </w:rPr>
        <w:t xml:space="preserve">he JVET meeting </w:t>
      </w:r>
      <w:r w:rsidR="00FF1D8E" w:rsidRPr="00764F99">
        <w:rPr>
          <w:lang w:val="en-CA"/>
        </w:rPr>
        <w:t xml:space="preserve">reviewed </w:t>
      </w:r>
      <w:r w:rsidR="00F350B0" w:rsidRPr="00764F99">
        <w:rPr>
          <w:lang w:val="en-CA"/>
        </w:rPr>
        <w:t>t</w:t>
      </w:r>
      <w:r w:rsidR="00BE2B63" w:rsidRPr="00764F99">
        <w:rPr>
          <w:lang w:val="en-CA"/>
        </w:rPr>
        <w:t xml:space="preserve">he work that </w:t>
      </w:r>
      <w:r w:rsidR="007A0792" w:rsidRPr="00764F99">
        <w:rPr>
          <w:lang w:val="en-CA"/>
        </w:rPr>
        <w:t>had been</w:t>
      </w:r>
      <w:r w:rsidR="00BE2B63" w:rsidRPr="00764F99">
        <w:rPr>
          <w:lang w:val="en-CA"/>
        </w:rPr>
        <w:t xml:space="preserve"> performed in the interim period since the </w:t>
      </w:r>
      <w:r w:rsidR="00203DDB" w:rsidRPr="00764F99">
        <w:rPr>
          <w:lang w:val="en-CA"/>
        </w:rPr>
        <w:t>thirt</w:t>
      </w:r>
      <w:r w:rsidR="00C07DEE" w:rsidRPr="00764F99">
        <w:rPr>
          <w:lang w:val="en-CA"/>
        </w:rPr>
        <w:t>y-</w:t>
      </w:r>
      <w:r w:rsidR="00A0191E" w:rsidRPr="00764F99">
        <w:rPr>
          <w:lang w:val="en-CA"/>
        </w:rPr>
        <w:t>second</w:t>
      </w:r>
      <w:r w:rsidR="00694A5B" w:rsidRPr="00764F99">
        <w:rPr>
          <w:lang w:val="en-CA"/>
        </w:rPr>
        <w:t xml:space="preserve"> </w:t>
      </w:r>
      <w:r w:rsidR="00B54EE7" w:rsidRPr="00764F99">
        <w:rPr>
          <w:lang w:val="en-CA"/>
        </w:rPr>
        <w:t>JVET</w:t>
      </w:r>
      <w:r w:rsidR="00BE2B63" w:rsidRPr="00764F99">
        <w:rPr>
          <w:lang w:val="en-CA"/>
        </w:rPr>
        <w:t xml:space="preserve"> meeting in </w:t>
      </w:r>
      <w:r w:rsidR="00F350B0" w:rsidRPr="00764F99">
        <w:rPr>
          <w:lang w:val="en-CA"/>
        </w:rPr>
        <w:t>producing</w:t>
      </w:r>
      <w:r w:rsidR="00555AEE" w:rsidRPr="00764F99">
        <w:rPr>
          <w:lang w:val="en-CA"/>
        </w:rPr>
        <w:t xml:space="preserve"> the following documents:</w:t>
      </w:r>
    </w:p>
    <w:p w14:paraId="5D676395" w14:textId="256D972B" w:rsidR="00C07DEE" w:rsidRPr="00764F99" w:rsidRDefault="00C07DEE" w:rsidP="00430D17">
      <w:pPr>
        <w:keepNext/>
        <w:rPr>
          <w:lang w:val="en-CA"/>
        </w:rPr>
      </w:pPr>
      <w:r w:rsidRPr="00764F99">
        <w:rPr>
          <w:lang w:val="en-CA"/>
        </w:rPr>
        <w:t>a) JVET documents</w:t>
      </w:r>
    </w:p>
    <w:p w14:paraId="21E5EE12" w14:textId="77777777" w:rsidR="007A0499" w:rsidRPr="00764F99" w:rsidRDefault="00333F6B" w:rsidP="007A0499">
      <w:pPr>
        <w:pStyle w:val="Aufzhlungszeichen2"/>
        <w:numPr>
          <w:ilvl w:val="0"/>
          <w:numId w:val="9"/>
        </w:numPr>
        <w:rPr>
          <w:lang w:val="en-CA"/>
        </w:rPr>
      </w:pPr>
      <w:hyperlink r:id="rId17" w:history="1">
        <w:r w:rsidR="007A0499" w:rsidRPr="00764F99">
          <w:rPr>
            <w:lang w:val="en-CA"/>
          </w:rPr>
          <w:t>JVET-AF1004</w:t>
        </w:r>
      </w:hyperlink>
      <w:r w:rsidR="007A0499" w:rsidRPr="00764F99">
        <w:rPr>
          <w:lang w:val="en-CA"/>
        </w:rPr>
        <w:t xml:space="preserve"> Errata report items for VVC, VSEI, HEVC, AVC, and Video CICP</w:t>
      </w:r>
    </w:p>
    <w:p w14:paraId="0CEAF100" w14:textId="77777777" w:rsidR="007A0499" w:rsidRPr="00764F99" w:rsidRDefault="00333F6B" w:rsidP="007A0499">
      <w:pPr>
        <w:pStyle w:val="Aufzhlungszeichen2"/>
        <w:numPr>
          <w:ilvl w:val="0"/>
          <w:numId w:val="9"/>
        </w:numPr>
        <w:rPr>
          <w:lang w:val="en-CA"/>
        </w:rPr>
      </w:pPr>
      <w:hyperlink r:id="rId18"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C2C32EA" w14:textId="77777777" w:rsidR="007A0499" w:rsidRPr="00764F99" w:rsidRDefault="00333F6B" w:rsidP="007A0499">
      <w:pPr>
        <w:pStyle w:val="Aufzhlungszeichen2"/>
        <w:numPr>
          <w:ilvl w:val="0"/>
          <w:numId w:val="9"/>
        </w:numPr>
        <w:rPr>
          <w:lang w:val="en-CA"/>
        </w:rPr>
      </w:pPr>
      <w:hyperlink r:id="rId19"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36AA1167" w14:textId="77777777" w:rsidR="007A0499" w:rsidRPr="00764F99" w:rsidRDefault="00333F6B" w:rsidP="007A0499">
      <w:pPr>
        <w:pStyle w:val="Aufzhlungszeichen2"/>
        <w:numPr>
          <w:ilvl w:val="0"/>
          <w:numId w:val="9"/>
        </w:numPr>
        <w:rPr>
          <w:lang w:val="en-CA"/>
        </w:rPr>
      </w:pPr>
      <w:hyperlink r:id="rId20"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356A6074" w14:textId="77777777" w:rsidR="007A0499" w:rsidRPr="00764F99" w:rsidRDefault="00333F6B" w:rsidP="007A0499">
      <w:pPr>
        <w:pStyle w:val="Aufzhlungszeichen2"/>
        <w:numPr>
          <w:ilvl w:val="0"/>
          <w:numId w:val="9"/>
        </w:numPr>
        <w:rPr>
          <w:lang w:val="en-CA"/>
        </w:rPr>
      </w:pPr>
      <w:hyperlink r:id="rId21"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4D031948" w14:textId="77777777" w:rsidR="007A0499" w:rsidRPr="00764F99" w:rsidRDefault="00333F6B" w:rsidP="007A0499">
      <w:pPr>
        <w:pStyle w:val="Aufzhlungszeichen2"/>
        <w:numPr>
          <w:ilvl w:val="0"/>
          <w:numId w:val="9"/>
        </w:numPr>
        <w:rPr>
          <w:lang w:val="en-CA"/>
        </w:rPr>
      </w:pPr>
      <w:hyperlink r:id="rId22"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0AEDC284" w14:textId="77777777" w:rsidR="007A0499" w:rsidRPr="00764F99" w:rsidRDefault="00333F6B" w:rsidP="007A0499">
      <w:pPr>
        <w:pStyle w:val="Aufzhlungszeichen2"/>
        <w:numPr>
          <w:ilvl w:val="0"/>
          <w:numId w:val="9"/>
        </w:numPr>
        <w:rPr>
          <w:lang w:val="en-CA"/>
        </w:rPr>
      </w:pPr>
      <w:hyperlink r:id="rId23"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5E4BEFE2" w14:textId="77777777" w:rsidR="007A0499" w:rsidRPr="00764F99" w:rsidRDefault="00333F6B" w:rsidP="007A0499">
      <w:pPr>
        <w:pStyle w:val="Aufzhlungszeichen2"/>
        <w:numPr>
          <w:ilvl w:val="0"/>
          <w:numId w:val="9"/>
        </w:numPr>
        <w:rPr>
          <w:lang w:val="en-CA"/>
        </w:rPr>
      </w:pPr>
      <w:hyperlink r:id="rId24" w:history="1">
        <w:r w:rsidR="007A0499" w:rsidRPr="00764F99">
          <w:rPr>
            <w:lang w:val="en-CA"/>
          </w:rPr>
          <w:t>JVET-AF2021</w:t>
        </w:r>
      </w:hyperlink>
      <w:r w:rsidR="007A0499" w:rsidRPr="00764F99">
        <w:rPr>
          <w:lang w:val="en-CA"/>
        </w:rPr>
        <w:t xml:space="preserve"> Verification test plan for VVC multilayer coding (update 2)</w:t>
      </w:r>
    </w:p>
    <w:p w14:paraId="223E9834" w14:textId="77777777" w:rsidR="007A0499" w:rsidRPr="00764F99" w:rsidRDefault="00333F6B" w:rsidP="007A0499">
      <w:pPr>
        <w:pStyle w:val="Aufzhlungszeichen2"/>
        <w:numPr>
          <w:ilvl w:val="0"/>
          <w:numId w:val="9"/>
        </w:numPr>
        <w:rPr>
          <w:lang w:val="en-CA"/>
        </w:rPr>
      </w:pPr>
      <w:hyperlink r:id="rId25"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5661DA55" w14:textId="5E32A6DC" w:rsidR="007A0499" w:rsidRPr="00764F99" w:rsidRDefault="00333F6B" w:rsidP="007A0499">
      <w:pPr>
        <w:pStyle w:val="Aufzhlungszeichen2"/>
        <w:numPr>
          <w:ilvl w:val="0"/>
          <w:numId w:val="9"/>
        </w:numPr>
        <w:rPr>
          <w:lang w:val="en-CA"/>
        </w:rPr>
      </w:pPr>
      <w:hyperlink r:id="rId26"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0301C7BF" w14:textId="77777777" w:rsidR="007A0499" w:rsidRPr="00764F99" w:rsidRDefault="00333F6B" w:rsidP="007A0499">
      <w:pPr>
        <w:pStyle w:val="Aufzhlungszeichen2"/>
        <w:numPr>
          <w:ilvl w:val="0"/>
          <w:numId w:val="9"/>
        </w:numPr>
        <w:rPr>
          <w:lang w:val="en-CA"/>
        </w:rPr>
      </w:pPr>
      <w:hyperlink r:id="rId27"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7658AE32" w14:textId="77777777" w:rsidR="007A0499" w:rsidRPr="00764F99" w:rsidRDefault="00333F6B" w:rsidP="007A0499">
      <w:pPr>
        <w:pStyle w:val="Aufzhlungszeichen2"/>
        <w:numPr>
          <w:ilvl w:val="0"/>
          <w:numId w:val="9"/>
        </w:numPr>
        <w:rPr>
          <w:lang w:val="en-CA"/>
        </w:rPr>
      </w:pPr>
      <w:hyperlink r:id="rId28"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431F9CC4" w14:textId="77777777" w:rsidR="007A0499" w:rsidRPr="00764F99" w:rsidRDefault="00333F6B" w:rsidP="007A0499">
      <w:pPr>
        <w:pStyle w:val="Aufzhlungszeichen2"/>
        <w:numPr>
          <w:ilvl w:val="0"/>
          <w:numId w:val="9"/>
        </w:numPr>
        <w:rPr>
          <w:lang w:val="en-CA"/>
        </w:rPr>
      </w:pPr>
      <w:hyperlink r:id="rId29"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2ECDEBA3" w14:textId="1E97A472" w:rsidR="007A0499" w:rsidRPr="00764F99" w:rsidRDefault="00333F6B" w:rsidP="007A0499">
      <w:pPr>
        <w:pStyle w:val="Aufzhlungszeichen2"/>
        <w:numPr>
          <w:ilvl w:val="0"/>
          <w:numId w:val="9"/>
        </w:numPr>
        <w:rPr>
          <w:lang w:val="en-CA"/>
        </w:rPr>
      </w:pPr>
      <w:hyperlink r:id="rId30" w:history="1">
        <w:r w:rsidR="007A0499" w:rsidRPr="00764F99">
          <w:rPr>
            <w:lang w:val="en-CA"/>
          </w:rPr>
          <w:t>JVET-AF2032</w:t>
        </w:r>
      </w:hyperlink>
      <w:r w:rsidR="007A0499" w:rsidRPr="00764F99">
        <w:rPr>
          <w:lang w:val="en-CA"/>
        </w:rPr>
        <w:t xml:space="preserve"> Technologies under consideration for future extensions of VSEI (draft 2), also issued as WG 5 N</w:t>
      </w:r>
      <w:r w:rsidR="00520E06">
        <w:rPr>
          <w:lang w:val="en-CA"/>
        </w:rPr>
        <w:t xml:space="preserve"> </w:t>
      </w:r>
      <w:r w:rsidR="007A0499" w:rsidRPr="00764F99">
        <w:rPr>
          <w:lang w:val="en-CA"/>
        </w:rPr>
        <w:t>242</w:t>
      </w:r>
    </w:p>
    <w:p w14:paraId="2CD59D4A" w14:textId="108D7A40" w:rsidR="007A0499" w:rsidRPr="00764F99" w:rsidRDefault="00333F6B" w:rsidP="007A0499">
      <w:pPr>
        <w:pStyle w:val="Aufzhlungszeichen2"/>
        <w:numPr>
          <w:ilvl w:val="0"/>
          <w:numId w:val="9"/>
        </w:numPr>
        <w:rPr>
          <w:lang w:val="en-CA"/>
        </w:rPr>
      </w:pPr>
      <w:hyperlink r:id="rId31"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30F589D8" w14:textId="1C4F0BF1" w:rsidR="00C07DEE" w:rsidRPr="00764F99" w:rsidRDefault="00C07DEE" w:rsidP="00C07DEE">
      <w:pPr>
        <w:pStyle w:val="Aufzhlungszeichen2"/>
        <w:numPr>
          <w:ilvl w:val="0"/>
          <w:numId w:val="0"/>
        </w:numPr>
        <w:rPr>
          <w:lang w:val="en-CA"/>
        </w:rPr>
      </w:pPr>
      <w:r w:rsidRPr="00764F99">
        <w:rPr>
          <w:lang w:val="en-CA"/>
        </w:rPr>
        <w:t>b) documents produced as WG 5 documents only:</w:t>
      </w:r>
    </w:p>
    <w:p w14:paraId="3AD04B71" w14:textId="77777777" w:rsidR="00A0191E" w:rsidRPr="00764F99" w:rsidRDefault="00A0191E" w:rsidP="00A0191E">
      <w:pPr>
        <w:pStyle w:val="Aufzhlungszeichen2"/>
        <w:ind w:left="360"/>
        <w:rPr>
          <w:lang w:val="en-CA"/>
        </w:rPr>
      </w:pPr>
      <w:r w:rsidRPr="00764F99">
        <w:rPr>
          <w:lang w:val="en-CA"/>
        </w:rPr>
        <w:t>WG 5 N 240 Disposition of comments received on ISO/IEC CD 14496-10:202x</w:t>
      </w:r>
    </w:p>
    <w:p w14:paraId="63EB1167" w14:textId="77777777" w:rsidR="00A0191E" w:rsidRPr="00764F99" w:rsidRDefault="00A0191E" w:rsidP="00A0191E">
      <w:pPr>
        <w:pStyle w:val="Aufzhlungszeichen2"/>
        <w:ind w:left="360"/>
        <w:rPr>
          <w:lang w:val="en-CA"/>
        </w:rPr>
      </w:pPr>
      <w:r w:rsidRPr="00764F99">
        <w:rPr>
          <w:lang w:val="en-CA"/>
        </w:rPr>
        <w:t>WG 5 N 243 Disposition of comments received on ISO/IEC 23008-2:202x (5th ed.) CDAM 1</w:t>
      </w:r>
    </w:p>
    <w:p w14:paraId="4C079713" w14:textId="77777777" w:rsidR="00A0191E" w:rsidRPr="00764F99" w:rsidRDefault="00A0191E" w:rsidP="00A0191E">
      <w:pPr>
        <w:pStyle w:val="Aufzhlungszeichen2"/>
        <w:ind w:left="360"/>
        <w:rPr>
          <w:lang w:val="en-CA"/>
        </w:rPr>
      </w:pPr>
      <w:r w:rsidRPr="00764F99">
        <w:rPr>
          <w:lang w:val="en-CA"/>
        </w:rPr>
        <w:t>WG 5 N 251 Liaison statement to ISO/IEC JTC 1/SC 29/WG 1 (JPEG) on JPEG AI and explorations on video coding</w:t>
      </w:r>
    </w:p>
    <w:p w14:paraId="5A3B9B01" w14:textId="77777777" w:rsidR="00A0191E" w:rsidRPr="00764F99" w:rsidRDefault="00A0191E" w:rsidP="00A0191E">
      <w:pPr>
        <w:pStyle w:val="Aufzhlungszeichen2"/>
        <w:ind w:left="360"/>
        <w:rPr>
          <w:lang w:val="en-CA"/>
        </w:rPr>
      </w:pPr>
      <w:r w:rsidRPr="00764F99">
        <w:rPr>
          <w:lang w:val="en-CA"/>
        </w:rPr>
        <w:t>WG 5 N 252 Liaison response to 3GPP on feasibility study on film grain synthesis</w:t>
      </w:r>
    </w:p>
    <w:p w14:paraId="551A07DB" w14:textId="024B54BD" w:rsidR="00C817F5" w:rsidRPr="00764F99" w:rsidRDefault="008A65D9" w:rsidP="00C07DEE">
      <w:pPr>
        <w:keepNext/>
        <w:rPr>
          <w:lang w:val="en-CA"/>
        </w:rPr>
      </w:pPr>
      <w:r w:rsidRPr="00764F99">
        <w:rPr>
          <w:lang w:val="en-CA"/>
        </w:rPr>
        <w:t>As main result</w:t>
      </w:r>
      <w:r w:rsidR="00E27569" w:rsidRPr="00764F99">
        <w:rPr>
          <w:lang w:val="en-CA"/>
        </w:rPr>
        <w:t>s</w:t>
      </w:r>
      <w:r w:rsidRPr="00764F99">
        <w:rPr>
          <w:lang w:val="en-CA"/>
        </w:rPr>
        <w:t>, t</w:t>
      </w:r>
      <w:r w:rsidR="00C817F5" w:rsidRPr="00764F99">
        <w:rPr>
          <w:lang w:val="en-CA"/>
        </w:rPr>
        <w:t xml:space="preserve">he JVET produced </w:t>
      </w:r>
      <w:r w:rsidR="00A0191E" w:rsidRPr="00764F99">
        <w:rPr>
          <w:lang w:val="en-CA"/>
        </w:rPr>
        <w:t>XX</w:t>
      </w:r>
      <w:r w:rsidR="003A092E" w:rsidRPr="00764F99">
        <w:rPr>
          <w:lang w:val="en-CA"/>
        </w:rPr>
        <w:t xml:space="preserve"> </w:t>
      </w:r>
      <w:r w:rsidR="00C817F5" w:rsidRPr="00764F99">
        <w:rPr>
          <w:lang w:val="en-CA"/>
        </w:rPr>
        <w:t>output documents from the current meeting</w:t>
      </w:r>
      <w:r w:rsidR="00A0191E" w:rsidRPr="00764F99">
        <w:rPr>
          <w:lang w:val="en-CA"/>
        </w:rPr>
        <w:t xml:space="preserve"> (</w:t>
      </w:r>
      <w:r w:rsidR="00A0191E" w:rsidRPr="00764F99">
        <w:rPr>
          <w:highlight w:val="yellow"/>
          <w:lang w:val="en-CA"/>
        </w:rPr>
        <w:t>update after meeting</w:t>
      </w:r>
      <w:r w:rsidR="00A0191E" w:rsidRPr="00764F99">
        <w:rPr>
          <w:lang w:val="en-CA"/>
        </w:rPr>
        <w:t>)</w:t>
      </w:r>
    </w:p>
    <w:p w14:paraId="7AA729B1" w14:textId="1475A965" w:rsidR="00F85A59" w:rsidRPr="00764F99" w:rsidRDefault="00333F6B" w:rsidP="00441641">
      <w:pPr>
        <w:pStyle w:val="Aufzhlungszeichen2"/>
        <w:numPr>
          <w:ilvl w:val="0"/>
          <w:numId w:val="9"/>
        </w:numPr>
        <w:rPr>
          <w:lang w:val="en-CA"/>
        </w:rPr>
      </w:pPr>
      <w:hyperlink r:id="rId32" w:history="1">
        <w:r w:rsidR="003A092E" w:rsidRPr="00764F99">
          <w:rPr>
            <w:lang w:val="en-CA"/>
          </w:rPr>
          <w:t>JVET-AF1004</w:t>
        </w:r>
      </w:hyperlink>
      <w:r w:rsidR="003A092E" w:rsidRPr="00764F99">
        <w:rPr>
          <w:lang w:val="en-CA"/>
        </w:rPr>
        <w:t xml:space="preserve"> </w:t>
      </w:r>
      <w:r w:rsidR="00F85A59" w:rsidRPr="00764F99">
        <w:rPr>
          <w:lang w:val="en-CA"/>
        </w:rPr>
        <w:t>Errata report items for VVC, VSEI, HEVC, AVC, and Video CICP</w:t>
      </w:r>
    </w:p>
    <w:p w14:paraId="18AB3B75" w14:textId="23DD154B" w:rsidR="00B42EE4" w:rsidRPr="00764F99" w:rsidRDefault="00333F6B" w:rsidP="00B42EE4">
      <w:pPr>
        <w:pStyle w:val="Aufzhlungszeichen2"/>
        <w:numPr>
          <w:ilvl w:val="0"/>
          <w:numId w:val="9"/>
        </w:numPr>
        <w:rPr>
          <w:lang w:val="en-CA"/>
        </w:rPr>
      </w:pPr>
      <w:hyperlink r:id="rId33" w:history="1">
        <w:r w:rsidR="003A092E" w:rsidRPr="00764F99">
          <w:rPr>
            <w:lang w:val="en-CA"/>
          </w:rPr>
          <w:t>JVET-AF1006</w:t>
        </w:r>
      </w:hyperlink>
      <w:r w:rsidR="003A092E" w:rsidRPr="00764F99">
        <w:rPr>
          <w:lang w:val="en-CA"/>
        </w:rPr>
        <w:t xml:space="preserve"> </w:t>
      </w:r>
      <w:r w:rsidR="00B42EE4" w:rsidRPr="00764F99">
        <w:rPr>
          <w:lang w:val="en-CA"/>
        </w:rPr>
        <w:t xml:space="preserve">New profiles, colour </w:t>
      </w:r>
      <w:proofErr w:type="spellStart"/>
      <w:r w:rsidR="00B42EE4" w:rsidRPr="00764F99">
        <w:rPr>
          <w:lang w:val="en-CA"/>
        </w:rPr>
        <w:t>decriptors</w:t>
      </w:r>
      <w:proofErr w:type="spellEnd"/>
      <w:r w:rsidR="00B42EE4" w:rsidRPr="00764F99">
        <w:rPr>
          <w:lang w:val="en-CA"/>
        </w:rPr>
        <w:t xml:space="preserve">, and SEI messages for HEVC (draft </w:t>
      </w:r>
      <w:r w:rsidR="003A092E" w:rsidRPr="00764F99">
        <w:rPr>
          <w:lang w:val="en-CA"/>
        </w:rPr>
        <w:t>2</w:t>
      </w:r>
      <w:r w:rsidR="00B42EE4" w:rsidRPr="00764F99">
        <w:rPr>
          <w:lang w:val="en-CA"/>
        </w:rPr>
        <w:t xml:space="preserve">), also issued as WG 5 DAM N </w:t>
      </w:r>
      <w:r w:rsidR="003A092E" w:rsidRPr="00764F99">
        <w:rPr>
          <w:lang w:val="en-CA"/>
        </w:rPr>
        <w:t>244</w:t>
      </w:r>
    </w:p>
    <w:p w14:paraId="1D21BEA7" w14:textId="2240CDA3" w:rsidR="00B42EE4" w:rsidRPr="00764F99" w:rsidRDefault="00333F6B" w:rsidP="00B42EE4">
      <w:pPr>
        <w:pStyle w:val="Aufzhlungszeichen2"/>
        <w:numPr>
          <w:ilvl w:val="0"/>
          <w:numId w:val="9"/>
        </w:numPr>
        <w:rPr>
          <w:lang w:val="en-CA"/>
        </w:rPr>
      </w:pPr>
      <w:hyperlink r:id="rId34" w:history="1">
        <w:r w:rsidR="003A092E" w:rsidRPr="00764F99">
          <w:rPr>
            <w:lang w:val="en-CA"/>
          </w:rPr>
          <w:t>JVET-AF1016</w:t>
        </w:r>
      </w:hyperlink>
      <w:r w:rsidR="003A092E" w:rsidRPr="00764F99">
        <w:rPr>
          <w:lang w:val="en-CA"/>
        </w:rPr>
        <w:t xml:space="preserve"> </w:t>
      </w:r>
      <w:r w:rsidR="00F825C9" w:rsidRPr="00764F99">
        <w:rPr>
          <w:lang w:val="en-CA"/>
        </w:rPr>
        <w:t xml:space="preserve">AVC with extensions and corrections (draft </w:t>
      </w:r>
      <w:r w:rsidR="003A092E" w:rsidRPr="00764F99">
        <w:rPr>
          <w:lang w:val="en-CA"/>
        </w:rPr>
        <w:t>2</w:t>
      </w:r>
      <w:r w:rsidR="00F825C9" w:rsidRPr="00764F99">
        <w:rPr>
          <w:lang w:val="en-CA"/>
        </w:rPr>
        <w:t>)</w:t>
      </w:r>
      <w:r w:rsidR="00B42EE4" w:rsidRPr="00764F99">
        <w:rPr>
          <w:lang w:val="en-CA"/>
        </w:rPr>
        <w:t xml:space="preserve">, also issued as WG 5 </w:t>
      </w:r>
      <w:r w:rsidR="003A092E" w:rsidRPr="00764F99">
        <w:rPr>
          <w:lang w:val="en-CA"/>
        </w:rPr>
        <w:t xml:space="preserve">DIS </w:t>
      </w:r>
      <w:r w:rsidR="00F825C9" w:rsidRPr="00764F99">
        <w:rPr>
          <w:lang w:val="en-CA"/>
        </w:rPr>
        <w:t>of AVC 11</w:t>
      </w:r>
      <w:r w:rsidR="00F825C9" w:rsidRPr="00764F99">
        <w:rPr>
          <w:vertAlign w:val="superscript"/>
          <w:lang w:val="en-CA"/>
        </w:rPr>
        <w:t>th</w:t>
      </w:r>
      <w:r w:rsidR="00F825C9" w:rsidRPr="00764F99">
        <w:rPr>
          <w:lang w:val="en-CA"/>
        </w:rPr>
        <w:t xml:space="preserve"> edition </w:t>
      </w:r>
      <w:r w:rsidR="00B42EE4" w:rsidRPr="00764F99">
        <w:rPr>
          <w:lang w:val="en-CA"/>
        </w:rPr>
        <w:t xml:space="preserve">N </w:t>
      </w:r>
      <w:r w:rsidR="003A092E" w:rsidRPr="00764F99">
        <w:rPr>
          <w:lang w:val="en-CA"/>
        </w:rPr>
        <w:t>241</w:t>
      </w:r>
    </w:p>
    <w:p w14:paraId="36EAE60B" w14:textId="33866A5A" w:rsidR="00F85A59" w:rsidRPr="00764F99" w:rsidRDefault="00333F6B" w:rsidP="00441641">
      <w:pPr>
        <w:pStyle w:val="Aufzhlungszeichen2"/>
        <w:numPr>
          <w:ilvl w:val="0"/>
          <w:numId w:val="9"/>
        </w:numPr>
        <w:rPr>
          <w:lang w:val="en-CA"/>
        </w:rPr>
      </w:pPr>
      <w:hyperlink r:id="rId35" w:history="1">
        <w:r w:rsidR="003A092E" w:rsidRPr="00764F99">
          <w:rPr>
            <w:lang w:val="en-CA"/>
          </w:rPr>
          <w:t>JVET-AF2002</w:t>
        </w:r>
      </w:hyperlink>
      <w:r w:rsidR="003A092E" w:rsidRPr="00764F99">
        <w:rPr>
          <w:lang w:val="en-CA"/>
        </w:rPr>
        <w:t xml:space="preserve"> </w:t>
      </w:r>
      <w:r w:rsidR="003A092E" w:rsidRPr="00764F99">
        <w:rPr>
          <w:bCs/>
          <w:lang w:val="en-CA"/>
        </w:rPr>
        <w:t>Algorithm description for Versatile Video Coding and Test Model 21 (VTM 21)</w:t>
      </w:r>
      <w:r w:rsidR="007A0499" w:rsidRPr="00764F99">
        <w:rPr>
          <w:bCs/>
          <w:lang w:val="en-CA"/>
        </w:rPr>
        <w:t>, also issued as WG 5 N 245</w:t>
      </w:r>
    </w:p>
    <w:p w14:paraId="3A372009" w14:textId="2A161ECC" w:rsidR="00F85A59" w:rsidRPr="00764F99" w:rsidRDefault="00333F6B" w:rsidP="00441641">
      <w:pPr>
        <w:pStyle w:val="Aufzhlungszeichen2"/>
        <w:numPr>
          <w:ilvl w:val="0"/>
          <w:numId w:val="9"/>
        </w:numPr>
        <w:rPr>
          <w:lang w:val="en-CA"/>
        </w:rPr>
      </w:pPr>
      <w:hyperlink r:id="rId36" w:history="1">
        <w:r w:rsidR="003A092E" w:rsidRPr="00764F99">
          <w:rPr>
            <w:lang w:val="en-CA"/>
          </w:rPr>
          <w:t>JVET-AF2016</w:t>
        </w:r>
      </w:hyperlink>
      <w:r w:rsidR="003A092E" w:rsidRPr="00764F99">
        <w:rPr>
          <w:lang w:val="en-CA"/>
        </w:rPr>
        <w:t xml:space="preserve"> </w:t>
      </w:r>
      <w:r w:rsidR="00F85A59" w:rsidRPr="00764F99">
        <w:rPr>
          <w:lang w:val="en-CA"/>
        </w:rPr>
        <w:t>Common test conditions and evaluation procedures for neural network-based video coding technology</w:t>
      </w:r>
    </w:p>
    <w:p w14:paraId="5B799CCE" w14:textId="2A462C84" w:rsidR="00E52827" w:rsidRPr="00764F99" w:rsidRDefault="00333F6B" w:rsidP="00441641">
      <w:pPr>
        <w:pStyle w:val="Aufzhlungszeichen2"/>
        <w:numPr>
          <w:ilvl w:val="0"/>
          <w:numId w:val="9"/>
        </w:numPr>
        <w:rPr>
          <w:lang w:val="en-CA"/>
        </w:rPr>
      </w:pPr>
      <w:hyperlink r:id="rId37" w:history="1">
        <w:r w:rsidR="003A092E" w:rsidRPr="00764F99">
          <w:rPr>
            <w:lang w:val="en-CA"/>
          </w:rPr>
          <w:t>JVET-AF2017</w:t>
        </w:r>
      </w:hyperlink>
      <w:r w:rsidR="003A092E" w:rsidRPr="00764F99">
        <w:rPr>
          <w:lang w:val="en-CA"/>
        </w:rPr>
        <w:t xml:space="preserve"> </w:t>
      </w:r>
      <w:r w:rsidR="00E52827" w:rsidRPr="00764F99">
        <w:rPr>
          <w:lang w:val="en-CA" w:eastAsia="de-DE"/>
        </w:rPr>
        <w:t xml:space="preserve">Common test conditions and evaluation procedures </w:t>
      </w:r>
      <w:r w:rsidR="00E52827" w:rsidRPr="00764F99">
        <w:rPr>
          <w:bCs/>
          <w:lang w:val="en-CA"/>
        </w:rPr>
        <w:t>for enhanced compression tool testing</w:t>
      </w:r>
    </w:p>
    <w:p w14:paraId="6FD4D31B" w14:textId="70893590" w:rsidR="00F85A59" w:rsidRPr="00764F99" w:rsidRDefault="00333F6B" w:rsidP="00441641">
      <w:pPr>
        <w:pStyle w:val="Aufzhlungszeichen2"/>
        <w:numPr>
          <w:ilvl w:val="0"/>
          <w:numId w:val="9"/>
        </w:numPr>
        <w:rPr>
          <w:lang w:val="en-CA"/>
        </w:rPr>
      </w:pPr>
      <w:hyperlink r:id="rId38" w:history="1">
        <w:r w:rsidR="003A092E" w:rsidRPr="00764F99">
          <w:rPr>
            <w:lang w:val="en-CA"/>
          </w:rPr>
          <w:t>JVET-AF2019</w:t>
        </w:r>
      </w:hyperlink>
      <w:r w:rsidR="003A092E" w:rsidRPr="00764F99">
        <w:rPr>
          <w:lang w:val="en-CA"/>
        </w:rPr>
        <w:t xml:space="preserve"> </w:t>
      </w:r>
      <w:r w:rsidR="00F85A59" w:rsidRPr="00764F99">
        <w:rPr>
          <w:lang w:val="en-CA"/>
        </w:rPr>
        <w:t xml:space="preserve">Description of algorithms and software in neural network-based video coding (NNVC) version </w:t>
      </w:r>
      <w:r w:rsidR="003A092E" w:rsidRPr="00764F99">
        <w:rPr>
          <w:lang w:val="en-CA"/>
        </w:rPr>
        <w:t>5</w:t>
      </w:r>
      <w:r w:rsidR="007A0499" w:rsidRPr="00764F99">
        <w:rPr>
          <w:lang w:val="en-CA"/>
        </w:rPr>
        <w:t xml:space="preserve">, also issued as WG 5 N 248 </w:t>
      </w:r>
    </w:p>
    <w:p w14:paraId="51ADFA02" w14:textId="63A042DC" w:rsidR="00F85A59" w:rsidRPr="00764F99" w:rsidRDefault="00333F6B" w:rsidP="00441641">
      <w:pPr>
        <w:pStyle w:val="Aufzhlungszeichen2"/>
        <w:numPr>
          <w:ilvl w:val="0"/>
          <w:numId w:val="9"/>
        </w:numPr>
        <w:rPr>
          <w:lang w:val="en-CA"/>
        </w:rPr>
      </w:pPr>
      <w:hyperlink r:id="rId39" w:history="1">
        <w:r w:rsidR="003A092E" w:rsidRPr="00764F99">
          <w:rPr>
            <w:lang w:val="en-CA"/>
          </w:rPr>
          <w:t>JVET-AF2021</w:t>
        </w:r>
      </w:hyperlink>
      <w:r w:rsidR="003A092E" w:rsidRPr="00764F99">
        <w:rPr>
          <w:lang w:val="en-CA"/>
        </w:rPr>
        <w:t xml:space="preserve"> </w:t>
      </w:r>
      <w:r w:rsidR="00E52827" w:rsidRPr="00764F99">
        <w:rPr>
          <w:lang w:val="en-CA"/>
        </w:rPr>
        <w:t>V</w:t>
      </w:r>
      <w:r w:rsidR="00F85A59" w:rsidRPr="00764F99">
        <w:rPr>
          <w:lang w:val="en-CA"/>
        </w:rPr>
        <w:t>erification test plan for VVC multilayer coding</w:t>
      </w:r>
      <w:r w:rsidR="00F825C9" w:rsidRPr="00764F99">
        <w:rPr>
          <w:lang w:val="en-CA"/>
        </w:rPr>
        <w:t xml:space="preserve"> (update </w:t>
      </w:r>
      <w:r w:rsidR="003A092E" w:rsidRPr="00764F99">
        <w:rPr>
          <w:lang w:val="en-CA"/>
        </w:rPr>
        <w:t>2</w:t>
      </w:r>
      <w:r w:rsidR="00F825C9" w:rsidRPr="00764F99">
        <w:rPr>
          <w:lang w:val="en-CA"/>
        </w:rPr>
        <w:t>)</w:t>
      </w:r>
    </w:p>
    <w:p w14:paraId="7C11C056" w14:textId="7F8C14B4" w:rsidR="00F85A59" w:rsidRPr="00764F99" w:rsidRDefault="00333F6B" w:rsidP="00441641">
      <w:pPr>
        <w:pStyle w:val="Aufzhlungszeichen2"/>
        <w:numPr>
          <w:ilvl w:val="0"/>
          <w:numId w:val="9"/>
        </w:numPr>
        <w:rPr>
          <w:lang w:val="en-CA"/>
        </w:rPr>
      </w:pPr>
      <w:hyperlink r:id="rId40" w:history="1">
        <w:r w:rsidR="003A092E" w:rsidRPr="00764F99">
          <w:rPr>
            <w:lang w:val="en-CA"/>
          </w:rPr>
          <w:t>JVET-AF2023</w:t>
        </w:r>
      </w:hyperlink>
      <w:r w:rsidR="003A092E" w:rsidRPr="00764F99">
        <w:rPr>
          <w:lang w:val="en-CA"/>
        </w:rPr>
        <w:t xml:space="preserve"> </w:t>
      </w:r>
      <w:r w:rsidR="00F85A59" w:rsidRPr="00764F99">
        <w:rPr>
          <w:lang w:val="en-CA"/>
        </w:rPr>
        <w:t>Exploration experiment on neural network-based video coding (EE1)</w:t>
      </w:r>
      <w:r w:rsidR="007A0499" w:rsidRPr="00764F99">
        <w:rPr>
          <w:lang w:val="en-CA"/>
        </w:rPr>
        <w:t>, also issued as WG 5 N 247</w:t>
      </w:r>
    </w:p>
    <w:p w14:paraId="500C9655" w14:textId="7B6A7D37" w:rsidR="00F85A59" w:rsidRPr="00764F99" w:rsidRDefault="00333F6B" w:rsidP="00441641">
      <w:pPr>
        <w:pStyle w:val="Aufzhlungszeichen2"/>
        <w:numPr>
          <w:ilvl w:val="0"/>
          <w:numId w:val="9"/>
        </w:numPr>
        <w:rPr>
          <w:lang w:val="en-CA"/>
        </w:rPr>
      </w:pPr>
      <w:hyperlink r:id="rId41" w:history="1">
        <w:r w:rsidR="003A092E" w:rsidRPr="00764F99">
          <w:rPr>
            <w:lang w:val="en-CA"/>
          </w:rPr>
          <w:t>JVET-AF2024</w:t>
        </w:r>
      </w:hyperlink>
      <w:r w:rsidR="003A092E" w:rsidRPr="00764F99">
        <w:rPr>
          <w:lang w:val="en-CA"/>
        </w:rPr>
        <w:t xml:space="preserve"> </w:t>
      </w:r>
      <w:r w:rsidR="00F85A59" w:rsidRPr="00764F99">
        <w:rPr>
          <w:lang w:val="en-CA"/>
        </w:rPr>
        <w:t>Exploration experiment on enhanced compression beyond VVC capability (EE2)</w:t>
      </w:r>
      <w:r w:rsidR="007A0499" w:rsidRPr="00764F99">
        <w:rPr>
          <w:lang w:val="en-CA"/>
        </w:rPr>
        <w:t xml:space="preserve">, also </w:t>
      </w:r>
      <w:r w:rsidR="00E14E00" w:rsidRPr="00764F99">
        <w:rPr>
          <w:lang w:val="en-CA"/>
        </w:rPr>
        <w:t>i</w:t>
      </w:r>
      <w:r w:rsidR="007A0499" w:rsidRPr="00764F99">
        <w:rPr>
          <w:lang w:val="en-CA"/>
        </w:rPr>
        <w:t>ssued as WG 5 N 249</w:t>
      </w:r>
    </w:p>
    <w:p w14:paraId="0DF014B9" w14:textId="27CC985A" w:rsidR="00F85A59" w:rsidRPr="00764F99" w:rsidRDefault="00333F6B" w:rsidP="00441641">
      <w:pPr>
        <w:pStyle w:val="Aufzhlungszeichen2"/>
        <w:numPr>
          <w:ilvl w:val="0"/>
          <w:numId w:val="9"/>
        </w:numPr>
        <w:rPr>
          <w:lang w:val="en-CA"/>
        </w:rPr>
      </w:pPr>
      <w:hyperlink r:id="rId42" w:history="1">
        <w:r w:rsidR="003A092E" w:rsidRPr="00764F99">
          <w:rPr>
            <w:lang w:val="en-CA"/>
          </w:rPr>
          <w:t>JVET-AF2025</w:t>
        </w:r>
      </w:hyperlink>
      <w:r w:rsidR="003A092E" w:rsidRPr="00764F99">
        <w:rPr>
          <w:lang w:val="en-CA"/>
        </w:rPr>
        <w:t xml:space="preserve"> </w:t>
      </w:r>
      <w:r w:rsidR="00F85A59" w:rsidRPr="00764F99">
        <w:rPr>
          <w:lang w:val="en-CA"/>
        </w:rPr>
        <w:t xml:space="preserve">Algorithm description of Enhanced Compression Model </w:t>
      </w:r>
      <w:r w:rsidR="003B0F69" w:rsidRPr="00764F99">
        <w:rPr>
          <w:lang w:val="en-CA"/>
        </w:rPr>
        <w:t xml:space="preserve">11 </w:t>
      </w:r>
      <w:r w:rsidR="00F85A59" w:rsidRPr="00764F99">
        <w:rPr>
          <w:lang w:val="en-CA"/>
        </w:rPr>
        <w:t xml:space="preserve">(ECM </w:t>
      </w:r>
      <w:r w:rsidR="00F825C9" w:rsidRPr="00764F99">
        <w:rPr>
          <w:lang w:val="en-CA"/>
        </w:rPr>
        <w:t>1</w:t>
      </w:r>
      <w:r w:rsidR="003A092E" w:rsidRPr="00764F99">
        <w:rPr>
          <w:lang w:val="en-CA"/>
        </w:rPr>
        <w:t>1</w:t>
      </w:r>
      <w:r w:rsidR="00F85A59" w:rsidRPr="00764F99">
        <w:rPr>
          <w:lang w:val="en-CA"/>
        </w:rPr>
        <w:t>)</w:t>
      </w:r>
      <w:r w:rsidR="007A0499" w:rsidRPr="00764F99">
        <w:rPr>
          <w:lang w:val="en-CA"/>
        </w:rPr>
        <w:t>, also issued as WG 5 N 250</w:t>
      </w:r>
    </w:p>
    <w:p w14:paraId="13E8A958" w14:textId="527FCF25" w:rsidR="00F85A59" w:rsidRPr="00764F99" w:rsidRDefault="00333F6B" w:rsidP="00441641">
      <w:pPr>
        <w:pStyle w:val="Aufzhlungszeichen2"/>
        <w:numPr>
          <w:ilvl w:val="0"/>
          <w:numId w:val="9"/>
        </w:numPr>
        <w:rPr>
          <w:lang w:val="en-CA"/>
        </w:rPr>
      </w:pPr>
      <w:hyperlink r:id="rId43" w:history="1">
        <w:r w:rsidR="003A092E" w:rsidRPr="00764F99">
          <w:rPr>
            <w:lang w:val="en-CA"/>
          </w:rPr>
          <w:t>JVET-AF2027</w:t>
        </w:r>
      </w:hyperlink>
      <w:r w:rsidR="003A092E" w:rsidRPr="00764F99">
        <w:rPr>
          <w:lang w:val="en-CA"/>
        </w:rPr>
        <w:t xml:space="preserve"> </w:t>
      </w:r>
      <w:r w:rsidR="00F85A59" w:rsidRPr="00764F99">
        <w:rPr>
          <w:lang w:val="en-CA"/>
        </w:rPr>
        <w:t xml:space="preserve">SEI processing order </w:t>
      </w:r>
      <w:r w:rsidR="003A092E" w:rsidRPr="00764F99">
        <w:rPr>
          <w:lang w:val="en-CA"/>
        </w:rPr>
        <w:t xml:space="preserve">and processing order nesting </w:t>
      </w:r>
      <w:r w:rsidR="00F85A59" w:rsidRPr="00764F99">
        <w:rPr>
          <w:lang w:val="en-CA"/>
        </w:rPr>
        <w:t>SEI message</w:t>
      </w:r>
      <w:r w:rsidR="003A092E" w:rsidRPr="00764F99">
        <w:rPr>
          <w:lang w:val="en-CA"/>
        </w:rPr>
        <w:t>s</w:t>
      </w:r>
      <w:r w:rsidR="00F85A59" w:rsidRPr="00764F99">
        <w:rPr>
          <w:lang w:val="en-CA"/>
        </w:rPr>
        <w:t xml:space="preserve"> in VVC (</w:t>
      </w:r>
      <w:r w:rsidR="00F9120B" w:rsidRPr="00764F99">
        <w:rPr>
          <w:lang w:val="en-CA"/>
        </w:rPr>
        <w:t>D</w:t>
      </w:r>
      <w:r w:rsidR="00F85A59" w:rsidRPr="00764F99">
        <w:rPr>
          <w:lang w:val="en-CA"/>
        </w:rPr>
        <w:t xml:space="preserve">raft </w:t>
      </w:r>
      <w:r w:rsidR="003A092E" w:rsidRPr="00764F99">
        <w:rPr>
          <w:lang w:val="en-CA"/>
        </w:rPr>
        <w:t>6</w:t>
      </w:r>
      <w:r w:rsidR="00F85A59" w:rsidRPr="00764F99">
        <w:rPr>
          <w:lang w:val="en-CA"/>
        </w:rPr>
        <w:t>), also issued as WG 5 preliminary WD</w:t>
      </w:r>
      <w:r w:rsidR="00CB76FD" w:rsidRPr="00764F99">
        <w:rPr>
          <w:lang w:val="en-CA"/>
        </w:rPr>
        <w:t xml:space="preserve"> N </w:t>
      </w:r>
      <w:r w:rsidR="003A092E" w:rsidRPr="00764F99">
        <w:rPr>
          <w:lang w:val="en-CA"/>
        </w:rPr>
        <w:t>246</w:t>
      </w:r>
    </w:p>
    <w:p w14:paraId="1D0CB1FE" w14:textId="2FBD1EA5" w:rsidR="00F825C9" w:rsidRPr="00764F99" w:rsidRDefault="00333F6B" w:rsidP="00F825C9">
      <w:pPr>
        <w:pStyle w:val="Aufzhlungszeichen2"/>
        <w:numPr>
          <w:ilvl w:val="0"/>
          <w:numId w:val="9"/>
        </w:numPr>
        <w:rPr>
          <w:lang w:val="en-CA"/>
        </w:rPr>
      </w:pPr>
      <w:hyperlink r:id="rId44" w:history="1">
        <w:r w:rsidR="003A092E" w:rsidRPr="00764F99">
          <w:rPr>
            <w:lang w:val="en-CA"/>
          </w:rPr>
          <w:t>JVET-AF2031</w:t>
        </w:r>
      </w:hyperlink>
      <w:r w:rsidR="003A092E" w:rsidRPr="00764F99">
        <w:rPr>
          <w:lang w:val="en-CA"/>
        </w:rPr>
        <w:t xml:space="preserve"> </w:t>
      </w:r>
      <w:r w:rsidR="00F825C9" w:rsidRPr="00764F99">
        <w:rPr>
          <w:lang w:val="en-CA"/>
        </w:rPr>
        <w:t>Common test conditions for optimization of encoders and receiving systems for machine analysis of coded video content</w:t>
      </w:r>
    </w:p>
    <w:p w14:paraId="0B1523B6" w14:textId="6E63D300" w:rsidR="00F825C9" w:rsidRPr="00764F99" w:rsidRDefault="00333F6B" w:rsidP="00F825C9">
      <w:pPr>
        <w:pStyle w:val="Aufzhlungszeichen2"/>
        <w:numPr>
          <w:ilvl w:val="0"/>
          <w:numId w:val="9"/>
        </w:numPr>
        <w:rPr>
          <w:lang w:val="en-CA"/>
        </w:rPr>
      </w:pPr>
      <w:hyperlink r:id="rId45" w:history="1">
        <w:r w:rsidR="003A092E" w:rsidRPr="00764F99">
          <w:rPr>
            <w:lang w:val="en-CA"/>
          </w:rPr>
          <w:t>JVET-AF2032</w:t>
        </w:r>
      </w:hyperlink>
      <w:r w:rsidR="003A092E" w:rsidRPr="00764F99">
        <w:rPr>
          <w:lang w:val="en-CA"/>
        </w:rPr>
        <w:t xml:space="preserve"> </w:t>
      </w:r>
      <w:r w:rsidR="00B935BF" w:rsidRPr="00764F99">
        <w:rPr>
          <w:lang w:val="en-CA"/>
        </w:rPr>
        <w:t xml:space="preserve">Technologies under consideration for future extensions of VSEI (draft </w:t>
      </w:r>
      <w:r w:rsidR="003A092E" w:rsidRPr="00764F99">
        <w:rPr>
          <w:lang w:val="en-CA"/>
        </w:rPr>
        <w:t>2</w:t>
      </w:r>
      <w:r w:rsidR="00B935BF" w:rsidRPr="00764F99">
        <w:rPr>
          <w:lang w:val="en-CA"/>
        </w:rPr>
        <w:t>)</w:t>
      </w:r>
      <w:r w:rsidR="007A0499" w:rsidRPr="00764F99">
        <w:rPr>
          <w:lang w:val="en-CA"/>
        </w:rPr>
        <w:t>, also issued as WG 5 N242</w:t>
      </w:r>
    </w:p>
    <w:p w14:paraId="4EF2DC75" w14:textId="3BEEC992" w:rsidR="003A092E" w:rsidRPr="00764F99" w:rsidRDefault="00333F6B" w:rsidP="003A092E">
      <w:pPr>
        <w:pStyle w:val="Aufzhlungszeichen2"/>
        <w:numPr>
          <w:ilvl w:val="0"/>
          <w:numId w:val="9"/>
        </w:numPr>
        <w:rPr>
          <w:lang w:val="en-CA"/>
        </w:rPr>
      </w:pPr>
      <w:hyperlink r:id="rId46" w:history="1">
        <w:r w:rsidR="003A092E" w:rsidRPr="00764F99">
          <w:rPr>
            <w:lang w:val="en-CA"/>
          </w:rPr>
          <w:t>JVET-AF2033</w:t>
        </w:r>
      </w:hyperlink>
      <w:r w:rsidR="003A092E" w:rsidRPr="00764F99">
        <w:rPr>
          <w:lang w:val="en-CA"/>
        </w:rPr>
        <w:t xml:space="preserve"> Report of verification test on VVC multi-layer coding: Content layering</w:t>
      </w:r>
    </w:p>
    <w:p w14:paraId="62B64142" w14:textId="0B5267A7" w:rsidR="00F85A59" w:rsidRPr="00764F99" w:rsidRDefault="00F85A59" w:rsidP="002D3A18">
      <w:pPr>
        <w:pStyle w:val="Aufzhlungszeichen2"/>
        <w:numPr>
          <w:ilvl w:val="0"/>
          <w:numId w:val="0"/>
        </w:numPr>
        <w:rPr>
          <w:lang w:val="en-CA"/>
        </w:rPr>
      </w:pPr>
      <w:r w:rsidRPr="00764F99">
        <w:rPr>
          <w:lang w:val="en-CA"/>
        </w:rPr>
        <w:t xml:space="preserve">The following </w:t>
      </w:r>
      <w:r w:rsidR="0017281D" w:rsidRPr="00764F99">
        <w:rPr>
          <w:lang w:val="en-CA"/>
        </w:rPr>
        <w:t>4</w:t>
      </w:r>
      <w:r w:rsidR="003A092E" w:rsidRPr="00764F99">
        <w:rPr>
          <w:lang w:val="en-CA"/>
        </w:rPr>
        <w:t xml:space="preserve"> </w:t>
      </w:r>
      <w:r w:rsidRPr="00764F99">
        <w:rPr>
          <w:lang w:val="en-CA"/>
        </w:rPr>
        <w:t>documents were produced as WG 5 documents only</w:t>
      </w:r>
      <w:r w:rsidR="0017281D" w:rsidRPr="00764F99">
        <w:rPr>
          <w:lang w:val="en-CA"/>
        </w:rPr>
        <w:t>, without a corresponding JVET output document or direct repetition of their content in this meeting report</w:t>
      </w:r>
      <w:r w:rsidRPr="00764F99">
        <w:rPr>
          <w:lang w:val="en-CA"/>
        </w:rPr>
        <w:t>:</w:t>
      </w:r>
    </w:p>
    <w:p w14:paraId="3BB1FF88" w14:textId="60C0256E" w:rsidR="003A092E" w:rsidRPr="00764F99" w:rsidRDefault="003A092E" w:rsidP="00497AD5">
      <w:pPr>
        <w:pStyle w:val="Aufzhlungszeichen2"/>
        <w:ind w:left="360"/>
        <w:rPr>
          <w:lang w:val="en-CA"/>
        </w:rPr>
      </w:pPr>
      <w:r w:rsidRPr="00764F99">
        <w:rPr>
          <w:lang w:val="en-CA"/>
        </w:rPr>
        <w:t>WG 5 N 240 Disposition of comments received on ISO/IEC CD 14496-10:202x</w:t>
      </w:r>
    </w:p>
    <w:p w14:paraId="066C5BC8" w14:textId="27E4D798" w:rsidR="00EC57DC" w:rsidRPr="00764F99" w:rsidRDefault="003A092E" w:rsidP="00251E63">
      <w:pPr>
        <w:pStyle w:val="Aufzhlungszeichen2"/>
        <w:ind w:left="360"/>
        <w:rPr>
          <w:lang w:val="en-CA"/>
        </w:rPr>
      </w:pPr>
      <w:r w:rsidRPr="00764F99">
        <w:rPr>
          <w:lang w:val="en-CA"/>
        </w:rPr>
        <w:t>WG 5 N 243 Disposition of comments received on ISO/IEC 23008-2:202x (5th ed.) CDAM 1</w:t>
      </w:r>
    </w:p>
    <w:p w14:paraId="6B368551" w14:textId="7E71F962" w:rsidR="0017281D" w:rsidRPr="00764F99" w:rsidRDefault="0017281D" w:rsidP="00A0191E">
      <w:pPr>
        <w:pStyle w:val="Aufzhlungszeichen2"/>
        <w:ind w:left="360"/>
        <w:rPr>
          <w:lang w:val="en-CA"/>
        </w:rPr>
      </w:pPr>
      <w:r w:rsidRPr="00764F99">
        <w:rPr>
          <w:lang w:val="en-CA"/>
        </w:rPr>
        <w:t>WG 5 N 251 Liaison statement to ISO/IEC JTC 1/SC 29/WG 1 (JPEG) on JPEG AI and explorations on video coding</w:t>
      </w:r>
    </w:p>
    <w:p w14:paraId="112FA06A" w14:textId="5399D840" w:rsidR="0017281D" w:rsidRPr="00764F99" w:rsidRDefault="0017281D" w:rsidP="00A0191E">
      <w:pPr>
        <w:pStyle w:val="Aufzhlungszeichen2"/>
        <w:ind w:left="360"/>
        <w:rPr>
          <w:lang w:val="en-CA"/>
        </w:rPr>
      </w:pPr>
      <w:r w:rsidRPr="00764F99">
        <w:rPr>
          <w:lang w:val="en-CA"/>
        </w:rPr>
        <w:t>WG 5 N 252 Liaison response to 3GPP on feasibility study on film grain synthesis</w:t>
      </w:r>
    </w:p>
    <w:p w14:paraId="58CA8E36" w14:textId="0472E371" w:rsidR="000722F6" w:rsidRPr="00764F99" w:rsidRDefault="007E3772" w:rsidP="00430D17">
      <w:pPr>
        <w:rPr>
          <w:lang w:val="en-CA"/>
        </w:rPr>
      </w:pPr>
      <w:r w:rsidRPr="00764F99">
        <w:rPr>
          <w:lang w:val="en-CA"/>
        </w:rPr>
        <w:t xml:space="preserve">For the organization and planning of its future work, the </w:t>
      </w:r>
      <w:r w:rsidR="00B159B2" w:rsidRPr="00764F99">
        <w:rPr>
          <w:lang w:val="en-CA"/>
        </w:rPr>
        <w:t>JVET</w:t>
      </w:r>
      <w:r w:rsidRPr="00764F99">
        <w:rPr>
          <w:lang w:val="en-CA"/>
        </w:rPr>
        <w:t xml:space="preserve"> established </w:t>
      </w:r>
      <w:r w:rsidR="00A0191E" w:rsidRPr="00764F99">
        <w:rPr>
          <w:lang w:val="en-CA"/>
        </w:rPr>
        <w:t>XX</w:t>
      </w:r>
      <w:r w:rsidR="003A092E" w:rsidRPr="00764F99">
        <w:rPr>
          <w:lang w:val="en-CA"/>
        </w:rPr>
        <w:t xml:space="preserve"> </w:t>
      </w:r>
      <w:r w:rsidR="00556EEC" w:rsidRPr="00764F99">
        <w:rPr>
          <w:lang w:val="en-CA"/>
        </w:rPr>
        <w:t>“</w:t>
      </w:r>
      <w:r w:rsidRPr="00764F99">
        <w:rPr>
          <w:lang w:val="en-CA"/>
        </w:rPr>
        <w:t>ad hoc groups</w:t>
      </w:r>
      <w:r w:rsidR="00556EEC" w:rsidRPr="00764F99">
        <w:rPr>
          <w:lang w:val="en-CA"/>
        </w:rPr>
        <w:t>”</w:t>
      </w:r>
      <w:r w:rsidRPr="00764F99">
        <w:rPr>
          <w:lang w:val="en-CA"/>
        </w:rPr>
        <w:t xml:space="preserve"> (AHGs) to progress the work on particular subject areas. </w:t>
      </w:r>
      <w:r w:rsidR="0086227D" w:rsidRPr="00764F99">
        <w:rPr>
          <w:lang w:val="en-CA"/>
        </w:rPr>
        <w:t xml:space="preserve">At this meeting, </w:t>
      </w:r>
      <w:r w:rsidR="00A0191E" w:rsidRPr="00764F99">
        <w:rPr>
          <w:lang w:val="en-CA"/>
        </w:rPr>
        <w:t>X</w:t>
      </w:r>
      <w:r w:rsidR="0069020D" w:rsidRPr="00764F99">
        <w:rPr>
          <w:lang w:val="en-CA"/>
        </w:rPr>
        <w:t xml:space="preserve"> </w:t>
      </w:r>
      <w:r w:rsidR="00A81998" w:rsidRPr="00764F99">
        <w:rPr>
          <w:lang w:val="en-CA"/>
        </w:rPr>
        <w:t>Exploration Experiment</w:t>
      </w:r>
      <w:r w:rsidR="008C3629" w:rsidRPr="00764F99">
        <w:rPr>
          <w:lang w:val="en-CA"/>
        </w:rPr>
        <w:t>s</w:t>
      </w:r>
      <w:r w:rsidR="00A81998" w:rsidRPr="00764F99">
        <w:rPr>
          <w:lang w:val="en-CA"/>
        </w:rPr>
        <w:t xml:space="preserve"> (EE)</w:t>
      </w:r>
      <w:r w:rsidRPr="00764F99">
        <w:rPr>
          <w:lang w:val="en-CA"/>
        </w:rPr>
        <w:t xml:space="preserve"> were defined. </w:t>
      </w:r>
      <w:r w:rsidR="00964D64" w:rsidRPr="00764F99">
        <w:rPr>
          <w:lang w:val="en-CA"/>
        </w:rPr>
        <w:t xml:space="preserve">The next </w:t>
      </w:r>
      <w:r w:rsidR="00203DDB" w:rsidRPr="00764F99">
        <w:rPr>
          <w:lang w:val="en-CA"/>
        </w:rPr>
        <w:t>eight</w:t>
      </w:r>
      <w:r w:rsidR="00151EA8" w:rsidRPr="00764F99">
        <w:rPr>
          <w:lang w:val="en-CA"/>
        </w:rPr>
        <w:t xml:space="preserve"> </w:t>
      </w:r>
      <w:r w:rsidR="00B54EE7" w:rsidRPr="00764F99">
        <w:rPr>
          <w:lang w:val="en-CA"/>
        </w:rPr>
        <w:t>JVET</w:t>
      </w:r>
      <w:r w:rsidR="00964D64" w:rsidRPr="00764F99">
        <w:rPr>
          <w:lang w:val="en-CA"/>
        </w:rPr>
        <w:t xml:space="preserve"> meeting</w:t>
      </w:r>
      <w:r w:rsidR="005675BA" w:rsidRPr="00764F99">
        <w:rPr>
          <w:lang w:val="en-CA"/>
        </w:rPr>
        <w:t>s</w:t>
      </w:r>
      <w:r w:rsidR="00964D64" w:rsidRPr="00764F99">
        <w:rPr>
          <w:lang w:val="en-CA"/>
        </w:rPr>
        <w:t xml:space="preserve"> </w:t>
      </w:r>
      <w:r w:rsidR="00D02355" w:rsidRPr="00764F99">
        <w:rPr>
          <w:lang w:val="en-CA"/>
        </w:rPr>
        <w:t>we</w:t>
      </w:r>
      <w:r w:rsidR="0012565E" w:rsidRPr="00764F99">
        <w:rPr>
          <w:lang w:val="en-CA"/>
        </w:rPr>
        <w:t>re planned for</w:t>
      </w:r>
      <w:r w:rsidR="00AD4925" w:rsidRPr="00764F99">
        <w:rPr>
          <w:lang w:val="en-CA"/>
        </w:rPr>
        <w:t xml:space="preserve"> </w:t>
      </w:r>
      <w:r w:rsidR="008F3F7B" w:rsidRPr="00764F99">
        <w:rPr>
          <w:lang w:val="en-CA"/>
        </w:rPr>
        <w:t xml:space="preserve">17 </w:t>
      </w:r>
      <w:r w:rsidR="000C5F2B" w:rsidRPr="00764F99">
        <w:rPr>
          <w:lang w:val="en-CA"/>
        </w:rPr>
        <w:t xml:space="preserve">– </w:t>
      </w:r>
      <w:r w:rsidR="008F3F7B" w:rsidRPr="00764F99">
        <w:rPr>
          <w:lang w:val="en-CA"/>
        </w:rPr>
        <w:t xml:space="preserve">24 </w:t>
      </w:r>
      <w:r w:rsidR="009A22B1" w:rsidRPr="00764F99">
        <w:rPr>
          <w:lang w:val="en-CA"/>
        </w:rPr>
        <w:t xml:space="preserve">April 2024 under </w:t>
      </w:r>
      <w:r w:rsidR="00814E4A" w:rsidRPr="00764F99">
        <w:rPr>
          <w:lang w:val="en-CA"/>
        </w:rPr>
        <w:t>ITU-T SG16</w:t>
      </w:r>
      <w:r w:rsidR="009A22B1" w:rsidRPr="00764F99">
        <w:rPr>
          <w:lang w:val="en-CA"/>
        </w:rPr>
        <w:t xml:space="preserve"> auspices</w:t>
      </w:r>
      <w:r w:rsidR="000C5F2B" w:rsidRPr="00764F99">
        <w:rPr>
          <w:lang w:val="en-CA"/>
        </w:rPr>
        <w:t xml:space="preserve"> in Rennes, FR</w:t>
      </w:r>
      <w:r w:rsidR="000722F6" w:rsidRPr="00764F99">
        <w:rPr>
          <w:lang w:val="en-CA"/>
        </w:rPr>
        <w:t xml:space="preserve">; during </w:t>
      </w:r>
      <w:r w:rsidR="0000016C" w:rsidRPr="00764F99">
        <w:rPr>
          <w:lang w:val="en-CA"/>
        </w:rPr>
        <w:t xml:space="preserve">12 – 19 </w:t>
      </w:r>
      <w:r w:rsidR="000722F6" w:rsidRPr="00764F99">
        <w:rPr>
          <w:lang w:val="en-CA"/>
        </w:rPr>
        <w:t>July 2024 under ISO/IEC JTC 1/‌SC 29 auspices</w:t>
      </w:r>
      <w:r w:rsidR="0000016C" w:rsidRPr="00764F99">
        <w:rPr>
          <w:lang w:val="en-CA"/>
        </w:rPr>
        <w:t xml:space="preserve"> in Sapporo, JP</w:t>
      </w:r>
      <w:r w:rsidR="00BB59E8" w:rsidRPr="00764F99">
        <w:rPr>
          <w:lang w:val="en-CA"/>
        </w:rPr>
        <w:t xml:space="preserve">; during </w:t>
      </w:r>
      <w:r w:rsidR="0069020D" w:rsidRPr="00764F99">
        <w:rPr>
          <w:lang w:val="en-CA"/>
        </w:rPr>
        <w:t xml:space="preserve">1 – 8 </w:t>
      </w:r>
      <w:r w:rsidR="006508AC" w:rsidRPr="00764F99">
        <w:rPr>
          <w:lang w:val="en-CA"/>
        </w:rPr>
        <w:t>November</w:t>
      </w:r>
      <w:r w:rsidR="00BB59E8" w:rsidRPr="00764F99">
        <w:rPr>
          <w:lang w:val="en-CA"/>
        </w:rPr>
        <w:t xml:space="preserve"> 2024 under ISO/IEC JTC 1/‌SC 29 auspices, </w:t>
      </w:r>
      <w:r w:rsidR="00311937" w:rsidRPr="00764F99">
        <w:rPr>
          <w:lang w:val="en-CA"/>
        </w:rPr>
        <w:t>in Antalya, TR</w:t>
      </w:r>
      <w:r w:rsidR="00E85161" w:rsidRPr="00764F99">
        <w:rPr>
          <w:lang w:val="en-CA"/>
        </w:rPr>
        <w:t xml:space="preserve">; during January 2025 under ITU-T SG16 auspices, date and location </w:t>
      </w:r>
      <w:proofErr w:type="spellStart"/>
      <w:r w:rsidR="00E85161" w:rsidRPr="00764F99">
        <w:rPr>
          <w:lang w:val="en-CA"/>
        </w:rPr>
        <w:t>t.b.d.</w:t>
      </w:r>
      <w:proofErr w:type="spellEnd"/>
      <w:r w:rsidR="00245AE0" w:rsidRPr="00764F99">
        <w:rPr>
          <w:lang w:val="en-CA"/>
        </w:rPr>
        <w:t xml:space="preserve">; during April 2025 under </w:t>
      </w:r>
      <w:r w:rsidR="000966AB" w:rsidRPr="00764F99">
        <w:rPr>
          <w:lang w:val="en-CA"/>
        </w:rPr>
        <w:t>ISO/IEC JTC 1/‌SC 29 auspices</w:t>
      </w:r>
      <w:r w:rsidR="00245AE0" w:rsidRPr="00764F99">
        <w:rPr>
          <w:lang w:val="en-CA"/>
        </w:rPr>
        <w:t xml:space="preserve">, date and location </w:t>
      </w:r>
      <w:proofErr w:type="spellStart"/>
      <w:r w:rsidR="00245AE0" w:rsidRPr="00764F99">
        <w:rPr>
          <w:lang w:val="en-CA"/>
        </w:rPr>
        <w:t>t.b.d.</w:t>
      </w:r>
      <w:proofErr w:type="spellEnd"/>
      <w:r w:rsidR="00245AE0" w:rsidRPr="00764F99">
        <w:rPr>
          <w:lang w:val="en-CA"/>
        </w:rPr>
        <w:t>;</w:t>
      </w:r>
      <w:r w:rsidR="000B3C7B" w:rsidRPr="00764F99">
        <w:rPr>
          <w:lang w:val="en-CA"/>
        </w:rPr>
        <w:t xml:space="preserve"> </w:t>
      </w:r>
      <w:r w:rsidR="00245AE0" w:rsidRPr="00764F99">
        <w:rPr>
          <w:lang w:val="en-CA"/>
        </w:rPr>
        <w:t xml:space="preserve">during </w:t>
      </w:r>
      <w:r w:rsidR="00E52827" w:rsidRPr="00764F99">
        <w:rPr>
          <w:lang w:val="en-CA"/>
        </w:rPr>
        <w:t xml:space="preserve">26 June </w:t>
      </w:r>
      <w:r w:rsidR="00245AE0" w:rsidRPr="00764F99">
        <w:rPr>
          <w:lang w:val="en-CA"/>
        </w:rPr>
        <w:t xml:space="preserve">– </w:t>
      </w:r>
      <w:r w:rsidR="00E52827" w:rsidRPr="00764F99">
        <w:rPr>
          <w:lang w:val="en-CA"/>
        </w:rPr>
        <w:t xml:space="preserve">4 </w:t>
      </w:r>
      <w:r w:rsidR="00245AE0" w:rsidRPr="00764F99">
        <w:rPr>
          <w:lang w:val="en-CA"/>
        </w:rPr>
        <w:t>July 2025 under ISO/IEC JTC 1/‌SC 29 auspices in Daejeon, KR</w:t>
      </w:r>
      <w:r w:rsidR="00755AA0" w:rsidRPr="00764F99">
        <w:rPr>
          <w:lang w:val="en-CA"/>
        </w:rPr>
        <w:t xml:space="preserve">; during October 2025 under </w:t>
      </w:r>
      <w:r w:rsidR="00E75C07" w:rsidRPr="00764F99">
        <w:rPr>
          <w:lang w:val="en-CA"/>
        </w:rPr>
        <w:t>ITU-T SG 16</w:t>
      </w:r>
      <w:r w:rsidR="00755AA0" w:rsidRPr="00764F99">
        <w:rPr>
          <w:lang w:val="en-CA"/>
        </w:rPr>
        <w:t xml:space="preserve"> auspices, date and location </w:t>
      </w:r>
      <w:proofErr w:type="spellStart"/>
      <w:r w:rsidR="00755AA0" w:rsidRPr="00764F99">
        <w:rPr>
          <w:lang w:val="en-CA"/>
        </w:rPr>
        <w:t>t.b.d.</w:t>
      </w:r>
      <w:proofErr w:type="spellEnd"/>
      <w:r w:rsidR="00E75C07" w:rsidRPr="00764F99">
        <w:rPr>
          <w:lang w:val="en-CA"/>
        </w:rPr>
        <w:t xml:space="preserve">; and during January 2026 under ISO/IEC JTC 1/‌SC 29 auspices, date and location </w:t>
      </w:r>
      <w:proofErr w:type="spellStart"/>
      <w:r w:rsidR="00E75C07" w:rsidRPr="00764F99">
        <w:rPr>
          <w:lang w:val="en-CA"/>
        </w:rPr>
        <w:t>t.b.d.</w:t>
      </w:r>
      <w:proofErr w:type="spellEnd"/>
    </w:p>
    <w:p w14:paraId="3FA8ABB3" w14:textId="6D4B7AFA" w:rsidR="00A579A4" w:rsidRPr="00764F99" w:rsidRDefault="00BE2B63" w:rsidP="00430D17">
      <w:pPr>
        <w:rPr>
          <w:lang w:val="en-CA"/>
        </w:rPr>
      </w:pPr>
      <w:r w:rsidRPr="00764F99">
        <w:rPr>
          <w:lang w:val="en-CA"/>
        </w:rPr>
        <w:t xml:space="preserve">The document distribution site </w:t>
      </w:r>
      <w:hyperlink r:id="rId47" w:history="1">
        <w:r w:rsidR="00C817F5" w:rsidRPr="00764F99">
          <w:rPr>
            <w:rStyle w:val="Hyperlink"/>
            <w:lang w:val="en-CA"/>
          </w:rPr>
          <w:t>https://jvet-experts.org/</w:t>
        </w:r>
      </w:hyperlink>
      <w:r w:rsidR="00C817F5" w:rsidRPr="00764F99">
        <w:rPr>
          <w:lang w:val="en-CA"/>
        </w:rPr>
        <w:t xml:space="preserve"> </w:t>
      </w:r>
      <w:r w:rsidRPr="00764F99">
        <w:rPr>
          <w:lang w:val="en-CA"/>
        </w:rPr>
        <w:t>was used for distribution of all documents.</w:t>
      </w:r>
      <w:r w:rsidR="00C817F5" w:rsidRPr="00764F99">
        <w:rPr>
          <w:lang w:val="en-CA"/>
        </w:rPr>
        <w:t xml:space="preserve"> It </w:t>
      </w:r>
      <w:r w:rsidR="007C522B" w:rsidRPr="00764F99">
        <w:rPr>
          <w:lang w:val="en-CA"/>
        </w:rPr>
        <w:t>wa</w:t>
      </w:r>
      <w:r w:rsidR="00C817F5" w:rsidRPr="00764F99">
        <w:rPr>
          <w:lang w:val="en-CA"/>
        </w:rPr>
        <w:t>s noted that the previous site</w:t>
      </w:r>
      <w:r w:rsidR="000722F6" w:rsidRPr="00764F99">
        <w:rPr>
          <w:lang w:val="en-CA"/>
        </w:rPr>
        <w:t>s</w:t>
      </w:r>
      <w:r w:rsidR="00C817F5" w:rsidRPr="00764F99">
        <w:rPr>
          <w:lang w:val="en-CA"/>
        </w:rPr>
        <w:t xml:space="preserve"> </w:t>
      </w:r>
      <w:hyperlink r:id="rId48" w:history="1">
        <w:r w:rsidR="00C817F5" w:rsidRPr="00764F99">
          <w:rPr>
            <w:rStyle w:val="Hyperlink"/>
            <w:lang w:val="en-CA"/>
          </w:rPr>
          <w:t>http://phenix.int-evry.fr/jvet/</w:t>
        </w:r>
      </w:hyperlink>
      <w:r w:rsidR="000722F6" w:rsidRPr="00764F99">
        <w:rPr>
          <w:lang w:val="en-CA"/>
        </w:rPr>
        <w:t xml:space="preserve">, </w:t>
      </w:r>
      <w:hyperlink r:id="rId49" w:history="1">
        <w:r w:rsidR="003E4E98" w:rsidRPr="00764F99">
          <w:rPr>
            <w:rStyle w:val="Hyperlink"/>
            <w:lang w:val="en-CA"/>
          </w:rPr>
          <w:t>http://phenix.int-evry.fr/jct/</w:t>
        </w:r>
      </w:hyperlink>
      <w:r w:rsidR="003E4E98" w:rsidRPr="00764F99">
        <w:rPr>
          <w:lang w:val="en-CA"/>
        </w:rPr>
        <w:t xml:space="preserve">, and </w:t>
      </w:r>
      <w:hyperlink r:id="rId50" w:history="1">
        <w:r w:rsidR="003E4E98" w:rsidRPr="00764F99">
          <w:rPr>
            <w:rStyle w:val="Hyperlink"/>
            <w:lang w:val="en-CA"/>
          </w:rPr>
          <w:t>http://phenix.int-evry.fr/jct3v/</w:t>
        </w:r>
      </w:hyperlink>
      <w:r w:rsidR="003E4E98" w:rsidRPr="00764F99">
        <w:rPr>
          <w:lang w:val="en-CA"/>
        </w:rPr>
        <w:t xml:space="preserve"> are</w:t>
      </w:r>
      <w:r w:rsidR="00C817F5" w:rsidRPr="00764F99">
        <w:rPr>
          <w:lang w:val="en-CA"/>
        </w:rPr>
        <w:t xml:space="preserve"> still accessible, but</w:t>
      </w:r>
      <w:r w:rsidR="00A579A4" w:rsidRPr="00764F99">
        <w:rPr>
          <w:lang w:val="en-CA"/>
        </w:rPr>
        <w:t xml:space="preserve"> </w:t>
      </w:r>
      <w:r w:rsidR="003E4E98" w:rsidRPr="00764F99">
        <w:rPr>
          <w:lang w:val="en-CA"/>
        </w:rPr>
        <w:t>were</w:t>
      </w:r>
      <w:r w:rsidR="00A579A4" w:rsidRPr="00764F99">
        <w:rPr>
          <w:lang w:val="en-CA"/>
        </w:rPr>
        <w:t xml:space="preserve"> converted to read-only.</w:t>
      </w:r>
    </w:p>
    <w:p w14:paraId="77BAF1F2" w14:textId="43899330" w:rsidR="00556EEC" w:rsidRPr="00764F99" w:rsidRDefault="000304E0" w:rsidP="00430D17">
      <w:pPr>
        <w:rPr>
          <w:lang w:val="en-CA"/>
        </w:rPr>
      </w:pPr>
      <w:r w:rsidRPr="00764F99">
        <w:rPr>
          <w:lang w:val="en-CA"/>
        </w:rPr>
        <w:t>The reflector to be used for discussions by the J</w:t>
      </w:r>
      <w:r w:rsidR="00CF1C05" w:rsidRPr="00764F99">
        <w:rPr>
          <w:lang w:val="en-CA"/>
        </w:rPr>
        <w:t xml:space="preserve">VET </w:t>
      </w:r>
      <w:r w:rsidR="007E3772" w:rsidRPr="00764F99">
        <w:rPr>
          <w:lang w:val="en-CA"/>
        </w:rPr>
        <w:t xml:space="preserve">and all its AHGs </w:t>
      </w:r>
      <w:r w:rsidR="00363041" w:rsidRPr="00764F99">
        <w:rPr>
          <w:lang w:val="en-CA"/>
        </w:rPr>
        <w:t xml:space="preserve">is the </w:t>
      </w:r>
      <w:r w:rsidR="00CF1C05" w:rsidRPr="00764F99">
        <w:rPr>
          <w:lang w:val="en-CA"/>
        </w:rPr>
        <w:t>JVET</w:t>
      </w:r>
      <w:r w:rsidR="00363041" w:rsidRPr="00764F99">
        <w:rPr>
          <w:lang w:val="en-CA"/>
        </w:rPr>
        <w:t xml:space="preserve"> reflector:</w:t>
      </w:r>
      <w:r w:rsidR="00363041" w:rsidRPr="00764F99">
        <w:rPr>
          <w:lang w:val="en-CA"/>
        </w:rPr>
        <w:br/>
      </w:r>
      <w:hyperlink r:id="rId51" w:history="1">
        <w:r w:rsidR="00B54EE7" w:rsidRPr="00764F99">
          <w:rPr>
            <w:rStyle w:val="Hyperlink"/>
            <w:lang w:val="en-CA"/>
          </w:rPr>
          <w:t>jvet@lists.rwth-aachen.de</w:t>
        </w:r>
      </w:hyperlink>
      <w:r w:rsidR="00B54EE7" w:rsidRPr="00764F99">
        <w:rPr>
          <w:lang w:val="en-CA"/>
        </w:rPr>
        <w:t xml:space="preserve"> </w:t>
      </w:r>
      <w:r w:rsidR="00AD3898" w:rsidRPr="00764F99">
        <w:rPr>
          <w:lang w:val="en-CA"/>
        </w:rPr>
        <w:t>hosted at RWTH Aachen University</w:t>
      </w:r>
      <w:r w:rsidRPr="00764F99">
        <w:rPr>
          <w:lang w:val="en-CA"/>
        </w:rPr>
        <w:t>. For</w:t>
      </w:r>
      <w:r w:rsidR="00363041" w:rsidRPr="00764F99">
        <w:rPr>
          <w:lang w:val="en-CA"/>
        </w:rPr>
        <w:t xml:space="preserve"> subscription to this list, see</w:t>
      </w:r>
      <w:r w:rsidR="007A60F6" w:rsidRPr="00764F99">
        <w:rPr>
          <w:lang w:val="en-CA"/>
        </w:rPr>
        <w:t xml:space="preserve"> </w:t>
      </w:r>
      <w:hyperlink r:id="rId52" w:history="1">
        <w:r w:rsidR="007A60F6" w:rsidRPr="00764F99">
          <w:rPr>
            <w:rStyle w:val="Hyperlink"/>
            <w:lang w:val="en-CA"/>
          </w:rPr>
          <w:t>https://lists.rwth-aachen.de/postorius/lists/jvet.lists.rwth-aachen.de/</w:t>
        </w:r>
      </w:hyperlink>
      <w:r w:rsidRPr="00764F99">
        <w:rPr>
          <w:lang w:val="en-CA"/>
        </w:rPr>
        <w:t>.</w:t>
      </w:r>
    </w:p>
    <w:p w14:paraId="59E0BE9C" w14:textId="23EB9D9C" w:rsidR="00745F6B" w:rsidRPr="00764F99" w:rsidRDefault="00FA1032" w:rsidP="00430D17">
      <w:pPr>
        <w:pStyle w:val="berschrift1"/>
        <w:rPr>
          <w:lang w:val="en-CA"/>
        </w:rPr>
      </w:pPr>
      <w:bookmarkStart w:id="3" w:name="_Ref104396726"/>
      <w:r w:rsidRPr="00764F99">
        <w:rPr>
          <w:lang w:val="en-CA"/>
        </w:rPr>
        <w:t>Administrative topics</w:t>
      </w:r>
      <w:bookmarkEnd w:id="3"/>
    </w:p>
    <w:p w14:paraId="1DFD3D84" w14:textId="77777777" w:rsidR="00FA1032" w:rsidRPr="00764F99" w:rsidRDefault="00FA1032" w:rsidP="00430D17">
      <w:pPr>
        <w:pStyle w:val="berschrift2"/>
        <w:ind w:left="578" w:hanging="578"/>
        <w:rPr>
          <w:lang w:val="en-CA"/>
        </w:rPr>
      </w:pPr>
      <w:r w:rsidRPr="00764F99">
        <w:rPr>
          <w:lang w:val="en-CA"/>
        </w:rPr>
        <w:t>Organization</w:t>
      </w:r>
    </w:p>
    <w:p w14:paraId="172DB870" w14:textId="1800D6F2" w:rsidR="00556EEC" w:rsidRPr="00764F99" w:rsidRDefault="00FA1032" w:rsidP="00430D17">
      <w:pPr>
        <w:rPr>
          <w:lang w:val="en-CA"/>
        </w:rPr>
      </w:pPr>
      <w:r w:rsidRPr="00764F99">
        <w:rPr>
          <w:lang w:val="en-CA"/>
        </w:rPr>
        <w:t xml:space="preserve">The ITU-T/ISO/IEC Joint </w:t>
      </w:r>
      <w:r w:rsidR="00096DF4" w:rsidRPr="00764F99">
        <w:rPr>
          <w:lang w:val="en-CA"/>
        </w:rPr>
        <w:t>Video Exp</w:t>
      </w:r>
      <w:r w:rsidR="009871FB" w:rsidRPr="00764F99">
        <w:rPr>
          <w:lang w:val="en-CA"/>
        </w:rPr>
        <w:t>erts</w:t>
      </w:r>
      <w:r w:rsidRPr="00764F99">
        <w:rPr>
          <w:lang w:val="en-CA"/>
        </w:rPr>
        <w:t xml:space="preserve"> Team (</w:t>
      </w:r>
      <w:r w:rsidR="00096DF4" w:rsidRPr="00764F99">
        <w:rPr>
          <w:lang w:val="en-CA"/>
        </w:rPr>
        <w:t>JVET</w:t>
      </w:r>
      <w:r w:rsidRPr="00764F99">
        <w:rPr>
          <w:lang w:val="en-CA"/>
        </w:rPr>
        <w:t>) is a group of video coding experts from the ITU-T Study Group 16 Visual Coding Experts Group (VCEG)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r w:rsidR="0004163D" w:rsidRPr="00764F99">
        <w:rPr>
          <w:lang w:val="en-CA"/>
        </w:rPr>
        <w:t>‌</w:t>
      </w:r>
      <w:r w:rsidRPr="00764F99">
        <w:rPr>
          <w:lang w:val="en-CA"/>
        </w:rPr>
        <w:t>WG</w:t>
      </w:r>
      <w:r w:rsidR="0012565E" w:rsidRPr="00764F99">
        <w:rPr>
          <w:lang w:val="en-CA"/>
        </w:rPr>
        <w:t> </w:t>
      </w:r>
      <w:r w:rsidR="00167CDE" w:rsidRPr="00764F99">
        <w:rPr>
          <w:lang w:val="en-CA"/>
        </w:rPr>
        <w:t>5</w:t>
      </w:r>
      <w:r w:rsidRPr="00764F99">
        <w:rPr>
          <w:lang w:val="en-CA"/>
        </w:rPr>
        <w:t xml:space="preserve">. The parent bodies of the </w:t>
      </w:r>
      <w:r w:rsidR="00CF1C05" w:rsidRPr="00764F99">
        <w:rPr>
          <w:lang w:val="en-CA"/>
        </w:rPr>
        <w:t>JVET</w:t>
      </w:r>
      <w:r w:rsidRPr="00764F99">
        <w:rPr>
          <w:lang w:val="en-CA"/>
        </w:rPr>
        <w:t xml:space="preserve"> are ITU-T WP3/16 and ISO/IEC JTC</w:t>
      </w:r>
      <w:r w:rsidR="0012565E" w:rsidRPr="00764F99">
        <w:rPr>
          <w:lang w:val="en-CA"/>
        </w:rPr>
        <w:t> </w:t>
      </w:r>
      <w:r w:rsidRPr="00764F99">
        <w:rPr>
          <w:lang w:val="en-CA"/>
        </w:rPr>
        <w:t>1/</w:t>
      </w:r>
      <w:r w:rsidR="0004163D" w:rsidRPr="00764F99">
        <w:rPr>
          <w:lang w:val="en-CA"/>
        </w:rPr>
        <w:t>‌</w:t>
      </w:r>
      <w:r w:rsidRPr="00764F99">
        <w:rPr>
          <w:lang w:val="en-CA"/>
        </w:rPr>
        <w:t>SC</w:t>
      </w:r>
      <w:r w:rsidR="0012565E" w:rsidRPr="00764F99">
        <w:rPr>
          <w:lang w:val="en-CA"/>
        </w:rPr>
        <w:t> </w:t>
      </w:r>
      <w:r w:rsidRPr="00764F99">
        <w:rPr>
          <w:lang w:val="en-CA"/>
        </w:rPr>
        <w:t>29.</w:t>
      </w:r>
    </w:p>
    <w:p w14:paraId="50095F1A" w14:textId="640F41D4" w:rsidR="00556EEC" w:rsidRPr="00764F99" w:rsidRDefault="00755AA0" w:rsidP="00430D17">
      <w:pPr>
        <w:rPr>
          <w:lang w:val="en-CA"/>
        </w:rPr>
      </w:pPr>
      <w:r w:rsidRPr="00764F99">
        <w:rPr>
          <w:lang w:val="en-CA"/>
        </w:rPr>
        <w:lastRenderedPageBreak/>
        <w:t>The Joint Video Experts Team (JVET) of ITU-T WP3/16 and ISO/IEC JTC 1/‌SC 29 held its thirty-</w:t>
      </w:r>
      <w:r w:rsidR="00004697" w:rsidRPr="00764F99">
        <w:rPr>
          <w:lang w:val="en-CA"/>
        </w:rPr>
        <w:t>third</w:t>
      </w:r>
      <w:r w:rsidRPr="00764F99">
        <w:rPr>
          <w:lang w:val="en-CA"/>
        </w:rPr>
        <w:t xml:space="preserve"> meeting </w:t>
      </w:r>
      <w:r w:rsidR="00004697" w:rsidRPr="00764F99">
        <w:rPr>
          <w:lang w:val="en-CA"/>
        </w:rPr>
        <w:t>during 17–26 January 2023 as an online-only meeting</w:t>
      </w:r>
      <w:r w:rsidRPr="00764F99">
        <w:rPr>
          <w:lang w:val="en-CA"/>
        </w:rPr>
        <w:t xml:space="preserve">. </w:t>
      </w:r>
      <w:r w:rsidR="000D0687" w:rsidRPr="00764F99">
        <w:rPr>
          <w:lang w:val="en-CA"/>
        </w:rPr>
        <w:t>For ISO/IEC purposes, JVET is alternatively designated ISO/IEC JTC 1/</w:t>
      </w:r>
      <w:r w:rsidR="0004163D" w:rsidRPr="00764F99">
        <w:rPr>
          <w:lang w:val="en-CA"/>
        </w:rPr>
        <w:t>‌</w:t>
      </w:r>
      <w:r w:rsidR="000D0687" w:rsidRPr="00764F99">
        <w:rPr>
          <w:lang w:val="en-CA"/>
        </w:rPr>
        <w:t>SC 29/</w:t>
      </w:r>
      <w:r w:rsidR="0004163D" w:rsidRPr="00764F99">
        <w:rPr>
          <w:lang w:val="en-CA"/>
        </w:rPr>
        <w:t>‌</w:t>
      </w:r>
      <w:r w:rsidR="000D0687" w:rsidRPr="00764F99">
        <w:rPr>
          <w:lang w:val="en-CA"/>
        </w:rPr>
        <w:t xml:space="preserve">WG 5, and this was the </w:t>
      </w:r>
      <w:r w:rsidR="00004697" w:rsidRPr="00764F99">
        <w:rPr>
          <w:lang w:val="en-CA"/>
        </w:rPr>
        <w:t>four</w:t>
      </w:r>
      <w:r w:rsidRPr="00764F99">
        <w:rPr>
          <w:lang w:val="en-CA"/>
        </w:rPr>
        <w:t>teenth</w:t>
      </w:r>
      <w:r w:rsidR="000D0687" w:rsidRPr="00764F99">
        <w:rPr>
          <w:lang w:val="en-CA"/>
        </w:rPr>
        <w:t xml:space="preserve"> meeting as WG 5. </w:t>
      </w:r>
      <w:r w:rsidR="005032DA" w:rsidRPr="00764F99">
        <w:rPr>
          <w:lang w:val="en-CA"/>
        </w:rPr>
        <w:t>The JVET meeting was held under the chairmanship of Dr Jens-Rainer Ohm (RWTH Aachen/Germany).</w:t>
      </w:r>
    </w:p>
    <w:p w14:paraId="30005EC1" w14:textId="2EB7EC5B" w:rsidR="00554919" w:rsidRPr="00764F99" w:rsidRDefault="005C55AB" w:rsidP="00430D17">
      <w:pPr>
        <w:rPr>
          <w:lang w:val="en-CA"/>
        </w:rPr>
      </w:pPr>
      <w:r w:rsidRPr="00764F99">
        <w:rPr>
          <w:lang w:val="en-CA"/>
        </w:rPr>
        <w:t xml:space="preserve">It is further noted that the unabbreviated name of JVET was formerly known as “Joint Video </w:t>
      </w:r>
      <w:r w:rsidRPr="00764F99">
        <w:rPr>
          <w:i/>
          <w:lang w:val="en-CA"/>
        </w:rPr>
        <w:t>Exploration</w:t>
      </w:r>
      <w:r w:rsidRPr="00764F99">
        <w:rPr>
          <w:lang w:val="en-CA"/>
        </w:rPr>
        <w:t xml:space="preserve"> Team”, but the parent bodies modif</w:t>
      </w:r>
      <w:r w:rsidR="00F350B0" w:rsidRPr="00764F99">
        <w:rPr>
          <w:lang w:val="en-CA"/>
        </w:rPr>
        <w:t>ied</w:t>
      </w:r>
      <w:r w:rsidRPr="00764F99">
        <w:rPr>
          <w:lang w:val="en-CA"/>
        </w:rPr>
        <w:t xml:space="preserve"> it when entering the phase of formal development </w:t>
      </w:r>
      <w:r w:rsidR="00F350B0" w:rsidRPr="00764F99">
        <w:rPr>
          <w:lang w:val="en-CA"/>
        </w:rPr>
        <w:t xml:space="preserve">of </w:t>
      </w:r>
      <w:r w:rsidR="00167CDE" w:rsidRPr="00764F99">
        <w:rPr>
          <w:lang w:val="en-CA"/>
        </w:rPr>
        <w:t xml:space="preserve">the </w:t>
      </w:r>
      <w:r w:rsidR="00167CDE" w:rsidRPr="00764F99">
        <w:rPr>
          <w:i/>
          <w:lang w:val="en-CA"/>
        </w:rPr>
        <w:t>Versatile Video Coding</w:t>
      </w:r>
      <w:r w:rsidR="00167CDE" w:rsidRPr="00764F99">
        <w:rPr>
          <w:lang w:val="en-CA"/>
        </w:rPr>
        <w:t xml:space="preserve"> (VVC) </w:t>
      </w:r>
      <w:r w:rsidR="00554919" w:rsidRPr="00764F99">
        <w:rPr>
          <w:lang w:val="en-CA"/>
        </w:rPr>
        <w:t xml:space="preserve">and </w:t>
      </w:r>
      <w:r w:rsidR="00554919" w:rsidRPr="00764F99">
        <w:rPr>
          <w:i/>
          <w:lang w:val="en-CA" w:eastAsia="de-DE"/>
        </w:rPr>
        <w:t>Versatile S</w:t>
      </w:r>
      <w:r w:rsidR="00554919" w:rsidRPr="00764F99">
        <w:rPr>
          <w:bCs/>
          <w:i/>
          <w:lang w:val="en-CA"/>
        </w:rPr>
        <w:t>upplemental Enhancement Information Messages for Coded Video Bitstreams</w:t>
      </w:r>
      <w:r w:rsidR="00554919" w:rsidRPr="00764F99">
        <w:rPr>
          <w:i/>
          <w:lang w:val="en-CA"/>
        </w:rPr>
        <w:t xml:space="preserve"> </w:t>
      </w:r>
      <w:r w:rsidR="00554919" w:rsidRPr="00764F99">
        <w:rPr>
          <w:lang w:val="en-CA"/>
        </w:rPr>
        <w:t xml:space="preserve">(VSEI) </w:t>
      </w:r>
      <w:r w:rsidR="00F350B0" w:rsidRPr="00764F99">
        <w:rPr>
          <w:lang w:val="en-CA"/>
        </w:rPr>
        <w:t>standard</w:t>
      </w:r>
      <w:r w:rsidR="00554919" w:rsidRPr="00764F99">
        <w:rPr>
          <w:lang w:val="en-CA"/>
        </w:rPr>
        <w:t>s</w:t>
      </w:r>
      <w:r w:rsidR="009A22B1" w:rsidRPr="00764F99">
        <w:rPr>
          <w:lang w:val="en-CA"/>
        </w:rPr>
        <w:t>, as well as associated conformance test sets, reference software, verification testing, and non-normative guidance information</w:t>
      </w:r>
      <w:r w:rsidR="00F350B0" w:rsidRPr="00764F99">
        <w:rPr>
          <w:lang w:val="en-CA"/>
        </w:rPr>
        <w:t xml:space="preserve">. </w:t>
      </w:r>
      <w:r w:rsidR="00167CDE" w:rsidRPr="00764F99">
        <w:rPr>
          <w:lang w:val="en-CA"/>
        </w:rPr>
        <w:t xml:space="preserve">Furthermore, </w:t>
      </w:r>
      <w:bookmarkStart w:id="4" w:name="_Hlk52715535"/>
      <w:r w:rsidR="00167CDE" w:rsidRPr="00764F99">
        <w:rPr>
          <w:lang w:val="en-CA"/>
        </w:rPr>
        <w:t xml:space="preserve">starting from the twentieth meeting, work items which had originally been conducted by the Joint Collaborative Team on Video Coding (JCT-VC) </w:t>
      </w:r>
      <w:r w:rsidR="00E97ECD" w:rsidRPr="00764F99">
        <w:rPr>
          <w:lang w:val="en-CA"/>
        </w:rPr>
        <w:t xml:space="preserve">were </w:t>
      </w:r>
      <w:r w:rsidR="00167CDE" w:rsidRPr="00764F99">
        <w:rPr>
          <w:lang w:val="en-CA"/>
        </w:rPr>
        <w:t xml:space="preserve">continued </w:t>
      </w:r>
      <w:r w:rsidR="00E97ECD" w:rsidRPr="00764F99">
        <w:rPr>
          <w:lang w:val="en-CA"/>
        </w:rPr>
        <w:t xml:space="preserve">to be conducted </w:t>
      </w:r>
      <w:r w:rsidR="00167CDE" w:rsidRPr="00764F99">
        <w:rPr>
          <w:lang w:val="en-CA"/>
        </w:rPr>
        <w:t xml:space="preserve">in JVET as a single joint team, as negotiated by the parent bodies. </w:t>
      </w:r>
      <w:r w:rsidR="00554919" w:rsidRPr="00764F99">
        <w:rPr>
          <w:lang w:val="en-CA"/>
        </w:rPr>
        <w:t xml:space="preserve">This particularly consists </w:t>
      </w:r>
      <w:r w:rsidR="00167CDE" w:rsidRPr="00764F99">
        <w:rPr>
          <w:lang w:val="en-CA"/>
        </w:rPr>
        <w:t xml:space="preserve">of work </w:t>
      </w:r>
      <w:r w:rsidR="00554919" w:rsidRPr="00764F99">
        <w:rPr>
          <w:lang w:val="en-CA"/>
        </w:rPr>
        <w:t>on</w:t>
      </w:r>
      <w:r w:rsidR="000D0687" w:rsidRPr="00764F99">
        <w:rPr>
          <w:lang w:val="en-CA"/>
        </w:rPr>
        <w:t>:</w:t>
      </w:r>
    </w:p>
    <w:p w14:paraId="43F4718E" w14:textId="750779D0" w:rsidR="00554919" w:rsidRPr="00764F99" w:rsidRDefault="00167CDE" w:rsidP="00441641">
      <w:pPr>
        <w:numPr>
          <w:ilvl w:val="0"/>
          <w:numId w:val="31"/>
        </w:numPr>
        <w:rPr>
          <w:lang w:val="en-CA"/>
        </w:rPr>
      </w:pPr>
      <w:r w:rsidRPr="00764F99">
        <w:rPr>
          <w:i/>
          <w:lang w:val="en-CA"/>
        </w:rPr>
        <w:t>High Efficiency Video Coding</w:t>
      </w:r>
      <w:r w:rsidRPr="00764F99">
        <w:rPr>
          <w:lang w:val="en-CA"/>
        </w:rPr>
        <w:t xml:space="preserve"> (HEVC) and its extensions, the development of associated conformance test sets, reference software, verification testing, and non-normative guidance information</w:t>
      </w:r>
      <w:r w:rsidR="00554919" w:rsidRPr="00764F99">
        <w:rPr>
          <w:lang w:val="en-CA"/>
        </w:rPr>
        <w:t>,</w:t>
      </w:r>
    </w:p>
    <w:p w14:paraId="7661A90D" w14:textId="77777777" w:rsidR="00554919" w:rsidRPr="00764F99" w:rsidRDefault="00554919" w:rsidP="00441641">
      <w:pPr>
        <w:numPr>
          <w:ilvl w:val="0"/>
          <w:numId w:val="31"/>
        </w:numPr>
        <w:rPr>
          <w:lang w:val="en-CA"/>
        </w:rPr>
      </w:pPr>
      <w:r w:rsidRPr="00764F99">
        <w:rPr>
          <w:lang w:val="en-CA"/>
        </w:rPr>
        <w:t>S</w:t>
      </w:r>
      <w:r w:rsidR="00167CDE" w:rsidRPr="00764F99">
        <w:rPr>
          <w:lang w:val="en-CA"/>
        </w:rPr>
        <w:t xml:space="preserve">pecification of </w:t>
      </w:r>
      <w:r w:rsidRPr="00764F99">
        <w:rPr>
          <w:i/>
          <w:lang w:val="en-CA"/>
        </w:rPr>
        <w:t>Coding-independent Code Points (Video)</w:t>
      </w:r>
      <w:r w:rsidRPr="00764F99">
        <w:rPr>
          <w:lang w:val="en-CA"/>
        </w:rPr>
        <w:t xml:space="preserve"> (CICP), and associated technical report(s),</w:t>
      </w:r>
    </w:p>
    <w:p w14:paraId="12924E0D" w14:textId="1AAC1BC1" w:rsidR="0086227D" w:rsidRPr="00764F99" w:rsidRDefault="00167CDE" w:rsidP="00441641">
      <w:pPr>
        <w:numPr>
          <w:ilvl w:val="0"/>
          <w:numId w:val="31"/>
        </w:numPr>
        <w:rPr>
          <w:lang w:val="en-CA"/>
        </w:rPr>
      </w:pPr>
      <w:r w:rsidRPr="00764F99">
        <w:rPr>
          <w:lang w:val="en-CA"/>
        </w:rPr>
        <w:t xml:space="preserve">Maintenance and enhancement work on the </w:t>
      </w:r>
      <w:r w:rsidRPr="00764F99">
        <w:rPr>
          <w:i/>
          <w:lang w:val="en-CA"/>
        </w:rPr>
        <w:t>Advanced Video Coding</w:t>
      </w:r>
      <w:r w:rsidRPr="00764F99">
        <w:rPr>
          <w:lang w:val="en-CA"/>
        </w:rPr>
        <w:t xml:space="preserve"> (AVC) standard, </w:t>
      </w:r>
      <w:r w:rsidR="00554919" w:rsidRPr="00764F99">
        <w:rPr>
          <w:lang w:val="en-CA"/>
        </w:rPr>
        <w:t>associated conformance test sets and reference software</w:t>
      </w:r>
      <w:r w:rsidRPr="00764F99">
        <w:rPr>
          <w:lang w:val="en-CA"/>
        </w:rPr>
        <w:t>.</w:t>
      </w:r>
    </w:p>
    <w:p w14:paraId="4379F814" w14:textId="1DF8A18C" w:rsidR="00536860" w:rsidRPr="00764F99" w:rsidRDefault="00536860" w:rsidP="00430D17">
      <w:pPr>
        <w:rPr>
          <w:lang w:val="en-CA"/>
        </w:rPr>
      </w:pPr>
      <w:r w:rsidRPr="00764F99">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764F99" w:rsidRDefault="00536860" w:rsidP="00441641">
      <w:pPr>
        <w:pStyle w:val="Aufzhlungszeichen2"/>
        <w:numPr>
          <w:ilvl w:val="0"/>
          <w:numId w:val="9"/>
        </w:numPr>
        <w:rPr>
          <w:lang w:val="en-CA"/>
        </w:rPr>
      </w:pPr>
      <w:r w:rsidRPr="00764F99">
        <w:rPr>
          <w:lang w:val="en-CA"/>
        </w:rPr>
        <w:t>Exploration</w:t>
      </w:r>
      <w:r w:rsidRPr="00764F99">
        <w:rPr>
          <w:lang w:val="en-CA" w:eastAsia="de-DE"/>
        </w:rPr>
        <w:t xml:space="preserve"> on Neural Network-based Video Coding</w:t>
      </w:r>
    </w:p>
    <w:p w14:paraId="70F5C81B" w14:textId="3A90196F" w:rsidR="00536860" w:rsidRPr="00764F99" w:rsidRDefault="00536860" w:rsidP="00441641">
      <w:pPr>
        <w:pStyle w:val="Aufzhlungszeichen2"/>
        <w:numPr>
          <w:ilvl w:val="0"/>
          <w:numId w:val="9"/>
        </w:numPr>
        <w:rPr>
          <w:lang w:val="en-CA"/>
        </w:rPr>
      </w:pPr>
      <w:r w:rsidRPr="00764F99">
        <w:rPr>
          <w:lang w:val="en-CA"/>
        </w:rPr>
        <w:t>Exploration on Enhanced Compression beyond VVC capability</w:t>
      </w:r>
    </w:p>
    <w:p w14:paraId="055D56A9" w14:textId="00E74620" w:rsidR="000D0687" w:rsidRPr="00764F99" w:rsidRDefault="000D0687" w:rsidP="00430D17">
      <w:pPr>
        <w:keepNext/>
        <w:rPr>
          <w:lang w:val="en-CA"/>
        </w:rPr>
      </w:pPr>
      <w:r w:rsidRPr="00764F99">
        <w:rPr>
          <w:lang w:val="en-CA"/>
        </w:rPr>
        <w:t>This report contains three important annexes, as follows:</w:t>
      </w:r>
    </w:p>
    <w:p w14:paraId="18DAE4C6" w14:textId="41E8E8A0" w:rsidR="000D0687" w:rsidRPr="00764F99" w:rsidRDefault="000D0687" w:rsidP="00441641">
      <w:pPr>
        <w:numPr>
          <w:ilvl w:val="0"/>
          <w:numId w:val="32"/>
        </w:numPr>
        <w:rPr>
          <w:lang w:val="en-CA"/>
        </w:rPr>
      </w:pPr>
      <w:r w:rsidRPr="00764F99">
        <w:rPr>
          <w:lang w:val="en-CA"/>
        </w:rPr>
        <w:t>Annex A contains a list of the documents of the JVET meeting</w:t>
      </w:r>
    </w:p>
    <w:p w14:paraId="5C954DDE" w14:textId="3C3A6510" w:rsidR="000D0687" w:rsidRPr="00764F99" w:rsidRDefault="000D0687" w:rsidP="00441641">
      <w:pPr>
        <w:numPr>
          <w:ilvl w:val="0"/>
          <w:numId w:val="32"/>
        </w:numPr>
        <w:rPr>
          <w:lang w:val="en-CA"/>
        </w:rPr>
      </w:pPr>
      <w:r w:rsidRPr="00764F99">
        <w:rPr>
          <w:lang w:val="en-CA"/>
        </w:rPr>
        <w:t>Annex B contains a list of the meeting participants</w:t>
      </w:r>
      <w:bookmarkStart w:id="5" w:name="_Hlk147591258"/>
      <w:r w:rsidRPr="00764F99">
        <w:rPr>
          <w:lang w:val="en-CA"/>
        </w:rPr>
        <w:t xml:space="preserve">, </w:t>
      </w:r>
      <w:r w:rsidR="00755AA0" w:rsidRPr="00764F99">
        <w:rPr>
          <w:lang w:val="en-CA"/>
        </w:rPr>
        <w:t>consisting of two parts</w:t>
      </w:r>
      <w:r w:rsidR="002736C6" w:rsidRPr="00764F99">
        <w:rPr>
          <w:lang w:val="en-CA"/>
        </w:rPr>
        <w:t>,</w:t>
      </w:r>
      <w:r w:rsidR="00755AA0" w:rsidRPr="00764F99">
        <w:rPr>
          <w:lang w:val="en-CA"/>
        </w:rPr>
        <w:t xml:space="preserve"> (</w:t>
      </w:r>
      <w:r w:rsidR="008F499F" w:rsidRPr="00764F99">
        <w:rPr>
          <w:lang w:val="en-CA"/>
        </w:rPr>
        <w:t>B</w:t>
      </w:r>
      <w:r w:rsidR="00755AA0" w:rsidRPr="00764F99">
        <w:rPr>
          <w:lang w:val="en-CA"/>
        </w:rPr>
        <w:t xml:space="preserve">1) </w:t>
      </w:r>
      <w:r w:rsidR="002736C6" w:rsidRPr="00764F99">
        <w:rPr>
          <w:lang w:val="en-CA"/>
        </w:rPr>
        <w:t>in-person attendees as recorded by a sign-in sheet circulated in meeting rooms, (</w:t>
      </w:r>
      <w:r w:rsidR="008F499F" w:rsidRPr="00764F99">
        <w:rPr>
          <w:lang w:val="en-CA"/>
        </w:rPr>
        <w:t>B</w:t>
      </w:r>
      <w:r w:rsidR="002736C6" w:rsidRPr="00764F99">
        <w:rPr>
          <w:lang w:val="en-CA"/>
        </w:rPr>
        <w:t xml:space="preserve">2) remote attendees </w:t>
      </w:r>
      <w:bookmarkEnd w:id="5"/>
      <w:r w:rsidRPr="00764F99">
        <w:rPr>
          <w:lang w:val="en-CA"/>
        </w:rPr>
        <w:t>as recorded by the teleconferencing tool used for the meeting</w:t>
      </w:r>
    </w:p>
    <w:p w14:paraId="3C3697FF" w14:textId="5ECDCC07" w:rsidR="000D0687" w:rsidRPr="00764F99" w:rsidRDefault="000D0687" w:rsidP="00441641">
      <w:pPr>
        <w:numPr>
          <w:ilvl w:val="0"/>
          <w:numId w:val="32"/>
        </w:numPr>
        <w:rPr>
          <w:lang w:val="en-CA"/>
        </w:rPr>
      </w:pPr>
      <w:r w:rsidRPr="00764F99">
        <w:rPr>
          <w:lang w:val="en-CA"/>
        </w:rPr>
        <w:t>Annex C contains the meeting recommendations of ISO/IEC JTC 1/</w:t>
      </w:r>
      <w:r w:rsidR="0004163D" w:rsidRPr="00764F99">
        <w:rPr>
          <w:lang w:val="en-CA"/>
        </w:rPr>
        <w:t>‌</w:t>
      </w:r>
      <w:r w:rsidRPr="00764F99">
        <w:rPr>
          <w:lang w:val="en-CA"/>
        </w:rPr>
        <w:t>SC 29/</w:t>
      </w:r>
      <w:r w:rsidR="0004163D" w:rsidRPr="00764F99">
        <w:rPr>
          <w:lang w:val="en-CA"/>
        </w:rPr>
        <w:t>‌</w:t>
      </w:r>
      <w:r w:rsidRPr="00764F99">
        <w:rPr>
          <w:lang w:val="en-CA"/>
        </w:rPr>
        <w:t>WG 5 for purposes of results reporting to ISO/IEC.</w:t>
      </w:r>
    </w:p>
    <w:bookmarkEnd w:id="4"/>
    <w:p w14:paraId="11C907E4" w14:textId="77777777" w:rsidR="006462F3" w:rsidRPr="00764F99" w:rsidRDefault="006462F3" w:rsidP="00430D17">
      <w:pPr>
        <w:pStyle w:val="berschrift2"/>
        <w:ind w:left="578" w:hanging="578"/>
        <w:rPr>
          <w:lang w:val="en-CA"/>
        </w:rPr>
      </w:pPr>
      <w:r w:rsidRPr="00764F99">
        <w:rPr>
          <w:lang w:val="en-CA"/>
        </w:rPr>
        <w:t>Meeting logistics</w:t>
      </w:r>
    </w:p>
    <w:p w14:paraId="68406E06" w14:textId="06CD559C" w:rsidR="00556EEC" w:rsidRPr="00764F99" w:rsidRDefault="00BC2EF4" w:rsidP="00430D17">
      <w:pPr>
        <w:rPr>
          <w:lang w:val="en-CA"/>
        </w:rPr>
      </w:pPr>
      <w:r w:rsidRPr="00764F99">
        <w:rPr>
          <w:lang w:val="en-CA"/>
        </w:rPr>
        <w:t xml:space="preserve">Information regarding logistics arrangements for the meeting had been provided </w:t>
      </w:r>
      <w:r w:rsidR="009A3750" w:rsidRPr="00764F99">
        <w:rPr>
          <w:lang w:val="en-CA"/>
        </w:rPr>
        <w:t xml:space="preserve">via the email reflector </w:t>
      </w:r>
      <w:hyperlink r:id="rId53" w:history="1">
        <w:r w:rsidR="00096DF4" w:rsidRPr="00764F99">
          <w:rPr>
            <w:rStyle w:val="Hyperlink"/>
            <w:lang w:val="en-CA"/>
          </w:rPr>
          <w:t>jvet@lists.rwth-aachen.de</w:t>
        </w:r>
      </w:hyperlink>
      <w:r w:rsidR="009A3750" w:rsidRPr="00764F99">
        <w:rPr>
          <w:lang w:val="en-CA"/>
        </w:rPr>
        <w:t xml:space="preserve"> and </w:t>
      </w:r>
      <w:r w:rsidRPr="00764F99">
        <w:rPr>
          <w:lang w:val="en-CA"/>
        </w:rPr>
        <w:t xml:space="preserve">at </w:t>
      </w:r>
      <w:bookmarkStart w:id="6" w:name="_Hlk43670594"/>
      <w:r w:rsidR="00004697" w:rsidRPr="00764F99">
        <w:rPr>
          <w:lang w:val="en-CA"/>
        </w:rPr>
        <w:fldChar w:fldCharType="begin"/>
      </w:r>
      <w:r w:rsidR="00004697" w:rsidRPr="00764F99">
        <w:rPr>
          <w:lang w:val="en-CA"/>
        </w:rPr>
        <w:instrText xml:space="preserve"> HYPERLINK "http://wftp3.itu.int/av-arch/jvet-site/2024_01_AG_Virtual/" </w:instrText>
      </w:r>
      <w:r w:rsidR="00004697" w:rsidRPr="00764F99">
        <w:rPr>
          <w:lang w:val="en-CA"/>
        </w:rPr>
        <w:fldChar w:fldCharType="separate"/>
      </w:r>
      <w:r w:rsidR="00004697" w:rsidRPr="00764F99">
        <w:rPr>
          <w:rStyle w:val="Hyperlink"/>
          <w:lang w:val="en-CA"/>
        </w:rPr>
        <w:t>http://wftp3.itu.int/av-arch/jvet-site/2024_01_AG_Virtual/</w:t>
      </w:r>
      <w:bookmarkEnd w:id="6"/>
      <w:r w:rsidR="00004697" w:rsidRPr="00764F99">
        <w:rPr>
          <w:lang w:val="en-CA"/>
        </w:rPr>
        <w:fldChar w:fldCharType="end"/>
      </w:r>
      <w:r w:rsidR="004802F2" w:rsidRPr="00764F99">
        <w:rPr>
          <w:lang w:val="en-CA"/>
        </w:rPr>
        <w:t>.</w:t>
      </w:r>
    </w:p>
    <w:p w14:paraId="0AC9BEDD" w14:textId="7406A270" w:rsidR="00BC2EF4" w:rsidRPr="00764F99" w:rsidRDefault="00BC2EF4" w:rsidP="00430D17">
      <w:pPr>
        <w:pStyle w:val="berschrift2"/>
        <w:ind w:left="578" w:hanging="578"/>
        <w:rPr>
          <w:lang w:val="en-CA"/>
        </w:rPr>
      </w:pPr>
      <w:bookmarkStart w:id="7" w:name="_Ref156299566"/>
      <w:r w:rsidRPr="00764F99">
        <w:rPr>
          <w:lang w:val="en-CA"/>
        </w:rPr>
        <w:t>Primary goals</w:t>
      </w:r>
      <w:bookmarkEnd w:id="7"/>
    </w:p>
    <w:p w14:paraId="5612BCE2" w14:textId="4EC3769B" w:rsidR="00CD5DAF" w:rsidRPr="00764F99" w:rsidRDefault="00CD5DAF" w:rsidP="00430D17">
      <w:pPr>
        <w:rPr>
          <w:lang w:val="en-CA"/>
        </w:rPr>
      </w:pPr>
      <w:bookmarkStart w:id="8" w:name="_Ref382511355"/>
      <w:r w:rsidRPr="00764F99">
        <w:rPr>
          <w:lang w:val="en-CA"/>
        </w:rPr>
        <w:t xml:space="preserve">As a primary goal, the JVET meeting reviewed the work that was performed in the interim period since the </w:t>
      </w:r>
      <w:r w:rsidR="00D877DB" w:rsidRPr="00764F99">
        <w:rPr>
          <w:lang w:val="en-CA"/>
        </w:rPr>
        <w:t>thirt</w:t>
      </w:r>
      <w:r w:rsidR="002736C6" w:rsidRPr="00764F99">
        <w:rPr>
          <w:lang w:val="en-CA"/>
        </w:rPr>
        <w:t>y-first</w:t>
      </w:r>
      <w:r w:rsidR="00151EA8" w:rsidRPr="00764F99">
        <w:rPr>
          <w:lang w:val="en-CA"/>
        </w:rPr>
        <w:t xml:space="preserve"> </w:t>
      </w:r>
      <w:r w:rsidRPr="00764F99">
        <w:rPr>
          <w:lang w:val="en-CA"/>
        </w:rPr>
        <w:t xml:space="preserve">JVET meeting in producing the following </w:t>
      </w:r>
      <w:r w:rsidR="00D545A1" w:rsidRPr="00764F99">
        <w:rPr>
          <w:lang w:val="en-CA"/>
        </w:rPr>
        <w:t xml:space="preserve">output </w:t>
      </w:r>
      <w:r w:rsidRPr="00764F99">
        <w:rPr>
          <w:lang w:val="en-CA"/>
        </w:rPr>
        <w:t>documents:</w:t>
      </w:r>
    </w:p>
    <w:p w14:paraId="55B80B7C" w14:textId="77777777" w:rsidR="00004697" w:rsidRPr="00764F99" w:rsidRDefault="00004697" w:rsidP="00004697">
      <w:pPr>
        <w:keepNext/>
        <w:rPr>
          <w:lang w:val="en-CA"/>
        </w:rPr>
      </w:pPr>
      <w:r w:rsidRPr="00764F99">
        <w:rPr>
          <w:lang w:val="en-CA"/>
        </w:rPr>
        <w:t>a) JVET documents</w:t>
      </w:r>
    </w:p>
    <w:p w14:paraId="19FFE7E4" w14:textId="77777777" w:rsidR="007A0499" w:rsidRPr="00764F99" w:rsidRDefault="00333F6B" w:rsidP="007A0499">
      <w:pPr>
        <w:pStyle w:val="Aufzhlungszeichen2"/>
        <w:numPr>
          <w:ilvl w:val="0"/>
          <w:numId w:val="9"/>
        </w:numPr>
        <w:rPr>
          <w:lang w:val="en-CA"/>
        </w:rPr>
      </w:pPr>
      <w:hyperlink r:id="rId54" w:history="1">
        <w:r w:rsidR="007A0499" w:rsidRPr="00764F99">
          <w:rPr>
            <w:lang w:val="en-CA"/>
          </w:rPr>
          <w:t>JVET-AF1004</w:t>
        </w:r>
      </w:hyperlink>
      <w:r w:rsidR="007A0499" w:rsidRPr="00764F99">
        <w:rPr>
          <w:lang w:val="en-CA"/>
        </w:rPr>
        <w:t xml:space="preserve"> Errata report items for VVC, VSEI, HEVC, AVC, and Video CICP</w:t>
      </w:r>
    </w:p>
    <w:p w14:paraId="096FDEA9" w14:textId="77777777" w:rsidR="007A0499" w:rsidRPr="00764F99" w:rsidRDefault="00333F6B" w:rsidP="007A0499">
      <w:pPr>
        <w:pStyle w:val="Aufzhlungszeichen2"/>
        <w:numPr>
          <w:ilvl w:val="0"/>
          <w:numId w:val="9"/>
        </w:numPr>
        <w:rPr>
          <w:lang w:val="en-CA"/>
        </w:rPr>
      </w:pPr>
      <w:hyperlink r:id="rId55" w:history="1">
        <w:r w:rsidR="007A0499" w:rsidRPr="00764F99">
          <w:rPr>
            <w:lang w:val="en-CA"/>
          </w:rPr>
          <w:t>JVET-AF1006</w:t>
        </w:r>
      </w:hyperlink>
      <w:r w:rsidR="007A0499" w:rsidRPr="00764F99">
        <w:rPr>
          <w:lang w:val="en-CA"/>
        </w:rPr>
        <w:t xml:space="preserve"> New profiles, colour </w:t>
      </w:r>
      <w:proofErr w:type="spellStart"/>
      <w:r w:rsidR="007A0499" w:rsidRPr="00764F99">
        <w:rPr>
          <w:lang w:val="en-CA"/>
        </w:rPr>
        <w:t>decriptors</w:t>
      </w:r>
      <w:proofErr w:type="spellEnd"/>
      <w:r w:rsidR="007A0499" w:rsidRPr="00764F99">
        <w:rPr>
          <w:lang w:val="en-CA"/>
        </w:rPr>
        <w:t>, and SEI messages for HEVC (draft 2), also issued as WG 5 DAM N 244</w:t>
      </w:r>
    </w:p>
    <w:p w14:paraId="23BDC227" w14:textId="77777777" w:rsidR="007A0499" w:rsidRPr="00764F99" w:rsidRDefault="00333F6B" w:rsidP="007A0499">
      <w:pPr>
        <w:pStyle w:val="Aufzhlungszeichen2"/>
        <w:numPr>
          <w:ilvl w:val="0"/>
          <w:numId w:val="9"/>
        </w:numPr>
        <w:rPr>
          <w:lang w:val="en-CA"/>
        </w:rPr>
      </w:pPr>
      <w:hyperlink r:id="rId56" w:history="1">
        <w:r w:rsidR="007A0499" w:rsidRPr="00764F99">
          <w:rPr>
            <w:lang w:val="en-CA"/>
          </w:rPr>
          <w:t>JVET-AF1016</w:t>
        </w:r>
      </w:hyperlink>
      <w:r w:rsidR="007A0499" w:rsidRPr="00764F99">
        <w:rPr>
          <w:lang w:val="en-CA"/>
        </w:rPr>
        <w:t xml:space="preserve"> AVC with extensions and corrections (draft 2), also issued as WG 5 DIS of AVC 11</w:t>
      </w:r>
      <w:r w:rsidR="007A0499" w:rsidRPr="00764F99">
        <w:rPr>
          <w:vertAlign w:val="superscript"/>
          <w:lang w:val="en-CA"/>
        </w:rPr>
        <w:t>th</w:t>
      </w:r>
      <w:r w:rsidR="007A0499" w:rsidRPr="00764F99">
        <w:rPr>
          <w:lang w:val="en-CA"/>
        </w:rPr>
        <w:t xml:space="preserve"> edition N 241</w:t>
      </w:r>
    </w:p>
    <w:p w14:paraId="41CE13F5" w14:textId="77777777" w:rsidR="007A0499" w:rsidRPr="00764F99" w:rsidRDefault="00333F6B" w:rsidP="007A0499">
      <w:pPr>
        <w:pStyle w:val="Aufzhlungszeichen2"/>
        <w:numPr>
          <w:ilvl w:val="0"/>
          <w:numId w:val="9"/>
        </w:numPr>
        <w:rPr>
          <w:lang w:val="en-CA"/>
        </w:rPr>
      </w:pPr>
      <w:hyperlink r:id="rId57" w:history="1">
        <w:r w:rsidR="007A0499" w:rsidRPr="00764F99">
          <w:rPr>
            <w:lang w:val="en-CA"/>
          </w:rPr>
          <w:t>JVET-AF2002</w:t>
        </w:r>
      </w:hyperlink>
      <w:r w:rsidR="007A0499" w:rsidRPr="00764F99">
        <w:rPr>
          <w:lang w:val="en-CA"/>
        </w:rPr>
        <w:t xml:space="preserve"> </w:t>
      </w:r>
      <w:r w:rsidR="007A0499" w:rsidRPr="00764F99">
        <w:rPr>
          <w:bCs/>
          <w:lang w:val="en-CA"/>
        </w:rPr>
        <w:t>Algorithm description for Versatile Video Coding and Test Model 21 (VTM 21), also issued as WG 5 N 245</w:t>
      </w:r>
    </w:p>
    <w:p w14:paraId="19E063EA" w14:textId="77777777" w:rsidR="007A0499" w:rsidRPr="00764F99" w:rsidRDefault="00333F6B" w:rsidP="007A0499">
      <w:pPr>
        <w:pStyle w:val="Aufzhlungszeichen2"/>
        <w:numPr>
          <w:ilvl w:val="0"/>
          <w:numId w:val="9"/>
        </w:numPr>
        <w:rPr>
          <w:lang w:val="en-CA"/>
        </w:rPr>
      </w:pPr>
      <w:hyperlink r:id="rId58" w:history="1">
        <w:r w:rsidR="007A0499" w:rsidRPr="00764F99">
          <w:rPr>
            <w:lang w:val="en-CA"/>
          </w:rPr>
          <w:t>JVET-AF2016</w:t>
        </w:r>
      </w:hyperlink>
      <w:r w:rsidR="007A0499" w:rsidRPr="00764F99">
        <w:rPr>
          <w:lang w:val="en-CA"/>
        </w:rPr>
        <w:t xml:space="preserve"> Common test conditions and evaluation procedures for neural network-based video coding technology</w:t>
      </w:r>
    </w:p>
    <w:p w14:paraId="5065CD8A" w14:textId="77777777" w:rsidR="007A0499" w:rsidRPr="00764F99" w:rsidRDefault="00333F6B" w:rsidP="007A0499">
      <w:pPr>
        <w:pStyle w:val="Aufzhlungszeichen2"/>
        <w:numPr>
          <w:ilvl w:val="0"/>
          <w:numId w:val="9"/>
        </w:numPr>
        <w:rPr>
          <w:lang w:val="en-CA"/>
        </w:rPr>
      </w:pPr>
      <w:hyperlink r:id="rId59" w:history="1">
        <w:r w:rsidR="007A0499" w:rsidRPr="00764F99">
          <w:rPr>
            <w:lang w:val="en-CA"/>
          </w:rPr>
          <w:t>JVET-AF2017</w:t>
        </w:r>
      </w:hyperlink>
      <w:r w:rsidR="007A0499" w:rsidRPr="00764F99">
        <w:rPr>
          <w:lang w:val="en-CA"/>
        </w:rPr>
        <w:t xml:space="preserve"> </w:t>
      </w:r>
      <w:r w:rsidR="007A0499" w:rsidRPr="00764F99">
        <w:rPr>
          <w:lang w:val="en-CA" w:eastAsia="de-DE"/>
        </w:rPr>
        <w:t xml:space="preserve">Common test conditions and evaluation procedures </w:t>
      </w:r>
      <w:r w:rsidR="007A0499" w:rsidRPr="00764F99">
        <w:rPr>
          <w:bCs/>
          <w:lang w:val="en-CA"/>
        </w:rPr>
        <w:t>for enhanced compression tool testing</w:t>
      </w:r>
    </w:p>
    <w:p w14:paraId="6C8B168C" w14:textId="77777777" w:rsidR="007A0499" w:rsidRPr="00764F99" w:rsidRDefault="00333F6B" w:rsidP="007A0499">
      <w:pPr>
        <w:pStyle w:val="Aufzhlungszeichen2"/>
        <w:numPr>
          <w:ilvl w:val="0"/>
          <w:numId w:val="9"/>
        </w:numPr>
        <w:rPr>
          <w:lang w:val="en-CA"/>
        </w:rPr>
      </w:pPr>
      <w:hyperlink r:id="rId60" w:history="1">
        <w:r w:rsidR="007A0499" w:rsidRPr="00764F99">
          <w:rPr>
            <w:lang w:val="en-CA"/>
          </w:rPr>
          <w:t>JVET-AF2019</w:t>
        </w:r>
      </w:hyperlink>
      <w:r w:rsidR="007A0499" w:rsidRPr="00764F99">
        <w:rPr>
          <w:lang w:val="en-CA"/>
        </w:rPr>
        <w:t xml:space="preserve"> Description of algorithms and software in neural network-based video coding (NNVC) version 5, also issued as WG 5 N 248 </w:t>
      </w:r>
    </w:p>
    <w:p w14:paraId="2EECFCE2" w14:textId="77777777" w:rsidR="007A0499" w:rsidRPr="00764F99" w:rsidRDefault="00333F6B" w:rsidP="007A0499">
      <w:pPr>
        <w:pStyle w:val="Aufzhlungszeichen2"/>
        <w:numPr>
          <w:ilvl w:val="0"/>
          <w:numId w:val="9"/>
        </w:numPr>
        <w:rPr>
          <w:lang w:val="en-CA"/>
        </w:rPr>
      </w:pPr>
      <w:hyperlink r:id="rId61" w:history="1">
        <w:r w:rsidR="007A0499" w:rsidRPr="00764F99">
          <w:rPr>
            <w:lang w:val="en-CA"/>
          </w:rPr>
          <w:t>JVET-AF2021</w:t>
        </w:r>
      </w:hyperlink>
      <w:r w:rsidR="007A0499" w:rsidRPr="00764F99">
        <w:rPr>
          <w:lang w:val="en-CA"/>
        </w:rPr>
        <w:t xml:space="preserve"> Verification test plan for VVC multilayer coding (update 2)</w:t>
      </w:r>
    </w:p>
    <w:p w14:paraId="54AE460A" w14:textId="77777777" w:rsidR="007A0499" w:rsidRPr="00764F99" w:rsidRDefault="00333F6B" w:rsidP="007A0499">
      <w:pPr>
        <w:pStyle w:val="Aufzhlungszeichen2"/>
        <w:numPr>
          <w:ilvl w:val="0"/>
          <w:numId w:val="9"/>
        </w:numPr>
        <w:rPr>
          <w:lang w:val="en-CA"/>
        </w:rPr>
      </w:pPr>
      <w:hyperlink r:id="rId62" w:history="1">
        <w:r w:rsidR="007A0499" w:rsidRPr="00764F99">
          <w:rPr>
            <w:lang w:val="en-CA"/>
          </w:rPr>
          <w:t>JVET-AF2023</w:t>
        </w:r>
      </w:hyperlink>
      <w:r w:rsidR="007A0499" w:rsidRPr="00764F99">
        <w:rPr>
          <w:lang w:val="en-CA"/>
        </w:rPr>
        <w:t xml:space="preserve"> Exploration experiment on neural network-based video coding (EE1), also issued as WG 5 N 247</w:t>
      </w:r>
    </w:p>
    <w:p w14:paraId="3CC1C29A" w14:textId="3551C156" w:rsidR="007A0499" w:rsidRPr="00764F99" w:rsidRDefault="00333F6B" w:rsidP="007A0499">
      <w:pPr>
        <w:pStyle w:val="Aufzhlungszeichen2"/>
        <w:numPr>
          <w:ilvl w:val="0"/>
          <w:numId w:val="9"/>
        </w:numPr>
        <w:rPr>
          <w:lang w:val="en-CA"/>
        </w:rPr>
      </w:pPr>
      <w:hyperlink r:id="rId63" w:history="1">
        <w:r w:rsidR="007A0499" w:rsidRPr="00764F99">
          <w:rPr>
            <w:lang w:val="en-CA"/>
          </w:rPr>
          <w:t>JVET-AF2024</w:t>
        </w:r>
      </w:hyperlink>
      <w:r w:rsidR="007A0499" w:rsidRPr="00764F99">
        <w:rPr>
          <w:lang w:val="en-CA"/>
        </w:rPr>
        <w:t xml:space="preserve"> Exploration experiment on enhanced compression beyond VVC capability (EE2), also </w:t>
      </w:r>
      <w:r w:rsidR="00E14E00" w:rsidRPr="00764F99">
        <w:rPr>
          <w:lang w:val="en-CA"/>
        </w:rPr>
        <w:t>i</w:t>
      </w:r>
      <w:r w:rsidR="007A0499" w:rsidRPr="00764F99">
        <w:rPr>
          <w:lang w:val="en-CA"/>
        </w:rPr>
        <w:t>ssued as WG 5 N 249</w:t>
      </w:r>
    </w:p>
    <w:p w14:paraId="70536708" w14:textId="77777777" w:rsidR="007A0499" w:rsidRPr="00764F99" w:rsidRDefault="00333F6B" w:rsidP="007A0499">
      <w:pPr>
        <w:pStyle w:val="Aufzhlungszeichen2"/>
        <w:numPr>
          <w:ilvl w:val="0"/>
          <w:numId w:val="9"/>
        </w:numPr>
        <w:rPr>
          <w:lang w:val="en-CA"/>
        </w:rPr>
      </w:pPr>
      <w:hyperlink r:id="rId64" w:history="1">
        <w:r w:rsidR="007A0499" w:rsidRPr="00764F99">
          <w:rPr>
            <w:lang w:val="en-CA"/>
          </w:rPr>
          <w:t>JVET-AF2025</w:t>
        </w:r>
      </w:hyperlink>
      <w:r w:rsidR="007A0499" w:rsidRPr="00764F99">
        <w:rPr>
          <w:lang w:val="en-CA"/>
        </w:rPr>
        <w:t xml:space="preserve"> Algorithm description of Enhanced Compression Model 11 (ECM 11), also issued as WG 5 N 250</w:t>
      </w:r>
    </w:p>
    <w:p w14:paraId="4AA49CFC" w14:textId="77777777" w:rsidR="007A0499" w:rsidRPr="00764F99" w:rsidRDefault="00333F6B" w:rsidP="007A0499">
      <w:pPr>
        <w:pStyle w:val="Aufzhlungszeichen2"/>
        <w:numPr>
          <w:ilvl w:val="0"/>
          <w:numId w:val="9"/>
        </w:numPr>
        <w:rPr>
          <w:lang w:val="en-CA"/>
        </w:rPr>
      </w:pPr>
      <w:hyperlink r:id="rId65" w:history="1">
        <w:r w:rsidR="007A0499" w:rsidRPr="00764F99">
          <w:rPr>
            <w:lang w:val="en-CA"/>
          </w:rPr>
          <w:t>JVET-AF2027</w:t>
        </w:r>
      </w:hyperlink>
      <w:r w:rsidR="007A0499" w:rsidRPr="00764F99">
        <w:rPr>
          <w:lang w:val="en-CA"/>
        </w:rPr>
        <w:t xml:space="preserve"> SEI processing order and processing order nesting SEI messages in VVC (Draft 6), also issued as WG 5 preliminary WD N 246</w:t>
      </w:r>
    </w:p>
    <w:p w14:paraId="28274BC9" w14:textId="77777777" w:rsidR="007A0499" w:rsidRPr="00764F99" w:rsidRDefault="00333F6B" w:rsidP="007A0499">
      <w:pPr>
        <w:pStyle w:val="Aufzhlungszeichen2"/>
        <w:numPr>
          <w:ilvl w:val="0"/>
          <w:numId w:val="9"/>
        </w:numPr>
        <w:rPr>
          <w:lang w:val="en-CA"/>
        </w:rPr>
      </w:pPr>
      <w:hyperlink r:id="rId66" w:history="1">
        <w:r w:rsidR="007A0499" w:rsidRPr="00764F99">
          <w:rPr>
            <w:lang w:val="en-CA"/>
          </w:rPr>
          <w:t>JVET-AF2031</w:t>
        </w:r>
      </w:hyperlink>
      <w:r w:rsidR="007A0499" w:rsidRPr="00764F99">
        <w:rPr>
          <w:lang w:val="en-CA"/>
        </w:rPr>
        <w:t xml:space="preserve"> Common test conditions for optimization of encoders and receiving systems for machine analysis of coded video content</w:t>
      </w:r>
    </w:p>
    <w:p w14:paraId="06932881" w14:textId="77777777" w:rsidR="007A0499" w:rsidRPr="00764F99" w:rsidRDefault="00333F6B" w:rsidP="007A0499">
      <w:pPr>
        <w:pStyle w:val="Aufzhlungszeichen2"/>
        <w:numPr>
          <w:ilvl w:val="0"/>
          <w:numId w:val="9"/>
        </w:numPr>
        <w:rPr>
          <w:lang w:val="en-CA"/>
        </w:rPr>
      </w:pPr>
      <w:hyperlink r:id="rId67" w:history="1">
        <w:r w:rsidR="007A0499" w:rsidRPr="00764F99">
          <w:rPr>
            <w:lang w:val="en-CA"/>
          </w:rPr>
          <w:t>JVET-AF2032</w:t>
        </w:r>
      </w:hyperlink>
      <w:r w:rsidR="007A0499" w:rsidRPr="00764F99">
        <w:rPr>
          <w:lang w:val="en-CA"/>
        </w:rPr>
        <w:t xml:space="preserve"> Technologies under consideration for future extensions of VSEI (draft 2), also issued as WG 5 N242</w:t>
      </w:r>
    </w:p>
    <w:p w14:paraId="56857F1B" w14:textId="68619090" w:rsidR="007A0499" w:rsidRPr="00764F99" w:rsidRDefault="00333F6B" w:rsidP="007A0499">
      <w:pPr>
        <w:pStyle w:val="Aufzhlungszeichen2"/>
        <w:numPr>
          <w:ilvl w:val="0"/>
          <w:numId w:val="9"/>
        </w:numPr>
        <w:rPr>
          <w:lang w:val="en-CA"/>
        </w:rPr>
      </w:pPr>
      <w:hyperlink r:id="rId68" w:history="1">
        <w:r w:rsidR="007A0499" w:rsidRPr="00764F99">
          <w:rPr>
            <w:lang w:val="en-CA"/>
          </w:rPr>
          <w:t>JVET-AF2033</w:t>
        </w:r>
      </w:hyperlink>
      <w:r w:rsidR="007A0499" w:rsidRPr="00764F99">
        <w:rPr>
          <w:lang w:val="en-CA"/>
        </w:rPr>
        <w:t xml:space="preserve"> Report of verification test on VVC multi-layer coding: Content layering</w:t>
      </w:r>
      <w:r w:rsidR="00520E06">
        <w:rPr>
          <w:lang w:val="en-CA"/>
        </w:rPr>
        <w:t>, also issued as AG 5 N 105</w:t>
      </w:r>
    </w:p>
    <w:p w14:paraId="1EC44E40" w14:textId="77777777" w:rsidR="00004697" w:rsidRPr="00764F99" w:rsidRDefault="00004697" w:rsidP="00004697">
      <w:pPr>
        <w:pStyle w:val="Aufzhlungszeichen2"/>
        <w:numPr>
          <w:ilvl w:val="0"/>
          <w:numId w:val="0"/>
        </w:numPr>
        <w:rPr>
          <w:lang w:val="en-CA"/>
        </w:rPr>
      </w:pPr>
      <w:r w:rsidRPr="00764F99">
        <w:rPr>
          <w:lang w:val="en-CA"/>
        </w:rPr>
        <w:t>b) documents produced as WG 5 documents only:</w:t>
      </w:r>
    </w:p>
    <w:p w14:paraId="6BFABF38" w14:textId="77777777" w:rsidR="00004697" w:rsidRPr="00764F99" w:rsidRDefault="00004697" w:rsidP="00004697">
      <w:pPr>
        <w:pStyle w:val="Aufzhlungszeichen2"/>
        <w:ind w:left="360"/>
        <w:rPr>
          <w:lang w:val="en-CA"/>
        </w:rPr>
      </w:pPr>
      <w:r w:rsidRPr="00764F99">
        <w:rPr>
          <w:lang w:val="en-CA"/>
        </w:rPr>
        <w:t>WG 5 N 240 Disposition of comments received on ISO/IEC CD 14496-10:202x</w:t>
      </w:r>
    </w:p>
    <w:p w14:paraId="0D86BC9C" w14:textId="77777777" w:rsidR="00004697" w:rsidRPr="00764F99" w:rsidRDefault="00004697" w:rsidP="00004697">
      <w:pPr>
        <w:pStyle w:val="Aufzhlungszeichen2"/>
        <w:ind w:left="360"/>
        <w:rPr>
          <w:lang w:val="en-CA"/>
        </w:rPr>
      </w:pPr>
      <w:r w:rsidRPr="00764F99">
        <w:rPr>
          <w:lang w:val="en-CA"/>
        </w:rPr>
        <w:t>WG 5 N 243 Disposition of comments received on ISO/IEC 23008-2:202x (5th ed.) CDAM 1</w:t>
      </w:r>
    </w:p>
    <w:p w14:paraId="04FE6A7E" w14:textId="77777777" w:rsidR="00004697" w:rsidRPr="00764F99" w:rsidRDefault="00004697" w:rsidP="00004697">
      <w:pPr>
        <w:pStyle w:val="Aufzhlungszeichen2"/>
        <w:ind w:left="360"/>
        <w:rPr>
          <w:lang w:val="en-CA"/>
        </w:rPr>
      </w:pPr>
      <w:r w:rsidRPr="00764F99">
        <w:rPr>
          <w:lang w:val="en-CA"/>
        </w:rPr>
        <w:t>WG 5 N 251 Liaison statement to ISO/IEC JTC 1/SC 29/WG 1 (JPEG) on JPEG AI and explorations on video coding</w:t>
      </w:r>
    </w:p>
    <w:p w14:paraId="2F4811A2" w14:textId="77777777" w:rsidR="00004697" w:rsidRPr="00764F99" w:rsidRDefault="00004697" w:rsidP="00004697">
      <w:pPr>
        <w:pStyle w:val="Aufzhlungszeichen2"/>
        <w:ind w:left="360"/>
        <w:rPr>
          <w:lang w:val="en-CA"/>
        </w:rPr>
      </w:pPr>
      <w:r w:rsidRPr="00764F99">
        <w:rPr>
          <w:lang w:val="en-CA"/>
        </w:rPr>
        <w:t>WG 5 N 252 Liaison response to 3GPP on feasibility study on film grain synthesis</w:t>
      </w:r>
    </w:p>
    <w:p w14:paraId="341789A5" w14:textId="6B21B897" w:rsidR="00CD5DAF" w:rsidRPr="00764F99" w:rsidRDefault="00CD5DAF" w:rsidP="00430D17">
      <w:pPr>
        <w:rPr>
          <w:lang w:val="en-CA"/>
        </w:rPr>
      </w:pPr>
      <w:r w:rsidRPr="00764F99">
        <w:rPr>
          <w:lang w:val="en-CA"/>
        </w:rPr>
        <w:t xml:space="preserve">Further important goals were reviewing the results of the </w:t>
      </w:r>
      <w:r w:rsidRPr="00764F99">
        <w:rPr>
          <w:lang w:val="en-CA" w:eastAsia="de-DE"/>
        </w:rPr>
        <w:t>EE on Neural Network-based Video Coding</w:t>
      </w:r>
      <w:r w:rsidR="00D91D34" w:rsidRPr="00764F99">
        <w:rPr>
          <w:lang w:val="en-CA" w:eastAsia="de-DE"/>
        </w:rPr>
        <w:t xml:space="preserve">, of the EE on </w:t>
      </w:r>
      <w:r w:rsidR="00D91D34" w:rsidRPr="00764F99">
        <w:rPr>
          <w:lang w:val="en-CA"/>
        </w:rPr>
        <w:t>Enhanced Compression beyond VVC capability</w:t>
      </w:r>
      <w:r w:rsidR="00457133" w:rsidRPr="00764F99">
        <w:rPr>
          <w:lang w:val="en-CA" w:eastAsia="de-DE"/>
        </w:rPr>
        <w:t>,</w:t>
      </w:r>
      <w:r w:rsidRPr="00764F99">
        <w:rPr>
          <w:lang w:val="en-CA"/>
        </w:rPr>
        <w:t xml:space="preserve"> of other technical input on novel aspects of video coding technology, and plan</w:t>
      </w:r>
      <w:r w:rsidR="000F2AC8" w:rsidRPr="00764F99">
        <w:rPr>
          <w:lang w:val="en-CA"/>
        </w:rPr>
        <w:t>ning</w:t>
      </w:r>
      <w:r w:rsidRPr="00764F99">
        <w:rPr>
          <w:lang w:val="en-CA"/>
        </w:rPr>
        <w:t xml:space="preserve"> next steps for investigation of candidate technology towards further standard development.</w:t>
      </w:r>
    </w:p>
    <w:p w14:paraId="74C5F6E5" w14:textId="39F07F31" w:rsidR="00BC2EF4" w:rsidRPr="00764F99" w:rsidRDefault="00BC2EF4" w:rsidP="00327195">
      <w:pPr>
        <w:pStyle w:val="berschrift2"/>
        <w:rPr>
          <w:lang w:val="en-CA"/>
        </w:rPr>
      </w:pPr>
      <w:r w:rsidRPr="00764F99">
        <w:rPr>
          <w:lang w:val="en-CA"/>
        </w:rPr>
        <w:t>Documents</w:t>
      </w:r>
      <w:r w:rsidR="009B574C" w:rsidRPr="00764F99">
        <w:rPr>
          <w:lang w:val="en-CA"/>
        </w:rPr>
        <w:t xml:space="preserve"> and document </w:t>
      </w:r>
      <w:r w:rsidR="00465A31" w:rsidRPr="00764F99">
        <w:rPr>
          <w:lang w:val="en-CA"/>
        </w:rPr>
        <w:t xml:space="preserve">handling </w:t>
      </w:r>
      <w:r w:rsidR="00A05FF7" w:rsidRPr="00764F99">
        <w:rPr>
          <w:lang w:val="en-CA"/>
        </w:rPr>
        <w:t>considerations</w:t>
      </w:r>
      <w:bookmarkEnd w:id="8"/>
    </w:p>
    <w:p w14:paraId="699DA9B2" w14:textId="77777777" w:rsidR="00465A31" w:rsidRPr="00764F99" w:rsidRDefault="00465A31" w:rsidP="00B0633D">
      <w:pPr>
        <w:pStyle w:val="berschrift3"/>
        <w:rPr>
          <w:lang w:val="en-CA"/>
        </w:rPr>
      </w:pPr>
      <w:r w:rsidRPr="00764F99">
        <w:rPr>
          <w:lang w:val="en-CA"/>
        </w:rPr>
        <w:t>General</w:t>
      </w:r>
    </w:p>
    <w:p w14:paraId="12070943" w14:textId="0F726395" w:rsidR="00CD5DAF" w:rsidRPr="00764F99" w:rsidRDefault="00CD5DAF" w:rsidP="00430D17">
      <w:pPr>
        <w:rPr>
          <w:lang w:val="en-CA"/>
        </w:rPr>
      </w:pPr>
      <w:r w:rsidRPr="00764F99">
        <w:rPr>
          <w:lang w:val="en-CA"/>
        </w:rPr>
        <w:t xml:space="preserve">The document distribution site </w:t>
      </w:r>
      <w:hyperlink r:id="rId69" w:history="1">
        <w:r w:rsidRPr="00764F99">
          <w:rPr>
            <w:rStyle w:val="Hyperlink"/>
            <w:lang w:val="en-CA"/>
          </w:rPr>
          <w:t>https://jvet-experts.org/</w:t>
        </w:r>
      </w:hyperlink>
      <w:r w:rsidRPr="00764F99">
        <w:rPr>
          <w:lang w:val="en-CA"/>
        </w:rPr>
        <w:t xml:space="preserve"> was used for distribution of all documents. It </w:t>
      </w:r>
      <w:r w:rsidR="007C522B" w:rsidRPr="00764F99">
        <w:rPr>
          <w:lang w:val="en-CA"/>
        </w:rPr>
        <w:t>wa</w:t>
      </w:r>
      <w:r w:rsidRPr="00764F99">
        <w:rPr>
          <w:lang w:val="en-CA"/>
        </w:rPr>
        <w:t xml:space="preserve">s noted that the previous site </w:t>
      </w:r>
      <w:hyperlink r:id="rId70" w:history="1">
        <w:r w:rsidRPr="00764F99">
          <w:rPr>
            <w:rStyle w:val="Hyperlink"/>
            <w:lang w:val="en-CA"/>
          </w:rPr>
          <w:t>http://phenix.int-evry.fr/jvet/</w:t>
        </w:r>
      </w:hyperlink>
      <w:r w:rsidRPr="00764F99">
        <w:rPr>
          <w:lang w:val="en-CA"/>
        </w:rPr>
        <w:t xml:space="preserve"> </w:t>
      </w:r>
      <w:r w:rsidR="00E27569" w:rsidRPr="00764F99">
        <w:rPr>
          <w:lang w:val="en-CA"/>
        </w:rPr>
        <w:t>wa</w:t>
      </w:r>
      <w:r w:rsidRPr="00764F99">
        <w:rPr>
          <w:lang w:val="en-CA"/>
        </w:rPr>
        <w:t xml:space="preserve">s still accessible, but </w:t>
      </w:r>
      <w:r w:rsidR="00E27569" w:rsidRPr="00764F99">
        <w:rPr>
          <w:lang w:val="en-CA"/>
        </w:rPr>
        <w:t xml:space="preserve">had been </w:t>
      </w:r>
      <w:r w:rsidRPr="00764F99">
        <w:rPr>
          <w:lang w:val="en-CA"/>
        </w:rPr>
        <w:t>converted to read-only.</w:t>
      </w:r>
    </w:p>
    <w:p w14:paraId="4597445B" w14:textId="4816DD7A" w:rsidR="00556EEC" w:rsidRPr="00764F99" w:rsidRDefault="00731124" w:rsidP="00430D17">
      <w:pPr>
        <w:rPr>
          <w:lang w:val="en-CA"/>
        </w:rPr>
      </w:pPr>
      <w:r w:rsidRPr="00764F99">
        <w:rPr>
          <w:lang w:val="en-CA"/>
        </w:rPr>
        <w:t>Document r</w:t>
      </w:r>
      <w:r w:rsidR="00A05FF7" w:rsidRPr="00764F99">
        <w:rPr>
          <w:lang w:val="en-CA"/>
        </w:rPr>
        <w:t>egistration timestamps, initial upload timestamps, and final upload timestamps are listed in Annex A of this report.</w:t>
      </w:r>
    </w:p>
    <w:p w14:paraId="57262B0D" w14:textId="263D2A87" w:rsidR="00556EEC" w:rsidRPr="00764F99" w:rsidRDefault="00AD3898" w:rsidP="00430D17">
      <w:pPr>
        <w:rPr>
          <w:lang w:val="en-CA"/>
        </w:rPr>
      </w:pPr>
      <w:r w:rsidRPr="00764F99">
        <w:rPr>
          <w:lang w:val="en-CA"/>
        </w:rPr>
        <w:t>The d</w:t>
      </w:r>
      <w:r w:rsidR="00A05FF7" w:rsidRPr="00764F99">
        <w:rPr>
          <w:lang w:val="en-CA"/>
        </w:rPr>
        <w:t xml:space="preserve">ocument registration and upload times and dates listed in Annex A and in headings for documents in this report are in Paris/Geneva time. Dates mentioned for purposes of describing events at the meeting </w:t>
      </w:r>
      <w:r w:rsidR="00890EED" w:rsidRPr="00764F99">
        <w:rPr>
          <w:lang w:val="en-CA"/>
        </w:rPr>
        <w:t xml:space="preserve">follow the </w:t>
      </w:r>
      <w:r w:rsidR="00D52B7A" w:rsidRPr="00764F99">
        <w:rPr>
          <w:lang w:val="en-CA"/>
        </w:rPr>
        <w:t xml:space="preserve">CEST </w:t>
      </w:r>
      <w:proofErr w:type="spellStart"/>
      <w:r w:rsidR="00CB5EC7" w:rsidRPr="00764F99">
        <w:rPr>
          <w:lang w:val="en-CA"/>
        </w:rPr>
        <w:t>timezone</w:t>
      </w:r>
      <w:proofErr w:type="spellEnd"/>
      <w:r w:rsidR="00FC7188" w:rsidRPr="00764F99">
        <w:rPr>
          <w:lang w:val="en-CA"/>
        </w:rPr>
        <w:t xml:space="preserve"> (local time in </w:t>
      </w:r>
      <w:r w:rsidR="00D52B7A" w:rsidRPr="00764F99">
        <w:rPr>
          <w:lang w:val="en-CA"/>
        </w:rPr>
        <w:t>Geneva</w:t>
      </w:r>
      <w:r w:rsidR="00FC7188" w:rsidRPr="00764F99">
        <w:rPr>
          <w:lang w:val="en-CA"/>
        </w:rPr>
        <w:t>)</w:t>
      </w:r>
      <w:r w:rsidR="00731124" w:rsidRPr="00764F99">
        <w:rPr>
          <w:lang w:val="en-CA"/>
        </w:rPr>
        <w:t>, except as otherwise noted</w:t>
      </w:r>
      <w:r w:rsidR="00890EED" w:rsidRPr="00764F99">
        <w:rPr>
          <w:lang w:val="en-CA"/>
        </w:rPr>
        <w:t>.</w:t>
      </w:r>
    </w:p>
    <w:p w14:paraId="6E4E8350" w14:textId="77777777" w:rsidR="00556EEC" w:rsidRPr="00764F99" w:rsidRDefault="00FE5A3C" w:rsidP="00430D17">
      <w:pPr>
        <w:rPr>
          <w:lang w:val="en-CA"/>
        </w:rPr>
      </w:pPr>
      <w:r w:rsidRPr="00764F99">
        <w:rPr>
          <w:lang w:val="en-CA"/>
        </w:rPr>
        <w:t>Highlighting of recorded decisions in this report</w:t>
      </w:r>
      <w:r w:rsidR="00D02355" w:rsidRPr="00764F99">
        <w:rPr>
          <w:lang w:val="en-CA"/>
        </w:rPr>
        <w:t xml:space="preserve"> is practised as follows</w:t>
      </w:r>
      <w:r w:rsidRPr="00764F99">
        <w:rPr>
          <w:lang w:val="en-CA"/>
        </w:rPr>
        <w:t>:</w:t>
      </w:r>
    </w:p>
    <w:p w14:paraId="55107BFD" w14:textId="77777777" w:rsidR="00556EEC" w:rsidRPr="00764F99" w:rsidRDefault="006A2F4C" w:rsidP="00441641">
      <w:pPr>
        <w:pStyle w:val="Aufzhlungszeichen2"/>
        <w:numPr>
          <w:ilvl w:val="0"/>
          <w:numId w:val="5"/>
        </w:numPr>
        <w:rPr>
          <w:lang w:val="en-CA"/>
        </w:rPr>
      </w:pPr>
      <w:r w:rsidRPr="00764F99">
        <w:rPr>
          <w:lang w:val="en-CA"/>
        </w:rPr>
        <w:t xml:space="preserve">Decisions made by the group that </w:t>
      </w:r>
      <w:r w:rsidR="00096DF4" w:rsidRPr="00764F99">
        <w:rPr>
          <w:lang w:val="en-CA"/>
        </w:rPr>
        <w:t xml:space="preserve">might </w:t>
      </w:r>
      <w:r w:rsidRPr="00764F99">
        <w:rPr>
          <w:lang w:val="en-CA"/>
        </w:rPr>
        <w:t xml:space="preserve">affect the normative content of </w:t>
      </w:r>
      <w:r w:rsidR="00096DF4" w:rsidRPr="00764F99">
        <w:rPr>
          <w:lang w:val="en-CA"/>
        </w:rPr>
        <w:t>a future</w:t>
      </w:r>
      <w:r w:rsidRPr="00764F99">
        <w:rPr>
          <w:lang w:val="en-CA"/>
        </w:rPr>
        <w:t xml:space="preserve"> standard are identified in this report by prefixing the description of the decision with the string </w:t>
      </w:r>
      <w:r w:rsidR="00556EEC" w:rsidRPr="00764F99">
        <w:rPr>
          <w:lang w:val="en-CA"/>
        </w:rPr>
        <w:t>“</w:t>
      </w:r>
      <w:r w:rsidRPr="00764F99">
        <w:rPr>
          <w:lang w:val="en-CA"/>
        </w:rPr>
        <w:t>Decision:</w:t>
      </w:r>
      <w:r w:rsidR="00556EEC" w:rsidRPr="00764F99">
        <w:rPr>
          <w:lang w:val="en-CA"/>
        </w:rPr>
        <w:t>”</w:t>
      </w:r>
      <w:r w:rsidRPr="00764F99">
        <w:rPr>
          <w:lang w:val="en-CA"/>
        </w:rPr>
        <w:t>.</w:t>
      </w:r>
    </w:p>
    <w:p w14:paraId="74717059" w14:textId="7244269A" w:rsidR="00556EEC" w:rsidRPr="00764F99" w:rsidRDefault="00004B26" w:rsidP="00441641">
      <w:pPr>
        <w:pStyle w:val="Aufzhlungszeichen2"/>
        <w:numPr>
          <w:ilvl w:val="0"/>
          <w:numId w:val="5"/>
        </w:numPr>
        <w:rPr>
          <w:lang w:val="en-CA"/>
        </w:rPr>
      </w:pPr>
      <w:r w:rsidRPr="00764F99">
        <w:rPr>
          <w:lang w:val="en-CA"/>
        </w:rPr>
        <w:lastRenderedPageBreak/>
        <w:t>Decisions that affect</w:t>
      </w:r>
      <w:r w:rsidR="00CD5DAF" w:rsidRPr="00764F99">
        <w:rPr>
          <w:lang w:val="en-CA"/>
        </w:rPr>
        <w:t xml:space="preserve"> one of</w:t>
      </w:r>
      <w:r w:rsidRPr="00764F99">
        <w:rPr>
          <w:lang w:val="en-CA"/>
        </w:rPr>
        <w:t xml:space="preserve"> the </w:t>
      </w:r>
      <w:r w:rsidR="00CD5DAF" w:rsidRPr="00764F99">
        <w:rPr>
          <w:lang w:val="en-CA"/>
        </w:rPr>
        <w:t>various</w:t>
      </w:r>
      <w:r w:rsidR="00E9268D" w:rsidRPr="00764F99">
        <w:rPr>
          <w:lang w:val="en-CA"/>
        </w:rPr>
        <w:t xml:space="preserve"> </w:t>
      </w:r>
      <w:r w:rsidRPr="00764F99">
        <w:rPr>
          <w:lang w:val="en-CA"/>
        </w:rPr>
        <w:t xml:space="preserve">software </w:t>
      </w:r>
      <w:r w:rsidR="00CD5DAF" w:rsidRPr="00764F99">
        <w:rPr>
          <w:lang w:val="en-CA"/>
        </w:rPr>
        <w:t xml:space="preserve">packages </w:t>
      </w:r>
      <w:r w:rsidRPr="00764F99">
        <w:rPr>
          <w:lang w:val="en-CA"/>
        </w:rPr>
        <w:t xml:space="preserve">but have no normative effect </w:t>
      </w:r>
      <w:r w:rsidR="00901B40" w:rsidRPr="00764F99">
        <w:rPr>
          <w:lang w:val="en-CA"/>
        </w:rPr>
        <w:t xml:space="preserve">on text </w:t>
      </w:r>
      <w:r w:rsidRPr="00764F99">
        <w:rPr>
          <w:lang w:val="en-CA"/>
        </w:rPr>
        <w:t xml:space="preserve">are marked by the string </w:t>
      </w:r>
      <w:r w:rsidR="00556EEC" w:rsidRPr="00764F99">
        <w:rPr>
          <w:lang w:val="en-CA"/>
        </w:rPr>
        <w:t>“</w:t>
      </w:r>
      <w:r w:rsidRPr="00764F99">
        <w:rPr>
          <w:lang w:val="en-CA"/>
        </w:rPr>
        <w:t>Decision (SW):</w:t>
      </w:r>
      <w:r w:rsidR="00556EEC" w:rsidRPr="00764F99">
        <w:rPr>
          <w:lang w:val="en-CA"/>
        </w:rPr>
        <w:t>”</w:t>
      </w:r>
      <w:r w:rsidRPr="00764F99">
        <w:rPr>
          <w:lang w:val="en-CA"/>
        </w:rPr>
        <w:t>.</w:t>
      </w:r>
    </w:p>
    <w:p w14:paraId="3EF00590" w14:textId="621B84A7" w:rsidR="00556EEC" w:rsidRPr="00764F99" w:rsidRDefault="00FE5A3C" w:rsidP="00441641">
      <w:pPr>
        <w:pStyle w:val="Aufzhlungszeichen2"/>
        <w:numPr>
          <w:ilvl w:val="0"/>
          <w:numId w:val="5"/>
        </w:numPr>
        <w:rPr>
          <w:lang w:val="en-CA"/>
        </w:rPr>
      </w:pPr>
      <w:r w:rsidRPr="00764F99">
        <w:rPr>
          <w:lang w:val="en-CA"/>
        </w:rPr>
        <w:t xml:space="preserve">Decisions that fix a </w:t>
      </w:r>
      <w:r w:rsidR="00556EEC" w:rsidRPr="00764F99">
        <w:rPr>
          <w:lang w:val="en-CA"/>
        </w:rPr>
        <w:t>“</w:t>
      </w:r>
      <w:r w:rsidRPr="00764F99">
        <w:rPr>
          <w:lang w:val="en-CA"/>
        </w:rPr>
        <w:t>bug</w:t>
      </w:r>
      <w:r w:rsidR="00556EEC" w:rsidRPr="00764F99">
        <w:rPr>
          <w:lang w:val="en-CA"/>
        </w:rPr>
        <w:t>”</w:t>
      </w:r>
      <w:r w:rsidRPr="00764F99">
        <w:rPr>
          <w:lang w:val="en-CA"/>
        </w:rPr>
        <w:t xml:space="preserve"> in </w:t>
      </w:r>
      <w:r w:rsidR="00CD5DAF" w:rsidRPr="00764F99">
        <w:rPr>
          <w:lang w:val="en-CA"/>
        </w:rPr>
        <w:t>one of the test model</w:t>
      </w:r>
      <w:r w:rsidR="00E9268D" w:rsidRPr="00764F99">
        <w:rPr>
          <w:lang w:val="en-CA"/>
        </w:rPr>
        <w:t xml:space="preserve"> </w:t>
      </w:r>
      <w:r w:rsidR="00096DF4" w:rsidRPr="00764F99">
        <w:rPr>
          <w:lang w:val="en-CA"/>
        </w:rPr>
        <w:t>description</w:t>
      </w:r>
      <w:r w:rsidR="00CD5DAF" w:rsidRPr="00764F99">
        <w:rPr>
          <w:lang w:val="en-CA"/>
        </w:rPr>
        <w:t>s such as VTM, HM, etc.</w:t>
      </w:r>
      <w:r w:rsidRPr="00764F99">
        <w:rPr>
          <w:lang w:val="en-CA"/>
        </w:rPr>
        <w:t xml:space="preserve"> (an error, oversight, or messiness) </w:t>
      </w:r>
      <w:r w:rsidR="00096DF4" w:rsidRPr="00764F99">
        <w:rPr>
          <w:lang w:val="en-CA"/>
        </w:rPr>
        <w:t xml:space="preserve">or in the </w:t>
      </w:r>
      <w:r w:rsidR="00CD5DAF" w:rsidRPr="00764F99">
        <w:rPr>
          <w:lang w:val="en-CA"/>
        </w:rPr>
        <w:t xml:space="preserve">associated </w:t>
      </w:r>
      <w:r w:rsidR="00096DF4" w:rsidRPr="00764F99">
        <w:rPr>
          <w:lang w:val="en-CA"/>
        </w:rPr>
        <w:t xml:space="preserve">software </w:t>
      </w:r>
      <w:r w:rsidR="00CD5DAF" w:rsidRPr="00764F99">
        <w:rPr>
          <w:lang w:val="en-CA"/>
        </w:rPr>
        <w:t xml:space="preserve">package </w:t>
      </w:r>
      <w:r w:rsidRPr="00764F99">
        <w:rPr>
          <w:lang w:val="en-CA"/>
        </w:rPr>
        <w:t xml:space="preserve">are marked by the string </w:t>
      </w:r>
      <w:r w:rsidR="00556EEC" w:rsidRPr="00764F99">
        <w:rPr>
          <w:lang w:val="en-CA"/>
        </w:rPr>
        <w:t>“</w:t>
      </w:r>
      <w:r w:rsidRPr="00764F99">
        <w:rPr>
          <w:lang w:val="en-CA"/>
        </w:rPr>
        <w:t>Decision</w:t>
      </w:r>
      <w:r w:rsidR="00901B40" w:rsidRPr="00764F99">
        <w:rPr>
          <w:lang w:val="en-CA"/>
        </w:rPr>
        <w:t> </w:t>
      </w:r>
      <w:r w:rsidRPr="00764F99">
        <w:rPr>
          <w:lang w:val="en-CA"/>
        </w:rPr>
        <w:t>(BF):</w:t>
      </w:r>
      <w:r w:rsidR="00556EEC" w:rsidRPr="00764F99">
        <w:rPr>
          <w:lang w:val="en-CA"/>
        </w:rPr>
        <w:t>”</w:t>
      </w:r>
      <w:r w:rsidRPr="00764F99">
        <w:rPr>
          <w:lang w:val="en-CA"/>
        </w:rPr>
        <w:t>.</w:t>
      </w:r>
    </w:p>
    <w:p w14:paraId="4BB98D1B" w14:textId="32A446F8" w:rsidR="00AB0BC7" w:rsidRPr="00764F99" w:rsidRDefault="00AB0BC7" w:rsidP="00441641">
      <w:pPr>
        <w:pStyle w:val="Aufzhlungszeichen2"/>
        <w:numPr>
          <w:ilvl w:val="0"/>
          <w:numId w:val="5"/>
        </w:numPr>
        <w:rPr>
          <w:lang w:val="en-CA"/>
        </w:rPr>
      </w:pPr>
      <w:r w:rsidRPr="00764F99">
        <w:rPr>
          <w:lang w:val="en-CA"/>
        </w:rPr>
        <w:t xml:space="preserve">Decisions that are merely editorial without effect on the technical content of </w:t>
      </w:r>
      <w:r w:rsidR="00CD5DAF" w:rsidRPr="00764F99">
        <w:rPr>
          <w:lang w:val="en-CA"/>
        </w:rPr>
        <w:t>a</w:t>
      </w:r>
      <w:r w:rsidRPr="00764F99">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37D86716" w:rsidR="008C3FB2" w:rsidRPr="00764F99" w:rsidRDefault="00D52B7A" w:rsidP="00441641">
      <w:pPr>
        <w:pStyle w:val="Aufzhlungszeichen2"/>
        <w:numPr>
          <w:ilvl w:val="0"/>
          <w:numId w:val="5"/>
        </w:numPr>
        <w:rPr>
          <w:lang w:val="en-CA"/>
        </w:rPr>
      </w:pPr>
      <w:r w:rsidRPr="00764F99">
        <w:rPr>
          <w:lang w:val="en-CA"/>
        </w:rPr>
        <w:t>Other parenthetical comments may be used for describing the impact or motivation of a decision. S</w:t>
      </w:r>
      <w:r w:rsidR="008C3FB2" w:rsidRPr="00764F99">
        <w:rPr>
          <w:lang w:val="en-CA"/>
        </w:rPr>
        <w:t xml:space="preserve">ome decisions are recorded with the word “agreed” rather than “Decision:”, especially for </w:t>
      </w:r>
      <w:r w:rsidR="00C43607" w:rsidRPr="00764F99">
        <w:rPr>
          <w:lang w:val="en-CA"/>
        </w:rPr>
        <w:t xml:space="preserve">work items under study, </w:t>
      </w:r>
      <w:r w:rsidR="008C3FB2" w:rsidRPr="00764F99">
        <w:rPr>
          <w:lang w:val="en-CA"/>
        </w:rPr>
        <w:t>non-normative</w:t>
      </w:r>
      <w:r w:rsidR="00901B40" w:rsidRPr="00764F99">
        <w:rPr>
          <w:lang w:val="en-CA"/>
        </w:rPr>
        <w:t>,</w:t>
      </w:r>
      <w:r w:rsidR="008C3FB2" w:rsidRPr="00764F99">
        <w:rPr>
          <w:lang w:val="en-CA"/>
        </w:rPr>
        <w:t xml:space="preserve"> editorial </w:t>
      </w:r>
      <w:r w:rsidR="00901B40" w:rsidRPr="00764F99">
        <w:rPr>
          <w:lang w:val="en-CA"/>
        </w:rPr>
        <w:t xml:space="preserve">and planning </w:t>
      </w:r>
      <w:r w:rsidR="008C3FB2" w:rsidRPr="00764F99">
        <w:rPr>
          <w:lang w:val="en-CA"/>
        </w:rPr>
        <w:t>matters.</w:t>
      </w:r>
    </w:p>
    <w:p w14:paraId="19122946" w14:textId="7EF0EF97" w:rsidR="00556EEC" w:rsidRPr="00764F99" w:rsidRDefault="006A2F4C" w:rsidP="00430D17">
      <w:pPr>
        <w:rPr>
          <w:lang w:val="en-CA"/>
        </w:rPr>
      </w:pPr>
      <w:r w:rsidRPr="00764F99">
        <w:rPr>
          <w:lang w:val="en-CA"/>
        </w:rPr>
        <w:t xml:space="preserve">This meeting report is based primarily on notes taken by the </w:t>
      </w:r>
      <w:r w:rsidR="002A1231" w:rsidRPr="00764F99">
        <w:rPr>
          <w:lang w:val="en-CA"/>
        </w:rPr>
        <w:t>JVET chair</w:t>
      </w:r>
      <w:r w:rsidRPr="00764F99">
        <w:rPr>
          <w:lang w:val="en-CA"/>
        </w:rPr>
        <w:t>. The preliminary notes were also circulated publicly by ftp</w:t>
      </w:r>
      <w:r w:rsidR="00D02355" w:rsidRPr="00764F99">
        <w:rPr>
          <w:lang w:val="en-CA"/>
        </w:rPr>
        <w:t xml:space="preserve"> and http </w:t>
      </w:r>
      <w:r w:rsidRPr="00764F99">
        <w:rPr>
          <w:lang w:val="en-CA"/>
        </w:rPr>
        <w:t xml:space="preserve">during the meeting on a daily basis. </w:t>
      </w:r>
      <w:r w:rsidR="00096DF4" w:rsidRPr="00764F99">
        <w:rPr>
          <w:lang w:val="en-CA"/>
        </w:rPr>
        <w:t>I</w:t>
      </w:r>
      <w:r w:rsidRPr="00764F99">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764F99">
        <w:rPr>
          <w:lang w:val="en-CA"/>
        </w:rPr>
        <w:t>information about</w:t>
      </w:r>
      <w:r w:rsidRPr="00764F99">
        <w:rPr>
          <w:lang w:val="en-CA"/>
        </w:rPr>
        <w:t xml:space="preserve"> the contributions and discussions as is feasible </w:t>
      </w:r>
      <w:r w:rsidR="00AD3898" w:rsidRPr="00764F99">
        <w:rPr>
          <w:lang w:val="en-CA"/>
        </w:rPr>
        <w:t>(</w:t>
      </w:r>
      <w:r w:rsidRPr="00764F99">
        <w:rPr>
          <w:lang w:val="en-CA"/>
        </w:rPr>
        <w:t>in the interest of aiding study</w:t>
      </w:r>
      <w:r w:rsidR="00AD3898" w:rsidRPr="00764F99">
        <w:rPr>
          <w:lang w:val="en-CA"/>
        </w:rPr>
        <w:t>)</w:t>
      </w:r>
      <w:r w:rsidRPr="00764F99">
        <w:rPr>
          <w:lang w:val="en-CA"/>
        </w:rPr>
        <w:t>, although this approach may not result in the most polished output report.</w:t>
      </w:r>
      <w:r w:rsidR="00DF1078" w:rsidRPr="00764F99">
        <w:rPr>
          <w:lang w:val="en-CA"/>
        </w:rPr>
        <w:t xml:space="preserve"> Expressions such as “</w:t>
      </w:r>
      <w:r w:rsidR="00DF1078" w:rsidRPr="00764F99">
        <w:rPr>
          <w:lang w:val="en-CA" w:eastAsia="de-DE"/>
        </w:rPr>
        <w:t>X.XX%” indicate that the desired results were not available at the time the information was recorded.</w:t>
      </w:r>
    </w:p>
    <w:p w14:paraId="68C6329A" w14:textId="243CC645" w:rsidR="00465A31" w:rsidRPr="00764F99" w:rsidRDefault="00465A31" w:rsidP="00B0633D">
      <w:pPr>
        <w:pStyle w:val="berschrift3"/>
        <w:rPr>
          <w:lang w:val="en-CA"/>
        </w:rPr>
      </w:pPr>
      <w:bookmarkStart w:id="9" w:name="_Ref369460175"/>
      <w:r w:rsidRPr="00764F99">
        <w:rPr>
          <w:lang w:val="en-CA"/>
        </w:rPr>
        <w:t>Late and incomplete document considerations</w:t>
      </w:r>
      <w:bookmarkEnd w:id="9"/>
    </w:p>
    <w:p w14:paraId="1690256D" w14:textId="21CFDB4C" w:rsidR="00556EEC" w:rsidRPr="00764F99" w:rsidRDefault="00BC2EF4" w:rsidP="00430D17">
      <w:pPr>
        <w:rPr>
          <w:lang w:val="en-CA"/>
        </w:rPr>
      </w:pPr>
      <w:r w:rsidRPr="00764F99">
        <w:rPr>
          <w:lang w:val="en-CA"/>
        </w:rPr>
        <w:t xml:space="preserve">The formal deadline for registering and uploading </w:t>
      </w:r>
      <w:r w:rsidR="008A3E5C" w:rsidRPr="00764F99">
        <w:rPr>
          <w:lang w:val="en-CA"/>
        </w:rPr>
        <w:t xml:space="preserve">non-administrative </w:t>
      </w:r>
      <w:r w:rsidRPr="00764F99">
        <w:rPr>
          <w:lang w:val="en-CA"/>
        </w:rPr>
        <w:t xml:space="preserve">contributions </w:t>
      </w:r>
      <w:r w:rsidR="009B574C" w:rsidRPr="00764F99">
        <w:rPr>
          <w:lang w:val="en-CA"/>
        </w:rPr>
        <w:t xml:space="preserve">had been announced as </w:t>
      </w:r>
      <w:r w:rsidR="00004697" w:rsidRPr="00764F99">
        <w:rPr>
          <w:lang w:val="en-CA"/>
        </w:rPr>
        <w:t>Wednes</w:t>
      </w:r>
      <w:r w:rsidR="002736C6" w:rsidRPr="00764F99">
        <w:rPr>
          <w:lang w:val="en-CA"/>
        </w:rPr>
        <w:t>day</w:t>
      </w:r>
      <w:r w:rsidR="009B574C" w:rsidRPr="00764F99">
        <w:rPr>
          <w:lang w:val="en-CA"/>
        </w:rPr>
        <w:t xml:space="preserve">, </w:t>
      </w:r>
      <w:r w:rsidR="00004697" w:rsidRPr="00764F99">
        <w:rPr>
          <w:lang w:val="en-CA"/>
        </w:rPr>
        <w:t>10</w:t>
      </w:r>
      <w:r w:rsidR="008647B4" w:rsidRPr="00764F99">
        <w:rPr>
          <w:lang w:val="en-CA"/>
        </w:rPr>
        <w:t xml:space="preserve"> </w:t>
      </w:r>
      <w:r w:rsidR="00004697" w:rsidRPr="00764F99">
        <w:rPr>
          <w:lang w:val="en-CA"/>
        </w:rPr>
        <w:t>January</w:t>
      </w:r>
      <w:r w:rsidR="00231927" w:rsidRPr="00764F99">
        <w:rPr>
          <w:lang w:val="en-CA"/>
        </w:rPr>
        <w:t xml:space="preserve"> </w:t>
      </w:r>
      <w:r w:rsidRPr="00764F99">
        <w:rPr>
          <w:lang w:val="en-CA"/>
        </w:rPr>
        <w:t>20</w:t>
      </w:r>
      <w:r w:rsidR="00BF41D5" w:rsidRPr="00764F99">
        <w:rPr>
          <w:lang w:val="en-CA"/>
        </w:rPr>
        <w:t>2</w:t>
      </w:r>
      <w:r w:rsidR="00004697" w:rsidRPr="00764F99">
        <w:rPr>
          <w:lang w:val="en-CA"/>
        </w:rPr>
        <w:t>4</w:t>
      </w:r>
      <w:r w:rsidRPr="00764F99">
        <w:rPr>
          <w:lang w:val="en-CA"/>
        </w:rPr>
        <w:t>.</w:t>
      </w:r>
      <w:r w:rsidR="002A185F" w:rsidRPr="00764F99">
        <w:rPr>
          <w:lang w:val="en-CA"/>
        </w:rPr>
        <w:t xml:space="preserve"> Any</w:t>
      </w:r>
      <w:r w:rsidR="009B574C" w:rsidRPr="00764F99">
        <w:rPr>
          <w:lang w:val="en-CA"/>
        </w:rPr>
        <w:t xml:space="preserve"> d</w:t>
      </w:r>
      <w:r w:rsidR="00FC1511" w:rsidRPr="00764F99">
        <w:rPr>
          <w:lang w:val="en-CA"/>
        </w:rPr>
        <w:t>oc</w:t>
      </w:r>
      <w:r w:rsidR="00CB72F6" w:rsidRPr="00764F99">
        <w:rPr>
          <w:lang w:val="en-CA"/>
        </w:rPr>
        <w:t>ument</w:t>
      </w:r>
      <w:r w:rsidR="00FC1511" w:rsidRPr="00764F99">
        <w:rPr>
          <w:lang w:val="en-CA"/>
        </w:rPr>
        <w:t xml:space="preserve">s </w:t>
      </w:r>
      <w:r w:rsidR="009B574C" w:rsidRPr="00764F99">
        <w:rPr>
          <w:lang w:val="en-CA"/>
        </w:rPr>
        <w:t xml:space="preserve">uploaded </w:t>
      </w:r>
      <w:r w:rsidR="00FC1511" w:rsidRPr="00764F99">
        <w:rPr>
          <w:lang w:val="en-CA"/>
        </w:rPr>
        <w:t xml:space="preserve">after </w:t>
      </w:r>
      <w:r w:rsidR="001E7AB5" w:rsidRPr="00764F99">
        <w:rPr>
          <w:lang w:val="en-CA"/>
        </w:rPr>
        <w:t>11</w:t>
      </w:r>
      <w:r w:rsidR="000D7B78" w:rsidRPr="00764F99">
        <w:rPr>
          <w:lang w:val="en-CA"/>
        </w:rPr>
        <w:t>59</w:t>
      </w:r>
      <w:r w:rsidR="00A92891" w:rsidRPr="00764F99">
        <w:rPr>
          <w:lang w:val="en-CA"/>
        </w:rPr>
        <w:t xml:space="preserve"> </w:t>
      </w:r>
      <w:r w:rsidR="00AD0DE9" w:rsidRPr="00764F99">
        <w:rPr>
          <w:lang w:val="en-CA"/>
        </w:rPr>
        <w:t xml:space="preserve">hours </w:t>
      </w:r>
      <w:r w:rsidR="002A185F" w:rsidRPr="00764F99">
        <w:rPr>
          <w:lang w:val="en-CA"/>
        </w:rPr>
        <w:t xml:space="preserve">Paris/Geneva time on </w:t>
      </w:r>
      <w:r w:rsidR="00004697" w:rsidRPr="00764F99">
        <w:rPr>
          <w:lang w:val="en-CA"/>
        </w:rPr>
        <w:t>Thurs</w:t>
      </w:r>
      <w:r w:rsidR="00D73425" w:rsidRPr="00764F99">
        <w:rPr>
          <w:lang w:val="en-CA"/>
        </w:rPr>
        <w:t>day</w:t>
      </w:r>
      <w:r w:rsidR="002A185F" w:rsidRPr="00764F99">
        <w:rPr>
          <w:lang w:val="en-CA"/>
        </w:rPr>
        <w:t xml:space="preserve"> </w:t>
      </w:r>
      <w:r w:rsidR="00004697" w:rsidRPr="00764F99">
        <w:rPr>
          <w:lang w:val="en-CA"/>
        </w:rPr>
        <w:t>11</w:t>
      </w:r>
      <w:r w:rsidR="00FC7188" w:rsidRPr="00764F99">
        <w:rPr>
          <w:lang w:val="en-CA"/>
        </w:rPr>
        <w:t xml:space="preserve"> </w:t>
      </w:r>
      <w:r w:rsidR="00004697" w:rsidRPr="00764F99">
        <w:rPr>
          <w:lang w:val="en-CA"/>
        </w:rPr>
        <w:t>January</w:t>
      </w:r>
      <w:r w:rsidR="00351E14" w:rsidRPr="00764F99">
        <w:rPr>
          <w:lang w:val="en-CA"/>
        </w:rPr>
        <w:t xml:space="preserve"> 202</w:t>
      </w:r>
      <w:r w:rsidR="00004697" w:rsidRPr="00764F99">
        <w:rPr>
          <w:lang w:val="en-CA"/>
        </w:rPr>
        <w:t>4</w:t>
      </w:r>
      <w:r w:rsidR="007E3772" w:rsidRPr="00764F99">
        <w:rPr>
          <w:lang w:val="en-CA"/>
        </w:rPr>
        <w:t xml:space="preserve"> </w:t>
      </w:r>
      <w:r w:rsidR="009B574C" w:rsidRPr="00764F99">
        <w:rPr>
          <w:lang w:val="en-CA"/>
        </w:rPr>
        <w:t>we</w:t>
      </w:r>
      <w:r w:rsidR="00FC1511" w:rsidRPr="00764F99">
        <w:rPr>
          <w:lang w:val="en-CA"/>
        </w:rPr>
        <w:t xml:space="preserve">re considered </w:t>
      </w:r>
      <w:r w:rsidR="00556EEC" w:rsidRPr="00764F99">
        <w:rPr>
          <w:lang w:val="en-CA"/>
        </w:rPr>
        <w:t>“</w:t>
      </w:r>
      <w:r w:rsidR="00D03C84" w:rsidRPr="00764F99">
        <w:rPr>
          <w:lang w:val="en-CA"/>
        </w:rPr>
        <w:t xml:space="preserve">officially </w:t>
      </w:r>
      <w:r w:rsidR="00FC1511" w:rsidRPr="00764F99">
        <w:rPr>
          <w:lang w:val="en-CA"/>
        </w:rPr>
        <w:t>late</w:t>
      </w:r>
      <w:r w:rsidR="00556EEC" w:rsidRPr="00764F99">
        <w:rPr>
          <w:lang w:val="en-CA"/>
        </w:rPr>
        <w:t>”</w:t>
      </w:r>
      <w:r w:rsidR="001E7AB5" w:rsidRPr="00764F99">
        <w:rPr>
          <w:lang w:val="en-CA"/>
        </w:rPr>
        <w:t>,</w:t>
      </w:r>
      <w:r w:rsidR="00AA76E9" w:rsidRPr="00764F99">
        <w:rPr>
          <w:lang w:val="en-CA"/>
        </w:rPr>
        <w:t xml:space="preserve"> </w:t>
      </w:r>
      <w:r w:rsidR="001E7AB5" w:rsidRPr="00764F99">
        <w:rPr>
          <w:lang w:val="en-CA"/>
        </w:rPr>
        <w:t>with</w:t>
      </w:r>
      <w:r w:rsidR="00AA76E9" w:rsidRPr="00764F99">
        <w:rPr>
          <w:lang w:val="en-CA"/>
        </w:rPr>
        <w:t xml:space="preserve"> </w:t>
      </w:r>
      <w:r w:rsidR="001E7AB5" w:rsidRPr="00764F99">
        <w:rPr>
          <w:lang w:val="en-CA"/>
        </w:rPr>
        <w:t xml:space="preserve">a </w:t>
      </w:r>
      <w:r w:rsidR="000D7B78" w:rsidRPr="00764F99">
        <w:rPr>
          <w:lang w:val="en-CA"/>
        </w:rPr>
        <w:t xml:space="preserve">grace period of </w:t>
      </w:r>
      <w:r w:rsidR="005C55AB" w:rsidRPr="00764F99">
        <w:rPr>
          <w:lang w:val="en-CA"/>
        </w:rPr>
        <w:t>12</w:t>
      </w:r>
      <w:r w:rsidR="000D7B78" w:rsidRPr="00764F99">
        <w:rPr>
          <w:lang w:val="en-CA"/>
        </w:rPr>
        <w:t xml:space="preserve"> h</w:t>
      </w:r>
      <w:r w:rsidR="00D02355" w:rsidRPr="00764F99">
        <w:rPr>
          <w:lang w:val="en-CA"/>
        </w:rPr>
        <w:t>ou</w:t>
      </w:r>
      <w:r w:rsidR="000D7B78" w:rsidRPr="00764F99">
        <w:rPr>
          <w:lang w:val="en-CA"/>
        </w:rPr>
        <w:t xml:space="preserve">rs </w:t>
      </w:r>
      <w:r w:rsidR="00AA76E9" w:rsidRPr="00764F99">
        <w:rPr>
          <w:lang w:val="en-CA"/>
        </w:rPr>
        <w:t>(</w:t>
      </w:r>
      <w:r w:rsidR="000D7B78" w:rsidRPr="00764F99">
        <w:rPr>
          <w:lang w:val="en-CA"/>
        </w:rPr>
        <w:t>to</w:t>
      </w:r>
      <w:r w:rsidR="00D02355" w:rsidRPr="00764F99">
        <w:rPr>
          <w:lang w:val="en-CA"/>
        </w:rPr>
        <w:t xml:space="preserve"> accom</w:t>
      </w:r>
      <w:r w:rsidR="006E15EC" w:rsidRPr="00764F99">
        <w:rPr>
          <w:lang w:val="en-CA"/>
        </w:rPr>
        <w:t>m</w:t>
      </w:r>
      <w:r w:rsidR="00D02355" w:rsidRPr="00764F99">
        <w:rPr>
          <w:lang w:val="en-CA"/>
        </w:rPr>
        <w:t>odate</w:t>
      </w:r>
      <w:r w:rsidR="000D7B78" w:rsidRPr="00764F99">
        <w:rPr>
          <w:lang w:val="en-CA"/>
        </w:rPr>
        <w:t xml:space="preserve"> those living in different </w:t>
      </w:r>
      <w:r w:rsidR="007E3772" w:rsidRPr="00764F99">
        <w:rPr>
          <w:lang w:val="en-CA"/>
        </w:rPr>
        <w:t>time zone</w:t>
      </w:r>
      <w:r w:rsidR="000D7B78" w:rsidRPr="00764F99">
        <w:rPr>
          <w:lang w:val="en-CA"/>
        </w:rPr>
        <w:t>s</w:t>
      </w:r>
      <w:r w:rsidR="007E3772" w:rsidRPr="00764F99">
        <w:rPr>
          <w:lang w:val="en-CA"/>
        </w:rPr>
        <w:t xml:space="preserve"> of the world</w:t>
      </w:r>
      <w:r w:rsidR="00AA76E9" w:rsidRPr="00764F99">
        <w:rPr>
          <w:lang w:val="en-CA"/>
        </w:rPr>
        <w:t>)</w:t>
      </w:r>
      <w:r w:rsidR="007E3772" w:rsidRPr="00764F99">
        <w:rPr>
          <w:lang w:val="en-CA"/>
        </w:rPr>
        <w:t>.</w:t>
      </w:r>
      <w:r w:rsidR="00F15086" w:rsidRPr="00764F99">
        <w:rPr>
          <w:lang w:val="en-CA"/>
        </w:rPr>
        <w:t xml:space="preserve"> </w:t>
      </w:r>
      <w:r w:rsidR="007506EA" w:rsidRPr="00764F99">
        <w:rPr>
          <w:lang w:val="en-CA"/>
        </w:rPr>
        <w:t xml:space="preserve">The deadline does not apply to </w:t>
      </w:r>
      <w:r w:rsidR="00F15086" w:rsidRPr="00764F99">
        <w:rPr>
          <w:lang w:val="en-CA"/>
        </w:rPr>
        <w:t>AHG reports and other such reports which can only be produced after the availability of other input documents</w:t>
      </w:r>
      <w:r w:rsidR="007506EA" w:rsidRPr="00764F99">
        <w:rPr>
          <w:lang w:val="en-CA"/>
        </w:rPr>
        <w:t>.</w:t>
      </w:r>
    </w:p>
    <w:p w14:paraId="32F87428" w14:textId="25979799" w:rsidR="00556EEC" w:rsidRPr="00764F99" w:rsidRDefault="001D22AE" w:rsidP="00430D17">
      <w:pPr>
        <w:rPr>
          <w:lang w:val="en-CA"/>
        </w:rPr>
      </w:pPr>
      <w:r w:rsidRPr="00764F99">
        <w:rPr>
          <w:lang w:val="en-CA"/>
        </w:rPr>
        <w:t xml:space="preserve">All contribution documents with registration numbers </w:t>
      </w:r>
      <w:r w:rsidR="0033716C" w:rsidRPr="00764F99">
        <w:rPr>
          <w:lang w:val="en-CA"/>
        </w:rPr>
        <w:t>higher</w:t>
      </w:r>
      <w:r w:rsidR="00E95591" w:rsidRPr="00764F99">
        <w:rPr>
          <w:lang w:val="en-CA"/>
        </w:rPr>
        <w:t xml:space="preserve"> </w:t>
      </w:r>
      <w:r w:rsidR="00A57527" w:rsidRPr="00764F99">
        <w:rPr>
          <w:lang w:val="en-CA"/>
        </w:rPr>
        <w:t>than JVET-</w:t>
      </w:r>
      <w:r w:rsidR="00DB5955" w:rsidRPr="00764F99">
        <w:rPr>
          <w:lang w:val="en-CA"/>
        </w:rPr>
        <w:t>A</w:t>
      </w:r>
      <w:r w:rsidR="00004697" w:rsidRPr="00764F99">
        <w:rPr>
          <w:lang w:val="en-CA"/>
        </w:rPr>
        <w:t>G</w:t>
      </w:r>
      <w:r w:rsidR="00DF0BFC" w:rsidRPr="00764F99">
        <w:rPr>
          <w:lang w:val="en-CA"/>
        </w:rPr>
        <w:t>0</w:t>
      </w:r>
      <w:r w:rsidR="00F5041B" w:rsidRPr="00764F99">
        <w:rPr>
          <w:lang w:val="en-CA"/>
        </w:rPr>
        <w:t>21</w:t>
      </w:r>
      <w:r w:rsidR="00811BE5" w:rsidRPr="00764F99">
        <w:rPr>
          <w:lang w:val="en-CA"/>
        </w:rPr>
        <w:t>5</w:t>
      </w:r>
      <w:r w:rsidR="00DF0BFC" w:rsidRPr="00764F99">
        <w:rPr>
          <w:lang w:val="en-CA"/>
        </w:rPr>
        <w:t xml:space="preserve"> </w:t>
      </w:r>
      <w:r w:rsidRPr="00764F99">
        <w:rPr>
          <w:lang w:val="en-CA"/>
        </w:rPr>
        <w:t xml:space="preserve">were registered </w:t>
      </w:r>
      <w:r w:rsidR="00D03C84" w:rsidRPr="00764F99">
        <w:rPr>
          <w:lang w:val="en-CA"/>
        </w:rPr>
        <w:t xml:space="preserve">after the </w:t>
      </w:r>
      <w:r w:rsidR="00556EEC" w:rsidRPr="00764F99">
        <w:rPr>
          <w:lang w:val="en-CA"/>
        </w:rPr>
        <w:t>“</w:t>
      </w:r>
      <w:r w:rsidR="00D03C84" w:rsidRPr="00764F99">
        <w:rPr>
          <w:lang w:val="en-CA"/>
        </w:rPr>
        <w:t>officially late</w:t>
      </w:r>
      <w:r w:rsidR="00556EEC" w:rsidRPr="00764F99">
        <w:rPr>
          <w:lang w:val="en-CA"/>
        </w:rPr>
        <w:t>”</w:t>
      </w:r>
      <w:r w:rsidRPr="00764F99">
        <w:rPr>
          <w:lang w:val="en-CA"/>
        </w:rPr>
        <w:t xml:space="preserve"> </w:t>
      </w:r>
      <w:r w:rsidR="000268CD" w:rsidRPr="00764F99">
        <w:rPr>
          <w:lang w:val="en-CA"/>
        </w:rPr>
        <w:t xml:space="preserve">deadline </w:t>
      </w:r>
      <w:r w:rsidRPr="00764F99">
        <w:rPr>
          <w:lang w:val="en-CA"/>
        </w:rPr>
        <w:t xml:space="preserve">(and therefore </w:t>
      </w:r>
      <w:r w:rsidR="00AD0DE9" w:rsidRPr="00764F99">
        <w:rPr>
          <w:lang w:val="en-CA"/>
        </w:rPr>
        <w:t xml:space="preserve">were </w:t>
      </w:r>
      <w:r w:rsidRPr="00764F99">
        <w:rPr>
          <w:lang w:val="en-CA"/>
        </w:rPr>
        <w:t>also uploaded late</w:t>
      </w:r>
      <w:r w:rsidR="00415949" w:rsidRPr="00764F99">
        <w:rPr>
          <w:lang w:val="en-CA"/>
        </w:rPr>
        <w:t>)</w:t>
      </w:r>
      <w:r w:rsidRPr="00764F99">
        <w:rPr>
          <w:lang w:val="en-CA"/>
        </w:rPr>
        <w:t>.</w:t>
      </w:r>
      <w:r w:rsidR="00D03C84" w:rsidRPr="00764F99">
        <w:rPr>
          <w:lang w:val="en-CA"/>
        </w:rPr>
        <w:t xml:space="preserve"> </w:t>
      </w:r>
      <w:r w:rsidR="00F170D0" w:rsidRPr="00764F99">
        <w:rPr>
          <w:lang w:val="en-CA"/>
        </w:rPr>
        <w:t>However, s</w:t>
      </w:r>
      <w:r w:rsidR="00D03C84" w:rsidRPr="00764F99">
        <w:rPr>
          <w:lang w:val="en-CA"/>
        </w:rPr>
        <w:t xml:space="preserve">ome documents in </w:t>
      </w:r>
      <w:r w:rsidR="00DE34E5" w:rsidRPr="00764F99">
        <w:rPr>
          <w:lang w:val="en-CA"/>
        </w:rPr>
        <w:t xml:space="preserve">the </w:t>
      </w:r>
      <w:r w:rsidR="00556EEC" w:rsidRPr="00764F99">
        <w:rPr>
          <w:lang w:val="en-CA"/>
        </w:rPr>
        <w:t>“</w:t>
      </w:r>
      <w:r w:rsidR="00E77886" w:rsidRPr="00764F99">
        <w:rPr>
          <w:lang w:val="en-CA"/>
        </w:rPr>
        <w:t>late</w:t>
      </w:r>
      <w:r w:rsidR="00556EEC" w:rsidRPr="00764F99">
        <w:rPr>
          <w:lang w:val="en-CA"/>
        </w:rPr>
        <w:t>”</w:t>
      </w:r>
      <w:r w:rsidR="00D03C84" w:rsidRPr="00764F99">
        <w:rPr>
          <w:lang w:val="en-CA"/>
        </w:rPr>
        <w:t xml:space="preserve"> range</w:t>
      </w:r>
      <w:r w:rsidR="007E3772" w:rsidRPr="00764F99">
        <w:rPr>
          <w:lang w:val="en-CA"/>
        </w:rPr>
        <w:t xml:space="preserve"> might </w:t>
      </w:r>
      <w:r w:rsidR="00D03C84" w:rsidRPr="00764F99">
        <w:rPr>
          <w:lang w:val="en-CA"/>
        </w:rPr>
        <w:t>include break-out activity reports that were generated during the meeting</w:t>
      </w:r>
      <w:r w:rsidR="00AD3898" w:rsidRPr="00764F99">
        <w:rPr>
          <w:lang w:val="en-CA"/>
        </w:rPr>
        <w:t>,</w:t>
      </w:r>
      <w:r w:rsidR="00D03C84" w:rsidRPr="00764F99">
        <w:rPr>
          <w:lang w:val="en-CA"/>
        </w:rPr>
        <w:t xml:space="preserve"> </w:t>
      </w:r>
      <w:r w:rsidR="000547E7" w:rsidRPr="00764F99">
        <w:rPr>
          <w:lang w:val="en-CA"/>
        </w:rPr>
        <w:t xml:space="preserve">or documents which were requested to be produced for the purpose of improving specification text, </w:t>
      </w:r>
      <w:r w:rsidR="00D03C84" w:rsidRPr="00764F99">
        <w:rPr>
          <w:lang w:val="en-CA"/>
        </w:rPr>
        <w:t xml:space="preserve">and are therefore </w:t>
      </w:r>
      <w:r w:rsidR="00AD3898" w:rsidRPr="00764F99">
        <w:rPr>
          <w:lang w:val="en-CA"/>
        </w:rPr>
        <w:t xml:space="preserve">better </w:t>
      </w:r>
      <w:r w:rsidR="00D03C84" w:rsidRPr="00764F99">
        <w:rPr>
          <w:lang w:val="en-CA"/>
        </w:rPr>
        <w:t xml:space="preserve">considered </w:t>
      </w:r>
      <w:r w:rsidR="00AD3898" w:rsidRPr="00764F99">
        <w:rPr>
          <w:lang w:val="en-CA"/>
        </w:rPr>
        <w:t xml:space="preserve">as </w:t>
      </w:r>
      <w:r w:rsidR="00D03C84" w:rsidRPr="00764F99">
        <w:rPr>
          <w:lang w:val="en-CA"/>
        </w:rPr>
        <w:t xml:space="preserve">report documents rather than </w:t>
      </w:r>
      <w:r w:rsidR="00AD3898" w:rsidRPr="00764F99">
        <w:rPr>
          <w:lang w:val="en-CA"/>
        </w:rPr>
        <w:t xml:space="preserve">as </w:t>
      </w:r>
      <w:r w:rsidR="00D03C84" w:rsidRPr="00764F99">
        <w:rPr>
          <w:lang w:val="en-CA"/>
        </w:rPr>
        <w:t>late contributions.</w:t>
      </w:r>
    </w:p>
    <w:p w14:paraId="008CE6CC" w14:textId="77777777" w:rsidR="00556EEC" w:rsidRPr="00764F99" w:rsidRDefault="00D03C84" w:rsidP="00430D17">
      <w:pPr>
        <w:rPr>
          <w:lang w:val="en-CA"/>
        </w:rPr>
      </w:pPr>
      <w:r w:rsidRPr="00764F99">
        <w:rPr>
          <w:lang w:val="en-CA"/>
        </w:rPr>
        <w:t xml:space="preserve">In many cases, contributions were also revised after </w:t>
      </w:r>
      <w:r w:rsidR="00314055" w:rsidRPr="00764F99">
        <w:rPr>
          <w:lang w:val="en-CA"/>
        </w:rPr>
        <w:t xml:space="preserve">the </w:t>
      </w:r>
      <w:r w:rsidRPr="00764F99">
        <w:rPr>
          <w:lang w:val="en-CA"/>
        </w:rPr>
        <w:t xml:space="preserve">initial </w:t>
      </w:r>
      <w:r w:rsidR="00314055" w:rsidRPr="00764F99">
        <w:rPr>
          <w:lang w:val="en-CA"/>
        </w:rPr>
        <w:t>version was uploaded</w:t>
      </w:r>
      <w:r w:rsidRPr="00764F99">
        <w:rPr>
          <w:lang w:val="en-CA"/>
        </w:rPr>
        <w:t xml:space="preserve">. The contribution document archive </w:t>
      </w:r>
      <w:r w:rsidR="00314055" w:rsidRPr="00764F99">
        <w:rPr>
          <w:lang w:val="en-CA"/>
        </w:rPr>
        <w:t xml:space="preserve">website </w:t>
      </w:r>
      <w:r w:rsidRPr="00764F99">
        <w:rPr>
          <w:lang w:val="en-CA"/>
        </w:rPr>
        <w:t xml:space="preserve">retains </w:t>
      </w:r>
      <w:r w:rsidR="00AD0DE9" w:rsidRPr="00764F99">
        <w:rPr>
          <w:lang w:val="en-CA"/>
        </w:rPr>
        <w:t>publicly</w:t>
      </w:r>
      <w:r w:rsidR="00E626D9" w:rsidRPr="00764F99">
        <w:rPr>
          <w:lang w:val="en-CA"/>
        </w:rPr>
        <w:t xml:space="preserve"> </w:t>
      </w:r>
      <w:r w:rsidR="00AD0DE9" w:rsidRPr="00764F99">
        <w:rPr>
          <w:lang w:val="en-CA"/>
        </w:rPr>
        <w:t xml:space="preserve">accessible </w:t>
      </w:r>
      <w:r w:rsidRPr="00764F99">
        <w:rPr>
          <w:lang w:val="en-CA"/>
        </w:rPr>
        <w:t>prior versions</w:t>
      </w:r>
      <w:r w:rsidR="00314055" w:rsidRPr="00764F99">
        <w:rPr>
          <w:lang w:val="en-CA"/>
        </w:rPr>
        <w:t xml:space="preserve"> in such cases. The t</w:t>
      </w:r>
      <w:r w:rsidRPr="00764F99">
        <w:rPr>
          <w:lang w:val="en-CA"/>
        </w:rPr>
        <w:t xml:space="preserve">iming of late document availability for contributions </w:t>
      </w:r>
      <w:r w:rsidR="00314055" w:rsidRPr="00764F99">
        <w:rPr>
          <w:lang w:val="en-CA"/>
        </w:rPr>
        <w:t>is</w:t>
      </w:r>
      <w:r w:rsidRPr="00764F99">
        <w:rPr>
          <w:lang w:val="en-CA"/>
        </w:rPr>
        <w:t xml:space="preserve"> generally noted in the section discussing each contribution in this report.</w:t>
      </w:r>
    </w:p>
    <w:p w14:paraId="387EBF6E" w14:textId="3E15C2A4" w:rsidR="00556EEC" w:rsidRPr="00764F99" w:rsidRDefault="00734CD4" w:rsidP="00430D17">
      <w:pPr>
        <w:rPr>
          <w:lang w:val="en-CA"/>
        </w:rPr>
      </w:pPr>
      <w:r w:rsidRPr="00764F99">
        <w:rPr>
          <w:lang w:val="en-CA"/>
        </w:rPr>
        <w:t>One suggestion to assist with th</w:t>
      </w:r>
      <w:r w:rsidR="00AD3898" w:rsidRPr="00764F99">
        <w:rPr>
          <w:lang w:val="en-CA"/>
        </w:rPr>
        <w:t>e</w:t>
      </w:r>
      <w:r w:rsidRPr="00764F99">
        <w:rPr>
          <w:lang w:val="en-CA"/>
        </w:rPr>
        <w:t xml:space="preserve"> issue </w:t>
      </w:r>
      <w:r w:rsidR="00AD3898" w:rsidRPr="00764F99">
        <w:rPr>
          <w:lang w:val="en-CA"/>
        </w:rPr>
        <w:t xml:space="preserve">of late submissions </w:t>
      </w:r>
      <w:r w:rsidR="00901B40" w:rsidRPr="00764F99">
        <w:rPr>
          <w:lang w:val="en-CA"/>
        </w:rPr>
        <w:t xml:space="preserve">has been </w:t>
      </w:r>
      <w:r w:rsidRPr="00764F99">
        <w:rPr>
          <w:lang w:val="en-CA"/>
        </w:rPr>
        <w:t xml:space="preserve">to require the submitters of late contributions and late revisions to describe the characteristics of the late or revised (or missing) material at the beginning of discussion of the contribution. This </w:t>
      </w:r>
      <w:r w:rsidR="00901B40" w:rsidRPr="00764F99">
        <w:rPr>
          <w:lang w:val="en-CA"/>
        </w:rPr>
        <w:t xml:space="preserve">has been </w:t>
      </w:r>
      <w:r w:rsidRPr="00764F99">
        <w:rPr>
          <w:lang w:val="en-CA"/>
        </w:rPr>
        <w:t>agreed to be a helpful approach to be followed at the meeting.</w:t>
      </w:r>
    </w:p>
    <w:p w14:paraId="7182B5F3" w14:textId="5CBE51B8" w:rsidR="00556EEC" w:rsidRPr="00764F99" w:rsidRDefault="00EF3B16" w:rsidP="00430D17">
      <w:pPr>
        <w:keepNext/>
        <w:rPr>
          <w:lang w:val="en-CA"/>
        </w:rPr>
      </w:pPr>
      <w:r w:rsidRPr="00764F99">
        <w:rPr>
          <w:lang w:val="en-CA"/>
        </w:rPr>
        <w:t xml:space="preserve">The following technical design proposal contributions were </w:t>
      </w:r>
      <w:r w:rsidR="005C55AB" w:rsidRPr="00764F99">
        <w:rPr>
          <w:lang w:val="en-CA"/>
        </w:rPr>
        <w:t xml:space="preserve">registered and/or </w:t>
      </w:r>
      <w:r w:rsidRPr="00764F99">
        <w:rPr>
          <w:lang w:val="en-CA"/>
        </w:rPr>
        <w:t>uploaded late:</w:t>
      </w:r>
    </w:p>
    <w:p w14:paraId="335C021E" w14:textId="784AE067" w:rsidR="00411F1A" w:rsidRPr="00764F99" w:rsidRDefault="00411F1A" w:rsidP="00441641">
      <w:pPr>
        <w:pStyle w:val="Aufzhlungszeichen2"/>
        <w:numPr>
          <w:ilvl w:val="0"/>
          <w:numId w:val="11"/>
        </w:numPr>
        <w:rPr>
          <w:lang w:val="en-CA"/>
        </w:rPr>
      </w:pPr>
      <w:r w:rsidRPr="00764F99">
        <w:rPr>
          <w:lang w:val="en-CA"/>
        </w:rPr>
        <w:t>JVET-</w:t>
      </w:r>
      <w:r w:rsidR="006077A7" w:rsidRPr="00764F99">
        <w:rPr>
          <w:lang w:val="en-CA"/>
        </w:rPr>
        <w:t>A</w:t>
      </w:r>
      <w:r w:rsidR="00004697" w:rsidRPr="00764F99">
        <w:rPr>
          <w:lang w:val="en-CA"/>
        </w:rPr>
        <w:t>G</w:t>
      </w:r>
      <w:r w:rsidR="006077A7" w:rsidRPr="00764F99">
        <w:rPr>
          <w:lang w:val="en-CA"/>
        </w:rPr>
        <w:t>0</w:t>
      </w:r>
      <w:r w:rsidR="00004697" w:rsidRPr="00764F99">
        <w:rPr>
          <w:lang w:val="en-CA"/>
        </w:rPr>
        <w:t>XXX</w:t>
      </w:r>
      <w:r w:rsidR="006077A7" w:rsidRPr="00764F99">
        <w:rPr>
          <w:lang w:val="en-CA"/>
        </w:rPr>
        <w:t xml:space="preserve"> </w:t>
      </w:r>
      <w:r w:rsidRPr="00764F99">
        <w:rPr>
          <w:lang w:val="en-CA"/>
        </w:rPr>
        <w:t xml:space="preserve">(a proposal on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3E075A38" w14:textId="1F310453" w:rsidR="00D80881" w:rsidRPr="00764F99" w:rsidRDefault="00004697" w:rsidP="00D80881">
      <w:pPr>
        <w:pStyle w:val="Aufzhlungszeichen2"/>
        <w:numPr>
          <w:ilvl w:val="0"/>
          <w:numId w:val="11"/>
        </w:numPr>
        <w:rPr>
          <w:lang w:val="en-CA"/>
        </w:rPr>
      </w:pPr>
      <w:r w:rsidRPr="00764F99">
        <w:rPr>
          <w:lang w:val="en-CA"/>
        </w:rPr>
        <w:t xml:space="preserve">… </w:t>
      </w:r>
      <w:r w:rsidR="00D62CEE" w:rsidRPr="00764F99">
        <w:rPr>
          <w:lang w:val="en-CA"/>
        </w:rPr>
        <w:t>.</w:t>
      </w:r>
    </w:p>
    <w:p w14:paraId="05D6410C" w14:textId="655D2900" w:rsidR="00D62446" w:rsidRPr="00764F99" w:rsidRDefault="00D62446" w:rsidP="00430D17">
      <w:pPr>
        <w:rPr>
          <w:lang w:val="en-CA"/>
        </w:rPr>
      </w:pPr>
      <w:r w:rsidRPr="00764F99">
        <w:rPr>
          <w:lang w:val="en-CA"/>
        </w:rPr>
        <w:t>It may be observed that some of the above</w:t>
      </w:r>
      <w:r w:rsidR="00C07252" w:rsidRPr="00764F99">
        <w:rPr>
          <w:lang w:val="en-CA"/>
        </w:rPr>
        <w:t>-listed</w:t>
      </w:r>
      <w:r w:rsidRPr="00764F99">
        <w:rPr>
          <w:lang w:val="en-CA"/>
        </w:rPr>
        <w:t xml:space="preserve"> contributions were submissions made in response to issues that arose</w:t>
      </w:r>
      <w:r w:rsidR="002A1231" w:rsidRPr="00764F99">
        <w:rPr>
          <w:lang w:val="en-CA"/>
        </w:rPr>
        <w:t xml:space="preserve"> in discussions</w:t>
      </w:r>
      <w:r w:rsidRPr="00764F99">
        <w:rPr>
          <w:lang w:val="en-CA"/>
        </w:rPr>
        <w:t xml:space="preserve"> </w:t>
      </w:r>
      <w:r w:rsidR="0056158D" w:rsidRPr="00764F99">
        <w:rPr>
          <w:lang w:val="en-CA"/>
        </w:rPr>
        <w:t>during</w:t>
      </w:r>
      <w:r w:rsidRPr="00764F99">
        <w:rPr>
          <w:lang w:val="en-CA"/>
        </w:rPr>
        <w:t xml:space="preserve"> the meeting</w:t>
      </w:r>
      <w:r w:rsidR="002A1231" w:rsidRPr="00764F99">
        <w:rPr>
          <w:lang w:val="en-CA"/>
        </w:rPr>
        <w:t xml:space="preserve"> or </w:t>
      </w:r>
      <w:r w:rsidR="00C07252" w:rsidRPr="00764F99">
        <w:rPr>
          <w:lang w:val="en-CA"/>
        </w:rPr>
        <w:t xml:space="preserve">from </w:t>
      </w:r>
      <w:r w:rsidR="002A1231" w:rsidRPr="00764F99">
        <w:rPr>
          <w:lang w:val="en-CA"/>
        </w:rPr>
        <w:t>the study</w:t>
      </w:r>
      <w:r w:rsidR="0056158D" w:rsidRPr="00764F99">
        <w:rPr>
          <w:lang w:val="en-CA"/>
        </w:rPr>
        <w:t xml:space="preserve"> of other contributions</w:t>
      </w:r>
      <w:r w:rsidR="002A1231" w:rsidRPr="00764F99">
        <w:rPr>
          <w:lang w:val="en-CA"/>
        </w:rPr>
        <w:t xml:space="preserve">, and thus could not have been submitted by the </w:t>
      </w:r>
      <w:r w:rsidR="00D0352F" w:rsidRPr="00764F99">
        <w:rPr>
          <w:lang w:val="en-CA"/>
        </w:rPr>
        <w:t>ordinary deadline</w:t>
      </w:r>
      <w:r w:rsidR="0056158D" w:rsidRPr="00764F99">
        <w:rPr>
          <w:lang w:val="en-CA"/>
        </w:rPr>
        <w:t>.</w:t>
      </w:r>
    </w:p>
    <w:p w14:paraId="078A09F5" w14:textId="61C9DF39" w:rsidR="00556EEC" w:rsidRPr="00764F99" w:rsidRDefault="0040222B" w:rsidP="00430D17">
      <w:pPr>
        <w:rPr>
          <w:lang w:val="en-CA"/>
        </w:rPr>
      </w:pPr>
      <w:r w:rsidRPr="00764F99">
        <w:rPr>
          <w:lang w:val="en-CA"/>
        </w:rPr>
        <w:t xml:space="preserve">The following </w:t>
      </w:r>
      <w:r w:rsidR="001D22AE" w:rsidRPr="00764F99">
        <w:rPr>
          <w:lang w:val="en-CA"/>
        </w:rPr>
        <w:t xml:space="preserve">other </w:t>
      </w:r>
      <w:r w:rsidRPr="00764F99">
        <w:rPr>
          <w:lang w:val="en-CA"/>
        </w:rPr>
        <w:t>document</w:t>
      </w:r>
      <w:r w:rsidR="00901B40" w:rsidRPr="00764F99">
        <w:rPr>
          <w:lang w:val="en-CA"/>
        </w:rPr>
        <w:t>s</w:t>
      </w:r>
      <w:r w:rsidRPr="00764F99">
        <w:rPr>
          <w:lang w:val="en-CA"/>
        </w:rPr>
        <w:t xml:space="preserve"> not proposing </w:t>
      </w:r>
      <w:r w:rsidR="001D22AE" w:rsidRPr="00764F99">
        <w:rPr>
          <w:lang w:val="en-CA"/>
        </w:rPr>
        <w:t xml:space="preserve">normative </w:t>
      </w:r>
      <w:r w:rsidRPr="00764F99">
        <w:rPr>
          <w:lang w:val="en-CA"/>
        </w:rPr>
        <w:t>technical content</w:t>
      </w:r>
      <w:r w:rsidR="00B047C0" w:rsidRPr="00764F99">
        <w:rPr>
          <w:lang w:val="en-CA"/>
        </w:rPr>
        <w:t>, but with some need for consideration</w:t>
      </w:r>
      <w:r w:rsidR="0056158D" w:rsidRPr="00764F99">
        <w:rPr>
          <w:lang w:val="en-CA"/>
        </w:rPr>
        <w:t>,</w:t>
      </w:r>
      <w:r w:rsidRPr="00764F99">
        <w:rPr>
          <w:lang w:val="en-CA"/>
        </w:rPr>
        <w:t xml:space="preserve"> </w:t>
      </w:r>
      <w:r w:rsidR="00501EEA" w:rsidRPr="00764F99">
        <w:rPr>
          <w:lang w:val="en-CA"/>
        </w:rPr>
        <w:t xml:space="preserve">were </w:t>
      </w:r>
      <w:r w:rsidR="005C55AB" w:rsidRPr="00764F99">
        <w:rPr>
          <w:lang w:val="en-CA"/>
        </w:rPr>
        <w:t xml:space="preserve">registered and/or </w:t>
      </w:r>
      <w:r w:rsidRPr="00764F99">
        <w:rPr>
          <w:lang w:val="en-CA"/>
        </w:rPr>
        <w:t>uploaded late:</w:t>
      </w:r>
    </w:p>
    <w:p w14:paraId="6A7AF20A" w14:textId="3C57A671" w:rsidR="006077A7" w:rsidRPr="00764F99" w:rsidRDefault="006077A7" w:rsidP="006077A7">
      <w:pPr>
        <w:pStyle w:val="Aufzhlungszeichen2"/>
        <w:numPr>
          <w:ilvl w:val="0"/>
          <w:numId w:val="3"/>
        </w:numPr>
        <w:rPr>
          <w:lang w:val="en-CA"/>
        </w:rPr>
      </w:pPr>
      <w:r w:rsidRPr="00764F99">
        <w:rPr>
          <w:lang w:val="en-CA"/>
        </w:rPr>
        <w:t>JVET-A</w:t>
      </w:r>
      <w:r w:rsidR="00004697" w:rsidRPr="00764F99">
        <w:rPr>
          <w:lang w:val="en-CA"/>
        </w:rPr>
        <w:t>G</w:t>
      </w:r>
      <w:r w:rsidRPr="00764F99">
        <w:rPr>
          <w:lang w:val="en-CA"/>
        </w:rPr>
        <w:t>0</w:t>
      </w:r>
      <w:r w:rsidR="00004697" w:rsidRPr="00764F99">
        <w:rPr>
          <w:lang w:val="en-CA"/>
        </w:rPr>
        <w:t>XXX</w:t>
      </w:r>
      <w:r w:rsidRPr="00764F99">
        <w:rPr>
          <w:lang w:val="en-CA"/>
        </w:rPr>
        <w:t xml:space="preserve"> (a document presenting </w:t>
      </w:r>
      <w:r w:rsidR="00004697" w:rsidRPr="00764F99">
        <w:rPr>
          <w:lang w:val="en-CA"/>
        </w:rPr>
        <w:t>…</w:t>
      </w:r>
      <w:r w:rsidRPr="00764F99">
        <w:rPr>
          <w:lang w:val="en-CA"/>
        </w:rPr>
        <w:t xml:space="preserve">), uploaded </w:t>
      </w:r>
      <w:r w:rsidR="00004697" w:rsidRPr="00764F99">
        <w:rPr>
          <w:lang w:val="en-CA"/>
        </w:rPr>
        <w:t>01</w:t>
      </w:r>
      <w:r w:rsidRPr="00764F99">
        <w:rPr>
          <w:lang w:val="en-CA"/>
        </w:rPr>
        <w:t>-</w:t>
      </w:r>
      <w:r w:rsidR="00004697" w:rsidRPr="00764F99">
        <w:rPr>
          <w:lang w:val="en-CA"/>
        </w:rPr>
        <w:t>XX</w:t>
      </w:r>
      <w:r w:rsidRPr="00764F99">
        <w:rPr>
          <w:lang w:val="en-CA"/>
        </w:rPr>
        <w:t>,</w:t>
      </w:r>
    </w:p>
    <w:p w14:paraId="7381964D" w14:textId="182CEB6D" w:rsidR="006077A7" w:rsidRPr="00764F99" w:rsidRDefault="00004697" w:rsidP="006077A7">
      <w:pPr>
        <w:pStyle w:val="Aufzhlungszeichen2"/>
        <w:numPr>
          <w:ilvl w:val="0"/>
          <w:numId w:val="3"/>
        </w:numPr>
        <w:rPr>
          <w:lang w:val="en-CA"/>
        </w:rPr>
      </w:pPr>
      <w:r w:rsidRPr="00764F99">
        <w:rPr>
          <w:lang w:val="en-CA"/>
        </w:rPr>
        <w:t xml:space="preserve">… </w:t>
      </w:r>
      <w:r w:rsidR="0093615A" w:rsidRPr="00764F99">
        <w:rPr>
          <w:lang w:val="en-CA"/>
        </w:rPr>
        <w:t>.</w:t>
      </w:r>
    </w:p>
    <w:p w14:paraId="6FAA08AE" w14:textId="5C23889B" w:rsidR="00556EEC" w:rsidRPr="00764F99" w:rsidRDefault="0034665B" w:rsidP="00430D17">
      <w:pPr>
        <w:rPr>
          <w:lang w:val="en-CA"/>
        </w:rPr>
      </w:pPr>
      <w:r w:rsidRPr="00764F99">
        <w:rPr>
          <w:lang w:val="en-CA"/>
        </w:rPr>
        <w:lastRenderedPageBreak/>
        <w:t>All</w:t>
      </w:r>
      <w:r w:rsidR="007172D5" w:rsidRPr="00764F99">
        <w:rPr>
          <w:lang w:val="en-CA"/>
        </w:rPr>
        <w:t xml:space="preserve"> cross-verification reports at this meeting </w:t>
      </w:r>
      <w:r w:rsidR="007A360B" w:rsidRPr="00764F99">
        <w:rPr>
          <w:lang w:val="en-CA"/>
        </w:rPr>
        <w:t>(except for JVET-A</w:t>
      </w:r>
      <w:r w:rsidR="00004697" w:rsidRPr="00764F99">
        <w:rPr>
          <w:lang w:val="en-CA"/>
        </w:rPr>
        <w:t>G</w:t>
      </w:r>
      <w:r w:rsidR="007A360B" w:rsidRPr="00764F99">
        <w:rPr>
          <w:lang w:val="en-CA"/>
        </w:rPr>
        <w:t>0</w:t>
      </w:r>
      <w:r w:rsidR="008F247A" w:rsidRPr="00764F99">
        <w:rPr>
          <w:lang w:val="en-CA"/>
        </w:rPr>
        <w:t>119</w:t>
      </w:r>
      <w:r w:rsidR="007A360B" w:rsidRPr="00764F99">
        <w:rPr>
          <w:lang w:val="en-CA"/>
        </w:rPr>
        <w:t xml:space="preserve">) </w:t>
      </w:r>
      <w:r w:rsidR="007172D5" w:rsidRPr="00764F99">
        <w:rPr>
          <w:lang w:val="en-CA"/>
        </w:rPr>
        <w:t>were registered late, and</w:t>
      </w:r>
      <w:r w:rsidR="00F81CC4" w:rsidRPr="00764F99">
        <w:rPr>
          <w:lang w:val="en-CA"/>
        </w:rPr>
        <w:t>/or</w:t>
      </w:r>
      <w:r w:rsidR="007172D5" w:rsidRPr="00764F99">
        <w:rPr>
          <w:lang w:val="en-CA"/>
        </w:rPr>
        <w:t xml:space="preserve"> uploaded late.</w:t>
      </w:r>
      <w:r w:rsidR="00D23002" w:rsidRPr="00764F99">
        <w:rPr>
          <w:lang w:val="en-CA"/>
        </w:rPr>
        <w:t xml:space="preserve"> </w:t>
      </w:r>
      <w:r w:rsidR="00E87EB4" w:rsidRPr="00764F99">
        <w:rPr>
          <w:lang w:val="en-CA"/>
        </w:rPr>
        <w:t>In the interest of brevity, the</w:t>
      </w:r>
      <w:r w:rsidRPr="00764F99">
        <w:rPr>
          <w:lang w:val="en-CA"/>
        </w:rPr>
        <w:t>se</w:t>
      </w:r>
      <w:r w:rsidR="00A22B5D" w:rsidRPr="00764F99">
        <w:rPr>
          <w:lang w:val="en-CA"/>
        </w:rPr>
        <w:t xml:space="preserve"> </w:t>
      </w:r>
      <w:r w:rsidR="00A57527" w:rsidRPr="00764F99">
        <w:rPr>
          <w:lang w:val="en-CA"/>
        </w:rPr>
        <w:t>are</w:t>
      </w:r>
      <w:r w:rsidR="00D23002" w:rsidRPr="00764F99">
        <w:rPr>
          <w:lang w:val="en-CA"/>
        </w:rPr>
        <w:t xml:space="preserve"> not specifically identified here. Initial upload times for each document are recorded in Annex A of this report.</w:t>
      </w:r>
    </w:p>
    <w:p w14:paraId="0DCC08A6" w14:textId="5E722B2C" w:rsidR="002E00D0" w:rsidRPr="00764F99" w:rsidRDefault="00A93935" w:rsidP="00430D17">
      <w:pPr>
        <w:rPr>
          <w:lang w:val="en-CA"/>
        </w:rPr>
      </w:pPr>
      <w:r w:rsidRPr="00764F99">
        <w:rPr>
          <w:lang w:val="en-CA"/>
        </w:rPr>
        <w:t xml:space="preserve">The following </w:t>
      </w:r>
      <w:r w:rsidR="00F50522" w:rsidRPr="00764F99">
        <w:rPr>
          <w:lang w:val="en-CA"/>
        </w:rPr>
        <w:t>contribution registration</w:t>
      </w:r>
      <w:r w:rsidR="004C453A" w:rsidRPr="00764F99">
        <w:rPr>
          <w:lang w:val="en-CA"/>
        </w:rPr>
        <w:t>s</w:t>
      </w:r>
      <w:r w:rsidR="00F50522" w:rsidRPr="00764F99">
        <w:rPr>
          <w:lang w:val="en-CA"/>
        </w:rPr>
        <w:t xml:space="preserve"> </w:t>
      </w:r>
      <w:r w:rsidR="006D7225" w:rsidRPr="00764F99">
        <w:rPr>
          <w:lang w:val="en-CA"/>
        </w:rPr>
        <w:t xml:space="preserve">were </w:t>
      </w:r>
      <w:r w:rsidR="00801B86" w:rsidRPr="00764F99">
        <w:rPr>
          <w:lang w:val="en-CA"/>
        </w:rPr>
        <w:t xml:space="preserve">noted that were </w:t>
      </w:r>
      <w:r w:rsidR="00F50522" w:rsidRPr="00764F99">
        <w:rPr>
          <w:lang w:val="en-CA"/>
        </w:rPr>
        <w:t>later cancelled, withdrawn, never provided, were cross-checks of a withdrawn contribution, or were registered in error</w:t>
      </w:r>
      <w:r w:rsidR="00B060FC" w:rsidRPr="00764F99">
        <w:rPr>
          <w:lang w:val="en-CA"/>
        </w:rPr>
        <w:t xml:space="preserve">: </w:t>
      </w:r>
      <w:r w:rsidR="00B067E4" w:rsidRPr="00764F99">
        <w:rPr>
          <w:lang w:val="en-CA"/>
        </w:rPr>
        <w:t>JVET-A</w:t>
      </w:r>
      <w:r w:rsidR="00B7069F" w:rsidRPr="00764F99">
        <w:rPr>
          <w:lang w:val="en-CA"/>
        </w:rPr>
        <w:t>G</w:t>
      </w:r>
      <w:r w:rsidR="00B067E4" w:rsidRPr="00764F99">
        <w:rPr>
          <w:lang w:val="en-CA"/>
        </w:rPr>
        <w:t>0</w:t>
      </w:r>
      <w:r w:rsidR="008F247A" w:rsidRPr="00764F99">
        <w:rPr>
          <w:lang w:val="en-CA"/>
        </w:rPr>
        <w:t>050</w:t>
      </w:r>
      <w:r w:rsidR="007A360B" w:rsidRPr="00764F99">
        <w:rPr>
          <w:lang w:val="en-CA"/>
        </w:rPr>
        <w:t xml:space="preserve">, </w:t>
      </w:r>
      <w:r w:rsidR="008F247A" w:rsidRPr="00764F99">
        <w:rPr>
          <w:lang w:val="en-CA"/>
        </w:rPr>
        <w:t xml:space="preserve">JVET-AG0181, JVET-AG0189, JVET-AG0190, JVET-AG0218, </w:t>
      </w:r>
      <w:r w:rsidR="00BF7ED0" w:rsidRPr="00764F99">
        <w:rPr>
          <w:lang w:val="en-CA"/>
        </w:rPr>
        <w:t xml:space="preserve">JVET-AG0238, JVET-AG0239, </w:t>
      </w:r>
      <w:r w:rsidR="00B7069F" w:rsidRPr="00764F99">
        <w:rPr>
          <w:lang w:val="en-CA"/>
        </w:rPr>
        <w:t>…</w:t>
      </w:r>
      <w:r w:rsidR="00E373FF" w:rsidRPr="00764F99">
        <w:rPr>
          <w:lang w:val="en-CA"/>
        </w:rPr>
        <w:t>.</w:t>
      </w:r>
    </w:p>
    <w:p w14:paraId="5A877033" w14:textId="6FAD3FB2" w:rsidR="005F238E" w:rsidRPr="00764F99" w:rsidRDefault="00BB5A16" w:rsidP="00430D17">
      <w:pPr>
        <w:rPr>
          <w:lang w:val="en-CA"/>
        </w:rPr>
      </w:pPr>
      <w:r w:rsidRPr="00764F99">
        <w:rPr>
          <w:lang w:val="en-CA"/>
        </w:rPr>
        <w:t>The following cross-verification report</w:t>
      </w:r>
      <w:r w:rsidR="00B7069F" w:rsidRPr="00764F99">
        <w:rPr>
          <w:lang w:val="en-CA"/>
        </w:rPr>
        <w:t>s</w:t>
      </w:r>
      <w:r w:rsidRPr="00764F99">
        <w:rPr>
          <w:lang w:val="en-CA"/>
        </w:rPr>
        <w:t xml:space="preserve"> </w:t>
      </w:r>
      <w:r w:rsidR="00B7069F" w:rsidRPr="00764F99">
        <w:rPr>
          <w:lang w:val="en-CA"/>
        </w:rPr>
        <w:t>were</w:t>
      </w:r>
      <w:r w:rsidR="005B702B" w:rsidRPr="00764F99">
        <w:rPr>
          <w:lang w:val="en-CA"/>
        </w:rPr>
        <w:t xml:space="preserve"> </w:t>
      </w:r>
      <w:r w:rsidRPr="00764F99">
        <w:rPr>
          <w:lang w:val="en-CA"/>
        </w:rPr>
        <w:t>still missing three weeks after the end of the meeting: JVET-</w:t>
      </w:r>
      <w:r w:rsidR="005B702B" w:rsidRPr="00764F99">
        <w:rPr>
          <w:lang w:val="en-CA"/>
        </w:rPr>
        <w:t>A</w:t>
      </w:r>
      <w:r w:rsidR="00B7069F" w:rsidRPr="00764F99">
        <w:rPr>
          <w:lang w:val="en-CA"/>
        </w:rPr>
        <w:t>G</w:t>
      </w:r>
      <w:r w:rsidR="005B702B" w:rsidRPr="00764F99">
        <w:rPr>
          <w:lang w:val="en-CA"/>
        </w:rPr>
        <w:t>0</w:t>
      </w:r>
      <w:r w:rsidR="00B7069F" w:rsidRPr="00764F99">
        <w:rPr>
          <w:lang w:val="en-CA"/>
        </w:rPr>
        <w:t>XXX, …</w:t>
      </w:r>
      <w:r w:rsidRPr="00764F99">
        <w:rPr>
          <w:lang w:val="en-CA"/>
        </w:rPr>
        <w:t xml:space="preserve">. </w:t>
      </w:r>
      <w:r w:rsidR="005B702B" w:rsidRPr="00764F99">
        <w:rPr>
          <w:lang w:val="en-CA"/>
        </w:rPr>
        <w:t xml:space="preserve">This was </w:t>
      </w:r>
      <w:r w:rsidRPr="00764F99">
        <w:rPr>
          <w:lang w:val="en-CA"/>
        </w:rPr>
        <w:t>marked as withdrawn</w:t>
      </w:r>
      <w:r w:rsidR="00073797" w:rsidRPr="00764F99">
        <w:rPr>
          <w:lang w:val="en-CA"/>
        </w:rPr>
        <w:t xml:space="preserve"> by the JVET chair, assuming the</w:t>
      </w:r>
      <w:r w:rsidR="00133631" w:rsidRPr="00764F99">
        <w:rPr>
          <w:lang w:val="en-CA"/>
        </w:rPr>
        <w:t xml:space="preserve"> registration</w:t>
      </w:r>
      <w:r w:rsidR="00073797" w:rsidRPr="00764F99">
        <w:rPr>
          <w:lang w:val="en-CA"/>
        </w:rPr>
        <w:t xml:space="preserve"> had become obsolete</w:t>
      </w:r>
      <w:r w:rsidRPr="00764F99">
        <w:rPr>
          <w:lang w:val="en-CA"/>
        </w:rPr>
        <w:t>.</w:t>
      </w:r>
    </w:p>
    <w:p w14:paraId="702FF2C5" w14:textId="7A19B81F" w:rsidR="00556EEC" w:rsidRPr="00764F99" w:rsidRDefault="00556EEC" w:rsidP="00430D17">
      <w:pPr>
        <w:rPr>
          <w:lang w:val="en-CA"/>
        </w:rPr>
      </w:pPr>
      <w:r w:rsidRPr="00764F99">
        <w:rPr>
          <w:lang w:val="en-CA"/>
        </w:rPr>
        <w:t>“</w:t>
      </w:r>
      <w:r w:rsidR="00A20058" w:rsidRPr="00764F99">
        <w:rPr>
          <w:lang w:val="en-CA"/>
        </w:rPr>
        <w:t>Placeholder</w:t>
      </w:r>
      <w:r w:rsidRPr="00764F99">
        <w:rPr>
          <w:lang w:val="en-CA"/>
        </w:rPr>
        <w:t>”</w:t>
      </w:r>
      <w:r w:rsidR="00A20058" w:rsidRPr="00764F99">
        <w:rPr>
          <w:lang w:val="en-CA"/>
        </w:rPr>
        <w:t xml:space="preserve"> contribution documents that were basically empty of content, </w:t>
      </w:r>
      <w:r w:rsidR="0089739E" w:rsidRPr="00764F99">
        <w:rPr>
          <w:lang w:val="en-CA"/>
        </w:rPr>
        <w:t xml:space="preserve">or lacking any results </w:t>
      </w:r>
      <w:r w:rsidR="00744875" w:rsidRPr="00764F99">
        <w:rPr>
          <w:lang w:val="en-CA"/>
        </w:rPr>
        <w:t xml:space="preserve">showing </w:t>
      </w:r>
      <w:r w:rsidR="0089739E" w:rsidRPr="00764F99">
        <w:rPr>
          <w:lang w:val="en-CA"/>
        </w:rPr>
        <w:t xml:space="preserve">benefit </w:t>
      </w:r>
      <w:r w:rsidR="00744875" w:rsidRPr="00764F99">
        <w:rPr>
          <w:lang w:val="en-CA"/>
        </w:rPr>
        <w:t xml:space="preserve">for </w:t>
      </w:r>
      <w:r w:rsidR="0089739E" w:rsidRPr="00764F99">
        <w:rPr>
          <w:lang w:val="en-CA"/>
        </w:rPr>
        <w:t xml:space="preserve">the proposed technology, </w:t>
      </w:r>
      <w:r w:rsidR="00A20058" w:rsidRPr="00764F99">
        <w:rPr>
          <w:lang w:val="en-CA"/>
        </w:rPr>
        <w:t xml:space="preserve">and </w:t>
      </w:r>
      <w:r w:rsidR="0089739E" w:rsidRPr="00764F99">
        <w:rPr>
          <w:lang w:val="en-CA"/>
        </w:rPr>
        <w:t xml:space="preserve">obviously uploaded with </w:t>
      </w:r>
      <w:r w:rsidR="00A20058" w:rsidRPr="00764F99">
        <w:rPr>
          <w:lang w:val="en-CA"/>
        </w:rPr>
        <w:t xml:space="preserve">an intent to provide a more complete submission as a revision, </w:t>
      </w:r>
      <w:r w:rsidR="00645F85" w:rsidRPr="00764F99">
        <w:rPr>
          <w:lang w:val="en-CA"/>
        </w:rPr>
        <w:t xml:space="preserve">had been agreed to be </w:t>
      </w:r>
      <w:r w:rsidR="00A20058" w:rsidRPr="00764F99">
        <w:rPr>
          <w:lang w:val="en-CA"/>
        </w:rPr>
        <w:t xml:space="preserve">considered unacceptable </w:t>
      </w:r>
      <w:r w:rsidR="00BD4D1A" w:rsidRPr="00764F99">
        <w:rPr>
          <w:lang w:val="en-CA"/>
        </w:rPr>
        <w:t xml:space="preserve">and </w:t>
      </w:r>
      <w:r w:rsidR="0089739E" w:rsidRPr="00764F99">
        <w:rPr>
          <w:lang w:val="en-CA"/>
        </w:rPr>
        <w:t xml:space="preserve">to be </w:t>
      </w:r>
      <w:r w:rsidR="00A20058" w:rsidRPr="00764F99">
        <w:rPr>
          <w:lang w:val="en-CA"/>
        </w:rPr>
        <w:t>rejected in the document management system</w:t>
      </w:r>
      <w:r w:rsidR="0089739E" w:rsidRPr="00764F99">
        <w:rPr>
          <w:lang w:val="en-CA"/>
        </w:rPr>
        <w:t xml:space="preserve"> until a more complete version was available (which would then be counted as a late contribution</w:t>
      </w:r>
      <w:r w:rsidR="0030614E" w:rsidRPr="00764F99">
        <w:rPr>
          <w:lang w:val="en-CA"/>
        </w:rPr>
        <w:t xml:space="preserve"> if the update was after the document deadline</w:t>
      </w:r>
      <w:r w:rsidR="0089739E" w:rsidRPr="00764F99">
        <w:rPr>
          <w:lang w:val="en-CA"/>
        </w:rPr>
        <w:t>)</w:t>
      </w:r>
      <w:r w:rsidR="00A20058" w:rsidRPr="00764F99">
        <w:rPr>
          <w:lang w:val="en-CA"/>
        </w:rPr>
        <w:t xml:space="preserve">. </w:t>
      </w:r>
      <w:r w:rsidR="0089739E" w:rsidRPr="00764F99">
        <w:rPr>
          <w:lang w:val="en-CA"/>
        </w:rPr>
        <w:t>A</w:t>
      </w:r>
      <w:r w:rsidR="00645F85" w:rsidRPr="00764F99">
        <w:rPr>
          <w:lang w:val="en-CA"/>
        </w:rPr>
        <w:t>t the current meeting</w:t>
      </w:r>
      <w:r w:rsidR="0089739E" w:rsidRPr="00764F99">
        <w:rPr>
          <w:lang w:val="en-CA"/>
        </w:rPr>
        <w:t xml:space="preserve">, this situation </w:t>
      </w:r>
      <w:r w:rsidR="00A0399F" w:rsidRPr="00764F99">
        <w:rPr>
          <w:lang w:val="en-CA"/>
        </w:rPr>
        <w:t xml:space="preserve">did </w:t>
      </w:r>
      <w:r w:rsidR="00B7069F" w:rsidRPr="00764F99">
        <w:rPr>
          <w:lang w:val="en-CA"/>
        </w:rPr>
        <w:t>apply to</w:t>
      </w:r>
      <w:r w:rsidR="00A0399F" w:rsidRPr="00764F99">
        <w:rPr>
          <w:lang w:val="en-CA"/>
        </w:rPr>
        <w:t xml:space="preserve"> </w:t>
      </w:r>
      <w:r w:rsidR="0030614E" w:rsidRPr="00764F99">
        <w:rPr>
          <w:lang w:val="en-CA"/>
        </w:rPr>
        <w:t xml:space="preserve">documents </w:t>
      </w:r>
      <w:r w:rsidR="00541EFD" w:rsidRPr="00764F99">
        <w:rPr>
          <w:lang w:val="en-CA"/>
        </w:rPr>
        <w:t>JVET-A</w:t>
      </w:r>
      <w:r w:rsidR="00B7069F" w:rsidRPr="00764F99">
        <w:rPr>
          <w:lang w:val="en-CA"/>
        </w:rPr>
        <w:t>G</w:t>
      </w:r>
      <w:r w:rsidR="00541EFD" w:rsidRPr="00764F99">
        <w:rPr>
          <w:lang w:val="en-CA"/>
        </w:rPr>
        <w:t>0</w:t>
      </w:r>
      <w:r w:rsidR="006B5F1D" w:rsidRPr="00764F99">
        <w:rPr>
          <w:lang w:val="en-CA"/>
        </w:rPr>
        <w:t>XXX</w:t>
      </w:r>
      <w:r w:rsidR="007F2DA3" w:rsidRPr="00764F99">
        <w:rPr>
          <w:lang w:val="en-CA"/>
        </w:rPr>
        <w:t xml:space="preserve"> and </w:t>
      </w:r>
      <w:r w:rsidR="006B5F1D" w:rsidRPr="00764F99">
        <w:rPr>
          <w:lang w:val="en-CA"/>
        </w:rPr>
        <w:t>…</w:t>
      </w:r>
      <w:r w:rsidR="00541EFD" w:rsidRPr="00764F99">
        <w:rPr>
          <w:lang w:val="en-CA"/>
        </w:rPr>
        <w:t xml:space="preserve">, </w:t>
      </w:r>
      <w:r w:rsidR="007F2DA3" w:rsidRPr="00764F99">
        <w:rPr>
          <w:lang w:val="en-CA"/>
        </w:rPr>
        <w:t>w</w:t>
      </w:r>
      <w:r w:rsidR="00085A24" w:rsidRPr="00764F99">
        <w:rPr>
          <w:lang w:val="en-CA"/>
        </w:rPr>
        <w:t xml:space="preserve">hich </w:t>
      </w:r>
      <w:r w:rsidR="00B7069F" w:rsidRPr="00764F99">
        <w:rPr>
          <w:lang w:val="en-CA"/>
        </w:rPr>
        <w:t>were also</w:t>
      </w:r>
      <w:r w:rsidR="00A0399F" w:rsidRPr="00764F99">
        <w:rPr>
          <w:lang w:val="en-CA"/>
        </w:rPr>
        <w:t xml:space="preserve"> </w:t>
      </w:r>
      <w:r w:rsidR="00085A24" w:rsidRPr="00764F99">
        <w:rPr>
          <w:lang w:val="en-CA"/>
        </w:rPr>
        <w:t xml:space="preserve">categorized as late in the list above, </w:t>
      </w:r>
      <w:r w:rsidR="00901B40" w:rsidRPr="00764F99">
        <w:rPr>
          <w:lang w:val="en-CA"/>
        </w:rPr>
        <w:t xml:space="preserve">based </w:t>
      </w:r>
      <w:r w:rsidR="00085A24" w:rsidRPr="00764F99">
        <w:rPr>
          <w:lang w:val="en-CA"/>
        </w:rPr>
        <w:t xml:space="preserve">on the </w:t>
      </w:r>
      <w:r w:rsidR="00901B40" w:rsidRPr="00764F99">
        <w:rPr>
          <w:lang w:val="en-CA"/>
        </w:rPr>
        <w:t xml:space="preserve">time of the </w:t>
      </w:r>
      <w:r w:rsidR="00085A24" w:rsidRPr="00764F99">
        <w:rPr>
          <w:lang w:val="en-CA"/>
        </w:rPr>
        <w:t>first reasonable document upload</w:t>
      </w:r>
      <w:r w:rsidR="001C4EFC" w:rsidRPr="00764F99">
        <w:rPr>
          <w:lang w:val="en-CA"/>
        </w:rPr>
        <w:t xml:space="preserve">; </w:t>
      </w:r>
      <w:proofErr w:type="gramStart"/>
      <w:r w:rsidR="001C4EFC" w:rsidRPr="00764F99">
        <w:rPr>
          <w:lang w:val="en-CA"/>
        </w:rPr>
        <w:t>this  sentence</w:t>
      </w:r>
      <w:proofErr w:type="gramEnd"/>
      <w:r w:rsidR="001C4EFC" w:rsidRPr="00764F99">
        <w:rPr>
          <w:lang w:val="en-CA"/>
        </w:rPr>
        <w:t xml:space="preserve"> is kept for future use</w:t>
      </w:r>
      <w:r w:rsidR="00085A24" w:rsidRPr="00764F99">
        <w:rPr>
          <w:lang w:val="en-CA"/>
        </w:rPr>
        <w:t>.</w:t>
      </w:r>
    </w:p>
    <w:p w14:paraId="7A817217" w14:textId="547F1EC0" w:rsidR="004C5A02" w:rsidRPr="00764F99" w:rsidRDefault="00B054AF" w:rsidP="00430D17">
      <w:pPr>
        <w:rPr>
          <w:lang w:val="en-CA"/>
        </w:rPr>
      </w:pPr>
      <w:r w:rsidRPr="00764F99">
        <w:rPr>
          <w:lang w:val="en-CA"/>
        </w:rPr>
        <w:t xml:space="preserve">Contributions that had significant problems with uploaded versions </w:t>
      </w:r>
      <w:r w:rsidR="00F21FD4" w:rsidRPr="00764F99">
        <w:rPr>
          <w:lang w:val="en-CA"/>
        </w:rPr>
        <w:t>were not observed</w:t>
      </w:r>
      <w:r w:rsidR="001C4EFC" w:rsidRPr="00764F99">
        <w:rPr>
          <w:lang w:val="en-CA"/>
        </w:rPr>
        <w:t xml:space="preserve"> at this meeting</w:t>
      </w:r>
      <w:r w:rsidR="00F21FD4" w:rsidRPr="00764F99">
        <w:rPr>
          <w:lang w:val="en-CA"/>
        </w:rPr>
        <w:t>.</w:t>
      </w:r>
    </w:p>
    <w:p w14:paraId="0A8ABA71" w14:textId="484101ED" w:rsidR="00556EEC" w:rsidRPr="00764F99" w:rsidRDefault="004F4761" w:rsidP="00430D17">
      <w:pPr>
        <w:rPr>
          <w:lang w:val="en-CA"/>
        </w:rPr>
      </w:pPr>
      <w:r w:rsidRPr="00764F99">
        <w:rPr>
          <w:lang w:val="en-CA"/>
        </w:rPr>
        <w:t>It was r</w:t>
      </w:r>
      <w:r w:rsidR="00A92A0B" w:rsidRPr="00764F99">
        <w:rPr>
          <w:lang w:val="en-CA"/>
        </w:rPr>
        <w:t>emark</w:t>
      </w:r>
      <w:r w:rsidRPr="00764F99">
        <w:rPr>
          <w:lang w:val="en-CA"/>
        </w:rPr>
        <w:t>ed that</w:t>
      </w:r>
      <w:r w:rsidR="00A92A0B" w:rsidRPr="00764F99">
        <w:rPr>
          <w:lang w:val="en-CA"/>
        </w:rPr>
        <w:t xml:space="preserve"> documents that are substantially revised after the initial upload</w:t>
      </w:r>
      <w:r w:rsidRPr="00764F99">
        <w:rPr>
          <w:lang w:val="en-CA"/>
        </w:rPr>
        <w:t xml:space="preserve"> </w:t>
      </w:r>
      <w:r w:rsidR="00645F85" w:rsidRPr="00764F99">
        <w:rPr>
          <w:lang w:val="en-CA"/>
        </w:rPr>
        <w:t xml:space="preserve">can </w:t>
      </w:r>
      <w:r w:rsidRPr="00764F99">
        <w:rPr>
          <w:lang w:val="en-CA"/>
        </w:rPr>
        <w:t xml:space="preserve">also </w:t>
      </w:r>
      <w:r w:rsidR="00645F85" w:rsidRPr="00764F99">
        <w:rPr>
          <w:lang w:val="en-CA"/>
        </w:rPr>
        <w:t xml:space="preserve">be </w:t>
      </w:r>
      <w:r w:rsidRPr="00764F99">
        <w:rPr>
          <w:lang w:val="en-CA"/>
        </w:rPr>
        <w:t>a problem</w:t>
      </w:r>
      <w:r w:rsidR="00A92A0B" w:rsidRPr="00764F99">
        <w:rPr>
          <w:lang w:val="en-CA"/>
        </w:rPr>
        <w:t xml:space="preserve">, </w:t>
      </w:r>
      <w:r w:rsidRPr="00764F99">
        <w:rPr>
          <w:lang w:val="en-CA"/>
        </w:rPr>
        <w:t xml:space="preserve">as this </w:t>
      </w:r>
      <w:r w:rsidR="00A92A0B" w:rsidRPr="00764F99">
        <w:rPr>
          <w:lang w:val="en-CA"/>
        </w:rPr>
        <w:t>becomes confusing, interferes with study, and puts an extra burden on synchronization of the discussion.</w:t>
      </w:r>
      <w:r w:rsidRPr="00764F99">
        <w:rPr>
          <w:lang w:val="en-CA"/>
        </w:rPr>
        <w:t xml:space="preserve"> </w:t>
      </w:r>
      <w:r w:rsidR="00A92A0B" w:rsidRPr="00764F99">
        <w:rPr>
          <w:lang w:val="en-CA"/>
        </w:rPr>
        <w:t xml:space="preserve">This </w:t>
      </w:r>
      <w:r w:rsidR="00645F85" w:rsidRPr="00764F99">
        <w:rPr>
          <w:lang w:val="en-CA"/>
        </w:rPr>
        <w:t xml:space="preserve">can </w:t>
      </w:r>
      <w:r w:rsidR="00A92A0B" w:rsidRPr="00764F99">
        <w:rPr>
          <w:lang w:val="en-CA"/>
        </w:rPr>
        <w:t xml:space="preserve">especially </w:t>
      </w:r>
      <w:r w:rsidR="00645F85" w:rsidRPr="00764F99">
        <w:rPr>
          <w:lang w:val="en-CA"/>
        </w:rPr>
        <w:t xml:space="preserve">be </w:t>
      </w:r>
      <w:r w:rsidR="00A92A0B" w:rsidRPr="00764F99">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764F99">
        <w:rPr>
          <w:lang w:val="en-CA"/>
        </w:rPr>
        <w:t>“</w:t>
      </w:r>
      <w:r w:rsidR="00A92A0B" w:rsidRPr="00764F99">
        <w:rPr>
          <w:lang w:val="en-CA"/>
        </w:rPr>
        <w:t>comments</w:t>
      </w:r>
      <w:r w:rsidR="00556EEC" w:rsidRPr="00764F99">
        <w:rPr>
          <w:lang w:val="en-CA"/>
        </w:rPr>
        <w:t>”</w:t>
      </w:r>
      <w:r w:rsidR="00A92A0B" w:rsidRPr="00764F99">
        <w:rPr>
          <w:lang w:val="en-CA"/>
        </w:rPr>
        <w:t xml:space="preserve"> field on the web site can be used to indicate what is different in a revision</w:t>
      </w:r>
      <w:r w:rsidR="00CB5EC7" w:rsidRPr="00764F99">
        <w:rPr>
          <w:lang w:val="en-CA"/>
        </w:rPr>
        <w:t>,</w:t>
      </w:r>
      <w:r w:rsidR="00645F85" w:rsidRPr="00764F99">
        <w:rPr>
          <w:lang w:val="en-CA"/>
        </w:rPr>
        <w:t xml:space="preserve"> although participants tend to seldom notice what is recorded there</w:t>
      </w:r>
      <w:r w:rsidR="00A92A0B" w:rsidRPr="00764F99">
        <w:rPr>
          <w:lang w:val="en-CA"/>
        </w:rPr>
        <w:t>.</w:t>
      </w:r>
    </w:p>
    <w:p w14:paraId="1368FAAC" w14:textId="77777777" w:rsidR="00700C70" w:rsidRPr="00764F99" w:rsidRDefault="00700C70" w:rsidP="00700C70">
      <w:pPr>
        <w:rPr>
          <w:lang w:val="en-CA"/>
        </w:rPr>
      </w:pPr>
      <w:r w:rsidRPr="00764F99">
        <w:rPr>
          <w:lang w:val="en-CA"/>
        </w:rPr>
        <w:t>As a general policy, missing documents were not to be presented, and late documents (and substantial revisions) could only be presented when there was a consensus to consider them and there was sufficient time available for their review. Again, an exception is applied for AHG reports, CE and HLS topic summaries, and other such reports which can only be produced after the availability of other input documents. There were no objections raised by the group regarding presentation of late contributions, although there may have been some expression of annoyance and remarks on the difficulty of dealing with late contributions and late revisions.</w:t>
      </w:r>
    </w:p>
    <w:p w14:paraId="071F392D" w14:textId="5A100C39" w:rsidR="00556EEC" w:rsidRPr="00764F99" w:rsidRDefault="00951DA6" w:rsidP="00430D17">
      <w:pPr>
        <w:rPr>
          <w:lang w:val="en-CA"/>
        </w:rPr>
      </w:pPr>
      <w:r w:rsidRPr="00764F99">
        <w:rPr>
          <w:lang w:val="en-CA"/>
        </w:rPr>
        <w:t xml:space="preserve">A few contributions </w:t>
      </w:r>
      <w:r w:rsidR="00632EBA" w:rsidRPr="00764F99">
        <w:rPr>
          <w:lang w:val="en-CA"/>
        </w:rPr>
        <w:t xml:space="preserve">may have </w:t>
      </w:r>
      <w:r w:rsidRPr="00764F99">
        <w:rPr>
          <w:lang w:val="en-CA"/>
        </w:rPr>
        <w:t xml:space="preserve">had some problems relating to IPR declarations </w:t>
      </w:r>
      <w:r w:rsidR="009709D0" w:rsidRPr="00764F99">
        <w:rPr>
          <w:lang w:val="en-CA"/>
        </w:rPr>
        <w:t xml:space="preserve">in the initial uploaded versions </w:t>
      </w:r>
      <w:r w:rsidRPr="00764F99">
        <w:rPr>
          <w:lang w:val="en-CA"/>
        </w:rPr>
        <w:t>(missing declarations, declarations saying they were from the wrong companies, etc.)</w:t>
      </w:r>
      <w:r w:rsidR="009709D0" w:rsidRPr="00764F99">
        <w:rPr>
          <w:lang w:val="en-CA"/>
        </w:rPr>
        <w:t xml:space="preserve">. </w:t>
      </w:r>
      <w:r w:rsidR="00E27569" w:rsidRPr="00764F99">
        <w:rPr>
          <w:lang w:val="en-CA"/>
        </w:rPr>
        <w:t xml:space="preserve">Any such </w:t>
      </w:r>
      <w:r w:rsidR="00BC6F8B" w:rsidRPr="00764F99">
        <w:rPr>
          <w:lang w:val="en-CA"/>
        </w:rPr>
        <w:t xml:space="preserve">issues </w:t>
      </w:r>
      <w:r w:rsidR="009709D0" w:rsidRPr="00764F99">
        <w:rPr>
          <w:lang w:val="en-CA"/>
        </w:rPr>
        <w:t xml:space="preserve">were corrected by later uploaded versions </w:t>
      </w:r>
      <w:r w:rsidR="00053A7D" w:rsidRPr="00764F99">
        <w:rPr>
          <w:lang w:val="en-CA"/>
        </w:rPr>
        <w:t xml:space="preserve">in a reasonably timely fashion </w:t>
      </w:r>
      <w:r w:rsidR="009709D0" w:rsidRPr="00764F99">
        <w:rPr>
          <w:lang w:val="en-CA"/>
        </w:rPr>
        <w:t>in all cases</w:t>
      </w:r>
      <w:r w:rsidR="0059461F" w:rsidRPr="00764F99">
        <w:rPr>
          <w:lang w:val="en-CA"/>
        </w:rPr>
        <w:t xml:space="preserve"> (to the extent of the awareness of the </w:t>
      </w:r>
      <w:r w:rsidR="002A185F" w:rsidRPr="00764F99">
        <w:rPr>
          <w:lang w:val="en-CA"/>
        </w:rPr>
        <w:t xml:space="preserve">responsible </w:t>
      </w:r>
      <w:r w:rsidR="00F4057A" w:rsidRPr="00764F99">
        <w:rPr>
          <w:lang w:val="en-CA"/>
        </w:rPr>
        <w:t>coordinators</w:t>
      </w:r>
      <w:r w:rsidR="0059461F" w:rsidRPr="00764F99">
        <w:rPr>
          <w:lang w:val="en-CA"/>
        </w:rPr>
        <w:t>)</w:t>
      </w:r>
      <w:r w:rsidR="009709D0" w:rsidRPr="00764F99">
        <w:rPr>
          <w:lang w:val="en-CA"/>
        </w:rPr>
        <w:t>.</w:t>
      </w:r>
    </w:p>
    <w:p w14:paraId="53E128B2" w14:textId="34B1DA79" w:rsidR="00556EEC" w:rsidRPr="00764F99" w:rsidRDefault="004B1022" w:rsidP="00430D17">
      <w:pPr>
        <w:rPr>
          <w:lang w:val="en-CA"/>
        </w:rPr>
      </w:pPr>
      <w:r w:rsidRPr="00764F99">
        <w:rPr>
          <w:lang w:val="en-CA"/>
        </w:rPr>
        <w:t xml:space="preserve">Some other errors </w:t>
      </w:r>
      <w:r w:rsidR="00E27569" w:rsidRPr="00764F99">
        <w:rPr>
          <w:lang w:val="en-CA"/>
        </w:rPr>
        <w:t xml:space="preserve">may have also </w:t>
      </w:r>
      <w:r w:rsidRPr="00764F99">
        <w:rPr>
          <w:lang w:val="en-CA"/>
        </w:rPr>
        <w:t xml:space="preserve">noticed in other initial document uploads (wrong document numbers </w:t>
      </w:r>
      <w:r w:rsidR="00645F85" w:rsidRPr="00764F99">
        <w:rPr>
          <w:lang w:val="en-CA"/>
        </w:rPr>
        <w:t xml:space="preserve">or meeting dates or meeting locations </w:t>
      </w:r>
      <w:r w:rsidRPr="00764F99">
        <w:rPr>
          <w:lang w:val="en-CA"/>
        </w:rPr>
        <w:t>in headers, etc.) which were generally sorted out in a reasonably timely fashion. The document web site contains an archive of each upload.</w:t>
      </w:r>
    </w:p>
    <w:p w14:paraId="7FE31B16" w14:textId="5DDADAD8" w:rsidR="00465A31" w:rsidRPr="00764F99" w:rsidRDefault="00465A31" w:rsidP="00B0633D">
      <w:pPr>
        <w:pStyle w:val="berschrift3"/>
        <w:rPr>
          <w:lang w:val="en-CA"/>
        </w:rPr>
      </w:pPr>
      <w:bookmarkStart w:id="10" w:name="_Ref525484014"/>
      <w:r w:rsidRPr="00764F99">
        <w:rPr>
          <w:lang w:val="en-CA"/>
        </w:rPr>
        <w:t xml:space="preserve">Outputs of </w:t>
      </w:r>
      <w:r w:rsidR="00E06519" w:rsidRPr="00764F99">
        <w:rPr>
          <w:lang w:val="en-CA"/>
        </w:rPr>
        <w:t xml:space="preserve">the </w:t>
      </w:r>
      <w:r w:rsidRPr="00764F99">
        <w:rPr>
          <w:lang w:val="en-CA"/>
        </w:rPr>
        <w:t>preceding meeting</w:t>
      </w:r>
      <w:bookmarkEnd w:id="10"/>
    </w:p>
    <w:p w14:paraId="13A25D25" w14:textId="03E218DC" w:rsidR="00420FB9" w:rsidRPr="00764F99" w:rsidRDefault="00C07252" w:rsidP="00430D17">
      <w:pPr>
        <w:rPr>
          <w:lang w:val="en-CA"/>
        </w:rPr>
      </w:pPr>
      <w:r w:rsidRPr="00764F99">
        <w:rPr>
          <w:lang w:val="en-CA"/>
        </w:rPr>
        <w:t xml:space="preserve">All </w:t>
      </w:r>
      <w:r w:rsidR="000E7D1E" w:rsidRPr="00764F99">
        <w:rPr>
          <w:lang w:val="en-CA"/>
        </w:rPr>
        <w:t>output</w:t>
      </w:r>
      <w:r w:rsidR="00FF6A60" w:rsidRPr="00764F99">
        <w:rPr>
          <w:lang w:val="en-CA"/>
        </w:rPr>
        <w:t xml:space="preserve"> documents of the previous meeting, particularly the</w:t>
      </w:r>
      <w:r w:rsidR="007E3772" w:rsidRPr="00764F99">
        <w:rPr>
          <w:lang w:val="en-CA"/>
        </w:rPr>
        <w:t xml:space="preserve"> meeting report JVET-</w:t>
      </w:r>
      <w:r w:rsidR="00155C4B" w:rsidRPr="00764F99">
        <w:rPr>
          <w:lang w:val="en-CA"/>
        </w:rPr>
        <w:t>A</w:t>
      </w:r>
      <w:r w:rsidR="00B7069F" w:rsidRPr="00764F99">
        <w:rPr>
          <w:lang w:val="en-CA"/>
        </w:rPr>
        <w:t>F</w:t>
      </w:r>
      <w:r w:rsidR="00CB1519" w:rsidRPr="00764F99">
        <w:rPr>
          <w:lang w:val="en-CA"/>
        </w:rPr>
        <w:t>1</w:t>
      </w:r>
      <w:r w:rsidR="007E3772" w:rsidRPr="00764F99">
        <w:rPr>
          <w:lang w:val="en-CA"/>
        </w:rPr>
        <w:t>000</w:t>
      </w:r>
      <w:r w:rsidR="00481628" w:rsidRPr="00764F99">
        <w:rPr>
          <w:lang w:val="en-CA"/>
        </w:rPr>
        <w:t xml:space="preserve">, </w:t>
      </w:r>
      <w:r w:rsidR="00CB1519" w:rsidRPr="00764F99">
        <w:rPr>
          <w:lang w:val="en-CA"/>
        </w:rPr>
        <w:t xml:space="preserve">the Errata report items for </w:t>
      </w:r>
      <w:r w:rsidR="00A171AE" w:rsidRPr="00764F99">
        <w:rPr>
          <w:lang w:val="en-CA"/>
        </w:rPr>
        <w:t xml:space="preserve">VVC, VSEI, </w:t>
      </w:r>
      <w:r w:rsidR="00CB1519" w:rsidRPr="00764F99">
        <w:rPr>
          <w:lang w:val="en-CA"/>
        </w:rPr>
        <w:t xml:space="preserve">HEVC, AVC, </w:t>
      </w:r>
      <w:r w:rsidR="00842F0B" w:rsidRPr="00764F99">
        <w:rPr>
          <w:lang w:val="en-CA"/>
        </w:rPr>
        <w:t xml:space="preserve">and </w:t>
      </w:r>
      <w:r w:rsidR="00CB1519" w:rsidRPr="00764F99">
        <w:rPr>
          <w:lang w:val="en-CA"/>
        </w:rPr>
        <w:t xml:space="preserve">Video CICP </w:t>
      </w:r>
      <w:r w:rsidR="00CB1519" w:rsidRPr="00764F99">
        <w:rPr>
          <w:lang w:val="en-CA" w:eastAsia="de-DE"/>
        </w:rPr>
        <w:t>JVET-</w:t>
      </w:r>
      <w:r w:rsidR="00155C4B" w:rsidRPr="00764F99">
        <w:rPr>
          <w:lang w:val="en-CA" w:eastAsia="de-DE"/>
        </w:rPr>
        <w:t>A</w:t>
      </w:r>
      <w:r w:rsidR="00B7069F" w:rsidRPr="00764F99">
        <w:rPr>
          <w:lang w:val="en-CA" w:eastAsia="de-DE"/>
        </w:rPr>
        <w:t>F</w:t>
      </w:r>
      <w:r w:rsidR="00CB1519" w:rsidRPr="00764F99">
        <w:rPr>
          <w:lang w:val="en-CA" w:eastAsia="de-DE"/>
        </w:rPr>
        <w:t xml:space="preserve">1004, </w:t>
      </w:r>
      <w:r w:rsidR="00481628" w:rsidRPr="00764F99">
        <w:rPr>
          <w:lang w:val="en-CA" w:eastAsia="de-DE"/>
        </w:rPr>
        <w:t xml:space="preserve">the </w:t>
      </w:r>
      <w:r w:rsidR="00481628" w:rsidRPr="00764F99">
        <w:rPr>
          <w:lang w:val="en-CA"/>
        </w:rPr>
        <w:t xml:space="preserve">New profiles, colour descriptors, and SEI messages for HEVC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1006,</w:t>
      </w:r>
      <w:r w:rsidR="00D75A03" w:rsidRPr="00764F99">
        <w:rPr>
          <w:lang w:val="en-CA"/>
        </w:rPr>
        <w:t xml:space="preserve"> </w:t>
      </w:r>
      <w:r w:rsidR="00481628" w:rsidRPr="00764F99">
        <w:rPr>
          <w:lang w:val="en-CA" w:eastAsia="de-DE"/>
        </w:rPr>
        <w:t xml:space="preserve">the </w:t>
      </w:r>
      <w:r w:rsidR="00481628" w:rsidRPr="00764F99">
        <w:rPr>
          <w:lang w:val="en-CA"/>
        </w:rPr>
        <w:t xml:space="preserve">AVC specification with extensions and corrections (draft </w:t>
      </w:r>
      <w:r w:rsidR="00B7069F" w:rsidRPr="00764F99">
        <w:rPr>
          <w:lang w:val="en-CA"/>
        </w:rPr>
        <w:t>2</w:t>
      </w:r>
      <w:r w:rsidR="00481628" w:rsidRPr="00764F99">
        <w:rPr>
          <w:lang w:val="en-CA"/>
        </w:rPr>
        <w:t>) JVET-A</w:t>
      </w:r>
      <w:r w:rsidR="00B7069F" w:rsidRPr="00764F99">
        <w:rPr>
          <w:lang w:val="en-CA"/>
        </w:rPr>
        <w:t>F</w:t>
      </w:r>
      <w:r w:rsidR="00481628" w:rsidRPr="00764F99">
        <w:rPr>
          <w:lang w:val="en-CA"/>
        </w:rPr>
        <w:t xml:space="preserve">1016, </w:t>
      </w:r>
      <w:r w:rsidR="00D75A03" w:rsidRPr="00764F99">
        <w:rPr>
          <w:lang w:val="en-CA"/>
        </w:rPr>
        <w:t xml:space="preserve">the Algorithm description for Versatile Video Coding and Test Model 21 (VTM 21) JVET-AF2002, </w:t>
      </w:r>
      <w:r w:rsidR="00F350B0" w:rsidRPr="00764F99">
        <w:rPr>
          <w:bCs/>
          <w:lang w:val="en-CA"/>
        </w:rPr>
        <w:t xml:space="preserve">the </w:t>
      </w:r>
      <w:r w:rsidR="00AC71FB" w:rsidRPr="00764F99">
        <w:rPr>
          <w:lang w:val="en-CA" w:eastAsia="de-DE"/>
        </w:rPr>
        <w:t xml:space="preserve">Common </w:t>
      </w:r>
      <w:r w:rsidR="007439B5" w:rsidRPr="00764F99">
        <w:rPr>
          <w:lang w:val="en-CA" w:eastAsia="de-DE"/>
        </w:rPr>
        <w:t>t</w:t>
      </w:r>
      <w:r w:rsidR="00AC71FB" w:rsidRPr="00764F99">
        <w:rPr>
          <w:lang w:val="en-CA" w:eastAsia="de-DE"/>
        </w:rPr>
        <w:t xml:space="preserve">est </w:t>
      </w:r>
      <w:r w:rsidR="007439B5" w:rsidRPr="00764F99">
        <w:rPr>
          <w:lang w:val="en-CA" w:eastAsia="de-DE"/>
        </w:rPr>
        <w:t>c</w:t>
      </w:r>
      <w:r w:rsidR="00AC71FB" w:rsidRPr="00764F99">
        <w:rPr>
          <w:lang w:val="en-CA" w:eastAsia="de-DE"/>
        </w:rPr>
        <w:t xml:space="preserve">onditions and evaluation procedures </w:t>
      </w:r>
      <w:r w:rsidR="00AC71FB" w:rsidRPr="00764F99">
        <w:rPr>
          <w:lang w:val="en-CA"/>
        </w:rPr>
        <w:t xml:space="preserve">for neural network-based video coding technology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201</w:t>
      </w:r>
      <w:r w:rsidR="00AC71FB" w:rsidRPr="00764F99">
        <w:rPr>
          <w:lang w:val="en-CA"/>
        </w:rPr>
        <w:t>6</w:t>
      </w:r>
      <w:r w:rsidR="00852325" w:rsidRPr="00764F99">
        <w:rPr>
          <w:lang w:val="en-CA"/>
        </w:rPr>
        <w:t>,</w:t>
      </w:r>
      <w:r w:rsidR="00D834B1" w:rsidRPr="00764F99">
        <w:rPr>
          <w:lang w:val="en-CA"/>
        </w:rPr>
        <w:t xml:space="preserve"> </w:t>
      </w:r>
      <w:r w:rsidR="006B5F1D" w:rsidRPr="00764F99">
        <w:rPr>
          <w:lang w:val="en-CA"/>
        </w:rPr>
        <w:t xml:space="preserve">the Common test conditions and evaluation procedures for enhanced compression tool testing </w:t>
      </w:r>
      <w:r w:rsidR="00F52501" w:rsidRPr="00764F99">
        <w:rPr>
          <w:lang w:val="en-CA"/>
        </w:rPr>
        <w:t>JVET-A</w:t>
      </w:r>
      <w:r w:rsidR="00D75A03" w:rsidRPr="00764F99">
        <w:rPr>
          <w:lang w:val="en-CA"/>
        </w:rPr>
        <w:t>F</w:t>
      </w:r>
      <w:r w:rsidR="00F52501" w:rsidRPr="00764F99">
        <w:rPr>
          <w:lang w:val="en-CA"/>
        </w:rPr>
        <w:t>2017,</w:t>
      </w:r>
      <w:r w:rsidR="006B5F1D" w:rsidRPr="00764F99">
        <w:rPr>
          <w:lang w:val="en-CA"/>
        </w:rPr>
        <w:t xml:space="preserve"> </w:t>
      </w:r>
      <w:r w:rsidR="001A2F11" w:rsidRPr="00764F99">
        <w:rPr>
          <w:lang w:val="en-CA"/>
        </w:rPr>
        <w:t xml:space="preserve">the Description of algorithms and software in neural network-based video coding (NNVC) </w:t>
      </w:r>
      <w:r w:rsidR="00342805" w:rsidRPr="00764F99">
        <w:rPr>
          <w:lang w:val="en-CA"/>
        </w:rPr>
        <w:t xml:space="preserve">version </w:t>
      </w:r>
      <w:r w:rsidR="00D75A03" w:rsidRPr="00764F99">
        <w:rPr>
          <w:lang w:val="en-CA"/>
        </w:rPr>
        <w:t>5</w:t>
      </w:r>
      <w:r w:rsidR="00F52501"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2019, the </w:t>
      </w:r>
      <w:r w:rsidR="00F52501" w:rsidRPr="00764F99">
        <w:rPr>
          <w:lang w:val="en-CA"/>
        </w:rPr>
        <w:t>V</w:t>
      </w:r>
      <w:r w:rsidR="001A2F11" w:rsidRPr="00764F99">
        <w:rPr>
          <w:lang w:val="en-CA"/>
        </w:rPr>
        <w:t xml:space="preserve">erification test plan for VVC multilayer coding </w:t>
      </w:r>
      <w:r w:rsidR="00481628" w:rsidRPr="00764F99">
        <w:rPr>
          <w:lang w:val="en-CA"/>
        </w:rPr>
        <w:t xml:space="preserve">(update </w:t>
      </w:r>
      <w:r w:rsidR="00D75A03" w:rsidRPr="00764F99">
        <w:rPr>
          <w:lang w:val="en-CA"/>
        </w:rPr>
        <w:t>2</w:t>
      </w:r>
      <w:r w:rsidR="00481628" w:rsidRPr="00764F99">
        <w:rPr>
          <w:lang w:val="en-CA"/>
        </w:rPr>
        <w:t xml:space="preserve">) </w:t>
      </w:r>
      <w:r w:rsidR="001A2F11" w:rsidRPr="00764F99">
        <w:rPr>
          <w:lang w:val="en-CA"/>
        </w:rPr>
        <w:t>JVET-A</w:t>
      </w:r>
      <w:r w:rsidR="00D75A03" w:rsidRPr="00764F99">
        <w:rPr>
          <w:lang w:val="en-CA"/>
        </w:rPr>
        <w:t>F</w:t>
      </w:r>
      <w:r w:rsidR="001A2F11" w:rsidRPr="00764F99">
        <w:rPr>
          <w:lang w:val="en-CA"/>
        </w:rPr>
        <w:t xml:space="preserve">2021, </w:t>
      </w:r>
      <w:r w:rsidR="00852325" w:rsidRPr="00764F99">
        <w:rPr>
          <w:lang w:val="en-CA"/>
        </w:rPr>
        <w:t xml:space="preserve">the Description of the </w:t>
      </w:r>
      <w:r w:rsidR="003B0F5B" w:rsidRPr="00764F99">
        <w:rPr>
          <w:lang w:val="en-CA" w:eastAsia="de-DE"/>
        </w:rPr>
        <w:t>EE on Neural Network-based Video Coding</w:t>
      </w:r>
      <w:r w:rsidR="003B0F5B" w:rsidRPr="00764F99">
        <w:rPr>
          <w:lang w:val="en-CA"/>
        </w:rPr>
        <w:t xml:space="preserve"> </w:t>
      </w:r>
      <w:r w:rsidR="00852325" w:rsidRPr="00764F99">
        <w:rPr>
          <w:lang w:val="en-CA"/>
        </w:rPr>
        <w:t>JVET-</w:t>
      </w:r>
      <w:r w:rsidR="007439B5" w:rsidRPr="00764F99">
        <w:rPr>
          <w:lang w:val="en-CA"/>
        </w:rPr>
        <w:t>A</w:t>
      </w:r>
      <w:r w:rsidR="00D75A03" w:rsidRPr="00764F99">
        <w:rPr>
          <w:lang w:val="en-CA"/>
        </w:rPr>
        <w:t>F</w:t>
      </w:r>
      <w:r w:rsidR="00852325" w:rsidRPr="00764F99">
        <w:rPr>
          <w:lang w:val="en-CA"/>
        </w:rPr>
        <w:t>2023</w:t>
      </w:r>
      <w:r w:rsidR="00A171AE" w:rsidRPr="00764F99">
        <w:rPr>
          <w:lang w:val="en-CA"/>
        </w:rPr>
        <w:t xml:space="preserve">, the Description of the </w:t>
      </w:r>
      <w:r w:rsidR="00A171AE" w:rsidRPr="00764F99">
        <w:rPr>
          <w:lang w:val="en-CA" w:eastAsia="de-DE"/>
        </w:rPr>
        <w:t>EE on Enhanced Compression beyond VVC capability</w:t>
      </w:r>
      <w:r w:rsidR="00A171AE" w:rsidRPr="00764F99">
        <w:rPr>
          <w:lang w:val="en-CA"/>
        </w:rPr>
        <w:t xml:space="preserve"> JVET-</w:t>
      </w:r>
      <w:r w:rsidR="007439B5" w:rsidRPr="00764F99">
        <w:rPr>
          <w:lang w:val="en-CA"/>
        </w:rPr>
        <w:t>A</w:t>
      </w:r>
      <w:r w:rsidR="00D75A03" w:rsidRPr="00764F99">
        <w:rPr>
          <w:lang w:val="en-CA"/>
        </w:rPr>
        <w:t>F</w:t>
      </w:r>
      <w:r w:rsidR="00A171AE" w:rsidRPr="00764F99">
        <w:rPr>
          <w:lang w:val="en-CA"/>
        </w:rPr>
        <w:t>2024</w:t>
      </w:r>
      <w:r w:rsidR="003F6439" w:rsidRPr="00764F99">
        <w:rPr>
          <w:lang w:val="en-CA"/>
        </w:rPr>
        <w:t>,</w:t>
      </w:r>
      <w:r w:rsidR="00AA0C1F" w:rsidRPr="00764F99">
        <w:rPr>
          <w:lang w:val="en-CA"/>
        </w:rPr>
        <w:t xml:space="preserve"> </w:t>
      </w:r>
      <w:r w:rsidR="003F6439" w:rsidRPr="00764F99">
        <w:rPr>
          <w:lang w:val="en-CA"/>
        </w:rPr>
        <w:t xml:space="preserve">the </w:t>
      </w:r>
      <w:r w:rsidR="003F6439" w:rsidRPr="00764F99">
        <w:rPr>
          <w:bCs/>
          <w:lang w:val="en-CA"/>
        </w:rPr>
        <w:t>Algorithm description of Enhanced Compression Model </w:t>
      </w:r>
      <w:r w:rsidR="00481628" w:rsidRPr="00764F99">
        <w:rPr>
          <w:bCs/>
          <w:lang w:val="en-CA"/>
        </w:rPr>
        <w:t>1</w:t>
      </w:r>
      <w:r w:rsidR="00D75A03" w:rsidRPr="00764F99">
        <w:rPr>
          <w:bCs/>
          <w:lang w:val="en-CA"/>
        </w:rPr>
        <w:t>1</w:t>
      </w:r>
      <w:r w:rsidR="003F6439" w:rsidRPr="00764F99">
        <w:rPr>
          <w:bCs/>
          <w:lang w:val="en-CA"/>
        </w:rPr>
        <w:t xml:space="preserve"> (ECM </w:t>
      </w:r>
      <w:r w:rsidR="00481628" w:rsidRPr="00764F99">
        <w:rPr>
          <w:bCs/>
          <w:lang w:val="en-CA"/>
        </w:rPr>
        <w:t>1</w:t>
      </w:r>
      <w:r w:rsidR="00D75A03" w:rsidRPr="00764F99">
        <w:rPr>
          <w:bCs/>
          <w:lang w:val="en-CA"/>
        </w:rPr>
        <w:t>1</w:t>
      </w:r>
      <w:r w:rsidR="003F6439" w:rsidRPr="00764F99">
        <w:rPr>
          <w:bCs/>
          <w:lang w:val="en-CA"/>
        </w:rPr>
        <w:t>) JVET-</w:t>
      </w:r>
      <w:r w:rsidR="007439B5" w:rsidRPr="00764F99">
        <w:rPr>
          <w:bCs/>
          <w:lang w:val="en-CA"/>
        </w:rPr>
        <w:t>A</w:t>
      </w:r>
      <w:r w:rsidR="00D75A03" w:rsidRPr="00764F99">
        <w:rPr>
          <w:bCs/>
          <w:lang w:val="en-CA"/>
        </w:rPr>
        <w:t>F</w:t>
      </w:r>
      <w:r w:rsidR="00AC71FB" w:rsidRPr="00764F99">
        <w:rPr>
          <w:bCs/>
          <w:lang w:val="en-CA"/>
        </w:rPr>
        <w:t>2</w:t>
      </w:r>
      <w:r w:rsidR="003F6439" w:rsidRPr="00764F99">
        <w:rPr>
          <w:bCs/>
          <w:lang w:val="en-CA"/>
        </w:rPr>
        <w:t>02</w:t>
      </w:r>
      <w:r w:rsidR="00A14251" w:rsidRPr="00764F99">
        <w:rPr>
          <w:bCs/>
          <w:lang w:val="en-CA"/>
        </w:rPr>
        <w:t>5</w:t>
      </w:r>
      <w:r w:rsidR="003F6439" w:rsidRPr="00764F99">
        <w:rPr>
          <w:bCs/>
          <w:lang w:val="en-CA"/>
        </w:rPr>
        <w:t xml:space="preserve">, </w:t>
      </w:r>
      <w:r w:rsidR="007439B5" w:rsidRPr="00764F99">
        <w:rPr>
          <w:bCs/>
          <w:lang w:val="en-CA"/>
        </w:rPr>
        <w:t xml:space="preserve">the SEI processing order SEI message in VVC (Draft </w:t>
      </w:r>
      <w:r w:rsidR="00D75A03" w:rsidRPr="00764F99">
        <w:rPr>
          <w:bCs/>
          <w:lang w:val="en-CA"/>
        </w:rPr>
        <w:t>6</w:t>
      </w:r>
      <w:r w:rsidR="007439B5" w:rsidRPr="00764F99">
        <w:rPr>
          <w:bCs/>
          <w:lang w:val="en-CA"/>
        </w:rPr>
        <w:t>) JVET-A</w:t>
      </w:r>
      <w:r w:rsidR="00D75A03" w:rsidRPr="00764F99">
        <w:rPr>
          <w:bCs/>
          <w:lang w:val="en-CA"/>
        </w:rPr>
        <w:t>F</w:t>
      </w:r>
      <w:r w:rsidR="007439B5" w:rsidRPr="00764F99">
        <w:rPr>
          <w:bCs/>
          <w:lang w:val="en-CA"/>
        </w:rPr>
        <w:t xml:space="preserve">2027, </w:t>
      </w:r>
      <w:r w:rsidR="00F9120B" w:rsidRPr="00764F99">
        <w:rPr>
          <w:lang w:val="en-CA"/>
        </w:rPr>
        <w:t xml:space="preserve">the Common test conditions for optimization of encoders and receiving systems for machine analysis of coded video content </w:t>
      </w:r>
      <w:hyperlink r:id="rId71" w:history="1">
        <w:r w:rsidR="00F9120B" w:rsidRPr="00764F99">
          <w:rPr>
            <w:lang w:val="en-CA"/>
          </w:rPr>
          <w:t>JVET-A</w:t>
        </w:r>
        <w:r w:rsidR="00D75A03" w:rsidRPr="00764F99">
          <w:rPr>
            <w:lang w:val="en-CA"/>
          </w:rPr>
          <w:t>F</w:t>
        </w:r>
        <w:r w:rsidR="00F9120B" w:rsidRPr="00764F99">
          <w:rPr>
            <w:lang w:val="en-CA"/>
          </w:rPr>
          <w:t>2031</w:t>
        </w:r>
      </w:hyperlink>
      <w:r w:rsidR="00F9120B" w:rsidRPr="00764F99">
        <w:rPr>
          <w:lang w:val="en-CA"/>
        </w:rPr>
        <w:t xml:space="preserve">, </w:t>
      </w:r>
      <w:r w:rsidR="00481628" w:rsidRPr="00764F99">
        <w:rPr>
          <w:lang w:val="en-CA"/>
        </w:rPr>
        <w:t xml:space="preserve">the Technologies under consideration for future extensions of VSEI (draft </w:t>
      </w:r>
      <w:r w:rsidR="00D75A03" w:rsidRPr="00764F99">
        <w:rPr>
          <w:lang w:val="en-CA"/>
        </w:rPr>
        <w:t>2</w:t>
      </w:r>
      <w:r w:rsidR="00481628" w:rsidRPr="00764F99">
        <w:rPr>
          <w:lang w:val="en-CA"/>
        </w:rPr>
        <w:t>) JVET-A</w:t>
      </w:r>
      <w:r w:rsidR="00D75A03" w:rsidRPr="00764F99">
        <w:rPr>
          <w:lang w:val="en-CA"/>
        </w:rPr>
        <w:t>F</w:t>
      </w:r>
      <w:r w:rsidR="00481628" w:rsidRPr="00764F99">
        <w:rPr>
          <w:lang w:val="en-CA"/>
        </w:rPr>
        <w:t xml:space="preserve">2032, </w:t>
      </w:r>
      <w:r w:rsidR="00D75A03" w:rsidRPr="00764F99">
        <w:rPr>
          <w:lang w:val="en-CA"/>
        </w:rPr>
        <w:t xml:space="preserve">and the Report of verification test on VVC multi-layer coding: </w:t>
      </w:r>
      <w:r w:rsidR="00D75A03" w:rsidRPr="00764F99">
        <w:rPr>
          <w:lang w:val="en-CA"/>
        </w:rPr>
        <w:lastRenderedPageBreak/>
        <w:t xml:space="preserve">Content layering JVEZT-AF2033, </w:t>
      </w:r>
      <w:r w:rsidRPr="00764F99">
        <w:rPr>
          <w:lang w:val="en-CA"/>
        </w:rPr>
        <w:t xml:space="preserve">had been completed and were </w:t>
      </w:r>
      <w:r w:rsidR="00096DF4" w:rsidRPr="00764F99">
        <w:rPr>
          <w:lang w:val="en-CA"/>
        </w:rPr>
        <w:t>approved</w:t>
      </w:r>
      <w:r w:rsidR="00434C07" w:rsidRPr="00764F99">
        <w:rPr>
          <w:lang w:val="en-CA"/>
        </w:rPr>
        <w:t xml:space="preserve">. </w:t>
      </w:r>
      <w:r w:rsidR="00360D92" w:rsidRPr="00764F99">
        <w:rPr>
          <w:lang w:val="en-CA"/>
        </w:rPr>
        <w:t xml:space="preserve">In a few cases, the corresponding WG 5 N-numbered documents had not yet been uploaded, and this was requested to be done as soon as possible. </w:t>
      </w:r>
      <w:r w:rsidR="00F350B0" w:rsidRPr="00222F4F">
        <w:rPr>
          <w:lang w:val="en-CA"/>
        </w:rPr>
        <w:t xml:space="preserve">The </w:t>
      </w:r>
      <w:r w:rsidR="00E06519" w:rsidRPr="00222F4F">
        <w:rPr>
          <w:lang w:val="en-CA"/>
        </w:rPr>
        <w:t>software</w:t>
      </w:r>
      <w:r w:rsidR="00220941" w:rsidRPr="00222F4F">
        <w:rPr>
          <w:lang w:val="en-CA"/>
        </w:rPr>
        <w:t xml:space="preserve"> </w:t>
      </w:r>
      <w:r w:rsidR="00096DF4" w:rsidRPr="00222F4F">
        <w:rPr>
          <w:lang w:val="en-CA"/>
        </w:rPr>
        <w:t>implementation</w:t>
      </w:r>
      <w:r w:rsidR="008B25E2" w:rsidRPr="00222F4F">
        <w:rPr>
          <w:lang w:val="en-CA"/>
        </w:rPr>
        <w:t>s</w:t>
      </w:r>
      <w:r w:rsidR="00F350B0" w:rsidRPr="00222F4F">
        <w:rPr>
          <w:lang w:val="en-CA"/>
        </w:rPr>
        <w:t xml:space="preserve"> of VTM</w:t>
      </w:r>
      <w:r w:rsidR="008D5DA5" w:rsidRPr="00222F4F">
        <w:rPr>
          <w:lang w:val="en-CA"/>
        </w:rPr>
        <w:t xml:space="preserve"> version</w:t>
      </w:r>
      <w:r w:rsidR="005B3511">
        <w:rPr>
          <w:lang w:val="en-CA"/>
        </w:rPr>
        <w:t>s 22.2 and</w:t>
      </w:r>
      <w:r w:rsidR="00B476E9" w:rsidRPr="00222F4F">
        <w:rPr>
          <w:lang w:val="en-CA"/>
        </w:rPr>
        <w:t xml:space="preserve"> </w:t>
      </w:r>
      <w:r w:rsidR="005049B4" w:rsidRPr="00222F4F">
        <w:rPr>
          <w:lang w:val="en-CA"/>
        </w:rPr>
        <w:t>23</w:t>
      </w:r>
      <w:r w:rsidR="007A0792" w:rsidRPr="00222F4F">
        <w:rPr>
          <w:lang w:val="en-CA"/>
        </w:rPr>
        <w:t>.</w:t>
      </w:r>
      <w:r w:rsidR="001A2F11" w:rsidRPr="00222F4F">
        <w:rPr>
          <w:lang w:val="en-CA"/>
        </w:rPr>
        <w:t>0</w:t>
      </w:r>
      <w:r w:rsidR="00B301C8" w:rsidRPr="00222F4F">
        <w:rPr>
          <w:lang w:val="en-CA"/>
        </w:rPr>
        <w:t xml:space="preserve">, </w:t>
      </w:r>
      <w:r w:rsidR="00DA2C0F" w:rsidRPr="00222F4F">
        <w:rPr>
          <w:lang w:val="en-CA"/>
        </w:rPr>
        <w:t>ECM version</w:t>
      </w:r>
      <w:r w:rsidR="005049B4" w:rsidRPr="00222F4F">
        <w:rPr>
          <w:lang w:val="en-CA"/>
        </w:rPr>
        <w:t>s</w:t>
      </w:r>
      <w:r w:rsidR="00DA2C0F" w:rsidRPr="00222F4F">
        <w:rPr>
          <w:lang w:val="en-CA"/>
        </w:rPr>
        <w:t xml:space="preserve"> </w:t>
      </w:r>
      <w:r w:rsidR="00420FB9" w:rsidRPr="00222F4F">
        <w:rPr>
          <w:lang w:val="en-CA"/>
        </w:rPr>
        <w:t>10</w:t>
      </w:r>
      <w:r w:rsidR="00DA2C0F" w:rsidRPr="00222F4F">
        <w:rPr>
          <w:lang w:val="en-CA"/>
        </w:rPr>
        <w:t>.</w:t>
      </w:r>
      <w:r w:rsidR="005049B4" w:rsidRPr="00222F4F">
        <w:rPr>
          <w:lang w:val="en-CA"/>
        </w:rPr>
        <w:t>1 and 11.0</w:t>
      </w:r>
      <w:r w:rsidR="00860351" w:rsidRPr="00222F4F">
        <w:rPr>
          <w:lang w:val="en-CA"/>
        </w:rPr>
        <w:t>, and NNVC (version</w:t>
      </w:r>
      <w:r w:rsidR="004862B6" w:rsidRPr="00222F4F">
        <w:rPr>
          <w:lang w:val="en-CA"/>
        </w:rPr>
        <w:t>s</w:t>
      </w:r>
      <w:r w:rsidR="00860351" w:rsidRPr="00222F4F">
        <w:rPr>
          <w:lang w:val="en-CA"/>
        </w:rPr>
        <w:t xml:space="preserve"> </w:t>
      </w:r>
      <w:r w:rsidR="005049B4" w:rsidRPr="00222F4F">
        <w:rPr>
          <w:lang w:val="en-CA"/>
        </w:rPr>
        <w:t>7</w:t>
      </w:r>
      <w:r w:rsidR="004862B6" w:rsidRPr="00222F4F">
        <w:rPr>
          <w:lang w:val="en-CA"/>
        </w:rPr>
        <w:t>.</w:t>
      </w:r>
      <w:r w:rsidR="00860351" w:rsidRPr="00222F4F">
        <w:rPr>
          <w:lang w:val="en-CA"/>
        </w:rPr>
        <w:t>0</w:t>
      </w:r>
      <w:r w:rsidR="004862B6" w:rsidRPr="00222F4F">
        <w:rPr>
          <w:lang w:val="en-CA"/>
        </w:rPr>
        <w:t xml:space="preserve"> and </w:t>
      </w:r>
      <w:r w:rsidR="005049B4" w:rsidRPr="00222F4F">
        <w:rPr>
          <w:lang w:val="en-CA"/>
        </w:rPr>
        <w:t>7</w:t>
      </w:r>
      <w:r w:rsidR="004862B6" w:rsidRPr="00222F4F">
        <w:rPr>
          <w:lang w:val="en-CA"/>
        </w:rPr>
        <w:t>.1</w:t>
      </w:r>
      <w:r w:rsidR="00860351" w:rsidRPr="00222F4F">
        <w:rPr>
          <w:lang w:val="en-CA"/>
        </w:rPr>
        <w:t>)</w:t>
      </w:r>
      <w:r w:rsidR="00A04579" w:rsidRPr="00222F4F">
        <w:rPr>
          <w:lang w:val="en-CA"/>
        </w:rPr>
        <w:t xml:space="preserve"> </w:t>
      </w:r>
      <w:r w:rsidR="00517CD5" w:rsidRPr="00222F4F">
        <w:rPr>
          <w:lang w:val="en-CA"/>
        </w:rPr>
        <w:t xml:space="preserve">were </w:t>
      </w:r>
      <w:r w:rsidR="00F7748D" w:rsidRPr="00222F4F">
        <w:rPr>
          <w:lang w:val="en-CA"/>
        </w:rPr>
        <w:t>also approved</w:t>
      </w:r>
      <w:r w:rsidR="00E06519" w:rsidRPr="00222F4F">
        <w:rPr>
          <w:lang w:val="en-CA"/>
        </w:rPr>
        <w:t>.</w:t>
      </w:r>
    </w:p>
    <w:p w14:paraId="56A21C77" w14:textId="343C0E39" w:rsidR="00C64C10" w:rsidRPr="00764F99" w:rsidRDefault="00C64C10" w:rsidP="00430D17">
      <w:pPr>
        <w:rPr>
          <w:lang w:val="en-CA"/>
        </w:rPr>
      </w:pPr>
      <w:r w:rsidRPr="00764F99">
        <w:rPr>
          <w:lang w:val="en-CA"/>
        </w:rPr>
        <w:t xml:space="preserve">Only minor editorial issues </w:t>
      </w:r>
      <w:r w:rsidR="003F6439" w:rsidRPr="00764F99">
        <w:rPr>
          <w:lang w:val="en-CA"/>
        </w:rPr>
        <w:t xml:space="preserve">were found </w:t>
      </w:r>
      <w:r w:rsidRPr="00764F99">
        <w:rPr>
          <w:lang w:val="en-CA"/>
        </w:rPr>
        <w:t xml:space="preserve">in </w:t>
      </w:r>
      <w:r w:rsidR="003F6439" w:rsidRPr="00764F99">
        <w:rPr>
          <w:lang w:val="en-CA"/>
        </w:rPr>
        <w:t xml:space="preserve">the </w:t>
      </w:r>
      <w:r w:rsidRPr="00764F99">
        <w:rPr>
          <w:lang w:val="en-CA"/>
        </w:rPr>
        <w:t xml:space="preserve">meeting report </w:t>
      </w:r>
      <w:r w:rsidR="003F6439" w:rsidRPr="00764F99">
        <w:rPr>
          <w:lang w:val="en-CA"/>
        </w:rPr>
        <w:t>JVET-</w:t>
      </w:r>
      <w:r w:rsidR="00923B63" w:rsidRPr="00764F99">
        <w:rPr>
          <w:lang w:val="en-CA"/>
        </w:rPr>
        <w:t>A</w:t>
      </w:r>
      <w:r w:rsidR="00D75A03" w:rsidRPr="00764F99">
        <w:rPr>
          <w:lang w:val="en-CA"/>
        </w:rPr>
        <w:t>F</w:t>
      </w:r>
      <w:r w:rsidR="003F6439" w:rsidRPr="00764F99">
        <w:rPr>
          <w:lang w:val="en-CA"/>
        </w:rPr>
        <w:t>1000</w:t>
      </w:r>
      <w:r w:rsidR="00901B40" w:rsidRPr="00764F99">
        <w:rPr>
          <w:lang w:val="en-CA"/>
        </w:rPr>
        <w:t>;</w:t>
      </w:r>
      <w:r w:rsidRPr="00764F99">
        <w:rPr>
          <w:lang w:val="en-CA"/>
        </w:rPr>
        <w:t xml:space="preserve"> no need to produce an update</w:t>
      </w:r>
      <w:r w:rsidR="0077640B" w:rsidRPr="00764F99">
        <w:rPr>
          <w:lang w:val="en-CA"/>
        </w:rPr>
        <w:t xml:space="preserve"> was identified (see section</w:t>
      </w:r>
      <w:r w:rsidR="00FD556C" w:rsidRPr="00764F99">
        <w:rPr>
          <w:lang w:val="en-CA"/>
        </w:rPr>
        <w:t> </w:t>
      </w:r>
      <w:r w:rsidR="00177635" w:rsidRPr="00764F99">
        <w:rPr>
          <w:lang w:val="en-CA"/>
        </w:rPr>
        <w:fldChar w:fldCharType="begin"/>
      </w:r>
      <w:r w:rsidR="00177635" w:rsidRPr="00764F99">
        <w:rPr>
          <w:lang w:val="en-CA"/>
        </w:rPr>
        <w:instrText xml:space="preserve"> REF _Ref138692678 \r \h </w:instrText>
      </w:r>
      <w:r w:rsidR="00177635" w:rsidRPr="00764F99">
        <w:rPr>
          <w:lang w:val="en-CA"/>
        </w:rPr>
      </w:r>
      <w:r w:rsidR="00177635" w:rsidRPr="00764F99">
        <w:rPr>
          <w:lang w:val="en-CA"/>
        </w:rPr>
        <w:fldChar w:fldCharType="separate"/>
      </w:r>
      <w:r w:rsidR="00083D0D" w:rsidRPr="00764F99">
        <w:rPr>
          <w:lang w:val="en-CA"/>
        </w:rPr>
        <w:t>2.14</w:t>
      </w:r>
      <w:r w:rsidR="00177635" w:rsidRPr="00764F99">
        <w:rPr>
          <w:lang w:val="en-CA"/>
        </w:rPr>
        <w:fldChar w:fldCharType="end"/>
      </w:r>
      <w:r w:rsidR="0077640B" w:rsidRPr="00764F99">
        <w:rPr>
          <w:lang w:val="en-CA"/>
        </w:rPr>
        <w:t xml:space="preserve"> for details)</w:t>
      </w:r>
      <w:r w:rsidRPr="00764F99">
        <w:rPr>
          <w:lang w:val="en-CA"/>
        </w:rPr>
        <w:t>.</w:t>
      </w:r>
    </w:p>
    <w:p w14:paraId="635EADED" w14:textId="77777777" w:rsidR="00556EEC" w:rsidRPr="00764F99" w:rsidRDefault="00C07252" w:rsidP="00430D17">
      <w:pPr>
        <w:rPr>
          <w:lang w:val="en-CA" w:eastAsia="de-DE"/>
        </w:rPr>
      </w:pPr>
      <w:r w:rsidRPr="00764F99">
        <w:rPr>
          <w:lang w:val="en-CA" w:eastAsia="de-DE"/>
        </w:rPr>
        <w:t xml:space="preserve">The available </w:t>
      </w:r>
      <w:r w:rsidR="004E7244" w:rsidRPr="00764F99">
        <w:rPr>
          <w:lang w:val="en-CA" w:eastAsia="de-DE"/>
        </w:rPr>
        <w:t>output documents of the previous meeting and the software</w:t>
      </w:r>
      <w:r w:rsidR="005B380B" w:rsidRPr="00764F99">
        <w:rPr>
          <w:lang w:val="en-CA" w:eastAsia="de-DE"/>
        </w:rPr>
        <w:t xml:space="preserve"> had been made available</w:t>
      </w:r>
      <w:r w:rsidR="00AB4CC7" w:rsidRPr="00764F99">
        <w:rPr>
          <w:lang w:val="en-CA" w:eastAsia="de-DE"/>
        </w:rPr>
        <w:t xml:space="preserve"> in a reasonably timely fashion.</w:t>
      </w:r>
    </w:p>
    <w:p w14:paraId="424336C9" w14:textId="77777777" w:rsidR="00BC2EF4" w:rsidRPr="00764F99" w:rsidRDefault="00BC2EF4" w:rsidP="00430D17">
      <w:pPr>
        <w:pStyle w:val="berschrift2"/>
        <w:ind w:left="578" w:hanging="578"/>
        <w:rPr>
          <w:lang w:val="en-CA"/>
        </w:rPr>
      </w:pPr>
      <w:r w:rsidRPr="00764F99">
        <w:rPr>
          <w:lang w:val="en-CA"/>
        </w:rPr>
        <w:t>Attendance</w:t>
      </w:r>
    </w:p>
    <w:p w14:paraId="2799A71F" w14:textId="085B35D2" w:rsidR="00556EEC" w:rsidRPr="00764F99" w:rsidRDefault="00BC2EF4" w:rsidP="00430D17">
      <w:pPr>
        <w:rPr>
          <w:lang w:val="en-CA"/>
        </w:rPr>
      </w:pPr>
      <w:r w:rsidRPr="00764F99">
        <w:rPr>
          <w:lang w:val="en-CA"/>
        </w:rPr>
        <w:t xml:space="preserve">The list of participants in the </w:t>
      </w:r>
      <w:r w:rsidR="00096DF4" w:rsidRPr="00764F99">
        <w:rPr>
          <w:lang w:val="en-CA"/>
        </w:rPr>
        <w:t>JVET</w:t>
      </w:r>
      <w:r w:rsidRPr="00764F99">
        <w:rPr>
          <w:lang w:val="en-CA"/>
        </w:rPr>
        <w:t xml:space="preserve"> meeting can be found in Annex </w:t>
      </w:r>
      <w:r w:rsidR="00D75A03" w:rsidRPr="00764F99">
        <w:rPr>
          <w:lang w:val="en-CA"/>
        </w:rPr>
        <w:t>B</w:t>
      </w:r>
      <w:r w:rsidRPr="00764F99">
        <w:rPr>
          <w:lang w:val="en-CA"/>
        </w:rPr>
        <w:t xml:space="preserve"> of this report.</w:t>
      </w:r>
    </w:p>
    <w:p w14:paraId="4CAD0B88" w14:textId="590B28D0" w:rsidR="00556EEC" w:rsidRPr="00764F99" w:rsidRDefault="00BC2EF4" w:rsidP="00430D17">
      <w:pPr>
        <w:rPr>
          <w:lang w:val="en-CA"/>
        </w:rPr>
      </w:pPr>
      <w:r w:rsidRPr="00764F99">
        <w:rPr>
          <w:lang w:val="en-CA"/>
        </w:rPr>
        <w:t>The meeting was open to those qualified to participate either in ITU-T WP3/16 or ISO/IEC JT</w:t>
      </w:r>
      <w:r w:rsidR="006A2F4C" w:rsidRPr="00764F99">
        <w:rPr>
          <w:lang w:val="en-CA"/>
        </w:rPr>
        <w:t>C</w:t>
      </w:r>
      <w:r w:rsidR="00985620" w:rsidRPr="00764F99">
        <w:rPr>
          <w:lang w:val="en-CA"/>
        </w:rPr>
        <w:t> </w:t>
      </w:r>
      <w:r w:rsidRPr="00764F99">
        <w:rPr>
          <w:lang w:val="en-CA"/>
        </w:rPr>
        <w:t>1/</w:t>
      </w:r>
      <w:r w:rsidR="00337A63" w:rsidRPr="00764F99">
        <w:rPr>
          <w:lang w:val="en-CA"/>
        </w:rPr>
        <w:t>‌</w:t>
      </w:r>
      <w:r w:rsidRPr="00764F99">
        <w:rPr>
          <w:lang w:val="en-CA"/>
        </w:rPr>
        <w:t>SC</w:t>
      </w:r>
      <w:r w:rsidR="00985620" w:rsidRPr="00764F99">
        <w:rPr>
          <w:lang w:val="en-CA"/>
        </w:rPr>
        <w:t> </w:t>
      </w:r>
      <w:r w:rsidRPr="00764F99">
        <w:rPr>
          <w:lang w:val="en-CA"/>
        </w:rPr>
        <w:t>29/</w:t>
      </w:r>
      <w:r w:rsidR="00337A63" w:rsidRPr="00764F99">
        <w:rPr>
          <w:lang w:val="en-CA"/>
        </w:rPr>
        <w:t>‌</w:t>
      </w:r>
      <w:r w:rsidRPr="00764F99">
        <w:rPr>
          <w:lang w:val="en-CA"/>
        </w:rPr>
        <w:t>WG</w:t>
      </w:r>
      <w:r w:rsidR="00985620" w:rsidRPr="00764F99">
        <w:rPr>
          <w:lang w:val="en-CA"/>
        </w:rPr>
        <w:t> </w:t>
      </w:r>
      <w:r w:rsidR="007C5CC7" w:rsidRPr="00764F99">
        <w:rPr>
          <w:lang w:val="en-CA"/>
        </w:rPr>
        <w:t>5</w:t>
      </w:r>
      <w:r w:rsidRPr="00764F99">
        <w:rPr>
          <w:lang w:val="en-CA"/>
        </w:rPr>
        <w:t xml:space="preserve"> (including experts who had been personally invited as permitted by ITU-T or ISO/IEC policies).</w:t>
      </w:r>
    </w:p>
    <w:p w14:paraId="25A02DE2" w14:textId="27004732" w:rsidR="00556EEC" w:rsidRPr="00764F99" w:rsidRDefault="00BC2EF4" w:rsidP="00430D17">
      <w:pPr>
        <w:rPr>
          <w:lang w:val="en-CA"/>
        </w:rPr>
      </w:pPr>
      <w:r w:rsidRPr="00764F99">
        <w:rPr>
          <w:lang w:val="en-CA"/>
        </w:rPr>
        <w:t xml:space="preserve">Participants had been reminded of the need to be properly qualified to attend. Those seeking further information regarding qualifications to attend future meetings may contact the </w:t>
      </w:r>
      <w:r w:rsidR="002A185F" w:rsidRPr="00764F99">
        <w:rPr>
          <w:lang w:val="en-CA"/>
        </w:rPr>
        <w:t xml:space="preserve">responsible </w:t>
      </w:r>
      <w:r w:rsidR="00F4057A" w:rsidRPr="00764F99">
        <w:rPr>
          <w:lang w:val="en-CA"/>
        </w:rPr>
        <w:t>coordinators</w:t>
      </w:r>
      <w:r w:rsidRPr="00764F99">
        <w:rPr>
          <w:lang w:val="en-CA"/>
        </w:rPr>
        <w:t>.</w:t>
      </w:r>
    </w:p>
    <w:p w14:paraId="50B8215B" w14:textId="0EFCA3E6" w:rsidR="00F640CF" w:rsidRPr="00764F99" w:rsidRDefault="00F640CF" w:rsidP="00430D17">
      <w:pPr>
        <w:rPr>
          <w:lang w:val="en-CA"/>
        </w:rPr>
      </w:pPr>
      <w:r w:rsidRPr="00764F99">
        <w:rPr>
          <w:lang w:val="en-CA"/>
        </w:rPr>
        <w:t xml:space="preserve">It was further announced that it is necessary to register for the meeting </w:t>
      </w:r>
      <w:r w:rsidR="007C5CC7" w:rsidRPr="00764F99">
        <w:rPr>
          <w:lang w:val="en-CA"/>
        </w:rPr>
        <w:t>through the ISO Meetings website for ISO/IEC experts or through the Q6/16 rapporteur for ITU-T experts</w:t>
      </w:r>
      <w:r w:rsidRPr="00764F99">
        <w:rPr>
          <w:lang w:val="en-CA"/>
        </w:rPr>
        <w:t>.</w:t>
      </w:r>
      <w:r w:rsidR="007C5CC7" w:rsidRPr="00764F99">
        <w:rPr>
          <w:lang w:val="en-CA"/>
        </w:rPr>
        <w:t xml:space="preserve"> </w:t>
      </w:r>
      <w:r w:rsidR="00457133" w:rsidRPr="00764F99">
        <w:rPr>
          <w:lang w:val="en-CA"/>
        </w:rPr>
        <w:t>T</w:t>
      </w:r>
      <w:r w:rsidR="007C5CC7" w:rsidRPr="00764F99">
        <w:rPr>
          <w:lang w:val="en-CA"/>
        </w:rPr>
        <w:t xml:space="preserve">he password </w:t>
      </w:r>
      <w:r w:rsidR="00CB5EC7" w:rsidRPr="00764F99">
        <w:rPr>
          <w:lang w:val="en-CA"/>
        </w:rPr>
        <w:t xml:space="preserve">for meeting access </w:t>
      </w:r>
      <w:r w:rsidR="00457133" w:rsidRPr="00764F99">
        <w:rPr>
          <w:lang w:val="en-CA"/>
        </w:rPr>
        <w:t xml:space="preserve">had been sent </w:t>
      </w:r>
      <w:r w:rsidR="007C5CC7" w:rsidRPr="00764F99">
        <w:rPr>
          <w:lang w:val="en-CA"/>
        </w:rPr>
        <w:t>to registered participants</w:t>
      </w:r>
      <w:r w:rsidR="00457133" w:rsidRPr="00764F99">
        <w:rPr>
          <w:lang w:val="en-CA"/>
        </w:rPr>
        <w:t xml:space="preserve"> via these channels</w:t>
      </w:r>
      <w:r w:rsidR="00552204" w:rsidRPr="00764F99">
        <w:rPr>
          <w:lang w:val="en-CA"/>
        </w:rPr>
        <w:t>. L</w:t>
      </w:r>
      <w:r w:rsidR="007C5CC7" w:rsidRPr="00764F99">
        <w:rPr>
          <w:lang w:val="en-CA"/>
        </w:rPr>
        <w:t xml:space="preserve">inks </w:t>
      </w:r>
      <w:r w:rsidR="00552204" w:rsidRPr="00764F99">
        <w:rPr>
          <w:lang w:val="en-CA"/>
        </w:rPr>
        <w:t xml:space="preserve">to the Zoom sessions (without </w:t>
      </w:r>
      <w:r w:rsidR="00CB5EC7" w:rsidRPr="00764F99">
        <w:rPr>
          <w:lang w:val="en-CA"/>
        </w:rPr>
        <w:t xml:space="preserve">the necessary </w:t>
      </w:r>
      <w:r w:rsidR="00552204" w:rsidRPr="00764F99">
        <w:rPr>
          <w:lang w:val="en-CA"/>
        </w:rPr>
        <w:t xml:space="preserve">password) were available </w:t>
      </w:r>
      <w:r w:rsidR="007C5CC7" w:rsidRPr="00764F99">
        <w:rPr>
          <w:lang w:val="en-CA"/>
        </w:rPr>
        <w:t>in the posted meeting logistics information and the calendar of meeting sessions</w:t>
      </w:r>
      <w:r w:rsidR="00552204" w:rsidRPr="00764F99">
        <w:rPr>
          <w:lang w:val="en-CA"/>
        </w:rPr>
        <w:t xml:space="preserve"> in the JVET web site</w:t>
      </w:r>
      <w:r w:rsidR="007C5CC7" w:rsidRPr="00764F99">
        <w:rPr>
          <w:lang w:val="en-CA"/>
        </w:rPr>
        <w:t>.</w:t>
      </w:r>
    </w:p>
    <w:p w14:paraId="434525D8" w14:textId="2BF5E45D" w:rsidR="00F640CF" w:rsidRPr="00764F99" w:rsidRDefault="00F640CF" w:rsidP="00430D17">
      <w:pPr>
        <w:keepNext/>
        <w:rPr>
          <w:lang w:val="en-CA"/>
        </w:rPr>
      </w:pPr>
      <w:r w:rsidRPr="00764F99">
        <w:rPr>
          <w:lang w:val="en-CA"/>
        </w:rPr>
        <w:t xml:space="preserve">The following rules were </w:t>
      </w:r>
      <w:r w:rsidR="00CB5EC7" w:rsidRPr="00764F99">
        <w:rPr>
          <w:lang w:val="en-CA"/>
        </w:rPr>
        <w:t>established</w:t>
      </w:r>
      <w:r w:rsidRPr="00764F99">
        <w:rPr>
          <w:lang w:val="en-CA"/>
        </w:rPr>
        <w:t xml:space="preserve"> for </w:t>
      </w:r>
      <w:r w:rsidR="007439B5" w:rsidRPr="00764F99">
        <w:rPr>
          <w:lang w:val="en-CA"/>
        </w:rPr>
        <w:t>those participating remotely via</w:t>
      </w:r>
      <w:r w:rsidRPr="00764F99">
        <w:rPr>
          <w:lang w:val="en-CA"/>
        </w:rPr>
        <w:t xml:space="preserve"> Zoom teleconference meeting:</w:t>
      </w:r>
    </w:p>
    <w:p w14:paraId="6674AD76" w14:textId="39466D33" w:rsidR="00F640CF" w:rsidRPr="00764F99" w:rsidRDefault="00F640CF" w:rsidP="00441641">
      <w:pPr>
        <w:numPr>
          <w:ilvl w:val="0"/>
          <w:numId w:val="30"/>
        </w:numPr>
        <w:rPr>
          <w:lang w:val="en-CA"/>
        </w:rPr>
      </w:pPr>
      <w:r w:rsidRPr="00764F99">
        <w:rPr>
          <w:lang w:val="en-CA"/>
        </w:rPr>
        <w:t>Use the “hand-raising” function to enter yourself in the queue to speak (unless otherwise instructed by the session chair). If you are dialed in by phone, request your queue position verbally.</w:t>
      </w:r>
      <w:r w:rsidR="007439B5" w:rsidRPr="00764F99">
        <w:rPr>
          <w:lang w:val="en-CA"/>
        </w:rPr>
        <w:t xml:space="preserve"> The online queue will be interleaved with the room queue, though it may not always be guaranteed that the sequence perfectly follows the sequence by which hand raising occurred.</w:t>
      </w:r>
    </w:p>
    <w:p w14:paraId="252F8500" w14:textId="604B89D4" w:rsidR="00F640CF" w:rsidRPr="00764F99" w:rsidRDefault="00F640CF" w:rsidP="00441641">
      <w:pPr>
        <w:numPr>
          <w:ilvl w:val="0"/>
          <w:numId w:val="30"/>
        </w:numPr>
        <w:rPr>
          <w:lang w:val="en-CA"/>
        </w:rPr>
      </w:pPr>
      <w:r w:rsidRPr="00764F99">
        <w:rPr>
          <w:lang w:val="en-CA"/>
        </w:rPr>
        <w:t xml:space="preserve">Stay muted unless you have something to say. </w:t>
      </w:r>
      <w:r w:rsidR="007359B5" w:rsidRPr="00764F99">
        <w:rPr>
          <w:lang w:val="en-CA"/>
        </w:rPr>
        <w:t>P</w:t>
      </w:r>
      <w:r w:rsidRPr="00764F99">
        <w:rPr>
          <w:lang w:val="en-CA"/>
        </w:rPr>
        <w:t xml:space="preserve">eople </w:t>
      </w:r>
      <w:r w:rsidR="001F001E" w:rsidRPr="00764F99">
        <w:rPr>
          <w:lang w:val="en-CA"/>
        </w:rPr>
        <w:t>a</w:t>
      </w:r>
      <w:r w:rsidRPr="00764F99">
        <w:rPr>
          <w:lang w:val="en-CA"/>
        </w:rPr>
        <w:t>re muted by default when they join and need to unmute themselves to speak. The chair may mute anyone who is disrupting the proceedings (</w:t>
      </w:r>
      <w:proofErr w:type="gramStart"/>
      <w:r w:rsidRPr="00764F99">
        <w:rPr>
          <w:lang w:val="en-CA"/>
        </w:rPr>
        <w:t>e.g.</w:t>
      </w:r>
      <w:proofErr w:type="gramEnd"/>
      <w:r w:rsidRPr="00764F99">
        <w:rPr>
          <w:lang w:val="en-CA"/>
        </w:rPr>
        <w:t xml:space="preserve"> by forgetting they have a live microphone while chatting with their family or by causing bad noise or echo).</w:t>
      </w:r>
    </w:p>
    <w:p w14:paraId="2B0E2885" w14:textId="7B67A501" w:rsidR="00F640CF" w:rsidRPr="00764F99" w:rsidRDefault="00F640CF" w:rsidP="00441641">
      <w:pPr>
        <w:numPr>
          <w:ilvl w:val="0"/>
          <w:numId w:val="30"/>
        </w:numPr>
        <w:rPr>
          <w:lang w:val="en-CA"/>
        </w:rPr>
      </w:pPr>
      <w:r w:rsidRPr="00764F99">
        <w:rPr>
          <w:lang w:val="en-CA"/>
        </w:rPr>
        <w:t>Identify who you are and your affiliation when you begin speaking.</w:t>
      </w:r>
      <w:r w:rsidR="00BF091D" w:rsidRPr="00764F99">
        <w:rPr>
          <w:lang w:val="en-CA"/>
        </w:rPr>
        <w:t xml:space="preserve"> The same applies for speakers in the room to let online participants know who is speaking.</w:t>
      </w:r>
    </w:p>
    <w:p w14:paraId="59352FC9" w14:textId="2693F329" w:rsidR="00F640CF" w:rsidRPr="00764F99" w:rsidRDefault="00F640CF" w:rsidP="00441641">
      <w:pPr>
        <w:numPr>
          <w:ilvl w:val="0"/>
          <w:numId w:val="30"/>
        </w:numPr>
        <w:rPr>
          <w:lang w:val="en-CA"/>
        </w:rPr>
      </w:pPr>
      <w:r w:rsidRPr="00764F99">
        <w:rPr>
          <w:lang w:val="en-CA"/>
        </w:rPr>
        <w:t xml:space="preserve">Use your full name and company/organization </w:t>
      </w:r>
      <w:r w:rsidR="00CB5EC7" w:rsidRPr="00764F99">
        <w:rPr>
          <w:lang w:val="en-CA"/>
        </w:rPr>
        <w:t xml:space="preserve">and country </w:t>
      </w:r>
      <w:r w:rsidRPr="00764F99">
        <w:rPr>
          <w:lang w:val="en-CA"/>
        </w:rPr>
        <w:t>affiliation in your joining information</w:t>
      </w:r>
      <w:r w:rsidR="00552204" w:rsidRPr="00764F99">
        <w:rPr>
          <w:lang w:val="en-CA"/>
        </w:rPr>
        <w:t xml:space="preserve">, </w:t>
      </w:r>
      <w:r w:rsidR="00901B40" w:rsidRPr="00764F99">
        <w:rPr>
          <w:lang w:val="en-CA"/>
        </w:rPr>
        <w:t xml:space="preserve">since </w:t>
      </w:r>
      <w:r w:rsidR="00552204" w:rsidRPr="00764F99">
        <w:rPr>
          <w:lang w:val="en-CA"/>
        </w:rPr>
        <w:t>t</w:t>
      </w:r>
      <w:r w:rsidRPr="00764F99">
        <w:rPr>
          <w:lang w:val="en-CA"/>
        </w:rPr>
        <w:t xml:space="preserve">he participation list </w:t>
      </w:r>
      <w:r w:rsidR="00552204" w:rsidRPr="00764F99">
        <w:rPr>
          <w:lang w:val="en-CA"/>
        </w:rPr>
        <w:t xml:space="preserve">of Zoom would also be used to compile </w:t>
      </w:r>
      <w:r w:rsidR="00BF091D" w:rsidRPr="00764F99">
        <w:rPr>
          <w:lang w:val="en-CA"/>
        </w:rPr>
        <w:t xml:space="preserve">the online part of </w:t>
      </w:r>
      <w:r w:rsidRPr="00764F99">
        <w:rPr>
          <w:lang w:val="en-CA"/>
        </w:rPr>
        <w:t>attendance records.</w:t>
      </w:r>
    </w:p>
    <w:p w14:paraId="68771812" w14:textId="5834516D" w:rsidR="00F640CF" w:rsidRPr="00764F99" w:rsidRDefault="00F640CF" w:rsidP="00441641">
      <w:pPr>
        <w:numPr>
          <w:ilvl w:val="0"/>
          <w:numId w:val="30"/>
        </w:numPr>
        <w:rPr>
          <w:lang w:val="en-CA"/>
        </w:rPr>
      </w:pPr>
      <w:r w:rsidRPr="00764F99">
        <w:rPr>
          <w:lang w:val="en-CA"/>
        </w:rPr>
        <w:t>Turn on the chat window and watch for chair communication and side commentary there as well as by audio.</w:t>
      </w:r>
    </w:p>
    <w:p w14:paraId="18052072" w14:textId="59EBCD44" w:rsidR="00901B40" w:rsidRPr="00764F99" w:rsidRDefault="00901B40" w:rsidP="00441641">
      <w:pPr>
        <w:numPr>
          <w:ilvl w:val="0"/>
          <w:numId w:val="30"/>
        </w:numPr>
        <w:rPr>
          <w:lang w:val="en-CA"/>
        </w:rPr>
      </w:pPr>
      <w:proofErr w:type="gramStart"/>
      <w:r w:rsidRPr="00764F99">
        <w:rPr>
          <w:lang w:val="en-CA"/>
        </w:rPr>
        <w:t>Generally</w:t>
      </w:r>
      <w:proofErr w:type="gramEnd"/>
      <w:r w:rsidRPr="00764F99">
        <w:rPr>
          <w:lang w:val="en-CA"/>
        </w:rPr>
        <w:t xml:space="preserve"> do not use video for the teleconferencing calls in order to a</w:t>
      </w:r>
      <w:r w:rsidR="00F640CF" w:rsidRPr="00764F99">
        <w:rPr>
          <w:lang w:val="en-CA"/>
        </w:rPr>
        <w:t>void overloading internet connections</w:t>
      </w:r>
      <w:r w:rsidRPr="00764F99">
        <w:rPr>
          <w:lang w:val="en-CA"/>
        </w:rPr>
        <w:t>;</w:t>
      </w:r>
      <w:r w:rsidR="00F640CF" w:rsidRPr="00764F99">
        <w:rPr>
          <w:lang w:val="en-CA"/>
        </w:rPr>
        <w:t xml:space="preserve"> </w:t>
      </w:r>
      <w:r w:rsidRPr="00764F99">
        <w:rPr>
          <w:lang w:val="en-CA"/>
        </w:rPr>
        <w:t xml:space="preserve">enable </w:t>
      </w:r>
      <w:r w:rsidR="00F640CF" w:rsidRPr="00764F99">
        <w:rPr>
          <w:lang w:val="en-CA"/>
        </w:rPr>
        <w:t>only voice and screen sharing.</w:t>
      </w:r>
    </w:p>
    <w:p w14:paraId="3BE35384" w14:textId="05BD8C07" w:rsidR="00F640CF" w:rsidRPr="00764F99" w:rsidRDefault="00F640CF" w:rsidP="00441641">
      <w:pPr>
        <w:numPr>
          <w:ilvl w:val="0"/>
          <w:numId w:val="30"/>
        </w:numPr>
        <w:rPr>
          <w:lang w:val="en-CA"/>
        </w:rPr>
      </w:pPr>
      <w:r w:rsidRPr="00764F99">
        <w:rPr>
          <w:lang w:val="en-CA"/>
        </w:rPr>
        <w:t>Extensive use of screen sharing is encouraged</w:t>
      </w:r>
      <w:r w:rsidR="00901B40" w:rsidRPr="00764F99">
        <w:rPr>
          <w:lang w:val="en-CA"/>
        </w:rPr>
        <w:t>, to enable participants to view the presented material and the meeting notes</w:t>
      </w:r>
      <w:r w:rsidRPr="00764F99">
        <w:rPr>
          <w:lang w:val="en-CA"/>
        </w:rPr>
        <w:t>.</w:t>
      </w:r>
      <w:r w:rsidR="00901B40" w:rsidRPr="00764F99">
        <w:rPr>
          <w:lang w:val="en-CA"/>
        </w:rPr>
        <w:t xml:space="preserve"> At times, multiple sources of screen sharing may be enabled, so it may be necessary for participants to understand that this is happening and to understand how to select which </w:t>
      </w:r>
      <w:r w:rsidR="00360D92" w:rsidRPr="00764F99">
        <w:rPr>
          <w:lang w:val="en-CA"/>
        </w:rPr>
        <w:t xml:space="preserve">shared screen </w:t>
      </w:r>
      <w:r w:rsidR="00901B40" w:rsidRPr="00764F99">
        <w:rPr>
          <w:lang w:val="en-CA"/>
        </w:rPr>
        <w:t xml:space="preserve">they want to </w:t>
      </w:r>
      <w:r w:rsidR="00360D92" w:rsidRPr="00764F99">
        <w:rPr>
          <w:lang w:val="en-CA"/>
        </w:rPr>
        <w:t>see</w:t>
      </w:r>
      <w:r w:rsidR="00901B40" w:rsidRPr="00764F99">
        <w:rPr>
          <w:lang w:val="en-CA"/>
        </w:rPr>
        <w:t>.</w:t>
      </w:r>
    </w:p>
    <w:p w14:paraId="0D0D09E7" w14:textId="5ED4F888" w:rsidR="00BC2EF4" w:rsidRPr="00764F99" w:rsidRDefault="00BC2EF4" w:rsidP="00430D17">
      <w:pPr>
        <w:pStyle w:val="berschrift2"/>
        <w:ind w:left="578" w:hanging="578"/>
        <w:rPr>
          <w:lang w:val="en-CA"/>
        </w:rPr>
      </w:pPr>
      <w:bookmarkStart w:id="11" w:name="_Ref155866479"/>
      <w:r w:rsidRPr="00764F99">
        <w:rPr>
          <w:lang w:val="en-CA"/>
        </w:rPr>
        <w:t>Agenda</w:t>
      </w:r>
      <w:bookmarkEnd w:id="11"/>
    </w:p>
    <w:p w14:paraId="48418B61" w14:textId="77189380" w:rsidR="00556EEC" w:rsidRPr="00764F99" w:rsidRDefault="00BC2EF4" w:rsidP="00430D17">
      <w:pPr>
        <w:rPr>
          <w:lang w:val="en-CA"/>
        </w:rPr>
      </w:pPr>
      <w:r w:rsidRPr="00764F99">
        <w:rPr>
          <w:lang w:val="en-CA"/>
        </w:rPr>
        <w:t>The agenda for the meeting</w:t>
      </w:r>
      <w:r w:rsidR="00281D46" w:rsidRPr="00764F99">
        <w:rPr>
          <w:lang w:val="en-CA"/>
        </w:rPr>
        <w:t>,</w:t>
      </w:r>
      <w:r w:rsidRPr="00764F99">
        <w:rPr>
          <w:lang w:val="en-CA"/>
        </w:rPr>
        <w:t xml:space="preserve"> </w:t>
      </w:r>
      <w:r w:rsidR="00281D46" w:rsidRPr="00764F99">
        <w:rPr>
          <w:lang w:val="en-CA"/>
        </w:rPr>
        <w:t xml:space="preserve">for the further development and maintenance of the twin-text video coding technology standards </w:t>
      </w:r>
      <w:r w:rsidR="00281D46" w:rsidRPr="00764F99">
        <w:rPr>
          <w:i/>
          <w:lang w:val="en-CA"/>
        </w:rPr>
        <w:t>Advanced Video Coding</w:t>
      </w:r>
      <w:r w:rsidR="00281D46" w:rsidRPr="00764F99">
        <w:rPr>
          <w:lang w:val="en-CA"/>
        </w:rPr>
        <w:t xml:space="preserve"> (AVC), </w:t>
      </w:r>
      <w:r w:rsidR="00281D46" w:rsidRPr="00764F99">
        <w:rPr>
          <w:i/>
          <w:lang w:val="en-CA"/>
        </w:rPr>
        <w:t xml:space="preserve">High Efficiency Video Coding </w:t>
      </w:r>
      <w:r w:rsidR="00281D46" w:rsidRPr="00764F99">
        <w:rPr>
          <w:lang w:val="en-CA"/>
        </w:rPr>
        <w:t xml:space="preserve">(HEVC), </w:t>
      </w:r>
      <w:r w:rsidR="00281D46" w:rsidRPr="00764F99">
        <w:rPr>
          <w:i/>
          <w:lang w:val="en-CA"/>
        </w:rPr>
        <w:t>Versatile Video Coding</w:t>
      </w:r>
      <w:r w:rsidR="00281D46" w:rsidRPr="00764F99">
        <w:rPr>
          <w:lang w:val="en-CA"/>
        </w:rPr>
        <w:t xml:space="preserve"> (VVC)</w:t>
      </w:r>
      <w:r w:rsidR="00281D46" w:rsidRPr="00764F99">
        <w:rPr>
          <w:i/>
          <w:lang w:val="en-CA"/>
        </w:rPr>
        <w:t>, Coding-independent Code Points (Video)</w:t>
      </w:r>
      <w:r w:rsidR="00281D46" w:rsidRPr="00764F99">
        <w:rPr>
          <w:lang w:val="en-CA"/>
        </w:rPr>
        <w:t xml:space="preserve"> (CICP), and </w:t>
      </w:r>
      <w:r w:rsidR="00281D46" w:rsidRPr="00764F99">
        <w:rPr>
          <w:i/>
          <w:lang w:val="en-CA"/>
        </w:rPr>
        <w:t>Versatile S</w:t>
      </w:r>
      <w:r w:rsidR="00281D46" w:rsidRPr="00764F99">
        <w:rPr>
          <w:bCs/>
          <w:i/>
          <w:lang w:val="en-CA"/>
        </w:rPr>
        <w:t>upplemental Enhancement Information Messages for Coded Video Bitstreams</w:t>
      </w:r>
      <w:r w:rsidR="00281D46" w:rsidRPr="00764F99">
        <w:rPr>
          <w:i/>
          <w:lang w:val="en-CA"/>
        </w:rPr>
        <w:t xml:space="preserve"> </w:t>
      </w:r>
      <w:r w:rsidR="00281D46" w:rsidRPr="00764F99">
        <w:rPr>
          <w:lang w:val="en-CA"/>
        </w:rPr>
        <w:t xml:space="preserve">(VSEI), as well as related technical reports, software and conformance packages, </w:t>
      </w:r>
      <w:r w:rsidRPr="00764F99">
        <w:rPr>
          <w:lang w:val="en-CA"/>
        </w:rPr>
        <w:t>was as follows:</w:t>
      </w:r>
    </w:p>
    <w:p w14:paraId="03126DAC" w14:textId="77777777" w:rsidR="00860351" w:rsidRPr="00764F99" w:rsidRDefault="00860351" w:rsidP="00860351">
      <w:pPr>
        <w:pStyle w:val="Aufzhlungszeichen2"/>
        <w:rPr>
          <w:lang w:val="en-CA"/>
        </w:rPr>
      </w:pPr>
      <w:r w:rsidRPr="00764F99">
        <w:rPr>
          <w:lang w:val="en-CA"/>
        </w:rPr>
        <w:lastRenderedPageBreak/>
        <w:t>Opening remarks and review of meeting logistics and communication practices</w:t>
      </w:r>
    </w:p>
    <w:p w14:paraId="7505FF40" w14:textId="77777777" w:rsidR="00860351" w:rsidRPr="00764F99" w:rsidRDefault="00860351" w:rsidP="00860351">
      <w:pPr>
        <w:pStyle w:val="Aufzhlungszeichen2"/>
        <w:rPr>
          <w:lang w:val="en-CA"/>
        </w:rPr>
      </w:pPr>
      <w:r w:rsidRPr="00764F99">
        <w:rPr>
          <w:lang w:val="en-CA"/>
        </w:rPr>
        <w:t>Roll call of participants</w:t>
      </w:r>
    </w:p>
    <w:p w14:paraId="021E3B0F" w14:textId="77777777" w:rsidR="00860351" w:rsidRPr="00764F99" w:rsidRDefault="00860351" w:rsidP="00860351">
      <w:pPr>
        <w:pStyle w:val="Aufzhlungszeichen2"/>
        <w:rPr>
          <w:lang w:val="en-CA"/>
        </w:rPr>
      </w:pPr>
      <w:r w:rsidRPr="00764F99">
        <w:rPr>
          <w:lang w:val="en-CA"/>
        </w:rPr>
        <w:t>Adoption of the agenda</w:t>
      </w:r>
    </w:p>
    <w:p w14:paraId="5CCC5BC8" w14:textId="77777777" w:rsidR="00860351" w:rsidRPr="00764F99" w:rsidRDefault="00860351" w:rsidP="00860351">
      <w:pPr>
        <w:pStyle w:val="Aufzhlungszeichen2"/>
        <w:rPr>
          <w:lang w:val="en-CA"/>
        </w:rPr>
      </w:pPr>
      <w:r w:rsidRPr="00764F99">
        <w:rPr>
          <w:lang w:val="en-CA"/>
        </w:rPr>
        <w:t>Code of conduct policy reminder</w:t>
      </w:r>
    </w:p>
    <w:p w14:paraId="26E9DD61" w14:textId="77777777" w:rsidR="00860351" w:rsidRPr="00764F99" w:rsidRDefault="00860351" w:rsidP="00860351">
      <w:pPr>
        <w:pStyle w:val="Aufzhlungszeichen2"/>
        <w:rPr>
          <w:lang w:val="en-CA"/>
        </w:rPr>
      </w:pPr>
      <w:r w:rsidRPr="00764F99">
        <w:rPr>
          <w:lang w:val="en-CA"/>
        </w:rPr>
        <w:t>IPR policy reminder and declarations</w:t>
      </w:r>
    </w:p>
    <w:p w14:paraId="74DE94EC" w14:textId="77777777" w:rsidR="00860351" w:rsidRPr="00764F99" w:rsidRDefault="00860351" w:rsidP="00860351">
      <w:pPr>
        <w:pStyle w:val="Aufzhlungszeichen2"/>
        <w:rPr>
          <w:lang w:val="en-CA"/>
        </w:rPr>
      </w:pPr>
      <w:r w:rsidRPr="00764F99">
        <w:rPr>
          <w:lang w:val="en-CA"/>
        </w:rPr>
        <w:t>Contribution document allocation</w:t>
      </w:r>
    </w:p>
    <w:p w14:paraId="1A0414E7" w14:textId="77777777" w:rsidR="00860351" w:rsidRPr="00764F99" w:rsidRDefault="00860351" w:rsidP="00860351">
      <w:pPr>
        <w:pStyle w:val="Aufzhlungszeichen2"/>
        <w:rPr>
          <w:lang w:val="en-CA"/>
        </w:rPr>
      </w:pPr>
      <w:r w:rsidRPr="00764F99">
        <w:rPr>
          <w:lang w:val="en-CA"/>
        </w:rPr>
        <w:t>Review of results of the previous meeting</w:t>
      </w:r>
    </w:p>
    <w:p w14:paraId="29A29C70" w14:textId="77777777" w:rsidR="00860351" w:rsidRPr="00764F99" w:rsidRDefault="00860351" w:rsidP="00860351">
      <w:pPr>
        <w:pStyle w:val="Aufzhlungszeichen2"/>
        <w:rPr>
          <w:lang w:val="en-CA"/>
        </w:rPr>
      </w:pPr>
      <w:r w:rsidRPr="00764F99">
        <w:rPr>
          <w:lang w:val="en-CA"/>
        </w:rPr>
        <w:t>Review of target dates</w:t>
      </w:r>
    </w:p>
    <w:p w14:paraId="5E584935" w14:textId="77777777" w:rsidR="00860351" w:rsidRPr="00764F99" w:rsidRDefault="00860351" w:rsidP="00860351">
      <w:pPr>
        <w:pStyle w:val="Aufzhlungszeichen2"/>
        <w:rPr>
          <w:lang w:val="en-CA"/>
        </w:rPr>
      </w:pPr>
      <w:r w:rsidRPr="00764F99">
        <w:rPr>
          <w:lang w:val="en-CA"/>
        </w:rPr>
        <w:t>Reports of ad hoc group (AHG) activities</w:t>
      </w:r>
    </w:p>
    <w:p w14:paraId="7BFD4BE5" w14:textId="77777777" w:rsidR="00860351" w:rsidRPr="00764F99" w:rsidRDefault="00860351" w:rsidP="00860351">
      <w:pPr>
        <w:pStyle w:val="Aufzhlungszeichen2"/>
        <w:rPr>
          <w:lang w:val="en-CA"/>
        </w:rPr>
      </w:pPr>
      <w:r w:rsidRPr="00764F99">
        <w:rPr>
          <w:lang w:val="en-CA"/>
        </w:rPr>
        <w:t>Report of exploration experiments on neural-network-based video coding</w:t>
      </w:r>
    </w:p>
    <w:p w14:paraId="3F5581A2" w14:textId="77777777" w:rsidR="00860351" w:rsidRPr="00764F99" w:rsidRDefault="00860351" w:rsidP="00860351">
      <w:pPr>
        <w:pStyle w:val="Aufzhlungszeichen2"/>
        <w:rPr>
          <w:lang w:val="en-CA"/>
        </w:rPr>
      </w:pPr>
      <w:r w:rsidRPr="00764F99">
        <w:rPr>
          <w:lang w:val="en-CA"/>
        </w:rPr>
        <w:t>Report of exploration experiments on enhanced compression beyond VVC capability</w:t>
      </w:r>
    </w:p>
    <w:p w14:paraId="4E5AFDFD" w14:textId="77777777" w:rsidR="00860351" w:rsidRPr="00764F99" w:rsidRDefault="00860351" w:rsidP="00860351">
      <w:pPr>
        <w:pStyle w:val="Aufzhlungszeichen2"/>
        <w:rPr>
          <w:lang w:val="en-CA"/>
        </w:rPr>
      </w:pPr>
      <w:r w:rsidRPr="00764F99">
        <w:rPr>
          <w:lang w:val="en-CA"/>
        </w:rPr>
        <w:t>Consideration of contributions on high-level syntax</w:t>
      </w:r>
    </w:p>
    <w:p w14:paraId="13CEC075" w14:textId="77777777" w:rsidR="00860351" w:rsidRPr="00764F99" w:rsidRDefault="00860351" w:rsidP="00860351">
      <w:pPr>
        <w:pStyle w:val="Aufzhlungszeichen2"/>
        <w:rPr>
          <w:lang w:val="en-CA"/>
        </w:rPr>
      </w:pPr>
      <w:r w:rsidRPr="00764F99">
        <w:rPr>
          <w:lang w:val="en-CA"/>
        </w:rPr>
        <w:t>Consideration of contributions and communications on project guidance</w:t>
      </w:r>
    </w:p>
    <w:p w14:paraId="7DBA1168" w14:textId="77777777" w:rsidR="00860351" w:rsidRPr="00764F99" w:rsidRDefault="00860351" w:rsidP="00860351">
      <w:pPr>
        <w:pStyle w:val="Aufzhlungszeichen2"/>
        <w:rPr>
          <w:lang w:val="en-CA"/>
        </w:rPr>
      </w:pPr>
      <w:r w:rsidRPr="00764F99">
        <w:rPr>
          <w:lang w:val="en-CA"/>
        </w:rPr>
        <w:t>Consideration of video coding technology contributions</w:t>
      </w:r>
    </w:p>
    <w:p w14:paraId="663AB8DE" w14:textId="77777777" w:rsidR="00860351" w:rsidRPr="00764F99" w:rsidRDefault="00860351" w:rsidP="00860351">
      <w:pPr>
        <w:pStyle w:val="Aufzhlungszeichen2"/>
        <w:rPr>
          <w:lang w:val="en-CA"/>
        </w:rPr>
      </w:pPr>
      <w:r w:rsidRPr="00764F99">
        <w:rPr>
          <w:lang w:val="en-CA"/>
        </w:rPr>
        <w:t>Consideration of contributions on conformance and reference software development</w:t>
      </w:r>
    </w:p>
    <w:p w14:paraId="75D300AD" w14:textId="77777777" w:rsidR="00860351" w:rsidRPr="00764F99" w:rsidRDefault="00860351" w:rsidP="00860351">
      <w:pPr>
        <w:pStyle w:val="Aufzhlungszeichen2"/>
        <w:rPr>
          <w:lang w:val="en-CA"/>
        </w:rPr>
      </w:pPr>
      <w:r w:rsidRPr="00764F99">
        <w:rPr>
          <w:lang w:val="en-CA"/>
        </w:rPr>
        <w:t>Consideration of contributions on coding-independent code points for video signal type identification</w:t>
      </w:r>
    </w:p>
    <w:p w14:paraId="3ACDD97F" w14:textId="77777777" w:rsidR="00860351" w:rsidRPr="00764F99" w:rsidRDefault="00860351" w:rsidP="00860351">
      <w:pPr>
        <w:pStyle w:val="Aufzhlungszeichen2"/>
        <w:rPr>
          <w:lang w:val="en-CA"/>
        </w:rPr>
      </w:pPr>
      <w:r w:rsidRPr="00764F99">
        <w:rPr>
          <w:lang w:val="en-CA"/>
        </w:rPr>
        <w:t>Consideration of contributions on film grain synthesis technology</w:t>
      </w:r>
    </w:p>
    <w:p w14:paraId="061D9F4D" w14:textId="77777777" w:rsidR="00860351" w:rsidRPr="00764F99" w:rsidRDefault="00860351" w:rsidP="00860351">
      <w:pPr>
        <w:pStyle w:val="Aufzhlungszeichen2"/>
        <w:rPr>
          <w:lang w:val="en-CA"/>
        </w:rPr>
      </w:pPr>
      <w:r w:rsidRPr="00764F99">
        <w:rPr>
          <w:lang w:val="en-CA"/>
        </w:rPr>
        <w:t>Consideration of contributions on optimization of encoders and receiving systems for machine analysis of coded video content</w:t>
      </w:r>
    </w:p>
    <w:p w14:paraId="39750F5C" w14:textId="77777777" w:rsidR="00860351" w:rsidRPr="00764F99" w:rsidRDefault="00860351" w:rsidP="00860351">
      <w:pPr>
        <w:pStyle w:val="Aufzhlungszeichen2"/>
        <w:rPr>
          <w:lang w:val="en-CA"/>
        </w:rPr>
      </w:pPr>
      <w:r w:rsidRPr="00764F99">
        <w:rPr>
          <w:lang w:val="en-CA"/>
        </w:rPr>
        <w:t>Consideration of contributions on errata relating to standards in the domain of JVET</w:t>
      </w:r>
    </w:p>
    <w:p w14:paraId="5ADB13B6" w14:textId="77777777" w:rsidR="00860351" w:rsidRPr="00764F99" w:rsidRDefault="00860351" w:rsidP="00860351">
      <w:pPr>
        <w:pStyle w:val="Aufzhlungszeichen2"/>
        <w:rPr>
          <w:lang w:val="en-CA"/>
        </w:rPr>
      </w:pPr>
      <w:r w:rsidRPr="00764F99">
        <w:rPr>
          <w:lang w:val="en-CA"/>
        </w:rPr>
        <w:t>Consideration of contributions on technical reports relating to standards and exploration study activities in the domain of JVET</w:t>
      </w:r>
    </w:p>
    <w:p w14:paraId="21901E69" w14:textId="77777777" w:rsidR="00860351" w:rsidRPr="00764F99" w:rsidRDefault="00860351" w:rsidP="00860351">
      <w:pPr>
        <w:pStyle w:val="Aufzhlungszeichen2"/>
        <w:rPr>
          <w:lang w:val="en-CA"/>
        </w:rPr>
      </w:pPr>
      <w:r w:rsidRPr="00764F99">
        <w:rPr>
          <w:lang w:val="en-CA"/>
        </w:rPr>
        <w:t>Consideration of contributions providing non-normative guidance relating to standards and exploration study activities in the domain of JVET</w:t>
      </w:r>
    </w:p>
    <w:p w14:paraId="30EB6E33" w14:textId="77777777" w:rsidR="00860351" w:rsidRPr="00764F99" w:rsidRDefault="00860351" w:rsidP="00860351">
      <w:pPr>
        <w:pStyle w:val="Aufzhlungszeichen2"/>
        <w:rPr>
          <w:lang w:val="en-CA"/>
        </w:rPr>
      </w:pPr>
      <w:r w:rsidRPr="00764F99">
        <w:rPr>
          <w:lang w:val="en-CA"/>
        </w:rPr>
        <w:t>Consideration of information contributions</w:t>
      </w:r>
    </w:p>
    <w:p w14:paraId="52EF5C04" w14:textId="77777777" w:rsidR="00860351" w:rsidRPr="00764F99" w:rsidRDefault="00860351" w:rsidP="00860351">
      <w:pPr>
        <w:pStyle w:val="Aufzhlungszeichen2"/>
        <w:rPr>
          <w:lang w:val="en-CA"/>
        </w:rPr>
      </w:pPr>
      <w:r w:rsidRPr="00764F99">
        <w:rPr>
          <w:lang w:val="en-CA"/>
        </w:rPr>
        <w:t>Consideration of future work items</w:t>
      </w:r>
    </w:p>
    <w:p w14:paraId="43A9D5DA" w14:textId="77777777" w:rsidR="00860351" w:rsidRPr="00764F99" w:rsidRDefault="00860351" w:rsidP="00860351">
      <w:pPr>
        <w:pStyle w:val="Aufzhlungszeichen2"/>
        <w:rPr>
          <w:lang w:val="en-CA"/>
        </w:rPr>
      </w:pPr>
      <w:r w:rsidRPr="00764F99">
        <w:rPr>
          <w:lang w:val="en-CA"/>
        </w:rPr>
        <w:t>Coordination of visual quality testing</w:t>
      </w:r>
    </w:p>
    <w:p w14:paraId="657DE236" w14:textId="77777777" w:rsidR="00860351" w:rsidRPr="00764F99" w:rsidRDefault="00860351" w:rsidP="00860351">
      <w:pPr>
        <w:pStyle w:val="Aufzhlungszeichen2"/>
        <w:rPr>
          <w:lang w:val="en-CA"/>
        </w:rPr>
      </w:pPr>
      <w:r w:rsidRPr="00764F99">
        <w:rPr>
          <w:lang w:val="en-CA"/>
        </w:rPr>
        <w:t>Liaisons, coordination activities with other organizations</w:t>
      </w:r>
    </w:p>
    <w:p w14:paraId="295C1F8A" w14:textId="77777777" w:rsidR="00860351" w:rsidRPr="00764F99" w:rsidRDefault="00860351" w:rsidP="00860351">
      <w:pPr>
        <w:pStyle w:val="Aufzhlungszeichen2"/>
        <w:rPr>
          <w:lang w:val="en-CA"/>
        </w:rPr>
      </w:pPr>
      <w:r w:rsidRPr="00764F99">
        <w:rPr>
          <w:lang w:val="en-CA"/>
        </w:rPr>
        <w:t>Review of project editor and liaison assignments</w:t>
      </w:r>
    </w:p>
    <w:p w14:paraId="4E32B684" w14:textId="77777777" w:rsidR="00860351" w:rsidRPr="00764F99" w:rsidRDefault="00860351" w:rsidP="00860351">
      <w:pPr>
        <w:pStyle w:val="Aufzhlungszeichen2"/>
        <w:rPr>
          <w:lang w:val="en-CA"/>
        </w:rPr>
      </w:pPr>
      <w:r w:rsidRPr="00764F99">
        <w:rPr>
          <w:lang w:val="en-CA"/>
        </w:rPr>
        <w:t>Approval of output documents and associated editing periods</w:t>
      </w:r>
    </w:p>
    <w:p w14:paraId="0A90C770" w14:textId="77777777" w:rsidR="00860351" w:rsidRPr="00764F99" w:rsidRDefault="00860351" w:rsidP="00860351">
      <w:pPr>
        <w:pStyle w:val="Aufzhlungszeichen2"/>
        <w:rPr>
          <w:lang w:val="en-CA"/>
        </w:rPr>
      </w:pPr>
      <w:r w:rsidRPr="00764F99">
        <w:rPr>
          <w:lang w:val="en-CA"/>
        </w:rPr>
        <w:t>Future planning: Determination of next steps, discussion of working methods, communication practices, establishment of coordinated experiments (if any), establishment of AHGs, future meeting planning, other planning issues</w:t>
      </w:r>
    </w:p>
    <w:p w14:paraId="6F3FD339" w14:textId="77777777" w:rsidR="00860351" w:rsidRPr="00764F99" w:rsidRDefault="00860351" w:rsidP="00860351">
      <w:pPr>
        <w:pStyle w:val="Aufzhlungszeichen2"/>
        <w:rPr>
          <w:lang w:val="en-CA"/>
        </w:rPr>
      </w:pPr>
      <w:r w:rsidRPr="00764F99">
        <w:rPr>
          <w:lang w:val="en-CA"/>
        </w:rPr>
        <w:t>Other business as appropriate for consideration</w:t>
      </w:r>
    </w:p>
    <w:p w14:paraId="0E98023F" w14:textId="7E97331B" w:rsidR="00DF4B1C" w:rsidRPr="00764F99" w:rsidRDefault="00860351" w:rsidP="00860351">
      <w:pPr>
        <w:pStyle w:val="Aufzhlungszeichen2"/>
        <w:rPr>
          <w:lang w:val="en-CA"/>
        </w:rPr>
      </w:pPr>
      <w:r w:rsidRPr="00764F99">
        <w:rPr>
          <w:lang w:val="en-CA"/>
        </w:rPr>
        <w:t>Closing</w:t>
      </w:r>
    </w:p>
    <w:p w14:paraId="05159B65" w14:textId="6DA36CBA" w:rsidR="000D0716" w:rsidRPr="00764F99" w:rsidRDefault="000D0716" w:rsidP="00CA1E22">
      <w:pPr>
        <w:pStyle w:val="Aufzhlungszeichen2"/>
        <w:numPr>
          <w:ilvl w:val="0"/>
          <w:numId w:val="0"/>
        </w:numPr>
        <w:rPr>
          <w:lang w:val="en-CA"/>
        </w:rPr>
      </w:pPr>
      <w:r w:rsidRPr="00764F99">
        <w:rPr>
          <w:lang w:val="en-CA"/>
        </w:rPr>
        <w:t>The agenda was approved as suggested</w:t>
      </w:r>
      <w:r w:rsidR="007112FF" w:rsidRPr="00764F99">
        <w:rPr>
          <w:lang w:val="en-CA"/>
        </w:rPr>
        <w:t>.</w:t>
      </w:r>
    </w:p>
    <w:p w14:paraId="3914BFD8" w14:textId="77777777" w:rsidR="00D75A03" w:rsidRPr="00764F99" w:rsidRDefault="00D75A03" w:rsidP="00D75A03">
      <w:pPr>
        <w:pStyle w:val="Aufzhlungszeichen2"/>
        <w:keepNext/>
        <w:numPr>
          <w:ilvl w:val="0"/>
          <w:numId w:val="0"/>
        </w:numPr>
        <w:rPr>
          <w:lang w:val="en-CA"/>
        </w:rPr>
      </w:pPr>
      <w:r w:rsidRPr="00764F99">
        <w:rPr>
          <w:lang w:val="en-CA"/>
        </w:rPr>
        <w:lastRenderedPageBreak/>
        <w:t>The plans for the times of meeting sessions were established as follows, in UTC (which for this meeting was 1 hour behind the time in Geneva and Paris; 8 hours ahead of the time in Los Angeles, etc.). No session was scheduled to last longer than 2 hrs.</w:t>
      </w:r>
    </w:p>
    <w:p w14:paraId="6C10A6EB" w14:textId="5AF152F3" w:rsidR="00D75A03" w:rsidRPr="00764F99" w:rsidRDefault="007C3570">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0500</w:t>
      </w:r>
      <w:r w:rsidR="00D75A03" w:rsidRPr="00764F99">
        <w:rPr>
          <w:lang w:val="en-CA"/>
        </w:rPr>
        <w:t>–</w:t>
      </w:r>
      <w:r w:rsidRPr="00764F99">
        <w:rPr>
          <w:lang w:val="en-CA"/>
        </w:rPr>
        <w:t>0700</w:t>
      </w:r>
      <w:r w:rsidR="00D75A03" w:rsidRPr="00764F99">
        <w:rPr>
          <w:lang w:val="en-CA"/>
        </w:rPr>
        <w:t xml:space="preserve"> 1st “</w:t>
      </w:r>
      <w:r w:rsidRPr="00764F99">
        <w:rPr>
          <w:lang w:val="en-CA"/>
        </w:rPr>
        <w:t>morning</w:t>
      </w:r>
      <w:r w:rsidR="00D75A03" w:rsidRPr="00764F99">
        <w:rPr>
          <w:lang w:val="en-CA"/>
        </w:rPr>
        <w:t>” session [break after 2 hours]</w:t>
      </w:r>
    </w:p>
    <w:p w14:paraId="55E08353" w14:textId="1B7AB339" w:rsidR="00D75A03" w:rsidRPr="00764F99" w:rsidRDefault="007C3570">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07</w:t>
      </w:r>
      <w:r w:rsidR="00D75A03" w:rsidRPr="00764F99">
        <w:rPr>
          <w:lang w:val="en-CA"/>
        </w:rPr>
        <w:t>20–</w:t>
      </w:r>
      <w:r w:rsidRPr="00764F99">
        <w:rPr>
          <w:lang w:val="en-CA"/>
        </w:rPr>
        <w:t>09</w:t>
      </w:r>
      <w:r w:rsidR="00D75A03" w:rsidRPr="00764F99">
        <w:rPr>
          <w:lang w:val="en-CA"/>
        </w:rPr>
        <w:t>20 2nd “</w:t>
      </w:r>
      <w:r w:rsidRPr="00764F99">
        <w:rPr>
          <w:lang w:val="en-CA"/>
        </w:rPr>
        <w:t>morning</w:t>
      </w:r>
      <w:r w:rsidR="00D75A03" w:rsidRPr="00764F99">
        <w:rPr>
          <w:lang w:val="en-CA"/>
        </w:rPr>
        <w:t>” session</w:t>
      </w:r>
    </w:p>
    <w:p w14:paraId="211AEE08" w14:textId="46CFB411"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w:t>
      </w:r>
      <w:proofErr w:type="spellStart"/>
      <w:r w:rsidR="007C3570" w:rsidRPr="00764F99">
        <w:rPr>
          <w:lang w:val="en-CA"/>
        </w:rPr>
        <w:t>overday</w:t>
      </w:r>
      <w:proofErr w:type="spellEnd"/>
      <w:r w:rsidRPr="00764F99">
        <w:rPr>
          <w:lang w:val="en-CA"/>
        </w:rPr>
        <w:t xml:space="preserve">” break – nearly </w:t>
      </w:r>
      <w:r w:rsidR="007C3570" w:rsidRPr="00764F99">
        <w:rPr>
          <w:lang w:val="en-CA"/>
        </w:rPr>
        <w:t>12</w:t>
      </w:r>
      <w:r w:rsidRPr="00764F99">
        <w:rPr>
          <w:lang w:val="en-CA"/>
        </w:rPr>
        <w:t xml:space="preserve"> hours]</w:t>
      </w:r>
    </w:p>
    <w:p w14:paraId="212A6B72" w14:textId="77777777"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2100–2300 1st “night” session [break after 2 hours]</w:t>
      </w:r>
    </w:p>
    <w:p w14:paraId="7368B347" w14:textId="77777777" w:rsidR="00D75A03" w:rsidRPr="00764F99" w:rsidRDefault="00D75A03">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2320–0120+1 2nd “night” session</w:t>
      </w:r>
    </w:p>
    <w:p w14:paraId="12B293D8" w14:textId="0633F57F" w:rsidR="00D75A03" w:rsidRPr="00764F99" w:rsidRDefault="00D75A03" w:rsidP="00D75A03">
      <w:pPr>
        <w:pStyle w:val="Aufzhlungszeichen2"/>
        <w:keepNext/>
        <w:numPr>
          <w:ilvl w:val="0"/>
          <w:numId w:val="0"/>
        </w:numPr>
        <w:rPr>
          <w:lang w:val="en-CA"/>
        </w:rPr>
      </w:pPr>
      <w:r w:rsidRPr="00764F99">
        <w:rPr>
          <w:lang w:val="en-CA"/>
        </w:rPr>
        <w:t>It was also pointed out that the session times had been changed from meeting to meeting, such that different time zones of the world might be treated approximately equally fairly either in one meeting or another. For the current meeting, the same UTC session times were used as in the 2</w:t>
      </w:r>
      <w:r w:rsidR="007C3570" w:rsidRPr="00764F99">
        <w:rPr>
          <w:lang w:val="en-CA"/>
        </w:rPr>
        <w:t>6</w:t>
      </w:r>
      <w:r w:rsidRPr="00764F99">
        <w:rPr>
          <w:vertAlign w:val="superscript"/>
          <w:lang w:val="en-CA"/>
        </w:rPr>
        <w:t xml:space="preserve">th </w:t>
      </w:r>
      <w:r w:rsidRPr="00764F99">
        <w:rPr>
          <w:lang w:val="en-CA"/>
        </w:rPr>
        <w:t xml:space="preserve">JVET meeting (which had been the </w:t>
      </w:r>
      <w:r w:rsidR="007C3570" w:rsidRPr="00764F99">
        <w:rPr>
          <w:lang w:val="en-CA"/>
        </w:rPr>
        <w:t>nin</w:t>
      </w:r>
      <w:r w:rsidRPr="00764F99">
        <w:rPr>
          <w:lang w:val="en-CA"/>
        </w:rPr>
        <w:t>th meeting conducted as an online</w:t>
      </w:r>
      <w:r w:rsidR="007C3570" w:rsidRPr="00764F99">
        <w:rPr>
          <w:lang w:val="en-CA"/>
        </w:rPr>
        <w:t>-only</w:t>
      </w:r>
      <w:r w:rsidRPr="00764F99">
        <w:rPr>
          <w:lang w:val="en-CA"/>
        </w:rPr>
        <w:t xml:space="preserve"> meeting, whereas the current one is the </w:t>
      </w:r>
      <w:r w:rsidR="007C3570" w:rsidRPr="00764F99">
        <w:rPr>
          <w:lang w:val="en-CA"/>
        </w:rPr>
        <w:t>twelf</w:t>
      </w:r>
      <w:r w:rsidRPr="00764F99">
        <w:rPr>
          <w:lang w:val="en-CA"/>
        </w:rPr>
        <w:t>th).</w:t>
      </w:r>
    </w:p>
    <w:p w14:paraId="261723E7" w14:textId="4C3F7267" w:rsidR="00552204" w:rsidRPr="00764F99" w:rsidRDefault="00552204" w:rsidP="00CA1E22">
      <w:pPr>
        <w:pStyle w:val="Aufzhlungszeichen2"/>
        <w:numPr>
          <w:ilvl w:val="0"/>
          <w:numId w:val="0"/>
        </w:numPr>
        <w:rPr>
          <w:lang w:val="en-CA"/>
        </w:rPr>
      </w:pPr>
    </w:p>
    <w:p w14:paraId="039CCFD2" w14:textId="6A414D5A" w:rsidR="004E13F0" w:rsidRPr="00764F99" w:rsidRDefault="004E13F0" w:rsidP="00327195">
      <w:pPr>
        <w:pStyle w:val="berschrift2"/>
        <w:rPr>
          <w:rFonts w:eastAsia="SimSun"/>
          <w:lang w:val="en-CA"/>
        </w:rPr>
      </w:pPr>
      <w:r w:rsidRPr="00764F99">
        <w:rPr>
          <w:rFonts w:eastAsia="SimSun"/>
          <w:lang w:val="en-CA"/>
        </w:rPr>
        <w:t xml:space="preserve">ISO </w:t>
      </w:r>
      <w:r w:rsidR="004B1F3E" w:rsidRPr="00764F99">
        <w:rPr>
          <w:rFonts w:eastAsia="SimSun"/>
          <w:lang w:val="en-CA"/>
        </w:rPr>
        <w:t xml:space="preserve">and IEC </w:t>
      </w:r>
      <w:r w:rsidRPr="00764F99">
        <w:rPr>
          <w:rFonts w:eastAsia="SimSun"/>
          <w:lang w:val="en-CA"/>
        </w:rPr>
        <w:t>Code of Conduct reminder</w:t>
      </w:r>
      <w:r w:rsidR="004B1F3E" w:rsidRPr="00764F99">
        <w:rPr>
          <w:rFonts w:eastAsia="SimSun"/>
          <w:lang w:val="en-CA"/>
        </w:rPr>
        <w:t>s</w:t>
      </w:r>
    </w:p>
    <w:p w14:paraId="31DD59F8" w14:textId="6D3DC60C" w:rsidR="004E13F0" w:rsidRPr="00764F99" w:rsidRDefault="004E13F0" w:rsidP="00430D17">
      <w:pPr>
        <w:keepNext/>
        <w:textAlignment w:val="baseline"/>
        <w:rPr>
          <w:rFonts w:eastAsia="SimSun"/>
          <w:lang w:val="en-CA"/>
        </w:rPr>
      </w:pPr>
      <w:r w:rsidRPr="00764F99">
        <w:rPr>
          <w:rFonts w:eastAsia="SimSun"/>
          <w:lang w:val="en-CA"/>
        </w:rPr>
        <w:t xml:space="preserve">Participants were reminded of the ISO </w:t>
      </w:r>
      <w:r w:rsidR="00A37F82" w:rsidRPr="00764F99">
        <w:rPr>
          <w:rFonts w:eastAsia="SimSun"/>
          <w:lang w:val="en-CA"/>
        </w:rPr>
        <w:t xml:space="preserve">and IEC </w:t>
      </w:r>
      <w:r w:rsidRPr="00764F99">
        <w:rPr>
          <w:rFonts w:eastAsia="SimSun"/>
          <w:lang w:val="en-CA"/>
        </w:rPr>
        <w:t>Code</w:t>
      </w:r>
      <w:r w:rsidR="00A37F82" w:rsidRPr="00764F99">
        <w:rPr>
          <w:rFonts w:eastAsia="SimSun"/>
          <w:lang w:val="en-CA"/>
        </w:rPr>
        <w:t>s</w:t>
      </w:r>
      <w:r w:rsidRPr="00764F99">
        <w:rPr>
          <w:rFonts w:eastAsia="SimSun"/>
          <w:lang w:val="en-CA"/>
        </w:rPr>
        <w:t xml:space="preserve"> of Conduct, found at</w:t>
      </w:r>
      <w:r w:rsidR="005049B4">
        <w:rPr>
          <w:rFonts w:eastAsia="SimSun"/>
          <w:lang w:val="en-CA"/>
        </w:rPr>
        <w:t xml:space="preserve"> (</w:t>
      </w:r>
      <w:r w:rsidR="005049B4" w:rsidRPr="00222F4F">
        <w:rPr>
          <w:rFonts w:eastAsia="SimSun"/>
          <w:highlight w:val="yellow"/>
          <w:lang w:val="en-CA"/>
        </w:rPr>
        <w:t>check for new version</w:t>
      </w:r>
      <w:r w:rsidR="005049B4">
        <w:rPr>
          <w:rFonts w:eastAsia="SimSun"/>
          <w:lang w:val="en-CA"/>
        </w:rPr>
        <w:t>)</w:t>
      </w:r>
    </w:p>
    <w:p w14:paraId="13D15F28" w14:textId="1BCD14BE" w:rsidR="004E13F0" w:rsidRPr="00764F99" w:rsidRDefault="00333F6B" w:rsidP="00430D17">
      <w:pPr>
        <w:ind w:left="360"/>
        <w:textAlignment w:val="baseline"/>
        <w:rPr>
          <w:rFonts w:eastAsia="SimSun"/>
          <w:lang w:val="en-CA"/>
        </w:rPr>
      </w:pPr>
      <w:hyperlink r:id="rId72" w:history="1">
        <w:r w:rsidR="002223A6" w:rsidRPr="00764F99">
          <w:rPr>
            <w:rStyle w:val="Hyperlink"/>
            <w:lang w:val="en-CA"/>
          </w:rPr>
          <w:t>https://www.iso.org/publication/PUB100011.html</w:t>
        </w:r>
      </w:hyperlink>
      <w:r w:rsidR="004E13F0" w:rsidRPr="00764F99">
        <w:rPr>
          <w:rFonts w:eastAsia="SimSun"/>
          <w:lang w:val="en-CA"/>
        </w:rPr>
        <w:t>.</w:t>
      </w:r>
    </w:p>
    <w:p w14:paraId="70EE84AE" w14:textId="634EFE59" w:rsidR="00A37F82" w:rsidRPr="00764F99" w:rsidRDefault="00333F6B" w:rsidP="00430D17">
      <w:pPr>
        <w:ind w:left="360"/>
        <w:textAlignment w:val="baseline"/>
        <w:rPr>
          <w:rFonts w:eastAsia="SimSun"/>
          <w:lang w:val="en-CA"/>
        </w:rPr>
      </w:pPr>
      <w:hyperlink r:id="rId73" w:history="1">
        <w:r w:rsidR="00A37F82" w:rsidRPr="00764F99">
          <w:rPr>
            <w:rStyle w:val="Hyperlink"/>
            <w:rFonts w:eastAsia="SimSun"/>
            <w:lang w:val="en-CA"/>
          </w:rPr>
          <w:t>https://www.iecapc.jp/F/IEC_Code_of_Conduct.pdf</w:t>
        </w:r>
      </w:hyperlink>
    </w:p>
    <w:p w14:paraId="623C2FC3" w14:textId="3D8F5CA3" w:rsidR="004E13F0" w:rsidRPr="00764F99" w:rsidRDefault="004E13F0" w:rsidP="00430D17">
      <w:pPr>
        <w:keepNext/>
        <w:textAlignment w:val="baseline"/>
        <w:rPr>
          <w:rFonts w:eastAsia="SimSun"/>
          <w:lang w:val="en-CA"/>
        </w:rPr>
      </w:pPr>
      <w:r w:rsidRPr="00764F99">
        <w:rPr>
          <w:rFonts w:eastAsia="SimSun"/>
          <w:lang w:val="en-CA"/>
        </w:rPr>
        <w:t>Th</w:t>
      </w:r>
      <w:r w:rsidR="00CB5EC7" w:rsidRPr="00764F99">
        <w:rPr>
          <w:rFonts w:eastAsia="SimSun"/>
          <w:lang w:val="en-CA"/>
        </w:rPr>
        <w:t>e</w:t>
      </w:r>
      <w:r w:rsidRPr="00764F99">
        <w:rPr>
          <w:rFonts w:eastAsia="SimSun"/>
          <w:lang w:val="en-CA"/>
        </w:rPr>
        <w:t>s</w:t>
      </w:r>
      <w:r w:rsidR="00CB5EC7" w:rsidRPr="00764F99">
        <w:rPr>
          <w:rFonts w:eastAsia="SimSun"/>
          <w:lang w:val="en-CA"/>
        </w:rPr>
        <w:t>e</w:t>
      </w:r>
      <w:r w:rsidRPr="00764F99">
        <w:rPr>
          <w:rFonts w:eastAsia="SimSun"/>
          <w:lang w:val="en-CA"/>
        </w:rPr>
        <w:t xml:space="preserve"> include points relating to:</w:t>
      </w:r>
    </w:p>
    <w:p w14:paraId="408A968D" w14:textId="2A60545A" w:rsidR="002223A6" w:rsidRPr="00764F99" w:rsidRDefault="002223A6" w:rsidP="00441641">
      <w:pPr>
        <w:keepNext/>
        <w:numPr>
          <w:ilvl w:val="0"/>
          <w:numId w:val="29"/>
        </w:numPr>
        <w:textAlignment w:val="baseline"/>
        <w:rPr>
          <w:rFonts w:eastAsia="SimSun"/>
          <w:lang w:val="en-CA"/>
        </w:rPr>
      </w:pPr>
      <w:r w:rsidRPr="00764F99">
        <w:rPr>
          <w:rFonts w:eastAsia="SimSun"/>
          <w:lang w:val="en-CA"/>
        </w:rPr>
        <w:t>Comply</w:t>
      </w:r>
      <w:r w:rsidR="00E42B5C" w:rsidRPr="00764F99">
        <w:rPr>
          <w:rFonts w:eastAsia="SimSun"/>
          <w:lang w:val="en-CA"/>
        </w:rPr>
        <w:t>ing</w:t>
      </w:r>
      <w:r w:rsidRPr="00764F99">
        <w:rPr>
          <w:rFonts w:eastAsia="SimSun"/>
          <w:lang w:val="en-CA"/>
        </w:rPr>
        <w:t xml:space="preserve"> with legal and statutory obligations</w:t>
      </w:r>
    </w:p>
    <w:p w14:paraId="3F5A67D8" w14:textId="3A3617C6" w:rsidR="002223A6" w:rsidRPr="00764F99" w:rsidRDefault="002223A6" w:rsidP="00441641">
      <w:pPr>
        <w:keepNext/>
        <w:numPr>
          <w:ilvl w:val="0"/>
          <w:numId w:val="29"/>
        </w:numPr>
        <w:textAlignment w:val="baseline"/>
        <w:rPr>
          <w:rFonts w:eastAsia="SimSun"/>
          <w:lang w:val="en-CA"/>
        </w:rPr>
      </w:pPr>
      <w:r w:rsidRPr="00764F99">
        <w:rPr>
          <w:rFonts w:eastAsia="SimSun"/>
          <w:lang w:val="en-CA"/>
        </w:rPr>
        <w:t>Perform</w:t>
      </w:r>
      <w:r w:rsidR="00E42B5C" w:rsidRPr="00764F99">
        <w:rPr>
          <w:rFonts w:eastAsia="SimSun"/>
          <w:lang w:val="en-CA"/>
        </w:rPr>
        <w:t>ing</w:t>
      </w:r>
      <w:r w:rsidRPr="00764F99">
        <w:rPr>
          <w:rFonts w:eastAsia="SimSun"/>
          <w:lang w:val="en-CA"/>
        </w:rPr>
        <w:t xml:space="preserve"> and act</w:t>
      </w:r>
      <w:r w:rsidR="00E42B5C" w:rsidRPr="00764F99">
        <w:rPr>
          <w:rFonts w:eastAsia="SimSun"/>
          <w:lang w:val="en-CA"/>
        </w:rPr>
        <w:t>ing</w:t>
      </w:r>
      <w:r w:rsidRPr="00764F99">
        <w:rPr>
          <w:rFonts w:eastAsia="SimSun"/>
          <w:lang w:val="en-CA"/>
        </w:rPr>
        <w:t xml:space="preserve"> in good faith, consistent with the purpose, policies and principles of the organization</w:t>
      </w:r>
    </w:p>
    <w:p w14:paraId="5979B119" w14:textId="77777777" w:rsidR="004E13F0" w:rsidRPr="00764F99" w:rsidRDefault="004E13F0" w:rsidP="00441641">
      <w:pPr>
        <w:keepNext/>
        <w:numPr>
          <w:ilvl w:val="0"/>
          <w:numId w:val="29"/>
        </w:numPr>
        <w:textAlignment w:val="baseline"/>
        <w:rPr>
          <w:rFonts w:eastAsia="SimSun"/>
          <w:lang w:val="en-CA"/>
        </w:rPr>
      </w:pPr>
      <w:r w:rsidRPr="00764F99">
        <w:rPr>
          <w:rFonts w:eastAsia="SimSun"/>
          <w:lang w:val="en-CA"/>
        </w:rPr>
        <w:t>Behaving ethically</w:t>
      </w:r>
    </w:p>
    <w:p w14:paraId="40682645" w14:textId="05229858" w:rsidR="002223A6" w:rsidRPr="00764F99" w:rsidRDefault="002223A6" w:rsidP="00441641">
      <w:pPr>
        <w:numPr>
          <w:ilvl w:val="0"/>
          <w:numId w:val="29"/>
        </w:numPr>
        <w:textAlignment w:val="baseline"/>
        <w:rPr>
          <w:rFonts w:eastAsia="SimSun"/>
          <w:lang w:val="en-CA"/>
        </w:rPr>
      </w:pPr>
      <w:r w:rsidRPr="00764F99">
        <w:rPr>
          <w:rFonts w:eastAsia="SimSun"/>
          <w:lang w:val="en-CA"/>
        </w:rPr>
        <w:t>Promot</w:t>
      </w:r>
      <w:r w:rsidR="00E42B5C" w:rsidRPr="00764F99">
        <w:rPr>
          <w:rFonts w:eastAsia="SimSun"/>
          <w:lang w:val="en-CA"/>
        </w:rPr>
        <w:t>ing</w:t>
      </w:r>
      <w:r w:rsidRPr="00764F99">
        <w:rPr>
          <w:rFonts w:eastAsia="SimSun"/>
          <w:lang w:val="en-CA"/>
        </w:rPr>
        <w:t xml:space="preserve"> and enabl</w:t>
      </w:r>
      <w:r w:rsidR="00E42B5C" w:rsidRPr="00764F99">
        <w:rPr>
          <w:rFonts w:eastAsia="SimSun"/>
          <w:lang w:val="en-CA"/>
        </w:rPr>
        <w:t>ing</w:t>
      </w:r>
      <w:r w:rsidRPr="00764F99">
        <w:rPr>
          <w:rFonts w:eastAsia="SimSun"/>
          <w:lang w:val="en-CA"/>
        </w:rPr>
        <w:t xml:space="preserve"> all voices to be heard</w:t>
      </w:r>
    </w:p>
    <w:p w14:paraId="17208676" w14:textId="1B3B0A70" w:rsidR="002223A6" w:rsidRPr="00764F99" w:rsidRDefault="002223A6" w:rsidP="00441641">
      <w:pPr>
        <w:numPr>
          <w:ilvl w:val="0"/>
          <w:numId w:val="29"/>
        </w:numPr>
        <w:textAlignment w:val="baseline"/>
        <w:rPr>
          <w:rFonts w:eastAsia="SimSun"/>
          <w:lang w:val="en-CA"/>
        </w:rPr>
      </w:pPr>
      <w:r w:rsidRPr="00764F99">
        <w:rPr>
          <w:rFonts w:eastAsia="SimSun"/>
          <w:lang w:val="en-CA"/>
        </w:rPr>
        <w:t>Engag</w:t>
      </w:r>
      <w:r w:rsidR="00E42B5C" w:rsidRPr="00764F99">
        <w:rPr>
          <w:rFonts w:eastAsia="SimSun"/>
          <w:lang w:val="en-CA"/>
        </w:rPr>
        <w:t>ing</w:t>
      </w:r>
      <w:r w:rsidRPr="00764F99">
        <w:rPr>
          <w:rFonts w:eastAsia="SimSun"/>
          <w:lang w:val="en-CA"/>
        </w:rPr>
        <w:t xml:space="preserve"> constructively in ISO </w:t>
      </w:r>
      <w:r w:rsidR="00E42B5C" w:rsidRPr="00764F99">
        <w:rPr>
          <w:rFonts w:eastAsia="SimSun"/>
          <w:lang w:val="en-CA"/>
        </w:rPr>
        <w:t xml:space="preserve">and IEC </w:t>
      </w:r>
      <w:r w:rsidRPr="00764F99">
        <w:rPr>
          <w:rFonts w:eastAsia="SimSun"/>
          <w:lang w:val="en-CA"/>
        </w:rPr>
        <w:t>activities</w:t>
      </w:r>
    </w:p>
    <w:p w14:paraId="06648D6E" w14:textId="461E5E33" w:rsidR="002223A6" w:rsidRPr="00764F99" w:rsidRDefault="002223A6" w:rsidP="00441641">
      <w:pPr>
        <w:numPr>
          <w:ilvl w:val="0"/>
          <w:numId w:val="29"/>
        </w:numPr>
        <w:textAlignment w:val="baseline"/>
        <w:rPr>
          <w:rFonts w:eastAsia="SimSun"/>
          <w:lang w:val="en-CA"/>
        </w:rPr>
      </w:pPr>
      <w:r w:rsidRPr="00764F99">
        <w:rPr>
          <w:rFonts w:eastAsia="SimSun"/>
          <w:lang w:val="en-CA"/>
        </w:rPr>
        <w:t>Declar</w:t>
      </w:r>
      <w:r w:rsidR="00E42B5C" w:rsidRPr="00764F99">
        <w:rPr>
          <w:rFonts w:eastAsia="SimSun"/>
          <w:lang w:val="en-CA"/>
        </w:rPr>
        <w:t>ing</w:t>
      </w:r>
      <w:r w:rsidRPr="00764F99">
        <w:rPr>
          <w:rFonts w:eastAsia="SimSun"/>
          <w:lang w:val="en-CA"/>
        </w:rPr>
        <w:t xml:space="preserve"> actual and potential conflicts of interest and manag</w:t>
      </w:r>
      <w:r w:rsidR="00E42B5C" w:rsidRPr="00764F99">
        <w:rPr>
          <w:rFonts w:eastAsia="SimSun"/>
          <w:lang w:val="en-CA"/>
        </w:rPr>
        <w:t>ing</w:t>
      </w:r>
      <w:r w:rsidRPr="00764F99">
        <w:rPr>
          <w:rFonts w:eastAsia="SimSun"/>
          <w:lang w:val="en-CA"/>
        </w:rPr>
        <w:t xml:space="preserve"> them appropriately</w:t>
      </w:r>
    </w:p>
    <w:p w14:paraId="0338DE92" w14:textId="5F5F1445"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confidential information</w:t>
      </w:r>
    </w:p>
    <w:p w14:paraId="58A7B1E2" w14:textId="33196A43" w:rsidR="002223A6" w:rsidRPr="00764F99" w:rsidRDefault="002223A6" w:rsidP="00441641">
      <w:pPr>
        <w:numPr>
          <w:ilvl w:val="0"/>
          <w:numId w:val="29"/>
        </w:numPr>
        <w:textAlignment w:val="baseline"/>
        <w:rPr>
          <w:rFonts w:eastAsia="SimSun"/>
          <w:lang w:val="en-CA"/>
        </w:rPr>
      </w:pPr>
      <w:r w:rsidRPr="00764F99">
        <w:rPr>
          <w:rFonts w:eastAsia="SimSun"/>
          <w:lang w:val="en-CA"/>
        </w:rPr>
        <w:t>Protect</w:t>
      </w:r>
      <w:r w:rsidR="00E42B5C" w:rsidRPr="00764F99">
        <w:rPr>
          <w:rFonts w:eastAsia="SimSun"/>
          <w:lang w:val="en-CA"/>
        </w:rPr>
        <w:t>ing</w:t>
      </w:r>
      <w:r w:rsidRPr="00764F99">
        <w:rPr>
          <w:rFonts w:eastAsia="SimSun"/>
          <w:lang w:val="en-CA"/>
        </w:rPr>
        <w:t xml:space="preserve"> ISO </w:t>
      </w:r>
      <w:r w:rsidR="00E42B5C" w:rsidRPr="00764F99">
        <w:rPr>
          <w:rFonts w:eastAsia="SimSun"/>
          <w:lang w:val="en-CA"/>
        </w:rPr>
        <w:t xml:space="preserve">and IEC </w:t>
      </w:r>
      <w:r w:rsidRPr="00764F99">
        <w:rPr>
          <w:rFonts w:eastAsia="SimSun"/>
          <w:lang w:val="en-CA"/>
        </w:rPr>
        <w:t>assets</w:t>
      </w:r>
    </w:p>
    <w:p w14:paraId="344DCD4A" w14:textId="6ADC715B" w:rsidR="002223A6" w:rsidRPr="00764F99" w:rsidRDefault="002223A6" w:rsidP="00441641">
      <w:pPr>
        <w:numPr>
          <w:ilvl w:val="0"/>
          <w:numId w:val="29"/>
        </w:numPr>
        <w:textAlignment w:val="baseline"/>
        <w:rPr>
          <w:rFonts w:eastAsia="SimSun"/>
          <w:lang w:val="en-CA"/>
        </w:rPr>
      </w:pPr>
      <w:r w:rsidRPr="00764F99">
        <w:rPr>
          <w:rFonts w:eastAsia="SimSun"/>
          <w:lang w:val="en-CA"/>
        </w:rPr>
        <w:t>Avoid</w:t>
      </w:r>
      <w:r w:rsidR="00E42B5C" w:rsidRPr="00764F99">
        <w:rPr>
          <w:rFonts w:eastAsia="SimSun"/>
          <w:lang w:val="en-CA"/>
        </w:rPr>
        <w:t>ing</w:t>
      </w:r>
      <w:r w:rsidRPr="00764F99">
        <w:rPr>
          <w:rFonts w:eastAsia="SimSun"/>
          <w:lang w:val="en-CA"/>
        </w:rPr>
        <w:t xml:space="preserve"> and prevent</w:t>
      </w:r>
      <w:r w:rsidR="00E42B5C" w:rsidRPr="00764F99">
        <w:rPr>
          <w:rFonts w:eastAsia="SimSun"/>
          <w:lang w:val="en-CA"/>
        </w:rPr>
        <w:t>ing</w:t>
      </w:r>
      <w:r w:rsidRPr="00764F99">
        <w:rPr>
          <w:rFonts w:eastAsia="SimSun"/>
          <w:lang w:val="en-CA"/>
        </w:rPr>
        <w:t xml:space="preserve"> any form of bribery or corruption</w:t>
      </w:r>
    </w:p>
    <w:p w14:paraId="2C8BE672" w14:textId="12C70B0F" w:rsidR="004E13F0" w:rsidRPr="00764F99" w:rsidRDefault="004E13F0" w:rsidP="00441641">
      <w:pPr>
        <w:numPr>
          <w:ilvl w:val="0"/>
          <w:numId w:val="29"/>
        </w:numPr>
        <w:textAlignment w:val="baseline"/>
        <w:rPr>
          <w:rFonts w:eastAsia="SimSun"/>
          <w:lang w:val="en-CA"/>
        </w:rPr>
      </w:pPr>
      <w:r w:rsidRPr="00764F99">
        <w:rPr>
          <w:rFonts w:eastAsia="SimSun"/>
          <w:lang w:val="en-CA"/>
        </w:rPr>
        <w:t>Escalating and resolving disputes</w:t>
      </w:r>
      <w:r w:rsidR="002223A6" w:rsidRPr="00764F99">
        <w:rPr>
          <w:rFonts w:eastAsia="SimSun"/>
          <w:lang w:val="en-CA"/>
        </w:rPr>
        <w:t xml:space="preserve"> and uphold</w:t>
      </w:r>
      <w:r w:rsidR="00E42B5C" w:rsidRPr="00764F99">
        <w:rPr>
          <w:rFonts w:eastAsia="SimSun"/>
          <w:lang w:val="en-CA"/>
        </w:rPr>
        <w:t>ing</w:t>
      </w:r>
      <w:r w:rsidR="002223A6" w:rsidRPr="00764F99">
        <w:rPr>
          <w:rFonts w:eastAsia="SimSun"/>
          <w:lang w:val="en-CA"/>
        </w:rPr>
        <w:t xml:space="preserve"> agreed resolution</w:t>
      </w:r>
      <w:r w:rsidR="00E42B5C" w:rsidRPr="00764F99">
        <w:rPr>
          <w:rFonts w:eastAsia="SimSun"/>
          <w:lang w:val="en-CA"/>
        </w:rPr>
        <w:t>s</w:t>
      </w:r>
    </w:p>
    <w:p w14:paraId="77D533E6" w14:textId="77777777" w:rsidR="00BC2EF4" w:rsidRPr="00764F99" w:rsidRDefault="00BC2EF4" w:rsidP="00430D17">
      <w:pPr>
        <w:pStyle w:val="berschrift2"/>
        <w:ind w:left="578" w:hanging="578"/>
        <w:rPr>
          <w:lang w:val="en-CA"/>
        </w:rPr>
      </w:pPr>
      <w:r w:rsidRPr="00764F99">
        <w:rPr>
          <w:lang w:val="en-CA"/>
        </w:rPr>
        <w:t>IPR policy reminder</w:t>
      </w:r>
    </w:p>
    <w:p w14:paraId="4934FA7C" w14:textId="5BA5A48D" w:rsidR="00556EEC" w:rsidRPr="00764F99" w:rsidRDefault="00BC2EF4" w:rsidP="00430D17">
      <w:pPr>
        <w:rPr>
          <w:lang w:val="en-CA"/>
        </w:rPr>
      </w:pPr>
      <w:r w:rsidRPr="00764F99">
        <w:rPr>
          <w:lang w:val="en-CA"/>
        </w:rPr>
        <w:t xml:space="preserve">Participants were reminded of the IPR policy established by the parent organizations of the </w:t>
      </w:r>
      <w:r w:rsidR="002A185F" w:rsidRPr="00764F99">
        <w:rPr>
          <w:lang w:val="en-CA"/>
        </w:rPr>
        <w:t>JVET</w:t>
      </w:r>
      <w:r w:rsidRPr="00764F99">
        <w:rPr>
          <w:lang w:val="en-CA"/>
        </w:rPr>
        <w:t xml:space="preserve"> and were referred to the parent body websites for further information. The IPR policy was summarized for the participants.</w:t>
      </w:r>
    </w:p>
    <w:p w14:paraId="107A51AC" w14:textId="77777777" w:rsidR="00556EEC" w:rsidRPr="00764F99" w:rsidRDefault="00BC2EF4" w:rsidP="00430D17">
      <w:pPr>
        <w:rPr>
          <w:lang w:val="en-CA"/>
        </w:rPr>
      </w:pPr>
      <w:r w:rsidRPr="00764F99">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764F99" w:rsidRDefault="00BC2EF4" w:rsidP="00430D17">
      <w:pPr>
        <w:rPr>
          <w:lang w:val="en-CA"/>
        </w:rPr>
      </w:pPr>
      <w:r w:rsidRPr="00764F99">
        <w:rPr>
          <w:lang w:val="en-CA"/>
        </w:rPr>
        <w:t>This obligation is supplemental to, and does not replace, any existing obligations of parties to submit formal IPR declarations to ITU-T/ITU-R/ISO/IEC.</w:t>
      </w:r>
    </w:p>
    <w:p w14:paraId="5DB2BD9D" w14:textId="77777777" w:rsidR="00556EEC" w:rsidRPr="00764F99" w:rsidRDefault="00BC2EF4" w:rsidP="00430D17">
      <w:pPr>
        <w:rPr>
          <w:lang w:val="en-CA"/>
        </w:rPr>
      </w:pPr>
      <w:r w:rsidRPr="00764F99">
        <w:rPr>
          <w:lang w:val="en-CA"/>
        </w:rPr>
        <w:lastRenderedPageBreak/>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764F99">
        <w:rPr>
          <w:lang w:val="en-CA"/>
        </w:rPr>
        <w:t>JVET</w:t>
      </w:r>
      <w:r w:rsidRPr="00764F99">
        <w:rPr>
          <w:lang w:val="en-CA"/>
        </w:rPr>
        <w:t xml:space="preserve"> necessary in the event that they are aware of unreported patents that are essential to implementation of a standard or of a draft standard under development.</w:t>
      </w:r>
    </w:p>
    <w:p w14:paraId="2D210574" w14:textId="77777777" w:rsidR="00556EEC" w:rsidRPr="00764F99" w:rsidRDefault="00BC2EF4" w:rsidP="00430D17">
      <w:pPr>
        <w:keepNext/>
        <w:rPr>
          <w:lang w:val="en-CA"/>
        </w:rPr>
      </w:pPr>
      <w:r w:rsidRPr="00764F99">
        <w:rPr>
          <w:lang w:val="en-CA"/>
        </w:rPr>
        <w:t>Some relevant links for organizational and IPR policy information are provided below:</w:t>
      </w:r>
    </w:p>
    <w:p w14:paraId="66DB0FAD" w14:textId="77777777" w:rsidR="00556EEC" w:rsidRPr="00764F99" w:rsidRDefault="00333F6B" w:rsidP="00441641">
      <w:pPr>
        <w:pStyle w:val="Aufzhlungszeichen2"/>
        <w:numPr>
          <w:ilvl w:val="0"/>
          <w:numId w:val="12"/>
        </w:numPr>
        <w:rPr>
          <w:lang w:val="en-CA"/>
        </w:rPr>
      </w:pPr>
      <w:hyperlink r:id="rId74" w:history="1">
        <w:r w:rsidR="00BC2EF4" w:rsidRPr="00764F99">
          <w:rPr>
            <w:rStyle w:val="Hyperlink"/>
            <w:lang w:val="en-CA"/>
          </w:rPr>
          <w:t>http://www.itu.int/ITU-T/ipr/index.html</w:t>
        </w:r>
      </w:hyperlink>
      <w:r w:rsidR="00BC2EF4" w:rsidRPr="00764F99">
        <w:rPr>
          <w:lang w:val="en-CA"/>
        </w:rPr>
        <w:t xml:space="preserve"> (common patent policy for ITU-T, ITU-R, ISO, </w:t>
      </w:r>
      <w:r w:rsidR="00F37E2C" w:rsidRPr="00764F99">
        <w:rPr>
          <w:lang w:val="en-CA"/>
        </w:rPr>
        <w:t xml:space="preserve">and </w:t>
      </w:r>
      <w:r w:rsidR="00BC2EF4" w:rsidRPr="00764F99">
        <w:rPr>
          <w:lang w:val="en-CA"/>
        </w:rPr>
        <w:t>IEC</w:t>
      </w:r>
      <w:r w:rsidR="00F37E2C" w:rsidRPr="00764F99">
        <w:rPr>
          <w:lang w:val="en-CA"/>
        </w:rPr>
        <w:t>,</w:t>
      </w:r>
      <w:r w:rsidR="00BC2EF4" w:rsidRPr="00764F99">
        <w:rPr>
          <w:lang w:val="en-CA"/>
        </w:rPr>
        <w:t xml:space="preserve"> and guidelines and forms for formal reporting to the parent bodies)</w:t>
      </w:r>
    </w:p>
    <w:p w14:paraId="7CF54632" w14:textId="77777777" w:rsidR="00556EEC" w:rsidRPr="00764F99" w:rsidRDefault="00333F6B" w:rsidP="00441641">
      <w:pPr>
        <w:pStyle w:val="Aufzhlungszeichen2"/>
        <w:keepNext/>
        <w:numPr>
          <w:ilvl w:val="0"/>
          <w:numId w:val="12"/>
        </w:numPr>
        <w:rPr>
          <w:lang w:val="en-CA"/>
        </w:rPr>
      </w:pPr>
      <w:hyperlink r:id="rId75" w:history="1">
        <w:r w:rsidR="002A185F" w:rsidRPr="00764F99">
          <w:rPr>
            <w:rStyle w:val="Hyperlink"/>
            <w:lang w:val="en-CA"/>
          </w:rPr>
          <w:t>http://ftp3.itu.int/av-arch/jvet-site</w:t>
        </w:r>
      </w:hyperlink>
      <w:r w:rsidR="002A185F" w:rsidRPr="00764F99">
        <w:rPr>
          <w:lang w:val="en-CA"/>
        </w:rPr>
        <w:t xml:space="preserve"> </w:t>
      </w:r>
      <w:r w:rsidR="00BC2EF4" w:rsidRPr="00764F99">
        <w:rPr>
          <w:lang w:val="en-CA"/>
        </w:rPr>
        <w:t>(</w:t>
      </w:r>
      <w:r w:rsidR="002A185F" w:rsidRPr="00764F99">
        <w:rPr>
          <w:lang w:val="en-CA"/>
        </w:rPr>
        <w:t>JVET</w:t>
      </w:r>
      <w:r w:rsidR="00BC2EF4" w:rsidRPr="00764F99">
        <w:rPr>
          <w:lang w:val="en-CA"/>
        </w:rPr>
        <w:t xml:space="preserve"> contribution templates)</w:t>
      </w:r>
    </w:p>
    <w:p w14:paraId="6892F103" w14:textId="77777777" w:rsidR="00556EEC" w:rsidRPr="00764F99" w:rsidRDefault="00333F6B" w:rsidP="00441641">
      <w:pPr>
        <w:pStyle w:val="Aufzhlungszeichen2"/>
        <w:numPr>
          <w:ilvl w:val="0"/>
          <w:numId w:val="12"/>
        </w:numPr>
        <w:rPr>
          <w:lang w:val="en-CA"/>
        </w:rPr>
      </w:pPr>
      <w:hyperlink r:id="rId76" w:history="1">
        <w:r w:rsidR="00BC2EF4" w:rsidRPr="00764F99">
          <w:rPr>
            <w:rStyle w:val="Hyperlink"/>
            <w:lang w:val="en-CA"/>
          </w:rPr>
          <w:t>http://www.itu.int/ITU-T/dbase/patent/index.html</w:t>
        </w:r>
      </w:hyperlink>
      <w:r w:rsidR="00BC2EF4" w:rsidRPr="00764F99">
        <w:rPr>
          <w:lang w:val="en-CA"/>
        </w:rPr>
        <w:t xml:space="preserve"> (ITU-T IPR database)</w:t>
      </w:r>
    </w:p>
    <w:p w14:paraId="2ACF3481" w14:textId="77777777" w:rsidR="00556EEC" w:rsidRPr="00764F99" w:rsidRDefault="00BC2EF4" w:rsidP="00430D17">
      <w:pPr>
        <w:rPr>
          <w:lang w:val="en-CA"/>
        </w:rPr>
      </w:pPr>
      <w:r w:rsidRPr="00764F99">
        <w:rPr>
          <w:lang w:val="en-CA"/>
        </w:rPr>
        <w:t xml:space="preserve">The </w:t>
      </w:r>
      <w:r w:rsidR="002A185F" w:rsidRPr="00764F99">
        <w:rPr>
          <w:lang w:val="en-CA"/>
        </w:rPr>
        <w:t xml:space="preserve">responsible </w:t>
      </w:r>
      <w:r w:rsidR="00F4057A" w:rsidRPr="00764F99">
        <w:rPr>
          <w:lang w:val="en-CA"/>
        </w:rPr>
        <w:t xml:space="preserve">coordinators </w:t>
      </w:r>
      <w:r w:rsidRPr="00764F99">
        <w:rPr>
          <w:lang w:val="en-CA"/>
        </w:rPr>
        <w:t xml:space="preserve">invited participants to make any necessary verbal reports of previously-unreported IPR in </w:t>
      </w:r>
      <w:r w:rsidR="00661A74" w:rsidRPr="00764F99">
        <w:rPr>
          <w:lang w:val="en-CA"/>
        </w:rPr>
        <w:t>technology that might be considered as prospective candidate for inclusion in future</w:t>
      </w:r>
      <w:r w:rsidRPr="00764F99">
        <w:rPr>
          <w:lang w:val="en-CA"/>
        </w:rPr>
        <w:t xml:space="preserve"> standards, and opened the floor for such reports: No such verbal reports were made.</w:t>
      </w:r>
    </w:p>
    <w:p w14:paraId="6A1E0FED" w14:textId="77777777" w:rsidR="00AE3919" w:rsidRPr="00764F99" w:rsidRDefault="00AE3919" w:rsidP="00430D17">
      <w:pPr>
        <w:pStyle w:val="berschrift2"/>
        <w:ind w:left="578" w:hanging="578"/>
        <w:rPr>
          <w:lang w:val="en-CA"/>
        </w:rPr>
      </w:pPr>
      <w:r w:rsidRPr="00764F99">
        <w:rPr>
          <w:lang w:val="en-CA"/>
        </w:rPr>
        <w:t>Software copyright disclaimer header reminder</w:t>
      </w:r>
    </w:p>
    <w:p w14:paraId="1E55F9DA" w14:textId="5F60F920" w:rsidR="00556EEC" w:rsidRPr="00764F99" w:rsidRDefault="00AE3919" w:rsidP="00430D17">
      <w:pPr>
        <w:rPr>
          <w:lang w:val="en-CA"/>
        </w:rPr>
      </w:pPr>
      <w:r w:rsidRPr="00764F99">
        <w:rPr>
          <w:lang w:val="en-CA"/>
        </w:rPr>
        <w:t>It was noted that</w:t>
      </w:r>
      <w:r w:rsidR="00F350B0" w:rsidRPr="00764F99">
        <w:rPr>
          <w:lang w:val="en-CA"/>
        </w:rPr>
        <w:t xml:space="preserve"> </w:t>
      </w:r>
      <w:r w:rsidRPr="00764F99">
        <w:rPr>
          <w:lang w:val="en-CA"/>
        </w:rPr>
        <w:t xml:space="preserve">the </w:t>
      </w:r>
      <w:r w:rsidR="00F350B0" w:rsidRPr="00764F99">
        <w:rPr>
          <w:lang w:val="en-CA"/>
        </w:rPr>
        <w:t>VTM</w:t>
      </w:r>
      <w:r w:rsidR="00DA2C0F" w:rsidRPr="00764F99">
        <w:rPr>
          <w:lang w:val="en-CA"/>
        </w:rPr>
        <w:t xml:space="preserve"> and ECM</w:t>
      </w:r>
      <w:r w:rsidR="002A185F" w:rsidRPr="00764F99">
        <w:rPr>
          <w:lang w:val="en-CA"/>
        </w:rPr>
        <w:t xml:space="preserve"> software </w:t>
      </w:r>
      <w:r w:rsidR="00F350B0" w:rsidRPr="00764F99">
        <w:rPr>
          <w:lang w:val="en-CA"/>
        </w:rPr>
        <w:t>implementation package</w:t>
      </w:r>
      <w:r w:rsidR="00DA2C0F" w:rsidRPr="00764F99">
        <w:rPr>
          <w:lang w:val="en-CA"/>
        </w:rPr>
        <w:t>s</w:t>
      </w:r>
      <w:r w:rsidR="00F350B0" w:rsidRPr="00764F99">
        <w:rPr>
          <w:lang w:val="en-CA"/>
        </w:rPr>
        <w:t xml:space="preserve"> </w:t>
      </w:r>
      <w:r w:rsidR="002A185F" w:rsidRPr="00764F99">
        <w:rPr>
          <w:lang w:val="en-CA"/>
        </w:rPr>
        <w:t xml:space="preserve">use the </w:t>
      </w:r>
      <w:r w:rsidR="00F350B0" w:rsidRPr="00764F99">
        <w:rPr>
          <w:lang w:val="en-CA"/>
        </w:rPr>
        <w:t xml:space="preserve">same software copyright license header as the </w:t>
      </w:r>
      <w:r w:rsidRPr="00764F99">
        <w:rPr>
          <w:lang w:val="en-CA"/>
        </w:rPr>
        <w:t xml:space="preserve">HEVC reference </w:t>
      </w:r>
      <w:r w:rsidR="00F350B0" w:rsidRPr="00764F99">
        <w:rPr>
          <w:lang w:val="en-CA"/>
        </w:rPr>
        <w:t>software, where the latter had been agreed at the 5</w:t>
      </w:r>
      <w:r w:rsidR="00F350B0" w:rsidRPr="00764F99">
        <w:rPr>
          <w:vertAlign w:val="superscript"/>
          <w:lang w:val="en-CA"/>
        </w:rPr>
        <w:t>th</w:t>
      </w:r>
      <w:r w:rsidR="00F350B0" w:rsidRPr="00764F99">
        <w:rPr>
          <w:lang w:val="en-CA"/>
        </w:rPr>
        <w:t xml:space="preserve"> meeting of the JCT-VC and approved by both parent bodies at their collocated meetings at that time. This </w:t>
      </w:r>
      <w:r w:rsidRPr="00764F99">
        <w:rPr>
          <w:lang w:val="en-CA"/>
        </w:rPr>
        <w:t xml:space="preserve">license header language is </w:t>
      </w:r>
      <w:r w:rsidR="00F350B0" w:rsidRPr="00764F99">
        <w:rPr>
          <w:lang w:val="en-CA"/>
        </w:rPr>
        <w:t xml:space="preserve">based on </w:t>
      </w:r>
      <w:r w:rsidRPr="00764F99">
        <w:rPr>
          <w:lang w:val="en-CA"/>
        </w:rPr>
        <w:t xml:space="preserve">the BSD license with </w:t>
      </w:r>
      <w:r w:rsidR="001A4318" w:rsidRPr="00764F99">
        <w:rPr>
          <w:lang w:val="en-CA"/>
        </w:rPr>
        <w:t xml:space="preserve">a </w:t>
      </w:r>
      <w:r w:rsidRPr="00764F99">
        <w:rPr>
          <w:lang w:val="en-CA"/>
        </w:rPr>
        <w:t xml:space="preserve">preceding sentence declaring that </w:t>
      </w:r>
      <w:r w:rsidR="001A4318" w:rsidRPr="00764F99">
        <w:rPr>
          <w:lang w:val="en-CA"/>
        </w:rPr>
        <w:t xml:space="preserve">other </w:t>
      </w:r>
      <w:r w:rsidRPr="00764F99">
        <w:rPr>
          <w:lang w:val="en-CA"/>
        </w:rPr>
        <w:t>contributor or third party rights</w:t>
      </w:r>
      <w:r w:rsidR="001A4318" w:rsidRPr="00764F99">
        <w:rPr>
          <w:lang w:val="en-CA"/>
        </w:rPr>
        <w:t>,</w:t>
      </w:r>
      <w:r w:rsidRPr="00764F99">
        <w:rPr>
          <w:lang w:val="en-CA"/>
        </w:rPr>
        <w:t xml:space="preserve"> </w:t>
      </w:r>
      <w:r w:rsidR="001A4318" w:rsidRPr="00764F99">
        <w:rPr>
          <w:lang w:val="en-CA"/>
        </w:rPr>
        <w:t xml:space="preserve">including patent rights, </w:t>
      </w:r>
      <w:r w:rsidRPr="00764F99">
        <w:rPr>
          <w:lang w:val="en-CA"/>
        </w:rPr>
        <w:t>are not granted</w:t>
      </w:r>
      <w:r w:rsidR="001A4318" w:rsidRPr="00764F99">
        <w:rPr>
          <w:lang w:val="en-CA"/>
        </w:rPr>
        <w:t xml:space="preserve"> by the license</w:t>
      </w:r>
      <w:r w:rsidRPr="00764F99">
        <w:rPr>
          <w:lang w:val="en-CA"/>
        </w:rPr>
        <w:t xml:space="preserve">, as recorded in </w:t>
      </w:r>
      <w:hyperlink r:id="rId77" w:history="1">
        <w:r w:rsidRPr="00764F99">
          <w:rPr>
            <w:rStyle w:val="Hyperlink"/>
            <w:lang w:val="en-CA"/>
          </w:rPr>
          <w:t>N</w:t>
        </w:r>
        <w:r w:rsidR="00350B2B" w:rsidRPr="00764F99">
          <w:rPr>
            <w:rStyle w:val="Hyperlink"/>
            <w:lang w:val="en-CA"/>
          </w:rPr>
          <w:t> </w:t>
        </w:r>
        <w:r w:rsidRPr="00764F99">
          <w:rPr>
            <w:rStyle w:val="Hyperlink"/>
            <w:lang w:val="en-CA"/>
          </w:rPr>
          <w:t>10791</w:t>
        </w:r>
      </w:hyperlink>
      <w:r w:rsidRPr="00764F99">
        <w:rPr>
          <w:lang w:val="en-CA"/>
        </w:rPr>
        <w:t xml:space="preserve"> of the 89</w:t>
      </w:r>
      <w:r w:rsidRPr="00764F99">
        <w:rPr>
          <w:vertAlign w:val="superscript"/>
          <w:lang w:val="en-CA"/>
        </w:rPr>
        <w:t>th</w:t>
      </w:r>
      <w:r w:rsidRPr="00764F99">
        <w:rPr>
          <w:lang w:val="en-CA"/>
        </w:rPr>
        <w:t xml:space="preserve"> meeting of ISO/IEC JTC 1/</w:t>
      </w:r>
      <w:r w:rsidR="00337A63" w:rsidRPr="00764F99">
        <w:rPr>
          <w:lang w:val="en-CA"/>
        </w:rPr>
        <w:t>‌</w:t>
      </w:r>
      <w:r w:rsidRPr="00764F99">
        <w:rPr>
          <w:lang w:val="en-CA"/>
        </w:rPr>
        <w:t>SC 29/</w:t>
      </w:r>
      <w:r w:rsidR="00337A63" w:rsidRPr="00764F99">
        <w:rPr>
          <w:lang w:val="en-CA"/>
        </w:rPr>
        <w:t>‌</w:t>
      </w:r>
      <w:r w:rsidRPr="00764F99">
        <w:rPr>
          <w:lang w:val="en-CA"/>
        </w:rPr>
        <w:t>WG 11</w:t>
      </w:r>
      <w:r w:rsidR="00751DEB" w:rsidRPr="00764F99">
        <w:rPr>
          <w:lang w:val="en-CA"/>
        </w:rPr>
        <w:t xml:space="preserve"> of June/July 2009</w:t>
      </w:r>
      <w:r w:rsidRPr="00764F99">
        <w:rPr>
          <w:lang w:val="en-CA"/>
        </w:rPr>
        <w:t xml:space="preserve">. Both ITU and ISO/IEC will be identified in the &lt;OWNER&gt; and &lt;ORGANIZATION&gt; tags in the header. This software </w:t>
      </w:r>
      <w:r w:rsidR="00154DF5" w:rsidRPr="00764F99">
        <w:rPr>
          <w:lang w:val="en-CA"/>
        </w:rPr>
        <w:t xml:space="preserve">header </w:t>
      </w:r>
      <w:r w:rsidRPr="00764F99">
        <w:rPr>
          <w:lang w:val="en-CA"/>
        </w:rPr>
        <w:t xml:space="preserve">is </w:t>
      </w:r>
      <w:r w:rsidR="00154DF5" w:rsidRPr="00764F99">
        <w:rPr>
          <w:lang w:val="en-CA"/>
        </w:rPr>
        <w:t xml:space="preserve">also </w:t>
      </w:r>
      <w:r w:rsidRPr="00764F99">
        <w:rPr>
          <w:lang w:val="en-CA"/>
        </w:rPr>
        <w:t xml:space="preserve">used in the process of designing the </w:t>
      </w:r>
      <w:r w:rsidR="00F350B0" w:rsidRPr="00764F99">
        <w:rPr>
          <w:lang w:val="en-CA"/>
        </w:rPr>
        <w:t>VTM</w:t>
      </w:r>
      <w:r w:rsidR="002A185F" w:rsidRPr="00764F99">
        <w:rPr>
          <w:lang w:val="en-CA"/>
        </w:rPr>
        <w:t xml:space="preserve"> </w:t>
      </w:r>
      <w:r w:rsidR="00154DF5" w:rsidRPr="00764F99">
        <w:rPr>
          <w:lang w:val="en-CA"/>
        </w:rPr>
        <w:t xml:space="preserve">and ECM </w:t>
      </w:r>
      <w:r w:rsidR="002A185F" w:rsidRPr="00764F99">
        <w:rPr>
          <w:lang w:val="en-CA"/>
        </w:rPr>
        <w:t>software</w:t>
      </w:r>
      <w:r w:rsidR="0066211A" w:rsidRPr="00764F99">
        <w:rPr>
          <w:lang w:val="en-CA"/>
        </w:rPr>
        <w:t xml:space="preserve">, </w:t>
      </w:r>
      <w:r w:rsidRPr="00764F99">
        <w:rPr>
          <w:lang w:val="en-CA"/>
        </w:rPr>
        <w:t xml:space="preserve">and for evaluating proposals for technology to be </w:t>
      </w:r>
      <w:r w:rsidR="00F350B0" w:rsidRPr="00764F99">
        <w:rPr>
          <w:lang w:val="en-CA"/>
        </w:rPr>
        <w:t xml:space="preserve">potentially </w:t>
      </w:r>
      <w:r w:rsidRPr="00764F99">
        <w:rPr>
          <w:lang w:val="en-CA"/>
        </w:rPr>
        <w:t>included in th</w:t>
      </w:r>
      <w:r w:rsidR="0066211A" w:rsidRPr="00764F99">
        <w:rPr>
          <w:lang w:val="en-CA"/>
        </w:rPr>
        <w:t>e</w:t>
      </w:r>
      <w:r w:rsidR="00154DF5" w:rsidRPr="00764F99">
        <w:rPr>
          <w:lang w:val="en-CA"/>
        </w:rPr>
        <w:t>se</w:t>
      </w:r>
      <w:r w:rsidRPr="00764F99">
        <w:rPr>
          <w:lang w:val="en-CA"/>
        </w:rPr>
        <w:t xml:space="preserve"> design</w:t>
      </w:r>
      <w:r w:rsidR="00154DF5" w:rsidRPr="00764F99">
        <w:rPr>
          <w:lang w:val="en-CA"/>
        </w:rPr>
        <w:t>s</w:t>
      </w:r>
      <w:r w:rsidRPr="00764F99">
        <w:rPr>
          <w:lang w:val="en-CA"/>
        </w:rPr>
        <w:t xml:space="preserve">. </w:t>
      </w:r>
      <w:r w:rsidR="002A185F" w:rsidRPr="00764F99">
        <w:rPr>
          <w:lang w:val="en-CA"/>
        </w:rPr>
        <w:t>This</w:t>
      </w:r>
      <w:r w:rsidRPr="00764F99">
        <w:rPr>
          <w:lang w:val="en-CA"/>
        </w:rPr>
        <w:t xml:space="preserve"> software </w:t>
      </w:r>
      <w:r w:rsidR="002A185F" w:rsidRPr="00764F99">
        <w:rPr>
          <w:lang w:val="en-CA"/>
        </w:rPr>
        <w:t>or parts thereof might</w:t>
      </w:r>
      <w:r w:rsidRPr="00764F99">
        <w:rPr>
          <w:lang w:val="en-CA"/>
        </w:rPr>
        <w:t xml:space="preserve"> be published by ITU-T and ISO/IEC as an example implementation of </w:t>
      </w:r>
      <w:r w:rsidR="002A185F" w:rsidRPr="00764F99">
        <w:rPr>
          <w:lang w:val="en-CA"/>
        </w:rPr>
        <w:t>a future video coding</w:t>
      </w:r>
      <w:r w:rsidRPr="00764F99">
        <w:rPr>
          <w:lang w:val="en-CA"/>
        </w:rPr>
        <w:t xml:space="preserve"> standard and for use as the basis of products to promote adoption of </w:t>
      </w:r>
      <w:r w:rsidR="002A185F" w:rsidRPr="00764F99">
        <w:rPr>
          <w:lang w:val="en-CA"/>
        </w:rPr>
        <w:t>such</w:t>
      </w:r>
      <w:r w:rsidRPr="00764F99">
        <w:rPr>
          <w:lang w:val="en-CA"/>
        </w:rPr>
        <w:t xml:space="preserve"> technology.</w:t>
      </w:r>
    </w:p>
    <w:p w14:paraId="635ED23F" w14:textId="77777777" w:rsidR="00556EEC" w:rsidRPr="00764F99" w:rsidRDefault="00AE3919" w:rsidP="00430D17">
      <w:pPr>
        <w:rPr>
          <w:lang w:val="en-CA"/>
        </w:rPr>
      </w:pPr>
      <w:r w:rsidRPr="00764F99">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42186847" w:rsidR="00556EEC" w:rsidRPr="00764F99" w:rsidRDefault="00FA4223" w:rsidP="00430D17">
      <w:pPr>
        <w:rPr>
          <w:lang w:val="en-CA"/>
        </w:rPr>
      </w:pPr>
      <w:r w:rsidRPr="00764F99">
        <w:rPr>
          <w:lang w:val="en-CA"/>
        </w:rPr>
        <w:t>Th</w:t>
      </w:r>
      <w:r w:rsidR="00645F85" w:rsidRPr="00764F99">
        <w:rPr>
          <w:lang w:val="en-CA"/>
        </w:rPr>
        <w:t>ese considerations</w:t>
      </w:r>
      <w:r w:rsidRPr="00764F99">
        <w:rPr>
          <w:lang w:val="en-CA"/>
        </w:rPr>
        <w:t xml:space="preserve"> </w:t>
      </w:r>
      <w:r w:rsidR="003A5DD1" w:rsidRPr="00764F99">
        <w:rPr>
          <w:lang w:val="en-CA"/>
        </w:rPr>
        <w:t>appl</w:t>
      </w:r>
      <w:r w:rsidR="00F350B0" w:rsidRPr="00764F99">
        <w:rPr>
          <w:lang w:val="en-CA"/>
        </w:rPr>
        <w:t>y</w:t>
      </w:r>
      <w:r w:rsidR="003A5DD1" w:rsidRPr="00764F99">
        <w:rPr>
          <w:lang w:val="en-CA"/>
        </w:rPr>
        <w:t xml:space="preserve"> </w:t>
      </w:r>
      <w:r w:rsidRPr="00764F99">
        <w:rPr>
          <w:lang w:val="en-CA"/>
        </w:rPr>
        <w:t>to the</w:t>
      </w:r>
      <w:r w:rsidR="00EF31C7" w:rsidRPr="00764F99">
        <w:rPr>
          <w:lang w:val="en-CA"/>
        </w:rPr>
        <w:t xml:space="preserve"> 360</w:t>
      </w:r>
      <w:r w:rsidRPr="00764F99">
        <w:rPr>
          <w:lang w:val="en-CA"/>
        </w:rPr>
        <w:t>Lib</w:t>
      </w:r>
      <w:r w:rsidR="00EF31C7" w:rsidRPr="00764F99">
        <w:rPr>
          <w:lang w:val="en-CA"/>
        </w:rPr>
        <w:t xml:space="preserve"> video conversion software</w:t>
      </w:r>
      <w:r w:rsidR="00F350B0" w:rsidRPr="00764F99">
        <w:rPr>
          <w:lang w:val="en-CA"/>
        </w:rPr>
        <w:t xml:space="preserve"> </w:t>
      </w:r>
      <w:r w:rsidR="008A67EF" w:rsidRPr="00764F99">
        <w:rPr>
          <w:lang w:val="en-CA"/>
        </w:rPr>
        <w:t xml:space="preserve">and </w:t>
      </w:r>
      <w:proofErr w:type="spellStart"/>
      <w:r w:rsidR="008A67EF" w:rsidRPr="00764F99">
        <w:rPr>
          <w:lang w:val="en-CA"/>
        </w:rPr>
        <w:t>HDR</w:t>
      </w:r>
      <w:r w:rsidR="009D278D" w:rsidRPr="00764F99">
        <w:rPr>
          <w:lang w:val="en-CA"/>
        </w:rPr>
        <w:t>T</w:t>
      </w:r>
      <w:r w:rsidR="008A67EF" w:rsidRPr="00764F99">
        <w:rPr>
          <w:lang w:val="en-CA"/>
        </w:rPr>
        <w:t>ools</w:t>
      </w:r>
      <w:proofErr w:type="spellEnd"/>
      <w:r w:rsidR="008A67EF" w:rsidRPr="00764F99">
        <w:rPr>
          <w:lang w:val="en-CA"/>
        </w:rPr>
        <w:t xml:space="preserve"> </w:t>
      </w:r>
      <w:r w:rsidR="00F350B0" w:rsidRPr="00764F99">
        <w:rPr>
          <w:lang w:val="en-CA"/>
        </w:rPr>
        <w:t>as well</w:t>
      </w:r>
      <w:r w:rsidR="003A5DD1" w:rsidRPr="00764F99">
        <w:rPr>
          <w:lang w:val="en-CA"/>
        </w:rPr>
        <w:t>.</w:t>
      </w:r>
      <w:r w:rsidR="00622014" w:rsidRPr="00764F99">
        <w:rPr>
          <w:lang w:val="en-CA"/>
        </w:rPr>
        <w:t xml:space="preserve"> </w:t>
      </w:r>
      <w:r w:rsidR="004C67ED" w:rsidRPr="00764F99">
        <w:rPr>
          <w:lang w:val="en-CA"/>
        </w:rPr>
        <w:t>T</w:t>
      </w:r>
      <w:r w:rsidR="00622014" w:rsidRPr="00764F99">
        <w:rPr>
          <w:lang w:val="en-CA"/>
        </w:rPr>
        <w:t xml:space="preserve">he SADL </w:t>
      </w:r>
      <w:r w:rsidR="00154DF5" w:rsidRPr="00764F99">
        <w:rPr>
          <w:lang w:val="en-CA"/>
        </w:rPr>
        <w:t xml:space="preserve">and </w:t>
      </w:r>
      <w:r w:rsidR="00147400" w:rsidRPr="00764F99">
        <w:rPr>
          <w:lang w:val="en-CA"/>
        </w:rPr>
        <w:t>NNVC</w:t>
      </w:r>
      <w:r w:rsidR="00154DF5" w:rsidRPr="00764F99">
        <w:rPr>
          <w:lang w:val="en-CA"/>
        </w:rPr>
        <w:t xml:space="preserve"> </w:t>
      </w:r>
      <w:r w:rsidR="00622014" w:rsidRPr="00764F99">
        <w:rPr>
          <w:lang w:val="en-CA"/>
        </w:rPr>
        <w:t>package</w:t>
      </w:r>
      <w:r w:rsidR="00154DF5" w:rsidRPr="00764F99">
        <w:rPr>
          <w:lang w:val="en-CA"/>
        </w:rPr>
        <w:t>s</w:t>
      </w:r>
      <w:r w:rsidR="00622014" w:rsidRPr="00764F99">
        <w:rPr>
          <w:lang w:val="en-CA"/>
        </w:rPr>
        <w:t xml:space="preserve"> for neural network-based video coding use the same licensing terms.</w:t>
      </w:r>
    </w:p>
    <w:p w14:paraId="269D1BE5" w14:textId="37B2BDE5" w:rsidR="00DD0134" w:rsidRPr="00764F99" w:rsidRDefault="00F0580B" w:rsidP="00430D17">
      <w:pPr>
        <w:rPr>
          <w:lang w:val="en-CA"/>
        </w:rPr>
      </w:pPr>
      <w:r w:rsidRPr="00764F99">
        <w:rPr>
          <w:lang w:val="en-CA"/>
        </w:rPr>
        <w:t xml:space="preserve">Software packages that had been developed in prior work of the </w:t>
      </w:r>
      <w:r w:rsidR="00154DF5" w:rsidRPr="00764F99">
        <w:rPr>
          <w:lang w:val="en-CA"/>
        </w:rPr>
        <w:t xml:space="preserve">JVT, the </w:t>
      </w:r>
      <w:r w:rsidRPr="00764F99">
        <w:rPr>
          <w:lang w:val="en-CA"/>
        </w:rPr>
        <w:t xml:space="preserve">JCT-VC </w:t>
      </w:r>
      <w:r w:rsidR="00154DF5" w:rsidRPr="00764F99">
        <w:rPr>
          <w:lang w:val="en-CA"/>
        </w:rPr>
        <w:t xml:space="preserve">and the JCT-3V </w:t>
      </w:r>
      <w:r w:rsidRPr="00764F99">
        <w:rPr>
          <w:lang w:val="en-CA"/>
        </w:rPr>
        <w:t>have similar considerations and are maintained according to the past practice in that work.</w:t>
      </w:r>
    </w:p>
    <w:p w14:paraId="77A8DEFF" w14:textId="77777777" w:rsidR="00BC2EF4" w:rsidRPr="00764F99" w:rsidRDefault="00BC2EF4" w:rsidP="00430D17">
      <w:pPr>
        <w:pStyle w:val="berschrift2"/>
        <w:ind w:left="578" w:hanging="578"/>
        <w:rPr>
          <w:lang w:val="en-CA"/>
        </w:rPr>
      </w:pPr>
      <w:r w:rsidRPr="00764F99">
        <w:rPr>
          <w:lang w:val="en-CA"/>
        </w:rPr>
        <w:t>Communication practices</w:t>
      </w:r>
    </w:p>
    <w:p w14:paraId="5579562F" w14:textId="22F541DF" w:rsidR="00556EEC" w:rsidRPr="00764F99" w:rsidRDefault="008B06FC" w:rsidP="00430D17">
      <w:pPr>
        <w:rPr>
          <w:lang w:val="en-CA"/>
        </w:rPr>
      </w:pPr>
      <w:r w:rsidRPr="00764F99">
        <w:rPr>
          <w:lang w:val="en-CA"/>
        </w:rPr>
        <w:t xml:space="preserve">The documents for the meeting can be found at </w:t>
      </w:r>
      <w:hyperlink r:id="rId78" w:history="1">
        <w:r w:rsidR="007C522B" w:rsidRPr="00764F99">
          <w:rPr>
            <w:rStyle w:val="Hyperlink"/>
            <w:lang w:val="en-CA"/>
          </w:rPr>
          <w:t>https://jvet-experts.org/</w:t>
        </w:r>
      </w:hyperlink>
      <w:r w:rsidR="007C522B" w:rsidRPr="00764F99">
        <w:rPr>
          <w:lang w:val="en-CA"/>
        </w:rPr>
        <w:t xml:space="preserve">. It was noted that the previous site </w:t>
      </w:r>
      <w:hyperlink r:id="rId79" w:history="1">
        <w:r w:rsidR="007C522B" w:rsidRPr="00764F99">
          <w:rPr>
            <w:rStyle w:val="Hyperlink"/>
            <w:lang w:val="en-CA"/>
          </w:rPr>
          <w:t>http://phenix.int-evry.fr/jvet/</w:t>
        </w:r>
      </w:hyperlink>
      <w:r w:rsidR="007C522B" w:rsidRPr="00764F99">
        <w:rPr>
          <w:lang w:val="en-CA"/>
        </w:rPr>
        <w:t xml:space="preserve"> is still accessible, but was converted to read-only. </w:t>
      </w:r>
      <w:r w:rsidR="00AF2944" w:rsidRPr="00764F99">
        <w:rPr>
          <w:lang w:val="en-CA"/>
        </w:rPr>
        <w:t xml:space="preserve">It </w:t>
      </w:r>
      <w:r w:rsidR="00645F85" w:rsidRPr="00764F99">
        <w:rPr>
          <w:lang w:val="en-CA"/>
        </w:rPr>
        <w:t xml:space="preserve">was </w:t>
      </w:r>
      <w:r w:rsidR="00AF2944" w:rsidRPr="00764F99">
        <w:rPr>
          <w:lang w:val="en-CA"/>
        </w:rPr>
        <w:t xml:space="preserve">reminded to send </w:t>
      </w:r>
      <w:r w:rsidR="00645F85" w:rsidRPr="00764F99">
        <w:rPr>
          <w:lang w:val="en-CA"/>
        </w:rPr>
        <w:t xml:space="preserve">a </w:t>
      </w:r>
      <w:r w:rsidR="00AF2944" w:rsidRPr="00764F99">
        <w:rPr>
          <w:lang w:val="en-CA"/>
        </w:rPr>
        <w:t>notice to the chairs in cases of changes to document titles, authors</w:t>
      </w:r>
      <w:r w:rsidR="002E3807" w:rsidRPr="00764F99">
        <w:rPr>
          <w:lang w:val="en-CA"/>
        </w:rPr>
        <w:t>,</w:t>
      </w:r>
      <w:r w:rsidR="00AF2944" w:rsidRPr="00764F99">
        <w:rPr>
          <w:lang w:val="en-CA"/>
        </w:rPr>
        <w:t xml:space="preserve"> etc.</w:t>
      </w:r>
    </w:p>
    <w:p w14:paraId="3786FCD4" w14:textId="2C67DCA7" w:rsidR="004E13F0" w:rsidRPr="00764F99" w:rsidRDefault="00CB6F74" w:rsidP="00430D17">
      <w:pPr>
        <w:rPr>
          <w:lang w:val="en-CA"/>
        </w:rPr>
      </w:pPr>
      <w:r w:rsidRPr="00764F99">
        <w:rPr>
          <w:lang w:val="en-CA"/>
        </w:rPr>
        <w:t>JVET</w:t>
      </w:r>
      <w:r w:rsidR="00BC2EF4" w:rsidRPr="00764F99">
        <w:rPr>
          <w:lang w:val="en-CA"/>
        </w:rPr>
        <w:t xml:space="preserve"> email lists are managed through the site </w:t>
      </w:r>
      <w:hyperlink r:id="rId80" w:history="1">
        <w:r w:rsidR="007B4D22" w:rsidRPr="00764F99">
          <w:rPr>
            <w:rStyle w:val="Hyperlink"/>
            <w:lang w:val="en-CA"/>
          </w:rPr>
          <w:t>https://lists.rwth-aachen.de/postorius/lists/jvet.lists.rwth-aachen.de/</w:t>
        </w:r>
      </w:hyperlink>
      <w:r w:rsidR="00BC2EF4" w:rsidRPr="00764F99">
        <w:rPr>
          <w:lang w:val="en-CA"/>
        </w:rPr>
        <w:t xml:space="preserve">, and to send email to the reflector, the email address is </w:t>
      </w:r>
      <w:hyperlink r:id="rId81" w:history="1">
        <w:r w:rsidRPr="00764F99">
          <w:rPr>
            <w:rStyle w:val="Hyperlink"/>
            <w:lang w:val="en-CA"/>
          </w:rPr>
          <w:t>jvet@lists.rwth-aachen.de</w:t>
        </w:r>
      </w:hyperlink>
      <w:r w:rsidR="00BC2EF4" w:rsidRPr="00764F99">
        <w:rPr>
          <w:lang w:val="en-CA"/>
        </w:rPr>
        <w:t>. Only members of the reflector can send email to the list.</w:t>
      </w:r>
      <w:r w:rsidR="008B435E" w:rsidRPr="00764F99">
        <w:rPr>
          <w:lang w:val="en-CA"/>
        </w:rPr>
        <w:t xml:space="preserve"> However, membership of the reflector is not limited to qualified </w:t>
      </w:r>
      <w:r w:rsidRPr="00764F99">
        <w:rPr>
          <w:lang w:val="en-CA"/>
        </w:rPr>
        <w:t>JVET</w:t>
      </w:r>
      <w:r w:rsidR="008B435E" w:rsidRPr="00764F99">
        <w:rPr>
          <w:lang w:val="en-CA"/>
        </w:rPr>
        <w:t xml:space="preserve"> participants.</w:t>
      </w:r>
    </w:p>
    <w:p w14:paraId="125BA921" w14:textId="1AEC0FB5" w:rsidR="004E13F0" w:rsidRPr="00764F99" w:rsidRDefault="00BC2EF4" w:rsidP="00430D17">
      <w:pPr>
        <w:rPr>
          <w:lang w:val="en-CA"/>
        </w:rPr>
      </w:pPr>
      <w:r w:rsidRPr="00764F99">
        <w:rPr>
          <w:lang w:val="en-CA"/>
        </w:rPr>
        <w:t xml:space="preserve">It was emphasized that reflector subscriptions and email sent to the reflector must use real names when subscribing and sending messages and </w:t>
      </w:r>
      <w:r w:rsidR="00337A63" w:rsidRPr="00764F99">
        <w:rPr>
          <w:lang w:val="en-CA"/>
        </w:rPr>
        <w:t xml:space="preserve">subscribers </w:t>
      </w:r>
      <w:r w:rsidRPr="00764F99">
        <w:rPr>
          <w:lang w:val="en-CA"/>
        </w:rPr>
        <w:t xml:space="preserve">must respond to inquiries regarding </w:t>
      </w:r>
      <w:r w:rsidR="00337A63" w:rsidRPr="00764F99">
        <w:rPr>
          <w:lang w:val="en-CA"/>
        </w:rPr>
        <w:t xml:space="preserve">the nature </w:t>
      </w:r>
      <w:r w:rsidRPr="00764F99">
        <w:rPr>
          <w:lang w:val="en-CA"/>
        </w:rPr>
        <w:t xml:space="preserve">of </w:t>
      </w:r>
      <w:r w:rsidR="00337A63" w:rsidRPr="00764F99">
        <w:rPr>
          <w:lang w:val="en-CA"/>
        </w:rPr>
        <w:t xml:space="preserve">their </w:t>
      </w:r>
      <w:r w:rsidRPr="00764F99">
        <w:rPr>
          <w:lang w:val="en-CA"/>
        </w:rPr>
        <w:t>interest in the work.</w:t>
      </w:r>
      <w:r w:rsidR="00CD56D4" w:rsidRPr="00764F99">
        <w:rPr>
          <w:lang w:val="en-CA"/>
        </w:rPr>
        <w:t xml:space="preserve"> </w:t>
      </w:r>
      <w:bookmarkStart w:id="12" w:name="_Hlk20906404"/>
      <w:r w:rsidR="00CD56D4" w:rsidRPr="00764F99">
        <w:rPr>
          <w:lang w:val="en-CA"/>
        </w:rPr>
        <w:t xml:space="preserve">The current number of subscribers </w:t>
      </w:r>
      <w:r w:rsidR="004E13F0" w:rsidRPr="00764F99">
        <w:rPr>
          <w:lang w:val="en-CA"/>
        </w:rPr>
        <w:t xml:space="preserve">on the JVET email list </w:t>
      </w:r>
      <w:r w:rsidR="00FA4223" w:rsidRPr="00764F99">
        <w:rPr>
          <w:lang w:val="en-CA"/>
        </w:rPr>
        <w:t>wa</w:t>
      </w:r>
      <w:r w:rsidR="00CD56D4" w:rsidRPr="00764F99">
        <w:rPr>
          <w:lang w:val="en-CA"/>
        </w:rPr>
        <w:t>s</w:t>
      </w:r>
      <w:r w:rsidR="008A67EF" w:rsidRPr="00764F99">
        <w:rPr>
          <w:lang w:val="en-CA"/>
        </w:rPr>
        <w:t xml:space="preserve"> </w:t>
      </w:r>
      <w:bookmarkStart w:id="13" w:name="_Hlk60775606"/>
      <w:bookmarkEnd w:id="12"/>
      <w:r w:rsidR="0072776C" w:rsidRPr="000A4CCD">
        <w:rPr>
          <w:lang w:val="en-CA"/>
        </w:rPr>
        <w:t>124</w:t>
      </w:r>
      <w:r w:rsidR="000A4CCD">
        <w:rPr>
          <w:lang w:val="en-CA"/>
        </w:rPr>
        <w:t>1</w:t>
      </w:r>
      <w:r w:rsidR="005B702B" w:rsidRPr="00764F99">
        <w:rPr>
          <w:lang w:val="en-CA"/>
        </w:rPr>
        <w:t xml:space="preserve"> </w:t>
      </w:r>
      <w:r w:rsidR="0096280A" w:rsidRPr="00764F99">
        <w:rPr>
          <w:lang w:val="en-CA"/>
        </w:rPr>
        <w:t xml:space="preserve">(as of </w:t>
      </w:r>
      <w:r w:rsidR="007C3570" w:rsidRPr="00764F99">
        <w:rPr>
          <w:lang w:val="en-CA"/>
        </w:rPr>
        <w:t>1</w:t>
      </w:r>
      <w:r w:rsidR="000A4CCD">
        <w:rPr>
          <w:lang w:val="en-CA"/>
        </w:rPr>
        <w:t>6</w:t>
      </w:r>
      <w:r w:rsidR="005B702B" w:rsidRPr="00764F99">
        <w:rPr>
          <w:lang w:val="en-CA"/>
        </w:rPr>
        <w:t xml:space="preserve"> </w:t>
      </w:r>
      <w:r w:rsidR="007C3570" w:rsidRPr="00764F99">
        <w:rPr>
          <w:lang w:val="en-CA"/>
        </w:rPr>
        <w:t>January</w:t>
      </w:r>
      <w:r w:rsidR="005B702B" w:rsidRPr="00764F99">
        <w:rPr>
          <w:lang w:val="en-CA"/>
        </w:rPr>
        <w:t xml:space="preserve"> </w:t>
      </w:r>
      <w:r w:rsidR="00442C53" w:rsidRPr="00764F99">
        <w:rPr>
          <w:lang w:val="en-CA"/>
        </w:rPr>
        <w:t>202</w:t>
      </w:r>
      <w:r w:rsidR="007C3570" w:rsidRPr="00764F99">
        <w:rPr>
          <w:lang w:val="en-CA"/>
        </w:rPr>
        <w:t>4</w:t>
      </w:r>
      <w:r w:rsidR="0096280A" w:rsidRPr="00764F99">
        <w:rPr>
          <w:lang w:val="en-CA"/>
        </w:rPr>
        <w:t>)</w:t>
      </w:r>
      <w:bookmarkEnd w:id="13"/>
      <w:r w:rsidR="004E13F0" w:rsidRPr="00764F99">
        <w:rPr>
          <w:lang w:val="en-CA"/>
        </w:rPr>
        <w:t xml:space="preserve">. </w:t>
      </w:r>
      <w:r w:rsidR="0015733E" w:rsidRPr="00764F99">
        <w:rPr>
          <w:lang w:val="en-CA"/>
        </w:rPr>
        <w:t xml:space="preserve">All </w:t>
      </w:r>
      <w:r w:rsidR="004E13F0" w:rsidRPr="00764F99">
        <w:rPr>
          <w:lang w:val="en-CA"/>
        </w:rPr>
        <w:t xml:space="preserve">discussions </w:t>
      </w:r>
      <w:r w:rsidR="0015733E" w:rsidRPr="00764F99">
        <w:rPr>
          <w:lang w:val="en-CA"/>
        </w:rPr>
        <w:t xml:space="preserve">(including those on </w:t>
      </w:r>
      <w:r w:rsidR="00B5741D" w:rsidRPr="00764F99">
        <w:rPr>
          <w:lang w:val="en-CA"/>
        </w:rPr>
        <w:t xml:space="preserve">AVC, </w:t>
      </w:r>
      <w:r w:rsidR="0015733E" w:rsidRPr="00764F99">
        <w:rPr>
          <w:lang w:val="en-CA"/>
        </w:rPr>
        <w:t>HEVC, VVC, CICP, etc.) shall</w:t>
      </w:r>
      <w:r w:rsidR="004E13F0" w:rsidRPr="00764F99">
        <w:rPr>
          <w:lang w:val="en-CA"/>
        </w:rPr>
        <w:t xml:space="preserve"> be </w:t>
      </w:r>
      <w:r w:rsidR="00EA3DF3" w:rsidRPr="00764F99">
        <w:rPr>
          <w:lang w:val="en-CA"/>
        </w:rPr>
        <w:t xml:space="preserve">conducted </w:t>
      </w:r>
      <w:r w:rsidR="004E13F0" w:rsidRPr="00764F99">
        <w:rPr>
          <w:lang w:val="en-CA"/>
        </w:rPr>
        <w:t xml:space="preserve">on the JVET reflector rather than </w:t>
      </w:r>
      <w:r w:rsidR="00B5741D" w:rsidRPr="00764F99">
        <w:rPr>
          <w:lang w:val="en-CA"/>
        </w:rPr>
        <w:t>any of the</w:t>
      </w:r>
      <w:r w:rsidR="00EA3DF3" w:rsidRPr="00764F99">
        <w:rPr>
          <w:lang w:val="en-CA"/>
        </w:rPr>
        <w:t xml:space="preserve"> old reflectors </w:t>
      </w:r>
      <w:r w:rsidR="00DA2C0F" w:rsidRPr="00764F99">
        <w:rPr>
          <w:lang w:val="en-CA"/>
        </w:rPr>
        <w:t xml:space="preserve">(including JVT, JCT-VC, and JCT-3V) </w:t>
      </w:r>
      <w:r w:rsidR="00B5741D" w:rsidRPr="00764F99">
        <w:rPr>
          <w:lang w:val="en-CA"/>
        </w:rPr>
        <w:t xml:space="preserve">which </w:t>
      </w:r>
      <w:r w:rsidR="0015733E" w:rsidRPr="00764F99">
        <w:rPr>
          <w:lang w:val="en-CA"/>
        </w:rPr>
        <w:t>are</w:t>
      </w:r>
      <w:r w:rsidR="00EA3DF3" w:rsidRPr="00764F99">
        <w:rPr>
          <w:lang w:val="en-CA"/>
        </w:rPr>
        <w:t xml:space="preserve"> retained for archiving purposes</w:t>
      </w:r>
      <w:r w:rsidR="004E13F0" w:rsidRPr="00764F99">
        <w:rPr>
          <w:lang w:val="en-CA"/>
        </w:rPr>
        <w:t>.</w:t>
      </w:r>
    </w:p>
    <w:p w14:paraId="172C192F" w14:textId="38C2A3BC" w:rsidR="00556EEC" w:rsidRPr="00764F99" w:rsidRDefault="00661680" w:rsidP="00430D17">
      <w:pPr>
        <w:rPr>
          <w:lang w:val="en-CA"/>
        </w:rPr>
      </w:pPr>
      <w:r w:rsidRPr="00764F99">
        <w:rPr>
          <w:lang w:val="en-CA"/>
        </w:rPr>
        <w:lastRenderedPageBreak/>
        <w:t>For distribution of test sequences, a password</w:t>
      </w:r>
      <w:r w:rsidR="00FA4223" w:rsidRPr="00764F99">
        <w:rPr>
          <w:lang w:val="en-CA"/>
        </w:rPr>
        <w:t>-</w:t>
      </w:r>
      <w:r w:rsidRPr="00764F99">
        <w:rPr>
          <w:lang w:val="en-CA"/>
        </w:rPr>
        <w:t xml:space="preserve">protected ftp site had been set up at RWTH Aachen University, with a mirror site at </w:t>
      </w:r>
      <w:proofErr w:type="spellStart"/>
      <w:r w:rsidRPr="00764F99">
        <w:rPr>
          <w:lang w:val="en-CA"/>
        </w:rPr>
        <w:t>FhG</w:t>
      </w:r>
      <w:proofErr w:type="spellEnd"/>
      <w:r w:rsidRPr="00764F99">
        <w:rPr>
          <w:lang w:val="en-CA"/>
        </w:rPr>
        <w:t xml:space="preserve">-HHI. </w:t>
      </w:r>
      <w:r w:rsidR="00FA4223" w:rsidRPr="00764F99">
        <w:rPr>
          <w:lang w:val="en-CA"/>
        </w:rPr>
        <w:t>Accredited members of JVET may contact the responsible JVET coordinators to obtain the password information (but the site is not open for use by others).</w:t>
      </w:r>
    </w:p>
    <w:p w14:paraId="1E1039FE" w14:textId="2678DB82" w:rsidR="004F1E12" w:rsidRPr="00764F99" w:rsidRDefault="004F1E12" w:rsidP="00430D17">
      <w:pPr>
        <w:rPr>
          <w:lang w:val="en-CA"/>
        </w:rPr>
      </w:pPr>
      <w:r w:rsidRPr="00764F99">
        <w:rPr>
          <w:lang w:val="en-CA"/>
        </w:rPr>
        <w:t>It is further emphasized that the document JVET-A</w:t>
      </w:r>
      <w:r w:rsidR="00177635" w:rsidRPr="00764F99">
        <w:rPr>
          <w:lang w:val="en-CA"/>
        </w:rPr>
        <w:t>D</w:t>
      </w:r>
      <w:r w:rsidRPr="00764F99">
        <w:rPr>
          <w:lang w:val="en-CA"/>
        </w:rPr>
        <w:t xml:space="preserve">1012 </w:t>
      </w:r>
      <w:r w:rsidR="005C19A2">
        <w:rPr>
          <w:lang w:val="en-CA"/>
        </w:rPr>
        <w:t>(</w:t>
      </w:r>
      <w:r w:rsidR="005C19A2" w:rsidRPr="00222F4F">
        <w:rPr>
          <w:highlight w:val="yellow"/>
          <w:lang w:val="en-CA"/>
        </w:rPr>
        <w:t>check if recommendation to keep email addresses updated is included</w:t>
      </w:r>
      <w:r w:rsidR="005C19A2">
        <w:rPr>
          <w:lang w:val="en-CA"/>
        </w:rPr>
        <w:t xml:space="preserve">) </w:t>
      </w:r>
      <w:r w:rsidRPr="00764F99">
        <w:rPr>
          <w:lang w:val="en-CA"/>
        </w:rPr>
        <w:t>gives valuable hints about communication practices as well as other IT resources used in JVET, such as software, conformance, and test materials.</w:t>
      </w:r>
    </w:p>
    <w:p w14:paraId="11CECCCF" w14:textId="5FA5F52B" w:rsidR="00BC2EF4" w:rsidRPr="00764F99" w:rsidRDefault="00BC2EF4" w:rsidP="00430D17">
      <w:pPr>
        <w:pStyle w:val="berschrift2"/>
        <w:ind w:left="578" w:hanging="578"/>
        <w:rPr>
          <w:lang w:val="en-CA"/>
        </w:rPr>
      </w:pPr>
      <w:r w:rsidRPr="00764F99">
        <w:rPr>
          <w:lang w:val="en-CA"/>
        </w:rPr>
        <w:t>Terminology</w:t>
      </w:r>
    </w:p>
    <w:p w14:paraId="66BD8EE6" w14:textId="77777777" w:rsidR="00634A08" w:rsidRPr="00764F99" w:rsidRDefault="00634A08" w:rsidP="00441641">
      <w:pPr>
        <w:numPr>
          <w:ilvl w:val="0"/>
          <w:numId w:val="28"/>
        </w:numPr>
        <w:rPr>
          <w:lang w:val="en-CA"/>
        </w:rPr>
      </w:pPr>
      <w:r w:rsidRPr="00764F99">
        <w:rPr>
          <w:b/>
          <w:lang w:val="en-CA"/>
        </w:rPr>
        <w:t>ACT</w:t>
      </w:r>
      <w:r w:rsidRPr="00764F99">
        <w:rPr>
          <w:lang w:val="en-CA"/>
        </w:rPr>
        <w:t>: Adaptive colour transform</w:t>
      </w:r>
    </w:p>
    <w:p w14:paraId="112005D1" w14:textId="77777777" w:rsidR="00634A08" w:rsidRPr="00764F99" w:rsidRDefault="00634A08" w:rsidP="00441641">
      <w:pPr>
        <w:numPr>
          <w:ilvl w:val="0"/>
          <w:numId w:val="28"/>
        </w:numPr>
        <w:rPr>
          <w:lang w:val="en-CA"/>
        </w:rPr>
      </w:pPr>
      <w:r w:rsidRPr="00764F99">
        <w:rPr>
          <w:b/>
          <w:lang w:val="en-CA"/>
        </w:rPr>
        <w:t>AFF</w:t>
      </w:r>
      <w:r w:rsidRPr="00764F99">
        <w:rPr>
          <w:lang w:val="en-CA"/>
        </w:rPr>
        <w:t>: Adaptive frame-field</w:t>
      </w:r>
    </w:p>
    <w:p w14:paraId="148BEADC" w14:textId="77777777" w:rsidR="00634A08" w:rsidRPr="00764F99" w:rsidRDefault="00634A08" w:rsidP="00441641">
      <w:pPr>
        <w:numPr>
          <w:ilvl w:val="0"/>
          <w:numId w:val="28"/>
        </w:numPr>
        <w:rPr>
          <w:lang w:val="en-CA"/>
        </w:rPr>
      </w:pPr>
      <w:r w:rsidRPr="00764F99">
        <w:rPr>
          <w:b/>
          <w:lang w:val="en-CA"/>
        </w:rPr>
        <w:t>AI</w:t>
      </w:r>
      <w:r w:rsidRPr="00764F99">
        <w:rPr>
          <w:lang w:val="en-CA"/>
        </w:rPr>
        <w:t>: All-intra</w:t>
      </w:r>
    </w:p>
    <w:p w14:paraId="56BDBBC8" w14:textId="77777777" w:rsidR="00634A08" w:rsidRPr="00764F99" w:rsidRDefault="00634A08" w:rsidP="00441641">
      <w:pPr>
        <w:numPr>
          <w:ilvl w:val="0"/>
          <w:numId w:val="28"/>
        </w:numPr>
        <w:rPr>
          <w:lang w:val="en-CA"/>
        </w:rPr>
      </w:pPr>
      <w:r w:rsidRPr="00764F99">
        <w:rPr>
          <w:b/>
          <w:lang w:val="en-CA"/>
        </w:rPr>
        <w:t>AIF</w:t>
      </w:r>
      <w:r w:rsidRPr="00764F99">
        <w:rPr>
          <w:lang w:val="en-CA"/>
        </w:rPr>
        <w:t>: Adaptive interpolation filtering</w:t>
      </w:r>
    </w:p>
    <w:p w14:paraId="47D9DAE5" w14:textId="32B0E088" w:rsidR="00634A08" w:rsidRPr="00764F99" w:rsidRDefault="00634A08" w:rsidP="00441641">
      <w:pPr>
        <w:numPr>
          <w:ilvl w:val="0"/>
          <w:numId w:val="28"/>
        </w:numPr>
        <w:rPr>
          <w:lang w:val="en-CA"/>
        </w:rPr>
      </w:pPr>
      <w:r w:rsidRPr="00764F99">
        <w:rPr>
          <w:b/>
          <w:lang w:val="en-CA"/>
        </w:rPr>
        <w:t>ALF</w:t>
      </w:r>
      <w:r w:rsidRPr="00764F99">
        <w:rPr>
          <w:lang w:val="en-CA"/>
        </w:rPr>
        <w:t>: Adaptive loop filter</w:t>
      </w:r>
    </w:p>
    <w:p w14:paraId="0BAF6AF8" w14:textId="77777777" w:rsidR="00634A08" w:rsidRPr="00764F99" w:rsidRDefault="00634A08" w:rsidP="00441641">
      <w:pPr>
        <w:numPr>
          <w:ilvl w:val="0"/>
          <w:numId w:val="28"/>
        </w:numPr>
        <w:rPr>
          <w:lang w:val="en-CA"/>
        </w:rPr>
      </w:pPr>
      <w:r w:rsidRPr="00764F99">
        <w:rPr>
          <w:b/>
          <w:lang w:val="en-CA"/>
        </w:rPr>
        <w:t>AMP</w:t>
      </w:r>
      <w:r w:rsidRPr="00764F99">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764F99" w:rsidRDefault="00634A08" w:rsidP="00441641">
      <w:pPr>
        <w:numPr>
          <w:ilvl w:val="0"/>
          <w:numId w:val="28"/>
        </w:numPr>
        <w:rPr>
          <w:lang w:val="en-CA"/>
        </w:rPr>
      </w:pPr>
      <w:r w:rsidRPr="00764F99">
        <w:rPr>
          <w:b/>
          <w:lang w:val="en-CA"/>
        </w:rPr>
        <w:t>AMVP</w:t>
      </w:r>
      <w:r w:rsidRPr="00764F99">
        <w:rPr>
          <w:lang w:val="en-CA"/>
        </w:rPr>
        <w:t>: Adaptive motion vector prediction</w:t>
      </w:r>
    </w:p>
    <w:p w14:paraId="2A546FD2" w14:textId="77777777" w:rsidR="00634A08" w:rsidRPr="00764F99" w:rsidRDefault="00634A08" w:rsidP="00441641">
      <w:pPr>
        <w:numPr>
          <w:ilvl w:val="0"/>
          <w:numId w:val="28"/>
        </w:numPr>
        <w:rPr>
          <w:lang w:val="en-CA"/>
        </w:rPr>
      </w:pPr>
      <w:r w:rsidRPr="00764F99">
        <w:rPr>
          <w:b/>
          <w:lang w:val="en-CA"/>
        </w:rPr>
        <w:t>AMT or MTS</w:t>
      </w:r>
      <w:r w:rsidRPr="00764F99">
        <w:rPr>
          <w:lang w:val="en-CA"/>
        </w:rPr>
        <w:t>: Adaptive multi-core transform, or multiple transform selection</w:t>
      </w:r>
    </w:p>
    <w:p w14:paraId="0452927A" w14:textId="77777777" w:rsidR="00634A08" w:rsidRPr="00764F99" w:rsidRDefault="00634A08" w:rsidP="00441641">
      <w:pPr>
        <w:numPr>
          <w:ilvl w:val="0"/>
          <w:numId w:val="28"/>
        </w:numPr>
        <w:rPr>
          <w:lang w:val="en-CA"/>
        </w:rPr>
      </w:pPr>
      <w:r w:rsidRPr="00764F99">
        <w:rPr>
          <w:b/>
          <w:lang w:val="en-CA"/>
        </w:rPr>
        <w:t>AMVR</w:t>
      </w:r>
      <w:r w:rsidRPr="00764F99">
        <w:rPr>
          <w:lang w:val="en-CA"/>
        </w:rPr>
        <w:t>: (Locally) adaptive motion vector resolution</w:t>
      </w:r>
    </w:p>
    <w:p w14:paraId="6EC9F4DC" w14:textId="77777777" w:rsidR="00634A08" w:rsidRPr="00764F99" w:rsidRDefault="00634A08" w:rsidP="00441641">
      <w:pPr>
        <w:numPr>
          <w:ilvl w:val="0"/>
          <w:numId w:val="28"/>
        </w:numPr>
        <w:rPr>
          <w:lang w:val="en-CA"/>
        </w:rPr>
      </w:pPr>
      <w:r w:rsidRPr="00764F99">
        <w:rPr>
          <w:b/>
          <w:lang w:val="en-CA"/>
        </w:rPr>
        <w:t>APS</w:t>
      </w:r>
      <w:r w:rsidRPr="00764F99">
        <w:rPr>
          <w:lang w:val="en-CA"/>
        </w:rPr>
        <w:t>: Adaptation parameter set</w:t>
      </w:r>
    </w:p>
    <w:p w14:paraId="54C39202" w14:textId="1E3B5DC3" w:rsidR="00634A08" w:rsidRPr="00764F99" w:rsidRDefault="00634A08" w:rsidP="00441641">
      <w:pPr>
        <w:numPr>
          <w:ilvl w:val="0"/>
          <w:numId w:val="28"/>
        </w:numPr>
        <w:rPr>
          <w:lang w:val="en-CA"/>
        </w:rPr>
      </w:pPr>
      <w:r w:rsidRPr="00764F99">
        <w:rPr>
          <w:b/>
          <w:lang w:val="en-CA"/>
        </w:rPr>
        <w:t>ARC</w:t>
      </w:r>
      <w:r w:rsidRPr="00764F99">
        <w:rPr>
          <w:lang w:val="en-CA"/>
        </w:rPr>
        <w:t>: Adaptive resolution conversion (synonymous with DRC, and a form of RPR)</w:t>
      </w:r>
    </w:p>
    <w:p w14:paraId="6688B11E" w14:textId="37394680" w:rsidR="000F15C5" w:rsidRPr="00764F99" w:rsidRDefault="000F15C5" w:rsidP="00441641">
      <w:pPr>
        <w:numPr>
          <w:ilvl w:val="0"/>
          <w:numId w:val="28"/>
        </w:numPr>
        <w:rPr>
          <w:lang w:val="en-CA"/>
        </w:rPr>
      </w:pPr>
      <w:r w:rsidRPr="00764F99">
        <w:rPr>
          <w:b/>
          <w:lang w:val="en-CA"/>
        </w:rPr>
        <w:t>ARMC</w:t>
      </w:r>
      <w:r w:rsidRPr="00764F99">
        <w:rPr>
          <w:lang w:val="en-CA"/>
        </w:rPr>
        <w:t>: Adaptive re-ordering of merge candidates</w:t>
      </w:r>
    </w:p>
    <w:p w14:paraId="6DC53AC1" w14:textId="5B11A4D3" w:rsidR="00634A08" w:rsidRPr="00764F99" w:rsidRDefault="00634A08" w:rsidP="00441641">
      <w:pPr>
        <w:numPr>
          <w:ilvl w:val="0"/>
          <w:numId w:val="28"/>
        </w:numPr>
        <w:rPr>
          <w:lang w:val="en-CA"/>
        </w:rPr>
      </w:pPr>
      <w:r w:rsidRPr="00764F99">
        <w:rPr>
          <w:b/>
          <w:lang w:val="en-CA"/>
        </w:rPr>
        <w:t>ARSS</w:t>
      </w:r>
      <w:r w:rsidRPr="00764F99">
        <w:rPr>
          <w:lang w:val="en-CA"/>
        </w:rPr>
        <w:t>: Adaptive reference sample smoothing</w:t>
      </w:r>
    </w:p>
    <w:p w14:paraId="4EED2BD0" w14:textId="04A1247D" w:rsidR="0032612F" w:rsidRPr="00764F99" w:rsidRDefault="0032612F" w:rsidP="00441641">
      <w:pPr>
        <w:numPr>
          <w:ilvl w:val="0"/>
          <w:numId w:val="28"/>
        </w:numPr>
        <w:rPr>
          <w:lang w:val="en-CA"/>
        </w:rPr>
      </w:pPr>
      <w:r w:rsidRPr="00764F99">
        <w:rPr>
          <w:b/>
          <w:lang w:val="en-CA"/>
        </w:rPr>
        <w:t>ATM</w:t>
      </w:r>
      <w:r w:rsidRPr="00764F99">
        <w:rPr>
          <w:lang w:val="en-CA"/>
        </w:rPr>
        <w:t xml:space="preserve">: AVC-based </w:t>
      </w:r>
      <w:proofErr w:type="spellStart"/>
      <w:r w:rsidR="00210114" w:rsidRPr="00764F99">
        <w:rPr>
          <w:lang w:val="en-CA"/>
        </w:rPr>
        <w:t>multiview</w:t>
      </w:r>
      <w:proofErr w:type="spellEnd"/>
      <w:r w:rsidR="00210114" w:rsidRPr="00764F99">
        <w:rPr>
          <w:lang w:val="en-CA"/>
        </w:rPr>
        <w:t xml:space="preserve"> and </w:t>
      </w:r>
      <w:r w:rsidRPr="00764F99">
        <w:rPr>
          <w:lang w:val="en-CA"/>
        </w:rPr>
        <w:t>3D test model</w:t>
      </w:r>
    </w:p>
    <w:p w14:paraId="426BEAC2" w14:textId="77777777" w:rsidR="00634A08" w:rsidRPr="00764F99" w:rsidRDefault="00634A08" w:rsidP="00441641">
      <w:pPr>
        <w:numPr>
          <w:ilvl w:val="0"/>
          <w:numId w:val="28"/>
        </w:numPr>
        <w:rPr>
          <w:lang w:val="en-CA"/>
        </w:rPr>
      </w:pPr>
      <w:r w:rsidRPr="00764F99">
        <w:rPr>
          <w:b/>
          <w:lang w:val="en-CA"/>
        </w:rPr>
        <w:t>ATMVP</w:t>
      </w:r>
      <w:r w:rsidRPr="00764F99">
        <w:rPr>
          <w:bCs/>
          <w:lang w:val="en-CA"/>
        </w:rPr>
        <w:t xml:space="preserve"> or “</w:t>
      </w:r>
      <w:r w:rsidRPr="00764F99">
        <w:rPr>
          <w:lang w:val="en-CA"/>
        </w:rPr>
        <w:t>subblock-based temporal merging candidates</w:t>
      </w:r>
      <w:r w:rsidRPr="00764F99">
        <w:rPr>
          <w:bCs/>
          <w:lang w:val="en-CA"/>
        </w:rPr>
        <w:t>”</w:t>
      </w:r>
      <w:r w:rsidRPr="00764F99">
        <w:rPr>
          <w:lang w:val="en-CA"/>
        </w:rPr>
        <w:t>: Alternative temporal motion vector prediction</w:t>
      </w:r>
    </w:p>
    <w:p w14:paraId="4119FD00" w14:textId="77777777" w:rsidR="00634A08" w:rsidRPr="00764F99" w:rsidRDefault="00634A08" w:rsidP="00441641">
      <w:pPr>
        <w:numPr>
          <w:ilvl w:val="0"/>
          <w:numId w:val="28"/>
        </w:numPr>
        <w:rPr>
          <w:lang w:val="en-CA"/>
        </w:rPr>
      </w:pPr>
      <w:r w:rsidRPr="00764F99">
        <w:rPr>
          <w:b/>
          <w:lang w:val="en-CA"/>
        </w:rPr>
        <w:t>AU</w:t>
      </w:r>
      <w:r w:rsidRPr="00764F99">
        <w:rPr>
          <w:lang w:val="en-CA"/>
        </w:rPr>
        <w:t>: Access unit</w:t>
      </w:r>
    </w:p>
    <w:p w14:paraId="1D0BD1C1" w14:textId="3236241E" w:rsidR="00634A08" w:rsidRPr="00764F99" w:rsidRDefault="00634A08" w:rsidP="00441641">
      <w:pPr>
        <w:numPr>
          <w:ilvl w:val="0"/>
          <w:numId w:val="28"/>
        </w:numPr>
        <w:rPr>
          <w:lang w:val="en-CA"/>
        </w:rPr>
      </w:pPr>
      <w:r w:rsidRPr="00764F99">
        <w:rPr>
          <w:b/>
          <w:lang w:val="en-CA"/>
        </w:rPr>
        <w:t>AUD</w:t>
      </w:r>
      <w:r w:rsidRPr="00764F99">
        <w:rPr>
          <w:lang w:val="en-CA"/>
        </w:rPr>
        <w:t>: Access unit delimiter</w:t>
      </w:r>
    </w:p>
    <w:p w14:paraId="697A8A0A" w14:textId="62145E20" w:rsidR="00634A08" w:rsidRPr="00764F99" w:rsidRDefault="00634A08" w:rsidP="00441641">
      <w:pPr>
        <w:numPr>
          <w:ilvl w:val="0"/>
          <w:numId w:val="28"/>
        </w:numPr>
        <w:rPr>
          <w:lang w:val="en-CA"/>
        </w:rPr>
      </w:pPr>
      <w:r w:rsidRPr="00764F99">
        <w:rPr>
          <w:b/>
          <w:lang w:val="en-CA"/>
        </w:rPr>
        <w:t>AVC</w:t>
      </w:r>
      <w:r w:rsidRPr="00764F99">
        <w:rPr>
          <w:lang w:val="en-CA"/>
        </w:rPr>
        <w:t>: Advanced video coding – the video coding standard formally published as ITU-T Recommendation H.264 and ISO/IEC 14496-10</w:t>
      </w:r>
    </w:p>
    <w:p w14:paraId="1D0E92ED" w14:textId="426BD98D" w:rsidR="00634A08" w:rsidRPr="00764F99" w:rsidRDefault="00634A08" w:rsidP="00441641">
      <w:pPr>
        <w:numPr>
          <w:ilvl w:val="0"/>
          <w:numId w:val="28"/>
        </w:numPr>
        <w:rPr>
          <w:lang w:val="en-CA"/>
        </w:rPr>
      </w:pPr>
      <w:r w:rsidRPr="00764F99">
        <w:rPr>
          <w:b/>
          <w:lang w:val="en-CA"/>
        </w:rPr>
        <w:t>BA</w:t>
      </w:r>
      <w:r w:rsidRPr="00764F99">
        <w:rPr>
          <w:lang w:val="en-CA"/>
        </w:rPr>
        <w:t>: Block adaptive</w:t>
      </w:r>
    </w:p>
    <w:p w14:paraId="53275A26" w14:textId="3E85CD97" w:rsidR="00634A08" w:rsidRPr="00764F99" w:rsidRDefault="00634A08" w:rsidP="00441641">
      <w:pPr>
        <w:numPr>
          <w:ilvl w:val="0"/>
          <w:numId w:val="28"/>
        </w:numPr>
        <w:rPr>
          <w:lang w:val="en-CA"/>
        </w:rPr>
      </w:pPr>
      <w:r w:rsidRPr="00764F99">
        <w:rPr>
          <w:b/>
          <w:lang w:val="en-CA"/>
        </w:rPr>
        <w:t>BC</w:t>
      </w:r>
      <w:r w:rsidRPr="00764F99">
        <w:rPr>
          <w:lang w:val="en-CA"/>
        </w:rPr>
        <w:t>: See CPR or IBC</w:t>
      </w:r>
    </w:p>
    <w:p w14:paraId="27BA4BA8" w14:textId="77777777" w:rsidR="00634A08" w:rsidRPr="00764F99" w:rsidRDefault="00634A08" w:rsidP="00441641">
      <w:pPr>
        <w:numPr>
          <w:ilvl w:val="0"/>
          <w:numId w:val="28"/>
        </w:numPr>
        <w:rPr>
          <w:lang w:val="en-CA"/>
        </w:rPr>
      </w:pPr>
      <w:r w:rsidRPr="00764F99">
        <w:rPr>
          <w:b/>
          <w:lang w:val="en-CA"/>
        </w:rPr>
        <w:t>BCW</w:t>
      </w:r>
      <w:r w:rsidRPr="00764F99">
        <w:rPr>
          <w:lang w:val="en-CA"/>
        </w:rPr>
        <w:t xml:space="preserve">: </w:t>
      </w:r>
      <w:proofErr w:type="spellStart"/>
      <w:r w:rsidRPr="00764F99">
        <w:rPr>
          <w:lang w:val="en-CA"/>
        </w:rPr>
        <w:t>Biprediction</w:t>
      </w:r>
      <w:proofErr w:type="spellEnd"/>
      <w:r w:rsidRPr="00764F99">
        <w:rPr>
          <w:lang w:val="en-CA"/>
        </w:rPr>
        <w:t xml:space="preserve"> with CU based weighting</w:t>
      </w:r>
    </w:p>
    <w:p w14:paraId="30F53C6E" w14:textId="2E2CEBC1" w:rsidR="00634A08" w:rsidRPr="00764F99" w:rsidRDefault="00634A08" w:rsidP="00441641">
      <w:pPr>
        <w:numPr>
          <w:ilvl w:val="0"/>
          <w:numId w:val="28"/>
        </w:numPr>
        <w:rPr>
          <w:lang w:val="en-CA"/>
        </w:rPr>
      </w:pPr>
      <w:r w:rsidRPr="00764F99">
        <w:rPr>
          <w:b/>
          <w:lang w:val="en-CA"/>
        </w:rPr>
        <w:t>BD</w:t>
      </w:r>
      <w:r w:rsidRPr="00764F99">
        <w:rPr>
          <w:lang w:val="en-CA"/>
        </w:rPr>
        <w:t xml:space="preserve">: </w:t>
      </w:r>
      <w:proofErr w:type="spellStart"/>
      <w:r w:rsidRPr="00764F99">
        <w:rPr>
          <w:lang w:val="en-CA"/>
        </w:rPr>
        <w:t>Bjøntegaard</w:t>
      </w:r>
      <w:proofErr w:type="spellEnd"/>
      <w:r w:rsidRPr="00764F99">
        <w:rPr>
          <w:lang w:val="en-CA"/>
        </w:rPr>
        <w:t>-delta – a method for measuring percentage bit rate savings at equal PSNR or decibels of PSNR benefit at equal bit rate (e.g., as described in document VCEG-M33 of April 2001)</w:t>
      </w:r>
    </w:p>
    <w:p w14:paraId="4B1C1DFA" w14:textId="0C5D130C" w:rsidR="00634A08" w:rsidRPr="00764F99" w:rsidRDefault="00634A08" w:rsidP="00441641">
      <w:pPr>
        <w:numPr>
          <w:ilvl w:val="0"/>
          <w:numId w:val="28"/>
        </w:numPr>
        <w:rPr>
          <w:b/>
          <w:lang w:val="en-CA"/>
        </w:rPr>
      </w:pPr>
      <w:r w:rsidRPr="00764F99">
        <w:rPr>
          <w:b/>
          <w:lang w:val="en-CA"/>
        </w:rPr>
        <w:t>BDOF</w:t>
      </w:r>
      <w:r w:rsidRPr="00764F99">
        <w:rPr>
          <w:lang w:val="en-CA"/>
        </w:rPr>
        <w:t xml:space="preserve">: Bi-directional optical flow (formerly known as </w:t>
      </w:r>
      <w:r w:rsidRPr="00764F99">
        <w:rPr>
          <w:b/>
          <w:lang w:val="en-CA"/>
        </w:rPr>
        <w:t>BIO</w:t>
      </w:r>
      <w:r w:rsidRPr="00764F99">
        <w:rPr>
          <w:lang w:val="en-CA"/>
        </w:rPr>
        <w:t>)</w:t>
      </w:r>
    </w:p>
    <w:p w14:paraId="10B6EDBE" w14:textId="69B07538" w:rsidR="00634A08" w:rsidRPr="00764F99" w:rsidRDefault="00634A08" w:rsidP="00441641">
      <w:pPr>
        <w:numPr>
          <w:ilvl w:val="0"/>
          <w:numId w:val="28"/>
        </w:numPr>
        <w:rPr>
          <w:lang w:val="en-CA"/>
        </w:rPr>
      </w:pPr>
      <w:r w:rsidRPr="00764F99">
        <w:rPr>
          <w:b/>
          <w:lang w:val="en-CA"/>
        </w:rPr>
        <w:t>BDPCM</w:t>
      </w:r>
      <w:r w:rsidRPr="00764F99">
        <w:rPr>
          <w:lang w:val="en-CA"/>
        </w:rPr>
        <w:t>: Block-wise DPCM</w:t>
      </w:r>
    </w:p>
    <w:p w14:paraId="54CB5768" w14:textId="318DD896" w:rsidR="00634A08" w:rsidRPr="00764F99" w:rsidRDefault="00634A08" w:rsidP="00441641">
      <w:pPr>
        <w:numPr>
          <w:ilvl w:val="0"/>
          <w:numId w:val="28"/>
        </w:numPr>
        <w:rPr>
          <w:lang w:val="en-CA"/>
        </w:rPr>
      </w:pPr>
      <w:r w:rsidRPr="00764F99">
        <w:rPr>
          <w:b/>
          <w:lang w:val="en-CA"/>
        </w:rPr>
        <w:t>BL</w:t>
      </w:r>
      <w:r w:rsidRPr="00764F99">
        <w:rPr>
          <w:lang w:val="en-CA"/>
        </w:rPr>
        <w:t>: Base layer</w:t>
      </w:r>
    </w:p>
    <w:p w14:paraId="17E51244" w14:textId="29BAB3E8" w:rsidR="00634A08" w:rsidRPr="00764F99" w:rsidRDefault="00634A08" w:rsidP="00441641">
      <w:pPr>
        <w:numPr>
          <w:ilvl w:val="0"/>
          <w:numId w:val="28"/>
        </w:numPr>
        <w:rPr>
          <w:lang w:val="en-CA"/>
        </w:rPr>
      </w:pPr>
      <w:r w:rsidRPr="00764F99">
        <w:rPr>
          <w:b/>
          <w:lang w:val="en-CA"/>
        </w:rPr>
        <w:lastRenderedPageBreak/>
        <w:t>BMS</w:t>
      </w:r>
      <w:r w:rsidRPr="00764F99">
        <w:rPr>
          <w:lang w:val="en-CA"/>
        </w:rPr>
        <w:t xml:space="preserve">: Benchmark set (no longer used), a former preliminary compilation of coding tools on top of VTM, which provide somewhat better compression performance, but are not deemed mature for </w:t>
      </w:r>
      <w:proofErr w:type="spellStart"/>
      <w:r w:rsidRPr="00764F99">
        <w:rPr>
          <w:lang w:val="en-CA"/>
        </w:rPr>
        <w:t>standardzation</w:t>
      </w:r>
      <w:proofErr w:type="spellEnd"/>
    </w:p>
    <w:p w14:paraId="49FA7A3E" w14:textId="7A9494B5" w:rsidR="00634A08" w:rsidRPr="00764F99" w:rsidRDefault="00634A08" w:rsidP="00441641">
      <w:pPr>
        <w:numPr>
          <w:ilvl w:val="0"/>
          <w:numId w:val="28"/>
        </w:numPr>
        <w:rPr>
          <w:lang w:val="en-CA"/>
        </w:rPr>
      </w:pPr>
      <w:proofErr w:type="spellStart"/>
      <w:r w:rsidRPr="00764F99">
        <w:rPr>
          <w:b/>
          <w:lang w:val="en-CA"/>
        </w:rPr>
        <w:t>BoG</w:t>
      </w:r>
      <w:proofErr w:type="spellEnd"/>
      <w:r w:rsidRPr="00764F99">
        <w:rPr>
          <w:lang w:val="en-CA"/>
        </w:rPr>
        <w:t>: Break-out group</w:t>
      </w:r>
    </w:p>
    <w:p w14:paraId="29307790" w14:textId="3119E442" w:rsidR="00634A08" w:rsidRPr="00764F99" w:rsidRDefault="00634A08" w:rsidP="00441641">
      <w:pPr>
        <w:numPr>
          <w:ilvl w:val="0"/>
          <w:numId w:val="28"/>
        </w:numPr>
        <w:rPr>
          <w:lang w:val="en-CA"/>
        </w:rPr>
      </w:pPr>
      <w:r w:rsidRPr="00764F99">
        <w:rPr>
          <w:b/>
          <w:lang w:val="en-CA"/>
        </w:rPr>
        <w:t>BR</w:t>
      </w:r>
      <w:r w:rsidRPr="00764F99">
        <w:rPr>
          <w:lang w:val="en-CA"/>
        </w:rPr>
        <w:t>: Bit rate</w:t>
      </w:r>
    </w:p>
    <w:p w14:paraId="43679D63" w14:textId="49567F3C" w:rsidR="00634A08" w:rsidRPr="00764F99" w:rsidRDefault="00634A08" w:rsidP="00441641">
      <w:pPr>
        <w:numPr>
          <w:ilvl w:val="0"/>
          <w:numId w:val="28"/>
        </w:numPr>
        <w:rPr>
          <w:lang w:val="en-CA"/>
        </w:rPr>
      </w:pPr>
      <w:r w:rsidRPr="00764F99">
        <w:rPr>
          <w:b/>
          <w:lang w:val="en-CA"/>
        </w:rPr>
        <w:t>BT</w:t>
      </w:r>
      <w:r w:rsidRPr="00764F99">
        <w:rPr>
          <w:lang w:val="en-CA"/>
        </w:rPr>
        <w:t>: Binary tree</w:t>
      </w:r>
    </w:p>
    <w:p w14:paraId="790DC324" w14:textId="165BF0AC" w:rsidR="00634A08" w:rsidRPr="00764F99" w:rsidRDefault="00634A08" w:rsidP="00441641">
      <w:pPr>
        <w:numPr>
          <w:ilvl w:val="0"/>
          <w:numId w:val="28"/>
        </w:numPr>
        <w:rPr>
          <w:lang w:val="en-CA"/>
        </w:rPr>
      </w:pPr>
      <w:r w:rsidRPr="00764F99">
        <w:rPr>
          <w:b/>
          <w:lang w:val="en-CA"/>
        </w:rPr>
        <w:t>BV</w:t>
      </w:r>
      <w:r w:rsidRPr="00764F99">
        <w:rPr>
          <w:lang w:val="en-CA"/>
        </w:rPr>
        <w:t>: Block vector (used for intra BC prediction)</w:t>
      </w:r>
    </w:p>
    <w:p w14:paraId="200436AA" w14:textId="602CC216" w:rsidR="00634A08" w:rsidRPr="00764F99" w:rsidRDefault="00634A08" w:rsidP="00441641">
      <w:pPr>
        <w:numPr>
          <w:ilvl w:val="0"/>
          <w:numId w:val="28"/>
        </w:numPr>
        <w:rPr>
          <w:lang w:val="en-CA"/>
        </w:rPr>
      </w:pPr>
      <w:r w:rsidRPr="00764F99">
        <w:rPr>
          <w:b/>
          <w:lang w:val="en-CA"/>
        </w:rPr>
        <w:t>CABAC</w:t>
      </w:r>
      <w:r w:rsidRPr="00764F99">
        <w:rPr>
          <w:lang w:val="en-CA"/>
        </w:rPr>
        <w:t>: Context-adaptive binary arithmetic coding</w:t>
      </w:r>
    </w:p>
    <w:p w14:paraId="5CB1D187" w14:textId="301EAA66" w:rsidR="00634A08" w:rsidRPr="00764F99" w:rsidRDefault="00634A08" w:rsidP="00441641">
      <w:pPr>
        <w:numPr>
          <w:ilvl w:val="0"/>
          <w:numId w:val="28"/>
        </w:numPr>
        <w:rPr>
          <w:lang w:val="en-CA"/>
        </w:rPr>
      </w:pPr>
      <w:r w:rsidRPr="00764F99">
        <w:rPr>
          <w:b/>
          <w:lang w:val="en-CA"/>
        </w:rPr>
        <w:t>CBF</w:t>
      </w:r>
      <w:r w:rsidRPr="00764F99">
        <w:rPr>
          <w:lang w:val="en-CA"/>
        </w:rPr>
        <w:t>: Coded block flag(s)</w:t>
      </w:r>
    </w:p>
    <w:p w14:paraId="2CC0039B" w14:textId="237BCDD1" w:rsidR="00634A08" w:rsidRPr="00764F99" w:rsidRDefault="00634A08" w:rsidP="00441641">
      <w:pPr>
        <w:numPr>
          <w:ilvl w:val="0"/>
          <w:numId w:val="28"/>
        </w:numPr>
        <w:rPr>
          <w:lang w:val="en-CA"/>
        </w:rPr>
      </w:pPr>
      <w:r w:rsidRPr="00764F99">
        <w:rPr>
          <w:b/>
          <w:lang w:val="en-CA"/>
        </w:rPr>
        <w:t>CC</w:t>
      </w:r>
      <w:r w:rsidRPr="00764F99">
        <w:rPr>
          <w:lang w:val="en-CA"/>
        </w:rPr>
        <w:t>: May refer to context-coded, common (test) conditions, or cross-component</w:t>
      </w:r>
    </w:p>
    <w:p w14:paraId="5D5729CC" w14:textId="5F939EB2" w:rsidR="00634A08" w:rsidRPr="00764F99" w:rsidRDefault="00634A08" w:rsidP="00441641">
      <w:pPr>
        <w:numPr>
          <w:ilvl w:val="0"/>
          <w:numId w:val="28"/>
        </w:numPr>
        <w:rPr>
          <w:lang w:val="en-CA"/>
        </w:rPr>
      </w:pPr>
      <w:r w:rsidRPr="00764F99">
        <w:rPr>
          <w:b/>
          <w:lang w:val="en-CA"/>
        </w:rPr>
        <w:t>CCALF</w:t>
      </w:r>
      <w:r w:rsidRPr="00764F99">
        <w:rPr>
          <w:lang w:val="en-CA"/>
        </w:rPr>
        <w:t>: Cross-component ALF</w:t>
      </w:r>
    </w:p>
    <w:p w14:paraId="73EB64CD" w14:textId="3D3BEF5A" w:rsidR="00634A08" w:rsidRPr="00764F99" w:rsidRDefault="00634A08" w:rsidP="00441641">
      <w:pPr>
        <w:numPr>
          <w:ilvl w:val="0"/>
          <w:numId w:val="28"/>
        </w:numPr>
        <w:rPr>
          <w:lang w:val="en-CA"/>
        </w:rPr>
      </w:pPr>
      <w:r w:rsidRPr="00764F99">
        <w:rPr>
          <w:b/>
          <w:lang w:val="en-CA"/>
        </w:rPr>
        <w:t>CCLM</w:t>
      </w:r>
      <w:r w:rsidRPr="00764F99">
        <w:rPr>
          <w:lang w:val="en-CA"/>
        </w:rPr>
        <w:t>: Cross-component linear model</w:t>
      </w:r>
    </w:p>
    <w:p w14:paraId="2A135B13" w14:textId="3F36F65E" w:rsidR="00D504C9" w:rsidRPr="00764F99" w:rsidRDefault="00D504C9" w:rsidP="00441641">
      <w:pPr>
        <w:numPr>
          <w:ilvl w:val="0"/>
          <w:numId w:val="28"/>
        </w:numPr>
        <w:rPr>
          <w:lang w:val="en-CA"/>
        </w:rPr>
      </w:pPr>
      <w:r w:rsidRPr="00764F99">
        <w:rPr>
          <w:b/>
          <w:lang w:val="en-CA"/>
        </w:rPr>
        <w:t>CCCM</w:t>
      </w:r>
      <w:r w:rsidRPr="00764F99">
        <w:rPr>
          <w:lang w:val="en-CA"/>
        </w:rPr>
        <w:t xml:space="preserve">: Cross-component </w:t>
      </w:r>
      <w:r w:rsidR="003F56E4" w:rsidRPr="00764F99">
        <w:rPr>
          <w:lang w:val="en-CA"/>
        </w:rPr>
        <w:t xml:space="preserve">convolutional </w:t>
      </w:r>
      <w:r w:rsidRPr="00764F99">
        <w:rPr>
          <w:lang w:val="en-CA"/>
        </w:rPr>
        <w:t>model</w:t>
      </w:r>
    </w:p>
    <w:p w14:paraId="288709AE" w14:textId="04F22A99" w:rsidR="00634A08" w:rsidRPr="00764F99" w:rsidRDefault="00634A08" w:rsidP="00441641">
      <w:pPr>
        <w:numPr>
          <w:ilvl w:val="0"/>
          <w:numId w:val="28"/>
        </w:numPr>
        <w:rPr>
          <w:lang w:val="en-CA"/>
        </w:rPr>
      </w:pPr>
      <w:r w:rsidRPr="00764F99">
        <w:rPr>
          <w:b/>
          <w:lang w:val="en-CA"/>
        </w:rPr>
        <w:t>CCP</w:t>
      </w:r>
      <w:r w:rsidRPr="00764F99">
        <w:rPr>
          <w:lang w:val="en-CA"/>
        </w:rPr>
        <w:t>: Cross-component prediction</w:t>
      </w:r>
    </w:p>
    <w:p w14:paraId="5958DA97" w14:textId="4B5AC986" w:rsidR="006A4F25" w:rsidRPr="00764F99" w:rsidRDefault="006A4F25" w:rsidP="00441641">
      <w:pPr>
        <w:numPr>
          <w:ilvl w:val="0"/>
          <w:numId w:val="28"/>
        </w:numPr>
        <w:rPr>
          <w:lang w:val="en-CA"/>
        </w:rPr>
      </w:pPr>
      <w:r w:rsidRPr="00764F99">
        <w:rPr>
          <w:b/>
          <w:lang w:val="en-CA"/>
        </w:rPr>
        <w:t>CCSAO</w:t>
      </w:r>
      <w:r w:rsidRPr="00764F99">
        <w:rPr>
          <w:lang w:val="en-CA"/>
        </w:rPr>
        <w:t>:</w:t>
      </w:r>
      <w:r w:rsidRPr="00764F99">
        <w:rPr>
          <w:b/>
          <w:lang w:val="en-CA"/>
        </w:rPr>
        <w:t xml:space="preserve"> </w:t>
      </w:r>
      <w:r w:rsidRPr="00764F99">
        <w:rPr>
          <w:lang w:val="en-CA"/>
        </w:rPr>
        <w:t>Cross-component SAO</w:t>
      </w:r>
    </w:p>
    <w:p w14:paraId="5F8B1FC4" w14:textId="7F2F3300" w:rsidR="00634A08" w:rsidRPr="00764F99" w:rsidRDefault="00634A08" w:rsidP="00441641">
      <w:pPr>
        <w:numPr>
          <w:ilvl w:val="0"/>
          <w:numId w:val="28"/>
        </w:numPr>
        <w:rPr>
          <w:bCs/>
          <w:lang w:val="en-CA"/>
        </w:rPr>
      </w:pPr>
      <w:r w:rsidRPr="00764F99">
        <w:rPr>
          <w:b/>
          <w:lang w:val="en-CA"/>
        </w:rPr>
        <w:t>CE</w:t>
      </w:r>
      <w:r w:rsidRPr="00764F99">
        <w:rPr>
          <w:bCs/>
          <w:lang w:val="en-CA"/>
        </w:rPr>
        <w:t>: Core Experiment – a coordinated experiment conducted toward assessment of coding technology</w:t>
      </w:r>
    </w:p>
    <w:p w14:paraId="774E8DF2" w14:textId="50C489D3" w:rsidR="00634A08" w:rsidRPr="00764F99" w:rsidRDefault="00634A08" w:rsidP="00441641">
      <w:pPr>
        <w:numPr>
          <w:ilvl w:val="0"/>
          <w:numId w:val="28"/>
        </w:numPr>
        <w:rPr>
          <w:lang w:val="en-CA"/>
        </w:rPr>
      </w:pPr>
      <w:r w:rsidRPr="00764F99">
        <w:rPr>
          <w:b/>
          <w:lang w:val="en-CA"/>
        </w:rPr>
        <w:t>CG</w:t>
      </w:r>
      <w:r w:rsidRPr="00764F99">
        <w:rPr>
          <w:lang w:val="en-CA"/>
        </w:rPr>
        <w:t>: Coefficient group</w:t>
      </w:r>
    </w:p>
    <w:p w14:paraId="1BA884C3" w14:textId="1EE84330" w:rsidR="00634A08" w:rsidRPr="00764F99" w:rsidRDefault="00634A08" w:rsidP="00441641">
      <w:pPr>
        <w:numPr>
          <w:ilvl w:val="0"/>
          <w:numId w:val="28"/>
        </w:numPr>
        <w:rPr>
          <w:lang w:val="en-CA"/>
        </w:rPr>
      </w:pPr>
      <w:r w:rsidRPr="00764F99">
        <w:rPr>
          <w:b/>
          <w:lang w:val="en-CA"/>
        </w:rPr>
        <w:t>CGS</w:t>
      </w:r>
      <w:r w:rsidRPr="00764F99">
        <w:rPr>
          <w:lang w:val="en-CA"/>
        </w:rPr>
        <w:t>: Colour gamut scalability (historically, coarse-grained scalability)</w:t>
      </w:r>
    </w:p>
    <w:p w14:paraId="2AF9EC75" w14:textId="4F66529E" w:rsidR="00634A08" w:rsidRPr="00764F99" w:rsidRDefault="00634A08" w:rsidP="00441641">
      <w:pPr>
        <w:numPr>
          <w:ilvl w:val="0"/>
          <w:numId w:val="28"/>
        </w:numPr>
        <w:rPr>
          <w:lang w:val="en-CA"/>
        </w:rPr>
      </w:pPr>
      <w:r w:rsidRPr="00764F99">
        <w:rPr>
          <w:b/>
          <w:lang w:val="en-CA"/>
        </w:rPr>
        <w:t>CIIP</w:t>
      </w:r>
      <w:r w:rsidRPr="00764F99">
        <w:rPr>
          <w:lang w:val="en-CA"/>
        </w:rPr>
        <w:t>: Combined inter/intra prediction</w:t>
      </w:r>
    </w:p>
    <w:p w14:paraId="393480BD" w14:textId="001D59B0" w:rsidR="00E30BE6" w:rsidRPr="00764F99" w:rsidRDefault="00E30BE6" w:rsidP="00441641">
      <w:pPr>
        <w:numPr>
          <w:ilvl w:val="0"/>
          <w:numId w:val="28"/>
        </w:numPr>
        <w:rPr>
          <w:lang w:val="en-CA"/>
        </w:rPr>
      </w:pPr>
      <w:r w:rsidRPr="00764F99">
        <w:rPr>
          <w:b/>
          <w:lang w:val="en-CA"/>
        </w:rPr>
        <w:t>CIPF</w:t>
      </w:r>
      <w:r w:rsidRPr="00764F99">
        <w:rPr>
          <w:lang w:val="en-CA"/>
        </w:rPr>
        <w:t>: CABAC initialization from the previous frame</w:t>
      </w:r>
    </w:p>
    <w:p w14:paraId="50F10025" w14:textId="2EC791E3" w:rsidR="00634A08" w:rsidRPr="00764F99" w:rsidRDefault="00634A08" w:rsidP="00441641">
      <w:pPr>
        <w:numPr>
          <w:ilvl w:val="0"/>
          <w:numId w:val="28"/>
        </w:numPr>
        <w:rPr>
          <w:lang w:val="en-CA"/>
        </w:rPr>
      </w:pPr>
      <w:r w:rsidRPr="00764F99">
        <w:rPr>
          <w:b/>
          <w:lang w:val="en-CA"/>
        </w:rPr>
        <w:t>CL-RAS</w:t>
      </w:r>
      <w:r w:rsidRPr="00764F99">
        <w:rPr>
          <w:lang w:val="en-CA"/>
        </w:rPr>
        <w:t>: Cross-layer random-access skip</w:t>
      </w:r>
    </w:p>
    <w:p w14:paraId="489F7BC2" w14:textId="7242AE78" w:rsidR="00634A08" w:rsidRPr="00764F99" w:rsidRDefault="00634A08" w:rsidP="00441641">
      <w:pPr>
        <w:numPr>
          <w:ilvl w:val="0"/>
          <w:numId w:val="28"/>
        </w:numPr>
        <w:rPr>
          <w:lang w:val="en-CA"/>
        </w:rPr>
      </w:pPr>
      <w:r w:rsidRPr="00764F99">
        <w:rPr>
          <w:b/>
          <w:lang w:val="en-CA"/>
        </w:rPr>
        <w:t>CPB</w:t>
      </w:r>
      <w:r w:rsidRPr="00764F99">
        <w:rPr>
          <w:lang w:val="en-CA"/>
        </w:rPr>
        <w:t>: Coded picture buffer</w:t>
      </w:r>
    </w:p>
    <w:p w14:paraId="295BA608" w14:textId="032C249D" w:rsidR="00634A08" w:rsidRPr="00764F99" w:rsidRDefault="00634A08" w:rsidP="00441641">
      <w:pPr>
        <w:numPr>
          <w:ilvl w:val="0"/>
          <w:numId w:val="28"/>
        </w:numPr>
        <w:rPr>
          <w:bCs/>
          <w:lang w:val="en-CA"/>
        </w:rPr>
      </w:pPr>
      <w:r w:rsidRPr="00764F99">
        <w:rPr>
          <w:b/>
          <w:lang w:val="en-CA"/>
        </w:rPr>
        <w:t>CPMV</w:t>
      </w:r>
      <w:r w:rsidRPr="00764F99">
        <w:rPr>
          <w:bCs/>
          <w:lang w:val="en-CA"/>
        </w:rPr>
        <w:t>: Control-point motion vector</w:t>
      </w:r>
    </w:p>
    <w:p w14:paraId="3BFD519B" w14:textId="4F85479E" w:rsidR="00634A08" w:rsidRPr="00764F99" w:rsidRDefault="00634A08" w:rsidP="00441641">
      <w:pPr>
        <w:numPr>
          <w:ilvl w:val="0"/>
          <w:numId w:val="28"/>
        </w:numPr>
        <w:rPr>
          <w:lang w:val="en-CA"/>
        </w:rPr>
      </w:pPr>
      <w:r w:rsidRPr="00764F99">
        <w:rPr>
          <w:b/>
          <w:lang w:val="en-CA"/>
        </w:rPr>
        <w:t>CPMVP</w:t>
      </w:r>
      <w:r w:rsidRPr="00764F99">
        <w:rPr>
          <w:lang w:val="en-CA"/>
        </w:rPr>
        <w:t>: Control-point motion vector prediction (used in affine motion model)</w:t>
      </w:r>
    </w:p>
    <w:p w14:paraId="003072D7" w14:textId="47195529" w:rsidR="00634A08" w:rsidRPr="00764F99" w:rsidRDefault="00634A08" w:rsidP="00441641">
      <w:pPr>
        <w:numPr>
          <w:ilvl w:val="0"/>
          <w:numId w:val="28"/>
        </w:numPr>
        <w:rPr>
          <w:lang w:val="en-CA"/>
        </w:rPr>
      </w:pPr>
      <w:r w:rsidRPr="00764F99">
        <w:rPr>
          <w:b/>
          <w:lang w:val="en-CA"/>
        </w:rPr>
        <w:t>CPR</w:t>
      </w:r>
      <w:r w:rsidRPr="00764F99">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764F99" w:rsidRDefault="00634A08" w:rsidP="00441641">
      <w:pPr>
        <w:numPr>
          <w:ilvl w:val="0"/>
          <w:numId w:val="28"/>
        </w:numPr>
        <w:rPr>
          <w:lang w:val="en-CA"/>
        </w:rPr>
      </w:pPr>
      <w:r w:rsidRPr="00764F99">
        <w:rPr>
          <w:b/>
          <w:lang w:val="en-CA"/>
        </w:rPr>
        <w:t>CST</w:t>
      </w:r>
      <w:r w:rsidRPr="00764F99">
        <w:rPr>
          <w:lang w:val="en-CA"/>
        </w:rPr>
        <w:t>: Chroma separate tree</w:t>
      </w:r>
    </w:p>
    <w:p w14:paraId="1E140099" w14:textId="371CC1CD" w:rsidR="00634A08" w:rsidRPr="00764F99" w:rsidRDefault="00634A08" w:rsidP="00441641">
      <w:pPr>
        <w:numPr>
          <w:ilvl w:val="0"/>
          <w:numId w:val="28"/>
        </w:numPr>
        <w:rPr>
          <w:lang w:val="en-CA"/>
        </w:rPr>
      </w:pPr>
      <w:r w:rsidRPr="00764F99">
        <w:rPr>
          <w:b/>
          <w:lang w:val="en-CA"/>
        </w:rPr>
        <w:t>CTC</w:t>
      </w:r>
      <w:r w:rsidRPr="00764F99">
        <w:rPr>
          <w:lang w:val="en-CA"/>
        </w:rPr>
        <w:t>: Common test conditions</w:t>
      </w:r>
    </w:p>
    <w:p w14:paraId="0067A901" w14:textId="6543B322" w:rsidR="00634A08" w:rsidRPr="00764F99" w:rsidRDefault="00634A08" w:rsidP="00441641">
      <w:pPr>
        <w:numPr>
          <w:ilvl w:val="0"/>
          <w:numId w:val="28"/>
        </w:numPr>
        <w:rPr>
          <w:lang w:val="en-CA"/>
        </w:rPr>
      </w:pPr>
      <w:r w:rsidRPr="00764F99">
        <w:rPr>
          <w:b/>
          <w:lang w:val="en-CA"/>
        </w:rPr>
        <w:t>CVS</w:t>
      </w:r>
      <w:r w:rsidRPr="00764F99">
        <w:rPr>
          <w:lang w:val="en-CA"/>
        </w:rPr>
        <w:t>: Coded video sequence</w:t>
      </w:r>
    </w:p>
    <w:p w14:paraId="3C917D4B" w14:textId="713BFB23" w:rsidR="00D5711A" w:rsidRPr="00764F99" w:rsidRDefault="00D5711A" w:rsidP="00441641">
      <w:pPr>
        <w:numPr>
          <w:ilvl w:val="0"/>
          <w:numId w:val="28"/>
        </w:numPr>
        <w:rPr>
          <w:lang w:val="en-CA"/>
        </w:rPr>
      </w:pPr>
      <w:r w:rsidRPr="00764F99">
        <w:rPr>
          <w:b/>
          <w:lang w:val="en-CA"/>
        </w:rPr>
        <w:t>DCI</w:t>
      </w:r>
      <w:r w:rsidRPr="00764F99">
        <w:rPr>
          <w:lang w:val="en-CA"/>
        </w:rPr>
        <w:t>: Decoder capability information</w:t>
      </w:r>
    </w:p>
    <w:p w14:paraId="23CB406A" w14:textId="251E5B1D" w:rsidR="00634A08" w:rsidRPr="00764F99" w:rsidRDefault="00634A08" w:rsidP="00441641">
      <w:pPr>
        <w:numPr>
          <w:ilvl w:val="0"/>
          <w:numId w:val="28"/>
        </w:numPr>
        <w:rPr>
          <w:lang w:val="en-CA"/>
        </w:rPr>
      </w:pPr>
      <w:r w:rsidRPr="00764F99">
        <w:rPr>
          <w:b/>
          <w:lang w:val="en-CA"/>
        </w:rPr>
        <w:t>DCT</w:t>
      </w:r>
      <w:r w:rsidRPr="00764F99">
        <w:rPr>
          <w:lang w:val="en-CA"/>
        </w:rPr>
        <w:t>: Discrete cosine transform (sometimes used loosely to refer to other transforms with conceptually similar characteristics)</w:t>
      </w:r>
    </w:p>
    <w:p w14:paraId="4772ED10" w14:textId="189A2282" w:rsidR="00634A08" w:rsidRPr="00764F99" w:rsidRDefault="00634A08" w:rsidP="00441641">
      <w:pPr>
        <w:numPr>
          <w:ilvl w:val="0"/>
          <w:numId w:val="28"/>
        </w:numPr>
        <w:rPr>
          <w:lang w:val="en-CA"/>
        </w:rPr>
      </w:pPr>
      <w:r w:rsidRPr="00764F99">
        <w:rPr>
          <w:b/>
          <w:lang w:val="en-CA"/>
        </w:rPr>
        <w:t>DCTIF</w:t>
      </w:r>
      <w:r w:rsidRPr="00764F99">
        <w:rPr>
          <w:lang w:val="en-CA"/>
        </w:rPr>
        <w:t>: DCT-derived interpolation filter</w:t>
      </w:r>
    </w:p>
    <w:p w14:paraId="1EFD5CC6" w14:textId="6C2A86D4" w:rsidR="00634A08" w:rsidRPr="00764F99" w:rsidRDefault="00634A08" w:rsidP="00441641">
      <w:pPr>
        <w:numPr>
          <w:ilvl w:val="0"/>
          <w:numId w:val="28"/>
        </w:numPr>
        <w:rPr>
          <w:lang w:val="en-CA"/>
        </w:rPr>
      </w:pPr>
      <w:r w:rsidRPr="00764F99">
        <w:rPr>
          <w:b/>
          <w:lang w:val="en-CA"/>
        </w:rPr>
        <w:t>DF</w:t>
      </w:r>
      <w:r w:rsidRPr="00764F99">
        <w:rPr>
          <w:lang w:val="en-CA"/>
        </w:rPr>
        <w:t>: Deblocking filter</w:t>
      </w:r>
    </w:p>
    <w:p w14:paraId="47E4F87D" w14:textId="7552B163" w:rsidR="00C47118" w:rsidRPr="00764F99" w:rsidRDefault="00C47118" w:rsidP="00441641">
      <w:pPr>
        <w:numPr>
          <w:ilvl w:val="0"/>
          <w:numId w:val="28"/>
        </w:numPr>
        <w:rPr>
          <w:lang w:val="en-CA"/>
        </w:rPr>
      </w:pPr>
      <w:bookmarkStart w:id="14" w:name="_Hlk84165550"/>
      <w:r w:rsidRPr="00764F99">
        <w:rPr>
          <w:b/>
          <w:lang w:val="en-CA"/>
        </w:rPr>
        <w:t>DIMD</w:t>
      </w:r>
      <w:r w:rsidRPr="00764F99">
        <w:rPr>
          <w:lang w:val="en-CA"/>
        </w:rPr>
        <w:t>: Decoder intra mode derivation</w:t>
      </w:r>
    </w:p>
    <w:bookmarkEnd w:id="14"/>
    <w:p w14:paraId="78DCE939" w14:textId="44CA1FB3" w:rsidR="00634A08" w:rsidRPr="00764F99" w:rsidRDefault="00634A08" w:rsidP="00441641">
      <w:pPr>
        <w:numPr>
          <w:ilvl w:val="0"/>
          <w:numId w:val="28"/>
        </w:numPr>
        <w:rPr>
          <w:lang w:val="en-CA"/>
        </w:rPr>
      </w:pPr>
      <w:r w:rsidRPr="00764F99">
        <w:rPr>
          <w:b/>
          <w:lang w:val="en-CA"/>
        </w:rPr>
        <w:t>DMVR</w:t>
      </w:r>
      <w:r w:rsidRPr="00764F99">
        <w:rPr>
          <w:lang w:val="en-CA"/>
        </w:rPr>
        <w:t>: Decoder motion vector refinement</w:t>
      </w:r>
    </w:p>
    <w:p w14:paraId="4DEC32FB" w14:textId="67926F02" w:rsidR="00634A08" w:rsidRPr="00764F99" w:rsidRDefault="00634A08" w:rsidP="00441641">
      <w:pPr>
        <w:numPr>
          <w:ilvl w:val="0"/>
          <w:numId w:val="28"/>
        </w:numPr>
        <w:rPr>
          <w:lang w:val="en-CA"/>
        </w:rPr>
      </w:pPr>
      <w:proofErr w:type="spellStart"/>
      <w:r w:rsidRPr="00764F99">
        <w:rPr>
          <w:b/>
          <w:lang w:val="en-CA"/>
        </w:rPr>
        <w:lastRenderedPageBreak/>
        <w:t>DoCR</w:t>
      </w:r>
      <w:proofErr w:type="spellEnd"/>
      <w:r w:rsidRPr="00764F99">
        <w:rPr>
          <w:lang w:val="en-CA"/>
        </w:rPr>
        <w:t>: Disposition of comments report</w:t>
      </w:r>
    </w:p>
    <w:p w14:paraId="796CAA03" w14:textId="77B991EA" w:rsidR="00634A08" w:rsidRPr="00764F99" w:rsidRDefault="00634A08" w:rsidP="00441641">
      <w:pPr>
        <w:numPr>
          <w:ilvl w:val="0"/>
          <w:numId w:val="28"/>
        </w:numPr>
        <w:rPr>
          <w:lang w:val="en-CA"/>
        </w:rPr>
      </w:pPr>
      <w:r w:rsidRPr="00764F99">
        <w:rPr>
          <w:b/>
          <w:lang w:val="en-CA"/>
        </w:rPr>
        <w:t>DPB</w:t>
      </w:r>
      <w:r w:rsidRPr="00764F99">
        <w:rPr>
          <w:lang w:val="en-CA"/>
        </w:rPr>
        <w:t>: Decoded picture buffer</w:t>
      </w:r>
    </w:p>
    <w:p w14:paraId="58C32555" w14:textId="251FB752" w:rsidR="00634A08" w:rsidRPr="00764F99" w:rsidRDefault="00634A08" w:rsidP="00441641">
      <w:pPr>
        <w:numPr>
          <w:ilvl w:val="0"/>
          <w:numId w:val="28"/>
        </w:numPr>
        <w:rPr>
          <w:lang w:val="en-CA"/>
        </w:rPr>
      </w:pPr>
      <w:r w:rsidRPr="00764F99">
        <w:rPr>
          <w:b/>
          <w:lang w:val="en-CA"/>
        </w:rPr>
        <w:t>DPCM</w:t>
      </w:r>
      <w:r w:rsidRPr="00764F99">
        <w:rPr>
          <w:lang w:val="en-CA"/>
        </w:rPr>
        <w:t>: Differential pulse-code modulation</w:t>
      </w:r>
    </w:p>
    <w:p w14:paraId="517C0B9D" w14:textId="4CC87B43" w:rsidR="00634A08" w:rsidRPr="00764F99" w:rsidRDefault="00634A08" w:rsidP="00441641">
      <w:pPr>
        <w:numPr>
          <w:ilvl w:val="0"/>
          <w:numId w:val="28"/>
        </w:numPr>
        <w:rPr>
          <w:lang w:val="en-CA"/>
        </w:rPr>
      </w:pPr>
      <w:r w:rsidRPr="00764F99">
        <w:rPr>
          <w:b/>
          <w:lang w:val="en-CA"/>
        </w:rPr>
        <w:t>DPS</w:t>
      </w:r>
      <w:r w:rsidRPr="00764F99">
        <w:rPr>
          <w:lang w:val="en-CA"/>
        </w:rPr>
        <w:t>: Decoding parameter sets</w:t>
      </w:r>
    </w:p>
    <w:p w14:paraId="1ED668CB" w14:textId="422D9534" w:rsidR="00634A08" w:rsidRPr="00764F99" w:rsidRDefault="00634A08" w:rsidP="00441641">
      <w:pPr>
        <w:numPr>
          <w:ilvl w:val="0"/>
          <w:numId w:val="28"/>
        </w:numPr>
        <w:rPr>
          <w:lang w:val="en-CA"/>
        </w:rPr>
      </w:pPr>
      <w:r w:rsidRPr="00764F99">
        <w:rPr>
          <w:b/>
          <w:lang w:val="en-CA"/>
        </w:rPr>
        <w:t>DRC</w:t>
      </w:r>
      <w:r w:rsidRPr="00764F99">
        <w:rPr>
          <w:lang w:val="en-CA"/>
        </w:rPr>
        <w:t>: Dynamic resolution conversion (synonymous with ARC, and a form of RPR)</w:t>
      </w:r>
    </w:p>
    <w:p w14:paraId="227EF6A9" w14:textId="69C1B9E4" w:rsidR="00634A08" w:rsidRPr="00764F99" w:rsidRDefault="00634A08" w:rsidP="00441641">
      <w:pPr>
        <w:numPr>
          <w:ilvl w:val="0"/>
          <w:numId w:val="28"/>
        </w:numPr>
        <w:rPr>
          <w:lang w:val="en-CA"/>
        </w:rPr>
      </w:pPr>
      <w:r w:rsidRPr="00764F99">
        <w:rPr>
          <w:b/>
          <w:lang w:val="en-CA"/>
        </w:rPr>
        <w:t>DT</w:t>
      </w:r>
      <w:r w:rsidRPr="00764F99">
        <w:rPr>
          <w:lang w:val="en-CA"/>
        </w:rPr>
        <w:t>: Decoding time</w:t>
      </w:r>
    </w:p>
    <w:p w14:paraId="7BC96CBC" w14:textId="48053D0A" w:rsidR="00634A08" w:rsidRPr="00764F99" w:rsidRDefault="00634A08" w:rsidP="00441641">
      <w:pPr>
        <w:numPr>
          <w:ilvl w:val="0"/>
          <w:numId w:val="28"/>
        </w:numPr>
        <w:rPr>
          <w:lang w:val="en-CA"/>
        </w:rPr>
      </w:pPr>
      <w:r w:rsidRPr="00764F99">
        <w:rPr>
          <w:b/>
          <w:lang w:val="en-CA"/>
        </w:rPr>
        <w:t>DQ</w:t>
      </w:r>
      <w:r w:rsidRPr="00764F99">
        <w:rPr>
          <w:lang w:val="en-CA"/>
        </w:rPr>
        <w:t>: Dependent quantization</w:t>
      </w:r>
    </w:p>
    <w:p w14:paraId="795D631A" w14:textId="0C0380FA" w:rsidR="00634A08" w:rsidRPr="00764F99" w:rsidRDefault="00634A08" w:rsidP="00441641">
      <w:pPr>
        <w:numPr>
          <w:ilvl w:val="0"/>
          <w:numId w:val="28"/>
        </w:numPr>
        <w:rPr>
          <w:lang w:val="en-CA"/>
        </w:rPr>
      </w:pPr>
      <w:r w:rsidRPr="00764F99">
        <w:rPr>
          <w:b/>
          <w:lang w:val="en-CA"/>
        </w:rPr>
        <w:t>ECS</w:t>
      </w:r>
      <w:r w:rsidRPr="00764F99">
        <w:rPr>
          <w:lang w:val="en-CA"/>
        </w:rPr>
        <w:t>: Entropy coding synchronization (typically synonymous with WPP)</w:t>
      </w:r>
    </w:p>
    <w:p w14:paraId="0EAFD190" w14:textId="7D77B036" w:rsidR="00634A08" w:rsidRPr="00764F99" w:rsidRDefault="00634A08" w:rsidP="00441641">
      <w:pPr>
        <w:numPr>
          <w:ilvl w:val="0"/>
          <w:numId w:val="28"/>
        </w:numPr>
        <w:rPr>
          <w:lang w:val="en-CA"/>
        </w:rPr>
      </w:pPr>
      <w:r w:rsidRPr="00764F99">
        <w:rPr>
          <w:b/>
          <w:lang w:val="en-CA"/>
        </w:rPr>
        <w:t>EMT</w:t>
      </w:r>
      <w:r w:rsidRPr="00764F99">
        <w:rPr>
          <w:lang w:val="en-CA"/>
        </w:rPr>
        <w:t>: Explicit multiple-core transform</w:t>
      </w:r>
    </w:p>
    <w:p w14:paraId="0A073132" w14:textId="07A84E03" w:rsidR="00634A08" w:rsidRPr="00764F99" w:rsidRDefault="00634A08" w:rsidP="00441641">
      <w:pPr>
        <w:numPr>
          <w:ilvl w:val="0"/>
          <w:numId w:val="28"/>
        </w:numPr>
        <w:rPr>
          <w:lang w:val="en-CA"/>
        </w:rPr>
      </w:pPr>
      <w:r w:rsidRPr="00764F99">
        <w:rPr>
          <w:b/>
          <w:lang w:val="en-CA"/>
        </w:rPr>
        <w:t>EOTF</w:t>
      </w:r>
      <w:r w:rsidRPr="00764F99">
        <w:rPr>
          <w:lang w:val="en-CA"/>
        </w:rPr>
        <w:t>: Electro-optical transfer function – a function that converts a representation value to a quantity of output light (e.g., light emitted by a display</w:t>
      </w:r>
    </w:p>
    <w:p w14:paraId="50F70143" w14:textId="5EC576A5" w:rsidR="00634A08" w:rsidRPr="00764F99" w:rsidRDefault="00634A08" w:rsidP="00441641">
      <w:pPr>
        <w:numPr>
          <w:ilvl w:val="0"/>
          <w:numId w:val="28"/>
        </w:numPr>
        <w:rPr>
          <w:lang w:val="en-CA"/>
        </w:rPr>
      </w:pPr>
      <w:r w:rsidRPr="00764F99">
        <w:rPr>
          <w:b/>
          <w:lang w:val="en-CA"/>
        </w:rPr>
        <w:t>EPB</w:t>
      </w:r>
      <w:r w:rsidRPr="00764F99">
        <w:rPr>
          <w:lang w:val="en-CA"/>
        </w:rPr>
        <w:t xml:space="preserve">: Emulation prevention byte (as in the </w:t>
      </w:r>
      <w:proofErr w:type="spellStart"/>
      <w:r w:rsidRPr="00764F99">
        <w:rPr>
          <w:lang w:val="en-CA"/>
        </w:rPr>
        <w:t>emulation_prevention_byte</w:t>
      </w:r>
      <w:proofErr w:type="spellEnd"/>
      <w:r w:rsidRPr="00764F99">
        <w:rPr>
          <w:lang w:val="en-CA"/>
        </w:rPr>
        <w:t xml:space="preserve"> syntax element)</w:t>
      </w:r>
    </w:p>
    <w:p w14:paraId="085C6C54" w14:textId="5C72D216" w:rsidR="00DA2C0F" w:rsidRPr="00764F99" w:rsidRDefault="00DA2C0F" w:rsidP="00441641">
      <w:pPr>
        <w:numPr>
          <w:ilvl w:val="0"/>
          <w:numId w:val="28"/>
        </w:numPr>
        <w:rPr>
          <w:lang w:val="en-CA"/>
        </w:rPr>
      </w:pPr>
      <w:r w:rsidRPr="00764F99">
        <w:rPr>
          <w:b/>
          <w:lang w:val="en-CA"/>
        </w:rPr>
        <w:t>ECM</w:t>
      </w:r>
      <w:r w:rsidRPr="00764F99">
        <w:rPr>
          <w:lang w:val="en-CA"/>
        </w:rPr>
        <w:t>: Enhanced compression model – a software codebase for future video coding exploration</w:t>
      </w:r>
    </w:p>
    <w:p w14:paraId="2EF846BA" w14:textId="58658290" w:rsidR="00634A08" w:rsidRPr="00764F99" w:rsidRDefault="00634A08" w:rsidP="00441641">
      <w:pPr>
        <w:numPr>
          <w:ilvl w:val="0"/>
          <w:numId w:val="28"/>
        </w:numPr>
        <w:rPr>
          <w:lang w:val="en-CA"/>
        </w:rPr>
      </w:pPr>
      <w:r w:rsidRPr="00764F99">
        <w:rPr>
          <w:b/>
          <w:lang w:val="en-CA"/>
        </w:rPr>
        <w:t>ECV</w:t>
      </w:r>
      <w:r w:rsidRPr="00764F99">
        <w:rPr>
          <w:lang w:val="en-CA"/>
        </w:rPr>
        <w:t>: Extended Colour Volume (up to WCG)</w:t>
      </w:r>
    </w:p>
    <w:p w14:paraId="05BE09D1" w14:textId="494EBA5C" w:rsidR="00634A08" w:rsidRPr="00764F99" w:rsidRDefault="00634A08" w:rsidP="00441641">
      <w:pPr>
        <w:numPr>
          <w:ilvl w:val="0"/>
          <w:numId w:val="28"/>
        </w:numPr>
        <w:rPr>
          <w:lang w:val="en-CA"/>
        </w:rPr>
      </w:pPr>
      <w:r w:rsidRPr="00764F99">
        <w:rPr>
          <w:b/>
          <w:lang w:val="en-CA"/>
        </w:rPr>
        <w:t>EL</w:t>
      </w:r>
      <w:r w:rsidRPr="00764F99">
        <w:rPr>
          <w:lang w:val="en-CA"/>
        </w:rPr>
        <w:t>: Enhancement layer</w:t>
      </w:r>
    </w:p>
    <w:p w14:paraId="668B4BE6" w14:textId="6C503269" w:rsidR="00634A08" w:rsidRPr="00764F99" w:rsidRDefault="00634A08" w:rsidP="00441641">
      <w:pPr>
        <w:numPr>
          <w:ilvl w:val="0"/>
          <w:numId w:val="28"/>
        </w:numPr>
        <w:rPr>
          <w:lang w:val="en-CA"/>
        </w:rPr>
      </w:pPr>
      <w:r w:rsidRPr="00764F99">
        <w:rPr>
          <w:b/>
          <w:lang w:val="en-CA"/>
        </w:rPr>
        <w:t>EOS</w:t>
      </w:r>
      <w:r w:rsidRPr="00764F99">
        <w:rPr>
          <w:lang w:val="en-CA"/>
        </w:rPr>
        <w:t>: End of (coded video) sequence</w:t>
      </w:r>
    </w:p>
    <w:p w14:paraId="08EBA082" w14:textId="5BAAE1ED" w:rsidR="00634A08" w:rsidRPr="00764F99" w:rsidRDefault="00634A08" w:rsidP="00441641">
      <w:pPr>
        <w:numPr>
          <w:ilvl w:val="0"/>
          <w:numId w:val="28"/>
        </w:numPr>
        <w:rPr>
          <w:lang w:val="en-CA"/>
        </w:rPr>
      </w:pPr>
      <w:r w:rsidRPr="00764F99">
        <w:rPr>
          <w:b/>
          <w:lang w:val="en-CA"/>
        </w:rPr>
        <w:t>ET</w:t>
      </w:r>
      <w:r w:rsidRPr="00764F99">
        <w:rPr>
          <w:lang w:val="en-CA"/>
        </w:rPr>
        <w:t>: Encoding time</w:t>
      </w:r>
    </w:p>
    <w:p w14:paraId="5279488F" w14:textId="45AA1DA2" w:rsidR="00634A08" w:rsidRPr="00764F99" w:rsidRDefault="00634A08" w:rsidP="00441641">
      <w:pPr>
        <w:numPr>
          <w:ilvl w:val="0"/>
          <w:numId w:val="28"/>
        </w:numPr>
        <w:rPr>
          <w:lang w:val="en-CA"/>
        </w:rPr>
      </w:pPr>
      <w:r w:rsidRPr="00764F99">
        <w:rPr>
          <w:b/>
          <w:lang w:val="en-CA"/>
        </w:rPr>
        <w:t>FRUC</w:t>
      </w:r>
      <w:r w:rsidRPr="00764F99">
        <w:rPr>
          <w:lang w:val="en-CA"/>
        </w:rPr>
        <w:t>: Frame rate up conversion (pattern matched motion vector derivation)</w:t>
      </w:r>
    </w:p>
    <w:p w14:paraId="11E16BAC" w14:textId="2A3FB635" w:rsidR="00634A08" w:rsidRPr="00764F99" w:rsidRDefault="00634A08" w:rsidP="00441641">
      <w:pPr>
        <w:numPr>
          <w:ilvl w:val="0"/>
          <w:numId w:val="28"/>
        </w:numPr>
        <w:rPr>
          <w:lang w:val="en-CA"/>
        </w:rPr>
      </w:pPr>
      <w:r w:rsidRPr="00764F99">
        <w:rPr>
          <w:b/>
          <w:lang w:val="en-CA"/>
        </w:rPr>
        <w:t>GCI</w:t>
      </w:r>
      <w:r w:rsidRPr="00764F99">
        <w:rPr>
          <w:lang w:val="en-CA"/>
        </w:rPr>
        <w:t>: General constraints information</w:t>
      </w:r>
    </w:p>
    <w:p w14:paraId="0FEC512C" w14:textId="693DC75F" w:rsidR="00634A08" w:rsidRPr="00764F99" w:rsidRDefault="00634A08" w:rsidP="00441641">
      <w:pPr>
        <w:numPr>
          <w:ilvl w:val="0"/>
          <w:numId w:val="28"/>
        </w:numPr>
        <w:rPr>
          <w:lang w:val="en-CA"/>
        </w:rPr>
      </w:pPr>
      <w:r w:rsidRPr="00764F99">
        <w:rPr>
          <w:b/>
          <w:lang w:val="en-CA"/>
        </w:rPr>
        <w:t>GDR</w:t>
      </w:r>
      <w:r w:rsidRPr="00764F99">
        <w:rPr>
          <w:lang w:val="en-CA"/>
        </w:rPr>
        <w:t>: Gradual decoding refresh</w:t>
      </w:r>
    </w:p>
    <w:p w14:paraId="03327F02" w14:textId="1BC9018D" w:rsidR="000F64C8" w:rsidRPr="00764F99" w:rsidRDefault="000F64C8" w:rsidP="00441641">
      <w:pPr>
        <w:numPr>
          <w:ilvl w:val="0"/>
          <w:numId w:val="28"/>
        </w:numPr>
        <w:rPr>
          <w:lang w:val="en-CA"/>
        </w:rPr>
      </w:pPr>
      <w:r w:rsidRPr="00764F99">
        <w:rPr>
          <w:b/>
          <w:lang w:val="en-CA"/>
        </w:rPr>
        <w:t>GLM</w:t>
      </w:r>
      <w:r w:rsidRPr="00764F99">
        <w:rPr>
          <w:lang w:val="en-CA"/>
        </w:rPr>
        <w:t>: Gradient linear model</w:t>
      </w:r>
    </w:p>
    <w:p w14:paraId="77F2B47C" w14:textId="02168997" w:rsidR="00634A08" w:rsidRPr="00764F99" w:rsidRDefault="00634A08" w:rsidP="00441641">
      <w:pPr>
        <w:numPr>
          <w:ilvl w:val="0"/>
          <w:numId w:val="28"/>
        </w:numPr>
        <w:rPr>
          <w:lang w:val="en-CA"/>
        </w:rPr>
      </w:pPr>
      <w:r w:rsidRPr="00764F99">
        <w:rPr>
          <w:b/>
          <w:lang w:val="en-CA"/>
        </w:rPr>
        <w:t>GOP</w:t>
      </w:r>
      <w:r w:rsidRPr="00764F99">
        <w:rPr>
          <w:lang w:val="en-CA"/>
        </w:rPr>
        <w:t>: Group of pictures (somewhat ambiguous)</w:t>
      </w:r>
    </w:p>
    <w:p w14:paraId="3502FF65" w14:textId="77777777" w:rsidR="00634A08" w:rsidRPr="00764F99" w:rsidRDefault="00634A08" w:rsidP="00441641">
      <w:pPr>
        <w:numPr>
          <w:ilvl w:val="0"/>
          <w:numId w:val="28"/>
        </w:numPr>
        <w:rPr>
          <w:lang w:val="en-CA"/>
        </w:rPr>
      </w:pPr>
      <w:r w:rsidRPr="00764F99">
        <w:rPr>
          <w:b/>
          <w:lang w:val="en-CA"/>
        </w:rPr>
        <w:t>GPM</w:t>
      </w:r>
      <w:r w:rsidRPr="00764F99">
        <w:rPr>
          <w:lang w:val="en-CA"/>
        </w:rPr>
        <w:t>: Geometry partitioning mode</w:t>
      </w:r>
    </w:p>
    <w:p w14:paraId="4F0C9364" w14:textId="4720A537" w:rsidR="00634A08" w:rsidRPr="00764F99" w:rsidRDefault="00634A08" w:rsidP="00441641">
      <w:pPr>
        <w:numPr>
          <w:ilvl w:val="0"/>
          <w:numId w:val="28"/>
        </w:numPr>
        <w:rPr>
          <w:lang w:val="en-CA"/>
        </w:rPr>
      </w:pPr>
      <w:r w:rsidRPr="00764F99">
        <w:rPr>
          <w:b/>
          <w:lang w:val="en-CA"/>
        </w:rPr>
        <w:t>GRA</w:t>
      </w:r>
      <w:r w:rsidRPr="00764F99">
        <w:rPr>
          <w:lang w:val="en-CA"/>
        </w:rPr>
        <w:t>: Gradual random access</w:t>
      </w:r>
    </w:p>
    <w:p w14:paraId="4A6EFE41" w14:textId="7C2795B3" w:rsidR="00214EB5" w:rsidRPr="00764F99" w:rsidRDefault="00214EB5" w:rsidP="00441641">
      <w:pPr>
        <w:numPr>
          <w:ilvl w:val="0"/>
          <w:numId w:val="28"/>
        </w:numPr>
        <w:rPr>
          <w:lang w:val="en-CA"/>
        </w:rPr>
      </w:pPr>
      <w:r w:rsidRPr="00764F99">
        <w:rPr>
          <w:b/>
          <w:lang w:val="en-CA"/>
        </w:rPr>
        <w:t>HBD</w:t>
      </w:r>
      <w:r w:rsidRPr="00764F99">
        <w:rPr>
          <w:lang w:val="en-CA"/>
        </w:rPr>
        <w:t>: High bit depth</w:t>
      </w:r>
    </w:p>
    <w:p w14:paraId="307F4B08" w14:textId="35A925EC" w:rsidR="00634A08" w:rsidRPr="00764F99" w:rsidRDefault="00634A08" w:rsidP="00441641">
      <w:pPr>
        <w:numPr>
          <w:ilvl w:val="0"/>
          <w:numId w:val="28"/>
        </w:numPr>
        <w:rPr>
          <w:lang w:val="en-CA"/>
        </w:rPr>
      </w:pPr>
      <w:r w:rsidRPr="00764F99">
        <w:rPr>
          <w:b/>
          <w:lang w:val="en-CA"/>
        </w:rPr>
        <w:t>HDR</w:t>
      </w:r>
      <w:r w:rsidRPr="00764F99">
        <w:rPr>
          <w:lang w:val="en-CA"/>
        </w:rPr>
        <w:t>: High dynamic range</w:t>
      </w:r>
    </w:p>
    <w:p w14:paraId="1E6E345F" w14:textId="35208DD4" w:rsidR="00634A08" w:rsidRPr="00764F99" w:rsidRDefault="00634A08" w:rsidP="00441641">
      <w:pPr>
        <w:numPr>
          <w:ilvl w:val="0"/>
          <w:numId w:val="28"/>
        </w:numPr>
        <w:rPr>
          <w:lang w:val="en-CA"/>
        </w:rPr>
      </w:pPr>
      <w:r w:rsidRPr="00764F99">
        <w:rPr>
          <w:b/>
          <w:lang w:val="en-CA"/>
        </w:rPr>
        <w:t>HEVC</w:t>
      </w:r>
      <w:r w:rsidRPr="00764F99">
        <w:rPr>
          <w:lang w:val="en-CA"/>
        </w:rPr>
        <w:t>: High Efficiency Video Coding – the video coding standard developed and extended by the JCT-VC, formalized by ITU-T as Rec. ITU-T H.265 and by ISO/IEC as ISO/IEC 23008-2</w:t>
      </w:r>
    </w:p>
    <w:p w14:paraId="04DBD86A" w14:textId="3CEDC63F" w:rsidR="00634A08" w:rsidRPr="00764F99" w:rsidRDefault="00634A08" w:rsidP="00441641">
      <w:pPr>
        <w:numPr>
          <w:ilvl w:val="0"/>
          <w:numId w:val="28"/>
        </w:numPr>
        <w:rPr>
          <w:lang w:val="en-CA"/>
        </w:rPr>
      </w:pPr>
      <w:r w:rsidRPr="00764F99">
        <w:rPr>
          <w:b/>
          <w:lang w:val="en-CA"/>
        </w:rPr>
        <w:t>HLS</w:t>
      </w:r>
      <w:r w:rsidRPr="00764F99">
        <w:rPr>
          <w:lang w:val="en-CA"/>
        </w:rPr>
        <w:t>: High-level syntax</w:t>
      </w:r>
    </w:p>
    <w:p w14:paraId="0109FAF5" w14:textId="2B97C3ED" w:rsidR="00634A08" w:rsidRPr="00764F99" w:rsidRDefault="00634A08" w:rsidP="00441641">
      <w:pPr>
        <w:numPr>
          <w:ilvl w:val="0"/>
          <w:numId w:val="28"/>
        </w:numPr>
        <w:rPr>
          <w:lang w:val="en-CA"/>
        </w:rPr>
      </w:pPr>
      <w:r w:rsidRPr="00764F99">
        <w:rPr>
          <w:b/>
          <w:lang w:val="en-CA"/>
        </w:rPr>
        <w:t>HM</w:t>
      </w:r>
      <w:r w:rsidRPr="00764F99">
        <w:rPr>
          <w:lang w:val="en-CA"/>
        </w:rPr>
        <w:t xml:space="preserve">: HEVC Test Model – a video coding design containing selected coding tools that </w:t>
      </w:r>
      <w:r w:rsidR="000F011F" w:rsidRPr="00764F99">
        <w:rPr>
          <w:lang w:val="en-CA"/>
        </w:rPr>
        <w:t>conforms to the HEVC</w:t>
      </w:r>
      <w:r w:rsidRPr="00764F99">
        <w:rPr>
          <w:lang w:val="en-CA"/>
        </w:rPr>
        <w:t xml:space="preserve"> standard design</w:t>
      </w:r>
      <w:r w:rsidR="000F011F" w:rsidRPr="00764F99">
        <w:rPr>
          <w:lang w:val="en-CA"/>
        </w:rPr>
        <w:t xml:space="preserve"> (possibly with under-development extensions)</w:t>
      </w:r>
      <w:r w:rsidRPr="00764F99">
        <w:rPr>
          <w:lang w:val="en-CA"/>
        </w:rPr>
        <w:t xml:space="preserve"> – now also used especially in reference to the (non-normative) encoder algorithms (see WD and TM)</w:t>
      </w:r>
    </w:p>
    <w:p w14:paraId="76ED2F11" w14:textId="00B9CA18" w:rsidR="00634A08" w:rsidRPr="00764F99" w:rsidRDefault="00634A08" w:rsidP="00441641">
      <w:pPr>
        <w:numPr>
          <w:ilvl w:val="0"/>
          <w:numId w:val="28"/>
        </w:numPr>
        <w:rPr>
          <w:bCs/>
          <w:lang w:val="en-CA"/>
        </w:rPr>
      </w:pPr>
      <w:r w:rsidRPr="00764F99">
        <w:rPr>
          <w:b/>
          <w:lang w:val="en-CA"/>
        </w:rPr>
        <w:t>HMVP</w:t>
      </w:r>
      <w:r w:rsidRPr="00764F99">
        <w:rPr>
          <w:bCs/>
          <w:lang w:val="en-CA"/>
        </w:rPr>
        <w:t>: History based motion vector prediction</w:t>
      </w:r>
    </w:p>
    <w:p w14:paraId="728AB7A2" w14:textId="012CEBC6" w:rsidR="00751DEB" w:rsidRPr="00764F99" w:rsidRDefault="00751DEB" w:rsidP="00441641">
      <w:pPr>
        <w:numPr>
          <w:ilvl w:val="0"/>
          <w:numId w:val="28"/>
        </w:numPr>
        <w:rPr>
          <w:bCs/>
          <w:lang w:val="en-CA"/>
        </w:rPr>
      </w:pPr>
      <w:r w:rsidRPr="00764F99">
        <w:rPr>
          <w:b/>
          <w:lang w:val="en-CA"/>
        </w:rPr>
        <w:t>HOP</w:t>
      </w:r>
      <w:r w:rsidRPr="00764F99">
        <w:rPr>
          <w:bCs/>
          <w:lang w:val="en-CA"/>
        </w:rPr>
        <w:t>: High-complexity operating point for neural network-based filter.</w:t>
      </w:r>
    </w:p>
    <w:p w14:paraId="04338383" w14:textId="1DE12D86" w:rsidR="00634A08" w:rsidRPr="00764F99" w:rsidRDefault="00634A08" w:rsidP="00441641">
      <w:pPr>
        <w:numPr>
          <w:ilvl w:val="0"/>
          <w:numId w:val="28"/>
        </w:numPr>
        <w:rPr>
          <w:bCs/>
          <w:lang w:val="en-CA"/>
        </w:rPr>
      </w:pPr>
      <w:r w:rsidRPr="00764F99">
        <w:rPr>
          <w:b/>
          <w:lang w:val="en-CA"/>
        </w:rPr>
        <w:t>HRD</w:t>
      </w:r>
      <w:r w:rsidRPr="00764F99">
        <w:rPr>
          <w:bCs/>
          <w:lang w:val="en-CA"/>
        </w:rPr>
        <w:t>: Hypothetical reference decoder</w:t>
      </w:r>
    </w:p>
    <w:p w14:paraId="629C23B4" w14:textId="097EAEE3" w:rsidR="0032612F" w:rsidRPr="00764F99" w:rsidRDefault="0032612F" w:rsidP="00441641">
      <w:pPr>
        <w:numPr>
          <w:ilvl w:val="0"/>
          <w:numId w:val="28"/>
        </w:numPr>
        <w:rPr>
          <w:bCs/>
          <w:lang w:val="en-CA"/>
        </w:rPr>
      </w:pPr>
      <w:r w:rsidRPr="00764F99">
        <w:rPr>
          <w:b/>
          <w:lang w:val="en-CA"/>
        </w:rPr>
        <w:t>HTM</w:t>
      </w:r>
      <w:r w:rsidRPr="00764F99">
        <w:rPr>
          <w:bCs/>
          <w:lang w:val="en-CA"/>
        </w:rPr>
        <w:t xml:space="preserve">: HEVC-based </w:t>
      </w:r>
      <w:proofErr w:type="spellStart"/>
      <w:r w:rsidR="00210114" w:rsidRPr="00764F99">
        <w:rPr>
          <w:bCs/>
          <w:lang w:val="en-CA"/>
        </w:rPr>
        <w:t>multiview</w:t>
      </w:r>
      <w:proofErr w:type="spellEnd"/>
      <w:r w:rsidR="00210114" w:rsidRPr="00764F99">
        <w:rPr>
          <w:bCs/>
          <w:lang w:val="en-CA"/>
        </w:rPr>
        <w:t xml:space="preserve"> and </w:t>
      </w:r>
      <w:r w:rsidRPr="00764F99">
        <w:rPr>
          <w:bCs/>
          <w:lang w:val="en-CA"/>
        </w:rPr>
        <w:t>3D test model (developed by JCT-3V)</w:t>
      </w:r>
    </w:p>
    <w:p w14:paraId="4748D9A2" w14:textId="6B94F1C6" w:rsidR="00634A08" w:rsidRPr="00764F99" w:rsidRDefault="00634A08" w:rsidP="00441641">
      <w:pPr>
        <w:numPr>
          <w:ilvl w:val="0"/>
          <w:numId w:val="28"/>
        </w:numPr>
        <w:rPr>
          <w:lang w:val="en-CA"/>
        </w:rPr>
      </w:pPr>
      <w:proofErr w:type="spellStart"/>
      <w:r w:rsidRPr="00764F99">
        <w:rPr>
          <w:b/>
          <w:lang w:val="en-CA"/>
        </w:rPr>
        <w:t>HyGT</w:t>
      </w:r>
      <w:proofErr w:type="spellEnd"/>
      <w:r w:rsidRPr="00764F99">
        <w:rPr>
          <w:lang w:val="en-CA"/>
        </w:rPr>
        <w:t>: Hyper-cube Givens transform (a type of NSST)</w:t>
      </w:r>
    </w:p>
    <w:p w14:paraId="50D1F9A9" w14:textId="4C0C33BD" w:rsidR="00634A08" w:rsidRPr="00764F99" w:rsidRDefault="00634A08" w:rsidP="00441641">
      <w:pPr>
        <w:numPr>
          <w:ilvl w:val="0"/>
          <w:numId w:val="28"/>
        </w:numPr>
        <w:rPr>
          <w:lang w:val="en-CA"/>
        </w:rPr>
      </w:pPr>
      <w:r w:rsidRPr="00764F99">
        <w:rPr>
          <w:b/>
          <w:lang w:val="en-CA"/>
        </w:rPr>
        <w:lastRenderedPageBreak/>
        <w:t>IBC</w:t>
      </w:r>
      <w:r w:rsidRPr="00764F99">
        <w:rPr>
          <w:lang w:val="en-CA"/>
        </w:rPr>
        <w:t xml:space="preserve"> (also </w:t>
      </w:r>
      <w:r w:rsidRPr="00764F99">
        <w:rPr>
          <w:b/>
          <w:lang w:val="en-CA"/>
        </w:rPr>
        <w:t>Intra BC</w:t>
      </w:r>
      <w:r w:rsidRPr="00764F99">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764F99" w:rsidRDefault="00634A08" w:rsidP="00441641">
      <w:pPr>
        <w:numPr>
          <w:ilvl w:val="0"/>
          <w:numId w:val="28"/>
        </w:numPr>
        <w:rPr>
          <w:lang w:val="en-CA"/>
        </w:rPr>
      </w:pPr>
      <w:r w:rsidRPr="00764F99">
        <w:rPr>
          <w:b/>
          <w:lang w:val="en-CA"/>
        </w:rPr>
        <w:t>IBDI</w:t>
      </w:r>
      <w:r w:rsidRPr="00764F99">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764F99" w:rsidRDefault="00634A08" w:rsidP="00441641">
      <w:pPr>
        <w:numPr>
          <w:ilvl w:val="0"/>
          <w:numId w:val="28"/>
        </w:numPr>
        <w:rPr>
          <w:lang w:val="en-CA"/>
        </w:rPr>
      </w:pPr>
      <w:r w:rsidRPr="00764F99">
        <w:rPr>
          <w:b/>
          <w:lang w:val="en-CA"/>
        </w:rPr>
        <w:t>IBF</w:t>
      </w:r>
      <w:r w:rsidRPr="00764F99">
        <w:rPr>
          <w:lang w:val="en-CA"/>
        </w:rPr>
        <w:t>: Intra boundary filtering</w:t>
      </w:r>
    </w:p>
    <w:p w14:paraId="6DE8EACD" w14:textId="0EE2C48F" w:rsidR="00634A08" w:rsidRPr="00764F99" w:rsidRDefault="00634A08" w:rsidP="00441641">
      <w:pPr>
        <w:numPr>
          <w:ilvl w:val="0"/>
          <w:numId w:val="28"/>
        </w:numPr>
        <w:rPr>
          <w:lang w:val="en-CA"/>
        </w:rPr>
      </w:pPr>
      <w:r w:rsidRPr="00764F99">
        <w:rPr>
          <w:b/>
          <w:lang w:val="en-CA"/>
        </w:rPr>
        <w:t>ILP</w:t>
      </w:r>
      <w:r w:rsidRPr="00764F99">
        <w:rPr>
          <w:lang w:val="en-CA"/>
        </w:rPr>
        <w:t>: Inter-layer prediction (in scalable coding)</w:t>
      </w:r>
    </w:p>
    <w:p w14:paraId="1B84B1C3" w14:textId="2C9B5F18" w:rsidR="00634A08" w:rsidRPr="00764F99" w:rsidRDefault="00634A08" w:rsidP="00441641">
      <w:pPr>
        <w:numPr>
          <w:ilvl w:val="0"/>
          <w:numId w:val="28"/>
        </w:numPr>
        <w:rPr>
          <w:lang w:val="en-CA"/>
        </w:rPr>
      </w:pPr>
      <w:r w:rsidRPr="00764F99">
        <w:rPr>
          <w:b/>
          <w:lang w:val="en-CA"/>
        </w:rPr>
        <w:t>ILRP</w:t>
      </w:r>
      <w:r w:rsidRPr="00764F99">
        <w:rPr>
          <w:lang w:val="en-CA"/>
        </w:rPr>
        <w:t>: Inter-layer reference picture</w:t>
      </w:r>
    </w:p>
    <w:p w14:paraId="4CA43FE9" w14:textId="5F9BD796" w:rsidR="00634A08" w:rsidRPr="00764F99" w:rsidRDefault="00634A08" w:rsidP="00441641">
      <w:pPr>
        <w:numPr>
          <w:ilvl w:val="0"/>
          <w:numId w:val="28"/>
        </w:numPr>
        <w:rPr>
          <w:lang w:val="en-CA"/>
        </w:rPr>
      </w:pPr>
      <w:r w:rsidRPr="00764F99">
        <w:rPr>
          <w:b/>
          <w:lang w:val="en-CA"/>
        </w:rPr>
        <w:t>IPCM</w:t>
      </w:r>
      <w:r w:rsidRPr="00764F99">
        <w:rPr>
          <w:lang w:val="en-CA"/>
        </w:rPr>
        <w:t>: Intra pulse-code modulation (similar in spirit to IPCM in AVC and HEVC)</w:t>
      </w:r>
    </w:p>
    <w:p w14:paraId="54349EB7" w14:textId="78AA7459" w:rsidR="00634A08" w:rsidRPr="00764F99" w:rsidRDefault="00634A08" w:rsidP="00441641">
      <w:pPr>
        <w:numPr>
          <w:ilvl w:val="0"/>
          <w:numId w:val="28"/>
        </w:numPr>
        <w:rPr>
          <w:lang w:val="en-CA"/>
        </w:rPr>
      </w:pPr>
      <w:r w:rsidRPr="00764F99">
        <w:rPr>
          <w:b/>
          <w:lang w:val="en-CA"/>
        </w:rPr>
        <w:t>IRAP</w:t>
      </w:r>
      <w:r w:rsidRPr="00764F99">
        <w:rPr>
          <w:lang w:val="en-CA"/>
        </w:rPr>
        <w:t>: Intra random access picture</w:t>
      </w:r>
    </w:p>
    <w:p w14:paraId="01B9C0DB" w14:textId="77777777" w:rsidR="00634A08" w:rsidRPr="00764F99" w:rsidRDefault="00634A08" w:rsidP="00441641">
      <w:pPr>
        <w:numPr>
          <w:ilvl w:val="0"/>
          <w:numId w:val="28"/>
        </w:numPr>
        <w:rPr>
          <w:lang w:val="en-CA"/>
        </w:rPr>
      </w:pPr>
      <w:r w:rsidRPr="00764F99">
        <w:rPr>
          <w:b/>
          <w:lang w:val="en-CA"/>
        </w:rPr>
        <w:t>ISP</w:t>
      </w:r>
      <w:r w:rsidRPr="00764F99">
        <w:rPr>
          <w:lang w:val="en-CA"/>
        </w:rPr>
        <w:t>: Intra subblock partitioning</w:t>
      </w:r>
    </w:p>
    <w:p w14:paraId="4E283406" w14:textId="6142F2E3" w:rsidR="00634A08" w:rsidRPr="00764F99" w:rsidRDefault="00634A08" w:rsidP="00441641">
      <w:pPr>
        <w:numPr>
          <w:ilvl w:val="0"/>
          <w:numId w:val="28"/>
        </w:numPr>
        <w:rPr>
          <w:lang w:val="en-CA"/>
        </w:rPr>
      </w:pPr>
      <w:r w:rsidRPr="00764F99">
        <w:rPr>
          <w:b/>
          <w:lang w:val="en-CA"/>
        </w:rPr>
        <w:t>JCCR</w:t>
      </w:r>
      <w:r w:rsidRPr="00764F99">
        <w:rPr>
          <w:lang w:val="en-CA"/>
        </w:rPr>
        <w:t>: Joint coding of chroma residuals</w:t>
      </w:r>
    </w:p>
    <w:p w14:paraId="606CE8AC" w14:textId="10204C7B" w:rsidR="0032612F" w:rsidRPr="00764F99" w:rsidRDefault="0032612F" w:rsidP="00441641">
      <w:pPr>
        <w:numPr>
          <w:ilvl w:val="0"/>
          <w:numId w:val="28"/>
        </w:numPr>
        <w:rPr>
          <w:lang w:val="en-CA"/>
        </w:rPr>
      </w:pPr>
      <w:r w:rsidRPr="00764F99">
        <w:rPr>
          <w:b/>
          <w:lang w:val="en-CA"/>
        </w:rPr>
        <w:t>JCT</w:t>
      </w:r>
      <w:r w:rsidRPr="00764F99">
        <w:rPr>
          <w:b/>
          <w:bCs/>
          <w:lang w:val="en-CA"/>
        </w:rPr>
        <w:t>-3V</w:t>
      </w:r>
      <w:r w:rsidRPr="00764F99">
        <w:rPr>
          <w:lang w:val="en-CA"/>
        </w:rPr>
        <w:t>: Joint collaborative team on 3D video (for AVC and HEVC)</w:t>
      </w:r>
    </w:p>
    <w:p w14:paraId="3F5033D5" w14:textId="597116EB" w:rsidR="0032612F" w:rsidRPr="00764F99" w:rsidRDefault="0032612F" w:rsidP="00441641">
      <w:pPr>
        <w:numPr>
          <w:ilvl w:val="0"/>
          <w:numId w:val="28"/>
        </w:numPr>
        <w:rPr>
          <w:lang w:val="en-CA"/>
        </w:rPr>
      </w:pPr>
      <w:r w:rsidRPr="00764F99">
        <w:rPr>
          <w:b/>
          <w:lang w:val="en-CA"/>
        </w:rPr>
        <w:t>JCT</w:t>
      </w:r>
      <w:r w:rsidRPr="00764F99">
        <w:rPr>
          <w:b/>
          <w:bCs/>
          <w:lang w:val="en-CA"/>
        </w:rPr>
        <w:t>-VC</w:t>
      </w:r>
      <w:r w:rsidRPr="00764F99">
        <w:rPr>
          <w:lang w:val="en-CA"/>
        </w:rPr>
        <w:t>: Joint collaborative team on video coding (for HEVC)</w:t>
      </w:r>
    </w:p>
    <w:p w14:paraId="7760B94C" w14:textId="4025E203" w:rsidR="00634A08" w:rsidRPr="00764F99" w:rsidRDefault="00634A08" w:rsidP="00441641">
      <w:pPr>
        <w:numPr>
          <w:ilvl w:val="0"/>
          <w:numId w:val="28"/>
        </w:numPr>
        <w:rPr>
          <w:lang w:val="en-CA"/>
        </w:rPr>
      </w:pPr>
      <w:r w:rsidRPr="00764F99">
        <w:rPr>
          <w:b/>
          <w:lang w:val="en-CA"/>
        </w:rPr>
        <w:t>JEM</w:t>
      </w:r>
      <w:r w:rsidRPr="00764F99">
        <w:rPr>
          <w:lang w:val="en-CA"/>
        </w:rPr>
        <w:t xml:space="preserve">: Joint exploration model – </w:t>
      </w:r>
      <w:r w:rsidR="00DA2C0F" w:rsidRPr="00764F99">
        <w:rPr>
          <w:lang w:val="en-CA"/>
        </w:rPr>
        <w:t>a</w:t>
      </w:r>
      <w:r w:rsidRPr="00764F99">
        <w:rPr>
          <w:lang w:val="en-CA"/>
        </w:rPr>
        <w:t xml:space="preserve"> software codebase </w:t>
      </w:r>
      <w:r w:rsidR="00DA2C0F" w:rsidRPr="00764F99">
        <w:rPr>
          <w:lang w:val="en-CA"/>
        </w:rPr>
        <w:t xml:space="preserve">previously used </w:t>
      </w:r>
      <w:r w:rsidRPr="00764F99">
        <w:rPr>
          <w:lang w:val="en-CA"/>
        </w:rPr>
        <w:t>for video coding exploration</w:t>
      </w:r>
    </w:p>
    <w:p w14:paraId="54B197C3" w14:textId="7DB06E5C" w:rsidR="00634A08" w:rsidRPr="00764F99" w:rsidRDefault="00634A08" w:rsidP="00441641">
      <w:pPr>
        <w:numPr>
          <w:ilvl w:val="0"/>
          <w:numId w:val="28"/>
        </w:numPr>
        <w:rPr>
          <w:lang w:val="en-CA"/>
        </w:rPr>
      </w:pPr>
      <w:r w:rsidRPr="00764F99">
        <w:rPr>
          <w:b/>
          <w:lang w:val="en-CA"/>
        </w:rPr>
        <w:t>JM</w:t>
      </w:r>
      <w:r w:rsidRPr="00764F99">
        <w:rPr>
          <w:lang w:val="en-CA"/>
        </w:rPr>
        <w:t>: Joint model – the primary software codebase that has been developed for the AVC standard</w:t>
      </w:r>
    </w:p>
    <w:p w14:paraId="3C17F71F" w14:textId="626EEECC" w:rsidR="00634A08" w:rsidRPr="00764F99" w:rsidRDefault="00634A08" w:rsidP="00441641">
      <w:pPr>
        <w:numPr>
          <w:ilvl w:val="0"/>
          <w:numId w:val="28"/>
        </w:numPr>
        <w:rPr>
          <w:lang w:val="en-CA"/>
        </w:rPr>
      </w:pPr>
      <w:r w:rsidRPr="00764F99">
        <w:rPr>
          <w:b/>
          <w:lang w:val="en-CA"/>
        </w:rPr>
        <w:t>JSVM</w:t>
      </w:r>
      <w:r w:rsidRPr="00764F99">
        <w:rPr>
          <w:lang w:val="en-CA"/>
        </w:rPr>
        <w:t>: Joint scalable video model – another software codebase that has been developed for the AVC standard, which includes support for scalable video coding extensions</w:t>
      </w:r>
    </w:p>
    <w:p w14:paraId="54CBEF0F" w14:textId="5C010BB6" w:rsidR="0032612F" w:rsidRPr="00764F99" w:rsidRDefault="0032612F" w:rsidP="00441641">
      <w:pPr>
        <w:numPr>
          <w:ilvl w:val="0"/>
          <w:numId w:val="28"/>
        </w:numPr>
        <w:rPr>
          <w:lang w:val="en-CA"/>
        </w:rPr>
      </w:pPr>
      <w:r w:rsidRPr="00764F99">
        <w:rPr>
          <w:b/>
          <w:lang w:val="en-CA"/>
        </w:rPr>
        <w:t>JVET</w:t>
      </w:r>
      <w:r w:rsidRPr="00764F99">
        <w:rPr>
          <w:lang w:val="en-CA"/>
        </w:rPr>
        <w:t xml:space="preserve">: Joint video </w:t>
      </w:r>
      <w:proofErr w:type="gramStart"/>
      <w:r w:rsidRPr="00764F99">
        <w:rPr>
          <w:lang w:val="en-CA"/>
        </w:rPr>
        <w:t>experts</w:t>
      </w:r>
      <w:proofErr w:type="gramEnd"/>
      <w:r w:rsidRPr="00764F99">
        <w:rPr>
          <w:lang w:val="en-CA"/>
        </w:rPr>
        <w:t xml:space="preserve"> team (initially for VVC, later expanded)</w:t>
      </w:r>
    </w:p>
    <w:p w14:paraId="03667105" w14:textId="0ED6FBA4" w:rsidR="0032612F" w:rsidRPr="00764F99" w:rsidRDefault="0032612F" w:rsidP="00441641">
      <w:pPr>
        <w:numPr>
          <w:ilvl w:val="0"/>
          <w:numId w:val="28"/>
        </w:numPr>
        <w:rPr>
          <w:lang w:val="en-CA"/>
        </w:rPr>
      </w:pPr>
      <w:r w:rsidRPr="00764F99">
        <w:rPr>
          <w:b/>
          <w:lang w:val="en-CA"/>
        </w:rPr>
        <w:t>JVT</w:t>
      </w:r>
      <w:r w:rsidRPr="00764F99">
        <w:rPr>
          <w:lang w:val="en-CA"/>
        </w:rPr>
        <w:t>: Joint video team (for AVC)</w:t>
      </w:r>
    </w:p>
    <w:p w14:paraId="7E702D96" w14:textId="6DC32DB4" w:rsidR="00634A08" w:rsidRPr="00764F99" w:rsidRDefault="00634A08" w:rsidP="00441641">
      <w:pPr>
        <w:numPr>
          <w:ilvl w:val="0"/>
          <w:numId w:val="28"/>
        </w:numPr>
        <w:rPr>
          <w:lang w:val="en-CA"/>
        </w:rPr>
      </w:pPr>
      <w:r w:rsidRPr="00764F99">
        <w:rPr>
          <w:b/>
          <w:lang w:val="en-CA"/>
        </w:rPr>
        <w:t>KLT</w:t>
      </w:r>
      <w:r w:rsidRPr="00764F99">
        <w:rPr>
          <w:lang w:val="en-CA"/>
        </w:rPr>
        <w:t xml:space="preserve">: </w:t>
      </w:r>
      <w:proofErr w:type="spellStart"/>
      <w:r w:rsidRPr="00764F99">
        <w:rPr>
          <w:lang w:val="en-CA"/>
        </w:rPr>
        <w:t>Karhunen-Loève</w:t>
      </w:r>
      <w:proofErr w:type="spellEnd"/>
      <w:r w:rsidRPr="00764F99">
        <w:rPr>
          <w:lang w:val="en-CA"/>
        </w:rPr>
        <w:t xml:space="preserve"> transform</w:t>
      </w:r>
    </w:p>
    <w:p w14:paraId="3091BEB7" w14:textId="73BD45B4" w:rsidR="00634A08" w:rsidRPr="00764F99" w:rsidRDefault="00634A08" w:rsidP="00441641">
      <w:pPr>
        <w:numPr>
          <w:ilvl w:val="0"/>
          <w:numId w:val="28"/>
        </w:numPr>
        <w:rPr>
          <w:lang w:val="en-CA"/>
        </w:rPr>
      </w:pPr>
      <w:r w:rsidRPr="00764F99">
        <w:rPr>
          <w:b/>
          <w:lang w:val="en-CA"/>
        </w:rPr>
        <w:t>LB</w:t>
      </w:r>
      <w:r w:rsidRPr="00764F99">
        <w:rPr>
          <w:lang w:val="en-CA"/>
        </w:rPr>
        <w:t xml:space="preserve"> or </w:t>
      </w:r>
      <w:r w:rsidRPr="00764F99">
        <w:rPr>
          <w:b/>
          <w:lang w:val="en-CA"/>
        </w:rPr>
        <w:t>LDB</w:t>
      </w:r>
      <w:r w:rsidRPr="00764F99">
        <w:rPr>
          <w:lang w:val="en-CA"/>
        </w:rPr>
        <w:t>: Low-delay B – the variant of the LD conditions that uses B pictures</w:t>
      </w:r>
    </w:p>
    <w:p w14:paraId="624E499F" w14:textId="3F27F936" w:rsidR="00634A08" w:rsidRPr="00764F99" w:rsidRDefault="00634A08" w:rsidP="00441641">
      <w:pPr>
        <w:numPr>
          <w:ilvl w:val="0"/>
          <w:numId w:val="28"/>
        </w:numPr>
        <w:rPr>
          <w:lang w:val="en-CA"/>
        </w:rPr>
      </w:pPr>
      <w:r w:rsidRPr="00764F99">
        <w:rPr>
          <w:b/>
          <w:lang w:val="en-CA"/>
        </w:rPr>
        <w:t>LD</w:t>
      </w:r>
      <w:r w:rsidRPr="00764F99">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764F99" w:rsidRDefault="00634A08" w:rsidP="00441641">
      <w:pPr>
        <w:numPr>
          <w:ilvl w:val="0"/>
          <w:numId w:val="28"/>
        </w:numPr>
        <w:rPr>
          <w:lang w:val="en-CA"/>
        </w:rPr>
      </w:pPr>
      <w:r w:rsidRPr="00764F99">
        <w:rPr>
          <w:b/>
          <w:lang w:val="en-CA"/>
        </w:rPr>
        <w:t>LFNST</w:t>
      </w:r>
      <w:r w:rsidRPr="00764F99">
        <w:rPr>
          <w:lang w:val="en-CA"/>
        </w:rPr>
        <w:t>: Low-frequency non-separable transform</w:t>
      </w:r>
    </w:p>
    <w:p w14:paraId="5CEE1F31" w14:textId="7B9058F7" w:rsidR="00634A08" w:rsidRPr="00764F99" w:rsidRDefault="00634A08" w:rsidP="00441641">
      <w:pPr>
        <w:numPr>
          <w:ilvl w:val="0"/>
          <w:numId w:val="28"/>
        </w:numPr>
        <w:rPr>
          <w:lang w:val="en-CA"/>
        </w:rPr>
      </w:pPr>
      <w:r w:rsidRPr="00764F99">
        <w:rPr>
          <w:b/>
          <w:lang w:val="en-CA"/>
        </w:rPr>
        <w:t>LIC</w:t>
      </w:r>
      <w:r w:rsidRPr="00764F99">
        <w:rPr>
          <w:lang w:val="en-CA"/>
        </w:rPr>
        <w:t>: Local illumination compensation</w:t>
      </w:r>
    </w:p>
    <w:p w14:paraId="362F81FA" w14:textId="6BB1FF74" w:rsidR="00634A08" w:rsidRPr="00764F99" w:rsidRDefault="00634A08" w:rsidP="00441641">
      <w:pPr>
        <w:numPr>
          <w:ilvl w:val="0"/>
          <w:numId w:val="28"/>
        </w:numPr>
        <w:rPr>
          <w:lang w:val="en-CA"/>
        </w:rPr>
      </w:pPr>
      <w:r w:rsidRPr="00764F99">
        <w:rPr>
          <w:b/>
          <w:lang w:val="en-CA"/>
        </w:rPr>
        <w:t>LM</w:t>
      </w:r>
      <w:r w:rsidRPr="00764F99">
        <w:rPr>
          <w:lang w:val="en-CA"/>
        </w:rPr>
        <w:t>: Linear model</w:t>
      </w:r>
    </w:p>
    <w:p w14:paraId="579A323B" w14:textId="439B4AA6" w:rsidR="00634A08" w:rsidRPr="00764F99" w:rsidRDefault="00634A08" w:rsidP="00441641">
      <w:pPr>
        <w:numPr>
          <w:ilvl w:val="0"/>
          <w:numId w:val="28"/>
        </w:numPr>
        <w:rPr>
          <w:lang w:val="en-CA"/>
        </w:rPr>
      </w:pPr>
      <w:r w:rsidRPr="00764F99">
        <w:rPr>
          <w:b/>
          <w:lang w:val="en-CA"/>
        </w:rPr>
        <w:t>LMCS</w:t>
      </w:r>
      <w:r w:rsidRPr="00764F99">
        <w:rPr>
          <w:lang w:val="en-CA"/>
        </w:rPr>
        <w:t>: Luma mapping with chroma scaling (formerly sometimes called “in-loop reshaping”)</w:t>
      </w:r>
    </w:p>
    <w:p w14:paraId="378B8A9D" w14:textId="3B340D60" w:rsidR="00751DEB" w:rsidRPr="00764F99" w:rsidRDefault="00751DEB" w:rsidP="00441641">
      <w:pPr>
        <w:numPr>
          <w:ilvl w:val="0"/>
          <w:numId w:val="28"/>
        </w:numPr>
        <w:rPr>
          <w:lang w:val="en-CA"/>
        </w:rPr>
      </w:pPr>
      <w:r w:rsidRPr="00764F99">
        <w:rPr>
          <w:b/>
          <w:lang w:val="en-CA"/>
        </w:rPr>
        <w:t>LOP</w:t>
      </w:r>
      <w:r w:rsidRPr="00764F99">
        <w:rPr>
          <w:bCs/>
          <w:lang w:val="en-CA"/>
        </w:rPr>
        <w:t>: Low-complexity operating point for neural network-based filter.</w:t>
      </w:r>
    </w:p>
    <w:p w14:paraId="5185D62D" w14:textId="26A1EB92" w:rsidR="00634A08" w:rsidRPr="00764F99" w:rsidRDefault="00634A08" w:rsidP="00441641">
      <w:pPr>
        <w:numPr>
          <w:ilvl w:val="0"/>
          <w:numId w:val="28"/>
        </w:numPr>
        <w:rPr>
          <w:lang w:val="en-CA"/>
        </w:rPr>
      </w:pPr>
      <w:r w:rsidRPr="00764F99">
        <w:rPr>
          <w:b/>
          <w:lang w:val="en-CA"/>
        </w:rPr>
        <w:t>LP</w:t>
      </w:r>
      <w:r w:rsidRPr="00764F99">
        <w:rPr>
          <w:lang w:val="en-CA"/>
        </w:rPr>
        <w:t xml:space="preserve"> or </w:t>
      </w:r>
      <w:r w:rsidRPr="00764F99">
        <w:rPr>
          <w:b/>
          <w:lang w:val="en-CA"/>
        </w:rPr>
        <w:t>LDP</w:t>
      </w:r>
      <w:r w:rsidRPr="00764F99">
        <w:rPr>
          <w:lang w:val="en-CA"/>
        </w:rPr>
        <w:t>: Low-delay P – the variant of the LD conditions that uses P frames</w:t>
      </w:r>
    </w:p>
    <w:p w14:paraId="167666E6" w14:textId="2CD6FF35" w:rsidR="00634A08" w:rsidRPr="00764F99" w:rsidRDefault="00634A08" w:rsidP="00441641">
      <w:pPr>
        <w:numPr>
          <w:ilvl w:val="0"/>
          <w:numId w:val="28"/>
        </w:numPr>
        <w:rPr>
          <w:lang w:val="en-CA"/>
        </w:rPr>
      </w:pPr>
      <w:r w:rsidRPr="00764F99">
        <w:rPr>
          <w:b/>
          <w:lang w:val="en-CA"/>
        </w:rPr>
        <w:t>LUT</w:t>
      </w:r>
      <w:r w:rsidRPr="00764F99">
        <w:rPr>
          <w:lang w:val="en-CA"/>
        </w:rPr>
        <w:t>: Look-up table</w:t>
      </w:r>
    </w:p>
    <w:p w14:paraId="57564445" w14:textId="4F094C73" w:rsidR="00634A08" w:rsidRPr="00764F99" w:rsidRDefault="00634A08" w:rsidP="00441641">
      <w:pPr>
        <w:numPr>
          <w:ilvl w:val="0"/>
          <w:numId w:val="28"/>
        </w:numPr>
        <w:rPr>
          <w:lang w:val="en-CA"/>
        </w:rPr>
      </w:pPr>
      <w:r w:rsidRPr="00764F99">
        <w:rPr>
          <w:b/>
          <w:lang w:val="en-CA"/>
        </w:rPr>
        <w:t>LTRP</w:t>
      </w:r>
      <w:r w:rsidRPr="00764F99">
        <w:rPr>
          <w:lang w:val="en-CA"/>
        </w:rPr>
        <w:t>: Long-term reference picture</w:t>
      </w:r>
    </w:p>
    <w:p w14:paraId="6011485E" w14:textId="32C6BA76" w:rsidR="006D36F2" w:rsidRPr="00764F99" w:rsidRDefault="006D36F2" w:rsidP="00441641">
      <w:pPr>
        <w:numPr>
          <w:ilvl w:val="0"/>
          <w:numId w:val="28"/>
        </w:numPr>
        <w:rPr>
          <w:lang w:val="en-CA"/>
        </w:rPr>
      </w:pPr>
      <w:r w:rsidRPr="00764F99">
        <w:rPr>
          <w:b/>
          <w:lang w:val="en-CA"/>
        </w:rPr>
        <w:t>MANE</w:t>
      </w:r>
      <w:r w:rsidRPr="00764F99">
        <w:rPr>
          <w:lang w:val="en-CA"/>
        </w:rPr>
        <w:t>: Media-aware network element</w:t>
      </w:r>
    </w:p>
    <w:p w14:paraId="2385E62E" w14:textId="0CEBFCD0" w:rsidR="00634A08" w:rsidRPr="00764F99" w:rsidRDefault="00634A08" w:rsidP="00441641">
      <w:pPr>
        <w:numPr>
          <w:ilvl w:val="0"/>
          <w:numId w:val="28"/>
        </w:numPr>
        <w:rPr>
          <w:lang w:val="en-CA"/>
        </w:rPr>
      </w:pPr>
      <w:r w:rsidRPr="00764F99">
        <w:rPr>
          <w:b/>
          <w:lang w:val="en-CA"/>
        </w:rPr>
        <w:t>MC</w:t>
      </w:r>
      <w:r w:rsidRPr="00764F99">
        <w:rPr>
          <w:lang w:val="en-CA"/>
        </w:rPr>
        <w:t>: Motion compensation</w:t>
      </w:r>
    </w:p>
    <w:p w14:paraId="62DC47C1" w14:textId="544E7707" w:rsidR="00634A08" w:rsidRPr="00764F99" w:rsidRDefault="00634A08" w:rsidP="00441641">
      <w:pPr>
        <w:numPr>
          <w:ilvl w:val="0"/>
          <w:numId w:val="28"/>
        </w:numPr>
        <w:rPr>
          <w:lang w:val="en-CA"/>
        </w:rPr>
      </w:pPr>
      <w:r w:rsidRPr="00764F99">
        <w:rPr>
          <w:b/>
          <w:lang w:val="en-CA"/>
        </w:rPr>
        <w:t>MCP</w:t>
      </w:r>
      <w:r w:rsidRPr="00764F99">
        <w:rPr>
          <w:lang w:val="en-CA"/>
        </w:rPr>
        <w:t>: Motion compensated prediction</w:t>
      </w:r>
    </w:p>
    <w:p w14:paraId="4483480A" w14:textId="61391B9C" w:rsidR="00DE2A24" w:rsidRPr="00764F99" w:rsidRDefault="00DE2A24" w:rsidP="00441641">
      <w:pPr>
        <w:numPr>
          <w:ilvl w:val="0"/>
          <w:numId w:val="28"/>
        </w:numPr>
        <w:rPr>
          <w:lang w:val="en-CA"/>
        </w:rPr>
      </w:pPr>
      <w:r w:rsidRPr="00764F99">
        <w:rPr>
          <w:b/>
          <w:lang w:val="en-CA"/>
        </w:rPr>
        <w:t>MCTF</w:t>
      </w:r>
      <w:r w:rsidRPr="00764F99">
        <w:rPr>
          <w:lang w:val="en-CA"/>
        </w:rPr>
        <w:t>: Motion compensated temporal pre-filtering</w:t>
      </w:r>
    </w:p>
    <w:p w14:paraId="37B9972C" w14:textId="66E5283B" w:rsidR="00634A08" w:rsidRPr="00764F99" w:rsidRDefault="00634A08" w:rsidP="00441641">
      <w:pPr>
        <w:numPr>
          <w:ilvl w:val="0"/>
          <w:numId w:val="28"/>
        </w:numPr>
        <w:rPr>
          <w:lang w:val="en-CA"/>
        </w:rPr>
      </w:pPr>
      <w:r w:rsidRPr="00764F99">
        <w:rPr>
          <w:b/>
          <w:lang w:val="en-CA"/>
        </w:rPr>
        <w:lastRenderedPageBreak/>
        <w:t>MDNSST</w:t>
      </w:r>
      <w:r w:rsidRPr="00764F99">
        <w:rPr>
          <w:lang w:val="en-CA"/>
        </w:rPr>
        <w:t>: Mode dependent non-separable secondary transform</w:t>
      </w:r>
    </w:p>
    <w:p w14:paraId="65E94794" w14:textId="77777777" w:rsidR="00634A08" w:rsidRPr="00764F99" w:rsidRDefault="00634A08" w:rsidP="00441641">
      <w:pPr>
        <w:numPr>
          <w:ilvl w:val="0"/>
          <w:numId w:val="28"/>
        </w:numPr>
        <w:rPr>
          <w:lang w:val="en-CA"/>
        </w:rPr>
      </w:pPr>
      <w:r w:rsidRPr="00764F99">
        <w:rPr>
          <w:b/>
          <w:lang w:val="en-CA"/>
        </w:rPr>
        <w:t>MIP</w:t>
      </w:r>
      <w:r w:rsidRPr="00764F99">
        <w:rPr>
          <w:lang w:val="en-CA"/>
        </w:rPr>
        <w:t>: Matrix-based intra prediction</w:t>
      </w:r>
    </w:p>
    <w:p w14:paraId="416BD561" w14:textId="0045433E" w:rsidR="00634A08" w:rsidRPr="00764F99" w:rsidRDefault="00634A08" w:rsidP="00441641">
      <w:pPr>
        <w:numPr>
          <w:ilvl w:val="0"/>
          <w:numId w:val="28"/>
        </w:numPr>
        <w:rPr>
          <w:lang w:val="en-CA"/>
        </w:rPr>
      </w:pPr>
      <w:r w:rsidRPr="00764F99">
        <w:rPr>
          <w:b/>
          <w:lang w:val="en-CA"/>
        </w:rPr>
        <w:t>MMLM</w:t>
      </w:r>
      <w:r w:rsidRPr="00764F99">
        <w:rPr>
          <w:lang w:val="en-CA"/>
        </w:rPr>
        <w:t>: Multi-model (cross component) linear mode</w:t>
      </w:r>
    </w:p>
    <w:p w14:paraId="60E5B132" w14:textId="7C3152E6" w:rsidR="00634A08" w:rsidRPr="00764F99" w:rsidRDefault="00634A08" w:rsidP="00441641">
      <w:pPr>
        <w:numPr>
          <w:ilvl w:val="0"/>
          <w:numId w:val="28"/>
        </w:numPr>
        <w:rPr>
          <w:lang w:val="en-CA"/>
        </w:rPr>
      </w:pPr>
      <w:r w:rsidRPr="00764F99">
        <w:rPr>
          <w:b/>
          <w:lang w:val="en-CA"/>
        </w:rPr>
        <w:t>MMVD</w:t>
      </w:r>
      <w:r w:rsidRPr="00764F99">
        <w:rPr>
          <w:lang w:val="en-CA"/>
        </w:rPr>
        <w:t>: Merge with MVD</w:t>
      </w:r>
    </w:p>
    <w:p w14:paraId="66CBA587" w14:textId="0B46364C" w:rsidR="00634A08" w:rsidRPr="00764F99" w:rsidRDefault="00634A08" w:rsidP="00441641">
      <w:pPr>
        <w:numPr>
          <w:ilvl w:val="0"/>
          <w:numId w:val="28"/>
        </w:numPr>
        <w:rPr>
          <w:lang w:val="en-CA"/>
        </w:rPr>
      </w:pPr>
      <w:r w:rsidRPr="00764F99">
        <w:rPr>
          <w:b/>
          <w:lang w:val="en-CA"/>
        </w:rPr>
        <w:t>MPEG</w:t>
      </w:r>
      <w:r w:rsidRPr="00764F99">
        <w:rPr>
          <w:lang w:val="en-CA"/>
        </w:rPr>
        <w:t xml:space="preserve">: Moving picture </w:t>
      </w:r>
      <w:proofErr w:type="gramStart"/>
      <w:r w:rsidRPr="00764F99">
        <w:rPr>
          <w:lang w:val="en-CA"/>
        </w:rPr>
        <w:t>experts</w:t>
      </w:r>
      <w:proofErr w:type="gramEnd"/>
      <w:r w:rsidRPr="00764F99">
        <w:rPr>
          <w:lang w:val="en-CA"/>
        </w:rPr>
        <w:t xml:space="preserve"> group (</w:t>
      </w:r>
      <w:r w:rsidR="007C5CC7" w:rsidRPr="00764F99">
        <w:rPr>
          <w:lang w:val="en-CA"/>
        </w:rPr>
        <w:t>an alliance of</w:t>
      </w:r>
      <w:r w:rsidRPr="00764F99">
        <w:rPr>
          <w:lang w:val="en-CA"/>
        </w:rPr>
        <w:t xml:space="preserve"> working group</w:t>
      </w:r>
      <w:r w:rsidR="007C5CC7" w:rsidRPr="00764F99">
        <w:rPr>
          <w:lang w:val="en-CA"/>
        </w:rPr>
        <w:t>s and advisory groups</w:t>
      </w:r>
      <w:r w:rsidRPr="00764F99">
        <w:rPr>
          <w:lang w:val="en-CA"/>
        </w:rPr>
        <w:t xml:space="preserve"> in ISO/IEC JTC 1/‌SC 29, one of the two parent bodies of the JVET)</w:t>
      </w:r>
    </w:p>
    <w:p w14:paraId="2D9A0822" w14:textId="1F9DC353" w:rsidR="00634A08" w:rsidRPr="00764F99" w:rsidRDefault="00634A08" w:rsidP="00441641">
      <w:pPr>
        <w:numPr>
          <w:ilvl w:val="0"/>
          <w:numId w:val="28"/>
        </w:numPr>
        <w:rPr>
          <w:lang w:val="en-CA"/>
        </w:rPr>
      </w:pPr>
      <w:r w:rsidRPr="00764F99">
        <w:rPr>
          <w:b/>
          <w:lang w:val="en-CA"/>
        </w:rPr>
        <w:t>MPM</w:t>
      </w:r>
      <w:r w:rsidRPr="00764F99">
        <w:rPr>
          <w:lang w:val="en-CA"/>
        </w:rPr>
        <w:t>: Most probable mode (in intra prediction)</w:t>
      </w:r>
    </w:p>
    <w:p w14:paraId="0936BCE6" w14:textId="025B0619" w:rsidR="00634A08" w:rsidRPr="00764F99" w:rsidRDefault="00634A08" w:rsidP="00441641">
      <w:pPr>
        <w:numPr>
          <w:ilvl w:val="0"/>
          <w:numId w:val="28"/>
        </w:numPr>
        <w:rPr>
          <w:lang w:val="en-CA"/>
        </w:rPr>
      </w:pPr>
      <w:r w:rsidRPr="00764F99">
        <w:rPr>
          <w:b/>
          <w:lang w:val="en-CA"/>
        </w:rPr>
        <w:t>MRL</w:t>
      </w:r>
      <w:r w:rsidRPr="00764F99">
        <w:rPr>
          <w:lang w:val="en-CA"/>
        </w:rPr>
        <w:t>: Multiple reference line intra prediction</w:t>
      </w:r>
    </w:p>
    <w:p w14:paraId="13F96E0B" w14:textId="7905905F" w:rsidR="00634A08" w:rsidRPr="00764F99" w:rsidRDefault="00634A08" w:rsidP="00441641">
      <w:pPr>
        <w:numPr>
          <w:ilvl w:val="0"/>
          <w:numId w:val="28"/>
        </w:numPr>
        <w:rPr>
          <w:lang w:val="en-CA"/>
        </w:rPr>
      </w:pPr>
      <w:r w:rsidRPr="00764F99">
        <w:rPr>
          <w:b/>
          <w:lang w:val="en-CA"/>
        </w:rPr>
        <w:t>MV</w:t>
      </w:r>
      <w:r w:rsidRPr="00764F99">
        <w:rPr>
          <w:lang w:val="en-CA"/>
        </w:rPr>
        <w:t>: Motion vector</w:t>
      </w:r>
    </w:p>
    <w:p w14:paraId="62FF4F18" w14:textId="65807B8E" w:rsidR="00634A08" w:rsidRPr="00764F99" w:rsidRDefault="00634A08" w:rsidP="00441641">
      <w:pPr>
        <w:numPr>
          <w:ilvl w:val="0"/>
          <w:numId w:val="28"/>
        </w:numPr>
        <w:rPr>
          <w:lang w:val="en-CA"/>
        </w:rPr>
      </w:pPr>
      <w:r w:rsidRPr="00764F99">
        <w:rPr>
          <w:b/>
          <w:lang w:val="en-CA"/>
        </w:rPr>
        <w:t>MVD</w:t>
      </w:r>
      <w:r w:rsidRPr="00764F99">
        <w:rPr>
          <w:lang w:val="en-CA"/>
        </w:rPr>
        <w:t>: Motion vector difference</w:t>
      </w:r>
    </w:p>
    <w:p w14:paraId="778A4746" w14:textId="0D10EED9" w:rsidR="00634A08" w:rsidRPr="00764F99" w:rsidRDefault="00634A08" w:rsidP="00441641">
      <w:pPr>
        <w:numPr>
          <w:ilvl w:val="0"/>
          <w:numId w:val="28"/>
        </w:numPr>
        <w:rPr>
          <w:lang w:val="en-CA"/>
        </w:rPr>
      </w:pPr>
      <w:r w:rsidRPr="00764F99">
        <w:rPr>
          <w:b/>
          <w:lang w:val="en-CA"/>
        </w:rPr>
        <w:t>NAL</w:t>
      </w:r>
      <w:r w:rsidRPr="00764F99">
        <w:rPr>
          <w:lang w:val="en-CA"/>
        </w:rPr>
        <w:t>: Network abstraction layer</w:t>
      </w:r>
    </w:p>
    <w:p w14:paraId="2B165AED" w14:textId="408D6876" w:rsidR="00147400" w:rsidRPr="00764F99" w:rsidRDefault="00147400" w:rsidP="00441641">
      <w:pPr>
        <w:numPr>
          <w:ilvl w:val="0"/>
          <w:numId w:val="28"/>
        </w:numPr>
        <w:rPr>
          <w:lang w:val="en-CA"/>
        </w:rPr>
      </w:pPr>
      <w:r w:rsidRPr="00764F99">
        <w:rPr>
          <w:b/>
          <w:lang w:val="en-CA"/>
        </w:rPr>
        <w:t>NNVC</w:t>
      </w:r>
      <w:r w:rsidRPr="00764F99">
        <w:rPr>
          <w:lang w:val="en-CA"/>
        </w:rPr>
        <w:t>: Neural network-based video coding (experimental software package)</w:t>
      </w:r>
    </w:p>
    <w:p w14:paraId="0EDD366E" w14:textId="5DA7C2C3" w:rsidR="00634A08" w:rsidRPr="00764F99" w:rsidRDefault="00634A08" w:rsidP="00441641">
      <w:pPr>
        <w:numPr>
          <w:ilvl w:val="0"/>
          <w:numId w:val="28"/>
        </w:numPr>
        <w:rPr>
          <w:lang w:val="en-CA"/>
        </w:rPr>
      </w:pPr>
      <w:r w:rsidRPr="00764F99">
        <w:rPr>
          <w:b/>
          <w:lang w:val="en-CA"/>
        </w:rPr>
        <w:t>NSQT</w:t>
      </w:r>
      <w:r w:rsidRPr="00764F99">
        <w:rPr>
          <w:lang w:val="en-CA"/>
        </w:rPr>
        <w:t>: Non-square quadtree</w:t>
      </w:r>
    </w:p>
    <w:p w14:paraId="577DBFF3" w14:textId="07E79B12" w:rsidR="00634A08" w:rsidRPr="00764F99" w:rsidRDefault="00634A08" w:rsidP="00441641">
      <w:pPr>
        <w:numPr>
          <w:ilvl w:val="0"/>
          <w:numId w:val="28"/>
        </w:numPr>
        <w:rPr>
          <w:lang w:val="en-CA"/>
        </w:rPr>
      </w:pPr>
      <w:r w:rsidRPr="00764F99">
        <w:rPr>
          <w:b/>
          <w:lang w:val="en-CA"/>
        </w:rPr>
        <w:t>NSST</w:t>
      </w:r>
      <w:r w:rsidRPr="00764F99">
        <w:rPr>
          <w:lang w:val="en-CA"/>
        </w:rPr>
        <w:t>: Non-separable secondary transform</w:t>
      </w:r>
    </w:p>
    <w:p w14:paraId="0E39AAA4" w14:textId="5B34A80D" w:rsidR="00634A08" w:rsidRPr="00764F99" w:rsidRDefault="00634A08" w:rsidP="00441641">
      <w:pPr>
        <w:numPr>
          <w:ilvl w:val="0"/>
          <w:numId w:val="28"/>
        </w:numPr>
        <w:rPr>
          <w:lang w:val="en-CA"/>
        </w:rPr>
      </w:pPr>
      <w:r w:rsidRPr="00764F99">
        <w:rPr>
          <w:b/>
          <w:lang w:val="en-CA"/>
        </w:rPr>
        <w:t>NUH</w:t>
      </w:r>
      <w:r w:rsidRPr="00764F99">
        <w:rPr>
          <w:lang w:val="en-CA"/>
        </w:rPr>
        <w:t>: NAL unit header</w:t>
      </w:r>
    </w:p>
    <w:p w14:paraId="5554157E" w14:textId="0E1FE280" w:rsidR="00634A08" w:rsidRPr="00764F99" w:rsidRDefault="00634A08" w:rsidP="00441641">
      <w:pPr>
        <w:numPr>
          <w:ilvl w:val="0"/>
          <w:numId w:val="28"/>
        </w:numPr>
        <w:rPr>
          <w:lang w:val="en-CA"/>
        </w:rPr>
      </w:pPr>
      <w:r w:rsidRPr="00764F99">
        <w:rPr>
          <w:b/>
          <w:lang w:val="en-CA"/>
        </w:rPr>
        <w:t>NUT</w:t>
      </w:r>
      <w:r w:rsidRPr="00764F99">
        <w:rPr>
          <w:lang w:val="en-CA"/>
        </w:rPr>
        <w:t>: NAL unit type (as in AVC and HEVC)</w:t>
      </w:r>
    </w:p>
    <w:p w14:paraId="15C95A4B" w14:textId="784111ED" w:rsidR="00634A08" w:rsidRPr="00764F99" w:rsidRDefault="00634A08" w:rsidP="00441641">
      <w:pPr>
        <w:numPr>
          <w:ilvl w:val="0"/>
          <w:numId w:val="28"/>
        </w:numPr>
        <w:rPr>
          <w:lang w:val="en-CA"/>
        </w:rPr>
      </w:pPr>
      <w:r w:rsidRPr="00764F99">
        <w:rPr>
          <w:b/>
          <w:lang w:val="en-CA"/>
        </w:rPr>
        <w:t>OBMC</w:t>
      </w:r>
      <w:r w:rsidRPr="00764F99">
        <w:rPr>
          <w:lang w:val="en-CA"/>
        </w:rPr>
        <w:t>: Overlapped block motion compensation (e.g., as in H.263 Annex F)</w:t>
      </w:r>
    </w:p>
    <w:p w14:paraId="6899A8B7" w14:textId="7359B199" w:rsidR="00634A08" w:rsidRPr="00764F99" w:rsidRDefault="00634A08" w:rsidP="00441641">
      <w:pPr>
        <w:numPr>
          <w:ilvl w:val="0"/>
          <w:numId w:val="28"/>
        </w:numPr>
        <w:rPr>
          <w:lang w:val="en-CA"/>
        </w:rPr>
      </w:pPr>
      <w:r w:rsidRPr="00764F99">
        <w:rPr>
          <w:b/>
          <w:lang w:val="en-CA"/>
        </w:rPr>
        <w:t>OETF</w:t>
      </w:r>
      <w:r w:rsidRPr="00764F99">
        <w:rPr>
          <w:lang w:val="en-CA"/>
        </w:rPr>
        <w:t>: Opto-electronic transfer function – a function that converts to input light (e.g., light input to a camera) to a representation value</w:t>
      </w:r>
    </w:p>
    <w:p w14:paraId="69EA5A88" w14:textId="77777777" w:rsidR="00634A08" w:rsidRPr="00764F99" w:rsidRDefault="00634A08" w:rsidP="00441641">
      <w:pPr>
        <w:numPr>
          <w:ilvl w:val="0"/>
          <w:numId w:val="28"/>
        </w:numPr>
        <w:rPr>
          <w:lang w:val="en-CA"/>
        </w:rPr>
      </w:pPr>
      <w:r w:rsidRPr="00764F99">
        <w:rPr>
          <w:b/>
          <w:lang w:val="en-CA"/>
        </w:rPr>
        <w:t>OLS</w:t>
      </w:r>
      <w:r w:rsidRPr="00764F99">
        <w:rPr>
          <w:lang w:val="en-CA"/>
        </w:rPr>
        <w:t>: Output layer set.</w:t>
      </w:r>
    </w:p>
    <w:p w14:paraId="5E9FFC61" w14:textId="77777777" w:rsidR="00634A08" w:rsidRPr="00764F99" w:rsidRDefault="00634A08" w:rsidP="00441641">
      <w:pPr>
        <w:numPr>
          <w:ilvl w:val="0"/>
          <w:numId w:val="28"/>
        </w:numPr>
        <w:rPr>
          <w:lang w:val="en-CA"/>
        </w:rPr>
      </w:pPr>
      <w:r w:rsidRPr="00764F99">
        <w:rPr>
          <w:b/>
          <w:lang w:val="en-CA"/>
        </w:rPr>
        <w:t>OOTF</w:t>
      </w:r>
      <w:r w:rsidRPr="00764F99">
        <w:rPr>
          <w:lang w:val="en-CA"/>
        </w:rPr>
        <w:t xml:space="preserve">: Optical-to-optical transfer function – a function that converts input light (e.g. </w:t>
      </w:r>
      <w:proofErr w:type="spellStart"/>
      <w:proofErr w:type="gramStart"/>
      <w:r w:rsidRPr="00764F99">
        <w:rPr>
          <w:lang w:val="en-CA"/>
        </w:rPr>
        <w:t>l,ight</w:t>
      </w:r>
      <w:proofErr w:type="spellEnd"/>
      <w:proofErr w:type="gramEnd"/>
      <w:r w:rsidRPr="00764F99">
        <w:rPr>
          <w:lang w:val="en-CA"/>
        </w:rPr>
        <w:t xml:space="preserve"> input to a camera) to output light (e.g., light emitted by a display).</w:t>
      </w:r>
    </w:p>
    <w:p w14:paraId="694239CC" w14:textId="3DF24FA7" w:rsidR="00A03519" w:rsidRPr="00764F99" w:rsidRDefault="00A03519" w:rsidP="00441641">
      <w:pPr>
        <w:numPr>
          <w:ilvl w:val="0"/>
          <w:numId w:val="28"/>
        </w:numPr>
        <w:rPr>
          <w:lang w:val="en-CA"/>
        </w:rPr>
      </w:pPr>
      <w:r w:rsidRPr="00764F99">
        <w:rPr>
          <w:b/>
          <w:lang w:val="en-CA"/>
        </w:rPr>
        <w:t>ONNX</w:t>
      </w:r>
      <w:r w:rsidRPr="00764F99">
        <w:rPr>
          <w:lang w:val="en-CA"/>
        </w:rPr>
        <w:t>: Open Neural Network Exchange – a format used to convert code from common neural network software packages into SADL code.</w:t>
      </w:r>
    </w:p>
    <w:p w14:paraId="3AA2016F" w14:textId="77777777" w:rsidR="00634A08" w:rsidRPr="00764F99" w:rsidRDefault="00634A08" w:rsidP="00441641">
      <w:pPr>
        <w:numPr>
          <w:ilvl w:val="0"/>
          <w:numId w:val="28"/>
        </w:numPr>
        <w:rPr>
          <w:lang w:val="en-CA"/>
        </w:rPr>
      </w:pPr>
      <w:r w:rsidRPr="00764F99">
        <w:rPr>
          <w:b/>
          <w:lang w:val="en-CA"/>
        </w:rPr>
        <w:t>operation point</w:t>
      </w:r>
      <w:r w:rsidRPr="00764F99">
        <w:rPr>
          <w:lang w:val="en-CA"/>
        </w:rPr>
        <w:t>: A temporal subset of an OLS.</w:t>
      </w:r>
    </w:p>
    <w:p w14:paraId="741DE440" w14:textId="77777777" w:rsidR="00634A08" w:rsidRPr="00764F99" w:rsidRDefault="00634A08" w:rsidP="00441641">
      <w:pPr>
        <w:numPr>
          <w:ilvl w:val="0"/>
          <w:numId w:val="28"/>
        </w:numPr>
        <w:rPr>
          <w:lang w:val="en-CA"/>
        </w:rPr>
      </w:pPr>
      <w:r w:rsidRPr="00764F99">
        <w:rPr>
          <w:b/>
          <w:lang w:val="en-CA"/>
        </w:rPr>
        <w:t>PDPC</w:t>
      </w:r>
      <w:r w:rsidRPr="00764F99">
        <w:rPr>
          <w:lang w:val="en-CA"/>
        </w:rPr>
        <w:t>: Position-dependent (intra) prediction combination.</w:t>
      </w:r>
    </w:p>
    <w:p w14:paraId="39CA5ECA" w14:textId="77777777" w:rsidR="00634A08" w:rsidRPr="00764F99" w:rsidRDefault="00634A08" w:rsidP="00441641">
      <w:pPr>
        <w:numPr>
          <w:ilvl w:val="0"/>
          <w:numId w:val="28"/>
        </w:numPr>
        <w:rPr>
          <w:lang w:val="en-CA"/>
        </w:rPr>
      </w:pPr>
      <w:r w:rsidRPr="00764F99">
        <w:rPr>
          <w:b/>
          <w:lang w:val="en-CA"/>
        </w:rPr>
        <w:t>PERP</w:t>
      </w:r>
      <w:r w:rsidRPr="00764F99">
        <w:rPr>
          <w:lang w:val="en-CA"/>
        </w:rPr>
        <w:t>: Padded equirectangular projection (a 360° projection format).</w:t>
      </w:r>
    </w:p>
    <w:p w14:paraId="23A348D2" w14:textId="77777777" w:rsidR="00634A08" w:rsidRPr="00764F99" w:rsidRDefault="00634A08" w:rsidP="00441641">
      <w:pPr>
        <w:numPr>
          <w:ilvl w:val="0"/>
          <w:numId w:val="28"/>
        </w:numPr>
        <w:rPr>
          <w:lang w:val="en-CA"/>
        </w:rPr>
      </w:pPr>
      <w:r w:rsidRPr="00764F99">
        <w:rPr>
          <w:b/>
          <w:lang w:val="en-CA"/>
        </w:rPr>
        <w:t>PH</w:t>
      </w:r>
      <w:r w:rsidRPr="00764F99">
        <w:rPr>
          <w:lang w:val="en-CA"/>
        </w:rPr>
        <w:t>: Picture header.</w:t>
      </w:r>
    </w:p>
    <w:p w14:paraId="4A2D672C" w14:textId="77777777" w:rsidR="00634A08" w:rsidRPr="00764F99" w:rsidRDefault="00634A08" w:rsidP="00441641">
      <w:pPr>
        <w:numPr>
          <w:ilvl w:val="0"/>
          <w:numId w:val="28"/>
        </w:numPr>
        <w:rPr>
          <w:lang w:val="en-CA"/>
        </w:rPr>
      </w:pPr>
      <w:r w:rsidRPr="00764F99">
        <w:rPr>
          <w:b/>
          <w:lang w:val="en-CA"/>
        </w:rPr>
        <w:t>PHEC</w:t>
      </w:r>
      <w:r w:rsidRPr="00764F99">
        <w:rPr>
          <w:lang w:val="en-CA"/>
        </w:rPr>
        <w:t xml:space="preserve">: Padded hybrid equiangular </w:t>
      </w:r>
      <w:proofErr w:type="spellStart"/>
      <w:r w:rsidRPr="00764F99">
        <w:rPr>
          <w:lang w:val="en-CA"/>
        </w:rPr>
        <w:t>cubemap</w:t>
      </w:r>
      <w:proofErr w:type="spellEnd"/>
      <w:r w:rsidRPr="00764F99">
        <w:rPr>
          <w:lang w:val="en-CA"/>
        </w:rPr>
        <w:t xml:space="preserve"> (a 360° projection format).</w:t>
      </w:r>
    </w:p>
    <w:p w14:paraId="4ADBD661" w14:textId="77777777" w:rsidR="00634A08" w:rsidRPr="00764F99" w:rsidRDefault="00634A08" w:rsidP="00441641">
      <w:pPr>
        <w:numPr>
          <w:ilvl w:val="0"/>
          <w:numId w:val="28"/>
        </w:numPr>
        <w:rPr>
          <w:lang w:val="en-CA"/>
        </w:rPr>
      </w:pPr>
      <w:r w:rsidRPr="00764F99">
        <w:rPr>
          <w:b/>
          <w:lang w:val="en-CA"/>
        </w:rPr>
        <w:t>PMMVD</w:t>
      </w:r>
      <w:r w:rsidRPr="00764F99">
        <w:rPr>
          <w:lang w:val="en-CA"/>
        </w:rPr>
        <w:t>: Pattern-matched motion vector derivation.</w:t>
      </w:r>
    </w:p>
    <w:p w14:paraId="6EBC2772" w14:textId="77777777" w:rsidR="00634A08" w:rsidRPr="00764F99" w:rsidRDefault="00634A08" w:rsidP="00441641">
      <w:pPr>
        <w:numPr>
          <w:ilvl w:val="0"/>
          <w:numId w:val="28"/>
        </w:numPr>
        <w:rPr>
          <w:lang w:val="en-CA"/>
        </w:rPr>
      </w:pPr>
      <w:r w:rsidRPr="00764F99">
        <w:rPr>
          <w:b/>
          <w:lang w:val="en-CA"/>
        </w:rPr>
        <w:t>POC</w:t>
      </w:r>
      <w:r w:rsidRPr="00764F99">
        <w:rPr>
          <w:lang w:val="en-CA"/>
        </w:rPr>
        <w:t>: Picture order count.</w:t>
      </w:r>
    </w:p>
    <w:p w14:paraId="434222F2" w14:textId="77777777" w:rsidR="00634A08" w:rsidRPr="00764F99" w:rsidRDefault="00634A08" w:rsidP="00441641">
      <w:pPr>
        <w:numPr>
          <w:ilvl w:val="0"/>
          <w:numId w:val="28"/>
        </w:numPr>
        <w:rPr>
          <w:lang w:val="en-CA"/>
        </w:rPr>
      </w:pPr>
      <w:proofErr w:type="spellStart"/>
      <w:r w:rsidRPr="00764F99">
        <w:rPr>
          <w:b/>
          <w:lang w:val="en-CA"/>
        </w:rPr>
        <w:t>PoR</w:t>
      </w:r>
      <w:proofErr w:type="spellEnd"/>
      <w:r w:rsidRPr="00764F99">
        <w:rPr>
          <w:lang w:val="en-CA"/>
        </w:rPr>
        <w:t>: Plan of record.</w:t>
      </w:r>
    </w:p>
    <w:p w14:paraId="5B43725B" w14:textId="77777777" w:rsidR="00634A08" w:rsidRPr="00764F99" w:rsidRDefault="00634A08" w:rsidP="00441641">
      <w:pPr>
        <w:numPr>
          <w:ilvl w:val="0"/>
          <w:numId w:val="28"/>
        </w:numPr>
        <w:rPr>
          <w:lang w:val="en-CA"/>
        </w:rPr>
      </w:pPr>
      <w:r w:rsidRPr="00764F99">
        <w:rPr>
          <w:b/>
          <w:lang w:val="en-CA"/>
        </w:rPr>
        <w:t>PROF</w:t>
      </w:r>
      <w:r w:rsidRPr="00764F99">
        <w:rPr>
          <w:lang w:val="en-CA"/>
        </w:rPr>
        <w:t>: Prediction refinement with optical flow</w:t>
      </w:r>
    </w:p>
    <w:p w14:paraId="45870219" w14:textId="77777777" w:rsidR="00634A08" w:rsidRPr="00764F99" w:rsidRDefault="00634A08" w:rsidP="00441641">
      <w:pPr>
        <w:numPr>
          <w:ilvl w:val="0"/>
          <w:numId w:val="28"/>
        </w:numPr>
        <w:rPr>
          <w:lang w:val="en-CA"/>
        </w:rPr>
      </w:pPr>
      <w:r w:rsidRPr="00764F99">
        <w:rPr>
          <w:b/>
          <w:lang w:val="en-CA"/>
        </w:rPr>
        <w:t>PPS</w:t>
      </w:r>
      <w:r w:rsidRPr="00764F99">
        <w:rPr>
          <w:lang w:val="en-CA"/>
        </w:rPr>
        <w:t>: Picture parameter set (as in AVC and HEVC).</w:t>
      </w:r>
    </w:p>
    <w:p w14:paraId="67684847" w14:textId="77777777" w:rsidR="00634A08" w:rsidRPr="00764F99" w:rsidRDefault="00634A08" w:rsidP="00441641">
      <w:pPr>
        <w:numPr>
          <w:ilvl w:val="0"/>
          <w:numId w:val="28"/>
        </w:numPr>
        <w:rPr>
          <w:lang w:val="en-CA"/>
        </w:rPr>
      </w:pPr>
      <w:r w:rsidRPr="00764F99">
        <w:rPr>
          <w:b/>
          <w:lang w:val="en-CA"/>
        </w:rPr>
        <w:t>PTL</w:t>
      </w:r>
      <w:r w:rsidRPr="00764F99">
        <w:rPr>
          <w:lang w:val="en-CA"/>
        </w:rPr>
        <w:t>: Profile/tier/level combination.</w:t>
      </w:r>
    </w:p>
    <w:p w14:paraId="26A9CBC6" w14:textId="77777777" w:rsidR="00634A08" w:rsidRPr="00764F99" w:rsidRDefault="00634A08" w:rsidP="00441641">
      <w:pPr>
        <w:numPr>
          <w:ilvl w:val="0"/>
          <w:numId w:val="28"/>
        </w:numPr>
        <w:rPr>
          <w:lang w:val="en-CA"/>
        </w:rPr>
      </w:pPr>
      <w:r w:rsidRPr="00764F99">
        <w:rPr>
          <w:b/>
          <w:lang w:val="en-CA"/>
        </w:rPr>
        <w:t>QM</w:t>
      </w:r>
      <w:r w:rsidRPr="00764F99">
        <w:rPr>
          <w:lang w:val="en-CA"/>
        </w:rPr>
        <w:t>: Quantization matrix (as in AVC and HEVC).</w:t>
      </w:r>
    </w:p>
    <w:p w14:paraId="5AFB27B2" w14:textId="77777777" w:rsidR="00634A08" w:rsidRPr="00764F99" w:rsidRDefault="00634A08" w:rsidP="00441641">
      <w:pPr>
        <w:numPr>
          <w:ilvl w:val="0"/>
          <w:numId w:val="28"/>
        </w:numPr>
        <w:rPr>
          <w:lang w:val="en-CA"/>
        </w:rPr>
      </w:pPr>
      <w:r w:rsidRPr="00764F99">
        <w:rPr>
          <w:b/>
          <w:lang w:val="en-CA"/>
        </w:rPr>
        <w:t>QP</w:t>
      </w:r>
      <w:r w:rsidRPr="00764F99">
        <w:rPr>
          <w:lang w:val="en-CA"/>
        </w:rPr>
        <w:t>: Quantization parameter (as in AVC and HEVC, sometimes confused with quantization step size).</w:t>
      </w:r>
    </w:p>
    <w:p w14:paraId="702EBD6A" w14:textId="77777777" w:rsidR="00634A08" w:rsidRPr="00764F99" w:rsidRDefault="00634A08" w:rsidP="00441641">
      <w:pPr>
        <w:numPr>
          <w:ilvl w:val="0"/>
          <w:numId w:val="28"/>
        </w:numPr>
        <w:rPr>
          <w:lang w:val="en-CA"/>
        </w:rPr>
      </w:pPr>
      <w:r w:rsidRPr="00764F99">
        <w:rPr>
          <w:b/>
          <w:lang w:val="en-CA"/>
        </w:rPr>
        <w:lastRenderedPageBreak/>
        <w:t>QT</w:t>
      </w:r>
      <w:r w:rsidRPr="00764F99">
        <w:rPr>
          <w:lang w:val="en-CA"/>
        </w:rPr>
        <w:t>: Quadtree.</w:t>
      </w:r>
    </w:p>
    <w:p w14:paraId="4C257EF9" w14:textId="77777777" w:rsidR="00634A08" w:rsidRPr="00764F99" w:rsidRDefault="00634A08" w:rsidP="00441641">
      <w:pPr>
        <w:numPr>
          <w:ilvl w:val="0"/>
          <w:numId w:val="28"/>
        </w:numPr>
        <w:rPr>
          <w:lang w:val="en-CA"/>
        </w:rPr>
      </w:pPr>
      <w:r w:rsidRPr="00764F99">
        <w:rPr>
          <w:b/>
          <w:lang w:val="en-CA"/>
        </w:rPr>
        <w:t>RA</w:t>
      </w:r>
      <w:r w:rsidRPr="00764F99">
        <w:rPr>
          <w:lang w:val="en-CA"/>
        </w:rPr>
        <w:t xml:space="preserve">: Random access – a set of coding conditions designed to enable relatively-frequent </w:t>
      </w:r>
      <w:proofErr w:type="gramStart"/>
      <w:r w:rsidRPr="00764F99">
        <w:rPr>
          <w:lang w:val="en-CA"/>
        </w:rPr>
        <w:t>random access</w:t>
      </w:r>
      <w:proofErr w:type="gramEnd"/>
      <w:r w:rsidRPr="00764F99">
        <w:rPr>
          <w:lang w:val="en-CA"/>
        </w:rPr>
        <w:t xml:space="preserve"> points in the coded video data, with less emphasis on minimization of delay (contrast with LD).</w:t>
      </w:r>
    </w:p>
    <w:p w14:paraId="5584ECD9" w14:textId="77777777" w:rsidR="00634A08" w:rsidRPr="00764F99" w:rsidRDefault="00634A08" w:rsidP="00441641">
      <w:pPr>
        <w:numPr>
          <w:ilvl w:val="0"/>
          <w:numId w:val="28"/>
        </w:numPr>
        <w:rPr>
          <w:lang w:val="en-CA"/>
        </w:rPr>
      </w:pPr>
      <w:r w:rsidRPr="00764F99">
        <w:rPr>
          <w:b/>
          <w:lang w:val="en-CA"/>
        </w:rPr>
        <w:t>RADL</w:t>
      </w:r>
      <w:r w:rsidRPr="00764F99">
        <w:rPr>
          <w:lang w:val="en-CA"/>
        </w:rPr>
        <w:t>: Random-access decodable leading (type of picture).</w:t>
      </w:r>
    </w:p>
    <w:p w14:paraId="677F2B3A" w14:textId="77777777" w:rsidR="00634A08" w:rsidRPr="00764F99" w:rsidRDefault="00634A08" w:rsidP="00441641">
      <w:pPr>
        <w:numPr>
          <w:ilvl w:val="0"/>
          <w:numId w:val="28"/>
        </w:numPr>
        <w:rPr>
          <w:lang w:val="en-CA"/>
        </w:rPr>
      </w:pPr>
      <w:r w:rsidRPr="00764F99">
        <w:rPr>
          <w:b/>
          <w:lang w:val="en-CA"/>
        </w:rPr>
        <w:t>RASL</w:t>
      </w:r>
      <w:r w:rsidRPr="00764F99">
        <w:rPr>
          <w:lang w:val="en-CA"/>
        </w:rPr>
        <w:t>: Random-access skipped leading (type of picture).</w:t>
      </w:r>
    </w:p>
    <w:p w14:paraId="14AA4D94" w14:textId="77777777" w:rsidR="00634A08" w:rsidRPr="00764F99" w:rsidRDefault="00634A08" w:rsidP="00441641">
      <w:pPr>
        <w:numPr>
          <w:ilvl w:val="0"/>
          <w:numId w:val="28"/>
        </w:numPr>
        <w:rPr>
          <w:lang w:val="en-CA"/>
        </w:rPr>
      </w:pPr>
      <w:r w:rsidRPr="00764F99">
        <w:rPr>
          <w:b/>
          <w:lang w:val="en-CA"/>
        </w:rPr>
        <w:t>R-D</w:t>
      </w:r>
      <w:r w:rsidRPr="00764F99">
        <w:rPr>
          <w:lang w:val="en-CA"/>
        </w:rPr>
        <w:t>: Rate-distortion.</w:t>
      </w:r>
    </w:p>
    <w:p w14:paraId="646EE3C1" w14:textId="77777777" w:rsidR="00634A08" w:rsidRPr="00764F99" w:rsidRDefault="00634A08" w:rsidP="00441641">
      <w:pPr>
        <w:numPr>
          <w:ilvl w:val="0"/>
          <w:numId w:val="28"/>
        </w:numPr>
        <w:rPr>
          <w:lang w:val="en-CA"/>
        </w:rPr>
      </w:pPr>
      <w:r w:rsidRPr="00764F99">
        <w:rPr>
          <w:b/>
          <w:lang w:val="en-CA"/>
        </w:rPr>
        <w:t>RDO</w:t>
      </w:r>
      <w:r w:rsidRPr="00764F99">
        <w:rPr>
          <w:lang w:val="en-CA"/>
        </w:rPr>
        <w:t>: Rate-distortion optimization.</w:t>
      </w:r>
    </w:p>
    <w:p w14:paraId="0D245DC6" w14:textId="77777777" w:rsidR="00634A08" w:rsidRPr="00764F99" w:rsidRDefault="00634A08" w:rsidP="00441641">
      <w:pPr>
        <w:numPr>
          <w:ilvl w:val="0"/>
          <w:numId w:val="28"/>
        </w:numPr>
        <w:rPr>
          <w:lang w:val="en-CA"/>
        </w:rPr>
      </w:pPr>
      <w:r w:rsidRPr="00764F99">
        <w:rPr>
          <w:b/>
          <w:lang w:val="en-CA"/>
        </w:rPr>
        <w:t>RDOQ</w:t>
      </w:r>
      <w:r w:rsidRPr="00764F99">
        <w:rPr>
          <w:lang w:val="en-CA"/>
        </w:rPr>
        <w:t>: Rate-distortion optimized quantization.</w:t>
      </w:r>
    </w:p>
    <w:p w14:paraId="472E35AB" w14:textId="77777777" w:rsidR="00634A08" w:rsidRPr="00764F99" w:rsidRDefault="00634A08" w:rsidP="00441641">
      <w:pPr>
        <w:numPr>
          <w:ilvl w:val="0"/>
          <w:numId w:val="28"/>
        </w:numPr>
        <w:rPr>
          <w:lang w:val="en-CA"/>
        </w:rPr>
      </w:pPr>
      <w:r w:rsidRPr="00764F99">
        <w:rPr>
          <w:b/>
          <w:lang w:val="en-CA"/>
        </w:rPr>
        <w:t>RDPCM</w:t>
      </w:r>
      <w:r w:rsidRPr="00764F99">
        <w:rPr>
          <w:lang w:val="en-CA"/>
        </w:rPr>
        <w:t>: Residual DPCM</w:t>
      </w:r>
    </w:p>
    <w:p w14:paraId="52CDB890" w14:textId="77777777" w:rsidR="00634A08" w:rsidRPr="00764F99" w:rsidRDefault="00634A08" w:rsidP="00441641">
      <w:pPr>
        <w:numPr>
          <w:ilvl w:val="0"/>
          <w:numId w:val="28"/>
        </w:numPr>
        <w:rPr>
          <w:lang w:val="en-CA"/>
        </w:rPr>
      </w:pPr>
      <w:r w:rsidRPr="00764F99">
        <w:rPr>
          <w:b/>
          <w:lang w:val="en-CA"/>
        </w:rPr>
        <w:t>ROT</w:t>
      </w:r>
      <w:r w:rsidRPr="00764F99">
        <w:rPr>
          <w:lang w:val="en-CA"/>
        </w:rPr>
        <w:t>: Rotation operation for low-frequency transform coefficients.</w:t>
      </w:r>
    </w:p>
    <w:p w14:paraId="392E452E" w14:textId="77777777" w:rsidR="00634A08" w:rsidRPr="00764F99" w:rsidRDefault="00634A08" w:rsidP="00441641">
      <w:pPr>
        <w:numPr>
          <w:ilvl w:val="0"/>
          <w:numId w:val="28"/>
        </w:numPr>
        <w:rPr>
          <w:lang w:val="en-CA"/>
        </w:rPr>
      </w:pPr>
      <w:r w:rsidRPr="00764F99">
        <w:rPr>
          <w:b/>
          <w:lang w:val="en-CA"/>
        </w:rPr>
        <w:t>RPL</w:t>
      </w:r>
      <w:r w:rsidRPr="00764F99">
        <w:rPr>
          <w:lang w:val="en-CA"/>
        </w:rPr>
        <w:t>: Reference picture list.</w:t>
      </w:r>
    </w:p>
    <w:p w14:paraId="3F20B985" w14:textId="77777777" w:rsidR="00634A08" w:rsidRPr="00764F99" w:rsidRDefault="00634A08" w:rsidP="00441641">
      <w:pPr>
        <w:numPr>
          <w:ilvl w:val="0"/>
          <w:numId w:val="28"/>
        </w:numPr>
        <w:rPr>
          <w:lang w:val="en-CA"/>
        </w:rPr>
      </w:pPr>
      <w:r w:rsidRPr="00764F99">
        <w:rPr>
          <w:b/>
          <w:lang w:val="en-CA"/>
        </w:rPr>
        <w:t>RPLM</w:t>
      </w:r>
      <w:r w:rsidRPr="00764F99">
        <w:rPr>
          <w:lang w:val="en-CA"/>
        </w:rPr>
        <w:t>: Reference picture list modification.</w:t>
      </w:r>
    </w:p>
    <w:p w14:paraId="657A0BEA" w14:textId="77777777" w:rsidR="00634A08" w:rsidRPr="00764F99" w:rsidRDefault="00634A08" w:rsidP="00441641">
      <w:pPr>
        <w:numPr>
          <w:ilvl w:val="0"/>
          <w:numId w:val="28"/>
        </w:numPr>
        <w:rPr>
          <w:lang w:val="en-CA"/>
        </w:rPr>
      </w:pPr>
      <w:r w:rsidRPr="00764F99">
        <w:rPr>
          <w:b/>
          <w:lang w:val="en-CA"/>
        </w:rPr>
        <w:t>RPR</w:t>
      </w:r>
      <w:r w:rsidRPr="00764F99">
        <w:rPr>
          <w:lang w:val="en-CA"/>
        </w:rPr>
        <w:t>: Reference picture resampling (e.g., as in H.263 Annex P), a special case of which is also known as ARC or DRC.</w:t>
      </w:r>
    </w:p>
    <w:p w14:paraId="1627FFBB" w14:textId="77777777" w:rsidR="00634A08" w:rsidRPr="00764F99" w:rsidRDefault="00634A08" w:rsidP="00441641">
      <w:pPr>
        <w:numPr>
          <w:ilvl w:val="0"/>
          <w:numId w:val="28"/>
        </w:numPr>
        <w:rPr>
          <w:lang w:val="en-CA"/>
        </w:rPr>
      </w:pPr>
      <w:r w:rsidRPr="00764F99">
        <w:rPr>
          <w:b/>
          <w:lang w:val="en-CA"/>
        </w:rPr>
        <w:t>RPS</w:t>
      </w:r>
      <w:r w:rsidRPr="00764F99">
        <w:rPr>
          <w:lang w:val="en-CA"/>
        </w:rPr>
        <w:t>: Reference picture set.</w:t>
      </w:r>
    </w:p>
    <w:p w14:paraId="178A55BE" w14:textId="77777777" w:rsidR="00634A08" w:rsidRPr="00764F99" w:rsidRDefault="00634A08" w:rsidP="00441641">
      <w:pPr>
        <w:numPr>
          <w:ilvl w:val="0"/>
          <w:numId w:val="28"/>
        </w:numPr>
        <w:rPr>
          <w:lang w:val="en-CA"/>
        </w:rPr>
      </w:pPr>
      <w:r w:rsidRPr="00764F99">
        <w:rPr>
          <w:b/>
          <w:lang w:val="en-CA"/>
        </w:rPr>
        <w:t>RQT</w:t>
      </w:r>
      <w:r w:rsidRPr="00764F99">
        <w:rPr>
          <w:lang w:val="en-CA"/>
        </w:rPr>
        <w:t>: Residual quadtree.</w:t>
      </w:r>
    </w:p>
    <w:p w14:paraId="31082554" w14:textId="77777777" w:rsidR="00634A08" w:rsidRPr="00764F99" w:rsidRDefault="00634A08" w:rsidP="00441641">
      <w:pPr>
        <w:numPr>
          <w:ilvl w:val="0"/>
          <w:numId w:val="28"/>
        </w:numPr>
        <w:rPr>
          <w:lang w:val="en-CA"/>
        </w:rPr>
      </w:pPr>
      <w:r w:rsidRPr="00764F99">
        <w:rPr>
          <w:b/>
          <w:lang w:val="en-CA"/>
        </w:rPr>
        <w:t>RRU</w:t>
      </w:r>
      <w:r w:rsidRPr="00764F99">
        <w:rPr>
          <w:lang w:val="en-CA"/>
        </w:rPr>
        <w:t>: Reduced-resolution update (</w:t>
      </w:r>
      <w:proofErr w:type="gramStart"/>
      <w:r w:rsidRPr="00764F99">
        <w:rPr>
          <w:lang w:val="en-CA"/>
        </w:rPr>
        <w:t>e.g.</w:t>
      </w:r>
      <w:proofErr w:type="gramEnd"/>
      <w:r w:rsidRPr="00764F99">
        <w:rPr>
          <w:lang w:val="en-CA"/>
        </w:rPr>
        <w:t xml:space="preserve"> as in H.263 Annex Q).</w:t>
      </w:r>
    </w:p>
    <w:p w14:paraId="208CD00C" w14:textId="77777777" w:rsidR="00634A08" w:rsidRPr="00764F99" w:rsidRDefault="00634A08" w:rsidP="00441641">
      <w:pPr>
        <w:numPr>
          <w:ilvl w:val="0"/>
          <w:numId w:val="28"/>
        </w:numPr>
        <w:rPr>
          <w:lang w:val="en-CA"/>
        </w:rPr>
      </w:pPr>
      <w:r w:rsidRPr="00764F99">
        <w:rPr>
          <w:b/>
          <w:lang w:val="en-CA"/>
        </w:rPr>
        <w:t>RVM</w:t>
      </w:r>
      <w:r w:rsidRPr="00764F99">
        <w:rPr>
          <w:lang w:val="en-CA"/>
        </w:rPr>
        <w:t>: Rate variation measure.</w:t>
      </w:r>
    </w:p>
    <w:p w14:paraId="64090CD7" w14:textId="0D0BE37C" w:rsidR="00F43727" w:rsidRPr="00764F99" w:rsidRDefault="00F43727" w:rsidP="00441641">
      <w:pPr>
        <w:numPr>
          <w:ilvl w:val="0"/>
          <w:numId w:val="28"/>
        </w:numPr>
        <w:rPr>
          <w:lang w:val="en-CA"/>
        </w:rPr>
      </w:pPr>
      <w:r w:rsidRPr="00764F99">
        <w:rPr>
          <w:b/>
          <w:lang w:val="en-CA"/>
        </w:rPr>
        <w:t>SADL</w:t>
      </w:r>
      <w:r w:rsidRPr="00764F99">
        <w:rPr>
          <w:lang w:val="en-CA"/>
        </w:rPr>
        <w:t>:</w:t>
      </w:r>
      <w:r w:rsidR="007A3A92" w:rsidRPr="00764F99">
        <w:rPr>
          <w:lang w:val="en-CA"/>
        </w:rPr>
        <w:t xml:space="preserve"> </w:t>
      </w:r>
      <w:r w:rsidR="003E670A" w:rsidRPr="00764F99">
        <w:rPr>
          <w:lang w:val="en-CA"/>
        </w:rPr>
        <w:t xml:space="preserve">Small </w:t>
      </w:r>
      <w:proofErr w:type="spellStart"/>
      <w:r w:rsidR="00110716" w:rsidRPr="00764F99">
        <w:rPr>
          <w:lang w:val="en-CA"/>
        </w:rPr>
        <w:t>a</w:t>
      </w:r>
      <w:r w:rsidR="003E670A" w:rsidRPr="00764F99">
        <w:rPr>
          <w:lang w:val="en-CA"/>
        </w:rPr>
        <w:t>d</w:t>
      </w:r>
      <w:r w:rsidR="00110716" w:rsidRPr="00764F99">
        <w:rPr>
          <w:lang w:val="en-CA"/>
        </w:rPr>
        <w:t>h</w:t>
      </w:r>
      <w:r w:rsidR="003E670A" w:rsidRPr="00764F99">
        <w:rPr>
          <w:lang w:val="en-CA"/>
        </w:rPr>
        <w:t>oc</w:t>
      </w:r>
      <w:proofErr w:type="spellEnd"/>
      <w:r w:rsidR="003E670A" w:rsidRPr="00764F99">
        <w:rPr>
          <w:lang w:val="en-CA"/>
        </w:rPr>
        <w:t xml:space="preserve"> </w:t>
      </w:r>
      <w:r w:rsidR="00110716" w:rsidRPr="00764F99">
        <w:rPr>
          <w:lang w:val="en-CA"/>
        </w:rPr>
        <w:t>d</w:t>
      </w:r>
      <w:r w:rsidR="003E670A" w:rsidRPr="00764F99">
        <w:rPr>
          <w:lang w:val="en-CA"/>
        </w:rPr>
        <w:t xml:space="preserve">eep </w:t>
      </w:r>
      <w:r w:rsidR="00110716" w:rsidRPr="00764F99">
        <w:rPr>
          <w:lang w:val="en-CA"/>
        </w:rPr>
        <w:t>l</w:t>
      </w:r>
      <w:r w:rsidR="003E670A" w:rsidRPr="00764F99">
        <w:rPr>
          <w:lang w:val="en-CA"/>
        </w:rPr>
        <w:t>earning</w:t>
      </w:r>
      <w:r w:rsidR="003E670A" w:rsidRPr="00764F99" w:rsidDel="003E670A">
        <w:rPr>
          <w:lang w:val="en-CA"/>
        </w:rPr>
        <w:t xml:space="preserve"> </w:t>
      </w:r>
      <w:r w:rsidR="00110716" w:rsidRPr="00764F99">
        <w:rPr>
          <w:lang w:val="en-CA"/>
        </w:rPr>
        <w:t>library</w:t>
      </w:r>
    </w:p>
    <w:p w14:paraId="55162F9B" w14:textId="13C0BC6B" w:rsidR="00634A08" w:rsidRPr="00764F99" w:rsidRDefault="00634A08" w:rsidP="00441641">
      <w:pPr>
        <w:numPr>
          <w:ilvl w:val="0"/>
          <w:numId w:val="28"/>
        </w:numPr>
        <w:rPr>
          <w:lang w:val="en-CA"/>
        </w:rPr>
      </w:pPr>
      <w:r w:rsidRPr="00764F99">
        <w:rPr>
          <w:b/>
          <w:lang w:val="en-CA"/>
        </w:rPr>
        <w:t>SAO</w:t>
      </w:r>
      <w:r w:rsidRPr="00764F99">
        <w:rPr>
          <w:lang w:val="en-CA"/>
        </w:rPr>
        <w:t>: Sample-adaptive offset.</w:t>
      </w:r>
    </w:p>
    <w:p w14:paraId="4F2D1F94" w14:textId="77777777" w:rsidR="00634A08" w:rsidRPr="00764F99" w:rsidRDefault="00634A08" w:rsidP="00441641">
      <w:pPr>
        <w:numPr>
          <w:ilvl w:val="0"/>
          <w:numId w:val="28"/>
        </w:numPr>
        <w:rPr>
          <w:lang w:val="en-CA"/>
        </w:rPr>
      </w:pPr>
      <w:r w:rsidRPr="00764F99">
        <w:rPr>
          <w:b/>
          <w:lang w:val="en-CA"/>
        </w:rPr>
        <w:t>SBT</w:t>
      </w:r>
      <w:r w:rsidRPr="00764F99">
        <w:rPr>
          <w:lang w:val="en-CA"/>
        </w:rPr>
        <w:t>: Subblock transform.</w:t>
      </w:r>
    </w:p>
    <w:p w14:paraId="11215B8B" w14:textId="77777777" w:rsidR="00634A08" w:rsidRPr="00764F99" w:rsidRDefault="00634A08" w:rsidP="00441641">
      <w:pPr>
        <w:numPr>
          <w:ilvl w:val="0"/>
          <w:numId w:val="28"/>
        </w:numPr>
        <w:rPr>
          <w:lang w:val="en-CA"/>
        </w:rPr>
      </w:pPr>
      <w:proofErr w:type="spellStart"/>
      <w:r w:rsidRPr="00764F99">
        <w:rPr>
          <w:b/>
          <w:lang w:val="en-CA"/>
        </w:rPr>
        <w:t>SbTMVP</w:t>
      </w:r>
      <w:proofErr w:type="spellEnd"/>
      <w:r w:rsidRPr="00764F99">
        <w:rPr>
          <w:lang w:val="en-CA"/>
        </w:rPr>
        <w:t>: Subblock based temporal motion vector prediction.</w:t>
      </w:r>
    </w:p>
    <w:p w14:paraId="47C190C1" w14:textId="77777777" w:rsidR="00634A08" w:rsidRPr="00764F99" w:rsidRDefault="00634A08" w:rsidP="00441641">
      <w:pPr>
        <w:numPr>
          <w:ilvl w:val="0"/>
          <w:numId w:val="28"/>
        </w:numPr>
        <w:rPr>
          <w:lang w:val="en-CA"/>
        </w:rPr>
      </w:pPr>
      <w:r w:rsidRPr="00764F99">
        <w:rPr>
          <w:b/>
          <w:lang w:val="en-CA"/>
        </w:rPr>
        <w:t>SCIPU</w:t>
      </w:r>
      <w:r w:rsidRPr="00764F99">
        <w:rPr>
          <w:lang w:val="en-CA"/>
        </w:rPr>
        <w:t>: Smallest chroma intra prediction unit.</w:t>
      </w:r>
    </w:p>
    <w:p w14:paraId="67DB0ADC" w14:textId="77777777" w:rsidR="00634A08" w:rsidRPr="00764F99" w:rsidRDefault="00634A08" w:rsidP="00441641">
      <w:pPr>
        <w:numPr>
          <w:ilvl w:val="0"/>
          <w:numId w:val="28"/>
        </w:numPr>
        <w:rPr>
          <w:lang w:val="en-CA"/>
        </w:rPr>
      </w:pPr>
      <w:r w:rsidRPr="00764F99">
        <w:rPr>
          <w:b/>
          <w:lang w:val="en-CA"/>
        </w:rPr>
        <w:t>SD</w:t>
      </w:r>
      <w:r w:rsidRPr="00764F99">
        <w:rPr>
          <w:lang w:val="en-CA"/>
        </w:rPr>
        <w:t>: Slice data; alternatively, standard-definition.</w:t>
      </w:r>
    </w:p>
    <w:p w14:paraId="593C9674" w14:textId="77777777" w:rsidR="00634A08" w:rsidRPr="00764F99" w:rsidRDefault="00634A08" w:rsidP="00441641">
      <w:pPr>
        <w:numPr>
          <w:ilvl w:val="0"/>
          <w:numId w:val="28"/>
        </w:numPr>
        <w:rPr>
          <w:lang w:val="en-CA"/>
        </w:rPr>
      </w:pPr>
      <w:r w:rsidRPr="00764F99">
        <w:rPr>
          <w:b/>
          <w:lang w:val="en-CA"/>
        </w:rPr>
        <w:t>SDH</w:t>
      </w:r>
      <w:r w:rsidRPr="00764F99">
        <w:rPr>
          <w:lang w:val="en-CA"/>
        </w:rPr>
        <w:t>: Sign data hiding.</w:t>
      </w:r>
    </w:p>
    <w:p w14:paraId="0464B5A3" w14:textId="77777777" w:rsidR="00634A08" w:rsidRPr="00764F99" w:rsidRDefault="00634A08" w:rsidP="00441641">
      <w:pPr>
        <w:numPr>
          <w:ilvl w:val="0"/>
          <w:numId w:val="28"/>
        </w:numPr>
        <w:rPr>
          <w:lang w:val="en-CA"/>
        </w:rPr>
      </w:pPr>
      <w:r w:rsidRPr="00764F99">
        <w:rPr>
          <w:b/>
          <w:lang w:val="en-CA"/>
        </w:rPr>
        <w:t>SDT</w:t>
      </w:r>
      <w:r w:rsidRPr="00764F99">
        <w:rPr>
          <w:lang w:val="en-CA"/>
        </w:rPr>
        <w:t>: Signal-dependent transform.</w:t>
      </w:r>
    </w:p>
    <w:p w14:paraId="2698EB5C" w14:textId="77777777" w:rsidR="00634A08" w:rsidRPr="00764F99" w:rsidRDefault="00634A08" w:rsidP="00441641">
      <w:pPr>
        <w:numPr>
          <w:ilvl w:val="0"/>
          <w:numId w:val="28"/>
        </w:numPr>
        <w:rPr>
          <w:lang w:val="en-CA"/>
        </w:rPr>
      </w:pPr>
      <w:r w:rsidRPr="00764F99">
        <w:rPr>
          <w:b/>
          <w:lang w:val="en-CA"/>
        </w:rPr>
        <w:t>SE</w:t>
      </w:r>
      <w:r w:rsidRPr="00764F99">
        <w:rPr>
          <w:lang w:val="en-CA"/>
        </w:rPr>
        <w:t>: Syntax element.</w:t>
      </w:r>
    </w:p>
    <w:p w14:paraId="5389E44A" w14:textId="77777777" w:rsidR="00634A08" w:rsidRPr="00764F99" w:rsidRDefault="00634A08" w:rsidP="00441641">
      <w:pPr>
        <w:numPr>
          <w:ilvl w:val="0"/>
          <w:numId w:val="28"/>
        </w:numPr>
        <w:rPr>
          <w:lang w:val="en-CA"/>
        </w:rPr>
      </w:pPr>
      <w:r w:rsidRPr="00764F99">
        <w:rPr>
          <w:b/>
          <w:lang w:val="en-CA"/>
        </w:rPr>
        <w:t>SEI</w:t>
      </w:r>
      <w:r w:rsidRPr="00764F99">
        <w:rPr>
          <w:lang w:val="en-CA"/>
        </w:rPr>
        <w:t>: Supplemental enhancement information (as in AVC and HEVC).</w:t>
      </w:r>
    </w:p>
    <w:p w14:paraId="6C07C9BD" w14:textId="77777777" w:rsidR="00634A08" w:rsidRPr="00764F99" w:rsidRDefault="00634A08" w:rsidP="00441641">
      <w:pPr>
        <w:numPr>
          <w:ilvl w:val="0"/>
          <w:numId w:val="28"/>
        </w:numPr>
        <w:rPr>
          <w:lang w:val="en-CA"/>
        </w:rPr>
      </w:pPr>
      <w:r w:rsidRPr="00764F99">
        <w:rPr>
          <w:b/>
          <w:lang w:val="en-CA"/>
        </w:rPr>
        <w:t>SH</w:t>
      </w:r>
      <w:r w:rsidRPr="00764F99">
        <w:rPr>
          <w:lang w:val="en-CA"/>
        </w:rPr>
        <w:t>: Slice header.</w:t>
      </w:r>
    </w:p>
    <w:p w14:paraId="01D35638" w14:textId="77777777" w:rsidR="00634A08" w:rsidRPr="00764F99" w:rsidRDefault="00634A08" w:rsidP="00441641">
      <w:pPr>
        <w:numPr>
          <w:ilvl w:val="0"/>
          <w:numId w:val="28"/>
        </w:numPr>
        <w:rPr>
          <w:lang w:val="en-CA"/>
        </w:rPr>
      </w:pPr>
      <w:r w:rsidRPr="00764F99">
        <w:rPr>
          <w:b/>
          <w:lang w:val="en-CA"/>
        </w:rPr>
        <w:t>SHM</w:t>
      </w:r>
      <w:r w:rsidRPr="00764F99">
        <w:rPr>
          <w:lang w:val="en-CA"/>
        </w:rPr>
        <w:t>: Scalable HM.</w:t>
      </w:r>
    </w:p>
    <w:p w14:paraId="239F4DE1" w14:textId="77777777" w:rsidR="00634A08" w:rsidRPr="00764F99" w:rsidRDefault="00634A08" w:rsidP="00441641">
      <w:pPr>
        <w:numPr>
          <w:ilvl w:val="0"/>
          <w:numId w:val="28"/>
        </w:numPr>
        <w:rPr>
          <w:lang w:val="en-CA"/>
        </w:rPr>
      </w:pPr>
      <w:r w:rsidRPr="00764F99">
        <w:rPr>
          <w:b/>
          <w:lang w:val="en-CA"/>
        </w:rPr>
        <w:t>SHVC</w:t>
      </w:r>
      <w:r w:rsidRPr="00764F99">
        <w:rPr>
          <w:lang w:val="en-CA"/>
        </w:rPr>
        <w:t>: Scalable high efficiency video coding.</w:t>
      </w:r>
    </w:p>
    <w:p w14:paraId="317B78AC" w14:textId="77777777" w:rsidR="00634A08" w:rsidRPr="00764F99" w:rsidRDefault="00634A08" w:rsidP="00441641">
      <w:pPr>
        <w:numPr>
          <w:ilvl w:val="0"/>
          <w:numId w:val="28"/>
        </w:numPr>
        <w:rPr>
          <w:lang w:val="en-CA"/>
        </w:rPr>
      </w:pPr>
      <w:r w:rsidRPr="00764F99">
        <w:rPr>
          <w:b/>
          <w:lang w:val="en-CA"/>
        </w:rPr>
        <w:t>SIF</w:t>
      </w:r>
      <w:r w:rsidRPr="00764F99">
        <w:rPr>
          <w:lang w:val="en-CA"/>
        </w:rPr>
        <w:t>: Switchable (motion) interpolation filter.</w:t>
      </w:r>
    </w:p>
    <w:p w14:paraId="68D13759" w14:textId="77777777" w:rsidR="00634A08" w:rsidRPr="00764F99" w:rsidRDefault="00634A08" w:rsidP="00441641">
      <w:pPr>
        <w:numPr>
          <w:ilvl w:val="0"/>
          <w:numId w:val="28"/>
        </w:numPr>
        <w:rPr>
          <w:lang w:val="en-CA"/>
        </w:rPr>
      </w:pPr>
      <w:r w:rsidRPr="00764F99">
        <w:rPr>
          <w:b/>
          <w:lang w:val="en-CA"/>
        </w:rPr>
        <w:t>SIMD</w:t>
      </w:r>
      <w:r w:rsidRPr="00764F99">
        <w:rPr>
          <w:lang w:val="en-CA"/>
        </w:rPr>
        <w:t>: Single instruction, multiple data.</w:t>
      </w:r>
    </w:p>
    <w:p w14:paraId="3D453B82" w14:textId="77777777" w:rsidR="00634A08" w:rsidRPr="00764F99" w:rsidRDefault="00634A08" w:rsidP="00441641">
      <w:pPr>
        <w:numPr>
          <w:ilvl w:val="0"/>
          <w:numId w:val="28"/>
        </w:numPr>
        <w:rPr>
          <w:lang w:val="en-CA"/>
        </w:rPr>
      </w:pPr>
      <w:r w:rsidRPr="00764F99">
        <w:rPr>
          <w:b/>
          <w:lang w:val="en-CA"/>
        </w:rPr>
        <w:t>SMVD</w:t>
      </w:r>
      <w:r w:rsidRPr="00764F99">
        <w:rPr>
          <w:lang w:val="en-CA"/>
        </w:rPr>
        <w:t>: Symmetric MVD.</w:t>
      </w:r>
    </w:p>
    <w:p w14:paraId="2408AC77" w14:textId="77777777" w:rsidR="00634A08" w:rsidRPr="00764F99" w:rsidRDefault="00634A08" w:rsidP="00441641">
      <w:pPr>
        <w:numPr>
          <w:ilvl w:val="0"/>
          <w:numId w:val="28"/>
        </w:numPr>
        <w:rPr>
          <w:lang w:val="en-CA"/>
        </w:rPr>
      </w:pPr>
      <w:r w:rsidRPr="00764F99">
        <w:rPr>
          <w:b/>
          <w:lang w:val="en-CA"/>
        </w:rPr>
        <w:t>SPS</w:t>
      </w:r>
      <w:r w:rsidRPr="00764F99">
        <w:rPr>
          <w:lang w:val="en-CA"/>
        </w:rPr>
        <w:t>: Sequence parameter set (as in AVC and HEVC).</w:t>
      </w:r>
    </w:p>
    <w:p w14:paraId="7BCD1A95" w14:textId="77777777" w:rsidR="00634A08" w:rsidRPr="00764F99" w:rsidRDefault="00634A08" w:rsidP="00441641">
      <w:pPr>
        <w:numPr>
          <w:ilvl w:val="0"/>
          <w:numId w:val="28"/>
        </w:numPr>
        <w:rPr>
          <w:lang w:val="en-CA"/>
        </w:rPr>
      </w:pPr>
      <w:r w:rsidRPr="00764F99">
        <w:rPr>
          <w:b/>
          <w:lang w:val="en-CA"/>
        </w:rPr>
        <w:t>STMVP</w:t>
      </w:r>
      <w:r w:rsidRPr="00764F99">
        <w:rPr>
          <w:lang w:val="en-CA"/>
        </w:rPr>
        <w:t>: Spatial-temporal motion vector prediction.</w:t>
      </w:r>
    </w:p>
    <w:p w14:paraId="0681BFAB" w14:textId="77777777" w:rsidR="00634A08" w:rsidRPr="00764F99" w:rsidRDefault="00634A08" w:rsidP="00441641">
      <w:pPr>
        <w:numPr>
          <w:ilvl w:val="0"/>
          <w:numId w:val="28"/>
        </w:numPr>
        <w:rPr>
          <w:lang w:val="en-CA"/>
        </w:rPr>
      </w:pPr>
      <w:r w:rsidRPr="00764F99">
        <w:rPr>
          <w:b/>
          <w:lang w:val="en-CA"/>
        </w:rPr>
        <w:lastRenderedPageBreak/>
        <w:t>STRP</w:t>
      </w:r>
      <w:r w:rsidRPr="00764F99">
        <w:rPr>
          <w:lang w:val="en-CA"/>
        </w:rPr>
        <w:t>: Short-term reference picture.</w:t>
      </w:r>
    </w:p>
    <w:p w14:paraId="3AA2A836" w14:textId="77777777" w:rsidR="00634A08" w:rsidRPr="00764F99" w:rsidRDefault="00634A08" w:rsidP="00441641">
      <w:pPr>
        <w:numPr>
          <w:ilvl w:val="0"/>
          <w:numId w:val="28"/>
        </w:numPr>
        <w:rPr>
          <w:lang w:val="en-CA"/>
        </w:rPr>
      </w:pPr>
      <w:r w:rsidRPr="00764F99">
        <w:rPr>
          <w:b/>
          <w:lang w:val="en-CA"/>
        </w:rPr>
        <w:t>STSA</w:t>
      </w:r>
      <w:r w:rsidRPr="00764F99">
        <w:rPr>
          <w:lang w:val="en-CA"/>
        </w:rPr>
        <w:t>: Step-wise temporal sublayer access.</w:t>
      </w:r>
    </w:p>
    <w:p w14:paraId="0D1BF616" w14:textId="77777777" w:rsidR="00634A08" w:rsidRPr="00764F99" w:rsidRDefault="00634A08" w:rsidP="00441641">
      <w:pPr>
        <w:numPr>
          <w:ilvl w:val="0"/>
          <w:numId w:val="28"/>
        </w:numPr>
        <w:rPr>
          <w:lang w:val="en-CA"/>
        </w:rPr>
      </w:pPr>
      <w:r w:rsidRPr="00764F99">
        <w:rPr>
          <w:b/>
          <w:lang w:val="en-CA"/>
        </w:rPr>
        <w:t>TBA/TBD/TBP</w:t>
      </w:r>
      <w:r w:rsidRPr="00764F99">
        <w:rPr>
          <w:lang w:val="en-CA"/>
        </w:rPr>
        <w:t>: To be announced/determined/presented.</w:t>
      </w:r>
    </w:p>
    <w:p w14:paraId="04BC7500" w14:textId="77777777" w:rsidR="00634A08" w:rsidRPr="00764F99" w:rsidRDefault="00634A08" w:rsidP="00441641">
      <w:pPr>
        <w:numPr>
          <w:ilvl w:val="0"/>
          <w:numId w:val="28"/>
        </w:numPr>
        <w:rPr>
          <w:lang w:val="en-CA"/>
        </w:rPr>
      </w:pPr>
      <w:r w:rsidRPr="00764F99">
        <w:rPr>
          <w:b/>
          <w:lang w:val="en-CA"/>
        </w:rPr>
        <w:t>TGM</w:t>
      </w:r>
      <w:r w:rsidRPr="00764F99">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764F99" w:rsidRDefault="00C47118" w:rsidP="00441641">
      <w:pPr>
        <w:numPr>
          <w:ilvl w:val="0"/>
          <w:numId w:val="28"/>
        </w:numPr>
        <w:rPr>
          <w:lang w:val="en-CA"/>
        </w:rPr>
      </w:pPr>
      <w:bookmarkStart w:id="15" w:name="_Hlk84165563"/>
      <w:r w:rsidRPr="00764F99">
        <w:rPr>
          <w:b/>
          <w:lang w:val="en-CA"/>
        </w:rPr>
        <w:t>TIMD</w:t>
      </w:r>
      <w:r w:rsidRPr="00764F99">
        <w:rPr>
          <w:lang w:val="en-CA"/>
        </w:rPr>
        <w:t>: Template-based intra mode derivation</w:t>
      </w:r>
    </w:p>
    <w:bookmarkEnd w:id="15"/>
    <w:p w14:paraId="53DF6F13" w14:textId="18B135CA" w:rsidR="003F6A11" w:rsidRPr="00764F99" w:rsidRDefault="003F6A11" w:rsidP="00441641">
      <w:pPr>
        <w:numPr>
          <w:ilvl w:val="0"/>
          <w:numId w:val="28"/>
        </w:numPr>
        <w:rPr>
          <w:lang w:val="en-CA"/>
        </w:rPr>
      </w:pPr>
      <w:r w:rsidRPr="00764F99">
        <w:rPr>
          <w:b/>
          <w:lang w:val="en-CA"/>
        </w:rPr>
        <w:t>TM</w:t>
      </w:r>
      <w:r w:rsidRPr="00764F99">
        <w:rPr>
          <w:lang w:val="en-CA"/>
        </w:rPr>
        <w:t>: Template matching.</w:t>
      </w:r>
    </w:p>
    <w:p w14:paraId="4CE12DA8" w14:textId="77777777" w:rsidR="00634A08" w:rsidRPr="00764F99" w:rsidRDefault="00634A08" w:rsidP="00441641">
      <w:pPr>
        <w:numPr>
          <w:ilvl w:val="0"/>
          <w:numId w:val="28"/>
        </w:numPr>
        <w:rPr>
          <w:lang w:val="en-CA"/>
        </w:rPr>
      </w:pPr>
      <w:r w:rsidRPr="00764F99">
        <w:rPr>
          <w:b/>
          <w:lang w:val="en-CA"/>
        </w:rPr>
        <w:t>TMVP</w:t>
      </w:r>
      <w:r w:rsidRPr="00764F99">
        <w:rPr>
          <w:lang w:val="en-CA"/>
        </w:rPr>
        <w:t>: Temporal motion vector prediction.</w:t>
      </w:r>
    </w:p>
    <w:p w14:paraId="75A169C2" w14:textId="77777777" w:rsidR="00634A08" w:rsidRPr="00764F99" w:rsidRDefault="00634A08" w:rsidP="00441641">
      <w:pPr>
        <w:numPr>
          <w:ilvl w:val="0"/>
          <w:numId w:val="28"/>
        </w:numPr>
        <w:rPr>
          <w:lang w:val="en-CA"/>
        </w:rPr>
      </w:pPr>
      <w:r w:rsidRPr="00764F99">
        <w:rPr>
          <w:b/>
          <w:lang w:val="en-CA"/>
        </w:rPr>
        <w:t>TS</w:t>
      </w:r>
      <w:r w:rsidRPr="00764F99">
        <w:rPr>
          <w:lang w:val="en-CA"/>
        </w:rPr>
        <w:t>: Transform skip.</w:t>
      </w:r>
    </w:p>
    <w:p w14:paraId="4C632E9D" w14:textId="77777777" w:rsidR="00634A08" w:rsidRPr="00764F99" w:rsidRDefault="00634A08" w:rsidP="00441641">
      <w:pPr>
        <w:numPr>
          <w:ilvl w:val="0"/>
          <w:numId w:val="28"/>
        </w:numPr>
        <w:rPr>
          <w:lang w:val="en-CA"/>
        </w:rPr>
      </w:pPr>
      <w:r w:rsidRPr="00764F99">
        <w:rPr>
          <w:b/>
          <w:lang w:val="en-CA"/>
        </w:rPr>
        <w:t>TSRC</w:t>
      </w:r>
      <w:r w:rsidRPr="00764F99">
        <w:rPr>
          <w:lang w:val="en-CA"/>
        </w:rPr>
        <w:t>: Transform skip residual coding.</w:t>
      </w:r>
    </w:p>
    <w:p w14:paraId="14000FAF" w14:textId="77777777" w:rsidR="00634A08" w:rsidRPr="00764F99" w:rsidRDefault="00634A08" w:rsidP="00441641">
      <w:pPr>
        <w:numPr>
          <w:ilvl w:val="0"/>
          <w:numId w:val="28"/>
        </w:numPr>
        <w:rPr>
          <w:lang w:val="en-CA"/>
        </w:rPr>
      </w:pPr>
      <w:r w:rsidRPr="00764F99">
        <w:rPr>
          <w:b/>
          <w:lang w:val="en-CA"/>
        </w:rPr>
        <w:t>TT</w:t>
      </w:r>
      <w:r w:rsidRPr="00764F99">
        <w:rPr>
          <w:lang w:val="en-CA"/>
        </w:rPr>
        <w:t>: Ternary tree.</w:t>
      </w:r>
    </w:p>
    <w:p w14:paraId="61666D76" w14:textId="5C7C5BA0" w:rsidR="00634A08" w:rsidRPr="00764F99" w:rsidRDefault="00634A08" w:rsidP="00441641">
      <w:pPr>
        <w:numPr>
          <w:ilvl w:val="0"/>
          <w:numId w:val="28"/>
        </w:numPr>
        <w:rPr>
          <w:lang w:val="en-CA"/>
        </w:rPr>
      </w:pPr>
      <w:r w:rsidRPr="00764F99">
        <w:rPr>
          <w:b/>
          <w:lang w:val="en-CA"/>
        </w:rPr>
        <w:t>UCBDS</w:t>
      </w:r>
      <w:r w:rsidRPr="00764F99">
        <w:rPr>
          <w:lang w:val="en-CA"/>
        </w:rPr>
        <w:t>: Unrestricted center-biased diamond search.</w:t>
      </w:r>
    </w:p>
    <w:p w14:paraId="29D3FE51" w14:textId="30D55616" w:rsidR="00F35AD3" w:rsidRPr="00764F99" w:rsidRDefault="00F35AD3" w:rsidP="00441641">
      <w:pPr>
        <w:numPr>
          <w:ilvl w:val="0"/>
          <w:numId w:val="28"/>
        </w:numPr>
        <w:rPr>
          <w:lang w:val="en-CA"/>
        </w:rPr>
      </w:pPr>
      <w:r w:rsidRPr="00764F99">
        <w:rPr>
          <w:b/>
          <w:lang w:val="en-CA"/>
        </w:rPr>
        <w:t>UGC</w:t>
      </w:r>
      <w:r w:rsidRPr="00764F99">
        <w:rPr>
          <w:lang w:val="en-CA"/>
        </w:rPr>
        <w:t>: User-generated content.</w:t>
      </w:r>
    </w:p>
    <w:p w14:paraId="31822D3F" w14:textId="77777777" w:rsidR="00634A08" w:rsidRPr="00764F99" w:rsidRDefault="00634A08" w:rsidP="00441641">
      <w:pPr>
        <w:numPr>
          <w:ilvl w:val="0"/>
          <w:numId w:val="28"/>
        </w:numPr>
        <w:rPr>
          <w:lang w:val="en-CA"/>
        </w:rPr>
      </w:pPr>
      <w:r w:rsidRPr="00764F99">
        <w:rPr>
          <w:b/>
          <w:lang w:val="en-CA"/>
        </w:rPr>
        <w:t>UWP</w:t>
      </w:r>
      <w:r w:rsidRPr="00764F99">
        <w:rPr>
          <w:lang w:val="en-CA"/>
        </w:rPr>
        <w:t>: Unequal weight prediction.</w:t>
      </w:r>
    </w:p>
    <w:p w14:paraId="6A0E9A82" w14:textId="77777777" w:rsidR="00634A08" w:rsidRPr="00764F99" w:rsidRDefault="00634A08" w:rsidP="00441641">
      <w:pPr>
        <w:numPr>
          <w:ilvl w:val="0"/>
          <w:numId w:val="28"/>
        </w:numPr>
        <w:rPr>
          <w:lang w:val="en-CA"/>
        </w:rPr>
      </w:pPr>
      <w:r w:rsidRPr="00764F99">
        <w:rPr>
          <w:b/>
          <w:lang w:val="en-CA"/>
        </w:rPr>
        <w:t>VCEG</w:t>
      </w:r>
      <w:r w:rsidRPr="00764F99">
        <w:rPr>
          <w:lang w:val="en-CA"/>
        </w:rPr>
        <w:t xml:space="preserve">: Visual coding </w:t>
      </w:r>
      <w:proofErr w:type="gramStart"/>
      <w:r w:rsidRPr="00764F99">
        <w:rPr>
          <w:lang w:val="en-CA"/>
        </w:rPr>
        <w:t>experts</w:t>
      </w:r>
      <w:proofErr w:type="gramEnd"/>
      <w:r w:rsidRPr="00764F99">
        <w:rPr>
          <w:lang w:val="en-CA"/>
        </w:rPr>
        <w:t xml:space="preserve"> group (ITU-T Q.6/16, the relevant rapporteur group in ITU-T WP3/16, which is one of the two parent bodies of the JVET).</w:t>
      </w:r>
    </w:p>
    <w:p w14:paraId="1D6B291D" w14:textId="31D27475" w:rsidR="000956CC" w:rsidRPr="00764F99" w:rsidRDefault="000956CC" w:rsidP="00441641">
      <w:pPr>
        <w:numPr>
          <w:ilvl w:val="0"/>
          <w:numId w:val="28"/>
        </w:numPr>
        <w:rPr>
          <w:lang w:val="en-CA"/>
        </w:rPr>
      </w:pPr>
      <w:r w:rsidRPr="00764F99">
        <w:rPr>
          <w:b/>
          <w:lang w:val="en-CA"/>
        </w:rPr>
        <w:t>VCM</w:t>
      </w:r>
      <w:r w:rsidRPr="00764F99">
        <w:rPr>
          <w:lang w:val="en-CA"/>
        </w:rPr>
        <w:t>: Video coding for machines.</w:t>
      </w:r>
    </w:p>
    <w:p w14:paraId="4D4A5826" w14:textId="1E08E5A4" w:rsidR="00634A08" w:rsidRPr="00764F99" w:rsidRDefault="00634A08" w:rsidP="00441641">
      <w:pPr>
        <w:numPr>
          <w:ilvl w:val="0"/>
          <w:numId w:val="28"/>
        </w:numPr>
        <w:rPr>
          <w:lang w:val="en-CA"/>
        </w:rPr>
      </w:pPr>
      <w:r w:rsidRPr="00764F99">
        <w:rPr>
          <w:b/>
          <w:lang w:val="en-CA"/>
        </w:rPr>
        <w:t>VPS</w:t>
      </w:r>
      <w:r w:rsidRPr="00764F99">
        <w:rPr>
          <w:lang w:val="en-CA"/>
        </w:rPr>
        <w:t>: Video parameter set – a parameter set that describes the overall characteristics of a coded video sequence – conceptually sitting above the SPS in the syntax hierarchy.</w:t>
      </w:r>
    </w:p>
    <w:p w14:paraId="565E8CE2" w14:textId="5601A916" w:rsidR="005E5EC3" w:rsidRPr="00764F99" w:rsidRDefault="005E5EC3" w:rsidP="00441641">
      <w:pPr>
        <w:numPr>
          <w:ilvl w:val="0"/>
          <w:numId w:val="28"/>
        </w:numPr>
        <w:rPr>
          <w:lang w:val="en-CA"/>
        </w:rPr>
      </w:pPr>
      <w:r w:rsidRPr="00764F99">
        <w:rPr>
          <w:b/>
          <w:lang w:val="en-CA"/>
        </w:rPr>
        <w:t>VQA</w:t>
      </w:r>
      <w:r w:rsidRPr="00764F99">
        <w:rPr>
          <w:lang w:val="en-CA"/>
        </w:rPr>
        <w:t>: Visual quality assessment.</w:t>
      </w:r>
    </w:p>
    <w:p w14:paraId="18C09373" w14:textId="4E770A31" w:rsidR="00DE2A24" w:rsidRPr="00764F99" w:rsidRDefault="00DE2A24" w:rsidP="00441641">
      <w:pPr>
        <w:numPr>
          <w:ilvl w:val="0"/>
          <w:numId w:val="28"/>
        </w:numPr>
        <w:rPr>
          <w:lang w:val="en-CA"/>
        </w:rPr>
      </w:pPr>
      <w:r w:rsidRPr="00764F99">
        <w:rPr>
          <w:b/>
          <w:lang w:val="en-CA"/>
        </w:rPr>
        <w:t>VT</w:t>
      </w:r>
      <w:r w:rsidRPr="00764F99">
        <w:rPr>
          <w:lang w:val="en-CA"/>
        </w:rPr>
        <w:t>: Verification testing.</w:t>
      </w:r>
    </w:p>
    <w:p w14:paraId="38248B5D" w14:textId="77777777" w:rsidR="00634A08" w:rsidRPr="00764F99" w:rsidRDefault="00634A08" w:rsidP="00441641">
      <w:pPr>
        <w:numPr>
          <w:ilvl w:val="0"/>
          <w:numId w:val="28"/>
        </w:numPr>
        <w:rPr>
          <w:lang w:val="en-CA"/>
        </w:rPr>
      </w:pPr>
      <w:r w:rsidRPr="00764F99">
        <w:rPr>
          <w:b/>
          <w:lang w:val="en-CA"/>
        </w:rPr>
        <w:t>VTM</w:t>
      </w:r>
      <w:r w:rsidRPr="00764F99">
        <w:rPr>
          <w:lang w:val="en-CA"/>
        </w:rPr>
        <w:t>: VVC Test Model.</w:t>
      </w:r>
    </w:p>
    <w:p w14:paraId="6D03354A" w14:textId="77777777" w:rsidR="00634A08" w:rsidRPr="00764F99" w:rsidRDefault="00634A08" w:rsidP="00441641">
      <w:pPr>
        <w:numPr>
          <w:ilvl w:val="0"/>
          <w:numId w:val="28"/>
        </w:numPr>
        <w:rPr>
          <w:lang w:val="en-CA"/>
        </w:rPr>
      </w:pPr>
      <w:r w:rsidRPr="00764F99">
        <w:rPr>
          <w:b/>
          <w:lang w:val="en-CA"/>
        </w:rPr>
        <w:t>VUI</w:t>
      </w:r>
      <w:r w:rsidRPr="00764F99">
        <w:rPr>
          <w:lang w:val="en-CA"/>
        </w:rPr>
        <w:t>: Video usability information.</w:t>
      </w:r>
    </w:p>
    <w:p w14:paraId="2F20552A" w14:textId="77777777" w:rsidR="00634A08" w:rsidRPr="00764F99" w:rsidRDefault="00634A08" w:rsidP="00441641">
      <w:pPr>
        <w:numPr>
          <w:ilvl w:val="0"/>
          <w:numId w:val="28"/>
        </w:numPr>
        <w:rPr>
          <w:lang w:val="en-CA"/>
        </w:rPr>
      </w:pPr>
      <w:r w:rsidRPr="00764F99">
        <w:rPr>
          <w:b/>
          <w:lang w:val="en-CA"/>
        </w:rPr>
        <w:t>VVC</w:t>
      </w:r>
      <w:r w:rsidRPr="00764F99">
        <w:rPr>
          <w:lang w:val="en-CA"/>
        </w:rPr>
        <w:t>: Versatile Video Coding, the standardization project developed by JVET.</w:t>
      </w:r>
    </w:p>
    <w:p w14:paraId="066FFAB6" w14:textId="77777777" w:rsidR="00634A08" w:rsidRPr="00764F99" w:rsidRDefault="00634A08" w:rsidP="00441641">
      <w:pPr>
        <w:numPr>
          <w:ilvl w:val="0"/>
          <w:numId w:val="28"/>
        </w:numPr>
        <w:rPr>
          <w:lang w:val="en-CA"/>
        </w:rPr>
      </w:pPr>
      <w:r w:rsidRPr="00764F99">
        <w:rPr>
          <w:b/>
          <w:lang w:val="en-CA"/>
        </w:rPr>
        <w:t>WAIP</w:t>
      </w:r>
      <w:r w:rsidRPr="00764F99">
        <w:rPr>
          <w:lang w:val="en-CA"/>
        </w:rPr>
        <w:t>: Wide-angle intra prediction</w:t>
      </w:r>
    </w:p>
    <w:p w14:paraId="10F1D26A" w14:textId="77777777" w:rsidR="00634A08" w:rsidRPr="00764F99" w:rsidRDefault="00634A08" w:rsidP="00441641">
      <w:pPr>
        <w:numPr>
          <w:ilvl w:val="0"/>
          <w:numId w:val="28"/>
        </w:numPr>
        <w:rPr>
          <w:lang w:val="en-CA"/>
        </w:rPr>
      </w:pPr>
      <w:r w:rsidRPr="00764F99">
        <w:rPr>
          <w:b/>
          <w:lang w:val="en-CA"/>
        </w:rPr>
        <w:t>WCG</w:t>
      </w:r>
      <w:r w:rsidRPr="00764F99">
        <w:rPr>
          <w:lang w:val="en-CA"/>
        </w:rPr>
        <w:t>: Wide colour gamut.</w:t>
      </w:r>
    </w:p>
    <w:p w14:paraId="2821EC20" w14:textId="77777777" w:rsidR="00634A08" w:rsidRPr="00764F99" w:rsidRDefault="00634A08" w:rsidP="00441641">
      <w:pPr>
        <w:numPr>
          <w:ilvl w:val="0"/>
          <w:numId w:val="28"/>
        </w:numPr>
        <w:rPr>
          <w:lang w:val="en-CA"/>
        </w:rPr>
      </w:pPr>
      <w:r w:rsidRPr="00764F99">
        <w:rPr>
          <w:b/>
          <w:lang w:val="en-CA"/>
        </w:rPr>
        <w:t>WG</w:t>
      </w:r>
      <w:r w:rsidRPr="00764F99">
        <w:rPr>
          <w:lang w:val="en-CA"/>
        </w:rPr>
        <w:t>: Working group, a group of technical experts (usually used to refer to WG 11, a.k.a. MPEG).</w:t>
      </w:r>
    </w:p>
    <w:p w14:paraId="386C4345" w14:textId="77777777" w:rsidR="00634A08" w:rsidRPr="00764F99" w:rsidRDefault="00634A08" w:rsidP="00441641">
      <w:pPr>
        <w:numPr>
          <w:ilvl w:val="0"/>
          <w:numId w:val="28"/>
        </w:numPr>
        <w:rPr>
          <w:lang w:val="en-CA"/>
        </w:rPr>
      </w:pPr>
      <w:r w:rsidRPr="00764F99">
        <w:rPr>
          <w:b/>
          <w:lang w:val="en-CA"/>
        </w:rPr>
        <w:t>WPP</w:t>
      </w:r>
      <w:r w:rsidRPr="00764F99">
        <w:rPr>
          <w:lang w:val="en-CA"/>
        </w:rPr>
        <w:t>: Wavefront parallel processing (usually synonymous with ECS).</w:t>
      </w:r>
    </w:p>
    <w:p w14:paraId="2C5D7806" w14:textId="77777777" w:rsidR="00634A08" w:rsidRPr="00764F99" w:rsidRDefault="00634A08" w:rsidP="00441641">
      <w:pPr>
        <w:numPr>
          <w:ilvl w:val="0"/>
          <w:numId w:val="28"/>
        </w:numPr>
        <w:rPr>
          <w:lang w:val="en-CA"/>
        </w:rPr>
      </w:pPr>
      <w:r w:rsidRPr="00764F99">
        <w:rPr>
          <w:lang w:val="en-CA"/>
        </w:rPr>
        <w:t>Block and unit names in HEVC:</w:t>
      </w:r>
    </w:p>
    <w:p w14:paraId="18D23C5F"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unless the format is monochrome, there are three CTBs per CTU.</w:t>
      </w:r>
    </w:p>
    <w:p w14:paraId="5462D935"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(containing both luma and chroma, synonymous with LCU), with a size of 16x16, 32x32, or 64x64 for the luma component.</w:t>
      </w:r>
    </w:p>
    <w:p w14:paraId="6F33B824"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(luma or chroma), a luma or chroma block in a CU.</w:t>
      </w:r>
    </w:p>
    <w:p w14:paraId="2E2C40E1"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764F99" w:rsidRDefault="00634A08" w:rsidP="00441641">
      <w:pPr>
        <w:numPr>
          <w:ilvl w:val="1"/>
          <w:numId w:val="28"/>
        </w:numPr>
        <w:rPr>
          <w:lang w:val="en-CA"/>
        </w:rPr>
      </w:pPr>
      <w:r w:rsidRPr="00764F99">
        <w:rPr>
          <w:b/>
          <w:lang w:val="en-CA"/>
        </w:rPr>
        <w:lastRenderedPageBreak/>
        <w:t>PB</w:t>
      </w:r>
      <w:r w:rsidRPr="00764F99">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(containing both luma and chroma), the level of the prediction control syntax within a CU, with eight shape possibilities in HEVC:</w:t>
      </w:r>
    </w:p>
    <w:p w14:paraId="3BD821C8" w14:textId="77777777" w:rsidR="00634A08" w:rsidRPr="00764F99" w:rsidRDefault="00634A08" w:rsidP="00441641">
      <w:pPr>
        <w:numPr>
          <w:ilvl w:val="2"/>
          <w:numId w:val="28"/>
        </w:numPr>
        <w:rPr>
          <w:lang w:val="en-CA"/>
        </w:rPr>
      </w:pPr>
      <w:r w:rsidRPr="00764F99">
        <w:rPr>
          <w:b/>
          <w:lang w:val="en-CA"/>
        </w:rPr>
        <w:t>2Nx2N</w:t>
      </w:r>
      <w:r w:rsidRPr="00764F99">
        <w:rPr>
          <w:lang w:val="en-CA"/>
        </w:rPr>
        <w:t>: Having the full width and height of the CU.</w:t>
      </w:r>
    </w:p>
    <w:p w14:paraId="6D94C022" w14:textId="77777777" w:rsidR="00634A08" w:rsidRPr="00764F99" w:rsidRDefault="00634A08" w:rsidP="00441641">
      <w:pPr>
        <w:numPr>
          <w:ilvl w:val="2"/>
          <w:numId w:val="28"/>
        </w:numPr>
        <w:rPr>
          <w:lang w:val="en-CA"/>
        </w:rPr>
      </w:pPr>
      <w:r w:rsidRPr="00764F99">
        <w:rPr>
          <w:b/>
          <w:lang w:val="en-CA"/>
        </w:rPr>
        <w:t>2NxN (or Nx2N)</w:t>
      </w:r>
      <w:r w:rsidRPr="00764F99">
        <w:rPr>
          <w:lang w:val="en-CA"/>
        </w:rPr>
        <w:t>: Having two areas that each have the full width and half the height of the CU (or having two areas that each have half the width and the full height of the CU).</w:t>
      </w:r>
    </w:p>
    <w:p w14:paraId="7E9BC751" w14:textId="77777777" w:rsidR="00634A08" w:rsidRPr="00764F99" w:rsidRDefault="00634A08" w:rsidP="00441641">
      <w:pPr>
        <w:numPr>
          <w:ilvl w:val="2"/>
          <w:numId w:val="28"/>
        </w:numPr>
        <w:rPr>
          <w:lang w:val="en-CA"/>
        </w:rPr>
      </w:pPr>
      <w:proofErr w:type="spellStart"/>
      <w:r w:rsidRPr="00764F99">
        <w:rPr>
          <w:b/>
          <w:lang w:val="en-CA"/>
        </w:rPr>
        <w:t>NxN</w:t>
      </w:r>
      <w:proofErr w:type="spellEnd"/>
      <w:r w:rsidRPr="00764F99">
        <w:rPr>
          <w:lang w:val="en-CA"/>
        </w:rPr>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764F99" w:rsidRDefault="00634A08" w:rsidP="00441641">
      <w:pPr>
        <w:numPr>
          <w:ilvl w:val="2"/>
          <w:numId w:val="28"/>
        </w:numPr>
        <w:rPr>
          <w:lang w:val="en-CA"/>
        </w:rPr>
      </w:pPr>
      <w:r w:rsidRPr="00764F99">
        <w:rPr>
          <w:b/>
          <w:lang w:val="en-CA"/>
        </w:rPr>
        <w:t>N/2x2N</w:t>
      </w:r>
      <w:r w:rsidRPr="00764F99">
        <w:rPr>
          <w:lang w:val="en-CA"/>
        </w:rPr>
        <w:t xml:space="preserve"> paired with </w:t>
      </w:r>
      <w:r w:rsidRPr="00764F99">
        <w:rPr>
          <w:b/>
          <w:lang w:val="en-CA"/>
        </w:rPr>
        <w:t>3N/2x2N</w:t>
      </w:r>
      <w:r w:rsidRPr="00764F99">
        <w:rPr>
          <w:lang w:val="en-CA"/>
        </w:rPr>
        <w:t xml:space="preserve"> or </w:t>
      </w:r>
      <w:r w:rsidRPr="00764F99">
        <w:rPr>
          <w:b/>
          <w:lang w:val="en-CA"/>
        </w:rPr>
        <w:t>2NxN/2</w:t>
      </w:r>
      <w:r w:rsidRPr="00764F99">
        <w:rPr>
          <w:lang w:val="en-CA"/>
        </w:rPr>
        <w:t xml:space="preserve"> paired with </w:t>
      </w:r>
      <w:r w:rsidRPr="00764F99">
        <w:rPr>
          <w:b/>
          <w:lang w:val="en-CA"/>
        </w:rPr>
        <w:t>2Nx3N/2</w:t>
      </w:r>
      <w:r w:rsidRPr="00764F99">
        <w:rPr>
          <w:lang w:val="en-CA"/>
        </w:rPr>
        <w:t>: Having two areas that are different in size – cases referred to as AMP, with 2N equal to 16 or 32 for the luma component.</w:t>
      </w:r>
    </w:p>
    <w:p w14:paraId="11C42776"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(luma or chroma), a luma or chroma block of a TU, with a size of 4x4, 8x8, 16x16, or 32x32.</w:t>
      </w:r>
    </w:p>
    <w:p w14:paraId="2D2AA18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764F99" w:rsidRDefault="00634A08" w:rsidP="00441641">
      <w:pPr>
        <w:numPr>
          <w:ilvl w:val="0"/>
          <w:numId w:val="28"/>
        </w:numPr>
        <w:rPr>
          <w:lang w:val="en-CA"/>
        </w:rPr>
      </w:pPr>
      <w:r w:rsidRPr="00764F99">
        <w:rPr>
          <w:lang w:val="en-CA"/>
        </w:rPr>
        <w:t>Block and unit names in VVC:</w:t>
      </w:r>
    </w:p>
    <w:p w14:paraId="433CC38E" w14:textId="77777777" w:rsidR="00634A08" w:rsidRPr="00764F99" w:rsidRDefault="00634A08" w:rsidP="00441641">
      <w:pPr>
        <w:numPr>
          <w:ilvl w:val="1"/>
          <w:numId w:val="28"/>
        </w:numPr>
        <w:rPr>
          <w:lang w:val="en-CA"/>
        </w:rPr>
      </w:pPr>
      <w:r w:rsidRPr="00764F99">
        <w:rPr>
          <w:b/>
          <w:lang w:val="en-CA"/>
        </w:rPr>
        <w:t>CTB</w:t>
      </w:r>
      <w:r w:rsidRPr="00764F99">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764F99" w:rsidRDefault="00634A08" w:rsidP="00441641">
      <w:pPr>
        <w:numPr>
          <w:ilvl w:val="1"/>
          <w:numId w:val="28"/>
        </w:numPr>
        <w:rPr>
          <w:lang w:val="en-CA"/>
        </w:rPr>
      </w:pPr>
      <w:r w:rsidRPr="00764F99">
        <w:rPr>
          <w:b/>
          <w:lang w:val="en-CA"/>
        </w:rPr>
        <w:t>CTU</w:t>
      </w:r>
      <w:r w:rsidRPr="00764F99">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764F99" w:rsidRDefault="00634A08" w:rsidP="00441641">
      <w:pPr>
        <w:numPr>
          <w:ilvl w:val="1"/>
          <w:numId w:val="28"/>
        </w:numPr>
        <w:rPr>
          <w:lang w:val="en-CA"/>
        </w:rPr>
      </w:pPr>
      <w:r w:rsidRPr="00764F99">
        <w:rPr>
          <w:b/>
          <w:lang w:val="en-CA"/>
        </w:rPr>
        <w:t>CB</w:t>
      </w:r>
      <w:r w:rsidRPr="00764F99">
        <w:rPr>
          <w:lang w:val="en-CA"/>
        </w:rPr>
        <w:t>: Coding block, a luma or chroma block in a CU.</w:t>
      </w:r>
    </w:p>
    <w:p w14:paraId="6AD1BD4E" w14:textId="77777777" w:rsidR="00634A08" w:rsidRPr="00764F99" w:rsidRDefault="00634A08" w:rsidP="00441641">
      <w:pPr>
        <w:numPr>
          <w:ilvl w:val="1"/>
          <w:numId w:val="28"/>
        </w:numPr>
        <w:rPr>
          <w:lang w:val="en-CA"/>
        </w:rPr>
      </w:pPr>
      <w:r w:rsidRPr="00764F99">
        <w:rPr>
          <w:b/>
          <w:lang w:val="en-CA"/>
        </w:rPr>
        <w:t>CU</w:t>
      </w:r>
      <w:r w:rsidRPr="00764F99">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764F99" w:rsidRDefault="00634A08" w:rsidP="00441641">
      <w:pPr>
        <w:numPr>
          <w:ilvl w:val="1"/>
          <w:numId w:val="28"/>
        </w:numPr>
        <w:rPr>
          <w:lang w:val="en-CA"/>
        </w:rPr>
      </w:pPr>
      <w:r w:rsidRPr="00764F99">
        <w:rPr>
          <w:b/>
          <w:lang w:val="en-CA"/>
        </w:rPr>
        <w:t>PB</w:t>
      </w:r>
      <w:r w:rsidRPr="00764F99">
        <w:rPr>
          <w:lang w:val="en-CA"/>
        </w:rPr>
        <w:t>: Prediction block, a luma or chroma block of a PU.</w:t>
      </w:r>
    </w:p>
    <w:p w14:paraId="5384A217" w14:textId="77777777" w:rsidR="00634A08" w:rsidRPr="00764F99" w:rsidRDefault="00634A08" w:rsidP="00441641">
      <w:pPr>
        <w:numPr>
          <w:ilvl w:val="1"/>
          <w:numId w:val="28"/>
        </w:numPr>
        <w:rPr>
          <w:lang w:val="en-CA"/>
        </w:rPr>
      </w:pPr>
      <w:r w:rsidRPr="00764F99">
        <w:rPr>
          <w:b/>
          <w:lang w:val="en-CA"/>
        </w:rPr>
        <w:t>PU</w:t>
      </w:r>
      <w:r w:rsidRPr="00764F99">
        <w:rPr>
          <w:lang w:val="en-CA"/>
        </w:rPr>
        <w:t>: Prediction unit, has the same size as a CU in the VVC context.</w:t>
      </w:r>
    </w:p>
    <w:p w14:paraId="224B2021" w14:textId="77777777" w:rsidR="00634A08" w:rsidRPr="00764F99" w:rsidRDefault="00634A08" w:rsidP="00441641">
      <w:pPr>
        <w:numPr>
          <w:ilvl w:val="1"/>
          <w:numId w:val="28"/>
        </w:numPr>
        <w:rPr>
          <w:lang w:val="en-CA"/>
        </w:rPr>
      </w:pPr>
      <w:r w:rsidRPr="00764F99">
        <w:rPr>
          <w:b/>
          <w:lang w:val="en-CA"/>
        </w:rPr>
        <w:t>TB</w:t>
      </w:r>
      <w:r w:rsidRPr="00764F99">
        <w:rPr>
          <w:lang w:val="en-CA"/>
        </w:rPr>
        <w:t>: Transform block, a luma or chroma block of a TU.</w:t>
      </w:r>
    </w:p>
    <w:p w14:paraId="371C4850" w14:textId="77777777" w:rsidR="00634A08" w:rsidRPr="00764F99" w:rsidRDefault="00634A08" w:rsidP="00441641">
      <w:pPr>
        <w:numPr>
          <w:ilvl w:val="1"/>
          <w:numId w:val="28"/>
        </w:numPr>
        <w:rPr>
          <w:lang w:val="en-CA"/>
        </w:rPr>
      </w:pPr>
      <w:r w:rsidRPr="00764F99">
        <w:rPr>
          <w:b/>
          <w:lang w:val="en-CA"/>
        </w:rPr>
        <w:t>TU</w:t>
      </w:r>
      <w:r w:rsidRPr="00764F99">
        <w:rPr>
          <w:lang w:val="en-CA"/>
        </w:rPr>
        <w:t>: Transform unit, has the same size as a CU in the VVC context.</w:t>
      </w:r>
    </w:p>
    <w:p w14:paraId="7B3ED5E7" w14:textId="77777777" w:rsidR="00E82B60" w:rsidRPr="00764F99" w:rsidRDefault="00E82B60" w:rsidP="00E82B60">
      <w:pPr>
        <w:pStyle w:val="berschrift2"/>
        <w:ind w:left="578" w:hanging="578"/>
        <w:rPr>
          <w:lang w:val="en-CA"/>
        </w:rPr>
      </w:pPr>
      <w:bookmarkStart w:id="16" w:name="_Ref43878169"/>
      <w:bookmarkStart w:id="17" w:name="_Ref111385359"/>
      <w:r w:rsidRPr="00764F99">
        <w:rPr>
          <w:lang w:val="en-CA"/>
        </w:rPr>
        <w:t>Standards, TRs, supplements and technical papers approval and publication status</w:t>
      </w:r>
    </w:p>
    <w:p w14:paraId="34A0FFB9" w14:textId="77777777" w:rsidR="00E82B60" w:rsidRPr="00764F99" w:rsidRDefault="00E82B60" w:rsidP="00E82B60">
      <w:pPr>
        <w:pStyle w:val="Aufzhlungszeichen2"/>
        <w:keepNext/>
        <w:numPr>
          <w:ilvl w:val="0"/>
          <w:numId w:val="17"/>
        </w:numPr>
        <w:rPr>
          <w:lang w:val="en-CA"/>
        </w:rPr>
      </w:pPr>
      <w:r w:rsidRPr="00764F99">
        <w:rPr>
          <w:lang w:val="en-CA"/>
        </w:rPr>
        <w:t>MPEG-2 | H.262 (coding specification is common text)</w:t>
      </w:r>
    </w:p>
    <w:p w14:paraId="1F7F18FA" w14:textId="77777777" w:rsidR="00E82B60" w:rsidRPr="00764F99" w:rsidRDefault="00E82B60" w:rsidP="00E82B60">
      <w:pPr>
        <w:pStyle w:val="Aufzhlungszeichen2"/>
        <w:numPr>
          <w:ilvl w:val="1"/>
          <w:numId w:val="17"/>
        </w:numPr>
        <w:rPr>
          <w:lang w:val="en-CA"/>
        </w:rPr>
      </w:pPr>
      <w:r w:rsidRPr="00764F99">
        <w:rPr>
          <w:lang w:val="en-CA"/>
        </w:rPr>
        <w:t>ITU-T H.262 V3 was approved in 2012-02; Amd.1 was approved in 2013-03 and was not published separately; it was instead incorporated directly into the V3 text and published 2013-09</w:t>
      </w:r>
    </w:p>
    <w:p w14:paraId="69EDEE35" w14:textId="77777777" w:rsidR="00E82B60" w:rsidRPr="00764F99" w:rsidRDefault="00E82B60" w:rsidP="00E82B60">
      <w:pPr>
        <w:pStyle w:val="Aufzhlungszeichen2"/>
        <w:numPr>
          <w:ilvl w:val="1"/>
          <w:numId w:val="17"/>
        </w:numPr>
        <w:rPr>
          <w:lang w:val="en-CA"/>
        </w:rPr>
      </w:pPr>
      <w:r w:rsidRPr="00764F99">
        <w:rPr>
          <w:lang w:val="en-CA"/>
        </w:rPr>
        <w:t>ISO/IEC 13818-2:2013 V3 FDIS ballot closed 2012-05-08; FDAM 1 ballot closed 2013-04-12 and was not published separately; it was instead incorporated directly into the V3 text and published 2013-10</w:t>
      </w:r>
    </w:p>
    <w:p w14:paraId="67D85AB7" w14:textId="77777777" w:rsidR="00E82B60" w:rsidRPr="00764F99" w:rsidRDefault="00E82B60" w:rsidP="00E82B60">
      <w:pPr>
        <w:pStyle w:val="Aufzhlungszeichen2"/>
        <w:numPr>
          <w:ilvl w:val="1"/>
          <w:numId w:val="17"/>
        </w:numPr>
        <w:rPr>
          <w:lang w:val="en-CA"/>
        </w:rPr>
      </w:pPr>
      <w:r w:rsidRPr="00764F99">
        <w:rPr>
          <w:lang w:val="en-CA"/>
        </w:rPr>
        <w:lastRenderedPageBreak/>
        <w:t>Conformance testing (not joint with ITU-T)</w:t>
      </w:r>
    </w:p>
    <w:p w14:paraId="721D1B29" w14:textId="77777777" w:rsidR="00E82B60" w:rsidRPr="00764F99" w:rsidRDefault="00E82B60" w:rsidP="00E82B60">
      <w:pPr>
        <w:pStyle w:val="Aufzhlungszeichen2"/>
        <w:numPr>
          <w:ilvl w:val="2"/>
          <w:numId w:val="17"/>
        </w:numPr>
        <w:rPr>
          <w:lang w:val="en-CA"/>
        </w:rPr>
      </w:pPr>
      <w:r w:rsidRPr="00764F99">
        <w:rPr>
          <w:lang w:val="en-CA"/>
        </w:rPr>
        <w:t>ISO/IEC 13818-4:2004 V2 FDIS closed 2004-08-22, published 2004-12-12; it specifies conformance testing for Part 1 (Systems), Part 2 (Video), Part 3 (Audio), and Part 7 (AAC)</w:t>
      </w:r>
    </w:p>
    <w:p w14:paraId="61A7D753" w14:textId="77777777" w:rsidR="00E82B60" w:rsidRPr="00764F99" w:rsidRDefault="00E82B60" w:rsidP="00E82B60">
      <w:pPr>
        <w:pStyle w:val="Aufzhlungszeichen2"/>
        <w:numPr>
          <w:ilvl w:val="2"/>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7EFC667D" w14:textId="77777777" w:rsidR="00E82B60" w:rsidRPr="00764F99" w:rsidRDefault="00E82B60" w:rsidP="00E82B60">
      <w:pPr>
        <w:pStyle w:val="Aufzhlungszeichen2"/>
        <w:numPr>
          <w:ilvl w:val="2"/>
          <w:numId w:val="17"/>
        </w:numPr>
        <w:rPr>
          <w:lang w:val="en-CA"/>
        </w:rPr>
      </w:pPr>
      <w:r w:rsidRPr="00764F99">
        <w:rPr>
          <w:lang w:val="en-CA"/>
        </w:rPr>
        <w:t>Cor 1:2007, Cor 2:2009, Cor 3:2012, Cor 4:2011 may also have video relevance</w:t>
      </w:r>
    </w:p>
    <w:p w14:paraId="33F4B35C" w14:textId="77777777" w:rsidR="00E82B60" w:rsidRPr="00764F99" w:rsidRDefault="00E82B60" w:rsidP="00E82B60">
      <w:pPr>
        <w:pStyle w:val="Aufzhlungszeichen2"/>
        <w:numPr>
          <w:ilvl w:val="1"/>
          <w:numId w:val="17"/>
        </w:numPr>
        <w:rPr>
          <w:lang w:val="en-CA"/>
        </w:rPr>
      </w:pPr>
      <w:r w:rsidRPr="00764F99">
        <w:rPr>
          <w:lang w:val="en-CA"/>
        </w:rPr>
        <w:t>Reference software (not joint with ITU-T)</w:t>
      </w:r>
    </w:p>
    <w:p w14:paraId="4D91A444" w14:textId="77777777" w:rsidR="00E82B60" w:rsidRPr="00764F99" w:rsidRDefault="00E82B60" w:rsidP="00E82B60">
      <w:pPr>
        <w:pStyle w:val="Aufzhlungszeichen2"/>
        <w:numPr>
          <w:ilvl w:val="2"/>
          <w:numId w:val="17"/>
        </w:numPr>
        <w:rPr>
          <w:lang w:val="en-CA"/>
        </w:rPr>
      </w:pPr>
      <w:r w:rsidRPr="00764F99">
        <w:rPr>
          <w:lang w:val="en-CA"/>
        </w:rPr>
        <w:t>ISO/IEC TR 13818-5:2005 V2 FDIS closed 2005-07-24, published 2005-10; it specifies reference software for Part 1 (Systems), Part 2 (Video), Part 3 (Audio), Part 7 (AAC) and Part 11 (IPMP)</w:t>
      </w:r>
    </w:p>
    <w:p w14:paraId="6757A85B" w14:textId="77777777" w:rsidR="00E82B60" w:rsidRPr="00764F99" w:rsidRDefault="00E82B60" w:rsidP="00E82B60">
      <w:pPr>
        <w:pStyle w:val="Aufzhlungszeichen2"/>
        <w:keepNext/>
        <w:numPr>
          <w:ilvl w:val="0"/>
          <w:numId w:val="17"/>
        </w:numPr>
        <w:rPr>
          <w:lang w:val="en-CA"/>
        </w:rPr>
      </w:pPr>
      <w:r w:rsidRPr="00764F99">
        <w:rPr>
          <w:lang w:val="en-CA"/>
        </w:rPr>
        <w:t>AVC (twin text)</w:t>
      </w:r>
    </w:p>
    <w:p w14:paraId="28E29B3A" w14:textId="77777777" w:rsidR="00E82B60" w:rsidRPr="00764F99" w:rsidRDefault="00E82B60" w:rsidP="00E82B60">
      <w:pPr>
        <w:pStyle w:val="Aufzhlungszeichen2"/>
        <w:numPr>
          <w:ilvl w:val="1"/>
          <w:numId w:val="17"/>
        </w:numPr>
        <w:rPr>
          <w:lang w:val="en-CA"/>
        </w:rPr>
      </w:pPr>
      <w:r w:rsidRPr="00764F99">
        <w:rPr>
          <w:lang w:val="en-CA"/>
        </w:rPr>
        <w:t>ITU-T H.264 V14 was Consented at 22nd meeting on 2021-04-30 (with annotated regions, shutter interval, and miscellaneous corrections), approved 2021-08-22, published 2021-10-13</w:t>
      </w:r>
    </w:p>
    <w:p w14:paraId="1869D6B1" w14:textId="77777777" w:rsidR="00E82B60" w:rsidRPr="00764F99" w:rsidRDefault="00E82B60" w:rsidP="00E82B60">
      <w:pPr>
        <w:pStyle w:val="Aufzhlungszeichen2"/>
        <w:numPr>
          <w:ilvl w:val="1"/>
          <w:numId w:val="17"/>
        </w:numPr>
        <w:rPr>
          <w:lang w:val="en-CA"/>
        </w:rPr>
      </w:pPr>
      <w:r w:rsidRPr="00764F99">
        <w:rPr>
          <w:lang w:val="en-CA"/>
        </w:rPr>
        <w:t>ISO/IEC 14496-10:2020 (Ed. 9) FDIS ballot closed 2020-11-27, published 2020-12-15</w:t>
      </w:r>
    </w:p>
    <w:p w14:paraId="2F5DF6E1" w14:textId="77777777" w:rsidR="00E82B60" w:rsidRPr="00764F99" w:rsidRDefault="00E82B60" w:rsidP="00E82B60">
      <w:pPr>
        <w:pStyle w:val="Aufzhlungszeichen2"/>
        <w:numPr>
          <w:ilvl w:val="1"/>
          <w:numId w:val="17"/>
        </w:numPr>
        <w:rPr>
          <w:lang w:val="en-CA"/>
        </w:rPr>
      </w:pPr>
      <w:r w:rsidRPr="00764F99">
        <w:rPr>
          <w:lang w:val="en-CA"/>
        </w:rPr>
        <w:t>ISO/IEC 14496-10:2022 (Ed. 10), had been forwarded from DIS directly for publication 2022-01-21 (with annotated regions, shutter interval, and miscellaneous corrections) with an editing period, submitted to ITTF in 2022-05 after consultation with ISO staff on format of graphics files, upgraded to “DIS approved for registration” in ISO Project system 2022-07-04, published 2022-11-07</w:t>
      </w:r>
    </w:p>
    <w:p w14:paraId="42D4E084" w14:textId="77777777" w:rsidR="00E82B60" w:rsidRPr="00764F99" w:rsidRDefault="00E82B60" w:rsidP="00E82B60">
      <w:pPr>
        <w:pStyle w:val="Aufzhlungszeichen2"/>
        <w:numPr>
          <w:ilvl w:val="1"/>
          <w:numId w:val="17"/>
        </w:numPr>
        <w:rPr>
          <w:lang w:val="en-CA"/>
        </w:rPr>
      </w:pPr>
      <w:r w:rsidRPr="00764F99">
        <w:rPr>
          <w:lang w:val="en-CA"/>
        </w:rPr>
        <w:t xml:space="preserve">Preliminary draft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second draft including SMPTE ST 2128 issued at 28</w:t>
      </w:r>
      <w:r w:rsidRPr="00764F99">
        <w:rPr>
          <w:vertAlign w:val="superscript"/>
          <w:lang w:val="en-CA"/>
        </w:rPr>
        <w:t>th</w:t>
      </w:r>
      <w:r w:rsidRPr="00764F99">
        <w:rPr>
          <w:lang w:val="en-CA"/>
        </w:rPr>
        <w:t xml:space="preserve"> meeting 2022-10, third draft issued at 29</w:t>
      </w:r>
      <w:r w:rsidRPr="00764F99">
        <w:rPr>
          <w:vertAlign w:val="superscript"/>
          <w:lang w:val="en-CA"/>
        </w:rPr>
        <w:t>th</w:t>
      </w:r>
      <w:r w:rsidRPr="00764F99">
        <w:rPr>
          <w:lang w:val="en-CA"/>
        </w:rPr>
        <w:t xml:space="preserve"> meeting 2023-01, fourth draft issued at 30</w:t>
      </w:r>
      <w:r w:rsidRPr="00764F99">
        <w:rPr>
          <w:vertAlign w:val="superscript"/>
          <w:lang w:val="en-CA"/>
        </w:rPr>
        <w:t>th</w:t>
      </w:r>
      <w:r w:rsidRPr="00764F99">
        <w:rPr>
          <w:lang w:val="en-CA"/>
        </w:rPr>
        <w:t xml:space="preserve"> meeting 2023-04, formal project requested and CD of 11</w:t>
      </w:r>
      <w:r w:rsidRPr="00764F99">
        <w:rPr>
          <w:vertAlign w:val="superscript"/>
          <w:lang w:val="en-CA"/>
        </w:rPr>
        <w:t>th</w:t>
      </w:r>
      <w:r w:rsidRPr="00764F99">
        <w:rPr>
          <w:lang w:val="en-CA"/>
        </w:rPr>
        <w:t xml:space="preserve"> edition issued at 31</w:t>
      </w:r>
      <w:r w:rsidRPr="00764F99">
        <w:rPr>
          <w:vertAlign w:val="superscript"/>
          <w:lang w:val="en-CA"/>
        </w:rPr>
        <w:t>st</w:t>
      </w:r>
      <w:r w:rsidRPr="00764F99">
        <w:rPr>
          <w:lang w:val="en-CA"/>
        </w:rPr>
        <w:t xml:space="preserve"> meeting 2023-07, DIS issued at 32</w:t>
      </w:r>
      <w:r w:rsidRPr="00764F99">
        <w:rPr>
          <w:vertAlign w:val="superscript"/>
          <w:lang w:val="en-CA"/>
        </w:rPr>
        <w:t>nd</w:t>
      </w:r>
      <w:r w:rsidRPr="00764F99">
        <w:rPr>
          <w:lang w:val="en-CA"/>
        </w:rPr>
        <w:t xml:space="preserve"> meeting 2023-10, DAM ballot to close 2024-04-15, no action at the current meeting.</w:t>
      </w:r>
    </w:p>
    <w:p w14:paraId="7BB60C6E" w14:textId="77777777" w:rsidR="00E82B60" w:rsidRPr="00764F99" w:rsidRDefault="00E82B60" w:rsidP="00E82B60">
      <w:pPr>
        <w:pStyle w:val="Aufzhlungszeichen2"/>
        <w:keepNext/>
        <w:numPr>
          <w:ilvl w:val="1"/>
          <w:numId w:val="17"/>
        </w:numPr>
        <w:rPr>
          <w:lang w:val="en-CA"/>
        </w:rPr>
      </w:pPr>
      <w:r w:rsidRPr="00764F99">
        <w:rPr>
          <w:lang w:val="en-CA"/>
        </w:rPr>
        <w:t>Conformance testing (twin text)</w:t>
      </w:r>
    </w:p>
    <w:p w14:paraId="1207C80F" w14:textId="77777777" w:rsidR="00E82B60" w:rsidRPr="00764F99" w:rsidRDefault="00E82B60" w:rsidP="00E82B60">
      <w:pPr>
        <w:pStyle w:val="Aufzhlungszeichen2"/>
        <w:numPr>
          <w:ilvl w:val="2"/>
          <w:numId w:val="17"/>
        </w:numPr>
        <w:rPr>
          <w:lang w:val="en-CA"/>
        </w:rPr>
      </w:pPr>
      <w:r w:rsidRPr="00764F99">
        <w:rPr>
          <w:lang w:val="en-CA"/>
        </w:rPr>
        <w:t>ITU-T H.264.1 V6 Approved 2016-02-13, published 2016-06-17</w:t>
      </w:r>
    </w:p>
    <w:p w14:paraId="4F9290BC" w14:textId="77777777" w:rsidR="00E82B60" w:rsidRPr="00764F99" w:rsidRDefault="00E82B60" w:rsidP="00E82B60">
      <w:pPr>
        <w:pStyle w:val="Aufzhlungszeichen2"/>
        <w:keepNext/>
        <w:numPr>
          <w:ilvl w:val="2"/>
          <w:numId w:val="17"/>
        </w:numPr>
        <w:rPr>
          <w:lang w:val="en-CA"/>
        </w:rPr>
      </w:pPr>
      <w:r w:rsidRPr="00764F99">
        <w:rPr>
          <w:lang w:val="en-CA"/>
        </w:rPr>
        <w:t>Various amendments of ISO/IEC 14496-4:2004, including:</w:t>
      </w:r>
    </w:p>
    <w:p w14:paraId="44C7595C" w14:textId="77777777" w:rsidR="00E82B60" w:rsidRPr="00764F99" w:rsidRDefault="00E82B60" w:rsidP="00E82B60">
      <w:pPr>
        <w:pStyle w:val="Aufzhlungszeichen2"/>
        <w:numPr>
          <w:ilvl w:val="3"/>
          <w:numId w:val="17"/>
        </w:numPr>
        <w:rPr>
          <w:lang w:val="en-CA"/>
        </w:rPr>
      </w:pPr>
      <w:r w:rsidRPr="00764F99">
        <w:rPr>
          <w:lang w:val="en-CA"/>
        </w:rPr>
        <w:t>ISO/IEC 14496-4:2004/AMD 6:2005 Advanced Video Coding conformance</w:t>
      </w:r>
    </w:p>
    <w:p w14:paraId="2EBBE8D4" w14:textId="77777777" w:rsidR="00E82B60" w:rsidRPr="00764F99" w:rsidRDefault="00E82B60" w:rsidP="00E82B60">
      <w:pPr>
        <w:pStyle w:val="Aufzhlungszeichen2"/>
        <w:numPr>
          <w:ilvl w:val="3"/>
          <w:numId w:val="17"/>
        </w:numPr>
        <w:rPr>
          <w:lang w:val="en-CA"/>
        </w:rPr>
      </w:pPr>
      <w:r w:rsidRPr="00764F99">
        <w:rPr>
          <w:lang w:val="en-CA"/>
        </w:rPr>
        <w:t>ISO/IEC 14496-4:2004/AMD 9:2006 AVC fidelity range extensions conformance</w:t>
      </w:r>
    </w:p>
    <w:p w14:paraId="79DFCEA6" w14:textId="77777777" w:rsidR="00E82B60" w:rsidRPr="00764F99" w:rsidRDefault="00E82B60" w:rsidP="00E82B60">
      <w:pPr>
        <w:pStyle w:val="Aufzhlungszeichen2"/>
        <w:numPr>
          <w:ilvl w:val="3"/>
          <w:numId w:val="17"/>
        </w:numPr>
        <w:rPr>
          <w:lang w:val="en-CA"/>
        </w:rPr>
      </w:pPr>
      <w:r w:rsidRPr="00764F99">
        <w:rPr>
          <w:lang w:val="en-CA"/>
        </w:rPr>
        <w:t>ISO/IEC 14496-4:2004/AMD 30:2009 Conformance testing for new profiles for professional applications</w:t>
      </w:r>
    </w:p>
    <w:p w14:paraId="1A07BB01" w14:textId="77777777" w:rsidR="00E82B60" w:rsidRPr="00764F99" w:rsidRDefault="00E82B60" w:rsidP="00E82B60">
      <w:pPr>
        <w:pStyle w:val="Aufzhlungszeichen2"/>
        <w:numPr>
          <w:ilvl w:val="3"/>
          <w:numId w:val="17"/>
        </w:numPr>
        <w:rPr>
          <w:lang w:val="en-CA"/>
        </w:rPr>
      </w:pPr>
      <w:r w:rsidRPr="00764F99">
        <w:rPr>
          <w:lang w:val="en-CA"/>
        </w:rPr>
        <w:t>ISO/IEC 14496-4:2004/AMD 31:2009 Conformance testing for SVC profiles</w:t>
      </w:r>
    </w:p>
    <w:p w14:paraId="359DE337" w14:textId="77777777" w:rsidR="00E82B60" w:rsidRPr="00764F99" w:rsidRDefault="00E82B60" w:rsidP="00E82B60">
      <w:pPr>
        <w:pStyle w:val="Aufzhlungszeichen2"/>
        <w:numPr>
          <w:ilvl w:val="3"/>
          <w:numId w:val="17"/>
        </w:numPr>
        <w:rPr>
          <w:lang w:val="en-CA"/>
        </w:rPr>
      </w:pPr>
      <w:r w:rsidRPr="00764F99">
        <w:rPr>
          <w:lang w:val="en-CA"/>
        </w:rPr>
        <w:t>ISO/IEC 14496-4:2004/AMD 38:2010 Conformance testing for Multiview Video Coding</w:t>
      </w:r>
    </w:p>
    <w:p w14:paraId="05228442" w14:textId="77777777" w:rsidR="00E82B60" w:rsidRPr="00764F99" w:rsidRDefault="00E82B60" w:rsidP="00E82B60">
      <w:pPr>
        <w:pStyle w:val="Aufzhlungszeichen2"/>
        <w:numPr>
          <w:ilvl w:val="3"/>
          <w:numId w:val="17"/>
        </w:numPr>
        <w:rPr>
          <w:lang w:val="en-CA"/>
        </w:rPr>
      </w:pPr>
      <w:r w:rsidRPr="00764F99">
        <w:rPr>
          <w:lang w:val="en-CA"/>
        </w:rPr>
        <w:t>ISO/IEC 14496-4:2004/AMD 41:2014 Conformance testing of MVC plus depth extension of AVC</w:t>
      </w:r>
    </w:p>
    <w:p w14:paraId="18389233" w14:textId="77777777" w:rsidR="00E82B60" w:rsidRPr="00764F99" w:rsidRDefault="00E82B60" w:rsidP="00E82B60">
      <w:pPr>
        <w:pStyle w:val="Aufzhlungszeichen2"/>
        <w:numPr>
          <w:ilvl w:val="3"/>
          <w:numId w:val="17"/>
        </w:numPr>
        <w:rPr>
          <w:lang w:val="en-CA"/>
        </w:rPr>
      </w:pPr>
      <w:r w:rsidRPr="00764F99">
        <w:rPr>
          <w:lang w:val="en-CA"/>
        </w:rPr>
        <w:t>ISO/IEC 14496-4:2004/AMD 42:2014 Conformance testing of Multi-Resolution Frame Compatible Stereo Coding extension of AVC</w:t>
      </w:r>
    </w:p>
    <w:p w14:paraId="4D4D672C" w14:textId="77777777" w:rsidR="00E82B60" w:rsidRPr="00764F99" w:rsidRDefault="00E82B60" w:rsidP="00E82B60">
      <w:pPr>
        <w:pStyle w:val="Aufzhlungszeichen2"/>
        <w:numPr>
          <w:ilvl w:val="3"/>
          <w:numId w:val="17"/>
        </w:numPr>
        <w:rPr>
          <w:lang w:val="en-CA"/>
        </w:rPr>
      </w:pPr>
      <w:r w:rsidRPr="00764F99">
        <w:rPr>
          <w:lang w:val="en-CA"/>
        </w:rPr>
        <w:t>ISO/IEC 14496-4:2004/AMD 43:2015 3D-AVC conformance testing</w:t>
      </w:r>
    </w:p>
    <w:p w14:paraId="2D7BE91D" w14:textId="77777777" w:rsidR="00E82B60" w:rsidRPr="00764F99" w:rsidRDefault="00E82B60" w:rsidP="00E82B60">
      <w:pPr>
        <w:pStyle w:val="Aufzhlungszeichen2"/>
        <w:numPr>
          <w:ilvl w:val="3"/>
          <w:numId w:val="17"/>
        </w:numPr>
        <w:rPr>
          <w:lang w:val="en-CA"/>
        </w:rPr>
      </w:pPr>
      <w:r w:rsidRPr="00764F99">
        <w:rPr>
          <w:lang w:val="en-CA"/>
        </w:rPr>
        <w:t>ISO/IEC 14496-4:2004/AMD 45:2016 Conformance Testing for the Multi-resolution Frame Compatible Stereo Coding with Depth Maps Extension of AVC</w:t>
      </w:r>
    </w:p>
    <w:p w14:paraId="05AAC71E"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03A58B9D" w14:textId="77777777" w:rsidR="00E82B60" w:rsidRPr="00764F99" w:rsidRDefault="00E82B60" w:rsidP="00E82B60">
      <w:pPr>
        <w:pStyle w:val="Aufzhlungszeichen2"/>
        <w:numPr>
          <w:ilvl w:val="2"/>
          <w:numId w:val="17"/>
        </w:numPr>
        <w:rPr>
          <w:lang w:val="en-CA"/>
        </w:rPr>
      </w:pPr>
      <w:r w:rsidRPr="00764F99">
        <w:rPr>
          <w:lang w:val="en-CA"/>
        </w:rPr>
        <w:lastRenderedPageBreak/>
        <w:t>ITU-T H.264.2 V7 Approved 2016-02-13, published 2016-05-30</w:t>
      </w:r>
    </w:p>
    <w:p w14:paraId="00E9C4FB" w14:textId="77777777" w:rsidR="00E82B60" w:rsidRPr="00764F99" w:rsidRDefault="00E82B60" w:rsidP="00E82B60">
      <w:pPr>
        <w:pStyle w:val="Aufzhlungszeichen2"/>
        <w:numPr>
          <w:ilvl w:val="2"/>
          <w:numId w:val="17"/>
        </w:numPr>
        <w:rPr>
          <w:lang w:val="en-CA"/>
        </w:rPr>
      </w:pPr>
      <w:r w:rsidRPr="00764F99">
        <w:rPr>
          <w:lang w:val="en-CA"/>
        </w:rPr>
        <w:t>Various amendments of ISO/IEC 14496-5:2001 have been published, including:</w:t>
      </w:r>
    </w:p>
    <w:p w14:paraId="2336747A" w14:textId="77777777" w:rsidR="00E82B60" w:rsidRPr="00764F99" w:rsidRDefault="00E82B60" w:rsidP="00E82B60">
      <w:pPr>
        <w:pStyle w:val="Aufzhlungszeichen2"/>
        <w:numPr>
          <w:ilvl w:val="3"/>
          <w:numId w:val="17"/>
        </w:numPr>
        <w:rPr>
          <w:lang w:val="en-CA"/>
        </w:rPr>
      </w:pPr>
      <w:r w:rsidRPr="00764F99">
        <w:rPr>
          <w:lang w:val="en-CA"/>
        </w:rPr>
        <w:t>ISO/IEC 14496-5:2001/AMD 6:2005 Advanced Video Coding (AVC) and High Efficiency Advanced Audio Coding (HE AAC) reference software</w:t>
      </w:r>
    </w:p>
    <w:p w14:paraId="7B1F3500" w14:textId="77777777" w:rsidR="00E82B60" w:rsidRPr="00764F99" w:rsidRDefault="00E82B60" w:rsidP="00E82B60">
      <w:pPr>
        <w:pStyle w:val="Aufzhlungszeichen2"/>
        <w:numPr>
          <w:ilvl w:val="3"/>
          <w:numId w:val="17"/>
        </w:numPr>
        <w:rPr>
          <w:lang w:val="en-CA"/>
        </w:rPr>
      </w:pPr>
      <w:r w:rsidRPr="00764F99">
        <w:rPr>
          <w:lang w:val="en-CA"/>
        </w:rPr>
        <w:t>ISO/IEC 14496-5:2001/AMD 8:2006 AVC fidelity range extensions reference software</w:t>
      </w:r>
    </w:p>
    <w:p w14:paraId="77412DAE" w14:textId="77777777" w:rsidR="00E82B60" w:rsidRPr="00764F99" w:rsidRDefault="00E82B60" w:rsidP="00E82B60">
      <w:pPr>
        <w:pStyle w:val="Aufzhlungszeichen2"/>
        <w:numPr>
          <w:ilvl w:val="3"/>
          <w:numId w:val="17"/>
        </w:numPr>
        <w:rPr>
          <w:lang w:val="en-CA"/>
        </w:rPr>
      </w:pPr>
      <w:r w:rsidRPr="00764F99">
        <w:rPr>
          <w:lang w:val="en-CA"/>
        </w:rPr>
        <w:t>ISO/IEC 14496-5:2001/AMD 15:2010 Reference software for Multiview Video Coding</w:t>
      </w:r>
    </w:p>
    <w:p w14:paraId="1A826B5E" w14:textId="77777777" w:rsidR="00E82B60" w:rsidRPr="00764F99" w:rsidRDefault="00E82B60" w:rsidP="00E82B60">
      <w:pPr>
        <w:pStyle w:val="Aufzhlungszeichen2"/>
        <w:numPr>
          <w:ilvl w:val="3"/>
          <w:numId w:val="17"/>
        </w:numPr>
        <w:rPr>
          <w:lang w:val="en-CA"/>
        </w:rPr>
      </w:pPr>
      <w:r w:rsidRPr="00764F99">
        <w:rPr>
          <w:lang w:val="en-CA"/>
        </w:rPr>
        <w:t>ISO/IEC 14496-5:2001/AMD 18:2008 Reference software for new profiles for professional applications</w:t>
      </w:r>
    </w:p>
    <w:p w14:paraId="185DB211" w14:textId="77777777" w:rsidR="00E82B60" w:rsidRPr="00764F99" w:rsidRDefault="00E82B60" w:rsidP="00E82B60">
      <w:pPr>
        <w:pStyle w:val="Aufzhlungszeichen2"/>
        <w:numPr>
          <w:ilvl w:val="3"/>
          <w:numId w:val="17"/>
        </w:numPr>
        <w:rPr>
          <w:lang w:val="en-CA"/>
        </w:rPr>
      </w:pPr>
      <w:r w:rsidRPr="00764F99">
        <w:rPr>
          <w:lang w:val="en-CA"/>
        </w:rPr>
        <w:t>ISO/IEC 14496-5:2001/AMD 19:2009 Reference software for Scalable Video Coding</w:t>
      </w:r>
    </w:p>
    <w:p w14:paraId="5D850380" w14:textId="77777777" w:rsidR="00E82B60" w:rsidRPr="00764F99" w:rsidRDefault="00E82B60" w:rsidP="00E82B60">
      <w:pPr>
        <w:pStyle w:val="Aufzhlungszeichen2"/>
        <w:numPr>
          <w:ilvl w:val="3"/>
          <w:numId w:val="17"/>
        </w:numPr>
        <w:rPr>
          <w:lang w:val="en-CA"/>
        </w:rPr>
      </w:pPr>
      <w:r w:rsidRPr="00764F99">
        <w:rPr>
          <w:lang w:val="en-CA"/>
        </w:rPr>
        <w:t>ISO/IEC 14496-5:2001/AMD 33:2015 Reference software for MVC plus depth extension of AVC</w:t>
      </w:r>
    </w:p>
    <w:p w14:paraId="52E430B9" w14:textId="77777777" w:rsidR="00E82B60" w:rsidRPr="00764F99" w:rsidRDefault="00E82B60" w:rsidP="00E82B60">
      <w:pPr>
        <w:pStyle w:val="Aufzhlungszeichen2"/>
        <w:numPr>
          <w:ilvl w:val="3"/>
          <w:numId w:val="17"/>
        </w:numPr>
        <w:rPr>
          <w:lang w:val="en-CA"/>
        </w:rPr>
      </w:pPr>
      <w:r w:rsidRPr="00764F99">
        <w:rPr>
          <w:lang w:val="en-CA"/>
        </w:rPr>
        <w:t>ISO/IEC 14496-5:2001/AMD 34:2014 Reference software of the multi-resolution frame compatible stereo coding of AVC</w:t>
      </w:r>
    </w:p>
    <w:p w14:paraId="172E0047" w14:textId="77777777" w:rsidR="00E82B60" w:rsidRPr="00764F99" w:rsidRDefault="00E82B60" w:rsidP="00E82B60">
      <w:pPr>
        <w:pStyle w:val="Aufzhlungszeichen2"/>
        <w:numPr>
          <w:ilvl w:val="3"/>
          <w:numId w:val="17"/>
        </w:numPr>
        <w:rPr>
          <w:lang w:val="en-CA"/>
        </w:rPr>
      </w:pPr>
      <w:r w:rsidRPr="00764F99">
        <w:rPr>
          <w:lang w:val="en-CA"/>
        </w:rPr>
        <w:t>ISO/IEC 14496-5:2001/AMD 35:2015 3D-AVC Reference software</w:t>
      </w:r>
    </w:p>
    <w:p w14:paraId="5ACD59D1" w14:textId="77777777" w:rsidR="00E82B60" w:rsidRPr="00764F99" w:rsidRDefault="00E82B60" w:rsidP="00E82B60">
      <w:pPr>
        <w:pStyle w:val="Aufzhlungszeichen2"/>
        <w:numPr>
          <w:ilvl w:val="3"/>
          <w:numId w:val="17"/>
        </w:numPr>
        <w:rPr>
          <w:lang w:val="en-CA"/>
        </w:rPr>
      </w:pPr>
      <w:r w:rsidRPr="00764F99">
        <w:rPr>
          <w:lang w:val="en-CA"/>
        </w:rPr>
        <w:t>ISO/IEC 14496-5:2001/AMD 39:2016 Reference software for the Multi-resolution Frame Compatible Stereo Coding with Depth Maps of AVC</w:t>
      </w:r>
    </w:p>
    <w:p w14:paraId="12FB7F58" w14:textId="77777777" w:rsidR="00E82B60" w:rsidRPr="00764F99" w:rsidRDefault="00E82B60" w:rsidP="00E82B60">
      <w:pPr>
        <w:pStyle w:val="Aufzhlungszeichen2"/>
        <w:numPr>
          <w:ilvl w:val="3"/>
          <w:numId w:val="17"/>
        </w:numPr>
        <w:rPr>
          <w:lang w:val="en-CA"/>
        </w:rPr>
      </w:pPr>
      <w:r w:rsidRPr="00764F99">
        <w:rPr>
          <w:lang w:val="en-CA"/>
        </w:rPr>
        <w:t>ISO/IEC 14496-5:2001/AMD 42:2017 Reference software for the alternative depth information SEI message extension of AVC</w:t>
      </w:r>
    </w:p>
    <w:p w14:paraId="55511355" w14:textId="77777777" w:rsidR="00E82B60" w:rsidRPr="00764F99" w:rsidRDefault="00E82B60" w:rsidP="00E82B60">
      <w:pPr>
        <w:pStyle w:val="Aufzhlungszeichen2"/>
        <w:keepNext/>
        <w:numPr>
          <w:ilvl w:val="0"/>
          <w:numId w:val="17"/>
        </w:numPr>
        <w:rPr>
          <w:lang w:val="en-CA"/>
        </w:rPr>
      </w:pPr>
      <w:r w:rsidRPr="00764F99">
        <w:rPr>
          <w:lang w:val="en-CA"/>
        </w:rPr>
        <w:t>HEVC (twin text)</w:t>
      </w:r>
    </w:p>
    <w:p w14:paraId="225F7ED8" w14:textId="77777777" w:rsidR="00E82B60" w:rsidRPr="00764F99" w:rsidRDefault="00E82B60" w:rsidP="00E82B60">
      <w:pPr>
        <w:pStyle w:val="Aufzhlungszeichen2"/>
        <w:numPr>
          <w:ilvl w:val="1"/>
          <w:numId w:val="17"/>
        </w:numPr>
        <w:rPr>
          <w:lang w:val="en-CA"/>
        </w:rPr>
      </w:pPr>
      <w:r w:rsidRPr="00764F99">
        <w:rPr>
          <w:lang w:val="en-CA"/>
        </w:rPr>
        <w:t>ITU-T H.265 V7 approved 2019-11-29, published 2020-01-10</w:t>
      </w:r>
    </w:p>
    <w:p w14:paraId="4491EB93" w14:textId="77777777" w:rsidR="00E82B60" w:rsidRPr="00764F99" w:rsidRDefault="00E82B60" w:rsidP="00E82B60">
      <w:pPr>
        <w:pStyle w:val="Aufzhlungszeichen2"/>
        <w:numPr>
          <w:ilvl w:val="1"/>
          <w:numId w:val="17"/>
        </w:numPr>
        <w:rPr>
          <w:lang w:val="en-CA"/>
        </w:rPr>
      </w:pPr>
      <w:r w:rsidRPr="00764F99">
        <w:rPr>
          <w:lang w:val="en-CA"/>
        </w:rPr>
        <w:t>ISO/IEC 23008-2:2020 (Ed. 4) FDIS ballot closed 2020-07-16, published 2020-08-27</w:t>
      </w:r>
    </w:p>
    <w:p w14:paraId="2D074EB4" w14:textId="77777777" w:rsidR="00E82B60" w:rsidRPr="00764F99" w:rsidRDefault="00E82B60" w:rsidP="00E82B60">
      <w:pPr>
        <w:pStyle w:val="Aufzhlungszeichen2"/>
        <w:numPr>
          <w:ilvl w:val="1"/>
          <w:numId w:val="17"/>
        </w:numPr>
        <w:rPr>
          <w:lang w:val="en-CA"/>
        </w:rPr>
      </w:pPr>
      <w:r w:rsidRPr="00764F99">
        <w:rPr>
          <w:lang w:val="en-CA"/>
        </w:rPr>
        <w:t>ITU-T H.265 V8 Consented at the 22nd meeting (shutter interval information SEI message and miscellaneous corrections), published 2020-10-13</w:t>
      </w:r>
    </w:p>
    <w:p w14:paraId="0C63233D" w14:textId="77777777" w:rsidR="00E82B60" w:rsidRPr="00764F99" w:rsidRDefault="00E82B60" w:rsidP="00E82B60">
      <w:pPr>
        <w:pStyle w:val="Aufzhlungszeichen2"/>
        <w:numPr>
          <w:ilvl w:val="1"/>
          <w:numId w:val="17"/>
        </w:numPr>
        <w:rPr>
          <w:lang w:val="en-CA"/>
        </w:rPr>
      </w:pPr>
      <w:r w:rsidRPr="00764F99">
        <w:rPr>
          <w:lang w:val="en-CA"/>
        </w:rPr>
        <w:t>ISO/IEC 23008-2:2020/AMD 1:2021 (shutter interval information SEI message) published 2021-07-12</w:t>
      </w:r>
    </w:p>
    <w:p w14:paraId="524B9873" w14:textId="77777777" w:rsidR="00E82B60" w:rsidRPr="00764F99" w:rsidRDefault="00E82B60" w:rsidP="00E82B60">
      <w:pPr>
        <w:pStyle w:val="Aufzhlungszeichen2"/>
        <w:numPr>
          <w:ilvl w:val="1"/>
          <w:numId w:val="17"/>
        </w:numPr>
        <w:rPr>
          <w:lang w:val="en-CA"/>
        </w:rPr>
      </w:pPr>
      <w:r w:rsidRPr="00764F99">
        <w:rPr>
          <w:lang w:val="en-CA"/>
        </w:rPr>
        <w:t>ISO/IEC 23008-2:202x (Ed. 5) began as CDAM 2 High-range levels output of 25th meeting of January 2022, CDAM ballot closed 2022-04-15, conversion to 5</w:t>
      </w:r>
      <w:r w:rsidRPr="00764F99">
        <w:rPr>
          <w:vertAlign w:val="superscript"/>
          <w:lang w:val="en-CA"/>
        </w:rPr>
        <w:t>th</w:t>
      </w:r>
      <w:r w:rsidRPr="00764F99">
        <w:rPr>
          <w:lang w:val="en-CA"/>
        </w:rPr>
        <w:t xml:space="preserve"> edition with miscellaneous corrections planned at 26</w:t>
      </w:r>
      <w:r w:rsidRPr="00764F99">
        <w:rPr>
          <w:vertAlign w:val="superscript"/>
          <w:lang w:val="en-CA"/>
        </w:rPr>
        <w:t>th</w:t>
      </w:r>
      <w:r w:rsidRPr="00764F99">
        <w:rPr>
          <w:lang w:val="en-CA"/>
        </w:rPr>
        <w:t xml:space="preserve"> meeting of 2022-04, text submitted for DIS ballot 2022-07-10, DIS ballot closed 2023-01-10, FDIS issued 29</w:t>
      </w:r>
      <w:r w:rsidRPr="00764F99">
        <w:rPr>
          <w:vertAlign w:val="superscript"/>
          <w:lang w:val="en-CA"/>
        </w:rPr>
        <w:t>th</w:t>
      </w:r>
      <w:r w:rsidRPr="00764F99">
        <w:rPr>
          <w:lang w:val="en-CA"/>
        </w:rPr>
        <w:t xml:space="preserve"> meeting of 2023-01, FDIS ballot opened 2023-08-06, closed 2023-10-02, pending publication</w:t>
      </w:r>
    </w:p>
    <w:p w14:paraId="392463F2" w14:textId="77777777" w:rsidR="00E82B60" w:rsidRPr="00764F99" w:rsidRDefault="00E82B60" w:rsidP="00E82B60">
      <w:pPr>
        <w:pStyle w:val="Aufzhlungszeichen2"/>
        <w:numPr>
          <w:ilvl w:val="1"/>
          <w:numId w:val="17"/>
        </w:numPr>
        <w:rPr>
          <w:lang w:val="en-CA"/>
        </w:rPr>
      </w:pPr>
      <w:r w:rsidRPr="00764F99">
        <w:rPr>
          <w:lang w:val="en-CA"/>
        </w:rPr>
        <w:t>ITU-T H.265 V9 Consented at 31st meeting 2023-07, approved 2023-09-13, and pre-published 2023-09, published 2023-11-24.</w:t>
      </w:r>
    </w:p>
    <w:p w14:paraId="441B1188" w14:textId="77777777" w:rsidR="00E82B60" w:rsidRPr="00764F99" w:rsidRDefault="00E82B60" w:rsidP="00E82B60">
      <w:pPr>
        <w:pStyle w:val="Aufzhlungszeichen2"/>
        <w:numPr>
          <w:ilvl w:val="1"/>
          <w:numId w:val="17"/>
        </w:numPr>
        <w:rPr>
          <w:lang w:val="en-CA"/>
        </w:rPr>
      </w:pPr>
      <w:r w:rsidRPr="00764F99">
        <w:rPr>
          <w:lang w:val="en-CA"/>
        </w:rPr>
        <w:t xml:space="preserve">Preliminary draft HEVC text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issued at 26</w:t>
      </w:r>
      <w:r w:rsidRPr="00764F99">
        <w:rPr>
          <w:vertAlign w:val="superscript"/>
          <w:lang w:val="en-CA"/>
        </w:rPr>
        <w:t>th</w:t>
      </w:r>
      <w:r w:rsidRPr="00764F99">
        <w:rPr>
          <w:lang w:val="en-CA"/>
        </w:rPr>
        <w:t xml:space="preserve"> meeting 2022-04, second draft including SMPTE ST 2128 issued at 28</w:t>
      </w:r>
      <w:r w:rsidRPr="00764F99">
        <w:rPr>
          <w:vertAlign w:val="superscript"/>
          <w:lang w:val="en-CA"/>
        </w:rPr>
        <w:t>th</w:t>
      </w:r>
      <w:r w:rsidRPr="00764F99">
        <w:rPr>
          <w:lang w:val="en-CA"/>
        </w:rPr>
        <w:t xml:space="preserve"> meeting 2022-10, third draft at 29</w:t>
      </w:r>
      <w:r w:rsidRPr="00764F99">
        <w:rPr>
          <w:vertAlign w:val="superscript"/>
          <w:lang w:val="en-CA"/>
        </w:rPr>
        <w:t>th</w:t>
      </w:r>
      <w:r w:rsidRPr="00764F99">
        <w:rPr>
          <w:lang w:val="en-CA"/>
        </w:rPr>
        <w:t xml:space="preserve"> meeting 2023-01, fourth draft at 30</w:t>
      </w:r>
      <w:r w:rsidRPr="00764F99">
        <w:rPr>
          <w:vertAlign w:val="superscript"/>
          <w:lang w:val="en-CA"/>
        </w:rPr>
        <w:t>th</w:t>
      </w:r>
      <w:r w:rsidRPr="00764F99">
        <w:rPr>
          <w:lang w:val="en-CA"/>
        </w:rPr>
        <w:t xml:space="preserve"> meeting 2023-04, formal work item requested and CDAM1 issued 31</w:t>
      </w:r>
      <w:r w:rsidRPr="00764F99">
        <w:rPr>
          <w:vertAlign w:val="superscript"/>
          <w:lang w:val="en-CA"/>
        </w:rPr>
        <w:t>st</w:t>
      </w:r>
      <w:r w:rsidRPr="00764F99">
        <w:rPr>
          <w:lang w:val="en-CA"/>
        </w:rPr>
        <w:t xml:space="preserve"> meeting 2023-07, DAM issued at 32</w:t>
      </w:r>
      <w:r w:rsidRPr="00764F99">
        <w:rPr>
          <w:vertAlign w:val="superscript"/>
          <w:lang w:val="en-CA"/>
        </w:rPr>
        <w:t>nd</w:t>
      </w:r>
      <w:r w:rsidRPr="00764F99">
        <w:rPr>
          <w:lang w:val="en-CA"/>
        </w:rPr>
        <w:t xml:space="preserve"> meeting 2023-10, DAM ballot to close 2024-04-08, no action at the current meeting.</w:t>
      </w:r>
    </w:p>
    <w:p w14:paraId="5D7C6758"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08958C1D" w14:textId="77777777" w:rsidR="00E82B60" w:rsidRPr="00764F99" w:rsidRDefault="00E82B60" w:rsidP="00E82B60">
      <w:pPr>
        <w:pStyle w:val="Aufzhlungszeichen2"/>
        <w:numPr>
          <w:ilvl w:val="2"/>
          <w:numId w:val="17"/>
        </w:numPr>
        <w:rPr>
          <w:lang w:val="en-CA"/>
        </w:rPr>
      </w:pPr>
      <w:r w:rsidRPr="00764F99">
        <w:rPr>
          <w:lang w:val="en-CA"/>
        </w:rPr>
        <w:t>ITU-T H.265.1 V3 approved 2018-10-14, published 2019-01-15</w:t>
      </w:r>
    </w:p>
    <w:p w14:paraId="6C2CF2A6" w14:textId="77777777" w:rsidR="00E82B60" w:rsidRPr="00764F99" w:rsidRDefault="00E82B60" w:rsidP="00E82B60">
      <w:pPr>
        <w:pStyle w:val="Aufzhlungszeichen2"/>
        <w:numPr>
          <w:ilvl w:val="2"/>
          <w:numId w:val="17"/>
        </w:numPr>
        <w:rPr>
          <w:lang w:val="en-CA"/>
        </w:rPr>
      </w:pPr>
      <w:r w:rsidRPr="00764F99">
        <w:rPr>
          <w:lang w:val="en-CA"/>
        </w:rPr>
        <w:t>ISO/IEC 23008-8:2018 (Ed. 2) Conformance specification for HEVC, published 2018-08-06</w:t>
      </w:r>
    </w:p>
    <w:p w14:paraId="1365BA67" w14:textId="77777777" w:rsidR="00E82B60" w:rsidRPr="00764F99" w:rsidRDefault="00E82B60" w:rsidP="00E82B60">
      <w:pPr>
        <w:pStyle w:val="Aufzhlungszeichen2"/>
        <w:numPr>
          <w:ilvl w:val="2"/>
          <w:numId w:val="17"/>
        </w:numPr>
        <w:rPr>
          <w:lang w:val="en-CA"/>
        </w:rPr>
      </w:pPr>
      <w:r w:rsidRPr="00764F99">
        <w:rPr>
          <w:lang w:val="en-CA"/>
        </w:rPr>
        <w:lastRenderedPageBreak/>
        <w:t>ISO/IEC 23008-8:2018/AMD 1:2019 Conformance testing for HEVC screen content coding (SCC) extensions and non-intra high throughput profiles, published 2019-10-15</w:t>
      </w:r>
    </w:p>
    <w:p w14:paraId="40ACAAB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3B1D9874" w14:textId="77777777" w:rsidR="00E82B60" w:rsidRPr="00764F99" w:rsidRDefault="00E82B60" w:rsidP="00E82B60">
      <w:pPr>
        <w:pStyle w:val="Aufzhlungszeichen2"/>
        <w:numPr>
          <w:ilvl w:val="2"/>
          <w:numId w:val="17"/>
        </w:numPr>
        <w:rPr>
          <w:lang w:val="en-CA"/>
        </w:rPr>
      </w:pPr>
      <w:r w:rsidRPr="00764F99">
        <w:rPr>
          <w:lang w:val="en-CA"/>
        </w:rPr>
        <w:t>ITU-T H.265.2 V4 approved 2016-12-22, published 2017-04-10</w:t>
      </w:r>
    </w:p>
    <w:p w14:paraId="796E648B" w14:textId="77777777" w:rsidR="00E82B60" w:rsidRPr="00764F99" w:rsidRDefault="00E82B60" w:rsidP="00E82B60">
      <w:pPr>
        <w:pStyle w:val="Aufzhlungszeichen2"/>
        <w:numPr>
          <w:ilvl w:val="2"/>
          <w:numId w:val="17"/>
        </w:numPr>
        <w:rPr>
          <w:lang w:val="en-CA"/>
        </w:rPr>
      </w:pPr>
      <w:r w:rsidRPr="00764F99">
        <w:rPr>
          <w:lang w:val="en-CA"/>
        </w:rPr>
        <w:t>ISO/IEC 23008-5:2017 (Ed. 2) Reference software for high efficiency video coding, published 2017-03-01</w:t>
      </w:r>
    </w:p>
    <w:p w14:paraId="1B141080" w14:textId="77777777" w:rsidR="00E82B60" w:rsidRPr="00764F99" w:rsidRDefault="00E82B60" w:rsidP="00E82B60">
      <w:pPr>
        <w:pStyle w:val="Aufzhlungszeichen2"/>
        <w:numPr>
          <w:ilvl w:val="2"/>
          <w:numId w:val="17"/>
        </w:numPr>
        <w:rPr>
          <w:lang w:val="en-CA"/>
        </w:rPr>
      </w:pPr>
      <w:r w:rsidRPr="00764F99">
        <w:rPr>
          <w:lang w:val="en-CA"/>
        </w:rPr>
        <w:t>ISO/IEC 23008-5:2017/AMD 1:2017 Reference software for screen content coding extensions, published 2017-11-09</w:t>
      </w:r>
    </w:p>
    <w:p w14:paraId="6BC9B678" w14:textId="77777777" w:rsidR="00E82B60" w:rsidRPr="00764F99" w:rsidRDefault="00E82B60" w:rsidP="00E82B60">
      <w:pPr>
        <w:pStyle w:val="Aufzhlungszeichen2"/>
        <w:keepNext/>
        <w:numPr>
          <w:ilvl w:val="0"/>
          <w:numId w:val="17"/>
        </w:numPr>
        <w:rPr>
          <w:lang w:val="en-CA"/>
        </w:rPr>
      </w:pPr>
      <w:r w:rsidRPr="00764F99">
        <w:rPr>
          <w:lang w:val="en-CA"/>
        </w:rPr>
        <w:t>VVC (twin text)</w:t>
      </w:r>
    </w:p>
    <w:p w14:paraId="346A0DBC" w14:textId="77777777" w:rsidR="00E82B60" w:rsidRPr="00764F99" w:rsidRDefault="00E82B60" w:rsidP="00E82B60">
      <w:pPr>
        <w:pStyle w:val="Aufzhlungszeichen2"/>
        <w:keepNext/>
        <w:numPr>
          <w:ilvl w:val="1"/>
          <w:numId w:val="17"/>
        </w:numPr>
        <w:rPr>
          <w:lang w:val="en-CA"/>
        </w:rPr>
      </w:pPr>
      <w:r w:rsidRPr="00764F99">
        <w:rPr>
          <w:lang w:val="en-CA"/>
        </w:rPr>
        <w:t xml:space="preserve">ITU-T H.266 V1 </w:t>
      </w:r>
      <w:bookmarkStart w:id="18" w:name="_Hlk95733598"/>
      <w:bookmarkStart w:id="19" w:name="_Hlk95733513"/>
      <w:r w:rsidRPr="00764F99">
        <w:rPr>
          <w:lang w:val="en-CA"/>
        </w:rPr>
        <w:t>approved 2020-08-29</w:t>
      </w:r>
      <w:bookmarkEnd w:id="18"/>
      <w:r w:rsidRPr="00764F99">
        <w:rPr>
          <w:lang w:val="en-CA"/>
        </w:rPr>
        <w:t>, published 2020-11-10</w:t>
      </w:r>
      <w:bookmarkEnd w:id="19"/>
    </w:p>
    <w:p w14:paraId="639DADC0" w14:textId="77777777" w:rsidR="00E82B60" w:rsidRPr="00764F99" w:rsidRDefault="00E82B60" w:rsidP="00E82B60">
      <w:pPr>
        <w:pStyle w:val="Aufzhlungszeichen2"/>
        <w:numPr>
          <w:ilvl w:val="1"/>
          <w:numId w:val="17"/>
        </w:numPr>
        <w:rPr>
          <w:lang w:val="en-CA"/>
        </w:rPr>
      </w:pPr>
      <w:bookmarkStart w:id="20" w:name="_Hlk95733526"/>
      <w:r w:rsidRPr="00764F99">
        <w:rPr>
          <w:lang w:val="en-CA"/>
        </w:rPr>
        <w:t>ISO/IEC 23090-3:2021 (Ed. 1) published 2021-02-16</w:t>
      </w:r>
      <w:bookmarkEnd w:id="20"/>
    </w:p>
    <w:p w14:paraId="331F9164" w14:textId="77777777" w:rsidR="00E82B60" w:rsidRPr="00764F99" w:rsidRDefault="00E82B60" w:rsidP="00E82B60">
      <w:pPr>
        <w:pStyle w:val="Aufzhlungszeichen2"/>
        <w:numPr>
          <w:ilvl w:val="1"/>
          <w:numId w:val="17"/>
        </w:numPr>
        <w:rPr>
          <w:lang w:val="en-CA"/>
        </w:rPr>
      </w:pPr>
      <w:r w:rsidRPr="00764F99">
        <w:rPr>
          <w:lang w:val="en-CA"/>
        </w:rPr>
        <w:t xml:space="preserve">ITU-T H.266 V2 with operation range extensions, </w:t>
      </w:r>
      <w:proofErr w:type="gramStart"/>
      <w:r w:rsidRPr="00764F99">
        <w:rPr>
          <w:lang w:val="en-CA"/>
        </w:rPr>
        <w:t>Consented</w:t>
      </w:r>
      <w:proofErr w:type="gramEnd"/>
      <w:r w:rsidRPr="00764F99">
        <w:rPr>
          <w:lang w:val="en-CA"/>
        </w:rPr>
        <w:t xml:space="preserve"> 2022-01-28, Last Call began 2022-04-01, Approved 2022-04-29, pre-published 2022-06-06, published 2022-07-12</w:t>
      </w:r>
    </w:p>
    <w:p w14:paraId="5D197FB8" w14:textId="77777777" w:rsidR="00E82B60" w:rsidRPr="00764F99" w:rsidRDefault="00E82B60" w:rsidP="00E82B60">
      <w:pPr>
        <w:pStyle w:val="Aufzhlungszeichen2"/>
        <w:numPr>
          <w:ilvl w:val="1"/>
          <w:numId w:val="17"/>
        </w:numPr>
        <w:rPr>
          <w:lang w:val="en-CA"/>
        </w:rPr>
      </w:pPr>
      <w:r w:rsidRPr="00764F99">
        <w:rPr>
          <w:lang w:val="en-CA"/>
        </w:rPr>
        <w:t>ISO/IEC 23090-3:2022 (Ed. 2) with operation range extensions, approval at WG level to proceed to FDIS 2022-01-21, published 2022-09-25</w:t>
      </w:r>
    </w:p>
    <w:p w14:paraId="3645A03E" w14:textId="77777777" w:rsidR="00E82B60" w:rsidRPr="00764F99" w:rsidRDefault="00E82B60" w:rsidP="00E82B60">
      <w:pPr>
        <w:pStyle w:val="Aufzhlungszeichen2"/>
        <w:numPr>
          <w:ilvl w:val="1"/>
          <w:numId w:val="17"/>
        </w:numPr>
        <w:rPr>
          <w:lang w:val="en-CA"/>
        </w:rPr>
      </w:pPr>
      <w:r w:rsidRPr="00764F99">
        <w:rPr>
          <w:lang w:val="en-CA"/>
        </w:rPr>
        <w:t>ISO/IEC 23090-3:202x (Ed. 2) / Amd.1 New level and systems-related supplemental enhancement information, CDAM 1 issued from 26</w:t>
      </w:r>
      <w:r w:rsidRPr="00764F99">
        <w:rPr>
          <w:vertAlign w:val="superscript"/>
          <w:lang w:val="en-CA"/>
        </w:rPr>
        <w:t>th</w:t>
      </w:r>
      <w:r w:rsidRPr="00764F99">
        <w:rPr>
          <w:lang w:val="en-CA"/>
        </w:rPr>
        <w:t xml:space="preserve"> meeting, ballot closed 2022-07-14, DAM 1 issued from 27</w:t>
      </w:r>
      <w:r w:rsidRPr="00764F99">
        <w:rPr>
          <w:vertAlign w:val="superscript"/>
          <w:lang w:val="en-CA"/>
        </w:rPr>
        <w:t>th</w:t>
      </w:r>
      <w:r w:rsidRPr="00764F99">
        <w:rPr>
          <w:lang w:val="en-CA"/>
        </w:rPr>
        <w:t xml:space="preserve"> meeting, ballot closed 2023-01-03, FDIS issued 2023-07, pending FDIS ballot</w:t>
      </w:r>
    </w:p>
    <w:p w14:paraId="282141AB" w14:textId="77777777" w:rsidR="00E82B60" w:rsidRPr="00764F99" w:rsidRDefault="00E82B60" w:rsidP="00E82B60">
      <w:pPr>
        <w:pStyle w:val="Aufzhlungszeichen2"/>
        <w:numPr>
          <w:ilvl w:val="1"/>
          <w:numId w:val="17"/>
        </w:numPr>
        <w:rPr>
          <w:lang w:val="en-CA"/>
        </w:rPr>
      </w:pPr>
      <w:r w:rsidRPr="00764F99">
        <w:rPr>
          <w:lang w:val="en-CA"/>
        </w:rPr>
        <w:t>ITU-T H.266 V3 Consented 2023-07, approved 2023-09-29 and pre-published 2023-09, published 2023-11-29.</w:t>
      </w:r>
    </w:p>
    <w:p w14:paraId="1EE0FA1D" w14:textId="77777777" w:rsidR="00E82B60" w:rsidRPr="00764F99" w:rsidRDefault="00E82B60" w:rsidP="00E82B60">
      <w:pPr>
        <w:pStyle w:val="Aufzhlungszeichen2"/>
        <w:numPr>
          <w:ilvl w:val="1"/>
          <w:numId w:val="17"/>
        </w:numPr>
        <w:rPr>
          <w:lang w:val="en-CA"/>
        </w:rPr>
      </w:pPr>
      <w:r w:rsidRPr="00764F99">
        <w:rPr>
          <w:lang w:val="en-CA"/>
        </w:rPr>
        <w:t>Conformance testing (twin text)</w:t>
      </w:r>
    </w:p>
    <w:p w14:paraId="37E7FED5" w14:textId="77777777" w:rsidR="00E82B60" w:rsidRPr="00764F99" w:rsidRDefault="00E82B60" w:rsidP="00E82B60">
      <w:pPr>
        <w:pStyle w:val="Aufzhlungszeichen2"/>
        <w:numPr>
          <w:ilvl w:val="2"/>
          <w:numId w:val="17"/>
        </w:numPr>
        <w:rPr>
          <w:lang w:val="en-CA"/>
        </w:rPr>
      </w:pPr>
      <w:r w:rsidRPr="00764F99">
        <w:rPr>
          <w:lang w:val="en-CA"/>
        </w:rPr>
        <w:t>ITU-T H.266.1 V1 Consented 2022-01-28, Last Call began 2022-04-01, Approved 2022-04-29, pre-published 2022-05-17, published 2022-07-12</w:t>
      </w:r>
    </w:p>
    <w:p w14:paraId="5A27F21E" w14:textId="77777777" w:rsidR="00E82B60" w:rsidRPr="00764F99" w:rsidRDefault="00E82B60" w:rsidP="00E82B60">
      <w:pPr>
        <w:pStyle w:val="Aufzhlungszeichen2"/>
        <w:numPr>
          <w:ilvl w:val="2"/>
          <w:numId w:val="17"/>
        </w:numPr>
        <w:rPr>
          <w:lang w:val="en-CA"/>
        </w:rPr>
      </w:pPr>
      <w:r w:rsidRPr="00764F99">
        <w:rPr>
          <w:lang w:val="en-CA"/>
        </w:rPr>
        <w:t>ISO/IEC 23090-15:2022 V1 approval at WG level to proceed to FDIS 2022-10-15, upgraded to “DIS approved for registration” in ISO Projects system 2021-10-24, upgraded to “FDIS registered for formal approval” 2022-07-11, FDIS ballot closed 2022-11-04, published 2022-11-24</w:t>
      </w:r>
    </w:p>
    <w:p w14:paraId="49804057" w14:textId="77777777" w:rsidR="00E82B60" w:rsidRPr="00764F99" w:rsidRDefault="00E82B60" w:rsidP="00E82B60">
      <w:pPr>
        <w:pStyle w:val="Aufzhlungszeichen2"/>
        <w:numPr>
          <w:ilvl w:val="2"/>
          <w:numId w:val="17"/>
        </w:numPr>
        <w:rPr>
          <w:lang w:val="en-CA"/>
        </w:rPr>
      </w:pPr>
      <w:r w:rsidRPr="00764F99">
        <w:rPr>
          <w:lang w:val="en-CA"/>
        </w:rPr>
        <w:t>ISO/IEC 23090-15:2022/Amd.1 Operation range extensions – DAM 1 issued from 25th meeting 2022-01-21, upgraded to “CD approved for registration as DIS” status in ISO Projects system 2022-05-31, upgraded to “DIS registered” 2022-06-22, DAM ballot closed 2022-11-15, consolidated into FDIS 2</w:t>
      </w:r>
      <w:r w:rsidRPr="00764F99">
        <w:rPr>
          <w:vertAlign w:val="superscript"/>
          <w:lang w:val="en-CA"/>
        </w:rPr>
        <w:t>nd</w:t>
      </w:r>
      <w:r w:rsidRPr="00764F99">
        <w:rPr>
          <w:lang w:val="en-CA"/>
        </w:rPr>
        <w:t xml:space="preserve"> edition issued as an output of the 29</w:t>
      </w:r>
      <w:r w:rsidRPr="00764F99">
        <w:rPr>
          <w:vertAlign w:val="superscript"/>
          <w:lang w:val="en-CA"/>
        </w:rPr>
        <w:t>th</w:t>
      </w:r>
      <w:r w:rsidRPr="00764F99">
        <w:rPr>
          <w:lang w:val="en-CA"/>
        </w:rPr>
        <w:t xml:space="preserve"> meeting in January 2023 (awaiting ballot at the time of this meeting)</w:t>
      </w:r>
    </w:p>
    <w:p w14:paraId="58312278" w14:textId="77777777" w:rsidR="00E82B60" w:rsidRPr="00764F99" w:rsidRDefault="00E82B60" w:rsidP="00E82B60">
      <w:pPr>
        <w:pStyle w:val="Aufzhlungszeichen2"/>
        <w:numPr>
          <w:ilvl w:val="2"/>
          <w:numId w:val="17"/>
        </w:numPr>
        <w:rPr>
          <w:lang w:val="en-CA"/>
        </w:rPr>
      </w:pPr>
      <w:r w:rsidRPr="00764F99">
        <w:rPr>
          <w:lang w:val="en-CA"/>
        </w:rPr>
        <w:t>ITU-T H.266.1 V2 Consented 2023-07, approved 2023-09-13 and pre-published 2023-09, published 2023-10-19.</w:t>
      </w:r>
    </w:p>
    <w:p w14:paraId="70043FC4" w14:textId="77777777" w:rsidR="00E82B60" w:rsidRPr="00764F99" w:rsidRDefault="00E82B60" w:rsidP="00E82B60">
      <w:pPr>
        <w:pStyle w:val="Aufzhlungszeichen2"/>
        <w:numPr>
          <w:ilvl w:val="1"/>
          <w:numId w:val="17"/>
        </w:numPr>
        <w:rPr>
          <w:lang w:val="en-CA"/>
        </w:rPr>
      </w:pPr>
      <w:r w:rsidRPr="00764F99">
        <w:rPr>
          <w:lang w:val="en-CA"/>
        </w:rPr>
        <w:t>Reference software (twin text)</w:t>
      </w:r>
    </w:p>
    <w:p w14:paraId="6E0F2ACD" w14:textId="77777777" w:rsidR="00E82B60" w:rsidRPr="00764F99" w:rsidRDefault="00E82B60" w:rsidP="00E82B60">
      <w:pPr>
        <w:pStyle w:val="Aufzhlungszeichen2"/>
        <w:numPr>
          <w:ilvl w:val="2"/>
          <w:numId w:val="17"/>
        </w:numPr>
        <w:rPr>
          <w:lang w:val="en-CA"/>
        </w:rPr>
      </w:pPr>
      <w:r w:rsidRPr="00764F99">
        <w:rPr>
          <w:lang w:val="en-CA"/>
        </w:rPr>
        <w:t>ITU-T H.266.2 V1 Consented 2022-01-28, Last Call began 2022-04-01, Approved 2022-04-29, pre-published 2022-05-17, published 2022-07-12</w:t>
      </w:r>
    </w:p>
    <w:p w14:paraId="56E9EA31" w14:textId="77777777" w:rsidR="00E82B60" w:rsidRPr="00764F99" w:rsidRDefault="00E82B60" w:rsidP="00E82B60">
      <w:pPr>
        <w:pStyle w:val="Aufzhlungszeichen2"/>
        <w:numPr>
          <w:ilvl w:val="2"/>
          <w:numId w:val="17"/>
        </w:numPr>
        <w:rPr>
          <w:lang w:val="en-CA"/>
        </w:rPr>
      </w:pPr>
      <w:r w:rsidRPr="00764F99">
        <w:rPr>
          <w:lang w:val="en-CA"/>
        </w:rPr>
        <w:t>ISO/IEC 23090-16:2022 V1 approval at WG level to proceed to FDIS 2022-01-21, upgraded to “DIS approved for registration” status in ISO Projects system 2022-04-21, upgraded to “FDIS registered for formal approval” 2022-04-22, FDIS ballot initiated 2022-07-24, FDIS ballot closed 2022-09-19, published 2022-10-23</w:t>
      </w:r>
    </w:p>
    <w:p w14:paraId="66CA2D0B" w14:textId="77777777" w:rsidR="00E82B60" w:rsidRPr="00764F99" w:rsidRDefault="00E82B60" w:rsidP="00E82B60">
      <w:pPr>
        <w:pStyle w:val="Aufzhlungszeichen2"/>
        <w:keepNext/>
        <w:numPr>
          <w:ilvl w:val="0"/>
          <w:numId w:val="17"/>
        </w:numPr>
        <w:rPr>
          <w:lang w:val="en-CA"/>
        </w:rPr>
      </w:pPr>
      <w:r w:rsidRPr="00764F99">
        <w:rPr>
          <w:lang w:val="en-CA"/>
        </w:rPr>
        <w:lastRenderedPageBreak/>
        <w:t>VSEI (twin text)</w:t>
      </w:r>
    </w:p>
    <w:p w14:paraId="752EF7A1" w14:textId="77777777" w:rsidR="00E82B60" w:rsidRPr="00764F99" w:rsidRDefault="00E82B60" w:rsidP="00E82B60">
      <w:pPr>
        <w:pStyle w:val="Aufzhlungszeichen2"/>
        <w:keepNext/>
        <w:numPr>
          <w:ilvl w:val="1"/>
          <w:numId w:val="17"/>
        </w:numPr>
        <w:rPr>
          <w:lang w:val="en-CA"/>
        </w:rPr>
      </w:pPr>
      <w:r w:rsidRPr="00764F99">
        <w:rPr>
          <w:lang w:val="en-CA"/>
        </w:rPr>
        <w:t>ITU-T H.274 V1 approved 2020-08-29, published 2020-11-10</w:t>
      </w:r>
    </w:p>
    <w:p w14:paraId="25DEC643" w14:textId="77777777" w:rsidR="00E82B60" w:rsidRPr="00764F99" w:rsidRDefault="00E82B60" w:rsidP="00E82B60">
      <w:pPr>
        <w:pStyle w:val="Aufzhlungszeichen2"/>
        <w:keepNext/>
        <w:numPr>
          <w:ilvl w:val="1"/>
          <w:numId w:val="17"/>
        </w:numPr>
        <w:rPr>
          <w:lang w:val="en-CA"/>
        </w:rPr>
      </w:pPr>
      <w:r w:rsidRPr="00764F99">
        <w:rPr>
          <w:lang w:val="en-CA"/>
        </w:rPr>
        <w:t>ISO/IEC 23002-7:2021 (Ed. 1) published 2021-01-28</w:t>
      </w:r>
    </w:p>
    <w:p w14:paraId="6E68CC08" w14:textId="77777777" w:rsidR="00E82B60" w:rsidRPr="00764F99" w:rsidRDefault="00E82B60" w:rsidP="00E82B60">
      <w:pPr>
        <w:pStyle w:val="Aufzhlungszeichen2"/>
        <w:numPr>
          <w:ilvl w:val="1"/>
          <w:numId w:val="17"/>
        </w:numPr>
        <w:rPr>
          <w:lang w:val="en-CA"/>
        </w:rPr>
      </w:pPr>
      <w:r w:rsidRPr="00764F99">
        <w:rPr>
          <w:lang w:val="en-CA"/>
        </w:rPr>
        <w:t>ITU-T H.274 V2 Consented 2022-01-28, Last Call began 2022-04-01, Approved 2022-05-22 (after 1 Last Call comment and Additional Review), pre-published 2022-06-17, published 2022-07-25</w:t>
      </w:r>
    </w:p>
    <w:p w14:paraId="45684AFD" w14:textId="77777777" w:rsidR="00E82B60" w:rsidRPr="00764F99" w:rsidRDefault="00E82B60" w:rsidP="00E82B60">
      <w:pPr>
        <w:pStyle w:val="Aufzhlungszeichen2"/>
        <w:numPr>
          <w:ilvl w:val="1"/>
          <w:numId w:val="17"/>
        </w:numPr>
        <w:rPr>
          <w:lang w:val="en-CA"/>
        </w:rPr>
      </w:pPr>
      <w:r w:rsidRPr="00764F99">
        <w:rPr>
          <w:lang w:val="en-CA"/>
        </w:rPr>
        <w:t>ISO/IEC 23002-7:2022 (Ed. 2) approval at WG level to proceed to FDIS 2022-01-21, upgraded to “DIS approved for registration” status in ISO Projects system 2022-05-05 and “FDIS registered for formal approval” 2022-05-08, FDIS ballot closed 2022-09-27, published 2022-10-30</w:t>
      </w:r>
    </w:p>
    <w:p w14:paraId="4D119DF5" w14:textId="77777777" w:rsidR="00E82B60" w:rsidRPr="00764F99" w:rsidRDefault="00E82B60" w:rsidP="00E82B60">
      <w:pPr>
        <w:pStyle w:val="Aufzhlungszeichen2"/>
        <w:numPr>
          <w:ilvl w:val="1"/>
          <w:numId w:val="17"/>
        </w:numPr>
        <w:rPr>
          <w:lang w:val="en-CA"/>
        </w:rPr>
      </w:pPr>
      <w:r w:rsidRPr="00764F99">
        <w:rPr>
          <w:lang w:val="en-CA"/>
        </w:rPr>
        <w:t>ISO/IEC 23002-7:202x (2</w:t>
      </w:r>
      <w:r w:rsidRPr="00764F99">
        <w:rPr>
          <w:vertAlign w:val="superscript"/>
          <w:lang w:val="en-CA"/>
        </w:rPr>
        <w:t>nd</w:t>
      </w:r>
      <w:r w:rsidRPr="00764F99">
        <w:rPr>
          <w:lang w:val="en-CA"/>
        </w:rPr>
        <w:t xml:space="preserve"> Ed.) Amd.1 Request for new edition and CD for additional SEI messages issued at 27</w:t>
      </w:r>
      <w:r w:rsidRPr="00764F99">
        <w:rPr>
          <w:vertAlign w:val="superscript"/>
          <w:lang w:val="en-CA"/>
        </w:rPr>
        <w:t>th</w:t>
      </w:r>
      <w:r w:rsidRPr="00764F99">
        <w:rPr>
          <w:lang w:val="en-CA"/>
        </w:rPr>
        <w:t xml:space="preserve"> meeting, ballot closed 2022-10-10, DAM registered 2022-11-13, DAM ballot closed 2022-04-06, FDIS 3</w:t>
      </w:r>
      <w:r w:rsidRPr="00764F99">
        <w:rPr>
          <w:vertAlign w:val="superscript"/>
          <w:lang w:val="en-CA"/>
        </w:rPr>
        <w:t>rd</w:t>
      </w:r>
      <w:r w:rsidRPr="00764F99">
        <w:rPr>
          <w:lang w:val="en-CA"/>
        </w:rPr>
        <w:t xml:space="preserve"> edition issued 2023-07 (pending FDIS ballot)</w:t>
      </w:r>
    </w:p>
    <w:p w14:paraId="37E595DF" w14:textId="77777777" w:rsidR="00E82B60" w:rsidRPr="00764F99" w:rsidRDefault="00E82B60" w:rsidP="00E82B60">
      <w:pPr>
        <w:pStyle w:val="Aufzhlungszeichen2"/>
        <w:numPr>
          <w:ilvl w:val="1"/>
          <w:numId w:val="17"/>
        </w:numPr>
        <w:rPr>
          <w:lang w:val="en-CA"/>
        </w:rPr>
      </w:pPr>
      <w:r w:rsidRPr="00764F99">
        <w:rPr>
          <w:lang w:val="en-CA"/>
        </w:rPr>
        <w:t>ITU-T H.274 V3 Consent 2023-07, approved 2023-09-29, pre-published 2023-10-11, pending publication.</w:t>
      </w:r>
    </w:p>
    <w:p w14:paraId="7DB36BFE" w14:textId="77777777" w:rsidR="00E82B60" w:rsidRPr="00764F99" w:rsidRDefault="00E82B60" w:rsidP="00E82B60">
      <w:pPr>
        <w:pStyle w:val="Aufzhlungszeichen2"/>
        <w:numPr>
          <w:ilvl w:val="0"/>
          <w:numId w:val="17"/>
        </w:numPr>
        <w:rPr>
          <w:lang w:val="en-CA"/>
        </w:rPr>
      </w:pPr>
      <w:r w:rsidRPr="00764F99">
        <w:rPr>
          <w:lang w:val="en-CA"/>
        </w:rPr>
        <w:t>CICP (twin text)</w:t>
      </w:r>
    </w:p>
    <w:p w14:paraId="6742E343" w14:textId="77777777" w:rsidR="00E82B60" w:rsidRPr="00764F99" w:rsidRDefault="00E82B60" w:rsidP="00E82B60">
      <w:pPr>
        <w:pStyle w:val="Aufzhlungszeichen2"/>
        <w:numPr>
          <w:ilvl w:val="1"/>
          <w:numId w:val="17"/>
        </w:numPr>
        <w:rPr>
          <w:lang w:val="en-CA"/>
        </w:rPr>
      </w:pPr>
      <w:r w:rsidRPr="00764F99">
        <w:rPr>
          <w:lang w:val="en-CA"/>
        </w:rPr>
        <w:t>ISO/IEC 23091-2:2021 (Ed. 2) had been forwarded from DIS directly for publication in 2021-04 and published 2021-10-18</w:t>
      </w:r>
    </w:p>
    <w:p w14:paraId="0C156213" w14:textId="77777777" w:rsidR="00E82B60" w:rsidRPr="00764F99" w:rsidRDefault="00E82B60" w:rsidP="00E82B60">
      <w:pPr>
        <w:pStyle w:val="Aufzhlungszeichen2"/>
        <w:numPr>
          <w:ilvl w:val="1"/>
          <w:numId w:val="17"/>
        </w:numPr>
        <w:rPr>
          <w:lang w:val="en-CA"/>
        </w:rPr>
      </w:pPr>
      <w:r w:rsidRPr="00764F99">
        <w:rPr>
          <w:lang w:val="en-CA"/>
        </w:rPr>
        <w:t>ITU-T H.273 V2 (with 4:2:0 sampling alignment and corrections for range of values for sample aspect ratio, IC</w:t>
      </w:r>
      <w:r w:rsidRPr="00764F99">
        <w:rPr>
          <w:vertAlign w:val="subscript"/>
          <w:lang w:val="en-CA"/>
        </w:rPr>
        <w:t>T</w:t>
      </w:r>
      <w:r w:rsidRPr="00764F99">
        <w:rPr>
          <w:lang w:val="en-CA"/>
        </w:rPr>
        <w:t>C</w:t>
      </w:r>
      <w:r w:rsidRPr="00764F99">
        <w:rPr>
          <w:vertAlign w:val="subscript"/>
          <w:lang w:val="en-CA"/>
        </w:rPr>
        <w:t>P</w:t>
      </w:r>
      <w:r w:rsidRPr="00764F99">
        <w:rPr>
          <w:lang w:val="en-CA"/>
        </w:rPr>
        <w:t xml:space="preserve"> equations for HLG, and transfer characteristics function for </w:t>
      </w:r>
      <w:proofErr w:type="spellStart"/>
      <w:r w:rsidRPr="00764F99">
        <w:rPr>
          <w:lang w:val="en-CA"/>
        </w:rPr>
        <w:t>sYCC</w:t>
      </w:r>
      <w:proofErr w:type="spellEnd"/>
      <w:r w:rsidRPr="00764F99">
        <w:rPr>
          <w:lang w:val="en-CA"/>
        </w:rPr>
        <w:t xml:space="preserve"> of IEC 61966-2-1) Consented on 2021-04-30, Last Call closed during the 23rd meeting with approval on 2021-07-14, published 2021-09-24</w:t>
      </w:r>
    </w:p>
    <w:p w14:paraId="2B60397D" w14:textId="77777777" w:rsidR="00E82B60" w:rsidRPr="00764F99" w:rsidRDefault="00E82B60" w:rsidP="00E82B60">
      <w:pPr>
        <w:pStyle w:val="Aufzhlungszeichen2"/>
        <w:numPr>
          <w:ilvl w:val="1"/>
          <w:numId w:val="17"/>
        </w:numPr>
        <w:rPr>
          <w:lang w:val="en-CA"/>
        </w:rPr>
      </w:pPr>
      <w:r w:rsidRPr="00764F99">
        <w:rPr>
          <w:lang w:val="en-CA"/>
        </w:rPr>
        <w:t xml:space="preserve">ISO/IEC 23091-2:202x (Ed. 3) Request for new edition and CD for new edition (including </w:t>
      </w:r>
      <w:proofErr w:type="spellStart"/>
      <w:r w:rsidRPr="00764F99">
        <w:rPr>
          <w:lang w:val="en-CA"/>
        </w:rPr>
        <w:t>YCgCo</w:t>
      </w:r>
      <w:proofErr w:type="spellEnd"/>
      <w:r w:rsidRPr="00764F99">
        <w:rPr>
          <w:lang w:val="en-CA"/>
        </w:rPr>
        <w:t xml:space="preserve">-Re and </w:t>
      </w:r>
      <w:proofErr w:type="spellStart"/>
      <w:r w:rsidRPr="00764F99">
        <w:rPr>
          <w:lang w:val="en-CA"/>
        </w:rPr>
        <w:t>YCoCg</w:t>
      </w:r>
      <w:proofErr w:type="spellEnd"/>
      <w:r w:rsidRPr="00764F99">
        <w:rPr>
          <w:lang w:val="en-CA"/>
        </w:rPr>
        <w:t>-Ro) issued at 27</w:t>
      </w:r>
      <w:r w:rsidRPr="00764F99">
        <w:rPr>
          <w:vertAlign w:val="superscript"/>
          <w:lang w:val="en-CA"/>
        </w:rPr>
        <w:t>th</w:t>
      </w:r>
      <w:r w:rsidRPr="00764F99">
        <w:rPr>
          <w:lang w:val="en-CA"/>
        </w:rPr>
        <w:t xml:space="preserve"> meeting, ballot closed 2022-10-10, DIS registered 2022-11-13, DIS ballot closed 2023-04-06, preliminary draft text for including SMPTE ST 2128 issued at 28</w:t>
      </w:r>
      <w:r w:rsidRPr="00764F99">
        <w:rPr>
          <w:vertAlign w:val="superscript"/>
          <w:lang w:val="en-CA"/>
        </w:rPr>
        <w:t>th</w:t>
      </w:r>
      <w:r w:rsidRPr="00764F99">
        <w:rPr>
          <w:lang w:val="en-CA"/>
        </w:rPr>
        <w:t xml:space="preserve"> meeting, incorporated into preliminary FDIS at 30</w:t>
      </w:r>
      <w:r w:rsidRPr="00764F99">
        <w:rPr>
          <w:vertAlign w:val="superscript"/>
          <w:lang w:val="en-CA"/>
        </w:rPr>
        <w:t>th</w:t>
      </w:r>
      <w:r w:rsidRPr="00764F99">
        <w:rPr>
          <w:lang w:val="en-CA"/>
        </w:rPr>
        <w:t xml:space="preserve"> meeting 2023-04, FDIS waiting for publication of SMPTE ST 2128.</w:t>
      </w:r>
    </w:p>
    <w:p w14:paraId="258A27EF" w14:textId="77777777" w:rsidR="00E82B60" w:rsidRPr="00764F99" w:rsidRDefault="00E82B60" w:rsidP="00E82B60">
      <w:pPr>
        <w:pStyle w:val="Aufzhlungszeichen2"/>
        <w:numPr>
          <w:ilvl w:val="1"/>
          <w:numId w:val="17"/>
        </w:numPr>
        <w:rPr>
          <w:lang w:val="en-CA"/>
        </w:rPr>
      </w:pPr>
      <w:r w:rsidRPr="00764F99">
        <w:rPr>
          <w:lang w:val="en-CA"/>
        </w:rPr>
        <w:t>ITU-T H.273 Consent 2023-07, approved 2023-09, publication waiting for publication of SMPTE ST 2128.</w:t>
      </w:r>
    </w:p>
    <w:p w14:paraId="402AC627" w14:textId="77777777" w:rsidR="00E82B60" w:rsidRPr="00764F99" w:rsidRDefault="00E82B60" w:rsidP="00E82B60">
      <w:pPr>
        <w:pStyle w:val="Aufzhlungszeichen2"/>
        <w:keepNext/>
        <w:numPr>
          <w:ilvl w:val="0"/>
          <w:numId w:val="17"/>
        </w:numPr>
        <w:rPr>
          <w:lang w:val="en-CA"/>
        </w:rPr>
      </w:pPr>
      <w:r w:rsidRPr="00764F99">
        <w:rPr>
          <w:lang w:val="en-CA"/>
        </w:rPr>
        <w:t xml:space="preserve">Conversion and coding practices for HDR/WCG </w:t>
      </w:r>
      <w:proofErr w:type="spellStart"/>
      <w:r w:rsidRPr="00764F99">
        <w:rPr>
          <w:lang w:val="en-CA"/>
        </w:rPr>
        <w:t>Y′CbCr</w:t>
      </w:r>
      <w:proofErr w:type="spellEnd"/>
      <w:r w:rsidRPr="00764F99">
        <w:rPr>
          <w:lang w:val="en-CA"/>
        </w:rPr>
        <w:t xml:space="preserve"> 4:2:0 video with PQ transfer characteristics (twin text)</w:t>
      </w:r>
    </w:p>
    <w:p w14:paraId="4400A733"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15 V1, approved 2017-01-27, published 2017-04-12</w:t>
      </w:r>
    </w:p>
    <w:p w14:paraId="681B31FB" w14:textId="77777777" w:rsidR="00E82B60" w:rsidRPr="00764F99" w:rsidRDefault="00E82B60" w:rsidP="00E82B60">
      <w:pPr>
        <w:pStyle w:val="Aufzhlungszeichen2"/>
        <w:numPr>
          <w:ilvl w:val="1"/>
          <w:numId w:val="17"/>
        </w:numPr>
        <w:rPr>
          <w:lang w:val="en-CA"/>
        </w:rPr>
      </w:pPr>
      <w:r w:rsidRPr="00764F99">
        <w:rPr>
          <w:lang w:val="en-CA"/>
        </w:rPr>
        <w:t>ISO/IEC TR 23008-14:2018 published 2018-08</w:t>
      </w:r>
    </w:p>
    <w:p w14:paraId="76595DF2" w14:textId="77777777" w:rsidR="00E82B60" w:rsidRPr="00764F99" w:rsidRDefault="00E82B60" w:rsidP="00E82B60">
      <w:pPr>
        <w:pStyle w:val="Aufzhlungszeichen2"/>
        <w:numPr>
          <w:ilvl w:val="0"/>
          <w:numId w:val="17"/>
        </w:numPr>
        <w:rPr>
          <w:lang w:val="en-CA"/>
        </w:rPr>
      </w:pPr>
      <w:r w:rsidRPr="00764F99">
        <w:rPr>
          <w:lang w:val="en-CA"/>
        </w:rPr>
        <w:t>Signalling, backward compatibility and display adaptation for HDR/WCG video coding (twin text)</w:t>
      </w:r>
    </w:p>
    <w:p w14:paraId="5D75FF1A"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18 V1, approved 2017-10-27, published 2018-01-18</w:t>
      </w:r>
    </w:p>
    <w:p w14:paraId="12C881C2" w14:textId="77777777" w:rsidR="00E82B60" w:rsidRPr="00764F99" w:rsidRDefault="00E82B60" w:rsidP="00E82B60">
      <w:pPr>
        <w:pStyle w:val="Aufzhlungszeichen2"/>
        <w:numPr>
          <w:ilvl w:val="1"/>
          <w:numId w:val="17"/>
        </w:numPr>
        <w:rPr>
          <w:lang w:val="en-CA"/>
        </w:rPr>
      </w:pPr>
      <w:r w:rsidRPr="00764F99">
        <w:rPr>
          <w:lang w:val="en-CA"/>
        </w:rPr>
        <w:t>ISO/IEC TR 23008-15:2018 published 2018-08</w:t>
      </w:r>
    </w:p>
    <w:p w14:paraId="3126A5E0" w14:textId="77777777" w:rsidR="00E82B60" w:rsidRPr="00764F99" w:rsidRDefault="00E82B60" w:rsidP="00E82B60">
      <w:pPr>
        <w:pStyle w:val="Aufzhlungszeichen2"/>
        <w:numPr>
          <w:ilvl w:val="0"/>
          <w:numId w:val="17"/>
        </w:numPr>
        <w:rPr>
          <w:lang w:val="en-CA"/>
        </w:rPr>
      </w:pPr>
      <w:r w:rsidRPr="00764F99">
        <w:rPr>
          <w:lang w:val="en-CA"/>
        </w:rPr>
        <w:t>Usage of video signal type code points (twin text)</w:t>
      </w:r>
    </w:p>
    <w:p w14:paraId="32B65745" w14:textId="77777777" w:rsidR="00E82B60" w:rsidRPr="00764F99" w:rsidRDefault="00E82B60" w:rsidP="00E82B60">
      <w:pPr>
        <w:pStyle w:val="Aufzhlungszeichen2"/>
        <w:numPr>
          <w:ilvl w:val="1"/>
          <w:numId w:val="17"/>
        </w:numPr>
        <w:rPr>
          <w:lang w:val="en-CA"/>
        </w:rPr>
      </w:pPr>
      <w:proofErr w:type="gramStart"/>
      <w:r w:rsidRPr="00764F99">
        <w:rPr>
          <w:lang w:val="en-CA"/>
        </w:rPr>
        <w:t>H.Sup</w:t>
      </w:r>
      <w:proofErr w:type="gramEnd"/>
      <w:r w:rsidRPr="00764F99">
        <w:rPr>
          <w:lang w:val="en-CA"/>
        </w:rPr>
        <w:t>19 V3 approved 2021-04-30, published 2021-06-04</w:t>
      </w:r>
    </w:p>
    <w:p w14:paraId="183EC431" w14:textId="77777777" w:rsidR="00E82B60" w:rsidRPr="00764F99" w:rsidRDefault="00E82B60" w:rsidP="00E82B60">
      <w:pPr>
        <w:pStyle w:val="Aufzhlungszeichen2"/>
        <w:numPr>
          <w:ilvl w:val="1"/>
          <w:numId w:val="17"/>
        </w:numPr>
        <w:rPr>
          <w:lang w:val="en-CA"/>
        </w:rPr>
      </w:pPr>
      <w:r w:rsidRPr="00764F99">
        <w:rPr>
          <w:lang w:val="en-CA"/>
        </w:rPr>
        <w:t>ISO/IEC TR 23091-4 (Ed. 3) published 2021-05-23</w:t>
      </w:r>
    </w:p>
    <w:p w14:paraId="3AF94246" w14:textId="77777777" w:rsidR="00E82B60" w:rsidRPr="00764F99" w:rsidRDefault="00E82B60" w:rsidP="00E82B60">
      <w:pPr>
        <w:pStyle w:val="Aufzhlungszeichen2"/>
        <w:numPr>
          <w:ilvl w:val="0"/>
          <w:numId w:val="17"/>
        </w:numPr>
        <w:rPr>
          <w:lang w:val="en-CA"/>
        </w:rPr>
      </w:pPr>
      <w:r w:rsidRPr="00764F99">
        <w:rPr>
          <w:lang w:val="en-CA"/>
        </w:rPr>
        <w:t>Working practices using objective metrics for evaluation of video coding efficiency experiments (twin text)</w:t>
      </w:r>
    </w:p>
    <w:p w14:paraId="0770534C" w14:textId="77777777" w:rsidR="00E82B60" w:rsidRPr="00764F99" w:rsidRDefault="00E82B60" w:rsidP="00E82B60">
      <w:pPr>
        <w:pStyle w:val="Aufzhlungszeichen2"/>
        <w:numPr>
          <w:ilvl w:val="1"/>
          <w:numId w:val="17"/>
        </w:numPr>
        <w:rPr>
          <w:lang w:val="en-CA"/>
        </w:rPr>
      </w:pPr>
      <w:r w:rsidRPr="00764F99">
        <w:rPr>
          <w:lang w:val="en-CA"/>
        </w:rPr>
        <w:t>HSTP-VID-WPOM V1: approved 2020-07-03, published 2020-11</w:t>
      </w:r>
    </w:p>
    <w:p w14:paraId="7B38323E" w14:textId="77777777" w:rsidR="00E82B60" w:rsidRPr="00764F99" w:rsidRDefault="00E82B60" w:rsidP="00E82B60">
      <w:pPr>
        <w:pStyle w:val="Aufzhlungszeichen2"/>
        <w:numPr>
          <w:ilvl w:val="1"/>
          <w:numId w:val="17"/>
        </w:numPr>
        <w:rPr>
          <w:lang w:val="en-CA"/>
        </w:rPr>
      </w:pPr>
      <w:r w:rsidRPr="00764F99">
        <w:rPr>
          <w:lang w:val="en-CA"/>
        </w:rPr>
        <w:t>ISO/IEC TR 23002-8 (Ed. 1) published 2021-05-20</w:t>
      </w:r>
    </w:p>
    <w:p w14:paraId="35EC7819" w14:textId="77777777" w:rsidR="00E82B60" w:rsidRPr="00764F99" w:rsidRDefault="00E82B60" w:rsidP="00E82B60">
      <w:pPr>
        <w:pStyle w:val="Aufzhlungszeichen2"/>
        <w:numPr>
          <w:ilvl w:val="0"/>
          <w:numId w:val="17"/>
        </w:numPr>
        <w:rPr>
          <w:lang w:val="en-CA"/>
        </w:rPr>
      </w:pPr>
      <w:r w:rsidRPr="00764F99">
        <w:rPr>
          <w:lang w:val="en-CA"/>
        </w:rPr>
        <w:t>Film grain synthesis technologies for video applications (twin text)</w:t>
      </w:r>
    </w:p>
    <w:p w14:paraId="4BC82F6C" w14:textId="77777777" w:rsidR="00E82B60" w:rsidRPr="00764F99" w:rsidRDefault="00E82B60" w:rsidP="00E82B60">
      <w:pPr>
        <w:pStyle w:val="Aufzhlungszeichen2"/>
        <w:numPr>
          <w:ilvl w:val="1"/>
          <w:numId w:val="17"/>
        </w:numPr>
        <w:rPr>
          <w:lang w:val="en-CA"/>
        </w:rPr>
      </w:pPr>
      <w:r w:rsidRPr="00764F99">
        <w:rPr>
          <w:lang w:val="en-CA"/>
        </w:rPr>
        <w:lastRenderedPageBreak/>
        <w:t>ISO/IEC TR 23002-9 Request for subdivision and WD 1 issued at 25</w:t>
      </w:r>
      <w:r w:rsidRPr="00764F99">
        <w:rPr>
          <w:vertAlign w:val="superscript"/>
          <w:lang w:val="en-CA"/>
        </w:rPr>
        <w:t>th</w:t>
      </w:r>
      <w:r w:rsidRPr="00764F99">
        <w:rPr>
          <w:lang w:val="en-CA"/>
        </w:rPr>
        <w:t xml:space="preserve"> meeting 2022-01-21, WD 2 issued at 27</w:t>
      </w:r>
      <w:r w:rsidRPr="00764F99">
        <w:rPr>
          <w:vertAlign w:val="superscript"/>
          <w:lang w:val="en-CA"/>
        </w:rPr>
        <w:t>th</w:t>
      </w:r>
      <w:r w:rsidRPr="00764F99">
        <w:rPr>
          <w:lang w:val="en-CA"/>
        </w:rPr>
        <w:t xml:space="preserve"> meeting, WD 3 issued at 28</w:t>
      </w:r>
      <w:r w:rsidRPr="00764F99">
        <w:rPr>
          <w:vertAlign w:val="superscript"/>
          <w:lang w:val="en-CA"/>
        </w:rPr>
        <w:t>th</w:t>
      </w:r>
      <w:r w:rsidRPr="00764F99">
        <w:rPr>
          <w:lang w:val="en-CA"/>
        </w:rPr>
        <w:t xml:space="preserve"> meeting, CDTR issued at 29</w:t>
      </w:r>
      <w:r w:rsidRPr="00764F99">
        <w:rPr>
          <w:vertAlign w:val="superscript"/>
          <w:lang w:val="en-CA"/>
        </w:rPr>
        <w:t>th</w:t>
      </w:r>
      <w:r w:rsidRPr="00764F99">
        <w:rPr>
          <w:lang w:val="en-CA"/>
        </w:rPr>
        <w:t xml:space="preserve"> meeting 2023-01,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w:t>
      </w:r>
    </w:p>
    <w:p w14:paraId="59D021FE" w14:textId="77777777" w:rsidR="00E82B60" w:rsidRPr="00764F99" w:rsidRDefault="00E82B60" w:rsidP="00E82B60">
      <w:pPr>
        <w:pStyle w:val="Aufzhlungszeichen2"/>
        <w:numPr>
          <w:ilvl w:val="0"/>
          <w:numId w:val="17"/>
        </w:numPr>
        <w:rPr>
          <w:rStyle w:val="Hyperlink"/>
          <w:color w:val="auto"/>
          <w:u w:val="none"/>
          <w:lang w:val="en-CA"/>
        </w:rPr>
      </w:pPr>
      <w:r w:rsidRPr="00764F99">
        <w:rPr>
          <w:lang w:val="en-CA"/>
        </w:rPr>
        <w:t>The following freely available standards are published here in ISO/IEC:</w:t>
      </w:r>
      <w:r w:rsidRPr="00764F99">
        <w:rPr>
          <w:lang w:val="en-CA"/>
        </w:rPr>
        <w:br/>
      </w:r>
      <w:hyperlink r:id="rId82" w:history="1">
        <w:r w:rsidRPr="00764F99">
          <w:rPr>
            <w:rStyle w:val="Hyperlink"/>
            <w:lang w:val="en-CA"/>
          </w:rPr>
          <w:t>https://standards.iso.org/ittf/PubliclyAvailableStandards/index.html</w:t>
        </w:r>
      </w:hyperlink>
      <w:r w:rsidRPr="00764F99">
        <w:rPr>
          <w:lang w:val="en-CA"/>
        </w:rPr>
        <w:t xml:space="preserve"> as of 2023-10-09:</w:t>
      </w:r>
    </w:p>
    <w:p w14:paraId="20B4EC5C" w14:textId="77777777" w:rsidR="00E82B60" w:rsidRPr="00764F99" w:rsidRDefault="00E82B60" w:rsidP="00E82B60">
      <w:pPr>
        <w:pStyle w:val="Aufzhlungszeichen2"/>
        <w:numPr>
          <w:ilvl w:val="1"/>
          <w:numId w:val="17"/>
        </w:numPr>
        <w:rPr>
          <w:lang w:val="en-CA"/>
        </w:rPr>
      </w:pPr>
      <w:r w:rsidRPr="00764F99">
        <w:rPr>
          <w:lang w:val="en-CA"/>
        </w:rPr>
        <w:t>ISO/IEC 13818-4:2004 Conformance for MPEG-2</w:t>
      </w:r>
    </w:p>
    <w:p w14:paraId="57DC4C27" w14:textId="77777777" w:rsidR="00E82B60" w:rsidRPr="00764F99" w:rsidRDefault="00E82B60" w:rsidP="00E82B60">
      <w:pPr>
        <w:pStyle w:val="Aufzhlungszeichen2"/>
        <w:numPr>
          <w:ilvl w:val="1"/>
          <w:numId w:val="17"/>
        </w:numPr>
        <w:rPr>
          <w:lang w:val="en-CA"/>
        </w:rPr>
      </w:pPr>
      <w:r w:rsidRPr="00764F99">
        <w:rPr>
          <w:lang w:val="en-CA"/>
        </w:rPr>
        <w:t>ISO/IEC 13818-4:2004/</w:t>
      </w:r>
      <w:proofErr w:type="spellStart"/>
      <w:r w:rsidRPr="00764F99">
        <w:rPr>
          <w:lang w:val="en-CA"/>
        </w:rPr>
        <w:t>Amd</w:t>
      </w:r>
      <w:proofErr w:type="spellEnd"/>
      <w:r w:rsidRPr="00764F99">
        <w:rPr>
          <w:lang w:val="en-CA"/>
        </w:rPr>
        <w:t xml:space="preserve"> 3:2009 Level for 1080@50p/60p conformance testing</w:t>
      </w:r>
    </w:p>
    <w:p w14:paraId="39625FFE" w14:textId="77777777" w:rsidR="00E82B60" w:rsidRPr="00764F99" w:rsidRDefault="00E82B60" w:rsidP="00E82B60">
      <w:pPr>
        <w:pStyle w:val="Aufzhlungszeichen2"/>
        <w:numPr>
          <w:ilvl w:val="1"/>
          <w:numId w:val="17"/>
        </w:numPr>
        <w:rPr>
          <w:lang w:val="en-CA"/>
        </w:rPr>
      </w:pPr>
      <w:r w:rsidRPr="00764F99">
        <w:rPr>
          <w:lang w:val="en-CA"/>
        </w:rPr>
        <w:t>ISO/IEC TR 13818-5:2005 Software simulation for MPEG-2</w:t>
      </w:r>
    </w:p>
    <w:p w14:paraId="0E09555D" w14:textId="77777777" w:rsidR="00E82B60" w:rsidRPr="00764F99" w:rsidRDefault="00E82B60" w:rsidP="00E82B60">
      <w:pPr>
        <w:pStyle w:val="Aufzhlungszeichen2"/>
        <w:numPr>
          <w:ilvl w:val="1"/>
          <w:numId w:val="17"/>
        </w:numPr>
        <w:rPr>
          <w:lang w:val="en-CA"/>
        </w:rPr>
      </w:pPr>
      <w:r w:rsidRPr="00764F99">
        <w:rPr>
          <w:lang w:val="en-CA"/>
        </w:rPr>
        <w:t>Various amendments of ISO/IEC 14496-4:2004 Conformance for AVC</w:t>
      </w:r>
    </w:p>
    <w:p w14:paraId="171C8C35" w14:textId="77777777" w:rsidR="00E82B60" w:rsidRPr="00764F99" w:rsidRDefault="00E82B60" w:rsidP="00E82B60">
      <w:pPr>
        <w:pStyle w:val="Aufzhlungszeichen2"/>
        <w:numPr>
          <w:ilvl w:val="1"/>
          <w:numId w:val="17"/>
        </w:numPr>
        <w:rPr>
          <w:lang w:val="en-CA"/>
        </w:rPr>
      </w:pPr>
      <w:r w:rsidRPr="00764F99">
        <w:rPr>
          <w:lang w:val="en-CA"/>
        </w:rPr>
        <w:t>Various amendments of ISO/IEC 14496-5:2001 Reference software for AVC</w:t>
      </w:r>
    </w:p>
    <w:p w14:paraId="3D3B824E" w14:textId="77777777" w:rsidR="00E82B60" w:rsidRPr="00764F99" w:rsidRDefault="00E82B60" w:rsidP="00E82B60">
      <w:pPr>
        <w:pStyle w:val="Aufzhlungszeichen2"/>
        <w:numPr>
          <w:ilvl w:val="1"/>
          <w:numId w:val="17"/>
        </w:numPr>
        <w:rPr>
          <w:lang w:val="en-CA"/>
        </w:rPr>
      </w:pPr>
      <w:r w:rsidRPr="00764F99">
        <w:rPr>
          <w:lang w:val="en-CA"/>
        </w:rPr>
        <w:t>ISO/IEC 14496-10:2022 (Ed. 10) AVC</w:t>
      </w:r>
    </w:p>
    <w:p w14:paraId="2F02B4E4" w14:textId="77777777" w:rsidR="00E82B60" w:rsidRPr="00764F99" w:rsidRDefault="00E82B60" w:rsidP="00E82B60">
      <w:pPr>
        <w:pStyle w:val="Aufzhlungszeichen2"/>
        <w:numPr>
          <w:ilvl w:val="1"/>
          <w:numId w:val="17"/>
        </w:numPr>
        <w:rPr>
          <w:lang w:val="en-CA"/>
        </w:rPr>
      </w:pPr>
      <w:r w:rsidRPr="00764F99">
        <w:rPr>
          <w:lang w:val="en-CA"/>
        </w:rPr>
        <w:t>ISO/IEC 23002-7:2022 (Ed. 2) – VSEI</w:t>
      </w:r>
    </w:p>
    <w:p w14:paraId="15E25E68" w14:textId="77777777" w:rsidR="00E82B60" w:rsidRPr="00764F99" w:rsidRDefault="00E82B60" w:rsidP="00E82B60">
      <w:pPr>
        <w:pStyle w:val="Aufzhlungszeichen2"/>
        <w:numPr>
          <w:ilvl w:val="1"/>
          <w:numId w:val="17"/>
        </w:numPr>
        <w:rPr>
          <w:lang w:val="en-CA"/>
        </w:rPr>
      </w:pPr>
      <w:r w:rsidRPr="00764F99">
        <w:rPr>
          <w:lang w:val="en-CA"/>
        </w:rPr>
        <w:t>ISO/IEC 23008-2:2020 (Ed. 4) HEVC</w:t>
      </w:r>
    </w:p>
    <w:p w14:paraId="284C6B83" w14:textId="77777777" w:rsidR="00E82B60" w:rsidRPr="00764F99" w:rsidRDefault="00E82B60" w:rsidP="00E82B60">
      <w:pPr>
        <w:pStyle w:val="Aufzhlungszeichen2"/>
        <w:numPr>
          <w:ilvl w:val="1"/>
          <w:numId w:val="17"/>
        </w:numPr>
        <w:rPr>
          <w:lang w:val="en-CA"/>
        </w:rPr>
      </w:pPr>
      <w:r w:rsidRPr="00764F99">
        <w:rPr>
          <w:lang w:val="en-CA"/>
        </w:rPr>
        <w:t>ISO/IEC 23090-3:2022 (Ed. 2) VVC</w:t>
      </w:r>
    </w:p>
    <w:p w14:paraId="16C54F1E" w14:textId="77777777" w:rsidR="00E82B60" w:rsidRPr="00764F99" w:rsidRDefault="00E82B60" w:rsidP="00E82B60">
      <w:pPr>
        <w:pStyle w:val="Aufzhlungszeichen2"/>
        <w:numPr>
          <w:ilvl w:val="1"/>
          <w:numId w:val="17"/>
        </w:numPr>
        <w:rPr>
          <w:lang w:val="en-CA"/>
        </w:rPr>
      </w:pPr>
      <w:r w:rsidRPr="00764F99">
        <w:rPr>
          <w:lang w:val="en-CA"/>
        </w:rPr>
        <w:t>ISO/IEC 23090-15:2022 (Ed. 1) Conformance for VVC</w:t>
      </w:r>
    </w:p>
    <w:p w14:paraId="2A78F32A" w14:textId="77777777" w:rsidR="00E82B60" w:rsidRPr="00764F99" w:rsidRDefault="00E82B60" w:rsidP="00E82B60">
      <w:pPr>
        <w:pStyle w:val="Aufzhlungszeichen2"/>
        <w:numPr>
          <w:ilvl w:val="1"/>
          <w:numId w:val="17"/>
        </w:numPr>
        <w:rPr>
          <w:lang w:val="en-CA"/>
        </w:rPr>
      </w:pPr>
      <w:r w:rsidRPr="00764F99">
        <w:rPr>
          <w:lang w:val="en-CA"/>
        </w:rPr>
        <w:t>ISO/IEC 23090-16:2022 (Ed. 1) Reference software for VVC</w:t>
      </w:r>
    </w:p>
    <w:p w14:paraId="7D154DBF" w14:textId="77777777" w:rsidR="00E82B60" w:rsidRPr="00764F99" w:rsidRDefault="00E82B60" w:rsidP="00E82B60">
      <w:pPr>
        <w:pStyle w:val="Aufzhlungszeichen2"/>
        <w:numPr>
          <w:ilvl w:val="1"/>
          <w:numId w:val="17"/>
        </w:numPr>
        <w:rPr>
          <w:lang w:val="en-CA"/>
        </w:rPr>
      </w:pPr>
      <w:bookmarkStart w:id="21" w:name="_Hlk95731591"/>
      <w:r w:rsidRPr="00764F99">
        <w:rPr>
          <w:lang w:val="en-CA"/>
        </w:rPr>
        <w:t>ISO/IEC 23091-2:2021 (Ed. 2) Video CICP</w:t>
      </w:r>
    </w:p>
    <w:p w14:paraId="3554A122" w14:textId="77777777" w:rsidR="00E82B60" w:rsidRPr="00764F99" w:rsidRDefault="00E82B60" w:rsidP="00E82B60">
      <w:pPr>
        <w:pStyle w:val="Aufzhlungszeichen2"/>
        <w:keepNext/>
        <w:numPr>
          <w:ilvl w:val="0"/>
          <w:numId w:val="17"/>
        </w:numPr>
        <w:rPr>
          <w:lang w:val="en-CA"/>
        </w:rPr>
      </w:pPr>
      <w:r w:rsidRPr="00764F99">
        <w:rPr>
          <w:lang w:val="en-CA"/>
        </w:rPr>
        <w:t>The following standards that have been intended by JVET to be publicly available were not available at</w:t>
      </w:r>
      <w:r w:rsidRPr="00764F99" w:rsidDel="00F342F7">
        <w:rPr>
          <w:lang w:val="en-CA"/>
        </w:rPr>
        <w:t xml:space="preserve"> </w:t>
      </w:r>
      <w:hyperlink r:id="rId83" w:history="1">
        <w:r w:rsidRPr="00764F99">
          <w:rPr>
            <w:rStyle w:val="Hyperlink"/>
            <w:lang w:val="en-CA"/>
          </w:rPr>
          <w:t>https://standards.iso.org/ittf/PubliclyAvailableStandards/index.html</w:t>
        </w:r>
      </w:hyperlink>
      <w:r w:rsidRPr="00764F99">
        <w:rPr>
          <w:lang w:val="en-CA"/>
        </w:rPr>
        <w:t xml:space="preserve"> as of 2023-05-26 and this was still the case as of 2023-10-06 and 2024-01-15. (These should be checked for previously issued requests for free availability.)</w:t>
      </w:r>
    </w:p>
    <w:p w14:paraId="0AB65BDD" w14:textId="77777777" w:rsidR="00E82B60" w:rsidRPr="00764F99" w:rsidRDefault="00E82B60" w:rsidP="00E82B60">
      <w:pPr>
        <w:pStyle w:val="Aufzhlungszeichen2"/>
        <w:numPr>
          <w:ilvl w:val="1"/>
          <w:numId w:val="17"/>
        </w:numPr>
        <w:rPr>
          <w:lang w:val="en-CA"/>
        </w:rPr>
      </w:pPr>
      <w:r w:rsidRPr="00764F99">
        <w:rPr>
          <w:lang w:val="en-CA"/>
        </w:rPr>
        <w:t>ISO/IEC 23008-2:2020 (Ed. 4) Amd.1:2021: Shutter interval information SEI message, published 2021-07-12 (has not been requested)</w:t>
      </w:r>
    </w:p>
    <w:p w14:paraId="10EEDDD8" w14:textId="77777777" w:rsidR="00E82B60" w:rsidRPr="00764F99" w:rsidRDefault="00E82B60" w:rsidP="00E82B60">
      <w:pPr>
        <w:pStyle w:val="Aufzhlungszeichen2"/>
        <w:numPr>
          <w:ilvl w:val="1"/>
          <w:numId w:val="17"/>
        </w:numPr>
        <w:rPr>
          <w:lang w:val="en-CA"/>
        </w:rPr>
      </w:pPr>
      <w:r w:rsidRPr="00764F99">
        <w:rPr>
          <w:lang w:val="en-CA"/>
        </w:rPr>
        <w:t>ISO/IEC 23008-5:2017 (Ed. 2) Reference software for high efficiency video coding, published 2017-03-01</w:t>
      </w:r>
    </w:p>
    <w:p w14:paraId="36C14F8E" w14:textId="77777777" w:rsidR="00E82B60" w:rsidRPr="00764F99" w:rsidRDefault="00E82B60" w:rsidP="00E82B60">
      <w:pPr>
        <w:pStyle w:val="Aufzhlungszeichen2"/>
        <w:numPr>
          <w:ilvl w:val="1"/>
          <w:numId w:val="17"/>
        </w:numPr>
        <w:rPr>
          <w:lang w:val="en-CA"/>
        </w:rPr>
      </w:pPr>
      <w:r w:rsidRPr="00764F99">
        <w:rPr>
          <w:lang w:val="en-CA"/>
        </w:rPr>
        <w:t>ISO/IEC 23008-5:2017/AMD 1:2017 Reference software for screen content coding extensions, published 2017-11-09</w:t>
      </w:r>
    </w:p>
    <w:p w14:paraId="3115DB3F" w14:textId="77777777" w:rsidR="00E82B60" w:rsidRPr="00764F99" w:rsidRDefault="00E82B60" w:rsidP="00E82B60">
      <w:pPr>
        <w:numPr>
          <w:ilvl w:val="1"/>
          <w:numId w:val="17"/>
        </w:numPr>
        <w:rPr>
          <w:lang w:val="en-CA"/>
        </w:rPr>
      </w:pPr>
      <w:r w:rsidRPr="00764F99">
        <w:rPr>
          <w:lang w:val="en-CA"/>
        </w:rPr>
        <w:t>ISO/IEC 23008-8:2018 (Ed. 2) Conformance specification for HEVC, published 2018-08, published 2018-08-06</w:t>
      </w:r>
    </w:p>
    <w:p w14:paraId="2E88BF81" w14:textId="77777777" w:rsidR="00E82B60" w:rsidRPr="00764F99" w:rsidRDefault="00E82B60" w:rsidP="00E82B60">
      <w:pPr>
        <w:numPr>
          <w:ilvl w:val="1"/>
          <w:numId w:val="17"/>
        </w:numPr>
        <w:rPr>
          <w:lang w:val="en-CA"/>
        </w:rPr>
      </w:pPr>
      <w:r w:rsidRPr="00764F99">
        <w:rPr>
          <w:lang w:val="en-CA"/>
        </w:rPr>
        <w:t>ISO/IEC 23008-8:2018/AMD 1:2019 Conformance testing for HEVC screen content coding (SCC) extensions and non-intra high throughput profiles, published 2019-10-15</w:t>
      </w:r>
    </w:p>
    <w:p w14:paraId="4F277381" w14:textId="77777777" w:rsidR="00E82B60" w:rsidRPr="00764F99" w:rsidRDefault="00E82B60" w:rsidP="00E82B60">
      <w:pPr>
        <w:pStyle w:val="Aufzhlungszeichen2"/>
        <w:keepNext/>
        <w:numPr>
          <w:ilvl w:val="0"/>
          <w:numId w:val="17"/>
        </w:numPr>
        <w:rPr>
          <w:lang w:val="en-CA"/>
        </w:rPr>
      </w:pPr>
      <w:r w:rsidRPr="00764F99">
        <w:rPr>
          <w:lang w:val="en-CA"/>
        </w:rPr>
        <w:t xml:space="preserve">It appears necessary to check if all older software and conformance packages are publicly available – it might be that it was never requested, </w:t>
      </w:r>
      <w:proofErr w:type="gramStart"/>
      <w:r w:rsidRPr="00764F99">
        <w:rPr>
          <w:lang w:val="en-CA"/>
        </w:rPr>
        <w:t>e.g.</w:t>
      </w:r>
      <w:proofErr w:type="gramEnd"/>
      <w:r w:rsidRPr="00764F99">
        <w:rPr>
          <w:lang w:val="en-CA"/>
        </w:rPr>
        <w:t xml:space="preserve"> for those that were produced by JCT-3V. This topic was left </w:t>
      </w:r>
      <w:r w:rsidRPr="00764F99">
        <w:rPr>
          <w:highlight w:val="yellow"/>
          <w:lang w:val="en-CA"/>
        </w:rPr>
        <w:t>TBD until the next meeting</w:t>
      </w:r>
      <w:r w:rsidRPr="00764F99">
        <w:rPr>
          <w:lang w:val="en-CA"/>
        </w:rPr>
        <w:t xml:space="preserve"> – perhaps it would be best to compile a list of all relevant software and conformance parts of AVC, HEVC, MPEG-2 aka H.262, CICP, and request these in bulk.</w:t>
      </w:r>
    </w:p>
    <w:bookmarkEnd w:id="21"/>
    <w:p w14:paraId="37870C2E" w14:textId="77777777" w:rsidR="00E82B60" w:rsidRPr="00764F99" w:rsidRDefault="00E82B60" w:rsidP="00E82B60">
      <w:pPr>
        <w:rPr>
          <w:lang w:val="en-CA"/>
        </w:rPr>
      </w:pPr>
    </w:p>
    <w:p w14:paraId="52EB2544" w14:textId="4D075B73" w:rsidR="00E82B60" w:rsidRPr="00764F99" w:rsidRDefault="00E82B60" w:rsidP="00E82B60">
      <w:pPr>
        <w:pStyle w:val="berschrift2"/>
        <w:ind w:left="578" w:hanging="578"/>
        <w:rPr>
          <w:lang w:val="en-CA"/>
        </w:rPr>
      </w:pPr>
      <w:r w:rsidRPr="00764F99">
        <w:rPr>
          <w:lang w:val="en-CA"/>
        </w:rPr>
        <w:t xml:space="preserve">Draft standards progression status </w:t>
      </w:r>
    </w:p>
    <w:p w14:paraId="22017267" w14:textId="77777777" w:rsidR="00E82B60" w:rsidRPr="00764F99" w:rsidRDefault="00E82B60" w:rsidP="00E82B60">
      <w:pPr>
        <w:pStyle w:val="Aufzhlungszeichen2"/>
        <w:numPr>
          <w:ilvl w:val="0"/>
          <w:numId w:val="17"/>
        </w:numPr>
        <w:rPr>
          <w:lang w:val="en-CA"/>
        </w:rPr>
      </w:pPr>
      <w:r w:rsidRPr="00764F99">
        <w:rPr>
          <w:lang w:val="en-CA"/>
        </w:rPr>
        <w:t xml:space="preserve">AVC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and the addition of support for the neural-network post-filter characteristics, neural-network activation, and phase indication SEI messages specified in Rec. ITU-T H.274 | ISO/IEC 23002-7 are in a DIS issued at 32</w:t>
      </w:r>
      <w:r w:rsidRPr="00764F99">
        <w:rPr>
          <w:vertAlign w:val="superscript"/>
          <w:lang w:val="en-CA"/>
        </w:rPr>
        <w:t>nd</w:t>
      </w:r>
      <w:r w:rsidRPr="00764F99">
        <w:rPr>
          <w:lang w:val="en-CA"/>
        </w:rPr>
        <w:t xml:space="preserve"> meeting 2023-10, DAM ballot to close 2024-04-15, no action at the current meeting.</w:t>
      </w:r>
    </w:p>
    <w:p w14:paraId="2C8EA4F2" w14:textId="77777777" w:rsidR="00E82B60" w:rsidRPr="00764F99" w:rsidRDefault="00E82B60" w:rsidP="00E82B60">
      <w:pPr>
        <w:pStyle w:val="Aufzhlungszeichen2"/>
        <w:numPr>
          <w:ilvl w:val="0"/>
          <w:numId w:val="17"/>
        </w:numPr>
        <w:rPr>
          <w:lang w:val="en-CA"/>
        </w:rPr>
      </w:pPr>
      <w:r w:rsidRPr="00764F99">
        <w:rPr>
          <w:lang w:val="en-CA"/>
        </w:rPr>
        <w:lastRenderedPageBreak/>
        <w:t xml:space="preserve">HEVC 23008-2:202x (5th ed.) DAM1 New profiles, colour descriptors, and SEI messages, with colour type indicators for </w:t>
      </w:r>
      <w:proofErr w:type="spellStart"/>
      <w:r w:rsidRPr="00764F99">
        <w:rPr>
          <w:lang w:val="en-CA"/>
        </w:rPr>
        <w:t>YCgCo</w:t>
      </w:r>
      <w:proofErr w:type="spellEnd"/>
      <w:r w:rsidRPr="00764F99">
        <w:rPr>
          <w:lang w:val="en-CA"/>
        </w:rPr>
        <w:t xml:space="preserve">-Re, </w:t>
      </w:r>
      <w:proofErr w:type="spellStart"/>
      <w:r w:rsidRPr="00764F99">
        <w:rPr>
          <w:lang w:val="en-CA"/>
        </w:rPr>
        <w:t>YCgCo</w:t>
      </w:r>
      <w:proofErr w:type="spellEnd"/>
      <w:r w:rsidRPr="00764F99">
        <w:rPr>
          <w:lang w:val="en-CA"/>
        </w:rPr>
        <w:t>-Ro, and SMPTE ST 2128 (IPT-PQ-C2), the specification of a Multiview Main 10 profile, and the addition of support for the neural-network post-filter characteristics, neural-network activation, and phase indication SEI messages specified in Rec. ITU-T H.274 | ISO/IEC 23002-7 was issued at 32</w:t>
      </w:r>
      <w:r w:rsidRPr="00764F99">
        <w:rPr>
          <w:vertAlign w:val="superscript"/>
          <w:lang w:val="en-CA"/>
        </w:rPr>
        <w:t>nd</w:t>
      </w:r>
      <w:r w:rsidRPr="00764F99">
        <w:rPr>
          <w:lang w:val="en-CA"/>
        </w:rPr>
        <w:t xml:space="preserve"> meeting 2023-10, DAM ballot to close 2024-04-08, no action at the current meeting.</w:t>
      </w:r>
    </w:p>
    <w:p w14:paraId="775AB559" w14:textId="77777777" w:rsidR="00E82B60" w:rsidRPr="00764F99" w:rsidRDefault="00E82B60" w:rsidP="00E82B60">
      <w:pPr>
        <w:pStyle w:val="Aufzhlungszeichen2"/>
        <w:numPr>
          <w:ilvl w:val="0"/>
          <w:numId w:val="17"/>
        </w:numPr>
        <w:rPr>
          <w:lang w:val="en-CA"/>
        </w:rPr>
      </w:pPr>
      <w:r w:rsidRPr="00764F99">
        <w:rPr>
          <w:lang w:val="en-CA"/>
        </w:rPr>
        <w:t>HEVC new levels (from JVET-Z1005) – ISO/IEC 23008-2 DIS of new edition of HEVC was issued from the April 2022 26</w:t>
      </w:r>
      <w:r w:rsidRPr="00764F99">
        <w:rPr>
          <w:vertAlign w:val="superscript"/>
          <w:lang w:val="en-CA"/>
        </w:rPr>
        <w:t>th</w:t>
      </w:r>
      <w:r w:rsidRPr="00764F99">
        <w:rPr>
          <w:lang w:val="en-CA"/>
        </w:rPr>
        <w:t xml:space="preserve"> meeting, incorporating Amd.1 and corrigenda items (ballot closed 2023-01-10, ballot comments in the Summary of Voting document </w:t>
      </w:r>
      <w:hyperlink r:id="rId84" w:history="1">
        <w:r w:rsidRPr="00764F99">
          <w:rPr>
            <w:color w:val="0000FF"/>
            <w:u w:val="single"/>
            <w:lang w:val="en-CA"/>
          </w:rPr>
          <w:t>m61834</w:t>
        </w:r>
      </w:hyperlink>
      <w:r w:rsidRPr="00764F99">
        <w:rPr>
          <w:lang w:val="en-CA"/>
        </w:rPr>
        <w:t>); note that Amd.1 = shutter interval SEI is already included in latest ITU-T edition of H.265. It is noted that there are potential additional items (</w:t>
      </w:r>
      <w:proofErr w:type="spellStart"/>
      <w:r w:rsidRPr="00764F99">
        <w:rPr>
          <w:lang w:val="en-CA"/>
        </w:rPr>
        <w:t>corrigenda+tickets</w:t>
      </w:r>
      <w:proofErr w:type="spellEnd"/>
      <w:r w:rsidRPr="00764F99">
        <w:rPr>
          <w:lang w:val="en-CA"/>
        </w:rPr>
        <w:t xml:space="preserve">,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 xml:space="preserve">-Ro draft, SMPTE ST 2128, </w:t>
      </w:r>
      <w:proofErr w:type="spellStart"/>
      <w:r w:rsidRPr="00764F99">
        <w:rPr>
          <w:lang w:val="en-CA"/>
        </w:rPr>
        <w:t>multiview</w:t>
      </w:r>
      <w:proofErr w:type="spellEnd"/>
      <w:r w:rsidRPr="00764F99">
        <w:rPr>
          <w:lang w:val="en-CA"/>
        </w:rPr>
        <w:t xml:space="preserve"> profiles draft) where only corrigenda items were included in the FDIS text based on ballot comments, ballot had not been started yet. ITU-T consent for a new edition is planned for July 2023. It was noted that the referencing of VSEI is also somewhat different in the ITU-T and ISO/IEC versions of HEVC and/or AVC, which might be aligned at the next convenient time (basically editorial – e.g., the ITU version of AVC specifies the annotated regions SEI message without referencing VSEI, whereas the ISO/IEC version references VSEI for the syntax and semantics of that SEI message). However, there is currently no other need for HEVC to reference the VSEI standard. An FDIS for HEVC was issued as an output of the 29</w:t>
      </w:r>
      <w:r w:rsidRPr="00764F99">
        <w:rPr>
          <w:vertAlign w:val="superscript"/>
          <w:lang w:val="en-CA"/>
        </w:rPr>
        <w:t>th</w:t>
      </w:r>
      <w:r w:rsidRPr="00764F99">
        <w:rPr>
          <w:lang w:val="en-CA"/>
        </w:rPr>
        <w:t xml:space="preserve"> meeting in January 2023 (and it does not reference VSEI). Its ballot began 2023-08-06 and closed 2023-10-02, and it was pending publication. A new edition of H.265 (v9) was Consented in July 2023, approved 2023-09-13, and pre-published 2023-09, and published 2023-11-24 (not referencing VSEI).</w:t>
      </w:r>
    </w:p>
    <w:p w14:paraId="6DEC0493" w14:textId="77777777" w:rsidR="00E82B60" w:rsidRPr="00764F99" w:rsidRDefault="00E82B60" w:rsidP="00E82B60">
      <w:pPr>
        <w:pStyle w:val="Aufzhlungszeichen2"/>
        <w:numPr>
          <w:ilvl w:val="0"/>
          <w:numId w:val="17"/>
        </w:numPr>
        <w:rPr>
          <w:lang w:val="en-CA"/>
        </w:rPr>
      </w:pPr>
      <w:r w:rsidRPr="00764F99">
        <w:rPr>
          <w:lang w:val="en-CA"/>
        </w:rPr>
        <w:t>VVC new level and systems-related supplemental enhancement information (from JVET-AA2005) – VVC DAM was issued from 27</w:t>
      </w:r>
      <w:r w:rsidRPr="00764F99">
        <w:rPr>
          <w:vertAlign w:val="superscript"/>
          <w:lang w:val="en-CA"/>
        </w:rPr>
        <w:t>th</w:t>
      </w:r>
      <w:r w:rsidRPr="00764F99">
        <w:rPr>
          <w:lang w:val="en-CA"/>
        </w:rPr>
        <w:t xml:space="preserve"> meeting, ballot closed 2023-01-03, ballot comments in the Summary of Voting document </w:t>
      </w:r>
      <w:hyperlink r:id="rId85" w:history="1">
        <w:r w:rsidRPr="00764F99">
          <w:rPr>
            <w:color w:val="0000FF"/>
            <w:u w:val="single"/>
            <w:lang w:val="en-CA"/>
          </w:rPr>
          <w:t>m61833</w:t>
        </w:r>
      </w:hyperlink>
      <w:r w:rsidRPr="00764F99">
        <w:rPr>
          <w:lang w:val="en-CA"/>
        </w:rPr>
        <w:t>. This was converted into a preliminary FDIS of VVC 3</w:t>
      </w:r>
      <w:r w:rsidRPr="00764F99">
        <w:rPr>
          <w:vertAlign w:val="superscript"/>
          <w:lang w:val="en-CA"/>
        </w:rPr>
        <w:t>rd</w:t>
      </w:r>
      <w:r w:rsidRPr="00764F99">
        <w:rPr>
          <w:lang w:val="en-CA"/>
        </w:rPr>
        <w:t xml:space="preserve"> edition (</w:t>
      </w:r>
      <w:hyperlink r:id="rId86" w:history="1">
        <w:r w:rsidRPr="00764F99">
          <w:rPr>
            <w:rStyle w:val="Hyperlink"/>
            <w:lang w:val="en-CA"/>
          </w:rPr>
          <w:t>WG 5 N 183</w:t>
        </w:r>
      </w:hyperlink>
      <w:r w:rsidRPr="00764F99">
        <w:rPr>
          <w:lang w:val="en-CA"/>
        </w:rPr>
        <w:t>) at the 29</w:t>
      </w:r>
      <w:r w:rsidRPr="00764F99">
        <w:rPr>
          <w:vertAlign w:val="superscript"/>
          <w:lang w:val="en-CA"/>
        </w:rPr>
        <w:t>th</w:t>
      </w:r>
      <w:r w:rsidRPr="00764F99">
        <w:rPr>
          <w:lang w:val="en-CA"/>
        </w:rPr>
        <w:t xml:space="preserve"> meeting of January 2023, anticipating that some alignment would be necessary with the ongoing VSEI amendment. Another preliminary FDIS was issued (WG 5 N 202) from the April meeting. The FDIS was then issued (WG 5 N 228) from the 31</w:t>
      </w:r>
      <w:r w:rsidRPr="00764F99">
        <w:rPr>
          <w:vertAlign w:val="superscript"/>
          <w:lang w:val="en-CA"/>
        </w:rPr>
        <w:t>st</w:t>
      </w:r>
      <w:r w:rsidRPr="00764F99">
        <w:rPr>
          <w:lang w:val="en-CA"/>
        </w:rPr>
        <w:t xml:space="preserve"> meeting in July 2023. A new edition of H.266 was Consented in July 2023, approved 2023-09-29 and pre-published 2023-09, and published 2023-11-29.</w:t>
      </w:r>
    </w:p>
    <w:p w14:paraId="12787550" w14:textId="77777777" w:rsidR="00E82B60" w:rsidRPr="00764F99" w:rsidRDefault="00E82B60" w:rsidP="00E82B60">
      <w:pPr>
        <w:pStyle w:val="Aufzhlungszeichen2"/>
        <w:numPr>
          <w:ilvl w:val="0"/>
          <w:numId w:val="17"/>
        </w:numPr>
        <w:rPr>
          <w:lang w:val="en-CA"/>
        </w:rPr>
      </w:pPr>
      <w:r w:rsidRPr="00764F99">
        <w:rPr>
          <w:lang w:val="en-CA"/>
        </w:rPr>
        <w:t xml:space="preserve">VVC Conformance testing for operation range extensions – (from JVET-Y2026) – the DAM ballot closed 2022-11-15 (ballot comments in the Summary of Voting document </w:t>
      </w:r>
      <w:hyperlink r:id="rId87" w:history="1">
        <w:r w:rsidRPr="00764F99">
          <w:rPr>
            <w:color w:val="0000FF"/>
            <w:u w:val="single"/>
            <w:lang w:val="en-CA"/>
          </w:rPr>
          <w:t>m61832</w:t>
        </w:r>
      </w:hyperlink>
      <w:r w:rsidRPr="00764F99">
        <w:rPr>
          <w:lang w:val="en-CA"/>
        </w:rPr>
        <w:t>), and this was consolidated into an FDIS at the 29</w:t>
      </w:r>
      <w:r w:rsidRPr="00764F99">
        <w:rPr>
          <w:vertAlign w:val="superscript"/>
          <w:lang w:val="en-CA"/>
        </w:rPr>
        <w:t>th</w:t>
      </w:r>
      <w:r w:rsidRPr="00764F99">
        <w:rPr>
          <w:lang w:val="en-CA"/>
        </w:rPr>
        <w:t xml:space="preserve"> meeting, but the ballot had not been started yet. ITU-T H.266.1 was Consented in July 2023, approved 2023-09-13 and pre-published in 2023-09, and published 2023-10-19.</w:t>
      </w:r>
    </w:p>
    <w:p w14:paraId="323945EB" w14:textId="77777777" w:rsidR="00E82B60" w:rsidRPr="00764F99" w:rsidRDefault="00E82B60" w:rsidP="00E82B60">
      <w:pPr>
        <w:pStyle w:val="Aufzhlungszeichen2"/>
        <w:numPr>
          <w:ilvl w:val="0"/>
          <w:numId w:val="17"/>
        </w:numPr>
        <w:rPr>
          <w:lang w:val="en-CA"/>
        </w:rPr>
      </w:pPr>
      <w:r w:rsidRPr="00764F99">
        <w:rPr>
          <w:lang w:val="en-CA"/>
        </w:rPr>
        <w:t>VSEI additional SEI messages (from JVET-AB2006) – VSEI DAM (JVET draft 3) was issued from the 28th meeting and a DAM ballot was issued. The FDIS of a new edition of ISO/IEC 23002-7 was issued (WG 5 N 220) from the 31</w:t>
      </w:r>
      <w:r w:rsidRPr="00764F99">
        <w:rPr>
          <w:vertAlign w:val="superscript"/>
          <w:lang w:val="en-CA"/>
        </w:rPr>
        <w:t>st</w:t>
      </w:r>
      <w:r w:rsidRPr="00764F99">
        <w:rPr>
          <w:lang w:val="en-CA"/>
        </w:rPr>
        <w:t xml:space="preserve"> meeting in July 2023 and also reached ITU-T Consent at that meeting. H.274 v3 was approved 2023-09-29, pre-published 2023-10-11, and currently pending publication.</w:t>
      </w:r>
    </w:p>
    <w:p w14:paraId="5A3C29A0" w14:textId="77777777" w:rsidR="00E82B60" w:rsidRPr="00764F99" w:rsidRDefault="00E82B60" w:rsidP="00E82B60">
      <w:pPr>
        <w:pStyle w:val="Aufzhlungszeichen2"/>
        <w:numPr>
          <w:ilvl w:val="0"/>
          <w:numId w:val="17"/>
        </w:numPr>
        <w:rPr>
          <w:lang w:val="en-CA"/>
        </w:rPr>
      </w:pPr>
      <w:r w:rsidRPr="00764F99">
        <w:rPr>
          <w:lang w:val="en-CA"/>
        </w:rPr>
        <w:t>Film grain synthesis technology for video applications – JVET draft 4 and the ISO/IEC 23002-9 CDTR were issued at the 29</w:t>
      </w:r>
      <w:r w:rsidRPr="00764F99">
        <w:rPr>
          <w:vertAlign w:val="superscript"/>
          <w:lang w:val="en-CA"/>
        </w:rPr>
        <w:t>th</w:t>
      </w:r>
      <w:r w:rsidRPr="00764F99">
        <w:rPr>
          <w:lang w:val="en-CA"/>
        </w:rPr>
        <w:t xml:space="preserve"> meeting (JVET-AC2020) (a request to start work on the TR had been made at the 25th meeting), and the CDTR consultation period ended 2023-07-09. A DTR text was issued from the 31</w:t>
      </w:r>
      <w:r w:rsidRPr="00764F99">
        <w:rPr>
          <w:vertAlign w:val="superscript"/>
          <w:lang w:val="en-CA"/>
        </w:rPr>
        <w:t>st</w:t>
      </w:r>
      <w:r w:rsidRPr="00764F99">
        <w:rPr>
          <w:lang w:val="en-CA"/>
        </w:rPr>
        <w:t xml:space="preserve"> meeting in July 2023 but was put on hold by ISO staff editors, so the ballot had not been issued. (It was noted that a second DTR could become necessary in case of comments). The publication limit date was reportedly 2023-08-09, so action to extend that date may be needed. ITU-T approval would be anticipated in April 2024.</w:t>
      </w:r>
    </w:p>
    <w:p w14:paraId="5115D67C" w14:textId="77777777" w:rsidR="00E82B60" w:rsidRPr="00764F99" w:rsidRDefault="00E82B60" w:rsidP="00E82B60">
      <w:pPr>
        <w:pStyle w:val="Aufzhlungszeichen2"/>
        <w:numPr>
          <w:ilvl w:val="0"/>
          <w:numId w:val="17"/>
        </w:numPr>
        <w:rPr>
          <w:lang w:val="en-CA"/>
        </w:rPr>
      </w:pPr>
      <w:r w:rsidRPr="00764F99">
        <w:rPr>
          <w:lang w:val="en-CA"/>
        </w:rPr>
        <w:t xml:space="preserve">Video CICP new edition draft for </w:t>
      </w:r>
      <w:proofErr w:type="spellStart"/>
      <w:r w:rsidRPr="00764F99">
        <w:rPr>
          <w:lang w:val="en-CA"/>
        </w:rPr>
        <w:t>YCgCo</w:t>
      </w:r>
      <w:proofErr w:type="spellEnd"/>
      <w:r w:rsidRPr="00764F99">
        <w:rPr>
          <w:lang w:val="en-CA"/>
        </w:rPr>
        <w:t xml:space="preserve">-Re and </w:t>
      </w:r>
      <w:proofErr w:type="spellStart"/>
      <w:r w:rsidRPr="00764F99">
        <w:rPr>
          <w:lang w:val="en-CA"/>
        </w:rPr>
        <w:t>YCgCo</w:t>
      </w:r>
      <w:proofErr w:type="spellEnd"/>
      <w:r w:rsidRPr="00764F99">
        <w:rPr>
          <w:lang w:val="en-CA"/>
        </w:rPr>
        <w:t>-Ro (from JVET-Z1003), an ISO/IEC 23091-2 preliminary FDIS was issued from the 30</w:t>
      </w:r>
      <w:r w:rsidRPr="00764F99">
        <w:rPr>
          <w:vertAlign w:val="superscript"/>
          <w:lang w:val="en-CA"/>
        </w:rPr>
        <w:t>th</w:t>
      </w:r>
      <w:r w:rsidRPr="00764F99">
        <w:rPr>
          <w:lang w:val="en-CA"/>
        </w:rPr>
        <w:t xml:space="preserve"> meeting and the Summary of Voting document was available as </w:t>
      </w:r>
      <w:hyperlink r:id="rId88" w:history="1">
        <w:r w:rsidRPr="00764F99">
          <w:rPr>
            <w:color w:val="0000FF"/>
            <w:szCs w:val="22"/>
            <w:u w:val="single"/>
            <w:lang w:val="en-CA" w:eastAsia="de-DE"/>
          </w:rPr>
          <w:t>m62572</w:t>
        </w:r>
      </w:hyperlink>
      <w:r w:rsidRPr="00764F99">
        <w:rPr>
          <w:lang w:val="en-CA"/>
        </w:rPr>
        <w:t xml:space="preserve"> and a draft </w:t>
      </w:r>
      <w:proofErr w:type="spellStart"/>
      <w:r w:rsidRPr="00764F99">
        <w:rPr>
          <w:lang w:val="en-CA"/>
        </w:rPr>
        <w:t>DoC</w:t>
      </w:r>
      <w:proofErr w:type="spellEnd"/>
      <w:r w:rsidRPr="00764F99">
        <w:rPr>
          <w:lang w:val="en-CA"/>
        </w:rPr>
        <w:t xml:space="preserve"> had been issued as WG 5 </w:t>
      </w:r>
      <w:hyperlink r:id="rId89" w:anchor="!/browse/iso/iso-iec-jtc-1/iso-iec-jtc-1-sc-29/iso-iec-jtc-1-sc-29-wg-5/library/2/Draft%20disposition%20of%20comments%20received%20on%20ISO-IEC%20DIS%2023091-2%3A202X" w:history="1">
        <w:r w:rsidRPr="00764F99">
          <w:rPr>
            <w:rStyle w:val="Hyperlink"/>
            <w:lang w:val="en-CA"/>
          </w:rPr>
          <w:t>N 205</w:t>
        </w:r>
      </w:hyperlink>
      <w:r w:rsidRPr="00764F99">
        <w:rPr>
          <w:lang w:val="en-CA"/>
        </w:rPr>
        <w:t>. There was a delay in the submittal of the FDIS due to dependency on the status of SMPTE ST 2128, which was tentatively included in the preliminary FDIS, based on an NB comment. The video CICP colour type indicator for SMPTE ST 2128 had been drafted and incorporated into the preliminary FDIS issued at the 30</w:t>
      </w:r>
      <w:r w:rsidRPr="00764F99">
        <w:rPr>
          <w:vertAlign w:val="superscript"/>
          <w:lang w:val="en-CA"/>
        </w:rPr>
        <w:t>th</w:t>
      </w:r>
      <w:r w:rsidRPr="00764F99">
        <w:rPr>
          <w:lang w:val="en-CA"/>
        </w:rPr>
        <w:t xml:space="preserve"> meeting of April 2023. It had been reported that the specification was expected to become finalized in the SMPTE meeting in March 2023, but this had not yet happened, so the production of the FDIS was delayed. ITU-T Consent for H.273 v3 proceeded at the 31</w:t>
      </w:r>
      <w:r w:rsidRPr="00764F99">
        <w:rPr>
          <w:vertAlign w:val="superscript"/>
          <w:lang w:val="en-CA"/>
        </w:rPr>
        <w:t>st</w:t>
      </w:r>
      <w:r w:rsidRPr="00764F99">
        <w:rPr>
          <w:lang w:val="en-CA"/>
        </w:rPr>
        <w:t xml:space="preserve"> meeting of July 2023 (to prevent undue delay since SG16 does not meet very </w:t>
      </w:r>
      <w:r w:rsidRPr="00764F99">
        <w:rPr>
          <w:lang w:val="en-CA"/>
        </w:rPr>
        <w:lastRenderedPageBreak/>
        <w:t>frequently) and the text was approved in September 2023, but the text was on hold pending the publication of SMPTE ST 2128.</w:t>
      </w:r>
    </w:p>
    <w:p w14:paraId="4DD23A73" w14:textId="77777777" w:rsidR="00E82B60" w:rsidRPr="00764F99" w:rsidRDefault="00E82B60" w:rsidP="00E82B60">
      <w:pPr>
        <w:pStyle w:val="Aufzhlungszeichen2"/>
        <w:numPr>
          <w:ilvl w:val="0"/>
          <w:numId w:val="17"/>
        </w:numPr>
        <w:rPr>
          <w:lang w:val="en-CA"/>
        </w:rPr>
      </w:pPr>
      <w:r w:rsidRPr="00764F99">
        <w:rPr>
          <w:lang w:val="en-CA"/>
        </w:rPr>
        <w:t>A request for free availability in ISO/IEC has to be made for each edition, amendment and corrigendum, and the request needs to be approved in the WG 5 Recommendations. A request form also needs to be filled out (but the form does not need to be issued as a WG 5 document). A freely available URL for the ITU publication should be provided for the following parts:</w:t>
      </w:r>
    </w:p>
    <w:p w14:paraId="15191ABB" w14:textId="77777777" w:rsidR="00E82B60" w:rsidRPr="00764F99" w:rsidRDefault="00E82B60" w:rsidP="00E82B60">
      <w:pPr>
        <w:pStyle w:val="Aufzhlungszeichen2"/>
        <w:numPr>
          <w:ilvl w:val="1"/>
          <w:numId w:val="17"/>
        </w:numPr>
        <w:rPr>
          <w:lang w:val="en-CA"/>
        </w:rPr>
      </w:pPr>
      <w:r w:rsidRPr="00764F99">
        <w:rPr>
          <w:lang w:val="en-CA"/>
        </w:rPr>
        <w:t>For the ongoing work items, when they become finalized</w:t>
      </w:r>
    </w:p>
    <w:p w14:paraId="7F234050" w14:textId="77777777" w:rsidR="00E82B60" w:rsidRPr="00764F99" w:rsidRDefault="00E82B60" w:rsidP="00E82B60">
      <w:pPr>
        <w:pStyle w:val="Aufzhlungszeichen2"/>
        <w:numPr>
          <w:ilvl w:val="1"/>
          <w:numId w:val="17"/>
        </w:numPr>
        <w:rPr>
          <w:lang w:val="en-CA"/>
        </w:rPr>
      </w:pPr>
      <w:r w:rsidRPr="00764F99">
        <w:rPr>
          <w:lang w:val="en-CA"/>
        </w:rPr>
        <w:t>ISO/IEC 23008-2:2020/Amd.1:2021 – HEVC FDAM issued 20th meeting (October 2020), public availability not yet requested but may not be necessary as it becomes included in next edition</w:t>
      </w:r>
    </w:p>
    <w:p w14:paraId="066728BD" w14:textId="77777777" w:rsidR="00E82B60" w:rsidRPr="00764F99" w:rsidRDefault="00E82B60" w:rsidP="00E82B60">
      <w:pPr>
        <w:rPr>
          <w:lang w:val="en-CA"/>
        </w:rPr>
      </w:pPr>
    </w:p>
    <w:p w14:paraId="3E928EE3" w14:textId="77777777" w:rsidR="00E82B60" w:rsidRPr="00764F99" w:rsidRDefault="00E82B60" w:rsidP="00E82B60">
      <w:pPr>
        <w:pStyle w:val="berschrift2"/>
        <w:ind w:left="578" w:hanging="578"/>
        <w:rPr>
          <w:lang w:val="en-CA"/>
        </w:rPr>
      </w:pPr>
      <w:bookmarkStart w:id="22" w:name="_Ref138692678"/>
      <w:r w:rsidRPr="00764F99">
        <w:rPr>
          <w:lang w:val="en-CA"/>
        </w:rPr>
        <w:t>Opening remarks</w:t>
      </w:r>
      <w:bookmarkEnd w:id="16"/>
      <w:bookmarkEnd w:id="22"/>
    </w:p>
    <w:p w14:paraId="17806519" w14:textId="77777777" w:rsidR="00E82B60" w:rsidRPr="00764F99" w:rsidRDefault="00E82B60" w:rsidP="00E82B60">
      <w:pPr>
        <w:keepNext/>
        <w:rPr>
          <w:lang w:val="en-CA"/>
        </w:rPr>
      </w:pPr>
      <w:r w:rsidRPr="00764F99">
        <w:rPr>
          <w:lang w:val="en-CA"/>
        </w:rPr>
        <w:t>Remarks during the opening session of the meeting Wednesday 17 January at 0500 UTC were as follows.</w:t>
      </w:r>
    </w:p>
    <w:p w14:paraId="33B32043" w14:textId="77777777" w:rsidR="00E82B60" w:rsidRPr="00764F99" w:rsidRDefault="00E82B60" w:rsidP="00E82B60">
      <w:pPr>
        <w:pStyle w:val="Aufzhlungszeichen2"/>
        <w:keepNext/>
        <w:numPr>
          <w:ilvl w:val="0"/>
          <w:numId w:val="17"/>
        </w:numPr>
        <w:rPr>
          <w:lang w:val="en-CA"/>
        </w:rPr>
      </w:pPr>
      <w:r w:rsidRPr="00764F99">
        <w:rPr>
          <w:lang w:val="en-CA"/>
        </w:rPr>
        <w:t>Timing and organization of the meeting and online access, calendar posting of session plans</w:t>
      </w:r>
    </w:p>
    <w:p w14:paraId="7018E888" w14:textId="3B2287B1" w:rsidR="00B924DB" w:rsidRPr="00B924DB" w:rsidRDefault="00E82B60">
      <w:pPr>
        <w:numPr>
          <w:ilvl w:val="1"/>
          <w:numId w:val="17"/>
        </w:numPr>
        <w:rPr>
          <w:lang w:val="en-CA"/>
        </w:rPr>
      </w:pPr>
      <w:r w:rsidRPr="00764F99">
        <w:rPr>
          <w:lang w:val="en-CA"/>
        </w:rPr>
        <w:t xml:space="preserve">The initial number of documents was </w:t>
      </w:r>
      <w:r w:rsidR="005C19A2">
        <w:rPr>
          <w:lang w:val="en-CA"/>
        </w:rPr>
        <w:t>approximately the same as</w:t>
      </w:r>
      <w:r w:rsidRPr="00764F99">
        <w:rPr>
          <w:lang w:val="en-CA"/>
        </w:rPr>
        <w:t xml:space="preserve"> the previous </w:t>
      </w:r>
      <w:proofErr w:type="gramStart"/>
      <w:r w:rsidRPr="00764F99">
        <w:rPr>
          <w:lang w:val="en-CA"/>
        </w:rPr>
        <w:t xml:space="preserve">meeting </w:t>
      </w:r>
      <w:r w:rsidR="005C19A2">
        <w:rPr>
          <w:lang w:val="en-CA"/>
        </w:rPr>
        <w:t xml:space="preserve"> (</w:t>
      </w:r>
      <w:proofErr w:type="gramEnd"/>
      <w:r w:rsidR="005C19A2">
        <w:rPr>
          <w:lang w:val="en-CA"/>
        </w:rPr>
        <w:t>approximately 170 by the time of opening the meeting)</w:t>
      </w:r>
      <w:r w:rsidRPr="00764F99">
        <w:rPr>
          <w:lang w:val="en-CA"/>
        </w:rPr>
        <w:t xml:space="preserve"> – parallel sessions will be necessary.</w:t>
      </w:r>
      <w:r w:rsidR="005C19A2">
        <w:rPr>
          <w:lang w:val="en-CA"/>
        </w:rPr>
        <w:t xml:space="preserve"> Y.</w:t>
      </w:r>
      <w:r w:rsidR="0098778F">
        <w:rPr>
          <w:lang w:val="en-CA"/>
        </w:rPr>
        <w:t xml:space="preserve"> </w:t>
      </w:r>
      <w:r w:rsidR="005C19A2">
        <w:rPr>
          <w:lang w:val="en-CA"/>
        </w:rPr>
        <w:t>Ye was asked to chair sessions on EE2 related</w:t>
      </w:r>
      <w:r w:rsidR="0098778F">
        <w:rPr>
          <w:lang w:val="en-CA"/>
        </w:rPr>
        <w:t xml:space="preserve"> discussions. Considering that items about JVET management structure had been discussed in the December meeting of WP 3, objection were raised on this aspect by on expert. It is noted that the fact that the JVET chair asked Y. Ye for chairing those sessions (under the aspect of her being experienced in that) does not anticipate any later decision of parent bodies on that aspect.</w:t>
      </w:r>
      <w:r w:rsidR="00B924DB">
        <w:rPr>
          <w:lang w:val="en-CA"/>
        </w:rPr>
        <w:t xml:space="preserve"> Other potential candidates for chairing parallel discussions could be F. </w:t>
      </w:r>
      <w:proofErr w:type="spellStart"/>
      <w:r w:rsidR="00B924DB">
        <w:rPr>
          <w:lang w:val="en-CA"/>
        </w:rPr>
        <w:t>Bossen</w:t>
      </w:r>
      <w:proofErr w:type="spellEnd"/>
      <w:r w:rsidR="00B924DB">
        <w:rPr>
          <w:lang w:val="en-CA"/>
        </w:rPr>
        <w:t xml:space="preserve"> and J. Boyce.</w:t>
      </w:r>
    </w:p>
    <w:p w14:paraId="0D52D7F7" w14:textId="606184DC" w:rsidR="00E82B60" w:rsidRPr="00764F99" w:rsidRDefault="00E82B60" w:rsidP="00E82B60">
      <w:pPr>
        <w:pStyle w:val="Aufzhlungszeichen2"/>
        <w:keepNext/>
        <w:numPr>
          <w:ilvl w:val="1"/>
          <w:numId w:val="17"/>
        </w:numPr>
        <w:rPr>
          <w:lang w:val="en-CA"/>
        </w:rPr>
      </w:pPr>
      <w:r w:rsidRPr="00764F99">
        <w:rPr>
          <w:lang w:val="en-CA"/>
        </w:rPr>
        <w:t>Scheduling of NNVC discussions – should be done early (some overlap with JPEG meeting this time, JPEG meets from Jan. 21</w:t>
      </w:r>
      <w:r w:rsidR="00B924DB">
        <w:rPr>
          <w:lang w:val="en-CA"/>
        </w:rPr>
        <w:t>, but the 5UTC and 720UTC sessions could be used</w:t>
      </w:r>
      <w:r w:rsidRPr="00764F99">
        <w:rPr>
          <w:lang w:val="en-CA"/>
        </w:rPr>
        <w:t>)</w:t>
      </w:r>
    </w:p>
    <w:p w14:paraId="3E33DC8C" w14:textId="77777777" w:rsidR="00E82B60" w:rsidRPr="00764F99" w:rsidRDefault="00E82B60" w:rsidP="00E82B60">
      <w:pPr>
        <w:pStyle w:val="Aufzhlungszeichen2"/>
        <w:numPr>
          <w:ilvl w:val="0"/>
          <w:numId w:val="17"/>
        </w:numPr>
        <w:rPr>
          <w:lang w:val="en-CA"/>
        </w:rPr>
      </w:pPr>
      <w:r w:rsidRPr="00764F99">
        <w:rPr>
          <w:lang w:val="en-CA"/>
        </w:rPr>
        <w:t>Plans for subsequent F2F meeting in April (Rennes), July (Sapporo), and November 2024 (Antalya).</w:t>
      </w:r>
    </w:p>
    <w:p w14:paraId="66A0BB14" w14:textId="77777777" w:rsidR="00E82B60" w:rsidRPr="00764F99" w:rsidRDefault="00E82B60" w:rsidP="00E82B60">
      <w:pPr>
        <w:pStyle w:val="Aufzhlungszeichen2"/>
        <w:keepNext/>
        <w:numPr>
          <w:ilvl w:val="0"/>
          <w:numId w:val="17"/>
        </w:numPr>
        <w:rPr>
          <w:lang w:val="en-CA"/>
        </w:rPr>
      </w:pPr>
      <w:r w:rsidRPr="00764F99">
        <w:rPr>
          <w:lang w:val="en-CA"/>
        </w:rPr>
        <w:t>The meeting logistics, agenda, working practices, policies, and document allocation considerations were reviewed.</w:t>
      </w:r>
    </w:p>
    <w:p w14:paraId="3F35CE66" w14:textId="77777777" w:rsidR="00E82B60" w:rsidRPr="00764F99" w:rsidRDefault="00E82B60" w:rsidP="00E82B60">
      <w:pPr>
        <w:pStyle w:val="Aufzhlungszeichen2"/>
        <w:keepNext/>
        <w:numPr>
          <w:ilvl w:val="1"/>
          <w:numId w:val="17"/>
        </w:numPr>
        <w:rPr>
          <w:lang w:val="en-CA"/>
        </w:rPr>
      </w:pPr>
      <w:r w:rsidRPr="00764F99">
        <w:rPr>
          <w:lang w:val="en-CA"/>
        </w:rPr>
        <w:t>Access to the meeting was provided using Zoom. Recording of the meeting notes by the session chair will also permanently be shared via zoom.</w:t>
      </w:r>
    </w:p>
    <w:p w14:paraId="0E3BFA9F" w14:textId="77777777" w:rsidR="00E82B60" w:rsidRPr="00764F99" w:rsidRDefault="00E82B60" w:rsidP="00E82B60">
      <w:pPr>
        <w:pStyle w:val="Aufzhlungszeichen2"/>
        <w:numPr>
          <w:ilvl w:val="1"/>
          <w:numId w:val="17"/>
        </w:numPr>
        <w:rPr>
          <w:lang w:val="en-CA"/>
        </w:rPr>
      </w:pPr>
      <w:r w:rsidRPr="00764F99">
        <w:rPr>
          <w:lang w:val="en-CA"/>
        </w:rPr>
        <w:t>Having text and software available is crucial (and not just arriving at the end of the meeting).</w:t>
      </w:r>
    </w:p>
    <w:p w14:paraId="2E0A57E4" w14:textId="77777777" w:rsidR="00E82B60" w:rsidRPr="00764F99" w:rsidRDefault="00E82B60" w:rsidP="00E82B60">
      <w:pPr>
        <w:pStyle w:val="Aufzhlungszeichen2"/>
        <w:numPr>
          <w:ilvl w:val="1"/>
          <w:numId w:val="17"/>
        </w:numPr>
        <w:rPr>
          <w:lang w:val="en-CA"/>
        </w:rPr>
      </w:pPr>
      <w:r w:rsidRPr="00764F99">
        <w:rPr>
          <w:lang w:val="en-CA"/>
        </w:rPr>
        <w:t>There were no objections voiced in the opening plenary to the consideration of late contributions.</w:t>
      </w:r>
    </w:p>
    <w:p w14:paraId="5DDA8D29" w14:textId="77777777" w:rsidR="00E82B60" w:rsidRPr="00764F99" w:rsidRDefault="00E82B60" w:rsidP="00E82B60">
      <w:pPr>
        <w:numPr>
          <w:ilvl w:val="0"/>
          <w:numId w:val="17"/>
        </w:numPr>
        <w:rPr>
          <w:lang w:val="en-CA"/>
        </w:rPr>
      </w:pPr>
      <w:r w:rsidRPr="00764F99">
        <w:rPr>
          <w:lang w:val="en-CA"/>
        </w:rPr>
        <w:t>The results of the previous meeting and the meeting report JVET-AF1000 were reviewed. The following small issues in the meeting report were noted and were not considered sufficient to warrant issuing a revision. These are obviously left over from a previous report, and the correct information can be found in other places of the report:</w:t>
      </w:r>
    </w:p>
    <w:p w14:paraId="246634BD" w14:textId="029B10B0" w:rsidR="00E82B60" w:rsidRPr="00764F99" w:rsidRDefault="00E82B60" w:rsidP="00E82B60">
      <w:pPr>
        <w:numPr>
          <w:ilvl w:val="1"/>
          <w:numId w:val="17"/>
        </w:numPr>
        <w:rPr>
          <w:lang w:val="en-CA"/>
        </w:rPr>
      </w:pPr>
      <w:r w:rsidRPr="00764F99">
        <w:rPr>
          <w:lang w:val="en-CA"/>
        </w:rPr>
        <w:t>In the summary (section 1) and in annex C (WG 5 recommendations), it is wrongly stated that the meeting in October 2025 would be under SC 29 auspices. Actually, it can be expected to be held under SG16 auspices, but date and location are still unknown. In section 11 (future meeting plans), the correct information is given.</w:t>
      </w:r>
    </w:p>
    <w:p w14:paraId="11DBEB5C" w14:textId="64CCA210" w:rsidR="00E82B60" w:rsidRPr="00764F99" w:rsidRDefault="00E82B60" w:rsidP="00E82B60">
      <w:pPr>
        <w:numPr>
          <w:ilvl w:val="1"/>
          <w:numId w:val="17"/>
        </w:numPr>
        <w:rPr>
          <w:lang w:val="en-CA"/>
        </w:rPr>
      </w:pPr>
      <w:r w:rsidRPr="00764F99">
        <w:rPr>
          <w:lang w:val="en-CA"/>
        </w:rPr>
        <w:t xml:space="preserve">In the summary (section </w:t>
      </w:r>
      <w:r w:rsidRPr="00764F99">
        <w:rPr>
          <w:lang w:val="en-CA"/>
        </w:rPr>
        <w:fldChar w:fldCharType="begin"/>
      </w:r>
      <w:r w:rsidRPr="00764F99">
        <w:rPr>
          <w:lang w:val="en-CA"/>
        </w:rPr>
        <w:instrText xml:space="preserve"> REF _Ref156299534 \r \h </w:instrText>
      </w:r>
      <w:r w:rsidRPr="00764F99">
        <w:rPr>
          <w:lang w:val="en-CA"/>
        </w:rPr>
      </w:r>
      <w:r w:rsidRPr="00764F99">
        <w:rPr>
          <w:lang w:val="en-CA"/>
        </w:rPr>
        <w:fldChar w:fldCharType="separate"/>
      </w:r>
      <w:r w:rsidRPr="00764F99">
        <w:rPr>
          <w:lang w:val="en-CA"/>
        </w:rPr>
        <w:t>1</w:t>
      </w:r>
      <w:r w:rsidRPr="00764F99">
        <w:rPr>
          <w:lang w:val="en-CA"/>
        </w:rPr>
        <w:fldChar w:fldCharType="end"/>
      </w:r>
      <w:r w:rsidRPr="00764F99">
        <w:rPr>
          <w:lang w:val="en-CA"/>
        </w:rPr>
        <w:t xml:space="preserve">), for some documents without standards deliverable status the statement that they </w:t>
      </w:r>
      <w:r w:rsidR="00BF7ED0" w:rsidRPr="00764F99">
        <w:rPr>
          <w:lang w:val="en-CA"/>
        </w:rPr>
        <w:t>had been</w:t>
      </w:r>
      <w:r w:rsidRPr="00764F99">
        <w:rPr>
          <w:lang w:val="en-CA"/>
        </w:rPr>
        <w:t xml:space="preserve"> “also issued as WG 5 </w:t>
      </w:r>
      <w:proofErr w:type="spellStart"/>
      <w:r w:rsidRPr="00764F99">
        <w:rPr>
          <w:lang w:val="en-CA"/>
        </w:rPr>
        <w:t>Nxxx</w:t>
      </w:r>
      <w:proofErr w:type="spellEnd"/>
      <w:r w:rsidRPr="00764F99">
        <w:rPr>
          <w:lang w:val="en-CA"/>
        </w:rPr>
        <w:t>” was missing.</w:t>
      </w:r>
    </w:p>
    <w:p w14:paraId="0001FE25" w14:textId="77777777" w:rsidR="00E82B60" w:rsidRPr="00764F99" w:rsidRDefault="00E82B60" w:rsidP="00E82B60">
      <w:pPr>
        <w:numPr>
          <w:ilvl w:val="0"/>
          <w:numId w:val="17"/>
        </w:numPr>
        <w:rPr>
          <w:lang w:val="en-CA"/>
        </w:rPr>
      </w:pPr>
      <w:r w:rsidRPr="00764F99">
        <w:rPr>
          <w:lang w:val="en-CA"/>
        </w:rPr>
        <w:t>There was a somewhat decreased number of late non-cross-check documents, not compared to the last, but compared to other previous meetings. However, not all non-cross-check documents that had been registered before the deadline were also available in time.</w:t>
      </w:r>
    </w:p>
    <w:p w14:paraId="677F8FDB" w14:textId="77777777" w:rsidR="00E82B60" w:rsidRPr="00764F99" w:rsidRDefault="00E82B60" w:rsidP="00E82B60">
      <w:pPr>
        <w:numPr>
          <w:ilvl w:val="0"/>
          <w:numId w:val="17"/>
        </w:numPr>
        <w:rPr>
          <w:lang w:val="en-CA"/>
        </w:rPr>
      </w:pPr>
      <w:r w:rsidRPr="00764F99">
        <w:rPr>
          <w:lang w:val="en-CA"/>
        </w:rPr>
        <w:lastRenderedPageBreak/>
        <w:t>There were again a few documents registered where authors’ given names were not abbreviated, and/or company affiliation was missing in the authors’ list. Participants were reminded to stick to JVET’s conventions.</w:t>
      </w:r>
    </w:p>
    <w:p w14:paraId="23BEAA2A" w14:textId="77777777" w:rsidR="00E82B60" w:rsidRPr="00764F99" w:rsidRDefault="00E82B60" w:rsidP="00E82B60">
      <w:pPr>
        <w:numPr>
          <w:ilvl w:val="0"/>
          <w:numId w:val="17"/>
        </w:numPr>
        <w:rPr>
          <w:lang w:val="en-CA"/>
        </w:rPr>
      </w:pPr>
      <w:r w:rsidRPr="00764F99">
        <w:rPr>
          <w:lang w:val="en-CA"/>
        </w:rPr>
        <w:t>Experts were asked not to pick a specific JVET number for regular documents – this function is reserved for AHG reports, summary reports, and output docs</w:t>
      </w:r>
    </w:p>
    <w:p w14:paraId="6492DA48" w14:textId="77777777" w:rsidR="00E82B60" w:rsidRPr="00764F99" w:rsidRDefault="00E82B60" w:rsidP="00E82B60">
      <w:pPr>
        <w:numPr>
          <w:ilvl w:val="0"/>
          <w:numId w:val="17"/>
        </w:numPr>
        <w:rPr>
          <w:lang w:val="en-CA"/>
        </w:rPr>
      </w:pPr>
      <w:r w:rsidRPr="00764F99">
        <w:rPr>
          <w:lang w:val="en-CA"/>
        </w:rPr>
        <w:t xml:space="preserve">Experts were asked to always register JVET documents via the “jvet-experts.org” site, not via the MPEG </w:t>
      </w:r>
      <w:proofErr w:type="spellStart"/>
      <w:r w:rsidRPr="00764F99">
        <w:rPr>
          <w:lang w:val="en-CA"/>
        </w:rPr>
        <w:t>dms</w:t>
      </w:r>
      <w:proofErr w:type="spellEnd"/>
      <w:r w:rsidRPr="00764F99">
        <w:rPr>
          <w:lang w:val="en-CA"/>
        </w:rPr>
        <w:t xml:space="preserve"> site.</w:t>
      </w:r>
    </w:p>
    <w:p w14:paraId="70CCF1DE" w14:textId="77777777" w:rsidR="00E82B60" w:rsidRPr="00764F99" w:rsidRDefault="00E82B60" w:rsidP="00E82B60">
      <w:pPr>
        <w:numPr>
          <w:ilvl w:val="0"/>
          <w:numId w:val="17"/>
        </w:numPr>
        <w:rPr>
          <w:lang w:val="en-CA"/>
        </w:rPr>
      </w:pPr>
      <w:r w:rsidRPr="00764F99">
        <w:rPr>
          <w:lang w:val="en-CA"/>
        </w:rPr>
        <w:t>Experts were asked to inform the chair when the title of a document is changed, or if authors are added. Otherwise, that might not be correct in the meeting notes.</w:t>
      </w:r>
    </w:p>
    <w:p w14:paraId="0167B934" w14:textId="77777777" w:rsidR="00E82B60" w:rsidRPr="00764F99" w:rsidRDefault="00E82B60" w:rsidP="00E82B60">
      <w:pPr>
        <w:numPr>
          <w:ilvl w:val="0"/>
          <w:numId w:val="17"/>
        </w:numPr>
        <w:rPr>
          <w:lang w:val="en-CA"/>
        </w:rPr>
      </w:pPr>
      <w:r w:rsidRPr="00764F99">
        <w:rPr>
          <w:lang w:val="en-CA"/>
        </w:rPr>
        <w:t>It was noted that during the interim period since the last meeting, a crash happened to the password database of the jvet.org site. Therefore, it was necessary for all registered users to reset passwords. This caused problems in some cases where the registered email address had become obsolete (e.g., after change of employer).</w:t>
      </w:r>
    </w:p>
    <w:p w14:paraId="0338B492" w14:textId="77777777" w:rsidR="00E82B60" w:rsidRPr="00764F99" w:rsidRDefault="00E82B60" w:rsidP="00E82B60">
      <w:pPr>
        <w:numPr>
          <w:ilvl w:val="0"/>
          <w:numId w:val="17"/>
        </w:numPr>
        <w:rPr>
          <w:lang w:val="en-CA"/>
        </w:rPr>
      </w:pPr>
      <w:r w:rsidRPr="00764F99">
        <w:rPr>
          <w:lang w:val="en-CA"/>
        </w:rPr>
        <w:t>The primary goals of the meeting were:</w:t>
      </w:r>
    </w:p>
    <w:p w14:paraId="3173ECC1" w14:textId="77777777" w:rsidR="00E82B60" w:rsidRPr="00764F99" w:rsidRDefault="00E82B60" w:rsidP="00E82B60">
      <w:pPr>
        <w:numPr>
          <w:ilvl w:val="1"/>
          <w:numId w:val="17"/>
        </w:numPr>
        <w:rPr>
          <w:lang w:val="en-CA"/>
        </w:rPr>
      </w:pPr>
      <w:r w:rsidRPr="00764F99">
        <w:rPr>
          <w:lang w:val="en-CA"/>
        </w:rPr>
        <w:t>Plan for new version of VVC software as standards part – target April 2024, for inclusion of NNPF SEI, software from TRs, layered coding, bug fixes, etc.</w:t>
      </w:r>
    </w:p>
    <w:p w14:paraId="474E716E" w14:textId="72BAF487" w:rsidR="00E82B60" w:rsidRPr="00764F99" w:rsidRDefault="00E82B60" w:rsidP="00E82B60">
      <w:pPr>
        <w:numPr>
          <w:ilvl w:val="1"/>
          <w:numId w:val="17"/>
        </w:numPr>
        <w:rPr>
          <w:lang w:val="en-CA"/>
        </w:rPr>
      </w:pPr>
      <w:r w:rsidRPr="00764F99">
        <w:rPr>
          <w:lang w:val="en-CA"/>
        </w:rPr>
        <w:t xml:space="preserve">New edition video CICP FDIS (DIS ballot response in </w:t>
      </w:r>
      <w:hyperlink r:id="rId90" w:history="1">
        <w:r w:rsidRPr="00764F99">
          <w:rPr>
            <w:color w:val="0000FF"/>
            <w:u w:val="single"/>
            <w:lang w:val="en-CA" w:eastAsia="de-DE"/>
          </w:rPr>
          <w:t>m62572</w:t>
        </w:r>
      </w:hyperlink>
      <w:r w:rsidRPr="00764F99">
        <w:rPr>
          <w:color w:val="0000FF"/>
          <w:u w:val="single"/>
          <w:lang w:val="en-CA" w:eastAsia="de-DE"/>
        </w:rPr>
        <w:t>,</w:t>
      </w:r>
      <w:r w:rsidRPr="00764F99">
        <w:rPr>
          <w:lang w:val="en-CA"/>
        </w:rPr>
        <w:t xml:space="preserve"> draft </w:t>
      </w:r>
      <w:proofErr w:type="spellStart"/>
      <w:r w:rsidRPr="00764F99">
        <w:rPr>
          <w:lang w:val="en-CA"/>
        </w:rPr>
        <w:t>DoCR</w:t>
      </w:r>
      <w:proofErr w:type="spellEnd"/>
      <w:r w:rsidRPr="00764F99">
        <w:rPr>
          <w:lang w:val="en-CA"/>
        </w:rPr>
        <w:t xml:space="preserve"> in </w:t>
      </w:r>
      <w:hyperlink r:id="rId91" w:history="1">
        <w:r w:rsidRPr="00764F99">
          <w:rPr>
            <w:rStyle w:val="Hyperlink"/>
            <w:lang w:val="en-CA"/>
          </w:rPr>
          <w:t>MDS22710</w:t>
        </w:r>
      </w:hyperlink>
      <w:r w:rsidRPr="00764F99">
        <w:rPr>
          <w:lang w:val="en-CA"/>
        </w:rPr>
        <w:t xml:space="preserve">, and preliminary FDIS text in </w:t>
      </w:r>
      <w:hyperlink r:id="rId92" w:history="1">
        <w:r w:rsidRPr="00764F99">
          <w:rPr>
            <w:rStyle w:val="Hyperlink"/>
            <w:lang w:val="en-CA"/>
          </w:rPr>
          <w:t>MDS22711</w:t>
        </w:r>
      </w:hyperlink>
      <w:r w:rsidRPr="00764F99">
        <w:rPr>
          <w:lang w:val="en-CA"/>
        </w:rPr>
        <w:t xml:space="preserve">) – inclusion of ST </w:t>
      </w:r>
      <w:r w:rsidRPr="00764F99">
        <w:rPr>
          <w:highlight w:val="yellow"/>
          <w:lang w:val="en-CA"/>
        </w:rPr>
        <w:t>2128</w:t>
      </w:r>
      <w:r w:rsidRPr="00764F99">
        <w:rPr>
          <w:lang w:val="en-CA"/>
        </w:rPr>
        <w:t xml:space="preserve"> descriptor needed clarification of the status, therefore it was not yet submitted for FDIS yet; was consented and approved in ITU-T, but cannot be published as long as ST 2128 is not available. </w:t>
      </w:r>
      <w:r w:rsidR="00B924DB">
        <w:rPr>
          <w:lang w:val="en-CA"/>
        </w:rPr>
        <w:t>This was not yet available by the time of the current</w:t>
      </w:r>
      <w:r w:rsidRPr="00764F99">
        <w:rPr>
          <w:lang w:val="en-CA"/>
        </w:rPr>
        <w:t xml:space="preserve"> meeting – therefore it was concluded to </w:t>
      </w:r>
      <w:r w:rsidRPr="00222F4F">
        <w:rPr>
          <w:lang w:val="en-CA"/>
        </w:rPr>
        <w:t xml:space="preserve">issue the FDIS in </w:t>
      </w:r>
      <w:r w:rsidR="00B924DB">
        <w:rPr>
          <w:lang w:val="en-CA"/>
        </w:rPr>
        <w:t>April</w:t>
      </w:r>
      <w:r w:rsidRPr="00764F99">
        <w:rPr>
          <w:lang w:val="en-CA"/>
        </w:rPr>
        <w:t>.</w:t>
      </w:r>
    </w:p>
    <w:p w14:paraId="276254D4" w14:textId="77777777" w:rsidR="00E82B60" w:rsidRPr="00764F99" w:rsidRDefault="00E82B60" w:rsidP="00E82B60">
      <w:pPr>
        <w:numPr>
          <w:ilvl w:val="1"/>
          <w:numId w:val="17"/>
        </w:numPr>
        <w:rPr>
          <w:lang w:val="en-CA"/>
        </w:rPr>
      </w:pPr>
      <w:r w:rsidRPr="00764F99">
        <w:rPr>
          <w:lang w:val="en-CA"/>
        </w:rPr>
        <w:t xml:space="preserve">TR on </w:t>
      </w:r>
      <w:r w:rsidRPr="00764F99">
        <w:rPr>
          <w:lang w:val="en-CA" w:eastAsia="de-DE"/>
        </w:rPr>
        <w:t>f</w:t>
      </w:r>
      <w:r w:rsidRPr="00764F99">
        <w:rPr>
          <w:lang w:val="en-CA"/>
        </w:rPr>
        <w:t xml:space="preserve">ilm grain synthesis technology for video applications – the </w:t>
      </w:r>
      <w:r w:rsidRPr="00222F4F">
        <w:rPr>
          <w:lang w:val="en-CA"/>
        </w:rPr>
        <w:t>DTR ballot had not been issued</w:t>
      </w:r>
      <w:r w:rsidRPr="00764F99">
        <w:rPr>
          <w:lang w:val="en-CA"/>
        </w:rPr>
        <w:t xml:space="preserve"> as expected, due to referencing and other issues. ITU consent is targeted for April 2024, possibly second DTR by April as well. </w:t>
      </w:r>
      <w:r w:rsidRPr="00764F99">
        <w:rPr>
          <w:highlight w:val="yellow"/>
          <w:lang w:val="en-CA"/>
        </w:rPr>
        <w:t>Any preliminary draft at the current meeting?</w:t>
      </w:r>
    </w:p>
    <w:p w14:paraId="025D0C4E" w14:textId="77777777" w:rsidR="00E82B60" w:rsidRPr="00764F99" w:rsidRDefault="00E82B60" w:rsidP="00E82B60">
      <w:pPr>
        <w:numPr>
          <w:ilvl w:val="1"/>
          <w:numId w:val="17"/>
        </w:numPr>
        <w:rPr>
          <w:lang w:val="en-CA"/>
        </w:rPr>
      </w:pPr>
      <w:r w:rsidRPr="00764F99">
        <w:rPr>
          <w:lang w:val="en-CA"/>
        </w:rPr>
        <w:t xml:space="preserve">Optimization of encoders and receiving systems for machine analysis of coded video content – no new WD of TR was issued from last meeting, more input this time, </w:t>
      </w:r>
      <w:r w:rsidRPr="00764F99">
        <w:rPr>
          <w:highlight w:val="yellow"/>
          <w:lang w:val="en-CA"/>
        </w:rPr>
        <w:t>discuss how to proceed</w:t>
      </w:r>
    </w:p>
    <w:p w14:paraId="46ADC428" w14:textId="0943CE2A" w:rsidR="00E82B60" w:rsidRPr="00764F99" w:rsidRDefault="00E82B60" w:rsidP="00E82B60">
      <w:pPr>
        <w:numPr>
          <w:ilvl w:val="1"/>
          <w:numId w:val="17"/>
        </w:numPr>
        <w:rPr>
          <w:lang w:val="en-CA"/>
        </w:rPr>
      </w:pPr>
      <w:r w:rsidRPr="00764F99">
        <w:rPr>
          <w:lang w:val="en-CA"/>
        </w:rPr>
        <w:t>Preparation of subjective tests for film grain, new content available – expert viewing</w:t>
      </w:r>
      <w:r w:rsidR="00AB3AAA">
        <w:rPr>
          <w:lang w:val="en-CA"/>
        </w:rPr>
        <w:t xml:space="preserve"> to be planned for April meeting</w:t>
      </w:r>
    </w:p>
    <w:p w14:paraId="134B18BD" w14:textId="0948E320" w:rsidR="00E82B60" w:rsidRPr="00764F99" w:rsidRDefault="00E82B60" w:rsidP="00E82B60">
      <w:pPr>
        <w:numPr>
          <w:ilvl w:val="1"/>
          <w:numId w:val="17"/>
        </w:numPr>
        <w:rPr>
          <w:lang w:val="en-CA"/>
        </w:rPr>
      </w:pPr>
      <w:r w:rsidRPr="00764F99">
        <w:rPr>
          <w:lang w:val="en-CA"/>
        </w:rPr>
        <w:t>Expert viewing for multi-layer verification test</w:t>
      </w:r>
      <w:r w:rsidR="00AB3AAA">
        <w:rPr>
          <w:lang w:val="en-CA"/>
        </w:rPr>
        <w:t xml:space="preserve"> to be planned for April meeting </w:t>
      </w:r>
    </w:p>
    <w:p w14:paraId="4300CBD9" w14:textId="77777777" w:rsidR="00E82B60" w:rsidRPr="00764F99" w:rsidRDefault="00E82B60" w:rsidP="00E82B60">
      <w:pPr>
        <w:numPr>
          <w:ilvl w:val="1"/>
          <w:numId w:val="17"/>
        </w:numPr>
        <w:rPr>
          <w:lang w:val="en-CA"/>
        </w:rPr>
      </w:pPr>
      <w:r w:rsidRPr="00764F99">
        <w:rPr>
          <w:lang w:val="en-CA"/>
        </w:rPr>
        <w:t>Any action items on reference software JM/HM? Status of MV-HEVC software and test conditions (refer to resolution of a previous meeting for the latter)?</w:t>
      </w:r>
    </w:p>
    <w:p w14:paraId="10991EB9" w14:textId="77777777" w:rsidR="00E82B60" w:rsidRPr="00764F99" w:rsidRDefault="00E82B60" w:rsidP="00E82B60">
      <w:pPr>
        <w:numPr>
          <w:ilvl w:val="1"/>
          <w:numId w:val="17"/>
        </w:numPr>
        <w:rPr>
          <w:lang w:val="en-CA"/>
        </w:rPr>
      </w:pPr>
      <w:r w:rsidRPr="00764F99">
        <w:rPr>
          <w:lang w:val="en-CA"/>
        </w:rPr>
        <w:t>New edition of AVC</w:t>
      </w:r>
    </w:p>
    <w:p w14:paraId="5D3C5F58" w14:textId="77777777" w:rsidR="00E82B60" w:rsidRPr="00764F99" w:rsidRDefault="00E82B60" w:rsidP="00E82B60">
      <w:pPr>
        <w:numPr>
          <w:ilvl w:val="2"/>
          <w:numId w:val="17"/>
        </w:numPr>
        <w:rPr>
          <w:lang w:val="en-CA"/>
        </w:rPr>
      </w:pPr>
      <w:r w:rsidRPr="00764F99">
        <w:rPr>
          <w:lang w:val="en-CA"/>
        </w:rPr>
        <w:t>11</w:t>
      </w:r>
      <w:r w:rsidRPr="00764F99">
        <w:rPr>
          <w:vertAlign w:val="superscript"/>
          <w:lang w:val="en-CA"/>
        </w:rPr>
        <w:t>th</w:t>
      </w:r>
      <w:r w:rsidRPr="00764F99">
        <w:rPr>
          <w:lang w:val="en-CA"/>
        </w:rPr>
        <w:t xml:space="preserve"> ed. 14496-10 under DIS ballot (to close 2024-04-15; response expected before April 2024 meeting)</w:t>
      </w:r>
    </w:p>
    <w:p w14:paraId="70229F63" w14:textId="77777777" w:rsidR="00E82B60" w:rsidRPr="00764F99" w:rsidRDefault="00E82B60" w:rsidP="00E82B60">
      <w:pPr>
        <w:numPr>
          <w:ilvl w:val="2"/>
          <w:numId w:val="17"/>
        </w:numPr>
        <w:rPr>
          <w:lang w:val="en-CA"/>
        </w:rPr>
      </w:pPr>
      <w:r w:rsidRPr="00764F99">
        <w:rPr>
          <w:lang w:val="en-CA"/>
        </w:rPr>
        <w:t>ITU consent for new H.264 edition was targeted for April 2024</w:t>
      </w:r>
    </w:p>
    <w:p w14:paraId="7B4992CC" w14:textId="77777777" w:rsidR="00E82B60" w:rsidRPr="00764F99" w:rsidRDefault="00E82B60" w:rsidP="00E82B60">
      <w:pPr>
        <w:keepNext/>
        <w:numPr>
          <w:ilvl w:val="1"/>
          <w:numId w:val="17"/>
        </w:numPr>
        <w:rPr>
          <w:lang w:val="en-CA"/>
        </w:rPr>
      </w:pPr>
      <w:r w:rsidRPr="00764F99">
        <w:rPr>
          <w:lang w:val="en-CA"/>
        </w:rPr>
        <w:t>HEVC updates</w:t>
      </w:r>
    </w:p>
    <w:p w14:paraId="5091836F" w14:textId="77777777" w:rsidR="00E82B60" w:rsidRPr="00764F99" w:rsidRDefault="00E82B60" w:rsidP="00E82B60">
      <w:pPr>
        <w:numPr>
          <w:ilvl w:val="2"/>
          <w:numId w:val="17"/>
        </w:numPr>
        <w:rPr>
          <w:lang w:val="en-CA"/>
        </w:rPr>
      </w:pPr>
      <w:r w:rsidRPr="00764F99">
        <w:rPr>
          <w:lang w:val="en-CA"/>
        </w:rPr>
        <w:t>Amd.1 of 5</w:t>
      </w:r>
      <w:r w:rsidRPr="00764F99">
        <w:rPr>
          <w:vertAlign w:val="superscript"/>
          <w:lang w:val="en-CA"/>
        </w:rPr>
        <w:t>th</w:t>
      </w:r>
      <w:r w:rsidRPr="00764F99">
        <w:rPr>
          <w:lang w:val="en-CA"/>
        </w:rPr>
        <w:t xml:space="preserve"> ed. is under DAM ballot (to close 2024-04-08; responses expected before April 2024 meeting).</w:t>
      </w:r>
    </w:p>
    <w:p w14:paraId="796C25BE" w14:textId="3A7FCAFE" w:rsidR="00E82B60" w:rsidRPr="00764F99" w:rsidRDefault="00E82B60" w:rsidP="00E82B60">
      <w:pPr>
        <w:numPr>
          <w:ilvl w:val="2"/>
          <w:numId w:val="17"/>
        </w:numPr>
        <w:rPr>
          <w:lang w:val="en-CA"/>
        </w:rPr>
      </w:pPr>
      <w:r w:rsidRPr="00764F99">
        <w:rPr>
          <w:lang w:val="en-CA"/>
        </w:rPr>
        <w:t>5</w:t>
      </w:r>
      <w:r w:rsidRPr="00764F99">
        <w:rPr>
          <w:vertAlign w:val="superscript"/>
          <w:lang w:val="en-CA"/>
        </w:rPr>
        <w:t>th</w:t>
      </w:r>
      <w:r w:rsidRPr="00764F99">
        <w:rPr>
          <w:lang w:val="en-CA"/>
        </w:rPr>
        <w:t xml:space="preserve"> edition was published in 2023-10. This will allow for a next edition including the ongoing Amd.1 in 2024 (converting FDAM into FDIS</w:t>
      </w:r>
      <w:r w:rsidR="00AB3AAA">
        <w:rPr>
          <w:lang w:val="en-CA"/>
        </w:rPr>
        <w:t xml:space="preserve"> in April</w:t>
      </w:r>
      <w:r w:rsidRPr="00764F99">
        <w:rPr>
          <w:lang w:val="en-CA"/>
        </w:rPr>
        <w:t>)</w:t>
      </w:r>
    </w:p>
    <w:p w14:paraId="44F0E3DB" w14:textId="77777777" w:rsidR="00E82B60" w:rsidRPr="00764F99" w:rsidRDefault="00E82B60" w:rsidP="00E82B60">
      <w:pPr>
        <w:numPr>
          <w:ilvl w:val="2"/>
          <w:numId w:val="17"/>
        </w:numPr>
        <w:rPr>
          <w:lang w:val="en-CA"/>
        </w:rPr>
      </w:pPr>
      <w:r w:rsidRPr="00764F99">
        <w:rPr>
          <w:lang w:val="en-CA"/>
        </w:rPr>
        <w:t>Consent for next H.265 edition was targeted for April 2024 with new elements from DAM</w:t>
      </w:r>
    </w:p>
    <w:p w14:paraId="68622FE2" w14:textId="77777777" w:rsidR="00E82B60" w:rsidRPr="00764F99" w:rsidRDefault="00E82B60" w:rsidP="00E82B60">
      <w:pPr>
        <w:numPr>
          <w:ilvl w:val="1"/>
          <w:numId w:val="17"/>
        </w:numPr>
        <w:rPr>
          <w:lang w:val="en-CA"/>
        </w:rPr>
      </w:pPr>
      <w:r w:rsidRPr="00764F99">
        <w:rPr>
          <w:lang w:val="en-CA"/>
        </w:rPr>
        <w:t>Exploration Experiments</w:t>
      </w:r>
    </w:p>
    <w:p w14:paraId="19D3DD73" w14:textId="77777777" w:rsidR="00E82B60" w:rsidRPr="00764F99" w:rsidRDefault="00E82B60" w:rsidP="00E82B60">
      <w:pPr>
        <w:numPr>
          <w:ilvl w:val="2"/>
          <w:numId w:val="17"/>
        </w:numPr>
        <w:rPr>
          <w:lang w:val="en-CA"/>
        </w:rPr>
      </w:pPr>
      <w:r w:rsidRPr="00764F99">
        <w:rPr>
          <w:lang w:val="en-CA"/>
        </w:rPr>
        <w:t>Neural network-based video coding</w:t>
      </w:r>
    </w:p>
    <w:p w14:paraId="6FE35147" w14:textId="77777777" w:rsidR="00E82B60" w:rsidRPr="00764F99" w:rsidRDefault="00E82B60" w:rsidP="00E82B60">
      <w:pPr>
        <w:numPr>
          <w:ilvl w:val="2"/>
          <w:numId w:val="17"/>
        </w:numPr>
        <w:rPr>
          <w:lang w:val="en-CA"/>
        </w:rPr>
      </w:pPr>
      <w:r w:rsidRPr="00764F99">
        <w:rPr>
          <w:lang w:val="en-CA"/>
        </w:rPr>
        <w:t>Enhanced compression beyond VVC</w:t>
      </w:r>
    </w:p>
    <w:p w14:paraId="7EB1FC16" w14:textId="77777777" w:rsidR="00E82B60" w:rsidRPr="00764F99" w:rsidRDefault="00E82B60" w:rsidP="00E82B60">
      <w:pPr>
        <w:numPr>
          <w:ilvl w:val="0"/>
          <w:numId w:val="17"/>
        </w:numPr>
        <w:rPr>
          <w:lang w:val="en-CA"/>
        </w:rPr>
      </w:pPr>
      <w:r w:rsidRPr="00764F99">
        <w:rPr>
          <w:lang w:val="en-CA"/>
        </w:rPr>
        <w:lastRenderedPageBreak/>
        <w:t>Liaison communication:</w:t>
      </w:r>
    </w:p>
    <w:p w14:paraId="0D20DC65" w14:textId="21E36A4B" w:rsidR="00E82B60" w:rsidRPr="00764F99" w:rsidRDefault="00E82B60" w:rsidP="00E82B60">
      <w:pPr>
        <w:numPr>
          <w:ilvl w:val="1"/>
          <w:numId w:val="17"/>
        </w:numPr>
        <w:rPr>
          <w:lang w:val="en-CA"/>
        </w:rPr>
      </w:pPr>
      <w:r w:rsidRPr="00764F99">
        <w:rPr>
          <w:lang w:val="en-CA"/>
        </w:rPr>
        <w:t xml:space="preserve">Incoming liaison statements: </w:t>
      </w:r>
      <w:r w:rsidR="00461CB1">
        <w:rPr>
          <w:lang w:val="en-CA"/>
        </w:rPr>
        <w:t>JPEG M66811</w:t>
      </w:r>
      <w:r w:rsidRPr="00764F99">
        <w:rPr>
          <w:lang w:val="en-CA"/>
        </w:rPr>
        <w:t>.</w:t>
      </w:r>
    </w:p>
    <w:p w14:paraId="40B3C0AB" w14:textId="77777777" w:rsidR="00E82B60" w:rsidRPr="00764F99" w:rsidRDefault="00E82B60" w:rsidP="00E82B60">
      <w:pPr>
        <w:numPr>
          <w:ilvl w:val="0"/>
          <w:numId w:val="17"/>
        </w:numPr>
        <w:rPr>
          <w:lang w:val="en-CA"/>
        </w:rPr>
      </w:pPr>
      <w:r w:rsidRPr="00764F99">
        <w:rPr>
          <w:lang w:val="en-CA"/>
        </w:rPr>
        <w:t>Joint meetings were expected with AG 5 (on XXX) and possibly with other groups.</w:t>
      </w:r>
    </w:p>
    <w:p w14:paraId="4AF33FE1" w14:textId="77777777" w:rsidR="00E82B60" w:rsidRPr="00764F99" w:rsidRDefault="00E82B60" w:rsidP="00E82B60">
      <w:pPr>
        <w:numPr>
          <w:ilvl w:val="0"/>
          <w:numId w:val="17"/>
        </w:numPr>
        <w:rPr>
          <w:lang w:val="en-CA"/>
        </w:rPr>
      </w:pPr>
      <w:r w:rsidRPr="00764F99">
        <w:rPr>
          <w:lang w:val="en-CA"/>
        </w:rPr>
        <w:t>Principles of standards development were discussed.</w:t>
      </w:r>
    </w:p>
    <w:p w14:paraId="70E679D2" w14:textId="77777777" w:rsidR="00E82B60" w:rsidRPr="00764F99" w:rsidRDefault="00E82B60" w:rsidP="00E82B60">
      <w:pPr>
        <w:numPr>
          <w:ilvl w:val="0"/>
          <w:numId w:val="17"/>
        </w:numPr>
        <w:rPr>
          <w:lang w:val="en-CA"/>
        </w:rPr>
      </w:pPr>
      <w:r w:rsidRPr="00764F99">
        <w:rPr>
          <w:lang w:val="en-CA"/>
        </w:rPr>
        <w:t xml:space="preserve">Scheduling of sessions was discussed – see under </w:t>
      </w:r>
      <w:r w:rsidRPr="00764F99">
        <w:rPr>
          <w:lang w:val="en-CA"/>
        </w:rPr>
        <w:fldChar w:fldCharType="begin"/>
      </w:r>
      <w:r w:rsidRPr="00764F99">
        <w:rPr>
          <w:lang w:val="en-CA"/>
        </w:rPr>
        <w:instrText xml:space="preserve"> REF _Ref155866479 \r \h </w:instrText>
      </w:r>
      <w:r w:rsidRPr="00764F99">
        <w:rPr>
          <w:lang w:val="en-CA"/>
        </w:rPr>
      </w:r>
      <w:r w:rsidRPr="00764F99">
        <w:rPr>
          <w:lang w:val="en-CA"/>
        </w:rPr>
        <w:fldChar w:fldCharType="separate"/>
      </w:r>
      <w:r w:rsidRPr="00764F99">
        <w:rPr>
          <w:lang w:val="en-CA"/>
        </w:rPr>
        <w:t>2.6</w:t>
      </w:r>
      <w:r w:rsidRPr="00764F99">
        <w:rPr>
          <w:lang w:val="en-CA"/>
        </w:rPr>
        <w:fldChar w:fldCharType="end"/>
      </w:r>
      <w:r w:rsidRPr="00764F99">
        <w:rPr>
          <w:lang w:val="en-CA"/>
        </w:rPr>
        <w:t xml:space="preserve"> and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Pr="00764F99">
        <w:rPr>
          <w:lang w:val="en-CA"/>
        </w:rPr>
        <w:t>2.15</w:t>
      </w:r>
      <w:r w:rsidRPr="00764F99">
        <w:rPr>
          <w:lang w:val="en-CA"/>
        </w:rPr>
        <w:fldChar w:fldCharType="end"/>
      </w:r>
      <w:r w:rsidRPr="00764F99">
        <w:rPr>
          <w:lang w:val="en-CA"/>
        </w:rPr>
        <w:t>.</w:t>
      </w:r>
    </w:p>
    <w:p w14:paraId="793F1878" w14:textId="0EF8925E" w:rsidR="00A611F5" w:rsidRPr="00764F99" w:rsidRDefault="00A611F5" w:rsidP="00430D17">
      <w:pPr>
        <w:pStyle w:val="berschrift2"/>
        <w:ind w:left="578" w:hanging="578"/>
        <w:rPr>
          <w:lang w:val="en-CA"/>
        </w:rPr>
      </w:pPr>
      <w:r w:rsidRPr="00764F99">
        <w:rPr>
          <w:lang w:val="en-CA"/>
        </w:rPr>
        <w:t>Scheduling of discussions</w:t>
      </w:r>
      <w:bookmarkEnd w:id="17"/>
    </w:p>
    <w:p w14:paraId="4D423EF6" w14:textId="77777777" w:rsidR="004468C1" w:rsidRPr="00764F99" w:rsidRDefault="004468C1" w:rsidP="004468C1">
      <w:pPr>
        <w:pStyle w:val="Aufzhlungszeichen2"/>
        <w:keepNext/>
        <w:numPr>
          <w:ilvl w:val="0"/>
          <w:numId w:val="0"/>
        </w:numPr>
        <w:rPr>
          <w:lang w:val="en-CA"/>
        </w:rPr>
      </w:pPr>
      <w:bookmarkStart w:id="23" w:name="_Ref298716123"/>
      <w:bookmarkStart w:id="24" w:name="_Ref502857719"/>
      <w:r w:rsidRPr="00764F99">
        <w:rPr>
          <w:lang w:val="en-CA"/>
        </w:rPr>
        <w:t>The plans for the times of meeting sessions were established as follows, in UTC (which for this meeting was 1 hour behind the time in Geneva and Paris; 8 hours ahead of the time in Los Angeles, etc.). No session was scheduled to last longer than 2 hrs.</w:t>
      </w:r>
    </w:p>
    <w:p w14:paraId="017647A0" w14:textId="77777777" w:rsidR="004468C1" w:rsidRPr="00764F99" w:rsidRDefault="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0500–0700 1st “morning” session [break after 2 hours]</w:t>
      </w:r>
    </w:p>
    <w:p w14:paraId="31A679F3" w14:textId="77777777" w:rsidR="004468C1" w:rsidRPr="00764F99" w:rsidRDefault="004468C1">
      <w:pPr>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0720–0920 2nd “morning” session</w:t>
      </w:r>
    </w:p>
    <w:p w14:paraId="5AA13B4A" w14:textId="77777777" w:rsidR="004468C1" w:rsidRPr="00764F99" w:rsidRDefault="004468C1">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360" w:firstLine="360"/>
        <w:rPr>
          <w:lang w:val="en-CA"/>
        </w:rPr>
      </w:pPr>
      <w:r w:rsidRPr="00764F99">
        <w:rPr>
          <w:lang w:val="en-CA"/>
        </w:rPr>
        <w:t>[“</w:t>
      </w:r>
      <w:proofErr w:type="spellStart"/>
      <w:r w:rsidRPr="00764F99">
        <w:rPr>
          <w:lang w:val="en-CA"/>
        </w:rPr>
        <w:t>overday</w:t>
      </w:r>
      <w:proofErr w:type="spellEnd"/>
      <w:r w:rsidRPr="00764F99">
        <w:rPr>
          <w:lang w:val="en-CA"/>
        </w:rPr>
        <w:t>” break – nearly 12 hours]</w:t>
      </w:r>
    </w:p>
    <w:p w14:paraId="0CE9CE88" w14:textId="77777777" w:rsidR="004468C1" w:rsidRPr="00764F99" w:rsidRDefault="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2100–2300 1st “night” session [break after 2 hours]</w:t>
      </w:r>
    </w:p>
    <w:p w14:paraId="5294F400" w14:textId="352AAFFD" w:rsidR="004468C1" w:rsidRPr="00764F99" w:rsidRDefault="004468C1">
      <w:pPr>
        <w:keepNext/>
        <w:keepLines/>
        <w:numPr>
          <w:ilvl w:val="0"/>
          <w:numId w:val="30"/>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20"/>
        <w:rPr>
          <w:lang w:val="en-CA"/>
        </w:rPr>
      </w:pPr>
      <w:r w:rsidRPr="00764F99">
        <w:rPr>
          <w:lang w:val="en-CA"/>
        </w:rPr>
        <w:t>2320–0120+1 2nd “night” session</w:t>
      </w:r>
    </w:p>
    <w:p w14:paraId="58C9EF58" w14:textId="77777777" w:rsidR="004468C1" w:rsidRPr="00764F99" w:rsidRDefault="004468C1">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p>
    <w:p w14:paraId="51F4EDFF" w14:textId="41AE5A45" w:rsidR="00AF36FB" w:rsidRPr="00764F99" w:rsidRDefault="00AF36FB">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rPr>
          <w:lang w:val="en-CA"/>
        </w:rPr>
      </w:pPr>
      <w:r w:rsidRPr="00764F99">
        <w:rPr>
          <w:lang w:val="en-CA"/>
        </w:rPr>
        <w:t xml:space="preserve">Particular scheduling notes are shown below, although not necessarily 100% accurate or complete. Times are recorded in the local </w:t>
      </w:r>
      <w:proofErr w:type="spellStart"/>
      <w:r w:rsidRPr="00764F99">
        <w:rPr>
          <w:lang w:val="en-CA"/>
        </w:rPr>
        <w:t>tim</w:t>
      </w:r>
      <w:r w:rsidR="00BE1C59" w:rsidRPr="00764F99">
        <w:rPr>
          <w:lang w:val="en-CA"/>
        </w:rPr>
        <w:t>e</w:t>
      </w:r>
      <w:r w:rsidRPr="00764F99">
        <w:rPr>
          <w:lang w:val="en-CA"/>
        </w:rPr>
        <w:t>zone</w:t>
      </w:r>
      <w:proofErr w:type="spellEnd"/>
      <w:r w:rsidRPr="00764F99">
        <w:rPr>
          <w:lang w:val="en-CA"/>
        </w:rPr>
        <w:t xml:space="preserve"> of the meeting venue, except as otherwise noted:</w:t>
      </w:r>
    </w:p>
    <w:p w14:paraId="6B36B7A2" w14:textId="1F599E22" w:rsidR="00623E80" w:rsidRPr="00764F99" w:rsidRDefault="004468C1" w:rsidP="00441641">
      <w:pPr>
        <w:keepNext/>
        <w:numPr>
          <w:ilvl w:val="0"/>
          <w:numId w:val="8"/>
        </w:numPr>
        <w:rPr>
          <w:lang w:val="en-CA"/>
        </w:rPr>
      </w:pPr>
      <w:r w:rsidRPr="00764F99">
        <w:rPr>
          <w:lang w:val="en-CA"/>
        </w:rPr>
        <w:t>Wed</w:t>
      </w:r>
      <w:r w:rsidR="00623E80" w:rsidRPr="00764F99">
        <w:rPr>
          <w:lang w:val="en-CA"/>
        </w:rPr>
        <w:t xml:space="preserve">. </w:t>
      </w:r>
      <w:r w:rsidR="00A03519" w:rsidRPr="00764F99">
        <w:rPr>
          <w:lang w:val="en-CA"/>
        </w:rPr>
        <w:t>1</w:t>
      </w:r>
      <w:r w:rsidRPr="00764F99">
        <w:rPr>
          <w:lang w:val="en-CA"/>
        </w:rPr>
        <w:t>7</w:t>
      </w:r>
      <w:r w:rsidR="00623E80" w:rsidRPr="00764F99">
        <w:rPr>
          <w:lang w:val="en-CA"/>
        </w:rPr>
        <w:t xml:space="preserve"> </w:t>
      </w:r>
      <w:r w:rsidRPr="00764F99">
        <w:rPr>
          <w:lang w:val="en-CA"/>
        </w:rPr>
        <w:t>January</w:t>
      </w:r>
      <w:r w:rsidR="00623E80" w:rsidRPr="00764F99">
        <w:rPr>
          <w:lang w:val="en-CA"/>
        </w:rPr>
        <w:t>, 1</w:t>
      </w:r>
      <w:r w:rsidR="00623E80" w:rsidRPr="00764F99">
        <w:rPr>
          <w:vertAlign w:val="superscript"/>
          <w:lang w:val="en-CA"/>
        </w:rPr>
        <w:t>st</w:t>
      </w:r>
      <w:r w:rsidR="00623E80" w:rsidRPr="00764F99">
        <w:rPr>
          <w:lang w:val="en-CA"/>
        </w:rPr>
        <w:t xml:space="preserve"> day</w:t>
      </w:r>
    </w:p>
    <w:p w14:paraId="2D2FA8E1" w14:textId="436905A1" w:rsidR="00623E80" w:rsidRPr="00764F99" w:rsidRDefault="00AF36FB"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w:t>
      </w:r>
      <w:r w:rsidR="004468C1" w:rsidRPr="00764F99">
        <w:rPr>
          <w:lang w:val="en-CA"/>
        </w:rPr>
        <w:t>s</w:t>
      </w:r>
      <w:r w:rsidR="00623E80" w:rsidRPr="00764F99">
        <w:rPr>
          <w:lang w:val="en-CA"/>
        </w:rPr>
        <w:t>:</w:t>
      </w:r>
    </w:p>
    <w:p w14:paraId="001FAAA8" w14:textId="6793C11F" w:rsidR="00AB3AAA" w:rsidRDefault="00C601C3"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623E80" w:rsidRPr="00764F99">
        <w:rPr>
          <w:lang w:val="en-CA"/>
        </w:rPr>
        <w:t>–</w:t>
      </w:r>
      <w:r w:rsidR="00AB3AAA" w:rsidRPr="00764F99">
        <w:rPr>
          <w:lang w:val="en-CA"/>
        </w:rPr>
        <w:t>0</w:t>
      </w:r>
      <w:r>
        <w:rPr>
          <w:lang w:val="en-CA"/>
        </w:rPr>
        <w:t>6</w:t>
      </w:r>
      <w:r w:rsidR="00AB3AAA" w:rsidRPr="00764F99">
        <w:rPr>
          <w:lang w:val="en-CA"/>
        </w:rPr>
        <w:t xml:space="preserve">00 </w:t>
      </w:r>
      <w:r w:rsidR="00623E80" w:rsidRPr="00764F99">
        <w:rPr>
          <w:lang w:val="en-CA"/>
        </w:rPr>
        <w:t xml:space="preserve">Opening remarks, review of practices, agenda, </w:t>
      </w:r>
      <w:r w:rsidR="00AD0C2F" w:rsidRPr="00764F99">
        <w:rPr>
          <w:lang w:val="en-CA"/>
        </w:rPr>
        <w:t xml:space="preserve">codes of conduct, </w:t>
      </w:r>
      <w:r w:rsidR="00623E80" w:rsidRPr="00764F99">
        <w:rPr>
          <w:lang w:val="en-CA"/>
        </w:rPr>
        <w:t xml:space="preserve">IPR </w:t>
      </w:r>
      <w:r w:rsidR="00E23C99" w:rsidRPr="00764F99">
        <w:rPr>
          <w:lang w:val="en-CA"/>
        </w:rPr>
        <w:t xml:space="preserve">policy </w:t>
      </w:r>
      <w:r w:rsidR="00623E80" w:rsidRPr="00764F99">
        <w:rPr>
          <w:lang w:val="en-CA"/>
        </w:rPr>
        <w:t>reminder</w:t>
      </w:r>
    </w:p>
    <w:p w14:paraId="186E904A" w14:textId="05DF77E4" w:rsidR="00623E80" w:rsidRPr="00764F99" w:rsidRDefault="00AB3AAA" w:rsidP="0044164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w:t>
      </w:r>
      <w:r w:rsidR="00C601C3">
        <w:rPr>
          <w:lang w:val="en-CA"/>
        </w:rPr>
        <w:t>6</w:t>
      </w:r>
      <w:r>
        <w:rPr>
          <w:lang w:val="en-CA"/>
        </w:rPr>
        <w:t>05</w:t>
      </w:r>
      <w:r w:rsidRPr="00764F99">
        <w:rPr>
          <w:lang w:val="en-CA"/>
        </w:rPr>
        <w:t>–</w:t>
      </w:r>
      <w:r>
        <w:rPr>
          <w:lang w:val="en-CA"/>
        </w:rPr>
        <w:t>0</w:t>
      </w:r>
      <w:r w:rsidR="00C601C3">
        <w:rPr>
          <w:lang w:val="en-CA"/>
        </w:rPr>
        <w:t>7</w:t>
      </w:r>
      <w:r>
        <w:rPr>
          <w:lang w:val="en-CA"/>
        </w:rPr>
        <w:t>00 R</w:t>
      </w:r>
      <w:r w:rsidR="004468C1" w:rsidRPr="00764F99">
        <w:rPr>
          <w:lang w:val="en-CA"/>
        </w:rPr>
        <w:t xml:space="preserve">eports of AHGs </w:t>
      </w:r>
      <w:r w:rsidR="00930C57">
        <w:rPr>
          <w:lang w:val="en-CA"/>
        </w:rPr>
        <w:t>1, 3</w:t>
      </w:r>
      <w:r w:rsidR="004468C1" w:rsidRPr="00764F99">
        <w:rPr>
          <w:lang w:val="en-CA"/>
        </w:rPr>
        <w:t>-</w:t>
      </w:r>
      <w:r w:rsidR="00930C57">
        <w:rPr>
          <w:lang w:val="en-CA"/>
        </w:rPr>
        <w:t>7</w:t>
      </w:r>
      <w:r w:rsidR="00930C57" w:rsidRPr="00764F99">
        <w:rPr>
          <w:lang w:val="en-CA"/>
        </w:rPr>
        <w:t xml:space="preserve"> </w:t>
      </w:r>
    </w:p>
    <w:p w14:paraId="64A22479" w14:textId="372E1FD1" w:rsidR="00623E80" w:rsidRPr="00764F99" w:rsidRDefault="00C601C3"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sidR="00623E80" w:rsidRPr="00764F99">
        <w:rPr>
          <w:lang w:val="en-CA"/>
        </w:rPr>
        <w:t>–</w:t>
      </w:r>
      <w:r>
        <w:rPr>
          <w:lang w:val="en-CA"/>
        </w:rPr>
        <w:t>09</w:t>
      </w:r>
      <w:r w:rsidR="000F6828">
        <w:rPr>
          <w:lang w:val="en-CA"/>
        </w:rPr>
        <w:t>20</w:t>
      </w:r>
      <w:r w:rsidRPr="00764F99">
        <w:rPr>
          <w:lang w:val="en-CA"/>
        </w:rPr>
        <w:t xml:space="preserve"> </w:t>
      </w:r>
      <w:r w:rsidR="00623E80" w:rsidRPr="00764F99">
        <w:rPr>
          <w:lang w:val="en-CA"/>
        </w:rPr>
        <w:t>Reports of AHGs</w:t>
      </w:r>
      <w:r w:rsidR="00493918" w:rsidRPr="00764F99">
        <w:rPr>
          <w:lang w:val="en-CA"/>
        </w:rPr>
        <w:t xml:space="preserve"> </w:t>
      </w:r>
      <w:r w:rsidR="00930C57">
        <w:rPr>
          <w:lang w:val="en-CA"/>
        </w:rPr>
        <w:t>2, 8</w:t>
      </w:r>
      <w:r w:rsidR="004468C1" w:rsidRPr="00764F99">
        <w:rPr>
          <w:lang w:val="en-CA"/>
        </w:rPr>
        <w:t>-</w:t>
      </w:r>
      <w:r w:rsidR="00930C57">
        <w:rPr>
          <w:lang w:val="en-CA"/>
        </w:rPr>
        <w:t>16</w:t>
      </w:r>
    </w:p>
    <w:p w14:paraId="3B5E1BA3" w14:textId="4EC94284" w:rsidR="00623E80" w:rsidRPr="00764F99" w:rsidRDefault="004468C1"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w:t>
      </w:r>
      <w:r w:rsidR="00AF36FB" w:rsidRPr="00764F99">
        <w:rPr>
          <w:lang w:val="en-CA"/>
        </w:rPr>
        <w:t xml:space="preserve"> session</w:t>
      </w:r>
      <w:r w:rsidRPr="00764F99">
        <w:rPr>
          <w:lang w:val="en-CA"/>
        </w:rPr>
        <w:t>s</w:t>
      </w:r>
      <w:r w:rsidR="00623E80" w:rsidRPr="00764F99">
        <w:rPr>
          <w:lang w:val="en-CA"/>
        </w:rPr>
        <w:t>:</w:t>
      </w:r>
    </w:p>
    <w:p w14:paraId="734EEFF6" w14:textId="198030B3" w:rsidR="004468C1" w:rsidRPr="00764F99" w:rsidRDefault="004468C1"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2100</w:t>
      </w:r>
      <w:r w:rsidR="00493918" w:rsidRPr="00764F99">
        <w:rPr>
          <w:lang w:val="en-CA"/>
        </w:rPr>
        <w:t>–</w:t>
      </w:r>
      <w:r w:rsidR="00F557B9" w:rsidRPr="00764F99">
        <w:rPr>
          <w:lang w:val="en-CA"/>
        </w:rPr>
        <w:t>23</w:t>
      </w:r>
      <w:r w:rsidR="00F557B9">
        <w:rPr>
          <w:lang w:val="en-CA"/>
        </w:rPr>
        <w:t>1</w:t>
      </w:r>
      <w:r w:rsidR="00F557B9" w:rsidRPr="00764F99">
        <w:rPr>
          <w:lang w:val="en-CA"/>
        </w:rPr>
        <w:t xml:space="preserve">0 </w:t>
      </w:r>
      <w:r w:rsidR="00C601C3" w:rsidRPr="00764F99">
        <w:rPr>
          <w:lang w:val="en-CA"/>
        </w:rPr>
        <w:t>EE</w:t>
      </w:r>
      <w:r w:rsidR="00C601C3">
        <w:rPr>
          <w:lang w:val="en-CA"/>
        </w:rPr>
        <w:t>1</w:t>
      </w:r>
      <w:r w:rsidR="00C601C3" w:rsidRPr="00764F99">
        <w:rPr>
          <w:lang w:val="en-CA"/>
        </w:rPr>
        <w:t xml:space="preserve"> </w:t>
      </w:r>
      <w:r w:rsidRPr="00764F99">
        <w:rPr>
          <w:lang w:val="en-CA"/>
        </w:rPr>
        <w:t xml:space="preserve">summary report </w:t>
      </w:r>
    </w:p>
    <w:p w14:paraId="2457025A" w14:textId="40202E21" w:rsidR="00623E80" w:rsidRPr="00764F99" w:rsidRDefault="00F557B9" w:rsidP="00CA3F88">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23</w:t>
      </w:r>
      <w:r>
        <w:rPr>
          <w:lang w:val="en-CA"/>
        </w:rPr>
        <w:t>3</w:t>
      </w:r>
      <w:r w:rsidRPr="00764F99">
        <w:rPr>
          <w:lang w:val="en-CA"/>
        </w:rPr>
        <w:t>0</w:t>
      </w:r>
      <w:r w:rsidR="00AF36FB" w:rsidRPr="00764F99">
        <w:rPr>
          <w:lang w:val="en-CA"/>
        </w:rPr>
        <w:t>–</w:t>
      </w:r>
      <w:r w:rsidR="004468C1" w:rsidRPr="00764F99">
        <w:rPr>
          <w:lang w:val="en-CA"/>
        </w:rPr>
        <w:t>0120+1</w:t>
      </w:r>
      <w:r w:rsidR="00016697" w:rsidRPr="00764F99">
        <w:rPr>
          <w:lang w:val="en-CA"/>
        </w:rPr>
        <w:t xml:space="preserve"> </w:t>
      </w:r>
      <w:r w:rsidR="00C601C3" w:rsidRPr="00764F99">
        <w:rPr>
          <w:lang w:val="en-CA"/>
        </w:rPr>
        <w:t>EE</w:t>
      </w:r>
      <w:r w:rsidR="00C601C3">
        <w:rPr>
          <w:lang w:val="en-CA"/>
        </w:rPr>
        <w:t>2</w:t>
      </w:r>
      <w:r w:rsidR="00C601C3" w:rsidRPr="00764F99">
        <w:rPr>
          <w:lang w:val="en-CA"/>
        </w:rPr>
        <w:t xml:space="preserve"> </w:t>
      </w:r>
      <w:r w:rsidR="00400AA6" w:rsidRPr="00764F99">
        <w:rPr>
          <w:lang w:val="en-CA"/>
        </w:rPr>
        <w:t>summary</w:t>
      </w:r>
      <w:r w:rsidR="008D0D0F" w:rsidRPr="00764F99">
        <w:rPr>
          <w:lang w:val="en-CA"/>
        </w:rPr>
        <w:t xml:space="preserve"> report</w:t>
      </w:r>
    </w:p>
    <w:p w14:paraId="16207E27" w14:textId="0EF2B720" w:rsidR="004468C1" w:rsidRPr="00764F99" w:rsidRDefault="004468C1" w:rsidP="004468C1">
      <w:pPr>
        <w:keepNext/>
        <w:numPr>
          <w:ilvl w:val="0"/>
          <w:numId w:val="8"/>
        </w:numPr>
        <w:rPr>
          <w:lang w:val="en-CA"/>
        </w:rPr>
      </w:pPr>
      <w:r w:rsidRPr="00764F99">
        <w:rPr>
          <w:lang w:val="en-CA"/>
        </w:rPr>
        <w:t>Thu. 18 January, 2</w:t>
      </w:r>
      <w:r w:rsidRPr="00764F99">
        <w:rPr>
          <w:vertAlign w:val="superscript"/>
          <w:lang w:val="en-CA"/>
        </w:rPr>
        <w:t>nd</w:t>
      </w:r>
      <w:r w:rsidRPr="00764F99">
        <w:rPr>
          <w:lang w:val="en-CA"/>
        </w:rPr>
        <w:t xml:space="preserve"> day</w:t>
      </w:r>
    </w:p>
    <w:p w14:paraId="779448F3"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0EBF879E" w14:textId="209D99E7" w:rsidR="004468C1" w:rsidRPr="00764F99" w:rsidRDefault="00C601C3"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4468C1" w:rsidRPr="00764F99">
        <w:rPr>
          <w:lang w:val="en-CA"/>
        </w:rPr>
        <w:t>–</w:t>
      </w:r>
      <w:r w:rsidR="00EB0FCC" w:rsidRPr="00764F99">
        <w:rPr>
          <w:lang w:val="en-CA"/>
        </w:rPr>
        <w:t>0</w:t>
      </w:r>
      <w:r w:rsidR="00EB0FCC">
        <w:rPr>
          <w:lang w:val="en-CA"/>
        </w:rPr>
        <w:t>71</w:t>
      </w:r>
      <w:r w:rsidR="00EB0FCC" w:rsidRPr="00764F99">
        <w:rPr>
          <w:lang w:val="en-CA"/>
        </w:rPr>
        <w:t xml:space="preserve">0 </w:t>
      </w:r>
      <w:r>
        <w:rPr>
          <w:lang w:val="en-CA"/>
        </w:rPr>
        <w:t>EE2 related</w:t>
      </w:r>
      <w:r w:rsidRPr="00764F99">
        <w:rPr>
          <w:lang w:val="en-CA"/>
        </w:rPr>
        <w:t xml:space="preserve"> </w:t>
      </w:r>
    </w:p>
    <w:p w14:paraId="64C27D41" w14:textId="6B29031B" w:rsidR="004468C1" w:rsidRDefault="00631BE7"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w:t>
      </w:r>
      <w:r>
        <w:rPr>
          <w:lang w:val="en-CA"/>
        </w:rPr>
        <w:t>5</w:t>
      </w:r>
      <w:r w:rsidR="004468C1" w:rsidRPr="00764F99">
        <w:rPr>
          <w:lang w:val="en-CA"/>
        </w:rPr>
        <w:t>–</w:t>
      </w:r>
      <w:r w:rsidR="00C601C3">
        <w:rPr>
          <w:lang w:val="en-CA"/>
        </w:rPr>
        <w:t>09</w:t>
      </w:r>
      <w:r w:rsidR="00C601C3" w:rsidRPr="00764F99">
        <w:rPr>
          <w:lang w:val="en-CA"/>
        </w:rPr>
        <w:t xml:space="preserve">20 </w:t>
      </w:r>
      <w:r w:rsidR="000F6828">
        <w:rPr>
          <w:lang w:val="en-CA"/>
        </w:rPr>
        <w:t xml:space="preserve">HLS/SEI </w:t>
      </w:r>
      <w:r w:rsidR="00A725DF">
        <w:rPr>
          <w:lang w:val="en-CA"/>
        </w:rPr>
        <w:t>6.1</w:t>
      </w:r>
    </w:p>
    <w:p w14:paraId="27146DAC" w14:textId="7ABE5291" w:rsidR="00631BE7" w:rsidRDefault="00631BE7"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0730</w:t>
      </w:r>
      <w:r w:rsidR="000F6828">
        <w:rPr>
          <w:lang w:val="en-CA"/>
        </w:rPr>
        <w:t xml:space="preserve">-0920 </w:t>
      </w:r>
      <w:r w:rsidR="002E6E03">
        <w:rPr>
          <w:lang w:val="en-CA"/>
        </w:rPr>
        <w:t xml:space="preserve">5.2.3 </w:t>
      </w:r>
      <w:r>
        <w:rPr>
          <w:lang w:val="en-CA"/>
        </w:rPr>
        <w:t xml:space="preserve">EE2 related / </w:t>
      </w:r>
      <w:r w:rsidR="002E6E03">
        <w:rPr>
          <w:lang w:val="en-CA"/>
        </w:rPr>
        <w:t xml:space="preserve">5.2.4 </w:t>
      </w:r>
      <w:r w:rsidR="000F6828">
        <w:rPr>
          <w:lang w:val="en-CA"/>
        </w:rPr>
        <w:t xml:space="preserve">non-EE2 </w:t>
      </w:r>
      <w:r>
        <w:rPr>
          <w:lang w:val="en-CA"/>
        </w:rPr>
        <w:t xml:space="preserve">intra / inter </w:t>
      </w:r>
      <w:r w:rsidR="000F6828">
        <w:rPr>
          <w:lang w:val="en-CA"/>
        </w:rPr>
        <w:t>(</w:t>
      </w:r>
      <w:r w:rsidR="009D71C2">
        <w:rPr>
          <w:lang w:val="en-CA"/>
        </w:rPr>
        <w:t xml:space="preserve">chaired by </w:t>
      </w:r>
      <w:r w:rsidR="000F6828">
        <w:rPr>
          <w:lang w:val="en-CA"/>
        </w:rPr>
        <w:t>Y. Ye)</w:t>
      </w:r>
      <w:r>
        <w:rPr>
          <w:lang w:val="en-CA"/>
        </w:rPr>
        <w:t xml:space="preserve"> </w:t>
      </w:r>
    </w:p>
    <w:p w14:paraId="144C240C"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480F9662" w14:textId="726CE30B" w:rsidR="004468C1" w:rsidRPr="00764F99"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631BE7">
        <w:rPr>
          <w:lang w:val="en-CA"/>
        </w:rPr>
        <w:t xml:space="preserve">HLS/SEI </w:t>
      </w:r>
      <w:r w:rsidR="002E6E03">
        <w:rPr>
          <w:lang w:val="en-CA"/>
        </w:rPr>
        <w:t>6.2</w:t>
      </w:r>
      <w:r w:rsidR="002665CE">
        <w:rPr>
          <w:lang w:val="en-CA"/>
        </w:rPr>
        <w:t xml:space="preserve"> SPO SEI</w:t>
      </w:r>
      <w:r w:rsidRPr="00764F99">
        <w:rPr>
          <w:lang w:val="en-CA"/>
        </w:rPr>
        <w:t xml:space="preserve"> </w:t>
      </w:r>
    </w:p>
    <w:p w14:paraId="1189142F" w14:textId="727290CA" w:rsidR="00631BE7" w:rsidRPr="00764F99" w:rsidRDefault="00631BE7" w:rsidP="00631BE7">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2E6E03">
        <w:rPr>
          <w:lang w:val="en-CA"/>
        </w:rPr>
        <w:t xml:space="preserve">5.2.3 </w:t>
      </w:r>
      <w:r>
        <w:rPr>
          <w:lang w:val="en-CA"/>
        </w:rPr>
        <w:t xml:space="preserve">EE2 related / </w:t>
      </w:r>
      <w:r w:rsidR="002E6E03">
        <w:rPr>
          <w:lang w:val="en-CA"/>
        </w:rPr>
        <w:t xml:space="preserve">5.2.4 </w:t>
      </w:r>
      <w:r>
        <w:rPr>
          <w:lang w:val="en-CA"/>
        </w:rPr>
        <w:t>non-EE2</w:t>
      </w:r>
      <w:r w:rsidR="002E6E03">
        <w:rPr>
          <w:lang w:val="en-CA"/>
        </w:rPr>
        <w:t>,</w:t>
      </w:r>
      <w:r>
        <w:rPr>
          <w:lang w:val="en-CA"/>
        </w:rPr>
        <w:t xml:space="preserve"> </w:t>
      </w:r>
      <w:r w:rsidR="00A725DF">
        <w:rPr>
          <w:lang w:val="en-CA"/>
        </w:rPr>
        <w:t>topics</w:t>
      </w:r>
      <w:r>
        <w:rPr>
          <w:lang w:val="en-CA"/>
        </w:rPr>
        <w:t xml:space="preserve"> </w:t>
      </w:r>
      <w:r w:rsidR="00A725DF">
        <w:rPr>
          <w:lang w:val="en-CA"/>
        </w:rPr>
        <w:t xml:space="preserve">other than intra / inter </w:t>
      </w:r>
      <w:r>
        <w:rPr>
          <w:lang w:val="en-CA"/>
        </w:rPr>
        <w:t>(</w:t>
      </w:r>
      <w:r w:rsidR="009D71C2">
        <w:rPr>
          <w:lang w:val="en-CA"/>
        </w:rPr>
        <w:t xml:space="preserve">chaired by </w:t>
      </w:r>
      <w:r>
        <w:rPr>
          <w:lang w:val="en-CA"/>
        </w:rPr>
        <w:t>Y. Ye)</w:t>
      </w:r>
    </w:p>
    <w:p w14:paraId="19090605" w14:textId="564F17A7" w:rsidR="004468C1"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r w:rsidR="00631BE7">
        <w:rPr>
          <w:lang w:val="en-CA"/>
        </w:rPr>
        <w:t>EE2 summary EE2-2.12, 3.x, 4.x, 5.x</w:t>
      </w:r>
    </w:p>
    <w:p w14:paraId="691754BF" w14:textId="77777777" w:rsidR="002665CE" w:rsidRDefault="002665CE" w:rsidP="0043585F">
      <w:pPr>
        <w:pStyle w:val="Listenabsatz"/>
        <w:rPr>
          <w:lang w:val="en-CA"/>
        </w:rPr>
      </w:pPr>
    </w:p>
    <w:p w14:paraId="55278B49" w14:textId="6F089E9A" w:rsidR="002665CE" w:rsidRPr="00764F99" w:rsidRDefault="008B0CE6"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lastRenderedPageBreak/>
        <w:t xml:space="preserve">2320–0120+1 </w:t>
      </w:r>
      <w:proofErr w:type="spellStart"/>
      <w:r w:rsidR="002665CE">
        <w:rPr>
          <w:lang w:val="en-CA"/>
        </w:rPr>
        <w:t>BoG</w:t>
      </w:r>
      <w:proofErr w:type="spellEnd"/>
      <w:r w:rsidR="002665CE">
        <w:rPr>
          <w:lang w:val="en-CA"/>
        </w:rPr>
        <w:t xml:space="preserve"> on HLS</w:t>
      </w:r>
      <w:r>
        <w:rPr>
          <w:lang w:val="en-CA"/>
        </w:rPr>
        <w:t xml:space="preserve"> </w:t>
      </w:r>
      <w:r w:rsidR="00702268">
        <w:rPr>
          <w:lang w:val="en-CA"/>
        </w:rPr>
        <w:t xml:space="preserve">SEI 6.2 </w:t>
      </w:r>
      <w:r>
        <w:rPr>
          <w:lang w:val="en-CA"/>
        </w:rPr>
        <w:t>(J. Boyce)</w:t>
      </w:r>
    </w:p>
    <w:p w14:paraId="1BAC3BFF" w14:textId="4BF70571" w:rsidR="004468C1" w:rsidRPr="00764F99" w:rsidRDefault="008E3079" w:rsidP="004468C1">
      <w:pPr>
        <w:keepNext/>
        <w:numPr>
          <w:ilvl w:val="0"/>
          <w:numId w:val="8"/>
        </w:numPr>
        <w:rPr>
          <w:lang w:val="en-CA"/>
        </w:rPr>
      </w:pPr>
      <w:r w:rsidRPr="00764F99">
        <w:rPr>
          <w:lang w:val="en-CA"/>
        </w:rPr>
        <w:t>Fri</w:t>
      </w:r>
      <w:r w:rsidR="004468C1" w:rsidRPr="00764F99">
        <w:rPr>
          <w:lang w:val="en-CA"/>
        </w:rPr>
        <w:t>. 1</w:t>
      </w:r>
      <w:r w:rsidRPr="00764F99">
        <w:rPr>
          <w:lang w:val="en-CA"/>
        </w:rPr>
        <w:t>9</w:t>
      </w:r>
      <w:r w:rsidR="004468C1" w:rsidRPr="00764F99">
        <w:rPr>
          <w:lang w:val="en-CA"/>
        </w:rPr>
        <w:t xml:space="preserve"> January, </w:t>
      </w:r>
      <w:r w:rsidRPr="00764F99">
        <w:rPr>
          <w:lang w:val="en-CA"/>
        </w:rPr>
        <w:t>3</w:t>
      </w:r>
      <w:r w:rsidRPr="00764F99">
        <w:rPr>
          <w:vertAlign w:val="superscript"/>
          <w:lang w:val="en-CA"/>
        </w:rPr>
        <w:t>r</w:t>
      </w:r>
      <w:r w:rsidR="004468C1" w:rsidRPr="00764F99">
        <w:rPr>
          <w:vertAlign w:val="superscript"/>
          <w:lang w:val="en-CA"/>
        </w:rPr>
        <w:t>d</w:t>
      </w:r>
      <w:r w:rsidR="004468C1" w:rsidRPr="00764F99">
        <w:rPr>
          <w:lang w:val="en-CA"/>
        </w:rPr>
        <w:t xml:space="preserve"> day</w:t>
      </w:r>
    </w:p>
    <w:p w14:paraId="3986634E" w14:textId="77777777" w:rsidR="004468C1" w:rsidRPr="00764F99" w:rsidRDefault="004468C1" w:rsidP="004468C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739C6D9E" w14:textId="334B48D8" w:rsidR="004468C1" w:rsidRPr="00764F99" w:rsidRDefault="000F6828"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4468C1" w:rsidRPr="00764F99">
        <w:rPr>
          <w:lang w:val="en-CA"/>
        </w:rPr>
        <w:t>–</w:t>
      </w:r>
      <w:r w:rsidRPr="00764F99">
        <w:rPr>
          <w:lang w:val="en-CA"/>
        </w:rPr>
        <w:t>0</w:t>
      </w:r>
      <w:r>
        <w:rPr>
          <w:lang w:val="en-CA"/>
        </w:rPr>
        <w:t>7</w:t>
      </w:r>
      <w:r w:rsidRPr="00764F99">
        <w:rPr>
          <w:lang w:val="en-CA"/>
        </w:rPr>
        <w:t xml:space="preserve">00 </w:t>
      </w:r>
      <w:r w:rsidR="002E6E03">
        <w:rPr>
          <w:lang w:val="en-CA"/>
        </w:rPr>
        <w:t>HLS SEI 6.2/6.4</w:t>
      </w:r>
      <w:r w:rsidR="002E6E03" w:rsidRPr="00764F99">
        <w:rPr>
          <w:lang w:val="en-CA"/>
        </w:rPr>
        <w:t xml:space="preserve"> </w:t>
      </w:r>
    </w:p>
    <w:p w14:paraId="63C2FC55" w14:textId="69377D51"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0500</w:t>
      </w:r>
      <w:r w:rsidRPr="00764F99">
        <w:rPr>
          <w:lang w:val="en-CA"/>
        </w:rPr>
        <w:t>–</w:t>
      </w:r>
      <w:r>
        <w:rPr>
          <w:lang w:val="en-CA"/>
        </w:rPr>
        <w:t>0700</w:t>
      </w:r>
      <w:r w:rsidRPr="00764F99">
        <w:rPr>
          <w:lang w:val="en-CA"/>
        </w:rPr>
        <w:t xml:space="preserve"> </w:t>
      </w:r>
      <w:r>
        <w:rPr>
          <w:lang w:val="en-CA"/>
        </w:rPr>
        <w:t>5.2.3 EE2 related / 5.2.4 non-EE2 remaining docs (chaired by Y. Ye)</w:t>
      </w:r>
    </w:p>
    <w:p w14:paraId="53262EC6" w14:textId="6A3664E0" w:rsidR="004468C1" w:rsidRPr="00764F99" w:rsidRDefault="000F6828" w:rsidP="004468C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sidR="004468C1" w:rsidRPr="00764F99">
        <w:rPr>
          <w:lang w:val="en-CA"/>
        </w:rPr>
        <w:t>–</w:t>
      </w:r>
      <w:r>
        <w:rPr>
          <w:lang w:val="en-CA"/>
        </w:rPr>
        <w:t>09</w:t>
      </w:r>
      <w:r w:rsidRPr="00764F99">
        <w:rPr>
          <w:lang w:val="en-CA"/>
        </w:rPr>
        <w:t xml:space="preserve">20 </w:t>
      </w:r>
      <w:r w:rsidR="002E6E03">
        <w:rPr>
          <w:lang w:val="en-CA"/>
        </w:rPr>
        <w:t>HLS SEI 6.4/6.8</w:t>
      </w:r>
    </w:p>
    <w:p w14:paraId="517A1BAC" w14:textId="50EE0C28"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0720</w:t>
      </w:r>
      <w:r w:rsidRPr="00764F99">
        <w:rPr>
          <w:lang w:val="en-CA"/>
        </w:rPr>
        <w:t>–</w:t>
      </w:r>
      <w:r>
        <w:rPr>
          <w:lang w:val="en-CA"/>
        </w:rPr>
        <w:t>0920</w:t>
      </w:r>
      <w:r w:rsidRPr="00764F99">
        <w:rPr>
          <w:lang w:val="en-CA"/>
        </w:rPr>
        <w:t xml:space="preserve"> </w:t>
      </w:r>
      <w:r>
        <w:rPr>
          <w:lang w:val="en-CA"/>
        </w:rPr>
        <w:t>5.2.3 EE2 related / 5.2.4 non-EE2 remaining docs (chaired by Y. Ye)</w:t>
      </w:r>
    </w:p>
    <w:p w14:paraId="7ADD3CD0" w14:textId="77777777" w:rsidR="004468C1" w:rsidRPr="00764F99" w:rsidRDefault="004468C1" w:rsidP="00906E86">
      <w:pPr>
        <w:pStyle w:val="Aufzhlungszeichen2"/>
        <w:keepNext/>
        <w:numPr>
          <w:ilvl w:val="0"/>
          <w:numId w:val="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1440"/>
        <w:rPr>
          <w:lang w:val="en-CA"/>
        </w:rPr>
      </w:pPr>
      <w:r w:rsidRPr="00764F99">
        <w:rPr>
          <w:lang w:val="en-CA"/>
        </w:rPr>
        <w:t>Late-night sessions:</w:t>
      </w:r>
    </w:p>
    <w:p w14:paraId="1473046E" w14:textId="38B9768D" w:rsidR="004468C1" w:rsidRPr="00DA145E" w:rsidRDefault="004468C1"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de-DE"/>
        </w:rPr>
      </w:pPr>
      <w:r w:rsidRPr="00DA145E">
        <w:rPr>
          <w:lang w:val="de-DE"/>
        </w:rPr>
        <w:t>2100–</w:t>
      </w:r>
      <w:r w:rsidR="00C60266" w:rsidRPr="00DA145E">
        <w:rPr>
          <w:lang w:val="de-DE"/>
        </w:rPr>
        <w:t>23</w:t>
      </w:r>
      <w:r w:rsidR="00C60266">
        <w:rPr>
          <w:lang w:val="de-DE"/>
        </w:rPr>
        <w:t>1</w:t>
      </w:r>
      <w:r w:rsidR="00C60266" w:rsidRPr="00DA145E">
        <w:rPr>
          <w:lang w:val="de-DE"/>
        </w:rPr>
        <w:t xml:space="preserve">0 </w:t>
      </w:r>
      <w:r w:rsidR="002E6E03" w:rsidRPr="00DA145E">
        <w:rPr>
          <w:lang w:val="de-DE"/>
        </w:rPr>
        <w:t xml:space="preserve">HLS SEI </w:t>
      </w:r>
      <w:r w:rsidR="00702268" w:rsidRPr="00DA145E">
        <w:rPr>
          <w:lang w:val="de-DE"/>
        </w:rPr>
        <w:t xml:space="preserve">6.2 </w:t>
      </w:r>
      <w:proofErr w:type="spellStart"/>
      <w:r w:rsidR="00702268" w:rsidRPr="00DA145E">
        <w:rPr>
          <w:lang w:val="de-DE"/>
        </w:rPr>
        <w:t>revisits</w:t>
      </w:r>
      <w:proofErr w:type="spellEnd"/>
      <w:r w:rsidR="00702268" w:rsidRPr="00DA145E">
        <w:rPr>
          <w:lang w:val="de-DE"/>
        </w:rPr>
        <w:t xml:space="preserve">, </w:t>
      </w:r>
      <w:r w:rsidR="002E6E03" w:rsidRPr="00DA145E">
        <w:rPr>
          <w:lang w:val="de-DE"/>
        </w:rPr>
        <w:t xml:space="preserve">6.8, non-SEI 6.9 </w:t>
      </w:r>
    </w:p>
    <w:p w14:paraId="2BB5FB65" w14:textId="57553425"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764F99">
        <w:rPr>
          <w:lang w:val="en-CA"/>
        </w:rPr>
        <w:t>–</w:t>
      </w:r>
      <w:r>
        <w:rPr>
          <w:lang w:val="en-CA"/>
        </w:rPr>
        <w:t>2300</w:t>
      </w:r>
      <w:r w:rsidRPr="00764F99">
        <w:rPr>
          <w:lang w:val="en-CA"/>
        </w:rPr>
        <w:t xml:space="preserve"> </w:t>
      </w:r>
      <w:r>
        <w:rPr>
          <w:lang w:val="en-CA"/>
        </w:rPr>
        <w:t>5.2.3 EE2 related / 5.2.4 non-EE2 remaining docs (chaired by Y. Ye)</w:t>
      </w:r>
    </w:p>
    <w:p w14:paraId="36AAE1A9" w14:textId="78296BC3" w:rsidR="008B0CE6" w:rsidRPr="00764F99" w:rsidRDefault="008B0CE6" w:rsidP="008B0CE6">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proofErr w:type="spellStart"/>
      <w:r>
        <w:rPr>
          <w:lang w:val="en-CA"/>
        </w:rPr>
        <w:t>BoG</w:t>
      </w:r>
      <w:proofErr w:type="spellEnd"/>
      <w:r>
        <w:rPr>
          <w:lang w:val="en-CA"/>
        </w:rPr>
        <w:t xml:space="preserve"> on HLS </w:t>
      </w:r>
      <w:r w:rsidR="00702268">
        <w:rPr>
          <w:lang w:val="en-CA"/>
        </w:rPr>
        <w:t>6.2/6.8/6.9</w:t>
      </w:r>
      <w:r w:rsidR="00C60266">
        <w:rPr>
          <w:lang w:val="en-CA"/>
        </w:rPr>
        <w:t xml:space="preserve"> </w:t>
      </w:r>
      <w:r>
        <w:rPr>
          <w:lang w:val="en-CA"/>
        </w:rPr>
        <w:t>(J. Boyce)</w:t>
      </w:r>
    </w:p>
    <w:p w14:paraId="1B7DB605" w14:textId="3E05DBC2" w:rsidR="004468C1" w:rsidRPr="00764F99" w:rsidRDefault="00C60266" w:rsidP="004468C1">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23</w:t>
      </w:r>
      <w:r>
        <w:rPr>
          <w:lang w:val="en-CA"/>
        </w:rPr>
        <w:t>3</w:t>
      </w:r>
      <w:r w:rsidRPr="00764F99">
        <w:rPr>
          <w:lang w:val="en-CA"/>
        </w:rPr>
        <w:t>0</w:t>
      </w:r>
      <w:r w:rsidR="004468C1" w:rsidRPr="00764F99">
        <w:rPr>
          <w:lang w:val="en-CA"/>
        </w:rPr>
        <w:t xml:space="preserve">–0120+1 </w:t>
      </w:r>
      <w:r w:rsidR="002E6E03">
        <w:rPr>
          <w:lang w:val="en-CA"/>
        </w:rPr>
        <w:t>NNVC 5.1.3, 5.1.4, 5.1.5</w:t>
      </w:r>
    </w:p>
    <w:p w14:paraId="655B9A03" w14:textId="1EC76D97" w:rsidR="00D0383D" w:rsidRPr="00764F99" w:rsidRDefault="00D0383D" w:rsidP="00441641">
      <w:pPr>
        <w:keepNext/>
        <w:numPr>
          <w:ilvl w:val="0"/>
          <w:numId w:val="8"/>
        </w:numPr>
        <w:rPr>
          <w:lang w:val="en-CA"/>
        </w:rPr>
      </w:pPr>
      <w:r w:rsidRPr="00764F99">
        <w:rPr>
          <w:lang w:val="en-CA"/>
        </w:rPr>
        <w:t xml:space="preserve">Mon. </w:t>
      </w:r>
      <w:r w:rsidR="008E3079" w:rsidRPr="00764F99">
        <w:rPr>
          <w:lang w:val="en-CA"/>
        </w:rPr>
        <w:t>22</w:t>
      </w:r>
      <w:r w:rsidRPr="00764F99">
        <w:rPr>
          <w:lang w:val="en-CA"/>
        </w:rPr>
        <w:t xml:space="preserve"> </w:t>
      </w:r>
      <w:r w:rsidR="008E3079" w:rsidRPr="00764F99">
        <w:rPr>
          <w:lang w:val="en-CA"/>
        </w:rPr>
        <w:t>January</w:t>
      </w:r>
      <w:r w:rsidRPr="00764F99">
        <w:rPr>
          <w:lang w:val="en-CA"/>
        </w:rPr>
        <w:t xml:space="preserve">, </w:t>
      </w:r>
      <w:r w:rsidR="00EA3C98" w:rsidRPr="00764F99">
        <w:rPr>
          <w:lang w:val="en-CA"/>
        </w:rPr>
        <w:t>4</w:t>
      </w:r>
      <w:r w:rsidRPr="00764F99">
        <w:rPr>
          <w:vertAlign w:val="superscript"/>
          <w:lang w:val="en-CA"/>
        </w:rPr>
        <w:t>th</w:t>
      </w:r>
      <w:r w:rsidRPr="00764F99">
        <w:rPr>
          <w:lang w:val="en-CA"/>
        </w:rPr>
        <w:t xml:space="preserve"> day</w:t>
      </w:r>
    </w:p>
    <w:p w14:paraId="06304873" w14:textId="0CA20FF3" w:rsidR="00D0383D" w:rsidRPr="00764F99" w:rsidRDefault="000F6828"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D0383D" w:rsidRPr="00764F99">
        <w:rPr>
          <w:lang w:val="en-CA"/>
        </w:rPr>
        <w:t>–</w:t>
      </w:r>
      <w:r w:rsidRPr="00764F99">
        <w:rPr>
          <w:lang w:val="en-CA"/>
        </w:rPr>
        <w:t>0</w:t>
      </w:r>
      <w:r>
        <w:rPr>
          <w:lang w:val="en-CA"/>
        </w:rPr>
        <w:t>8</w:t>
      </w:r>
      <w:r w:rsidRPr="00764F99">
        <w:rPr>
          <w:lang w:val="en-CA"/>
        </w:rPr>
        <w:t xml:space="preserve">00 </w:t>
      </w:r>
      <w:r w:rsidR="00D0383D" w:rsidRPr="00764F99">
        <w:rPr>
          <w:lang w:val="en-CA"/>
        </w:rPr>
        <w:t xml:space="preserve">MPEG information sharing session </w:t>
      </w:r>
    </w:p>
    <w:p w14:paraId="0852D2A7" w14:textId="6E988941"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w:t>
      </w:r>
    </w:p>
    <w:p w14:paraId="701472D9" w14:textId="01CC87D5" w:rsidR="008E3079" w:rsidRPr="00764F99" w:rsidRDefault="000F6828" w:rsidP="008E3079">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8</w:t>
      </w:r>
      <w:r w:rsidRPr="00764F99">
        <w:rPr>
          <w:lang w:val="en-CA"/>
        </w:rPr>
        <w:t>20</w:t>
      </w:r>
      <w:r w:rsidR="008E3079" w:rsidRPr="00764F99">
        <w:rPr>
          <w:lang w:val="en-CA"/>
        </w:rPr>
        <w:t>–</w:t>
      </w:r>
      <w:r>
        <w:rPr>
          <w:lang w:val="en-CA"/>
        </w:rPr>
        <w:t>09</w:t>
      </w:r>
      <w:r w:rsidRPr="00764F99">
        <w:rPr>
          <w:lang w:val="en-CA"/>
        </w:rPr>
        <w:t xml:space="preserve">20 </w:t>
      </w:r>
      <w:r w:rsidR="00C60266">
        <w:rPr>
          <w:lang w:val="en-CA"/>
        </w:rPr>
        <w:t>NNVC remaining 5.1.4, EE revisits</w:t>
      </w:r>
    </w:p>
    <w:p w14:paraId="27B5DA1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067C6F23" w14:textId="52955348"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9D71C2">
        <w:rPr>
          <w:lang w:val="en-CA"/>
        </w:rPr>
        <w:t>HLS 6.9</w:t>
      </w:r>
      <w:r w:rsidR="00F44A4B">
        <w:rPr>
          <w:lang w:val="en-CA"/>
        </w:rPr>
        <w:t>/6.5</w:t>
      </w:r>
      <w:r w:rsidR="009D71C2">
        <w:rPr>
          <w:lang w:val="en-CA"/>
        </w:rPr>
        <w:t>, revisits 6.1</w:t>
      </w:r>
      <w:r w:rsidR="009D71C2" w:rsidRPr="00764F99">
        <w:rPr>
          <w:lang w:val="en-CA"/>
        </w:rPr>
        <w:t xml:space="preserve"> </w:t>
      </w:r>
    </w:p>
    <w:p w14:paraId="04A21FE4" w14:textId="77777777" w:rsidR="009D71C2" w:rsidRPr="00764F99" w:rsidRDefault="009D71C2" w:rsidP="009D71C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2100</w:t>
      </w:r>
      <w:r w:rsidRPr="00764F99">
        <w:rPr>
          <w:lang w:val="en-CA"/>
        </w:rPr>
        <w:t>–</w:t>
      </w:r>
      <w:r>
        <w:rPr>
          <w:lang w:val="en-CA"/>
        </w:rPr>
        <w:t>2300</w:t>
      </w:r>
      <w:r w:rsidRPr="00764F99">
        <w:rPr>
          <w:lang w:val="en-CA"/>
        </w:rPr>
        <w:t xml:space="preserve"> </w:t>
      </w:r>
      <w:r>
        <w:rPr>
          <w:lang w:val="en-CA"/>
        </w:rPr>
        <w:t>5.2.3 EE2 related / 5.2.4 non-EE2 remaining docs (chaired by Y. Ye)</w:t>
      </w:r>
    </w:p>
    <w:p w14:paraId="6EC04FD4" w14:textId="45A8C899"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r w:rsidR="00E359E1">
        <w:rPr>
          <w:lang w:val="en-CA"/>
        </w:rPr>
        <w:t xml:space="preserve">Further planning, </w:t>
      </w:r>
      <w:r w:rsidR="007C68B2">
        <w:rPr>
          <w:lang w:val="en-CA"/>
        </w:rPr>
        <w:t>HLS 6.5/6.6</w:t>
      </w:r>
    </w:p>
    <w:p w14:paraId="75423EA7" w14:textId="1E193BA9" w:rsidR="00B653C5" w:rsidRPr="00764F99" w:rsidRDefault="00B653C5" w:rsidP="00441641">
      <w:pPr>
        <w:keepNext/>
        <w:numPr>
          <w:ilvl w:val="0"/>
          <w:numId w:val="8"/>
        </w:numPr>
        <w:rPr>
          <w:lang w:val="en-CA"/>
        </w:rPr>
      </w:pPr>
      <w:r w:rsidRPr="00764F99">
        <w:rPr>
          <w:lang w:val="en-CA"/>
        </w:rPr>
        <w:t>Tue</w:t>
      </w:r>
      <w:r w:rsidR="00900D57" w:rsidRPr="00764F99">
        <w:rPr>
          <w:lang w:val="en-CA"/>
        </w:rPr>
        <w:t xml:space="preserve"> </w:t>
      </w:r>
      <w:r w:rsidR="008E3079" w:rsidRPr="00764F99">
        <w:rPr>
          <w:lang w:val="en-CA"/>
        </w:rPr>
        <w:t>23</w:t>
      </w:r>
      <w:r w:rsidR="00900D57" w:rsidRPr="00764F99">
        <w:rPr>
          <w:lang w:val="en-CA"/>
        </w:rPr>
        <w:t xml:space="preserve"> </w:t>
      </w:r>
      <w:r w:rsidR="008E3079" w:rsidRPr="00764F99">
        <w:rPr>
          <w:lang w:val="en-CA"/>
        </w:rPr>
        <w:t>January</w:t>
      </w:r>
      <w:r w:rsidR="00900D57" w:rsidRPr="00764F99">
        <w:rPr>
          <w:lang w:val="en-CA"/>
        </w:rPr>
        <w:t xml:space="preserve">, </w:t>
      </w:r>
      <w:r w:rsidR="00E35E0E" w:rsidRPr="00764F99">
        <w:rPr>
          <w:lang w:val="en-CA"/>
        </w:rPr>
        <w:t>5</w:t>
      </w:r>
      <w:r w:rsidR="00E35E0E" w:rsidRPr="00764F99">
        <w:rPr>
          <w:vertAlign w:val="superscript"/>
          <w:lang w:val="en-CA"/>
        </w:rPr>
        <w:t>th</w:t>
      </w:r>
      <w:r w:rsidR="00900D57" w:rsidRPr="00764F99">
        <w:rPr>
          <w:lang w:val="en-CA"/>
        </w:rPr>
        <w:t xml:space="preserve"> day</w:t>
      </w:r>
    </w:p>
    <w:p w14:paraId="77345E94"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bookmarkStart w:id="25" w:name="_Hlk148393393"/>
      <w:r w:rsidRPr="00764F99">
        <w:rPr>
          <w:lang w:val="en-CA"/>
        </w:rPr>
        <w:t>Morning sessions:</w:t>
      </w:r>
    </w:p>
    <w:p w14:paraId="737AF688" w14:textId="77246E72" w:rsidR="00D11C96" w:rsidRDefault="00E46502" w:rsidP="00D11C9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w:t>
      </w:r>
      <w:r w:rsidR="00D11C96">
        <w:rPr>
          <w:lang w:val="en-CA"/>
        </w:rPr>
        <w:t>Film grain synthesis 4.12/6.7</w:t>
      </w:r>
    </w:p>
    <w:p w14:paraId="32325AFC" w14:textId="1F12431E" w:rsidR="00D11C96" w:rsidRPr="00764F99" w:rsidRDefault="00D11C96" w:rsidP="00D11C96">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Pr>
          <w:lang w:val="en-CA"/>
        </w:rPr>
        <w:t xml:space="preserve">0500-0700 </w:t>
      </w:r>
      <w:proofErr w:type="spellStart"/>
      <w:r>
        <w:rPr>
          <w:lang w:val="en-CA"/>
        </w:rPr>
        <w:t>BoG</w:t>
      </w:r>
      <w:proofErr w:type="spellEnd"/>
      <w:r>
        <w:rPr>
          <w:lang w:val="en-CA"/>
        </w:rPr>
        <w:t xml:space="preserve"> on EE1 (E. Alshina, F. Galpin)</w:t>
      </w:r>
    </w:p>
    <w:p w14:paraId="553D4447" w14:textId="0C3B85A1" w:rsidR="00E46502" w:rsidRPr="00764F99" w:rsidRDefault="00D11C96"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Pr>
          <w:lang w:val="en-CA"/>
        </w:rPr>
        <w:t>09</w:t>
      </w:r>
      <w:r w:rsidRPr="00764F99">
        <w:rPr>
          <w:lang w:val="en-CA"/>
        </w:rPr>
        <w:t xml:space="preserve">20 </w:t>
      </w:r>
      <w:r w:rsidR="007C68B2">
        <w:rPr>
          <w:lang w:val="en-CA"/>
        </w:rPr>
        <w:t>Generative face video 4.16/6.3</w:t>
      </w:r>
      <w:r w:rsidR="007C68B2" w:rsidRPr="00764F99">
        <w:rPr>
          <w:lang w:val="en-CA"/>
        </w:rPr>
        <w:t xml:space="preserve"> </w:t>
      </w:r>
    </w:p>
    <w:p w14:paraId="7B25CDF9"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745BCF33" w14:textId="461A642C"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w:t>
      </w:r>
      <w:r w:rsidR="004758C0">
        <w:rPr>
          <w:lang w:val="en-CA"/>
        </w:rPr>
        <w:t>4.6/4.9 (joint with AG5), 4.</w:t>
      </w:r>
      <w:r w:rsidR="00F304C6">
        <w:rPr>
          <w:lang w:val="en-CA"/>
        </w:rPr>
        <w:t>10</w:t>
      </w:r>
      <w:del w:id="26" w:author="Jens-Rainer Ohm" w:date="2024-01-24T02:27:00Z">
        <w:r w:rsidR="004758C0" w:rsidDel="0087337D">
          <w:rPr>
            <w:lang w:val="en-CA"/>
          </w:rPr>
          <w:delText xml:space="preserve"> </w:delText>
        </w:r>
      </w:del>
      <w:del w:id="27" w:author="Jens-Rainer Ohm" w:date="2024-01-23T14:51:00Z">
        <w:r w:rsidR="004758C0" w:rsidRPr="00764F99" w:rsidDel="007009F7">
          <w:rPr>
            <w:lang w:val="en-CA"/>
          </w:rPr>
          <w:delText xml:space="preserve"> </w:delText>
        </w:r>
      </w:del>
    </w:p>
    <w:p w14:paraId="0128E093" w14:textId="7C09A110"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2320–0120+1 </w:t>
      </w:r>
      <w:del w:id="28" w:author="Jens-Rainer Ohm" w:date="2024-01-23T08:21:00Z">
        <w:r w:rsidR="00BD7C15" w:rsidRPr="00BD7C15" w:rsidDel="000C4390">
          <w:rPr>
            <w:lang w:val="en-CA"/>
          </w:rPr>
          <w:delText xml:space="preserve"> </w:delText>
        </w:r>
      </w:del>
      <w:del w:id="29" w:author="Jens-Rainer Ohm" w:date="2024-01-23T14:51:00Z">
        <w:r w:rsidR="00BD7C15" w:rsidDel="007009F7">
          <w:rPr>
            <w:lang w:val="en-CA"/>
          </w:rPr>
          <w:delText xml:space="preserve">Standards development </w:delText>
        </w:r>
      </w:del>
      <w:del w:id="30" w:author="Jens-Rainer Ohm" w:date="2024-01-24T02:27:00Z">
        <w:r w:rsidR="00BD7C15" w:rsidDel="0087337D">
          <w:rPr>
            <w:lang w:val="en-CA"/>
          </w:rPr>
          <w:delText>4.2</w:delText>
        </w:r>
      </w:del>
      <w:del w:id="31" w:author="Jens-Rainer Ohm" w:date="2024-01-23T14:47:00Z">
        <w:r w:rsidR="00BD7C15" w:rsidDel="007009F7">
          <w:rPr>
            <w:lang w:val="en-CA"/>
          </w:rPr>
          <w:delText>/4.14</w:delText>
        </w:r>
      </w:del>
      <w:del w:id="32" w:author="Jens-Rainer Ohm" w:date="2024-01-24T02:27:00Z">
        <w:r w:rsidR="00BD7C15" w:rsidDel="0087337D">
          <w:rPr>
            <w:lang w:val="en-CA"/>
          </w:rPr>
          <w:delText>, r</w:delText>
        </w:r>
        <w:r w:rsidR="004758C0" w:rsidDel="0087337D">
          <w:rPr>
            <w:lang w:val="en-CA"/>
          </w:rPr>
          <w:delText xml:space="preserve">emaining </w:delText>
        </w:r>
      </w:del>
      <w:del w:id="33" w:author="Jens-Rainer Ohm" w:date="2024-01-24T02:26:00Z">
        <w:r w:rsidR="004758C0" w:rsidDel="0087337D">
          <w:rPr>
            <w:lang w:val="en-CA"/>
          </w:rPr>
          <w:delText>4.x topics</w:delText>
        </w:r>
        <w:r w:rsidR="00FD38D3" w:rsidDel="0087337D">
          <w:rPr>
            <w:lang w:val="en-CA"/>
          </w:rPr>
          <w:delText xml:space="preserve"> </w:delText>
        </w:r>
      </w:del>
      <w:del w:id="34" w:author="Jens-Rainer Ohm" w:date="2024-01-24T02:27:00Z">
        <w:r w:rsidR="00FD38D3" w:rsidDel="0087337D">
          <w:rPr>
            <w:lang w:val="en-CA"/>
          </w:rPr>
          <w:delText>(except 4.15)</w:delText>
        </w:r>
      </w:del>
      <w:ins w:id="35" w:author="Jens-Rainer Ohm" w:date="2024-01-24T02:27:00Z">
        <w:r w:rsidR="0087337D">
          <w:rPr>
            <w:lang w:val="en-CA"/>
          </w:rPr>
          <w:t>4.2</w:t>
        </w:r>
      </w:ins>
    </w:p>
    <w:bookmarkEnd w:id="25"/>
    <w:p w14:paraId="49078DE9" w14:textId="0D2636A6" w:rsidR="00E35E0E" w:rsidRPr="00764F99" w:rsidRDefault="00E35E0E" w:rsidP="00E35E0E">
      <w:pPr>
        <w:keepNext/>
        <w:numPr>
          <w:ilvl w:val="0"/>
          <w:numId w:val="8"/>
        </w:numPr>
        <w:rPr>
          <w:lang w:val="en-CA"/>
        </w:rPr>
      </w:pPr>
      <w:r w:rsidRPr="00764F99">
        <w:rPr>
          <w:lang w:val="en-CA"/>
        </w:rPr>
        <w:t xml:space="preserve">Wed. </w:t>
      </w:r>
      <w:r w:rsidR="008E3079" w:rsidRPr="00764F99">
        <w:rPr>
          <w:lang w:val="en-CA"/>
        </w:rPr>
        <w:t>24</w:t>
      </w:r>
      <w:r w:rsidRPr="00764F99">
        <w:rPr>
          <w:lang w:val="en-CA"/>
        </w:rPr>
        <w:t xml:space="preserve"> </w:t>
      </w:r>
      <w:r w:rsidR="008E3079" w:rsidRPr="00764F99">
        <w:rPr>
          <w:lang w:val="en-CA"/>
        </w:rPr>
        <w:t>January</w:t>
      </w:r>
      <w:r w:rsidRPr="00764F99">
        <w:rPr>
          <w:lang w:val="en-CA"/>
        </w:rPr>
        <w:t>, 6</w:t>
      </w:r>
      <w:r w:rsidRPr="00764F99">
        <w:rPr>
          <w:vertAlign w:val="superscript"/>
          <w:lang w:val="en-CA"/>
        </w:rPr>
        <w:t>th</w:t>
      </w:r>
      <w:r w:rsidRPr="00764F99">
        <w:rPr>
          <w:lang w:val="en-CA"/>
        </w:rPr>
        <w:t xml:space="preserve"> day</w:t>
      </w:r>
    </w:p>
    <w:p w14:paraId="0D95C8BA" w14:textId="1CE96BE7" w:rsidR="00E35E0E" w:rsidRPr="00764F99" w:rsidRDefault="00E46502" w:rsidP="00E35E0E">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E35E0E" w:rsidRPr="00764F99">
        <w:rPr>
          <w:lang w:val="en-CA"/>
        </w:rPr>
        <w:t>–</w:t>
      </w:r>
      <w:r w:rsidRPr="00764F99">
        <w:rPr>
          <w:lang w:val="en-CA"/>
        </w:rPr>
        <w:t>0</w:t>
      </w:r>
      <w:r>
        <w:rPr>
          <w:lang w:val="en-CA"/>
        </w:rPr>
        <w:t>6</w:t>
      </w:r>
      <w:r w:rsidRPr="00764F99">
        <w:rPr>
          <w:lang w:val="en-CA"/>
        </w:rPr>
        <w:t xml:space="preserve">00 </w:t>
      </w:r>
      <w:r w:rsidR="00E35E0E" w:rsidRPr="00764F99">
        <w:rPr>
          <w:lang w:val="en-CA"/>
        </w:rPr>
        <w:t>MPEG information sharing session</w:t>
      </w:r>
    </w:p>
    <w:p w14:paraId="6371888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1AD2D7DC" w14:textId="025FD0EC" w:rsidR="00E46502"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6</w:t>
      </w:r>
      <w:r w:rsidRPr="00764F99">
        <w:rPr>
          <w:lang w:val="en-CA"/>
        </w:rPr>
        <w:t>00–</w:t>
      </w:r>
      <w:r w:rsidR="004758C0" w:rsidRPr="00764F99">
        <w:rPr>
          <w:lang w:val="en-CA"/>
        </w:rPr>
        <w:t>0</w:t>
      </w:r>
      <w:r w:rsidR="004758C0">
        <w:rPr>
          <w:lang w:val="en-CA"/>
        </w:rPr>
        <w:t>630</w:t>
      </w:r>
      <w:r w:rsidR="004758C0" w:rsidRPr="00764F99">
        <w:rPr>
          <w:lang w:val="en-CA"/>
        </w:rPr>
        <w:t xml:space="preserve"> </w:t>
      </w:r>
      <w:r w:rsidR="004758C0">
        <w:rPr>
          <w:lang w:val="en-CA"/>
        </w:rPr>
        <w:t xml:space="preserve">Joint with WG4 /WG7/VCEG </w:t>
      </w:r>
      <w:r w:rsidR="004758C0" w:rsidRPr="0040289E">
        <w:rPr>
          <w:lang w:val="en-CA"/>
        </w:rPr>
        <w:t xml:space="preserve">JM on SEI rules and </w:t>
      </w:r>
      <w:r w:rsidR="004758C0">
        <w:rPr>
          <w:lang w:val="en-CA"/>
        </w:rPr>
        <w:t>MPI/MIV</w:t>
      </w:r>
    </w:p>
    <w:p w14:paraId="3186A491" w14:textId="33E26676" w:rsidR="004758C0" w:rsidRDefault="004758C0"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36" w:author="Jens-Rainer Ohm" w:date="2024-01-23T22:13:00Z"/>
          <w:lang w:val="en-CA"/>
        </w:rPr>
      </w:pPr>
      <w:r>
        <w:rPr>
          <w:lang w:val="en-CA"/>
        </w:rPr>
        <w:t>0630-0700 Joint with AG5/WG4 /VCEG on multi-layer coding tests</w:t>
      </w:r>
      <w:r w:rsidR="003C045C">
        <w:rPr>
          <w:lang w:val="en-CA"/>
        </w:rPr>
        <w:t xml:space="preserve"> (4.5)</w:t>
      </w:r>
    </w:p>
    <w:p w14:paraId="0F819F1A" w14:textId="60867558" w:rsidR="00953FA7" w:rsidRPr="00764F99" w:rsidRDefault="00953FA7"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ins w:id="37" w:author="Jens-Rainer Ohm" w:date="2024-01-23T22:14:00Z">
        <w:r>
          <w:rPr>
            <w:lang w:val="en-CA"/>
          </w:rPr>
          <w:t xml:space="preserve">0600-0700 </w:t>
        </w:r>
        <w:proofErr w:type="spellStart"/>
        <w:r>
          <w:rPr>
            <w:lang w:val="en-CA"/>
          </w:rPr>
          <w:t>BoG</w:t>
        </w:r>
        <w:proofErr w:type="spellEnd"/>
        <w:r>
          <w:rPr>
            <w:lang w:val="en-CA"/>
          </w:rPr>
          <w:t xml:space="preserve"> on EE1 (E. Alshina, F. Galpin)</w:t>
        </w:r>
      </w:ins>
    </w:p>
    <w:p w14:paraId="25AFC367" w14:textId="05A113C1"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Pr>
          <w:lang w:val="en-CA"/>
        </w:rPr>
        <w:t>09</w:t>
      </w:r>
      <w:r w:rsidRPr="00764F99">
        <w:rPr>
          <w:lang w:val="en-CA"/>
        </w:rPr>
        <w:t xml:space="preserve">20 </w:t>
      </w:r>
      <w:r w:rsidR="00773DCE">
        <w:rPr>
          <w:lang w:val="en-CA"/>
        </w:rPr>
        <w:t>R</w:t>
      </w:r>
      <w:r w:rsidR="00FD38D3">
        <w:rPr>
          <w:lang w:val="en-CA"/>
        </w:rPr>
        <w:t>evisits</w:t>
      </w:r>
      <w:r w:rsidR="00773DCE">
        <w:rPr>
          <w:lang w:val="en-CA"/>
        </w:rPr>
        <w:t xml:space="preserve"> </w:t>
      </w:r>
      <w:del w:id="38" w:author="Jens-Rainer Ohm" w:date="2024-01-23T14:46:00Z">
        <w:r w:rsidR="00773DCE" w:rsidDel="007009F7">
          <w:rPr>
            <w:lang w:val="en-CA"/>
          </w:rPr>
          <w:delText xml:space="preserve">(starting with </w:delText>
        </w:r>
      </w:del>
      <w:r w:rsidR="00773DCE">
        <w:rPr>
          <w:lang w:val="en-CA"/>
        </w:rPr>
        <w:t>EE1</w:t>
      </w:r>
      <w:ins w:id="39" w:author="Jens-Rainer Ohm" w:date="2024-01-23T14:53:00Z">
        <w:r w:rsidR="007009F7">
          <w:rPr>
            <w:lang w:val="en-CA"/>
          </w:rPr>
          <w:t xml:space="preserve"> &amp; </w:t>
        </w:r>
        <w:proofErr w:type="spellStart"/>
        <w:r w:rsidR="007009F7">
          <w:rPr>
            <w:lang w:val="en-CA"/>
          </w:rPr>
          <w:t>BoG</w:t>
        </w:r>
        <w:proofErr w:type="spellEnd"/>
        <w:r w:rsidR="007009F7">
          <w:rPr>
            <w:lang w:val="en-CA"/>
          </w:rPr>
          <w:t xml:space="preserve"> report</w:t>
        </w:r>
      </w:ins>
      <w:del w:id="40" w:author="Jens-Rainer Ohm" w:date="2024-01-23T14:46:00Z">
        <w:r w:rsidR="00773DCE" w:rsidDel="007009F7">
          <w:rPr>
            <w:lang w:val="en-CA"/>
          </w:rPr>
          <w:delText>)</w:delText>
        </w:r>
      </w:del>
      <w:r w:rsidR="00FD38D3">
        <w:rPr>
          <w:lang w:val="en-CA"/>
        </w:rPr>
        <w:t xml:space="preserve">, </w:t>
      </w:r>
      <w:ins w:id="41" w:author="Jens-Rainer Ohm" w:date="2024-01-23T14:46:00Z">
        <w:r w:rsidR="007009F7">
          <w:rPr>
            <w:lang w:val="en-CA"/>
          </w:rPr>
          <w:t>4.14</w:t>
        </w:r>
      </w:ins>
      <w:ins w:id="42" w:author="Jens-Rainer Ohm" w:date="2024-01-23T14:49:00Z">
        <w:r w:rsidR="007009F7">
          <w:rPr>
            <w:lang w:val="en-CA"/>
          </w:rPr>
          <w:t>/</w:t>
        </w:r>
      </w:ins>
      <w:ins w:id="43" w:author="Jens-Rainer Ohm" w:date="2024-01-24T02:25:00Z">
        <w:r w:rsidR="0087337D">
          <w:rPr>
            <w:lang w:val="en-CA"/>
          </w:rPr>
          <w:t>4.2</w:t>
        </w:r>
      </w:ins>
      <w:ins w:id="44" w:author="Jens-Rainer Ohm" w:date="2024-01-23T14:46:00Z">
        <w:r w:rsidR="007009F7">
          <w:rPr>
            <w:lang w:val="en-CA"/>
          </w:rPr>
          <w:t xml:space="preserve">, </w:t>
        </w:r>
      </w:ins>
      <w:r w:rsidR="00FD38D3">
        <w:rPr>
          <w:lang w:val="en-CA"/>
        </w:rPr>
        <w:t>r</w:t>
      </w:r>
      <w:r w:rsidR="004758C0">
        <w:rPr>
          <w:lang w:val="en-CA"/>
        </w:rPr>
        <w:t>emaining doc review, further planning</w:t>
      </w:r>
    </w:p>
    <w:p w14:paraId="0E2ECB97"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lastRenderedPageBreak/>
        <w:t>Late-night sessions:</w:t>
      </w:r>
    </w:p>
    <w:p w14:paraId="34451116" w14:textId="5FC0E4B3" w:rsidR="008E3079" w:rsidRPr="00764F99" w:rsidDel="00182F75" w:rsidRDefault="008E3079" w:rsidP="00DC0684">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45" w:author="Jens-Rainer Ohm" w:date="2024-01-24T02:41:00Z"/>
          <w:lang w:val="en-CA"/>
        </w:rPr>
        <w:pPrChange w:id="46" w:author="Jens-Rainer Ohm" w:date="2024-01-24T02:40:00Z">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sidRPr="00182F75">
        <w:rPr>
          <w:lang w:val="en-CA"/>
          <w:rPrChange w:id="47" w:author="Jens-Rainer Ohm" w:date="2024-01-24T02:41:00Z">
            <w:rPr>
              <w:lang w:val="en-CA"/>
            </w:rPr>
          </w:rPrChange>
        </w:rPr>
        <w:t xml:space="preserve">2100–2300 </w:t>
      </w:r>
      <w:del w:id="48" w:author="Jens-Rainer Ohm" w:date="2024-01-23T14:50:00Z">
        <w:r w:rsidRPr="00182F75" w:rsidDel="007009F7">
          <w:rPr>
            <w:lang w:val="en-CA"/>
            <w:rPrChange w:id="49" w:author="Jens-Rainer Ohm" w:date="2024-01-24T02:41:00Z">
              <w:rPr>
                <w:lang w:val="en-CA"/>
              </w:rPr>
            </w:rPrChange>
          </w:rPr>
          <w:delText xml:space="preserve">TBD </w:delText>
        </w:r>
      </w:del>
      <w:ins w:id="50" w:author="Jens-Rainer Ohm" w:date="2024-01-23T20:59:00Z">
        <w:r w:rsidR="00A20D11" w:rsidRPr="00182F75">
          <w:rPr>
            <w:lang w:val="en-CA"/>
            <w:rPrChange w:id="51" w:author="Jens-Rainer Ohm" w:date="2024-01-24T02:41:00Z">
              <w:rPr>
                <w:lang w:val="en-CA"/>
              </w:rPr>
            </w:rPrChange>
          </w:rPr>
          <w:t>R</w:t>
        </w:r>
      </w:ins>
      <w:ins w:id="52" w:author="Jens-Rainer Ohm" w:date="2024-01-23T14:50:00Z">
        <w:r w:rsidR="007009F7" w:rsidRPr="00182F75">
          <w:rPr>
            <w:lang w:val="en-CA"/>
            <w:rPrChange w:id="53" w:author="Jens-Rainer Ohm" w:date="2024-01-24T02:41:00Z">
              <w:rPr>
                <w:lang w:val="en-CA"/>
              </w:rPr>
            </w:rPrChange>
          </w:rPr>
          <w:t xml:space="preserve">emaining </w:t>
        </w:r>
      </w:ins>
      <w:ins w:id="54" w:author="Jens-Rainer Ohm" w:date="2024-01-24T02:26:00Z">
        <w:r w:rsidR="0087337D" w:rsidRPr="00182F75">
          <w:rPr>
            <w:lang w:val="en-CA"/>
            <w:rPrChange w:id="55" w:author="Jens-Rainer Ohm" w:date="2024-01-24T02:41:00Z">
              <w:rPr>
                <w:lang w:val="en-CA"/>
              </w:rPr>
            </w:rPrChange>
          </w:rPr>
          <w:t xml:space="preserve">docs </w:t>
        </w:r>
        <w:r w:rsidR="0087337D" w:rsidRPr="00182F75">
          <w:rPr>
            <w:lang w:val="en-CA"/>
            <w:rPrChange w:id="56" w:author="Jens-Rainer Ohm" w:date="2024-01-24T02:41:00Z">
              <w:rPr>
                <w:lang w:val="en-CA"/>
              </w:rPr>
            </w:rPrChange>
          </w:rPr>
          <w:t>4.10/</w:t>
        </w:r>
        <w:r w:rsidR="0087337D" w:rsidRPr="00182F75">
          <w:rPr>
            <w:lang w:val="en-CA"/>
            <w:rPrChange w:id="57" w:author="Jens-Rainer Ohm" w:date="2024-01-24T02:41:00Z">
              <w:rPr>
                <w:lang w:val="en-CA"/>
              </w:rPr>
            </w:rPrChange>
          </w:rPr>
          <w:t>4.12/4.16/6.3, revisits 6.2, other 4.x topics</w:t>
        </w:r>
      </w:ins>
      <w:ins w:id="58" w:author="Jens-Rainer Ohm" w:date="2024-01-23T14:50:00Z">
        <w:r w:rsidR="007009F7" w:rsidRPr="00182F75">
          <w:rPr>
            <w:lang w:val="en-CA"/>
            <w:rPrChange w:id="59" w:author="Jens-Rainer Ohm" w:date="2024-01-24T02:41:00Z">
              <w:rPr>
                <w:lang w:val="en-CA"/>
              </w:rPr>
            </w:rPrChange>
          </w:rPr>
          <w:t>, revisits</w:t>
        </w:r>
      </w:ins>
    </w:p>
    <w:p w14:paraId="0FB58D03" w14:textId="77777777" w:rsidR="00182F75" w:rsidRDefault="00182F75" w:rsidP="00DC0684">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0" w:author="Jens-Rainer Ohm" w:date="2024-01-24T02:41:00Z"/>
          <w:lang w:val="en-CA"/>
        </w:rPr>
      </w:pPr>
    </w:p>
    <w:p w14:paraId="58AD396E" w14:textId="42EF694E" w:rsidR="008E3079" w:rsidDel="00182F75" w:rsidRDefault="008E3079" w:rsidP="00DC0684">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del w:id="61" w:author="Jens-Rainer Ohm" w:date="2024-01-24T02:25:00Z"/>
          <w:lang w:val="en-CA"/>
        </w:rPr>
      </w:pPr>
      <w:r w:rsidRPr="00182F75">
        <w:rPr>
          <w:lang w:val="en-CA"/>
          <w:rPrChange w:id="62" w:author="Jens-Rainer Ohm" w:date="2024-01-24T02:41:00Z">
            <w:rPr>
              <w:lang w:val="en-CA"/>
            </w:rPr>
          </w:rPrChange>
        </w:rPr>
        <w:t xml:space="preserve">2320–0120+1 </w:t>
      </w:r>
      <w:ins w:id="63" w:author="Jens-Rainer Ohm" w:date="2024-01-24T02:25:00Z">
        <w:r w:rsidR="0087337D" w:rsidRPr="00182F75">
          <w:rPr>
            <w:lang w:val="en-CA"/>
            <w:rPrChange w:id="64" w:author="Jens-Rainer Ohm" w:date="2024-01-24T02:41:00Z">
              <w:rPr>
                <w:lang w:val="en-CA"/>
              </w:rPr>
            </w:rPrChange>
          </w:rPr>
          <w:t>Remaining doc review, revisits</w:t>
        </w:r>
        <w:r w:rsidR="0087337D" w:rsidRPr="00182F75">
          <w:rPr>
            <w:lang w:val="en-CA"/>
            <w:rPrChange w:id="65" w:author="Jens-Rainer Ohm" w:date="2024-01-24T02:41:00Z">
              <w:rPr>
                <w:lang w:val="en-CA"/>
              </w:rPr>
            </w:rPrChange>
          </w:rPr>
          <w:t xml:space="preserve"> </w:t>
        </w:r>
      </w:ins>
      <w:del w:id="66" w:author="Jens-Rainer Ohm" w:date="2024-01-23T14:55:00Z">
        <w:r w:rsidRPr="00182F75" w:rsidDel="007009F7">
          <w:rPr>
            <w:lang w:val="en-CA"/>
            <w:rPrChange w:id="67" w:author="Jens-Rainer Ohm" w:date="2024-01-24T02:41:00Z">
              <w:rPr>
                <w:lang w:val="en-CA"/>
              </w:rPr>
            </w:rPrChange>
          </w:rPr>
          <w:delText>TBD</w:delText>
        </w:r>
      </w:del>
    </w:p>
    <w:p w14:paraId="75A7BE88" w14:textId="77777777" w:rsidR="00182F75" w:rsidRPr="00182F75" w:rsidRDefault="00182F75" w:rsidP="00DC0684">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ins w:id="68" w:author="Jens-Rainer Ohm" w:date="2024-01-24T02:41:00Z"/>
          <w:lang w:val="en-CA"/>
          <w:rPrChange w:id="69" w:author="Jens-Rainer Ohm" w:date="2024-01-24T02:41:00Z">
            <w:rPr>
              <w:ins w:id="70" w:author="Jens-Rainer Ohm" w:date="2024-01-24T02:41:00Z"/>
              <w:lang w:val="en-CA"/>
            </w:rPr>
          </w:rPrChange>
        </w:rPr>
        <w:pPrChange w:id="71" w:author="Jens-Rainer Ohm" w:date="2024-01-24T02:40:00Z">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p>
    <w:p w14:paraId="07C15565" w14:textId="34180184" w:rsidR="00E35E0E" w:rsidRPr="00764F99" w:rsidRDefault="00E35E0E" w:rsidP="00182F75">
      <w:pPr>
        <w:keepNext/>
        <w:numPr>
          <w:ilvl w:val="0"/>
          <w:numId w:val="8"/>
        </w:numPr>
        <w:rPr>
          <w:lang w:val="en-CA"/>
        </w:rPr>
        <w:pPrChange w:id="72" w:author="Jens-Rainer Ohm" w:date="2024-01-24T02:41:00Z">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ind w:left="2160"/>
          </w:pPr>
        </w:pPrChange>
      </w:pPr>
      <w:r w:rsidRPr="00764F99">
        <w:rPr>
          <w:lang w:val="en-CA"/>
        </w:rPr>
        <w:t xml:space="preserve">Thu. </w:t>
      </w:r>
      <w:r w:rsidR="008E3079" w:rsidRPr="00764F99">
        <w:rPr>
          <w:lang w:val="en-CA"/>
        </w:rPr>
        <w:t>25</w:t>
      </w:r>
      <w:r w:rsidRPr="00764F99">
        <w:rPr>
          <w:lang w:val="en-CA"/>
        </w:rPr>
        <w:t xml:space="preserve"> </w:t>
      </w:r>
      <w:r w:rsidR="008E3079" w:rsidRPr="00764F99">
        <w:rPr>
          <w:lang w:val="en-CA"/>
        </w:rPr>
        <w:t>January</w:t>
      </w:r>
      <w:r w:rsidRPr="00764F99">
        <w:rPr>
          <w:lang w:val="en-CA"/>
        </w:rPr>
        <w:t>, 7</w:t>
      </w:r>
      <w:r w:rsidRPr="00764F99">
        <w:rPr>
          <w:vertAlign w:val="superscript"/>
          <w:lang w:val="en-CA"/>
        </w:rPr>
        <w:t>th</w:t>
      </w:r>
      <w:r w:rsidRPr="00764F99">
        <w:rPr>
          <w:lang w:val="en-CA"/>
        </w:rPr>
        <w:t xml:space="preserve"> day</w:t>
      </w:r>
    </w:p>
    <w:p w14:paraId="4E6159C2"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Morning sessions:</w:t>
      </w:r>
    </w:p>
    <w:p w14:paraId="7E21E8D8" w14:textId="02074686" w:rsidR="00E46502" w:rsidRPr="00764F99" w:rsidRDefault="00E46502" w:rsidP="00E46502">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00–0</w:t>
      </w:r>
      <w:r>
        <w:rPr>
          <w:lang w:val="en-CA"/>
        </w:rPr>
        <w:t>7</w:t>
      </w:r>
      <w:r w:rsidRPr="00764F99">
        <w:rPr>
          <w:lang w:val="en-CA"/>
        </w:rPr>
        <w:t xml:space="preserve">00 TBD </w:t>
      </w:r>
      <w:ins w:id="73" w:author="Jens-Rainer Ohm" w:date="2024-01-24T02:25:00Z">
        <w:r w:rsidR="0087337D">
          <w:rPr>
            <w:lang w:val="en-CA"/>
          </w:rPr>
          <w:t>4.15</w:t>
        </w:r>
      </w:ins>
      <w:ins w:id="74" w:author="Jens-Rainer Ohm" w:date="2024-01-24T02:27:00Z">
        <w:r w:rsidR="0087337D">
          <w:rPr>
            <w:lang w:val="en-CA"/>
          </w:rPr>
          <w:t>, remaining EE2 related</w:t>
        </w:r>
      </w:ins>
    </w:p>
    <w:p w14:paraId="75EEB2A8" w14:textId="77777777" w:rsidR="00E46502" w:rsidRPr="00764F99" w:rsidRDefault="00E46502" w:rsidP="00E46502">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7</w:t>
      </w:r>
      <w:r w:rsidRPr="00764F99">
        <w:rPr>
          <w:lang w:val="en-CA"/>
        </w:rPr>
        <w:t>20–</w:t>
      </w:r>
      <w:r>
        <w:rPr>
          <w:lang w:val="en-CA"/>
        </w:rPr>
        <w:t>09</w:t>
      </w:r>
      <w:r w:rsidRPr="00764F99">
        <w:rPr>
          <w:lang w:val="en-CA"/>
        </w:rPr>
        <w:t>20 TBD</w:t>
      </w:r>
    </w:p>
    <w:p w14:paraId="31A4BC03" w14:textId="77777777" w:rsidR="008E3079" w:rsidRPr="00764F99" w:rsidRDefault="008E3079" w:rsidP="008E3079">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Late-night sessions:</w:t>
      </w:r>
    </w:p>
    <w:p w14:paraId="17CD9B41"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2100–2300 TBD </w:t>
      </w:r>
    </w:p>
    <w:p w14:paraId="45C9D020" w14:textId="77777777" w:rsidR="008E3079" w:rsidRPr="00764F99" w:rsidRDefault="008E3079" w:rsidP="008E3079">
      <w:pPr>
        <w:pStyle w:val="Aufzhlungszeichen2"/>
        <w:keepNext/>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2320–0120+1 TBD</w:t>
      </w:r>
    </w:p>
    <w:p w14:paraId="4DAD459A" w14:textId="7528D6EC" w:rsidR="00623E80" w:rsidRPr="00764F99" w:rsidRDefault="00E35E0E" w:rsidP="00441641">
      <w:pPr>
        <w:keepNext/>
        <w:numPr>
          <w:ilvl w:val="0"/>
          <w:numId w:val="8"/>
        </w:numPr>
        <w:rPr>
          <w:lang w:val="en-CA"/>
        </w:rPr>
      </w:pPr>
      <w:r w:rsidRPr="00764F99">
        <w:rPr>
          <w:lang w:val="en-CA"/>
        </w:rPr>
        <w:t>Fri</w:t>
      </w:r>
      <w:r w:rsidR="00623E80" w:rsidRPr="00764F99">
        <w:rPr>
          <w:lang w:val="en-CA"/>
        </w:rPr>
        <w:t xml:space="preserve">. </w:t>
      </w:r>
      <w:r w:rsidRPr="00764F99">
        <w:rPr>
          <w:lang w:val="en-CA"/>
        </w:rPr>
        <w:t>2</w:t>
      </w:r>
      <w:r w:rsidR="008E3079" w:rsidRPr="00764F99">
        <w:rPr>
          <w:lang w:val="en-CA"/>
        </w:rPr>
        <w:t>6</w:t>
      </w:r>
      <w:r w:rsidR="00AF36FB" w:rsidRPr="00764F99">
        <w:rPr>
          <w:lang w:val="en-CA"/>
        </w:rPr>
        <w:t xml:space="preserve"> </w:t>
      </w:r>
      <w:r w:rsidR="008E3079" w:rsidRPr="00764F99">
        <w:rPr>
          <w:lang w:val="en-CA"/>
        </w:rPr>
        <w:t>January</w:t>
      </w:r>
      <w:r w:rsidR="00623E80" w:rsidRPr="00764F99">
        <w:rPr>
          <w:lang w:val="en-CA"/>
        </w:rPr>
        <w:t xml:space="preserve">, </w:t>
      </w:r>
      <w:r w:rsidRPr="00764F99">
        <w:rPr>
          <w:lang w:val="en-CA"/>
        </w:rPr>
        <w:t>8</w:t>
      </w:r>
      <w:r w:rsidR="00623E80" w:rsidRPr="00764F99">
        <w:rPr>
          <w:vertAlign w:val="superscript"/>
          <w:lang w:val="en-CA"/>
        </w:rPr>
        <w:t>th</w:t>
      </w:r>
      <w:r w:rsidR="00623E80" w:rsidRPr="00764F99">
        <w:rPr>
          <w:lang w:val="en-CA"/>
        </w:rPr>
        <w:t xml:space="preserve"> day</w:t>
      </w:r>
    </w:p>
    <w:p w14:paraId="75B64D8B" w14:textId="3307ADF6" w:rsidR="00A03519" w:rsidRPr="00764F99" w:rsidRDefault="00E46502"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0</w:t>
      </w:r>
      <w:r>
        <w:rPr>
          <w:lang w:val="en-CA"/>
        </w:rPr>
        <w:t>5</w:t>
      </w:r>
      <w:r w:rsidRPr="00764F99">
        <w:rPr>
          <w:lang w:val="en-CA"/>
        </w:rPr>
        <w:t>00</w:t>
      </w:r>
      <w:r w:rsidR="00D0383D" w:rsidRPr="00764F99">
        <w:rPr>
          <w:lang w:val="en-CA"/>
        </w:rPr>
        <w:t>–</w:t>
      </w:r>
      <w:r>
        <w:rPr>
          <w:lang w:val="en-CA"/>
        </w:rPr>
        <w:t>09</w:t>
      </w:r>
      <w:r w:rsidRPr="00764F99">
        <w:rPr>
          <w:lang w:val="en-CA"/>
        </w:rPr>
        <w:t xml:space="preserve">20 </w:t>
      </w:r>
      <w:r w:rsidR="008E3079" w:rsidRPr="00764F99">
        <w:rPr>
          <w:lang w:val="en-CA"/>
        </w:rPr>
        <w:t>(with break)</w:t>
      </w:r>
      <w:r w:rsidR="00EC142F" w:rsidRPr="00764F99">
        <w:rPr>
          <w:lang w:val="en-CA"/>
        </w:rPr>
        <w:t xml:space="preserve"> </w:t>
      </w:r>
      <w:r w:rsidR="00E35E0E" w:rsidRPr="00764F99">
        <w:rPr>
          <w:lang w:val="en-CA"/>
        </w:rPr>
        <w:t>JVET wrap-up</w:t>
      </w:r>
      <w:r w:rsidR="00D0383D" w:rsidRPr="00764F99">
        <w:rPr>
          <w:lang w:val="en-CA"/>
        </w:rPr>
        <w:t xml:space="preserve"> </w:t>
      </w:r>
      <w:r w:rsidR="00900D57" w:rsidRPr="00764F99">
        <w:rPr>
          <w:lang w:val="en-CA"/>
        </w:rPr>
        <w:t>plenary</w:t>
      </w:r>
      <w:r w:rsidR="00A03519" w:rsidRPr="00764F99">
        <w:rPr>
          <w:lang w:val="en-CA"/>
        </w:rPr>
        <w:t>:</w:t>
      </w:r>
    </w:p>
    <w:p w14:paraId="729475CF" w14:textId="7CFAE4A2" w:rsidR="00A03519" w:rsidRPr="00764F99" w:rsidRDefault="00162410"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A</w:t>
      </w:r>
      <w:r w:rsidR="00A03519" w:rsidRPr="00764F99">
        <w:rPr>
          <w:lang w:val="en-CA"/>
        </w:rPr>
        <w:t>pproval of output docs</w:t>
      </w:r>
    </w:p>
    <w:p w14:paraId="447870D2" w14:textId="18050796" w:rsidR="00A03519" w:rsidRPr="00764F99" w:rsidRDefault="00D0383D"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Establishment of </w:t>
      </w:r>
      <w:r w:rsidR="00A03519" w:rsidRPr="00764F99">
        <w:rPr>
          <w:lang w:val="en-CA"/>
        </w:rPr>
        <w:t>AHGs</w:t>
      </w:r>
    </w:p>
    <w:p w14:paraId="5B8D1469" w14:textId="3B360610" w:rsidR="00A03519" w:rsidRPr="00764F99" w:rsidRDefault="00E35E0E"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Review</w:t>
      </w:r>
      <w:r w:rsidR="00A03519" w:rsidRPr="00764F99">
        <w:rPr>
          <w:lang w:val="en-CA"/>
        </w:rPr>
        <w:t xml:space="preserve"> of meeting recommendations</w:t>
      </w:r>
    </w:p>
    <w:p w14:paraId="4E54DE1B" w14:textId="77777777" w:rsidR="00A03519" w:rsidRPr="00764F99" w:rsidRDefault="00A03519" w:rsidP="00441641">
      <w:pPr>
        <w:pStyle w:val="Aufzhlungszeichen2"/>
        <w:numPr>
          <w:ilvl w:val="2"/>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 xml:space="preserve">Future planning, </w:t>
      </w:r>
      <w:proofErr w:type="spellStart"/>
      <w:r w:rsidRPr="00764F99">
        <w:rPr>
          <w:lang w:val="en-CA"/>
        </w:rPr>
        <w:t>a.o.b.</w:t>
      </w:r>
      <w:proofErr w:type="spellEnd"/>
    </w:p>
    <w:p w14:paraId="3BF0487F" w14:textId="1C1C0641" w:rsidR="00623E80" w:rsidRPr="00764F99" w:rsidRDefault="008E3079" w:rsidP="00441641">
      <w:pPr>
        <w:pStyle w:val="Aufzhlungszeichen2"/>
        <w:keepNext/>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2100</w:t>
      </w:r>
      <w:r w:rsidR="00623E80" w:rsidRPr="00764F99">
        <w:rPr>
          <w:lang w:val="en-CA"/>
        </w:rPr>
        <w:t>–</w:t>
      </w:r>
      <w:r w:rsidRPr="00764F99">
        <w:rPr>
          <w:lang w:val="en-CA"/>
        </w:rPr>
        <w:t>2300</w:t>
      </w:r>
      <w:r w:rsidR="0067653A" w:rsidRPr="00764F99">
        <w:rPr>
          <w:lang w:val="en-CA"/>
        </w:rPr>
        <w:t xml:space="preserve"> </w:t>
      </w:r>
      <w:r w:rsidR="00623E80" w:rsidRPr="00764F99">
        <w:rPr>
          <w:lang w:val="en-CA"/>
        </w:rPr>
        <w:t>MPEG information sharing session</w:t>
      </w:r>
    </w:p>
    <w:p w14:paraId="0C19FD04" w14:textId="166ADB87" w:rsidR="00623E80" w:rsidRPr="00764F99" w:rsidRDefault="008E3079" w:rsidP="00441641">
      <w:pPr>
        <w:pStyle w:val="Aufzhlungszeichen2"/>
        <w:numPr>
          <w:ilvl w:val="1"/>
          <w:numId w:val="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rPr>
          <w:lang w:val="en-CA"/>
        </w:rPr>
      </w:pPr>
      <w:r w:rsidRPr="00764F99">
        <w:rPr>
          <w:lang w:val="en-CA"/>
        </w:rPr>
        <w:t>XXXX</w:t>
      </w:r>
      <w:r w:rsidR="00623E80" w:rsidRPr="00764F99">
        <w:rPr>
          <w:lang w:val="en-CA"/>
        </w:rPr>
        <w:t>–</w:t>
      </w:r>
      <w:r w:rsidRPr="00764F99">
        <w:rPr>
          <w:lang w:val="en-CA"/>
        </w:rPr>
        <w:t>XXXX</w:t>
      </w:r>
      <w:r w:rsidR="00C81117" w:rsidRPr="00764F99">
        <w:rPr>
          <w:lang w:val="en-CA"/>
        </w:rPr>
        <w:t xml:space="preserve"> </w:t>
      </w:r>
      <w:r w:rsidR="00623E80" w:rsidRPr="00764F99">
        <w:rPr>
          <w:lang w:val="en-CA"/>
        </w:rPr>
        <w:t xml:space="preserve">WG 5 </w:t>
      </w:r>
      <w:r w:rsidR="00E35E0E" w:rsidRPr="00764F99">
        <w:rPr>
          <w:lang w:val="en-CA"/>
        </w:rPr>
        <w:t>approval</w:t>
      </w:r>
      <w:r w:rsidR="00623E80" w:rsidRPr="00764F99">
        <w:rPr>
          <w:lang w:val="en-CA"/>
        </w:rPr>
        <w:t xml:space="preserve"> of meeting recommendations</w:t>
      </w:r>
      <w:r w:rsidR="00E35E0E" w:rsidRPr="00764F99">
        <w:rPr>
          <w:lang w:val="en-CA"/>
        </w:rPr>
        <w:t>, closing of meeting</w:t>
      </w:r>
    </w:p>
    <w:p w14:paraId="6C974BCC" w14:textId="21397EC2" w:rsidR="00BC2EF4" w:rsidRPr="00764F99" w:rsidRDefault="00BC2EF4" w:rsidP="00430D17">
      <w:pPr>
        <w:pStyle w:val="berschrift2"/>
        <w:ind w:left="578" w:hanging="578"/>
        <w:rPr>
          <w:lang w:val="en-CA"/>
        </w:rPr>
      </w:pPr>
      <w:bookmarkStart w:id="75" w:name="_Ref135984311"/>
      <w:r w:rsidRPr="00764F99">
        <w:rPr>
          <w:lang w:val="en-CA"/>
        </w:rPr>
        <w:t>Contribution topic overview</w:t>
      </w:r>
      <w:bookmarkEnd w:id="23"/>
      <w:bookmarkEnd w:id="24"/>
      <w:bookmarkEnd w:id="75"/>
      <w:r w:rsidR="00842A29" w:rsidRPr="00764F99">
        <w:rPr>
          <w:lang w:val="en-CA"/>
        </w:rPr>
        <w:t xml:space="preserve"> </w:t>
      </w:r>
    </w:p>
    <w:p w14:paraId="0343D177" w14:textId="6B3F7B9F" w:rsidR="00556EEC" w:rsidRPr="00764F99" w:rsidRDefault="00BC2EF4" w:rsidP="00430D17">
      <w:pPr>
        <w:keepNext/>
        <w:rPr>
          <w:lang w:val="en-CA"/>
        </w:rPr>
      </w:pPr>
      <w:bookmarkStart w:id="76" w:name="_Hlk519523879"/>
      <w:r w:rsidRPr="00764F99">
        <w:rPr>
          <w:lang w:val="en-CA"/>
        </w:rPr>
        <w:t xml:space="preserve">The approximate subject </w:t>
      </w:r>
      <w:r w:rsidR="00387BF6" w:rsidRPr="00764F99">
        <w:rPr>
          <w:lang w:val="en-CA"/>
        </w:rPr>
        <w:t xml:space="preserve">categories </w:t>
      </w:r>
      <w:r w:rsidRPr="00764F99">
        <w:rPr>
          <w:lang w:val="en-CA"/>
        </w:rPr>
        <w:t xml:space="preserve">and quantity of contributions </w:t>
      </w:r>
      <w:r w:rsidR="00387BF6" w:rsidRPr="00764F99">
        <w:rPr>
          <w:lang w:val="en-CA"/>
        </w:rPr>
        <w:t xml:space="preserve">per category </w:t>
      </w:r>
      <w:r w:rsidRPr="00764F99">
        <w:rPr>
          <w:lang w:val="en-CA"/>
        </w:rPr>
        <w:t xml:space="preserve">for the meeting </w:t>
      </w:r>
      <w:r w:rsidR="00054952" w:rsidRPr="00764F99">
        <w:rPr>
          <w:lang w:val="en-CA"/>
        </w:rPr>
        <w:t xml:space="preserve">were </w:t>
      </w:r>
      <w:r w:rsidRPr="00764F99">
        <w:rPr>
          <w:lang w:val="en-CA"/>
        </w:rPr>
        <w:t>summarized</w:t>
      </w:r>
      <w:r w:rsidR="00645F85" w:rsidRPr="00764F99">
        <w:rPr>
          <w:lang w:val="en-CA"/>
        </w:rPr>
        <w:t xml:space="preserve"> as follows</w:t>
      </w:r>
      <w:r w:rsidR="001660AB" w:rsidRPr="00764F99">
        <w:rPr>
          <w:lang w:val="en-CA"/>
        </w:rPr>
        <w:t xml:space="preserve"> (</w:t>
      </w:r>
      <w:r w:rsidR="004E54CB" w:rsidRPr="00764F99">
        <w:rPr>
          <w:lang w:val="en-CA"/>
        </w:rPr>
        <w:t xml:space="preserve">note that </w:t>
      </w:r>
      <w:r w:rsidR="007713DC" w:rsidRPr="00764F99">
        <w:rPr>
          <w:lang w:val="en-CA"/>
        </w:rPr>
        <w:t xml:space="preserve">the noted </w:t>
      </w:r>
      <w:r w:rsidR="001660AB" w:rsidRPr="00764F99">
        <w:rPr>
          <w:lang w:val="en-CA"/>
        </w:rPr>
        <w:t>document count</w:t>
      </w:r>
      <w:r w:rsidR="007713DC" w:rsidRPr="00764F99">
        <w:rPr>
          <w:lang w:val="en-CA"/>
        </w:rPr>
        <w:t>s</w:t>
      </w:r>
      <w:r w:rsidR="001660AB" w:rsidRPr="00764F99">
        <w:rPr>
          <w:lang w:val="en-CA"/>
        </w:rPr>
        <w:t xml:space="preserve"> </w:t>
      </w:r>
      <w:r w:rsidR="004E54CB" w:rsidRPr="00764F99">
        <w:rPr>
          <w:lang w:val="en-CA"/>
        </w:rPr>
        <w:t>do not include crosschecks</w:t>
      </w:r>
      <w:r w:rsidR="00A978E6" w:rsidRPr="00764F99">
        <w:rPr>
          <w:lang w:val="en-CA"/>
        </w:rPr>
        <w:t xml:space="preserve"> and summary reports</w:t>
      </w:r>
      <w:r w:rsidR="004E54CB" w:rsidRPr="00764F99">
        <w:rPr>
          <w:lang w:val="en-CA"/>
        </w:rPr>
        <w:t xml:space="preserve">, and may not be </w:t>
      </w:r>
      <w:r w:rsidR="007713DC" w:rsidRPr="00764F99">
        <w:rPr>
          <w:lang w:val="en-CA"/>
        </w:rPr>
        <w:t>completely accurate</w:t>
      </w:r>
      <w:r w:rsidR="005F0167" w:rsidRPr="00764F99">
        <w:rPr>
          <w:lang w:val="en-CA"/>
        </w:rPr>
        <w:t xml:space="preserve">; documents which are </w:t>
      </w:r>
      <w:r w:rsidR="00A978E6" w:rsidRPr="00764F99">
        <w:rPr>
          <w:lang w:val="en-CA"/>
        </w:rPr>
        <w:t>allocated</w:t>
      </w:r>
      <w:r w:rsidR="005F0167" w:rsidRPr="00764F99">
        <w:rPr>
          <w:lang w:val="en-CA"/>
        </w:rPr>
        <w:t xml:space="preserve"> to </w:t>
      </w:r>
      <w:r w:rsidR="00A978E6" w:rsidRPr="00764F99">
        <w:rPr>
          <w:lang w:val="en-CA"/>
        </w:rPr>
        <w:t>multiple</w:t>
      </w:r>
      <w:r w:rsidR="005F0167" w:rsidRPr="00764F99">
        <w:rPr>
          <w:lang w:val="en-CA"/>
        </w:rPr>
        <w:t xml:space="preserve"> sections are only counted in one of them</w:t>
      </w:r>
      <w:r w:rsidR="001660AB" w:rsidRPr="00764F99">
        <w:rPr>
          <w:lang w:val="en-CA"/>
        </w:rPr>
        <w:t>)</w:t>
      </w:r>
      <w:r w:rsidR="00645F85" w:rsidRPr="00764F99">
        <w:rPr>
          <w:lang w:val="en-CA"/>
        </w:rPr>
        <w:t>:</w:t>
      </w:r>
    </w:p>
    <w:bookmarkEnd w:id="76"/>
    <w:p w14:paraId="5BC77B8D" w14:textId="343D98C8" w:rsidR="00556EEC" w:rsidRPr="00764F99" w:rsidRDefault="00AE16B5" w:rsidP="00441641">
      <w:pPr>
        <w:pStyle w:val="Aufzhlungszeichen2"/>
        <w:keepNext/>
        <w:numPr>
          <w:ilvl w:val="0"/>
          <w:numId w:val="1"/>
        </w:numPr>
        <w:rPr>
          <w:lang w:val="en-CA"/>
        </w:rPr>
      </w:pPr>
      <w:r w:rsidRPr="00764F99">
        <w:rPr>
          <w:lang w:val="en-CA"/>
        </w:rPr>
        <w:t>AHG reports</w:t>
      </w:r>
      <w:r w:rsidR="00EB0C48" w:rsidRPr="00764F99">
        <w:rPr>
          <w:lang w:val="en-CA"/>
        </w:rPr>
        <w:t xml:space="preserve"> </w:t>
      </w:r>
      <w:r w:rsidR="00BE0484" w:rsidRPr="00764F99">
        <w:rPr>
          <w:lang w:val="en-CA"/>
        </w:rPr>
        <w:t>(1</w:t>
      </w:r>
      <w:r w:rsidR="00314EF8" w:rsidRPr="00764F99">
        <w:rPr>
          <w:lang w:val="en-CA"/>
        </w:rPr>
        <w:t>6</w:t>
      </w:r>
      <w:r w:rsidR="00BE0484" w:rsidRPr="00764F99">
        <w:rPr>
          <w:lang w:val="en-CA"/>
        </w:rPr>
        <w:t xml:space="preserve">) </w:t>
      </w:r>
      <w:r w:rsidR="00EB0C48" w:rsidRPr="00764F99">
        <w:rPr>
          <w:lang w:val="en-CA"/>
        </w:rPr>
        <w:t xml:space="preserve">(section </w:t>
      </w:r>
      <w:r w:rsidR="004E54CB" w:rsidRPr="00764F99">
        <w:rPr>
          <w:lang w:val="en-CA"/>
        </w:rPr>
        <w:fldChar w:fldCharType="begin"/>
      </w:r>
      <w:r w:rsidR="004E54CB" w:rsidRPr="00764F99">
        <w:rPr>
          <w:lang w:val="en-CA"/>
        </w:rPr>
        <w:instrText xml:space="preserve"> REF _Ref400626869 \r \h </w:instrText>
      </w:r>
      <w:r w:rsidR="004E54CB" w:rsidRPr="00764F99">
        <w:rPr>
          <w:lang w:val="en-CA"/>
        </w:rPr>
      </w:r>
      <w:r w:rsidR="004E54CB" w:rsidRPr="00764F99">
        <w:rPr>
          <w:lang w:val="en-CA"/>
        </w:rPr>
        <w:fldChar w:fldCharType="separate"/>
      </w:r>
      <w:r w:rsidR="00083D0D" w:rsidRPr="00764F99">
        <w:rPr>
          <w:lang w:val="en-CA"/>
        </w:rPr>
        <w:t>3</w:t>
      </w:r>
      <w:r w:rsidR="004E54CB" w:rsidRPr="00764F99">
        <w:rPr>
          <w:lang w:val="en-CA"/>
        </w:rPr>
        <w:fldChar w:fldCharType="end"/>
      </w:r>
      <w:r w:rsidR="00EB0C48" w:rsidRPr="00764F99">
        <w:rPr>
          <w:lang w:val="en-CA"/>
        </w:rPr>
        <w:t>)</w:t>
      </w:r>
    </w:p>
    <w:p w14:paraId="0EDBA858" w14:textId="5DF2D1C2" w:rsidR="00556EEC" w:rsidRPr="00764F99" w:rsidRDefault="00EB409B" w:rsidP="00441641">
      <w:pPr>
        <w:pStyle w:val="Aufzhlungszeichen2"/>
        <w:keepNext/>
        <w:numPr>
          <w:ilvl w:val="0"/>
          <w:numId w:val="1"/>
        </w:numPr>
        <w:rPr>
          <w:lang w:val="en-CA"/>
        </w:rPr>
      </w:pPr>
      <w:r w:rsidRPr="00764F99">
        <w:rPr>
          <w:lang w:val="en-CA"/>
        </w:rPr>
        <w:t>Project development</w:t>
      </w:r>
      <w:r w:rsidR="00F503C1" w:rsidRPr="00764F99">
        <w:rPr>
          <w:lang w:val="en-CA"/>
        </w:rPr>
        <w:t xml:space="preserve"> (section </w:t>
      </w:r>
      <w:r w:rsidR="00F02BC4" w:rsidRPr="00764F99">
        <w:rPr>
          <w:lang w:val="en-CA"/>
        </w:rPr>
        <w:fldChar w:fldCharType="begin"/>
      </w:r>
      <w:r w:rsidR="00F02BC4" w:rsidRPr="00764F99">
        <w:rPr>
          <w:lang w:val="en-CA"/>
        </w:rPr>
        <w:instrText xml:space="preserve"> REF _Ref12827018 \r \h </w:instrText>
      </w:r>
      <w:r w:rsidR="00F02BC4" w:rsidRPr="00764F99">
        <w:rPr>
          <w:lang w:val="en-CA"/>
        </w:rPr>
      </w:r>
      <w:r w:rsidR="00F02BC4" w:rsidRPr="00764F99">
        <w:rPr>
          <w:lang w:val="en-CA"/>
        </w:rPr>
        <w:fldChar w:fldCharType="separate"/>
      </w:r>
      <w:r w:rsidR="00083D0D" w:rsidRPr="00764F99">
        <w:rPr>
          <w:lang w:val="en-CA"/>
        </w:rPr>
        <w:t>4</w:t>
      </w:r>
      <w:r w:rsidR="00F02BC4" w:rsidRPr="00764F99">
        <w:rPr>
          <w:lang w:val="en-CA"/>
        </w:rPr>
        <w:fldChar w:fldCharType="end"/>
      </w:r>
      <w:r w:rsidR="00F503C1" w:rsidRPr="00764F99">
        <w:rPr>
          <w:lang w:val="en-CA"/>
        </w:rPr>
        <w:t>)</w:t>
      </w:r>
    </w:p>
    <w:p w14:paraId="6D45F613" w14:textId="5B9BE978" w:rsidR="004C699A" w:rsidRPr="00764F99" w:rsidRDefault="000C27C6" w:rsidP="00441641">
      <w:pPr>
        <w:pStyle w:val="Aufzhlungszeichen2"/>
        <w:numPr>
          <w:ilvl w:val="1"/>
          <w:numId w:val="8"/>
        </w:numPr>
        <w:rPr>
          <w:lang w:val="en-CA"/>
        </w:rPr>
      </w:pPr>
      <w:r w:rsidRPr="00764F99">
        <w:rPr>
          <w:lang w:val="en-CA"/>
        </w:rPr>
        <w:t xml:space="preserve">AHG1: </w:t>
      </w:r>
      <w:r w:rsidR="004C699A" w:rsidRPr="00764F99">
        <w:rPr>
          <w:lang w:val="en-CA"/>
        </w:rPr>
        <w:t>Deployment</w:t>
      </w:r>
      <w:r w:rsidR="00460B6E" w:rsidRPr="00764F99">
        <w:rPr>
          <w:lang w:val="en-CA"/>
        </w:rPr>
        <w:t xml:space="preserve"> and advertisement</w:t>
      </w:r>
      <w:r w:rsidR="004C699A" w:rsidRPr="00764F99">
        <w:rPr>
          <w:lang w:val="en-CA"/>
        </w:rPr>
        <w:t xml:space="preserve"> </w:t>
      </w:r>
      <w:r w:rsidR="00254246" w:rsidRPr="00764F99">
        <w:rPr>
          <w:lang w:val="en-CA"/>
        </w:rPr>
        <w:t xml:space="preserve">of standards </w:t>
      </w:r>
      <w:r w:rsidR="004C699A" w:rsidRPr="00764F99">
        <w:rPr>
          <w:lang w:val="en-CA"/>
        </w:rPr>
        <w:t>(</w:t>
      </w:r>
      <w:r w:rsidR="00314EF8" w:rsidRPr="00764F99">
        <w:rPr>
          <w:lang w:val="en-CA"/>
        </w:rPr>
        <w:t>2</w:t>
      </w:r>
      <w:r w:rsidR="004C699A" w:rsidRPr="00764F99">
        <w:rPr>
          <w:lang w:val="en-CA"/>
        </w:rPr>
        <w:t>)</w:t>
      </w:r>
      <w:ins w:id="77" w:author="Jens-Rainer Ohm" w:date="2024-01-23T20:37:00Z">
        <w:r w:rsidR="00140254">
          <w:rPr>
            <w:lang w:val="en-CA"/>
          </w:rPr>
          <w:t xml:space="preserve"> TBP</w:t>
        </w:r>
      </w:ins>
    </w:p>
    <w:p w14:paraId="1BD5F377" w14:textId="2EF29D76" w:rsidR="00C33E5D" w:rsidRPr="00764F99" w:rsidRDefault="000C27C6" w:rsidP="00441641">
      <w:pPr>
        <w:pStyle w:val="Aufzhlungszeichen2"/>
        <w:numPr>
          <w:ilvl w:val="1"/>
          <w:numId w:val="8"/>
        </w:numPr>
        <w:rPr>
          <w:lang w:val="en-CA"/>
        </w:rPr>
      </w:pPr>
      <w:r w:rsidRPr="00764F99">
        <w:rPr>
          <w:lang w:val="en-CA"/>
        </w:rPr>
        <w:t xml:space="preserve">AHG2: </w:t>
      </w:r>
      <w:r w:rsidR="00951577" w:rsidRPr="00764F99">
        <w:rPr>
          <w:lang w:val="en-CA"/>
        </w:rPr>
        <w:t xml:space="preserve">Text </w:t>
      </w:r>
      <w:r w:rsidR="00F0506A" w:rsidRPr="00764F99">
        <w:rPr>
          <w:lang w:val="en-CA"/>
        </w:rPr>
        <w:t>development</w:t>
      </w:r>
      <w:r w:rsidR="003143E1" w:rsidRPr="00764F99">
        <w:rPr>
          <w:lang w:val="en-CA"/>
        </w:rPr>
        <w:t xml:space="preserve"> and errata reporting</w:t>
      </w:r>
      <w:r w:rsidR="00F0506A" w:rsidRPr="00764F99">
        <w:rPr>
          <w:lang w:val="en-CA"/>
        </w:rPr>
        <w:t xml:space="preserve"> (</w:t>
      </w:r>
      <w:r w:rsidR="00225110">
        <w:rPr>
          <w:lang w:val="en-CA"/>
        </w:rPr>
        <w:t>3</w:t>
      </w:r>
      <w:r w:rsidR="00F0506A" w:rsidRPr="00764F99">
        <w:rPr>
          <w:lang w:val="en-CA"/>
        </w:rPr>
        <w:t>)</w:t>
      </w:r>
      <w:r w:rsidR="009D70C0" w:rsidRPr="00764F99">
        <w:rPr>
          <w:lang w:val="en-CA"/>
        </w:rPr>
        <w:t xml:space="preserve"> </w:t>
      </w:r>
      <w:ins w:id="78" w:author="Jens-Rainer Ohm" w:date="2024-01-23T20:37:00Z">
        <w:r w:rsidR="00140254">
          <w:rPr>
            <w:lang w:val="en-CA"/>
          </w:rPr>
          <w:t>TBP</w:t>
        </w:r>
      </w:ins>
    </w:p>
    <w:p w14:paraId="79E9D83F" w14:textId="5837AF34" w:rsidR="00F0506A" w:rsidRPr="00764F99" w:rsidRDefault="000C27C6" w:rsidP="00441641">
      <w:pPr>
        <w:pStyle w:val="Aufzhlungszeichen2"/>
        <w:numPr>
          <w:ilvl w:val="1"/>
          <w:numId w:val="8"/>
        </w:numPr>
        <w:rPr>
          <w:lang w:val="en-CA"/>
        </w:rPr>
      </w:pPr>
      <w:r w:rsidRPr="00764F99">
        <w:rPr>
          <w:lang w:val="en-CA"/>
        </w:rPr>
        <w:t xml:space="preserve">AHG3: </w:t>
      </w:r>
      <w:r w:rsidR="00E14047" w:rsidRPr="00764F99">
        <w:rPr>
          <w:lang w:val="en-CA"/>
        </w:rPr>
        <w:t>T</w:t>
      </w:r>
      <w:r w:rsidR="00F0506A" w:rsidRPr="00764F99">
        <w:rPr>
          <w:lang w:val="en-CA"/>
        </w:rPr>
        <w:t>est conditions (</w:t>
      </w:r>
      <w:r w:rsidRPr="00764F99">
        <w:rPr>
          <w:lang w:val="en-CA"/>
        </w:rPr>
        <w:t>0</w:t>
      </w:r>
      <w:r w:rsidR="00F0506A" w:rsidRPr="00764F99">
        <w:rPr>
          <w:lang w:val="en-CA"/>
        </w:rPr>
        <w:t>)</w:t>
      </w:r>
    </w:p>
    <w:p w14:paraId="1B06B8DC" w14:textId="349A28BC" w:rsidR="000C27C6" w:rsidRPr="00764F99" w:rsidRDefault="000C27C6" w:rsidP="00441641">
      <w:pPr>
        <w:pStyle w:val="Aufzhlungszeichen2"/>
        <w:numPr>
          <w:ilvl w:val="1"/>
          <w:numId w:val="8"/>
        </w:numPr>
        <w:rPr>
          <w:lang w:val="en-CA"/>
        </w:rPr>
      </w:pPr>
      <w:r w:rsidRPr="00764F99">
        <w:rPr>
          <w:lang w:val="en-CA"/>
        </w:rPr>
        <w:t>AHG3: Software development (</w:t>
      </w:r>
      <w:r w:rsidR="00AF3DBF" w:rsidRPr="00764F99">
        <w:rPr>
          <w:lang w:val="en-CA"/>
        </w:rPr>
        <w:t>0</w:t>
      </w:r>
      <w:r w:rsidRPr="00764F99">
        <w:rPr>
          <w:lang w:val="en-CA"/>
        </w:rPr>
        <w:t>)</w:t>
      </w:r>
      <w:r w:rsidR="00800303" w:rsidRPr="00764F99">
        <w:rPr>
          <w:lang w:val="en-CA"/>
        </w:rPr>
        <w:t xml:space="preserve"> </w:t>
      </w:r>
    </w:p>
    <w:p w14:paraId="4A263233" w14:textId="5D430E0B" w:rsidR="00E17363" w:rsidRPr="00764F99" w:rsidRDefault="000C27C6" w:rsidP="00441641">
      <w:pPr>
        <w:pStyle w:val="Aufzhlungszeichen2"/>
        <w:numPr>
          <w:ilvl w:val="1"/>
          <w:numId w:val="8"/>
        </w:numPr>
        <w:rPr>
          <w:lang w:val="en-CA"/>
        </w:rPr>
      </w:pPr>
      <w:r w:rsidRPr="00764F99">
        <w:rPr>
          <w:lang w:val="en-CA"/>
        </w:rPr>
        <w:t xml:space="preserve">AHG4: </w:t>
      </w:r>
      <w:r w:rsidR="005B5137" w:rsidRPr="00764F99">
        <w:rPr>
          <w:lang w:val="en-CA"/>
        </w:rPr>
        <w:t>Subjective quality</w:t>
      </w:r>
      <w:r w:rsidR="00496D15" w:rsidRPr="00764F99">
        <w:rPr>
          <w:lang w:val="en-CA"/>
        </w:rPr>
        <w:t xml:space="preserve"> test</w:t>
      </w:r>
      <w:r w:rsidR="001079D6" w:rsidRPr="00764F99">
        <w:rPr>
          <w:lang w:val="en-CA"/>
        </w:rPr>
        <w:t>ing</w:t>
      </w:r>
      <w:r w:rsidR="00496D15" w:rsidRPr="00764F99">
        <w:rPr>
          <w:lang w:val="en-CA"/>
        </w:rPr>
        <w:t xml:space="preserve"> </w:t>
      </w:r>
      <w:r w:rsidR="00C7075E" w:rsidRPr="00764F99">
        <w:rPr>
          <w:lang w:val="en-CA"/>
        </w:rPr>
        <w:t xml:space="preserve">and verification testing </w:t>
      </w:r>
      <w:r w:rsidR="00E17363" w:rsidRPr="00764F99">
        <w:rPr>
          <w:lang w:val="en-CA"/>
        </w:rPr>
        <w:t>(</w:t>
      </w:r>
      <w:r w:rsidR="00314EF8" w:rsidRPr="00764F99">
        <w:rPr>
          <w:lang w:val="en-CA"/>
        </w:rPr>
        <w:t>2</w:t>
      </w:r>
      <w:r w:rsidR="00E17363" w:rsidRPr="00764F99">
        <w:rPr>
          <w:lang w:val="en-CA"/>
        </w:rPr>
        <w:t>)</w:t>
      </w:r>
      <w:r w:rsidR="009D70C0" w:rsidRPr="00764F99">
        <w:rPr>
          <w:lang w:val="en-CA"/>
        </w:rPr>
        <w:t xml:space="preserve"> </w:t>
      </w:r>
      <w:ins w:id="79" w:author="Jens-Rainer Ohm" w:date="2024-01-23T20:37:00Z">
        <w:r w:rsidR="00140254">
          <w:rPr>
            <w:lang w:val="en-CA"/>
          </w:rPr>
          <w:t>TBP</w:t>
        </w:r>
      </w:ins>
    </w:p>
    <w:p w14:paraId="0833CD1B" w14:textId="1E85E7A8" w:rsidR="00951577" w:rsidRPr="00764F99" w:rsidRDefault="000C27C6" w:rsidP="00441641">
      <w:pPr>
        <w:pStyle w:val="Aufzhlungszeichen2"/>
        <w:numPr>
          <w:ilvl w:val="1"/>
          <w:numId w:val="8"/>
        </w:numPr>
        <w:rPr>
          <w:lang w:val="en-CA"/>
        </w:rPr>
      </w:pPr>
      <w:r w:rsidRPr="00764F99">
        <w:rPr>
          <w:lang w:val="en-CA"/>
        </w:rPr>
        <w:t xml:space="preserve">AHG4: </w:t>
      </w:r>
      <w:r w:rsidR="00951577" w:rsidRPr="00764F99">
        <w:rPr>
          <w:lang w:val="en-CA"/>
        </w:rPr>
        <w:t>Test Material (</w:t>
      </w:r>
      <w:r w:rsidR="003210EC" w:rsidRPr="00764F99">
        <w:rPr>
          <w:lang w:val="en-CA"/>
        </w:rPr>
        <w:t>1</w:t>
      </w:r>
      <w:r w:rsidR="00951577" w:rsidRPr="00764F99">
        <w:rPr>
          <w:lang w:val="en-CA"/>
        </w:rPr>
        <w:t>)</w:t>
      </w:r>
      <w:r w:rsidR="00800303" w:rsidRPr="00764F99">
        <w:rPr>
          <w:lang w:val="en-CA"/>
        </w:rPr>
        <w:t xml:space="preserve"> </w:t>
      </w:r>
    </w:p>
    <w:p w14:paraId="732E6207" w14:textId="7E40C814" w:rsidR="007850E7" w:rsidRPr="00764F99" w:rsidRDefault="000C27C6" w:rsidP="00441641">
      <w:pPr>
        <w:pStyle w:val="Aufzhlungszeichen2"/>
        <w:numPr>
          <w:ilvl w:val="1"/>
          <w:numId w:val="8"/>
        </w:numPr>
        <w:rPr>
          <w:lang w:val="en-CA"/>
        </w:rPr>
      </w:pPr>
      <w:r w:rsidRPr="00764F99">
        <w:rPr>
          <w:lang w:val="en-CA"/>
        </w:rPr>
        <w:t xml:space="preserve">AHG4: </w:t>
      </w:r>
      <w:r w:rsidR="00AF3DBF" w:rsidRPr="00764F99">
        <w:rPr>
          <w:lang w:val="en-CA"/>
        </w:rPr>
        <w:t>Codec performance with alternative test material</w:t>
      </w:r>
      <w:r w:rsidR="008E006A" w:rsidRPr="00764F99">
        <w:rPr>
          <w:lang w:val="en-CA"/>
        </w:rPr>
        <w:t xml:space="preserve"> </w:t>
      </w:r>
      <w:r w:rsidR="007850E7" w:rsidRPr="00764F99">
        <w:rPr>
          <w:lang w:val="en-CA"/>
        </w:rPr>
        <w:t>(</w:t>
      </w:r>
      <w:r w:rsidR="00314EF8" w:rsidRPr="00764F99">
        <w:rPr>
          <w:lang w:val="en-CA"/>
        </w:rPr>
        <w:t>0</w:t>
      </w:r>
      <w:r w:rsidR="007850E7" w:rsidRPr="00764F99">
        <w:rPr>
          <w:lang w:val="en-CA"/>
        </w:rPr>
        <w:t>)</w:t>
      </w:r>
      <w:r w:rsidR="00800303" w:rsidRPr="00764F99">
        <w:rPr>
          <w:lang w:val="en-CA"/>
        </w:rPr>
        <w:t xml:space="preserve"> </w:t>
      </w:r>
    </w:p>
    <w:p w14:paraId="23A7024B" w14:textId="0DE1F6DC" w:rsidR="00E966D6" w:rsidRPr="00764F99" w:rsidRDefault="000C27C6" w:rsidP="00441641">
      <w:pPr>
        <w:pStyle w:val="Aufzhlungszeichen2"/>
        <w:numPr>
          <w:ilvl w:val="1"/>
          <w:numId w:val="8"/>
        </w:numPr>
        <w:rPr>
          <w:lang w:val="en-CA"/>
        </w:rPr>
      </w:pPr>
      <w:r w:rsidRPr="00764F99">
        <w:rPr>
          <w:lang w:val="en-CA"/>
        </w:rPr>
        <w:t xml:space="preserve">AHG5: </w:t>
      </w:r>
      <w:r w:rsidR="00E966D6" w:rsidRPr="00764F99">
        <w:rPr>
          <w:lang w:val="en-CA"/>
        </w:rPr>
        <w:t xml:space="preserve">Conformance </w:t>
      </w:r>
      <w:r w:rsidR="001A681E" w:rsidRPr="00764F99">
        <w:rPr>
          <w:lang w:val="en-CA"/>
        </w:rPr>
        <w:t xml:space="preserve">test </w:t>
      </w:r>
      <w:r w:rsidR="003143E1" w:rsidRPr="00764F99">
        <w:rPr>
          <w:lang w:val="en-CA"/>
        </w:rPr>
        <w:t xml:space="preserve">development </w:t>
      </w:r>
      <w:r w:rsidR="00E966D6" w:rsidRPr="00764F99">
        <w:rPr>
          <w:lang w:val="en-CA"/>
        </w:rPr>
        <w:t>(</w:t>
      </w:r>
      <w:r w:rsidR="00AF3DBF" w:rsidRPr="00764F99">
        <w:rPr>
          <w:lang w:val="en-CA"/>
        </w:rPr>
        <w:t>0</w:t>
      </w:r>
      <w:r w:rsidR="00E966D6" w:rsidRPr="00764F99">
        <w:rPr>
          <w:lang w:val="en-CA"/>
        </w:rPr>
        <w:t>)</w:t>
      </w:r>
      <w:r w:rsidR="00800303" w:rsidRPr="00764F99">
        <w:rPr>
          <w:lang w:val="en-CA"/>
        </w:rPr>
        <w:t xml:space="preserve"> </w:t>
      </w:r>
    </w:p>
    <w:p w14:paraId="4D9A3E71" w14:textId="742730BE" w:rsidR="003143E1" w:rsidRPr="00764F99" w:rsidRDefault="000D6C18" w:rsidP="00441641">
      <w:pPr>
        <w:pStyle w:val="Aufzhlungszeichen2"/>
        <w:numPr>
          <w:ilvl w:val="1"/>
          <w:numId w:val="8"/>
        </w:numPr>
        <w:rPr>
          <w:lang w:val="en-CA"/>
        </w:rPr>
      </w:pPr>
      <w:r w:rsidRPr="00764F99">
        <w:rPr>
          <w:lang w:val="en-CA"/>
        </w:rPr>
        <w:t xml:space="preserve">AHG7: </w:t>
      </w:r>
      <w:r w:rsidR="0075620E" w:rsidRPr="00764F99">
        <w:rPr>
          <w:lang w:val="en-CA"/>
        </w:rPr>
        <w:t>ECM tool assessment</w:t>
      </w:r>
      <w:r w:rsidR="003143E1" w:rsidRPr="00764F99">
        <w:rPr>
          <w:lang w:val="en-CA"/>
        </w:rPr>
        <w:t xml:space="preserve"> (</w:t>
      </w:r>
      <w:r w:rsidR="00314EF8" w:rsidRPr="00764F99">
        <w:rPr>
          <w:lang w:val="en-CA"/>
        </w:rPr>
        <w:t>1</w:t>
      </w:r>
      <w:r w:rsidR="003143E1" w:rsidRPr="00764F99">
        <w:rPr>
          <w:lang w:val="en-CA"/>
        </w:rPr>
        <w:t>)</w:t>
      </w:r>
      <w:r w:rsidR="00800303" w:rsidRPr="00764F99">
        <w:rPr>
          <w:lang w:val="en-CA"/>
        </w:rPr>
        <w:t xml:space="preserve"> </w:t>
      </w:r>
    </w:p>
    <w:p w14:paraId="4D07BE64" w14:textId="338E462E" w:rsidR="000C27C6" w:rsidRPr="00764F99" w:rsidRDefault="000C27C6" w:rsidP="00441641">
      <w:pPr>
        <w:pStyle w:val="Aufzhlungszeichen2"/>
        <w:numPr>
          <w:ilvl w:val="1"/>
          <w:numId w:val="8"/>
        </w:numPr>
        <w:rPr>
          <w:lang w:val="en-CA"/>
        </w:rPr>
      </w:pPr>
      <w:r w:rsidRPr="00764F99">
        <w:rPr>
          <w:lang w:val="en-CA"/>
        </w:rPr>
        <w:lastRenderedPageBreak/>
        <w:t>AHG8: Optimization of encoders and receiving systems for machine analysis of coded video content (</w:t>
      </w:r>
      <w:r w:rsidR="00314EF8" w:rsidRPr="00764F99">
        <w:rPr>
          <w:lang w:val="en-CA"/>
        </w:rPr>
        <w:t>7</w:t>
      </w:r>
      <w:r w:rsidRPr="00764F99">
        <w:rPr>
          <w:lang w:val="en-CA"/>
        </w:rPr>
        <w:t>)</w:t>
      </w:r>
      <w:r w:rsidR="009D70C0" w:rsidRPr="00764F99">
        <w:rPr>
          <w:lang w:val="en-CA"/>
        </w:rPr>
        <w:t xml:space="preserve"> </w:t>
      </w:r>
      <w:ins w:id="80" w:author="Jens-Rainer Ohm" w:date="2024-01-24T02:39:00Z">
        <w:r w:rsidR="00182F75">
          <w:rPr>
            <w:lang w:val="en-CA"/>
          </w:rPr>
          <w:t xml:space="preserve">2 </w:t>
        </w:r>
      </w:ins>
      <w:ins w:id="81" w:author="Jens-Rainer Ohm" w:date="2024-01-23T20:37:00Z">
        <w:r w:rsidR="00140254">
          <w:rPr>
            <w:lang w:val="en-CA"/>
          </w:rPr>
          <w:t>TBP</w:t>
        </w:r>
      </w:ins>
    </w:p>
    <w:p w14:paraId="2364AE3A" w14:textId="335C6895" w:rsidR="000C27C6" w:rsidRPr="00764F99" w:rsidRDefault="000C27C6" w:rsidP="00441641">
      <w:pPr>
        <w:pStyle w:val="Aufzhlungszeichen2"/>
        <w:numPr>
          <w:ilvl w:val="1"/>
          <w:numId w:val="8"/>
        </w:numPr>
        <w:rPr>
          <w:lang w:val="en-CA"/>
        </w:rPr>
      </w:pPr>
      <w:r w:rsidRPr="00764F99">
        <w:rPr>
          <w:lang w:val="en-CA"/>
        </w:rPr>
        <w:t xml:space="preserve">AHG10: </w:t>
      </w:r>
      <w:r w:rsidR="0002589D" w:rsidRPr="00764F99">
        <w:rPr>
          <w:lang w:val="en-CA"/>
        </w:rPr>
        <w:t xml:space="preserve">Encoding algorithm </w:t>
      </w:r>
      <w:r w:rsidR="003143E1" w:rsidRPr="00764F99">
        <w:rPr>
          <w:lang w:val="en-CA"/>
        </w:rPr>
        <w:t>optimization (</w:t>
      </w:r>
      <w:r w:rsidR="00314EF8" w:rsidRPr="00764F99">
        <w:rPr>
          <w:lang w:val="en-CA"/>
        </w:rPr>
        <w:t>1</w:t>
      </w:r>
      <w:r w:rsidR="003143E1" w:rsidRPr="00764F99">
        <w:rPr>
          <w:lang w:val="en-CA"/>
        </w:rPr>
        <w:t>)</w:t>
      </w:r>
      <w:r w:rsidR="00800303" w:rsidRPr="00764F99">
        <w:rPr>
          <w:lang w:val="en-CA"/>
        </w:rPr>
        <w:t xml:space="preserve"> </w:t>
      </w:r>
      <w:ins w:id="82" w:author="Jens-Rainer Ohm" w:date="2024-01-23T20:37:00Z">
        <w:r w:rsidR="00140254">
          <w:rPr>
            <w:lang w:val="en-CA"/>
          </w:rPr>
          <w:t>TBP</w:t>
        </w:r>
      </w:ins>
    </w:p>
    <w:p w14:paraId="2BF37D7E" w14:textId="60CEFB65" w:rsidR="003143E1" w:rsidRPr="00764F99" w:rsidRDefault="000C27C6" w:rsidP="00441641">
      <w:pPr>
        <w:pStyle w:val="Aufzhlungszeichen2"/>
        <w:numPr>
          <w:ilvl w:val="1"/>
          <w:numId w:val="8"/>
        </w:numPr>
        <w:rPr>
          <w:lang w:val="en-CA"/>
        </w:rPr>
      </w:pPr>
      <w:r w:rsidRPr="00764F99">
        <w:rPr>
          <w:lang w:val="en-CA"/>
        </w:rPr>
        <w:t>AHG13: Film grain synthesis (</w:t>
      </w:r>
      <w:del w:id="83" w:author="Jens-Rainer Ohm" w:date="2024-01-23T15:28:00Z">
        <w:r w:rsidR="009A2328" w:rsidDel="00D76D67">
          <w:rPr>
            <w:lang w:val="en-CA"/>
          </w:rPr>
          <w:delText>4</w:delText>
        </w:r>
      </w:del>
      <w:ins w:id="84" w:author="Jens-Rainer Ohm" w:date="2024-01-23T15:28:00Z">
        <w:r w:rsidR="00D76D67">
          <w:rPr>
            <w:lang w:val="en-CA"/>
          </w:rPr>
          <w:t>5</w:t>
        </w:r>
      </w:ins>
      <w:r w:rsidRPr="00764F99">
        <w:rPr>
          <w:lang w:val="en-CA"/>
        </w:rPr>
        <w:t>)</w:t>
      </w:r>
      <w:ins w:id="85" w:author="Jens-Rainer Ohm" w:date="2024-01-23T20:38:00Z">
        <w:r w:rsidR="00140254">
          <w:rPr>
            <w:lang w:val="en-CA"/>
          </w:rPr>
          <w:t xml:space="preserve"> </w:t>
        </w:r>
      </w:ins>
      <w:ins w:id="86" w:author="Jens-Rainer Ohm" w:date="2024-01-24T02:39:00Z">
        <w:r w:rsidR="00182F75">
          <w:rPr>
            <w:lang w:val="en-CA"/>
          </w:rPr>
          <w:t>2</w:t>
        </w:r>
      </w:ins>
      <w:ins w:id="87" w:author="Jens-Rainer Ohm" w:date="2024-01-23T20:38:00Z">
        <w:r w:rsidR="00140254">
          <w:rPr>
            <w:lang w:val="en-CA"/>
          </w:rPr>
          <w:t xml:space="preserve"> TBP</w:t>
        </w:r>
      </w:ins>
    </w:p>
    <w:p w14:paraId="67FF22AF" w14:textId="3188C540" w:rsidR="000C27C6" w:rsidRPr="00764F99" w:rsidRDefault="000C27C6" w:rsidP="00441641">
      <w:pPr>
        <w:pStyle w:val="Aufzhlungszeichen2"/>
        <w:numPr>
          <w:ilvl w:val="1"/>
          <w:numId w:val="8"/>
        </w:numPr>
        <w:rPr>
          <w:lang w:val="en-CA"/>
        </w:rPr>
      </w:pPr>
      <w:r w:rsidRPr="00764F99">
        <w:rPr>
          <w:lang w:val="en-CA"/>
        </w:rPr>
        <w:t>Implementation studies (</w:t>
      </w:r>
      <w:r w:rsidR="009A469E" w:rsidRPr="00764F99">
        <w:rPr>
          <w:lang w:val="en-CA"/>
        </w:rPr>
        <w:t>0</w:t>
      </w:r>
      <w:r w:rsidRPr="00764F99">
        <w:rPr>
          <w:lang w:val="en-CA"/>
        </w:rPr>
        <w:t>)</w:t>
      </w:r>
    </w:p>
    <w:p w14:paraId="702DBDBF" w14:textId="471BF26B" w:rsidR="004D4A1B" w:rsidRPr="00764F99" w:rsidRDefault="004D4A1B" w:rsidP="00441641">
      <w:pPr>
        <w:pStyle w:val="Aufzhlungszeichen2"/>
        <w:numPr>
          <w:ilvl w:val="1"/>
          <w:numId w:val="8"/>
        </w:numPr>
        <w:rPr>
          <w:lang w:val="en-CA"/>
        </w:rPr>
      </w:pPr>
      <w:r w:rsidRPr="00764F99">
        <w:rPr>
          <w:lang w:val="en-CA"/>
        </w:rPr>
        <w:t>Profile</w:t>
      </w:r>
      <w:r w:rsidR="003143E1" w:rsidRPr="00764F99">
        <w:rPr>
          <w:lang w:val="en-CA"/>
        </w:rPr>
        <w:t>/tier</w:t>
      </w:r>
      <w:r w:rsidRPr="00764F99">
        <w:rPr>
          <w:lang w:val="en-CA"/>
        </w:rPr>
        <w:t>/level specification (</w:t>
      </w:r>
      <w:r w:rsidR="00AF3DBF" w:rsidRPr="00764F99">
        <w:rPr>
          <w:lang w:val="en-CA"/>
        </w:rPr>
        <w:t>1</w:t>
      </w:r>
      <w:r w:rsidRPr="00764F99">
        <w:rPr>
          <w:lang w:val="en-CA"/>
        </w:rPr>
        <w:t>)</w:t>
      </w:r>
      <w:r w:rsidR="009D70C0" w:rsidRPr="00764F99">
        <w:rPr>
          <w:lang w:val="en-CA"/>
        </w:rPr>
        <w:t xml:space="preserve"> </w:t>
      </w:r>
      <w:ins w:id="88" w:author="Jens-Rainer Ohm" w:date="2024-01-23T20:38:00Z">
        <w:r w:rsidR="00140254">
          <w:rPr>
            <w:lang w:val="en-CA"/>
          </w:rPr>
          <w:t>TBP</w:t>
        </w:r>
      </w:ins>
    </w:p>
    <w:p w14:paraId="1A35FDD5" w14:textId="0FB9ADA1" w:rsidR="000A19B9" w:rsidRPr="00764F99" w:rsidRDefault="009A469E" w:rsidP="00441641">
      <w:pPr>
        <w:pStyle w:val="Aufzhlungszeichen2"/>
        <w:numPr>
          <w:ilvl w:val="1"/>
          <w:numId w:val="8"/>
        </w:numPr>
        <w:rPr>
          <w:lang w:val="en-CA"/>
        </w:rPr>
      </w:pPr>
      <w:r w:rsidRPr="00764F99">
        <w:rPr>
          <w:lang w:val="en-CA"/>
        </w:rPr>
        <w:t>Gaming content compression</w:t>
      </w:r>
      <w:r w:rsidR="000A19B9" w:rsidRPr="00764F99">
        <w:rPr>
          <w:lang w:val="en-CA"/>
        </w:rPr>
        <w:t xml:space="preserve"> (</w:t>
      </w:r>
      <w:r w:rsidR="00CE2EEF">
        <w:rPr>
          <w:lang w:val="en-CA"/>
        </w:rPr>
        <w:t>1</w:t>
      </w:r>
      <w:r w:rsidR="000A19B9" w:rsidRPr="00764F99">
        <w:rPr>
          <w:lang w:val="en-CA"/>
        </w:rPr>
        <w:t>)</w:t>
      </w:r>
      <w:ins w:id="89" w:author="Jens-Rainer Ohm" w:date="2024-01-23T20:38:00Z">
        <w:r w:rsidR="00140254">
          <w:rPr>
            <w:lang w:val="en-CA"/>
          </w:rPr>
          <w:t xml:space="preserve"> TBP</w:t>
        </w:r>
      </w:ins>
    </w:p>
    <w:p w14:paraId="69761118" w14:textId="7D8F8C40" w:rsidR="009A469E" w:rsidRPr="00764F99" w:rsidRDefault="009A469E" w:rsidP="00441641">
      <w:pPr>
        <w:pStyle w:val="Aufzhlungszeichen2"/>
        <w:numPr>
          <w:ilvl w:val="1"/>
          <w:numId w:val="8"/>
        </w:numPr>
        <w:rPr>
          <w:lang w:val="en-CA"/>
        </w:rPr>
      </w:pPr>
      <w:r w:rsidRPr="00764F99">
        <w:rPr>
          <w:lang w:val="en-CA"/>
        </w:rPr>
        <w:t>Generative face video (4)</w:t>
      </w:r>
      <w:ins w:id="90" w:author="Jens-Rainer Ohm" w:date="2024-01-23T20:39:00Z">
        <w:r w:rsidR="00140254">
          <w:rPr>
            <w:lang w:val="en-CA"/>
          </w:rPr>
          <w:t xml:space="preserve"> 3 TBP</w:t>
        </w:r>
      </w:ins>
    </w:p>
    <w:p w14:paraId="49276A86" w14:textId="747AF495" w:rsidR="00556EEC" w:rsidRPr="00764F99" w:rsidRDefault="002311AE" w:rsidP="00441641">
      <w:pPr>
        <w:pStyle w:val="Aufzhlungszeichen2"/>
        <w:keepNext/>
        <w:numPr>
          <w:ilvl w:val="0"/>
          <w:numId w:val="1"/>
        </w:numPr>
        <w:rPr>
          <w:lang w:val="en-CA"/>
        </w:rPr>
      </w:pPr>
      <w:r w:rsidRPr="00764F99">
        <w:rPr>
          <w:lang w:val="en-CA"/>
        </w:rPr>
        <w:t>Low-level tool technology proposals</w:t>
      </w:r>
      <w:r w:rsidR="002B06F9" w:rsidRPr="00764F99">
        <w:rPr>
          <w:lang w:val="en-CA"/>
        </w:rPr>
        <w:t xml:space="preserve"> (section</w:t>
      </w:r>
      <w:r w:rsidRPr="00764F99">
        <w:rPr>
          <w:lang w:val="en-CA"/>
        </w:rPr>
        <w:t xml:space="preserve"> </w:t>
      </w:r>
      <w:r w:rsidR="00E46DCD" w:rsidRPr="00764F99">
        <w:rPr>
          <w:lang w:val="en-CA"/>
        </w:rPr>
        <w:fldChar w:fldCharType="begin"/>
      </w:r>
      <w:r w:rsidR="00E46DCD" w:rsidRPr="00764F99">
        <w:rPr>
          <w:lang w:val="en-CA"/>
        </w:rPr>
        <w:instrText xml:space="preserve"> REF _Ref149818318 \r \h </w:instrText>
      </w:r>
      <w:r w:rsidR="00E46DCD" w:rsidRPr="00764F99">
        <w:rPr>
          <w:lang w:val="en-CA"/>
        </w:rPr>
      </w:r>
      <w:r w:rsidR="00E46DCD" w:rsidRPr="00764F99">
        <w:rPr>
          <w:lang w:val="en-CA"/>
        </w:rPr>
        <w:fldChar w:fldCharType="separate"/>
      </w:r>
      <w:r w:rsidR="00E46DCD" w:rsidRPr="00764F99">
        <w:rPr>
          <w:lang w:val="en-CA"/>
        </w:rPr>
        <w:t>5</w:t>
      </w:r>
      <w:r w:rsidR="00E46DCD" w:rsidRPr="00764F99">
        <w:rPr>
          <w:lang w:val="en-CA"/>
        </w:rPr>
        <w:fldChar w:fldCharType="end"/>
      </w:r>
      <w:r w:rsidR="002B06F9" w:rsidRPr="00764F99">
        <w:rPr>
          <w:lang w:val="en-CA"/>
        </w:rPr>
        <w:t>)</w:t>
      </w:r>
      <w:r w:rsidR="003143E1" w:rsidRPr="00764F99">
        <w:rPr>
          <w:lang w:val="en-CA"/>
        </w:rPr>
        <w:t xml:space="preserve"> with subtopics</w:t>
      </w:r>
      <w:r w:rsidR="000B127D" w:rsidRPr="00764F99">
        <w:rPr>
          <w:lang w:val="en-CA"/>
        </w:rPr>
        <w:t xml:space="preserve"> (number counts excluding </w:t>
      </w:r>
      <w:proofErr w:type="spellStart"/>
      <w:r w:rsidR="000B127D" w:rsidRPr="00764F99">
        <w:rPr>
          <w:lang w:val="en-CA"/>
        </w:rPr>
        <w:t>BoG</w:t>
      </w:r>
      <w:proofErr w:type="spellEnd"/>
      <w:r w:rsidR="000B127D" w:rsidRPr="00764F99">
        <w:rPr>
          <w:lang w:val="en-CA"/>
        </w:rPr>
        <w:t xml:space="preserve"> and summary reports)</w:t>
      </w:r>
    </w:p>
    <w:p w14:paraId="2FBCCD52" w14:textId="25605E7E" w:rsidR="003143E1" w:rsidRPr="00764F99" w:rsidRDefault="003143E1" w:rsidP="00441641">
      <w:pPr>
        <w:pStyle w:val="Aufzhlungszeichen2"/>
        <w:numPr>
          <w:ilvl w:val="1"/>
          <w:numId w:val="8"/>
        </w:numPr>
        <w:rPr>
          <w:lang w:val="en-CA"/>
        </w:rPr>
      </w:pPr>
      <w:r w:rsidRPr="00764F99">
        <w:rPr>
          <w:lang w:val="en-CA"/>
        </w:rPr>
        <w:t>AHG1</w:t>
      </w:r>
      <w:r w:rsidR="004C699A" w:rsidRPr="00764F99">
        <w:rPr>
          <w:lang w:val="en-CA"/>
        </w:rPr>
        <w:t>1</w:t>
      </w:r>
      <w:r w:rsidR="000C27C6" w:rsidRPr="00764F99">
        <w:rPr>
          <w:lang w:val="en-CA"/>
        </w:rPr>
        <w:t>/AHG14</w:t>
      </w:r>
      <w:r w:rsidR="00460B6E" w:rsidRPr="00764F99">
        <w:rPr>
          <w:lang w:val="en-CA"/>
        </w:rPr>
        <w:t xml:space="preserve"> and EE1</w:t>
      </w:r>
      <w:r w:rsidRPr="00764F99">
        <w:rPr>
          <w:lang w:val="en-CA"/>
        </w:rPr>
        <w:t>: Neural</w:t>
      </w:r>
      <w:r w:rsidR="00CE6DF0" w:rsidRPr="00764F99">
        <w:rPr>
          <w:lang w:val="en-CA"/>
        </w:rPr>
        <w:t xml:space="preserve"> </w:t>
      </w:r>
      <w:r w:rsidRPr="00764F99">
        <w:rPr>
          <w:lang w:val="en-CA"/>
        </w:rPr>
        <w:t xml:space="preserve">network-based </w:t>
      </w:r>
      <w:r w:rsidR="00D81377" w:rsidRPr="00764F99">
        <w:rPr>
          <w:lang w:val="en-CA"/>
        </w:rPr>
        <w:t>video coding</w:t>
      </w:r>
      <w:r w:rsidRPr="00764F99">
        <w:rPr>
          <w:lang w:val="en-CA"/>
        </w:rPr>
        <w:t xml:space="preserve"> (</w:t>
      </w:r>
      <w:r w:rsidR="009A2328" w:rsidRPr="00764F99">
        <w:rPr>
          <w:lang w:val="en-CA"/>
        </w:rPr>
        <w:t>1</w:t>
      </w:r>
      <w:r w:rsidR="009A2328">
        <w:rPr>
          <w:lang w:val="en-CA"/>
        </w:rPr>
        <w:t>9</w:t>
      </w:r>
      <w:r w:rsidRPr="00764F99">
        <w:rPr>
          <w:lang w:val="en-CA"/>
        </w:rPr>
        <w:t xml:space="preserve">) (section </w:t>
      </w:r>
      <w:r w:rsidR="00D81377" w:rsidRPr="00764F99">
        <w:rPr>
          <w:lang w:val="en-CA"/>
        </w:rPr>
        <w:fldChar w:fldCharType="begin"/>
      </w:r>
      <w:r w:rsidR="00D81377" w:rsidRPr="00764F99">
        <w:rPr>
          <w:lang w:val="en-CA"/>
        </w:rPr>
        <w:instrText xml:space="preserve"> REF _Ref92384918 \r \h </w:instrText>
      </w:r>
      <w:r w:rsidR="00D81377" w:rsidRPr="00764F99">
        <w:rPr>
          <w:lang w:val="en-CA"/>
        </w:rPr>
      </w:r>
      <w:r w:rsidR="00D81377" w:rsidRPr="00764F99">
        <w:rPr>
          <w:lang w:val="en-CA"/>
        </w:rPr>
        <w:fldChar w:fldCharType="separate"/>
      </w:r>
      <w:r w:rsidR="00083D0D" w:rsidRPr="00764F99">
        <w:rPr>
          <w:lang w:val="en-CA"/>
        </w:rPr>
        <w:t>5.1</w:t>
      </w:r>
      <w:r w:rsidR="00D81377" w:rsidRPr="00764F99">
        <w:rPr>
          <w:lang w:val="en-CA"/>
        </w:rPr>
        <w:fldChar w:fldCharType="end"/>
      </w:r>
      <w:r w:rsidRPr="00764F99">
        <w:rPr>
          <w:lang w:val="en-CA"/>
        </w:rPr>
        <w:t>)</w:t>
      </w:r>
      <w:r w:rsidR="00967771" w:rsidRPr="00764F99">
        <w:rPr>
          <w:lang w:val="en-CA"/>
        </w:rPr>
        <w:t xml:space="preserve"> </w:t>
      </w:r>
    </w:p>
    <w:p w14:paraId="2668CD0F" w14:textId="70E13C61" w:rsidR="004C699A" w:rsidRPr="00764F99" w:rsidRDefault="001079D6" w:rsidP="00441641">
      <w:pPr>
        <w:pStyle w:val="Aufzhlungszeichen2"/>
        <w:numPr>
          <w:ilvl w:val="1"/>
          <w:numId w:val="8"/>
        </w:numPr>
        <w:rPr>
          <w:lang w:val="en-CA"/>
        </w:rPr>
      </w:pPr>
      <w:r w:rsidRPr="00764F99">
        <w:rPr>
          <w:lang w:val="en-CA"/>
        </w:rPr>
        <w:t>AHG</w:t>
      </w:r>
      <w:r w:rsidR="000C27C6" w:rsidRPr="00764F99">
        <w:rPr>
          <w:lang w:val="en-CA"/>
        </w:rPr>
        <w:t>6/AHG12</w:t>
      </w:r>
      <w:r w:rsidR="00460B6E" w:rsidRPr="00764F99">
        <w:rPr>
          <w:lang w:val="en-CA"/>
        </w:rPr>
        <w:t xml:space="preserve"> and EE2</w:t>
      </w:r>
      <w:r w:rsidRPr="00764F99">
        <w:rPr>
          <w:lang w:val="en-CA"/>
        </w:rPr>
        <w:t xml:space="preserve">: Enhanced </w:t>
      </w:r>
      <w:r w:rsidR="004C699A" w:rsidRPr="00764F99">
        <w:rPr>
          <w:lang w:val="en-CA"/>
        </w:rPr>
        <w:t xml:space="preserve">compression </w:t>
      </w:r>
      <w:r w:rsidRPr="00764F99">
        <w:rPr>
          <w:lang w:val="en-CA"/>
        </w:rPr>
        <w:t>beyond VVC capability</w:t>
      </w:r>
      <w:r w:rsidR="004C699A" w:rsidRPr="00764F99">
        <w:rPr>
          <w:lang w:val="en-CA"/>
        </w:rPr>
        <w:t xml:space="preserve"> (</w:t>
      </w:r>
      <w:r w:rsidR="002A069A" w:rsidRPr="00764F99">
        <w:rPr>
          <w:lang w:val="en-CA"/>
        </w:rPr>
        <w:t>8</w:t>
      </w:r>
      <w:r w:rsidR="002A069A">
        <w:rPr>
          <w:lang w:val="en-CA"/>
        </w:rPr>
        <w:t>6</w:t>
      </w:r>
      <w:r w:rsidR="004C699A" w:rsidRPr="00764F99">
        <w:rPr>
          <w:lang w:val="en-CA"/>
        </w:rPr>
        <w:t xml:space="preserve">) (section </w:t>
      </w:r>
      <w:r w:rsidR="00F04E70" w:rsidRPr="00764F99">
        <w:rPr>
          <w:lang w:val="en-CA"/>
        </w:rPr>
        <w:fldChar w:fldCharType="begin"/>
      </w:r>
      <w:r w:rsidR="00F04E70" w:rsidRPr="00764F99">
        <w:rPr>
          <w:lang w:val="en-CA"/>
        </w:rPr>
        <w:instrText xml:space="preserve"> REF _Ref108361735 \r \h </w:instrText>
      </w:r>
      <w:r w:rsidR="00F04E70" w:rsidRPr="00764F99">
        <w:rPr>
          <w:lang w:val="en-CA"/>
        </w:rPr>
      </w:r>
      <w:r w:rsidR="00F04E70" w:rsidRPr="00764F99">
        <w:rPr>
          <w:lang w:val="en-CA"/>
        </w:rPr>
        <w:fldChar w:fldCharType="separate"/>
      </w:r>
      <w:r w:rsidR="00083D0D" w:rsidRPr="00764F99">
        <w:rPr>
          <w:lang w:val="en-CA"/>
        </w:rPr>
        <w:t>5.2</w:t>
      </w:r>
      <w:r w:rsidR="00F04E70" w:rsidRPr="00764F99">
        <w:rPr>
          <w:lang w:val="en-CA"/>
        </w:rPr>
        <w:fldChar w:fldCharType="end"/>
      </w:r>
      <w:r w:rsidR="004C699A" w:rsidRPr="00764F99">
        <w:rPr>
          <w:lang w:val="en-CA"/>
        </w:rPr>
        <w:t>)</w:t>
      </w:r>
      <w:r w:rsidR="009D70C0" w:rsidRPr="00764F99">
        <w:rPr>
          <w:lang w:val="en-CA"/>
        </w:rPr>
        <w:t xml:space="preserve"> </w:t>
      </w:r>
      <w:ins w:id="91" w:author="Jens-Rainer Ohm" w:date="2024-01-23T20:42:00Z">
        <w:r w:rsidR="00140254">
          <w:rPr>
            <w:lang w:val="en-CA"/>
          </w:rPr>
          <w:t>4 TBP</w:t>
        </w:r>
      </w:ins>
    </w:p>
    <w:p w14:paraId="28F13F49" w14:textId="59ED4960" w:rsidR="00556EEC" w:rsidRPr="00764F99" w:rsidRDefault="006F12B6" w:rsidP="00441641">
      <w:pPr>
        <w:pStyle w:val="Aufzhlungszeichen2"/>
        <w:keepNext/>
        <w:numPr>
          <w:ilvl w:val="0"/>
          <w:numId w:val="1"/>
        </w:numPr>
        <w:rPr>
          <w:lang w:val="en-CA"/>
        </w:rPr>
      </w:pPr>
      <w:r w:rsidRPr="00764F99">
        <w:rPr>
          <w:lang w:val="en-CA"/>
        </w:rPr>
        <w:t xml:space="preserve">AHG9: </w:t>
      </w:r>
      <w:r w:rsidR="002311AE" w:rsidRPr="00764F99">
        <w:rPr>
          <w:lang w:val="en-CA"/>
        </w:rPr>
        <w:t>High-level syntax (HLS)</w:t>
      </w:r>
      <w:r w:rsidR="00EB409B" w:rsidRPr="00764F99">
        <w:rPr>
          <w:lang w:val="en-CA"/>
        </w:rPr>
        <w:t xml:space="preserve"> proposals </w:t>
      </w:r>
      <w:r w:rsidR="00F503C1" w:rsidRPr="00764F99">
        <w:rPr>
          <w:lang w:val="en-CA"/>
        </w:rPr>
        <w:t xml:space="preserve">(section </w:t>
      </w:r>
      <w:r w:rsidR="00F04E70" w:rsidRPr="00764F99">
        <w:rPr>
          <w:lang w:val="en-CA"/>
        </w:rPr>
        <w:fldChar w:fldCharType="begin"/>
      </w:r>
      <w:r w:rsidR="00F04E70" w:rsidRPr="00764F99">
        <w:rPr>
          <w:lang w:val="en-CA"/>
        </w:rPr>
        <w:instrText xml:space="preserve"> REF _Ref108361748 \r \h </w:instrText>
      </w:r>
      <w:r w:rsidR="00F04E70" w:rsidRPr="00764F99">
        <w:rPr>
          <w:lang w:val="en-CA"/>
        </w:rPr>
      </w:r>
      <w:r w:rsidR="00F04E70" w:rsidRPr="00764F99">
        <w:rPr>
          <w:lang w:val="en-CA"/>
        </w:rPr>
        <w:fldChar w:fldCharType="separate"/>
      </w:r>
      <w:r w:rsidR="00083D0D" w:rsidRPr="00764F99">
        <w:rPr>
          <w:lang w:val="en-CA"/>
        </w:rPr>
        <w:t>6</w:t>
      </w:r>
      <w:r w:rsidR="00F04E70" w:rsidRPr="00764F99">
        <w:rPr>
          <w:lang w:val="en-CA"/>
        </w:rPr>
        <w:fldChar w:fldCharType="end"/>
      </w:r>
      <w:r w:rsidR="00F503C1" w:rsidRPr="00764F99">
        <w:rPr>
          <w:lang w:val="en-CA"/>
        </w:rPr>
        <w:t>)</w:t>
      </w:r>
      <w:r w:rsidR="004E6446" w:rsidRPr="00764F99">
        <w:rPr>
          <w:lang w:val="en-CA"/>
        </w:rPr>
        <w:t xml:space="preserve"> with subtopics</w:t>
      </w:r>
    </w:p>
    <w:p w14:paraId="7A538EEE" w14:textId="227F1ECA" w:rsidR="003F16E2" w:rsidRPr="00764F99" w:rsidRDefault="006F12B6" w:rsidP="00441641">
      <w:pPr>
        <w:pStyle w:val="Aufzhlungszeichen2"/>
        <w:keepNext/>
        <w:numPr>
          <w:ilvl w:val="1"/>
          <w:numId w:val="8"/>
        </w:numPr>
        <w:rPr>
          <w:lang w:val="en-CA"/>
        </w:rPr>
      </w:pPr>
      <w:r w:rsidRPr="00764F99">
        <w:rPr>
          <w:lang w:val="en-CA"/>
        </w:rPr>
        <w:t xml:space="preserve">SEI messages on </w:t>
      </w:r>
      <w:r w:rsidR="00B14689" w:rsidRPr="00764F99">
        <w:rPr>
          <w:lang w:val="en-CA"/>
        </w:rPr>
        <w:t>NNPF and processing order</w:t>
      </w:r>
      <w:r w:rsidRPr="00764F99">
        <w:rPr>
          <w:lang w:val="en-CA"/>
        </w:rPr>
        <w:t xml:space="preserve"> (</w:t>
      </w:r>
      <w:r w:rsidR="008B2149" w:rsidRPr="00764F99">
        <w:rPr>
          <w:lang w:val="en-CA"/>
        </w:rPr>
        <w:t>1</w:t>
      </w:r>
      <w:r w:rsidR="003210EC" w:rsidRPr="00764F99">
        <w:rPr>
          <w:lang w:val="en-CA"/>
        </w:rPr>
        <w:t>1</w:t>
      </w:r>
      <w:r w:rsidRPr="00764F99">
        <w:rPr>
          <w:lang w:val="en-CA"/>
        </w:rPr>
        <w:t xml:space="preserve">) </w:t>
      </w:r>
      <w:r w:rsidR="003F16E2" w:rsidRPr="00764F99">
        <w:rPr>
          <w:lang w:val="en-CA"/>
        </w:rPr>
        <w:t>(section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_Ref108361667 \r \h </w:instrText>
      </w:r>
      <w:r w:rsidR="007E71CD" w:rsidRPr="00764F99">
        <w:rPr>
          <w:lang w:val="en-CA"/>
        </w:rPr>
      </w:r>
      <w:r w:rsidR="007E71CD" w:rsidRPr="00764F99">
        <w:rPr>
          <w:lang w:val="en-CA"/>
        </w:rPr>
        <w:fldChar w:fldCharType="separate"/>
      </w:r>
      <w:r w:rsidR="00083D0D" w:rsidRPr="00764F99">
        <w:rPr>
          <w:lang w:val="en-CA"/>
        </w:rPr>
        <w:t>6.1</w:t>
      </w:r>
      <w:r w:rsidR="007E71CD" w:rsidRPr="00764F99">
        <w:rPr>
          <w:lang w:val="en-CA"/>
        </w:rPr>
        <w:fldChar w:fldCharType="end"/>
      </w:r>
      <w:r w:rsidR="008B2149" w:rsidRPr="00764F99">
        <w:rPr>
          <w:lang w:val="en-CA"/>
        </w:rPr>
        <w:t>,</w:t>
      </w:r>
      <w:r w:rsidR="00225110">
        <w:rPr>
          <w:lang w:val="en-CA"/>
        </w:rPr>
        <w:t xml:space="preserve"> </w:t>
      </w:r>
      <w:r w:rsidR="00225110">
        <w:rPr>
          <w:lang w:val="en-CA"/>
        </w:rPr>
        <w:fldChar w:fldCharType="begin"/>
      </w:r>
      <w:r w:rsidR="00225110">
        <w:rPr>
          <w:lang w:val="en-CA"/>
        </w:rPr>
        <w:instrText xml:space="preserve"> REF _Ref149585330 \r \h </w:instrText>
      </w:r>
      <w:r w:rsidR="00225110">
        <w:rPr>
          <w:lang w:val="en-CA"/>
        </w:rPr>
      </w:r>
      <w:r w:rsidR="00225110">
        <w:rPr>
          <w:lang w:val="en-CA"/>
        </w:rPr>
        <w:fldChar w:fldCharType="separate"/>
      </w:r>
      <w:r w:rsidR="00225110">
        <w:rPr>
          <w:lang w:val="en-CA"/>
        </w:rPr>
        <w:t>6.2</w:t>
      </w:r>
      <w:r w:rsidR="00225110">
        <w:rPr>
          <w:lang w:val="en-CA"/>
        </w:rPr>
        <w:fldChar w:fldCharType="end"/>
      </w:r>
      <w:r w:rsidR="003F16E2" w:rsidRPr="00764F99">
        <w:rPr>
          <w:lang w:val="en-CA"/>
        </w:rPr>
        <w:t>)</w:t>
      </w:r>
      <w:ins w:id="92" w:author="Jens-Rainer Ohm" w:date="2024-01-23T20:43:00Z">
        <w:r w:rsidR="00140254">
          <w:rPr>
            <w:lang w:val="en-CA"/>
          </w:rPr>
          <w:t xml:space="preserve"> 1 TBP</w:t>
        </w:r>
      </w:ins>
    </w:p>
    <w:p w14:paraId="2A7AE0E2" w14:textId="19580369" w:rsidR="00F04E70" w:rsidRPr="00764F99" w:rsidRDefault="006F12B6" w:rsidP="00441641">
      <w:pPr>
        <w:pStyle w:val="Aufzhlungszeichen2"/>
        <w:numPr>
          <w:ilvl w:val="1"/>
          <w:numId w:val="8"/>
        </w:numPr>
        <w:rPr>
          <w:lang w:val="en-CA"/>
        </w:rPr>
      </w:pPr>
      <w:r w:rsidRPr="00764F99">
        <w:rPr>
          <w:lang w:val="en-CA"/>
        </w:rPr>
        <w:t xml:space="preserve">SEI messages on </w:t>
      </w:r>
      <w:r w:rsidR="00B14689" w:rsidRPr="00764F99">
        <w:rPr>
          <w:lang w:val="en-CA"/>
        </w:rPr>
        <w:t xml:space="preserve">other </w:t>
      </w:r>
      <w:r w:rsidR="004C5AD5" w:rsidRPr="00764F99">
        <w:rPr>
          <w:lang w:val="en-CA"/>
        </w:rPr>
        <w:t xml:space="preserve">topics </w:t>
      </w:r>
      <w:r w:rsidR="00F04E70" w:rsidRPr="00764F99">
        <w:rPr>
          <w:lang w:val="en-CA"/>
        </w:rPr>
        <w:t>(</w:t>
      </w:r>
      <w:del w:id="93" w:author="Jens-Rainer Ohm" w:date="2024-01-23T15:21:00Z">
        <w:r w:rsidR="003210EC" w:rsidRPr="00764F99" w:rsidDel="001A2CD3">
          <w:rPr>
            <w:lang w:val="en-CA"/>
          </w:rPr>
          <w:delText>30</w:delText>
        </w:r>
      </w:del>
      <w:ins w:id="94" w:author="Jens-Rainer Ohm" w:date="2024-01-23T15:21:00Z">
        <w:r w:rsidR="001A2CD3">
          <w:rPr>
            <w:lang w:val="en-CA"/>
          </w:rPr>
          <w:t>29</w:t>
        </w:r>
      </w:ins>
      <w:r w:rsidR="00F04E70" w:rsidRPr="00764F99">
        <w:rPr>
          <w:lang w:val="en-CA"/>
        </w:rPr>
        <w:t>) (section</w:t>
      </w:r>
      <w:r w:rsidR="008B2149" w:rsidRPr="00764F99">
        <w:rPr>
          <w:lang w:val="en-CA"/>
        </w:rPr>
        <w:t>s</w:t>
      </w:r>
      <w:r w:rsidR="007E71CD" w:rsidRPr="00764F99">
        <w:rPr>
          <w:lang w:val="en-CA"/>
        </w:rPr>
        <w:t> </w:t>
      </w:r>
      <w:r w:rsidR="007E71CD" w:rsidRPr="00764F99">
        <w:rPr>
          <w:lang w:val="en-CA"/>
        </w:rPr>
        <w:fldChar w:fldCharType="begin"/>
      </w:r>
      <w:r w:rsidR="007E71CD" w:rsidRPr="00764F99">
        <w:rPr>
          <w:lang w:val="en-CA"/>
        </w:rPr>
        <w:instrText xml:space="preserve"> REF _Ref117755059 \r \h </w:instrText>
      </w:r>
      <w:r w:rsidR="007E71CD" w:rsidRPr="00764F99">
        <w:rPr>
          <w:lang w:val="en-CA"/>
        </w:rPr>
      </w:r>
      <w:r w:rsidR="007E71CD" w:rsidRPr="00764F99">
        <w:rPr>
          <w:lang w:val="en-CA"/>
        </w:rPr>
        <w:fldChar w:fldCharType="separate"/>
      </w:r>
      <w:r w:rsidR="00CF2A9E">
        <w:rPr>
          <w:lang w:val="en-CA"/>
        </w:rPr>
        <w:t>6.2</w:t>
      </w:r>
      <w:r w:rsidR="007E71CD" w:rsidRPr="00764F99">
        <w:rPr>
          <w:lang w:val="en-CA"/>
        </w:rPr>
        <w:fldChar w:fldCharType="end"/>
      </w:r>
      <w:r w:rsidR="008B2149" w:rsidRPr="00764F99">
        <w:rPr>
          <w:lang w:val="en-CA"/>
        </w:rPr>
        <w:t xml:space="preserve">, </w:t>
      </w:r>
      <w:r w:rsidR="00225110">
        <w:rPr>
          <w:lang w:val="en-CA"/>
        </w:rPr>
        <w:fldChar w:fldCharType="begin"/>
      </w:r>
      <w:r w:rsidR="00225110">
        <w:rPr>
          <w:lang w:val="en-CA"/>
        </w:rPr>
        <w:instrText xml:space="preserve"> REF _Ref156490331 \r \h </w:instrText>
      </w:r>
      <w:r w:rsidR="00225110">
        <w:rPr>
          <w:lang w:val="en-CA"/>
        </w:rPr>
      </w:r>
      <w:r w:rsidR="00225110">
        <w:rPr>
          <w:lang w:val="en-CA"/>
        </w:rPr>
        <w:fldChar w:fldCharType="separate"/>
      </w:r>
      <w:r w:rsidR="00225110">
        <w:rPr>
          <w:lang w:val="en-CA"/>
        </w:rPr>
        <w:t>6.3</w:t>
      </w:r>
      <w:r w:rsidR="00225110">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_Ref148019759 \r \h </w:instrText>
      </w:r>
      <w:r w:rsidR="008B2149" w:rsidRPr="00764F99">
        <w:rPr>
          <w:lang w:val="en-CA"/>
        </w:rPr>
      </w:r>
      <w:r w:rsidR="008B2149" w:rsidRPr="00764F99">
        <w:rPr>
          <w:lang w:val="en-CA"/>
        </w:rPr>
        <w:fldChar w:fldCharType="separate"/>
      </w:r>
      <w:r w:rsidR="00CF2A9E">
        <w:rPr>
          <w:lang w:val="en-CA"/>
        </w:rPr>
        <w:t>6.4</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_Ref148019762 \r \h </w:instrText>
      </w:r>
      <w:r w:rsidR="008B2149" w:rsidRPr="00764F99">
        <w:rPr>
          <w:lang w:val="en-CA"/>
        </w:rPr>
      </w:r>
      <w:r w:rsidR="008B2149" w:rsidRPr="00764F99">
        <w:rPr>
          <w:lang w:val="en-CA"/>
        </w:rPr>
        <w:fldChar w:fldCharType="separate"/>
      </w:r>
      <w:r w:rsidR="00CF2A9E">
        <w:rPr>
          <w:lang w:val="en-CA"/>
        </w:rPr>
        <w:t>6.5</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_Ref148019764 \r \h </w:instrText>
      </w:r>
      <w:r w:rsidR="008B2149" w:rsidRPr="00764F99">
        <w:rPr>
          <w:lang w:val="en-CA"/>
        </w:rPr>
      </w:r>
      <w:r w:rsidR="008B2149" w:rsidRPr="00764F99">
        <w:rPr>
          <w:lang w:val="en-CA"/>
        </w:rPr>
        <w:fldChar w:fldCharType="separate"/>
      </w:r>
      <w:r w:rsidR="00CF2A9E">
        <w:rPr>
          <w:lang w:val="en-CA"/>
        </w:rPr>
        <w:t>6.6</w:t>
      </w:r>
      <w:r w:rsidR="008B2149" w:rsidRPr="00764F99">
        <w:rPr>
          <w:lang w:val="en-CA"/>
        </w:rPr>
        <w:fldChar w:fldCharType="end"/>
      </w:r>
      <w:r w:rsidR="008B2149" w:rsidRPr="00764F99">
        <w:rPr>
          <w:lang w:val="en-CA"/>
        </w:rPr>
        <w:t xml:space="preserve">, </w:t>
      </w:r>
      <w:r w:rsidR="008B2149" w:rsidRPr="00764F99">
        <w:rPr>
          <w:lang w:val="en-CA"/>
        </w:rPr>
        <w:fldChar w:fldCharType="begin"/>
      </w:r>
      <w:r w:rsidR="008B2149" w:rsidRPr="00764F99">
        <w:rPr>
          <w:lang w:val="en-CA"/>
        </w:rPr>
        <w:instrText xml:space="preserve"> REF _Ref148019771 \r \h </w:instrText>
      </w:r>
      <w:r w:rsidR="008B2149" w:rsidRPr="00764F99">
        <w:rPr>
          <w:lang w:val="en-CA"/>
        </w:rPr>
      </w:r>
      <w:r w:rsidR="008B2149" w:rsidRPr="00764F99">
        <w:rPr>
          <w:lang w:val="en-CA"/>
        </w:rPr>
        <w:fldChar w:fldCharType="separate"/>
      </w:r>
      <w:r w:rsidR="00CF2A9E">
        <w:rPr>
          <w:lang w:val="en-CA"/>
        </w:rPr>
        <w:t>6.7</w:t>
      </w:r>
      <w:r w:rsidR="008B2149" w:rsidRPr="00764F99">
        <w:rPr>
          <w:lang w:val="en-CA"/>
        </w:rPr>
        <w:fldChar w:fldCharType="end"/>
      </w:r>
      <w:r w:rsidR="00F04E70" w:rsidRPr="00764F99">
        <w:rPr>
          <w:lang w:val="en-CA"/>
        </w:rPr>
        <w:t>)</w:t>
      </w:r>
      <w:r w:rsidR="00250E61" w:rsidRPr="00764F99">
        <w:rPr>
          <w:lang w:val="en-CA"/>
        </w:rPr>
        <w:t xml:space="preserve"> </w:t>
      </w:r>
    </w:p>
    <w:p w14:paraId="7ADF42C0" w14:textId="0D52F908" w:rsidR="00E419C6" w:rsidRPr="00764F99" w:rsidRDefault="00E419C6" w:rsidP="00441641">
      <w:pPr>
        <w:pStyle w:val="Aufzhlungszeichen2"/>
        <w:numPr>
          <w:ilvl w:val="1"/>
          <w:numId w:val="8"/>
        </w:numPr>
        <w:rPr>
          <w:lang w:val="en-CA"/>
        </w:rPr>
      </w:pPr>
      <w:r w:rsidRPr="00764F99">
        <w:rPr>
          <w:lang w:val="en-CA"/>
        </w:rPr>
        <w:t>Non-SEI HLS aspects (</w:t>
      </w:r>
      <w:del w:id="95" w:author="Jens-Rainer Ohm" w:date="2024-01-23T15:21:00Z">
        <w:r w:rsidR="00B14689" w:rsidRPr="00764F99" w:rsidDel="001A2CD3">
          <w:rPr>
            <w:lang w:val="en-CA"/>
          </w:rPr>
          <w:delText>3</w:delText>
        </w:r>
      </w:del>
      <w:ins w:id="96" w:author="Jens-Rainer Ohm" w:date="2024-01-23T15:21:00Z">
        <w:r w:rsidR="001A2CD3">
          <w:rPr>
            <w:lang w:val="en-CA"/>
          </w:rPr>
          <w:t>5</w:t>
        </w:r>
      </w:ins>
      <w:r w:rsidRPr="00764F99">
        <w:rPr>
          <w:lang w:val="en-CA"/>
        </w:rPr>
        <w:t xml:space="preserve">) (section </w:t>
      </w:r>
      <w:r w:rsidR="00F04E70" w:rsidRPr="00764F99">
        <w:rPr>
          <w:lang w:val="en-CA"/>
        </w:rPr>
        <w:fldChar w:fldCharType="begin"/>
      </w:r>
      <w:r w:rsidR="00F04E70" w:rsidRPr="00764F99">
        <w:rPr>
          <w:lang w:val="en-CA"/>
        </w:rPr>
        <w:instrText xml:space="preserve"> REF _Ref108361687 \r \h </w:instrText>
      </w:r>
      <w:r w:rsidR="00F04E70" w:rsidRPr="00764F99">
        <w:rPr>
          <w:lang w:val="en-CA"/>
        </w:rPr>
      </w:r>
      <w:r w:rsidR="00F04E70" w:rsidRPr="00764F99">
        <w:rPr>
          <w:lang w:val="en-CA"/>
        </w:rPr>
        <w:fldChar w:fldCharType="separate"/>
      </w:r>
      <w:r w:rsidR="00CF2A9E">
        <w:rPr>
          <w:lang w:val="en-CA"/>
        </w:rPr>
        <w:t>6.9</w:t>
      </w:r>
      <w:r w:rsidR="00F04E70" w:rsidRPr="00764F99">
        <w:rPr>
          <w:lang w:val="en-CA"/>
        </w:rPr>
        <w:fldChar w:fldCharType="end"/>
      </w:r>
      <w:r w:rsidRPr="00764F99">
        <w:rPr>
          <w:lang w:val="en-CA"/>
        </w:rPr>
        <w:t>)</w:t>
      </w:r>
      <w:ins w:id="97" w:author="Jens-Rainer Ohm" w:date="2024-01-23T20:45:00Z">
        <w:r w:rsidR="00140254">
          <w:rPr>
            <w:lang w:val="en-CA"/>
          </w:rPr>
          <w:t xml:space="preserve"> 1 TBP</w:t>
        </w:r>
      </w:ins>
    </w:p>
    <w:p w14:paraId="3F4FD9A2" w14:textId="1F0CCB92" w:rsidR="00556EEC" w:rsidRPr="00764F99" w:rsidRDefault="00AE16B5" w:rsidP="00441641">
      <w:pPr>
        <w:pStyle w:val="Aufzhlungszeichen2"/>
        <w:numPr>
          <w:ilvl w:val="0"/>
          <w:numId w:val="1"/>
        </w:numPr>
        <w:rPr>
          <w:lang w:val="en-CA"/>
        </w:rPr>
      </w:pPr>
      <w:r w:rsidRPr="00764F99">
        <w:rPr>
          <w:lang w:val="en-CA"/>
        </w:rPr>
        <w:t xml:space="preserve">Joint meetings, plenary discussions, </w:t>
      </w:r>
      <w:proofErr w:type="spellStart"/>
      <w:r w:rsidRPr="00764F99">
        <w:rPr>
          <w:lang w:val="en-CA"/>
        </w:rPr>
        <w:t>BoG</w:t>
      </w:r>
      <w:proofErr w:type="spellEnd"/>
      <w:r w:rsidRPr="00764F99">
        <w:rPr>
          <w:lang w:val="en-CA"/>
        </w:rPr>
        <w:t xml:space="preserve"> reports</w:t>
      </w:r>
      <w:r w:rsidR="001A681E" w:rsidRPr="00764F99">
        <w:rPr>
          <w:lang w:val="en-CA"/>
        </w:rPr>
        <w:t xml:space="preserve"> (</w:t>
      </w:r>
      <w:del w:id="98" w:author="Jens-Rainer Ohm" w:date="2024-01-23T20:44:00Z">
        <w:r w:rsidR="00B14689" w:rsidRPr="00764F99" w:rsidDel="00140254">
          <w:rPr>
            <w:lang w:val="en-CA"/>
          </w:rPr>
          <w:delText>X</w:delText>
        </w:r>
      </w:del>
      <w:ins w:id="99" w:author="Jens-Rainer Ohm" w:date="2024-01-23T20:44:00Z">
        <w:r w:rsidR="00140254">
          <w:rPr>
            <w:lang w:val="en-CA"/>
          </w:rPr>
          <w:t>1</w:t>
        </w:r>
      </w:ins>
      <w:r w:rsidR="001A681E" w:rsidRPr="00764F99">
        <w:rPr>
          <w:lang w:val="en-CA"/>
        </w:rPr>
        <w:t>)</w:t>
      </w:r>
      <w:r w:rsidRPr="00764F99">
        <w:rPr>
          <w:lang w:val="en-CA"/>
        </w:rPr>
        <w:t xml:space="preserve">, </w:t>
      </w:r>
      <w:r w:rsidR="004D2C2B" w:rsidRPr="00764F99">
        <w:rPr>
          <w:lang w:val="en-CA"/>
        </w:rPr>
        <w:t>liaison (</w:t>
      </w:r>
      <w:del w:id="100" w:author="Jens-Rainer Ohm" w:date="2024-01-23T20:43:00Z">
        <w:r w:rsidR="00B14689" w:rsidRPr="00764F99" w:rsidDel="00140254">
          <w:rPr>
            <w:lang w:val="en-CA"/>
          </w:rPr>
          <w:delText>X</w:delText>
        </w:r>
      </w:del>
      <w:ins w:id="101" w:author="Jens-Rainer Ohm" w:date="2024-01-23T20:43:00Z">
        <w:r w:rsidR="00140254">
          <w:rPr>
            <w:lang w:val="en-CA"/>
          </w:rPr>
          <w:t>1</w:t>
        </w:r>
      </w:ins>
      <w:r w:rsidR="004D2C2B" w:rsidRPr="00764F99">
        <w:rPr>
          <w:lang w:val="en-CA"/>
        </w:rPr>
        <w:t xml:space="preserve">), </w:t>
      </w:r>
      <w:r w:rsidR="001A681E" w:rsidRPr="00764F99">
        <w:rPr>
          <w:lang w:val="en-CA"/>
        </w:rPr>
        <w:t>s</w:t>
      </w:r>
      <w:r w:rsidRPr="00764F99">
        <w:rPr>
          <w:lang w:val="en-CA"/>
        </w:rPr>
        <w:t xml:space="preserve">ummary of actions (section </w:t>
      </w:r>
      <w:r w:rsidR="004D2C2B" w:rsidRPr="00764F99">
        <w:rPr>
          <w:lang w:val="en-CA"/>
        </w:rPr>
        <w:fldChar w:fldCharType="begin"/>
      </w:r>
      <w:r w:rsidR="004D2C2B" w:rsidRPr="00764F99">
        <w:rPr>
          <w:lang w:val="en-CA"/>
        </w:rPr>
        <w:instrText xml:space="preserve"> REF _Ref110075408 \r \h </w:instrText>
      </w:r>
      <w:r w:rsidR="004D2C2B" w:rsidRPr="00764F99">
        <w:rPr>
          <w:lang w:val="en-CA"/>
        </w:rPr>
      </w:r>
      <w:r w:rsidR="004D2C2B" w:rsidRPr="00764F99">
        <w:rPr>
          <w:lang w:val="en-CA"/>
        </w:rPr>
        <w:fldChar w:fldCharType="separate"/>
      </w:r>
      <w:r w:rsidR="00083D0D" w:rsidRPr="00764F99">
        <w:rPr>
          <w:lang w:val="en-CA"/>
        </w:rPr>
        <w:t>6</w:t>
      </w:r>
      <w:r w:rsidR="004D2C2B" w:rsidRPr="00764F99">
        <w:rPr>
          <w:lang w:val="en-CA"/>
        </w:rPr>
        <w:fldChar w:fldCharType="end"/>
      </w:r>
      <w:r w:rsidRPr="00764F99">
        <w:rPr>
          <w:lang w:val="en-CA"/>
        </w:rPr>
        <w:t>)</w:t>
      </w:r>
      <w:ins w:id="102" w:author="Jens-Rainer Ohm" w:date="2024-01-23T20:44:00Z">
        <w:r w:rsidR="00140254">
          <w:rPr>
            <w:lang w:val="en-CA"/>
          </w:rPr>
          <w:t xml:space="preserve"> TBP</w:t>
        </w:r>
      </w:ins>
    </w:p>
    <w:p w14:paraId="755CDF22" w14:textId="0160B029" w:rsidR="00556EEC" w:rsidRPr="00764F99" w:rsidRDefault="00AE16B5" w:rsidP="00441641">
      <w:pPr>
        <w:pStyle w:val="Aufzhlungszeichen2"/>
        <w:numPr>
          <w:ilvl w:val="0"/>
          <w:numId w:val="1"/>
        </w:numPr>
        <w:rPr>
          <w:lang w:val="en-CA"/>
        </w:rPr>
      </w:pPr>
      <w:r w:rsidRPr="00764F99">
        <w:rPr>
          <w:lang w:val="en-CA"/>
        </w:rPr>
        <w:t xml:space="preserve">Project planning (section </w:t>
      </w:r>
      <w:r w:rsidR="001660AB" w:rsidRPr="00764F99">
        <w:rPr>
          <w:lang w:val="en-CA"/>
        </w:rPr>
        <w:fldChar w:fldCharType="begin"/>
      </w:r>
      <w:r w:rsidR="001660AB" w:rsidRPr="00764F99">
        <w:rPr>
          <w:lang w:val="en-CA"/>
        </w:rPr>
        <w:instrText xml:space="preserve"> REF _Ref354594526 \r \h </w:instrText>
      </w:r>
      <w:r w:rsidR="001660AB" w:rsidRPr="00764F99">
        <w:rPr>
          <w:lang w:val="en-CA"/>
        </w:rPr>
      </w:r>
      <w:r w:rsidR="001660AB" w:rsidRPr="00764F99">
        <w:rPr>
          <w:lang w:val="en-CA"/>
        </w:rPr>
        <w:fldChar w:fldCharType="separate"/>
      </w:r>
      <w:r w:rsidR="00083D0D" w:rsidRPr="00764F99">
        <w:rPr>
          <w:lang w:val="en-CA"/>
        </w:rPr>
        <w:t>8</w:t>
      </w:r>
      <w:r w:rsidR="001660AB" w:rsidRPr="00764F99">
        <w:rPr>
          <w:lang w:val="en-CA"/>
        </w:rPr>
        <w:fldChar w:fldCharType="end"/>
      </w:r>
      <w:r w:rsidRPr="00764F99">
        <w:rPr>
          <w:lang w:val="en-CA"/>
        </w:rPr>
        <w:t>)</w:t>
      </w:r>
    </w:p>
    <w:p w14:paraId="06E91FE7" w14:textId="00B03ACA" w:rsidR="00556EEC" w:rsidRPr="00764F99" w:rsidRDefault="00EB409B" w:rsidP="00441641">
      <w:pPr>
        <w:pStyle w:val="Aufzhlungszeichen2"/>
        <w:numPr>
          <w:ilvl w:val="0"/>
          <w:numId w:val="1"/>
        </w:numPr>
        <w:rPr>
          <w:lang w:val="en-CA"/>
        </w:rPr>
      </w:pPr>
      <w:r w:rsidRPr="00764F99">
        <w:rPr>
          <w:lang w:val="en-CA"/>
        </w:rPr>
        <w:t>Establishment of</w:t>
      </w:r>
      <w:r w:rsidR="00AE16B5" w:rsidRPr="00764F99">
        <w:rPr>
          <w:lang w:val="en-CA"/>
        </w:rPr>
        <w:t xml:space="preserve"> AHGs (section </w:t>
      </w:r>
      <w:r w:rsidR="001660AB" w:rsidRPr="00764F99">
        <w:rPr>
          <w:lang w:val="en-CA"/>
        </w:rPr>
        <w:fldChar w:fldCharType="begin"/>
      </w:r>
      <w:r w:rsidR="001660AB" w:rsidRPr="00764F99">
        <w:rPr>
          <w:lang w:val="en-CA"/>
        </w:rPr>
        <w:instrText xml:space="preserve"> REF _Ref354594530 \r \h </w:instrText>
      </w:r>
      <w:r w:rsidR="001660AB" w:rsidRPr="00764F99">
        <w:rPr>
          <w:lang w:val="en-CA"/>
        </w:rPr>
      </w:r>
      <w:r w:rsidR="001660AB" w:rsidRPr="00764F99">
        <w:rPr>
          <w:lang w:val="en-CA"/>
        </w:rPr>
        <w:fldChar w:fldCharType="separate"/>
      </w:r>
      <w:r w:rsidR="00083D0D" w:rsidRPr="00764F99">
        <w:rPr>
          <w:lang w:val="en-CA"/>
        </w:rPr>
        <w:t>9</w:t>
      </w:r>
      <w:r w:rsidR="001660AB" w:rsidRPr="00764F99">
        <w:rPr>
          <w:lang w:val="en-CA"/>
        </w:rPr>
        <w:fldChar w:fldCharType="end"/>
      </w:r>
      <w:r w:rsidR="00AE16B5" w:rsidRPr="00764F99">
        <w:rPr>
          <w:lang w:val="en-CA"/>
        </w:rPr>
        <w:t>)</w:t>
      </w:r>
    </w:p>
    <w:p w14:paraId="3879A0D5" w14:textId="44034007" w:rsidR="00EB409B" w:rsidRPr="00764F99" w:rsidRDefault="00EB409B" w:rsidP="00441641">
      <w:pPr>
        <w:pStyle w:val="Aufzhlungszeichen2"/>
        <w:numPr>
          <w:ilvl w:val="0"/>
          <w:numId w:val="1"/>
        </w:numPr>
        <w:rPr>
          <w:lang w:val="en-CA"/>
        </w:rPr>
      </w:pPr>
      <w:r w:rsidRPr="00764F99">
        <w:rPr>
          <w:lang w:val="en-CA"/>
        </w:rPr>
        <w:t xml:space="preserve">Output documents (section </w:t>
      </w:r>
      <w:r w:rsidR="001660AB" w:rsidRPr="00764F99">
        <w:rPr>
          <w:lang w:val="en-CA"/>
        </w:rPr>
        <w:fldChar w:fldCharType="begin"/>
      </w:r>
      <w:r w:rsidR="001660AB" w:rsidRPr="00764F99">
        <w:rPr>
          <w:lang w:val="en-CA"/>
        </w:rPr>
        <w:instrText xml:space="preserve"> REF _Ref518892973 \r \h </w:instrText>
      </w:r>
      <w:r w:rsidR="001660AB" w:rsidRPr="00764F99">
        <w:rPr>
          <w:lang w:val="en-CA"/>
        </w:rPr>
      </w:r>
      <w:r w:rsidR="001660AB" w:rsidRPr="00764F99">
        <w:rPr>
          <w:lang w:val="en-CA"/>
        </w:rPr>
        <w:fldChar w:fldCharType="separate"/>
      </w:r>
      <w:r w:rsidR="00083D0D" w:rsidRPr="00764F99">
        <w:rPr>
          <w:lang w:val="en-CA"/>
        </w:rPr>
        <w:t>10</w:t>
      </w:r>
      <w:r w:rsidR="001660AB" w:rsidRPr="00764F99">
        <w:rPr>
          <w:lang w:val="en-CA"/>
        </w:rPr>
        <w:fldChar w:fldCharType="end"/>
      </w:r>
      <w:r w:rsidRPr="00764F99">
        <w:rPr>
          <w:lang w:val="en-CA"/>
        </w:rPr>
        <w:t>)</w:t>
      </w:r>
    </w:p>
    <w:p w14:paraId="2D1BE2E6" w14:textId="0D98E00B" w:rsidR="008E10F7" w:rsidRPr="00764F99" w:rsidRDefault="004E6446" w:rsidP="00441641">
      <w:pPr>
        <w:pStyle w:val="Aufzhlungszeichen2"/>
        <w:widowControl w:val="0"/>
        <w:numPr>
          <w:ilvl w:val="0"/>
          <w:numId w:val="1"/>
        </w:numPr>
        <w:rPr>
          <w:lang w:val="en-CA"/>
        </w:rPr>
      </w:pPr>
      <w:r w:rsidRPr="00764F99">
        <w:rPr>
          <w:lang w:val="en-CA"/>
        </w:rPr>
        <w:t>Future meeting plans and concluding remarks (section</w:t>
      </w:r>
      <w:r w:rsidR="00FC66E3" w:rsidRPr="00764F99">
        <w:rPr>
          <w:lang w:val="en-CA"/>
        </w:rPr>
        <w:t> </w:t>
      </w:r>
      <w:r w:rsidR="00A61293" w:rsidRPr="00764F99">
        <w:rPr>
          <w:lang w:val="en-CA"/>
        </w:rPr>
        <w:fldChar w:fldCharType="begin"/>
      </w:r>
      <w:r w:rsidR="00A61293" w:rsidRPr="00764F99">
        <w:rPr>
          <w:lang w:val="en-CA"/>
        </w:rPr>
        <w:instrText xml:space="preserve"> REF _Ref135858416 \r \h </w:instrText>
      </w:r>
      <w:r w:rsidR="00A61293" w:rsidRPr="00764F99">
        <w:rPr>
          <w:lang w:val="en-CA"/>
        </w:rPr>
      </w:r>
      <w:r w:rsidR="00A61293" w:rsidRPr="00764F99">
        <w:rPr>
          <w:lang w:val="en-CA"/>
        </w:rPr>
        <w:fldChar w:fldCharType="separate"/>
      </w:r>
      <w:r w:rsidR="00083D0D" w:rsidRPr="00764F99">
        <w:rPr>
          <w:lang w:val="en-CA"/>
        </w:rPr>
        <w:t>11</w:t>
      </w:r>
      <w:r w:rsidR="00A61293" w:rsidRPr="00764F99">
        <w:rPr>
          <w:lang w:val="en-CA"/>
        </w:rPr>
        <w:fldChar w:fldCharType="end"/>
      </w:r>
      <w:r w:rsidRPr="00764F99">
        <w:rPr>
          <w:lang w:val="en-CA"/>
        </w:rPr>
        <w:t>)</w:t>
      </w:r>
    </w:p>
    <w:p w14:paraId="30E7011B" w14:textId="5CEB7E03" w:rsidR="001E4BC8" w:rsidRPr="00764F99" w:rsidRDefault="00247EBD" w:rsidP="00430D17">
      <w:pPr>
        <w:rPr>
          <w:lang w:val="en-CA"/>
        </w:rPr>
      </w:pPr>
      <w:r w:rsidRPr="00764F99">
        <w:rPr>
          <w:lang w:val="en-CA"/>
        </w:rPr>
        <w:t>The document counts above do not include cross-checks</w:t>
      </w:r>
      <w:r w:rsidR="000D75B7" w:rsidRPr="00764F99">
        <w:rPr>
          <w:lang w:val="en-CA"/>
        </w:rPr>
        <w:t xml:space="preserve"> and summary reports</w:t>
      </w:r>
      <w:r w:rsidRPr="00764F99">
        <w:rPr>
          <w:lang w:val="en-CA"/>
        </w:rPr>
        <w:t>.</w:t>
      </w:r>
    </w:p>
    <w:p w14:paraId="0C5EA5EE" w14:textId="1E959CC4" w:rsidR="00AF2799" w:rsidRPr="00764F99" w:rsidRDefault="00175107" w:rsidP="00430D17">
      <w:pPr>
        <w:pStyle w:val="berschrift1"/>
        <w:rPr>
          <w:lang w:val="en-CA"/>
        </w:rPr>
      </w:pPr>
      <w:bookmarkStart w:id="103" w:name="_Ref400626869"/>
      <w:r w:rsidRPr="00764F99">
        <w:rPr>
          <w:lang w:val="en-CA"/>
        </w:rPr>
        <w:t>AHG reports</w:t>
      </w:r>
      <w:r w:rsidR="002A185F" w:rsidRPr="00764F99">
        <w:rPr>
          <w:lang w:val="en-CA"/>
        </w:rPr>
        <w:t xml:space="preserve"> </w:t>
      </w:r>
      <w:r w:rsidR="000C1738" w:rsidRPr="00764F99">
        <w:rPr>
          <w:lang w:val="en-CA"/>
        </w:rPr>
        <w:t>(</w:t>
      </w:r>
      <w:r w:rsidR="00141549" w:rsidRPr="00764F99">
        <w:rPr>
          <w:lang w:val="en-CA"/>
        </w:rPr>
        <w:t>1</w:t>
      </w:r>
      <w:r w:rsidR="00C7494D" w:rsidRPr="00764F99">
        <w:rPr>
          <w:lang w:val="en-CA"/>
        </w:rPr>
        <w:t>6</w:t>
      </w:r>
      <w:r w:rsidR="000C1738" w:rsidRPr="00764F99">
        <w:rPr>
          <w:lang w:val="en-CA"/>
        </w:rPr>
        <w:t>)</w:t>
      </w:r>
      <w:bookmarkEnd w:id="103"/>
    </w:p>
    <w:p w14:paraId="2F701D71" w14:textId="317E2F06" w:rsidR="00623E80" w:rsidRPr="00764F99" w:rsidRDefault="00623E80" w:rsidP="00623E80">
      <w:pPr>
        <w:rPr>
          <w:lang w:val="en-CA"/>
        </w:rPr>
      </w:pPr>
      <w:r w:rsidRPr="00764F99">
        <w:rPr>
          <w:lang w:val="en-CA"/>
        </w:rPr>
        <w:t xml:space="preserve">These reports were discussed during </w:t>
      </w:r>
      <w:r w:rsidR="00AB3AAA">
        <w:rPr>
          <w:lang w:val="en-CA"/>
        </w:rPr>
        <w:t>0</w:t>
      </w:r>
      <w:r w:rsidR="00C601C3">
        <w:rPr>
          <w:lang w:val="en-CA"/>
        </w:rPr>
        <w:t>5</w:t>
      </w:r>
      <w:r w:rsidR="00AB3AAA">
        <w:rPr>
          <w:lang w:val="en-CA"/>
        </w:rPr>
        <w:t>05</w:t>
      </w:r>
      <w:r w:rsidRPr="00764F99">
        <w:rPr>
          <w:lang w:val="en-CA"/>
        </w:rPr>
        <w:t>–</w:t>
      </w:r>
      <w:r w:rsidR="00C601C3">
        <w:rPr>
          <w:lang w:val="en-CA"/>
        </w:rPr>
        <w:t>0700</w:t>
      </w:r>
      <w:r w:rsidR="00C601C3" w:rsidRPr="00764F99">
        <w:rPr>
          <w:lang w:val="en-CA"/>
        </w:rPr>
        <w:t xml:space="preserve"> </w:t>
      </w:r>
      <w:r w:rsidR="005B702B" w:rsidRPr="00764F99">
        <w:rPr>
          <w:lang w:val="en-CA"/>
        </w:rPr>
        <w:t xml:space="preserve">and </w:t>
      </w:r>
      <w:r w:rsidR="00C601C3">
        <w:rPr>
          <w:lang w:val="en-CA"/>
        </w:rPr>
        <w:t>0720</w:t>
      </w:r>
      <w:r w:rsidR="005B702B" w:rsidRPr="00764F99">
        <w:rPr>
          <w:lang w:val="en-CA"/>
        </w:rPr>
        <w:t>-</w:t>
      </w:r>
      <w:r w:rsidR="00C601C3">
        <w:rPr>
          <w:lang w:val="en-CA"/>
        </w:rPr>
        <w:t>0915</w:t>
      </w:r>
      <w:r w:rsidR="00C601C3" w:rsidRPr="00764F99">
        <w:rPr>
          <w:lang w:val="en-CA"/>
        </w:rPr>
        <w:t xml:space="preserve"> </w:t>
      </w:r>
      <w:r w:rsidR="00B86578" w:rsidRPr="00764F99">
        <w:rPr>
          <w:lang w:val="en-CA"/>
        </w:rPr>
        <w:t xml:space="preserve">on </w:t>
      </w:r>
      <w:r w:rsidR="001609A4" w:rsidRPr="00764F99">
        <w:rPr>
          <w:lang w:val="en-CA"/>
        </w:rPr>
        <w:t>Wednes</w:t>
      </w:r>
      <w:r w:rsidR="00B86578" w:rsidRPr="00764F99">
        <w:rPr>
          <w:lang w:val="en-CA"/>
        </w:rPr>
        <w:t xml:space="preserve">day </w:t>
      </w:r>
      <w:r w:rsidR="001609A4" w:rsidRPr="00764F99">
        <w:rPr>
          <w:lang w:val="en-CA"/>
        </w:rPr>
        <w:t>17</w:t>
      </w:r>
      <w:r w:rsidR="00B86578" w:rsidRPr="00764F99">
        <w:rPr>
          <w:lang w:val="en-CA"/>
        </w:rPr>
        <w:t xml:space="preserve"> </w:t>
      </w:r>
      <w:r w:rsidR="001609A4" w:rsidRPr="00764F99">
        <w:rPr>
          <w:lang w:val="en-CA"/>
        </w:rPr>
        <w:t>Jan</w:t>
      </w:r>
      <w:r w:rsidR="00E35E0E" w:rsidRPr="00764F99">
        <w:rPr>
          <w:lang w:val="en-CA"/>
        </w:rPr>
        <w:t>.</w:t>
      </w:r>
      <w:r w:rsidR="00B86578" w:rsidRPr="00764F99">
        <w:rPr>
          <w:lang w:val="en-CA"/>
        </w:rPr>
        <w:t xml:space="preserve"> 202</w:t>
      </w:r>
      <w:r w:rsidR="001609A4" w:rsidRPr="00764F99">
        <w:rPr>
          <w:lang w:val="en-CA"/>
        </w:rPr>
        <w:t>4</w:t>
      </w:r>
      <w:r w:rsidR="00B86578" w:rsidRPr="00764F99">
        <w:rPr>
          <w:lang w:val="en-CA"/>
        </w:rPr>
        <w:t xml:space="preserve"> </w:t>
      </w:r>
      <w:r w:rsidRPr="00764F99">
        <w:rPr>
          <w:lang w:val="en-CA"/>
        </w:rPr>
        <w:t>(chaired by JRO).</w:t>
      </w:r>
    </w:p>
    <w:p w14:paraId="5FC9B6FC" w14:textId="6A5610C8" w:rsidR="00294E8E" w:rsidRPr="00764F99" w:rsidRDefault="00333F6B" w:rsidP="00294E8E">
      <w:pPr>
        <w:pStyle w:val="berschrift9"/>
        <w:rPr>
          <w:sz w:val="24"/>
          <w:lang w:val="en-CA" w:eastAsia="de-DE"/>
        </w:rPr>
      </w:pPr>
      <w:hyperlink r:id="rId93" w:history="1">
        <w:r w:rsidR="00294E8E" w:rsidRPr="00764F99">
          <w:rPr>
            <w:color w:val="0000FF"/>
            <w:sz w:val="24"/>
            <w:u w:val="single"/>
            <w:lang w:val="en-CA" w:eastAsia="de-DE"/>
          </w:rPr>
          <w:t>JVET-AG0001</w:t>
        </w:r>
      </w:hyperlink>
      <w:r w:rsidR="00294E8E" w:rsidRPr="00764F99">
        <w:rPr>
          <w:sz w:val="24"/>
          <w:lang w:val="en-CA" w:eastAsia="de-DE"/>
        </w:rPr>
        <w:t xml:space="preserve"> JVET AHG report: Project Management (AHG1) [J.-R. Ohm (chair), G. J. Sullivan (vice chair)]</w:t>
      </w:r>
    </w:p>
    <w:p w14:paraId="02CEC711" w14:textId="77777777" w:rsidR="00294E8E" w:rsidRPr="00764F99" w:rsidRDefault="00294E8E" w:rsidP="00294E8E">
      <w:pPr>
        <w:rPr>
          <w:lang w:val="en-CA" w:eastAsia="de-DE"/>
        </w:rPr>
      </w:pPr>
    </w:p>
    <w:p w14:paraId="587DD1B7" w14:textId="20036053" w:rsidR="00294E8E" w:rsidRPr="00764F99" w:rsidRDefault="00333F6B" w:rsidP="00294E8E">
      <w:pPr>
        <w:pStyle w:val="berschrift9"/>
        <w:rPr>
          <w:sz w:val="24"/>
          <w:lang w:val="en-CA" w:eastAsia="de-DE"/>
        </w:rPr>
      </w:pPr>
      <w:hyperlink r:id="rId94" w:history="1">
        <w:r w:rsidR="00294E8E" w:rsidRPr="00764F99">
          <w:rPr>
            <w:color w:val="0000FF"/>
            <w:sz w:val="24"/>
            <w:u w:val="single"/>
            <w:lang w:val="en-CA" w:eastAsia="de-DE"/>
          </w:rPr>
          <w:t>JVET-AG0002</w:t>
        </w:r>
      </w:hyperlink>
      <w:r w:rsidR="00294E8E" w:rsidRPr="00764F99">
        <w:rPr>
          <w:sz w:val="24"/>
          <w:lang w:val="en-CA" w:eastAsia="de-DE"/>
        </w:rPr>
        <w:t xml:space="preserve"> JVET AHG report: Draft text and test model algorithm description editing (AHG2) [B. Bross, C. </w:t>
      </w:r>
      <w:proofErr w:type="spellStart"/>
      <w:r w:rsidR="00294E8E" w:rsidRPr="00764F99">
        <w:rPr>
          <w:sz w:val="24"/>
          <w:lang w:val="en-CA" w:eastAsia="de-DE"/>
        </w:rPr>
        <w:t>Rosewarne</w:t>
      </w:r>
      <w:proofErr w:type="spellEnd"/>
      <w:r w:rsidR="00294E8E" w:rsidRPr="00764F99">
        <w:rPr>
          <w:sz w:val="24"/>
          <w:lang w:val="en-CA" w:eastAsia="de-DE"/>
        </w:rPr>
        <w:t xml:space="preserve"> (co-chairs), F. </w:t>
      </w:r>
      <w:proofErr w:type="spellStart"/>
      <w:r w:rsidR="00294E8E" w:rsidRPr="00764F99">
        <w:rPr>
          <w:sz w:val="24"/>
          <w:lang w:val="en-CA" w:eastAsia="de-DE"/>
        </w:rPr>
        <w:t>Bossen</w:t>
      </w:r>
      <w:proofErr w:type="spellEnd"/>
      <w:r w:rsidR="00294E8E" w:rsidRPr="00764F99">
        <w:rPr>
          <w:sz w:val="24"/>
          <w:lang w:val="en-CA" w:eastAsia="de-DE"/>
        </w:rPr>
        <w:t>, A. Browne, S. Kim, S. Liu, J. R. Ohm, G. J. Sullivan, A. Tourapis, Y.-K. Wang, Y. Ye (vice chairs)]</w:t>
      </w:r>
    </w:p>
    <w:p w14:paraId="01A61A08" w14:textId="77777777" w:rsidR="00897A2E" w:rsidRPr="00897A2E" w:rsidRDefault="00897A2E" w:rsidP="00222F4F">
      <w:pPr>
        <w:numPr>
          <w:ilvl w:val="0"/>
          <w:numId w:val="533"/>
        </w:numPr>
        <w:rPr>
          <w:b/>
          <w:bCs/>
          <w:lang w:val="en-CA" w:eastAsia="de-DE"/>
        </w:rPr>
      </w:pPr>
      <w:r w:rsidRPr="00897A2E">
        <w:rPr>
          <w:b/>
          <w:bCs/>
          <w:lang w:val="en-CA" w:eastAsia="de-DE"/>
        </w:rPr>
        <w:t>Ad hoc group activity</w:t>
      </w:r>
    </w:p>
    <w:p w14:paraId="5C416079" w14:textId="77777777" w:rsidR="00897A2E" w:rsidRPr="00897A2E" w:rsidRDefault="00897A2E" w:rsidP="00222F4F">
      <w:pPr>
        <w:numPr>
          <w:ilvl w:val="1"/>
          <w:numId w:val="534"/>
        </w:numPr>
        <w:rPr>
          <w:b/>
          <w:bCs/>
          <w:lang w:val="en-CA" w:eastAsia="de-DE"/>
        </w:rPr>
      </w:pPr>
      <w:r w:rsidRPr="00897A2E">
        <w:rPr>
          <w:b/>
          <w:bCs/>
          <w:lang w:val="en-CA" w:eastAsia="de-DE"/>
        </w:rPr>
        <w:t>Output documents produced</w:t>
      </w:r>
    </w:p>
    <w:p w14:paraId="531EEB4E" w14:textId="77777777" w:rsidR="00897A2E" w:rsidRPr="00897A2E" w:rsidRDefault="00897A2E" w:rsidP="00222F4F">
      <w:pPr>
        <w:numPr>
          <w:ilvl w:val="2"/>
          <w:numId w:val="535"/>
        </w:numPr>
        <w:rPr>
          <w:b/>
          <w:bCs/>
          <w:lang w:eastAsia="de-DE"/>
        </w:rPr>
      </w:pPr>
      <w:r w:rsidRPr="00897A2E">
        <w:rPr>
          <w:b/>
          <w:bCs/>
          <w:lang w:eastAsia="de-DE"/>
        </w:rPr>
        <w:t xml:space="preserve">JVET-AF1004 </w:t>
      </w:r>
      <w:r w:rsidRPr="00897A2E">
        <w:rPr>
          <w:b/>
          <w:bCs/>
          <w:lang w:val="en-CA" w:eastAsia="de-DE"/>
        </w:rPr>
        <w:t>Errata report items for VVC, VSEI, HEVC, AVC, and Video CICP</w:t>
      </w:r>
    </w:p>
    <w:p w14:paraId="64360379" w14:textId="77777777" w:rsidR="00897A2E" w:rsidRPr="00897A2E" w:rsidRDefault="00897A2E" w:rsidP="00897A2E">
      <w:pPr>
        <w:rPr>
          <w:lang w:val="en-CA" w:eastAsia="de-DE"/>
        </w:rPr>
      </w:pPr>
      <w:r w:rsidRPr="00897A2E">
        <w:rPr>
          <w:lang w:val="en-CA" w:eastAsia="de-DE"/>
        </w:rPr>
        <w:t>This document contains a list of reported errata items for VVC, VSEI, HEVC, AVC, and Video CICP, for tracking purposes. Some of the items have been confirmed by the JVET and have been agreed to require fixing. This document also provides publication status backgrounds of these standards.</w:t>
      </w:r>
    </w:p>
    <w:p w14:paraId="073027A1" w14:textId="77777777" w:rsidR="00897A2E" w:rsidRPr="00897A2E" w:rsidRDefault="00897A2E" w:rsidP="00897A2E">
      <w:pPr>
        <w:rPr>
          <w:lang w:val="en-CA" w:eastAsia="de-DE"/>
        </w:rPr>
      </w:pPr>
      <w:r w:rsidRPr="00897A2E">
        <w:rPr>
          <w:lang w:val="en-CA" w:eastAsia="de-DE"/>
        </w:rPr>
        <w:t>Incorporated items at the JVET-AF meeting:</w:t>
      </w:r>
    </w:p>
    <w:p w14:paraId="5D6D09D4" w14:textId="77777777" w:rsidR="00897A2E" w:rsidRPr="00897A2E" w:rsidRDefault="00897A2E" w:rsidP="00897A2E">
      <w:pPr>
        <w:numPr>
          <w:ilvl w:val="0"/>
          <w:numId w:val="53"/>
        </w:numPr>
        <w:tabs>
          <w:tab w:val="left" w:pos="360"/>
        </w:tabs>
        <w:rPr>
          <w:lang w:val="en-CA" w:eastAsia="de-DE"/>
        </w:rPr>
      </w:pPr>
      <w:r w:rsidRPr="00897A2E">
        <w:rPr>
          <w:lang w:val="en-CA" w:eastAsia="de-DE"/>
        </w:rPr>
        <w:lastRenderedPageBreak/>
        <w:t>For VVC:</w:t>
      </w:r>
    </w:p>
    <w:p w14:paraId="3B1EE8A7" w14:textId="77777777" w:rsidR="00897A2E" w:rsidRPr="00897A2E" w:rsidRDefault="00897A2E" w:rsidP="00897A2E">
      <w:pPr>
        <w:numPr>
          <w:ilvl w:val="1"/>
          <w:numId w:val="53"/>
        </w:numPr>
        <w:tabs>
          <w:tab w:val="left" w:pos="1080"/>
        </w:tabs>
        <w:rPr>
          <w:lang w:val="en-CA" w:eastAsia="de-DE"/>
        </w:rPr>
      </w:pPr>
      <w:r w:rsidRPr="00897A2E">
        <w:rPr>
          <w:lang w:val="en-CA" w:eastAsia="de-DE"/>
        </w:rPr>
        <w:t>Add a missing space in "</w:t>
      </w:r>
      <w:proofErr w:type="gramStart"/>
      <w:r w:rsidRPr="00897A2E">
        <w:rPr>
          <w:lang w:eastAsia="de-DE"/>
        </w:rPr>
        <w:t>if(</w:t>
      </w:r>
      <w:proofErr w:type="spellStart"/>
      <w:proofErr w:type="gramEnd"/>
      <w:r w:rsidRPr="00897A2E">
        <w:rPr>
          <w:lang w:eastAsia="de-DE"/>
        </w:rPr>
        <w:t>IntraSubPartitionsSplitType</w:t>
      </w:r>
      <w:proofErr w:type="spellEnd"/>
      <w:r w:rsidRPr="00897A2E">
        <w:rPr>
          <w:lang w:eastAsia="de-DE"/>
        </w:rPr>
        <w:t xml:space="preserve">  !=  ISP_NO_SPLIT )</w:t>
      </w:r>
      <w:r w:rsidRPr="00897A2E">
        <w:rPr>
          <w:lang w:val="en-CA" w:eastAsia="de-DE"/>
        </w:rPr>
        <w:t>" (JVET-AF0064).</w:t>
      </w:r>
    </w:p>
    <w:p w14:paraId="2BD011F5"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684D9BD3" w14:textId="77777777" w:rsidR="00897A2E" w:rsidRPr="00897A2E" w:rsidRDefault="00897A2E" w:rsidP="00897A2E">
      <w:pPr>
        <w:numPr>
          <w:ilvl w:val="1"/>
          <w:numId w:val="53"/>
        </w:numPr>
        <w:tabs>
          <w:tab w:val="left" w:pos="1080"/>
        </w:tabs>
        <w:rPr>
          <w:lang w:val="en-CA" w:eastAsia="de-DE"/>
        </w:rPr>
      </w:pPr>
      <w:r w:rsidRPr="00897A2E">
        <w:rPr>
          <w:lang w:eastAsia="de-DE"/>
        </w:rPr>
        <w:t>Replace the two instances of "</w:t>
      </w:r>
      <w:r w:rsidRPr="00897A2E">
        <w:rPr>
          <w:lang w:val="en-CA" w:eastAsia="de-DE"/>
        </w:rPr>
        <w:t>in the first access unit of the CVS</w:t>
      </w:r>
      <w:r w:rsidRPr="00897A2E">
        <w:rPr>
          <w:lang w:eastAsia="de-DE"/>
        </w:rPr>
        <w:t>" with "</w:t>
      </w:r>
      <w:r w:rsidRPr="00897A2E">
        <w:rPr>
          <w:lang w:val="en-CA" w:eastAsia="de-DE"/>
        </w:rPr>
        <w:t>in the first access unit of the CVS</w:t>
      </w:r>
      <w:r w:rsidRPr="00897A2E">
        <w:rPr>
          <w:lang w:eastAsia="de-DE"/>
        </w:rPr>
        <w:t xml:space="preserve"> in decoding order". (</w:t>
      </w:r>
      <w:r w:rsidRPr="00897A2E">
        <w:rPr>
          <w:lang w:val="en-CA" w:eastAsia="de-DE"/>
        </w:rPr>
        <w:t>JVET-AF0189</w:t>
      </w:r>
      <w:r w:rsidRPr="00897A2E">
        <w:rPr>
          <w:lang w:eastAsia="de-DE"/>
        </w:rPr>
        <w:t>)</w:t>
      </w:r>
    </w:p>
    <w:p w14:paraId="045FD3DC" w14:textId="77777777" w:rsidR="00897A2E" w:rsidRPr="00897A2E" w:rsidRDefault="00897A2E" w:rsidP="00897A2E">
      <w:pPr>
        <w:numPr>
          <w:ilvl w:val="0"/>
          <w:numId w:val="53"/>
        </w:numPr>
        <w:tabs>
          <w:tab w:val="left" w:pos="360"/>
        </w:tabs>
        <w:rPr>
          <w:lang w:val="en-CA" w:eastAsia="de-DE"/>
        </w:rPr>
      </w:pPr>
      <w:r w:rsidRPr="00897A2E">
        <w:rPr>
          <w:lang w:val="en-CA" w:eastAsia="de-DE"/>
        </w:rPr>
        <w:t>For VSEI:</w:t>
      </w:r>
    </w:p>
    <w:p w14:paraId="6B4F491B" w14:textId="77777777" w:rsidR="00897A2E" w:rsidRPr="00897A2E" w:rsidRDefault="00897A2E" w:rsidP="00897A2E">
      <w:pPr>
        <w:numPr>
          <w:ilvl w:val="1"/>
          <w:numId w:val="53"/>
        </w:numPr>
        <w:tabs>
          <w:tab w:val="left" w:pos="1080"/>
        </w:tabs>
        <w:rPr>
          <w:lang w:val="en-CA" w:eastAsia="de-DE"/>
        </w:rPr>
      </w:pPr>
      <w:r w:rsidRPr="00897A2E">
        <w:rPr>
          <w:lang w:val="en-CA" w:eastAsia="de-DE"/>
        </w:rPr>
        <w:t>Replace each of the 10 instances of "</w:t>
      </w:r>
      <w:proofErr w:type="spellStart"/>
      <w:r w:rsidRPr="00897A2E">
        <w:rPr>
          <w:lang w:eastAsia="de-DE"/>
        </w:rPr>
        <w:t>nuh_layer_id</w:t>
      </w:r>
      <w:proofErr w:type="spellEnd"/>
      <w:r w:rsidRPr="00897A2E">
        <w:rPr>
          <w:lang w:val="en-CA" w:eastAsia="de-DE"/>
        </w:rPr>
        <w:t>" in subclauses 8.22.2 and 8.23.2 with "layer identification". (</w:t>
      </w:r>
      <w:proofErr w:type="gramStart"/>
      <w:r w:rsidRPr="00897A2E">
        <w:rPr>
          <w:lang w:val="en-CA" w:eastAsia="de-DE"/>
        </w:rPr>
        <w:t>from</w:t>
      </w:r>
      <w:proofErr w:type="gramEnd"/>
      <w:r w:rsidRPr="00897A2E">
        <w:rPr>
          <w:lang w:val="en-CA" w:eastAsia="de-DE"/>
        </w:rPr>
        <w:t xml:space="preserve"> Gary J. Sullivan)</w:t>
      </w:r>
    </w:p>
    <w:p w14:paraId="5BB474C3" w14:textId="77777777" w:rsidR="00897A2E" w:rsidRPr="00897A2E" w:rsidRDefault="00897A2E" w:rsidP="00897A2E">
      <w:pPr>
        <w:numPr>
          <w:ilvl w:val="1"/>
          <w:numId w:val="53"/>
        </w:numPr>
        <w:tabs>
          <w:tab w:val="left" w:pos="1080"/>
        </w:tabs>
        <w:rPr>
          <w:lang w:val="en-CA" w:eastAsia="de-DE"/>
        </w:rPr>
      </w:pPr>
      <w:r w:rsidRPr="00897A2E">
        <w:rPr>
          <w:lang w:val="en-CA" w:eastAsia="de-DE"/>
        </w:rPr>
        <w:t>On cancellation of the persistence of a CTI SEI message by another CTI SEI message. (JVET-AF0064)</w:t>
      </w:r>
    </w:p>
    <w:p w14:paraId="34F042AB" w14:textId="77777777" w:rsidR="00897A2E" w:rsidRPr="00897A2E" w:rsidRDefault="00897A2E" w:rsidP="00897A2E">
      <w:pPr>
        <w:numPr>
          <w:ilvl w:val="1"/>
          <w:numId w:val="53"/>
        </w:numPr>
        <w:tabs>
          <w:tab w:val="left" w:pos="1080"/>
        </w:tabs>
        <w:rPr>
          <w:lang w:val="en-CA" w:eastAsia="de-DE"/>
        </w:rPr>
      </w:pPr>
      <w:r w:rsidRPr="00897A2E">
        <w:rPr>
          <w:lang w:val="en-CA" w:eastAsia="de-DE"/>
        </w:rPr>
        <w:t xml:space="preserve">On coding of syntax elements of </w:t>
      </w:r>
      <w:r w:rsidRPr="00897A2E">
        <w:rPr>
          <w:lang w:eastAsia="de-DE"/>
        </w:rPr>
        <w:t xml:space="preserve">fix-valued, non-reserved bits using f(N) instead of u(N). </w:t>
      </w:r>
      <w:r w:rsidRPr="00897A2E">
        <w:rPr>
          <w:lang w:val="en-CA" w:eastAsia="de-DE"/>
        </w:rPr>
        <w:t>(JVET-AF0064).</w:t>
      </w:r>
    </w:p>
    <w:p w14:paraId="003A6E32" w14:textId="77777777" w:rsidR="00897A2E" w:rsidRPr="00897A2E" w:rsidRDefault="00897A2E" w:rsidP="00897A2E">
      <w:pPr>
        <w:numPr>
          <w:ilvl w:val="1"/>
          <w:numId w:val="53"/>
        </w:numPr>
        <w:tabs>
          <w:tab w:val="left" w:pos="1080"/>
        </w:tabs>
        <w:rPr>
          <w:lang w:val="en-CA" w:eastAsia="de-DE"/>
        </w:rPr>
      </w:pPr>
      <w:r w:rsidRPr="00897A2E">
        <w:rPr>
          <w:lang w:val="en-CA" w:eastAsia="de-DE"/>
        </w:rPr>
        <w:t>Consider adding a NOTE in VSEI telling something like: 1) AVC can reference VSEI for enabling the inclusion of only those SEI messages for which the SEI payloads are specified in VSEI but the syntax has not been extended; 2) HEVC and VVC can reference VSEI for enabling the inclusion of SEI messages for which the SEI payloads are specified in VSEI regardless of whether the syntax has been extended or not. (</w:t>
      </w:r>
      <w:proofErr w:type="gramStart"/>
      <w:r w:rsidRPr="00897A2E">
        <w:rPr>
          <w:lang w:val="en-CA" w:eastAsia="de-DE"/>
        </w:rPr>
        <w:t>from</w:t>
      </w:r>
      <w:proofErr w:type="gramEnd"/>
      <w:r w:rsidRPr="00897A2E">
        <w:rPr>
          <w:lang w:val="en-CA" w:eastAsia="de-DE"/>
        </w:rPr>
        <w:t xml:space="preserve"> Ye-Kui Wang)</w:t>
      </w:r>
    </w:p>
    <w:p w14:paraId="5CA21FFF" w14:textId="77777777" w:rsidR="00897A2E" w:rsidRPr="00897A2E" w:rsidRDefault="00897A2E" w:rsidP="00897A2E">
      <w:pPr>
        <w:numPr>
          <w:ilvl w:val="0"/>
          <w:numId w:val="53"/>
        </w:numPr>
        <w:tabs>
          <w:tab w:val="left" w:pos="360"/>
        </w:tabs>
        <w:rPr>
          <w:lang w:val="en-CA" w:eastAsia="de-DE"/>
        </w:rPr>
      </w:pPr>
      <w:r w:rsidRPr="00897A2E">
        <w:rPr>
          <w:lang w:val="en-CA" w:eastAsia="de-DE"/>
        </w:rPr>
        <w:t>For HEVC:</w:t>
      </w:r>
    </w:p>
    <w:p w14:paraId="52B25D71" w14:textId="77777777" w:rsidR="00897A2E" w:rsidRPr="00897A2E" w:rsidRDefault="00897A2E" w:rsidP="00897A2E">
      <w:pPr>
        <w:numPr>
          <w:ilvl w:val="1"/>
          <w:numId w:val="53"/>
        </w:numPr>
        <w:tabs>
          <w:tab w:val="left" w:pos="1080"/>
        </w:tabs>
        <w:rPr>
          <w:lang w:val="en-CA" w:eastAsia="de-DE"/>
        </w:rPr>
      </w:pPr>
      <w:r w:rsidRPr="00897A2E">
        <w:rPr>
          <w:lang w:val="en-CA" w:eastAsia="de-DE"/>
        </w:rPr>
        <w:t>Updated the publication status background.</w:t>
      </w:r>
    </w:p>
    <w:p w14:paraId="1FB79E2E" w14:textId="77777777" w:rsidR="00897A2E" w:rsidRPr="00897A2E" w:rsidRDefault="00897A2E" w:rsidP="00897A2E">
      <w:pPr>
        <w:numPr>
          <w:ilvl w:val="1"/>
          <w:numId w:val="53"/>
        </w:numPr>
        <w:tabs>
          <w:tab w:val="left" w:pos="1080"/>
        </w:tabs>
        <w:rPr>
          <w:lang w:eastAsia="de-DE"/>
        </w:rPr>
      </w:pPr>
      <w:r w:rsidRPr="00897A2E">
        <w:rPr>
          <w:lang w:eastAsia="de-DE"/>
        </w:rPr>
        <w:t xml:space="preserve">(Perhaps for other specs such as AVC, VVC, and VSEI as well) </w:t>
      </w:r>
      <w:r w:rsidRPr="00897A2E">
        <w:rPr>
          <w:lang w:val="en-CA" w:eastAsia="de-DE"/>
        </w:rPr>
        <w:t>On that the term of "true subset" should be replaced with "</w:t>
      </w:r>
      <w:r w:rsidRPr="00897A2E">
        <w:rPr>
          <w:lang w:eastAsia="de-DE"/>
        </w:rPr>
        <w:t xml:space="preserve">proper subset" or "strict subset". </w:t>
      </w:r>
      <w:r w:rsidRPr="00897A2E">
        <w:rPr>
          <w:lang w:val="en-CA" w:eastAsia="de-DE"/>
        </w:rPr>
        <w:t>(</w:t>
      </w:r>
      <w:proofErr w:type="gramStart"/>
      <w:r w:rsidRPr="00897A2E">
        <w:rPr>
          <w:lang w:val="en-CA" w:eastAsia="de-DE"/>
        </w:rPr>
        <w:t>from</w:t>
      </w:r>
      <w:proofErr w:type="gramEnd"/>
      <w:r w:rsidRPr="00897A2E">
        <w:rPr>
          <w:lang w:val="en-CA" w:eastAsia="de-DE"/>
        </w:rPr>
        <w:t xml:space="preserve"> Gary J. Sullivan)</w:t>
      </w:r>
    </w:p>
    <w:p w14:paraId="623C144A" w14:textId="77777777" w:rsidR="00897A2E" w:rsidRPr="00897A2E" w:rsidRDefault="00897A2E" w:rsidP="00897A2E">
      <w:pPr>
        <w:numPr>
          <w:ilvl w:val="1"/>
          <w:numId w:val="53"/>
        </w:numPr>
        <w:tabs>
          <w:tab w:val="left" w:pos="1080"/>
        </w:tabs>
        <w:rPr>
          <w:lang w:val="en-CA" w:eastAsia="de-DE"/>
        </w:rPr>
      </w:pPr>
      <w:r w:rsidRPr="00897A2E">
        <w:rPr>
          <w:lang w:eastAsia="de-DE"/>
        </w:rPr>
        <w:t xml:space="preserve">(Perhaps for other specs such as AVC, VVC, and VSEI as well) </w:t>
      </w:r>
      <w:r w:rsidRPr="00897A2E">
        <w:rPr>
          <w:lang w:val="en-CA" w:eastAsia="de-DE"/>
        </w:rPr>
        <w:t xml:space="preserve">On that the mixed uses of </w:t>
      </w:r>
      <w:r w:rsidRPr="00897A2E">
        <w:rPr>
          <w:lang w:eastAsia="de-DE"/>
        </w:rPr>
        <w:t xml:space="preserve">Boolean operators on numerical values and vice versa should cleaned up. </w:t>
      </w:r>
      <w:r w:rsidRPr="00897A2E">
        <w:rPr>
          <w:lang w:val="en-CA" w:eastAsia="de-DE"/>
        </w:rPr>
        <w:t>(</w:t>
      </w:r>
      <w:proofErr w:type="gramStart"/>
      <w:r w:rsidRPr="00897A2E">
        <w:rPr>
          <w:lang w:val="en-CA" w:eastAsia="de-DE"/>
        </w:rPr>
        <w:t>from</w:t>
      </w:r>
      <w:proofErr w:type="gramEnd"/>
      <w:r w:rsidRPr="00897A2E">
        <w:rPr>
          <w:lang w:val="en-CA" w:eastAsia="de-DE"/>
        </w:rPr>
        <w:t xml:space="preserve"> Gary J. Sullivan)</w:t>
      </w:r>
    </w:p>
    <w:p w14:paraId="35E342F6"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HEVC errata items that were included in JVET-AE1004.</w:t>
      </w:r>
    </w:p>
    <w:p w14:paraId="6A8C964E" w14:textId="77777777" w:rsidR="00897A2E" w:rsidRPr="00897A2E" w:rsidRDefault="00897A2E" w:rsidP="00897A2E">
      <w:pPr>
        <w:numPr>
          <w:ilvl w:val="0"/>
          <w:numId w:val="53"/>
        </w:numPr>
        <w:tabs>
          <w:tab w:val="left" w:pos="360"/>
        </w:tabs>
        <w:rPr>
          <w:lang w:val="en-CA" w:eastAsia="de-DE"/>
        </w:rPr>
      </w:pPr>
      <w:r w:rsidRPr="00897A2E">
        <w:rPr>
          <w:lang w:val="en-CA" w:eastAsia="de-DE"/>
        </w:rPr>
        <w:t>For AVC:</w:t>
      </w:r>
    </w:p>
    <w:p w14:paraId="2E6F1E5B" w14:textId="77777777" w:rsidR="00897A2E" w:rsidRPr="00897A2E" w:rsidRDefault="00897A2E" w:rsidP="00897A2E">
      <w:pPr>
        <w:numPr>
          <w:ilvl w:val="1"/>
          <w:numId w:val="53"/>
        </w:numPr>
        <w:tabs>
          <w:tab w:val="left" w:pos="1080"/>
        </w:tabs>
        <w:rPr>
          <w:lang w:val="en-CA" w:eastAsia="de-DE"/>
        </w:rPr>
      </w:pPr>
      <w:r w:rsidRPr="00897A2E">
        <w:rPr>
          <w:lang w:val="en-CA" w:eastAsia="de-DE"/>
        </w:rPr>
        <w:t>Removed obsoleted AVC errata items that were included in JVET-AE1004.</w:t>
      </w:r>
    </w:p>
    <w:p w14:paraId="77EC51BC" w14:textId="77777777" w:rsidR="00897A2E" w:rsidRPr="00897A2E" w:rsidRDefault="00897A2E" w:rsidP="00222F4F">
      <w:pPr>
        <w:numPr>
          <w:ilvl w:val="2"/>
          <w:numId w:val="535"/>
        </w:numPr>
        <w:rPr>
          <w:b/>
          <w:bCs/>
          <w:lang w:eastAsia="de-DE"/>
        </w:rPr>
      </w:pPr>
      <w:r w:rsidRPr="00897A2E">
        <w:rPr>
          <w:b/>
          <w:bCs/>
          <w:lang w:eastAsia="de-DE"/>
        </w:rPr>
        <w:t xml:space="preserve">JVET-AF1006 </w:t>
      </w:r>
      <w:r w:rsidRPr="00897A2E">
        <w:rPr>
          <w:b/>
          <w:bCs/>
          <w:lang w:val="en-CA" w:eastAsia="de-DE"/>
        </w:rPr>
        <w:t>New profiles, colour descriptors, and SEI messages for HEVC (draft 2)</w:t>
      </w:r>
    </w:p>
    <w:p w14:paraId="4008A0D8" w14:textId="77777777" w:rsidR="00897A2E" w:rsidRPr="00897A2E" w:rsidRDefault="00897A2E" w:rsidP="00897A2E">
      <w:pPr>
        <w:rPr>
          <w:lang w:val="en-CA" w:eastAsia="de-DE"/>
        </w:rPr>
      </w:pPr>
      <w:r w:rsidRPr="00897A2E">
        <w:rPr>
          <w:lang w:val="en-CA" w:eastAsia="de-DE"/>
        </w:rPr>
        <w:t>This document contains the draft text for changes on new profiles, colour descriptors, and SEI messages for the 5</w:t>
      </w:r>
      <w:r w:rsidRPr="00897A2E">
        <w:rPr>
          <w:vertAlign w:val="superscript"/>
          <w:lang w:val="en-CA" w:eastAsia="de-DE"/>
        </w:rPr>
        <w:t>th</w:t>
      </w:r>
      <w:r w:rsidRPr="00897A2E">
        <w:rPr>
          <w:lang w:val="en-CA" w:eastAsia="de-DE"/>
        </w:rPr>
        <w:t xml:space="preserve"> edition of the High Efficiency Video Coding (HEVC) standard (Rec. ITU-T H.265 | ISO/IEC 23008-2). The changes include: 1) the support of four new profiles, namely the Multiview Main 10, Multiview Monochrome, Multiview Monochrome 10, and Multiview Monochrome 12 profiles; 2) the support of three additional colour type identifiers; 3) the HEVC-specific supports for some supplemental enhancement information (SEI) messages that may be included in HEVC bitstreams but are not to be specified in the HEVC specification, and 4) some technical corrections and editorial improvements to the 5</w:t>
      </w:r>
      <w:r w:rsidRPr="00897A2E">
        <w:rPr>
          <w:vertAlign w:val="superscript"/>
          <w:lang w:val="en-CA" w:eastAsia="de-DE"/>
        </w:rPr>
        <w:t>th</w:t>
      </w:r>
      <w:r w:rsidRPr="00897A2E">
        <w:rPr>
          <w:lang w:val="en-CA" w:eastAsia="de-DE"/>
        </w:rPr>
        <w:t xml:space="preserve"> edition text of HEVC. The SEI messages are the neural network post-filter characteristics (NNPFC) SEI message, the neural-network post-filter activation (NNPFA) SEI message, and the phase indication SEI message, that are to be specified in the 3</w:t>
      </w:r>
      <w:r w:rsidRPr="00897A2E">
        <w:rPr>
          <w:vertAlign w:val="superscript"/>
          <w:lang w:val="en-CA" w:eastAsia="de-DE"/>
        </w:rPr>
        <w:t>rd</w:t>
      </w:r>
      <w:r w:rsidRPr="00897A2E">
        <w:rPr>
          <w:lang w:val="en-CA" w:eastAsia="de-DE"/>
        </w:rPr>
        <w:t xml:space="preserve"> edition of the Versatile Supplemental Enhancement Information messages for coded video bitstreams (VSEI) standard (ITU</w:t>
      </w:r>
      <w:r w:rsidRPr="00897A2E">
        <w:rPr>
          <w:lang w:val="en-CA" w:eastAsia="de-DE"/>
        </w:rPr>
        <w:noBreakHyphen/>
        <w:t>T H.274 | ISO/IEC 23002-7).</w:t>
      </w:r>
    </w:p>
    <w:p w14:paraId="260F4893" w14:textId="77777777" w:rsidR="00897A2E" w:rsidRPr="00897A2E" w:rsidRDefault="00897A2E" w:rsidP="00897A2E">
      <w:pPr>
        <w:rPr>
          <w:lang w:val="en-CA" w:eastAsia="de-DE"/>
        </w:rPr>
      </w:pPr>
    </w:p>
    <w:p w14:paraId="335FFB88" w14:textId="77777777" w:rsidR="00897A2E" w:rsidRPr="00897A2E" w:rsidRDefault="00897A2E" w:rsidP="00897A2E">
      <w:pPr>
        <w:rPr>
          <w:lang w:val="en-CA" w:eastAsia="de-DE"/>
        </w:rPr>
      </w:pPr>
      <w:r w:rsidRPr="00897A2E">
        <w:rPr>
          <w:lang w:val="en-CA" w:eastAsia="de-DE"/>
        </w:rPr>
        <w:t>Draft 2 incorporated items:</w:t>
      </w:r>
    </w:p>
    <w:p w14:paraId="044158DE"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7.2: Added a NOTE on the </w:t>
      </w:r>
      <w:proofErr w:type="gramStart"/>
      <w:r w:rsidRPr="00897A2E">
        <w:rPr>
          <w:lang w:val="en-GB" w:eastAsia="de-DE"/>
        </w:rPr>
        <w:t>b(</w:t>
      </w:r>
      <w:proofErr w:type="gramEnd"/>
      <w:r w:rsidRPr="00897A2E">
        <w:rPr>
          <w:lang w:val="en-GB" w:eastAsia="de-DE"/>
        </w:rPr>
        <w:t>8) syntax descriptor</w:t>
      </w:r>
      <w:r w:rsidRPr="00897A2E">
        <w:rPr>
          <w:lang w:eastAsia="de-DE"/>
        </w:rPr>
        <w:t>. [JVET-AF0064]</w:t>
      </w:r>
    </w:p>
    <w:p w14:paraId="59FAE290" w14:textId="77777777" w:rsidR="00897A2E" w:rsidRPr="00897A2E" w:rsidRDefault="00897A2E" w:rsidP="00897A2E">
      <w:pPr>
        <w:numPr>
          <w:ilvl w:val="0"/>
          <w:numId w:val="53"/>
        </w:numPr>
        <w:tabs>
          <w:tab w:val="left" w:pos="360"/>
        </w:tabs>
        <w:rPr>
          <w:lang w:eastAsia="de-DE"/>
        </w:rPr>
      </w:pPr>
      <w:r w:rsidRPr="00897A2E">
        <w:rPr>
          <w:lang w:val="en-CA" w:eastAsia="de-DE"/>
        </w:rPr>
        <w:t xml:space="preserve">In 8.5.3.2.2, bullet item 6: Replaced "variable" with "variables". [Email from </w:t>
      </w:r>
      <w:r w:rsidRPr="00897A2E">
        <w:rPr>
          <w:lang w:eastAsia="de-DE"/>
        </w:rPr>
        <w:t>C. Reader]</w:t>
      </w:r>
    </w:p>
    <w:p w14:paraId="08D284B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D.2.24: Changed the coding of </w:t>
      </w:r>
      <w:proofErr w:type="spellStart"/>
      <w:r w:rsidRPr="00897A2E">
        <w:rPr>
          <w:lang w:val="en-CA" w:eastAsia="de-DE"/>
        </w:rPr>
        <w:t>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0F39D7CB" w14:textId="77777777" w:rsidR="00897A2E" w:rsidRPr="00897A2E" w:rsidRDefault="00897A2E" w:rsidP="00897A2E">
      <w:pPr>
        <w:numPr>
          <w:ilvl w:val="0"/>
          <w:numId w:val="53"/>
        </w:numPr>
        <w:tabs>
          <w:tab w:val="left" w:pos="360"/>
        </w:tabs>
        <w:rPr>
          <w:lang w:val="en-CA" w:eastAsia="de-DE"/>
        </w:rPr>
      </w:pPr>
      <w:r w:rsidRPr="00897A2E">
        <w:rPr>
          <w:lang w:val="en-CA" w:eastAsia="de-DE"/>
        </w:rPr>
        <w:lastRenderedPageBreak/>
        <w:t xml:space="preserve">In D.2.44: Changed the coding of </w:t>
      </w:r>
      <w:proofErr w:type="spellStart"/>
      <w:r w:rsidRPr="00897A2E">
        <w:rPr>
          <w:lang w:val="en-CA" w:eastAsia="de-DE"/>
        </w:rPr>
        <w:t>mcts_nesting_zero_bit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39183786" w14:textId="77777777" w:rsidR="00897A2E" w:rsidRPr="00897A2E" w:rsidRDefault="00897A2E" w:rsidP="00897A2E">
      <w:pPr>
        <w:numPr>
          <w:ilvl w:val="0"/>
          <w:numId w:val="53"/>
        </w:numPr>
        <w:tabs>
          <w:tab w:val="left" w:pos="360"/>
        </w:tabs>
        <w:rPr>
          <w:lang w:val="en-CA" w:eastAsia="de-DE"/>
        </w:rPr>
      </w:pPr>
      <w:r w:rsidRPr="00897A2E">
        <w:rPr>
          <w:lang w:val="en-CA" w:eastAsia="de-DE"/>
        </w:rPr>
        <w:t>In D.3.13, Eqn. D-15: Added a closing curly bracket after "</w:t>
      </w:r>
      <w:proofErr w:type="gramStart"/>
      <w:r w:rsidRPr="00897A2E">
        <w:rPr>
          <w:lang w:val="en-GB" w:eastAsia="de-DE"/>
        </w:rPr>
        <w:t>G[</w:t>
      </w:r>
      <w:proofErr w:type="gramEnd"/>
      <w:r w:rsidRPr="00897A2E">
        <w:rPr>
          <w:lang w:val="en-GB" w:eastAsia="de-DE"/>
        </w:rPr>
        <w:t> c ][ x + 1 ][ y − 1 ]</w:t>
      </w:r>
      <w:r w:rsidRPr="00897A2E">
        <w:rPr>
          <w:lang w:val="en-CA" w:eastAsia="de-DE"/>
        </w:rPr>
        <w:t>". [FR008 in WG 5 N 243]</w:t>
      </w:r>
    </w:p>
    <w:p w14:paraId="7116F308"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Improved the phrasing of an SEI message being indicated by the encoder (i.e., the content producer) as being "necessary". [Email from G. J. Sullivan</w:t>
      </w:r>
      <w:r w:rsidRPr="00897A2E">
        <w:rPr>
          <w:lang w:eastAsia="de-DE"/>
        </w:rPr>
        <w:t>]</w:t>
      </w:r>
    </w:p>
    <w:p w14:paraId="18767491" w14:textId="77777777" w:rsidR="00897A2E" w:rsidRPr="00897A2E" w:rsidRDefault="00897A2E" w:rsidP="00897A2E">
      <w:pPr>
        <w:numPr>
          <w:ilvl w:val="0"/>
          <w:numId w:val="53"/>
        </w:numPr>
        <w:tabs>
          <w:tab w:val="left" w:pos="360"/>
        </w:tabs>
        <w:rPr>
          <w:lang w:val="en-CA" w:eastAsia="de-DE"/>
        </w:rPr>
      </w:pPr>
      <w:r w:rsidRPr="00897A2E">
        <w:rPr>
          <w:lang w:val="en-CA" w:eastAsia="de-DE"/>
        </w:rPr>
        <w:t>In D.3.45, D.3.46, and I.14.3.3: Appended "in decoding order" after "</w:t>
      </w:r>
      <w:r w:rsidRPr="00897A2E">
        <w:rPr>
          <w:lang w:eastAsia="de-DE"/>
        </w:rPr>
        <w:t>the first access unit of the CVS</w:t>
      </w:r>
      <w:r w:rsidRPr="00897A2E">
        <w:rPr>
          <w:lang w:val="en-CA" w:eastAsia="de-DE"/>
        </w:rPr>
        <w:t xml:space="preserve">". </w:t>
      </w:r>
      <w:r w:rsidRPr="00897A2E">
        <w:rPr>
          <w:lang w:eastAsia="de-DE"/>
        </w:rPr>
        <w:t>[JVET-AF0189]</w:t>
      </w:r>
    </w:p>
    <w:p w14:paraId="13629F7E"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F.3.29: Improved the phrasing of the NOTE.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98D5CD2"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F.7.4.2.2: Improved the phrasing of NOTE 1. [Email </w:t>
      </w:r>
      <w:proofErr w:type="spellStart"/>
      <w:r w:rsidRPr="00897A2E">
        <w:rPr>
          <w:lang w:val="en-CA" w:eastAsia="de-DE"/>
        </w:rPr>
        <w:t>dicussion</w:t>
      </w:r>
      <w:proofErr w:type="spellEnd"/>
      <w:r w:rsidRPr="00897A2E">
        <w:rPr>
          <w:lang w:val="en-CA" w:eastAsia="de-DE"/>
        </w:rPr>
        <w:t xml:space="preserve"> between A. Tourapis and Y.-K. Wang</w:t>
      </w:r>
      <w:r w:rsidRPr="00897A2E">
        <w:rPr>
          <w:lang w:eastAsia="de-DE"/>
        </w:rPr>
        <w:t>]</w:t>
      </w:r>
    </w:p>
    <w:p w14:paraId="4F2EB90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F.14.2.5: Changed the coding of </w:t>
      </w:r>
      <w:proofErr w:type="spellStart"/>
      <w:r w:rsidRPr="00897A2E">
        <w:rPr>
          <w:lang w:val="en-CA" w:eastAsia="de-DE"/>
        </w:rPr>
        <w:t>bsp_nesting_zero_bit</w:t>
      </w:r>
      <w:proofErr w:type="spellEnd"/>
      <w:r w:rsidRPr="00897A2E">
        <w:rPr>
          <w:lang w:val="en-CA" w:eastAsia="de-DE"/>
        </w:rPr>
        <w:t xml:space="preserve"> from </w:t>
      </w:r>
      <w:proofErr w:type="gramStart"/>
      <w:r w:rsidRPr="00897A2E">
        <w:rPr>
          <w:lang w:val="en-CA" w:eastAsia="de-DE"/>
        </w:rPr>
        <w:t>u(</w:t>
      </w:r>
      <w:proofErr w:type="gramEnd"/>
      <w:r w:rsidRPr="00897A2E">
        <w:rPr>
          <w:lang w:val="en-CA" w:eastAsia="de-DE"/>
        </w:rPr>
        <w:t xml:space="preserve">1) to f(1). </w:t>
      </w:r>
      <w:r w:rsidRPr="00897A2E">
        <w:rPr>
          <w:lang w:eastAsia="de-DE"/>
        </w:rPr>
        <w:t>[JVET-AF0064]</w:t>
      </w:r>
    </w:p>
    <w:p w14:paraId="4E7D5274"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first sentence: Changed "the Multiview Main and Multiview Main 10 profile" to "the Multiview Main or Multiview Main 10 profile". </w:t>
      </w:r>
      <w:r w:rsidRPr="00897A2E">
        <w:rPr>
          <w:lang w:eastAsia="de-DE"/>
        </w:rPr>
        <w:t>[JVET-AF0063]</w:t>
      </w:r>
    </w:p>
    <w:p w14:paraId="38D11138"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and I.11.1.1: Removed "to" from "greater than to". </w:t>
      </w:r>
      <w:r w:rsidRPr="00897A2E">
        <w:rPr>
          <w:lang w:eastAsia="de-DE"/>
        </w:rPr>
        <w:t>[JVET-AF0063]</w:t>
      </w:r>
    </w:p>
    <w:p w14:paraId="478E6C75"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G.11.1.1: Applied the following constraint to the Multiview Main 10 profile: "All active PPSs for layers in </w:t>
      </w:r>
      <w:proofErr w:type="spellStart"/>
      <w:r w:rsidRPr="00897A2E">
        <w:rPr>
          <w:lang w:val="en-CA" w:eastAsia="de-DE"/>
        </w:rPr>
        <w:t>subBitstream</w:t>
      </w:r>
      <w:proofErr w:type="spellEnd"/>
      <w:r w:rsidRPr="00897A2E">
        <w:rPr>
          <w:lang w:val="en-CA" w:eastAsia="de-DE"/>
        </w:rPr>
        <w:t xml:space="preserve"> shall have </w:t>
      </w:r>
      <w:proofErr w:type="spellStart"/>
      <w:r w:rsidRPr="00897A2E">
        <w:rPr>
          <w:lang w:val="en-CA" w:eastAsia="de-DE"/>
        </w:rPr>
        <w:t>colour_mapping_enabled_flag</w:t>
      </w:r>
      <w:proofErr w:type="spellEnd"/>
      <w:r w:rsidRPr="00897A2E">
        <w:rPr>
          <w:lang w:val="en-CA" w:eastAsia="de-DE"/>
        </w:rPr>
        <w:t xml:space="preserve"> equal to 0 only." </w:t>
      </w:r>
      <w:r w:rsidRPr="00897A2E">
        <w:rPr>
          <w:lang w:eastAsia="de-DE"/>
        </w:rPr>
        <w:t>[JVET-AF0063]</w:t>
      </w:r>
    </w:p>
    <w:p w14:paraId="3DE3998C" w14:textId="77777777" w:rsidR="00897A2E" w:rsidRPr="00897A2E" w:rsidRDefault="00897A2E" w:rsidP="00897A2E">
      <w:pPr>
        <w:numPr>
          <w:ilvl w:val="0"/>
          <w:numId w:val="53"/>
        </w:numPr>
        <w:tabs>
          <w:tab w:val="left" w:pos="360"/>
        </w:tabs>
        <w:rPr>
          <w:lang w:val="en-CA" w:eastAsia="de-DE"/>
        </w:rPr>
      </w:pPr>
      <w:r w:rsidRPr="00897A2E">
        <w:rPr>
          <w:lang w:val="en-CA" w:eastAsia="de-DE"/>
        </w:rPr>
        <w:t xml:space="preserve">In G.11.1.2: Changed the constraint for the </w:t>
      </w:r>
      <w:proofErr w:type="spellStart"/>
      <w:r w:rsidRPr="00897A2E">
        <w:rPr>
          <w:lang w:val="en-CA" w:eastAsia="de-DE"/>
        </w:rPr>
        <w:t>multiview</w:t>
      </w:r>
      <w:proofErr w:type="spellEnd"/>
      <w:r w:rsidRPr="00897A2E">
        <w:rPr>
          <w:lang w:val="en-CA" w:eastAsia="de-DE"/>
        </w:rPr>
        <w:t xml:space="preserve"> monochrome profiles requiring </w:t>
      </w:r>
      <w:proofErr w:type="spellStart"/>
      <w:r w:rsidRPr="00897A2E">
        <w:rPr>
          <w:lang w:val="en-CA" w:eastAsia="de-DE"/>
        </w:rPr>
        <w:t>chroma_format_idc</w:t>
      </w:r>
      <w:proofErr w:type="spellEnd"/>
      <w:r w:rsidRPr="00897A2E">
        <w:rPr>
          <w:lang w:val="en-CA" w:eastAsia="de-DE"/>
        </w:rPr>
        <w:t xml:space="preserve"> to be equal to 1 to requiring </w:t>
      </w:r>
      <w:proofErr w:type="spellStart"/>
      <w:r w:rsidRPr="00897A2E">
        <w:rPr>
          <w:lang w:val="en-CA" w:eastAsia="de-DE"/>
        </w:rPr>
        <w:t>chroma_format_idc</w:t>
      </w:r>
      <w:proofErr w:type="spellEnd"/>
      <w:r w:rsidRPr="00897A2E">
        <w:rPr>
          <w:lang w:val="en-CA" w:eastAsia="de-DE"/>
        </w:rPr>
        <w:t xml:space="preserve"> to be equal to 0. </w:t>
      </w:r>
      <w:r w:rsidRPr="00897A2E">
        <w:rPr>
          <w:lang w:eastAsia="de-DE"/>
        </w:rPr>
        <w:t>[JVET-AF0063]</w:t>
      </w:r>
    </w:p>
    <w:p w14:paraId="5F866FEA" w14:textId="77777777" w:rsidR="00897A2E" w:rsidRPr="00897A2E" w:rsidRDefault="00897A2E" w:rsidP="00897A2E">
      <w:pPr>
        <w:numPr>
          <w:ilvl w:val="0"/>
          <w:numId w:val="53"/>
        </w:numPr>
        <w:tabs>
          <w:tab w:val="left" w:pos="360"/>
        </w:tabs>
        <w:rPr>
          <w:lang w:val="en-CA" w:eastAsia="de-DE"/>
        </w:rPr>
      </w:pPr>
      <w:r w:rsidRPr="00897A2E">
        <w:rPr>
          <w:lang w:val="en-CA" w:eastAsia="de-DE"/>
        </w:rPr>
        <w:t>In G.11.1.2: Replaced "</w:t>
      </w:r>
      <w:proofErr w:type="spellStart"/>
      <w:r w:rsidRPr="00897A2E">
        <w:rPr>
          <w:lang w:val="en-CA" w:eastAsia="de-DE"/>
        </w:rPr>
        <w:t>exensions</w:t>
      </w:r>
      <w:proofErr w:type="spellEnd"/>
      <w:r w:rsidRPr="00897A2E">
        <w:rPr>
          <w:lang w:val="en-CA" w:eastAsia="de-DE"/>
        </w:rPr>
        <w:t xml:space="preserve">" with "extensions". </w:t>
      </w:r>
      <w:r w:rsidRPr="00897A2E">
        <w:rPr>
          <w:lang w:eastAsia="de-DE"/>
        </w:rPr>
        <w:t>[JVET-AF0063]</w:t>
      </w:r>
    </w:p>
    <w:p w14:paraId="43805EF7" w14:textId="77777777" w:rsidR="00897A2E" w:rsidRPr="00897A2E" w:rsidRDefault="00897A2E" w:rsidP="00222F4F">
      <w:pPr>
        <w:numPr>
          <w:ilvl w:val="2"/>
          <w:numId w:val="535"/>
        </w:numPr>
        <w:rPr>
          <w:b/>
          <w:bCs/>
          <w:lang w:eastAsia="de-DE"/>
        </w:rPr>
      </w:pPr>
      <w:r w:rsidRPr="00897A2E">
        <w:rPr>
          <w:b/>
          <w:bCs/>
          <w:lang w:eastAsia="de-DE"/>
        </w:rPr>
        <w:t>JVET-AF1016 AVC with extensions and corrections (draft 2)</w:t>
      </w:r>
    </w:p>
    <w:p w14:paraId="2EC80658" w14:textId="77777777" w:rsidR="00897A2E" w:rsidRPr="00897A2E" w:rsidRDefault="00897A2E" w:rsidP="00897A2E">
      <w:pPr>
        <w:rPr>
          <w:lang w:eastAsia="de-DE"/>
        </w:rPr>
      </w:pPr>
      <w:r w:rsidRPr="00897A2E">
        <w:rPr>
          <w:lang w:eastAsia="de-DE"/>
        </w:rPr>
        <w:t>(</w:t>
      </w:r>
      <w:proofErr w:type="gramStart"/>
      <w:r w:rsidRPr="00897A2E">
        <w:rPr>
          <w:lang w:eastAsia="de-DE"/>
        </w:rPr>
        <w:t>not</w:t>
      </w:r>
      <w:proofErr w:type="gramEnd"/>
      <w:r w:rsidRPr="00897A2E">
        <w:rPr>
          <w:lang w:eastAsia="de-DE"/>
        </w:rPr>
        <w:t xml:space="preserve"> available at the time of preparing this </w:t>
      </w:r>
      <w:proofErr w:type="spellStart"/>
      <w:r w:rsidRPr="00897A2E">
        <w:rPr>
          <w:lang w:eastAsia="de-DE"/>
        </w:rPr>
        <w:t>AhG</w:t>
      </w:r>
      <w:proofErr w:type="spellEnd"/>
      <w:r w:rsidRPr="00897A2E">
        <w:rPr>
          <w:lang w:eastAsia="de-DE"/>
        </w:rPr>
        <w:t xml:space="preserve"> report)</w:t>
      </w:r>
    </w:p>
    <w:p w14:paraId="4AA824ED" w14:textId="77777777" w:rsidR="00897A2E" w:rsidRPr="00897A2E" w:rsidRDefault="00897A2E" w:rsidP="00222F4F">
      <w:pPr>
        <w:numPr>
          <w:ilvl w:val="2"/>
          <w:numId w:val="535"/>
        </w:numPr>
        <w:rPr>
          <w:b/>
          <w:bCs/>
          <w:lang w:eastAsia="de-DE"/>
        </w:rPr>
      </w:pPr>
      <w:r w:rsidRPr="00897A2E">
        <w:rPr>
          <w:b/>
          <w:bCs/>
          <w:lang w:eastAsia="de-DE"/>
        </w:rPr>
        <w:t>JVET-AF2002 Algorithm description for Versatile Video Coding and Test Model 21 (VTM 21)</w:t>
      </w:r>
    </w:p>
    <w:p w14:paraId="2F9D7276" w14:textId="77777777" w:rsidR="00897A2E" w:rsidRPr="00897A2E" w:rsidRDefault="00897A2E" w:rsidP="00897A2E">
      <w:pPr>
        <w:rPr>
          <w:lang w:eastAsia="de-DE"/>
        </w:rPr>
      </w:pPr>
      <w:r w:rsidRPr="00897A2E">
        <w:rPr>
          <w:lang w:eastAsia="de-DE"/>
        </w:rPr>
        <w:t xml:space="preserve">The JVET established the VVC Test Model 23 (VTM23) software at its 32nd meeting (13-20 October 2023, Hannover). This document serves as a source of general tutorial information on the VVC design and also provides an algorithm description and encoding method description of VTM23 software. It is noted that, as no update of the algorithm description document was released at either the 27th or the 31st JVET meetings, the numbering of the VTM software version is two higher than that of this description document. In the main body of the text, numbering refers to the software version. The VVC has been developed by a joint collaborative team of ITU-T and ISO/IEC experts known as the Joint Video Experts Team (JVET), which is a partnership of ITU-T Study Group 16 Question 6 (known as VCEG) and ISO/IEC JTC 1/SC 29/WG 11 (known as MPEG). This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In addition to the applications that have commonly been addressed by prior video coding standards, some key application areas for the use of this standard include in particular ultra-high-definition video (e.g., with 3840×2160 or 7620×4320 picture resolution and bit depth of 10 or 12 bits as specified in Rec. ITU-R BT.2100), video with a high dynamic range and wide </w:t>
      </w:r>
      <w:proofErr w:type="spellStart"/>
      <w:r w:rsidRPr="00897A2E">
        <w:rPr>
          <w:lang w:eastAsia="de-DE"/>
        </w:rPr>
        <w:t>colour</w:t>
      </w:r>
      <w:proofErr w:type="spellEnd"/>
      <w:r w:rsidRPr="00897A2E">
        <w:rPr>
          <w:lang w:eastAsia="de-DE"/>
        </w:rPr>
        <w:t xml:space="preserve"> gamut (e.g., with the perceptual quantization or hybrid log-gamma transfer characteristics specified in Rec. ITU-R BT.2100), and video for immersive media applications such as 360° omnidirectional video projected using a common projection format such as the equirectangular or </w:t>
      </w:r>
      <w:proofErr w:type="spellStart"/>
      <w:r w:rsidRPr="00897A2E">
        <w:rPr>
          <w:lang w:eastAsia="de-DE"/>
        </w:rPr>
        <w:t>cubemap</w:t>
      </w:r>
      <w:proofErr w:type="spellEnd"/>
      <w:r w:rsidRPr="00897A2E">
        <w:rPr>
          <w:lang w:eastAsia="de-DE"/>
        </w:rPr>
        <w:t xml:space="preserve"> projection format.</w:t>
      </w:r>
    </w:p>
    <w:p w14:paraId="463CF4F4" w14:textId="77777777" w:rsidR="00897A2E" w:rsidRPr="00897A2E" w:rsidRDefault="00897A2E" w:rsidP="00897A2E">
      <w:pPr>
        <w:rPr>
          <w:lang w:eastAsia="de-DE"/>
        </w:rPr>
      </w:pPr>
    </w:p>
    <w:p w14:paraId="2B8E178C" w14:textId="77777777" w:rsidR="00897A2E" w:rsidRPr="00897A2E" w:rsidRDefault="00897A2E" w:rsidP="00897A2E">
      <w:pPr>
        <w:rPr>
          <w:lang w:eastAsia="de-DE"/>
        </w:rPr>
      </w:pPr>
      <w:r w:rsidRPr="00897A2E">
        <w:rPr>
          <w:lang w:eastAsia="de-DE"/>
        </w:rPr>
        <w:t>Ed. Notes:</w:t>
      </w:r>
    </w:p>
    <w:p w14:paraId="052A26B6" w14:textId="77777777" w:rsidR="00897A2E" w:rsidRPr="00897A2E" w:rsidRDefault="00897A2E" w:rsidP="00897A2E">
      <w:pPr>
        <w:rPr>
          <w:lang w:eastAsia="de-DE"/>
        </w:rPr>
      </w:pPr>
      <w:r w:rsidRPr="00897A2E">
        <w:rPr>
          <w:lang w:eastAsia="de-DE"/>
        </w:rPr>
        <w:t>VVC Test Model 21 (VTM21) algorithm description and encoding method v1</w:t>
      </w:r>
    </w:p>
    <w:p w14:paraId="3D1BC738" w14:textId="77777777" w:rsidR="00897A2E" w:rsidRPr="00897A2E" w:rsidRDefault="00897A2E" w:rsidP="00897A2E">
      <w:pPr>
        <w:rPr>
          <w:lang w:eastAsia="de-DE"/>
        </w:rPr>
      </w:pPr>
      <w:r w:rsidRPr="00897A2E">
        <w:rPr>
          <w:lang w:eastAsia="de-DE"/>
        </w:rPr>
        <w:t>•</w:t>
      </w:r>
      <w:r w:rsidRPr="00897A2E">
        <w:rPr>
          <w:lang w:eastAsia="de-DE"/>
        </w:rPr>
        <w:tab/>
        <w:t>Incorporated JVET-AF0111: AHG10: MTT split modes early termination</w:t>
      </w:r>
    </w:p>
    <w:p w14:paraId="6DB68489" w14:textId="77777777" w:rsidR="00897A2E" w:rsidRPr="00897A2E" w:rsidRDefault="00897A2E" w:rsidP="00897A2E">
      <w:pPr>
        <w:rPr>
          <w:lang w:eastAsia="de-DE"/>
        </w:rPr>
      </w:pPr>
      <w:r w:rsidRPr="00897A2E">
        <w:rPr>
          <w:lang w:eastAsia="de-DE"/>
        </w:rPr>
        <w:t>•</w:t>
      </w:r>
      <w:r w:rsidRPr="00897A2E">
        <w:rPr>
          <w:lang w:eastAsia="de-DE"/>
        </w:rPr>
        <w:tab/>
        <w:t>General editorial improvements</w:t>
      </w:r>
    </w:p>
    <w:p w14:paraId="0E0769C5" w14:textId="77777777" w:rsidR="00897A2E" w:rsidRPr="00897A2E" w:rsidRDefault="00897A2E" w:rsidP="00897A2E">
      <w:pPr>
        <w:rPr>
          <w:lang w:eastAsia="de-DE"/>
        </w:rPr>
      </w:pPr>
    </w:p>
    <w:p w14:paraId="4D71508E" w14:textId="77777777" w:rsidR="00897A2E" w:rsidRPr="00897A2E" w:rsidRDefault="00897A2E" w:rsidP="00222F4F">
      <w:pPr>
        <w:numPr>
          <w:ilvl w:val="2"/>
          <w:numId w:val="535"/>
        </w:numPr>
        <w:rPr>
          <w:b/>
          <w:bCs/>
          <w:lang w:eastAsia="de-DE"/>
        </w:rPr>
      </w:pPr>
      <w:r w:rsidRPr="00897A2E">
        <w:rPr>
          <w:b/>
          <w:bCs/>
          <w:lang w:eastAsia="de-DE"/>
        </w:rPr>
        <w:lastRenderedPageBreak/>
        <w:t>JVET-AF2027 SEI processing order and processing order nesting SEI messages in VVC (draft 6)</w:t>
      </w:r>
    </w:p>
    <w:p w14:paraId="0F2C34F3" w14:textId="77777777" w:rsidR="00897A2E" w:rsidRPr="00897A2E" w:rsidRDefault="00897A2E" w:rsidP="00897A2E">
      <w:pPr>
        <w:rPr>
          <w:lang w:val="en-CA" w:eastAsia="de-DE"/>
        </w:rPr>
      </w:pPr>
      <w:r w:rsidRPr="00897A2E">
        <w:rPr>
          <w:lang w:val="en-CA" w:eastAsia="de-DE"/>
        </w:rPr>
        <w:t>This document contains the draft text for changes to the Versatile Video Coding (VVC) standard (Rec. ITU-T H.266 | ISO/IEC 23090-3), to specify the SEI processing order and processing order nesting SEI messages.</w:t>
      </w:r>
    </w:p>
    <w:p w14:paraId="2DF80E31" w14:textId="77777777" w:rsidR="00897A2E" w:rsidRPr="00897A2E" w:rsidRDefault="00897A2E" w:rsidP="00897A2E">
      <w:pPr>
        <w:rPr>
          <w:b/>
          <w:bCs/>
          <w:lang w:val="en-CA" w:eastAsia="de-DE"/>
        </w:rPr>
      </w:pPr>
      <w:r w:rsidRPr="00897A2E">
        <w:rPr>
          <w:b/>
          <w:bCs/>
          <w:lang w:val="en-CA" w:eastAsia="de-DE"/>
        </w:rPr>
        <w:t>Changes yet to be integrated:</w:t>
      </w:r>
    </w:p>
    <w:p w14:paraId="20454552" w14:textId="77777777" w:rsidR="00897A2E" w:rsidRPr="00897A2E" w:rsidRDefault="00897A2E" w:rsidP="00897A2E">
      <w:pPr>
        <w:rPr>
          <w:lang w:val="en-CA" w:eastAsia="de-DE"/>
        </w:rPr>
      </w:pPr>
      <w:r w:rsidRPr="00897A2E">
        <w:rPr>
          <w:lang w:val="en-CA" w:eastAsia="de-DE"/>
        </w:rPr>
        <w:t>None.</w:t>
      </w:r>
    </w:p>
    <w:p w14:paraId="1C811443" w14:textId="77777777" w:rsidR="00897A2E" w:rsidRPr="00897A2E" w:rsidRDefault="00897A2E" w:rsidP="00897A2E">
      <w:pPr>
        <w:rPr>
          <w:b/>
          <w:bCs/>
          <w:lang w:val="en-CA" w:eastAsia="de-DE"/>
        </w:rPr>
      </w:pPr>
      <w:r w:rsidRPr="00897A2E">
        <w:rPr>
          <w:b/>
          <w:bCs/>
          <w:lang w:val="en-CA" w:eastAsia="de-DE"/>
        </w:rPr>
        <w:t>Changes that have been integrated:</w:t>
      </w:r>
    </w:p>
    <w:p w14:paraId="1EF30E08" w14:textId="77777777" w:rsidR="00897A2E" w:rsidRPr="00897A2E" w:rsidRDefault="00897A2E" w:rsidP="00897A2E">
      <w:pPr>
        <w:numPr>
          <w:ilvl w:val="0"/>
          <w:numId w:val="508"/>
        </w:numPr>
        <w:rPr>
          <w:lang w:val="en-CA" w:eastAsia="de-DE"/>
        </w:rPr>
      </w:pPr>
      <w:r w:rsidRPr="00897A2E">
        <w:rPr>
          <w:lang w:val="en-CA" w:eastAsia="de-DE"/>
        </w:rPr>
        <w:t xml:space="preserve">Addition of </w:t>
      </w:r>
      <w:proofErr w:type="spellStart"/>
      <w:r w:rsidRPr="00897A2E">
        <w:rPr>
          <w:lang w:val="en-CA" w:eastAsia="de-DE"/>
        </w:rPr>
        <w:t>po_id</w:t>
      </w:r>
      <w:proofErr w:type="spellEnd"/>
      <w:r w:rsidRPr="00897A2E">
        <w:rPr>
          <w:lang w:val="en-CA" w:eastAsia="de-DE"/>
        </w:rPr>
        <w:t xml:space="preserve"> (JVET-AF0061, JVET-AF0174, JVET-AF0067, JVET-AF0310) [</w:t>
      </w:r>
      <w:proofErr w:type="spellStart"/>
      <w:r w:rsidRPr="00897A2E">
        <w:rPr>
          <w:lang w:val="en-CA" w:eastAsia="de-DE"/>
        </w:rPr>
        <w:t>Bytedance</w:t>
      </w:r>
      <w:proofErr w:type="spellEnd"/>
      <w:r w:rsidRPr="00897A2E">
        <w:rPr>
          <w:lang w:val="en-CA" w:eastAsia="de-DE"/>
        </w:rPr>
        <w:t>/HHI/MediaTek/Nokia/Dolby]</w:t>
      </w:r>
    </w:p>
    <w:p w14:paraId="6D6E0B84" w14:textId="77777777" w:rsidR="00897A2E" w:rsidRPr="00897A2E" w:rsidRDefault="00897A2E" w:rsidP="00897A2E">
      <w:pPr>
        <w:numPr>
          <w:ilvl w:val="0"/>
          <w:numId w:val="508"/>
        </w:numPr>
        <w:rPr>
          <w:lang w:val="en-CA" w:eastAsia="de-DE"/>
        </w:rPr>
      </w:pPr>
      <w:r w:rsidRPr="00897A2E">
        <w:rPr>
          <w:lang w:val="en-CA" w:eastAsia="de-DE"/>
        </w:rPr>
        <w:t>On the persistence scope of the SPO SEI message (JVET-AF0189, JVET-AF0049, JVET-AF0061, JVET-AF0174, JVET-AF0310) [Dolby/Nokia/</w:t>
      </w:r>
      <w:proofErr w:type="spellStart"/>
      <w:r w:rsidRPr="00897A2E">
        <w:rPr>
          <w:lang w:val="en-CA" w:eastAsia="de-DE"/>
        </w:rPr>
        <w:t>Bytedance</w:t>
      </w:r>
      <w:proofErr w:type="spellEnd"/>
      <w:r w:rsidRPr="00897A2E">
        <w:rPr>
          <w:lang w:val="en-CA" w:eastAsia="de-DE"/>
        </w:rPr>
        <w:t>/HHI/MediaTek]</w:t>
      </w:r>
    </w:p>
    <w:p w14:paraId="31BCB327" w14:textId="77777777" w:rsidR="00897A2E" w:rsidRPr="00897A2E" w:rsidRDefault="00897A2E" w:rsidP="00897A2E">
      <w:pPr>
        <w:numPr>
          <w:ilvl w:val="0"/>
          <w:numId w:val="508"/>
        </w:numPr>
        <w:rPr>
          <w:lang w:val="en-CA" w:eastAsia="de-DE"/>
        </w:rPr>
      </w:pPr>
      <w:r w:rsidRPr="00897A2E">
        <w:rPr>
          <w:lang w:val="en-CA" w:eastAsia="de-DE"/>
        </w:rPr>
        <w:t>Addition of the processing order nesting SEI message (JVET-AF0049, JVET-AF0174, JVET-AF0310) [Nokia/HHI/Dolby/</w:t>
      </w:r>
      <w:proofErr w:type="spellStart"/>
      <w:r w:rsidRPr="00897A2E">
        <w:rPr>
          <w:lang w:val="en-CA" w:eastAsia="de-DE"/>
        </w:rPr>
        <w:t>Bytedance</w:t>
      </w:r>
      <w:proofErr w:type="spellEnd"/>
      <w:r w:rsidRPr="00897A2E">
        <w:rPr>
          <w:lang w:val="en-CA" w:eastAsia="de-DE"/>
        </w:rPr>
        <w:t>/MediaTek]</w:t>
      </w:r>
    </w:p>
    <w:p w14:paraId="2F319DBC" w14:textId="77777777" w:rsidR="00897A2E" w:rsidRPr="00897A2E" w:rsidRDefault="00897A2E" w:rsidP="00897A2E">
      <w:pPr>
        <w:numPr>
          <w:ilvl w:val="0"/>
          <w:numId w:val="508"/>
        </w:numPr>
        <w:rPr>
          <w:lang w:val="en-CA" w:eastAsia="de-DE"/>
        </w:rPr>
      </w:pPr>
      <w:r w:rsidRPr="00897A2E">
        <w:rPr>
          <w:lang w:val="en-CA" w:eastAsia="de-DE"/>
        </w:rPr>
        <w:t xml:space="preserve">Removal of the constraint requiring that there shall be at least two values of </w:t>
      </w:r>
      <w:proofErr w:type="spellStart"/>
      <w:r w:rsidRPr="00897A2E">
        <w:rPr>
          <w:lang w:val="en-CA" w:eastAsia="de-DE"/>
        </w:rPr>
        <w:t>po_sei_processing_</w:t>
      </w:r>
      <w:proofErr w:type="gramStart"/>
      <w:r w:rsidRPr="00897A2E">
        <w:rPr>
          <w:lang w:val="en-CA" w:eastAsia="de-DE"/>
        </w:rPr>
        <w:t>order</w:t>
      </w:r>
      <w:proofErr w:type="spellEnd"/>
      <w:r w:rsidRPr="00897A2E">
        <w:rPr>
          <w:lang w:val="en-CA" w:eastAsia="de-DE"/>
        </w:rPr>
        <w:t>[</w:t>
      </w:r>
      <w:proofErr w:type="gramEnd"/>
      <w:r w:rsidRPr="00897A2E">
        <w:rPr>
          <w:lang w:val="en-CA" w:eastAsia="de-DE"/>
        </w:rPr>
        <w:t> </w:t>
      </w:r>
      <w:proofErr w:type="spellStart"/>
      <w:r w:rsidRPr="00897A2E">
        <w:rPr>
          <w:lang w:val="en-CA" w:eastAsia="de-DE"/>
        </w:rPr>
        <w:t>i</w:t>
      </w:r>
      <w:proofErr w:type="spellEnd"/>
      <w:r w:rsidRPr="00897A2E">
        <w:rPr>
          <w:lang w:val="en-CA" w:eastAsia="de-DE"/>
        </w:rPr>
        <w:t> ] that are not equal, which is redundant, from JVET-AF0049 and JVET-AF0062 [Nokia/</w:t>
      </w:r>
      <w:proofErr w:type="spellStart"/>
      <w:r w:rsidRPr="00897A2E">
        <w:rPr>
          <w:lang w:val="en-CA" w:eastAsia="de-DE"/>
        </w:rPr>
        <w:t>Bytedance</w:t>
      </w:r>
      <w:proofErr w:type="spellEnd"/>
      <w:r w:rsidRPr="00897A2E">
        <w:rPr>
          <w:lang w:val="en-CA" w:eastAsia="de-DE"/>
        </w:rPr>
        <w:t>]</w:t>
      </w:r>
    </w:p>
    <w:p w14:paraId="1D7D027A" w14:textId="77777777" w:rsidR="00897A2E" w:rsidRPr="00897A2E" w:rsidRDefault="00897A2E" w:rsidP="00897A2E">
      <w:pPr>
        <w:numPr>
          <w:ilvl w:val="0"/>
          <w:numId w:val="508"/>
        </w:numPr>
        <w:rPr>
          <w:lang w:val="en-CA" w:eastAsia="de-DE"/>
        </w:rPr>
      </w:pPr>
      <w:r w:rsidRPr="00897A2E">
        <w:rPr>
          <w:lang w:val="en-CA" w:eastAsia="de-DE"/>
        </w:rPr>
        <w:t>The SEI prefix indications, when present, are signalled in units of bits instead of in units of bytes, same as in the SEI prefix indication SEI message, from JVET-AF0189, JVET-AF0062, and JVET-AF0049. [Dolby/</w:t>
      </w:r>
      <w:proofErr w:type="spellStart"/>
      <w:r w:rsidRPr="00897A2E">
        <w:rPr>
          <w:lang w:val="en-CA" w:eastAsia="de-DE"/>
        </w:rPr>
        <w:t>Bytedance</w:t>
      </w:r>
      <w:proofErr w:type="spellEnd"/>
      <w:r w:rsidRPr="00897A2E">
        <w:rPr>
          <w:lang w:val="en-CA" w:eastAsia="de-DE"/>
        </w:rPr>
        <w:t>/Nokia]</w:t>
      </w:r>
    </w:p>
    <w:p w14:paraId="5FD4B93E" w14:textId="77777777" w:rsidR="00897A2E" w:rsidRPr="00897A2E" w:rsidRDefault="00897A2E" w:rsidP="00897A2E">
      <w:pPr>
        <w:numPr>
          <w:ilvl w:val="0"/>
          <w:numId w:val="508"/>
        </w:numPr>
        <w:rPr>
          <w:lang w:val="en-CA" w:eastAsia="de-DE"/>
        </w:rPr>
      </w:pPr>
      <w:r w:rsidRPr="00897A2E">
        <w:rPr>
          <w:lang w:val="en-CA" w:eastAsia="de-DE"/>
        </w:rPr>
        <w:t xml:space="preserve">Move </w:t>
      </w:r>
      <w:proofErr w:type="spellStart"/>
      <w:r w:rsidRPr="00897A2E" w:rsidDel="00884E21">
        <w:rPr>
          <w:lang w:val="en-GB" w:eastAsia="de-DE"/>
        </w:rPr>
        <w:t>po_sei_prefix_</w:t>
      </w:r>
      <w:proofErr w:type="gramStart"/>
      <w:r w:rsidRPr="00897A2E" w:rsidDel="00884E21">
        <w:rPr>
          <w:lang w:val="en-GB" w:eastAsia="de-DE"/>
        </w:rPr>
        <w:t>flag</w:t>
      </w:r>
      <w:proofErr w:type="spellEnd"/>
      <w:r w:rsidRPr="00897A2E" w:rsidDel="00884E21">
        <w:rPr>
          <w:lang w:val="en-GB" w:eastAsia="de-DE"/>
        </w:rPr>
        <w:t>[</w:t>
      </w:r>
      <w:proofErr w:type="gramEnd"/>
      <w:r w:rsidRPr="00897A2E" w:rsidDel="00884E21">
        <w:rPr>
          <w:lang w:val="en-GB" w:eastAsia="de-DE"/>
        </w:rPr>
        <w:t> </w:t>
      </w:r>
      <w:proofErr w:type="spellStart"/>
      <w:r w:rsidRPr="00897A2E" w:rsidDel="00884E21">
        <w:rPr>
          <w:lang w:val="en-GB" w:eastAsia="de-DE"/>
        </w:rPr>
        <w:t>i</w:t>
      </w:r>
      <w:proofErr w:type="spellEnd"/>
      <w:r w:rsidRPr="00897A2E" w:rsidDel="00884E21">
        <w:rPr>
          <w:lang w:val="en-GB" w:eastAsia="de-DE"/>
        </w:rPr>
        <w:t> ]</w:t>
      </w:r>
      <w:r w:rsidRPr="00897A2E">
        <w:rPr>
          <w:lang w:val="en-GB" w:eastAsia="de-DE"/>
        </w:rPr>
        <w:t xml:space="preserve"> from immediately before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xml:space="preserve"> ] to be immediately after </w:t>
      </w:r>
      <w:proofErr w:type="spellStart"/>
      <w:r w:rsidRPr="00897A2E">
        <w:rPr>
          <w:lang w:val="en-GB" w:eastAsia="de-DE"/>
        </w:rPr>
        <w:t>po_sei_payload_type</w:t>
      </w:r>
      <w:proofErr w:type="spellEnd"/>
      <w:r w:rsidRPr="00897A2E">
        <w:rPr>
          <w:lang w:val="en-GB" w:eastAsia="de-DE"/>
        </w:rPr>
        <w:t>[ </w:t>
      </w:r>
      <w:proofErr w:type="spellStart"/>
      <w:r w:rsidRPr="00897A2E">
        <w:rPr>
          <w:lang w:val="en-GB" w:eastAsia="de-DE"/>
        </w:rPr>
        <w:t>i</w:t>
      </w:r>
      <w:proofErr w:type="spellEnd"/>
      <w:r w:rsidRPr="00897A2E">
        <w:rPr>
          <w:lang w:val="en-GB" w:eastAsia="de-DE"/>
        </w:rPr>
        <w:t> ], from JVET-AF0062. [</w:t>
      </w:r>
      <w:proofErr w:type="spellStart"/>
      <w:r w:rsidRPr="00897A2E">
        <w:rPr>
          <w:lang w:val="en-GB" w:eastAsia="de-DE"/>
        </w:rPr>
        <w:t>Bytedance</w:t>
      </w:r>
      <w:proofErr w:type="spellEnd"/>
      <w:r w:rsidRPr="00897A2E">
        <w:rPr>
          <w:lang w:val="en-GB" w:eastAsia="de-DE"/>
        </w:rPr>
        <w:t>]</w:t>
      </w:r>
    </w:p>
    <w:p w14:paraId="7ED35ED4" w14:textId="77777777" w:rsidR="00897A2E" w:rsidRPr="00897A2E" w:rsidRDefault="00897A2E" w:rsidP="00897A2E">
      <w:pPr>
        <w:numPr>
          <w:ilvl w:val="0"/>
          <w:numId w:val="508"/>
        </w:numPr>
        <w:rPr>
          <w:lang w:val="en-CA" w:eastAsia="de-DE"/>
        </w:rPr>
      </w:pPr>
      <w:r w:rsidRPr="00897A2E">
        <w:rPr>
          <w:lang w:val="en-CA" w:eastAsia="de-DE"/>
        </w:rPr>
        <w:t>C</w:t>
      </w:r>
      <w:proofErr w:type="spellStart"/>
      <w:r w:rsidRPr="00897A2E">
        <w:rPr>
          <w:bCs/>
          <w:lang w:eastAsia="de-DE"/>
        </w:rPr>
        <w:t>larify</w:t>
      </w:r>
      <w:proofErr w:type="spellEnd"/>
      <w:r w:rsidRPr="00897A2E">
        <w:rPr>
          <w:bCs/>
          <w:lang w:eastAsia="de-DE"/>
        </w:rPr>
        <w:t xml:space="preserve"> the following aspects: In the semantics of the SPO SEI message, two different types of SEI messages may have the same SEI </w:t>
      </w:r>
      <w:proofErr w:type="spellStart"/>
      <w:r w:rsidRPr="00897A2E">
        <w:rPr>
          <w:bCs/>
          <w:lang w:eastAsia="de-DE"/>
        </w:rPr>
        <w:t>payloadType</w:t>
      </w:r>
      <w:proofErr w:type="spellEnd"/>
      <w:r w:rsidRPr="00897A2E">
        <w:rPr>
          <w:bCs/>
          <w:lang w:eastAsia="de-DE"/>
        </w:rPr>
        <w:t xml:space="preserve"> value but are differentiated by some syntax elements in the SEI payload. For example, two </w:t>
      </w:r>
      <w:r w:rsidRPr="00897A2E">
        <w:rPr>
          <w:bCs/>
          <w:lang w:val="en-GB" w:eastAsia="de-DE"/>
        </w:rPr>
        <w:t xml:space="preserve">NNPFC SEI messages with different </w:t>
      </w:r>
      <w:proofErr w:type="spellStart"/>
      <w:r w:rsidRPr="00897A2E">
        <w:rPr>
          <w:bCs/>
          <w:lang w:val="en-GB" w:eastAsia="de-DE"/>
        </w:rPr>
        <w:t>nnpfc_id</w:t>
      </w:r>
      <w:proofErr w:type="spellEnd"/>
      <w:r w:rsidRPr="00897A2E">
        <w:rPr>
          <w:bCs/>
          <w:lang w:val="en-GB" w:eastAsia="de-DE"/>
        </w:rPr>
        <w:t xml:space="preserve"> values are considered as having two different SEI message types</w:t>
      </w:r>
      <w:r w:rsidRPr="00897A2E">
        <w:rPr>
          <w:bCs/>
          <w:lang w:eastAsia="de-DE"/>
        </w:rPr>
        <w:t>. From JVET-AF0062. [</w:t>
      </w:r>
      <w:proofErr w:type="spellStart"/>
      <w:r w:rsidRPr="00897A2E">
        <w:rPr>
          <w:bCs/>
          <w:lang w:eastAsia="de-DE"/>
        </w:rPr>
        <w:t>Bytedance</w:t>
      </w:r>
      <w:proofErr w:type="spellEnd"/>
      <w:r w:rsidRPr="00897A2E">
        <w:rPr>
          <w:bCs/>
          <w:lang w:eastAsia="de-DE"/>
        </w:rPr>
        <w:t>]</w:t>
      </w:r>
    </w:p>
    <w:p w14:paraId="0DE9ED05" w14:textId="77777777" w:rsidR="00897A2E" w:rsidRPr="00897A2E" w:rsidRDefault="00897A2E" w:rsidP="00897A2E">
      <w:pPr>
        <w:numPr>
          <w:ilvl w:val="0"/>
          <w:numId w:val="508"/>
        </w:numPr>
        <w:rPr>
          <w:lang w:val="en-CA" w:eastAsia="de-DE"/>
        </w:rPr>
      </w:pPr>
      <w:r w:rsidRPr="00897A2E">
        <w:rPr>
          <w:lang w:val="en-CA" w:eastAsia="de-DE"/>
        </w:rPr>
        <w:t>Using separate loops for the payload type and processing order information, from JVET-AF0189. [Dolby]</w:t>
      </w:r>
    </w:p>
    <w:p w14:paraId="623691FC" w14:textId="77777777" w:rsidR="00897A2E" w:rsidRPr="00897A2E" w:rsidRDefault="00897A2E" w:rsidP="00897A2E">
      <w:pPr>
        <w:numPr>
          <w:ilvl w:val="0"/>
          <w:numId w:val="508"/>
        </w:numPr>
        <w:rPr>
          <w:lang w:val="en-CA" w:eastAsia="de-DE"/>
        </w:rPr>
      </w:pPr>
      <w:r w:rsidRPr="00897A2E">
        <w:rPr>
          <w:lang w:val="en-CA" w:eastAsia="de-DE"/>
        </w:rPr>
        <w:t>Removing the constraint that “</w:t>
      </w:r>
      <w:r w:rsidRPr="00897A2E">
        <w:rPr>
          <w:lang w:val="en-GB" w:eastAsia="de-DE"/>
        </w:rPr>
        <w:t xml:space="preserve">The value of </w:t>
      </w:r>
      <w:proofErr w:type="spellStart"/>
      <w:r w:rsidRPr="00897A2E">
        <w:rPr>
          <w:lang w:val="en-GB" w:eastAsia="de-DE"/>
        </w:rPr>
        <w:t>po_sei_processing_</w:t>
      </w:r>
      <w:proofErr w:type="gramStart"/>
      <w:r w:rsidRPr="00897A2E">
        <w:rPr>
          <w:lang w:val="en-GB" w:eastAsia="de-DE"/>
        </w:rPr>
        <w:t>order</w:t>
      </w:r>
      <w:proofErr w:type="spellEnd"/>
      <w:r w:rsidRPr="00897A2E">
        <w:rPr>
          <w:lang w:val="en-GB" w:eastAsia="de-DE"/>
        </w:rPr>
        <w:t>[</w:t>
      </w:r>
      <w:proofErr w:type="gramEnd"/>
      <w:r w:rsidRPr="00897A2E">
        <w:rPr>
          <w:lang w:val="en-GB" w:eastAsia="de-DE"/>
        </w:rPr>
        <w:t> po_num_sei_messages_‌minus2 + 1 ] shall not be equal to 0</w:t>
      </w:r>
      <w:r w:rsidRPr="00897A2E">
        <w:rPr>
          <w:lang w:val="en-CA" w:eastAsia="de-DE"/>
        </w:rPr>
        <w:t>”, from JVET-AF0189. [Dolby]</w:t>
      </w:r>
    </w:p>
    <w:p w14:paraId="628B6116" w14:textId="77777777" w:rsidR="00897A2E" w:rsidRPr="00897A2E" w:rsidRDefault="00897A2E" w:rsidP="00897A2E">
      <w:pPr>
        <w:numPr>
          <w:ilvl w:val="0"/>
          <w:numId w:val="508"/>
        </w:numPr>
        <w:rPr>
          <w:lang w:val="en-CA" w:eastAsia="de-DE"/>
        </w:rPr>
      </w:pPr>
      <w:r w:rsidRPr="00897A2E">
        <w:rPr>
          <w:lang w:val="en-CA" w:eastAsia="de-DE"/>
        </w:rPr>
        <w:t xml:space="preserve">Modifying the use of </w:t>
      </w:r>
      <w:proofErr w:type="spellStart"/>
      <w:r w:rsidRPr="00897A2E">
        <w:rPr>
          <w:lang w:val="en-CA" w:eastAsia="de-DE"/>
        </w:rPr>
        <w:t>SeiProcessingOrderSeiList</w:t>
      </w:r>
      <w:proofErr w:type="spellEnd"/>
      <w:r w:rsidRPr="00897A2E">
        <w:rPr>
          <w:lang w:val="en-CA" w:eastAsia="de-DE"/>
        </w:rPr>
        <w:t xml:space="preserve"> such that it determines which SEI messages are allowed to appear in an SEI processing order SEI message, and update the values in the list, including disallowing the SEI </w:t>
      </w:r>
      <w:proofErr w:type="spellStart"/>
      <w:r w:rsidRPr="00897A2E">
        <w:rPr>
          <w:lang w:val="en-CA" w:eastAsia="de-DE"/>
        </w:rPr>
        <w:t>payloadType</w:t>
      </w:r>
      <w:proofErr w:type="spellEnd"/>
      <w:r w:rsidRPr="00897A2E">
        <w:rPr>
          <w:lang w:val="en-CA" w:eastAsia="de-DE"/>
        </w:rPr>
        <w:t xml:space="preserve"> value of the decoded picture hash SEI message from being included in the list, from JVET-AF0189 and JVET-AF0070. [Dolby/Sharp]</w:t>
      </w:r>
    </w:p>
    <w:p w14:paraId="18188274" w14:textId="77777777" w:rsidR="00897A2E" w:rsidRPr="00897A2E" w:rsidRDefault="00897A2E" w:rsidP="00897A2E">
      <w:pPr>
        <w:rPr>
          <w:lang w:val="en-CA" w:eastAsia="de-DE"/>
        </w:rPr>
      </w:pPr>
    </w:p>
    <w:p w14:paraId="7F516079" w14:textId="77777777" w:rsidR="00897A2E" w:rsidRPr="00897A2E" w:rsidRDefault="00897A2E" w:rsidP="00222F4F">
      <w:pPr>
        <w:numPr>
          <w:ilvl w:val="0"/>
          <w:numId w:val="533"/>
        </w:numPr>
        <w:rPr>
          <w:b/>
          <w:bCs/>
          <w:lang w:val="en-CA" w:eastAsia="de-DE"/>
        </w:rPr>
      </w:pPr>
      <w:r w:rsidRPr="00897A2E">
        <w:rPr>
          <w:b/>
          <w:bCs/>
          <w:lang w:val="en-CA" w:eastAsia="de-DE"/>
        </w:rPr>
        <w:t>Related input contributions</w:t>
      </w:r>
    </w:p>
    <w:p w14:paraId="6FEEF4F8" w14:textId="77777777" w:rsidR="00897A2E" w:rsidRPr="00897A2E" w:rsidRDefault="00897A2E" w:rsidP="00897A2E">
      <w:pPr>
        <w:rPr>
          <w:bCs/>
          <w:lang w:val="en-CA" w:eastAsia="de-DE"/>
        </w:rPr>
      </w:pPr>
      <w:r w:rsidRPr="00897A2E">
        <w:rPr>
          <w:bCs/>
          <w:lang w:val="en-CA" w:eastAsia="de-DE"/>
        </w:rPr>
        <w:t>The following input contribution was noted as relevant to the work of this ad hoc group:</w:t>
      </w:r>
    </w:p>
    <w:p w14:paraId="3D38C767" w14:textId="77777777" w:rsidR="00897A2E" w:rsidRPr="00897A2E" w:rsidRDefault="00897A2E" w:rsidP="00897A2E">
      <w:pPr>
        <w:rPr>
          <w:bCs/>
          <w:lang w:val="en-CA" w:eastAsia="de-DE"/>
        </w:rPr>
      </w:pPr>
    </w:p>
    <w:p w14:paraId="46469741" w14:textId="77777777" w:rsidR="00897A2E" w:rsidRPr="00897A2E" w:rsidRDefault="00333F6B" w:rsidP="00897A2E">
      <w:pPr>
        <w:numPr>
          <w:ilvl w:val="0"/>
          <w:numId w:val="10"/>
        </w:numPr>
        <w:rPr>
          <w:bCs/>
          <w:lang w:val="en-CA" w:eastAsia="de-DE"/>
        </w:rPr>
      </w:pPr>
      <w:hyperlink r:id="rId95" w:history="1">
        <w:r w:rsidR="00897A2E" w:rsidRPr="00897A2E">
          <w:rPr>
            <w:rStyle w:val="Hyperlink"/>
            <w:lang w:eastAsia="de-DE"/>
          </w:rPr>
          <w:t>JVET-AG0079</w:t>
        </w:r>
      </w:hyperlink>
      <w:r w:rsidR="00897A2E" w:rsidRPr="00897A2E">
        <w:rPr>
          <w:lang w:eastAsia="de-DE"/>
        </w:rPr>
        <w:t xml:space="preserve"> AHG2/AHG9: VUI extension mechanism and picture modality information for AVC and HEVC</w:t>
      </w:r>
    </w:p>
    <w:p w14:paraId="1D25747A" w14:textId="77777777" w:rsidR="00897A2E" w:rsidRPr="00897A2E" w:rsidRDefault="00333F6B" w:rsidP="00897A2E">
      <w:pPr>
        <w:numPr>
          <w:ilvl w:val="0"/>
          <w:numId w:val="10"/>
        </w:numPr>
        <w:rPr>
          <w:bCs/>
          <w:lang w:val="en-CA" w:eastAsia="de-DE"/>
        </w:rPr>
      </w:pPr>
      <w:hyperlink r:id="rId96" w:history="1">
        <w:r w:rsidR="00897A2E" w:rsidRPr="00897A2E">
          <w:rPr>
            <w:rStyle w:val="Hyperlink"/>
            <w:lang w:eastAsia="de-DE"/>
          </w:rPr>
          <w:t>JVET-AG0213</w:t>
        </w:r>
      </w:hyperlink>
      <w:r w:rsidR="00897A2E" w:rsidRPr="00897A2E">
        <w:rPr>
          <w:lang w:eastAsia="de-DE"/>
        </w:rPr>
        <w:t xml:space="preserve"> AHG1/AHG2/AHG8: On project management related to the encoder optimization information SEI message</w:t>
      </w:r>
    </w:p>
    <w:p w14:paraId="40F23A52" w14:textId="77777777" w:rsidR="00897A2E" w:rsidRPr="00897A2E" w:rsidRDefault="00897A2E" w:rsidP="00222F4F">
      <w:pPr>
        <w:numPr>
          <w:ilvl w:val="0"/>
          <w:numId w:val="533"/>
        </w:numPr>
        <w:rPr>
          <w:b/>
          <w:bCs/>
          <w:lang w:val="en-CA" w:eastAsia="de-DE"/>
        </w:rPr>
      </w:pPr>
      <w:r w:rsidRPr="00897A2E">
        <w:rPr>
          <w:b/>
          <w:bCs/>
          <w:lang w:val="en-CA" w:eastAsia="de-DE"/>
        </w:rPr>
        <w:t>Remaining bug tickets</w:t>
      </w:r>
    </w:p>
    <w:p w14:paraId="27B43900" w14:textId="77777777" w:rsidR="00897A2E" w:rsidRPr="00897A2E" w:rsidRDefault="00897A2E" w:rsidP="00897A2E">
      <w:pPr>
        <w:rPr>
          <w:lang w:val="en-CA" w:eastAsia="de-DE"/>
        </w:rPr>
      </w:pPr>
      <w:r w:rsidRPr="00897A2E">
        <w:rPr>
          <w:lang w:val="en-CA" w:eastAsia="de-DE"/>
        </w:rPr>
        <w:t>Carried over:</w:t>
      </w:r>
    </w:p>
    <w:p w14:paraId="47FB8D57" w14:textId="77777777" w:rsidR="00897A2E" w:rsidRPr="00897A2E" w:rsidRDefault="00333F6B" w:rsidP="00897A2E">
      <w:pPr>
        <w:numPr>
          <w:ilvl w:val="0"/>
          <w:numId w:val="10"/>
        </w:numPr>
        <w:rPr>
          <w:lang w:val="en-CA" w:eastAsia="de-DE"/>
        </w:rPr>
      </w:pPr>
      <w:hyperlink r:id="rId97" w:tooltip="View ticket" w:history="1">
        <w:r w:rsidR="00897A2E" w:rsidRPr="00897A2E">
          <w:rPr>
            <w:rStyle w:val="Hyperlink"/>
            <w:lang w:eastAsia="de-DE"/>
          </w:rPr>
          <w:t>#1594</w:t>
        </w:r>
      </w:hyperlink>
      <w:r w:rsidR="00897A2E" w:rsidRPr="00897A2E">
        <w:rPr>
          <w:lang w:eastAsia="de-DE"/>
        </w:rPr>
        <w:t xml:space="preserve"> Mismatch between VVC spec and VTM for sample generation in CCLM process</w:t>
      </w:r>
    </w:p>
    <w:p w14:paraId="186A225E" w14:textId="77777777" w:rsidR="00897A2E" w:rsidRPr="00897A2E" w:rsidRDefault="00333F6B" w:rsidP="00897A2E">
      <w:pPr>
        <w:numPr>
          <w:ilvl w:val="0"/>
          <w:numId w:val="10"/>
        </w:numPr>
        <w:rPr>
          <w:lang w:val="en-CA" w:eastAsia="de-DE"/>
        </w:rPr>
      </w:pPr>
      <w:hyperlink r:id="rId98" w:tooltip="View ticket" w:history="1">
        <w:r w:rsidR="00897A2E" w:rsidRPr="00897A2E">
          <w:rPr>
            <w:rStyle w:val="Hyperlink"/>
            <w:lang w:eastAsia="de-DE"/>
          </w:rPr>
          <w:t>#1607</w:t>
        </w:r>
      </w:hyperlink>
      <w:r w:rsidR="00897A2E" w:rsidRPr="00897A2E">
        <w:rPr>
          <w:lang w:eastAsia="de-DE"/>
        </w:rPr>
        <w:t xml:space="preserve"> Wrong sign (+ instead of -) in Fig 16 Flowchart for decoding a decision in the ITU text</w:t>
      </w:r>
    </w:p>
    <w:p w14:paraId="3AB528DF" w14:textId="77777777" w:rsidR="00897A2E" w:rsidRPr="00897A2E" w:rsidRDefault="00333F6B" w:rsidP="00897A2E">
      <w:pPr>
        <w:numPr>
          <w:ilvl w:val="0"/>
          <w:numId w:val="10"/>
        </w:numPr>
        <w:rPr>
          <w:lang w:val="en-CA" w:eastAsia="de-DE"/>
        </w:rPr>
      </w:pPr>
      <w:hyperlink r:id="rId99" w:tooltip="View ticket" w:history="1">
        <w:r w:rsidR="00897A2E" w:rsidRPr="00897A2E">
          <w:rPr>
            <w:rStyle w:val="Hyperlink"/>
            <w:lang w:eastAsia="de-DE"/>
          </w:rPr>
          <w:t>#1609</w:t>
        </w:r>
      </w:hyperlink>
      <w:r w:rsidR="00897A2E" w:rsidRPr="00897A2E">
        <w:rPr>
          <w:lang w:eastAsia="de-DE"/>
        </w:rPr>
        <w:t xml:space="preserve"> </w:t>
      </w:r>
      <w:proofErr w:type="spellStart"/>
      <w:r w:rsidR="00897A2E" w:rsidRPr="00897A2E">
        <w:rPr>
          <w:lang w:eastAsia="de-DE"/>
        </w:rPr>
        <w:t>NoBackwardPredFlag</w:t>
      </w:r>
      <w:proofErr w:type="spellEnd"/>
      <w:r w:rsidR="00897A2E" w:rsidRPr="00897A2E">
        <w:rPr>
          <w:lang w:eastAsia="de-DE"/>
        </w:rPr>
        <w:t xml:space="preserve"> derivation ambiguity</w:t>
      </w:r>
    </w:p>
    <w:p w14:paraId="52EDB9BE" w14:textId="77777777" w:rsidR="00897A2E" w:rsidRPr="00897A2E" w:rsidRDefault="00333F6B" w:rsidP="00897A2E">
      <w:pPr>
        <w:numPr>
          <w:ilvl w:val="0"/>
          <w:numId w:val="10"/>
        </w:numPr>
        <w:rPr>
          <w:lang w:val="en-CA" w:eastAsia="de-DE"/>
        </w:rPr>
      </w:pPr>
      <w:hyperlink r:id="rId100" w:tooltip="View ticket" w:history="1">
        <w:r w:rsidR="00897A2E" w:rsidRPr="00897A2E">
          <w:rPr>
            <w:rStyle w:val="Hyperlink"/>
            <w:lang w:eastAsia="de-DE"/>
          </w:rPr>
          <w:t>#1617</w:t>
        </w:r>
      </w:hyperlink>
      <w:r w:rsidR="00897A2E" w:rsidRPr="00897A2E">
        <w:rPr>
          <w:lang w:eastAsia="de-DE"/>
        </w:rPr>
        <w:t xml:space="preserve"> Not initialized </w:t>
      </w:r>
      <w:proofErr w:type="spellStart"/>
      <w:proofErr w:type="gramStart"/>
      <w:r w:rsidR="00897A2E" w:rsidRPr="00897A2E">
        <w:rPr>
          <w:lang w:eastAsia="de-DE"/>
        </w:rPr>
        <w:t>NumCtusInSlice</w:t>
      </w:r>
      <w:proofErr w:type="spellEnd"/>
      <w:r w:rsidR="00897A2E" w:rsidRPr="00897A2E">
        <w:rPr>
          <w:lang w:eastAsia="de-DE"/>
        </w:rPr>
        <w:t>[</w:t>
      </w:r>
      <w:proofErr w:type="gramEnd"/>
      <w:r w:rsidR="00897A2E" w:rsidRPr="00897A2E">
        <w:rPr>
          <w:lang w:eastAsia="de-DE"/>
        </w:rPr>
        <w:t>0] to 0.</w:t>
      </w:r>
    </w:p>
    <w:p w14:paraId="04FB99D9" w14:textId="77777777" w:rsidR="00897A2E" w:rsidRPr="00897A2E" w:rsidRDefault="00897A2E" w:rsidP="00897A2E">
      <w:pPr>
        <w:rPr>
          <w:lang w:val="en-CA" w:eastAsia="de-DE"/>
        </w:rPr>
      </w:pPr>
      <w:r w:rsidRPr="00897A2E">
        <w:rPr>
          <w:lang w:val="en-CA" w:eastAsia="de-DE"/>
        </w:rPr>
        <w:t>New:</w:t>
      </w:r>
    </w:p>
    <w:p w14:paraId="4349DBEB" w14:textId="77777777" w:rsidR="00897A2E" w:rsidRPr="00897A2E" w:rsidRDefault="00333F6B" w:rsidP="00897A2E">
      <w:pPr>
        <w:numPr>
          <w:ilvl w:val="0"/>
          <w:numId w:val="10"/>
        </w:numPr>
        <w:rPr>
          <w:lang w:val="en-CA" w:eastAsia="de-DE"/>
        </w:rPr>
      </w:pPr>
      <w:hyperlink r:id="rId101" w:tooltip="View ticket" w:history="1">
        <w:r w:rsidR="00897A2E" w:rsidRPr="00897A2E">
          <w:rPr>
            <w:rStyle w:val="Hyperlink"/>
            <w:lang w:eastAsia="de-DE"/>
          </w:rPr>
          <w:t>#1618</w:t>
        </w:r>
      </w:hyperlink>
      <w:r w:rsidR="00897A2E" w:rsidRPr="00897A2E">
        <w:rPr>
          <w:u w:val="single"/>
          <w:lang w:eastAsia="de-DE"/>
        </w:rPr>
        <w:t xml:space="preserve"> </w:t>
      </w:r>
      <w:r w:rsidR="00897A2E" w:rsidRPr="00897A2E">
        <w:rPr>
          <w:lang w:eastAsia="de-DE"/>
        </w:rPr>
        <w:t xml:space="preserve">[Multilayer Profiles] Potential Mismatch of VTM22.0 &amp; Specification Related </w:t>
      </w:r>
      <w:proofErr w:type="gramStart"/>
      <w:r w:rsidR="00897A2E" w:rsidRPr="00897A2E">
        <w:rPr>
          <w:lang w:eastAsia="de-DE"/>
        </w:rPr>
        <w:t>To</w:t>
      </w:r>
      <w:proofErr w:type="gramEnd"/>
      <w:r w:rsidR="00897A2E" w:rsidRPr="00897A2E">
        <w:rPr>
          <w:lang w:eastAsia="de-DE"/>
        </w:rPr>
        <w:t xml:space="preserve"> Derivation Process For Merge Motion Vector Difference</w:t>
      </w:r>
    </w:p>
    <w:p w14:paraId="0386A828" w14:textId="77777777" w:rsidR="00897A2E" w:rsidRPr="00897A2E" w:rsidRDefault="00897A2E" w:rsidP="00222F4F">
      <w:pPr>
        <w:numPr>
          <w:ilvl w:val="0"/>
          <w:numId w:val="533"/>
        </w:numPr>
        <w:rPr>
          <w:b/>
          <w:bCs/>
          <w:lang w:val="en-CA" w:eastAsia="de-DE"/>
        </w:rPr>
      </w:pPr>
      <w:r w:rsidRPr="00897A2E">
        <w:rPr>
          <w:b/>
          <w:bCs/>
          <w:lang w:val="en-CA" w:eastAsia="de-DE"/>
        </w:rPr>
        <w:t>Recommendations</w:t>
      </w:r>
    </w:p>
    <w:p w14:paraId="5FEDBB94" w14:textId="77777777" w:rsidR="00897A2E" w:rsidRPr="00897A2E" w:rsidRDefault="00897A2E" w:rsidP="00897A2E">
      <w:pPr>
        <w:rPr>
          <w:lang w:eastAsia="de-DE"/>
        </w:rPr>
      </w:pPr>
      <w:r w:rsidRPr="00897A2E">
        <w:rPr>
          <w:lang w:eastAsia="de-DE"/>
        </w:rPr>
        <w:t>The AHG recommends to:</w:t>
      </w:r>
    </w:p>
    <w:p w14:paraId="3E420DAF" w14:textId="77777777" w:rsidR="00897A2E" w:rsidRPr="00897A2E" w:rsidRDefault="00897A2E" w:rsidP="00897A2E">
      <w:pPr>
        <w:numPr>
          <w:ilvl w:val="0"/>
          <w:numId w:val="10"/>
        </w:numPr>
        <w:rPr>
          <w:lang w:eastAsia="de-DE"/>
        </w:rPr>
      </w:pPr>
      <w:r w:rsidRPr="00897A2E">
        <w:rPr>
          <w:lang w:eastAsia="de-DE"/>
        </w:rPr>
        <w:t>Approve JVET-AF1004, JVET-AF1006, JVET-AF1016, JVET-AF2002, and JVET-AF2027 documents as JVET outputs,</w:t>
      </w:r>
    </w:p>
    <w:p w14:paraId="0713C227" w14:textId="77777777" w:rsidR="00897A2E" w:rsidRPr="00897A2E" w:rsidRDefault="00897A2E" w:rsidP="00897A2E">
      <w:pPr>
        <w:numPr>
          <w:ilvl w:val="0"/>
          <w:numId w:val="10"/>
        </w:numPr>
        <w:rPr>
          <w:lang w:eastAsia="de-DE"/>
        </w:rPr>
      </w:pPr>
      <w:r w:rsidRPr="00897A2E">
        <w:rPr>
          <w:lang w:eastAsia="de-DE"/>
        </w:rPr>
        <w:t>Compare the VVC documents with the VVC software and resolve any discrepancies that may exist, in collaboration with the software AHG,</w:t>
      </w:r>
    </w:p>
    <w:p w14:paraId="1C0C01E6" w14:textId="77777777" w:rsidR="00897A2E" w:rsidRPr="00897A2E" w:rsidRDefault="00897A2E" w:rsidP="00897A2E">
      <w:pPr>
        <w:numPr>
          <w:ilvl w:val="0"/>
          <w:numId w:val="10"/>
        </w:numPr>
        <w:rPr>
          <w:lang w:eastAsia="de-DE"/>
        </w:rPr>
      </w:pPr>
      <w:r w:rsidRPr="00897A2E">
        <w:rPr>
          <w:lang w:eastAsia="de-DE"/>
        </w:rPr>
        <w:t>Encourage the use of the issue tracker to report issues with the text of both the VVC specification text and the algorithm and encoder description,</w:t>
      </w:r>
    </w:p>
    <w:p w14:paraId="13B1A315" w14:textId="77777777" w:rsidR="00897A2E" w:rsidRPr="00897A2E" w:rsidRDefault="00897A2E" w:rsidP="00897A2E">
      <w:pPr>
        <w:numPr>
          <w:ilvl w:val="0"/>
          <w:numId w:val="10"/>
        </w:numPr>
        <w:rPr>
          <w:lang w:eastAsia="de-DE"/>
        </w:rPr>
      </w:pPr>
      <w:r w:rsidRPr="00897A2E">
        <w:rPr>
          <w:lang w:eastAsia="de-DE"/>
        </w:rPr>
        <w:t>Continue to improve the editorial consistency of VVC text specification and Test Model documents,</w:t>
      </w:r>
    </w:p>
    <w:p w14:paraId="20CA1DE5" w14:textId="77777777" w:rsidR="00897A2E" w:rsidRPr="00897A2E" w:rsidRDefault="00897A2E" w:rsidP="00897A2E">
      <w:pPr>
        <w:numPr>
          <w:ilvl w:val="0"/>
          <w:numId w:val="10"/>
        </w:numPr>
        <w:rPr>
          <w:lang w:eastAsia="de-DE"/>
        </w:rPr>
      </w:pPr>
      <w:r w:rsidRPr="00897A2E">
        <w:rPr>
          <w:lang w:eastAsia="de-DE"/>
        </w:rPr>
        <w:t>Ensure that, when considering changes to VVC, properly drafted text for addition to the VVC Test Model and/or the VVC specification text is made available in a timely manner,</w:t>
      </w:r>
    </w:p>
    <w:p w14:paraId="04E995B0" w14:textId="77777777" w:rsidR="00897A2E" w:rsidRPr="00897A2E" w:rsidRDefault="00897A2E" w:rsidP="00897A2E">
      <w:pPr>
        <w:numPr>
          <w:ilvl w:val="0"/>
          <w:numId w:val="10"/>
        </w:numPr>
        <w:rPr>
          <w:lang w:val="en-CA" w:eastAsia="de-DE"/>
        </w:rPr>
      </w:pPr>
      <w:r w:rsidRPr="00897A2E">
        <w:rPr>
          <w:lang w:eastAsia="de-DE"/>
        </w:rPr>
        <w:t>Review bug tickets, and other AHG2 related inputs and act on them if found to be necessary.</w:t>
      </w:r>
    </w:p>
    <w:p w14:paraId="6DE33018" w14:textId="6FDA1C9D" w:rsidR="00294E8E" w:rsidRPr="00764F99" w:rsidRDefault="00333F6B" w:rsidP="00294E8E">
      <w:pPr>
        <w:pStyle w:val="berschrift9"/>
        <w:rPr>
          <w:sz w:val="24"/>
          <w:lang w:val="en-CA" w:eastAsia="de-DE"/>
        </w:rPr>
      </w:pPr>
      <w:hyperlink r:id="rId102" w:history="1">
        <w:r w:rsidR="00294E8E" w:rsidRPr="00764F99">
          <w:rPr>
            <w:color w:val="0000FF"/>
            <w:sz w:val="24"/>
            <w:u w:val="single"/>
            <w:lang w:val="en-CA" w:eastAsia="de-DE"/>
          </w:rPr>
          <w:t>JVET-AG0003</w:t>
        </w:r>
      </w:hyperlink>
      <w:r w:rsidR="00294E8E" w:rsidRPr="00764F99">
        <w:rPr>
          <w:sz w:val="24"/>
          <w:lang w:val="en-CA" w:eastAsia="de-DE"/>
        </w:rPr>
        <w:t xml:space="preserve"> JVET AHG report: Test model software development (AHG3) [F. </w:t>
      </w:r>
      <w:proofErr w:type="spellStart"/>
      <w:r w:rsidR="00294E8E" w:rsidRPr="00764F99">
        <w:rPr>
          <w:sz w:val="24"/>
          <w:lang w:val="en-CA" w:eastAsia="de-DE"/>
        </w:rPr>
        <w:t>Bossen</w:t>
      </w:r>
      <w:proofErr w:type="spellEnd"/>
      <w:r w:rsidR="00294E8E" w:rsidRPr="00764F99">
        <w:rPr>
          <w:sz w:val="24"/>
          <w:lang w:val="en-CA" w:eastAsia="de-DE"/>
        </w:rPr>
        <w:t>, X. Li, K. Sühring (co-chairs), E. François, Y. He, K. Sharman, V. Seregin, A. Tourapis (vice chairs)]</w:t>
      </w:r>
    </w:p>
    <w:p w14:paraId="4C60EB42" w14:textId="77777777" w:rsidR="00A85822" w:rsidRPr="00A85822" w:rsidRDefault="00A85822" w:rsidP="00A85822">
      <w:pPr>
        <w:rPr>
          <w:lang w:val="en-CA" w:eastAsia="de-DE"/>
        </w:rPr>
      </w:pPr>
      <w:r w:rsidRPr="00A85822">
        <w:rPr>
          <w:lang w:val="en-CA" w:eastAsia="de-DE"/>
        </w:rPr>
        <w:t>The software model versions prior to the start of the meeting were:</w:t>
      </w:r>
    </w:p>
    <w:p w14:paraId="3D2E2941" w14:textId="77777777" w:rsidR="00A85822" w:rsidRPr="00A85822" w:rsidRDefault="00333F6B" w:rsidP="00A85822">
      <w:pPr>
        <w:numPr>
          <w:ilvl w:val="0"/>
          <w:numId w:val="523"/>
        </w:numPr>
        <w:rPr>
          <w:lang w:val="en-CA" w:eastAsia="de-DE"/>
        </w:rPr>
      </w:pPr>
      <w:hyperlink r:id="rId103" w:history="1">
        <w:r w:rsidR="00A85822" w:rsidRPr="00A85822">
          <w:rPr>
            <w:rStyle w:val="Hyperlink"/>
            <w:lang w:val="en-CA" w:eastAsia="de-DE"/>
          </w:rPr>
          <w:t>VTM 23.0</w:t>
        </w:r>
      </w:hyperlink>
      <w:r w:rsidR="00A85822" w:rsidRPr="00A85822">
        <w:rPr>
          <w:lang w:val="en-CA" w:eastAsia="de-DE"/>
        </w:rPr>
        <w:t xml:space="preserve"> (Dec. 2023)</w:t>
      </w:r>
    </w:p>
    <w:p w14:paraId="2EF17A22" w14:textId="77777777" w:rsidR="00A85822" w:rsidRPr="00A85822" w:rsidRDefault="00333F6B" w:rsidP="00A85822">
      <w:pPr>
        <w:numPr>
          <w:ilvl w:val="0"/>
          <w:numId w:val="523"/>
        </w:numPr>
        <w:rPr>
          <w:lang w:val="en-CA" w:eastAsia="de-DE"/>
        </w:rPr>
      </w:pPr>
      <w:hyperlink r:id="rId104" w:history="1">
        <w:r w:rsidR="00A85822" w:rsidRPr="00A85822">
          <w:rPr>
            <w:rStyle w:val="Hyperlink"/>
            <w:lang w:val="en-CA" w:eastAsia="de-DE"/>
          </w:rPr>
          <w:t>HM-18.0</w:t>
        </w:r>
      </w:hyperlink>
      <w:r w:rsidR="00A85822" w:rsidRPr="00A85822">
        <w:rPr>
          <w:lang w:val="en-CA" w:eastAsia="de-DE"/>
        </w:rPr>
        <w:t xml:space="preserve"> (Apr. 2023)</w:t>
      </w:r>
    </w:p>
    <w:p w14:paraId="00E723D3" w14:textId="77777777" w:rsidR="00A85822" w:rsidRPr="00A85822" w:rsidRDefault="00333F6B" w:rsidP="00A85822">
      <w:pPr>
        <w:numPr>
          <w:ilvl w:val="0"/>
          <w:numId w:val="523"/>
        </w:numPr>
        <w:rPr>
          <w:lang w:val="en-CA" w:eastAsia="de-DE"/>
        </w:rPr>
      </w:pPr>
      <w:hyperlink r:id="rId105" w:history="1">
        <w:r w:rsidR="00A85822" w:rsidRPr="00A85822">
          <w:rPr>
            <w:rStyle w:val="Hyperlink"/>
            <w:lang w:val="en-CA" w:eastAsia="de-DE"/>
          </w:rPr>
          <w:t>HM-16.21+SCM-8.8</w:t>
        </w:r>
      </w:hyperlink>
      <w:r w:rsidR="00A85822" w:rsidRPr="00A85822">
        <w:rPr>
          <w:lang w:val="en-CA" w:eastAsia="de-DE"/>
        </w:rPr>
        <w:t xml:space="preserve"> (Mar. 2020)</w:t>
      </w:r>
    </w:p>
    <w:p w14:paraId="3E561558" w14:textId="77777777" w:rsidR="00A85822" w:rsidRPr="00A85822" w:rsidRDefault="00333F6B" w:rsidP="00A85822">
      <w:pPr>
        <w:numPr>
          <w:ilvl w:val="0"/>
          <w:numId w:val="523"/>
        </w:numPr>
        <w:rPr>
          <w:lang w:val="en-CA" w:eastAsia="de-DE"/>
        </w:rPr>
      </w:pPr>
      <w:hyperlink r:id="rId106" w:history="1">
        <w:r w:rsidR="00A85822" w:rsidRPr="00A85822">
          <w:rPr>
            <w:rStyle w:val="Hyperlink"/>
            <w:lang w:val="en-CA" w:eastAsia="de-DE"/>
          </w:rPr>
          <w:t>SHM 12.4</w:t>
        </w:r>
      </w:hyperlink>
      <w:r w:rsidR="00A85822" w:rsidRPr="00A85822">
        <w:rPr>
          <w:lang w:val="en-CA" w:eastAsia="de-DE"/>
        </w:rPr>
        <w:t xml:space="preserve"> (Jan. 2018)</w:t>
      </w:r>
    </w:p>
    <w:p w14:paraId="077D9396" w14:textId="77777777" w:rsidR="00A85822" w:rsidRPr="00A85822" w:rsidRDefault="00333F6B" w:rsidP="00A85822">
      <w:pPr>
        <w:numPr>
          <w:ilvl w:val="0"/>
          <w:numId w:val="523"/>
        </w:numPr>
        <w:rPr>
          <w:lang w:val="en-CA" w:eastAsia="de-DE"/>
        </w:rPr>
      </w:pPr>
      <w:hyperlink r:id="rId107" w:history="1">
        <w:r w:rsidR="00A85822" w:rsidRPr="00A85822">
          <w:rPr>
            <w:rStyle w:val="Hyperlink"/>
            <w:lang w:val="en-CA" w:eastAsia="de-DE"/>
          </w:rPr>
          <w:t>HTM 16.3</w:t>
        </w:r>
      </w:hyperlink>
      <w:r w:rsidR="00A85822" w:rsidRPr="00A85822">
        <w:rPr>
          <w:lang w:val="en-CA" w:eastAsia="de-DE"/>
        </w:rPr>
        <w:t xml:space="preserve"> (Jul. 2018)</w:t>
      </w:r>
    </w:p>
    <w:p w14:paraId="77938C6C" w14:textId="77777777" w:rsidR="00A85822" w:rsidRPr="00A85822" w:rsidRDefault="00333F6B" w:rsidP="00A85822">
      <w:pPr>
        <w:numPr>
          <w:ilvl w:val="0"/>
          <w:numId w:val="523"/>
        </w:numPr>
        <w:rPr>
          <w:lang w:val="en-CA" w:eastAsia="de-DE"/>
        </w:rPr>
      </w:pPr>
      <w:hyperlink r:id="rId108" w:history="1">
        <w:r w:rsidR="00A85822" w:rsidRPr="00A85822">
          <w:rPr>
            <w:rStyle w:val="Hyperlink"/>
            <w:lang w:val="en-CA" w:eastAsia="de-DE"/>
          </w:rPr>
          <w:t>JM 19.1</w:t>
        </w:r>
      </w:hyperlink>
      <w:r w:rsidR="00A85822" w:rsidRPr="00A85822">
        <w:rPr>
          <w:lang w:val="en-CA" w:eastAsia="de-DE"/>
        </w:rPr>
        <w:t xml:space="preserve"> (Apr. 2023)</w:t>
      </w:r>
    </w:p>
    <w:p w14:paraId="727F0E82" w14:textId="77777777" w:rsidR="00A85822" w:rsidRPr="00A85822" w:rsidRDefault="00333F6B" w:rsidP="00A85822">
      <w:pPr>
        <w:numPr>
          <w:ilvl w:val="0"/>
          <w:numId w:val="523"/>
        </w:numPr>
        <w:rPr>
          <w:lang w:val="en-CA" w:eastAsia="de-DE"/>
        </w:rPr>
      </w:pPr>
      <w:hyperlink r:id="rId109" w:history="1">
        <w:r w:rsidR="00A85822" w:rsidRPr="00A85822">
          <w:rPr>
            <w:rStyle w:val="Hyperlink"/>
            <w:lang w:val="en-CA" w:eastAsia="de-DE"/>
          </w:rPr>
          <w:t>JSVM 9.19.15</w:t>
        </w:r>
      </w:hyperlink>
    </w:p>
    <w:p w14:paraId="0F5C740F" w14:textId="77777777" w:rsidR="00A85822" w:rsidRPr="00A85822" w:rsidRDefault="00333F6B" w:rsidP="00A85822">
      <w:pPr>
        <w:numPr>
          <w:ilvl w:val="0"/>
          <w:numId w:val="523"/>
        </w:numPr>
        <w:rPr>
          <w:lang w:val="en-CA" w:eastAsia="de-DE"/>
        </w:rPr>
      </w:pPr>
      <w:hyperlink r:id="rId110" w:history="1">
        <w:r w:rsidR="00A85822" w:rsidRPr="00A85822">
          <w:rPr>
            <w:rStyle w:val="Hyperlink"/>
            <w:lang w:val="en-CA" w:eastAsia="de-DE"/>
          </w:rPr>
          <w:t>JMVC 8.5</w:t>
        </w:r>
      </w:hyperlink>
    </w:p>
    <w:p w14:paraId="68DD2D67" w14:textId="77777777" w:rsidR="00A85822" w:rsidRPr="00A85822" w:rsidRDefault="00333F6B" w:rsidP="00A85822">
      <w:pPr>
        <w:numPr>
          <w:ilvl w:val="0"/>
          <w:numId w:val="523"/>
        </w:numPr>
        <w:rPr>
          <w:lang w:val="en-CA" w:eastAsia="de-DE"/>
        </w:rPr>
      </w:pPr>
      <w:hyperlink r:id="rId111" w:history="1">
        <w:r w:rsidR="00A85822" w:rsidRPr="00A85822">
          <w:rPr>
            <w:rStyle w:val="Hyperlink"/>
            <w:lang w:val="en-CA" w:eastAsia="de-DE"/>
          </w:rPr>
          <w:t>3DV ATM 15.0</w:t>
        </w:r>
      </w:hyperlink>
      <w:r w:rsidR="00A85822" w:rsidRPr="00A85822">
        <w:rPr>
          <w:lang w:val="en-CA" w:eastAsia="de-DE"/>
        </w:rPr>
        <w:t xml:space="preserve"> (no version history)</w:t>
      </w:r>
    </w:p>
    <w:p w14:paraId="0823ACFA" w14:textId="77777777" w:rsidR="00A85822" w:rsidRPr="00A85822" w:rsidRDefault="00333F6B" w:rsidP="00A85822">
      <w:pPr>
        <w:numPr>
          <w:ilvl w:val="0"/>
          <w:numId w:val="523"/>
        </w:numPr>
        <w:rPr>
          <w:lang w:val="en-CA" w:eastAsia="de-DE"/>
        </w:rPr>
      </w:pPr>
      <w:hyperlink r:id="rId112" w:history="1">
        <w:proofErr w:type="spellStart"/>
        <w:r w:rsidR="00A85822" w:rsidRPr="00A85822">
          <w:rPr>
            <w:rStyle w:val="Hyperlink"/>
            <w:lang w:val="en-CA" w:eastAsia="de-DE"/>
          </w:rPr>
          <w:t>HDRTools</w:t>
        </w:r>
        <w:proofErr w:type="spellEnd"/>
        <w:r w:rsidR="00A85822" w:rsidRPr="00A85822">
          <w:rPr>
            <w:rStyle w:val="Hyperlink"/>
            <w:lang w:val="en-CA" w:eastAsia="de-DE"/>
          </w:rPr>
          <w:t xml:space="preserve"> 0.24</w:t>
        </w:r>
      </w:hyperlink>
      <w:r w:rsidR="00A85822" w:rsidRPr="00A85822">
        <w:rPr>
          <w:lang w:val="en-CA" w:eastAsia="de-DE"/>
        </w:rPr>
        <w:t xml:space="preserve"> (March 2023)</w:t>
      </w:r>
    </w:p>
    <w:p w14:paraId="5BAF9D27" w14:textId="77777777" w:rsidR="00A85822" w:rsidRPr="00A85822" w:rsidRDefault="00A85822" w:rsidP="00A85822">
      <w:pPr>
        <w:rPr>
          <w:lang w:val="en-CA" w:eastAsia="de-DE"/>
        </w:rPr>
      </w:pPr>
      <w:r w:rsidRPr="00A85822">
        <w:rPr>
          <w:lang w:val="en-CA" w:eastAsia="de-DE"/>
        </w:rPr>
        <w:t>Software for MFC and MFCD is only available as published by ITU-T and ISO/IEC. It is planned to create repositories with the latest versions available in ITU-T H.264.2 (02/2016). All development history is lost.</w:t>
      </w:r>
    </w:p>
    <w:p w14:paraId="7B2CD30E" w14:textId="77777777" w:rsidR="00A85822" w:rsidRPr="00A85822" w:rsidRDefault="00A85822" w:rsidP="00222F4F">
      <w:pPr>
        <w:numPr>
          <w:ilvl w:val="0"/>
          <w:numId w:val="536"/>
        </w:numPr>
        <w:rPr>
          <w:b/>
          <w:bCs/>
          <w:lang w:val="en-CA" w:eastAsia="de-DE"/>
        </w:rPr>
      </w:pPr>
      <w:r w:rsidRPr="00A85822">
        <w:rPr>
          <w:b/>
          <w:bCs/>
          <w:lang w:val="en-CA" w:eastAsia="de-DE"/>
        </w:rPr>
        <w:t>Software development</w:t>
      </w:r>
    </w:p>
    <w:p w14:paraId="01A9C3E4" w14:textId="77777777" w:rsidR="00A85822" w:rsidRPr="00A85822" w:rsidRDefault="00A85822" w:rsidP="00A85822">
      <w:pPr>
        <w:rPr>
          <w:lang w:val="en-CA" w:eastAsia="de-DE"/>
        </w:rPr>
      </w:pPr>
      <w:r w:rsidRPr="00A85822">
        <w:rPr>
          <w:lang w:val="en-CA" w:eastAsia="de-DE"/>
        </w:rPr>
        <w:t>Development was continued on the GitLab server, which allows participants to register accounts and use a distributed development workflow based on git.</w:t>
      </w:r>
    </w:p>
    <w:p w14:paraId="68CCA26B" w14:textId="77777777" w:rsidR="00A85822" w:rsidRPr="00A85822" w:rsidRDefault="00A85822" w:rsidP="00A85822">
      <w:pPr>
        <w:rPr>
          <w:lang w:val="en-CA" w:eastAsia="de-DE"/>
        </w:rPr>
      </w:pPr>
      <w:r w:rsidRPr="00A85822">
        <w:rPr>
          <w:lang w:val="en-CA" w:eastAsia="de-DE"/>
        </w:rPr>
        <w:t>The server is located at:</w:t>
      </w:r>
    </w:p>
    <w:p w14:paraId="0D7FE39A" w14:textId="77777777" w:rsidR="00A85822" w:rsidRPr="00222F4F" w:rsidRDefault="00333F6B" w:rsidP="00A85822">
      <w:pPr>
        <w:rPr>
          <w:u w:val="single"/>
          <w:lang w:val="en-CA" w:eastAsia="de-DE"/>
        </w:rPr>
      </w:pPr>
      <w:hyperlink r:id="rId113" w:history="1">
        <w:r w:rsidR="00A85822" w:rsidRPr="00A85822">
          <w:rPr>
            <w:rStyle w:val="Hyperlink"/>
            <w:lang w:val="en-CA" w:eastAsia="de-DE"/>
          </w:rPr>
          <w:t>https://vcgit.hhi.fraunhofer.de</w:t>
        </w:r>
      </w:hyperlink>
    </w:p>
    <w:p w14:paraId="7E4B4C21" w14:textId="77777777" w:rsidR="00A85822" w:rsidRPr="00222F4F" w:rsidRDefault="00A85822" w:rsidP="00A85822">
      <w:pPr>
        <w:rPr>
          <w:lang w:val="en-CA" w:eastAsia="de-DE"/>
        </w:rPr>
      </w:pPr>
    </w:p>
    <w:p w14:paraId="29B48F3E" w14:textId="77777777" w:rsidR="00A85822" w:rsidRPr="00A85822" w:rsidRDefault="00A85822" w:rsidP="00A85822">
      <w:pPr>
        <w:rPr>
          <w:lang w:val="en-CA" w:eastAsia="de-DE"/>
        </w:rPr>
      </w:pPr>
      <w:r w:rsidRPr="00A85822">
        <w:rPr>
          <w:lang w:val="en-CA" w:eastAsia="de-DE"/>
        </w:rPr>
        <w:t>The registration and development workflow are documented at:</w:t>
      </w:r>
    </w:p>
    <w:p w14:paraId="0EE7FDBE" w14:textId="77777777" w:rsidR="00A85822" w:rsidRPr="00A85822" w:rsidRDefault="00333F6B" w:rsidP="00A85822">
      <w:pPr>
        <w:rPr>
          <w:lang w:val="en-CA" w:eastAsia="de-DE"/>
        </w:rPr>
      </w:pPr>
      <w:hyperlink r:id="rId114" w:history="1">
        <w:r w:rsidR="00A85822" w:rsidRPr="00A85822">
          <w:rPr>
            <w:rStyle w:val="Hyperlink"/>
            <w:lang w:val="en-CA" w:eastAsia="de-DE"/>
          </w:rPr>
          <w:t>https://vcgit.hhi.fraunhofer.de/jvet/VVCSoftware_VTM/wikis/VVC-Software-Development-Workflow</w:t>
        </w:r>
      </w:hyperlink>
    </w:p>
    <w:p w14:paraId="74FE08AF" w14:textId="77777777" w:rsidR="00A85822" w:rsidRPr="00A85822" w:rsidRDefault="00A85822" w:rsidP="00A85822">
      <w:pPr>
        <w:rPr>
          <w:lang w:val="en-CA" w:eastAsia="de-DE"/>
        </w:rPr>
      </w:pPr>
    </w:p>
    <w:p w14:paraId="50A01749" w14:textId="77777777" w:rsidR="00A85822" w:rsidRPr="00A85822" w:rsidRDefault="00A85822" w:rsidP="00A85822">
      <w:pPr>
        <w:rPr>
          <w:lang w:val="en-CA" w:eastAsia="de-DE"/>
        </w:rPr>
      </w:pPr>
      <w:r w:rsidRPr="00A85822">
        <w:rPr>
          <w:lang w:val="en-CA" w:eastAsia="de-DE"/>
        </w:rPr>
        <w:t>Although the development process is described in the context of the VTM software, it can be applied to all other software projects hosted on the GitLab server as well.</w:t>
      </w:r>
    </w:p>
    <w:p w14:paraId="28AA3326" w14:textId="77777777" w:rsidR="00A85822" w:rsidRPr="00A85822" w:rsidRDefault="00A85822" w:rsidP="00A85822">
      <w:pPr>
        <w:rPr>
          <w:lang w:val="en-CA" w:eastAsia="de-DE"/>
        </w:rPr>
      </w:pPr>
    </w:p>
    <w:p w14:paraId="2478F44D" w14:textId="77777777" w:rsidR="00A85822" w:rsidRPr="00A85822" w:rsidRDefault="00A85822" w:rsidP="00A85822">
      <w:pPr>
        <w:rPr>
          <w:lang w:val="en-CA" w:eastAsia="de-DE"/>
        </w:rPr>
      </w:pPr>
      <w:r w:rsidRPr="00A85822">
        <w:rPr>
          <w:lang w:val="en-CA" w:eastAsia="de-DE"/>
        </w:rPr>
        <w:t>Between the 31</w:t>
      </w:r>
      <w:r w:rsidRPr="00A85822">
        <w:rPr>
          <w:vertAlign w:val="superscript"/>
          <w:lang w:val="en-CA" w:eastAsia="de-DE"/>
        </w:rPr>
        <w:t>st</w:t>
      </w:r>
      <w:r w:rsidRPr="00A85822">
        <w:rPr>
          <w:lang w:val="en-CA" w:eastAsia="de-DE"/>
        </w:rPr>
        <w:t xml:space="preserve"> and 32</w:t>
      </w:r>
      <w:r w:rsidRPr="00A85822">
        <w:rPr>
          <w:vertAlign w:val="superscript"/>
          <w:lang w:val="en-CA" w:eastAsia="de-DE"/>
        </w:rPr>
        <w:t>nd</w:t>
      </w:r>
      <w:r w:rsidRPr="00A85822">
        <w:rPr>
          <w:lang w:val="en-CA" w:eastAsia="de-DE"/>
        </w:rPr>
        <w:t xml:space="preserve"> meetings, the GitLab server was affected by a huge number of spam issues, which were generated using newly registered accounts. Administrator user account confirmation was enabled to protect the server from spam postings. Proponents should plan for some time for server admins to confirm new accounts.</w:t>
      </w:r>
    </w:p>
    <w:p w14:paraId="4F40E9FD" w14:textId="77777777" w:rsidR="00A85822" w:rsidRPr="00A85822" w:rsidRDefault="00A85822" w:rsidP="00A85822">
      <w:pPr>
        <w:rPr>
          <w:lang w:val="en-CA" w:eastAsia="de-DE"/>
        </w:rPr>
      </w:pPr>
    </w:p>
    <w:p w14:paraId="085D7BB6" w14:textId="77777777" w:rsidR="00A85822" w:rsidRPr="00A85822" w:rsidRDefault="00A85822" w:rsidP="00A85822">
      <w:pPr>
        <w:rPr>
          <w:lang w:val="en-CA" w:eastAsia="de-DE"/>
        </w:rPr>
      </w:pPr>
      <w:r w:rsidRPr="00A85822">
        <w:rPr>
          <w:lang w:val="en-CA" w:eastAsia="de-DE"/>
        </w:rPr>
        <w:t>Before the 33</w:t>
      </w:r>
      <w:r w:rsidRPr="00A85822">
        <w:rPr>
          <w:vertAlign w:val="superscript"/>
          <w:lang w:val="en-CA" w:eastAsia="de-DE"/>
        </w:rPr>
        <w:t>rd</w:t>
      </w:r>
      <w:r w:rsidRPr="00A85822">
        <w:rPr>
          <w:lang w:val="en-CA" w:eastAsia="de-DE"/>
        </w:rPr>
        <w:t xml:space="preserve"> meeting an issue was found, which prevents the GitLab server from sending out emails to external addresses. This prevents confirmation of new email addresses and thus the registration of new accounts. Email notifications for changes (</w:t>
      </w:r>
      <w:proofErr w:type="gramStart"/>
      <w:r w:rsidRPr="00A85822">
        <w:rPr>
          <w:lang w:val="en-CA" w:eastAsia="de-DE"/>
        </w:rPr>
        <w:t>e.g.</w:t>
      </w:r>
      <w:proofErr w:type="gramEnd"/>
      <w:r w:rsidRPr="00A85822">
        <w:rPr>
          <w:lang w:val="en-CA" w:eastAsia="de-DE"/>
        </w:rPr>
        <w:t xml:space="preserve"> updates on merge requests) are also not sent out. Proponents and software coordinators should check manually for updates. The issue was only identified recently and is expected to be resolved soon.</w:t>
      </w:r>
    </w:p>
    <w:p w14:paraId="055F9EB5" w14:textId="77777777" w:rsidR="00A85822" w:rsidRPr="00A85822" w:rsidRDefault="00A85822" w:rsidP="00222F4F">
      <w:pPr>
        <w:numPr>
          <w:ilvl w:val="0"/>
          <w:numId w:val="536"/>
        </w:numPr>
        <w:rPr>
          <w:b/>
          <w:bCs/>
          <w:lang w:val="en-CA" w:eastAsia="de-DE"/>
        </w:rPr>
      </w:pPr>
      <w:r w:rsidRPr="00A85822">
        <w:rPr>
          <w:b/>
          <w:bCs/>
          <w:lang w:val="en-CA" w:eastAsia="de-DE"/>
        </w:rPr>
        <w:t>VTM related activities</w:t>
      </w:r>
    </w:p>
    <w:p w14:paraId="405831F6" w14:textId="77777777" w:rsidR="00A85822" w:rsidRPr="00A85822" w:rsidRDefault="00A85822" w:rsidP="00A85822">
      <w:pPr>
        <w:rPr>
          <w:lang w:val="en-CA" w:eastAsia="de-DE"/>
        </w:rPr>
      </w:pPr>
      <w:r w:rsidRPr="00A85822">
        <w:rPr>
          <w:lang w:val="en-CA" w:eastAsia="de-DE"/>
        </w:rPr>
        <w:t>The VTM software can be found at</w:t>
      </w:r>
    </w:p>
    <w:p w14:paraId="12818AA7" w14:textId="77777777" w:rsidR="00A85822" w:rsidRPr="00222F4F" w:rsidRDefault="00333F6B" w:rsidP="00A85822">
      <w:pPr>
        <w:rPr>
          <w:u w:val="single"/>
          <w:lang w:val="en-CA" w:eastAsia="de-DE"/>
        </w:rPr>
      </w:pPr>
      <w:hyperlink r:id="rId115" w:history="1">
        <w:r w:rsidR="00A85822" w:rsidRPr="00A85822">
          <w:rPr>
            <w:rStyle w:val="Hyperlink"/>
            <w:lang w:val="en-CA" w:eastAsia="de-DE"/>
          </w:rPr>
          <w:t>https://vcgit.hhi.fraunhofer.de/jvet/VVCSoftware_VTM/</w:t>
        </w:r>
      </w:hyperlink>
    </w:p>
    <w:p w14:paraId="0EB0EBCF" w14:textId="77777777" w:rsidR="00A85822" w:rsidRPr="00222F4F" w:rsidRDefault="00A85822" w:rsidP="00A85822">
      <w:pPr>
        <w:rPr>
          <w:lang w:val="en-CA" w:eastAsia="de-DE"/>
        </w:rPr>
      </w:pPr>
    </w:p>
    <w:p w14:paraId="34530E16" w14:textId="77777777" w:rsidR="00A85822" w:rsidRPr="00A85822" w:rsidRDefault="00A85822" w:rsidP="00A85822">
      <w:pPr>
        <w:rPr>
          <w:lang w:val="en-CA" w:eastAsia="de-DE"/>
        </w:rPr>
      </w:pPr>
      <w:r w:rsidRPr="00A85822">
        <w:rPr>
          <w:lang w:val="en-CA" w:eastAsia="de-DE"/>
        </w:rPr>
        <w:t>The software development continued on the GitLab server. VTM versions 22.1 and 22.2 were tagged on Oct. 22, and VTM version 23.0 was tagged on Dec. 12. VTM 23.1 is expected during the 33</w:t>
      </w:r>
      <w:r w:rsidRPr="00A85822">
        <w:rPr>
          <w:vertAlign w:val="superscript"/>
          <w:lang w:val="en-CA" w:eastAsia="de-DE"/>
        </w:rPr>
        <w:t>rd</w:t>
      </w:r>
      <w:r w:rsidRPr="00A85822">
        <w:rPr>
          <w:lang w:val="en-CA" w:eastAsia="de-DE"/>
        </w:rPr>
        <w:t xml:space="preserve"> JVET meeting.</w:t>
      </w:r>
    </w:p>
    <w:p w14:paraId="71502A12" w14:textId="77777777" w:rsidR="00A85822" w:rsidRPr="00A85822" w:rsidRDefault="00A85822" w:rsidP="00A85822">
      <w:pPr>
        <w:rPr>
          <w:lang w:val="en-CA" w:eastAsia="de-DE"/>
        </w:rPr>
      </w:pPr>
    </w:p>
    <w:p w14:paraId="2B6AEAB4" w14:textId="77777777" w:rsidR="00A85822" w:rsidRPr="00A85822" w:rsidRDefault="00A85822" w:rsidP="00A85822">
      <w:pPr>
        <w:rPr>
          <w:lang w:val="en-CA" w:eastAsia="de-DE"/>
        </w:rPr>
      </w:pPr>
      <w:r w:rsidRPr="00A85822">
        <w:rPr>
          <w:lang w:val="en-CA" w:eastAsia="de-DE"/>
        </w:rPr>
        <w:t>VTM 22.1 was tagged on Oct. 22, 2023. Changes include:</w:t>
      </w:r>
    </w:p>
    <w:p w14:paraId="3FBAC01A" w14:textId="77777777" w:rsidR="00A85822" w:rsidRPr="00222F4F" w:rsidRDefault="00A85822" w:rsidP="00A85822">
      <w:pPr>
        <w:numPr>
          <w:ilvl w:val="0"/>
          <w:numId w:val="524"/>
        </w:numPr>
        <w:rPr>
          <w:lang w:val="en-CA" w:eastAsia="de-DE"/>
        </w:rPr>
      </w:pPr>
      <w:r w:rsidRPr="00222F4F">
        <w:rPr>
          <w:lang w:val="en-CA" w:eastAsia="de-DE"/>
        </w:rPr>
        <w:t>FIX #1611: use pic-&gt;reconstructed and pic-&gt;</w:t>
      </w:r>
      <w:proofErr w:type="spellStart"/>
      <w:r w:rsidRPr="00222F4F">
        <w:rPr>
          <w:lang w:val="en-CA" w:eastAsia="de-DE"/>
        </w:rPr>
        <w:t>layerId</w:t>
      </w:r>
      <w:proofErr w:type="spellEnd"/>
      <w:r w:rsidRPr="00222F4F">
        <w:rPr>
          <w:lang w:val="en-CA" w:eastAsia="de-DE"/>
        </w:rPr>
        <w:t xml:space="preserve"> for computing </w:t>
      </w:r>
      <w:proofErr w:type="spellStart"/>
      <w:r w:rsidRPr="00222F4F">
        <w:rPr>
          <w:lang w:val="en-CA" w:eastAsia="de-DE"/>
        </w:rPr>
        <w:t>HashME</w:t>
      </w:r>
      <w:proofErr w:type="spellEnd"/>
      <w:r w:rsidRPr="00222F4F">
        <w:rPr>
          <w:lang w:val="en-CA" w:eastAsia="de-DE"/>
        </w:rPr>
        <w:t xml:space="preserve"> condition</w:t>
      </w:r>
    </w:p>
    <w:p w14:paraId="7A686E92" w14:textId="77777777" w:rsidR="00A85822" w:rsidRPr="00222F4F" w:rsidRDefault="00A85822" w:rsidP="00A85822">
      <w:pPr>
        <w:numPr>
          <w:ilvl w:val="0"/>
          <w:numId w:val="524"/>
        </w:numPr>
        <w:rPr>
          <w:lang w:val="en-CA" w:eastAsia="de-DE"/>
        </w:rPr>
      </w:pPr>
      <w:r w:rsidRPr="00222F4F">
        <w:rPr>
          <w:lang w:val="en-CA" w:eastAsia="de-DE"/>
        </w:rPr>
        <w:t>FIX #1613: Fix transform skip cost for non-CTC conditions</w:t>
      </w:r>
    </w:p>
    <w:p w14:paraId="1366E209" w14:textId="77777777" w:rsidR="00A85822" w:rsidRPr="00222F4F" w:rsidRDefault="00A85822" w:rsidP="00A85822">
      <w:pPr>
        <w:numPr>
          <w:ilvl w:val="0"/>
          <w:numId w:val="524"/>
        </w:numPr>
        <w:rPr>
          <w:lang w:val="en-CA" w:eastAsia="de-DE"/>
        </w:rPr>
      </w:pPr>
      <w:r w:rsidRPr="00222F4F">
        <w:rPr>
          <w:lang w:val="en-CA" w:eastAsia="de-DE"/>
        </w:rPr>
        <w:t>Update software manual on max transform size (#1614)</w:t>
      </w:r>
    </w:p>
    <w:p w14:paraId="6CFA24A5" w14:textId="77777777" w:rsidR="00A85822" w:rsidRPr="00A85822" w:rsidRDefault="00A85822" w:rsidP="00A85822">
      <w:pPr>
        <w:numPr>
          <w:ilvl w:val="0"/>
          <w:numId w:val="524"/>
        </w:numPr>
        <w:rPr>
          <w:lang w:val="de-DE" w:eastAsia="de-DE"/>
        </w:rPr>
      </w:pPr>
      <w:r w:rsidRPr="00A85822">
        <w:rPr>
          <w:lang w:val="de-DE" w:eastAsia="de-DE"/>
        </w:rPr>
        <w:t xml:space="preserve">Clean </w:t>
      </w:r>
      <w:proofErr w:type="spellStart"/>
      <w:r w:rsidRPr="00A85822">
        <w:rPr>
          <w:lang w:val="de-DE" w:eastAsia="de-DE"/>
        </w:rPr>
        <w:t>up</w:t>
      </w:r>
      <w:proofErr w:type="spellEnd"/>
      <w:r w:rsidRPr="00A85822">
        <w:rPr>
          <w:lang w:val="de-DE" w:eastAsia="de-DE"/>
        </w:rPr>
        <w:t xml:space="preserve"> IBC-</w:t>
      </w:r>
      <w:proofErr w:type="spellStart"/>
      <w:r w:rsidRPr="00A85822">
        <w:rPr>
          <w:lang w:val="de-DE" w:eastAsia="de-DE"/>
        </w:rPr>
        <w:t>related</w:t>
      </w:r>
      <w:proofErr w:type="spellEnd"/>
      <w:r w:rsidRPr="00A85822">
        <w:rPr>
          <w:lang w:val="de-DE" w:eastAsia="de-DE"/>
        </w:rPr>
        <w:t xml:space="preserve"> code</w:t>
      </w:r>
    </w:p>
    <w:p w14:paraId="535CC2AE" w14:textId="77777777" w:rsidR="00A85822" w:rsidRPr="00222F4F" w:rsidRDefault="00A85822" w:rsidP="00A85822">
      <w:pPr>
        <w:numPr>
          <w:ilvl w:val="0"/>
          <w:numId w:val="524"/>
        </w:numPr>
        <w:rPr>
          <w:lang w:val="en-CA" w:eastAsia="de-DE"/>
        </w:rPr>
      </w:pPr>
      <w:r w:rsidRPr="00222F4F">
        <w:rPr>
          <w:lang w:val="en-CA" w:eastAsia="de-DE"/>
        </w:rPr>
        <w:t xml:space="preserve">Fix #1616: NNPFC SEI </w:t>
      </w:r>
      <w:proofErr w:type="spellStart"/>
      <w:r w:rsidRPr="00222F4F">
        <w:rPr>
          <w:lang w:val="en-CA" w:eastAsia="de-DE"/>
        </w:rPr>
        <w:t>nnpfc_chroma_sample_loc_type_frame</w:t>
      </w:r>
      <w:proofErr w:type="spellEnd"/>
      <w:r w:rsidRPr="00222F4F">
        <w:rPr>
          <w:lang w:val="en-CA" w:eastAsia="de-DE"/>
        </w:rPr>
        <w:t xml:space="preserve"> value is checked even when not signalled</w:t>
      </w:r>
    </w:p>
    <w:p w14:paraId="28A5670D" w14:textId="77777777" w:rsidR="00A85822" w:rsidRPr="00A85822" w:rsidRDefault="00A85822" w:rsidP="00A85822">
      <w:pPr>
        <w:numPr>
          <w:ilvl w:val="0"/>
          <w:numId w:val="524"/>
        </w:numPr>
        <w:rPr>
          <w:lang w:val="de-DE" w:eastAsia="de-DE"/>
        </w:rPr>
      </w:pPr>
      <w:r w:rsidRPr="00A85822">
        <w:rPr>
          <w:lang w:val="de-DE" w:eastAsia="de-DE"/>
        </w:rPr>
        <w:t xml:space="preserve">Fix #1612: PO-SEI </w:t>
      </w:r>
      <w:proofErr w:type="spellStart"/>
      <w:r w:rsidRPr="00A85822">
        <w:rPr>
          <w:lang w:val="de-DE" w:eastAsia="de-DE"/>
        </w:rPr>
        <w:t>message</w:t>
      </w:r>
      <w:proofErr w:type="spellEnd"/>
    </w:p>
    <w:p w14:paraId="6C6F2F64" w14:textId="77777777" w:rsidR="00A85822" w:rsidRPr="00222F4F" w:rsidRDefault="00A85822" w:rsidP="00A85822">
      <w:pPr>
        <w:numPr>
          <w:ilvl w:val="0"/>
          <w:numId w:val="524"/>
        </w:numPr>
        <w:rPr>
          <w:lang w:val="en-CA" w:eastAsia="de-DE"/>
        </w:rPr>
      </w:pPr>
      <w:r w:rsidRPr="00222F4F">
        <w:rPr>
          <w:lang w:val="en-CA" w:eastAsia="de-DE"/>
        </w:rPr>
        <w:t>JVET-AE0156: Message wrapping and importance indication for the SEI processing order SEI message</w:t>
      </w:r>
    </w:p>
    <w:p w14:paraId="007A0F16" w14:textId="77777777" w:rsidR="00A85822" w:rsidRPr="00222F4F" w:rsidRDefault="00A85822" w:rsidP="00A85822">
      <w:pPr>
        <w:numPr>
          <w:ilvl w:val="0"/>
          <w:numId w:val="524"/>
        </w:numPr>
        <w:rPr>
          <w:lang w:val="en-CA" w:eastAsia="de-DE"/>
        </w:rPr>
      </w:pPr>
      <w:r w:rsidRPr="00222F4F">
        <w:rPr>
          <w:lang w:val="en-CA" w:eastAsia="de-DE"/>
        </w:rPr>
        <w:t xml:space="preserve">Free vector data memory when destroying </w:t>
      </w:r>
      <w:proofErr w:type="spellStart"/>
      <w:r w:rsidRPr="00222F4F">
        <w:rPr>
          <w:lang w:val="en-CA" w:eastAsia="de-DE"/>
        </w:rPr>
        <w:t>CodingStructure</w:t>
      </w:r>
      <w:proofErr w:type="spellEnd"/>
      <w:r w:rsidRPr="00222F4F">
        <w:rPr>
          <w:lang w:val="en-CA" w:eastAsia="de-DE"/>
        </w:rPr>
        <w:t xml:space="preserve"> buffers</w:t>
      </w:r>
    </w:p>
    <w:p w14:paraId="65A166ED" w14:textId="77777777" w:rsidR="00A85822" w:rsidRPr="00222F4F" w:rsidRDefault="00A85822" w:rsidP="00A85822">
      <w:pPr>
        <w:numPr>
          <w:ilvl w:val="0"/>
          <w:numId w:val="524"/>
        </w:numPr>
        <w:rPr>
          <w:lang w:val="en-CA" w:eastAsia="de-DE"/>
        </w:rPr>
      </w:pPr>
      <w:r w:rsidRPr="00222F4F">
        <w:rPr>
          <w:lang w:val="en-CA" w:eastAsia="de-DE"/>
        </w:rPr>
        <w:t xml:space="preserve">Port CS mem reduction from </w:t>
      </w:r>
      <w:proofErr w:type="spellStart"/>
      <w:r w:rsidRPr="00222F4F">
        <w:rPr>
          <w:lang w:val="en-CA" w:eastAsia="de-DE"/>
        </w:rPr>
        <w:t>ecm</w:t>
      </w:r>
      <w:proofErr w:type="spellEnd"/>
      <w:r w:rsidRPr="00222F4F">
        <w:rPr>
          <w:lang w:val="en-CA" w:eastAsia="de-DE"/>
        </w:rPr>
        <w:t>/ECM!525</w:t>
      </w:r>
    </w:p>
    <w:p w14:paraId="7BF68B2E" w14:textId="77777777" w:rsidR="00A85822" w:rsidRPr="00222F4F" w:rsidRDefault="00A85822" w:rsidP="00A85822">
      <w:pPr>
        <w:numPr>
          <w:ilvl w:val="0"/>
          <w:numId w:val="524"/>
        </w:numPr>
        <w:rPr>
          <w:lang w:val="en-CA" w:eastAsia="de-DE"/>
        </w:rPr>
      </w:pPr>
      <w:r w:rsidRPr="00222F4F">
        <w:rPr>
          <w:lang w:val="en-CA" w:eastAsia="de-DE"/>
        </w:rPr>
        <w:t xml:space="preserve">Port using actual CTU size instead of MAX_CU_SIZE at encoder from </w:t>
      </w:r>
      <w:proofErr w:type="spellStart"/>
      <w:r w:rsidRPr="00222F4F">
        <w:rPr>
          <w:lang w:val="en-CA" w:eastAsia="de-DE"/>
        </w:rPr>
        <w:t>ecm</w:t>
      </w:r>
      <w:proofErr w:type="spellEnd"/>
      <w:r w:rsidRPr="00222F4F">
        <w:rPr>
          <w:lang w:val="en-CA" w:eastAsia="de-DE"/>
        </w:rPr>
        <w:t>/ECM!516</w:t>
      </w:r>
    </w:p>
    <w:p w14:paraId="3C465D65" w14:textId="77777777" w:rsidR="00A85822" w:rsidRPr="00222F4F" w:rsidRDefault="00A85822" w:rsidP="00A85822">
      <w:pPr>
        <w:numPr>
          <w:ilvl w:val="0"/>
          <w:numId w:val="524"/>
        </w:numPr>
        <w:rPr>
          <w:lang w:val="en-CA" w:eastAsia="de-DE"/>
        </w:rPr>
      </w:pPr>
      <w:r w:rsidRPr="00222F4F">
        <w:rPr>
          <w:lang w:val="en-CA" w:eastAsia="de-DE"/>
        </w:rPr>
        <w:t>Relax strict equality when comparing floating-point numbers</w:t>
      </w:r>
    </w:p>
    <w:p w14:paraId="7279C4EE" w14:textId="77777777" w:rsidR="00A85822" w:rsidRPr="00222F4F" w:rsidRDefault="00A85822" w:rsidP="00A85822">
      <w:pPr>
        <w:numPr>
          <w:ilvl w:val="0"/>
          <w:numId w:val="524"/>
        </w:numPr>
        <w:rPr>
          <w:lang w:val="en-CA" w:eastAsia="de-DE"/>
        </w:rPr>
      </w:pPr>
      <w:r w:rsidRPr="00222F4F">
        <w:rPr>
          <w:lang w:val="en-CA" w:eastAsia="de-DE"/>
        </w:rPr>
        <w:t xml:space="preserve">Port picture buffer refactoring from </w:t>
      </w:r>
      <w:proofErr w:type="spellStart"/>
      <w:r w:rsidRPr="00222F4F">
        <w:rPr>
          <w:lang w:val="en-CA" w:eastAsia="de-DE"/>
        </w:rPr>
        <w:t>ecm</w:t>
      </w:r>
      <w:proofErr w:type="spellEnd"/>
      <w:r w:rsidRPr="00222F4F">
        <w:rPr>
          <w:lang w:val="en-CA" w:eastAsia="de-DE"/>
        </w:rPr>
        <w:t>/ECM!523</w:t>
      </w:r>
    </w:p>
    <w:p w14:paraId="4484C51D" w14:textId="77777777" w:rsidR="00A85822" w:rsidRPr="00A85822" w:rsidRDefault="00A85822" w:rsidP="00A85822">
      <w:pPr>
        <w:numPr>
          <w:ilvl w:val="0"/>
          <w:numId w:val="524"/>
        </w:numPr>
        <w:rPr>
          <w:lang w:val="de-DE" w:eastAsia="de-DE"/>
        </w:rPr>
      </w:pPr>
      <w:r w:rsidRPr="00A85822">
        <w:rPr>
          <w:lang w:val="de-DE" w:eastAsia="de-DE"/>
        </w:rPr>
        <w:t xml:space="preserve">Fix </w:t>
      </w:r>
      <w:proofErr w:type="spellStart"/>
      <w:r w:rsidRPr="00A85822">
        <w:rPr>
          <w:lang w:val="de-DE" w:eastAsia="de-DE"/>
        </w:rPr>
        <w:t>unreleased</w:t>
      </w:r>
      <w:proofErr w:type="spellEnd"/>
      <w:r w:rsidRPr="00A85822">
        <w:rPr>
          <w:lang w:val="de-DE" w:eastAsia="de-DE"/>
        </w:rPr>
        <w:t xml:space="preserve"> RPR </w:t>
      </w:r>
      <w:proofErr w:type="spellStart"/>
      <w:r w:rsidRPr="00A85822">
        <w:rPr>
          <w:lang w:val="de-DE" w:eastAsia="de-DE"/>
        </w:rPr>
        <w:t>temp</w:t>
      </w:r>
      <w:proofErr w:type="spellEnd"/>
      <w:r w:rsidRPr="00A85822">
        <w:rPr>
          <w:lang w:val="de-DE" w:eastAsia="de-DE"/>
        </w:rPr>
        <w:t xml:space="preserve"> </w:t>
      </w:r>
      <w:proofErr w:type="spellStart"/>
      <w:r w:rsidRPr="00A85822">
        <w:rPr>
          <w:lang w:val="de-DE" w:eastAsia="de-DE"/>
        </w:rPr>
        <w:t>buffer</w:t>
      </w:r>
      <w:proofErr w:type="spellEnd"/>
    </w:p>
    <w:p w14:paraId="348ABDAE" w14:textId="77777777" w:rsidR="00A85822" w:rsidRPr="00222F4F" w:rsidRDefault="00A85822" w:rsidP="00A85822">
      <w:pPr>
        <w:numPr>
          <w:ilvl w:val="0"/>
          <w:numId w:val="524"/>
        </w:numPr>
        <w:rPr>
          <w:lang w:val="en-CA" w:eastAsia="de-DE"/>
        </w:rPr>
      </w:pPr>
      <w:r w:rsidRPr="00222F4F">
        <w:rPr>
          <w:lang w:val="en-CA" w:eastAsia="de-DE"/>
        </w:rPr>
        <w:t>Fix #1615: Encoding exception with VS compiler</w:t>
      </w:r>
    </w:p>
    <w:p w14:paraId="499B9560" w14:textId="77777777" w:rsidR="00A85822" w:rsidRPr="00A85822" w:rsidRDefault="00A85822" w:rsidP="00A85822">
      <w:pPr>
        <w:numPr>
          <w:ilvl w:val="0"/>
          <w:numId w:val="524"/>
        </w:numPr>
        <w:rPr>
          <w:lang w:val="en-CA" w:eastAsia="de-DE"/>
        </w:rPr>
      </w:pPr>
      <w:r w:rsidRPr="00222F4F">
        <w:rPr>
          <w:lang w:val="en-CA" w:eastAsia="de-DE"/>
        </w:rPr>
        <w:t xml:space="preserve">Fix y4m header writing when RPR is used and </w:t>
      </w:r>
      <w:proofErr w:type="spellStart"/>
      <w:r w:rsidRPr="00222F4F">
        <w:rPr>
          <w:lang w:val="en-CA" w:eastAsia="de-DE"/>
        </w:rPr>
        <w:t>UpscaledOutput</w:t>
      </w:r>
      <w:proofErr w:type="spellEnd"/>
      <w:r w:rsidRPr="00222F4F">
        <w:rPr>
          <w:lang w:val="en-CA" w:eastAsia="de-DE"/>
        </w:rPr>
        <w:t>=2</w:t>
      </w:r>
    </w:p>
    <w:p w14:paraId="70BE638E" w14:textId="77777777" w:rsidR="00A85822" w:rsidRPr="00A85822" w:rsidRDefault="00A85822" w:rsidP="00A85822">
      <w:pPr>
        <w:rPr>
          <w:lang w:val="en-CA" w:eastAsia="de-DE"/>
        </w:rPr>
      </w:pPr>
    </w:p>
    <w:p w14:paraId="52FE3D10" w14:textId="77777777" w:rsidR="00A85822" w:rsidRPr="00A85822" w:rsidRDefault="00A85822" w:rsidP="00A85822">
      <w:pPr>
        <w:rPr>
          <w:lang w:val="en-CA" w:eastAsia="de-DE"/>
        </w:rPr>
      </w:pPr>
      <w:r w:rsidRPr="00A85822">
        <w:rPr>
          <w:lang w:val="en-CA" w:eastAsia="de-DE"/>
        </w:rPr>
        <w:t>VTM 22.2 was tagged on Oct. 23, 2023. Changes include:</w:t>
      </w:r>
    </w:p>
    <w:p w14:paraId="7E798007" w14:textId="77777777" w:rsidR="00A85822" w:rsidRPr="00A85822" w:rsidRDefault="00A85822" w:rsidP="00A85822">
      <w:pPr>
        <w:numPr>
          <w:ilvl w:val="0"/>
          <w:numId w:val="525"/>
        </w:numPr>
        <w:rPr>
          <w:lang w:val="en-CA" w:eastAsia="de-DE"/>
        </w:rPr>
      </w:pPr>
      <w:r w:rsidRPr="00A85822">
        <w:rPr>
          <w:lang w:val="en-CA" w:eastAsia="de-DE"/>
        </w:rPr>
        <w:lastRenderedPageBreak/>
        <w:t>Remove macros from previous cycle</w:t>
      </w:r>
    </w:p>
    <w:p w14:paraId="163177FE" w14:textId="77777777" w:rsidR="00A85822" w:rsidRPr="00A85822" w:rsidRDefault="00A85822" w:rsidP="00A85822">
      <w:pPr>
        <w:rPr>
          <w:lang w:val="en-CA" w:eastAsia="de-DE"/>
        </w:rPr>
      </w:pPr>
    </w:p>
    <w:p w14:paraId="02D51109" w14:textId="77777777" w:rsidR="00A85822" w:rsidRPr="00A85822" w:rsidRDefault="00A85822" w:rsidP="00A85822">
      <w:pPr>
        <w:rPr>
          <w:lang w:val="en-CA" w:eastAsia="de-DE"/>
        </w:rPr>
      </w:pPr>
      <w:r w:rsidRPr="00A85822">
        <w:rPr>
          <w:lang w:val="en-CA" w:eastAsia="de-DE"/>
        </w:rPr>
        <w:t>VTM 23.0 was tagged Dec. 12, 2023. Changes include:</w:t>
      </w:r>
    </w:p>
    <w:p w14:paraId="42FB3DDE" w14:textId="77777777" w:rsidR="00A85822" w:rsidRPr="00A85822" w:rsidRDefault="00A85822" w:rsidP="00A85822">
      <w:pPr>
        <w:numPr>
          <w:ilvl w:val="0"/>
          <w:numId w:val="525"/>
        </w:numPr>
        <w:rPr>
          <w:lang w:val="en-CA" w:eastAsia="de-DE"/>
        </w:rPr>
      </w:pPr>
      <w:r w:rsidRPr="00A85822">
        <w:rPr>
          <w:lang w:val="en-CA" w:eastAsia="de-DE"/>
        </w:rPr>
        <w:t>Add SIMD implementations of transforms</w:t>
      </w:r>
    </w:p>
    <w:p w14:paraId="3B813EF3" w14:textId="77777777" w:rsidR="00A85822" w:rsidRPr="00A85822" w:rsidRDefault="00A85822" w:rsidP="00A85822">
      <w:pPr>
        <w:numPr>
          <w:ilvl w:val="0"/>
          <w:numId w:val="525"/>
        </w:numPr>
        <w:rPr>
          <w:lang w:val="en-CA" w:eastAsia="de-DE"/>
        </w:rPr>
      </w:pPr>
      <w:proofErr w:type="spellStart"/>
      <w:r w:rsidRPr="00A85822">
        <w:rPr>
          <w:lang w:val="en-CA" w:eastAsia="de-DE"/>
        </w:rPr>
        <w:t>TileIdx</w:t>
      </w:r>
      <w:proofErr w:type="spellEnd"/>
      <w:r w:rsidRPr="00A85822">
        <w:rPr>
          <w:lang w:val="en-CA" w:eastAsia="de-DE"/>
        </w:rPr>
        <w:t xml:space="preserve"> as a new type</w:t>
      </w:r>
    </w:p>
    <w:p w14:paraId="6858BDD3" w14:textId="77777777" w:rsidR="00A85822" w:rsidRPr="00A85822" w:rsidRDefault="00A85822" w:rsidP="00A85822">
      <w:pPr>
        <w:numPr>
          <w:ilvl w:val="0"/>
          <w:numId w:val="525"/>
        </w:numPr>
        <w:rPr>
          <w:lang w:val="en-CA" w:eastAsia="de-DE"/>
        </w:rPr>
      </w:pPr>
      <w:r w:rsidRPr="00A85822">
        <w:rPr>
          <w:lang w:val="en-CA" w:eastAsia="de-DE"/>
        </w:rPr>
        <w:t xml:space="preserve">Fix crash for class F: set SPS in </w:t>
      </w:r>
      <w:proofErr w:type="spellStart"/>
      <w:r w:rsidRPr="00A85822">
        <w:rPr>
          <w:lang w:val="en-CA" w:eastAsia="de-DE"/>
        </w:rPr>
        <w:t>CodingStructure</w:t>
      </w:r>
      <w:proofErr w:type="spellEnd"/>
    </w:p>
    <w:p w14:paraId="2F7747C8" w14:textId="77777777" w:rsidR="00A85822" w:rsidRPr="00A85822" w:rsidRDefault="00A85822" w:rsidP="00A85822">
      <w:pPr>
        <w:numPr>
          <w:ilvl w:val="0"/>
          <w:numId w:val="525"/>
        </w:numPr>
        <w:rPr>
          <w:lang w:val="en-CA" w:eastAsia="de-DE"/>
        </w:rPr>
      </w:pPr>
      <w:r w:rsidRPr="00A85822">
        <w:rPr>
          <w:lang w:val="en-CA" w:eastAsia="de-DE"/>
        </w:rPr>
        <w:t xml:space="preserve">Fix </w:t>
      </w:r>
      <w:proofErr w:type="spellStart"/>
      <w:r w:rsidRPr="00A85822">
        <w:rPr>
          <w:lang w:val="en-CA" w:eastAsia="de-DE"/>
        </w:rPr>
        <w:t>debugBitstream</w:t>
      </w:r>
      <w:proofErr w:type="spellEnd"/>
      <w:r w:rsidRPr="00A85822">
        <w:rPr>
          <w:lang w:val="en-CA" w:eastAsia="de-DE"/>
        </w:rPr>
        <w:t xml:space="preserve"> functionality</w:t>
      </w:r>
    </w:p>
    <w:p w14:paraId="0E098E5D" w14:textId="77777777" w:rsidR="00A85822" w:rsidRPr="00A85822" w:rsidRDefault="00A85822" w:rsidP="00A85822">
      <w:pPr>
        <w:numPr>
          <w:ilvl w:val="0"/>
          <w:numId w:val="525"/>
        </w:numPr>
        <w:rPr>
          <w:lang w:val="en-CA" w:eastAsia="de-DE"/>
        </w:rPr>
      </w:pPr>
      <w:r w:rsidRPr="00A85822">
        <w:rPr>
          <w:lang w:val="en-CA" w:eastAsia="de-DE"/>
        </w:rPr>
        <w:t xml:space="preserve">Fix out-of-bounds access in </w:t>
      </w:r>
      <w:proofErr w:type="spellStart"/>
      <w:proofErr w:type="gramStart"/>
      <w:r w:rsidRPr="00A85822">
        <w:rPr>
          <w:lang w:val="en-CA" w:eastAsia="de-DE"/>
        </w:rPr>
        <w:t>EncCu</w:t>
      </w:r>
      <w:proofErr w:type="spellEnd"/>
      <w:r w:rsidRPr="00A85822">
        <w:rPr>
          <w:lang w:val="en-CA" w:eastAsia="de-DE"/>
        </w:rPr>
        <w:t>::</w:t>
      </w:r>
      <w:proofErr w:type="spellStart"/>
      <w:proofErr w:type="gramEnd"/>
      <w:r w:rsidRPr="00A85822">
        <w:rPr>
          <w:lang w:val="en-CA" w:eastAsia="de-DE"/>
        </w:rPr>
        <w:t>updateRdCheckingNum</w:t>
      </w:r>
      <w:proofErr w:type="spellEnd"/>
    </w:p>
    <w:p w14:paraId="1FA73CEF" w14:textId="77777777" w:rsidR="00A85822" w:rsidRPr="00A85822" w:rsidRDefault="00A85822" w:rsidP="00A85822">
      <w:pPr>
        <w:numPr>
          <w:ilvl w:val="0"/>
          <w:numId w:val="525"/>
        </w:numPr>
        <w:rPr>
          <w:lang w:val="en-CA" w:eastAsia="de-DE"/>
        </w:rPr>
      </w:pPr>
      <w:r w:rsidRPr="00A85822">
        <w:rPr>
          <w:lang w:val="en-CA" w:eastAsia="de-DE"/>
        </w:rPr>
        <w:t xml:space="preserve">Remove parameter </w:t>
      </w:r>
      <w:proofErr w:type="spellStart"/>
      <w:r w:rsidRPr="00A85822">
        <w:rPr>
          <w:lang w:val="en-CA" w:eastAsia="de-DE"/>
        </w:rPr>
        <w:t>UseBLambdaForNonKeyLowDelayPictures</w:t>
      </w:r>
      <w:proofErr w:type="spellEnd"/>
    </w:p>
    <w:p w14:paraId="6DD96AAC" w14:textId="77777777" w:rsidR="00A85822" w:rsidRPr="00A85822" w:rsidRDefault="00A85822" w:rsidP="00A85822">
      <w:pPr>
        <w:numPr>
          <w:ilvl w:val="0"/>
          <w:numId w:val="525"/>
        </w:numPr>
        <w:rPr>
          <w:lang w:val="en-CA" w:eastAsia="de-DE"/>
        </w:rPr>
      </w:pPr>
      <w:r w:rsidRPr="00A85822">
        <w:rPr>
          <w:lang w:val="en-CA" w:eastAsia="de-DE"/>
        </w:rPr>
        <w:t xml:space="preserve">Remove </w:t>
      </w:r>
      <w:proofErr w:type="spellStart"/>
      <w:r w:rsidRPr="00A85822">
        <w:rPr>
          <w:lang w:val="en-CA" w:eastAsia="de-DE"/>
        </w:rPr>
        <w:t>toLast</w:t>
      </w:r>
      <w:proofErr w:type="spellEnd"/>
      <w:r w:rsidRPr="00A85822">
        <w:rPr>
          <w:lang w:val="en-CA" w:eastAsia="de-DE"/>
        </w:rPr>
        <w:t xml:space="preserve"> and unused variables in </w:t>
      </w:r>
      <w:proofErr w:type="spellStart"/>
      <w:r w:rsidRPr="00A85822">
        <w:rPr>
          <w:lang w:val="en-CA" w:eastAsia="de-DE"/>
        </w:rPr>
        <w:t>ClpRngs</w:t>
      </w:r>
      <w:proofErr w:type="spellEnd"/>
    </w:p>
    <w:p w14:paraId="48DE3E1F" w14:textId="77777777" w:rsidR="00A85822" w:rsidRPr="00A85822" w:rsidRDefault="00A85822" w:rsidP="00A85822">
      <w:pPr>
        <w:numPr>
          <w:ilvl w:val="0"/>
          <w:numId w:val="525"/>
        </w:numPr>
        <w:rPr>
          <w:lang w:val="en-CA" w:eastAsia="de-DE"/>
        </w:rPr>
      </w:pPr>
      <w:r w:rsidRPr="00A85822">
        <w:rPr>
          <w:lang w:val="en-CA" w:eastAsia="de-DE"/>
        </w:rPr>
        <w:t>Fix #1622: Initialising NNPFC SEI attributes in the default constructor</w:t>
      </w:r>
    </w:p>
    <w:p w14:paraId="11020BFF" w14:textId="77777777" w:rsidR="00A85822" w:rsidRPr="00A85822" w:rsidRDefault="00A85822" w:rsidP="00A85822">
      <w:pPr>
        <w:numPr>
          <w:ilvl w:val="0"/>
          <w:numId w:val="525"/>
        </w:numPr>
        <w:rPr>
          <w:lang w:val="en-CA" w:eastAsia="de-DE"/>
        </w:rPr>
      </w:pPr>
      <w:r w:rsidRPr="00A85822">
        <w:rPr>
          <w:lang w:val="en-CA" w:eastAsia="de-DE"/>
        </w:rPr>
        <w:t>Fix #1621: Compilation issue in non-X86 environments</w:t>
      </w:r>
    </w:p>
    <w:p w14:paraId="1692FC39" w14:textId="77777777" w:rsidR="00A85822" w:rsidRPr="00A85822" w:rsidRDefault="00A85822" w:rsidP="00A85822">
      <w:pPr>
        <w:numPr>
          <w:ilvl w:val="0"/>
          <w:numId w:val="525"/>
        </w:numPr>
        <w:rPr>
          <w:lang w:val="en-CA" w:eastAsia="de-DE"/>
        </w:rPr>
      </w:pPr>
      <w:r w:rsidRPr="00A85822">
        <w:rPr>
          <w:lang w:val="en-CA" w:eastAsia="de-DE"/>
        </w:rPr>
        <w:t>JVET-AF0122-SW: Lagrange multiplier optimization for ALF</w:t>
      </w:r>
    </w:p>
    <w:p w14:paraId="1FE2CE3B" w14:textId="77777777" w:rsidR="00A85822" w:rsidRPr="00A85822" w:rsidRDefault="00A85822" w:rsidP="00A85822">
      <w:pPr>
        <w:numPr>
          <w:ilvl w:val="0"/>
          <w:numId w:val="525"/>
        </w:numPr>
        <w:rPr>
          <w:lang w:val="en-CA" w:eastAsia="de-DE"/>
        </w:rPr>
      </w:pPr>
      <w:r w:rsidRPr="00A85822">
        <w:rPr>
          <w:lang w:val="en-CA" w:eastAsia="de-DE"/>
        </w:rPr>
        <w:t>Fix debug bitstream for multilayer</w:t>
      </w:r>
    </w:p>
    <w:p w14:paraId="5B0E77C3" w14:textId="77777777" w:rsidR="00A85822" w:rsidRPr="00A85822" w:rsidRDefault="00A85822" w:rsidP="00A85822">
      <w:pPr>
        <w:numPr>
          <w:ilvl w:val="0"/>
          <w:numId w:val="525"/>
        </w:numPr>
        <w:rPr>
          <w:lang w:val="en-CA" w:eastAsia="de-DE"/>
        </w:rPr>
      </w:pPr>
      <w:r w:rsidRPr="00A85822">
        <w:rPr>
          <w:lang w:val="en-CA" w:eastAsia="de-DE"/>
        </w:rPr>
        <w:t>JVET-AF0310: Processing Order Nesting SEI message</w:t>
      </w:r>
    </w:p>
    <w:p w14:paraId="551554DF" w14:textId="77777777" w:rsidR="00A85822" w:rsidRPr="00A85822" w:rsidRDefault="00A85822" w:rsidP="00A85822">
      <w:pPr>
        <w:numPr>
          <w:ilvl w:val="0"/>
          <w:numId w:val="525"/>
        </w:numPr>
        <w:rPr>
          <w:lang w:val="en-CA" w:eastAsia="de-DE"/>
        </w:rPr>
      </w:pPr>
      <w:r w:rsidRPr="00A85822">
        <w:rPr>
          <w:lang w:val="en-CA" w:eastAsia="de-DE"/>
        </w:rPr>
        <w:t>Cleanup: replace TAB characters with spaces in config files</w:t>
      </w:r>
    </w:p>
    <w:p w14:paraId="2E65D178" w14:textId="77777777" w:rsidR="00A85822" w:rsidRPr="00A85822" w:rsidRDefault="00A85822" w:rsidP="00A85822">
      <w:pPr>
        <w:rPr>
          <w:lang w:val="en-CA" w:eastAsia="de-DE"/>
        </w:rPr>
      </w:pPr>
    </w:p>
    <w:p w14:paraId="1321B5FF" w14:textId="77777777" w:rsidR="00A85822" w:rsidRPr="00A85822" w:rsidRDefault="00A85822" w:rsidP="00A85822">
      <w:pPr>
        <w:rPr>
          <w:lang w:val="en-CA" w:eastAsia="de-DE"/>
        </w:rPr>
      </w:pPr>
      <w:r w:rsidRPr="00A85822">
        <w:rPr>
          <w:lang w:val="en-CA" w:eastAsia="de-DE"/>
        </w:rPr>
        <w:t>VTM 23.1 is expected to be tagged during the 33</w:t>
      </w:r>
      <w:r w:rsidRPr="00A85822">
        <w:rPr>
          <w:vertAlign w:val="superscript"/>
          <w:lang w:val="en-CA" w:eastAsia="de-DE"/>
        </w:rPr>
        <w:t>rd</w:t>
      </w:r>
      <w:r w:rsidRPr="00A85822">
        <w:rPr>
          <w:lang w:val="en-CA" w:eastAsia="de-DE"/>
        </w:rPr>
        <w:t xml:space="preserve"> JVET meeting. Changes are expected to include bug fixes and code optimizations.</w:t>
      </w:r>
    </w:p>
    <w:p w14:paraId="0F4FC378" w14:textId="77777777" w:rsidR="00A85822" w:rsidRPr="00A85822" w:rsidRDefault="00A85822" w:rsidP="00222F4F">
      <w:pPr>
        <w:numPr>
          <w:ilvl w:val="1"/>
          <w:numId w:val="538"/>
        </w:numPr>
        <w:rPr>
          <w:b/>
          <w:bCs/>
          <w:i/>
          <w:iCs/>
          <w:lang w:val="en-CA" w:eastAsia="de-DE"/>
        </w:rPr>
      </w:pPr>
      <w:r w:rsidRPr="00A85822">
        <w:rPr>
          <w:b/>
          <w:bCs/>
          <w:i/>
          <w:iCs/>
          <w:lang w:val="en-CA" w:eastAsia="de-DE"/>
        </w:rPr>
        <w:t>CTC Performance</w:t>
      </w:r>
    </w:p>
    <w:p w14:paraId="020A7F2E" w14:textId="77777777" w:rsidR="00A85822" w:rsidRPr="00A85822" w:rsidRDefault="00A85822" w:rsidP="00A85822">
      <w:pPr>
        <w:rPr>
          <w:bCs/>
          <w:lang w:val="en-CA" w:eastAsia="de-DE"/>
        </w:rPr>
      </w:pPr>
      <w:r w:rsidRPr="00A85822">
        <w:rPr>
          <w:lang w:val="en-CA" w:eastAsia="de-DE"/>
        </w:rPr>
        <w:t xml:space="preserve">The following tables shows </w:t>
      </w:r>
      <w:r w:rsidRPr="00A85822">
        <w:rPr>
          <w:b/>
          <w:lang w:val="en-CA" w:eastAsia="de-DE"/>
        </w:rPr>
        <w:t>VTM 20.0</w:t>
      </w:r>
      <w:r w:rsidRPr="00A85822">
        <w:rPr>
          <w:lang w:val="en-CA" w:eastAsia="de-DE"/>
        </w:rPr>
        <w:t xml:space="preserve"> performance over </w:t>
      </w:r>
      <w:r w:rsidRPr="00A85822">
        <w:rPr>
          <w:b/>
          <w:lang w:val="en-CA" w:eastAsia="de-DE"/>
        </w:rPr>
        <w:t>HM 17.0</w:t>
      </w:r>
      <w:r w:rsidRPr="00A85822">
        <w:rPr>
          <w:bCs/>
          <w:lang w:val="en-CA" w:eastAsia="de-DE"/>
        </w:rPr>
        <w:t xml:space="preserve"> (not updated, results identical with previous versions).</w:t>
      </w:r>
    </w:p>
    <w:p w14:paraId="67BDBE1B" w14:textId="77777777" w:rsidR="00A85822" w:rsidRPr="00A85822" w:rsidRDefault="00A85822" w:rsidP="00A85822">
      <w:pPr>
        <w:rPr>
          <w:bCs/>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79EAC3FD" w14:textId="77777777" w:rsidTr="00A85822">
        <w:trPr>
          <w:trHeight w:val="255"/>
          <w:jc w:val="center"/>
        </w:trPr>
        <w:tc>
          <w:tcPr>
            <w:tcW w:w="1640" w:type="dxa"/>
            <w:noWrap/>
            <w:vAlign w:val="center"/>
            <w:hideMark/>
          </w:tcPr>
          <w:p w14:paraId="75330D11" w14:textId="77777777" w:rsidR="00A85822" w:rsidRPr="00A85822" w:rsidRDefault="00A85822" w:rsidP="00A85822">
            <w:pPr>
              <w:rPr>
                <w:bCs/>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2892E4D"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23C213D2"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677F1C94"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127849F0"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2BB92C71" w14:textId="77777777" w:rsidR="00A85822" w:rsidRPr="00A85822" w:rsidRDefault="00A85822" w:rsidP="00A85822">
            <w:pPr>
              <w:rPr>
                <w:lang w:val="de-DE" w:eastAsia="de-DE"/>
              </w:rPr>
            </w:pPr>
            <w:r w:rsidRPr="00A85822">
              <w:rPr>
                <w:lang w:val="de-DE" w:eastAsia="de-DE"/>
              </w:rPr>
              <w:t> </w:t>
            </w:r>
          </w:p>
        </w:tc>
      </w:tr>
      <w:tr w:rsidR="00A85822" w:rsidRPr="00A85822" w14:paraId="3D4B84BC" w14:textId="77777777" w:rsidTr="00A85822">
        <w:trPr>
          <w:trHeight w:val="255"/>
          <w:jc w:val="center"/>
        </w:trPr>
        <w:tc>
          <w:tcPr>
            <w:tcW w:w="1640" w:type="dxa"/>
            <w:noWrap/>
            <w:vAlign w:val="center"/>
            <w:hideMark/>
          </w:tcPr>
          <w:p w14:paraId="3E6DB20D"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1154815B"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1F3315C"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9B98432"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7D1129AF"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790F45" w14:textId="77777777" w:rsidR="00A85822" w:rsidRPr="00A85822" w:rsidRDefault="00A85822" w:rsidP="00A85822">
            <w:pPr>
              <w:rPr>
                <w:b/>
                <w:bCs/>
                <w:lang w:val="de-DE" w:eastAsia="de-DE"/>
              </w:rPr>
            </w:pPr>
            <w:r w:rsidRPr="00A85822">
              <w:rPr>
                <w:b/>
                <w:bCs/>
                <w:lang w:val="de-DE" w:eastAsia="de-DE"/>
              </w:rPr>
              <w:t> </w:t>
            </w:r>
          </w:p>
        </w:tc>
      </w:tr>
      <w:tr w:rsidR="00A85822" w:rsidRPr="00A85822" w14:paraId="5B40376D" w14:textId="77777777" w:rsidTr="00A85822">
        <w:trPr>
          <w:trHeight w:val="255"/>
          <w:jc w:val="center"/>
        </w:trPr>
        <w:tc>
          <w:tcPr>
            <w:tcW w:w="1640" w:type="dxa"/>
            <w:noWrap/>
            <w:vAlign w:val="center"/>
            <w:hideMark/>
          </w:tcPr>
          <w:p w14:paraId="153002C1"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6DE67383"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CEA5AC8"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5A97D9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524459B5"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233249A6"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5E3335C"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99B2D6F"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612AD72F" w14:textId="77777777" w:rsidR="00A85822" w:rsidRPr="00A85822" w:rsidRDefault="00A85822" w:rsidP="00A85822">
            <w:pPr>
              <w:rPr>
                <w:lang w:val="de-DE" w:eastAsia="de-DE"/>
              </w:rPr>
            </w:pPr>
            <w:r w:rsidRPr="00A85822">
              <w:rPr>
                <w:lang w:val="de-DE" w:eastAsia="de-DE"/>
              </w:rPr>
              <w:t>-29.50%</w:t>
            </w:r>
          </w:p>
        </w:tc>
        <w:tc>
          <w:tcPr>
            <w:tcW w:w="1060" w:type="dxa"/>
            <w:tcBorders>
              <w:top w:val="single" w:sz="8" w:space="0" w:color="auto"/>
              <w:left w:val="nil"/>
              <w:bottom w:val="nil"/>
              <w:right w:val="nil"/>
            </w:tcBorders>
            <w:shd w:val="clear" w:color="auto" w:fill="CCFFCC"/>
            <w:noWrap/>
            <w:vAlign w:val="center"/>
            <w:hideMark/>
          </w:tcPr>
          <w:p w14:paraId="438E1A70" w14:textId="77777777" w:rsidR="00A85822" w:rsidRPr="00A85822" w:rsidRDefault="00A85822" w:rsidP="00A85822">
            <w:pPr>
              <w:rPr>
                <w:lang w:val="de-DE" w:eastAsia="de-DE"/>
              </w:rPr>
            </w:pPr>
            <w:r w:rsidRPr="00A85822">
              <w:rPr>
                <w:lang w:val="de-DE" w:eastAsia="de-DE"/>
              </w:rPr>
              <w:t>-32.81%</w:t>
            </w:r>
          </w:p>
        </w:tc>
        <w:tc>
          <w:tcPr>
            <w:tcW w:w="2061" w:type="dxa"/>
            <w:tcBorders>
              <w:top w:val="single" w:sz="8" w:space="0" w:color="auto"/>
              <w:left w:val="nil"/>
              <w:bottom w:val="nil"/>
              <w:right w:val="single" w:sz="4" w:space="0" w:color="auto"/>
            </w:tcBorders>
            <w:shd w:val="clear" w:color="auto" w:fill="CCFFCC"/>
            <w:noWrap/>
            <w:vAlign w:val="center"/>
            <w:hideMark/>
          </w:tcPr>
          <w:p w14:paraId="3D9917E6" w14:textId="77777777" w:rsidR="00A85822" w:rsidRPr="00A85822" w:rsidRDefault="00A85822" w:rsidP="00A85822">
            <w:pPr>
              <w:rPr>
                <w:lang w:val="de-DE" w:eastAsia="de-DE"/>
              </w:rPr>
            </w:pPr>
            <w:r w:rsidRPr="00A85822">
              <w:rPr>
                <w:lang w:val="de-DE" w:eastAsia="de-DE"/>
              </w:rPr>
              <w:t>-33.83%</w:t>
            </w:r>
          </w:p>
        </w:tc>
        <w:tc>
          <w:tcPr>
            <w:tcW w:w="1060" w:type="dxa"/>
            <w:noWrap/>
            <w:vAlign w:val="center"/>
            <w:hideMark/>
          </w:tcPr>
          <w:p w14:paraId="3536AAE5" w14:textId="77777777" w:rsidR="00A85822" w:rsidRPr="00A85822" w:rsidRDefault="00A85822" w:rsidP="00A85822">
            <w:pPr>
              <w:rPr>
                <w:lang w:val="de-DE" w:eastAsia="de-DE"/>
              </w:rPr>
            </w:pPr>
            <w:r w:rsidRPr="00A85822">
              <w:rPr>
                <w:lang w:val="de-DE" w:eastAsia="de-DE"/>
              </w:rPr>
              <w:t>1273%</w:t>
            </w:r>
          </w:p>
        </w:tc>
        <w:tc>
          <w:tcPr>
            <w:tcW w:w="1060" w:type="dxa"/>
            <w:tcBorders>
              <w:top w:val="nil"/>
              <w:left w:val="nil"/>
              <w:bottom w:val="nil"/>
              <w:right w:val="single" w:sz="8" w:space="0" w:color="auto"/>
            </w:tcBorders>
            <w:noWrap/>
            <w:vAlign w:val="center"/>
            <w:hideMark/>
          </w:tcPr>
          <w:p w14:paraId="0D46F2F4" w14:textId="77777777" w:rsidR="00A85822" w:rsidRPr="00A85822" w:rsidRDefault="00A85822" w:rsidP="00A85822">
            <w:pPr>
              <w:rPr>
                <w:lang w:val="de-DE" w:eastAsia="de-DE"/>
              </w:rPr>
            </w:pPr>
            <w:r w:rsidRPr="00A85822">
              <w:rPr>
                <w:lang w:val="de-DE" w:eastAsia="de-DE"/>
              </w:rPr>
              <w:t>166%</w:t>
            </w:r>
          </w:p>
        </w:tc>
      </w:tr>
      <w:tr w:rsidR="00A85822" w:rsidRPr="00A85822" w14:paraId="725DEA5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8363D85"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43E2DCC6" w14:textId="77777777" w:rsidR="00A85822" w:rsidRPr="00A85822" w:rsidRDefault="00A85822" w:rsidP="00A85822">
            <w:pPr>
              <w:rPr>
                <w:lang w:val="de-DE" w:eastAsia="de-DE"/>
              </w:rPr>
            </w:pPr>
            <w:r w:rsidRPr="00A85822">
              <w:rPr>
                <w:lang w:val="de-DE" w:eastAsia="de-DE"/>
              </w:rPr>
              <w:t>-29.73%</w:t>
            </w:r>
          </w:p>
        </w:tc>
        <w:tc>
          <w:tcPr>
            <w:tcW w:w="1060" w:type="dxa"/>
            <w:shd w:val="clear" w:color="auto" w:fill="CCFFCC"/>
            <w:noWrap/>
            <w:vAlign w:val="center"/>
            <w:hideMark/>
          </w:tcPr>
          <w:p w14:paraId="713C8061" w14:textId="77777777" w:rsidR="00A85822" w:rsidRPr="00A85822" w:rsidRDefault="00A85822" w:rsidP="00A85822">
            <w:pPr>
              <w:rPr>
                <w:lang w:val="de-DE" w:eastAsia="de-DE"/>
              </w:rPr>
            </w:pPr>
            <w:r w:rsidRPr="00A85822">
              <w:rPr>
                <w:lang w:val="de-DE" w:eastAsia="de-DE"/>
              </w:rPr>
              <w:t>-24.39%</w:t>
            </w:r>
          </w:p>
        </w:tc>
        <w:tc>
          <w:tcPr>
            <w:tcW w:w="2061" w:type="dxa"/>
            <w:tcBorders>
              <w:top w:val="nil"/>
              <w:left w:val="nil"/>
              <w:bottom w:val="nil"/>
              <w:right w:val="single" w:sz="4" w:space="0" w:color="auto"/>
            </w:tcBorders>
            <w:shd w:val="clear" w:color="auto" w:fill="CCFFCC"/>
            <w:noWrap/>
            <w:vAlign w:val="center"/>
            <w:hideMark/>
          </w:tcPr>
          <w:p w14:paraId="3915EB05" w14:textId="77777777" w:rsidR="00A85822" w:rsidRPr="00A85822" w:rsidRDefault="00A85822" w:rsidP="00A85822">
            <w:pPr>
              <w:rPr>
                <w:lang w:val="de-DE" w:eastAsia="de-DE"/>
              </w:rPr>
            </w:pPr>
            <w:r w:rsidRPr="00A85822">
              <w:rPr>
                <w:lang w:val="de-DE" w:eastAsia="de-DE"/>
              </w:rPr>
              <w:t>-21.58%</w:t>
            </w:r>
          </w:p>
        </w:tc>
        <w:tc>
          <w:tcPr>
            <w:tcW w:w="1060" w:type="dxa"/>
            <w:noWrap/>
            <w:vAlign w:val="center"/>
            <w:hideMark/>
          </w:tcPr>
          <w:p w14:paraId="18E5FA4E" w14:textId="77777777" w:rsidR="00A85822" w:rsidRPr="00A85822" w:rsidRDefault="00A85822" w:rsidP="00A85822">
            <w:pPr>
              <w:rPr>
                <w:lang w:val="de-DE" w:eastAsia="de-DE"/>
              </w:rPr>
            </w:pPr>
            <w:r w:rsidRPr="00A85822">
              <w:rPr>
                <w:lang w:val="de-DE" w:eastAsia="de-DE"/>
              </w:rPr>
              <w:t>2142%</w:t>
            </w:r>
          </w:p>
        </w:tc>
        <w:tc>
          <w:tcPr>
            <w:tcW w:w="1060" w:type="dxa"/>
            <w:tcBorders>
              <w:top w:val="nil"/>
              <w:left w:val="nil"/>
              <w:bottom w:val="nil"/>
              <w:right w:val="single" w:sz="8" w:space="0" w:color="auto"/>
            </w:tcBorders>
            <w:noWrap/>
            <w:vAlign w:val="center"/>
            <w:hideMark/>
          </w:tcPr>
          <w:p w14:paraId="49C053DC" w14:textId="77777777" w:rsidR="00A85822" w:rsidRPr="00A85822" w:rsidRDefault="00A85822" w:rsidP="00A85822">
            <w:pPr>
              <w:rPr>
                <w:lang w:val="de-DE" w:eastAsia="de-DE"/>
              </w:rPr>
            </w:pPr>
            <w:r w:rsidRPr="00A85822">
              <w:rPr>
                <w:lang w:val="de-DE" w:eastAsia="de-DE"/>
              </w:rPr>
              <w:t>174%</w:t>
            </w:r>
          </w:p>
        </w:tc>
      </w:tr>
      <w:tr w:rsidR="00A85822" w:rsidRPr="00A85822" w14:paraId="1CF496F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7F53B5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35F26A1F" w14:textId="77777777" w:rsidR="00A85822" w:rsidRPr="00A85822" w:rsidRDefault="00A85822" w:rsidP="00A85822">
            <w:pPr>
              <w:rPr>
                <w:lang w:val="de-DE" w:eastAsia="de-DE"/>
              </w:rPr>
            </w:pPr>
            <w:r w:rsidRPr="00A85822">
              <w:rPr>
                <w:lang w:val="de-DE" w:eastAsia="de-DE"/>
              </w:rPr>
              <w:t>-22.32%</w:t>
            </w:r>
          </w:p>
        </w:tc>
        <w:tc>
          <w:tcPr>
            <w:tcW w:w="1060" w:type="dxa"/>
            <w:shd w:val="clear" w:color="auto" w:fill="CCFFCC"/>
            <w:noWrap/>
            <w:vAlign w:val="center"/>
            <w:hideMark/>
          </w:tcPr>
          <w:p w14:paraId="2FDE0838" w14:textId="77777777" w:rsidR="00A85822" w:rsidRPr="00A85822" w:rsidRDefault="00A85822" w:rsidP="00A85822">
            <w:pPr>
              <w:rPr>
                <w:lang w:val="de-DE" w:eastAsia="de-DE"/>
              </w:rPr>
            </w:pPr>
            <w:r w:rsidRPr="00A85822">
              <w:rPr>
                <w:lang w:val="de-DE" w:eastAsia="de-DE"/>
              </w:rPr>
              <w:t>-27.21%</w:t>
            </w:r>
          </w:p>
        </w:tc>
        <w:tc>
          <w:tcPr>
            <w:tcW w:w="2061" w:type="dxa"/>
            <w:tcBorders>
              <w:top w:val="nil"/>
              <w:left w:val="nil"/>
              <w:bottom w:val="nil"/>
              <w:right w:val="single" w:sz="4" w:space="0" w:color="auto"/>
            </w:tcBorders>
            <w:shd w:val="clear" w:color="auto" w:fill="CCFFCC"/>
            <w:noWrap/>
            <w:vAlign w:val="center"/>
            <w:hideMark/>
          </w:tcPr>
          <w:p w14:paraId="73EE27D4" w14:textId="77777777" w:rsidR="00A85822" w:rsidRPr="00A85822" w:rsidRDefault="00A85822" w:rsidP="00A85822">
            <w:pPr>
              <w:rPr>
                <w:lang w:val="de-DE" w:eastAsia="de-DE"/>
              </w:rPr>
            </w:pPr>
            <w:r w:rsidRPr="00A85822">
              <w:rPr>
                <w:lang w:val="de-DE" w:eastAsia="de-DE"/>
              </w:rPr>
              <w:t>-30.98%</w:t>
            </w:r>
          </w:p>
        </w:tc>
        <w:tc>
          <w:tcPr>
            <w:tcW w:w="1060" w:type="dxa"/>
            <w:noWrap/>
            <w:vAlign w:val="center"/>
            <w:hideMark/>
          </w:tcPr>
          <w:p w14:paraId="127AE7E7" w14:textId="77777777" w:rsidR="00A85822" w:rsidRPr="00A85822" w:rsidRDefault="00A85822" w:rsidP="00A85822">
            <w:pPr>
              <w:rPr>
                <w:lang w:val="de-DE" w:eastAsia="de-DE"/>
              </w:rPr>
            </w:pPr>
            <w:r w:rsidRPr="00A85822">
              <w:rPr>
                <w:lang w:val="de-DE" w:eastAsia="de-DE"/>
              </w:rPr>
              <w:t>2397%</w:t>
            </w:r>
          </w:p>
        </w:tc>
        <w:tc>
          <w:tcPr>
            <w:tcW w:w="1060" w:type="dxa"/>
            <w:tcBorders>
              <w:top w:val="nil"/>
              <w:left w:val="nil"/>
              <w:bottom w:val="nil"/>
              <w:right w:val="single" w:sz="8" w:space="0" w:color="auto"/>
            </w:tcBorders>
            <w:noWrap/>
            <w:vAlign w:val="center"/>
            <w:hideMark/>
          </w:tcPr>
          <w:p w14:paraId="101F5460" w14:textId="77777777" w:rsidR="00A85822" w:rsidRPr="00A85822" w:rsidRDefault="00A85822" w:rsidP="00A85822">
            <w:pPr>
              <w:rPr>
                <w:lang w:val="de-DE" w:eastAsia="de-DE"/>
              </w:rPr>
            </w:pPr>
            <w:r w:rsidRPr="00A85822">
              <w:rPr>
                <w:lang w:val="de-DE" w:eastAsia="de-DE"/>
              </w:rPr>
              <w:t>175%</w:t>
            </w:r>
          </w:p>
        </w:tc>
      </w:tr>
      <w:tr w:rsidR="00A85822" w:rsidRPr="00A85822" w14:paraId="1AE4171F"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E50E62F"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09B9276" w14:textId="77777777" w:rsidR="00A85822" w:rsidRPr="00A85822" w:rsidRDefault="00A85822" w:rsidP="00A85822">
            <w:pPr>
              <w:rPr>
                <w:lang w:val="de-DE" w:eastAsia="de-DE"/>
              </w:rPr>
            </w:pPr>
            <w:r w:rsidRPr="00A85822">
              <w:rPr>
                <w:lang w:val="de-DE" w:eastAsia="de-DE"/>
              </w:rPr>
              <w:t>-22.89%</w:t>
            </w:r>
          </w:p>
        </w:tc>
        <w:tc>
          <w:tcPr>
            <w:tcW w:w="1060" w:type="dxa"/>
            <w:shd w:val="clear" w:color="auto" w:fill="CCFFCC"/>
            <w:noWrap/>
            <w:vAlign w:val="center"/>
            <w:hideMark/>
          </w:tcPr>
          <w:p w14:paraId="5B4E763B" w14:textId="77777777" w:rsidR="00A85822" w:rsidRPr="00A85822" w:rsidRDefault="00A85822" w:rsidP="00A85822">
            <w:pPr>
              <w:rPr>
                <w:lang w:val="de-DE" w:eastAsia="de-DE"/>
              </w:rPr>
            </w:pPr>
            <w:r w:rsidRPr="00A85822">
              <w:rPr>
                <w:lang w:val="de-DE" w:eastAsia="de-DE"/>
              </w:rPr>
              <w:t>-19.53%</w:t>
            </w:r>
          </w:p>
        </w:tc>
        <w:tc>
          <w:tcPr>
            <w:tcW w:w="2061" w:type="dxa"/>
            <w:tcBorders>
              <w:top w:val="nil"/>
              <w:left w:val="nil"/>
              <w:bottom w:val="nil"/>
              <w:right w:val="single" w:sz="4" w:space="0" w:color="auto"/>
            </w:tcBorders>
            <w:shd w:val="clear" w:color="auto" w:fill="CCFFCC"/>
            <w:noWrap/>
            <w:vAlign w:val="center"/>
            <w:hideMark/>
          </w:tcPr>
          <w:p w14:paraId="6C1AAC91" w14:textId="77777777" w:rsidR="00A85822" w:rsidRPr="00A85822" w:rsidRDefault="00A85822" w:rsidP="00A85822">
            <w:pPr>
              <w:rPr>
                <w:lang w:val="de-DE" w:eastAsia="de-DE"/>
              </w:rPr>
            </w:pPr>
            <w:r w:rsidRPr="00A85822">
              <w:rPr>
                <w:lang w:val="de-DE" w:eastAsia="de-DE"/>
              </w:rPr>
              <w:t>-23.19%</w:t>
            </w:r>
          </w:p>
        </w:tc>
        <w:tc>
          <w:tcPr>
            <w:tcW w:w="1060" w:type="dxa"/>
            <w:noWrap/>
            <w:vAlign w:val="center"/>
            <w:hideMark/>
          </w:tcPr>
          <w:p w14:paraId="565B2F89" w14:textId="77777777" w:rsidR="00A85822" w:rsidRPr="00A85822" w:rsidRDefault="00A85822" w:rsidP="00A85822">
            <w:pPr>
              <w:rPr>
                <w:lang w:val="de-DE" w:eastAsia="de-DE"/>
              </w:rPr>
            </w:pPr>
            <w:r w:rsidRPr="00A85822">
              <w:rPr>
                <w:lang w:val="de-DE" w:eastAsia="de-DE"/>
              </w:rPr>
              <w:t>3348%</w:t>
            </w:r>
          </w:p>
        </w:tc>
        <w:tc>
          <w:tcPr>
            <w:tcW w:w="1060" w:type="dxa"/>
            <w:tcBorders>
              <w:top w:val="nil"/>
              <w:left w:val="nil"/>
              <w:bottom w:val="nil"/>
              <w:right w:val="single" w:sz="8" w:space="0" w:color="auto"/>
            </w:tcBorders>
            <w:noWrap/>
            <w:vAlign w:val="center"/>
            <w:hideMark/>
          </w:tcPr>
          <w:p w14:paraId="033B742A" w14:textId="77777777" w:rsidR="00A85822" w:rsidRPr="00A85822" w:rsidRDefault="00A85822" w:rsidP="00A85822">
            <w:pPr>
              <w:rPr>
                <w:lang w:val="de-DE" w:eastAsia="de-DE"/>
              </w:rPr>
            </w:pPr>
            <w:r w:rsidRPr="00A85822">
              <w:rPr>
                <w:lang w:val="de-DE" w:eastAsia="de-DE"/>
              </w:rPr>
              <w:t>179%</w:t>
            </w:r>
          </w:p>
        </w:tc>
      </w:tr>
      <w:tr w:rsidR="00A85822" w:rsidRPr="00A85822" w14:paraId="4F8953C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B57CC04"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323A986F" w14:textId="77777777" w:rsidR="00A85822" w:rsidRPr="00A85822" w:rsidRDefault="00A85822" w:rsidP="00A85822">
            <w:pPr>
              <w:rPr>
                <w:lang w:val="de-DE" w:eastAsia="de-DE"/>
              </w:rPr>
            </w:pPr>
            <w:r w:rsidRPr="00A85822">
              <w:rPr>
                <w:lang w:val="de-DE" w:eastAsia="de-DE"/>
              </w:rPr>
              <w:t>-26.04%</w:t>
            </w:r>
          </w:p>
        </w:tc>
        <w:tc>
          <w:tcPr>
            <w:tcW w:w="1060" w:type="dxa"/>
            <w:shd w:val="clear" w:color="auto" w:fill="CCFFCC"/>
            <w:noWrap/>
            <w:vAlign w:val="center"/>
            <w:hideMark/>
          </w:tcPr>
          <w:p w14:paraId="0CF6B225" w14:textId="77777777" w:rsidR="00A85822" w:rsidRPr="00A85822" w:rsidRDefault="00A85822" w:rsidP="00A85822">
            <w:pPr>
              <w:rPr>
                <w:lang w:val="de-DE" w:eastAsia="de-DE"/>
              </w:rPr>
            </w:pPr>
            <w:r w:rsidRPr="00A85822">
              <w:rPr>
                <w:lang w:val="de-DE" w:eastAsia="de-DE"/>
              </w:rPr>
              <w:t>-25.90%</w:t>
            </w:r>
          </w:p>
        </w:tc>
        <w:tc>
          <w:tcPr>
            <w:tcW w:w="2061" w:type="dxa"/>
            <w:tcBorders>
              <w:top w:val="nil"/>
              <w:left w:val="nil"/>
              <w:bottom w:val="nil"/>
              <w:right w:val="single" w:sz="4" w:space="0" w:color="auto"/>
            </w:tcBorders>
            <w:shd w:val="clear" w:color="auto" w:fill="CCFFCC"/>
            <w:noWrap/>
            <w:vAlign w:val="center"/>
            <w:hideMark/>
          </w:tcPr>
          <w:p w14:paraId="6F1CE46B" w14:textId="77777777" w:rsidR="00A85822" w:rsidRPr="00A85822" w:rsidRDefault="00A85822" w:rsidP="00A85822">
            <w:pPr>
              <w:rPr>
                <w:lang w:val="de-DE" w:eastAsia="de-DE"/>
              </w:rPr>
            </w:pPr>
            <w:r w:rsidRPr="00A85822">
              <w:rPr>
                <w:lang w:val="de-DE" w:eastAsia="de-DE"/>
              </w:rPr>
              <w:t>-24.15%</w:t>
            </w:r>
          </w:p>
        </w:tc>
        <w:tc>
          <w:tcPr>
            <w:tcW w:w="1060" w:type="dxa"/>
            <w:noWrap/>
            <w:vAlign w:val="center"/>
            <w:hideMark/>
          </w:tcPr>
          <w:p w14:paraId="4273D8CD" w14:textId="77777777" w:rsidR="00A85822" w:rsidRPr="00A85822" w:rsidRDefault="00A85822" w:rsidP="00A85822">
            <w:pPr>
              <w:rPr>
                <w:lang w:val="de-DE" w:eastAsia="de-DE"/>
              </w:rPr>
            </w:pPr>
            <w:r w:rsidRPr="00A85822">
              <w:rPr>
                <w:lang w:val="de-DE" w:eastAsia="de-DE"/>
              </w:rPr>
              <w:t>1869%</w:t>
            </w:r>
          </w:p>
        </w:tc>
        <w:tc>
          <w:tcPr>
            <w:tcW w:w="1060" w:type="dxa"/>
            <w:tcBorders>
              <w:top w:val="nil"/>
              <w:left w:val="nil"/>
              <w:bottom w:val="nil"/>
              <w:right w:val="single" w:sz="8" w:space="0" w:color="auto"/>
            </w:tcBorders>
            <w:noWrap/>
            <w:vAlign w:val="center"/>
            <w:hideMark/>
          </w:tcPr>
          <w:p w14:paraId="71511B18" w14:textId="77777777" w:rsidR="00A85822" w:rsidRPr="00A85822" w:rsidRDefault="00A85822" w:rsidP="00A85822">
            <w:pPr>
              <w:rPr>
                <w:lang w:val="de-DE" w:eastAsia="de-DE"/>
              </w:rPr>
            </w:pPr>
            <w:r w:rsidRPr="00A85822">
              <w:rPr>
                <w:lang w:val="de-DE" w:eastAsia="de-DE"/>
              </w:rPr>
              <w:t>158%</w:t>
            </w:r>
          </w:p>
        </w:tc>
      </w:tr>
      <w:tr w:rsidR="00A85822" w:rsidRPr="00A85822" w14:paraId="2344A40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25F5D58"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nil"/>
              <w:right w:val="nil"/>
            </w:tcBorders>
            <w:shd w:val="clear" w:color="auto" w:fill="CCFFCC"/>
            <w:noWrap/>
            <w:vAlign w:val="center"/>
            <w:hideMark/>
          </w:tcPr>
          <w:p w14:paraId="7F8CDC52" w14:textId="77777777" w:rsidR="00A85822" w:rsidRPr="00A85822" w:rsidRDefault="00A85822" w:rsidP="00A85822">
            <w:pPr>
              <w:rPr>
                <w:lang w:val="de-DE" w:eastAsia="de-DE"/>
              </w:rPr>
            </w:pPr>
            <w:r w:rsidRPr="00A85822">
              <w:rPr>
                <w:lang w:val="de-DE" w:eastAsia="de-DE"/>
              </w:rPr>
              <w:t>-25.50%</w:t>
            </w:r>
          </w:p>
        </w:tc>
        <w:tc>
          <w:tcPr>
            <w:tcW w:w="1060" w:type="dxa"/>
            <w:tcBorders>
              <w:top w:val="single" w:sz="8" w:space="0" w:color="auto"/>
              <w:left w:val="nil"/>
              <w:bottom w:val="nil"/>
              <w:right w:val="nil"/>
            </w:tcBorders>
            <w:shd w:val="clear" w:color="auto" w:fill="CCFFCC"/>
            <w:noWrap/>
            <w:vAlign w:val="center"/>
            <w:hideMark/>
          </w:tcPr>
          <w:p w14:paraId="59ED3072" w14:textId="77777777" w:rsidR="00A85822" w:rsidRPr="00A85822" w:rsidRDefault="00A85822" w:rsidP="00A85822">
            <w:pPr>
              <w:rPr>
                <w:lang w:val="de-DE" w:eastAsia="de-DE"/>
              </w:rPr>
            </w:pPr>
            <w:r w:rsidRPr="00A85822">
              <w:rPr>
                <w:lang w:val="de-DE" w:eastAsia="de-DE"/>
              </w:rPr>
              <w:t>-25.75%</w:t>
            </w:r>
          </w:p>
        </w:tc>
        <w:tc>
          <w:tcPr>
            <w:tcW w:w="2061" w:type="dxa"/>
            <w:tcBorders>
              <w:top w:val="single" w:sz="8" w:space="0" w:color="auto"/>
              <w:left w:val="nil"/>
              <w:bottom w:val="nil"/>
              <w:right w:val="single" w:sz="4" w:space="0" w:color="auto"/>
            </w:tcBorders>
            <w:shd w:val="clear" w:color="auto" w:fill="CCFFCC"/>
            <w:noWrap/>
            <w:vAlign w:val="center"/>
            <w:hideMark/>
          </w:tcPr>
          <w:p w14:paraId="7B686C96" w14:textId="77777777" w:rsidR="00A85822" w:rsidRPr="00A85822" w:rsidRDefault="00A85822" w:rsidP="00A85822">
            <w:pPr>
              <w:rPr>
                <w:lang w:val="de-DE" w:eastAsia="de-DE"/>
              </w:rPr>
            </w:pPr>
            <w:r w:rsidRPr="00A85822">
              <w:rPr>
                <w:lang w:val="de-DE" w:eastAsia="de-DE"/>
              </w:rPr>
              <w:t>-27.02%</w:t>
            </w:r>
          </w:p>
        </w:tc>
        <w:tc>
          <w:tcPr>
            <w:tcW w:w="1060" w:type="dxa"/>
            <w:tcBorders>
              <w:top w:val="single" w:sz="8" w:space="0" w:color="auto"/>
              <w:left w:val="nil"/>
              <w:bottom w:val="nil"/>
              <w:right w:val="nil"/>
            </w:tcBorders>
            <w:noWrap/>
            <w:vAlign w:val="center"/>
            <w:hideMark/>
          </w:tcPr>
          <w:p w14:paraId="701ABB43" w14:textId="77777777" w:rsidR="00A85822" w:rsidRPr="00A85822" w:rsidRDefault="00A85822" w:rsidP="00A85822">
            <w:pPr>
              <w:rPr>
                <w:lang w:val="de-DE" w:eastAsia="de-DE"/>
              </w:rPr>
            </w:pPr>
            <w:r w:rsidRPr="00A85822">
              <w:rPr>
                <w:lang w:val="de-DE" w:eastAsia="de-DE"/>
              </w:rPr>
              <w:t>2187%</w:t>
            </w:r>
          </w:p>
        </w:tc>
        <w:tc>
          <w:tcPr>
            <w:tcW w:w="1060" w:type="dxa"/>
            <w:tcBorders>
              <w:top w:val="single" w:sz="8" w:space="0" w:color="auto"/>
              <w:left w:val="nil"/>
              <w:bottom w:val="nil"/>
              <w:right w:val="single" w:sz="8" w:space="0" w:color="auto"/>
            </w:tcBorders>
            <w:noWrap/>
            <w:vAlign w:val="center"/>
            <w:hideMark/>
          </w:tcPr>
          <w:p w14:paraId="4C8EF472" w14:textId="77777777" w:rsidR="00A85822" w:rsidRPr="00A85822" w:rsidRDefault="00A85822" w:rsidP="00A85822">
            <w:pPr>
              <w:rPr>
                <w:lang w:val="de-DE" w:eastAsia="de-DE"/>
              </w:rPr>
            </w:pPr>
            <w:r w:rsidRPr="00A85822">
              <w:rPr>
                <w:lang w:val="de-DE" w:eastAsia="de-DE"/>
              </w:rPr>
              <w:t>171%</w:t>
            </w:r>
          </w:p>
        </w:tc>
      </w:tr>
      <w:tr w:rsidR="00A85822" w:rsidRPr="00A85822" w14:paraId="1F3E5F42"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B55D95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77ECF6B" w14:textId="77777777" w:rsidR="00A85822" w:rsidRPr="00A85822" w:rsidRDefault="00A85822" w:rsidP="00A85822">
            <w:pPr>
              <w:rPr>
                <w:lang w:val="de-DE" w:eastAsia="de-DE"/>
              </w:rPr>
            </w:pPr>
            <w:r w:rsidRPr="00A85822">
              <w:rPr>
                <w:lang w:val="de-DE" w:eastAsia="de-DE"/>
              </w:rPr>
              <w:t>-18.80%</w:t>
            </w:r>
          </w:p>
        </w:tc>
        <w:tc>
          <w:tcPr>
            <w:tcW w:w="1060" w:type="dxa"/>
            <w:tcBorders>
              <w:top w:val="single" w:sz="8" w:space="0" w:color="auto"/>
              <w:left w:val="nil"/>
              <w:bottom w:val="nil"/>
              <w:right w:val="nil"/>
            </w:tcBorders>
            <w:shd w:val="clear" w:color="auto" w:fill="CCFFCC"/>
            <w:noWrap/>
            <w:vAlign w:val="center"/>
            <w:hideMark/>
          </w:tcPr>
          <w:p w14:paraId="66E8114A" w14:textId="77777777" w:rsidR="00A85822" w:rsidRPr="00A85822" w:rsidRDefault="00A85822" w:rsidP="00A85822">
            <w:pPr>
              <w:rPr>
                <w:lang w:val="de-DE" w:eastAsia="de-DE"/>
              </w:rPr>
            </w:pPr>
            <w:r w:rsidRPr="00A85822">
              <w:rPr>
                <w:lang w:val="de-DE" w:eastAsia="de-DE"/>
              </w:rPr>
              <w:t>-13.85%</w:t>
            </w:r>
          </w:p>
        </w:tc>
        <w:tc>
          <w:tcPr>
            <w:tcW w:w="2061" w:type="dxa"/>
            <w:tcBorders>
              <w:top w:val="single" w:sz="8" w:space="0" w:color="auto"/>
              <w:left w:val="nil"/>
              <w:bottom w:val="nil"/>
              <w:right w:val="single" w:sz="4" w:space="0" w:color="auto"/>
            </w:tcBorders>
            <w:shd w:val="clear" w:color="auto" w:fill="CCFFCC"/>
            <w:noWrap/>
            <w:vAlign w:val="center"/>
            <w:hideMark/>
          </w:tcPr>
          <w:p w14:paraId="6FEC206B" w14:textId="77777777" w:rsidR="00A85822" w:rsidRPr="00A85822" w:rsidRDefault="00A85822" w:rsidP="00A85822">
            <w:pPr>
              <w:rPr>
                <w:lang w:val="de-DE" w:eastAsia="de-DE"/>
              </w:rPr>
            </w:pPr>
            <w:r w:rsidRPr="00A85822">
              <w:rPr>
                <w:lang w:val="de-DE" w:eastAsia="de-DE"/>
              </w:rPr>
              <w:t>-13.68%</w:t>
            </w:r>
          </w:p>
        </w:tc>
        <w:tc>
          <w:tcPr>
            <w:tcW w:w="1060" w:type="dxa"/>
            <w:tcBorders>
              <w:top w:val="single" w:sz="8" w:space="0" w:color="auto"/>
              <w:left w:val="nil"/>
              <w:bottom w:val="nil"/>
              <w:right w:val="nil"/>
            </w:tcBorders>
            <w:noWrap/>
            <w:vAlign w:val="center"/>
            <w:hideMark/>
          </w:tcPr>
          <w:p w14:paraId="50A48F39" w14:textId="77777777" w:rsidR="00A85822" w:rsidRPr="00A85822" w:rsidRDefault="00A85822" w:rsidP="00A85822">
            <w:pPr>
              <w:rPr>
                <w:lang w:val="de-DE" w:eastAsia="de-DE"/>
              </w:rPr>
            </w:pPr>
            <w:r w:rsidRPr="00A85822">
              <w:rPr>
                <w:lang w:val="de-DE" w:eastAsia="de-DE"/>
              </w:rPr>
              <w:t>4270%</w:t>
            </w:r>
          </w:p>
        </w:tc>
        <w:tc>
          <w:tcPr>
            <w:tcW w:w="1060" w:type="dxa"/>
            <w:tcBorders>
              <w:top w:val="single" w:sz="8" w:space="0" w:color="auto"/>
              <w:left w:val="nil"/>
              <w:bottom w:val="nil"/>
              <w:right w:val="single" w:sz="8" w:space="0" w:color="auto"/>
            </w:tcBorders>
            <w:noWrap/>
            <w:vAlign w:val="center"/>
            <w:hideMark/>
          </w:tcPr>
          <w:p w14:paraId="54175C57" w14:textId="77777777" w:rsidR="00A85822" w:rsidRPr="00A85822" w:rsidRDefault="00A85822" w:rsidP="00A85822">
            <w:pPr>
              <w:rPr>
                <w:lang w:val="de-DE" w:eastAsia="de-DE"/>
              </w:rPr>
            </w:pPr>
            <w:r w:rsidRPr="00A85822">
              <w:rPr>
                <w:lang w:val="de-DE" w:eastAsia="de-DE"/>
              </w:rPr>
              <w:t>189%</w:t>
            </w:r>
          </w:p>
        </w:tc>
      </w:tr>
      <w:tr w:rsidR="00A85822" w:rsidRPr="00A85822" w14:paraId="7D7C7D88"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6D91ECD"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427F5E50" w14:textId="77777777" w:rsidR="00A85822" w:rsidRPr="00A85822" w:rsidRDefault="00A85822" w:rsidP="00A85822">
            <w:pPr>
              <w:rPr>
                <w:lang w:val="de-DE" w:eastAsia="de-DE"/>
              </w:rPr>
            </w:pPr>
            <w:r w:rsidRPr="00A85822">
              <w:rPr>
                <w:lang w:val="de-DE" w:eastAsia="de-DE"/>
              </w:rPr>
              <w:t>-39.49%</w:t>
            </w:r>
          </w:p>
        </w:tc>
        <w:tc>
          <w:tcPr>
            <w:tcW w:w="1060" w:type="dxa"/>
            <w:tcBorders>
              <w:top w:val="nil"/>
              <w:left w:val="nil"/>
              <w:bottom w:val="single" w:sz="8" w:space="0" w:color="auto"/>
              <w:right w:val="nil"/>
            </w:tcBorders>
            <w:shd w:val="clear" w:color="auto" w:fill="CCFFCC"/>
            <w:noWrap/>
            <w:vAlign w:val="center"/>
            <w:hideMark/>
          </w:tcPr>
          <w:p w14:paraId="2B51F39D" w14:textId="77777777" w:rsidR="00A85822" w:rsidRPr="00A85822" w:rsidRDefault="00A85822" w:rsidP="00A85822">
            <w:pPr>
              <w:rPr>
                <w:lang w:val="de-DE" w:eastAsia="de-DE"/>
              </w:rPr>
            </w:pPr>
            <w:r w:rsidRPr="00A85822">
              <w:rPr>
                <w:lang w:val="de-DE" w:eastAsia="de-DE"/>
              </w:rPr>
              <w:t>-40.23%</w:t>
            </w:r>
          </w:p>
        </w:tc>
        <w:tc>
          <w:tcPr>
            <w:tcW w:w="2061" w:type="dxa"/>
            <w:tcBorders>
              <w:top w:val="nil"/>
              <w:left w:val="nil"/>
              <w:bottom w:val="single" w:sz="8" w:space="0" w:color="auto"/>
              <w:right w:val="single" w:sz="4" w:space="0" w:color="auto"/>
            </w:tcBorders>
            <w:shd w:val="clear" w:color="auto" w:fill="CCFFCC"/>
            <w:noWrap/>
            <w:vAlign w:val="center"/>
            <w:hideMark/>
          </w:tcPr>
          <w:p w14:paraId="01FB8BA1" w14:textId="77777777" w:rsidR="00A85822" w:rsidRPr="00A85822" w:rsidRDefault="00A85822" w:rsidP="00A85822">
            <w:pPr>
              <w:rPr>
                <w:lang w:val="de-DE" w:eastAsia="de-DE"/>
              </w:rPr>
            </w:pPr>
            <w:r w:rsidRPr="00A85822">
              <w:rPr>
                <w:lang w:val="de-DE" w:eastAsia="de-DE"/>
              </w:rPr>
              <w:t>-42.90%</w:t>
            </w:r>
          </w:p>
        </w:tc>
        <w:tc>
          <w:tcPr>
            <w:tcW w:w="1060" w:type="dxa"/>
            <w:tcBorders>
              <w:top w:val="nil"/>
              <w:left w:val="nil"/>
              <w:bottom w:val="single" w:sz="8" w:space="0" w:color="auto"/>
              <w:right w:val="nil"/>
            </w:tcBorders>
            <w:noWrap/>
            <w:vAlign w:val="center"/>
            <w:hideMark/>
          </w:tcPr>
          <w:p w14:paraId="2A285ECE" w14:textId="77777777" w:rsidR="00A85822" w:rsidRPr="00A85822" w:rsidRDefault="00A85822" w:rsidP="00A85822">
            <w:pPr>
              <w:rPr>
                <w:lang w:val="de-DE" w:eastAsia="de-DE"/>
              </w:rPr>
            </w:pPr>
            <w:r w:rsidRPr="00A85822">
              <w:rPr>
                <w:lang w:val="de-DE" w:eastAsia="de-DE"/>
              </w:rPr>
              <w:t>4220%</w:t>
            </w:r>
          </w:p>
        </w:tc>
        <w:tc>
          <w:tcPr>
            <w:tcW w:w="1060" w:type="dxa"/>
            <w:tcBorders>
              <w:top w:val="nil"/>
              <w:left w:val="nil"/>
              <w:bottom w:val="single" w:sz="8" w:space="0" w:color="auto"/>
              <w:right w:val="single" w:sz="8" w:space="0" w:color="auto"/>
            </w:tcBorders>
            <w:noWrap/>
            <w:vAlign w:val="center"/>
            <w:hideMark/>
          </w:tcPr>
          <w:p w14:paraId="69C9CAF8" w14:textId="77777777" w:rsidR="00A85822" w:rsidRPr="00A85822" w:rsidRDefault="00A85822" w:rsidP="00A85822">
            <w:pPr>
              <w:rPr>
                <w:lang w:val="de-DE" w:eastAsia="de-DE"/>
              </w:rPr>
            </w:pPr>
            <w:r w:rsidRPr="00A85822">
              <w:rPr>
                <w:lang w:val="de-DE" w:eastAsia="de-DE"/>
              </w:rPr>
              <w:t>171%</w:t>
            </w:r>
          </w:p>
        </w:tc>
      </w:tr>
      <w:tr w:rsidR="00A85822" w:rsidRPr="00A85822" w14:paraId="6BC954C5" w14:textId="77777777" w:rsidTr="00A85822">
        <w:trPr>
          <w:trHeight w:val="255"/>
          <w:jc w:val="center"/>
        </w:trPr>
        <w:tc>
          <w:tcPr>
            <w:tcW w:w="1640" w:type="dxa"/>
            <w:noWrap/>
            <w:vAlign w:val="center"/>
            <w:hideMark/>
          </w:tcPr>
          <w:p w14:paraId="2BE8CAC3" w14:textId="77777777" w:rsidR="00A85822" w:rsidRPr="00A85822" w:rsidRDefault="00A85822" w:rsidP="00A85822">
            <w:pPr>
              <w:rPr>
                <w:lang w:val="de-DE" w:eastAsia="de-DE"/>
              </w:rPr>
            </w:pPr>
          </w:p>
        </w:tc>
        <w:tc>
          <w:tcPr>
            <w:tcW w:w="1060" w:type="dxa"/>
            <w:noWrap/>
            <w:vAlign w:val="center"/>
            <w:hideMark/>
          </w:tcPr>
          <w:p w14:paraId="1CB7542A" w14:textId="77777777" w:rsidR="00A85822" w:rsidRPr="00A85822" w:rsidRDefault="00A85822" w:rsidP="00A85822">
            <w:pPr>
              <w:rPr>
                <w:lang w:val="de-DE" w:eastAsia="de-DE"/>
              </w:rPr>
            </w:pPr>
          </w:p>
        </w:tc>
        <w:tc>
          <w:tcPr>
            <w:tcW w:w="1060" w:type="dxa"/>
            <w:noWrap/>
            <w:vAlign w:val="center"/>
            <w:hideMark/>
          </w:tcPr>
          <w:p w14:paraId="40248103" w14:textId="77777777" w:rsidR="00A85822" w:rsidRPr="00A85822" w:rsidRDefault="00A85822" w:rsidP="00A85822">
            <w:pPr>
              <w:rPr>
                <w:lang w:val="de-DE" w:eastAsia="de-DE"/>
              </w:rPr>
            </w:pPr>
          </w:p>
        </w:tc>
        <w:tc>
          <w:tcPr>
            <w:tcW w:w="2061" w:type="dxa"/>
            <w:noWrap/>
            <w:vAlign w:val="center"/>
            <w:hideMark/>
          </w:tcPr>
          <w:p w14:paraId="53761AF1" w14:textId="77777777" w:rsidR="00A85822" w:rsidRPr="00A85822" w:rsidRDefault="00A85822" w:rsidP="00A85822">
            <w:pPr>
              <w:rPr>
                <w:lang w:val="de-DE" w:eastAsia="de-DE"/>
              </w:rPr>
            </w:pPr>
          </w:p>
        </w:tc>
        <w:tc>
          <w:tcPr>
            <w:tcW w:w="1060" w:type="dxa"/>
            <w:noWrap/>
            <w:vAlign w:val="center"/>
            <w:hideMark/>
          </w:tcPr>
          <w:p w14:paraId="74F47AFF" w14:textId="77777777" w:rsidR="00A85822" w:rsidRPr="00A85822" w:rsidRDefault="00A85822" w:rsidP="00A85822">
            <w:pPr>
              <w:rPr>
                <w:lang w:val="de-DE" w:eastAsia="de-DE"/>
              </w:rPr>
            </w:pPr>
          </w:p>
        </w:tc>
        <w:tc>
          <w:tcPr>
            <w:tcW w:w="1060" w:type="dxa"/>
            <w:noWrap/>
            <w:vAlign w:val="center"/>
            <w:hideMark/>
          </w:tcPr>
          <w:p w14:paraId="621F749B" w14:textId="77777777" w:rsidR="00A85822" w:rsidRPr="00A85822" w:rsidRDefault="00A85822" w:rsidP="00A85822">
            <w:pPr>
              <w:rPr>
                <w:lang w:val="de-DE" w:eastAsia="de-DE"/>
              </w:rPr>
            </w:pPr>
          </w:p>
        </w:tc>
      </w:tr>
      <w:tr w:rsidR="00A85822" w:rsidRPr="00A85822" w14:paraId="74298B25" w14:textId="77777777" w:rsidTr="00A85822">
        <w:trPr>
          <w:trHeight w:val="255"/>
          <w:jc w:val="center"/>
        </w:trPr>
        <w:tc>
          <w:tcPr>
            <w:tcW w:w="1640" w:type="dxa"/>
            <w:noWrap/>
            <w:vAlign w:val="center"/>
            <w:hideMark/>
          </w:tcPr>
          <w:p w14:paraId="25C5EA13"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34B1B2F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202AB1CD"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0F3CEAE" w14:textId="77777777" w:rsidR="00A85822" w:rsidRPr="00A85822" w:rsidRDefault="00A85822" w:rsidP="00A85822">
            <w:pPr>
              <w:rPr>
                <w:b/>
                <w:bCs/>
                <w:lang w:val="de-DE" w:eastAsia="de-DE"/>
              </w:rPr>
            </w:pPr>
            <w:r w:rsidRPr="00A85822">
              <w:rPr>
                <w:b/>
                <w:bCs/>
                <w:lang w:val="de-DE" w:eastAsia="de-DE"/>
              </w:rPr>
              <w:t xml:space="preserve">Random </w:t>
            </w:r>
            <w:proofErr w:type="spellStart"/>
            <w:r w:rsidRPr="00A85822">
              <w:rPr>
                <w:b/>
                <w:bCs/>
                <w:lang w:val="de-DE" w:eastAsia="de-DE"/>
              </w:rPr>
              <w:t>access</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444CAE72"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CCD1EF5" w14:textId="77777777" w:rsidR="00A85822" w:rsidRPr="00A85822" w:rsidRDefault="00A85822" w:rsidP="00A85822">
            <w:pPr>
              <w:rPr>
                <w:lang w:val="de-DE" w:eastAsia="de-DE"/>
              </w:rPr>
            </w:pPr>
            <w:r w:rsidRPr="00A85822">
              <w:rPr>
                <w:lang w:val="de-DE" w:eastAsia="de-DE"/>
              </w:rPr>
              <w:t> </w:t>
            </w:r>
          </w:p>
        </w:tc>
      </w:tr>
      <w:tr w:rsidR="00A85822" w:rsidRPr="00A85822" w14:paraId="75A2BD8F" w14:textId="77777777" w:rsidTr="00A85822">
        <w:trPr>
          <w:trHeight w:val="255"/>
          <w:jc w:val="center"/>
        </w:trPr>
        <w:tc>
          <w:tcPr>
            <w:tcW w:w="1640" w:type="dxa"/>
            <w:noWrap/>
            <w:vAlign w:val="center"/>
            <w:hideMark/>
          </w:tcPr>
          <w:p w14:paraId="78CC0B17"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46D26CEA"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11A914B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1E8C83CE"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0FA928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678BB4C4" w14:textId="77777777" w:rsidR="00A85822" w:rsidRPr="00A85822" w:rsidRDefault="00A85822" w:rsidP="00A85822">
            <w:pPr>
              <w:rPr>
                <w:b/>
                <w:bCs/>
                <w:lang w:val="de-DE" w:eastAsia="de-DE"/>
              </w:rPr>
            </w:pPr>
            <w:r w:rsidRPr="00A85822">
              <w:rPr>
                <w:b/>
                <w:bCs/>
                <w:lang w:val="de-DE" w:eastAsia="de-DE"/>
              </w:rPr>
              <w:t> </w:t>
            </w:r>
          </w:p>
        </w:tc>
      </w:tr>
      <w:tr w:rsidR="00A85822" w:rsidRPr="00A85822" w14:paraId="3E718B4F" w14:textId="77777777" w:rsidTr="00A85822">
        <w:trPr>
          <w:trHeight w:val="255"/>
          <w:jc w:val="center"/>
        </w:trPr>
        <w:tc>
          <w:tcPr>
            <w:tcW w:w="1640" w:type="dxa"/>
            <w:noWrap/>
            <w:vAlign w:val="center"/>
            <w:hideMark/>
          </w:tcPr>
          <w:p w14:paraId="7F4F08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16077E1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387BDCE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2D5EFB2"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4594379"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4F7E618F"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42910C28"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FA1FCE" w14:textId="77777777" w:rsidR="00A85822" w:rsidRPr="00A85822" w:rsidRDefault="00A85822" w:rsidP="00A85822">
            <w:pPr>
              <w:rPr>
                <w:lang w:val="de-DE" w:eastAsia="de-DE"/>
              </w:rPr>
            </w:pPr>
            <w:r w:rsidRPr="00A85822">
              <w:rPr>
                <w:lang w:val="de-DE" w:eastAsia="de-DE"/>
              </w:rPr>
              <w:t>Class A1</w:t>
            </w:r>
          </w:p>
        </w:tc>
        <w:tc>
          <w:tcPr>
            <w:tcW w:w="1060" w:type="dxa"/>
            <w:tcBorders>
              <w:top w:val="single" w:sz="8" w:space="0" w:color="auto"/>
              <w:left w:val="single" w:sz="8" w:space="0" w:color="auto"/>
              <w:bottom w:val="nil"/>
              <w:right w:val="nil"/>
            </w:tcBorders>
            <w:shd w:val="clear" w:color="auto" w:fill="CCFFCC"/>
            <w:noWrap/>
            <w:vAlign w:val="center"/>
            <w:hideMark/>
          </w:tcPr>
          <w:p w14:paraId="2AA2EDF7" w14:textId="77777777" w:rsidR="00A85822" w:rsidRPr="00A85822" w:rsidRDefault="00A85822" w:rsidP="00A85822">
            <w:pPr>
              <w:rPr>
                <w:lang w:val="de-DE" w:eastAsia="de-DE"/>
              </w:rPr>
            </w:pPr>
            <w:r w:rsidRPr="00A85822">
              <w:rPr>
                <w:lang w:val="de-DE" w:eastAsia="de-DE"/>
              </w:rPr>
              <w:t>-40.60%</w:t>
            </w:r>
          </w:p>
        </w:tc>
        <w:tc>
          <w:tcPr>
            <w:tcW w:w="1060" w:type="dxa"/>
            <w:tcBorders>
              <w:top w:val="single" w:sz="8" w:space="0" w:color="auto"/>
              <w:left w:val="nil"/>
              <w:bottom w:val="nil"/>
              <w:right w:val="nil"/>
            </w:tcBorders>
            <w:shd w:val="clear" w:color="auto" w:fill="CCFFCC"/>
            <w:noWrap/>
            <w:vAlign w:val="center"/>
            <w:hideMark/>
          </w:tcPr>
          <w:p w14:paraId="478FE530" w14:textId="77777777" w:rsidR="00A85822" w:rsidRPr="00A85822" w:rsidRDefault="00A85822" w:rsidP="00A85822">
            <w:pPr>
              <w:rPr>
                <w:lang w:val="de-DE" w:eastAsia="de-DE"/>
              </w:rPr>
            </w:pPr>
            <w:r w:rsidRPr="00A85822">
              <w:rPr>
                <w:lang w:val="de-DE" w:eastAsia="de-DE"/>
              </w:rPr>
              <w:t>-40.71%</w:t>
            </w:r>
          </w:p>
        </w:tc>
        <w:tc>
          <w:tcPr>
            <w:tcW w:w="2061" w:type="dxa"/>
            <w:tcBorders>
              <w:top w:val="single" w:sz="8" w:space="0" w:color="auto"/>
              <w:left w:val="nil"/>
              <w:bottom w:val="nil"/>
              <w:right w:val="single" w:sz="4" w:space="0" w:color="auto"/>
            </w:tcBorders>
            <w:shd w:val="clear" w:color="auto" w:fill="CCFFCC"/>
            <w:noWrap/>
            <w:vAlign w:val="center"/>
            <w:hideMark/>
          </w:tcPr>
          <w:p w14:paraId="76582EB6" w14:textId="77777777" w:rsidR="00A85822" w:rsidRPr="00A85822" w:rsidRDefault="00A85822" w:rsidP="00A85822">
            <w:pPr>
              <w:rPr>
                <w:lang w:val="de-DE" w:eastAsia="de-DE"/>
              </w:rPr>
            </w:pPr>
            <w:r w:rsidRPr="00A85822">
              <w:rPr>
                <w:lang w:val="de-DE" w:eastAsia="de-DE"/>
              </w:rPr>
              <w:t>-47.16%</w:t>
            </w:r>
          </w:p>
        </w:tc>
        <w:tc>
          <w:tcPr>
            <w:tcW w:w="1060" w:type="dxa"/>
            <w:noWrap/>
            <w:vAlign w:val="center"/>
            <w:hideMark/>
          </w:tcPr>
          <w:p w14:paraId="3004F8E0" w14:textId="77777777" w:rsidR="00A85822" w:rsidRPr="00A85822" w:rsidRDefault="00A85822" w:rsidP="00A85822">
            <w:pPr>
              <w:rPr>
                <w:lang w:val="de-DE" w:eastAsia="de-DE"/>
              </w:rPr>
            </w:pPr>
            <w:r w:rsidRPr="00A85822">
              <w:rPr>
                <w:lang w:val="de-DE" w:eastAsia="de-DE"/>
              </w:rPr>
              <w:t>586%</w:t>
            </w:r>
          </w:p>
        </w:tc>
        <w:tc>
          <w:tcPr>
            <w:tcW w:w="1060" w:type="dxa"/>
            <w:tcBorders>
              <w:top w:val="nil"/>
              <w:left w:val="nil"/>
              <w:bottom w:val="nil"/>
              <w:right w:val="single" w:sz="8" w:space="0" w:color="auto"/>
            </w:tcBorders>
            <w:noWrap/>
            <w:vAlign w:val="center"/>
            <w:hideMark/>
          </w:tcPr>
          <w:p w14:paraId="49CC6D7C" w14:textId="77777777" w:rsidR="00A85822" w:rsidRPr="00A85822" w:rsidRDefault="00A85822" w:rsidP="00A85822">
            <w:pPr>
              <w:rPr>
                <w:lang w:val="de-DE" w:eastAsia="de-DE"/>
              </w:rPr>
            </w:pPr>
            <w:r w:rsidRPr="00A85822">
              <w:rPr>
                <w:lang w:val="de-DE" w:eastAsia="de-DE"/>
              </w:rPr>
              <w:t>158%</w:t>
            </w:r>
          </w:p>
        </w:tc>
      </w:tr>
      <w:tr w:rsidR="00A85822" w:rsidRPr="00A85822" w14:paraId="144277A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18C39C4" w14:textId="77777777" w:rsidR="00A85822" w:rsidRPr="00A85822" w:rsidRDefault="00A85822" w:rsidP="00A85822">
            <w:pPr>
              <w:rPr>
                <w:lang w:val="de-DE" w:eastAsia="de-DE"/>
              </w:rPr>
            </w:pPr>
            <w:r w:rsidRPr="00A85822">
              <w:rPr>
                <w:lang w:val="de-DE" w:eastAsia="de-DE"/>
              </w:rPr>
              <w:t>Class A2</w:t>
            </w:r>
          </w:p>
        </w:tc>
        <w:tc>
          <w:tcPr>
            <w:tcW w:w="1060" w:type="dxa"/>
            <w:tcBorders>
              <w:top w:val="nil"/>
              <w:left w:val="single" w:sz="8" w:space="0" w:color="auto"/>
              <w:bottom w:val="nil"/>
              <w:right w:val="nil"/>
            </w:tcBorders>
            <w:shd w:val="clear" w:color="auto" w:fill="CCFFCC"/>
            <w:noWrap/>
            <w:vAlign w:val="center"/>
            <w:hideMark/>
          </w:tcPr>
          <w:p w14:paraId="0B90E8E0" w14:textId="77777777" w:rsidR="00A85822" w:rsidRPr="00A85822" w:rsidRDefault="00A85822" w:rsidP="00A85822">
            <w:pPr>
              <w:rPr>
                <w:lang w:val="de-DE" w:eastAsia="de-DE"/>
              </w:rPr>
            </w:pPr>
            <w:r w:rsidRPr="00A85822">
              <w:rPr>
                <w:lang w:val="de-DE" w:eastAsia="de-DE"/>
              </w:rPr>
              <w:t>-44.02%</w:t>
            </w:r>
          </w:p>
        </w:tc>
        <w:tc>
          <w:tcPr>
            <w:tcW w:w="1060" w:type="dxa"/>
            <w:shd w:val="clear" w:color="auto" w:fill="CCFFCC"/>
            <w:noWrap/>
            <w:vAlign w:val="center"/>
            <w:hideMark/>
          </w:tcPr>
          <w:p w14:paraId="51429697" w14:textId="77777777" w:rsidR="00A85822" w:rsidRPr="00A85822" w:rsidRDefault="00A85822" w:rsidP="00A85822">
            <w:pPr>
              <w:rPr>
                <w:lang w:val="de-DE" w:eastAsia="de-DE"/>
              </w:rPr>
            </w:pPr>
            <w:r w:rsidRPr="00A85822">
              <w:rPr>
                <w:lang w:val="de-DE" w:eastAsia="de-DE"/>
              </w:rPr>
              <w:t>-41.73%</w:t>
            </w:r>
          </w:p>
        </w:tc>
        <w:tc>
          <w:tcPr>
            <w:tcW w:w="2061" w:type="dxa"/>
            <w:tcBorders>
              <w:top w:val="nil"/>
              <w:left w:val="nil"/>
              <w:bottom w:val="nil"/>
              <w:right w:val="single" w:sz="4" w:space="0" w:color="auto"/>
            </w:tcBorders>
            <w:shd w:val="clear" w:color="auto" w:fill="CCFFCC"/>
            <w:noWrap/>
            <w:vAlign w:val="center"/>
            <w:hideMark/>
          </w:tcPr>
          <w:p w14:paraId="0298080F" w14:textId="77777777" w:rsidR="00A85822" w:rsidRPr="00A85822" w:rsidRDefault="00A85822" w:rsidP="00A85822">
            <w:pPr>
              <w:rPr>
                <w:lang w:val="de-DE" w:eastAsia="de-DE"/>
              </w:rPr>
            </w:pPr>
            <w:r w:rsidRPr="00A85822">
              <w:rPr>
                <w:lang w:val="de-DE" w:eastAsia="de-DE"/>
              </w:rPr>
              <w:t>-40.78%</w:t>
            </w:r>
          </w:p>
        </w:tc>
        <w:tc>
          <w:tcPr>
            <w:tcW w:w="1060" w:type="dxa"/>
            <w:noWrap/>
            <w:vAlign w:val="center"/>
            <w:hideMark/>
          </w:tcPr>
          <w:p w14:paraId="1D79DBD4" w14:textId="77777777" w:rsidR="00A85822" w:rsidRPr="00A85822" w:rsidRDefault="00A85822" w:rsidP="00A85822">
            <w:pPr>
              <w:rPr>
                <w:lang w:val="de-DE" w:eastAsia="de-DE"/>
              </w:rPr>
            </w:pPr>
            <w:r w:rsidRPr="00A85822">
              <w:rPr>
                <w:lang w:val="de-DE" w:eastAsia="de-DE"/>
              </w:rPr>
              <w:t>679%</w:t>
            </w:r>
          </w:p>
        </w:tc>
        <w:tc>
          <w:tcPr>
            <w:tcW w:w="1060" w:type="dxa"/>
            <w:tcBorders>
              <w:top w:val="nil"/>
              <w:left w:val="nil"/>
              <w:bottom w:val="nil"/>
              <w:right w:val="single" w:sz="8" w:space="0" w:color="auto"/>
            </w:tcBorders>
            <w:noWrap/>
            <w:vAlign w:val="center"/>
            <w:hideMark/>
          </w:tcPr>
          <w:p w14:paraId="66F30638" w14:textId="77777777" w:rsidR="00A85822" w:rsidRPr="00A85822" w:rsidRDefault="00A85822" w:rsidP="00A85822">
            <w:pPr>
              <w:rPr>
                <w:lang w:val="de-DE" w:eastAsia="de-DE"/>
              </w:rPr>
            </w:pPr>
            <w:r w:rsidRPr="00A85822">
              <w:rPr>
                <w:lang w:val="de-DE" w:eastAsia="de-DE"/>
              </w:rPr>
              <w:t>170%</w:t>
            </w:r>
          </w:p>
        </w:tc>
      </w:tr>
      <w:tr w:rsidR="00A85822" w:rsidRPr="00A85822" w14:paraId="7DA3E77E"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4F4E4F5"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52007A0C" w14:textId="77777777" w:rsidR="00A85822" w:rsidRPr="00A85822" w:rsidRDefault="00A85822" w:rsidP="00A85822">
            <w:pPr>
              <w:rPr>
                <w:lang w:val="de-DE" w:eastAsia="de-DE"/>
              </w:rPr>
            </w:pPr>
            <w:r w:rsidRPr="00A85822">
              <w:rPr>
                <w:lang w:val="de-DE" w:eastAsia="de-DE"/>
              </w:rPr>
              <w:t>-37.41%</w:t>
            </w:r>
          </w:p>
        </w:tc>
        <w:tc>
          <w:tcPr>
            <w:tcW w:w="1060" w:type="dxa"/>
            <w:shd w:val="clear" w:color="auto" w:fill="CCFFCC"/>
            <w:noWrap/>
            <w:vAlign w:val="center"/>
            <w:hideMark/>
          </w:tcPr>
          <w:p w14:paraId="7756FF8A" w14:textId="77777777" w:rsidR="00A85822" w:rsidRPr="00A85822" w:rsidRDefault="00A85822" w:rsidP="00A85822">
            <w:pPr>
              <w:rPr>
                <w:lang w:val="de-DE" w:eastAsia="de-DE"/>
              </w:rPr>
            </w:pPr>
            <w:r w:rsidRPr="00A85822">
              <w:rPr>
                <w:lang w:val="de-DE" w:eastAsia="de-DE"/>
              </w:rPr>
              <w:t>-50.12%</w:t>
            </w:r>
          </w:p>
        </w:tc>
        <w:tc>
          <w:tcPr>
            <w:tcW w:w="2061" w:type="dxa"/>
            <w:tcBorders>
              <w:top w:val="nil"/>
              <w:left w:val="nil"/>
              <w:bottom w:val="nil"/>
              <w:right w:val="single" w:sz="4" w:space="0" w:color="auto"/>
            </w:tcBorders>
            <w:shd w:val="clear" w:color="auto" w:fill="CCFFCC"/>
            <w:noWrap/>
            <w:vAlign w:val="center"/>
            <w:hideMark/>
          </w:tcPr>
          <w:p w14:paraId="5F964186" w14:textId="77777777" w:rsidR="00A85822" w:rsidRPr="00A85822" w:rsidRDefault="00A85822" w:rsidP="00A85822">
            <w:pPr>
              <w:rPr>
                <w:lang w:val="de-DE" w:eastAsia="de-DE"/>
              </w:rPr>
            </w:pPr>
            <w:r w:rsidRPr="00A85822">
              <w:rPr>
                <w:lang w:val="de-DE" w:eastAsia="de-DE"/>
              </w:rPr>
              <w:t>-48.51%</w:t>
            </w:r>
          </w:p>
        </w:tc>
        <w:tc>
          <w:tcPr>
            <w:tcW w:w="1060" w:type="dxa"/>
            <w:noWrap/>
            <w:vAlign w:val="center"/>
            <w:hideMark/>
          </w:tcPr>
          <w:p w14:paraId="225C9D34" w14:textId="77777777" w:rsidR="00A85822" w:rsidRPr="00A85822" w:rsidRDefault="00A85822" w:rsidP="00A85822">
            <w:pPr>
              <w:rPr>
                <w:lang w:val="de-DE" w:eastAsia="de-DE"/>
              </w:rPr>
            </w:pPr>
            <w:r w:rsidRPr="00A85822">
              <w:rPr>
                <w:lang w:val="de-DE" w:eastAsia="de-DE"/>
              </w:rPr>
              <w:t>672%</w:t>
            </w:r>
          </w:p>
        </w:tc>
        <w:tc>
          <w:tcPr>
            <w:tcW w:w="1060" w:type="dxa"/>
            <w:tcBorders>
              <w:top w:val="nil"/>
              <w:left w:val="nil"/>
              <w:bottom w:val="nil"/>
              <w:right w:val="single" w:sz="8" w:space="0" w:color="auto"/>
            </w:tcBorders>
            <w:noWrap/>
            <w:vAlign w:val="center"/>
            <w:hideMark/>
          </w:tcPr>
          <w:p w14:paraId="5607A077" w14:textId="77777777" w:rsidR="00A85822" w:rsidRPr="00A85822" w:rsidRDefault="00A85822" w:rsidP="00A85822">
            <w:pPr>
              <w:rPr>
                <w:lang w:val="de-DE" w:eastAsia="de-DE"/>
              </w:rPr>
            </w:pPr>
            <w:r w:rsidRPr="00A85822">
              <w:rPr>
                <w:lang w:val="de-DE" w:eastAsia="de-DE"/>
              </w:rPr>
              <w:t>161%</w:t>
            </w:r>
          </w:p>
        </w:tc>
      </w:tr>
      <w:tr w:rsidR="00A85822" w:rsidRPr="00A85822" w14:paraId="248356B5"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3F4CD0E"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316B445D" w14:textId="77777777" w:rsidR="00A85822" w:rsidRPr="00A85822" w:rsidRDefault="00A85822" w:rsidP="00A85822">
            <w:pPr>
              <w:rPr>
                <w:lang w:val="de-DE" w:eastAsia="de-DE"/>
              </w:rPr>
            </w:pPr>
            <w:r w:rsidRPr="00A85822">
              <w:rPr>
                <w:lang w:val="de-DE" w:eastAsia="de-DE"/>
              </w:rPr>
              <w:t>-33.86%</w:t>
            </w:r>
          </w:p>
        </w:tc>
        <w:tc>
          <w:tcPr>
            <w:tcW w:w="1060" w:type="dxa"/>
            <w:shd w:val="clear" w:color="auto" w:fill="CCFFCC"/>
            <w:noWrap/>
            <w:vAlign w:val="center"/>
            <w:hideMark/>
          </w:tcPr>
          <w:p w14:paraId="7B2A790D" w14:textId="77777777" w:rsidR="00A85822" w:rsidRPr="00A85822" w:rsidRDefault="00A85822" w:rsidP="00A85822">
            <w:pPr>
              <w:rPr>
                <w:lang w:val="de-DE" w:eastAsia="de-DE"/>
              </w:rPr>
            </w:pPr>
            <w:r w:rsidRPr="00A85822">
              <w:rPr>
                <w:lang w:val="de-DE" w:eastAsia="de-DE"/>
              </w:rPr>
              <w:t>-36.28%</w:t>
            </w:r>
          </w:p>
        </w:tc>
        <w:tc>
          <w:tcPr>
            <w:tcW w:w="2061" w:type="dxa"/>
            <w:tcBorders>
              <w:top w:val="nil"/>
              <w:left w:val="nil"/>
              <w:bottom w:val="nil"/>
              <w:right w:val="single" w:sz="4" w:space="0" w:color="auto"/>
            </w:tcBorders>
            <w:shd w:val="clear" w:color="auto" w:fill="CCFFCC"/>
            <w:noWrap/>
            <w:vAlign w:val="center"/>
            <w:hideMark/>
          </w:tcPr>
          <w:p w14:paraId="2772DCB0" w14:textId="77777777" w:rsidR="00A85822" w:rsidRPr="00A85822" w:rsidRDefault="00A85822" w:rsidP="00A85822">
            <w:pPr>
              <w:rPr>
                <w:lang w:val="de-DE" w:eastAsia="de-DE"/>
              </w:rPr>
            </w:pPr>
            <w:r w:rsidRPr="00A85822">
              <w:rPr>
                <w:lang w:val="de-DE" w:eastAsia="de-DE"/>
              </w:rPr>
              <w:t>-38.21%</w:t>
            </w:r>
          </w:p>
        </w:tc>
        <w:tc>
          <w:tcPr>
            <w:tcW w:w="1060" w:type="dxa"/>
            <w:noWrap/>
            <w:vAlign w:val="center"/>
            <w:hideMark/>
          </w:tcPr>
          <w:p w14:paraId="7C89143D" w14:textId="77777777" w:rsidR="00A85822" w:rsidRPr="00A85822" w:rsidRDefault="00A85822" w:rsidP="00A85822">
            <w:pPr>
              <w:rPr>
                <w:lang w:val="de-DE" w:eastAsia="de-DE"/>
              </w:rPr>
            </w:pPr>
            <w:r w:rsidRPr="00A85822">
              <w:rPr>
                <w:lang w:val="de-DE" w:eastAsia="de-DE"/>
              </w:rPr>
              <w:t>923%</w:t>
            </w:r>
          </w:p>
        </w:tc>
        <w:tc>
          <w:tcPr>
            <w:tcW w:w="1060" w:type="dxa"/>
            <w:tcBorders>
              <w:top w:val="nil"/>
              <w:left w:val="nil"/>
              <w:bottom w:val="nil"/>
              <w:right w:val="single" w:sz="8" w:space="0" w:color="auto"/>
            </w:tcBorders>
            <w:noWrap/>
            <w:vAlign w:val="center"/>
            <w:hideMark/>
          </w:tcPr>
          <w:p w14:paraId="31DA733A" w14:textId="77777777" w:rsidR="00A85822" w:rsidRPr="00A85822" w:rsidRDefault="00A85822" w:rsidP="00A85822">
            <w:pPr>
              <w:rPr>
                <w:lang w:val="de-DE" w:eastAsia="de-DE"/>
              </w:rPr>
            </w:pPr>
            <w:r w:rsidRPr="00A85822">
              <w:rPr>
                <w:lang w:val="de-DE" w:eastAsia="de-DE"/>
              </w:rPr>
              <w:t>164%</w:t>
            </w:r>
          </w:p>
        </w:tc>
      </w:tr>
      <w:tr w:rsidR="00A85822" w:rsidRPr="00A85822" w14:paraId="686DC75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DA2210A"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2FDA5AD2"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6DAEA20"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7754C488"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A049FB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E706208" w14:textId="77777777" w:rsidR="00A85822" w:rsidRPr="00A85822" w:rsidRDefault="00A85822" w:rsidP="00A85822">
            <w:pPr>
              <w:rPr>
                <w:lang w:val="de-DE" w:eastAsia="de-DE"/>
              </w:rPr>
            </w:pPr>
            <w:r w:rsidRPr="00A85822">
              <w:rPr>
                <w:lang w:val="de-DE" w:eastAsia="de-DE"/>
              </w:rPr>
              <w:t> </w:t>
            </w:r>
          </w:p>
        </w:tc>
      </w:tr>
      <w:tr w:rsidR="00A85822" w:rsidRPr="00A85822" w14:paraId="39B0221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68526F3"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D342A05" w14:textId="77777777" w:rsidR="00A85822" w:rsidRPr="00A85822" w:rsidRDefault="00A85822" w:rsidP="00A85822">
            <w:pPr>
              <w:rPr>
                <w:lang w:val="de-DE" w:eastAsia="de-DE"/>
              </w:rPr>
            </w:pPr>
            <w:r w:rsidRPr="00A85822">
              <w:rPr>
                <w:lang w:val="de-DE" w:eastAsia="de-DE"/>
              </w:rPr>
              <w:t>-38.42%</w:t>
            </w:r>
          </w:p>
        </w:tc>
        <w:tc>
          <w:tcPr>
            <w:tcW w:w="1060" w:type="dxa"/>
            <w:tcBorders>
              <w:top w:val="single" w:sz="8" w:space="0" w:color="auto"/>
              <w:left w:val="nil"/>
              <w:bottom w:val="nil"/>
              <w:right w:val="nil"/>
            </w:tcBorders>
            <w:shd w:val="clear" w:color="auto" w:fill="CCFFCC"/>
            <w:noWrap/>
            <w:vAlign w:val="center"/>
            <w:hideMark/>
          </w:tcPr>
          <w:p w14:paraId="653CD150" w14:textId="77777777" w:rsidR="00A85822" w:rsidRPr="00A85822" w:rsidRDefault="00A85822" w:rsidP="00A85822">
            <w:pPr>
              <w:rPr>
                <w:lang w:val="de-DE" w:eastAsia="de-DE"/>
              </w:rPr>
            </w:pPr>
            <w:r w:rsidRPr="00A85822">
              <w:rPr>
                <w:lang w:val="de-DE" w:eastAsia="de-DE"/>
              </w:rPr>
              <w:t>-42.87%</w:t>
            </w:r>
          </w:p>
        </w:tc>
        <w:tc>
          <w:tcPr>
            <w:tcW w:w="2061" w:type="dxa"/>
            <w:tcBorders>
              <w:top w:val="single" w:sz="8" w:space="0" w:color="auto"/>
              <w:left w:val="nil"/>
              <w:bottom w:val="nil"/>
              <w:right w:val="single" w:sz="4" w:space="0" w:color="auto"/>
            </w:tcBorders>
            <w:shd w:val="clear" w:color="auto" w:fill="CCFFCC"/>
            <w:noWrap/>
            <w:vAlign w:val="center"/>
            <w:hideMark/>
          </w:tcPr>
          <w:p w14:paraId="6936DF8C" w14:textId="77777777" w:rsidR="00A85822" w:rsidRPr="00A85822" w:rsidRDefault="00A85822" w:rsidP="00A85822">
            <w:pPr>
              <w:rPr>
                <w:lang w:val="de-DE" w:eastAsia="de-DE"/>
              </w:rPr>
            </w:pPr>
            <w:r w:rsidRPr="00A85822">
              <w:rPr>
                <w:lang w:val="de-DE" w:eastAsia="de-DE"/>
              </w:rPr>
              <w:t>-43.95%</w:t>
            </w:r>
          </w:p>
        </w:tc>
        <w:tc>
          <w:tcPr>
            <w:tcW w:w="1060" w:type="dxa"/>
            <w:tcBorders>
              <w:top w:val="single" w:sz="8" w:space="0" w:color="auto"/>
              <w:left w:val="nil"/>
              <w:bottom w:val="nil"/>
              <w:right w:val="nil"/>
            </w:tcBorders>
            <w:noWrap/>
            <w:vAlign w:val="center"/>
            <w:hideMark/>
          </w:tcPr>
          <w:p w14:paraId="792AF6DE" w14:textId="77777777" w:rsidR="00A85822" w:rsidRPr="00A85822" w:rsidRDefault="00A85822" w:rsidP="00A85822">
            <w:pPr>
              <w:rPr>
                <w:lang w:val="de-DE" w:eastAsia="de-DE"/>
              </w:rPr>
            </w:pPr>
            <w:r w:rsidRPr="00A85822">
              <w:rPr>
                <w:lang w:val="de-DE" w:eastAsia="de-DE"/>
              </w:rPr>
              <w:t>713%</w:t>
            </w:r>
          </w:p>
        </w:tc>
        <w:tc>
          <w:tcPr>
            <w:tcW w:w="1060" w:type="dxa"/>
            <w:tcBorders>
              <w:top w:val="single" w:sz="8" w:space="0" w:color="auto"/>
              <w:left w:val="nil"/>
              <w:bottom w:val="nil"/>
              <w:right w:val="single" w:sz="8" w:space="0" w:color="auto"/>
            </w:tcBorders>
            <w:noWrap/>
            <w:vAlign w:val="center"/>
            <w:hideMark/>
          </w:tcPr>
          <w:p w14:paraId="004D89E7" w14:textId="77777777" w:rsidR="00A85822" w:rsidRPr="00A85822" w:rsidRDefault="00A85822" w:rsidP="00A85822">
            <w:pPr>
              <w:rPr>
                <w:lang w:val="de-DE" w:eastAsia="de-DE"/>
              </w:rPr>
            </w:pPr>
            <w:r w:rsidRPr="00A85822">
              <w:rPr>
                <w:lang w:val="de-DE" w:eastAsia="de-DE"/>
              </w:rPr>
              <w:t>163%</w:t>
            </w:r>
          </w:p>
        </w:tc>
      </w:tr>
      <w:tr w:rsidR="00A85822" w:rsidRPr="00A85822" w14:paraId="147BB92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185E31"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02E24882" w14:textId="77777777" w:rsidR="00A85822" w:rsidRPr="00A85822" w:rsidRDefault="00A85822" w:rsidP="00A85822">
            <w:pPr>
              <w:rPr>
                <w:lang w:val="de-DE" w:eastAsia="de-DE"/>
              </w:rPr>
            </w:pPr>
            <w:r w:rsidRPr="00A85822">
              <w:rPr>
                <w:lang w:val="de-DE" w:eastAsia="de-DE"/>
              </w:rPr>
              <w:t>-31.72%</w:t>
            </w:r>
          </w:p>
        </w:tc>
        <w:tc>
          <w:tcPr>
            <w:tcW w:w="1060" w:type="dxa"/>
            <w:tcBorders>
              <w:top w:val="single" w:sz="8" w:space="0" w:color="auto"/>
              <w:left w:val="nil"/>
              <w:bottom w:val="nil"/>
              <w:right w:val="nil"/>
            </w:tcBorders>
            <w:shd w:val="clear" w:color="auto" w:fill="CCFFCC"/>
            <w:noWrap/>
            <w:vAlign w:val="center"/>
            <w:hideMark/>
          </w:tcPr>
          <w:p w14:paraId="3E045A60" w14:textId="77777777" w:rsidR="00A85822" w:rsidRPr="00A85822" w:rsidRDefault="00A85822" w:rsidP="00A85822">
            <w:pPr>
              <w:rPr>
                <w:lang w:val="de-DE" w:eastAsia="de-DE"/>
              </w:rPr>
            </w:pPr>
            <w:r w:rsidRPr="00A85822">
              <w:rPr>
                <w:lang w:val="de-DE" w:eastAsia="de-DE"/>
              </w:rPr>
              <w:t>-32.60%</w:t>
            </w:r>
          </w:p>
        </w:tc>
        <w:tc>
          <w:tcPr>
            <w:tcW w:w="2061" w:type="dxa"/>
            <w:tcBorders>
              <w:top w:val="single" w:sz="8" w:space="0" w:color="auto"/>
              <w:left w:val="nil"/>
              <w:bottom w:val="nil"/>
              <w:right w:val="single" w:sz="4" w:space="0" w:color="auto"/>
            </w:tcBorders>
            <w:shd w:val="clear" w:color="auto" w:fill="CCFFCC"/>
            <w:noWrap/>
            <w:vAlign w:val="center"/>
            <w:hideMark/>
          </w:tcPr>
          <w:p w14:paraId="480BE2BA" w14:textId="77777777" w:rsidR="00A85822" w:rsidRPr="00A85822" w:rsidRDefault="00A85822" w:rsidP="00A85822">
            <w:pPr>
              <w:rPr>
                <w:lang w:val="de-DE" w:eastAsia="de-DE"/>
              </w:rPr>
            </w:pPr>
            <w:r w:rsidRPr="00A85822">
              <w:rPr>
                <w:lang w:val="de-DE" w:eastAsia="de-DE"/>
              </w:rPr>
              <w:t>-31.95%</w:t>
            </w:r>
          </w:p>
        </w:tc>
        <w:tc>
          <w:tcPr>
            <w:tcW w:w="1060" w:type="dxa"/>
            <w:tcBorders>
              <w:top w:val="single" w:sz="8" w:space="0" w:color="auto"/>
              <w:left w:val="nil"/>
              <w:bottom w:val="nil"/>
              <w:right w:val="nil"/>
            </w:tcBorders>
            <w:noWrap/>
            <w:vAlign w:val="center"/>
            <w:hideMark/>
          </w:tcPr>
          <w:p w14:paraId="0B05DFDA" w14:textId="77777777" w:rsidR="00A85822" w:rsidRPr="00A85822" w:rsidRDefault="00A85822" w:rsidP="00A85822">
            <w:pPr>
              <w:rPr>
                <w:lang w:val="de-DE" w:eastAsia="de-DE"/>
              </w:rPr>
            </w:pPr>
            <w:r w:rsidRPr="00A85822">
              <w:rPr>
                <w:lang w:val="de-DE" w:eastAsia="de-DE"/>
              </w:rPr>
              <w:t>970%</w:t>
            </w:r>
          </w:p>
        </w:tc>
        <w:tc>
          <w:tcPr>
            <w:tcW w:w="1060" w:type="dxa"/>
            <w:tcBorders>
              <w:top w:val="single" w:sz="8" w:space="0" w:color="auto"/>
              <w:left w:val="nil"/>
              <w:bottom w:val="nil"/>
              <w:right w:val="single" w:sz="8" w:space="0" w:color="auto"/>
            </w:tcBorders>
            <w:noWrap/>
            <w:vAlign w:val="center"/>
            <w:hideMark/>
          </w:tcPr>
          <w:p w14:paraId="7B695F58" w14:textId="77777777" w:rsidR="00A85822" w:rsidRPr="00A85822" w:rsidRDefault="00A85822" w:rsidP="00A85822">
            <w:pPr>
              <w:rPr>
                <w:lang w:val="de-DE" w:eastAsia="de-DE"/>
              </w:rPr>
            </w:pPr>
            <w:r w:rsidRPr="00A85822">
              <w:rPr>
                <w:lang w:val="de-DE" w:eastAsia="de-DE"/>
              </w:rPr>
              <w:t>161%</w:t>
            </w:r>
          </w:p>
        </w:tc>
      </w:tr>
      <w:tr w:rsidR="00A85822" w:rsidRPr="00A85822" w14:paraId="465B3E05"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697B666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3E13AD8B" w14:textId="77777777" w:rsidR="00A85822" w:rsidRPr="00A85822" w:rsidRDefault="00A85822" w:rsidP="00A85822">
            <w:pPr>
              <w:rPr>
                <w:lang w:val="de-DE" w:eastAsia="de-DE"/>
              </w:rPr>
            </w:pPr>
            <w:r w:rsidRPr="00A85822">
              <w:rPr>
                <w:lang w:val="de-DE" w:eastAsia="de-DE"/>
              </w:rPr>
              <w:t>-46.07%</w:t>
            </w:r>
          </w:p>
        </w:tc>
        <w:tc>
          <w:tcPr>
            <w:tcW w:w="1060" w:type="dxa"/>
            <w:tcBorders>
              <w:top w:val="nil"/>
              <w:left w:val="nil"/>
              <w:bottom w:val="single" w:sz="8" w:space="0" w:color="auto"/>
              <w:right w:val="nil"/>
            </w:tcBorders>
            <w:shd w:val="clear" w:color="auto" w:fill="CCFFCC"/>
            <w:noWrap/>
            <w:vAlign w:val="center"/>
            <w:hideMark/>
          </w:tcPr>
          <w:p w14:paraId="13F59593" w14:textId="77777777" w:rsidR="00A85822" w:rsidRPr="00A85822" w:rsidRDefault="00A85822" w:rsidP="00A85822">
            <w:pPr>
              <w:rPr>
                <w:lang w:val="de-DE" w:eastAsia="de-DE"/>
              </w:rPr>
            </w:pPr>
            <w:r w:rsidRPr="00A85822">
              <w:rPr>
                <w:lang w:val="de-DE" w:eastAsia="de-DE"/>
              </w:rPr>
              <w:t>-49.76%</w:t>
            </w:r>
          </w:p>
        </w:tc>
        <w:tc>
          <w:tcPr>
            <w:tcW w:w="2061" w:type="dxa"/>
            <w:tcBorders>
              <w:top w:val="nil"/>
              <w:left w:val="nil"/>
              <w:bottom w:val="single" w:sz="8" w:space="0" w:color="auto"/>
              <w:right w:val="single" w:sz="4" w:space="0" w:color="auto"/>
            </w:tcBorders>
            <w:shd w:val="clear" w:color="auto" w:fill="CCFFCC"/>
            <w:noWrap/>
            <w:vAlign w:val="center"/>
            <w:hideMark/>
          </w:tcPr>
          <w:p w14:paraId="4F77E757" w14:textId="77777777" w:rsidR="00A85822" w:rsidRPr="00A85822" w:rsidRDefault="00A85822" w:rsidP="00A85822">
            <w:pPr>
              <w:rPr>
                <w:lang w:val="de-DE" w:eastAsia="de-DE"/>
              </w:rPr>
            </w:pPr>
            <w:r w:rsidRPr="00A85822">
              <w:rPr>
                <w:lang w:val="de-DE" w:eastAsia="de-DE"/>
              </w:rPr>
              <w:t>-50.65%</w:t>
            </w:r>
          </w:p>
        </w:tc>
        <w:tc>
          <w:tcPr>
            <w:tcW w:w="1060" w:type="dxa"/>
            <w:tcBorders>
              <w:top w:val="nil"/>
              <w:left w:val="nil"/>
              <w:bottom w:val="single" w:sz="8" w:space="0" w:color="auto"/>
              <w:right w:val="nil"/>
            </w:tcBorders>
            <w:noWrap/>
            <w:vAlign w:val="center"/>
            <w:hideMark/>
          </w:tcPr>
          <w:p w14:paraId="45F2E4A0" w14:textId="77777777" w:rsidR="00A85822" w:rsidRPr="00A85822" w:rsidRDefault="00A85822" w:rsidP="00A85822">
            <w:pPr>
              <w:rPr>
                <w:lang w:val="de-DE" w:eastAsia="de-DE"/>
              </w:rPr>
            </w:pPr>
            <w:r w:rsidRPr="00A85822">
              <w:rPr>
                <w:lang w:val="de-DE" w:eastAsia="de-DE"/>
              </w:rPr>
              <w:t>490%</w:t>
            </w:r>
          </w:p>
        </w:tc>
        <w:tc>
          <w:tcPr>
            <w:tcW w:w="1060" w:type="dxa"/>
            <w:tcBorders>
              <w:top w:val="nil"/>
              <w:left w:val="nil"/>
              <w:bottom w:val="single" w:sz="8" w:space="0" w:color="auto"/>
              <w:right w:val="single" w:sz="8" w:space="0" w:color="auto"/>
            </w:tcBorders>
            <w:noWrap/>
            <w:vAlign w:val="center"/>
            <w:hideMark/>
          </w:tcPr>
          <w:p w14:paraId="123996CF" w14:textId="77777777" w:rsidR="00A85822" w:rsidRPr="00A85822" w:rsidRDefault="00A85822" w:rsidP="00A85822">
            <w:pPr>
              <w:rPr>
                <w:lang w:val="de-DE" w:eastAsia="de-DE"/>
              </w:rPr>
            </w:pPr>
            <w:r w:rsidRPr="00A85822">
              <w:rPr>
                <w:lang w:val="de-DE" w:eastAsia="de-DE"/>
              </w:rPr>
              <w:t>145%</w:t>
            </w:r>
          </w:p>
        </w:tc>
      </w:tr>
      <w:tr w:rsidR="00A85822" w:rsidRPr="00A85822" w14:paraId="0CCB3F11" w14:textId="77777777" w:rsidTr="00A85822">
        <w:trPr>
          <w:trHeight w:val="255"/>
          <w:jc w:val="center"/>
        </w:trPr>
        <w:tc>
          <w:tcPr>
            <w:tcW w:w="1640" w:type="dxa"/>
            <w:noWrap/>
            <w:vAlign w:val="center"/>
            <w:hideMark/>
          </w:tcPr>
          <w:p w14:paraId="35670FD9" w14:textId="77777777" w:rsidR="00A85822" w:rsidRPr="00A85822" w:rsidRDefault="00A85822" w:rsidP="00A85822">
            <w:pPr>
              <w:rPr>
                <w:lang w:val="de-DE" w:eastAsia="de-DE"/>
              </w:rPr>
            </w:pPr>
          </w:p>
        </w:tc>
        <w:tc>
          <w:tcPr>
            <w:tcW w:w="1060" w:type="dxa"/>
            <w:noWrap/>
            <w:vAlign w:val="bottom"/>
            <w:hideMark/>
          </w:tcPr>
          <w:p w14:paraId="4DD7BCFE" w14:textId="77777777" w:rsidR="00A85822" w:rsidRPr="00A85822" w:rsidRDefault="00A85822" w:rsidP="00A85822">
            <w:pPr>
              <w:rPr>
                <w:lang w:val="de-DE" w:eastAsia="de-DE"/>
              </w:rPr>
            </w:pPr>
          </w:p>
        </w:tc>
        <w:tc>
          <w:tcPr>
            <w:tcW w:w="1060" w:type="dxa"/>
            <w:noWrap/>
            <w:vAlign w:val="bottom"/>
            <w:hideMark/>
          </w:tcPr>
          <w:p w14:paraId="687A28D9" w14:textId="77777777" w:rsidR="00A85822" w:rsidRPr="00A85822" w:rsidRDefault="00A85822" w:rsidP="00A85822">
            <w:pPr>
              <w:rPr>
                <w:lang w:val="de-DE" w:eastAsia="de-DE"/>
              </w:rPr>
            </w:pPr>
          </w:p>
        </w:tc>
        <w:tc>
          <w:tcPr>
            <w:tcW w:w="2061" w:type="dxa"/>
            <w:noWrap/>
            <w:vAlign w:val="bottom"/>
            <w:hideMark/>
          </w:tcPr>
          <w:p w14:paraId="317DFF19" w14:textId="77777777" w:rsidR="00A85822" w:rsidRPr="00A85822" w:rsidRDefault="00A85822" w:rsidP="00A85822">
            <w:pPr>
              <w:rPr>
                <w:lang w:val="de-DE" w:eastAsia="de-DE"/>
              </w:rPr>
            </w:pPr>
          </w:p>
        </w:tc>
        <w:tc>
          <w:tcPr>
            <w:tcW w:w="1060" w:type="dxa"/>
            <w:noWrap/>
            <w:vAlign w:val="bottom"/>
            <w:hideMark/>
          </w:tcPr>
          <w:p w14:paraId="49B03BFF" w14:textId="77777777" w:rsidR="00A85822" w:rsidRPr="00A85822" w:rsidRDefault="00A85822" w:rsidP="00A85822">
            <w:pPr>
              <w:rPr>
                <w:lang w:val="de-DE" w:eastAsia="de-DE"/>
              </w:rPr>
            </w:pPr>
          </w:p>
        </w:tc>
        <w:tc>
          <w:tcPr>
            <w:tcW w:w="1060" w:type="dxa"/>
            <w:noWrap/>
            <w:vAlign w:val="bottom"/>
            <w:hideMark/>
          </w:tcPr>
          <w:p w14:paraId="08FA7E48" w14:textId="77777777" w:rsidR="00A85822" w:rsidRPr="00A85822" w:rsidRDefault="00A85822" w:rsidP="00A85822">
            <w:pPr>
              <w:rPr>
                <w:lang w:val="de-DE" w:eastAsia="de-DE"/>
              </w:rPr>
            </w:pPr>
          </w:p>
        </w:tc>
      </w:tr>
      <w:tr w:rsidR="00A85822" w:rsidRPr="00A85822" w14:paraId="5D4C572A" w14:textId="77777777" w:rsidTr="00A85822">
        <w:trPr>
          <w:trHeight w:val="255"/>
          <w:jc w:val="center"/>
        </w:trPr>
        <w:tc>
          <w:tcPr>
            <w:tcW w:w="1640" w:type="dxa"/>
            <w:noWrap/>
            <w:vAlign w:val="center"/>
            <w:hideMark/>
          </w:tcPr>
          <w:p w14:paraId="6C3F176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4B7205B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70530165"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B696273"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54F298D6"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9DE3962" w14:textId="77777777" w:rsidR="00A85822" w:rsidRPr="00A85822" w:rsidRDefault="00A85822" w:rsidP="00A85822">
            <w:pPr>
              <w:rPr>
                <w:lang w:val="de-DE" w:eastAsia="de-DE"/>
              </w:rPr>
            </w:pPr>
            <w:r w:rsidRPr="00A85822">
              <w:rPr>
                <w:lang w:val="de-DE" w:eastAsia="de-DE"/>
              </w:rPr>
              <w:t> </w:t>
            </w:r>
          </w:p>
        </w:tc>
      </w:tr>
      <w:tr w:rsidR="00A85822" w:rsidRPr="00A85822" w14:paraId="173FD475" w14:textId="77777777" w:rsidTr="00A85822">
        <w:trPr>
          <w:trHeight w:val="255"/>
          <w:jc w:val="center"/>
        </w:trPr>
        <w:tc>
          <w:tcPr>
            <w:tcW w:w="1640" w:type="dxa"/>
            <w:noWrap/>
            <w:vAlign w:val="center"/>
            <w:hideMark/>
          </w:tcPr>
          <w:p w14:paraId="54B8DC1E"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52E16063"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B3B889D"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25F4AFED"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370DD61D"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28DBE729" w14:textId="77777777" w:rsidR="00A85822" w:rsidRPr="00A85822" w:rsidRDefault="00A85822" w:rsidP="00A85822">
            <w:pPr>
              <w:rPr>
                <w:b/>
                <w:bCs/>
                <w:lang w:val="de-DE" w:eastAsia="de-DE"/>
              </w:rPr>
            </w:pPr>
            <w:r w:rsidRPr="00A85822">
              <w:rPr>
                <w:b/>
                <w:bCs/>
                <w:lang w:val="de-DE" w:eastAsia="de-DE"/>
              </w:rPr>
              <w:t> </w:t>
            </w:r>
          </w:p>
        </w:tc>
      </w:tr>
      <w:tr w:rsidR="00A85822" w:rsidRPr="00A85822" w14:paraId="2FEB87AB" w14:textId="77777777" w:rsidTr="00A85822">
        <w:trPr>
          <w:trHeight w:val="255"/>
          <w:jc w:val="center"/>
        </w:trPr>
        <w:tc>
          <w:tcPr>
            <w:tcW w:w="1640" w:type="dxa"/>
            <w:noWrap/>
            <w:vAlign w:val="center"/>
            <w:hideMark/>
          </w:tcPr>
          <w:p w14:paraId="06C647B3"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FB9648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0652B2B1"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D9DD864"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1B832EA0"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2A06FBE"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37888942"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C075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7583E7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F60DF5A"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265592A"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51A4F1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D58ECFD" w14:textId="77777777" w:rsidR="00A85822" w:rsidRPr="00A85822" w:rsidRDefault="00A85822" w:rsidP="00A85822">
            <w:pPr>
              <w:rPr>
                <w:lang w:val="de-DE" w:eastAsia="de-DE"/>
              </w:rPr>
            </w:pPr>
            <w:r w:rsidRPr="00A85822">
              <w:rPr>
                <w:lang w:val="de-DE" w:eastAsia="de-DE"/>
              </w:rPr>
              <w:t> </w:t>
            </w:r>
          </w:p>
        </w:tc>
      </w:tr>
      <w:tr w:rsidR="00A85822" w:rsidRPr="00A85822" w14:paraId="001843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C066DFD"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DB641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3FD925F"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31E4F96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840319E"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1BC4E65" w14:textId="77777777" w:rsidR="00A85822" w:rsidRPr="00A85822" w:rsidRDefault="00A85822" w:rsidP="00A85822">
            <w:pPr>
              <w:rPr>
                <w:lang w:val="de-DE" w:eastAsia="de-DE"/>
              </w:rPr>
            </w:pPr>
            <w:r w:rsidRPr="00A85822">
              <w:rPr>
                <w:lang w:val="de-DE" w:eastAsia="de-DE"/>
              </w:rPr>
              <w:t> </w:t>
            </w:r>
          </w:p>
        </w:tc>
      </w:tr>
      <w:tr w:rsidR="00A85822" w:rsidRPr="00A85822" w14:paraId="72CF4FB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F2764C"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19B118FB" w14:textId="77777777" w:rsidR="00A85822" w:rsidRPr="00A85822" w:rsidRDefault="00A85822" w:rsidP="00A85822">
            <w:pPr>
              <w:rPr>
                <w:lang w:val="de-DE" w:eastAsia="de-DE"/>
              </w:rPr>
            </w:pPr>
            <w:r w:rsidRPr="00A85822">
              <w:rPr>
                <w:lang w:val="de-DE" w:eastAsia="de-DE"/>
              </w:rPr>
              <w:t>-30.40%</w:t>
            </w:r>
          </w:p>
        </w:tc>
        <w:tc>
          <w:tcPr>
            <w:tcW w:w="1060" w:type="dxa"/>
            <w:shd w:val="clear" w:color="auto" w:fill="CCFFCC"/>
            <w:noWrap/>
            <w:vAlign w:val="center"/>
            <w:hideMark/>
          </w:tcPr>
          <w:p w14:paraId="3A180E5B" w14:textId="77777777" w:rsidR="00A85822" w:rsidRPr="00A85822" w:rsidRDefault="00A85822" w:rsidP="00A85822">
            <w:pPr>
              <w:rPr>
                <w:lang w:val="de-DE" w:eastAsia="de-DE"/>
              </w:rPr>
            </w:pPr>
            <w:r w:rsidRPr="00A85822">
              <w:rPr>
                <w:lang w:val="de-DE" w:eastAsia="de-DE"/>
              </w:rPr>
              <w:t>-37.43%</w:t>
            </w:r>
          </w:p>
        </w:tc>
        <w:tc>
          <w:tcPr>
            <w:tcW w:w="2061" w:type="dxa"/>
            <w:tcBorders>
              <w:top w:val="nil"/>
              <w:left w:val="nil"/>
              <w:bottom w:val="nil"/>
              <w:right w:val="single" w:sz="4" w:space="0" w:color="auto"/>
            </w:tcBorders>
            <w:shd w:val="clear" w:color="auto" w:fill="CCFFCC"/>
            <w:noWrap/>
            <w:vAlign w:val="center"/>
            <w:hideMark/>
          </w:tcPr>
          <w:p w14:paraId="47EB833D" w14:textId="77777777" w:rsidR="00A85822" w:rsidRPr="00A85822" w:rsidRDefault="00A85822" w:rsidP="00A85822">
            <w:pPr>
              <w:rPr>
                <w:lang w:val="de-DE" w:eastAsia="de-DE"/>
              </w:rPr>
            </w:pPr>
            <w:r w:rsidRPr="00A85822">
              <w:rPr>
                <w:lang w:val="de-DE" w:eastAsia="de-DE"/>
              </w:rPr>
              <w:t>-35.12%</w:t>
            </w:r>
          </w:p>
        </w:tc>
        <w:tc>
          <w:tcPr>
            <w:tcW w:w="1060" w:type="dxa"/>
            <w:noWrap/>
            <w:vAlign w:val="center"/>
            <w:hideMark/>
          </w:tcPr>
          <w:p w14:paraId="31168E42" w14:textId="77777777" w:rsidR="00A85822" w:rsidRPr="00A85822" w:rsidRDefault="00A85822" w:rsidP="00A85822">
            <w:pPr>
              <w:rPr>
                <w:lang w:val="de-DE" w:eastAsia="de-DE"/>
              </w:rPr>
            </w:pPr>
            <w:r w:rsidRPr="00A85822">
              <w:rPr>
                <w:lang w:val="de-DE" w:eastAsia="de-DE"/>
              </w:rPr>
              <w:t>629%</w:t>
            </w:r>
          </w:p>
        </w:tc>
        <w:tc>
          <w:tcPr>
            <w:tcW w:w="1060" w:type="dxa"/>
            <w:tcBorders>
              <w:top w:val="nil"/>
              <w:left w:val="nil"/>
              <w:bottom w:val="nil"/>
              <w:right w:val="single" w:sz="8" w:space="0" w:color="auto"/>
            </w:tcBorders>
            <w:noWrap/>
            <w:vAlign w:val="center"/>
            <w:hideMark/>
          </w:tcPr>
          <w:p w14:paraId="495C3E50" w14:textId="77777777" w:rsidR="00A85822" w:rsidRPr="00A85822" w:rsidRDefault="00A85822" w:rsidP="00A85822">
            <w:pPr>
              <w:rPr>
                <w:lang w:val="de-DE" w:eastAsia="de-DE"/>
              </w:rPr>
            </w:pPr>
            <w:r w:rsidRPr="00A85822">
              <w:rPr>
                <w:lang w:val="de-DE" w:eastAsia="de-DE"/>
              </w:rPr>
              <w:t>152%</w:t>
            </w:r>
          </w:p>
        </w:tc>
      </w:tr>
      <w:tr w:rsidR="00A85822" w:rsidRPr="00A85822" w14:paraId="2B23B8C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631F25B"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52B3CA4" w14:textId="77777777" w:rsidR="00A85822" w:rsidRPr="00A85822" w:rsidRDefault="00A85822" w:rsidP="00A85822">
            <w:pPr>
              <w:rPr>
                <w:lang w:val="de-DE" w:eastAsia="de-DE"/>
              </w:rPr>
            </w:pPr>
            <w:r w:rsidRPr="00A85822">
              <w:rPr>
                <w:lang w:val="de-DE" w:eastAsia="de-DE"/>
              </w:rPr>
              <w:t>-28.18%</w:t>
            </w:r>
          </w:p>
        </w:tc>
        <w:tc>
          <w:tcPr>
            <w:tcW w:w="1060" w:type="dxa"/>
            <w:shd w:val="clear" w:color="auto" w:fill="CCFFCC"/>
            <w:noWrap/>
            <w:vAlign w:val="center"/>
            <w:hideMark/>
          </w:tcPr>
          <w:p w14:paraId="36C2202B" w14:textId="77777777" w:rsidR="00A85822" w:rsidRPr="00A85822" w:rsidRDefault="00A85822" w:rsidP="00A85822">
            <w:pPr>
              <w:rPr>
                <w:lang w:val="de-DE" w:eastAsia="de-DE"/>
              </w:rPr>
            </w:pPr>
            <w:r w:rsidRPr="00A85822">
              <w:rPr>
                <w:lang w:val="de-DE" w:eastAsia="de-DE"/>
              </w:rPr>
              <w:t>-21.23%</w:t>
            </w:r>
          </w:p>
        </w:tc>
        <w:tc>
          <w:tcPr>
            <w:tcW w:w="2061" w:type="dxa"/>
            <w:tcBorders>
              <w:top w:val="nil"/>
              <w:left w:val="nil"/>
              <w:bottom w:val="nil"/>
              <w:right w:val="single" w:sz="4" w:space="0" w:color="auto"/>
            </w:tcBorders>
            <w:shd w:val="clear" w:color="auto" w:fill="CCFFCC"/>
            <w:noWrap/>
            <w:vAlign w:val="center"/>
            <w:hideMark/>
          </w:tcPr>
          <w:p w14:paraId="5058DB20" w14:textId="77777777" w:rsidR="00A85822" w:rsidRPr="00A85822" w:rsidRDefault="00A85822" w:rsidP="00A85822">
            <w:pPr>
              <w:rPr>
                <w:lang w:val="de-DE" w:eastAsia="de-DE"/>
              </w:rPr>
            </w:pPr>
            <w:r w:rsidRPr="00A85822">
              <w:rPr>
                <w:lang w:val="de-DE" w:eastAsia="de-DE"/>
              </w:rPr>
              <w:t>-21.06%</w:t>
            </w:r>
          </w:p>
        </w:tc>
        <w:tc>
          <w:tcPr>
            <w:tcW w:w="1060" w:type="dxa"/>
            <w:noWrap/>
            <w:vAlign w:val="center"/>
            <w:hideMark/>
          </w:tcPr>
          <w:p w14:paraId="7BDB3BBB" w14:textId="77777777" w:rsidR="00A85822" w:rsidRPr="00A85822" w:rsidRDefault="00A85822" w:rsidP="00A85822">
            <w:pPr>
              <w:rPr>
                <w:lang w:val="de-DE" w:eastAsia="de-DE"/>
              </w:rPr>
            </w:pPr>
            <w:r w:rsidRPr="00A85822">
              <w:rPr>
                <w:lang w:val="de-DE" w:eastAsia="de-DE"/>
              </w:rPr>
              <w:t>817%</w:t>
            </w:r>
          </w:p>
        </w:tc>
        <w:tc>
          <w:tcPr>
            <w:tcW w:w="1060" w:type="dxa"/>
            <w:tcBorders>
              <w:top w:val="nil"/>
              <w:left w:val="nil"/>
              <w:bottom w:val="nil"/>
              <w:right w:val="single" w:sz="8" w:space="0" w:color="auto"/>
            </w:tcBorders>
            <w:noWrap/>
            <w:vAlign w:val="center"/>
            <w:hideMark/>
          </w:tcPr>
          <w:p w14:paraId="248F5E5C" w14:textId="77777777" w:rsidR="00A85822" w:rsidRPr="00A85822" w:rsidRDefault="00A85822" w:rsidP="00A85822">
            <w:pPr>
              <w:rPr>
                <w:lang w:val="de-DE" w:eastAsia="de-DE"/>
              </w:rPr>
            </w:pPr>
            <w:r w:rsidRPr="00A85822">
              <w:rPr>
                <w:lang w:val="de-DE" w:eastAsia="de-DE"/>
              </w:rPr>
              <w:t>167%</w:t>
            </w:r>
          </w:p>
        </w:tc>
      </w:tr>
      <w:tr w:rsidR="00A85822" w:rsidRPr="00A85822" w14:paraId="4A02C1D2"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4747D77"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53FE0988" w14:textId="77777777" w:rsidR="00A85822" w:rsidRPr="00A85822" w:rsidRDefault="00A85822" w:rsidP="00A85822">
            <w:pPr>
              <w:rPr>
                <w:lang w:val="de-DE" w:eastAsia="de-DE"/>
              </w:rPr>
            </w:pPr>
            <w:r w:rsidRPr="00A85822">
              <w:rPr>
                <w:lang w:val="de-DE" w:eastAsia="de-DE"/>
              </w:rPr>
              <w:t>-31.16%</w:t>
            </w:r>
          </w:p>
        </w:tc>
        <w:tc>
          <w:tcPr>
            <w:tcW w:w="1060" w:type="dxa"/>
            <w:shd w:val="clear" w:color="auto" w:fill="CCFFCC"/>
            <w:noWrap/>
            <w:vAlign w:val="center"/>
            <w:hideMark/>
          </w:tcPr>
          <w:p w14:paraId="53C0954D" w14:textId="77777777" w:rsidR="00A85822" w:rsidRPr="00A85822" w:rsidRDefault="00A85822" w:rsidP="00A85822">
            <w:pPr>
              <w:rPr>
                <w:lang w:val="de-DE" w:eastAsia="de-DE"/>
              </w:rPr>
            </w:pPr>
            <w:r w:rsidRPr="00A85822">
              <w:rPr>
                <w:lang w:val="de-DE" w:eastAsia="de-DE"/>
              </w:rPr>
              <w:t>-35.72%</w:t>
            </w:r>
          </w:p>
        </w:tc>
        <w:tc>
          <w:tcPr>
            <w:tcW w:w="2061" w:type="dxa"/>
            <w:tcBorders>
              <w:top w:val="nil"/>
              <w:left w:val="nil"/>
              <w:bottom w:val="nil"/>
              <w:right w:val="single" w:sz="4" w:space="0" w:color="auto"/>
            </w:tcBorders>
            <w:shd w:val="clear" w:color="auto" w:fill="CCFFCC"/>
            <w:noWrap/>
            <w:vAlign w:val="center"/>
            <w:hideMark/>
          </w:tcPr>
          <w:p w14:paraId="1E2C7E38" w14:textId="77777777" w:rsidR="00A85822" w:rsidRPr="00A85822" w:rsidRDefault="00A85822" w:rsidP="00A85822">
            <w:pPr>
              <w:rPr>
                <w:lang w:val="de-DE" w:eastAsia="de-DE"/>
              </w:rPr>
            </w:pPr>
            <w:r w:rsidRPr="00A85822">
              <w:rPr>
                <w:lang w:val="de-DE" w:eastAsia="de-DE"/>
              </w:rPr>
              <w:t>-28.79%</w:t>
            </w:r>
          </w:p>
        </w:tc>
        <w:tc>
          <w:tcPr>
            <w:tcW w:w="1060" w:type="dxa"/>
            <w:noWrap/>
            <w:vAlign w:val="center"/>
            <w:hideMark/>
          </w:tcPr>
          <w:p w14:paraId="2BF2FC9E" w14:textId="77777777" w:rsidR="00A85822" w:rsidRPr="00A85822" w:rsidRDefault="00A85822" w:rsidP="00A85822">
            <w:pPr>
              <w:rPr>
                <w:lang w:val="de-DE" w:eastAsia="de-DE"/>
              </w:rPr>
            </w:pPr>
            <w:r w:rsidRPr="00A85822">
              <w:rPr>
                <w:lang w:val="de-DE" w:eastAsia="de-DE"/>
              </w:rPr>
              <w:t>309%</w:t>
            </w:r>
          </w:p>
        </w:tc>
        <w:tc>
          <w:tcPr>
            <w:tcW w:w="1060" w:type="dxa"/>
            <w:tcBorders>
              <w:top w:val="nil"/>
              <w:left w:val="nil"/>
              <w:bottom w:val="nil"/>
              <w:right w:val="single" w:sz="8" w:space="0" w:color="auto"/>
            </w:tcBorders>
            <w:noWrap/>
            <w:vAlign w:val="center"/>
            <w:hideMark/>
          </w:tcPr>
          <w:p w14:paraId="23D1FDCF" w14:textId="77777777" w:rsidR="00A85822" w:rsidRPr="00A85822" w:rsidRDefault="00A85822" w:rsidP="00A85822">
            <w:pPr>
              <w:rPr>
                <w:lang w:val="de-DE" w:eastAsia="de-DE"/>
              </w:rPr>
            </w:pPr>
            <w:r w:rsidRPr="00A85822">
              <w:rPr>
                <w:lang w:val="de-DE" w:eastAsia="de-DE"/>
              </w:rPr>
              <w:t>140%</w:t>
            </w:r>
          </w:p>
        </w:tc>
      </w:tr>
      <w:tr w:rsidR="00A85822" w:rsidRPr="00A85822" w14:paraId="10D37B8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6D26409"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3054A9CD" w14:textId="77777777" w:rsidR="00A85822" w:rsidRPr="00A85822" w:rsidRDefault="00A85822" w:rsidP="00A85822">
            <w:pPr>
              <w:rPr>
                <w:lang w:val="de-DE" w:eastAsia="de-DE"/>
              </w:rPr>
            </w:pPr>
            <w:r w:rsidRPr="00A85822">
              <w:rPr>
                <w:lang w:val="de-DE" w:eastAsia="de-DE"/>
              </w:rPr>
              <w:t>-29.85%</w:t>
            </w:r>
          </w:p>
        </w:tc>
        <w:tc>
          <w:tcPr>
            <w:tcW w:w="1060" w:type="dxa"/>
            <w:tcBorders>
              <w:top w:val="single" w:sz="8" w:space="0" w:color="auto"/>
              <w:left w:val="nil"/>
              <w:bottom w:val="nil"/>
              <w:right w:val="nil"/>
            </w:tcBorders>
            <w:shd w:val="clear" w:color="auto" w:fill="CCFFCC"/>
            <w:noWrap/>
            <w:vAlign w:val="center"/>
            <w:hideMark/>
          </w:tcPr>
          <w:p w14:paraId="3B02F2F7" w14:textId="77777777" w:rsidR="00A85822" w:rsidRPr="00A85822" w:rsidRDefault="00A85822" w:rsidP="00A85822">
            <w:pPr>
              <w:rPr>
                <w:lang w:val="de-DE" w:eastAsia="de-DE"/>
              </w:rPr>
            </w:pPr>
            <w:r w:rsidRPr="00A85822">
              <w:rPr>
                <w:lang w:val="de-DE" w:eastAsia="de-DE"/>
              </w:rPr>
              <w:t>-31.60%</w:t>
            </w:r>
          </w:p>
        </w:tc>
        <w:tc>
          <w:tcPr>
            <w:tcW w:w="2061" w:type="dxa"/>
            <w:tcBorders>
              <w:top w:val="single" w:sz="8" w:space="0" w:color="auto"/>
              <w:left w:val="nil"/>
              <w:bottom w:val="nil"/>
              <w:right w:val="single" w:sz="4" w:space="0" w:color="auto"/>
            </w:tcBorders>
            <w:shd w:val="clear" w:color="auto" w:fill="CCFFCC"/>
            <w:noWrap/>
            <w:vAlign w:val="center"/>
            <w:hideMark/>
          </w:tcPr>
          <w:p w14:paraId="7B2FD13B"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747ACD06" w14:textId="77777777" w:rsidR="00A85822" w:rsidRPr="00A85822" w:rsidRDefault="00A85822" w:rsidP="00A85822">
            <w:pPr>
              <w:rPr>
                <w:lang w:val="de-DE" w:eastAsia="de-DE"/>
              </w:rPr>
            </w:pPr>
            <w:r w:rsidRPr="00A85822">
              <w:rPr>
                <w:lang w:val="de-DE" w:eastAsia="de-DE"/>
              </w:rPr>
              <w:t>575%</w:t>
            </w:r>
          </w:p>
        </w:tc>
        <w:tc>
          <w:tcPr>
            <w:tcW w:w="1060" w:type="dxa"/>
            <w:tcBorders>
              <w:top w:val="single" w:sz="8" w:space="0" w:color="auto"/>
              <w:left w:val="nil"/>
              <w:bottom w:val="nil"/>
              <w:right w:val="single" w:sz="8" w:space="0" w:color="auto"/>
            </w:tcBorders>
            <w:noWrap/>
            <w:vAlign w:val="center"/>
            <w:hideMark/>
          </w:tcPr>
          <w:p w14:paraId="2618647B" w14:textId="77777777" w:rsidR="00A85822" w:rsidRPr="00A85822" w:rsidRDefault="00A85822" w:rsidP="00A85822">
            <w:pPr>
              <w:rPr>
                <w:lang w:val="de-DE" w:eastAsia="de-DE"/>
              </w:rPr>
            </w:pPr>
            <w:r w:rsidRPr="00A85822">
              <w:rPr>
                <w:lang w:val="de-DE" w:eastAsia="de-DE"/>
              </w:rPr>
              <w:t>154%</w:t>
            </w:r>
          </w:p>
        </w:tc>
      </w:tr>
      <w:tr w:rsidR="00A85822" w:rsidRPr="00A85822" w14:paraId="3EA8369F"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C37CB42"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237D6032" w14:textId="77777777" w:rsidR="00A85822" w:rsidRPr="00A85822" w:rsidRDefault="00A85822" w:rsidP="00A85822">
            <w:pPr>
              <w:rPr>
                <w:lang w:val="de-DE" w:eastAsia="de-DE"/>
              </w:rPr>
            </w:pPr>
            <w:r w:rsidRPr="00A85822">
              <w:rPr>
                <w:lang w:val="de-DE" w:eastAsia="de-DE"/>
              </w:rPr>
              <w:t>-26.75%</w:t>
            </w:r>
          </w:p>
        </w:tc>
        <w:tc>
          <w:tcPr>
            <w:tcW w:w="1060" w:type="dxa"/>
            <w:tcBorders>
              <w:top w:val="single" w:sz="8" w:space="0" w:color="auto"/>
              <w:left w:val="nil"/>
              <w:bottom w:val="nil"/>
              <w:right w:val="nil"/>
            </w:tcBorders>
            <w:shd w:val="clear" w:color="auto" w:fill="CCFFCC"/>
            <w:noWrap/>
            <w:vAlign w:val="center"/>
            <w:hideMark/>
          </w:tcPr>
          <w:p w14:paraId="1BE02101" w14:textId="77777777" w:rsidR="00A85822" w:rsidRPr="00A85822" w:rsidRDefault="00A85822" w:rsidP="00A85822">
            <w:pPr>
              <w:rPr>
                <w:lang w:val="de-DE" w:eastAsia="de-DE"/>
              </w:rPr>
            </w:pPr>
            <w:r w:rsidRPr="00A85822">
              <w:rPr>
                <w:lang w:val="de-DE" w:eastAsia="de-DE"/>
              </w:rPr>
              <w:t>-16.50%</w:t>
            </w:r>
          </w:p>
        </w:tc>
        <w:tc>
          <w:tcPr>
            <w:tcW w:w="2061" w:type="dxa"/>
            <w:tcBorders>
              <w:top w:val="single" w:sz="8" w:space="0" w:color="auto"/>
              <w:left w:val="nil"/>
              <w:bottom w:val="nil"/>
              <w:right w:val="single" w:sz="4" w:space="0" w:color="auto"/>
            </w:tcBorders>
            <w:shd w:val="clear" w:color="auto" w:fill="CCFFCC"/>
            <w:noWrap/>
            <w:vAlign w:val="center"/>
            <w:hideMark/>
          </w:tcPr>
          <w:p w14:paraId="005ED7BE" w14:textId="77777777" w:rsidR="00A85822" w:rsidRPr="00A85822" w:rsidRDefault="00A85822" w:rsidP="00A85822">
            <w:pPr>
              <w:rPr>
                <w:lang w:val="de-DE" w:eastAsia="de-DE"/>
              </w:rPr>
            </w:pPr>
            <w:r w:rsidRPr="00A85822">
              <w:rPr>
                <w:lang w:val="de-DE" w:eastAsia="de-DE"/>
              </w:rPr>
              <w:t>-14.88%</w:t>
            </w:r>
          </w:p>
        </w:tc>
        <w:tc>
          <w:tcPr>
            <w:tcW w:w="1060" w:type="dxa"/>
            <w:tcBorders>
              <w:top w:val="single" w:sz="8" w:space="0" w:color="auto"/>
              <w:left w:val="nil"/>
              <w:bottom w:val="nil"/>
              <w:right w:val="nil"/>
            </w:tcBorders>
            <w:noWrap/>
            <w:vAlign w:val="center"/>
            <w:hideMark/>
          </w:tcPr>
          <w:p w14:paraId="5187463A" w14:textId="77777777" w:rsidR="00A85822" w:rsidRPr="00A85822" w:rsidRDefault="00A85822" w:rsidP="00A85822">
            <w:pPr>
              <w:rPr>
                <w:lang w:val="de-DE" w:eastAsia="de-DE"/>
              </w:rPr>
            </w:pPr>
            <w:r w:rsidRPr="00A85822">
              <w:rPr>
                <w:lang w:val="de-DE" w:eastAsia="de-DE"/>
              </w:rPr>
              <w:t>881%</w:t>
            </w:r>
          </w:p>
        </w:tc>
        <w:tc>
          <w:tcPr>
            <w:tcW w:w="1060" w:type="dxa"/>
            <w:tcBorders>
              <w:top w:val="single" w:sz="8" w:space="0" w:color="auto"/>
              <w:left w:val="nil"/>
              <w:bottom w:val="nil"/>
              <w:right w:val="single" w:sz="8" w:space="0" w:color="auto"/>
            </w:tcBorders>
            <w:noWrap/>
            <w:vAlign w:val="center"/>
            <w:hideMark/>
          </w:tcPr>
          <w:p w14:paraId="4D9DED5F" w14:textId="77777777" w:rsidR="00A85822" w:rsidRPr="00A85822" w:rsidRDefault="00A85822" w:rsidP="00A85822">
            <w:pPr>
              <w:rPr>
                <w:lang w:val="de-DE" w:eastAsia="de-DE"/>
              </w:rPr>
            </w:pPr>
            <w:r w:rsidRPr="00A85822">
              <w:rPr>
                <w:lang w:val="de-DE" w:eastAsia="de-DE"/>
              </w:rPr>
              <w:t>179%</w:t>
            </w:r>
          </w:p>
        </w:tc>
      </w:tr>
      <w:tr w:rsidR="00A85822" w:rsidRPr="00A85822" w14:paraId="6C4C3B33"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564434D2"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11AB4BEF" w14:textId="77777777" w:rsidR="00A85822" w:rsidRPr="00A85822" w:rsidRDefault="00A85822" w:rsidP="00A85822">
            <w:pPr>
              <w:rPr>
                <w:lang w:val="de-DE" w:eastAsia="de-DE"/>
              </w:rPr>
            </w:pPr>
            <w:r w:rsidRPr="00A85822">
              <w:rPr>
                <w:lang w:val="de-DE" w:eastAsia="de-DE"/>
              </w:rPr>
              <w:t>-42.17%</w:t>
            </w:r>
          </w:p>
        </w:tc>
        <w:tc>
          <w:tcPr>
            <w:tcW w:w="1060" w:type="dxa"/>
            <w:tcBorders>
              <w:top w:val="nil"/>
              <w:left w:val="nil"/>
              <w:bottom w:val="single" w:sz="8" w:space="0" w:color="auto"/>
              <w:right w:val="nil"/>
            </w:tcBorders>
            <w:shd w:val="clear" w:color="auto" w:fill="CCFFCC"/>
            <w:noWrap/>
            <w:vAlign w:val="center"/>
            <w:hideMark/>
          </w:tcPr>
          <w:p w14:paraId="738CDC06" w14:textId="77777777" w:rsidR="00A85822" w:rsidRPr="00A85822" w:rsidRDefault="00A85822" w:rsidP="00A85822">
            <w:pPr>
              <w:rPr>
                <w:lang w:val="de-DE" w:eastAsia="de-DE"/>
              </w:rPr>
            </w:pPr>
            <w:r w:rsidRPr="00A85822">
              <w:rPr>
                <w:lang w:val="de-DE" w:eastAsia="de-DE"/>
              </w:rPr>
              <w:t>-44.02%</w:t>
            </w:r>
          </w:p>
        </w:tc>
        <w:tc>
          <w:tcPr>
            <w:tcW w:w="2061" w:type="dxa"/>
            <w:tcBorders>
              <w:top w:val="nil"/>
              <w:left w:val="nil"/>
              <w:bottom w:val="single" w:sz="8" w:space="0" w:color="auto"/>
              <w:right w:val="single" w:sz="4" w:space="0" w:color="auto"/>
            </w:tcBorders>
            <w:shd w:val="clear" w:color="auto" w:fill="CCFFCC"/>
            <w:noWrap/>
            <w:vAlign w:val="center"/>
            <w:hideMark/>
          </w:tcPr>
          <w:p w14:paraId="7DE1C7F7" w14:textId="77777777" w:rsidR="00A85822" w:rsidRPr="00A85822" w:rsidRDefault="00A85822" w:rsidP="00A85822">
            <w:pPr>
              <w:rPr>
                <w:lang w:val="de-DE" w:eastAsia="de-DE"/>
              </w:rPr>
            </w:pPr>
            <w:r w:rsidRPr="00A85822">
              <w:rPr>
                <w:lang w:val="de-DE" w:eastAsia="de-DE"/>
              </w:rPr>
              <w:t>-44.14%</w:t>
            </w:r>
          </w:p>
        </w:tc>
        <w:tc>
          <w:tcPr>
            <w:tcW w:w="1060" w:type="dxa"/>
            <w:tcBorders>
              <w:top w:val="nil"/>
              <w:left w:val="nil"/>
              <w:bottom w:val="single" w:sz="8" w:space="0" w:color="auto"/>
              <w:right w:val="nil"/>
            </w:tcBorders>
            <w:noWrap/>
            <w:vAlign w:val="center"/>
            <w:hideMark/>
          </w:tcPr>
          <w:p w14:paraId="59C13D40" w14:textId="77777777" w:rsidR="00A85822" w:rsidRPr="00A85822" w:rsidRDefault="00A85822" w:rsidP="00A85822">
            <w:pPr>
              <w:rPr>
                <w:lang w:val="de-DE" w:eastAsia="de-DE"/>
              </w:rPr>
            </w:pPr>
            <w:r w:rsidRPr="00A85822">
              <w:rPr>
                <w:lang w:val="de-DE" w:eastAsia="de-DE"/>
              </w:rPr>
              <w:t>435%</w:t>
            </w:r>
          </w:p>
        </w:tc>
        <w:tc>
          <w:tcPr>
            <w:tcW w:w="1060" w:type="dxa"/>
            <w:tcBorders>
              <w:top w:val="nil"/>
              <w:left w:val="nil"/>
              <w:bottom w:val="single" w:sz="8" w:space="0" w:color="auto"/>
              <w:right w:val="single" w:sz="8" w:space="0" w:color="auto"/>
            </w:tcBorders>
            <w:noWrap/>
            <w:vAlign w:val="center"/>
            <w:hideMark/>
          </w:tcPr>
          <w:p w14:paraId="65579717" w14:textId="77777777" w:rsidR="00A85822" w:rsidRPr="00A85822" w:rsidRDefault="00A85822" w:rsidP="00A85822">
            <w:pPr>
              <w:rPr>
                <w:lang w:val="de-DE" w:eastAsia="de-DE"/>
              </w:rPr>
            </w:pPr>
            <w:r w:rsidRPr="00A85822">
              <w:rPr>
                <w:lang w:val="de-DE" w:eastAsia="de-DE"/>
              </w:rPr>
              <w:t>137%</w:t>
            </w:r>
          </w:p>
        </w:tc>
      </w:tr>
      <w:tr w:rsidR="00A85822" w:rsidRPr="00A85822" w14:paraId="69076FE1" w14:textId="77777777" w:rsidTr="00A85822">
        <w:trPr>
          <w:trHeight w:val="255"/>
          <w:jc w:val="center"/>
        </w:trPr>
        <w:tc>
          <w:tcPr>
            <w:tcW w:w="1640" w:type="dxa"/>
            <w:noWrap/>
            <w:vAlign w:val="center"/>
            <w:hideMark/>
          </w:tcPr>
          <w:p w14:paraId="4387F84E" w14:textId="77777777" w:rsidR="00A85822" w:rsidRPr="00A85822" w:rsidRDefault="00A85822" w:rsidP="00A85822">
            <w:pPr>
              <w:rPr>
                <w:lang w:val="de-DE" w:eastAsia="de-DE"/>
              </w:rPr>
            </w:pPr>
          </w:p>
        </w:tc>
        <w:tc>
          <w:tcPr>
            <w:tcW w:w="1060" w:type="dxa"/>
            <w:noWrap/>
            <w:vAlign w:val="bottom"/>
            <w:hideMark/>
          </w:tcPr>
          <w:p w14:paraId="524DAE03" w14:textId="77777777" w:rsidR="00A85822" w:rsidRPr="00A85822" w:rsidRDefault="00A85822" w:rsidP="00A85822">
            <w:pPr>
              <w:rPr>
                <w:lang w:val="de-DE" w:eastAsia="de-DE"/>
              </w:rPr>
            </w:pPr>
          </w:p>
        </w:tc>
        <w:tc>
          <w:tcPr>
            <w:tcW w:w="1060" w:type="dxa"/>
            <w:noWrap/>
            <w:vAlign w:val="bottom"/>
            <w:hideMark/>
          </w:tcPr>
          <w:p w14:paraId="09199597" w14:textId="77777777" w:rsidR="00A85822" w:rsidRPr="00A85822" w:rsidRDefault="00A85822" w:rsidP="00A85822">
            <w:pPr>
              <w:rPr>
                <w:lang w:val="de-DE" w:eastAsia="de-DE"/>
              </w:rPr>
            </w:pPr>
          </w:p>
        </w:tc>
        <w:tc>
          <w:tcPr>
            <w:tcW w:w="2061" w:type="dxa"/>
            <w:noWrap/>
            <w:vAlign w:val="bottom"/>
            <w:hideMark/>
          </w:tcPr>
          <w:p w14:paraId="358C75EE" w14:textId="77777777" w:rsidR="00A85822" w:rsidRPr="00A85822" w:rsidRDefault="00A85822" w:rsidP="00A85822">
            <w:pPr>
              <w:rPr>
                <w:lang w:val="de-DE" w:eastAsia="de-DE"/>
              </w:rPr>
            </w:pPr>
          </w:p>
        </w:tc>
        <w:tc>
          <w:tcPr>
            <w:tcW w:w="1060" w:type="dxa"/>
            <w:noWrap/>
            <w:vAlign w:val="bottom"/>
            <w:hideMark/>
          </w:tcPr>
          <w:p w14:paraId="68950E84" w14:textId="77777777" w:rsidR="00A85822" w:rsidRPr="00A85822" w:rsidRDefault="00A85822" w:rsidP="00A85822">
            <w:pPr>
              <w:rPr>
                <w:lang w:val="de-DE" w:eastAsia="de-DE"/>
              </w:rPr>
            </w:pPr>
          </w:p>
        </w:tc>
        <w:tc>
          <w:tcPr>
            <w:tcW w:w="1060" w:type="dxa"/>
            <w:noWrap/>
            <w:vAlign w:val="bottom"/>
            <w:hideMark/>
          </w:tcPr>
          <w:p w14:paraId="395ABCBD" w14:textId="77777777" w:rsidR="00A85822" w:rsidRPr="00A85822" w:rsidRDefault="00A85822" w:rsidP="00A85822">
            <w:pPr>
              <w:rPr>
                <w:lang w:val="de-DE" w:eastAsia="de-DE"/>
              </w:rPr>
            </w:pPr>
          </w:p>
        </w:tc>
      </w:tr>
      <w:tr w:rsidR="00A85822" w:rsidRPr="00A85822" w14:paraId="4DB1E1E6" w14:textId="77777777" w:rsidTr="00A85822">
        <w:trPr>
          <w:trHeight w:val="255"/>
          <w:jc w:val="center"/>
        </w:trPr>
        <w:tc>
          <w:tcPr>
            <w:tcW w:w="1640" w:type="dxa"/>
            <w:noWrap/>
            <w:vAlign w:val="center"/>
            <w:hideMark/>
          </w:tcPr>
          <w:p w14:paraId="5D5C070B"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2E8717F3"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FAE8EC9"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36A86FC4"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76D47543"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4FA37AFB" w14:textId="77777777" w:rsidR="00A85822" w:rsidRPr="00A85822" w:rsidRDefault="00A85822" w:rsidP="00A85822">
            <w:pPr>
              <w:rPr>
                <w:lang w:val="de-DE" w:eastAsia="de-DE"/>
              </w:rPr>
            </w:pPr>
            <w:r w:rsidRPr="00A85822">
              <w:rPr>
                <w:lang w:val="de-DE" w:eastAsia="de-DE"/>
              </w:rPr>
              <w:t> </w:t>
            </w:r>
          </w:p>
        </w:tc>
      </w:tr>
      <w:tr w:rsidR="00A85822" w:rsidRPr="00A85822" w14:paraId="56293142" w14:textId="77777777" w:rsidTr="00A85822">
        <w:trPr>
          <w:trHeight w:val="255"/>
          <w:jc w:val="center"/>
        </w:trPr>
        <w:tc>
          <w:tcPr>
            <w:tcW w:w="1640" w:type="dxa"/>
            <w:noWrap/>
            <w:vAlign w:val="center"/>
            <w:hideMark/>
          </w:tcPr>
          <w:p w14:paraId="3C3411EA"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4A0244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E9CDC0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2B2251A" w14:textId="77777777" w:rsidR="00A85822" w:rsidRPr="00A85822" w:rsidRDefault="00A85822" w:rsidP="00A85822">
            <w:pPr>
              <w:rPr>
                <w:b/>
                <w:bCs/>
                <w:lang w:val="de-DE" w:eastAsia="de-DE"/>
              </w:rPr>
            </w:pPr>
            <w:r w:rsidRPr="00A85822">
              <w:rPr>
                <w:b/>
                <w:bCs/>
                <w:lang w:val="de-DE" w:eastAsia="de-DE"/>
              </w:rPr>
              <w:t>Over HM-17.0</w:t>
            </w:r>
          </w:p>
        </w:tc>
        <w:tc>
          <w:tcPr>
            <w:tcW w:w="1060" w:type="dxa"/>
            <w:noWrap/>
            <w:vAlign w:val="center"/>
            <w:hideMark/>
          </w:tcPr>
          <w:p w14:paraId="67463C9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C8E9CFC" w14:textId="77777777" w:rsidR="00A85822" w:rsidRPr="00A85822" w:rsidRDefault="00A85822" w:rsidP="00A85822">
            <w:pPr>
              <w:rPr>
                <w:b/>
                <w:bCs/>
                <w:lang w:val="de-DE" w:eastAsia="de-DE"/>
              </w:rPr>
            </w:pPr>
            <w:r w:rsidRPr="00A85822">
              <w:rPr>
                <w:b/>
                <w:bCs/>
                <w:lang w:val="de-DE" w:eastAsia="de-DE"/>
              </w:rPr>
              <w:t> </w:t>
            </w:r>
          </w:p>
        </w:tc>
      </w:tr>
      <w:tr w:rsidR="00A85822" w:rsidRPr="00A85822" w14:paraId="5259DEB1" w14:textId="77777777" w:rsidTr="00A85822">
        <w:trPr>
          <w:trHeight w:val="255"/>
          <w:jc w:val="center"/>
        </w:trPr>
        <w:tc>
          <w:tcPr>
            <w:tcW w:w="1640" w:type="dxa"/>
            <w:noWrap/>
            <w:vAlign w:val="center"/>
            <w:hideMark/>
          </w:tcPr>
          <w:p w14:paraId="0553964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2B911CF"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40ED213E"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642128DA"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67293186"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25DC4F6"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E7855CB"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CC11786"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76B046B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6396E9C5"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2F93296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BA8DB91"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57FC2084" w14:textId="77777777" w:rsidR="00A85822" w:rsidRPr="00A85822" w:rsidRDefault="00A85822" w:rsidP="00A85822">
            <w:pPr>
              <w:rPr>
                <w:lang w:val="de-DE" w:eastAsia="de-DE"/>
              </w:rPr>
            </w:pPr>
            <w:r w:rsidRPr="00A85822">
              <w:rPr>
                <w:lang w:val="de-DE" w:eastAsia="de-DE"/>
              </w:rPr>
              <w:t> </w:t>
            </w:r>
          </w:p>
        </w:tc>
      </w:tr>
      <w:tr w:rsidR="00A85822" w:rsidRPr="00A85822" w14:paraId="3EA13F53"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698057E3"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7BB88524"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0D8A292"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1E1BBD7"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F00A3D"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2C5858D" w14:textId="77777777" w:rsidR="00A85822" w:rsidRPr="00A85822" w:rsidRDefault="00A85822" w:rsidP="00A85822">
            <w:pPr>
              <w:rPr>
                <w:lang w:val="de-DE" w:eastAsia="de-DE"/>
              </w:rPr>
            </w:pPr>
            <w:r w:rsidRPr="00A85822">
              <w:rPr>
                <w:lang w:val="de-DE" w:eastAsia="de-DE"/>
              </w:rPr>
              <w:t> </w:t>
            </w:r>
          </w:p>
        </w:tc>
      </w:tr>
      <w:tr w:rsidR="00A85822" w:rsidRPr="00A85822" w14:paraId="09D42646"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072978" w14:textId="77777777" w:rsidR="00A85822" w:rsidRPr="00A85822" w:rsidRDefault="00A85822" w:rsidP="00A85822">
            <w:pPr>
              <w:rPr>
                <w:lang w:val="de-DE" w:eastAsia="de-DE"/>
              </w:rPr>
            </w:pPr>
            <w:r w:rsidRPr="00A85822">
              <w:rPr>
                <w:lang w:val="de-DE" w:eastAsia="de-DE"/>
              </w:rPr>
              <w:t>Class B</w:t>
            </w:r>
          </w:p>
        </w:tc>
        <w:tc>
          <w:tcPr>
            <w:tcW w:w="1060" w:type="dxa"/>
            <w:tcBorders>
              <w:top w:val="nil"/>
              <w:left w:val="single" w:sz="8" w:space="0" w:color="auto"/>
              <w:bottom w:val="nil"/>
              <w:right w:val="nil"/>
            </w:tcBorders>
            <w:shd w:val="clear" w:color="auto" w:fill="CCFFCC"/>
            <w:noWrap/>
            <w:vAlign w:val="center"/>
            <w:hideMark/>
          </w:tcPr>
          <w:p w14:paraId="6CCEC405" w14:textId="77777777" w:rsidR="00A85822" w:rsidRPr="00A85822" w:rsidRDefault="00A85822" w:rsidP="00A85822">
            <w:pPr>
              <w:rPr>
                <w:lang w:val="de-DE" w:eastAsia="de-DE"/>
              </w:rPr>
            </w:pPr>
            <w:r w:rsidRPr="00A85822">
              <w:rPr>
                <w:lang w:val="de-DE" w:eastAsia="de-DE"/>
              </w:rPr>
              <w:t>-34.52%</w:t>
            </w:r>
          </w:p>
        </w:tc>
        <w:tc>
          <w:tcPr>
            <w:tcW w:w="1060" w:type="dxa"/>
            <w:shd w:val="clear" w:color="auto" w:fill="CCFFCC"/>
            <w:noWrap/>
            <w:vAlign w:val="center"/>
            <w:hideMark/>
          </w:tcPr>
          <w:p w14:paraId="5342F571" w14:textId="77777777" w:rsidR="00A85822" w:rsidRPr="00A85822" w:rsidRDefault="00A85822" w:rsidP="00A85822">
            <w:pPr>
              <w:rPr>
                <w:lang w:val="de-DE" w:eastAsia="de-DE"/>
              </w:rPr>
            </w:pPr>
            <w:r w:rsidRPr="00A85822">
              <w:rPr>
                <w:lang w:val="de-DE" w:eastAsia="de-DE"/>
              </w:rPr>
              <w:t>-38.34%</w:t>
            </w:r>
          </w:p>
        </w:tc>
        <w:tc>
          <w:tcPr>
            <w:tcW w:w="2061" w:type="dxa"/>
            <w:tcBorders>
              <w:top w:val="nil"/>
              <w:left w:val="nil"/>
              <w:bottom w:val="nil"/>
              <w:right w:val="single" w:sz="4" w:space="0" w:color="auto"/>
            </w:tcBorders>
            <w:shd w:val="clear" w:color="auto" w:fill="CCFFCC"/>
            <w:noWrap/>
            <w:vAlign w:val="center"/>
            <w:hideMark/>
          </w:tcPr>
          <w:p w14:paraId="4ACED32E" w14:textId="77777777" w:rsidR="00A85822" w:rsidRPr="00A85822" w:rsidRDefault="00A85822" w:rsidP="00A85822">
            <w:pPr>
              <w:rPr>
                <w:lang w:val="de-DE" w:eastAsia="de-DE"/>
              </w:rPr>
            </w:pPr>
            <w:r w:rsidRPr="00A85822">
              <w:rPr>
                <w:lang w:val="de-DE" w:eastAsia="de-DE"/>
              </w:rPr>
              <w:t>-36.12%</w:t>
            </w:r>
          </w:p>
        </w:tc>
        <w:tc>
          <w:tcPr>
            <w:tcW w:w="1060" w:type="dxa"/>
            <w:noWrap/>
            <w:vAlign w:val="center"/>
            <w:hideMark/>
          </w:tcPr>
          <w:p w14:paraId="7B887176" w14:textId="77777777" w:rsidR="00A85822" w:rsidRPr="00A85822" w:rsidRDefault="00A85822" w:rsidP="00A85822">
            <w:pPr>
              <w:rPr>
                <w:lang w:val="de-DE" w:eastAsia="de-DE"/>
              </w:rPr>
            </w:pPr>
            <w:r w:rsidRPr="00A85822">
              <w:rPr>
                <w:lang w:val="de-DE" w:eastAsia="de-DE"/>
              </w:rPr>
              <w:t>526%</w:t>
            </w:r>
          </w:p>
        </w:tc>
        <w:tc>
          <w:tcPr>
            <w:tcW w:w="1060" w:type="dxa"/>
            <w:tcBorders>
              <w:top w:val="nil"/>
              <w:left w:val="nil"/>
              <w:bottom w:val="nil"/>
              <w:right w:val="single" w:sz="8" w:space="0" w:color="auto"/>
            </w:tcBorders>
            <w:noWrap/>
            <w:vAlign w:val="center"/>
            <w:hideMark/>
          </w:tcPr>
          <w:p w14:paraId="3C75AF55" w14:textId="77777777" w:rsidR="00A85822" w:rsidRPr="00A85822" w:rsidRDefault="00A85822" w:rsidP="00A85822">
            <w:pPr>
              <w:rPr>
                <w:lang w:val="de-DE" w:eastAsia="de-DE"/>
              </w:rPr>
            </w:pPr>
            <w:r w:rsidRPr="00A85822">
              <w:rPr>
                <w:lang w:val="de-DE" w:eastAsia="de-DE"/>
              </w:rPr>
              <w:t>160%</w:t>
            </w:r>
          </w:p>
        </w:tc>
      </w:tr>
      <w:tr w:rsidR="00A85822" w:rsidRPr="00A85822" w14:paraId="78664F0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2ACD0F77" w14:textId="77777777" w:rsidR="00A85822" w:rsidRPr="00A85822" w:rsidRDefault="00A85822" w:rsidP="00A85822">
            <w:pPr>
              <w:rPr>
                <w:lang w:val="de-DE" w:eastAsia="de-DE"/>
              </w:rPr>
            </w:pPr>
            <w:r w:rsidRPr="00A85822">
              <w:rPr>
                <w:lang w:val="de-DE" w:eastAsia="de-DE"/>
              </w:rPr>
              <w:t>Class C</w:t>
            </w:r>
          </w:p>
        </w:tc>
        <w:tc>
          <w:tcPr>
            <w:tcW w:w="1060" w:type="dxa"/>
            <w:tcBorders>
              <w:top w:val="nil"/>
              <w:left w:val="single" w:sz="8" w:space="0" w:color="auto"/>
              <w:bottom w:val="nil"/>
              <w:right w:val="nil"/>
            </w:tcBorders>
            <w:shd w:val="clear" w:color="auto" w:fill="CCFFCC"/>
            <w:noWrap/>
            <w:vAlign w:val="center"/>
            <w:hideMark/>
          </w:tcPr>
          <w:p w14:paraId="17D71F60" w14:textId="77777777" w:rsidR="00A85822" w:rsidRPr="00A85822" w:rsidRDefault="00A85822" w:rsidP="00A85822">
            <w:pPr>
              <w:rPr>
                <w:lang w:val="de-DE" w:eastAsia="de-DE"/>
              </w:rPr>
            </w:pPr>
            <w:r w:rsidRPr="00A85822">
              <w:rPr>
                <w:lang w:val="de-DE" w:eastAsia="de-DE"/>
              </w:rPr>
              <w:t>-28.07%</w:t>
            </w:r>
          </w:p>
        </w:tc>
        <w:tc>
          <w:tcPr>
            <w:tcW w:w="1060" w:type="dxa"/>
            <w:shd w:val="clear" w:color="auto" w:fill="CCFFCC"/>
            <w:noWrap/>
            <w:vAlign w:val="center"/>
            <w:hideMark/>
          </w:tcPr>
          <w:p w14:paraId="32DB62DE" w14:textId="77777777" w:rsidR="00A85822" w:rsidRPr="00A85822" w:rsidRDefault="00A85822" w:rsidP="00A85822">
            <w:pPr>
              <w:rPr>
                <w:lang w:val="de-DE" w:eastAsia="de-DE"/>
              </w:rPr>
            </w:pPr>
            <w:r w:rsidRPr="00A85822">
              <w:rPr>
                <w:lang w:val="de-DE" w:eastAsia="de-DE"/>
              </w:rPr>
              <w:t>-17.73%</w:t>
            </w:r>
          </w:p>
        </w:tc>
        <w:tc>
          <w:tcPr>
            <w:tcW w:w="2061" w:type="dxa"/>
            <w:tcBorders>
              <w:top w:val="nil"/>
              <w:left w:val="nil"/>
              <w:bottom w:val="nil"/>
              <w:right w:val="single" w:sz="4" w:space="0" w:color="auto"/>
            </w:tcBorders>
            <w:shd w:val="clear" w:color="auto" w:fill="CCFFCC"/>
            <w:noWrap/>
            <w:vAlign w:val="center"/>
            <w:hideMark/>
          </w:tcPr>
          <w:p w14:paraId="256CB2F2" w14:textId="77777777" w:rsidR="00A85822" w:rsidRPr="00A85822" w:rsidRDefault="00A85822" w:rsidP="00A85822">
            <w:pPr>
              <w:rPr>
                <w:lang w:val="de-DE" w:eastAsia="de-DE"/>
              </w:rPr>
            </w:pPr>
            <w:r w:rsidRPr="00A85822">
              <w:rPr>
                <w:lang w:val="de-DE" w:eastAsia="de-DE"/>
              </w:rPr>
              <w:t>-18.09%</w:t>
            </w:r>
          </w:p>
        </w:tc>
        <w:tc>
          <w:tcPr>
            <w:tcW w:w="1060" w:type="dxa"/>
            <w:noWrap/>
            <w:vAlign w:val="center"/>
            <w:hideMark/>
          </w:tcPr>
          <w:p w14:paraId="5619AEA7" w14:textId="77777777" w:rsidR="00A85822" w:rsidRPr="00A85822" w:rsidRDefault="00A85822" w:rsidP="00A85822">
            <w:pPr>
              <w:rPr>
                <w:lang w:val="de-DE" w:eastAsia="de-DE"/>
              </w:rPr>
            </w:pPr>
            <w:r w:rsidRPr="00A85822">
              <w:rPr>
                <w:lang w:val="de-DE" w:eastAsia="de-DE"/>
              </w:rPr>
              <w:t>670%</w:t>
            </w:r>
          </w:p>
        </w:tc>
        <w:tc>
          <w:tcPr>
            <w:tcW w:w="1060" w:type="dxa"/>
            <w:tcBorders>
              <w:top w:val="nil"/>
              <w:left w:val="nil"/>
              <w:bottom w:val="nil"/>
              <w:right w:val="single" w:sz="8" w:space="0" w:color="auto"/>
            </w:tcBorders>
            <w:noWrap/>
            <w:vAlign w:val="center"/>
            <w:hideMark/>
          </w:tcPr>
          <w:p w14:paraId="324E141C" w14:textId="77777777" w:rsidR="00A85822" w:rsidRPr="00A85822" w:rsidRDefault="00A85822" w:rsidP="00A85822">
            <w:pPr>
              <w:rPr>
                <w:lang w:val="de-DE" w:eastAsia="de-DE"/>
              </w:rPr>
            </w:pPr>
            <w:r w:rsidRPr="00A85822">
              <w:rPr>
                <w:lang w:val="de-DE" w:eastAsia="de-DE"/>
              </w:rPr>
              <w:t>176%</w:t>
            </w:r>
          </w:p>
        </w:tc>
      </w:tr>
      <w:tr w:rsidR="00A85822" w:rsidRPr="00A85822" w14:paraId="4225E560"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7F2F672" w14:textId="77777777" w:rsidR="00A85822" w:rsidRPr="00A85822" w:rsidRDefault="00A85822" w:rsidP="00A85822">
            <w:pPr>
              <w:rPr>
                <w:lang w:val="de-DE" w:eastAsia="de-DE"/>
              </w:rPr>
            </w:pPr>
            <w:r w:rsidRPr="00A85822">
              <w:rPr>
                <w:lang w:val="de-DE" w:eastAsia="de-DE"/>
              </w:rPr>
              <w:t>Class E</w:t>
            </w:r>
          </w:p>
        </w:tc>
        <w:tc>
          <w:tcPr>
            <w:tcW w:w="1060" w:type="dxa"/>
            <w:tcBorders>
              <w:top w:val="nil"/>
              <w:left w:val="single" w:sz="8" w:space="0" w:color="auto"/>
              <w:bottom w:val="nil"/>
              <w:right w:val="nil"/>
            </w:tcBorders>
            <w:shd w:val="clear" w:color="auto" w:fill="CCFFCC"/>
            <w:noWrap/>
            <w:vAlign w:val="center"/>
            <w:hideMark/>
          </w:tcPr>
          <w:p w14:paraId="0EE535BB" w14:textId="77777777" w:rsidR="00A85822" w:rsidRPr="00A85822" w:rsidRDefault="00A85822" w:rsidP="00A85822">
            <w:pPr>
              <w:rPr>
                <w:lang w:val="de-DE" w:eastAsia="de-DE"/>
              </w:rPr>
            </w:pPr>
            <w:r w:rsidRPr="00A85822">
              <w:rPr>
                <w:lang w:val="de-DE" w:eastAsia="de-DE"/>
              </w:rPr>
              <w:t>-33.06%</w:t>
            </w:r>
          </w:p>
        </w:tc>
        <w:tc>
          <w:tcPr>
            <w:tcW w:w="1060" w:type="dxa"/>
            <w:shd w:val="clear" w:color="auto" w:fill="CCFFCC"/>
            <w:noWrap/>
            <w:vAlign w:val="center"/>
            <w:hideMark/>
          </w:tcPr>
          <w:p w14:paraId="0A4AF0E6" w14:textId="77777777" w:rsidR="00A85822" w:rsidRPr="00A85822" w:rsidRDefault="00A85822" w:rsidP="00A85822">
            <w:pPr>
              <w:rPr>
                <w:lang w:val="de-DE" w:eastAsia="de-DE"/>
              </w:rPr>
            </w:pPr>
            <w:r w:rsidRPr="00A85822">
              <w:rPr>
                <w:lang w:val="de-DE" w:eastAsia="de-DE"/>
              </w:rPr>
              <w:t>-37.89%</w:t>
            </w:r>
          </w:p>
        </w:tc>
        <w:tc>
          <w:tcPr>
            <w:tcW w:w="2061" w:type="dxa"/>
            <w:tcBorders>
              <w:top w:val="nil"/>
              <w:left w:val="nil"/>
              <w:bottom w:val="nil"/>
              <w:right w:val="single" w:sz="4" w:space="0" w:color="auto"/>
            </w:tcBorders>
            <w:shd w:val="clear" w:color="auto" w:fill="CCFFCC"/>
            <w:noWrap/>
            <w:vAlign w:val="center"/>
            <w:hideMark/>
          </w:tcPr>
          <w:p w14:paraId="7808503D" w14:textId="77777777" w:rsidR="00A85822" w:rsidRPr="00A85822" w:rsidRDefault="00A85822" w:rsidP="00A85822">
            <w:pPr>
              <w:rPr>
                <w:lang w:val="de-DE" w:eastAsia="de-DE"/>
              </w:rPr>
            </w:pPr>
            <w:r w:rsidRPr="00A85822">
              <w:rPr>
                <w:lang w:val="de-DE" w:eastAsia="de-DE"/>
              </w:rPr>
              <w:t>-31.10%</w:t>
            </w:r>
          </w:p>
        </w:tc>
        <w:tc>
          <w:tcPr>
            <w:tcW w:w="1060" w:type="dxa"/>
            <w:noWrap/>
            <w:vAlign w:val="center"/>
            <w:hideMark/>
          </w:tcPr>
          <w:p w14:paraId="71FB2633" w14:textId="77777777" w:rsidR="00A85822" w:rsidRPr="00A85822" w:rsidRDefault="00A85822" w:rsidP="00A85822">
            <w:pPr>
              <w:rPr>
                <w:lang w:val="de-DE" w:eastAsia="de-DE"/>
              </w:rPr>
            </w:pPr>
            <w:r w:rsidRPr="00A85822">
              <w:rPr>
                <w:lang w:val="de-DE" w:eastAsia="de-DE"/>
              </w:rPr>
              <w:t>280%</w:t>
            </w:r>
          </w:p>
        </w:tc>
        <w:tc>
          <w:tcPr>
            <w:tcW w:w="1060" w:type="dxa"/>
            <w:tcBorders>
              <w:top w:val="nil"/>
              <w:left w:val="nil"/>
              <w:bottom w:val="nil"/>
              <w:right w:val="single" w:sz="8" w:space="0" w:color="auto"/>
            </w:tcBorders>
            <w:noWrap/>
            <w:vAlign w:val="center"/>
            <w:hideMark/>
          </w:tcPr>
          <w:p w14:paraId="4AF55E0D" w14:textId="77777777" w:rsidR="00A85822" w:rsidRPr="00A85822" w:rsidRDefault="00A85822" w:rsidP="00A85822">
            <w:pPr>
              <w:rPr>
                <w:lang w:val="de-DE" w:eastAsia="de-DE"/>
              </w:rPr>
            </w:pPr>
            <w:r w:rsidRPr="00A85822">
              <w:rPr>
                <w:lang w:val="de-DE" w:eastAsia="de-DE"/>
              </w:rPr>
              <w:t>146%</w:t>
            </w:r>
          </w:p>
        </w:tc>
      </w:tr>
      <w:tr w:rsidR="00A85822" w:rsidRPr="00A85822" w14:paraId="3A26607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2DD66B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nil"/>
              <w:right w:val="nil"/>
            </w:tcBorders>
            <w:shd w:val="clear" w:color="auto" w:fill="CCFFCC"/>
            <w:noWrap/>
            <w:vAlign w:val="center"/>
            <w:hideMark/>
          </w:tcPr>
          <w:p w14:paraId="42BB832E" w14:textId="77777777" w:rsidR="00A85822" w:rsidRPr="00A85822" w:rsidRDefault="00A85822" w:rsidP="00A85822">
            <w:pPr>
              <w:rPr>
                <w:lang w:val="de-DE" w:eastAsia="de-DE"/>
              </w:rPr>
            </w:pPr>
            <w:r w:rsidRPr="00A85822">
              <w:rPr>
                <w:lang w:val="de-DE" w:eastAsia="de-DE"/>
              </w:rPr>
              <w:t>-32.01%</w:t>
            </w:r>
          </w:p>
        </w:tc>
        <w:tc>
          <w:tcPr>
            <w:tcW w:w="1060" w:type="dxa"/>
            <w:tcBorders>
              <w:top w:val="single" w:sz="8" w:space="0" w:color="auto"/>
              <w:left w:val="nil"/>
              <w:bottom w:val="nil"/>
              <w:right w:val="nil"/>
            </w:tcBorders>
            <w:shd w:val="clear" w:color="auto" w:fill="CCFFCC"/>
            <w:noWrap/>
            <w:vAlign w:val="center"/>
            <w:hideMark/>
          </w:tcPr>
          <w:p w14:paraId="2EA454BA" w14:textId="77777777" w:rsidR="00A85822" w:rsidRPr="00A85822" w:rsidRDefault="00A85822" w:rsidP="00A85822">
            <w:pPr>
              <w:rPr>
                <w:lang w:val="de-DE" w:eastAsia="de-DE"/>
              </w:rPr>
            </w:pPr>
            <w:r w:rsidRPr="00A85822">
              <w:rPr>
                <w:lang w:val="de-DE" w:eastAsia="de-DE"/>
              </w:rPr>
              <w:t>-31.36%</w:t>
            </w:r>
          </w:p>
        </w:tc>
        <w:tc>
          <w:tcPr>
            <w:tcW w:w="2061" w:type="dxa"/>
            <w:tcBorders>
              <w:top w:val="single" w:sz="8" w:space="0" w:color="auto"/>
              <w:left w:val="nil"/>
              <w:bottom w:val="nil"/>
              <w:right w:val="single" w:sz="4" w:space="0" w:color="auto"/>
            </w:tcBorders>
            <w:shd w:val="clear" w:color="auto" w:fill="CCFFCC"/>
            <w:noWrap/>
            <w:vAlign w:val="center"/>
            <w:hideMark/>
          </w:tcPr>
          <w:p w14:paraId="71533550" w14:textId="77777777" w:rsidR="00A85822" w:rsidRPr="00A85822" w:rsidRDefault="00A85822" w:rsidP="00A85822">
            <w:pPr>
              <w:rPr>
                <w:lang w:val="de-DE" w:eastAsia="de-DE"/>
              </w:rPr>
            </w:pPr>
            <w:r w:rsidRPr="00A85822">
              <w:rPr>
                <w:lang w:val="de-DE" w:eastAsia="de-DE"/>
              </w:rPr>
              <w:t>-28.85%</w:t>
            </w:r>
          </w:p>
        </w:tc>
        <w:tc>
          <w:tcPr>
            <w:tcW w:w="1060" w:type="dxa"/>
            <w:tcBorders>
              <w:top w:val="single" w:sz="8" w:space="0" w:color="auto"/>
              <w:left w:val="nil"/>
              <w:bottom w:val="nil"/>
              <w:right w:val="nil"/>
            </w:tcBorders>
            <w:noWrap/>
            <w:vAlign w:val="center"/>
            <w:hideMark/>
          </w:tcPr>
          <w:p w14:paraId="203144C9" w14:textId="77777777" w:rsidR="00A85822" w:rsidRPr="00A85822" w:rsidRDefault="00A85822" w:rsidP="00A85822">
            <w:pPr>
              <w:rPr>
                <w:lang w:val="de-DE" w:eastAsia="de-DE"/>
              </w:rPr>
            </w:pPr>
            <w:r w:rsidRPr="00A85822">
              <w:rPr>
                <w:lang w:val="de-DE" w:eastAsia="de-DE"/>
              </w:rPr>
              <w:t>487%</w:t>
            </w:r>
          </w:p>
        </w:tc>
        <w:tc>
          <w:tcPr>
            <w:tcW w:w="1060" w:type="dxa"/>
            <w:tcBorders>
              <w:top w:val="single" w:sz="8" w:space="0" w:color="auto"/>
              <w:left w:val="nil"/>
              <w:bottom w:val="nil"/>
              <w:right w:val="single" w:sz="8" w:space="0" w:color="auto"/>
            </w:tcBorders>
            <w:noWrap/>
            <w:vAlign w:val="center"/>
            <w:hideMark/>
          </w:tcPr>
          <w:p w14:paraId="1D289D47" w14:textId="77777777" w:rsidR="00A85822" w:rsidRPr="00A85822" w:rsidRDefault="00A85822" w:rsidP="00A85822">
            <w:pPr>
              <w:rPr>
                <w:lang w:val="de-DE" w:eastAsia="de-DE"/>
              </w:rPr>
            </w:pPr>
            <w:r w:rsidRPr="00A85822">
              <w:rPr>
                <w:lang w:val="de-DE" w:eastAsia="de-DE"/>
              </w:rPr>
              <w:t>161%</w:t>
            </w:r>
          </w:p>
        </w:tc>
      </w:tr>
      <w:tr w:rsidR="00A85822" w:rsidRPr="00A85822" w14:paraId="077A64D7"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6D50A859"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shd w:val="clear" w:color="auto" w:fill="CCFFCC"/>
            <w:noWrap/>
            <w:vAlign w:val="center"/>
            <w:hideMark/>
          </w:tcPr>
          <w:p w14:paraId="4A5751B9" w14:textId="77777777" w:rsidR="00A85822" w:rsidRPr="00A85822" w:rsidRDefault="00A85822" w:rsidP="00A85822">
            <w:pPr>
              <w:rPr>
                <w:lang w:val="de-DE" w:eastAsia="de-DE"/>
              </w:rPr>
            </w:pPr>
            <w:r w:rsidRPr="00A85822">
              <w:rPr>
                <w:lang w:val="de-DE" w:eastAsia="de-DE"/>
              </w:rPr>
              <w:t>-26.68%</w:t>
            </w:r>
          </w:p>
        </w:tc>
        <w:tc>
          <w:tcPr>
            <w:tcW w:w="1060" w:type="dxa"/>
            <w:tcBorders>
              <w:top w:val="single" w:sz="8" w:space="0" w:color="auto"/>
              <w:left w:val="nil"/>
              <w:bottom w:val="nil"/>
              <w:right w:val="nil"/>
            </w:tcBorders>
            <w:shd w:val="clear" w:color="auto" w:fill="CCFFCC"/>
            <w:noWrap/>
            <w:vAlign w:val="center"/>
            <w:hideMark/>
          </w:tcPr>
          <w:p w14:paraId="12E6F58F" w14:textId="77777777" w:rsidR="00A85822" w:rsidRPr="00A85822" w:rsidRDefault="00A85822" w:rsidP="00A85822">
            <w:pPr>
              <w:rPr>
                <w:lang w:val="de-DE" w:eastAsia="de-DE"/>
              </w:rPr>
            </w:pPr>
            <w:r w:rsidRPr="00A85822">
              <w:rPr>
                <w:lang w:val="de-DE" w:eastAsia="de-DE"/>
              </w:rPr>
              <w:t>-12.73%</w:t>
            </w:r>
          </w:p>
        </w:tc>
        <w:tc>
          <w:tcPr>
            <w:tcW w:w="2061" w:type="dxa"/>
            <w:tcBorders>
              <w:top w:val="single" w:sz="8" w:space="0" w:color="auto"/>
              <w:left w:val="nil"/>
              <w:bottom w:val="nil"/>
              <w:right w:val="single" w:sz="4" w:space="0" w:color="auto"/>
            </w:tcBorders>
            <w:shd w:val="clear" w:color="auto" w:fill="CCFFCC"/>
            <w:noWrap/>
            <w:vAlign w:val="center"/>
            <w:hideMark/>
          </w:tcPr>
          <w:p w14:paraId="41673023" w14:textId="77777777" w:rsidR="00A85822" w:rsidRPr="00A85822" w:rsidRDefault="00A85822" w:rsidP="00A85822">
            <w:pPr>
              <w:rPr>
                <w:lang w:val="de-DE" w:eastAsia="de-DE"/>
              </w:rPr>
            </w:pPr>
            <w:r w:rsidRPr="00A85822">
              <w:rPr>
                <w:lang w:val="de-DE" w:eastAsia="de-DE"/>
              </w:rPr>
              <w:t>-11.47%</w:t>
            </w:r>
          </w:p>
        </w:tc>
        <w:tc>
          <w:tcPr>
            <w:tcW w:w="1060" w:type="dxa"/>
            <w:tcBorders>
              <w:top w:val="single" w:sz="8" w:space="0" w:color="auto"/>
              <w:left w:val="nil"/>
              <w:bottom w:val="nil"/>
              <w:right w:val="nil"/>
            </w:tcBorders>
            <w:noWrap/>
            <w:vAlign w:val="center"/>
            <w:hideMark/>
          </w:tcPr>
          <w:p w14:paraId="2EAE899B" w14:textId="77777777" w:rsidR="00A85822" w:rsidRPr="00A85822" w:rsidRDefault="00A85822" w:rsidP="00A85822">
            <w:pPr>
              <w:rPr>
                <w:lang w:val="de-DE" w:eastAsia="de-DE"/>
              </w:rPr>
            </w:pPr>
            <w:r w:rsidRPr="00A85822">
              <w:rPr>
                <w:lang w:val="de-DE" w:eastAsia="de-DE"/>
              </w:rPr>
              <w:t>762%</w:t>
            </w:r>
          </w:p>
        </w:tc>
        <w:tc>
          <w:tcPr>
            <w:tcW w:w="1060" w:type="dxa"/>
            <w:tcBorders>
              <w:top w:val="single" w:sz="8" w:space="0" w:color="auto"/>
              <w:left w:val="nil"/>
              <w:bottom w:val="nil"/>
              <w:right w:val="single" w:sz="8" w:space="0" w:color="auto"/>
            </w:tcBorders>
            <w:noWrap/>
            <w:vAlign w:val="center"/>
            <w:hideMark/>
          </w:tcPr>
          <w:p w14:paraId="78E1BF72" w14:textId="77777777" w:rsidR="00A85822" w:rsidRPr="00A85822" w:rsidRDefault="00A85822" w:rsidP="00A85822">
            <w:pPr>
              <w:rPr>
                <w:lang w:val="de-DE" w:eastAsia="de-DE"/>
              </w:rPr>
            </w:pPr>
            <w:r w:rsidRPr="00A85822">
              <w:rPr>
                <w:lang w:val="de-DE" w:eastAsia="de-DE"/>
              </w:rPr>
              <w:t>175%</w:t>
            </w:r>
          </w:p>
        </w:tc>
      </w:tr>
      <w:tr w:rsidR="00A85822" w:rsidRPr="00A85822" w14:paraId="02AD3FC4"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7D7B3949"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shd w:val="clear" w:color="auto" w:fill="CCFFCC"/>
            <w:noWrap/>
            <w:vAlign w:val="center"/>
            <w:hideMark/>
          </w:tcPr>
          <w:p w14:paraId="7B5193A9" w14:textId="77777777" w:rsidR="00A85822" w:rsidRPr="00A85822" w:rsidRDefault="00A85822" w:rsidP="00A85822">
            <w:pPr>
              <w:rPr>
                <w:lang w:val="de-DE" w:eastAsia="de-DE"/>
              </w:rPr>
            </w:pPr>
            <w:r w:rsidRPr="00A85822">
              <w:rPr>
                <w:lang w:val="de-DE" w:eastAsia="de-DE"/>
              </w:rPr>
              <w:t>-40.13%</w:t>
            </w:r>
          </w:p>
        </w:tc>
        <w:tc>
          <w:tcPr>
            <w:tcW w:w="1060" w:type="dxa"/>
            <w:tcBorders>
              <w:top w:val="nil"/>
              <w:left w:val="nil"/>
              <w:bottom w:val="single" w:sz="8" w:space="0" w:color="auto"/>
              <w:right w:val="nil"/>
            </w:tcBorders>
            <w:shd w:val="clear" w:color="auto" w:fill="CCFFCC"/>
            <w:noWrap/>
            <w:vAlign w:val="center"/>
            <w:hideMark/>
          </w:tcPr>
          <w:p w14:paraId="039ABB33" w14:textId="77777777" w:rsidR="00A85822" w:rsidRPr="00A85822" w:rsidRDefault="00A85822" w:rsidP="00A85822">
            <w:pPr>
              <w:rPr>
                <w:lang w:val="de-DE" w:eastAsia="de-DE"/>
              </w:rPr>
            </w:pPr>
            <w:r w:rsidRPr="00A85822">
              <w:rPr>
                <w:lang w:val="de-DE" w:eastAsia="de-DE"/>
              </w:rPr>
              <w:t>-41.24%</w:t>
            </w:r>
          </w:p>
        </w:tc>
        <w:tc>
          <w:tcPr>
            <w:tcW w:w="2061" w:type="dxa"/>
            <w:tcBorders>
              <w:top w:val="nil"/>
              <w:left w:val="nil"/>
              <w:bottom w:val="single" w:sz="8" w:space="0" w:color="auto"/>
              <w:right w:val="single" w:sz="4" w:space="0" w:color="auto"/>
            </w:tcBorders>
            <w:shd w:val="clear" w:color="auto" w:fill="CCFFCC"/>
            <w:noWrap/>
            <w:vAlign w:val="center"/>
            <w:hideMark/>
          </w:tcPr>
          <w:p w14:paraId="620C504B" w14:textId="77777777" w:rsidR="00A85822" w:rsidRPr="00A85822" w:rsidRDefault="00A85822" w:rsidP="00A85822">
            <w:pPr>
              <w:rPr>
                <w:lang w:val="de-DE" w:eastAsia="de-DE"/>
              </w:rPr>
            </w:pPr>
            <w:r w:rsidRPr="00A85822">
              <w:rPr>
                <w:lang w:val="de-DE" w:eastAsia="de-DE"/>
              </w:rPr>
              <w:t>-41.72%</w:t>
            </w:r>
          </w:p>
        </w:tc>
        <w:tc>
          <w:tcPr>
            <w:tcW w:w="1060" w:type="dxa"/>
            <w:tcBorders>
              <w:top w:val="nil"/>
              <w:left w:val="nil"/>
              <w:bottom w:val="single" w:sz="8" w:space="0" w:color="auto"/>
              <w:right w:val="nil"/>
            </w:tcBorders>
            <w:noWrap/>
            <w:vAlign w:val="center"/>
            <w:hideMark/>
          </w:tcPr>
          <w:p w14:paraId="0D713301" w14:textId="77777777" w:rsidR="00A85822" w:rsidRPr="00A85822" w:rsidRDefault="00A85822" w:rsidP="00A85822">
            <w:pPr>
              <w:rPr>
                <w:lang w:val="de-DE" w:eastAsia="de-DE"/>
              </w:rPr>
            </w:pPr>
            <w:r w:rsidRPr="00A85822">
              <w:rPr>
                <w:lang w:val="de-DE" w:eastAsia="de-DE"/>
              </w:rPr>
              <w:t>437%</w:t>
            </w:r>
          </w:p>
        </w:tc>
        <w:tc>
          <w:tcPr>
            <w:tcW w:w="1060" w:type="dxa"/>
            <w:tcBorders>
              <w:top w:val="nil"/>
              <w:left w:val="nil"/>
              <w:bottom w:val="single" w:sz="8" w:space="0" w:color="auto"/>
              <w:right w:val="single" w:sz="8" w:space="0" w:color="auto"/>
            </w:tcBorders>
            <w:noWrap/>
            <w:vAlign w:val="center"/>
            <w:hideMark/>
          </w:tcPr>
          <w:p w14:paraId="4ABE541A" w14:textId="77777777" w:rsidR="00A85822" w:rsidRPr="00A85822" w:rsidRDefault="00A85822" w:rsidP="00A85822">
            <w:pPr>
              <w:rPr>
                <w:lang w:val="de-DE" w:eastAsia="de-DE"/>
              </w:rPr>
            </w:pPr>
            <w:r w:rsidRPr="00A85822">
              <w:rPr>
                <w:lang w:val="de-DE" w:eastAsia="de-DE"/>
              </w:rPr>
              <w:t>145%</w:t>
            </w:r>
          </w:p>
        </w:tc>
      </w:tr>
    </w:tbl>
    <w:p w14:paraId="4B73FF45" w14:textId="77777777" w:rsidR="00A85822" w:rsidRPr="00A85822" w:rsidRDefault="00A85822" w:rsidP="00A85822">
      <w:pPr>
        <w:rPr>
          <w:lang w:val="en-CA" w:eastAsia="de-DE"/>
        </w:rPr>
      </w:pPr>
    </w:p>
    <w:p w14:paraId="3C14D555" w14:textId="77777777" w:rsidR="00A85822" w:rsidRPr="00A85822" w:rsidRDefault="00A85822" w:rsidP="00A85822">
      <w:pPr>
        <w:rPr>
          <w:lang w:val="en-CA" w:eastAsia="de-DE"/>
        </w:rPr>
      </w:pPr>
      <w:r w:rsidRPr="00A85822">
        <w:rPr>
          <w:lang w:val="en-CA" w:eastAsia="de-DE"/>
        </w:rPr>
        <w:lastRenderedPageBreak/>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648F181" w14:textId="77777777" w:rsidR="00A85822" w:rsidRPr="00A85822" w:rsidRDefault="00A85822" w:rsidP="00A85822">
      <w:pPr>
        <w:rPr>
          <w:lang w:val="en-CA" w:eastAsia="de-DE"/>
        </w:rPr>
      </w:pPr>
    </w:p>
    <w:p w14:paraId="37658A40" w14:textId="77777777" w:rsidR="00A85822" w:rsidRPr="00A85822" w:rsidRDefault="00A85822" w:rsidP="00A85822">
      <w:pPr>
        <w:rPr>
          <w:lang w:val="en-CA" w:eastAsia="de-DE"/>
        </w:rPr>
      </w:pPr>
      <w:r w:rsidRPr="00A85822">
        <w:rPr>
          <w:lang w:val="en-CA" w:eastAsia="de-DE"/>
        </w:rPr>
        <w:t xml:space="preserve">The following table shows </w:t>
      </w:r>
      <w:r w:rsidRPr="00A85822">
        <w:rPr>
          <w:b/>
          <w:lang w:val="en-CA" w:eastAsia="de-DE"/>
        </w:rPr>
        <w:t>VTM 23.0</w:t>
      </w:r>
      <w:r w:rsidRPr="00A85822">
        <w:rPr>
          <w:lang w:val="en-CA" w:eastAsia="de-DE"/>
        </w:rPr>
        <w:t xml:space="preserve"> performance over </w:t>
      </w:r>
      <w:r w:rsidRPr="00A85822">
        <w:rPr>
          <w:b/>
          <w:lang w:val="en-CA" w:eastAsia="de-DE"/>
        </w:rPr>
        <w:t>VTM 22.0</w:t>
      </w:r>
      <w:r w:rsidRPr="00A85822">
        <w:rPr>
          <w:bCs/>
          <w:lang w:val="en-CA" w:eastAsia="de-DE"/>
        </w:rPr>
        <w:t xml:space="preserve"> using</w:t>
      </w:r>
      <w:r w:rsidRPr="00A85822">
        <w:rPr>
          <w:lang w:val="en-CA" w:eastAsia="de-DE"/>
        </w:rPr>
        <w:t xml:space="preserve"> SDR CTC:</w:t>
      </w:r>
    </w:p>
    <w:p w14:paraId="4D758F6B" w14:textId="77777777" w:rsidR="00A85822" w:rsidRPr="00A85822" w:rsidRDefault="00A85822" w:rsidP="00A85822">
      <w:pPr>
        <w:rPr>
          <w:lang w:val="en-CA" w:eastAsia="de-DE"/>
        </w:rPr>
      </w:pPr>
    </w:p>
    <w:tbl>
      <w:tblPr>
        <w:tblW w:w="7941" w:type="dxa"/>
        <w:jc w:val="center"/>
        <w:tblLook w:val="04A0" w:firstRow="1" w:lastRow="0" w:firstColumn="1" w:lastColumn="0" w:noHBand="0" w:noVBand="1"/>
      </w:tblPr>
      <w:tblGrid>
        <w:gridCol w:w="1640"/>
        <w:gridCol w:w="1060"/>
        <w:gridCol w:w="1060"/>
        <w:gridCol w:w="2061"/>
        <w:gridCol w:w="1060"/>
        <w:gridCol w:w="1060"/>
      </w:tblGrid>
      <w:tr w:rsidR="00A85822" w:rsidRPr="00A85822" w14:paraId="597C1DEE" w14:textId="77777777" w:rsidTr="00A85822">
        <w:trPr>
          <w:trHeight w:val="255"/>
          <w:jc w:val="center"/>
        </w:trPr>
        <w:tc>
          <w:tcPr>
            <w:tcW w:w="1640" w:type="dxa"/>
            <w:noWrap/>
            <w:vAlign w:val="center"/>
            <w:hideMark/>
          </w:tcPr>
          <w:p w14:paraId="320BD15E" w14:textId="77777777" w:rsidR="00A85822" w:rsidRPr="00A85822" w:rsidRDefault="00A85822" w:rsidP="00A85822">
            <w:pPr>
              <w:rPr>
                <w:lang w:val="en-CA"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A6BC04B" w14:textId="77777777" w:rsidR="00A85822" w:rsidRPr="00222F4F" w:rsidRDefault="00A85822" w:rsidP="00A85822">
            <w:pPr>
              <w:rPr>
                <w:b/>
                <w:bCs/>
                <w:lang w:val="en-CA" w:eastAsia="de-DE"/>
              </w:rPr>
            </w:pPr>
            <w:r w:rsidRPr="00222F4F">
              <w:rPr>
                <w:b/>
                <w:bCs/>
                <w:lang w:val="en-CA" w:eastAsia="de-DE"/>
              </w:rPr>
              <w:t> </w:t>
            </w:r>
          </w:p>
        </w:tc>
        <w:tc>
          <w:tcPr>
            <w:tcW w:w="1060" w:type="dxa"/>
            <w:tcBorders>
              <w:top w:val="single" w:sz="8" w:space="0" w:color="auto"/>
              <w:left w:val="nil"/>
              <w:bottom w:val="single" w:sz="8" w:space="0" w:color="auto"/>
              <w:right w:val="nil"/>
            </w:tcBorders>
            <w:noWrap/>
            <w:vAlign w:val="center"/>
            <w:hideMark/>
          </w:tcPr>
          <w:p w14:paraId="62BCB91D" w14:textId="77777777" w:rsidR="00A85822" w:rsidRPr="00222F4F" w:rsidRDefault="00A85822" w:rsidP="00A85822">
            <w:pPr>
              <w:rPr>
                <w:lang w:val="en-CA" w:eastAsia="de-DE"/>
              </w:rPr>
            </w:pPr>
            <w:r w:rsidRPr="00222F4F">
              <w:rPr>
                <w:lang w:val="en-CA" w:eastAsia="de-DE"/>
              </w:rPr>
              <w:t> </w:t>
            </w:r>
          </w:p>
        </w:tc>
        <w:tc>
          <w:tcPr>
            <w:tcW w:w="2061" w:type="dxa"/>
            <w:tcBorders>
              <w:top w:val="single" w:sz="8" w:space="0" w:color="auto"/>
              <w:left w:val="nil"/>
              <w:bottom w:val="single" w:sz="8" w:space="0" w:color="auto"/>
              <w:right w:val="nil"/>
            </w:tcBorders>
            <w:noWrap/>
            <w:vAlign w:val="center"/>
            <w:hideMark/>
          </w:tcPr>
          <w:p w14:paraId="7D166C64"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604936E1"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73CB4DFF" w14:textId="77777777" w:rsidR="00A85822" w:rsidRPr="00A85822" w:rsidRDefault="00A85822" w:rsidP="00A85822">
            <w:pPr>
              <w:rPr>
                <w:lang w:val="de-DE" w:eastAsia="de-DE"/>
              </w:rPr>
            </w:pPr>
            <w:r w:rsidRPr="00A85822">
              <w:rPr>
                <w:lang w:val="de-DE" w:eastAsia="de-DE"/>
              </w:rPr>
              <w:t> </w:t>
            </w:r>
          </w:p>
        </w:tc>
      </w:tr>
      <w:tr w:rsidR="00A85822" w:rsidRPr="00A85822" w14:paraId="4AC10292" w14:textId="77777777" w:rsidTr="00A85822">
        <w:trPr>
          <w:trHeight w:val="255"/>
          <w:jc w:val="center"/>
        </w:trPr>
        <w:tc>
          <w:tcPr>
            <w:tcW w:w="1640" w:type="dxa"/>
            <w:noWrap/>
            <w:vAlign w:val="center"/>
            <w:hideMark/>
          </w:tcPr>
          <w:p w14:paraId="09951BB1"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853FBD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08F0425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042DCD0A"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6C1FAC68"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1625FF54" w14:textId="77777777" w:rsidR="00A85822" w:rsidRPr="00A85822" w:rsidRDefault="00A85822" w:rsidP="00A85822">
            <w:pPr>
              <w:rPr>
                <w:b/>
                <w:bCs/>
                <w:lang w:val="de-DE" w:eastAsia="de-DE"/>
              </w:rPr>
            </w:pPr>
            <w:r w:rsidRPr="00A85822">
              <w:rPr>
                <w:b/>
                <w:bCs/>
                <w:lang w:val="de-DE" w:eastAsia="de-DE"/>
              </w:rPr>
              <w:t> </w:t>
            </w:r>
          </w:p>
        </w:tc>
      </w:tr>
      <w:tr w:rsidR="00A85822" w:rsidRPr="00A85822" w14:paraId="11CEF3FD" w14:textId="77777777" w:rsidTr="00A85822">
        <w:trPr>
          <w:trHeight w:val="255"/>
          <w:jc w:val="center"/>
        </w:trPr>
        <w:tc>
          <w:tcPr>
            <w:tcW w:w="1640" w:type="dxa"/>
            <w:noWrap/>
            <w:vAlign w:val="center"/>
            <w:hideMark/>
          </w:tcPr>
          <w:p w14:paraId="698C78B2"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4CFF46D0"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784C86F4"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2AE24656"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5B1294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38899968"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6140B605"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B72F625"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1459BCFD"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1B3FDB1"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01184998"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CBFAFA"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B68097B" w14:textId="77777777" w:rsidR="00A85822" w:rsidRPr="00A85822" w:rsidRDefault="00A85822" w:rsidP="00A85822">
            <w:pPr>
              <w:rPr>
                <w:lang w:val="de-DE" w:eastAsia="de-DE"/>
              </w:rPr>
            </w:pPr>
            <w:r w:rsidRPr="00A85822">
              <w:rPr>
                <w:lang w:val="de-DE" w:eastAsia="de-DE"/>
              </w:rPr>
              <w:t>91%</w:t>
            </w:r>
          </w:p>
        </w:tc>
      </w:tr>
      <w:tr w:rsidR="00A85822" w:rsidRPr="00A85822" w14:paraId="710B1C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93C97E"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62A59AE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63539C3"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42F5A2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45A10AC"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6E3E8F44" w14:textId="77777777" w:rsidR="00A85822" w:rsidRPr="00A85822" w:rsidRDefault="00A85822" w:rsidP="00A85822">
            <w:pPr>
              <w:rPr>
                <w:lang w:val="de-DE" w:eastAsia="de-DE"/>
              </w:rPr>
            </w:pPr>
            <w:r w:rsidRPr="00A85822">
              <w:rPr>
                <w:lang w:val="de-DE" w:eastAsia="de-DE"/>
              </w:rPr>
              <w:t>94%</w:t>
            </w:r>
          </w:p>
        </w:tc>
      </w:tr>
      <w:tr w:rsidR="00A85822" w:rsidRPr="00A85822" w14:paraId="1D4A2E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524DD9F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0FAF88EA"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C24249D"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719D904C"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44B597B7"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058A14BC" w14:textId="77777777" w:rsidR="00A85822" w:rsidRPr="00A85822" w:rsidRDefault="00A85822" w:rsidP="00A85822">
            <w:pPr>
              <w:rPr>
                <w:lang w:val="de-DE" w:eastAsia="de-DE"/>
              </w:rPr>
            </w:pPr>
            <w:r w:rsidRPr="00A85822">
              <w:rPr>
                <w:lang w:val="de-DE" w:eastAsia="de-DE"/>
              </w:rPr>
              <w:t>94%</w:t>
            </w:r>
          </w:p>
        </w:tc>
      </w:tr>
      <w:tr w:rsidR="00A85822" w:rsidRPr="00A85822" w14:paraId="316185F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1DAC2A0"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0695024"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63342AA6"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63551DA3"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535EDDB1" w14:textId="77777777" w:rsidR="00A85822" w:rsidRPr="00A85822" w:rsidRDefault="00A85822" w:rsidP="00A85822">
            <w:pPr>
              <w:rPr>
                <w:lang w:val="de-DE" w:eastAsia="de-DE"/>
              </w:rPr>
            </w:pPr>
            <w:r w:rsidRPr="00A85822">
              <w:rPr>
                <w:lang w:val="de-DE" w:eastAsia="de-DE"/>
              </w:rPr>
              <w:t>98%</w:t>
            </w:r>
          </w:p>
        </w:tc>
        <w:tc>
          <w:tcPr>
            <w:tcW w:w="1060" w:type="dxa"/>
            <w:tcBorders>
              <w:top w:val="nil"/>
              <w:left w:val="nil"/>
              <w:bottom w:val="nil"/>
              <w:right w:val="single" w:sz="8" w:space="0" w:color="auto"/>
            </w:tcBorders>
            <w:noWrap/>
            <w:vAlign w:val="center"/>
            <w:hideMark/>
          </w:tcPr>
          <w:p w14:paraId="796BA338" w14:textId="77777777" w:rsidR="00A85822" w:rsidRPr="00A85822" w:rsidRDefault="00A85822" w:rsidP="00A85822">
            <w:pPr>
              <w:rPr>
                <w:lang w:val="de-DE" w:eastAsia="de-DE"/>
              </w:rPr>
            </w:pPr>
            <w:r w:rsidRPr="00A85822">
              <w:rPr>
                <w:lang w:val="de-DE" w:eastAsia="de-DE"/>
              </w:rPr>
              <w:t>97%</w:t>
            </w:r>
          </w:p>
        </w:tc>
      </w:tr>
      <w:tr w:rsidR="00A85822" w:rsidRPr="00A85822" w14:paraId="41645A3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5D40D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658DC927"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0B6AD4D5"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nil"/>
              <w:right w:val="single" w:sz="4" w:space="0" w:color="auto"/>
            </w:tcBorders>
            <w:noWrap/>
            <w:vAlign w:val="center"/>
            <w:hideMark/>
          </w:tcPr>
          <w:p w14:paraId="1C73A5EE"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BB157E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7D870F56" w14:textId="77777777" w:rsidR="00A85822" w:rsidRPr="00A85822" w:rsidRDefault="00A85822" w:rsidP="00A85822">
            <w:pPr>
              <w:rPr>
                <w:lang w:val="de-DE" w:eastAsia="de-DE"/>
              </w:rPr>
            </w:pPr>
            <w:r w:rsidRPr="00A85822">
              <w:rPr>
                <w:lang w:val="de-DE" w:eastAsia="de-DE"/>
              </w:rPr>
              <w:t>93%</w:t>
            </w:r>
          </w:p>
        </w:tc>
      </w:tr>
      <w:tr w:rsidR="00A85822" w:rsidRPr="00A85822" w14:paraId="4CFCF911"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1E4DEB2"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nil"/>
              <w:bottom w:val="nil"/>
              <w:right w:val="nil"/>
            </w:tcBorders>
            <w:noWrap/>
            <w:vAlign w:val="center"/>
            <w:hideMark/>
          </w:tcPr>
          <w:p w14:paraId="044024CA"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2BD00FDB"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67FD206B"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74D19D3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889E402" w14:textId="77777777" w:rsidR="00A85822" w:rsidRPr="00A85822" w:rsidRDefault="00A85822" w:rsidP="00A85822">
            <w:pPr>
              <w:rPr>
                <w:lang w:val="de-DE" w:eastAsia="de-DE"/>
              </w:rPr>
            </w:pPr>
            <w:r w:rsidRPr="00A85822">
              <w:rPr>
                <w:lang w:val="de-DE" w:eastAsia="de-DE"/>
              </w:rPr>
              <w:t>94%</w:t>
            </w:r>
          </w:p>
        </w:tc>
      </w:tr>
      <w:tr w:rsidR="00A85822" w:rsidRPr="00A85822" w14:paraId="604FB794"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EBE0F0"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37210FE9"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0A6C2461"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71BC62B2"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vAlign w:val="center"/>
            <w:hideMark/>
          </w:tcPr>
          <w:p w14:paraId="63232F1D"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57D34D77" w14:textId="77777777" w:rsidR="00A85822" w:rsidRPr="00A85822" w:rsidRDefault="00A85822" w:rsidP="00A85822">
            <w:pPr>
              <w:rPr>
                <w:lang w:val="de-DE" w:eastAsia="de-DE"/>
              </w:rPr>
            </w:pPr>
            <w:r w:rsidRPr="00A85822">
              <w:rPr>
                <w:lang w:val="de-DE" w:eastAsia="de-DE"/>
              </w:rPr>
              <w:t>98%</w:t>
            </w:r>
          </w:p>
        </w:tc>
      </w:tr>
      <w:tr w:rsidR="00A85822" w:rsidRPr="00A85822" w14:paraId="4E902BBF"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6D429170"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2DD26C60"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7C946DEC" w14:textId="77777777" w:rsidR="00A85822" w:rsidRPr="00A85822" w:rsidRDefault="00A85822" w:rsidP="00A85822">
            <w:pPr>
              <w:rPr>
                <w:lang w:val="de-DE" w:eastAsia="de-DE"/>
              </w:rPr>
            </w:pPr>
            <w:r w:rsidRPr="00A85822">
              <w:rPr>
                <w:lang w:val="de-DE" w:eastAsia="de-DE"/>
              </w:rPr>
              <w:t>0.00%</w:t>
            </w:r>
          </w:p>
        </w:tc>
        <w:tc>
          <w:tcPr>
            <w:tcW w:w="2061" w:type="dxa"/>
            <w:tcBorders>
              <w:top w:val="nil"/>
              <w:left w:val="nil"/>
              <w:bottom w:val="single" w:sz="8" w:space="0" w:color="auto"/>
              <w:right w:val="single" w:sz="4" w:space="0" w:color="auto"/>
            </w:tcBorders>
            <w:noWrap/>
            <w:vAlign w:val="center"/>
            <w:hideMark/>
          </w:tcPr>
          <w:p w14:paraId="6549E8C6" w14:textId="77777777" w:rsidR="00A85822" w:rsidRPr="00A85822" w:rsidRDefault="00A85822" w:rsidP="00A85822">
            <w:pPr>
              <w:rPr>
                <w:lang w:val="de-DE" w:eastAsia="de-DE"/>
              </w:rPr>
            </w:pPr>
            <w:r w:rsidRPr="00A85822">
              <w:rPr>
                <w:lang w:val="de-DE" w:eastAsia="de-DE"/>
              </w:rPr>
              <w:t>0.00%</w:t>
            </w:r>
          </w:p>
        </w:tc>
        <w:tc>
          <w:tcPr>
            <w:tcW w:w="1060" w:type="dxa"/>
            <w:tcBorders>
              <w:top w:val="nil"/>
              <w:left w:val="nil"/>
              <w:bottom w:val="single" w:sz="8" w:space="0" w:color="auto"/>
              <w:right w:val="nil"/>
            </w:tcBorders>
            <w:noWrap/>
            <w:vAlign w:val="center"/>
            <w:hideMark/>
          </w:tcPr>
          <w:p w14:paraId="5F73DF73" w14:textId="77777777" w:rsidR="00A85822" w:rsidRPr="00A85822" w:rsidRDefault="00A85822" w:rsidP="00A85822">
            <w:pPr>
              <w:rPr>
                <w:lang w:val="de-DE" w:eastAsia="de-DE"/>
              </w:rPr>
            </w:pPr>
            <w:r w:rsidRPr="00A85822">
              <w:rPr>
                <w:lang w:val="de-DE" w:eastAsia="de-DE"/>
              </w:rPr>
              <w:t>90%</w:t>
            </w:r>
          </w:p>
        </w:tc>
        <w:tc>
          <w:tcPr>
            <w:tcW w:w="1060" w:type="dxa"/>
            <w:tcBorders>
              <w:top w:val="nil"/>
              <w:left w:val="nil"/>
              <w:bottom w:val="single" w:sz="8" w:space="0" w:color="auto"/>
              <w:right w:val="single" w:sz="8" w:space="0" w:color="auto"/>
            </w:tcBorders>
            <w:noWrap/>
            <w:vAlign w:val="center"/>
            <w:hideMark/>
          </w:tcPr>
          <w:p w14:paraId="7B5031B7" w14:textId="77777777" w:rsidR="00A85822" w:rsidRPr="00A85822" w:rsidRDefault="00A85822" w:rsidP="00A85822">
            <w:pPr>
              <w:rPr>
                <w:lang w:val="de-DE" w:eastAsia="de-DE"/>
              </w:rPr>
            </w:pPr>
            <w:r w:rsidRPr="00A85822">
              <w:rPr>
                <w:lang w:val="de-DE" w:eastAsia="de-DE"/>
              </w:rPr>
              <w:t>97%</w:t>
            </w:r>
          </w:p>
        </w:tc>
      </w:tr>
      <w:tr w:rsidR="00A85822" w:rsidRPr="00A85822" w14:paraId="1DC5E617" w14:textId="77777777" w:rsidTr="00A85822">
        <w:trPr>
          <w:trHeight w:val="255"/>
          <w:jc w:val="center"/>
        </w:trPr>
        <w:tc>
          <w:tcPr>
            <w:tcW w:w="1640" w:type="dxa"/>
            <w:noWrap/>
            <w:vAlign w:val="center"/>
            <w:hideMark/>
          </w:tcPr>
          <w:p w14:paraId="0BEB1861" w14:textId="77777777" w:rsidR="00A85822" w:rsidRPr="00A85822" w:rsidRDefault="00A85822" w:rsidP="00A85822">
            <w:pPr>
              <w:rPr>
                <w:lang w:val="de-DE" w:eastAsia="de-DE"/>
              </w:rPr>
            </w:pPr>
          </w:p>
        </w:tc>
        <w:tc>
          <w:tcPr>
            <w:tcW w:w="1060" w:type="dxa"/>
            <w:noWrap/>
            <w:vAlign w:val="center"/>
            <w:hideMark/>
          </w:tcPr>
          <w:p w14:paraId="5512FA7C" w14:textId="77777777" w:rsidR="00A85822" w:rsidRPr="00A85822" w:rsidRDefault="00A85822" w:rsidP="00A85822">
            <w:pPr>
              <w:rPr>
                <w:lang w:val="de-DE" w:eastAsia="de-DE"/>
              </w:rPr>
            </w:pPr>
          </w:p>
        </w:tc>
        <w:tc>
          <w:tcPr>
            <w:tcW w:w="1060" w:type="dxa"/>
            <w:noWrap/>
            <w:vAlign w:val="center"/>
            <w:hideMark/>
          </w:tcPr>
          <w:p w14:paraId="54203831" w14:textId="77777777" w:rsidR="00A85822" w:rsidRPr="00A85822" w:rsidRDefault="00A85822" w:rsidP="00A85822">
            <w:pPr>
              <w:rPr>
                <w:lang w:val="de-DE" w:eastAsia="de-DE"/>
              </w:rPr>
            </w:pPr>
          </w:p>
        </w:tc>
        <w:tc>
          <w:tcPr>
            <w:tcW w:w="2061" w:type="dxa"/>
            <w:noWrap/>
            <w:vAlign w:val="center"/>
            <w:hideMark/>
          </w:tcPr>
          <w:p w14:paraId="7318A523" w14:textId="77777777" w:rsidR="00A85822" w:rsidRPr="00A85822" w:rsidRDefault="00A85822" w:rsidP="00A85822">
            <w:pPr>
              <w:rPr>
                <w:lang w:val="de-DE" w:eastAsia="de-DE"/>
              </w:rPr>
            </w:pPr>
          </w:p>
        </w:tc>
        <w:tc>
          <w:tcPr>
            <w:tcW w:w="1060" w:type="dxa"/>
            <w:noWrap/>
            <w:vAlign w:val="center"/>
            <w:hideMark/>
          </w:tcPr>
          <w:p w14:paraId="13841ACA" w14:textId="77777777" w:rsidR="00A85822" w:rsidRPr="00A85822" w:rsidRDefault="00A85822" w:rsidP="00A85822">
            <w:pPr>
              <w:rPr>
                <w:lang w:val="de-DE" w:eastAsia="de-DE"/>
              </w:rPr>
            </w:pPr>
          </w:p>
        </w:tc>
        <w:tc>
          <w:tcPr>
            <w:tcW w:w="1060" w:type="dxa"/>
            <w:noWrap/>
            <w:vAlign w:val="center"/>
            <w:hideMark/>
          </w:tcPr>
          <w:p w14:paraId="4E048096" w14:textId="77777777" w:rsidR="00A85822" w:rsidRPr="00A85822" w:rsidRDefault="00A85822" w:rsidP="00A85822">
            <w:pPr>
              <w:rPr>
                <w:lang w:val="de-DE" w:eastAsia="de-DE"/>
              </w:rPr>
            </w:pPr>
          </w:p>
        </w:tc>
      </w:tr>
      <w:tr w:rsidR="00A85822" w:rsidRPr="00A85822" w14:paraId="20003A5C" w14:textId="77777777" w:rsidTr="00A85822">
        <w:trPr>
          <w:trHeight w:val="255"/>
          <w:jc w:val="center"/>
        </w:trPr>
        <w:tc>
          <w:tcPr>
            <w:tcW w:w="1640" w:type="dxa"/>
            <w:noWrap/>
            <w:vAlign w:val="center"/>
            <w:hideMark/>
          </w:tcPr>
          <w:p w14:paraId="4C18D3E6"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6F860CB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04A20952"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574C3D9E" w14:textId="77777777" w:rsidR="00A85822" w:rsidRPr="00A85822" w:rsidRDefault="00A85822" w:rsidP="00A85822">
            <w:pPr>
              <w:rPr>
                <w:b/>
                <w:bCs/>
                <w:lang w:val="de-DE" w:eastAsia="de-DE"/>
              </w:rPr>
            </w:pPr>
            <w:r w:rsidRPr="00A85822">
              <w:rPr>
                <w:b/>
                <w:bCs/>
                <w:lang w:val="de-DE" w:eastAsia="de-DE"/>
              </w:rPr>
              <w:t xml:space="preserve">Random </w:t>
            </w:r>
            <w:proofErr w:type="spellStart"/>
            <w:r w:rsidRPr="00A85822">
              <w:rPr>
                <w:b/>
                <w:bCs/>
                <w:lang w:val="de-DE" w:eastAsia="de-DE"/>
              </w:rPr>
              <w:t>access</w:t>
            </w:r>
            <w:proofErr w:type="spellEnd"/>
            <w:r w:rsidRPr="00A85822">
              <w:rPr>
                <w:b/>
                <w:bCs/>
                <w:lang w:val="de-DE" w:eastAsia="de-DE"/>
              </w:rPr>
              <w:t xml:space="preserve"> Main10 </w:t>
            </w:r>
          </w:p>
        </w:tc>
        <w:tc>
          <w:tcPr>
            <w:tcW w:w="1060" w:type="dxa"/>
            <w:tcBorders>
              <w:top w:val="single" w:sz="8" w:space="0" w:color="auto"/>
              <w:left w:val="nil"/>
              <w:bottom w:val="single" w:sz="8" w:space="0" w:color="auto"/>
              <w:right w:val="nil"/>
            </w:tcBorders>
            <w:noWrap/>
            <w:vAlign w:val="center"/>
            <w:hideMark/>
          </w:tcPr>
          <w:p w14:paraId="22E4C465"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D4F230B" w14:textId="77777777" w:rsidR="00A85822" w:rsidRPr="00A85822" w:rsidRDefault="00A85822" w:rsidP="00A85822">
            <w:pPr>
              <w:rPr>
                <w:lang w:val="de-DE" w:eastAsia="de-DE"/>
              </w:rPr>
            </w:pPr>
            <w:r w:rsidRPr="00A85822">
              <w:rPr>
                <w:lang w:val="de-DE" w:eastAsia="de-DE"/>
              </w:rPr>
              <w:t> </w:t>
            </w:r>
          </w:p>
        </w:tc>
      </w:tr>
      <w:tr w:rsidR="00A85822" w:rsidRPr="00A85822" w14:paraId="75543070" w14:textId="77777777" w:rsidTr="00A85822">
        <w:trPr>
          <w:trHeight w:val="255"/>
          <w:jc w:val="center"/>
        </w:trPr>
        <w:tc>
          <w:tcPr>
            <w:tcW w:w="1640" w:type="dxa"/>
            <w:noWrap/>
            <w:vAlign w:val="center"/>
            <w:hideMark/>
          </w:tcPr>
          <w:p w14:paraId="43CB9B56"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751309C1"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766A374F"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3D8B7D3"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0C1109AC"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4ACD42B" w14:textId="77777777" w:rsidR="00A85822" w:rsidRPr="00A85822" w:rsidRDefault="00A85822" w:rsidP="00A85822">
            <w:pPr>
              <w:rPr>
                <w:b/>
                <w:bCs/>
                <w:lang w:val="de-DE" w:eastAsia="de-DE"/>
              </w:rPr>
            </w:pPr>
            <w:r w:rsidRPr="00A85822">
              <w:rPr>
                <w:b/>
                <w:bCs/>
                <w:lang w:val="de-DE" w:eastAsia="de-DE"/>
              </w:rPr>
              <w:t> </w:t>
            </w:r>
          </w:p>
        </w:tc>
      </w:tr>
      <w:tr w:rsidR="00A85822" w:rsidRPr="00A85822" w14:paraId="429F1654" w14:textId="77777777" w:rsidTr="00A85822">
        <w:trPr>
          <w:trHeight w:val="255"/>
          <w:jc w:val="center"/>
        </w:trPr>
        <w:tc>
          <w:tcPr>
            <w:tcW w:w="1640" w:type="dxa"/>
            <w:noWrap/>
            <w:vAlign w:val="center"/>
            <w:hideMark/>
          </w:tcPr>
          <w:p w14:paraId="39D32915"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74DBCFC9"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FBF44F6"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7C55D6B"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499DB9B9"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42EABE9B"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2C31482F"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C285C12"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3610A49" w14:textId="77777777" w:rsidR="00A85822" w:rsidRPr="00A85822" w:rsidRDefault="00A85822" w:rsidP="00A85822">
            <w:pPr>
              <w:rPr>
                <w:lang w:val="de-DE" w:eastAsia="de-DE"/>
              </w:rPr>
            </w:pPr>
            <w:r w:rsidRPr="00A85822">
              <w:rPr>
                <w:lang w:val="de-DE" w:eastAsia="de-DE"/>
              </w:rPr>
              <w:t>0.00%</w:t>
            </w:r>
          </w:p>
        </w:tc>
        <w:tc>
          <w:tcPr>
            <w:tcW w:w="1060" w:type="dxa"/>
            <w:noWrap/>
            <w:vAlign w:val="center"/>
            <w:hideMark/>
          </w:tcPr>
          <w:p w14:paraId="1CD47427" w14:textId="77777777" w:rsidR="00A85822" w:rsidRPr="00A85822" w:rsidRDefault="00A85822" w:rsidP="00A85822">
            <w:pPr>
              <w:rPr>
                <w:lang w:val="de-DE" w:eastAsia="de-DE"/>
              </w:rPr>
            </w:pPr>
            <w:r w:rsidRPr="00A85822">
              <w:rPr>
                <w:lang w:val="de-DE" w:eastAsia="de-DE"/>
              </w:rPr>
              <w:t>-0.08%</w:t>
            </w:r>
          </w:p>
        </w:tc>
        <w:tc>
          <w:tcPr>
            <w:tcW w:w="2061" w:type="dxa"/>
            <w:tcBorders>
              <w:top w:val="nil"/>
              <w:left w:val="nil"/>
              <w:bottom w:val="nil"/>
              <w:right w:val="single" w:sz="4" w:space="0" w:color="auto"/>
            </w:tcBorders>
            <w:noWrap/>
            <w:vAlign w:val="center"/>
            <w:hideMark/>
          </w:tcPr>
          <w:p w14:paraId="1D78C9A5" w14:textId="77777777" w:rsidR="00A85822" w:rsidRPr="00A85822" w:rsidRDefault="00A85822" w:rsidP="00A85822">
            <w:pPr>
              <w:rPr>
                <w:lang w:val="de-DE" w:eastAsia="de-DE"/>
              </w:rPr>
            </w:pPr>
            <w:r w:rsidRPr="00A85822">
              <w:rPr>
                <w:lang w:val="de-DE" w:eastAsia="de-DE"/>
              </w:rPr>
              <w:t>0.01%</w:t>
            </w:r>
          </w:p>
        </w:tc>
        <w:tc>
          <w:tcPr>
            <w:tcW w:w="1060" w:type="dxa"/>
            <w:noWrap/>
            <w:vAlign w:val="center"/>
            <w:hideMark/>
          </w:tcPr>
          <w:p w14:paraId="3DDC91BD"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1CFCE7C" w14:textId="77777777" w:rsidR="00A85822" w:rsidRPr="00A85822" w:rsidRDefault="00A85822" w:rsidP="00A85822">
            <w:pPr>
              <w:rPr>
                <w:lang w:val="de-DE" w:eastAsia="de-DE"/>
              </w:rPr>
            </w:pPr>
            <w:r w:rsidRPr="00A85822">
              <w:rPr>
                <w:lang w:val="de-DE" w:eastAsia="de-DE"/>
              </w:rPr>
              <w:t>94%</w:t>
            </w:r>
          </w:p>
        </w:tc>
      </w:tr>
      <w:tr w:rsidR="00A85822" w:rsidRPr="00A85822" w14:paraId="680F7C7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9AB0471"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0D66D4B"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2D2BB508" w14:textId="77777777" w:rsidR="00A85822" w:rsidRPr="00A85822" w:rsidRDefault="00A85822" w:rsidP="00A85822">
            <w:pPr>
              <w:rPr>
                <w:lang w:val="de-DE" w:eastAsia="de-DE"/>
              </w:rPr>
            </w:pPr>
            <w:r w:rsidRPr="00A85822">
              <w:rPr>
                <w:lang w:val="de-DE" w:eastAsia="de-DE"/>
              </w:rPr>
              <w:t>0.07%</w:t>
            </w:r>
          </w:p>
        </w:tc>
        <w:tc>
          <w:tcPr>
            <w:tcW w:w="2061" w:type="dxa"/>
            <w:tcBorders>
              <w:top w:val="nil"/>
              <w:left w:val="nil"/>
              <w:bottom w:val="nil"/>
              <w:right w:val="single" w:sz="4" w:space="0" w:color="auto"/>
            </w:tcBorders>
            <w:noWrap/>
            <w:vAlign w:val="center"/>
            <w:hideMark/>
          </w:tcPr>
          <w:p w14:paraId="00CCC522"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4AB358EE"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5D678969" w14:textId="77777777" w:rsidR="00A85822" w:rsidRPr="00A85822" w:rsidRDefault="00A85822" w:rsidP="00A85822">
            <w:pPr>
              <w:rPr>
                <w:lang w:val="de-DE" w:eastAsia="de-DE"/>
              </w:rPr>
            </w:pPr>
            <w:r w:rsidRPr="00A85822">
              <w:rPr>
                <w:lang w:val="de-DE" w:eastAsia="de-DE"/>
              </w:rPr>
              <w:t>96%</w:t>
            </w:r>
          </w:p>
        </w:tc>
      </w:tr>
      <w:tr w:rsidR="00A85822" w:rsidRPr="00A85822" w14:paraId="67322C7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5272D69"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3B05EDDC"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6D82ED28"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52D1085F"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383B13A2"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4D6CEFA3" w14:textId="77777777" w:rsidR="00A85822" w:rsidRPr="00A85822" w:rsidRDefault="00A85822" w:rsidP="00A85822">
            <w:pPr>
              <w:rPr>
                <w:lang w:val="de-DE" w:eastAsia="de-DE"/>
              </w:rPr>
            </w:pPr>
            <w:r w:rsidRPr="00A85822">
              <w:rPr>
                <w:lang w:val="de-DE" w:eastAsia="de-DE"/>
              </w:rPr>
              <w:t>96%</w:t>
            </w:r>
          </w:p>
        </w:tc>
      </w:tr>
      <w:tr w:rsidR="00A85822" w:rsidRPr="00A85822" w14:paraId="2D26DB4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AE17CF2"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078318F9"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4B61BFC1" w14:textId="77777777" w:rsidR="00A85822" w:rsidRPr="00A85822" w:rsidRDefault="00A85822" w:rsidP="00A85822">
            <w:pPr>
              <w:rPr>
                <w:lang w:val="de-DE" w:eastAsia="de-DE"/>
              </w:rPr>
            </w:pPr>
            <w:r w:rsidRPr="00A85822">
              <w:rPr>
                <w:lang w:val="de-DE" w:eastAsia="de-DE"/>
              </w:rPr>
              <w:t>0.03%</w:t>
            </w:r>
          </w:p>
        </w:tc>
        <w:tc>
          <w:tcPr>
            <w:tcW w:w="2061" w:type="dxa"/>
            <w:tcBorders>
              <w:top w:val="nil"/>
              <w:left w:val="nil"/>
              <w:bottom w:val="nil"/>
              <w:right w:val="single" w:sz="4" w:space="0" w:color="auto"/>
            </w:tcBorders>
            <w:noWrap/>
            <w:vAlign w:val="center"/>
            <w:hideMark/>
          </w:tcPr>
          <w:p w14:paraId="00062AE8" w14:textId="77777777" w:rsidR="00A85822" w:rsidRPr="00A85822" w:rsidRDefault="00A85822" w:rsidP="00A85822">
            <w:pPr>
              <w:rPr>
                <w:lang w:val="de-DE" w:eastAsia="de-DE"/>
              </w:rPr>
            </w:pPr>
            <w:r w:rsidRPr="00A85822">
              <w:rPr>
                <w:lang w:val="de-DE" w:eastAsia="de-DE"/>
              </w:rPr>
              <w:t>-0.05%</w:t>
            </w:r>
          </w:p>
        </w:tc>
        <w:tc>
          <w:tcPr>
            <w:tcW w:w="1060" w:type="dxa"/>
            <w:noWrap/>
            <w:vAlign w:val="center"/>
            <w:hideMark/>
          </w:tcPr>
          <w:p w14:paraId="07A8A6F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6C19999C" w14:textId="77777777" w:rsidR="00A85822" w:rsidRPr="00A85822" w:rsidRDefault="00A85822" w:rsidP="00A85822">
            <w:pPr>
              <w:rPr>
                <w:lang w:val="de-DE" w:eastAsia="de-DE"/>
              </w:rPr>
            </w:pPr>
            <w:r w:rsidRPr="00A85822">
              <w:rPr>
                <w:lang w:val="de-DE" w:eastAsia="de-DE"/>
              </w:rPr>
              <w:t>96%</w:t>
            </w:r>
          </w:p>
        </w:tc>
      </w:tr>
      <w:tr w:rsidR="00A85822" w:rsidRPr="00A85822" w14:paraId="1C592894"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6B7A9FB"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F00E4F1"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5BB477"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4926F493"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76817FD8"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61127681" w14:textId="77777777" w:rsidR="00A85822" w:rsidRPr="00A85822" w:rsidRDefault="00A85822" w:rsidP="00A85822">
            <w:pPr>
              <w:rPr>
                <w:lang w:val="de-DE" w:eastAsia="de-DE"/>
              </w:rPr>
            </w:pPr>
            <w:r w:rsidRPr="00A85822">
              <w:rPr>
                <w:lang w:val="de-DE" w:eastAsia="de-DE"/>
              </w:rPr>
              <w:t> </w:t>
            </w:r>
          </w:p>
        </w:tc>
      </w:tr>
      <w:tr w:rsidR="00A85822" w:rsidRPr="00A85822" w14:paraId="68F10B9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37676F5"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12BE4988" w14:textId="77777777" w:rsidR="00A85822" w:rsidRPr="00A85822" w:rsidRDefault="00A85822" w:rsidP="00A85822">
            <w:pPr>
              <w:rPr>
                <w:lang w:val="de-DE" w:eastAsia="de-DE"/>
              </w:rPr>
            </w:pPr>
            <w:r w:rsidRPr="00A85822">
              <w:rPr>
                <w:lang w:val="de-DE" w:eastAsia="de-DE"/>
              </w:rPr>
              <w:t>0.02%</w:t>
            </w:r>
          </w:p>
        </w:tc>
        <w:tc>
          <w:tcPr>
            <w:tcW w:w="1060" w:type="dxa"/>
            <w:tcBorders>
              <w:top w:val="single" w:sz="8" w:space="0" w:color="auto"/>
              <w:left w:val="nil"/>
              <w:bottom w:val="nil"/>
              <w:right w:val="nil"/>
            </w:tcBorders>
            <w:noWrap/>
            <w:vAlign w:val="center"/>
            <w:hideMark/>
          </w:tcPr>
          <w:p w14:paraId="2917A68C" w14:textId="77777777" w:rsidR="00A85822" w:rsidRPr="00A85822" w:rsidRDefault="00A85822" w:rsidP="00A85822">
            <w:pPr>
              <w:rPr>
                <w:lang w:val="de-DE" w:eastAsia="de-DE"/>
              </w:rPr>
            </w:pPr>
            <w:r w:rsidRPr="00A85822">
              <w:rPr>
                <w:lang w:val="de-DE" w:eastAsia="de-DE"/>
              </w:rPr>
              <w:t>0.00%</w:t>
            </w:r>
          </w:p>
        </w:tc>
        <w:tc>
          <w:tcPr>
            <w:tcW w:w="2061" w:type="dxa"/>
            <w:tcBorders>
              <w:top w:val="single" w:sz="8" w:space="0" w:color="auto"/>
              <w:left w:val="nil"/>
              <w:bottom w:val="nil"/>
              <w:right w:val="single" w:sz="4" w:space="0" w:color="auto"/>
            </w:tcBorders>
            <w:noWrap/>
            <w:vAlign w:val="center"/>
            <w:hideMark/>
          </w:tcPr>
          <w:p w14:paraId="0B5D0EEC"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vAlign w:val="center"/>
            <w:hideMark/>
          </w:tcPr>
          <w:p w14:paraId="0C1220D8" w14:textId="77777777" w:rsidR="00A85822" w:rsidRPr="00A85822" w:rsidRDefault="00A85822" w:rsidP="00A85822">
            <w:pPr>
              <w:rPr>
                <w:lang w:val="de-DE" w:eastAsia="de-DE"/>
              </w:rPr>
            </w:pPr>
            <w:r w:rsidRPr="00A85822">
              <w:rPr>
                <w:lang w:val="de-DE" w:eastAsia="de-DE"/>
              </w:rPr>
              <w:t>93%</w:t>
            </w:r>
          </w:p>
        </w:tc>
        <w:tc>
          <w:tcPr>
            <w:tcW w:w="1060" w:type="dxa"/>
            <w:tcBorders>
              <w:top w:val="single" w:sz="8" w:space="0" w:color="auto"/>
              <w:left w:val="nil"/>
              <w:bottom w:val="nil"/>
              <w:right w:val="single" w:sz="8" w:space="0" w:color="auto"/>
            </w:tcBorders>
            <w:noWrap/>
            <w:vAlign w:val="center"/>
            <w:hideMark/>
          </w:tcPr>
          <w:p w14:paraId="2E82BF48" w14:textId="77777777" w:rsidR="00A85822" w:rsidRPr="00A85822" w:rsidRDefault="00A85822" w:rsidP="00A85822">
            <w:pPr>
              <w:rPr>
                <w:lang w:val="de-DE" w:eastAsia="de-DE"/>
              </w:rPr>
            </w:pPr>
            <w:r w:rsidRPr="00A85822">
              <w:rPr>
                <w:lang w:val="de-DE" w:eastAsia="de-DE"/>
              </w:rPr>
              <w:t>96%</w:t>
            </w:r>
          </w:p>
        </w:tc>
      </w:tr>
      <w:tr w:rsidR="00A85822" w:rsidRPr="00A85822" w14:paraId="049ED3E3"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2558E6C"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nil"/>
              <w:bottom w:val="nil"/>
              <w:right w:val="nil"/>
            </w:tcBorders>
            <w:noWrap/>
            <w:vAlign w:val="center"/>
            <w:hideMark/>
          </w:tcPr>
          <w:p w14:paraId="2745896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31B5B2F4" w14:textId="77777777" w:rsidR="00A85822" w:rsidRPr="00A85822" w:rsidRDefault="00A85822" w:rsidP="00A85822">
            <w:pPr>
              <w:rPr>
                <w:lang w:val="de-DE" w:eastAsia="de-DE"/>
              </w:rPr>
            </w:pPr>
            <w:r w:rsidRPr="00A85822">
              <w:rPr>
                <w:lang w:val="de-DE" w:eastAsia="de-DE"/>
              </w:rPr>
              <w:t>-0.25%</w:t>
            </w:r>
          </w:p>
        </w:tc>
        <w:tc>
          <w:tcPr>
            <w:tcW w:w="2061" w:type="dxa"/>
            <w:tcBorders>
              <w:top w:val="single" w:sz="8" w:space="0" w:color="auto"/>
              <w:left w:val="nil"/>
              <w:bottom w:val="nil"/>
              <w:right w:val="single" w:sz="4" w:space="0" w:color="auto"/>
            </w:tcBorders>
            <w:noWrap/>
            <w:vAlign w:val="center"/>
            <w:hideMark/>
          </w:tcPr>
          <w:p w14:paraId="229F0665"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nil"/>
              <w:right w:val="nil"/>
            </w:tcBorders>
            <w:noWrap/>
            <w:vAlign w:val="center"/>
            <w:hideMark/>
          </w:tcPr>
          <w:p w14:paraId="49C51CAB" w14:textId="77777777" w:rsidR="00A85822" w:rsidRPr="00A85822" w:rsidRDefault="00A85822" w:rsidP="00A85822">
            <w:pPr>
              <w:rPr>
                <w:lang w:val="de-DE" w:eastAsia="de-DE"/>
              </w:rPr>
            </w:pPr>
            <w:r w:rsidRPr="00A85822">
              <w:rPr>
                <w:lang w:val="de-DE" w:eastAsia="de-DE"/>
              </w:rPr>
              <w:t>96%</w:t>
            </w:r>
          </w:p>
        </w:tc>
        <w:tc>
          <w:tcPr>
            <w:tcW w:w="1060" w:type="dxa"/>
            <w:tcBorders>
              <w:top w:val="single" w:sz="8" w:space="0" w:color="auto"/>
              <w:left w:val="nil"/>
              <w:bottom w:val="nil"/>
              <w:right w:val="single" w:sz="8" w:space="0" w:color="auto"/>
            </w:tcBorders>
            <w:noWrap/>
            <w:vAlign w:val="center"/>
            <w:hideMark/>
          </w:tcPr>
          <w:p w14:paraId="29E9AD01" w14:textId="77777777" w:rsidR="00A85822" w:rsidRPr="00A85822" w:rsidRDefault="00A85822" w:rsidP="00A85822">
            <w:pPr>
              <w:rPr>
                <w:lang w:val="de-DE" w:eastAsia="de-DE"/>
              </w:rPr>
            </w:pPr>
            <w:r w:rsidRPr="00A85822">
              <w:rPr>
                <w:lang w:val="de-DE" w:eastAsia="de-DE"/>
              </w:rPr>
              <w:t>97%</w:t>
            </w:r>
          </w:p>
        </w:tc>
      </w:tr>
      <w:tr w:rsidR="00A85822" w:rsidRPr="00A85822" w14:paraId="5CA61521" w14:textId="77777777" w:rsidTr="00A85822">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335ABE"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nil"/>
              <w:bottom w:val="single" w:sz="8" w:space="0" w:color="auto"/>
              <w:right w:val="nil"/>
            </w:tcBorders>
            <w:noWrap/>
            <w:vAlign w:val="center"/>
            <w:hideMark/>
          </w:tcPr>
          <w:p w14:paraId="392D1C77" w14:textId="77777777" w:rsidR="00A85822" w:rsidRPr="00A85822" w:rsidRDefault="00A85822" w:rsidP="00A85822">
            <w:pPr>
              <w:rPr>
                <w:lang w:val="de-DE" w:eastAsia="de-DE"/>
              </w:rPr>
            </w:pPr>
            <w:r w:rsidRPr="00A85822">
              <w:rPr>
                <w:lang w:val="de-DE" w:eastAsia="de-DE"/>
              </w:rPr>
              <w:t>0.14%</w:t>
            </w:r>
          </w:p>
        </w:tc>
        <w:tc>
          <w:tcPr>
            <w:tcW w:w="1060" w:type="dxa"/>
            <w:tcBorders>
              <w:top w:val="nil"/>
              <w:left w:val="nil"/>
              <w:bottom w:val="single" w:sz="8" w:space="0" w:color="auto"/>
              <w:right w:val="nil"/>
            </w:tcBorders>
            <w:noWrap/>
            <w:vAlign w:val="center"/>
            <w:hideMark/>
          </w:tcPr>
          <w:p w14:paraId="12A9DB39" w14:textId="77777777" w:rsidR="00A85822" w:rsidRPr="00A85822" w:rsidRDefault="00A85822" w:rsidP="00A85822">
            <w:pPr>
              <w:rPr>
                <w:lang w:val="de-DE" w:eastAsia="de-DE"/>
              </w:rPr>
            </w:pPr>
            <w:r w:rsidRPr="00A85822">
              <w:rPr>
                <w:lang w:val="de-DE" w:eastAsia="de-DE"/>
              </w:rPr>
              <w:t>0.17%</w:t>
            </w:r>
          </w:p>
        </w:tc>
        <w:tc>
          <w:tcPr>
            <w:tcW w:w="2061" w:type="dxa"/>
            <w:tcBorders>
              <w:top w:val="nil"/>
              <w:left w:val="nil"/>
              <w:bottom w:val="single" w:sz="8" w:space="0" w:color="auto"/>
              <w:right w:val="single" w:sz="4" w:space="0" w:color="auto"/>
            </w:tcBorders>
            <w:noWrap/>
            <w:vAlign w:val="center"/>
            <w:hideMark/>
          </w:tcPr>
          <w:p w14:paraId="194BD2F4" w14:textId="77777777" w:rsidR="00A85822" w:rsidRPr="00A85822" w:rsidRDefault="00A85822" w:rsidP="00A85822">
            <w:pPr>
              <w:rPr>
                <w:lang w:val="de-DE" w:eastAsia="de-DE"/>
              </w:rPr>
            </w:pPr>
            <w:r w:rsidRPr="00A85822">
              <w:rPr>
                <w:lang w:val="de-DE" w:eastAsia="de-DE"/>
              </w:rPr>
              <w:t>0.12%</w:t>
            </w:r>
          </w:p>
        </w:tc>
        <w:tc>
          <w:tcPr>
            <w:tcW w:w="1060" w:type="dxa"/>
            <w:tcBorders>
              <w:top w:val="nil"/>
              <w:left w:val="nil"/>
              <w:bottom w:val="single" w:sz="8" w:space="0" w:color="auto"/>
              <w:right w:val="nil"/>
            </w:tcBorders>
            <w:noWrap/>
            <w:vAlign w:val="center"/>
            <w:hideMark/>
          </w:tcPr>
          <w:p w14:paraId="0CE8ABCB" w14:textId="77777777" w:rsidR="00A85822" w:rsidRPr="00A85822" w:rsidRDefault="00A85822" w:rsidP="00A85822">
            <w:pPr>
              <w:rPr>
                <w:lang w:val="de-DE" w:eastAsia="de-DE"/>
              </w:rPr>
            </w:pPr>
            <w:r w:rsidRPr="00A85822">
              <w:rPr>
                <w:lang w:val="de-DE" w:eastAsia="de-DE"/>
              </w:rPr>
              <w:t>91%</w:t>
            </w:r>
          </w:p>
        </w:tc>
        <w:tc>
          <w:tcPr>
            <w:tcW w:w="1060" w:type="dxa"/>
            <w:tcBorders>
              <w:top w:val="nil"/>
              <w:left w:val="nil"/>
              <w:bottom w:val="single" w:sz="8" w:space="0" w:color="auto"/>
              <w:right w:val="single" w:sz="8" w:space="0" w:color="auto"/>
            </w:tcBorders>
            <w:noWrap/>
            <w:vAlign w:val="center"/>
            <w:hideMark/>
          </w:tcPr>
          <w:p w14:paraId="5513335B" w14:textId="77777777" w:rsidR="00A85822" w:rsidRPr="00A85822" w:rsidRDefault="00A85822" w:rsidP="00A85822">
            <w:pPr>
              <w:rPr>
                <w:lang w:val="de-DE" w:eastAsia="de-DE"/>
              </w:rPr>
            </w:pPr>
            <w:r w:rsidRPr="00A85822">
              <w:rPr>
                <w:lang w:val="de-DE" w:eastAsia="de-DE"/>
              </w:rPr>
              <w:t>96%</w:t>
            </w:r>
          </w:p>
        </w:tc>
      </w:tr>
      <w:tr w:rsidR="00A85822" w:rsidRPr="00A85822" w14:paraId="67D7D596" w14:textId="77777777" w:rsidTr="00A85822">
        <w:trPr>
          <w:trHeight w:val="255"/>
          <w:jc w:val="center"/>
        </w:trPr>
        <w:tc>
          <w:tcPr>
            <w:tcW w:w="1640" w:type="dxa"/>
            <w:noWrap/>
            <w:vAlign w:val="center"/>
            <w:hideMark/>
          </w:tcPr>
          <w:p w14:paraId="6A85827B" w14:textId="77777777" w:rsidR="00A85822" w:rsidRPr="00A85822" w:rsidRDefault="00A85822" w:rsidP="00A85822">
            <w:pPr>
              <w:rPr>
                <w:lang w:val="de-DE" w:eastAsia="de-DE"/>
              </w:rPr>
            </w:pPr>
          </w:p>
        </w:tc>
        <w:tc>
          <w:tcPr>
            <w:tcW w:w="1060" w:type="dxa"/>
            <w:noWrap/>
            <w:vAlign w:val="bottom"/>
            <w:hideMark/>
          </w:tcPr>
          <w:p w14:paraId="1EEB8D51" w14:textId="77777777" w:rsidR="00A85822" w:rsidRPr="00A85822" w:rsidRDefault="00A85822" w:rsidP="00A85822">
            <w:pPr>
              <w:rPr>
                <w:lang w:val="de-DE" w:eastAsia="de-DE"/>
              </w:rPr>
            </w:pPr>
          </w:p>
        </w:tc>
        <w:tc>
          <w:tcPr>
            <w:tcW w:w="1060" w:type="dxa"/>
            <w:noWrap/>
            <w:vAlign w:val="bottom"/>
            <w:hideMark/>
          </w:tcPr>
          <w:p w14:paraId="4D990DBA" w14:textId="77777777" w:rsidR="00A85822" w:rsidRPr="00A85822" w:rsidRDefault="00A85822" w:rsidP="00A85822">
            <w:pPr>
              <w:rPr>
                <w:lang w:val="de-DE" w:eastAsia="de-DE"/>
              </w:rPr>
            </w:pPr>
          </w:p>
        </w:tc>
        <w:tc>
          <w:tcPr>
            <w:tcW w:w="2061" w:type="dxa"/>
            <w:noWrap/>
            <w:vAlign w:val="bottom"/>
            <w:hideMark/>
          </w:tcPr>
          <w:p w14:paraId="03B08658" w14:textId="77777777" w:rsidR="00A85822" w:rsidRPr="00A85822" w:rsidRDefault="00A85822" w:rsidP="00A85822">
            <w:pPr>
              <w:rPr>
                <w:lang w:val="de-DE" w:eastAsia="de-DE"/>
              </w:rPr>
            </w:pPr>
          </w:p>
        </w:tc>
        <w:tc>
          <w:tcPr>
            <w:tcW w:w="1060" w:type="dxa"/>
            <w:noWrap/>
            <w:vAlign w:val="bottom"/>
            <w:hideMark/>
          </w:tcPr>
          <w:p w14:paraId="261E956B" w14:textId="77777777" w:rsidR="00A85822" w:rsidRPr="00A85822" w:rsidRDefault="00A85822" w:rsidP="00A85822">
            <w:pPr>
              <w:rPr>
                <w:lang w:val="de-DE" w:eastAsia="de-DE"/>
              </w:rPr>
            </w:pPr>
          </w:p>
        </w:tc>
        <w:tc>
          <w:tcPr>
            <w:tcW w:w="1060" w:type="dxa"/>
            <w:noWrap/>
            <w:vAlign w:val="bottom"/>
            <w:hideMark/>
          </w:tcPr>
          <w:p w14:paraId="7E56ED3A" w14:textId="77777777" w:rsidR="00A85822" w:rsidRPr="00A85822" w:rsidRDefault="00A85822" w:rsidP="00A85822">
            <w:pPr>
              <w:rPr>
                <w:lang w:val="de-DE" w:eastAsia="de-DE"/>
              </w:rPr>
            </w:pPr>
          </w:p>
        </w:tc>
      </w:tr>
      <w:tr w:rsidR="00A85822" w:rsidRPr="00A85822" w14:paraId="49E8DB5B" w14:textId="77777777" w:rsidTr="00A85822">
        <w:trPr>
          <w:trHeight w:val="255"/>
          <w:jc w:val="center"/>
        </w:trPr>
        <w:tc>
          <w:tcPr>
            <w:tcW w:w="1640" w:type="dxa"/>
            <w:noWrap/>
            <w:vAlign w:val="center"/>
            <w:hideMark/>
          </w:tcPr>
          <w:p w14:paraId="5E29BDB9"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02604112"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41AD015E"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251A44F9"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B Main10 </w:t>
            </w:r>
          </w:p>
        </w:tc>
        <w:tc>
          <w:tcPr>
            <w:tcW w:w="1060" w:type="dxa"/>
            <w:tcBorders>
              <w:top w:val="single" w:sz="8" w:space="0" w:color="auto"/>
              <w:left w:val="nil"/>
              <w:bottom w:val="single" w:sz="8" w:space="0" w:color="auto"/>
              <w:right w:val="nil"/>
            </w:tcBorders>
            <w:noWrap/>
            <w:vAlign w:val="center"/>
            <w:hideMark/>
          </w:tcPr>
          <w:p w14:paraId="7BD4DC6B"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3018FE84" w14:textId="77777777" w:rsidR="00A85822" w:rsidRPr="00A85822" w:rsidRDefault="00A85822" w:rsidP="00A85822">
            <w:pPr>
              <w:rPr>
                <w:lang w:val="de-DE" w:eastAsia="de-DE"/>
              </w:rPr>
            </w:pPr>
            <w:r w:rsidRPr="00A85822">
              <w:rPr>
                <w:lang w:val="de-DE" w:eastAsia="de-DE"/>
              </w:rPr>
              <w:t> </w:t>
            </w:r>
          </w:p>
        </w:tc>
      </w:tr>
      <w:tr w:rsidR="00A85822" w:rsidRPr="00A85822" w14:paraId="05E8B4E7" w14:textId="77777777" w:rsidTr="00A85822">
        <w:trPr>
          <w:trHeight w:val="255"/>
          <w:jc w:val="center"/>
        </w:trPr>
        <w:tc>
          <w:tcPr>
            <w:tcW w:w="1640" w:type="dxa"/>
            <w:noWrap/>
            <w:vAlign w:val="center"/>
            <w:hideMark/>
          </w:tcPr>
          <w:p w14:paraId="0533FDE4"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369FC069"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29A558E8"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4750912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78DE3D7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0E9016F" w14:textId="77777777" w:rsidR="00A85822" w:rsidRPr="00A85822" w:rsidRDefault="00A85822" w:rsidP="00A85822">
            <w:pPr>
              <w:rPr>
                <w:b/>
                <w:bCs/>
                <w:lang w:val="de-DE" w:eastAsia="de-DE"/>
              </w:rPr>
            </w:pPr>
            <w:r w:rsidRPr="00A85822">
              <w:rPr>
                <w:b/>
                <w:bCs/>
                <w:lang w:val="de-DE" w:eastAsia="de-DE"/>
              </w:rPr>
              <w:t> </w:t>
            </w:r>
          </w:p>
        </w:tc>
      </w:tr>
      <w:tr w:rsidR="00A85822" w:rsidRPr="00A85822" w14:paraId="1D480255" w14:textId="77777777" w:rsidTr="00A85822">
        <w:trPr>
          <w:trHeight w:val="255"/>
          <w:jc w:val="center"/>
        </w:trPr>
        <w:tc>
          <w:tcPr>
            <w:tcW w:w="1640" w:type="dxa"/>
            <w:noWrap/>
            <w:vAlign w:val="center"/>
            <w:hideMark/>
          </w:tcPr>
          <w:p w14:paraId="4B70B086"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3D30E944"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1871B577"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5D4B4EF3"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2D20AD60"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59A80155"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5FDAB80"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E8E324B"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602C690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2C5D5BC"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1AA55CE0"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4E8AD1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7D45B354" w14:textId="77777777" w:rsidR="00A85822" w:rsidRPr="00A85822" w:rsidRDefault="00A85822" w:rsidP="00A85822">
            <w:pPr>
              <w:rPr>
                <w:lang w:val="de-DE" w:eastAsia="de-DE"/>
              </w:rPr>
            </w:pPr>
            <w:r w:rsidRPr="00A85822">
              <w:rPr>
                <w:lang w:val="de-DE" w:eastAsia="de-DE"/>
              </w:rPr>
              <w:t> </w:t>
            </w:r>
          </w:p>
        </w:tc>
      </w:tr>
      <w:tr w:rsidR="00A85822" w:rsidRPr="00A85822" w14:paraId="56293269"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FA955CC"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3E4D362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323FF44"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07049FE9"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577756B4"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84625EA" w14:textId="77777777" w:rsidR="00A85822" w:rsidRPr="00A85822" w:rsidRDefault="00A85822" w:rsidP="00A85822">
            <w:pPr>
              <w:rPr>
                <w:lang w:val="de-DE" w:eastAsia="de-DE"/>
              </w:rPr>
            </w:pPr>
            <w:r w:rsidRPr="00A85822">
              <w:rPr>
                <w:lang w:val="de-DE" w:eastAsia="de-DE"/>
              </w:rPr>
              <w:t> </w:t>
            </w:r>
          </w:p>
        </w:tc>
      </w:tr>
      <w:tr w:rsidR="00A85822" w:rsidRPr="00A85822" w14:paraId="375022B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57FCD06"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2E921B8" w14:textId="77777777" w:rsidR="00A85822" w:rsidRPr="00A85822" w:rsidRDefault="00A85822" w:rsidP="00A85822">
            <w:pPr>
              <w:rPr>
                <w:lang w:val="de-DE" w:eastAsia="de-DE"/>
              </w:rPr>
            </w:pPr>
            <w:r w:rsidRPr="00A85822">
              <w:rPr>
                <w:lang w:val="de-DE" w:eastAsia="de-DE"/>
              </w:rPr>
              <w:t>0.06%</w:t>
            </w:r>
          </w:p>
        </w:tc>
        <w:tc>
          <w:tcPr>
            <w:tcW w:w="1060" w:type="dxa"/>
            <w:noWrap/>
            <w:vAlign w:val="center"/>
            <w:hideMark/>
          </w:tcPr>
          <w:p w14:paraId="14BF4EB6" w14:textId="77777777" w:rsidR="00A85822" w:rsidRPr="00A85822" w:rsidRDefault="00A85822" w:rsidP="00A85822">
            <w:pPr>
              <w:rPr>
                <w:lang w:val="de-DE" w:eastAsia="de-DE"/>
              </w:rPr>
            </w:pPr>
            <w:r w:rsidRPr="00A85822">
              <w:rPr>
                <w:lang w:val="de-DE" w:eastAsia="de-DE"/>
              </w:rPr>
              <w:t>0.14%</w:t>
            </w:r>
          </w:p>
        </w:tc>
        <w:tc>
          <w:tcPr>
            <w:tcW w:w="2061" w:type="dxa"/>
            <w:tcBorders>
              <w:top w:val="nil"/>
              <w:left w:val="nil"/>
              <w:bottom w:val="nil"/>
              <w:right w:val="single" w:sz="4" w:space="0" w:color="auto"/>
            </w:tcBorders>
            <w:noWrap/>
            <w:vAlign w:val="center"/>
            <w:hideMark/>
          </w:tcPr>
          <w:p w14:paraId="0A3B5ECF" w14:textId="77777777" w:rsidR="00A85822" w:rsidRPr="00A85822" w:rsidRDefault="00A85822" w:rsidP="00A85822">
            <w:pPr>
              <w:rPr>
                <w:lang w:val="de-DE" w:eastAsia="de-DE"/>
              </w:rPr>
            </w:pPr>
            <w:r w:rsidRPr="00A85822">
              <w:rPr>
                <w:lang w:val="de-DE" w:eastAsia="de-DE"/>
              </w:rPr>
              <w:t>0.44%</w:t>
            </w:r>
          </w:p>
        </w:tc>
        <w:tc>
          <w:tcPr>
            <w:tcW w:w="1060" w:type="dxa"/>
            <w:noWrap/>
            <w:vAlign w:val="center"/>
            <w:hideMark/>
          </w:tcPr>
          <w:p w14:paraId="22B0D1A4" w14:textId="77777777" w:rsidR="00A85822" w:rsidRPr="00A85822" w:rsidRDefault="00A85822" w:rsidP="00A85822">
            <w:pPr>
              <w:rPr>
                <w:lang w:val="de-DE" w:eastAsia="de-DE"/>
              </w:rPr>
            </w:pPr>
            <w:r w:rsidRPr="00A85822">
              <w:rPr>
                <w:lang w:val="de-DE" w:eastAsia="de-DE"/>
              </w:rPr>
              <w:t>93%</w:t>
            </w:r>
          </w:p>
        </w:tc>
        <w:tc>
          <w:tcPr>
            <w:tcW w:w="1060" w:type="dxa"/>
            <w:tcBorders>
              <w:top w:val="nil"/>
              <w:left w:val="nil"/>
              <w:bottom w:val="nil"/>
              <w:right w:val="single" w:sz="8" w:space="0" w:color="auto"/>
            </w:tcBorders>
            <w:noWrap/>
            <w:vAlign w:val="center"/>
            <w:hideMark/>
          </w:tcPr>
          <w:p w14:paraId="74673B05" w14:textId="77777777" w:rsidR="00A85822" w:rsidRPr="00A85822" w:rsidRDefault="00A85822" w:rsidP="00A85822">
            <w:pPr>
              <w:rPr>
                <w:lang w:val="de-DE" w:eastAsia="de-DE"/>
              </w:rPr>
            </w:pPr>
            <w:r w:rsidRPr="00A85822">
              <w:rPr>
                <w:lang w:val="de-DE" w:eastAsia="de-DE"/>
              </w:rPr>
              <w:t>94%</w:t>
            </w:r>
          </w:p>
        </w:tc>
      </w:tr>
      <w:tr w:rsidR="00A85822" w:rsidRPr="00A85822" w14:paraId="59DCDCC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185139C6" w14:textId="77777777" w:rsidR="00A85822" w:rsidRPr="00A85822" w:rsidRDefault="00A85822" w:rsidP="00A85822">
            <w:pPr>
              <w:rPr>
                <w:lang w:val="de-DE" w:eastAsia="de-DE"/>
              </w:rPr>
            </w:pPr>
            <w:r w:rsidRPr="00A85822">
              <w:rPr>
                <w:lang w:val="de-DE" w:eastAsia="de-DE"/>
              </w:rPr>
              <w:lastRenderedPageBreak/>
              <w:t>Class C</w:t>
            </w:r>
          </w:p>
        </w:tc>
        <w:tc>
          <w:tcPr>
            <w:tcW w:w="1060" w:type="dxa"/>
            <w:noWrap/>
            <w:vAlign w:val="center"/>
            <w:hideMark/>
          </w:tcPr>
          <w:p w14:paraId="7F223299" w14:textId="77777777" w:rsidR="00A85822" w:rsidRPr="00A85822" w:rsidRDefault="00A85822" w:rsidP="00A85822">
            <w:pPr>
              <w:rPr>
                <w:lang w:val="de-DE" w:eastAsia="de-DE"/>
              </w:rPr>
            </w:pPr>
            <w:r w:rsidRPr="00A85822">
              <w:rPr>
                <w:lang w:val="de-DE" w:eastAsia="de-DE"/>
              </w:rPr>
              <w:t>0.03%</w:t>
            </w:r>
          </w:p>
        </w:tc>
        <w:tc>
          <w:tcPr>
            <w:tcW w:w="1060" w:type="dxa"/>
            <w:noWrap/>
            <w:vAlign w:val="center"/>
            <w:hideMark/>
          </w:tcPr>
          <w:p w14:paraId="5DFC1755" w14:textId="77777777" w:rsidR="00A85822" w:rsidRPr="00A85822" w:rsidRDefault="00A85822" w:rsidP="00A85822">
            <w:pPr>
              <w:rPr>
                <w:lang w:val="de-DE" w:eastAsia="de-DE"/>
              </w:rPr>
            </w:pPr>
            <w:r w:rsidRPr="00A85822">
              <w:rPr>
                <w:lang w:val="de-DE" w:eastAsia="de-DE"/>
              </w:rPr>
              <w:t>0.02%</w:t>
            </w:r>
          </w:p>
        </w:tc>
        <w:tc>
          <w:tcPr>
            <w:tcW w:w="2061" w:type="dxa"/>
            <w:tcBorders>
              <w:top w:val="nil"/>
              <w:left w:val="nil"/>
              <w:bottom w:val="nil"/>
              <w:right w:val="single" w:sz="4" w:space="0" w:color="auto"/>
            </w:tcBorders>
            <w:noWrap/>
            <w:vAlign w:val="center"/>
            <w:hideMark/>
          </w:tcPr>
          <w:p w14:paraId="2B180C8B"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4A60337"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7FD64332" w14:textId="77777777" w:rsidR="00A85822" w:rsidRPr="00A85822" w:rsidRDefault="00A85822" w:rsidP="00A85822">
            <w:pPr>
              <w:rPr>
                <w:lang w:val="de-DE" w:eastAsia="de-DE"/>
              </w:rPr>
            </w:pPr>
            <w:r w:rsidRPr="00A85822">
              <w:rPr>
                <w:lang w:val="de-DE" w:eastAsia="de-DE"/>
              </w:rPr>
              <w:t>96%</w:t>
            </w:r>
          </w:p>
        </w:tc>
      </w:tr>
      <w:tr w:rsidR="00A85822" w:rsidRPr="00A85822" w14:paraId="191F0FD1"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090EDC2C"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1A212C99"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05B8AE4C" w14:textId="77777777" w:rsidR="00A85822" w:rsidRPr="00A85822" w:rsidRDefault="00A85822" w:rsidP="00A85822">
            <w:pPr>
              <w:rPr>
                <w:lang w:val="de-DE" w:eastAsia="de-DE"/>
              </w:rPr>
            </w:pPr>
            <w:r w:rsidRPr="00A85822">
              <w:rPr>
                <w:lang w:val="de-DE" w:eastAsia="de-DE"/>
              </w:rPr>
              <w:t>0.20%</w:t>
            </w:r>
          </w:p>
        </w:tc>
        <w:tc>
          <w:tcPr>
            <w:tcW w:w="2061" w:type="dxa"/>
            <w:tcBorders>
              <w:top w:val="nil"/>
              <w:left w:val="nil"/>
              <w:bottom w:val="nil"/>
              <w:right w:val="single" w:sz="4" w:space="0" w:color="auto"/>
            </w:tcBorders>
            <w:noWrap/>
            <w:vAlign w:val="center"/>
            <w:hideMark/>
          </w:tcPr>
          <w:p w14:paraId="19033C61" w14:textId="77777777" w:rsidR="00A85822" w:rsidRPr="00A85822" w:rsidRDefault="00A85822" w:rsidP="00A85822">
            <w:pPr>
              <w:rPr>
                <w:lang w:val="de-DE" w:eastAsia="de-DE"/>
              </w:rPr>
            </w:pPr>
            <w:r w:rsidRPr="00A85822">
              <w:rPr>
                <w:lang w:val="de-DE" w:eastAsia="de-DE"/>
              </w:rPr>
              <w:t>-0.28%</w:t>
            </w:r>
          </w:p>
        </w:tc>
        <w:tc>
          <w:tcPr>
            <w:tcW w:w="1060" w:type="dxa"/>
            <w:noWrap/>
            <w:vAlign w:val="center"/>
            <w:hideMark/>
          </w:tcPr>
          <w:p w14:paraId="2C301381"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B691387" w14:textId="77777777" w:rsidR="00A85822" w:rsidRPr="00A85822" w:rsidRDefault="00A85822" w:rsidP="00A85822">
            <w:pPr>
              <w:rPr>
                <w:lang w:val="de-DE" w:eastAsia="de-DE"/>
              </w:rPr>
            </w:pPr>
            <w:r w:rsidRPr="00A85822">
              <w:rPr>
                <w:lang w:val="de-DE" w:eastAsia="de-DE"/>
              </w:rPr>
              <w:t>96%</w:t>
            </w:r>
          </w:p>
        </w:tc>
      </w:tr>
      <w:tr w:rsidR="00A85822" w:rsidRPr="00A85822" w14:paraId="1A7F427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7AE7C5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5BE6323C"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29220CF4" w14:textId="77777777" w:rsidR="00A85822" w:rsidRPr="00A85822" w:rsidRDefault="00A85822" w:rsidP="00A85822">
            <w:pPr>
              <w:rPr>
                <w:lang w:val="de-DE" w:eastAsia="de-DE"/>
              </w:rPr>
            </w:pPr>
            <w:r w:rsidRPr="00A85822">
              <w:rPr>
                <w:lang w:val="de-DE" w:eastAsia="de-DE"/>
              </w:rPr>
              <w:t>0.12%</w:t>
            </w:r>
          </w:p>
        </w:tc>
        <w:tc>
          <w:tcPr>
            <w:tcW w:w="2061" w:type="dxa"/>
            <w:tcBorders>
              <w:top w:val="single" w:sz="8" w:space="0" w:color="auto"/>
              <w:left w:val="nil"/>
              <w:bottom w:val="nil"/>
              <w:right w:val="single" w:sz="4" w:space="0" w:color="auto"/>
            </w:tcBorders>
            <w:noWrap/>
            <w:vAlign w:val="center"/>
            <w:hideMark/>
          </w:tcPr>
          <w:p w14:paraId="1A57A85C"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nil"/>
              <w:right w:val="nil"/>
            </w:tcBorders>
            <w:noWrap/>
            <w:vAlign w:val="center"/>
            <w:hideMark/>
          </w:tcPr>
          <w:p w14:paraId="2FE2A259" w14:textId="77777777" w:rsidR="00A85822" w:rsidRPr="00A85822" w:rsidRDefault="00A85822" w:rsidP="00A85822">
            <w:pPr>
              <w:rPr>
                <w:lang w:val="de-DE" w:eastAsia="de-DE"/>
              </w:rPr>
            </w:pPr>
            <w:r w:rsidRPr="00A85822">
              <w:rPr>
                <w:lang w:val="de-DE" w:eastAsia="de-DE"/>
              </w:rPr>
              <w:t>94%</w:t>
            </w:r>
          </w:p>
        </w:tc>
        <w:tc>
          <w:tcPr>
            <w:tcW w:w="1060" w:type="dxa"/>
            <w:tcBorders>
              <w:top w:val="single" w:sz="8" w:space="0" w:color="auto"/>
              <w:left w:val="nil"/>
              <w:bottom w:val="nil"/>
              <w:right w:val="single" w:sz="8" w:space="0" w:color="auto"/>
            </w:tcBorders>
            <w:noWrap/>
            <w:vAlign w:val="center"/>
            <w:hideMark/>
          </w:tcPr>
          <w:p w14:paraId="247AEA67" w14:textId="77777777" w:rsidR="00A85822" w:rsidRPr="00A85822" w:rsidRDefault="00A85822" w:rsidP="00A85822">
            <w:pPr>
              <w:rPr>
                <w:lang w:val="de-DE" w:eastAsia="de-DE"/>
              </w:rPr>
            </w:pPr>
            <w:r w:rsidRPr="00A85822">
              <w:rPr>
                <w:lang w:val="de-DE" w:eastAsia="de-DE"/>
              </w:rPr>
              <w:t>95%</w:t>
            </w:r>
          </w:p>
        </w:tc>
      </w:tr>
      <w:tr w:rsidR="00A85822" w:rsidRPr="00A85822" w14:paraId="0FFD839A"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1F26A3C8"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2865F87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AFA9C2A" w14:textId="77777777" w:rsidR="00A85822" w:rsidRPr="00A85822" w:rsidRDefault="00A85822" w:rsidP="00A85822">
            <w:pPr>
              <w:rPr>
                <w:lang w:val="de-DE" w:eastAsia="de-DE"/>
              </w:rPr>
            </w:pPr>
            <w:r w:rsidRPr="00A85822">
              <w:rPr>
                <w:lang w:val="de-DE" w:eastAsia="de-DE"/>
              </w:rPr>
              <w:t>0.23%</w:t>
            </w:r>
          </w:p>
        </w:tc>
        <w:tc>
          <w:tcPr>
            <w:tcW w:w="2061" w:type="dxa"/>
            <w:tcBorders>
              <w:top w:val="single" w:sz="8" w:space="0" w:color="auto"/>
              <w:left w:val="nil"/>
              <w:bottom w:val="nil"/>
              <w:right w:val="single" w:sz="4" w:space="0" w:color="auto"/>
            </w:tcBorders>
            <w:noWrap/>
            <w:vAlign w:val="center"/>
            <w:hideMark/>
          </w:tcPr>
          <w:p w14:paraId="2B45DF69" w14:textId="77777777" w:rsidR="00A85822" w:rsidRPr="00A85822" w:rsidRDefault="00A85822" w:rsidP="00A85822">
            <w:pPr>
              <w:rPr>
                <w:lang w:val="de-DE" w:eastAsia="de-DE"/>
              </w:rPr>
            </w:pPr>
            <w:r w:rsidRPr="00A85822">
              <w:rPr>
                <w:lang w:val="de-DE" w:eastAsia="de-DE"/>
              </w:rPr>
              <w:t>-0.73%</w:t>
            </w:r>
          </w:p>
        </w:tc>
        <w:tc>
          <w:tcPr>
            <w:tcW w:w="1060" w:type="dxa"/>
            <w:tcBorders>
              <w:top w:val="single" w:sz="8" w:space="0" w:color="auto"/>
              <w:left w:val="nil"/>
              <w:bottom w:val="nil"/>
              <w:right w:val="nil"/>
            </w:tcBorders>
            <w:noWrap/>
            <w:vAlign w:val="center"/>
            <w:hideMark/>
          </w:tcPr>
          <w:p w14:paraId="32988534" w14:textId="77777777" w:rsidR="00A85822" w:rsidRPr="00A85822" w:rsidRDefault="00A85822" w:rsidP="00A85822">
            <w:pPr>
              <w:rPr>
                <w:lang w:val="de-DE" w:eastAsia="de-DE"/>
              </w:rPr>
            </w:pPr>
            <w:r w:rsidRPr="00A85822">
              <w:rPr>
                <w:lang w:val="de-DE" w:eastAsia="de-DE"/>
              </w:rPr>
              <w:t>97%</w:t>
            </w:r>
          </w:p>
        </w:tc>
        <w:tc>
          <w:tcPr>
            <w:tcW w:w="1060" w:type="dxa"/>
            <w:tcBorders>
              <w:top w:val="single" w:sz="8" w:space="0" w:color="auto"/>
              <w:left w:val="nil"/>
              <w:bottom w:val="nil"/>
              <w:right w:val="single" w:sz="8" w:space="0" w:color="auto"/>
            </w:tcBorders>
            <w:noWrap/>
            <w:vAlign w:val="center"/>
            <w:hideMark/>
          </w:tcPr>
          <w:p w14:paraId="203AEF5D" w14:textId="77777777" w:rsidR="00A85822" w:rsidRPr="00A85822" w:rsidRDefault="00A85822" w:rsidP="00A85822">
            <w:pPr>
              <w:rPr>
                <w:lang w:val="de-DE" w:eastAsia="de-DE"/>
              </w:rPr>
            </w:pPr>
            <w:r w:rsidRPr="00A85822">
              <w:rPr>
                <w:lang w:val="de-DE" w:eastAsia="de-DE"/>
              </w:rPr>
              <w:t>98%</w:t>
            </w:r>
          </w:p>
        </w:tc>
      </w:tr>
      <w:tr w:rsidR="00A85822" w:rsidRPr="00A85822" w14:paraId="6E9FCA36"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0BAE62F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3C187F05" w14:textId="77777777" w:rsidR="00A85822" w:rsidRPr="00A85822" w:rsidRDefault="00A85822" w:rsidP="00A85822">
            <w:pPr>
              <w:rPr>
                <w:lang w:val="de-DE" w:eastAsia="de-DE"/>
              </w:rPr>
            </w:pPr>
            <w:r w:rsidRPr="00A85822">
              <w:rPr>
                <w:lang w:val="de-DE" w:eastAsia="de-DE"/>
              </w:rPr>
              <w:t>0.21%</w:t>
            </w:r>
          </w:p>
        </w:tc>
        <w:tc>
          <w:tcPr>
            <w:tcW w:w="1060" w:type="dxa"/>
            <w:tcBorders>
              <w:top w:val="nil"/>
              <w:left w:val="nil"/>
              <w:bottom w:val="single" w:sz="8" w:space="0" w:color="auto"/>
              <w:right w:val="nil"/>
            </w:tcBorders>
            <w:noWrap/>
            <w:vAlign w:val="center"/>
            <w:hideMark/>
          </w:tcPr>
          <w:p w14:paraId="12CDA701" w14:textId="77777777" w:rsidR="00A85822" w:rsidRPr="00A85822" w:rsidRDefault="00A85822" w:rsidP="00A85822">
            <w:pPr>
              <w:rPr>
                <w:lang w:val="de-DE" w:eastAsia="de-DE"/>
              </w:rPr>
            </w:pPr>
            <w:r w:rsidRPr="00A85822">
              <w:rPr>
                <w:lang w:val="de-DE" w:eastAsia="de-DE"/>
              </w:rPr>
              <w:t>0.32%</w:t>
            </w:r>
          </w:p>
        </w:tc>
        <w:tc>
          <w:tcPr>
            <w:tcW w:w="2061" w:type="dxa"/>
            <w:tcBorders>
              <w:top w:val="nil"/>
              <w:left w:val="nil"/>
              <w:bottom w:val="single" w:sz="8" w:space="0" w:color="auto"/>
              <w:right w:val="single" w:sz="4" w:space="0" w:color="auto"/>
            </w:tcBorders>
            <w:noWrap/>
            <w:vAlign w:val="center"/>
            <w:hideMark/>
          </w:tcPr>
          <w:p w14:paraId="768C9013" w14:textId="77777777" w:rsidR="00A85822" w:rsidRPr="00A85822" w:rsidRDefault="00A85822" w:rsidP="00A85822">
            <w:pPr>
              <w:rPr>
                <w:lang w:val="de-DE" w:eastAsia="de-DE"/>
              </w:rPr>
            </w:pPr>
            <w:r w:rsidRPr="00A85822">
              <w:rPr>
                <w:lang w:val="de-DE" w:eastAsia="de-DE"/>
              </w:rPr>
              <w:t>-0.22%</w:t>
            </w:r>
          </w:p>
        </w:tc>
        <w:tc>
          <w:tcPr>
            <w:tcW w:w="1060" w:type="dxa"/>
            <w:tcBorders>
              <w:top w:val="nil"/>
              <w:left w:val="nil"/>
              <w:bottom w:val="single" w:sz="8" w:space="0" w:color="auto"/>
              <w:right w:val="nil"/>
            </w:tcBorders>
            <w:noWrap/>
            <w:vAlign w:val="center"/>
            <w:hideMark/>
          </w:tcPr>
          <w:p w14:paraId="09802A62"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14E6A049" w14:textId="77777777" w:rsidR="00A85822" w:rsidRPr="00A85822" w:rsidRDefault="00A85822" w:rsidP="00A85822">
            <w:pPr>
              <w:rPr>
                <w:lang w:val="de-DE" w:eastAsia="de-DE"/>
              </w:rPr>
            </w:pPr>
            <w:r w:rsidRPr="00A85822">
              <w:rPr>
                <w:lang w:val="de-DE" w:eastAsia="de-DE"/>
              </w:rPr>
              <w:t>96%</w:t>
            </w:r>
          </w:p>
        </w:tc>
      </w:tr>
      <w:tr w:rsidR="00A85822" w:rsidRPr="00A85822" w14:paraId="24067419" w14:textId="77777777" w:rsidTr="00A85822">
        <w:trPr>
          <w:trHeight w:val="255"/>
          <w:jc w:val="center"/>
        </w:trPr>
        <w:tc>
          <w:tcPr>
            <w:tcW w:w="1640" w:type="dxa"/>
            <w:noWrap/>
            <w:vAlign w:val="center"/>
            <w:hideMark/>
          </w:tcPr>
          <w:p w14:paraId="031D7494" w14:textId="77777777" w:rsidR="00A85822" w:rsidRPr="00A85822" w:rsidRDefault="00A85822" w:rsidP="00A85822">
            <w:pPr>
              <w:rPr>
                <w:lang w:val="de-DE" w:eastAsia="de-DE"/>
              </w:rPr>
            </w:pPr>
          </w:p>
        </w:tc>
        <w:tc>
          <w:tcPr>
            <w:tcW w:w="1060" w:type="dxa"/>
            <w:noWrap/>
            <w:vAlign w:val="bottom"/>
            <w:hideMark/>
          </w:tcPr>
          <w:p w14:paraId="1C0E0817" w14:textId="77777777" w:rsidR="00A85822" w:rsidRPr="00A85822" w:rsidRDefault="00A85822" w:rsidP="00A85822">
            <w:pPr>
              <w:rPr>
                <w:lang w:val="de-DE" w:eastAsia="de-DE"/>
              </w:rPr>
            </w:pPr>
          </w:p>
        </w:tc>
        <w:tc>
          <w:tcPr>
            <w:tcW w:w="1060" w:type="dxa"/>
            <w:noWrap/>
            <w:vAlign w:val="bottom"/>
            <w:hideMark/>
          </w:tcPr>
          <w:p w14:paraId="61592848" w14:textId="77777777" w:rsidR="00A85822" w:rsidRPr="00A85822" w:rsidRDefault="00A85822" w:rsidP="00A85822">
            <w:pPr>
              <w:rPr>
                <w:lang w:val="de-DE" w:eastAsia="de-DE"/>
              </w:rPr>
            </w:pPr>
          </w:p>
        </w:tc>
        <w:tc>
          <w:tcPr>
            <w:tcW w:w="2061" w:type="dxa"/>
            <w:noWrap/>
            <w:vAlign w:val="bottom"/>
            <w:hideMark/>
          </w:tcPr>
          <w:p w14:paraId="346B3F67" w14:textId="77777777" w:rsidR="00A85822" w:rsidRPr="00A85822" w:rsidRDefault="00A85822" w:rsidP="00A85822">
            <w:pPr>
              <w:rPr>
                <w:lang w:val="de-DE" w:eastAsia="de-DE"/>
              </w:rPr>
            </w:pPr>
          </w:p>
        </w:tc>
        <w:tc>
          <w:tcPr>
            <w:tcW w:w="1060" w:type="dxa"/>
            <w:noWrap/>
            <w:vAlign w:val="bottom"/>
            <w:hideMark/>
          </w:tcPr>
          <w:p w14:paraId="116C25D1" w14:textId="77777777" w:rsidR="00A85822" w:rsidRPr="00A85822" w:rsidRDefault="00A85822" w:rsidP="00A85822">
            <w:pPr>
              <w:rPr>
                <w:lang w:val="de-DE" w:eastAsia="de-DE"/>
              </w:rPr>
            </w:pPr>
          </w:p>
        </w:tc>
        <w:tc>
          <w:tcPr>
            <w:tcW w:w="1060" w:type="dxa"/>
            <w:noWrap/>
            <w:vAlign w:val="bottom"/>
            <w:hideMark/>
          </w:tcPr>
          <w:p w14:paraId="7CF37CC4" w14:textId="77777777" w:rsidR="00A85822" w:rsidRPr="00A85822" w:rsidRDefault="00A85822" w:rsidP="00A85822">
            <w:pPr>
              <w:rPr>
                <w:lang w:val="de-DE" w:eastAsia="de-DE"/>
              </w:rPr>
            </w:pPr>
          </w:p>
        </w:tc>
      </w:tr>
      <w:tr w:rsidR="00A85822" w:rsidRPr="00A85822" w14:paraId="27178060" w14:textId="77777777" w:rsidTr="00A85822">
        <w:trPr>
          <w:trHeight w:val="255"/>
          <w:jc w:val="center"/>
        </w:trPr>
        <w:tc>
          <w:tcPr>
            <w:tcW w:w="1640" w:type="dxa"/>
            <w:noWrap/>
            <w:vAlign w:val="center"/>
            <w:hideMark/>
          </w:tcPr>
          <w:p w14:paraId="26A0B787" w14:textId="77777777" w:rsidR="00A85822" w:rsidRPr="00A85822" w:rsidRDefault="00A85822" w:rsidP="00A85822">
            <w:pPr>
              <w:rPr>
                <w:lang w:val="de-DE" w:eastAsia="de-DE"/>
              </w:rPr>
            </w:pPr>
          </w:p>
        </w:tc>
        <w:tc>
          <w:tcPr>
            <w:tcW w:w="1060" w:type="dxa"/>
            <w:tcBorders>
              <w:top w:val="single" w:sz="8" w:space="0" w:color="auto"/>
              <w:left w:val="single" w:sz="8" w:space="0" w:color="auto"/>
              <w:bottom w:val="single" w:sz="8" w:space="0" w:color="auto"/>
              <w:right w:val="nil"/>
            </w:tcBorders>
            <w:noWrap/>
            <w:vAlign w:val="center"/>
            <w:hideMark/>
          </w:tcPr>
          <w:p w14:paraId="7EAD84B7" w14:textId="77777777" w:rsidR="00A85822" w:rsidRPr="00A85822" w:rsidRDefault="00A85822" w:rsidP="00A85822">
            <w:pPr>
              <w:rPr>
                <w:b/>
                <w:bCs/>
                <w:lang w:val="de-DE" w:eastAsia="de-DE"/>
              </w:rPr>
            </w:pPr>
            <w:r w:rsidRPr="00A85822">
              <w:rPr>
                <w:b/>
                <w:bCs/>
                <w:lang w:val="de-DE" w:eastAsia="de-DE"/>
              </w:rPr>
              <w:t> </w:t>
            </w:r>
          </w:p>
        </w:tc>
        <w:tc>
          <w:tcPr>
            <w:tcW w:w="1060" w:type="dxa"/>
            <w:tcBorders>
              <w:top w:val="single" w:sz="8" w:space="0" w:color="auto"/>
              <w:left w:val="nil"/>
              <w:bottom w:val="single" w:sz="8" w:space="0" w:color="auto"/>
              <w:right w:val="nil"/>
            </w:tcBorders>
            <w:noWrap/>
            <w:vAlign w:val="center"/>
            <w:hideMark/>
          </w:tcPr>
          <w:p w14:paraId="61C9560B" w14:textId="77777777" w:rsidR="00A85822" w:rsidRPr="00A85822" w:rsidRDefault="00A85822" w:rsidP="00A85822">
            <w:pPr>
              <w:rPr>
                <w:lang w:val="de-DE" w:eastAsia="de-DE"/>
              </w:rPr>
            </w:pPr>
            <w:r w:rsidRPr="00A85822">
              <w:rPr>
                <w:lang w:val="de-DE" w:eastAsia="de-DE"/>
              </w:rPr>
              <w:t> </w:t>
            </w:r>
          </w:p>
        </w:tc>
        <w:tc>
          <w:tcPr>
            <w:tcW w:w="2061" w:type="dxa"/>
            <w:tcBorders>
              <w:top w:val="single" w:sz="8" w:space="0" w:color="auto"/>
              <w:left w:val="nil"/>
              <w:bottom w:val="single" w:sz="8" w:space="0" w:color="auto"/>
              <w:right w:val="nil"/>
            </w:tcBorders>
            <w:noWrap/>
            <w:vAlign w:val="center"/>
            <w:hideMark/>
          </w:tcPr>
          <w:p w14:paraId="03F6BDB0" w14:textId="77777777" w:rsidR="00A85822" w:rsidRPr="00A85822" w:rsidRDefault="00A85822" w:rsidP="00A85822">
            <w:pPr>
              <w:rPr>
                <w:b/>
                <w:bCs/>
                <w:lang w:val="de-DE" w:eastAsia="de-DE"/>
              </w:rPr>
            </w:pPr>
            <w:r w:rsidRPr="00A85822">
              <w:rPr>
                <w:b/>
                <w:bCs/>
                <w:lang w:val="de-DE" w:eastAsia="de-DE"/>
              </w:rPr>
              <w:t xml:space="preserve">Low </w:t>
            </w:r>
            <w:proofErr w:type="spellStart"/>
            <w:r w:rsidRPr="00A85822">
              <w:rPr>
                <w:b/>
                <w:bCs/>
                <w:lang w:val="de-DE" w:eastAsia="de-DE"/>
              </w:rPr>
              <w:t>delay</w:t>
            </w:r>
            <w:proofErr w:type="spellEnd"/>
            <w:r w:rsidRPr="00A85822">
              <w:rPr>
                <w:b/>
                <w:bCs/>
                <w:lang w:val="de-DE" w:eastAsia="de-DE"/>
              </w:rPr>
              <w:t xml:space="preserve"> P Main10 </w:t>
            </w:r>
          </w:p>
        </w:tc>
        <w:tc>
          <w:tcPr>
            <w:tcW w:w="1060" w:type="dxa"/>
            <w:tcBorders>
              <w:top w:val="single" w:sz="8" w:space="0" w:color="auto"/>
              <w:left w:val="nil"/>
              <w:bottom w:val="single" w:sz="8" w:space="0" w:color="auto"/>
              <w:right w:val="nil"/>
            </w:tcBorders>
            <w:noWrap/>
            <w:vAlign w:val="center"/>
            <w:hideMark/>
          </w:tcPr>
          <w:p w14:paraId="2BD7CCAD" w14:textId="77777777" w:rsidR="00A85822" w:rsidRPr="00A85822" w:rsidRDefault="00A85822" w:rsidP="00A85822">
            <w:pPr>
              <w:rPr>
                <w:lang w:val="de-DE" w:eastAsia="de-DE"/>
              </w:rPr>
            </w:pPr>
            <w:r w:rsidRPr="00A85822">
              <w:rPr>
                <w:lang w:val="de-DE" w:eastAsia="de-DE"/>
              </w:rPr>
              <w:t> </w:t>
            </w:r>
          </w:p>
        </w:tc>
        <w:tc>
          <w:tcPr>
            <w:tcW w:w="1060" w:type="dxa"/>
            <w:tcBorders>
              <w:top w:val="single" w:sz="8" w:space="0" w:color="auto"/>
              <w:left w:val="nil"/>
              <w:bottom w:val="single" w:sz="8" w:space="0" w:color="auto"/>
              <w:right w:val="single" w:sz="8" w:space="0" w:color="auto"/>
            </w:tcBorders>
            <w:noWrap/>
            <w:vAlign w:val="center"/>
            <w:hideMark/>
          </w:tcPr>
          <w:p w14:paraId="10D3C41F" w14:textId="77777777" w:rsidR="00A85822" w:rsidRPr="00A85822" w:rsidRDefault="00A85822" w:rsidP="00A85822">
            <w:pPr>
              <w:rPr>
                <w:lang w:val="de-DE" w:eastAsia="de-DE"/>
              </w:rPr>
            </w:pPr>
            <w:r w:rsidRPr="00A85822">
              <w:rPr>
                <w:lang w:val="de-DE" w:eastAsia="de-DE"/>
              </w:rPr>
              <w:t> </w:t>
            </w:r>
          </w:p>
        </w:tc>
      </w:tr>
      <w:tr w:rsidR="00A85822" w:rsidRPr="00A85822" w14:paraId="15B57779" w14:textId="77777777" w:rsidTr="00A85822">
        <w:trPr>
          <w:trHeight w:val="255"/>
          <w:jc w:val="center"/>
        </w:trPr>
        <w:tc>
          <w:tcPr>
            <w:tcW w:w="1640" w:type="dxa"/>
            <w:noWrap/>
            <w:vAlign w:val="center"/>
            <w:hideMark/>
          </w:tcPr>
          <w:p w14:paraId="4BA4B5AC" w14:textId="77777777" w:rsidR="00A85822" w:rsidRPr="00A85822" w:rsidRDefault="00A85822" w:rsidP="00A85822">
            <w:pPr>
              <w:rPr>
                <w:lang w:val="de-DE" w:eastAsia="de-DE"/>
              </w:rPr>
            </w:pPr>
          </w:p>
        </w:tc>
        <w:tc>
          <w:tcPr>
            <w:tcW w:w="1060" w:type="dxa"/>
            <w:tcBorders>
              <w:top w:val="nil"/>
              <w:left w:val="single" w:sz="8" w:space="0" w:color="auto"/>
              <w:bottom w:val="nil"/>
              <w:right w:val="nil"/>
            </w:tcBorders>
            <w:noWrap/>
            <w:vAlign w:val="center"/>
            <w:hideMark/>
          </w:tcPr>
          <w:p w14:paraId="08DA5650" w14:textId="77777777" w:rsidR="00A85822" w:rsidRPr="00A85822" w:rsidRDefault="00A85822" w:rsidP="00A85822">
            <w:pPr>
              <w:rPr>
                <w:b/>
                <w:bCs/>
                <w:lang w:val="de-DE" w:eastAsia="de-DE"/>
              </w:rPr>
            </w:pPr>
            <w:r w:rsidRPr="00A85822">
              <w:rPr>
                <w:b/>
                <w:bCs/>
                <w:lang w:val="de-DE" w:eastAsia="de-DE"/>
              </w:rPr>
              <w:t> </w:t>
            </w:r>
          </w:p>
        </w:tc>
        <w:tc>
          <w:tcPr>
            <w:tcW w:w="1060" w:type="dxa"/>
            <w:noWrap/>
            <w:vAlign w:val="center"/>
            <w:hideMark/>
          </w:tcPr>
          <w:p w14:paraId="3B2DF1D6" w14:textId="77777777" w:rsidR="00A85822" w:rsidRPr="00A85822" w:rsidRDefault="00A85822" w:rsidP="00A85822">
            <w:pPr>
              <w:rPr>
                <w:b/>
                <w:bCs/>
                <w:lang w:val="de-DE" w:eastAsia="de-DE"/>
              </w:rPr>
            </w:pPr>
            <w:r w:rsidRPr="00A85822">
              <w:rPr>
                <w:b/>
                <w:bCs/>
                <w:lang w:val="de-DE" w:eastAsia="de-DE"/>
              </w:rPr>
              <w:t> </w:t>
            </w:r>
          </w:p>
        </w:tc>
        <w:tc>
          <w:tcPr>
            <w:tcW w:w="2061" w:type="dxa"/>
            <w:noWrap/>
            <w:vAlign w:val="center"/>
            <w:hideMark/>
          </w:tcPr>
          <w:p w14:paraId="6CA3701D" w14:textId="77777777" w:rsidR="00A85822" w:rsidRPr="00A85822" w:rsidRDefault="00A85822" w:rsidP="00A85822">
            <w:pPr>
              <w:rPr>
                <w:b/>
                <w:bCs/>
                <w:lang w:val="de-DE" w:eastAsia="de-DE"/>
              </w:rPr>
            </w:pPr>
            <w:r w:rsidRPr="00A85822">
              <w:rPr>
                <w:b/>
                <w:bCs/>
                <w:lang w:val="de-DE" w:eastAsia="de-DE"/>
              </w:rPr>
              <w:t>Over VTM-22.0</w:t>
            </w:r>
          </w:p>
        </w:tc>
        <w:tc>
          <w:tcPr>
            <w:tcW w:w="1060" w:type="dxa"/>
            <w:noWrap/>
            <w:vAlign w:val="center"/>
            <w:hideMark/>
          </w:tcPr>
          <w:p w14:paraId="5510EC6A" w14:textId="77777777" w:rsidR="00A85822" w:rsidRPr="00A85822" w:rsidRDefault="00A85822" w:rsidP="00A85822">
            <w:pPr>
              <w:rPr>
                <w:b/>
                <w:bCs/>
                <w:lang w:val="de-DE" w:eastAsia="de-DE"/>
              </w:rPr>
            </w:pPr>
            <w:r w:rsidRPr="00A85822">
              <w:rPr>
                <w:b/>
                <w:bCs/>
                <w:lang w:val="de-DE" w:eastAsia="de-DE"/>
              </w:rPr>
              <w:t> </w:t>
            </w:r>
          </w:p>
        </w:tc>
        <w:tc>
          <w:tcPr>
            <w:tcW w:w="1060" w:type="dxa"/>
            <w:tcBorders>
              <w:top w:val="nil"/>
              <w:left w:val="nil"/>
              <w:bottom w:val="nil"/>
              <w:right w:val="single" w:sz="8" w:space="0" w:color="auto"/>
            </w:tcBorders>
            <w:noWrap/>
            <w:vAlign w:val="center"/>
            <w:hideMark/>
          </w:tcPr>
          <w:p w14:paraId="054A7D4C" w14:textId="77777777" w:rsidR="00A85822" w:rsidRPr="00A85822" w:rsidRDefault="00A85822" w:rsidP="00A85822">
            <w:pPr>
              <w:rPr>
                <w:b/>
                <w:bCs/>
                <w:lang w:val="de-DE" w:eastAsia="de-DE"/>
              </w:rPr>
            </w:pPr>
            <w:r w:rsidRPr="00A85822">
              <w:rPr>
                <w:b/>
                <w:bCs/>
                <w:lang w:val="de-DE" w:eastAsia="de-DE"/>
              </w:rPr>
              <w:t> </w:t>
            </w:r>
          </w:p>
        </w:tc>
      </w:tr>
      <w:tr w:rsidR="00A85822" w:rsidRPr="00A85822" w14:paraId="0A9179CC" w14:textId="77777777" w:rsidTr="00A85822">
        <w:trPr>
          <w:trHeight w:val="255"/>
          <w:jc w:val="center"/>
        </w:trPr>
        <w:tc>
          <w:tcPr>
            <w:tcW w:w="1640" w:type="dxa"/>
            <w:noWrap/>
            <w:vAlign w:val="center"/>
            <w:hideMark/>
          </w:tcPr>
          <w:p w14:paraId="6DB50C89" w14:textId="77777777" w:rsidR="00A85822" w:rsidRPr="00A85822" w:rsidRDefault="00A85822" w:rsidP="00A85822">
            <w:pPr>
              <w:rPr>
                <w:b/>
                <w:bCs/>
                <w:lang w:val="de-DE" w:eastAsia="de-DE"/>
              </w:rPr>
            </w:pPr>
          </w:p>
        </w:tc>
        <w:tc>
          <w:tcPr>
            <w:tcW w:w="1060" w:type="dxa"/>
            <w:tcBorders>
              <w:top w:val="nil"/>
              <w:left w:val="single" w:sz="8" w:space="0" w:color="auto"/>
              <w:bottom w:val="single" w:sz="8" w:space="0" w:color="auto"/>
              <w:right w:val="nil"/>
            </w:tcBorders>
            <w:noWrap/>
            <w:vAlign w:val="center"/>
            <w:hideMark/>
          </w:tcPr>
          <w:p w14:paraId="55AECAB8" w14:textId="77777777" w:rsidR="00A85822" w:rsidRPr="00A85822" w:rsidRDefault="00A85822" w:rsidP="00A85822">
            <w:pPr>
              <w:rPr>
                <w:lang w:val="de-DE" w:eastAsia="de-DE"/>
              </w:rPr>
            </w:pPr>
            <w:r w:rsidRPr="00A85822">
              <w:rPr>
                <w:lang w:val="de-DE" w:eastAsia="de-DE"/>
              </w:rPr>
              <w:t>Y</w:t>
            </w:r>
          </w:p>
        </w:tc>
        <w:tc>
          <w:tcPr>
            <w:tcW w:w="1060" w:type="dxa"/>
            <w:tcBorders>
              <w:top w:val="nil"/>
              <w:left w:val="nil"/>
              <w:bottom w:val="single" w:sz="8" w:space="0" w:color="auto"/>
              <w:right w:val="nil"/>
            </w:tcBorders>
            <w:noWrap/>
            <w:vAlign w:val="center"/>
            <w:hideMark/>
          </w:tcPr>
          <w:p w14:paraId="2DA3E4DD" w14:textId="77777777" w:rsidR="00A85822" w:rsidRPr="00A85822" w:rsidRDefault="00A85822" w:rsidP="00A85822">
            <w:pPr>
              <w:rPr>
                <w:lang w:val="de-DE" w:eastAsia="de-DE"/>
              </w:rPr>
            </w:pPr>
            <w:r w:rsidRPr="00A85822">
              <w:rPr>
                <w:lang w:val="de-DE" w:eastAsia="de-DE"/>
              </w:rPr>
              <w:t>U</w:t>
            </w:r>
          </w:p>
        </w:tc>
        <w:tc>
          <w:tcPr>
            <w:tcW w:w="2061" w:type="dxa"/>
            <w:tcBorders>
              <w:top w:val="nil"/>
              <w:left w:val="nil"/>
              <w:bottom w:val="single" w:sz="8" w:space="0" w:color="auto"/>
              <w:right w:val="single" w:sz="4" w:space="0" w:color="auto"/>
            </w:tcBorders>
            <w:noWrap/>
            <w:vAlign w:val="center"/>
            <w:hideMark/>
          </w:tcPr>
          <w:p w14:paraId="038FBAF8" w14:textId="77777777" w:rsidR="00A85822" w:rsidRPr="00A85822" w:rsidRDefault="00A85822" w:rsidP="00A85822">
            <w:pPr>
              <w:rPr>
                <w:lang w:val="de-DE" w:eastAsia="de-DE"/>
              </w:rPr>
            </w:pPr>
            <w:r w:rsidRPr="00A85822">
              <w:rPr>
                <w:lang w:val="de-DE" w:eastAsia="de-DE"/>
              </w:rPr>
              <w:t>V</w:t>
            </w:r>
          </w:p>
        </w:tc>
        <w:tc>
          <w:tcPr>
            <w:tcW w:w="1060" w:type="dxa"/>
            <w:tcBorders>
              <w:top w:val="nil"/>
              <w:left w:val="nil"/>
              <w:bottom w:val="single" w:sz="8" w:space="0" w:color="auto"/>
              <w:right w:val="nil"/>
            </w:tcBorders>
            <w:noWrap/>
            <w:vAlign w:val="center"/>
            <w:hideMark/>
          </w:tcPr>
          <w:p w14:paraId="3C0476EA"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1060" w:type="dxa"/>
            <w:tcBorders>
              <w:top w:val="nil"/>
              <w:left w:val="nil"/>
              <w:bottom w:val="single" w:sz="8" w:space="0" w:color="auto"/>
              <w:right w:val="single" w:sz="8" w:space="0" w:color="auto"/>
            </w:tcBorders>
            <w:noWrap/>
            <w:vAlign w:val="center"/>
            <w:hideMark/>
          </w:tcPr>
          <w:p w14:paraId="1252B90A"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5371C58E"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FA2D54" w14:textId="77777777" w:rsidR="00A85822" w:rsidRPr="00A85822" w:rsidRDefault="00A85822" w:rsidP="00A85822">
            <w:pPr>
              <w:rPr>
                <w:lang w:val="de-DE" w:eastAsia="de-DE"/>
              </w:rPr>
            </w:pPr>
            <w:r w:rsidRPr="00A85822">
              <w:rPr>
                <w:lang w:val="de-DE" w:eastAsia="de-DE"/>
              </w:rPr>
              <w:t>Class A1</w:t>
            </w:r>
          </w:p>
        </w:tc>
        <w:tc>
          <w:tcPr>
            <w:tcW w:w="1060" w:type="dxa"/>
            <w:noWrap/>
            <w:vAlign w:val="center"/>
            <w:hideMark/>
          </w:tcPr>
          <w:p w14:paraId="5DA9950E"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4DC81400" w14:textId="77777777" w:rsidR="00A85822" w:rsidRPr="00A85822" w:rsidRDefault="00A85822" w:rsidP="00A85822">
            <w:pPr>
              <w:rPr>
                <w:lang w:val="de-DE" w:eastAsia="de-DE"/>
              </w:rPr>
            </w:pPr>
            <w:r w:rsidRPr="00A85822">
              <w:rPr>
                <w:lang w:val="de-DE" w:eastAsia="de-DE"/>
              </w:rPr>
              <w:t> </w:t>
            </w:r>
          </w:p>
        </w:tc>
        <w:tc>
          <w:tcPr>
            <w:tcW w:w="2061" w:type="dxa"/>
            <w:tcBorders>
              <w:top w:val="nil"/>
              <w:left w:val="nil"/>
              <w:bottom w:val="nil"/>
              <w:right w:val="single" w:sz="4" w:space="0" w:color="auto"/>
            </w:tcBorders>
            <w:noWrap/>
            <w:vAlign w:val="center"/>
            <w:hideMark/>
          </w:tcPr>
          <w:p w14:paraId="0FB41CA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0BBB94DA"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364A176F" w14:textId="77777777" w:rsidR="00A85822" w:rsidRPr="00A85822" w:rsidRDefault="00A85822" w:rsidP="00A85822">
            <w:pPr>
              <w:rPr>
                <w:lang w:val="de-DE" w:eastAsia="de-DE"/>
              </w:rPr>
            </w:pPr>
            <w:r w:rsidRPr="00A85822">
              <w:rPr>
                <w:lang w:val="de-DE" w:eastAsia="de-DE"/>
              </w:rPr>
              <w:t> </w:t>
            </w:r>
          </w:p>
        </w:tc>
      </w:tr>
      <w:tr w:rsidR="00A85822" w:rsidRPr="00A85822" w14:paraId="3B490CEC"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EB4B652" w14:textId="77777777" w:rsidR="00A85822" w:rsidRPr="00A85822" w:rsidRDefault="00A85822" w:rsidP="00A85822">
            <w:pPr>
              <w:rPr>
                <w:lang w:val="de-DE" w:eastAsia="de-DE"/>
              </w:rPr>
            </w:pPr>
            <w:r w:rsidRPr="00A85822">
              <w:rPr>
                <w:lang w:val="de-DE" w:eastAsia="de-DE"/>
              </w:rPr>
              <w:t>Class A2</w:t>
            </w:r>
          </w:p>
        </w:tc>
        <w:tc>
          <w:tcPr>
            <w:tcW w:w="1060" w:type="dxa"/>
            <w:noWrap/>
            <w:vAlign w:val="center"/>
            <w:hideMark/>
          </w:tcPr>
          <w:p w14:paraId="05C34A8C"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300F9FC6" w14:textId="77777777" w:rsidR="00A85822" w:rsidRPr="00A85822" w:rsidRDefault="00A85822" w:rsidP="00A85822">
            <w:pPr>
              <w:rPr>
                <w:lang w:val="de-DE" w:eastAsia="de-DE"/>
              </w:rPr>
            </w:pPr>
          </w:p>
        </w:tc>
        <w:tc>
          <w:tcPr>
            <w:tcW w:w="2061" w:type="dxa"/>
            <w:tcBorders>
              <w:top w:val="nil"/>
              <w:left w:val="nil"/>
              <w:bottom w:val="nil"/>
              <w:right w:val="single" w:sz="4" w:space="0" w:color="auto"/>
            </w:tcBorders>
            <w:noWrap/>
            <w:vAlign w:val="center"/>
            <w:hideMark/>
          </w:tcPr>
          <w:p w14:paraId="62712A45" w14:textId="77777777" w:rsidR="00A85822" w:rsidRPr="00A85822" w:rsidRDefault="00A85822" w:rsidP="00A85822">
            <w:pPr>
              <w:rPr>
                <w:lang w:val="de-DE" w:eastAsia="de-DE"/>
              </w:rPr>
            </w:pPr>
            <w:r w:rsidRPr="00A85822">
              <w:rPr>
                <w:lang w:val="de-DE" w:eastAsia="de-DE"/>
              </w:rPr>
              <w:t> </w:t>
            </w:r>
          </w:p>
        </w:tc>
        <w:tc>
          <w:tcPr>
            <w:tcW w:w="1060" w:type="dxa"/>
            <w:noWrap/>
            <w:vAlign w:val="center"/>
            <w:hideMark/>
          </w:tcPr>
          <w:p w14:paraId="2A6F93E0" w14:textId="77777777" w:rsidR="00A85822" w:rsidRPr="00A85822" w:rsidRDefault="00A85822" w:rsidP="00A85822">
            <w:pPr>
              <w:rPr>
                <w:lang w:val="de-DE" w:eastAsia="de-DE"/>
              </w:rPr>
            </w:pPr>
            <w:r w:rsidRPr="00A85822">
              <w:rPr>
                <w:lang w:val="de-DE" w:eastAsia="de-DE"/>
              </w:rPr>
              <w:t> </w:t>
            </w:r>
          </w:p>
        </w:tc>
        <w:tc>
          <w:tcPr>
            <w:tcW w:w="1060" w:type="dxa"/>
            <w:tcBorders>
              <w:top w:val="nil"/>
              <w:left w:val="nil"/>
              <w:bottom w:val="nil"/>
              <w:right w:val="single" w:sz="8" w:space="0" w:color="auto"/>
            </w:tcBorders>
            <w:noWrap/>
            <w:vAlign w:val="center"/>
            <w:hideMark/>
          </w:tcPr>
          <w:p w14:paraId="1588C70D" w14:textId="77777777" w:rsidR="00A85822" w:rsidRPr="00A85822" w:rsidRDefault="00A85822" w:rsidP="00A85822">
            <w:pPr>
              <w:rPr>
                <w:lang w:val="de-DE" w:eastAsia="de-DE"/>
              </w:rPr>
            </w:pPr>
            <w:r w:rsidRPr="00A85822">
              <w:rPr>
                <w:lang w:val="de-DE" w:eastAsia="de-DE"/>
              </w:rPr>
              <w:t> </w:t>
            </w:r>
          </w:p>
        </w:tc>
      </w:tr>
      <w:tr w:rsidR="00A85822" w:rsidRPr="00A85822" w14:paraId="5DB32C28"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7C819358" w14:textId="77777777" w:rsidR="00A85822" w:rsidRPr="00A85822" w:rsidRDefault="00A85822" w:rsidP="00A85822">
            <w:pPr>
              <w:rPr>
                <w:lang w:val="de-DE" w:eastAsia="de-DE"/>
              </w:rPr>
            </w:pPr>
            <w:r w:rsidRPr="00A85822">
              <w:rPr>
                <w:lang w:val="de-DE" w:eastAsia="de-DE"/>
              </w:rPr>
              <w:t>Class B</w:t>
            </w:r>
          </w:p>
        </w:tc>
        <w:tc>
          <w:tcPr>
            <w:tcW w:w="1060" w:type="dxa"/>
            <w:noWrap/>
            <w:vAlign w:val="center"/>
            <w:hideMark/>
          </w:tcPr>
          <w:p w14:paraId="11FEA077" w14:textId="77777777" w:rsidR="00A85822" w:rsidRPr="00A85822" w:rsidRDefault="00A85822" w:rsidP="00A85822">
            <w:pPr>
              <w:rPr>
                <w:lang w:val="de-DE" w:eastAsia="de-DE"/>
              </w:rPr>
            </w:pPr>
            <w:r w:rsidRPr="00A85822">
              <w:rPr>
                <w:lang w:val="de-DE" w:eastAsia="de-DE"/>
              </w:rPr>
              <w:t>0.04%</w:t>
            </w:r>
          </w:p>
        </w:tc>
        <w:tc>
          <w:tcPr>
            <w:tcW w:w="1060" w:type="dxa"/>
            <w:noWrap/>
            <w:vAlign w:val="center"/>
            <w:hideMark/>
          </w:tcPr>
          <w:p w14:paraId="705EB4B1" w14:textId="77777777" w:rsidR="00A85822" w:rsidRPr="00A85822" w:rsidRDefault="00A85822" w:rsidP="00A85822">
            <w:pPr>
              <w:rPr>
                <w:lang w:val="de-DE" w:eastAsia="de-DE"/>
              </w:rPr>
            </w:pPr>
            <w:r w:rsidRPr="00A85822">
              <w:rPr>
                <w:lang w:val="de-DE" w:eastAsia="de-DE"/>
              </w:rPr>
              <w:t>0.24%</w:t>
            </w:r>
          </w:p>
        </w:tc>
        <w:tc>
          <w:tcPr>
            <w:tcW w:w="2061" w:type="dxa"/>
            <w:tcBorders>
              <w:top w:val="nil"/>
              <w:left w:val="nil"/>
              <w:bottom w:val="nil"/>
              <w:right w:val="single" w:sz="4" w:space="0" w:color="auto"/>
            </w:tcBorders>
            <w:noWrap/>
            <w:vAlign w:val="center"/>
            <w:hideMark/>
          </w:tcPr>
          <w:p w14:paraId="7C46E4BB" w14:textId="77777777" w:rsidR="00A85822" w:rsidRPr="00A85822" w:rsidRDefault="00A85822" w:rsidP="00A85822">
            <w:pPr>
              <w:rPr>
                <w:lang w:val="de-DE" w:eastAsia="de-DE"/>
              </w:rPr>
            </w:pPr>
            <w:r w:rsidRPr="00A85822">
              <w:rPr>
                <w:lang w:val="de-DE" w:eastAsia="de-DE"/>
              </w:rPr>
              <w:t>0.07%</w:t>
            </w:r>
          </w:p>
        </w:tc>
        <w:tc>
          <w:tcPr>
            <w:tcW w:w="1060" w:type="dxa"/>
            <w:noWrap/>
            <w:vAlign w:val="center"/>
            <w:hideMark/>
          </w:tcPr>
          <w:p w14:paraId="46C1D2A5" w14:textId="77777777" w:rsidR="00A85822" w:rsidRPr="00A85822" w:rsidRDefault="00A85822" w:rsidP="00A85822">
            <w:pPr>
              <w:rPr>
                <w:lang w:val="de-DE" w:eastAsia="de-DE"/>
              </w:rPr>
            </w:pPr>
            <w:r w:rsidRPr="00A85822">
              <w:rPr>
                <w:lang w:val="de-DE" w:eastAsia="de-DE"/>
              </w:rPr>
              <w:t>94%</w:t>
            </w:r>
          </w:p>
        </w:tc>
        <w:tc>
          <w:tcPr>
            <w:tcW w:w="1060" w:type="dxa"/>
            <w:tcBorders>
              <w:top w:val="nil"/>
              <w:left w:val="nil"/>
              <w:bottom w:val="nil"/>
              <w:right w:val="single" w:sz="8" w:space="0" w:color="auto"/>
            </w:tcBorders>
            <w:noWrap/>
            <w:vAlign w:val="center"/>
            <w:hideMark/>
          </w:tcPr>
          <w:p w14:paraId="14BACF66" w14:textId="77777777" w:rsidR="00A85822" w:rsidRPr="00A85822" w:rsidRDefault="00A85822" w:rsidP="00A85822">
            <w:pPr>
              <w:rPr>
                <w:lang w:val="de-DE" w:eastAsia="de-DE"/>
              </w:rPr>
            </w:pPr>
            <w:r w:rsidRPr="00A85822">
              <w:rPr>
                <w:lang w:val="de-DE" w:eastAsia="de-DE"/>
              </w:rPr>
              <w:t>95%</w:t>
            </w:r>
          </w:p>
        </w:tc>
      </w:tr>
      <w:tr w:rsidR="00A85822" w:rsidRPr="00A85822" w14:paraId="32D90D3B"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3DB1EBE6" w14:textId="77777777" w:rsidR="00A85822" w:rsidRPr="00A85822" w:rsidRDefault="00A85822" w:rsidP="00A85822">
            <w:pPr>
              <w:rPr>
                <w:lang w:val="de-DE" w:eastAsia="de-DE"/>
              </w:rPr>
            </w:pPr>
            <w:r w:rsidRPr="00A85822">
              <w:rPr>
                <w:lang w:val="de-DE" w:eastAsia="de-DE"/>
              </w:rPr>
              <w:t>Class C</w:t>
            </w:r>
          </w:p>
        </w:tc>
        <w:tc>
          <w:tcPr>
            <w:tcW w:w="1060" w:type="dxa"/>
            <w:noWrap/>
            <w:vAlign w:val="center"/>
            <w:hideMark/>
          </w:tcPr>
          <w:p w14:paraId="6DB3A993" w14:textId="77777777" w:rsidR="00A85822" w:rsidRPr="00A85822" w:rsidRDefault="00A85822" w:rsidP="00A85822">
            <w:pPr>
              <w:rPr>
                <w:lang w:val="de-DE" w:eastAsia="de-DE"/>
              </w:rPr>
            </w:pPr>
            <w:r w:rsidRPr="00A85822">
              <w:rPr>
                <w:lang w:val="de-DE" w:eastAsia="de-DE"/>
              </w:rPr>
              <w:t>-0.02%</w:t>
            </w:r>
          </w:p>
        </w:tc>
        <w:tc>
          <w:tcPr>
            <w:tcW w:w="1060" w:type="dxa"/>
            <w:noWrap/>
            <w:vAlign w:val="center"/>
            <w:hideMark/>
          </w:tcPr>
          <w:p w14:paraId="207D5022" w14:textId="77777777" w:rsidR="00A85822" w:rsidRPr="00A85822" w:rsidRDefault="00A85822" w:rsidP="00A85822">
            <w:pPr>
              <w:rPr>
                <w:lang w:val="de-DE" w:eastAsia="de-DE"/>
              </w:rPr>
            </w:pPr>
            <w:r w:rsidRPr="00A85822">
              <w:rPr>
                <w:lang w:val="de-DE" w:eastAsia="de-DE"/>
              </w:rPr>
              <w:t>0.22%</w:t>
            </w:r>
          </w:p>
        </w:tc>
        <w:tc>
          <w:tcPr>
            <w:tcW w:w="2061" w:type="dxa"/>
            <w:tcBorders>
              <w:top w:val="nil"/>
              <w:left w:val="nil"/>
              <w:bottom w:val="nil"/>
              <w:right w:val="single" w:sz="4" w:space="0" w:color="auto"/>
            </w:tcBorders>
            <w:noWrap/>
            <w:vAlign w:val="center"/>
            <w:hideMark/>
          </w:tcPr>
          <w:p w14:paraId="0277F934"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4F9FF2FE" w14:textId="77777777" w:rsidR="00A85822" w:rsidRPr="00A85822" w:rsidRDefault="00A85822" w:rsidP="00A85822">
            <w:pPr>
              <w:rPr>
                <w:lang w:val="de-DE" w:eastAsia="de-DE"/>
              </w:rPr>
            </w:pPr>
            <w:r w:rsidRPr="00A85822">
              <w:rPr>
                <w:lang w:val="de-DE" w:eastAsia="de-DE"/>
              </w:rPr>
              <w:t>97%</w:t>
            </w:r>
          </w:p>
        </w:tc>
        <w:tc>
          <w:tcPr>
            <w:tcW w:w="1060" w:type="dxa"/>
            <w:tcBorders>
              <w:top w:val="nil"/>
              <w:left w:val="nil"/>
              <w:bottom w:val="nil"/>
              <w:right w:val="single" w:sz="8" w:space="0" w:color="auto"/>
            </w:tcBorders>
            <w:noWrap/>
            <w:vAlign w:val="center"/>
            <w:hideMark/>
          </w:tcPr>
          <w:p w14:paraId="4639CF78" w14:textId="77777777" w:rsidR="00A85822" w:rsidRPr="00A85822" w:rsidRDefault="00A85822" w:rsidP="00A85822">
            <w:pPr>
              <w:rPr>
                <w:lang w:val="de-DE" w:eastAsia="de-DE"/>
              </w:rPr>
            </w:pPr>
            <w:r w:rsidRPr="00A85822">
              <w:rPr>
                <w:lang w:val="de-DE" w:eastAsia="de-DE"/>
              </w:rPr>
              <w:t>99%</w:t>
            </w:r>
          </w:p>
        </w:tc>
      </w:tr>
      <w:tr w:rsidR="00A85822" w:rsidRPr="00A85822" w14:paraId="41C35A97" w14:textId="77777777" w:rsidTr="00A85822">
        <w:trPr>
          <w:trHeight w:val="255"/>
          <w:jc w:val="center"/>
        </w:trPr>
        <w:tc>
          <w:tcPr>
            <w:tcW w:w="1640" w:type="dxa"/>
            <w:tcBorders>
              <w:top w:val="nil"/>
              <w:left w:val="single" w:sz="8" w:space="0" w:color="auto"/>
              <w:bottom w:val="nil"/>
              <w:right w:val="single" w:sz="8" w:space="0" w:color="auto"/>
            </w:tcBorders>
            <w:noWrap/>
            <w:vAlign w:val="center"/>
            <w:hideMark/>
          </w:tcPr>
          <w:p w14:paraId="4BDD53B8" w14:textId="77777777" w:rsidR="00A85822" w:rsidRPr="00A85822" w:rsidRDefault="00A85822" w:rsidP="00A85822">
            <w:pPr>
              <w:rPr>
                <w:lang w:val="de-DE" w:eastAsia="de-DE"/>
              </w:rPr>
            </w:pPr>
            <w:r w:rsidRPr="00A85822">
              <w:rPr>
                <w:lang w:val="de-DE" w:eastAsia="de-DE"/>
              </w:rPr>
              <w:t>Class E</w:t>
            </w:r>
          </w:p>
        </w:tc>
        <w:tc>
          <w:tcPr>
            <w:tcW w:w="1060" w:type="dxa"/>
            <w:noWrap/>
            <w:vAlign w:val="center"/>
            <w:hideMark/>
          </w:tcPr>
          <w:p w14:paraId="04E19808" w14:textId="77777777" w:rsidR="00A85822" w:rsidRPr="00A85822" w:rsidRDefault="00A85822" w:rsidP="00A85822">
            <w:pPr>
              <w:rPr>
                <w:lang w:val="de-DE" w:eastAsia="de-DE"/>
              </w:rPr>
            </w:pPr>
            <w:r w:rsidRPr="00A85822">
              <w:rPr>
                <w:lang w:val="de-DE" w:eastAsia="de-DE"/>
              </w:rPr>
              <w:t>0.11%</w:t>
            </w:r>
          </w:p>
        </w:tc>
        <w:tc>
          <w:tcPr>
            <w:tcW w:w="1060" w:type="dxa"/>
            <w:noWrap/>
            <w:vAlign w:val="center"/>
            <w:hideMark/>
          </w:tcPr>
          <w:p w14:paraId="5D922ABE" w14:textId="77777777" w:rsidR="00A85822" w:rsidRPr="00A85822" w:rsidRDefault="00A85822" w:rsidP="00A85822">
            <w:pPr>
              <w:rPr>
                <w:lang w:val="de-DE" w:eastAsia="de-DE"/>
              </w:rPr>
            </w:pPr>
            <w:r w:rsidRPr="00A85822">
              <w:rPr>
                <w:lang w:val="de-DE" w:eastAsia="de-DE"/>
              </w:rPr>
              <w:t>0.39%</w:t>
            </w:r>
          </w:p>
        </w:tc>
        <w:tc>
          <w:tcPr>
            <w:tcW w:w="2061" w:type="dxa"/>
            <w:tcBorders>
              <w:top w:val="nil"/>
              <w:left w:val="nil"/>
              <w:bottom w:val="nil"/>
              <w:right w:val="single" w:sz="4" w:space="0" w:color="auto"/>
            </w:tcBorders>
            <w:noWrap/>
            <w:vAlign w:val="center"/>
            <w:hideMark/>
          </w:tcPr>
          <w:p w14:paraId="4B7EB1EF" w14:textId="77777777" w:rsidR="00A85822" w:rsidRPr="00A85822" w:rsidRDefault="00A85822" w:rsidP="00A85822">
            <w:pPr>
              <w:rPr>
                <w:lang w:val="de-DE" w:eastAsia="de-DE"/>
              </w:rPr>
            </w:pPr>
            <w:r w:rsidRPr="00A85822">
              <w:rPr>
                <w:lang w:val="de-DE" w:eastAsia="de-DE"/>
              </w:rPr>
              <w:t>-0.25%</w:t>
            </w:r>
          </w:p>
        </w:tc>
        <w:tc>
          <w:tcPr>
            <w:tcW w:w="1060" w:type="dxa"/>
            <w:noWrap/>
            <w:vAlign w:val="center"/>
            <w:hideMark/>
          </w:tcPr>
          <w:p w14:paraId="567D01C7" w14:textId="77777777" w:rsidR="00A85822" w:rsidRPr="00A85822" w:rsidRDefault="00A85822" w:rsidP="00A85822">
            <w:pPr>
              <w:rPr>
                <w:lang w:val="de-DE" w:eastAsia="de-DE"/>
              </w:rPr>
            </w:pPr>
            <w:r w:rsidRPr="00A85822">
              <w:rPr>
                <w:lang w:val="de-DE" w:eastAsia="de-DE"/>
              </w:rPr>
              <w:t>96%</w:t>
            </w:r>
          </w:p>
        </w:tc>
        <w:tc>
          <w:tcPr>
            <w:tcW w:w="1060" w:type="dxa"/>
            <w:tcBorders>
              <w:top w:val="nil"/>
              <w:left w:val="nil"/>
              <w:bottom w:val="nil"/>
              <w:right w:val="single" w:sz="8" w:space="0" w:color="auto"/>
            </w:tcBorders>
            <w:noWrap/>
            <w:vAlign w:val="center"/>
            <w:hideMark/>
          </w:tcPr>
          <w:p w14:paraId="14BA14F9" w14:textId="77777777" w:rsidR="00A85822" w:rsidRPr="00A85822" w:rsidRDefault="00A85822" w:rsidP="00A85822">
            <w:pPr>
              <w:rPr>
                <w:lang w:val="de-DE" w:eastAsia="de-DE"/>
              </w:rPr>
            </w:pPr>
            <w:r w:rsidRPr="00A85822">
              <w:rPr>
                <w:lang w:val="de-DE" w:eastAsia="de-DE"/>
              </w:rPr>
              <w:t>95%</w:t>
            </w:r>
          </w:p>
        </w:tc>
      </w:tr>
      <w:tr w:rsidR="00A85822" w:rsidRPr="00A85822" w14:paraId="5028B59A" w14:textId="77777777" w:rsidTr="00A85822">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E772D4A"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nil"/>
              <w:bottom w:val="nil"/>
              <w:right w:val="nil"/>
            </w:tcBorders>
            <w:noWrap/>
            <w:vAlign w:val="center"/>
            <w:hideMark/>
          </w:tcPr>
          <w:p w14:paraId="3D11794D"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62675DE8" w14:textId="77777777" w:rsidR="00A85822" w:rsidRPr="00A85822" w:rsidRDefault="00A85822" w:rsidP="00A85822">
            <w:pPr>
              <w:rPr>
                <w:lang w:val="de-DE" w:eastAsia="de-DE"/>
              </w:rPr>
            </w:pPr>
            <w:r w:rsidRPr="00A85822">
              <w:rPr>
                <w:lang w:val="de-DE" w:eastAsia="de-DE"/>
              </w:rPr>
              <w:t>0.27%</w:t>
            </w:r>
          </w:p>
        </w:tc>
        <w:tc>
          <w:tcPr>
            <w:tcW w:w="2061" w:type="dxa"/>
            <w:tcBorders>
              <w:top w:val="single" w:sz="8" w:space="0" w:color="auto"/>
              <w:left w:val="nil"/>
              <w:bottom w:val="nil"/>
              <w:right w:val="single" w:sz="4" w:space="0" w:color="auto"/>
            </w:tcBorders>
            <w:noWrap/>
            <w:vAlign w:val="center"/>
            <w:hideMark/>
          </w:tcPr>
          <w:p w14:paraId="328A6C71" w14:textId="77777777" w:rsidR="00A85822" w:rsidRPr="00A85822" w:rsidRDefault="00A85822" w:rsidP="00A85822">
            <w:pPr>
              <w:rPr>
                <w:lang w:val="de-DE" w:eastAsia="de-DE"/>
              </w:rPr>
            </w:pPr>
            <w:r w:rsidRPr="00A85822">
              <w:rPr>
                <w:lang w:val="de-DE" w:eastAsia="de-DE"/>
              </w:rPr>
              <w:t>-0.07%</w:t>
            </w:r>
          </w:p>
        </w:tc>
        <w:tc>
          <w:tcPr>
            <w:tcW w:w="1060" w:type="dxa"/>
            <w:tcBorders>
              <w:top w:val="single" w:sz="8" w:space="0" w:color="auto"/>
              <w:left w:val="nil"/>
              <w:bottom w:val="nil"/>
              <w:right w:val="nil"/>
            </w:tcBorders>
            <w:noWrap/>
            <w:vAlign w:val="center"/>
            <w:hideMark/>
          </w:tcPr>
          <w:p w14:paraId="036EF8C1" w14:textId="77777777" w:rsidR="00A85822" w:rsidRPr="00A85822" w:rsidRDefault="00A85822" w:rsidP="00A85822">
            <w:pPr>
              <w:rPr>
                <w:lang w:val="de-DE" w:eastAsia="de-DE"/>
              </w:rPr>
            </w:pPr>
            <w:r w:rsidRPr="00A85822">
              <w:rPr>
                <w:lang w:val="de-DE" w:eastAsia="de-DE"/>
              </w:rPr>
              <w:t>95%</w:t>
            </w:r>
          </w:p>
        </w:tc>
        <w:tc>
          <w:tcPr>
            <w:tcW w:w="1060" w:type="dxa"/>
            <w:tcBorders>
              <w:top w:val="single" w:sz="8" w:space="0" w:color="auto"/>
              <w:left w:val="nil"/>
              <w:bottom w:val="nil"/>
              <w:right w:val="single" w:sz="8" w:space="0" w:color="auto"/>
            </w:tcBorders>
            <w:noWrap/>
            <w:vAlign w:val="center"/>
            <w:hideMark/>
          </w:tcPr>
          <w:p w14:paraId="5349C573" w14:textId="77777777" w:rsidR="00A85822" w:rsidRPr="00A85822" w:rsidRDefault="00A85822" w:rsidP="00A85822">
            <w:pPr>
              <w:rPr>
                <w:lang w:val="de-DE" w:eastAsia="de-DE"/>
              </w:rPr>
            </w:pPr>
            <w:r w:rsidRPr="00A85822">
              <w:rPr>
                <w:lang w:val="de-DE" w:eastAsia="de-DE"/>
              </w:rPr>
              <w:t>96%</w:t>
            </w:r>
          </w:p>
        </w:tc>
      </w:tr>
      <w:tr w:rsidR="00A85822" w:rsidRPr="00A85822" w14:paraId="28361CE1" w14:textId="77777777" w:rsidTr="00A85822">
        <w:trPr>
          <w:trHeight w:val="255"/>
          <w:jc w:val="center"/>
        </w:trPr>
        <w:tc>
          <w:tcPr>
            <w:tcW w:w="1640" w:type="dxa"/>
            <w:tcBorders>
              <w:top w:val="single" w:sz="8" w:space="0" w:color="auto"/>
              <w:left w:val="single" w:sz="8" w:space="0" w:color="auto"/>
              <w:bottom w:val="nil"/>
              <w:right w:val="nil"/>
            </w:tcBorders>
            <w:noWrap/>
            <w:vAlign w:val="center"/>
            <w:hideMark/>
          </w:tcPr>
          <w:p w14:paraId="44CBB335" w14:textId="77777777" w:rsidR="00A85822" w:rsidRPr="00A85822" w:rsidRDefault="00A85822" w:rsidP="00A85822">
            <w:pPr>
              <w:rPr>
                <w:lang w:val="de-DE" w:eastAsia="de-DE"/>
              </w:rPr>
            </w:pPr>
            <w:r w:rsidRPr="00A85822">
              <w:rPr>
                <w:lang w:val="de-DE" w:eastAsia="de-DE"/>
              </w:rPr>
              <w:t>Class D</w:t>
            </w:r>
          </w:p>
        </w:tc>
        <w:tc>
          <w:tcPr>
            <w:tcW w:w="1060" w:type="dxa"/>
            <w:tcBorders>
              <w:top w:val="single" w:sz="8" w:space="0" w:color="auto"/>
              <w:left w:val="single" w:sz="8" w:space="0" w:color="auto"/>
              <w:bottom w:val="nil"/>
              <w:right w:val="nil"/>
            </w:tcBorders>
            <w:noWrap/>
            <w:vAlign w:val="center"/>
            <w:hideMark/>
          </w:tcPr>
          <w:p w14:paraId="55A6BF0F" w14:textId="77777777" w:rsidR="00A85822" w:rsidRPr="00A85822" w:rsidRDefault="00A85822" w:rsidP="00A85822">
            <w:pPr>
              <w:rPr>
                <w:lang w:val="de-DE" w:eastAsia="de-DE"/>
              </w:rPr>
            </w:pPr>
            <w:r w:rsidRPr="00A85822">
              <w:rPr>
                <w:lang w:val="de-DE" w:eastAsia="de-DE"/>
              </w:rPr>
              <w:t>0.04%</w:t>
            </w:r>
          </w:p>
        </w:tc>
        <w:tc>
          <w:tcPr>
            <w:tcW w:w="1060" w:type="dxa"/>
            <w:tcBorders>
              <w:top w:val="single" w:sz="8" w:space="0" w:color="auto"/>
              <w:left w:val="nil"/>
              <w:bottom w:val="nil"/>
              <w:right w:val="nil"/>
            </w:tcBorders>
            <w:noWrap/>
            <w:vAlign w:val="center"/>
            <w:hideMark/>
          </w:tcPr>
          <w:p w14:paraId="78FC953C" w14:textId="77777777" w:rsidR="00A85822" w:rsidRPr="00A85822" w:rsidRDefault="00A85822" w:rsidP="00A85822">
            <w:pPr>
              <w:rPr>
                <w:lang w:val="de-DE" w:eastAsia="de-DE"/>
              </w:rPr>
            </w:pPr>
            <w:r w:rsidRPr="00A85822">
              <w:rPr>
                <w:lang w:val="de-DE" w:eastAsia="de-DE"/>
              </w:rPr>
              <w:t>-0.35%</w:t>
            </w:r>
          </w:p>
        </w:tc>
        <w:tc>
          <w:tcPr>
            <w:tcW w:w="2061" w:type="dxa"/>
            <w:tcBorders>
              <w:top w:val="single" w:sz="8" w:space="0" w:color="auto"/>
              <w:left w:val="nil"/>
              <w:bottom w:val="nil"/>
              <w:right w:val="single" w:sz="4" w:space="0" w:color="auto"/>
            </w:tcBorders>
            <w:noWrap/>
            <w:vAlign w:val="center"/>
            <w:hideMark/>
          </w:tcPr>
          <w:p w14:paraId="0CF6297E" w14:textId="77777777" w:rsidR="00A85822" w:rsidRPr="00A85822" w:rsidRDefault="00A85822" w:rsidP="00A85822">
            <w:pPr>
              <w:rPr>
                <w:lang w:val="de-DE" w:eastAsia="de-DE"/>
              </w:rPr>
            </w:pPr>
            <w:r w:rsidRPr="00A85822">
              <w:rPr>
                <w:lang w:val="de-DE" w:eastAsia="de-DE"/>
              </w:rPr>
              <w:t>-0.34%</w:t>
            </w:r>
          </w:p>
        </w:tc>
        <w:tc>
          <w:tcPr>
            <w:tcW w:w="1060" w:type="dxa"/>
            <w:tcBorders>
              <w:top w:val="single" w:sz="8" w:space="0" w:color="auto"/>
              <w:left w:val="nil"/>
              <w:bottom w:val="nil"/>
              <w:right w:val="nil"/>
            </w:tcBorders>
            <w:noWrap/>
            <w:vAlign w:val="center"/>
            <w:hideMark/>
          </w:tcPr>
          <w:p w14:paraId="5AA282A4" w14:textId="77777777" w:rsidR="00A85822" w:rsidRPr="00A85822" w:rsidRDefault="00A85822" w:rsidP="00A85822">
            <w:pPr>
              <w:rPr>
                <w:lang w:val="de-DE" w:eastAsia="de-DE"/>
              </w:rPr>
            </w:pPr>
            <w:r w:rsidRPr="00A85822">
              <w:rPr>
                <w:lang w:val="de-DE" w:eastAsia="de-DE"/>
              </w:rPr>
              <w:t>98%</w:t>
            </w:r>
          </w:p>
        </w:tc>
        <w:tc>
          <w:tcPr>
            <w:tcW w:w="1060" w:type="dxa"/>
            <w:tcBorders>
              <w:top w:val="single" w:sz="8" w:space="0" w:color="auto"/>
              <w:left w:val="nil"/>
              <w:bottom w:val="nil"/>
              <w:right w:val="single" w:sz="8" w:space="0" w:color="auto"/>
            </w:tcBorders>
            <w:noWrap/>
            <w:vAlign w:val="center"/>
            <w:hideMark/>
          </w:tcPr>
          <w:p w14:paraId="277AAC70" w14:textId="77777777" w:rsidR="00A85822" w:rsidRPr="00A85822" w:rsidRDefault="00A85822" w:rsidP="00A85822">
            <w:pPr>
              <w:rPr>
                <w:lang w:val="de-DE" w:eastAsia="de-DE"/>
              </w:rPr>
            </w:pPr>
            <w:r w:rsidRPr="00A85822">
              <w:rPr>
                <w:lang w:val="de-DE" w:eastAsia="de-DE"/>
              </w:rPr>
              <w:t>98%</w:t>
            </w:r>
          </w:p>
        </w:tc>
      </w:tr>
      <w:tr w:rsidR="00A85822" w:rsidRPr="00A85822" w14:paraId="48F37B2C" w14:textId="77777777" w:rsidTr="00A85822">
        <w:trPr>
          <w:trHeight w:val="255"/>
          <w:jc w:val="center"/>
        </w:trPr>
        <w:tc>
          <w:tcPr>
            <w:tcW w:w="1640" w:type="dxa"/>
            <w:tcBorders>
              <w:top w:val="nil"/>
              <w:left w:val="single" w:sz="8" w:space="0" w:color="auto"/>
              <w:bottom w:val="single" w:sz="8" w:space="0" w:color="auto"/>
              <w:right w:val="nil"/>
            </w:tcBorders>
            <w:noWrap/>
            <w:vAlign w:val="center"/>
            <w:hideMark/>
          </w:tcPr>
          <w:p w14:paraId="3EFEB58F" w14:textId="77777777" w:rsidR="00A85822" w:rsidRPr="00A85822" w:rsidRDefault="00A85822" w:rsidP="00A85822">
            <w:pPr>
              <w:rPr>
                <w:lang w:val="de-DE" w:eastAsia="de-DE"/>
              </w:rPr>
            </w:pPr>
            <w:r w:rsidRPr="00A85822">
              <w:rPr>
                <w:lang w:val="de-DE" w:eastAsia="de-DE"/>
              </w:rPr>
              <w:t>Class F</w:t>
            </w:r>
          </w:p>
        </w:tc>
        <w:tc>
          <w:tcPr>
            <w:tcW w:w="1060" w:type="dxa"/>
            <w:tcBorders>
              <w:top w:val="nil"/>
              <w:left w:val="single" w:sz="8" w:space="0" w:color="auto"/>
              <w:bottom w:val="single" w:sz="8" w:space="0" w:color="auto"/>
              <w:right w:val="nil"/>
            </w:tcBorders>
            <w:noWrap/>
            <w:vAlign w:val="center"/>
            <w:hideMark/>
          </w:tcPr>
          <w:p w14:paraId="4C881646" w14:textId="77777777" w:rsidR="00A85822" w:rsidRPr="00A85822" w:rsidRDefault="00A85822" w:rsidP="00A85822">
            <w:pPr>
              <w:rPr>
                <w:lang w:val="de-DE" w:eastAsia="de-DE"/>
              </w:rPr>
            </w:pPr>
            <w:r w:rsidRPr="00A85822">
              <w:rPr>
                <w:lang w:val="de-DE" w:eastAsia="de-DE"/>
              </w:rPr>
              <w:t>0.30%</w:t>
            </w:r>
          </w:p>
        </w:tc>
        <w:tc>
          <w:tcPr>
            <w:tcW w:w="1060" w:type="dxa"/>
            <w:tcBorders>
              <w:top w:val="nil"/>
              <w:left w:val="nil"/>
              <w:bottom w:val="single" w:sz="8" w:space="0" w:color="auto"/>
              <w:right w:val="nil"/>
            </w:tcBorders>
            <w:noWrap/>
            <w:vAlign w:val="center"/>
            <w:hideMark/>
          </w:tcPr>
          <w:p w14:paraId="1BCB67C7" w14:textId="77777777" w:rsidR="00A85822" w:rsidRPr="00A85822" w:rsidRDefault="00A85822" w:rsidP="00A85822">
            <w:pPr>
              <w:rPr>
                <w:lang w:val="de-DE" w:eastAsia="de-DE"/>
              </w:rPr>
            </w:pPr>
            <w:r w:rsidRPr="00A85822">
              <w:rPr>
                <w:lang w:val="de-DE" w:eastAsia="de-DE"/>
              </w:rPr>
              <w:t>0.12%</w:t>
            </w:r>
          </w:p>
        </w:tc>
        <w:tc>
          <w:tcPr>
            <w:tcW w:w="2061" w:type="dxa"/>
            <w:tcBorders>
              <w:top w:val="nil"/>
              <w:left w:val="nil"/>
              <w:bottom w:val="single" w:sz="8" w:space="0" w:color="auto"/>
              <w:right w:val="single" w:sz="4" w:space="0" w:color="auto"/>
            </w:tcBorders>
            <w:noWrap/>
            <w:vAlign w:val="center"/>
            <w:hideMark/>
          </w:tcPr>
          <w:p w14:paraId="655909CB" w14:textId="77777777" w:rsidR="00A85822" w:rsidRPr="00A85822" w:rsidRDefault="00A85822" w:rsidP="00A85822">
            <w:pPr>
              <w:rPr>
                <w:lang w:val="de-DE" w:eastAsia="de-DE"/>
              </w:rPr>
            </w:pPr>
            <w:r w:rsidRPr="00A85822">
              <w:rPr>
                <w:lang w:val="de-DE" w:eastAsia="de-DE"/>
              </w:rPr>
              <w:t>-0.20%</w:t>
            </w:r>
          </w:p>
        </w:tc>
        <w:tc>
          <w:tcPr>
            <w:tcW w:w="1060" w:type="dxa"/>
            <w:tcBorders>
              <w:top w:val="nil"/>
              <w:left w:val="nil"/>
              <w:bottom w:val="single" w:sz="8" w:space="0" w:color="auto"/>
              <w:right w:val="nil"/>
            </w:tcBorders>
            <w:noWrap/>
            <w:vAlign w:val="center"/>
            <w:hideMark/>
          </w:tcPr>
          <w:p w14:paraId="23D99C0C" w14:textId="77777777" w:rsidR="00A85822" w:rsidRPr="00A85822" w:rsidRDefault="00A85822" w:rsidP="00A85822">
            <w:pPr>
              <w:rPr>
                <w:lang w:val="de-DE" w:eastAsia="de-DE"/>
              </w:rPr>
            </w:pPr>
            <w:r w:rsidRPr="00A85822">
              <w:rPr>
                <w:lang w:val="de-DE" w:eastAsia="de-DE"/>
              </w:rPr>
              <w:t>92%</w:t>
            </w:r>
          </w:p>
        </w:tc>
        <w:tc>
          <w:tcPr>
            <w:tcW w:w="1060" w:type="dxa"/>
            <w:tcBorders>
              <w:top w:val="nil"/>
              <w:left w:val="nil"/>
              <w:bottom w:val="single" w:sz="8" w:space="0" w:color="auto"/>
              <w:right w:val="single" w:sz="8" w:space="0" w:color="auto"/>
            </w:tcBorders>
            <w:noWrap/>
            <w:vAlign w:val="center"/>
            <w:hideMark/>
          </w:tcPr>
          <w:p w14:paraId="6E443007" w14:textId="77777777" w:rsidR="00A85822" w:rsidRPr="00A85822" w:rsidRDefault="00A85822" w:rsidP="00A85822">
            <w:pPr>
              <w:rPr>
                <w:lang w:val="de-DE" w:eastAsia="de-DE"/>
              </w:rPr>
            </w:pPr>
            <w:r w:rsidRPr="00A85822">
              <w:rPr>
                <w:lang w:val="de-DE" w:eastAsia="de-DE"/>
              </w:rPr>
              <w:t>96%</w:t>
            </w:r>
          </w:p>
        </w:tc>
      </w:tr>
    </w:tbl>
    <w:p w14:paraId="3FC91FED" w14:textId="77777777" w:rsidR="00A85822" w:rsidRPr="00A85822" w:rsidRDefault="00A85822" w:rsidP="00A85822">
      <w:pPr>
        <w:rPr>
          <w:lang w:val="en-CA" w:eastAsia="de-DE"/>
        </w:rPr>
      </w:pPr>
    </w:p>
    <w:p w14:paraId="21DA91E1" w14:textId="77777777" w:rsidR="00A85822" w:rsidRPr="00A85822" w:rsidRDefault="00A85822" w:rsidP="00A85822">
      <w:pPr>
        <w:rPr>
          <w:lang w:val="en-CA" w:eastAsia="de-DE"/>
        </w:rPr>
      </w:pPr>
    </w:p>
    <w:p w14:paraId="591B22DA" w14:textId="77777777" w:rsidR="00A85822" w:rsidRPr="00A85822" w:rsidRDefault="00A85822" w:rsidP="00A85822">
      <w:pPr>
        <w:rPr>
          <w:lang w:val="en-CA" w:eastAsia="de-DE"/>
        </w:rPr>
      </w:pPr>
      <w:r w:rsidRPr="00A85822">
        <w:rPr>
          <w:lang w:val="en-CA" w:eastAsia="de-DE"/>
        </w:rPr>
        <w:t xml:space="preserve">For the high bit depth CTCs, there is no change in coding performance or run time between VTM 23.0 and VTM 22.0 for the low QP range. For the standard QP range (22-37), the simulations were run using VTM 23.0 with the merged fix for </w:t>
      </w:r>
      <w:proofErr w:type="spellStart"/>
      <w:r w:rsidRPr="00A85822">
        <w:rPr>
          <w:lang w:val="en-CA" w:eastAsia="de-DE"/>
        </w:rPr>
        <w:t>DualITree</w:t>
      </w:r>
      <w:proofErr w:type="spellEnd"/>
      <w:r w:rsidRPr="00A85822">
        <w:rPr>
          <w:lang w:val="en-CA" w:eastAsia="de-DE"/>
        </w:rPr>
        <w:t>=0 (otherwise the software crashes).</w:t>
      </w:r>
    </w:p>
    <w:p w14:paraId="0114F54B" w14:textId="77777777" w:rsidR="00A85822" w:rsidRPr="00A85822" w:rsidRDefault="00A85822" w:rsidP="00A85822">
      <w:pPr>
        <w:rPr>
          <w:lang w:val="en-CA" w:eastAsia="de-DE"/>
        </w:rPr>
      </w:pPr>
      <w:r w:rsidRPr="00A85822">
        <w:rPr>
          <w:lang w:val="en-CA" w:eastAsia="de-DE"/>
        </w:rPr>
        <w:t>Relative to VTM 22.0, some small differences can be seen:</w:t>
      </w:r>
    </w:p>
    <w:p w14:paraId="1C12E789" w14:textId="77777777" w:rsidR="00A85822" w:rsidRPr="00A85822" w:rsidRDefault="00A85822" w:rsidP="00A85822">
      <w:pPr>
        <w:rPr>
          <w:lang w:val="en-CA" w:eastAsia="de-DE"/>
        </w:rPr>
      </w:pPr>
    </w:p>
    <w:tbl>
      <w:tblPr>
        <w:tblW w:w="9923" w:type="dxa"/>
        <w:tblLook w:val="04A0" w:firstRow="1" w:lastRow="0" w:firstColumn="1" w:lastColumn="0" w:noHBand="0" w:noVBand="1"/>
      </w:tblPr>
      <w:tblGrid>
        <w:gridCol w:w="1120"/>
        <w:gridCol w:w="859"/>
        <w:gridCol w:w="1416"/>
        <w:gridCol w:w="959"/>
        <w:gridCol w:w="859"/>
        <w:gridCol w:w="859"/>
        <w:gridCol w:w="791"/>
        <w:gridCol w:w="859"/>
        <w:gridCol w:w="859"/>
        <w:gridCol w:w="730"/>
        <w:gridCol w:w="705"/>
      </w:tblGrid>
      <w:tr w:rsidR="00A85822" w:rsidRPr="00A85822" w14:paraId="580E1CC9" w14:textId="77777777" w:rsidTr="00A85822">
        <w:trPr>
          <w:trHeight w:val="255"/>
        </w:trPr>
        <w:tc>
          <w:tcPr>
            <w:tcW w:w="1120" w:type="dxa"/>
            <w:noWrap/>
            <w:vAlign w:val="center"/>
            <w:hideMark/>
          </w:tcPr>
          <w:p w14:paraId="1C492979" w14:textId="77777777" w:rsidR="00A85822" w:rsidRPr="00A85822" w:rsidRDefault="00A85822" w:rsidP="00A85822">
            <w:pPr>
              <w:rPr>
                <w:lang w:val="en-CA"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DC8B680"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E77CC81" w14:textId="77777777" w:rsidTr="00A85822">
        <w:trPr>
          <w:trHeight w:val="255"/>
        </w:trPr>
        <w:tc>
          <w:tcPr>
            <w:tcW w:w="1120" w:type="dxa"/>
            <w:noWrap/>
            <w:vAlign w:val="center"/>
            <w:hideMark/>
          </w:tcPr>
          <w:p w14:paraId="307329BB"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D14B530"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56CE98DC" w14:textId="77777777" w:rsidTr="00A85822">
        <w:trPr>
          <w:trHeight w:val="255"/>
        </w:trPr>
        <w:tc>
          <w:tcPr>
            <w:tcW w:w="1120" w:type="dxa"/>
            <w:noWrap/>
            <w:vAlign w:val="center"/>
            <w:hideMark/>
          </w:tcPr>
          <w:p w14:paraId="44ED3114"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5A80994A"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285A199" w14:textId="77777777" w:rsidR="00A85822" w:rsidRPr="00222F4F" w:rsidRDefault="00A85822" w:rsidP="00A85822">
            <w:pPr>
              <w:rPr>
                <w:b/>
                <w:bCs/>
                <w:lang w:val="en-CA" w:eastAsia="de-DE"/>
              </w:rPr>
            </w:pPr>
          </w:p>
        </w:tc>
        <w:tc>
          <w:tcPr>
            <w:tcW w:w="959" w:type="dxa"/>
            <w:tcBorders>
              <w:top w:val="nil"/>
              <w:left w:val="single" w:sz="4" w:space="0" w:color="auto"/>
              <w:bottom w:val="nil"/>
              <w:right w:val="nil"/>
            </w:tcBorders>
            <w:noWrap/>
            <w:vAlign w:val="center"/>
            <w:hideMark/>
          </w:tcPr>
          <w:p w14:paraId="2B952BC5"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859" w:type="dxa"/>
            <w:noWrap/>
            <w:vAlign w:val="center"/>
            <w:hideMark/>
          </w:tcPr>
          <w:p w14:paraId="14BCFF75"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1A0EBA5" w14:textId="77777777" w:rsidR="00A85822" w:rsidRPr="00A85822" w:rsidRDefault="00A85822" w:rsidP="00A85822">
            <w:pPr>
              <w:rPr>
                <w:b/>
                <w:bCs/>
                <w:lang w:val="de-DE" w:eastAsia="de-DE"/>
              </w:rPr>
            </w:pPr>
            <w:r w:rsidRPr="00A85822">
              <w:rPr>
                <w:b/>
                <w:bCs/>
                <w:lang w:val="de-DE" w:eastAsia="de-DE"/>
              </w:rPr>
              <w:t> </w:t>
            </w:r>
          </w:p>
        </w:tc>
        <w:tc>
          <w:tcPr>
            <w:tcW w:w="773" w:type="dxa"/>
            <w:noWrap/>
            <w:vAlign w:val="center"/>
            <w:hideMark/>
          </w:tcPr>
          <w:p w14:paraId="057CDF01" w14:textId="77777777" w:rsidR="00A85822" w:rsidRPr="00A85822" w:rsidRDefault="00A85822" w:rsidP="00A85822">
            <w:pPr>
              <w:rPr>
                <w:b/>
                <w:bCs/>
                <w:lang w:val="de-DE" w:eastAsia="de-DE"/>
              </w:rPr>
            </w:pPr>
            <w:r w:rsidRPr="00A85822">
              <w:rPr>
                <w:b/>
                <w:bCs/>
                <w:lang w:val="de-DE" w:eastAsia="de-DE"/>
              </w:rPr>
              <w:t>PSNR</w:t>
            </w:r>
          </w:p>
        </w:tc>
        <w:tc>
          <w:tcPr>
            <w:tcW w:w="859" w:type="dxa"/>
            <w:noWrap/>
            <w:vAlign w:val="center"/>
            <w:hideMark/>
          </w:tcPr>
          <w:p w14:paraId="2283D679" w14:textId="77777777" w:rsidR="00A85822" w:rsidRPr="00A85822" w:rsidRDefault="00A85822" w:rsidP="00A85822">
            <w:pPr>
              <w:rPr>
                <w:b/>
                <w:bCs/>
                <w:lang w:val="de-DE" w:eastAsia="de-DE"/>
              </w:rPr>
            </w:pPr>
          </w:p>
        </w:tc>
        <w:tc>
          <w:tcPr>
            <w:tcW w:w="859" w:type="dxa"/>
            <w:tcBorders>
              <w:top w:val="nil"/>
              <w:left w:val="nil"/>
              <w:bottom w:val="nil"/>
              <w:right w:val="single" w:sz="4" w:space="0" w:color="auto"/>
            </w:tcBorders>
            <w:noWrap/>
            <w:vAlign w:val="center"/>
            <w:hideMark/>
          </w:tcPr>
          <w:p w14:paraId="36C7A0C5" w14:textId="77777777" w:rsidR="00A85822" w:rsidRPr="00A85822" w:rsidRDefault="00A85822" w:rsidP="00A85822">
            <w:pPr>
              <w:rPr>
                <w:b/>
                <w:bCs/>
                <w:lang w:val="de-DE" w:eastAsia="de-DE"/>
              </w:rPr>
            </w:pPr>
            <w:r w:rsidRPr="00A85822">
              <w:rPr>
                <w:b/>
                <w:bCs/>
                <w:lang w:val="de-DE" w:eastAsia="de-DE"/>
              </w:rPr>
              <w:t> </w:t>
            </w:r>
          </w:p>
        </w:tc>
        <w:tc>
          <w:tcPr>
            <w:tcW w:w="701" w:type="dxa"/>
            <w:noWrap/>
            <w:vAlign w:val="center"/>
            <w:hideMark/>
          </w:tcPr>
          <w:p w14:paraId="236F83FA"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0826E291" w14:textId="77777777" w:rsidR="00A85822" w:rsidRPr="00A85822" w:rsidRDefault="00A85822" w:rsidP="00A85822">
            <w:pPr>
              <w:rPr>
                <w:b/>
                <w:bCs/>
                <w:lang w:val="de-DE" w:eastAsia="de-DE"/>
              </w:rPr>
            </w:pPr>
            <w:r w:rsidRPr="00A85822">
              <w:rPr>
                <w:b/>
                <w:bCs/>
                <w:lang w:val="de-DE" w:eastAsia="de-DE"/>
              </w:rPr>
              <w:t> </w:t>
            </w:r>
          </w:p>
        </w:tc>
      </w:tr>
      <w:tr w:rsidR="00A85822" w:rsidRPr="00A85822" w14:paraId="2FFA827F" w14:textId="77777777" w:rsidTr="00A85822">
        <w:trPr>
          <w:trHeight w:val="255"/>
        </w:trPr>
        <w:tc>
          <w:tcPr>
            <w:tcW w:w="1120" w:type="dxa"/>
            <w:noWrap/>
            <w:vAlign w:val="bottom"/>
            <w:hideMark/>
          </w:tcPr>
          <w:p w14:paraId="4ECB150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5FF17C1C"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4E333994"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1E34C2D3"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6922ED3F"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7BF4667F"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6A0D0374"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104A79F2"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1434F59C"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4EBF1A1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659" w:type="dxa"/>
            <w:tcBorders>
              <w:top w:val="nil"/>
              <w:left w:val="nil"/>
              <w:bottom w:val="single" w:sz="8" w:space="0" w:color="auto"/>
              <w:right w:val="single" w:sz="8" w:space="0" w:color="auto"/>
            </w:tcBorders>
            <w:noWrap/>
            <w:vAlign w:val="center"/>
            <w:hideMark/>
          </w:tcPr>
          <w:p w14:paraId="1458DBF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3EBB8091"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86D02BA"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490E6313" w14:textId="77777777" w:rsidR="00A85822" w:rsidRPr="00A85822" w:rsidRDefault="00A85822" w:rsidP="00A85822">
            <w:pPr>
              <w:rPr>
                <w:lang w:val="de-DE" w:eastAsia="de-DE"/>
              </w:rPr>
            </w:pPr>
            <w:r w:rsidRPr="00A85822">
              <w:rPr>
                <w:lang w:val="de-DE" w:eastAsia="de-DE"/>
              </w:rPr>
              <w:t>-0.07%</w:t>
            </w:r>
          </w:p>
        </w:tc>
        <w:tc>
          <w:tcPr>
            <w:tcW w:w="1416" w:type="dxa"/>
            <w:noWrap/>
            <w:vAlign w:val="center"/>
            <w:hideMark/>
          </w:tcPr>
          <w:p w14:paraId="47FBB102" w14:textId="77777777" w:rsidR="00A85822" w:rsidRPr="00A85822" w:rsidRDefault="00A85822" w:rsidP="00A85822">
            <w:pPr>
              <w:rPr>
                <w:lang w:val="de-DE" w:eastAsia="de-DE"/>
              </w:rPr>
            </w:pPr>
            <w:r w:rsidRPr="00A85822">
              <w:rPr>
                <w:lang w:val="de-DE" w:eastAsia="de-DE"/>
              </w:rPr>
              <w:t>-0.01%</w:t>
            </w:r>
          </w:p>
        </w:tc>
        <w:tc>
          <w:tcPr>
            <w:tcW w:w="959" w:type="dxa"/>
            <w:tcBorders>
              <w:top w:val="nil"/>
              <w:left w:val="single" w:sz="4" w:space="0" w:color="auto"/>
              <w:bottom w:val="nil"/>
              <w:right w:val="nil"/>
            </w:tcBorders>
            <w:noWrap/>
            <w:vAlign w:val="center"/>
            <w:hideMark/>
          </w:tcPr>
          <w:p w14:paraId="1DC28327"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4A2E3873"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6A385FFA" w14:textId="77777777" w:rsidR="00A85822" w:rsidRPr="00A85822" w:rsidRDefault="00A85822" w:rsidP="00A85822">
            <w:pPr>
              <w:rPr>
                <w:lang w:val="de-DE" w:eastAsia="de-DE"/>
              </w:rPr>
            </w:pPr>
            <w:r w:rsidRPr="00A85822">
              <w:rPr>
                <w:lang w:val="de-DE" w:eastAsia="de-DE"/>
              </w:rPr>
              <w:t>-0.10%</w:t>
            </w:r>
          </w:p>
        </w:tc>
        <w:tc>
          <w:tcPr>
            <w:tcW w:w="773" w:type="dxa"/>
            <w:noWrap/>
            <w:vAlign w:val="center"/>
            <w:hideMark/>
          </w:tcPr>
          <w:p w14:paraId="0FC6EF9C"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5DE2FBD4" w14:textId="77777777" w:rsidR="00A85822" w:rsidRPr="00A85822" w:rsidRDefault="00A85822" w:rsidP="00A85822">
            <w:pPr>
              <w:rPr>
                <w:lang w:val="de-DE" w:eastAsia="de-DE"/>
              </w:rPr>
            </w:pPr>
            <w:r w:rsidRPr="00A85822">
              <w:rPr>
                <w:lang w:val="de-DE" w:eastAsia="de-DE"/>
              </w:rPr>
              <w:t>-0.07%</w:t>
            </w:r>
          </w:p>
        </w:tc>
        <w:tc>
          <w:tcPr>
            <w:tcW w:w="859" w:type="dxa"/>
            <w:tcBorders>
              <w:top w:val="nil"/>
              <w:left w:val="nil"/>
              <w:bottom w:val="nil"/>
              <w:right w:val="single" w:sz="4" w:space="0" w:color="auto"/>
            </w:tcBorders>
            <w:noWrap/>
            <w:vAlign w:val="center"/>
            <w:hideMark/>
          </w:tcPr>
          <w:p w14:paraId="67E3CAC8" w14:textId="77777777" w:rsidR="00A85822" w:rsidRPr="00A85822" w:rsidRDefault="00A85822" w:rsidP="00A85822">
            <w:pPr>
              <w:rPr>
                <w:lang w:val="de-DE" w:eastAsia="de-DE"/>
              </w:rPr>
            </w:pPr>
            <w:r w:rsidRPr="00A85822">
              <w:rPr>
                <w:lang w:val="de-DE" w:eastAsia="de-DE"/>
              </w:rPr>
              <w:t>-0.13%</w:t>
            </w:r>
          </w:p>
        </w:tc>
        <w:tc>
          <w:tcPr>
            <w:tcW w:w="701" w:type="dxa"/>
            <w:noWrap/>
            <w:vAlign w:val="center"/>
            <w:hideMark/>
          </w:tcPr>
          <w:p w14:paraId="28E74189"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AC9E74E" w14:textId="77777777" w:rsidR="00A85822" w:rsidRPr="00A85822" w:rsidRDefault="00A85822" w:rsidP="00A85822">
            <w:pPr>
              <w:rPr>
                <w:lang w:val="de-DE" w:eastAsia="de-DE"/>
              </w:rPr>
            </w:pPr>
            <w:r w:rsidRPr="00A85822">
              <w:rPr>
                <w:lang w:val="de-DE" w:eastAsia="de-DE"/>
              </w:rPr>
              <w:t>95%</w:t>
            </w:r>
          </w:p>
        </w:tc>
      </w:tr>
      <w:tr w:rsidR="00A85822" w:rsidRPr="00A85822" w14:paraId="6F52EF64"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3A3FFD5D" w14:textId="77777777" w:rsidR="00A85822" w:rsidRPr="00A85822" w:rsidRDefault="00A85822" w:rsidP="00A85822">
            <w:pPr>
              <w:rPr>
                <w:lang w:val="de-DE" w:eastAsia="de-DE"/>
              </w:rPr>
            </w:pPr>
            <w:r w:rsidRPr="00A85822">
              <w:rPr>
                <w:lang w:val="de-DE" w:eastAsia="de-DE"/>
              </w:rPr>
              <w:t>Class H2</w:t>
            </w:r>
          </w:p>
        </w:tc>
        <w:tc>
          <w:tcPr>
            <w:tcW w:w="859" w:type="dxa"/>
            <w:shd w:val="clear" w:color="auto" w:fill="D9D9D9"/>
            <w:noWrap/>
            <w:vAlign w:val="center"/>
            <w:hideMark/>
          </w:tcPr>
          <w:p w14:paraId="43E7A596"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8C84C4D"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2723F386"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9423572"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6C09211D"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35485969" w14:textId="77777777" w:rsidR="00A85822" w:rsidRPr="00A85822" w:rsidRDefault="00A85822" w:rsidP="00A85822">
            <w:pPr>
              <w:rPr>
                <w:lang w:val="de-DE" w:eastAsia="de-DE"/>
              </w:rPr>
            </w:pPr>
            <w:r w:rsidRPr="00A85822">
              <w:rPr>
                <w:lang w:val="de-DE" w:eastAsia="de-DE"/>
              </w:rPr>
              <w:t>0.05%</w:t>
            </w:r>
          </w:p>
        </w:tc>
        <w:tc>
          <w:tcPr>
            <w:tcW w:w="859" w:type="dxa"/>
            <w:noWrap/>
            <w:vAlign w:val="center"/>
            <w:hideMark/>
          </w:tcPr>
          <w:p w14:paraId="339ADEFF" w14:textId="77777777" w:rsidR="00A85822" w:rsidRPr="00A85822" w:rsidRDefault="00A85822" w:rsidP="00A85822">
            <w:pPr>
              <w:rPr>
                <w:lang w:val="de-DE" w:eastAsia="de-DE"/>
              </w:rPr>
            </w:pPr>
            <w:r w:rsidRPr="00A85822">
              <w:rPr>
                <w:lang w:val="de-DE" w:eastAsia="de-DE"/>
              </w:rPr>
              <w:t>0.15%</w:t>
            </w:r>
          </w:p>
        </w:tc>
        <w:tc>
          <w:tcPr>
            <w:tcW w:w="859" w:type="dxa"/>
            <w:tcBorders>
              <w:top w:val="nil"/>
              <w:left w:val="nil"/>
              <w:bottom w:val="nil"/>
              <w:right w:val="single" w:sz="4" w:space="0" w:color="auto"/>
            </w:tcBorders>
            <w:noWrap/>
            <w:vAlign w:val="center"/>
            <w:hideMark/>
          </w:tcPr>
          <w:p w14:paraId="5769ABE9" w14:textId="77777777" w:rsidR="00A85822" w:rsidRPr="00A85822" w:rsidRDefault="00A85822" w:rsidP="00A85822">
            <w:pPr>
              <w:rPr>
                <w:lang w:val="de-DE" w:eastAsia="de-DE"/>
              </w:rPr>
            </w:pPr>
            <w:r w:rsidRPr="00A85822">
              <w:rPr>
                <w:lang w:val="de-DE" w:eastAsia="de-DE"/>
              </w:rPr>
              <w:t>0.08%</w:t>
            </w:r>
          </w:p>
        </w:tc>
        <w:tc>
          <w:tcPr>
            <w:tcW w:w="701" w:type="dxa"/>
            <w:noWrap/>
            <w:vAlign w:val="center"/>
            <w:hideMark/>
          </w:tcPr>
          <w:p w14:paraId="0BF4EA3B" w14:textId="77777777" w:rsidR="00A85822" w:rsidRPr="00A85822" w:rsidRDefault="00A85822" w:rsidP="00A85822">
            <w:pPr>
              <w:rPr>
                <w:lang w:val="de-DE" w:eastAsia="de-DE"/>
              </w:rPr>
            </w:pPr>
            <w:r w:rsidRPr="00A85822">
              <w:rPr>
                <w:lang w:val="de-DE" w:eastAsia="de-DE"/>
              </w:rPr>
              <w:t>97%</w:t>
            </w:r>
          </w:p>
        </w:tc>
        <w:tc>
          <w:tcPr>
            <w:tcW w:w="659" w:type="dxa"/>
            <w:tcBorders>
              <w:top w:val="nil"/>
              <w:left w:val="nil"/>
              <w:bottom w:val="nil"/>
              <w:right w:val="single" w:sz="8" w:space="0" w:color="auto"/>
            </w:tcBorders>
            <w:noWrap/>
            <w:vAlign w:val="center"/>
            <w:hideMark/>
          </w:tcPr>
          <w:p w14:paraId="4DCA9214" w14:textId="77777777" w:rsidR="00A85822" w:rsidRPr="00A85822" w:rsidRDefault="00A85822" w:rsidP="00A85822">
            <w:pPr>
              <w:rPr>
                <w:lang w:val="de-DE" w:eastAsia="de-DE"/>
              </w:rPr>
            </w:pPr>
            <w:r w:rsidRPr="00A85822">
              <w:rPr>
                <w:lang w:val="de-DE" w:eastAsia="de-DE"/>
              </w:rPr>
              <w:t>95%</w:t>
            </w:r>
          </w:p>
        </w:tc>
      </w:tr>
      <w:tr w:rsidR="00A85822" w:rsidRPr="00A85822" w14:paraId="40E23114"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5BB6BF45" w14:textId="77777777" w:rsidR="00A85822" w:rsidRPr="00A85822" w:rsidRDefault="00A85822" w:rsidP="00A85822">
            <w:pPr>
              <w:rPr>
                <w:b/>
                <w:bCs/>
                <w:lang w:val="de-DE" w:eastAsia="de-DE"/>
              </w:rPr>
            </w:pPr>
            <w:r w:rsidRPr="00A85822">
              <w:rPr>
                <w:b/>
                <w:bCs/>
                <w:lang w:val="de-DE" w:eastAsia="de-DE"/>
              </w:rPr>
              <w:t>Overall</w:t>
            </w:r>
          </w:p>
        </w:tc>
        <w:tc>
          <w:tcPr>
            <w:tcW w:w="859" w:type="dxa"/>
            <w:tcBorders>
              <w:top w:val="single" w:sz="8" w:space="0" w:color="auto"/>
              <w:left w:val="nil"/>
              <w:bottom w:val="single" w:sz="8" w:space="0" w:color="auto"/>
              <w:right w:val="nil"/>
            </w:tcBorders>
            <w:noWrap/>
            <w:vAlign w:val="center"/>
            <w:hideMark/>
          </w:tcPr>
          <w:p w14:paraId="0CD4A24C" w14:textId="77777777" w:rsidR="00A85822" w:rsidRPr="00A85822" w:rsidRDefault="00A85822" w:rsidP="00A85822">
            <w:pPr>
              <w:rPr>
                <w:lang w:val="de-DE" w:eastAsia="de-DE"/>
              </w:rPr>
            </w:pPr>
            <w:r w:rsidRPr="00A85822">
              <w:rPr>
                <w:lang w:val="de-DE" w:eastAsia="de-DE"/>
              </w:rPr>
              <w:t>-0.07%</w:t>
            </w:r>
          </w:p>
        </w:tc>
        <w:tc>
          <w:tcPr>
            <w:tcW w:w="1416" w:type="dxa"/>
            <w:tcBorders>
              <w:top w:val="single" w:sz="8" w:space="0" w:color="auto"/>
              <w:left w:val="nil"/>
              <w:bottom w:val="single" w:sz="8" w:space="0" w:color="auto"/>
              <w:right w:val="nil"/>
            </w:tcBorders>
            <w:noWrap/>
            <w:vAlign w:val="center"/>
            <w:hideMark/>
          </w:tcPr>
          <w:p w14:paraId="5462E41F" w14:textId="77777777" w:rsidR="00A85822" w:rsidRPr="00A85822" w:rsidRDefault="00A85822" w:rsidP="00A85822">
            <w:pPr>
              <w:rPr>
                <w:lang w:val="de-DE" w:eastAsia="de-DE"/>
              </w:rPr>
            </w:pPr>
            <w:r w:rsidRPr="00A85822">
              <w:rPr>
                <w:lang w:val="de-DE" w:eastAsia="de-DE"/>
              </w:rPr>
              <w:t>-0.01%</w:t>
            </w:r>
          </w:p>
        </w:tc>
        <w:tc>
          <w:tcPr>
            <w:tcW w:w="959" w:type="dxa"/>
            <w:tcBorders>
              <w:top w:val="single" w:sz="8" w:space="0" w:color="auto"/>
              <w:left w:val="single" w:sz="4" w:space="0" w:color="auto"/>
              <w:bottom w:val="single" w:sz="8" w:space="0" w:color="auto"/>
              <w:right w:val="nil"/>
            </w:tcBorders>
            <w:noWrap/>
            <w:vAlign w:val="center"/>
            <w:hideMark/>
          </w:tcPr>
          <w:p w14:paraId="70D66109"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6B55860F"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4B04EDF3" w14:textId="77777777" w:rsidR="00A85822" w:rsidRPr="00A85822" w:rsidRDefault="00A85822" w:rsidP="00A85822">
            <w:pPr>
              <w:rPr>
                <w:lang w:val="de-DE" w:eastAsia="de-DE"/>
              </w:rPr>
            </w:pPr>
            <w:r w:rsidRPr="00A85822">
              <w:rPr>
                <w:lang w:val="de-DE" w:eastAsia="de-DE"/>
              </w:rPr>
              <w:t>-0.10%</w:t>
            </w:r>
          </w:p>
        </w:tc>
        <w:tc>
          <w:tcPr>
            <w:tcW w:w="773" w:type="dxa"/>
            <w:tcBorders>
              <w:top w:val="single" w:sz="8" w:space="0" w:color="auto"/>
              <w:left w:val="nil"/>
              <w:bottom w:val="single" w:sz="8" w:space="0" w:color="auto"/>
              <w:right w:val="nil"/>
            </w:tcBorders>
            <w:noWrap/>
            <w:vAlign w:val="center"/>
            <w:hideMark/>
          </w:tcPr>
          <w:p w14:paraId="172970E6"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nil"/>
            </w:tcBorders>
            <w:noWrap/>
            <w:vAlign w:val="center"/>
            <w:hideMark/>
          </w:tcPr>
          <w:p w14:paraId="2BDCF76E" w14:textId="77777777" w:rsidR="00A85822" w:rsidRPr="00A85822" w:rsidRDefault="00A85822" w:rsidP="00A85822">
            <w:pPr>
              <w:rPr>
                <w:lang w:val="de-DE" w:eastAsia="de-DE"/>
              </w:rPr>
            </w:pPr>
            <w:r w:rsidRPr="00A85822">
              <w:rPr>
                <w:lang w:val="de-DE" w:eastAsia="de-DE"/>
              </w:rPr>
              <w:t>0.04%</w:t>
            </w:r>
          </w:p>
        </w:tc>
        <w:tc>
          <w:tcPr>
            <w:tcW w:w="859" w:type="dxa"/>
            <w:tcBorders>
              <w:top w:val="single" w:sz="8" w:space="0" w:color="auto"/>
              <w:left w:val="nil"/>
              <w:bottom w:val="single" w:sz="8" w:space="0" w:color="auto"/>
              <w:right w:val="single" w:sz="4" w:space="0" w:color="auto"/>
            </w:tcBorders>
            <w:noWrap/>
            <w:vAlign w:val="center"/>
            <w:hideMark/>
          </w:tcPr>
          <w:p w14:paraId="570D0290"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92832B8" w14:textId="77777777" w:rsidR="00A85822" w:rsidRPr="00A85822" w:rsidRDefault="00A85822" w:rsidP="00A85822">
            <w:pPr>
              <w:rPr>
                <w:lang w:val="de-DE" w:eastAsia="de-DE"/>
              </w:rPr>
            </w:pPr>
            <w:r w:rsidRPr="00A85822">
              <w:rPr>
                <w:lang w:val="de-DE" w:eastAsia="de-DE"/>
              </w:rPr>
              <w:t>97%</w:t>
            </w:r>
          </w:p>
        </w:tc>
        <w:tc>
          <w:tcPr>
            <w:tcW w:w="659" w:type="dxa"/>
            <w:tcBorders>
              <w:top w:val="single" w:sz="8" w:space="0" w:color="auto"/>
              <w:left w:val="nil"/>
              <w:bottom w:val="single" w:sz="8" w:space="0" w:color="auto"/>
              <w:right w:val="single" w:sz="8" w:space="0" w:color="auto"/>
            </w:tcBorders>
            <w:noWrap/>
            <w:vAlign w:val="center"/>
            <w:hideMark/>
          </w:tcPr>
          <w:p w14:paraId="062E7F9C" w14:textId="77777777" w:rsidR="00A85822" w:rsidRPr="00A85822" w:rsidRDefault="00A85822" w:rsidP="00A85822">
            <w:pPr>
              <w:rPr>
                <w:lang w:val="de-DE" w:eastAsia="de-DE"/>
              </w:rPr>
            </w:pPr>
            <w:r w:rsidRPr="00A85822">
              <w:rPr>
                <w:lang w:val="de-DE" w:eastAsia="de-DE"/>
              </w:rPr>
              <w:t>95%</w:t>
            </w:r>
          </w:p>
        </w:tc>
      </w:tr>
      <w:tr w:rsidR="00A85822" w:rsidRPr="00A85822" w14:paraId="60D3B84F" w14:textId="77777777" w:rsidTr="00A85822">
        <w:trPr>
          <w:trHeight w:val="255"/>
        </w:trPr>
        <w:tc>
          <w:tcPr>
            <w:tcW w:w="1120" w:type="dxa"/>
            <w:noWrap/>
            <w:vAlign w:val="center"/>
            <w:hideMark/>
          </w:tcPr>
          <w:p w14:paraId="4081A8F4" w14:textId="77777777" w:rsidR="00A85822" w:rsidRPr="00A85822" w:rsidRDefault="00A85822" w:rsidP="00A85822">
            <w:pPr>
              <w:rPr>
                <w:lang w:val="de-DE" w:eastAsia="de-DE"/>
              </w:rPr>
            </w:pPr>
          </w:p>
        </w:tc>
        <w:tc>
          <w:tcPr>
            <w:tcW w:w="859" w:type="dxa"/>
            <w:noWrap/>
            <w:vAlign w:val="center"/>
            <w:hideMark/>
          </w:tcPr>
          <w:p w14:paraId="493B6691" w14:textId="77777777" w:rsidR="00A85822" w:rsidRPr="00A85822" w:rsidRDefault="00A85822" w:rsidP="00A85822">
            <w:pPr>
              <w:rPr>
                <w:lang w:val="de-DE" w:eastAsia="de-DE"/>
              </w:rPr>
            </w:pPr>
          </w:p>
        </w:tc>
        <w:tc>
          <w:tcPr>
            <w:tcW w:w="1416" w:type="dxa"/>
            <w:noWrap/>
            <w:vAlign w:val="center"/>
            <w:hideMark/>
          </w:tcPr>
          <w:p w14:paraId="06DA9EEC" w14:textId="77777777" w:rsidR="00A85822" w:rsidRPr="00A85822" w:rsidRDefault="00A85822" w:rsidP="00A85822">
            <w:pPr>
              <w:rPr>
                <w:lang w:val="de-DE" w:eastAsia="de-DE"/>
              </w:rPr>
            </w:pPr>
          </w:p>
        </w:tc>
        <w:tc>
          <w:tcPr>
            <w:tcW w:w="959" w:type="dxa"/>
            <w:noWrap/>
            <w:vAlign w:val="center"/>
            <w:hideMark/>
          </w:tcPr>
          <w:p w14:paraId="0C0F79D6" w14:textId="77777777" w:rsidR="00A85822" w:rsidRPr="00A85822" w:rsidRDefault="00A85822" w:rsidP="00A85822">
            <w:pPr>
              <w:rPr>
                <w:lang w:val="de-DE" w:eastAsia="de-DE"/>
              </w:rPr>
            </w:pPr>
          </w:p>
        </w:tc>
        <w:tc>
          <w:tcPr>
            <w:tcW w:w="859" w:type="dxa"/>
            <w:noWrap/>
            <w:vAlign w:val="center"/>
            <w:hideMark/>
          </w:tcPr>
          <w:p w14:paraId="48C1BFC3" w14:textId="77777777" w:rsidR="00A85822" w:rsidRPr="00A85822" w:rsidRDefault="00A85822" w:rsidP="00A85822">
            <w:pPr>
              <w:rPr>
                <w:lang w:val="de-DE" w:eastAsia="de-DE"/>
              </w:rPr>
            </w:pPr>
          </w:p>
        </w:tc>
        <w:tc>
          <w:tcPr>
            <w:tcW w:w="859" w:type="dxa"/>
            <w:noWrap/>
            <w:vAlign w:val="center"/>
            <w:hideMark/>
          </w:tcPr>
          <w:p w14:paraId="4BE67E72" w14:textId="77777777" w:rsidR="00A85822" w:rsidRPr="00A85822" w:rsidRDefault="00A85822" w:rsidP="00A85822">
            <w:pPr>
              <w:rPr>
                <w:lang w:val="de-DE" w:eastAsia="de-DE"/>
              </w:rPr>
            </w:pPr>
          </w:p>
        </w:tc>
        <w:tc>
          <w:tcPr>
            <w:tcW w:w="773" w:type="dxa"/>
            <w:noWrap/>
            <w:vAlign w:val="center"/>
            <w:hideMark/>
          </w:tcPr>
          <w:p w14:paraId="648DB6C0" w14:textId="77777777" w:rsidR="00A85822" w:rsidRPr="00A85822" w:rsidRDefault="00A85822" w:rsidP="00A85822">
            <w:pPr>
              <w:rPr>
                <w:lang w:val="de-DE" w:eastAsia="de-DE"/>
              </w:rPr>
            </w:pPr>
          </w:p>
        </w:tc>
        <w:tc>
          <w:tcPr>
            <w:tcW w:w="859" w:type="dxa"/>
            <w:noWrap/>
            <w:vAlign w:val="center"/>
            <w:hideMark/>
          </w:tcPr>
          <w:p w14:paraId="2BA8CDB3" w14:textId="77777777" w:rsidR="00A85822" w:rsidRPr="00A85822" w:rsidRDefault="00A85822" w:rsidP="00A85822">
            <w:pPr>
              <w:rPr>
                <w:lang w:val="de-DE" w:eastAsia="de-DE"/>
              </w:rPr>
            </w:pPr>
          </w:p>
        </w:tc>
        <w:tc>
          <w:tcPr>
            <w:tcW w:w="859" w:type="dxa"/>
            <w:noWrap/>
            <w:vAlign w:val="center"/>
            <w:hideMark/>
          </w:tcPr>
          <w:p w14:paraId="05E81FBA" w14:textId="77777777" w:rsidR="00A85822" w:rsidRPr="00A85822" w:rsidRDefault="00A85822" w:rsidP="00A85822">
            <w:pPr>
              <w:rPr>
                <w:lang w:val="de-DE" w:eastAsia="de-DE"/>
              </w:rPr>
            </w:pPr>
          </w:p>
        </w:tc>
        <w:tc>
          <w:tcPr>
            <w:tcW w:w="701" w:type="dxa"/>
            <w:noWrap/>
            <w:vAlign w:val="center"/>
            <w:hideMark/>
          </w:tcPr>
          <w:p w14:paraId="3515D1ED" w14:textId="77777777" w:rsidR="00A85822" w:rsidRPr="00A85822" w:rsidRDefault="00A85822" w:rsidP="00A85822">
            <w:pPr>
              <w:rPr>
                <w:lang w:val="de-DE" w:eastAsia="de-DE"/>
              </w:rPr>
            </w:pPr>
          </w:p>
        </w:tc>
        <w:tc>
          <w:tcPr>
            <w:tcW w:w="659" w:type="dxa"/>
            <w:noWrap/>
            <w:vAlign w:val="center"/>
            <w:hideMark/>
          </w:tcPr>
          <w:p w14:paraId="21234325" w14:textId="77777777" w:rsidR="00A85822" w:rsidRPr="00A85822" w:rsidRDefault="00A85822" w:rsidP="00A85822">
            <w:pPr>
              <w:rPr>
                <w:lang w:val="de-DE" w:eastAsia="de-DE"/>
              </w:rPr>
            </w:pPr>
          </w:p>
        </w:tc>
      </w:tr>
      <w:tr w:rsidR="00A85822" w:rsidRPr="00A85822" w14:paraId="05F38E43" w14:textId="77777777" w:rsidTr="00A85822">
        <w:trPr>
          <w:trHeight w:val="255"/>
        </w:trPr>
        <w:tc>
          <w:tcPr>
            <w:tcW w:w="1120" w:type="dxa"/>
            <w:noWrap/>
            <w:vAlign w:val="center"/>
            <w:hideMark/>
          </w:tcPr>
          <w:p w14:paraId="35528EAF" w14:textId="77777777" w:rsidR="00A85822" w:rsidRPr="00A85822" w:rsidRDefault="00A85822" w:rsidP="00A85822">
            <w:pPr>
              <w:rPr>
                <w:lang w:val="de-DE" w:eastAsia="de-DE"/>
              </w:rPr>
            </w:pPr>
          </w:p>
        </w:tc>
        <w:tc>
          <w:tcPr>
            <w:tcW w:w="8803" w:type="dxa"/>
            <w:gridSpan w:val="10"/>
            <w:tcBorders>
              <w:top w:val="single" w:sz="8" w:space="0" w:color="auto"/>
              <w:left w:val="single" w:sz="8" w:space="0" w:color="auto"/>
              <w:bottom w:val="single" w:sz="8" w:space="0" w:color="auto"/>
              <w:right w:val="single" w:sz="8" w:space="0" w:color="000000"/>
            </w:tcBorders>
            <w:noWrap/>
            <w:vAlign w:val="center"/>
            <w:hideMark/>
          </w:tcPr>
          <w:p w14:paraId="3B389D33"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5F97232A" w14:textId="77777777" w:rsidTr="00A85822">
        <w:trPr>
          <w:trHeight w:val="255"/>
        </w:trPr>
        <w:tc>
          <w:tcPr>
            <w:tcW w:w="1120" w:type="dxa"/>
            <w:noWrap/>
            <w:vAlign w:val="center"/>
            <w:hideMark/>
          </w:tcPr>
          <w:p w14:paraId="6BA566EC" w14:textId="77777777" w:rsidR="00A85822" w:rsidRPr="00A85822" w:rsidRDefault="00A85822" w:rsidP="00A85822">
            <w:pPr>
              <w:rPr>
                <w:b/>
                <w:bCs/>
                <w:lang w:val="de-DE" w:eastAsia="de-DE"/>
              </w:rPr>
            </w:pPr>
          </w:p>
        </w:tc>
        <w:tc>
          <w:tcPr>
            <w:tcW w:w="8803" w:type="dxa"/>
            <w:gridSpan w:val="10"/>
            <w:tcBorders>
              <w:top w:val="single" w:sz="8" w:space="0" w:color="auto"/>
              <w:left w:val="single" w:sz="8" w:space="0" w:color="auto"/>
              <w:bottom w:val="nil"/>
              <w:right w:val="single" w:sz="8" w:space="0" w:color="000000"/>
            </w:tcBorders>
            <w:noWrap/>
            <w:vAlign w:val="center"/>
            <w:hideMark/>
          </w:tcPr>
          <w:p w14:paraId="436A499F" w14:textId="77777777" w:rsidR="00A85822" w:rsidRPr="00222F4F" w:rsidRDefault="00A85822" w:rsidP="00A85822">
            <w:pPr>
              <w:rPr>
                <w:b/>
                <w:bCs/>
                <w:lang w:val="en-CA" w:eastAsia="de-DE"/>
              </w:rPr>
            </w:pPr>
            <w:r w:rsidRPr="00222F4F">
              <w:rPr>
                <w:b/>
                <w:bCs/>
                <w:lang w:val="en-CA" w:eastAsia="de-DE"/>
              </w:rPr>
              <w:t>VTM23.0 + fix over VTM22.0, with CTC described in VTM-JVET-AA2018-STDQP</w:t>
            </w:r>
          </w:p>
        </w:tc>
      </w:tr>
      <w:tr w:rsidR="00A85822" w:rsidRPr="00A85822" w14:paraId="419C9CEC" w14:textId="77777777" w:rsidTr="00A85822">
        <w:trPr>
          <w:trHeight w:val="255"/>
        </w:trPr>
        <w:tc>
          <w:tcPr>
            <w:tcW w:w="1120" w:type="dxa"/>
            <w:noWrap/>
            <w:vAlign w:val="center"/>
            <w:hideMark/>
          </w:tcPr>
          <w:p w14:paraId="442CEA42" w14:textId="77777777" w:rsidR="00A85822" w:rsidRPr="00222F4F" w:rsidRDefault="00A85822" w:rsidP="00A85822">
            <w:pPr>
              <w:rPr>
                <w:b/>
                <w:bCs/>
                <w:lang w:val="en-CA" w:eastAsia="de-DE"/>
              </w:rPr>
            </w:pPr>
          </w:p>
        </w:tc>
        <w:tc>
          <w:tcPr>
            <w:tcW w:w="859" w:type="dxa"/>
            <w:tcBorders>
              <w:top w:val="nil"/>
              <w:left w:val="single" w:sz="8" w:space="0" w:color="auto"/>
              <w:bottom w:val="nil"/>
              <w:right w:val="nil"/>
            </w:tcBorders>
            <w:noWrap/>
            <w:vAlign w:val="center"/>
            <w:hideMark/>
          </w:tcPr>
          <w:p w14:paraId="0A23C451" w14:textId="77777777" w:rsidR="00A85822" w:rsidRPr="00222F4F" w:rsidRDefault="00A85822" w:rsidP="00A85822">
            <w:pPr>
              <w:rPr>
                <w:b/>
                <w:bCs/>
                <w:lang w:val="en-CA" w:eastAsia="de-DE"/>
              </w:rPr>
            </w:pPr>
            <w:r w:rsidRPr="00222F4F">
              <w:rPr>
                <w:b/>
                <w:bCs/>
                <w:lang w:val="en-CA" w:eastAsia="de-DE"/>
              </w:rPr>
              <w:t> </w:t>
            </w:r>
          </w:p>
        </w:tc>
        <w:tc>
          <w:tcPr>
            <w:tcW w:w="1416" w:type="dxa"/>
            <w:noWrap/>
            <w:vAlign w:val="center"/>
            <w:hideMark/>
          </w:tcPr>
          <w:p w14:paraId="192EFED7" w14:textId="77777777" w:rsidR="00A85822" w:rsidRPr="00222F4F" w:rsidRDefault="00A85822" w:rsidP="00A85822">
            <w:pPr>
              <w:rPr>
                <w:b/>
                <w:bCs/>
                <w:lang w:val="en-CA" w:eastAsia="de-DE"/>
              </w:rPr>
            </w:pPr>
          </w:p>
        </w:tc>
        <w:tc>
          <w:tcPr>
            <w:tcW w:w="2677" w:type="dxa"/>
            <w:gridSpan w:val="3"/>
            <w:tcBorders>
              <w:top w:val="nil"/>
              <w:left w:val="single" w:sz="4" w:space="0" w:color="auto"/>
              <w:bottom w:val="nil"/>
              <w:right w:val="single" w:sz="4" w:space="0" w:color="000000"/>
            </w:tcBorders>
            <w:noWrap/>
            <w:vAlign w:val="center"/>
            <w:hideMark/>
          </w:tcPr>
          <w:p w14:paraId="3AF34669"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2491" w:type="dxa"/>
            <w:gridSpan w:val="3"/>
            <w:tcBorders>
              <w:top w:val="nil"/>
              <w:left w:val="nil"/>
              <w:bottom w:val="nil"/>
              <w:right w:val="single" w:sz="4" w:space="0" w:color="000000"/>
            </w:tcBorders>
            <w:noWrap/>
            <w:vAlign w:val="center"/>
            <w:hideMark/>
          </w:tcPr>
          <w:p w14:paraId="21E10EDA" w14:textId="77777777" w:rsidR="00A85822" w:rsidRPr="00A85822" w:rsidRDefault="00A85822" w:rsidP="00A85822">
            <w:pPr>
              <w:rPr>
                <w:b/>
                <w:bCs/>
                <w:lang w:val="de-DE" w:eastAsia="de-DE"/>
              </w:rPr>
            </w:pPr>
            <w:r w:rsidRPr="00A85822">
              <w:rPr>
                <w:b/>
                <w:bCs/>
                <w:lang w:val="de-DE" w:eastAsia="de-DE"/>
              </w:rPr>
              <w:t>PSNR</w:t>
            </w:r>
          </w:p>
        </w:tc>
        <w:tc>
          <w:tcPr>
            <w:tcW w:w="701" w:type="dxa"/>
            <w:noWrap/>
            <w:vAlign w:val="center"/>
            <w:hideMark/>
          </w:tcPr>
          <w:p w14:paraId="52037977" w14:textId="77777777" w:rsidR="00A85822" w:rsidRPr="00A85822" w:rsidRDefault="00A85822" w:rsidP="00A85822">
            <w:pPr>
              <w:rPr>
                <w:b/>
                <w:bCs/>
                <w:lang w:val="de-DE" w:eastAsia="de-DE"/>
              </w:rPr>
            </w:pPr>
          </w:p>
        </w:tc>
        <w:tc>
          <w:tcPr>
            <w:tcW w:w="659" w:type="dxa"/>
            <w:tcBorders>
              <w:top w:val="nil"/>
              <w:left w:val="nil"/>
              <w:bottom w:val="nil"/>
              <w:right w:val="single" w:sz="8" w:space="0" w:color="auto"/>
            </w:tcBorders>
            <w:noWrap/>
            <w:vAlign w:val="center"/>
            <w:hideMark/>
          </w:tcPr>
          <w:p w14:paraId="6A57B3E1" w14:textId="77777777" w:rsidR="00A85822" w:rsidRPr="00A85822" w:rsidRDefault="00A85822" w:rsidP="00A85822">
            <w:pPr>
              <w:rPr>
                <w:b/>
                <w:bCs/>
                <w:lang w:val="de-DE" w:eastAsia="de-DE"/>
              </w:rPr>
            </w:pPr>
            <w:r w:rsidRPr="00A85822">
              <w:rPr>
                <w:b/>
                <w:bCs/>
                <w:lang w:val="de-DE" w:eastAsia="de-DE"/>
              </w:rPr>
              <w:t> </w:t>
            </w:r>
          </w:p>
        </w:tc>
      </w:tr>
      <w:tr w:rsidR="00A85822" w:rsidRPr="00A85822" w14:paraId="57F719F2" w14:textId="77777777" w:rsidTr="00A85822">
        <w:trPr>
          <w:trHeight w:val="255"/>
        </w:trPr>
        <w:tc>
          <w:tcPr>
            <w:tcW w:w="1120" w:type="dxa"/>
            <w:noWrap/>
            <w:vAlign w:val="center"/>
            <w:hideMark/>
          </w:tcPr>
          <w:p w14:paraId="303CEFF0" w14:textId="77777777" w:rsidR="00A85822" w:rsidRPr="00A85822" w:rsidRDefault="00A85822" w:rsidP="00A85822">
            <w:pPr>
              <w:rPr>
                <w:b/>
                <w:bCs/>
                <w:lang w:val="de-DE" w:eastAsia="de-DE"/>
              </w:rPr>
            </w:pPr>
          </w:p>
        </w:tc>
        <w:tc>
          <w:tcPr>
            <w:tcW w:w="859" w:type="dxa"/>
            <w:tcBorders>
              <w:top w:val="nil"/>
              <w:left w:val="single" w:sz="8" w:space="0" w:color="auto"/>
              <w:bottom w:val="single" w:sz="8" w:space="0" w:color="auto"/>
              <w:right w:val="nil"/>
            </w:tcBorders>
            <w:noWrap/>
            <w:vAlign w:val="center"/>
            <w:hideMark/>
          </w:tcPr>
          <w:p w14:paraId="2CCD9ABD" w14:textId="77777777" w:rsidR="00A85822" w:rsidRPr="00A85822" w:rsidRDefault="00A85822" w:rsidP="00A85822">
            <w:pPr>
              <w:rPr>
                <w:lang w:val="de-DE" w:eastAsia="de-DE"/>
              </w:rPr>
            </w:pPr>
            <w:r w:rsidRPr="00A85822">
              <w:rPr>
                <w:lang w:val="de-DE" w:eastAsia="de-DE"/>
              </w:rPr>
              <w:t>DE100</w:t>
            </w:r>
          </w:p>
        </w:tc>
        <w:tc>
          <w:tcPr>
            <w:tcW w:w="1416" w:type="dxa"/>
            <w:tcBorders>
              <w:top w:val="nil"/>
              <w:left w:val="nil"/>
              <w:bottom w:val="single" w:sz="8" w:space="0" w:color="auto"/>
              <w:right w:val="nil"/>
            </w:tcBorders>
            <w:noWrap/>
            <w:vAlign w:val="center"/>
            <w:hideMark/>
          </w:tcPr>
          <w:p w14:paraId="66B60240" w14:textId="77777777" w:rsidR="00A85822" w:rsidRPr="00A85822" w:rsidRDefault="00A85822" w:rsidP="00A85822">
            <w:pPr>
              <w:rPr>
                <w:lang w:val="de-DE" w:eastAsia="de-DE"/>
              </w:rPr>
            </w:pPr>
            <w:r w:rsidRPr="00A85822">
              <w:rPr>
                <w:lang w:val="de-DE" w:eastAsia="de-DE"/>
              </w:rPr>
              <w:t>PSNR-L100</w:t>
            </w:r>
          </w:p>
        </w:tc>
        <w:tc>
          <w:tcPr>
            <w:tcW w:w="959" w:type="dxa"/>
            <w:tcBorders>
              <w:top w:val="nil"/>
              <w:left w:val="single" w:sz="4" w:space="0" w:color="auto"/>
              <w:bottom w:val="single" w:sz="8" w:space="0" w:color="auto"/>
              <w:right w:val="nil"/>
            </w:tcBorders>
            <w:noWrap/>
            <w:vAlign w:val="center"/>
            <w:hideMark/>
          </w:tcPr>
          <w:p w14:paraId="6F8136ED"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B250E98"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67ADB7A8" w14:textId="77777777" w:rsidR="00A85822" w:rsidRPr="00A85822" w:rsidRDefault="00A85822" w:rsidP="00A85822">
            <w:pPr>
              <w:rPr>
                <w:lang w:val="de-DE" w:eastAsia="de-DE"/>
              </w:rPr>
            </w:pPr>
            <w:r w:rsidRPr="00A85822">
              <w:rPr>
                <w:lang w:val="de-DE" w:eastAsia="de-DE"/>
              </w:rPr>
              <w:t>V</w:t>
            </w:r>
          </w:p>
        </w:tc>
        <w:tc>
          <w:tcPr>
            <w:tcW w:w="773" w:type="dxa"/>
            <w:tcBorders>
              <w:top w:val="nil"/>
              <w:left w:val="nil"/>
              <w:bottom w:val="single" w:sz="8" w:space="0" w:color="auto"/>
              <w:right w:val="nil"/>
            </w:tcBorders>
            <w:noWrap/>
            <w:vAlign w:val="center"/>
            <w:hideMark/>
          </w:tcPr>
          <w:p w14:paraId="0E6B8B17" w14:textId="77777777" w:rsidR="00A85822" w:rsidRPr="00A85822" w:rsidRDefault="00A85822" w:rsidP="00A85822">
            <w:pPr>
              <w:rPr>
                <w:lang w:val="de-DE" w:eastAsia="de-DE"/>
              </w:rPr>
            </w:pPr>
            <w:r w:rsidRPr="00A85822">
              <w:rPr>
                <w:lang w:val="de-DE" w:eastAsia="de-DE"/>
              </w:rPr>
              <w:t>Y</w:t>
            </w:r>
          </w:p>
        </w:tc>
        <w:tc>
          <w:tcPr>
            <w:tcW w:w="859" w:type="dxa"/>
            <w:tcBorders>
              <w:top w:val="nil"/>
              <w:left w:val="nil"/>
              <w:bottom w:val="single" w:sz="8" w:space="0" w:color="auto"/>
              <w:right w:val="nil"/>
            </w:tcBorders>
            <w:noWrap/>
            <w:vAlign w:val="center"/>
            <w:hideMark/>
          </w:tcPr>
          <w:p w14:paraId="4EC3A9C7" w14:textId="77777777" w:rsidR="00A85822" w:rsidRPr="00A85822" w:rsidRDefault="00A85822" w:rsidP="00A85822">
            <w:pPr>
              <w:rPr>
                <w:lang w:val="de-DE" w:eastAsia="de-DE"/>
              </w:rPr>
            </w:pPr>
            <w:r w:rsidRPr="00A85822">
              <w:rPr>
                <w:lang w:val="de-DE" w:eastAsia="de-DE"/>
              </w:rPr>
              <w:t>U</w:t>
            </w:r>
          </w:p>
        </w:tc>
        <w:tc>
          <w:tcPr>
            <w:tcW w:w="859" w:type="dxa"/>
            <w:tcBorders>
              <w:top w:val="nil"/>
              <w:left w:val="nil"/>
              <w:bottom w:val="single" w:sz="8" w:space="0" w:color="auto"/>
              <w:right w:val="single" w:sz="4" w:space="0" w:color="auto"/>
            </w:tcBorders>
            <w:noWrap/>
            <w:vAlign w:val="center"/>
            <w:hideMark/>
          </w:tcPr>
          <w:p w14:paraId="43550884" w14:textId="77777777" w:rsidR="00A85822" w:rsidRPr="00A85822" w:rsidRDefault="00A85822" w:rsidP="00A85822">
            <w:pPr>
              <w:rPr>
                <w:lang w:val="de-DE" w:eastAsia="de-DE"/>
              </w:rPr>
            </w:pPr>
            <w:r w:rsidRPr="00A85822">
              <w:rPr>
                <w:lang w:val="de-DE" w:eastAsia="de-DE"/>
              </w:rPr>
              <w:t>V</w:t>
            </w:r>
          </w:p>
        </w:tc>
        <w:tc>
          <w:tcPr>
            <w:tcW w:w="701" w:type="dxa"/>
            <w:tcBorders>
              <w:top w:val="nil"/>
              <w:left w:val="nil"/>
              <w:bottom w:val="single" w:sz="8" w:space="0" w:color="auto"/>
              <w:right w:val="nil"/>
            </w:tcBorders>
            <w:noWrap/>
            <w:vAlign w:val="center"/>
            <w:hideMark/>
          </w:tcPr>
          <w:p w14:paraId="303485E6"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659" w:type="dxa"/>
            <w:tcBorders>
              <w:top w:val="nil"/>
              <w:left w:val="nil"/>
              <w:bottom w:val="single" w:sz="8" w:space="0" w:color="auto"/>
              <w:right w:val="single" w:sz="8" w:space="0" w:color="auto"/>
            </w:tcBorders>
            <w:noWrap/>
            <w:vAlign w:val="center"/>
            <w:hideMark/>
          </w:tcPr>
          <w:p w14:paraId="6A018924"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7F1C850C" w14:textId="77777777" w:rsidTr="00A85822">
        <w:trPr>
          <w:trHeight w:val="255"/>
        </w:trPr>
        <w:tc>
          <w:tcPr>
            <w:tcW w:w="1120" w:type="dxa"/>
            <w:tcBorders>
              <w:top w:val="single" w:sz="8" w:space="0" w:color="auto"/>
              <w:left w:val="single" w:sz="8" w:space="0" w:color="auto"/>
              <w:bottom w:val="nil"/>
              <w:right w:val="single" w:sz="8" w:space="0" w:color="auto"/>
            </w:tcBorders>
            <w:noWrap/>
            <w:vAlign w:val="center"/>
            <w:hideMark/>
          </w:tcPr>
          <w:p w14:paraId="3DAB3A06" w14:textId="77777777" w:rsidR="00A85822" w:rsidRPr="00A85822" w:rsidRDefault="00A85822" w:rsidP="00A85822">
            <w:pPr>
              <w:rPr>
                <w:lang w:val="de-DE" w:eastAsia="de-DE"/>
              </w:rPr>
            </w:pPr>
            <w:r w:rsidRPr="00A85822">
              <w:rPr>
                <w:lang w:val="de-DE" w:eastAsia="de-DE"/>
              </w:rPr>
              <w:t>Class H1</w:t>
            </w:r>
          </w:p>
        </w:tc>
        <w:tc>
          <w:tcPr>
            <w:tcW w:w="859" w:type="dxa"/>
            <w:noWrap/>
            <w:vAlign w:val="center"/>
            <w:hideMark/>
          </w:tcPr>
          <w:p w14:paraId="6CDDBB3D" w14:textId="77777777" w:rsidR="00A85822" w:rsidRPr="00A85822" w:rsidRDefault="00A85822" w:rsidP="00A85822">
            <w:pPr>
              <w:rPr>
                <w:lang w:val="de-DE" w:eastAsia="de-DE"/>
              </w:rPr>
            </w:pPr>
            <w:r w:rsidRPr="00A85822">
              <w:rPr>
                <w:lang w:val="de-DE" w:eastAsia="de-DE"/>
              </w:rPr>
              <w:t>-0.06%</w:t>
            </w:r>
          </w:p>
        </w:tc>
        <w:tc>
          <w:tcPr>
            <w:tcW w:w="1416" w:type="dxa"/>
            <w:noWrap/>
            <w:vAlign w:val="center"/>
            <w:hideMark/>
          </w:tcPr>
          <w:p w14:paraId="116502CE" w14:textId="77777777" w:rsidR="00A85822" w:rsidRPr="00A85822" w:rsidRDefault="00A85822" w:rsidP="00A85822">
            <w:pPr>
              <w:rPr>
                <w:lang w:val="de-DE" w:eastAsia="de-DE"/>
              </w:rPr>
            </w:pPr>
            <w:r w:rsidRPr="00A85822">
              <w:rPr>
                <w:lang w:val="de-DE" w:eastAsia="de-DE"/>
              </w:rPr>
              <w:t>0.00%</w:t>
            </w:r>
          </w:p>
        </w:tc>
        <w:tc>
          <w:tcPr>
            <w:tcW w:w="959" w:type="dxa"/>
            <w:tcBorders>
              <w:top w:val="nil"/>
              <w:left w:val="single" w:sz="4" w:space="0" w:color="auto"/>
              <w:bottom w:val="nil"/>
              <w:right w:val="nil"/>
            </w:tcBorders>
            <w:noWrap/>
            <w:vAlign w:val="center"/>
            <w:hideMark/>
          </w:tcPr>
          <w:p w14:paraId="6B296530"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2E1BBFCD" w14:textId="77777777" w:rsidR="00A85822" w:rsidRPr="00A85822" w:rsidRDefault="00A85822" w:rsidP="00A85822">
            <w:pPr>
              <w:rPr>
                <w:lang w:val="de-DE" w:eastAsia="de-DE"/>
              </w:rPr>
            </w:pPr>
            <w:r w:rsidRPr="00A85822">
              <w:rPr>
                <w:lang w:val="de-DE" w:eastAsia="de-DE"/>
              </w:rPr>
              <w:t>-0.09%</w:t>
            </w:r>
          </w:p>
        </w:tc>
        <w:tc>
          <w:tcPr>
            <w:tcW w:w="859" w:type="dxa"/>
            <w:tcBorders>
              <w:top w:val="nil"/>
              <w:left w:val="nil"/>
              <w:bottom w:val="nil"/>
              <w:right w:val="single" w:sz="4" w:space="0" w:color="auto"/>
            </w:tcBorders>
            <w:noWrap/>
            <w:vAlign w:val="center"/>
            <w:hideMark/>
          </w:tcPr>
          <w:p w14:paraId="7999DB88" w14:textId="77777777" w:rsidR="00A85822" w:rsidRPr="00A85822" w:rsidRDefault="00A85822" w:rsidP="00A85822">
            <w:pPr>
              <w:rPr>
                <w:lang w:val="de-DE" w:eastAsia="de-DE"/>
              </w:rPr>
            </w:pPr>
            <w:r w:rsidRPr="00A85822">
              <w:rPr>
                <w:lang w:val="de-DE" w:eastAsia="de-DE"/>
              </w:rPr>
              <w:t>-0.08%</w:t>
            </w:r>
          </w:p>
        </w:tc>
        <w:tc>
          <w:tcPr>
            <w:tcW w:w="773" w:type="dxa"/>
            <w:noWrap/>
            <w:vAlign w:val="center"/>
            <w:hideMark/>
          </w:tcPr>
          <w:p w14:paraId="1E87FC3A"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61E3EE72" w14:textId="77777777" w:rsidR="00A85822" w:rsidRPr="00A85822" w:rsidRDefault="00A85822" w:rsidP="00A85822">
            <w:pPr>
              <w:rPr>
                <w:lang w:val="de-DE" w:eastAsia="de-DE"/>
              </w:rPr>
            </w:pPr>
            <w:r w:rsidRPr="00A85822">
              <w:rPr>
                <w:lang w:val="de-DE" w:eastAsia="de-DE"/>
              </w:rPr>
              <w:t>-0.05%</w:t>
            </w:r>
          </w:p>
        </w:tc>
        <w:tc>
          <w:tcPr>
            <w:tcW w:w="859" w:type="dxa"/>
            <w:tcBorders>
              <w:top w:val="nil"/>
              <w:left w:val="nil"/>
              <w:bottom w:val="nil"/>
              <w:right w:val="single" w:sz="4" w:space="0" w:color="auto"/>
            </w:tcBorders>
            <w:noWrap/>
            <w:vAlign w:val="center"/>
            <w:hideMark/>
          </w:tcPr>
          <w:p w14:paraId="003F8028" w14:textId="77777777" w:rsidR="00A85822" w:rsidRPr="00A85822" w:rsidRDefault="00A85822" w:rsidP="00A85822">
            <w:pPr>
              <w:rPr>
                <w:lang w:val="de-DE" w:eastAsia="de-DE"/>
              </w:rPr>
            </w:pPr>
            <w:r w:rsidRPr="00A85822">
              <w:rPr>
                <w:lang w:val="de-DE" w:eastAsia="de-DE"/>
              </w:rPr>
              <w:t>-0.07%</w:t>
            </w:r>
          </w:p>
        </w:tc>
        <w:tc>
          <w:tcPr>
            <w:tcW w:w="701" w:type="dxa"/>
            <w:noWrap/>
            <w:vAlign w:val="center"/>
            <w:hideMark/>
          </w:tcPr>
          <w:p w14:paraId="1F2431DC" w14:textId="77777777" w:rsidR="00A85822" w:rsidRPr="00A85822" w:rsidRDefault="00A85822" w:rsidP="00A85822">
            <w:pPr>
              <w:rPr>
                <w:lang w:val="de-DE" w:eastAsia="de-DE"/>
              </w:rPr>
            </w:pPr>
            <w:r w:rsidRPr="00A85822">
              <w:rPr>
                <w:lang w:val="de-DE" w:eastAsia="de-DE"/>
              </w:rPr>
              <w:t>100%</w:t>
            </w:r>
          </w:p>
        </w:tc>
        <w:tc>
          <w:tcPr>
            <w:tcW w:w="659" w:type="dxa"/>
            <w:tcBorders>
              <w:top w:val="nil"/>
              <w:left w:val="nil"/>
              <w:bottom w:val="nil"/>
              <w:right w:val="single" w:sz="8" w:space="0" w:color="auto"/>
            </w:tcBorders>
            <w:noWrap/>
            <w:vAlign w:val="center"/>
            <w:hideMark/>
          </w:tcPr>
          <w:p w14:paraId="4A9988A8" w14:textId="77777777" w:rsidR="00A85822" w:rsidRPr="00A85822" w:rsidRDefault="00A85822" w:rsidP="00A85822">
            <w:pPr>
              <w:rPr>
                <w:lang w:val="de-DE" w:eastAsia="de-DE"/>
              </w:rPr>
            </w:pPr>
            <w:r w:rsidRPr="00A85822">
              <w:rPr>
                <w:lang w:val="de-DE" w:eastAsia="de-DE"/>
              </w:rPr>
              <w:t>97%</w:t>
            </w:r>
          </w:p>
        </w:tc>
      </w:tr>
      <w:tr w:rsidR="00A85822" w:rsidRPr="00A85822" w14:paraId="3F187D85" w14:textId="77777777" w:rsidTr="00A85822">
        <w:trPr>
          <w:trHeight w:val="255"/>
        </w:trPr>
        <w:tc>
          <w:tcPr>
            <w:tcW w:w="1120" w:type="dxa"/>
            <w:tcBorders>
              <w:top w:val="nil"/>
              <w:left w:val="single" w:sz="8" w:space="0" w:color="auto"/>
              <w:bottom w:val="nil"/>
              <w:right w:val="single" w:sz="8" w:space="0" w:color="auto"/>
            </w:tcBorders>
            <w:noWrap/>
            <w:vAlign w:val="center"/>
            <w:hideMark/>
          </w:tcPr>
          <w:p w14:paraId="04290C68" w14:textId="77777777" w:rsidR="00A85822" w:rsidRPr="00A85822" w:rsidRDefault="00A85822" w:rsidP="00A85822">
            <w:pPr>
              <w:rPr>
                <w:lang w:val="de-DE" w:eastAsia="de-DE"/>
              </w:rPr>
            </w:pPr>
            <w:r w:rsidRPr="00A85822">
              <w:rPr>
                <w:lang w:val="de-DE" w:eastAsia="de-DE"/>
              </w:rPr>
              <w:lastRenderedPageBreak/>
              <w:t>Class H2</w:t>
            </w:r>
          </w:p>
        </w:tc>
        <w:tc>
          <w:tcPr>
            <w:tcW w:w="859" w:type="dxa"/>
            <w:shd w:val="clear" w:color="auto" w:fill="D9D9D9"/>
            <w:noWrap/>
            <w:vAlign w:val="center"/>
            <w:hideMark/>
          </w:tcPr>
          <w:p w14:paraId="35CDACC0" w14:textId="77777777" w:rsidR="00A85822" w:rsidRPr="00A85822" w:rsidRDefault="00A85822" w:rsidP="00A85822">
            <w:pPr>
              <w:rPr>
                <w:lang w:val="de-DE" w:eastAsia="de-DE"/>
              </w:rPr>
            </w:pPr>
            <w:r w:rsidRPr="00A85822">
              <w:rPr>
                <w:lang w:val="de-DE" w:eastAsia="de-DE"/>
              </w:rPr>
              <w:t> </w:t>
            </w:r>
          </w:p>
        </w:tc>
        <w:tc>
          <w:tcPr>
            <w:tcW w:w="1416" w:type="dxa"/>
            <w:shd w:val="clear" w:color="auto" w:fill="D9D9D9"/>
            <w:noWrap/>
            <w:vAlign w:val="center"/>
            <w:hideMark/>
          </w:tcPr>
          <w:p w14:paraId="2E6919B8" w14:textId="77777777" w:rsidR="00A85822" w:rsidRPr="00A85822" w:rsidRDefault="00A85822" w:rsidP="00A85822">
            <w:pPr>
              <w:rPr>
                <w:lang w:val="de-DE" w:eastAsia="de-DE"/>
              </w:rPr>
            </w:pPr>
            <w:r w:rsidRPr="00A85822">
              <w:rPr>
                <w:lang w:val="de-DE" w:eastAsia="de-DE"/>
              </w:rPr>
              <w:t> </w:t>
            </w:r>
          </w:p>
        </w:tc>
        <w:tc>
          <w:tcPr>
            <w:tcW w:w="959" w:type="dxa"/>
            <w:tcBorders>
              <w:top w:val="nil"/>
              <w:left w:val="single" w:sz="4" w:space="0" w:color="auto"/>
              <w:bottom w:val="nil"/>
              <w:right w:val="nil"/>
            </w:tcBorders>
            <w:shd w:val="clear" w:color="auto" w:fill="D9D9D9"/>
            <w:noWrap/>
            <w:vAlign w:val="center"/>
            <w:hideMark/>
          </w:tcPr>
          <w:p w14:paraId="110C64C3" w14:textId="77777777" w:rsidR="00A85822" w:rsidRPr="00A85822" w:rsidRDefault="00A85822" w:rsidP="00A85822">
            <w:pPr>
              <w:rPr>
                <w:lang w:val="de-DE" w:eastAsia="de-DE"/>
              </w:rPr>
            </w:pPr>
            <w:r w:rsidRPr="00A85822">
              <w:rPr>
                <w:lang w:val="de-DE" w:eastAsia="de-DE"/>
              </w:rPr>
              <w:t> </w:t>
            </w:r>
          </w:p>
        </w:tc>
        <w:tc>
          <w:tcPr>
            <w:tcW w:w="859" w:type="dxa"/>
            <w:shd w:val="clear" w:color="auto" w:fill="D9D9D9"/>
            <w:noWrap/>
            <w:vAlign w:val="center"/>
            <w:hideMark/>
          </w:tcPr>
          <w:p w14:paraId="23825A2B" w14:textId="77777777" w:rsidR="00A85822" w:rsidRPr="00A85822" w:rsidRDefault="00A85822" w:rsidP="00A85822">
            <w:pPr>
              <w:rPr>
                <w:lang w:val="de-DE" w:eastAsia="de-DE"/>
              </w:rPr>
            </w:pPr>
            <w:r w:rsidRPr="00A85822">
              <w:rPr>
                <w:lang w:val="de-DE" w:eastAsia="de-DE"/>
              </w:rPr>
              <w:t> </w:t>
            </w:r>
          </w:p>
        </w:tc>
        <w:tc>
          <w:tcPr>
            <w:tcW w:w="859" w:type="dxa"/>
            <w:tcBorders>
              <w:top w:val="nil"/>
              <w:left w:val="nil"/>
              <w:bottom w:val="nil"/>
              <w:right w:val="single" w:sz="4" w:space="0" w:color="auto"/>
            </w:tcBorders>
            <w:shd w:val="clear" w:color="auto" w:fill="D9D9D9"/>
            <w:noWrap/>
            <w:vAlign w:val="center"/>
            <w:hideMark/>
          </w:tcPr>
          <w:p w14:paraId="5AC9E87B" w14:textId="77777777" w:rsidR="00A85822" w:rsidRPr="00A85822" w:rsidRDefault="00A85822" w:rsidP="00A85822">
            <w:pPr>
              <w:rPr>
                <w:lang w:val="de-DE" w:eastAsia="de-DE"/>
              </w:rPr>
            </w:pPr>
            <w:r w:rsidRPr="00A85822">
              <w:rPr>
                <w:lang w:val="de-DE" w:eastAsia="de-DE"/>
              </w:rPr>
              <w:t> </w:t>
            </w:r>
          </w:p>
        </w:tc>
        <w:tc>
          <w:tcPr>
            <w:tcW w:w="773" w:type="dxa"/>
            <w:noWrap/>
            <w:vAlign w:val="center"/>
            <w:hideMark/>
          </w:tcPr>
          <w:p w14:paraId="0EE88DC1" w14:textId="77777777" w:rsidR="00A85822" w:rsidRPr="00A85822" w:rsidRDefault="00A85822" w:rsidP="00A85822">
            <w:pPr>
              <w:rPr>
                <w:lang w:val="de-DE" w:eastAsia="de-DE"/>
              </w:rPr>
            </w:pPr>
            <w:r w:rsidRPr="00A85822">
              <w:rPr>
                <w:lang w:val="de-DE" w:eastAsia="de-DE"/>
              </w:rPr>
              <w:t>0.00%</w:t>
            </w:r>
          </w:p>
        </w:tc>
        <w:tc>
          <w:tcPr>
            <w:tcW w:w="859" w:type="dxa"/>
            <w:noWrap/>
            <w:vAlign w:val="center"/>
            <w:hideMark/>
          </w:tcPr>
          <w:p w14:paraId="0A92DB24" w14:textId="77777777" w:rsidR="00A85822" w:rsidRPr="00A85822" w:rsidRDefault="00A85822" w:rsidP="00A85822">
            <w:pPr>
              <w:rPr>
                <w:lang w:val="de-DE" w:eastAsia="de-DE"/>
              </w:rPr>
            </w:pPr>
            <w:r w:rsidRPr="00A85822">
              <w:rPr>
                <w:lang w:val="de-DE" w:eastAsia="de-DE"/>
              </w:rPr>
              <w:t>0.00%</w:t>
            </w:r>
          </w:p>
        </w:tc>
        <w:tc>
          <w:tcPr>
            <w:tcW w:w="859" w:type="dxa"/>
            <w:tcBorders>
              <w:top w:val="nil"/>
              <w:left w:val="nil"/>
              <w:bottom w:val="nil"/>
              <w:right w:val="single" w:sz="4" w:space="0" w:color="auto"/>
            </w:tcBorders>
            <w:noWrap/>
            <w:vAlign w:val="center"/>
            <w:hideMark/>
          </w:tcPr>
          <w:p w14:paraId="3EEDA621" w14:textId="77777777" w:rsidR="00A85822" w:rsidRPr="00A85822" w:rsidRDefault="00A85822" w:rsidP="00A85822">
            <w:pPr>
              <w:rPr>
                <w:lang w:val="de-DE" w:eastAsia="de-DE"/>
              </w:rPr>
            </w:pPr>
            <w:r w:rsidRPr="00A85822">
              <w:rPr>
                <w:lang w:val="de-DE" w:eastAsia="de-DE"/>
              </w:rPr>
              <w:t>0.00%</w:t>
            </w:r>
          </w:p>
        </w:tc>
        <w:tc>
          <w:tcPr>
            <w:tcW w:w="701" w:type="dxa"/>
            <w:noWrap/>
            <w:vAlign w:val="center"/>
            <w:hideMark/>
          </w:tcPr>
          <w:p w14:paraId="3E0B26B7" w14:textId="77777777" w:rsidR="00A85822" w:rsidRPr="00A85822" w:rsidRDefault="00A85822" w:rsidP="00A85822">
            <w:pPr>
              <w:rPr>
                <w:lang w:val="de-DE" w:eastAsia="de-DE"/>
              </w:rPr>
            </w:pPr>
            <w:r w:rsidRPr="00A85822">
              <w:rPr>
                <w:lang w:val="de-DE" w:eastAsia="de-DE"/>
              </w:rPr>
              <w:t>98%</w:t>
            </w:r>
          </w:p>
        </w:tc>
        <w:tc>
          <w:tcPr>
            <w:tcW w:w="659" w:type="dxa"/>
            <w:tcBorders>
              <w:top w:val="nil"/>
              <w:left w:val="nil"/>
              <w:bottom w:val="nil"/>
              <w:right w:val="single" w:sz="8" w:space="0" w:color="auto"/>
            </w:tcBorders>
            <w:noWrap/>
            <w:vAlign w:val="center"/>
            <w:hideMark/>
          </w:tcPr>
          <w:p w14:paraId="4CD91571" w14:textId="77777777" w:rsidR="00A85822" w:rsidRPr="00A85822" w:rsidRDefault="00A85822" w:rsidP="00A85822">
            <w:pPr>
              <w:rPr>
                <w:lang w:val="de-DE" w:eastAsia="de-DE"/>
              </w:rPr>
            </w:pPr>
            <w:r w:rsidRPr="00A85822">
              <w:rPr>
                <w:lang w:val="de-DE" w:eastAsia="de-DE"/>
              </w:rPr>
              <w:t>96%</w:t>
            </w:r>
          </w:p>
        </w:tc>
      </w:tr>
      <w:tr w:rsidR="00A85822" w:rsidRPr="00A85822" w14:paraId="2A63A14A" w14:textId="77777777" w:rsidTr="00A85822">
        <w:trPr>
          <w:trHeight w:val="255"/>
        </w:trPr>
        <w:tc>
          <w:tcPr>
            <w:tcW w:w="1120" w:type="dxa"/>
            <w:tcBorders>
              <w:top w:val="single" w:sz="8" w:space="0" w:color="auto"/>
              <w:left w:val="single" w:sz="8" w:space="0" w:color="auto"/>
              <w:bottom w:val="single" w:sz="8" w:space="0" w:color="auto"/>
              <w:right w:val="single" w:sz="8" w:space="0" w:color="auto"/>
            </w:tcBorders>
            <w:noWrap/>
            <w:vAlign w:val="center"/>
            <w:hideMark/>
          </w:tcPr>
          <w:p w14:paraId="29943F9E" w14:textId="77777777" w:rsidR="00A85822" w:rsidRPr="00A85822" w:rsidRDefault="00A85822" w:rsidP="00A85822">
            <w:pPr>
              <w:rPr>
                <w:b/>
                <w:bCs/>
                <w:lang w:val="de-DE" w:eastAsia="de-DE"/>
              </w:rPr>
            </w:pPr>
            <w:r w:rsidRPr="00A85822">
              <w:rPr>
                <w:b/>
                <w:bCs/>
                <w:lang w:val="de-DE" w:eastAsia="de-DE"/>
              </w:rPr>
              <w:t xml:space="preserve">Overall </w:t>
            </w:r>
          </w:p>
        </w:tc>
        <w:tc>
          <w:tcPr>
            <w:tcW w:w="859" w:type="dxa"/>
            <w:tcBorders>
              <w:top w:val="single" w:sz="8" w:space="0" w:color="auto"/>
              <w:left w:val="nil"/>
              <w:bottom w:val="single" w:sz="8" w:space="0" w:color="auto"/>
              <w:right w:val="nil"/>
            </w:tcBorders>
            <w:noWrap/>
            <w:vAlign w:val="center"/>
            <w:hideMark/>
          </w:tcPr>
          <w:p w14:paraId="3759643E" w14:textId="77777777" w:rsidR="00A85822" w:rsidRPr="00A85822" w:rsidRDefault="00A85822" w:rsidP="00A85822">
            <w:pPr>
              <w:rPr>
                <w:lang w:val="de-DE" w:eastAsia="de-DE"/>
              </w:rPr>
            </w:pPr>
            <w:r w:rsidRPr="00A85822">
              <w:rPr>
                <w:lang w:val="de-DE" w:eastAsia="de-DE"/>
              </w:rPr>
              <w:t>-0.06%</w:t>
            </w:r>
          </w:p>
        </w:tc>
        <w:tc>
          <w:tcPr>
            <w:tcW w:w="1416" w:type="dxa"/>
            <w:tcBorders>
              <w:top w:val="single" w:sz="8" w:space="0" w:color="auto"/>
              <w:left w:val="nil"/>
              <w:bottom w:val="single" w:sz="8" w:space="0" w:color="auto"/>
              <w:right w:val="nil"/>
            </w:tcBorders>
            <w:noWrap/>
            <w:vAlign w:val="center"/>
            <w:hideMark/>
          </w:tcPr>
          <w:p w14:paraId="7B67822D" w14:textId="77777777" w:rsidR="00A85822" w:rsidRPr="00A85822" w:rsidRDefault="00A85822" w:rsidP="00A85822">
            <w:pPr>
              <w:rPr>
                <w:lang w:val="de-DE" w:eastAsia="de-DE"/>
              </w:rPr>
            </w:pPr>
            <w:r w:rsidRPr="00A85822">
              <w:rPr>
                <w:lang w:val="de-DE" w:eastAsia="de-DE"/>
              </w:rPr>
              <w:t>0.00%</w:t>
            </w:r>
          </w:p>
        </w:tc>
        <w:tc>
          <w:tcPr>
            <w:tcW w:w="959" w:type="dxa"/>
            <w:tcBorders>
              <w:top w:val="single" w:sz="8" w:space="0" w:color="auto"/>
              <w:left w:val="single" w:sz="4" w:space="0" w:color="auto"/>
              <w:bottom w:val="single" w:sz="8" w:space="0" w:color="auto"/>
              <w:right w:val="nil"/>
            </w:tcBorders>
            <w:noWrap/>
            <w:vAlign w:val="center"/>
            <w:hideMark/>
          </w:tcPr>
          <w:p w14:paraId="4CF9E884"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2A59E6A6" w14:textId="77777777" w:rsidR="00A85822" w:rsidRPr="00A85822" w:rsidRDefault="00A85822" w:rsidP="00A85822">
            <w:pPr>
              <w:rPr>
                <w:lang w:val="de-DE" w:eastAsia="de-DE"/>
              </w:rPr>
            </w:pPr>
            <w:r w:rsidRPr="00A85822">
              <w:rPr>
                <w:lang w:val="de-DE" w:eastAsia="de-DE"/>
              </w:rPr>
              <w:t>-0.09%</w:t>
            </w:r>
          </w:p>
        </w:tc>
        <w:tc>
          <w:tcPr>
            <w:tcW w:w="859" w:type="dxa"/>
            <w:tcBorders>
              <w:top w:val="single" w:sz="8" w:space="0" w:color="auto"/>
              <w:left w:val="nil"/>
              <w:bottom w:val="single" w:sz="8" w:space="0" w:color="auto"/>
              <w:right w:val="single" w:sz="4" w:space="0" w:color="auto"/>
            </w:tcBorders>
            <w:noWrap/>
            <w:vAlign w:val="center"/>
            <w:hideMark/>
          </w:tcPr>
          <w:p w14:paraId="55F227D9" w14:textId="77777777" w:rsidR="00A85822" w:rsidRPr="00A85822" w:rsidRDefault="00A85822" w:rsidP="00A85822">
            <w:pPr>
              <w:rPr>
                <w:lang w:val="de-DE" w:eastAsia="de-DE"/>
              </w:rPr>
            </w:pPr>
            <w:r w:rsidRPr="00A85822">
              <w:rPr>
                <w:lang w:val="de-DE" w:eastAsia="de-DE"/>
              </w:rPr>
              <w:t>-0.08%</w:t>
            </w:r>
          </w:p>
        </w:tc>
        <w:tc>
          <w:tcPr>
            <w:tcW w:w="773" w:type="dxa"/>
            <w:tcBorders>
              <w:top w:val="single" w:sz="8" w:space="0" w:color="auto"/>
              <w:left w:val="nil"/>
              <w:bottom w:val="single" w:sz="8" w:space="0" w:color="auto"/>
              <w:right w:val="nil"/>
            </w:tcBorders>
            <w:noWrap/>
            <w:vAlign w:val="center"/>
            <w:hideMark/>
          </w:tcPr>
          <w:p w14:paraId="45EF9CDA" w14:textId="77777777" w:rsidR="00A85822" w:rsidRPr="00A85822" w:rsidRDefault="00A85822" w:rsidP="00A85822">
            <w:pPr>
              <w:rPr>
                <w:lang w:val="de-DE" w:eastAsia="de-DE"/>
              </w:rPr>
            </w:pPr>
            <w:r w:rsidRPr="00A85822">
              <w:rPr>
                <w:lang w:val="de-DE" w:eastAsia="de-DE"/>
              </w:rPr>
              <w:t>0.00%</w:t>
            </w:r>
          </w:p>
        </w:tc>
        <w:tc>
          <w:tcPr>
            <w:tcW w:w="859" w:type="dxa"/>
            <w:tcBorders>
              <w:top w:val="single" w:sz="8" w:space="0" w:color="auto"/>
              <w:left w:val="nil"/>
              <w:bottom w:val="single" w:sz="8" w:space="0" w:color="auto"/>
              <w:right w:val="nil"/>
            </w:tcBorders>
            <w:noWrap/>
            <w:vAlign w:val="center"/>
            <w:hideMark/>
          </w:tcPr>
          <w:p w14:paraId="14613C0D" w14:textId="77777777" w:rsidR="00A85822" w:rsidRPr="00A85822" w:rsidRDefault="00A85822" w:rsidP="00A85822">
            <w:pPr>
              <w:rPr>
                <w:lang w:val="de-DE" w:eastAsia="de-DE"/>
              </w:rPr>
            </w:pPr>
            <w:r w:rsidRPr="00A85822">
              <w:rPr>
                <w:lang w:val="de-DE" w:eastAsia="de-DE"/>
              </w:rPr>
              <w:t>-0.03%</w:t>
            </w:r>
          </w:p>
        </w:tc>
        <w:tc>
          <w:tcPr>
            <w:tcW w:w="859" w:type="dxa"/>
            <w:tcBorders>
              <w:top w:val="single" w:sz="8" w:space="0" w:color="auto"/>
              <w:left w:val="nil"/>
              <w:bottom w:val="single" w:sz="8" w:space="0" w:color="auto"/>
              <w:right w:val="single" w:sz="4" w:space="0" w:color="auto"/>
            </w:tcBorders>
            <w:noWrap/>
            <w:vAlign w:val="center"/>
            <w:hideMark/>
          </w:tcPr>
          <w:p w14:paraId="714984EE" w14:textId="77777777" w:rsidR="00A85822" w:rsidRPr="00A85822" w:rsidRDefault="00A85822" w:rsidP="00A85822">
            <w:pPr>
              <w:rPr>
                <w:lang w:val="de-DE" w:eastAsia="de-DE"/>
              </w:rPr>
            </w:pPr>
            <w:r w:rsidRPr="00A85822">
              <w:rPr>
                <w:lang w:val="de-DE" w:eastAsia="de-DE"/>
              </w:rPr>
              <w:t>-0.03%</w:t>
            </w:r>
          </w:p>
        </w:tc>
        <w:tc>
          <w:tcPr>
            <w:tcW w:w="701" w:type="dxa"/>
            <w:tcBorders>
              <w:top w:val="single" w:sz="8" w:space="0" w:color="auto"/>
              <w:left w:val="nil"/>
              <w:bottom w:val="single" w:sz="8" w:space="0" w:color="auto"/>
              <w:right w:val="nil"/>
            </w:tcBorders>
            <w:noWrap/>
            <w:vAlign w:val="center"/>
            <w:hideMark/>
          </w:tcPr>
          <w:p w14:paraId="2C7D7FDF" w14:textId="77777777" w:rsidR="00A85822" w:rsidRPr="00A85822" w:rsidRDefault="00A85822" w:rsidP="00A85822">
            <w:pPr>
              <w:rPr>
                <w:lang w:val="de-DE" w:eastAsia="de-DE"/>
              </w:rPr>
            </w:pPr>
            <w:r w:rsidRPr="00A85822">
              <w:rPr>
                <w:lang w:val="de-DE" w:eastAsia="de-DE"/>
              </w:rPr>
              <w:t>99%</w:t>
            </w:r>
          </w:p>
        </w:tc>
        <w:tc>
          <w:tcPr>
            <w:tcW w:w="659" w:type="dxa"/>
            <w:tcBorders>
              <w:top w:val="single" w:sz="8" w:space="0" w:color="auto"/>
              <w:left w:val="nil"/>
              <w:bottom w:val="single" w:sz="8" w:space="0" w:color="auto"/>
              <w:right w:val="single" w:sz="8" w:space="0" w:color="auto"/>
            </w:tcBorders>
            <w:noWrap/>
            <w:vAlign w:val="center"/>
            <w:hideMark/>
          </w:tcPr>
          <w:p w14:paraId="659F4695" w14:textId="77777777" w:rsidR="00A85822" w:rsidRPr="00A85822" w:rsidRDefault="00A85822" w:rsidP="00A85822">
            <w:pPr>
              <w:rPr>
                <w:lang w:val="de-DE" w:eastAsia="de-DE"/>
              </w:rPr>
            </w:pPr>
            <w:r w:rsidRPr="00A85822">
              <w:rPr>
                <w:lang w:val="de-DE" w:eastAsia="de-DE"/>
              </w:rPr>
              <w:t>97%</w:t>
            </w:r>
          </w:p>
        </w:tc>
      </w:tr>
    </w:tbl>
    <w:p w14:paraId="4B2F6195" w14:textId="77777777" w:rsidR="00A85822" w:rsidRPr="00A85822" w:rsidRDefault="00A85822" w:rsidP="00A85822">
      <w:pPr>
        <w:rPr>
          <w:lang w:val="en-CA" w:eastAsia="de-DE"/>
        </w:rPr>
      </w:pPr>
    </w:p>
    <w:p w14:paraId="73BF78D4" w14:textId="77777777" w:rsidR="00A85822" w:rsidRPr="00A85822" w:rsidRDefault="00A85822" w:rsidP="00A85822">
      <w:pPr>
        <w:rPr>
          <w:lang w:val="en-CA" w:eastAsia="de-DE"/>
        </w:rPr>
      </w:pPr>
    </w:p>
    <w:p w14:paraId="138B45D8" w14:textId="77777777" w:rsidR="00A85822" w:rsidRPr="00A85822" w:rsidRDefault="00A85822" w:rsidP="00A85822">
      <w:pPr>
        <w:rPr>
          <w:lang w:val="en-CA" w:eastAsia="de-DE"/>
        </w:rPr>
      </w:pPr>
      <w:r w:rsidRPr="00A85822">
        <w:rPr>
          <w:lang w:val="en-CA" w:eastAsia="de-DE"/>
        </w:rPr>
        <w:t>Results</w:t>
      </w:r>
      <w:r w:rsidRPr="00A85822">
        <w:rPr>
          <w:bCs/>
          <w:lang w:val="en-CA" w:eastAsia="de-DE"/>
        </w:rPr>
        <w:t xml:space="preserve"> using</w:t>
      </w:r>
      <w:r w:rsidRPr="00A85822">
        <w:rPr>
          <w:lang w:val="en-CA" w:eastAsia="de-DE"/>
        </w:rPr>
        <w:t xml:space="preserve"> HDR CTC show slight differences between </w:t>
      </w:r>
      <w:r w:rsidRPr="00A85822">
        <w:rPr>
          <w:b/>
          <w:bCs/>
          <w:lang w:val="en-CA" w:eastAsia="de-DE"/>
        </w:rPr>
        <w:t>VTM 23.0</w:t>
      </w:r>
      <w:r w:rsidRPr="00A85822">
        <w:rPr>
          <w:lang w:val="en-CA" w:eastAsia="de-DE"/>
        </w:rPr>
        <w:t xml:space="preserve"> and </w:t>
      </w:r>
      <w:r w:rsidRPr="00A85822">
        <w:rPr>
          <w:b/>
          <w:bCs/>
          <w:lang w:val="en-CA" w:eastAsia="de-DE"/>
        </w:rPr>
        <w:t>VTM 23.0</w:t>
      </w:r>
      <w:r w:rsidRPr="00A85822">
        <w:rPr>
          <w:lang w:val="en-CA" w:eastAsia="de-DE"/>
        </w:rPr>
        <w:t>, as depicted in table below.</w:t>
      </w:r>
    </w:p>
    <w:tbl>
      <w:tblPr>
        <w:tblW w:w="5000" w:type="pct"/>
        <w:tblLook w:val="04A0" w:firstRow="1" w:lastRow="0" w:firstColumn="1" w:lastColumn="0" w:noHBand="0" w:noVBand="1"/>
      </w:tblPr>
      <w:tblGrid>
        <w:gridCol w:w="1011"/>
        <w:gridCol w:w="853"/>
        <w:gridCol w:w="1296"/>
        <w:gridCol w:w="781"/>
        <w:gridCol w:w="854"/>
        <w:gridCol w:w="854"/>
        <w:gridCol w:w="781"/>
        <w:gridCol w:w="854"/>
        <w:gridCol w:w="854"/>
        <w:gridCol w:w="727"/>
        <w:gridCol w:w="727"/>
      </w:tblGrid>
      <w:tr w:rsidR="00A85822" w:rsidRPr="00A85822" w14:paraId="77267852" w14:textId="77777777" w:rsidTr="00A85822">
        <w:trPr>
          <w:trHeight w:val="255"/>
        </w:trPr>
        <w:tc>
          <w:tcPr>
            <w:tcW w:w="514" w:type="pct"/>
            <w:noWrap/>
            <w:vAlign w:val="center"/>
            <w:hideMark/>
          </w:tcPr>
          <w:p w14:paraId="61032770" w14:textId="77777777" w:rsidR="00A85822" w:rsidRPr="00A85822" w:rsidRDefault="00A85822" w:rsidP="00A85822">
            <w:pPr>
              <w:rPr>
                <w:lang w:val="en-CA"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510CE7D3"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2560B56F" w14:textId="77777777" w:rsidTr="00A85822">
        <w:trPr>
          <w:trHeight w:val="255"/>
        </w:trPr>
        <w:tc>
          <w:tcPr>
            <w:tcW w:w="514" w:type="pct"/>
            <w:noWrap/>
            <w:vAlign w:val="center"/>
            <w:hideMark/>
          </w:tcPr>
          <w:p w14:paraId="19E2C67F"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2BE5AE69"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65697CC3" w14:textId="77777777" w:rsidTr="00A85822">
        <w:trPr>
          <w:trHeight w:val="255"/>
        </w:trPr>
        <w:tc>
          <w:tcPr>
            <w:tcW w:w="514" w:type="pct"/>
            <w:noWrap/>
            <w:vAlign w:val="center"/>
            <w:hideMark/>
          </w:tcPr>
          <w:p w14:paraId="0A1D1B26"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19A740A5"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4067CA7D"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auto"/>
            </w:tcBorders>
            <w:noWrap/>
            <w:vAlign w:val="center"/>
            <w:hideMark/>
          </w:tcPr>
          <w:p w14:paraId="68D0015D" w14:textId="77777777" w:rsidR="00A85822" w:rsidRPr="00A85822" w:rsidRDefault="00A85822" w:rsidP="00A85822">
            <w:pPr>
              <w:rPr>
                <w:b/>
                <w:bCs/>
                <w:lang w:val="de-DE" w:eastAsia="de-DE"/>
              </w:rPr>
            </w:pPr>
            <w:proofErr w:type="spellStart"/>
            <w:r w:rsidRPr="00A85822">
              <w:rPr>
                <w:b/>
                <w:bCs/>
                <w:lang w:val="de-DE" w:eastAsia="de-DE"/>
              </w:rPr>
              <w:t>wPSNR</w:t>
            </w:r>
            <w:proofErr w:type="spellEnd"/>
            <w:r w:rsidRPr="00A85822">
              <w:rPr>
                <w:b/>
                <w:bCs/>
                <w:lang w:val="de-DE" w:eastAsia="de-DE"/>
              </w:rPr>
              <w:t> </w:t>
            </w:r>
          </w:p>
        </w:tc>
        <w:tc>
          <w:tcPr>
            <w:tcW w:w="1322" w:type="pct"/>
            <w:gridSpan w:val="3"/>
            <w:tcBorders>
              <w:top w:val="nil"/>
              <w:left w:val="nil"/>
              <w:bottom w:val="nil"/>
              <w:right w:val="single" w:sz="4" w:space="0" w:color="auto"/>
            </w:tcBorders>
            <w:noWrap/>
            <w:vAlign w:val="center"/>
            <w:hideMark/>
          </w:tcPr>
          <w:p w14:paraId="0ED13277" w14:textId="77777777" w:rsidR="00A85822" w:rsidRPr="00A85822" w:rsidRDefault="00A85822" w:rsidP="00A85822">
            <w:pPr>
              <w:rPr>
                <w:b/>
                <w:bCs/>
                <w:lang w:val="de-DE" w:eastAsia="de-DE"/>
              </w:rPr>
            </w:pPr>
            <w:r w:rsidRPr="00A85822">
              <w:rPr>
                <w:b/>
                <w:bCs/>
                <w:lang w:val="de-DE" w:eastAsia="de-DE"/>
              </w:rPr>
              <w:t>PSNR </w:t>
            </w:r>
          </w:p>
        </w:tc>
        <w:tc>
          <w:tcPr>
            <w:tcW w:w="430" w:type="pct"/>
            <w:noWrap/>
            <w:vAlign w:val="center"/>
            <w:hideMark/>
          </w:tcPr>
          <w:p w14:paraId="0A89C55E"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62655B39" w14:textId="77777777" w:rsidR="00A85822" w:rsidRPr="00A85822" w:rsidRDefault="00A85822" w:rsidP="00A85822">
            <w:pPr>
              <w:rPr>
                <w:b/>
                <w:bCs/>
                <w:lang w:val="de-DE" w:eastAsia="de-DE"/>
              </w:rPr>
            </w:pPr>
            <w:r w:rsidRPr="00A85822">
              <w:rPr>
                <w:b/>
                <w:bCs/>
                <w:lang w:val="de-DE" w:eastAsia="de-DE"/>
              </w:rPr>
              <w:t> </w:t>
            </w:r>
          </w:p>
        </w:tc>
      </w:tr>
      <w:tr w:rsidR="00A85822" w:rsidRPr="00A85822" w14:paraId="364A634F" w14:textId="77777777" w:rsidTr="00A85822">
        <w:trPr>
          <w:trHeight w:val="255"/>
        </w:trPr>
        <w:tc>
          <w:tcPr>
            <w:tcW w:w="514" w:type="pct"/>
            <w:noWrap/>
            <w:vAlign w:val="bottom"/>
            <w:hideMark/>
          </w:tcPr>
          <w:p w14:paraId="1AE423A0"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3D378259"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906647"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5FB072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F20E31C"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7BB563EA"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78C6F16E"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0328F8AF"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55D8FE75"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0A6A0C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430" w:type="pct"/>
            <w:tcBorders>
              <w:top w:val="nil"/>
              <w:left w:val="nil"/>
              <w:bottom w:val="single" w:sz="8" w:space="0" w:color="auto"/>
              <w:right w:val="single" w:sz="8" w:space="0" w:color="auto"/>
            </w:tcBorders>
            <w:noWrap/>
            <w:vAlign w:val="center"/>
            <w:hideMark/>
          </w:tcPr>
          <w:p w14:paraId="1372CDB5"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0D59D637"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5ED0A8C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05E798A3" w14:textId="77777777" w:rsidR="00A85822" w:rsidRPr="00A85822" w:rsidRDefault="00A85822" w:rsidP="00A85822">
            <w:pPr>
              <w:rPr>
                <w:lang w:val="de-DE" w:eastAsia="de-DE"/>
              </w:rPr>
            </w:pPr>
            <w:r w:rsidRPr="00A85822">
              <w:rPr>
                <w:lang w:val="de-DE" w:eastAsia="de-DE"/>
              </w:rPr>
              <w:t>-0.03%</w:t>
            </w:r>
          </w:p>
        </w:tc>
        <w:tc>
          <w:tcPr>
            <w:tcW w:w="572" w:type="pct"/>
            <w:tcBorders>
              <w:top w:val="single" w:sz="8" w:space="0" w:color="auto"/>
              <w:left w:val="nil"/>
              <w:bottom w:val="nil"/>
              <w:right w:val="nil"/>
            </w:tcBorders>
            <w:noWrap/>
            <w:vAlign w:val="center"/>
            <w:hideMark/>
          </w:tcPr>
          <w:p w14:paraId="20D75D7D"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012A47B3"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4E0D55D9" w14:textId="77777777" w:rsidR="00A85822" w:rsidRPr="00A85822" w:rsidRDefault="00A85822" w:rsidP="00A85822">
            <w:pPr>
              <w:rPr>
                <w:lang w:val="de-DE" w:eastAsia="de-DE"/>
              </w:rPr>
            </w:pPr>
            <w:r w:rsidRPr="00A85822">
              <w:rPr>
                <w:lang w:val="de-DE" w:eastAsia="de-DE"/>
              </w:rPr>
              <w:t>-0.13%</w:t>
            </w:r>
          </w:p>
        </w:tc>
        <w:tc>
          <w:tcPr>
            <w:tcW w:w="396" w:type="pct"/>
            <w:tcBorders>
              <w:top w:val="single" w:sz="8" w:space="0" w:color="auto"/>
              <w:left w:val="nil"/>
              <w:bottom w:val="nil"/>
              <w:right w:val="single" w:sz="4" w:space="0" w:color="auto"/>
            </w:tcBorders>
            <w:noWrap/>
            <w:vAlign w:val="center"/>
            <w:hideMark/>
          </w:tcPr>
          <w:p w14:paraId="70A34C08"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nil"/>
              <w:right w:val="nil"/>
            </w:tcBorders>
            <w:noWrap/>
            <w:vAlign w:val="center"/>
            <w:hideMark/>
          </w:tcPr>
          <w:p w14:paraId="43A8D148" w14:textId="77777777" w:rsidR="00A85822" w:rsidRPr="00A85822" w:rsidRDefault="00A85822" w:rsidP="00A85822">
            <w:pPr>
              <w:rPr>
                <w:lang w:val="de-DE" w:eastAsia="de-DE"/>
              </w:rPr>
            </w:pPr>
            <w:r w:rsidRPr="00A85822">
              <w:rPr>
                <w:lang w:val="de-DE" w:eastAsia="de-DE"/>
              </w:rPr>
              <w:t>0.01%</w:t>
            </w:r>
          </w:p>
        </w:tc>
        <w:tc>
          <w:tcPr>
            <w:tcW w:w="482" w:type="pct"/>
            <w:tcBorders>
              <w:top w:val="single" w:sz="8" w:space="0" w:color="auto"/>
              <w:left w:val="nil"/>
              <w:bottom w:val="nil"/>
              <w:right w:val="nil"/>
            </w:tcBorders>
            <w:noWrap/>
            <w:vAlign w:val="center"/>
            <w:hideMark/>
          </w:tcPr>
          <w:p w14:paraId="3E719318" w14:textId="77777777" w:rsidR="00A85822" w:rsidRPr="00A85822" w:rsidRDefault="00A85822" w:rsidP="00A85822">
            <w:pPr>
              <w:rPr>
                <w:lang w:val="de-DE" w:eastAsia="de-DE"/>
              </w:rPr>
            </w:pPr>
            <w:r w:rsidRPr="00A85822">
              <w:rPr>
                <w:lang w:val="de-DE" w:eastAsia="de-DE"/>
              </w:rPr>
              <w:t>-0.09%</w:t>
            </w:r>
          </w:p>
        </w:tc>
        <w:tc>
          <w:tcPr>
            <w:tcW w:w="434" w:type="pct"/>
            <w:tcBorders>
              <w:top w:val="single" w:sz="8" w:space="0" w:color="auto"/>
              <w:left w:val="nil"/>
              <w:bottom w:val="nil"/>
              <w:right w:val="single" w:sz="4" w:space="0" w:color="auto"/>
            </w:tcBorders>
            <w:noWrap/>
            <w:vAlign w:val="center"/>
            <w:hideMark/>
          </w:tcPr>
          <w:p w14:paraId="2624D4B0"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6E003D06"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1A320E43" w14:textId="77777777" w:rsidR="00A85822" w:rsidRPr="00A85822" w:rsidRDefault="00A85822" w:rsidP="00A85822">
            <w:pPr>
              <w:rPr>
                <w:lang w:val="de-DE" w:eastAsia="de-DE"/>
              </w:rPr>
            </w:pPr>
            <w:r w:rsidRPr="00A85822">
              <w:rPr>
                <w:lang w:val="de-DE" w:eastAsia="de-DE"/>
              </w:rPr>
              <w:t>100%</w:t>
            </w:r>
          </w:p>
        </w:tc>
      </w:tr>
      <w:tr w:rsidR="00A85822" w:rsidRPr="00A85822" w14:paraId="2676BBCE"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4A7BC675"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0979657A"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1136AD2D"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799E3F2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46E8E680"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6FDF8CBF"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6E2769D4"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13E053" w14:textId="77777777" w:rsidR="00A85822" w:rsidRPr="00A85822" w:rsidRDefault="00A85822" w:rsidP="00A85822">
            <w:pPr>
              <w:rPr>
                <w:lang w:val="de-DE" w:eastAsia="de-DE"/>
              </w:rPr>
            </w:pPr>
            <w:r w:rsidRPr="00A85822">
              <w:rPr>
                <w:lang w:val="de-DE" w:eastAsia="de-DE"/>
              </w:rPr>
              <w:t>-0.03%</w:t>
            </w:r>
          </w:p>
        </w:tc>
        <w:tc>
          <w:tcPr>
            <w:tcW w:w="434" w:type="pct"/>
            <w:tcBorders>
              <w:top w:val="nil"/>
              <w:left w:val="nil"/>
              <w:bottom w:val="nil"/>
              <w:right w:val="single" w:sz="4" w:space="0" w:color="auto"/>
            </w:tcBorders>
            <w:noWrap/>
            <w:vAlign w:val="center"/>
            <w:hideMark/>
          </w:tcPr>
          <w:p w14:paraId="0A91C92A" w14:textId="77777777" w:rsidR="00A85822" w:rsidRPr="00A85822" w:rsidRDefault="00A85822" w:rsidP="00A85822">
            <w:pPr>
              <w:rPr>
                <w:lang w:val="de-DE" w:eastAsia="de-DE"/>
              </w:rPr>
            </w:pPr>
            <w:r w:rsidRPr="00A85822">
              <w:rPr>
                <w:lang w:val="de-DE" w:eastAsia="de-DE"/>
              </w:rPr>
              <w:t>0.10%</w:t>
            </w:r>
          </w:p>
        </w:tc>
        <w:tc>
          <w:tcPr>
            <w:tcW w:w="430" w:type="pct"/>
            <w:noWrap/>
            <w:vAlign w:val="center"/>
            <w:hideMark/>
          </w:tcPr>
          <w:p w14:paraId="15DF1139"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9A47DB1" w14:textId="77777777" w:rsidR="00A85822" w:rsidRPr="00A85822" w:rsidRDefault="00A85822" w:rsidP="00A85822">
            <w:pPr>
              <w:rPr>
                <w:lang w:val="de-DE" w:eastAsia="de-DE"/>
              </w:rPr>
            </w:pPr>
            <w:r w:rsidRPr="00A85822">
              <w:rPr>
                <w:lang w:val="de-DE" w:eastAsia="de-DE"/>
              </w:rPr>
              <w:t>102%</w:t>
            </w:r>
          </w:p>
        </w:tc>
      </w:tr>
      <w:tr w:rsidR="00A85822" w:rsidRPr="00A85822" w14:paraId="0385B6D7"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340F92C5" w14:textId="77777777" w:rsidR="00A85822" w:rsidRPr="00A85822" w:rsidRDefault="00A85822" w:rsidP="00A85822">
            <w:pPr>
              <w:rPr>
                <w:b/>
                <w:bCs/>
                <w:lang w:val="de-DE" w:eastAsia="de-DE"/>
              </w:rPr>
            </w:pPr>
            <w:r w:rsidRPr="00A85822">
              <w:rPr>
                <w:b/>
                <w:bCs/>
                <w:lang w:val="de-DE" w:eastAsia="de-DE"/>
              </w:rPr>
              <w:t>Overall</w:t>
            </w:r>
          </w:p>
        </w:tc>
        <w:tc>
          <w:tcPr>
            <w:tcW w:w="434" w:type="pct"/>
            <w:tcBorders>
              <w:top w:val="single" w:sz="8" w:space="0" w:color="auto"/>
              <w:left w:val="single" w:sz="8" w:space="0" w:color="auto"/>
              <w:bottom w:val="single" w:sz="8" w:space="0" w:color="auto"/>
              <w:right w:val="nil"/>
            </w:tcBorders>
            <w:noWrap/>
            <w:vAlign w:val="center"/>
            <w:hideMark/>
          </w:tcPr>
          <w:p w14:paraId="547E6D9A"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113F8537" w14:textId="77777777" w:rsidR="00A85822" w:rsidRPr="00A85822" w:rsidRDefault="00A85822" w:rsidP="00A85822">
            <w:pPr>
              <w:rPr>
                <w:lang w:val="de-DE" w:eastAsia="de-DE"/>
              </w:rPr>
            </w:pPr>
            <w:r w:rsidRPr="00A85822">
              <w:rPr>
                <w:lang w:val="de-DE" w:eastAsia="de-DE"/>
              </w:rPr>
              <w:t>0.02%</w:t>
            </w:r>
          </w:p>
        </w:tc>
        <w:tc>
          <w:tcPr>
            <w:tcW w:w="420" w:type="pct"/>
            <w:tcBorders>
              <w:top w:val="single" w:sz="8" w:space="0" w:color="auto"/>
              <w:left w:val="single" w:sz="4" w:space="0" w:color="auto"/>
              <w:bottom w:val="single" w:sz="8" w:space="0" w:color="auto"/>
              <w:right w:val="nil"/>
            </w:tcBorders>
            <w:noWrap/>
            <w:vAlign w:val="center"/>
            <w:hideMark/>
          </w:tcPr>
          <w:p w14:paraId="4CE64168" w14:textId="77777777" w:rsidR="00A85822" w:rsidRPr="00A85822" w:rsidRDefault="00A85822" w:rsidP="00A85822">
            <w:pPr>
              <w:rPr>
                <w:lang w:val="de-DE" w:eastAsia="de-DE"/>
              </w:rPr>
            </w:pPr>
            <w:r w:rsidRPr="00A85822">
              <w:rPr>
                <w:lang w:val="de-DE" w:eastAsia="de-DE"/>
              </w:rPr>
              <w:t>0.02%</w:t>
            </w:r>
          </w:p>
        </w:tc>
        <w:tc>
          <w:tcPr>
            <w:tcW w:w="482" w:type="pct"/>
            <w:tcBorders>
              <w:top w:val="single" w:sz="8" w:space="0" w:color="auto"/>
              <w:left w:val="nil"/>
              <w:bottom w:val="single" w:sz="8" w:space="0" w:color="auto"/>
              <w:right w:val="nil"/>
            </w:tcBorders>
            <w:noWrap/>
            <w:vAlign w:val="center"/>
            <w:hideMark/>
          </w:tcPr>
          <w:p w14:paraId="386815FD" w14:textId="77777777" w:rsidR="00A85822" w:rsidRPr="00A85822" w:rsidRDefault="00A85822" w:rsidP="00A85822">
            <w:pPr>
              <w:rPr>
                <w:lang w:val="de-DE" w:eastAsia="de-DE"/>
              </w:rPr>
            </w:pPr>
            <w:r w:rsidRPr="00A85822">
              <w:rPr>
                <w:lang w:val="de-DE" w:eastAsia="de-DE"/>
              </w:rPr>
              <w:t>0.25%</w:t>
            </w:r>
          </w:p>
        </w:tc>
        <w:tc>
          <w:tcPr>
            <w:tcW w:w="396" w:type="pct"/>
            <w:tcBorders>
              <w:top w:val="single" w:sz="8" w:space="0" w:color="auto"/>
              <w:left w:val="nil"/>
              <w:bottom w:val="single" w:sz="8" w:space="0" w:color="auto"/>
              <w:right w:val="single" w:sz="4" w:space="0" w:color="auto"/>
            </w:tcBorders>
            <w:noWrap/>
            <w:vAlign w:val="center"/>
            <w:hideMark/>
          </w:tcPr>
          <w:p w14:paraId="0C205145" w14:textId="77777777" w:rsidR="00A85822" w:rsidRPr="00A85822" w:rsidRDefault="00A85822" w:rsidP="00A85822">
            <w:pPr>
              <w:rPr>
                <w:lang w:val="de-DE" w:eastAsia="de-DE"/>
              </w:rPr>
            </w:pPr>
            <w:r w:rsidRPr="00A85822">
              <w:rPr>
                <w:lang w:val="de-DE" w:eastAsia="de-DE"/>
              </w:rPr>
              <w:t>0.19%</w:t>
            </w:r>
          </w:p>
        </w:tc>
        <w:tc>
          <w:tcPr>
            <w:tcW w:w="406" w:type="pct"/>
            <w:tcBorders>
              <w:top w:val="single" w:sz="8" w:space="0" w:color="auto"/>
              <w:left w:val="nil"/>
              <w:bottom w:val="single" w:sz="8" w:space="0" w:color="auto"/>
              <w:right w:val="nil"/>
            </w:tcBorders>
            <w:noWrap/>
            <w:vAlign w:val="center"/>
            <w:hideMark/>
          </w:tcPr>
          <w:p w14:paraId="4EDA8D0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3161DC0D" w14:textId="77777777" w:rsidR="00A85822" w:rsidRPr="00A85822" w:rsidRDefault="00A85822" w:rsidP="00A85822">
            <w:pPr>
              <w:rPr>
                <w:lang w:val="de-DE" w:eastAsia="de-DE"/>
              </w:rPr>
            </w:pPr>
            <w:r w:rsidRPr="00A85822">
              <w:rPr>
                <w:lang w:val="de-DE" w:eastAsia="de-DE"/>
              </w:rPr>
              <w:t>-0.07%</w:t>
            </w:r>
          </w:p>
        </w:tc>
        <w:tc>
          <w:tcPr>
            <w:tcW w:w="434" w:type="pct"/>
            <w:tcBorders>
              <w:top w:val="single" w:sz="8" w:space="0" w:color="auto"/>
              <w:left w:val="nil"/>
              <w:bottom w:val="single" w:sz="8" w:space="0" w:color="auto"/>
              <w:right w:val="single" w:sz="4" w:space="0" w:color="auto"/>
            </w:tcBorders>
            <w:noWrap/>
            <w:vAlign w:val="center"/>
            <w:hideMark/>
          </w:tcPr>
          <w:p w14:paraId="1243BEA2" w14:textId="77777777" w:rsidR="00A85822" w:rsidRPr="00A85822" w:rsidRDefault="00A85822" w:rsidP="00A85822">
            <w:pPr>
              <w:rPr>
                <w:lang w:val="de-DE" w:eastAsia="de-DE"/>
              </w:rPr>
            </w:pPr>
            <w:r w:rsidRPr="00A85822">
              <w:rPr>
                <w:lang w:val="de-DE" w:eastAsia="de-DE"/>
              </w:rPr>
              <w:t>-0.03%</w:t>
            </w:r>
          </w:p>
        </w:tc>
        <w:tc>
          <w:tcPr>
            <w:tcW w:w="430" w:type="pct"/>
            <w:tcBorders>
              <w:top w:val="single" w:sz="8" w:space="0" w:color="auto"/>
              <w:left w:val="nil"/>
              <w:bottom w:val="single" w:sz="8" w:space="0" w:color="auto"/>
              <w:right w:val="nil"/>
            </w:tcBorders>
            <w:noWrap/>
            <w:vAlign w:val="center"/>
            <w:hideMark/>
          </w:tcPr>
          <w:p w14:paraId="4BF51382" w14:textId="77777777" w:rsidR="00A85822" w:rsidRPr="00A85822" w:rsidRDefault="00A85822" w:rsidP="00A85822">
            <w:pPr>
              <w:rPr>
                <w:lang w:val="de-DE" w:eastAsia="de-DE"/>
              </w:rPr>
            </w:pPr>
            <w:r w:rsidRPr="00A85822">
              <w:rPr>
                <w:lang w:val="de-DE" w:eastAsia="de-DE"/>
              </w:rPr>
              <w:t>100%</w:t>
            </w:r>
          </w:p>
        </w:tc>
        <w:tc>
          <w:tcPr>
            <w:tcW w:w="430" w:type="pct"/>
            <w:tcBorders>
              <w:top w:val="single" w:sz="8" w:space="0" w:color="auto"/>
              <w:left w:val="nil"/>
              <w:bottom w:val="single" w:sz="8" w:space="0" w:color="auto"/>
              <w:right w:val="single" w:sz="8" w:space="0" w:color="auto"/>
            </w:tcBorders>
            <w:noWrap/>
            <w:vAlign w:val="center"/>
            <w:hideMark/>
          </w:tcPr>
          <w:p w14:paraId="13FA4715" w14:textId="77777777" w:rsidR="00A85822" w:rsidRPr="00A85822" w:rsidRDefault="00A85822" w:rsidP="00A85822">
            <w:pPr>
              <w:rPr>
                <w:lang w:val="de-DE" w:eastAsia="de-DE"/>
              </w:rPr>
            </w:pPr>
            <w:r w:rsidRPr="00A85822">
              <w:rPr>
                <w:lang w:val="de-DE" w:eastAsia="de-DE"/>
              </w:rPr>
              <w:t>101%</w:t>
            </w:r>
          </w:p>
        </w:tc>
      </w:tr>
      <w:tr w:rsidR="00A85822" w:rsidRPr="00A85822" w14:paraId="4AADF565" w14:textId="77777777" w:rsidTr="00A85822">
        <w:trPr>
          <w:trHeight w:val="255"/>
        </w:trPr>
        <w:tc>
          <w:tcPr>
            <w:tcW w:w="514" w:type="pct"/>
            <w:noWrap/>
            <w:vAlign w:val="center"/>
            <w:hideMark/>
          </w:tcPr>
          <w:p w14:paraId="3BC41126" w14:textId="77777777" w:rsidR="00A85822" w:rsidRPr="00A85822" w:rsidRDefault="00A85822" w:rsidP="00A85822">
            <w:pPr>
              <w:rPr>
                <w:lang w:val="de-DE" w:eastAsia="de-DE"/>
              </w:rPr>
            </w:pPr>
          </w:p>
        </w:tc>
        <w:tc>
          <w:tcPr>
            <w:tcW w:w="434" w:type="pct"/>
            <w:noWrap/>
            <w:vAlign w:val="center"/>
            <w:hideMark/>
          </w:tcPr>
          <w:p w14:paraId="6BD2BDBD" w14:textId="77777777" w:rsidR="00A85822" w:rsidRPr="00A85822" w:rsidRDefault="00A85822" w:rsidP="00A85822">
            <w:pPr>
              <w:rPr>
                <w:lang w:val="de-DE" w:eastAsia="de-DE"/>
              </w:rPr>
            </w:pPr>
          </w:p>
        </w:tc>
        <w:tc>
          <w:tcPr>
            <w:tcW w:w="572" w:type="pct"/>
            <w:noWrap/>
            <w:vAlign w:val="center"/>
            <w:hideMark/>
          </w:tcPr>
          <w:p w14:paraId="0EC5DAD3" w14:textId="77777777" w:rsidR="00A85822" w:rsidRPr="00A85822" w:rsidRDefault="00A85822" w:rsidP="00A85822">
            <w:pPr>
              <w:rPr>
                <w:lang w:val="de-DE" w:eastAsia="de-DE"/>
              </w:rPr>
            </w:pPr>
          </w:p>
        </w:tc>
        <w:tc>
          <w:tcPr>
            <w:tcW w:w="420" w:type="pct"/>
            <w:noWrap/>
            <w:vAlign w:val="center"/>
            <w:hideMark/>
          </w:tcPr>
          <w:p w14:paraId="57687823" w14:textId="77777777" w:rsidR="00A85822" w:rsidRPr="00A85822" w:rsidRDefault="00A85822" w:rsidP="00A85822">
            <w:pPr>
              <w:rPr>
                <w:lang w:val="de-DE" w:eastAsia="de-DE"/>
              </w:rPr>
            </w:pPr>
          </w:p>
        </w:tc>
        <w:tc>
          <w:tcPr>
            <w:tcW w:w="482" w:type="pct"/>
            <w:noWrap/>
            <w:vAlign w:val="center"/>
            <w:hideMark/>
          </w:tcPr>
          <w:p w14:paraId="5DD5CC5A" w14:textId="77777777" w:rsidR="00A85822" w:rsidRPr="00A85822" w:rsidRDefault="00A85822" w:rsidP="00A85822">
            <w:pPr>
              <w:rPr>
                <w:lang w:val="de-DE" w:eastAsia="de-DE"/>
              </w:rPr>
            </w:pPr>
          </w:p>
        </w:tc>
        <w:tc>
          <w:tcPr>
            <w:tcW w:w="396" w:type="pct"/>
            <w:noWrap/>
            <w:vAlign w:val="center"/>
            <w:hideMark/>
          </w:tcPr>
          <w:p w14:paraId="6E0D7947" w14:textId="77777777" w:rsidR="00A85822" w:rsidRPr="00A85822" w:rsidRDefault="00A85822" w:rsidP="00A85822">
            <w:pPr>
              <w:rPr>
                <w:lang w:val="de-DE" w:eastAsia="de-DE"/>
              </w:rPr>
            </w:pPr>
          </w:p>
        </w:tc>
        <w:tc>
          <w:tcPr>
            <w:tcW w:w="406" w:type="pct"/>
            <w:noWrap/>
            <w:vAlign w:val="center"/>
            <w:hideMark/>
          </w:tcPr>
          <w:p w14:paraId="15F277CE" w14:textId="77777777" w:rsidR="00A85822" w:rsidRPr="00A85822" w:rsidRDefault="00A85822" w:rsidP="00A85822">
            <w:pPr>
              <w:rPr>
                <w:lang w:val="de-DE" w:eastAsia="de-DE"/>
              </w:rPr>
            </w:pPr>
          </w:p>
        </w:tc>
        <w:tc>
          <w:tcPr>
            <w:tcW w:w="482" w:type="pct"/>
            <w:noWrap/>
            <w:vAlign w:val="center"/>
            <w:hideMark/>
          </w:tcPr>
          <w:p w14:paraId="11EAD99A" w14:textId="77777777" w:rsidR="00A85822" w:rsidRPr="00A85822" w:rsidRDefault="00A85822" w:rsidP="00A85822">
            <w:pPr>
              <w:rPr>
                <w:lang w:val="de-DE" w:eastAsia="de-DE"/>
              </w:rPr>
            </w:pPr>
          </w:p>
        </w:tc>
        <w:tc>
          <w:tcPr>
            <w:tcW w:w="434" w:type="pct"/>
            <w:noWrap/>
            <w:vAlign w:val="center"/>
            <w:hideMark/>
          </w:tcPr>
          <w:p w14:paraId="79AAB286" w14:textId="77777777" w:rsidR="00A85822" w:rsidRPr="00A85822" w:rsidRDefault="00A85822" w:rsidP="00A85822">
            <w:pPr>
              <w:rPr>
                <w:lang w:val="de-DE" w:eastAsia="de-DE"/>
              </w:rPr>
            </w:pPr>
          </w:p>
        </w:tc>
        <w:tc>
          <w:tcPr>
            <w:tcW w:w="430" w:type="pct"/>
            <w:noWrap/>
            <w:vAlign w:val="center"/>
            <w:hideMark/>
          </w:tcPr>
          <w:p w14:paraId="248FA6C2" w14:textId="77777777" w:rsidR="00A85822" w:rsidRPr="00A85822" w:rsidRDefault="00A85822" w:rsidP="00A85822">
            <w:pPr>
              <w:rPr>
                <w:lang w:val="de-DE" w:eastAsia="de-DE"/>
              </w:rPr>
            </w:pPr>
          </w:p>
        </w:tc>
        <w:tc>
          <w:tcPr>
            <w:tcW w:w="430" w:type="pct"/>
            <w:noWrap/>
            <w:vAlign w:val="center"/>
            <w:hideMark/>
          </w:tcPr>
          <w:p w14:paraId="35FD1F7E" w14:textId="77777777" w:rsidR="00A85822" w:rsidRPr="00A85822" w:rsidRDefault="00A85822" w:rsidP="00A85822">
            <w:pPr>
              <w:rPr>
                <w:lang w:val="de-DE" w:eastAsia="de-DE"/>
              </w:rPr>
            </w:pPr>
          </w:p>
        </w:tc>
      </w:tr>
      <w:tr w:rsidR="00A85822" w:rsidRPr="00A85822" w14:paraId="5C3A53BA" w14:textId="77777777" w:rsidTr="00A85822">
        <w:trPr>
          <w:trHeight w:val="255"/>
        </w:trPr>
        <w:tc>
          <w:tcPr>
            <w:tcW w:w="514" w:type="pct"/>
            <w:noWrap/>
            <w:vAlign w:val="center"/>
            <w:hideMark/>
          </w:tcPr>
          <w:p w14:paraId="0EAC0E9E" w14:textId="77777777" w:rsidR="00A85822" w:rsidRPr="00A85822" w:rsidRDefault="00A85822" w:rsidP="00A85822">
            <w:pPr>
              <w:rPr>
                <w:lang w:val="de-DE" w:eastAsia="de-DE"/>
              </w:rPr>
            </w:pPr>
          </w:p>
        </w:tc>
        <w:tc>
          <w:tcPr>
            <w:tcW w:w="4486" w:type="pct"/>
            <w:gridSpan w:val="10"/>
            <w:tcBorders>
              <w:top w:val="single" w:sz="8" w:space="0" w:color="auto"/>
              <w:left w:val="single" w:sz="8" w:space="0" w:color="auto"/>
              <w:bottom w:val="single" w:sz="8" w:space="0" w:color="auto"/>
              <w:right w:val="single" w:sz="8" w:space="0" w:color="000000"/>
            </w:tcBorders>
            <w:noWrap/>
            <w:vAlign w:val="center"/>
            <w:hideMark/>
          </w:tcPr>
          <w:p w14:paraId="79B97E97"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048F8C79" w14:textId="77777777" w:rsidTr="00A85822">
        <w:trPr>
          <w:trHeight w:val="255"/>
        </w:trPr>
        <w:tc>
          <w:tcPr>
            <w:tcW w:w="514" w:type="pct"/>
            <w:noWrap/>
            <w:vAlign w:val="center"/>
            <w:hideMark/>
          </w:tcPr>
          <w:p w14:paraId="44AADD90" w14:textId="77777777" w:rsidR="00A85822" w:rsidRPr="00A85822" w:rsidRDefault="00A85822" w:rsidP="00A85822">
            <w:pPr>
              <w:rPr>
                <w:b/>
                <w:bCs/>
                <w:lang w:val="de-DE" w:eastAsia="de-DE"/>
              </w:rPr>
            </w:pPr>
          </w:p>
        </w:tc>
        <w:tc>
          <w:tcPr>
            <w:tcW w:w="4486" w:type="pct"/>
            <w:gridSpan w:val="10"/>
            <w:tcBorders>
              <w:top w:val="single" w:sz="8" w:space="0" w:color="auto"/>
              <w:left w:val="single" w:sz="8" w:space="0" w:color="auto"/>
              <w:bottom w:val="nil"/>
              <w:right w:val="single" w:sz="8" w:space="0" w:color="000000"/>
            </w:tcBorders>
            <w:noWrap/>
            <w:vAlign w:val="center"/>
            <w:hideMark/>
          </w:tcPr>
          <w:p w14:paraId="6A02B2BA" w14:textId="77777777" w:rsidR="00A85822" w:rsidRPr="00A85822" w:rsidRDefault="00A85822" w:rsidP="00A85822">
            <w:pPr>
              <w:rPr>
                <w:b/>
                <w:bCs/>
                <w:lang w:val="de-DE" w:eastAsia="de-DE"/>
              </w:rPr>
            </w:pPr>
            <w:r w:rsidRPr="00A85822">
              <w:rPr>
                <w:b/>
                <w:bCs/>
                <w:lang w:val="de-DE" w:eastAsia="de-DE"/>
              </w:rPr>
              <w:t>Over VTM22.0</w:t>
            </w:r>
          </w:p>
        </w:tc>
      </w:tr>
      <w:tr w:rsidR="00A85822" w:rsidRPr="00A85822" w14:paraId="3575CAAC" w14:textId="77777777" w:rsidTr="00A85822">
        <w:trPr>
          <w:trHeight w:val="255"/>
        </w:trPr>
        <w:tc>
          <w:tcPr>
            <w:tcW w:w="514" w:type="pct"/>
            <w:noWrap/>
            <w:vAlign w:val="center"/>
            <w:hideMark/>
          </w:tcPr>
          <w:p w14:paraId="120CBDF3" w14:textId="77777777" w:rsidR="00A85822" w:rsidRPr="00A85822" w:rsidRDefault="00A85822" w:rsidP="00A85822">
            <w:pPr>
              <w:rPr>
                <w:b/>
                <w:bCs/>
                <w:lang w:val="de-DE" w:eastAsia="de-DE"/>
              </w:rPr>
            </w:pPr>
          </w:p>
        </w:tc>
        <w:tc>
          <w:tcPr>
            <w:tcW w:w="434" w:type="pct"/>
            <w:tcBorders>
              <w:top w:val="nil"/>
              <w:left w:val="single" w:sz="8" w:space="0" w:color="auto"/>
              <w:bottom w:val="nil"/>
              <w:right w:val="nil"/>
            </w:tcBorders>
            <w:noWrap/>
            <w:vAlign w:val="center"/>
            <w:hideMark/>
          </w:tcPr>
          <w:p w14:paraId="0DDFCB67" w14:textId="77777777" w:rsidR="00A85822" w:rsidRPr="00A85822" w:rsidRDefault="00A85822" w:rsidP="00A85822">
            <w:pPr>
              <w:rPr>
                <w:b/>
                <w:bCs/>
                <w:lang w:val="de-DE" w:eastAsia="de-DE"/>
              </w:rPr>
            </w:pPr>
            <w:r w:rsidRPr="00A85822">
              <w:rPr>
                <w:b/>
                <w:bCs/>
                <w:lang w:val="de-DE" w:eastAsia="de-DE"/>
              </w:rPr>
              <w:t> </w:t>
            </w:r>
          </w:p>
        </w:tc>
        <w:tc>
          <w:tcPr>
            <w:tcW w:w="572" w:type="pct"/>
            <w:noWrap/>
            <w:vAlign w:val="center"/>
            <w:hideMark/>
          </w:tcPr>
          <w:p w14:paraId="5D8AE3C4" w14:textId="77777777" w:rsidR="00A85822" w:rsidRPr="00A85822" w:rsidRDefault="00A85822" w:rsidP="00A85822">
            <w:pPr>
              <w:rPr>
                <w:b/>
                <w:bCs/>
                <w:lang w:val="de-DE" w:eastAsia="de-DE"/>
              </w:rPr>
            </w:pPr>
          </w:p>
        </w:tc>
        <w:tc>
          <w:tcPr>
            <w:tcW w:w="1298" w:type="pct"/>
            <w:gridSpan w:val="3"/>
            <w:tcBorders>
              <w:top w:val="nil"/>
              <w:left w:val="single" w:sz="4" w:space="0" w:color="auto"/>
              <w:bottom w:val="nil"/>
              <w:right w:val="single" w:sz="4" w:space="0" w:color="000000"/>
            </w:tcBorders>
            <w:noWrap/>
            <w:vAlign w:val="center"/>
            <w:hideMark/>
          </w:tcPr>
          <w:p w14:paraId="3450BCA2"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1322" w:type="pct"/>
            <w:gridSpan w:val="3"/>
            <w:tcBorders>
              <w:top w:val="nil"/>
              <w:left w:val="nil"/>
              <w:bottom w:val="nil"/>
              <w:right w:val="single" w:sz="4" w:space="0" w:color="000000"/>
            </w:tcBorders>
            <w:noWrap/>
            <w:vAlign w:val="center"/>
            <w:hideMark/>
          </w:tcPr>
          <w:p w14:paraId="186151F2" w14:textId="77777777" w:rsidR="00A85822" w:rsidRPr="00A85822" w:rsidRDefault="00A85822" w:rsidP="00A85822">
            <w:pPr>
              <w:rPr>
                <w:b/>
                <w:bCs/>
                <w:lang w:val="de-DE" w:eastAsia="de-DE"/>
              </w:rPr>
            </w:pPr>
            <w:r w:rsidRPr="00A85822">
              <w:rPr>
                <w:b/>
                <w:bCs/>
                <w:lang w:val="de-DE" w:eastAsia="de-DE"/>
              </w:rPr>
              <w:t>PSNR</w:t>
            </w:r>
          </w:p>
        </w:tc>
        <w:tc>
          <w:tcPr>
            <w:tcW w:w="430" w:type="pct"/>
            <w:noWrap/>
            <w:vAlign w:val="center"/>
            <w:hideMark/>
          </w:tcPr>
          <w:p w14:paraId="68916224" w14:textId="77777777" w:rsidR="00A85822" w:rsidRPr="00A85822" w:rsidRDefault="00A85822" w:rsidP="00A85822">
            <w:pPr>
              <w:rPr>
                <w:b/>
                <w:bCs/>
                <w:lang w:val="de-DE" w:eastAsia="de-DE"/>
              </w:rPr>
            </w:pPr>
          </w:p>
        </w:tc>
        <w:tc>
          <w:tcPr>
            <w:tcW w:w="430" w:type="pct"/>
            <w:tcBorders>
              <w:top w:val="nil"/>
              <w:left w:val="nil"/>
              <w:bottom w:val="nil"/>
              <w:right w:val="single" w:sz="8" w:space="0" w:color="auto"/>
            </w:tcBorders>
            <w:noWrap/>
            <w:vAlign w:val="center"/>
            <w:hideMark/>
          </w:tcPr>
          <w:p w14:paraId="2C6EE5E2" w14:textId="77777777" w:rsidR="00A85822" w:rsidRPr="00A85822" w:rsidRDefault="00A85822" w:rsidP="00A85822">
            <w:pPr>
              <w:rPr>
                <w:b/>
                <w:bCs/>
                <w:lang w:val="de-DE" w:eastAsia="de-DE"/>
              </w:rPr>
            </w:pPr>
            <w:r w:rsidRPr="00A85822">
              <w:rPr>
                <w:b/>
                <w:bCs/>
                <w:lang w:val="de-DE" w:eastAsia="de-DE"/>
              </w:rPr>
              <w:t> </w:t>
            </w:r>
          </w:p>
        </w:tc>
      </w:tr>
      <w:tr w:rsidR="00A85822" w:rsidRPr="00A85822" w14:paraId="70FB54AA" w14:textId="77777777" w:rsidTr="00A85822">
        <w:trPr>
          <w:trHeight w:val="255"/>
        </w:trPr>
        <w:tc>
          <w:tcPr>
            <w:tcW w:w="514" w:type="pct"/>
            <w:noWrap/>
            <w:vAlign w:val="center"/>
            <w:hideMark/>
          </w:tcPr>
          <w:p w14:paraId="02ECEB79" w14:textId="77777777" w:rsidR="00A85822" w:rsidRPr="00A85822" w:rsidRDefault="00A85822" w:rsidP="00A85822">
            <w:pPr>
              <w:rPr>
                <w:b/>
                <w:bCs/>
                <w:lang w:val="de-DE" w:eastAsia="de-DE"/>
              </w:rPr>
            </w:pPr>
          </w:p>
        </w:tc>
        <w:tc>
          <w:tcPr>
            <w:tcW w:w="434" w:type="pct"/>
            <w:tcBorders>
              <w:top w:val="nil"/>
              <w:left w:val="single" w:sz="8" w:space="0" w:color="auto"/>
              <w:bottom w:val="single" w:sz="8" w:space="0" w:color="auto"/>
              <w:right w:val="nil"/>
            </w:tcBorders>
            <w:noWrap/>
            <w:vAlign w:val="center"/>
            <w:hideMark/>
          </w:tcPr>
          <w:p w14:paraId="56124344" w14:textId="77777777" w:rsidR="00A85822" w:rsidRPr="00A85822" w:rsidRDefault="00A85822" w:rsidP="00A85822">
            <w:pPr>
              <w:rPr>
                <w:lang w:val="de-DE" w:eastAsia="de-DE"/>
              </w:rPr>
            </w:pPr>
            <w:r w:rsidRPr="00A85822">
              <w:rPr>
                <w:lang w:val="de-DE" w:eastAsia="de-DE"/>
              </w:rPr>
              <w:t>DE100</w:t>
            </w:r>
          </w:p>
        </w:tc>
        <w:tc>
          <w:tcPr>
            <w:tcW w:w="572" w:type="pct"/>
            <w:tcBorders>
              <w:top w:val="nil"/>
              <w:left w:val="nil"/>
              <w:bottom w:val="single" w:sz="8" w:space="0" w:color="auto"/>
              <w:right w:val="nil"/>
            </w:tcBorders>
            <w:noWrap/>
            <w:vAlign w:val="center"/>
            <w:hideMark/>
          </w:tcPr>
          <w:p w14:paraId="15AB7E65" w14:textId="77777777" w:rsidR="00A85822" w:rsidRPr="00A85822" w:rsidRDefault="00A85822" w:rsidP="00A85822">
            <w:pPr>
              <w:rPr>
                <w:lang w:val="de-DE" w:eastAsia="de-DE"/>
              </w:rPr>
            </w:pPr>
            <w:r w:rsidRPr="00A85822">
              <w:rPr>
                <w:lang w:val="de-DE" w:eastAsia="de-DE"/>
              </w:rPr>
              <w:t>PSNR-L100</w:t>
            </w:r>
          </w:p>
        </w:tc>
        <w:tc>
          <w:tcPr>
            <w:tcW w:w="420" w:type="pct"/>
            <w:tcBorders>
              <w:top w:val="nil"/>
              <w:left w:val="single" w:sz="4" w:space="0" w:color="auto"/>
              <w:bottom w:val="single" w:sz="8" w:space="0" w:color="auto"/>
              <w:right w:val="nil"/>
            </w:tcBorders>
            <w:noWrap/>
            <w:vAlign w:val="center"/>
            <w:hideMark/>
          </w:tcPr>
          <w:p w14:paraId="6F1CA861"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39747A37" w14:textId="77777777" w:rsidR="00A85822" w:rsidRPr="00A85822" w:rsidRDefault="00A85822" w:rsidP="00A85822">
            <w:pPr>
              <w:rPr>
                <w:lang w:val="de-DE" w:eastAsia="de-DE"/>
              </w:rPr>
            </w:pPr>
            <w:r w:rsidRPr="00A85822">
              <w:rPr>
                <w:lang w:val="de-DE" w:eastAsia="de-DE"/>
              </w:rPr>
              <w:t>U</w:t>
            </w:r>
          </w:p>
        </w:tc>
        <w:tc>
          <w:tcPr>
            <w:tcW w:w="396" w:type="pct"/>
            <w:tcBorders>
              <w:top w:val="nil"/>
              <w:left w:val="nil"/>
              <w:bottom w:val="single" w:sz="8" w:space="0" w:color="auto"/>
              <w:right w:val="single" w:sz="4" w:space="0" w:color="auto"/>
            </w:tcBorders>
            <w:noWrap/>
            <w:vAlign w:val="center"/>
            <w:hideMark/>
          </w:tcPr>
          <w:p w14:paraId="448155E3" w14:textId="77777777" w:rsidR="00A85822" w:rsidRPr="00A85822" w:rsidRDefault="00A85822" w:rsidP="00A85822">
            <w:pPr>
              <w:rPr>
                <w:lang w:val="de-DE" w:eastAsia="de-DE"/>
              </w:rPr>
            </w:pPr>
            <w:r w:rsidRPr="00A85822">
              <w:rPr>
                <w:lang w:val="de-DE" w:eastAsia="de-DE"/>
              </w:rPr>
              <w:t>V</w:t>
            </w:r>
          </w:p>
        </w:tc>
        <w:tc>
          <w:tcPr>
            <w:tcW w:w="406" w:type="pct"/>
            <w:tcBorders>
              <w:top w:val="nil"/>
              <w:left w:val="nil"/>
              <w:bottom w:val="single" w:sz="8" w:space="0" w:color="auto"/>
              <w:right w:val="nil"/>
            </w:tcBorders>
            <w:noWrap/>
            <w:vAlign w:val="center"/>
            <w:hideMark/>
          </w:tcPr>
          <w:p w14:paraId="30C8D15D" w14:textId="77777777" w:rsidR="00A85822" w:rsidRPr="00A85822" w:rsidRDefault="00A85822" w:rsidP="00A85822">
            <w:pPr>
              <w:rPr>
                <w:lang w:val="de-DE" w:eastAsia="de-DE"/>
              </w:rPr>
            </w:pPr>
            <w:r w:rsidRPr="00A85822">
              <w:rPr>
                <w:lang w:val="de-DE" w:eastAsia="de-DE"/>
              </w:rPr>
              <w:t>Y</w:t>
            </w:r>
          </w:p>
        </w:tc>
        <w:tc>
          <w:tcPr>
            <w:tcW w:w="482" w:type="pct"/>
            <w:tcBorders>
              <w:top w:val="nil"/>
              <w:left w:val="nil"/>
              <w:bottom w:val="single" w:sz="8" w:space="0" w:color="auto"/>
              <w:right w:val="nil"/>
            </w:tcBorders>
            <w:noWrap/>
            <w:vAlign w:val="center"/>
            <w:hideMark/>
          </w:tcPr>
          <w:p w14:paraId="2314A5D8" w14:textId="77777777" w:rsidR="00A85822" w:rsidRPr="00A85822" w:rsidRDefault="00A85822" w:rsidP="00A85822">
            <w:pPr>
              <w:rPr>
                <w:lang w:val="de-DE" w:eastAsia="de-DE"/>
              </w:rPr>
            </w:pPr>
            <w:r w:rsidRPr="00A85822">
              <w:rPr>
                <w:lang w:val="de-DE" w:eastAsia="de-DE"/>
              </w:rPr>
              <w:t>U</w:t>
            </w:r>
          </w:p>
        </w:tc>
        <w:tc>
          <w:tcPr>
            <w:tcW w:w="434" w:type="pct"/>
            <w:tcBorders>
              <w:top w:val="nil"/>
              <w:left w:val="nil"/>
              <w:bottom w:val="single" w:sz="8" w:space="0" w:color="auto"/>
              <w:right w:val="single" w:sz="4" w:space="0" w:color="auto"/>
            </w:tcBorders>
            <w:noWrap/>
            <w:vAlign w:val="center"/>
            <w:hideMark/>
          </w:tcPr>
          <w:p w14:paraId="6A2B06C3" w14:textId="77777777" w:rsidR="00A85822" w:rsidRPr="00A85822" w:rsidRDefault="00A85822" w:rsidP="00A85822">
            <w:pPr>
              <w:rPr>
                <w:lang w:val="de-DE" w:eastAsia="de-DE"/>
              </w:rPr>
            </w:pPr>
            <w:r w:rsidRPr="00A85822">
              <w:rPr>
                <w:lang w:val="de-DE" w:eastAsia="de-DE"/>
              </w:rPr>
              <w:t>V</w:t>
            </w:r>
          </w:p>
        </w:tc>
        <w:tc>
          <w:tcPr>
            <w:tcW w:w="430" w:type="pct"/>
            <w:tcBorders>
              <w:top w:val="nil"/>
              <w:left w:val="nil"/>
              <w:bottom w:val="single" w:sz="8" w:space="0" w:color="auto"/>
              <w:right w:val="nil"/>
            </w:tcBorders>
            <w:noWrap/>
            <w:vAlign w:val="center"/>
            <w:hideMark/>
          </w:tcPr>
          <w:p w14:paraId="0FAF68FE"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430" w:type="pct"/>
            <w:tcBorders>
              <w:top w:val="nil"/>
              <w:left w:val="nil"/>
              <w:bottom w:val="single" w:sz="8" w:space="0" w:color="auto"/>
              <w:right w:val="single" w:sz="8" w:space="0" w:color="auto"/>
            </w:tcBorders>
            <w:noWrap/>
            <w:vAlign w:val="center"/>
            <w:hideMark/>
          </w:tcPr>
          <w:p w14:paraId="575B9F4E"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29DC8ED5" w14:textId="77777777" w:rsidTr="00A85822">
        <w:trPr>
          <w:trHeight w:val="255"/>
        </w:trPr>
        <w:tc>
          <w:tcPr>
            <w:tcW w:w="514" w:type="pct"/>
            <w:tcBorders>
              <w:top w:val="single" w:sz="8" w:space="0" w:color="auto"/>
              <w:left w:val="single" w:sz="8" w:space="0" w:color="auto"/>
              <w:bottom w:val="nil"/>
              <w:right w:val="single" w:sz="8" w:space="0" w:color="auto"/>
            </w:tcBorders>
            <w:noWrap/>
            <w:vAlign w:val="center"/>
            <w:hideMark/>
          </w:tcPr>
          <w:p w14:paraId="74EBFC16" w14:textId="77777777" w:rsidR="00A85822" w:rsidRPr="00A85822" w:rsidRDefault="00A85822" w:rsidP="00A85822">
            <w:pPr>
              <w:rPr>
                <w:lang w:val="de-DE" w:eastAsia="de-DE"/>
              </w:rPr>
            </w:pPr>
            <w:r w:rsidRPr="00A85822">
              <w:rPr>
                <w:lang w:val="de-DE" w:eastAsia="de-DE"/>
              </w:rPr>
              <w:t>Class H1</w:t>
            </w:r>
          </w:p>
        </w:tc>
        <w:tc>
          <w:tcPr>
            <w:tcW w:w="434" w:type="pct"/>
            <w:tcBorders>
              <w:top w:val="single" w:sz="8" w:space="0" w:color="auto"/>
              <w:left w:val="single" w:sz="8" w:space="0" w:color="auto"/>
              <w:bottom w:val="nil"/>
              <w:right w:val="nil"/>
            </w:tcBorders>
            <w:noWrap/>
            <w:vAlign w:val="center"/>
            <w:hideMark/>
          </w:tcPr>
          <w:p w14:paraId="1C32BB6D"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nil"/>
              <w:right w:val="nil"/>
            </w:tcBorders>
            <w:noWrap/>
            <w:vAlign w:val="center"/>
            <w:hideMark/>
          </w:tcPr>
          <w:p w14:paraId="614CF992"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nil"/>
              <w:right w:val="nil"/>
            </w:tcBorders>
            <w:noWrap/>
            <w:vAlign w:val="center"/>
            <w:hideMark/>
          </w:tcPr>
          <w:p w14:paraId="610F3FFC"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2116A09B"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nil"/>
              <w:right w:val="single" w:sz="4" w:space="0" w:color="auto"/>
            </w:tcBorders>
            <w:noWrap/>
            <w:vAlign w:val="center"/>
            <w:hideMark/>
          </w:tcPr>
          <w:p w14:paraId="7C1C3006"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nil"/>
              <w:right w:val="nil"/>
            </w:tcBorders>
            <w:noWrap/>
            <w:vAlign w:val="center"/>
            <w:hideMark/>
          </w:tcPr>
          <w:p w14:paraId="606B4E96"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nil"/>
              <w:right w:val="nil"/>
            </w:tcBorders>
            <w:noWrap/>
            <w:vAlign w:val="center"/>
            <w:hideMark/>
          </w:tcPr>
          <w:p w14:paraId="0FB2CCCD" w14:textId="77777777" w:rsidR="00A85822" w:rsidRPr="00A85822" w:rsidRDefault="00A85822" w:rsidP="00A85822">
            <w:pPr>
              <w:rPr>
                <w:lang w:val="de-DE" w:eastAsia="de-DE"/>
              </w:rPr>
            </w:pPr>
            <w:r w:rsidRPr="00A85822">
              <w:rPr>
                <w:lang w:val="de-DE" w:eastAsia="de-DE"/>
              </w:rPr>
              <w:t>-0.06%</w:t>
            </w:r>
          </w:p>
        </w:tc>
        <w:tc>
          <w:tcPr>
            <w:tcW w:w="434" w:type="pct"/>
            <w:tcBorders>
              <w:top w:val="single" w:sz="8" w:space="0" w:color="auto"/>
              <w:left w:val="nil"/>
              <w:bottom w:val="nil"/>
              <w:right w:val="single" w:sz="4" w:space="0" w:color="auto"/>
            </w:tcBorders>
            <w:noWrap/>
            <w:vAlign w:val="center"/>
            <w:hideMark/>
          </w:tcPr>
          <w:p w14:paraId="5967950F" w14:textId="77777777" w:rsidR="00A85822" w:rsidRPr="00A85822" w:rsidRDefault="00A85822" w:rsidP="00A85822">
            <w:pPr>
              <w:rPr>
                <w:lang w:val="de-DE" w:eastAsia="de-DE"/>
              </w:rPr>
            </w:pPr>
            <w:r w:rsidRPr="00A85822">
              <w:rPr>
                <w:lang w:val="de-DE" w:eastAsia="de-DE"/>
              </w:rPr>
              <w:t>-0.04%</w:t>
            </w:r>
          </w:p>
        </w:tc>
        <w:tc>
          <w:tcPr>
            <w:tcW w:w="430" w:type="pct"/>
            <w:noWrap/>
            <w:vAlign w:val="center"/>
            <w:hideMark/>
          </w:tcPr>
          <w:p w14:paraId="75CE5050" w14:textId="77777777" w:rsidR="00A85822" w:rsidRPr="00A85822" w:rsidRDefault="00A85822" w:rsidP="00A85822">
            <w:pPr>
              <w:rPr>
                <w:lang w:val="de-DE" w:eastAsia="de-DE"/>
              </w:rPr>
            </w:pPr>
            <w:r w:rsidRPr="00A85822">
              <w:rPr>
                <w:lang w:val="de-DE" w:eastAsia="de-DE"/>
              </w:rPr>
              <w:t>102%</w:t>
            </w:r>
          </w:p>
        </w:tc>
        <w:tc>
          <w:tcPr>
            <w:tcW w:w="430" w:type="pct"/>
            <w:tcBorders>
              <w:top w:val="nil"/>
              <w:left w:val="nil"/>
              <w:bottom w:val="nil"/>
              <w:right w:val="single" w:sz="8" w:space="0" w:color="auto"/>
            </w:tcBorders>
            <w:noWrap/>
            <w:vAlign w:val="center"/>
            <w:hideMark/>
          </w:tcPr>
          <w:p w14:paraId="06EC1489" w14:textId="77777777" w:rsidR="00A85822" w:rsidRPr="00A85822" w:rsidRDefault="00A85822" w:rsidP="00A85822">
            <w:pPr>
              <w:rPr>
                <w:lang w:val="de-DE" w:eastAsia="de-DE"/>
              </w:rPr>
            </w:pPr>
            <w:r w:rsidRPr="00A85822">
              <w:rPr>
                <w:lang w:val="de-DE" w:eastAsia="de-DE"/>
              </w:rPr>
              <w:t>100%</w:t>
            </w:r>
          </w:p>
        </w:tc>
      </w:tr>
      <w:tr w:rsidR="00A85822" w:rsidRPr="00A85822" w14:paraId="5A794E24" w14:textId="77777777" w:rsidTr="00A85822">
        <w:trPr>
          <w:trHeight w:val="255"/>
        </w:trPr>
        <w:tc>
          <w:tcPr>
            <w:tcW w:w="514" w:type="pct"/>
            <w:tcBorders>
              <w:top w:val="nil"/>
              <w:left w:val="single" w:sz="8" w:space="0" w:color="auto"/>
              <w:bottom w:val="nil"/>
              <w:right w:val="single" w:sz="8" w:space="0" w:color="auto"/>
            </w:tcBorders>
            <w:noWrap/>
            <w:vAlign w:val="center"/>
            <w:hideMark/>
          </w:tcPr>
          <w:p w14:paraId="0D604AAA" w14:textId="77777777" w:rsidR="00A85822" w:rsidRPr="00A85822" w:rsidRDefault="00A85822" w:rsidP="00A85822">
            <w:pPr>
              <w:rPr>
                <w:lang w:val="de-DE" w:eastAsia="de-DE"/>
              </w:rPr>
            </w:pPr>
            <w:r w:rsidRPr="00A85822">
              <w:rPr>
                <w:lang w:val="de-DE" w:eastAsia="de-DE"/>
              </w:rPr>
              <w:t>Class H2</w:t>
            </w:r>
          </w:p>
        </w:tc>
        <w:tc>
          <w:tcPr>
            <w:tcW w:w="434" w:type="pct"/>
            <w:shd w:val="clear" w:color="auto" w:fill="D9D9D9"/>
            <w:noWrap/>
            <w:vAlign w:val="center"/>
            <w:hideMark/>
          </w:tcPr>
          <w:p w14:paraId="421D0199" w14:textId="77777777" w:rsidR="00A85822" w:rsidRPr="00A85822" w:rsidRDefault="00A85822" w:rsidP="00A85822">
            <w:pPr>
              <w:rPr>
                <w:lang w:val="de-DE" w:eastAsia="de-DE"/>
              </w:rPr>
            </w:pPr>
            <w:r w:rsidRPr="00A85822">
              <w:rPr>
                <w:lang w:val="de-DE" w:eastAsia="de-DE"/>
              </w:rPr>
              <w:t> </w:t>
            </w:r>
          </w:p>
        </w:tc>
        <w:tc>
          <w:tcPr>
            <w:tcW w:w="572" w:type="pct"/>
            <w:shd w:val="clear" w:color="auto" w:fill="D9D9D9"/>
            <w:noWrap/>
            <w:vAlign w:val="center"/>
            <w:hideMark/>
          </w:tcPr>
          <w:p w14:paraId="6DD31A01" w14:textId="77777777" w:rsidR="00A85822" w:rsidRPr="00A85822" w:rsidRDefault="00A85822" w:rsidP="00A85822">
            <w:pPr>
              <w:rPr>
                <w:lang w:val="de-DE" w:eastAsia="de-DE"/>
              </w:rPr>
            </w:pPr>
            <w:r w:rsidRPr="00A85822">
              <w:rPr>
                <w:lang w:val="de-DE" w:eastAsia="de-DE"/>
              </w:rPr>
              <w:t> </w:t>
            </w:r>
          </w:p>
        </w:tc>
        <w:tc>
          <w:tcPr>
            <w:tcW w:w="420" w:type="pct"/>
            <w:tcBorders>
              <w:top w:val="nil"/>
              <w:left w:val="single" w:sz="4" w:space="0" w:color="auto"/>
              <w:bottom w:val="nil"/>
              <w:right w:val="nil"/>
            </w:tcBorders>
            <w:shd w:val="clear" w:color="auto" w:fill="D9D9D9"/>
            <w:noWrap/>
            <w:vAlign w:val="center"/>
            <w:hideMark/>
          </w:tcPr>
          <w:p w14:paraId="569986E2" w14:textId="77777777" w:rsidR="00A85822" w:rsidRPr="00A85822" w:rsidRDefault="00A85822" w:rsidP="00A85822">
            <w:pPr>
              <w:rPr>
                <w:lang w:val="de-DE" w:eastAsia="de-DE"/>
              </w:rPr>
            </w:pPr>
            <w:r w:rsidRPr="00A85822">
              <w:rPr>
                <w:lang w:val="de-DE" w:eastAsia="de-DE"/>
              </w:rPr>
              <w:t> </w:t>
            </w:r>
          </w:p>
        </w:tc>
        <w:tc>
          <w:tcPr>
            <w:tcW w:w="482" w:type="pct"/>
            <w:shd w:val="clear" w:color="auto" w:fill="D9D9D9"/>
            <w:noWrap/>
            <w:vAlign w:val="center"/>
            <w:hideMark/>
          </w:tcPr>
          <w:p w14:paraId="5AD862F1" w14:textId="77777777" w:rsidR="00A85822" w:rsidRPr="00A85822" w:rsidRDefault="00A85822" w:rsidP="00A85822">
            <w:pPr>
              <w:rPr>
                <w:lang w:val="de-DE" w:eastAsia="de-DE"/>
              </w:rPr>
            </w:pPr>
            <w:r w:rsidRPr="00A85822">
              <w:rPr>
                <w:lang w:val="de-DE" w:eastAsia="de-DE"/>
              </w:rPr>
              <w:t> </w:t>
            </w:r>
          </w:p>
        </w:tc>
        <w:tc>
          <w:tcPr>
            <w:tcW w:w="396" w:type="pct"/>
            <w:tcBorders>
              <w:top w:val="nil"/>
              <w:left w:val="nil"/>
              <w:bottom w:val="nil"/>
              <w:right w:val="single" w:sz="4" w:space="0" w:color="auto"/>
            </w:tcBorders>
            <w:shd w:val="clear" w:color="auto" w:fill="D9D9D9"/>
            <w:noWrap/>
            <w:vAlign w:val="center"/>
            <w:hideMark/>
          </w:tcPr>
          <w:p w14:paraId="3A58A565" w14:textId="77777777" w:rsidR="00A85822" w:rsidRPr="00A85822" w:rsidRDefault="00A85822" w:rsidP="00A85822">
            <w:pPr>
              <w:rPr>
                <w:lang w:val="de-DE" w:eastAsia="de-DE"/>
              </w:rPr>
            </w:pPr>
            <w:r w:rsidRPr="00A85822">
              <w:rPr>
                <w:lang w:val="de-DE" w:eastAsia="de-DE"/>
              </w:rPr>
              <w:t> </w:t>
            </w:r>
          </w:p>
        </w:tc>
        <w:tc>
          <w:tcPr>
            <w:tcW w:w="406" w:type="pct"/>
            <w:noWrap/>
            <w:vAlign w:val="center"/>
            <w:hideMark/>
          </w:tcPr>
          <w:p w14:paraId="75CDF878" w14:textId="77777777" w:rsidR="00A85822" w:rsidRPr="00A85822" w:rsidRDefault="00A85822" w:rsidP="00A85822">
            <w:pPr>
              <w:rPr>
                <w:lang w:val="de-DE" w:eastAsia="de-DE"/>
              </w:rPr>
            </w:pPr>
            <w:r w:rsidRPr="00A85822">
              <w:rPr>
                <w:lang w:val="de-DE" w:eastAsia="de-DE"/>
              </w:rPr>
              <w:t>0.00%</w:t>
            </w:r>
          </w:p>
        </w:tc>
        <w:tc>
          <w:tcPr>
            <w:tcW w:w="482" w:type="pct"/>
            <w:noWrap/>
            <w:vAlign w:val="center"/>
            <w:hideMark/>
          </w:tcPr>
          <w:p w14:paraId="79C1F931" w14:textId="77777777" w:rsidR="00A85822" w:rsidRPr="00A85822" w:rsidRDefault="00A85822" w:rsidP="00A85822">
            <w:pPr>
              <w:rPr>
                <w:lang w:val="de-DE" w:eastAsia="de-DE"/>
              </w:rPr>
            </w:pPr>
            <w:r w:rsidRPr="00A85822">
              <w:rPr>
                <w:lang w:val="de-DE" w:eastAsia="de-DE"/>
              </w:rPr>
              <w:t>0.00%</w:t>
            </w:r>
          </w:p>
        </w:tc>
        <w:tc>
          <w:tcPr>
            <w:tcW w:w="434" w:type="pct"/>
            <w:tcBorders>
              <w:top w:val="nil"/>
              <w:left w:val="nil"/>
              <w:bottom w:val="nil"/>
              <w:right w:val="single" w:sz="4" w:space="0" w:color="auto"/>
            </w:tcBorders>
            <w:noWrap/>
            <w:vAlign w:val="center"/>
            <w:hideMark/>
          </w:tcPr>
          <w:p w14:paraId="2181D8B2" w14:textId="77777777" w:rsidR="00A85822" w:rsidRPr="00A85822" w:rsidRDefault="00A85822" w:rsidP="00A85822">
            <w:pPr>
              <w:rPr>
                <w:lang w:val="de-DE" w:eastAsia="de-DE"/>
              </w:rPr>
            </w:pPr>
            <w:r w:rsidRPr="00A85822">
              <w:rPr>
                <w:lang w:val="de-DE" w:eastAsia="de-DE"/>
              </w:rPr>
              <w:t>0.00%</w:t>
            </w:r>
          </w:p>
        </w:tc>
        <w:tc>
          <w:tcPr>
            <w:tcW w:w="430" w:type="pct"/>
            <w:noWrap/>
            <w:vAlign w:val="center"/>
            <w:hideMark/>
          </w:tcPr>
          <w:p w14:paraId="0D62DCF0" w14:textId="77777777" w:rsidR="00A85822" w:rsidRPr="00A85822" w:rsidRDefault="00A85822" w:rsidP="00A85822">
            <w:pPr>
              <w:rPr>
                <w:lang w:val="de-DE" w:eastAsia="de-DE"/>
              </w:rPr>
            </w:pPr>
            <w:r w:rsidRPr="00A85822">
              <w:rPr>
                <w:lang w:val="de-DE" w:eastAsia="de-DE"/>
              </w:rPr>
              <w:t>100%</w:t>
            </w:r>
          </w:p>
        </w:tc>
        <w:tc>
          <w:tcPr>
            <w:tcW w:w="430" w:type="pct"/>
            <w:tcBorders>
              <w:top w:val="nil"/>
              <w:left w:val="nil"/>
              <w:bottom w:val="nil"/>
              <w:right w:val="single" w:sz="8" w:space="0" w:color="auto"/>
            </w:tcBorders>
            <w:noWrap/>
            <w:vAlign w:val="center"/>
            <w:hideMark/>
          </w:tcPr>
          <w:p w14:paraId="24C2A67A" w14:textId="77777777" w:rsidR="00A85822" w:rsidRPr="00A85822" w:rsidRDefault="00A85822" w:rsidP="00A85822">
            <w:pPr>
              <w:rPr>
                <w:lang w:val="de-DE" w:eastAsia="de-DE"/>
              </w:rPr>
            </w:pPr>
            <w:r w:rsidRPr="00A85822">
              <w:rPr>
                <w:lang w:val="de-DE" w:eastAsia="de-DE"/>
              </w:rPr>
              <w:t>100%</w:t>
            </w:r>
          </w:p>
        </w:tc>
      </w:tr>
      <w:tr w:rsidR="00A85822" w:rsidRPr="00A85822" w14:paraId="030BA8AE" w14:textId="77777777" w:rsidTr="00A85822">
        <w:trPr>
          <w:trHeight w:val="255"/>
        </w:trPr>
        <w:tc>
          <w:tcPr>
            <w:tcW w:w="514" w:type="pct"/>
            <w:tcBorders>
              <w:top w:val="single" w:sz="8" w:space="0" w:color="auto"/>
              <w:left w:val="single" w:sz="8" w:space="0" w:color="auto"/>
              <w:bottom w:val="single" w:sz="8" w:space="0" w:color="auto"/>
              <w:right w:val="single" w:sz="8" w:space="0" w:color="auto"/>
            </w:tcBorders>
            <w:noWrap/>
            <w:vAlign w:val="center"/>
            <w:hideMark/>
          </w:tcPr>
          <w:p w14:paraId="7AB7A147" w14:textId="77777777" w:rsidR="00A85822" w:rsidRPr="00A85822" w:rsidRDefault="00A85822" w:rsidP="00A85822">
            <w:pPr>
              <w:rPr>
                <w:b/>
                <w:bCs/>
                <w:lang w:val="de-DE" w:eastAsia="de-DE"/>
              </w:rPr>
            </w:pPr>
            <w:r w:rsidRPr="00A85822">
              <w:rPr>
                <w:b/>
                <w:bCs/>
                <w:lang w:val="de-DE" w:eastAsia="de-DE"/>
              </w:rPr>
              <w:t xml:space="preserve">Overall </w:t>
            </w:r>
          </w:p>
        </w:tc>
        <w:tc>
          <w:tcPr>
            <w:tcW w:w="434" w:type="pct"/>
            <w:tcBorders>
              <w:top w:val="single" w:sz="8" w:space="0" w:color="auto"/>
              <w:left w:val="single" w:sz="8" w:space="0" w:color="auto"/>
              <w:bottom w:val="single" w:sz="8" w:space="0" w:color="auto"/>
              <w:right w:val="nil"/>
            </w:tcBorders>
            <w:noWrap/>
            <w:vAlign w:val="center"/>
            <w:hideMark/>
          </w:tcPr>
          <w:p w14:paraId="71B317B4" w14:textId="77777777" w:rsidR="00A85822" w:rsidRPr="00A85822" w:rsidRDefault="00A85822" w:rsidP="00A85822">
            <w:pPr>
              <w:rPr>
                <w:lang w:val="de-DE" w:eastAsia="de-DE"/>
              </w:rPr>
            </w:pPr>
            <w:r w:rsidRPr="00A85822">
              <w:rPr>
                <w:lang w:val="de-DE" w:eastAsia="de-DE"/>
              </w:rPr>
              <w:t>-0.08%</w:t>
            </w:r>
          </w:p>
        </w:tc>
        <w:tc>
          <w:tcPr>
            <w:tcW w:w="572" w:type="pct"/>
            <w:tcBorders>
              <w:top w:val="single" w:sz="8" w:space="0" w:color="auto"/>
              <w:left w:val="nil"/>
              <w:bottom w:val="single" w:sz="8" w:space="0" w:color="auto"/>
              <w:right w:val="nil"/>
            </w:tcBorders>
            <w:noWrap/>
            <w:vAlign w:val="center"/>
            <w:hideMark/>
          </w:tcPr>
          <w:p w14:paraId="7EA1386B" w14:textId="77777777" w:rsidR="00A85822" w:rsidRPr="00A85822" w:rsidRDefault="00A85822" w:rsidP="00A85822">
            <w:pPr>
              <w:rPr>
                <w:lang w:val="de-DE" w:eastAsia="de-DE"/>
              </w:rPr>
            </w:pPr>
            <w:r w:rsidRPr="00A85822">
              <w:rPr>
                <w:lang w:val="de-DE" w:eastAsia="de-DE"/>
              </w:rPr>
              <w:t>0.00%</w:t>
            </w:r>
          </w:p>
        </w:tc>
        <w:tc>
          <w:tcPr>
            <w:tcW w:w="420" w:type="pct"/>
            <w:tcBorders>
              <w:top w:val="single" w:sz="8" w:space="0" w:color="auto"/>
              <w:left w:val="single" w:sz="4" w:space="0" w:color="auto"/>
              <w:bottom w:val="single" w:sz="8" w:space="0" w:color="auto"/>
              <w:right w:val="nil"/>
            </w:tcBorders>
            <w:noWrap/>
            <w:vAlign w:val="center"/>
            <w:hideMark/>
          </w:tcPr>
          <w:p w14:paraId="09FE4D98"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7BF38945" w14:textId="77777777" w:rsidR="00A85822" w:rsidRPr="00A85822" w:rsidRDefault="00A85822" w:rsidP="00A85822">
            <w:pPr>
              <w:rPr>
                <w:lang w:val="de-DE" w:eastAsia="de-DE"/>
              </w:rPr>
            </w:pPr>
            <w:r w:rsidRPr="00A85822">
              <w:rPr>
                <w:lang w:val="de-DE" w:eastAsia="de-DE"/>
              </w:rPr>
              <w:t>-0.09%</w:t>
            </w:r>
          </w:p>
        </w:tc>
        <w:tc>
          <w:tcPr>
            <w:tcW w:w="396" w:type="pct"/>
            <w:tcBorders>
              <w:top w:val="single" w:sz="8" w:space="0" w:color="auto"/>
              <w:left w:val="nil"/>
              <w:bottom w:val="single" w:sz="8" w:space="0" w:color="auto"/>
              <w:right w:val="single" w:sz="4" w:space="0" w:color="auto"/>
            </w:tcBorders>
            <w:noWrap/>
            <w:vAlign w:val="center"/>
            <w:hideMark/>
          </w:tcPr>
          <w:p w14:paraId="48E62017" w14:textId="77777777" w:rsidR="00A85822" w:rsidRPr="00A85822" w:rsidRDefault="00A85822" w:rsidP="00A85822">
            <w:pPr>
              <w:rPr>
                <w:lang w:val="de-DE" w:eastAsia="de-DE"/>
              </w:rPr>
            </w:pPr>
            <w:r w:rsidRPr="00A85822">
              <w:rPr>
                <w:lang w:val="de-DE" w:eastAsia="de-DE"/>
              </w:rPr>
              <w:t>-0.06%</w:t>
            </w:r>
          </w:p>
        </w:tc>
        <w:tc>
          <w:tcPr>
            <w:tcW w:w="406" w:type="pct"/>
            <w:tcBorders>
              <w:top w:val="single" w:sz="8" w:space="0" w:color="auto"/>
              <w:left w:val="nil"/>
              <w:bottom w:val="single" w:sz="8" w:space="0" w:color="auto"/>
              <w:right w:val="nil"/>
            </w:tcBorders>
            <w:noWrap/>
            <w:vAlign w:val="center"/>
            <w:hideMark/>
          </w:tcPr>
          <w:p w14:paraId="3F69EE4B" w14:textId="77777777" w:rsidR="00A85822" w:rsidRPr="00A85822" w:rsidRDefault="00A85822" w:rsidP="00A85822">
            <w:pPr>
              <w:rPr>
                <w:lang w:val="de-DE" w:eastAsia="de-DE"/>
              </w:rPr>
            </w:pPr>
            <w:r w:rsidRPr="00A85822">
              <w:rPr>
                <w:lang w:val="de-DE" w:eastAsia="de-DE"/>
              </w:rPr>
              <w:t>0.00%</w:t>
            </w:r>
          </w:p>
        </w:tc>
        <w:tc>
          <w:tcPr>
            <w:tcW w:w="482" w:type="pct"/>
            <w:tcBorders>
              <w:top w:val="single" w:sz="8" w:space="0" w:color="auto"/>
              <w:left w:val="nil"/>
              <w:bottom w:val="single" w:sz="8" w:space="0" w:color="auto"/>
              <w:right w:val="nil"/>
            </w:tcBorders>
            <w:noWrap/>
            <w:vAlign w:val="center"/>
            <w:hideMark/>
          </w:tcPr>
          <w:p w14:paraId="5DE78837" w14:textId="77777777" w:rsidR="00A85822" w:rsidRPr="00A85822" w:rsidRDefault="00A85822" w:rsidP="00A85822">
            <w:pPr>
              <w:rPr>
                <w:lang w:val="de-DE" w:eastAsia="de-DE"/>
              </w:rPr>
            </w:pPr>
            <w:r w:rsidRPr="00A85822">
              <w:rPr>
                <w:lang w:val="de-DE" w:eastAsia="de-DE"/>
              </w:rPr>
              <w:t>-0.04%</w:t>
            </w:r>
          </w:p>
        </w:tc>
        <w:tc>
          <w:tcPr>
            <w:tcW w:w="434" w:type="pct"/>
            <w:tcBorders>
              <w:top w:val="single" w:sz="8" w:space="0" w:color="auto"/>
              <w:left w:val="nil"/>
              <w:bottom w:val="single" w:sz="8" w:space="0" w:color="auto"/>
              <w:right w:val="single" w:sz="4" w:space="0" w:color="auto"/>
            </w:tcBorders>
            <w:noWrap/>
            <w:vAlign w:val="center"/>
            <w:hideMark/>
          </w:tcPr>
          <w:p w14:paraId="16617F13" w14:textId="77777777" w:rsidR="00A85822" w:rsidRPr="00A85822" w:rsidRDefault="00A85822" w:rsidP="00A85822">
            <w:pPr>
              <w:rPr>
                <w:lang w:val="de-DE" w:eastAsia="de-DE"/>
              </w:rPr>
            </w:pPr>
            <w:r w:rsidRPr="00A85822">
              <w:rPr>
                <w:lang w:val="de-DE" w:eastAsia="de-DE"/>
              </w:rPr>
              <w:t>-0.02%</w:t>
            </w:r>
          </w:p>
        </w:tc>
        <w:tc>
          <w:tcPr>
            <w:tcW w:w="430" w:type="pct"/>
            <w:tcBorders>
              <w:top w:val="single" w:sz="8" w:space="0" w:color="auto"/>
              <w:left w:val="nil"/>
              <w:bottom w:val="single" w:sz="8" w:space="0" w:color="auto"/>
              <w:right w:val="nil"/>
            </w:tcBorders>
            <w:noWrap/>
            <w:vAlign w:val="center"/>
            <w:hideMark/>
          </w:tcPr>
          <w:p w14:paraId="3554AE41" w14:textId="77777777" w:rsidR="00A85822" w:rsidRPr="00A85822" w:rsidRDefault="00A85822" w:rsidP="00A85822">
            <w:pPr>
              <w:rPr>
                <w:lang w:val="de-DE" w:eastAsia="de-DE"/>
              </w:rPr>
            </w:pPr>
            <w:r w:rsidRPr="00A85822">
              <w:rPr>
                <w:lang w:val="de-DE" w:eastAsia="de-DE"/>
              </w:rPr>
              <w:t>101%</w:t>
            </w:r>
          </w:p>
        </w:tc>
        <w:tc>
          <w:tcPr>
            <w:tcW w:w="430" w:type="pct"/>
            <w:tcBorders>
              <w:top w:val="single" w:sz="8" w:space="0" w:color="auto"/>
              <w:left w:val="nil"/>
              <w:bottom w:val="single" w:sz="8" w:space="0" w:color="auto"/>
              <w:right w:val="single" w:sz="8" w:space="0" w:color="auto"/>
            </w:tcBorders>
            <w:noWrap/>
            <w:vAlign w:val="center"/>
            <w:hideMark/>
          </w:tcPr>
          <w:p w14:paraId="0CADCFDA" w14:textId="77777777" w:rsidR="00A85822" w:rsidRPr="00A85822" w:rsidRDefault="00A85822" w:rsidP="00A85822">
            <w:pPr>
              <w:rPr>
                <w:lang w:val="de-DE" w:eastAsia="de-DE"/>
              </w:rPr>
            </w:pPr>
            <w:r w:rsidRPr="00A85822">
              <w:rPr>
                <w:lang w:val="de-DE" w:eastAsia="de-DE"/>
              </w:rPr>
              <w:t>100%</w:t>
            </w:r>
          </w:p>
        </w:tc>
      </w:tr>
    </w:tbl>
    <w:p w14:paraId="7152BD73" w14:textId="77777777" w:rsidR="00A85822" w:rsidRPr="00A85822" w:rsidRDefault="00A85822" w:rsidP="00A85822">
      <w:pPr>
        <w:rPr>
          <w:lang w:val="en-CA" w:eastAsia="de-DE"/>
        </w:rPr>
      </w:pPr>
    </w:p>
    <w:p w14:paraId="0E3AE55C" w14:textId="77777777" w:rsidR="00A85822" w:rsidRPr="00A85822" w:rsidRDefault="00A85822" w:rsidP="00A85822">
      <w:pPr>
        <w:rPr>
          <w:lang w:val="en-CA" w:eastAsia="de-DE"/>
        </w:rPr>
      </w:pPr>
    </w:p>
    <w:p w14:paraId="047DB94A" w14:textId="77777777" w:rsidR="00A85822" w:rsidRPr="00A85822" w:rsidRDefault="00A85822" w:rsidP="00A85822">
      <w:pPr>
        <w:rPr>
          <w:lang w:val="en-CA" w:eastAsia="de-DE"/>
        </w:rPr>
      </w:pPr>
      <w:r w:rsidRPr="00A85822">
        <w:rPr>
          <w:lang w:val="en-CA" w:eastAsia="de-DE"/>
        </w:rPr>
        <w:t xml:space="preserve">The following tables show </w:t>
      </w:r>
      <w:r w:rsidRPr="00A85822">
        <w:rPr>
          <w:b/>
          <w:lang w:val="en-CA" w:eastAsia="de-DE"/>
        </w:rPr>
        <w:t>VTM 22.0</w:t>
      </w:r>
      <w:r w:rsidRPr="00A85822">
        <w:rPr>
          <w:lang w:val="en-CA" w:eastAsia="de-DE"/>
        </w:rPr>
        <w:t xml:space="preserve"> performance over </w:t>
      </w:r>
      <w:r w:rsidRPr="00A85822">
        <w:rPr>
          <w:b/>
          <w:lang w:val="en-CA" w:eastAsia="de-DE"/>
        </w:rPr>
        <w:t>HM 18.0</w:t>
      </w:r>
      <w:r w:rsidRPr="00A85822">
        <w:rPr>
          <w:bCs/>
          <w:lang w:val="en-CA" w:eastAsia="de-DE"/>
        </w:rPr>
        <w:t xml:space="preserve"> using</w:t>
      </w:r>
      <w:r w:rsidRPr="00A85822">
        <w:rPr>
          <w:lang w:val="en-CA" w:eastAsia="de-DE"/>
        </w:rPr>
        <w:t xml:space="preserve"> HDR CTC:</w:t>
      </w:r>
    </w:p>
    <w:tbl>
      <w:tblPr>
        <w:tblW w:w="5000" w:type="pct"/>
        <w:tblLook w:val="04A0" w:firstRow="1" w:lastRow="0" w:firstColumn="1" w:lastColumn="0" w:noHBand="0" w:noVBand="1"/>
      </w:tblPr>
      <w:tblGrid>
        <w:gridCol w:w="914"/>
        <w:gridCol w:w="871"/>
        <w:gridCol w:w="1164"/>
        <w:gridCol w:w="871"/>
        <w:gridCol w:w="870"/>
        <w:gridCol w:w="870"/>
        <w:gridCol w:w="870"/>
        <w:gridCol w:w="870"/>
        <w:gridCol w:w="870"/>
        <w:gridCol w:w="759"/>
        <w:gridCol w:w="663"/>
      </w:tblGrid>
      <w:tr w:rsidR="00A85822" w:rsidRPr="00A85822" w14:paraId="2E5EEFEA" w14:textId="77777777" w:rsidTr="00A85822">
        <w:trPr>
          <w:trHeight w:val="255"/>
        </w:trPr>
        <w:tc>
          <w:tcPr>
            <w:tcW w:w="440" w:type="pct"/>
            <w:noWrap/>
            <w:vAlign w:val="center"/>
            <w:hideMark/>
          </w:tcPr>
          <w:p w14:paraId="663A0E91" w14:textId="77777777" w:rsidR="00A85822" w:rsidRPr="00A85822" w:rsidRDefault="00A85822" w:rsidP="00A85822">
            <w:pPr>
              <w:rPr>
                <w:lang w:val="en-CA"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5C4DC3D7" w14:textId="77777777" w:rsidR="00A85822" w:rsidRPr="00A85822" w:rsidRDefault="00A85822" w:rsidP="00A85822">
            <w:pPr>
              <w:rPr>
                <w:b/>
                <w:bCs/>
                <w:lang w:val="de-DE" w:eastAsia="de-DE"/>
              </w:rPr>
            </w:pPr>
            <w:r w:rsidRPr="00A85822">
              <w:rPr>
                <w:b/>
                <w:bCs/>
                <w:lang w:val="de-DE" w:eastAsia="de-DE"/>
              </w:rPr>
              <w:t>Random Access</w:t>
            </w:r>
          </w:p>
        </w:tc>
      </w:tr>
      <w:tr w:rsidR="00A85822" w:rsidRPr="00A85822" w14:paraId="6E33FB2E" w14:textId="77777777" w:rsidTr="00A85822">
        <w:trPr>
          <w:trHeight w:val="255"/>
        </w:trPr>
        <w:tc>
          <w:tcPr>
            <w:tcW w:w="440" w:type="pct"/>
            <w:noWrap/>
            <w:vAlign w:val="center"/>
            <w:hideMark/>
          </w:tcPr>
          <w:p w14:paraId="0B26B190"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667694B6"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70AF1ED5" w14:textId="77777777" w:rsidTr="00A85822">
        <w:trPr>
          <w:trHeight w:val="255"/>
        </w:trPr>
        <w:tc>
          <w:tcPr>
            <w:tcW w:w="440" w:type="pct"/>
            <w:noWrap/>
            <w:vAlign w:val="center"/>
            <w:hideMark/>
          </w:tcPr>
          <w:p w14:paraId="5B381795"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11EDA35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64A0363E"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auto"/>
            </w:tcBorders>
            <w:noWrap/>
            <w:vAlign w:val="center"/>
            <w:hideMark/>
          </w:tcPr>
          <w:p w14:paraId="714DC91A" w14:textId="77777777" w:rsidR="00A85822" w:rsidRPr="00A85822" w:rsidRDefault="00A85822" w:rsidP="00A85822">
            <w:pPr>
              <w:rPr>
                <w:b/>
                <w:bCs/>
                <w:lang w:val="de-DE" w:eastAsia="de-DE"/>
              </w:rPr>
            </w:pPr>
            <w:proofErr w:type="spellStart"/>
            <w:r w:rsidRPr="00A85822">
              <w:rPr>
                <w:b/>
                <w:bCs/>
                <w:lang w:val="de-DE" w:eastAsia="de-DE"/>
              </w:rPr>
              <w:t>wPSNR</w:t>
            </w:r>
            <w:proofErr w:type="spellEnd"/>
            <w:r w:rsidRPr="00A85822">
              <w:rPr>
                <w:b/>
                <w:bCs/>
                <w:lang w:val="de-DE" w:eastAsia="de-DE"/>
              </w:rPr>
              <w:t> </w:t>
            </w:r>
          </w:p>
        </w:tc>
        <w:tc>
          <w:tcPr>
            <w:tcW w:w="1505" w:type="pct"/>
            <w:gridSpan w:val="3"/>
            <w:tcBorders>
              <w:top w:val="nil"/>
              <w:left w:val="nil"/>
              <w:bottom w:val="nil"/>
              <w:right w:val="single" w:sz="4" w:space="0" w:color="auto"/>
            </w:tcBorders>
            <w:noWrap/>
            <w:vAlign w:val="center"/>
            <w:hideMark/>
          </w:tcPr>
          <w:p w14:paraId="5028EFD1" w14:textId="77777777" w:rsidR="00A85822" w:rsidRPr="00A85822" w:rsidRDefault="00A85822" w:rsidP="00A85822">
            <w:pPr>
              <w:rPr>
                <w:b/>
                <w:bCs/>
                <w:lang w:val="de-DE" w:eastAsia="de-DE"/>
              </w:rPr>
            </w:pPr>
            <w:r w:rsidRPr="00A85822">
              <w:rPr>
                <w:b/>
                <w:bCs/>
                <w:lang w:val="de-DE" w:eastAsia="de-DE"/>
              </w:rPr>
              <w:t>PSNR </w:t>
            </w:r>
          </w:p>
        </w:tc>
        <w:tc>
          <w:tcPr>
            <w:tcW w:w="365" w:type="pct"/>
            <w:noWrap/>
            <w:vAlign w:val="center"/>
            <w:hideMark/>
          </w:tcPr>
          <w:p w14:paraId="4D850B0D"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0405E1AB" w14:textId="77777777" w:rsidR="00A85822" w:rsidRPr="00A85822" w:rsidRDefault="00A85822" w:rsidP="00A85822">
            <w:pPr>
              <w:rPr>
                <w:b/>
                <w:bCs/>
                <w:lang w:val="de-DE" w:eastAsia="de-DE"/>
              </w:rPr>
            </w:pPr>
            <w:r w:rsidRPr="00A85822">
              <w:rPr>
                <w:b/>
                <w:bCs/>
                <w:lang w:val="de-DE" w:eastAsia="de-DE"/>
              </w:rPr>
              <w:t> </w:t>
            </w:r>
          </w:p>
        </w:tc>
      </w:tr>
      <w:tr w:rsidR="00A85822" w:rsidRPr="00A85822" w14:paraId="6EE9F3DB" w14:textId="77777777" w:rsidTr="00A85822">
        <w:trPr>
          <w:trHeight w:val="255"/>
        </w:trPr>
        <w:tc>
          <w:tcPr>
            <w:tcW w:w="440" w:type="pct"/>
            <w:noWrap/>
            <w:vAlign w:val="bottom"/>
            <w:hideMark/>
          </w:tcPr>
          <w:p w14:paraId="093EB6B0"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45F3213B"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1B4E9D1E"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31EE42B8"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1C8256E0"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F4B9489"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218E1859"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6348DA3C"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7CE909B5"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132663C3"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365" w:type="pct"/>
            <w:tcBorders>
              <w:top w:val="nil"/>
              <w:left w:val="nil"/>
              <w:bottom w:val="single" w:sz="8" w:space="0" w:color="auto"/>
              <w:right w:val="single" w:sz="8" w:space="0" w:color="auto"/>
            </w:tcBorders>
            <w:noWrap/>
            <w:vAlign w:val="center"/>
            <w:hideMark/>
          </w:tcPr>
          <w:p w14:paraId="42CDDED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40CF9A94"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203D0309"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5FAA2817"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nil"/>
              <w:right w:val="nil"/>
            </w:tcBorders>
            <w:shd w:val="clear" w:color="auto" w:fill="CCFFCC"/>
            <w:noWrap/>
            <w:vAlign w:val="center"/>
            <w:hideMark/>
          </w:tcPr>
          <w:p w14:paraId="1DD0E08F"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nil"/>
              <w:right w:val="nil"/>
            </w:tcBorders>
            <w:shd w:val="clear" w:color="auto" w:fill="CCFFCC"/>
            <w:noWrap/>
            <w:vAlign w:val="center"/>
            <w:hideMark/>
          </w:tcPr>
          <w:p w14:paraId="71439E7F"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nil"/>
              <w:right w:val="nil"/>
            </w:tcBorders>
            <w:shd w:val="clear" w:color="auto" w:fill="CCFFCC"/>
            <w:noWrap/>
            <w:vAlign w:val="center"/>
            <w:hideMark/>
          </w:tcPr>
          <w:p w14:paraId="4A245217"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nil"/>
              <w:right w:val="single" w:sz="4" w:space="0" w:color="auto"/>
            </w:tcBorders>
            <w:shd w:val="clear" w:color="auto" w:fill="CCFFCC"/>
            <w:noWrap/>
            <w:vAlign w:val="center"/>
            <w:hideMark/>
          </w:tcPr>
          <w:p w14:paraId="6E6E222E"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nil"/>
              <w:right w:val="nil"/>
            </w:tcBorders>
            <w:shd w:val="clear" w:color="auto" w:fill="CCFFCC"/>
            <w:noWrap/>
            <w:vAlign w:val="center"/>
            <w:hideMark/>
          </w:tcPr>
          <w:p w14:paraId="12223926" w14:textId="77777777" w:rsidR="00A85822" w:rsidRPr="00A85822" w:rsidRDefault="00A85822" w:rsidP="00A85822">
            <w:pPr>
              <w:rPr>
                <w:lang w:val="de-DE" w:eastAsia="de-DE"/>
              </w:rPr>
            </w:pPr>
            <w:r w:rsidRPr="00A85822">
              <w:rPr>
                <w:lang w:val="de-DE" w:eastAsia="de-DE"/>
              </w:rPr>
              <w:t>-33.67%</w:t>
            </w:r>
          </w:p>
        </w:tc>
        <w:tc>
          <w:tcPr>
            <w:tcW w:w="502" w:type="pct"/>
            <w:tcBorders>
              <w:top w:val="single" w:sz="8" w:space="0" w:color="auto"/>
              <w:left w:val="nil"/>
              <w:bottom w:val="nil"/>
              <w:right w:val="nil"/>
            </w:tcBorders>
            <w:shd w:val="clear" w:color="auto" w:fill="CCFFCC"/>
            <w:noWrap/>
            <w:vAlign w:val="center"/>
            <w:hideMark/>
          </w:tcPr>
          <w:p w14:paraId="45F712CA" w14:textId="77777777" w:rsidR="00A85822" w:rsidRPr="00A85822" w:rsidRDefault="00A85822" w:rsidP="00A85822">
            <w:pPr>
              <w:rPr>
                <w:lang w:val="de-DE" w:eastAsia="de-DE"/>
              </w:rPr>
            </w:pPr>
            <w:r w:rsidRPr="00A85822">
              <w:rPr>
                <w:lang w:val="de-DE" w:eastAsia="de-DE"/>
              </w:rPr>
              <w:t>-49.42%</w:t>
            </w:r>
          </w:p>
        </w:tc>
        <w:tc>
          <w:tcPr>
            <w:tcW w:w="546" w:type="pct"/>
            <w:tcBorders>
              <w:top w:val="single" w:sz="8" w:space="0" w:color="auto"/>
              <w:left w:val="nil"/>
              <w:bottom w:val="nil"/>
              <w:right w:val="single" w:sz="4" w:space="0" w:color="auto"/>
            </w:tcBorders>
            <w:shd w:val="clear" w:color="auto" w:fill="CCFFCC"/>
            <w:noWrap/>
            <w:vAlign w:val="center"/>
            <w:hideMark/>
          </w:tcPr>
          <w:p w14:paraId="32989AC3" w14:textId="77777777" w:rsidR="00A85822" w:rsidRPr="00A85822" w:rsidRDefault="00A85822" w:rsidP="00A85822">
            <w:pPr>
              <w:rPr>
                <w:lang w:val="de-DE" w:eastAsia="de-DE"/>
              </w:rPr>
            </w:pPr>
            <w:r w:rsidRPr="00A85822">
              <w:rPr>
                <w:lang w:val="de-DE" w:eastAsia="de-DE"/>
              </w:rPr>
              <w:t>-40.87%</w:t>
            </w:r>
          </w:p>
        </w:tc>
        <w:tc>
          <w:tcPr>
            <w:tcW w:w="365" w:type="pct"/>
            <w:noWrap/>
            <w:vAlign w:val="center"/>
            <w:hideMark/>
          </w:tcPr>
          <w:p w14:paraId="2375FA57" w14:textId="77777777" w:rsidR="00A85822" w:rsidRPr="00A85822" w:rsidRDefault="00A85822" w:rsidP="00A85822">
            <w:pPr>
              <w:rPr>
                <w:lang w:val="de-DE" w:eastAsia="de-DE"/>
              </w:rPr>
            </w:pPr>
            <w:r w:rsidRPr="00A85822">
              <w:rPr>
                <w:lang w:val="de-DE" w:eastAsia="de-DE"/>
              </w:rPr>
              <w:t>288%</w:t>
            </w:r>
          </w:p>
        </w:tc>
        <w:tc>
          <w:tcPr>
            <w:tcW w:w="365" w:type="pct"/>
            <w:tcBorders>
              <w:top w:val="nil"/>
              <w:left w:val="nil"/>
              <w:bottom w:val="nil"/>
              <w:right w:val="single" w:sz="8" w:space="0" w:color="auto"/>
            </w:tcBorders>
            <w:noWrap/>
            <w:vAlign w:val="center"/>
            <w:hideMark/>
          </w:tcPr>
          <w:p w14:paraId="0011AABC" w14:textId="77777777" w:rsidR="00A85822" w:rsidRPr="00A85822" w:rsidRDefault="00A85822" w:rsidP="00A85822">
            <w:pPr>
              <w:rPr>
                <w:lang w:val="de-DE" w:eastAsia="de-DE"/>
              </w:rPr>
            </w:pPr>
            <w:r w:rsidRPr="00A85822">
              <w:rPr>
                <w:lang w:val="de-DE" w:eastAsia="de-DE"/>
              </w:rPr>
              <w:t>101%</w:t>
            </w:r>
          </w:p>
        </w:tc>
      </w:tr>
      <w:tr w:rsidR="00A85822" w:rsidRPr="00A85822" w14:paraId="40C86723"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776A0704" w14:textId="77777777" w:rsidR="00A85822" w:rsidRPr="00A85822" w:rsidRDefault="00A85822" w:rsidP="00A85822">
            <w:pPr>
              <w:rPr>
                <w:lang w:val="de-DE" w:eastAsia="de-DE"/>
              </w:rPr>
            </w:pPr>
            <w:r w:rsidRPr="00A85822">
              <w:rPr>
                <w:lang w:val="de-DE" w:eastAsia="de-DE"/>
              </w:rPr>
              <w:lastRenderedPageBreak/>
              <w:t>Class H2</w:t>
            </w:r>
          </w:p>
        </w:tc>
        <w:tc>
          <w:tcPr>
            <w:tcW w:w="457" w:type="pct"/>
            <w:shd w:val="clear" w:color="auto" w:fill="D9D9D9"/>
            <w:noWrap/>
            <w:vAlign w:val="center"/>
            <w:hideMark/>
          </w:tcPr>
          <w:p w14:paraId="399C1778"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343D298A"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296F6FE5"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3324791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946131E"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30581C5F" w14:textId="77777777" w:rsidR="00A85822" w:rsidRPr="00A85822" w:rsidRDefault="00A85822" w:rsidP="00A85822">
            <w:pPr>
              <w:rPr>
                <w:lang w:val="de-DE" w:eastAsia="de-DE"/>
              </w:rPr>
            </w:pPr>
            <w:r w:rsidRPr="00A85822">
              <w:rPr>
                <w:lang w:val="de-DE" w:eastAsia="de-DE"/>
              </w:rPr>
              <w:t>-31.96%</w:t>
            </w:r>
          </w:p>
        </w:tc>
        <w:tc>
          <w:tcPr>
            <w:tcW w:w="502" w:type="pct"/>
            <w:shd w:val="clear" w:color="auto" w:fill="CCFFCC"/>
            <w:noWrap/>
            <w:vAlign w:val="center"/>
            <w:hideMark/>
          </w:tcPr>
          <w:p w14:paraId="3F454460" w14:textId="77777777" w:rsidR="00A85822" w:rsidRPr="00A85822" w:rsidRDefault="00A85822" w:rsidP="00A85822">
            <w:pPr>
              <w:rPr>
                <w:lang w:val="de-DE" w:eastAsia="de-DE"/>
              </w:rPr>
            </w:pPr>
            <w:r w:rsidRPr="00A85822">
              <w:rPr>
                <w:lang w:val="de-DE" w:eastAsia="de-DE"/>
              </w:rPr>
              <w:t>-57.71%</w:t>
            </w:r>
          </w:p>
        </w:tc>
        <w:tc>
          <w:tcPr>
            <w:tcW w:w="546" w:type="pct"/>
            <w:tcBorders>
              <w:top w:val="nil"/>
              <w:left w:val="nil"/>
              <w:bottom w:val="nil"/>
              <w:right w:val="single" w:sz="4" w:space="0" w:color="auto"/>
            </w:tcBorders>
            <w:shd w:val="clear" w:color="auto" w:fill="CCFFCC"/>
            <w:noWrap/>
            <w:vAlign w:val="center"/>
            <w:hideMark/>
          </w:tcPr>
          <w:p w14:paraId="5F5CE4E0" w14:textId="77777777" w:rsidR="00A85822" w:rsidRPr="00A85822" w:rsidRDefault="00A85822" w:rsidP="00A85822">
            <w:pPr>
              <w:rPr>
                <w:lang w:val="de-DE" w:eastAsia="de-DE"/>
              </w:rPr>
            </w:pPr>
            <w:r w:rsidRPr="00A85822">
              <w:rPr>
                <w:lang w:val="de-DE" w:eastAsia="de-DE"/>
              </w:rPr>
              <w:t>-63.32%</w:t>
            </w:r>
          </w:p>
        </w:tc>
        <w:tc>
          <w:tcPr>
            <w:tcW w:w="365" w:type="pct"/>
            <w:noWrap/>
            <w:vAlign w:val="center"/>
            <w:hideMark/>
          </w:tcPr>
          <w:p w14:paraId="09C54297" w14:textId="77777777" w:rsidR="00A85822" w:rsidRPr="00A85822" w:rsidRDefault="00A85822" w:rsidP="00A85822">
            <w:pPr>
              <w:rPr>
                <w:lang w:val="de-DE" w:eastAsia="de-DE"/>
              </w:rPr>
            </w:pPr>
            <w:r w:rsidRPr="00A85822">
              <w:rPr>
                <w:lang w:val="de-DE" w:eastAsia="de-DE"/>
              </w:rPr>
              <w:t>257%</w:t>
            </w:r>
          </w:p>
        </w:tc>
        <w:tc>
          <w:tcPr>
            <w:tcW w:w="365" w:type="pct"/>
            <w:tcBorders>
              <w:top w:val="nil"/>
              <w:left w:val="nil"/>
              <w:bottom w:val="nil"/>
              <w:right w:val="single" w:sz="8" w:space="0" w:color="auto"/>
            </w:tcBorders>
            <w:noWrap/>
            <w:vAlign w:val="center"/>
            <w:hideMark/>
          </w:tcPr>
          <w:p w14:paraId="6F984CD4" w14:textId="77777777" w:rsidR="00A85822" w:rsidRPr="00A85822" w:rsidRDefault="00A85822" w:rsidP="00A85822">
            <w:pPr>
              <w:rPr>
                <w:lang w:val="de-DE" w:eastAsia="de-DE"/>
              </w:rPr>
            </w:pPr>
            <w:r w:rsidRPr="00A85822">
              <w:rPr>
                <w:lang w:val="de-DE" w:eastAsia="de-DE"/>
              </w:rPr>
              <w:t>92%</w:t>
            </w:r>
          </w:p>
        </w:tc>
      </w:tr>
      <w:tr w:rsidR="00A85822" w:rsidRPr="00A85822" w14:paraId="02B33717"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632988F2" w14:textId="77777777" w:rsidR="00A85822" w:rsidRPr="00A85822" w:rsidRDefault="00A85822" w:rsidP="00A85822">
            <w:pPr>
              <w:rPr>
                <w:b/>
                <w:bCs/>
                <w:lang w:val="de-DE" w:eastAsia="de-DE"/>
              </w:rPr>
            </w:pPr>
            <w:r w:rsidRPr="00A85822">
              <w:rPr>
                <w:b/>
                <w:bCs/>
                <w:lang w:val="de-DE" w:eastAsia="de-DE"/>
              </w:rPr>
              <w:t>Overall</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4B77A6F2" w14:textId="77777777" w:rsidR="00A85822" w:rsidRPr="00A85822" w:rsidRDefault="00A85822" w:rsidP="00A85822">
            <w:pPr>
              <w:rPr>
                <w:lang w:val="de-DE" w:eastAsia="de-DE"/>
              </w:rPr>
            </w:pPr>
            <w:r w:rsidRPr="00A85822">
              <w:rPr>
                <w:lang w:val="de-DE" w:eastAsia="de-DE"/>
              </w:rPr>
              <w:t>-39.50%</w:t>
            </w:r>
          </w:p>
        </w:tc>
        <w:tc>
          <w:tcPr>
            <w:tcW w:w="468" w:type="pct"/>
            <w:tcBorders>
              <w:top w:val="single" w:sz="8" w:space="0" w:color="auto"/>
              <w:left w:val="nil"/>
              <w:bottom w:val="single" w:sz="8" w:space="0" w:color="auto"/>
              <w:right w:val="nil"/>
            </w:tcBorders>
            <w:shd w:val="clear" w:color="auto" w:fill="CCFFCC"/>
            <w:noWrap/>
            <w:vAlign w:val="center"/>
            <w:hideMark/>
          </w:tcPr>
          <w:p w14:paraId="484C757E" w14:textId="77777777" w:rsidR="00A85822" w:rsidRPr="00A85822" w:rsidRDefault="00A85822" w:rsidP="00A85822">
            <w:pPr>
              <w:rPr>
                <w:lang w:val="de-DE" w:eastAsia="de-DE"/>
              </w:rPr>
            </w:pPr>
            <w:r w:rsidRPr="00A85822">
              <w:rPr>
                <w:lang w:val="de-DE" w:eastAsia="de-DE"/>
              </w:rPr>
              <w:t>-37.55%</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38444BF9" w14:textId="77777777" w:rsidR="00A85822" w:rsidRPr="00A85822" w:rsidRDefault="00A85822" w:rsidP="00A85822">
            <w:pPr>
              <w:rPr>
                <w:lang w:val="de-DE" w:eastAsia="de-DE"/>
              </w:rPr>
            </w:pPr>
            <w:r w:rsidRPr="00A85822">
              <w:rPr>
                <w:lang w:val="de-DE" w:eastAsia="de-DE"/>
              </w:rPr>
              <w:t>-36.66%</w:t>
            </w:r>
          </w:p>
        </w:tc>
        <w:tc>
          <w:tcPr>
            <w:tcW w:w="457" w:type="pct"/>
            <w:tcBorders>
              <w:top w:val="single" w:sz="8" w:space="0" w:color="auto"/>
              <w:left w:val="nil"/>
              <w:bottom w:val="single" w:sz="8" w:space="0" w:color="auto"/>
              <w:right w:val="nil"/>
            </w:tcBorders>
            <w:shd w:val="clear" w:color="auto" w:fill="CCFFCC"/>
            <w:noWrap/>
            <w:vAlign w:val="center"/>
            <w:hideMark/>
          </w:tcPr>
          <w:p w14:paraId="2F236A32" w14:textId="77777777" w:rsidR="00A85822" w:rsidRPr="00A85822" w:rsidRDefault="00A85822" w:rsidP="00A85822">
            <w:pPr>
              <w:rPr>
                <w:lang w:val="de-DE" w:eastAsia="de-DE"/>
              </w:rPr>
            </w:pPr>
            <w:r w:rsidRPr="00A85822">
              <w:rPr>
                <w:lang w:val="de-DE" w:eastAsia="de-DE"/>
              </w:rPr>
              <w:t>-54.93%</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7CADD8BA" w14:textId="77777777" w:rsidR="00A85822" w:rsidRPr="00A85822" w:rsidRDefault="00A85822" w:rsidP="00A85822">
            <w:pPr>
              <w:rPr>
                <w:lang w:val="de-DE" w:eastAsia="de-DE"/>
              </w:rPr>
            </w:pPr>
            <w:r w:rsidRPr="00A85822">
              <w:rPr>
                <w:lang w:val="de-DE" w:eastAsia="de-DE"/>
              </w:rPr>
              <w:t>-48.46%</w:t>
            </w:r>
          </w:p>
        </w:tc>
        <w:tc>
          <w:tcPr>
            <w:tcW w:w="457" w:type="pct"/>
            <w:tcBorders>
              <w:top w:val="single" w:sz="8" w:space="0" w:color="auto"/>
              <w:left w:val="nil"/>
              <w:bottom w:val="single" w:sz="8" w:space="0" w:color="auto"/>
              <w:right w:val="nil"/>
            </w:tcBorders>
            <w:shd w:val="clear" w:color="auto" w:fill="CCFFCC"/>
            <w:noWrap/>
            <w:vAlign w:val="center"/>
            <w:hideMark/>
          </w:tcPr>
          <w:p w14:paraId="34604C3C" w14:textId="77777777" w:rsidR="00A85822" w:rsidRPr="00A85822" w:rsidRDefault="00A85822" w:rsidP="00A85822">
            <w:pPr>
              <w:rPr>
                <w:lang w:val="de-DE" w:eastAsia="de-DE"/>
              </w:rPr>
            </w:pPr>
            <w:r w:rsidRPr="00A85822">
              <w:rPr>
                <w:lang w:val="de-DE" w:eastAsia="de-DE"/>
              </w:rPr>
              <w:t>-33.07%</w:t>
            </w:r>
          </w:p>
        </w:tc>
        <w:tc>
          <w:tcPr>
            <w:tcW w:w="502" w:type="pct"/>
            <w:tcBorders>
              <w:top w:val="single" w:sz="8" w:space="0" w:color="auto"/>
              <w:left w:val="nil"/>
              <w:bottom w:val="single" w:sz="8" w:space="0" w:color="auto"/>
              <w:right w:val="nil"/>
            </w:tcBorders>
            <w:shd w:val="clear" w:color="auto" w:fill="CCFFCC"/>
            <w:noWrap/>
            <w:vAlign w:val="center"/>
            <w:hideMark/>
          </w:tcPr>
          <w:p w14:paraId="6D596C97" w14:textId="77777777" w:rsidR="00A85822" w:rsidRPr="00A85822" w:rsidRDefault="00A85822" w:rsidP="00A85822">
            <w:pPr>
              <w:rPr>
                <w:lang w:val="de-DE" w:eastAsia="de-DE"/>
              </w:rPr>
            </w:pPr>
            <w:r w:rsidRPr="00A85822">
              <w:rPr>
                <w:lang w:val="de-DE" w:eastAsia="de-DE"/>
              </w:rPr>
              <w:t>-52.43%</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1AA7D20C" w14:textId="77777777" w:rsidR="00A85822" w:rsidRPr="00A85822" w:rsidRDefault="00A85822" w:rsidP="00A85822">
            <w:pPr>
              <w:rPr>
                <w:lang w:val="de-DE" w:eastAsia="de-DE"/>
              </w:rPr>
            </w:pPr>
            <w:r w:rsidRPr="00A85822">
              <w:rPr>
                <w:lang w:val="de-DE" w:eastAsia="de-DE"/>
              </w:rPr>
              <w:t>-49.03%</w:t>
            </w:r>
          </w:p>
        </w:tc>
        <w:tc>
          <w:tcPr>
            <w:tcW w:w="365" w:type="pct"/>
            <w:tcBorders>
              <w:top w:val="single" w:sz="8" w:space="0" w:color="auto"/>
              <w:left w:val="nil"/>
              <w:bottom w:val="single" w:sz="8" w:space="0" w:color="auto"/>
              <w:right w:val="nil"/>
            </w:tcBorders>
            <w:noWrap/>
            <w:vAlign w:val="center"/>
            <w:hideMark/>
          </w:tcPr>
          <w:p w14:paraId="3331CD22" w14:textId="77777777" w:rsidR="00A85822" w:rsidRPr="00A85822" w:rsidRDefault="00A85822" w:rsidP="00A85822">
            <w:pPr>
              <w:rPr>
                <w:lang w:val="de-DE" w:eastAsia="de-DE"/>
              </w:rPr>
            </w:pPr>
            <w:r w:rsidRPr="00A85822">
              <w:rPr>
                <w:lang w:val="de-DE" w:eastAsia="de-DE"/>
              </w:rPr>
              <w:t>276%</w:t>
            </w:r>
          </w:p>
        </w:tc>
        <w:tc>
          <w:tcPr>
            <w:tcW w:w="365" w:type="pct"/>
            <w:tcBorders>
              <w:top w:val="single" w:sz="8" w:space="0" w:color="auto"/>
              <w:left w:val="nil"/>
              <w:bottom w:val="single" w:sz="8" w:space="0" w:color="auto"/>
              <w:right w:val="single" w:sz="8" w:space="0" w:color="auto"/>
            </w:tcBorders>
            <w:noWrap/>
            <w:vAlign w:val="center"/>
            <w:hideMark/>
          </w:tcPr>
          <w:p w14:paraId="189762BA" w14:textId="77777777" w:rsidR="00A85822" w:rsidRPr="00A85822" w:rsidRDefault="00A85822" w:rsidP="00A85822">
            <w:pPr>
              <w:rPr>
                <w:lang w:val="de-DE" w:eastAsia="de-DE"/>
              </w:rPr>
            </w:pPr>
            <w:r w:rsidRPr="00A85822">
              <w:rPr>
                <w:lang w:val="de-DE" w:eastAsia="de-DE"/>
              </w:rPr>
              <w:t>98%</w:t>
            </w:r>
          </w:p>
        </w:tc>
      </w:tr>
      <w:tr w:rsidR="00A85822" w:rsidRPr="00A85822" w14:paraId="3063969A" w14:textId="77777777" w:rsidTr="00A85822">
        <w:trPr>
          <w:trHeight w:val="255"/>
        </w:trPr>
        <w:tc>
          <w:tcPr>
            <w:tcW w:w="440" w:type="pct"/>
            <w:noWrap/>
            <w:vAlign w:val="center"/>
            <w:hideMark/>
          </w:tcPr>
          <w:p w14:paraId="305525B4" w14:textId="77777777" w:rsidR="00A85822" w:rsidRPr="00A85822" w:rsidRDefault="00A85822" w:rsidP="00A85822">
            <w:pPr>
              <w:rPr>
                <w:lang w:val="de-DE" w:eastAsia="de-DE"/>
              </w:rPr>
            </w:pPr>
          </w:p>
        </w:tc>
        <w:tc>
          <w:tcPr>
            <w:tcW w:w="457" w:type="pct"/>
            <w:noWrap/>
            <w:vAlign w:val="center"/>
            <w:hideMark/>
          </w:tcPr>
          <w:p w14:paraId="4D9434A5" w14:textId="77777777" w:rsidR="00A85822" w:rsidRPr="00A85822" w:rsidRDefault="00A85822" w:rsidP="00A85822">
            <w:pPr>
              <w:rPr>
                <w:lang w:val="de-DE" w:eastAsia="de-DE"/>
              </w:rPr>
            </w:pPr>
          </w:p>
        </w:tc>
        <w:tc>
          <w:tcPr>
            <w:tcW w:w="468" w:type="pct"/>
            <w:noWrap/>
            <w:vAlign w:val="center"/>
            <w:hideMark/>
          </w:tcPr>
          <w:p w14:paraId="49B48F02" w14:textId="77777777" w:rsidR="00A85822" w:rsidRPr="00A85822" w:rsidRDefault="00A85822" w:rsidP="00A85822">
            <w:pPr>
              <w:rPr>
                <w:lang w:val="de-DE" w:eastAsia="de-DE"/>
              </w:rPr>
            </w:pPr>
          </w:p>
        </w:tc>
        <w:tc>
          <w:tcPr>
            <w:tcW w:w="487" w:type="pct"/>
            <w:noWrap/>
            <w:vAlign w:val="center"/>
            <w:hideMark/>
          </w:tcPr>
          <w:p w14:paraId="2EDF1D3D" w14:textId="77777777" w:rsidR="00A85822" w:rsidRPr="00A85822" w:rsidRDefault="00A85822" w:rsidP="00A85822">
            <w:pPr>
              <w:rPr>
                <w:lang w:val="de-DE" w:eastAsia="de-DE"/>
              </w:rPr>
            </w:pPr>
          </w:p>
        </w:tc>
        <w:tc>
          <w:tcPr>
            <w:tcW w:w="457" w:type="pct"/>
            <w:noWrap/>
            <w:vAlign w:val="center"/>
            <w:hideMark/>
          </w:tcPr>
          <w:p w14:paraId="40717B03" w14:textId="77777777" w:rsidR="00A85822" w:rsidRPr="00A85822" w:rsidRDefault="00A85822" w:rsidP="00A85822">
            <w:pPr>
              <w:rPr>
                <w:lang w:val="de-DE" w:eastAsia="de-DE"/>
              </w:rPr>
            </w:pPr>
          </w:p>
        </w:tc>
        <w:tc>
          <w:tcPr>
            <w:tcW w:w="457" w:type="pct"/>
            <w:noWrap/>
            <w:vAlign w:val="center"/>
            <w:hideMark/>
          </w:tcPr>
          <w:p w14:paraId="5C88F15D" w14:textId="77777777" w:rsidR="00A85822" w:rsidRPr="00A85822" w:rsidRDefault="00A85822" w:rsidP="00A85822">
            <w:pPr>
              <w:rPr>
                <w:lang w:val="de-DE" w:eastAsia="de-DE"/>
              </w:rPr>
            </w:pPr>
          </w:p>
        </w:tc>
        <w:tc>
          <w:tcPr>
            <w:tcW w:w="457" w:type="pct"/>
            <w:noWrap/>
            <w:vAlign w:val="center"/>
            <w:hideMark/>
          </w:tcPr>
          <w:p w14:paraId="0CA05D5F" w14:textId="77777777" w:rsidR="00A85822" w:rsidRPr="00A85822" w:rsidRDefault="00A85822" w:rsidP="00A85822">
            <w:pPr>
              <w:rPr>
                <w:lang w:val="de-DE" w:eastAsia="de-DE"/>
              </w:rPr>
            </w:pPr>
          </w:p>
        </w:tc>
        <w:tc>
          <w:tcPr>
            <w:tcW w:w="502" w:type="pct"/>
            <w:noWrap/>
            <w:vAlign w:val="center"/>
            <w:hideMark/>
          </w:tcPr>
          <w:p w14:paraId="7F2ABE27" w14:textId="77777777" w:rsidR="00A85822" w:rsidRPr="00A85822" w:rsidRDefault="00A85822" w:rsidP="00A85822">
            <w:pPr>
              <w:rPr>
                <w:lang w:val="de-DE" w:eastAsia="de-DE"/>
              </w:rPr>
            </w:pPr>
          </w:p>
        </w:tc>
        <w:tc>
          <w:tcPr>
            <w:tcW w:w="546" w:type="pct"/>
            <w:noWrap/>
            <w:vAlign w:val="center"/>
            <w:hideMark/>
          </w:tcPr>
          <w:p w14:paraId="25CDEAA9" w14:textId="77777777" w:rsidR="00A85822" w:rsidRPr="00A85822" w:rsidRDefault="00A85822" w:rsidP="00A85822">
            <w:pPr>
              <w:rPr>
                <w:lang w:val="de-DE" w:eastAsia="de-DE"/>
              </w:rPr>
            </w:pPr>
          </w:p>
        </w:tc>
        <w:tc>
          <w:tcPr>
            <w:tcW w:w="365" w:type="pct"/>
            <w:noWrap/>
            <w:vAlign w:val="center"/>
            <w:hideMark/>
          </w:tcPr>
          <w:p w14:paraId="67B01F0C" w14:textId="77777777" w:rsidR="00A85822" w:rsidRPr="00A85822" w:rsidRDefault="00A85822" w:rsidP="00A85822">
            <w:pPr>
              <w:rPr>
                <w:lang w:val="de-DE" w:eastAsia="de-DE"/>
              </w:rPr>
            </w:pPr>
          </w:p>
        </w:tc>
        <w:tc>
          <w:tcPr>
            <w:tcW w:w="365" w:type="pct"/>
            <w:noWrap/>
            <w:vAlign w:val="center"/>
            <w:hideMark/>
          </w:tcPr>
          <w:p w14:paraId="6AA3FE67" w14:textId="77777777" w:rsidR="00A85822" w:rsidRPr="00A85822" w:rsidRDefault="00A85822" w:rsidP="00A85822">
            <w:pPr>
              <w:rPr>
                <w:lang w:val="de-DE" w:eastAsia="de-DE"/>
              </w:rPr>
            </w:pPr>
          </w:p>
        </w:tc>
      </w:tr>
      <w:tr w:rsidR="00A85822" w:rsidRPr="00A85822" w14:paraId="7EA74BD5" w14:textId="77777777" w:rsidTr="00A85822">
        <w:trPr>
          <w:trHeight w:val="255"/>
        </w:trPr>
        <w:tc>
          <w:tcPr>
            <w:tcW w:w="440" w:type="pct"/>
            <w:noWrap/>
            <w:vAlign w:val="center"/>
            <w:hideMark/>
          </w:tcPr>
          <w:p w14:paraId="77955BF9" w14:textId="77777777" w:rsidR="00A85822" w:rsidRPr="00A85822" w:rsidRDefault="00A85822" w:rsidP="00A85822">
            <w:pPr>
              <w:rPr>
                <w:lang w:val="de-DE" w:eastAsia="de-DE"/>
              </w:rPr>
            </w:pPr>
          </w:p>
        </w:tc>
        <w:tc>
          <w:tcPr>
            <w:tcW w:w="4560" w:type="pct"/>
            <w:gridSpan w:val="10"/>
            <w:tcBorders>
              <w:top w:val="single" w:sz="8" w:space="0" w:color="auto"/>
              <w:left w:val="single" w:sz="8" w:space="0" w:color="auto"/>
              <w:bottom w:val="single" w:sz="8" w:space="0" w:color="auto"/>
              <w:right w:val="single" w:sz="8" w:space="0" w:color="000000"/>
            </w:tcBorders>
            <w:noWrap/>
            <w:vAlign w:val="center"/>
            <w:hideMark/>
          </w:tcPr>
          <w:p w14:paraId="37F64AFB" w14:textId="77777777" w:rsidR="00A85822" w:rsidRPr="00A85822" w:rsidRDefault="00A85822" w:rsidP="00A85822">
            <w:pPr>
              <w:rPr>
                <w:b/>
                <w:bCs/>
                <w:lang w:val="de-DE" w:eastAsia="de-DE"/>
              </w:rPr>
            </w:pPr>
            <w:r w:rsidRPr="00A85822">
              <w:rPr>
                <w:b/>
                <w:bCs/>
                <w:lang w:val="de-DE" w:eastAsia="de-DE"/>
              </w:rPr>
              <w:t xml:space="preserve">All </w:t>
            </w:r>
            <w:proofErr w:type="spellStart"/>
            <w:r w:rsidRPr="00A85822">
              <w:rPr>
                <w:b/>
                <w:bCs/>
                <w:lang w:val="de-DE" w:eastAsia="de-DE"/>
              </w:rPr>
              <w:t>Intra</w:t>
            </w:r>
            <w:proofErr w:type="spellEnd"/>
          </w:p>
        </w:tc>
      </w:tr>
      <w:tr w:rsidR="00A85822" w:rsidRPr="00A85822" w14:paraId="707F44D8" w14:textId="77777777" w:rsidTr="00A85822">
        <w:trPr>
          <w:trHeight w:val="255"/>
        </w:trPr>
        <w:tc>
          <w:tcPr>
            <w:tcW w:w="440" w:type="pct"/>
            <w:noWrap/>
            <w:vAlign w:val="center"/>
            <w:hideMark/>
          </w:tcPr>
          <w:p w14:paraId="7315239C" w14:textId="77777777" w:rsidR="00A85822" w:rsidRPr="00A85822" w:rsidRDefault="00A85822" w:rsidP="00A85822">
            <w:pPr>
              <w:rPr>
                <w:b/>
                <w:bCs/>
                <w:lang w:val="de-DE" w:eastAsia="de-DE"/>
              </w:rPr>
            </w:pPr>
          </w:p>
        </w:tc>
        <w:tc>
          <w:tcPr>
            <w:tcW w:w="4560" w:type="pct"/>
            <w:gridSpan w:val="10"/>
            <w:tcBorders>
              <w:top w:val="single" w:sz="8" w:space="0" w:color="auto"/>
              <w:left w:val="single" w:sz="8" w:space="0" w:color="auto"/>
              <w:bottom w:val="nil"/>
              <w:right w:val="single" w:sz="8" w:space="0" w:color="000000"/>
            </w:tcBorders>
            <w:noWrap/>
            <w:vAlign w:val="center"/>
            <w:hideMark/>
          </w:tcPr>
          <w:p w14:paraId="0D0413FB" w14:textId="77777777" w:rsidR="00A85822" w:rsidRPr="00A85822" w:rsidRDefault="00A85822" w:rsidP="00A85822">
            <w:pPr>
              <w:rPr>
                <w:b/>
                <w:bCs/>
                <w:lang w:val="de-DE" w:eastAsia="de-DE"/>
              </w:rPr>
            </w:pPr>
            <w:r w:rsidRPr="00A85822">
              <w:rPr>
                <w:b/>
                <w:bCs/>
                <w:lang w:val="de-DE" w:eastAsia="de-DE"/>
              </w:rPr>
              <w:t>Over HM18.0</w:t>
            </w:r>
          </w:p>
        </w:tc>
      </w:tr>
      <w:tr w:rsidR="00A85822" w:rsidRPr="00A85822" w14:paraId="0F182AA4" w14:textId="77777777" w:rsidTr="00A85822">
        <w:trPr>
          <w:trHeight w:val="255"/>
        </w:trPr>
        <w:tc>
          <w:tcPr>
            <w:tcW w:w="440" w:type="pct"/>
            <w:noWrap/>
            <w:vAlign w:val="center"/>
            <w:hideMark/>
          </w:tcPr>
          <w:p w14:paraId="5D81094E" w14:textId="77777777" w:rsidR="00A85822" w:rsidRPr="00A85822" w:rsidRDefault="00A85822" w:rsidP="00A85822">
            <w:pPr>
              <w:rPr>
                <w:b/>
                <w:bCs/>
                <w:lang w:val="de-DE" w:eastAsia="de-DE"/>
              </w:rPr>
            </w:pPr>
          </w:p>
        </w:tc>
        <w:tc>
          <w:tcPr>
            <w:tcW w:w="457" w:type="pct"/>
            <w:tcBorders>
              <w:top w:val="nil"/>
              <w:left w:val="single" w:sz="8" w:space="0" w:color="auto"/>
              <w:bottom w:val="nil"/>
              <w:right w:val="nil"/>
            </w:tcBorders>
            <w:noWrap/>
            <w:vAlign w:val="center"/>
            <w:hideMark/>
          </w:tcPr>
          <w:p w14:paraId="3A4ED279" w14:textId="77777777" w:rsidR="00A85822" w:rsidRPr="00A85822" w:rsidRDefault="00A85822" w:rsidP="00A85822">
            <w:pPr>
              <w:rPr>
                <w:b/>
                <w:bCs/>
                <w:lang w:val="de-DE" w:eastAsia="de-DE"/>
              </w:rPr>
            </w:pPr>
            <w:r w:rsidRPr="00A85822">
              <w:rPr>
                <w:b/>
                <w:bCs/>
                <w:lang w:val="de-DE" w:eastAsia="de-DE"/>
              </w:rPr>
              <w:t> </w:t>
            </w:r>
          </w:p>
        </w:tc>
        <w:tc>
          <w:tcPr>
            <w:tcW w:w="468" w:type="pct"/>
            <w:noWrap/>
            <w:vAlign w:val="center"/>
            <w:hideMark/>
          </w:tcPr>
          <w:p w14:paraId="7CED3D53" w14:textId="77777777" w:rsidR="00A85822" w:rsidRPr="00A85822" w:rsidRDefault="00A85822" w:rsidP="00A85822">
            <w:pPr>
              <w:rPr>
                <w:b/>
                <w:bCs/>
                <w:lang w:val="de-DE" w:eastAsia="de-DE"/>
              </w:rPr>
            </w:pPr>
          </w:p>
        </w:tc>
        <w:tc>
          <w:tcPr>
            <w:tcW w:w="1401" w:type="pct"/>
            <w:gridSpan w:val="3"/>
            <w:tcBorders>
              <w:top w:val="nil"/>
              <w:left w:val="single" w:sz="4" w:space="0" w:color="auto"/>
              <w:bottom w:val="nil"/>
              <w:right w:val="single" w:sz="4" w:space="0" w:color="000000"/>
            </w:tcBorders>
            <w:noWrap/>
            <w:vAlign w:val="center"/>
            <w:hideMark/>
          </w:tcPr>
          <w:p w14:paraId="3456A365" w14:textId="77777777" w:rsidR="00A85822" w:rsidRPr="00A85822" w:rsidRDefault="00A85822" w:rsidP="00A85822">
            <w:pPr>
              <w:rPr>
                <w:b/>
                <w:bCs/>
                <w:lang w:val="de-DE" w:eastAsia="de-DE"/>
              </w:rPr>
            </w:pPr>
            <w:proofErr w:type="spellStart"/>
            <w:r w:rsidRPr="00A85822">
              <w:rPr>
                <w:b/>
                <w:bCs/>
                <w:lang w:val="de-DE" w:eastAsia="de-DE"/>
              </w:rPr>
              <w:t>wPSNR</w:t>
            </w:r>
            <w:proofErr w:type="spellEnd"/>
          </w:p>
        </w:tc>
        <w:tc>
          <w:tcPr>
            <w:tcW w:w="1505" w:type="pct"/>
            <w:gridSpan w:val="3"/>
            <w:tcBorders>
              <w:top w:val="nil"/>
              <w:left w:val="nil"/>
              <w:bottom w:val="nil"/>
              <w:right w:val="single" w:sz="4" w:space="0" w:color="000000"/>
            </w:tcBorders>
            <w:noWrap/>
            <w:vAlign w:val="center"/>
            <w:hideMark/>
          </w:tcPr>
          <w:p w14:paraId="7AC73879" w14:textId="77777777" w:rsidR="00A85822" w:rsidRPr="00A85822" w:rsidRDefault="00A85822" w:rsidP="00A85822">
            <w:pPr>
              <w:rPr>
                <w:b/>
                <w:bCs/>
                <w:lang w:val="de-DE" w:eastAsia="de-DE"/>
              </w:rPr>
            </w:pPr>
            <w:r w:rsidRPr="00A85822">
              <w:rPr>
                <w:b/>
                <w:bCs/>
                <w:lang w:val="de-DE" w:eastAsia="de-DE"/>
              </w:rPr>
              <w:t>PSNR</w:t>
            </w:r>
          </w:p>
        </w:tc>
        <w:tc>
          <w:tcPr>
            <w:tcW w:w="365" w:type="pct"/>
            <w:noWrap/>
            <w:vAlign w:val="center"/>
            <w:hideMark/>
          </w:tcPr>
          <w:p w14:paraId="47CE718B" w14:textId="77777777" w:rsidR="00A85822" w:rsidRPr="00A85822" w:rsidRDefault="00A85822" w:rsidP="00A85822">
            <w:pPr>
              <w:rPr>
                <w:b/>
                <w:bCs/>
                <w:lang w:val="de-DE" w:eastAsia="de-DE"/>
              </w:rPr>
            </w:pPr>
          </w:p>
        </w:tc>
        <w:tc>
          <w:tcPr>
            <w:tcW w:w="365" w:type="pct"/>
            <w:tcBorders>
              <w:top w:val="nil"/>
              <w:left w:val="nil"/>
              <w:bottom w:val="nil"/>
              <w:right w:val="single" w:sz="8" w:space="0" w:color="auto"/>
            </w:tcBorders>
            <w:noWrap/>
            <w:vAlign w:val="center"/>
            <w:hideMark/>
          </w:tcPr>
          <w:p w14:paraId="55E6B770" w14:textId="77777777" w:rsidR="00A85822" w:rsidRPr="00A85822" w:rsidRDefault="00A85822" w:rsidP="00A85822">
            <w:pPr>
              <w:rPr>
                <w:b/>
                <w:bCs/>
                <w:lang w:val="de-DE" w:eastAsia="de-DE"/>
              </w:rPr>
            </w:pPr>
            <w:r w:rsidRPr="00A85822">
              <w:rPr>
                <w:b/>
                <w:bCs/>
                <w:lang w:val="de-DE" w:eastAsia="de-DE"/>
              </w:rPr>
              <w:t> </w:t>
            </w:r>
          </w:p>
        </w:tc>
      </w:tr>
      <w:tr w:rsidR="00A85822" w:rsidRPr="00A85822" w14:paraId="0622AFA8" w14:textId="77777777" w:rsidTr="00A85822">
        <w:trPr>
          <w:trHeight w:val="255"/>
        </w:trPr>
        <w:tc>
          <w:tcPr>
            <w:tcW w:w="440" w:type="pct"/>
            <w:noWrap/>
            <w:vAlign w:val="center"/>
            <w:hideMark/>
          </w:tcPr>
          <w:p w14:paraId="2D289F16" w14:textId="77777777" w:rsidR="00A85822" w:rsidRPr="00A85822" w:rsidRDefault="00A85822" w:rsidP="00A85822">
            <w:pPr>
              <w:rPr>
                <w:b/>
                <w:bCs/>
                <w:lang w:val="de-DE" w:eastAsia="de-DE"/>
              </w:rPr>
            </w:pPr>
          </w:p>
        </w:tc>
        <w:tc>
          <w:tcPr>
            <w:tcW w:w="457" w:type="pct"/>
            <w:tcBorders>
              <w:top w:val="nil"/>
              <w:left w:val="single" w:sz="8" w:space="0" w:color="auto"/>
              <w:bottom w:val="single" w:sz="8" w:space="0" w:color="auto"/>
              <w:right w:val="nil"/>
            </w:tcBorders>
            <w:noWrap/>
            <w:vAlign w:val="center"/>
            <w:hideMark/>
          </w:tcPr>
          <w:p w14:paraId="0A6BC9BD" w14:textId="77777777" w:rsidR="00A85822" w:rsidRPr="00A85822" w:rsidRDefault="00A85822" w:rsidP="00A85822">
            <w:pPr>
              <w:rPr>
                <w:lang w:val="de-DE" w:eastAsia="de-DE"/>
              </w:rPr>
            </w:pPr>
            <w:r w:rsidRPr="00A85822">
              <w:rPr>
                <w:lang w:val="de-DE" w:eastAsia="de-DE"/>
              </w:rPr>
              <w:t>DE100</w:t>
            </w:r>
          </w:p>
        </w:tc>
        <w:tc>
          <w:tcPr>
            <w:tcW w:w="468" w:type="pct"/>
            <w:tcBorders>
              <w:top w:val="nil"/>
              <w:left w:val="nil"/>
              <w:bottom w:val="single" w:sz="8" w:space="0" w:color="auto"/>
              <w:right w:val="nil"/>
            </w:tcBorders>
            <w:noWrap/>
            <w:vAlign w:val="center"/>
            <w:hideMark/>
          </w:tcPr>
          <w:p w14:paraId="64271AB8" w14:textId="77777777" w:rsidR="00A85822" w:rsidRPr="00A85822" w:rsidRDefault="00A85822" w:rsidP="00A85822">
            <w:pPr>
              <w:rPr>
                <w:lang w:val="de-DE" w:eastAsia="de-DE"/>
              </w:rPr>
            </w:pPr>
            <w:r w:rsidRPr="00A85822">
              <w:rPr>
                <w:lang w:val="de-DE" w:eastAsia="de-DE"/>
              </w:rPr>
              <w:t>PSNR-L100</w:t>
            </w:r>
          </w:p>
        </w:tc>
        <w:tc>
          <w:tcPr>
            <w:tcW w:w="487" w:type="pct"/>
            <w:tcBorders>
              <w:top w:val="nil"/>
              <w:left w:val="single" w:sz="4" w:space="0" w:color="auto"/>
              <w:bottom w:val="single" w:sz="8" w:space="0" w:color="auto"/>
              <w:right w:val="nil"/>
            </w:tcBorders>
            <w:noWrap/>
            <w:vAlign w:val="center"/>
            <w:hideMark/>
          </w:tcPr>
          <w:p w14:paraId="4B38F47D" w14:textId="77777777" w:rsidR="00A85822" w:rsidRPr="00A85822" w:rsidRDefault="00A85822" w:rsidP="00A85822">
            <w:pPr>
              <w:rPr>
                <w:lang w:val="de-DE" w:eastAsia="de-DE"/>
              </w:rPr>
            </w:pPr>
            <w:r w:rsidRPr="00A85822">
              <w:rPr>
                <w:lang w:val="de-DE" w:eastAsia="de-DE"/>
              </w:rPr>
              <w:t>Y</w:t>
            </w:r>
          </w:p>
        </w:tc>
        <w:tc>
          <w:tcPr>
            <w:tcW w:w="457" w:type="pct"/>
            <w:tcBorders>
              <w:top w:val="nil"/>
              <w:left w:val="nil"/>
              <w:bottom w:val="single" w:sz="8" w:space="0" w:color="auto"/>
              <w:right w:val="nil"/>
            </w:tcBorders>
            <w:noWrap/>
            <w:vAlign w:val="center"/>
            <w:hideMark/>
          </w:tcPr>
          <w:p w14:paraId="63082B9C" w14:textId="77777777" w:rsidR="00A85822" w:rsidRPr="00A85822" w:rsidRDefault="00A85822" w:rsidP="00A85822">
            <w:pPr>
              <w:rPr>
                <w:lang w:val="de-DE" w:eastAsia="de-DE"/>
              </w:rPr>
            </w:pPr>
            <w:r w:rsidRPr="00A85822">
              <w:rPr>
                <w:lang w:val="de-DE" w:eastAsia="de-DE"/>
              </w:rPr>
              <w:t>U</w:t>
            </w:r>
          </w:p>
        </w:tc>
        <w:tc>
          <w:tcPr>
            <w:tcW w:w="457" w:type="pct"/>
            <w:tcBorders>
              <w:top w:val="nil"/>
              <w:left w:val="nil"/>
              <w:bottom w:val="single" w:sz="8" w:space="0" w:color="auto"/>
              <w:right w:val="single" w:sz="4" w:space="0" w:color="auto"/>
            </w:tcBorders>
            <w:noWrap/>
            <w:vAlign w:val="center"/>
            <w:hideMark/>
          </w:tcPr>
          <w:p w14:paraId="4B7DF575" w14:textId="77777777" w:rsidR="00A85822" w:rsidRPr="00A85822" w:rsidRDefault="00A85822" w:rsidP="00A85822">
            <w:pPr>
              <w:rPr>
                <w:lang w:val="de-DE" w:eastAsia="de-DE"/>
              </w:rPr>
            </w:pPr>
            <w:r w:rsidRPr="00A85822">
              <w:rPr>
                <w:lang w:val="de-DE" w:eastAsia="de-DE"/>
              </w:rPr>
              <w:t>V</w:t>
            </w:r>
          </w:p>
        </w:tc>
        <w:tc>
          <w:tcPr>
            <w:tcW w:w="457" w:type="pct"/>
            <w:tcBorders>
              <w:top w:val="nil"/>
              <w:left w:val="nil"/>
              <w:bottom w:val="single" w:sz="8" w:space="0" w:color="auto"/>
              <w:right w:val="nil"/>
            </w:tcBorders>
            <w:noWrap/>
            <w:vAlign w:val="center"/>
            <w:hideMark/>
          </w:tcPr>
          <w:p w14:paraId="3A3E7806" w14:textId="77777777" w:rsidR="00A85822" w:rsidRPr="00A85822" w:rsidRDefault="00A85822" w:rsidP="00A85822">
            <w:pPr>
              <w:rPr>
                <w:lang w:val="de-DE" w:eastAsia="de-DE"/>
              </w:rPr>
            </w:pPr>
            <w:r w:rsidRPr="00A85822">
              <w:rPr>
                <w:lang w:val="de-DE" w:eastAsia="de-DE"/>
              </w:rPr>
              <w:t>Y</w:t>
            </w:r>
          </w:p>
        </w:tc>
        <w:tc>
          <w:tcPr>
            <w:tcW w:w="502" w:type="pct"/>
            <w:tcBorders>
              <w:top w:val="nil"/>
              <w:left w:val="nil"/>
              <w:bottom w:val="single" w:sz="8" w:space="0" w:color="auto"/>
              <w:right w:val="nil"/>
            </w:tcBorders>
            <w:noWrap/>
            <w:vAlign w:val="center"/>
            <w:hideMark/>
          </w:tcPr>
          <w:p w14:paraId="098F54F3" w14:textId="77777777" w:rsidR="00A85822" w:rsidRPr="00A85822" w:rsidRDefault="00A85822" w:rsidP="00A85822">
            <w:pPr>
              <w:rPr>
                <w:lang w:val="de-DE" w:eastAsia="de-DE"/>
              </w:rPr>
            </w:pPr>
            <w:r w:rsidRPr="00A85822">
              <w:rPr>
                <w:lang w:val="de-DE" w:eastAsia="de-DE"/>
              </w:rPr>
              <w:t>U</w:t>
            </w:r>
          </w:p>
        </w:tc>
        <w:tc>
          <w:tcPr>
            <w:tcW w:w="546" w:type="pct"/>
            <w:tcBorders>
              <w:top w:val="nil"/>
              <w:left w:val="nil"/>
              <w:bottom w:val="single" w:sz="8" w:space="0" w:color="auto"/>
              <w:right w:val="single" w:sz="4" w:space="0" w:color="auto"/>
            </w:tcBorders>
            <w:noWrap/>
            <w:vAlign w:val="center"/>
            <w:hideMark/>
          </w:tcPr>
          <w:p w14:paraId="5ABAAECA" w14:textId="77777777" w:rsidR="00A85822" w:rsidRPr="00A85822" w:rsidRDefault="00A85822" w:rsidP="00A85822">
            <w:pPr>
              <w:rPr>
                <w:lang w:val="de-DE" w:eastAsia="de-DE"/>
              </w:rPr>
            </w:pPr>
            <w:r w:rsidRPr="00A85822">
              <w:rPr>
                <w:lang w:val="de-DE" w:eastAsia="de-DE"/>
              </w:rPr>
              <w:t>V</w:t>
            </w:r>
          </w:p>
        </w:tc>
        <w:tc>
          <w:tcPr>
            <w:tcW w:w="365" w:type="pct"/>
            <w:tcBorders>
              <w:top w:val="nil"/>
              <w:left w:val="nil"/>
              <w:bottom w:val="single" w:sz="8" w:space="0" w:color="auto"/>
              <w:right w:val="nil"/>
            </w:tcBorders>
            <w:noWrap/>
            <w:vAlign w:val="center"/>
            <w:hideMark/>
          </w:tcPr>
          <w:p w14:paraId="46D06448" w14:textId="77777777" w:rsidR="00A85822" w:rsidRPr="00A85822" w:rsidRDefault="00A85822" w:rsidP="00A85822">
            <w:pPr>
              <w:rPr>
                <w:lang w:val="de-DE" w:eastAsia="de-DE"/>
              </w:rPr>
            </w:pPr>
            <w:proofErr w:type="spellStart"/>
            <w:r w:rsidRPr="00A85822">
              <w:rPr>
                <w:lang w:val="de-DE" w:eastAsia="de-DE"/>
              </w:rPr>
              <w:t>EncT</w:t>
            </w:r>
            <w:proofErr w:type="spellEnd"/>
          </w:p>
        </w:tc>
        <w:tc>
          <w:tcPr>
            <w:tcW w:w="365" w:type="pct"/>
            <w:tcBorders>
              <w:top w:val="nil"/>
              <w:left w:val="nil"/>
              <w:bottom w:val="single" w:sz="8" w:space="0" w:color="auto"/>
              <w:right w:val="single" w:sz="8" w:space="0" w:color="auto"/>
            </w:tcBorders>
            <w:noWrap/>
            <w:vAlign w:val="center"/>
            <w:hideMark/>
          </w:tcPr>
          <w:p w14:paraId="43A40362" w14:textId="77777777" w:rsidR="00A85822" w:rsidRPr="00A85822" w:rsidRDefault="00A85822" w:rsidP="00A85822">
            <w:pPr>
              <w:rPr>
                <w:lang w:val="de-DE" w:eastAsia="de-DE"/>
              </w:rPr>
            </w:pPr>
            <w:proofErr w:type="spellStart"/>
            <w:r w:rsidRPr="00A85822">
              <w:rPr>
                <w:lang w:val="de-DE" w:eastAsia="de-DE"/>
              </w:rPr>
              <w:t>DecT</w:t>
            </w:r>
            <w:proofErr w:type="spellEnd"/>
          </w:p>
        </w:tc>
      </w:tr>
      <w:tr w:rsidR="00A85822" w:rsidRPr="00A85822" w14:paraId="0B6E45F0" w14:textId="77777777" w:rsidTr="00A85822">
        <w:trPr>
          <w:trHeight w:val="255"/>
        </w:trPr>
        <w:tc>
          <w:tcPr>
            <w:tcW w:w="440" w:type="pct"/>
            <w:tcBorders>
              <w:top w:val="single" w:sz="8" w:space="0" w:color="auto"/>
              <w:left w:val="single" w:sz="8" w:space="0" w:color="auto"/>
              <w:bottom w:val="nil"/>
              <w:right w:val="single" w:sz="8" w:space="0" w:color="auto"/>
            </w:tcBorders>
            <w:noWrap/>
            <w:vAlign w:val="center"/>
            <w:hideMark/>
          </w:tcPr>
          <w:p w14:paraId="7BB96677" w14:textId="77777777" w:rsidR="00A85822" w:rsidRPr="00A85822" w:rsidRDefault="00A85822" w:rsidP="00A85822">
            <w:pPr>
              <w:rPr>
                <w:lang w:val="de-DE" w:eastAsia="de-DE"/>
              </w:rPr>
            </w:pPr>
            <w:r w:rsidRPr="00A85822">
              <w:rPr>
                <w:lang w:val="de-DE" w:eastAsia="de-DE"/>
              </w:rPr>
              <w:t>Class H1</w:t>
            </w:r>
          </w:p>
        </w:tc>
        <w:tc>
          <w:tcPr>
            <w:tcW w:w="457" w:type="pct"/>
            <w:tcBorders>
              <w:top w:val="single" w:sz="8" w:space="0" w:color="auto"/>
              <w:left w:val="single" w:sz="8" w:space="0" w:color="auto"/>
              <w:bottom w:val="nil"/>
              <w:right w:val="nil"/>
            </w:tcBorders>
            <w:shd w:val="clear" w:color="auto" w:fill="CCFFCC"/>
            <w:noWrap/>
            <w:vAlign w:val="center"/>
            <w:hideMark/>
          </w:tcPr>
          <w:p w14:paraId="129CEA67"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nil"/>
              <w:right w:val="nil"/>
            </w:tcBorders>
            <w:shd w:val="clear" w:color="auto" w:fill="CCFFCC"/>
            <w:noWrap/>
            <w:vAlign w:val="center"/>
            <w:hideMark/>
          </w:tcPr>
          <w:p w14:paraId="28D93EF8"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nil"/>
              <w:right w:val="nil"/>
            </w:tcBorders>
            <w:shd w:val="clear" w:color="auto" w:fill="CCFFCC"/>
            <w:noWrap/>
            <w:vAlign w:val="center"/>
            <w:hideMark/>
          </w:tcPr>
          <w:p w14:paraId="315189DC"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nil"/>
              <w:right w:val="nil"/>
            </w:tcBorders>
            <w:shd w:val="clear" w:color="auto" w:fill="CCFFCC"/>
            <w:noWrap/>
            <w:vAlign w:val="center"/>
            <w:hideMark/>
          </w:tcPr>
          <w:p w14:paraId="202287A1"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nil"/>
              <w:right w:val="single" w:sz="4" w:space="0" w:color="auto"/>
            </w:tcBorders>
            <w:shd w:val="clear" w:color="auto" w:fill="CCFFCC"/>
            <w:noWrap/>
            <w:vAlign w:val="center"/>
            <w:hideMark/>
          </w:tcPr>
          <w:p w14:paraId="67B9E2A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nil"/>
              <w:right w:val="nil"/>
            </w:tcBorders>
            <w:shd w:val="clear" w:color="auto" w:fill="CCFFCC"/>
            <w:noWrap/>
            <w:vAlign w:val="center"/>
            <w:hideMark/>
          </w:tcPr>
          <w:p w14:paraId="61385510" w14:textId="77777777" w:rsidR="00A85822" w:rsidRPr="00A85822" w:rsidRDefault="00A85822" w:rsidP="00A85822">
            <w:pPr>
              <w:rPr>
                <w:lang w:val="de-DE" w:eastAsia="de-DE"/>
              </w:rPr>
            </w:pPr>
            <w:r w:rsidRPr="00A85822">
              <w:rPr>
                <w:lang w:val="de-DE" w:eastAsia="de-DE"/>
              </w:rPr>
              <w:t>-24.00%</w:t>
            </w:r>
          </w:p>
        </w:tc>
        <w:tc>
          <w:tcPr>
            <w:tcW w:w="502" w:type="pct"/>
            <w:tcBorders>
              <w:top w:val="single" w:sz="8" w:space="0" w:color="auto"/>
              <w:left w:val="nil"/>
              <w:bottom w:val="nil"/>
              <w:right w:val="nil"/>
            </w:tcBorders>
            <w:shd w:val="clear" w:color="auto" w:fill="CCFFCC"/>
            <w:noWrap/>
            <w:vAlign w:val="center"/>
            <w:hideMark/>
          </w:tcPr>
          <w:p w14:paraId="49243C73" w14:textId="77777777" w:rsidR="00A85822" w:rsidRPr="00A85822" w:rsidRDefault="00A85822" w:rsidP="00A85822">
            <w:pPr>
              <w:rPr>
                <w:lang w:val="de-DE" w:eastAsia="de-DE"/>
              </w:rPr>
            </w:pPr>
            <w:r w:rsidRPr="00A85822">
              <w:rPr>
                <w:lang w:val="de-DE" w:eastAsia="de-DE"/>
              </w:rPr>
              <w:t>-52.93%</w:t>
            </w:r>
          </w:p>
        </w:tc>
        <w:tc>
          <w:tcPr>
            <w:tcW w:w="546" w:type="pct"/>
            <w:tcBorders>
              <w:top w:val="single" w:sz="8" w:space="0" w:color="auto"/>
              <w:left w:val="nil"/>
              <w:bottom w:val="nil"/>
              <w:right w:val="single" w:sz="4" w:space="0" w:color="auto"/>
            </w:tcBorders>
            <w:shd w:val="clear" w:color="auto" w:fill="CCFFCC"/>
            <w:noWrap/>
            <w:vAlign w:val="center"/>
            <w:hideMark/>
          </w:tcPr>
          <w:p w14:paraId="0E2FE85D" w14:textId="77777777" w:rsidR="00A85822" w:rsidRPr="00A85822" w:rsidRDefault="00A85822" w:rsidP="00A85822">
            <w:pPr>
              <w:rPr>
                <w:lang w:val="de-DE" w:eastAsia="de-DE"/>
              </w:rPr>
            </w:pPr>
            <w:r w:rsidRPr="00A85822">
              <w:rPr>
                <w:lang w:val="de-DE" w:eastAsia="de-DE"/>
              </w:rPr>
              <w:t>-45.13%</w:t>
            </w:r>
          </w:p>
        </w:tc>
        <w:tc>
          <w:tcPr>
            <w:tcW w:w="365" w:type="pct"/>
            <w:noWrap/>
            <w:vAlign w:val="center"/>
            <w:hideMark/>
          </w:tcPr>
          <w:p w14:paraId="5EF1F06E" w14:textId="77777777" w:rsidR="00A85822" w:rsidRPr="00A85822" w:rsidRDefault="00A85822" w:rsidP="00A85822">
            <w:pPr>
              <w:rPr>
                <w:lang w:val="de-DE" w:eastAsia="de-DE"/>
              </w:rPr>
            </w:pPr>
            <w:r w:rsidRPr="00A85822">
              <w:rPr>
                <w:lang w:val="de-DE" w:eastAsia="de-DE"/>
              </w:rPr>
              <w:t>1537%</w:t>
            </w:r>
          </w:p>
        </w:tc>
        <w:tc>
          <w:tcPr>
            <w:tcW w:w="365" w:type="pct"/>
            <w:tcBorders>
              <w:top w:val="nil"/>
              <w:left w:val="nil"/>
              <w:bottom w:val="nil"/>
              <w:right w:val="single" w:sz="8" w:space="0" w:color="auto"/>
            </w:tcBorders>
            <w:noWrap/>
            <w:vAlign w:val="center"/>
            <w:hideMark/>
          </w:tcPr>
          <w:p w14:paraId="02A19218" w14:textId="77777777" w:rsidR="00A85822" w:rsidRPr="00A85822" w:rsidRDefault="00A85822" w:rsidP="00A85822">
            <w:pPr>
              <w:rPr>
                <w:lang w:val="de-DE" w:eastAsia="de-DE"/>
              </w:rPr>
            </w:pPr>
            <w:r w:rsidRPr="00A85822">
              <w:rPr>
                <w:lang w:val="de-DE" w:eastAsia="de-DE"/>
              </w:rPr>
              <w:t>117%</w:t>
            </w:r>
          </w:p>
        </w:tc>
      </w:tr>
      <w:tr w:rsidR="00A85822" w:rsidRPr="00A85822" w14:paraId="3C20C00F" w14:textId="77777777" w:rsidTr="00A85822">
        <w:trPr>
          <w:trHeight w:val="255"/>
        </w:trPr>
        <w:tc>
          <w:tcPr>
            <w:tcW w:w="440" w:type="pct"/>
            <w:tcBorders>
              <w:top w:val="nil"/>
              <w:left w:val="single" w:sz="8" w:space="0" w:color="auto"/>
              <w:bottom w:val="nil"/>
              <w:right w:val="single" w:sz="8" w:space="0" w:color="auto"/>
            </w:tcBorders>
            <w:noWrap/>
            <w:vAlign w:val="center"/>
            <w:hideMark/>
          </w:tcPr>
          <w:p w14:paraId="207DC9E7" w14:textId="77777777" w:rsidR="00A85822" w:rsidRPr="00A85822" w:rsidRDefault="00A85822" w:rsidP="00A85822">
            <w:pPr>
              <w:rPr>
                <w:lang w:val="de-DE" w:eastAsia="de-DE"/>
              </w:rPr>
            </w:pPr>
            <w:r w:rsidRPr="00A85822">
              <w:rPr>
                <w:lang w:val="de-DE" w:eastAsia="de-DE"/>
              </w:rPr>
              <w:t>Class H2</w:t>
            </w:r>
          </w:p>
        </w:tc>
        <w:tc>
          <w:tcPr>
            <w:tcW w:w="457" w:type="pct"/>
            <w:shd w:val="clear" w:color="auto" w:fill="D9D9D9"/>
            <w:noWrap/>
            <w:vAlign w:val="center"/>
            <w:hideMark/>
          </w:tcPr>
          <w:p w14:paraId="14B778DB" w14:textId="77777777" w:rsidR="00A85822" w:rsidRPr="00A85822" w:rsidRDefault="00A85822" w:rsidP="00A85822">
            <w:pPr>
              <w:rPr>
                <w:lang w:val="de-DE" w:eastAsia="de-DE"/>
              </w:rPr>
            </w:pPr>
            <w:r w:rsidRPr="00A85822">
              <w:rPr>
                <w:lang w:val="de-DE" w:eastAsia="de-DE"/>
              </w:rPr>
              <w:t> </w:t>
            </w:r>
          </w:p>
        </w:tc>
        <w:tc>
          <w:tcPr>
            <w:tcW w:w="468" w:type="pct"/>
            <w:shd w:val="clear" w:color="auto" w:fill="D9D9D9"/>
            <w:noWrap/>
            <w:vAlign w:val="center"/>
            <w:hideMark/>
          </w:tcPr>
          <w:p w14:paraId="5DA41AE6" w14:textId="77777777" w:rsidR="00A85822" w:rsidRPr="00A85822" w:rsidRDefault="00A85822" w:rsidP="00A85822">
            <w:pPr>
              <w:rPr>
                <w:lang w:val="de-DE" w:eastAsia="de-DE"/>
              </w:rPr>
            </w:pPr>
            <w:r w:rsidRPr="00A85822">
              <w:rPr>
                <w:lang w:val="de-DE" w:eastAsia="de-DE"/>
              </w:rPr>
              <w:t> </w:t>
            </w:r>
          </w:p>
        </w:tc>
        <w:tc>
          <w:tcPr>
            <w:tcW w:w="487" w:type="pct"/>
            <w:tcBorders>
              <w:top w:val="nil"/>
              <w:left w:val="single" w:sz="4" w:space="0" w:color="auto"/>
              <w:bottom w:val="nil"/>
              <w:right w:val="nil"/>
            </w:tcBorders>
            <w:shd w:val="clear" w:color="auto" w:fill="D9D9D9"/>
            <w:noWrap/>
            <w:vAlign w:val="center"/>
            <w:hideMark/>
          </w:tcPr>
          <w:p w14:paraId="7BA8C7A0" w14:textId="77777777" w:rsidR="00A85822" w:rsidRPr="00A85822" w:rsidRDefault="00A85822" w:rsidP="00A85822">
            <w:pPr>
              <w:rPr>
                <w:lang w:val="de-DE" w:eastAsia="de-DE"/>
              </w:rPr>
            </w:pPr>
            <w:r w:rsidRPr="00A85822">
              <w:rPr>
                <w:lang w:val="de-DE" w:eastAsia="de-DE"/>
              </w:rPr>
              <w:t> </w:t>
            </w:r>
          </w:p>
        </w:tc>
        <w:tc>
          <w:tcPr>
            <w:tcW w:w="457" w:type="pct"/>
            <w:shd w:val="clear" w:color="auto" w:fill="D9D9D9"/>
            <w:noWrap/>
            <w:vAlign w:val="center"/>
            <w:hideMark/>
          </w:tcPr>
          <w:p w14:paraId="14FF3406" w14:textId="77777777" w:rsidR="00A85822" w:rsidRPr="00A85822" w:rsidRDefault="00A85822" w:rsidP="00A85822">
            <w:pPr>
              <w:rPr>
                <w:lang w:val="de-DE" w:eastAsia="de-DE"/>
              </w:rPr>
            </w:pPr>
            <w:r w:rsidRPr="00A85822">
              <w:rPr>
                <w:lang w:val="de-DE" w:eastAsia="de-DE"/>
              </w:rPr>
              <w:t> </w:t>
            </w:r>
          </w:p>
        </w:tc>
        <w:tc>
          <w:tcPr>
            <w:tcW w:w="457" w:type="pct"/>
            <w:tcBorders>
              <w:top w:val="nil"/>
              <w:left w:val="nil"/>
              <w:bottom w:val="nil"/>
              <w:right w:val="single" w:sz="4" w:space="0" w:color="auto"/>
            </w:tcBorders>
            <w:shd w:val="clear" w:color="auto" w:fill="D9D9D9"/>
            <w:noWrap/>
            <w:vAlign w:val="center"/>
            <w:hideMark/>
          </w:tcPr>
          <w:p w14:paraId="1D7B7710" w14:textId="77777777" w:rsidR="00A85822" w:rsidRPr="00A85822" w:rsidRDefault="00A85822" w:rsidP="00A85822">
            <w:pPr>
              <w:rPr>
                <w:lang w:val="de-DE" w:eastAsia="de-DE"/>
              </w:rPr>
            </w:pPr>
            <w:r w:rsidRPr="00A85822">
              <w:rPr>
                <w:lang w:val="de-DE" w:eastAsia="de-DE"/>
              </w:rPr>
              <w:t> </w:t>
            </w:r>
          </w:p>
        </w:tc>
        <w:tc>
          <w:tcPr>
            <w:tcW w:w="457" w:type="pct"/>
            <w:shd w:val="clear" w:color="auto" w:fill="CCFFCC"/>
            <w:noWrap/>
            <w:vAlign w:val="center"/>
            <w:hideMark/>
          </w:tcPr>
          <w:p w14:paraId="24937316" w14:textId="77777777" w:rsidR="00A85822" w:rsidRPr="00A85822" w:rsidRDefault="00A85822" w:rsidP="00A85822">
            <w:pPr>
              <w:rPr>
                <w:lang w:val="de-DE" w:eastAsia="de-DE"/>
              </w:rPr>
            </w:pPr>
            <w:r w:rsidRPr="00A85822">
              <w:rPr>
                <w:lang w:val="de-DE" w:eastAsia="de-DE"/>
              </w:rPr>
              <w:t>-21.76%</w:t>
            </w:r>
          </w:p>
        </w:tc>
        <w:tc>
          <w:tcPr>
            <w:tcW w:w="502" w:type="pct"/>
            <w:shd w:val="clear" w:color="auto" w:fill="CCFFCC"/>
            <w:noWrap/>
            <w:vAlign w:val="center"/>
            <w:hideMark/>
          </w:tcPr>
          <w:p w14:paraId="47B2D767" w14:textId="77777777" w:rsidR="00A85822" w:rsidRPr="00A85822" w:rsidRDefault="00A85822" w:rsidP="00A85822">
            <w:pPr>
              <w:rPr>
                <w:lang w:val="de-DE" w:eastAsia="de-DE"/>
              </w:rPr>
            </w:pPr>
            <w:r w:rsidRPr="00A85822">
              <w:rPr>
                <w:lang w:val="de-DE" w:eastAsia="de-DE"/>
              </w:rPr>
              <w:t>-47.21%</w:t>
            </w:r>
          </w:p>
        </w:tc>
        <w:tc>
          <w:tcPr>
            <w:tcW w:w="546" w:type="pct"/>
            <w:tcBorders>
              <w:top w:val="nil"/>
              <w:left w:val="nil"/>
              <w:bottom w:val="nil"/>
              <w:right w:val="single" w:sz="4" w:space="0" w:color="auto"/>
            </w:tcBorders>
            <w:shd w:val="clear" w:color="auto" w:fill="CCFFCC"/>
            <w:noWrap/>
            <w:vAlign w:val="center"/>
            <w:hideMark/>
          </w:tcPr>
          <w:p w14:paraId="32FE5E0A" w14:textId="77777777" w:rsidR="00A85822" w:rsidRPr="00A85822" w:rsidRDefault="00A85822" w:rsidP="00A85822">
            <w:pPr>
              <w:rPr>
                <w:lang w:val="de-DE" w:eastAsia="de-DE"/>
              </w:rPr>
            </w:pPr>
            <w:r w:rsidRPr="00A85822">
              <w:rPr>
                <w:lang w:val="de-DE" w:eastAsia="de-DE"/>
              </w:rPr>
              <w:t>-50.57%</w:t>
            </w:r>
          </w:p>
        </w:tc>
        <w:tc>
          <w:tcPr>
            <w:tcW w:w="365" w:type="pct"/>
            <w:noWrap/>
            <w:vAlign w:val="center"/>
            <w:hideMark/>
          </w:tcPr>
          <w:p w14:paraId="636A7461" w14:textId="77777777" w:rsidR="00A85822" w:rsidRPr="00A85822" w:rsidRDefault="00A85822" w:rsidP="00A85822">
            <w:pPr>
              <w:rPr>
                <w:lang w:val="de-DE" w:eastAsia="de-DE"/>
              </w:rPr>
            </w:pPr>
            <w:r w:rsidRPr="00A85822">
              <w:rPr>
                <w:lang w:val="de-DE" w:eastAsia="de-DE"/>
              </w:rPr>
              <w:t>1274%</w:t>
            </w:r>
          </w:p>
        </w:tc>
        <w:tc>
          <w:tcPr>
            <w:tcW w:w="365" w:type="pct"/>
            <w:tcBorders>
              <w:top w:val="nil"/>
              <w:left w:val="nil"/>
              <w:bottom w:val="nil"/>
              <w:right w:val="single" w:sz="8" w:space="0" w:color="auto"/>
            </w:tcBorders>
            <w:noWrap/>
            <w:vAlign w:val="center"/>
            <w:hideMark/>
          </w:tcPr>
          <w:p w14:paraId="05FFA9C6" w14:textId="77777777" w:rsidR="00A85822" w:rsidRPr="00A85822" w:rsidRDefault="00A85822" w:rsidP="00A85822">
            <w:pPr>
              <w:rPr>
                <w:lang w:val="de-DE" w:eastAsia="de-DE"/>
              </w:rPr>
            </w:pPr>
            <w:r w:rsidRPr="00A85822">
              <w:rPr>
                <w:lang w:val="de-DE" w:eastAsia="de-DE"/>
              </w:rPr>
              <w:t>109%</w:t>
            </w:r>
          </w:p>
        </w:tc>
      </w:tr>
      <w:tr w:rsidR="00A85822" w:rsidRPr="00A85822" w14:paraId="370452F9" w14:textId="77777777" w:rsidTr="00A85822">
        <w:trPr>
          <w:trHeight w:val="255"/>
        </w:trPr>
        <w:tc>
          <w:tcPr>
            <w:tcW w:w="440" w:type="pct"/>
            <w:tcBorders>
              <w:top w:val="single" w:sz="8" w:space="0" w:color="auto"/>
              <w:left w:val="single" w:sz="8" w:space="0" w:color="auto"/>
              <w:bottom w:val="single" w:sz="8" w:space="0" w:color="auto"/>
              <w:right w:val="single" w:sz="8" w:space="0" w:color="auto"/>
            </w:tcBorders>
            <w:noWrap/>
            <w:vAlign w:val="center"/>
            <w:hideMark/>
          </w:tcPr>
          <w:p w14:paraId="4F74E2F4" w14:textId="77777777" w:rsidR="00A85822" w:rsidRPr="00A85822" w:rsidRDefault="00A85822" w:rsidP="00A85822">
            <w:pPr>
              <w:rPr>
                <w:b/>
                <w:bCs/>
                <w:lang w:val="de-DE" w:eastAsia="de-DE"/>
              </w:rPr>
            </w:pPr>
            <w:r w:rsidRPr="00A85822">
              <w:rPr>
                <w:b/>
                <w:bCs/>
                <w:lang w:val="de-DE" w:eastAsia="de-DE"/>
              </w:rPr>
              <w:t xml:space="preserve">Overall </w:t>
            </w:r>
          </w:p>
        </w:tc>
        <w:tc>
          <w:tcPr>
            <w:tcW w:w="457" w:type="pct"/>
            <w:tcBorders>
              <w:top w:val="single" w:sz="8" w:space="0" w:color="auto"/>
              <w:left w:val="single" w:sz="8" w:space="0" w:color="auto"/>
              <w:bottom w:val="single" w:sz="8" w:space="0" w:color="auto"/>
              <w:right w:val="nil"/>
            </w:tcBorders>
            <w:shd w:val="clear" w:color="auto" w:fill="CCFFCC"/>
            <w:noWrap/>
            <w:vAlign w:val="center"/>
            <w:hideMark/>
          </w:tcPr>
          <w:p w14:paraId="52338CDF" w14:textId="77777777" w:rsidR="00A85822" w:rsidRPr="00A85822" w:rsidRDefault="00A85822" w:rsidP="00A85822">
            <w:pPr>
              <w:rPr>
                <w:lang w:val="de-DE" w:eastAsia="de-DE"/>
              </w:rPr>
            </w:pPr>
            <w:r w:rsidRPr="00A85822">
              <w:rPr>
                <w:lang w:val="de-DE" w:eastAsia="de-DE"/>
              </w:rPr>
              <w:t>-41.45%</w:t>
            </w:r>
          </w:p>
        </w:tc>
        <w:tc>
          <w:tcPr>
            <w:tcW w:w="468" w:type="pct"/>
            <w:tcBorders>
              <w:top w:val="single" w:sz="8" w:space="0" w:color="auto"/>
              <w:left w:val="nil"/>
              <w:bottom w:val="single" w:sz="8" w:space="0" w:color="auto"/>
              <w:right w:val="nil"/>
            </w:tcBorders>
            <w:shd w:val="clear" w:color="auto" w:fill="CCFFCC"/>
            <w:noWrap/>
            <w:vAlign w:val="center"/>
            <w:hideMark/>
          </w:tcPr>
          <w:p w14:paraId="1EB025E0" w14:textId="77777777" w:rsidR="00A85822" w:rsidRPr="00A85822" w:rsidRDefault="00A85822" w:rsidP="00A85822">
            <w:pPr>
              <w:rPr>
                <w:lang w:val="de-DE" w:eastAsia="de-DE"/>
              </w:rPr>
            </w:pPr>
            <w:r w:rsidRPr="00A85822">
              <w:rPr>
                <w:lang w:val="de-DE" w:eastAsia="de-DE"/>
              </w:rPr>
              <w:t>-27.31%</w:t>
            </w:r>
          </w:p>
        </w:tc>
        <w:tc>
          <w:tcPr>
            <w:tcW w:w="487" w:type="pct"/>
            <w:tcBorders>
              <w:top w:val="single" w:sz="8" w:space="0" w:color="auto"/>
              <w:left w:val="single" w:sz="4" w:space="0" w:color="auto"/>
              <w:bottom w:val="single" w:sz="8" w:space="0" w:color="auto"/>
              <w:right w:val="nil"/>
            </w:tcBorders>
            <w:shd w:val="clear" w:color="auto" w:fill="CCFFCC"/>
            <w:noWrap/>
            <w:vAlign w:val="center"/>
            <w:hideMark/>
          </w:tcPr>
          <w:p w14:paraId="66A9B433" w14:textId="77777777" w:rsidR="00A85822" w:rsidRPr="00A85822" w:rsidRDefault="00A85822" w:rsidP="00A85822">
            <w:pPr>
              <w:rPr>
                <w:lang w:val="de-DE" w:eastAsia="de-DE"/>
              </w:rPr>
            </w:pPr>
            <w:r w:rsidRPr="00A85822">
              <w:rPr>
                <w:lang w:val="de-DE" w:eastAsia="de-DE"/>
              </w:rPr>
              <w:t>-26.79%</w:t>
            </w:r>
          </w:p>
        </w:tc>
        <w:tc>
          <w:tcPr>
            <w:tcW w:w="457" w:type="pct"/>
            <w:tcBorders>
              <w:top w:val="single" w:sz="8" w:space="0" w:color="auto"/>
              <w:left w:val="nil"/>
              <w:bottom w:val="single" w:sz="8" w:space="0" w:color="auto"/>
              <w:right w:val="nil"/>
            </w:tcBorders>
            <w:shd w:val="clear" w:color="auto" w:fill="CCFFCC"/>
            <w:noWrap/>
            <w:vAlign w:val="center"/>
            <w:hideMark/>
          </w:tcPr>
          <w:p w14:paraId="177300B7" w14:textId="77777777" w:rsidR="00A85822" w:rsidRPr="00A85822" w:rsidRDefault="00A85822" w:rsidP="00A85822">
            <w:pPr>
              <w:rPr>
                <w:lang w:val="de-DE" w:eastAsia="de-DE"/>
              </w:rPr>
            </w:pPr>
            <w:r w:rsidRPr="00A85822">
              <w:rPr>
                <w:lang w:val="de-DE" w:eastAsia="de-DE"/>
              </w:rPr>
              <w:t>-57.74%</w:t>
            </w:r>
          </w:p>
        </w:tc>
        <w:tc>
          <w:tcPr>
            <w:tcW w:w="457" w:type="pct"/>
            <w:tcBorders>
              <w:top w:val="single" w:sz="8" w:space="0" w:color="auto"/>
              <w:left w:val="nil"/>
              <w:bottom w:val="single" w:sz="8" w:space="0" w:color="auto"/>
              <w:right w:val="single" w:sz="4" w:space="0" w:color="auto"/>
            </w:tcBorders>
            <w:shd w:val="clear" w:color="auto" w:fill="CCFFCC"/>
            <w:noWrap/>
            <w:vAlign w:val="center"/>
            <w:hideMark/>
          </w:tcPr>
          <w:p w14:paraId="31EF2D72" w14:textId="77777777" w:rsidR="00A85822" w:rsidRPr="00A85822" w:rsidRDefault="00A85822" w:rsidP="00A85822">
            <w:pPr>
              <w:rPr>
                <w:lang w:val="de-DE" w:eastAsia="de-DE"/>
              </w:rPr>
            </w:pPr>
            <w:r w:rsidRPr="00A85822">
              <w:rPr>
                <w:lang w:val="de-DE" w:eastAsia="de-DE"/>
              </w:rPr>
              <w:t>-52.79%</w:t>
            </w:r>
          </w:p>
        </w:tc>
        <w:tc>
          <w:tcPr>
            <w:tcW w:w="457" w:type="pct"/>
            <w:tcBorders>
              <w:top w:val="single" w:sz="8" w:space="0" w:color="auto"/>
              <w:left w:val="nil"/>
              <w:bottom w:val="single" w:sz="8" w:space="0" w:color="auto"/>
              <w:right w:val="nil"/>
            </w:tcBorders>
            <w:shd w:val="clear" w:color="auto" w:fill="CCFFCC"/>
            <w:noWrap/>
            <w:vAlign w:val="center"/>
            <w:hideMark/>
          </w:tcPr>
          <w:p w14:paraId="3FAF3466" w14:textId="77777777" w:rsidR="00A85822" w:rsidRPr="00A85822" w:rsidRDefault="00A85822" w:rsidP="00A85822">
            <w:pPr>
              <w:rPr>
                <w:lang w:val="de-DE" w:eastAsia="de-DE"/>
              </w:rPr>
            </w:pPr>
            <w:r w:rsidRPr="00A85822">
              <w:rPr>
                <w:lang w:val="de-DE" w:eastAsia="de-DE"/>
              </w:rPr>
              <w:t>-23.18%</w:t>
            </w:r>
          </w:p>
        </w:tc>
        <w:tc>
          <w:tcPr>
            <w:tcW w:w="502" w:type="pct"/>
            <w:tcBorders>
              <w:top w:val="single" w:sz="8" w:space="0" w:color="auto"/>
              <w:left w:val="nil"/>
              <w:bottom w:val="single" w:sz="8" w:space="0" w:color="auto"/>
              <w:right w:val="nil"/>
            </w:tcBorders>
            <w:shd w:val="clear" w:color="auto" w:fill="CCFFCC"/>
            <w:noWrap/>
            <w:vAlign w:val="center"/>
            <w:hideMark/>
          </w:tcPr>
          <w:p w14:paraId="3F79F98F" w14:textId="77777777" w:rsidR="00A85822" w:rsidRPr="00A85822" w:rsidRDefault="00A85822" w:rsidP="00A85822">
            <w:pPr>
              <w:rPr>
                <w:lang w:val="de-DE" w:eastAsia="de-DE"/>
              </w:rPr>
            </w:pPr>
            <w:r w:rsidRPr="00A85822">
              <w:rPr>
                <w:lang w:val="de-DE" w:eastAsia="de-DE"/>
              </w:rPr>
              <w:t>-50.85%</w:t>
            </w:r>
          </w:p>
        </w:tc>
        <w:tc>
          <w:tcPr>
            <w:tcW w:w="546" w:type="pct"/>
            <w:tcBorders>
              <w:top w:val="single" w:sz="8" w:space="0" w:color="auto"/>
              <w:left w:val="nil"/>
              <w:bottom w:val="single" w:sz="8" w:space="0" w:color="auto"/>
              <w:right w:val="single" w:sz="4" w:space="0" w:color="auto"/>
            </w:tcBorders>
            <w:shd w:val="clear" w:color="auto" w:fill="CCFFCC"/>
            <w:noWrap/>
            <w:vAlign w:val="center"/>
            <w:hideMark/>
          </w:tcPr>
          <w:p w14:paraId="4567A7E2" w14:textId="77777777" w:rsidR="00A85822" w:rsidRPr="00A85822" w:rsidRDefault="00A85822" w:rsidP="00A85822">
            <w:pPr>
              <w:rPr>
                <w:lang w:val="de-DE" w:eastAsia="de-DE"/>
              </w:rPr>
            </w:pPr>
            <w:r w:rsidRPr="00A85822">
              <w:rPr>
                <w:lang w:val="de-DE" w:eastAsia="de-DE"/>
              </w:rPr>
              <w:t>-47.11%</w:t>
            </w:r>
          </w:p>
        </w:tc>
        <w:tc>
          <w:tcPr>
            <w:tcW w:w="365" w:type="pct"/>
            <w:tcBorders>
              <w:top w:val="single" w:sz="8" w:space="0" w:color="auto"/>
              <w:left w:val="nil"/>
              <w:bottom w:val="single" w:sz="8" w:space="0" w:color="auto"/>
              <w:right w:val="nil"/>
            </w:tcBorders>
            <w:noWrap/>
            <w:vAlign w:val="center"/>
            <w:hideMark/>
          </w:tcPr>
          <w:p w14:paraId="34A06723" w14:textId="77777777" w:rsidR="00A85822" w:rsidRPr="00A85822" w:rsidRDefault="00A85822" w:rsidP="00A85822">
            <w:pPr>
              <w:rPr>
                <w:lang w:val="de-DE" w:eastAsia="de-DE"/>
              </w:rPr>
            </w:pPr>
            <w:r w:rsidRPr="00A85822">
              <w:rPr>
                <w:lang w:val="de-DE" w:eastAsia="de-DE"/>
              </w:rPr>
              <w:t>1436%</w:t>
            </w:r>
          </w:p>
        </w:tc>
        <w:tc>
          <w:tcPr>
            <w:tcW w:w="365" w:type="pct"/>
            <w:tcBorders>
              <w:top w:val="single" w:sz="8" w:space="0" w:color="auto"/>
              <w:left w:val="nil"/>
              <w:bottom w:val="single" w:sz="8" w:space="0" w:color="auto"/>
              <w:right w:val="single" w:sz="8" w:space="0" w:color="auto"/>
            </w:tcBorders>
            <w:noWrap/>
            <w:vAlign w:val="center"/>
            <w:hideMark/>
          </w:tcPr>
          <w:p w14:paraId="08A181FC" w14:textId="77777777" w:rsidR="00A85822" w:rsidRPr="00A85822" w:rsidRDefault="00A85822" w:rsidP="00A85822">
            <w:pPr>
              <w:rPr>
                <w:lang w:val="de-DE" w:eastAsia="de-DE"/>
              </w:rPr>
            </w:pPr>
            <w:r w:rsidRPr="00A85822">
              <w:rPr>
                <w:lang w:val="de-DE" w:eastAsia="de-DE"/>
              </w:rPr>
              <w:t>114%</w:t>
            </w:r>
          </w:p>
        </w:tc>
      </w:tr>
    </w:tbl>
    <w:p w14:paraId="3BEFFDAA" w14:textId="77777777" w:rsidR="00A85822" w:rsidRPr="00A85822" w:rsidRDefault="00A85822" w:rsidP="00A85822">
      <w:pPr>
        <w:rPr>
          <w:lang w:val="en-CA" w:eastAsia="de-DE"/>
        </w:rPr>
      </w:pPr>
    </w:p>
    <w:p w14:paraId="00E3291F" w14:textId="77777777" w:rsidR="00A85822" w:rsidRPr="00A85822" w:rsidRDefault="00A85822" w:rsidP="00222F4F">
      <w:pPr>
        <w:numPr>
          <w:ilvl w:val="1"/>
          <w:numId w:val="538"/>
        </w:numPr>
        <w:rPr>
          <w:b/>
          <w:bCs/>
          <w:i/>
          <w:iCs/>
          <w:lang w:val="en-CA" w:eastAsia="de-DE"/>
        </w:rPr>
      </w:pPr>
      <w:r w:rsidRPr="00A85822">
        <w:rPr>
          <w:b/>
          <w:bCs/>
          <w:i/>
          <w:iCs/>
          <w:lang w:val="en-CA" w:eastAsia="de-DE"/>
        </w:rPr>
        <w:t>Issues in VTM affecting conformance</w:t>
      </w:r>
    </w:p>
    <w:p w14:paraId="25AD2CE1" w14:textId="77777777" w:rsidR="00A85822" w:rsidRPr="00A85822" w:rsidRDefault="00A85822" w:rsidP="00A85822">
      <w:pPr>
        <w:rPr>
          <w:lang w:val="en-CA" w:eastAsia="de-DE"/>
        </w:rPr>
      </w:pPr>
      <w:r w:rsidRPr="00A85822">
        <w:rPr>
          <w:lang w:val="en-CA" w:eastAsia="de-DE"/>
        </w:rPr>
        <w:t>The following issues in VTM master branch may affect conformance:</w:t>
      </w:r>
    </w:p>
    <w:p w14:paraId="7F9F8A6E" w14:textId="77777777" w:rsidR="00A85822" w:rsidRPr="00A85822" w:rsidRDefault="00A85822" w:rsidP="00A85822">
      <w:pPr>
        <w:numPr>
          <w:ilvl w:val="0"/>
          <w:numId w:val="526"/>
        </w:numPr>
        <w:rPr>
          <w:lang w:val="en-CA" w:eastAsia="de-DE"/>
        </w:rPr>
      </w:pPr>
      <w:r w:rsidRPr="00A85822">
        <w:rPr>
          <w:lang w:val="en-CA" w:eastAsia="de-DE"/>
        </w:rPr>
        <w:t>Missing HLS features (see sections below)</w:t>
      </w:r>
    </w:p>
    <w:p w14:paraId="268E895F" w14:textId="77777777" w:rsidR="00A85822" w:rsidRPr="00A85822" w:rsidRDefault="00A85822" w:rsidP="00222F4F">
      <w:pPr>
        <w:numPr>
          <w:ilvl w:val="1"/>
          <w:numId w:val="538"/>
        </w:numPr>
        <w:rPr>
          <w:b/>
          <w:bCs/>
          <w:i/>
          <w:iCs/>
          <w:lang w:val="en-CA" w:eastAsia="de-DE"/>
        </w:rPr>
      </w:pPr>
      <w:r w:rsidRPr="00A85822">
        <w:rPr>
          <w:b/>
          <w:bCs/>
          <w:i/>
          <w:iCs/>
          <w:lang w:val="en-CA" w:eastAsia="de-DE"/>
        </w:rPr>
        <w:t>Status of implementation of proposals of previous JVET meetings</w:t>
      </w:r>
    </w:p>
    <w:p w14:paraId="4538D6DB" w14:textId="77777777" w:rsidR="00A85822" w:rsidRPr="00A85822" w:rsidRDefault="00A85822" w:rsidP="00A85822">
      <w:pPr>
        <w:rPr>
          <w:lang w:val="en-CA" w:eastAsia="de-DE"/>
        </w:rPr>
      </w:pPr>
      <w:r w:rsidRPr="00A85822">
        <w:rPr>
          <w:lang w:val="en-CA" w:eastAsia="de-DE"/>
        </w:rPr>
        <w:t>The following list contains all adoptions of the Q and R meetings that were not marked as merged (or submitted) or specification only change in the software coordinator tracking sheet:</w:t>
      </w:r>
    </w:p>
    <w:p w14:paraId="30976521" w14:textId="77777777" w:rsidR="00A85822" w:rsidRPr="00A85822" w:rsidRDefault="00A85822" w:rsidP="00A85822">
      <w:pPr>
        <w:numPr>
          <w:ilvl w:val="0"/>
          <w:numId w:val="527"/>
        </w:numPr>
        <w:rPr>
          <w:lang w:val="en-CA" w:eastAsia="de-DE"/>
        </w:rPr>
      </w:pPr>
      <w:r w:rsidRPr="00A85822">
        <w:rPr>
          <w:lang w:val="en-CA" w:eastAsia="de-DE"/>
        </w:rPr>
        <w:t>JVET-Q0112</w:t>
      </w:r>
    </w:p>
    <w:p w14:paraId="3B0F6719" w14:textId="77777777" w:rsidR="00A85822" w:rsidRPr="00A85822" w:rsidRDefault="00A85822" w:rsidP="00A85822">
      <w:pPr>
        <w:numPr>
          <w:ilvl w:val="0"/>
          <w:numId w:val="527"/>
        </w:numPr>
        <w:rPr>
          <w:lang w:val="en-CA" w:eastAsia="de-DE"/>
        </w:rPr>
      </w:pPr>
      <w:r w:rsidRPr="00A85822">
        <w:rPr>
          <w:lang w:val="en-CA" w:eastAsia="de-DE"/>
        </w:rPr>
        <w:t>JVET-Q0154: Disallow mixing of GDR and IRAP (Disallow mixing of GDR with any non-GDR).</w:t>
      </w:r>
    </w:p>
    <w:p w14:paraId="58F30831" w14:textId="77777777" w:rsidR="00A85822" w:rsidRPr="00A85822" w:rsidRDefault="00A85822" w:rsidP="00A85822">
      <w:pPr>
        <w:numPr>
          <w:ilvl w:val="0"/>
          <w:numId w:val="527"/>
        </w:numPr>
        <w:rPr>
          <w:lang w:val="en-CA" w:eastAsia="de-DE"/>
        </w:rPr>
      </w:pPr>
      <w:r w:rsidRPr="00A85822">
        <w:rPr>
          <w:lang w:val="en-CA" w:eastAsia="de-DE"/>
        </w:rPr>
        <w:t>JVET-Q0164</w:t>
      </w:r>
    </w:p>
    <w:p w14:paraId="7E8E1F08" w14:textId="77777777" w:rsidR="00A85822" w:rsidRPr="00A85822" w:rsidRDefault="00A85822" w:rsidP="00A85822">
      <w:pPr>
        <w:numPr>
          <w:ilvl w:val="0"/>
          <w:numId w:val="527"/>
        </w:numPr>
        <w:rPr>
          <w:lang w:val="en-CA" w:eastAsia="de-DE"/>
        </w:rPr>
      </w:pPr>
      <w:r w:rsidRPr="00A85822">
        <w:rPr>
          <w:lang w:val="en-CA" w:eastAsia="de-DE"/>
        </w:rPr>
        <w:t>JVET-Q0402</w:t>
      </w:r>
    </w:p>
    <w:p w14:paraId="2D4970F1" w14:textId="77777777" w:rsidR="00A85822" w:rsidRPr="00A85822" w:rsidRDefault="00A85822" w:rsidP="00A85822">
      <w:pPr>
        <w:numPr>
          <w:ilvl w:val="0"/>
          <w:numId w:val="527"/>
        </w:numPr>
        <w:rPr>
          <w:lang w:val="en-CA" w:eastAsia="de-DE"/>
        </w:rPr>
      </w:pPr>
      <w:r w:rsidRPr="00A85822">
        <w:rPr>
          <w:lang w:val="en-CA" w:eastAsia="de-DE"/>
        </w:rPr>
        <w:t xml:space="preserve">JVET-R0178: Require that when </w:t>
      </w:r>
      <w:proofErr w:type="spellStart"/>
      <w:r w:rsidRPr="00A85822">
        <w:rPr>
          <w:lang w:val="en-CA" w:eastAsia="de-DE"/>
        </w:rPr>
        <w:t>no_aps_constraint_flag</w:t>
      </w:r>
      <w:proofErr w:type="spellEnd"/>
      <w:r w:rsidRPr="00A85822">
        <w:rPr>
          <w:lang w:val="en-CA" w:eastAsia="de-DE"/>
        </w:rPr>
        <w:t xml:space="preserve"> is equal to 1, </w:t>
      </w:r>
      <w:proofErr w:type="spellStart"/>
      <w:r w:rsidRPr="00A85822">
        <w:rPr>
          <w:lang w:val="en-CA" w:eastAsia="de-DE"/>
        </w:rPr>
        <w:t>sps_lmcs_enabled_flag</w:t>
      </w:r>
      <w:proofErr w:type="spellEnd"/>
      <w:r w:rsidRPr="00A85822">
        <w:rPr>
          <w:lang w:val="en-CA" w:eastAsia="de-DE"/>
        </w:rPr>
        <w:t xml:space="preserve"> and </w:t>
      </w:r>
      <w:proofErr w:type="spellStart"/>
      <w:r w:rsidRPr="00A85822">
        <w:rPr>
          <w:lang w:val="en-CA" w:eastAsia="de-DE"/>
        </w:rPr>
        <w:t>sps_scaling_list_enabled_flag</w:t>
      </w:r>
      <w:proofErr w:type="spellEnd"/>
      <w:r w:rsidRPr="00A85822">
        <w:rPr>
          <w:lang w:val="en-CA" w:eastAsia="de-DE"/>
        </w:rPr>
        <w:t xml:space="preserve"> shall be equal to 0</w:t>
      </w:r>
    </w:p>
    <w:p w14:paraId="757E8AEA" w14:textId="77777777" w:rsidR="00A85822" w:rsidRPr="00A85822" w:rsidRDefault="00A85822" w:rsidP="00A85822">
      <w:pPr>
        <w:numPr>
          <w:ilvl w:val="0"/>
          <w:numId w:val="527"/>
        </w:numPr>
        <w:rPr>
          <w:lang w:val="en-CA" w:eastAsia="de-DE"/>
        </w:rPr>
      </w:pPr>
      <w:r w:rsidRPr="00A85822">
        <w:rPr>
          <w:lang w:val="en-CA" w:eastAsia="de-DE"/>
        </w:rPr>
        <w:t>JVET-R0221</w:t>
      </w:r>
    </w:p>
    <w:p w14:paraId="12A42A26" w14:textId="77777777" w:rsidR="00A85822" w:rsidRPr="00A85822" w:rsidRDefault="00A85822" w:rsidP="00A85822">
      <w:pPr>
        <w:numPr>
          <w:ilvl w:val="0"/>
          <w:numId w:val="527"/>
        </w:numPr>
        <w:rPr>
          <w:lang w:val="en-CA" w:eastAsia="de-DE"/>
        </w:rPr>
      </w:pPr>
      <w:r w:rsidRPr="00A85822">
        <w:rPr>
          <w:lang w:val="en-CA" w:eastAsia="de-DE"/>
        </w:rPr>
        <w:t>JVET-R0046: Change the description of the bitstream extraction process per the value of max_tid_il_ref_pics_plus1</w:t>
      </w:r>
      <w:proofErr w:type="gramStart"/>
      <w:r w:rsidRPr="00A85822">
        <w:rPr>
          <w:lang w:val="en-CA" w:eastAsia="de-DE"/>
        </w:rPr>
        <w:t>[ ]</w:t>
      </w:r>
      <w:proofErr w:type="gramEnd"/>
      <w:r w:rsidRPr="00A85822">
        <w:rPr>
          <w:lang w:val="en-CA" w:eastAsia="de-DE"/>
        </w:rPr>
        <w:t>[ ] (aspect 1.2 per JVET-R0046-v4).</w:t>
      </w:r>
    </w:p>
    <w:p w14:paraId="3EF1A016" w14:textId="77777777" w:rsidR="00A85822" w:rsidRPr="00A85822" w:rsidRDefault="00A85822" w:rsidP="00A85822">
      <w:pPr>
        <w:numPr>
          <w:ilvl w:val="0"/>
          <w:numId w:val="527"/>
        </w:numPr>
        <w:rPr>
          <w:lang w:val="en-CA" w:eastAsia="de-DE"/>
        </w:rPr>
      </w:pPr>
      <w:r w:rsidRPr="00A85822">
        <w:rPr>
          <w:lang w:val="en-CA" w:eastAsia="de-DE"/>
        </w:rPr>
        <w:t>JVET-R0065: Specify that GDR AUs shall be complete – i.e., all of the layers in the CVS shall have a picture in the AU (as with IRAP AUs).</w:t>
      </w:r>
    </w:p>
    <w:p w14:paraId="5697533E" w14:textId="77777777" w:rsidR="00A85822" w:rsidRPr="00A85822" w:rsidRDefault="00A85822" w:rsidP="00A85822">
      <w:pPr>
        <w:numPr>
          <w:ilvl w:val="0"/>
          <w:numId w:val="527"/>
        </w:numPr>
        <w:rPr>
          <w:lang w:val="en-CA" w:eastAsia="de-DE"/>
        </w:rPr>
      </w:pPr>
      <w:r w:rsidRPr="00A85822">
        <w:rPr>
          <w:lang w:val="en-CA" w:eastAsia="de-DE"/>
        </w:rPr>
        <w:t>JVET-R0191: Update the range value for num_ols_hrd_params_minus1.</w:t>
      </w:r>
    </w:p>
    <w:p w14:paraId="066156E8" w14:textId="77777777" w:rsidR="00A85822" w:rsidRPr="00A85822" w:rsidRDefault="00A85822" w:rsidP="00A85822">
      <w:pPr>
        <w:numPr>
          <w:ilvl w:val="0"/>
          <w:numId w:val="527"/>
        </w:numPr>
        <w:rPr>
          <w:lang w:val="en-CA" w:eastAsia="de-DE"/>
        </w:rPr>
      </w:pPr>
      <w:r w:rsidRPr="00A85822">
        <w:rPr>
          <w:lang w:val="en-CA" w:eastAsia="de-DE"/>
        </w:rPr>
        <w:lastRenderedPageBreak/>
        <w:t xml:space="preserve">JVET-R0222 aspect 1: Infer vps_max_sublayers_minus1 to be equal to 6 when </w:t>
      </w:r>
      <w:proofErr w:type="spellStart"/>
      <w:r w:rsidRPr="00A85822">
        <w:rPr>
          <w:lang w:val="en-CA" w:eastAsia="de-DE"/>
        </w:rPr>
        <w:t>sps_video_parameter_set_id</w:t>
      </w:r>
      <w:proofErr w:type="spellEnd"/>
      <w:r w:rsidRPr="00A85822">
        <w:rPr>
          <w:lang w:val="en-CA" w:eastAsia="de-DE"/>
        </w:rPr>
        <w:t xml:space="preserve"> is equal to 0 (</w:t>
      </w:r>
      <w:proofErr w:type="gramStart"/>
      <w:r w:rsidRPr="00A85822">
        <w:rPr>
          <w:lang w:val="en-CA" w:eastAsia="de-DE"/>
        </w:rPr>
        <w:t>i.e.</w:t>
      </w:r>
      <w:proofErr w:type="gramEnd"/>
      <w:r w:rsidRPr="00A85822">
        <w:rPr>
          <w:lang w:val="en-CA" w:eastAsia="de-DE"/>
        </w:rPr>
        <w:t xml:space="preserve"> VPS is not present). The exact editorial expression is at the discretion of the editor.</w:t>
      </w:r>
    </w:p>
    <w:p w14:paraId="5F4FAC8A" w14:textId="77777777" w:rsidR="00A85822" w:rsidRPr="00A85822" w:rsidRDefault="00A85822" w:rsidP="00A85822">
      <w:pPr>
        <w:numPr>
          <w:ilvl w:val="0"/>
          <w:numId w:val="527"/>
        </w:numPr>
        <w:rPr>
          <w:lang w:val="en-CA" w:eastAsia="de-DE"/>
        </w:rPr>
      </w:pPr>
      <w:r w:rsidRPr="00A85822">
        <w:rPr>
          <w:lang w:val="en-CA" w:eastAsia="de-DE"/>
        </w:rPr>
        <w:t>JVET-S0196 (JVET-S0144 item 17)</w:t>
      </w:r>
    </w:p>
    <w:p w14:paraId="0E9B150F" w14:textId="77777777" w:rsidR="00A85822" w:rsidRPr="00A85822" w:rsidRDefault="00A85822" w:rsidP="00A85822">
      <w:pPr>
        <w:numPr>
          <w:ilvl w:val="0"/>
          <w:numId w:val="527"/>
        </w:numPr>
        <w:rPr>
          <w:lang w:val="en-CA" w:eastAsia="de-DE"/>
        </w:rPr>
      </w:pPr>
      <w:r w:rsidRPr="00A85822">
        <w:rPr>
          <w:lang w:val="en-CA" w:eastAsia="de-DE"/>
        </w:rPr>
        <w:t>JVET-S0227 (JVET-S0144 item 22)</w:t>
      </w:r>
    </w:p>
    <w:p w14:paraId="6E839BA4" w14:textId="77777777" w:rsidR="00A85822" w:rsidRPr="00A85822" w:rsidRDefault="00A85822" w:rsidP="00A85822">
      <w:pPr>
        <w:numPr>
          <w:ilvl w:val="0"/>
          <w:numId w:val="527"/>
        </w:numPr>
        <w:rPr>
          <w:lang w:val="en-CA" w:eastAsia="de-DE"/>
        </w:rPr>
      </w:pPr>
      <w:r w:rsidRPr="00A85822">
        <w:rPr>
          <w:lang w:val="en-CA" w:eastAsia="de-DE"/>
        </w:rPr>
        <w:t>JVET-S0077 (JVET-S0139 item 5)</w:t>
      </w:r>
    </w:p>
    <w:p w14:paraId="49F6CF73" w14:textId="77777777" w:rsidR="00A85822" w:rsidRPr="00A85822" w:rsidRDefault="00A85822" w:rsidP="00A85822">
      <w:pPr>
        <w:numPr>
          <w:ilvl w:val="0"/>
          <w:numId w:val="527"/>
        </w:numPr>
        <w:rPr>
          <w:lang w:val="en-CA" w:eastAsia="de-DE"/>
        </w:rPr>
      </w:pPr>
      <w:r w:rsidRPr="00A85822">
        <w:rPr>
          <w:lang w:val="en-CA" w:eastAsia="de-DE"/>
        </w:rPr>
        <w:t>JVET-S0174 aspect 2 (JVET-S0139 item 18.b)</w:t>
      </w:r>
    </w:p>
    <w:p w14:paraId="1C8145C6" w14:textId="77777777" w:rsidR="00A85822" w:rsidRPr="00A85822" w:rsidRDefault="00A85822" w:rsidP="00A85822">
      <w:pPr>
        <w:numPr>
          <w:ilvl w:val="0"/>
          <w:numId w:val="527"/>
        </w:numPr>
        <w:rPr>
          <w:lang w:val="en-CA" w:eastAsia="de-DE"/>
        </w:rPr>
      </w:pPr>
      <w:r w:rsidRPr="00A85822">
        <w:rPr>
          <w:lang w:val="en-CA" w:eastAsia="de-DE"/>
        </w:rPr>
        <w:t>JVET-S0156 aspect 3 (JVET-S0139 item 21)</w:t>
      </w:r>
    </w:p>
    <w:p w14:paraId="265E6BFD" w14:textId="77777777" w:rsidR="00A85822" w:rsidRPr="00A85822" w:rsidRDefault="00A85822" w:rsidP="00A85822">
      <w:pPr>
        <w:numPr>
          <w:ilvl w:val="0"/>
          <w:numId w:val="527"/>
        </w:numPr>
        <w:rPr>
          <w:lang w:val="en-CA" w:eastAsia="de-DE"/>
        </w:rPr>
      </w:pPr>
      <w:r w:rsidRPr="00A85822">
        <w:rPr>
          <w:lang w:val="en-CA" w:eastAsia="de-DE"/>
        </w:rPr>
        <w:t>JVET-S0139 item 26 (no source listed, text only?)</w:t>
      </w:r>
    </w:p>
    <w:p w14:paraId="0F617F16" w14:textId="77777777" w:rsidR="00A85822" w:rsidRPr="00A85822" w:rsidRDefault="00A85822" w:rsidP="00A85822">
      <w:pPr>
        <w:numPr>
          <w:ilvl w:val="0"/>
          <w:numId w:val="527"/>
        </w:numPr>
        <w:rPr>
          <w:lang w:val="en-CA" w:eastAsia="de-DE"/>
        </w:rPr>
      </w:pPr>
      <w:r w:rsidRPr="00A85822">
        <w:rPr>
          <w:lang w:val="en-CA" w:eastAsia="de-DE"/>
        </w:rPr>
        <w:t>JVET-S0188 aspect 1 (JVET-S0139 item 28)</w:t>
      </w:r>
    </w:p>
    <w:p w14:paraId="2A552EFC" w14:textId="77777777" w:rsidR="00A85822" w:rsidRPr="00A85822" w:rsidRDefault="00A85822" w:rsidP="00A85822">
      <w:pPr>
        <w:numPr>
          <w:ilvl w:val="0"/>
          <w:numId w:val="527"/>
        </w:numPr>
        <w:rPr>
          <w:lang w:val="en-CA" w:eastAsia="de-DE"/>
        </w:rPr>
      </w:pPr>
      <w:r w:rsidRPr="00A85822">
        <w:rPr>
          <w:lang w:val="en-CA" w:eastAsia="de-DE"/>
        </w:rPr>
        <w:t>JVET-S0139 item 40 (item does not exist)</w:t>
      </w:r>
    </w:p>
    <w:p w14:paraId="20F831AC" w14:textId="77777777" w:rsidR="00A85822" w:rsidRPr="00A85822" w:rsidRDefault="00A85822" w:rsidP="00A85822">
      <w:pPr>
        <w:numPr>
          <w:ilvl w:val="0"/>
          <w:numId w:val="527"/>
        </w:numPr>
        <w:rPr>
          <w:lang w:val="en-CA" w:eastAsia="de-DE"/>
        </w:rPr>
      </w:pPr>
      <w:r w:rsidRPr="00A85822">
        <w:rPr>
          <w:lang w:val="en-CA" w:eastAsia="de-DE"/>
        </w:rPr>
        <w:t>JVET-S0042 (JVET-S0142 item 1.b)</w:t>
      </w:r>
    </w:p>
    <w:p w14:paraId="6C9648D5" w14:textId="77777777" w:rsidR="00A85822" w:rsidRPr="00A85822" w:rsidRDefault="00A85822" w:rsidP="00A85822">
      <w:pPr>
        <w:numPr>
          <w:ilvl w:val="0"/>
          <w:numId w:val="527"/>
        </w:numPr>
        <w:rPr>
          <w:lang w:val="en-CA" w:eastAsia="de-DE"/>
        </w:rPr>
      </w:pPr>
      <w:r w:rsidRPr="00A85822">
        <w:rPr>
          <w:lang w:val="en-CA" w:eastAsia="de-DE"/>
        </w:rPr>
        <w:t>JVET-S0174 aspect 1 (JVET S0143 item 19)</w:t>
      </w:r>
    </w:p>
    <w:p w14:paraId="5C74F9CE" w14:textId="77777777" w:rsidR="00A85822" w:rsidRPr="00A85822" w:rsidRDefault="00A85822" w:rsidP="00A85822">
      <w:pPr>
        <w:numPr>
          <w:ilvl w:val="0"/>
          <w:numId w:val="527"/>
        </w:numPr>
        <w:rPr>
          <w:lang w:val="en-CA" w:eastAsia="de-DE"/>
        </w:rPr>
      </w:pPr>
      <w:r w:rsidRPr="00A85822">
        <w:rPr>
          <w:lang w:val="en-CA" w:eastAsia="de-DE"/>
        </w:rPr>
        <w:t>JVET-S0096 aspect 3 (JVET-S0140 item 10)</w:t>
      </w:r>
    </w:p>
    <w:p w14:paraId="0EA0395E" w14:textId="77777777" w:rsidR="00A85822" w:rsidRPr="00A85822" w:rsidRDefault="00A85822" w:rsidP="00A85822">
      <w:pPr>
        <w:numPr>
          <w:ilvl w:val="0"/>
          <w:numId w:val="527"/>
        </w:numPr>
        <w:rPr>
          <w:lang w:val="en-CA" w:eastAsia="de-DE"/>
        </w:rPr>
      </w:pPr>
      <w:r w:rsidRPr="00A85822">
        <w:rPr>
          <w:lang w:val="en-CA" w:eastAsia="de-DE"/>
        </w:rPr>
        <w:t>JVET-S0096 aspect 4 (JVET-S0140 item 13)</w:t>
      </w:r>
    </w:p>
    <w:p w14:paraId="33C58359" w14:textId="77777777" w:rsidR="00A85822" w:rsidRPr="00A85822" w:rsidRDefault="00A85822" w:rsidP="00A85822">
      <w:pPr>
        <w:numPr>
          <w:ilvl w:val="0"/>
          <w:numId w:val="527"/>
        </w:numPr>
        <w:rPr>
          <w:lang w:val="en-CA" w:eastAsia="de-DE"/>
        </w:rPr>
      </w:pPr>
      <w:r w:rsidRPr="00A85822">
        <w:rPr>
          <w:lang w:val="en-CA" w:eastAsia="de-DE"/>
        </w:rPr>
        <w:t>JVET-S0159 aspect 3 (JVET-S0140 item 16)</w:t>
      </w:r>
    </w:p>
    <w:p w14:paraId="3B4CA9A6" w14:textId="77777777" w:rsidR="00A85822" w:rsidRPr="00A85822" w:rsidRDefault="00A85822" w:rsidP="00A85822">
      <w:pPr>
        <w:numPr>
          <w:ilvl w:val="0"/>
          <w:numId w:val="527"/>
        </w:numPr>
        <w:rPr>
          <w:lang w:val="en-CA" w:eastAsia="de-DE"/>
        </w:rPr>
      </w:pPr>
      <w:r w:rsidRPr="00A85822">
        <w:rPr>
          <w:lang w:val="en-CA" w:eastAsia="de-DE"/>
        </w:rPr>
        <w:t>JVET-S0171 (JVET-S0256)</w:t>
      </w:r>
    </w:p>
    <w:p w14:paraId="0715279D" w14:textId="77777777" w:rsidR="00A85822" w:rsidRPr="00A85822" w:rsidRDefault="00A85822" w:rsidP="00A85822">
      <w:pPr>
        <w:numPr>
          <w:ilvl w:val="0"/>
          <w:numId w:val="527"/>
        </w:numPr>
        <w:rPr>
          <w:lang w:val="en-CA" w:eastAsia="de-DE"/>
        </w:rPr>
      </w:pPr>
      <w:r w:rsidRPr="00A85822">
        <w:rPr>
          <w:lang w:val="en-CA" w:eastAsia="de-DE"/>
        </w:rPr>
        <w:t>JVET-S0118 (JVET-S0141 item 7)</w:t>
      </w:r>
    </w:p>
    <w:p w14:paraId="519D7180" w14:textId="77777777" w:rsidR="00A85822" w:rsidRPr="00A85822" w:rsidRDefault="00A85822" w:rsidP="00A85822">
      <w:pPr>
        <w:numPr>
          <w:ilvl w:val="0"/>
          <w:numId w:val="527"/>
        </w:numPr>
        <w:rPr>
          <w:lang w:val="en-CA" w:eastAsia="de-DE"/>
        </w:rPr>
      </w:pPr>
      <w:r w:rsidRPr="00A85822">
        <w:rPr>
          <w:lang w:val="en-CA" w:eastAsia="de-DE"/>
        </w:rPr>
        <w:t>JVET-S0102 (JVET-S0141 item 9.a)</w:t>
      </w:r>
    </w:p>
    <w:p w14:paraId="20180F92" w14:textId="77777777" w:rsidR="00A85822" w:rsidRPr="00A85822" w:rsidRDefault="00A85822" w:rsidP="00A85822">
      <w:pPr>
        <w:numPr>
          <w:ilvl w:val="0"/>
          <w:numId w:val="527"/>
        </w:numPr>
        <w:rPr>
          <w:lang w:val="en-CA" w:eastAsia="de-DE"/>
        </w:rPr>
      </w:pPr>
      <w:r w:rsidRPr="00A85822">
        <w:rPr>
          <w:lang w:val="en-CA" w:eastAsia="de-DE"/>
        </w:rPr>
        <w:t>JVET-S0157 item 2 (JVET-S0141 item 13)</w:t>
      </w:r>
    </w:p>
    <w:p w14:paraId="561A263C" w14:textId="77777777" w:rsidR="00A85822" w:rsidRPr="00A85822" w:rsidRDefault="00A85822" w:rsidP="00A85822">
      <w:pPr>
        <w:numPr>
          <w:ilvl w:val="0"/>
          <w:numId w:val="527"/>
        </w:numPr>
        <w:rPr>
          <w:lang w:val="en-CA" w:eastAsia="de-DE"/>
        </w:rPr>
      </w:pPr>
      <w:r w:rsidRPr="00A85822">
        <w:rPr>
          <w:lang w:val="en-CA" w:eastAsia="de-DE"/>
        </w:rPr>
        <w:t>JVET-S0157 item 4 (JVET-S0141 item 14)</w:t>
      </w:r>
    </w:p>
    <w:p w14:paraId="4439AF9A" w14:textId="77777777" w:rsidR="00A85822" w:rsidRPr="00A85822" w:rsidRDefault="00A85822" w:rsidP="00A85822">
      <w:pPr>
        <w:numPr>
          <w:ilvl w:val="0"/>
          <w:numId w:val="527"/>
        </w:numPr>
        <w:rPr>
          <w:lang w:val="en-CA" w:eastAsia="de-DE"/>
        </w:rPr>
      </w:pPr>
      <w:r w:rsidRPr="00A85822">
        <w:rPr>
          <w:lang w:val="en-CA" w:eastAsia="de-DE"/>
        </w:rPr>
        <w:t>JVET-S0175 aspect 3 (JVET-S0141 item 16)</w:t>
      </w:r>
    </w:p>
    <w:p w14:paraId="74127EAF" w14:textId="77777777" w:rsidR="00A85822" w:rsidRPr="00A85822" w:rsidRDefault="00A85822" w:rsidP="00A85822">
      <w:pPr>
        <w:numPr>
          <w:ilvl w:val="0"/>
          <w:numId w:val="527"/>
        </w:numPr>
        <w:rPr>
          <w:lang w:val="en-CA" w:eastAsia="de-DE"/>
        </w:rPr>
      </w:pPr>
      <w:r w:rsidRPr="00A85822">
        <w:rPr>
          <w:lang w:val="en-CA" w:eastAsia="de-DE"/>
        </w:rPr>
        <w:t>JVET-S0175 aspect 1, 2 (JVET-S0141 item 17)</w:t>
      </w:r>
    </w:p>
    <w:p w14:paraId="0492F451" w14:textId="77777777" w:rsidR="00A85822" w:rsidRPr="00A85822" w:rsidRDefault="00A85822" w:rsidP="00A85822">
      <w:pPr>
        <w:numPr>
          <w:ilvl w:val="0"/>
          <w:numId w:val="527"/>
        </w:numPr>
        <w:rPr>
          <w:lang w:val="en-CA" w:eastAsia="de-DE"/>
        </w:rPr>
      </w:pPr>
      <w:r w:rsidRPr="00A85822">
        <w:rPr>
          <w:lang w:val="en-CA" w:eastAsia="de-DE"/>
        </w:rPr>
        <w:t xml:space="preserve">JVET-S0175 aspects 4 and 5 (JVET-S0141 item 18) </w:t>
      </w:r>
    </w:p>
    <w:p w14:paraId="14B37AE8" w14:textId="77777777" w:rsidR="00A85822" w:rsidRPr="00A85822" w:rsidRDefault="00A85822" w:rsidP="00A85822">
      <w:pPr>
        <w:numPr>
          <w:ilvl w:val="0"/>
          <w:numId w:val="527"/>
        </w:numPr>
        <w:rPr>
          <w:lang w:val="en-CA" w:eastAsia="de-DE"/>
        </w:rPr>
      </w:pPr>
      <w:r w:rsidRPr="00A85822">
        <w:rPr>
          <w:bCs/>
          <w:lang w:val="en-CA" w:eastAsia="de-DE"/>
        </w:rPr>
        <w:t>JVET-S0175 aspect 6 (</w:t>
      </w:r>
      <w:r w:rsidRPr="00A85822">
        <w:rPr>
          <w:lang w:val="en-CA" w:eastAsia="de-DE"/>
        </w:rPr>
        <w:t>JVET-S0141 item 19)</w:t>
      </w:r>
    </w:p>
    <w:p w14:paraId="447EC197" w14:textId="77777777" w:rsidR="00A85822" w:rsidRPr="00A85822" w:rsidRDefault="00A85822" w:rsidP="00A85822">
      <w:pPr>
        <w:numPr>
          <w:ilvl w:val="0"/>
          <w:numId w:val="527"/>
        </w:numPr>
        <w:rPr>
          <w:lang w:val="en-CA" w:eastAsia="de-DE"/>
        </w:rPr>
      </w:pPr>
      <w:r w:rsidRPr="00A85822">
        <w:rPr>
          <w:lang w:val="en-CA" w:eastAsia="de-DE"/>
        </w:rPr>
        <w:t>JVET-S0198/ JVET-S0223 (JVET-S0141 item 24)</w:t>
      </w:r>
    </w:p>
    <w:p w14:paraId="4DD5973F" w14:textId="77777777" w:rsidR="00A85822" w:rsidRPr="00A85822" w:rsidRDefault="00A85822" w:rsidP="00A85822">
      <w:pPr>
        <w:numPr>
          <w:ilvl w:val="0"/>
          <w:numId w:val="527"/>
        </w:numPr>
        <w:rPr>
          <w:lang w:val="en-CA" w:eastAsia="de-DE"/>
        </w:rPr>
      </w:pPr>
      <w:r w:rsidRPr="00A85822">
        <w:rPr>
          <w:lang w:val="en-CA" w:eastAsia="de-DE"/>
        </w:rPr>
        <w:t>JVET-S0173 aspect 2 (JVET-S0141 item 40.b)</w:t>
      </w:r>
    </w:p>
    <w:p w14:paraId="16181A1D" w14:textId="77777777" w:rsidR="00A85822" w:rsidRPr="00A85822" w:rsidRDefault="00A85822" w:rsidP="00A85822">
      <w:pPr>
        <w:numPr>
          <w:ilvl w:val="0"/>
          <w:numId w:val="527"/>
        </w:numPr>
        <w:rPr>
          <w:lang w:val="en-CA" w:eastAsia="de-DE"/>
        </w:rPr>
      </w:pPr>
      <w:r w:rsidRPr="00A85822">
        <w:rPr>
          <w:lang w:val="en-CA" w:eastAsia="de-DE"/>
        </w:rPr>
        <w:t>JVET-S0173 item 1 (JVET-S0141 item 51)</w:t>
      </w:r>
    </w:p>
    <w:p w14:paraId="35AE964A" w14:textId="77777777" w:rsidR="00A85822" w:rsidRPr="00A85822" w:rsidRDefault="00A85822" w:rsidP="00A85822">
      <w:pPr>
        <w:numPr>
          <w:ilvl w:val="0"/>
          <w:numId w:val="527"/>
        </w:numPr>
        <w:rPr>
          <w:lang w:val="en-CA" w:eastAsia="de-DE"/>
        </w:rPr>
      </w:pPr>
      <w:r w:rsidRPr="00A85822">
        <w:rPr>
          <w:lang w:val="en-CA" w:eastAsia="de-DE"/>
        </w:rPr>
        <w:t>JVET-S0173 item 3 (JVET-S0141 item 52)</w:t>
      </w:r>
    </w:p>
    <w:p w14:paraId="05C860DD" w14:textId="77777777" w:rsidR="00A85822" w:rsidRPr="00A85822" w:rsidRDefault="00A85822" w:rsidP="00A85822">
      <w:pPr>
        <w:numPr>
          <w:ilvl w:val="0"/>
          <w:numId w:val="527"/>
        </w:numPr>
        <w:rPr>
          <w:lang w:val="en-CA" w:eastAsia="de-DE"/>
        </w:rPr>
      </w:pPr>
      <w:r w:rsidRPr="00A85822">
        <w:rPr>
          <w:lang w:val="en-CA" w:eastAsia="de-DE"/>
        </w:rPr>
        <w:t>JVET-S0173 item 5 (JVET-S0141 item 53)</w:t>
      </w:r>
    </w:p>
    <w:p w14:paraId="7338B8CD" w14:textId="77777777" w:rsidR="00A85822" w:rsidRPr="00A85822" w:rsidRDefault="00A85822" w:rsidP="00A85822">
      <w:pPr>
        <w:numPr>
          <w:ilvl w:val="0"/>
          <w:numId w:val="527"/>
        </w:numPr>
        <w:rPr>
          <w:lang w:val="en-CA" w:eastAsia="de-DE"/>
        </w:rPr>
      </w:pPr>
      <w:r w:rsidRPr="00A85822">
        <w:rPr>
          <w:lang w:val="en-CA" w:eastAsia="de-DE"/>
        </w:rPr>
        <w:t xml:space="preserve">JVET-S0173 item 6 (JVET-S0141 item 54) </w:t>
      </w:r>
    </w:p>
    <w:p w14:paraId="62168B5A" w14:textId="77777777" w:rsidR="00A85822" w:rsidRPr="00A85822" w:rsidRDefault="00A85822" w:rsidP="00A85822">
      <w:pPr>
        <w:numPr>
          <w:ilvl w:val="0"/>
          <w:numId w:val="527"/>
        </w:numPr>
        <w:rPr>
          <w:lang w:val="en-CA" w:eastAsia="de-DE"/>
        </w:rPr>
      </w:pPr>
      <w:r w:rsidRPr="00A85822">
        <w:rPr>
          <w:lang w:val="en-CA" w:eastAsia="de-DE"/>
        </w:rPr>
        <w:t>JVET-S0173 item 4 (JVET-S0141 item 56)</w:t>
      </w:r>
    </w:p>
    <w:p w14:paraId="15ECF7B4" w14:textId="77777777" w:rsidR="00A85822" w:rsidRPr="00A85822" w:rsidRDefault="00A85822" w:rsidP="00A85822">
      <w:pPr>
        <w:numPr>
          <w:ilvl w:val="0"/>
          <w:numId w:val="527"/>
        </w:numPr>
        <w:rPr>
          <w:lang w:val="en-CA" w:eastAsia="de-DE"/>
        </w:rPr>
      </w:pPr>
      <w:r w:rsidRPr="00A85822">
        <w:rPr>
          <w:lang w:val="en-CA" w:eastAsia="de-DE"/>
        </w:rPr>
        <w:t>JVET-S0176 item 4 (JVET-S0141 item 60)</w:t>
      </w:r>
    </w:p>
    <w:p w14:paraId="3EE77F78" w14:textId="77777777" w:rsidR="00A85822" w:rsidRPr="00A85822" w:rsidRDefault="00A85822" w:rsidP="00A85822">
      <w:pPr>
        <w:numPr>
          <w:ilvl w:val="0"/>
          <w:numId w:val="527"/>
        </w:numPr>
        <w:rPr>
          <w:lang w:val="en-CA" w:eastAsia="de-DE"/>
        </w:rPr>
      </w:pPr>
      <w:r w:rsidRPr="00A85822">
        <w:rPr>
          <w:lang w:val="en-CA" w:eastAsia="de-DE"/>
        </w:rPr>
        <w:t>JVET-S0154 aspect 5 (JVET-S0141 item 68)</w:t>
      </w:r>
    </w:p>
    <w:p w14:paraId="5211F895" w14:textId="77777777" w:rsidR="00A85822" w:rsidRPr="00A85822" w:rsidRDefault="00A85822" w:rsidP="00A85822">
      <w:pPr>
        <w:numPr>
          <w:ilvl w:val="0"/>
          <w:numId w:val="527"/>
        </w:numPr>
        <w:rPr>
          <w:lang w:val="en-CA" w:eastAsia="de-DE"/>
        </w:rPr>
      </w:pPr>
      <w:r w:rsidRPr="00A85822">
        <w:rPr>
          <w:lang w:val="en-CA" w:eastAsia="de-DE"/>
        </w:rPr>
        <w:t>JVET-S0154 aspect 6 (JVET-S0141 item 69)</w:t>
      </w:r>
    </w:p>
    <w:p w14:paraId="167A4BBE" w14:textId="77777777" w:rsidR="00A85822" w:rsidRPr="00A85822" w:rsidRDefault="00A85822" w:rsidP="00A85822">
      <w:pPr>
        <w:numPr>
          <w:ilvl w:val="0"/>
          <w:numId w:val="527"/>
        </w:numPr>
        <w:rPr>
          <w:lang w:val="en-CA" w:eastAsia="de-DE"/>
        </w:rPr>
      </w:pPr>
      <w:r w:rsidRPr="00A85822">
        <w:rPr>
          <w:lang w:val="en-CA" w:eastAsia="de-DE"/>
        </w:rPr>
        <w:t>JVET-S0154 aspect 8 (JVET-S0141 item 71)</w:t>
      </w:r>
    </w:p>
    <w:p w14:paraId="6CB862CE" w14:textId="77777777" w:rsidR="00A85822" w:rsidRPr="00A85822" w:rsidRDefault="00A85822" w:rsidP="00A85822">
      <w:pPr>
        <w:numPr>
          <w:ilvl w:val="0"/>
          <w:numId w:val="527"/>
        </w:numPr>
        <w:rPr>
          <w:lang w:val="en-CA" w:eastAsia="de-DE"/>
        </w:rPr>
      </w:pPr>
      <w:r w:rsidRPr="00A85822">
        <w:rPr>
          <w:lang w:val="en-CA" w:eastAsia="de-DE"/>
        </w:rPr>
        <w:lastRenderedPageBreak/>
        <w:t>JVET-S0095 aspect 5 (JVET-S0145 item 5)</w:t>
      </w:r>
    </w:p>
    <w:p w14:paraId="78B36E2C" w14:textId="77777777" w:rsidR="00A85822" w:rsidRPr="00A85822" w:rsidRDefault="00A85822" w:rsidP="00A85822">
      <w:pPr>
        <w:numPr>
          <w:ilvl w:val="0"/>
          <w:numId w:val="527"/>
        </w:numPr>
        <w:rPr>
          <w:lang w:val="en-CA" w:eastAsia="de-DE"/>
        </w:rPr>
      </w:pPr>
      <w:r w:rsidRPr="00A85822">
        <w:rPr>
          <w:lang w:val="en-CA" w:eastAsia="de-DE"/>
        </w:rPr>
        <w:t>JVET-S0095 aspect 6 (JVET-S0145 item 6)</w:t>
      </w:r>
    </w:p>
    <w:p w14:paraId="16967936" w14:textId="77777777" w:rsidR="00A85822" w:rsidRPr="00A85822" w:rsidRDefault="00A85822" w:rsidP="00A85822">
      <w:pPr>
        <w:numPr>
          <w:ilvl w:val="0"/>
          <w:numId w:val="527"/>
        </w:numPr>
        <w:rPr>
          <w:lang w:val="en-CA" w:eastAsia="de-DE"/>
        </w:rPr>
      </w:pPr>
      <w:r w:rsidRPr="00A85822">
        <w:rPr>
          <w:lang w:val="en-CA" w:eastAsia="de-DE"/>
        </w:rPr>
        <w:t xml:space="preserve">JVET-S0100 aspect 1, depends on JVET-R0193 (JVET-S0147 item 2) </w:t>
      </w:r>
    </w:p>
    <w:p w14:paraId="25B4BD66" w14:textId="77777777" w:rsidR="00A85822" w:rsidRPr="00A85822" w:rsidRDefault="00A85822" w:rsidP="00A85822">
      <w:pPr>
        <w:numPr>
          <w:ilvl w:val="0"/>
          <w:numId w:val="527"/>
        </w:numPr>
        <w:rPr>
          <w:lang w:val="en-CA" w:eastAsia="de-DE"/>
        </w:rPr>
      </w:pPr>
      <w:r w:rsidRPr="00A85822">
        <w:rPr>
          <w:lang w:val="en-CA" w:eastAsia="de-DE"/>
        </w:rPr>
        <w:t>FINB ballot comments</w:t>
      </w:r>
    </w:p>
    <w:p w14:paraId="21D2AF0C" w14:textId="77777777" w:rsidR="00A85822" w:rsidRPr="00A85822" w:rsidRDefault="00A85822" w:rsidP="00A85822">
      <w:pPr>
        <w:numPr>
          <w:ilvl w:val="0"/>
          <w:numId w:val="527"/>
        </w:numPr>
        <w:rPr>
          <w:lang w:val="en-CA" w:eastAsia="de-DE"/>
        </w:rPr>
      </w:pPr>
      <w:r w:rsidRPr="00A85822">
        <w:rPr>
          <w:lang w:val="en-CA" w:eastAsia="de-DE"/>
        </w:rPr>
        <w:t>Make high tier support up to 960.</w:t>
      </w:r>
    </w:p>
    <w:p w14:paraId="2A9233A8" w14:textId="77777777" w:rsidR="00A85822" w:rsidRPr="00A85822" w:rsidRDefault="00A85822" w:rsidP="00222F4F">
      <w:pPr>
        <w:numPr>
          <w:ilvl w:val="1"/>
          <w:numId w:val="538"/>
        </w:numPr>
        <w:rPr>
          <w:b/>
          <w:bCs/>
          <w:i/>
          <w:iCs/>
          <w:lang w:val="en-CA" w:eastAsia="de-DE"/>
        </w:rPr>
      </w:pPr>
      <w:r w:rsidRPr="00A85822">
        <w:rPr>
          <w:b/>
          <w:bCs/>
          <w:i/>
          <w:iCs/>
          <w:lang w:val="en-CA" w:eastAsia="de-DE"/>
        </w:rPr>
        <w:t xml:space="preserve">SEI </w:t>
      </w:r>
      <w:proofErr w:type="spellStart"/>
      <w:r w:rsidRPr="00A85822">
        <w:rPr>
          <w:b/>
          <w:bCs/>
          <w:i/>
          <w:iCs/>
          <w:lang w:val="en-CA" w:eastAsia="de-DE"/>
        </w:rPr>
        <w:t>TuC</w:t>
      </w:r>
      <w:proofErr w:type="spellEnd"/>
      <w:r w:rsidRPr="00A85822">
        <w:rPr>
          <w:b/>
          <w:bCs/>
          <w:i/>
          <w:iCs/>
          <w:lang w:val="en-CA" w:eastAsia="de-DE"/>
        </w:rPr>
        <w:t xml:space="preserve"> software</w:t>
      </w:r>
    </w:p>
    <w:p w14:paraId="45D474C5" w14:textId="77777777" w:rsidR="00A85822" w:rsidRPr="00A85822" w:rsidRDefault="00A85822" w:rsidP="00A85822">
      <w:pPr>
        <w:rPr>
          <w:lang w:val="en-CA" w:eastAsia="de-DE"/>
        </w:rPr>
      </w:pPr>
      <w:r w:rsidRPr="00A85822">
        <w:rPr>
          <w:lang w:val="en-CA" w:eastAsia="de-DE"/>
        </w:rPr>
        <w:t>Per the decision during the 32</w:t>
      </w:r>
      <w:r w:rsidRPr="00A85822">
        <w:rPr>
          <w:vertAlign w:val="superscript"/>
          <w:lang w:val="en-CA" w:eastAsia="de-DE"/>
        </w:rPr>
        <w:t>nd</w:t>
      </w:r>
      <w:r w:rsidRPr="00A85822">
        <w:rPr>
          <w:lang w:val="en-CA" w:eastAsia="de-DE"/>
        </w:rPr>
        <w:t xml:space="preserve"> JVET meeting, an SEI </w:t>
      </w:r>
      <w:proofErr w:type="spellStart"/>
      <w:r w:rsidRPr="00A85822">
        <w:rPr>
          <w:lang w:val="en-CA" w:eastAsia="de-DE"/>
        </w:rPr>
        <w:t>TuC</w:t>
      </w:r>
      <w:proofErr w:type="spellEnd"/>
      <w:r w:rsidRPr="00A85822">
        <w:rPr>
          <w:lang w:val="en-CA" w:eastAsia="de-DE"/>
        </w:rPr>
        <w:t xml:space="preserve"> repository was created based on VTM-22.2. The repository is located at:</w:t>
      </w:r>
    </w:p>
    <w:p w14:paraId="02908103" w14:textId="77777777" w:rsidR="00A85822" w:rsidRPr="00A85822" w:rsidRDefault="00333F6B" w:rsidP="00A85822">
      <w:pPr>
        <w:rPr>
          <w:lang w:val="en-CA" w:eastAsia="de-DE"/>
        </w:rPr>
      </w:pPr>
      <w:hyperlink r:id="rId116" w:history="1">
        <w:r w:rsidR="00A85822" w:rsidRPr="00A85822">
          <w:rPr>
            <w:rStyle w:val="Hyperlink"/>
            <w:lang w:val="en-CA" w:eastAsia="de-DE"/>
          </w:rPr>
          <w:t>https://vcgit.hhi.fraunhofer.de/jvet-tuc/VVCSoftware_VTM</w:t>
        </w:r>
      </w:hyperlink>
    </w:p>
    <w:p w14:paraId="7CB20297" w14:textId="77777777" w:rsidR="00A85822" w:rsidRPr="00A85822" w:rsidRDefault="00A85822" w:rsidP="00A85822">
      <w:pPr>
        <w:rPr>
          <w:lang w:val="en-CA" w:eastAsia="de-DE"/>
        </w:rPr>
      </w:pPr>
    </w:p>
    <w:p w14:paraId="541A4508" w14:textId="77777777" w:rsidR="00A85822" w:rsidRPr="00A85822" w:rsidRDefault="00A85822" w:rsidP="00A85822">
      <w:pPr>
        <w:rPr>
          <w:lang w:val="en-CA" w:eastAsia="de-DE"/>
        </w:rPr>
      </w:pPr>
      <w:r w:rsidRPr="00A85822">
        <w:rPr>
          <w:lang w:val="en-CA" w:eastAsia="de-DE"/>
        </w:rPr>
        <w:t>VTM-22.2-TuC-1.0 is expected to be tagged during the 33</w:t>
      </w:r>
      <w:r w:rsidRPr="00A85822">
        <w:rPr>
          <w:vertAlign w:val="superscript"/>
          <w:lang w:val="en-CA" w:eastAsia="de-DE"/>
        </w:rPr>
        <w:t>rd</w:t>
      </w:r>
      <w:r w:rsidRPr="00A85822">
        <w:rPr>
          <w:lang w:val="en-CA" w:eastAsia="de-DE"/>
        </w:rPr>
        <w:t xml:space="preserve"> JVET meeting. Changes so far include:</w:t>
      </w:r>
    </w:p>
    <w:p w14:paraId="0ED71D26" w14:textId="77777777" w:rsidR="00A85822" w:rsidRPr="00A85822" w:rsidRDefault="00A85822" w:rsidP="00A85822">
      <w:pPr>
        <w:numPr>
          <w:ilvl w:val="0"/>
          <w:numId w:val="528"/>
        </w:numPr>
        <w:rPr>
          <w:lang w:val="en-CA" w:eastAsia="de-DE"/>
        </w:rPr>
      </w:pPr>
      <w:r w:rsidRPr="00A85822">
        <w:rPr>
          <w:lang w:val="en-CA" w:eastAsia="de-DE"/>
        </w:rPr>
        <w:t>JVET-AF0088</w:t>
      </w:r>
    </w:p>
    <w:p w14:paraId="6D85FB17" w14:textId="77777777" w:rsidR="00A85822" w:rsidRPr="00A85822" w:rsidRDefault="00A85822" w:rsidP="00A85822">
      <w:pPr>
        <w:numPr>
          <w:ilvl w:val="0"/>
          <w:numId w:val="528"/>
        </w:numPr>
        <w:rPr>
          <w:lang w:val="en-CA" w:eastAsia="de-DE"/>
        </w:rPr>
      </w:pPr>
      <w:r w:rsidRPr="00A85822">
        <w:rPr>
          <w:lang w:val="en-CA" w:eastAsia="de-DE"/>
        </w:rPr>
        <w:t>JVET-AF0167 MPIISEI message</w:t>
      </w:r>
    </w:p>
    <w:p w14:paraId="47FE9BB7" w14:textId="77777777" w:rsidR="00A85822" w:rsidRPr="00A85822" w:rsidRDefault="00A85822" w:rsidP="00A85822">
      <w:pPr>
        <w:numPr>
          <w:ilvl w:val="0"/>
          <w:numId w:val="528"/>
        </w:numPr>
        <w:rPr>
          <w:lang w:val="en-CA" w:eastAsia="de-DE"/>
        </w:rPr>
      </w:pPr>
      <w:r w:rsidRPr="00A85822">
        <w:rPr>
          <w:lang w:val="en-CA" w:eastAsia="de-DE"/>
        </w:rPr>
        <w:t>JVET-AF0107-TuC: Implementation of Encoder Optimization Info SEI message</w:t>
      </w:r>
    </w:p>
    <w:p w14:paraId="0DA886C9" w14:textId="77777777" w:rsidR="00A85822" w:rsidRPr="00A85822" w:rsidRDefault="00A85822" w:rsidP="00A85822">
      <w:pPr>
        <w:numPr>
          <w:ilvl w:val="0"/>
          <w:numId w:val="528"/>
        </w:numPr>
        <w:rPr>
          <w:lang w:val="en-CA" w:eastAsia="de-DE"/>
        </w:rPr>
      </w:pPr>
      <w:r w:rsidRPr="00A85822">
        <w:rPr>
          <w:lang w:val="en-CA" w:eastAsia="de-DE"/>
        </w:rPr>
        <w:t>JVET-AF2032 SPTI SEI message</w:t>
      </w:r>
    </w:p>
    <w:p w14:paraId="1547958E" w14:textId="77777777" w:rsidR="00A85822" w:rsidRPr="00A85822" w:rsidRDefault="00A85822" w:rsidP="00222F4F">
      <w:pPr>
        <w:numPr>
          <w:ilvl w:val="0"/>
          <w:numId w:val="536"/>
        </w:numPr>
        <w:rPr>
          <w:b/>
          <w:bCs/>
          <w:lang w:val="en-CA" w:eastAsia="de-DE"/>
        </w:rPr>
      </w:pPr>
      <w:r w:rsidRPr="00A85822">
        <w:rPr>
          <w:b/>
          <w:bCs/>
          <w:lang w:val="en-CA" w:eastAsia="de-DE"/>
        </w:rPr>
        <w:t>HM related activities</w:t>
      </w:r>
    </w:p>
    <w:p w14:paraId="76411577" w14:textId="77777777" w:rsidR="00A85822" w:rsidRPr="00A85822" w:rsidRDefault="00A85822" w:rsidP="00A85822">
      <w:pPr>
        <w:rPr>
          <w:lang w:val="en-CA" w:eastAsia="de-DE"/>
        </w:rPr>
      </w:pPr>
      <w:r w:rsidRPr="00A85822">
        <w:rPr>
          <w:lang w:val="en-CA" w:eastAsia="de-DE"/>
        </w:rPr>
        <w:t>There had not been any further developments to HM during this meeting cycle.</w:t>
      </w:r>
    </w:p>
    <w:p w14:paraId="39E16EDE" w14:textId="77777777" w:rsidR="00A85822" w:rsidRPr="00A85822" w:rsidRDefault="00A85822" w:rsidP="00A85822">
      <w:pPr>
        <w:rPr>
          <w:lang w:val="en-CA" w:eastAsia="de-DE"/>
        </w:rPr>
      </w:pPr>
    </w:p>
    <w:p w14:paraId="1866FF36" w14:textId="77777777" w:rsidR="00A85822" w:rsidRPr="00A85822" w:rsidRDefault="00A85822" w:rsidP="00A85822">
      <w:pPr>
        <w:rPr>
          <w:lang w:val="en-CA" w:eastAsia="de-DE"/>
        </w:rPr>
      </w:pPr>
      <w:r w:rsidRPr="00A85822">
        <w:rPr>
          <w:lang w:val="en-CA" w:eastAsia="de-DE"/>
        </w:rPr>
        <w:t>The following MRs are pending [with status indicated]:</w:t>
      </w:r>
    </w:p>
    <w:p w14:paraId="425975D0" w14:textId="77777777" w:rsidR="00A85822" w:rsidRPr="00A85822" w:rsidRDefault="00A85822" w:rsidP="00A85822">
      <w:pPr>
        <w:numPr>
          <w:ilvl w:val="0"/>
          <w:numId w:val="529"/>
        </w:numPr>
        <w:rPr>
          <w:lang w:val="en-CA" w:eastAsia="de-DE"/>
        </w:rPr>
      </w:pPr>
      <w:r w:rsidRPr="00A85822">
        <w:rPr>
          <w:lang w:val="en-CA" w:eastAsia="de-DE"/>
        </w:rPr>
        <w:t>Implement phase indication SEI message (JVET-AE0101) [waiting review]</w:t>
      </w:r>
    </w:p>
    <w:p w14:paraId="7D097311" w14:textId="77777777" w:rsidR="00A85822" w:rsidRPr="00A85822" w:rsidRDefault="00A85822" w:rsidP="00A85822">
      <w:pPr>
        <w:numPr>
          <w:ilvl w:val="0"/>
          <w:numId w:val="529"/>
        </w:numPr>
        <w:rPr>
          <w:lang w:val="en-CA" w:eastAsia="de-DE"/>
        </w:rPr>
      </w:pPr>
      <w:r w:rsidRPr="00A85822">
        <w:rPr>
          <w:lang w:val="en-CA" w:eastAsia="de-DE"/>
        </w:rPr>
        <w:t>Port the Y4M support [one issue remains]</w:t>
      </w:r>
    </w:p>
    <w:p w14:paraId="6E905074" w14:textId="77777777" w:rsidR="00A85822" w:rsidRPr="00A85822" w:rsidRDefault="00A85822" w:rsidP="00A85822">
      <w:pPr>
        <w:numPr>
          <w:ilvl w:val="0"/>
          <w:numId w:val="529"/>
        </w:numPr>
        <w:rPr>
          <w:lang w:val="en-CA" w:eastAsia="de-DE"/>
        </w:rPr>
      </w:pPr>
      <w:r w:rsidRPr="00A85822">
        <w:rPr>
          <w:lang w:val="en-CA" w:eastAsia="de-DE"/>
        </w:rPr>
        <w:t>Mark the current picture as short-term ref (for SCM) [need SCC expert reviewer]</w:t>
      </w:r>
    </w:p>
    <w:p w14:paraId="316B66F4" w14:textId="77777777" w:rsidR="00A85822" w:rsidRPr="00A85822" w:rsidRDefault="00A85822" w:rsidP="00A85822">
      <w:pPr>
        <w:rPr>
          <w:lang w:val="en-CA" w:eastAsia="de-DE"/>
        </w:rPr>
      </w:pPr>
    </w:p>
    <w:p w14:paraId="00597F61" w14:textId="77777777" w:rsidR="00A85822" w:rsidRPr="00A85822" w:rsidRDefault="00A85822" w:rsidP="00A85822">
      <w:pPr>
        <w:rPr>
          <w:lang w:val="en-CA" w:eastAsia="de-DE"/>
        </w:rPr>
      </w:pPr>
      <w:r w:rsidRPr="00A85822">
        <w:rPr>
          <w:lang w:val="en-CA" w:eastAsia="de-DE"/>
        </w:rPr>
        <w:t>The HM SCC (SCM) branch (HM-16.21+SCM-8.8) has not been updated for the recent HM versions. Updating SCM to, for example, HM-18.0+SCM-8.8 should be considered. It may though be helpful to move SCC related functionality into separate source files. Volunteer work towards merging the branches would be appreciated.</w:t>
      </w:r>
    </w:p>
    <w:p w14:paraId="04784C76" w14:textId="77777777" w:rsidR="00A85822" w:rsidRPr="00A85822" w:rsidRDefault="00A85822" w:rsidP="00A85822">
      <w:pPr>
        <w:rPr>
          <w:lang w:val="en-CA" w:eastAsia="de-DE"/>
        </w:rPr>
      </w:pPr>
    </w:p>
    <w:p w14:paraId="161A0265" w14:textId="77777777" w:rsidR="00A85822" w:rsidRPr="00A85822" w:rsidRDefault="00A85822" w:rsidP="00A85822">
      <w:pPr>
        <w:rPr>
          <w:lang w:val="en-CA" w:eastAsia="de-DE"/>
        </w:rPr>
      </w:pPr>
      <w:r w:rsidRPr="00A85822">
        <w:rPr>
          <w:lang w:val="en-CA" w:eastAsia="de-DE"/>
        </w:rPr>
        <w:t>As reported in the previous reports, further information on lambda optimisation in HM would be appreciated, including comparison of allocation of bits within the GOP structures between HM and VTM.</w:t>
      </w:r>
    </w:p>
    <w:p w14:paraId="7EDA8F07" w14:textId="77777777" w:rsidR="00A85822" w:rsidRPr="00A85822" w:rsidRDefault="00A85822" w:rsidP="00A85822">
      <w:pPr>
        <w:rPr>
          <w:lang w:val="en-CA" w:eastAsia="de-DE"/>
        </w:rPr>
      </w:pPr>
      <w:r w:rsidRPr="00A85822">
        <w:rPr>
          <w:lang w:val="en-CA" w:eastAsia="de-DE"/>
        </w:rPr>
        <w:t xml:space="preserve">Otherwise the </w:t>
      </w:r>
      <w:hyperlink r:id="rId117" w:history="1">
        <w:r w:rsidRPr="00A85822">
          <w:rPr>
            <w:rStyle w:val="Hyperlink"/>
            <w:lang w:val="en-CA" w:eastAsia="de-DE"/>
          </w:rPr>
          <w:t>HEVC bug tracker</w:t>
        </w:r>
      </w:hyperlink>
      <w:r w:rsidRPr="00A85822">
        <w:rPr>
          <w:lang w:val="en-CA" w:eastAsia="de-DE"/>
        </w:rPr>
        <w:t xml:space="preserve"> lists:</w:t>
      </w:r>
    </w:p>
    <w:p w14:paraId="21ADEB41" w14:textId="77777777" w:rsidR="00A85822" w:rsidRPr="00A85822" w:rsidRDefault="00A85822" w:rsidP="00A85822">
      <w:pPr>
        <w:numPr>
          <w:ilvl w:val="0"/>
          <w:numId w:val="530"/>
        </w:numPr>
        <w:rPr>
          <w:lang w:val="en-CA" w:eastAsia="de-DE"/>
        </w:rPr>
      </w:pPr>
      <w:r w:rsidRPr="00A85822">
        <w:rPr>
          <w:lang w:val="en-CA" w:eastAsia="de-DE"/>
        </w:rPr>
        <w:t>43 tickets for “HM”, most of which are more than 5 years,</w:t>
      </w:r>
    </w:p>
    <w:p w14:paraId="2826E778" w14:textId="77777777" w:rsidR="00A85822" w:rsidRPr="00A85822" w:rsidRDefault="00A85822" w:rsidP="00A85822">
      <w:pPr>
        <w:numPr>
          <w:ilvl w:val="0"/>
          <w:numId w:val="530"/>
        </w:numPr>
        <w:rPr>
          <w:lang w:val="en-CA" w:eastAsia="de-DE"/>
        </w:rPr>
      </w:pPr>
      <w:r w:rsidRPr="00A85822">
        <w:rPr>
          <w:lang w:val="en-CA" w:eastAsia="de-DE"/>
        </w:rPr>
        <w:t xml:space="preserve">1 ticket for “HM </w:t>
      </w:r>
      <w:proofErr w:type="spellStart"/>
      <w:r w:rsidRPr="00A85822">
        <w:rPr>
          <w:lang w:val="en-CA" w:eastAsia="de-DE"/>
        </w:rPr>
        <w:t>RExt</w:t>
      </w:r>
      <w:proofErr w:type="spellEnd"/>
      <w:r w:rsidRPr="00A85822">
        <w:rPr>
          <w:lang w:val="en-CA" w:eastAsia="de-DE"/>
        </w:rPr>
        <w:t>”,</w:t>
      </w:r>
    </w:p>
    <w:p w14:paraId="778AABAD" w14:textId="77777777" w:rsidR="00A85822" w:rsidRPr="00A85822" w:rsidRDefault="00A85822" w:rsidP="00A85822">
      <w:pPr>
        <w:numPr>
          <w:ilvl w:val="0"/>
          <w:numId w:val="530"/>
        </w:numPr>
        <w:rPr>
          <w:lang w:val="en-CA" w:eastAsia="de-DE"/>
        </w:rPr>
      </w:pPr>
      <w:r w:rsidRPr="00A85822">
        <w:rPr>
          <w:lang w:val="en-CA" w:eastAsia="de-DE"/>
        </w:rPr>
        <w:t>9 tickets for “HM SCC”, most of which are at least 3 years old,</w:t>
      </w:r>
    </w:p>
    <w:p w14:paraId="1DE8F7D2" w14:textId="77777777" w:rsidR="00A85822" w:rsidRPr="00A85822" w:rsidRDefault="00A85822" w:rsidP="00A85822">
      <w:pPr>
        <w:numPr>
          <w:ilvl w:val="0"/>
          <w:numId w:val="530"/>
        </w:numPr>
        <w:rPr>
          <w:lang w:val="en-CA" w:eastAsia="de-DE"/>
        </w:rPr>
      </w:pPr>
      <w:r w:rsidRPr="00A85822">
        <w:rPr>
          <w:lang w:val="en-CA" w:eastAsia="de-DE"/>
        </w:rPr>
        <w:t>1 ticket for “</w:t>
      </w:r>
      <w:proofErr w:type="spellStart"/>
      <w:r w:rsidRPr="00A85822">
        <w:rPr>
          <w:lang w:val="en-CA" w:eastAsia="de-DE"/>
        </w:rPr>
        <w:t>RExt</w:t>
      </w:r>
      <w:proofErr w:type="spellEnd"/>
      <w:r w:rsidRPr="00A85822">
        <w:rPr>
          <w:lang w:val="en-CA" w:eastAsia="de-DE"/>
        </w:rPr>
        <w:t xml:space="preserve"> Text” (8 years old)</w:t>
      </w:r>
    </w:p>
    <w:p w14:paraId="0D780364" w14:textId="77777777" w:rsidR="00A85822" w:rsidRPr="00A85822" w:rsidRDefault="00A85822" w:rsidP="00A85822">
      <w:pPr>
        <w:numPr>
          <w:ilvl w:val="0"/>
          <w:numId w:val="530"/>
        </w:numPr>
        <w:rPr>
          <w:lang w:val="en-CA" w:eastAsia="de-DE"/>
        </w:rPr>
      </w:pPr>
      <w:r w:rsidRPr="00A85822">
        <w:rPr>
          <w:lang w:val="en-CA" w:eastAsia="de-DE"/>
        </w:rPr>
        <w:t>1 ticket for “SCC Text” (8 years old)</w:t>
      </w:r>
    </w:p>
    <w:p w14:paraId="5026CD79" w14:textId="77777777" w:rsidR="00A85822" w:rsidRPr="00A85822" w:rsidRDefault="00A85822" w:rsidP="00A85822">
      <w:pPr>
        <w:numPr>
          <w:ilvl w:val="0"/>
          <w:numId w:val="530"/>
        </w:numPr>
        <w:rPr>
          <w:lang w:val="en-CA" w:eastAsia="de-DE"/>
        </w:rPr>
      </w:pPr>
      <w:r w:rsidRPr="00A85822">
        <w:rPr>
          <w:lang w:val="en-CA" w:eastAsia="de-DE"/>
        </w:rPr>
        <w:t>6 tickets for text (3-5 years old)</w:t>
      </w:r>
    </w:p>
    <w:p w14:paraId="7BA572FF" w14:textId="77777777" w:rsidR="00A85822" w:rsidRPr="00A85822" w:rsidRDefault="00A85822" w:rsidP="00A85822">
      <w:pPr>
        <w:numPr>
          <w:ilvl w:val="0"/>
          <w:numId w:val="530"/>
        </w:numPr>
        <w:rPr>
          <w:lang w:val="en-CA" w:eastAsia="de-DE"/>
        </w:rPr>
      </w:pPr>
      <w:r w:rsidRPr="00A85822">
        <w:rPr>
          <w:lang w:val="en-CA" w:eastAsia="de-DE"/>
        </w:rPr>
        <w:t>2 tickets for encoder description (3-9 years old)</w:t>
      </w:r>
    </w:p>
    <w:p w14:paraId="15398AE3" w14:textId="77777777" w:rsidR="00A85822" w:rsidRPr="00A85822" w:rsidRDefault="00A85822" w:rsidP="00A85822">
      <w:pPr>
        <w:rPr>
          <w:lang w:val="en-CA" w:eastAsia="de-DE"/>
        </w:rPr>
      </w:pPr>
    </w:p>
    <w:p w14:paraId="5B91EFD1" w14:textId="77777777" w:rsidR="00A85822" w:rsidRPr="00A85822" w:rsidRDefault="00A85822" w:rsidP="00A85822">
      <w:pPr>
        <w:rPr>
          <w:lang w:val="en-CA" w:eastAsia="de-DE"/>
        </w:rPr>
      </w:pPr>
      <w:r w:rsidRPr="00A85822">
        <w:rPr>
          <w:lang w:val="en-CA" w:eastAsia="de-DE"/>
        </w:rPr>
        <w:t>Help to address these tickets would be appreciated.</w:t>
      </w:r>
    </w:p>
    <w:p w14:paraId="08AA1E77" w14:textId="77777777" w:rsidR="00A85822" w:rsidRPr="00A85822" w:rsidRDefault="00A85822" w:rsidP="00222F4F">
      <w:pPr>
        <w:numPr>
          <w:ilvl w:val="0"/>
          <w:numId w:val="536"/>
        </w:numPr>
        <w:rPr>
          <w:b/>
          <w:bCs/>
          <w:lang w:val="en-CA" w:eastAsia="de-DE"/>
        </w:rPr>
      </w:pPr>
      <w:r w:rsidRPr="00A85822">
        <w:rPr>
          <w:b/>
          <w:bCs/>
          <w:lang w:val="en-CA" w:eastAsia="de-DE"/>
        </w:rPr>
        <w:t>360Lib related activities</w:t>
      </w:r>
    </w:p>
    <w:p w14:paraId="015F602D" w14:textId="77777777" w:rsidR="00A85822" w:rsidRPr="00222F4F" w:rsidRDefault="00A85822" w:rsidP="00A85822">
      <w:pPr>
        <w:rPr>
          <w:lang w:val="en-CA" w:eastAsia="de-DE"/>
        </w:rPr>
      </w:pPr>
      <w:r w:rsidRPr="00A85822">
        <w:rPr>
          <w:lang w:val="en-CA" w:eastAsia="de-DE"/>
        </w:rPr>
        <w:t xml:space="preserve">The latest 360Lib software can be found at </w:t>
      </w:r>
      <w:hyperlink r:id="rId118" w:history="1">
        <w:r w:rsidRPr="00222F4F">
          <w:rPr>
            <w:rStyle w:val="Hyperlink"/>
            <w:lang w:val="en-CA" w:eastAsia="de-DE"/>
          </w:rPr>
          <w:t>https://vcgit.hhi.fraunhofer.de/jvet/360lib/-/tags/360Lib-13.6</w:t>
        </w:r>
      </w:hyperlink>
    </w:p>
    <w:p w14:paraId="42F94084" w14:textId="77777777" w:rsidR="00A85822" w:rsidRPr="00A85822" w:rsidRDefault="00A85822" w:rsidP="00A85822">
      <w:pPr>
        <w:rPr>
          <w:lang w:val="en-CA" w:eastAsia="de-DE"/>
        </w:rPr>
      </w:pPr>
    </w:p>
    <w:p w14:paraId="6F2CDB32" w14:textId="77777777" w:rsidR="00A85822" w:rsidRPr="00A85822" w:rsidRDefault="00A85822" w:rsidP="00A85822">
      <w:pPr>
        <w:rPr>
          <w:lang w:val="en-CA" w:eastAsia="de-DE"/>
        </w:rPr>
      </w:pPr>
      <w:r w:rsidRPr="00A85822">
        <w:rPr>
          <w:lang w:val="en-CA" w:eastAsia="de-DE"/>
        </w:rPr>
        <w:t xml:space="preserve">The following table is for the projection formats comparison using VTM-23.0 according to 360-degree video CTC (JVET-U2012) compared to that using VTM-22.0 (VTM-22.0 as anchor). </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3949A2DF" w14:textId="77777777" w:rsidTr="00A85822">
        <w:trPr>
          <w:trHeight w:val="255"/>
        </w:trPr>
        <w:tc>
          <w:tcPr>
            <w:tcW w:w="1620" w:type="dxa"/>
            <w:noWrap/>
            <w:vAlign w:val="center"/>
            <w:hideMark/>
          </w:tcPr>
          <w:p w14:paraId="26E21144"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49BD1A2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6A1D3D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2EF665D" w14:textId="77777777" w:rsidTr="00A85822">
        <w:trPr>
          <w:trHeight w:val="255"/>
        </w:trPr>
        <w:tc>
          <w:tcPr>
            <w:tcW w:w="1620" w:type="dxa"/>
            <w:noWrap/>
            <w:vAlign w:val="center"/>
            <w:hideMark/>
          </w:tcPr>
          <w:p w14:paraId="58FA19E7"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0DC0AB68"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337C6B41"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72B787A"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69B9AE52"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13615D01"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1939A158" w14:textId="77777777" w:rsidR="00A85822" w:rsidRPr="00A85822" w:rsidRDefault="00A85822" w:rsidP="00A85822">
            <w:pPr>
              <w:rPr>
                <w:lang w:val="de-DE" w:eastAsia="de-DE"/>
              </w:rPr>
            </w:pPr>
            <w:r w:rsidRPr="00A85822">
              <w:rPr>
                <w:lang w:val="de-DE" w:eastAsia="de-DE"/>
              </w:rPr>
              <w:t>V</w:t>
            </w:r>
          </w:p>
        </w:tc>
      </w:tr>
      <w:tr w:rsidR="00A85822" w:rsidRPr="00A85822" w14:paraId="6A438625"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4536DCDF"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noWrap/>
            <w:hideMark/>
          </w:tcPr>
          <w:p w14:paraId="64C41DBE"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52B5EDD8" w14:textId="77777777" w:rsidR="00A85822" w:rsidRPr="00A85822" w:rsidRDefault="00A85822" w:rsidP="00A85822">
            <w:pPr>
              <w:rPr>
                <w:lang w:val="de-DE" w:eastAsia="de-DE"/>
              </w:rPr>
            </w:pPr>
            <w:r w:rsidRPr="00A85822">
              <w:rPr>
                <w:lang w:val="de-DE" w:eastAsia="de-DE"/>
              </w:rPr>
              <w:t>-0.01%</w:t>
            </w:r>
          </w:p>
        </w:tc>
        <w:tc>
          <w:tcPr>
            <w:tcW w:w="1060" w:type="dxa"/>
            <w:tcBorders>
              <w:top w:val="single" w:sz="8" w:space="0" w:color="auto"/>
              <w:left w:val="nil"/>
              <w:bottom w:val="nil"/>
              <w:right w:val="nil"/>
            </w:tcBorders>
            <w:noWrap/>
            <w:hideMark/>
          </w:tcPr>
          <w:p w14:paraId="28725FEC" w14:textId="77777777" w:rsidR="00A85822" w:rsidRPr="00A85822" w:rsidRDefault="00A85822" w:rsidP="00A85822">
            <w:pPr>
              <w:rPr>
                <w:lang w:val="de-DE" w:eastAsia="de-DE"/>
              </w:rPr>
            </w:pPr>
            <w:r w:rsidRPr="00A85822">
              <w:rPr>
                <w:lang w:val="de-DE" w:eastAsia="de-DE"/>
              </w:rPr>
              <w:t>0.05%</w:t>
            </w:r>
          </w:p>
        </w:tc>
        <w:tc>
          <w:tcPr>
            <w:tcW w:w="1060" w:type="dxa"/>
            <w:tcBorders>
              <w:top w:val="single" w:sz="8" w:space="0" w:color="auto"/>
              <w:left w:val="single" w:sz="4" w:space="0" w:color="auto"/>
              <w:bottom w:val="nil"/>
              <w:right w:val="nil"/>
            </w:tcBorders>
            <w:noWrap/>
            <w:hideMark/>
          </w:tcPr>
          <w:p w14:paraId="46D69C27"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nil"/>
            </w:tcBorders>
            <w:noWrap/>
            <w:hideMark/>
          </w:tcPr>
          <w:p w14:paraId="32315F95" w14:textId="77777777" w:rsidR="00A85822" w:rsidRPr="00A85822" w:rsidRDefault="00A85822" w:rsidP="00A85822">
            <w:pPr>
              <w:rPr>
                <w:lang w:val="de-DE" w:eastAsia="de-DE"/>
              </w:rPr>
            </w:pPr>
            <w:r w:rsidRPr="00A85822">
              <w:rPr>
                <w:lang w:val="de-DE" w:eastAsia="de-DE"/>
              </w:rPr>
              <w:t>0.00%</w:t>
            </w:r>
          </w:p>
        </w:tc>
        <w:tc>
          <w:tcPr>
            <w:tcW w:w="1060" w:type="dxa"/>
            <w:tcBorders>
              <w:top w:val="single" w:sz="8" w:space="0" w:color="auto"/>
              <w:left w:val="nil"/>
              <w:bottom w:val="nil"/>
              <w:right w:val="single" w:sz="4" w:space="0" w:color="auto"/>
            </w:tcBorders>
            <w:noWrap/>
            <w:hideMark/>
          </w:tcPr>
          <w:p w14:paraId="2B2CA1AF" w14:textId="77777777" w:rsidR="00A85822" w:rsidRPr="00A85822" w:rsidRDefault="00A85822" w:rsidP="00A85822">
            <w:pPr>
              <w:rPr>
                <w:lang w:val="de-DE" w:eastAsia="de-DE"/>
              </w:rPr>
            </w:pPr>
            <w:r w:rsidRPr="00A85822">
              <w:rPr>
                <w:lang w:val="de-DE" w:eastAsia="de-DE"/>
              </w:rPr>
              <w:t>0.05%</w:t>
            </w:r>
          </w:p>
        </w:tc>
      </w:tr>
      <w:tr w:rsidR="00A85822" w:rsidRPr="00A85822" w14:paraId="4F72345C" w14:textId="77777777" w:rsidTr="00A85822">
        <w:trPr>
          <w:trHeight w:val="255"/>
        </w:trPr>
        <w:tc>
          <w:tcPr>
            <w:tcW w:w="1620" w:type="dxa"/>
            <w:tcBorders>
              <w:top w:val="nil"/>
              <w:left w:val="single" w:sz="8" w:space="0" w:color="auto"/>
              <w:bottom w:val="nil"/>
              <w:right w:val="nil"/>
            </w:tcBorders>
            <w:noWrap/>
            <w:vAlign w:val="center"/>
            <w:hideMark/>
          </w:tcPr>
          <w:p w14:paraId="3B7E35E6"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noWrap/>
            <w:hideMark/>
          </w:tcPr>
          <w:p w14:paraId="73E68714"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6DD8F1E4" w14:textId="77777777" w:rsidR="00A85822" w:rsidRPr="00A85822" w:rsidRDefault="00A85822" w:rsidP="00A85822">
            <w:pPr>
              <w:rPr>
                <w:lang w:val="de-DE" w:eastAsia="de-DE"/>
              </w:rPr>
            </w:pPr>
            <w:r w:rsidRPr="00A85822">
              <w:rPr>
                <w:lang w:val="de-DE" w:eastAsia="de-DE"/>
              </w:rPr>
              <w:t>0.16%</w:t>
            </w:r>
          </w:p>
        </w:tc>
        <w:tc>
          <w:tcPr>
            <w:tcW w:w="1060" w:type="dxa"/>
            <w:noWrap/>
            <w:hideMark/>
          </w:tcPr>
          <w:p w14:paraId="36C499C3" w14:textId="77777777" w:rsidR="00A85822" w:rsidRPr="00A85822" w:rsidRDefault="00A85822" w:rsidP="00A85822">
            <w:pPr>
              <w:rPr>
                <w:lang w:val="de-DE" w:eastAsia="de-DE"/>
              </w:rPr>
            </w:pPr>
            <w:r w:rsidRPr="00A85822">
              <w:rPr>
                <w:lang w:val="de-DE" w:eastAsia="de-DE"/>
              </w:rPr>
              <w:t>0.34%</w:t>
            </w:r>
          </w:p>
        </w:tc>
        <w:tc>
          <w:tcPr>
            <w:tcW w:w="1060" w:type="dxa"/>
            <w:tcBorders>
              <w:top w:val="nil"/>
              <w:left w:val="single" w:sz="4" w:space="0" w:color="auto"/>
              <w:bottom w:val="nil"/>
              <w:right w:val="nil"/>
            </w:tcBorders>
            <w:noWrap/>
            <w:hideMark/>
          </w:tcPr>
          <w:p w14:paraId="2F4B90E7" w14:textId="77777777" w:rsidR="00A85822" w:rsidRPr="00A85822" w:rsidRDefault="00A85822" w:rsidP="00A85822">
            <w:pPr>
              <w:rPr>
                <w:lang w:val="de-DE" w:eastAsia="de-DE"/>
              </w:rPr>
            </w:pPr>
            <w:r w:rsidRPr="00A85822">
              <w:rPr>
                <w:lang w:val="de-DE" w:eastAsia="de-DE"/>
              </w:rPr>
              <w:t>0.08%</w:t>
            </w:r>
          </w:p>
        </w:tc>
        <w:tc>
          <w:tcPr>
            <w:tcW w:w="1060" w:type="dxa"/>
            <w:noWrap/>
            <w:hideMark/>
          </w:tcPr>
          <w:p w14:paraId="0102B734" w14:textId="77777777" w:rsidR="00A85822" w:rsidRPr="00A85822" w:rsidRDefault="00A85822" w:rsidP="00A85822">
            <w:pPr>
              <w:rPr>
                <w:lang w:val="de-DE" w:eastAsia="de-DE"/>
              </w:rPr>
            </w:pPr>
            <w:r w:rsidRPr="00A85822">
              <w:rPr>
                <w:lang w:val="de-DE" w:eastAsia="de-DE"/>
              </w:rPr>
              <w:t>0.15%</w:t>
            </w:r>
          </w:p>
        </w:tc>
        <w:tc>
          <w:tcPr>
            <w:tcW w:w="1060" w:type="dxa"/>
            <w:tcBorders>
              <w:top w:val="nil"/>
              <w:left w:val="nil"/>
              <w:bottom w:val="nil"/>
              <w:right w:val="single" w:sz="4" w:space="0" w:color="auto"/>
            </w:tcBorders>
            <w:noWrap/>
            <w:hideMark/>
          </w:tcPr>
          <w:p w14:paraId="603AEBBA" w14:textId="77777777" w:rsidR="00A85822" w:rsidRPr="00A85822" w:rsidRDefault="00A85822" w:rsidP="00A85822">
            <w:pPr>
              <w:rPr>
                <w:lang w:val="de-DE" w:eastAsia="de-DE"/>
              </w:rPr>
            </w:pPr>
            <w:r w:rsidRPr="00A85822">
              <w:rPr>
                <w:lang w:val="de-DE" w:eastAsia="de-DE"/>
              </w:rPr>
              <w:t>0.34%</w:t>
            </w:r>
          </w:p>
        </w:tc>
      </w:tr>
      <w:tr w:rsidR="00A85822" w:rsidRPr="00A85822" w14:paraId="0105253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6B4F810A"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noWrap/>
            <w:hideMark/>
          </w:tcPr>
          <w:p w14:paraId="641651BE"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474AE2A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nil"/>
            </w:tcBorders>
            <w:noWrap/>
            <w:hideMark/>
          </w:tcPr>
          <w:p w14:paraId="1EE516F4" w14:textId="77777777" w:rsidR="00A85822" w:rsidRPr="00A85822" w:rsidRDefault="00A85822" w:rsidP="00A85822">
            <w:pPr>
              <w:rPr>
                <w:lang w:val="de-DE" w:eastAsia="de-DE"/>
              </w:rPr>
            </w:pPr>
            <w:r w:rsidRPr="00A85822">
              <w:rPr>
                <w:lang w:val="de-DE" w:eastAsia="de-DE"/>
              </w:rPr>
              <w:t>0.17%</w:t>
            </w:r>
          </w:p>
        </w:tc>
        <w:tc>
          <w:tcPr>
            <w:tcW w:w="1060" w:type="dxa"/>
            <w:tcBorders>
              <w:top w:val="single" w:sz="8" w:space="0" w:color="auto"/>
              <w:left w:val="single" w:sz="4" w:space="0" w:color="auto"/>
              <w:bottom w:val="single" w:sz="8" w:space="0" w:color="auto"/>
              <w:right w:val="nil"/>
            </w:tcBorders>
            <w:noWrap/>
            <w:hideMark/>
          </w:tcPr>
          <w:p w14:paraId="55AE47A9" w14:textId="77777777" w:rsidR="00A85822" w:rsidRPr="00A85822" w:rsidRDefault="00A85822" w:rsidP="00A85822">
            <w:pPr>
              <w:rPr>
                <w:lang w:val="de-DE" w:eastAsia="de-DE"/>
              </w:rPr>
            </w:pPr>
            <w:r w:rsidRPr="00A85822">
              <w:rPr>
                <w:lang w:val="de-DE" w:eastAsia="de-DE"/>
              </w:rPr>
              <w:t>0.03%</w:t>
            </w:r>
          </w:p>
        </w:tc>
        <w:tc>
          <w:tcPr>
            <w:tcW w:w="1060" w:type="dxa"/>
            <w:tcBorders>
              <w:top w:val="single" w:sz="8" w:space="0" w:color="auto"/>
              <w:left w:val="nil"/>
              <w:bottom w:val="single" w:sz="8" w:space="0" w:color="auto"/>
              <w:right w:val="nil"/>
            </w:tcBorders>
            <w:noWrap/>
            <w:hideMark/>
          </w:tcPr>
          <w:p w14:paraId="1A000101" w14:textId="77777777" w:rsidR="00A85822" w:rsidRPr="00A85822" w:rsidRDefault="00A85822" w:rsidP="00A85822">
            <w:pPr>
              <w:rPr>
                <w:lang w:val="de-DE" w:eastAsia="de-DE"/>
              </w:rPr>
            </w:pPr>
            <w:r w:rsidRPr="00A85822">
              <w:rPr>
                <w:lang w:val="de-DE" w:eastAsia="de-DE"/>
              </w:rPr>
              <w:t>0.06%</w:t>
            </w:r>
          </w:p>
        </w:tc>
        <w:tc>
          <w:tcPr>
            <w:tcW w:w="1060" w:type="dxa"/>
            <w:tcBorders>
              <w:top w:val="single" w:sz="8" w:space="0" w:color="auto"/>
              <w:left w:val="nil"/>
              <w:bottom w:val="single" w:sz="8" w:space="0" w:color="auto"/>
              <w:right w:val="single" w:sz="4" w:space="0" w:color="auto"/>
            </w:tcBorders>
            <w:noWrap/>
            <w:hideMark/>
          </w:tcPr>
          <w:p w14:paraId="0D333857" w14:textId="77777777" w:rsidR="00A85822" w:rsidRPr="00A85822" w:rsidRDefault="00A85822" w:rsidP="00A85822">
            <w:pPr>
              <w:rPr>
                <w:lang w:val="de-DE" w:eastAsia="de-DE"/>
              </w:rPr>
            </w:pPr>
            <w:r w:rsidRPr="00A85822">
              <w:rPr>
                <w:lang w:val="de-DE" w:eastAsia="de-DE"/>
              </w:rPr>
              <w:t>0.16%</w:t>
            </w:r>
          </w:p>
        </w:tc>
      </w:tr>
    </w:tbl>
    <w:p w14:paraId="3D709C7F" w14:textId="77777777" w:rsidR="00A85822" w:rsidRPr="00A85822" w:rsidRDefault="00A85822" w:rsidP="00A85822">
      <w:pPr>
        <w:rPr>
          <w:lang w:val="en-CA" w:eastAsia="de-DE"/>
        </w:rPr>
      </w:pPr>
    </w:p>
    <w:p w14:paraId="243089DC" w14:textId="77777777" w:rsidR="00A85822" w:rsidRPr="00A85822" w:rsidRDefault="00A85822" w:rsidP="00A85822">
      <w:pPr>
        <w:rPr>
          <w:lang w:val="en-CA" w:eastAsia="de-DE"/>
        </w:rPr>
      </w:pPr>
      <w:r w:rsidRPr="00A85822">
        <w:rPr>
          <w:lang w:val="en-CA" w:eastAsia="de-DE"/>
        </w:rPr>
        <w:t xml:space="preserve">The following table compares generalized </w:t>
      </w:r>
      <w:proofErr w:type="spellStart"/>
      <w:r w:rsidRPr="00A85822">
        <w:rPr>
          <w:lang w:val="en-CA" w:eastAsia="de-DE"/>
        </w:rPr>
        <w:t>cubemap</w:t>
      </w:r>
      <w:proofErr w:type="spellEnd"/>
      <w:r w:rsidRPr="00A85822">
        <w:rPr>
          <w:lang w:val="en-CA" w:eastAsia="de-DE"/>
        </w:rPr>
        <w:t xml:space="preserve"> (GCMP) coding and padded </w:t>
      </w:r>
      <w:proofErr w:type="spellStart"/>
      <w:r w:rsidRPr="00A85822">
        <w:rPr>
          <w:lang w:val="en-CA" w:eastAsia="de-DE"/>
        </w:rPr>
        <w:t>equi</w:t>
      </w:r>
      <w:proofErr w:type="spellEnd"/>
      <w:r w:rsidRPr="00A85822">
        <w:rPr>
          <w:lang w:val="en-CA" w:eastAsia="de-DE"/>
        </w:rPr>
        <w:t>-rectangular projection (PERP) coding using VTM-23.0 (PERP as anchor).</w:t>
      </w:r>
    </w:p>
    <w:tbl>
      <w:tblPr>
        <w:tblW w:w="7980" w:type="dxa"/>
        <w:tblLook w:val="04A0" w:firstRow="1" w:lastRow="0" w:firstColumn="1" w:lastColumn="0" w:noHBand="0" w:noVBand="1"/>
      </w:tblPr>
      <w:tblGrid>
        <w:gridCol w:w="1620"/>
        <w:gridCol w:w="1172"/>
        <w:gridCol w:w="1004"/>
        <w:gridCol w:w="1004"/>
        <w:gridCol w:w="1172"/>
        <w:gridCol w:w="1004"/>
        <w:gridCol w:w="1004"/>
      </w:tblGrid>
      <w:tr w:rsidR="00A85822" w:rsidRPr="00A85822" w14:paraId="6D685765" w14:textId="77777777" w:rsidTr="00A85822">
        <w:trPr>
          <w:trHeight w:val="255"/>
        </w:trPr>
        <w:tc>
          <w:tcPr>
            <w:tcW w:w="1620" w:type="dxa"/>
            <w:noWrap/>
            <w:vAlign w:val="center"/>
            <w:hideMark/>
          </w:tcPr>
          <w:p w14:paraId="75257411"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8E2A464"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69C95FAD"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0E7AA146" w14:textId="77777777" w:rsidTr="00A85822">
        <w:trPr>
          <w:trHeight w:val="255"/>
        </w:trPr>
        <w:tc>
          <w:tcPr>
            <w:tcW w:w="1620" w:type="dxa"/>
            <w:noWrap/>
            <w:vAlign w:val="center"/>
            <w:hideMark/>
          </w:tcPr>
          <w:p w14:paraId="56EDBEF1" w14:textId="77777777" w:rsidR="00A85822" w:rsidRPr="00222F4F" w:rsidRDefault="00A85822" w:rsidP="00A85822">
            <w:pPr>
              <w:rPr>
                <w:b/>
                <w:bCs/>
                <w:lang w:val="en-CA" w:eastAsia="de-DE"/>
              </w:rPr>
            </w:pPr>
          </w:p>
        </w:tc>
        <w:tc>
          <w:tcPr>
            <w:tcW w:w="1172" w:type="dxa"/>
            <w:tcBorders>
              <w:top w:val="nil"/>
              <w:left w:val="single" w:sz="8" w:space="0" w:color="auto"/>
              <w:bottom w:val="nil"/>
              <w:right w:val="nil"/>
            </w:tcBorders>
            <w:noWrap/>
            <w:vAlign w:val="bottom"/>
            <w:hideMark/>
          </w:tcPr>
          <w:p w14:paraId="79C30A20"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4A686104" w14:textId="77777777" w:rsidR="00A85822" w:rsidRPr="00A85822" w:rsidRDefault="00A85822" w:rsidP="00A85822">
            <w:pPr>
              <w:rPr>
                <w:lang w:val="de-DE" w:eastAsia="de-DE"/>
              </w:rPr>
            </w:pPr>
            <w:r w:rsidRPr="00A85822">
              <w:rPr>
                <w:lang w:val="de-DE" w:eastAsia="de-DE"/>
              </w:rPr>
              <w:t>U</w:t>
            </w:r>
          </w:p>
        </w:tc>
        <w:tc>
          <w:tcPr>
            <w:tcW w:w="1004" w:type="dxa"/>
            <w:noWrap/>
            <w:vAlign w:val="bottom"/>
            <w:hideMark/>
          </w:tcPr>
          <w:p w14:paraId="215EA5CE" w14:textId="77777777" w:rsidR="00A85822" w:rsidRPr="00A85822" w:rsidRDefault="00A85822" w:rsidP="00A85822">
            <w:pPr>
              <w:rPr>
                <w:lang w:val="de-DE" w:eastAsia="de-DE"/>
              </w:rPr>
            </w:pPr>
            <w:r w:rsidRPr="00A85822">
              <w:rPr>
                <w:lang w:val="de-DE" w:eastAsia="de-DE"/>
              </w:rPr>
              <w:t>V</w:t>
            </w:r>
          </w:p>
        </w:tc>
        <w:tc>
          <w:tcPr>
            <w:tcW w:w="1172" w:type="dxa"/>
            <w:tcBorders>
              <w:top w:val="nil"/>
              <w:left w:val="single" w:sz="4" w:space="0" w:color="auto"/>
              <w:bottom w:val="nil"/>
              <w:right w:val="nil"/>
            </w:tcBorders>
            <w:noWrap/>
            <w:vAlign w:val="bottom"/>
            <w:hideMark/>
          </w:tcPr>
          <w:p w14:paraId="470B9106" w14:textId="77777777" w:rsidR="00A85822" w:rsidRPr="00A85822" w:rsidRDefault="00A85822" w:rsidP="00A85822">
            <w:pPr>
              <w:rPr>
                <w:lang w:val="de-DE" w:eastAsia="de-DE"/>
              </w:rPr>
            </w:pPr>
            <w:r w:rsidRPr="00A85822">
              <w:rPr>
                <w:lang w:val="de-DE" w:eastAsia="de-DE"/>
              </w:rPr>
              <w:t>Y</w:t>
            </w:r>
          </w:p>
        </w:tc>
        <w:tc>
          <w:tcPr>
            <w:tcW w:w="1004" w:type="dxa"/>
            <w:noWrap/>
            <w:vAlign w:val="bottom"/>
            <w:hideMark/>
          </w:tcPr>
          <w:p w14:paraId="21C76E12" w14:textId="77777777" w:rsidR="00A85822" w:rsidRPr="00A85822" w:rsidRDefault="00A85822" w:rsidP="00A85822">
            <w:pPr>
              <w:rPr>
                <w:lang w:val="de-DE" w:eastAsia="de-DE"/>
              </w:rPr>
            </w:pPr>
            <w:r w:rsidRPr="00A85822">
              <w:rPr>
                <w:lang w:val="de-DE" w:eastAsia="de-DE"/>
              </w:rPr>
              <w:t>U</w:t>
            </w:r>
          </w:p>
        </w:tc>
        <w:tc>
          <w:tcPr>
            <w:tcW w:w="1004" w:type="dxa"/>
            <w:tcBorders>
              <w:top w:val="nil"/>
              <w:left w:val="nil"/>
              <w:bottom w:val="nil"/>
              <w:right w:val="single" w:sz="4" w:space="0" w:color="auto"/>
            </w:tcBorders>
            <w:noWrap/>
            <w:vAlign w:val="bottom"/>
            <w:hideMark/>
          </w:tcPr>
          <w:p w14:paraId="7AD668AD" w14:textId="77777777" w:rsidR="00A85822" w:rsidRPr="00A85822" w:rsidRDefault="00A85822" w:rsidP="00A85822">
            <w:pPr>
              <w:rPr>
                <w:lang w:val="de-DE" w:eastAsia="de-DE"/>
              </w:rPr>
            </w:pPr>
            <w:r w:rsidRPr="00A85822">
              <w:rPr>
                <w:lang w:val="de-DE" w:eastAsia="de-DE"/>
              </w:rPr>
              <w:t>V</w:t>
            </w:r>
          </w:p>
        </w:tc>
      </w:tr>
      <w:tr w:rsidR="00A85822" w:rsidRPr="00A85822" w14:paraId="41C14BE6"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1189A79D" w14:textId="77777777" w:rsidR="00A85822" w:rsidRPr="00A85822" w:rsidRDefault="00A85822" w:rsidP="00A85822">
            <w:pPr>
              <w:rPr>
                <w:lang w:val="de-DE" w:eastAsia="de-DE"/>
              </w:rPr>
            </w:pPr>
            <w:r w:rsidRPr="00A85822">
              <w:rPr>
                <w:lang w:val="de-DE" w:eastAsia="de-DE"/>
              </w:rPr>
              <w:t>Class S1</w:t>
            </w:r>
          </w:p>
        </w:tc>
        <w:tc>
          <w:tcPr>
            <w:tcW w:w="1172" w:type="dxa"/>
            <w:tcBorders>
              <w:top w:val="single" w:sz="8" w:space="0" w:color="auto"/>
              <w:left w:val="single" w:sz="8" w:space="0" w:color="auto"/>
              <w:bottom w:val="nil"/>
              <w:right w:val="nil"/>
            </w:tcBorders>
            <w:shd w:val="clear" w:color="auto" w:fill="CCFFCC"/>
            <w:noWrap/>
            <w:vAlign w:val="center"/>
            <w:hideMark/>
          </w:tcPr>
          <w:p w14:paraId="68EFF9D0" w14:textId="77777777" w:rsidR="00A85822" w:rsidRPr="00A85822" w:rsidRDefault="00A85822" w:rsidP="00A85822">
            <w:pPr>
              <w:rPr>
                <w:lang w:val="de-DE" w:eastAsia="de-DE"/>
              </w:rPr>
            </w:pPr>
            <w:r w:rsidRPr="00A85822">
              <w:rPr>
                <w:lang w:val="de-DE" w:eastAsia="de-DE"/>
              </w:rPr>
              <w:t>-11.52%</w:t>
            </w:r>
          </w:p>
        </w:tc>
        <w:tc>
          <w:tcPr>
            <w:tcW w:w="1004" w:type="dxa"/>
            <w:tcBorders>
              <w:top w:val="single" w:sz="8" w:space="0" w:color="auto"/>
              <w:left w:val="nil"/>
              <w:bottom w:val="nil"/>
              <w:right w:val="nil"/>
            </w:tcBorders>
            <w:shd w:val="clear" w:color="auto" w:fill="CCFFCC"/>
            <w:noWrap/>
            <w:vAlign w:val="center"/>
            <w:hideMark/>
          </w:tcPr>
          <w:p w14:paraId="594FA137" w14:textId="77777777" w:rsidR="00A85822" w:rsidRPr="00A85822" w:rsidRDefault="00A85822" w:rsidP="00A85822">
            <w:pPr>
              <w:rPr>
                <w:lang w:val="de-DE" w:eastAsia="de-DE"/>
              </w:rPr>
            </w:pPr>
            <w:r w:rsidRPr="00A85822">
              <w:rPr>
                <w:lang w:val="de-DE" w:eastAsia="de-DE"/>
              </w:rPr>
              <w:t>-5.47%</w:t>
            </w:r>
          </w:p>
        </w:tc>
        <w:tc>
          <w:tcPr>
            <w:tcW w:w="1004" w:type="dxa"/>
            <w:tcBorders>
              <w:top w:val="single" w:sz="8" w:space="0" w:color="auto"/>
              <w:left w:val="nil"/>
              <w:bottom w:val="nil"/>
              <w:right w:val="nil"/>
            </w:tcBorders>
            <w:shd w:val="clear" w:color="auto" w:fill="CCFFCC"/>
            <w:noWrap/>
            <w:vAlign w:val="center"/>
            <w:hideMark/>
          </w:tcPr>
          <w:p w14:paraId="5EE89019" w14:textId="77777777" w:rsidR="00A85822" w:rsidRPr="00A85822" w:rsidRDefault="00A85822" w:rsidP="00A85822">
            <w:pPr>
              <w:rPr>
                <w:lang w:val="de-DE" w:eastAsia="de-DE"/>
              </w:rPr>
            </w:pPr>
            <w:r w:rsidRPr="00A85822">
              <w:rPr>
                <w:lang w:val="de-DE" w:eastAsia="de-DE"/>
              </w:rPr>
              <w:t>-6.09%</w:t>
            </w:r>
          </w:p>
        </w:tc>
        <w:tc>
          <w:tcPr>
            <w:tcW w:w="1172" w:type="dxa"/>
            <w:tcBorders>
              <w:top w:val="single" w:sz="8" w:space="0" w:color="auto"/>
              <w:left w:val="single" w:sz="4" w:space="0" w:color="auto"/>
              <w:bottom w:val="nil"/>
              <w:right w:val="nil"/>
            </w:tcBorders>
            <w:shd w:val="clear" w:color="auto" w:fill="CCFFCC"/>
            <w:noWrap/>
            <w:vAlign w:val="center"/>
            <w:hideMark/>
          </w:tcPr>
          <w:p w14:paraId="1AECF61C" w14:textId="77777777" w:rsidR="00A85822" w:rsidRPr="00A85822" w:rsidRDefault="00A85822" w:rsidP="00A85822">
            <w:pPr>
              <w:rPr>
                <w:lang w:val="de-DE" w:eastAsia="de-DE"/>
              </w:rPr>
            </w:pPr>
            <w:r w:rsidRPr="00A85822">
              <w:rPr>
                <w:lang w:val="de-DE" w:eastAsia="de-DE"/>
              </w:rPr>
              <w:t>-11.50%</w:t>
            </w:r>
          </w:p>
        </w:tc>
        <w:tc>
          <w:tcPr>
            <w:tcW w:w="1004" w:type="dxa"/>
            <w:tcBorders>
              <w:top w:val="single" w:sz="8" w:space="0" w:color="auto"/>
              <w:left w:val="nil"/>
              <w:bottom w:val="nil"/>
              <w:right w:val="nil"/>
            </w:tcBorders>
            <w:shd w:val="clear" w:color="auto" w:fill="CCFFCC"/>
            <w:noWrap/>
            <w:vAlign w:val="center"/>
            <w:hideMark/>
          </w:tcPr>
          <w:p w14:paraId="0FAA60A6" w14:textId="77777777" w:rsidR="00A85822" w:rsidRPr="00A85822" w:rsidRDefault="00A85822" w:rsidP="00A85822">
            <w:pPr>
              <w:rPr>
                <w:lang w:val="de-DE" w:eastAsia="de-DE"/>
              </w:rPr>
            </w:pPr>
            <w:r w:rsidRPr="00A85822">
              <w:rPr>
                <w:lang w:val="de-DE" w:eastAsia="de-DE"/>
              </w:rPr>
              <w:t>-5.41%</w:t>
            </w:r>
          </w:p>
        </w:tc>
        <w:tc>
          <w:tcPr>
            <w:tcW w:w="1004" w:type="dxa"/>
            <w:tcBorders>
              <w:top w:val="single" w:sz="8" w:space="0" w:color="auto"/>
              <w:left w:val="nil"/>
              <w:bottom w:val="nil"/>
              <w:right w:val="single" w:sz="4" w:space="0" w:color="auto"/>
            </w:tcBorders>
            <w:shd w:val="clear" w:color="auto" w:fill="CCFFCC"/>
            <w:noWrap/>
            <w:vAlign w:val="center"/>
            <w:hideMark/>
          </w:tcPr>
          <w:p w14:paraId="164A76EE" w14:textId="77777777" w:rsidR="00A85822" w:rsidRPr="00A85822" w:rsidRDefault="00A85822" w:rsidP="00A85822">
            <w:pPr>
              <w:rPr>
                <w:lang w:val="de-DE" w:eastAsia="de-DE"/>
              </w:rPr>
            </w:pPr>
            <w:r w:rsidRPr="00A85822">
              <w:rPr>
                <w:lang w:val="de-DE" w:eastAsia="de-DE"/>
              </w:rPr>
              <w:t>-6.03%</w:t>
            </w:r>
          </w:p>
        </w:tc>
      </w:tr>
      <w:tr w:rsidR="00A85822" w:rsidRPr="00A85822" w14:paraId="7EDF294C" w14:textId="77777777" w:rsidTr="00A85822">
        <w:trPr>
          <w:trHeight w:val="255"/>
        </w:trPr>
        <w:tc>
          <w:tcPr>
            <w:tcW w:w="1620" w:type="dxa"/>
            <w:tcBorders>
              <w:top w:val="nil"/>
              <w:left w:val="single" w:sz="8" w:space="0" w:color="auto"/>
              <w:bottom w:val="nil"/>
              <w:right w:val="nil"/>
            </w:tcBorders>
            <w:noWrap/>
            <w:vAlign w:val="center"/>
            <w:hideMark/>
          </w:tcPr>
          <w:p w14:paraId="2F897C50" w14:textId="77777777" w:rsidR="00A85822" w:rsidRPr="00A85822" w:rsidRDefault="00A85822" w:rsidP="00A85822">
            <w:pPr>
              <w:rPr>
                <w:lang w:val="de-DE" w:eastAsia="de-DE"/>
              </w:rPr>
            </w:pPr>
            <w:r w:rsidRPr="00A85822">
              <w:rPr>
                <w:lang w:val="de-DE" w:eastAsia="de-DE"/>
              </w:rPr>
              <w:t>Class S2</w:t>
            </w:r>
          </w:p>
        </w:tc>
        <w:tc>
          <w:tcPr>
            <w:tcW w:w="1172" w:type="dxa"/>
            <w:tcBorders>
              <w:top w:val="nil"/>
              <w:left w:val="single" w:sz="8" w:space="0" w:color="auto"/>
              <w:bottom w:val="nil"/>
              <w:right w:val="nil"/>
            </w:tcBorders>
            <w:shd w:val="clear" w:color="auto" w:fill="CCFFCC"/>
            <w:noWrap/>
            <w:vAlign w:val="center"/>
            <w:hideMark/>
          </w:tcPr>
          <w:p w14:paraId="4872E706" w14:textId="77777777" w:rsidR="00A85822" w:rsidRPr="00A85822" w:rsidRDefault="00A85822" w:rsidP="00A85822">
            <w:pPr>
              <w:rPr>
                <w:lang w:val="de-DE" w:eastAsia="de-DE"/>
              </w:rPr>
            </w:pPr>
            <w:r w:rsidRPr="00A85822">
              <w:rPr>
                <w:lang w:val="de-DE" w:eastAsia="de-DE"/>
              </w:rPr>
              <w:t>-3.65%</w:t>
            </w:r>
          </w:p>
        </w:tc>
        <w:tc>
          <w:tcPr>
            <w:tcW w:w="1004" w:type="dxa"/>
            <w:noWrap/>
            <w:vAlign w:val="center"/>
            <w:hideMark/>
          </w:tcPr>
          <w:p w14:paraId="7B15A279" w14:textId="77777777" w:rsidR="00A85822" w:rsidRPr="00A85822" w:rsidRDefault="00A85822" w:rsidP="00A85822">
            <w:pPr>
              <w:rPr>
                <w:lang w:val="de-DE" w:eastAsia="de-DE"/>
              </w:rPr>
            </w:pPr>
            <w:r w:rsidRPr="00A85822">
              <w:rPr>
                <w:lang w:val="de-DE" w:eastAsia="de-DE"/>
              </w:rPr>
              <w:t>0.98%</w:t>
            </w:r>
          </w:p>
        </w:tc>
        <w:tc>
          <w:tcPr>
            <w:tcW w:w="1004" w:type="dxa"/>
            <w:noWrap/>
            <w:vAlign w:val="center"/>
            <w:hideMark/>
          </w:tcPr>
          <w:p w14:paraId="0806FF3C" w14:textId="77777777" w:rsidR="00A85822" w:rsidRPr="00A85822" w:rsidRDefault="00A85822" w:rsidP="00A85822">
            <w:pPr>
              <w:rPr>
                <w:lang w:val="de-DE" w:eastAsia="de-DE"/>
              </w:rPr>
            </w:pPr>
            <w:r w:rsidRPr="00A85822">
              <w:rPr>
                <w:lang w:val="de-DE" w:eastAsia="de-DE"/>
              </w:rPr>
              <w:t>1.48%</w:t>
            </w:r>
          </w:p>
        </w:tc>
        <w:tc>
          <w:tcPr>
            <w:tcW w:w="1172" w:type="dxa"/>
            <w:tcBorders>
              <w:top w:val="nil"/>
              <w:left w:val="single" w:sz="4" w:space="0" w:color="auto"/>
              <w:bottom w:val="nil"/>
              <w:right w:val="nil"/>
            </w:tcBorders>
            <w:shd w:val="clear" w:color="auto" w:fill="CCFFCC"/>
            <w:noWrap/>
            <w:vAlign w:val="center"/>
            <w:hideMark/>
          </w:tcPr>
          <w:p w14:paraId="0F7A5D44" w14:textId="77777777" w:rsidR="00A85822" w:rsidRPr="00A85822" w:rsidRDefault="00A85822" w:rsidP="00A85822">
            <w:pPr>
              <w:rPr>
                <w:lang w:val="de-DE" w:eastAsia="de-DE"/>
              </w:rPr>
            </w:pPr>
            <w:r w:rsidRPr="00A85822">
              <w:rPr>
                <w:lang w:val="de-DE" w:eastAsia="de-DE"/>
              </w:rPr>
              <w:t>-3.62%</w:t>
            </w:r>
          </w:p>
        </w:tc>
        <w:tc>
          <w:tcPr>
            <w:tcW w:w="1004" w:type="dxa"/>
            <w:noWrap/>
            <w:vAlign w:val="center"/>
            <w:hideMark/>
          </w:tcPr>
          <w:p w14:paraId="6458C395" w14:textId="77777777" w:rsidR="00A85822" w:rsidRPr="00A85822" w:rsidRDefault="00A85822" w:rsidP="00A85822">
            <w:pPr>
              <w:rPr>
                <w:lang w:val="de-DE" w:eastAsia="de-DE"/>
              </w:rPr>
            </w:pPr>
            <w:r w:rsidRPr="00A85822">
              <w:rPr>
                <w:lang w:val="de-DE" w:eastAsia="de-DE"/>
              </w:rPr>
              <w:t>1.08%</w:t>
            </w:r>
          </w:p>
        </w:tc>
        <w:tc>
          <w:tcPr>
            <w:tcW w:w="1004" w:type="dxa"/>
            <w:tcBorders>
              <w:top w:val="nil"/>
              <w:left w:val="nil"/>
              <w:bottom w:val="nil"/>
              <w:right w:val="single" w:sz="4" w:space="0" w:color="auto"/>
            </w:tcBorders>
            <w:noWrap/>
            <w:vAlign w:val="center"/>
            <w:hideMark/>
          </w:tcPr>
          <w:p w14:paraId="3C5408B7" w14:textId="77777777" w:rsidR="00A85822" w:rsidRPr="00A85822" w:rsidRDefault="00A85822" w:rsidP="00A85822">
            <w:pPr>
              <w:rPr>
                <w:lang w:val="de-DE" w:eastAsia="de-DE"/>
              </w:rPr>
            </w:pPr>
            <w:r w:rsidRPr="00A85822">
              <w:rPr>
                <w:lang w:val="de-DE" w:eastAsia="de-DE"/>
              </w:rPr>
              <w:t>1.56%</w:t>
            </w:r>
          </w:p>
        </w:tc>
      </w:tr>
      <w:tr w:rsidR="00A85822" w:rsidRPr="00A85822" w14:paraId="2AC2B1B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52403A20" w14:textId="77777777" w:rsidR="00A85822" w:rsidRPr="00A85822" w:rsidRDefault="00A85822" w:rsidP="00A85822">
            <w:pPr>
              <w:rPr>
                <w:b/>
                <w:bCs/>
                <w:lang w:val="de-DE" w:eastAsia="de-DE"/>
              </w:rPr>
            </w:pPr>
            <w:r w:rsidRPr="00A85822">
              <w:rPr>
                <w:b/>
                <w:bCs/>
                <w:lang w:val="de-DE" w:eastAsia="de-DE"/>
              </w:rPr>
              <w:t xml:space="preserve">Overall </w:t>
            </w:r>
          </w:p>
        </w:tc>
        <w:tc>
          <w:tcPr>
            <w:tcW w:w="1172" w:type="dxa"/>
            <w:tcBorders>
              <w:top w:val="single" w:sz="8" w:space="0" w:color="auto"/>
              <w:left w:val="single" w:sz="8" w:space="0" w:color="auto"/>
              <w:bottom w:val="single" w:sz="8" w:space="0" w:color="auto"/>
              <w:right w:val="nil"/>
            </w:tcBorders>
            <w:shd w:val="clear" w:color="auto" w:fill="CCFFCC"/>
            <w:noWrap/>
            <w:vAlign w:val="center"/>
            <w:hideMark/>
          </w:tcPr>
          <w:p w14:paraId="0502BEA9" w14:textId="77777777" w:rsidR="00A85822" w:rsidRPr="00A85822" w:rsidRDefault="00A85822" w:rsidP="00A85822">
            <w:pPr>
              <w:rPr>
                <w:lang w:val="de-DE" w:eastAsia="de-DE"/>
              </w:rPr>
            </w:pPr>
            <w:r w:rsidRPr="00A85822">
              <w:rPr>
                <w:lang w:val="de-DE" w:eastAsia="de-DE"/>
              </w:rPr>
              <w:t>-8.37%</w:t>
            </w:r>
          </w:p>
        </w:tc>
        <w:tc>
          <w:tcPr>
            <w:tcW w:w="1004" w:type="dxa"/>
            <w:tcBorders>
              <w:top w:val="single" w:sz="8" w:space="0" w:color="auto"/>
              <w:left w:val="nil"/>
              <w:bottom w:val="single" w:sz="8" w:space="0" w:color="auto"/>
              <w:right w:val="nil"/>
            </w:tcBorders>
            <w:noWrap/>
            <w:vAlign w:val="center"/>
            <w:hideMark/>
          </w:tcPr>
          <w:p w14:paraId="5559157C" w14:textId="77777777" w:rsidR="00A85822" w:rsidRPr="00A85822" w:rsidRDefault="00A85822" w:rsidP="00A85822">
            <w:pPr>
              <w:rPr>
                <w:lang w:val="de-DE" w:eastAsia="de-DE"/>
              </w:rPr>
            </w:pPr>
            <w:r w:rsidRPr="00A85822">
              <w:rPr>
                <w:lang w:val="de-DE" w:eastAsia="de-DE"/>
              </w:rPr>
              <w:t>-2.89%</w:t>
            </w:r>
          </w:p>
        </w:tc>
        <w:tc>
          <w:tcPr>
            <w:tcW w:w="1004" w:type="dxa"/>
            <w:tcBorders>
              <w:top w:val="single" w:sz="8" w:space="0" w:color="auto"/>
              <w:left w:val="nil"/>
              <w:bottom w:val="single" w:sz="8" w:space="0" w:color="auto"/>
              <w:right w:val="nil"/>
            </w:tcBorders>
            <w:shd w:val="clear" w:color="auto" w:fill="CCFFCC"/>
            <w:noWrap/>
            <w:vAlign w:val="center"/>
            <w:hideMark/>
          </w:tcPr>
          <w:p w14:paraId="559A29CF" w14:textId="77777777" w:rsidR="00A85822" w:rsidRPr="00A85822" w:rsidRDefault="00A85822" w:rsidP="00A85822">
            <w:pPr>
              <w:rPr>
                <w:lang w:val="de-DE" w:eastAsia="de-DE"/>
              </w:rPr>
            </w:pPr>
            <w:r w:rsidRPr="00A85822">
              <w:rPr>
                <w:lang w:val="de-DE" w:eastAsia="de-DE"/>
              </w:rPr>
              <w:t>-3.06%</w:t>
            </w:r>
          </w:p>
        </w:tc>
        <w:tc>
          <w:tcPr>
            <w:tcW w:w="1172" w:type="dxa"/>
            <w:tcBorders>
              <w:top w:val="single" w:sz="8" w:space="0" w:color="auto"/>
              <w:left w:val="single" w:sz="4" w:space="0" w:color="auto"/>
              <w:bottom w:val="single" w:sz="8" w:space="0" w:color="auto"/>
              <w:right w:val="nil"/>
            </w:tcBorders>
            <w:shd w:val="clear" w:color="auto" w:fill="CCFFCC"/>
            <w:noWrap/>
            <w:vAlign w:val="center"/>
            <w:hideMark/>
          </w:tcPr>
          <w:p w14:paraId="1642DC65" w14:textId="77777777" w:rsidR="00A85822" w:rsidRPr="00A85822" w:rsidRDefault="00A85822" w:rsidP="00A85822">
            <w:pPr>
              <w:rPr>
                <w:lang w:val="de-DE" w:eastAsia="de-DE"/>
              </w:rPr>
            </w:pPr>
            <w:r w:rsidRPr="00A85822">
              <w:rPr>
                <w:lang w:val="de-DE" w:eastAsia="de-DE"/>
              </w:rPr>
              <w:t>-8.35%</w:t>
            </w:r>
          </w:p>
        </w:tc>
        <w:tc>
          <w:tcPr>
            <w:tcW w:w="1004" w:type="dxa"/>
            <w:tcBorders>
              <w:top w:val="single" w:sz="8" w:space="0" w:color="auto"/>
              <w:left w:val="nil"/>
              <w:bottom w:val="single" w:sz="8" w:space="0" w:color="auto"/>
              <w:right w:val="nil"/>
            </w:tcBorders>
            <w:noWrap/>
            <w:vAlign w:val="center"/>
            <w:hideMark/>
          </w:tcPr>
          <w:p w14:paraId="1E0DBB47" w14:textId="77777777" w:rsidR="00A85822" w:rsidRPr="00A85822" w:rsidRDefault="00A85822" w:rsidP="00A85822">
            <w:pPr>
              <w:rPr>
                <w:lang w:val="de-DE" w:eastAsia="de-DE"/>
              </w:rPr>
            </w:pPr>
            <w:r w:rsidRPr="00A85822">
              <w:rPr>
                <w:lang w:val="de-DE" w:eastAsia="de-DE"/>
              </w:rPr>
              <w:t>-2.82%</w:t>
            </w:r>
          </w:p>
        </w:tc>
        <w:tc>
          <w:tcPr>
            <w:tcW w:w="1004" w:type="dxa"/>
            <w:tcBorders>
              <w:top w:val="single" w:sz="8" w:space="0" w:color="auto"/>
              <w:left w:val="nil"/>
              <w:bottom w:val="single" w:sz="8" w:space="0" w:color="auto"/>
              <w:right w:val="single" w:sz="4" w:space="0" w:color="auto"/>
            </w:tcBorders>
            <w:noWrap/>
            <w:vAlign w:val="center"/>
            <w:hideMark/>
          </w:tcPr>
          <w:p w14:paraId="0FD64932" w14:textId="77777777" w:rsidR="00A85822" w:rsidRPr="00A85822" w:rsidRDefault="00A85822" w:rsidP="00A85822">
            <w:pPr>
              <w:rPr>
                <w:lang w:val="de-DE" w:eastAsia="de-DE"/>
              </w:rPr>
            </w:pPr>
            <w:r w:rsidRPr="00A85822">
              <w:rPr>
                <w:lang w:val="de-DE" w:eastAsia="de-DE"/>
              </w:rPr>
              <w:t>-3.00%</w:t>
            </w:r>
          </w:p>
        </w:tc>
      </w:tr>
    </w:tbl>
    <w:p w14:paraId="0A27CBCA" w14:textId="77777777" w:rsidR="00A85822" w:rsidRPr="00A85822" w:rsidRDefault="00A85822" w:rsidP="00A85822">
      <w:pPr>
        <w:rPr>
          <w:lang w:val="en-CA" w:eastAsia="de-DE"/>
        </w:rPr>
      </w:pPr>
    </w:p>
    <w:p w14:paraId="33C1BADB" w14:textId="77777777" w:rsidR="00A85822" w:rsidRPr="00A85822" w:rsidRDefault="00A85822" w:rsidP="00A85822">
      <w:pPr>
        <w:rPr>
          <w:lang w:val="en-CA" w:eastAsia="de-DE"/>
        </w:rPr>
      </w:pPr>
      <w:bookmarkStart w:id="104" w:name="_Ref525681411"/>
      <w:r w:rsidRPr="00A85822">
        <w:rPr>
          <w:lang w:val="en-CA" w:eastAsia="de-DE"/>
        </w:rPr>
        <w:t>The following tables are for PERP and GCMP coding comparison between VTM-23.0 and HM-16.22 (HM as anchor), respectively.</w:t>
      </w: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5169411" w14:textId="77777777" w:rsidTr="00A85822">
        <w:trPr>
          <w:trHeight w:val="255"/>
        </w:trPr>
        <w:tc>
          <w:tcPr>
            <w:tcW w:w="1620" w:type="dxa"/>
            <w:noWrap/>
            <w:vAlign w:val="center"/>
            <w:hideMark/>
          </w:tcPr>
          <w:p w14:paraId="2A2A3F6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1CFE03C"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0EDA3B03"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369838A9" w14:textId="77777777" w:rsidTr="00A85822">
        <w:trPr>
          <w:trHeight w:val="255"/>
        </w:trPr>
        <w:tc>
          <w:tcPr>
            <w:tcW w:w="1620" w:type="dxa"/>
            <w:noWrap/>
            <w:vAlign w:val="center"/>
            <w:hideMark/>
          </w:tcPr>
          <w:p w14:paraId="2E3B2FF0"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2FAAC2E9"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45042B6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4C00EDB2"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5AABAE1D"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0743705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4138AED7" w14:textId="77777777" w:rsidR="00A85822" w:rsidRPr="00A85822" w:rsidRDefault="00A85822" w:rsidP="00A85822">
            <w:pPr>
              <w:rPr>
                <w:lang w:val="de-DE" w:eastAsia="de-DE"/>
              </w:rPr>
            </w:pPr>
            <w:r w:rsidRPr="00A85822">
              <w:rPr>
                <w:lang w:val="de-DE" w:eastAsia="de-DE"/>
              </w:rPr>
              <w:t>V</w:t>
            </w:r>
          </w:p>
        </w:tc>
      </w:tr>
      <w:tr w:rsidR="00A85822" w:rsidRPr="00A85822" w14:paraId="279F14DD"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08C27AF9"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27F45230"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6301C9F6" w14:textId="77777777" w:rsidR="00A85822" w:rsidRPr="00A85822" w:rsidRDefault="00A85822" w:rsidP="00A85822">
            <w:pPr>
              <w:rPr>
                <w:lang w:val="de-DE" w:eastAsia="de-DE"/>
              </w:rPr>
            </w:pPr>
            <w:r w:rsidRPr="00A85822">
              <w:rPr>
                <w:lang w:val="de-DE" w:eastAsia="de-DE"/>
              </w:rPr>
              <w:t>-38.82%</w:t>
            </w:r>
          </w:p>
        </w:tc>
        <w:tc>
          <w:tcPr>
            <w:tcW w:w="1060" w:type="dxa"/>
            <w:tcBorders>
              <w:top w:val="single" w:sz="8" w:space="0" w:color="auto"/>
              <w:left w:val="nil"/>
              <w:bottom w:val="nil"/>
              <w:right w:val="nil"/>
            </w:tcBorders>
            <w:shd w:val="clear" w:color="auto" w:fill="CCFFCC"/>
            <w:noWrap/>
            <w:vAlign w:val="center"/>
            <w:hideMark/>
          </w:tcPr>
          <w:p w14:paraId="56ADC9FE" w14:textId="77777777" w:rsidR="00A85822" w:rsidRPr="00A85822" w:rsidRDefault="00A85822" w:rsidP="00A85822">
            <w:pPr>
              <w:rPr>
                <w:lang w:val="de-DE" w:eastAsia="de-DE"/>
              </w:rPr>
            </w:pPr>
            <w:r w:rsidRPr="00A85822">
              <w:rPr>
                <w:lang w:val="de-DE" w:eastAsia="de-DE"/>
              </w:rPr>
              <w:t>-41.24%</w:t>
            </w:r>
          </w:p>
        </w:tc>
        <w:tc>
          <w:tcPr>
            <w:tcW w:w="1060" w:type="dxa"/>
            <w:tcBorders>
              <w:top w:val="single" w:sz="8" w:space="0" w:color="auto"/>
              <w:left w:val="single" w:sz="4" w:space="0" w:color="auto"/>
              <w:bottom w:val="nil"/>
              <w:right w:val="nil"/>
            </w:tcBorders>
            <w:shd w:val="clear" w:color="auto" w:fill="CCFFCC"/>
            <w:noWrap/>
            <w:vAlign w:val="center"/>
            <w:hideMark/>
          </w:tcPr>
          <w:p w14:paraId="642AF721" w14:textId="77777777" w:rsidR="00A85822" w:rsidRPr="00A85822" w:rsidRDefault="00A85822" w:rsidP="00A85822">
            <w:pPr>
              <w:rPr>
                <w:lang w:val="de-DE" w:eastAsia="de-DE"/>
              </w:rPr>
            </w:pPr>
            <w:r w:rsidRPr="00A85822">
              <w:rPr>
                <w:lang w:val="de-DE" w:eastAsia="de-DE"/>
              </w:rPr>
              <w:t>-30.91%</w:t>
            </w:r>
          </w:p>
        </w:tc>
        <w:tc>
          <w:tcPr>
            <w:tcW w:w="1060" w:type="dxa"/>
            <w:tcBorders>
              <w:top w:val="single" w:sz="8" w:space="0" w:color="auto"/>
              <w:left w:val="nil"/>
              <w:bottom w:val="nil"/>
              <w:right w:val="nil"/>
            </w:tcBorders>
            <w:shd w:val="clear" w:color="auto" w:fill="CCFFCC"/>
            <w:noWrap/>
            <w:vAlign w:val="center"/>
            <w:hideMark/>
          </w:tcPr>
          <w:p w14:paraId="5F578F5E" w14:textId="77777777" w:rsidR="00A85822" w:rsidRPr="00A85822" w:rsidRDefault="00A85822" w:rsidP="00A85822">
            <w:pPr>
              <w:rPr>
                <w:lang w:val="de-DE" w:eastAsia="de-DE"/>
              </w:rPr>
            </w:pPr>
            <w:r w:rsidRPr="00A85822">
              <w:rPr>
                <w:lang w:val="de-DE" w:eastAsia="de-DE"/>
              </w:rPr>
              <w:t>-38.88%</w:t>
            </w:r>
          </w:p>
        </w:tc>
        <w:tc>
          <w:tcPr>
            <w:tcW w:w="1060" w:type="dxa"/>
            <w:tcBorders>
              <w:top w:val="single" w:sz="8" w:space="0" w:color="auto"/>
              <w:left w:val="nil"/>
              <w:bottom w:val="nil"/>
              <w:right w:val="single" w:sz="4" w:space="0" w:color="auto"/>
            </w:tcBorders>
            <w:shd w:val="clear" w:color="auto" w:fill="CCFFCC"/>
            <w:noWrap/>
            <w:vAlign w:val="center"/>
            <w:hideMark/>
          </w:tcPr>
          <w:p w14:paraId="3D23F5F2" w14:textId="77777777" w:rsidR="00A85822" w:rsidRPr="00A85822" w:rsidRDefault="00A85822" w:rsidP="00A85822">
            <w:pPr>
              <w:rPr>
                <w:lang w:val="de-DE" w:eastAsia="de-DE"/>
              </w:rPr>
            </w:pPr>
            <w:r w:rsidRPr="00A85822">
              <w:rPr>
                <w:lang w:val="de-DE" w:eastAsia="de-DE"/>
              </w:rPr>
              <w:t>-41.24%</w:t>
            </w:r>
          </w:p>
        </w:tc>
      </w:tr>
      <w:tr w:rsidR="00A85822" w:rsidRPr="00A85822" w14:paraId="1B45565D" w14:textId="77777777" w:rsidTr="00A85822">
        <w:trPr>
          <w:trHeight w:val="255"/>
        </w:trPr>
        <w:tc>
          <w:tcPr>
            <w:tcW w:w="1620" w:type="dxa"/>
            <w:tcBorders>
              <w:top w:val="nil"/>
              <w:left w:val="single" w:sz="8" w:space="0" w:color="auto"/>
              <w:bottom w:val="nil"/>
              <w:right w:val="nil"/>
            </w:tcBorders>
            <w:noWrap/>
            <w:vAlign w:val="center"/>
            <w:hideMark/>
          </w:tcPr>
          <w:p w14:paraId="1CF034DC"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462895D7" w14:textId="77777777" w:rsidR="00A85822" w:rsidRPr="00A85822" w:rsidRDefault="00A85822" w:rsidP="00A85822">
            <w:pPr>
              <w:rPr>
                <w:lang w:val="de-DE" w:eastAsia="de-DE"/>
              </w:rPr>
            </w:pPr>
            <w:r w:rsidRPr="00A85822">
              <w:rPr>
                <w:lang w:val="de-DE" w:eastAsia="de-DE"/>
              </w:rPr>
              <w:t>-36.84%</w:t>
            </w:r>
          </w:p>
        </w:tc>
        <w:tc>
          <w:tcPr>
            <w:tcW w:w="1060" w:type="dxa"/>
            <w:shd w:val="clear" w:color="auto" w:fill="CCFFCC"/>
            <w:noWrap/>
            <w:vAlign w:val="center"/>
            <w:hideMark/>
          </w:tcPr>
          <w:p w14:paraId="1E09429B" w14:textId="77777777" w:rsidR="00A85822" w:rsidRPr="00A85822" w:rsidRDefault="00A85822" w:rsidP="00A85822">
            <w:pPr>
              <w:rPr>
                <w:lang w:val="de-DE" w:eastAsia="de-DE"/>
              </w:rPr>
            </w:pPr>
            <w:r w:rsidRPr="00A85822">
              <w:rPr>
                <w:lang w:val="de-DE" w:eastAsia="de-DE"/>
              </w:rPr>
              <w:t>-37.23%</w:t>
            </w:r>
          </w:p>
        </w:tc>
        <w:tc>
          <w:tcPr>
            <w:tcW w:w="1060" w:type="dxa"/>
            <w:shd w:val="clear" w:color="auto" w:fill="CCFFCC"/>
            <w:noWrap/>
            <w:vAlign w:val="center"/>
            <w:hideMark/>
          </w:tcPr>
          <w:p w14:paraId="644D048E" w14:textId="77777777" w:rsidR="00A85822" w:rsidRPr="00A85822" w:rsidRDefault="00A85822" w:rsidP="00A85822">
            <w:pPr>
              <w:rPr>
                <w:lang w:val="de-DE" w:eastAsia="de-DE"/>
              </w:rPr>
            </w:pPr>
            <w:r w:rsidRPr="00A85822">
              <w:rPr>
                <w:lang w:val="de-DE" w:eastAsia="de-DE"/>
              </w:rPr>
              <w:t>-39.43%</w:t>
            </w:r>
          </w:p>
        </w:tc>
        <w:tc>
          <w:tcPr>
            <w:tcW w:w="1060" w:type="dxa"/>
            <w:tcBorders>
              <w:top w:val="nil"/>
              <w:left w:val="single" w:sz="4" w:space="0" w:color="auto"/>
              <w:bottom w:val="nil"/>
              <w:right w:val="nil"/>
            </w:tcBorders>
            <w:shd w:val="clear" w:color="auto" w:fill="CCFFCC"/>
            <w:noWrap/>
            <w:vAlign w:val="center"/>
            <w:hideMark/>
          </w:tcPr>
          <w:p w14:paraId="79B4AA07" w14:textId="77777777" w:rsidR="00A85822" w:rsidRPr="00A85822" w:rsidRDefault="00A85822" w:rsidP="00A85822">
            <w:pPr>
              <w:rPr>
                <w:lang w:val="de-DE" w:eastAsia="de-DE"/>
              </w:rPr>
            </w:pPr>
            <w:r w:rsidRPr="00A85822">
              <w:rPr>
                <w:lang w:val="de-DE" w:eastAsia="de-DE"/>
              </w:rPr>
              <w:t>-36.82%</w:t>
            </w:r>
          </w:p>
        </w:tc>
        <w:tc>
          <w:tcPr>
            <w:tcW w:w="1060" w:type="dxa"/>
            <w:shd w:val="clear" w:color="auto" w:fill="CCFFCC"/>
            <w:noWrap/>
            <w:vAlign w:val="center"/>
            <w:hideMark/>
          </w:tcPr>
          <w:p w14:paraId="22EBC4B5" w14:textId="77777777" w:rsidR="00A85822" w:rsidRPr="00A85822" w:rsidRDefault="00A85822" w:rsidP="00A85822">
            <w:pPr>
              <w:rPr>
                <w:lang w:val="de-DE" w:eastAsia="de-DE"/>
              </w:rPr>
            </w:pPr>
            <w:r w:rsidRPr="00A85822">
              <w:rPr>
                <w:lang w:val="de-DE" w:eastAsia="de-DE"/>
              </w:rPr>
              <w:t>-37.27%</w:t>
            </w:r>
          </w:p>
        </w:tc>
        <w:tc>
          <w:tcPr>
            <w:tcW w:w="1060" w:type="dxa"/>
            <w:tcBorders>
              <w:top w:val="nil"/>
              <w:left w:val="nil"/>
              <w:bottom w:val="nil"/>
              <w:right w:val="single" w:sz="4" w:space="0" w:color="auto"/>
            </w:tcBorders>
            <w:shd w:val="clear" w:color="auto" w:fill="CCFFCC"/>
            <w:noWrap/>
            <w:vAlign w:val="center"/>
            <w:hideMark/>
          </w:tcPr>
          <w:p w14:paraId="49E61876" w14:textId="77777777" w:rsidR="00A85822" w:rsidRPr="00A85822" w:rsidRDefault="00A85822" w:rsidP="00A85822">
            <w:pPr>
              <w:rPr>
                <w:lang w:val="de-DE" w:eastAsia="de-DE"/>
              </w:rPr>
            </w:pPr>
            <w:r w:rsidRPr="00A85822">
              <w:rPr>
                <w:lang w:val="de-DE" w:eastAsia="de-DE"/>
              </w:rPr>
              <w:t>-39.49%</w:t>
            </w:r>
          </w:p>
        </w:tc>
      </w:tr>
      <w:tr w:rsidR="00A85822" w:rsidRPr="00A85822" w14:paraId="6DFD99D4"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4E0EEC0D" w14:textId="77777777" w:rsidR="00A85822" w:rsidRPr="00A85822" w:rsidRDefault="00A85822" w:rsidP="00A85822">
            <w:pPr>
              <w:rPr>
                <w:b/>
                <w:bCs/>
                <w:lang w:val="de-DE" w:eastAsia="de-DE"/>
              </w:rPr>
            </w:pPr>
            <w:r w:rsidRPr="00A85822">
              <w:rPr>
                <w:b/>
                <w:bCs/>
                <w:lang w:val="de-DE" w:eastAsia="de-DE"/>
              </w:rPr>
              <w:t xml:space="preserve">Overall </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2D828664"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036A71BD" w14:textId="77777777" w:rsidR="00A85822" w:rsidRPr="00A85822" w:rsidRDefault="00A85822" w:rsidP="00A85822">
            <w:pPr>
              <w:rPr>
                <w:lang w:val="de-DE" w:eastAsia="de-DE"/>
              </w:rPr>
            </w:pPr>
            <w:r w:rsidRPr="00A85822">
              <w:rPr>
                <w:lang w:val="de-DE" w:eastAsia="de-DE"/>
              </w:rPr>
              <w:t>-38.19%</w:t>
            </w:r>
          </w:p>
        </w:tc>
        <w:tc>
          <w:tcPr>
            <w:tcW w:w="1060" w:type="dxa"/>
            <w:tcBorders>
              <w:top w:val="single" w:sz="8" w:space="0" w:color="auto"/>
              <w:left w:val="nil"/>
              <w:bottom w:val="single" w:sz="8" w:space="0" w:color="auto"/>
              <w:right w:val="nil"/>
            </w:tcBorders>
            <w:shd w:val="clear" w:color="auto" w:fill="CCFFCC"/>
            <w:noWrap/>
            <w:vAlign w:val="center"/>
            <w:hideMark/>
          </w:tcPr>
          <w:p w14:paraId="259A171C" w14:textId="77777777" w:rsidR="00A85822" w:rsidRPr="00A85822" w:rsidRDefault="00A85822" w:rsidP="00A85822">
            <w:pPr>
              <w:rPr>
                <w:lang w:val="de-DE" w:eastAsia="de-DE"/>
              </w:rPr>
            </w:pPr>
            <w:r w:rsidRPr="00A85822">
              <w:rPr>
                <w:lang w:val="de-DE" w:eastAsia="de-DE"/>
              </w:rPr>
              <w:t>-40.51%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23755089" w14:textId="77777777" w:rsidR="00A85822" w:rsidRPr="00A85822" w:rsidRDefault="00A85822" w:rsidP="00A85822">
            <w:pPr>
              <w:rPr>
                <w:lang w:val="de-DE" w:eastAsia="de-DE"/>
              </w:rPr>
            </w:pPr>
            <w:r w:rsidRPr="00A85822">
              <w:rPr>
                <w:lang w:val="de-DE" w:eastAsia="de-DE"/>
              </w:rPr>
              <w:t>-33.28%</w:t>
            </w:r>
          </w:p>
        </w:tc>
        <w:tc>
          <w:tcPr>
            <w:tcW w:w="1060" w:type="dxa"/>
            <w:tcBorders>
              <w:top w:val="single" w:sz="8" w:space="0" w:color="auto"/>
              <w:left w:val="nil"/>
              <w:bottom w:val="single" w:sz="8" w:space="0" w:color="auto"/>
              <w:right w:val="nil"/>
            </w:tcBorders>
            <w:shd w:val="clear" w:color="auto" w:fill="CCFFCC"/>
            <w:noWrap/>
            <w:vAlign w:val="center"/>
            <w:hideMark/>
          </w:tcPr>
          <w:p w14:paraId="669F568F" w14:textId="77777777" w:rsidR="00A85822" w:rsidRPr="00A85822" w:rsidRDefault="00A85822" w:rsidP="00A85822">
            <w:pPr>
              <w:rPr>
                <w:lang w:val="de-DE" w:eastAsia="de-DE"/>
              </w:rPr>
            </w:pPr>
            <w:r w:rsidRPr="00A85822">
              <w:rPr>
                <w:lang w:val="de-DE" w:eastAsia="de-DE"/>
              </w:rPr>
              <w:t>-38.23%</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09C88E09" w14:textId="77777777" w:rsidR="00A85822" w:rsidRPr="00A85822" w:rsidRDefault="00A85822" w:rsidP="00A85822">
            <w:pPr>
              <w:rPr>
                <w:lang w:val="de-DE" w:eastAsia="de-DE"/>
              </w:rPr>
            </w:pPr>
            <w:r w:rsidRPr="00A85822">
              <w:rPr>
                <w:lang w:val="de-DE" w:eastAsia="de-DE"/>
              </w:rPr>
              <w:t>-40.54%</w:t>
            </w:r>
          </w:p>
        </w:tc>
      </w:tr>
    </w:tbl>
    <w:p w14:paraId="35033A73" w14:textId="77777777" w:rsidR="00A85822" w:rsidRPr="00A85822" w:rsidRDefault="00A85822" w:rsidP="00A85822">
      <w:pPr>
        <w:rPr>
          <w:lang w:val="en-CA" w:eastAsia="de-DE"/>
        </w:rPr>
      </w:pPr>
    </w:p>
    <w:tbl>
      <w:tblPr>
        <w:tblW w:w="7980" w:type="dxa"/>
        <w:tblLook w:val="04A0" w:firstRow="1" w:lastRow="0" w:firstColumn="1" w:lastColumn="0" w:noHBand="0" w:noVBand="1"/>
      </w:tblPr>
      <w:tblGrid>
        <w:gridCol w:w="1620"/>
        <w:gridCol w:w="1060"/>
        <w:gridCol w:w="1060"/>
        <w:gridCol w:w="1060"/>
        <w:gridCol w:w="1060"/>
        <w:gridCol w:w="1060"/>
        <w:gridCol w:w="1060"/>
      </w:tblGrid>
      <w:tr w:rsidR="00A85822" w:rsidRPr="00A85822" w14:paraId="6D451A2A" w14:textId="77777777" w:rsidTr="00A85822">
        <w:trPr>
          <w:trHeight w:val="255"/>
        </w:trPr>
        <w:tc>
          <w:tcPr>
            <w:tcW w:w="1620" w:type="dxa"/>
            <w:noWrap/>
            <w:vAlign w:val="center"/>
            <w:hideMark/>
          </w:tcPr>
          <w:p w14:paraId="57E61EEC" w14:textId="77777777" w:rsidR="00A85822" w:rsidRPr="00A85822" w:rsidRDefault="00A85822" w:rsidP="00A85822">
            <w:pPr>
              <w:rPr>
                <w:lang w:val="en-CA" w:eastAsia="de-DE"/>
              </w:rPr>
            </w:pPr>
          </w:p>
        </w:tc>
        <w:tc>
          <w:tcPr>
            <w:tcW w:w="3180" w:type="dxa"/>
            <w:gridSpan w:val="3"/>
            <w:tcBorders>
              <w:top w:val="nil"/>
              <w:left w:val="single" w:sz="8" w:space="0" w:color="auto"/>
              <w:bottom w:val="single" w:sz="4" w:space="0" w:color="auto"/>
              <w:right w:val="nil"/>
            </w:tcBorders>
            <w:noWrap/>
            <w:vAlign w:val="bottom"/>
            <w:hideMark/>
          </w:tcPr>
          <w:p w14:paraId="323D3913" w14:textId="77777777" w:rsidR="00A85822" w:rsidRPr="00222F4F" w:rsidRDefault="00A85822" w:rsidP="00A85822">
            <w:pPr>
              <w:rPr>
                <w:b/>
                <w:bCs/>
                <w:lang w:val="en-CA" w:eastAsia="de-DE"/>
              </w:rPr>
            </w:pPr>
            <w:r w:rsidRPr="00222F4F">
              <w:rPr>
                <w:b/>
                <w:bCs/>
                <w:lang w:val="en-CA" w:eastAsia="de-DE"/>
              </w:rPr>
              <w:t>End-to-end WS-PSNR</w:t>
            </w:r>
          </w:p>
        </w:tc>
        <w:tc>
          <w:tcPr>
            <w:tcW w:w="3180" w:type="dxa"/>
            <w:gridSpan w:val="3"/>
            <w:tcBorders>
              <w:top w:val="nil"/>
              <w:left w:val="single" w:sz="4" w:space="0" w:color="auto"/>
              <w:bottom w:val="single" w:sz="4" w:space="0" w:color="auto"/>
              <w:right w:val="single" w:sz="4" w:space="0" w:color="000000"/>
            </w:tcBorders>
            <w:noWrap/>
            <w:vAlign w:val="bottom"/>
            <w:hideMark/>
          </w:tcPr>
          <w:p w14:paraId="71C3529C" w14:textId="77777777" w:rsidR="00A85822" w:rsidRPr="00222F4F" w:rsidRDefault="00A85822" w:rsidP="00A85822">
            <w:pPr>
              <w:rPr>
                <w:b/>
                <w:bCs/>
                <w:lang w:val="en-CA" w:eastAsia="de-DE"/>
              </w:rPr>
            </w:pPr>
            <w:r w:rsidRPr="00222F4F">
              <w:rPr>
                <w:b/>
                <w:bCs/>
                <w:lang w:val="en-CA" w:eastAsia="de-DE"/>
              </w:rPr>
              <w:t>End-to-end S-PSNR-NN</w:t>
            </w:r>
          </w:p>
        </w:tc>
      </w:tr>
      <w:tr w:rsidR="00A85822" w:rsidRPr="00A85822" w14:paraId="5D4E4D8D" w14:textId="77777777" w:rsidTr="00A85822">
        <w:trPr>
          <w:trHeight w:val="255"/>
        </w:trPr>
        <w:tc>
          <w:tcPr>
            <w:tcW w:w="1620" w:type="dxa"/>
            <w:noWrap/>
            <w:vAlign w:val="center"/>
            <w:hideMark/>
          </w:tcPr>
          <w:p w14:paraId="0F09A1E4" w14:textId="77777777" w:rsidR="00A85822" w:rsidRPr="00222F4F" w:rsidRDefault="00A85822" w:rsidP="00A85822">
            <w:pPr>
              <w:rPr>
                <w:b/>
                <w:bCs/>
                <w:lang w:val="en-CA" w:eastAsia="de-DE"/>
              </w:rPr>
            </w:pPr>
          </w:p>
        </w:tc>
        <w:tc>
          <w:tcPr>
            <w:tcW w:w="1060" w:type="dxa"/>
            <w:tcBorders>
              <w:top w:val="nil"/>
              <w:left w:val="single" w:sz="8" w:space="0" w:color="auto"/>
              <w:bottom w:val="nil"/>
              <w:right w:val="nil"/>
            </w:tcBorders>
            <w:noWrap/>
            <w:vAlign w:val="bottom"/>
            <w:hideMark/>
          </w:tcPr>
          <w:p w14:paraId="7F945934"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92F14A0" w14:textId="77777777" w:rsidR="00A85822" w:rsidRPr="00A85822" w:rsidRDefault="00A85822" w:rsidP="00A85822">
            <w:pPr>
              <w:rPr>
                <w:lang w:val="de-DE" w:eastAsia="de-DE"/>
              </w:rPr>
            </w:pPr>
            <w:r w:rsidRPr="00A85822">
              <w:rPr>
                <w:lang w:val="de-DE" w:eastAsia="de-DE"/>
              </w:rPr>
              <w:t>U</w:t>
            </w:r>
          </w:p>
        </w:tc>
        <w:tc>
          <w:tcPr>
            <w:tcW w:w="1060" w:type="dxa"/>
            <w:noWrap/>
            <w:vAlign w:val="bottom"/>
            <w:hideMark/>
          </w:tcPr>
          <w:p w14:paraId="1E373E54" w14:textId="77777777" w:rsidR="00A85822" w:rsidRPr="00A85822" w:rsidRDefault="00A85822" w:rsidP="00A85822">
            <w:pPr>
              <w:rPr>
                <w:lang w:val="de-DE" w:eastAsia="de-DE"/>
              </w:rPr>
            </w:pPr>
            <w:r w:rsidRPr="00A85822">
              <w:rPr>
                <w:lang w:val="de-DE" w:eastAsia="de-DE"/>
              </w:rPr>
              <w:t>V</w:t>
            </w:r>
          </w:p>
        </w:tc>
        <w:tc>
          <w:tcPr>
            <w:tcW w:w="1060" w:type="dxa"/>
            <w:tcBorders>
              <w:top w:val="nil"/>
              <w:left w:val="single" w:sz="4" w:space="0" w:color="auto"/>
              <w:bottom w:val="nil"/>
              <w:right w:val="nil"/>
            </w:tcBorders>
            <w:noWrap/>
            <w:vAlign w:val="bottom"/>
            <w:hideMark/>
          </w:tcPr>
          <w:p w14:paraId="485EEE43" w14:textId="77777777" w:rsidR="00A85822" w:rsidRPr="00A85822" w:rsidRDefault="00A85822" w:rsidP="00A85822">
            <w:pPr>
              <w:rPr>
                <w:lang w:val="de-DE" w:eastAsia="de-DE"/>
              </w:rPr>
            </w:pPr>
            <w:r w:rsidRPr="00A85822">
              <w:rPr>
                <w:lang w:val="de-DE" w:eastAsia="de-DE"/>
              </w:rPr>
              <w:t>Y</w:t>
            </w:r>
          </w:p>
        </w:tc>
        <w:tc>
          <w:tcPr>
            <w:tcW w:w="1060" w:type="dxa"/>
            <w:noWrap/>
            <w:vAlign w:val="bottom"/>
            <w:hideMark/>
          </w:tcPr>
          <w:p w14:paraId="7CE760B2" w14:textId="77777777" w:rsidR="00A85822" w:rsidRPr="00A85822" w:rsidRDefault="00A85822" w:rsidP="00A85822">
            <w:pPr>
              <w:rPr>
                <w:lang w:val="de-DE" w:eastAsia="de-DE"/>
              </w:rPr>
            </w:pPr>
            <w:r w:rsidRPr="00A85822">
              <w:rPr>
                <w:lang w:val="de-DE" w:eastAsia="de-DE"/>
              </w:rPr>
              <w:t>U</w:t>
            </w:r>
          </w:p>
        </w:tc>
        <w:tc>
          <w:tcPr>
            <w:tcW w:w="1060" w:type="dxa"/>
            <w:tcBorders>
              <w:top w:val="nil"/>
              <w:left w:val="nil"/>
              <w:bottom w:val="nil"/>
              <w:right w:val="single" w:sz="4" w:space="0" w:color="auto"/>
            </w:tcBorders>
            <w:noWrap/>
            <w:vAlign w:val="bottom"/>
            <w:hideMark/>
          </w:tcPr>
          <w:p w14:paraId="53757D21" w14:textId="77777777" w:rsidR="00A85822" w:rsidRPr="00A85822" w:rsidRDefault="00A85822" w:rsidP="00A85822">
            <w:pPr>
              <w:rPr>
                <w:lang w:val="de-DE" w:eastAsia="de-DE"/>
              </w:rPr>
            </w:pPr>
            <w:r w:rsidRPr="00A85822">
              <w:rPr>
                <w:lang w:val="de-DE" w:eastAsia="de-DE"/>
              </w:rPr>
              <w:t>V</w:t>
            </w:r>
          </w:p>
        </w:tc>
      </w:tr>
      <w:tr w:rsidR="00A85822" w:rsidRPr="00A85822" w14:paraId="0D8D673E" w14:textId="77777777" w:rsidTr="00A85822">
        <w:trPr>
          <w:trHeight w:val="255"/>
        </w:trPr>
        <w:tc>
          <w:tcPr>
            <w:tcW w:w="1620" w:type="dxa"/>
            <w:tcBorders>
              <w:top w:val="single" w:sz="8" w:space="0" w:color="auto"/>
              <w:left w:val="single" w:sz="8" w:space="0" w:color="auto"/>
              <w:bottom w:val="nil"/>
              <w:right w:val="nil"/>
            </w:tcBorders>
            <w:noWrap/>
            <w:vAlign w:val="center"/>
            <w:hideMark/>
          </w:tcPr>
          <w:p w14:paraId="20021003" w14:textId="77777777" w:rsidR="00A85822" w:rsidRPr="00A85822" w:rsidRDefault="00A85822" w:rsidP="00A85822">
            <w:pPr>
              <w:rPr>
                <w:lang w:val="de-DE" w:eastAsia="de-DE"/>
              </w:rPr>
            </w:pPr>
            <w:r w:rsidRPr="00A85822">
              <w:rPr>
                <w:lang w:val="de-DE" w:eastAsia="de-DE"/>
              </w:rPr>
              <w:t>Class S1</w:t>
            </w:r>
          </w:p>
        </w:tc>
        <w:tc>
          <w:tcPr>
            <w:tcW w:w="1060" w:type="dxa"/>
            <w:tcBorders>
              <w:top w:val="single" w:sz="8" w:space="0" w:color="auto"/>
              <w:left w:val="single" w:sz="8" w:space="0" w:color="auto"/>
              <w:bottom w:val="nil"/>
              <w:right w:val="nil"/>
            </w:tcBorders>
            <w:shd w:val="clear" w:color="auto" w:fill="CCFFCC"/>
            <w:noWrap/>
            <w:vAlign w:val="center"/>
            <w:hideMark/>
          </w:tcPr>
          <w:p w14:paraId="0A2D0B40" w14:textId="77777777" w:rsidR="00A85822" w:rsidRPr="00A85822" w:rsidRDefault="00A85822" w:rsidP="00A85822">
            <w:pPr>
              <w:rPr>
                <w:lang w:val="de-DE" w:eastAsia="de-DE"/>
              </w:rPr>
            </w:pPr>
            <w:r w:rsidRPr="00A85822">
              <w:rPr>
                <w:lang w:val="de-DE" w:eastAsia="de-DE"/>
              </w:rPr>
              <w:t>-34.64%</w:t>
            </w:r>
          </w:p>
        </w:tc>
        <w:tc>
          <w:tcPr>
            <w:tcW w:w="1060" w:type="dxa"/>
            <w:tcBorders>
              <w:top w:val="single" w:sz="8" w:space="0" w:color="auto"/>
              <w:left w:val="nil"/>
              <w:bottom w:val="nil"/>
              <w:right w:val="nil"/>
            </w:tcBorders>
            <w:shd w:val="clear" w:color="auto" w:fill="CCFFCC"/>
            <w:noWrap/>
            <w:vAlign w:val="center"/>
            <w:hideMark/>
          </w:tcPr>
          <w:p w14:paraId="7D1546A6" w14:textId="77777777" w:rsidR="00A85822" w:rsidRPr="00A85822" w:rsidRDefault="00A85822" w:rsidP="00A85822">
            <w:pPr>
              <w:rPr>
                <w:lang w:val="de-DE" w:eastAsia="de-DE"/>
              </w:rPr>
            </w:pPr>
            <w:r w:rsidRPr="00A85822">
              <w:rPr>
                <w:lang w:val="de-DE" w:eastAsia="de-DE"/>
              </w:rPr>
              <w:t>-40.04%</w:t>
            </w:r>
          </w:p>
        </w:tc>
        <w:tc>
          <w:tcPr>
            <w:tcW w:w="1060" w:type="dxa"/>
            <w:tcBorders>
              <w:top w:val="single" w:sz="8" w:space="0" w:color="auto"/>
              <w:left w:val="nil"/>
              <w:bottom w:val="nil"/>
              <w:right w:val="nil"/>
            </w:tcBorders>
            <w:shd w:val="clear" w:color="auto" w:fill="CCFFCC"/>
            <w:noWrap/>
            <w:vAlign w:val="center"/>
            <w:hideMark/>
          </w:tcPr>
          <w:p w14:paraId="34445B8C" w14:textId="77777777" w:rsidR="00A85822" w:rsidRPr="00A85822" w:rsidRDefault="00A85822" w:rsidP="00A85822">
            <w:pPr>
              <w:rPr>
                <w:lang w:val="de-DE" w:eastAsia="de-DE"/>
              </w:rPr>
            </w:pPr>
            <w:r w:rsidRPr="00A85822">
              <w:rPr>
                <w:lang w:val="de-DE" w:eastAsia="de-DE"/>
              </w:rPr>
              <w:t>-42.14%</w:t>
            </w:r>
          </w:p>
        </w:tc>
        <w:tc>
          <w:tcPr>
            <w:tcW w:w="1060" w:type="dxa"/>
            <w:tcBorders>
              <w:top w:val="single" w:sz="8" w:space="0" w:color="auto"/>
              <w:left w:val="single" w:sz="4" w:space="0" w:color="auto"/>
              <w:bottom w:val="nil"/>
              <w:right w:val="nil"/>
            </w:tcBorders>
            <w:shd w:val="clear" w:color="auto" w:fill="CCFFCC"/>
            <w:noWrap/>
            <w:vAlign w:val="center"/>
            <w:hideMark/>
          </w:tcPr>
          <w:p w14:paraId="3D78CC79" w14:textId="77777777" w:rsidR="00A85822" w:rsidRPr="00A85822" w:rsidRDefault="00A85822" w:rsidP="00A85822">
            <w:pPr>
              <w:rPr>
                <w:lang w:val="de-DE" w:eastAsia="de-DE"/>
              </w:rPr>
            </w:pPr>
            <w:r w:rsidRPr="00A85822">
              <w:rPr>
                <w:lang w:val="de-DE" w:eastAsia="de-DE"/>
              </w:rPr>
              <w:t>-34.59%</w:t>
            </w:r>
          </w:p>
        </w:tc>
        <w:tc>
          <w:tcPr>
            <w:tcW w:w="1060" w:type="dxa"/>
            <w:tcBorders>
              <w:top w:val="single" w:sz="8" w:space="0" w:color="auto"/>
              <w:left w:val="nil"/>
              <w:bottom w:val="nil"/>
              <w:right w:val="nil"/>
            </w:tcBorders>
            <w:shd w:val="clear" w:color="auto" w:fill="CCFFCC"/>
            <w:noWrap/>
            <w:vAlign w:val="center"/>
            <w:hideMark/>
          </w:tcPr>
          <w:p w14:paraId="5E4903CA" w14:textId="77777777" w:rsidR="00A85822" w:rsidRPr="00A85822" w:rsidRDefault="00A85822" w:rsidP="00A85822">
            <w:pPr>
              <w:rPr>
                <w:lang w:val="de-DE" w:eastAsia="de-DE"/>
              </w:rPr>
            </w:pPr>
            <w:r w:rsidRPr="00A85822">
              <w:rPr>
                <w:lang w:val="de-DE" w:eastAsia="de-DE"/>
              </w:rPr>
              <w:t>-40.02%</w:t>
            </w:r>
          </w:p>
        </w:tc>
        <w:tc>
          <w:tcPr>
            <w:tcW w:w="1060" w:type="dxa"/>
            <w:tcBorders>
              <w:top w:val="single" w:sz="8" w:space="0" w:color="auto"/>
              <w:left w:val="nil"/>
              <w:bottom w:val="nil"/>
              <w:right w:val="single" w:sz="4" w:space="0" w:color="auto"/>
            </w:tcBorders>
            <w:shd w:val="clear" w:color="auto" w:fill="CCFFCC"/>
            <w:noWrap/>
            <w:vAlign w:val="center"/>
            <w:hideMark/>
          </w:tcPr>
          <w:p w14:paraId="32234150" w14:textId="77777777" w:rsidR="00A85822" w:rsidRPr="00A85822" w:rsidRDefault="00A85822" w:rsidP="00A85822">
            <w:pPr>
              <w:rPr>
                <w:lang w:val="de-DE" w:eastAsia="de-DE"/>
              </w:rPr>
            </w:pPr>
            <w:r w:rsidRPr="00A85822">
              <w:rPr>
                <w:lang w:val="de-DE" w:eastAsia="de-DE"/>
              </w:rPr>
              <w:t>-42.09%</w:t>
            </w:r>
          </w:p>
        </w:tc>
      </w:tr>
      <w:tr w:rsidR="00A85822" w:rsidRPr="00A85822" w14:paraId="7CC6DCF1" w14:textId="77777777" w:rsidTr="00A85822">
        <w:trPr>
          <w:trHeight w:val="255"/>
        </w:trPr>
        <w:tc>
          <w:tcPr>
            <w:tcW w:w="1620" w:type="dxa"/>
            <w:tcBorders>
              <w:top w:val="nil"/>
              <w:left w:val="single" w:sz="8" w:space="0" w:color="auto"/>
              <w:bottom w:val="nil"/>
              <w:right w:val="nil"/>
            </w:tcBorders>
            <w:noWrap/>
            <w:vAlign w:val="center"/>
            <w:hideMark/>
          </w:tcPr>
          <w:p w14:paraId="04BE6C73" w14:textId="77777777" w:rsidR="00A85822" w:rsidRPr="00A85822" w:rsidRDefault="00A85822" w:rsidP="00A85822">
            <w:pPr>
              <w:rPr>
                <w:lang w:val="de-DE" w:eastAsia="de-DE"/>
              </w:rPr>
            </w:pPr>
            <w:r w:rsidRPr="00A85822">
              <w:rPr>
                <w:lang w:val="de-DE" w:eastAsia="de-DE"/>
              </w:rPr>
              <w:t>Class S2</w:t>
            </w:r>
          </w:p>
        </w:tc>
        <w:tc>
          <w:tcPr>
            <w:tcW w:w="1060" w:type="dxa"/>
            <w:tcBorders>
              <w:top w:val="nil"/>
              <w:left w:val="single" w:sz="8" w:space="0" w:color="auto"/>
              <w:bottom w:val="nil"/>
              <w:right w:val="nil"/>
            </w:tcBorders>
            <w:shd w:val="clear" w:color="auto" w:fill="CCFFCC"/>
            <w:noWrap/>
            <w:vAlign w:val="center"/>
            <w:hideMark/>
          </w:tcPr>
          <w:p w14:paraId="185330BA" w14:textId="77777777" w:rsidR="00A85822" w:rsidRPr="00A85822" w:rsidRDefault="00A85822" w:rsidP="00A85822">
            <w:pPr>
              <w:rPr>
                <w:lang w:val="de-DE" w:eastAsia="de-DE"/>
              </w:rPr>
            </w:pPr>
            <w:r w:rsidRPr="00A85822">
              <w:rPr>
                <w:lang w:val="de-DE" w:eastAsia="de-DE"/>
              </w:rPr>
              <w:t>-38.34%</w:t>
            </w:r>
          </w:p>
        </w:tc>
        <w:tc>
          <w:tcPr>
            <w:tcW w:w="1060" w:type="dxa"/>
            <w:shd w:val="clear" w:color="auto" w:fill="CCFFCC"/>
            <w:noWrap/>
            <w:vAlign w:val="center"/>
            <w:hideMark/>
          </w:tcPr>
          <w:p w14:paraId="4A8104D8" w14:textId="77777777" w:rsidR="00A85822" w:rsidRPr="00A85822" w:rsidRDefault="00A85822" w:rsidP="00A85822">
            <w:pPr>
              <w:rPr>
                <w:lang w:val="de-DE" w:eastAsia="de-DE"/>
              </w:rPr>
            </w:pPr>
            <w:r w:rsidRPr="00A85822">
              <w:rPr>
                <w:lang w:val="de-DE" w:eastAsia="de-DE"/>
              </w:rPr>
              <w:t>-38.18%</w:t>
            </w:r>
          </w:p>
        </w:tc>
        <w:tc>
          <w:tcPr>
            <w:tcW w:w="1060" w:type="dxa"/>
            <w:shd w:val="clear" w:color="auto" w:fill="CCFFCC"/>
            <w:noWrap/>
            <w:vAlign w:val="center"/>
            <w:hideMark/>
          </w:tcPr>
          <w:p w14:paraId="52A3B1ED" w14:textId="77777777" w:rsidR="00A85822" w:rsidRPr="00A85822" w:rsidRDefault="00A85822" w:rsidP="00A85822">
            <w:pPr>
              <w:rPr>
                <w:lang w:val="de-DE" w:eastAsia="de-DE"/>
              </w:rPr>
            </w:pPr>
            <w:r w:rsidRPr="00A85822">
              <w:rPr>
                <w:lang w:val="de-DE" w:eastAsia="de-DE"/>
              </w:rPr>
              <w:t>-40.06%</w:t>
            </w:r>
          </w:p>
        </w:tc>
        <w:tc>
          <w:tcPr>
            <w:tcW w:w="1060" w:type="dxa"/>
            <w:tcBorders>
              <w:top w:val="nil"/>
              <w:left w:val="single" w:sz="4" w:space="0" w:color="auto"/>
              <w:bottom w:val="nil"/>
              <w:right w:val="nil"/>
            </w:tcBorders>
            <w:shd w:val="clear" w:color="auto" w:fill="CCFFCC"/>
            <w:noWrap/>
            <w:vAlign w:val="center"/>
            <w:hideMark/>
          </w:tcPr>
          <w:p w14:paraId="6CEDBAAB" w14:textId="77777777" w:rsidR="00A85822" w:rsidRPr="00A85822" w:rsidRDefault="00A85822" w:rsidP="00A85822">
            <w:pPr>
              <w:rPr>
                <w:lang w:val="de-DE" w:eastAsia="de-DE"/>
              </w:rPr>
            </w:pPr>
            <w:r w:rsidRPr="00A85822">
              <w:rPr>
                <w:lang w:val="de-DE" w:eastAsia="de-DE"/>
              </w:rPr>
              <w:t>-38.32%</w:t>
            </w:r>
          </w:p>
        </w:tc>
        <w:tc>
          <w:tcPr>
            <w:tcW w:w="1060" w:type="dxa"/>
            <w:shd w:val="clear" w:color="auto" w:fill="CCFFCC"/>
            <w:noWrap/>
            <w:vAlign w:val="center"/>
            <w:hideMark/>
          </w:tcPr>
          <w:p w14:paraId="771F2FB3" w14:textId="77777777" w:rsidR="00A85822" w:rsidRPr="00A85822" w:rsidRDefault="00A85822" w:rsidP="00A85822">
            <w:pPr>
              <w:rPr>
                <w:lang w:val="de-DE" w:eastAsia="de-DE"/>
              </w:rPr>
            </w:pPr>
            <w:r w:rsidRPr="00A85822">
              <w:rPr>
                <w:lang w:val="de-DE" w:eastAsia="de-DE"/>
              </w:rPr>
              <w:t>-38.19%</w:t>
            </w:r>
          </w:p>
        </w:tc>
        <w:tc>
          <w:tcPr>
            <w:tcW w:w="1060" w:type="dxa"/>
            <w:tcBorders>
              <w:top w:val="nil"/>
              <w:left w:val="nil"/>
              <w:bottom w:val="nil"/>
              <w:right w:val="single" w:sz="4" w:space="0" w:color="auto"/>
            </w:tcBorders>
            <w:shd w:val="clear" w:color="auto" w:fill="CCFFCC"/>
            <w:noWrap/>
            <w:vAlign w:val="center"/>
            <w:hideMark/>
          </w:tcPr>
          <w:p w14:paraId="0275D05B" w14:textId="77777777" w:rsidR="00A85822" w:rsidRPr="00A85822" w:rsidRDefault="00A85822" w:rsidP="00A85822">
            <w:pPr>
              <w:rPr>
                <w:lang w:val="de-DE" w:eastAsia="de-DE"/>
              </w:rPr>
            </w:pPr>
            <w:r w:rsidRPr="00A85822">
              <w:rPr>
                <w:lang w:val="de-DE" w:eastAsia="de-DE"/>
              </w:rPr>
              <w:t>-40.11%</w:t>
            </w:r>
          </w:p>
        </w:tc>
      </w:tr>
      <w:tr w:rsidR="00A85822" w:rsidRPr="00A85822" w14:paraId="2530E4F2" w14:textId="77777777" w:rsidTr="00A85822">
        <w:trPr>
          <w:trHeight w:val="255"/>
        </w:trPr>
        <w:tc>
          <w:tcPr>
            <w:tcW w:w="1620" w:type="dxa"/>
            <w:tcBorders>
              <w:top w:val="single" w:sz="8" w:space="0" w:color="auto"/>
              <w:left w:val="single" w:sz="8" w:space="0" w:color="auto"/>
              <w:bottom w:val="single" w:sz="8" w:space="0" w:color="auto"/>
              <w:right w:val="nil"/>
            </w:tcBorders>
            <w:noWrap/>
            <w:vAlign w:val="center"/>
            <w:hideMark/>
          </w:tcPr>
          <w:p w14:paraId="7416F7FF" w14:textId="77777777" w:rsidR="00A85822" w:rsidRPr="00A85822" w:rsidRDefault="00A85822" w:rsidP="00A85822">
            <w:pPr>
              <w:rPr>
                <w:b/>
                <w:bCs/>
                <w:lang w:val="de-DE" w:eastAsia="de-DE"/>
              </w:rPr>
            </w:pPr>
            <w:r w:rsidRPr="00A85822">
              <w:rPr>
                <w:b/>
                <w:bCs/>
                <w:lang w:val="de-DE" w:eastAsia="de-DE"/>
              </w:rPr>
              <w:t>Overall</w:t>
            </w:r>
          </w:p>
        </w:tc>
        <w:tc>
          <w:tcPr>
            <w:tcW w:w="1060" w:type="dxa"/>
            <w:tcBorders>
              <w:top w:val="single" w:sz="8" w:space="0" w:color="auto"/>
              <w:left w:val="single" w:sz="8" w:space="0" w:color="auto"/>
              <w:bottom w:val="single" w:sz="8" w:space="0" w:color="auto"/>
              <w:right w:val="nil"/>
            </w:tcBorders>
            <w:shd w:val="clear" w:color="auto" w:fill="CCFFCC"/>
            <w:noWrap/>
            <w:vAlign w:val="center"/>
            <w:hideMark/>
          </w:tcPr>
          <w:p w14:paraId="3034D884" w14:textId="77777777" w:rsidR="00A85822" w:rsidRPr="00A85822" w:rsidRDefault="00A85822" w:rsidP="00A85822">
            <w:pPr>
              <w:rPr>
                <w:lang w:val="de-DE" w:eastAsia="de-DE"/>
              </w:rPr>
            </w:pPr>
            <w:r w:rsidRPr="00A85822">
              <w:rPr>
                <w:lang w:val="de-DE" w:eastAsia="de-DE"/>
              </w:rPr>
              <w:t>-36.12%</w:t>
            </w:r>
          </w:p>
        </w:tc>
        <w:tc>
          <w:tcPr>
            <w:tcW w:w="1060" w:type="dxa"/>
            <w:tcBorders>
              <w:top w:val="single" w:sz="8" w:space="0" w:color="auto"/>
              <w:left w:val="nil"/>
              <w:bottom w:val="single" w:sz="8" w:space="0" w:color="auto"/>
              <w:right w:val="nil"/>
            </w:tcBorders>
            <w:shd w:val="clear" w:color="auto" w:fill="CCFFCC"/>
            <w:noWrap/>
            <w:vAlign w:val="center"/>
            <w:hideMark/>
          </w:tcPr>
          <w:p w14:paraId="76630290" w14:textId="77777777" w:rsidR="00A85822" w:rsidRPr="00A85822" w:rsidRDefault="00A85822" w:rsidP="00A85822">
            <w:pPr>
              <w:rPr>
                <w:lang w:val="de-DE" w:eastAsia="de-DE"/>
              </w:rPr>
            </w:pPr>
            <w:r w:rsidRPr="00A85822">
              <w:rPr>
                <w:lang w:val="de-DE" w:eastAsia="de-DE"/>
              </w:rPr>
              <w:t>-39.30%</w:t>
            </w:r>
          </w:p>
        </w:tc>
        <w:tc>
          <w:tcPr>
            <w:tcW w:w="1060" w:type="dxa"/>
            <w:tcBorders>
              <w:top w:val="single" w:sz="8" w:space="0" w:color="auto"/>
              <w:left w:val="nil"/>
              <w:bottom w:val="single" w:sz="8" w:space="0" w:color="auto"/>
              <w:right w:val="nil"/>
            </w:tcBorders>
            <w:shd w:val="clear" w:color="auto" w:fill="CCFFCC"/>
            <w:noWrap/>
            <w:vAlign w:val="center"/>
            <w:hideMark/>
          </w:tcPr>
          <w:p w14:paraId="4F663A82" w14:textId="77777777" w:rsidR="00A85822" w:rsidRPr="00A85822" w:rsidRDefault="00A85822" w:rsidP="00A85822">
            <w:pPr>
              <w:rPr>
                <w:lang w:val="de-DE" w:eastAsia="de-DE"/>
              </w:rPr>
            </w:pPr>
            <w:r w:rsidRPr="00A85822">
              <w:rPr>
                <w:lang w:val="de-DE" w:eastAsia="de-DE"/>
              </w:rPr>
              <w:t>-41.31%</w:t>
            </w:r>
          </w:p>
        </w:tc>
        <w:tc>
          <w:tcPr>
            <w:tcW w:w="1060" w:type="dxa"/>
            <w:tcBorders>
              <w:top w:val="single" w:sz="8" w:space="0" w:color="auto"/>
              <w:left w:val="single" w:sz="4" w:space="0" w:color="auto"/>
              <w:bottom w:val="single" w:sz="8" w:space="0" w:color="auto"/>
              <w:right w:val="nil"/>
            </w:tcBorders>
            <w:shd w:val="clear" w:color="auto" w:fill="CCFFCC"/>
            <w:noWrap/>
            <w:vAlign w:val="center"/>
            <w:hideMark/>
          </w:tcPr>
          <w:p w14:paraId="1FDF7228" w14:textId="77777777" w:rsidR="00A85822" w:rsidRPr="00A85822" w:rsidRDefault="00A85822" w:rsidP="00A85822">
            <w:pPr>
              <w:rPr>
                <w:lang w:val="de-DE" w:eastAsia="de-DE"/>
              </w:rPr>
            </w:pPr>
            <w:r w:rsidRPr="00A85822">
              <w:rPr>
                <w:lang w:val="de-DE" w:eastAsia="de-DE"/>
              </w:rPr>
              <w:t>-36.08%</w:t>
            </w:r>
          </w:p>
        </w:tc>
        <w:tc>
          <w:tcPr>
            <w:tcW w:w="1060" w:type="dxa"/>
            <w:tcBorders>
              <w:top w:val="single" w:sz="8" w:space="0" w:color="auto"/>
              <w:left w:val="nil"/>
              <w:bottom w:val="single" w:sz="8" w:space="0" w:color="auto"/>
              <w:right w:val="nil"/>
            </w:tcBorders>
            <w:shd w:val="clear" w:color="auto" w:fill="CCFFCC"/>
            <w:noWrap/>
            <w:vAlign w:val="center"/>
            <w:hideMark/>
          </w:tcPr>
          <w:p w14:paraId="5A2B35B5" w14:textId="77777777" w:rsidR="00A85822" w:rsidRPr="00A85822" w:rsidRDefault="00A85822" w:rsidP="00A85822">
            <w:pPr>
              <w:rPr>
                <w:lang w:val="de-DE" w:eastAsia="de-DE"/>
              </w:rPr>
            </w:pPr>
            <w:r w:rsidRPr="00A85822">
              <w:rPr>
                <w:lang w:val="de-DE" w:eastAsia="de-DE"/>
              </w:rPr>
              <w:t>-39.29%</w:t>
            </w:r>
          </w:p>
        </w:tc>
        <w:tc>
          <w:tcPr>
            <w:tcW w:w="1060" w:type="dxa"/>
            <w:tcBorders>
              <w:top w:val="single" w:sz="8" w:space="0" w:color="auto"/>
              <w:left w:val="nil"/>
              <w:bottom w:val="single" w:sz="8" w:space="0" w:color="auto"/>
              <w:right w:val="single" w:sz="4" w:space="0" w:color="auto"/>
            </w:tcBorders>
            <w:shd w:val="clear" w:color="auto" w:fill="CCFFCC"/>
            <w:noWrap/>
            <w:vAlign w:val="center"/>
            <w:hideMark/>
          </w:tcPr>
          <w:p w14:paraId="46B83E0A" w14:textId="77777777" w:rsidR="00A85822" w:rsidRPr="00A85822" w:rsidRDefault="00A85822" w:rsidP="00A85822">
            <w:pPr>
              <w:rPr>
                <w:lang w:val="de-DE" w:eastAsia="de-DE"/>
              </w:rPr>
            </w:pPr>
            <w:r w:rsidRPr="00A85822">
              <w:rPr>
                <w:lang w:val="de-DE" w:eastAsia="de-DE"/>
              </w:rPr>
              <w:t>-41.30%</w:t>
            </w:r>
          </w:p>
        </w:tc>
      </w:tr>
      <w:bookmarkEnd w:id="104"/>
    </w:tbl>
    <w:p w14:paraId="5FCBCD30" w14:textId="77777777" w:rsidR="00A85822" w:rsidRPr="00A85822" w:rsidRDefault="00A85822" w:rsidP="00A85822">
      <w:pPr>
        <w:rPr>
          <w:lang w:val="en-CA" w:eastAsia="de-DE"/>
        </w:rPr>
      </w:pPr>
    </w:p>
    <w:p w14:paraId="288B89E6" w14:textId="77777777" w:rsidR="00A85822" w:rsidRPr="00A85822" w:rsidRDefault="00A85822" w:rsidP="00222F4F">
      <w:pPr>
        <w:numPr>
          <w:ilvl w:val="0"/>
          <w:numId w:val="536"/>
        </w:numPr>
        <w:rPr>
          <w:b/>
          <w:bCs/>
          <w:lang w:val="en-CA" w:eastAsia="de-DE"/>
        </w:rPr>
      </w:pPr>
      <w:r w:rsidRPr="00A85822">
        <w:rPr>
          <w:b/>
          <w:bCs/>
          <w:lang w:val="en-CA" w:eastAsia="de-DE"/>
        </w:rPr>
        <w:t>SCM related activities</w:t>
      </w:r>
    </w:p>
    <w:p w14:paraId="0C35FFC5" w14:textId="77777777" w:rsidR="00A85822" w:rsidRPr="00A85822" w:rsidRDefault="00A85822" w:rsidP="00A85822">
      <w:pPr>
        <w:rPr>
          <w:lang w:val="en-CA" w:eastAsia="de-DE"/>
        </w:rPr>
      </w:pPr>
      <w:r w:rsidRPr="00A85822">
        <w:rPr>
          <w:lang w:val="en-CA" w:eastAsia="de-DE"/>
        </w:rPr>
        <w:t>There had not been any further developments to SCC’s SCM during this meeting cycle.</w:t>
      </w:r>
    </w:p>
    <w:p w14:paraId="0EA1D96C" w14:textId="77777777" w:rsidR="00A85822" w:rsidRPr="00A85822" w:rsidRDefault="00A85822" w:rsidP="00222F4F">
      <w:pPr>
        <w:numPr>
          <w:ilvl w:val="0"/>
          <w:numId w:val="536"/>
        </w:numPr>
        <w:rPr>
          <w:b/>
          <w:bCs/>
          <w:lang w:val="en-CA" w:eastAsia="de-DE"/>
        </w:rPr>
      </w:pPr>
      <w:r w:rsidRPr="00A85822">
        <w:rPr>
          <w:b/>
          <w:bCs/>
          <w:lang w:val="en-CA" w:eastAsia="de-DE"/>
        </w:rPr>
        <w:lastRenderedPageBreak/>
        <w:t>SHM related activities</w:t>
      </w:r>
    </w:p>
    <w:p w14:paraId="721EC831" w14:textId="77777777" w:rsidR="00A85822" w:rsidRPr="00A85822" w:rsidRDefault="00A85822" w:rsidP="00A85822">
      <w:pPr>
        <w:rPr>
          <w:lang w:val="en-CA" w:eastAsia="de-DE"/>
        </w:rPr>
      </w:pPr>
      <w:r w:rsidRPr="00A85822">
        <w:rPr>
          <w:lang w:val="en-CA" w:eastAsia="de-DE"/>
        </w:rPr>
        <w:t xml:space="preserve">There had not been any further developments to SHVC’s SHM during this meeting cycle. </w:t>
      </w:r>
    </w:p>
    <w:p w14:paraId="21F2F657" w14:textId="77777777" w:rsidR="00A85822" w:rsidRPr="00A85822" w:rsidRDefault="00A85822" w:rsidP="00222F4F">
      <w:pPr>
        <w:numPr>
          <w:ilvl w:val="0"/>
          <w:numId w:val="536"/>
        </w:numPr>
        <w:rPr>
          <w:b/>
          <w:bCs/>
          <w:lang w:val="en-CA" w:eastAsia="de-DE"/>
        </w:rPr>
      </w:pPr>
      <w:r w:rsidRPr="00A85822">
        <w:rPr>
          <w:b/>
          <w:bCs/>
          <w:lang w:val="en-CA" w:eastAsia="de-DE"/>
        </w:rPr>
        <w:t>HTM related activities</w:t>
      </w:r>
    </w:p>
    <w:p w14:paraId="00E128DF" w14:textId="77777777" w:rsidR="00A85822" w:rsidRPr="00A85822" w:rsidRDefault="00A85822" w:rsidP="00A85822">
      <w:pPr>
        <w:rPr>
          <w:lang w:val="en-CA" w:eastAsia="de-DE"/>
        </w:rPr>
      </w:pPr>
      <w:r w:rsidRPr="00A85822">
        <w:rPr>
          <w:lang w:val="en-CA" w:eastAsia="de-DE"/>
        </w:rPr>
        <w:t>There had not been any releases of HTM of MV-HEVC and 3D-HEVC.</w:t>
      </w:r>
    </w:p>
    <w:p w14:paraId="58E9AE81" w14:textId="77777777" w:rsidR="00A85822" w:rsidRPr="00A85822" w:rsidRDefault="00A85822" w:rsidP="00A85822">
      <w:pPr>
        <w:rPr>
          <w:lang w:val="en-CA" w:eastAsia="de-DE"/>
        </w:rPr>
      </w:pPr>
      <w:r w:rsidRPr="00A85822">
        <w:rPr>
          <w:lang w:val="en-CA" w:eastAsia="de-DE"/>
        </w:rPr>
        <w:t>One merge request is pending:</w:t>
      </w:r>
    </w:p>
    <w:p w14:paraId="17D86D40" w14:textId="77777777" w:rsidR="00A85822" w:rsidRPr="00A85822" w:rsidRDefault="00A85822" w:rsidP="00A85822">
      <w:pPr>
        <w:numPr>
          <w:ilvl w:val="0"/>
          <w:numId w:val="531"/>
        </w:numPr>
        <w:rPr>
          <w:lang w:val="en-CA" w:eastAsia="de-DE"/>
        </w:rPr>
      </w:pPr>
      <w:r w:rsidRPr="00A85822">
        <w:rPr>
          <w:lang w:val="en-CA" w:eastAsia="de-DE"/>
        </w:rPr>
        <w:t>JVET-AE0295: MV Main 10 profile support (waiting for proponent response)</w:t>
      </w:r>
    </w:p>
    <w:p w14:paraId="64E3DBC8" w14:textId="77777777" w:rsidR="00A85822" w:rsidRPr="00A85822" w:rsidRDefault="00A85822" w:rsidP="00A85822">
      <w:pPr>
        <w:rPr>
          <w:lang w:val="en-CA" w:eastAsia="de-DE"/>
        </w:rPr>
      </w:pPr>
      <w:r w:rsidRPr="00A85822">
        <w:rPr>
          <w:lang w:val="en-CA" w:eastAsia="de-DE"/>
        </w:rPr>
        <w:t>The next release will include the following changes:</w:t>
      </w:r>
    </w:p>
    <w:p w14:paraId="147375F4" w14:textId="77777777" w:rsidR="00A85822" w:rsidRPr="00A85822" w:rsidRDefault="00A85822" w:rsidP="00A85822">
      <w:pPr>
        <w:numPr>
          <w:ilvl w:val="0"/>
          <w:numId w:val="531"/>
        </w:numPr>
        <w:rPr>
          <w:lang w:val="en-CA" w:eastAsia="de-DE"/>
        </w:rPr>
      </w:pPr>
      <w:r w:rsidRPr="00A85822">
        <w:rPr>
          <w:lang w:val="en-CA" w:eastAsia="de-DE"/>
        </w:rPr>
        <w:t xml:space="preserve">JVET-Z0209: Early termination during calculating </w:t>
      </w:r>
      <w:proofErr w:type="spellStart"/>
      <w:r w:rsidRPr="00A85822">
        <w:rPr>
          <w:lang w:val="en-CA" w:eastAsia="de-DE"/>
        </w:rPr>
        <w:t>RDcost</w:t>
      </w:r>
      <w:proofErr w:type="spellEnd"/>
      <w:r w:rsidRPr="00A85822">
        <w:rPr>
          <w:lang w:val="en-CA" w:eastAsia="de-DE"/>
        </w:rPr>
        <w:t xml:space="preserve"> of depth</w:t>
      </w:r>
    </w:p>
    <w:p w14:paraId="2C80D381" w14:textId="77777777" w:rsidR="00A85822" w:rsidRPr="00A85822" w:rsidRDefault="00A85822" w:rsidP="00222F4F">
      <w:pPr>
        <w:numPr>
          <w:ilvl w:val="0"/>
          <w:numId w:val="536"/>
        </w:numPr>
        <w:rPr>
          <w:b/>
          <w:bCs/>
          <w:lang w:val="en-CA" w:eastAsia="de-DE"/>
        </w:rPr>
      </w:pPr>
      <w:proofErr w:type="spellStart"/>
      <w:r w:rsidRPr="00A85822">
        <w:rPr>
          <w:b/>
          <w:bCs/>
          <w:lang w:val="en-CA" w:eastAsia="de-DE"/>
        </w:rPr>
        <w:t>HDRTools</w:t>
      </w:r>
      <w:proofErr w:type="spellEnd"/>
      <w:r w:rsidRPr="00A85822">
        <w:rPr>
          <w:b/>
          <w:bCs/>
          <w:lang w:val="en-CA" w:eastAsia="de-DE"/>
        </w:rPr>
        <w:t xml:space="preserve"> related activities</w:t>
      </w:r>
    </w:p>
    <w:p w14:paraId="653EC8BD" w14:textId="77777777" w:rsidR="00A85822" w:rsidRPr="00A85822" w:rsidRDefault="00A85822" w:rsidP="00A85822">
      <w:pPr>
        <w:rPr>
          <w:lang w:val="en-CA" w:eastAsia="de-DE"/>
        </w:rPr>
      </w:pPr>
      <w:r w:rsidRPr="00A85822">
        <w:rPr>
          <w:lang w:val="en-CA" w:eastAsia="de-DE"/>
        </w:rPr>
        <w:t xml:space="preserve">There had not been any further developments to </w:t>
      </w:r>
      <w:proofErr w:type="spellStart"/>
      <w:r w:rsidRPr="00A85822">
        <w:rPr>
          <w:lang w:val="en-CA" w:eastAsia="de-DE"/>
        </w:rPr>
        <w:t>HDRTools</w:t>
      </w:r>
      <w:proofErr w:type="spellEnd"/>
      <w:r w:rsidRPr="00A85822">
        <w:rPr>
          <w:lang w:val="en-CA" w:eastAsia="de-DE"/>
        </w:rPr>
        <w:t xml:space="preserve"> during this meeting cycle.</w:t>
      </w:r>
    </w:p>
    <w:p w14:paraId="34A7E270" w14:textId="77777777" w:rsidR="00A85822" w:rsidRPr="00A85822" w:rsidRDefault="00A85822" w:rsidP="00222F4F">
      <w:pPr>
        <w:numPr>
          <w:ilvl w:val="0"/>
          <w:numId w:val="536"/>
        </w:numPr>
        <w:rPr>
          <w:b/>
          <w:bCs/>
          <w:lang w:val="en-CA" w:eastAsia="de-DE"/>
        </w:rPr>
      </w:pPr>
      <w:r w:rsidRPr="00A85822">
        <w:rPr>
          <w:b/>
          <w:bCs/>
          <w:lang w:val="en-CA" w:eastAsia="de-DE"/>
        </w:rPr>
        <w:t>JM, JSVM, JMVM related activities</w:t>
      </w:r>
    </w:p>
    <w:p w14:paraId="27A6AC1E" w14:textId="77777777" w:rsidR="00A85822" w:rsidRPr="00A85822" w:rsidRDefault="00A85822" w:rsidP="00A85822">
      <w:pPr>
        <w:rPr>
          <w:lang w:val="en-CA" w:eastAsia="de-DE"/>
        </w:rPr>
      </w:pPr>
      <w:r w:rsidRPr="00A85822">
        <w:rPr>
          <w:lang w:val="en-CA" w:eastAsia="de-DE"/>
        </w:rPr>
        <w:t>There had not been any further developments to JM, JSVM or JMVM during this meeting cycle.</w:t>
      </w:r>
    </w:p>
    <w:p w14:paraId="4025D50A" w14:textId="77777777" w:rsidR="00A85822" w:rsidRPr="00A85822" w:rsidRDefault="00A85822" w:rsidP="00A85822">
      <w:pPr>
        <w:rPr>
          <w:lang w:val="en-CA" w:eastAsia="de-DE"/>
        </w:rPr>
      </w:pPr>
    </w:p>
    <w:p w14:paraId="066AA7D2" w14:textId="77777777" w:rsidR="00A85822" w:rsidRPr="00A85822" w:rsidRDefault="00A85822" w:rsidP="00A85822">
      <w:pPr>
        <w:rPr>
          <w:lang w:val="en-CA" w:eastAsia="de-DE"/>
        </w:rPr>
      </w:pPr>
      <w:r w:rsidRPr="00A85822">
        <w:rPr>
          <w:lang w:val="en-CA" w:eastAsia="de-DE"/>
        </w:rPr>
        <w:t>For the previous release of JM only basic testing was performed to confirm that the code still works, but performance testing is pending. Performance changes are unlikely but may occur due to bug fixes. A possible encoder/decoder mismatch was reported privately, but needs more investigation.</w:t>
      </w:r>
    </w:p>
    <w:p w14:paraId="44B4C5D5" w14:textId="77777777" w:rsidR="00A85822" w:rsidRPr="00A85822" w:rsidRDefault="00A85822" w:rsidP="00A85822">
      <w:pPr>
        <w:rPr>
          <w:lang w:val="en-CA" w:eastAsia="de-DE"/>
        </w:rPr>
      </w:pPr>
    </w:p>
    <w:p w14:paraId="66164C1A" w14:textId="77777777" w:rsidR="00A85822" w:rsidRPr="00A85822" w:rsidRDefault="00A85822" w:rsidP="00222F4F">
      <w:pPr>
        <w:numPr>
          <w:ilvl w:val="0"/>
          <w:numId w:val="536"/>
        </w:numPr>
        <w:rPr>
          <w:b/>
          <w:bCs/>
          <w:lang w:val="en-CA" w:eastAsia="de-DE"/>
        </w:rPr>
      </w:pPr>
      <w:r w:rsidRPr="00A85822">
        <w:rPr>
          <w:b/>
          <w:bCs/>
          <w:lang w:val="en-CA" w:eastAsia="de-DE"/>
        </w:rPr>
        <w:t>Bug tracking</w:t>
      </w:r>
    </w:p>
    <w:p w14:paraId="0072657B" w14:textId="77777777" w:rsidR="00A85822" w:rsidRPr="00A85822" w:rsidRDefault="00A85822" w:rsidP="00A85822">
      <w:pPr>
        <w:rPr>
          <w:lang w:val="en-CA" w:eastAsia="de-DE"/>
        </w:rPr>
      </w:pPr>
      <w:r w:rsidRPr="00A85822">
        <w:rPr>
          <w:lang w:val="en-CA" w:eastAsia="de-DE"/>
        </w:rPr>
        <w:t>The bug tracker for VTM and specification text is located at:</w:t>
      </w:r>
    </w:p>
    <w:p w14:paraId="3FABBF9A" w14:textId="77777777" w:rsidR="00A85822" w:rsidRPr="00222F4F" w:rsidRDefault="00333F6B" w:rsidP="00A85822">
      <w:pPr>
        <w:rPr>
          <w:u w:val="single"/>
          <w:lang w:val="en-CA" w:eastAsia="de-DE"/>
        </w:rPr>
      </w:pPr>
      <w:hyperlink r:id="rId119" w:history="1">
        <w:r w:rsidR="00A85822" w:rsidRPr="00A85822">
          <w:rPr>
            <w:rStyle w:val="Hyperlink"/>
            <w:lang w:val="en-CA" w:eastAsia="de-DE"/>
          </w:rPr>
          <w:t>https://jvet.hhi.fraunhofer.de/trac/vvc</w:t>
        </w:r>
      </w:hyperlink>
    </w:p>
    <w:p w14:paraId="3AE25F52" w14:textId="77777777" w:rsidR="00A85822" w:rsidRPr="00222F4F" w:rsidRDefault="00A85822" w:rsidP="00A85822">
      <w:pPr>
        <w:rPr>
          <w:lang w:val="en-CA" w:eastAsia="de-DE"/>
        </w:rPr>
      </w:pPr>
    </w:p>
    <w:p w14:paraId="196FB312" w14:textId="77777777" w:rsidR="00A85822" w:rsidRPr="00A85822" w:rsidRDefault="00A85822" w:rsidP="00A85822">
      <w:pPr>
        <w:rPr>
          <w:lang w:val="en-CA" w:eastAsia="de-DE"/>
        </w:rPr>
      </w:pPr>
      <w:r w:rsidRPr="00A85822">
        <w:rPr>
          <w:lang w:val="en-CA" w:eastAsia="de-DE"/>
        </w:rPr>
        <w:t xml:space="preserve">The bug tracker uses the same accounts as the HM software bug tracker. Users may need to log in again due to the different sub-domain. For spam fighting reasons account registration is only possible at the HM software bug tracker at </w:t>
      </w:r>
    </w:p>
    <w:p w14:paraId="6D356AB1" w14:textId="77777777" w:rsidR="00A85822" w:rsidRPr="00222F4F" w:rsidRDefault="00333F6B" w:rsidP="00A85822">
      <w:pPr>
        <w:rPr>
          <w:u w:val="single"/>
          <w:lang w:val="en-CA" w:eastAsia="de-DE"/>
        </w:rPr>
      </w:pPr>
      <w:hyperlink r:id="rId120" w:history="1">
        <w:r w:rsidR="00A85822" w:rsidRPr="00A85822">
          <w:rPr>
            <w:rStyle w:val="Hyperlink"/>
            <w:lang w:val="en-CA" w:eastAsia="de-DE"/>
          </w:rPr>
          <w:t>https://hevc.hhi.fraunhofer.de/trac/hevc</w:t>
        </w:r>
      </w:hyperlink>
    </w:p>
    <w:p w14:paraId="354AE823" w14:textId="77777777" w:rsidR="00A85822" w:rsidRPr="00A85822" w:rsidRDefault="00A85822" w:rsidP="00A85822">
      <w:pPr>
        <w:rPr>
          <w:u w:val="single"/>
          <w:lang w:val="en-CA" w:eastAsia="de-DE"/>
        </w:rPr>
      </w:pPr>
    </w:p>
    <w:p w14:paraId="15B8467B" w14:textId="77777777" w:rsidR="00A85822" w:rsidRPr="00A85822" w:rsidRDefault="00A85822" w:rsidP="00A85822">
      <w:pPr>
        <w:rPr>
          <w:lang w:val="en-GB" w:eastAsia="de-DE"/>
        </w:rPr>
      </w:pPr>
      <w:r w:rsidRPr="00A85822">
        <w:rPr>
          <w:lang w:val="en-GB" w:eastAsia="de-DE"/>
        </w:rPr>
        <w:t xml:space="preserve">Bug tracking for </w:t>
      </w:r>
      <w:proofErr w:type="spellStart"/>
      <w:r w:rsidRPr="00A85822">
        <w:rPr>
          <w:lang w:val="en-GB" w:eastAsia="de-DE"/>
        </w:rPr>
        <w:t>HDRTools</w:t>
      </w:r>
      <w:proofErr w:type="spellEnd"/>
      <w:r w:rsidRPr="00A85822">
        <w:rPr>
          <w:lang w:val="en-GB" w:eastAsia="de-DE"/>
        </w:rPr>
        <w:t xml:space="preserve"> is located at:</w:t>
      </w:r>
    </w:p>
    <w:p w14:paraId="5974A643" w14:textId="77777777" w:rsidR="00A85822" w:rsidRPr="00222F4F" w:rsidRDefault="00333F6B" w:rsidP="00A85822">
      <w:pPr>
        <w:rPr>
          <w:lang w:val="en-GB" w:eastAsia="de-DE"/>
        </w:rPr>
      </w:pPr>
      <w:hyperlink r:id="rId121" w:history="1">
        <w:r w:rsidR="00A85822" w:rsidRPr="00222F4F">
          <w:rPr>
            <w:rStyle w:val="Hyperlink"/>
            <w:lang w:val="en-GB" w:eastAsia="de-DE"/>
          </w:rPr>
          <w:t>https://gitlab.com/standards/HDRTools/-/issues</w:t>
        </w:r>
      </w:hyperlink>
    </w:p>
    <w:p w14:paraId="6B1B406A" w14:textId="77777777" w:rsidR="00A85822" w:rsidRPr="00A85822" w:rsidRDefault="00A85822" w:rsidP="00A85822">
      <w:pPr>
        <w:rPr>
          <w:lang w:val="en-CA" w:eastAsia="de-DE"/>
        </w:rPr>
      </w:pPr>
    </w:p>
    <w:p w14:paraId="0F8307D0" w14:textId="77777777" w:rsidR="00A85822" w:rsidRPr="00A85822" w:rsidRDefault="00A85822" w:rsidP="00A85822">
      <w:pPr>
        <w:rPr>
          <w:lang w:val="en-CA" w:eastAsia="de-DE"/>
        </w:rPr>
      </w:pPr>
      <w:r w:rsidRPr="00A85822">
        <w:rPr>
          <w:lang w:val="en-CA" w:eastAsia="de-DE"/>
        </w:rPr>
        <w:t xml:space="preserve">Please file all issues related to the VVC reference software and </w:t>
      </w:r>
      <w:proofErr w:type="spellStart"/>
      <w:r w:rsidRPr="00A85822">
        <w:rPr>
          <w:lang w:val="en-CA" w:eastAsia="de-DE"/>
        </w:rPr>
        <w:t>HDRTools</w:t>
      </w:r>
      <w:proofErr w:type="spellEnd"/>
      <w:r w:rsidRPr="00A85822">
        <w:rPr>
          <w:lang w:val="en-CA" w:eastAsia="de-DE"/>
        </w:rPr>
        <w:t xml:space="preserve"> into the appropriate bug tracker. Try to provide all the details, which are necessary to reproduce the issue. Patches for solving issues and improving the software are always appreciated.</w:t>
      </w:r>
    </w:p>
    <w:p w14:paraId="30CF8038" w14:textId="77777777" w:rsidR="00A85822" w:rsidRPr="00A85822" w:rsidRDefault="00A85822" w:rsidP="00222F4F">
      <w:pPr>
        <w:numPr>
          <w:ilvl w:val="0"/>
          <w:numId w:val="536"/>
        </w:numPr>
        <w:rPr>
          <w:b/>
          <w:bCs/>
          <w:lang w:val="en-CA" w:eastAsia="de-DE"/>
        </w:rPr>
      </w:pPr>
      <w:r w:rsidRPr="00A85822">
        <w:rPr>
          <w:b/>
          <w:bCs/>
          <w:lang w:val="en-CA" w:eastAsia="de-DE"/>
        </w:rPr>
        <w:t>CTC alignment and merging</w:t>
      </w:r>
    </w:p>
    <w:p w14:paraId="2376AD07" w14:textId="77777777" w:rsidR="00A85822" w:rsidRPr="00A85822" w:rsidRDefault="00A85822" w:rsidP="00A85822">
      <w:pPr>
        <w:rPr>
          <w:lang w:val="en-CA" w:eastAsia="de-DE"/>
        </w:rPr>
      </w:pPr>
      <w:r w:rsidRPr="00A85822">
        <w:rPr>
          <w:lang w:val="en-CA" w:eastAsia="de-DE"/>
        </w:rPr>
        <w:t>There are currently 8 JVET CTC documents:</w:t>
      </w:r>
    </w:p>
    <w:p w14:paraId="1AD8A05D" w14:textId="77777777" w:rsidR="00A85822" w:rsidRPr="00A85822" w:rsidRDefault="00A85822" w:rsidP="00A85822">
      <w:pPr>
        <w:rPr>
          <w:lang w:val="en-CA" w:eastAsia="de-DE"/>
        </w:rPr>
      </w:pPr>
      <w:r w:rsidRPr="00A85822">
        <w:rPr>
          <w:lang w:val="en-CA" w:eastAsia="de-DE"/>
        </w:rPr>
        <w:t>JVET-Y2010</w:t>
      </w:r>
      <w:r w:rsidRPr="00A85822">
        <w:rPr>
          <w:lang w:val="en-CA" w:eastAsia="de-DE"/>
        </w:rPr>
        <w:tab/>
      </w:r>
      <w:r w:rsidRPr="00A85822">
        <w:rPr>
          <w:lang w:val="en-CA" w:eastAsia="de-DE"/>
        </w:rPr>
        <w:tab/>
        <w:t>VTM/HM 4:2:0 test conditions</w:t>
      </w:r>
    </w:p>
    <w:p w14:paraId="038CD9D1" w14:textId="77777777" w:rsidR="00A85822" w:rsidRPr="00A85822" w:rsidRDefault="00A85822" w:rsidP="00A85822">
      <w:pPr>
        <w:rPr>
          <w:lang w:val="en-CA" w:eastAsia="de-DE"/>
        </w:rPr>
      </w:pPr>
      <w:r w:rsidRPr="00A85822">
        <w:rPr>
          <w:lang w:val="en-CA" w:eastAsia="de-DE"/>
        </w:rPr>
        <w:t>JVET-Z2011</w:t>
      </w:r>
      <w:r w:rsidRPr="00A85822">
        <w:rPr>
          <w:lang w:val="en-CA" w:eastAsia="de-DE"/>
        </w:rPr>
        <w:tab/>
      </w:r>
      <w:r w:rsidRPr="00A85822">
        <w:rPr>
          <w:lang w:val="en-CA" w:eastAsia="de-DE"/>
        </w:rPr>
        <w:tab/>
        <w:t>VTM/HM HDR test conditions</w:t>
      </w:r>
    </w:p>
    <w:p w14:paraId="4D8CEC16" w14:textId="77777777" w:rsidR="00A85822" w:rsidRPr="00A85822" w:rsidRDefault="00A85822" w:rsidP="00A85822">
      <w:pPr>
        <w:rPr>
          <w:lang w:val="en-CA" w:eastAsia="de-DE"/>
        </w:rPr>
      </w:pPr>
      <w:r w:rsidRPr="00A85822">
        <w:rPr>
          <w:lang w:val="en-CA" w:eastAsia="de-DE"/>
        </w:rPr>
        <w:t>JVET-AA2018</w:t>
      </w:r>
      <w:r w:rsidRPr="00A85822">
        <w:rPr>
          <w:lang w:val="en-CA" w:eastAsia="de-DE"/>
        </w:rPr>
        <w:tab/>
        <w:t>VTM/HM high bit depth test conditions (without spreadsheet)</w:t>
      </w:r>
    </w:p>
    <w:p w14:paraId="3249D492" w14:textId="77777777" w:rsidR="00A85822" w:rsidRPr="00A85822" w:rsidRDefault="00A85822" w:rsidP="00A85822">
      <w:pPr>
        <w:rPr>
          <w:lang w:val="en-CA" w:eastAsia="de-DE"/>
        </w:rPr>
      </w:pPr>
      <w:r w:rsidRPr="00A85822">
        <w:rPr>
          <w:lang w:val="en-CA" w:eastAsia="de-DE"/>
        </w:rPr>
        <w:t>JVET-T2013</w:t>
      </w:r>
      <w:r w:rsidRPr="00A85822">
        <w:rPr>
          <w:lang w:val="en-CA" w:eastAsia="de-DE"/>
        </w:rPr>
        <w:tab/>
      </w:r>
      <w:r w:rsidRPr="00A85822">
        <w:rPr>
          <w:lang w:val="en-CA" w:eastAsia="de-DE"/>
        </w:rPr>
        <w:tab/>
        <w:t>VTM non-4:2:0 test conditions</w:t>
      </w:r>
    </w:p>
    <w:p w14:paraId="556CB0F1" w14:textId="77777777" w:rsidR="00A85822" w:rsidRPr="00A85822" w:rsidRDefault="00A85822" w:rsidP="00A85822">
      <w:pPr>
        <w:rPr>
          <w:lang w:val="en-CA" w:eastAsia="de-DE"/>
        </w:rPr>
      </w:pPr>
      <w:r w:rsidRPr="00A85822">
        <w:rPr>
          <w:lang w:val="en-CA" w:eastAsia="de-DE"/>
        </w:rPr>
        <w:t>JVET-AA1100</w:t>
      </w:r>
      <w:r w:rsidRPr="00A85822">
        <w:rPr>
          <w:lang w:val="en-CA" w:eastAsia="de-DE"/>
        </w:rPr>
        <w:tab/>
        <w:t>HM non-4:2:0 test conditions</w:t>
      </w:r>
    </w:p>
    <w:p w14:paraId="45CCE777" w14:textId="77777777" w:rsidR="00A85822" w:rsidRPr="00A85822" w:rsidRDefault="00A85822" w:rsidP="00A85822">
      <w:pPr>
        <w:rPr>
          <w:lang w:val="en-CA" w:eastAsia="de-DE"/>
        </w:rPr>
      </w:pPr>
      <w:r w:rsidRPr="00A85822">
        <w:rPr>
          <w:lang w:val="en-CA" w:eastAsia="de-DE"/>
        </w:rPr>
        <w:lastRenderedPageBreak/>
        <w:t>JVET-U2012</w:t>
      </w:r>
      <w:r w:rsidRPr="00A85822">
        <w:rPr>
          <w:lang w:val="en-CA" w:eastAsia="de-DE"/>
        </w:rPr>
        <w:tab/>
      </w:r>
      <w:r w:rsidRPr="00A85822">
        <w:rPr>
          <w:lang w:val="en-CA" w:eastAsia="de-DE"/>
        </w:rPr>
        <w:tab/>
        <w:t>VTM 360 video test conditions</w:t>
      </w:r>
    </w:p>
    <w:p w14:paraId="60D898DE" w14:textId="77777777" w:rsidR="00A85822" w:rsidRPr="00A85822" w:rsidRDefault="00A85822" w:rsidP="00A85822">
      <w:pPr>
        <w:rPr>
          <w:lang w:val="en-CA" w:eastAsia="de-DE"/>
        </w:rPr>
      </w:pPr>
      <w:r w:rsidRPr="00A85822">
        <w:rPr>
          <w:lang w:val="en-CA" w:eastAsia="de-DE"/>
        </w:rPr>
        <w:t>JVET-AC1009</w:t>
      </w:r>
      <w:r w:rsidRPr="00A85822">
        <w:rPr>
          <w:lang w:val="en-CA" w:eastAsia="de-DE"/>
        </w:rPr>
        <w:tab/>
        <w:t>SHVC test conditions</w:t>
      </w:r>
    </w:p>
    <w:p w14:paraId="706D7847" w14:textId="77777777" w:rsidR="00A85822" w:rsidRPr="00A85822" w:rsidRDefault="00A85822" w:rsidP="00A85822">
      <w:pPr>
        <w:rPr>
          <w:lang w:val="en-CA" w:eastAsia="de-DE"/>
        </w:rPr>
      </w:pPr>
      <w:r w:rsidRPr="00A85822">
        <w:rPr>
          <w:lang w:val="en-CA" w:eastAsia="de-DE"/>
        </w:rPr>
        <w:t>JVET-AC1015</w:t>
      </w:r>
      <w:r w:rsidRPr="00A85822">
        <w:rPr>
          <w:lang w:val="en-CA" w:eastAsia="de-DE"/>
        </w:rPr>
        <w:tab/>
        <w:t>SCM test conditions</w:t>
      </w:r>
    </w:p>
    <w:p w14:paraId="32AC30C2" w14:textId="77777777" w:rsidR="00A85822" w:rsidRPr="00A85822" w:rsidRDefault="00A85822" w:rsidP="00A85822">
      <w:pPr>
        <w:rPr>
          <w:lang w:val="en-CA" w:eastAsia="de-DE"/>
        </w:rPr>
      </w:pPr>
      <w:r w:rsidRPr="00A85822">
        <w:rPr>
          <w:lang w:val="en-CA" w:eastAsia="de-DE"/>
        </w:rPr>
        <w:t>JVET-AE1013</w:t>
      </w:r>
      <w:r w:rsidRPr="00A85822">
        <w:rPr>
          <w:lang w:val="en-CA" w:eastAsia="de-DE"/>
        </w:rPr>
        <w:tab/>
      </w:r>
      <w:r w:rsidRPr="00A85822">
        <w:rPr>
          <w:lang w:val="en-CA" w:eastAsia="de-DE"/>
        </w:rPr>
        <w:tab/>
        <w:t>3DV test conditions</w:t>
      </w:r>
    </w:p>
    <w:p w14:paraId="12D74AC9" w14:textId="77777777" w:rsidR="00A85822" w:rsidRPr="00A85822" w:rsidRDefault="00A85822" w:rsidP="00A85822">
      <w:pPr>
        <w:rPr>
          <w:lang w:val="en-CA" w:eastAsia="de-DE"/>
        </w:rPr>
      </w:pPr>
    </w:p>
    <w:p w14:paraId="685CBF5C" w14:textId="77777777" w:rsidR="00A85822" w:rsidRPr="00A85822" w:rsidRDefault="00A85822" w:rsidP="00A85822">
      <w:pPr>
        <w:rPr>
          <w:lang w:val="en-CA" w:eastAsia="de-DE"/>
        </w:rPr>
      </w:pPr>
      <w:r w:rsidRPr="00A85822">
        <w:rPr>
          <w:lang w:val="en-CA" w:eastAsia="de-DE"/>
        </w:rPr>
        <w:t xml:space="preserve">Further merging of HM </w:t>
      </w:r>
      <w:proofErr w:type="spellStart"/>
      <w:r w:rsidRPr="00A85822">
        <w:rPr>
          <w:lang w:val="en-CA" w:eastAsia="de-DE"/>
        </w:rPr>
        <w:t>RExt</w:t>
      </w:r>
      <w:proofErr w:type="spellEnd"/>
      <w:r w:rsidRPr="00A85822">
        <w:rPr>
          <w:lang w:val="en-CA" w:eastAsia="de-DE"/>
        </w:rPr>
        <w:t xml:space="preserve"> CTC into the appropriate VVC CTC was investigated (non 4:2:0 chroma formats), but proper comparable HM configuration files were not yet available by the beginning of this meeting.</w:t>
      </w:r>
    </w:p>
    <w:p w14:paraId="49260B0E" w14:textId="77777777" w:rsidR="00A85822" w:rsidRPr="00A85822" w:rsidRDefault="00A85822" w:rsidP="00A85822">
      <w:pPr>
        <w:rPr>
          <w:lang w:val="en-CA" w:eastAsia="de-DE"/>
        </w:rPr>
      </w:pPr>
    </w:p>
    <w:p w14:paraId="538301BC" w14:textId="77777777" w:rsidR="00A85822" w:rsidRPr="00A85822" w:rsidRDefault="00A85822" w:rsidP="00A85822">
      <w:pPr>
        <w:rPr>
          <w:lang w:val="en-CA" w:eastAsia="de-DE"/>
        </w:rPr>
      </w:pPr>
      <w:r w:rsidRPr="00A85822">
        <w:rPr>
          <w:lang w:val="en-CA" w:eastAsia="de-DE"/>
        </w:rPr>
        <w:t>The HM HDR test conditions require additional post-processing stages, due to WPSNR, deltaE100 and PSNRL100 values not being generated directly by the HM encoder. Merging of respective functions from VTM is recommended to streamline the process.</w:t>
      </w:r>
    </w:p>
    <w:p w14:paraId="63E6677B" w14:textId="77777777" w:rsidR="00A85822" w:rsidRPr="00A85822" w:rsidRDefault="00A85822" w:rsidP="00222F4F">
      <w:pPr>
        <w:numPr>
          <w:ilvl w:val="0"/>
          <w:numId w:val="536"/>
        </w:numPr>
        <w:rPr>
          <w:b/>
          <w:bCs/>
          <w:lang w:val="en-CA" w:eastAsia="de-DE"/>
        </w:rPr>
      </w:pPr>
      <w:r w:rsidRPr="00A85822">
        <w:rPr>
          <w:b/>
          <w:bCs/>
          <w:lang w:val="en-CA" w:eastAsia="de-DE"/>
        </w:rPr>
        <w:t>Guidelines for reference software development</w:t>
      </w:r>
    </w:p>
    <w:p w14:paraId="191CBFE3" w14:textId="77777777" w:rsidR="00A85822" w:rsidRPr="00A85822" w:rsidRDefault="00A85822" w:rsidP="00A85822">
      <w:pPr>
        <w:rPr>
          <w:lang w:val="en-CA" w:eastAsia="de-DE"/>
        </w:rPr>
      </w:pPr>
      <w:r w:rsidRPr="00A85822">
        <w:rPr>
          <w:lang w:val="en-CA" w:eastAsia="de-DE"/>
        </w:rPr>
        <w:t>No further work was conducted on Guidelines for VVC and HEVC reference software development and documents JVET-AC2003 and JVET-AC1001 remain current.</w:t>
      </w:r>
    </w:p>
    <w:p w14:paraId="7EFA3802" w14:textId="77777777" w:rsidR="00A85822" w:rsidRPr="00A85822" w:rsidRDefault="00A85822" w:rsidP="00222F4F">
      <w:pPr>
        <w:numPr>
          <w:ilvl w:val="0"/>
          <w:numId w:val="536"/>
        </w:numPr>
        <w:rPr>
          <w:b/>
          <w:bCs/>
          <w:lang w:val="en-CA" w:eastAsia="de-DE"/>
        </w:rPr>
      </w:pPr>
      <w:r w:rsidRPr="00A85822">
        <w:rPr>
          <w:b/>
          <w:bCs/>
          <w:lang w:val="en-CA" w:eastAsia="de-DE"/>
        </w:rPr>
        <w:t>Recommendations</w:t>
      </w:r>
    </w:p>
    <w:p w14:paraId="6043AF0B" w14:textId="77777777" w:rsidR="00A85822" w:rsidRPr="00A85822" w:rsidRDefault="00A85822" w:rsidP="00A85822">
      <w:pPr>
        <w:rPr>
          <w:lang w:val="en-CA" w:eastAsia="de-DE"/>
        </w:rPr>
      </w:pPr>
      <w:r w:rsidRPr="00A85822">
        <w:rPr>
          <w:lang w:val="en-CA" w:eastAsia="de-DE"/>
        </w:rPr>
        <w:t>The AHG recommends to:</w:t>
      </w:r>
    </w:p>
    <w:p w14:paraId="1F9F1ED3" w14:textId="77777777" w:rsidR="00A85822" w:rsidRPr="00A85822" w:rsidRDefault="00A85822" w:rsidP="00A85822">
      <w:pPr>
        <w:numPr>
          <w:ilvl w:val="0"/>
          <w:numId w:val="519"/>
        </w:numPr>
        <w:rPr>
          <w:lang w:val="en-CA" w:eastAsia="de-DE"/>
        </w:rPr>
      </w:pPr>
      <w:r w:rsidRPr="00A85822">
        <w:rPr>
          <w:lang w:val="en-CA" w:eastAsia="de-DE"/>
        </w:rPr>
        <w:t>Continue to develop reference software.</w:t>
      </w:r>
    </w:p>
    <w:p w14:paraId="366E58B9" w14:textId="77777777" w:rsidR="00A85822" w:rsidRPr="00A85822" w:rsidRDefault="00A85822" w:rsidP="00A85822">
      <w:pPr>
        <w:numPr>
          <w:ilvl w:val="0"/>
          <w:numId w:val="519"/>
        </w:numPr>
        <w:rPr>
          <w:lang w:val="en-CA" w:eastAsia="de-DE"/>
        </w:rPr>
      </w:pPr>
      <w:r w:rsidRPr="00A85822">
        <w:rPr>
          <w:lang w:val="en-CA" w:eastAsia="de-DE"/>
        </w:rPr>
        <w:t>Improve documentation, especially the software manual.</w:t>
      </w:r>
    </w:p>
    <w:p w14:paraId="424E8367" w14:textId="77777777" w:rsidR="00A85822" w:rsidRPr="00A85822" w:rsidRDefault="00A85822" w:rsidP="00A85822">
      <w:pPr>
        <w:numPr>
          <w:ilvl w:val="0"/>
          <w:numId w:val="519"/>
        </w:numPr>
        <w:rPr>
          <w:lang w:val="en-CA" w:eastAsia="de-DE"/>
        </w:rPr>
      </w:pPr>
      <w:r w:rsidRPr="00A85822">
        <w:rPr>
          <w:lang w:val="en-CA" w:eastAsia="de-DE"/>
        </w:rPr>
        <w:t>Encourage people to test VTM and other reference software more extensively outside of common test conditions.</w:t>
      </w:r>
    </w:p>
    <w:p w14:paraId="5913EA39" w14:textId="77777777" w:rsidR="00A85822" w:rsidRPr="00A85822" w:rsidRDefault="00A85822" w:rsidP="00A85822">
      <w:pPr>
        <w:numPr>
          <w:ilvl w:val="0"/>
          <w:numId w:val="519"/>
        </w:numPr>
        <w:rPr>
          <w:lang w:val="en-CA" w:eastAsia="de-DE"/>
        </w:rPr>
      </w:pPr>
      <w:r w:rsidRPr="00A85822">
        <w:rPr>
          <w:lang w:val="en-CA" w:eastAsia="de-DE"/>
        </w:rPr>
        <w:t>Encourage people to report all (potential) bugs that they are finding.</w:t>
      </w:r>
    </w:p>
    <w:p w14:paraId="6C0D6472" w14:textId="77777777" w:rsidR="00A85822" w:rsidRPr="00A85822" w:rsidRDefault="00A85822" w:rsidP="00A85822">
      <w:pPr>
        <w:numPr>
          <w:ilvl w:val="0"/>
          <w:numId w:val="519"/>
        </w:numPr>
        <w:rPr>
          <w:lang w:val="en-CA" w:eastAsia="de-DE"/>
        </w:rPr>
      </w:pPr>
      <w:r w:rsidRPr="00A85822">
        <w:rPr>
          <w:lang w:val="en-CA" w:eastAsia="de-DE"/>
        </w:rPr>
        <w:t>Encourage people to submit bit-streams/test cases that trigger bugs in VTM and other reference software.</w:t>
      </w:r>
    </w:p>
    <w:p w14:paraId="58D35E27" w14:textId="77777777" w:rsidR="00A85822" w:rsidRPr="00A85822" w:rsidRDefault="00A85822" w:rsidP="00A85822">
      <w:pPr>
        <w:numPr>
          <w:ilvl w:val="0"/>
          <w:numId w:val="519"/>
        </w:numPr>
        <w:rPr>
          <w:lang w:val="en-CA" w:eastAsia="de-DE"/>
        </w:rPr>
      </w:pPr>
      <w:r w:rsidRPr="00A85822">
        <w:rPr>
          <w:lang w:val="en-CA" w:eastAsia="de-DE"/>
        </w:rPr>
        <w:t>Encourage people to submit non-normative changes that either reduce encoder run time without significantly sacrificing compression performance or improve compression performance without significantly increasing encoder run time.</w:t>
      </w:r>
    </w:p>
    <w:p w14:paraId="3FCFD802" w14:textId="77777777" w:rsidR="00A85822" w:rsidRPr="00A85822" w:rsidRDefault="00A85822" w:rsidP="00A85822">
      <w:pPr>
        <w:numPr>
          <w:ilvl w:val="0"/>
          <w:numId w:val="519"/>
        </w:numPr>
        <w:rPr>
          <w:lang w:val="en-CA" w:eastAsia="de-DE"/>
        </w:rPr>
      </w:pPr>
      <w:r w:rsidRPr="00A85822">
        <w:rPr>
          <w:lang w:val="en-CA" w:eastAsia="de-DE"/>
        </w:rPr>
        <w:t>Design and add configuration files to the VTM software for testing of HLS features.</w:t>
      </w:r>
    </w:p>
    <w:p w14:paraId="239E9667" w14:textId="77777777" w:rsidR="00A85822" w:rsidRPr="00A85822" w:rsidRDefault="00A85822" w:rsidP="00A85822">
      <w:pPr>
        <w:numPr>
          <w:ilvl w:val="0"/>
          <w:numId w:val="519"/>
        </w:numPr>
        <w:rPr>
          <w:lang w:val="en-CA" w:eastAsia="de-DE"/>
        </w:rPr>
      </w:pPr>
      <w:r w:rsidRPr="00A85822">
        <w:rPr>
          <w:lang w:val="en-CA" w:eastAsia="de-DE"/>
        </w:rPr>
        <w:t>Review VTM-related contributions and determine whether features should be added (or removed) from the software.</w:t>
      </w:r>
    </w:p>
    <w:p w14:paraId="15FCA072" w14:textId="77777777" w:rsidR="00A85822" w:rsidRPr="00A85822" w:rsidRDefault="00A85822" w:rsidP="00A85822">
      <w:pPr>
        <w:numPr>
          <w:ilvl w:val="0"/>
          <w:numId w:val="519"/>
        </w:numPr>
        <w:rPr>
          <w:lang w:val="en-CA" w:eastAsia="de-DE"/>
        </w:rPr>
      </w:pPr>
      <w:r w:rsidRPr="00A85822">
        <w:rPr>
          <w:lang w:val="en-CA" w:eastAsia="de-DE"/>
        </w:rPr>
        <w:t>Continue to investigate the merging of branches.</w:t>
      </w:r>
    </w:p>
    <w:p w14:paraId="17A403A4" w14:textId="77777777" w:rsidR="00A85822" w:rsidRPr="00A85822" w:rsidRDefault="00A85822" w:rsidP="00A85822">
      <w:pPr>
        <w:numPr>
          <w:ilvl w:val="0"/>
          <w:numId w:val="519"/>
        </w:numPr>
        <w:rPr>
          <w:lang w:val="en-CA" w:eastAsia="de-DE"/>
        </w:rPr>
      </w:pPr>
      <w:r w:rsidRPr="00A85822">
        <w:rPr>
          <w:lang w:val="en-CA" w:eastAsia="de-DE"/>
        </w:rPr>
        <w:t>Continue to investigate merging of CTC documents.</w:t>
      </w:r>
    </w:p>
    <w:p w14:paraId="0A2C7656" w14:textId="77777777" w:rsidR="00A85822" w:rsidRPr="00A85822" w:rsidRDefault="00A85822" w:rsidP="00A85822">
      <w:pPr>
        <w:numPr>
          <w:ilvl w:val="0"/>
          <w:numId w:val="519"/>
        </w:numPr>
        <w:rPr>
          <w:lang w:val="en-CA" w:eastAsia="de-DE"/>
        </w:rPr>
      </w:pPr>
      <w:r w:rsidRPr="00A85822">
        <w:rPr>
          <w:lang w:val="en-CA" w:eastAsia="de-DE"/>
        </w:rPr>
        <w:t>Verify correctness of CTC documents and issue updates as appropriate</w:t>
      </w:r>
    </w:p>
    <w:p w14:paraId="66C466DB" w14:textId="77777777" w:rsidR="00A85822" w:rsidRPr="00A85822" w:rsidRDefault="00A85822" w:rsidP="00A85822">
      <w:pPr>
        <w:numPr>
          <w:ilvl w:val="0"/>
          <w:numId w:val="519"/>
        </w:numPr>
        <w:rPr>
          <w:lang w:val="en-CA" w:eastAsia="de-DE"/>
        </w:rPr>
      </w:pPr>
      <w:r w:rsidRPr="00A85822">
        <w:rPr>
          <w:lang w:val="en-CA" w:eastAsia="de-DE"/>
        </w:rPr>
        <w:t>Keep common test conditions aligned for the different standards.</w:t>
      </w:r>
    </w:p>
    <w:p w14:paraId="3FB90806" w14:textId="6A36D3EB" w:rsidR="00294E8E" w:rsidRPr="00764F99" w:rsidRDefault="00333F6B" w:rsidP="00294E8E">
      <w:pPr>
        <w:pStyle w:val="berschrift9"/>
        <w:rPr>
          <w:sz w:val="24"/>
          <w:lang w:val="en-CA" w:eastAsia="de-DE"/>
        </w:rPr>
      </w:pPr>
      <w:hyperlink r:id="rId122" w:history="1">
        <w:r w:rsidR="00294E8E" w:rsidRPr="00764F99">
          <w:rPr>
            <w:color w:val="0000FF"/>
            <w:sz w:val="24"/>
            <w:u w:val="single"/>
            <w:lang w:val="en-CA" w:eastAsia="de-DE"/>
          </w:rPr>
          <w:t>JVET-AG0004</w:t>
        </w:r>
      </w:hyperlink>
      <w:r w:rsidR="00294E8E" w:rsidRPr="00764F99">
        <w:rPr>
          <w:sz w:val="24"/>
          <w:lang w:val="en-CA" w:eastAsia="de-DE"/>
        </w:rPr>
        <w:t xml:space="preserve"> JVET AHG report: Test material and visual assessment (AHG4) [V. </w:t>
      </w:r>
      <w:proofErr w:type="spellStart"/>
      <w:r w:rsidR="00294E8E" w:rsidRPr="00764F99">
        <w:rPr>
          <w:sz w:val="24"/>
          <w:lang w:val="en-CA" w:eastAsia="de-DE"/>
        </w:rPr>
        <w:t>Baroncini</w:t>
      </w:r>
      <w:proofErr w:type="spellEnd"/>
      <w:r w:rsidR="00294E8E" w:rsidRPr="00764F99">
        <w:rPr>
          <w:sz w:val="24"/>
          <w:lang w:val="en-CA" w:eastAsia="de-DE"/>
        </w:rPr>
        <w:t>, T. Suzuki, M. Wien (co-chairs), W. Husak, S. Iwamura, P. de Lagrange, S. Liu, X. Meng, S. Puri, A. Segall, S. Wenger (vice-chairs)]</w:t>
      </w:r>
    </w:p>
    <w:p w14:paraId="4DD0779D" w14:textId="77777777" w:rsidR="005B3511" w:rsidRPr="005B3511" w:rsidRDefault="005B3511" w:rsidP="005B3511">
      <w:pPr>
        <w:numPr>
          <w:ilvl w:val="0"/>
          <w:numId w:val="277"/>
        </w:numPr>
        <w:rPr>
          <w:b/>
          <w:bCs/>
          <w:lang w:val="en-CA" w:eastAsia="de-DE"/>
        </w:rPr>
      </w:pPr>
      <w:r w:rsidRPr="005B3511">
        <w:rPr>
          <w:b/>
          <w:lang w:val="en-CA" w:eastAsia="de-DE"/>
        </w:rPr>
        <w:t>Activities</w:t>
      </w:r>
    </w:p>
    <w:p w14:paraId="5189A0BE" w14:textId="77777777" w:rsidR="005B3511" w:rsidRPr="005B3511" w:rsidRDefault="005B3511" w:rsidP="005B3511">
      <w:pPr>
        <w:numPr>
          <w:ilvl w:val="1"/>
          <w:numId w:val="277"/>
        </w:numPr>
        <w:rPr>
          <w:b/>
          <w:bCs/>
          <w:i/>
          <w:iCs/>
          <w:lang w:val="en-CA" w:eastAsia="de-DE"/>
        </w:rPr>
      </w:pPr>
      <w:r w:rsidRPr="005B3511">
        <w:rPr>
          <w:b/>
          <w:bCs/>
          <w:i/>
          <w:iCs/>
          <w:lang w:eastAsia="de-DE"/>
        </w:rPr>
        <w:t>Verification tests for VVC multilayer coding</w:t>
      </w:r>
    </w:p>
    <w:p w14:paraId="27E889A4" w14:textId="77777777" w:rsidR="005B3511" w:rsidRPr="005B3511" w:rsidRDefault="005B3511" w:rsidP="005B3511">
      <w:pPr>
        <w:rPr>
          <w:lang w:val="en-CA" w:eastAsia="de-DE"/>
        </w:rPr>
      </w:pPr>
      <w:r w:rsidRPr="005B3511">
        <w:rPr>
          <w:lang w:val="en-CA" w:eastAsia="de-DE"/>
        </w:rPr>
        <w:t xml:space="preserve">The output document JVET-AF2021 of the previous meeting documenting the updated version of the verification test plan was produced and uploaded to the document system. </w:t>
      </w:r>
    </w:p>
    <w:p w14:paraId="1EF532A5" w14:textId="77777777" w:rsidR="005B3511" w:rsidRPr="005B3511" w:rsidRDefault="005B3511" w:rsidP="005B3511">
      <w:pPr>
        <w:rPr>
          <w:lang w:val="en-CA" w:eastAsia="de-DE"/>
        </w:rPr>
      </w:pPr>
      <w:r w:rsidRPr="005B3511">
        <w:rPr>
          <w:lang w:val="en-CA" w:eastAsia="de-DE"/>
        </w:rPr>
        <w:lastRenderedPageBreak/>
        <w:t>The output document JVET-AF2033 of the previous meeting reporting the results of the demonstration of content layering using VVC multilayer coding was produced and uploaded to the document system.</w:t>
      </w:r>
    </w:p>
    <w:p w14:paraId="3FA4A428" w14:textId="77777777" w:rsidR="005B3511" w:rsidRPr="005B3511" w:rsidRDefault="005B3511" w:rsidP="005B3511">
      <w:pPr>
        <w:numPr>
          <w:ilvl w:val="1"/>
          <w:numId w:val="277"/>
        </w:numPr>
        <w:rPr>
          <w:b/>
          <w:bCs/>
          <w:i/>
          <w:iCs/>
          <w:lang w:val="en-CA" w:eastAsia="de-DE"/>
        </w:rPr>
      </w:pPr>
      <w:r w:rsidRPr="005B3511">
        <w:rPr>
          <w:b/>
          <w:bCs/>
          <w:i/>
          <w:iCs/>
          <w:lang w:val="en-CA" w:eastAsia="de-DE"/>
        </w:rPr>
        <w:t>Plan for subjective quality testing of FGC SEI message</w:t>
      </w:r>
    </w:p>
    <w:p w14:paraId="2A3A5F8F" w14:textId="77777777" w:rsidR="005B3511" w:rsidRPr="005B3511" w:rsidRDefault="005B3511" w:rsidP="005B3511">
      <w:pPr>
        <w:rPr>
          <w:lang w:eastAsia="de-DE"/>
        </w:rPr>
      </w:pPr>
      <w:r w:rsidRPr="005B3511">
        <w:rPr>
          <w:lang w:eastAsia="de-DE"/>
        </w:rPr>
        <w:t xml:space="preserve">In this meeting period, candidate sequences for visual testing of </w:t>
      </w:r>
      <w:proofErr w:type="spellStart"/>
      <w:r w:rsidRPr="005B3511">
        <w:rPr>
          <w:lang w:eastAsia="de-DE"/>
        </w:rPr>
        <w:t>filmgrain</w:t>
      </w:r>
      <w:proofErr w:type="spellEnd"/>
      <w:r w:rsidRPr="005B3511">
        <w:rPr>
          <w:lang w:eastAsia="de-DE"/>
        </w:rPr>
        <w:t xml:space="preserve"> characteristics proposed at the previous meeting have been made available on the ftp site in the </w:t>
      </w:r>
      <w:proofErr w:type="gramStart"/>
      <w:r w:rsidRPr="005B3511">
        <w:rPr>
          <w:lang w:eastAsia="de-DE"/>
        </w:rPr>
        <w:t>directory .</w:t>
      </w:r>
      <w:proofErr w:type="gramEnd"/>
      <w:r w:rsidRPr="005B3511">
        <w:rPr>
          <w:lang w:eastAsia="de-DE"/>
        </w:rPr>
        <w:t>/</w:t>
      </w:r>
      <w:proofErr w:type="spellStart"/>
      <w:r w:rsidRPr="005B3511">
        <w:rPr>
          <w:lang w:eastAsia="de-DE"/>
        </w:rPr>
        <w:t>ahg</w:t>
      </w:r>
      <w:proofErr w:type="spellEnd"/>
      <w:r w:rsidRPr="005B3511">
        <w:rPr>
          <w:lang w:eastAsia="de-DE"/>
        </w:rPr>
        <w:t>/</w:t>
      </w:r>
      <w:proofErr w:type="spellStart"/>
      <w:r w:rsidRPr="005B3511">
        <w:rPr>
          <w:lang w:eastAsia="de-DE"/>
        </w:rPr>
        <w:t>viewingtests</w:t>
      </w:r>
      <w:proofErr w:type="spellEnd"/>
      <w:r w:rsidRPr="005B3511">
        <w:rPr>
          <w:lang w:eastAsia="de-DE"/>
        </w:rPr>
        <w:t>/</w:t>
      </w:r>
      <w:proofErr w:type="spellStart"/>
      <w:r w:rsidRPr="005B3511">
        <w:rPr>
          <w:lang w:eastAsia="de-DE"/>
        </w:rPr>
        <w:t>filmgrain</w:t>
      </w:r>
      <w:proofErr w:type="spellEnd"/>
      <w:r w:rsidRPr="005B3511">
        <w:rPr>
          <w:lang w:eastAsia="de-DE"/>
        </w:rPr>
        <w:t>/JVET-AF0262.</w:t>
      </w:r>
    </w:p>
    <w:p w14:paraId="1C70C04D" w14:textId="77777777" w:rsidR="005B3511" w:rsidRPr="005B3511" w:rsidRDefault="005B3511" w:rsidP="005B3511">
      <w:pPr>
        <w:numPr>
          <w:ilvl w:val="1"/>
          <w:numId w:val="277"/>
        </w:numPr>
        <w:rPr>
          <w:b/>
          <w:bCs/>
          <w:i/>
          <w:iCs/>
          <w:lang w:val="en-CA" w:eastAsia="de-DE"/>
        </w:rPr>
      </w:pPr>
      <w:r w:rsidRPr="005B3511">
        <w:rPr>
          <w:b/>
          <w:bCs/>
          <w:i/>
          <w:iCs/>
          <w:lang w:val="en-CA" w:eastAsia="de-DE"/>
        </w:rPr>
        <w:t>Test sequences</w:t>
      </w:r>
    </w:p>
    <w:p w14:paraId="2C8E0B29" w14:textId="77777777" w:rsidR="005B3511" w:rsidRPr="005B3511" w:rsidRDefault="005B3511" w:rsidP="005B3511">
      <w:pPr>
        <w:rPr>
          <w:lang w:eastAsia="de-DE"/>
        </w:rPr>
      </w:pPr>
      <w:r w:rsidRPr="005B3511">
        <w:rPr>
          <w:lang w:val="en-CA" w:eastAsia="de-DE"/>
        </w:rPr>
        <w:t xml:space="preserve">The test sequences used for </w:t>
      </w:r>
      <w:proofErr w:type="spellStart"/>
      <w:r w:rsidRPr="005B3511">
        <w:rPr>
          <w:lang w:val="en-CA" w:eastAsia="de-DE"/>
        </w:rPr>
        <w:t>CfP</w:t>
      </w:r>
      <w:proofErr w:type="spellEnd"/>
      <w:r w:rsidRPr="005B3511">
        <w:rPr>
          <w:lang w:val="en-CA" w:eastAsia="de-DE"/>
        </w:rPr>
        <w:t xml:space="preserve">/CTC </w:t>
      </w:r>
      <w:r w:rsidRPr="005B3511">
        <w:rPr>
          <w:lang w:eastAsia="de-DE"/>
        </w:rPr>
        <w:t xml:space="preserve">are available on </w:t>
      </w:r>
      <w:hyperlink r:id="rId123" w:history="1">
        <w:r w:rsidRPr="005B3511">
          <w:rPr>
            <w:rStyle w:val="Hyperlink"/>
            <w:lang w:eastAsia="de-DE"/>
          </w:rPr>
          <w:t>ftp://jvet@ftp.ient.rwth-aachen.de</w:t>
        </w:r>
      </w:hyperlink>
      <w:r w:rsidRPr="005B3511">
        <w:rPr>
          <w:lang w:eastAsia="de-DE"/>
        </w:rPr>
        <w:t xml:space="preserve"> in directory “</w:t>
      </w:r>
      <w:r w:rsidRPr="005B3511">
        <w:rPr>
          <w:lang w:val="en-CA" w:eastAsia="de-DE"/>
        </w:rPr>
        <w:t>/</w:t>
      </w:r>
      <w:proofErr w:type="spellStart"/>
      <w:r w:rsidRPr="005B3511">
        <w:rPr>
          <w:lang w:val="en-CA" w:eastAsia="de-DE"/>
        </w:rPr>
        <w:t>ctc</w:t>
      </w:r>
      <w:proofErr w:type="spellEnd"/>
      <w:r w:rsidRPr="005B3511">
        <w:rPr>
          <w:lang w:eastAsia="de-DE"/>
        </w:rPr>
        <w:t xml:space="preserve">” (accredited members of JVET may contact the JVET chair for login information). </w:t>
      </w:r>
    </w:p>
    <w:p w14:paraId="604EFEC8" w14:textId="77777777" w:rsidR="005B3511" w:rsidRPr="005B3511" w:rsidRDefault="005B3511" w:rsidP="005B3511">
      <w:pPr>
        <w:rPr>
          <w:lang w:eastAsia="de-DE"/>
        </w:rPr>
      </w:pPr>
      <w:r w:rsidRPr="005B3511">
        <w:rPr>
          <w:lang w:eastAsia="de-DE"/>
        </w:rPr>
        <w:t>Due to copyright restrictions, the JVET database of test sequences is only available to accredited members of JVET (i.e., members of ISO/IEC MPEG and ITU-T VCEG).</w:t>
      </w:r>
    </w:p>
    <w:p w14:paraId="51912528" w14:textId="77777777" w:rsidR="005B3511" w:rsidRPr="005B3511" w:rsidRDefault="005B3511" w:rsidP="005B3511">
      <w:pPr>
        <w:rPr>
          <w:lang w:eastAsia="de-DE"/>
        </w:rPr>
      </w:pPr>
      <w:r w:rsidRPr="005B3511">
        <w:rPr>
          <w:lang w:eastAsia="de-DE"/>
        </w:rPr>
        <w:t>The current JVET ftp site may be replaced by a new system in the near future. Potential solutions and a transition plan are currently under discussion.</w:t>
      </w:r>
    </w:p>
    <w:p w14:paraId="484B5BF4" w14:textId="77777777" w:rsidR="005B3511" w:rsidRPr="005B3511" w:rsidRDefault="005B3511" w:rsidP="005B3511">
      <w:pPr>
        <w:numPr>
          <w:ilvl w:val="0"/>
          <w:numId w:val="277"/>
        </w:numPr>
        <w:rPr>
          <w:b/>
          <w:lang w:eastAsia="de-DE"/>
        </w:rPr>
      </w:pPr>
      <w:r w:rsidRPr="005B3511">
        <w:rPr>
          <w:b/>
          <w:lang w:eastAsia="de-DE"/>
        </w:rPr>
        <w:t>Related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54"/>
        <w:gridCol w:w="841"/>
        <w:gridCol w:w="904"/>
        <w:gridCol w:w="904"/>
        <w:gridCol w:w="904"/>
        <w:gridCol w:w="1877"/>
        <w:gridCol w:w="3102"/>
      </w:tblGrid>
      <w:tr w:rsidR="005B3511" w:rsidRPr="005B3511" w14:paraId="0851AF0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E13731D" w14:textId="77777777" w:rsidR="005B3511" w:rsidRPr="005B3511" w:rsidRDefault="00333F6B" w:rsidP="005B3511">
            <w:pPr>
              <w:rPr>
                <w:lang w:val="de-DE" w:eastAsia="de-DE"/>
              </w:rPr>
            </w:pPr>
            <w:hyperlink r:id="rId124" w:history="1">
              <w:r w:rsidR="005B3511" w:rsidRPr="005B3511">
                <w:rPr>
                  <w:rStyle w:val="Hyperlink"/>
                  <w:lang w:val="de-DE" w:eastAsia="de-DE"/>
                </w:rPr>
                <w:t xml:space="preserve">JVET </w:t>
              </w:r>
              <w:proofErr w:type="spellStart"/>
              <w:r w:rsidR="005B3511" w:rsidRPr="005B3511">
                <w:rPr>
                  <w:rStyle w:val="Hyperlink"/>
                  <w:lang w:val="de-DE" w:eastAsia="de-DE"/>
                </w:rPr>
                <w:t>number</w:t>
              </w:r>
              <w:proofErr w:type="spellEnd"/>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B33E05A" w14:textId="77777777" w:rsidR="005B3511" w:rsidRPr="005B3511" w:rsidRDefault="005B3511" w:rsidP="005B3511">
            <w:pPr>
              <w:rPr>
                <w:lang w:val="de-DE" w:eastAsia="de-DE"/>
              </w:rPr>
            </w:pPr>
            <w:r w:rsidRPr="005B3511">
              <w:rPr>
                <w:lang w:val="de-DE" w:eastAsia="de-DE"/>
              </w:rPr>
              <w:t xml:space="preserve">MPEG </w:t>
            </w:r>
            <w:proofErr w:type="spellStart"/>
            <w:r w:rsidRPr="005B3511">
              <w:rPr>
                <w:lang w:val="de-DE" w:eastAsia="de-DE"/>
              </w:rPr>
              <w:t>number</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03294BE" w14:textId="77777777" w:rsidR="005B3511" w:rsidRPr="005B3511" w:rsidRDefault="00333F6B" w:rsidP="005B3511">
            <w:pPr>
              <w:rPr>
                <w:lang w:val="de-DE" w:eastAsia="de-DE"/>
              </w:rPr>
            </w:pPr>
            <w:hyperlink r:id="rId125" w:history="1">
              <w:proofErr w:type="spellStart"/>
              <w:r w:rsidR="005B3511" w:rsidRPr="005B3511">
                <w:rPr>
                  <w:rStyle w:val="Hyperlink"/>
                  <w:lang w:val="de-DE" w:eastAsia="de-DE"/>
                </w:rPr>
                <w:t>Created</w:t>
              </w:r>
              <w:proofErr w:type="spellEnd"/>
            </w:hyperlink>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F8111C5" w14:textId="77777777" w:rsidR="005B3511" w:rsidRPr="005B3511" w:rsidRDefault="005B3511" w:rsidP="005B3511">
            <w:pPr>
              <w:rPr>
                <w:lang w:val="de-DE" w:eastAsia="de-DE"/>
              </w:rPr>
            </w:pPr>
            <w:r w:rsidRPr="005B3511">
              <w:rPr>
                <w:lang w:val="de-DE" w:eastAsia="de-DE"/>
              </w:rPr>
              <w:t xml:space="preserve">First </w:t>
            </w:r>
            <w:proofErr w:type="spellStart"/>
            <w:r w:rsidRPr="005B3511">
              <w:rPr>
                <w:lang w:val="de-DE" w:eastAsia="de-DE"/>
              </w:rPr>
              <w:t>upload</w:t>
            </w:r>
            <w:proofErr w:type="spellEnd"/>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9376C1" w14:textId="77777777" w:rsidR="005B3511" w:rsidRPr="005B3511" w:rsidRDefault="00333F6B" w:rsidP="005B3511">
            <w:pPr>
              <w:rPr>
                <w:lang w:val="de-DE" w:eastAsia="de-DE"/>
              </w:rPr>
            </w:pPr>
            <w:hyperlink r:id="rId126" w:history="1">
              <w:r w:rsidR="005B3511" w:rsidRPr="005B3511">
                <w:rPr>
                  <w:rStyle w:val="Hyperlink"/>
                  <w:lang w:val="de-DE" w:eastAsia="de-DE"/>
                </w:rPr>
                <w:t xml:space="preserve">Last </w:t>
              </w:r>
              <w:proofErr w:type="spellStart"/>
              <w:r w:rsidR="005B3511" w:rsidRPr="005B3511">
                <w:rPr>
                  <w:rStyle w:val="Hyperlink"/>
                  <w:lang w:val="de-DE" w:eastAsia="de-DE"/>
                </w:rPr>
                <w:t>upload</w:t>
              </w:r>
              <w:proofErr w:type="spellEnd"/>
            </w:hyperlink>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3F88D3" w14:textId="77777777" w:rsidR="005B3511" w:rsidRPr="005B3511" w:rsidRDefault="00333F6B" w:rsidP="005B3511">
            <w:pPr>
              <w:rPr>
                <w:lang w:val="de-DE" w:eastAsia="de-DE"/>
              </w:rPr>
            </w:pPr>
            <w:hyperlink r:id="rId127" w:history="1">
              <w:r w:rsidR="005B3511" w:rsidRPr="005B3511">
                <w:rPr>
                  <w:rStyle w:val="Hyperlink"/>
                  <w:lang w:val="de-DE" w:eastAsia="de-DE"/>
                </w:rPr>
                <w:t>Title</w:t>
              </w:r>
            </w:hyperlink>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1710821" w14:textId="77777777" w:rsidR="005B3511" w:rsidRPr="005B3511" w:rsidRDefault="00333F6B" w:rsidP="005B3511">
            <w:pPr>
              <w:rPr>
                <w:lang w:val="de-DE" w:eastAsia="de-DE"/>
              </w:rPr>
            </w:pPr>
            <w:hyperlink r:id="rId128" w:history="1">
              <w:r w:rsidR="005B3511" w:rsidRPr="005B3511">
                <w:rPr>
                  <w:rStyle w:val="Hyperlink"/>
                  <w:lang w:val="de-DE" w:eastAsia="de-DE"/>
                </w:rPr>
                <w:t>Source</w:t>
              </w:r>
            </w:hyperlink>
          </w:p>
        </w:tc>
      </w:tr>
      <w:tr w:rsidR="005B3511" w:rsidRPr="005B3511" w14:paraId="32A249B1"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B4A5F7" w14:textId="77777777" w:rsidR="005B3511" w:rsidRPr="005B3511" w:rsidRDefault="00333F6B" w:rsidP="005B3511">
            <w:pPr>
              <w:rPr>
                <w:lang w:eastAsia="de-DE"/>
              </w:rPr>
            </w:pPr>
            <w:hyperlink r:id="rId129" w:history="1">
              <w:r w:rsidR="005B3511" w:rsidRPr="005B3511">
                <w:rPr>
                  <w:rStyle w:val="Hyperlink"/>
                  <w:lang w:eastAsia="de-DE"/>
                </w:rPr>
                <w:t>JVET-AG0004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4FC952" w14:textId="77777777" w:rsidR="005B3511" w:rsidRPr="005B3511" w:rsidRDefault="005B3511" w:rsidP="005B3511">
            <w:pPr>
              <w:rPr>
                <w:lang w:val="de-DE" w:eastAsia="de-DE"/>
              </w:rPr>
            </w:pPr>
            <w:r w:rsidRPr="005B3511">
              <w:rPr>
                <w:lang w:eastAsia="de-DE"/>
              </w:rPr>
              <w:t>m66131</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EB51C4" w14:textId="77777777" w:rsidR="005B3511" w:rsidRPr="005B3511" w:rsidRDefault="005B3511" w:rsidP="005B3511">
            <w:pPr>
              <w:rPr>
                <w:lang w:eastAsia="de-DE"/>
              </w:rPr>
            </w:pPr>
            <w:r w:rsidRPr="005B3511">
              <w:rPr>
                <w:lang w:eastAsia="de-DE"/>
              </w:rPr>
              <w:t>2024-01-11 13:02:08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6AC9328" w14:textId="77777777" w:rsidR="005B3511" w:rsidRPr="005B3511" w:rsidRDefault="005B3511" w:rsidP="005B3511">
            <w:pPr>
              <w:rPr>
                <w:lang w:val="de-DE"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5966643"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5DDCE0F" w14:textId="77777777" w:rsidR="005B3511" w:rsidRPr="005B3511" w:rsidRDefault="005B3511" w:rsidP="005B3511">
            <w:pPr>
              <w:rPr>
                <w:lang w:eastAsia="de-DE"/>
              </w:rPr>
            </w:pPr>
            <w:r w:rsidRPr="005B3511">
              <w:rPr>
                <w:lang w:eastAsia="de-DE"/>
              </w:rPr>
              <w:t>JVET AHG report: Test material and visual assessment (AHG4)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9371EB7" w14:textId="77777777" w:rsidR="005B3511" w:rsidRPr="005B3511" w:rsidRDefault="005B3511" w:rsidP="005B3511">
            <w:pPr>
              <w:rPr>
                <w:lang w:eastAsia="de-DE"/>
              </w:rPr>
            </w:pPr>
            <w:r w:rsidRPr="005B3511">
              <w:rPr>
                <w:lang w:eastAsia="de-DE"/>
              </w:rPr>
              <w:t xml:space="preserve">V. </w:t>
            </w:r>
            <w:proofErr w:type="spellStart"/>
            <w:r w:rsidRPr="005B3511">
              <w:rPr>
                <w:lang w:eastAsia="de-DE"/>
              </w:rPr>
              <w:t>Baroncini</w:t>
            </w:r>
            <w:proofErr w:type="spellEnd"/>
            <w:r w:rsidRPr="005B3511">
              <w:rPr>
                <w:lang w:eastAsia="de-DE"/>
              </w:rPr>
              <w:t>, T. Suzuki, M. Wien (co-chairs), W. Husak, S. Iwamura, P. de Lagrange, S. Liu, X. Meng, S. Puri, A. Segall, S. Wenger (vice-chairs)</w:t>
            </w:r>
          </w:p>
        </w:tc>
      </w:tr>
      <w:tr w:rsidR="005B3511" w:rsidRPr="005B3511" w14:paraId="437C04F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F1E4C5" w14:textId="77777777" w:rsidR="005B3511" w:rsidRPr="005B3511" w:rsidRDefault="00333F6B" w:rsidP="005B3511">
            <w:pPr>
              <w:rPr>
                <w:lang w:eastAsia="de-DE"/>
              </w:rPr>
            </w:pPr>
            <w:hyperlink r:id="rId130" w:history="1">
              <w:r w:rsidR="005B3511" w:rsidRPr="005B3511">
                <w:rPr>
                  <w:rStyle w:val="Hyperlink"/>
                  <w:lang w:eastAsia="de-DE"/>
                </w:rPr>
                <w:t>JVET-AG0071</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E20865" w14:textId="77777777" w:rsidR="005B3511" w:rsidRPr="005B3511" w:rsidRDefault="005B3511" w:rsidP="005B3511">
            <w:pPr>
              <w:rPr>
                <w:lang w:eastAsia="de-DE"/>
              </w:rPr>
            </w:pPr>
            <w:r w:rsidRPr="005B3511">
              <w:rPr>
                <w:lang w:eastAsia="de-DE"/>
              </w:rPr>
              <w:t>m65960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68F8AF" w14:textId="77777777" w:rsidR="005B3511" w:rsidRPr="005B3511" w:rsidRDefault="005B3511" w:rsidP="005B3511">
            <w:pPr>
              <w:rPr>
                <w:lang w:eastAsia="de-DE"/>
              </w:rPr>
            </w:pPr>
            <w:r w:rsidRPr="005B3511">
              <w:rPr>
                <w:lang w:eastAsia="de-DE"/>
              </w:rPr>
              <w:t>2024-01-10 06:49:08</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019444A" w14:textId="77777777" w:rsidR="005B3511" w:rsidRPr="005B3511" w:rsidRDefault="005B3511" w:rsidP="005B3511">
            <w:pPr>
              <w:rPr>
                <w:lang w:val="de-DE" w:eastAsia="de-DE"/>
              </w:rPr>
            </w:pPr>
            <w:r w:rsidRPr="005B3511">
              <w:rPr>
                <w:lang w:eastAsia="de-DE"/>
              </w:rPr>
              <w:t>2024-01-10 15:53:19</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45DA852" w14:textId="77777777" w:rsidR="005B3511" w:rsidRPr="005B3511" w:rsidRDefault="005B3511" w:rsidP="005B3511">
            <w:pPr>
              <w:rPr>
                <w:lang w:eastAsia="de-DE"/>
              </w:rPr>
            </w:pPr>
            <w:r w:rsidRPr="005B3511">
              <w:rPr>
                <w:lang w:eastAsia="de-DE"/>
              </w:rPr>
              <w:t>2024-01-10 15:53:19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80F18AC" w14:textId="77777777" w:rsidR="005B3511" w:rsidRPr="005B3511" w:rsidRDefault="005B3511" w:rsidP="005B3511">
            <w:pPr>
              <w:rPr>
                <w:lang w:eastAsia="de-DE"/>
              </w:rPr>
            </w:pPr>
            <w:r w:rsidRPr="005B3511">
              <w:rPr>
                <w:lang w:eastAsia="de-DE"/>
              </w:rPr>
              <w:t>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63251E1" w14:textId="77777777" w:rsidR="005B3511" w:rsidRPr="005B3511" w:rsidRDefault="005B3511" w:rsidP="005B3511">
            <w:pPr>
              <w:rPr>
                <w:lang w:eastAsia="de-DE"/>
              </w:rPr>
            </w:pPr>
            <w:r w:rsidRPr="005B3511">
              <w:rPr>
                <w:lang w:eastAsia="de-DE"/>
              </w:rPr>
              <w:t>O. Chubach, H.-H. Chen, C.-Y. Chen, T.-D. Chuang, Y.-W. Chen, C.-W. Hsu, Y.-W. Huang, S.-M. Lei (MediaTek)</w:t>
            </w:r>
          </w:p>
        </w:tc>
      </w:tr>
      <w:tr w:rsidR="005B3511" w:rsidRPr="005B3511" w14:paraId="021F0C52"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D69A73" w14:textId="77777777" w:rsidR="005B3511" w:rsidRPr="005B3511" w:rsidRDefault="00333F6B" w:rsidP="005B3511">
            <w:pPr>
              <w:rPr>
                <w:lang w:eastAsia="de-DE"/>
              </w:rPr>
            </w:pPr>
            <w:hyperlink r:id="rId131" w:history="1">
              <w:r w:rsidR="005B3511" w:rsidRPr="005B3511">
                <w:rPr>
                  <w:rStyle w:val="Hyperlink"/>
                  <w:lang w:eastAsia="de-DE"/>
                </w:rPr>
                <w:t>JVET-AG0224</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EEFDBC8" w14:textId="77777777" w:rsidR="005B3511" w:rsidRPr="005B3511" w:rsidRDefault="005B3511" w:rsidP="005B3511">
            <w:pPr>
              <w:rPr>
                <w:lang w:eastAsia="de-DE"/>
              </w:rPr>
            </w:pPr>
            <w:r w:rsidRPr="005B3511">
              <w:rPr>
                <w:lang w:eastAsia="de-DE"/>
              </w:rPr>
              <w:t>m66167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2CF75B9" w14:textId="77777777" w:rsidR="005B3511" w:rsidRPr="005B3511" w:rsidRDefault="005B3511" w:rsidP="005B3511">
            <w:pPr>
              <w:rPr>
                <w:lang w:eastAsia="de-DE"/>
              </w:rPr>
            </w:pPr>
            <w:r w:rsidRPr="005B3511">
              <w:rPr>
                <w:lang w:eastAsia="de-DE"/>
              </w:rPr>
              <w:t>2024-01-11 19:47:04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4BE433E4" w14:textId="77777777" w:rsidR="005B3511" w:rsidRPr="005B3511" w:rsidRDefault="005B3511" w:rsidP="005B3511">
            <w:pPr>
              <w:rPr>
                <w:lang w:eastAsia="de-DE"/>
              </w:rPr>
            </w:pP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CA78B12" w14:textId="77777777" w:rsidR="005B3511" w:rsidRPr="005B3511" w:rsidRDefault="005B3511" w:rsidP="005B3511">
            <w:pPr>
              <w:rPr>
                <w:lang w:eastAsia="de-DE"/>
              </w:rPr>
            </w:pP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8EF1D5" w14:textId="77777777" w:rsidR="005B3511" w:rsidRPr="005B3511" w:rsidRDefault="005B3511" w:rsidP="005B3511">
            <w:pPr>
              <w:rPr>
                <w:lang w:eastAsia="de-DE"/>
              </w:rPr>
            </w:pPr>
            <w:r w:rsidRPr="005B3511">
              <w:rPr>
                <w:lang w:eastAsia="de-DE"/>
              </w:rPr>
              <w:t>Response to JEVT-AG0071 on Informal Subjective Evaluation of Low Complexity Enhancement Video Codec (LCEVC) with VVC on SDR UHD (4K) Content</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0E02603" w14:textId="77777777" w:rsidR="005B3511" w:rsidRPr="005B3511" w:rsidRDefault="00333F6B" w:rsidP="005B3511">
            <w:pPr>
              <w:rPr>
                <w:lang w:eastAsia="de-DE"/>
              </w:rPr>
            </w:pPr>
            <w:hyperlink r:id="rId132" w:history="1">
              <w:r w:rsidR="005B3511" w:rsidRPr="005B3511">
                <w:rPr>
                  <w:rStyle w:val="Hyperlink"/>
                  <w:lang w:eastAsia="de-DE"/>
                </w:rPr>
                <w:t>Lorenzo Ciccarelli</w:t>
              </w:r>
            </w:hyperlink>
            <w:r w:rsidR="005B3511" w:rsidRPr="005B3511">
              <w:rPr>
                <w:lang w:eastAsia="de-DE"/>
              </w:rPr>
              <w:t xml:space="preserve">, </w:t>
            </w:r>
            <w:hyperlink r:id="rId133" w:history="1">
              <w:r w:rsidR="005B3511" w:rsidRPr="005B3511">
                <w:rPr>
                  <w:rStyle w:val="Hyperlink"/>
                  <w:lang w:eastAsia="de-DE"/>
                </w:rPr>
                <w:t>Simone Ferrara</w:t>
              </w:r>
            </w:hyperlink>
          </w:p>
        </w:tc>
      </w:tr>
      <w:tr w:rsidR="005B3511" w:rsidRPr="005B3511" w14:paraId="2BA04279" w14:textId="77777777" w:rsidTr="005B3511">
        <w:trPr>
          <w:tblCellSpacing w:w="15" w:type="dxa"/>
        </w:trPr>
        <w:tc>
          <w:tcPr>
            <w:tcW w:w="1009"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C286759" w14:textId="77777777" w:rsidR="005B3511" w:rsidRPr="005B3511" w:rsidRDefault="00333F6B" w:rsidP="005B3511">
            <w:pPr>
              <w:rPr>
                <w:lang w:eastAsia="de-DE"/>
              </w:rPr>
            </w:pPr>
            <w:hyperlink r:id="rId134" w:history="1">
              <w:r w:rsidR="005B3511" w:rsidRPr="005B3511">
                <w:rPr>
                  <w:rStyle w:val="Hyperlink"/>
                  <w:lang w:eastAsia="de-DE"/>
                </w:rPr>
                <w:t>JVET-AG0228</w:t>
              </w:r>
            </w:hyperlink>
          </w:p>
        </w:tc>
        <w:tc>
          <w:tcPr>
            <w:tcW w:w="811"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11BF11" w14:textId="77777777" w:rsidR="005B3511" w:rsidRPr="005B3511" w:rsidRDefault="005B3511" w:rsidP="005B3511">
            <w:pPr>
              <w:rPr>
                <w:lang w:eastAsia="de-DE"/>
              </w:rPr>
            </w:pPr>
            <w:r w:rsidRPr="005B3511">
              <w:rPr>
                <w:lang w:eastAsia="de-DE"/>
              </w:rPr>
              <w:t>m66244</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4DBB1CA" w14:textId="77777777" w:rsidR="005B3511" w:rsidRPr="005B3511" w:rsidRDefault="005B3511" w:rsidP="005B3511">
            <w:pPr>
              <w:rPr>
                <w:lang w:eastAsia="de-DE"/>
              </w:rPr>
            </w:pPr>
            <w:r w:rsidRPr="005B3511">
              <w:rPr>
                <w:lang w:eastAsia="de-DE"/>
              </w:rPr>
              <w:t>2024-01-12 16:20:30</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405836" w14:textId="77777777" w:rsidR="005B3511" w:rsidRPr="005B3511" w:rsidRDefault="005B3511" w:rsidP="005B3511">
            <w:pPr>
              <w:rPr>
                <w:lang w:val="de-DE" w:eastAsia="de-DE"/>
              </w:rPr>
            </w:pPr>
            <w:r w:rsidRPr="005B3511">
              <w:rPr>
                <w:lang w:eastAsia="de-DE"/>
              </w:rPr>
              <w:t>2024-01-15 16:48:27</w:t>
            </w:r>
          </w:p>
        </w:tc>
        <w:tc>
          <w:tcPr>
            <w:tcW w:w="874"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E851AE8" w14:textId="77777777" w:rsidR="005B3511" w:rsidRPr="005B3511" w:rsidRDefault="005B3511" w:rsidP="005B3511">
            <w:pPr>
              <w:rPr>
                <w:lang w:eastAsia="de-DE"/>
              </w:rPr>
            </w:pPr>
            <w:r w:rsidRPr="005B3511">
              <w:rPr>
                <w:lang w:eastAsia="de-DE"/>
              </w:rPr>
              <w:t>2024-01-16 14:37:49</w:t>
            </w:r>
          </w:p>
        </w:tc>
        <w:tc>
          <w:tcPr>
            <w:tcW w:w="184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6629E6" w14:textId="77777777" w:rsidR="005B3511" w:rsidRPr="005B3511" w:rsidRDefault="005B3511" w:rsidP="005B3511">
            <w:pPr>
              <w:rPr>
                <w:lang w:eastAsia="de-DE"/>
              </w:rPr>
            </w:pPr>
            <w:r w:rsidRPr="005B3511">
              <w:rPr>
                <w:lang w:eastAsia="de-DE"/>
              </w:rPr>
              <w:t>AHG4/AHG13: source for scanned film test sequences</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621A86" w14:textId="77777777" w:rsidR="005B3511" w:rsidRPr="005B3511" w:rsidRDefault="00333F6B" w:rsidP="005B3511">
            <w:pPr>
              <w:rPr>
                <w:lang w:eastAsia="de-DE"/>
              </w:rPr>
            </w:pPr>
            <w:hyperlink r:id="rId135" w:history="1">
              <w:r w:rsidR="005B3511" w:rsidRPr="005B3511">
                <w:rPr>
                  <w:rStyle w:val="Hyperlink"/>
                  <w:lang w:eastAsia="de-DE"/>
                </w:rPr>
                <w:t>P. de Lagrange (</w:t>
              </w:r>
              <w:proofErr w:type="spellStart"/>
              <w:r w:rsidR="005B3511" w:rsidRPr="005B3511">
                <w:rPr>
                  <w:rStyle w:val="Hyperlink"/>
                  <w:lang w:eastAsia="de-DE"/>
                </w:rPr>
                <w:t>InterDigital</w:t>
              </w:r>
              <w:proofErr w:type="spellEnd"/>
              <w:r w:rsidR="005B3511" w:rsidRPr="005B3511">
                <w:rPr>
                  <w:rStyle w:val="Hyperlink"/>
                  <w:lang w:eastAsia="de-DE"/>
                </w:rPr>
                <w:t>)</w:t>
              </w:r>
            </w:hyperlink>
          </w:p>
        </w:tc>
      </w:tr>
    </w:tbl>
    <w:p w14:paraId="3E22F3D9" w14:textId="77777777" w:rsidR="005B3511" w:rsidRPr="005B3511" w:rsidRDefault="005B3511" w:rsidP="005B3511">
      <w:pPr>
        <w:numPr>
          <w:ilvl w:val="0"/>
          <w:numId w:val="277"/>
        </w:numPr>
        <w:rPr>
          <w:b/>
          <w:lang w:eastAsia="de-DE"/>
        </w:rPr>
      </w:pPr>
      <w:r w:rsidRPr="005B3511">
        <w:rPr>
          <w:b/>
          <w:lang w:eastAsia="de-DE"/>
        </w:rPr>
        <w:t>Recommendations</w:t>
      </w:r>
    </w:p>
    <w:p w14:paraId="5DF1B3A5" w14:textId="77777777" w:rsidR="005B3511" w:rsidRPr="005B3511" w:rsidRDefault="005B3511" w:rsidP="005B3511">
      <w:pPr>
        <w:rPr>
          <w:lang w:eastAsia="de-DE"/>
        </w:rPr>
      </w:pPr>
      <w:r w:rsidRPr="005B3511">
        <w:rPr>
          <w:lang w:eastAsia="de-DE"/>
        </w:rPr>
        <w:t>The AHG recommends:</w:t>
      </w:r>
    </w:p>
    <w:p w14:paraId="1C85A101" w14:textId="77777777" w:rsidR="005B3511" w:rsidRPr="005B3511" w:rsidRDefault="005B3511" w:rsidP="005B3511">
      <w:pPr>
        <w:numPr>
          <w:ilvl w:val="0"/>
          <w:numId w:val="502"/>
        </w:numPr>
        <w:rPr>
          <w:lang w:eastAsia="de-DE"/>
        </w:rPr>
      </w:pPr>
      <w:r w:rsidRPr="005B3511">
        <w:rPr>
          <w:lang w:eastAsia="de-DE"/>
        </w:rPr>
        <w:t>To review and consider JVET-AE0228 in the development of the draft plan for subjective quality testing of FGC SEI message.</w:t>
      </w:r>
    </w:p>
    <w:p w14:paraId="4D7E5198" w14:textId="77777777" w:rsidR="005B3511" w:rsidRPr="005B3511" w:rsidRDefault="005B3511" w:rsidP="005B3511">
      <w:pPr>
        <w:numPr>
          <w:ilvl w:val="0"/>
          <w:numId w:val="502"/>
        </w:numPr>
        <w:rPr>
          <w:lang w:eastAsia="de-DE"/>
        </w:rPr>
      </w:pPr>
      <w:r w:rsidRPr="005B3511">
        <w:rPr>
          <w:lang w:eastAsia="de-DE"/>
        </w:rPr>
        <w:t>To review document JVET-AF0071 and JVET-AG0224 in a joint meeting with WG 4 and AG 5.</w:t>
      </w:r>
    </w:p>
    <w:p w14:paraId="020D10D6" w14:textId="77777777" w:rsidR="005B3511" w:rsidRPr="005B3511" w:rsidRDefault="005B3511" w:rsidP="005B3511">
      <w:pPr>
        <w:numPr>
          <w:ilvl w:val="0"/>
          <w:numId w:val="502"/>
        </w:numPr>
        <w:rPr>
          <w:lang w:eastAsia="de-DE"/>
        </w:rPr>
      </w:pPr>
      <w:r w:rsidRPr="005B3511">
        <w:rPr>
          <w:lang w:eastAsia="de-DE"/>
        </w:rPr>
        <w:lastRenderedPageBreak/>
        <w:t>To collect volunteers to conduct further verification tests and subjective quality tests.</w:t>
      </w:r>
    </w:p>
    <w:p w14:paraId="4A4B8256" w14:textId="77777777" w:rsidR="005B3511" w:rsidRPr="005B3511" w:rsidRDefault="005B3511" w:rsidP="005B3511">
      <w:pPr>
        <w:numPr>
          <w:ilvl w:val="0"/>
          <w:numId w:val="502"/>
        </w:numPr>
        <w:rPr>
          <w:lang w:eastAsia="de-DE"/>
        </w:rPr>
      </w:pPr>
      <w:r w:rsidRPr="005B3511">
        <w:rPr>
          <w:lang w:eastAsia="de-DE"/>
        </w:rPr>
        <w:t>To continue to discuss and to update the non-finalized categories of the verification test plan and subjective quality test plan for FGS, including those which have not been addressed yet.</w:t>
      </w:r>
    </w:p>
    <w:p w14:paraId="4DD3F79C" w14:textId="77777777" w:rsidR="005B3511" w:rsidRPr="005B3511" w:rsidRDefault="005B3511" w:rsidP="005B3511">
      <w:pPr>
        <w:numPr>
          <w:ilvl w:val="0"/>
          <w:numId w:val="502"/>
        </w:numPr>
        <w:rPr>
          <w:lang w:eastAsia="de-DE"/>
        </w:rPr>
      </w:pPr>
      <w:r w:rsidRPr="005B3511">
        <w:rPr>
          <w:lang w:eastAsia="de-DE"/>
        </w:rPr>
        <w:t>To collect volunteers to actively contribute to the verification test development.</w:t>
      </w:r>
    </w:p>
    <w:p w14:paraId="57CEE866" w14:textId="77777777" w:rsidR="005B3511" w:rsidRPr="005B3511" w:rsidRDefault="005B3511" w:rsidP="005B3511">
      <w:pPr>
        <w:numPr>
          <w:ilvl w:val="0"/>
          <w:numId w:val="502"/>
        </w:numPr>
        <w:rPr>
          <w:lang w:eastAsia="de-DE"/>
        </w:rPr>
      </w:pPr>
      <w:r w:rsidRPr="005B3511">
        <w:rPr>
          <w:lang w:eastAsia="de-DE"/>
        </w:rPr>
        <w:t>To review the set of available test sequences for the verification tests as well as subjective quality tests and potentially collect more test sequences with a variety of content.</w:t>
      </w:r>
    </w:p>
    <w:p w14:paraId="37B66AE5" w14:textId="77777777" w:rsidR="005B3511" w:rsidRPr="005B3511" w:rsidRDefault="005B3511" w:rsidP="005B3511">
      <w:pPr>
        <w:numPr>
          <w:ilvl w:val="0"/>
          <w:numId w:val="502"/>
        </w:numPr>
        <w:rPr>
          <w:lang w:eastAsia="de-DE"/>
        </w:rPr>
      </w:pPr>
      <w:r w:rsidRPr="005B3511">
        <w:rPr>
          <w:lang w:eastAsia="de-DE"/>
        </w:rPr>
        <w:t>To continue to collect new test sequences available for JVET with licensing statement.</w:t>
      </w:r>
    </w:p>
    <w:p w14:paraId="546CDFFF" w14:textId="77777777" w:rsidR="00294E8E" w:rsidRPr="00222F4F" w:rsidRDefault="00294E8E" w:rsidP="00294E8E">
      <w:pPr>
        <w:rPr>
          <w:lang w:eastAsia="de-DE"/>
        </w:rPr>
      </w:pPr>
    </w:p>
    <w:p w14:paraId="38759909" w14:textId="5AD4CB09" w:rsidR="00294E8E" w:rsidRPr="00764F99" w:rsidRDefault="00333F6B" w:rsidP="00294E8E">
      <w:pPr>
        <w:pStyle w:val="berschrift9"/>
        <w:rPr>
          <w:sz w:val="24"/>
          <w:lang w:val="en-CA" w:eastAsia="de-DE"/>
        </w:rPr>
      </w:pPr>
      <w:hyperlink r:id="rId136" w:history="1">
        <w:r w:rsidR="00294E8E" w:rsidRPr="00764F99">
          <w:rPr>
            <w:color w:val="0000FF"/>
            <w:sz w:val="24"/>
            <w:u w:val="single"/>
            <w:lang w:val="en-CA" w:eastAsia="de-DE"/>
          </w:rPr>
          <w:t>JVET-AG0005</w:t>
        </w:r>
      </w:hyperlink>
      <w:r w:rsidR="00294E8E" w:rsidRPr="00764F99">
        <w:rPr>
          <w:sz w:val="24"/>
          <w:lang w:val="en-CA" w:eastAsia="de-DE"/>
        </w:rPr>
        <w:t xml:space="preserve"> JVET AHG report: Conformance testing (AHG5) [I. Moccagatta (chair), F. </w:t>
      </w:r>
      <w:proofErr w:type="spellStart"/>
      <w:r w:rsidR="00294E8E" w:rsidRPr="00764F99">
        <w:rPr>
          <w:sz w:val="24"/>
          <w:lang w:val="en-CA" w:eastAsia="de-DE"/>
        </w:rPr>
        <w:t>Bossen</w:t>
      </w:r>
      <w:proofErr w:type="spellEnd"/>
      <w:r w:rsidR="00294E8E" w:rsidRPr="00764F99">
        <w:rPr>
          <w:sz w:val="24"/>
          <w:lang w:val="en-CA" w:eastAsia="de-DE"/>
        </w:rPr>
        <w:t xml:space="preserve">, K. Kawamura, P. de Lagrange, T. </w:t>
      </w:r>
      <w:proofErr w:type="spellStart"/>
      <w:r w:rsidR="00294E8E" w:rsidRPr="00764F99">
        <w:rPr>
          <w:sz w:val="24"/>
          <w:lang w:val="en-CA" w:eastAsia="de-DE"/>
        </w:rPr>
        <w:t>Ikai</w:t>
      </w:r>
      <w:proofErr w:type="spellEnd"/>
      <w:r w:rsidR="00294E8E" w:rsidRPr="00764F99">
        <w:rPr>
          <w:sz w:val="24"/>
          <w:lang w:val="en-CA" w:eastAsia="de-DE"/>
        </w:rPr>
        <w:t xml:space="preserve">, S. Iwamura, H.-J. </w:t>
      </w:r>
      <w:proofErr w:type="spellStart"/>
      <w:r w:rsidR="00294E8E" w:rsidRPr="00764F99">
        <w:rPr>
          <w:sz w:val="24"/>
          <w:lang w:val="en-CA" w:eastAsia="de-DE"/>
        </w:rPr>
        <w:t>Jhu</w:t>
      </w:r>
      <w:proofErr w:type="spellEnd"/>
      <w:r w:rsidR="00294E8E" w:rsidRPr="00764F99">
        <w:rPr>
          <w:sz w:val="24"/>
          <w:lang w:val="en-CA" w:eastAsia="de-DE"/>
        </w:rPr>
        <w:t xml:space="preserve">, S. </w:t>
      </w:r>
      <w:proofErr w:type="spellStart"/>
      <w:r w:rsidR="00294E8E" w:rsidRPr="00764F99">
        <w:rPr>
          <w:sz w:val="24"/>
          <w:lang w:val="en-CA" w:eastAsia="de-DE"/>
        </w:rPr>
        <w:t>Paluri</w:t>
      </w:r>
      <w:proofErr w:type="spellEnd"/>
      <w:r w:rsidR="00294E8E" w:rsidRPr="00764F99">
        <w:rPr>
          <w:sz w:val="24"/>
          <w:lang w:val="en-CA" w:eastAsia="de-DE"/>
        </w:rPr>
        <w:t>, K. Sühring, Y. Yu (vice chairs)]</w:t>
      </w:r>
    </w:p>
    <w:p w14:paraId="6B7F2330" w14:textId="2D6B6446" w:rsidR="00741BD8" w:rsidRPr="00222F4F" w:rsidRDefault="00741BD8" w:rsidP="00222F4F">
      <w:pPr>
        <w:pStyle w:val="Listenabsatz"/>
        <w:numPr>
          <w:ilvl w:val="0"/>
          <w:numId w:val="539"/>
        </w:numPr>
        <w:rPr>
          <w:b/>
          <w:lang w:eastAsia="de-DE"/>
        </w:rPr>
      </w:pPr>
      <w:r w:rsidRPr="00222F4F">
        <w:rPr>
          <w:b/>
          <w:bCs/>
          <w:lang w:val="en-CA" w:eastAsia="de-DE"/>
        </w:rPr>
        <w:t>Activities (</w:t>
      </w:r>
      <w:r w:rsidRPr="00222F4F">
        <w:rPr>
          <w:b/>
          <w:bCs/>
          <w:highlight w:val="yellow"/>
          <w:lang w:val="en-CA" w:eastAsia="de-DE"/>
        </w:rPr>
        <w:t>fix numbering</w:t>
      </w:r>
      <w:r w:rsidRPr="00222F4F">
        <w:rPr>
          <w:b/>
          <w:bCs/>
          <w:lang w:val="en-CA" w:eastAsia="de-DE"/>
        </w:rPr>
        <w:t>)</w:t>
      </w:r>
    </w:p>
    <w:p w14:paraId="0775D9CF" w14:textId="77777777" w:rsidR="00741BD8" w:rsidRPr="00741BD8" w:rsidRDefault="00741BD8" w:rsidP="00741BD8">
      <w:pPr>
        <w:rPr>
          <w:lang w:val="en-CA" w:eastAsia="de-DE"/>
        </w:rPr>
      </w:pPr>
      <w:r w:rsidRPr="00741BD8">
        <w:rPr>
          <w:lang w:val="en-CA" w:eastAsia="de-DE"/>
        </w:rPr>
        <w:t>The AHG communication is conducted through the main JVET reflector, jvet@lists.rwth-aachen.de, with [AHG5] in message headers. However, no correspondence marked as AHG5 was sent between the 32</w:t>
      </w:r>
      <w:r w:rsidRPr="00741BD8">
        <w:rPr>
          <w:vertAlign w:val="superscript"/>
          <w:lang w:val="en-CA" w:eastAsia="de-DE"/>
        </w:rPr>
        <w:t>nd</w:t>
      </w:r>
      <w:r w:rsidRPr="00741BD8">
        <w:rPr>
          <w:lang w:val="en-CA" w:eastAsia="de-DE"/>
        </w:rPr>
        <w:t xml:space="preserve"> and 33</w:t>
      </w:r>
      <w:r w:rsidRPr="00741BD8">
        <w:rPr>
          <w:vertAlign w:val="superscript"/>
          <w:lang w:val="en-CA" w:eastAsia="de-DE"/>
        </w:rPr>
        <w:t>rd</w:t>
      </w:r>
      <w:r w:rsidRPr="00741BD8">
        <w:rPr>
          <w:lang w:val="en-CA" w:eastAsia="de-DE"/>
        </w:rPr>
        <w:t xml:space="preserve"> meetings. </w:t>
      </w:r>
    </w:p>
    <w:p w14:paraId="4F3186EE" w14:textId="77777777" w:rsidR="00741BD8" w:rsidRPr="00741BD8" w:rsidRDefault="00741BD8" w:rsidP="00741BD8">
      <w:pPr>
        <w:rPr>
          <w:lang w:val="en-CA" w:eastAsia="de-DE"/>
        </w:rPr>
      </w:pPr>
    </w:p>
    <w:p w14:paraId="3A124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Timeline</w:t>
      </w:r>
    </w:p>
    <w:p w14:paraId="69A7488B" w14:textId="77777777" w:rsidR="00741BD8" w:rsidRPr="00741BD8" w:rsidRDefault="00741BD8" w:rsidP="00741BD8">
      <w:pPr>
        <w:rPr>
          <w:lang w:val="en-CA" w:eastAsia="de-DE"/>
        </w:rPr>
      </w:pPr>
      <w:r w:rsidRPr="00741BD8">
        <w:rPr>
          <w:lang w:val="en-CA" w:eastAsia="de-DE"/>
        </w:rPr>
        <w:t>The progress on the Conformance testing specification is proceeding per the timeline below:</w:t>
      </w:r>
    </w:p>
    <w:p w14:paraId="5196F5BB" w14:textId="77777777" w:rsidR="00741BD8" w:rsidRPr="00741BD8" w:rsidRDefault="00741BD8" w:rsidP="00741BD8">
      <w:pPr>
        <w:numPr>
          <w:ilvl w:val="0"/>
          <w:numId w:val="10"/>
        </w:numPr>
        <w:rPr>
          <w:b/>
          <w:bCs/>
          <w:lang w:eastAsia="de-DE"/>
        </w:rPr>
      </w:pPr>
      <w:r w:rsidRPr="00741BD8">
        <w:rPr>
          <w:b/>
          <w:bCs/>
          <w:lang w:eastAsia="de-DE"/>
        </w:rPr>
        <w:t>VVCv1 conformance:</w:t>
      </w:r>
    </w:p>
    <w:p w14:paraId="275DDCBA" w14:textId="77777777" w:rsidR="00741BD8" w:rsidRPr="00741BD8" w:rsidRDefault="00741BD8" w:rsidP="00741BD8">
      <w:pPr>
        <w:numPr>
          <w:ilvl w:val="1"/>
          <w:numId w:val="10"/>
        </w:numPr>
        <w:rPr>
          <w:lang w:eastAsia="de-DE"/>
        </w:rPr>
      </w:pPr>
      <w:r w:rsidRPr="00741BD8">
        <w:rPr>
          <w:lang w:eastAsia="de-DE"/>
        </w:rPr>
        <w:t>ISO/IEC FDIS 23090-15 issued from 2021-10 meeting, FDIS registered for formal approval 2022-07-11, FDIS ballot closed 2022-11-04, standard published 2022-11-24</w:t>
      </w:r>
    </w:p>
    <w:p w14:paraId="56E9A496" w14:textId="77777777" w:rsidR="00741BD8" w:rsidRPr="00741BD8" w:rsidRDefault="00741BD8" w:rsidP="00741BD8">
      <w:pPr>
        <w:numPr>
          <w:ilvl w:val="1"/>
          <w:numId w:val="10"/>
        </w:numPr>
        <w:rPr>
          <w:lang w:eastAsia="de-DE"/>
        </w:rPr>
      </w:pPr>
      <w:r w:rsidRPr="00741BD8">
        <w:rPr>
          <w:lang w:eastAsia="de-DE"/>
        </w:rPr>
        <w:t>H.266.1 V1 Consent 2022-01-28, Last Call began 2022-04-01, Approved 2022-04-29, pre-published 2022-05-17, standard published 2022-07-12.</w:t>
      </w:r>
    </w:p>
    <w:p w14:paraId="5C5BE03D" w14:textId="77777777" w:rsidR="00741BD8" w:rsidRPr="00741BD8" w:rsidRDefault="00741BD8" w:rsidP="00741BD8">
      <w:pPr>
        <w:rPr>
          <w:lang w:eastAsia="de-DE"/>
        </w:rPr>
      </w:pPr>
    </w:p>
    <w:p w14:paraId="4BB66484" w14:textId="77777777" w:rsidR="00741BD8" w:rsidRPr="00741BD8" w:rsidRDefault="00741BD8" w:rsidP="00741BD8">
      <w:pPr>
        <w:numPr>
          <w:ilvl w:val="0"/>
          <w:numId w:val="10"/>
        </w:numPr>
        <w:rPr>
          <w:b/>
          <w:bCs/>
          <w:lang w:eastAsia="de-DE"/>
        </w:rPr>
      </w:pPr>
      <w:r w:rsidRPr="00741BD8">
        <w:rPr>
          <w:b/>
          <w:bCs/>
          <w:lang w:eastAsia="de-DE"/>
        </w:rPr>
        <w:t>VVCv2 conformance:</w:t>
      </w:r>
    </w:p>
    <w:p w14:paraId="2F3B0C6C" w14:textId="77777777" w:rsidR="00741BD8" w:rsidRPr="00741BD8" w:rsidRDefault="00741BD8" w:rsidP="00741BD8">
      <w:pPr>
        <w:numPr>
          <w:ilvl w:val="1"/>
          <w:numId w:val="10"/>
        </w:numPr>
        <w:rPr>
          <w:lang w:eastAsia="de-DE"/>
        </w:rPr>
      </w:pPr>
      <w:r w:rsidRPr="00741BD8">
        <w:rPr>
          <w:lang w:eastAsia="de-DE"/>
        </w:rPr>
        <w:t>ISO/IEC 23090-15/Amd.1 CDAM: 2021-10</w:t>
      </w:r>
    </w:p>
    <w:p w14:paraId="0758575E" w14:textId="77777777" w:rsidR="00741BD8" w:rsidRPr="00741BD8" w:rsidRDefault="00741BD8" w:rsidP="00741BD8">
      <w:pPr>
        <w:numPr>
          <w:ilvl w:val="1"/>
          <w:numId w:val="10"/>
        </w:numPr>
        <w:rPr>
          <w:lang w:eastAsia="de-DE"/>
        </w:rPr>
      </w:pPr>
      <w:r w:rsidRPr="00741BD8">
        <w:rPr>
          <w:lang w:eastAsia="de-DE"/>
        </w:rPr>
        <w:t>ISO/IEC 23090-15/Amd.1 DAM: 2022-01</w:t>
      </w:r>
    </w:p>
    <w:p w14:paraId="631C533D" w14:textId="77777777" w:rsidR="00741BD8" w:rsidRPr="00741BD8" w:rsidRDefault="00741BD8" w:rsidP="00741BD8">
      <w:pPr>
        <w:numPr>
          <w:ilvl w:val="1"/>
          <w:numId w:val="10"/>
        </w:numPr>
        <w:rPr>
          <w:lang w:eastAsia="de-DE"/>
        </w:rPr>
      </w:pPr>
      <w:r w:rsidRPr="00741BD8">
        <w:rPr>
          <w:lang w:eastAsia="de-DE"/>
        </w:rPr>
        <w:t>DAM ballot closed 2022-11-15</w:t>
      </w:r>
    </w:p>
    <w:p w14:paraId="50B23DCD" w14:textId="77777777" w:rsidR="00741BD8" w:rsidRPr="00741BD8" w:rsidRDefault="00741BD8" w:rsidP="00741BD8">
      <w:pPr>
        <w:numPr>
          <w:ilvl w:val="1"/>
          <w:numId w:val="10"/>
        </w:numPr>
        <w:rPr>
          <w:lang w:eastAsia="de-DE"/>
        </w:rPr>
      </w:pPr>
      <w:r w:rsidRPr="00741BD8">
        <w:rPr>
          <w:lang w:eastAsia="de-DE"/>
        </w:rPr>
        <w:t>ISO/IEC FDIS 23090-15:202x 2nd edition text output of 2023-01, preparation delayed to 2023-09</w:t>
      </w:r>
    </w:p>
    <w:p w14:paraId="60F9B7DD" w14:textId="77777777" w:rsidR="00741BD8" w:rsidRPr="00741BD8" w:rsidRDefault="00741BD8" w:rsidP="00741BD8">
      <w:pPr>
        <w:numPr>
          <w:ilvl w:val="1"/>
          <w:numId w:val="10"/>
        </w:numPr>
        <w:rPr>
          <w:lang w:eastAsia="de-DE"/>
        </w:rPr>
      </w:pPr>
      <w:r w:rsidRPr="00222F4F">
        <w:rPr>
          <w:lang w:val="en-CA" w:eastAsia="de-DE"/>
        </w:rPr>
        <w:t xml:space="preserve">H.266.1 V2 forwarded by </w:t>
      </w:r>
      <w:r w:rsidRPr="00741BD8">
        <w:rPr>
          <w:lang w:val="en-CA" w:eastAsia="de-DE"/>
        </w:rPr>
        <w:t>JVET and Q6/16 for ITU-T Consent: 2023-07</w:t>
      </w:r>
    </w:p>
    <w:p w14:paraId="670F83AE" w14:textId="77777777" w:rsidR="00741BD8" w:rsidRPr="00741BD8" w:rsidRDefault="00741BD8" w:rsidP="00741BD8">
      <w:pPr>
        <w:numPr>
          <w:ilvl w:val="1"/>
          <w:numId w:val="10"/>
        </w:numPr>
        <w:rPr>
          <w:lang w:eastAsia="de-DE"/>
        </w:rPr>
      </w:pPr>
      <w:r w:rsidRPr="00741BD8">
        <w:rPr>
          <w:lang w:val="de-DE" w:eastAsia="de-DE"/>
        </w:rPr>
        <w:t xml:space="preserve">H.266.1 V2 </w:t>
      </w:r>
      <w:proofErr w:type="spellStart"/>
      <w:r w:rsidRPr="00741BD8">
        <w:rPr>
          <w:lang w:val="de-DE" w:eastAsia="de-DE"/>
        </w:rPr>
        <w:t>approved</w:t>
      </w:r>
      <w:proofErr w:type="spellEnd"/>
      <w:r w:rsidRPr="00741BD8">
        <w:rPr>
          <w:lang w:val="de-DE" w:eastAsia="de-DE"/>
        </w:rPr>
        <w:t xml:space="preserve"> 2023-09-13</w:t>
      </w:r>
    </w:p>
    <w:p w14:paraId="593BA7B7" w14:textId="77777777" w:rsidR="00741BD8" w:rsidRPr="00741BD8" w:rsidRDefault="00741BD8" w:rsidP="00741BD8">
      <w:pPr>
        <w:numPr>
          <w:ilvl w:val="1"/>
          <w:numId w:val="10"/>
        </w:numPr>
        <w:rPr>
          <w:lang w:eastAsia="de-DE"/>
        </w:rPr>
      </w:pPr>
      <w:r w:rsidRPr="00741BD8">
        <w:rPr>
          <w:lang w:val="de-DE" w:eastAsia="de-DE"/>
        </w:rPr>
        <w:t xml:space="preserve">H.266.2 V2 </w:t>
      </w:r>
      <w:proofErr w:type="spellStart"/>
      <w:r w:rsidRPr="00741BD8">
        <w:rPr>
          <w:lang w:val="de-DE" w:eastAsia="de-DE"/>
        </w:rPr>
        <w:t>pre-published</w:t>
      </w:r>
      <w:proofErr w:type="spellEnd"/>
      <w:r w:rsidRPr="00741BD8">
        <w:rPr>
          <w:lang w:val="de-DE" w:eastAsia="de-DE"/>
        </w:rPr>
        <w:t xml:space="preserve"> 2023-10-06</w:t>
      </w:r>
    </w:p>
    <w:p w14:paraId="609DFAD5" w14:textId="77777777" w:rsidR="00741BD8" w:rsidRPr="00741BD8" w:rsidRDefault="00741BD8" w:rsidP="00741BD8">
      <w:pPr>
        <w:rPr>
          <w:lang w:eastAsia="de-DE"/>
        </w:rPr>
      </w:pPr>
    </w:p>
    <w:p w14:paraId="27ACB80A"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Status on bitstream submission</w:t>
      </w:r>
    </w:p>
    <w:p w14:paraId="281D185F" w14:textId="77777777" w:rsidR="00741BD8" w:rsidRPr="00741BD8" w:rsidRDefault="00741BD8" w:rsidP="00741BD8">
      <w:pPr>
        <w:rPr>
          <w:lang w:val="en-CA" w:eastAsia="de-DE"/>
        </w:rPr>
      </w:pPr>
      <w:r w:rsidRPr="00741BD8">
        <w:rPr>
          <w:lang w:val="en-CA" w:eastAsia="de-DE"/>
        </w:rPr>
        <w:t>The status at the time of preparation of this report is as follows:</w:t>
      </w:r>
    </w:p>
    <w:p w14:paraId="7F3CCBF3" w14:textId="77777777" w:rsidR="00741BD8" w:rsidRPr="00741BD8" w:rsidRDefault="00741BD8" w:rsidP="00741BD8">
      <w:pPr>
        <w:numPr>
          <w:ilvl w:val="0"/>
          <w:numId w:val="10"/>
        </w:numPr>
        <w:rPr>
          <w:lang w:eastAsia="de-DE"/>
        </w:rPr>
      </w:pPr>
      <w:r w:rsidRPr="00741BD8">
        <w:rPr>
          <w:lang w:eastAsia="de-DE"/>
        </w:rPr>
        <w:t xml:space="preserve">conformance bitstreams for VVC: </w:t>
      </w:r>
    </w:p>
    <w:p w14:paraId="5A692881" w14:textId="77777777" w:rsidR="00741BD8" w:rsidRPr="00741BD8" w:rsidRDefault="00741BD8" w:rsidP="00741BD8">
      <w:pPr>
        <w:numPr>
          <w:ilvl w:val="1"/>
          <w:numId w:val="10"/>
        </w:numPr>
        <w:rPr>
          <w:lang w:eastAsia="de-DE"/>
        </w:rPr>
      </w:pPr>
      <w:r w:rsidRPr="00741BD8">
        <w:rPr>
          <w:lang w:eastAsia="de-DE"/>
        </w:rPr>
        <w:t xml:space="preserve">104 bitstream categories have been identified </w:t>
      </w:r>
    </w:p>
    <w:p w14:paraId="0F43C731" w14:textId="77777777" w:rsidR="00741BD8" w:rsidRPr="00741BD8" w:rsidRDefault="00741BD8" w:rsidP="00741BD8">
      <w:pPr>
        <w:numPr>
          <w:ilvl w:val="1"/>
          <w:numId w:val="10"/>
        </w:numPr>
        <w:rPr>
          <w:lang w:eastAsia="de-DE"/>
        </w:rPr>
      </w:pPr>
      <w:r w:rsidRPr="00741BD8">
        <w:rPr>
          <w:lang w:eastAsia="de-DE"/>
        </w:rPr>
        <w:t>At least one bitstream has been submitted in each identified category</w:t>
      </w:r>
    </w:p>
    <w:p w14:paraId="363D4C9D" w14:textId="77777777" w:rsidR="00741BD8" w:rsidRPr="00741BD8" w:rsidRDefault="00741BD8" w:rsidP="00741BD8">
      <w:pPr>
        <w:numPr>
          <w:ilvl w:val="1"/>
          <w:numId w:val="10"/>
        </w:numPr>
        <w:rPr>
          <w:lang w:eastAsia="de-DE"/>
        </w:rPr>
      </w:pPr>
      <w:r w:rsidRPr="00741BD8">
        <w:rPr>
          <w:lang w:eastAsia="de-DE"/>
        </w:rPr>
        <w:t>283 total bitstreams have been provided, checked, and made available</w:t>
      </w:r>
    </w:p>
    <w:p w14:paraId="68B0E425" w14:textId="77777777" w:rsidR="00741BD8" w:rsidRPr="00741BD8" w:rsidRDefault="00741BD8" w:rsidP="00741BD8">
      <w:pPr>
        <w:numPr>
          <w:ilvl w:val="1"/>
          <w:numId w:val="10"/>
        </w:numPr>
        <w:rPr>
          <w:lang w:eastAsia="de-DE"/>
        </w:rPr>
      </w:pPr>
      <w:r w:rsidRPr="00741BD8">
        <w:rPr>
          <w:lang w:eastAsia="de-DE"/>
        </w:rPr>
        <w:lastRenderedPageBreak/>
        <w:t>No changes in bitstream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p w14:paraId="652D59B9" w14:textId="77777777" w:rsidR="00741BD8" w:rsidRPr="00741BD8" w:rsidRDefault="00741BD8" w:rsidP="00741BD8">
      <w:pPr>
        <w:numPr>
          <w:ilvl w:val="0"/>
          <w:numId w:val="10"/>
        </w:numPr>
        <w:rPr>
          <w:lang w:eastAsia="de-DE"/>
        </w:rPr>
      </w:pPr>
      <w:r w:rsidRPr="00741BD8">
        <w:rPr>
          <w:lang w:eastAsia="de-DE"/>
        </w:rPr>
        <w:t>conformance bitstreams for VVC operation range extensions:</w:t>
      </w:r>
    </w:p>
    <w:p w14:paraId="17D7F8D5" w14:textId="77777777" w:rsidR="00741BD8" w:rsidRPr="00741BD8" w:rsidRDefault="00741BD8" w:rsidP="00741BD8">
      <w:pPr>
        <w:numPr>
          <w:ilvl w:val="1"/>
          <w:numId w:val="10"/>
        </w:numPr>
        <w:rPr>
          <w:lang w:eastAsia="de-DE"/>
        </w:rPr>
      </w:pPr>
      <w:r w:rsidRPr="00741BD8">
        <w:rPr>
          <w:lang w:eastAsia="de-DE"/>
        </w:rPr>
        <w:t>57 bitstream categories have been identified</w:t>
      </w:r>
    </w:p>
    <w:p w14:paraId="5371C910" w14:textId="77777777" w:rsidR="00741BD8" w:rsidRPr="00741BD8" w:rsidRDefault="00741BD8" w:rsidP="00741BD8">
      <w:pPr>
        <w:numPr>
          <w:ilvl w:val="1"/>
          <w:numId w:val="10"/>
        </w:numPr>
        <w:rPr>
          <w:lang w:eastAsia="de-DE"/>
        </w:rPr>
      </w:pPr>
      <w:r w:rsidRPr="00741BD8">
        <w:rPr>
          <w:lang w:eastAsia="de-DE"/>
        </w:rPr>
        <w:t>1 bitstream of 1 identified category has been re-generated</w:t>
      </w:r>
    </w:p>
    <w:p w14:paraId="4F3B41CE" w14:textId="77777777" w:rsidR="00741BD8" w:rsidRPr="00741BD8" w:rsidRDefault="00741BD8" w:rsidP="00741BD8">
      <w:pPr>
        <w:numPr>
          <w:ilvl w:val="1"/>
          <w:numId w:val="10"/>
        </w:numPr>
        <w:rPr>
          <w:lang w:eastAsia="de-DE"/>
        </w:rPr>
      </w:pPr>
      <w:r w:rsidRPr="00741BD8">
        <w:rPr>
          <w:lang w:eastAsia="de-DE"/>
        </w:rPr>
        <w:t>128 bitstreams of 57 identified categories have been cross-checked and uploaded</w:t>
      </w:r>
      <w:bookmarkStart w:id="105" w:name="_Hlk108436584"/>
      <w:r w:rsidRPr="00741BD8">
        <w:rPr>
          <w:lang w:eastAsia="de-DE"/>
        </w:rPr>
        <w:t>.</w:t>
      </w:r>
    </w:p>
    <w:p w14:paraId="2F585141" w14:textId="77777777" w:rsidR="00741BD8" w:rsidRPr="00741BD8" w:rsidRDefault="00741BD8" w:rsidP="00741BD8">
      <w:pPr>
        <w:numPr>
          <w:ilvl w:val="1"/>
          <w:numId w:val="10"/>
        </w:numPr>
        <w:rPr>
          <w:lang w:eastAsia="de-DE"/>
        </w:rPr>
      </w:pPr>
      <w:r w:rsidRPr="00741BD8">
        <w:rPr>
          <w:lang w:eastAsia="de-DE"/>
        </w:rPr>
        <w:t>No changes between 32</w:t>
      </w:r>
      <w:r w:rsidRPr="00741BD8">
        <w:rPr>
          <w:vertAlign w:val="superscript"/>
          <w:lang w:eastAsia="de-DE"/>
        </w:rPr>
        <w:t>nd</w:t>
      </w:r>
      <w:r w:rsidRPr="00741BD8">
        <w:rPr>
          <w:lang w:eastAsia="de-DE"/>
        </w:rPr>
        <w:t xml:space="preserve"> and 33</w:t>
      </w:r>
      <w:r w:rsidRPr="00741BD8">
        <w:rPr>
          <w:vertAlign w:val="superscript"/>
          <w:lang w:eastAsia="de-DE"/>
        </w:rPr>
        <w:t>rd</w:t>
      </w:r>
      <w:r w:rsidRPr="00741BD8">
        <w:rPr>
          <w:lang w:eastAsia="de-DE"/>
        </w:rPr>
        <w:t xml:space="preserve"> meeting.</w:t>
      </w:r>
    </w:p>
    <w:bookmarkEnd w:id="105"/>
    <w:p w14:paraId="6A320726" w14:textId="77777777" w:rsidR="00741BD8" w:rsidRPr="00741BD8" w:rsidRDefault="00741BD8" w:rsidP="00741BD8">
      <w:pPr>
        <w:rPr>
          <w:lang w:eastAsia="de-DE"/>
        </w:rPr>
      </w:pPr>
    </w:p>
    <w:p w14:paraId="1C492329"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Activities and Discussion</w:t>
      </w:r>
    </w:p>
    <w:p w14:paraId="3CD69404" w14:textId="77777777" w:rsidR="00741BD8" w:rsidRPr="00741BD8" w:rsidRDefault="00741BD8" w:rsidP="00741BD8">
      <w:pPr>
        <w:rPr>
          <w:lang w:eastAsia="de-DE"/>
        </w:rPr>
      </w:pPr>
      <w:r w:rsidRPr="00741BD8">
        <w:rPr>
          <w:lang w:eastAsia="de-DE"/>
        </w:rPr>
        <w:t xml:space="preserve">The AHG activities are on schedule with the preliminary timeline shown in section 2. </w:t>
      </w:r>
    </w:p>
    <w:p w14:paraId="0EF9392B" w14:textId="77777777" w:rsidR="00741BD8" w:rsidRPr="00741BD8" w:rsidRDefault="00741BD8" w:rsidP="00741BD8">
      <w:pPr>
        <w:rPr>
          <w:u w:val="single"/>
          <w:lang w:eastAsia="de-DE"/>
        </w:rPr>
      </w:pPr>
    </w:p>
    <w:p w14:paraId="0A12E6B0" w14:textId="77777777" w:rsidR="00741BD8" w:rsidRPr="00741BD8" w:rsidRDefault="00741BD8" w:rsidP="00741BD8">
      <w:pPr>
        <w:rPr>
          <w:u w:val="single"/>
          <w:lang w:eastAsia="de-DE"/>
        </w:rPr>
      </w:pPr>
      <w:r w:rsidRPr="00741BD8">
        <w:rPr>
          <w:u w:val="single"/>
          <w:lang w:eastAsia="de-DE"/>
        </w:rPr>
        <w:t>VVC activities:</w:t>
      </w:r>
    </w:p>
    <w:p w14:paraId="1228AD08"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7" w:tgtFrame="_blank" w:history="1">
        <w:r w:rsidRPr="00741BD8">
          <w:rPr>
            <w:rStyle w:val="Hyperlink"/>
            <w:lang w:eastAsia="de-DE"/>
          </w:rPr>
          <w:t>https://www.itu.int/wftp3/av-arch/jvet-site/bitstream_exchange/VVC2ndEd/</w:t>
        </w:r>
      </w:hyperlink>
    </w:p>
    <w:p w14:paraId="3D82BD22" w14:textId="77777777" w:rsidR="00741BD8" w:rsidRPr="00741BD8" w:rsidRDefault="00741BD8" w:rsidP="00741BD8">
      <w:pPr>
        <w:rPr>
          <w:lang w:eastAsia="de-DE"/>
        </w:rPr>
      </w:pPr>
    </w:p>
    <w:p w14:paraId="5B9EA827" w14:textId="77777777" w:rsidR="00741BD8" w:rsidRPr="00741BD8" w:rsidRDefault="00741BD8" w:rsidP="00741BD8">
      <w:pPr>
        <w:rPr>
          <w:u w:val="single"/>
          <w:lang w:eastAsia="de-DE"/>
        </w:rPr>
      </w:pPr>
      <w:r w:rsidRPr="00741BD8">
        <w:rPr>
          <w:u w:val="single"/>
          <w:lang w:eastAsia="de-DE"/>
        </w:rPr>
        <w:t>VVC operation range extensions activities:</w:t>
      </w:r>
    </w:p>
    <w:p w14:paraId="70A5C219" w14:textId="77777777" w:rsidR="00741BD8" w:rsidRPr="00741BD8" w:rsidRDefault="00741BD8" w:rsidP="00741BD8">
      <w:pPr>
        <w:rPr>
          <w:lang w:eastAsia="de-DE"/>
        </w:rPr>
      </w:pPr>
      <w:r w:rsidRPr="00741BD8">
        <w:rPr>
          <w:lang w:eastAsia="de-DE"/>
        </w:rPr>
        <w:t>No change in bitstreams and/or packages, 2</w:t>
      </w:r>
      <w:r w:rsidRPr="00741BD8">
        <w:rPr>
          <w:vertAlign w:val="superscript"/>
          <w:lang w:eastAsia="de-DE"/>
        </w:rPr>
        <w:t>nd</w:t>
      </w:r>
      <w:r w:rsidRPr="00741BD8">
        <w:rPr>
          <w:lang w:eastAsia="de-DE"/>
        </w:rPr>
        <w:t xml:space="preserve"> edition packages are available at </w:t>
      </w:r>
      <w:hyperlink r:id="rId138" w:tgtFrame="_blank" w:history="1">
        <w:r w:rsidRPr="00741BD8">
          <w:rPr>
            <w:rStyle w:val="Hyperlink"/>
            <w:lang w:eastAsia="de-DE"/>
          </w:rPr>
          <w:t>https://www.itu.int/wftp3/av-arch/jvet-site/bitstream_exchange/VVC2ndEd/</w:t>
        </w:r>
      </w:hyperlink>
    </w:p>
    <w:p w14:paraId="2214226F" w14:textId="77777777" w:rsidR="00741BD8" w:rsidRPr="00741BD8" w:rsidRDefault="00741BD8" w:rsidP="00741BD8">
      <w:pPr>
        <w:rPr>
          <w:lang w:eastAsia="de-DE"/>
        </w:rPr>
      </w:pPr>
    </w:p>
    <w:p w14:paraId="7979BEC8" w14:textId="77777777" w:rsidR="00741BD8" w:rsidRPr="00741BD8" w:rsidRDefault="00741BD8" w:rsidP="00741BD8">
      <w:pPr>
        <w:rPr>
          <w:u w:val="single"/>
          <w:lang w:eastAsia="de-DE"/>
        </w:rPr>
      </w:pPr>
      <w:r w:rsidRPr="00741BD8">
        <w:rPr>
          <w:u w:val="single"/>
          <w:lang w:eastAsia="de-DE"/>
        </w:rPr>
        <w:t xml:space="preserve">VVC Multilayer activities: </w:t>
      </w:r>
    </w:p>
    <w:p w14:paraId="4E990347" w14:textId="77777777" w:rsidR="00741BD8" w:rsidRPr="00741BD8" w:rsidRDefault="00741BD8" w:rsidP="00741BD8">
      <w:pPr>
        <w:rPr>
          <w:lang w:eastAsia="de-DE"/>
        </w:rPr>
      </w:pPr>
      <w:r w:rsidRPr="00741BD8">
        <w:rPr>
          <w:lang w:eastAsia="de-DE"/>
        </w:rPr>
        <w:t xml:space="preserve">The 7 additional conformance bitstreams for VVC multilayer configurations in JVET-AE2028 are decoded correctly using VTM-23.0 and are available in </w:t>
      </w:r>
      <w:hyperlink r:id="rId139" w:history="1">
        <w:r w:rsidRPr="00741BD8">
          <w:rPr>
            <w:rStyle w:val="Hyperlink"/>
            <w:lang w:eastAsia="de-DE"/>
          </w:rPr>
          <w:t>https://www.itu.int/wftp3/av-arch/jvet-site/bitstream_exchange/VVCMultilayer/under_test/VTM-23.0/</w:t>
        </w:r>
      </w:hyperlink>
      <w:r w:rsidRPr="00741BD8">
        <w:rPr>
          <w:u w:val="single"/>
          <w:lang w:eastAsia="de-DE"/>
        </w:rPr>
        <w:t xml:space="preserve">. </w:t>
      </w:r>
    </w:p>
    <w:p w14:paraId="5F1FA81D" w14:textId="77777777" w:rsidR="00741BD8" w:rsidRPr="00741BD8" w:rsidRDefault="00741BD8" w:rsidP="00741BD8">
      <w:pPr>
        <w:rPr>
          <w:lang w:eastAsia="de-DE"/>
        </w:rPr>
      </w:pPr>
      <w:r w:rsidRPr="00741BD8">
        <w:rPr>
          <w:lang w:eastAsia="de-DE"/>
        </w:rPr>
        <w:t xml:space="preserve">Volunteers to cross check these 7 conformance bitstreams for VVC multilayer configurations have been identified and cross-check is ongoing. </w:t>
      </w:r>
    </w:p>
    <w:p w14:paraId="5C813AE6" w14:textId="77777777" w:rsidR="00741BD8" w:rsidRPr="00741BD8" w:rsidRDefault="00741BD8" w:rsidP="00741BD8">
      <w:pPr>
        <w:rPr>
          <w:lang w:eastAsia="de-DE"/>
        </w:rPr>
      </w:pPr>
    </w:p>
    <w:p w14:paraId="64BD65A4" w14:textId="77777777" w:rsidR="00741BD8" w:rsidRPr="00741BD8" w:rsidRDefault="00741BD8" w:rsidP="00741BD8">
      <w:pPr>
        <w:rPr>
          <w:lang w:eastAsia="de-DE"/>
        </w:rPr>
      </w:pPr>
      <w:r w:rsidRPr="00741BD8">
        <w:rPr>
          <w:u w:val="single"/>
          <w:lang w:eastAsia="de-DE"/>
        </w:rPr>
        <w:t>HEVC Multiview supporting extended bit depth activities:</w:t>
      </w:r>
    </w:p>
    <w:p w14:paraId="50F1277C" w14:textId="77777777" w:rsidR="00741BD8" w:rsidRPr="00741BD8" w:rsidRDefault="00741BD8" w:rsidP="00741BD8">
      <w:pPr>
        <w:rPr>
          <w:lang w:eastAsia="de-DE"/>
        </w:rPr>
      </w:pPr>
      <w:r w:rsidRPr="00741BD8">
        <w:rPr>
          <w:lang w:eastAsia="de-DE"/>
        </w:rPr>
        <w:t xml:space="preserve">A merge request (MR) implementing the HEVC Multiview Main 10 profiles in JVET-AA1011 has been submitted in </w:t>
      </w:r>
      <w:hyperlink r:id="rId140" w:history="1">
        <w:r w:rsidRPr="00741BD8">
          <w:rPr>
            <w:rStyle w:val="Hyperlink"/>
            <w:lang w:eastAsia="de-DE"/>
          </w:rPr>
          <w:t>https://vcgit.hhi.fraunhofer.de/jvet/HTM/-/merge_requests/5</w:t>
        </w:r>
      </w:hyperlink>
      <w:r w:rsidRPr="00741BD8">
        <w:rPr>
          <w:lang w:eastAsia="de-DE"/>
        </w:rPr>
        <w:t xml:space="preserve"> </w:t>
      </w:r>
    </w:p>
    <w:p w14:paraId="4E8490E5" w14:textId="77777777" w:rsidR="00741BD8" w:rsidRPr="00741BD8" w:rsidRDefault="00741BD8" w:rsidP="00741BD8">
      <w:pPr>
        <w:rPr>
          <w:lang w:eastAsia="de-DE"/>
        </w:rPr>
      </w:pPr>
      <w:r w:rsidRPr="00741BD8">
        <w:rPr>
          <w:lang w:eastAsia="de-DE"/>
        </w:rPr>
        <w:t xml:space="preserve">An implementation for the other HEVC Multiview profiles in JVET-AA1011 (Multiview Monochrome, and Multiview Monochrome 10 profiles) is still in progress.  </w:t>
      </w:r>
    </w:p>
    <w:p w14:paraId="4EB77AA8" w14:textId="77777777" w:rsidR="00741BD8" w:rsidRPr="00741BD8" w:rsidRDefault="00741BD8" w:rsidP="00741BD8">
      <w:pPr>
        <w:rPr>
          <w:lang w:eastAsia="de-DE"/>
        </w:rPr>
      </w:pPr>
      <w:r w:rsidRPr="00741BD8">
        <w:rPr>
          <w:lang w:eastAsia="de-DE"/>
        </w:rPr>
        <w:t xml:space="preserve">Cross-checking of the 4 HEVC Multiview supporting extended bit depth (Multiview Main 10) bitstreams provided in AD0232 and AE0295 is contingent to the merging of the above MR. Review of the MR is on-going. </w:t>
      </w:r>
    </w:p>
    <w:p w14:paraId="6FE95439" w14:textId="77777777" w:rsidR="00741BD8" w:rsidRPr="00741BD8" w:rsidRDefault="00741BD8" w:rsidP="00741BD8">
      <w:pPr>
        <w:rPr>
          <w:lang w:eastAsia="de-DE"/>
        </w:rPr>
      </w:pPr>
    </w:p>
    <w:p w14:paraId="6550FCB3" w14:textId="77777777" w:rsidR="00741BD8" w:rsidRPr="00741BD8" w:rsidRDefault="00741BD8" w:rsidP="00741BD8">
      <w:pPr>
        <w:rPr>
          <w:lang w:eastAsia="de-DE"/>
        </w:rPr>
      </w:pPr>
      <w:r w:rsidRPr="00741BD8">
        <w:rPr>
          <w:lang w:eastAsia="de-DE"/>
        </w:rPr>
        <w:t>The regular JVET e-mail reflector was used for discussions (</w:t>
      </w:r>
      <w:hyperlink r:id="rId141" w:history="1">
        <w:r w:rsidRPr="00741BD8">
          <w:rPr>
            <w:rStyle w:val="Hyperlink"/>
            <w:lang w:eastAsia="de-DE"/>
          </w:rPr>
          <w:t>jvet@lists.rwth-aachen.de</w:t>
        </w:r>
      </w:hyperlink>
      <w:r w:rsidRPr="00741BD8">
        <w:rPr>
          <w:lang w:eastAsia="de-DE"/>
        </w:rPr>
        <w:t xml:space="preserve">). </w:t>
      </w:r>
    </w:p>
    <w:p w14:paraId="6EFB51BD" w14:textId="77777777" w:rsidR="00741BD8" w:rsidRPr="00741BD8" w:rsidRDefault="00741BD8" w:rsidP="00741BD8">
      <w:pPr>
        <w:rPr>
          <w:lang w:val="en-GB" w:eastAsia="de-DE"/>
        </w:rPr>
      </w:pPr>
      <w:r w:rsidRPr="00741BD8">
        <w:rPr>
          <w:lang w:val="en-GB" w:eastAsia="de-DE"/>
        </w:rPr>
        <w:t xml:space="preserve">The AHG5 chairs and JVET chairs can be reached at </w:t>
      </w:r>
      <w:hyperlink r:id="rId142" w:history="1">
        <w:r w:rsidRPr="00741BD8">
          <w:rPr>
            <w:rStyle w:val="Hyperlink"/>
            <w:lang w:val="en-GB" w:eastAsia="de-DE"/>
          </w:rPr>
          <w:t>jvet-conformance@lists.rwth-aachen.de</w:t>
        </w:r>
      </w:hyperlink>
      <w:r w:rsidRPr="00741BD8">
        <w:rPr>
          <w:lang w:val="en-GB" w:eastAsia="de-DE"/>
        </w:rPr>
        <w:t>. Participants should not subscribe to this list but may send emails to it.</w:t>
      </w:r>
    </w:p>
    <w:p w14:paraId="3A7BC363" w14:textId="77777777" w:rsidR="00741BD8" w:rsidRPr="00741BD8" w:rsidRDefault="00741BD8" w:rsidP="00741BD8">
      <w:pPr>
        <w:rPr>
          <w:lang w:val="en-GB" w:eastAsia="de-DE"/>
        </w:rPr>
      </w:pPr>
    </w:p>
    <w:p w14:paraId="39036D07"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Contributions</w:t>
      </w:r>
    </w:p>
    <w:p w14:paraId="537A8AFF" w14:textId="77777777" w:rsidR="00741BD8" w:rsidRPr="00741BD8" w:rsidRDefault="00741BD8" w:rsidP="00741BD8">
      <w:pPr>
        <w:rPr>
          <w:lang w:val="en-GB" w:eastAsia="de-DE"/>
        </w:rPr>
      </w:pPr>
      <w:r w:rsidRPr="00741BD8">
        <w:rPr>
          <w:lang w:val="en-GB" w:eastAsia="de-DE"/>
        </w:rPr>
        <w:t xml:space="preserve">JVET-AG0201 – On MV-HEVC Profiles [Y.-K. Wang, H. Liu, L. Zhang, S. Jiao, C. Hu, J. Cui, G. </w:t>
      </w:r>
      <w:proofErr w:type="gramStart"/>
      <w:r w:rsidRPr="00741BD8">
        <w:rPr>
          <w:lang w:val="en-GB" w:eastAsia="de-DE"/>
        </w:rPr>
        <w:t>Xu ,</w:t>
      </w:r>
      <w:proofErr w:type="gramEnd"/>
      <w:r w:rsidRPr="00741BD8">
        <w:rPr>
          <w:lang w:val="en-GB" w:eastAsia="de-DE"/>
        </w:rPr>
        <w:t xml:space="preserve"> A. M. Tourapis, D. </w:t>
      </w:r>
      <w:proofErr w:type="spellStart"/>
      <w:r w:rsidRPr="00741BD8">
        <w:rPr>
          <w:lang w:val="en-GB" w:eastAsia="de-DE"/>
        </w:rPr>
        <w:t>Podborski</w:t>
      </w:r>
      <w:proofErr w:type="spellEnd"/>
      <w:r w:rsidRPr="00741BD8">
        <w:rPr>
          <w:lang w:val="en-GB" w:eastAsia="de-DE"/>
        </w:rPr>
        <w:t xml:space="preserve">, S. </w:t>
      </w:r>
      <w:proofErr w:type="spellStart"/>
      <w:r w:rsidRPr="00741BD8">
        <w:rPr>
          <w:lang w:val="en-GB" w:eastAsia="de-DE"/>
        </w:rPr>
        <w:t>Paluri</w:t>
      </w:r>
      <w:proofErr w:type="spellEnd"/>
      <w:r w:rsidRPr="00741BD8">
        <w:rPr>
          <w:lang w:val="en-GB" w:eastAsia="de-DE"/>
        </w:rPr>
        <w:t>].</w:t>
      </w:r>
    </w:p>
    <w:p w14:paraId="1F33303B" w14:textId="77777777" w:rsidR="00741BD8" w:rsidRPr="00741BD8" w:rsidRDefault="00741BD8" w:rsidP="00741BD8">
      <w:pPr>
        <w:rPr>
          <w:lang w:val="en-GB" w:eastAsia="de-DE"/>
        </w:rPr>
      </w:pPr>
    </w:p>
    <w:p w14:paraId="09CE07E0"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Ftp site information</w:t>
      </w:r>
    </w:p>
    <w:p w14:paraId="4010D7F1" w14:textId="77777777" w:rsidR="00741BD8" w:rsidRPr="00741BD8" w:rsidRDefault="00741BD8" w:rsidP="00741BD8">
      <w:pPr>
        <w:rPr>
          <w:lang w:val="en-CA" w:eastAsia="de-DE"/>
        </w:rPr>
      </w:pPr>
      <w:r w:rsidRPr="00741BD8">
        <w:rPr>
          <w:lang w:val="en-CA" w:eastAsia="de-DE"/>
        </w:rPr>
        <w:t xml:space="preserve">The procedure to exchange the bitstream (ftp cite, bitstream files, etc.) is specified in Sec 2 “Procedure” of </w:t>
      </w:r>
      <w:hyperlink r:id="rId143" w:history="1">
        <w:r w:rsidRPr="00741BD8">
          <w:rPr>
            <w:rStyle w:val="Hyperlink"/>
            <w:lang w:val="en-CA" w:eastAsia="de-DE"/>
          </w:rPr>
          <w:t>JVET-R2008</w:t>
        </w:r>
      </w:hyperlink>
      <w:r w:rsidRPr="00741BD8">
        <w:rPr>
          <w:lang w:val="en-CA" w:eastAsia="de-DE"/>
        </w:rPr>
        <w:t>. The ftp and http sites for downloading bitstreams are</w:t>
      </w:r>
    </w:p>
    <w:p w14:paraId="613921E6" w14:textId="77777777" w:rsidR="00741BD8" w:rsidRPr="00741BD8" w:rsidRDefault="00741BD8" w:rsidP="00741BD8">
      <w:pPr>
        <w:rPr>
          <w:lang w:val="en-CA" w:eastAsia="de-DE"/>
        </w:rPr>
      </w:pPr>
    </w:p>
    <w:p w14:paraId="67D65D3A" w14:textId="77777777" w:rsidR="00741BD8" w:rsidRPr="00741BD8" w:rsidRDefault="00741BD8" w:rsidP="00741BD8">
      <w:pPr>
        <w:numPr>
          <w:ilvl w:val="0"/>
          <w:numId w:val="10"/>
        </w:numPr>
        <w:rPr>
          <w:lang w:eastAsia="de-DE"/>
        </w:rPr>
      </w:pPr>
      <w:r w:rsidRPr="00741BD8">
        <w:rPr>
          <w:lang w:eastAsia="de-DE"/>
        </w:rPr>
        <w:t>VVC:</w:t>
      </w:r>
    </w:p>
    <w:p w14:paraId="25C370C2" w14:textId="77777777" w:rsidR="00741BD8" w:rsidRPr="00741BD8" w:rsidRDefault="00741BD8" w:rsidP="00741BD8">
      <w:pPr>
        <w:rPr>
          <w:lang w:val="en-CA" w:eastAsia="de-DE"/>
        </w:rPr>
      </w:pPr>
      <w:r w:rsidRPr="00741BD8">
        <w:rPr>
          <w:lang w:val="en-CA" w:eastAsia="de-DE"/>
        </w:rPr>
        <w:tab/>
      </w:r>
      <w:hyperlink r:id="rId144" w:history="1">
        <w:r w:rsidRPr="00741BD8">
          <w:rPr>
            <w:rStyle w:val="Hyperlink"/>
            <w:lang w:val="en-CA" w:eastAsia="de-DE"/>
          </w:rPr>
          <w:t>ftp://ftp3.itu.int/jvet-site/bitstream_exchange/VVC</w:t>
        </w:r>
      </w:hyperlink>
      <w:r w:rsidRPr="00741BD8">
        <w:rPr>
          <w:lang w:val="en-CA" w:eastAsia="de-DE"/>
        </w:rPr>
        <w:t xml:space="preserve"> </w:t>
      </w:r>
    </w:p>
    <w:p w14:paraId="55C99186" w14:textId="77777777" w:rsidR="00741BD8" w:rsidRPr="00741BD8" w:rsidRDefault="00741BD8" w:rsidP="00741BD8">
      <w:pPr>
        <w:rPr>
          <w:lang w:val="en-CA" w:eastAsia="de-DE"/>
        </w:rPr>
      </w:pPr>
      <w:r w:rsidRPr="00741BD8">
        <w:rPr>
          <w:lang w:eastAsia="de-DE"/>
        </w:rPr>
        <w:tab/>
      </w:r>
      <w:hyperlink r:id="rId145" w:history="1">
        <w:r w:rsidRPr="00741BD8">
          <w:rPr>
            <w:rStyle w:val="Hyperlink"/>
            <w:lang w:eastAsia="de-DE"/>
          </w:rPr>
          <w:t>https://www.itu.int/wftp3/av-arch/jvet-site/bitstream_exchange/VVC/</w:t>
        </w:r>
      </w:hyperlink>
    </w:p>
    <w:p w14:paraId="30E0B3B9" w14:textId="77777777" w:rsidR="00741BD8" w:rsidRPr="00741BD8" w:rsidRDefault="00741BD8" w:rsidP="00741BD8">
      <w:pPr>
        <w:numPr>
          <w:ilvl w:val="0"/>
          <w:numId w:val="10"/>
        </w:numPr>
        <w:rPr>
          <w:lang w:eastAsia="de-DE"/>
        </w:rPr>
      </w:pPr>
      <w:r w:rsidRPr="00741BD8">
        <w:rPr>
          <w:lang w:eastAsia="de-DE"/>
        </w:rPr>
        <w:t>VVC operation range extensions:</w:t>
      </w:r>
    </w:p>
    <w:p w14:paraId="375B8538" w14:textId="77777777" w:rsidR="00741BD8" w:rsidRPr="00741BD8" w:rsidRDefault="00741BD8" w:rsidP="00741BD8">
      <w:pPr>
        <w:rPr>
          <w:lang w:val="en-CA" w:eastAsia="de-DE"/>
        </w:rPr>
      </w:pPr>
      <w:r w:rsidRPr="00741BD8">
        <w:rPr>
          <w:lang w:val="en-CA" w:eastAsia="de-DE"/>
        </w:rPr>
        <w:tab/>
      </w:r>
      <w:hyperlink r:id="rId146" w:history="1">
        <w:r w:rsidRPr="00741BD8">
          <w:rPr>
            <w:rStyle w:val="Hyperlink"/>
            <w:lang w:val="en-CA" w:eastAsia="de-DE"/>
          </w:rPr>
          <w:t>ftp://ftp3.itu.int/jvet-site/bitstream_exchange/VVCv2</w:t>
        </w:r>
      </w:hyperlink>
      <w:r w:rsidRPr="00741BD8">
        <w:rPr>
          <w:lang w:val="en-CA" w:eastAsia="de-DE"/>
        </w:rPr>
        <w:t xml:space="preserve"> </w:t>
      </w:r>
    </w:p>
    <w:p w14:paraId="4D1273FC" w14:textId="77777777" w:rsidR="00741BD8" w:rsidRPr="00741BD8" w:rsidRDefault="00741BD8" w:rsidP="00741BD8">
      <w:pPr>
        <w:rPr>
          <w:lang w:eastAsia="de-DE"/>
        </w:rPr>
      </w:pPr>
      <w:r w:rsidRPr="00741BD8">
        <w:rPr>
          <w:lang w:eastAsia="de-DE"/>
        </w:rPr>
        <w:tab/>
      </w:r>
      <w:hyperlink r:id="rId147" w:history="1">
        <w:r w:rsidRPr="00741BD8">
          <w:rPr>
            <w:rStyle w:val="Hyperlink"/>
            <w:lang w:eastAsia="de-DE"/>
          </w:rPr>
          <w:t>https://www.itu.int/wftp3/av-arch/jvet-site/bitstream_exchange/VVCv2</w:t>
        </w:r>
      </w:hyperlink>
    </w:p>
    <w:p w14:paraId="57F85EB1" w14:textId="77777777" w:rsidR="00741BD8" w:rsidRPr="00741BD8" w:rsidRDefault="00741BD8" w:rsidP="00741BD8">
      <w:pPr>
        <w:rPr>
          <w:lang w:val="en-CA" w:eastAsia="de-DE"/>
        </w:rPr>
      </w:pPr>
    </w:p>
    <w:p w14:paraId="6E558577" w14:textId="77777777" w:rsidR="00741BD8" w:rsidRPr="00741BD8" w:rsidRDefault="00741BD8" w:rsidP="00741BD8">
      <w:pPr>
        <w:rPr>
          <w:lang w:eastAsia="de-DE"/>
        </w:rPr>
      </w:pPr>
      <w:r w:rsidRPr="00741BD8">
        <w:rPr>
          <w:lang w:eastAsia="de-DE"/>
        </w:rPr>
        <w:t>The ftp site for uploading bitstream file is as follows.</w:t>
      </w:r>
    </w:p>
    <w:p w14:paraId="61EE05EA" w14:textId="77777777" w:rsidR="00741BD8" w:rsidRPr="00741BD8" w:rsidRDefault="00741BD8" w:rsidP="00741BD8">
      <w:pPr>
        <w:rPr>
          <w:lang w:val="en-CA" w:eastAsia="de-DE"/>
        </w:rPr>
      </w:pPr>
      <w:r w:rsidRPr="00741BD8">
        <w:rPr>
          <w:lang w:val="en-CA" w:eastAsia="de-DE"/>
        </w:rPr>
        <w:tab/>
      </w:r>
      <w:hyperlink r:id="rId148" w:history="1">
        <w:r w:rsidRPr="00741BD8">
          <w:rPr>
            <w:rStyle w:val="Hyperlink"/>
            <w:lang w:val="en-CA" w:eastAsia="de-DE"/>
          </w:rPr>
          <w:t>ftp://ftp3.itu.int/jvet-site/dropbox/</w:t>
        </w:r>
      </w:hyperlink>
    </w:p>
    <w:p w14:paraId="0365BA34" w14:textId="77777777" w:rsidR="00741BD8" w:rsidRPr="00741BD8" w:rsidRDefault="00741BD8" w:rsidP="00741BD8">
      <w:pPr>
        <w:rPr>
          <w:lang w:eastAsia="de-DE"/>
        </w:rPr>
      </w:pPr>
      <w:r w:rsidRPr="00741BD8">
        <w:rPr>
          <w:lang w:val="en-CA" w:eastAsia="de-DE"/>
        </w:rPr>
        <w:t xml:space="preserve"> </w:t>
      </w:r>
      <w:r w:rsidRPr="00741BD8">
        <w:rPr>
          <w:lang w:eastAsia="de-DE"/>
        </w:rPr>
        <w:tab/>
        <w:t>(</w:t>
      </w:r>
      <w:proofErr w:type="gramStart"/>
      <w:r w:rsidRPr="00741BD8">
        <w:rPr>
          <w:lang w:eastAsia="de-DE"/>
        </w:rPr>
        <w:t>user</w:t>
      </w:r>
      <w:proofErr w:type="gramEnd"/>
      <w:r w:rsidRPr="00741BD8">
        <w:rPr>
          <w:lang w:eastAsia="de-DE"/>
        </w:rPr>
        <w:t xml:space="preserve"> id: </w:t>
      </w:r>
      <w:proofErr w:type="spellStart"/>
      <w:r w:rsidRPr="00741BD8">
        <w:rPr>
          <w:lang w:eastAsia="de-DE"/>
        </w:rPr>
        <w:t>avguest</w:t>
      </w:r>
      <w:proofErr w:type="spellEnd"/>
      <w:r w:rsidRPr="00741BD8">
        <w:rPr>
          <w:lang w:eastAsia="de-DE"/>
        </w:rPr>
        <w:t>, passwd: Avguest201007)</w:t>
      </w:r>
    </w:p>
    <w:p w14:paraId="70A50859" w14:textId="77777777" w:rsidR="00741BD8" w:rsidRPr="00741BD8" w:rsidRDefault="00741BD8" w:rsidP="00741BD8">
      <w:pPr>
        <w:rPr>
          <w:lang w:eastAsia="de-DE"/>
        </w:rPr>
      </w:pPr>
      <w:r w:rsidRPr="00741BD8">
        <w:rPr>
          <w:lang w:eastAsia="de-DE"/>
        </w:rPr>
        <w:t xml:space="preserve">If using FileZilla, the following configuration is suggested: </w:t>
      </w:r>
    </w:p>
    <w:p w14:paraId="063E25A9" w14:textId="77777777" w:rsidR="00741BD8" w:rsidRPr="00741BD8" w:rsidRDefault="00741BD8" w:rsidP="00741BD8">
      <w:pPr>
        <w:rPr>
          <w:lang w:val="en-CA" w:eastAsia="de-DE"/>
        </w:rPr>
      </w:pPr>
    </w:p>
    <w:p w14:paraId="19378A75" w14:textId="0309BA7B" w:rsidR="00741BD8" w:rsidRPr="00741BD8" w:rsidRDefault="00741BD8" w:rsidP="00741BD8">
      <w:pPr>
        <w:rPr>
          <w:lang w:val="en-CA" w:eastAsia="de-DE"/>
        </w:rPr>
      </w:pPr>
      <w:r w:rsidRPr="00741BD8">
        <w:rPr>
          <w:noProof/>
          <w:lang w:eastAsia="de-DE"/>
        </w:rPr>
        <w:drawing>
          <wp:inline distT="0" distB="0" distL="0" distR="0" wp14:anchorId="517933D0" wp14:editId="31C596BE">
            <wp:extent cx="3505200" cy="2133600"/>
            <wp:effectExtent l="0" t="0" r="0" b="0"/>
            <wp:docPr id="1"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505200" cy="2133600"/>
                    </a:xfrm>
                    <a:prstGeom prst="rect">
                      <a:avLst/>
                    </a:prstGeom>
                    <a:noFill/>
                    <a:ln>
                      <a:noFill/>
                    </a:ln>
                  </pic:spPr>
                </pic:pic>
              </a:graphicData>
            </a:graphic>
          </wp:inline>
        </w:drawing>
      </w:r>
    </w:p>
    <w:p w14:paraId="02C7579D" w14:textId="77777777" w:rsidR="00741BD8" w:rsidRPr="00741BD8" w:rsidRDefault="00741BD8" w:rsidP="00741BD8">
      <w:pPr>
        <w:rPr>
          <w:lang w:val="en-CA" w:eastAsia="de-DE"/>
        </w:rPr>
      </w:pPr>
      <w:r w:rsidRPr="00741BD8">
        <w:rPr>
          <w:lang w:val="en-CA" w:eastAsia="de-DE"/>
        </w:rPr>
        <w:t xml:space="preserve">In the </w:t>
      </w:r>
      <w:proofErr w:type="spellStart"/>
      <w:r w:rsidRPr="00741BD8">
        <w:rPr>
          <w:lang w:val="en-CA" w:eastAsia="de-DE"/>
        </w:rPr>
        <w:t>Filezilla</w:t>
      </w:r>
      <w:proofErr w:type="spellEnd"/>
      <w:r w:rsidRPr="00741BD8">
        <w:rPr>
          <w:lang w:val="en-CA" w:eastAsia="de-DE"/>
        </w:rPr>
        <w:t xml:space="preserve"> Edit </w:t>
      </w:r>
      <w:r w:rsidRPr="00741BD8">
        <w:rPr>
          <w:lang w:val="en-CA" w:eastAsia="de-DE"/>
        </w:rPr>
        <w:sym w:font="Wingdings" w:char="F0E0"/>
      </w:r>
      <w:r w:rsidRPr="00741BD8">
        <w:rPr>
          <w:lang w:val="en-CA" w:eastAsia="de-DE"/>
        </w:rPr>
        <w:t xml:space="preserve"> Settings </w:t>
      </w:r>
      <w:r w:rsidRPr="00741BD8">
        <w:rPr>
          <w:lang w:val="en-CA" w:eastAsia="de-DE"/>
        </w:rPr>
        <w:sym w:font="Wingdings" w:char="F0E0"/>
      </w:r>
      <w:r w:rsidRPr="00741BD8">
        <w:rPr>
          <w:lang w:val="en-CA" w:eastAsia="de-DE"/>
        </w:rPr>
        <w:t xml:space="preserve"> Connection menu, it may also be necessary to set the minimum TLS level to 1.0.</w:t>
      </w:r>
    </w:p>
    <w:p w14:paraId="3478E2D9" w14:textId="77777777" w:rsidR="00741BD8" w:rsidRPr="00741BD8" w:rsidRDefault="00741BD8" w:rsidP="00741BD8">
      <w:pPr>
        <w:rPr>
          <w:lang w:val="en-CA" w:eastAsia="de-DE"/>
        </w:rPr>
      </w:pPr>
    </w:p>
    <w:p w14:paraId="1CA37D3F" w14:textId="77777777" w:rsidR="00741BD8" w:rsidRPr="00741BD8" w:rsidRDefault="00741BD8" w:rsidP="00222F4F">
      <w:pPr>
        <w:pStyle w:val="Listenabsatz"/>
        <w:numPr>
          <w:ilvl w:val="0"/>
          <w:numId w:val="539"/>
        </w:numPr>
        <w:rPr>
          <w:b/>
          <w:bCs/>
          <w:lang w:val="en-CA" w:eastAsia="de-DE"/>
        </w:rPr>
      </w:pPr>
      <w:r w:rsidRPr="00741BD8">
        <w:rPr>
          <w:b/>
          <w:bCs/>
          <w:lang w:val="en-CA" w:eastAsia="de-DE"/>
        </w:rPr>
        <w:t>Recommendations</w:t>
      </w:r>
    </w:p>
    <w:p w14:paraId="47089F45" w14:textId="77777777" w:rsidR="00741BD8" w:rsidRPr="00741BD8" w:rsidRDefault="00741BD8" w:rsidP="00741BD8">
      <w:pPr>
        <w:rPr>
          <w:lang w:eastAsia="de-DE"/>
        </w:rPr>
      </w:pPr>
      <w:r w:rsidRPr="00741BD8">
        <w:rPr>
          <w:lang w:eastAsia="de-DE"/>
        </w:rPr>
        <w:t>The AHG recommends the following:</w:t>
      </w:r>
    </w:p>
    <w:p w14:paraId="30D2FB8D" w14:textId="77777777" w:rsidR="00741BD8" w:rsidRPr="00741BD8" w:rsidRDefault="00741BD8" w:rsidP="00741BD8">
      <w:pPr>
        <w:numPr>
          <w:ilvl w:val="0"/>
          <w:numId w:val="10"/>
        </w:numPr>
        <w:rPr>
          <w:lang w:eastAsia="de-DE"/>
        </w:rPr>
      </w:pPr>
      <w:r w:rsidRPr="00741BD8">
        <w:rPr>
          <w:lang w:val="en-CA" w:eastAsia="de-DE"/>
        </w:rPr>
        <w:t>Proceed with the cross-checking of the additional conformance bitstreams for VVC multilayer configurations (</w:t>
      </w:r>
      <w:r w:rsidRPr="00741BD8">
        <w:rPr>
          <w:lang w:eastAsia="de-DE"/>
        </w:rPr>
        <w:t>JVET-AE2028).</w:t>
      </w:r>
    </w:p>
    <w:p w14:paraId="29090FC3" w14:textId="77777777" w:rsidR="00741BD8" w:rsidRPr="00741BD8" w:rsidRDefault="00741BD8" w:rsidP="00741BD8">
      <w:pPr>
        <w:numPr>
          <w:ilvl w:val="0"/>
          <w:numId w:val="10"/>
        </w:numPr>
        <w:rPr>
          <w:lang w:eastAsia="de-DE"/>
        </w:rPr>
      </w:pPr>
      <w:r w:rsidRPr="00741BD8">
        <w:rPr>
          <w:lang w:eastAsia="de-DE"/>
        </w:rPr>
        <w:t>Maintain and update the conformance bitstream database and contribute to report problems in JVET document 1004</w:t>
      </w:r>
      <w:r w:rsidRPr="00741BD8">
        <w:rPr>
          <w:lang w:val="en-CA" w:eastAsia="de-DE"/>
        </w:rPr>
        <w:t>.</w:t>
      </w:r>
    </w:p>
    <w:p w14:paraId="5BAE86E0" w14:textId="77777777" w:rsidR="00741BD8" w:rsidRPr="00741BD8" w:rsidRDefault="00741BD8" w:rsidP="00741BD8">
      <w:pPr>
        <w:numPr>
          <w:ilvl w:val="0"/>
          <w:numId w:val="10"/>
        </w:numPr>
        <w:rPr>
          <w:lang w:eastAsia="de-DE"/>
        </w:rPr>
      </w:pPr>
      <w:r w:rsidRPr="00741BD8">
        <w:rPr>
          <w:lang w:val="en-CA" w:eastAsia="de-DE"/>
        </w:rPr>
        <w:t xml:space="preserve">Continue the generation, cross-checking, and documentation of the conformance streams for the HEVC </w:t>
      </w:r>
      <w:proofErr w:type="spellStart"/>
      <w:r w:rsidRPr="00741BD8">
        <w:rPr>
          <w:lang w:val="en-CA" w:eastAsia="de-DE"/>
        </w:rPr>
        <w:t>multiview</w:t>
      </w:r>
      <w:proofErr w:type="spellEnd"/>
      <w:r w:rsidRPr="00741BD8">
        <w:rPr>
          <w:lang w:val="en-CA" w:eastAsia="de-DE"/>
        </w:rPr>
        <w:t xml:space="preserve"> profiles supporting extended bit depth (</w:t>
      </w:r>
      <w:r w:rsidRPr="00741BD8">
        <w:rPr>
          <w:lang w:eastAsia="de-DE"/>
        </w:rPr>
        <w:t>JVET-AA1011).</w:t>
      </w:r>
    </w:p>
    <w:p w14:paraId="0C2CEE51" w14:textId="77777777" w:rsidR="00066C2C" w:rsidRDefault="00066C2C" w:rsidP="00294E8E">
      <w:pPr>
        <w:rPr>
          <w:lang w:eastAsia="de-DE"/>
        </w:rPr>
      </w:pPr>
    </w:p>
    <w:p w14:paraId="307DEE97" w14:textId="1BAF7CF4" w:rsidR="00294E8E" w:rsidRDefault="00741BD8" w:rsidP="00294E8E">
      <w:pPr>
        <w:rPr>
          <w:lang w:eastAsia="de-DE"/>
        </w:rPr>
      </w:pPr>
      <w:r>
        <w:rPr>
          <w:lang w:eastAsia="de-DE"/>
        </w:rPr>
        <w:lastRenderedPageBreak/>
        <w:t xml:space="preserve">It is noted that </w:t>
      </w:r>
      <w:r w:rsidR="00066C2C">
        <w:rPr>
          <w:lang w:eastAsia="de-DE"/>
        </w:rPr>
        <w:t>availability of software (HTM) and verified conformance streams for the new HEVC Multiview profiles by the next meeting would be important to progress those profiles into the standard.</w:t>
      </w:r>
    </w:p>
    <w:p w14:paraId="36595D4E" w14:textId="77777777" w:rsidR="00066C2C" w:rsidRPr="00222F4F" w:rsidRDefault="00066C2C" w:rsidP="00294E8E">
      <w:pPr>
        <w:rPr>
          <w:lang w:eastAsia="de-DE"/>
        </w:rPr>
      </w:pPr>
    </w:p>
    <w:p w14:paraId="127CB35B" w14:textId="0F94DB43" w:rsidR="00294E8E" w:rsidRPr="00764F99" w:rsidRDefault="00333F6B" w:rsidP="00294E8E">
      <w:pPr>
        <w:pStyle w:val="berschrift9"/>
        <w:rPr>
          <w:sz w:val="24"/>
          <w:lang w:val="en-CA" w:eastAsia="de-DE"/>
        </w:rPr>
      </w:pPr>
      <w:hyperlink r:id="rId150" w:history="1">
        <w:r w:rsidR="00294E8E" w:rsidRPr="00764F99">
          <w:rPr>
            <w:color w:val="0000FF"/>
            <w:sz w:val="24"/>
            <w:u w:val="single"/>
            <w:lang w:val="en-CA" w:eastAsia="de-DE"/>
          </w:rPr>
          <w:t>JVET-AG0006</w:t>
        </w:r>
      </w:hyperlink>
      <w:r w:rsidR="00294E8E" w:rsidRPr="00764F99">
        <w:rPr>
          <w:sz w:val="24"/>
          <w:lang w:val="en-CA" w:eastAsia="de-DE"/>
        </w:rPr>
        <w:t xml:space="preserve"> JVET AHG report: ECM software development (AHG6) [V. Seregin (chair), J. Chen, R. </w:t>
      </w:r>
      <w:proofErr w:type="spellStart"/>
      <w:r w:rsidR="00294E8E" w:rsidRPr="00764F99">
        <w:rPr>
          <w:sz w:val="24"/>
          <w:lang w:val="en-CA" w:eastAsia="de-DE"/>
        </w:rPr>
        <w:t>Chernyak</w:t>
      </w:r>
      <w:proofErr w:type="spellEnd"/>
      <w:r w:rsidR="00294E8E" w:rsidRPr="00764F99">
        <w:rPr>
          <w:sz w:val="24"/>
          <w:lang w:val="en-CA" w:eastAsia="de-DE"/>
        </w:rPr>
        <w:t xml:space="preserve">, F. Le </w:t>
      </w:r>
      <w:proofErr w:type="spellStart"/>
      <w:r w:rsidR="00294E8E" w:rsidRPr="00764F99">
        <w:rPr>
          <w:sz w:val="24"/>
          <w:lang w:val="en-CA" w:eastAsia="de-DE"/>
        </w:rPr>
        <w:t>Léannec</w:t>
      </w:r>
      <w:proofErr w:type="spellEnd"/>
      <w:r w:rsidR="00294E8E" w:rsidRPr="00764F99">
        <w:rPr>
          <w:sz w:val="24"/>
          <w:lang w:val="en-CA" w:eastAsia="de-DE"/>
        </w:rPr>
        <w:t>, K. Zhang (vice-chairs)]</w:t>
      </w:r>
    </w:p>
    <w:p w14:paraId="0B2C7A33"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Software development</w:t>
      </w:r>
    </w:p>
    <w:p w14:paraId="44589CF7" w14:textId="77777777" w:rsidR="00066C2C" w:rsidRPr="00066C2C" w:rsidRDefault="00066C2C" w:rsidP="00066C2C">
      <w:pPr>
        <w:rPr>
          <w:u w:val="single"/>
          <w:lang w:val="en-CA" w:eastAsia="de-DE"/>
        </w:rPr>
      </w:pPr>
      <w:r w:rsidRPr="00066C2C">
        <w:rPr>
          <w:lang w:val="en-CA" w:eastAsia="de-DE"/>
        </w:rPr>
        <w:t xml:space="preserve">ECM software repository is located at </w:t>
      </w:r>
      <w:hyperlink r:id="rId151" w:history="1">
        <w:r w:rsidRPr="00066C2C">
          <w:rPr>
            <w:rStyle w:val="Hyperlink"/>
            <w:lang w:val="en-CA" w:eastAsia="de-DE"/>
          </w:rPr>
          <w:t>https://vcgit.hhi.fraunhofer.de/ecm/ECM</w:t>
        </w:r>
      </w:hyperlink>
      <w:r w:rsidRPr="00066C2C">
        <w:rPr>
          <w:lang w:val="en-CA" w:eastAsia="de-DE"/>
        </w:rPr>
        <w:t>.</w:t>
      </w:r>
    </w:p>
    <w:p w14:paraId="168A908A" w14:textId="77777777" w:rsidR="00066C2C" w:rsidRPr="00066C2C" w:rsidRDefault="00066C2C" w:rsidP="00066C2C">
      <w:pPr>
        <w:rPr>
          <w:lang w:val="en-CA" w:eastAsia="de-DE"/>
        </w:rPr>
      </w:pPr>
      <w:r w:rsidRPr="00066C2C">
        <w:rPr>
          <w:lang w:val="en-CA" w:eastAsia="de-DE"/>
        </w:rPr>
        <w:t>ECM software is based on VTM-10.0 with enabled MCTF including the update from JVET-V0056, and GOP32, which is very close to VTM-11.0.</w:t>
      </w:r>
    </w:p>
    <w:p w14:paraId="5CD7CBAF" w14:textId="77777777" w:rsidR="00066C2C" w:rsidRPr="00066C2C" w:rsidRDefault="00066C2C" w:rsidP="00066C2C">
      <w:pPr>
        <w:rPr>
          <w:lang w:val="en-CA" w:eastAsia="de-DE"/>
        </w:rPr>
      </w:pPr>
      <w:r w:rsidRPr="00066C2C">
        <w:rPr>
          <w:lang w:val="en-CA" w:eastAsia="de-DE"/>
        </w:rPr>
        <w:t xml:space="preserve">VTM-11.0ecm anchor </w:t>
      </w:r>
      <w:hyperlink r:id="rId152" w:history="1">
        <w:r w:rsidRPr="00066C2C">
          <w:rPr>
            <w:rStyle w:val="Hyperlink"/>
            <w:lang w:val="en-CA" w:eastAsia="de-DE"/>
          </w:rPr>
          <w:t>https://vcgit.hhi.fraunhofer.de/ecm/ECM/-/tree/VTM11_ANC</w:t>
        </w:r>
      </w:hyperlink>
      <w:r w:rsidRPr="00066C2C">
        <w:rPr>
          <w:b/>
          <w:lang w:val="en-CA" w:eastAsia="de-DE"/>
        </w:rPr>
        <w:t xml:space="preserve"> </w:t>
      </w:r>
      <w:r w:rsidRPr="00066C2C">
        <w:rPr>
          <w:lang w:val="en-CA" w:eastAsia="de-DE"/>
        </w:rPr>
        <w:t>is used for ECM performance evaluation.</w:t>
      </w:r>
    </w:p>
    <w:p w14:paraId="5DADD256" w14:textId="77777777" w:rsidR="00066C2C" w:rsidRPr="00066C2C" w:rsidRDefault="00066C2C" w:rsidP="00066C2C">
      <w:pPr>
        <w:rPr>
          <w:lang w:val="en-CA" w:eastAsia="de-DE"/>
        </w:rPr>
      </w:pPr>
      <w:r w:rsidRPr="00066C2C">
        <w:rPr>
          <w:lang w:val="en-CA" w:eastAsia="de-DE"/>
        </w:rPr>
        <w:t>The following changes were integrated into ECM-10.1:</w:t>
      </w:r>
    </w:p>
    <w:p w14:paraId="706B1E4E" w14:textId="77777777" w:rsidR="00066C2C" w:rsidRPr="00066C2C" w:rsidRDefault="00066C2C" w:rsidP="00066C2C">
      <w:pPr>
        <w:rPr>
          <w:lang w:val="en-CA" w:eastAsia="de-DE"/>
        </w:rPr>
      </w:pPr>
      <w:r w:rsidRPr="00066C2C">
        <w:rPr>
          <w:lang w:val="en-CA" w:eastAsia="de-DE"/>
        </w:rPr>
        <w:t>Fix: high QP for AA0093 (MR 519)</w:t>
      </w:r>
    </w:p>
    <w:p w14:paraId="58769A35" w14:textId="77777777" w:rsidR="00066C2C" w:rsidRPr="00066C2C" w:rsidRDefault="00066C2C" w:rsidP="00066C2C">
      <w:pPr>
        <w:rPr>
          <w:lang w:val="en-CA" w:eastAsia="de-DE"/>
        </w:rPr>
      </w:pPr>
      <w:r w:rsidRPr="00066C2C">
        <w:rPr>
          <w:lang w:val="en-CA" w:eastAsia="de-DE"/>
        </w:rPr>
        <w:t>Fix: reconstruction buffer copied when BIF is not performed for a sub-TU (MR 522)</w:t>
      </w:r>
    </w:p>
    <w:p w14:paraId="5906D777" w14:textId="77777777" w:rsidR="00066C2C" w:rsidRPr="00066C2C" w:rsidRDefault="00066C2C" w:rsidP="00066C2C">
      <w:pPr>
        <w:rPr>
          <w:lang w:val="en-CA" w:eastAsia="de-DE"/>
        </w:rPr>
      </w:pPr>
      <w:r w:rsidRPr="00066C2C">
        <w:rPr>
          <w:lang w:val="en-CA" w:eastAsia="de-DE"/>
        </w:rPr>
        <w:t xml:space="preserve">Fix for uninitialized values usage reported by </w:t>
      </w:r>
      <w:proofErr w:type="spellStart"/>
      <w:r w:rsidRPr="00066C2C">
        <w:rPr>
          <w:lang w:val="en-CA" w:eastAsia="de-DE"/>
        </w:rPr>
        <w:t>valgrind</w:t>
      </w:r>
      <w:proofErr w:type="spellEnd"/>
      <w:r w:rsidRPr="00066C2C">
        <w:rPr>
          <w:lang w:val="en-CA" w:eastAsia="de-DE"/>
        </w:rPr>
        <w:t xml:space="preserve"> (MR 524)</w:t>
      </w:r>
    </w:p>
    <w:p w14:paraId="7684E5DD" w14:textId="77777777" w:rsidR="00066C2C" w:rsidRPr="00066C2C" w:rsidRDefault="00066C2C" w:rsidP="00066C2C">
      <w:pPr>
        <w:rPr>
          <w:lang w:val="en-CA" w:eastAsia="de-DE"/>
        </w:rPr>
      </w:pPr>
      <w:r w:rsidRPr="00066C2C">
        <w:rPr>
          <w:lang w:val="en-CA" w:eastAsia="de-DE"/>
        </w:rPr>
        <w:t xml:space="preserve">Reduce MCTF peak memory allocation by computing </w:t>
      </w:r>
      <w:proofErr w:type="spellStart"/>
      <w:r w:rsidRPr="00066C2C">
        <w:rPr>
          <w:lang w:val="en-CA" w:eastAsia="de-DE"/>
        </w:rPr>
        <w:t>applyMotion</w:t>
      </w:r>
      <w:proofErr w:type="spellEnd"/>
      <w:r w:rsidRPr="00066C2C">
        <w:rPr>
          <w:lang w:val="en-CA" w:eastAsia="de-DE"/>
        </w:rPr>
        <w:t xml:space="preserve"> in place</w:t>
      </w:r>
    </w:p>
    <w:p w14:paraId="6373563B" w14:textId="77777777" w:rsidR="00066C2C" w:rsidRPr="00066C2C" w:rsidRDefault="00066C2C" w:rsidP="00066C2C">
      <w:pPr>
        <w:rPr>
          <w:lang w:eastAsia="de-DE"/>
        </w:rPr>
      </w:pPr>
      <w:r w:rsidRPr="00066C2C">
        <w:rPr>
          <w:lang w:eastAsia="de-DE"/>
        </w:rPr>
        <w:t>Fix: memory reduction: use actual CTU size instead of MAX_CU_SIZE in encoder (MR 520)</w:t>
      </w:r>
    </w:p>
    <w:p w14:paraId="5ABFF484" w14:textId="77777777" w:rsidR="00066C2C" w:rsidRPr="00066C2C" w:rsidRDefault="00066C2C" w:rsidP="00066C2C">
      <w:pPr>
        <w:rPr>
          <w:lang w:eastAsia="de-DE"/>
        </w:rPr>
      </w:pPr>
      <w:r w:rsidRPr="00066C2C">
        <w:rPr>
          <w:lang w:eastAsia="de-DE"/>
        </w:rPr>
        <w:t>ALF optimization - compute only Upper triangular part of covariance matrix (MR 521)</w:t>
      </w:r>
    </w:p>
    <w:p w14:paraId="1114590D" w14:textId="77777777" w:rsidR="00066C2C" w:rsidRPr="00066C2C" w:rsidRDefault="00066C2C" w:rsidP="00066C2C">
      <w:pPr>
        <w:rPr>
          <w:lang w:eastAsia="de-DE"/>
        </w:rPr>
      </w:pPr>
      <w:r w:rsidRPr="00066C2C">
        <w:rPr>
          <w:lang w:eastAsia="de-DE"/>
        </w:rPr>
        <w:t xml:space="preserve">PU memory reduction by moving </w:t>
      </w:r>
      <w:proofErr w:type="spellStart"/>
      <w:r w:rsidRPr="00066C2C">
        <w:rPr>
          <w:lang w:eastAsia="de-DE"/>
        </w:rPr>
        <w:t>intraMPM</w:t>
      </w:r>
      <w:proofErr w:type="spellEnd"/>
      <w:r w:rsidRPr="00066C2C">
        <w:rPr>
          <w:lang w:eastAsia="de-DE"/>
        </w:rPr>
        <w:t xml:space="preserve"> member from PU </w:t>
      </w:r>
      <w:proofErr w:type="spellStart"/>
      <w:r w:rsidRPr="00066C2C">
        <w:rPr>
          <w:lang w:eastAsia="de-DE"/>
        </w:rPr>
        <w:t>IntraPredictionData</w:t>
      </w:r>
      <w:proofErr w:type="spellEnd"/>
      <w:r w:rsidRPr="00066C2C">
        <w:rPr>
          <w:lang w:eastAsia="de-DE"/>
        </w:rPr>
        <w:t xml:space="preserve"> to </w:t>
      </w:r>
      <w:proofErr w:type="spellStart"/>
      <w:r w:rsidRPr="00066C2C">
        <w:rPr>
          <w:lang w:eastAsia="de-DE"/>
        </w:rPr>
        <w:t>IntraPrediction</w:t>
      </w:r>
      <w:proofErr w:type="spellEnd"/>
      <w:r w:rsidRPr="00066C2C">
        <w:rPr>
          <w:lang w:eastAsia="de-DE"/>
        </w:rPr>
        <w:t xml:space="preserve"> (MR 518)</w:t>
      </w:r>
    </w:p>
    <w:p w14:paraId="54A90D2E" w14:textId="77777777" w:rsidR="00066C2C" w:rsidRPr="00066C2C" w:rsidRDefault="00066C2C" w:rsidP="00066C2C">
      <w:pPr>
        <w:rPr>
          <w:lang w:eastAsia="de-DE"/>
        </w:rPr>
      </w:pPr>
      <w:r w:rsidRPr="00066C2C">
        <w:rPr>
          <w:lang w:eastAsia="de-DE"/>
        </w:rPr>
        <w:t>Fix: CU memory reduction. move some members from CU to intra search (MR 517)</w:t>
      </w:r>
    </w:p>
    <w:p w14:paraId="746B8628" w14:textId="77777777" w:rsidR="00066C2C" w:rsidRPr="00066C2C" w:rsidRDefault="00066C2C" w:rsidP="00066C2C">
      <w:pPr>
        <w:rPr>
          <w:lang w:eastAsia="de-DE"/>
        </w:rPr>
      </w:pPr>
      <w:r w:rsidRPr="00066C2C">
        <w:rPr>
          <w:lang w:eastAsia="de-DE"/>
        </w:rPr>
        <w:t>Refactor picture buffer to allocate buffers for current frame and not for the entire GOP (MR 523)</w:t>
      </w:r>
    </w:p>
    <w:p w14:paraId="5C06B4AD" w14:textId="77777777" w:rsidR="00066C2C" w:rsidRPr="00066C2C" w:rsidRDefault="00066C2C" w:rsidP="00066C2C">
      <w:pPr>
        <w:rPr>
          <w:lang w:eastAsia="de-DE"/>
        </w:rPr>
      </w:pPr>
      <w:r w:rsidRPr="00066C2C">
        <w:rPr>
          <w:lang w:eastAsia="de-DE"/>
        </w:rPr>
        <w:t xml:space="preserve">CS memory reduction by allocating temporary </w:t>
      </w:r>
      <w:proofErr w:type="spellStart"/>
      <w:r w:rsidRPr="00066C2C">
        <w:rPr>
          <w:lang w:eastAsia="de-DE"/>
        </w:rPr>
        <w:t>CodingStructure</w:t>
      </w:r>
      <w:proofErr w:type="spellEnd"/>
      <w:r w:rsidRPr="00066C2C">
        <w:rPr>
          <w:lang w:eastAsia="de-DE"/>
        </w:rPr>
        <w:t xml:space="preserve"> data only for the current picture (MR 525)</w:t>
      </w:r>
    </w:p>
    <w:p w14:paraId="084E2C57" w14:textId="77777777" w:rsidR="00066C2C" w:rsidRPr="00066C2C" w:rsidRDefault="00066C2C" w:rsidP="00066C2C">
      <w:pPr>
        <w:rPr>
          <w:lang w:eastAsia="de-DE"/>
        </w:rPr>
      </w:pPr>
      <w:r w:rsidRPr="00066C2C">
        <w:rPr>
          <w:lang w:eastAsia="de-DE"/>
        </w:rPr>
        <w:t xml:space="preserve">Shrink some deblocking buffers and reduce length of </w:t>
      </w:r>
      <w:proofErr w:type="spellStart"/>
      <w:proofErr w:type="gramStart"/>
      <w:r w:rsidRPr="00066C2C">
        <w:rPr>
          <w:lang w:eastAsia="de-DE"/>
        </w:rPr>
        <w:t>memset</w:t>
      </w:r>
      <w:proofErr w:type="spellEnd"/>
      <w:r w:rsidRPr="00066C2C">
        <w:rPr>
          <w:lang w:eastAsia="de-DE"/>
        </w:rPr>
        <w:t>(</w:t>
      </w:r>
      <w:proofErr w:type="gramEnd"/>
      <w:r w:rsidRPr="00066C2C">
        <w:rPr>
          <w:lang w:eastAsia="de-DE"/>
        </w:rPr>
        <w:t>) initializations (MR 526)</w:t>
      </w:r>
    </w:p>
    <w:p w14:paraId="3A07B0C4" w14:textId="77777777" w:rsidR="00066C2C" w:rsidRPr="00066C2C" w:rsidRDefault="00066C2C" w:rsidP="00066C2C">
      <w:pPr>
        <w:rPr>
          <w:lang w:eastAsia="de-DE"/>
        </w:rPr>
      </w:pPr>
      <w:r w:rsidRPr="00066C2C">
        <w:rPr>
          <w:lang w:eastAsia="de-DE"/>
        </w:rPr>
        <w:t>Memory reduction for sign prediction (MR 527)</w:t>
      </w:r>
    </w:p>
    <w:p w14:paraId="54151AA8" w14:textId="77777777" w:rsidR="00066C2C" w:rsidRPr="00066C2C" w:rsidRDefault="00066C2C" w:rsidP="00066C2C">
      <w:pPr>
        <w:rPr>
          <w:lang w:eastAsia="de-DE"/>
        </w:rPr>
      </w:pPr>
      <w:r w:rsidRPr="00066C2C">
        <w:rPr>
          <w:lang w:eastAsia="de-DE"/>
        </w:rPr>
        <w:t>Bugfix for multi-model BVG-CCCM (JVET_AE0100_BVGCCCM) (MR 530)</w:t>
      </w:r>
    </w:p>
    <w:p w14:paraId="48AC7580" w14:textId="77777777" w:rsidR="00066C2C" w:rsidRPr="00066C2C" w:rsidRDefault="00066C2C" w:rsidP="00066C2C">
      <w:pPr>
        <w:rPr>
          <w:lang w:eastAsia="de-DE"/>
        </w:rPr>
      </w:pPr>
      <w:r w:rsidRPr="00066C2C">
        <w:rPr>
          <w:lang w:eastAsia="de-DE"/>
        </w:rPr>
        <w:t>Use transposed buffers (MR 529)</w:t>
      </w:r>
    </w:p>
    <w:p w14:paraId="1B247A81" w14:textId="77777777" w:rsidR="00066C2C" w:rsidRPr="00066C2C" w:rsidRDefault="00066C2C" w:rsidP="00066C2C">
      <w:pPr>
        <w:rPr>
          <w:lang w:eastAsia="de-DE"/>
        </w:rPr>
      </w:pPr>
      <w:r w:rsidRPr="00066C2C">
        <w:rPr>
          <w:lang w:eastAsia="de-DE"/>
        </w:rPr>
        <w:t xml:space="preserve">Refactor </w:t>
      </w:r>
      <w:proofErr w:type="spellStart"/>
      <w:r w:rsidRPr="00066C2C">
        <w:rPr>
          <w:lang w:eastAsia="de-DE"/>
        </w:rPr>
        <w:t>Cabac</w:t>
      </w:r>
      <w:proofErr w:type="spellEnd"/>
      <w:r w:rsidRPr="00066C2C">
        <w:rPr>
          <w:lang w:eastAsia="de-DE"/>
        </w:rPr>
        <w:t xml:space="preserve"> </w:t>
      </w:r>
      <w:proofErr w:type="spellStart"/>
      <w:r w:rsidRPr="00066C2C">
        <w:rPr>
          <w:lang w:eastAsia="de-DE"/>
        </w:rPr>
        <w:t>ctx</w:t>
      </w:r>
      <w:proofErr w:type="spellEnd"/>
      <w:r w:rsidRPr="00066C2C">
        <w:rPr>
          <w:lang w:eastAsia="de-DE"/>
        </w:rPr>
        <w:t xml:space="preserve"> (MR 528)</w:t>
      </w:r>
    </w:p>
    <w:p w14:paraId="617C79E2" w14:textId="77777777" w:rsidR="00066C2C" w:rsidRPr="00066C2C" w:rsidRDefault="00066C2C" w:rsidP="00066C2C">
      <w:pPr>
        <w:rPr>
          <w:lang w:eastAsia="de-DE"/>
        </w:rPr>
      </w:pPr>
      <w:r w:rsidRPr="00066C2C">
        <w:rPr>
          <w:lang w:eastAsia="de-DE"/>
        </w:rPr>
        <w:t>Fix: fill picture level recon buffer in TU reconstruction code for BIF (MR 531)</w:t>
      </w:r>
    </w:p>
    <w:p w14:paraId="7F5CB6D4" w14:textId="77777777" w:rsidR="00066C2C" w:rsidRPr="00066C2C" w:rsidRDefault="00066C2C" w:rsidP="00066C2C">
      <w:pPr>
        <w:rPr>
          <w:lang w:eastAsia="de-DE"/>
        </w:rPr>
      </w:pPr>
      <w:r w:rsidRPr="00066C2C">
        <w:rPr>
          <w:lang w:eastAsia="de-DE"/>
        </w:rPr>
        <w:t xml:space="preserve">Fix for derivation of cost in </w:t>
      </w:r>
      <w:proofErr w:type="spellStart"/>
      <w:r w:rsidRPr="00066C2C">
        <w:rPr>
          <w:lang w:eastAsia="de-DE"/>
        </w:rPr>
        <w:t>IntraTMP</w:t>
      </w:r>
      <w:proofErr w:type="spellEnd"/>
      <w:r w:rsidRPr="00066C2C">
        <w:rPr>
          <w:lang w:eastAsia="de-DE"/>
        </w:rPr>
        <w:t xml:space="preserve"> </w:t>
      </w:r>
      <w:proofErr w:type="spellStart"/>
      <w:r w:rsidRPr="00066C2C">
        <w:rPr>
          <w:lang w:eastAsia="de-DE"/>
        </w:rPr>
        <w:t>CandList</w:t>
      </w:r>
      <w:proofErr w:type="spellEnd"/>
      <w:r w:rsidRPr="00066C2C">
        <w:rPr>
          <w:lang w:eastAsia="de-DE"/>
        </w:rPr>
        <w:t xml:space="preserve"> (MR 532)</w:t>
      </w:r>
    </w:p>
    <w:p w14:paraId="22DEDA27" w14:textId="77777777" w:rsidR="00066C2C" w:rsidRPr="00066C2C" w:rsidRDefault="00066C2C" w:rsidP="00066C2C">
      <w:pPr>
        <w:rPr>
          <w:lang w:eastAsia="de-DE"/>
        </w:rPr>
      </w:pPr>
      <w:r w:rsidRPr="00066C2C">
        <w:rPr>
          <w:lang w:eastAsia="de-DE"/>
        </w:rPr>
        <w:t>Fix the problem with disabling AE0159 macro (MR 533)</w:t>
      </w:r>
    </w:p>
    <w:p w14:paraId="5A63DCD0" w14:textId="77777777" w:rsidR="00066C2C" w:rsidRPr="00066C2C" w:rsidRDefault="00066C2C" w:rsidP="00066C2C">
      <w:pPr>
        <w:rPr>
          <w:lang w:eastAsia="de-DE"/>
        </w:rPr>
      </w:pPr>
      <w:r w:rsidRPr="00066C2C">
        <w:rPr>
          <w:lang w:eastAsia="de-DE"/>
        </w:rPr>
        <w:t>Fix unreleased RPR temp buffer (MR 534)</w:t>
      </w:r>
    </w:p>
    <w:p w14:paraId="441AFED0" w14:textId="77777777" w:rsidR="00066C2C" w:rsidRPr="00066C2C" w:rsidRDefault="00066C2C" w:rsidP="00066C2C">
      <w:pPr>
        <w:rPr>
          <w:lang w:eastAsia="de-DE"/>
        </w:rPr>
      </w:pPr>
    </w:p>
    <w:p w14:paraId="5AAE56F0" w14:textId="77777777" w:rsidR="00066C2C" w:rsidRPr="00066C2C" w:rsidRDefault="00066C2C" w:rsidP="00066C2C">
      <w:pPr>
        <w:rPr>
          <w:lang w:val="en-CA" w:eastAsia="de-DE"/>
        </w:rPr>
      </w:pPr>
      <w:r w:rsidRPr="00066C2C">
        <w:rPr>
          <w:lang w:val="en-CA" w:eastAsia="de-DE"/>
        </w:rPr>
        <w:t>The following adopted aspects were integrated into ECM-11.0:</w:t>
      </w:r>
    </w:p>
    <w:p w14:paraId="6D4A2C2C" w14:textId="77777777" w:rsidR="00066C2C" w:rsidRPr="00066C2C" w:rsidRDefault="00066C2C" w:rsidP="00066C2C">
      <w:pPr>
        <w:rPr>
          <w:lang w:eastAsia="de-DE"/>
        </w:rPr>
      </w:pPr>
      <w:r w:rsidRPr="00066C2C">
        <w:rPr>
          <w:lang w:eastAsia="de-DE"/>
        </w:rPr>
        <w:t>JVET-AF0133: Retraining I-slice context models (Test 6.2) (MR 537)</w:t>
      </w:r>
    </w:p>
    <w:p w14:paraId="518D7EE8" w14:textId="77777777" w:rsidR="00066C2C" w:rsidRPr="00066C2C" w:rsidRDefault="00066C2C" w:rsidP="00066C2C">
      <w:pPr>
        <w:rPr>
          <w:lang w:eastAsia="de-DE"/>
        </w:rPr>
      </w:pPr>
      <w:r w:rsidRPr="00066C2C">
        <w:rPr>
          <w:lang w:eastAsia="de-DE"/>
        </w:rPr>
        <w:t>JVET-AF0201: Incorporate decoder memory measurement (MR 547)</w:t>
      </w:r>
    </w:p>
    <w:p w14:paraId="3C4A6BEA" w14:textId="77777777" w:rsidR="00066C2C" w:rsidRPr="00066C2C" w:rsidRDefault="00066C2C" w:rsidP="00066C2C">
      <w:pPr>
        <w:rPr>
          <w:lang w:eastAsia="de-DE"/>
        </w:rPr>
      </w:pPr>
      <w:r w:rsidRPr="00066C2C">
        <w:rPr>
          <w:lang w:eastAsia="de-DE"/>
        </w:rPr>
        <w:t>JVET-AF0111: Updates the threshold for MTT modes early termination (MR 538)</w:t>
      </w:r>
    </w:p>
    <w:p w14:paraId="0E1ABD7D" w14:textId="77777777" w:rsidR="00066C2C" w:rsidRPr="00066C2C" w:rsidRDefault="00066C2C" w:rsidP="00066C2C">
      <w:pPr>
        <w:rPr>
          <w:lang w:eastAsia="de-DE"/>
        </w:rPr>
      </w:pPr>
      <w:r w:rsidRPr="00066C2C">
        <w:rPr>
          <w:lang w:eastAsia="de-DE"/>
        </w:rPr>
        <w:t>JVET-AF0237: SAO/ALF encoder memory reduction (lossless) (MR 539)</w:t>
      </w:r>
    </w:p>
    <w:p w14:paraId="32E410D8" w14:textId="77777777" w:rsidR="00066C2C" w:rsidRPr="00066C2C" w:rsidRDefault="00066C2C" w:rsidP="00066C2C">
      <w:pPr>
        <w:rPr>
          <w:lang w:eastAsia="de-DE"/>
        </w:rPr>
      </w:pPr>
      <w:r w:rsidRPr="00066C2C">
        <w:rPr>
          <w:lang w:eastAsia="de-DE"/>
        </w:rPr>
        <w:lastRenderedPageBreak/>
        <w:t>JVET-AF0163: TM based subblock motion refinement (Test 3.4a) (MR 546)</w:t>
      </w:r>
    </w:p>
    <w:p w14:paraId="7266FD4A" w14:textId="77777777" w:rsidR="00066C2C" w:rsidRPr="00066C2C" w:rsidRDefault="00066C2C" w:rsidP="00066C2C">
      <w:pPr>
        <w:rPr>
          <w:lang w:eastAsia="de-DE"/>
        </w:rPr>
      </w:pPr>
      <w:r w:rsidRPr="00066C2C">
        <w:rPr>
          <w:lang w:eastAsia="de-DE"/>
        </w:rPr>
        <w:t>JVET-AF0128: LIC flag derivation for merge candidates with template costs (Test 3.2) (MR 544)</w:t>
      </w:r>
    </w:p>
    <w:p w14:paraId="74100361" w14:textId="77777777" w:rsidR="00066C2C" w:rsidRPr="00066C2C" w:rsidRDefault="00066C2C" w:rsidP="00066C2C">
      <w:pPr>
        <w:rPr>
          <w:lang w:eastAsia="de-DE"/>
        </w:rPr>
      </w:pPr>
      <w:r w:rsidRPr="00066C2C">
        <w:rPr>
          <w:lang w:eastAsia="de-DE"/>
        </w:rPr>
        <w:t>JVET-AF0190: Enabling template-based reordering tools and LIC for scaled pictures in the RPR (Test 4.1b) (MR 542)</w:t>
      </w:r>
    </w:p>
    <w:p w14:paraId="255E980D" w14:textId="77777777" w:rsidR="00066C2C" w:rsidRPr="00066C2C" w:rsidRDefault="00066C2C" w:rsidP="00066C2C">
      <w:pPr>
        <w:rPr>
          <w:lang w:eastAsia="de-DE"/>
        </w:rPr>
      </w:pPr>
      <w:r w:rsidRPr="00066C2C">
        <w:rPr>
          <w:lang w:eastAsia="de-DE"/>
        </w:rPr>
        <w:t>JVET-AF0197: Luma Residual Tap in CCALF (MR 548)</w:t>
      </w:r>
    </w:p>
    <w:p w14:paraId="38FBEF48" w14:textId="77777777" w:rsidR="00066C2C" w:rsidRPr="00066C2C" w:rsidRDefault="00066C2C" w:rsidP="00066C2C">
      <w:pPr>
        <w:rPr>
          <w:lang w:eastAsia="de-DE"/>
        </w:rPr>
      </w:pPr>
      <w:r w:rsidRPr="00066C2C">
        <w:rPr>
          <w:lang w:eastAsia="de-DE"/>
        </w:rPr>
        <w:t xml:space="preserve">JVET-AF0079: </w:t>
      </w:r>
      <w:proofErr w:type="spellStart"/>
      <w:r w:rsidRPr="00066C2C">
        <w:rPr>
          <w:lang w:eastAsia="de-DE"/>
        </w:rPr>
        <w:t>IntraTMP</w:t>
      </w:r>
      <w:proofErr w:type="spellEnd"/>
      <w:r w:rsidRPr="00066C2C">
        <w:rPr>
          <w:lang w:eastAsia="de-DE"/>
        </w:rPr>
        <w:t xml:space="preserve"> block vector storing (Test 2.6c) (MR 535)</w:t>
      </w:r>
    </w:p>
    <w:p w14:paraId="34177EB7" w14:textId="77777777" w:rsidR="00066C2C" w:rsidRPr="00066C2C" w:rsidRDefault="00066C2C" w:rsidP="00066C2C">
      <w:pPr>
        <w:rPr>
          <w:lang w:eastAsia="de-DE"/>
        </w:rPr>
      </w:pPr>
      <w:r w:rsidRPr="00066C2C">
        <w:rPr>
          <w:lang w:eastAsia="de-DE"/>
        </w:rPr>
        <w:t>JVET-AF0177: Change data type of ALF/CCALF covariance from double to float (MR 541)</w:t>
      </w:r>
    </w:p>
    <w:p w14:paraId="0464F8FE" w14:textId="77777777" w:rsidR="00066C2C" w:rsidRPr="00066C2C" w:rsidRDefault="00066C2C" w:rsidP="00066C2C">
      <w:pPr>
        <w:rPr>
          <w:lang w:eastAsia="de-DE"/>
        </w:rPr>
      </w:pPr>
      <w:r w:rsidRPr="00066C2C">
        <w:rPr>
          <w:lang w:eastAsia="de-DE"/>
        </w:rPr>
        <w:t>JVET-AF0073: Inter cross-component prediction merge (Test 3.1d) (MR 536)</w:t>
      </w:r>
    </w:p>
    <w:p w14:paraId="30B0D8D4" w14:textId="77777777" w:rsidR="00066C2C" w:rsidRPr="00066C2C" w:rsidRDefault="00066C2C" w:rsidP="00066C2C">
      <w:pPr>
        <w:rPr>
          <w:lang w:eastAsia="de-DE"/>
        </w:rPr>
      </w:pPr>
      <w:r w:rsidRPr="00066C2C">
        <w:rPr>
          <w:lang w:eastAsia="de-DE"/>
        </w:rPr>
        <w:t>JVET-AF0059: AHG12: Fix to interpolation filter for intra prediction (MR 554)</w:t>
      </w:r>
    </w:p>
    <w:p w14:paraId="0B7B0B78" w14:textId="77777777" w:rsidR="00066C2C" w:rsidRPr="00066C2C" w:rsidRDefault="00066C2C" w:rsidP="00066C2C">
      <w:pPr>
        <w:rPr>
          <w:lang w:eastAsia="de-DE"/>
        </w:rPr>
      </w:pPr>
      <w:r w:rsidRPr="00066C2C">
        <w:rPr>
          <w:lang w:eastAsia="de-DE"/>
        </w:rPr>
        <w:t>JVET-AF0066: Enable DBV mode in single tree configuration (MR 552)</w:t>
      </w:r>
    </w:p>
    <w:p w14:paraId="0A73B4E4" w14:textId="77777777" w:rsidR="00066C2C" w:rsidRPr="00066C2C" w:rsidRDefault="00066C2C" w:rsidP="00066C2C">
      <w:pPr>
        <w:rPr>
          <w:lang w:eastAsia="de-DE"/>
        </w:rPr>
      </w:pPr>
      <w:r w:rsidRPr="00066C2C">
        <w:rPr>
          <w:lang w:eastAsia="de-DE"/>
        </w:rPr>
        <w:t>JVET-AF0159: Affine subblock BDOF refinement (MR 550)</w:t>
      </w:r>
    </w:p>
    <w:p w14:paraId="13EF4E72" w14:textId="77777777" w:rsidR="00066C2C" w:rsidRPr="00066C2C" w:rsidRDefault="00066C2C" w:rsidP="00066C2C">
      <w:pPr>
        <w:rPr>
          <w:lang w:eastAsia="de-DE"/>
        </w:rPr>
      </w:pPr>
      <w:r w:rsidRPr="00066C2C">
        <w:rPr>
          <w:lang w:eastAsia="de-DE"/>
        </w:rPr>
        <w:t>JVET-AF0112: Dynamic Scaling of Bilateral Filter (BIF) (Test 5.1a) (MR 556)</w:t>
      </w:r>
    </w:p>
    <w:p w14:paraId="5EA1270E" w14:textId="77777777" w:rsidR="00066C2C" w:rsidRPr="00066C2C" w:rsidRDefault="00066C2C" w:rsidP="00066C2C">
      <w:pPr>
        <w:rPr>
          <w:lang w:eastAsia="de-DE"/>
        </w:rPr>
      </w:pPr>
      <w:r w:rsidRPr="00066C2C">
        <w:rPr>
          <w:lang w:eastAsia="de-DE"/>
        </w:rPr>
        <w:t xml:space="preserve">JVET-AF0101: Lossless code optimization by moving initialization to </w:t>
      </w:r>
      <w:proofErr w:type="spellStart"/>
      <w:proofErr w:type="gramStart"/>
      <w:r w:rsidRPr="00066C2C">
        <w:rPr>
          <w:lang w:eastAsia="de-DE"/>
        </w:rPr>
        <w:t>init</w:t>
      </w:r>
      <w:proofErr w:type="spellEnd"/>
      <w:r w:rsidRPr="00066C2C">
        <w:rPr>
          <w:lang w:eastAsia="de-DE"/>
        </w:rPr>
        <w:t>(</w:t>
      </w:r>
      <w:proofErr w:type="gramEnd"/>
      <w:r w:rsidRPr="00066C2C">
        <w:rPr>
          <w:lang w:eastAsia="de-DE"/>
        </w:rPr>
        <w:t>) function (MR 555)</w:t>
      </w:r>
    </w:p>
    <w:p w14:paraId="67643467" w14:textId="77777777" w:rsidR="00066C2C" w:rsidRPr="00066C2C" w:rsidRDefault="00066C2C" w:rsidP="00066C2C">
      <w:pPr>
        <w:rPr>
          <w:lang w:eastAsia="de-DE"/>
        </w:rPr>
      </w:pPr>
      <w:r w:rsidRPr="00066C2C">
        <w:rPr>
          <w:lang w:eastAsia="de-DE"/>
        </w:rPr>
        <w:t>JVET-AF0057: Encoder only method for robust MV derivation in DMVR (MR 557)</w:t>
      </w:r>
    </w:p>
    <w:p w14:paraId="0A3B37FA" w14:textId="77777777" w:rsidR="00066C2C" w:rsidRPr="00066C2C" w:rsidRDefault="00066C2C" w:rsidP="00066C2C">
      <w:pPr>
        <w:rPr>
          <w:lang w:eastAsia="de-DE"/>
        </w:rPr>
      </w:pPr>
      <w:r w:rsidRPr="00066C2C">
        <w:rPr>
          <w:lang w:eastAsia="de-DE"/>
        </w:rPr>
        <w:t>Optimizations:</w:t>
      </w:r>
    </w:p>
    <w:p w14:paraId="1CDF1C28" w14:textId="77777777" w:rsidR="00066C2C" w:rsidRPr="00066C2C" w:rsidRDefault="00066C2C" w:rsidP="00066C2C">
      <w:pPr>
        <w:rPr>
          <w:lang w:eastAsia="de-DE"/>
        </w:rPr>
      </w:pPr>
      <w:r w:rsidRPr="00066C2C">
        <w:rPr>
          <w:lang w:eastAsia="de-DE"/>
        </w:rPr>
        <w:tab/>
        <w:t>Memory reduction by allocating picture margin according to whether RPR is used (MR 561)</w:t>
      </w:r>
    </w:p>
    <w:p w14:paraId="3647F60F" w14:textId="77777777" w:rsidR="00066C2C" w:rsidRPr="00066C2C" w:rsidRDefault="00066C2C" w:rsidP="00066C2C">
      <w:pPr>
        <w:rPr>
          <w:lang w:eastAsia="de-DE"/>
        </w:rPr>
      </w:pPr>
      <w:r w:rsidRPr="00066C2C">
        <w:rPr>
          <w:lang w:eastAsia="de-DE"/>
        </w:rPr>
        <w:t>Bug fixes:</w:t>
      </w:r>
    </w:p>
    <w:p w14:paraId="01B77AE4" w14:textId="77777777" w:rsidR="00066C2C" w:rsidRPr="00066C2C" w:rsidRDefault="00066C2C" w:rsidP="00066C2C">
      <w:pPr>
        <w:rPr>
          <w:lang w:eastAsia="de-DE"/>
        </w:rPr>
      </w:pPr>
      <w:r w:rsidRPr="00066C2C">
        <w:rPr>
          <w:lang w:eastAsia="de-DE"/>
        </w:rPr>
        <w:tab/>
        <w:t xml:space="preserve">Fixes to </w:t>
      </w:r>
      <w:proofErr w:type="spellStart"/>
      <w:r w:rsidRPr="00066C2C">
        <w:rPr>
          <w:lang w:eastAsia="de-DE"/>
        </w:rPr>
        <w:t>DebugStream</w:t>
      </w:r>
      <w:proofErr w:type="spellEnd"/>
      <w:r w:rsidRPr="00066C2C">
        <w:rPr>
          <w:lang w:eastAsia="de-DE"/>
        </w:rPr>
        <w:t xml:space="preserve"> tool (MR 562, 566, 569, 570)</w:t>
      </w:r>
    </w:p>
    <w:p w14:paraId="76F21D58"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gcc</w:t>
      </w:r>
      <w:proofErr w:type="spellEnd"/>
      <w:r w:rsidRPr="00066C2C">
        <w:rPr>
          <w:lang w:eastAsia="de-DE"/>
        </w:rPr>
        <w:t xml:space="preserve"> 13.2 compiling issues (MR 560)</w:t>
      </w:r>
    </w:p>
    <w:p w14:paraId="415CB2BB" w14:textId="77777777" w:rsidR="00066C2C" w:rsidRPr="00066C2C" w:rsidRDefault="00066C2C" w:rsidP="00066C2C">
      <w:pPr>
        <w:rPr>
          <w:lang w:eastAsia="de-DE"/>
        </w:rPr>
      </w:pPr>
      <w:r w:rsidRPr="00066C2C">
        <w:rPr>
          <w:lang w:eastAsia="de-DE"/>
        </w:rPr>
        <w:tab/>
        <w:t>Fix SAO/ALF memory reduction when RPR is enabled (MR 563)</w:t>
      </w:r>
    </w:p>
    <w:p w14:paraId="1C4180C9" w14:textId="77777777" w:rsidR="00066C2C" w:rsidRPr="00066C2C" w:rsidRDefault="00066C2C" w:rsidP="00066C2C">
      <w:pPr>
        <w:rPr>
          <w:lang w:eastAsia="de-DE"/>
        </w:rPr>
      </w:pPr>
      <w:r w:rsidRPr="00066C2C">
        <w:rPr>
          <w:lang w:eastAsia="de-DE"/>
        </w:rPr>
        <w:tab/>
        <w:t>Fix tracing (MR 565)</w:t>
      </w:r>
    </w:p>
    <w:p w14:paraId="17F65220" w14:textId="77777777" w:rsidR="00066C2C" w:rsidRPr="00066C2C" w:rsidRDefault="00066C2C" w:rsidP="00066C2C">
      <w:pPr>
        <w:rPr>
          <w:lang w:eastAsia="de-DE"/>
        </w:rPr>
      </w:pPr>
      <w:r w:rsidRPr="00066C2C">
        <w:rPr>
          <w:lang w:eastAsia="de-DE"/>
        </w:rPr>
        <w:tab/>
        <w:t xml:space="preserve">Fix: out of bounds access in </w:t>
      </w:r>
      <w:proofErr w:type="spellStart"/>
      <w:r w:rsidRPr="00066C2C">
        <w:rPr>
          <w:lang w:eastAsia="de-DE"/>
        </w:rPr>
        <w:t>simdFilter</w:t>
      </w:r>
      <w:proofErr w:type="spellEnd"/>
      <w:r w:rsidRPr="00066C2C">
        <w:rPr>
          <w:lang w:eastAsia="de-DE"/>
        </w:rPr>
        <w:t xml:space="preserve"> (MR 572)</w:t>
      </w:r>
    </w:p>
    <w:p w14:paraId="5FB94474" w14:textId="77777777" w:rsidR="00066C2C" w:rsidRPr="00066C2C" w:rsidRDefault="00066C2C" w:rsidP="00066C2C">
      <w:pPr>
        <w:rPr>
          <w:lang w:eastAsia="de-DE"/>
        </w:rPr>
      </w:pPr>
      <w:r w:rsidRPr="00066C2C">
        <w:rPr>
          <w:lang w:eastAsia="de-DE"/>
        </w:rPr>
        <w:tab/>
        <w:t>Fix: out of bounds access in BI-GPM (MR 571)</w:t>
      </w:r>
    </w:p>
    <w:p w14:paraId="61840422" w14:textId="77777777" w:rsidR="00066C2C" w:rsidRPr="00066C2C" w:rsidRDefault="00066C2C" w:rsidP="00066C2C">
      <w:pPr>
        <w:rPr>
          <w:lang w:eastAsia="de-DE"/>
        </w:rPr>
      </w:pPr>
      <w:r w:rsidRPr="00066C2C">
        <w:rPr>
          <w:lang w:eastAsia="de-DE"/>
        </w:rPr>
        <w:tab/>
        <w:t xml:space="preserve">Fix: </w:t>
      </w:r>
      <w:proofErr w:type="spellStart"/>
      <w:r w:rsidRPr="00066C2C">
        <w:rPr>
          <w:lang w:eastAsia="de-DE"/>
        </w:rPr>
        <w:t>valgrind</w:t>
      </w:r>
      <w:proofErr w:type="spellEnd"/>
      <w:r w:rsidRPr="00066C2C">
        <w:rPr>
          <w:lang w:eastAsia="de-DE"/>
        </w:rPr>
        <w:t xml:space="preserve"> error in Affine Merge candidates management in </w:t>
      </w:r>
      <w:proofErr w:type="spellStart"/>
      <w:proofErr w:type="gramStart"/>
      <w:r w:rsidRPr="00066C2C">
        <w:rPr>
          <w:lang w:eastAsia="de-DE"/>
        </w:rPr>
        <w:t>DecCu</w:t>
      </w:r>
      <w:proofErr w:type="spellEnd"/>
      <w:r w:rsidRPr="00066C2C">
        <w:rPr>
          <w:lang w:eastAsia="de-DE"/>
        </w:rPr>
        <w:t>::</w:t>
      </w:r>
      <w:proofErr w:type="spellStart"/>
      <w:proofErr w:type="gramEnd"/>
      <w:r w:rsidRPr="00066C2C">
        <w:rPr>
          <w:lang w:eastAsia="de-DE"/>
        </w:rPr>
        <w:t>xDeriveCUMV</w:t>
      </w:r>
      <w:proofErr w:type="spellEnd"/>
      <w:r w:rsidRPr="00066C2C">
        <w:rPr>
          <w:lang w:eastAsia="de-DE"/>
        </w:rPr>
        <w:t xml:space="preserve"> (MR 574)</w:t>
      </w:r>
    </w:p>
    <w:p w14:paraId="209F7F12" w14:textId="77777777" w:rsidR="00066C2C" w:rsidRPr="00066C2C" w:rsidRDefault="00066C2C" w:rsidP="00066C2C">
      <w:pPr>
        <w:rPr>
          <w:lang w:eastAsia="de-DE"/>
        </w:rPr>
      </w:pPr>
      <w:r w:rsidRPr="00066C2C">
        <w:rPr>
          <w:lang w:eastAsia="de-DE"/>
        </w:rPr>
        <w:tab/>
        <w:t>Fix: inconsistent block stat by JVET-AD0222 when virtual boundary is enabled (MR 575)</w:t>
      </w:r>
    </w:p>
    <w:p w14:paraId="21DA8C8A" w14:textId="77777777" w:rsidR="00066C2C" w:rsidRPr="00066C2C" w:rsidRDefault="00066C2C" w:rsidP="00066C2C">
      <w:pPr>
        <w:rPr>
          <w:lang w:val="en-CA" w:eastAsia="de-DE"/>
        </w:rPr>
      </w:pPr>
    </w:p>
    <w:p w14:paraId="584E4A0C" w14:textId="77777777" w:rsidR="00066C2C" w:rsidRPr="00066C2C" w:rsidRDefault="00066C2C" w:rsidP="00066C2C">
      <w:pPr>
        <w:rPr>
          <w:lang w:val="en-CA" w:eastAsia="de-DE"/>
        </w:rPr>
      </w:pPr>
      <w:r w:rsidRPr="00066C2C">
        <w:rPr>
          <w:lang w:val="en-CA" w:eastAsia="de-DE"/>
        </w:rPr>
        <w:t>The following adopted aspects were integrated into VTM-11ecm anchor:</w:t>
      </w:r>
    </w:p>
    <w:p w14:paraId="4E7B85E0" w14:textId="77777777" w:rsidR="00066C2C" w:rsidRPr="00066C2C" w:rsidRDefault="00066C2C" w:rsidP="00066C2C">
      <w:pPr>
        <w:rPr>
          <w:lang w:eastAsia="de-DE"/>
        </w:rPr>
      </w:pPr>
      <w:r w:rsidRPr="00066C2C">
        <w:rPr>
          <w:lang w:eastAsia="de-DE"/>
        </w:rPr>
        <w:tab/>
        <w:t>JVET-AF0165: align VTM-11.0ecm CTCs to ECM CTCs for low-delay (MR 545)</w:t>
      </w:r>
    </w:p>
    <w:p w14:paraId="73CBC235" w14:textId="77777777" w:rsidR="00066C2C" w:rsidRPr="00066C2C" w:rsidRDefault="00066C2C" w:rsidP="00066C2C">
      <w:pPr>
        <w:rPr>
          <w:lang w:eastAsia="de-DE"/>
        </w:rPr>
      </w:pPr>
      <w:r w:rsidRPr="00066C2C">
        <w:rPr>
          <w:lang w:eastAsia="de-DE"/>
        </w:rPr>
        <w:t>JVET-AF0111: MTT split modes early termination threshold is updated and enabled in RA and LDB CTC (MR 540)</w:t>
      </w:r>
    </w:p>
    <w:p w14:paraId="6AE6514E" w14:textId="77777777" w:rsidR="00066C2C" w:rsidRPr="00066C2C" w:rsidRDefault="00066C2C" w:rsidP="00066C2C">
      <w:pPr>
        <w:rPr>
          <w:lang w:val="en-CA" w:eastAsia="de-DE"/>
        </w:rPr>
      </w:pPr>
    </w:p>
    <w:p w14:paraId="20CA0676" w14:textId="77777777" w:rsidR="00066C2C" w:rsidRPr="00066C2C" w:rsidRDefault="00066C2C" w:rsidP="00066C2C">
      <w:pPr>
        <w:rPr>
          <w:lang w:val="en-CA" w:eastAsia="de-DE"/>
        </w:rPr>
      </w:pPr>
      <w:r w:rsidRPr="00066C2C">
        <w:rPr>
          <w:lang w:val="en-CA" w:eastAsia="de-DE"/>
        </w:rPr>
        <w:t>ECM-10.1, ECM-11.0, and VTM-11ecm11.0 were tagged on November 21, 2023.</w:t>
      </w:r>
    </w:p>
    <w:p w14:paraId="0166B0B7" w14:textId="77777777" w:rsidR="00066C2C" w:rsidRPr="00066C2C" w:rsidRDefault="00066C2C" w:rsidP="00222F4F">
      <w:pPr>
        <w:pStyle w:val="Listenabsatz"/>
        <w:numPr>
          <w:ilvl w:val="1"/>
          <w:numId w:val="540"/>
        </w:numPr>
        <w:rPr>
          <w:b/>
          <w:bCs/>
          <w:i/>
          <w:iCs/>
          <w:lang w:val="en-CA" w:eastAsia="de-DE"/>
        </w:rPr>
      </w:pPr>
      <w:r w:rsidRPr="00066C2C">
        <w:rPr>
          <w:b/>
          <w:bCs/>
          <w:i/>
          <w:iCs/>
          <w:lang w:val="en-CA" w:eastAsia="de-DE"/>
        </w:rPr>
        <w:t xml:space="preserve">CTC </w:t>
      </w:r>
      <w:r w:rsidRPr="00222F4F">
        <w:rPr>
          <w:b/>
          <w:bCs/>
          <w:lang w:val="en-CA" w:eastAsia="de-DE"/>
        </w:rPr>
        <w:t>Performance</w:t>
      </w:r>
    </w:p>
    <w:p w14:paraId="5B9619C5" w14:textId="77777777" w:rsidR="00066C2C" w:rsidRPr="00066C2C" w:rsidRDefault="00066C2C" w:rsidP="00066C2C">
      <w:pPr>
        <w:rPr>
          <w:lang w:val="en-CA" w:eastAsia="de-DE"/>
        </w:rPr>
      </w:pPr>
      <w:r w:rsidRPr="00066C2C">
        <w:rPr>
          <w:lang w:val="en-CA" w:eastAsia="de-DE"/>
        </w:rPr>
        <w:t>In this section, ECM test results following ECM CTC configuration descried in JVET-AF2017 are summarized.</w:t>
      </w:r>
    </w:p>
    <w:p w14:paraId="28678ABD" w14:textId="77777777" w:rsidR="00066C2C" w:rsidRPr="00066C2C" w:rsidRDefault="00066C2C" w:rsidP="00066C2C">
      <w:pPr>
        <w:rPr>
          <w:lang w:val="en-CA" w:eastAsia="de-DE"/>
        </w:rPr>
      </w:pPr>
      <w:r w:rsidRPr="00066C2C">
        <w:rPr>
          <w:lang w:val="en-CA" w:eastAsia="de-DE"/>
        </w:rPr>
        <w:t>ECM-10.1 performance over ECM-10.0 anchor is summarized in the tables below.</w:t>
      </w:r>
    </w:p>
    <w:tbl>
      <w:tblPr>
        <w:tblW w:w="7420" w:type="dxa"/>
        <w:jc w:val="center"/>
        <w:tblLook w:val="04A0" w:firstRow="1" w:lastRow="0" w:firstColumn="1" w:lastColumn="0" w:noHBand="0" w:noVBand="1"/>
      </w:tblPr>
      <w:tblGrid>
        <w:gridCol w:w="1060"/>
        <w:gridCol w:w="1007"/>
        <w:gridCol w:w="1007"/>
        <w:gridCol w:w="1007"/>
        <w:gridCol w:w="1074"/>
        <w:gridCol w:w="1074"/>
        <w:gridCol w:w="1191"/>
      </w:tblGrid>
      <w:tr w:rsidR="00066C2C" w:rsidRPr="00066C2C" w14:paraId="03C6675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423061"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46CA29"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11CF913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76D296"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0279B2DE" w14:textId="77777777" w:rsidR="00066C2C" w:rsidRPr="00066C2C" w:rsidRDefault="00066C2C" w:rsidP="00066C2C">
            <w:pPr>
              <w:rPr>
                <w:b/>
                <w:bCs/>
                <w:lang w:eastAsia="de-DE"/>
              </w:rPr>
            </w:pPr>
            <w:r w:rsidRPr="00066C2C">
              <w:rPr>
                <w:b/>
                <w:bCs/>
                <w:lang w:eastAsia="de-DE"/>
              </w:rPr>
              <w:t>Over ECM-10.0</w:t>
            </w:r>
          </w:p>
        </w:tc>
      </w:tr>
      <w:tr w:rsidR="00066C2C" w:rsidRPr="00066C2C" w14:paraId="15B0B58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301D486"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584313B6"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205810B3"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D8565D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31A1AA06"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220480D2"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1CECD8F"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6AA9CDC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731AA7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076501E1"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4905D121"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7F34C842"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26F3940C" w14:textId="77777777" w:rsidR="00066C2C" w:rsidRPr="00066C2C" w:rsidRDefault="00066C2C" w:rsidP="00066C2C">
            <w:pPr>
              <w:rPr>
                <w:lang w:eastAsia="de-DE"/>
              </w:rPr>
            </w:pPr>
            <w:r w:rsidRPr="00066C2C">
              <w:rPr>
                <w:lang w:eastAsia="de-DE"/>
              </w:rPr>
              <w:t>98.0%</w:t>
            </w:r>
          </w:p>
        </w:tc>
        <w:tc>
          <w:tcPr>
            <w:tcW w:w="1074" w:type="dxa"/>
            <w:tcBorders>
              <w:top w:val="nil"/>
              <w:left w:val="nil"/>
              <w:bottom w:val="nil"/>
              <w:right w:val="nil"/>
            </w:tcBorders>
            <w:shd w:val="clear" w:color="auto" w:fill="auto"/>
            <w:noWrap/>
            <w:vAlign w:val="center"/>
            <w:hideMark/>
          </w:tcPr>
          <w:p w14:paraId="698364CD"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70BF0182" w14:textId="77777777" w:rsidR="00066C2C" w:rsidRPr="00066C2C" w:rsidRDefault="00066C2C" w:rsidP="00066C2C">
            <w:pPr>
              <w:rPr>
                <w:lang w:eastAsia="de-DE"/>
              </w:rPr>
            </w:pPr>
            <w:r w:rsidRPr="00066C2C">
              <w:rPr>
                <w:lang w:eastAsia="de-DE"/>
              </w:rPr>
              <w:t>88.2%</w:t>
            </w:r>
          </w:p>
        </w:tc>
      </w:tr>
      <w:tr w:rsidR="00066C2C" w:rsidRPr="00066C2C" w14:paraId="0C6C926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F48981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EFED4A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13052D9"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5E71C61"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3E38B55E"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2092A201"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45DC573" w14:textId="77777777" w:rsidR="00066C2C" w:rsidRPr="00066C2C" w:rsidRDefault="00066C2C" w:rsidP="00066C2C">
            <w:pPr>
              <w:rPr>
                <w:lang w:eastAsia="de-DE"/>
              </w:rPr>
            </w:pPr>
            <w:r w:rsidRPr="00066C2C">
              <w:rPr>
                <w:lang w:eastAsia="de-DE"/>
              </w:rPr>
              <w:t>88.0%</w:t>
            </w:r>
          </w:p>
        </w:tc>
      </w:tr>
      <w:tr w:rsidR="00066C2C" w:rsidRPr="00066C2C" w14:paraId="47E8806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38AFFD"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65C45673"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383555F1" w14:textId="77777777" w:rsidR="00066C2C" w:rsidRPr="00066C2C" w:rsidRDefault="00066C2C" w:rsidP="00066C2C">
            <w:pPr>
              <w:rPr>
                <w:lang w:eastAsia="de-DE"/>
              </w:rPr>
            </w:pPr>
            <w:r w:rsidRPr="00066C2C">
              <w:rPr>
                <w:lang w:eastAsia="de-DE"/>
              </w:rPr>
              <w:t>-0.15%</w:t>
            </w:r>
          </w:p>
        </w:tc>
        <w:tc>
          <w:tcPr>
            <w:tcW w:w="1007" w:type="dxa"/>
            <w:tcBorders>
              <w:top w:val="nil"/>
              <w:left w:val="nil"/>
              <w:bottom w:val="nil"/>
              <w:right w:val="single" w:sz="4" w:space="0" w:color="auto"/>
            </w:tcBorders>
            <w:shd w:val="clear" w:color="auto" w:fill="auto"/>
            <w:noWrap/>
            <w:vAlign w:val="center"/>
            <w:hideMark/>
          </w:tcPr>
          <w:p w14:paraId="712EC20F" w14:textId="77777777" w:rsidR="00066C2C" w:rsidRPr="00066C2C" w:rsidRDefault="00066C2C" w:rsidP="00066C2C">
            <w:pPr>
              <w:rPr>
                <w:lang w:eastAsia="de-DE"/>
              </w:rPr>
            </w:pPr>
            <w:r w:rsidRPr="00066C2C">
              <w:rPr>
                <w:lang w:eastAsia="de-DE"/>
              </w:rPr>
              <w:t>-0.16%</w:t>
            </w:r>
          </w:p>
        </w:tc>
        <w:tc>
          <w:tcPr>
            <w:tcW w:w="1074" w:type="dxa"/>
            <w:tcBorders>
              <w:top w:val="nil"/>
              <w:left w:val="nil"/>
              <w:bottom w:val="nil"/>
              <w:right w:val="nil"/>
            </w:tcBorders>
            <w:shd w:val="clear" w:color="auto" w:fill="auto"/>
            <w:noWrap/>
            <w:vAlign w:val="center"/>
            <w:hideMark/>
          </w:tcPr>
          <w:p w14:paraId="29D7AC8A" w14:textId="77777777" w:rsidR="00066C2C" w:rsidRPr="00066C2C" w:rsidRDefault="00066C2C" w:rsidP="00066C2C">
            <w:pPr>
              <w:rPr>
                <w:lang w:eastAsia="de-DE"/>
              </w:rPr>
            </w:pPr>
            <w:r w:rsidRPr="00066C2C">
              <w:rPr>
                <w:lang w:eastAsia="de-DE"/>
              </w:rPr>
              <w:t>93.4%</w:t>
            </w:r>
          </w:p>
        </w:tc>
        <w:tc>
          <w:tcPr>
            <w:tcW w:w="1074" w:type="dxa"/>
            <w:tcBorders>
              <w:top w:val="nil"/>
              <w:left w:val="nil"/>
              <w:bottom w:val="nil"/>
              <w:right w:val="nil"/>
            </w:tcBorders>
            <w:shd w:val="clear" w:color="auto" w:fill="auto"/>
            <w:noWrap/>
            <w:vAlign w:val="center"/>
            <w:hideMark/>
          </w:tcPr>
          <w:p w14:paraId="520303F9"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8BC3921" w14:textId="77777777" w:rsidR="00066C2C" w:rsidRPr="00066C2C" w:rsidRDefault="00066C2C" w:rsidP="00066C2C">
            <w:pPr>
              <w:rPr>
                <w:lang w:eastAsia="de-DE"/>
              </w:rPr>
            </w:pPr>
            <w:r w:rsidRPr="00066C2C">
              <w:rPr>
                <w:lang w:eastAsia="de-DE"/>
              </w:rPr>
              <w:t>57.5%</w:t>
            </w:r>
          </w:p>
        </w:tc>
      </w:tr>
      <w:tr w:rsidR="00066C2C" w:rsidRPr="00066C2C" w14:paraId="3AC9972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D91D777"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1F03BBFC" w14:textId="77777777" w:rsidR="00066C2C" w:rsidRPr="00066C2C" w:rsidRDefault="00066C2C" w:rsidP="00066C2C">
            <w:pPr>
              <w:rPr>
                <w:lang w:eastAsia="de-DE"/>
              </w:rPr>
            </w:pPr>
            <w:r w:rsidRPr="00066C2C">
              <w:rPr>
                <w:lang w:eastAsia="de-DE"/>
              </w:rPr>
              <w:t>0.00%</w:t>
            </w:r>
          </w:p>
        </w:tc>
        <w:tc>
          <w:tcPr>
            <w:tcW w:w="1007" w:type="dxa"/>
            <w:tcBorders>
              <w:top w:val="nil"/>
              <w:left w:val="nil"/>
              <w:bottom w:val="nil"/>
              <w:right w:val="nil"/>
            </w:tcBorders>
            <w:shd w:val="clear" w:color="auto" w:fill="auto"/>
            <w:noWrap/>
            <w:vAlign w:val="center"/>
            <w:hideMark/>
          </w:tcPr>
          <w:p w14:paraId="6D4F7E86"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single" w:sz="4" w:space="0" w:color="auto"/>
            </w:tcBorders>
            <w:shd w:val="clear" w:color="auto" w:fill="auto"/>
            <w:noWrap/>
            <w:vAlign w:val="center"/>
            <w:hideMark/>
          </w:tcPr>
          <w:p w14:paraId="1DB5BB90"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FE957E8" w14:textId="77777777" w:rsidR="00066C2C" w:rsidRPr="00066C2C" w:rsidRDefault="00066C2C" w:rsidP="00066C2C">
            <w:pPr>
              <w:rPr>
                <w:lang w:eastAsia="de-DE"/>
              </w:rPr>
            </w:pPr>
            <w:r w:rsidRPr="00066C2C">
              <w:rPr>
                <w:lang w:eastAsia="de-DE"/>
              </w:rPr>
              <w:t>91.5%</w:t>
            </w:r>
          </w:p>
        </w:tc>
        <w:tc>
          <w:tcPr>
            <w:tcW w:w="1074" w:type="dxa"/>
            <w:tcBorders>
              <w:top w:val="nil"/>
              <w:left w:val="nil"/>
              <w:bottom w:val="nil"/>
              <w:right w:val="nil"/>
            </w:tcBorders>
            <w:shd w:val="clear" w:color="auto" w:fill="auto"/>
            <w:noWrap/>
            <w:vAlign w:val="center"/>
            <w:hideMark/>
          </w:tcPr>
          <w:p w14:paraId="15DE3BE5" w14:textId="77777777" w:rsidR="00066C2C" w:rsidRPr="00066C2C" w:rsidRDefault="00066C2C" w:rsidP="00066C2C">
            <w:pPr>
              <w:rPr>
                <w:lang w:eastAsia="de-DE"/>
              </w:rPr>
            </w:pPr>
            <w:r w:rsidRPr="00066C2C">
              <w:rPr>
                <w:lang w:eastAsia="de-DE"/>
              </w:rPr>
              <w:t>93.0%</w:t>
            </w:r>
          </w:p>
        </w:tc>
        <w:tc>
          <w:tcPr>
            <w:tcW w:w="1191" w:type="dxa"/>
            <w:tcBorders>
              <w:top w:val="nil"/>
              <w:left w:val="single" w:sz="4" w:space="0" w:color="auto"/>
              <w:bottom w:val="nil"/>
              <w:right w:val="single" w:sz="8" w:space="0" w:color="auto"/>
            </w:tcBorders>
            <w:shd w:val="clear" w:color="auto" w:fill="auto"/>
            <w:noWrap/>
            <w:vAlign w:val="center"/>
            <w:hideMark/>
          </w:tcPr>
          <w:p w14:paraId="09AC8727" w14:textId="77777777" w:rsidR="00066C2C" w:rsidRPr="00066C2C" w:rsidRDefault="00066C2C" w:rsidP="00066C2C">
            <w:pPr>
              <w:rPr>
                <w:lang w:eastAsia="de-DE"/>
              </w:rPr>
            </w:pPr>
            <w:r w:rsidRPr="00066C2C">
              <w:rPr>
                <w:lang w:eastAsia="de-DE"/>
              </w:rPr>
              <w:t>36.5%</w:t>
            </w:r>
          </w:p>
        </w:tc>
      </w:tr>
      <w:tr w:rsidR="00066C2C" w:rsidRPr="00066C2C" w14:paraId="0CC22A5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B928B5"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745B8AA8"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76E3463D"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80A9211" w14:textId="77777777" w:rsidR="00066C2C" w:rsidRPr="00066C2C" w:rsidRDefault="00066C2C" w:rsidP="00066C2C">
            <w:pPr>
              <w:rPr>
                <w:lang w:eastAsia="de-DE"/>
              </w:rPr>
            </w:pPr>
            <w:r w:rsidRPr="00066C2C">
              <w:rPr>
                <w:lang w:eastAsia="de-DE"/>
              </w:rPr>
              <w:t>-0.15%</w:t>
            </w:r>
          </w:p>
        </w:tc>
        <w:tc>
          <w:tcPr>
            <w:tcW w:w="1074" w:type="dxa"/>
            <w:tcBorders>
              <w:top w:val="nil"/>
              <w:left w:val="nil"/>
              <w:bottom w:val="nil"/>
              <w:right w:val="nil"/>
            </w:tcBorders>
            <w:shd w:val="clear" w:color="auto" w:fill="auto"/>
            <w:noWrap/>
            <w:vAlign w:val="center"/>
            <w:hideMark/>
          </w:tcPr>
          <w:p w14:paraId="18924C0D" w14:textId="77777777" w:rsidR="00066C2C" w:rsidRPr="00066C2C" w:rsidRDefault="00066C2C" w:rsidP="00066C2C">
            <w:pPr>
              <w:rPr>
                <w:lang w:eastAsia="de-DE"/>
              </w:rPr>
            </w:pPr>
            <w:r w:rsidRPr="00066C2C">
              <w:rPr>
                <w:lang w:eastAsia="de-DE"/>
              </w:rPr>
              <w:t>93.7%</w:t>
            </w:r>
          </w:p>
        </w:tc>
        <w:tc>
          <w:tcPr>
            <w:tcW w:w="1074" w:type="dxa"/>
            <w:tcBorders>
              <w:top w:val="nil"/>
              <w:left w:val="nil"/>
              <w:bottom w:val="nil"/>
              <w:right w:val="nil"/>
            </w:tcBorders>
            <w:shd w:val="clear" w:color="auto" w:fill="auto"/>
            <w:noWrap/>
            <w:vAlign w:val="center"/>
            <w:hideMark/>
          </w:tcPr>
          <w:p w14:paraId="3F7C5934" w14:textId="77777777" w:rsidR="00066C2C" w:rsidRPr="00066C2C" w:rsidRDefault="00066C2C" w:rsidP="00066C2C">
            <w:pPr>
              <w:rPr>
                <w:lang w:eastAsia="de-DE"/>
              </w:rPr>
            </w:pPr>
            <w:r w:rsidRPr="00066C2C">
              <w:rPr>
                <w:lang w:eastAsia="de-DE"/>
              </w:rPr>
              <w:t>92.6%</w:t>
            </w:r>
          </w:p>
        </w:tc>
        <w:tc>
          <w:tcPr>
            <w:tcW w:w="1191" w:type="dxa"/>
            <w:tcBorders>
              <w:top w:val="nil"/>
              <w:left w:val="single" w:sz="4" w:space="0" w:color="auto"/>
              <w:bottom w:val="nil"/>
              <w:right w:val="single" w:sz="8" w:space="0" w:color="auto"/>
            </w:tcBorders>
            <w:shd w:val="clear" w:color="auto" w:fill="auto"/>
            <w:noWrap/>
            <w:vAlign w:val="center"/>
            <w:hideMark/>
          </w:tcPr>
          <w:p w14:paraId="2076E880" w14:textId="77777777" w:rsidR="00066C2C" w:rsidRPr="00066C2C" w:rsidRDefault="00066C2C" w:rsidP="00066C2C">
            <w:pPr>
              <w:rPr>
                <w:lang w:eastAsia="de-DE"/>
              </w:rPr>
            </w:pPr>
            <w:r w:rsidRPr="00066C2C">
              <w:rPr>
                <w:lang w:eastAsia="de-DE"/>
              </w:rPr>
              <w:t>44.6%</w:t>
            </w:r>
          </w:p>
        </w:tc>
      </w:tr>
      <w:tr w:rsidR="00066C2C" w:rsidRPr="00066C2C" w14:paraId="0D93018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FDF8CD9" w14:textId="77777777" w:rsidR="00066C2C" w:rsidRPr="00066C2C" w:rsidRDefault="00066C2C" w:rsidP="00066C2C">
            <w:pPr>
              <w:rPr>
                <w:b/>
                <w:bCs/>
                <w:lang w:eastAsia="de-DE"/>
              </w:rPr>
            </w:pPr>
            <w:r w:rsidRPr="00066C2C">
              <w:rPr>
                <w:b/>
                <w:bCs/>
                <w:lang w:eastAsia="de-DE"/>
              </w:rPr>
              <w:t xml:space="preserve">Overall </w:t>
            </w:r>
          </w:p>
        </w:tc>
        <w:tc>
          <w:tcPr>
            <w:tcW w:w="1007" w:type="dxa"/>
            <w:tcBorders>
              <w:top w:val="single" w:sz="8" w:space="0" w:color="auto"/>
              <w:left w:val="nil"/>
              <w:bottom w:val="nil"/>
              <w:right w:val="nil"/>
            </w:tcBorders>
            <w:shd w:val="clear" w:color="auto" w:fill="auto"/>
            <w:noWrap/>
            <w:vAlign w:val="center"/>
            <w:hideMark/>
          </w:tcPr>
          <w:p w14:paraId="0E2B259F"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284EEE80"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single" w:sz="4" w:space="0" w:color="auto"/>
            </w:tcBorders>
            <w:shd w:val="clear" w:color="auto" w:fill="auto"/>
            <w:noWrap/>
            <w:vAlign w:val="center"/>
            <w:hideMark/>
          </w:tcPr>
          <w:p w14:paraId="77205EA4"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2FDBB7FC" w14:textId="77777777" w:rsidR="00066C2C" w:rsidRPr="00066C2C" w:rsidRDefault="00066C2C" w:rsidP="00066C2C">
            <w:pPr>
              <w:rPr>
                <w:lang w:eastAsia="de-DE"/>
              </w:rPr>
            </w:pPr>
            <w:r w:rsidRPr="00066C2C">
              <w:rPr>
                <w:lang w:eastAsia="de-DE"/>
              </w:rPr>
              <w:t>94.5%</w:t>
            </w:r>
          </w:p>
        </w:tc>
        <w:tc>
          <w:tcPr>
            <w:tcW w:w="1074" w:type="dxa"/>
            <w:tcBorders>
              <w:top w:val="single" w:sz="8" w:space="0" w:color="auto"/>
              <w:left w:val="nil"/>
              <w:bottom w:val="nil"/>
              <w:right w:val="nil"/>
            </w:tcBorders>
            <w:shd w:val="clear" w:color="auto" w:fill="auto"/>
            <w:noWrap/>
            <w:vAlign w:val="center"/>
            <w:hideMark/>
          </w:tcPr>
          <w:p w14:paraId="1B2E0282" w14:textId="77777777" w:rsidR="00066C2C" w:rsidRPr="00066C2C" w:rsidRDefault="00066C2C" w:rsidP="00066C2C">
            <w:pPr>
              <w:rPr>
                <w:lang w:eastAsia="de-DE"/>
              </w:rPr>
            </w:pPr>
            <w:r w:rsidRPr="00066C2C">
              <w:rPr>
                <w:lang w:eastAsia="de-DE"/>
              </w:rPr>
              <w:t>94.9%</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4F230566" w14:textId="77777777" w:rsidR="00066C2C" w:rsidRPr="00066C2C" w:rsidRDefault="00066C2C" w:rsidP="00066C2C">
            <w:pPr>
              <w:rPr>
                <w:lang w:eastAsia="de-DE"/>
              </w:rPr>
            </w:pPr>
            <w:r w:rsidRPr="00066C2C">
              <w:rPr>
                <w:lang w:eastAsia="de-DE"/>
              </w:rPr>
              <w:t>57.5%</w:t>
            </w:r>
          </w:p>
        </w:tc>
      </w:tr>
      <w:tr w:rsidR="00066C2C" w:rsidRPr="00066C2C" w14:paraId="799F24F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AE9253"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533064C6" w14:textId="77777777" w:rsidR="00066C2C" w:rsidRPr="00066C2C" w:rsidRDefault="00066C2C" w:rsidP="00066C2C">
            <w:pPr>
              <w:rPr>
                <w:lang w:eastAsia="de-DE"/>
              </w:rPr>
            </w:pPr>
            <w:r w:rsidRPr="00066C2C">
              <w:rPr>
                <w:lang w:eastAsia="de-DE"/>
              </w:rPr>
              <w:t>0.00%</w:t>
            </w:r>
          </w:p>
        </w:tc>
        <w:tc>
          <w:tcPr>
            <w:tcW w:w="1007" w:type="dxa"/>
            <w:tcBorders>
              <w:top w:val="single" w:sz="8" w:space="0" w:color="auto"/>
              <w:left w:val="nil"/>
              <w:bottom w:val="nil"/>
              <w:right w:val="nil"/>
            </w:tcBorders>
            <w:shd w:val="clear" w:color="auto" w:fill="auto"/>
            <w:noWrap/>
            <w:vAlign w:val="center"/>
            <w:hideMark/>
          </w:tcPr>
          <w:p w14:paraId="0296EBFB"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single" w:sz="4" w:space="0" w:color="auto"/>
            </w:tcBorders>
            <w:shd w:val="clear" w:color="auto" w:fill="auto"/>
            <w:noWrap/>
            <w:vAlign w:val="center"/>
            <w:hideMark/>
          </w:tcPr>
          <w:p w14:paraId="72E7ACCF" w14:textId="77777777" w:rsidR="00066C2C" w:rsidRPr="00066C2C" w:rsidRDefault="00066C2C" w:rsidP="00066C2C">
            <w:pPr>
              <w:rPr>
                <w:lang w:eastAsia="de-DE"/>
              </w:rPr>
            </w:pPr>
            <w:r w:rsidRPr="00066C2C">
              <w:rPr>
                <w:lang w:eastAsia="de-DE"/>
              </w:rPr>
              <w:t>-0.06%</w:t>
            </w:r>
          </w:p>
        </w:tc>
        <w:tc>
          <w:tcPr>
            <w:tcW w:w="1074" w:type="dxa"/>
            <w:tcBorders>
              <w:top w:val="single" w:sz="8" w:space="0" w:color="auto"/>
              <w:left w:val="nil"/>
              <w:bottom w:val="nil"/>
              <w:right w:val="nil"/>
            </w:tcBorders>
            <w:shd w:val="clear" w:color="auto" w:fill="auto"/>
            <w:noWrap/>
            <w:vAlign w:val="center"/>
            <w:hideMark/>
          </w:tcPr>
          <w:p w14:paraId="3CDD7CFC" w14:textId="77777777" w:rsidR="00066C2C" w:rsidRPr="00066C2C" w:rsidRDefault="00066C2C" w:rsidP="00066C2C">
            <w:pPr>
              <w:rPr>
                <w:lang w:eastAsia="de-DE"/>
              </w:rPr>
            </w:pPr>
            <w:r w:rsidRPr="00066C2C">
              <w:rPr>
                <w:lang w:eastAsia="de-DE"/>
              </w:rPr>
              <w:t>92.7%</w:t>
            </w:r>
          </w:p>
        </w:tc>
        <w:tc>
          <w:tcPr>
            <w:tcW w:w="1074" w:type="dxa"/>
            <w:tcBorders>
              <w:top w:val="single" w:sz="8" w:space="0" w:color="auto"/>
              <w:left w:val="nil"/>
              <w:bottom w:val="nil"/>
              <w:right w:val="nil"/>
            </w:tcBorders>
            <w:shd w:val="clear" w:color="auto" w:fill="auto"/>
            <w:noWrap/>
            <w:vAlign w:val="center"/>
            <w:hideMark/>
          </w:tcPr>
          <w:p w14:paraId="18109CCD" w14:textId="77777777" w:rsidR="00066C2C" w:rsidRPr="00066C2C" w:rsidRDefault="00066C2C" w:rsidP="00066C2C">
            <w:pPr>
              <w:rPr>
                <w:lang w:eastAsia="de-DE"/>
              </w:rPr>
            </w:pPr>
            <w:r w:rsidRPr="00066C2C">
              <w:rPr>
                <w:lang w:eastAsia="de-DE"/>
              </w:rPr>
              <w:t>92.4%</w:t>
            </w:r>
          </w:p>
        </w:tc>
        <w:tc>
          <w:tcPr>
            <w:tcW w:w="1191" w:type="dxa"/>
            <w:tcBorders>
              <w:top w:val="nil"/>
              <w:left w:val="single" w:sz="4" w:space="0" w:color="auto"/>
              <w:bottom w:val="nil"/>
              <w:right w:val="single" w:sz="8" w:space="0" w:color="auto"/>
            </w:tcBorders>
            <w:shd w:val="clear" w:color="auto" w:fill="auto"/>
            <w:noWrap/>
            <w:vAlign w:val="center"/>
            <w:hideMark/>
          </w:tcPr>
          <w:p w14:paraId="505C225D" w14:textId="77777777" w:rsidR="00066C2C" w:rsidRPr="00066C2C" w:rsidRDefault="00066C2C" w:rsidP="00066C2C">
            <w:pPr>
              <w:rPr>
                <w:lang w:eastAsia="de-DE"/>
              </w:rPr>
            </w:pPr>
            <w:r w:rsidRPr="00066C2C">
              <w:rPr>
                <w:lang w:eastAsia="de-DE"/>
              </w:rPr>
              <w:t>29.9%</w:t>
            </w:r>
          </w:p>
        </w:tc>
      </w:tr>
      <w:tr w:rsidR="00066C2C" w:rsidRPr="00066C2C" w14:paraId="2A57546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5A4077"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46681788"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225B9161"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2DE4E8F7" w14:textId="77777777" w:rsidR="00066C2C" w:rsidRPr="00066C2C" w:rsidRDefault="00066C2C" w:rsidP="00066C2C">
            <w:pPr>
              <w:rPr>
                <w:lang w:eastAsia="de-DE"/>
              </w:rPr>
            </w:pPr>
            <w:r w:rsidRPr="00066C2C">
              <w:rPr>
                <w:lang w:eastAsia="de-DE"/>
              </w:rPr>
              <w:t>-0.13%</w:t>
            </w:r>
          </w:p>
        </w:tc>
        <w:tc>
          <w:tcPr>
            <w:tcW w:w="1074" w:type="dxa"/>
            <w:tcBorders>
              <w:top w:val="nil"/>
              <w:left w:val="nil"/>
              <w:bottom w:val="nil"/>
              <w:right w:val="nil"/>
            </w:tcBorders>
            <w:shd w:val="clear" w:color="auto" w:fill="auto"/>
            <w:noWrap/>
            <w:vAlign w:val="center"/>
            <w:hideMark/>
          </w:tcPr>
          <w:p w14:paraId="41CA2472" w14:textId="77777777" w:rsidR="00066C2C" w:rsidRPr="00066C2C" w:rsidRDefault="00066C2C" w:rsidP="00066C2C">
            <w:pPr>
              <w:rPr>
                <w:lang w:eastAsia="de-DE"/>
              </w:rPr>
            </w:pPr>
            <w:r w:rsidRPr="00066C2C">
              <w:rPr>
                <w:lang w:eastAsia="de-DE"/>
              </w:rPr>
              <w:t>99.0%</w:t>
            </w:r>
          </w:p>
        </w:tc>
        <w:tc>
          <w:tcPr>
            <w:tcW w:w="1074" w:type="dxa"/>
            <w:tcBorders>
              <w:top w:val="nil"/>
              <w:left w:val="nil"/>
              <w:bottom w:val="nil"/>
              <w:right w:val="nil"/>
            </w:tcBorders>
            <w:shd w:val="clear" w:color="auto" w:fill="auto"/>
            <w:noWrap/>
            <w:vAlign w:val="center"/>
            <w:hideMark/>
          </w:tcPr>
          <w:p w14:paraId="02E505A8" w14:textId="77777777" w:rsidR="00066C2C" w:rsidRPr="00066C2C" w:rsidRDefault="00066C2C" w:rsidP="00066C2C">
            <w:pPr>
              <w:rPr>
                <w:lang w:eastAsia="de-DE"/>
              </w:rPr>
            </w:pPr>
            <w:r w:rsidRPr="00066C2C">
              <w:rPr>
                <w:lang w:eastAsia="de-DE"/>
              </w:rPr>
              <w:t>99.2%</w:t>
            </w:r>
          </w:p>
        </w:tc>
        <w:tc>
          <w:tcPr>
            <w:tcW w:w="1191" w:type="dxa"/>
            <w:tcBorders>
              <w:top w:val="nil"/>
              <w:left w:val="single" w:sz="4" w:space="0" w:color="auto"/>
              <w:bottom w:val="nil"/>
              <w:right w:val="single" w:sz="8" w:space="0" w:color="auto"/>
            </w:tcBorders>
            <w:shd w:val="clear" w:color="auto" w:fill="auto"/>
            <w:noWrap/>
            <w:vAlign w:val="center"/>
            <w:hideMark/>
          </w:tcPr>
          <w:p w14:paraId="2716A226" w14:textId="77777777" w:rsidR="00066C2C" w:rsidRPr="00066C2C" w:rsidRDefault="00066C2C" w:rsidP="00066C2C">
            <w:pPr>
              <w:rPr>
                <w:lang w:eastAsia="de-DE"/>
              </w:rPr>
            </w:pPr>
            <w:r w:rsidRPr="00066C2C">
              <w:rPr>
                <w:lang w:eastAsia="de-DE"/>
              </w:rPr>
              <w:t>44.8%</w:t>
            </w:r>
          </w:p>
        </w:tc>
      </w:tr>
      <w:tr w:rsidR="00066C2C" w:rsidRPr="00066C2C" w14:paraId="4F4458E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34E315C"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19C881DF" w14:textId="77777777" w:rsidR="00066C2C" w:rsidRPr="00066C2C" w:rsidRDefault="00066C2C" w:rsidP="00066C2C">
            <w:pPr>
              <w:rPr>
                <w:lang w:eastAsia="de-DE"/>
              </w:rPr>
            </w:pPr>
            <w:r w:rsidRPr="00066C2C">
              <w:rPr>
                <w:lang w:eastAsia="de-DE"/>
              </w:rPr>
              <w:t>-0.21%</w:t>
            </w:r>
          </w:p>
        </w:tc>
        <w:tc>
          <w:tcPr>
            <w:tcW w:w="1007" w:type="dxa"/>
            <w:tcBorders>
              <w:top w:val="nil"/>
              <w:left w:val="nil"/>
              <w:bottom w:val="single" w:sz="8" w:space="0" w:color="auto"/>
              <w:right w:val="nil"/>
            </w:tcBorders>
            <w:shd w:val="clear" w:color="auto" w:fill="auto"/>
            <w:noWrap/>
            <w:vAlign w:val="center"/>
            <w:hideMark/>
          </w:tcPr>
          <w:p w14:paraId="3C2B0DC5" w14:textId="77777777" w:rsidR="00066C2C" w:rsidRPr="00066C2C" w:rsidRDefault="00066C2C" w:rsidP="00066C2C">
            <w:pPr>
              <w:rPr>
                <w:lang w:eastAsia="de-DE"/>
              </w:rPr>
            </w:pPr>
            <w:r w:rsidRPr="00066C2C">
              <w:rPr>
                <w:lang w:eastAsia="de-DE"/>
              </w:rPr>
              <w:t>-0.24%</w:t>
            </w:r>
          </w:p>
        </w:tc>
        <w:tc>
          <w:tcPr>
            <w:tcW w:w="1007" w:type="dxa"/>
            <w:tcBorders>
              <w:top w:val="nil"/>
              <w:left w:val="nil"/>
              <w:bottom w:val="single" w:sz="8" w:space="0" w:color="auto"/>
              <w:right w:val="single" w:sz="4" w:space="0" w:color="auto"/>
            </w:tcBorders>
            <w:shd w:val="clear" w:color="auto" w:fill="auto"/>
            <w:noWrap/>
            <w:vAlign w:val="center"/>
            <w:hideMark/>
          </w:tcPr>
          <w:p w14:paraId="5ABC1C86" w14:textId="77777777" w:rsidR="00066C2C" w:rsidRPr="00066C2C" w:rsidRDefault="00066C2C" w:rsidP="00066C2C">
            <w:pPr>
              <w:rPr>
                <w:lang w:eastAsia="de-DE"/>
              </w:rPr>
            </w:pPr>
            <w:r w:rsidRPr="00066C2C">
              <w:rPr>
                <w:lang w:eastAsia="de-DE"/>
              </w:rPr>
              <w:t>-0.27%</w:t>
            </w:r>
          </w:p>
        </w:tc>
        <w:tc>
          <w:tcPr>
            <w:tcW w:w="1074" w:type="dxa"/>
            <w:tcBorders>
              <w:top w:val="nil"/>
              <w:left w:val="nil"/>
              <w:bottom w:val="single" w:sz="8" w:space="0" w:color="auto"/>
              <w:right w:val="nil"/>
            </w:tcBorders>
            <w:shd w:val="clear" w:color="auto" w:fill="auto"/>
            <w:noWrap/>
            <w:vAlign w:val="center"/>
            <w:hideMark/>
          </w:tcPr>
          <w:p w14:paraId="7D9F3856" w14:textId="77777777" w:rsidR="00066C2C" w:rsidRPr="00066C2C" w:rsidRDefault="00066C2C" w:rsidP="00066C2C">
            <w:pPr>
              <w:rPr>
                <w:lang w:eastAsia="de-DE"/>
              </w:rPr>
            </w:pPr>
            <w:r w:rsidRPr="00066C2C">
              <w:rPr>
                <w:lang w:eastAsia="de-DE"/>
              </w:rPr>
              <w:t>100.8%</w:t>
            </w:r>
          </w:p>
        </w:tc>
        <w:tc>
          <w:tcPr>
            <w:tcW w:w="1074" w:type="dxa"/>
            <w:tcBorders>
              <w:top w:val="nil"/>
              <w:left w:val="nil"/>
              <w:bottom w:val="single" w:sz="8" w:space="0" w:color="auto"/>
              <w:right w:val="nil"/>
            </w:tcBorders>
            <w:shd w:val="clear" w:color="auto" w:fill="auto"/>
            <w:noWrap/>
            <w:vAlign w:val="center"/>
            <w:hideMark/>
          </w:tcPr>
          <w:p w14:paraId="60413E84" w14:textId="77777777" w:rsidR="00066C2C" w:rsidRPr="00066C2C" w:rsidRDefault="00066C2C" w:rsidP="00066C2C">
            <w:pPr>
              <w:rPr>
                <w:lang w:eastAsia="de-DE"/>
              </w:rPr>
            </w:pPr>
            <w:r w:rsidRPr="00066C2C">
              <w:rPr>
                <w:lang w:eastAsia="de-DE"/>
              </w:rPr>
              <w:t>98.9%</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20830C9" w14:textId="77777777" w:rsidR="00066C2C" w:rsidRPr="00066C2C" w:rsidRDefault="00066C2C" w:rsidP="00066C2C">
            <w:pPr>
              <w:rPr>
                <w:lang w:eastAsia="de-DE"/>
              </w:rPr>
            </w:pPr>
            <w:r w:rsidRPr="00066C2C">
              <w:rPr>
                <w:lang w:eastAsia="de-DE"/>
              </w:rPr>
              <w:t>56.9%</w:t>
            </w:r>
          </w:p>
        </w:tc>
      </w:tr>
      <w:tr w:rsidR="00066C2C" w:rsidRPr="00066C2C" w14:paraId="572D9C2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C134D2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B8332E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53446CB5"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030B3CB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124ED9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0BC24D5"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2CDDE1D6" w14:textId="77777777" w:rsidR="00066C2C" w:rsidRPr="00066C2C" w:rsidRDefault="00066C2C" w:rsidP="00066C2C">
            <w:pPr>
              <w:rPr>
                <w:lang w:eastAsia="de-DE"/>
              </w:rPr>
            </w:pPr>
          </w:p>
        </w:tc>
      </w:tr>
      <w:tr w:rsidR="00066C2C" w:rsidRPr="00066C2C" w14:paraId="0118ECD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BCC0346"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CA64103" w14:textId="77777777" w:rsidR="00066C2C" w:rsidRPr="00066C2C" w:rsidRDefault="00066C2C" w:rsidP="00066C2C">
            <w:pPr>
              <w:rPr>
                <w:b/>
                <w:bCs/>
                <w:lang w:eastAsia="de-DE"/>
              </w:rPr>
            </w:pPr>
            <w:r w:rsidRPr="00066C2C">
              <w:rPr>
                <w:b/>
                <w:bCs/>
                <w:lang w:eastAsia="de-DE"/>
              </w:rPr>
              <w:t>Random Access Main 10</w:t>
            </w:r>
          </w:p>
        </w:tc>
      </w:tr>
      <w:tr w:rsidR="00066C2C" w:rsidRPr="00066C2C" w14:paraId="4A3600A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4433C17"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1265107B" w14:textId="77777777" w:rsidR="00066C2C" w:rsidRPr="00066C2C" w:rsidRDefault="00066C2C" w:rsidP="00066C2C">
            <w:pPr>
              <w:rPr>
                <w:b/>
                <w:bCs/>
                <w:lang w:eastAsia="de-DE"/>
              </w:rPr>
            </w:pPr>
            <w:r w:rsidRPr="00066C2C">
              <w:rPr>
                <w:b/>
                <w:bCs/>
                <w:lang w:eastAsia="de-DE"/>
              </w:rPr>
              <w:t>Over ECM-10.0</w:t>
            </w:r>
          </w:p>
        </w:tc>
      </w:tr>
      <w:tr w:rsidR="00066C2C" w:rsidRPr="00066C2C" w14:paraId="7238FA0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C4178B"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41C7FDDF"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30632DB4"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67DD1620"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27A6AB42"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4004D074"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13BDC4F0"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7650A1B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DC223B"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E19DC85"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312D9ECD" w14:textId="77777777" w:rsidR="00066C2C" w:rsidRPr="00066C2C" w:rsidRDefault="00066C2C" w:rsidP="00066C2C">
            <w:pPr>
              <w:rPr>
                <w:lang w:eastAsia="de-DE"/>
              </w:rPr>
            </w:pPr>
            <w:r w:rsidRPr="00066C2C">
              <w:rPr>
                <w:lang w:eastAsia="de-DE"/>
              </w:rPr>
              <w:t>-0.21%</w:t>
            </w:r>
          </w:p>
        </w:tc>
        <w:tc>
          <w:tcPr>
            <w:tcW w:w="1007" w:type="dxa"/>
            <w:tcBorders>
              <w:top w:val="nil"/>
              <w:left w:val="nil"/>
              <w:bottom w:val="nil"/>
              <w:right w:val="single" w:sz="4" w:space="0" w:color="auto"/>
            </w:tcBorders>
            <w:shd w:val="clear" w:color="auto" w:fill="auto"/>
            <w:noWrap/>
            <w:vAlign w:val="center"/>
            <w:hideMark/>
          </w:tcPr>
          <w:p w14:paraId="3E31F910" w14:textId="77777777" w:rsidR="00066C2C" w:rsidRPr="00066C2C" w:rsidRDefault="00066C2C" w:rsidP="00066C2C">
            <w:pPr>
              <w:rPr>
                <w:lang w:eastAsia="de-DE"/>
              </w:rPr>
            </w:pPr>
            <w:r w:rsidRPr="00066C2C">
              <w:rPr>
                <w:lang w:eastAsia="de-DE"/>
              </w:rPr>
              <w:t>-0.01%</w:t>
            </w:r>
          </w:p>
        </w:tc>
        <w:tc>
          <w:tcPr>
            <w:tcW w:w="1074" w:type="dxa"/>
            <w:tcBorders>
              <w:top w:val="nil"/>
              <w:left w:val="nil"/>
              <w:bottom w:val="nil"/>
              <w:right w:val="nil"/>
            </w:tcBorders>
            <w:shd w:val="clear" w:color="auto" w:fill="auto"/>
            <w:noWrap/>
            <w:vAlign w:val="center"/>
            <w:hideMark/>
          </w:tcPr>
          <w:p w14:paraId="1E2CA572" w14:textId="77777777" w:rsidR="00066C2C" w:rsidRPr="00066C2C" w:rsidRDefault="00066C2C" w:rsidP="00066C2C">
            <w:pPr>
              <w:rPr>
                <w:lang w:eastAsia="de-DE"/>
              </w:rPr>
            </w:pPr>
            <w:r w:rsidRPr="00066C2C">
              <w:rPr>
                <w:lang w:eastAsia="de-DE"/>
              </w:rPr>
              <w:t>97.7%</w:t>
            </w:r>
          </w:p>
        </w:tc>
        <w:tc>
          <w:tcPr>
            <w:tcW w:w="1074" w:type="dxa"/>
            <w:tcBorders>
              <w:top w:val="nil"/>
              <w:left w:val="nil"/>
              <w:bottom w:val="nil"/>
              <w:right w:val="nil"/>
            </w:tcBorders>
            <w:shd w:val="clear" w:color="auto" w:fill="auto"/>
            <w:noWrap/>
            <w:vAlign w:val="center"/>
            <w:hideMark/>
          </w:tcPr>
          <w:p w14:paraId="31D3B698" w14:textId="77777777" w:rsidR="00066C2C" w:rsidRPr="00066C2C" w:rsidRDefault="00066C2C" w:rsidP="00066C2C">
            <w:pPr>
              <w:rPr>
                <w:lang w:eastAsia="de-DE"/>
              </w:rPr>
            </w:pPr>
            <w:r w:rsidRPr="00066C2C">
              <w:rPr>
                <w:lang w:eastAsia="de-DE"/>
              </w:rPr>
              <w:t>98.8%</w:t>
            </w:r>
          </w:p>
        </w:tc>
        <w:tc>
          <w:tcPr>
            <w:tcW w:w="1191" w:type="dxa"/>
            <w:tcBorders>
              <w:top w:val="nil"/>
              <w:left w:val="single" w:sz="4" w:space="0" w:color="auto"/>
              <w:bottom w:val="nil"/>
              <w:right w:val="single" w:sz="8" w:space="0" w:color="auto"/>
            </w:tcBorders>
            <w:shd w:val="clear" w:color="auto" w:fill="auto"/>
            <w:noWrap/>
            <w:vAlign w:val="center"/>
            <w:hideMark/>
          </w:tcPr>
          <w:p w14:paraId="2210B731" w14:textId="77777777" w:rsidR="00066C2C" w:rsidRPr="00066C2C" w:rsidRDefault="00066C2C" w:rsidP="00066C2C">
            <w:pPr>
              <w:rPr>
                <w:lang w:eastAsia="de-DE"/>
              </w:rPr>
            </w:pPr>
            <w:r w:rsidRPr="00066C2C">
              <w:rPr>
                <w:lang w:eastAsia="de-DE"/>
              </w:rPr>
              <w:t>78.5%</w:t>
            </w:r>
          </w:p>
        </w:tc>
      </w:tr>
      <w:tr w:rsidR="00066C2C" w:rsidRPr="00066C2C" w14:paraId="647AA93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583423"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68D4C99A"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646FD33" w14:textId="77777777" w:rsidR="00066C2C" w:rsidRPr="00066C2C" w:rsidRDefault="00066C2C" w:rsidP="00066C2C">
            <w:pPr>
              <w:rPr>
                <w:lang w:eastAsia="de-DE"/>
              </w:rPr>
            </w:pPr>
            <w:r w:rsidRPr="00066C2C">
              <w:rPr>
                <w:lang w:eastAsia="de-DE"/>
              </w:rPr>
              <w:t>-0.17%</w:t>
            </w:r>
          </w:p>
        </w:tc>
        <w:tc>
          <w:tcPr>
            <w:tcW w:w="1007" w:type="dxa"/>
            <w:tcBorders>
              <w:top w:val="nil"/>
              <w:left w:val="nil"/>
              <w:bottom w:val="nil"/>
              <w:right w:val="single" w:sz="4" w:space="0" w:color="auto"/>
            </w:tcBorders>
            <w:shd w:val="clear" w:color="auto" w:fill="auto"/>
            <w:noWrap/>
            <w:vAlign w:val="center"/>
            <w:hideMark/>
          </w:tcPr>
          <w:p w14:paraId="2C6C68B7" w14:textId="77777777" w:rsidR="00066C2C" w:rsidRPr="00066C2C" w:rsidRDefault="00066C2C" w:rsidP="00066C2C">
            <w:pPr>
              <w:rPr>
                <w:lang w:eastAsia="de-DE"/>
              </w:rPr>
            </w:pPr>
            <w:r w:rsidRPr="00066C2C">
              <w:rPr>
                <w:lang w:eastAsia="de-DE"/>
              </w:rPr>
              <w:t>0.00%</w:t>
            </w:r>
          </w:p>
        </w:tc>
        <w:tc>
          <w:tcPr>
            <w:tcW w:w="1074" w:type="dxa"/>
            <w:tcBorders>
              <w:top w:val="nil"/>
              <w:left w:val="nil"/>
              <w:bottom w:val="nil"/>
              <w:right w:val="nil"/>
            </w:tcBorders>
            <w:shd w:val="clear" w:color="auto" w:fill="auto"/>
            <w:noWrap/>
            <w:vAlign w:val="center"/>
            <w:hideMark/>
          </w:tcPr>
          <w:p w14:paraId="55FA107E" w14:textId="77777777" w:rsidR="00066C2C" w:rsidRPr="00066C2C" w:rsidRDefault="00066C2C" w:rsidP="00066C2C">
            <w:pPr>
              <w:rPr>
                <w:lang w:eastAsia="de-DE"/>
              </w:rPr>
            </w:pPr>
            <w:r w:rsidRPr="00066C2C">
              <w:rPr>
                <w:lang w:eastAsia="de-DE"/>
              </w:rPr>
              <w:t>96.2%</w:t>
            </w:r>
          </w:p>
        </w:tc>
        <w:tc>
          <w:tcPr>
            <w:tcW w:w="1074" w:type="dxa"/>
            <w:tcBorders>
              <w:top w:val="nil"/>
              <w:left w:val="nil"/>
              <w:bottom w:val="nil"/>
              <w:right w:val="nil"/>
            </w:tcBorders>
            <w:shd w:val="clear" w:color="auto" w:fill="auto"/>
            <w:noWrap/>
            <w:vAlign w:val="center"/>
            <w:hideMark/>
          </w:tcPr>
          <w:p w14:paraId="75578DB5" w14:textId="77777777" w:rsidR="00066C2C" w:rsidRPr="00066C2C" w:rsidRDefault="00066C2C" w:rsidP="00066C2C">
            <w:pPr>
              <w:rPr>
                <w:lang w:eastAsia="de-DE"/>
              </w:rPr>
            </w:pPr>
            <w:r w:rsidRPr="00066C2C">
              <w:rPr>
                <w:lang w:eastAsia="de-DE"/>
              </w:rPr>
              <w:t>97.8%</w:t>
            </w:r>
          </w:p>
        </w:tc>
        <w:tc>
          <w:tcPr>
            <w:tcW w:w="1191" w:type="dxa"/>
            <w:tcBorders>
              <w:top w:val="nil"/>
              <w:left w:val="single" w:sz="4" w:space="0" w:color="auto"/>
              <w:bottom w:val="nil"/>
              <w:right w:val="single" w:sz="8" w:space="0" w:color="auto"/>
            </w:tcBorders>
            <w:shd w:val="clear" w:color="auto" w:fill="auto"/>
            <w:noWrap/>
            <w:vAlign w:val="center"/>
            <w:hideMark/>
          </w:tcPr>
          <w:p w14:paraId="3AE45416" w14:textId="77777777" w:rsidR="00066C2C" w:rsidRPr="00066C2C" w:rsidRDefault="00066C2C" w:rsidP="00066C2C">
            <w:pPr>
              <w:rPr>
                <w:lang w:eastAsia="de-DE"/>
              </w:rPr>
            </w:pPr>
            <w:r w:rsidRPr="00066C2C">
              <w:rPr>
                <w:lang w:eastAsia="de-DE"/>
              </w:rPr>
              <w:t>78.1%</w:t>
            </w:r>
          </w:p>
        </w:tc>
      </w:tr>
      <w:tr w:rsidR="00066C2C" w:rsidRPr="00066C2C" w14:paraId="2333D71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BB2316"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63DD6FD"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nil"/>
            </w:tcBorders>
            <w:shd w:val="clear" w:color="auto" w:fill="auto"/>
            <w:noWrap/>
            <w:vAlign w:val="center"/>
            <w:hideMark/>
          </w:tcPr>
          <w:p w14:paraId="7D6D7322"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single" w:sz="4" w:space="0" w:color="auto"/>
            </w:tcBorders>
            <w:shd w:val="clear" w:color="auto" w:fill="auto"/>
            <w:noWrap/>
            <w:vAlign w:val="center"/>
            <w:hideMark/>
          </w:tcPr>
          <w:p w14:paraId="6AE6EDA3" w14:textId="77777777" w:rsidR="00066C2C" w:rsidRPr="00066C2C" w:rsidRDefault="00066C2C" w:rsidP="00066C2C">
            <w:pPr>
              <w:rPr>
                <w:lang w:eastAsia="de-DE"/>
              </w:rPr>
            </w:pPr>
            <w:r w:rsidRPr="00066C2C">
              <w:rPr>
                <w:lang w:eastAsia="de-DE"/>
              </w:rPr>
              <w:t>-0.20%</w:t>
            </w:r>
          </w:p>
        </w:tc>
        <w:tc>
          <w:tcPr>
            <w:tcW w:w="1074" w:type="dxa"/>
            <w:tcBorders>
              <w:top w:val="nil"/>
              <w:left w:val="nil"/>
              <w:bottom w:val="nil"/>
              <w:right w:val="nil"/>
            </w:tcBorders>
            <w:shd w:val="clear" w:color="auto" w:fill="auto"/>
            <w:noWrap/>
            <w:vAlign w:val="center"/>
            <w:hideMark/>
          </w:tcPr>
          <w:p w14:paraId="38378405"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D08CC2" w14:textId="77777777" w:rsidR="00066C2C" w:rsidRPr="00066C2C" w:rsidRDefault="00066C2C" w:rsidP="00066C2C">
            <w:pPr>
              <w:rPr>
                <w:lang w:eastAsia="de-DE"/>
              </w:rPr>
            </w:pPr>
            <w:r w:rsidRPr="00066C2C">
              <w:rPr>
                <w:lang w:eastAsia="de-DE"/>
              </w:rPr>
              <w:t>98.4%</w:t>
            </w:r>
          </w:p>
        </w:tc>
        <w:tc>
          <w:tcPr>
            <w:tcW w:w="1191" w:type="dxa"/>
            <w:tcBorders>
              <w:top w:val="nil"/>
              <w:left w:val="single" w:sz="4" w:space="0" w:color="auto"/>
              <w:bottom w:val="nil"/>
              <w:right w:val="single" w:sz="8" w:space="0" w:color="auto"/>
            </w:tcBorders>
            <w:shd w:val="clear" w:color="auto" w:fill="auto"/>
            <w:noWrap/>
            <w:vAlign w:val="center"/>
            <w:hideMark/>
          </w:tcPr>
          <w:p w14:paraId="0FB4B942" w14:textId="77777777" w:rsidR="00066C2C" w:rsidRPr="00066C2C" w:rsidRDefault="00066C2C" w:rsidP="00066C2C">
            <w:pPr>
              <w:rPr>
                <w:lang w:eastAsia="de-DE"/>
              </w:rPr>
            </w:pPr>
            <w:r w:rsidRPr="00066C2C">
              <w:rPr>
                <w:lang w:eastAsia="de-DE"/>
              </w:rPr>
              <w:t>60.1%</w:t>
            </w:r>
          </w:p>
        </w:tc>
      </w:tr>
      <w:tr w:rsidR="00066C2C" w:rsidRPr="00066C2C" w14:paraId="69FBB0A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F7D73"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10C746D"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45DB56A9" w14:textId="77777777" w:rsidR="00066C2C" w:rsidRPr="00066C2C" w:rsidRDefault="00066C2C" w:rsidP="00066C2C">
            <w:pPr>
              <w:rPr>
                <w:lang w:eastAsia="de-DE"/>
              </w:rPr>
            </w:pPr>
            <w:r w:rsidRPr="00066C2C">
              <w:rPr>
                <w:lang w:eastAsia="de-DE"/>
              </w:rPr>
              <w:t>0.06%</w:t>
            </w:r>
          </w:p>
        </w:tc>
        <w:tc>
          <w:tcPr>
            <w:tcW w:w="1007" w:type="dxa"/>
            <w:tcBorders>
              <w:top w:val="nil"/>
              <w:left w:val="nil"/>
              <w:bottom w:val="nil"/>
              <w:right w:val="single" w:sz="4" w:space="0" w:color="auto"/>
            </w:tcBorders>
            <w:shd w:val="clear" w:color="auto" w:fill="auto"/>
            <w:noWrap/>
            <w:vAlign w:val="center"/>
            <w:hideMark/>
          </w:tcPr>
          <w:p w14:paraId="0A985BCD" w14:textId="77777777" w:rsidR="00066C2C" w:rsidRPr="00066C2C" w:rsidRDefault="00066C2C" w:rsidP="00066C2C">
            <w:pPr>
              <w:rPr>
                <w:lang w:eastAsia="de-DE"/>
              </w:rPr>
            </w:pPr>
            <w:r w:rsidRPr="00066C2C">
              <w:rPr>
                <w:lang w:eastAsia="de-DE"/>
              </w:rPr>
              <w:t>-0.07%</w:t>
            </w:r>
          </w:p>
        </w:tc>
        <w:tc>
          <w:tcPr>
            <w:tcW w:w="1074" w:type="dxa"/>
            <w:tcBorders>
              <w:top w:val="nil"/>
              <w:left w:val="nil"/>
              <w:bottom w:val="nil"/>
              <w:right w:val="nil"/>
            </w:tcBorders>
            <w:shd w:val="clear" w:color="auto" w:fill="auto"/>
            <w:noWrap/>
            <w:vAlign w:val="center"/>
            <w:hideMark/>
          </w:tcPr>
          <w:p w14:paraId="1206891D" w14:textId="77777777" w:rsidR="00066C2C" w:rsidRPr="00066C2C" w:rsidRDefault="00066C2C" w:rsidP="00066C2C">
            <w:pPr>
              <w:rPr>
                <w:lang w:eastAsia="de-DE"/>
              </w:rPr>
            </w:pPr>
            <w:r w:rsidRPr="00066C2C">
              <w:rPr>
                <w:lang w:eastAsia="de-DE"/>
              </w:rPr>
              <w:t>92.6%</w:t>
            </w:r>
          </w:p>
        </w:tc>
        <w:tc>
          <w:tcPr>
            <w:tcW w:w="1074" w:type="dxa"/>
            <w:tcBorders>
              <w:top w:val="nil"/>
              <w:left w:val="nil"/>
              <w:bottom w:val="nil"/>
              <w:right w:val="nil"/>
            </w:tcBorders>
            <w:shd w:val="clear" w:color="auto" w:fill="auto"/>
            <w:noWrap/>
            <w:vAlign w:val="center"/>
            <w:hideMark/>
          </w:tcPr>
          <w:p w14:paraId="1FC6D582" w14:textId="77777777" w:rsidR="00066C2C" w:rsidRPr="00066C2C" w:rsidRDefault="00066C2C" w:rsidP="00066C2C">
            <w:pPr>
              <w:rPr>
                <w:lang w:eastAsia="de-DE"/>
              </w:rPr>
            </w:pPr>
            <w:r w:rsidRPr="00066C2C">
              <w:rPr>
                <w:lang w:eastAsia="de-DE"/>
              </w:rPr>
              <w:t>96.3%</w:t>
            </w:r>
          </w:p>
        </w:tc>
        <w:tc>
          <w:tcPr>
            <w:tcW w:w="1191" w:type="dxa"/>
            <w:tcBorders>
              <w:top w:val="nil"/>
              <w:left w:val="single" w:sz="4" w:space="0" w:color="auto"/>
              <w:bottom w:val="nil"/>
              <w:right w:val="single" w:sz="8" w:space="0" w:color="auto"/>
            </w:tcBorders>
            <w:shd w:val="clear" w:color="auto" w:fill="auto"/>
            <w:noWrap/>
            <w:vAlign w:val="center"/>
            <w:hideMark/>
          </w:tcPr>
          <w:p w14:paraId="29F9AA01" w14:textId="77777777" w:rsidR="00066C2C" w:rsidRPr="00066C2C" w:rsidRDefault="00066C2C" w:rsidP="00066C2C">
            <w:pPr>
              <w:rPr>
                <w:lang w:eastAsia="de-DE"/>
              </w:rPr>
            </w:pPr>
            <w:r w:rsidRPr="00066C2C">
              <w:rPr>
                <w:lang w:eastAsia="de-DE"/>
              </w:rPr>
              <w:t>40.4%</w:t>
            </w:r>
          </w:p>
        </w:tc>
      </w:tr>
      <w:tr w:rsidR="00066C2C" w:rsidRPr="00066C2C" w14:paraId="54CBFD5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574D2"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074FA14A"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4EB573F"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237ECAA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523230E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A8BEB6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14D1EF0A" w14:textId="77777777" w:rsidR="00066C2C" w:rsidRPr="00066C2C" w:rsidRDefault="00066C2C" w:rsidP="00066C2C">
            <w:pPr>
              <w:rPr>
                <w:lang w:eastAsia="de-DE"/>
              </w:rPr>
            </w:pPr>
            <w:r w:rsidRPr="00066C2C">
              <w:rPr>
                <w:lang w:eastAsia="de-DE"/>
              </w:rPr>
              <w:t> </w:t>
            </w:r>
          </w:p>
        </w:tc>
      </w:tr>
      <w:tr w:rsidR="00066C2C" w:rsidRPr="00066C2C" w14:paraId="48C935C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0C2E0F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3F3D9FA7"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3A22926D" w14:textId="77777777" w:rsidR="00066C2C" w:rsidRPr="00066C2C" w:rsidRDefault="00066C2C" w:rsidP="00066C2C">
            <w:pPr>
              <w:rPr>
                <w:lang w:eastAsia="de-DE"/>
              </w:rPr>
            </w:pPr>
            <w:r w:rsidRPr="00066C2C">
              <w:rPr>
                <w:lang w:eastAsia="de-DE"/>
              </w:rPr>
              <w:t>-0.07%</w:t>
            </w:r>
          </w:p>
        </w:tc>
        <w:tc>
          <w:tcPr>
            <w:tcW w:w="1007" w:type="dxa"/>
            <w:tcBorders>
              <w:top w:val="single" w:sz="8" w:space="0" w:color="auto"/>
              <w:left w:val="nil"/>
              <w:bottom w:val="nil"/>
              <w:right w:val="single" w:sz="4" w:space="0" w:color="auto"/>
            </w:tcBorders>
            <w:shd w:val="clear" w:color="auto" w:fill="auto"/>
            <w:noWrap/>
            <w:vAlign w:val="center"/>
            <w:hideMark/>
          </w:tcPr>
          <w:p w14:paraId="5B582162" w14:textId="77777777" w:rsidR="00066C2C" w:rsidRPr="00066C2C" w:rsidRDefault="00066C2C" w:rsidP="00066C2C">
            <w:pPr>
              <w:rPr>
                <w:lang w:eastAsia="de-DE"/>
              </w:rPr>
            </w:pPr>
            <w:r w:rsidRPr="00066C2C">
              <w:rPr>
                <w:lang w:eastAsia="de-DE"/>
              </w:rPr>
              <w:t>-0.09%</w:t>
            </w:r>
          </w:p>
        </w:tc>
        <w:tc>
          <w:tcPr>
            <w:tcW w:w="1074" w:type="dxa"/>
            <w:tcBorders>
              <w:top w:val="single" w:sz="8" w:space="0" w:color="auto"/>
              <w:left w:val="nil"/>
              <w:bottom w:val="nil"/>
              <w:right w:val="nil"/>
            </w:tcBorders>
            <w:shd w:val="clear" w:color="auto" w:fill="auto"/>
            <w:noWrap/>
            <w:vAlign w:val="center"/>
            <w:hideMark/>
          </w:tcPr>
          <w:p w14:paraId="5F0598DF" w14:textId="77777777" w:rsidR="00066C2C" w:rsidRPr="00066C2C" w:rsidRDefault="00066C2C" w:rsidP="00066C2C">
            <w:pPr>
              <w:rPr>
                <w:lang w:eastAsia="de-DE"/>
              </w:rPr>
            </w:pPr>
            <w:r w:rsidRPr="00066C2C">
              <w:rPr>
                <w:lang w:eastAsia="de-DE"/>
              </w:rPr>
              <w:t>94.9%</w:t>
            </w:r>
          </w:p>
        </w:tc>
        <w:tc>
          <w:tcPr>
            <w:tcW w:w="1074" w:type="dxa"/>
            <w:tcBorders>
              <w:top w:val="single" w:sz="8" w:space="0" w:color="auto"/>
              <w:left w:val="nil"/>
              <w:bottom w:val="nil"/>
              <w:right w:val="nil"/>
            </w:tcBorders>
            <w:shd w:val="clear" w:color="auto" w:fill="auto"/>
            <w:noWrap/>
            <w:vAlign w:val="center"/>
            <w:hideMark/>
          </w:tcPr>
          <w:p w14:paraId="74C68EE8" w14:textId="77777777" w:rsidR="00066C2C" w:rsidRPr="00066C2C" w:rsidRDefault="00066C2C" w:rsidP="00066C2C">
            <w:pPr>
              <w:rPr>
                <w:lang w:eastAsia="de-DE"/>
              </w:rPr>
            </w:pPr>
            <w:r w:rsidRPr="00066C2C">
              <w:rPr>
                <w:lang w:eastAsia="de-DE"/>
              </w:rPr>
              <w:t>97.8%</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006549B4" w14:textId="77777777" w:rsidR="00066C2C" w:rsidRPr="00066C2C" w:rsidRDefault="00066C2C" w:rsidP="00066C2C">
            <w:pPr>
              <w:rPr>
                <w:lang w:eastAsia="de-DE"/>
              </w:rPr>
            </w:pPr>
            <w:r w:rsidRPr="00066C2C">
              <w:rPr>
                <w:lang w:eastAsia="de-DE"/>
              </w:rPr>
              <w:t>60.1%</w:t>
            </w:r>
          </w:p>
        </w:tc>
      </w:tr>
      <w:tr w:rsidR="00066C2C" w:rsidRPr="00066C2C" w14:paraId="71461C0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205C98"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768D2AE0"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20B2D6A7" w14:textId="77777777" w:rsidR="00066C2C" w:rsidRPr="00066C2C" w:rsidRDefault="00066C2C" w:rsidP="00066C2C">
            <w:pPr>
              <w:rPr>
                <w:lang w:eastAsia="de-DE"/>
              </w:rPr>
            </w:pPr>
            <w:r w:rsidRPr="00066C2C">
              <w:rPr>
                <w:lang w:eastAsia="de-DE"/>
              </w:rPr>
              <w:t>-0.23%</w:t>
            </w:r>
          </w:p>
        </w:tc>
        <w:tc>
          <w:tcPr>
            <w:tcW w:w="1007" w:type="dxa"/>
            <w:tcBorders>
              <w:top w:val="single" w:sz="8" w:space="0" w:color="auto"/>
              <w:left w:val="nil"/>
              <w:bottom w:val="nil"/>
              <w:right w:val="single" w:sz="4" w:space="0" w:color="auto"/>
            </w:tcBorders>
            <w:shd w:val="clear" w:color="auto" w:fill="auto"/>
            <w:noWrap/>
            <w:vAlign w:val="center"/>
            <w:hideMark/>
          </w:tcPr>
          <w:p w14:paraId="07E18124" w14:textId="77777777" w:rsidR="00066C2C" w:rsidRPr="00066C2C" w:rsidRDefault="00066C2C" w:rsidP="00066C2C">
            <w:pPr>
              <w:rPr>
                <w:lang w:eastAsia="de-DE"/>
              </w:rPr>
            </w:pPr>
            <w:r w:rsidRPr="00066C2C">
              <w:rPr>
                <w:lang w:eastAsia="de-DE"/>
              </w:rPr>
              <w:t>-0.16%</w:t>
            </w:r>
          </w:p>
        </w:tc>
        <w:tc>
          <w:tcPr>
            <w:tcW w:w="1074" w:type="dxa"/>
            <w:tcBorders>
              <w:top w:val="single" w:sz="8" w:space="0" w:color="auto"/>
              <w:left w:val="nil"/>
              <w:bottom w:val="nil"/>
              <w:right w:val="nil"/>
            </w:tcBorders>
            <w:shd w:val="clear" w:color="auto" w:fill="auto"/>
            <w:noWrap/>
            <w:vAlign w:val="center"/>
            <w:hideMark/>
          </w:tcPr>
          <w:p w14:paraId="7123E597" w14:textId="77777777" w:rsidR="00066C2C" w:rsidRPr="00066C2C" w:rsidRDefault="00066C2C" w:rsidP="00066C2C">
            <w:pPr>
              <w:rPr>
                <w:lang w:eastAsia="de-DE"/>
              </w:rPr>
            </w:pPr>
            <w:r w:rsidRPr="00066C2C">
              <w:rPr>
                <w:lang w:eastAsia="de-DE"/>
              </w:rPr>
              <w:t>93.0%</w:t>
            </w:r>
          </w:p>
        </w:tc>
        <w:tc>
          <w:tcPr>
            <w:tcW w:w="1074" w:type="dxa"/>
            <w:tcBorders>
              <w:top w:val="single" w:sz="8" w:space="0" w:color="auto"/>
              <w:left w:val="nil"/>
              <w:bottom w:val="nil"/>
              <w:right w:val="nil"/>
            </w:tcBorders>
            <w:shd w:val="clear" w:color="auto" w:fill="auto"/>
            <w:noWrap/>
            <w:vAlign w:val="center"/>
            <w:hideMark/>
          </w:tcPr>
          <w:p w14:paraId="092BD5CF" w14:textId="77777777" w:rsidR="00066C2C" w:rsidRPr="00066C2C" w:rsidRDefault="00066C2C" w:rsidP="00066C2C">
            <w:pPr>
              <w:rPr>
                <w:lang w:eastAsia="de-DE"/>
              </w:rPr>
            </w:pPr>
            <w:r w:rsidRPr="00066C2C">
              <w:rPr>
                <w:lang w:eastAsia="de-DE"/>
              </w:rPr>
              <w:t>96.0%</w:t>
            </w:r>
          </w:p>
        </w:tc>
        <w:tc>
          <w:tcPr>
            <w:tcW w:w="1191" w:type="dxa"/>
            <w:tcBorders>
              <w:top w:val="nil"/>
              <w:left w:val="single" w:sz="4" w:space="0" w:color="auto"/>
              <w:bottom w:val="nil"/>
              <w:right w:val="single" w:sz="8" w:space="0" w:color="auto"/>
            </w:tcBorders>
            <w:shd w:val="clear" w:color="auto" w:fill="auto"/>
            <w:noWrap/>
            <w:vAlign w:val="center"/>
            <w:hideMark/>
          </w:tcPr>
          <w:p w14:paraId="71B614BA" w14:textId="77777777" w:rsidR="00066C2C" w:rsidRPr="00066C2C" w:rsidRDefault="00066C2C" w:rsidP="00066C2C">
            <w:pPr>
              <w:rPr>
                <w:lang w:eastAsia="de-DE"/>
              </w:rPr>
            </w:pPr>
            <w:r w:rsidRPr="00066C2C">
              <w:rPr>
                <w:lang w:eastAsia="de-DE"/>
              </w:rPr>
              <w:t>32.2%</w:t>
            </w:r>
          </w:p>
        </w:tc>
      </w:tr>
      <w:tr w:rsidR="00066C2C" w:rsidRPr="00066C2C" w14:paraId="74531738"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9AF21EC"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EB536AC"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48FF3974" w14:textId="77777777" w:rsidR="00066C2C" w:rsidRPr="00066C2C" w:rsidRDefault="00066C2C" w:rsidP="00066C2C">
            <w:pPr>
              <w:rPr>
                <w:lang w:eastAsia="de-DE"/>
              </w:rPr>
            </w:pPr>
            <w:r w:rsidRPr="00066C2C">
              <w:rPr>
                <w:lang w:eastAsia="de-DE"/>
              </w:rPr>
              <w:t>0.10%</w:t>
            </w:r>
          </w:p>
        </w:tc>
        <w:tc>
          <w:tcPr>
            <w:tcW w:w="1007" w:type="dxa"/>
            <w:tcBorders>
              <w:top w:val="nil"/>
              <w:left w:val="nil"/>
              <w:bottom w:val="nil"/>
              <w:right w:val="single" w:sz="4" w:space="0" w:color="auto"/>
            </w:tcBorders>
            <w:shd w:val="clear" w:color="auto" w:fill="auto"/>
            <w:noWrap/>
            <w:vAlign w:val="center"/>
            <w:hideMark/>
          </w:tcPr>
          <w:p w14:paraId="024BF03C" w14:textId="77777777" w:rsidR="00066C2C" w:rsidRPr="00066C2C" w:rsidRDefault="00066C2C" w:rsidP="00066C2C">
            <w:pPr>
              <w:rPr>
                <w:lang w:eastAsia="de-DE"/>
              </w:rPr>
            </w:pPr>
            <w:r w:rsidRPr="00066C2C">
              <w:rPr>
                <w:lang w:eastAsia="de-DE"/>
              </w:rPr>
              <w:t>0.17%</w:t>
            </w:r>
          </w:p>
        </w:tc>
        <w:tc>
          <w:tcPr>
            <w:tcW w:w="1074" w:type="dxa"/>
            <w:tcBorders>
              <w:top w:val="nil"/>
              <w:left w:val="nil"/>
              <w:bottom w:val="nil"/>
              <w:right w:val="nil"/>
            </w:tcBorders>
            <w:shd w:val="clear" w:color="auto" w:fill="auto"/>
            <w:noWrap/>
            <w:vAlign w:val="center"/>
            <w:hideMark/>
          </w:tcPr>
          <w:p w14:paraId="364BE026" w14:textId="77777777" w:rsidR="00066C2C" w:rsidRPr="00066C2C" w:rsidRDefault="00066C2C" w:rsidP="00066C2C">
            <w:pPr>
              <w:rPr>
                <w:lang w:eastAsia="de-DE"/>
              </w:rPr>
            </w:pPr>
            <w:r w:rsidRPr="00066C2C">
              <w:rPr>
                <w:lang w:eastAsia="de-DE"/>
              </w:rPr>
              <w:t>101.8%</w:t>
            </w:r>
          </w:p>
        </w:tc>
        <w:tc>
          <w:tcPr>
            <w:tcW w:w="1074" w:type="dxa"/>
            <w:tcBorders>
              <w:top w:val="nil"/>
              <w:left w:val="nil"/>
              <w:bottom w:val="nil"/>
              <w:right w:val="nil"/>
            </w:tcBorders>
            <w:shd w:val="clear" w:color="auto" w:fill="auto"/>
            <w:noWrap/>
            <w:vAlign w:val="center"/>
            <w:hideMark/>
          </w:tcPr>
          <w:p w14:paraId="17E2EE0C" w14:textId="77777777" w:rsidR="00066C2C" w:rsidRPr="00066C2C" w:rsidRDefault="00066C2C" w:rsidP="00066C2C">
            <w:pPr>
              <w:rPr>
                <w:lang w:eastAsia="de-DE"/>
              </w:rPr>
            </w:pPr>
            <w:r w:rsidRPr="00066C2C">
              <w:rPr>
                <w:lang w:eastAsia="de-DE"/>
              </w:rPr>
              <w:t>101.0%</w:t>
            </w:r>
          </w:p>
        </w:tc>
        <w:tc>
          <w:tcPr>
            <w:tcW w:w="1191" w:type="dxa"/>
            <w:tcBorders>
              <w:top w:val="nil"/>
              <w:left w:val="single" w:sz="4" w:space="0" w:color="auto"/>
              <w:bottom w:val="nil"/>
              <w:right w:val="single" w:sz="8" w:space="0" w:color="auto"/>
            </w:tcBorders>
            <w:shd w:val="clear" w:color="auto" w:fill="auto"/>
            <w:noWrap/>
            <w:vAlign w:val="center"/>
            <w:hideMark/>
          </w:tcPr>
          <w:p w14:paraId="77D2FD7A" w14:textId="77777777" w:rsidR="00066C2C" w:rsidRPr="00066C2C" w:rsidRDefault="00066C2C" w:rsidP="00066C2C">
            <w:pPr>
              <w:rPr>
                <w:lang w:eastAsia="de-DE"/>
              </w:rPr>
            </w:pPr>
            <w:r w:rsidRPr="00066C2C">
              <w:rPr>
                <w:lang w:eastAsia="de-DE"/>
              </w:rPr>
              <w:t>51.5%</w:t>
            </w:r>
          </w:p>
        </w:tc>
      </w:tr>
      <w:tr w:rsidR="00066C2C" w:rsidRPr="00066C2C" w14:paraId="37402956"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2AEC0B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75252D89" w14:textId="77777777" w:rsidR="00066C2C" w:rsidRPr="00066C2C" w:rsidRDefault="00066C2C" w:rsidP="00066C2C">
            <w:pPr>
              <w:rPr>
                <w:lang w:eastAsia="de-DE"/>
              </w:rPr>
            </w:pPr>
            <w:r w:rsidRPr="00066C2C">
              <w:rPr>
                <w:lang w:eastAsia="de-DE"/>
              </w:rPr>
              <w:t>-0.11%</w:t>
            </w:r>
          </w:p>
        </w:tc>
        <w:tc>
          <w:tcPr>
            <w:tcW w:w="1007" w:type="dxa"/>
            <w:tcBorders>
              <w:top w:val="nil"/>
              <w:left w:val="nil"/>
              <w:bottom w:val="single" w:sz="8" w:space="0" w:color="auto"/>
              <w:right w:val="nil"/>
            </w:tcBorders>
            <w:shd w:val="clear" w:color="auto" w:fill="auto"/>
            <w:noWrap/>
            <w:vAlign w:val="center"/>
            <w:hideMark/>
          </w:tcPr>
          <w:p w14:paraId="2E50CBEB" w14:textId="77777777" w:rsidR="00066C2C" w:rsidRPr="00066C2C" w:rsidRDefault="00066C2C" w:rsidP="00066C2C">
            <w:pPr>
              <w:rPr>
                <w:lang w:eastAsia="de-DE"/>
              </w:rPr>
            </w:pPr>
            <w:r w:rsidRPr="00066C2C">
              <w:rPr>
                <w:lang w:eastAsia="de-DE"/>
              </w:rPr>
              <w:t>-0.16%</w:t>
            </w:r>
          </w:p>
        </w:tc>
        <w:tc>
          <w:tcPr>
            <w:tcW w:w="1007" w:type="dxa"/>
            <w:tcBorders>
              <w:top w:val="nil"/>
              <w:left w:val="nil"/>
              <w:bottom w:val="single" w:sz="8" w:space="0" w:color="auto"/>
              <w:right w:val="single" w:sz="4" w:space="0" w:color="auto"/>
            </w:tcBorders>
            <w:shd w:val="clear" w:color="auto" w:fill="auto"/>
            <w:noWrap/>
            <w:vAlign w:val="center"/>
            <w:hideMark/>
          </w:tcPr>
          <w:p w14:paraId="6CABC69E" w14:textId="77777777" w:rsidR="00066C2C" w:rsidRPr="00066C2C" w:rsidRDefault="00066C2C" w:rsidP="00066C2C">
            <w:pPr>
              <w:rPr>
                <w:lang w:eastAsia="de-DE"/>
              </w:rPr>
            </w:pPr>
            <w:r w:rsidRPr="00066C2C">
              <w:rPr>
                <w:lang w:eastAsia="de-DE"/>
              </w:rPr>
              <w:t>-0.06%</w:t>
            </w:r>
          </w:p>
        </w:tc>
        <w:tc>
          <w:tcPr>
            <w:tcW w:w="1074" w:type="dxa"/>
            <w:tcBorders>
              <w:top w:val="nil"/>
              <w:left w:val="nil"/>
              <w:bottom w:val="single" w:sz="8" w:space="0" w:color="auto"/>
              <w:right w:val="nil"/>
            </w:tcBorders>
            <w:shd w:val="clear" w:color="auto" w:fill="auto"/>
            <w:noWrap/>
            <w:vAlign w:val="center"/>
            <w:hideMark/>
          </w:tcPr>
          <w:p w14:paraId="14EF89D9" w14:textId="77777777" w:rsidR="00066C2C" w:rsidRPr="00066C2C" w:rsidRDefault="00066C2C" w:rsidP="00066C2C">
            <w:pPr>
              <w:rPr>
                <w:lang w:eastAsia="de-DE"/>
              </w:rPr>
            </w:pPr>
            <w:r w:rsidRPr="00066C2C">
              <w:rPr>
                <w:lang w:eastAsia="de-DE"/>
              </w:rPr>
              <w:t>104.0%</w:t>
            </w:r>
          </w:p>
        </w:tc>
        <w:tc>
          <w:tcPr>
            <w:tcW w:w="1074" w:type="dxa"/>
            <w:tcBorders>
              <w:top w:val="nil"/>
              <w:left w:val="nil"/>
              <w:bottom w:val="single" w:sz="8" w:space="0" w:color="auto"/>
              <w:right w:val="nil"/>
            </w:tcBorders>
            <w:shd w:val="clear" w:color="auto" w:fill="auto"/>
            <w:noWrap/>
            <w:vAlign w:val="center"/>
            <w:hideMark/>
          </w:tcPr>
          <w:p w14:paraId="4487F36B" w14:textId="77777777" w:rsidR="00066C2C" w:rsidRPr="00066C2C" w:rsidRDefault="00066C2C" w:rsidP="00066C2C">
            <w:pPr>
              <w:rPr>
                <w:lang w:eastAsia="de-DE"/>
              </w:rPr>
            </w:pPr>
            <w:r w:rsidRPr="00066C2C">
              <w:rPr>
                <w:lang w:eastAsia="de-DE"/>
              </w:rPr>
              <w:t>103.1%</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2E922272" w14:textId="77777777" w:rsidR="00066C2C" w:rsidRPr="00066C2C" w:rsidRDefault="00066C2C" w:rsidP="00066C2C">
            <w:pPr>
              <w:rPr>
                <w:lang w:eastAsia="de-DE"/>
              </w:rPr>
            </w:pPr>
            <w:r w:rsidRPr="00066C2C">
              <w:rPr>
                <w:lang w:eastAsia="de-DE"/>
              </w:rPr>
              <w:t>67.5%</w:t>
            </w:r>
          </w:p>
        </w:tc>
      </w:tr>
      <w:tr w:rsidR="00066C2C" w:rsidRPr="00066C2C" w14:paraId="374A486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37E8B6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B5D87D"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33EFB7F"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7242E09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0AAE2C0A"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6DC3DCB"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5A3B7D7F" w14:textId="77777777" w:rsidR="00066C2C" w:rsidRPr="00066C2C" w:rsidRDefault="00066C2C" w:rsidP="00066C2C">
            <w:pPr>
              <w:rPr>
                <w:lang w:eastAsia="de-DE"/>
              </w:rPr>
            </w:pPr>
          </w:p>
        </w:tc>
      </w:tr>
      <w:tr w:rsidR="00066C2C" w:rsidRPr="00066C2C" w14:paraId="091F5B9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7C96EE4"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5AFECE1"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421FF56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3098042"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E8A13A1" w14:textId="77777777" w:rsidR="00066C2C" w:rsidRPr="00066C2C" w:rsidRDefault="00066C2C" w:rsidP="00066C2C">
            <w:pPr>
              <w:rPr>
                <w:b/>
                <w:bCs/>
                <w:lang w:eastAsia="de-DE"/>
              </w:rPr>
            </w:pPr>
            <w:r w:rsidRPr="00066C2C">
              <w:rPr>
                <w:b/>
                <w:bCs/>
                <w:lang w:eastAsia="de-DE"/>
              </w:rPr>
              <w:t>Over ECM-10.0</w:t>
            </w:r>
          </w:p>
        </w:tc>
      </w:tr>
      <w:tr w:rsidR="00066C2C" w:rsidRPr="00066C2C" w14:paraId="3F5B705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F16829A"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7D9D3664"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133CA27A"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831D772"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4B2301F0"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190E1FA5"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DE0AD0B"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07CA0F8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1F272CF"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3D2B2C91"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3C59877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51AE1946"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1F0C6BBF"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A8E45A5"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7F129AD0" w14:textId="77777777" w:rsidR="00066C2C" w:rsidRPr="00066C2C" w:rsidRDefault="00066C2C" w:rsidP="00066C2C">
            <w:pPr>
              <w:rPr>
                <w:lang w:eastAsia="de-DE"/>
              </w:rPr>
            </w:pPr>
            <w:r w:rsidRPr="00066C2C">
              <w:rPr>
                <w:lang w:eastAsia="de-DE"/>
              </w:rPr>
              <w:t> </w:t>
            </w:r>
          </w:p>
        </w:tc>
      </w:tr>
      <w:tr w:rsidR="00066C2C" w:rsidRPr="00066C2C" w14:paraId="2885FC0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DC29285"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5C7BE86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188FD3CC"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60BCEFCE"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4B48A29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C92D5F2"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826833F" w14:textId="77777777" w:rsidR="00066C2C" w:rsidRPr="00066C2C" w:rsidRDefault="00066C2C" w:rsidP="00066C2C">
            <w:pPr>
              <w:rPr>
                <w:lang w:eastAsia="de-DE"/>
              </w:rPr>
            </w:pPr>
            <w:r w:rsidRPr="00066C2C">
              <w:rPr>
                <w:lang w:eastAsia="de-DE"/>
              </w:rPr>
              <w:t> </w:t>
            </w:r>
          </w:p>
        </w:tc>
      </w:tr>
      <w:tr w:rsidR="00066C2C" w:rsidRPr="00066C2C" w14:paraId="062CB9E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72260DA"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3CEA4989" w14:textId="77777777" w:rsidR="00066C2C" w:rsidRPr="00066C2C" w:rsidRDefault="00066C2C" w:rsidP="00066C2C">
            <w:pPr>
              <w:rPr>
                <w:lang w:eastAsia="de-DE"/>
              </w:rPr>
            </w:pPr>
            <w:r w:rsidRPr="00066C2C">
              <w:rPr>
                <w:lang w:eastAsia="de-DE"/>
              </w:rPr>
              <w:t>-0.01%</w:t>
            </w:r>
          </w:p>
        </w:tc>
        <w:tc>
          <w:tcPr>
            <w:tcW w:w="1007" w:type="dxa"/>
            <w:tcBorders>
              <w:top w:val="nil"/>
              <w:left w:val="nil"/>
              <w:bottom w:val="nil"/>
              <w:right w:val="nil"/>
            </w:tcBorders>
            <w:shd w:val="clear" w:color="auto" w:fill="auto"/>
            <w:noWrap/>
            <w:vAlign w:val="center"/>
            <w:hideMark/>
          </w:tcPr>
          <w:p w14:paraId="0313EB68"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single" w:sz="4" w:space="0" w:color="auto"/>
            </w:tcBorders>
            <w:shd w:val="clear" w:color="auto" w:fill="auto"/>
            <w:noWrap/>
            <w:vAlign w:val="center"/>
            <w:hideMark/>
          </w:tcPr>
          <w:p w14:paraId="2E3AB811" w14:textId="77777777" w:rsidR="00066C2C" w:rsidRPr="00066C2C" w:rsidRDefault="00066C2C" w:rsidP="00066C2C">
            <w:pPr>
              <w:rPr>
                <w:lang w:eastAsia="de-DE"/>
              </w:rPr>
            </w:pPr>
            <w:r w:rsidRPr="00066C2C">
              <w:rPr>
                <w:lang w:eastAsia="de-DE"/>
              </w:rPr>
              <w:t>0.26%</w:t>
            </w:r>
          </w:p>
        </w:tc>
        <w:tc>
          <w:tcPr>
            <w:tcW w:w="1074" w:type="dxa"/>
            <w:tcBorders>
              <w:top w:val="nil"/>
              <w:left w:val="nil"/>
              <w:bottom w:val="nil"/>
              <w:right w:val="nil"/>
            </w:tcBorders>
            <w:shd w:val="clear" w:color="auto" w:fill="auto"/>
            <w:noWrap/>
            <w:vAlign w:val="center"/>
            <w:hideMark/>
          </w:tcPr>
          <w:p w14:paraId="1DB4425E" w14:textId="77777777" w:rsidR="00066C2C" w:rsidRPr="00066C2C" w:rsidRDefault="00066C2C" w:rsidP="00066C2C">
            <w:pPr>
              <w:rPr>
                <w:lang w:eastAsia="de-DE"/>
              </w:rPr>
            </w:pPr>
            <w:r w:rsidRPr="00066C2C">
              <w:rPr>
                <w:lang w:eastAsia="de-DE"/>
              </w:rPr>
              <w:t>95.5%</w:t>
            </w:r>
          </w:p>
        </w:tc>
        <w:tc>
          <w:tcPr>
            <w:tcW w:w="1074" w:type="dxa"/>
            <w:tcBorders>
              <w:top w:val="nil"/>
              <w:left w:val="nil"/>
              <w:bottom w:val="nil"/>
              <w:right w:val="nil"/>
            </w:tcBorders>
            <w:shd w:val="clear" w:color="auto" w:fill="auto"/>
            <w:noWrap/>
            <w:vAlign w:val="center"/>
            <w:hideMark/>
          </w:tcPr>
          <w:p w14:paraId="2762C0A1" w14:textId="77777777" w:rsidR="00066C2C" w:rsidRPr="00066C2C" w:rsidRDefault="00066C2C" w:rsidP="00066C2C">
            <w:pPr>
              <w:rPr>
                <w:lang w:eastAsia="de-DE"/>
              </w:rPr>
            </w:pPr>
            <w:r w:rsidRPr="00066C2C">
              <w:rPr>
                <w:lang w:eastAsia="de-DE"/>
              </w:rPr>
              <w:t>94.2%</w:t>
            </w:r>
          </w:p>
        </w:tc>
        <w:tc>
          <w:tcPr>
            <w:tcW w:w="1191" w:type="dxa"/>
            <w:tcBorders>
              <w:top w:val="nil"/>
              <w:left w:val="single" w:sz="4" w:space="0" w:color="auto"/>
              <w:bottom w:val="nil"/>
              <w:right w:val="single" w:sz="8" w:space="0" w:color="auto"/>
            </w:tcBorders>
            <w:shd w:val="clear" w:color="auto" w:fill="auto"/>
            <w:noWrap/>
            <w:vAlign w:val="center"/>
            <w:hideMark/>
          </w:tcPr>
          <w:p w14:paraId="1284A7F9" w14:textId="77777777" w:rsidR="00066C2C" w:rsidRPr="00066C2C" w:rsidRDefault="00066C2C" w:rsidP="00066C2C">
            <w:pPr>
              <w:rPr>
                <w:lang w:eastAsia="de-DE"/>
              </w:rPr>
            </w:pPr>
            <w:r w:rsidRPr="00066C2C">
              <w:rPr>
                <w:lang w:eastAsia="de-DE"/>
              </w:rPr>
              <w:t>58.9%</w:t>
            </w:r>
          </w:p>
        </w:tc>
      </w:tr>
      <w:tr w:rsidR="00066C2C" w:rsidRPr="00066C2C" w14:paraId="7336C21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E3859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3F89BD90" w14:textId="77777777" w:rsidR="00066C2C" w:rsidRPr="00066C2C" w:rsidRDefault="00066C2C" w:rsidP="00066C2C">
            <w:pPr>
              <w:rPr>
                <w:lang w:eastAsia="de-DE"/>
              </w:rPr>
            </w:pPr>
            <w:r w:rsidRPr="00066C2C">
              <w:rPr>
                <w:lang w:eastAsia="de-DE"/>
              </w:rPr>
              <w:t>-0.04%</w:t>
            </w:r>
          </w:p>
        </w:tc>
        <w:tc>
          <w:tcPr>
            <w:tcW w:w="1007" w:type="dxa"/>
            <w:tcBorders>
              <w:top w:val="nil"/>
              <w:left w:val="nil"/>
              <w:bottom w:val="nil"/>
              <w:right w:val="nil"/>
            </w:tcBorders>
            <w:shd w:val="clear" w:color="auto" w:fill="auto"/>
            <w:noWrap/>
            <w:vAlign w:val="center"/>
            <w:hideMark/>
          </w:tcPr>
          <w:p w14:paraId="223A1BF3" w14:textId="77777777" w:rsidR="00066C2C" w:rsidRPr="00066C2C" w:rsidRDefault="00066C2C" w:rsidP="00066C2C">
            <w:pPr>
              <w:rPr>
                <w:lang w:eastAsia="de-DE"/>
              </w:rPr>
            </w:pPr>
            <w:r w:rsidRPr="00066C2C">
              <w:rPr>
                <w:lang w:eastAsia="de-DE"/>
              </w:rPr>
              <w:t>-0.60%</w:t>
            </w:r>
          </w:p>
        </w:tc>
        <w:tc>
          <w:tcPr>
            <w:tcW w:w="1007" w:type="dxa"/>
            <w:tcBorders>
              <w:top w:val="nil"/>
              <w:left w:val="nil"/>
              <w:bottom w:val="nil"/>
              <w:right w:val="single" w:sz="4" w:space="0" w:color="auto"/>
            </w:tcBorders>
            <w:shd w:val="clear" w:color="auto" w:fill="auto"/>
            <w:noWrap/>
            <w:vAlign w:val="center"/>
            <w:hideMark/>
          </w:tcPr>
          <w:p w14:paraId="2A4EFC91" w14:textId="77777777" w:rsidR="00066C2C" w:rsidRPr="00066C2C" w:rsidRDefault="00066C2C" w:rsidP="00066C2C">
            <w:pPr>
              <w:rPr>
                <w:lang w:eastAsia="de-DE"/>
              </w:rPr>
            </w:pPr>
            <w:r w:rsidRPr="00066C2C">
              <w:rPr>
                <w:lang w:eastAsia="de-DE"/>
              </w:rPr>
              <w:t>-0.32%</w:t>
            </w:r>
          </w:p>
        </w:tc>
        <w:tc>
          <w:tcPr>
            <w:tcW w:w="1074" w:type="dxa"/>
            <w:tcBorders>
              <w:top w:val="nil"/>
              <w:left w:val="nil"/>
              <w:bottom w:val="nil"/>
              <w:right w:val="nil"/>
            </w:tcBorders>
            <w:shd w:val="clear" w:color="auto" w:fill="auto"/>
            <w:noWrap/>
            <w:vAlign w:val="center"/>
            <w:hideMark/>
          </w:tcPr>
          <w:p w14:paraId="333BFE80" w14:textId="77777777" w:rsidR="00066C2C" w:rsidRPr="00066C2C" w:rsidRDefault="00066C2C" w:rsidP="00066C2C">
            <w:pPr>
              <w:rPr>
                <w:lang w:eastAsia="de-DE"/>
              </w:rPr>
            </w:pPr>
            <w:r w:rsidRPr="00066C2C">
              <w:rPr>
                <w:lang w:eastAsia="de-DE"/>
              </w:rPr>
              <w:t>91.4%</w:t>
            </w:r>
          </w:p>
        </w:tc>
        <w:tc>
          <w:tcPr>
            <w:tcW w:w="1074" w:type="dxa"/>
            <w:tcBorders>
              <w:top w:val="nil"/>
              <w:left w:val="nil"/>
              <w:bottom w:val="nil"/>
              <w:right w:val="nil"/>
            </w:tcBorders>
            <w:shd w:val="clear" w:color="auto" w:fill="auto"/>
            <w:noWrap/>
            <w:vAlign w:val="center"/>
            <w:hideMark/>
          </w:tcPr>
          <w:p w14:paraId="1F9F3457" w14:textId="77777777" w:rsidR="00066C2C" w:rsidRPr="00066C2C" w:rsidRDefault="00066C2C" w:rsidP="00066C2C">
            <w:pPr>
              <w:rPr>
                <w:lang w:eastAsia="de-DE"/>
              </w:rPr>
            </w:pPr>
            <w:r w:rsidRPr="00066C2C">
              <w:rPr>
                <w:lang w:eastAsia="de-DE"/>
              </w:rPr>
              <w:t>93.5%</w:t>
            </w:r>
          </w:p>
        </w:tc>
        <w:tc>
          <w:tcPr>
            <w:tcW w:w="1191" w:type="dxa"/>
            <w:tcBorders>
              <w:top w:val="nil"/>
              <w:left w:val="single" w:sz="4" w:space="0" w:color="auto"/>
              <w:bottom w:val="nil"/>
              <w:right w:val="single" w:sz="8" w:space="0" w:color="auto"/>
            </w:tcBorders>
            <w:shd w:val="clear" w:color="auto" w:fill="auto"/>
            <w:noWrap/>
            <w:vAlign w:val="center"/>
            <w:hideMark/>
          </w:tcPr>
          <w:p w14:paraId="39A7BE27" w14:textId="77777777" w:rsidR="00066C2C" w:rsidRPr="00066C2C" w:rsidRDefault="00066C2C" w:rsidP="00066C2C">
            <w:pPr>
              <w:rPr>
                <w:lang w:eastAsia="de-DE"/>
              </w:rPr>
            </w:pPr>
            <w:r w:rsidRPr="00066C2C">
              <w:rPr>
                <w:lang w:eastAsia="de-DE"/>
              </w:rPr>
              <w:t>37.8%</w:t>
            </w:r>
          </w:p>
        </w:tc>
      </w:tr>
      <w:tr w:rsidR="00066C2C" w:rsidRPr="00066C2C" w14:paraId="197CFC6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C204F1"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2C4457C3" w14:textId="77777777" w:rsidR="00066C2C" w:rsidRPr="00066C2C" w:rsidRDefault="00066C2C" w:rsidP="00066C2C">
            <w:pPr>
              <w:rPr>
                <w:lang w:eastAsia="de-DE"/>
              </w:rPr>
            </w:pPr>
            <w:r w:rsidRPr="00066C2C">
              <w:rPr>
                <w:lang w:eastAsia="de-DE"/>
              </w:rPr>
              <w:t>-0.03%</w:t>
            </w:r>
          </w:p>
        </w:tc>
        <w:tc>
          <w:tcPr>
            <w:tcW w:w="1007" w:type="dxa"/>
            <w:tcBorders>
              <w:top w:val="nil"/>
              <w:left w:val="nil"/>
              <w:bottom w:val="nil"/>
              <w:right w:val="nil"/>
            </w:tcBorders>
            <w:shd w:val="clear" w:color="auto" w:fill="auto"/>
            <w:noWrap/>
            <w:vAlign w:val="center"/>
            <w:hideMark/>
          </w:tcPr>
          <w:p w14:paraId="54E78EE2" w14:textId="77777777" w:rsidR="00066C2C" w:rsidRPr="00066C2C" w:rsidRDefault="00066C2C" w:rsidP="00066C2C">
            <w:pPr>
              <w:rPr>
                <w:lang w:eastAsia="de-DE"/>
              </w:rPr>
            </w:pPr>
            <w:r w:rsidRPr="00066C2C">
              <w:rPr>
                <w:lang w:eastAsia="de-DE"/>
              </w:rPr>
              <w:t>1.00%</w:t>
            </w:r>
          </w:p>
        </w:tc>
        <w:tc>
          <w:tcPr>
            <w:tcW w:w="1007" w:type="dxa"/>
            <w:tcBorders>
              <w:top w:val="nil"/>
              <w:left w:val="nil"/>
              <w:bottom w:val="nil"/>
              <w:right w:val="single" w:sz="4" w:space="0" w:color="auto"/>
            </w:tcBorders>
            <w:shd w:val="clear" w:color="auto" w:fill="auto"/>
            <w:noWrap/>
            <w:vAlign w:val="center"/>
            <w:hideMark/>
          </w:tcPr>
          <w:p w14:paraId="52615309" w14:textId="77777777" w:rsidR="00066C2C" w:rsidRPr="00066C2C" w:rsidRDefault="00066C2C" w:rsidP="00066C2C">
            <w:pPr>
              <w:rPr>
                <w:lang w:eastAsia="de-DE"/>
              </w:rPr>
            </w:pPr>
            <w:r w:rsidRPr="00066C2C">
              <w:rPr>
                <w:lang w:eastAsia="de-DE"/>
              </w:rPr>
              <w:t>-1.48%</w:t>
            </w:r>
          </w:p>
        </w:tc>
        <w:tc>
          <w:tcPr>
            <w:tcW w:w="1074" w:type="dxa"/>
            <w:tcBorders>
              <w:top w:val="nil"/>
              <w:left w:val="nil"/>
              <w:bottom w:val="nil"/>
              <w:right w:val="nil"/>
            </w:tcBorders>
            <w:shd w:val="clear" w:color="auto" w:fill="auto"/>
            <w:noWrap/>
            <w:vAlign w:val="center"/>
            <w:hideMark/>
          </w:tcPr>
          <w:p w14:paraId="7ABB5F6D" w14:textId="77777777" w:rsidR="00066C2C" w:rsidRPr="00066C2C" w:rsidRDefault="00066C2C" w:rsidP="00066C2C">
            <w:pPr>
              <w:rPr>
                <w:lang w:eastAsia="de-DE"/>
              </w:rPr>
            </w:pPr>
            <w:r w:rsidRPr="00066C2C">
              <w:rPr>
                <w:lang w:eastAsia="de-DE"/>
              </w:rPr>
              <w:t>97.8%</w:t>
            </w:r>
          </w:p>
        </w:tc>
        <w:tc>
          <w:tcPr>
            <w:tcW w:w="1074" w:type="dxa"/>
            <w:tcBorders>
              <w:top w:val="nil"/>
              <w:left w:val="nil"/>
              <w:bottom w:val="nil"/>
              <w:right w:val="nil"/>
            </w:tcBorders>
            <w:shd w:val="clear" w:color="auto" w:fill="auto"/>
            <w:noWrap/>
            <w:vAlign w:val="center"/>
            <w:hideMark/>
          </w:tcPr>
          <w:p w14:paraId="0148CCAA"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nil"/>
              <w:right w:val="single" w:sz="8" w:space="0" w:color="auto"/>
            </w:tcBorders>
            <w:shd w:val="clear" w:color="auto" w:fill="auto"/>
            <w:noWrap/>
            <w:vAlign w:val="center"/>
            <w:hideMark/>
          </w:tcPr>
          <w:p w14:paraId="60E0572B" w14:textId="77777777" w:rsidR="00066C2C" w:rsidRPr="00066C2C" w:rsidRDefault="00066C2C" w:rsidP="00066C2C">
            <w:pPr>
              <w:rPr>
                <w:lang w:eastAsia="de-DE"/>
              </w:rPr>
            </w:pPr>
            <w:r w:rsidRPr="00066C2C">
              <w:rPr>
                <w:lang w:eastAsia="de-DE"/>
              </w:rPr>
              <w:t>45.9%</w:t>
            </w:r>
          </w:p>
        </w:tc>
      </w:tr>
      <w:tr w:rsidR="00066C2C" w:rsidRPr="00066C2C" w14:paraId="4828E38A"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EC541C"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07639BB4" w14:textId="77777777" w:rsidR="00066C2C" w:rsidRPr="00066C2C" w:rsidRDefault="00066C2C" w:rsidP="00066C2C">
            <w:pPr>
              <w:rPr>
                <w:lang w:eastAsia="de-DE"/>
              </w:rPr>
            </w:pPr>
            <w:r w:rsidRPr="00066C2C">
              <w:rPr>
                <w:lang w:eastAsia="de-DE"/>
              </w:rPr>
              <w:t>-0.02%</w:t>
            </w:r>
          </w:p>
        </w:tc>
        <w:tc>
          <w:tcPr>
            <w:tcW w:w="1007" w:type="dxa"/>
            <w:tcBorders>
              <w:top w:val="single" w:sz="8" w:space="0" w:color="auto"/>
              <w:left w:val="nil"/>
              <w:bottom w:val="nil"/>
              <w:right w:val="nil"/>
            </w:tcBorders>
            <w:shd w:val="clear" w:color="auto" w:fill="auto"/>
            <w:noWrap/>
            <w:vAlign w:val="center"/>
            <w:hideMark/>
          </w:tcPr>
          <w:p w14:paraId="135900AA" w14:textId="77777777" w:rsidR="00066C2C" w:rsidRPr="00066C2C" w:rsidRDefault="00066C2C" w:rsidP="00066C2C">
            <w:pPr>
              <w:rPr>
                <w:lang w:eastAsia="de-DE"/>
              </w:rPr>
            </w:pPr>
            <w:r w:rsidRPr="00066C2C">
              <w:rPr>
                <w:lang w:eastAsia="de-DE"/>
              </w:rPr>
              <w:t>0.13%</w:t>
            </w:r>
          </w:p>
        </w:tc>
        <w:tc>
          <w:tcPr>
            <w:tcW w:w="1007" w:type="dxa"/>
            <w:tcBorders>
              <w:top w:val="single" w:sz="8" w:space="0" w:color="auto"/>
              <w:left w:val="nil"/>
              <w:bottom w:val="nil"/>
              <w:right w:val="single" w:sz="4" w:space="0" w:color="auto"/>
            </w:tcBorders>
            <w:shd w:val="clear" w:color="auto" w:fill="auto"/>
            <w:noWrap/>
            <w:vAlign w:val="center"/>
            <w:hideMark/>
          </w:tcPr>
          <w:p w14:paraId="587B3D0B" w14:textId="77777777" w:rsidR="00066C2C" w:rsidRPr="00066C2C" w:rsidRDefault="00066C2C" w:rsidP="00066C2C">
            <w:pPr>
              <w:rPr>
                <w:lang w:eastAsia="de-DE"/>
              </w:rPr>
            </w:pPr>
            <w:r w:rsidRPr="00066C2C">
              <w:rPr>
                <w:lang w:eastAsia="de-DE"/>
              </w:rPr>
              <w:t>-0.37%</w:t>
            </w:r>
          </w:p>
        </w:tc>
        <w:tc>
          <w:tcPr>
            <w:tcW w:w="1074" w:type="dxa"/>
            <w:tcBorders>
              <w:top w:val="single" w:sz="8" w:space="0" w:color="auto"/>
              <w:left w:val="nil"/>
              <w:bottom w:val="nil"/>
              <w:right w:val="nil"/>
            </w:tcBorders>
            <w:shd w:val="clear" w:color="auto" w:fill="auto"/>
            <w:noWrap/>
            <w:vAlign w:val="center"/>
            <w:hideMark/>
          </w:tcPr>
          <w:p w14:paraId="0AE1AD2F"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0EBDA3EB" w14:textId="77777777" w:rsidR="00066C2C" w:rsidRPr="00066C2C" w:rsidRDefault="00066C2C" w:rsidP="00066C2C">
            <w:pPr>
              <w:rPr>
                <w:lang w:eastAsia="de-DE"/>
              </w:rPr>
            </w:pPr>
            <w:r w:rsidRPr="00066C2C">
              <w:rPr>
                <w:lang w:eastAsia="de-DE"/>
              </w:rPr>
              <w:t>94.5%</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1C46188F" w14:textId="77777777" w:rsidR="00066C2C" w:rsidRPr="00066C2C" w:rsidRDefault="00066C2C" w:rsidP="00066C2C">
            <w:pPr>
              <w:rPr>
                <w:lang w:eastAsia="de-DE"/>
              </w:rPr>
            </w:pPr>
            <w:r w:rsidRPr="00066C2C">
              <w:rPr>
                <w:lang w:eastAsia="de-DE"/>
              </w:rPr>
              <w:t>47.8%</w:t>
            </w:r>
          </w:p>
        </w:tc>
      </w:tr>
      <w:tr w:rsidR="00066C2C" w:rsidRPr="00066C2C" w14:paraId="6A11A8A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3AE0ACF"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26E193B2" w14:textId="77777777" w:rsidR="00066C2C" w:rsidRPr="00066C2C" w:rsidRDefault="00066C2C" w:rsidP="00066C2C">
            <w:pPr>
              <w:rPr>
                <w:lang w:eastAsia="de-DE"/>
              </w:rPr>
            </w:pPr>
            <w:r w:rsidRPr="00066C2C">
              <w:rPr>
                <w:lang w:eastAsia="de-DE"/>
              </w:rPr>
              <w:t>0.09%</w:t>
            </w:r>
          </w:p>
        </w:tc>
        <w:tc>
          <w:tcPr>
            <w:tcW w:w="1007" w:type="dxa"/>
            <w:tcBorders>
              <w:top w:val="single" w:sz="8" w:space="0" w:color="auto"/>
              <w:left w:val="nil"/>
              <w:bottom w:val="nil"/>
              <w:right w:val="nil"/>
            </w:tcBorders>
            <w:shd w:val="clear" w:color="auto" w:fill="auto"/>
            <w:noWrap/>
            <w:vAlign w:val="center"/>
            <w:hideMark/>
          </w:tcPr>
          <w:p w14:paraId="36EBEE1A" w14:textId="77777777" w:rsidR="00066C2C" w:rsidRPr="00066C2C" w:rsidRDefault="00066C2C" w:rsidP="00066C2C">
            <w:pPr>
              <w:rPr>
                <w:lang w:eastAsia="de-DE"/>
              </w:rPr>
            </w:pPr>
            <w:r w:rsidRPr="00066C2C">
              <w:rPr>
                <w:lang w:eastAsia="de-DE"/>
              </w:rPr>
              <w:t>-0.25%</w:t>
            </w:r>
          </w:p>
        </w:tc>
        <w:tc>
          <w:tcPr>
            <w:tcW w:w="1007" w:type="dxa"/>
            <w:tcBorders>
              <w:top w:val="single" w:sz="8" w:space="0" w:color="auto"/>
              <w:left w:val="nil"/>
              <w:bottom w:val="nil"/>
              <w:right w:val="single" w:sz="4" w:space="0" w:color="auto"/>
            </w:tcBorders>
            <w:shd w:val="clear" w:color="auto" w:fill="auto"/>
            <w:noWrap/>
            <w:vAlign w:val="center"/>
            <w:hideMark/>
          </w:tcPr>
          <w:p w14:paraId="141A3E81" w14:textId="77777777" w:rsidR="00066C2C" w:rsidRPr="00066C2C" w:rsidRDefault="00066C2C" w:rsidP="00066C2C">
            <w:pPr>
              <w:rPr>
                <w:lang w:eastAsia="de-DE"/>
              </w:rPr>
            </w:pPr>
            <w:r w:rsidRPr="00066C2C">
              <w:rPr>
                <w:lang w:eastAsia="de-DE"/>
              </w:rPr>
              <w:t>-0.55%</w:t>
            </w:r>
          </w:p>
        </w:tc>
        <w:tc>
          <w:tcPr>
            <w:tcW w:w="1074" w:type="dxa"/>
            <w:tcBorders>
              <w:top w:val="single" w:sz="8" w:space="0" w:color="auto"/>
              <w:left w:val="nil"/>
              <w:bottom w:val="nil"/>
              <w:right w:val="nil"/>
            </w:tcBorders>
            <w:shd w:val="clear" w:color="auto" w:fill="auto"/>
            <w:noWrap/>
            <w:vAlign w:val="center"/>
            <w:hideMark/>
          </w:tcPr>
          <w:p w14:paraId="4DDC9349" w14:textId="77777777" w:rsidR="00066C2C" w:rsidRPr="00066C2C" w:rsidRDefault="00066C2C" w:rsidP="00066C2C">
            <w:pPr>
              <w:rPr>
                <w:lang w:eastAsia="de-DE"/>
              </w:rPr>
            </w:pPr>
            <w:r w:rsidRPr="00066C2C">
              <w:rPr>
                <w:lang w:eastAsia="de-DE"/>
              </w:rPr>
              <w:t>93.1%</w:t>
            </w:r>
          </w:p>
        </w:tc>
        <w:tc>
          <w:tcPr>
            <w:tcW w:w="1074" w:type="dxa"/>
            <w:tcBorders>
              <w:top w:val="single" w:sz="8" w:space="0" w:color="auto"/>
              <w:left w:val="nil"/>
              <w:bottom w:val="nil"/>
              <w:right w:val="nil"/>
            </w:tcBorders>
            <w:shd w:val="clear" w:color="auto" w:fill="auto"/>
            <w:noWrap/>
            <w:vAlign w:val="center"/>
            <w:hideMark/>
          </w:tcPr>
          <w:p w14:paraId="220B28BE" w14:textId="77777777" w:rsidR="00066C2C" w:rsidRPr="00066C2C" w:rsidRDefault="00066C2C" w:rsidP="00066C2C">
            <w:pPr>
              <w:rPr>
                <w:lang w:eastAsia="de-DE"/>
              </w:rPr>
            </w:pPr>
            <w:r w:rsidRPr="00066C2C">
              <w:rPr>
                <w:lang w:eastAsia="de-DE"/>
              </w:rPr>
              <w:t>93.8%</w:t>
            </w:r>
          </w:p>
        </w:tc>
        <w:tc>
          <w:tcPr>
            <w:tcW w:w="1191" w:type="dxa"/>
            <w:tcBorders>
              <w:top w:val="nil"/>
              <w:left w:val="single" w:sz="4" w:space="0" w:color="auto"/>
              <w:bottom w:val="nil"/>
              <w:right w:val="single" w:sz="8" w:space="0" w:color="auto"/>
            </w:tcBorders>
            <w:shd w:val="clear" w:color="auto" w:fill="auto"/>
            <w:noWrap/>
            <w:vAlign w:val="center"/>
            <w:hideMark/>
          </w:tcPr>
          <w:p w14:paraId="2126D6F8" w14:textId="77777777" w:rsidR="00066C2C" w:rsidRPr="00066C2C" w:rsidRDefault="00066C2C" w:rsidP="00066C2C">
            <w:pPr>
              <w:rPr>
                <w:lang w:eastAsia="de-DE"/>
              </w:rPr>
            </w:pPr>
            <w:r w:rsidRPr="00066C2C">
              <w:rPr>
                <w:lang w:eastAsia="de-DE"/>
              </w:rPr>
              <w:t>30.6%</w:t>
            </w:r>
          </w:p>
        </w:tc>
      </w:tr>
      <w:tr w:rsidR="00066C2C" w:rsidRPr="00066C2C" w14:paraId="7391096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810B14"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6B92DF5F" w14:textId="77777777" w:rsidR="00066C2C" w:rsidRPr="00066C2C" w:rsidRDefault="00066C2C" w:rsidP="00066C2C">
            <w:pPr>
              <w:rPr>
                <w:lang w:eastAsia="de-DE"/>
              </w:rPr>
            </w:pPr>
            <w:r w:rsidRPr="00066C2C">
              <w:rPr>
                <w:lang w:eastAsia="de-DE"/>
              </w:rPr>
              <w:t>0.26%</w:t>
            </w:r>
          </w:p>
        </w:tc>
        <w:tc>
          <w:tcPr>
            <w:tcW w:w="1007" w:type="dxa"/>
            <w:tcBorders>
              <w:top w:val="nil"/>
              <w:left w:val="nil"/>
              <w:bottom w:val="nil"/>
              <w:right w:val="nil"/>
            </w:tcBorders>
            <w:shd w:val="clear" w:color="auto" w:fill="auto"/>
            <w:noWrap/>
            <w:vAlign w:val="center"/>
            <w:hideMark/>
          </w:tcPr>
          <w:p w14:paraId="7C9028EF"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417F488B" w14:textId="77777777" w:rsidR="00066C2C" w:rsidRPr="00066C2C" w:rsidRDefault="00066C2C" w:rsidP="00066C2C">
            <w:pPr>
              <w:rPr>
                <w:lang w:eastAsia="de-DE"/>
              </w:rPr>
            </w:pPr>
            <w:r w:rsidRPr="00066C2C">
              <w:rPr>
                <w:lang w:eastAsia="de-DE"/>
              </w:rPr>
              <w:t>0.31%</w:t>
            </w:r>
          </w:p>
        </w:tc>
        <w:tc>
          <w:tcPr>
            <w:tcW w:w="1074" w:type="dxa"/>
            <w:tcBorders>
              <w:top w:val="nil"/>
              <w:left w:val="nil"/>
              <w:bottom w:val="nil"/>
              <w:right w:val="nil"/>
            </w:tcBorders>
            <w:shd w:val="clear" w:color="auto" w:fill="auto"/>
            <w:noWrap/>
            <w:vAlign w:val="center"/>
            <w:hideMark/>
          </w:tcPr>
          <w:p w14:paraId="4B0ECFBE" w14:textId="77777777" w:rsidR="00066C2C" w:rsidRPr="00066C2C" w:rsidRDefault="00066C2C" w:rsidP="00066C2C">
            <w:pPr>
              <w:rPr>
                <w:lang w:eastAsia="de-DE"/>
              </w:rPr>
            </w:pPr>
            <w:r w:rsidRPr="00066C2C">
              <w:rPr>
                <w:lang w:eastAsia="de-DE"/>
              </w:rPr>
              <w:t>98.3%</w:t>
            </w:r>
          </w:p>
        </w:tc>
        <w:tc>
          <w:tcPr>
            <w:tcW w:w="1074" w:type="dxa"/>
            <w:tcBorders>
              <w:top w:val="nil"/>
              <w:left w:val="nil"/>
              <w:bottom w:val="nil"/>
              <w:right w:val="nil"/>
            </w:tcBorders>
            <w:shd w:val="clear" w:color="auto" w:fill="auto"/>
            <w:noWrap/>
            <w:vAlign w:val="center"/>
            <w:hideMark/>
          </w:tcPr>
          <w:p w14:paraId="12447E4C" w14:textId="77777777" w:rsidR="00066C2C" w:rsidRPr="00066C2C" w:rsidRDefault="00066C2C" w:rsidP="00066C2C">
            <w:pPr>
              <w:rPr>
                <w:lang w:eastAsia="de-DE"/>
              </w:rPr>
            </w:pPr>
            <w:r w:rsidRPr="00066C2C">
              <w:rPr>
                <w:lang w:eastAsia="de-DE"/>
              </w:rPr>
              <w:t>98.2%</w:t>
            </w:r>
          </w:p>
        </w:tc>
        <w:tc>
          <w:tcPr>
            <w:tcW w:w="1191" w:type="dxa"/>
            <w:tcBorders>
              <w:top w:val="nil"/>
              <w:left w:val="single" w:sz="4" w:space="0" w:color="auto"/>
              <w:bottom w:val="nil"/>
              <w:right w:val="single" w:sz="8" w:space="0" w:color="auto"/>
            </w:tcBorders>
            <w:shd w:val="clear" w:color="auto" w:fill="auto"/>
            <w:noWrap/>
            <w:vAlign w:val="center"/>
            <w:hideMark/>
          </w:tcPr>
          <w:p w14:paraId="68ADEE04" w14:textId="77777777" w:rsidR="00066C2C" w:rsidRPr="00066C2C" w:rsidRDefault="00066C2C" w:rsidP="00066C2C">
            <w:pPr>
              <w:rPr>
                <w:lang w:eastAsia="de-DE"/>
              </w:rPr>
            </w:pPr>
            <w:r w:rsidRPr="00066C2C">
              <w:rPr>
                <w:lang w:eastAsia="de-DE"/>
              </w:rPr>
              <w:t>49.1%</w:t>
            </w:r>
          </w:p>
        </w:tc>
      </w:tr>
      <w:tr w:rsidR="00066C2C" w:rsidRPr="00066C2C" w14:paraId="5FD99C2A"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23DC71" w14:textId="77777777" w:rsidR="00066C2C" w:rsidRPr="00066C2C" w:rsidRDefault="00066C2C" w:rsidP="00066C2C">
            <w:pPr>
              <w:rPr>
                <w:lang w:eastAsia="de-DE"/>
              </w:rPr>
            </w:pPr>
            <w:r w:rsidRPr="00066C2C">
              <w:rPr>
                <w:lang w:eastAsia="de-DE"/>
              </w:rPr>
              <w:lastRenderedPageBreak/>
              <w:t>Class TGM</w:t>
            </w:r>
          </w:p>
        </w:tc>
        <w:tc>
          <w:tcPr>
            <w:tcW w:w="1007" w:type="dxa"/>
            <w:tcBorders>
              <w:top w:val="nil"/>
              <w:left w:val="nil"/>
              <w:bottom w:val="single" w:sz="8" w:space="0" w:color="auto"/>
              <w:right w:val="nil"/>
            </w:tcBorders>
            <w:shd w:val="clear" w:color="auto" w:fill="auto"/>
            <w:noWrap/>
            <w:vAlign w:val="center"/>
            <w:hideMark/>
          </w:tcPr>
          <w:p w14:paraId="60CC8AEE" w14:textId="77777777" w:rsidR="00066C2C" w:rsidRPr="00066C2C" w:rsidRDefault="00066C2C" w:rsidP="00066C2C">
            <w:pPr>
              <w:rPr>
                <w:lang w:eastAsia="de-DE"/>
              </w:rPr>
            </w:pPr>
            <w:r w:rsidRPr="00066C2C">
              <w:rPr>
                <w:lang w:eastAsia="de-DE"/>
              </w:rPr>
              <w:t>-0.03%</w:t>
            </w:r>
          </w:p>
        </w:tc>
        <w:tc>
          <w:tcPr>
            <w:tcW w:w="1007" w:type="dxa"/>
            <w:tcBorders>
              <w:top w:val="nil"/>
              <w:left w:val="nil"/>
              <w:bottom w:val="single" w:sz="8" w:space="0" w:color="auto"/>
              <w:right w:val="nil"/>
            </w:tcBorders>
            <w:shd w:val="clear" w:color="auto" w:fill="auto"/>
            <w:noWrap/>
            <w:vAlign w:val="center"/>
            <w:hideMark/>
          </w:tcPr>
          <w:p w14:paraId="21FAA8ED" w14:textId="77777777" w:rsidR="00066C2C" w:rsidRPr="00066C2C" w:rsidRDefault="00066C2C" w:rsidP="00066C2C">
            <w:pPr>
              <w:rPr>
                <w:lang w:eastAsia="de-DE"/>
              </w:rPr>
            </w:pPr>
            <w:r w:rsidRPr="00066C2C">
              <w:rPr>
                <w:lang w:eastAsia="de-DE"/>
              </w:rPr>
              <w:t>0.02%</w:t>
            </w:r>
          </w:p>
        </w:tc>
        <w:tc>
          <w:tcPr>
            <w:tcW w:w="1007" w:type="dxa"/>
            <w:tcBorders>
              <w:top w:val="nil"/>
              <w:left w:val="nil"/>
              <w:bottom w:val="single" w:sz="8" w:space="0" w:color="auto"/>
              <w:right w:val="single" w:sz="4" w:space="0" w:color="auto"/>
            </w:tcBorders>
            <w:shd w:val="clear" w:color="auto" w:fill="auto"/>
            <w:noWrap/>
            <w:vAlign w:val="center"/>
            <w:hideMark/>
          </w:tcPr>
          <w:p w14:paraId="282F451F"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387B7281" w14:textId="77777777" w:rsidR="00066C2C" w:rsidRPr="00066C2C" w:rsidRDefault="00066C2C" w:rsidP="00066C2C">
            <w:pPr>
              <w:rPr>
                <w:lang w:eastAsia="de-DE"/>
              </w:rPr>
            </w:pPr>
            <w:r w:rsidRPr="00066C2C">
              <w:rPr>
                <w:lang w:eastAsia="de-DE"/>
              </w:rPr>
              <w:t>99.7%</w:t>
            </w:r>
          </w:p>
        </w:tc>
        <w:tc>
          <w:tcPr>
            <w:tcW w:w="1074" w:type="dxa"/>
            <w:tcBorders>
              <w:top w:val="nil"/>
              <w:left w:val="nil"/>
              <w:bottom w:val="single" w:sz="8" w:space="0" w:color="auto"/>
              <w:right w:val="nil"/>
            </w:tcBorders>
            <w:shd w:val="clear" w:color="auto" w:fill="auto"/>
            <w:noWrap/>
            <w:vAlign w:val="center"/>
            <w:hideMark/>
          </w:tcPr>
          <w:p w14:paraId="72E49A33" w14:textId="77777777" w:rsidR="00066C2C" w:rsidRPr="00066C2C" w:rsidRDefault="00066C2C" w:rsidP="00066C2C">
            <w:pPr>
              <w:rPr>
                <w:lang w:eastAsia="de-DE"/>
              </w:rPr>
            </w:pPr>
            <w:r w:rsidRPr="00066C2C">
              <w:rPr>
                <w:lang w:eastAsia="de-DE"/>
              </w:rPr>
              <w:t>96.7%</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46FC807A" w14:textId="77777777" w:rsidR="00066C2C" w:rsidRPr="00066C2C" w:rsidRDefault="00066C2C" w:rsidP="00066C2C">
            <w:pPr>
              <w:rPr>
                <w:lang w:eastAsia="de-DE"/>
              </w:rPr>
            </w:pPr>
            <w:r w:rsidRPr="00066C2C">
              <w:rPr>
                <w:lang w:eastAsia="de-DE"/>
              </w:rPr>
              <w:t>63.2%</w:t>
            </w:r>
          </w:p>
        </w:tc>
      </w:tr>
      <w:tr w:rsidR="00066C2C" w:rsidRPr="00066C2C" w14:paraId="10F8684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48DAEA"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8030CD1"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480F5E2E" w14:textId="77777777" w:rsidR="00066C2C" w:rsidRPr="00066C2C" w:rsidRDefault="00066C2C" w:rsidP="00066C2C">
            <w:pPr>
              <w:rPr>
                <w:lang w:eastAsia="de-DE"/>
              </w:rPr>
            </w:pPr>
          </w:p>
        </w:tc>
        <w:tc>
          <w:tcPr>
            <w:tcW w:w="1007" w:type="dxa"/>
            <w:tcBorders>
              <w:top w:val="nil"/>
              <w:left w:val="nil"/>
              <w:bottom w:val="nil"/>
              <w:right w:val="nil"/>
            </w:tcBorders>
            <w:shd w:val="clear" w:color="auto" w:fill="auto"/>
            <w:noWrap/>
            <w:vAlign w:val="center"/>
            <w:hideMark/>
          </w:tcPr>
          <w:p w14:paraId="109CE3A7"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6DD64872" w14:textId="77777777" w:rsidR="00066C2C" w:rsidRPr="00066C2C" w:rsidRDefault="00066C2C" w:rsidP="00066C2C">
            <w:pPr>
              <w:rPr>
                <w:lang w:eastAsia="de-DE"/>
              </w:rPr>
            </w:pPr>
          </w:p>
        </w:tc>
        <w:tc>
          <w:tcPr>
            <w:tcW w:w="1074" w:type="dxa"/>
            <w:tcBorders>
              <w:top w:val="nil"/>
              <w:left w:val="nil"/>
              <w:bottom w:val="nil"/>
              <w:right w:val="nil"/>
            </w:tcBorders>
            <w:shd w:val="clear" w:color="auto" w:fill="auto"/>
            <w:noWrap/>
            <w:vAlign w:val="center"/>
            <w:hideMark/>
          </w:tcPr>
          <w:p w14:paraId="50A621E4" w14:textId="77777777" w:rsidR="00066C2C" w:rsidRPr="00066C2C" w:rsidRDefault="00066C2C" w:rsidP="00066C2C">
            <w:pPr>
              <w:rPr>
                <w:lang w:eastAsia="de-DE"/>
              </w:rPr>
            </w:pPr>
          </w:p>
        </w:tc>
        <w:tc>
          <w:tcPr>
            <w:tcW w:w="1191" w:type="dxa"/>
            <w:tcBorders>
              <w:top w:val="nil"/>
              <w:left w:val="nil"/>
              <w:bottom w:val="nil"/>
              <w:right w:val="nil"/>
            </w:tcBorders>
            <w:shd w:val="clear" w:color="auto" w:fill="auto"/>
            <w:noWrap/>
            <w:vAlign w:val="center"/>
            <w:hideMark/>
          </w:tcPr>
          <w:p w14:paraId="106F1800" w14:textId="77777777" w:rsidR="00066C2C" w:rsidRPr="00066C2C" w:rsidRDefault="00066C2C" w:rsidP="00066C2C">
            <w:pPr>
              <w:rPr>
                <w:lang w:eastAsia="de-DE"/>
              </w:rPr>
            </w:pPr>
          </w:p>
        </w:tc>
      </w:tr>
      <w:tr w:rsidR="00066C2C" w:rsidRPr="00066C2C" w14:paraId="7EBB2C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C45E8E" w14:textId="77777777" w:rsidR="00066C2C" w:rsidRPr="00066C2C" w:rsidRDefault="00066C2C" w:rsidP="00066C2C">
            <w:pPr>
              <w:rPr>
                <w:lang w:eastAsia="de-DE"/>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C6C385E"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0D4E609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D9DF66E" w14:textId="77777777" w:rsidR="00066C2C" w:rsidRPr="00066C2C" w:rsidRDefault="00066C2C" w:rsidP="00066C2C">
            <w:pPr>
              <w:rPr>
                <w:b/>
                <w:bCs/>
                <w:lang w:eastAsia="de-DE"/>
              </w:rPr>
            </w:pPr>
          </w:p>
        </w:tc>
        <w:tc>
          <w:tcPr>
            <w:tcW w:w="6360" w:type="dxa"/>
            <w:gridSpan w:val="6"/>
            <w:tcBorders>
              <w:top w:val="nil"/>
              <w:left w:val="single" w:sz="8" w:space="0" w:color="auto"/>
              <w:bottom w:val="nil"/>
              <w:right w:val="single" w:sz="8" w:space="0" w:color="000000"/>
            </w:tcBorders>
            <w:shd w:val="clear" w:color="auto" w:fill="auto"/>
            <w:noWrap/>
            <w:vAlign w:val="center"/>
            <w:hideMark/>
          </w:tcPr>
          <w:p w14:paraId="6003CFF9" w14:textId="77777777" w:rsidR="00066C2C" w:rsidRPr="00066C2C" w:rsidRDefault="00066C2C" w:rsidP="00066C2C">
            <w:pPr>
              <w:rPr>
                <w:b/>
                <w:bCs/>
                <w:lang w:eastAsia="de-DE"/>
              </w:rPr>
            </w:pPr>
            <w:r w:rsidRPr="00066C2C">
              <w:rPr>
                <w:b/>
                <w:bCs/>
                <w:lang w:eastAsia="de-DE"/>
              </w:rPr>
              <w:t>Over ECM-10.0</w:t>
            </w:r>
          </w:p>
        </w:tc>
      </w:tr>
      <w:tr w:rsidR="00066C2C" w:rsidRPr="00066C2C" w14:paraId="3E6F105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2DC7898" w14:textId="77777777" w:rsidR="00066C2C" w:rsidRPr="00066C2C" w:rsidRDefault="00066C2C" w:rsidP="00066C2C">
            <w:pPr>
              <w:rPr>
                <w:b/>
                <w:bCs/>
                <w:lang w:eastAsia="de-DE"/>
              </w:rPr>
            </w:pPr>
          </w:p>
        </w:tc>
        <w:tc>
          <w:tcPr>
            <w:tcW w:w="1007" w:type="dxa"/>
            <w:tcBorders>
              <w:top w:val="nil"/>
              <w:left w:val="single" w:sz="8" w:space="0" w:color="auto"/>
              <w:bottom w:val="single" w:sz="8" w:space="0" w:color="auto"/>
              <w:right w:val="nil"/>
            </w:tcBorders>
            <w:shd w:val="clear" w:color="auto" w:fill="auto"/>
            <w:noWrap/>
            <w:vAlign w:val="center"/>
            <w:hideMark/>
          </w:tcPr>
          <w:p w14:paraId="2F0B1CBC" w14:textId="77777777" w:rsidR="00066C2C" w:rsidRPr="00066C2C" w:rsidRDefault="00066C2C" w:rsidP="00066C2C">
            <w:pPr>
              <w:rPr>
                <w:lang w:eastAsia="de-DE"/>
              </w:rPr>
            </w:pPr>
            <w:r w:rsidRPr="00066C2C">
              <w:rPr>
                <w:lang w:eastAsia="de-DE"/>
              </w:rPr>
              <w:t>Y</w:t>
            </w:r>
          </w:p>
        </w:tc>
        <w:tc>
          <w:tcPr>
            <w:tcW w:w="1007" w:type="dxa"/>
            <w:tcBorders>
              <w:top w:val="nil"/>
              <w:left w:val="nil"/>
              <w:bottom w:val="single" w:sz="8" w:space="0" w:color="auto"/>
              <w:right w:val="nil"/>
            </w:tcBorders>
            <w:shd w:val="clear" w:color="auto" w:fill="auto"/>
            <w:noWrap/>
            <w:vAlign w:val="center"/>
            <w:hideMark/>
          </w:tcPr>
          <w:p w14:paraId="585A3701" w14:textId="77777777" w:rsidR="00066C2C" w:rsidRPr="00066C2C" w:rsidRDefault="00066C2C" w:rsidP="00066C2C">
            <w:pPr>
              <w:rPr>
                <w:lang w:eastAsia="de-DE"/>
              </w:rPr>
            </w:pPr>
            <w:r w:rsidRPr="00066C2C">
              <w:rPr>
                <w:lang w:eastAsia="de-DE"/>
              </w:rPr>
              <w:t>U</w:t>
            </w:r>
          </w:p>
        </w:tc>
        <w:tc>
          <w:tcPr>
            <w:tcW w:w="1007" w:type="dxa"/>
            <w:tcBorders>
              <w:top w:val="nil"/>
              <w:left w:val="nil"/>
              <w:bottom w:val="single" w:sz="8" w:space="0" w:color="auto"/>
              <w:right w:val="single" w:sz="4" w:space="0" w:color="auto"/>
            </w:tcBorders>
            <w:shd w:val="clear" w:color="auto" w:fill="auto"/>
            <w:noWrap/>
            <w:vAlign w:val="center"/>
            <w:hideMark/>
          </w:tcPr>
          <w:p w14:paraId="17FD11FC" w14:textId="77777777" w:rsidR="00066C2C" w:rsidRPr="00066C2C" w:rsidRDefault="00066C2C" w:rsidP="00066C2C">
            <w:pPr>
              <w:rPr>
                <w:lang w:eastAsia="de-DE"/>
              </w:rPr>
            </w:pPr>
            <w:r w:rsidRPr="00066C2C">
              <w:rPr>
                <w:lang w:eastAsia="de-DE"/>
              </w:rPr>
              <w:t>V</w:t>
            </w:r>
          </w:p>
        </w:tc>
        <w:tc>
          <w:tcPr>
            <w:tcW w:w="1074" w:type="dxa"/>
            <w:tcBorders>
              <w:top w:val="nil"/>
              <w:left w:val="nil"/>
              <w:bottom w:val="single" w:sz="8" w:space="0" w:color="auto"/>
              <w:right w:val="nil"/>
            </w:tcBorders>
            <w:shd w:val="clear" w:color="auto" w:fill="auto"/>
            <w:noWrap/>
            <w:vAlign w:val="center"/>
            <w:hideMark/>
          </w:tcPr>
          <w:p w14:paraId="62A7A43F" w14:textId="77777777" w:rsidR="00066C2C" w:rsidRPr="00066C2C" w:rsidRDefault="00066C2C" w:rsidP="00066C2C">
            <w:pPr>
              <w:rPr>
                <w:lang w:eastAsia="de-DE"/>
              </w:rPr>
            </w:pPr>
            <w:proofErr w:type="spellStart"/>
            <w:r w:rsidRPr="00066C2C">
              <w:rPr>
                <w:lang w:eastAsia="de-DE"/>
              </w:rPr>
              <w:t>EncT</w:t>
            </w:r>
            <w:proofErr w:type="spellEnd"/>
          </w:p>
        </w:tc>
        <w:tc>
          <w:tcPr>
            <w:tcW w:w="1074" w:type="dxa"/>
            <w:tcBorders>
              <w:top w:val="nil"/>
              <w:left w:val="nil"/>
              <w:bottom w:val="single" w:sz="8" w:space="0" w:color="auto"/>
              <w:right w:val="nil"/>
            </w:tcBorders>
            <w:shd w:val="clear" w:color="auto" w:fill="auto"/>
            <w:noWrap/>
            <w:vAlign w:val="center"/>
            <w:hideMark/>
          </w:tcPr>
          <w:p w14:paraId="5454EB76" w14:textId="77777777" w:rsidR="00066C2C" w:rsidRPr="00066C2C" w:rsidRDefault="00066C2C" w:rsidP="00066C2C">
            <w:pPr>
              <w:rPr>
                <w:lang w:eastAsia="de-DE"/>
              </w:rPr>
            </w:pPr>
            <w:proofErr w:type="spellStart"/>
            <w:r w:rsidRPr="00066C2C">
              <w:rPr>
                <w:lang w:eastAsia="de-DE"/>
              </w:rPr>
              <w:t>DecT</w:t>
            </w:r>
            <w:proofErr w:type="spellEnd"/>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58DA0141" w14:textId="77777777" w:rsidR="00066C2C" w:rsidRPr="00066C2C" w:rsidRDefault="00066C2C" w:rsidP="00066C2C">
            <w:pPr>
              <w:rPr>
                <w:lang w:eastAsia="de-DE"/>
              </w:rPr>
            </w:pPr>
            <w:proofErr w:type="spellStart"/>
            <w:r w:rsidRPr="00066C2C">
              <w:rPr>
                <w:lang w:eastAsia="de-DE"/>
              </w:rPr>
              <w:t>VmPeak</w:t>
            </w:r>
            <w:proofErr w:type="spellEnd"/>
          </w:p>
        </w:tc>
      </w:tr>
      <w:tr w:rsidR="00066C2C" w:rsidRPr="00066C2C" w14:paraId="42B85E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5D227B4" w14:textId="77777777" w:rsidR="00066C2C" w:rsidRPr="00066C2C" w:rsidRDefault="00066C2C" w:rsidP="00066C2C">
            <w:pPr>
              <w:rPr>
                <w:lang w:eastAsia="de-DE"/>
              </w:rPr>
            </w:pPr>
            <w:r w:rsidRPr="00066C2C">
              <w:rPr>
                <w:lang w:eastAsia="de-DE"/>
              </w:rPr>
              <w:t>Class A1</w:t>
            </w:r>
          </w:p>
        </w:tc>
        <w:tc>
          <w:tcPr>
            <w:tcW w:w="1007" w:type="dxa"/>
            <w:tcBorders>
              <w:top w:val="nil"/>
              <w:left w:val="nil"/>
              <w:bottom w:val="nil"/>
              <w:right w:val="nil"/>
            </w:tcBorders>
            <w:shd w:val="clear" w:color="auto" w:fill="auto"/>
            <w:noWrap/>
            <w:vAlign w:val="center"/>
            <w:hideMark/>
          </w:tcPr>
          <w:p w14:paraId="2A49FF48"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3D32D4B"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single" w:sz="4" w:space="0" w:color="auto"/>
            </w:tcBorders>
            <w:shd w:val="clear" w:color="auto" w:fill="auto"/>
            <w:noWrap/>
            <w:vAlign w:val="center"/>
            <w:hideMark/>
          </w:tcPr>
          <w:p w14:paraId="077D82A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50AADAA"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35B540E7" w14:textId="77777777" w:rsidR="00066C2C" w:rsidRPr="00066C2C" w:rsidRDefault="00066C2C" w:rsidP="00066C2C">
            <w:pPr>
              <w:rPr>
                <w:lang w:eastAsia="de-DE"/>
              </w:rPr>
            </w:pPr>
            <w:r w:rsidRPr="00066C2C">
              <w:rPr>
                <w:lang w:eastAsia="de-DE"/>
              </w:rPr>
              <w:t> </w:t>
            </w:r>
          </w:p>
        </w:tc>
        <w:tc>
          <w:tcPr>
            <w:tcW w:w="1191" w:type="dxa"/>
            <w:tcBorders>
              <w:top w:val="nil"/>
              <w:left w:val="single" w:sz="4" w:space="0" w:color="auto"/>
              <w:bottom w:val="nil"/>
              <w:right w:val="single" w:sz="8" w:space="0" w:color="auto"/>
            </w:tcBorders>
            <w:shd w:val="clear" w:color="auto" w:fill="auto"/>
            <w:noWrap/>
            <w:vAlign w:val="center"/>
            <w:hideMark/>
          </w:tcPr>
          <w:p w14:paraId="0587B85C" w14:textId="77777777" w:rsidR="00066C2C" w:rsidRPr="00066C2C" w:rsidRDefault="00066C2C" w:rsidP="00066C2C">
            <w:pPr>
              <w:rPr>
                <w:lang w:eastAsia="de-DE"/>
              </w:rPr>
            </w:pPr>
            <w:r w:rsidRPr="00066C2C">
              <w:rPr>
                <w:lang w:eastAsia="de-DE"/>
              </w:rPr>
              <w:t> </w:t>
            </w:r>
          </w:p>
        </w:tc>
      </w:tr>
      <w:tr w:rsidR="00066C2C" w:rsidRPr="00066C2C" w14:paraId="04CB42B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5FF5D52" w14:textId="77777777" w:rsidR="00066C2C" w:rsidRPr="00066C2C" w:rsidRDefault="00066C2C" w:rsidP="00066C2C">
            <w:pPr>
              <w:rPr>
                <w:lang w:eastAsia="de-DE"/>
              </w:rPr>
            </w:pPr>
            <w:r w:rsidRPr="00066C2C">
              <w:rPr>
                <w:lang w:eastAsia="de-DE"/>
              </w:rPr>
              <w:t>Class A2</w:t>
            </w:r>
          </w:p>
        </w:tc>
        <w:tc>
          <w:tcPr>
            <w:tcW w:w="1007" w:type="dxa"/>
            <w:tcBorders>
              <w:top w:val="nil"/>
              <w:left w:val="nil"/>
              <w:bottom w:val="nil"/>
              <w:right w:val="nil"/>
            </w:tcBorders>
            <w:shd w:val="clear" w:color="auto" w:fill="auto"/>
            <w:noWrap/>
            <w:vAlign w:val="center"/>
            <w:hideMark/>
          </w:tcPr>
          <w:p w14:paraId="20ABE403" w14:textId="77777777" w:rsidR="00066C2C" w:rsidRPr="00066C2C" w:rsidRDefault="00066C2C" w:rsidP="00066C2C">
            <w:pPr>
              <w:rPr>
                <w:lang w:eastAsia="de-DE"/>
              </w:rPr>
            </w:pPr>
            <w:r w:rsidRPr="00066C2C">
              <w:rPr>
                <w:lang w:eastAsia="de-DE"/>
              </w:rPr>
              <w:t> </w:t>
            </w:r>
          </w:p>
        </w:tc>
        <w:tc>
          <w:tcPr>
            <w:tcW w:w="1007" w:type="dxa"/>
            <w:tcBorders>
              <w:top w:val="nil"/>
              <w:left w:val="nil"/>
              <w:bottom w:val="nil"/>
              <w:right w:val="nil"/>
            </w:tcBorders>
            <w:shd w:val="clear" w:color="auto" w:fill="auto"/>
            <w:noWrap/>
            <w:vAlign w:val="center"/>
            <w:hideMark/>
          </w:tcPr>
          <w:p w14:paraId="7D571D07" w14:textId="77777777" w:rsidR="00066C2C" w:rsidRPr="00066C2C" w:rsidRDefault="00066C2C" w:rsidP="00066C2C">
            <w:pPr>
              <w:rPr>
                <w:lang w:eastAsia="de-DE"/>
              </w:rPr>
            </w:pPr>
          </w:p>
        </w:tc>
        <w:tc>
          <w:tcPr>
            <w:tcW w:w="1007" w:type="dxa"/>
            <w:tcBorders>
              <w:top w:val="nil"/>
              <w:left w:val="nil"/>
              <w:bottom w:val="nil"/>
              <w:right w:val="single" w:sz="4" w:space="0" w:color="auto"/>
            </w:tcBorders>
            <w:shd w:val="clear" w:color="auto" w:fill="auto"/>
            <w:noWrap/>
            <w:vAlign w:val="center"/>
            <w:hideMark/>
          </w:tcPr>
          <w:p w14:paraId="1201A2DC"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63D19B93" w14:textId="77777777" w:rsidR="00066C2C" w:rsidRPr="00066C2C" w:rsidRDefault="00066C2C" w:rsidP="00066C2C">
            <w:pPr>
              <w:rPr>
                <w:lang w:eastAsia="de-DE"/>
              </w:rPr>
            </w:pPr>
            <w:r w:rsidRPr="00066C2C">
              <w:rPr>
                <w:lang w:eastAsia="de-DE"/>
              </w:rPr>
              <w:t> </w:t>
            </w:r>
          </w:p>
        </w:tc>
        <w:tc>
          <w:tcPr>
            <w:tcW w:w="1074" w:type="dxa"/>
            <w:tcBorders>
              <w:top w:val="nil"/>
              <w:left w:val="nil"/>
              <w:bottom w:val="nil"/>
              <w:right w:val="nil"/>
            </w:tcBorders>
            <w:shd w:val="clear" w:color="auto" w:fill="auto"/>
            <w:noWrap/>
            <w:vAlign w:val="center"/>
            <w:hideMark/>
          </w:tcPr>
          <w:p w14:paraId="7B4A4571" w14:textId="77777777" w:rsidR="00066C2C" w:rsidRPr="00066C2C" w:rsidRDefault="00066C2C" w:rsidP="00066C2C">
            <w:pPr>
              <w:rPr>
                <w:lang w:eastAsia="de-DE"/>
              </w:rPr>
            </w:pPr>
          </w:p>
        </w:tc>
        <w:tc>
          <w:tcPr>
            <w:tcW w:w="1191" w:type="dxa"/>
            <w:tcBorders>
              <w:top w:val="nil"/>
              <w:left w:val="single" w:sz="4" w:space="0" w:color="auto"/>
              <w:bottom w:val="nil"/>
              <w:right w:val="single" w:sz="8" w:space="0" w:color="auto"/>
            </w:tcBorders>
            <w:shd w:val="clear" w:color="auto" w:fill="auto"/>
            <w:noWrap/>
            <w:vAlign w:val="center"/>
            <w:hideMark/>
          </w:tcPr>
          <w:p w14:paraId="6B570798" w14:textId="77777777" w:rsidR="00066C2C" w:rsidRPr="00066C2C" w:rsidRDefault="00066C2C" w:rsidP="00066C2C">
            <w:pPr>
              <w:rPr>
                <w:lang w:eastAsia="de-DE"/>
              </w:rPr>
            </w:pPr>
            <w:r w:rsidRPr="00066C2C">
              <w:rPr>
                <w:lang w:eastAsia="de-DE"/>
              </w:rPr>
              <w:t> </w:t>
            </w:r>
          </w:p>
        </w:tc>
      </w:tr>
      <w:tr w:rsidR="00066C2C" w:rsidRPr="00066C2C" w14:paraId="1074862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CA2625" w14:textId="77777777" w:rsidR="00066C2C" w:rsidRPr="00066C2C" w:rsidRDefault="00066C2C" w:rsidP="00066C2C">
            <w:pPr>
              <w:rPr>
                <w:lang w:eastAsia="de-DE"/>
              </w:rPr>
            </w:pPr>
            <w:r w:rsidRPr="00066C2C">
              <w:rPr>
                <w:lang w:eastAsia="de-DE"/>
              </w:rPr>
              <w:t>Class B</w:t>
            </w:r>
          </w:p>
        </w:tc>
        <w:tc>
          <w:tcPr>
            <w:tcW w:w="1007" w:type="dxa"/>
            <w:tcBorders>
              <w:top w:val="nil"/>
              <w:left w:val="nil"/>
              <w:bottom w:val="nil"/>
              <w:right w:val="nil"/>
            </w:tcBorders>
            <w:shd w:val="clear" w:color="auto" w:fill="auto"/>
            <w:noWrap/>
            <w:vAlign w:val="center"/>
            <w:hideMark/>
          </w:tcPr>
          <w:p w14:paraId="5A260280"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7F3AD704" w14:textId="77777777" w:rsidR="00066C2C" w:rsidRPr="00066C2C" w:rsidRDefault="00066C2C" w:rsidP="00066C2C">
            <w:pPr>
              <w:rPr>
                <w:lang w:eastAsia="de-DE"/>
              </w:rPr>
            </w:pPr>
            <w:r w:rsidRPr="00066C2C">
              <w:rPr>
                <w:lang w:eastAsia="de-DE"/>
              </w:rPr>
              <w:t>-0.23%</w:t>
            </w:r>
          </w:p>
        </w:tc>
        <w:tc>
          <w:tcPr>
            <w:tcW w:w="1007" w:type="dxa"/>
            <w:tcBorders>
              <w:top w:val="nil"/>
              <w:left w:val="nil"/>
              <w:bottom w:val="nil"/>
              <w:right w:val="single" w:sz="4" w:space="0" w:color="auto"/>
            </w:tcBorders>
            <w:shd w:val="clear" w:color="auto" w:fill="auto"/>
            <w:noWrap/>
            <w:vAlign w:val="center"/>
            <w:hideMark/>
          </w:tcPr>
          <w:p w14:paraId="0F57B196" w14:textId="77777777" w:rsidR="00066C2C" w:rsidRPr="00066C2C" w:rsidRDefault="00066C2C" w:rsidP="00066C2C">
            <w:pPr>
              <w:rPr>
                <w:lang w:eastAsia="de-DE"/>
              </w:rPr>
            </w:pPr>
            <w:r w:rsidRPr="00066C2C">
              <w:rPr>
                <w:lang w:eastAsia="de-DE"/>
              </w:rPr>
              <w:t>0.09%</w:t>
            </w:r>
          </w:p>
        </w:tc>
        <w:tc>
          <w:tcPr>
            <w:tcW w:w="1074" w:type="dxa"/>
            <w:tcBorders>
              <w:top w:val="nil"/>
              <w:left w:val="nil"/>
              <w:bottom w:val="nil"/>
              <w:right w:val="nil"/>
            </w:tcBorders>
            <w:shd w:val="clear" w:color="auto" w:fill="auto"/>
            <w:noWrap/>
            <w:vAlign w:val="center"/>
            <w:hideMark/>
          </w:tcPr>
          <w:p w14:paraId="32448828" w14:textId="77777777" w:rsidR="00066C2C" w:rsidRPr="00066C2C" w:rsidRDefault="00066C2C" w:rsidP="00066C2C">
            <w:pPr>
              <w:rPr>
                <w:lang w:eastAsia="de-DE"/>
              </w:rPr>
            </w:pPr>
            <w:r w:rsidRPr="00066C2C">
              <w:rPr>
                <w:lang w:eastAsia="de-DE"/>
              </w:rPr>
              <w:t>96.4%</w:t>
            </w:r>
          </w:p>
        </w:tc>
        <w:tc>
          <w:tcPr>
            <w:tcW w:w="1074" w:type="dxa"/>
            <w:tcBorders>
              <w:top w:val="nil"/>
              <w:left w:val="nil"/>
              <w:bottom w:val="nil"/>
              <w:right w:val="nil"/>
            </w:tcBorders>
            <w:shd w:val="clear" w:color="auto" w:fill="auto"/>
            <w:noWrap/>
            <w:vAlign w:val="center"/>
            <w:hideMark/>
          </w:tcPr>
          <w:p w14:paraId="0A283702" w14:textId="77777777" w:rsidR="00066C2C" w:rsidRPr="00066C2C" w:rsidRDefault="00066C2C" w:rsidP="00066C2C">
            <w:pPr>
              <w:rPr>
                <w:lang w:eastAsia="de-DE"/>
              </w:rPr>
            </w:pPr>
            <w:r w:rsidRPr="00066C2C">
              <w:rPr>
                <w:lang w:eastAsia="de-DE"/>
              </w:rPr>
              <w:t>97.7%</w:t>
            </w:r>
          </w:p>
        </w:tc>
        <w:tc>
          <w:tcPr>
            <w:tcW w:w="1191" w:type="dxa"/>
            <w:tcBorders>
              <w:top w:val="nil"/>
              <w:left w:val="single" w:sz="4" w:space="0" w:color="auto"/>
              <w:bottom w:val="nil"/>
              <w:right w:val="single" w:sz="8" w:space="0" w:color="auto"/>
            </w:tcBorders>
            <w:shd w:val="clear" w:color="auto" w:fill="auto"/>
            <w:noWrap/>
            <w:vAlign w:val="center"/>
            <w:hideMark/>
          </w:tcPr>
          <w:p w14:paraId="43D2FE59" w14:textId="77777777" w:rsidR="00066C2C" w:rsidRPr="00066C2C" w:rsidRDefault="00066C2C" w:rsidP="00066C2C">
            <w:pPr>
              <w:rPr>
                <w:lang w:eastAsia="de-DE"/>
              </w:rPr>
            </w:pPr>
            <w:r w:rsidRPr="00066C2C">
              <w:rPr>
                <w:lang w:eastAsia="de-DE"/>
              </w:rPr>
              <w:t>58.7%</w:t>
            </w:r>
          </w:p>
        </w:tc>
      </w:tr>
      <w:tr w:rsidR="00066C2C" w:rsidRPr="00066C2C" w14:paraId="3995690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4A8C1C" w14:textId="77777777" w:rsidR="00066C2C" w:rsidRPr="00066C2C" w:rsidRDefault="00066C2C" w:rsidP="00066C2C">
            <w:pPr>
              <w:rPr>
                <w:lang w:eastAsia="de-DE"/>
              </w:rPr>
            </w:pPr>
            <w:r w:rsidRPr="00066C2C">
              <w:rPr>
                <w:lang w:eastAsia="de-DE"/>
              </w:rPr>
              <w:t>Class C</w:t>
            </w:r>
          </w:p>
        </w:tc>
        <w:tc>
          <w:tcPr>
            <w:tcW w:w="1007" w:type="dxa"/>
            <w:tcBorders>
              <w:top w:val="nil"/>
              <w:left w:val="nil"/>
              <w:bottom w:val="nil"/>
              <w:right w:val="nil"/>
            </w:tcBorders>
            <w:shd w:val="clear" w:color="auto" w:fill="auto"/>
            <w:noWrap/>
            <w:vAlign w:val="center"/>
            <w:hideMark/>
          </w:tcPr>
          <w:p w14:paraId="03EDEC23" w14:textId="77777777" w:rsidR="00066C2C" w:rsidRPr="00066C2C" w:rsidRDefault="00066C2C" w:rsidP="00066C2C">
            <w:pPr>
              <w:rPr>
                <w:lang w:eastAsia="de-DE"/>
              </w:rPr>
            </w:pPr>
            <w:r w:rsidRPr="00066C2C">
              <w:rPr>
                <w:lang w:eastAsia="de-DE"/>
              </w:rPr>
              <w:t>0.02%</w:t>
            </w:r>
          </w:p>
        </w:tc>
        <w:tc>
          <w:tcPr>
            <w:tcW w:w="1007" w:type="dxa"/>
            <w:tcBorders>
              <w:top w:val="nil"/>
              <w:left w:val="nil"/>
              <w:bottom w:val="nil"/>
              <w:right w:val="nil"/>
            </w:tcBorders>
            <w:shd w:val="clear" w:color="auto" w:fill="auto"/>
            <w:noWrap/>
            <w:vAlign w:val="center"/>
            <w:hideMark/>
          </w:tcPr>
          <w:p w14:paraId="5988A5A6" w14:textId="77777777" w:rsidR="00066C2C" w:rsidRPr="00066C2C" w:rsidRDefault="00066C2C" w:rsidP="00066C2C">
            <w:pPr>
              <w:rPr>
                <w:lang w:eastAsia="de-DE"/>
              </w:rPr>
            </w:pPr>
            <w:r w:rsidRPr="00066C2C">
              <w:rPr>
                <w:lang w:eastAsia="de-DE"/>
              </w:rPr>
              <w:t>0.05%</w:t>
            </w:r>
          </w:p>
        </w:tc>
        <w:tc>
          <w:tcPr>
            <w:tcW w:w="1007" w:type="dxa"/>
            <w:tcBorders>
              <w:top w:val="nil"/>
              <w:left w:val="nil"/>
              <w:bottom w:val="nil"/>
              <w:right w:val="single" w:sz="4" w:space="0" w:color="auto"/>
            </w:tcBorders>
            <w:shd w:val="clear" w:color="auto" w:fill="auto"/>
            <w:noWrap/>
            <w:vAlign w:val="center"/>
            <w:hideMark/>
          </w:tcPr>
          <w:p w14:paraId="6A47AE37" w14:textId="77777777" w:rsidR="00066C2C" w:rsidRPr="00066C2C" w:rsidRDefault="00066C2C" w:rsidP="00066C2C">
            <w:pPr>
              <w:rPr>
                <w:lang w:eastAsia="de-DE"/>
              </w:rPr>
            </w:pPr>
            <w:r w:rsidRPr="00066C2C">
              <w:rPr>
                <w:lang w:eastAsia="de-DE"/>
              </w:rPr>
              <w:t>-0.03%</w:t>
            </w:r>
          </w:p>
        </w:tc>
        <w:tc>
          <w:tcPr>
            <w:tcW w:w="1074" w:type="dxa"/>
            <w:tcBorders>
              <w:top w:val="nil"/>
              <w:left w:val="nil"/>
              <w:bottom w:val="nil"/>
              <w:right w:val="nil"/>
            </w:tcBorders>
            <w:shd w:val="clear" w:color="auto" w:fill="auto"/>
            <w:noWrap/>
            <w:vAlign w:val="center"/>
            <w:hideMark/>
          </w:tcPr>
          <w:p w14:paraId="5AF356CF" w14:textId="77777777" w:rsidR="00066C2C" w:rsidRPr="00066C2C" w:rsidRDefault="00066C2C" w:rsidP="00066C2C">
            <w:pPr>
              <w:rPr>
                <w:lang w:eastAsia="de-DE"/>
              </w:rPr>
            </w:pPr>
            <w:r w:rsidRPr="00066C2C">
              <w:rPr>
                <w:lang w:eastAsia="de-DE"/>
              </w:rPr>
              <w:t>94.5%</w:t>
            </w:r>
          </w:p>
        </w:tc>
        <w:tc>
          <w:tcPr>
            <w:tcW w:w="1074" w:type="dxa"/>
            <w:tcBorders>
              <w:top w:val="nil"/>
              <w:left w:val="nil"/>
              <w:bottom w:val="nil"/>
              <w:right w:val="nil"/>
            </w:tcBorders>
            <w:shd w:val="clear" w:color="auto" w:fill="auto"/>
            <w:noWrap/>
            <w:vAlign w:val="center"/>
            <w:hideMark/>
          </w:tcPr>
          <w:p w14:paraId="44563371" w14:textId="77777777" w:rsidR="00066C2C" w:rsidRPr="00066C2C" w:rsidRDefault="00066C2C" w:rsidP="00066C2C">
            <w:pPr>
              <w:rPr>
                <w:lang w:eastAsia="de-DE"/>
              </w:rPr>
            </w:pPr>
            <w:r w:rsidRPr="00066C2C">
              <w:rPr>
                <w:lang w:eastAsia="de-DE"/>
              </w:rPr>
              <w:t>96.6%</w:t>
            </w:r>
          </w:p>
        </w:tc>
        <w:tc>
          <w:tcPr>
            <w:tcW w:w="1191" w:type="dxa"/>
            <w:tcBorders>
              <w:top w:val="nil"/>
              <w:left w:val="single" w:sz="4" w:space="0" w:color="auto"/>
              <w:bottom w:val="nil"/>
              <w:right w:val="single" w:sz="8" w:space="0" w:color="auto"/>
            </w:tcBorders>
            <w:shd w:val="clear" w:color="auto" w:fill="auto"/>
            <w:noWrap/>
            <w:vAlign w:val="center"/>
            <w:hideMark/>
          </w:tcPr>
          <w:p w14:paraId="3A0053A3" w14:textId="77777777" w:rsidR="00066C2C" w:rsidRPr="00066C2C" w:rsidRDefault="00066C2C" w:rsidP="00066C2C">
            <w:pPr>
              <w:rPr>
                <w:lang w:eastAsia="de-DE"/>
              </w:rPr>
            </w:pPr>
            <w:r w:rsidRPr="00066C2C">
              <w:rPr>
                <w:lang w:eastAsia="de-DE"/>
              </w:rPr>
              <w:t>37.5%</w:t>
            </w:r>
          </w:p>
        </w:tc>
      </w:tr>
      <w:tr w:rsidR="00066C2C" w:rsidRPr="00066C2C" w14:paraId="4E6EA6C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EB496C" w14:textId="77777777" w:rsidR="00066C2C" w:rsidRPr="00066C2C" w:rsidRDefault="00066C2C" w:rsidP="00066C2C">
            <w:pPr>
              <w:rPr>
                <w:lang w:eastAsia="de-DE"/>
              </w:rPr>
            </w:pPr>
            <w:r w:rsidRPr="00066C2C">
              <w:rPr>
                <w:lang w:eastAsia="de-DE"/>
              </w:rPr>
              <w:t>Class E</w:t>
            </w:r>
          </w:p>
        </w:tc>
        <w:tc>
          <w:tcPr>
            <w:tcW w:w="1007" w:type="dxa"/>
            <w:tcBorders>
              <w:top w:val="nil"/>
              <w:left w:val="nil"/>
              <w:bottom w:val="nil"/>
              <w:right w:val="nil"/>
            </w:tcBorders>
            <w:shd w:val="clear" w:color="auto" w:fill="auto"/>
            <w:noWrap/>
            <w:vAlign w:val="center"/>
            <w:hideMark/>
          </w:tcPr>
          <w:p w14:paraId="646C9531" w14:textId="77777777" w:rsidR="00066C2C" w:rsidRPr="00066C2C" w:rsidRDefault="00066C2C" w:rsidP="00066C2C">
            <w:pPr>
              <w:rPr>
                <w:lang w:eastAsia="de-DE"/>
              </w:rPr>
            </w:pPr>
            <w:r w:rsidRPr="00066C2C">
              <w:rPr>
                <w:lang w:eastAsia="de-DE"/>
              </w:rPr>
              <w:t>-0.09%</w:t>
            </w:r>
          </w:p>
        </w:tc>
        <w:tc>
          <w:tcPr>
            <w:tcW w:w="1007" w:type="dxa"/>
            <w:tcBorders>
              <w:top w:val="nil"/>
              <w:left w:val="nil"/>
              <w:bottom w:val="nil"/>
              <w:right w:val="nil"/>
            </w:tcBorders>
            <w:shd w:val="clear" w:color="auto" w:fill="auto"/>
            <w:noWrap/>
            <w:vAlign w:val="center"/>
            <w:hideMark/>
          </w:tcPr>
          <w:p w14:paraId="34A4544A" w14:textId="77777777" w:rsidR="00066C2C" w:rsidRPr="00066C2C" w:rsidRDefault="00066C2C" w:rsidP="00066C2C">
            <w:pPr>
              <w:rPr>
                <w:lang w:eastAsia="de-DE"/>
              </w:rPr>
            </w:pPr>
            <w:r w:rsidRPr="00066C2C">
              <w:rPr>
                <w:lang w:eastAsia="de-DE"/>
              </w:rPr>
              <w:t>0.75%</w:t>
            </w:r>
          </w:p>
        </w:tc>
        <w:tc>
          <w:tcPr>
            <w:tcW w:w="1007" w:type="dxa"/>
            <w:tcBorders>
              <w:top w:val="nil"/>
              <w:left w:val="nil"/>
              <w:bottom w:val="nil"/>
              <w:right w:val="single" w:sz="4" w:space="0" w:color="auto"/>
            </w:tcBorders>
            <w:shd w:val="clear" w:color="auto" w:fill="auto"/>
            <w:noWrap/>
            <w:vAlign w:val="center"/>
            <w:hideMark/>
          </w:tcPr>
          <w:p w14:paraId="1F426C68" w14:textId="77777777" w:rsidR="00066C2C" w:rsidRPr="00066C2C" w:rsidRDefault="00066C2C" w:rsidP="00066C2C">
            <w:pPr>
              <w:rPr>
                <w:lang w:eastAsia="de-DE"/>
              </w:rPr>
            </w:pPr>
            <w:r w:rsidRPr="00066C2C">
              <w:rPr>
                <w:lang w:eastAsia="de-DE"/>
              </w:rPr>
              <w:t>-1.10%</w:t>
            </w:r>
          </w:p>
        </w:tc>
        <w:tc>
          <w:tcPr>
            <w:tcW w:w="1074" w:type="dxa"/>
            <w:tcBorders>
              <w:top w:val="nil"/>
              <w:left w:val="nil"/>
              <w:bottom w:val="nil"/>
              <w:right w:val="nil"/>
            </w:tcBorders>
            <w:shd w:val="clear" w:color="auto" w:fill="auto"/>
            <w:noWrap/>
            <w:vAlign w:val="center"/>
            <w:hideMark/>
          </w:tcPr>
          <w:p w14:paraId="52459D3C" w14:textId="77777777" w:rsidR="00066C2C" w:rsidRPr="00066C2C" w:rsidRDefault="00066C2C" w:rsidP="00066C2C">
            <w:pPr>
              <w:rPr>
                <w:lang w:eastAsia="de-DE"/>
              </w:rPr>
            </w:pPr>
            <w:r w:rsidRPr="00066C2C">
              <w:rPr>
                <w:lang w:eastAsia="de-DE"/>
              </w:rPr>
              <w:t>96.8%</w:t>
            </w:r>
          </w:p>
        </w:tc>
        <w:tc>
          <w:tcPr>
            <w:tcW w:w="1074" w:type="dxa"/>
            <w:tcBorders>
              <w:top w:val="nil"/>
              <w:left w:val="nil"/>
              <w:bottom w:val="nil"/>
              <w:right w:val="nil"/>
            </w:tcBorders>
            <w:shd w:val="clear" w:color="auto" w:fill="auto"/>
            <w:noWrap/>
            <w:vAlign w:val="center"/>
            <w:hideMark/>
          </w:tcPr>
          <w:p w14:paraId="53ADDD43" w14:textId="77777777" w:rsidR="00066C2C" w:rsidRPr="00066C2C" w:rsidRDefault="00066C2C" w:rsidP="00066C2C">
            <w:pPr>
              <w:rPr>
                <w:lang w:eastAsia="de-DE"/>
              </w:rPr>
            </w:pPr>
            <w:r w:rsidRPr="00066C2C">
              <w:rPr>
                <w:lang w:eastAsia="de-DE"/>
              </w:rPr>
              <w:t>94.3%</w:t>
            </w:r>
          </w:p>
        </w:tc>
        <w:tc>
          <w:tcPr>
            <w:tcW w:w="1191" w:type="dxa"/>
            <w:tcBorders>
              <w:top w:val="nil"/>
              <w:left w:val="single" w:sz="4" w:space="0" w:color="auto"/>
              <w:bottom w:val="nil"/>
              <w:right w:val="single" w:sz="8" w:space="0" w:color="auto"/>
            </w:tcBorders>
            <w:shd w:val="clear" w:color="auto" w:fill="auto"/>
            <w:noWrap/>
            <w:vAlign w:val="center"/>
            <w:hideMark/>
          </w:tcPr>
          <w:p w14:paraId="500E44B5" w14:textId="77777777" w:rsidR="00066C2C" w:rsidRPr="00066C2C" w:rsidRDefault="00066C2C" w:rsidP="00066C2C">
            <w:pPr>
              <w:rPr>
                <w:lang w:eastAsia="de-DE"/>
              </w:rPr>
            </w:pPr>
            <w:r w:rsidRPr="00066C2C">
              <w:rPr>
                <w:lang w:eastAsia="de-DE"/>
              </w:rPr>
              <w:t>45.5%</w:t>
            </w:r>
          </w:p>
        </w:tc>
      </w:tr>
      <w:tr w:rsidR="00066C2C" w:rsidRPr="00066C2C" w14:paraId="3CF0816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600DDAA" w14:textId="77777777" w:rsidR="00066C2C" w:rsidRPr="00066C2C" w:rsidRDefault="00066C2C" w:rsidP="00066C2C">
            <w:pPr>
              <w:rPr>
                <w:b/>
                <w:bCs/>
                <w:lang w:eastAsia="de-DE"/>
              </w:rPr>
            </w:pPr>
            <w:r w:rsidRPr="00066C2C">
              <w:rPr>
                <w:b/>
                <w:bCs/>
                <w:lang w:eastAsia="de-DE"/>
              </w:rPr>
              <w:t>Overall</w:t>
            </w:r>
          </w:p>
        </w:tc>
        <w:tc>
          <w:tcPr>
            <w:tcW w:w="1007" w:type="dxa"/>
            <w:tcBorders>
              <w:top w:val="single" w:sz="8" w:space="0" w:color="auto"/>
              <w:left w:val="nil"/>
              <w:bottom w:val="nil"/>
              <w:right w:val="nil"/>
            </w:tcBorders>
            <w:shd w:val="clear" w:color="auto" w:fill="auto"/>
            <w:noWrap/>
            <w:vAlign w:val="center"/>
            <w:hideMark/>
          </w:tcPr>
          <w:p w14:paraId="6A446D2A" w14:textId="77777777" w:rsidR="00066C2C" w:rsidRPr="00066C2C" w:rsidRDefault="00066C2C" w:rsidP="00066C2C">
            <w:pPr>
              <w:rPr>
                <w:lang w:eastAsia="de-DE"/>
              </w:rPr>
            </w:pPr>
            <w:r w:rsidRPr="00066C2C">
              <w:rPr>
                <w:lang w:eastAsia="de-DE"/>
              </w:rPr>
              <w:t>-0.01%</w:t>
            </w:r>
          </w:p>
        </w:tc>
        <w:tc>
          <w:tcPr>
            <w:tcW w:w="1007" w:type="dxa"/>
            <w:tcBorders>
              <w:top w:val="single" w:sz="8" w:space="0" w:color="auto"/>
              <w:left w:val="nil"/>
              <w:bottom w:val="nil"/>
              <w:right w:val="nil"/>
            </w:tcBorders>
            <w:shd w:val="clear" w:color="auto" w:fill="auto"/>
            <w:noWrap/>
            <w:vAlign w:val="center"/>
            <w:hideMark/>
          </w:tcPr>
          <w:p w14:paraId="5E1CDD1E" w14:textId="77777777" w:rsidR="00066C2C" w:rsidRPr="00066C2C" w:rsidRDefault="00066C2C" w:rsidP="00066C2C">
            <w:pPr>
              <w:rPr>
                <w:lang w:eastAsia="de-DE"/>
              </w:rPr>
            </w:pPr>
            <w:r w:rsidRPr="00066C2C">
              <w:rPr>
                <w:lang w:eastAsia="de-DE"/>
              </w:rPr>
              <w:t>0.11%</w:t>
            </w:r>
          </w:p>
        </w:tc>
        <w:tc>
          <w:tcPr>
            <w:tcW w:w="1007" w:type="dxa"/>
            <w:tcBorders>
              <w:top w:val="single" w:sz="8" w:space="0" w:color="auto"/>
              <w:left w:val="nil"/>
              <w:bottom w:val="nil"/>
              <w:right w:val="single" w:sz="4" w:space="0" w:color="auto"/>
            </w:tcBorders>
            <w:shd w:val="clear" w:color="auto" w:fill="auto"/>
            <w:noWrap/>
            <w:vAlign w:val="center"/>
            <w:hideMark/>
          </w:tcPr>
          <w:p w14:paraId="145BA137" w14:textId="77777777" w:rsidR="00066C2C" w:rsidRPr="00066C2C" w:rsidRDefault="00066C2C" w:rsidP="00066C2C">
            <w:pPr>
              <w:rPr>
                <w:lang w:eastAsia="de-DE"/>
              </w:rPr>
            </w:pPr>
            <w:r w:rsidRPr="00066C2C">
              <w:rPr>
                <w:lang w:eastAsia="de-DE"/>
              </w:rPr>
              <w:t>-0.25%</w:t>
            </w:r>
          </w:p>
        </w:tc>
        <w:tc>
          <w:tcPr>
            <w:tcW w:w="1074" w:type="dxa"/>
            <w:tcBorders>
              <w:top w:val="single" w:sz="8" w:space="0" w:color="auto"/>
              <w:left w:val="nil"/>
              <w:bottom w:val="nil"/>
              <w:right w:val="nil"/>
            </w:tcBorders>
            <w:shd w:val="clear" w:color="auto" w:fill="auto"/>
            <w:noWrap/>
            <w:vAlign w:val="center"/>
            <w:hideMark/>
          </w:tcPr>
          <w:p w14:paraId="1A44823D" w14:textId="77777777" w:rsidR="00066C2C" w:rsidRPr="00066C2C" w:rsidRDefault="00066C2C" w:rsidP="00066C2C">
            <w:pPr>
              <w:rPr>
                <w:lang w:eastAsia="de-DE"/>
              </w:rPr>
            </w:pPr>
            <w:r w:rsidRPr="00066C2C">
              <w:rPr>
                <w:lang w:eastAsia="de-DE"/>
              </w:rPr>
              <w:t>95.9%</w:t>
            </w:r>
          </w:p>
        </w:tc>
        <w:tc>
          <w:tcPr>
            <w:tcW w:w="1074" w:type="dxa"/>
            <w:tcBorders>
              <w:top w:val="single" w:sz="8" w:space="0" w:color="auto"/>
              <w:left w:val="nil"/>
              <w:bottom w:val="nil"/>
              <w:right w:val="nil"/>
            </w:tcBorders>
            <w:shd w:val="clear" w:color="auto" w:fill="auto"/>
            <w:noWrap/>
            <w:vAlign w:val="center"/>
            <w:hideMark/>
          </w:tcPr>
          <w:p w14:paraId="51452E08" w14:textId="77777777" w:rsidR="00066C2C" w:rsidRPr="00066C2C" w:rsidRDefault="00066C2C" w:rsidP="00066C2C">
            <w:pPr>
              <w:rPr>
                <w:lang w:eastAsia="de-DE"/>
              </w:rPr>
            </w:pPr>
            <w:r w:rsidRPr="00066C2C">
              <w:rPr>
                <w:lang w:eastAsia="de-DE"/>
              </w:rPr>
              <w:t>96.4%</w:t>
            </w:r>
          </w:p>
        </w:tc>
        <w:tc>
          <w:tcPr>
            <w:tcW w:w="1191" w:type="dxa"/>
            <w:tcBorders>
              <w:top w:val="single" w:sz="8" w:space="0" w:color="auto"/>
              <w:left w:val="single" w:sz="4" w:space="0" w:color="auto"/>
              <w:bottom w:val="single" w:sz="8" w:space="0" w:color="auto"/>
              <w:right w:val="single" w:sz="8" w:space="0" w:color="auto"/>
            </w:tcBorders>
            <w:shd w:val="clear" w:color="auto" w:fill="auto"/>
            <w:noWrap/>
            <w:vAlign w:val="center"/>
            <w:hideMark/>
          </w:tcPr>
          <w:p w14:paraId="6603DADF" w14:textId="77777777" w:rsidR="00066C2C" w:rsidRPr="00066C2C" w:rsidRDefault="00066C2C" w:rsidP="00066C2C">
            <w:pPr>
              <w:rPr>
                <w:lang w:eastAsia="de-DE"/>
              </w:rPr>
            </w:pPr>
            <w:r w:rsidRPr="00066C2C">
              <w:rPr>
                <w:lang w:eastAsia="de-DE"/>
              </w:rPr>
              <w:t>47.4%</w:t>
            </w:r>
          </w:p>
        </w:tc>
      </w:tr>
      <w:tr w:rsidR="00066C2C" w:rsidRPr="00066C2C" w14:paraId="4794F4B9"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1A1A8A1" w14:textId="77777777" w:rsidR="00066C2C" w:rsidRPr="00066C2C" w:rsidRDefault="00066C2C" w:rsidP="00066C2C">
            <w:pPr>
              <w:rPr>
                <w:lang w:eastAsia="de-DE"/>
              </w:rPr>
            </w:pPr>
            <w:r w:rsidRPr="00066C2C">
              <w:rPr>
                <w:lang w:eastAsia="de-DE"/>
              </w:rPr>
              <w:t>Class D</w:t>
            </w:r>
          </w:p>
        </w:tc>
        <w:tc>
          <w:tcPr>
            <w:tcW w:w="1007" w:type="dxa"/>
            <w:tcBorders>
              <w:top w:val="single" w:sz="8" w:space="0" w:color="auto"/>
              <w:left w:val="nil"/>
              <w:bottom w:val="nil"/>
              <w:right w:val="nil"/>
            </w:tcBorders>
            <w:shd w:val="clear" w:color="auto" w:fill="auto"/>
            <w:noWrap/>
            <w:vAlign w:val="center"/>
            <w:hideMark/>
          </w:tcPr>
          <w:p w14:paraId="61CF229F" w14:textId="77777777" w:rsidR="00066C2C" w:rsidRPr="00066C2C" w:rsidRDefault="00066C2C" w:rsidP="00066C2C">
            <w:pPr>
              <w:rPr>
                <w:lang w:eastAsia="de-DE"/>
              </w:rPr>
            </w:pPr>
            <w:r w:rsidRPr="00066C2C">
              <w:rPr>
                <w:lang w:eastAsia="de-DE"/>
              </w:rPr>
              <w:t>0.05%</w:t>
            </w:r>
          </w:p>
        </w:tc>
        <w:tc>
          <w:tcPr>
            <w:tcW w:w="1007" w:type="dxa"/>
            <w:tcBorders>
              <w:top w:val="single" w:sz="8" w:space="0" w:color="auto"/>
              <w:left w:val="nil"/>
              <w:bottom w:val="nil"/>
              <w:right w:val="nil"/>
            </w:tcBorders>
            <w:shd w:val="clear" w:color="auto" w:fill="auto"/>
            <w:noWrap/>
            <w:vAlign w:val="center"/>
            <w:hideMark/>
          </w:tcPr>
          <w:p w14:paraId="62700A99" w14:textId="77777777" w:rsidR="00066C2C" w:rsidRPr="00066C2C" w:rsidRDefault="00066C2C" w:rsidP="00066C2C">
            <w:pPr>
              <w:rPr>
                <w:lang w:eastAsia="de-DE"/>
              </w:rPr>
            </w:pPr>
            <w:r w:rsidRPr="00066C2C">
              <w:rPr>
                <w:lang w:eastAsia="de-DE"/>
              </w:rPr>
              <w:t>-0.51%</w:t>
            </w:r>
          </w:p>
        </w:tc>
        <w:tc>
          <w:tcPr>
            <w:tcW w:w="1007" w:type="dxa"/>
            <w:tcBorders>
              <w:top w:val="single" w:sz="8" w:space="0" w:color="auto"/>
              <w:left w:val="nil"/>
              <w:bottom w:val="nil"/>
              <w:right w:val="single" w:sz="4" w:space="0" w:color="auto"/>
            </w:tcBorders>
            <w:shd w:val="clear" w:color="auto" w:fill="auto"/>
            <w:noWrap/>
            <w:vAlign w:val="center"/>
            <w:hideMark/>
          </w:tcPr>
          <w:p w14:paraId="7F536B71" w14:textId="77777777" w:rsidR="00066C2C" w:rsidRPr="00066C2C" w:rsidRDefault="00066C2C" w:rsidP="00066C2C">
            <w:pPr>
              <w:rPr>
                <w:lang w:eastAsia="de-DE"/>
              </w:rPr>
            </w:pPr>
            <w:r w:rsidRPr="00066C2C">
              <w:rPr>
                <w:lang w:eastAsia="de-DE"/>
              </w:rPr>
              <w:t>0.17%</w:t>
            </w:r>
          </w:p>
        </w:tc>
        <w:tc>
          <w:tcPr>
            <w:tcW w:w="1074" w:type="dxa"/>
            <w:tcBorders>
              <w:top w:val="single" w:sz="8" w:space="0" w:color="auto"/>
              <w:left w:val="nil"/>
              <w:bottom w:val="nil"/>
              <w:right w:val="nil"/>
            </w:tcBorders>
            <w:shd w:val="clear" w:color="auto" w:fill="auto"/>
            <w:noWrap/>
            <w:vAlign w:val="center"/>
            <w:hideMark/>
          </w:tcPr>
          <w:p w14:paraId="3E4DC26A" w14:textId="77777777" w:rsidR="00066C2C" w:rsidRPr="00066C2C" w:rsidRDefault="00066C2C" w:rsidP="00066C2C">
            <w:pPr>
              <w:rPr>
                <w:lang w:eastAsia="de-DE"/>
              </w:rPr>
            </w:pPr>
            <w:r w:rsidRPr="00066C2C">
              <w:rPr>
                <w:lang w:eastAsia="de-DE"/>
              </w:rPr>
              <w:t>94.7%</w:t>
            </w:r>
          </w:p>
        </w:tc>
        <w:tc>
          <w:tcPr>
            <w:tcW w:w="1074" w:type="dxa"/>
            <w:tcBorders>
              <w:top w:val="single" w:sz="8" w:space="0" w:color="auto"/>
              <w:left w:val="nil"/>
              <w:bottom w:val="nil"/>
              <w:right w:val="nil"/>
            </w:tcBorders>
            <w:shd w:val="clear" w:color="auto" w:fill="auto"/>
            <w:noWrap/>
            <w:vAlign w:val="center"/>
            <w:hideMark/>
          </w:tcPr>
          <w:p w14:paraId="482839CB" w14:textId="77777777" w:rsidR="00066C2C" w:rsidRPr="00066C2C" w:rsidRDefault="00066C2C" w:rsidP="00066C2C">
            <w:pPr>
              <w:rPr>
                <w:lang w:eastAsia="de-DE"/>
              </w:rPr>
            </w:pPr>
            <w:r w:rsidRPr="00066C2C">
              <w:rPr>
                <w:lang w:eastAsia="de-DE"/>
              </w:rPr>
              <w:t>95.8%</w:t>
            </w:r>
          </w:p>
        </w:tc>
        <w:tc>
          <w:tcPr>
            <w:tcW w:w="1191" w:type="dxa"/>
            <w:tcBorders>
              <w:top w:val="nil"/>
              <w:left w:val="single" w:sz="4" w:space="0" w:color="auto"/>
              <w:bottom w:val="nil"/>
              <w:right w:val="single" w:sz="8" w:space="0" w:color="auto"/>
            </w:tcBorders>
            <w:shd w:val="clear" w:color="auto" w:fill="auto"/>
            <w:noWrap/>
            <w:vAlign w:val="center"/>
            <w:hideMark/>
          </w:tcPr>
          <w:p w14:paraId="4A3E000E" w14:textId="77777777" w:rsidR="00066C2C" w:rsidRPr="00066C2C" w:rsidRDefault="00066C2C" w:rsidP="00066C2C">
            <w:pPr>
              <w:rPr>
                <w:lang w:eastAsia="de-DE"/>
              </w:rPr>
            </w:pPr>
            <w:r w:rsidRPr="00066C2C">
              <w:rPr>
                <w:lang w:eastAsia="de-DE"/>
              </w:rPr>
              <w:t>30.4%</w:t>
            </w:r>
          </w:p>
        </w:tc>
      </w:tr>
      <w:tr w:rsidR="00066C2C" w:rsidRPr="00066C2C" w14:paraId="0FCA0EA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7D3CAB" w14:textId="77777777" w:rsidR="00066C2C" w:rsidRPr="00066C2C" w:rsidRDefault="00066C2C" w:rsidP="00066C2C">
            <w:pPr>
              <w:rPr>
                <w:lang w:eastAsia="de-DE"/>
              </w:rPr>
            </w:pPr>
            <w:r w:rsidRPr="00066C2C">
              <w:rPr>
                <w:lang w:eastAsia="de-DE"/>
              </w:rPr>
              <w:t>Class F</w:t>
            </w:r>
          </w:p>
        </w:tc>
        <w:tc>
          <w:tcPr>
            <w:tcW w:w="1007" w:type="dxa"/>
            <w:tcBorders>
              <w:top w:val="nil"/>
              <w:left w:val="nil"/>
              <w:bottom w:val="nil"/>
              <w:right w:val="nil"/>
            </w:tcBorders>
            <w:shd w:val="clear" w:color="auto" w:fill="auto"/>
            <w:noWrap/>
            <w:vAlign w:val="center"/>
            <w:hideMark/>
          </w:tcPr>
          <w:p w14:paraId="378D2F55" w14:textId="77777777" w:rsidR="00066C2C" w:rsidRPr="00066C2C" w:rsidRDefault="00066C2C" w:rsidP="00066C2C">
            <w:pPr>
              <w:rPr>
                <w:lang w:eastAsia="de-DE"/>
              </w:rPr>
            </w:pPr>
            <w:r w:rsidRPr="00066C2C">
              <w:rPr>
                <w:lang w:eastAsia="de-DE"/>
              </w:rPr>
              <w:t>0.18%</w:t>
            </w:r>
          </w:p>
        </w:tc>
        <w:tc>
          <w:tcPr>
            <w:tcW w:w="1007" w:type="dxa"/>
            <w:tcBorders>
              <w:top w:val="nil"/>
              <w:left w:val="nil"/>
              <w:bottom w:val="nil"/>
              <w:right w:val="nil"/>
            </w:tcBorders>
            <w:shd w:val="clear" w:color="auto" w:fill="auto"/>
            <w:noWrap/>
            <w:vAlign w:val="center"/>
            <w:hideMark/>
          </w:tcPr>
          <w:p w14:paraId="3E5DA719" w14:textId="77777777" w:rsidR="00066C2C" w:rsidRPr="00066C2C" w:rsidRDefault="00066C2C" w:rsidP="00066C2C">
            <w:pPr>
              <w:rPr>
                <w:lang w:eastAsia="de-DE"/>
              </w:rPr>
            </w:pPr>
            <w:r w:rsidRPr="00066C2C">
              <w:rPr>
                <w:lang w:eastAsia="de-DE"/>
              </w:rPr>
              <w:t>-0.20%</w:t>
            </w:r>
          </w:p>
        </w:tc>
        <w:tc>
          <w:tcPr>
            <w:tcW w:w="1007" w:type="dxa"/>
            <w:tcBorders>
              <w:top w:val="nil"/>
              <w:left w:val="nil"/>
              <w:bottom w:val="nil"/>
              <w:right w:val="single" w:sz="4" w:space="0" w:color="auto"/>
            </w:tcBorders>
            <w:shd w:val="clear" w:color="auto" w:fill="auto"/>
            <w:noWrap/>
            <w:vAlign w:val="center"/>
            <w:hideMark/>
          </w:tcPr>
          <w:p w14:paraId="29E02E0B" w14:textId="77777777" w:rsidR="00066C2C" w:rsidRPr="00066C2C" w:rsidRDefault="00066C2C" w:rsidP="00066C2C">
            <w:pPr>
              <w:rPr>
                <w:lang w:eastAsia="de-DE"/>
              </w:rPr>
            </w:pPr>
            <w:r w:rsidRPr="00066C2C">
              <w:rPr>
                <w:lang w:eastAsia="de-DE"/>
              </w:rPr>
              <w:t>0.39%</w:t>
            </w:r>
          </w:p>
        </w:tc>
        <w:tc>
          <w:tcPr>
            <w:tcW w:w="1074" w:type="dxa"/>
            <w:tcBorders>
              <w:top w:val="nil"/>
              <w:left w:val="nil"/>
              <w:bottom w:val="nil"/>
              <w:right w:val="nil"/>
            </w:tcBorders>
            <w:shd w:val="clear" w:color="auto" w:fill="auto"/>
            <w:noWrap/>
            <w:vAlign w:val="center"/>
            <w:hideMark/>
          </w:tcPr>
          <w:p w14:paraId="18532C2C" w14:textId="77777777" w:rsidR="00066C2C" w:rsidRPr="00066C2C" w:rsidRDefault="00066C2C" w:rsidP="00066C2C">
            <w:pPr>
              <w:rPr>
                <w:lang w:eastAsia="de-DE"/>
              </w:rPr>
            </w:pPr>
            <w:r w:rsidRPr="00066C2C">
              <w:rPr>
                <w:lang w:eastAsia="de-DE"/>
              </w:rPr>
              <w:t>98.4%</w:t>
            </w:r>
          </w:p>
        </w:tc>
        <w:tc>
          <w:tcPr>
            <w:tcW w:w="1074" w:type="dxa"/>
            <w:tcBorders>
              <w:top w:val="nil"/>
              <w:left w:val="nil"/>
              <w:bottom w:val="nil"/>
              <w:right w:val="nil"/>
            </w:tcBorders>
            <w:shd w:val="clear" w:color="auto" w:fill="auto"/>
            <w:noWrap/>
            <w:vAlign w:val="center"/>
            <w:hideMark/>
          </w:tcPr>
          <w:p w14:paraId="49D25519" w14:textId="77777777" w:rsidR="00066C2C" w:rsidRPr="00066C2C" w:rsidRDefault="00066C2C" w:rsidP="00066C2C">
            <w:pPr>
              <w:rPr>
                <w:lang w:eastAsia="de-DE"/>
              </w:rPr>
            </w:pPr>
            <w:r w:rsidRPr="00066C2C">
              <w:rPr>
                <w:lang w:eastAsia="de-DE"/>
              </w:rPr>
              <w:t>99.1%</w:t>
            </w:r>
          </w:p>
        </w:tc>
        <w:tc>
          <w:tcPr>
            <w:tcW w:w="1191" w:type="dxa"/>
            <w:tcBorders>
              <w:top w:val="nil"/>
              <w:left w:val="single" w:sz="4" w:space="0" w:color="auto"/>
              <w:bottom w:val="nil"/>
              <w:right w:val="single" w:sz="8" w:space="0" w:color="auto"/>
            </w:tcBorders>
            <w:shd w:val="clear" w:color="auto" w:fill="auto"/>
            <w:noWrap/>
            <w:vAlign w:val="center"/>
            <w:hideMark/>
          </w:tcPr>
          <w:p w14:paraId="25177401" w14:textId="77777777" w:rsidR="00066C2C" w:rsidRPr="00066C2C" w:rsidRDefault="00066C2C" w:rsidP="00066C2C">
            <w:pPr>
              <w:rPr>
                <w:lang w:eastAsia="de-DE"/>
              </w:rPr>
            </w:pPr>
            <w:r w:rsidRPr="00066C2C">
              <w:rPr>
                <w:lang w:eastAsia="de-DE"/>
              </w:rPr>
              <w:t>48.2%</w:t>
            </w:r>
          </w:p>
        </w:tc>
      </w:tr>
      <w:tr w:rsidR="00066C2C" w:rsidRPr="00066C2C" w14:paraId="6448E35A"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59FD5CF" w14:textId="77777777" w:rsidR="00066C2C" w:rsidRPr="00066C2C" w:rsidRDefault="00066C2C" w:rsidP="00066C2C">
            <w:pPr>
              <w:rPr>
                <w:lang w:eastAsia="de-DE"/>
              </w:rPr>
            </w:pPr>
            <w:r w:rsidRPr="00066C2C">
              <w:rPr>
                <w:lang w:eastAsia="de-DE"/>
              </w:rPr>
              <w:t>Class TGM</w:t>
            </w:r>
          </w:p>
        </w:tc>
        <w:tc>
          <w:tcPr>
            <w:tcW w:w="1007" w:type="dxa"/>
            <w:tcBorders>
              <w:top w:val="nil"/>
              <w:left w:val="nil"/>
              <w:bottom w:val="single" w:sz="8" w:space="0" w:color="auto"/>
              <w:right w:val="nil"/>
            </w:tcBorders>
            <w:shd w:val="clear" w:color="auto" w:fill="auto"/>
            <w:noWrap/>
            <w:vAlign w:val="center"/>
            <w:hideMark/>
          </w:tcPr>
          <w:p w14:paraId="6FDA3D30" w14:textId="77777777" w:rsidR="00066C2C" w:rsidRPr="00066C2C" w:rsidRDefault="00066C2C" w:rsidP="00066C2C">
            <w:pPr>
              <w:rPr>
                <w:lang w:eastAsia="de-DE"/>
              </w:rPr>
            </w:pPr>
            <w:r w:rsidRPr="00066C2C">
              <w:rPr>
                <w:lang w:eastAsia="de-DE"/>
              </w:rPr>
              <w:t>0.05%</w:t>
            </w:r>
          </w:p>
        </w:tc>
        <w:tc>
          <w:tcPr>
            <w:tcW w:w="1007" w:type="dxa"/>
            <w:tcBorders>
              <w:top w:val="nil"/>
              <w:left w:val="nil"/>
              <w:bottom w:val="single" w:sz="8" w:space="0" w:color="auto"/>
              <w:right w:val="nil"/>
            </w:tcBorders>
            <w:shd w:val="clear" w:color="auto" w:fill="auto"/>
            <w:noWrap/>
            <w:vAlign w:val="center"/>
            <w:hideMark/>
          </w:tcPr>
          <w:p w14:paraId="226A5639" w14:textId="77777777" w:rsidR="00066C2C" w:rsidRPr="00066C2C" w:rsidRDefault="00066C2C" w:rsidP="00066C2C">
            <w:pPr>
              <w:rPr>
                <w:lang w:eastAsia="de-DE"/>
              </w:rPr>
            </w:pPr>
            <w:r w:rsidRPr="00066C2C">
              <w:rPr>
                <w:lang w:eastAsia="de-DE"/>
              </w:rPr>
              <w:t>0.15%</w:t>
            </w:r>
          </w:p>
        </w:tc>
        <w:tc>
          <w:tcPr>
            <w:tcW w:w="1007" w:type="dxa"/>
            <w:tcBorders>
              <w:top w:val="nil"/>
              <w:left w:val="nil"/>
              <w:bottom w:val="single" w:sz="8" w:space="0" w:color="auto"/>
              <w:right w:val="single" w:sz="4" w:space="0" w:color="auto"/>
            </w:tcBorders>
            <w:shd w:val="clear" w:color="auto" w:fill="auto"/>
            <w:noWrap/>
            <w:vAlign w:val="center"/>
            <w:hideMark/>
          </w:tcPr>
          <w:p w14:paraId="647A7EE1" w14:textId="77777777" w:rsidR="00066C2C" w:rsidRPr="00066C2C" w:rsidRDefault="00066C2C" w:rsidP="00066C2C">
            <w:pPr>
              <w:rPr>
                <w:lang w:eastAsia="de-DE"/>
              </w:rPr>
            </w:pPr>
            <w:r w:rsidRPr="00066C2C">
              <w:rPr>
                <w:lang w:eastAsia="de-DE"/>
              </w:rPr>
              <w:t>0.05%</w:t>
            </w:r>
          </w:p>
        </w:tc>
        <w:tc>
          <w:tcPr>
            <w:tcW w:w="1074" w:type="dxa"/>
            <w:tcBorders>
              <w:top w:val="nil"/>
              <w:left w:val="nil"/>
              <w:bottom w:val="single" w:sz="8" w:space="0" w:color="auto"/>
              <w:right w:val="nil"/>
            </w:tcBorders>
            <w:shd w:val="clear" w:color="auto" w:fill="auto"/>
            <w:noWrap/>
            <w:vAlign w:val="center"/>
            <w:hideMark/>
          </w:tcPr>
          <w:p w14:paraId="4A626417" w14:textId="77777777" w:rsidR="00066C2C" w:rsidRPr="00066C2C" w:rsidRDefault="00066C2C" w:rsidP="00066C2C">
            <w:pPr>
              <w:rPr>
                <w:lang w:eastAsia="de-DE"/>
              </w:rPr>
            </w:pPr>
            <w:r w:rsidRPr="00066C2C">
              <w:rPr>
                <w:lang w:eastAsia="de-DE"/>
              </w:rPr>
              <w:t>99.4%</w:t>
            </w:r>
          </w:p>
        </w:tc>
        <w:tc>
          <w:tcPr>
            <w:tcW w:w="1074" w:type="dxa"/>
            <w:tcBorders>
              <w:top w:val="nil"/>
              <w:left w:val="nil"/>
              <w:bottom w:val="single" w:sz="8" w:space="0" w:color="auto"/>
              <w:right w:val="nil"/>
            </w:tcBorders>
            <w:shd w:val="clear" w:color="auto" w:fill="auto"/>
            <w:noWrap/>
            <w:vAlign w:val="center"/>
            <w:hideMark/>
          </w:tcPr>
          <w:p w14:paraId="3BA6A4D7" w14:textId="77777777" w:rsidR="00066C2C" w:rsidRPr="00066C2C" w:rsidRDefault="00066C2C" w:rsidP="00066C2C">
            <w:pPr>
              <w:rPr>
                <w:lang w:eastAsia="de-DE"/>
              </w:rPr>
            </w:pPr>
            <w:r w:rsidRPr="00066C2C">
              <w:rPr>
                <w:lang w:eastAsia="de-DE"/>
              </w:rPr>
              <w:t>96.4%</w:t>
            </w:r>
          </w:p>
        </w:tc>
        <w:tc>
          <w:tcPr>
            <w:tcW w:w="1191" w:type="dxa"/>
            <w:tcBorders>
              <w:top w:val="nil"/>
              <w:left w:val="single" w:sz="4" w:space="0" w:color="auto"/>
              <w:bottom w:val="single" w:sz="8" w:space="0" w:color="auto"/>
              <w:right w:val="single" w:sz="8" w:space="0" w:color="auto"/>
            </w:tcBorders>
            <w:shd w:val="clear" w:color="auto" w:fill="auto"/>
            <w:noWrap/>
            <w:vAlign w:val="center"/>
            <w:hideMark/>
          </w:tcPr>
          <w:p w14:paraId="030EA7D2" w14:textId="77777777" w:rsidR="00066C2C" w:rsidRPr="00066C2C" w:rsidRDefault="00066C2C" w:rsidP="00066C2C">
            <w:pPr>
              <w:rPr>
                <w:lang w:eastAsia="de-DE"/>
              </w:rPr>
            </w:pPr>
            <w:r w:rsidRPr="00066C2C">
              <w:rPr>
                <w:lang w:eastAsia="de-DE"/>
              </w:rPr>
              <w:t>62.8%</w:t>
            </w:r>
          </w:p>
        </w:tc>
      </w:tr>
    </w:tbl>
    <w:p w14:paraId="5B46D926" w14:textId="77777777" w:rsidR="00066C2C" w:rsidRPr="00066C2C" w:rsidRDefault="00066C2C" w:rsidP="00066C2C">
      <w:pPr>
        <w:rPr>
          <w:lang w:val="en-CA" w:eastAsia="de-DE"/>
        </w:rPr>
      </w:pPr>
    </w:p>
    <w:p w14:paraId="48057566" w14:textId="77777777" w:rsidR="00066C2C" w:rsidRPr="00066C2C" w:rsidRDefault="00066C2C" w:rsidP="00066C2C">
      <w:pPr>
        <w:rPr>
          <w:lang w:val="en-CA" w:eastAsia="de-DE"/>
        </w:rPr>
      </w:pPr>
      <w:r w:rsidRPr="00066C2C">
        <w:rPr>
          <w:lang w:val="en-CA" w:eastAsia="de-DE"/>
        </w:rPr>
        <w:t>Next tables show ECM-11.0 performance over ECM-10.1 anchor.</w:t>
      </w:r>
    </w:p>
    <w:tbl>
      <w:tblPr>
        <w:tblW w:w="8480" w:type="dxa"/>
        <w:jc w:val="center"/>
        <w:tblLook w:val="04A0" w:firstRow="1" w:lastRow="0" w:firstColumn="1" w:lastColumn="0" w:noHBand="0" w:noVBand="1"/>
      </w:tblPr>
      <w:tblGrid>
        <w:gridCol w:w="1060"/>
        <w:gridCol w:w="868"/>
        <w:gridCol w:w="868"/>
        <w:gridCol w:w="868"/>
        <w:gridCol w:w="926"/>
        <w:gridCol w:w="926"/>
        <w:gridCol w:w="1475"/>
        <w:gridCol w:w="1489"/>
      </w:tblGrid>
      <w:tr w:rsidR="00066C2C" w:rsidRPr="00066C2C" w14:paraId="675ACEF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475A7CB"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0B2D324"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73C43F5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1C3A19F"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91C0A4E" w14:textId="77777777" w:rsidR="00066C2C" w:rsidRPr="00066C2C" w:rsidRDefault="00066C2C" w:rsidP="00066C2C">
            <w:pPr>
              <w:rPr>
                <w:b/>
                <w:bCs/>
                <w:lang w:eastAsia="de-DE"/>
              </w:rPr>
            </w:pPr>
            <w:r w:rsidRPr="00066C2C">
              <w:rPr>
                <w:b/>
                <w:bCs/>
                <w:lang w:eastAsia="de-DE"/>
              </w:rPr>
              <w:t>Over ECM-10.1</w:t>
            </w:r>
          </w:p>
        </w:tc>
      </w:tr>
      <w:tr w:rsidR="00066C2C" w:rsidRPr="00066C2C" w14:paraId="1C03DC1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BF6AE9"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2C75595E"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2CF23421"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62C6ACA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7ADB6F1E"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F42BEEB"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4EA3224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6367B126"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1DF6D31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F3DAA"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588D7E65"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4736C826" w14:textId="77777777" w:rsidR="00066C2C" w:rsidRPr="00066C2C" w:rsidRDefault="00066C2C" w:rsidP="00066C2C">
            <w:pPr>
              <w:rPr>
                <w:lang w:eastAsia="de-DE"/>
              </w:rPr>
            </w:pPr>
            <w:r w:rsidRPr="00066C2C">
              <w:rPr>
                <w:lang w:eastAsia="de-DE"/>
              </w:rPr>
              <w:t>-0.01%</w:t>
            </w:r>
          </w:p>
        </w:tc>
        <w:tc>
          <w:tcPr>
            <w:tcW w:w="868" w:type="dxa"/>
            <w:tcBorders>
              <w:top w:val="nil"/>
              <w:left w:val="nil"/>
              <w:bottom w:val="nil"/>
              <w:right w:val="single" w:sz="4" w:space="0" w:color="auto"/>
            </w:tcBorders>
            <w:shd w:val="clear" w:color="auto" w:fill="auto"/>
            <w:noWrap/>
            <w:vAlign w:val="center"/>
            <w:hideMark/>
          </w:tcPr>
          <w:p w14:paraId="1BA94362" w14:textId="77777777" w:rsidR="00066C2C" w:rsidRPr="00066C2C" w:rsidRDefault="00066C2C" w:rsidP="00066C2C">
            <w:pPr>
              <w:rPr>
                <w:lang w:eastAsia="de-DE"/>
              </w:rPr>
            </w:pPr>
            <w:r w:rsidRPr="00066C2C">
              <w:rPr>
                <w:lang w:eastAsia="de-DE"/>
              </w:rPr>
              <w:t>-0.11%</w:t>
            </w:r>
          </w:p>
        </w:tc>
        <w:tc>
          <w:tcPr>
            <w:tcW w:w="926" w:type="dxa"/>
            <w:tcBorders>
              <w:top w:val="nil"/>
              <w:left w:val="nil"/>
              <w:bottom w:val="nil"/>
              <w:right w:val="nil"/>
            </w:tcBorders>
            <w:shd w:val="clear" w:color="auto" w:fill="auto"/>
            <w:noWrap/>
            <w:vAlign w:val="center"/>
            <w:hideMark/>
          </w:tcPr>
          <w:p w14:paraId="478AB774" w14:textId="77777777" w:rsidR="00066C2C" w:rsidRPr="00066C2C" w:rsidRDefault="00066C2C" w:rsidP="00066C2C">
            <w:pPr>
              <w:rPr>
                <w:lang w:eastAsia="de-DE"/>
              </w:rPr>
            </w:pPr>
            <w:r w:rsidRPr="00066C2C">
              <w:rPr>
                <w:lang w:eastAsia="de-DE"/>
              </w:rPr>
              <w:t>94.6%</w:t>
            </w:r>
          </w:p>
        </w:tc>
        <w:tc>
          <w:tcPr>
            <w:tcW w:w="926" w:type="dxa"/>
            <w:tcBorders>
              <w:top w:val="nil"/>
              <w:left w:val="nil"/>
              <w:bottom w:val="nil"/>
              <w:right w:val="nil"/>
            </w:tcBorders>
            <w:shd w:val="clear" w:color="auto" w:fill="auto"/>
            <w:noWrap/>
            <w:vAlign w:val="center"/>
            <w:hideMark/>
          </w:tcPr>
          <w:p w14:paraId="2FACC777" w14:textId="77777777" w:rsidR="00066C2C" w:rsidRPr="00066C2C" w:rsidRDefault="00066C2C" w:rsidP="00066C2C">
            <w:pPr>
              <w:rPr>
                <w:lang w:eastAsia="de-DE"/>
              </w:rPr>
            </w:pPr>
            <w:r w:rsidRPr="00066C2C">
              <w:rPr>
                <w:lang w:eastAsia="de-DE"/>
              </w:rPr>
              <w:t>94.6%</w:t>
            </w:r>
          </w:p>
        </w:tc>
        <w:tc>
          <w:tcPr>
            <w:tcW w:w="1475" w:type="dxa"/>
            <w:tcBorders>
              <w:top w:val="nil"/>
              <w:left w:val="single" w:sz="4" w:space="0" w:color="auto"/>
              <w:bottom w:val="nil"/>
              <w:right w:val="nil"/>
            </w:tcBorders>
            <w:shd w:val="clear" w:color="auto" w:fill="auto"/>
            <w:noWrap/>
            <w:vAlign w:val="center"/>
            <w:hideMark/>
          </w:tcPr>
          <w:p w14:paraId="126CF068" w14:textId="77777777" w:rsidR="00066C2C" w:rsidRPr="00066C2C" w:rsidRDefault="00066C2C" w:rsidP="00066C2C">
            <w:pPr>
              <w:rPr>
                <w:lang w:eastAsia="de-DE"/>
              </w:rPr>
            </w:pPr>
            <w:r w:rsidRPr="00066C2C">
              <w:rPr>
                <w:lang w:eastAsia="de-DE"/>
              </w:rPr>
              <w:t>78.2%</w:t>
            </w:r>
          </w:p>
        </w:tc>
        <w:tc>
          <w:tcPr>
            <w:tcW w:w="1489" w:type="dxa"/>
            <w:tcBorders>
              <w:top w:val="nil"/>
              <w:left w:val="nil"/>
              <w:bottom w:val="nil"/>
              <w:right w:val="single" w:sz="8" w:space="0" w:color="auto"/>
            </w:tcBorders>
            <w:shd w:val="clear" w:color="auto" w:fill="auto"/>
            <w:noWrap/>
            <w:vAlign w:val="center"/>
          </w:tcPr>
          <w:p w14:paraId="784F86E4" w14:textId="77777777" w:rsidR="00066C2C" w:rsidRPr="00066C2C" w:rsidRDefault="00066C2C" w:rsidP="00066C2C">
            <w:pPr>
              <w:rPr>
                <w:lang w:eastAsia="de-DE"/>
              </w:rPr>
            </w:pPr>
          </w:p>
        </w:tc>
      </w:tr>
      <w:tr w:rsidR="00066C2C" w:rsidRPr="00066C2C" w14:paraId="258B224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10DC3CC"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281D2ECB" w14:textId="77777777" w:rsidR="00066C2C" w:rsidRPr="00066C2C" w:rsidRDefault="00066C2C" w:rsidP="00066C2C">
            <w:pPr>
              <w:rPr>
                <w:lang w:eastAsia="de-DE"/>
              </w:rPr>
            </w:pPr>
            <w:r w:rsidRPr="00066C2C">
              <w:rPr>
                <w:lang w:eastAsia="de-DE"/>
              </w:rPr>
              <w:t>-0.31%</w:t>
            </w:r>
          </w:p>
        </w:tc>
        <w:tc>
          <w:tcPr>
            <w:tcW w:w="868" w:type="dxa"/>
            <w:tcBorders>
              <w:top w:val="nil"/>
              <w:left w:val="nil"/>
              <w:bottom w:val="nil"/>
              <w:right w:val="nil"/>
            </w:tcBorders>
            <w:shd w:val="clear" w:color="auto" w:fill="auto"/>
            <w:noWrap/>
            <w:vAlign w:val="center"/>
            <w:hideMark/>
          </w:tcPr>
          <w:p w14:paraId="0298F8BE" w14:textId="77777777" w:rsidR="00066C2C" w:rsidRPr="00066C2C" w:rsidRDefault="00066C2C" w:rsidP="00066C2C">
            <w:pPr>
              <w:rPr>
                <w:lang w:eastAsia="de-DE"/>
              </w:rPr>
            </w:pPr>
            <w:r w:rsidRPr="00066C2C">
              <w:rPr>
                <w:lang w:eastAsia="de-DE"/>
              </w:rPr>
              <w:t>-0.13%</w:t>
            </w:r>
          </w:p>
        </w:tc>
        <w:tc>
          <w:tcPr>
            <w:tcW w:w="868" w:type="dxa"/>
            <w:tcBorders>
              <w:top w:val="nil"/>
              <w:left w:val="nil"/>
              <w:bottom w:val="nil"/>
              <w:right w:val="single" w:sz="4" w:space="0" w:color="auto"/>
            </w:tcBorders>
            <w:shd w:val="clear" w:color="auto" w:fill="auto"/>
            <w:noWrap/>
            <w:vAlign w:val="center"/>
            <w:hideMark/>
          </w:tcPr>
          <w:p w14:paraId="418B4014" w14:textId="77777777" w:rsidR="00066C2C" w:rsidRPr="00066C2C" w:rsidRDefault="00066C2C" w:rsidP="00066C2C">
            <w:pPr>
              <w:rPr>
                <w:lang w:eastAsia="de-DE"/>
              </w:rPr>
            </w:pPr>
            <w:r w:rsidRPr="00066C2C">
              <w:rPr>
                <w:lang w:eastAsia="de-DE"/>
              </w:rPr>
              <w:t>-0.28%</w:t>
            </w:r>
          </w:p>
        </w:tc>
        <w:tc>
          <w:tcPr>
            <w:tcW w:w="926" w:type="dxa"/>
            <w:tcBorders>
              <w:top w:val="nil"/>
              <w:left w:val="nil"/>
              <w:bottom w:val="nil"/>
              <w:right w:val="nil"/>
            </w:tcBorders>
            <w:shd w:val="clear" w:color="auto" w:fill="auto"/>
            <w:noWrap/>
            <w:vAlign w:val="center"/>
            <w:hideMark/>
          </w:tcPr>
          <w:p w14:paraId="16261BCF" w14:textId="77777777" w:rsidR="00066C2C" w:rsidRPr="00066C2C" w:rsidRDefault="00066C2C" w:rsidP="00066C2C">
            <w:pPr>
              <w:rPr>
                <w:lang w:eastAsia="de-DE"/>
              </w:rPr>
            </w:pPr>
            <w:r w:rsidRPr="00066C2C">
              <w:rPr>
                <w:lang w:eastAsia="de-DE"/>
              </w:rPr>
              <w:t>96.6%</w:t>
            </w:r>
          </w:p>
        </w:tc>
        <w:tc>
          <w:tcPr>
            <w:tcW w:w="926" w:type="dxa"/>
            <w:tcBorders>
              <w:top w:val="nil"/>
              <w:left w:val="nil"/>
              <w:bottom w:val="nil"/>
              <w:right w:val="nil"/>
            </w:tcBorders>
            <w:shd w:val="clear" w:color="auto" w:fill="auto"/>
            <w:noWrap/>
            <w:vAlign w:val="center"/>
            <w:hideMark/>
          </w:tcPr>
          <w:p w14:paraId="4F0584D4" w14:textId="77777777" w:rsidR="00066C2C" w:rsidRPr="00066C2C" w:rsidRDefault="00066C2C" w:rsidP="00066C2C">
            <w:pPr>
              <w:rPr>
                <w:lang w:eastAsia="de-DE"/>
              </w:rPr>
            </w:pPr>
            <w:r w:rsidRPr="00066C2C">
              <w:rPr>
                <w:lang w:eastAsia="de-DE"/>
              </w:rPr>
              <w:t>94.7%</w:t>
            </w:r>
          </w:p>
        </w:tc>
        <w:tc>
          <w:tcPr>
            <w:tcW w:w="1475" w:type="dxa"/>
            <w:tcBorders>
              <w:top w:val="nil"/>
              <w:left w:val="single" w:sz="4" w:space="0" w:color="auto"/>
              <w:bottom w:val="nil"/>
              <w:right w:val="nil"/>
            </w:tcBorders>
            <w:shd w:val="clear" w:color="auto" w:fill="auto"/>
            <w:noWrap/>
            <w:vAlign w:val="center"/>
            <w:hideMark/>
          </w:tcPr>
          <w:p w14:paraId="21C58E70" w14:textId="77777777" w:rsidR="00066C2C" w:rsidRPr="00066C2C" w:rsidRDefault="00066C2C" w:rsidP="00066C2C">
            <w:pPr>
              <w:rPr>
                <w:lang w:eastAsia="de-DE"/>
              </w:rPr>
            </w:pPr>
            <w:r w:rsidRPr="00066C2C">
              <w:rPr>
                <w:lang w:eastAsia="de-DE"/>
              </w:rPr>
              <w:t>78.7%</w:t>
            </w:r>
          </w:p>
        </w:tc>
        <w:tc>
          <w:tcPr>
            <w:tcW w:w="1489" w:type="dxa"/>
            <w:tcBorders>
              <w:top w:val="nil"/>
              <w:left w:val="nil"/>
              <w:bottom w:val="nil"/>
              <w:right w:val="single" w:sz="8" w:space="0" w:color="auto"/>
            </w:tcBorders>
            <w:shd w:val="clear" w:color="auto" w:fill="auto"/>
            <w:noWrap/>
            <w:vAlign w:val="center"/>
          </w:tcPr>
          <w:p w14:paraId="32F614DD" w14:textId="77777777" w:rsidR="00066C2C" w:rsidRPr="00066C2C" w:rsidRDefault="00066C2C" w:rsidP="00066C2C">
            <w:pPr>
              <w:rPr>
                <w:lang w:eastAsia="de-DE"/>
              </w:rPr>
            </w:pPr>
          </w:p>
        </w:tc>
      </w:tr>
      <w:tr w:rsidR="00066C2C" w:rsidRPr="00066C2C" w14:paraId="7B4A8AC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5AEB5EA"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7A85ADB7"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75665245" w14:textId="77777777" w:rsidR="00066C2C" w:rsidRPr="00066C2C" w:rsidRDefault="00066C2C" w:rsidP="00066C2C">
            <w:pPr>
              <w:rPr>
                <w:lang w:eastAsia="de-DE"/>
              </w:rPr>
            </w:pPr>
            <w:r w:rsidRPr="00066C2C">
              <w:rPr>
                <w:lang w:eastAsia="de-DE"/>
              </w:rPr>
              <w:t>-0.28%</w:t>
            </w:r>
          </w:p>
        </w:tc>
        <w:tc>
          <w:tcPr>
            <w:tcW w:w="868" w:type="dxa"/>
            <w:tcBorders>
              <w:top w:val="nil"/>
              <w:left w:val="nil"/>
              <w:bottom w:val="nil"/>
              <w:right w:val="single" w:sz="4" w:space="0" w:color="auto"/>
            </w:tcBorders>
            <w:shd w:val="clear" w:color="auto" w:fill="auto"/>
            <w:noWrap/>
            <w:vAlign w:val="center"/>
            <w:hideMark/>
          </w:tcPr>
          <w:p w14:paraId="716F0697" w14:textId="77777777" w:rsidR="00066C2C" w:rsidRPr="00066C2C" w:rsidRDefault="00066C2C" w:rsidP="00066C2C">
            <w:pPr>
              <w:rPr>
                <w:lang w:eastAsia="de-DE"/>
              </w:rPr>
            </w:pPr>
            <w:r w:rsidRPr="00066C2C">
              <w:rPr>
                <w:lang w:eastAsia="de-DE"/>
              </w:rPr>
              <w:t>-0.15%</w:t>
            </w:r>
          </w:p>
        </w:tc>
        <w:tc>
          <w:tcPr>
            <w:tcW w:w="926" w:type="dxa"/>
            <w:tcBorders>
              <w:top w:val="nil"/>
              <w:left w:val="nil"/>
              <w:bottom w:val="nil"/>
              <w:right w:val="nil"/>
            </w:tcBorders>
            <w:shd w:val="clear" w:color="auto" w:fill="auto"/>
            <w:noWrap/>
            <w:vAlign w:val="center"/>
            <w:hideMark/>
          </w:tcPr>
          <w:p w14:paraId="4B5CD3DA" w14:textId="77777777" w:rsidR="00066C2C" w:rsidRPr="00066C2C" w:rsidRDefault="00066C2C" w:rsidP="00066C2C">
            <w:pPr>
              <w:rPr>
                <w:lang w:eastAsia="de-DE"/>
              </w:rPr>
            </w:pPr>
            <w:r w:rsidRPr="00066C2C">
              <w:rPr>
                <w:lang w:eastAsia="de-DE"/>
              </w:rPr>
              <w:t>100.6%</w:t>
            </w:r>
          </w:p>
        </w:tc>
        <w:tc>
          <w:tcPr>
            <w:tcW w:w="926" w:type="dxa"/>
            <w:tcBorders>
              <w:top w:val="nil"/>
              <w:left w:val="nil"/>
              <w:bottom w:val="nil"/>
              <w:right w:val="nil"/>
            </w:tcBorders>
            <w:shd w:val="clear" w:color="auto" w:fill="auto"/>
            <w:noWrap/>
            <w:vAlign w:val="center"/>
            <w:hideMark/>
          </w:tcPr>
          <w:p w14:paraId="43383BEB" w14:textId="77777777" w:rsidR="00066C2C" w:rsidRPr="00066C2C" w:rsidRDefault="00066C2C" w:rsidP="00066C2C">
            <w:pPr>
              <w:rPr>
                <w:lang w:eastAsia="de-DE"/>
              </w:rPr>
            </w:pPr>
            <w:r w:rsidRPr="00066C2C">
              <w:rPr>
                <w:lang w:eastAsia="de-DE"/>
              </w:rPr>
              <w:t>96.4%</w:t>
            </w:r>
          </w:p>
        </w:tc>
        <w:tc>
          <w:tcPr>
            <w:tcW w:w="1475" w:type="dxa"/>
            <w:tcBorders>
              <w:top w:val="nil"/>
              <w:left w:val="single" w:sz="4" w:space="0" w:color="auto"/>
              <w:bottom w:val="nil"/>
              <w:right w:val="nil"/>
            </w:tcBorders>
            <w:shd w:val="clear" w:color="auto" w:fill="auto"/>
            <w:noWrap/>
            <w:vAlign w:val="center"/>
            <w:hideMark/>
          </w:tcPr>
          <w:p w14:paraId="5F5F8B86" w14:textId="77777777" w:rsidR="00066C2C" w:rsidRPr="00066C2C" w:rsidRDefault="00066C2C" w:rsidP="00066C2C">
            <w:pPr>
              <w:rPr>
                <w:lang w:eastAsia="de-DE"/>
              </w:rPr>
            </w:pPr>
            <w:r w:rsidRPr="00066C2C">
              <w:rPr>
                <w:lang w:eastAsia="de-DE"/>
              </w:rPr>
              <w:t>60.7%</w:t>
            </w:r>
          </w:p>
        </w:tc>
        <w:tc>
          <w:tcPr>
            <w:tcW w:w="1489" w:type="dxa"/>
            <w:tcBorders>
              <w:top w:val="nil"/>
              <w:left w:val="nil"/>
              <w:bottom w:val="nil"/>
              <w:right w:val="single" w:sz="8" w:space="0" w:color="auto"/>
            </w:tcBorders>
            <w:shd w:val="clear" w:color="auto" w:fill="auto"/>
            <w:noWrap/>
            <w:vAlign w:val="center"/>
          </w:tcPr>
          <w:p w14:paraId="6F7875C2" w14:textId="77777777" w:rsidR="00066C2C" w:rsidRPr="00066C2C" w:rsidRDefault="00066C2C" w:rsidP="00066C2C">
            <w:pPr>
              <w:rPr>
                <w:lang w:eastAsia="de-DE"/>
              </w:rPr>
            </w:pPr>
          </w:p>
        </w:tc>
      </w:tr>
      <w:tr w:rsidR="00066C2C" w:rsidRPr="00066C2C" w14:paraId="1D2A3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5BA3B45"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0480BD95"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59F5A5D0" w14:textId="77777777" w:rsidR="00066C2C" w:rsidRPr="00066C2C" w:rsidRDefault="00066C2C" w:rsidP="00066C2C">
            <w:pPr>
              <w:rPr>
                <w:lang w:eastAsia="de-DE"/>
              </w:rPr>
            </w:pPr>
            <w:r w:rsidRPr="00066C2C">
              <w:rPr>
                <w:lang w:eastAsia="de-DE"/>
              </w:rPr>
              <w:t>-0.33%</w:t>
            </w:r>
          </w:p>
        </w:tc>
        <w:tc>
          <w:tcPr>
            <w:tcW w:w="868" w:type="dxa"/>
            <w:tcBorders>
              <w:top w:val="nil"/>
              <w:left w:val="nil"/>
              <w:bottom w:val="nil"/>
              <w:right w:val="single" w:sz="4" w:space="0" w:color="auto"/>
            </w:tcBorders>
            <w:shd w:val="clear" w:color="auto" w:fill="auto"/>
            <w:noWrap/>
            <w:vAlign w:val="center"/>
            <w:hideMark/>
          </w:tcPr>
          <w:p w14:paraId="3FE70E9B" w14:textId="77777777" w:rsidR="00066C2C" w:rsidRPr="00066C2C" w:rsidRDefault="00066C2C" w:rsidP="00066C2C">
            <w:pPr>
              <w:rPr>
                <w:lang w:eastAsia="de-DE"/>
              </w:rPr>
            </w:pPr>
            <w:r w:rsidRPr="00066C2C">
              <w:rPr>
                <w:lang w:eastAsia="de-DE"/>
              </w:rPr>
              <w:t>-0.27%</w:t>
            </w:r>
          </w:p>
        </w:tc>
        <w:tc>
          <w:tcPr>
            <w:tcW w:w="926" w:type="dxa"/>
            <w:tcBorders>
              <w:top w:val="nil"/>
              <w:left w:val="nil"/>
              <w:bottom w:val="nil"/>
              <w:right w:val="nil"/>
            </w:tcBorders>
            <w:shd w:val="clear" w:color="auto" w:fill="auto"/>
            <w:noWrap/>
            <w:vAlign w:val="center"/>
            <w:hideMark/>
          </w:tcPr>
          <w:p w14:paraId="1E281552" w14:textId="77777777" w:rsidR="00066C2C" w:rsidRPr="00066C2C" w:rsidRDefault="00066C2C" w:rsidP="00066C2C">
            <w:pPr>
              <w:rPr>
                <w:lang w:eastAsia="de-DE"/>
              </w:rPr>
            </w:pPr>
            <w:r w:rsidRPr="00066C2C">
              <w:rPr>
                <w:lang w:eastAsia="de-DE"/>
              </w:rPr>
              <w:t>96.8%</w:t>
            </w:r>
          </w:p>
        </w:tc>
        <w:tc>
          <w:tcPr>
            <w:tcW w:w="926" w:type="dxa"/>
            <w:tcBorders>
              <w:top w:val="nil"/>
              <w:left w:val="nil"/>
              <w:bottom w:val="nil"/>
              <w:right w:val="nil"/>
            </w:tcBorders>
            <w:shd w:val="clear" w:color="auto" w:fill="auto"/>
            <w:noWrap/>
            <w:vAlign w:val="center"/>
            <w:hideMark/>
          </w:tcPr>
          <w:p w14:paraId="02C6A96F" w14:textId="77777777" w:rsidR="00066C2C" w:rsidRPr="00066C2C" w:rsidRDefault="00066C2C" w:rsidP="00066C2C">
            <w:pPr>
              <w:rPr>
                <w:lang w:eastAsia="de-DE"/>
              </w:rPr>
            </w:pPr>
            <w:r w:rsidRPr="00066C2C">
              <w:rPr>
                <w:lang w:eastAsia="de-DE"/>
              </w:rPr>
              <w:t>88.6%</w:t>
            </w:r>
          </w:p>
        </w:tc>
        <w:tc>
          <w:tcPr>
            <w:tcW w:w="1475" w:type="dxa"/>
            <w:tcBorders>
              <w:top w:val="nil"/>
              <w:left w:val="single" w:sz="4" w:space="0" w:color="auto"/>
              <w:bottom w:val="nil"/>
              <w:right w:val="nil"/>
            </w:tcBorders>
            <w:shd w:val="clear" w:color="auto" w:fill="auto"/>
            <w:noWrap/>
            <w:vAlign w:val="center"/>
            <w:hideMark/>
          </w:tcPr>
          <w:p w14:paraId="1A5EB51C" w14:textId="77777777" w:rsidR="00066C2C" w:rsidRPr="00066C2C" w:rsidRDefault="00066C2C" w:rsidP="00066C2C">
            <w:pPr>
              <w:rPr>
                <w:lang w:eastAsia="de-DE"/>
              </w:rPr>
            </w:pPr>
            <w:r w:rsidRPr="00066C2C">
              <w:rPr>
                <w:lang w:eastAsia="de-DE"/>
              </w:rPr>
              <w:t>79.6%</w:t>
            </w:r>
          </w:p>
        </w:tc>
        <w:tc>
          <w:tcPr>
            <w:tcW w:w="1489" w:type="dxa"/>
            <w:tcBorders>
              <w:top w:val="nil"/>
              <w:left w:val="nil"/>
              <w:bottom w:val="nil"/>
              <w:right w:val="single" w:sz="8" w:space="0" w:color="auto"/>
            </w:tcBorders>
            <w:shd w:val="clear" w:color="auto" w:fill="auto"/>
            <w:noWrap/>
            <w:vAlign w:val="center"/>
          </w:tcPr>
          <w:p w14:paraId="3E56A5FA" w14:textId="77777777" w:rsidR="00066C2C" w:rsidRPr="00066C2C" w:rsidRDefault="00066C2C" w:rsidP="00066C2C">
            <w:pPr>
              <w:rPr>
                <w:lang w:eastAsia="de-DE"/>
              </w:rPr>
            </w:pPr>
          </w:p>
        </w:tc>
      </w:tr>
      <w:tr w:rsidR="00066C2C" w:rsidRPr="00066C2C" w14:paraId="60DECC4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B8B27D"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3A45774" w14:textId="77777777" w:rsidR="00066C2C" w:rsidRPr="00066C2C" w:rsidRDefault="00066C2C" w:rsidP="00066C2C">
            <w:pPr>
              <w:rPr>
                <w:lang w:eastAsia="de-DE"/>
              </w:rPr>
            </w:pPr>
            <w:r w:rsidRPr="00066C2C">
              <w:rPr>
                <w:lang w:eastAsia="de-DE"/>
              </w:rPr>
              <w:t>-0.50%</w:t>
            </w:r>
          </w:p>
        </w:tc>
        <w:tc>
          <w:tcPr>
            <w:tcW w:w="868" w:type="dxa"/>
            <w:tcBorders>
              <w:top w:val="nil"/>
              <w:left w:val="nil"/>
              <w:bottom w:val="nil"/>
              <w:right w:val="nil"/>
            </w:tcBorders>
            <w:shd w:val="clear" w:color="auto" w:fill="auto"/>
            <w:noWrap/>
            <w:vAlign w:val="center"/>
            <w:hideMark/>
          </w:tcPr>
          <w:p w14:paraId="52BBC24C"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single" w:sz="4" w:space="0" w:color="auto"/>
            </w:tcBorders>
            <w:shd w:val="clear" w:color="auto" w:fill="auto"/>
            <w:noWrap/>
            <w:vAlign w:val="center"/>
            <w:hideMark/>
          </w:tcPr>
          <w:p w14:paraId="0819D08E" w14:textId="77777777" w:rsidR="00066C2C" w:rsidRPr="00066C2C" w:rsidRDefault="00066C2C" w:rsidP="00066C2C">
            <w:pPr>
              <w:rPr>
                <w:lang w:eastAsia="de-DE"/>
              </w:rPr>
            </w:pPr>
            <w:r w:rsidRPr="00066C2C">
              <w:rPr>
                <w:lang w:eastAsia="de-DE"/>
              </w:rPr>
              <w:t>-0.17%</w:t>
            </w:r>
          </w:p>
        </w:tc>
        <w:tc>
          <w:tcPr>
            <w:tcW w:w="926" w:type="dxa"/>
            <w:tcBorders>
              <w:top w:val="nil"/>
              <w:left w:val="nil"/>
              <w:bottom w:val="nil"/>
              <w:right w:val="nil"/>
            </w:tcBorders>
            <w:shd w:val="clear" w:color="auto" w:fill="auto"/>
            <w:noWrap/>
            <w:vAlign w:val="center"/>
            <w:hideMark/>
          </w:tcPr>
          <w:p w14:paraId="61627D20"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A670E8B" w14:textId="77777777" w:rsidR="00066C2C" w:rsidRPr="00066C2C" w:rsidRDefault="00066C2C" w:rsidP="00066C2C">
            <w:pPr>
              <w:rPr>
                <w:lang w:eastAsia="de-DE"/>
              </w:rPr>
            </w:pPr>
            <w:r w:rsidRPr="00066C2C">
              <w:rPr>
                <w:lang w:eastAsia="de-DE"/>
              </w:rPr>
              <w:t>97.7%</w:t>
            </w:r>
          </w:p>
        </w:tc>
        <w:tc>
          <w:tcPr>
            <w:tcW w:w="1475" w:type="dxa"/>
            <w:tcBorders>
              <w:top w:val="nil"/>
              <w:left w:val="single" w:sz="4" w:space="0" w:color="auto"/>
              <w:bottom w:val="nil"/>
              <w:right w:val="nil"/>
            </w:tcBorders>
            <w:shd w:val="clear" w:color="auto" w:fill="auto"/>
            <w:noWrap/>
            <w:vAlign w:val="center"/>
            <w:hideMark/>
          </w:tcPr>
          <w:p w14:paraId="7EA59CC5" w14:textId="77777777" w:rsidR="00066C2C" w:rsidRPr="00066C2C" w:rsidRDefault="00066C2C" w:rsidP="00066C2C">
            <w:pPr>
              <w:rPr>
                <w:lang w:eastAsia="de-DE"/>
              </w:rPr>
            </w:pPr>
            <w:r w:rsidRPr="00066C2C">
              <w:rPr>
                <w:lang w:eastAsia="de-DE"/>
              </w:rPr>
              <w:t>70.2%</w:t>
            </w:r>
          </w:p>
        </w:tc>
        <w:tc>
          <w:tcPr>
            <w:tcW w:w="1489" w:type="dxa"/>
            <w:tcBorders>
              <w:top w:val="nil"/>
              <w:left w:val="nil"/>
              <w:bottom w:val="nil"/>
              <w:right w:val="single" w:sz="8" w:space="0" w:color="auto"/>
            </w:tcBorders>
            <w:shd w:val="clear" w:color="auto" w:fill="auto"/>
            <w:noWrap/>
            <w:vAlign w:val="center"/>
          </w:tcPr>
          <w:p w14:paraId="327C2D33" w14:textId="77777777" w:rsidR="00066C2C" w:rsidRPr="00066C2C" w:rsidRDefault="00066C2C" w:rsidP="00066C2C">
            <w:pPr>
              <w:rPr>
                <w:lang w:eastAsia="de-DE"/>
              </w:rPr>
            </w:pPr>
          </w:p>
        </w:tc>
      </w:tr>
      <w:tr w:rsidR="00066C2C" w:rsidRPr="00066C2C" w14:paraId="4BDDB79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E4F95F5" w14:textId="77777777" w:rsidR="00066C2C" w:rsidRPr="00066C2C" w:rsidRDefault="00066C2C" w:rsidP="00066C2C">
            <w:pPr>
              <w:rPr>
                <w:b/>
                <w:bCs/>
                <w:lang w:eastAsia="de-DE"/>
              </w:rPr>
            </w:pPr>
            <w:r w:rsidRPr="00066C2C">
              <w:rPr>
                <w:b/>
                <w:bCs/>
                <w:lang w:eastAsia="de-DE"/>
              </w:rPr>
              <w:t xml:space="preserve">Overall </w:t>
            </w:r>
          </w:p>
        </w:tc>
        <w:tc>
          <w:tcPr>
            <w:tcW w:w="868" w:type="dxa"/>
            <w:tcBorders>
              <w:top w:val="single" w:sz="8" w:space="0" w:color="auto"/>
              <w:left w:val="nil"/>
              <w:bottom w:val="nil"/>
              <w:right w:val="nil"/>
            </w:tcBorders>
            <w:shd w:val="clear" w:color="auto" w:fill="auto"/>
            <w:noWrap/>
            <w:vAlign w:val="center"/>
            <w:hideMark/>
          </w:tcPr>
          <w:p w14:paraId="2E38D3DD" w14:textId="77777777" w:rsidR="00066C2C" w:rsidRPr="00066C2C" w:rsidRDefault="00066C2C" w:rsidP="00066C2C">
            <w:pPr>
              <w:rPr>
                <w:lang w:eastAsia="de-DE"/>
              </w:rPr>
            </w:pPr>
            <w:r w:rsidRPr="00066C2C">
              <w:rPr>
                <w:lang w:eastAsia="de-DE"/>
              </w:rPr>
              <w:t>-0.36%</w:t>
            </w:r>
          </w:p>
        </w:tc>
        <w:tc>
          <w:tcPr>
            <w:tcW w:w="868" w:type="dxa"/>
            <w:tcBorders>
              <w:top w:val="single" w:sz="8" w:space="0" w:color="auto"/>
              <w:left w:val="nil"/>
              <w:bottom w:val="nil"/>
              <w:right w:val="nil"/>
            </w:tcBorders>
            <w:shd w:val="clear" w:color="auto" w:fill="auto"/>
            <w:noWrap/>
            <w:vAlign w:val="center"/>
            <w:hideMark/>
          </w:tcPr>
          <w:p w14:paraId="5524826D" w14:textId="77777777" w:rsidR="00066C2C" w:rsidRPr="00066C2C" w:rsidRDefault="00066C2C" w:rsidP="00066C2C">
            <w:pPr>
              <w:rPr>
                <w:lang w:eastAsia="de-DE"/>
              </w:rPr>
            </w:pPr>
            <w:r w:rsidRPr="00066C2C">
              <w:rPr>
                <w:lang w:eastAsia="de-DE"/>
              </w:rPr>
              <w:t>-0.27%</w:t>
            </w:r>
          </w:p>
        </w:tc>
        <w:tc>
          <w:tcPr>
            <w:tcW w:w="868" w:type="dxa"/>
            <w:tcBorders>
              <w:top w:val="single" w:sz="8" w:space="0" w:color="auto"/>
              <w:left w:val="nil"/>
              <w:bottom w:val="nil"/>
              <w:right w:val="single" w:sz="4" w:space="0" w:color="auto"/>
            </w:tcBorders>
            <w:shd w:val="clear" w:color="auto" w:fill="auto"/>
            <w:noWrap/>
            <w:vAlign w:val="center"/>
            <w:hideMark/>
          </w:tcPr>
          <w:p w14:paraId="74AC71D3" w14:textId="77777777" w:rsidR="00066C2C" w:rsidRPr="00066C2C" w:rsidRDefault="00066C2C" w:rsidP="00066C2C">
            <w:pPr>
              <w:rPr>
                <w:lang w:eastAsia="de-DE"/>
              </w:rPr>
            </w:pPr>
            <w:r w:rsidRPr="00066C2C">
              <w:rPr>
                <w:lang w:eastAsia="de-DE"/>
              </w:rPr>
              <w:t>-0.20%</w:t>
            </w:r>
          </w:p>
        </w:tc>
        <w:tc>
          <w:tcPr>
            <w:tcW w:w="926" w:type="dxa"/>
            <w:tcBorders>
              <w:top w:val="single" w:sz="8" w:space="0" w:color="auto"/>
              <w:left w:val="nil"/>
              <w:bottom w:val="nil"/>
              <w:right w:val="nil"/>
            </w:tcBorders>
            <w:shd w:val="clear" w:color="auto" w:fill="auto"/>
            <w:noWrap/>
            <w:vAlign w:val="center"/>
            <w:hideMark/>
          </w:tcPr>
          <w:p w14:paraId="1697B0E1" w14:textId="77777777" w:rsidR="00066C2C" w:rsidRPr="00066C2C" w:rsidRDefault="00066C2C" w:rsidP="00066C2C">
            <w:pPr>
              <w:rPr>
                <w:lang w:eastAsia="de-DE"/>
              </w:rPr>
            </w:pPr>
            <w:r w:rsidRPr="00066C2C">
              <w:rPr>
                <w:lang w:eastAsia="de-DE"/>
              </w:rPr>
              <w:t>97.9%</w:t>
            </w:r>
          </w:p>
        </w:tc>
        <w:tc>
          <w:tcPr>
            <w:tcW w:w="926" w:type="dxa"/>
            <w:tcBorders>
              <w:top w:val="single" w:sz="8" w:space="0" w:color="auto"/>
              <w:left w:val="nil"/>
              <w:bottom w:val="nil"/>
              <w:right w:val="nil"/>
            </w:tcBorders>
            <w:shd w:val="clear" w:color="auto" w:fill="auto"/>
            <w:noWrap/>
            <w:vAlign w:val="center"/>
            <w:hideMark/>
          </w:tcPr>
          <w:p w14:paraId="546959B7" w14:textId="77777777" w:rsidR="00066C2C" w:rsidRPr="00066C2C" w:rsidRDefault="00066C2C" w:rsidP="00066C2C">
            <w:pPr>
              <w:rPr>
                <w:lang w:eastAsia="de-DE"/>
              </w:rPr>
            </w:pPr>
            <w:r w:rsidRPr="00066C2C">
              <w:rPr>
                <w:lang w:eastAsia="de-DE"/>
              </w:rPr>
              <w:t>94.2%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A3A13D" w14:textId="77777777" w:rsidR="00066C2C" w:rsidRPr="00066C2C" w:rsidRDefault="00066C2C" w:rsidP="00066C2C">
            <w:pPr>
              <w:rPr>
                <w:lang w:eastAsia="de-DE"/>
              </w:rPr>
            </w:pPr>
            <w:r w:rsidRPr="00066C2C">
              <w:rPr>
                <w:lang w:eastAsia="de-DE"/>
              </w:rPr>
              <w:t>71.9%</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86D803E" w14:textId="77777777" w:rsidR="00066C2C" w:rsidRPr="00066C2C" w:rsidRDefault="00066C2C" w:rsidP="00066C2C">
            <w:pPr>
              <w:rPr>
                <w:lang w:eastAsia="de-DE"/>
              </w:rPr>
            </w:pPr>
          </w:p>
        </w:tc>
      </w:tr>
      <w:tr w:rsidR="00066C2C" w:rsidRPr="00066C2C" w14:paraId="5D561444"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3DA1439"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304690CC" w14:textId="77777777" w:rsidR="00066C2C" w:rsidRPr="00066C2C" w:rsidRDefault="00066C2C" w:rsidP="00066C2C">
            <w:pPr>
              <w:rPr>
                <w:lang w:eastAsia="de-DE"/>
              </w:rPr>
            </w:pPr>
            <w:r w:rsidRPr="00066C2C">
              <w:rPr>
                <w:lang w:eastAsia="de-DE"/>
              </w:rPr>
              <w:t>-0.34%</w:t>
            </w:r>
          </w:p>
        </w:tc>
        <w:tc>
          <w:tcPr>
            <w:tcW w:w="868" w:type="dxa"/>
            <w:tcBorders>
              <w:top w:val="single" w:sz="8" w:space="0" w:color="auto"/>
              <w:left w:val="nil"/>
              <w:bottom w:val="nil"/>
              <w:right w:val="nil"/>
            </w:tcBorders>
            <w:shd w:val="clear" w:color="auto" w:fill="auto"/>
            <w:noWrap/>
            <w:vAlign w:val="center"/>
            <w:hideMark/>
          </w:tcPr>
          <w:p w14:paraId="1E2D9D88" w14:textId="77777777" w:rsidR="00066C2C" w:rsidRPr="00066C2C" w:rsidRDefault="00066C2C" w:rsidP="00066C2C">
            <w:pPr>
              <w:rPr>
                <w:lang w:eastAsia="de-DE"/>
              </w:rPr>
            </w:pPr>
            <w:r w:rsidRPr="00066C2C">
              <w:rPr>
                <w:lang w:eastAsia="de-DE"/>
              </w:rPr>
              <w:t>-0.17%</w:t>
            </w:r>
          </w:p>
        </w:tc>
        <w:tc>
          <w:tcPr>
            <w:tcW w:w="868" w:type="dxa"/>
            <w:tcBorders>
              <w:top w:val="single" w:sz="8" w:space="0" w:color="auto"/>
              <w:left w:val="nil"/>
              <w:bottom w:val="nil"/>
              <w:right w:val="single" w:sz="4" w:space="0" w:color="auto"/>
            </w:tcBorders>
            <w:shd w:val="clear" w:color="auto" w:fill="auto"/>
            <w:noWrap/>
            <w:vAlign w:val="center"/>
            <w:hideMark/>
          </w:tcPr>
          <w:p w14:paraId="57011F74" w14:textId="77777777" w:rsidR="00066C2C" w:rsidRPr="00066C2C" w:rsidRDefault="00066C2C" w:rsidP="00066C2C">
            <w:pPr>
              <w:rPr>
                <w:lang w:eastAsia="de-DE"/>
              </w:rPr>
            </w:pPr>
            <w:r w:rsidRPr="00066C2C">
              <w:rPr>
                <w:lang w:eastAsia="de-DE"/>
              </w:rPr>
              <w:t>-0.34%</w:t>
            </w:r>
          </w:p>
        </w:tc>
        <w:tc>
          <w:tcPr>
            <w:tcW w:w="926" w:type="dxa"/>
            <w:tcBorders>
              <w:top w:val="single" w:sz="8" w:space="0" w:color="auto"/>
              <w:left w:val="nil"/>
              <w:bottom w:val="nil"/>
              <w:right w:val="nil"/>
            </w:tcBorders>
            <w:shd w:val="clear" w:color="auto" w:fill="auto"/>
            <w:noWrap/>
            <w:vAlign w:val="center"/>
            <w:hideMark/>
          </w:tcPr>
          <w:p w14:paraId="6120960E" w14:textId="77777777" w:rsidR="00066C2C" w:rsidRPr="00066C2C" w:rsidRDefault="00066C2C" w:rsidP="00066C2C">
            <w:pPr>
              <w:rPr>
                <w:lang w:eastAsia="de-DE"/>
              </w:rPr>
            </w:pPr>
            <w:r w:rsidRPr="00066C2C">
              <w:rPr>
                <w:lang w:eastAsia="de-DE"/>
              </w:rPr>
              <w:t>99.3%</w:t>
            </w:r>
          </w:p>
        </w:tc>
        <w:tc>
          <w:tcPr>
            <w:tcW w:w="926" w:type="dxa"/>
            <w:tcBorders>
              <w:top w:val="single" w:sz="8" w:space="0" w:color="auto"/>
              <w:left w:val="nil"/>
              <w:bottom w:val="nil"/>
              <w:right w:val="nil"/>
            </w:tcBorders>
            <w:shd w:val="clear" w:color="auto" w:fill="auto"/>
            <w:noWrap/>
            <w:vAlign w:val="center"/>
            <w:hideMark/>
          </w:tcPr>
          <w:p w14:paraId="3A298D06" w14:textId="77777777" w:rsidR="00066C2C" w:rsidRPr="00066C2C" w:rsidRDefault="00066C2C" w:rsidP="00066C2C">
            <w:pPr>
              <w:rPr>
                <w:lang w:eastAsia="de-DE"/>
              </w:rPr>
            </w:pPr>
            <w:r w:rsidRPr="00066C2C">
              <w:rPr>
                <w:lang w:eastAsia="de-DE"/>
              </w:rPr>
              <w:t>90.6%</w:t>
            </w:r>
          </w:p>
        </w:tc>
        <w:tc>
          <w:tcPr>
            <w:tcW w:w="1475" w:type="dxa"/>
            <w:tcBorders>
              <w:top w:val="nil"/>
              <w:left w:val="single" w:sz="4" w:space="0" w:color="auto"/>
              <w:bottom w:val="nil"/>
              <w:right w:val="nil"/>
            </w:tcBorders>
            <w:shd w:val="clear" w:color="auto" w:fill="auto"/>
            <w:noWrap/>
            <w:vAlign w:val="center"/>
            <w:hideMark/>
          </w:tcPr>
          <w:p w14:paraId="6713F545" w14:textId="77777777" w:rsidR="00066C2C" w:rsidRPr="00066C2C" w:rsidRDefault="00066C2C" w:rsidP="00066C2C">
            <w:pPr>
              <w:rPr>
                <w:lang w:eastAsia="de-DE"/>
              </w:rPr>
            </w:pPr>
            <w:r w:rsidRPr="00066C2C">
              <w:rPr>
                <w:lang w:eastAsia="de-DE"/>
              </w:rPr>
              <w:t>90.9%</w:t>
            </w:r>
          </w:p>
        </w:tc>
        <w:tc>
          <w:tcPr>
            <w:tcW w:w="1489" w:type="dxa"/>
            <w:tcBorders>
              <w:top w:val="nil"/>
              <w:left w:val="nil"/>
              <w:bottom w:val="nil"/>
              <w:right w:val="single" w:sz="8" w:space="0" w:color="auto"/>
            </w:tcBorders>
            <w:shd w:val="clear" w:color="auto" w:fill="auto"/>
            <w:noWrap/>
            <w:vAlign w:val="center"/>
          </w:tcPr>
          <w:p w14:paraId="03B54CF5" w14:textId="77777777" w:rsidR="00066C2C" w:rsidRPr="00066C2C" w:rsidRDefault="00066C2C" w:rsidP="00066C2C">
            <w:pPr>
              <w:rPr>
                <w:lang w:eastAsia="de-DE"/>
              </w:rPr>
            </w:pPr>
          </w:p>
        </w:tc>
      </w:tr>
      <w:tr w:rsidR="00066C2C" w:rsidRPr="00066C2C" w14:paraId="217C7E4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A54568F"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0898E55" w14:textId="77777777" w:rsidR="00066C2C" w:rsidRPr="00066C2C" w:rsidRDefault="00066C2C" w:rsidP="00066C2C">
            <w:pPr>
              <w:rPr>
                <w:lang w:eastAsia="de-DE"/>
              </w:rPr>
            </w:pPr>
            <w:r w:rsidRPr="00066C2C">
              <w:rPr>
                <w:lang w:eastAsia="de-DE"/>
              </w:rPr>
              <w:t>-0.43%</w:t>
            </w:r>
          </w:p>
        </w:tc>
        <w:tc>
          <w:tcPr>
            <w:tcW w:w="868" w:type="dxa"/>
            <w:tcBorders>
              <w:top w:val="nil"/>
              <w:left w:val="nil"/>
              <w:bottom w:val="nil"/>
              <w:right w:val="nil"/>
            </w:tcBorders>
            <w:shd w:val="clear" w:color="auto" w:fill="auto"/>
            <w:noWrap/>
            <w:vAlign w:val="center"/>
            <w:hideMark/>
          </w:tcPr>
          <w:p w14:paraId="5826194F"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single" w:sz="4" w:space="0" w:color="auto"/>
            </w:tcBorders>
            <w:shd w:val="clear" w:color="auto" w:fill="auto"/>
            <w:noWrap/>
            <w:vAlign w:val="center"/>
            <w:hideMark/>
          </w:tcPr>
          <w:p w14:paraId="48A5E203" w14:textId="77777777" w:rsidR="00066C2C" w:rsidRPr="00066C2C" w:rsidRDefault="00066C2C" w:rsidP="00066C2C">
            <w:pPr>
              <w:rPr>
                <w:lang w:eastAsia="de-DE"/>
              </w:rPr>
            </w:pPr>
            <w:r w:rsidRPr="00066C2C">
              <w:rPr>
                <w:lang w:eastAsia="de-DE"/>
              </w:rPr>
              <w:t>-0.50%</w:t>
            </w:r>
          </w:p>
        </w:tc>
        <w:tc>
          <w:tcPr>
            <w:tcW w:w="926" w:type="dxa"/>
            <w:tcBorders>
              <w:top w:val="nil"/>
              <w:left w:val="nil"/>
              <w:bottom w:val="nil"/>
              <w:right w:val="nil"/>
            </w:tcBorders>
            <w:shd w:val="clear" w:color="auto" w:fill="auto"/>
            <w:noWrap/>
            <w:vAlign w:val="center"/>
            <w:hideMark/>
          </w:tcPr>
          <w:p w14:paraId="1EDC5FAA" w14:textId="77777777" w:rsidR="00066C2C" w:rsidRPr="00066C2C" w:rsidRDefault="00066C2C" w:rsidP="00066C2C">
            <w:pPr>
              <w:rPr>
                <w:lang w:eastAsia="de-DE"/>
              </w:rPr>
            </w:pPr>
            <w:r w:rsidRPr="00066C2C">
              <w:rPr>
                <w:lang w:eastAsia="de-DE"/>
              </w:rPr>
              <w:t>100.8%</w:t>
            </w:r>
          </w:p>
        </w:tc>
        <w:tc>
          <w:tcPr>
            <w:tcW w:w="926" w:type="dxa"/>
            <w:tcBorders>
              <w:top w:val="nil"/>
              <w:left w:val="nil"/>
              <w:bottom w:val="nil"/>
              <w:right w:val="nil"/>
            </w:tcBorders>
            <w:shd w:val="clear" w:color="auto" w:fill="auto"/>
            <w:noWrap/>
            <w:vAlign w:val="center"/>
            <w:hideMark/>
          </w:tcPr>
          <w:p w14:paraId="074EB6AE" w14:textId="77777777" w:rsidR="00066C2C" w:rsidRPr="00066C2C" w:rsidRDefault="00066C2C" w:rsidP="00066C2C">
            <w:pPr>
              <w:rPr>
                <w:lang w:eastAsia="de-DE"/>
              </w:rPr>
            </w:pPr>
            <w:r w:rsidRPr="00066C2C">
              <w:rPr>
                <w:lang w:eastAsia="de-DE"/>
              </w:rPr>
              <w:t>92.7%</w:t>
            </w:r>
          </w:p>
        </w:tc>
        <w:tc>
          <w:tcPr>
            <w:tcW w:w="1475" w:type="dxa"/>
            <w:tcBorders>
              <w:top w:val="nil"/>
              <w:left w:val="single" w:sz="4" w:space="0" w:color="auto"/>
              <w:bottom w:val="nil"/>
              <w:right w:val="nil"/>
            </w:tcBorders>
            <w:shd w:val="clear" w:color="auto" w:fill="auto"/>
            <w:noWrap/>
            <w:vAlign w:val="center"/>
            <w:hideMark/>
          </w:tcPr>
          <w:p w14:paraId="71C2F458" w14:textId="77777777" w:rsidR="00066C2C" w:rsidRPr="00066C2C" w:rsidRDefault="00066C2C" w:rsidP="00066C2C">
            <w:pPr>
              <w:rPr>
                <w:lang w:eastAsia="de-DE"/>
              </w:rPr>
            </w:pPr>
            <w:r w:rsidRPr="00066C2C">
              <w:rPr>
                <w:lang w:eastAsia="de-DE"/>
              </w:rPr>
              <w:t>70.1%</w:t>
            </w:r>
          </w:p>
        </w:tc>
        <w:tc>
          <w:tcPr>
            <w:tcW w:w="1489" w:type="dxa"/>
            <w:tcBorders>
              <w:top w:val="nil"/>
              <w:left w:val="nil"/>
              <w:bottom w:val="nil"/>
              <w:right w:val="single" w:sz="8" w:space="0" w:color="auto"/>
            </w:tcBorders>
            <w:shd w:val="clear" w:color="auto" w:fill="auto"/>
            <w:noWrap/>
            <w:vAlign w:val="center"/>
          </w:tcPr>
          <w:p w14:paraId="5F24CA94" w14:textId="77777777" w:rsidR="00066C2C" w:rsidRPr="00066C2C" w:rsidRDefault="00066C2C" w:rsidP="00066C2C">
            <w:pPr>
              <w:rPr>
                <w:lang w:eastAsia="de-DE"/>
              </w:rPr>
            </w:pPr>
          </w:p>
        </w:tc>
      </w:tr>
      <w:tr w:rsidR="00066C2C" w:rsidRPr="00066C2C" w14:paraId="3EB9CA77"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0058D49"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300A1066" w14:textId="77777777" w:rsidR="00066C2C" w:rsidRPr="00066C2C" w:rsidRDefault="00066C2C" w:rsidP="00066C2C">
            <w:pPr>
              <w:rPr>
                <w:lang w:eastAsia="de-DE"/>
              </w:rPr>
            </w:pPr>
            <w:r w:rsidRPr="00066C2C">
              <w:rPr>
                <w:lang w:eastAsia="de-DE"/>
              </w:rPr>
              <w:t>-0.21%</w:t>
            </w:r>
          </w:p>
        </w:tc>
        <w:tc>
          <w:tcPr>
            <w:tcW w:w="868" w:type="dxa"/>
            <w:tcBorders>
              <w:top w:val="nil"/>
              <w:left w:val="nil"/>
              <w:bottom w:val="single" w:sz="8" w:space="0" w:color="auto"/>
              <w:right w:val="nil"/>
            </w:tcBorders>
            <w:shd w:val="clear" w:color="auto" w:fill="auto"/>
            <w:noWrap/>
            <w:vAlign w:val="center"/>
            <w:hideMark/>
          </w:tcPr>
          <w:p w14:paraId="0D23DB98" w14:textId="77777777" w:rsidR="00066C2C" w:rsidRPr="00066C2C" w:rsidRDefault="00066C2C" w:rsidP="00066C2C">
            <w:pPr>
              <w:rPr>
                <w:lang w:eastAsia="de-DE"/>
              </w:rPr>
            </w:pPr>
            <w:r w:rsidRPr="00066C2C">
              <w:rPr>
                <w:lang w:eastAsia="de-DE"/>
              </w:rPr>
              <w:t>-0.33%</w:t>
            </w:r>
          </w:p>
        </w:tc>
        <w:tc>
          <w:tcPr>
            <w:tcW w:w="868" w:type="dxa"/>
            <w:tcBorders>
              <w:top w:val="nil"/>
              <w:left w:val="nil"/>
              <w:bottom w:val="single" w:sz="8" w:space="0" w:color="auto"/>
              <w:right w:val="single" w:sz="4" w:space="0" w:color="auto"/>
            </w:tcBorders>
            <w:shd w:val="clear" w:color="auto" w:fill="auto"/>
            <w:noWrap/>
            <w:vAlign w:val="center"/>
            <w:hideMark/>
          </w:tcPr>
          <w:p w14:paraId="33AC1516" w14:textId="77777777" w:rsidR="00066C2C" w:rsidRPr="00066C2C" w:rsidRDefault="00066C2C" w:rsidP="00066C2C">
            <w:pPr>
              <w:rPr>
                <w:lang w:eastAsia="de-DE"/>
              </w:rPr>
            </w:pPr>
            <w:r w:rsidRPr="00066C2C">
              <w:rPr>
                <w:lang w:eastAsia="de-DE"/>
              </w:rPr>
              <w:t>-0.18%</w:t>
            </w:r>
          </w:p>
        </w:tc>
        <w:tc>
          <w:tcPr>
            <w:tcW w:w="926" w:type="dxa"/>
            <w:tcBorders>
              <w:top w:val="nil"/>
              <w:left w:val="nil"/>
              <w:bottom w:val="single" w:sz="8" w:space="0" w:color="auto"/>
              <w:right w:val="nil"/>
            </w:tcBorders>
            <w:shd w:val="clear" w:color="auto" w:fill="auto"/>
            <w:noWrap/>
            <w:vAlign w:val="center"/>
            <w:hideMark/>
          </w:tcPr>
          <w:p w14:paraId="6BB1AFAD" w14:textId="77777777" w:rsidR="00066C2C" w:rsidRPr="00066C2C" w:rsidRDefault="00066C2C" w:rsidP="00066C2C">
            <w:pPr>
              <w:rPr>
                <w:lang w:eastAsia="de-DE"/>
              </w:rPr>
            </w:pPr>
            <w:r w:rsidRPr="00066C2C">
              <w:rPr>
                <w:lang w:eastAsia="de-DE"/>
              </w:rPr>
              <w:t>102.2%</w:t>
            </w:r>
          </w:p>
        </w:tc>
        <w:tc>
          <w:tcPr>
            <w:tcW w:w="926" w:type="dxa"/>
            <w:tcBorders>
              <w:top w:val="nil"/>
              <w:left w:val="nil"/>
              <w:bottom w:val="single" w:sz="8" w:space="0" w:color="auto"/>
              <w:right w:val="nil"/>
            </w:tcBorders>
            <w:shd w:val="clear" w:color="auto" w:fill="auto"/>
            <w:noWrap/>
            <w:vAlign w:val="center"/>
            <w:hideMark/>
          </w:tcPr>
          <w:p w14:paraId="1AAD7304" w14:textId="77777777" w:rsidR="00066C2C" w:rsidRPr="00066C2C" w:rsidRDefault="00066C2C" w:rsidP="00066C2C">
            <w:pPr>
              <w:rPr>
                <w:lang w:eastAsia="de-DE"/>
              </w:rPr>
            </w:pPr>
            <w:r w:rsidRPr="00066C2C">
              <w:rPr>
                <w:lang w:eastAsia="de-DE"/>
              </w:rPr>
              <w:t>97.9%</w:t>
            </w:r>
          </w:p>
        </w:tc>
        <w:tc>
          <w:tcPr>
            <w:tcW w:w="1475" w:type="dxa"/>
            <w:tcBorders>
              <w:top w:val="nil"/>
              <w:left w:val="single" w:sz="4" w:space="0" w:color="auto"/>
              <w:bottom w:val="single" w:sz="8" w:space="0" w:color="auto"/>
              <w:right w:val="nil"/>
            </w:tcBorders>
            <w:shd w:val="clear" w:color="auto" w:fill="auto"/>
            <w:noWrap/>
            <w:vAlign w:val="center"/>
            <w:hideMark/>
          </w:tcPr>
          <w:p w14:paraId="0B221AFA" w14:textId="77777777" w:rsidR="00066C2C" w:rsidRPr="00066C2C" w:rsidRDefault="00066C2C" w:rsidP="00066C2C">
            <w:pPr>
              <w:rPr>
                <w:lang w:eastAsia="de-DE"/>
              </w:rPr>
            </w:pPr>
            <w:r w:rsidRPr="00066C2C">
              <w:rPr>
                <w:lang w:eastAsia="de-DE"/>
              </w:rPr>
              <w:t>60.3%</w:t>
            </w:r>
          </w:p>
        </w:tc>
        <w:tc>
          <w:tcPr>
            <w:tcW w:w="1489" w:type="dxa"/>
            <w:tcBorders>
              <w:top w:val="nil"/>
              <w:left w:val="nil"/>
              <w:bottom w:val="single" w:sz="8" w:space="0" w:color="auto"/>
              <w:right w:val="single" w:sz="8" w:space="0" w:color="auto"/>
            </w:tcBorders>
            <w:shd w:val="clear" w:color="auto" w:fill="auto"/>
            <w:noWrap/>
            <w:vAlign w:val="center"/>
          </w:tcPr>
          <w:p w14:paraId="367196FA" w14:textId="77777777" w:rsidR="00066C2C" w:rsidRPr="00066C2C" w:rsidRDefault="00066C2C" w:rsidP="00066C2C">
            <w:pPr>
              <w:rPr>
                <w:lang w:eastAsia="de-DE"/>
              </w:rPr>
            </w:pPr>
          </w:p>
        </w:tc>
      </w:tr>
      <w:tr w:rsidR="00066C2C" w:rsidRPr="00066C2C" w14:paraId="458F9AB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899024E"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0FA6AB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41DBC19F"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269FC8E1"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5AEA2A97"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6470CE4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56A74BF1"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6B1952EF" w14:textId="77777777" w:rsidR="00066C2C" w:rsidRPr="00066C2C" w:rsidRDefault="00066C2C" w:rsidP="00066C2C">
            <w:pPr>
              <w:rPr>
                <w:lang w:eastAsia="de-DE"/>
              </w:rPr>
            </w:pPr>
          </w:p>
        </w:tc>
      </w:tr>
      <w:tr w:rsidR="00066C2C" w:rsidRPr="00066C2C" w14:paraId="5EF2E3D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12FADCF"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2BA8AE" w14:textId="77777777" w:rsidR="00066C2C" w:rsidRPr="00066C2C" w:rsidRDefault="00066C2C" w:rsidP="00066C2C">
            <w:pPr>
              <w:rPr>
                <w:b/>
                <w:bCs/>
                <w:lang w:eastAsia="de-DE"/>
              </w:rPr>
            </w:pPr>
            <w:r w:rsidRPr="00066C2C">
              <w:rPr>
                <w:b/>
                <w:bCs/>
                <w:lang w:eastAsia="de-DE"/>
              </w:rPr>
              <w:t>Random Access Main 10</w:t>
            </w:r>
          </w:p>
        </w:tc>
      </w:tr>
      <w:tr w:rsidR="00066C2C" w:rsidRPr="00066C2C" w14:paraId="1F851E38"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71AA324"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43F16A3A" w14:textId="77777777" w:rsidR="00066C2C" w:rsidRPr="00066C2C" w:rsidRDefault="00066C2C" w:rsidP="00066C2C">
            <w:pPr>
              <w:rPr>
                <w:b/>
                <w:bCs/>
                <w:lang w:eastAsia="de-DE"/>
              </w:rPr>
            </w:pPr>
            <w:r w:rsidRPr="00066C2C">
              <w:rPr>
                <w:b/>
                <w:bCs/>
                <w:lang w:eastAsia="de-DE"/>
              </w:rPr>
              <w:t>Over ECM-10.1</w:t>
            </w:r>
          </w:p>
        </w:tc>
      </w:tr>
      <w:tr w:rsidR="00066C2C" w:rsidRPr="00066C2C" w14:paraId="037A031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51A71"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00344190"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6FC3E2FD"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8E7EE29"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4A8727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D3CE5D9"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344A97C4"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2CACFD3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762F9D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63FDB"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85CA9FA" w14:textId="77777777" w:rsidR="00066C2C" w:rsidRPr="00066C2C" w:rsidRDefault="00066C2C" w:rsidP="00066C2C">
            <w:pPr>
              <w:rPr>
                <w:lang w:eastAsia="de-DE"/>
              </w:rPr>
            </w:pPr>
            <w:r w:rsidRPr="00066C2C">
              <w:rPr>
                <w:lang w:eastAsia="de-DE"/>
              </w:rPr>
              <w:t>-0.32%</w:t>
            </w:r>
          </w:p>
        </w:tc>
        <w:tc>
          <w:tcPr>
            <w:tcW w:w="868" w:type="dxa"/>
            <w:tcBorders>
              <w:top w:val="nil"/>
              <w:left w:val="nil"/>
              <w:bottom w:val="nil"/>
              <w:right w:val="nil"/>
            </w:tcBorders>
            <w:shd w:val="clear" w:color="auto" w:fill="auto"/>
            <w:noWrap/>
            <w:vAlign w:val="center"/>
            <w:hideMark/>
          </w:tcPr>
          <w:p w14:paraId="65F18135" w14:textId="77777777" w:rsidR="00066C2C" w:rsidRPr="00066C2C" w:rsidRDefault="00066C2C" w:rsidP="00066C2C">
            <w:pPr>
              <w:rPr>
                <w:lang w:eastAsia="de-DE"/>
              </w:rPr>
            </w:pPr>
            <w:r w:rsidRPr="00066C2C">
              <w:rPr>
                <w:lang w:eastAsia="de-DE"/>
              </w:rPr>
              <w:t>-0.97%</w:t>
            </w:r>
          </w:p>
        </w:tc>
        <w:tc>
          <w:tcPr>
            <w:tcW w:w="868" w:type="dxa"/>
            <w:tcBorders>
              <w:top w:val="nil"/>
              <w:left w:val="nil"/>
              <w:bottom w:val="nil"/>
              <w:right w:val="single" w:sz="4" w:space="0" w:color="auto"/>
            </w:tcBorders>
            <w:shd w:val="clear" w:color="auto" w:fill="auto"/>
            <w:noWrap/>
            <w:vAlign w:val="center"/>
            <w:hideMark/>
          </w:tcPr>
          <w:p w14:paraId="7CF6C097" w14:textId="77777777" w:rsidR="00066C2C" w:rsidRPr="00066C2C" w:rsidRDefault="00066C2C" w:rsidP="00066C2C">
            <w:pPr>
              <w:rPr>
                <w:lang w:eastAsia="de-DE"/>
              </w:rPr>
            </w:pPr>
            <w:r w:rsidRPr="00066C2C">
              <w:rPr>
                <w:lang w:eastAsia="de-DE"/>
              </w:rPr>
              <w:t>-1.19%</w:t>
            </w:r>
          </w:p>
        </w:tc>
        <w:tc>
          <w:tcPr>
            <w:tcW w:w="926" w:type="dxa"/>
            <w:tcBorders>
              <w:top w:val="nil"/>
              <w:left w:val="nil"/>
              <w:bottom w:val="nil"/>
              <w:right w:val="nil"/>
            </w:tcBorders>
            <w:shd w:val="clear" w:color="auto" w:fill="auto"/>
            <w:noWrap/>
            <w:vAlign w:val="center"/>
            <w:hideMark/>
          </w:tcPr>
          <w:p w14:paraId="2147681A" w14:textId="77777777" w:rsidR="00066C2C" w:rsidRPr="00066C2C" w:rsidRDefault="00066C2C" w:rsidP="00066C2C">
            <w:pPr>
              <w:rPr>
                <w:lang w:eastAsia="de-DE"/>
              </w:rPr>
            </w:pPr>
            <w:r w:rsidRPr="00066C2C">
              <w:rPr>
                <w:lang w:eastAsia="de-DE"/>
              </w:rPr>
              <w:t>102.4%</w:t>
            </w:r>
          </w:p>
        </w:tc>
        <w:tc>
          <w:tcPr>
            <w:tcW w:w="926" w:type="dxa"/>
            <w:tcBorders>
              <w:top w:val="nil"/>
              <w:left w:val="nil"/>
              <w:bottom w:val="nil"/>
              <w:right w:val="nil"/>
            </w:tcBorders>
            <w:shd w:val="clear" w:color="auto" w:fill="auto"/>
            <w:noWrap/>
            <w:vAlign w:val="center"/>
            <w:hideMark/>
          </w:tcPr>
          <w:p w14:paraId="4B71820A" w14:textId="77777777" w:rsidR="00066C2C" w:rsidRPr="00066C2C" w:rsidRDefault="00066C2C" w:rsidP="00066C2C">
            <w:pPr>
              <w:rPr>
                <w:lang w:eastAsia="de-DE"/>
              </w:rPr>
            </w:pPr>
            <w:r w:rsidRPr="00066C2C">
              <w:rPr>
                <w:lang w:eastAsia="de-DE"/>
              </w:rPr>
              <w:t>102.7%</w:t>
            </w:r>
          </w:p>
        </w:tc>
        <w:tc>
          <w:tcPr>
            <w:tcW w:w="1475" w:type="dxa"/>
            <w:tcBorders>
              <w:top w:val="nil"/>
              <w:left w:val="single" w:sz="4" w:space="0" w:color="auto"/>
              <w:bottom w:val="nil"/>
              <w:right w:val="nil"/>
            </w:tcBorders>
            <w:shd w:val="clear" w:color="auto" w:fill="auto"/>
            <w:noWrap/>
            <w:vAlign w:val="center"/>
            <w:hideMark/>
          </w:tcPr>
          <w:p w14:paraId="5C96963E" w14:textId="77777777" w:rsidR="00066C2C" w:rsidRPr="00066C2C" w:rsidRDefault="00066C2C" w:rsidP="00066C2C">
            <w:pPr>
              <w:rPr>
                <w:lang w:eastAsia="de-DE"/>
              </w:rPr>
            </w:pPr>
            <w:r w:rsidRPr="00066C2C">
              <w:rPr>
                <w:lang w:eastAsia="de-DE"/>
              </w:rPr>
              <w:t>86.3%</w:t>
            </w:r>
          </w:p>
        </w:tc>
        <w:tc>
          <w:tcPr>
            <w:tcW w:w="1489" w:type="dxa"/>
            <w:tcBorders>
              <w:top w:val="nil"/>
              <w:left w:val="nil"/>
              <w:bottom w:val="nil"/>
              <w:right w:val="single" w:sz="8" w:space="0" w:color="auto"/>
            </w:tcBorders>
            <w:shd w:val="clear" w:color="auto" w:fill="auto"/>
            <w:noWrap/>
            <w:vAlign w:val="center"/>
          </w:tcPr>
          <w:p w14:paraId="180EB5D9" w14:textId="77777777" w:rsidR="00066C2C" w:rsidRPr="00066C2C" w:rsidRDefault="00066C2C" w:rsidP="00066C2C">
            <w:pPr>
              <w:rPr>
                <w:lang w:eastAsia="de-DE"/>
              </w:rPr>
            </w:pPr>
          </w:p>
        </w:tc>
      </w:tr>
      <w:tr w:rsidR="00066C2C" w:rsidRPr="00066C2C" w14:paraId="51208F9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B173C76"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5778423" w14:textId="77777777" w:rsidR="00066C2C" w:rsidRPr="00066C2C" w:rsidRDefault="00066C2C" w:rsidP="00066C2C">
            <w:pPr>
              <w:rPr>
                <w:lang w:eastAsia="de-DE"/>
              </w:rPr>
            </w:pPr>
            <w:r w:rsidRPr="00066C2C">
              <w:rPr>
                <w:lang w:eastAsia="de-DE"/>
              </w:rPr>
              <w:t>-0.65%</w:t>
            </w:r>
          </w:p>
        </w:tc>
        <w:tc>
          <w:tcPr>
            <w:tcW w:w="868" w:type="dxa"/>
            <w:tcBorders>
              <w:top w:val="nil"/>
              <w:left w:val="nil"/>
              <w:bottom w:val="nil"/>
              <w:right w:val="nil"/>
            </w:tcBorders>
            <w:shd w:val="clear" w:color="auto" w:fill="auto"/>
            <w:noWrap/>
            <w:vAlign w:val="center"/>
            <w:hideMark/>
          </w:tcPr>
          <w:p w14:paraId="15150391" w14:textId="77777777" w:rsidR="00066C2C" w:rsidRPr="00066C2C" w:rsidRDefault="00066C2C" w:rsidP="00066C2C">
            <w:pPr>
              <w:rPr>
                <w:lang w:eastAsia="de-DE"/>
              </w:rPr>
            </w:pPr>
            <w:r w:rsidRPr="00066C2C">
              <w:rPr>
                <w:lang w:eastAsia="de-DE"/>
              </w:rPr>
              <w:t>-1.54%</w:t>
            </w:r>
          </w:p>
        </w:tc>
        <w:tc>
          <w:tcPr>
            <w:tcW w:w="868" w:type="dxa"/>
            <w:tcBorders>
              <w:top w:val="nil"/>
              <w:left w:val="nil"/>
              <w:bottom w:val="nil"/>
              <w:right w:val="single" w:sz="4" w:space="0" w:color="auto"/>
            </w:tcBorders>
            <w:shd w:val="clear" w:color="auto" w:fill="auto"/>
            <w:noWrap/>
            <w:vAlign w:val="center"/>
            <w:hideMark/>
          </w:tcPr>
          <w:p w14:paraId="623684C6" w14:textId="77777777" w:rsidR="00066C2C" w:rsidRPr="00066C2C" w:rsidRDefault="00066C2C" w:rsidP="00066C2C">
            <w:pPr>
              <w:rPr>
                <w:lang w:eastAsia="de-DE"/>
              </w:rPr>
            </w:pPr>
            <w:r w:rsidRPr="00066C2C">
              <w:rPr>
                <w:lang w:eastAsia="de-DE"/>
              </w:rPr>
              <w:t>-2.24%</w:t>
            </w:r>
          </w:p>
        </w:tc>
        <w:tc>
          <w:tcPr>
            <w:tcW w:w="926" w:type="dxa"/>
            <w:tcBorders>
              <w:top w:val="nil"/>
              <w:left w:val="nil"/>
              <w:bottom w:val="nil"/>
              <w:right w:val="nil"/>
            </w:tcBorders>
            <w:shd w:val="clear" w:color="auto" w:fill="auto"/>
            <w:noWrap/>
            <w:vAlign w:val="center"/>
            <w:hideMark/>
          </w:tcPr>
          <w:p w14:paraId="60909B7C" w14:textId="77777777" w:rsidR="00066C2C" w:rsidRPr="00066C2C" w:rsidRDefault="00066C2C" w:rsidP="00066C2C">
            <w:pPr>
              <w:rPr>
                <w:lang w:eastAsia="de-DE"/>
              </w:rPr>
            </w:pPr>
            <w:r w:rsidRPr="00066C2C">
              <w:rPr>
                <w:lang w:eastAsia="de-DE"/>
              </w:rPr>
              <w:t>104.4%</w:t>
            </w:r>
          </w:p>
        </w:tc>
        <w:tc>
          <w:tcPr>
            <w:tcW w:w="926" w:type="dxa"/>
            <w:tcBorders>
              <w:top w:val="nil"/>
              <w:left w:val="nil"/>
              <w:bottom w:val="nil"/>
              <w:right w:val="nil"/>
            </w:tcBorders>
            <w:shd w:val="clear" w:color="auto" w:fill="auto"/>
            <w:noWrap/>
            <w:vAlign w:val="center"/>
            <w:hideMark/>
          </w:tcPr>
          <w:p w14:paraId="26A9D20B" w14:textId="77777777" w:rsidR="00066C2C" w:rsidRPr="00066C2C" w:rsidRDefault="00066C2C" w:rsidP="00066C2C">
            <w:pPr>
              <w:rPr>
                <w:lang w:eastAsia="de-DE"/>
              </w:rPr>
            </w:pPr>
            <w:r w:rsidRPr="00066C2C">
              <w:rPr>
                <w:lang w:eastAsia="de-DE"/>
              </w:rPr>
              <w:t>109.5%</w:t>
            </w:r>
          </w:p>
        </w:tc>
        <w:tc>
          <w:tcPr>
            <w:tcW w:w="1475" w:type="dxa"/>
            <w:tcBorders>
              <w:top w:val="nil"/>
              <w:left w:val="single" w:sz="4" w:space="0" w:color="auto"/>
              <w:bottom w:val="nil"/>
              <w:right w:val="nil"/>
            </w:tcBorders>
            <w:shd w:val="clear" w:color="auto" w:fill="auto"/>
            <w:noWrap/>
            <w:vAlign w:val="center"/>
            <w:hideMark/>
          </w:tcPr>
          <w:p w14:paraId="5BEBBC59" w14:textId="77777777" w:rsidR="00066C2C" w:rsidRPr="00066C2C" w:rsidRDefault="00066C2C" w:rsidP="00066C2C">
            <w:pPr>
              <w:rPr>
                <w:lang w:eastAsia="de-DE"/>
              </w:rPr>
            </w:pPr>
            <w:r w:rsidRPr="00066C2C">
              <w:rPr>
                <w:lang w:eastAsia="de-DE"/>
              </w:rPr>
              <w:t>87.0%</w:t>
            </w:r>
          </w:p>
        </w:tc>
        <w:tc>
          <w:tcPr>
            <w:tcW w:w="1489" w:type="dxa"/>
            <w:tcBorders>
              <w:top w:val="nil"/>
              <w:left w:val="nil"/>
              <w:bottom w:val="nil"/>
              <w:right w:val="single" w:sz="8" w:space="0" w:color="auto"/>
            </w:tcBorders>
            <w:shd w:val="clear" w:color="auto" w:fill="auto"/>
            <w:noWrap/>
            <w:vAlign w:val="center"/>
          </w:tcPr>
          <w:p w14:paraId="7DA57FB0" w14:textId="77777777" w:rsidR="00066C2C" w:rsidRPr="00066C2C" w:rsidRDefault="00066C2C" w:rsidP="00066C2C">
            <w:pPr>
              <w:rPr>
                <w:lang w:eastAsia="de-DE"/>
              </w:rPr>
            </w:pPr>
          </w:p>
        </w:tc>
      </w:tr>
      <w:tr w:rsidR="00066C2C" w:rsidRPr="00066C2C" w14:paraId="734E19D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0F85B"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16B4A1DD" w14:textId="77777777" w:rsidR="00066C2C" w:rsidRPr="00066C2C" w:rsidRDefault="00066C2C" w:rsidP="00066C2C">
            <w:pPr>
              <w:rPr>
                <w:lang w:eastAsia="de-DE"/>
              </w:rPr>
            </w:pPr>
            <w:r w:rsidRPr="00066C2C">
              <w:rPr>
                <w:lang w:eastAsia="de-DE"/>
              </w:rPr>
              <w:t>-0.30%</w:t>
            </w:r>
          </w:p>
        </w:tc>
        <w:tc>
          <w:tcPr>
            <w:tcW w:w="868" w:type="dxa"/>
            <w:tcBorders>
              <w:top w:val="nil"/>
              <w:left w:val="nil"/>
              <w:bottom w:val="nil"/>
              <w:right w:val="nil"/>
            </w:tcBorders>
            <w:shd w:val="clear" w:color="auto" w:fill="auto"/>
            <w:noWrap/>
            <w:vAlign w:val="center"/>
            <w:hideMark/>
          </w:tcPr>
          <w:p w14:paraId="2AB256DB" w14:textId="77777777" w:rsidR="00066C2C" w:rsidRPr="00066C2C" w:rsidRDefault="00066C2C" w:rsidP="00066C2C">
            <w:pPr>
              <w:rPr>
                <w:lang w:eastAsia="de-DE"/>
              </w:rPr>
            </w:pPr>
            <w:r w:rsidRPr="00066C2C">
              <w:rPr>
                <w:lang w:eastAsia="de-DE"/>
              </w:rPr>
              <w:t>-1.63%</w:t>
            </w:r>
          </w:p>
        </w:tc>
        <w:tc>
          <w:tcPr>
            <w:tcW w:w="868" w:type="dxa"/>
            <w:tcBorders>
              <w:top w:val="nil"/>
              <w:left w:val="nil"/>
              <w:bottom w:val="nil"/>
              <w:right w:val="single" w:sz="4" w:space="0" w:color="auto"/>
            </w:tcBorders>
            <w:shd w:val="clear" w:color="auto" w:fill="auto"/>
            <w:noWrap/>
            <w:vAlign w:val="center"/>
            <w:hideMark/>
          </w:tcPr>
          <w:p w14:paraId="16BAD28C" w14:textId="77777777" w:rsidR="00066C2C" w:rsidRPr="00066C2C" w:rsidRDefault="00066C2C" w:rsidP="00066C2C">
            <w:pPr>
              <w:rPr>
                <w:lang w:eastAsia="de-DE"/>
              </w:rPr>
            </w:pPr>
            <w:r w:rsidRPr="00066C2C">
              <w:rPr>
                <w:lang w:eastAsia="de-DE"/>
              </w:rPr>
              <w:t>-1.21%</w:t>
            </w:r>
          </w:p>
        </w:tc>
        <w:tc>
          <w:tcPr>
            <w:tcW w:w="926" w:type="dxa"/>
            <w:tcBorders>
              <w:top w:val="nil"/>
              <w:left w:val="nil"/>
              <w:bottom w:val="nil"/>
              <w:right w:val="nil"/>
            </w:tcBorders>
            <w:shd w:val="clear" w:color="auto" w:fill="auto"/>
            <w:noWrap/>
            <w:vAlign w:val="center"/>
            <w:hideMark/>
          </w:tcPr>
          <w:p w14:paraId="182C072C" w14:textId="77777777" w:rsidR="00066C2C" w:rsidRPr="00066C2C" w:rsidRDefault="00066C2C" w:rsidP="00066C2C">
            <w:pPr>
              <w:rPr>
                <w:lang w:eastAsia="de-DE"/>
              </w:rPr>
            </w:pPr>
            <w:r w:rsidRPr="00066C2C">
              <w:rPr>
                <w:lang w:eastAsia="de-DE"/>
              </w:rPr>
              <w:t>106.4%</w:t>
            </w:r>
          </w:p>
        </w:tc>
        <w:tc>
          <w:tcPr>
            <w:tcW w:w="926" w:type="dxa"/>
            <w:tcBorders>
              <w:top w:val="nil"/>
              <w:left w:val="nil"/>
              <w:bottom w:val="nil"/>
              <w:right w:val="nil"/>
            </w:tcBorders>
            <w:shd w:val="clear" w:color="auto" w:fill="auto"/>
            <w:noWrap/>
            <w:vAlign w:val="center"/>
            <w:hideMark/>
          </w:tcPr>
          <w:p w14:paraId="6C1BF34E" w14:textId="77777777" w:rsidR="00066C2C" w:rsidRPr="00066C2C" w:rsidRDefault="00066C2C" w:rsidP="00066C2C">
            <w:pPr>
              <w:rPr>
                <w:lang w:eastAsia="de-DE"/>
              </w:rPr>
            </w:pPr>
            <w:r w:rsidRPr="00066C2C">
              <w:rPr>
                <w:lang w:eastAsia="de-DE"/>
              </w:rPr>
              <w:t>107.0%</w:t>
            </w:r>
          </w:p>
        </w:tc>
        <w:tc>
          <w:tcPr>
            <w:tcW w:w="1475" w:type="dxa"/>
            <w:tcBorders>
              <w:top w:val="nil"/>
              <w:left w:val="single" w:sz="4" w:space="0" w:color="auto"/>
              <w:bottom w:val="nil"/>
              <w:right w:val="nil"/>
            </w:tcBorders>
            <w:shd w:val="clear" w:color="auto" w:fill="auto"/>
            <w:noWrap/>
            <w:vAlign w:val="center"/>
            <w:hideMark/>
          </w:tcPr>
          <w:p w14:paraId="0751ECC1" w14:textId="77777777" w:rsidR="00066C2C" w:rsidRPr="00066C2C" w:rsidRDefault="00066C2C" w:rsidP="00066C2C">
            <w:pPr>
              <w:rPr>
                <w:lang w:eastAsia="de-DE"/>
              </w:rPr>
            </w:pPr>
            <w:r w:rsidRPr="00066C2C">
              <w:rPr>
                <w:lang w:eastAsia="de-DE"/>
              </w:rPr>
              <w:t>79.7%</w:t>
            </w:r>
          </w:p>
        </w:tc>
        <w:tc>
          <w:tcPr>
            <w:tcW w:w="1489" w:type="dxa"/>
            <w:tcBorders>
              <w:top w:val="nil"/>
              <w:left w:val="nil"/>
              <w:bottom w:val="nil"/>
              <w:right w:val="single" w:sz="8" w:space="0" w:color="auto"/>
            </w:tcBorders>
            <w:shd w:val="clear" w:color="auto" w:fill="auto"/>
            <w:noWrap/>
            <w:vAlign w:val="center"/>
          </w:tcPr>
          <w:p w14:paraId="6CF44D80" w14:textId="77777777" w:rsidR="00066C2C" w:rsidRPr="00066C2C" w:rsidRDefault="00066C2C" w:rsidP="00066C2C">
            <w:pPr>
              <w:rPr>
                <w:lang w:eastAsia="de-DE"/>
              </w:rPr>
            </w:pPr>
          </w:p>
        </w:tc>
      </w:tr>
      <w:tr w:rsidR="00066C2C" w:rsidRPr="00066C2C" w14:paraId="72CFB60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6422E24" w14:textId="77777777" w:rsidR="00066C2C" w:rsidRPr="00066C2C" w:rsidRDefault="00066C2C" w:rsidP="00066C2C">
            <w:pPr>
              <w:rPr>
                <w:lang w:eastAsia="de-DE"/>
              </w:rPr>
            </w:pPr>
            <w:r w:rsidRPr="00066C2C">
              <w:rPr>
                <w:lang w:eastAsia="de-DE"/>
              </w:rPr>
              <w:lastRenderedPageBreak/>
              <w:t>Class C</w:t>
            </w:r>
          </w:p>
        </w:tc>
        <w:tc>
          <w:tcPr>
            <w:tcW w:w="868" w:type="dxa"/>
            <w:tcBorders>
              <w:top w:val="nil"/>
              <w:left w:val="nil"/>
              <w:bottom w:val="nil"/>
              <w:right w:val="nil"/>
            </w:tcBorders>
            <w:shd w:val="clear" w:color="auto" w:fill="auto"/>
            <w:noWrap/>
            <w:vAlign w:val="center"/>
            <w:hideMark/>
          </w:tcPr>
          <w:p w14:paraId="03F0D740" w14:textId="77777777" w:rsidR="00066C2C" w:rsidRPr="00066C2C" w:rsidRDefault="00066C2C" w:rsidP="00066C2C">
            <w:pPr>
              <w:rPr>
                <w:lang w:eastAsia="de-DE"/>
              </w:rPr>
            </w:pPr>
            <w:r w:rsidRPr="00066C2C">
              <w:rPr>
                <w:lang w:eastAsia="de-DE"/>
              </w:rPr>
              <w:t>-0.38%</w:t>
            </w:r>
          </w:p>
        </w:tc>
        <w:tc>
          <w:tcPr>
            <w:tcW w:w="868" w:type="dxa"/>
            <w:tcBorders>
              <w:top w:val="nil"/>
              <w:left w:val="nil"/>
              <w:bottom w:val="nil"/>
              <w:right w:val="nil"/>
            </w:tcBorders>
            <w:shd w:val="clear" w:color="auto" w:fill="auto"/>
            <w:noWrap/>
            <w:vAlign w:val="center"/>
            <w:hideMark/>
          </w:tcPr>
          <w:p w14:paraId="497E6041" w14:textId="77777777" w:rsidR="00066C2C" w:rsidRPr="00066C2C" w:rsidRDefault="00066C2C" w:rsidP="00066C2C">
            <w:pPr>
              <w:rPr>
                <w:lang w:eastAsia="de-DE"/>
              </w:rPr>
            </w:pPr>
            <w:r w:rsidRPr="00066C2C">
              <w:rPr>
                <w:lang w:eastAsia="de-DE"/>
              </w:rPr>
              <w:t>-1.09%</w:t>
            </w:r>
          </w:p>
        </w:tc>
        <w:tc>
          <w:tcPr>
            <w:tcW w:w="868" w:type="dxa"/>
            <w:tcBorders>
              <w:top w:val="nil"/>
              <w:left w:val="nil"/>
              <w:bottom w:val="nil"/>
              <w:right w:val="single" w:sz="4" w:space="0" w:color="auto"/>
            </w:tcBorders>
            <w:shd w:val="clear" w:color="auto" w:fill="auto"/>
            <w:noWrap/>
            <w:vAlign w:val="center"/>
            <w:hideMark/>
          </w:tcPr>
          <w:p w14:paraId="103F8BB0" w14:textId="77777777" w:rsidR="00066C2C" w:rsidRPr="00066C2C" w:rsidRDefault="00066C2C" w:rsidP="00066C2C">
            <w:pPr>
              <w:rPr>
                <w:lang w:eastAsia="de-DE"/>
              </w:rPr>
            </w:pPr>
            <w:r w:rsidRPr="00066C2C">
              <w:rPr>
                <w:lang w:eastAsia="de-DE"/>
              </w:rPr>
              <w:t>-1.05%</w:t>
            </w:r>
          </w:p>
        </w:tc>
        <w:tc>
          <w:tcPr>
            <w:tcW w:w="926" w:type="dxa"/>
            <w:tcBorders>
              <w:top w:val="nil"/>
              <w:left w:val="nil"/>
              <w:bottom w:val="nil"/>
              <w:right w:val="nil"/>
            </w:tcBorders>
            <w:shd w:val="clear" w:color="auto" w:fill="auto"/>
            <w:noWrap/>
            <w:vAlign w:val="center"/>
            <w:hideMark/>
          </w:tcPr>
          <w:p w14:paraId="70DE8BE4" w14:textId="77777777" w:rsidR="00066C2C" w:rsidRPr="00066C2C" w:rsidRDefault="00066C2C" w:rsidP="00066C2C">
            <w:pPr>
              <w:rPr>
                <w:lang w:eastAsia="de-DE"/>
              </w:rPr>
            </w:pPr>
            <w:r w:rsidRPr="00066C2C">
              <w:rPr>
                <w:lang w:eastAsia="de-DE"/>
              </w:rPr>
              <w:t>107.0%</w:t>
            </w:r>
          </w:p>
        </w:tc>
        <w:tc>
          <w:tcPr>
            <w:tcW w:w="926" w:type="dxa"/>
            <w:tcBorders>
              <w:top w:val="nil"/>
              <w:left w:val="nil"/>
              <w:bottom w:val="nil"/>
              <w:right w:val="nil"/>
            </w:tcBorders>
            <w:shd w:val="clear" w:color="auto" w:fill="auto"/>
            <w:noWrap/>
            <w:vAlign w:val="center"/>
            <w:hideMark/>
          </w:tcPr>
          <w:p w14:paraId="24A9A96F" w14:textId="77777777" w:rsidR="00066C2C" w:rsidRPr="00066C2C" w:rsidRDefault="00066C2C" w:rsidP="00066C2C">
            <w:pPr>
              <w:rPr>
                <w:lang w:eastAsia="de-DE"/>
              </w:rPr>
            </w:pPr>
            <w:r w:rsidRPr="00066C2C">
              <w:rPr>
                <w:lang w:eastAsia="de-DE"/>
              </w:rPr>
              <w:t>109.1%</w:t>
            </w:r>
          </w:p>
        </w:tc>
        <w:tc>
          <w:tcPr>
            <w:tcW w:w="1475" w:type="dxa"/>
            <w:tcBorders>
              <w:top w:val="nil"/>
              <w:left w:val="single" w:sz="4" w:space="0" w:color="auto"/>
              <w:bottom w:val="nil"/>
              <w:right w:val="nil"/>
            </w:tcBorders>
            <w:shd w:val="clear" w:color="auto" w:fill="auto"/>
            <w:noWrap/>
            <w:vAlign w:val="center"/>
            <w:hideMark/>
          </w:tcPr>
          <w:p w14:paraId="1BD5C7B1" w14:textId="77777777" w:rsidR="00066C2C" w:rsidRPr="00066C2C" w:rsidRDefault="00066C2C" w:rsidP="00066C2C">
            <w:pPr>
              <w:rPr>
                <w:lang w:eastAsia="de-DE"/>
              </w:rPr>
            </w:pPr>
            <w:r w:rsidRPr="00066C2C">
              <w:rPr>
                <w:lang w:eastAsia="de-DE"/>
              </w:rPr>
              <w:t>85.8%</w:t>
            </w:r>
          </w:p>
        </w:tc>
        <w:tc>
          <w:tcPr>
            <w:tcW w:w="1489" w:type="dxa"/>
            <w:tcBorders>
              <w:top w:val="nil"/>
              <w:left w:val="nil"/>
              <w:bottom w:val="nil"/>
              <w:right w:val="single" w:sz="8" w:space="0" w:color="auto"/>
            </w:tcBorders>
            <w:shd w:val="clear" w:color="auto" w:fill="auto"/>
            <w:noWrap/>
            <w:vAlign w:val="center"/>
          </w:tcPr>
          <w:p w14:paraId="735A85E6" w14:textId="77777777" w:rsidR="00066C2C" w:rsidRPr="00066C2C" w:rsidRDefault="00066C2C" w:rsidP="00066C2C">
            <w:pPr>
              <w:rPr>
                <w:lang w:eastAsia="de-DE"/>
              </w:rPr>
            </w:pPr>
          </w:p>
        </w:tc>
      </w:tr>
      <w:tr w:rsidR="00066C2C" w:rsidRPr="00066C2C" w14:paraId="5F636F4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86EC8F"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442DDE79"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EBCAE76"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177DAAEE"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B13199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36C8B6DA"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4D1BA79B"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tcPr>
          <w:p w14:paraId="38F9BA0E" w14:textId="77777777" w:rsidR="00066C2C" w:rsidRPr="00066C2C" w:rsidRDefault="00066C2C" w:rsidP="00066C2C">
            <w:pPr>
              <w:rPr>
                <w:lang w:eastAsia="de-DE"/>
              </w:rPr>
            </w:pPr>
          </w:p>
        </w:tc>
      </w:tr>
      <w:tr w:rsidR="00066C2C" w:rsidRPr="00066C2C" w14:paraId="0A701F0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4B08F26"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470598F" w14:textId="77777777" w:rsidR="00066C2C" w:rsidRPr="00066C2C" w:rsidRDefault="00066C2C" w:rsidP="00066C2C">
            <w:pPr>
              <w:rPr>
                <w:lang w:eastAsia="de-DE"/>
              </w:rPr>
            </w:pPr>
            <w:r w:rsidRPr="00066C2C">
              <w:rPr>
                <w:lang w:eastAsia="de-DE"/>
              </w:rPr>
              <w:t>-0.39%</w:t>
            </w:r>
          </w:p>
        </w:tc>
        <w:tc>
          <w:tcPr>
            <w:tcW w:w="868" w:type="dxa"/>
            <w:tcBorders>
              <w:top w:val="single" w:sz="8" w:space="0" w:color="auto"/>
              <w:left w:val="nil"/>
              <w:bottom w:val="nil"/>
              <w:right w:val="nil"/>
            </w:tcBorders>
            <w:shd w:val="clear" w:color="auto" w:fill="auto"/>
            <w:noWrap/>
            <w:vAlign w:val="center"/>
            <w:hideMark/>
          </w:tcPr>
          <w:p w14:paraId="652871A1" w14:textId="77777777" w:rsidR="00066C2C" w:rsidRPr="00066C2C" w:rsidRDefault="00066C2C" w:rsidP="00066C2C">
            <w:pPr>
              <w:rPr>
                <w:lang w:eastAsia="de-DE"/>
              </w:rPr>
            </w:pPr>
            <w:r w:rsidRPr="00066C2C">
              <w:rPr>
                <w:lang w:eastAsia="de-DE"/>
              </w:rPr>
              <w:t>-1.34%</w:t>
            </w:r>
          </w:p>
        </w:tc>
        <w:tc>
          <w:tcPr>
            <w:tcW w:w="868" w:type="dxa"/>
            <w:tcBorders>
              <w:top w:val="single" w:sz="8" w:space="0" w:color="auto"/>
              <w:left w:val="nil"/>
              <w:bottom w:val="nil"/>
              <w:right w:val="single" w:sz="4" w:space="0" w:color="auto"/>
            </w:tcBorders>
            <w:shd w:val="clear" w:color="auto" w:fill="auto"/>
            <w:noWrap/>
            <w:vAlign w:val="center"/>
            <w:hideMark/>
          </w:tcPr>
          <w:p w14:paraId="5B9C0D8C" w14:textId="77777777" w:rsidR="00066C2C" w:rsidRPr="00066C2C" w:rsidRDefault="00066C2C" w:rsidP="00066C2C">
            <w:pPr>
              <w:rPr>
                <w:lang w:eastAsia="de-DE"/>
              </w:rPr>
            </w:pPr>
            <w:r w:rsidRPr="00066C2C">
              <w:rPr>
                <w:lang w:eastAsia="de-DE"/>
              </w:rPr>
              <w:t>-1.37%</w:t>
            </w:r>
          </w:p>
        </w:tc>
        <w:tc>
          <w:tcPr>
            <w:tcW w:w="926" w:type="dxa"/>
            <w:tcBorders>
              <w:top w:val="single" w:sz="8" w:space="0" w:color="auto"/>
              <w:left w:val="nil"/>
              <w:bottom w:val="nil"/>
              <w:right w:val="nil"/>
            </w:tcBorders>
            <w:shd w:val="clear" w:color="auto" w:fill="auto"/>
            <w:noWrap/>
            <w:vAlign w:val="center"/>
            <w:hideMark/>
          </w:tcPr>
          <w:p w14:paraId="0CC08875" w14:textId="77777777" w:rsidR="00066C2C" w:rsidRPr="00066C2C" w:rsidRDefault="00066C2C" w:rsidP="00066C2C">
            <w:pPr>
              <w:rPr>
                <w:lang w:eastAsia="de-DE"/>
              </w:rPr>
            </w:pPr>
            <w:r w:rsidRPr="00066C2C">
              <w:rPr>
                <w:lang w:eastAsia="de-DE"/>
              </w:rPr>
              <w:t>105.4%</w:t>
            </w:r>
          </w:p>
        </w:tc>
        <w:tc>
          <w:tcPr>
            <w:tcW w:w="926" w:type="dxa"/>
            <w:tcBorders>
              <w:top w:val="single" w:sz="8" w:space="0" w:color="auto"/>
              <w:left w:val="nil"/>
              <w:bottom w:val="nil"/>
              <w:right w:val="nil"/>
            </w:tcBorders>
            <w:shd w:val="clear" w:color="auto" w:fill="auto"/>
            <w:noWrap/>
            <w:vAlign w:val="center"/>
            <w:hideMark/>
          </w:tcPr>
          <w:p w14:paraId="513FA6C0" w14:textId="77777777" w:rsidR="00066C2C" w:rsidRPr="00066C2C" w:rsidRDefault="00066C2C" w:rsidP="00066C2C">
            <w:pPr>
              <w:rPr>
                <w:lang w:eastAsia="de-DE"/>
              </w:rPr>
            </w:pPr>
            <w:r w:rsidRPr="00066C2C">
              <w:rPr>
                <w:lang w:eastAsia="de-DE"/>
              </w:rPr>
              <w:t>107.2%</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11ED0113" w14:textId="77777777" w:rsidR="00066C2C" w:rsidRPr="00066C2C" w:rsidRDefault="00066C2C" w:rsidP="00066C2C">
            <w:pPr>
              <w:rPr>
                <w:lang w:eastAsia="de-DE"/>
              </w:rPr>
            </w:pPr>
            <w:r w:rsidRPr="00066C2C">
              <w:rPr>
                <w:lang w:eastAsia="de-DE"/>
              </w:rPr>
              <w:t>84.1%</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C4EE9E7" w14:textId="77777777" w:rsidR="00066C2C" w:rsidRPr="00066C2C" w:rsidRDefault="00066C2C" w:rsidP="00066C2C">
            <w:pPr>
              <w:rPr>
                <w:lang w:eastAsia="de-DE"/>
              </w:rPr>
            </w:pPr>
          </w:p>
        </w:tc>
      </w:tr>
      <w:tr w:rsidR="00066C2C" w:rsidRPr="00066C2C" w14:paraId="1C540B7B"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A624C46"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7814C3E9" w14:textId="77777777" w:rsidR="00066C2C" w:rsidRPr="00066C2C" w:rsidRDefault="00066C2C" w:rsidP="00066C2C">
            <w:pPr>
              <w:rPr>
                <w:lang w:eastAsia="de-DE"/>
              </w:rPr>
            </w:pPr>
            <w:r w:rsidRPr="00066C2C">
              <w:rPr>
                <w:lang w:eastAsia="de-DE"/>
              </w:rPr>
              <w:t>-0.29%</w:t>
            </w:r>
          </w:p>
        </w:tc>
        <w:tc>
          <w:tcPr>
            <w:tcW w:w="868" w:type="dxa"/>
            <w:tcBorders>
              <w:top w:val="single" w:sz="8" w:space="0" w:color="auto"/>
              <w:left w:val="nil"/>
              <w:bottom w:val="nil"/>
              <w:right w:val="nil"/>
            </w:tcBorders>
            <w:shd w:val="clear" w:color="auto" w:fill="auto"/>
            <w:noWrap/>
            <w:vAlign w:val="center"/>
            <w:hideMark/>
          </w:tcPr>
          <w:p w14:paraId="4FACC179" w14:textId="77777777" w:rsidR="00066C2C" w:rsidRPr="00066C2C" w:rsidRDefault="00066C2C" w:rsidP="00066C2C">
            <w:pPr>
              <w:rPr>
                <w:lang w:eastAsia="de-DE"/>
              </w:rPr>
            </w:pPr>
            <w:r w:rsidRPr="00066C2C">
              <w:rPr>
                <w:lang w:eastAsia="de-DE"/>
              </w:rPr>
              <w:t>-0.82%</w:t>
            </w:r>
          </w:p>
        </w:tc>
        <w:tc>
          <w:tcPr>
            <w:tcW w:w="868" w:type="dxa"/>
            <w:tcBorders>
              <w:top w:val="single" w:sz="8" w:space="0" w:color="auto"/>
              <w:left w:val="nil"/>
              <w:bottom w:val="nil"/>
              <w:right w:val="single" w:sz="4" w:space="0" w:color="auto"/>
            </w:tcBorders>
            <w:shd w:val="clear" w:color="auto" w:fill="auto"/>
            <w:noWrap/>
            <w:vAlign w:val="center"/>
            <w:hideMark/>
          </w:tcPr>
          <w:p w14:paraId="3187144D" w14:textId="77777777" w:rsidR="00066C2C" w:rsidRPr="00066C2C" w:rsidRDefault="00066C2C" w:rsidP="00066C2C">
            <w:pPr>
              <w:rPr>
                <w:lang w:eastAsia="de-DE"/>
              </w:rPr>
            </w:pPr>
            <w:r w:rsidRPr="00066C2C">
              <w:rPr>
                <w:lang w:eastAsia="de-DE"/>
              </w:rPr>
              <w:t>-0.64%</w:t>
            </w:r>
          </w:p>
        </w:tc>
        <w:tc>
          <w:tcPr>
            <w:tcW w:w="926" w:type="dxa"/>
            <w:tcBorders>
              <w:top w:val="single" w:sz="8" w:space="0" w:color="auto"/>
              <w:left w:val="nil"/>
              <w:bottom w:val="nil"/>
              <w:right w:val="nil"/>
            </w:tcBorders>
            <w:shd w:val="clear" w:color="auto" w:fill="auto"/>
            <w:noWrap/>
            <w:vAlign w:val="center"/>
            <w:hideMark/>
          </w:tcPr>
          <w:p w14:paraId="2622A38B" w14:textId="77777777" w:rsidR="00066C2C" w:rsidRPr="00066C2C" w:rsidRDefault="00066C2C" w:rsidP="00066C2C">
            <w:pPr>
              <w:rPr>
                <w:lang w:eastAsia="de-DE"/>
              </w:rPr>
            </w:pPr>
            <w:r w:rsidRPr="00066C2C">
              <w:rPr>
                <w:lang w:eastAsia="de-DE"/>
              </w:rPr>
              <w:t>106.1%</w:t>
            </w:r>
          </w:p>
        </w:tc>
        <w:tc>
          <w:tcPr>
            <w:tcW w:w="926" w:type="dxa"/>
            <w:tcBorders>
              <w:top w:val="single" w:sz="8" w:space="0" w:color="auto"/>
              <w:left w:val="nil"/>
              <w:bottom w:val="nil"/>
              <w:right w:val="nil"/>
            </w:tcBorders>
            <w:shd w:val="clear" w:color="auto" w:fill="auto"/>
            <w:noWrap/>
            <w:vAlign w:val="center"/>
            <w:hideMark/>
          </w:tcPr>
          <w:p w14:paraId="19E8CF9C" w14:textId="77777777" w:rsidR="00066C2C" w:rsidRPr="00066C2C" w:rsidRDefault="00066C2C" w:rsidP="00066C2C">
            <w:pPr>
              <w:rPr>
                <w:lang w:eastAsia="de-DE"/>
              </w:rPr>
            </w:pPr>
            <w:r w:rsidRPr="00066C2C">
              <w:rPr>
                <w:lang w:eastAsia="de-DE"/>
              </w:rPr>
              <w:t>106.8%</w:t>
            </w:r>
          </w:p>
        </w:tc>
        <w:tc>
          <w:tcPr>
            <w:tcW w:w="1475" w:type="dxa"/>
            <w:tcBorders>
              <w:top w:val="nil"/>
              <w:left w:val="single" w:sz="4" w:space="0" w:color="auto"/>
              <w:bottom w:val="nil"/>
              <w:right w:val="nil"/>
            </w:tcBorders>
            <w:shd w:val="clear" w:color="auto" w:fill="auto"/>
            <w:noWrap/>
            <w:vAlign w:val="center"/>
            <w:hideMark/>
          </w:tcPr>
          <w:p w14:paraId="13714B6C" w14:textId="77777777" w:rsidR="00066C2C" w:rsidRPr="00066C2C" w:rsidRDefault="00066C2C" w:rsidP="00066C2C">
            <w:pPr>
              <w:rPr>
                <w:lang w:eastAsia="de-DE"/>
              </w:rPr>
            </w:pPr>
            <w:r w:rsidRPr="00066C2C">
              <w:rPr>
                <w:lang w:eastAsia="de-DE"/>
              </w:rPr>
              <w:t>90.7%</w:t>
            </w:r>
          </w:p>
        </w:tc>
        <w:tc>
          <w:tcPr>
            <w:tcW w:w="1489" w:type="dxa"/>
            <w:tcBorders>
              <w:top w:val="nil"/>
              <w:left w:val="nil"/>
              <w:bottom w:val="nil"/>
              <w:right w:val="single" w:sz="8" w:space="0" w:color="auto"/>
            </w:tcBorders>
            <w:shd w:val="clear" w:color="auto" w:fill="auto"/>
            <w:noWrap/>
            <w:vAlign w:val="center"/>
          </w:tcPr>
          <w:p w14:paraId="7C67271A" w14:textId="77777777" w:rsidR="00066C2C" w:rsidRPr="00066C2C" w:rsidRDefault="00066C2C" w:rsidP="00066C2C">
            <w:pPr>
              <w:rPr>
                <w:lang w:eastAsia="de-DE"/>
              </w:rPr>
            </w:pPr>
          </w:p>
        </w:tc>
      </w:tr>
      <w:tr w:rsidR="00066C2C" w:rsidRPr="00066C2C" w14:paraId="1D2AB486"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F492B0C"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15056280" w14:textId="77777777" w:rsidR="00066C2C" w:rsidRPr="00066C2C" w:rsidRDefault="00066C2C" w:rsidP="00066C2C">
            <w:pPr>
              <w:rPr>
                <w:lang w:eastAsia="de-DE"/>
              </w:rPr>
            </w:pPr>
            <w:r w:rsidRPr="00066C2C">
              <w:rPr>
                <w:lang w:eastAsia="de-DE"/>
              </w:rPr>
              <w:t>-0.60%</w:t>
            </w:r>
          </w:p>
        </w:tc>
        <w:tc>
          <w:tcPr>
            <w:tcW w:w="868" w:type="dxa"/>
            <w:tcBorders>
              <w:top w:val="nil"/>
              <w:left w:val="nil"/>
              <w:bottom w:val="nil"/>
              <w:right w:val="nil"/>
            </w:tcBorders>
            <w:shd w:val="clear" w:color="auto" w:fill="auto"/>
            <w:noWrap/>
            <w:vAlign w:val="center"/>
            <w:hideMark/>
          </w:tcPr>
          <w:p w14:paraId="0AA074A3" w14:textId="77777777" w:rsidR="00066C2C" w:rsidRPr="00066C2C" w:rsidRDefault="00066C2C" w:rsidP="00066C2C">
            <w:pPr>
              <w:rPr>
                <w:lang w:eastAsia="de-DE"/>
              </w:rPr>
            </w:pPr>
            <w:r w:rsidRPr="00066C2C">
              <w:rPr>
                <w:lang w:eastAsia="de-DE"/>
              </w:rPr>
              <w:t>-1.18%</w:t>
            </w:r>
          </w:p>
        </w:tc>
        <w:tc>
          <w:tcPr>
            <w:tcW w:w="868" w:type="dxa"/>
            <w:tcBorders>
              <w:top w:val="nil"/>
              <w:left w:val="nil"/>
              <w:bottom w:val="nil"/>
              <w:right w:val="single" w:sz="4" w:space="0" w:color="auto"/>
            </w:tcBorders>
            <w:shd w:val="clear" w:color="auto" w:fill="auto"/>
            <w:noWrap/>
            <w:vAlign w:val="center"/>
            <w:hideMark/>
          </w:tcPr>
          <w:p w14:paraId="48A7442A" w14:textId="77777777" w:rsidR="00066C2C" w:rsidRPr="00066C2C" w:rsidRDefault="00066C2C" w:rsidP="00066C2C">
            <w:pPr>
              <w:rPr>
                <w:lang w:eastAsia="de-DE"/>
              </w:rPr>
            </w:pPr>
            <w:r w:rsidRPr="00066C2C">
              <w:rPr>
                <w:lang w:eastAsia="de-DE"/>
              </w:rPr>
              <w:t>-1.15%</w:t>
            </w:r>
          </w:p>
        </w:tc>
        <w:tc>
          <w:tcPr>
            <w:tcW w:w="926" w:type="dxa"/>
            <w:tcBorders>
              <w:top w:val="nil"/>
              <w:left w:val="nil"/>
              <w:bottom w:val="nil"/>
              <w:right w:val="nil"/>
            </w:tcBorders>
            <w:shd w:val="clear" w:color="auto" w:fill="auto"/>
            <w:noWrap/>
            <w:vAlign w:val="center"/>
            <w:hideMark/>
          </w:tcPr>
          <w:p w14:paraId="53EEECE1" w14:textId="77777777" w:rsidR="00066C2C" w:rsidRPr="00066C2C" w:rsidRDefault="00066C2C" w:rsidP="00066C2C">
            <w:pPr>
              <w:rPr>
                <w:lang w:eastAsia="de-DE"/>
              </w:rPr>
            </w:pPr>
            <w:r w:rsidRPr="00066C2C">
              <w:rPr>
                <w:lang w:eastAsia="de-DE"/>
              </w:rPr>
              <w:t>103.2%</w:t>
            </w:r>
          </w:p>
        </w:tc>
        <w:tc>
          <w:tcPr>
            <w:tcW w:w="926" w:type="dxa"/>
            <w:tcBorders>
              <w:top w:val="nil"/>
              <w:left w:val="nil"/>
              <w:bottom w:val="nil"/>
              <w:right w:val="nil"/>
            </w:tcBorders>
            <w:shd w:val="clear" w:color="auto" w:fill="auto"/>
            <w:noWrap/>
            <w:vAlign w:val="center"/>
            <w:hideMark/>
          </w:tcPr>
          <w:p w14:paraId="1002439D" w14:textId="77777777" w:rsidR="00066C2C" w:rsidRPr="00066C2C" w:rsidRDefault="00066C2C" w:rsidP="00066C2C">
            <w:pPr>
              <w:rPr>
                <w:lang w:eastAsia="de-DE"/>
              </w:rPr>
            </w:pPr>
            <w:r w:rsidRPr="00066C2C">
              <w:rPr>
                <w:lang w:eastAsia="de-DE"/>
              </w:rPr>
              <w:t>108.0%</w:t>
            </w:r>
          </w:p>
        </w:tc>
        <w:tc>
          <w:tcPr>
            <w:tcW w:w="1475" w:type="dxa"/>
            <w:tcBorders>
              <w:top w:val="nil"/>
              <w:left w:val="single" w:sz="4" w:space="0" w:color="auto"/>
              <w:bottom w:val="nil"/>
              <w:right w:val="nil"/>
            </w:tcBorders>
            <w:shd w:val="clear" w:color="auto" w:fill="auto"/>
            <w:noWrap/>
            <w:vAlign w:val="center"/>
            <w:hideMark/>
          </w:tcPr>
          <w:p w14:paraId="41E8A9A3" w14:textId="77777777" w:rsidR="00066C2C" w:rsidRPr="00066C2C" w:rsidRDefault="00066C2C" w:rsidP="00066C2C">
            <w:pPr>
              <w:rPr>
                <w:lang w:eastAsia="de-DE"/>
              </w:rPr>
            </w:pPr>
            <w:r w:rsidRPr="00066C2C">
              <w:rPr>
                <w:lang w:eastAsia="de-DE"/>
              </w:rPr>
              <w:t>83.0%</w:t>
            </w:r>
          </w:p>
        </w:tc>
        <w:tc>
          <w:tcPr>
            <w:tcW w:w="1489" w:type="dxa"/>
            <w:tcBorders>
              <w:top w:val="nil"/>
              <w:left w:val="nil"/>
              <w:bottom w:val="nil"/>
              <w:right w:val="single" w:sz="8" w:space="0" w:color="auto"/>
            </w:tcBorders>
            <w:shd w:val="clear" w:color="auto" w:fill="auto"/>
            <w:noWrap/>
            <w:vAlign w:val="center"/>
          </w:tcPr>
          <w:p w14:paraId="15C0B69F" w14:textId="77777777" w:rsidR="00066C2C" w:rsidRPr="00066C2C" w:rsidRDefault="00066C2C" w:rsidP="00066C2C">
            <w:pPr>
              <w:rPr>
                <w:lang w:eastAsia="de-DE"/>
              </w:rPr>
            </w:pPr>
          </w:p>
        </w:tc>
      </w:tr>
      <w:tr w:rsidR="00066C2C" w:rsidRPr="00066C2C" w14:paraId="6D932C71"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A5C4C74"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11EDB477"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67310727" w14:textId="77777777" w:rsidR="00066C2C" w:rsidRPr="00066C2C" w:rsidRDefault="00066C2C" w:rsidP="00066C2C">
            <w:pPr>
              <w:rPr>
                <w:lang w:eastAsia="de-DE"/>
              </w:rPr>
            </w:pPr>
            <w:r w:rsidRPr="00066C2C">
              <w:rPr>
                <w:lang w:eastAsia="de-DE"/>
              </w:rPr>
              <w:t>-0.45%</w:t>
            </w:r>
          </w:p>
        </w:tc>
        <w:tc>
          <w:tcPr>
            <w:tcW w:w="868" w:type="dxa"/>
            <w:tcBorders>
              <w:top w:val="nil"/>
              <w:left w:val="nil"/>
              <w:bottom w:val="single" w:sz="8" w:space="0" w:color="auto"/>
              <w:right w:val="single" w:sz="4" w:space="0" w:color="auto"/>
            </w:tcBorders>
            <w:shd w:val="clear" w:color="auto" w:fill="auto"/>
            <w:noWrap/>
            <w:vAlign w:val="center"/>
            <w:hideMark/>
          </w:tcPr>
          <w:p w14:paraId="5EEC5FC6" w14:textId="77777777" w:rsidR="00066C2C" w:rsidRPr="00066C2C" w:rsidRDefault="00066C2C" w:rsidP="00066C2C">
            <w:pPr>
              <w:rPr>
                <w:lang w:eastAsia="de-DE"/>
              </w:rPr>
            </w:pPr>
            <w:r w:rsidRPr="00066C2C">
              <w:rPr>
                <w:lang w:eastAsia="de-DE"/>
              </w:rPr>
              <w:t>-0.64%</w:t>
            </w:r>
          </w:p>
        </w:tc>
        <w:tc>
          <w:tcPr>
            <w:tcW w:w="926" w:type="dxa"/>
            <w:tcBorders>
              <w:top w:val="nil"/>
              <w:left w:val="nil"/>
              <w:bottom w:val="single" w:sz="8" w:space="0" w:color="auto"/>
              <w:right w:val="nil"/>
            </w:tcBorders>
            <w:shd w:val="clear" w:color="auto" w:fill="auto"/>
            <w:noWrap/>
            <w:vAlign w:val="center"/>
            <w:hideMark/>
          </w:tcPr>
          <w:p w14:paraId="2D230B65" w14:textId="77777777" w:rsidR="00066C2C" w:rsidRPr="00066C2C" w:rsidRDefault="00066C2C" w:rsidP="00066C2C">
            <w:pPr>
              <w:rPr>
                <w:lang w:eastAsia="de-DE"/>
              </w:rPr>
            </w:pPr>
            <w:r w:rsidRPr="00066C2C">
              <w:rPr>
                <w:lang w:eastAsia="de-DE"/>
              </w:rPr>
              <w:t>94.5%</w:t>
            </w:r>
          </w:p>
        </w:tc>
        <w:tc>
          <w:tcPr>
            <w:tcW w:w="926" w:type="dxa"/>
            <w:tcBorders>
              <w:top w:val="nil"/>
              <w:left w:val="nil"/>
              <w:bottom w:val="single" w:sz="8" w:space="0" w:color="auto"/>
              <w:right w:val="nil"/>
            </w:tcBorders>
            <w:shd w:val="clear" w:color="auto" w:fill="auto"/>
            <w:noWrap/>
            <w:vAlign w:val="center"/>
            <w:hideMark/>
          </w:tcPr>
          <w:p w14:paraId="3478DAB6" w14:textId="77777777" w:rsidR="00066C2C" w:rsidRPr="00066C2C" w:rsidRDefault="00066C2C" w:rsidP="00066C2C">
            <w:pPr>
              <w:rPr>
                <w:lang w:eastAsia="de-DE"/>
              </w:rPr>
            </w:pPr>
            <w:r w:rsidRPr="00066C2C">
              <w:rPr>
                <w:lang w:eastAsia="de-DE"/>
              </w:rPr>
              <w:t>95.8%</w:t>
            </w:r>
          </w:p>
        </w:tc>
        <w:tc>
          <w:tcPr>
            <w:tcW w:w="1475" w:type="dxa"/>
            <w:tcBorders>
              <w:top w:val="nil"/>
              <w:left w:val="single" w:sz="4" w:space="0" w:color="auto"/>
              <w:bottom w:val="single" w:sz="8" w:space="0" w:color="auto"/>
              <w:right w:val="nil"/>
            </w:tcBorders>
            <w:shd w:val="clear" w:color="auto" w:fill="auto"/>
            <w:noWrap/>
            <w:vAlign w:val="center"/>
            <w:hideMark/>
          </w:tcPr>
          <w:p w14:paraId="1B6B5ABA" w14:textId="77777777" w:rsidR="00066C2C" w:rsidRPr="00066C2C" w:rsidRDefault="00066C2C" w:rsidP="00066C2C">
            <w:pPr>
              <w:rPr>
                <w:lang w:eastAsia="de-DE"/>
              </w:rPr>
            </w:pPr>
            <w:r w:rsidRPr="00066C2C">
              <w:rPr>
                <w:lang w:eastAsia="de-DE"/>
              </w:rPr>
              <w:t>80.3%</w:t>
            </w:r>
          </w:p>
        </w:tc>
        <w:tc>
          <w:tcPr>
            <w:tcW w:w="1489" w:type="dxa"/>
            <w:tcBorders>
              <w:top w:val="nil"/>
              <w:left w:val="nil"/>
              <w:bottom w:val="single" w:sz="8" w:space="0" w:color="auto"/>
              <w:right w:val="single" w:sz="8" w:space="0" w:color="auto"/>
            </w:tcBorders>
            <w:shd w:val="clear" w:color="auto" w:fill="auto"/>
            <w:noWrap/>
            <w:vAlign w:val="center"/>
          </w:tcPr>
          <w:p w14:paraId="0084468C" w14:textId="77777777" w:rsidR="00066C2C" w:rsidRPr="00066C2C" w:rsidRDefault="00066C2C" w:rsidP="00066C2C">
            <w:pPr>
              <w:rPr>
                <w:lang w:eastAsia="de-DE"/>
              </w:rPr>
            </w:pPr>
          </w:p>
        </w:tc>
      </w:tr>
      <w:tr w:rsidR="00066C2C" w:rsidRPr="00066C2C" w14:paraId="360EA7F7"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21CE51C"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98E4480"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1E6E0D5"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614C084B"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3CE718F0"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08B4740D"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0DD4C76E"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36F37CFC" w14:textId="77777777" w:rsidR="00066C2C" w:rsidRPr="00066C2C" w:rsidRDefault="00066C2C" w:rsidP="00066C2C">
            <w:pPr>
              <w:rPr>
                <w:lang w:eastAsia="de-DE"/>
              </w:rPr>
            </w:pPr>
          </w:p>
        </w:tc>
      </w:tr>
      <w:tr w:rsidR="00066C2C" w:rsidRPr="00066C2C" w14:paraId="5ABAEED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4E6F17"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08C6AF"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255F606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693140"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6E935637" w14:textId="77777777" w:rsidR="00066C2C" w:rsidRPr="00066C2C" w:rsidRDefault="00066C2C" w:rsidP="00066C2C">
            <w:pPr>
              <w:rPr>
                <w:b/>
                <w:bCs/>
                <w:lang w:eastAsia="de-DE"/>
              </w:rPr>
            </w:pPr>
            <w:r w:rsidRPr="00066C2C">
              <w:rPr>
                <w:b/>
                <w:bCs/>
                <w:lang w:eastAsia="de-DE"/>
              </w:rPr>
              <w:t>Over ECM-10.1</w:t>
            </w:r>
          </w:p>
        </w:tc>
      </w:tr>
      <w:tr w:rsidR="00066C2C" w:rsidRPr="00066C2C" w14:paraId="6C43A1CF"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70178BA"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6E814B56"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7134254A"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78877C3E"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00B65A2D"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6EAE295E"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2A75DDC2"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06C91BFE"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842D58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A3676D"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0CC3A9BA"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952F20D"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E1CC061"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00D130C"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10A0639E"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741A56F9"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31878D41" w14:textId="77777777" w:rsidR="00066C2C" w:rsidRPr="00066C2C" w:rsidRDefault="00066C2C" w:rsidP="00066C2C">
            <w:pPr>
              <w:rPr>
                <w:lang w:eastAsia="de-DE"/>
              </w:rPr>
            </w:pPr>
            <w:r w:rsidRPr="00066C2C">
              <w:rPr>
                <w:lang w:eastAsia="de-DE"/>
              </w:rPr>
              <w:t> </w:t>
            </w:r>
          </w:p>
        </w:tc>
      </w:tr>
      <w:tr w:rsidR="00066C2C" w:rsidRPr="00066C2C" w14:paraId="3C5C50B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073B04"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6B6FFC84"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42373BBB"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5BFB3E70"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0972FC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311682B"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5DD62943"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7BF9E1E7" w14:textId="77777777" w:rsidR="00066C2C" w:rsidRPr="00066C2C" w:rsidRDefault="00066C2C" w:rsidP="00066C2C">
            <w:pPr>
              <w:rPr>
                <w:lang w:eastAsia="de-DE"/>
              </w:rPr>
            </w:pPr>
            <w:r w:rsidRPr="00066C2C">
              <w:rPr>
                <w:lang w:eastAsia="de-DE"/>
              </w:rPr>
              <w:t> </w:t>
            </w:r>
          </w:p>
        </w:tc>
      </w:tr>
      <w:tr w:rsidR="00066C2C" w:rsidRPr="00066C2C" w14:paraId="2D8E34B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C90F7E9"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20837C6A" w14:textId="77777777" w:rsidR="00066C2C" w:rsidRPr="00066C2C" w:rsidRDefault="00066C2C" w:rsidP="00066C2C">
            <w:pPr>
              <w:rPr>
                <w:lang w:eastAsia="de-DE"/>
              </w:rPr>
            </w:pPr>
            <w:r w:rsidRPr="00066C2C">
              <w:rPr>
                <w:lang w:eastAsia="de-DE"/>
              </w:rPr>
              <w:t>-0.08%</w:t>
            </w:r>
          </w:p>
        </w:tc>
        <w:tc>
          <w:tcPr>
            <w:tcW w:w="868" w:type="dxa"/>
            <w:tcBorders>
              <w:top w:val="nil"/>
              <w:left w:val="nil"/>
              <w:bottom w:val="nil"/>
              <w:right w:val="nil"/>
            </w:tcBorders>
            <w:shd w:val="clear" w:color="000000" w:fill="CCFFCC"/>
            <w:noWrap/>
            <w:vAlign w:val="center"/>
            <w:hideMark/>
          </w:tcPr>
          <w:p w14:paraId="6F48AF05" w14:textId="77777777" w:rsidR="00066C2C" w:rsidRPr="00066C2C" w:rsidRDefault="00066C2C" w:rsidP="00066C2C">
            <w:pPr>
              <w:rPr>
                <w:lang w:eastAsia="de-DE"/>
              </w:rPr>
            </w:pPr>
            <w:r w:rsidRPr="00066C2C">
              <w:rPr>
                <w:lang w:eastAsia="de-DE"/>
              </w:rPr>
              <w:t>-5.40%</w:t>
            </w:r>
          </w:p>
        </w:tc>
        <w:tc>
          <w:tcPr>
            <w:tcW w:w="868" w:type="dxa"/>
            <w:tcBorders>
              <w:top w:val="nil"/>
              <w:left w:val="nil"/>
              <w:bottom w:val="nil"/>
              <w:right w:val="single" w:sz="4" w:space="0" w:color="auto"/>
            </w:tcBorders>
            <w:shd w:val="clear" w:color="000000" w:fill="CCFFCC"/>
            <w:noWrap/>
            <w:vAlign w:val="center"/>
            <w:hideMark/>
          </w:tcPr>
          <w:p w14:paraId="526F3BB7" w14:textId="77777777" w:rsidR="00066C2C" w:rsidRPr="00066C2C" w:rsidRDefault="00066C2C" w:rsidP="00066C2C">
            <w:pPr>
              <w:rPr>
                <w:lang w:eastAsia="de-DE"/>
              </w:rPr>
            </w:pPr>
            <w:r w:rsidRPr="00066C2C">
              <w:rPr>
                <w:lang w:eastAsia="de-DE"/>
              </w:rPr>
              <w:t>-5.43%</w:t>
            </w:r>
          </w:p>
        </w:tc>
        <w:tc>
          <w:tcPr>
            <w:tcW w:w="926" w:type="dxa"/>
            <w:tcBorders>
              <w:top w:val="nil"/>
              <w:left w:val="nil"/>
              <w:bottom w:val="nil"/>
              <w:right w:val="nil"/>
            </w:tcBorders>
            <w:shd w:val="clear" w:color="auto" w:fill="auto"/>
            <w:noWrap/>
            <w:vAlign w:val="center"/>
            <w:hideMark/>
          </w:tcPr>
          <w:p w14:paraId="1052C0B6" w14:textId="77777777" w:rsidR="00066C2C" w:rsidRPr="00066C2C" w:rsidRDefault="00066C2C" w:rsidP="00066C2C">
            <w:pPr>
              <w:rPr>
                <w:lang w:eastAsia="de-DE"/>
              </w:rPr>
            </w:pPr>
            <w:r w:rsidRPr="00066C2C">
              <w:rPr>
                <w:lang w:eastAsia="de-DE"/>
              </w:rPr>
              <w:t>95.9%</w:t>
            </w:r>
          </w:p>
        </w:tc>
        <w:tc>
          <w:tcPr>
            <w:tcW w:w="926" w:type="dxa"/>
            <w:tcBorders>
              <w:top w:val="nil"/>
              <w:left w:val="nil"/>
              <w:bottom w:val="nil"/>
              <w:right w:val="nil"/>
            </w:tcBorders>
            <w:shd w:val="clear" w:color="auto" w:fill="auto"/>
            <w:noWrap/>
            <w:vAlign w:val="center"/>
            <w:hideMark/>
          </w:tcPr>
          <w:p w14:paraId="51B7C8CD" w14:textId="77777777" w:rsidR="00066C2C" w:rsidRPr="00066C2C" w:rsidRDefault="00066C2C" w:rsidP="00066C2C">
            <w:pPr>
              <w:rPr>
                <w:lang w:eastAsia="de-DE"/>
              </w:rPr>
            </w:pPr>
            <w:r w:rsidRPr="00066C2C">
              <w:rPr>
                <w:lang w:eastAsia="de-DE"/>
              </w:rPr>
              <w:t>101.6%</w:t>
            </w:r>
          </w:p>
        </w:tc>
        <w:tc>
          <w:tcPr>
            <w:tcW w:w="1475" w:type="dxa"/>
            <w:tcBorders>
              <w:top w:val="nil"/>
              <w:left w:val="single" w:sz="4" w:space="0" w:color="auto"/>
              <w:bottom w:val="nil"/>
              <w:right w:val="nil"/>
            </w:tcBorders>
            <w:shd w:val="clear" w:color="auto" w:fill="auto"/>
            <w:noWrap/>
            <w:vAlign w:val="center"/>
            <w:hideMark/>
          </w:tcPr>
          <w:p w14:paraId="129F53A4" w14:textId="77777777" w:rsidR="00066C2C" w:rsidRPr="00066C2C" w:rsidRDefault="00066C2C" w:rsidP="00066C2C">
            <w:pPr>
              <w:rPr>
                <w:lang w:eastAsia="de-DE"/>
              </w:rPr>
            </w:pPr>
            <w:r w:rsidRPr="00066C2C">
              <w:rPr>
                <w:lang w:eastAsia="de-DE"/>
              </w:rPr>
              <w:t>77.5%</w:t>
            </w:r>
          </w:p>
        </w:tc>
        <w:tc>
          <w:tcPr>
            <w:tcW w:w="1489" w:type="dxa"/>
            <w:tcBorders>
              <w:top w:val="nil"/>
              <w:left w:val="nil"/>
              <w:bottom w:val="nil"/>
              <w:right w:val="single" w:sz="8" w:space="0" w:color="auto"/>
            </w:tcBorders>
            <w:shd w:val="clear" w:color="auto" w:fill="auto"/>
            <w:noWrap/>
            <w:vAlign w:val="center"/>
          </w:tcPr>
          <w:p w14:paraId="05587507" w14:textId="77777777" w:rsidR="00066C2C" w:rsidRPr="00066C2C" w:rsidRDefault="00066C2C" w:rsidP="00066C2C">
            <w:pPr>
              <w:rPr>
                <w:lang w:eastAsia="de-DE"/>
              </w:rPr>
            </w:pPr>
          </w:p>
        </w:tc>
      </w:tr>
      <w:tr w:rsidR="00066C2C" w:rsidRPr="00066C2C" w14:paraId="16570E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389C3B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72574BC" w14:textId="77777777" w:rsidR="00066C2C" w:rsidRPr="00066C2C" w:rsidRDefault="00066C2C" w:rsidP="00066C2C">
            <w:pPr>
              <w:rPr>
                <w:lang w:eastAsia="de-DE"/>
              </w:rPr>
            </w:pPr>
            <w:r w:rsidRPr="00066C2C">
              <w:rPr>
                <w:lang w:eastAsia="de-DE"/>
              </w:rPr>
              <w:t>-0.23%</w:t>
            </w:r>
          </w:p>
        </w:tc>
        <w:tc>
          <w:tcPr>
            <w:tcW w:w="868" w:type="dxa"/>
            <w:tcBorders>
              <w:top w:val="nil"/>
              <w:left w:val="nil"/>
              <w:bottom w:val="nil"/>
              <w:right w:val="nil"/>
            </w:tcBorders>
            <w:shd w:val="clear" w:color="auto" w:fill="auto"/>
            <w:noWrap/>
            <w:vAlign w:val="center"/>
            <w:hideMark/>
          </w:tcPr>
          <w:p w14:paraId="12FC0772" w14:textId="77777777" w:rsidR="00066C2C" w:rsidRPr="00066C2C" w:rsidRDefault="00066C2C" w:rsidP="00066C2C">
            <w:pPr>
              <w:rPr>
                <w:lang w:eastAsia="de-DE"/>
              </w:rPr>
            </w:pPr>
            <w:r w:rsidRPr="00066C2C">
              <w:rPr>
                <w:lang w:eastAsia="de-DE"/>
              </w:rPr>
              <w:t>-2.93%</w:t>
            </w:r>
          </w:p>
        </w:tc>
        <w:tc>
          <w:tcPr>
            <w:tcW w:w="868" w:type="dxa"/>
            <w:tcBorders>
              <w:top w:val="nil"/>
              <w:left w:val="nil"/>
              <w:bottom w:val="nil"/>
              <w:right w:val="single" w:sz="4" w:space="0" w:color="auto"/>
            </w:tcBorders>
            <w:shd w:val="clear" w:color="auto" w:fill="auto"/>
            <w:noWrap/>
            <w:vAlign w:val="center"/>
            <w:hideMark/>
          </w:tcPr>
          <w:p w14:paraId="69B66E43" w14:textId="77777777" w:rsidR="00066C2C" w:rsidRPr="00066C2C" w:rsidRDefault="00066C2C" w:rsidP="00066C2C">
            <w:pPr>
              <w:rPr>
                <w:lang w:eastAsia="de-DE"/>
              </w:rPr>
            </w:pPr>
            <w:r w:rsidRPr="00066C2C">
              <w:rPr>
                <w:lang w:eastAsia="de-DE"/>
              </w:rPr>
              <w:t>-2.92%</w:t>
            </w:r>
          </w:p>
        </w:tc>
        <w:tc>
          <w:tcPr>
            <w:tcW w:w="926" w:type="dxa"/>
            <w:tcBorders>
              <w:top w:val="nil"/>
              <w:left w:val="nil"/>
              <w:bottom w:val="nil"/>
              <w:right w:val="nil"/>
            </w:tcBorders>
            <w:shd w:val="clear" w:color="auto" w:fill="auto"/>
            <w:noWrap/>
            <w:vAlign w:val="center"/>
            <w:hideMark/>
          </w:tcPr>
          <w:p w14:paraId="16B0F5FB" w14:textId="77777777" w:rsidR="00066C2C" w:rsidRPr="00066C2C" w:rsidRDefault="00066C2C" w:rsidP="00066C2C">
            <w:pPr>
              <w:rPr>
                <w:lang w:eastAsia="de-DE"/>
              </w:rPr>
            </w:pPr>
            <w:r w:rsidRPr="00066C2C">
              <w:rPr>
                <w:lang w:eastAsia="de-DE"/>
              </w:rPr>
              <w:t>99.5%</w:t>
            </w:r>
          </w:p>
        </w:tc>
        <w:tc>
          <w:tcPr>
            <w:tcW w:w="926" w:type="dxa"/>
            <w:tcBorders>
              <w:top w:val="nil"/>
              <w:left w:val="nil"/>
              <w:bottom w:val="nil"/>
              <w:right w:val="nil"/>
            </w:tcBorders>
            <w:shd w:val="clear" w:color="auto" w:fill="auto"/>
            <w:noWrap/>
            <w:vAlign w:val="center"/>
            <w:hideMark/>
          </w:tcPr>
          <w:p w14:paraId="1DD95868" w14:textId="77777777" w:rsidR="00066C2C" w:rsidRPr="00066C2C" w:rsidRDefault="00066C2C" w:rsidP="00066C2C">
            <w:pPr>
              <w:rPr>
                <w:lang w:eastAsia="de-DE"/>
              </w:rPr>
            </w:pPr>
            <w:r w:rsidRPr="00066C2C">
              <w:rPr>
                <w:lang w:eastAsia="de-DE"/>
              </w:rPr>
              <w:t>101.1%</w:t>
            </w:r>
          </w:p>
        </w:tc>
        <w:tc>
          <w:tcPr>
            <w:tcW w:w="1475" w:type="dxa"/>
            <w:tcBorders>
              <w:top w:val="nil"/>
              <w:left w:val="single" w:sz="4" w:space="0" w:color="auto"/>
              <w:bottom w:val="nil"/>
              <w:right w:val="nil"/>
            </w:tcBorders>
            <w:shd w:val="clear" w:color="auto" w:fill="auto"/>
            <w:noWrap/>
            <w:vAlign w:val="center"/>
            <w:hideMark/>
          </w:tcPr>
          <w:p w14:paraId="3621466E" w14:textId="77777777" w:rsidR="00066C2C" w:rsidRPr="00066C2C" w:rsidRDefault="00066C2C" w:rsidP="00066C2C">
            <w:pPr>
              <w:rPr>
                <w:lang w:eastAsia="de-DE"/>
              </w:rPr>
            </w:pPr>
            <w:r w:rsidRPr="00066C2C">
              <w:rPr>
                <w:lang w:eastAsia="de-DE"/>
              </w:rPr>
              <w:t>86.4%</w:t>
            </w:r>
          </w:p>
        </w:tc>
        <w:tc>
          <w:tcPr>
            <w:tcW w:w="1489" w:type="dxa"/>
            <w:tcBorders>
              <w:top w:val="nil"/>
              <w:left w:val="nil"/>
              <w:bottom w:val="nil"/>
              <w:right w:val="single" w:sz="8" w:space="0" w:color="auto"/>
            </w:tcBorders>
            <w:shd w:val="clear" w:color="auto" w:fill="auto"/>
            <w:noWrap/>
            <w:vAlign w:val="center"/>
          </w:tcPr>
          <w:p w14:paraId="3597A9BA" w14:textId="77777777" w:rsidR="00066C2C" w:rsidRPr="00066C2C" w:rsidRDefault="00066C2C" w:rsidP="00066C2C">
            <w:pPr>
              <w:rPr>
                <w:lang w:eastAsia="de-DE"/>
              </w:rPr>
            </w:pPr>
          </w:p>
        </w:tc>
      </w:tr>
      <w:tr w:rsidR="00066C2C" w:rsidRPr="00066C2C" w14:paraId="2055DF9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4C6AFE2"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7556300A" w14:textId="77777777" w:rsidR="00066C2C" w:rsidRPr="00066C2C" w:rsidRDefault="00066C2C" w:rsidP="00066C2C">
            <w:pPr>
              <w:rPr>
                <w:lang w:eastAsia="de-DE"/>
              </w:rPr>
            </w:pPr>
            <w:r w:rsidRPr="00066C2C">
              <w:rPr>
                <w:lang w:eastAsia="de-DE"/>
              </w:rPr>
              <w:t>-0.12%</w:t>
            </w:r>
          </w:p>
        </w:tc>
        <w:tc>
          <w:tcPr>
            <w:tcW w:w="868" w:type="dxa"/>
            <w:tcBorders>
              <w:top w:val="nil"/>
              <w:left w:val="nil"/>
              <w:bottom w:val="nil"/>
              <w:right w:val="nil"/>
            </w:tcBorders>
            <w:shd w:val="clear" w:color="000000" w:fill="CCFFCC"/>
            <w:noWrap/>
            <w:vAlign w:val="center"/>
            <w:hideMark/>
          </w:tcPr>
          <w:p w14:paraId="067DDFA8" w14:textId="77777777" w:rsidR="00066C2C" w:rsidRPr="00066C2C" w:rsidRDefault="00066C2C" w:rsidP="00066C2C">
            <w:pPr>
              <w:rPr>
                <w:lang w:eastAsia="de-DE"/>
              </w:rPr>
            </w:pPr>
            <w:r w:rsidRPr="00066C2C">
              <w:rPr>
                <w:lang w:eastAsia="de-DE"/>
              </w:rPr>
              <w:t>-4.41%</w:t>
            </w:r>
          </w:p>
        </w:tc>
        <w:tc>
          <w:tcPr>
            <w:tcW w:w="868" w:type="dxa"/>
            <w:tcBorders>
              <w:top w:val="nil"/>
              <w:left w:val="nil"/>
              <w:bottom w:val="nil"/>
              <w:right w:val="single" w:sz="4" w:space="0" w:color="auto"/>
            </w:tcBorders>
            <w:shd w:val="clear" w:color="auto" w:fill="auto"/>
            <w:noWrap/>
            <w:vAlign w:val="center"/>
            <w:hideMark/>
          </w:tcPr>
          <w:p w14:paraId="25F9D26D" w14:textId="77777777" w:rsidR="00066C2C" w:rsidRPr="00066C2C" w:rsidRDefault="00066C2C" w:rsidP="00066C2C">
            <w:pPr>
              <w:rPr>
                <w:lang w:eastAsia="de-DE"/>
              </w:rPr>
            </w:pPr>
            <w:r w:rsidRPr="00066C2C">
              <w:rPr>
                <w:lang w:eastAsia="de-DE"/>
              </w:rPr>
              <w:t>-2.61%</w:t>
            </w:r>
          </w:p>
        </w:tc>
        <w:tc>
          <w:tcPr>
            <w:tcW w:w="926" w:type="dxa"/>
            <w:tcBorders>
              <w:top w:val="nil"/>
              <w:left w:val="nil"/>
              <w:bottom w:val="nil"/>
              <w:right w:val="nil"/>
            </w:tcBorders>
            <w:shd w:val="clear" w:color="auto" w:fill="auto"/>
            <w:noWrap/>
            <w:vAlign w:val="center"/>
            <w:hideMark/>
          </w:tcPr>
          <w:p w14:paraId="7C0A6162" w14:textId="77777777" w:rsidR="00066C2C" w:rsidRPr="00066C2C" w:rsidRDefault="00066C2C" w:rsidP="00066C2C">
            <w:pPr>
              <w:rPr>
                <w:lang w:eastAsia="de-DE"/>
              </w:rPr>
            </w:pPr>
            <w:r w:rsidRPr="00066C2C">
              <w:rPr>
                <w:lang w:eastAsia="de-DE"/>
              </w:rPr>
              <w:t>92.6%</w:t>
            </w:r>
          </w:p>
        </w:tc>
        <w:tc>
          <w:tcPr>
            <w:tcW w:w="926" w:type="dxa"/>
            <w:tcBorders>
              <w:top w:val="nil"/>
              <w:left w:val="nil"/>
              <w:bottom w:val="nil"/>
              <w:right w:val="nil"/>
            </w:tcBorders>
            <w:shd w:val="clear" w:color="auto" w:fill="auto"/>
            <w:noWrap/>
            <w:vAlign w:val="center"/>
            <w:hideMark/>
          </w:tcPr>
          <w:p w14:paraId="3546D8E0" w14:textId="77777777" w:rsidR="00066C2C" w:rsidRPr="00066C2C" w:rsidRDefault="00066C2C" w:rsidP="00066C2C">
            <w:pPr>
              <w:rPr>
                <w:lang w:eastAsia="de-DE"/>
              </w:rPr>
            </w:pPr>
            <w:r w:rsidRPr="00066C2C">
              <w:rPr>
                <w:lang w:eastAsia="de-DE"/>
              </w:rPr>
              <w:t>97.2%</w:t>
            </w:r>
          </w:p>
        </w:tc>
        <w:tc>
          <w:tcPr>
            <w:tcW w:w="1475" w:type="dxa"/>
            <w:tcBorders>
              <w:top w:val="nil"/>
              <w:left w:val="single" w:sz="4" w:space="0" w:color="auto"/>
              <w:bottom w:val="nil"/>
              <w:right w:val="nil"/>
            </w:tcBorders>
            <w:shd w:val="clear" w:color="auto" w:fill="auto"/>
            <w:noWrap/>
            <w:vAlign w:val="center"/>
            <w:hideMark/>
          </w:tcPr>
          <w:p w14:paraId="79FACEFB" w14:textId="77777777" w:rsidR="00066C2C" w:rsidRPr="00066C2C" w:rsidRDefault="00066C2C" w:rsidP="00066C2C">
            <w:pPr>
              <w:rPr>
                <w:lang w:eastAsia="de-DE"/>
              </w:rPr>
            </w:pPr>
            <w:r w:rsidRPr="00066C2C">
              <w:rPr>
                <w:lang w:eastAsia="de-DE"/>
              </w:rPr>
              <w:t>80.9%</w:t>
            </w:r>
          </w:p>
        </w:tc>
        <w:tc>
          <w:tcPr>
            <w:tcW w:w="1489" w:type="dxa"/>
            <w:tcBorders>
              <w:top w:val="nil"/>
              <w:left w:val="nil"/>
              <w:bottom w:val="nil"/>
              <w:right w:val="single" w:sz="8" w:space="0" w:color="auto"/>
            </w:tcBorders>
            <w:shd w:val="clear" w:color="auto" w:fill="auto"/>
            <w:noWrap/>
            <w:vAlign w:val="center"/>
          </w:tcPr>
          <w:p w14:paraId="25E36992" w14:textId="77777777" w:rsidR="00066C2C" w:rsidRPr="00066C2C" w:rsidRDefault="00066C2C" w:rsidP="00066C2C">
            <w:pPr>
              <w:rPr>
                <w:lang w:eastAsia="de-DE"/>
              </w:rPr>
            </w:pPr>
          </w:p>
        </w:tc>
      </w:tr>
      <w:tr w:rsidR="00066C2C" w:rsidRPr="00066C2C" w14:paraId="0C8EAC0C"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96F0CEE"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544FC9F8"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14042230" w14:textId="77777777" w:rsidR="00066C2C" w:rsidRPr="00066C2C" w:rsidRDefault="00066C2C" w:rsidP="00066C2C">
            <w:pPr>
              <w:rPr>
                <w:lang w:eastAsia="de-DE"/>
              </w:rPr>
            </w:pPr>
            <w:r w:rsidRPr="00066C2C">
              <w:rPr>
                <w:lang w:eastAsia="de-DE"/>
              </w:rPr>
              <w:t>-4.33%</w:t>
            </w:r>
          </w:p>
        </w:tc>
        <w:tc>
          <w:tcPr>
            <w:tcW w:w="868" w:type="dxa"/>
            <w:tcBorders>
              <w:top w:val="single" w:sz="8" w:space="0" w:color="auto"/>
              <w:left w:val="nil"/>
              <w:bottom w:val="nil"/>
              <w:right w:val="single" w:sz="4" w:space="0" w:color="auto"/>
            </w:tcBorders>
            <w:shd w:val="clear" w:color="000000" w:fill="CCFFCC"/>
            <w:noWrap/>
            <w:vAlign w:val="center"/>
            <w:hideMark/>
          </w:tcPr>
          <w:p w14:paraId="7DA03EE9" w14:textId="77777777" w:rsidR="00066C2C" w:rsidRPr="00066C2C" w:rsidRDefault="00066C2C" w:rsidP="00066C2C">
            <w:pPr>
              <w:rPr>
                <w:lang w:eastAsia="de-DE"/>
              </w:rPr>
            </w:pPr>
            <w:r w:rsidRPr="00066C2C">
              <w:rPr>
                <w:lang w:eastAsia="de-DE"/>
              </w:rPr>
              <w:t>-3.89%</w:t>
            </w:r>
          </w:p>
        </w:tc>
        <w:tc>
          <w:tcPr>
            <w:tcW w:w="926" w:type="dxa"/>
            <w:tcBorders>
              <w:top w:val="single" w:sz="8" w:space="0" w:color="auto"/>
              <w:left w:val="nil"/>
              <w:bottom w:val="nil"/>
              <w:right w:val="nil"/>
            </w:tcBorders>
            <w:shd w:val="clear" w:color="auto" w:fill="auto"/>
            <w:noWrap/>
            <w:vAlign w:val="center"/>
            <w:hideMark/>
          </w:tcPr>
          <w:p w14:paraId="079A68AF" w14:textId="77777777" w:rsidR="00066C2C" w:rsidRPr="00066C2C" w:rsidRDefault="00066C2C" w:rsidP="00066C2C">
            <w:pPr>
              <w:rPr>
                <w:lang w:eastAsia="de-DE"/>
              </w:rPr>
            </w:pPr>
            <w:r w:rsidRPr="00066C2C">
              <w:rPr>
                <w:lang w:eastAsia="de-DE"/>
              </w:rPr>
              <w:t>96.2%</w:t>
            </w:r>
          </w:p>
        </w:tc>
        <w:tc>
          <w:tcPr>
            <w:tcW w:w="926" w:type="dxa"/>
            <w:tcBorders>
              <w:top w:val="single" w:sz="8" w:space="0" w:color="auto"/>
              <w:left w:val="nil"/>
              <w:bottom w:val="nil"/>
              <w:right w:val="nil"/>
            </w:tcBorders>
            <w:shd w:val="clear" w:color="auto" w:fill="auto"/>
            <w:noWrap/>
            <w:vAlign w:val="center"/>
            <w:hideMark/>
          </w:tcPr>
          <w:p w14:paraId="49AEB4C0" w14:textId="77777777" w:rsidR="00066C2C" w:rsidRPr="00066C2C" w:rsidRDefault="00066C2C" w:rsidP="00066C2C">
            <w:pPr>
              <w:rPr>
                <w:lang w:eastAsia="de-DE"/>
              </w:rPr>
            </w:pPr>
            <w:r w:rsidRPr="00066C2C">
              <w:rPr>
                <w:lang w:eastAsia="de-DE"/>
              </w:rPr>
              <w:t>100.3%</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4E5905E9" w14:textId="77777777" w:rsidR="00066C2C" w:rsidRPr="00066C2C" w:rsidRDefault="00066C2C" w:rsidP="00066C2C">
            <w:pPr>
              <w:rPr>
                <w:lang w:eastAsia="de-DE"/>
              </w:rPr>
            </w:pPr>
            <w:r w:rsidRPr="00066C2C">
              <w:rPr>
                <w:lang w:eastAsia="de-DE"/>
              </w:rPr>
              <w:t>81.2%</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4844A585" w14:textId="77777777" w:rsidR="00066C2C" w:rsidRPr="00066C2C" w:rsidRDefault="00066C2C" w:rsidP="00066C2C">
            <w:pPr>
              <w:rPr>
                <w:lang w:eastAsia="de-DE"/>
              </w:rPr>
            </w:pPr>
          </w:p>
        </w:tc>
      </w:tr>
      <w:tr w:rsidR="00066C2C" w:rsidRPr="00066C2C" w14:paraId="4535B60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6AFBD5"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1B4C126B" w14:textId="77777777" w:rsidR="00066C2C" w:rsidRPr="00066C2C" w:rsidRDefault="00066C2C" w:rsidP="00066C2C">
            <w:pPr>
              <w:rPr>
                <w:lang w:eastAsia="de-DE"/>
              </w:rPr>
            </w:pPr>
            <w:r w:rsidRPr="00066C2C">
              <w:rPr>
                <w:lang w:eastAsia="de-DE"/>
              </w:rPr>
              <w:t>-0.16%</w:t>
            </w:r>
          </w:p>
        </w:tc>
        <w:tc>
          <w:tcPr>
            <w:tcW w:w="868" w:type="dxa"/>
            <w:tcBorders>
              <w:top w:val="single" w:sz="8" w:space="0" w:color="auto"/>
              <w:left w:val="nil"/>
              <w:bottom w:val="nil"/>
              <w:right w:val="nil"/>
            </w:tcBorders>
            <w:shd w:val="clear" w:color="000000" w:fill="CCFFCC"/>
            <w:noWrap/>
            <w:vAlign w:val="center"/>
            <w:hideMark/>
          </w:tcPr>
          <w:p w14:paraId="506B45E6" w14:textId="77777777" w:rsidR="00066C2C" w:rsidRPr="00066C2C" w:rsidRDefault="00066C2C" w:rsidP="00066C2C">
            <w:pPr>
              <w:rPr>
                <w:lang w:eastAsia="de-DE"/>
              </w:rPr>
            </w:pPr>
            <w:r w:rsidRPr="00066C2C">
              <w:rPr>
                <w:lang w:eastAsia="de-DE"/>
              </w:rPr>
              <w:t>-4.60%</w:t>
            </w:r>
          </w:p>
        </w:tc>
        <w:tc>
          <w:tcPr>
            <w:tcW w:w="868" w:type="dxa"/>
            <w:tcBorders>
              <w:top w:val="single" w:sz="8" w:space="0" w:color="auto"/>
              <w:left w:val="nil"/>
              <w:bottom w:val="nil"/>
              <w:right w:val="single" w:sz="4" w:space="0" w:color="auto"/>
            </w:tcBorders>
            <w:shd w:val="clear" w:color="000000" w:fill="CCFFCC"/>
            <w:noWrap/>
            <w:vAlign w:val="center"/>
            <w:hideMark/>
          </w:tcPr>
          <w:p w14:paraId="3E6556C8" w14:textId="77777777" w:rsidR="00066C2C" w:rsidRPr="00066C2C" w:rsidRDefault="00066C2C" w:rsidP="00066C2C">
            <w:pPr>
              <w:rPr>
                <w:lang w:eastAsia="de-DE"/>
              </w:rPr>
            </w:pPr>
            <w:r w:rsidRPr="00066C2C">
              <w:rPr>
                <w:lang w:eastAsia="de-DE"/>
              </w:rPr>
              <w:t>-3.34%</w:t>
            </w:r>
          </w:p>
        </w:tc>
        <w:tc>
          <w:tcPr>
            <w:tcW w:w="926" w:type="dxa"/>
            <w:tcBorders>
              <w:top w:val="single" w:sz="8" w:space="0" w:color="auto"/>
              <w:left w:val="nil"/>
              <w:bottom w:val="nil"/>
              <w:right w:val="nil"/>
            </w:tcBorders>
            <w:shd w:val="clear" w:color="auto" w:fill="auto"/>
            <w:noWrap/>
            <w:vAlign w:val="center"/>
            <w:hideMark/>
          </w:tcPr>
          <w:p w14:paraId="50BF0268" w14:textId="77777777" w:rsidR="00066C2C" w:rsidRPr="00066C2C" w:rsidRDefault="00066C2C" w:rsidP="00066C2C">
            <w:pPr>
              <w:rPr>
                <w:lang w:eastAsia="de-DE"/>
              </w:rPr>
            </w:pPr>
            <w:r w:rsidRPr="00066C2C">
              <w:rPr>
                <w:lang w:eastAsia="de-DE"/>
              </w:rPr>
              <w:t>101.7%</w:t>
            </w:r>
          </w:p>
        </w:tc>
        <w:tc>
          <w:tcPr>
            <w:tcW w:w="926" w:type="dxa"/>
            <w:tcBorders>
              <w:top w:val="single" w:sz="8" w:space="0" w:color="auto"/>
              <w:left w:val="nil"/>
              <w:bottom w:val="nil"/>
              <w:right w:val="nil"/>
            </w:tcBorders>
            <w:shd w:val="clear" w:color="auto" w:fill="auto"/>
            <w:noWrap/>
            <w:vAlign w:val="center"/>
            <w:hideMark/>
          </w:tcPr>
          <w:p w14:paraId="4ACC421F" w14:textId="77777777" w:rsidR="00066C2C" w:rsidRPr="00066C2C" w:rsidRDefault="00066C2C" w:rsidP="00066C2C">
            <w:pPr>
              <w:rPr>
                <w:lang w:eastAsia="de-DE"/>
              </w:rPr>
            </w:pPr>
            <w:r w:rsidRPr="00066C2C">
              <w:rPr>
                <w:lang w:eastAsia="de-DE"/>
              </w:rPr>
              <w:t>103.3%</w:t>
            </w:r>
          </w:p>
        </w:tc>
        <w:tc>
          <w:tcPr>
            <w:tcW w:w="1475" w:type="dxa"/>
            <w:tcBorders>
              <w:top w:val="nil"/>
              <w:left w:val="single" w:sz="4" w:space="0" w:color="auto"/>
              <w:bottom w:val="nil"/>
              <w:right w:val="nil"/>
            </w:tcBorders>
            <w:shd w:val="clear" w:color="auto" w:fill="auto"/>
            <w:noWrap/>
            <w:vAlign w:val="center"/>
            <w:hideMark/>
          </w:tcPr>
          <w:p w14:paraId="19118026" w14:textId="77777777" w:rsidR="00066C2C" w:rsidRPr="00066C2C" w:rsidRDefault="00066C2C" w:rsidP="00066C2C">
            <w:pPr>
              <w:rPr>
                <w:lang w:eastAsia="de-DE"/>
              </w:rPr>
            </w:pPr>
            <w:r w:rsidRPr="00066C2C">
              <w:rPr>
                <w:lang w:eastAsia="de-DE"/>
              </w:rPr>
              <w:t>94.1%</w:t>
            </w:r>
          </w:p>
        </w:tc>
        <w:tc>
          <w:tcPr>
            <w:tcW w:w="1489" w:type="dxa"/>
            <w:tcBorders>
              <w:top w:val="nil"/>
              <w:left w:val="nil"/>
              <w:bottom w:val="nil"/>
              <w:right w:val="single" w:sz="8" w:space="0" w:color="auto"/>
            </w:tcBorders>
            <w:shd w:val="clear" w:color="auto" w:fill="auto"/>
            <w:noWrap/>
            <w:vAlign w:val="center"/>
          </w:tcPr>
          <w:p w14:paraId="4F6DDFF6" w14:textId="77777777" w:rsidR="00066C2C" w:rsidRPr="00066C2C" w:rsidRDefault="00066C2C" w:rsidP="00066C2C">
            <w:pPr>
              <w:rPr>
                <w:lang w:eastAsia="de-DE"/>
              </w:rPr>
            </w:pPr>
          </w:p>
        </w:tc>
      </w:tr>
      <w:tr w:rsidR="00066C2C" w:rsidRPr="00066C2C" w14:paraId="7CDBFDE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8945C2B"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2EA0B79D" w14:textId="77777777" w:rsidR="00066C2C" w:rsidRPr="00066C2C" w:rsidRDefault="00066C2C" w:rsidP="00066C2C">
            <w:pPr>
              <w:rPr>
                <w:lang w:eastAsia="de-DE"/>
              </w:rPr>
            </w:pPr>
            <w:r w:rsidRPr="00066C2C">
              <w:rPr>
                <w:lang w:eastAsia="de-DE"/>
              </w:rPr>
              <w:t>-0.53%</w:t>
            </w:r>
          </w:p>
        </w:tc>
        <w:tc>
          <w:tcPr>
            <w:tcW w:w="868" w:type="dxa"/>
            <w:tcBorders>
              <w:top w:val="nil"/>
              <w:left w:val="nil"/>
              <w:bottom w:val="nil"/>
              <w:right w:val="nil"/>
            </w:tcBorders>
            <w:shd w:val="clear" w:color="000000" w:fill="CCFFCC"/>
            <w:noWrap/>
            <w:vAlign w:val="center"/>
            <w:hideMark/>
          </w:tcPr>
          <w:p w14:paraId="66B0BB47" w14:textId="77777777" w:rsidR="00066C2C" w:rsidRPr="00066C2C" w:rsidRDefault="00066C2C" w:rsidP="00066C2C">
            <w:pPr>
              <w:rPr>
                <w:lang w:eastAsia="de-DE"/>
              </w:rPr>
            </w:pPr>
            <w:r w:rsidRPr="00066C2C">
              <w:rPr>
                <w:lang w:eastAsia="de-DE"/>
              </w:rPr>
              <w:t>-3.94%</w:t>
            </w:r>
          </w:p>
        </w:tc>
        <w:tc>
          <w:tcPr>
            <w:tcW w:w="868" w:type="dxa"/>
            <w:tcBorders>
              <w:top w:val="nil"/>
              <w:left w:val="nil"/>
              <w:bottom w:val="nil"/>
              <w:right w:val="single" w:sz="4" w:space="0" w:color="auto"/>
            </w:tcBorders>
            <w:shd w:val="clear" w:color="000000" w:fill="CCFFCC"/>
            <w:noWrap/>
            <w:vAlign w:val="center"/>
            <w:hideMark/>
          </w:tcPr>
          <w:p w14:paraId="250D8A4E" w14:textId="77777777" w:rsidR="00066C2C" w:rsidRPr="00066C2C" w:rsidRDefault="00066C2C" w:rsidP="00066C2C">
            <w:pPr>
              <w:rPr>
                <w:lang w:eastAsia="de-DE"/>
              </w:rPr>
            </w:pPr>
            <w:r w:rsidRPr="00066C2C">
              <w:rPr>
                <w:lang w:eastAsia="de-DE"/>
              </w:rPr>
              <w:t>-4.09%</w:t>
            </w:r>
          </w:p>
        </w:tc>
        <w:tc>
          <w:tcPr>
            <w:tcW w:w="926" w:type="dxa"/>
            <w:tcBorders>
              <w:top w:val="nil"/>
              <w:left w:val="nil"/>
              <w:bottom w:val="nil"/>
              <w:right w:val="nil"/>
            </w:tcBorders>
            <w:shd w:val="clear" w:color="auto" w:fill="auto"/>
            <w:noWrap/>
            <w:vAlign w:val="center"/>
            <w:hideMark/>
          </w:tcPr>
          <w:p w14:paraId="137FA150" w14:textId="77777777" w:rsidR="00066C2C" w:rsidRPr="00066C2C" w:rsidRDefault="00066C2C" w:rsidP="00066C2C">
            <w:pPr>
              <w:rPr>
                <w:lang w:eastAsia="de-DE"/>
              </w:rPr>
            </w:pPr>
            <w:r w:rsidRPr="00066C2C">
              <w:rPr>
                <w:lang w:eastAsia="de-DE"/>
              </w:rPr>
              <w:t>98.6%</w:t>
            </w:r>
          </w:p>
        </w:tc>
        <w:tc>
          <w:tcPr>
            <w:tcW w:w="926" w:type="dxa"/>
            <w:tcBorders>
              <w:top w:val="nil"/>
              <w:left w:val="nil"/>
              <w:bottom w:val="nil"/>
              <w:right w:val="nil"/>
            </w:tcBorders>
            <w:shd w:val="clear" w:color="auto" w:fill="auto"/>
            <w:noWrap/>
            <w:vAlign w:val="center"/>
            <w:hideMark/>
          </w:tcPr>
          <w:p w14:paraId="225C3EC6" w14:textId="77777777" w:rsidR="00066C2C" w:rsidRPr="00066C2C" w:rsidRDefault="00066C2C" w:rsidP="00066C2C">
            <w:pPr>
              <w:rPr>
                <w:lang w:eastAsia="de-DE"/>
              </w:rPr>
            </w:pPr>
            <w:r w:rsidRPr="00066C2C">
              <w:rPr>
                <w:lang w:eastAsia="de-DE"/>
              </w:rPr>
              <w:t>101.3%</w:t>
            </w:r>
          </w:p>
        </w:tc>
        <w:tc>
          <w:tcPr>
            <w:tcW w:w="1475" w:type="dxa"/>
            <w:tcBorders>
              <w:top w:val="nil"/>
              <w:left w:val="single" w:sz="4" w:space="0" w:color="auto"/>
              <w:bottom w:val="nil"/>
              <w:right w:val="nil"/>
            </w:tcBorders>
            <w:shd w:val="clear" w:color="auto" w:fill="auto"/>
            <w:noWrap/>
            <w:vAlign w:val="center"/>
            <w:hideMark/>
          </w:tcPr>
          <w:p w14:paraId="47E0FB0F" w14:textId="77777777" w:rsidR="00066C2C" w:rsidRPr="00066C2C" w:rsidRDefault="00066C2C" w:rsidP="00066C2C">
            <w:pPr>
              <w:rPr>
                <w:lang w:eastAsia="de-DE"/>
              </w:rPr>
            </w:pPr>
            <w:r w:rsidRPr="00066C2C">
              <w:rPr>
                <w:lang w:eastAsia="de-DE"/>
              </w:rPr>
              <w:t>83.4%</w:t>
            </w:r>
          </w:p>
        </w:tc>
        <w:tc>
          <w:tcPr>
            <w:tcW w:w="1489" w:type="dxa"/>
            <w:tcBorders>
              <w:top w:val="nil"/>
              <w:left w:val="nil"/>
              <w:bottom w:val="nil"/>
              <w:right w:val="single" w:sz="8" w:space="0" w:color="auto"/>
            </w:tcBorders>
            <w:shd w:val="clear" w:color="auto" w:fill="auto"/>
            <w:noWrap/>
            <w:vAlign w:val="center"/>
          </w:tcPr>
          <w:p w14:paraId="1D0C5315" w14:textId="77777777" w:rsidR="00066C2C" w:rsidRPr="00066C2C" w:rsidRDefault="00066C2C" w:rsidP="00066C2C">
            <w:pPr>
              <w:rPr>
                <w:lang w:eastAsia="de-DE"/>
              </w:rPr>
            </w:pPr>
          </w:p>
        </w:tc>
      </w:tr>
      <w:tr w:rsidR="00066C2C" w:rsidRPr="00066C2C" w14:paraId="192CED00"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EA9813C"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67CF9251" w14:textId="77777777" w:rsidR="00066C2C" w:rsidRPr="00066C2C" w:rsidRDefault="00066C2C" w:rsidP="00066C2C">
            <w:pPr>
              <w:rPr>
                <w:lang w:eastAsia="de-DE"/>
              </w:rPr>
            </w:pPr>
            <w:r w:rsidRPr="00066C2C">
              <w:rPr>
                <w:lang w:eastAsia="de-DE"/>
              </w:rPr>
              <w:t>-0.14%</w:t>
            </w:r>
          </w:p>
        </w:tc>
        <w:tc>
          <w:tcPr>
            <w:tcW w:w="868" w:type="dxa"/>
            <w:tcBorders>
              <w:top w:val="nil"/>
              <w:left w:val="nil"/>
              <w:bottom w:val="single" w:sz="8" w:space="0" w:color="auto"/>
              <w:right w:val="nil"/>
            </w:tcBorders>
            <w:shd w:val="clear" w:color="auto" w:fill="auto"/>
            <w:noWrap/>
            <w:vAlign w:val="center"/>
            <w:hideMark/>
          </w:tcPr>
          <w:p w14:paraId="212D1E1F" w14:textId="77777777" w:rsidR="00066C2C" w:rsidRPr="00066C2C" w:rsidRDefault="00066C2C" w:rsidP="00066C2C">
            <w:pPr>
              <w:rPr>
                <w:lang w:eastAsia="de-DE"/>
              </w:rPr>
            </w:pPr>
            <w:r w:rsidRPr="00066C2C">
              <w:rPr>
                <w:lang w:eastAsia="de-DE"/>
              </w:rPr>
              <w:t>-2.26%</w:t>
            </w:r>
          </w:p>
        </w:tc>
        <w:tc>
          <w:tcPr>
            <w:tcW w:w="868" w:type="dxa"/>
            <w:tcBorders>
              <w:top w:val="nil"/>
              <w:left w:val="nil"/>
              <w:bottom w:val="single" w:sz="8" w:space="0" w:color="auto"/>
              <w:right w:val="single" w:sz="4" w:space="0" w:color="auto"/>
            </w:tcBorders>
            <w:shd w:val="clear" w:color="auto" w:fill="auto"/>
            <w:noWrap/>
            <w:vAlign w:val="center"/>
            <w:hideMark/>
          </w:tcPr>
          <w:p w14:paraId="5AE945EE" w14:textId="77777777" w:rsidR="00066C2C" w:rsidRPr="00066C2C" w:rsidRDefault="00066C2C" w:rsidP="00066C2C">
            <w:pPr>
              <w:rPr>
                <w:lang w:eastAsia="de-DE"/>
              </w:rPr>
            </w:pPr>
            <w:r w:rsidRPr="00066C2C">
              <w:rPr>
                <w:lang w:eastAsia="de-DE"/>
              </w:rPr>
              <w:t>-2.46%</w:t>
            </w:r>
          </w:p>
        </w:tc>
        <w:tc>
          <w:tcPr>
            <w:tcW w:w="926" w:type="dxa"/>
            <w:tcBorders>
              <w:top w:val="nil"/>
              <w:left w:val="nil"/>
              <w:bottom w:val="single" w:sz="8" w:space="0" w:color="auto"/>
              <w:right w:val="nil"/>
            </w:tcBorders>
            <w:shd w:val="clear" w:color="auto" w:fill="auto"/>
            <w:noWrap/>
            <w:vAlign w:val="center"/>
            <w:hideMark/>
          </w:tcPr>
          <w:p w14:paraId="422C9DEB" w14:textId="77777777" w:rsidR="00066C2C" w:rsidRPr="00066C2C" w:rsidRDefault="00066C2C" w:rsidP="00066C2C">
            <w:pPr>
              <w:rPr>
                <w:lang w:eastAsia="de-DE"/>
              </w:rPr>
            </w:pPr>
            <w:r w:rsidRPr="00066C2C">
              <w:rPr>
                <w:lang w:eastAsia="de-DE"/>
              </w:rPr>
              <w:t>96.7%</w:t>
            </w:r>
          </w:p>
        </w:tc>
        <w:tc>
          <w:tcPr>
            <w:tcW w:w="926" w:type="dxa"/>
            <w:tcBorders>
              <w:top w:val="nil"/>
              <w:left w:val="nil"/>
              <w:bottom w:val="single" w:sz="8" w:space="0" w:color="auto"/>
              <w:right w:val="nil"/>
            </w:tcBorders>
            <w:shd w:val="clear" w:color="auto" w:fill="auto"/>
            <w:noWrap/>
            <w:vAlign w:val="center"/>
            <w:hideMark/>
          </w:tcPr>
          <w:p w14:paraId="44B30DC6" w14:textId="77777777" w:rsidR="00066C2C" w:rsidRPr="00066C2C" w:rsidRDefault="00066C2C" w:rsidP="00066C2C">
            <w:pPr>
              <w:rPr>
                <w:lang w:eastAsia="de-DE"/>
              </w:rPr>
            </w:pPr>
            <w:r w:rsidRPr="00066C2C">
              <w:rPr>
                <w:lang w:eastAsia="de-DE"/>
              </w:rPr>
              <w:t>106.9%</w:t>
            </w:r>
          </w:p>
        </w:tc>
        <w:tc>
          <w:tcPr>
            <w:tcW w:w="1475" w:type="dxa"/>
            <w:tcBorders>
              <w:top w:val="nil"/>
              <w:left w:val="single" w:sz="4" w:space="0" w:color="auto"/>
              <w:bottom w:val="single" w:sz="8" w:space="0" w:color="auto"/>
              <w:right w:val="nil"/>
            </w:tcBorders>
            <w:shd w:val="clear" w:color="auto" w:fill="auto"/>
            <w:noWrap/>
            <w:vAlign w:val="center"/>
            <w:hideMark/>
          </w:tcPr>
          <w:p w14:paraId="242430C2" w14:textId="77777777" w:rsidR="00066C2C" w:rsidRPr="00066C2C" w:rsidRDefault="00066C2C" w:rsidP="00066C2C">
            <w:pPr>
              <w:rPr>
                <w:lang w:eastAsia="de-DE"/>
              </w:rPr>
            </w:pPr>
            <w:r w:rsidRPr="00066C2C">
              <w:rPr>
                <w:lang w:eastAsia="de-DE"/>
              </w:rPr>
              <w:t>78.9%</w:t>
            </w:r>
          </w:p>
        </w:tc>
        <w:tc>
          <w:tcPr>
            <w:tcW w:w="1489" w:type="dxa"/>
            <w:tcBorders>
              <w:top w:val="nil"/>
              <w:left w:val="nil"/>
              <w:bottom w:val="single" w:sz="8" w:space="0" w:color="auto"/>
              <w:right w:val="single" w:sz="8" w:space="0" w:color="auto"/>
            </w:tcBorders>
            <w:shd w:val="clear" w:color="auto" w:fill="auto"/>
            <w:noWrap/>
            <w:vAlign w:val="center"/>
          </w:tcPr>
          <w:p w14:paraId="1B6F556D" w14:textId="77777777" w:rsidR="00066C2C" w:rsidRPr="00066C2C" w:rsidRDefault="00066C2C" w:rsidP="00066C2C">
            <w:pPr>
              <w:rPr>
                <w:lang w:eastAsia="de-DE"/>
              </w:rPr>
            </w:pPr>
          </w:p>
        </w:tc>
      </w:tr>
      <w:tr w:rsidR="00066C2C" w:rsidRPr="00066C2C" w14:paraId="72950E7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B8CC787"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12CF7E88"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3D35DDE1" w14:textId="77777777" w:rsidR="00066C2C" w:rsidRPr="00066C2C" w:rsidRDefault="00066C2C" w:rsidP="00066C2C">
            <w:pPr>
              <w:rPr>
                <w:lang w:eastAsia="de-DE"/>
              </w:rPr>
            </w:pPr>
          </w:p>
        </w:tc>
        <w:tc>
          <w:tcPr>
            <w:tcW w:w="868" w:type="dxa"/>
            <w:tcBorders>
              <w:top w:val="nil"/>
              <w:left w:val="nil"/>
              <w:bottom w:val="nil"/>
              <w:right w:val="nil"/>
            </w:tcBorders>
            <w:shd w:val="clear" w:color="auto" w:fill="auto"/>
            <w:noWrap/>
            <w:vAlign w:val="center"/>
            <w:hideMark/>
          </w:tcPr>
          <w:p w14:paraId="568DDC99"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B54CDF3" w14:textId="77777777" w:rsidR="00066C2C" w:rsidRPr="00066C2C" w:rsidRDefault="00066C2C" w:rsidP="00066C2C">
            <w:pPr>
              <w:rPr>
                <w:lang w:eastAsia="de-DE"/>
              </w:rPr>
            </w:pPr>
          </w:p>
        </w:tc>
        <w:tc>
          <w:tcPr>
            <w:tcW w:w="926" w:type="dxa"/>
            <w:tcBorders>
              <w:top w:val="nil"/>
              <w:left w:val="nil"/>
              <w:bottom w:val="nil"/>
              <w:right w:val="nil"/>
            </w:tcBorders>
            <w:shd w:val="clear" w:color="auto" w:fill="auto"/>
            <w:noWrap/>
            <w:vAlign w:val="center"/>
            <w:hideMark/>
          </w:tcPr>
          <w:p w14:paraId="1F6D9A21" w14:textId="77777777" w:rsidR="00066C2C" w:rsidRPr="00066C2C" w:rsidRDefault="00066C2C" w:rsidP="00066C2C">
            <w:pPr>
              <w:rPr>
                <w:lang w:eastAsia="de-DE"/>
              </w:rPr>
            </w:pPr>
          </w:p>
        </w:tc>
        <w:tc>
          <w:tcPr>
            <w:tcW w:w="1475" w:type="dxa"/>
            <w:tcBorders>
              <w:top w:val="nil"/>
              <w:left w:val="nil"/>
              <w:bottom w:val="nil"/>
              <w:right w:val="nil"/>
            </w:tcBorders>
            <w:shd w:val="clear" w:color="auto" w:fill="auto"/>
            <w:noWrap/>
            <w:vAlign w:val="center"/>
            <w:hideMark/>
          </w:tcPr>
          <w:p w14:paraId="4ABE95F7" w14:textId="77777777" w:rsidR="00066C2C" w:rsidRPr="00066C2C" w:rsidRDefault="00066C2C" w:rsidP="00066C2C">
            <w:pPr>
              <w:rPr>
                <w:lang w:eastAsia="de-DE"/>
              </w:rPr>
            </w:pPr>
          </w:p>
        </w:tc>
        <w:tc>
          <w:tcPr>
            <w:tcW w:w="1489" w:type="dxa"/>
            <w:tcBorders>
              <w:top w:val="nil"/>
              <w:left w:val="nil"/>
              <w:bottom w:val="nil"/>
              <w:right w:val="nil"/>
            </w:tcBorders>
            <w:shd w:val="clear" w:color="auto" w:fill="auto"/>
            <w:noWrap/>
            <w:vAlign w:val="center"/>
            <w:hideMark/>
          </w:tcPr>
          <w:p w14:paraId="0C8C047E" w14:textId="77777777" w:rsidR="00066C2C" w:rsidRPr="00066C2C" w:rsidRDefault="00066C2C" w:rsidP="00066C2C">
            <w:pPr>
              <w:rPr>
                <w:lang w:eastAsia="de-DE"/>
              </w:rPr>
            </w:pPr>
          </w:p>
        </w:tc>
      </w:tr>
      <w:tr w:rsidR="00066C2C" w:rsidRPr="00066C2C" w14:paraId="08EE580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B59E4DE" w14:textId="77777777" w:rsidR="00066C2C" w:rsidRPr="00066C2C" w:rsidRDefault="00066C2C" w:rsidP="00066C2C">
            <w:pPr>
              <w:rPr>
                <w:lang w:eastAsia="de-DE"/>
              </w:rPr>
            </w:pPr>
          </w:p>
        </w:tc>
        <w:tc>
          <w:tcPr>
            <w:tcW w:w="742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AE0479"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69D17A4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AB47FC7" w14:textId="77777777" w:rsidR="00066C2C" w:rsidRPr="00066C2C" w:rsidRDefault="00066C2C" w:rsidP="00066C2C">
            <w:pPr>
              <w:rPr>
                <w:b/>
                <w:bCs/>
                <w:lang w:eastAsia="de-DE"/>
              </w:rPr>
            </w:pPr>
          </w:p>
        </w:tc>
        <w:tc>
          <w:tcPr>
            <w:tcW w:w="7420" w:type="dxa"/>
            <w:gridSpan w:val="7"/>
            <w:tcBorders>
              <w:top w:val="nil"/>
              <w:left w:val="single" w:sz="8" w:space="0" w:color="auto"/>
              <w:bottom w:val="nil"/>
              <w:right w:val="single" w:sz="8" w:space="0" w:color="000000"/>
            </w:tcBorders>
            <w:shd w:val="clear" w:color="auto" w:fill="auto"/>
            <w:noWrap/>
            <w:vAlign w:val="center"/>
            <w:hideMark/>
          </w:tcPr>
          <w:p w14:paraId="3996D0B5" w14:textId="77777777" w:rsidR="00066C2C" w:rsidRPr="00066C2C" w:rsidRDefault="00066C2C" w:rsidP="00066C2C">
            <w:pPr>
              <w:rPr>
                <w:b/>
                <w:bCs/>
                <w:lang w:eastAsia="de-DE"/>
              </w:rPr>
            </w:pPr>
            <w:r w:rsidRPr="00066C2C">
              <w:rPr>
                <w:b/>
                <w:bCs/>
                <w:lang w:eastAsia="de-DE"/>
              </w:rPr>
              <w:t>Over ECM-10.1</w:t>
            </w:r>
          </w:p>
        </w:tc>
      </w:tr>
      <w:tr w:rsidR="00066C2C" w:rsidRPr="00066C2C" w14:paraId="1806012A"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4DF846" w14:textId="77777777" w:rsidR="00066C2C" w:rsidRPr="00066C2C" w:rsidRDefault="00066C2C" w:rsidP="00066C2C">
            <w:pPr>
              <w:rPr>
                <w:b/>
                <w:bCs/>
                <w:lang w:eastAsia="de-DE"/>
              </w:rPr>
            </w:pPr>
          </w:p>
        </w:tc>
        <w:tc>
          <w:tcPr>
            <w:tcW w:w="868" w:type="dxa"/>
            <w:tcBorders>
              <w:top w:val="nil"/>
              <w:left w:val="single" w:sz="8" w:space="0" w:color="auto"/>
              <w:bottom w:val="single" w:sz="8" w:space="0" w:color="auto"/>
              <w:right w:val="nil"/>
            </w:tcBorders>
            <w:shd w:val="clear" w:color="auto" w:fill="auto"/>
            <w:noWrap/>
            <w:vAlign w:val="center"/>
            <w:hideMark/>
          </w:tcPr>
          <w:p w14:paraId="5E3A6B85" w14:textId="77777777" w:rsidR="00066C2C" w:rsidRPr="00066C2C" w:rsidRDefault="00066C2C" w:rsidP="00066C2C">
            <w:pPr>
              <w:rPr>
                <w:lang w:eastAsia="de-DE"/>
              </w:rPr>
            </w:pPr>
            <w:r w:rsidRPr="00066C2C">
              <w:rPr>
                <w:lang w:eastAsia="de-DE"/>
              </w:rPr>
              <w:t>Y</w:t>
            </w:r>
          </w:p>
        </w:tc>
        <w:tc>
          <w:tcPr>
            <w:tcW w:w="868" w:type="dxa"/>
            <w:tcBorders>
              <w:top w:val="nil"/>
              <w:left w:val="nil"/>
              <w:bottom w:val="single" w:sz="8" w:space="0" w:color="auto"/>
              <w:right w:val="nil"/>
            </w:tcBorders>
            <w:shd w:val="clear" w:color="auto" w:fill="auto"/>
            <w:noWrap/>
            <w:vAlign w:val="center"/>
            <w:hideMark/>
          </w:tcPr>
          <w:p w14:paraId="023BC235" w14:textId="77777777" w:rsidR="00066C2C" w:rsidRPr="00066C2C" w:rsidRDefault="00066C2C" w:rsidP="00066C2C">
            <w:pPr>
              <w:rPr>
                <w:lang w:eastAsia="de-DE"/>
              </w:rPr>
            </w:pPr>
            <w:r w:rsidRPr="00066C2C">
              <w:rPr>
                <w:lang w:eastAsia="de-DE"/>
              </w:rPr>
              <w:t>U</w:t>
            </w:r>
          </w:p>
        </w:tc>
        <w:tc>
          <w:tcPr>
            <w:tcW w:w="868" w:type="dxa"/>
            <w:tcBorders>
              <w:top w:val="nil"/>
              <w:left w:val="nil"/>
              <w:bottom w:val="single" w:sz="8" w:space="0" w:color="auto"/>
              <w:right w:val="single" w:sz="4" w:space="0" w:color="auto"/>
            </w:tcBorders>
            <w:shd w:val="clear" w:color="auto" w:fill="auto"/>
            <w:noWrap/>
            <w:vAlign w:val="center"/>
            <w:hideMark/>
          </w:tcPr>
          <w:p w14:paraId="49962C84" w14:textId="77777777" w:rsidR="00066C2C" w:rsidRPr="00066C2C" w:rsidRDefault="00066C2C" w:rsidP="00066C2C">
            <w:pPr>
              <w:rPr>
                <w:lang w:eastAsia="de-DE"/>
              </w:rPr>
            </w:pPr>
            <w:r w:rsidRPr="00066C2C">
              <w:rPr>
                <w:lang w:eastAsia="de-DE"/>
              </w:rPr>
              <w:t>V</w:t>
            </w:r>
          </w:p>
        </w:tc>
        <w:tc>
          <w:tcPr>
            <w:tcW w:w="926" w:type="dxa"/>
            <w:tcBorders>
              <w:top w:val="nil"/>
              <w:left w:val="nil"/>
              <w:bottom w:val="single" w:sz="8" w:space="0" w:color="auto"/>
              <w:right w:val="nil"/>
            </w:tcBorders>
            <w:shd w:val="clear" w:color="auto" w:fill="auto"/>
            <w:noWrap/>
            <w:vAlign w:val="center"/>
            <w:hideMark/>
          </w:tcPr>
          <w:p w14:paraId="2136A5D0" w14:textId="77777777" w:rsidR="00066C2C" w:rsidRPr="00066C2C" w:rsidRDefault="00066C2C" w:rsidP="00066C2C">
            <w:pPr>
              <w:rPr>
                <w:lang w:eastAsia="de-DE"/>
              </w:rPr>
            </w:pPr>
            <w:proofErr w:type="spellStart"/>
            <w:r w:rsidRPr="00066C2C">
              <w:rPr>
                <w:lang w:eastAsia="de-DE"/>
              </w:rPr>
              <w:t>EncT</w:t>
            </w:r>
            <w:proofErr w:type="spellEnd"/>
          </w:p>
        </w:tc>
        <w:tc>
          <w:tcPr>
            <w:tcW w:w="926" w:type="dxa"/>
            <w:tcBorders>
              <w:top w:val="nil"/>
              <w:left w:val="nil"/>
              <w:bottom w:val="single" w:sz="8" w:space="0" w:color="auto"/>
              <w:right w:val="nil"/>
            </w:tcBorders>
            <w:shd w:val="clear" w:color="auto" w:fill="auto"/>
            <w:noWrap/>
            <w:vAlign w:val="center"/>
            <w:hideMark/>
          </w:tcPr>
          <w:p w14:paraId="4883EF95" w14:textId="77777777" w:rsidR="00066C2C" w:rsidRPr="00066C2C" w:rsidRDefault="00066C2C" w:rsidP="00066C2C">
            <w:pPr>
              <w:rPr>
                <w:lang w:eastAsia="de-DE"/>
              </w:rPr>
            </w:pPr>
            <w:proofErr w:type="spellStart"/>
            <w:r w:rsidRPr="00066C2C">
              <w:rPr>
                <w:lang w:eastAsia="de-DE"/>
              </w:rPr>
              <w:t>DecT</w:t>
            </w:r>
            <w:proofErr w:type="spellEnd"/>
          </w:p>
        </w:tc>
        <w:tc>
          <w:tcPr>
            <w:tcW w:w="1475" w:type="dxa"/>
            <w:tcBorders>
              <w:top w:val="nil"/>
              <w:left w:val="single" w:sz="4" w:space="0" w:color="auto"/>
              <w:bottom w:val="single" w:sz="8" w:space="0" w:color="auto"/>
              <w:right w:val="nil"/>
            </w:tcBorders>
            <w:shd w:val="clear" w:color="auto" w:fill="auto"/>
            <w:noWrap/>
            <w:vAlign w:val="center"/>
            <w:hideMark/>
          </w:tcPr>
          <w:p w14:paraId="088B0ADD" w14:textId="77777777" w:rsidR="00066C2C" w:rsidRPr="00066C2C" w:rsidRDefault="00066C2C" w:rsidP="00066C2C">
            <w:pPr>
              <w:rPr>
                <w:lang w:eastAsia="de-DE"/>
              </w:rPr>
            </w:pPr>
            <w:proofErr w:type="spellStart"/>
            <w:r w:rsidRPr="00066C2C">
              <w:rPr>
                <w:lang w:eastAsia="de-DE"/>
              </w:rPr>
              <w:t>EncVmPeak</w:t>
            </w:r>
            <w:proofErr w:type="spellEnd"/>
          </w:p>
        </w:tc>
        <w:tc>
          <w:tcPr>
            <w:tcW w:w="1489" w:type="dxa"/>
            <w:tcBorders>
              <w:top w:val="nil"/>
              <w:left w:val="single" w:sz="4" w:space="0" w:color="auto"/>
              <w:bottom w:val="single" w:sz="8" w:space="0" w:color="auto"/>
              <w:right w:val="single" w:sz="8" w:space="0" w:color="auto"/>
            </w:tcBorders>
            <w:shd w:val="clear" w:color="auto" w:fill="auto"/>
            <w:noWrap/>
            <w:vAlign w:val="center"/>
            <w:hideMark/>
          </w:tcPr>
          <w:p w14:paraId="592C6AB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B43CD13"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9675B36" w14:textId="77777777" w:rsidR="00066C2C" w:rsidRPr="00066C2C" w:rsidRDefault="00066C2C" w:rsidP="00066C2C">
            <w:pPr>
              <w:rPr>
                <w:lang w:eastAsia="de-DE"/>
              </w:rPr>
            </w:pPr>
            <w:r w:rsidRPr="00066C2C">
              <w:rPr>
                <w:lang w:eastAsia="de-DE"/>
              </w:rPr>
              <w:t>Class A1</w:t>
            </w:r>
          </w:p>
        </w:tc>
        <w:tc>
          <w:tcPr>
            <w:tcW w:w="868" w:type="dxa"/>
            <w:tcBorders>
              <w:top w:val="nil"/>
              <w:left w:val="nil"/>
              <w:bottom w:val="nil"/>
              <w:right w:val="nil"/>
            </w:tcBorders>
            <w:shd w:val="clear" w:color="auto" w:fill="auto"/>
            <w:noWrap/>
            <w:vAlign w:val="center"/>
            <w:hideMark/>
          </w:tcPr>
          <w:p w14:paraId="4D22EDE0"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500C7A3F"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single" w:sz="4" w:space="0" w:color="auto"/>
            </w:tcBorders>
            <w:shd w:val="clear" w:color="auto" w:fill="auto"/>
            <w:noWrap/>
            <w:vAlign w:val="center"/>
            <w:hideMark/>
          </w:tcPr>
          <w:p w14:paraId="09BAB4DB"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5AB8F399"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04661DB6" w14:textId="77777777" w:rsidR="00066C2C" w:rsidRPr="00066C2C" w:rsidRDefault="00066C2C" w:rsidP="00066C2C">
            <w:pPr>
              <w:rPr>
                <w:lang w:eastAsia="de-DE"/>
              </w:rPr>
            </w:pPr>
            <w:r w:rsidRPr="00066C2C">
              <w:rPr>
                <w:lang w:eastAsia="de-DE"/>
              </w:rPr>
              <w:t> </w:t>
            </w:r>
          </w:p>
        </w:tc>
        <w:tc>
          <w:tcPr>
            <w:tcW w:w="1475" w:type="dxa"/>
            <w:tcBorders>
              <w:top w:val="nil"/>
              <w:left w:val="single" w:sz="4" w:space="0" w:color="auto"/>
              <w:bottom w:val="nil"/>
              <w:right w:val="nil"/>
            </w:tcBorders>
            <w:shd w:val="clear" w:color="auto" w:fill="auto"/>
            <w:noWrap/>
            <w:vAlign w:val="center"/>
            <w:hideMark/>
          </w:tcPr>
          <w:p w14:paraId="5C8E7C86"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14BFD5D" w14:textId="77777777" w:rsidR="00066C2C" w:rsidRPr="00066C2C" w:rsidRDefault="00066C2C" w:rsidP="00066C2C">
            <w:pPr>
              <w:rPr>
                <w:lang w:eastAsia="de-DE"/>
              </w:rPr>
            </w:pPr>
            <w:r w:rsidRPr="00066C2C">
              <w:rPr>
                <w:lang w:eastAsia="de-DE"/>
              </w:rPr>
              <w:t> </w:t>
            </w:r>
          </w:p>
        </w:tc>
      </w:tr>
      <w:tr w:rsidR="00066C2C" w:rsidRPr="00066C2C" w14:paraId="0733607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31F2825" w14:textId="77777777" w:rsidR="00066C2C" w:rsidRPr="00066C2C" w:rsidRDefault="00066C2C" w:rsidP="00066C2C">
            <w:pPr>
              <w:rPr>
                <w:lang w:eastAsia="de-DE"/>
              </w:rPr>
            </w:pPr>
            <w:r w:rsidRPr="00066C2C">
              <w:rPr>
                <w:lang w:eastAsia="de-DE"/>
              </w:rPr>
              <w:t>Class A2</w:t>
            </w:r>
          </w:p>
        </w:tc>
        <w:tc>
          <w:tcPr>
            <w:tcW w:w="868" w:type="dxa"/>
            <w:tcBorders>
              <w:top w:val="nil"/>
              <w:left w:val="nil"/>
              <w:bottom w:val="nil"/>
              <w:right w:val="nil"/>
            </w:tcBorders>
            <w:shd w:val="clear" w:color="auto" w:fill="auto"/>
            <w:noWrap/>
            <w:vAlign w:val="center"/>
            <w:hideMark/>
          </w:tcPr>
          <w:p w14:paraId="4D53EFE7" w14:textId="77777777" w:rsidR="00066C2C" w:rsidRPr="00066C2C" w:rsidRDefault="00066C2C" w:rsidP="00066C2C">
            <w:pPr>
              <w:rPr>
                <w:lang w:eastAsia="de-DE"/>
              </w:rPr>
            </w:pPr>
            <w:r w:rsidRPr="00066C2C">
              <w:rPr>
                <w:lang w:eastAsia="de-DE"/>
              </w:rPr>
              <w:t> </w:t>
            </w:r>
          </w:p>
        </w:tc>
        <w:tc>
          <w:tcPr>
            <w:tcW w:w="868" w:type="dxa"/>
            <w:tcBorders>
              <w:top w:val="nil"/>
              <w:left w:val="nil"/>
              <w:bottom w:val="nil"/>
              <w:right w:val="nil"/>
            </w:tcBorders>
            <w:shd w:val="clear" w:color="auto" w:fill="auto"/>
            <w:noWrap/>
            <w:vAlign w:val="center"/>
            <w:hideMark/>
          </w:tcPr>
          <w:p w14:paraId="2827504E" w14:textId="77777777" w:rsidR="00066C2C" w:rsidRPr="00066C2C" w:rsidRDefault="00066C2C" w:rsidP="00066C2C">
            <w:pPr>
              <w:rPr>
                <w:lang w:eastAsia="de-DE"/>
              </w:rPr>
            </w:pPr>
          </w:p>
        </w:tc>
        <w:tc>
          <w:tcPr>
            <w:tcW w:w="868" w:type="dxa"/>
            <w:tcBorders>
              <w:top w:val="nil"/>
              <w:left w:val="nil"/>
              <w:bottom w:val="nil"/>
              <w:right w:val="single" w:sz="4" w:space="0" w:color="auto"/>
            </w:tcBorders>
            <w:shd w:val="clear" w:color="auto" w:fill="auto"/>
            <w:noWrap/>
            <w:vAlign w:val="center"/>
            <w:hideMark/>
          </w:tcPr>
          <w:p w14:paraId="07407C95"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4FF8151A" w14:textId="77777777" w:rsidR="00066C2C" w:rsidRPr="00066C2C" w:rsidRDefault="00066C2C" w:rsidP="00066C2C">
            <w:pPr>
              <w:rPr>
                <w:lang w:eastAsia="de-DE"/>
              </w:rPr>
            </w:pPr>
            <w:r w:rsidRPr="00066C2C">
              <w:rPr>
                <w:lang w:eastAsia="de-DE"/>
              </w:rPr>
              <w:t> </w:t>
            </w:r>
          </w:p>
        </w:tc>
        <w:tc>
          <w:tcPr>
            <w:tcW w:w="926" w:type="dxa"/>
            <w:tcBorders>
              <w:top w:val="nil"/>
              <w:left w:val="nil"/>
              <w:bottom w:val="nil"/>
              <w:right w:val="nil"/>
            </w:tcBorders>
            <w:shd w:val="clear" w:color="auto" w:fill="auto"/>
            <w:noWrap/>
            <w:vAlign w:val="center"/>
            <w:hideMark/>
          </w:tcPr>
          <w:p w14:paraId="7B4E7064" w14:textId="77777777" w:rsidR="00066C2C" w:rsidRPr="00066C2C" w:rsidRDefault="00066C2C" w:rsidP="00066C2C">
            <w:pPr>
              <w:rPr>
                <w:lang w:eastAsia="de-DE"/>
              </w:rPr>
            </w:pPr>
          </w:p>
        </w:tc>
        <w:tc>
          <w:tcPr>
            <w:tcW w:w="1475" w:type="dxa"/>
            <w:tcBorders>
              <w:top w:val="nil"/>
              <w:left w:val="single" w:sz="4" w:space="0" w:color="auto"/>
              <w:bottom w:val="nil"/>
              <w:right w:val="nil"/>
            </w:tcBorders>
            <w:shd w:val="clear" w:color="auto" w:fill="auto"/>
            <w:noWrap/>
            <w:vAlign w:val="center"/>
            <w:hideMark/>
          </w:tcPr>
          <w:p w14:paraId="0B3AA664" w14:textId="77777777" w:rsidR="00066C2C" w:rsidRPr="00066C2C" w:rsidRDefault="00066C2C" w:rsidP="00066C2C">
            <w:pPr>
              <w:rPr>
                <w:lang w:eastAsia="de-DE"/>
              </w:rPr>
            </w:pPr>
            <w:r w:rsidRPr="00066C2C">
              <w:rPr>
                <w:lang w:eastAsia="de-DE"/>
              </w:rPr>
              <w:t> </w:t>
            </w:r>
          </w:p>
        </w:tc>
        <w:tc>
          <w:tcPr>
            <w:tcW w:w="1489" w:type="dxa"/>
            <w:tcBorders>
              <w:top w:val="nil"/>
              <w:left w:val="nil"/>
              <w:bottom w:val="nil"/>
              <w:right w:val="single" w:sz="8" w:space="0" w:color="auto"/>
            </w:tcBorders>
            <w:shd w:val="clear" w:color="auto" w:fill="auto"/>
            <w:noWrap/>
            <w:vAlign w:val="center"/>
            <w:hideMark/>
          </w:tcPr>
          <w:p w14:paraId="640DF9C2" w14:textId="77777777" w:rsidR="00066C2C" w:rsidRPr="00066C2C" w:rsidRDefault="00066C2C" w:rsidP="00066C2C">
            <w:pPr>
              <w:rPr>
                <w:lang w:eastAsia="de-DE"/>
              </w:rPr>
            </w:pPr>
            <w:r w:rsidRPr="00066C2C">
              <w:rPr>
                <w:lang w:eastAsia="de-DE"/>
              </w:rPr>
              <w:t> </w:t>
            </w:r>
          </w:p>
        </w:tc>
      </w:tr>
      <w:tr w:rsidR="00066C2C" w:rsidRPr="00066C2C" w14:paraId="5DC907D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099385" w14:textId="77777777" w:rsidR="00066C2C" w:rsidRPr="00066C2C" w:rsidRDefault="00066C2C" w:rsidP="00066C2C">
            <w:pPr>
              <w:rPr>
                <w:lang w:eastAsia="de-DE"/>
              </w:rPr>
            </w:pPr>
            <w:r w:rsidRPr="00066C2C">
              <w:rPr>
                <w:lang w:eastAsia="de-DE"/>
              </w:rPr>
              <w:t>Class B</w:t>
            </w:r>
          </w:p>
        </w:tc>
        <w:tc>
          <w:tcPr>
            <w:tcW w:w="868" w:type="dxa"/>
            <w:tcBorders>
              <w:top w:val="nil"/>
              <w:left w:val="nil"/>
              <w:bottom w:val="nil"/>
              <w:right w:val="nil"/>
            </w:tcBorders>
            <w:shd w:val="clear" w:color="auto" w:fill="auto"/>
            <w:noWrap/>
            <w:vAlign w:val="center"/>
            <w:hideMark/>
          </w:tcPr>
          <w:p w14:paraId="5F6D35AC" w14:textId="77777777" w:rsidR="00066C2C" w:rsidRPr="00066C2C" w:rsidRDefault="00066C2C" w:rsidP="00066C2C">
            <w:pPr>
              <w:rPr>
                <w:lang w:eastAsia="de-DE"/>
              </w:rPr>
            </w:pPr>
            <w:r w:rsidRPr="00066C2C">
              <w:rPr>
                <w:lang w:eastAsia="de-DE"/>
              </w:rPr>
              <w:t>-0.03%</w:t>
            </w:r>
          </w:p>
        </w:tc>
        <w:tc>
          <w:tcPr>
            <w:tcW w:w="868" w:type="dxa"/>
            <w:tcBorders>
              <w:top w:val="nil"/>
              <w:left w:val="nil"/>
              <w:bottom w:val="nil"/>
              <w:right w:val="nil"/>
            </w:tcBorders>
            <w:shd w:val="clear" w:color="000000" w:fill="CCFFCC"/>
            <w:noWrap/>
            <w:vAlign w:val="center"/>
            <w:hideMark/>
          </w:tcPr>
          <w:p w14:paraId="7BB0F7F3" w14:textId="77777777" w:rsidR="00066C2C" w:rsidRPr="00066C2C" w:rsidRDefault="00066C2C" w:rsidP="00066C2C">
            <w:pPr>
              <w:rPr>
                <w:lang w:eastAsia="de-DE"/>
              </w:rPr>
            </w:pPr>
            <w:r w:rsidRPr="00066C2C">
              <w:rPr>
                <w:lang w:eastAsia="de-DE"/>
              </w:rPr>
              <w:t>-5.83%</w:t>
            </w:r>
          </w:p>
        </w:tc>
        <w:tc>
          <w:tcPr>
            <w:tcW w:w="868" w:type="dxa"/>
            <w:tcBorders>
              <w:top w:val="nil"/>
              <w:left w:val="nil"/>
              <w:bottom w:val="nil"/>
              <w:right w:val="single" w:sz="4" w:space="0" w:color="auto"/>
            </w:tcBorders>
            <w:shd w:val="clear" w:color="000000" w:fill="CCFFCC"/>
            <w:noWrap/>
            <w:vAlign w:val="center"/>
            <w:hideMark/>
          </w:tcPr>
          <w:p w14:paraId="4F2517C4" w14:textId="77777777" w:rsidR="00066C2C" w:rsidRPr="00066C2C" w:rsidRDefault="00066C2C" w:rsidP="00066C2C">
            <w:pPr>
              <w:rPr>
                <w:lang w:eastAsia="de-DE"/>
              </w:rPr>
            </w:pPr>
            <w:r w:rsidRPr="00066C2C">
              <w:rPr>
                <w:lang w:eastAsia="de-DE"/>
              </w:rPr>
              <w:t>-4.68%</w:t>
            </w:r>
          </w:p>
        </w:tc>
        <w:tc>
          <w:tcPr>
            <w:tcW w:w="926" w:type="dxa"/>
            <w:tcBorders>
              <w:top w:val="nil"/>
              <w:left w:val="nil"/>
              <w:bottom w:val="nil"/>
              <w:right w:val="nil"/>
            </w:tcBorders>
            <w:shd w:val="clear" w:color="auto" w:fill="auto"/>
            <w:noWrap/>
            <w:vAlign w:val="center"/>
            <w:hideMark/>
          </w:tcPr>
          <w:p w14:paraId="5D0DA905" w14:textId="77777777" w:rsidR="00066C2C" w:rsidRPr="00066C2C" w:rsidRDefault="00066C2C" w:rsidP="00066C2C">
            <w:pPr>
              <w:rPr>
                <w:lang w:eastAsia="de-DE"/>
              </w:rPr>
            </w:pPr>
            <w:r w:rsidRPr="00066C2C">
              <w:rPr>
                <w:lang w:eastAsia="de-DE"/>
              </w:rPr>
              <w:t>96.4%</w:t>
            </w:r>
          </w:p>
        </w:tc>
        <w:tc>
          <w:tcPr>
            <w:tcW w:w="926" w:type="dxa"/>
            <w:tcBorders>
              <w:top w:val="nil"/>
              <w:left w:val="nil"/>
              <w:bottom w:val="nil"/>
              <w:right w:val="nil"/>
            </w:tcBorders>
            <w:shd w:val="clear" w:color="auto" w:fill="auto"/>
            <w:noWrap/>
            <w:vAlign w:val="center"/>
            <w:hideMark/>
          </w:tcPr>
          <w:p w14:paraId="701A1774" w14:textId="77777777" w:rsidR="00066C2C" w:rsidRPr="00066C2C" w:rsidRDefault="00066C2C" w:rsidP="00066C2C">
            <w:pPr>
              <w:rPr>
                <w:lang w:eastAsia="de-DE"/>
              </w:rPr>
            </w:pPr>
            <w:r w:rsidRPr="00066C2C">
              <w:rPr>
                <w:lang w:eastAsia="de-DE"/>
              </w:rPr>
              <w:t>100.1%</w:t>
            </w:r>
          </w:p>
        </w:tc>
        <w:tc>
          <w:tcPr>
            <w:tcW w:w="1475" w:type="dxa"/>
            <w:tcBorders>
              <w:top w:val="nil"/>
              <w:left w:val="single" w:sz="4" w:space="0" w:color="auto"/>
              <w:bottom w:val="nil"/>
              <w:right w:val="nil"/>
            </w:tcBorders>
            <w:shd w:val="clear" w:color="auto" w:fill="auto"/>
            <w:noWrap/>
            <w:vAlign w:val="center"/>
            <w:hideMark/>
          </w:tcPr>
          <w:p w14:paraId="3402B9E6" w14:textId="77777777" w:rsidR="00066C2C" w:rsidRPr="00066C2C" w:rsidRDefault="00066C2C" w:rsidP="00066C2C">
            <w:pPr>
              <w:rPr>
                <w:lang w:eastAsia="de-DE"/>
              </w:rPr>
            </w:pPr>
            <w:r w:rsidRPr="00066C2C">
              <w:rPr>
                <w:lang w:eastAsia="de-DE"/>
              </w:rPr>
              <w:t>76.8%</w:t>
            </w:r>
          </w:p>
        </w:tc>
        <w:tc>
          <w:tcPr>
            <w:tcW w:w="1489" w:type="dxa"/>
            <w:tcBorders>
              <w:top w:val="nil"/>
              <w:left w:val="nil"/>
              <w:bottom w:val="nil"/>
              <w:right w:val="single" w:sz="8" w:space="0" w:color="auto"/>
            </w:tcBorders>
            <w:shd w:val="clear" w:color="auto" w:fill="auto"/>
            <w:noWrap/>
            <w:vAlign w:val="center"/>
          </w:tcPr>
          <w:p w14:paraId="67A270AA" w14:textId="77777777" w:rsidR="00066C2C" w:rsidRPr="00066C2C" w:rsidRDefault="00066C2C" w:rsidP="00066C2C">
            <w:pPr>
              <w:rPr>
                <w:lang w:eastAsia="de-DE"/>
              </w:rPr>
            </w:pPr>
          </w:p>
        </w:tc>
      </w:tr>
      <w:tr w:rsidR="00066C2C" w:rsidRPr="00066C2C" w14:paraId="3AAB757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3FAEE3" w14:textId="77777777" w:rsidR="00066C2C" w:rsidRPr="00066C2C" w:rsidRDefault="00066C2C" w:rsidP="00066C2C">
            <w:pPr>
              <w:rPr>
                <w:lang w:eastAsia="de-DE"/>
              </w:rPr>
            </w:pPr>
            <w:r w:rsidRPr="00066C2C">
              <w:rPr>
                <w:lang w:eastAsia="de-DE"/>
              </w:rPr>
              <w:t>Class C</w:t>
            </w:r>
          </w:p>
        </w:tc>
        <w:tc>
          <w:tcPr>
            <w:tcW w:w="868" w:type="dxa"/>
            <w:tcBorders>
              <w:top w:val="nil"/>
              <w:left w:val="nil"/>
              <w:bottom w:val="nil"/>
              <w:right w:val="nil"/>
            </w:tcBorders>
            <w:shd w:val="clear" w:color="auto" w:fill="auto"/>
            <w:noWrap/>
            <w:vAlign w:val="center"/>
            <w:hideMark/>
          </w:tcPr>
          <w:p w14:paraId="1A24E8C6" w14:textId="77777777" w:rsidR="00066C2C" w:rsidRPr="00066C2C" w:rsidRDefault="00066C2C" w:rsidP="00066C2C">
            <w:pPr>
              <w:rPr>
                <w:lang w:eastAsia="de-DE"/>
              </w:rPr>
            </w:pPr>
            <w:r w:rsidRPr="00066C2C">
              <w:rPr>
                <w:lang w:eastAsia="de-DE"/>
              </w:rPr>
              <w:t>-0.17%</w:t>
            </w:r>
          </w:p>
        </w:tc>
        <w:tc>
          <w:tcPr>
            <w:tcW w:w="868" w:type="dxa"/>
            <w:tcBorders>
              <w:top w:val="nil"/>
              <w:left w:val="nil"/>
              <w:bottom w:val="nil"/>
              <w:right w:val="nil"/>
            </w:tcBorders>
            <w:shd w:val="clear" w:color="000000" w:fill="CCFFCC"/>
            <w:noWrap/>
            <w:vAlign w:val="center"/>
            <w:hideMark/>
          </w:tcPr>
          <w:p w14:paraId="1502B126" w14:textId="77777777" w:rsidR="00066C2C" w:rsidRPr="00066C2C" w:rsidRDefault="00066C2C" w:rsidP="00066C2C">
            <w:pPr>
              <w:rPr>
                <w:lang w:eastAsia="de-DE"/>
              </w:rPr>
            </w:pPr>
            <w:r w:rsidRPr="00066C2C">
              <w:rPr>
                <w:lang w:eastAsia="de-DE"/>
              </w:rPr>
              <w:t>-3.40%</w:t>
            </w:r>
          </w:p>
        </w:tc>
        <w:tc>
          <w:tcPr>
            <w:tcW w:w="868" w:type="dxa"/>
            <w:tcBorders>
              <w:top w:val="nil"/>
              <w:left w:val="nil"/>
              <w:bottom w:val="nil"/>
              <w:right w:val="single" w:sz="4" w:space="0" w:color="auto"/>
            </w:tcBorders>
            <w:shd w:val="clear" w:color="000000" w:fill="CCFFCC"/>
            <w:noWrap/>
            <w:vAlign w:val="center"/>
            <w:hideMark/>
          </w:tcPr>
          <w:p w14:paraId="2352C1A5" w14:textId="77777777" w:rsidR="00066C2C" w:rsidRPr="00066C2C" w:rsidRDefault="00066C2C" w:rsidP="00066C2C">
            <w:pPr>
              <w:rPr>
                <w:lang w:eastAsia="de-DE"/>
              </w:rPr>
            </w:pPr>
            <w:r w:rsidRPr="00066C2C">
              <w:rPr>
                <w:lang w:eastAsia="de-DE"/>
              </w:rPr>
              <w:t>-3.45%</w:t>
            </w:r>
          </w:p>
        </w:tc>
        <w:tc>
          <w:tcPr>
            <w:tcW w:w="926" w:type="dxa"/>
            <w:tcBorders>
              <w:top w:val="nil"/>
              <w:left w:val="nil"/>
              <w:bottom w:val="nil"/>
              <w:right w:val="nil"/>
            </w:tcBorders>
            <w:shd w:val="clear" w:color="auto" w:fill="auto"/>
            <w:noWrap/>
            <w:vAlign w:val="center"/>
            <w:hideMark/>
          </w:tcPr>
          <w:p w14:paraId="38DB8B51" w14:textId="77777777" w:rsidR="00066C2C" w:rsidRPr="00066C2C" w:rsidRDefault="00066C2C" w:rsidP="00066C2C">
            <w:pPr>
              <w:rPr>
                <w:lang w:eastAsia="de-DE"/>
              </w:rPr>
            </w:pPr>
            <w:r w:rsidRPr="00066C2C">
              <w:rPr>
                <w:lang w:eastAsia="de-DE"/>
              </w:rPr>
              <w:t>99.0%</w:t>
            </w:r>
          </w:p>
        </w:tc>
        <w:tc>
          <w:tcPr>
            <w:tcW w:w="926" w:type="dxa"/>
            <w:tcBorders>
              <w:top w:val="nil"/>
              <w:left w:val="nil"/>
              <w:bottom w:val="nil"/>
              <w:right w:val="nil"/>
            </w:tcBorders>
            <w:shd w:val="clear" w:color="auto" w:fill="auto"/>
            <w:noWrap/>
            <w:vAlign w:val="center"/>
            <w:hideMark/>
          </w:tcPr>
          <w:p w14:paraId="597C7AFD" w14:textId="77777777" w:rsidR="00066C2C" w:rsidRPr="00066C2C" w:rsidRDefault="00066C2C" w:rsidP="00066C2C">
            <w:pPr>
              <w:rPr>
                <w:lang w:eastAsia="de-DE"/>
              </w:rPr>
            </w:pPr>
            <w:r w:rsidRPr="00066C2C">
              <w:rPr>
                <w:lang w:eastAsia="de-DE"/>
              </w:rPr>
              <w:t>108.6%</w:t>
            </w:r>
          </w:p>
        </w:tc>
        <w:tc>
          <w:tcPr>
            <w:tcW w:w="1475" w:type="dxa"/>
            <w:tcBorders>
              <w:top w:val="nil"/>
              <w:left w:val="single" w:sz="4" w:space="0" w:color="auto"/>
              <w:bottom w:val="nil"/>
              <w:right w:val="nil"/>
            </w:tcBorders>
            <w:shd w:val="clear" w:color="auto" w:fill="auto"/>
            <w:noWrap/>
            <w:vAlign w:val="center"/>
            <w:hideMark/>
          </w:tcPr>
          <w:p w14:paraId="17873094" w14:textId="77777777" w:rsidR="00066C2C" w:rsidRPr="00066C2C" w:rsidRDefault="00066C2C" w:rsidP="00066C2C">
            <w:pPr>
              <w:rPr>
                <w:lang w:eastAsia="de-DE"/>
              </w:rPr>
            </w:pPr>
            <w:r w:rsidRPr="00066C2C">
              <w:rPr>
                <w:lang w:eastAsia="de-DE"/>
              </w:rPr>
              <w:t>87.4%</w:t>
            </w:r>
          </w:p>
        </w:tc>
        <w:tc>
          <w:tcPr>
            <w:tcW w:w="1489" w:type="dxa"/>
            <w:tcBorders>
              <w:top w:val="nil"/>
              <w:left w:val="nil"/>
              <w:bottom w:val="nil"/>
              <w:right w:val="single" w:sz="8" w:space="0" w:color="auto"/>
            </w:tcBorders>
            <w:shd w:val="clear" w:color="auto" w:fill="auto"/>
            <w:noWrap/>
            <w:vAlign w:val="center"/>
          </w:tcPr>
          <w:p w14:paraId="385F4A20" w14:textId="77777777" w:rsidR="00066C2C" w:rsidRPr="00066C2C" w:rsidRDefault="00066C2C" w:rsidP="00066C2C">
            <w:pPr>
              <w:rPr>
                <w:lang w:eastAsia="de-DE"/>
              </w:rPr>
            </w:pPr>
          </w:p>
        </w:tc>
      </w:tr>
      <w:tr w:rsidR="00066C2C" w:rsidRPr="00066C2C" w14:paraId="789B6FAE"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6D0F0" w14:textId="77777777" w:rsidR="00066C2C" w:rsidRPr="00066C2C" w:rsidRDefault="00066C2C" w:rsidP="00066C2C">
            <w:pPr>
              <w:rPr>
                <w:lang w:eastAsia="de-DE"/>
              </w:rPr>
            </w:pPr>
            <w:r w:rsidRPr="00066C2C">
              <w:rPr>
                <w:lang w:eastAsia="de-DE"/>
              </w:rPr>
              <w:t>Class E</w:t>
            </w:r>
          </w:p>
        </w:tc>
        <w:tc>
          <w:tcPr>
            <w:tcW w:w="868" w:type="dxa"/>
            <w:tcBorders>
              <w:top w:val="nil"/>
              <w:left w:val="nil"/>
              <w:bottom w:val="nil"/>
              <w:right w:val="nil"/>
            </w:tcBorders>
            <w:shd w:val="clear" w:color="auto" w:fill="auto"/>
            <w:noWrap/>
            <w:vAlign w:val="center"/>
            <w:hideMark/>
          </w:tcPr>
          <w:p w14:paraId="0C4A7E8D" w14:textId="77777777" w:rsidR="00066C2C" w:rsidRPr="00066C2C" w:rsidRDefault="00066C2C" w:rsidP="00066C2C">
            <w:pPr>
              <w:rPr>
                <w:lang w:eastAsia="de-DE"/>
              </w:rPr>
            </w:pPr>
            <w:r w:rsidRPr="00066C2C">
              <w:rPr>
                <w:lang w:eastAsia="de-DE"/>
              </w:rPr>
              <w:t>-0.29%</w:t>
            </w:r>
          </w:p>
        </w:tc>
        <w:tc>
          <w:tcPr>
            <w:tcW w:w="868" w:type="dxa"/>
            <w:tcBorders>
              <w:top w:val="nil"/>
              <w:left w:val="nil"/>
              <w:bottom w:val="nil"/>
              <w:right w:val="nil"/>
            </w:tcBorders>
            <w:shd w:val="clear" w:color="000000" w:fill="CCFFCC"/>
            <w:noWrap/>
            <w:vAlign w:val="center"/>
            <w:hideMark/>
          </w:tcPr>
          <w:p w14:paraId="20E5A843" w14:textId="77777777" w:rsidR="00066C2C" w:rsidRPr="00066C2C" w:rsidRDefault="00066C2C" w:rsidP="00066C2C">
            <w:pPr>
              <w:rPr>
                <w:lang w:eastAsia="de-DE"/>
              </w:rPr>
            </w:pPr>
            <w:r w:rsidRPr="00066C2C">
              <w:rPr>
                <w:lang w:eastAsia="de-DE"/>
              </w:rPr>
              <w:t>-4.28%</w:t>
            </w:r>
          </w:p>
        </w:tc>
        <w:tc>
          <w:tcPr>
            <w:tcW w:w="868" w:type="dxa"/>
            <w:tcBorders>
              <w:top w:val="nil"/>
              <w:left w:val="nil"/>
              <w:bottom w:val="nil"/>
              <w:right w:val="single" w:sz="4" w:space="0" w:color="auto"/>
            </w:tcBorders>
            <w:shd w:val="clear" w:color="auto" w:fill="auto"/>
            <w:noWrap/>
            <w:vAlign w:val="center"/>
            <w:hideMark/>
          </w:tcPr>
          <w:p w14:paraId="2574DF4B" w14:textId="77777777" w:rsidR="00066C2C" w:rsidRPr="00066C2C" w:rsidRDefault="00066C2C" w:rsidP="00066C2C">
            <w:pPr>
              <w:rPr>
                <w:lang w:eastAsia="de-DE"/>
              </w:rPr>
            </w:pPr>
            <w:r w:rsidRPr="00066C2C">
              <w:rPr>
                <w:lang w:eastAsia="de-DE"/>
              </w:rPr>
              <w:t>-2.81%</w:t>
            </w:r>
          </w:p>
        </w:tc>
        <w:tc>
          <w:tcPr>
            <w:tcW w:w="926" w:type="dxa"/>
            <w:tcBorders>
              <w:top w:val="nil"/>
              <w:left w:val="nil"/>
              <w:bottom w:val="nil"/>
              <w:right w:val="nil"/>
            </w:tcBorders>
            <w:shd w:val="clear" w:color="auto" w:fill="auto"/>
            <w:noWrap/>
            <w:vAlign w:val="center"/>
            <w:hideMark/>
          </w:tcPr>
          <w:p w14:paraId="0FA708A1" w14:textId="77777777" w:rsidR="00066C2C" w:rsidRPr="00066C2C" w:rsidRDefault="00066C2C" w:rsidP="00066C2C">
            <w:pPr>
              <w:rPr>
                <w:lang w:eastAsia="de-DE"/>
              </w:rPr>
            </w:pPr>
            <w:r w:rsidRPr="00066C2C">
              <w:rPr>
                <w:lang w:eastAsia="de-DE"/>
              </w:rPr>
              <w:t>94.0%</w:t>
            </w:r>
          </w:p>
        </w:tc>
        <w:tc>
          <w:tcPr>
            <w:tcW w:w="926" w:type="dxa"/>
            <w:tcBorders>
              <w:top w:val="nil"/>
              <w:left w:val="nil"/>
              <w:bottom w:val="nil"/>
              <w:right w:val="nil"/>
            </w:tcBorders>
            <w:shd w:val="clear" w:color="auto" w:fill="auto"/>
            <w:noWrap/>
            <w:vAlign w:val="center"/>
            <w:hideMark/>
          </w:tcPr>
          <w:p w14:paraId="1602CDCD" w14:textId="77777777" w:rsidR="00066C2C" w:rsidRPr="00066C2C" w:rsidRDefault="00066C2C" w:rsidP="00066C2C">
            <w:pPr>
              <w:rPr>
                <w:lang w:eastAsia="de-DE"/>
              </w:rPr>
            </w:pPr>
            <w:r w:rsidRPr="00066C2C">
              <w:rPr>
                <w:lang w:eastAsia="de-DE"/>
              </w:rPr>
              <w:t>107.8%</w:t>
            </w:r>
          </w:p>
        </w:tc>
        <w:tc>
          <w:tcPr>
            <w:tcW w:w="1475" w:type="dxa"/>
            <w:tcBorders>
              <w:top w:val="nil"/>
              <w:left w:val="single" w:sz="4" w:space="0" w:color="auto"/>
              <w:bottom w:val="nil"/>
              <w:right w:val="nil"/>
            </w:tcBorders>
            <w:shd w:val="clear" w:color="auto" w:fill="auto"/>
            <w:noWrap/>
            <w:vAlign w:val="center"/>
            <w:hideMark/>
          </w:tcPr>
          <w:p w14:paraId="049DE5A0" w14:textId="77777777" w:rsidR="00066C2C" w:rsidRPr="00066C2C" w:rsidRDefault="00066C2C" w:rsidP="00066C2C">
            <w:pPr>
              <w:rPr>
                <w:lang w:eastAsia="de-DE"/>
              </w:rPr>
            </w:pPr>
            <w:r w:rsidRPr="00066C2C">
              <w:rPr>
                <w:lang w:eastAsia="de-DE"/>
              </w:rPr>
              <w:t>81.1%</w:t>
            </w:r>
          </w:p>
        </w:tc>
        <w:tc>
          <w:tcPr>
            <w:tcW w:w="1489" w:type="dxa"/>
            <w:tcBorders>
              <w:top w:val="nil"/>
              <w:left w:val="nil"/>
              <w:bottom w:val="nil"/>
              <w:right w:val="single" w:sz="8" w:space="0" w:color="auto"/>
            </w:tcBorders>
            <w:shd w:val="clear" w:color="auto" w:fill="auto"/>
            <w:noWrap/>
            <w:vAlign w:val="center"/>
          </w:tcPr>
          <w:p w14:paraId="387EEEC9" w14:textId="77777777" w:rsidR="00066C2C" w:rsidRPr="00066C2C" w:rsidRDefault="00066C2C" w:rsidP="00066C2C">
            <w:pPr>
              <w:rPr>
                <w:lang w:eastAsia="de-DE"/>
              </w:rPr>
            </w:pPr>
          </w:p>
        </w:tc>
      </w:tr>
      <w:tr w:rsidR="00066C2C" w:rsidRPr="00066C2C" w14:paraId="6D70000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E185E2B" w14:textId="77777777" w:rsidR="00066C2C" w:rsidRPr="00066C2C" w:rsidRDefault="00066C2C" w:rsidP="00066C2C">
            <w:pPr>
              <w:rPr>
                <w:b/>
                <w:bCs/>
                <w:lang w:eastAsia="de-DE"/>
              </w:rPr>
            </w:pPr>
            <w:r w:rsidRPr="00066C2C">
              <w:rPr>
                <w:b/>
                <w:bCs/>
                <w:lang w:eastAsia="de-DE"/>
              </w:rPr>
              <w:t>Overall</w:t>
            </w:r>
          </w:p>
        </w:tc>
        <w:tc>
          <w:tcPr>
            <w:tcW w:w="868" w:type="dxa"/>
            <w:tcBorders>
              <w:top w:val="single" w:sz="8" w:space="0" w:color="auto"/>
              <w:left w:val="nil"/>
              <w:bottom w:val="nil"/>
              <w:right w:val="nil"/>
            </w:tcBorders>
            <w:shd w:val="clear" w:color="auto" w:fill="auto"/>
            <w:noWrap/>
            <w:vAlign w:val="center"/>
            <w:hideMark/>
          </w:tcPr>
          <w:p w14:paraId="07E1907C" w14:textId="77777777" w:rsidR="00066C2C" w:rsidRPr="00066C2C" w:rsidRDefault="00066C2C" w:rsidP="00066C2C">
            <w:pPr>
              <w:rPr>
                <w:lang w:eastAsia="de-DE"/>
              </w:rPr>
            </w:pPr>
            <w:r w:rsidRPr="00066C2C">
              <w:rPr>
                <w:lang w:eastAsia="de-DE"/>
              </w:rPr>
              <w:t>-0.14%</w:t>
            </w:r>
          </w:p>
        </w:tc>
        <w:tc>
          <w:tcPr>
            <w:tcW w:w="868" w:type="dxa"/>
            <w:tcBorders>
              <w:top w:val="single" w:sz="8" w:space="0" w:color="auto"/>
              <w:left w:val="nil"/>
              <w:bottom w:val="nil"/>
              <w:right w:val="nil"/>
            </w:tcBorders>
            <w:shd w:val="clear" w:color="000000" w:fill="CCFFCC"/>
            <w:noWrap/>
            <w:vAlign w:val="center"/>
            <w:hideMark/>
          </w:tcPr>
          <w:p w14:paraId="73709812" w14:textId="77777777" w:rsidR="00066C2C" w:rsidRPr="00066C2C" w:rsidRDefault="00066C2C" w:rsidP="00066C2C">
            <w:pPr>
              <w:rPr>
                <w:lang w:eastAsia="de-DE"/>
              </w:rPr>
            </w:pPr>
            <w:r w:rsidRPr="00066C2C">
              <w:rPr>
                <w:lang w:eastAsia="de-DE"/>
              </w:rPr>
              <w:t>-4.64%</w:t>
            </w:r>
          </w:p>
        </w:tc>
        <w:tc>
          <w:tcPr>
            <w:tcW w:w="868" w:type="dxa"/>
            <w:tcBorders>
              <w:top w:val="single" w:sz="8" w:space="0" w:color="auto"/>
              <w:left w:val="nil"/>
              <w:bottom w:val="nil"/>
              <w:right w:val="single" w:sz="4" w:space="0" w:color="auto"/>
            </w:tcBorders>
            <w:shd w:val="clear" w:color="000000" w:fill="CCFFCC"/>
            <w:noWrap/>
            <w:vAlign w:val="center"/>
            <w:hideMark/>
          </w:tcPr>
          <w:p w14:paraId="4186DF21" w14:textId="77777777" w:rsidR="00066C2C" w:rsidRPr="00066C2C" w:rsidRDefault="00066C2C" w:rsidP="00066C2C">
            <w:pPr>
              <w:rPr>
                <w:lang w:eastAsia="de-DE"/>
              </w:rPr>
            </w:pPr>
            <w:r w:rsidRPr="00066C2C">
              <w:rPr>
                <w:lang w:eastAsia="de-DE"/>
              </w:rPr>
              <w:t>-3.80%</w:t>
            </w:r>
          </w:p>
        </w:tc>
        <w:tc>
          <w:tcPr>
            <w:tcW w:w="926" w:type="dxa"/>
            <w:tcBorders>
              <w:top w:val="single" w:sz="8" w:space="0" w:color="auto"/>
              <w:left w:val="nil"/>
              <w:bottom w:val="nil"/>
              <w:right w:val="nil"/>
            </w:tcBorders>
            <w:shd w:val="clear" w:color="auto" w:fill="auto"/>
            <w:noWrap/>
            <w:vAlign w:val="center"/>
            <w:hideMark/>
          </w:tcPr>
          <w:p w14:paraId="6E2AC0BD" w14:textId="77777777" w:rsidR="00066C2C" w:rsidRPr="00066C2C" w:rsidRDefault="00066C2C" w:rsidP="00066C2C">
            <w:pPr>
              <w:rPr>
                <w:lang w:eastAsia="de-DE"/>
              </w:rPr>
            </w:pPr>
            <w:r w:rsidRPr="00066C2C">
              <w:rPr>
                <w:lang w:eastAsia="de-DE"/>
              </w:rPr>
              <w:t>96.6%</w:t>
            </w:r>
          </w:p>
        </w:tc>
        <w:tc>
          <w:tcPr>
            <w:tcW w:w="926" w:type="dxa"/>
            <w:tcBorders>
              <w:top w:val="single" w:sz="8" w:space="0" w:color="auto"/>
              <w:left w:val="nil"/>
              <w:bottom w:val="nil"/>
              <w:right w:val="nil"/>
            </w:tcBorders>
            <w:shd w:val="clear" w:color="auto" w:fill="auto"/>
            <w:noWrap/>
            <w:vAlign w:val="center"/>
            <w:hideMark/>
          </w:tcPr>
          <w:p w14:paraId="793104FF" w14:textId="77777777" w:rsidR="00066C2C" w:rsidRPr="00066C2C" w:rsidRDefault="00066C2C" w:rsidP="00066C2C">
            <w:pPr>
              <w:rPr>
                <w:lang w:eastAsia="de-DE"/>
              </w:rPr>
            </w:pPr>
            <w:r w:rsidRPr="00066C2C">
              <w:rPr>
                <w:lang w:eastAsia="de-DE"/>
              </w:rPr>
              <w:t>104.8%</w:t>
            </w:r>
          </w:p>
        </w:tc>
        <w:tc>
          <w:tcPr>
            <w:tcW w:w="1475" w:type="dxa"/>
            <w:tcBorders>
              <w:top w:val="single" w:sz="8" w:space="0" w:color="auto"/>
              <w:left w:val="single" w:sz="4" w:space="0" w:color="auto"/>
              <w:bottom w:val="single" w:sz="8" w:space="0" w:color="auto"/>
              <w:right w:val="nil"/>
            </w:tcBorders>
            <w:shd w:val="clear" w:color="auto" w:fill="auto"/>
            <w:noWrap/>
            <w:vAlign w:val="center"/>
            <w:hideMark/>
          </w:tcPr>
          <w:p w14:paraId="6899B208" w14:textId="77777777" w:rsidR="00066C2C" w:rsidRPr="00066C2C" w:rsidRDefault="00066C2C" w:rsidP="00066C2C">
            <w:pPr>
              <w:rPr>
                <w:lang w:eastAsia="de-DE"/>
              </w:rPr>
            </w:pPr>
            <w:r w:rsidRPr="00066C2C">
              <w:rPr>
                <w:lang w:eastAsia="de-DE"/>
              </w:rPr>
              <w:t>81.3%</w:t>
            </w:r>
          </w:p>
        </w:tc>
        <w:tc>
          <w:tcPr>
            <w:tcW w:w="1489" w:type="dxa"/>
            <w:tcBorders>
              <w:top w:val="single" w:sz="8" w:space="0" w:color="auto"/>
              <w:left w:val="nil"/>
              <w:bottom w:val="single" w:sz="8" w:space="0" w:color="auto"/>
              <w:right w:val="single" w:sz="8" w:space="0" w:color="auto"/>
            </w:tcBorders>
            <w:shd w:val="clear" w:color="auto" w:fill="auto"/>
            <w:noWrap/>
            <w:vAlign w:val="center"/>
          </w:tcPr>
          <w:p w14:paraId="6B4FBF6F" w14:textId="77777777" w:rsidR="00066C2C" w:rsidRPr="00066C2C" w:rsidRDefault="00066C2C" w:rsidP="00066C2C">
            <w:pPr>
              <w:rPr>
                <w:lang w:eastAsia="de-DE"/>
              </w:rPr>
            </w:pPr>
          </w:p>
        </w:tc>
      </w:tr>
      <w:tr w:rsidR="00066C2C" w:rsidRPr="00066C2C" w14:paraId="4F571990"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CBF074D" w14:textId="77777777" w:rsidR="00066C2C" w:rsidRPr="00066C2C" w:rsidRDefault="00066C2C" w:rsidP="00066C2C">
            <w:pPr>
              <w:rPr>
                <w:lang w:eastAsia="de-DE"/>
              </w:rPr>
            </w:pPr>
            <w:r w:rsidRPr="00066C2C">
              <w:rPr>
                <w:lang w:eastAsia="de-DE"/>
              </w:rPr>
              <w:t>Class D</w:t>
            </w:r>
          </w:p>
        </w:tc>
        <w:tc>
          <w:tcPr>
            <w:tcW w:w="868" w:type="dxa"/>
            <w:tcBorders>
              <w:top w:val="single" w:sz="8" w:space="0" w:color="auto"/>
              <w:left w:val="nil"/>
              <w:bottom w:val="nil"/>
              <w:right w:val="nil"/>
            </w:tcBorders>
            <w:shd w:val="clear" w:color="auto" w:fill="auto"/>
            <w:noWrap/>
            <w:vAlign w:val="center"/>
            <w:hideMark/>
          </w:tcPr>
          <w:p w14:paraId="47881CAB" w14:textId="77777777" w:rsidR="00066C2C" w:rsidRPr="00066C2C" w:rsidRDefault="00066C2C" w:rsidP="00066C2C">
            <w:pPr>
              <w:rPr>
                <w:lang w:eastAsia="de-DE"/>
              </w:rPr>
            </w:pPr>
            <w:r w:rsidRPr="00066C2C">
              <w:rPr>
                <w:lang w:eastAsia="de-DE"/>
              </w:rPr>
              <w:t>-0.10%</w:t>
            </w:r>
          </w:p>
        </w:tc>
        <w:tc>
          <w:tcPr>
            <w:tcW w:w="868" w:type="dxa"/>
            <w:tcBorders>
              <w:top w:val="single" w:sz="8" w:space="0" w:color="auto"/>
              <w:left w:val="nil"/>
              <w:bottom w:val="nil"/>
              <w:right w:val="nil"/>
            </w:tcBorders>
            <w:shd w:val="clear" w:color="000000" w:fill="CCFFCC"/>
            <w:noWrap/>
            <w:vAlign w:val="center"/>
            <w:hideMark/>
          </w:tcPr>
          <w:p w14:paraId="4BC0A429" w14:textId="77777777" w:rsidR="00066C2C" w:rsidRPr="00066C2C" w:rsidRDefault="00066C2C" w:rsidP="00066C2C">
            <w:pPr>
              <w:rPr>
                <w:lang w:eastAsia="de-DE"/>
              </w:rPr>
            </w:pPr>
            <w:r w:rsidRPr="00066C2C">
              <w:rPr>
                <w:lang w:eastAsia="de-DE"/>
              </w:rPr>
              <w:t>-5.00%</w:t>
            </w:r>
          </w:p>
        </w:tc>
        <w:tc>
          <w:tcPr>
            <w:tcW w:w="868" w:type="dxa"/>
            <w:tcBorders>
              <w:top w:val="single" w:sz="8" w:space="0" w:color="auto"/>
              <w:left w:val="nil"/>
              <w:bottom w:val="nil"/>
              <w:right w:val="single" w:sz="4" w:space="0" w:color="auto"/>
            </w:tcBorders>
            <w:shd w:val="clear" w:color="000000" w:fill="CCFFCC"/>
            <w:noWrap/>
            <w:vAlign w:val="center"/>
            <w:hideMark/>
          </w:tcPr>
          <w:p w14:paraId="3866A325" w14:textId="77777777" w:rsidR="00066C2C" w:rsidRPr="00066C2C" w:rsidRDefault="00066C2C" w:rsidP="00066C2C">
            <w:pPr>
              <w:rPr>
                <w:lang w:eastAsia="de-DE"/>
              </w:rPr>
            </w:pPr>
            <w:r w:rsidRPr="00066C2C">
              <w:rPr>
                <w:lang w:eastAsia="de-DE"/>
              </w:rPr>
              <w:t>-4.71%</w:t>
            </w:r>
          </w:p>
        </w:tc>
        <w:tc>
          <w:tcPr>
            <w:tcW w:w="926" w:type="dxa"/>
            <w:tcBorders>
              <w:top w:val="single" w:sz="8" w:space="0" w:color="auto"/>
              <w:left w:val="nil"/>
              <w:bottom w:val="nil"/>
              <w:right w:val="nil"/>
            </w:tcBorders>
            <w:shd w:val="clear" w:color="auto" w:fill="auto"/>
            <w:noWrap/>
            <w:vAlign w:val="center"/>
            <w:hideMark/>
          </w:tcPr>
          <w:p w14:paraId="548D8BA5" w14:textId="77777777" w:rsidR="00066C2C" w:rsidRPr="00066C2C" w:rsidRDefault="00066C2C" w:rsidP="00066C2C">
            <w:pPr>
              <w:rPr>
                <w:lang w:eastAsia="de-DE"/>
              </w:rPr>
            </w:pPr>
            <w:r w:rsidRPr="00066C2C">
              <w:rPr>
                <w:lang w:eastAsia="de-DE"/>
              </w:rPr>
              <w:t>101.6%</w:t>
            </w:r>
          </w:p>
        </w:tc>
        <w:tc>
          <w:tcPr>
            <w:tcW w:w="926" w:type="dxa"/>
            <w:tcBorders>
              <w:top w:val="single" w:sz="8" w:space="0" w:color="auto"/>
              <w:left w:val="nil"/>
              <w:bottom w:val="nil"/>
              <w:right w:val="nil"/>
            </w:tcBorders>
            <w:shd w:val="clear" w:color="auto" w:fill="auto"/>
            <w:noWrap/>
            <w:vAlign w:val="center"/>
            <w:hideMark/>
          </w:tcPr>
          <w:p w14:paraId="5533248A" w14:textId="77777777" w:rsidR="00066C2C" w:rsidRPr="00066C2C" w:rsidRDefault="00066C2C" w:rsidP="00066C2C">
            <w:pPr>
              <w:rPr>
                <w:lang w:eastAsia="de-DE"/>
              </w:rPr>
            </w:pPr>
            <w:r w:rsidRPr="00066C2C">
              <w:rPr>
                <w:lang w:eastAsia="de-DE"/>
              </w:rPr>
              <w:t>108.1%</w:t>
            </w:r>
          </w:p>
        </w:tc>
        <w:tc>
          <w:tcPr>
            <w:tcW w:w="1475" w:type="dxa"/>
            <w:tcBorders>
              <w:top w:val="nil"/>
              <w:left w:val="single" w:sz="4" w:space="0" w:color="auto"/>
              <w:bottom w:val="nil"/>
              <w:right w:val="nil"/>
            </w:tcBorders>
            <w:shd w:val="clear" w:color="auto" w:fill="auto"/>
            <w:noWrap/>
            <w:vAlign w:val="center"/>
            <w:hideMark/>
          </w:tcPr>
          <w:p w14:paraId="260D95AE" w14:textId="77777777" w:rsidR="00066C2C" w:rsidRPr="00066C2C" w:rsidRDefault="00066C2C" w:rsidP="00066C2C">
            <w:pPr>
              <w:rPr>
                <w:lang w:eastAsia="de-DE"/>
              </w:rPr>
            </w:pPr>
            <w:r w:rsidRPr="00066C2C">
              <w:rPr>
                <w:lang w:eastAsia="de-DE"/>
              </w:rPr>
              <w:t>94.2%</w:t>
            </w:r>
          </w:p>
        </w:tc>
        <w:tc>
          <w:tcPr>
            <w:tcW w:w="1489" w:type="dxa"/>
            <w:tcBorders>
              <w:top w:val="nil"/>
              <w:left w:val="nil"/>
              <w:bottom w:val="nil"/>
              <w:right w:val="single" w:sz="8" w:space="0" w:color="auto"/>
            </w:tcBorders>
            <w:shd w:val="clear" w:color="auto" w:fill="auto"/>
            <w:noWrap/>
            <w:vAlign w:val="center"/>
          </w:tcPr>
          <w:p w14:paraId="7233FBFD" w14:textId="77777777" w:rsidR="00066C2C" w:rsidRPr="00066C2C" w:rsidRDefault="00066C2C" w:rsidP="00066C2C">
            <w:pPr>
              <w:rPr>
                <w:lang w:eastAsia="de-DE"/>
              </w:rPr>
            </w:pPr>
          </w:p>
        </w:tc>
      </w:tr>
      <w:tr w:rsidR="00066C2C" w:rsidRPr="00066C2C" w14:paraId="5AE019F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7C7E81" w14:textId="77777777" w:rsidR="00066C2C" w:rsidRPr="00066C2C" w:rsidRDefault="00066C2C" w:rsidP="00066C2C">
            <w:pPr>
              <w:rPr>
                <w:lang w:eastAsia="de-DE"/>
              </w:rPr>
            </w:pPr>
            <w:r w:rsidRPr="00066C2C">
              <w:rPr>
                <w:lang w:eastAsia="de-DE"/>
              </w:rPr>
              <w:t>Class F</w:t>
            </w:r>
          </w:p>
        </w:tc>
        <w:tc>
          <w:tcPr>
            <w:tcW w:w="868" w:type="dxa"/>
            <w:tcBorders>
              <w:top w:val="nil"/>
              <w:left w:val="nil"/>
              <w:bottom w:val="nil"/>
              <w:right w:val="nil"/>
            </w:tcBorders>
            <w:shd w:val="clear" w:color="auto" w:fill="auto"/>
            <w:noWrap/>
            <w:vAlign w:val="center"/>
            <w:hideMark/>
          </w:tcPr>
          <w:p w14:paraId="520E08DB" w14:textId="77777777" w:rsidR="00066C2C" w:rsidRPr="00066C2C" w:rsidRDefault="00066C2C" w:rsidP="00066C2C">
            <w:pPr>
              <w:rPr>
                <w:lang w:eastAsia="de-DE"/>
              </w:rPr>
            </w:pPr>
            <w:r w:rsidRPr="00066C2C">
              <w:rPr>
                <w:lang w:eastAsia="de-DE"/>
              </w:rPr>
              <w:t>-0.95%</w:t>
            </w:r>
          </w:p>
        </w:tc>
        <w:tc>
          <w:tcPr>
            <w:tcW w:w="868" w:type="dxa"/>
            <w:tcBorders>
              <w:top w:val="nil"/>
              <w:left w:val="nil"/>
              <w:bottom w:val="nil"/>
              <w:right w:val="nil"/>
            </w:tcBorders>
            <w:shd w:val="clear" w:color="000000" w:fill="CCFFCC"/>
            <w:noWrap/>
            <w:vAlign w:val="center"/>
            <w:hideMark/>
          </w:tcPr>
          <w:p w14:paraId="7F76AC45" w14:textId="77777777" w:rsidR="00066C2C" w:rsidRPr="00066C2C" w:rsidRDefault="00066C2C" w:rsidP="00066C2C">
            <w:pPr>
              <w:rPr>
                <w:lang w:eastAsia="de-DE"/>
              </w:rPr>
            </w:pPr>
            <w:r w:rsidRPr="00066C2C">
              <w:rPr>
                <w:lang w:eastAsia="de-DE"/>
              </w:rPr>
              <w:t>-3.78%</w:t>
            </w:r>
          </w:p>
        </w:tc>
        <w:tc>
          <w:tcPr>
            <w:tcW w:w="868" w:type="dxa"/>
            <w:tcBorders>
              <w:top w:val="nil"/>
              <w:left w:val="nil"/>
              <w:bottom w:val="nil"/>
              <w:right w:val="single" w:sz="4" w:space="0" w:color="auto"/>
            </w:tcBorders>
            <w:shd w:val="clear" w:color="000000" w:fill="CCFFCC"/>
            <w:noWrap/>
            <w:vAlign w:val="center"/>
            <w:hideMark/>
          </w:tcPr>
          <w:p w14:paraId="06BBD6CB" w14:textId="77777777" w:rsidR="00066C2C" w:rsidRPr="00066C2C" w:rsidRDefault="00066C2C" w:rsidP="00066C2C">
            <w:pPr>
              <w:rPr>
                <w:lang w:eastAsia="de-DE"/>
              </w:rPr>
            </w:pPr>
            <w:r w:rsidRPr="00066C2C">
              <w:rPr>
                <w:lang w:eastAsia="de-DE"/>
              </w:rPr>
              <w:t>-4.60%</w:t>
            </w:r>
          </w:p>
        </w:tc>
        <w:tc>
          <w:tcPr>
            <w:tcW w:w="926" w:type="dxa"/>
            <w:tcBorders>
              <w:top w:val="nil"/>
              <w:left w:val="nil"/>
              <w:bottom w:val="nil"/>
              <w:right w:val="nil"/>
            </w:tcBorders>
            <w:shd w:val="clear" w:color="auto" w:fill="auto"/>
            <w:noWrap/>
            <w:vAlign w:val="center"/>
            <w:hideMark/>
          </w:tcPr>
          <w:p w14:paraId="6F2BE9CF" w14:textId="77777777" w:rsidR="00066C2C" w:rsidRPr="00066C2C" w:rsidRDefault="00066C2C" w:rsidP="00066C2C">
            <w:pPr>
              <w:rPr>
                <w:lang w:eastAsia="de-DE"/>
              </w:rPr>
            </w:pPr>
            <w:r w:rsidRPr="00066C2C">
              <w:rPr>
                <w:lang w:eastAsia="de-DE"/>
              </w:rPr>
              <w:t>101.3%</w:t>
            </w:r>
          </w:p>
        </w:tc>
        <w:tc>
          <w:tcPr>
            <w:tcW w:w="926" w:type="dxa"/>
            <w:tcBorders>
              <w:top w:val="nil"/>
              <w:left w:val="nil"/>
              <w:bottom w:val="nil"/>
              <w:right w:val="nil"/>
            </w:tcBorders>
            <w:shd w:val="clear" w:color="auto" w:fill="auto"/>
            <w:noWrap/>
            <w:vAlign w:val="center"/>
            <w:hideMark/>
          </w:tcPr>
          <w:p w14:paraId="02B58FA8" w14:textId="77777777" w:rsidR="00066C2C" w:rsidRPr="00066C2C" w:rsidRDefault="00066C2C" w:rsidP="00066C2C">
            <w:pPr>
              <w:rPr>
                <w:lang w:eastAsia="de-DE"/>
              </w:rPr>
            </w:pPr>
            <w:r w:rsidRPr="00066C2C">
              <w:rPr>
                <w:lang w:eastAsia="de-DE"/>
              </w:rPr>
              <w:t>110.8%</w:t>
            </w:r>
          </w:p>
        </w:tc>
        <w:tc>
          <w:tcPr>
            <w:tcW w:w="1475" w:type="dxa"/>
            <w:tcBorders>
              <w:top w:val="nil"/>
              <w:left w:val="single" w:sz="4" w:space="0" w:color="auto"/>
              <w:bottom w:val="nil"/>
              <w:right w:val="nil"/>
            </w:tcBorders>
            <w:shd w:val="clear" w:color="auto" w:fill="auto"/>
            <w:noWrap/>
            <w:vAlign w:val="center"/>
            <w:hideMark/>
          </w:tcPr>
          <w:p w14:paraId="0A54D16A" w14:textId="77777777" w:rsidR="00066C2C" w:rsidRPr="00066C2C" w:rsidRDefault="00066C2C" w:rsidP="00066C2C">
            <w:pPr>
              <w:rPr>
                <w:lang w:eastAsia="de-DE"/>
              </w:rPr>
            </w:pPr>
            <w:r w:rsidRPr="00066C2C">
              <w:rPr>
                <w:lang w:eastAsia="de-DE"/>
              </w:rPr>
              <w:t>83.6%</w:t>
            </w:r>
          </w:p>
        </w:tc>
        <w:tc>
          <w:tcPr>
            <w:tcW w:w="1489" w:type="dxa"/>
            <w:tcBorders>
              <w:top w:val="nil"/>
              <w:left w:val="nil"/>
              <w:bottom w:val="nil"/>
              <w:right w:val="single" w:sz="8" w:space="0" w:color="auto"/>
            </w:tcBorders>
            <w:shd w:val="clear" w:color="auto" w:fill="auto"/>
            <w:noWrap/>
            <w:vAlign w:val="center"/>
          </w:tcPr>
          <w:p w14:paraId="72F27785" w14:textId="77777777" w:rsidR="00066C2C" w:rsidRPr="00066C2C" w:rsidRDefault="00066C2C" w:rsidP="00066C2C">
            <w:pPr>
              <w:rPr>
                <w:lang w:eastAsia="de-DE"/>
              </w:rPr>
            </w:pPr>
          </w:p>
        </w:tc>
      </w:tr>
      <w:tr w:rsidR="00066C2C" w:rsidRPr="00066C2C" w14:paraId="041497F2" w14:textId="77777777" w:rsidTr="00BE2465">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25243E5" w14:textId="77777777" w:rsidR="00066C2C" w:rsidRPr="00066C2C" w:rsidRDefault="00066C2C" w:rsidP="00066C2C">
            <w:pPr>
              <w:rPr>
                <w:lang w:eastAsia="de-DE"/>
              </w:rPr>
            </w:pPr>
            <w:r w:rsidRPr="00066C2C">
              <w:rPr>
                <w:lang w:eastAsia="de-DE"/>
              </w:rPr>
              <w:t>Class TGM</w:t>
            </w:r>
          </w:p>
        </w:tc>
        <w:tc>
          <w:tcPr>
            <w:tcW w:w="868" w:type="dxa"/>
            <w:tcBorders>
              <w:top w:val="nil"/>
              <w:left w:val="nil"/>
              <w:bottom w:val="single" w:sz="8" w:space="0" w:color="auto"/>
              <w:right w:val="nil"/>
            </w:tcBorders>
            <w:shd w:val="clear" w:color="auto" w:fill="auto"/>
            <w:noWrap/>
            <w:vAlign w:val="center"/>
            <w:hideMark/>
          </w:tcPr>
          <w:p w14:paraId="0903967D" w14:textId="77777777" w:rsidR="00066C2C" w:rsidRPr="00066C2C" w:rsidRDefault="00066C2C" w:rsidP="00066C2C">
            <w:pPr>
              <w:rPr>
                <w:lang w:eastAsia="de-DE"/>
              </w:rPr>
            </w:pPr>
            <w:r w:rsidRPr="00066C2C">
              <w:rPr>
                <w:lang w:eastAsia="de-DE"/>
              </w:rPr>
              <w:t>0.06%</w:t>
            </w:r>
          </w:p>
        </w:tc>
        <w:tc>
          <w:tcPr>
            <w:tcW w:w="868" w:type="dxa"/>
            <w:tcBorders>
              <w:top w:val="nil"/>
              <w:left w:val="nil"/>
              <w:bottom w:val="single" w:sz="8" w:space="0" w:color="auto"/>
              <w:right w:val="nil"/>
            </w:tcBorders>
            <w:shd w:val="clear" w:color="auto" w:fill="auto"/>
            <w:noWrap/>
            <w:vAlign w:val="center"/>
            <w:hideMark/>
          </w:tcPr>
          <w:p w14:paraId="69B0FB45" w14:textId="77777777" w:rsidR="00066C2C" w:rsidRPr="00066C2C" w:rsidRDefault="00066C2C" w:rsidP="00066C2C">
            <w:pPr>
              <w:rPr>
                <w:lang w:eastAsia="de-DE"/>
              </w:rPr>
            </w:pPr>
            <w:r w:rsidRPr="00066C2C">
              <w:rPr>
                <w:lang w:eastAsia="de-DE"/>
              </w:rPr>
              <w:t>-2.38%</w:t>
            </w:r>
          </w:p>
        </w:tc>
        <w:tc>
          <w:tcPr>
            <w:tcW w:w="868" w:type="dxa"/>
            <w:tcBorders>
              <w:top w:val="nil"/>
              <w:left w:val="nil"/>
              <w:bottom w:val="single" w:sz="8" w:space="0" w:color="auto"/>
              <w:right w:val="single" w:sz="4" w:space="0" w:color="auto"/>
            </w:tcBorders>
            <w:shd w:val="clear" w:color="auto" w:fill="auto"/>
            <w:noWrap/>
            <w:vAlign w:val="center"/>
            <w:hideMark/>
          </w:tcPr>
          <w:p w14:paraId="45A4794E" w14:textId="77777777" w:rsidR="00066C2C" w:rsidRPr="00066C2C" w:rsidRDefault="00066C2C" w:rsidP="00066C2C">
            <w:pPr>
              <w:rPr>
                <w:lang w:eastAsia="de-DE"/>
              </w:rPr>
            </w:pPr>
            <w:r w:rsidRPr="00066C2C">
              <w:rPr>
                <w:lang w:eastAsia="de-DE"/>
              </w:rPr>
              <w:t>-2.78%</w:t>
            </w:r>
          </w:p>
        </w:tc>
        <w:tc>
          <w:tcPr>
            <w:tcW w:w="926" w:type="dxa"/>
            <w:tcBorders>
              <w:top w:val="nil"/>
              <w:left w:val="nil"/>
              <w:bottom w:val="single" w:sz="8" w:space="0" w:color="auto"/>
              <w:right w:val="nil"/>
            </w:tcBorders>
            <w:shd w:val="clear" w:color="auto" w:fill="auto"/>
            <w:noWrap/>
            <w:vAlign w:val="center"/>
            <w:hideMark/>
          </w:tcPr>
          <w:p w14:paraId="51CE8D1C" w14:textId="77777777" w:rsidR="00066C2C" w:rsidRPr="00066C2C" w:rsidRDefault="00066C2C" w:rsidP="00066C2C">
            <w:pPr>
              <w:rPr>
                <w:lang w:eastAsia="de-DE"/>
              </w:rPr>
            </w:pPr>
            <w:r w:rsidRPr="00066C2C">
              <w:rPr>
                <w:lang w:eastAsia="de-DE"/>
              </w:rPr>
              <w:t>97.7%</w:t>
            </w:r>
          </w:p>
        </w:tc>
        <w:tc>
          <w:tcPr>
            <w:tcW w:w="926" w:type="dxa"/>
            <w:tcBorders>
              <w:top w:val="nil"/>
              <w:left w:val="nil"/>
              <w:bottom w:val="single" w:sz="8" w:space="0" w:color="auto"/>
              <w:right w:val="nil"/>
            </w:tcBorders>
            <w:shd w:val="clear" w:color="auto" w:fill="auto"/>
            <w:noWrap/>
            <w:vAlign w:val="center"/>
            <w:hideMark/>
          </w:tcPr>
          <w:p w14:paraId="7C085AF6" w14:textId="77777777" w:rsidR="00066C2C" w:rsidRPr="00066C2C" w:rsidRDefault="00066C2C" w:rsidP="00066C2C">
            <w:pPr>
              <w:rPr>
                <w:lang w:eastAsia="de-DE"/>
              </w:rPr>
            </w:pPr>
            <w:r w:rsidRPr="00066C2C">
              <w:rPr>
                <w:lang w:eastAsia="de-DE"/>
              </w:rPr>
              <w:t>98.7%</w:t>
            </w:r>
          </w:p>
        </w:tc>
        <w:tc>
          <w:tcPr>
            <w:tcW w:w="1475" w:type="dxa"/>
            <w:tcBorders>
              <w:top w:val="nil"/>
              <w:left w:val="single" w:sz="4" w:space="0" w:color="auto"/>
              <w:bottom w:val="single" w:sz="8" w:space="0" w:color="auto"/>
              <w:right w:val="nil"/>
            </w:tcBorders>
            <w:shd w:val="clear" w:color="auto" w:fill="auto"/>
            <w:noWrap/>
            <w:vAlign w:val="center"/>
            <w:hideMark/>
          </w:tcPr>
          <w:p w14:paraId="67968FDE" w14:textId="77777777" w:rsidR="00066C2C" w:rsidRPr="00066C2C" w:rsidRDefault="00066C2C" w:rsidP="00066C2C">
            <w:pPr>
              <w:rPr>
                <w:lang w:eastAsia="de-DE"/>
              </w:rPr>
            </w:pPr>
            <w:r w:rsidRPr="00066C2C">
              <w:rPr>
                <w:lang w:eastAsia="de-DE"/>
              </w:rPr>
              <w:t>79.3%</w:t>
            </w:r>
          </w:p>
        </w:tc>
        <w:tc>
          <w:tcPr>
            <w:tcW w:w="1489" w:type="dxa"/>
            <w:tcBorders>
              <w:top w:val="nil"/>
              <w:left w:val="nil"/>
              <w:bottom w:val="single" w:sz="8" w:space="0" w:color="auto"/>
              <w:right w:val="single" w:sz="8" w:space="0" w:color="auto"/>
            </w:tcBorders>
            <w:shd w:val="clear" w:color="auto" w:fill="auto"/>
            <w:noWrap/>
            <w:vAlign w:val="center"/>
          </w:tcPr>
          <w:p w14:paraId="161A2545" w14:textId="77777777" w:rsidR="00066C2C" w:rsidRPr="00066C2C" w:rsidRDefault="00066C2C" w:rsidP="00066C2C">
            <w:pPr>
              <w:rPr>
                <w:lang w:eastAsia="de-DE"/>
              </w:rPr>
            </w:pPr>
          </w:p>
        </w:tc>
      </w:tr>
    </w:tbl>
    <w:p w14:paraId="2515C428" w14:textId="77777777" w:rsidR="00066C2C" w:rsidRPr="00066C2C" w:rsidRDefault="00066C2C" w:rsidP="00066C2C">
      <w:pPr>
        <w:rPr>
          <w:lang w:val="en-CA" w:eastAsia="de-DE"/>
        </w:rPr>
      </w:pPr>
    </w:p>
    <w:p w14:paraId="4F12F092" w14:textId="77777777" w:rsidR="00066C2C" w:rsidRPr="00066C2C" w:rsidRDefault="00066C2C" w:rsidP="00066C2C">
      <w:pPr>
        <w:rPr>
          <w:lang w:val="en-CA" w:eastAsia="de-DE"/>
        </w:rPr>
      </w:pPr>
      <w:r w:rsidRPr="00066C2C">
        <w:rPr>
          <w:lang w:val="en-CA" w:eastAsia="de-DE"/>
        </w:rPr>
        <w:t>The below tables show ECM-11.0 performance comparing to VTM-11.0ecm11.0 anchor.</w:t>
      </w:r>
    </w:p>
    <w:tbl>
      <w:tblPr>
        <w:tblW w:w="8481" w:type="dxa"/>
        <w:jc w:val="center"/>
        <w:tblLook w:val="04A0" w:firstRow="1" w:lastRow="0" w:firstColumn="1" w:lastColumn="0" w:noHBand="0" w:noVBand="1"/>
      </w:tblPr>
      <w:tblGrid>
        <w:gridCol w:w="1060"/>
        <w:gridCol w:w="957"/>
        <w:gridCol w:w="957"/>
        <w:gridCol w:w="957"/>
        <w:gridCol w:w="895"/>
        <w:gridCol w:w="895"/>
        <w:gridCol w:w="1393"/>
        <w:gridCol w:w="1407"/>
      </w:tblGrid>
      <w:tr w:rsidR="00066C2C" w:rsidRPr="00066C2C" w14:paraId="21EB763B"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4A3FA2A"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C0F107" w14:textId="77777777" w:rsidR="00066C2C" w:rsidRPr="00066C2C" w:rsidRDefault="00066C2C" w:rsidP="00066C2C">
            <w:pPr>
              <w:rPr>
                <w:b/>
                <w:bCs/>
                <w:lang w:eastAsia="de-DE"/>
              </w:rPr>
            </w:pPr>
            <w:r w:rsidRPr="00066C2C">
              <w:rPr>
                <w:b/>
                <w:bCs/>
                <w:lang w:eastAsia="de-DE"/>
              </w:rPr>
              <w:t xml:space="preserve">All Intra Main 10 </w:t>
            </w:r>
          </w:p>
        </w:tc>
      </w:tr>
      <w:tr w:rsidR="00066C2C" w:rsidRPr="00066C2C" w14:paraId="2104F439"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123835B"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2A7336AA" w14:textId="77777777" w:rsidR="00066C2C" w:rsidRPr="00066C2C" w:rsidRDefault="00066C2C" w:rsidP="00066C2C">
            <w:pPr>
              <w:rPr>
                <w:b/>
                <w:bCs/>
                <w:lang w:eastAsia="de-DE"/>
              </w:rPr>
            </w:pPr>
            <w:r w:rsidRPr="00066C2C">
              <w:rPr>
                <w:b/>
                <w:bCs/>
                <w:lang w:eastAsia="de-DE"/>
              </w:rPr>
              <w:t>Over VTM-11.0ecm11.0</w:t>
            </w:r>
          </w:p>
        </w:tc>
      </w:tr>
      <w:tr w:rsidR="00066C2C" w:rsidRPr="00066C2C" w14:paraId="495B1906"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619E7BA"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ADBAD2D"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88F72B0"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522F8D86"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0555216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DEE3598"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68ADA4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37E43892"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316B2956"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6DBC8CE"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78B36791" w14:textId="77777777" w:rsidR="00066C2C" w:rsidRPr="00066C2C" w:rsidRDefault="00066C2C" w:rsidP="00066C2C">
            <w:pPr>
              <w:rPr>
                <w:lang w:eastAsia="de-DE"/>
              </w:rPr>
            </w:pPr>
            <w:r w:rsidRPr="00066C2C">
              <w:rPr>
                <w:lang w:eastAsia="de-DE"/>
              </w:rPr>
              <w:t>-10.81%</w:t>
            </w:r>
          </w:p>
        </w:tc>
        <w:tc>
          <w:tcPr>
            <w:tcW w:w="957" w:type="dxa"/>
            <w:tcBorders>
              <w:top w:val="single" w:sz="8" w:space="0" w:color="auto"/>
              <w:left w:val="nil"/>
              <w:bottom w:val="nil"/>
              <w:right w:val="nil"/>
            </w:tcBorders>
            <w:shd w:val="clear" w:color="000000" w:fill="CCFFCC"/>
            <w:noWrap/>
            <w:vAlign w:val="center"/>
            <w:hideMark/>
          </w:tcPr>
          <w:p w14:paraId="159912A0" w14:textId="77777777" w:rsidR="00066C2C" w:rsidRPr="00066C2C" w:rsidRDefault="00066C2C" w:rsidP="00066C2C">
            <w:pPr>
              <w:rPr>
                <w:lang w:eastAsia="de-DE"/>
              </w:rPr>
            </w:pPr>
            <w:r w:rsidRPr="00066C2C">
              <w:rPr>
                <w:lang w:eastAsia="de-DE"/>
              </w:rPr>
              <w:t>-21.80%</w:t>
            </w:r>
          </w:p>
        </w:tc>
        <w:tc>
          <w:tcPr>
            <w:tcW w:w="957" w:type="dxa"/>
            <w:tcBorders>
              <w:top w:val="single" w:sz="8" w:space="0" w:color="auto"/>
              <w:left w:val="nil"/>
              <w:bottom w:val="nil"/>
              <w:right w:val="single" w:sz="4" w:space="0" w:color="auto"/>
            </w:tcBorders>
            <w:shd w:val="clear" w:color="000000" w:fill="CCFFCC"/>
            <w:noWrap/>
            <w:vAlign w:val="center"/>
            <w:hideMark/>
          </w:tcPr>
          <w:p w14:paraId="2C6C3BCC" w14:textId="77777777" w:rsidR="00066C2C" w:rsidRPr="00066C2C" w:rsidRDefault="00066C2C" w:rsidP="00066C2C">
            <w:pPr>
              <w:rPr>
                <w:lang w:eastAsia="de-DE"/>
              </w:rPr>
            </w:pPr>
            <w:r w:rsidRPr="00066C2C">
              <w:rPr>
                <w:lang w:eastAsia="de-DE"/>
              </w:rPr>
              <w:t>-29.33%</w:t>
            </w:r>
          </w:p>
        </w:tc>
        <w:tc>
          <w:tcPr>
            <w:tcW w:w="875" w:type="dxa"/>
            <w:tcBorders>
              <w:top w:val="nil"/>
              <w:left w:val="nil"/>
              <w:bottom w:val="nil"/>
              <w:right w:val="nil"/>
            </w:tcBorders>
            <w:shd w:val="clear" w:color="auto" w:fill="auto"/>
            <w:noWrap/>
            <w:vAlign w:val="center"/>
            <w:hideMark/>
          </w:tcPr>
          <w:p w14:paraId="4F3ED960" w14:textId="77777777" w:rsidR="00066C2C" w:rsidRPr="00066C2C" w:rsidRDefault="00066C2C" w:rsidP="00066C2C">
            <w:pPr>
              <w:rPr>
                <w:lang w:eastAsia="de-DE"/>
              </w:rPr>
            </w:pPr>
            <w:r w:rsidRPr="00066C2C">
              <w:rPr>
                <w:lang w:eastAsia="de-DE"/>
              </w:rPr>
              <w:t>859.1%</w:t>
            </w:r>
          </w:p>
        </w:tc>
        <w:tc>
          <w:tcPr>
            <w:tcW w:w="875" w:type="dxa"/>
            <w:tcBorders>
              <w:top w:val="nil"/>
              <w:left w:val="nil"/>
              <w:bottom w:val="nil"/>
              <w:right w:val="nil"/>
            </w:tcBorders>
            <w:shd w:val="clear" w:color="auto" w:fill="auto"/>
            <w:noWrap/>
            <w:vAlign w:val="center"/>
            <w:hideMark/>
          </w:tcPr>
          <w:p w14:paraId="392610AA" w14:textId="77777777" w:rsidR="00066C2C" w:rsidRPr="00066C2C" w:rsidRDefault="00066C2C" w:rsidP="00066C2C">
            <w:pPr>
              <w:rPr>
                <w:lang w:eastAsia="de-DE"/>
              </w:rPr>
            </w:pPr>
            <w:r w:rsidRPr="00066C2C">
              <w:rPr>
                <w:lang w:eastAsia="de-DE"/>
              </w:rPr>
              <w:t>400.6%</w:t>
            </w:r>
          </w:p>
        </w:tc>
        <w:tc>
          <w:tcPr>
            <w:tcW w:w="1393" w:type="dxa"/>
            <w:tcBorders>
              <w:top w:val="nil"/>
              <w:left w:val="single" w:sz="4" w:space="0" w:color="auto"/>
              <w:bottom w:val="nil"/>
              <w:right w:val="nil"/>
            </w:tcBorders>
            <w:shd w:val="clear" w:color="auto" w:fill="auto"/>
            <w:noWrap/>
            <w:vAlign w:val="center"/>
          </w:tcPr>
          <w:p w14:paraId="045A2CF8"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27BC617" w14:textId="77777777" w:rsidR="00066C2C" w:rsidRPr="00066C2C" w:rsidRDefault="00066C2C" w:rsidP="00066C2C">
            <w:pPr>
              <w:rPr>
                <w:lang w:eastAsia="de-DE"/>
              </w:rPr>
            </w:pPr>
          </w:p>
        </w:tc>
      </w:tr>
      <w:tr w:rsidR="00066C2C" w:rsidRPr="00066C2C" w14:paraId="274D3AC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1D9EEE"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466716BB" w14:textId="77777777" w:rsidR="00066C2C" w:rsidRPr="00066C2C" w:rsidRDefault="00066C2C" w:rsidP="00066C2C">
            <w:pPr>
              <w:rPr>
                <w:lang w:eastAsia="de-DE"/>
              </w:rPr>
            </w:pPr>
            <w:r w:rsidRPr="00066C2C">
              <w:rPr>
                <w:lang w:eastAsia="de-DE"/>
              </w:rPr>
              <w:t>-16.95%</w:t>
            </w:r>
          </w:p>
        </w:tc>
        <w:tc>
          <w:tcPr>
            <w:tcW w:w="957" w:type="dxa"/>
            <w:tcBorders>
              <w:top w:val="nil"/>
              <w:left w:val="nil"/>
              <w:bottom w:val="nil"/>
              <w:right w:val="nil"/>
            </w:tcBorders>
            <w:shd w:val="clear" w:color="000000" w:fill="CCFFCC"/>
            <w:noWrap/>
            <w:vAlign w:val="center"/>
            <w:hideMark/>
          </w:tcPr>
          <w:p w14:paraId="7BDFF0F3" w14:textId="77777777" w:rsidR="00066C2C" w:rsidRPr="00066C2C" w:rsidRDefault="00066C2C" w:rsidP="00066C2C">
            <w:pPr>
              <w:rPr>
                <w:lang w:eastAsia="de-DE"/>
              </w:rPr>
            </w:pPr>
            <w:r w:rsidRPr="00066C2C">
              <w:rPr>
                <w:lang w:eastAsia="de-DE"/>
              </w:rPr>
              <w:t>-28.77%</w:t>
            </w:r>
          </w:p>
        </w:tc>
        <w:tc>
          <w:tcPr>
            <w:tcW w:w="957" w:type="dxa"/>
            <w:tcBorders>
              <w:top w:val="nil"/>
              <w:left w:val="nil"/>
              <w:bottom w:val="nil"/>
              <w:right w:val="single" w:sz="4" w:space="0" w:color="auto"/>
            </w:tcBorders>
            <w:shd w:val="clear" w:color="000000" w:fill="CCFFCC"/>
            <w:noWrap/>
            <w:vAlign w:val="center"/>
            <w:hideMark/>
          </w:tcPr>
          <w:p w14:paraId="592BA57E" w14:textId="77777777" w:rsidR="00066C2C" w:rsidRPr="00066C2C" w:rsidRDefault="00066C2C" w:rsidP="00066C2C">
            <w:pPr>
              <w:rPr>
                <w:lang w:eastAsia="de-DE"/>
              </w:rPr>
            </w:pPr>
            <w:r w:rsidRPr="00066C2C">
              <w:rPr>
                <w:lang w:eastAsia="de-DE"/>
              </w:rPr>
              <w:t>-31.78%</w:t>
            </w:r>
          </w:p>
        </w:tc>
        <w:tc>
          <w:tcPr>
            <w:tcW w:w="875" w:type="dxa"/>
            <w:tcBorders>
              <w:top w:val="nil"/>
              <w:left w:val="nil"/>
              <w:bottom w:val="nil"/>
              <w:right w:val="nil"/>
            </w:tcBorders>
            <w:shd w:val="clear" w:color="auto" w:fill="auto"/>
            <w:noWrap/>
            <w:vAlign w:val="center"/>
            <w:hideMark/>
          </w:tcPr>
          <w:p w14:paraId="7A78BF7E" w14:textId="77777777" w:rsidR="00066C2C" w:rsidRPr="00066C2C" w:rsidRDefault="00066C2C" w:rsidP="00066C2C">
            <w:pPr>
              <w:rPr>
                <w:lang w:eastAsia="de-DE"/>
              </w:rPr>
            </w:pPr>
            <w:r w:rsidRPr="00066C2C">
              <w:rPr>
                <w:lang w:eastAsia="de-DE"/>
              </w:rPr>
              <w:t>860.2%</w:t>
            </w:r>
          </w:p>
        </w:tc>
        <w:tc>
          <w:tcPr>
            <w:tcW w:w="875" w:type="dxa"/>
            <w:tcBorders>
              <w:top w:val="nil"/>
              <w:left w:val="nil"/>
              <w:bottom w:val="nil"/>
              <w:right w:val="nil"/>
            </w:tcBorders>
            <w:shd w:val="clear" w:color="auto" w:fill="auto"/>
            <w:noWrap/>
            <w:vAlign w:val="center"/>
            <w:hideMark/>
          </w:tcPr>
          <w:p w14:paraId="0557341F" w14:textId="77777777" w:rsidR="00066C2C" w:rsidRPr="00066C2C" w:rsidRDefault="00066C2C" w:rsidP="00066C2C">
            <w:pPr>
              <w:rPr>
                <w:lang w:eastAsia="de-DE"/>
              </w:rPr>
            </w:pPr>
            <w:r w:rsidRPr="00066C2C">
              <w:rPr>
                <w:lang w:eastAsia="de-DE"/>
              </w:rPr>
              <w:t>405.4%</w:t>
            </w:r>
          </w:p>
        </w:tc>
        <w:tc>
          <w:tcPr>
            <w:tcW w:w="1393" w:type="dxa"/>
            <w:tcBorders>
              <w:top w:val="nil"/>
              <w:left w:val="single" w:sz="4" w:space="0" w:color="auto"/>
              <w:bottom w:val="nil"/>
              <w:right w:val="nil"/>
            </w:tcBorders>
            <w:shd w:val="clear" w:color="auto" w:fill="auto"/>
            <w:noWrap/>
            <w:vAlign w:val="center"/>
          </w:tcPr>
          <w:p w14:paraId="7D7739BD"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EEF581" w14:textId="77777777" w:rsidR="00066C2C" w:rsidRPr="00066C2C" w:rsidRDefault="00066C2C" w:rsidP="00066C2C">
            <w:pPr>
              <w:rPr>
                <w:lang w:eastAsia="de-DE"/>
              </w:rPr>
            </w:pPr>
          </w:p>
        </w:tc>
      </w:tr>
      <w:tr w:rsidR="00066C2C" w:rsidRPr="00066C2C" w14:paraId="55EFB60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8D54AEC"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09A81D06" w14:textId="77777777" w:rsidR="00066C2C" w:rsidRPr="00066C2C" w:rsidRDefault="00066C2C" w:rsidP="00066C2C">
            <w:pPr>
              <w:rPr>
                <w:lang w:eastAsia="de-DE"/>
              </w:rPr>
            </w:pPr>
            <w:r w:rsidRPr="00066C2C">
              <w:rPr>
                <w:lang w:eastAsia="de-DE"/>
              </w:rPr>
              <w:t>-11.31%</w:t>
            </w:r>
          </w:p>
        </w:tc>
        <w:tc>
          <w:tcPr>
            <w:tcW w:w="957" w:type="dxa"/>
            <w:tcBorders>
              <w:top w:val="nil"/>
              <w:left w:val="nil"/>
              <w:bottom w:val="nil"/>
              <w:right w:val="nil"/>
            </w:tcBorders>
            <w:shd w:val="clear" w:color="000000" w:fill="CCFFCC"/>
            <w:noWrap/>
            <w:vAlign w:val="center"/>
            <w:hideMark/>
          </w:tcPr>
          <w:p w14:paraId="116E2821" w14:textId="77777777" w:rsidR="00066C2C" w:rsidRPr="00066C2C" w:rsidRDefault="00066C2C" w:rsidP="00066C2C">
            <w:pPr>
              <w:rPr>
                <w:lang w:eastAsia="de-DE"/>
              </w:rPr>
            </w:pPr>
            <w:r w:rsidRPr="00066C2C">
              <w:rPr>
                <w:lang w:eastAsia="de-DE"/>
              </w:rPr>
              <w:t>-26.84%</w:t>
            </w:r>
          </w:p>
        </w:tc>
        <w:tc>
          <w:tcPr>
            <w:tcW w:w="957" w:type="dxa"/>
            <w:tcBorders>
              <w:top w:val="nil"/>
              <w:left w:val="nil"/>
              <w:bottom w:val="nil"/>
              <w:right w:val="single" w:sz="4" w:space="0" w:color="auto"/>
            </w:tcBorders>
            <w:shd w:val="clear" w:color="000000" w:fill="CCFFCC"/>
            <w:noWrap/>
            <w:vAlign w:val="center"/>
            <w:hideMark/>
          </w:tcPr>
          <w:p w14:paraId="4A062F43" w14:textId="77777777" w:rsidR="00066C2C" w:rsidRPr="00066C2C" w:rsidRDefault="00066C2C" w:rsidP="00066C2C">
            <w:pPr>
              <w:rPr>
                <w:lang w:eastAsia="de-DE"/>
              </w:rPr>
            </w:pPr>
            <w:r w:rsidRPr="00066C2C">
              <w:rPr>
                <w:lang w:eastAsia="de-DE"/>
              </w:rPr>
              <w:t>-25.03%</w:t>
            </w:r>
          </w:p>
        </w:tc>
        <w:tc>
          <w:tcPr>
            <w:tcW w:w="875" w:type="dxa"/>
            <w:tcBorders>
              <w:top w:val="nil"/>
              <w:left w:val="nil"/>
              <w:bottom w:val="nil"/>
              <w:right w:val="nil"/>
            </w:tcBorders>
            <w:shd w:val="clear" w:color="auto" w:fill="auto"/>
            <w:noWrap/>
            <w:vAlign w:val="center"/>
            <w:hideMark/>
          </w:tcPr>
          <w:p w14:paraId="6A4FFCCC" w14:textId="77777777" w:rsidR="00066C2C" w:rsidRPr="00066C2C" w:rsidRDefault="00066C2C" w:rsidP="00066C2C">
            <w:pPr>
              <w:rPr>
                <w:lang w:eastAsia="de-DE"/>
              </w:rPr>
            </w:pPr>
            <w:r w:rsidRPr="00066C2C">
              <w:rPr>
                <w:lang w:eastAsia="de-DE"/>
              </w:rPr>
              <w:t>784.4%</w:t>
            </w:r>
          </w:p>
        </w:tc>
        <w:tc>
          <w:tcPr>
            <w:tcW w:w="875" w:type="dxa"/>
            <w:tcBorders>
              <w:top w:val="nil"/>
              <w:left w:val="nil"/>
              <w:bottom w:val="nil"/>
              <w:right w:val="nil"/>
            </w:tcBorders>
            <w:shd w:val="clear" w:color="auto" w:fill="auto"/>
            <w:noWrap/>
            <w:vAlign w:val="center"/>
            <w:hideMark/>
          </w:tcPr>
          <w:p w14:paraId="19A207B0" w14:textId="77777777" w:rsidR="00066C2C" w:rsidRPr="00066C2C" w:rsidRDefault="00066C2C" w:rsidP="00066C2C">
            <w:pPr>
              <w:rPr>
                <w:lang w:eastAsia="de-DE"/>
              </w:rPr>
            </w:pPr>
            <w:r w:rsidRPr="00066C2C">
              <w:rPr>
                <w:lang w:eastAsia="de-DE"/>
              </w:rPr>
              <w:t>411.0%</w:t>
            </w:r>
          </w:p>
        </w:tc>
        <w:tc>
          <w:tcPr>
            <w:tcW w:w="1393" w:type="dxa"/>
            <w:tcBorders>
              <w:top w:val="nil"/>
              <w:left w:val="single" w:sz="4" w:space="0" w:color="auto"/>
              <w:bottom w:val="nil"/>
              <w:right w:val="nil"/>
            </w:tcBorders>
            <w:shd w:val="clear" w:color="auto" w:fill="auto"/>
            <w:noWrap/>
            <w:vAlign w:val="center"/>
          </w:tcPr>
          <w:p w14:paraId="780D9BCA"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D1E7EB5" w14:textId="77777777" w:rsidR="00066C2C" w:rsidRPr="00066C2C" w:rsidRDefault="00066C2C" w:rsidP="00066C2C">
            <w:pPr>
              <w:rPr>
                <w:lang w:eastAsia="de-DE"/>
              </w:rPr>
            </w:pPr>
          </w:p>
        </w:tc>
      </w:tr>
      <w:tr w:rsidR="00066C2C" w:rsidRPr="00066C2C" w14:paraId="5C31454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8260C71"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6B84137" w14:textId="77777777" w:rsidR="00066C2C" w:rsidRPr="00066C2C" w:rsidRDefault="00066C2C" w:rsidP="00066C2C">
            <w:pPr>
              <w:rPr>
                <w:lang w:eastAsia="de-DE"/>
              </w:rPr>
            </w:pPr>
            <w:r w:rsidRPr="00066C2C">
              <w:rPr>
                <w:lang w:eastAsia="de-DE"/>
              </w:rPr>
              <w:t>-11.41%</w:t>
            </w:r>
          </w:p>
        </w:tc>
        <w:tc>
          <w:tcPr>
            <w:tcW w:w="957" w:type="dxa"/>
            <w:tcBorders>
              <w:top w:val="nil"/>
              <w:left w:val="nil"/>
              <w:bottom w:val="nil"/>
              <w:right w:val="nil"/>
            </w:tcBorders>
            <w:shd w:val="clear" w:color="000000" w:fill="CCFFCC"/>
            <w:noWrap/>
            <w:vAlign w:val="center"/>
            <w:hideMark/>
          </w:tcPr>
          <w:p w14:paraId="35AA9F9E" w14:textId="77777777" w:rsidR="00066C2C" w:rsidRPr="00066C2C" w:rsidRDefault="00066C2C" w:rsidP="00066C2C">
            <w:pPr>
              <w:rPr>
                <w:lang w:eastAsia="de-DE"/>
              </w:rPr>
            </w:pPr>
            <w:r w:rsidRPr="00066C2C">
              <w:rPr>
                <w:lang w:eastAsia="de-DE"/>
              </w:rPr>
              <w:t>-16.72%</w:t>
            </w:r>
          </w:p>
        </w:tc>
        <w:tc>
          <w:tcPr>
            <w:tcW w:w="957" w:type="dxa"/>
            <w:tcBorders>
              <w:top w:val="nil"/>
              <w:left w:val="nil"/>
              <w:bottom w:val="nil"/>
              <w:right w:val="single" w:sz="4" w:space="0" w:color="auto"/>
            </w:tcBorders>
            <w:shd w:val="clear" w:color="000000" w:fill="CCFFCC"/>
            <w:noWrap/>
            <w:vAlign w:val="center"/>
            <w:hideMark/>
          </w:tcPr>
          <w:p w14:paraId="6DBA328F" w14:textId="77777777" w:rsidR="00066C2C" w:rsidRPr="00066C2C" w:rsidRDefault="00066C2C" w:rsidP="00066C2C">
            <w:pPr>
              <w:rPr>
                <w:lang w:eastAsia="de-DE"/>
              </w:rPr>
            </w:pPr>
            <w:r w:rsidRPr="00066C2C">
              <w:rPr>
                <w:lang w:eastAsia="de-DE"/>
              </w:rPr>
              <w:t>-17.24%</w:t>
            </w:r>
          </w:p>
        </w:tc>
        <w:tc>
          <w:tcPr>
            <w:tcW w:w="875" w:type="dxa"/>
            <w:tcBorders>
              <w:top w:val="nil"/>
              <w:left w:val="nil"/>
              <w:bottom w:val="nil"/>
              <w:right w:val="nil"/>
            </w:tcBorders>
            <w:shd w:val="clear" w:color="auto" w:fill="auto"/>
            <w:noWrap/>
            <w:vAlign w:val="center"/>
            <w:hideMark/>
          </w:tcPr>
          <w:p w14:paraId="1B3280B4" w14:textId="77777777" w:rsidR="00066C2C" w:rsidRPr="00066C2C" w:rsidRDefault="00066C2C" w:rsidP="00066C2C">
            <w:pPr>
              <w:rPr>
                <w:lang w:eastAsia="de-DE"/>
              </w:rPr>
            </w:pPr>
            <w:r w:rsidRPr="00066C2C">
              <w:rPr>
                <w:lang w:eastAsia="de-DE"/>
              </w:rPr>
              <w:t>810.7%</w:t>
            </w:r>
          </w:p>
        </w:tc>
        <w:tc>
          <w:tcPr>
            <w:tcW w:w="875" w:type="dxa"/>
            <w:tcBorders>
              <w:top w:val="nil"/>
              <w:left w:val="nil"/>
              <w:bottom w:val="nil"/>
              <w:right w:val="nil"/>
            </w:tcBorders>
            <w:shd w:val="clear" w:color="auto" w:fill="auto"/>
            <w:noWrap/>
            <w:vAlign w:val="center"/>
            <w:hideMark/>
          </w:tcPr>
          <w:p w14:paraId="7B802A77" w14:textId="77777777" w:rsidR="00066C2C" w:rsidRPr="00066C2C" w:rsidRDefault="00066C2C" w:rsidP="00066C2C">
            <w:pPr>
              <w:rPr>
                <w:lang w:eastAsia="de-DE"/>
              </w:rPr>
            </w:pPr>
            <w:r w:rsidRPr="00066C2C">
              <w:rPr>
                <w:lang w:eastAsia="de-DE"/>
              </w:rPr>
              <w:t>381.9%</w:t>
            </w:r>
          </w:p>
        </w:tc>
        <w:tc>
          <w:tcPr>
            <w:tcW w:w="1393" w:type="dxa"/>
            <w:tcBorders>
              <w:top w:val="nil"/>
              <w:left w:val="single" w:sz="4" w:space="0" w:color="auto"/>
              <w:bottom w:val="nil"/>
              <w:right w:val="nil"/>
            </w:tcBorders>
            <w:shd w:val="clear" w:color="auto" w:fill="auto"/>
            <w:noWrap/>
            <w:vAlign w:val="center"/>
          </w:tcPr>
          <w:p w14:paraId="7EEA167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56C70D3" w14:textId="77777777" w:rsidR="00066C2C" w:rsidRPr="00066C2C" w:rsidRDefault="00066C2C" w:rsidP="00066C2C">
            <w:pPr>
              <w:rPr>
                <w:lang w:eastAsia="de-DE"/>
              </w:rPr>
            </w:pPr>
          </w:p>
        </w:tc>
      </w:tr>
      <w:tr w:rsidR="00066C2C" w:rsidRPr="00066C2C" w14:paraId="4AB33A3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93B09DB"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18F613B1" w14:textId="77777777" w:rsidR="00066C2C" w:rsidRPr="00066C2C" w:rsidRDefault="00066C2C" w:rsidP="00066C2C">
            <w:pPr>
              <w:rPr>
                <w:lang w:eastAsia="de-DE"/>
              </w:rPr>
            </w:pPr>
            <w:r w:rsidRPr="00066C2C">
              <w:rPr>
                <w:lang w:eastAsia="de-DE"/>
              </w:rPr>
              <w:t>-15.01%</w:t>
            </w:r>
          </w:p>
        </w:tc>
        <w:tc>
          <w:tcPr>
            <w:tcW w:w="957" w:type="dxa"/>
            <w:tcBorders>
              <w:top w:val="nil"/>
              <w:left w:val="nil"/>
              <w:bottom w:val="nil"/>
              <w:right w:val="nil"/>
            </w:tcBorders>
            <w:shd w:val="clear" w:color="000000" w:fill="CCFFCC"/>
            <w:noWrap/>
            <w:vAlign w:val="center"/>
            <w:hideMark/>
          </w:tcPr>
          <w:p w14:paraId="335E2DD1" w14:textId="77777777" w:rsidR="00066C2C" w:rsidRPr="00066C2C" w:rsidRDefault="00066C2C" w:rsidP="00066C2C">
            <w:pPr>
              <w:rPr>
                <w:lang w:eastAsia="de-DE"/>
              </w:rPr>
            </w:pPr>
            <w:r w:rsidRPr="00066C2C">
              <w:rPr>
                <w:lang w:eastAsia="de-DE"/>
              </w:rPr>
              <w:t>-24.77%</w:t>
            </w:r>
          </w:p>
        </w:tc>
        <w:tc>
          <w:tcPr>
            <w:tcW w:w="957" w:type="dxa"/>
            <w:tcBorders>
              <w:top w:val="nil"/>
              <w:left w:val="nil"/>
              <w:bottom w:val="nil"/>
              <w:right w:val="single" w:sz="4" w:space="0" w:color="auto"/>
            </w:tcBorders>
            <w:shd w:val="clear" w:color="000000" w:fill="CCFFCC"/>
            <w:noWrap/>
            <w:vAlign w:val="center"/>
            <w:hideMark/>
          </w:tcPr>
          <w:p w14:paraId="3F106D76" w14:textId="77777777" w:rsidR="00066C2C" w:rsidRPr="00066C2C" w:rsidRDefault="00066C2C" w:rsidP="00066C2C">
            <w:pPr>
              <w:rPr>
                <w:lang w:eastAsia="de-DE"/>
              </w:rPr>
            </w:pPr>
            <w:r w:rsidRPr="00066C2C">
              <w:rPr>
                <w:lang w:eastAsia="de-DE"/>
              </w:rPr>
              <w:t>-23.07%</w:t>
            </w:r>
          </w:p>
        </w:tc>
        <w:tc>
          <w:tcPr>
            <w:tcW w:w="875" w:type="dxa"/>
            <w:tcBorders>
              <w:top w:val="nil"/>
              <w:left w:val="nil"/>
              <w:bottom w:val="nil"/>
              <w:right w:val="nil"/>
            </w:tcBorders>
            <w:shd w:val="clear" w:color="auto" w:fill="auto"/>
            <w:noWrap/>
            <w:vAlign w:val="center"/>
            <w:hideMark/>
          </w:tcPr>
          <w:p w14:paraId="74442D18" w14:textId="77777777" w:rsidR="00066C2C" w:rsidRPr="00066C2C" w:rsidRDefault="00066C2C" w:rsidP="00066C2C">
            <w:pPr>
              <w:rPr>
                <w:lang w:eastAsia="de-DE"/>
              </w:rPr>
            </w:pPr>
            <w:r w:rsidRPr="00066C2C">
              <w:rPr>
                <w:lang w:eastAsia="de-DE"/>
              </w:rPr>
              <w:t>750.1%</w:t>
            </w:r>
          </w:p>
        </w:tc>
        <w:tc>
          <w:tcPr>
            <w:tcW w:w="875" w:type="dxa"/>
            <w:tcBorders>
              <w:top w:val="nil"/>
              <w:left w:val="nil"/>
              <w:bottom w:val="nil"/>
              <w:right w:val="nil"/>
            </w:tcBorders>
            <w:shd w:val="clear" w:color="auto" w:fill="auto"/>
            <w:noWrap/>
            <w:vAlign w:val="center"/>
            <w:hideMark/>
          </w:tcPr>
          <w:p w14:paraId="7682DAC4" w14:textId="77777777" w:rsidR="00066C2C" w:rsidRPr="00066C2C" w:rsidRDefault="00066C2C" w:rsidP="00066C2C">
            <w:pPr>
              <w:rPr>
                <w:lang w:eastAsia="de-DE"/>
              </w:rPr>
            </w:pPr>
            <w:r w:rsidRPr="00066C2C">
              <w:rPr>
                <w:lang w:eastAsia="de-DE"/>
              </w:rPr>
              <w:t>431.9%</w:t>
            </w:r>
          </w:p>
        </w:tc>
        <w:tc>
          <w:tcPr>
            <w:tcW w:w="1393" w:type="dxa"/>
            <w:tcBorders>
              <w:top w:val="nil"/>
              <w:left w:val="single" w:sz="4" w:space="0" w:color="auto"/>
              <w:bottom w:val="nil"/>
              <w:right w:val="nil"/>
            </w:tcBorders>
            <w:shd w:val="clear" w:color="auto" w:fill="auto"/>
            <w:noWrap/>
            <w:vAlign w:val="center"/>
          </w:tcPr>
          <w:p w14:paraId="150F848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F5BAAC6" w14:textId="77777777" w:rsidR="00066C2C" w:rsidRPr="00066C2C" w:rsidRDefault="00066C2C" w:rsidP="00066C2C">
            <w:pPr>
              <w:rPr>
                <w:lang w:eastAsia="de-DE"/>
              </w:rPr>
            </w:pPr>
          </w:p>
        </w:tc>
      </w:tr>
      <w:tr w:rsidR="00066C2C" w:rsidRPr="00066C2C" w14:paraId="0614C5D2"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8CCD9A5" w14:textId="77777777" w:rsidR="00066C2C" w:rsidRPr="00066C2C" w:rsidRDefault="00066C2C" w:rsidP="00066C2C">
            <w:pPr>
              <w:rPr>
                <w:b/>
                <w:bCs/>
                <w:lang w:eastAsia="de-DE"/>
              </w:rPr>
            </w:pPr>
            <w:r w:rsidRPr="00066C2C">
              <w:rPr>
                <w:b/>
                <w:bCs/>
                <w:lang w:eastAsia="de-DE"/>
              </w:rPr>
              <w:t xml:space="preserve">Overall </w:t>
            </w:r>
          </w:p>
        </w:tc>
        <w:tc>
          <w:tcPr>
            <w:tcW w:w="957" w:type="dxa"/>
            <w:tcBorders>
              <w:top w:val="single" w:sz="8" w:space="0" w:color="auto"/>
              <w:left w:val="single" w:sz="8" w:space="0" w:color="auto"/>
              <w:bottom w:val="nil"/>
              <w:right w:val="nil"/>
            </w:tcBorders>
            <w:shd w:val="clear" w:color="000000" w:fill="CCFFCC"/>
            <w:noWrap/>
            <w:vAlign w:val="center"/>
            <w:hideMark/>
          </w:tcPr>
          <w:p w14:paraId="45C67957" w14:textId="77777777" w:rsidR="00066C2C" w:rsidRPr="00066C2C" w:rsidRDefault="00066C2C" w:rsidP="00066C2C">
            <w:pPr>
              <w:rPr>
                <w:lang w:eastAsia="de-DE"/>
              </w:rPr>
            </w:pPr>
            <w:r w:rsidRPr="00066C2C">
              <w:rPr>
                <w:lang w:eastAsia="de-DE"/>
              </w:rPr>
              <w:t>-12.81%</w:t>
            </w:r>
          </w:p>
        </w:tc>
        <w:tc>
          <w:tcPr>
            <w:tcW w:w="957" w:type="dxa"/>
            <w:tcBorders>
              <w:top w:val="single" w:sz="8" w:space="0" w:color="auto"/>
              <w:left w:val="nil"/>
              <w:bottom w:val="nil"/>
              <w:right w:val="nil"/>
            </w:tcBorders>
            <w:shd w:val="clear" w:color="000000" w:fill="CCFFCC"/>
            <w:noWrap/>
            <w:vAlign w:val="center"/>
            <w:hideMark/>
          </w:tcPr>
          <w:p w14:paraId="6A29D5BF" w14:textId="77777777" w:rsidR="00066C2C" w:rsidRPr="00066C2C" w:rsidRDefault="00066C2C" w:rsidP="00066C2C">
            <w:pPr>
              <w:rPr>
                <w:lang w:eastAsia="de-DE"/>
              </w:rPr>
            </w:pPr>
            <w:r w:rsidRPr="00066C2C">
              <w:rPr>
                <w:lang w:eastAsia="de-DE"/>
              </w:rPr>
              <w:t>-23.73%</w:t>
            </w:r>
          </w:p>
        </w:tc>
        <w:tc>
          <w:tcPr>
            <w:tcW w:w="957" w:type="dxa"/>
            <w:tcBorders>
              <w:top w:val="single" w:sz="8" w:space="0" w:color="auto"/>
              <w:left w:val="nil"/>
              <w:bottom w:val="nil"/>
              <w:right w:val="single" w:sz="4" w:space="0" w:color="auto"/>
            </w:tcBorders>
            <w:shd w:val="clear" w:color="000000" w:fill="CCFFCC"/>
            <w:noWrap/>
            <w:vAlign w:val="center"/>
            <w:hideMark/>
          </w:tcPr>
          <w:p w14:paraId="61F9E3BD" w14:textId="77777777" w:rsidR="00066C2C" w:rsidRPr="00066C2C" w:rsidRDefault="00066C2C" w:rsidP="00066C2C">
            <w:pPr>
              <w:rPr>
                <w:lang w:eastAsia="de-DE"/>
              </w:rPr>
            </w:pPr>
            <w:r w:rsidRPr="00066C2C">
              <w:rPr>
                <w:lang w:eastAsia="de-DE"/>
              </w:rPr>
              <w:t>-24.81%</w:t>
            </w:r>
          </w:p>
        </w:tc>
        <w:tc>
          <w:tcPr>
            <w:tcW w:w="875" w:type="dxa"/>
            <w:tcBorders>
              <w:top w:val="single" w:sz="8" w:space="0" w:color="auto"/>
              <w:left w:val="nil"/>
              <w:bottom w:val="nil"/>
              <w:right w:val="nil"/>
            </w:tcBorders>
            <w:shd w:val="clear" w:color="auto" w:fill="auto"/>
            <w:noWrap/>
            <w:vAlign w:val="center"/>
            <w:hideMark/>
          </w:tcPr>
          <w:p w14:paraId="4AA2C451" w14:textId="77777777" w:rsidR="00066C2C" w:rsidRPr="00066C2C" w:rsidRDefault="00066C2C" w:rsidP="00066C2C">
            <w:pPr>
              <w:rPr>
                <w:lang w:eastAsia="de-DE"/>
              </w:rPr>
            </w:pPr>
            <w:r w:rsidRPr="00066C2C">
              <w:rPr>
                <w:lang w:eastAsia="de-DE"/>
              </w:rPr>
              <w:t>808.6%</w:t>
            </w:r>
          </w:p>
        </w:tc>
        <w:tc>
          <w:tcPr>
            <w:tcW w:w="875" w:type="dxa"/>
            <w:tcBorders>
              <w:top w:val="single" w:sz="8" w:space="0" w:color="auto"/>
              <w:left w:val="nil"/>
              <w:bottom w:val="nil"/>
              <w:right w:val="nil"/>
            </w:tcBorders>
            <w:shd w:val="clear" w:color="auto" w:fill="auto"/>
            <w:noWrap/>
            <w:vAlign w:val="center"/>
            <w:hideMark/>
          </w:tcPr>
          <w:p w14:paraId="61523E87" w14:textId="77777777" w:rsidR="00066C2C" w:rsidRPr="00066C2C" w:rsidRDefault="00066C2C" w:rsidP="00066C2C">
            <w:pPr>
              <w:rPr>
                <w:lang w:eastAsia="de-DE"/>
              </w:rPr>
            </w:pPr>
            <w:r w:rsidRPr="00066C2C">
              <w:rPr>
                <w:lang w:eastAsia="de-DE"/>
              </w:rPr>
              <w:t>405.0%</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B35987C"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227A5E9" w14:textId="77777777" w:rsidR="00066C2C" w:rsidRPr="00066C2C" w:rsidRDefault="00066C2C" w:rsidP="00066C2C">
            <w:pPr>
              <w:rPr>
                <w:lang w:eastAsia="de-DE"/>
              </w:rPr>
            </w:pPr>
          </w:p>
        </w:tc>
      </w:tr>
      <w:tr w:rsidR="00066C2C" w:rsidRPr="00066C2C" w14:paraId="007CC04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5F5CB86"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18DC366" w14:textId="77777777" w:rsidR="00066C2C" w:rsidRPr="00066C2C" w:rsidRDefault="00066C2C" w:rsidP="00066C2C">
            <w:pPr>
              <w:rPr>
                <w:lang w:eastAsia="de-DE"/>
              </w:rPr>
            </w:pPr>
            <w:r w:rsidRPr="00066C2C">
              <w:rPr>
                <w:lang w:eastAsia="de-DE"/>
              </w:rPr>
              <w:t>-9.48%</w:t>
            </w:r>
          </w:p>
        </w:tc>
        <w:tc>
          <w:tcPr>
            <w:tcW w:w="957" w:type="dxa"/>
            <w:tcBorders>
              <w:top w:val="single" w:sz="8" w:space="0" w:color="auto"/>
              <w:left w:val="nil"/>
              <w:bottom w:val="nil"/>
              <w:right w:val="nil"/>
            </w:tcBorders>
            <w:shd w:val="clear" w:color="000000" w:fill="CCFFCC"/>
            <w:noWrap/>
            <w:vAlign w:val="center"/>
            <w:hideMark/>
          </w:tcPr>
          <w:p w14:paraId="568DF339" w14:textId="77777777" w:rsidR="00066C2C" w:rsidRPr="00066C2C" w:rsidRDefault="00066C2C" w:rsidP="00066C2C">
            <w:pPr>
              <w:rPr>
                <w:lang w:eastAsia="de-DE"/>
              </w:rPr>
            </w:pPr>
            <w:r w:rsidRPr="00066C2C">
              <w:rPr>
                <w:lang w:eastAsia="de-DE"/>
              </w:rPr>
              <w:t>-14.56%</w:t>
            </w:r>
          </w:p>
        </w:tc>
        <w:tc>
          <w:tcPr>
            <w:tcW w:w="957" w:type="dxa"/>
            <w:tcBorders>
              <w:top w:val="single" w:sz="8" w:space="0" w:color="auto"/>
              <w:left w:val="nil"/>
              <w:bottom w:val="nil"/>
              <w:right w:val="single" w:sz="4" w:space="0" w:color="auto"/>
            </w:tcBorders>
            <w:shd w:val="clear" w:color="000000" w:fill="CCFFCC"/>
            <w:noWrap/>
            <w:vAlign w:val="center"/>
            <w:hideMark/>
          </w:tcPr>
          <w:p w14:paraId="1EB8C360" w14:textId="77777777" w:rsidR="00066C2C" w:rsidRPr="00066C2C" w:rsidRDefault="00066C2C" w:rsidP="00066C2C">
            <w:pPr>
              <w:rPr>
                <w:lang w:eastAsia="de-DE"/>
              </w:rPr>
            </w:pPr>
            <w:r w:rsidRPr="00066C2C">
              <w:rPr>
                <w:lang w:eastAsia="de-DE"/>
              </w:rPr>
              <w:t>-14.65%</w:t>
            </w:r>
          </w:p>
        </w:tc>
        <w:tc>
          <w:tcPr>
            <w:tcW w:w="875" w:type="dxa"/>
            <w:tcBorders>
              <w:top w:val="single" w:sz="8" w:space="0" w:color="auto"/>
              <w:left w:val="nil"/>
              <w:bottom w:val="nil"/>
              <w:right w:val="nil"/>
            </w:tcBorders>
            <w:shd w:val="clear" w:color="auto" w:fill="auto"/>
            <w:noWrap/>
            <w:vAlign w:val="center"/>
            <w:hideMark/>
          </w:tcPr>
          <w:p w14:paraId="312C0268" w14:textId="77777777" w:rsidR="00066C2C" w:rsidRPr="00066C2C" w:rsidRDefault="00066C2C" w:rsidP="00066C2C">
            <w:pPr>
              <w:rPr>
                <w:lang w:eastAsia="de-DE"/>
              </w:rPr>
            </w:pPr>
            <w:r w:rsidRPr="00066C2C">
              <w:rPr>
                <w:lang w:eastAsia="de-DE"/>
              </w:rPr>
              <w:t>795.1%</w:t>
            </w:r>
          </w:p>
        </w:tc>
        <w:tc>
          <w:tcPr>
            <w:tcW w:w="875" w:type="dxa"/>
            <w:tcBorders>
              <w:top w:val="single" w:sz="8" w:space="0" w:color="auto"/>
              <w:left w:val="nil"/>
              <w:bottom w:val="nil"/>
              <w:right w:val="nil"/>
            </w:tcBorders>
            <w:shd w:val="clear" w:color="auto" w:fill="auto"/>
            <w:noWrap/>
            <w:vAlign w:val="center"/>
            <w:hideMark/>
          </w:tcPr>
          <w:p w14:paraId="00652308" w14:textId="77777777" w:rsidR="00066C2C" w:rsidRPr="00066C2C" w:rsidRDefault="00066C2C" w:rsidP="00066C2C">
            <w:pPr>
              <w:rPr>
                <w:lang w:eastAsia="de-DE"/>
              </w:rPr>
            </w:pPr>
            <w:r w:rsidRPr="00066C2C">
              <w:rPr>
                <w:lang w:eastAsia="de-DE"/>
              </w:rPr>
              <w:t>383.1%</w:t>
            </w:r>
          </w:p>
        </w:tc>
        <w:tc>
          <w:tcPr>
            <w:tcW w:w="1393" w:type="dxa"/>
            <w:tcBorders>
              <w:top w:val="nil"/>
              <w:left w:val="single" w:sz="4" w:space="0" w:color="auto"/>
              <w:bottom w:val="nil"/>
              <w:right w:val="nil"/>
            </w:tcBorders>
            <w:shd w:val="clear" w:color="auto" w:fill="auto"/>
            <w:noWrap/>
            <w:vAlign w:val="center"/>
          </w:tcPr>
          <w:p w14:paraId="42FD95D0"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693757" w14:textId="77777777" w:rsidR="00066C2C" w:rsidRPr="00066C2C" w:rsidRDefault="00066C2C" w:rsidP="00066C2C">
            <w:pPr>
              <w:rPr>
                <w:lang w:eastAsia="de-DE"/>
              </w:rPr>
            </w:pPr>
          </w:p>
        </w:tc>
      </w:tr>
      <w:tr w:rsidR="00066C2C" w:rsidRPr="00066C2C" w14:paraId="6A961D3A"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E82134"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004EAC73" w14:textId="77777777" w:rsidR="00066C2C" w:rsidRPr="00066C2C" w:rsidRDefault="00066C2C" w:rsidP="00066C2C">
            <w:pPr>
              <w:rPr>
                <w:lang w:eastAsia="de-DE"/>
              </w:rPr>
            </w:pPr>
            <w:r w:rsidRPr="00066C2C">
              <w:rPr>
                <w:lang w:eastAsia="de-DE"/>
              </w:rPr>
              <w:t>-26.60%</w:t>
            </w:r>
          </w:p>
        </w:tc>
        <w:tc>
          <w:tcPr>
            <w:tcW w:w="957" w:type="dxa"/>
            <w:tcBorders>
              <w:top w:val="nil"/>
              <w:left w:val="nil"/>
              <w:bottom w:val="nil"/>
              <w:right w:val="nil"/>
            </w:tcBorders>
            <w:shd w:val="clear" w:color="000000" w:fill="CCFFCC"/>
            <w:noWrap/>
            <w:vAlign w:val="center"/>
            <w:hideMark/>
          </w:tcPr>
          <w:p w14:paraId="653A6D93" w14:textId="77777777" w:rsidR="00066C2C" w:rsidRPr="00066C2C" w:rsidRDefault="00066C2C" w:rsidP="00066C2C">
            <w:pPr>
              <w:rPr>
                <w:lang w:eastAsia="de-DE"/>
              </w:rPr>
            </w:pPr>
            <w:r w:rsidRPr="00066C2C">
              <w:rPr>
                <w:lang w:eastAsia="de-DE"/>
              </w:rPr>
              <w:t>-35.72%</w:t>
            </w:r>
          </w:p>
        </w:tc>
        <w:tc>
          <w:tcPr>
            <w:tcW w:w="957" w:type="dxa"/>
            <w:tcBorders>
              <w:top w:val="nil"/>
              <w:left w:val="nil"/>
              <w:bottom w:val="nil"/>
              <w:right w:val="single" w:sz="4" w:space="0" w:color="auto"/>
            </w:tcBorders>
            <w:shd w:val="clear" w:color="000000" w:fill="CCFFCC"/>
            <w:noWrap/>
            <w:vAlign w:val="center"/>
            <w:hideMark/>
          </w:tcPr>
          <w:p w14:paraId="0D8A8A48" w14:textId="77777777" w:rsidR="00066C2C" w:rsidRPr="00066C2C" w:rsidRDefault="00066C2C" w:rsidP="00066C2C">
            <w:pPr>
              <w:rPr>
                <w:lang w:eastAsia="de-DE"/>
              </w:rPr>
            </w:pPr>
            <w:r w:rsidRPr="00066C2C">
              <w:rPr>
                <w:lang w:eastAsia="de-DE"/>
              </w:rPr>
              <w:t>-35.58%</w:t>
            </w:r>
          </w:p>
        </w:tc>
        <w:tc>
          <w:tcPr>
            <w:tcW w:w="875" w:type="dxa"/>
            <w:tcBorders>
              <w:top w:val="nil"/>
              <w:left w:val="nil"/>
              <w:bottom w:val="nil"/>
              <w:right w:val="nil"/>
            </w:tcBorders>
            <w:shd w:val="clear" w:color="auto" w:fill="auto"/>
            <w:noWrap/>
            <w:vAlign w:val="center"/>
            <w:hideMark/>
          </w:tcPr>
          <w:p w14:paraId="16E7A0E9" w14:textId="77777777" w:rsidR="00066C2C" w:rsidRPr="00066C2C" w:rsidRDefault="00066C2C" w:rsidP="00066C2C">
            <w:pPr>
              <w:rPr>
                <w:lang w:eastAsia="de-DE"/>
              </w:rPr>
            </w:pPr>
            <w:r w:rsidRPr="00066C2C">
              <w:rPr>
                <w:lang w:eastAsia="de-DE"/>
              </w:rPr>
              <w:t>513.6%</w:t>
            </w:r>
          </w:p>
        </w:tc>
        <w:tc>
          <w:tcPr>
            <w:tcW w:w="875" w:type="dxa"/>
            <w:tcBorders>
              <w:top w:val="nil"/>
              <w:left w:val="nil"/>
              <w:bottom w:val="nil"/>
              <w:right w:val="nil"/>
            </w:tcBorders>
            <w:shd w:val="clear" w:color="auto" w:fill="auto"/>
            <w:noWrap/>
            <w:vAlign w:val="center"/>
            <w:hideMark/>
          </w:tcPr>
          <w:p w14:paraId="4F14B953" w14:textId="77777777" w:rsidR="00066C2C" w:rsidRPr="00066C2C" w:rsidRDefault="00066C2C" w:rsidP="00066C2C">
            <w:pPr>
              <w:rPr>
                <w:lang w:eastAsia="de-DE"/>
              </w:rPr>
            </w:pPr>
            <w:r w:rsidRPr="00066C2C">
              <w:rPr>
                <w:lang w:eastAsia="de-DE"/>
              </w:rPr>
              <w:t>392.7%</w:t>
            </w:r>
          </w:p>
        </w:tc>
        <w:tc>
          <w:tcPr>
            <w:tcW w:w="1393" w:type="dxa"/>
            <w:tcBorders>
              <w:top w:val="nil"/>
              <w:left w:val="single" w:sz="4" w:space="0" w:color="auto"/>
              <w:bottom w:val="nil"/>
              <w:right w:val="nil"/>
            </w:tcBorders>
            <w:shd w:val="clear" w:color="auto" w:fill="auto"/>
            <w:noWrap/>
            <w:vAlign w:val="center"/>
          </w:tcPr>
          <w:p w14:paraId="69168535"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0013D37" w14:textId="77777777" w:rsidR="00066C2C" w:rsidRPr="00066C2C" w:rsidRDefault="00066C2C" w:rsidP="00066C2C">
            <w:pPr>
              <w:rPr>
                <w:lang w:eastAsia="de-DE"/>
              </w:rPr>
            </w:pPr>
          </w:p>
        </w:tc>
      </w:tr>
      <w:tr w:rsidR="00066C2C" w:rsidRPr="00066C2C" w14:paraId="013CFF7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1BEC2765"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4DB001B1" w14:textId="77777777" w:rsidR="00066C2C" w:rsidRPr="00066C2C" w:rsidRDefault="00066C2C" w:rsidP="00066C2C">
            <w:pPr>
              <w:rPr>
                <w:lang w:eastAsia="de-DE"/>
              </w:rPr>
            </w:pPr>
            <w:r w:rsidRPr="00066C2C">
              <w:rPr>
                <w:lang w:eastAsia="de-DE"/>
              </w:rPr>
              <w:t>-39.53%</w:t>
            </w:r>
          </w:p>
        </w:tc>
        <w:tc>
          <w:tcPr>
            <w:tcW w:w="957" w:type="dxa"/>
            <w:tcBorders>
              <w:top w:val="nil"/>
              <w:left w:val="nil"/>
              <w:bottom w:val="single" w:sz="8" w:space="0" w:color="auto"/>
              <w:right w:val="nil"/>
            </w:tcBorders>
            <w:shd w:val="clear" w:color="000000" w:fill="CCFFCC"/>
            <w:noWrap/>
            <w:vAlign w:val="center"/>
            <w:hideMark/>
          </w:tcPr>
          <w:p w14:paraId="743DBF63" w14:textId="77777777" w:rsidR="00066C2C" w:rsidRPr="00066C2C" w:rsidRDefault="00066C2C" w:rsidP="00066C2C">
            <w:pPr>
              <w:rPr>
                <w:lang w:eastAsia="de-DE"/>
              </w:rPr>
            </w:pPr>
            <w:r w:rsidRPr="00066C2C">
              <w:rPr>
                <w:lang w:eastAsia="de-DE"/>
              </w:rPr>
              <w:t>-47.43%</w:t>
            </w:r>
          </w:p>
        </w:tc>
        <w:tc>
          <w:tcPr>
            <w:tcW w:w="957" w:type="dxa"/>
            <w:tcBorders>
              <w:top w:val="nil"/>
              <w:left w:val="nil"/>
              <w:bottom w:val="single" w:sz="8" w:space="0" w:color="auto"/>
              <w:right w:val="single" w:sz="4" w:space="0" w:color="auto"/>
            </w:tcBorders>
            <w:shd w:val="clear" w:color="000000" w:fill="CCFFCC"/>
            <w:noWrap/>
            <w:vAlign w:val="center"/>
            <w:hideMark/>
          </w:tcPr>
          <w:p w14:paraId="7FE41BDE" w14:textId="77777777" w:rsidR="00066C2C" w:rsidRPr="00066C2C" w:rsidRDefault="00066C2C" w:rsidP="00066C2C">
            <w:pPr>
              <w:rPr>
                <w:lang w:eastAsia="de-DE"/>
              </w:rPr>
            </w:pPr>
            <w:r w:rsidRPr="00066C2C">
              <w:rPr>
                <w:lang w:eastAsia="de-DE"/>
              </w:rPr>
              <w:t>-46.69%</w:t>
            </w:r>
          </w:p>
        </w:tc>
        <w:tc>
          <w:tcPr>
            <w:tcW w:w="875" w:type="dxa"/>
            <w:tcBorders>
              <w:top w:val="nil"/>
              <w:left w:val="nil"/>
              <w:bottom w:val="single" w:sz="8" w:space="0" w:color="auto"/>
              <w:right w:val="nil"/>
            </w:tcBorders>
            <w:shd w:val="clear" w:color="auto" w:fill="auto"/>
            <w:noWrap/>
            <w:vAlign w:val="center"/>
            <w:hideMark/>
          </w:tcPr>
          <w:p w14:paraId="6D0E0ADB" w14:textId="77777777" w:rsidR="00066C2C" w:rsidRPr="00066C2C" w:rsidRDefault="00066C2C" w:rsidP="00066C2C">
            <w:pPr>
              <w:rPr>
                <w:lang w:eastAsia="de-DE"/>
              </w:rPr>
            </w:pPr>
            <w:r w:rsidRPr="00066C2C">
              <w:rPr>
                <w:lang w:eastAsia="de-DE"/>
              </w:rPr>
              <w:t>457.3%</w:t>
            </w:r>
          </w:p>
        </w:tc>
        <w:tc>
          <w:tcPr>
            <w:tcW w:w="875" w:type="dxa"/>
            <w:tcBorders>
              <w:top w:val="nil"/>
              <w:left w:val="nil"/>
              <w:bottom w:val="single" w:sz="8" w:space="0" w:color="auto"/>
              <w:right w:val="nil"/>
            </w:tcBorders>
            <w:shd w:val="clear" w:color="auto" w:fill="auto"/>
            <w:noWrap/>
            <w:vAlign w:val="center"/>
            <w:hideMark/>
          </w:tcPr>
          <w:p w14:paraId="4EC37376" w14:textId="77777777" w:rsidR="00066C2C" w:rsidRPr="00066C2C" w:rsidRDefault="00066C2C" w:rsidP="00066C2C">
            <w:pPr>
              <w:rPr>
                <w:lang w:eastAsia="de-DE"/>
              </w:rPr>
            </w:pPr>
            <w:r w:rsidRPr="00066C2C">
              <w:rPr>
                <w:lang w:eastAsia="de-DE"/>
              </w:rPr>
              <w:t>461.2%</w:t>
            </w:r>
          </w:p>
        </w:tc>
        <w:tc>
          <w:tcPr>
            <w:tcW w:w="1393" w:type="dxa"/>
            <w:tcBorders>
              <w:top w:val="nil"/>
              <w:left w:val="single" w:sz="4" w:space="0" w:color="auto"/>
              <w:bottom w:val="single" w:sz="8" w:space="0" w:color="auto"/>
              <w:right w:val="nil"/>
            </w:tcBorders>
            <w:shd w:val="clear" w:color="auto" w:fill="auto"/>
            <w:noWrap/>
            <w:vAlign w:val="center"/>
          </w:tcPr>
          <w:p w14:paraId="3B31521B"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E27A049" w14:textId="77777777" w:rsidR="00066C2C" w:rsidRPr="00066C2C" w:rsidRDefault="00066C2C" w:rsidP="00066C2C">
            <w:pPr>
              <w:rPr>
                <w:lang w:eastAsia="de-DE"/>
              </w:rPr>
            </w:pPr>
          </w:p>
        </w:tc>
      </w:tr>
      <w:tr w:rsidR="00066C2C" w:rsidRPr="00066C2C" w14:paraId="5DD98F5C"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1C2238B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67E6002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7DA07DF7"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10D7242"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BE4F577"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29A9A582"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6C3F2672"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4DB2C26C" w14:textId="77777777" w:rsidR="00066C2C" w:rsidRPr="00066C2C" w:rsidRDefault="00066C2C" w:rsidP="00066C2C">
            <w:pPr>
              <w:rPr>
                <w:lang w:eastAsia="de-DE"/>
              </w:rPr>
            </w:pPr>
          </w:p>
        </w:tc>
      </w:tr>
      <w:tr w:rsidR="00066C2C" w:rsidRPr="00066C2C" w14:paraId="2360044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7E5DAC5C"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AAA53DC" w14:textId="77777777" w:rsidR="00066C2C" w:rsidRPr="00066C2C" w:rsidRDefault="00066C2C" w:rsidP="00066C2C">
            <w:pPr>
              <w:rPr>
                <w:b/>
                <w:bCs/>
                <w:lang w:eastAsia="de-DE"/>
              </w:rPr>
            </w:pPr>
            <w:r w:rsidRPr="00066C2C">
              <w:rPr>
                <w:b/>
                <w:bCs/>
                <w:lang w:eastAsia="de-DE"/>
              </w:rPr>
              <w:t>Random Access Main 10</w:t>
            </w:r>
          </w:p>
        </w:tc>
      </w:tr>
      <w:tr w:rsidR="00066C2C" w:rsidRPr="00066C2C" w14:paraId="2A06AEA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91CE99"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5AF8824" w14:textId="77777777" w:rsidR="00066C2C" w:rsidRPr="00066C2C" w:rsidRDefault="00066C2C" w:rsidP="00066C2C">
            <w:pPr>
              <w:rPr>
                <w:b/>
                <w:bCs/>
                <w:lang w:eastAsia="de-DE"/>
              </w:rPr>
            </w:pPr>
            <w:r w:rsidRPr="00066C2C">
              <w:rPr>
                <w:b/>
                <w:bCs/>
                <w:lang w:eastAsia="de-DE"/>
              </w:rPr>
              <w:t>Over VTM-11.0ecm11.0</w:t>
            </w:r>
          </w:p>
        </w:tc>
      </w:tr>
      <w:tr w:rsidR="00066C2C" w:rsidRPr="00066C2C" w14:paraId="4341A264"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D6669B9"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3CF2B52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461B5B13"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2281C890"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67F7FBED"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2F88951B"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25CCF6C4"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43237B65"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2769ADD8"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7FFA1DB" w14:textId="77777777" w:rsidR="00066C2C" w:rsidRPr="00066C2C" w:rsidRDefault="00066C2C" w:rsidP="00066C2C">
            <w:pPr>
              <w:rPr>
                <w:lang w:eastAsia="de-DE"/>
              </w:rPr>
            </w:pPr>
            <w:r w:rsidRPr="00066C2C">
              <w:rPr>
                <w:lang w:eastAsia="de-DE"/>
              </w:rPr>
              <w:t>Class A1</w:t>
            </w:r>
          </w:p>
        </w:tc>
        <w:tc>
          <w:tcPr>
            <w:tcW w:w="957" w:type="dxa"/>
            <w:tcBorders>
              <w:top w:val="single" w:sz="8" w:space="0" w:color="auto"/>
              <w:left w:val="single" w:sz="8" w:space="0" w:color="auto"/>
              <w:bottom w:val="nil"/>
              <w:right w:val="nil"/>
            </w:tcBorders>
            <w:shd w:val="clear" w:color="000000" w:fill="CCFFCC"/>
            <w:noWrap/>
            <w:vAlign w:val="center"/>
            <w:hideMark/>
          </w:tcPr>
          <w:p w14:paraId="34F12BFF" w14:textId="77777777" w:rsidR="00066C2C" w:rsidRPr="00066C2C" w:rsidRDefault="00066C2C" w:rsidP="00066C2C">
            <w:pPr>
              <w:rPr>
                <w:lang w:eastAsia="de-DE"/>
              </w:rPr>
            </w:pPr>
            <w:r w:rsidRPr="00066C2C">
              <w:rPr>
                <w:lang w:eastAsia="de-DE"/>
              </w:rPr>
              <w:t>-22.47%</w:t>
            </w:r>
          </w:p>
        </w:tc>
        <w:tc>
          <w:tcPr>
            <w:tcW w:w="957" w:type="dxa"/>
            <w:tcBorders>
              <w:top w:val="single" w:sz="8" w:space="0" w:color="auto"/>
              <w:left w:val="nil"/>
              <w:bottom w:val="nil"/>
              <w:right w:val="nil"/>
            </w:tcBorders>
            <w:shd w:val="clear" w:color="000000" w:fill="CCFFCC"/>
            <w:noWrap/>
            <w:vAlign w:val="center"/>
            <w:hideMark/>
          </w:tcPr>
          <w:p w14:paraId="23319C85" w14:textId="77777777" w:rsidR="00066C2C" w:rsidRPr="00066C2C" w:rsidRDefault="00066C2C" w:rsidP="00066C2C">
            <w:pPr>
              <w:rPr>
                <w:lang w:eastAsia="de-DE"/>
              </w:rPr>
            </w:pPr>
            <w:r w:rsidRPr="00066C2C">
              <w:rPr>
                <w:lang w:eastAsia="de-DE"/>
              </w:rPr>
              <w:t>-27.84%</w:t>
            </w:r>
          </w:p>
        </w:tc>
        <w:tc>
          <w:tcPr>
            <w:tcW w:w="957" w:type="dxa"/>
            <w:tcBorders>
              <w:top w:val="single" w:sz="8" w:space="0" w:color="auto"/>
              <w:left w:val="nil"/>
              <w:bottom w:val="nil"/>
              <w:right w:val="single" w:sz="4" w:space="0" w:color="auto"/>
            </w:tcBorders>
            <w:shd w:val="clear" w:color="000000" w:fill="CCFFCC"/>
            <w:noWrap/>
            <w:vAlign w:val="center"/>
            <w:hideMark/>
          </w:tcPr>
          <w:p w14:paraId="414E6DB6" w14:textId="77777777" w:rsidR="00066C2C" w:rsidRPr="00066C2C" w:rsidRDefault="00066C2C" w:rsidP="00066C2C">
            <w:pPr>
              <w:rPr>
                <w:lang w:eastAsia="de-DE"/>
              </w:rPr>
            </w:pPr>
            <w:r w:rsidRPr="00066C2C">
              <w:rPr>
                <w:lang w:eastAsia="de-DE"/>
              </w:rPr>
              <w:t>-36.88%</w:t>
            </w:r>
          </w:p>
        </w:tc>
        <w:tc>
          <w:tcPr>
            <w:tcW w:w="875" w:type="dxa"/>
            <w:tcBorders>
              <w:top w:val="nil"/>
              <w:left w:val="nil"/>
              <w:bottom w:val="nil"/>
              <w:right w:val="nil"/>
            </w:tcBorders>
            <w:shd w:val="clear" w:color="auto" w:fill="auto"/>
            <w:noWrap/>
            <w:vAlign w:val="center"/>
            <w:hideMark/>
          </w:tcPr>
          <w:p w14:paraId="78D3BF52" w14:textId="77777777" w:rsidR="00066C2C" w:rsidRPr="00066C2C" w:rsidRDefault="00066C2C" w:rsidP="00066C2C">
            <w:pPr>
              <w:rPr>
                <w:lang w:eastAsia="de-DE"/>
              </w:rPr>
            </w:pPr>
            <w:r w:rsidRPr="00066C2C">
              <w:rPr>
                <w:lang w:eastAsia="de-DE"/>
              </w:rPr>
              <w:t>875.4%</w:t>
            </w:r>
          </w:p>
        </w:tc>
        <w:tc>
          <w:tcPr>
            <w:tcW w:w="875" w:type="dxa"/>
            <w:tcBorders>
              <w:top w:val="nil"/>
              <w:left w:val="nil"/>
              <w:bottom w:val="nil"/>
              <w:right w:val="nil"/>
            </w:tcBorders>
            <w:shd w:val="clear" w:color="auto" w:fill="auto"/>
            <w:noWrap/>
            <w:vAlign w:val="center"/>
            <w:hideMark/>
          </w:tcPr>
          <w:p w14:paraId="6E5FB5AE" w14:textId="77777777" w:rsidR="00066C2C" w:rsidRPr="00066C2C" w:rsidRDefault="00066C2C" w:rsidP="00066C2C">
            <w:pPr>
              <w:rPr>
                <w:lang w:eastAsia="de-DE"/>
              </w:rPr>
            </w:pPr>
            <w:r w:rsidRPr="00066C2C">
              <w:rPr>
                <w:lang w:eastAsia="de-DE"/>
              </w:rPr>
              <w:t>769.1%</w:t>
            </w:r>
          </w:p>
        </w:tc>
        <w:tc>
          <w:tcPr>
            <w:tcW w:w="1393" w:type="dxa"/>
            <w:tcBorders>
              <w:top w:val="nil"/>
              <w:left w:val="single" w:sz="4" w:space="0" w:color="auto"/>
              <w:bottom w:val="nil"/>
              <w:right w:val="nil"/>
            </w:tcBorders>
            <w:shd w:val="clear" w:color="auto" w:fill="auto"/>
            <w:noWrap/>
            <w:vAlign w:val="center"/>
          </w:tcPr>
          <w:p w14:paraId="68C9CF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117C191" w14:textId="77777777" w:rsidR="00066C2C" w:rsidRPr="00066C2C" w:rsidRDefault="00066C2C" w:rsidP="00066C2C">
            <w:pPr>
              <w:rPr>
                <w:lang w:eastAsia="de-DE"/>
              </w:rPr>
            </w:pPr>
          </w:p>
        </w:tc>
      </w:tr>
      <w:tr w:rsidR="00066C2C" w:rsidRPr="00066C2C" w14:paraId="78BA3ED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3F0CF7" w14:textId="77777777" w:rsidR="00066C2C" w:rsidRPr="00066C2C" w:rsidRDefault="00066C2C" w:rsidP="00066C2C">
            <w:pPr>
              <w:rPr>
                <w:lang w:eastAsia="de-DE"/>
              </w:rPr>
            </w:pPr>
            <w:r w:rsidRPr="00066C2C">
              <w:rPr>
                <w:lang w:eastAsia="de-DE"/>
              </w:rPr>
              <w:t>Class A2</w:t>
            </w:r>
          </w:p>
        </w:tc>
        <w:tc>
          <w:tcPr>
            <w:tcW w:w="957" w:type="dxa"/>
            <w:tcBorders>
              <w:top w:val="nil"/>
              <w:left w:val="single" w:sz="8" w:space="0" w:color="auto"/>
              <w:bottom w:val="nil"/>
              <w:right w:val="nil"/>
            </w:tcBorders>
            <w:shd w:val="clear" w:color="000000" w:fill="CCFFCC"/>
            <w:noWrap/>
            <w:vAlign w:val="center"/>
            <w:hideMark/>
          </w:tcPr>
          <w:p w14:paraId="39E11CDF" w14:textId="77777777" w:rsidR="00066C2C" w:rsidRPr="00066C2C" w:rsidRDefault="00066C2C" w:rsidP="00066C2C">
            <w:pPr>
              <w:rPr>
                <w:lang w:eastAsia="de-DE"/>
              </w:rPr>
            </w:pPr>
            <w:r w:rsidRPr="00066C2C">
              <w:rPr>
                <w:lang w:eastAsia="de-DE"/>
              </w:rPr>
              <w:t>-26.01%</w:t>
            </w:r>
          </w:p>
        </w:tc>
        <w:tc>
          <w:tcPr>
            <w:tcW w:w="957" w:type="dxa"/>
            <w:tcBorders>
              <w:top w:val="nil"/>
              <w:left w:val="nil"/>
              <w:bottom w:val="nil"/>
              <w:right w:val="nil"/>
            </w:tcBorders>
            <w:shd w:val="clear" w:color="000000" w:fill="CCFFCC"/>
            <w:noWrap/>
            <w:vAlign w:val="center"/>
            <w:hideMark/>
          </w:tcPr>
          <w:p w14:paraId="0C1D793F" w14:textId="77777777" w:rsidR="00066C2C" w:rsidRPr="00066C2C" w:rsidRDefault="00066C2C" w:rsidP="00066C2C">
            <w:pPr>
              <w:rPr>
                <w:lang w:eastAsia="de-DE"/>
              </w:rPr>
            </w:pPr>
            <w:r w:rsidRPr="00066C2C">
              <w:rPr>
                <w:lang w:eastAsia="de-DE"/>
              </w:rPr>
              <w:t>-36.30%</w:t>
            </w:r>
          </w:p>
        </w:tc>
        <w:tc>
          <w:tcPr>
            <w:tcW w:w="957" w:type="dxa"/>
            <w:tcBorders>
              <w:top w:val="nil"/>
              <w:left w:val="nil"/>
              <w:bottom w:val="nil"/>
              <w:right w:val="single" w:sz="4" w:space="0" w:color="auto"/>
            </w:tcBorders>
            <w:shd w:val="clear" w:color="000000" w:fill="CCFFCC"/>
            <w:noWrap/>
            <w:vAlign w:val="center"/>
            <w:hideMark/>
          </w:tcPr>
          <w:p w14:paraId="61C11E62" w14:textId="77777777" w:rsidR="00066C2C" w:rsidRPr="00066C2C" w:rsidRDefault="00066C2C" w:rsidP="00066C2C">
            <w:pPr>
              <w:rPr>
                <w:lang w:eastAsia="de-DE"/>
              </w:rPr>
            </w:pPr>
            <w:r w:rsidRPr="00066C2C">
              <w:rPr>
                <w:lang w:eastAsia="de-DE"/>
              </w:rPr>
              <w:t>-40.11%</w:t>
            </w:r>
          </w:p>
        </w:tc>
        <w:tc>
          <w:tcPr>
            <w:tcW w:w="875" w:type="dxa"/>
            <w:tcBorders>
              <w:top w:val="nil"/>
              <w:left w:val="nil"/>
              <w:bottom w:val="nil"/>
              <w:right w:val="nil"/>
            </w:tcBorders>
            <w:shd w:val="clear" w:color="auto" w:fill="auto"/>
            <w:noWrap/>
            <w:vAlign w:val="center"/>
            <w:hideMark/>
          </w:tcPr>
          <w:p w14:paraId="48B76DCB" w14:textId="77777777" w:rsidR="00066C2C" w:rsidRPr="00066C2C" w:rsidRDefault="00066C2C" w:rsidP="00066C2C">
            <w:pPr>
              <w:rPr>
                <w:lang w:eastAsia="de-DE"/>
              </w:rPr>
            </w:pPr>
            <w:r w:rsidRPr="00066C2C">
              <w:rPr>
                <w:lang w:eastAsia="de-DE"/>
              </w:rPr>
              <w:t>824.7%</w:t>
            </w:r>
          </w:p>
        </w:tc>
        <w:tc>
          <w:tcPr>
            <w:tcW w:w="875" w:type="dxa"/>
            <w:tcBorders>
              <w:top w:val="nil"/>
              <w:left w:val="nil"/>
              <w:bottom w:val="nil"/>
              <w:right w:val="nil"/>
            </w:tcBorders>
            <w:shd w:val="clear" w:color="auto" w:fill="auto"/>
            <w:noWrap/>
            <w:vAlign w:val="center"/>
            <w:hideMark/>
          </w:tcPr>
          <w:p w14:paraId="3FFBD691" w14:textId="77777777" w:rsidR="00066C2C" w:rsidRPr="00066C2C" w:rsidRDefault="00066C2C" w:rsidP="00066C2C">
            <w:pPr>
              <w:rPr>
                <w:lang w:eastAsia="de-DE"/>
              </w:rPr>
            </w:pPr>
            <w:r w:rsidRPr="00066C2C">
              <w:rPr>
                <w:lang w:eastAsia="de-DE"/>
              </w:rPr>
              <w:t>958.3%</w:t>
            </w:r>
          </w:p>
        </w:tc>
        <w:tc>
          <w:tcPr>
            <w:tcW w:w="1393" w:type="dxa"/>
            <w:tcBorders>
              <w:top w:val="nil"/>
              <w:left w:val="single" w:sz="4" w:space="0" w:color="auto"/>
              <w:bottom w:val="nil"/>
              <w:right w:val="nil"/>
            </w:tcBorders>
            <w:shd w:val="clear" w:color="auto" w:fill="auto"/>
            <w:noWrap/>
            <w:vAlign w:val="center"/>
          </w:tcPr>
          <w:p w14:paraId="3B63600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E66CC58" w14:textId="77777777" w:rsidR="00066C2C" w:rsidRPr="00066C2C" w:rsidRDefault="00066C2C" w:rsidP="00066C2C">
            <w:pPr>
              <w:rPr>
                <w:lang w:eastAsia="de-DE"/>
              </w:rPr>
            </w:pPr>
          </w:p>
        </w:tc>
      </w:tr>
      <w:tr w:rsidR="00066C2C" w:rsidRPr="00066C2C" w14:paraId="65CC0C5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095CC1"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E3816D4" w14:textId="77777777" w:rsidR="00066C2C" w:rsidRPr="00066C2C" w:rsidRDefault="00066C2C" w:rsidP="00066C2C">
            <w:pPr>
              <w:rPr>
                <w:lang w:eastAsia="de-DE"/>
              </w:rPr>
            </w:pPr>
            <w:r w:rsidRPr="00066C2C">
              <w:rPr>
                <w:lang w:eastAsia="de-DE"/>
              </w:rPr>
              <w:t>-20.80%</w:t>
            </w:r>
          </w:p>
        </w:tc>
        <w:tc>
          <w:tcPr>
            <w:tcW w:w="957" w:type="dxa"/>
            <w:tcBorders>
              <w:top w:val="nil"/>
              <w:left w:val="nil"/>
              <w:bottom w:val="nil"/>
              <w:right w:val="nil"/>
            </w:tcBorders>
            <w:shd w:val="clear" w:color="000000" w:fill="CCFFCC"/>
            <w:noWrap/>
            <w:vAlign w:val="center"/>
            <w:hideMark/>
          </w:tcPr>
          <w:p w14:paraId="38D09E21" w14:textId="77777777" w:rsidR="00066C2C" w:rsidRPr="00066C2C" w:rsidRDefault="00066C2C" w:rsidP="00066C2C">
            <w:pPr>
              <w:rPr>
                <w:lang w:eastAsia="de-DE"/>
              </w:rPr>
            </w:pPr>
            <w:r w:rsidRPr="00066C2C">
              <w:rPr>
                <w:lang w:eastAsia="de-DE"/>
              </w:rPr>
              <w:t>-35.53%</w:t>
            </w:r>
          </w:p>
        </w:tc>
        <w:tc>
          <w:tcPr>
            <w:tcW w:w="957" w:type="dxa"/>
            <w:tcBorders>
              <w:top w:val="nil"/>
              <w:left w:val="nil"/>
              <w:bottom w:val="nil"/>
              <w:right w:val="single" w:sz="4" w:space="0" w:color="auto"/>
            </w:tcBorders>
            <w:shd w:val="clear" w:color="000000" w:fill="CCFFCC"/>
            <w:noWrap/>
            <w:vAlign w:val="center"/>
            <w:hideMark/>
          </w:tcPr>
          <w:p w14:paraId="364F2D08" w14:textId="77777777" w:rsidR="00066C2C" w:rsidRPr="00066C2C" w:rsidRDefault="00066C2C" w:rsidP="00066C2C">
            <w:pPr>
              <w:rPr>
                <w:lang w:eastAsia="de-DE"/>
              </w:rPr>
            </w:pPr>
            <w:r w:rsidRPr="00066C2C">
              <w:rPr>
                <w:lang w:eastAsia="de-DE"/>
              </w:rPr>
              <w:t>-33.16%</w:t>
            </w:r>
          </w:p>
        </w:tc>
        <w:tc>
          <w:tcPr>
            <w:tcW w:w="875" w:type="dxa"/>
            <w:tcBorders>
              <w:top w:val="nil"/>
              <w:left w:val="nil"/>
              <w:bottom w:val="nil"/>
              <w:right w:val="nil"/>
            </w:tcBorders>
            <w:shd w:val="clear" w:color="auto" w:fill="auto"/>
            <w:noWrap/>
            <w:vAlign w:val="center"/>
            <w:hideMark/>
          </w:tcPr>
          <w:p w14:paraId="167F6BF8" w14:textId="77777777" w:rsidR="00066C2C" w:rsidRPr="00066C2C" w:rsidRDefault="00066C2C" w:rsidP="00066C2C">
            <w:pPr>
              <w:rPr>
                <w:lang w:eastAsia="de-DE"/>
              </w:rPr>
            </w:pPr>
            <w:r w:rsidRPr="00066C2C">
              <w:rPr>
                <w:lang w:eastAsia="de-DE"/>
              </w:rPr>
              <w:t>714.1%</w:t>
            </w:r>
          </w:p>
        </w:tc>
        <w:tc>
          <w:tcPr>
            <w:tcW w:w="875" w:type="dxa"/>
            <w:tcBorders>
              <w:top w:val="nil"/>
              <w:left w:val="nil"/>
              <w:bottom w:val="nil"/>
              <w:right w:val="nil"/>
            </w:tcBorders>
            <w:shd w:val="clear" w:color="auto" w:fill="auto"/>
            <w:noWrap/>
            <w:vAlign w:val="center"/>
            <w:hideMark/>
          </w:tcPr>
          <w:p w14:paraId="315DB753" w14:textId="77777777" w:rsidR="00066C2C" w:rsidRPr="00066C2C" w:rsidRDefault="00066C2C" w:rsidP="00066C2C">
            <w:pPr>
              <w:rPr>
                <w:lang w:eastAsia="de-DE"/>
              </w:rPr>
            </w:pPr>
            <w:r w:rsidRPr="00066C2C">
              <w:rPr>
                <w:lang w:eastAsia="de-DE"/>
              </w:rPr>
              <w:t>774.7%</w:t>
            </w:r>
          </w:p>
        </w:tc>
        <w:tc>
          <w:tcPr>
            <w:tcW w:w="1393" w:type="dxa"/>
            <w:tcBorders>
              <w:top w:val="nil"/>
              <w:left w:val="single" w:sz="4" w:space="0" w:color="auto"/>
              <w:bottom w:val="nil"/>
              <w:right w:val="nil"/>
            </w:tcBorders>
            <w:shd w:val="clear" w:color="auto" w:fill="auto"/>
            <w:noWrap/>
            <w:vAlign w:val="center"/>
          </w:tcPr>
          <w:p w14:paraId="734EC7C3"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0527129" w14:textId="77777777" w:rsidR="00066C2C" w:rsidRPr="00066C2C" w:rsidRDefault="00066C2C" w:rsidP="00066C2C">
            <w:pPr>
              <w:rPr>
                <w:lang w:eastAsia="de-DE"/>
              </w:rPr>
            </w:pPr>
          </w:p>
        </w:tc>
      </w:tr>
      <w:tr w:rsidR="00066C2C" w:rsidRPr="00066C2C" w14:paraId="47891DB9"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01FBEF"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472ADE9C" w14:textId="77777777" w:rsidR="00066C2C" w:rsidRPr="00066C2C" w:rsidRDefault="00066C2C" w:rsidP="00066C2C">
            <w:pPr>
              <w:rPr>
                <w:lang w:eastAsia="de-DE"/>
              </w:rPr>
            </w:pPr>
            <w:r w:rsidRPr="00066C2C">
              <w:rPr>
                <w:lang w:eastAsia="de-DE"/>
              </w:rPr>
              <w:t>-22.22%</w:t>
            </w:r>
          </w:p>
        </w:tc>
        <w:tc>
          <w:tcPr>
            <w:tcW w:w="957" w:type="dxa"/>
            <w:tcBorders>
              <w:top w:val="nil"/>
              <w:left w:val="nil"/>
              <w:bottom w:val="nil"/>
              <w:right w:val="nil"/>
            </w:tcBorders>
            <w:shd w:val="clear" w:color="000000" w:fill="CCFFCC"/>
            <w:noWrap/>
            <w:vAlign w:val="center"/>
            <w:hideMark/>
          </w:tcPr>
          <w:p w14:paraId="52AAD7E5" w14:textId="77777777" w:rsidR="00066C2C" w:rsidRPr="00066C2C" w:rsidRDefault="00066C2C" w:rsidP="00066C2C">
            <w:pPr>
              <w:rPr>
                <w:lang w:eastAsia="de-DE"/>
              </w:rPr>
            </w:pPr>
            <w:r w:rsidRPr="00066C2C">
              <w:rPr>
                <w:lang w:eastAsia="de-DE"/>
              </w:rPr>
              <w:t>-27.13%</w:t>
            </w:r>
          </w:p>
        </w:tc>
        <w:tc>
          <w:tcPr>
            <w:tcW w:w="957" w:type="dxa"/>
            <w:tcBorders>
              <w:top w:val="nil"/>
              <w:left w:val="nil"/>
              <w:bottom w:val="nil"/>
              <w:right w:val="single" w:sz="4" w:space="0" w:color="auto"/>
            </w:tcBorders>
            <w:shd w:val="clear" w:color="000000" w:fill="CCFFCC"/>
            <w:noWrap/>
            <w:vAlign w:val="center"/>
            <w:hideMark/>
          </w:tcPr>
          <w:p w14:paraId="7F294221" w14:textId="77777777" w:rsidR="00066C2C" w:rsidRPr="00066C2C" w:rsidRDefault="00066C2C" w:rsidP="00066C2C">
            <w:pPr>
              <w:rPr>
                <w:lang w:eastAsia="de-DE"/>
              </w:rPr>
            </w:pPr>
            <w:r w:rsidRPr="00066C2C">
              <w:rPr>
                <w:lang w:eastAsia="de-DE"/>
              </w:rPr>
              <w:t>-27.05%</w:t>
            </w:r>
          </w:p>
        </w:tc>
        <w:tc>
          <w:tcPr>
            <w:tcW w:w="875" w:type="dxa"/>
            <w:tcBorders>
              <w:top w:val="nil"/>
              <w:left w:val="nil"/>
              <w:bottom w:val="nil"/>
              <w:right w:val="nil"/>
            </w:tcBorders>
            <w:shd w:val="clear" w:color="auto" w:fill="auto"/>
            <w:noWrap/>
            <w:vAlign w:val="center"/>
            <w:hideMark/>
          </w:tcPr>
          <w:p w14:paraId="6CDAF94D" w14:textId="77777777" w:rsidR="00066C2C" w:rsidRPr="00066C2C" w:rsidRDefault="00066C2C" w:rsidP="00066C2C">
            <w:pPr>
              <w:rPr>
                <w:lang w:eastAsia="de-DE"/>
              </w:rPr>
            </w:pPr>
            <w:r w:rsidRPr="00066C2C">
              <w:rPr>
                <w:lang w:eastAsia="de-DE"/>
              </w:rPr>
              <w:t>748.2%</w:t>
            </w:r>
          </w:p>
        </w:tc>
        <w:tc>
          <w:tcPr>
            <w:tcW w:w="875" w:type="dxa"/>
            <w:tcBorders>
              <w:top w:val="nil"/>
              <w:left w:val="nil"/>
              <w:bottom w:val="nil"/>
              <w:right w:val="nil"/>
            </w:tcBorders>
            <w:shd w:val="clear" w:color="auto" w:fill="auto"/>
            <w:noWrap/>
            <w:vAlign w:val="center"/>
            <w:hideMark/>
          </w:tcPr>
          <w:p w14:paraId="279AEEFE" w14:textId="77777777" w:rsidR="00066C2C" w:rsidRPr="00066C2C" w:rsidRDefault="00066C2C" w:rsidP="00066C2C">
            <w:pPr>
              <w:rPr>
                <w:lang w:eastAsia="de-DE"/>
              </w:rPr>
            </w:pPr>
            <w:r w:rsidRPr="00066C2C">
              <w:rPr>
                <w:lang w:eastAsia="de-DE"/>
              </w:rPr>
              <w:t>829.1%</w:t>
            </w:r>
          </w:p>
        </w:tc>
        <w:tc>
          <w:tcPr>
            <w:tcW w:w="1393" w:type="dxa"/>
            <w:tcBorders>
              <w:top w:val="nil"/>
              <w:left w:val="single" w:sz="4" w:space="0" w:color="auto"/>
              <w:bottom w:val="nil"/>
              <w:right w:val="nil"/>
            </w:tcBorders>
            <w:shd w:val="clear" w:color="auto" w:fill="auto"/>
            <w:noWrap/>
            <w:vAlign w:val="center"/>
          </w:tcPr>
          <w:p w14:paraId="7DCF4F06"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517A7B2" w14:textId="77777777" w:rsidR="00066C2C" w:rsidRPr="00066C2C" w:rsidRDefault="00066C2C" w:rsidP="00066C2C">
            <w:pPr>
              <w:rPr>
                <w:lang w:eastAsia="de-DE"/>
              </w:rPr>
            </w:pPr>
          </w:p>
        </w:tc>
      </w:tr>
      <w:tr w:rsidR="00066C2C" w:rsidRPr="00066C2C" w14:paraId="12F3C3D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24615AD" w14:textId="77777777" w:rsidR="00066C2C" w:rsidRPr="00066C2C" w:rsidRDefault="00066C2C" w:rsidP="00066C2C">
            <w:pPr>
              <w:rPr>
                <w:lang w:eastAsia="de-DE"/>
              </w:rPr>
            </w:pPr>
            <w:r w:rsidRPr="00066C2C">
              <w:rPr>
                <w:lang w:eastAsia="de-DE"/>
              </w:rPr>
              <w:t>Class E</w:t>
            </w:r>
          </w:p>
        </w:tc>
        <w:tc>
          <w:tcPr>
            <w:tcW w:w="957" w:type="dxa"/>
            <w:tcBorders>
              <w:top w:val="nil"/>
              <w:left w:val="nil"/>
              <w:bottom w:val="nil"/>
              <w:right w:val="nil"/>
            </w:tcBorders>
            <w:shd w:val="clear" w:color="auto" w:fill="auto"/>
            <w:noWrap/>
            <w:vAlign w:val="center"/>
            <w:hideMark/>
          </w:tcPr>
          <w:p w14:paraId="05BA7507"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D2845A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6D0566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338F006"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3A5CD558"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tcPr>
          <w:p w14:paraId="16716F89"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8D087BB" w14:textId="77777777" w:rsidR="00066C2C" w:rsidRPr="00066C2C" w:rsidRDefault="00066C2C" w:rsidP="00066C2C">
            <w:pPr>
              <w:rPr>
                <w:lang w:eastAsia="de-DE"/>
              </w:rPr>
            </w:pPr>
          </w:p>
        </w:tc>
      </w:tr>
      <w:tr w:rsidR="00066C2C" w:rsidRPr="00066C2C" w14:paraId="2D28302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ABC2DA"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545EF930" w14:textId="77777777" w:rsidR="00066C2C" w:rsidRPr="00066C2C" w:rsidRDefault="00066C2C" w:rsidP="00066C2C">
            <w:pPr>
              <w:rPr>
                <w:lang w:eastAsia="de-DE"/>
              </w:rPr>
            </w:pPr>
            <w:r w:rsidRPr="00066C2C">
              <w:rPr>
                <w:lang w:eastAsia="de-DE"/>
              </w:rPr>
              <w:t>-22.56%</w:t>
            </w:r>
          </w:p>
        </w:tc>
        <w:tc>
          <w:tcPr>
            <w:tcW w:w="957" w:type="dxa"/>
            <w:tcBorders>
              <w:top w:val="single" w:sz="8" w:space="0" w:color="auto"/>
              <w:left w:val="nil"/>
              <w:bottom w:val="nil"/>
              <w:right w:val="nil"/>
            </w:tcBorders>
            <w:shd w:val="clear" w:color="000000" w:fill="CCFFCC"/>
            <w:noWrap/>
            <w:vAlign w:val="center"/>
            <w:hideMark/>
          </w:tcPr>
          <w:p w14:paraId="5A8A9807" w14:textId="77777777" w:rsidR="00066C2C" w:rsidRPr="00066C2C" w:rsidRDefault="00066C2C" w:rsidP="00066C2C">
            <w:pPr>
              <w:rPr>
                <w:lang w:eastAsia="de-DE"/>
              </w:rPr>
            </w:pPr>
            <w:r w:rsidRPr="00066C2C">
              <w:rPr>
                <w:lang w:eastAsia="de-DE"/>
              </w:rPr>
              <w:t>-31.91%</w:t>
            </w:r>
          </w:p>
        </w:tc>
        <w:tc>
          <w:tcPr>
            <w:tcW w:w="957" w:type="dxa"/>
            <w:tcBorders>
              <w:top w:val="single" w:sz="8" w:space="0" w:color="auto"/>
              <w:left w:val="nil"/>
              <w:bottom w:val="nil"/>
              <w:right w:val="single" w:sz="4" w:space="0" w:color="auto"/>
            </w:tcBorders>
            <w:shd w:val="clear" w:color="000000" w:fill="CCFFCC"/>
            <w:noWrap/>
            <w:vAlign w:val="center"/>
            <w:hideMark/>
          </w:tcPr>
          <w:p w14:paraId="11F72C79" w14:textId="77777777" w:rsidR="00066C2C" w:rsidRPr="00066C2C" w:rsidRDefault="00066C2C" w:rsidP="00066C2C">
            <w:pPr>
              <w:rPr>
                <w:lang w:eastAsia="de-DE"/>
              </w:rPr>
            </w:pPr>
            <w:r w:rsidRPr="00066C2C">
              <w:rPr>
                <w:lang w:eastAsia="de-DE"/>
              </w:rPr>
              <w:t>-33.67%</w:t>
            </w:r>
          </w:p>
        </w:tc>
        <w:tc>
          <w:tcPr>
            <w:tcW w:w="875" w:type="dxa"/>
            <w:tcBorders>
              <w:top w:val="single" w:sz="8" w:space="0" w:color="auto"/>
              <w:left w:val="nil"/>
              <w:bottom w:val="nil"/>
              <w:right w:val="nil"/>
            </w:tcBorders>
            <w:shd w:val="clear" w:color="auto" w:fill="auto"/>
            <w:noWrap/>
            <w:vAlign w:val="center"/>
            <w:hideMark/>
          </w:tcPr>
          <w:p w14:paraId="5271CEF6" w14:textId="77777777" w:rsidR="00066C2C" w:rsidRPr="00066C2C" w:rsidRDefault="00066C2C" w:rsidP="00066C2C">
            <w:pPr>
              <w:rPr>
                <w:lang w:eastAsia="de-DE"/>
              </w:rPr>
            </w:pPr>
            <w:r w:rsidRPr="00066C2C">
              <w:rPr>
                <w:lang w:eastAsia="de-DE"/>
              </w:rPr>
              <w:t>775.1%</w:t>
            </w:r>
          </w:p>
        </w:tc>
        <w:tc>
          <w:tcPr>
            <w:tcW w:w="875" w:type="dxa"/>
            <w:tcBorders>
              <w:top w:val="single" w:sz="8" w:space="0" w:color="auto"/>
              <w:left w:val="nil"/>
              <w:bottom w:val="nil"/>
              <w:right w:val="nil"/>
            </w:tcBorders>
            <w:shd w:val="clear" w:color="auto" w:fill="auto"/>
            <w:noWrap/>
            <w:vAlign w:val="center"/>
            <w:hideMark/>
          </w:tcPr>
          <w:p w14:paraId="731D8543" w14:textId="77777777" w:rsidR="00066C2C" w:rsidRPr="00066C2C" w:rsidRDefault="00066C2C" w:rsidP="00066C2C">
            <w:pPr>
              <w:rPr>
                <w:lang w:eastAsia="de-DE"/>
              </w:rPr>
            </w:pPr>
            <w:r w:rsidRPr="00066C2C">
              <w:rPr>
                <w:lang w:eastAsia="de-DE"/>
              </w:rPr>
              <w:t>821.9%</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E8E49A2"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43ABB414" w14:textId="77777777" w:rsidR="00066C2C" w:rsidRPr="00066C2C" w:rsidRDefault="00066C2C" w:rsidP="00066C2C">
            <w:pPr>
              <w:rPr>
                <w:lang w:eastAsia="de-DE"/>
              </w:rPr>
            </w:pPr>
          </w:p>
        </w:tc>
      </w:tr>
      <w:tr w:rsidR="00066C2C" w:rsidRPr="00066C2C" w14:paraId="5E3854D1"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9CBBCDA"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1818E6FE" w14:textId="77777777" w:rsidR="00066C2C" w:rsidRPr="00066C2C" w:rsidRDefault="00066C2C" w:rsidP="00066C2C">
            <w:pPr>
              <w:rPr>
                <w:lang w:eastAsia="de-DE"/>
              </w:rPr>
            </w:pPr>
            <w:r w:rsidRPr="00066C2C">
              <w:rPr>
                <w:lang w:eastAsia="de-DE"/>
              </w:rPr>
              <w:t>-23.10%</w:t>
            </w:r>
          </w:p>
        </w:tc>
        <w:tc>
          <w:tcPr>
            <w:tcW w:w="957" w:type="dxa"/>
            <w:tcBorders>
              <w:top w:val="single" w:sz="8" w:space="0" w:color="auto"/>
              <w:left w:val="nil"/>
              <w:bottom w:val="nil"/>
              <w:right w:val="nil"/>
            </w:tcBorders>
            <w:shd w:val="clear" w:color="000000" w:fill="CCFFCC"/>
            <w:noWrap/>
            <w:vAlign w:val="center"/>
            <w:hideMark/>
          </w:tcPr>
          <w:p w14:paraId="0E62520D" w14:textId="77777777" w:rsidR="00066C2C" w:rsidRPr="00066C2C" w:rsidRDefault="00066C2C" w:rsidP="00066C2C">
            <w:pPr>
              <w:rPr>
                <w:lang w:eastAsia="de-DE"/>
              </w:rPr>
            </w:pPr>
            <w:r w:rsidRPr="00066C2C">
              <w:rPr>
                <w:lang w:eastAsia="de-DE"/>
              </w:rPr>
              <w:t>-28.71%</w:t>
            </w:r>
          </w:p>
        </w:tc>
        <w:tc>
          <w:tcPr>
            <w:tcW w:w="957" w:type="dxa"/>
            <w:tcBorders>
              <w:top w:val="single" w:sz="8" w:space="0" w:color="auto"/>
              <w:left w:val="nil"/>
              <w:bottom w:val="nil"/>
              <w:right w:val="single" w:sz="4" w:space="0" w:color="auto"/>
            </w:tcBorders>
            <w:shd w:val="clear" w:color="000000" w:fill="CCFFCC"/>
            <w:noWrap/>
            <w:vAlign w:val="center"/>
            <w:hideMark/>
          </w:tcPr>
          <w:p w14:paraId="6CF283E7" w14:textId="77777777" w:rsidR="00066C2C" w:rsidRPr="00066C2C" w:rsidRDefault="00066C2C" w:rsidP="00066C2C">
            <w:pPr>
              <w:rPr>
                <w:lang w:eastAsia="de-DE"/>
              </w:rPr>
            </w:pPr>
            <w:r w:rsidRPr="00066C2C">
              <w:rPr>
                <w:lang w:eastAsia="de-DE"/>
              </w:rPr>
              <w:t>-28.75%</w:t>
            </w:r>
          </w:p>
        </w:tc>
        <w:tc>
          <w:tcPr>
            <w:tcW w:w="875" w:type="dxa"/>
            <w:tcBorders>
              <w:top w:val="single" w:sz="8" w:space="0" w:color="auto"/>
              <w:left w:val="nil"/>
              <w:bottom w:val="nil"/>
              <w:right w:val="nil"/>
            </w:tcBorders>
            <w:shd w:val="clear" w:color="auto" w:fill="auto"/>
            <w:noWrap/>
            <w:vAlign w:val="center"/>
            <w:hideMark/>
          </w:tcPr>
          <w:p w14:paraId="2EBB2430" w14:textId="77777777" w:rsidR="00066C2C" w:rsidRPr="00066C2C" w:rsidRDefault="00066C2C" w:rsidP="00066C2C">
            <w:pPr>
              <w:rPr>
                <w:lang w:eastAsia="de-DE"/>
              </w:rPr>
            </w:pPr>
            <w:r w:rsidRPr="00066C2C">
              <w:rPr>
                <w:lang w:eastAsia="de-DE"/>
              </w:rPr>
              <w:t>768.1%</w:t>
            </w:r>
          </w:p>
        </w:tc>
        <w:tc>
          <w:tcPr>
            <w:tcW w:w="875" w:type="dxa"/>
            <w:tcBorders>
              <w:top w:val="single" w:sz="8" w:space="0" w:color="auto"/>
              <w:left w:val="nil"/>
              <w:bottom w:val="nil"/>
              <w:right w:val="nil"/>
            </w:tcBorders>
            <w:shd w:val="clear" w:color="auto" w:fill="auto"/>
            <w:noWrap/>
            <w:vAlign w:val="center"/>
            <w:hideMark/>
          </w:tcPr>
          <w:p w14:paraId="5C68153C" w14:textId="77777777" w:rsidR="00066C2C" w:rsidRPr="00066C2C" w:rsidRDefault="00066C2C" w:rsidP="00066C2C">
            <w:pPr>
              <w:rPr>
                <w:lang w:eastAsia="de-DE"/>
              </w:rPr>
            </w:pPr>
            <w:r w:rsidRPr="00066C2C">
              <w:rPr>
                <w:lang w:eastAsia="de-DE"/>
              </w:rPr>
              <w:t>898.2%</w:t>
            </w:r>
          </w:p>
        </w:tc>
        <w:tc>
          <w:tcPr>
            <w:tcW w:w="1393" w:type="dxa"/>
            <w:tcBorders>
              <w:top w:val="nil"/>
              <w:left w:val="single" w:sz="4" w:space="0" w:color="auto"/>
              <w:bottom w:val="nil"/>
              <w:right w:val="nil"/>
            </w:tcBorders>
            <w:shd w:val="clear" w:color="auto" w:fill="auto"/>
            <w:noWrap/>
            <w:vAlign w:val="center"/>
          </w:tcPr>
          <w:p w14:paraId="200389C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42CA1945" w14:textId="77777777" w:rsidR="00066C2C" w:rsidRPr="00066C2C" w:rsidRDefault="00066C2C" w:rsidP="00066C2C">
            <w:pPr>
              <w:rPr>
                <w:lang w:eastAsia="de-DE"/>
              </w:rPr>
            </w:pPr>
          </w:p>
        </w:tc>
      </w:tr>
      <w:tr w:rsidR="00066C2C" w:rsidRPr="00066C2C" w14:paraId="0FF10970"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21AAD38"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4740846" w14:textId="77777777" w:rsidR="00066C2C" w:rsidRPr="00066C2C" w:rsidRDefault="00066C2C" w:rsidP="00066C2C">
            <w:pPr>
              <w:rPr>
                <w:lang w:eastAsia="de-DE"/>
              </w:rPr>
            </w:pPr>
            <w:r w:rsidRPr="00066C2C">
              <w:rPr>
                <w:lang w:eastAsia="de-DE"/>
              </w:rPr>
              <w:t>-28.70%</w:t>
            </w:r>
          </w:p>
        </w:tc>
        <w:tc>
          <w:tcPr>
            <w:tcW w:w="957" w:type="dxa"/>
            <w:tcBorders>
              <w:top w:val="nil"/>
              <w:left w:val="nil"/>
              <w:bottom w:val="nil"/>
              <w:right w:val="nil"/>
            </w:tcBorders>
            <w:shd w:val="clear" w:color="000000" w:fill="CCFFCC"/>
            <w:noWrap/>
            <w:vAlign w:val="center"/>
            <w:hideMark/>
          </w:tcPr>
          <w:p w14:paraId="326E317C" w14:textId="77777777" w:rsidR="00066C2C" w:rsidRPr="00066C2C" w:rsidRDefault="00066C2C" w:rsidP="00066C2C">
            <w:pPr>
              <w:rPr>
                <w:lang w:eastAsia="de-DE"/>
              </w:rPr>
            </w:pPr>
            <w:r w:rsidRPr="00066C2C">
              <w:rPr>
                <w:lang w:eastAsia="de-DE"/>
              </w:rPr>
              <w:t>-37.47%</w:t>
            </w:r>
          </w:p>
        </w:tc>
        <w:tc>
          <w:tcPr>
            <w:tcW w:w="957" w:type="dxa"/>
            <w:tcBorders>
              <w:top w:val="nil"/>
              <w:left w:val="nil"/>
              <w:bottom w:val="nil"/>
              <w:right w:val="single" w:sz="4" w:space="0" w:color="auto"/>
            </w:tcBorders>
            <w:shd w:val="clear" w:color="000000" w:fill="CCFFCC"/>
            <w:noWrap/>
            <w:vAlign w:val="center"/>
            <w:hideMark/>
          </w:tcPr>
          <w:p w14:paraId="486D2389" w14:textId="77777777" w:rsidR="00066C2C" w:rsidRPr="00066C2C" w:rsidRDefault="00066C2C" w:rsidP="00066C2C">
            <w:pPr>
              <w:rPr>
                <w:lang w:eastAsia="de-DE"/>
              </w:rPr>
            </w:pPr>
            <w:r w:rsidRPr="00066C2C">
              <w:rPr>
                <w:lang w:eastAsia="de-DE"/>
              </w:rPr>
              <w:t>-37.77%</w:t>
            </w:r>
          </w:p>
        </w:tc>
        <w:tc>
          <w:tcPr>
            <w:tcW w:w="875" w:type="dxa"/>
            <w:tcBorders>
              <w:top w:val="nil"/>
              <w:left w:val="nil"/>
              <w:bottom w:val="nil"/>
              <w:right w:val="nil"/>
            </w:tcBorders>
            <w:shd w:val="clear" w:color="auto" w:fill="auto"/>
            <w:noWrap/>
            <w:vAlign w:val="center"/>
            <w:hideMark/>
          </w:tcPr>
          <w:p w14:paraId="1DF90F2C" w14:textId="77777777" w:rsidR="00066C2C" w:rsidRPr="00066C2C" w:rsidRDefault="00066C2C" w:rsidP="00066C2C">
            <w:pPr>
              <w:rPr>
                <w:lang w:eastAsia="de-DE"/>
              </w:rPr>
            </w:pPr>
            <w:r w:rsidRPr="00066C2C">
              <w:rPr>
                <w:lang w:eastAsia="de-DE"/>
              </w:rPr>
              <w:t>614.7%</w:t>
            </w:r>
          </w:p>
        </w:tc>
        <w:tc>
          <w:tcPr>
            <w:tcW w:w="875" w:type="dxa"/>
            <w:tcBorders>
              <w:top w:val="nil"/>
              <w:left w:val="nil"/>
              <w:bottom w:val="nil"/>
              <w:right w:val="nil"/>
            </w:tcBorders>
            <w:shd w:val="clear" w:color="auto" w:fill="auto"/>
            <w:noWrap/>
            <w:vAlign w:val="center"/>
            <w:hideMark/>
          </w:tcPr>
          <w:p w14:paraId="76C7BAA3" w14:textId="77777777" w:rsidR="00066C2C" w:rsidRPr="00066C2C" w:rsidRDefault="00066C2C" w:rsidP="00066C2C">
            <w:pPr>
              <w:rPr>
                <w:lang w:eastAsia="de-DE"/>
              </w:rPr>
            </w:pPr>
            <w:r w:rsidRPr="00066C2C">
              <w:rPr>
                <w:lang w:eastAsia="de-DE"/>
              </w:rPr>
              <w:t>505.2%</w:t>
            </w:r>
          </w:p>
        </w:tc>
        <w:tc>
          <w:tcPr>
            <w:tcW w:w="1393" w:type="dxa"/>
            <w:tcBorders>
              <w:top w:val="nil"/>
              <w:left w:val="single" w:sz="4" w:space="0" w:color="auto"/>
              <w:bottom w:val="nil"/>
              <w:right w:val="nil"/>
            </w:tcBorders>
            <w:shd w:val="clear" w:color="auto" w:fill="auto"/>
            <w:noWrap/>
            <w:vAlign w:val="center"/>
          </w:tcPr>
          <w:p w14:paraId="674FED22"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0491D2D" w14:textId="77777777" w:rsidR="00066C2C" w:rsidRPr="00066C2C" w:rsidRDefault="00066C2C" w:rsidP="00066C2C">
            <w:pPr>
              <w:rPr>
                <w:lang w:eastAsia="de-DE"/>
              </w:rPr>
            </w:pPr>
          </w:p>
        </w:tc>
      </w:tr>
      <w:tr w:rsidR="00066C2C" w:rsidRPr="00066C2C" w14:paraId="3436CC74"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2D03C91C"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0546FA98" w14:textId="77777777" w:rsidR="00066C2C" w:rsidRPr="00066C2C" w:rsidRDefault="00066C2C" w:rsidP="00066C2C">
            <w:pPr>
              <w:rPr>
                <w:lang w:eastAsia="de-DE"/>
              </w:rPr>
            </w:pPr>
            <w:r w:rsidRPr="00066C2C">
              <w:rPr>
                <w:lang w:eastAsia="de-DE"/>
              </w:rPr>
              <w:t>-36.82%</w:t>
            </w:r>
          </w:p>
        </w:tc>
        <w:tc>
          <w:tcPr>
            <w:tcW w:w="957" w:type="dxa"/>
            <w:tcBorders>
              <w:top w:val="nil"/>
              <w:left w:val="nil"/>
              <w:bottom w:val="single" w:sz="8" w:space="0" w:color="auto"/>
              <w:right w:val="nil"/>
            </w:tcBorders>
            <w:shd w:val="clear" w:color="000000" w:fill="CCFFCC"/>
            <w:noWrap/>
            <w:vAlign w:val="center"/>
            <w:hideMark/>
          </w:tcPr>
          <w:p w14:paraId="0F08407C" w14:textId="77777777" w:rsidR="00066C2C" w:rsidRPr="00066C2C" w:rsidRDefault="00066C2C" w:rsidP="00066C2C">
            <w:pPr>
              <w:rPr>
                <w:lang w:eastAsia="de-DE"/>
              </w:rPr>
            </w:pPr>
            <w:r w:rsidRPr="00066C2C">
              <w:rPr>
                <w:lang w:eastAsia="de-DE"/>
              </w:rPr>
              <w:t>-43.33%</w:t>
            </w:r>
          </w:p>
        </w:tc>
        <w:tc>
          <w:tcPr>
            <w:tcW w:w="957" w:type="dxa"/>
            <w:tcBorders>
              <w:top w:val="nil"/>
              <w:left w:val="nil"/>
              <w:bottom w:val="single" w:sz="8" w:space="0" w:color="auto"/>
              <w:right w:val="single" w:sz="4" w:space="0" w:color="auto"/>
            </w:tcBorders>
            <w:shd w:val="clear" w:color="000000" w:fill="CCFFCC"/>
            <w:noWrap/>
            <w:vAlign w:val="center"/>
            <w:hideMark/>
          </w:tcPr>
          <w:p w14:paraId="4A9E8F6A" w14:textId="77777777" w:rsidR="00066C2C" w:rsidRPr="00066C2C" w:rsidRDefault="00066C2C" w:rsidP="00066C2C">
            <w:pPr>
              <w:rPr>
                <w:lang w:eastAsia="de-DE"/>
              </w:rPr>
            </w:pPr>
            <w:r w:rsidRPr="00066C2C">
              <w:rPr>
                <w:lang w:eastAsia="de-DE"/>
              </w:rPr>
              <w:t>-43.43%</w:t>
            </w:r>
          </w:p>
        </w:tc>
        <w:tc>
          <w:tcPr>
            <w:tcW w:w="875" w:type="dxa"/>
            <w:tcBorders>
              <w:top w:val="nil"/>
              <w:left w:val="nil"/>
              <w:bottom w:val="single" w:sz="8" w:space="0" w:color="auto"/>
              <w:right w:val="nil"/>
            </w:tcBorders>
            <w:shd w:val="clear" w:color="auto" w:fill="auto"/>
            <w:noWrap/>
            <w:vAlign w:val="center"/>
            <w:hideMark/>
          </w:tcPr>
          <w:p w14:paraId="3FF0C274" w14:textId="77777777" w:rsidR="00066C2C" w:rsidRPr="00066C2C" w:rsidRDefault="00066C2C" w:rsidP="00066C2C">
            <w:pPr>
              <w:rPr>
                <w:lang w:eastAsia="de-DE"/>
              </w:rPr>
            </w:pPr>
            <w:r w:rsidRPr="00066C2C">
              <w:rPr>
                <w:lang w:eastAsia="de-DE"/>
              </w:rPr>
              <w:t>566.6%</w:t>
            </w:r>
          </w:p>
        </w:tc>
        <w:tc>
          <w:tcPr>
            <w:tcW w:w="875" w:type="dxa"/>
            <w:tcBorders>
              <w:top w:val="nil"/>
              <w:left w:val="nil"/>
              <w:bottom w:val="single" w:sz="8" w:space="0" w:color="auto"/>
              <w:right w:val="nil"/>
            </w:tcBorders>
            <w:shd w:val="clear" w:color="auto" w:fill="auto"/>
            <w:noWrap/>
            <w:vAlign w:val="center"/>
            <w:hideMark/>
          </w:tcPr>
          <w:p w14:paraId="1260BA07" w14:textId="77777777" w:rsidR="00066C2C" w:rsidRPr="00066C2C" w:rsidRDefault="00066C2C" w:rsidP="00066C2C">
            <w:pPr>
              <w:rPr>
                <w:lang w:eastAsia="de-DE"/>
              </w:rPr>
            </w:pPr>
            <w:r w:rsidRPr="00066C2C">
              <w:rPr>
                <w:lang w:eastAsia="de-DE"/>
              </w:rPr>
              <w:t>413.2%</w:t>
            </w:r>
          </w:p>
        </w:tc>
        <w:tc>
          <w:tcPr>
            <w:tcW w:w="1393" w:type="dxa"/>
            <w:tcBorders>
              <w:top w:val="nil"/>
              <w:left w:val="single" w:sz="4" w:space="0" w:color="auto"/>
              <w:bottom w:val="single" w:sz="8" w:space="0" w:color="auto"/>
              <w:right w:val="nil"/>
            </w:tcBorders>
            <w:shd w:val="clear" w:color="auto" w:fill="auto"/>
            <w:noWrap/>
            <w:vAlign w:val="center"/>
          </w:tcPr>
          <w:p w14:paraId="23CD68E0"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1A3D140C" w14:textId="77777777" w:rsidR="00066C2C" w:rsidRPr="00066C2C" w:rsidRDefault="00066C2C" w:rsidP="00066C2C">
            <w:pPr>
              <w:rPr>
                <w:lang w:eastAsia="de-DE"/>
              </w:rPr>
            </w:pPr>
          </w:p>
        </w:tc>
      </w:tr>
      <w:tr w:rsidR="00066C2C" w:rsidRPr="00066C2C" w14:paraId="3D91DEFE"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354E4B8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7B4DF54"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10E8461A"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39D609D8"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6344785C"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54CA59E8"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71E7F61D"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6AD9B8C2" w14:textId="77777777" w:rsidR="00066C2C" w:rsidRPr="00066C2C" w:rsidRDefault="00066C2C" w:rsidP="00066C2C">
            <w:pPr>
              <w:rPr>
                <w:lang w:eastAsia="de-DE"/>
              </w:rPr>
            </w:pPr>
          </w:p>
        </w:tc>
      </w:tr>
      <w:tr w:rsidR="00066C2C" w:rsidRPr="00066C2C" w14:paraId="0A8E4B4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0247B23"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2949E6B" w14:textId="77777777" w:rsidR="00066C2C" w:rsidRPr="00066C2C" w:rsidRDefault="00066C2C" w:rsidP="00066C2C">
            <w:pPr>
              <w:rPr>
                <w:b/>
                <w:bCs/>
                <w:lang w:eastAsia="de-DE"/>
              </w:rPr>
            </w:pPr>
            <w:r w:rsidRPr="00066C2C">
              <w:rPr>
                <w:b/>
                <w:bCs/>
                <w:lang w:eastAsia="de-DE"/>
              </w:rPr>
              <w:t xml:space="preserve">Low delay B Main 10 </w:t>
            </w:r>
          </w:p>
        </w:tc>
      </w:tr>
      <w:tr w:rsidR="00066C2C" w:rsidRPr="00066C2C" w14:paraId="19E77E0D"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0FE9FB65"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1E5E120F" w14:textId="77777777" w:rsidR="00066C2C" w:rsidRPr="00066C2C" w:rsidRDefault="00066C2C" w:rsidP="00066C2C">
            <w:pPr>
              <w:rPr>
                <w:b/>
                <w:bCs/>
                <w:lang w:eastAsia="de-DE"/>
              </w:rPr>
            </w:pPr>
            <w:r w:rsidRPr="00066C2C">
              <w:rPr>
                <w:b/>
                <w:bCs/>
                <w:lang w:eastAsia="de-DE"/>
              </w:rPr>
              <w:t>Over VTM-11.0ecm11.0</w:t>
            </w:r>
          </w:p>
        </w:tc>
      </w:tr>
      <w:tr w:rsidR="00066C2C" w:rsidRPr="00066C2C" w14:paraId="4264B645"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60DB7FD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5FC3D050"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761B8744"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192145B9"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2C7C942A"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424CCD7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1772857A"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F7764DA"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054353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CB13BF3"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2655ACAD"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FCE22B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6215C2D4"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7E039BF"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0144274"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544655E6"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95A38D7" w14:textId="77777777" w:rsidR="00066C2C" w:rsidRPr="00066C2C" w:rsidRDefault="00066C2C" w:rsidP="00066C2C">
            <w:pPr>
              <w:rPr>
                <w:lang w:eastAsia="de-DE"/>
              </w:rPr>
            </w:pPr>
            <w:r w:rsidRPr="00066C2C">
              <w:rPr>
                <w:lang w:eastAsia="de-DE"/>
              </w:rPr>
              <w:t> </w:t>
            </w:r>
          </w:p>
        </w:tc>
      </w:tr>
      <w:tr w:rsidR="00066C2C" w:rsidRPr="00066C2C" w14:paraId="0D51F8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DD41C7"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7D311102"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5E666FE4"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1ADF5978"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057809B1"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69188E82"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6E200ECE"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5EE4DF28" w14:textId="77777777" w:rsidR="00066C2C" w:rsidRPr="00066C2C" w:rsidRDefault="00066C2C" w:rsidP="00066C2C">
            <w:pPr>
              <w:rPr>
                <w:lang w:eastAsia="de-DE"/>
              </w:rPr>
            </w:pPr>
            <w:r w:rsidRPr="00066C2C">
              <w:rPr>
                <w:lang w:eastAsia="de-DE"/>
              </w:rPr>
              <w:t> </w:t>
            </w:r>
          </w:p>
        </w:tc>
      </w:tr>
      <w:tr w:rsidR="00066C2C" w:rsidRPr="00066C2C" w14:paraId="2E5E909F"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A96B86"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2A8EC37B" w14:textId="77777777" w:rsidR="00066C2C" w:rsidRPr="00066C2C" w:rsidRDefault="00066C2C" w:rsidP="00066C2C">
            <w:pPr>
              <w:rPr>
                <w:lang w:eastAsia="de-DE"/>
              </w:rPr>
            </w:pPr>
            <w:r w:rsidRPr="00066C2C">
              <w:rPr>
                <w:lang w:eastAsia="de-DE"/>
              </w:rPr>
              <w:t>-17.76%</w:t>
            </w:r>
          </w:p>
        </w:tc>
        <w:tc>
          <w:tcPr>
            <w:tcW w:w="957" w:type="dxa"/>
            <w:tcBorders>
              <w:top w:val="nil"/>
              <w:left w:val="nil"/>
              <w:bottom w:val="nil"/>
              <w:right w:val="nil"/>
            </w:tcBorders>
            <w:shd w:val="clear" w:color="000000" w:fill="CCFFCC"/>
            <w:noWrap/>
            <w:vAlign w:val="center"/>
            <w:hideMark/>
          </w:tcPr>
          <w:p w14:paraId="41EE0A51" w14:textId="77777777" w:rsidR="00066C2C" w:rsidRPr="00066C2C" w:rsidRDefault="00066C2C" w:rsidP="00066C2C">
            <w:pPr>
              <w:rPr>
                <w:lang w:eastAsia="de-DE"/>
              </w:rPr>
            </w:pPr>
            <w:r w:rsidRPr="00066C2C">
              <w:rPr>
                <w:lang w:eastAsia="de-DE"/>
              </w:rPr>
              <w:t>-41.31%</w:t>
            </w:r>
          </w:p>
        </w:tc>
        <w:tc>
          <w:tcPr>
            <w:tcW w:w="957" w:type="dxa"/>
            <w:tcBorders>
              <w:top w:val="nil"/>
              <w:left w:val="nil"/>
              <w:bottom w:val="nil"/>
              <w:right w:val="single" w:sz="4" w:space="0" w:color="auto"/>
            </w:tcBorders>
            <w:shd w:val="clear" w:color="000000" w:fill="CCFFCC"/>
            <w:noWrap/>
            <w:vAlign w:val="center"/>
            <w:hideMark/>
          </w:tcPr>
          <w:p w14:paraId="640EADF3" w14:textId="77777777" w:rsidR="00066C2C" w:rsidRPr="00066C2C" w:rsidRDefault="00066C2C" w:rsidP="00066C2C">
            <w:pPr>
              <w:rPr>
                <w:lang w:eastAsia="de-DE"/>
              </w:rPr>
            </w:pPr>
            <w:r w:rsidRPr="00066C2C">
              <w:rPr>
                <w:lang w:eastAsia="de-DE"/>
              </w:rPr>
              <w:t>-38.53%</w:t>
            </w:r>
          </w:p>
        </w:tc>
        <w:tc>
          <w:tcPr>
            <w:tcW w:w="875" w:type="dxa"/>
            <w:tcBorders>
              <w:top w:val="nil"/>
              <w:left w:val="nil"/>
              <w:bottom w:val="nil"/>
              <w:right w:val="nil"/>
            </w:tcBorders>
            <w:shd w:val="clear" w:color="auto" w:fill="auto"/>
            <w:noWrap/>
            <w:vAlign w:val="center"/>
            <w:hideMark/>
          </w:tcPr>
          <w:p w14:paraId="22342C07" w14:textId="77777777" w:rsidR="00066C2C" w:rsidRPr="00066C2C" w:rsidRDefault="00066C2C" w:rsidP="00066C2C">
            <w:pPr>
              <w:rPr>
                <w:lang w:eastAsia="de-DE"/>
              </w:rPr>
            </w:pPr>
            <w:r w:rsidRPr="00066C2C">
              <w:rPr>
                <w:lang w:eastAsia="de-DE"/>
              </w:rPr>
              <w:t>661.6%</w:t>
            </w:r>
          </w:p>
        </w:tc>
        <w:tc>
          <w:tcPr>
            <w:tcW w:w="875" w:type="dxa"/>
            <w:tcBorders>
              <w:top w:val="nil"/>
              <w:left w:val="nil"/>
              <w:bottom w:val="nil"/>
              <w:right w:val="nil"/>
            </w:tcBorders>
            <w:shd w:val="clear" w:color="auto" w:fill="auto"/>
            <w:noWrap/>
            <w:vAlign w:val="center"/>
            <w:hideMark/>
          </w:tcPr>
          <w:p w14:paraId="4689DFD6" w14:textId="77777777" w:rsidR="00066C2C" w:rsidRPr="00066C2C" w:rsidRDefault="00066C2C" w:rsidP="00066C2C">
            <w:pPr>
              <w:rPr>
                <w:lang w:eastAsia="de-DE"/>
              </w:rPr>
            </w:pPr>
            <w:r w:rsidRPr="00066C2C">
              <w:rPr>
                <w:lang w:eastAsia="de-DE"/>
              </w:rPr>
              <w:t>649.7%</w:t>
            </w:r>
          </w:p>
        </w:tc>
        <w:tc>
          <w:tcPr>
            <w:tcW w:w="1393" w:type="dxa"/>
            <w:tcBorders>
              <w:top w:val="nil"/>
              <w:left w:val="single" w:sz="4" w:space="0" w:color="auto"/>
              <w:bottom w:val="nil"/>
              <w:right w:val="nil"/>
            </w:tcBorders>
            <w:shd w:val="clear" w:color="auto" w:fill="auto"/>
            <w:noWrap/>
            <w:vAlign w:val="center"/>
          </w:tcPr>
          <w:p w14:paraId="325CDFA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FFD958A" w14:textId="77777777" w:rsidR="00066C2C" w:rsidRPr="00066C2C" w:rsidRDefault="00066C2C" w:rsidP="00066C2C">
            <w:pPr>
              <w:rPr>
                <w:lang w:eastAsia="de-DE"/>
              </w:rPr>
            </w:pPr>
          </w:p>
        </w:tc>
      </w:tr>
      <w:tr w:rsidR="00066C2C" w:rsidRPr="00066C2C" w14:paraId="58E19A44"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CDEF428"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10499EEA" w14:textId="77777777" w:rsidR="00066C2C" w:rsidRPr="00066C2C" w:rsidRDefault="00066C2C" w:rsidP="00066C2C">
            <w:pPr>
              <w:rPr>
                <w:lang w:eastAsia="de-DE"/>
              </w:rPr>
            </w:pPr>
            <w:r w:rsidRPr="00066C2C">
              <w:rPr>
                <w:lang w:eastAsia="de-DE"/>
              </w:rPr>
              <w:t>-19.49%</w:t>
            </w:r>
          </w:p>
        </w:tc>
        <w:tc>
          <w:tcPr>
            <w:tcW w:w="957" w:type="dxa"/>
            <w:tcBorders>
              <w:top w:val="nil"/>
              <w:left w:val="nil"/>
              <w:bottom w:val="nil"/>
              <w:right w:val="nil"/>
            </w:tcBorders>
            <w:shd w:val="clear" w:color="000000" w:fill="CCFFCC"/>
            <w:noWrap/>
            <w:vAlign w:val="center"/>
            <w:hideMark/>
          </w:tcPr>
          <w:p w14:paraId="73623E90" w14:textId="77777777" w:rsidR="00066C2C" w:rsidRPr="00066C2C" w:rsidRDefault="00066C2C" w:rsidP="00066C2C">
            <w:pPr>
              <w:rPr>
                <w:lang w:eastAsia="de-DE"/>
              </w:rPr>
            </w:pPr>
            <w:r w:rsidRPr="00066C2C">
              <w:rPr>
                <w:lang w:eastAsia="de-DE"/>
              </w:rPr>
              <w:t>-31.72%</w:t>
            </w:r>
          </w:p>
        </w:tc>
        <w:tc>
          <w:tcPr>
            <w:tcW w:w="957" w:type="dxa"/>
            <w:tcBorders>
              <w:top w:val="nil"/>
              <w:left w:val="nil"/>
              <w:bottom w:val="nil"/>
              <w:right w:val="single" w:sz="4" w:space="0" w:color="auto"/>
            </w:tcBorders>
            <w:shd w:val="clear" w:color="000000" w:fill="CCFFCC"/>
            <w:noWrap/>
            <w:vAlign w:val="center"/>
            <w:hideMark/>
          </w:tcPr>
          <w:p w14:paraId="1B070610" w14:textId="77777777" w:rsidR="00066C2C" w:rsidRPr="00066C2C" w:rsidRDefault="00066C2C" w:rsidP="00066C2C">
            <w:pPr>
              <w:rPr>
                <w:lang w:eastAsia="de-DE"/>
              </w:rPr>
            </w:pPr>
            <w:r w:rsidRPr="00066C2C">
              <w:rPr>
                <w:lang w:eastAsia="de-DE"/>
              </w:rPr>
              <w:t>-31.66%</w:t>
            </w:r>
          </w:p>
        </w:tc>
        <w:tc>
          <w:tcPr>
            <w:tcW w:w="875" w:type="dxa"/>
            <w:tcBorders>
              <w:top w:val="nil"/>
              <w:left w:val="nil"/>
              <w:bottom w:val="nil"/>
              <w:right w:val="nil"/>
            </w:tcBorders>
            <w:shd w:val="clear" w:color="auto" w:fill="auto"/>
            <w:noWrap/>
            <w:vAlign w:val="center"/>
            <w:hideMark/>
          </w:tcPr>
          <w:p w14:paraId="77804F14" w14:textId="77777777" w:rsidR="00066C2C" w:rsidRPr="00066C2C" w:rsidRDefault="00066C2C" w:rsidP="00066C2C">
            <w:pPr>
              <w:rPr>
                <w:lang w:eastAsia="de-DE"/>
              </w:rPr>
            </w:pPr>
            <w:r w:rsidRPr="00066C2C">
              <w:rPr>
                <w:lang w:eastAsia="de-DE"/>
              </w:rPr>
              <w:t>618.2%</w:t>
            </w:r>
          </w:p>
        </w:tc>
        <w:tc>
          <w:tcPr>
            <w:tcW w:w="875" w:type="dxa"/>
            <w:tcBorders>
              <w:top w:val="nil"/>
              <w:left w:val="nil"/>
              <w:bottom w:val="nil"/>
              <w:right w:val="nil"/>
            </w:tcBorders>
            <w:shd w:val="clear" w:color="auto" w:fill="auto"/>
            <w:noWrap/>
            <w:vAlign w:val="center"/>
            <w:hideMark/>
          </w:tcPr>
          <w:p w14:paraId="1066A61C" w14:textId="77777777" w:rsidR="00066C2C" w:rsidRPr="00066C2C" w:rsidRDefault="00066C2C" w:rsidP="00066C2C">
            <w:pPr>
              <w:rPr>
                <w:lang w:eastAsia="de-DE"/>
              </w:rPr>
            </w:pPr>
            <w:r w:rsidRPr="00066C2C">
              <w:rPr>
                <w:lang w:eastAsia="de-DE"/>
              </w:rPr>
              <w:t>678.1%</w:t>
            </w:r>
          </w:p>
        </w:tc>
        <w:tc>
          <w:tcPr>
            <w:tcW w:w="1393" w:type="dxa"/>
            <w:tcBorders>
              <w:top w:val="nil"/>
              <w:left w:val="single" w:sz="4" w:space="0" w:color="auto"/>
              <w:bottom w:val="nil"/>
              <w:right w:val="nil"/>
            </w:tcBorders>
            <w:shd w:val="clear" w:color="auto" w:fill="auto"/>
            <w:noWrap/>
            <w:vAlign w:val="center"/>
          </w:tcPr>
          <w:p w14:paraId="4CFF2CC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64C4DF" w14:textId="77777777" w:rsidR="00066C2C" w:rsidRPr="00066C2C" w:rsidRDefault="00066C2C" w:rsidP="00066C2C">
            <w:pPr>
              <w:rPr>
                <w:lang w:eastAsia="de-DE"/>
              </w:rPr>
            </w:pPr>
          </w:p>
        </w:tc>
      </w:tr>
      <w:tr w:rsidR="00066C2C" w:rsidRPr="00066C2C" w14:paraId="676D3927"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E81B43"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206ABD26" w14:textId="77777777" w:rsidR="00066C2C" w:rsidRPr="00066C2C" w:rsidRDefault="00066C2C" w:rsidP="00066C2C">
            <w:pPr>
              <w:rPr>
                <w:lang w:eastAsia="de-DE"/>
              </w:rPr>
            </w:pPr>
            <w:r w:rsidRPr="00066C2C">
              <w:rPr>
                <w:lang w:eastAsia="de-DE"/>
              </w:rPr>
              <w:t>-16.28%</w:t>
            </w:r>
          </w:p>
        </w:tc>
        <w:tc>
          <w:tcPr>
            <w:tcW w:w="957" w:type="dxa"/>
            <w:tcBorders>
              <w:top w:val="nil"/>
              <w:left w:val="nil"/>
              <w:bottom w:val="nil"/>
              <w:right w:val="nil"/>
            </w:tcBorders>
            <w:shd w:val="clear" w:color="000000" w:fill="CCFFCC"/>
            <w:noWrap/>
            <w:vAlign w:val="center"/>
            <w:hideMark/>
          </w:tcPr>
          <w:p w14:paraId="39E70C2F" w14:textId="77777777" w:rsidR="00066C2C" w:rsidRPr="00066C2C" w:rsidRDefault="00066C2C" w:rsidP="00066C2C">
            <w:pPr>
              <w:rPr>
                <w:lang w:eastAsia="de-DE"/>
              </w:rPr>
            </w:pPr>
            <w:r w:rsidRPr="00066C2C">
              <w:rPr>
                <w:lang w:eastAsia="de-DE"/>
              </w:rPr>
              <w:t>-30.12%</w:t>
            </w:r>
          </w:p>
        </w:tc>
        <w:tc>
          <w:tcPr>
            <w:tcW w:w="957" w:type="dxa"/>
            <w:tcBorders>
              <w:top w:val="nil"/>
              <w:left w:val="nil"/>
              <w:bottom w:val="nil"/>
              <w:right w:val="single" w:sz="4" w:space="0" w:color="auto"/>
            </w:tcBorders>
            <w:shd w:val="clear" w:color="000000" w:fill="CCFFCC"/>
            <w:noWrap/>
            <w:vAlign w:val="center"/>
            <w:hideMark/>
          </w:tcPr>
          <w:p w14:paraId="6FCB3572" w14:textId="77777777" w:rsidR="00066C2C" w:rsidRPr="00066C2C" w:rsidRDefault="00066C2C" w:rsidP="00066C2C">
            <w:pPr>
              <w:rPr>
                <w:lang w:eastAsia="de-DE"/>
              </w:rPr>
            </w:pPr>
            <w:r w:rsidRPr="00066C2C">
              <w:rPr>
                <w:lang w:eastAsia="de-DE"/>
              </w:rPr>
              <w:t>-30.39%</w:t>
            </w:r>
          </w:p>
        </w:tc>
        <w:tc>
          <w:tcPr>
            <w:tcW w:w="875" w:type="dxa"/>
            <w:tcBorders>
              <w:top w:val="nil"/>
              <w:left w:val="nil"/>
              <w:bottom w:val="nil"/>
              <w:right w:val="nil"/>
            </w:tcBorders>
            <w:shd w:val="clear" w:color="auto" w:fill="auto"/>
            <w:noWrap/>
            <w:vAlign w:val="center"/>
            <w:hideMark/>
          </w:tcPr>
          <w:p w14:paraId="61CE5677" w14:textId="77777777" w:rsidR="00066C2C" w:rsidRPr="00066C2C" w:rsidRDefault="00066C2C" w:rsidP="00066C2C">
            <w:pPr>
              <w:rPr>
                <w:lang w:eastAsia="de-DE"/>
              </w:rPr>
            </w:pPr>
            <w:r w:rsidRPr="00066C2C">
              <w:rPr>
                <w:lang w:eastAsia="de-DE"/>
              </w:rPr>
              <w:t>587.1%</w:t>
            </w:r>
          </w:p>
        </w:tc>
        <w:tc>
          <w:tcPr>
            <w:tcW w:w="875" w:type="dxa"/>
            <w:tcBorders>
              <w:top w:val="nil"/>
              <w:left w:val="nil"/>
              <w:bottom w:val="nil"/>
              <w:right w:val="nil"/>
            </w:tcBorders>
            <w:shd w:val="clear" w:color="auto" w:fill="auto"/>
            <w:noWrap/>
            <w:vAlign w:val="center"/>
            <w:hideMark/>
          </w:tcPr>
          <w:p w14:paraId="43D7FD67" w14:textId="77777777" w:rsidR="00066C2C" w:rsidRPr="00066C2C" w:rsidRDefault="00066C2C" w:rsidP="00066C2C">
            <w:pPr>
              <w:rPr>
                <w:lang w:eastAsia="de-DE"/>
              </w:rPr>
            </w:pPr>
            <w:r w:rsidRPr="00066C2C">
              <w:rPr>
                <w:lang w:eastAsia="de-DE"/>
              </w:rPr>
              <w:t>406.5%</w:t>
            </w:r>
          </w:p>
        </w:tc>
        <w:tc>
          <w:tcPr>
            <w:tcW w:w="1393" w:type="dxa"/>
            <w:tcBorders>
              <w:top w:val="nil"/>
              <w:left w:val="single" w:sz="4" w:space="0" w:color="auto"/>
              <w:bottom w:val="nil"/>
              <w:right w:val="nil"/>
            </w:tcBorders>
            <w:shd w:val="clear" w:color="auto" w:fill="auto"/>
            <w:noWrap/>
            <w:vAlign w:val="center"/>
          </w:tcPr>
          <w:p w14:paraId="50214104"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6C8262C" w14:textId="77777777" w:rsidR="00066C2C" w:rsidRPr="00066C2C" w:rsidRDefault="00066C2C" w:rsidP="00066C2C">
            <w:pPr>
              <w:rPr>
                <w:lang w:eastAsia="de-DE"/>
              </w:rPr>
            </w:pPr>
          </w:p>
        </w:tc>
      </w:tr>
      <w:tr w:rsidR="00066C2C" w:rsidRPr="00066C2C" w14:paraId="2C42B065"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4367ED5"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19ACA047" w14:textId="77777777" w:rsidR="00066C2C" w:rsidRPr="00066C2C" w:rsidRDefault="00066C2C" w:rsidP="00066C2C">
            <w:pPr>
              <w:rPr>
                <w:lang w:eastAsia="de-DE"/>
              </w:rPr>
            </w:pPr>
            <w:r w:rsidRPr="00066C2C">
              <w:rPr>
                <w:lang w:eastAsia="de-DE"/>
              </w:rPr>
              <w:t>-17.97%</w:t>
            </w:r>
          </w:p>
        </w:tc>
        <w:tc>
          <w:tcPr>
            <w:tcW w:w="957" w:type="dxa"/>
            <w:tcBorders>
              <w:top w:val="single" w:sz="8" w:space="0" w:color="auto"/>
              <w:left w:val="nil"/>
              <w:bottom w:val="nil"/>
              <w:right w:val="nil"/>
            </w:tcBorders>
            <w:shd w:val="clear" w:color="000000" w:fill="CCFFCC"/>
            <w:noWrap/>
            <w:vAlign w:val="center"/>
            <w:hideMark/>
          </w:tcPr>
          <w:p w14:paraId="0E8D70AE" w14:textId="77777777" w:rsidR="00066C2C" w:rsidRPr="00066C2C" w:rsidRDefault="00066C2C" w:rsidP="00066C2C">
            <w:pPr>
              <w:rPr>
                <w:lang w:eastAsia="de-DE"/>
              </w:rPr>
            </w:pPr>
            <w:r w:rsidRPr="00066C2C">
              <w:rPr>
                <w:lang w:eastAsia="de-DE"/>
              </w:rPr>
              <w:t>-35.32%</w:t>
            </w:r>
          </w:p>
        </w:tc>
        <w:tc>
          <w:tcPr>
            <w:tcW w:w="957" w:type="dxa"/>
            <w:tcBorders>
              <w:top w:val="single" w:sz="8" w:space="0" w:color="auto"/>
              <w:left w:val="nil"/>
              <w:bottom w:val="nil"/>
              <w:right w:val="single" w:sz="4" w:space="0" w:color="auto"/>
            </w:tcBorders>
            <w:shd w:val="clear" w:color="000000" w:fill="CCFFCC"/>
            <w:noWrap/>
            <w:vAlign w:val="center"/>
            <w:hideMark/>
          </w:tcPr>
          <w:p w14:paraId="63286F1E" w14:textId="77777777" w:rsidR="00066C2C" w:rsidRPr="00066C2C" w:rsidRDefault="00066C2C" w:rsidP="00066C2C">
            <w:pPr>
              <w:rPr>
                <w:lang w:eastAsia="de-DE"/>
              </w:rPr>
            </w:pPr>
            <w:r w:rsidRPr="00066C2C">
              <w:rPr>
                <w:lang w:eastAsia="de-DE"/>
              </w:rPr>
              <w:t>-34.21%</w:t>
            </w:r>
          </w:p>
        </w:tc>
        <w:tc>
          <w:tcPr>
            <w:tcW w:w="875" w:type="dxa"/>
            <w:tcBorders>
              <w:top w:val="single" w:sz="8" w:space="0" w:color="auto"/>
              <w:left w:val="nil"/>
              <w:bottom w:val="nil"/>
              <w:right w:val="nil"/>
            </w:tcBorders>
            <w:shd w:val="clear" w:color="auto" w:fill="auto"/>
            <w:noWrap/>
            <w:vAlign w:val="center"/>
            <w:hideMark/>
          </w:tcPr>
          <w:p w14:paraId="213BBCAC" w14:textId="77777777" w:rsidR="00066C2C" w:rsidRPr="00066C2C" w:rsidRDefault="00066C2C" w:rsidP="00066C2C">
            <w:pPr>
              <w:rPr>
                <w:lang w:eastAsia="de-DE"/>
              </w:rPr>
            </w:pPr>
            <w:r w:rsidRPr="00066C2C">
              <w:rPr>
                <w:lang w:eastAsia="de-DE"/>
              </w:rPr>
              <w:t>627.8%</w:t>
            </w:r>
          </w:p>
        </w:tc>
        <w:tc>
          <w:tcPr>
            <w:tcW w:w="875" w:type="dxa"/>
            <w:tcBorders>
              <w:top w:val="single" w:sz="8" w:space="0" w:color="auto"/>
              <w:left w:val="nil"/>
              <w:bottom w:val="nil"/>
              <w:right w:val="nil"/>
            </w:tcBorders>
            <w:shd w:val="clear" w:color="auto" w:fill="auto"/>
            <w:noWrap/>
            <w:vAlign w:val="center"/>
            <w:hideMark/>
          </w:tcPr>
          <w:p w14:paraId="0BC1E61C" w14:textId="77777777" w:rsidR="00066C2C" w:rsidRPr="00066C2C" w:rsidRDefault="00066C2C" w:rsidP="00066C2C">
            <w:pPr>
              <w:rPr>
                <w:lang w:eastAsia="de-DE"/>
              </w:rPr>
            </w:pPr>
            <w:r w:rsidRPr="00066C2C">
              <w:rPr>
                <w:lang w:eastAsia="de-DE"/>
              </w:rPr>
              <w:t>586.1%</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28A5688F"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CA90C1D" w14:textId="77777777" w:rsidR="00066C2C" w:rsidRPr="00066C2C" w:rsidRDefault="00066C2C" w:rsidP="00066C2C">
            <w:pPr>
              <w:rPr>
                <w:lang w:eastAsia="de-DE"/>
              </w:rPr>
            </w:pPr>
          </w:p>
        </w:tc>
      </w:tr>
      <w:tr w:rsidR="00066C2C" w:rsidRPr="00066C2C" w14:paraId="45705F2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575CFE9"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63B5E07B" w14:textId="77777777" w:rsidR="00066C2C" w:rsidRPr="00066C2C" w:rsidRDefault="00066C2C" w:rsidP="00066C2C">
            <w:pPr>
              <w:rPr>
                <w:lang w:eastAsia="de-DE"/>
              </w:rPr>
            </w:pPr>
            <w:r w:rsidRPr="00066C2C">
              <w:rPr>
                <w:lang w:eastAsia="de-DE"/>
              </w:rPr>
              <w:t>-21.22%</w:t>
            </w:r>
          </w:p>
        </w:tc>
        <w:tc>
          <w:tcPr>
            <w:tcW w:w="957" w:type="dxa"/>
            <w:tcBorders>
              <w:top w:val="single" w:sz="8" w:space="0" w:color="auto"/>
              <w:left w:val="nil"/>
              <w:bottom w:val="nil"/>
              <w:right w:val="nil"/>
            </w:tcBorders>
            <w:shd w:val="clear" w:color="000000" w:fill="CCFFCC"/>
            <w:noWrap/>
            <w:vAlign w:val="center"/>
            <w:hideMark/>
          </w:tcPr>
          <w:p w14:paraId="5371A96C" w14:textId="77777777" w:rsidR="00066C2C" w:rsidRPr="00066C2C" w:rsidRDefault="00066C2C" w:rsidP="00066C2C">
            <w:pPr>
              <w:rPr>
                <w:lang w:eastAsia="de-DE"/>
              </w:rPr>
            </w:pPr>
            <w:r w:rsidRPr="00066C2C">
              <w:rPr>
                <w:lang w:eastAsia="de-DE"/>
              </w:rPr>
              <w:t>-34.09%</w:t>
            </w:r>
          </w:p>
        </w:tc>
        <w:tc>
          <w:tcPr>
            <w:tcW w:w="957" w:type="dxa"/>
            <w:tcBorders>
              <w:top w:val="single" w:sz="8" w:space="0" w:color="auto"/>
              <w:left w:val="nil"/>
              <w:bottom w:val="nil"/>
              <w:right w:val="single" w:sz="4" w:space="0" w:color="auto"/>
            </w:tcBorders>
            <w:shd w:val="clear" w:color="000000" w:fill="CCFFCC"/>
            <w:noWrap/>
            <w:vAlign w:val="center"/>
            <w:hideMark/>
          </w:tcPr>
          <w:p w14:paraId="4A7D6CCD" w14:textId="77777777" w:rsidR="00066C2C" w:rsidRPr="00066C2C" w:rsidRDefault="00066C2C" w:rsidP="00066C2C">
            <w:pPr>
              <w:rPr>
                <w:lang w:eastAsia="de-DE"/>
              </w:rPr>
            </w:pPr>
            <w:r w:rsidRPr="00066C2C">
              <w:rPr>
                <w:lang w:eastAsia="de-DE"/>
              </w:rPr>
              <w:t>-33.02%</w:t>
            </w:r>
          </w:p>
        </w:tc>
        <w:tc>
          <w:tcPr>
            <w:tcW w:w="875" w:type="dxa"/>
            <w:tcBorders>
              <w:top w:val="single" w:sz="8" w:space="0" w:color="auto"/>
              <w:left w:val="nil"/>
              <w:bottom w:val="nil"/>
              <w:right w:val="nil"/>
            </w:tcBorders>
            <w:shd w:val="clear" w:color="auto" w:fill="auto"/>
            <w:noWrap/>
            <w:vAlign w:val="center"/>
            <w:hideMark/>
          </w:tcPr>
          <w:p w14:paraId="48C3C2C6" w14:textId="77777777" w:rsidR="00066C2C" w:rsidRPr="00066C2C" w:rsidRDefault="00066C2C" w:rsidP="00066C2C">
            <w:pPr>
              <w:rPr>
                <w:lang w:eastAsia="de-DE"/>
              </w:rPr>
            </w:pPr>
            <w:r w:rsidRPr="00066C2C">
              <w:rPr>
                <w:lang w:eastAsia="de-DE"/>
              </w:rPr>
              <w:t>659.2%</w:t>
            </w:r>
          </w:p>
        </w:tc>
        <w:tc>
          <w:tcPr>
            <w:tcW w:w="875" w:type="dxa"/>
            <w:tcBorders>
              <w:top w:val="single" w:sz="8" w:space="0" w:color="auto"/>
              <w:left w:val="nil"/>
              <w:bottom w:val="nil"/>
              <w:right w:val="nil"/>
            </w:tcBorders>
            <w:shd w:val="clear" w:color="auto" w:fill="auto"/>
            <w:noWrap/>
            <w:vAlign w:val="center"/>
            <w:hideMark/>
          </w:tcPr>
          <w:p w14:paraId="1913F8A7" w14:textId="77777777" w:rsidR="00066C2C" w:rsidRPr="00066C2C" w:rsidRDefault="00066C2C" w:rsidP="00066C2C">
            <w:pPr>
              <w:rPr>
                <w:lang w:eastAsia="de-DE"/>
              </w:rPr>
            </w:pPr>
            <w:r w:rsidRPr="00066C2C">
              <w:rPr>
                <w:lang w:eastAsia="de-DE"/>
              </w:rPr>
              <w:t>772.5%</w:t>
            </w:r>
          </w:p>
        </w:tc>
        <w:tc>
          <w:tcPr>
            <w:tcW w:w="1393" w:type="dxa"/>
            <w:tcBorders>
              <w:top w:val="nil"/>
              <w:left w:val="single" w:sz="4" w:space="0" w:color="auto"/>
              <w:bottom w:val="nil"/>
              <w:right w:val="nil"/>
            </w:tcBorders>
            <w:shd w:val="clear" w:color="auto" w:fill="auto"/>
            <w:noWrap/>
            <w:vAlign w:val="center"/>
          </w:tcPr>
          <w:p w14:paraId="2E36E68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0B3683F1" w14:textId="77777777" w:rsidR="00066C2C" w:rsidRPr="00066C2C" w:rsidRDefault="00066C2C" w:rsidP="00066C2C">
            <w:pPr>
              <w:rPr>
                <w:lang w:eastAsia="de-DE"/>
              </w:rPr>
            </w:pPr>
          </w:p>
        </w:tc>
      </w:tr>
      <w:tr w:rsidR="00066C2C" w:rsidRPr="00066C2C" w14:paraId="2BA72425"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300757B"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43A79646" w14:textId="77777777" w:rsidR="00066C2C" w:rsidRPr="00066C2C" w:rsidRDefault="00066C2C" w:rsidP="00066C2C">
            <w:pPr>
              <w:rPr>
                <w:lang w:eastAsia="de-DE"/>
              </w:rPr>
            </w:pPr>
            <w:r w:rsidRPr="00066C2C">
              <w:rPr>
                <w:lang w:eastAsia="de-DE"/>
              </w:rPr>
              <w:t>-24.87%</w:t>
            </w:r>
          </w:p>
        </w:tc>
        <w:tc>
          <w:tcPr>
            <w:tcW w:w="957" w:type="dxa"/>
            <w:tcBorders>
              <w:top w:val="nil"/>
              <w:left w:val="nil"/>
              <w:bottom w:val="nil"/>
              <w:right w:val="nil"/>
            </w:tcBorders>
            <w:shd w:val="clear" w:color="000000" w:fill="CCFFCC"/>
            <w:noWrap/>
            <w:vAlign w:val="center"/>
            <w:hideMark/>
          </w:tcPr>
          <w:p w14:paraId="0F3CC3D1" w14:textId="77777777" w:rsidR="00066C2C" w:rsidRPr="00066C2C" w:rsidRDefault="00066C2C" w:rsidP="00066C2C">
            <w:pPr>
              <w:rPr>
                <w:lang w:eastAsia="de-DE"/>
              </w:rPr>
            </w:pPr>
            <w:r w:rsidRPr="00066C2C">
              <w:rPr>
                <w:lang w:eastAsia="de-DE"/>
              </w:rPr>
              <w:t>-39.63%</w:t>
            </w:r>
          </w:p>
        </w:tc>
        <w:tc>
          <w:tcPr>
            <w:tcW w:w="957" w:type="dxa"/>
            <w:tcBorders>
              <w:top w:val="nil"/>
              <w:left w:val="nil"/>
              <w:bottom w:val="nil"/>
              <w:right w:val="single" w:sz="4" w:space="0" w:color="auto"/>
            </w:tcBorders>
            <w:shd w:val="clear" w:color="000000" w:fill="CCFFCC"/>
            <w:noWrap/>
            <w:vAlign w:val="center"/>
            <w:hideMark/>
          </w:tcPr>
          <w:p w14:paraId="2930DEE0" w14:textId="77777777" w:rsidR="00066C2C" w:rsidRPr="00066C2C" w:rsidRDefault="00066C2C" w:rsidP="00066C2C">
            <w:pPr>
              <w:rPr>
                <w:lang w:eastAsia="de-DE"/>
              </w:rPr>
            </w:pPr>
            <w:r w:rsidRPr="00066C2C">
              <w:rPr>
                <w:lang w:eastAsia="de-DE"/>
              </w:rPr>
              <w:t>-38.99%</w:t>
            </w:r>
          </w:p>
        </w:tc>
        <w:tc>
          <w:tcPr>
            <w:tcW w:w="875" w:type="dxa"/>
            <w:tcBorders>
              <w:top w:val="nil"/>
              <w:left w:val="nil"/>
              <w:bottom w:val="nil"/>
              <w:right w:val="nil"/>
            </w:tcBorders>
            <w:shd w:val="clear" w:color="auto" w:fill="auto"/>
            <w:noWrap/>
            <w:vAlign w:val="center"/>
            <w:hideMark/>
          </w:tcPr>
          <w:p w14:paraId="52E308D2" w14:textId="77777777" w:rsidR="00066C2C" w:rsidRPr="00066C2C" w:rsidRDefault="00066C2C" w:rsidP="00066C2C">
            <w:pPr>
              <w:rPr>
                <w:lang w:eastAsia="de-DE"/>
              </w:rPr>
            </w:pPr>
            <w:r w:rsidRPr="00066C2C">
              <w:rPr>
                <w:lang w:eastAsia="de-DE"/>
              </w:rPr>
              <w:t>575.6%</w:t>
            </w:r>
          </w:p>
        </w:tc>
        <w:tc>
          <w:tcPr>
            <w:tcW w:w="875" w:type="dxa"/>
            <w:tcBorders>
              <w:top w:val="nil"/>
              <w:left w:val="nil"/>
              <w:bottom w:val="nil"/>
              <w:right w:val="nil"/>
            </w:tcBorders>
            <w:shd w:val="clear" w:color="auto" w:fill="auto"/>
            <w:noWrap/>
            <w:vAlign w:val="center"/>
            <w:hideMark/>
          </w:tcPr>
          <w:p w14:paraId="6AD64B22" w14:textId="77777777" w:rsidR="00066C2C" w:rsidRPr="00066C2C" w:rsidRDefault="00066C2C" w:rsidP="00066C2C">
            <w:pPr>
              <w:rPr>
                <w:lang w:eastAsia="de-DE"/>
              </w:rPr>
            </w:pPr>
            <w:r w:rsidRPr="00066C2C">
              <w:rPr>
                <w:lang w:eastAsia="de-DE"/>
              </w:rPr>
              <w:t>491.8%</w:t>
            </w:r>
          </w:p>
        </w:tc>
        <w:tc>
          <w:tcPr>
            <w:tcW w:w="1393" w:type="dxa"/>
            <w:tcBorders>
              <w:top w:val="nil"/>
              <w:left w:val="single" w:sz="4" w:space="0" w:color="auto"/>
              <w:bottom w:val="nil"/>
              <w:right w:val="nil"/>
            </w:tcBorders>
            <w:shd w:val="clear" w:color="auto" w:fill="auto"/>
            <w:noWrap/>
            <w:vAlign w:val="center"/>
          </w:tcPr>
          <w:p w14:paraId="3A0D584E"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2D01730A" w14:textId="77777777" w:rsidR="00066C2C" w:rsidRPr="00066C2C" w:rsidRDefault="00066C2C" w:rsidP="00066C2C">
            <w:pPr>
              <w:rPr>
                <w:lang w:eastAsia="de-DE"/>
              </w:rPr>
            </w:pPr>
          </w:p>
        </w:tc>
      </w:tr>
      <w:tr w:rsidR="00066C2C" w:rsidRPr="00066C2C" w14:paraId="48062B0E"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6226D4B"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1C7A585" w14:textId="77777777" w:rsidR="00066C2C" w:rsidRPr="00066C2C" w:rsidRDefault="00066C2C" w:rsidP="00066C2C">
            <w:pPr>
              <w:rPr>
                <w:lang w:eastAsia="de-DE"/>
              </w:rPr>
            </w:pPr>
            <w:r w:rsidRPr="00066C2C">
              <w:rPr>
                <w:lang w:eastAsia="de-DE"/>
              </w:rPr>
              <w:t>-35.47%</w:t>
            </w:r>
          </w:p>
        </w:tc>
        <w:tc>
          <w:tcPr>
            <w:tcW w:w="957" w:type="dxa"/>
            <w:tcBorders>
              <w:top w:val="nil"/>
              <w:left w:val="nil"/>
              <w:bottom w:val="single" w:sz="8" w:space="0" w:color="auto"/>
              <w:right w:val="nil"/>
            </w:tcBorders>
            <w:shd w:val="clear" w:color="000000" w:fill="CCFFCC"/>
            <w:noWrap/>
            <w:vAlign w:val="center"/>
            <w:hideMark/>
          </w:tcPr>
          <w:p w14:paraId="5325BFE6" w14:textId="77777777" w:rsidR="00066C2C" w:rsidRPr="00066C2C" w:rsidRDefault="00066C2C" w:rsidP="00066C2C">
            <w:pPr>
              <w:rPr>
                <w:lang w:eastAsia="de-DE"/>
              </w:rPr>
            </w:pPr>
            <w:r w:rsidRPr="00066C2C">
              <w:rPr>
                <w:lang w:eastAsia="de-DE"/>
              </w:rPr>
              <w:t>-44.37%</w:t>
            </w:r>
          </w:p>
        </w:tc>
        <w:tc>
          <w:tcPr>
            <w:tcW w:w="957" w:type="dxa"/>
            <w:tcBorders>
              <w:top w:val="nil"/>
              <w:left w:val="nil"/>
              <w:bottom w:val="single" w:sz="8" w:space="0" w:color="auto"/>
              <w:right w:val="single" w:sz="4" w:space="0" w:color="auto"/>
            </w:tcBorders>
            <w:shd w:val="clear" w:color="000000" w:fill="CCFFCC"/>
            <w:noWrap/>
            <w:vAlign w:val="center"/>
            <w:hideMark/>
          </w:tcPr>
          <w:p w14:paraId="6A3FB990" w14:textId="77777777" w:rsidR="00066C2C" w:rsidRPr="00066C2C" w:rsidRDefault="00066C2C" w:rsidP="00066C2C">
            <w:pPr>
              <w:rPr>
                <w:lang w:eastAsia="de-DE"/>
              </w:rPr>
            </w:pPr>
            <w:r w:rsidRPr="00066C2C">
              <w:rPr>
                <w:lang w:eastAsia="de-DE"/>
              </w:rPr>
              <w:t>-44.64%</w:t>
            </w:r>
          </w:p>
        </w:tc>
        <w:tc>
          <w:tcPr>
            <w:tcW w:w="875" w:type="dxa"/>
            <w:tcBorders>
              <w:top w:val="nil"/>
              <w:left w:val="nil"/>
              <w:bottom w:val="single" w:sz="8" w:space="0" w:color="auto"/>
              <w:right w:val="nil"/>
            </w:tcBorders>
            <w:shd w:val="clear" w:color="auto" w:fill="auto"/>
            <w:noWrap/>
            <w:vAlign w:val="center"/>
            <w:hideMark/>
          </w:tcPr>
          <w:p w14:paraId="29BEAF71" w14:textId="77777777" w:rsidR="00066C2C" w:rsidRPr="00066C2C" w:rsidRDefault="00066C2C" w:rsidP="00066C2C">
            <w:pPr>
              <w:rPr>
                <w:lang w:eastAsia="de-DE"/>
              </w:rPr>
            </w:pPr>
            <w:r w:rsidRPr="00066C2C">
              <w:rPr>
                <w:lang w:eastAsia="de-DE"/>
              </w:rPr>
              <w:t>538.8%</w:t>
            </w:r>
          </w:p>
        </w:tc>
        <w:tc>
          <w:tcPr>
            <w:tcW w:w="875" w:type="dxa"/>
            <w:tcBorders>
              <w:top w:val="nil"/>
              <w:left w:val="nil"/>
              <w:bottom w:val="single" w:sz="8" w:space="0" w:color="auto"/>
              <w:right w:val="nil"/>
            </w:tcBorders>
            <w:shd w:val="clear" w:color="auto" w:fill="auto"/>
            <w:noWrap/>
            <w:vAlign w:val="center"/>
            <w:hideMark/>
          </w:tcPr>
          <w:p w14:paraId="135D4BA2" w14:textId="77777777" w:rsidR="00066C2C" w:rsidRPr="00066C2C" w:rsidRDefault="00066C2C" w:rsidP="00066C2C">
            <w:pPr>
              <w:rPr>
                <w:lang w:eastAsia="de-DE"/>
              </w:rPr>
            </w:pPr>
            <w:r w:rsidRPr="00066C2C">
              <w:rPr>
                <w:lang w:eastAsia="de-DE"/>
              </w:rPr>
              <w:t>424.4%</w:t>
            </w:r>
          </w:p>
        </w:tc>
        <w:tc>
          <w:tcPr>
            <w:tcW w:w="1393" w:type="dxa"/>
            <w:tcBorders>
              <w:top w:val="nil"/>
              <w:left w:val="single" w:sz="4" w:space="0" w:color="auto"/>
              <w:bottom w:val="single" w:sz="8" w:space="0" w:color="auto"/>
              <w:right w:val="nil"/>
            </w:tcBorders>
            <w:shd w:val="clear" w:color="auto" w:fill="auto"/>
            <w:noWrap/>
            <w:vAlign w:val="center"/>
          </w:tcPr>
          <w:p w14:paraId="7D2B478F"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0065449F" w14:textId="77777777" w:rsidR="00066C2C" w:rsidRPr="00066C2C" w:rsidRDefault="00066C2C" w:rsidP="00066C2C">
            <w:pPr>
              <w:rPr>
                <w:lang w:eastAsia="de-DE"/>
              </w:rPr>
            </w:pPr>
          </w:p>
        </w:tc>
      </w:tr>
      <w:tr w:rsidR="00066C2C" w:rsidRPr="00066C2C" w14:paraId="2501A403"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FAE80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548ECEC5"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059F472B" w14:textId="77777777" w:rsidR="00066C2C" w:rsidRPr="00066C2C" w:rsidRDefault="00066C2C" w:rsidP="00066C2C">
            <w:pPr>
              <w:rPr>
                <w:lang w:eastAsia="de-DE"/>
              </w:rPr>
            </w:pPr>
          </w:p>
        </w:tc>
        <w:tc>
          <w:tcPr>
            <w:tcW w:w="957" w:type="dxa"/>
            <w:tcBorders>
              <w:top w:val="nil"/>
              <w:left w:val="nil"/>
              <w:bottom w:val="nil"/>
              <w:right w:val="nil"/>
            </w:tcBorders>
            <w:shd w:val="clear" w:color="auto" w:fill="auto"/>
            <w:noWrap/>
            <w:vAlign w:val="center"/>
            <w:hideMark/>
          </w:tcPr>
          <w:p w14:paraId="4A79E9CD"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20B4B9E" w14:textId="77777777" w:rsidR="00066C2C" w:rsidRPr="00066C2C" w:rsidRDefault="00066C2C" w:rsidP="00066C2C">
            <w:pPr>
              <w:rPr>
                <w:lang w:eastAsia="de-DE"/>
              </w:rPr>
            </w:pPr>
          </w:p>
        </w:tc>
        <w:tc>
          <w:tcPr>
            <w:tcW w:w="875" w:type="dxa"/>
            <w:tcBorders>
              <w:top w:val="nil"/>
              <w:left w:val="nil"/>
              <w:bottom w:val="nil"/>
              <w:right w:val="nil"/>
            </w:tcBorders>
            <w:shd w:val="clear" w:color="auto" w:fill="auto"/>
            <w:noWrap/>
            <w:vAlign w:val="center"/>
            <w:hideMark/>
          </w:tcPr>
          <w:p w14:paraId="4660C6B0" w14:textId="77777777" w:rsidR="00066C2C" w:rsidRPr="00066C2C" w:rsidRDefault="00066C2C" w:rsidP="00066C2C">
            <w:pPr>
              <w:rPr>
                <w:lang w:eastAsia="de-DE"/>
              </w:rPr>
            </w:pPr>
          </w:p>
        </w:tc>
        <w:tc>
          <w:tcPr>
            <w:tcW w:w="1393" w:type="dxa"/>
            <w:tcBorders>
              <w:top w:val="nil"/>
              <w:left w:val="nil"/>
              <w:bottom w:val="nil"/>
              <w:right w:val="nil"/>
            </w:tcBorders>
            <w:shd w:val="clear" w:color="auto" w:fill="auto"/>
            <w:noWrap/>
            <w:vAlign w:val="center"/>
            <w:hideMark/>
          </w:tcPr>
          <w:p w14:paraId="09B3230F" w14:textId="77777777" w:rsidR="00066C2C" w:rsidRPr="00066C2C" w:rsidRDefault="00066C2C" w:rsidP="00066C2C">
            <w:pPr>
              <w:rPr>
                <w:lang w:eastAsia="de-DE"/>
              </w:rPr>
            </w:pPr>
          </w:p>
        </w:tc>
        <w:tc>
          <w:tcPr>
            <w:tcW w:w="1407" w:type="dxa"/>
            <w:tcBorders>
              <w:top w:val="nil"/>
              <w:left w:val="nil"/>
              <w:bottom w:val="nil"/>
              <w:right w:val="nil"/>
            </w:tcBorders>
            <w:shd w:val="clear" w:color="auto" w:fill="auto"/>
            <w:noWrap/>
            <w:vAlign w:val="center"/>
            <w:hideMark/>
          </w:tcPr>
          <w:p w14:paraId="3854B71D" w14:textId="77777777" w:rsidR="00066C2C" w:rsidRPr="00066C2C" w:rsidRDefault="00066C2C" w:rsidP="00066C2C">
            <w:pPr>
              <w:rPr>
                <w:lang w:eastAsia="de-DE"/>
              </w:rPr>
            </w:pPr>
          </w:p>
        </w:tc>
      </w:tr>
      <w:tr w:rsidR="00066C2C" w:rsidRPr="00066C2C" w14:paraId="28857522"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4AFDBDB6" w14:textId="77777777" w:rsidR="00066C2C" w:rsidRPr="00066C2C" w:rsidRDefault="00066C2C" w:rsidP="00066C2C">
            <w:pPr>
              <w:rPr>
                <w:lang w:eastAsia="de-DE"/>
              </w:rPr>
            </w:pPr>
          </w:p>
        </w:tc>
        <w:tc>
          <w:tcPr>
            <w:tcW w:w="7421"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363D8EC" w14:textId="77777777" w:rsidR="00066C2C" w:rsidRPr="00066C2C" w:rsidRDefault="00066C2C" w:rsidP="00066C2C">
            <w:pPr>
              <w:rPr>
                <w:b/>
                <w:bCs/>
                <w:lang w:eastAsia="de-DE"/>
              </w:rPr>
            </w:pPr>
            <w:r w:rsidRPr="00066C2C">
              <w:rPr>
                <w:b/>
                <w:bCs/>
                <w:lang w:eastAsia="de-DE"/>
              </w:rPr>
              <w:t xml:space="preserve">Low delay P Main 10 </w:t>
            </w:r>
          </w:p>
        </w:tc>
      </w:tr>
      <w:tr w:rsidR="00066C2C" w:rsidRPr="00066C2C" w14:paraId="1F99235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22EB50F3" w14:textId="77777777" w:rsidR="00066C2C" w:rsidRPr="00066C2C" w:rsidRDefault="00066C2C" w:rsidP="00066C2C">
            <w:pPr>
              <w:rPr>
                <w:b/>
                <w:bCs/>
                <w:lang w:eastAsia="de-DE"/>
              </w:rPr>
            </w:pPr>
          </w:p>
        </w:tc>
        <w:tc>
          <w:tcPr>
            <w:tcW w:w="7421" w:type="dxa"/>
            <w:gridSpan w:val="7"/>
            <w:tcBorders>
              <w:top w:val="nil"/>
              <w:left w:val="single" w:sz="8" w:space="0" w:color="auto"/>
              <w:bottom w:val="nil"/>
              <w:right w:val="single" w:sz="8" w:space="0" w:color="000000"/>
            </w:tcBorders>
            <w:shd w:val="clear" w:color="auto" w:fill="auto"/>
            <w:noWrap/>
            <w:vAlign w:val="center"/>
            <w:hideMark/>
          </w:tcPr>
          <w:p w14:paraId="388D4B93" w14:textId="77777777" w:rsidR="00066C2C" w:rsidRPr="00066C2C" w:rsidRDefault="00066C2C" w:rsidP="00066C2C">
            <w:pPr>
              <w:rPr>
                <w:b/>
                <w:bCs/>
                <w:lang w:eastAsia="de-DE"/>
              </w:rPr>
            </w:pPr>
            <w:r w:rsidRPr="00066C2C">
              <w:rPr>
                <w:b/>
                <w:bCs/>
                <w:lang w:eastAsia="de-DE"/>
              </w:rPr>
              <w:t>Over VTM-11.0ecm11.0</w:t>
            </w:r>
          </w:p>
        </w:tc>
      </w:tr>
      <w:tr w:rsidR="00066C2C" w:rsidRPr="00066C2C" w14:paraId="2465A271" w14:textId="77777777" w:rsidTr="00BE2465">
        <w:trPr>
          <w:trHeight w:val="255"/>
          <w:jc w:val="center"/>
        </w:trPr>
        <w:tc>
          <w:tcPr>
            <w:tcW w:w="1060" w:type="dxa"/>
            <w:tcBorders>
              <w:top w:val="nil"/>
              <w:left w:val="nil"/>
              <w:bottom w:val="nil"/>
              <w:right w:val="nil"/>
            </w:tcBorders>
            <w:shd w:val="clear" w:color="auto" w:fill="auto"/>
            <w:noWrap/>
            <w:vAlign w:val="center"/>
            <w:hideMark/>
          </w:tcPr>
          <w:p w14:paraId="50EC96E4" w14:textId="77777777" w:rsidR="00066C2C" w:rsidRPr="00066C2C" w:rsidRDefault="00066C2C" w:rsidP="00066C2C">
            <w:pPr>
              <w:rPr>
                <w:b/>
                <w:bCs/>
                <w:lang w:eastAsia="de-DE"/>
              </w:rPr>
            </w:pPr>
          </w:p>
        </w:tc>
        <w:tc>
          <w:tcPr>
            <w:tcW w:w="957" w:type="dxa"/>
            <w:tcBorders>
              <w:top w:val="nil"/>
              <w:left w:val="single" w:sz="8" w:space="0" w:color="auto"/>
              <w:bottom w:val="single" w:sz="8" w:space="0" w:color="auto"/>
              <w:right w:val="nil"/>
            </w:tcBorders>
            <w:shd w:val="clear" w:color="auto" w:fill="auto"/>
            <w:noWrap/>
            <w:vAlign w:val="center"/>
            <w:hideMark/>
          </w:tcPr>
          <w:p w14:paraId="1F659913" w14:textId="77777777" w:rsidR="00066C2C" w:rsidRPr="00066C2C" w:rsidRDefault="00066C2C" w:rsidP="00066C2C">
            <w:pPr>
              <w:rPr>
                <w:lang w:eastAsia="de-DE"/>
              </w:rPr>
            </w:pPr>
            <w:r w:rsidRPr="00066C2C">
              <w:rPr>
                <w:lang w:eastAsia="de-DE"/>
              </w:rPr>
              <w:t>Y</w:t>
            </w:r>
          </w:p>
        </w:tc>
        <w:tc>
          <w:tcPr>
            <w:tcW w:w="957" w:type="dxa"/>
            <w:tcBorders>
              <w:top w:val="nil"/>
              <w:left w:val="nil"/>
              <w:bottom w:val="single" w:sz="8" w:space="0" w:color="auto"/>
              <w:right w:val="nil"/>
            </w:tcBorders>
            <w:shd w:val="clear" w:color="auto" w:fill="auto"/>
            <w:noWrap/>
            <w:vAlign w:val="center"/>
            <w:hideMark/>
          </w:tcPr>
          <w:p w14:paraId="17AE2521" w14:textId="77777777" w:rsidR="00066C2C" w:rsidRPr="00066C2C" w:rsidRDefault="00066C2C" w:rsidP="00066C2C">
            <w:pPr>
              <w:rPr>
                <w:lang w:eastAsia="de-DE"/>
              </w:rPr>
            </w:pPr>
            <w:r w:rsidRPr="00066C2C">
              <w:rPr>
                <w:lang w:eastAsia="de-DE"/>
              </w:rPr>
              <w:t>U</w:t>
            </w:r>
          </w:p>
        </w:tc>
        <w:tc>
          <w:tcPr>
            <w:tcW w:w="957" w:type="dxa"/>
            <w:tcBorders>
              <w:top w:val="nil"/>
              <w:left w:val="nil"/>
              <w:bottom w:val="single" w:sz="8" w:space="0" w:color="auto"/>
              <w:right w:val="single" w:sz="4" w:space="0" w:color="auto"/>
            </w:tcBorders>
            <w:shd w:val="clear" w:color="auto" w:fill="auto"/>
            <w:noWrap/>
            <w:vAlign w:val="center"/>
            <w:hideMark/>
          </w:tcPr>
          <w:p w14:paraId="0ED31172" w14:textId="77777777" w:rsidR="00066C2C" w:rsidRPr="00066C2C" w:rsidRDefault="00066C2C" w:rsidP="00066C2C">
            <w:pPr>
              <w:rPr>
                <w:lang w:eastAsia="de-DE"/>
              </w:rPr>
            </w:pPr>
            <w:r w:rsidRPr="00066C2C">
              <w:rPr>
                <w:lang w:eastAsia="de-DE"/>
              </w:rPr>
              <w:t>V</w:t>
            </w:r>
          </w:p>
        </w:tc>
        <w:tc>
          <w:tcPr>
            <w:tcW w:w="875" w:type="dxa"/>
            <w:tcBorders>
              <w:top w:val="nil"/>
              <w:left w:val="nil"/>
              <w:bottom w:val="single" w:sz="8" w:space="0" w:color="auto"/>
              <w:right w:val="nil"/>
            </w:tcBorders>
            <w:shd w:val="clear" w:color="auto" w:fill="auto"/>
            <w:noWrap/>
            <w:vAlign w:val="center"/>
            <w:hideMark/>
          </w:tcPr>
          <w:p w14:paraId="52510D91" w14:textId="77777777" w:rsidR="00066C2C" w:rsidRPr="00066C2C" w:rsidRDefault="00066C2C" w:rsidP="00066C2C">
            <w:pPr>
              <w:rPr>
                <w:lang w:eastAsia="de-DE"/>
              </w:rPr>
            </w:pPr>
            <w:proofErr w:type="spellStart"/>
            <w:r w:rsidRPr="00066C2C">
              <w:rPr>
                <w:lang w:eastAsia="de-DE"/>
              </w:rPr>
              <w:t>EncT</w:t>
            </w:r>
            <w:proofErr w:type="spellEnd"/>
          </w:p>
        </w:tc>
        <w:tc>
          <w:tcPr>
            <w:tcW w:w="875" w:type="dxa"/>
            <w:tcBorders>
              <w:top w:val="nil"/>
              <w:left w:val="nil"/>
              <w:bottom w:val="single" w:sz="8" w:space="0" w:color="auto"/>
              <w:right w:val="nil"/>
            </w:tcBorders>
            <w:shd w:val="clear" w:color="auto" w:fill="auto"/>
            <w:noWrap/>
            <w:vAlign w:val="center"/>
            <w:hideMark/>
          </w:tcPr>
          <w:p w14:paraId="0A8254A3" w14:textId="77777777" w:rsidR="00066C2C" w:rsidRPr="00066C2C" w:rsidRDefault="00066C2C" w:rsidP="00066C2C">
            <w:pPr>
              <w:rPr>
                <w:lang w:eastAsia="de-DE"/>
              </w:rPr>
            </w:pPr>
            <w:proofErr w:type="spellStart"/>
            <w:r w:rsidRPr="00066C2C">
              <w:rPr>
                <w:lang w:eastAsia="de-DE"/>
              </w:rPr>
              <w:t>DecT</w:t>
            </w:r>
            <w:proofErr w:type="spellEnd"/>
          </w:p>
        </w:tc>
        <w:tc>
          <w:tcPr>
            <w:tcW w:w="1393" w:type="dxa"/>
            <w:tcBorders>
              <w:top w:val="nil"/>
              <w:left w:val="single" w:sz="4" w:space="0" w:color="auto"/>
              <w:bottom w:val="single" w:sz="8" w:space="0" w:color="auto"/>
              <w:right w:val="nil"/>
            </w:tcBorders>
            <w:shd w:val="clear" w:color="auto" w:fill="auto"/>
            <w:noWrap/>
            <w:vAlign w:val="center"/>
            <w:hideMark/>
          </w:tcPr>
          <w:p w14:paraId="44F5A657" w14:textId="77777777" w:rsidR="00066C2C" w:rsidRPr="00066C2C" w:rsidRDefault="00066C2C" w:rsidP="00066C2C">
            <w:pPr>
              <w:rPr>
                <w:lang w:eastAsia="de-DE"/>
              </w:rPr>
            </w:pPr>
            <w:proofErr w:type="spellStart"/>
            <w:r w:rsidRPr="00066C2C">
              <w:rPr>
                <w:lang w:eastAsia="de-DE"/>
              </w:rPr>
              <w:t>EncVmPeak</w:t>
            </w:r>
            <w:proofErr w:type="spellEnd"/>
          </w:p>
        </w:tc>
        <w:tc>
          <w:tcPr>
            <w:tcW w:w="1407" w:type="dxa"/>
            <w:tcBorders>
              <w:top w:val="nil"/>
              <w:left w:val="single" w:sz="4" w:space="0" w:color="auto"/>
              <w:bottom w:val="single" w:sz="8" w:space="0" w:color="auto"/>
              <w:right w:val="single" w:sz="8" w:space="0" w:color="auto"/>
            </w:tcBorders>
            <w:shd w:val="clear" w:color="auto" w:fill="auto"/>
            <w:noWrap/>
            <w:vAlign w:val="center"/>
            <w:hideMark/>
          </w:tcPr>
          <w:p w14:paraId="1EFB2921" w14:textId="77777777" w:rsidR="00066C2C" w:rsidRPr="00066C2C" w:rsidRDefault="00066C2C" w:rsidP="00066C2C">
            <w:pPr>
              <w:rPr>
                <w:lang w:eastAsia="de-DE"/>
              </w:rPr>
            </w:pPr>
            <w:proofErr w:type="spellStart"/>
            <w:r w:rsidRPr="00066C2C">
              <w:rPr>
                <w:lang w:eastAsia="de-DE"/>
              </w:rPr>
              <w:t>DecVmPeak</w:t>
            </w:r>
            <w:proofErr w:type="spellEnd"/>
          </w:p>
        </w:tc>
      </w:tr>
      <w:tr w:rsidR="00066C2C" w:rsidRPr="00066C2C" w14:paraId="4A4C9ACE"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A159F84" w14:textId="77777777" w:rsidR="00066C2C" w:rsidRPr="00066C2C" w:rsidRDefault="00066C2C" w:rsidP="00066C2C">
            <w:pPr>
              <w:rPr>
                <w:lang w:eastAsia="de-DE"/>
              </w:rPr>
            </w:pPr>
            <w:r w:rsidRPr="00066C2C">
              <w:rPr>
                <w:lang w:eastAsia="de-DE"/>
              </w:rPr>
              <w:t>Class A1</w:t>
            </w:r>
          </w:p>
        </w:tc>
        <w:tc>
          <w:tcPr>
            <w:tcW w:w="957" w:type="dxa"/>
            <w:tcBorders>
              <w:top w:val="nil"/>
              <w:left w:val="nil"/>
              <w:bottom w:val="nil"/>
              <w:right w:val="nil"/>
            </w:tcBorders>
            <w:shd w:val="clear" w:color="auto" w:fill="auto"/>
            <w:noWrap/>
            <w:vAlign w:val="center"/>
            <w:hideMark/>
          </w:tcPr>
          <w:p w14:paraId="5A957C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33CF28D0"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single" w:sz="4" w:space="0" w:color="auto"/>
            </w:tcBorders>
            <w:shd w:val="clear" w:color="auto" w:fill="auto"/>
            <w:noWrap/>
            <w:vAlign w:val="center"/>
            <w:hideMark/>
          </w:tcPr>
          <w:p w14:paraId="2D5D70EE"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74C22B3B"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8016F4B" w14:textId="77777777" w:rsidR="00066C2C" w:rsidRPr="00066C2C" w:rsidRDefault="00066C2C" w:rsidP="00066C2C">
            <w:pPr>
              <w:rPr>
                <w:lang w:eastAsia="de-DE"/>
              </w:rPr>
            </w:pPr>
            <w:r w:rsidRPr="00066C2C">
              <w:rPr>
                <w:lang w:eastAsia="de-DE"/>
              </w:rPr>
              <w:t> </w:t>
            </w:r>
          </w:p>
        </w:tc>
        <w:tc>
          <w:tcPr>
            <w:tcW w:w="1393" w:type="dxa"/>
            <w:tcBorders>
              <w:top w:val="nil"/>
              <w:left w:val="single" w:sz="4" w:space="0" w:color="auto"/>
              <w:bottom w:val="nil"/>
              <w:right w:val="nil"/>
            </w:tcBorders>
            <w:shd w:val="clear" w:color="auto" w:fill="auto"/>
            <w:noWrap/>
            <w:vAlign w:val="center"/>
            <w:hideMark/>
          </w:tcPr>
          <w:p w14:paraId="4A1769A3"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7F3C6070" w14:textId="77777777" w:rsidR="00066C2C" w:rsidRPr="00066C2C" w:rsidRDefault="00066C2C" w:rsidP="00066C2C">
            <w:pPr>
              <w:rPr>
                <w:lang w:eastAsia="de-DE"/>
              </w:rPr>
            </w:pPr>
            <w:r w:rsidRPr="00066C2C">
              <w:rPr>
                <w:lang w:eastAsia="de-DE"/>
              </w:rPr>
              <w:t> </w:t>
            </w:r>
          </w:p>
        </w:tc>
      </w:tr>
      <w:tr w:rsidR="00066C2C" w:rsidRPr="00066C2C" w14:paraId="63BC68E2"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7DB9CE3" w14:textId="77777777" w:rsidR="00066C2C" w:rsidRPr="00066C2C" w:rsidRDefault="00066C2C" w:rsidP="00066C2C">
            <w:pPr>
              <w:rPr>
                <w:lang w:eastAsia="de-DE"/>
              </w:rPr>
            </w:pPr>
            <w:r w:rsidRPr="00066C2C">
              <w:rPr>
                <w:lang w:eastAsia="de-DE"/>
              </w:rPr>
              <w:t>Class A2</w:t>
            </w:r>
          </w:p>
        </w:tc>
        <w:tc>
          <w:tcPr>
            <w:tcW w:w="957" w:type="dxa"/>
            <w:tcBorders>
              <w:top w:val="nil"/>
              <w:left w:val="nil"/>
              <w:bottom w:val="nil"/>
              <w:right w:val="nil"/>
            </w:tcBorders>
            <w:shd w:val="clear" w:color="auto" w:fill="auto"/>
            <w:noWrap/>
            <w:vAlign w:val="center"/>
            <w:hideMark/>
          </w:tcPr>
          <w:p w14:paraId="3F1E9851" w14:textId="77777777" w:rsidR="00066C2C" w:rsidRPr="00066C2C" w:rsidRDefault="00066C2C" w:rsidP="00066C2C">
            <w:pPr>
              <w:rPr>
                <w:lang w:eastAsia="de-DE"/>
              </w:rPr>
            </w:pPr>
            <w:r w:rsidRPr="00066C2C">
              <w:rPr>
                <w:lang w:eastAsia="de-DE"/>
              </w:rPr>
              <w:t> </w:t>
            </w:r>
          </w:p>
        </w:tc>
        <w:tc>
          <w:tcPr>
            <w:tcW w:w="957" w:type="dxa"/>
            <w:tcBorders>
              <w:top w:val="nil"/>
              <w:left w:val="nil"/>
              <w:bottom w:val="nil"/>
              <w:right w:val="nil"/>
            </w:tcBorders>
            <w:shd w:val="clear" w:color="auto" w:fill="auto"/>
            <w:noWrap/>
            <w:vAlign w:val="center"/>
            <w:hideMark/>
          </w:tcPr>
          <w:p w14:paraId="13C62BFA" w14:textId="77777777" w:rsidR="00066C2C" w:rsidRPr="00066C2C" w:rsidRDefault="00066C2C" w:rsidP="00066C2C">
            <w:pPr>
              <w:rPr>
                <w:lang w:eastAsia="de-DE"/>
              </w:rPr>
            </w:pPr>
          </w:p>
        </w:tc>
        <w:tc>
          <w:tcPr>
            <w:tcW w:w="957" w:type="dxa"/>
            <w:tcBorders>
              <w:top w:val="nil"/>
              <w:left w:val="nil"/>
              <w:bottom w:val="nil"/>
              <w:right w:val="single" w:sz="4" w:space="0" w:color="auto"/>
            </w:tcBorders>
            <w:shd w:val="clear" w:color="auto" w:fill="auto"/>
            <w:noWrap/>
            <w:vAlign w:val="center"/>
            <w:hideMark/>
          </w:tcPr>
          <w:p w14:paraId="3491D36A"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596848D2" w14:textId="77777777" w:rsidR="00066C2C" w:rsidRPr="00066C2C" w:rsidRDefault="00066C2C" w:rsidP="00066C2C">
            <w:pPr>
              <w:rPr>
                <w:lang w:eastAsia="de-DE"/>
              </w:rPr>
            </w:pPr>
            <w:r w:rsidRPr="00066C2C">
              <w:rPr>
                <w:lang w:eastAsia="de-DE"/>
              </w:rPr>
              <w:t> </w:t>
            </w:r>
          </w:p>
        </w:tc>
        <w:tc>
          <w:tcPr>
            <w:tcW w:w="875" w:type="dxa"/>
            <w:tcBorders>
              <w:top w:val="nil"/>
              <w:left w:val="nil"/>
              <w:bottom w:val="nil"/>
              <w:right w:val="nil"/>
            </w:tcBorders>
            <w:shd w:val="clear" w:color="auto" w:fill="auto"/>
            <w:noWrap/>
            <w:vAlign w:val="center"/>
            <w:hideMark/>
          </w:tcPr>
          <w:p w14:paraId="10BE8CCA" w14:textId="77777777" w:rsidR="00066C2C" w:rsidRPr="00066C2C" w:rsidRDefault="00066C2C" w:rsidP="00066C2C">
            <w:pPr>
              <w:rPr>
                <w:lang w:eastAsia="de-DE"/>
              </w:rPr>
            </w:pPr>
          </w:p>
        </w:tc>
        <w:tc>
          <w:tcPr>
            <w:tcW w:w="1393" w:type="dxa"/>
            <w:tcBorders>
              <w:top w:val="nil"/>
              <w:left w:val="single" w:sz="4" w:space="0" w:color="auto"/>
              <w:bottom w:val="nil"/>
              <w:right w:val="nil"/>
            </w:tcBorders>
            <w:shd w:val="clear" w:color="auto" w:fill="auto"/>
            <w:noWrap/>
            <w:vAlign w:val="center"/>
            <w:hideMark/>
          </w:tcPr>
          <w:p w14:paraId="792BD574" w14:textId="77777777" w:rsidR="00066C2C" w:rsidRPr="00066C2C" w:rsidRDefault="00066C2C" w:rsidP="00066C2C">
            <w:pPr>
              <w:rPr>
                <w:lang w:eastAsia="de-DE"/>
              </w:rPr>
            </w:pPr>
            <w:r w:rsidRPr="00066C2C">
              <w:rPr>
                <w:lang w:eastAsia="de-DE"/>
              </w:rPr>
              <w:t> </w:t>
            </w:r>
          </w:p>
        </w:tc>
        <w:tc>
          <w:tcPr>
            <w:tcW w:w="1407" w:type="dxa"/>
            <w:tcBorders>
              <w:top w:val="nil"/>
              <w:left w:val="nil"/>
              <w:bottom w:val="nil"/>
              <w:right w:val="single" w:sz="8" w:space="0" w:color="auto"/>
            </w:tcBorders>
            <w:shd w:val="clear" w:color="auto" w:fill="auto"/>
            <w:noWrap/>
            <w:vAlign w:val="center"/>
            <w:hideMark/>
          </w:tcPr>
          <w:p w14:paraId="21A8CC90" w14:textId="77777777" w:rsidR="00066C2C" w:rsidRPr="00066C2C" w:rsidRDefault="00066C2C" w:rsidP="00066C2C">
            <w:pPr>
              <w:rPr>
                <w:lang w:eastAsia="de-DE"/>
              </w:rPr>
            </w:pPr>
            <w:r w:rsidRPr="00066C2C">
              <w:rPr>
                <w:lang w:eastAsia="de-DE"/>
              </w:rPr>
              <w:t> </w:t>
            </w:r>
          </w:p>
        </w:tc>
      </w:tr>
      <w:tr w:rsidR="00066C2C" w:rsidRPr="00066C2C" w14:paraId="5DEB4EA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E108543" w14:textId="77777777" w:rsidR="00066C2C" w:rsidRPr="00066C2C" w:rsidRDefault="00066C2C" w:rsidP="00066C2C">
            <w:pPr>
              <w:rPr>
                <w:lang w:eastAsia="de-DE"/>
              </w:rPr>
            </w:pPr>
            <w:r w:rsidRPr="00066C2C">
              <w:rPr>
                <w:lang w:eastAsia="de-DE"/>
              </w:rPr>
              <w:t>Class B</w:t>
            </w:r>
          </w:p>
        </w:tc>
        <w:tc>
          <w:tcPr>
            <w:tcW w:w="957" w:type="dxa"/>
            <w:tcBorders>
              <w:top w:val="nil"/>
              <w:left w:val="single" w:sz="8" w:space="0" w:color="auto"/>
              <w:bottom w:val="nil"/>
              <w:right w:val="nil"/>
            </w:tcBorders>
            <w:shd w:val="clear" w:color="000000" w:fill="CCFFCC"/>
            <w:noWrap/>
            <w:vAlign w:val="center"/>
            <w:hideMark/>
          </w:tcPr>
          <w:p w14:paraId="6AD5290A" w14:textId="77777777" w:rsidR="00066C2C" w:rsidRPr="00066C2C" w:rsidRDefault="00066C2C" w:rsidP="00066C2C">
            <w:pPr>
              <w:rPr>
                <w:lang w:eastAsia="de-DE"/>
              </w:rPr>
            </w:pPr>
            <w:r w:rsidRPr="00066C2C">
              <w:rPr>
                <w:lang w:eastAsia="de-DE"/>
              </w:rPr>
              <w:t>-16.37%</w:t>
            </w:r>
          </w:p>
        </w:tc>
        <w:tc>
          <w:tcPr>
            <w:tcW w:w="957" w:type="dxa"/>
            <w:tcBorders>
              <w:top w:val="nil"/>
              <w:left w:val="nil"/>
              <w:bottom w:val="nil"/>
              <w:right w:val="nil"/>
            </w:tcBorders>
            <w:shd w:val="clear" w:color="000000" w:fill="CCFFCC"/>
            <w:noWrap/>
            <w:vAlign w:val="center"/>
            <w:hideMark/>
          </w:tcPr>
          <w:p w14:paraId="0E944C56" w14:textId="77777777" w:rsidR="00066C2C" w:rsidRPr="00066C2C" w:rsidRDefault="00066C2C" w:rsidP="00066C2C">
            <w:pPr>
              <w:rPr>
                <w:lang w:eastAsia="de-DE"/>
              </w:rPr>
            </w:pPr>
            <w:r w:rsidRPr="00066C2C">
              <w:rPr>
                <w:lang w:eastAsia="de-DE"/>
              </w:rPr>
              <w:t>-40.73%</w:t>
            </w:r>
          </w:p>
        </w:tc>
        <w:tc>
          <w:tcPr>
            <w:tcW w:w="957" w:type="dxa"/>
            <w:tcBorders>
              <w:top w:val="nil"/>
              <w:left w:val="nil"/>
              <w:bottom w:val="nil"/>
              <w:right w:val="single" w:sz="4" w:space="0" w:color="auto"/>
            </w:tcBorders>
            <w:shd w:val="clear" w:color="000000" w:fill="CCFFCC"/>
            <w:noWrap/>
            <w:vAlign w:val="center"/>
            <w:hideMark/>
          </w:tcPr>
          <w:p w14:paraId="6A4141B4" w14:textId="77777777" w:rsidR="00066C2C" w:rsidRPr="00066C2C" w:rsidRDefault="00066C2C" w:rsidP="00066C2C">
            <w:pPr>
              <w:rPr>
                <w:lang w:eastAsia="de-DE"/>
              </w:rPr>
            </w:pPr>
            <w:r w:rsidRPr="00066C2C">
              <w:rPr>
                <w:lang w:eastAsia="de-DE"/>
              </w:rPr>
              <w:t>-37.81%</w:t>
            </w:r>
          </w:p>
        </w:tc>
        <w:tc>
          <w:tcPr>
            <w:tcW w:w="875" w:type="dxa"/>
            <w:tcBorders>
              <w:top w:val="nil"/>
              <w:left w:val="nil"/>
              <w:bottom w:val="nil"/>
              <w:right w:val="nil"/>
            </w:tcBorders>
            <w:shd w:val="clear" w:color="auto" w:fill="auto"/>
            <w:noWrap/>
            <w:vAlign w:val="center"/>
            <w:hideMark/>
          </w:tcPr>
          <w:p w14:paraId="648274A6" w14:textId="77777777" w:rsidR="00066C2C" w:rsidRPr="00066C2C" w:rsidRDefault="00066C2C" w:rsidP="00066C2C">
            <w:pPr>
              <w:rPr>
                <w:lang w:eastAsia="de-DE"/>
              </w:rPr>
            </w:pPr>
            <w:r w:rsidRPr="00066C2C">
              <w:rPr>
                <w:lang w:eastAsia="de-DE"/>
              </w:rPr>
              <w:t>592.0%</w:t>
            </w:r>
          </w:p>
        </w:tc>
        <w:tc>
          <w:tcPr>
            <w:tcW w:w="875" w:type="dxa"/>
            <w:tcBorders>
              <w:top w:val="nil"/>
              <w:left w:val="nil"/>
              <w:bottom w:val="nil"/>
              <w:right w:val="nil"/>
            </w:tcBorders>
            <w:shd w:val="clear" w:color="auto" w:fill="auto"/>
            <w:noWrap/>
            <w:vAlign w:val="center"/>
            <w:hideMark/>
          </w:tcPr>
          <w:p w14:paraId="7BC1F179" w14:textId="77777777" w:rsidR="00066C2C" w:rsidRPr="00066C2C" w:rsidRDefault="00066C2C" w:rsidP="00066C2C">
            <w:pPr>
              <w:rPr>
                <w:lang w:eastAsia="de-DE"/>
              </w:rPr>
            </w:pPr>
            <w:r w:rsidRPr="00066C2C">
              <w:rPr>
                <w:lang w:eastAsia="de-DE"/>
              </w:rPr>
              <w:t>625.0%</w:t>
            </w:r>
          </w:p>
        </w:tc>
        <w:tc>
          <w:tcPr>
            <w:tcW w:w="1393" w:type="dxa"/>
            <w:tcBorders>
              <w:top w:val="nil"/>
              <w:left w:val="single" w:sz="4" w:space="0" w:color="auto"/>
              <w:bottom w:val="nil"/>
              <w:right w:val="nil"/>
            </w:tcBorders>
            <w:shd w:val="clear" w:color="auto" w:fill="auto"/>
            <w:noWrap/>
            <w:vAlign w:val="center"/>
          </w:tcPr>
          <w:p w14:paraId="5A59A1BF"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3B9F00B7" w14:textId="77777777" w:rsidR="00066C2C" w:rsidRPr="00066C2C" w:rsidRDefault="00066C2C" w:rsidP="00066C2C">
            <w:pPr>
              <w:rPr>
                <w:lang w:eastAsia="de-DE"/>
              </w:rPr>
            </w:pPr>
          </w:p>
        </w:tc>
      </w:tr>
      <w:tr w:rsidR="00066C2C" w:rsidRPr="00066C2C" w14:paraId="506053C3"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7349B1C" w14:textId="77777777" w:rsidR="00066C2C" w:rsidRPr="00066C2C" w:rsidRDefault="00066C2C" w:rsidP="00066C2C">
            <w:pPr>
              <w:rPr>
                <w:lang w:eastAsia="de-DE"/>
              </w:rPr>
            </w:pPr>
            <w:r w:rsidRPr="00066C2C">
              <w:rPr>
                <w:lang w:eastAsia="de-DE"/>
              </w:rPr>
              <w:t>Class C</w:t>
            </w:r>
          </w:p>
        </w:tc>
        <w:tc>
          <w:tcPr>
            <w:tcW w:w="957" w:type="dxa"/>
            <w:tcBorders>
              <w:top w:val="nil"/>
              <w:left w:val="single" w:sz="8" w:space="0" w:color="auto"/>
              <w:bottom w:val="nil"/>
              <w:right w:val="nil"/>
            </w:tcBorders>
            <w:shd w:val="clear" w:color="000000" w:fill="CCFFCC"/>
            <w:noWrap/>
            <w:vAlign w:val="center"/>
            <w:hideMark/>
          </w:tcPr>
          <w:p w14:paraId="282F371F" w14:textId="77777777" w:rsidR="00066C2C" w:rsidRPr="00066C2C" w:rsidRDefault="00066C2C" w:rsidP="00066C2C">
            <w:pPr>
              <w:rPr>
                <w:lang w:eastAsia="de-DE"/>
              </w:rPr>
            </w:pPr>
            <w:r w:rsidRPr="00066C2C">
              <w:rPr>
                <w:lang w:eastAsia="de-DE"/>
              </w:rPr>
              <w:t>-18.40%</w:t>
            </w:r>
          </w:p>
        </w:tc>
        <w:tc>
          <w:tcPr>
            <w:tcW w:w="957" w:type="dxa"/>
            <w:tcBorders>
              <w:top w:val="nil"/>
              <w:left w:val="nil"/>
              <w:bottom w:val="nil"/>
              <w:right w:val="nil"/>
            </w:tcBorders>
            <w:shd w:val="clear" w:color="000000" w:fill="CCFFCC"/>
            <w:noWrap/>
            <w:vAlign w:val="center"/>
            <w:hideMark/>
          </w:tcPr>
          <w:p w14:paraId="366271B6" w14:textId="77777777" w:rsidR="00066C2C" w:rsidRPr="00066C2C" w:rsidRDefault="00066C2C" w:rsidP="00066C2C">
            <w:pPr>
              <w:rPr>
                <w:lang w:eastAsia="de-DE"/>
              </w:rPr>
            </w:pPr>
            <w:r w:rsidRPr="00066C2C">
              <w:rPr>
                <w:lang w:eastAsia="de-DE"/>
              </w:rPr>
              <w:t>-30.91%</w:t>
            </w:r>
          </w:p>
        </w:tc>
        <w:tc>
          <w:tcPr>
            <w:tcW w:w="957" w:type="dxa"/>
            <w:tcBorders>
              <w:top w:val="nil"/>
              <w:left w:val="nil"/>
              <w:bottom w:val="nil"/>
              <w:right w:val="single" w:sz="4" w:space="0" w:color="auto"/>
            </w:tcBorders>
            <w:shd w:val="clear" w:color="000000" w:fill="CCFFCC"/>
            <w:noWrap/>
            <w:vAlign w:val="center"/>
            <w:hideMark/>
          </w:tcPr>
          <w:p w14:paraId="79B11799" w14:textId="77777777" w:rsidR="00066C2C" w:rsidRPr="00066C2C" w:rsidRDefault="00066C2C" w:rsidP="00066C2C">
            <w:pPr>
              <w:rPr>
                <w:lang w:eastAsia="de-DE"/>
              </w:rPr>
            </w:pPr>
            <w:r w:rsidRPr="00066C2C">
              <w:rPr>
                <w:lang w:eastAsia="de-DE"/>
              </w:rPr>
              <w:t>-30.87%</w:t>
            </w:r>
          </w:p>
        </w:tc>
        <w:tc>
          <w:tcPr>
            <w:tcW w:w="875" w:type="dxa"/>
            <w:tcBorders>
              <w:top w:val="nil"/>
              <w:left w:val="nil"/>
              <w:bottom w:val="nil"/>
              <w:right w:val="nil"/>
            </w:tcBorders>
            <w:shd w:val="clear" w:color="auto" w:fill="auto"/>
            <w:noWrap/>
            <w:vAlign w:val="center"/>
            <w:hideMark/>
          </w:tcPr>
          <w:p w14:paraId="19E34989" w14:textId="77777777" w:rsidR="00066C2C" w:rsidRPr="00066C2C" w:rsidRDefault="00066C2C" w:rsidP="00066C2C">
            <w:pPr>
              <w:rPr>
                <w:lang w:eastAsia="de-DE"/>
              </w:rPr>
            </w:pPr>
            <w:r w:rsidRPr="00066C2C">
              <w:rPr>
                <w:lang w:eastAsia="de-DE"/>
              </w:rPr>
              <w:t>545.9%</w:t>
            </w:r>
          </w:p>
        </w:tc>
        <w:tc>
          <w:tcPr>
            <w:tcW w:w="875" w:type="dxa"/>
            <w:tcBorders>
              <w:top w:val="nil"/>
              <w:left w:val="nil"/>
              <w:bottom w:val="nil"/>
              <w:right w:val="nil"/>
            </w:tcBorders>
            <w:shd w:val="clear" w:color="auto" w:fill="auto"/>
            <w:noWrap/>
            <w:vAlign w:val="center"/>
            <w:hideMark/>
          </w:tcPr>
          <w:p w14:paraId="3F88D779" w14:textId="77777777" w:rsidR="00066C2C" w:rsidRPr="00066C2C" w:rsidRDefault="00066C2C" w:rsidP="00066C2C">
            <w:pPr>
              <w:rPr>
                <w:lang w:eastAsia="de-DE"/>
              </w:rPr>
            </w:pPr>
            <w:r w:rsidRPr="00066C2C">
              <w:rPr>
                <w:lang w:eastAsia="de-DE"/>
              </w:rPr>
              <w:t>688.5%</w:t>
            </w:r>
          </w:p>
        </w:tc>
        <w:tc>
          <w:tcPr>
            <w:tcW w:w="1393" w:type="dxa"/>
            <w:tcBorders>
              <w:top w:val="nil"/>
              <w:left w:val="single" w:sz="4" w:space="0" w:color="auto"/>
              <w:bottom w:val="nil"/>
              <w:right w:val="nil"/>
            </w:tcBorders>
            <w:shd w:val="clear" w:color="auto" w:fill="auto"/>
            <w:noWrap/>
            <w:vAlign w:val="center"/>
          </w:tcPr>
          <w:p w14:paraId="7FBF1A77"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61673B71" w14:textId="77777777" w:rsidR="00066C2C" w:rsidRPr="00066C2C" w:rsidRDefault="00066C2C" w:rsidP="00066C2C">
            <w:pPr>
              <w:rPr>
                <w:lang w:eastAsia="de-DE"/>
              </w:rPr>
            </w:pPr>
          </w:p>
        </w:tc>
      </w:tr>
      <w:tr w:rsidR="00066C2C" w:rsidRPr="00066C2C" w14:paraId="3F7A1FDB"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A7A4765" w14:textId="77777777" w:rsidR="00066C2C" w:rsidRPr="00066C2C" w:rsidRDefault="00066C2C" w:rsidP="00066C2C">
            <w:pPr>
              <w:rPr>
                <w:lang w:eastAsia="de-DE"/>
              </w:rPr>
            </w:pPr>
            <w:r w:rsidRPr="00066C2C">
              <w:rPr>
                <w:lang w:eastAsia="de-DE"/>
              </w:rPr>
              <w:t>Class E</w:t>
            </w:r>
          </w:p>
        </w:tc>
        <w:tc>
          <w:tcPr>
            <w:tcW w:w="957" w:type="dxa"/>
            <w:tcBorders>
              <w:top w:val="nil"/>
              <w:left w:val="single" w:sz="8" w:space="0" w:color="auto"/>
              <w:bottom w:val="nil"/>
              <w:right w:val="nil"/>
            </w:tcBorders>
            <w:shd w:val="clear" w:color="000000" w:fill="CCFFCC"/>
            <w:noWrap/>
            <w:vAlign w:val="center"/>
            <w:hideMark/>
          </w:tcPr>
          <w:p w14:paraId="6011A237" w14:textId="77777777" w:rsidR="00066C2C" w:rsidRPr="00066C2C" w:rsidRDefault="00066C2C" w:rsidP="00066C2C">
            <w:pPr>
              <w:rPr>
                <w:lang w:eastAsia="de-DE"/>
              </w:rPr>
            </w:pPr>
            <w:r w:rsidRPr="00066C2C">
              <w:rPr>
                <w:lang w:eastAsia="de-DE"/>
              </w:rPr>
              <w:t>-15.76%</w:t>
            </w:r>
          </w:p>
        </w:tc>
        <w:tc>
          <w:tcPr>
            <w:tcW w:w="957" w:type="dxa"/>
            <w:tcBorders>
              <w:top w:val="nil"/>
              <w:left w:val="nil"/>
              <w:bottom w:val="nil"/>
              <w:right w:val="nil"/>
            </w:tcBorders>
            <w:shd w:val="clear" w:color="000000" w:fill="CCFFCC"/>
            <w:noWrap/>
            <w:vAlign w:val="center"/>
            <w:hideMark/>
          </w:tcPr>
          <w:p w14:paraId="1F88FE7C" w14:textId="77777777" w:rsidR="00066C2C" w:rsidRPr="00066C2C" w:rsidRDefault="00066C2C" w:rsidP="00066C2C">
            <w:pPr>
              <w:rPr>
                <w:lang w:eastAsia="de-DE"/>
              </w:rPr>
            </w:pPr>
            <w:r w:rsidRPr="00066C2C">
              <w:rPr>
                <w:lang w:eastAsia="de-DE"/>
              </w:rPr>
              <w:t>-29.13%</w:t>
            </w:r>
          </w:p>
        </w:tc>
        <w:tc>
          <w:tcPr>
            <w:tcW w:w="957" w:type="dxa"/>
            <w:tcBorders>
              <w:top w:val="nil"/>
              <w:left w:val="nil"/>
              <w:bottom w:val="nil"/>
              <w:right w:val="single" w:sz="4" w:space="0" w:color="auto"/>
            </w:tcBorders>
            <w:shd w:val="clear" w:color="000000" w:fill="CCFFCC"/>
            <w:noWrap/>
            <w:vAlign w:val="center"/>
            <w:hideMark/>
          </w:tcPr>
          <w:p w14:paraId="6597A11A" w14:textId="77777777" w:rsidR="00066C2C" w:rsidRPr="00066C2C" w:rsidRDefault="00066C2C" w:rsidP="00066C2C">
            <w:pPr>
              <w:rPr>
                <w:lang w:eastAsia="de-DE"/>
              </w:rPr>
            </w:pPr>
            <w:r w:rsidRPr="00066C2C">
              <w:rPr>
                <w:lang w:eastAsia="de-DE"/>
              </w:rPr>
              <w:t>-29.84%</w:t>
            </w:r>
          </w:p>
        </w:tc>
        <w:tc>
          <w:tcPr>
            <w:tcW w:w="875" w:type="dxa"/>
            <w:tcBorders>
              <w:top w:val="nil"/>
              <w:left w:val="nil"/>
              <w:bottom w:val="nil"/>
              <w:right w:val="nil"/>
            </w:tcBorders>
            <w:shd w:val="clear" w:color="auto" w:fill="auto"/>
            <w:noWrap/>
            <w:vAlign w:val="center"/>
            <w:hideMark/>
          </w:tcPr>
          <w:p w14:paraId="050C5C48" w14:textId="77777777" w:rsidR="00066C2C" w:rsidRPr="00066C2C" w:rsidRDefault="00066C2C" w:rsidP="00066C2C">
            <w:pPr>
              <w:rPr>
                <w:lang w:eastAsia="de-DE"/>
              </w:rPr>
            </w:pPr>
            <w:r w:rsidRPr="00066C2C">
              <w:rPr>
                <w:lang w:eastAsia="de-DE"/>
              </w:rPr>
              <w:t>571.9%</w:t>
            </w:r>
          </w:p>
        </w:tc>
        <w:tc>
          <w:tcPr>
            <w:tcW w:w="875" w:type="dxa"/>
            <w:tcBorders>
              <w:top w:val="nil"/>
              <w:left w:val="nil"/>
              <w:bottom w:val="nil"/>
              <w:right w:val="nil"/>
            </w:tcBorders>
            <w:shd w:val="clear" w:color="auto" w:fill="auto"/>
            <w:noWrap/>
            <w:vAlign w:val="center"/>
            <w:hideMark/>
          </w:tcPr>
          <w:p w14:paraId="463CF6F8" w14:textId="77777777" w:rsidR="00066C2C" w:rsidRPr="00066C2C" w:rsidRDefault="00066C2C" w:rsidP="00066C2C">
            <w:pPr>
              <w:rPr>
                <w:lang w:eastAsia="de-DE"/>
              </w:rPr>
            </w:pPr>
            <w:r w:rsidRPr="00066C2C">
              <w:rPr>
                <w:lang w:eastAsia="de-DE"/>
              </w:rPr>
              <w:t>461.5%</w:t>
            </w:r>
          </w:p>
        </w:tc>
        <w:tc>
          <w:tcPr>
            <w:tcW w:w="1393" w:type="dxa"/>
            <w:tcBorders>
              <w:top w:val="nil"/>
              <w:left w:val="single" w:sz="4" w:space="0" w:color="auto"/>
              <w:bottom w:val="nil"/>
              <w:right w:val="nil"/>
            </w:tcBorders>
            <w:shd w:val="clear" w:color="auto" w:fill="auto"/>
            <w:noWrap/>
            <w:vAlign w:val="center"/>
          </w:tcPr>
          <w:p w14:paraId="2BDB668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1AF8379C" w14:textId="77777777" w:rsidR="00066C2C" w:rsidRPr="00066C2C" w:rsidRDefault="00066C2C" w:rsidP="00066C2C">
            <w:pPr>
              <w:rPr>
                <w:lang w:eastAsia="de-DE"/>
              </w:rPr>
            </w:pPr>
          </w:p>
        </w:tc>
      </w:tr>
      <w:tr w:rsidR="00066C2C" w:rsidRPr="00066C2C" w14:paraId="5B4F683F"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B24F9A3" w14:textId="77777777" w:rsidR="00066C2C" w:rsidRPr="00066C2C" w:rsidRDefault="00066C2C" w:rsidP="00066C2C">
            <w:pPr>
              <w:rPr>
                <w:b/>
                <w:bCs/>
                <w:lang w:eastAsia="de-DE"/>
              </w:rPr>
            </w:pPr>
            <w:r w:rsidRPr="00066C2C">
              <w:rPr>
                <w:b/>
                <w:bCs/>
                <w:lang w:eastAsia="de-DE"/>
              </w:rPr>
              <w:t>Overall</w:t>
            </w:r>
          </w:p>
        </w:tc>
        <w:tc>
          <w:tcPr>
            <w:tcW w:w="957" w:type="dxa"/>
            <w:tcBorders>
              <w:top w:val="single" w:sz="8" w:space="0" w:color="auto"/>
              <w:left w:val="single" w:sz="8" w:space="0" w:color="auto"/>
              <w:bottom w:val="nil"/>
              <w:right w:val="nil"/>
            </w:tcBorders>
            <w:shd w:val="clear" w:color="000000" w:fill="CCFFCC"/>
            <w:noWrap/>
            <w:vAlign w:val="center"/>
            <w:hideMark/>
          </w:tcPr>
          <w:p w14:paraId="6489BD53" w14:textId="77777777" w:rsidR="00066C2C" w:rsidRPr="00066C2C" w:rsidRDefault="00066C2C" w:rsidP="00066C2C">
            <w:pPr>
              <w:rPr>
                <w:lang w:eastAsia="de-DE"/>
              </w:rPr>
            </w:pPr>
            <w:r w:rsidRPr="00066C2C">
              <w:rPr>
                <w:lang w:eastAsia="de-DE"/>
              </w:rPr>
              <w:t>-16.89%</w:t>
            </w:r>
          </w:p>
        </w:tc>
        <w:tc>
          <w:tcPr>
            <w:tcW w:w="957" w:type="dxa"/>
            <w:tcBorders>
              <w:top w:val="single" w:sz="8" w:space="0" w:color="auto"/>
              <w:left w:val="nil"/>
              <w:bottom w:val="nil"/>
              <w:right w:val="nil"/>
            </w:tcBorders>
            <w:shd w:val="clear" w:color="000000" w:fill="CCFFCC"/>
            <w:noWrap/>
            <w:vAlign w:val="center"/>
            <w:hideMark/>
          </w:tcPr>
          <w:p w14:paraId="13311490" w14:textId="77777777" w:rsidR="00066C2C" w:rsidRPr="00066C2C" w:rsidRDefault="00066C2C" w:rsidP="00066C2C">
            <w:pPr>
              <w:rPr>
                <w:lang w:eastAsia="de-DE"/>
              </w:rPr>
            </w:pPr>
            <w:r w:rsidRPr="00066C2C">
              <w:rPr>
                <w:lang w:eastAsia="de-DE"/>
              </w:rPr>
              <w:t>-34.56%</w:t>
            </w:r>
          </w:p>
        </w:tc>
        <w:tc>
          <w:tcPr>
            <w:tcW w:w="957" w:type="dxa"/>
            <w:tcBorders>
              <w:top w:val="single" w:sz="8" w:space="0" w:color="auto"/>
              <w:left w:val="nil"/>
              <w:bottom w:val="nil"/>
              <w:right w:val="single" w:sz="4" w:space="0" w:color="auto"/>
            </w:tcBorders>
            <w:shd w:val="clear" w:color="000000" w:fill="CCFFCC"/>
            <w:noWrap/>
            <w:vAlign w:val="center"/>
            <w:hideMark/>
          </w:tcPr>
          <w:p w14:paraId="5CEE9201" w14:textId="77777777" w:rsidR="00066C2C" w:rsidRPr="00066C2C" w:rsidRDefault="00066C2C" w:rsidP="00066C2C">
            <w:pPr>
              <w:rPr>
                <w:lang w:eastAsia="de-DE"/>
              </w:rPr>
            </w:pPr>
            <w:r w:rsidRPr="00066C2C">
              <w:rPr>
                <w:lang w:eastAsia="de-DE"/>
              </w:rPr>
              <w:t>-33.51%</w:t>
            </w:r>
          </w:p>
        </w:tc>
        <w:tc>
          <w:tcPr>
            <w:tcW w:w="875" w:type="dxa"/>
            <w:tcBorders>
              <w:top w:val="single" w:sz="8" w:space="0" w:color="auto"/>
              <w:left w:val="nil"/>
              <w:bottom w:val="nil"/>
              <w:right w:val="nil"/>
            </w:tcBorders>
            <w:shd w:val="clear" w:color="auto" w:fill="auto"/>
            <w:noWrap/>
            <w:vAlign w:val="center"/>
            <w:hideMark/>
          </w:tcPr>
          <w:p w14:paraId="47642B52" w14:textId="77777777" w:rsidR="00066C2C" w:rsidRPr="00066C2C" w:rsidRDefault="00066C2C" w:rsidP="00066C2C">
            <w:pPr>
              <w:rPr>
                <w:lang w:eastAsia="de-DE"/>
              </w:rPr>
            </w:pPr>
            <w:r w:rsidRPr="00066C2C">
              <w:rPr>
                <w:lang w:eastAsia="de-DE"/>
              </w:rPr>
              <w:t>571.2%</w:t>
            </w:r>
          </w:p>
        </w:tc>
        <w:tc>
          <w:tcPr>
            <w:tcW w:w="875" w:type="dxa"/>
            <w:tcBorders>
              <w:top w:val="single" w:sz="8" w:space="0" w:color="auto"/>
              <w:left w:val="nil"/>
              <w:bottom w:val="nil"/>
              <w:right w:val="nil"/>
            </w:tcBorders>
            <w:shd w:val="clear" w:color="auto" w:fill="auto"/>
            <w:noWrap/>
            <w:vAlign w:val="center"/>
            <w:hideMark/>
          </w:tcPr>
          <w:p w14:paraId="68DEC566" w14:textId="77777777" w:rsidR="00066C2C" w:rsidRPr="00066C2C" w:rsidRDefault="00066C2C" w:rsidP="00066C2C">
            <w:pPr>
              <w:rPr>
                <w:lang w:eastAsia="de-DE"/>
              </w:rPr>
            </w:pPr>
            <w:r w:rsidRPr="00066C2C">
              <w:rPr>
                <w:lang w:eastAsia="de-DE"/>
              </w:rPr>
              <w:t>598.4%</w:t>
            </w:r>
          </w:p>
        </w:tc>
        <w:tc>
          <w:tcPr>
            <w:tcW w:w="1393" w:type="dxa"/>
            <w:tcBorders>
              <w:top w:val="single" w:sz="8" w:space="0" w:color="auto"/>
              <w:left w:val="single" w:sz="4" w:space="0" w:color="auto"/>
              <w:bottom w:val="single" w:sz="8" w:space="0" w:color="auto"/>
              <w:right w:val="nil"/>
            </w:tcBorders>
            <w:shd w:val="clear" w:color="auto" w:fill="auto"/>
            <w:noWrap/>
            <w:vAlign w:val="center"/>
          </w:tcPr>
          <w:p w14:paraId="4547C760" w14:textId="77777777" w:rsidR="00066C2C" w:rsidRPr="00066C2C" w:rsidRDefault="00066C2C" w:rsidP="00066C2C">
            <w:pPr>
              <w:rPr>
                <w:lang w:eastAsia="de-DE"/>
              </w:rPr>
            </w:pPr>
          </w:p>
        </w:tc>
        <w:tc>
          <w:tcPr>
            <w:tcW w:w="1407" w:type="dxa"/>
            <w:tcBorders>
              <w:top w:val="single" w:sz="8" w:space="0" w:color="auto"/>
              <w:left w:val="nil"/>
              <w:bottom w:val="single" w:sz="8" w:space="0" w:color="auto"/>
              <w:right w:val="single" w:sz="8" w:space="0" w:color="auto"/>
            </w:tcBorders>
            <w:shd w:val="clear" w:color="auto" w:fill="auto"/>
            <w:noWrap/>
            <w:vAlign w:val="center"/>
          </w:tcPr>
          <w:p w14:paraId="6DB8883C" w14:textId="77777777" w:rsidR="00066C2C" w:rsidRPr="00066C2C" w:rsidRDefault="00066C2C" w:rsidP="00066C2C">
            <w:pPr>
              <w:rPr>
                <w:lang w:eastAsia="de-DE"/>
              </w:rPr>
            </w:pPr>
          </w:p>
        </w:tc>
      </w:tr>
      <w:tr w:rsidR="00066C2C" w:rsidRPr="00066C2C" w14:paraId="1691FEBD" w14:textId="77777777" w:rsidTr="00BE2465">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05F1BDF" w14:textId="77777777" w:rsidR="00066C2C" w:rsidRPr="00066C2C" w:rsidRDefault="00066C2C" w:rsidP="00066C2C">
            <w:pPr>
              <w:rPr>
                <w:lang w:eastAsia="de-DE"/>
              </w:rPr>
            </w:pPr>
            <w:r w:rsidRPr="00066C2C">
              <w:rPr>
                <w:lang w:eastAsia="de-DE"/>
              </w:rPr>
              <w:t>Class D</w:t>
            </w:r>
          </w:p>
        </w:tc>
        <w:tc>
          <w:tcPr>
            <w:tcW w:w="957" w:type="dxa"/>
            <w:tcBorders>
              <w:top w:val="single" w:sz="8" w:space="0" w:color="auto"/>
              <w:left w:val="nil"/>
              <w:bottom w:val="nil"/>
              <w:right w:val="nil"/>
            </w:tcBorders>
            <w:shd w:val="clear" w:color="000000" w:fill="CCFFCC"/>
            <w:noWrap/>
            <w:vAlign w:val="center"/>
            <w:hideMark/>
          </w:tcPr>
          <w:p w14:paraId="2BBCEB77" w14:textId="77777777" w:rsidR="00066C2C" w:rsidRPr="00066C2C" w:rsidRDefault="00066C2C" w:rsidP="00066C2C">
            <w:pPr>
              <w:rPr>
                <w:lang w:eastAsia="de-DE"/>
              </w:rPr>
            </w:pPr>
            <w:r w:rsidRPr="00066C2C">
              <w:rPr>
                <w:lang w:eastAsia="de-DE"/>
              </w:rPr>
              <w:t>-21.11%</w:t>
            </w:r>
          </w:p>
        </w:tc>
        <w:tc>
          <w:tcPr>
            <w:tcW w:w="957" w:type="dxa"/>
            <w:tcBorders>
              <w:top w:val="single" w:sz="8" w:space="0" w:color="auto"/>
              <w:left w:val="nil"/>
              <w:bottom w:val="nil"/>
              <w:right w:val="nil"/>
            </w:tcBorders>
            <w:shd w:val="clear" w:color="000000" w:fill="CCFFCC"/>
            <w:noWrap/>
            <w:vAlign w:val="center"/>
            <w:hideMark/>
          </w:tcPr>
          <w:p w14:paraId="09A20994" w14:textId="77777777" w:rsidR="00066C2C" w:rsidRPr="00066C2C" w:rsidRDefault="00066C2C" w:rsidP="00066C2C">
            <w:pPr>
              <w:rPr>
                <w:lang w:eastAsia="de-DE"/>
              </w:rPr>
            </w:pPr>
            <w:r w:rsidRPr="00066C2C">
              <w:rPr>
                <w:lang w:eastAsia="de-DE"/>
              </w:rPr>
              <w:t>-33.25%</w:t>
            </w:r>
          </w:p>
        </w:tc>
        <w:tc>
          <w:tcPr>
            <w:tcW w:w="957" w:type="dxa"/>
            <w:tcBorders>
              <w:top w:val="single" w:sz="8" w:space="0" w:color="auto"/>
              <w:left w:val="nil"/>
              <w:bottom w:val="nil"/>
              <w:right w:val="single" w:sz="4" w:space="0" w:color="auto"/>
            </w:tcBorders>
            <w:shd w:val="clear" w:color="000000" w:fill="CCFFCC"/>
            <w:noWrap/>
            <w:vAlign w:val="center"/>
            <w:hideMark/>
          </w:tcPr>
          <w:p w14:paraId="285621F9" w14:textId="77777777" w:rsidR="00066C2C" w:rsidRPr="00066C2C" w:rsidRDefault="00066C2C" w:rsidP="00066C2C">
            <w:pPr>
              <w:rPr>
                <w:lang w:eastAsia="de-DE"/>
              </w:rPr>
            </w:pPr>
            <w:r w:rsidRPr="00066C2C">
              <w:rPr>
                <w:lang w:eastAsia="de-DE"/>
              </w:rPr>
              <w:t>-33.49%</w:t>
            </w:r>
          </w:p>
        </w:tc>
        <w:tc>
          <w:tcPr>
            <w:tcW w:w="875" w:type="dxa"/>
            <w:tcBorders>
              <w:top w:val="single" w:sz="8" w:space="0" w:color="auto"/>
              <w:left w:val="nil"/>
              <w:bottom w:val="nil"/>
              <w:right w:val="nil"/>
            </w:tcBorders>
            <w:shd w:val="clear" w:color="auto" w:fill="auto"/>
            <w:noWrap/>
            <w:vAlign w:val="center"/>
            <w:hideMark/>
          </w:tcPr>
          <w:p w14:paraId="0B621192" w14:textId="77777777" w:rsidR="00066C2C" w:rsidRPr="00066C2C" w:rsidRDefault="00066C2C" w:rsidP="00066C2C">
            <w:pPr>
              <w:rPr>
                <w:lang w:eastAsia="de-DE"/>
              </w:rPr>
            </w:pPr>
            <w:r w:rsidRPr="00066C2C">
              <w:rPr>
                <w:lang w:eastAsia="de-DE"/>
              </w:rPr>
              <w:t>588.5%</w:t>
            </w:r>
          </w:p>
        </w:tc>
        <w:tc>
          <w:tcPr>
            <w:tcW w:w="875" w:type="dxa"/>
            <w:tcBorders>
              <w:top w:val="single" w:sz="8" w:space="0" w:color="auto"/>
              <w:left w:val="nil"/>
              <w:bottom w:val="nil"/>
              <w:right w:val="nil"/>
            </w:tcBorders>
            <w:shd w:val="clear" w:color="auto" w:fill="auto"/>
            <w:noWrap/>
            <w:vAlign w:val="center"/>
            <w:hideMark/>
          </w:tcPr>
          <w:p w14:paraId="4C48C5C9" w14:textId="77777777" w:rsidR="00066C2C" w:rsidRPr="00066C2C" w:rsidRDefault="00066C2C" w:rsidP="00066C2C">
            <w:pPr>
              <w:rPr>
                <w:lang w:eastAsia="de-DE"/>
              </w:rPr>
            </w:pPr>
            <w:r w:rsidRPr="00066C2C">
              <w:rPr>
                <w:lang w:eastAsia="de-DE"/>
              </w:rPr>
              <w:t>750.2%</w:t>
            </w:r>
          </w:p>
        </w:tc>
        <w:tc>
          <w:tcPr>
            <w:tcW w:w="1393" w:type="dxa"/>
            <w:tcBorders>
              <w:top w:val="nil"/>
              <w:left w:val="single" w:sz="4" w:space="0" w:color="auto"/>
              <w:bottom w:val="nil"/>
              <w:right w:val="nil"/>
            </w:tcBorders>
            <w:shd w:val="clear" w:color="auto" w:fill="auto"/>
            <w:noWrap/>
            <w:vAlign w:val="center"/>
          </w:tcPr>
          <w:p w14:paraId="1ED88F41"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4FC8548" w14:textId="77777777" w:rsidR="00066C2C" w:rsidRPr="00066C2C" w:rsidRDefault="00066C2C" w:rsidP="00066C2C">
            <w:pPr>
              <w:rPr>
                <w:lang w:eastAsia="de-DE"/>
              </w:rPr>
            </w:pPr>
          </w:p>
        </w:tc>
      </w:tr>
      <w:tr w:rsidR="00066C2C" w:rsidRPr="00066C2C" w14:paraId="39C1E501" w14:textId="77777777" w:rsidTr="00BE2465">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9E65B91" w14:textId="77777777" w:rsidR="00066C2C" w:rsidRPr="00066C2C" w:rsidRDefault="00066C2C" w:rsidP="00066C2C">
            <w:pPr>
              <w:rPr>
                <w:lang w:eastAsia="de-DE"/>
              </w:rPr>
            </w:pPr>
            <w:r w:rsidRPr="00066C2C">
              <w:rPr>
                <w:lang w:eastAsia="de-DE"/>
              </w:rPr>
              <w:t>Class F</w:t>
            </w:r>
          </w:p>
        </w:tc>
        <w:tc>
          <w:tcPr>
            <w:tcW w:w="957" w:type="dxa"/>
            <w:tcBorders>
              <w:top w:val="nil"/>
              <w:left w:val="nil"/>
              <w:bottom w:val="nil"/>
              <w:right w:val="nil"/>
            </w:tcBorders>
            <w:shd w:val="clear" w:color="000000" w:fill="CCFFCC"/>
            <w:noWrap/>
            <w:vAlign w:val="center"/>
            <w:hideMark/>
          </w:tcPr>
          <w:p w14:paraId="1553D1C0" w14:textId="77777777" w:rsidR="00066C2C" w:rsidRPr="00066C2C" w:rsidRDefault="00066C2C" w:rsidP="00066C2C">
            <w:pPr>
              <w:rPr>
                <w:lang w:eastAsia="de-DE"/>
              </w:rPr>
            </w:pPr>
            <w:r w:rsidRPr="00066C2C">
              <w:rPr>
                <w:lang w:eastAsia="de-DE"/>
              </w:rPr>
              <w:t>-24.13%</w:t>
            </w:r>
          </w:p>
        </w:tc>
        <w:tc>
          <w:tcPr>
            <w:tcW w:w="957" w:type="dxa"/>
            <w:tcBorders>
              <w:top w:val="nil"/>
              <w:left w:val="nil"/>
              <w:bottom w:val="nil"/>
              <w:right w:val="nil"/>
            </w:tcBorders>
            <w:shd w:val="clear" w:color="000000" w:fill="CCFFCC"/>
            <w:noWrap/>
            <w:vAlign w:val="center"/>
            <w:hideMark/>
          </w:tcPr>
          <w:p w14:paraId="4BA260D5" w14:textId="77777777" w:rsidR="00066C2C" w:rsidRPr="00066C2C" w:rsidRDefault="00066C2C" w:rsidP="00066C2C">
            <w:pPr>
              <w:rPr>
                <w:lang w:eastAsia="de-DE"/>
              </w:rPr>
            </w:pPr>
            <w:r w:rsidRPr="00066C2C">
              <w:rPr>
                <w:lang w:eastAsia="de-DE"/>
              </w:rPr>
              <w:t>-39.44%</w:t>
            </w:r>
          </w:p>
        </w:tc>
        <w:tc>
          <w:tcPr>
            <w:tcW w:w="957" w:type="dxa"/>
            <w:tcBorders>
              <w:top w:val="nil"/>
              <w:left w:val="nil"/>
              <w:bottom w:val="nil"/>
              <w:right w:val="single" w:sz="4" w:space="0" w:color="auto"/>
            </w:tcBorders>
            <w:shd w:val="clear" w:color="000000" w:fill="CCFFCC"/>
            <w:noWrap/>
            <w:vAlign w:val="center"/>
            <w:hideMark/>
          </w:tcPr>
          <w:p w14:paraId="2F699A0E" w14:textId="77777777" w:rsidR="00066C2C" w:rsidRPr="00066C2C" w:rsidRDefault="00066C2C" w:rsidP="00066C2C">
            <w:pPr>
              <w:rPr>
                <w:lang w:eastAsia="de-DE"/>
              </w:rPr>
            </w:pPr>
            <w:r w:rsidRPr="00066C2C">
              <w:rPr>
                <w:lang w:eastAsia="de-DE"/>
              </w:rPr>
              <w:t>-39.00%</w:t>
            </w:r>
          </w:p>
        </w:tc>
        <w:tc>
          <w:tcPr>
            <w:tcW w:w="875" w:type="dxa"/>
            <w:tcBorders>
              <w:top w:val="nil"/>
              <w:left w:val="nil"/>
              <w:bottom w:val="nil"/>
              <w:right w:val="nil"/>
            </w:tcBorders>
            <w:shd w:val="clear" w:color="auto" w:fill="auto"/>
            <w:noWrap/>
            <w:vAlign w:val="center"/>
            <w:hideMark/>
          </w:tcPr>
          <w:p w14:paraId="0147DA4A" w14:textId="77777777" w:rsidR="00066C2C" w:rsidRPr="00066C2C" w:rsidRDefault="00066C2C" w:rsidP="00066C2C">
            <w:pPr>
              <w:rPr>
                <w:lang w:eastAsia="de-DE"/>
              </w:rPr>
            </w:pPr>
            <w:r w:rsidRPr="00066C2C">
              <w:rPr>
                <w:lang w:eastAsia="de-DE"/>
              </w:rPr>
              <w:t>609.4%</w:t>
            </w:r>
          </w:p>
        </w:tc>
        <w:tc>
          <w:tcPr>
            <w:tcW w:w="875" w:type="dxa"/>
            <w:tcBorders>
              <w:top w:val="nil"/>
              <w:left w:val="nil"/>
              <w:bottom w:val="nil"/>
              <w:right w:val="nil"/>
            </w:tcBorders>
            <w:shd w:val="clear" w:color="auto" w:fill="auto"/>
            <w:noWrap/>
            <w:vAlign w:val="center"/>
            <w:hideMark/>
          </w:tcPr>
          <w:p w14:paraId="3C8DFC22" w14:textId="77777777" w:rsidR="00066C2C" w:rsidRPr="00066C2C" w:rsidRDefault="00066C2C" w:rsidP="00066C2C">
            <w:pPr>
              <w:rPr>
                <w:lang w:eastAsia="de-DE"/>
              </w:rPr>
            </w:pPr>
            <w:r w:rsidRPr="00066C2C">
              <w:rPr>
                <w:lang w:eastAsia="de-DE"/>
              </w:rPr>
              <w:t>513.2%</w:t>
            </w:r>
          </w:p>
        </w:tc>
        <w:tc>
          <w:tcPr>
            <w:tcW w:w="1393" w:type="dxa"/>
            <w:tcBorders>
              <w:top w:val="nil"/>
              <w:left w:val="single" w:sz="4" w:space="0" w:color="auto"/>
              <w:bottom w:val="nil"/>
              <w:right w:val="nil"/>
            </w:tcBorders>
            <w:shd w:val="clear" w:color="auto" w:fill="auto"/>
            <w:noWrap/>
            <w:vAlign w:val="center"/>
          </w:tcPr>
          <w:p w14:paraId="2E0E877C" w14:textId="77777777" w:rsidR="00066C2C" w:rsidRPr="00066C2C" w:rsidRDefault="00066C2C" w:rsidP="00066C2C">
            <w:pPr>
              <w:rPr>
                <w:lang w:eastAsia="de-DE"/>
              </w:rPr>
            </w:pPr>
          </w:p>
        </w:tc>
        <w:tc>
          <w:tcPr>
            <w:tcW w:w="1407" w:type="dxa"/>
            <w:tcBorders>
              <w:top w:val="nil"/>
              <w:left w:val="nil"/>
              <w:bottom w:val="nil"/>
              <w:right w:val="single" w:sz="8" w:space="0" w:color="auto"/>
            </w:tcBorders>
            <w:shd w:val="clear" w:color="auto" w:fill="auto"/>
            <w:noWrap/>
            <w:vAlign w:val="center"/>
          </w:tcPr>
          <w:p w14:paraId="7E706AE6" w14:textId="77777777" w:rsidR="00066C2C" w:rsidRPr="00066C2C" w:rsidRDefault="00066C2C" w:rsidP="00066C2C">
            <w:pPr>
              <w:rPr>
                <w:lang w:eastAsia="de-DE"/>
              </w:rPr>
            </w:pPr>
          </w:p>
        </w:tc>
      </w:tr>
      <w:tr w:rsidR="00066C2C" w:rsidRPr="00066C2C" w14:paraId="34285483" w14:textId="77777777" w:rsidTr="00BE2465">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E7B1D1F" w14:textId="77777777" w:rsidR="00066C2C" w:rsidRPr="00066C2C" w:rsidRDefault="00066C2C" w:rsidP="00066C2C">
            <w:pPr>
              <w:rPr>
                <w:lang w:eastAsia="de-DE"/>
              </w:rPr>
            </w:pPr>
            <w:r w:rsidRPr="00066C2C">
              <w:rPr>
                <w:lang w:eastAsia="de-DE"/>
              </w:rPr>
              <w:t>Class TGM</w:t>
            </w:r>
          </w:p>
        </w:tc>
        <w:tc>
          <w:tcPr>
            <w:tcW w:w="957" w:type="dxa"/>
            <w:tcBorders>
              <w:top w:val="nil"/>
              <w:left w:val="nil"/>
              <w:bottom w:val="single" w:sz="8" w:space="0" w:color="auto"/>
              <w:right w:val="nil"/>
            </w:tcBorders>
            <w:shd w:val="clear" w:color="000000" w:fill="CCFFCC"/>
            <w:noWrap/>
            <w:vAlign w:val="center"/>
            <w:hideMark/>
          </w:tcPr>
          <w:p w14:paraId="34190C39" w14:textId="77777777" w:rsidR="00066C2C" w:rsidRPr="00066C2C" w:rsidRDefault="00066C2C" w:rsidP="00066C2C">
            <w:pPr>
              <w:rPr>
                <w:lang w:eastAsia="de-DE"/>
              </w:rPr>
            </w:pPr>
            <w:r w:rsidRPr="00066C2C">
              <w:rPr>
                <w:lang w:eastAsia="de-DE"/>
              </w:rPr>
              <w:t>-32.65%</w:t>
            </w:r>
          </w:p>
        </w:tc>
        <w:tc>
          <w:tcPr>
            <w:tcW w:w="957" w:type="dxa"/>
            <w:tcBorders>
              <w:top w:val="nil"/>
              <w:left w:val="nil"/>
              <w:bottom w:val="single" w:sz="8" w:space="0" w:color="auto"/>
              <w:right w:val="nil"/>
            </w:tcBorders>
            <w:shd w:val="clear" w:color="000000" w:fill="CCFFCC"/>
            <w:noWrap/>
            <w:vAlign w:val="center"/>
            <w:hideMark/>
          </w:tcPr>
          <w:p w14:paraId="3FF6B801" w14:textId="77777777" w:rsidR="00066C2C" w:rsidRPr="00066C2C" w:rsidRDefault="00066C2C" w:rsidP="00066C2C">
            <w:pPr>
              <w:rPr>
                <w:lang w:eastAsia="de-DE"/>
              </w:rPr>
            </w:pPr>
            <w:r w:rsidRPr="00066C2C">
              <w:rPr>
                <w:lang w:eastAsia="de-DE"/>
              </w:rPr>
              <w:t>-42.90%</w:t>
            </w:r>
          </w:p>
        </w:tc>
        <w:tc>
          <w:tcPr>
            <w:tcW w:w="957" w:type="dxa"/>
            <w:tcBorders>
              <w:top w:val="nil"/>
              <w:left w:val="nil"/>
              <w:bottom w:val="single" w:sz="8" w:space="0" w:color="auto"/>
              <w:right w:val="single" w:sz="4" w:space="0" w:color="auto"/>
            </w:tcBorders>
            <w:shd w:val="clear" w:color="000000" w:fill="CCFFCC"/>
            <w:noWrap/>
            <w:vAlign w:val="center"/>
            <w:hideMark/>
          </w:tcPr>
          <w:p w14:paraId="76FDDB45" w14:textId="77777777" w:rsidR="00066C2C" w:rsidRPr="00066C2C" w:rsidRDefault="00066C2C" w:rsidP="00066C2C">
            <w:pPr>
              <w:rPr>
                <w:lang w:eastAsia="de-DE"/>
              </w:rPr>
            </w:pPr>
            <w:r w:rsidRPr="00066C2C">
              <w:rPr>
                <w:lang w:eastAsia="de-DE"/>
              </w:rPr>
              <w:t>-43.19%</w:t>
            </w:r>
          </w:p>
        </w:tc>
        <w:tc>
          <w:tcPr>
            <w:tcW w:w="875" w:type="dxa"/>
            <w:tcBorders>
              <w:top w:val="nil"/>
              <w:left w:val="nil"/>
              <w:bottom w:val="single" w:sz="8" w:space="0" w:color="auto"/>
              <w:right w:val="nil"/>
            </w:tcBorders>
            <w:shd w:val="clear" w:color="auto" w:fill="auto"/>
            <w:noWrap/>
            <w:vAlign w:val="center"/>
            <w:hideMark/>
          </w:tcPr>
          <w:p w14:paraId="03D1EF44" w14:textId="77777777" w:rsidR="00066C2C" w:rsidRPr="00066C2C" w:rsidRDefault="00066C2C" w:rsidP="00066C2C">
            <w:pPr>
              <w:rPr>
                <w:lang w:eastAsia="de-DE"/>
              </w:rPr>
            </w:pPr>
            <w:r w:rsidRPr="00066C2C">
              <w:rPr>
                <w:lang w:eastAsia="de-DE"/>
              </w:rPr>
              <w:t>600.4%</w:t>
            </w:r>
          </w:p>
        </w:tc>
        <w:tc>
          <w:tcPr>
            <w:tcW w:w="875" w:type="dxa"/>
            <w:tcBorders>
              <w:top w:val="nil"/>
              <w:left w:val="nil"/>
              <w:bottom w:val="single" w:sz="8" w:space="0" w:color="auto"/>
              <w:right w:val="nil"/>
            </w:tcBorders>
            <w:shd w:val="clear" w:color="auto" w:fill="auto"/>
            <w:noWrap/>
            <w:vAlign w:val="center"/>
            <w:hideMark/>
          </w:tcPr>
          <w:p w14:paraId="27D4A74C" w14:textId="77777777" w:rsidR="00066C2C" w:rsidRPr="00066C2C" w:rsidRDefault="00066C2C" w:rsidP="00066C2C">
            <w:pPr>
              <w:rPr>
                <w:lang w:eastAsia="de-DE"/>
              </w:rPr>
            </w:pPr>
            <w:r w:rsidRPr="00066C2C">
              <w:rPr>
                <w:lang w:eastAsia="de-DE"/>
              </w:rPr>
              <w:t>387.9%</w:t>
            </w:r>
          </w:p>
        </w:tc>
        <w:tc>
          <w:tcPr>
            <w:tcW w:w="1393" w:type="dxa"/>
            <w:tcBorders>
              <w:top w:val="nil"/>
              <w:left w:val="single" w:sz="4" w:space="0" w:color="auto"/>
              <w:bottom w:val="single" w:sz="8" w:space="0" w:color="auto"/>
              <w:right w:val="nil"/>
            </w:tcBorders>
            <w:shd w:val="clear" w:color="auto" w:fill="auto"/>
            <w:noWrap/>
            <w:vAlign w:val="center"/>
          </w:tcPr>
          <w:p w14:paraId="2422CCCD" w14:textId="77777777" w:rsidR="00066C2C" w:rsidRPr="00066C2C" w:rsidRDefault="00066C2C" w:rsidP="00066C2C">
            <w:pPr>
              <w:rPr>
                <w:lang w:eastAsia="de-DE"/>
              </w:rPr>
            </w:pPr>
          </w:p>
        </w:tc>
        <w:tc>
          <w:tcPr>
            <w:tcW w:w="1407" w:type="dxa"/>
            <w:tcBorders>
              <w:top w:val="nil"/>
              <w:left w:val="nil"/>
              <w:bottom w:val="single" w:sz="8" w:space="0" w:color="auto"/>
              <w:right w:val="single" w:sz="8" w:space="0" w:color="auto"/>
            </w:tcBorders>
            <w:shd w:val="clear" w:color="auto" w:fill="auto"/>
            <w:noWrap/>
            <w:vAlign w:val="center"/>
          </w:tcPr>
          <w:p w14:paraId="6617A52B" w14:textId="77777777" w:rsidR="00066C2C" w:rsidRPr="00066C2C" w:rsidRDefault="00066C2C" w:rsidP="00066C2C">
            <w:pPr>
              <w:rPr>
                <w:lang w:eastAsia="de-DE"/>
              </w:rPr>
            </w:pPr>
          </w:p>
        </w:tc>
      </w:tr>
    </w:tbl>
    <w:p w14:paraId="0A3F0307" w14:textId="77777777" w:rsidR="00066C2C" w:rsidRPr="00066C2C" w:rsidRDefault="00066C2C" w:rsidP="00066C2C">
      <w:pPr>
        <w:rPr>
          <w:lang w:val="en-CA" w:eastAsia="de-DE"/>
        </w:rPr>
      </w:pPr>
    </w:p>
    <w:p w14:paraId="2E63EA6D" w14:textId="77777777" w:rsidR="00066C2C" w:rsidRPr="00066C2C" w:rsidRDefault="00066C2C" w:rsidP="00066C2C">
      <w:pPr>
        <w:rPr>
          <w:lang w:val="en-CA" w:eastAsia="de-DE"/>
        </w:rPr>
      </w:pPr>
    </w:p>
    <w:p w14:paraId="4A252AFE"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ECM memory consumption</w:t>
      </w:r>
    </w:p>
    <w:p w14:paraId="0EEF327C" w14:textId="77777777" w:rsidR="00066C2C" w:rsidRPr="00066C2C" w:rsidRDefault="00066C2C" w:rsidP="00066C2C">
      <w:pPr>
        <w:rPr>
          <w:lang w:val="en-CA" w:eastAsia="de-DE"/>
        </w:rPr>
      </w:pPr>
      <w:r w:rsidRPr="00066C2C">
        <w:rPr>
          <w:lang w:val="en-CA" w:eastAsia="de-DE"/>
        </w:rPr>
        <w:lastRenderedPageBreak/>
        <w:t>ECM encoder memory consumption (</w:t>
      </w:r>
      <w:proofErr w:type="spellStart"/>
      <w:r w:rsidRPr="00066C2C">
        <w:rPr>
          <w:lang w:val="en-CA" w:eastAsia="de-DE"/>
        </w:rPr>
        <w:t>VmPeak</w:t>
      </w:r>
      <w:proofErr w:type="spellEnd"/>
      <w:r w:rsidRPr="00066C2C">
        <w:rPr>
          <w:lang w:val="en-CA" w:eastAsia="de-DE"/>
        </w:rPr>
        <w:t xml:space="preserve">, GiB) is provided in ECM encoder log files and is summarized in the table below as maximum class-wise consumption rounded up to </w:t>
      </w:r>
      <w:proofErr w:type="spellStart"/>
      <w:r w:rsidRPr="00066C2C">
        <w:rPr>
          <w:lang w:val="en-CA" w:eastAsia="de-DE"/>
        </w:rPr>
        <w:t>GiB.</w:t>
      </w:r>
      <w:proofErr w:type="spellEnd"/>
    </w:p>
    <w:tbl>
      <w:tblPr>
        <w:tblW w:w="0" w:type="auto"/>
        <w:jc w:val="center"/>
        <w:tblLook w:val="04A0" w:firstRow="1" w:lastRow="0" w:firstColumn="1" w:lastColumn="0" w:noHBand="0" w:noVBand="1"/>
      </w:tblPr>
      <w:tblGrid>
        <w:gridCol w:w="1823"/>
        <w:gridCol w:w="449"/>
        <w:gridCol w:w="522"/>
        <w:gridCol w:w="498"/>
      </w:tblGrid>
      <w:tr w:rsidR="00066C2C" w:rsidRPr="00066C2C" w14:paraId="37D74EE7" w14:textId="77777777" w:rsidTr="00BE2465">
        <w:trPr>
          <w:trHeight w:val="28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707B38" w14:textId="77777777" w:rsidR="00066C2C" w:rsidRPr="00066C2C" w:rsidRDefault="00066C2C" w:rsidP="00066C2C">
            <w:pPr>
              <w:rPr>
                <w:lang w:eastAsia="de-DE"/>
              </w:rPr>
            </w:pPr>
            <w:r w:rsidRPr="00066C2C">
              <w:rPr>
                <w:rFonts w:ascii="MS Mincho" w:hAnsi="MS Mincho" w:cs="MS Mincho" w:hint="eastAsia"/>
                <w:lang w:eastAsia="de-DE"/>
              </w:rPr>
              <w:t xml:space="preserve">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3B33C15A" w14:textId="77777777" w:rsidR="00066C2C" w:rsidRPr="00066C2C" w:rsidRDefault="00066C2C" w:rsidP="00066C2C">
            <w:pPr>
              <w:rPr>
                <w:lang w:eastAsia="de-DE"/>
              </w:rPr>
            </w:pPr>
            <w:r w:rsidRPr="00066C2C">
              <w:rPr>
                <w:lang w:eastAsia="de-DE"/>
              </w:rPr>
              <w:t>AI</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4B8D6167" w14:textId="77777777" w:rsidR="00066C2C" w:rsidRPr="00066C2C" w:rsidRDefault="00066C2C" w:rsidP="00066C2C">
            <w:pPr>
              <w:rPr>
                <w:lang w:eastAsia="de-DE"/>
              </w:rPr>
            </w:pPr>
            <w:r w:rsidRPr="00066C2C">
              <w:rPr>
                <w:lang w:eastAsia="de-DE"/>
              </w:rPr>
              <w:t>RA</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09DE7FBE" w14:textId="77777777" w:rsidR="00066C2C" w:rsidRPr="00066C2C" w:rsidRDefault="00066C2C" w:rsidP="00066C2C">
            <w:pPr>
              <w:rPr>
                <w:lang w:eastAsia="de-DE"/>
              </w:rPr>
            </w:pPr>
            <w:r w:rsidRPr="00066C2C">
              <w:rPr>
                <w:lang w:eastAsia="de-DE"/>
              </w:rPr>
              <w:t>LB</w:t>
            </w:r>
          </w:p>
        </w:tc>
      </w:tr>
      <w:tr w:rsidR="00066C2C" w:rsidRPr="00066C2C" w14:paraId="73E08E41"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9FAB435" w14:textId="77777777" w:rsidR="00066C2C" w:rsidRPr="00066C2C" w:rsidRDefault="00066C2C" w:rsidP="00066C2C">
            <w:pPr>
              <w:rPr>
                <w:lang w:eastAsia="de-DE"/>
              </w:rPr>
            </w:pPr>
            <w:r w:rsidRPr="00066C2C">
              <w:rPr>
                <w:lang w:eastAsia="de-DE"/>
              </w:rPr>
              <w:t>class A (A1&amp; A2)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1E02941"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F9B477B" w14:textId="77777777" w:rsidR="00066C2C" w:rsidRPr="00066C2C" w:rsidRDefault="00066C2C" w:rsidP="00066C2C">
            <w:pPr>
              <w:rPr>
                <w:lang w:eastAsia="de-DE"/>
              </w:rPr>
            </w:pPr>
            <w:r w:rsidRPr="00066C2C">
              <w:rPr>
                <w:rFonts w:hint="eastAsia"/>
                <w:lang w:eastAsia="de-DE"/>
              </w:rPr>
              <w:t>1</w:t>
            </w:r>
            <w:r w:rsidRPr="00066C2C">
              <w:rPr>
                <w:lang w:eastAsia="de-DE"/>
              </w:rPr>
              <w:t>4</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5311FB3F" w14:textId="77777777" w:rsidR="00066C2C" w:rsidRPr="00066C2C" w:rsidRDefault="00066C2C" w:rsidP="00066C2C">
            <w:pPr>
              <w:rPr>
                <w:lang w:eastAsia="de-DE"/>
              </w:rPr>
            </w:pPr>
          </w:p>
        </w:tc>
      </w:tr>
      <w:tr w:rsidR="00066C2C" w:rsidRPr="00066C2C" w14:paraId="7170DA90"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8BE42D0" w14:textId="77777777" w:rsidR="00066C2C" w:rsidRPr="00066C2C" w:rsidRDefault="00066C2C" w:rsidP="00066C2C">
            <w:pPr>
              <w:rPr>
                <w:lang w:eastAsia="de-DE"/>
              </w:rPr>
            </w:pPr>
            <w:r w:rsidRPr="00066C2C">
              <w:rPr>
                <w:lang w:eastAsia="de-DE"/>
              </w:rPr>
              <w:t>class B</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615C7F5"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CA4C3CB"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7F808A8" w14:textId="77777777" w:rsidR="00066C2C" w:rsidRPr="00066C2C" w:rsidRDefault="00066C2C" w:rsidP="00066C2C">
            <w:pPr>
              <w:rPr>
                <w:lang w:eastAsia="de-DE"/>
              </w:rPr>
            </w:pPr>
            <w:r w:rsidRPr="00066C2C">
              <w:rPr>
                <w:rFonts w:hint="eastAsia"/>
                <w:lang w:eastAsia="de-DE"/>
              </w:rPr>
              <w:t>4</w:t>
            </w:r>
          </w:p>
        </w:tc>
      </w:tr>
      <w:tr w:rsidR="00066C2C" w:rsidRPr="00066C2C" w14:paraId="2BF25A0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17DB5BC" w14:textId="77777777" w:rsidR="00066C2C" w:rsidRPr="00066C2C" w:rsidRDefault="00066C2C" w:rsidP="00066C2C">
            <w:pPr>
              <w:rPr>
                <w:lang w:eastAsia="de-DE"/>
              </w:rPr>
            </w:pPr>
            <w:r w:rsidRPr="00066C2C">
              <w:rPr>
                <w:lang w:eastAsia="de-DE"/>
              </w:rPr>
              <w:t>class C</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EB1A4AC"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200716E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B0578A6" w14:textId="77777777" w:rsidR="00066C2C" w:rsidRPr="00066C2C" w:rsidRDefault="00066C2C" w:rsidP="00066C2C">
            <w:pPr>
              <w:rPr>
                <w:lang w:eastAsia="de-DE"/>
              </w:rPr>
            </w:pPr>
            <w:r w:rsidRPr="00066C2C">
              <w:rPr>
                <w:rFonts w:hint="eastAsia"/>
                <w:lang w:eastAsia="de-DE"/>
              </w:rPr>
              <w:t>2</w:t>
            </w:r>
          </w:p>
        </w:tc>
      </w:tr>
      <w:tr w:rsidR="00066C2C" w:rsidRPr="00066C2C" w14:paraId="6D1F7E4E"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B73F98A" w14:textId="77777777" w:rsidR="00066C2C" w:rsidRPr="00066C2C" w:rsidRDefault="00066C2C" w:rsidP="00066C2C">
            <w:pPr>
              <w:rPr>
                <w:lang w:eastAsia="de-DE"/>
              </w:rPr>
            </w:pPr>
            <w:r w:rsidRPr="00066C2C">
              <w:rPr>
                <w:lang w:eastAsia="de-DE"/>
              </w:rPr>
              <w:t>class D</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7B38CB71"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4CE1A39D"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74E97BA" w14:textId="77777777" w:rsidR="00066C2C" w:rsidRPr="00066C2C" w:rsidRDefault="00066C2C" w:rsidP="00066C2C">
            <w:pPr>
              <w:rPr>
                <w:lang w:eastAsia="de-DE"/>
              </w:rPr>
            </w:pPr>
            <w:r w:rsidRPr="00066C2C">
              <w:rPr>
                <w:rFonts w:hint="eastAsia"/>
                <w:lang w:eastAsia="de-DE"/>
              </w:rPr>
              <w:t>2</w:t>
            </w:r>
          </w:p>
        </w:tc>
      </w:tr>
      <w:tr w:rsidR="00066C2C" w:rsidRPr="00066C2C" w14:paraId="20AF16E8"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C3D57F7" w14:textId="77777777" w:rsidR="00066C2C" w:rsidRPr="00066C2C" w:rsidRDefault="00066C2C" w:rsidP="00066C2C">
            <w:pPr>
              <w:rPr>
                <w:lang w:eastAsia="de-DE"/>
              </w:rPr>
            </w:pPr>
            <w:r w:rsidRPr="00066C2C">
              <w:rPr>
                <w:lang w:eastAsia="de-DE"/>
              </w:rPr>
              <w:t>class E</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86492A6" w14:textId="77777777" w:rsidR="00066C2C" w:rsidRPr="00066C2C" w:rsidRDefault="00066C2C" w:rsidP="00066C2C">
            <w:pPr>
              <w:rPr>
                <w:lang w:eastAsia="de-DE"/>
              </w:rPr>
            </w:pPr>
            <w:r w:rsidRPr="00066C2C">
              <w:rPr>
                <w:rFonts w:hint="eastAsia"/>
                <w:lang w:eastAsia="de-DE"/>
              </w:rPr>
              <w:t>2</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5A9DC9" w14:textId="77777777" w:rsidR="00066C2C" w:rsidRPr="00066C2C" w:rsidRDefault="00066C2C" w:rsidP="00066C2C">
            <w:pPr>
              <w:rPr>
                <w:lang w:eastAsia="de-DE"/>
              </w:rPr>
            </w:pPr>
          </w:p>
        </w:tc>
        <w:tc>
          <w:tcPr>
            <w:tcW w:w="0" w:type="auto"/>
            <w:tcBorders>
              <w:top w:val="nil"/>
              <w:left w:val="nil"/>
              <w:bottom w:val="single" w:sz="4" w:space="0" w:color="auto"/>
              <w:right w:val="single" w:sz="4" w:space="0" w:color="auto"/>
            </w:tcBorders>
            <w:shd w:val="clear" w:color="auto" w:fill="FFFFFF" w:themeFill="background1"/>
            <w:noWrap/>
            <w:vAlign w:val="bottom"/>
          </w:tcPr>
          <w:p w14:paraId="5063D354" w14:textId="77777777" w:rsidR="00066C2C" w:rsidRPr="00066C2C" w:rsidRDefault="00066C2C" w:rsidP="00066C2C">
            <w:pPr>
              <w:rPr>
                <w:lang w:eastAsia="de-DE"/>
              </w:rPr>
            </w:pPr>
            <w:r w:rsidRPr="00066C2C">
              <w:rPr>
                <w:rFonts w:hint="eastAsia"/>
                <w:lang w:eastAsia="de-DE"/>
              </w:rPr>
              <w:t>3</w:t>
            </w:r>
          </w:p>
        </w:tc>
      </w:tr>
      <w:tr w:rsidR="00066C2C" w:rsidRPr="00066C2C" w14:paraId="6B5640B3"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80E9081" w14:textId="77777777" w:rsidR="00066C2C" w:rsidRPr="00066C2C" w:rsidRDefault="00066C2C" w:rsidP="00066C2C">
            <w:pPr>
              <w:rPr>
                <w:lang w:eastAsia="de-DE"/>
              </w:rPr>
            </w:pPr>
            <w:r w:rsidRPr="00066C2C">
              <w:rPr>
                <w:lang w:eastAsia="de-DE"/>
              </w:rPr>
              <w:t>class F</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61CA96FA"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40EE73D" w14:textId="77777777" w:rsidR="00066C2C" w:rsidRPr="00066C2C" w:rsidRDefault="00066C2C" w:rsidP="00066C2C">
            <w:pPr>
              <w:rPr>
                <w:lang w:eastAsia="de-DE"/>
              </w:rPr>
            </w:pPr>
            <w:r w:rsidRPr="00066C2C">
              <w:rPr>
                <w:rFonts w:hint="eastAsia"/>
                <w:lang w:eastAsia="de-DE"/>
              </w:rPr>
              <w:t>5</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3AC9D0A6" w14:textId="77777777" w:rsidR="00066C2C" w:rsidRPr="00066C2C" w:rsidRDefault="00066C2C" w:rsidP="00066C2C">
            <w:pPr>
              <w:rPr>
                <w:lang w:eastAsia="de-DE"/>
              </w:rPr>
            </w:pPr>
            <w:r w:rsidRPr="00066C2C">
              <w:rPr>
                <w:rFonts w:hint="eastAsia"/>
                <w:lang w:eastAsia="de-DE"/>
              </w:rPr>
              <w:t>4</w:t>
            </w:r>
          </w:p>
        </w:tc>
      </w:tr>
      <w:tr w:rsidR="00066C2C" w:rsidRPr="00066C2C" w14:paraId="4282D70C" w14:textId="77777777" w:rsidTr="00BE2465">
        <w:trPr>
          <w:trHeight w:val="28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D0F68" w14:textId="77777777" w:rsidR="00066C2C" w:rsidRPr="00066C2C" w:rsidRDefault="00066C2C" w:rsidP="00066C2C">
            <w:pPr>
              <w:rPr>
                <w:lang w:eastAsia="de-DE"/>
              </w:rPr>
            </w:pPr>
            <w:r w:rsidRPr="00066C2C">
              <w:rPr>
                <w:lang w:eastAsia="de-DE"/>
              </w:rPr>
              <w:t>class TGM</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544F6B4" w14:textId="77777777" w:rsidR="00066C2C" w:rsidRPr="00066C2C" w:rsidRDefault="00066C2C" w:rsidP="00066C2C">
            <w:pPr>
              <w:rPr>
                <w:lang w:eastAsia="de-DE"/>
              </w:rPr>
            </w:pPr>
            <w:r w:rsidRPr="00066C2C">
              <w:rPr>
                <w:rFonts w:hint="eastAsia"/>
                <w:lang w:eastAsia="de-DE"/>
              </w:rPr>
              <w:t>3</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11B91CC7" w14:textId="77777777" w:rsidR="00066C2C" w:rsidRPr="00066C2C" w:rsidRDefault="00066C2C" w:rsidP="00066C2C">
            <w:pPr>
              <w:rPr>
                <w:lang w:eastAsia="de-DE"/>
              </w:rPr>
            </w:pPr>
            <w:r w:rsidRPr="00066C2C">
              <w:rPr>
                <w:rFonts w:hint="eastAsia"/>
                <w:lang w:eastAsia="de-DE"/>
              </w:rPr>
              <w:t>7</w:t>
            </w:r>
          </w:p>
        </w:tc>
        <w:tc>
          <w:tcPr>
            <w:tcW w:w="0" w:type="auto"/>
            <w:tcBorders>
              <w:top w:val="nil"/>
              <w:left w:val="nil"/>
              <w:bottom w:val="single" w:sz="4" w:space="0" w:color="auto"/>
              <w:right w:val="single" w:sz="4" w:space="0" w:color="auto"/>
            </w:tcBorders>
            <w:shd w:val="clear" w:color="auto" w:fill="FFFFFF" w:themeFill="background1"/>
            <w:noWrap/>
            <w:vAlign w:val="bottom"/>
          </w:tcPr>
          <w:p w14:paraId="0591B96A" w14:textId="77777777" w:rsidR="00066C2C" w:rsidRPr="00066C2C" w:rsidRDefault="00066C2C" w:rsidP="00066C2C">
            <w:pPr>
              <w:rPr>
                <w:lang w:eastAsia="de-DE"/>
              </w:rPr>
            </w:pPr>
            <w:r w:rsidRPr="00066C2C">
              <w:rPr>
                <w:rFonts w:hint="eastAsia"/>
                <w:lang w:eastAsia="de-DE"/>
              </w:rPr>
              <w:t>6</w:t>
            </w:r>
          </w:p>
        </w:tc>
      </w:tr>
    </w:tbl>
    <w:p w14:paraId="3080C266" w14:textId="77777777" w:rsidR="00066C2C" w:rsidRPr="00066C2C" w:rsidRDefault="00066C2C" w:rsidP="00066C2C">
      <w:pPr>
        <w:rPr>
          <w:lang w:val="en-CA" w:eastAsia="de-DE"/>
        </w:rPr>
      </w:pPr>
      <w:r w:rsidRPr="00066C2C">
        <w:rPr>
          <w:lang w:val="en-CA" w:eastAsia="de-DE"/>
        </w:rPr>
        <w:t>It is encouraged to care about memory allocation when developing and integrating tools into ECM. In particular, it is strongly recommended to re-use already existed memory wherever possible, rather than systematically allocating new memory, and allocate only the required amount of memory if new memory is needed.</w:t>
      </w:r>
    </w:p>
    <w:p w14:paraId="56AE9121" w14:textId="77777777" w:rsidR="00066C2C" w:rsidRPr="00066C2C" w:rsidRDefault="00066C2C" w:rsidP="00222F4F">
      <w:pPr>
        <w:pStyle w:val="Listenabsatz"/>
        <w:numPr>
          <w:ilvl w:val="0"/>
          <w:numId w:val="540"/>
        </w:numPr>
        <w:rPr>
          <w:b/>
          <w:bCs/>
          <w:lang w:val="en-CA" w:eastAsia="de-DE"/>
        </w:rPr>
      </w:pPr>
      <w:r w:rsidRPr="00066C2C">
        <w:rPr>
          <w:b/>
          <w:bCs/>
          <w:lang w:val="en-CA" w:eastAsia="de-DE"/>
        </w:rPr>
        <w:t>Recommendations</w:t>
      </w:r>
    </w:p>
    <w:p w14:paraId="0202832C" w14:textId="77777777" w:rsidR="00066C2C" w:rsidRPr="00066C2C" w:rsidRDefault="00066C2C" w:rsidP="00066C2C">
      <w:pPr>
        <w:rPr>
          <w:lang w:val="en-CA" w:eastAsia="de-DE"/>
        </w:rPr>
      </w:pPr>
      <w:r w:rsidRPr="00066C2C">
        <w:rPr>
          <w:lang w:val="en-CA" w:eastAsia="de-DE"/>
        </w:rPr>
        <w:t>The AHG recommends to:</w:t>
      </w:r>
    </w:p>
    <w:p w14:paraId="356EDCD7" w14:textId="77777777" w:rsidR="00066C2C" w:rsidRPr="00066C2C" w:rsidRDefault="00066C2C" w:rsidP="00066C2C">
      <w:pPr>
        <w:numPr>
          <w:ilvl w:val="0"/>
          <w:numId w:val="48"/>
        </w:numPr>
        <w:rPr>
          <w:lang w:val="en-CA" w:eastAsia="de-DE"/>
        </w:rPr>
      </w:pPr>
      <w:r w:rsidRPr="00066C2C">
        <w:rPr>
          <w:lang w:val="en-CA" w:eastAsia="de-DE"/>
        </w:rPr>
        <w:t>Continue to develop ECM software.</w:t>
      </w:r>
    </w:p>
    <w:p w14:paraId="791B043D" w14:textId="77777777" w:rsidR="00066C2C" w:rsidRPr="00066C2C" w:rsidRDefault="00066C2C" w:rsidP="00066C2C">
      <w:pPr>
        <w:numPr>
          <w:ilvl w:val="0"/>
          <w:numId w:val="48"/>
        </w:numPr>
        <w:rPr>
          <w:lang w:val="en-CA" w:eastAsia="de-DE"/>
        </w:rPr>
      </w:pPr>
      <w:r w:rsidRPr="00066C2C">
        <w:rPr>
          <w:lang w:val="en-CA" w:eastAsia="de-DE"/>
        </w:rPr>
        <w:t>Improve the software documentation.</w:t>
      </w:r>
    </w:p>
    <w:p w14:paraId="1C7E8ABA" w14:textId="77777777" w:rsidR="00066C2C" w:rsidRPr="00066C2C" w:rsidRDefault="00066C2C" w:rsidP="00066C2C">
      <w:pPr>
        <w:numPr>
          <w:ilvl w:val="0"/>
          <w:numId w:val="48"/>
        </w:numPr>
        <w:rPr>
          <w:lang w:val="en-CA" w:eastAsia="de-DE"/>
        </w:rPr>
      </w:pPr>
      <w:r w:rsidRPr="00066C2C">
        <w:rPr>
          <w:lang w:val="en-CA" w:eastAsia="de-DE"/>
        </w:rPr>
        <w:t xml:space="preserve">Encourage people to report all (potential) bugs that they are finding using GitLab Issues functionality </w:t>
      </w:r>
      <w:hyperlink r:id="rId153" w:history="1">
        <w:r w:rsidRPr="00066C2C">
          <w:rPr>
            <w:rStyle w:val="Hyperlink"/>
            <w:lang w:val="en-CA" w:eastAsia="de-DE"/>
          </w:rPr>
          <w:t>https://vcgit.hhi.fraunhofer.de/ecm/ECM/-/issues</w:t>
        </w:r>
      </w:hyperlink>
      <w:r w:rsidRPr="00066C2C">
        <w:rPr>
          <w:lang w:val="en-CA" w:eastAsia="de-DE"/>
        </w:rPr>
        <w:t>.</w:t>
      </w:r>
    </w:p>
    <w:p w14:paraId="3D9CD112" w14:textId="77777777" w:rsidR="00066C2C" w:rsidRPr="00066C2C" w:rsidRDefault="00066C2C" w:rsidP="00066C2C">
      <w:pPr>
        <w:numPr>
          <w:ilvl w:val="0"/>
          <w:numId w:val="48"/>
        </w:numPr>
        <w:rPr>
          <w:lang w:val="en-CA" w:eastAsia="de-DE"/>
        </w:rPr>
      </w:pPr>
      <w:r w:rsidRPr="00066C2C">
        <w:rPr>
          <w:lang w:val="en-CA" w:eastAsia="de-DE"/>
        </w:rPr>
        <w:t>Encourage people to submit merge requests fixing identified bugs.</w:t>
      </w:r>
    </w:p>
    <w:p w14:paraId="440D6EAA" w14:textId="77777777" w:rsidR="00066C2C" w:rsidRPr="00066C2C" w:rsidRDefault="00066C2C" w:rsidP="00066C2C">
      <w:pPr>
        <w:numPr>
          <w:ilvl w:val="0"/>
          <w:numId w:val="48"/>
        </w:numPr>
        <w:rPr>
          <w:lang w:val="en-CA" w:eastAsia="de-DE"/>
        </w:rPr>
      </w:pPr>
      <w:r w:rsidRPr="00066C2C">
        <w:rPr>
          <w:lang w:val="en-CA" w:eastAsia="de-DE"/>
        </w:rPr>
        <w:t>Encourage people to continue working on ECM memory consumption reduction.</w:t>
      </w:r>
    </w:p>
    <w:p w14:paraId="525B4267" w14:textId="77777777" w:rsidR="00066C2C" w:rsidRPr="00066C2C" w:rsidRDefault="00066C2C" w:rsidP="00066C2C">
      <w:pPr>
        <w:numPr>
          <w:ilvl w:val="0"/>
          <w:numId w:val="48"/>
        </w:numPr>
        <w:rPr>
          <w:lang w:val="en-CA" w:eastAsia="de-DE"/>
        </w:rPr>
      </w:pPr>
      <w:r w:rsidRPr="00066C2C">
        <w:rPr>
          <w:lang w:val="en-CA" w:eastAsia="de-DE"/>
        </w:rPr>
        <w:t>Encourage people to continue working on speeding up ECM encoder to reduce the simulation time.</w:t>
      </w:r>
    </w:p>
    <w:p w14:paraId="5CAC58BA" w14:textId="65B976EB" w:rsidR="00294E8E" w:rsidRDefault="00294E8E" w:rsidP="00294E8E">
      <w:pPr>
        <w:rPr>
          <w:lang w:val="en-CA" w:eastAsia="de-DE"/>
        </w:rPr>
      </w:pPr>
    </w:p>
    <w:p w14:paraId="17140EAF" w14:textId="16DBB1B0" w:rsidR="00066C2C" w:rsidRDefault="00066C2C" w:rsidP="00294E8E">
      <w:pPr>
        <w:rPr>
          <w:lang w:val="en-CA" w:eastAsia="de-DE"/>
        </w:rPr>
      </w:pPr>
      <w:r>
        <w:rPr>
          <w:lang w:val="en-CA" w:eastAsia="de-DE"/>
        </w:rPr>
        <w:t>It was asked what the memory consumption is compared to VTM. This was not reported, but it is estimated to be larger by a factor of approximately 2x for the current ECM software implementation.</w:t>
      </w:r>
    </w:p>
    <w:p w14:paraId="569C239E" w14:textId="77777777" w:rsidR="00066C2C" w:rsidRPr="00764F99" w:rsidRDefault="00066C2C" w:rsidP="00294E8E">
      <w:pPr>
        <w:rPr>
          <w:lang w:val="en-CA" w:eastAsia="de-DE"/>
        </w:rPr>
      </w:pPr>
    </w:p>
    <w:p w14:paraId="54F96FAB" w14:textId="7F0CF668" w:rsidR="00294E8E" w:rsidRPr="00764F99" w:rsidRDefault="00333F6B" w:rsidP="00294E8E">
      <w:pPr>
        <w:pStyle w:val="berschrift9"/>
        <w:rPr>
          <w:sz w:val="24"/>
          <w:lang w:val="en-CA" w:eastAsia="de-DE"/>
        </w:rPr>
      </w:pPr>
      <w:hyperlink r:id="rId154" w:history="1">
        <w:r w:rsidR="00294E8E" w:rsidRPr="00764F99">
          <w:rPr>
            <w:color w:val="0000FF"/>
            <w:sz w:val="24"/>
            <w:u w:val="single"/>
            <w:lang w:val="en-CA" w:eastAsia="de-DE"/>
          </w:rPr>
          <w:t>JVET-AG0007</w:t>
        </w:r>
      </w:hyperlink>
      <w:r w:rsidR="00294E8E" w:rsidRPr="00764F99">
        <w:rPr>
          <w:sz w:val="24"/>
          <w:lang w:val="en-CA" w:eastAsia="de-DE"/>
        </w:rPr>
        <w:t xml:space="preserve"> JVET AHG report: ECM tool assessment (AHG7) [X. Li (chair), L.-F. Chen, Z. Deng, J. Gan, E. François, H.-J. </w:t>
      </w:r>
      <w:proofErr w:type="spellStart"/>
      <w:r w:rsidR="00294E8E" w:rsidRPr="00764F99">
        <w:rPr>
          <w:sz w:val="24"/>
          <w:lang w:val="en-CA" w:eastAsia="de-DE"/>
        </w:rPr>
        <w:t>Jhu</w:t>
      </w:r>
      <w:proofErr w:type="spellEnd"/>
      <w:r w:rsidR="00294E8E" w:rsidRPr="00764F99">
        <w:rPr>
          <w:sz w:val="24"/>
          <w:lang w:val="en-CA" w:eastAsia="de-DE"/>
        </w:rPr>
        <w:t>, X. Li, H. Wang (vice chairs)]</w:t>
      </w:r>
    </w:p>
    <w:p w14:paraId="1D98420F" w14:textId="77777777" w:rsidR="009377E1" w:rsidRPr="009377E1" w:rsidRDefault="009377E1" w:rsidP="00222F4F">
      <w:pPr>
        <w:pStyle w:val="Listenabsatz"/>
        <w:numPr>
          <w:ilvl w:val="0"/>
          <w:numId w:val="541"/>
        </w:numPr>
        <w:rPr>
          <w:b/>
          <w:bCs/>
          <w:lang w:val="en-CA" w:eastAsia="de-DE"/>
        </w:rPr>
      </w:pPr>
      <w:r w:rsidRPr="009377E1">
        <w:rPr>
          <w:b/>
          <w:bCs/>
          <w:lang w:val="en-CA" w:eastAsia="de-DE"/>
        </w:rPr>
        <w:t>Group off tests</w:t>
      </w:r>
    </w:p>
    <w:p w14:paraId="752AF550"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Test settings and crosschecking</w:t>
      </w:r>
    </w:p>
    <w:p w14:paraId="0C12034A" w14:textId="77777777" w:rsidR="009377E1" w:rsidRPr="009377E1" w:rsidRDefault="009377E1" w:rsidP="009377E1">
      <w:pPr>
        <w:rPr>
          <w:lang w:val="en-CA" w:eastAsia="de-DE"/>
        </w:rPr>
      </w:pPr>
      <w:r w:rsidRPr="009377E1">
        <w:rPr>
          <w:lang w:val="en-CA" w:eastAsia="de-DE"/>
        </w:rPr>
        <w:t>The same four groups were used in this meeting cycle.</w:t>
      </w:r>
    </w:p>
    <w:p w14:paraId="2A14DFDD" w14:textId="77777777" w:rsidR="009377E1" w:rsidRPr="009377E1" w:rsidRDefault="009377E1" w:rsidP="009377E1">
      <w:pPr>
        <w:numPr>
          <w:ilvl w:val="0"/>
          <w:numId w:val="504"/>
        </w:numPr>
        <w:rPr>
          <w:lang w:val="en-CA" w:eastAsia="de-DE"/>
        </w:rPr>
      </w:pPr>
      <w:r w:rsidRPr="009377E1">
        <w:rPr>
          <w:lang w:val="en-CA" w:eastAsia="de-DE"/>
        </w:rPr>
        <w:t>Group 1: Inter template matching tools</w:t>
      </w:r>
    </w:p>
    <w:p w14:paraId="7DDCDAAD" w14:textId="77777777" w:rsidR="009377E1" w:rsidRPr="009377E1" w:rsidRDefault="009377E1" w:rsidP="009377E1">
      <w:pPr>
        <w:numPr>
          <w:ilvl w:val="0"/>
          <w:numId w:val="504"/>
        </w:numPr>
        <w:rPr>
          <w:lang w:val="en-CA" w:eastAsia="de-DE"/>
        </w:rPr>
      </w:pPr>
      <w:r w:rsidRPr="009377E1">
        <w:rPr>
          <w:lang w:val="en-CA" w:eastAsia="de-DE"/>
        </w:rPr>
        <w:t xml:space="preserve">Group 2: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w:t>
      </w:r>
    </w:p>
    <w:p w14:paraId="1CBE244C" w14:textId="77777777" w:rsidR="009377E1" w:rsidRPr="009377E1" w:rsidRDefault="009377E1" w:rsidP="009377E1">
      <w:pPr>
        <w:numPr>
          <w:ilvl w:val="0"/>
          <w:numId w:val="504"/>
        </w:numPr>
        <w:rPr>
          <w:lang w:val="en-CA" w:eastAsia="de-DE"/>
        </w:rPr>
      </w:pPr>
      <w:r w:rsidRPr="009377E1">
        <w:rPr>
          <w:lang w:eastAsia="de-DE"/>
        </w:rPr>
        <w:t>Group 3: Intra and IBC template matching (with search) related tools</w:t>
      </w:r>
    </w:p>
    <w:p w14:paraId="45833E6B" w14:textId="77777777" w:rsidR="009377E1" w:rsidRPr="009377E1" w:rsidRDefault="009377E1" w:rsidP="009377E1">
      <w:pPr>
        <w:numPr>
          <w:ilvl w:val="0"/>
          <w:numId w:val="504"/>
        </w:numPr>
        <w:rPr>
          <w:lang w:val="en-CA" w:eastAsia="de-DE"/>
        </w:rPr>
      </w:pPr>
      <w:r w:rsidRPr="009377E1">
        <w:rPr>
          <w:lang w:eastAsia="de-DE"/>
        </w:rPr>
        <w:t>Group 4: Tools that require more processing on the neighboring reconstructed samples than VVC</w:t>
      </w:r>
    </w:p>
    <w:p w14:paraId="56FE5B4C" w14:textId="77777777" w:rsidR="009377E1" w:rsidRPr="009377E1" w:rsidRDefault="009377E1" w:rsidP="009377E1">
      <w:pPr>
        <w:rPr>
          <w:lang w:val="en-CA" w:eastAsia="de-DE"/>
        </w:rPr>
      </w:pPr>
      <w:r w:rsidRPr="009377E1">
        <w:rPr>
          <w:lang w:val="en-CA" w:eastAsia="de-DE"/>
        </w:rPr>
        <w:t xml:space="preserve">Five group-off tests were performed and crosschecked on top of ECM-11. The two anchors are ECM 11.0 and VTM-11ECM11.0. The </w:t>
      </w:r>
      <w:proofErr w:type="spellStart"/>
      <w:r w:rsidRPr="009377E1">
        <w:rPr>
          <w:lang w:val="en-CA" w:eastAsia="de-DE"/>
        </w:rPr>
        <w:t>cfg</w:t>
      </w:r>
      <w:proofErr w:type="spellEnd"/>
      <w:r w:rsidRPr="009377E1">
        <w:rPr>
          <w:lang w:val="en-CA" w:eastAsia="de-DE"/>
        </w:rPr>
        <w:t xml:space="preserve"> files used are also attached with this report.</w:t>
      </w:r>
    </w:p>
    <w:p w14:paraId="770156EF" w14:textId="77777777" w:rsidR="009377E1" w:rsidRPr="009377E1" w:rsidRDefault="009377E1" w:rsidP="009377E1">
      <w:pPr>
        <w:rPr>
          <w:lang w:val="en-CA" w:eastAsia="de-DE"/>
        </w:rPr>
      </w:pPr>
      <w:r w:rsidRPr="009377E1">
        <w:rPr>
          <w:lang w:val="en-CA" w:eastAsia="de-DE"/>
        </w:rPr>
        <w:t xml:space="preserve">The testers and crosscheckers are summarized in the table below. All the tests below have been crosschecked. </w:t>
      </w:r>
    </w:p>
    <w:p w14:paraId="09711759" w14:textId="77777777" w:rsidR="009377E1" w:rsidRPr="009377E1" w:rsidRDefault="009377E1" w:rsidP="009377E1">
      <w:pPr>
        <w:rPr>
          <w:lang w:val="en-CA" w:eastAsia="de-DE"/>
        </w:rPr>
      </w:pPr>
    </w:p>
    <w:tbl>
      <w:tblPr>
        <w:tblStyle w:val="Tabellenraster"/>
        <w:tblW w:w="9604" w:type="dxa"/>
        <w:tblLook w:val="04A0" w:firstRow="1" w:lastRow="0" w:firstColumn="1" w:lastColumn="0" w:noHBand="0" w:noVBand="1"/>
      </w:tblPr>
      <w:tblGrid>
        <w:gridCol w:w="2950"/>
        <w:gridCol w:w="3327"/>
        <w:gridCol w:w="3327"/>
      </w:tblGrid>
      <w:tr w:rsidR="009377E1" w:rsidRPr="009377E1" w14:paraId="456366C7"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2996302" w14:textId="77777777" w:rsidR="009377E1" w:rsidRPr="009377E1" w:rsidRDefault="009377E1" w:rsidP="009377E1">
            <w:pPr>
              <w:rPr>
                <w:lang w:val="en-CA" w:eastAsia="de-DE"/>
              </w:rPr>
            </w:pPr>
            <w:r w:rsidRPr="009377E1">
              <w:rPr>
                <w:lang w:val="en-CA" w:eastAsia="de-DE"/>
              </w:rPr>
              <w:t>Tests</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1782DF9" w14:textId="77777777" w:rsidR="009377E1" w:rsidRPr="009377E1" w:rsidRDefault="009377E1" w:rsidP="009377E1">
            <w:pPr>
              <w:rPr>
                <w:lang w:val="en-CA" w:eastAsia="de-DE"/>
              </w:rPr>
            </w:pPr>
            <w:r w:rsidRPr="009377E1">
              <w:rPr>
                <w:lang w:val="en-CA" w:eastAsia="de-DE"/>
              </w:rPr>
              <w:t>Crosschecker</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A889906" w14:textId="77777777" w:rsidR="009377E1" w:rsidRPr="009377E1" w:rsidRDefault="009377E1" w:rsidP="009377E1">
            <w:pPr>
              <w:rPr>
                <w:lang w:val="en-CA" w:eastAsia="de-DE"/>
              </w:rPr>
            </w:pPr>
            <w:r w:rsidRPr="009377E1">
              <w:rPr>
                <w:lang w:val="en-CA" w:eastAsia="de-DE"/>
              </w:rPr>
              <w:t>Tester</w:t>
            </w:r>
          </w:p>
        </w:tc>
      </w:tr>
      <w:tr w:rsidR="009377E1" w:rsidRPr="009377E1" w14:paraId="7BA91D3A"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116AB3D7" w14:textId="77777777" w:rsidR="009377E1" w:rsidRPr="009377E1" w:rsidRDefault="009377E1" w:rsidP="009377E1">
            <w:pPr>
              <w:rPr>
                <w:lang w:val="en-CA" w:eastAsia="de-DE"/>
              </w:rPr>
            </w:pPr>
            <w:r w:rsidRPr="009377E1">
              <w:rPr>
                <w:lang w:val="en-CA" w:eastAsia="de-DE"/>
              </w:rPr>
              <w:t>Group 1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58206E3"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84F0CC1" w14:textId="77777777" w:rsidR="009377E1" w:rsidRPr="009377E1" w:rsidRDefault="009377E1" w:rsidP="009377E1">
            <w:pPr>
              <w:rPr>
                <w:lang w:val="en-CA" w:eastAsia="de-DE"/>
              </w:rPr>
            </w:pPr>
            <w:r w:rsidRPr="009377E1">
              <w:rPr>
                <w:lang w:val="en-CA" w:eastAsia="de-DE"/>
              </w:rPr>
              <w:t>Charles Salmon-</w:t>
            </w:r>
            <w:proofErr w:type="spellStart"/>
            <w:r w:rsidRPr="009377E1">
              <w:rPr>
                <w:lang w:val="en-CA" w:eastAsia="de-DE"/>
              </w:rPr>
              <w:t>Legagneur</w:t>
            </w:r>
            <w:proofErr w:type="spellEnd"/>
            <w:r w:rsidRPr="009377E1">
              <w:rPr>
                <w:lang w:val="en-CA" w:eastAsia="de-DE"/>
              </w:rPr>
              <w:t xml:space="preserve"> (charles.salmon-legagneur@interdigital.com)</w:t>
            </w:r>
          </w:p>
        </w:tc>
      </w:tr>
      <w:tr w:rsidR="009377E1" w:rsidRPr="00906E86" w14:paraId="47D96D11"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21D34776" w14:textId="77777777" w:rsidR="009377E1" w:rsidRPr="009377E1" w:rsidRDefault="009377E1" w:rsidP="009377E1">
            <w:pPr>
              <w:rPr>
                <w:lang w:val="en-CA" w:eastAsia="de-DE"/>
              </w:rPr>
            </w:pPr>
            <w:r w:rsidRPr="009377E1">
              <w:rPr>
                <w:lang w:val="en-CA" w:eastAsia="de-DE"/>
              </w:rPr>
              <w:t>Group 2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94A6A" w14:textId="77777777" w:rsidR="009377E1" w:rsidRPr="009377E1" w:rsidRDefault="009377E1" w:rsidP="009377E1">
            <w:pPr>
              <w:rPr>
                <w:lang w:val="en-CA" w:eastAsia="de-DE"/>
              </w:rPr>
            </w:pPr>
            <w:r w:rsidRPr="009377E1">
              <w:rPr>
                <w:lang w:val="en-CA" w:eastAsia="de-DE"/>
              </w:rPr>
              <w:t>Jonathan Gan (v-jonathan.gan@oppo.com)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F58A875" w14:textId="77777777" w:rsidR="009377E1" w:rsidRPr="00222F4F" w:rsidRDefault="009377E1" w:rsidP="009377E1">
            <w:pPr>
              <w:rPr>
                <w:lang w:val="de-DE" w:eastAsia="de-DE"/>
              </w:rPr>
            </w:pPr>
            <w:proofErr w:type="spellStart"/>
            <w:r w:rsidRPr="00222F4F">
              <w:rPr>
                <w:lang w:val="de-DE" w:eastAsia="de-DE"/>
              </w:rPr>
              <w:t>Xinwei</w:t>
            </w:r>
            <w:proofErr w:type="spellEnd"/>
            <w:r w:rsidRPr="00222F4F">
              <w:rPr>
                <w:lang w:val="de-DE" w:eastAsia="de-DE"/>
              </w:rPr>
              <w:t xml:space="preserve"> Li</w:t>
            </w:r>
          </w:p>
          <w:p w14:paraId="07439C8C" w14:textId="77777777" w:rsidR="009377E1" w:rsidRPr="00222F4F" w:rsidRDefault="009377E1" w:rsidP="009377E1">
            <w:pPr>
              <w:rPr>
                <w:lang w:val="de-DE" w:eastAsia="de-DE"/>
              </w:rPr>
            </w:pPr>
            <w:r w:rsidRPr="00222F4F">
              <w:rPr>
                <w:lang w:val="de-DE" w:eastAsia="de-DE"/>
              </w:rPr>
              <w:t>(</w:t>
            </w:r>
            <w:hyperlink r:id="rId155" w:history="1">
              <w:r w:rsidRPr="00222F4F">
                <w:rPr>
                  <w:rStyle w:val="Hyperlink"/>
                  <w:lang w:val="de-DE" w:eastAsia="de-DE"/>
                </w:rPr>
                <w:t>sid.lxw@alibaba-inc.com</w:t>
              </w:r>
            </w:hyperlink>
            <w:r w:rsidRPr="00222F4F">
              <w:rPr>
                <w:lang w:val="de-DE" w:eastAsia="de-DE"/>
              </w:rPr>
              <w:t>)</w:t>
            </w:r>
          </w:p>
        </w:tc>
      </w:tr>
      <w:tr w:rsidR="009377E1" w:rsidRPr="00906E86" w14:paraId="3AF4DB1B"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7B3A0694" w14:textId="77777777" w:rsidR="009377E1" w:rsidRPr="009377E1" w:rsidRDefault="009377E1" w:rsidP="009377E1">
            <w:pPr>
              <w:rPr>
                <w:lang w:val="en-CA" w:eastAsia="de-DE"/>
              </w:rPr>
            </w:pPr>
            <w:r w:rsidRPr="009377E1">
              <w:rPr>
                <w:lang w:val="en-CA" w:eastAsia="de-DE"/>
              </w:rPr>
              <w:t>Group 3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7C1B610F"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4167820C" w14:textId="77777777" w:rsidR="009377E1" w:rsidRPr="00222F4F" w:rsidRDefault="009377E1" w:rsidP="009377E1">
            <w:pPr>
              <w:rPr>
                <w:lang w:val="de-DE" w:eastAsia="de-DE"/>
              </w:rPr>
            </w:pPr>
            <w:proofErr w:type="spellStart"/>
            <w:r w:rsidRPr="00222F4F">
              <w:rPr>
                <w:lang w:val="de-DE" w:eastAsia="de-DE"/>
              </w:rPr>
              <w:t>Zhipin</w:t>
            </w:r>
            <w:proofErr w:type="spellEnd"/>
            <w:r w:rsidRPr="00222F4F">
              <w:rPr>
                <w:lang w:val="de-DE" w:eastAsia="de-DE"/>
              </w:rPr>
              <w:t xml:space="preserve"> Deng (zhipin.deng@bytedance.com)</w:t>
            </w:r>
          </w:p>
        </w:tc>
      </w:tr>
      <w:tr w:rsidR="009377E1" w:rsidRPr="009377E1" w14:paraId="6D9AA83E"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5E865EFE" w14:textId="77777777" w:rsidR="009377E1" w:rsidRPr="009377E1" w:rsidRDefault="009377E1" w:rsidP="009377E1">
            <w:pPr>
              <w:rPr>
                <w:lang w:val="en-CA" w:eastAsia="de-DE"/>
              </w:rPr>
            </w:pPr>
            <w:r w:rsidRPr="009377E1">
              <w:rPr>
                <w:lang w:val="en-CA" w:eastAsia="de-DE"/>
              </w:rPr>
              <w:t>Group 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63F71B5A"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19E126D0" w14:textId="77777777" w:rsidR="009377E1" w:rsidRPr="009377E1" w:rsidRDefault="009377E1" w:rsidP="009377E1">
            <w:pPr>
              <w:rPr>
                <w:lang w:val="en-CA" w:eastAsia="de-DE"/>
              </w:rPr>
            </w:pPr>
            <w:r w:rsidRPr="009377E1">
              <w:rPr>
                <w:lang w:val="en-CA" w:eastAsia="de-DE"/>
              </w:rPr>
              <w:t>Hong-</w:t>
            </w:r>
            <w:proofErr w:type="spellStart"/>
            <w:r w:rsidRPr="009377E1">
              <w:rPr>
                <w:lang w:val="en-CA" w:eastAsia="de-DE"/>
              </w:rPr>
              <w:t>Jheng</w:t>
            </w:r>
            <w:proofErr w:type="spellEnd"/>
            <w:r w:rsidRPr="009377E1">
              <w:rPr>
                <w:lang w:val="en-CA" w:eastAsia="de-DE"/>
              </w:rPr>
              <w:t xml:space="preserve"> </w:t>
            </w:r>
            <w:proofErr w:type="spellStart"/>
            <w:r w:rsidRPr="009377E1">
              <w:rPr>
                <w:lang w:val="en-CA" w:eastAsia="de-DE"/>
              </w:rPr>
              <w:t>Jhu</w:t>
            </w:r>
            <w:proofErr w:type="spellEnd"/>
            <w:r w:rsidRPr="009377E1">
              <w:rPr>
                <w:lang w:val="en-CA" w:eastAsia="de-DE"/>
              </w:rPr>
              <w:t xml:space="preserve"> (jhuhong-jheng@kwai.com)</w:t>
            </w:r>
          </w:p>
        </w:tc>
      </w:tr>
      <w:tr w:rsidR="009377E1" w:rsidRPr="009377E1" w14:paraId="32C9B313" w14:textId="77777777" w:rsidTr="009377E1">
        <w:tc>
          <w:tcPr>
            <w:tcW w:w="2950" w:type="dxa"/>
            <w:tcBorders>
              <w:top w:val="single" w:sz="4" w:space="0" w:color="auto"/>
              <w:left w:val="single" w:sz="4" w:space="0" w:color="auto"/>
              <w:bottom w:val="single" w:sz="4" w:space="0" w:color="auto"/>
              <w:right w:val="single" w:sz="4" w:space="0" w:color="auto"/>
            </w:tcBorders>
            <w:vAlign w:val="center"/>
            <w:hideMark/>
          </w:tcPr>
          <w:p w14:paraId="61353294" w14:textId="77777777" w:rsidR="009377E1" w:rsidRPr="009377E1" w:rsidRDefault="009377E1" w:rsidP="009377E1">
            <w:pPr>
              <w:rPr>
                <w:lang w:val="en-CA" w:eastAsia="de-DE"/>
              </w:rPr>
            </w:pPr>
            <w:r w:rsidRPr="009377E1">
              <w:rPr>
                <w:lang w:val="en-CA" w:eastAsia="de-DE"/>
              </w:rPr>
              <w:t>Group 1-4 off</w:t>
            </w:r>
          </w:p>
        </w:tc>
        <w:tc>
          <w:tcPr>
            <w:tcW w:w="3327" w:type="dxa"/>
            <w:tcBorders>
              <w:top w:val="single" w:sz="4" w:space="0" w:color="auto"/>
              <w:left w:val="single" w:sz="4" w:space="0" w:color="auto"/>
              <w:bottom w:val="single" w:sz="4" w:space="0" w:color="auto"/>
              <w:right w:val="single" w:sz="4" w:space="0" w:color="auto"/>
            </w:tcBorders>
            <w:vAlign w:val="center"/>
            <w:hideMark/>
          </w:tcPr>
          <w:p w14:paraId="50E252DF" w14:textId="77777777" w:rsidR="009377E1" w:rsidRPr="00222F4F" w:rsidRDefault="009377E1" w:rsidP="009377E1">
            <w:pPr>
              <w:rPr>
                <w:lang w:val="de-DE" w:eastAsia="de-DE"/>
              </w:rPr>
            </w:pPr>
            <w:r w:rsidRPr="00222F4F">
              <w:rPr>
                <w:lang w:val="de-DE" w:eastAsia="de-DE"/>
              </w:rPr>
              <w:t>Lien-Fei Chen (lienfei.chen@global.tencent.com),</w:t>
            </w:r>
          </w:p>
          <w:p w14:paraId="15921F90" w14:textId="77777777" w:rsidR="009377E1" w:rsidRPr="00222F4F" w:rsidRDefault="009377E1" w:rsidP="009377E1">
            <w:pPr>
              <w:rPr>
                <w:lang w:val="de-DE" w:eastAsia="de-DE"/>
              </w:rPr>
            </w:pPr>
            <w:r w:rsidRPr="00222F4F">
              <w:rPr>
                <w:lang w:val="de-DE" w:eastAsia="de-DE"/>
              </w:rPr>
              <w:t>Xiang Li (xlxiangli@google.com)</w:t>
            </w:r>
          </w:p>
        </w:tc>
        <w:tc>
          <w:tcPr>
            <w:tcW w:w="3327" w:type="dxa"/>
            <w:tcBorders>
              <w:top w:val="single" w:sz="4" w:space="0" w:color="auto"/>
              <w:left w:val="single" w:sz="4" w:space="0" w:color="auto"/>
              <w:bottom w:val="single" w:sz="4" w:space="0" w:color="auto"/>
              <w:right w:val="single" w:sz="4" w:space="0" w:color="auto"/>
            </w:tcBorders>
            <w:vAlign w:val="center"/>
            <w:hideMark/>
          </w:tcPr>
          <w:p w14:paraId="21D19608" w14:textId="77777777" w:rsidR="009377E1" w:rsidRPr="009377E1" w:rsidRDefault="009377E1" w:rsidP="009377E1">
            <w:pPr>
              <w:rPr>
                <w:lang w:val="en-CA" w:eastAsia="de-DE"/>
              </w:rPr>
            </w:pPr>
            <w:proofErr w:type="spellStart"/>
            <w:r w:rsidRPr="009377E1">
              <w:rPr>
                <w:lang w:val="en-CA" w:eastAsia="de-DE"/>
              </w:rPr>
              <w:t>Hongtao</w:t>
            </w:r>
            <w:proofErr w:type="spellEnd"/>
            <w:r w:rsidRPr="009377E1">
              <w:rPr>
                <w:lang w:val="en-CA" w:eastAsia="de-DE"/>
              </w:rPr>
              <w:t xml:space="preserve"> Wang</w:t>
            </w:r>
          </w:p>
          <w:p w14:paraId="007565A9" w14:textId="77777777" w:rsidR="009377E1" w:rsidRPr="009377E1" w:rsidRDefault="009377E1" w:rsidP="009377E1">
            <w:pPr>
              <w:rPr>
                <w:lang w:val="en-CA" w:eastAsia="de-DE"/>
              </w:rPr>
            </w:pPr>
            <w:r w:rsidRPr="009377E1">
              <w:rPr>
                <w:lang w:val="en-CA" w:eastAsia="de-DE"/>
              </w:rPr>
              <w:t>(hongtaow@qti.qualcomm.com)</w:t>
            </w:r>
          </w:p>
        </w:tc>
      </w:tr>
    </w:tbl>
    <w:p w14:paraId="7EE7BFF5" w14:textId="77777777" w:rsidR="009377E1" w:rsidRPr="009377E1" w:rsidRDefault="009377E1" w:rsidP="009377E1">
      <w:pPr>
        <w:rPr>
          <w:lang w:val="en-CA" w:eastAsia="de-DE"/>
        </w:rPr>
      </w:pPr>
    </w:p>
    <w:p w14:paraId="1BBC207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 off</w:t>
      </w:r>
    </w:p>
    <w:p w14:paraId="1B363A3E" w14:textId="77777777" w:rsidR="009377E1" w:rsidRPr="009377E1" w:rsidRDefault="009377E1" w:rsidP="009377E1">
      <w:pPr>
        <w:rPr>
          <w:lang w:val="en-CA" w:eastAsia="de-DE"/>
        </w:rPr>
      </w:pPr>
      <w:r w:rsidRPr="009377E1">
        <w:rPr>
          <w:lang w:val="en-CA" w:eastAsia="de-DE"/>
        </w:rPr>
        <w:t xml:space="preserve">Group 1 includes inter template matching tools. The attached offgroup1.cfg was used in addition to ECM CTC settings. </w:t>
      </w:r>
    </w:p>
    <w:p w14:paraId="0A651B2B"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193"/>
        <w:gridCol w:w="723"/>
        <w:gridCol w:w="723"/>
        <w:gridCol w:w="723"/>
        <w:gridCol w:w="752"/>
        <w:gridCol w:w="752"/>
        <w:gridCol w:w="805"/>
        <w:gridCol w:w="809"/>
        <w:gridCol w:w="809"/>
        <w:gridCol w:w="809"/>
        <w:gridCol w:w="752"/>
        <w:gridCol w:w="752"/>
      </w:tblGrid>
      <w:tr w:rsidR="009377E1" w:rsidRPr="009377E1" w14:paraId="1A1139D1" w14:textId="77777777" w:rsidTr="009377E1">
        <w:trPr>
          <w:trHeight w:val="255"/>
        </w:trPr>
        <w:tc>
          <w:tcPr>
            <w:tcW w:w="0" w:type="auto"/>
            <w:noWrap/>
            <w:vAlign w:val="center"/>
            <w:hideMark/>
          </w:tcPr>
          <w:p w14:paraId="63CFEE67"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3AF9BE95"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144A22F4" w14:textId="77777777" w:rsidTr="009377E1">
        <w:trPr>
          <w:trHeight w:val="255"/>
        </w:trPr>
        <w:tc>
          <w:tcPr>
            <w:tcW w:w="0" w:type="auto"/>
            <w:noWrap/>
            <w:vAlign w:val="center"/>
            <w:hideMark/>
          </w:tcPr>
          <w:p w14:paraId="21E3B8A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830B61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FC56F43" w14:textId="77777777" w:rsidR="009377E1" w:rsidRPr="009377E1" w:rsidRDefault="009377E1" w:rsidP="009377E1">
            <w:pPr>
              <w:rPr>
                <w:b/>
                <w:bCs/>
                <w:lang w:eastAsia="de-DE"/>
              </w:rPr>
            </w:pPr>
            <w:r w:rsidRPr="009377E1">
              <w:rPr>
                <w:b/>
                <w:bCs/>
                <w:lang w:eastAsia="de-DE"/>
              </w:rPr>
              <w:t>Over VTM-11ecm11</w:t>
            </w:r>
          </w:p>
        </w:tc>
      </w:tr>
      <w:tr w:rsidR="009377E1" w:rsidRPr="009377E1" w14:paraId="0FD45B0F" w14:textId="77777777" w:rsidTr="009377E1">
        <w:trPr>
          <w:trHeight w:val="255"/>
        </w:trPr>
        <w:tc>
          <w:tcPr>
            <w:tcW w:w="0" w:type="auto"/>
            <w:noWrap/>
            <w:vAlign w:val="center"/>
            <w:hideMark/>
          </w:tcPr>
          <w:p w14:paraId="7B2B944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1E5278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F29A8D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C3E977E"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846ABB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A37723C"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C265C5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6B02DEC"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DE8DC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7F2CDDC"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D0495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599A4EF8"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5B6F42"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0B6158E"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4465D0E3"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10B6850"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DAD825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046EA6DE"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0442FB" w14:textId="77777777" w:rsidR="009377E1" w:rsidRPr="009377E1" w:rsidRDefault="009377E1" w:rsidP="009377E1">
            <w:pPr>
              <w:rPr>
                <w:lang w:eastAsia="de-DE"/>
              </w:rPr>
            </w:pPr>
            <w:r w:rsidRPr="009377E1">
              <w:rPr>
                <w:lang w:eastAsia="de-DE"/>
              </w:rPr>
              <w:t>100.4%</w:t>
            </w:r>
          </w:p>
        </w:tc>
        <w:tc>
          <w:tcPr>
            <w:tcW w:w="0" w:type="auto"/>
            <w:tcBorders>
              <w:top w:val="single" w:sz="8" w:space="0" w:color="auto"/>
              <w:left w:val="single" w:sz="4" w:space="0" w:color="auto"/>
              <w:bottom w:val="nil"/>
              <w:right w:val="nil"/>
            </w:tcBorders>
            <w:noWrap/>
            <w:vAlign w:val="center"/>
            <w:hideMark/>
          </w:tcPr>
          <w:p w14:paraId="528A50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F47DC98" w14:textId="77777777" w:rsidR="009377E1" w:rsidRPr="009377E1" w:rsidRDefault="009377E1" w:rsidP="009377E1">
            <w:pPr>
              <w:rPr>
                <w:lang w:eastAsia="de-DE"/>
              </w:rPr>
            </w:pPr>
            <w:r w:rsidRPr="009377E1">
              <w:rPr>
                <w:lang w:eastAsia="de-DE"/>
              </w:rPr>
              <w:t>-10.82%</w:t>
            </w:r>
          </w:p>
        </w:tc>
        <w:tc>
          <w:tcPr>
            <w:tcW w:w="0" w:type="auto"/>
            <w:tcBorders>
              <w:top w:val="single" w:sz="8" w:space="0" w:color="auto"/>
              <w:left w:val="nil"/>
              <w:bottom w:val="nil"/>
              <w:right w:val="nil"/>
            </w:tcBorders>
            <w:shd w:val="clear" w:color="auto" w:fill="CCFFCC"/>
            <w:noWrap/>
            <w:vAlign w:val="center"/>
            <w:hideMark/>
          </w:tcPr>
          <w:p w14:paraId="22E671B6" w14:textId="77777777" w:rsidR="009377E1" w:rsidRPr="009377E1" w:rsidRDefault="009377E1" w:rsidP="009377E1">
            <w:pPr>
              <w:rPr>
                <w:lang w:eastAsia="de-DE"/>
              </w:rPr>
            </w:pPr>
            <w:r w:rsidRPr="009377E1">
              <w:rPr>
                <w:lang w:eastAsia="de-DE"/>
              </w:rPr>
              <w:t>-21.80%</w:t>
            </w:r>
          </w:p>
        </w:tc>
        <w:tc>
          <w:tcPr>
            <w:tcW w:w="0" w:type="auto"/>
            <w:tcBorders>
              <w:top w:val="single" w:sz="8" w:space="0" w:color="auto"/>
              <w:left w:val="nil"/>
              <w:bottom w:val="nil"/>
              <w:right w:val="single" w:sz="4" w:space="0" w:color="auto"/>
            </w:tcBorders>
            <w:shd w:val="clear" w:color="auto" w:fill="CCFFCC"/>
            <w:noWrap/>
            <w:vAlign w:val="center"/>
            <w:hideMark/>
          </w:tcPr>
          <w:p w14:paraId="7DA51952" w14:textId="77777777" w:rsidR="009377E1" w:rsidRPr="009377E1" w:rsidRDefault="009377E1" w:rsidP="009377E1">
            <w:pPr>
              <w:rPr>
                <w:lang w:eastAsia="de-DE"/>
              </w:rPr>
            </w:pPr>
            <w:r w:rsidRPr="009377E1">
              <w:rPr>
                <w:lang w:eastAsia="de-DE"/>
              </w:rPr>
              <w:t>-29.33%</w:t>
            </w:r>
          </w:p>
        </w:tc>
        <w:tc>
          <w:tcPr>
            <w:tcW w:w="0" w:type="auto"/>
            <w:noWrap/>
            <w:vAlign w:val="center"/>
            <w:hideMark/>
          </w:tcPr>
          <w:p w14:paraId="41C9668F" w14:textId="77777777" w:rsidR="009377E1" w:rsidRPr="009377E1" w:rsidRDefault="009377E1" w:rsidP="009377E1">
            <w:pPr>
              <w:rPr>
                <w:lang w:eastAsia="de-DE"/>
              </w:rPr>
            </w:pPr>
            <w:r w:rsidRPr="009377E1">
              <w:rPr>
                <w:lang w:eastAsia="de-DE"/>
              </w:rPr>
              <w:t>815.3%</w:t>
            </w:r>
          </w:p>
        </w:tc>
        <w:tc>
          <w:tcPr>
            <w:tcW w:w="0" w:type="auto"/>
            <w:tcBorders>
              <w:top w:val="nil"/>
              <w:left w:val="nil"/>
              <w:bottom w:val="nil"/>
              <w:right w:val="single" w:sz="8" w:space="0" w:color="auto"/>
            </w:tcBorders>
            <w:noWrap/>
            <w:vAlign w:val="center"/>
            <w:hideMark/>
          </w:tcPr>
          <w:p w14:paraId="66705AE2" w14:textId="77777777" w:rsidR="009377E1" w:rsidRPr="009377E1" w:rsidRDefault="009377E1" w:rsidP="009377E1">
            <w:pPr>
              <w:rPr>
                <w:lang w:eastAsia="de-DE"/>
              </w:rPr>
            </w:pPr>
            <w:r w:rsidRPr="009377E1">
              <w:rPr>
                <w:lang w:eastAsia="de-DE"/>
              </w:rPr>
              <w:t>443.2%</w:t>
            </w:r>
          </w:p>
        </w:tc>
      </w:tr>
      <w:tr w:rsidR="009377E1" w:rsidRPr="009377E1" w14:paraId="058BC2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C82B0A"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272806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58AB3A6"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751AC869"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F874D92"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24B7A365" w14:textId="77777777" w:rsidR="009377E1" w:rsidRPr="009377E1" w:rsidRDefault="009377E1" w:rsidP="009377E1">
            <w:pPr>
              <w:rPr>
                <w:lang w:eastAsia="de-DE"/>
              </w:rPr>
            </w:pPr>
            <w:r w:rsidRPr="009377E1">
              <w:rPr>
                <w:lang w:eastAsia="de-DE"/>
              </w:rPr>
              <w:t>100.4%</w:t>
            </w:r>
          </w:p>
        </w:tc>
        <w:tc>
          <w:tcPr>
            <w:tcW w:w="0" w:type="auto"/>
            <w:tcBorders>
              <w:top w:val="nil"/>
              <w:left w:val="single" w:sz="4" w:space="0" w:color="auto"/>
              <w:bottom w:val="nil"/>
              <w:right w:val="nil"/>
            </w:tcBorders>
            <w:noWrap/>
            <w:vAlign w:val="center"/>
            <w:hideMark/>
          </w:tcPr>
          <w:p w14:paraId="34042C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39E597" w14:textId="77777777" w:rsidR="009377E1" w:rsidRPr="009377E1" w:rsidRDefault="009377E1" w:rsidP="009377E1">
            <w:pPr>
              <w:rPr>
                <w:lang w:eastAsia="de-DE"/>
              </w:rPr>
            </w:pPr>
            <w:r w:rsidRPr="009377E1">
              <w:rPr>
                <w:lang w:eastAsia="de-DE"/>
              </w:rPr>
              <w:t>-16.95%</w:t>
            </w:r>
          </w:p>
        </w:tc>
        <w:tc>
          <w:tcPr>
            <w:tcW w:w="0" w:type="auto"/>
            <w:shd w:val="clear" w:color="auto" w:fill="CCFFCC"/>
            <w:noWrap/>
            <w:vAlign w:val="center"/>
            <w:hideMark/>
          </w:tcPr>
          <w:p w14:paraId="0B299A64" w14:textId="77777777" w:rsidR="009377E1" w:rsidRPr="009377E1" w:rsidRDefault="009377E1" w:rsidP="009377E1">
            <w:pPr>
              <w:rPr>
                <w:lang w:eastAsia="de-DE"/>
              </w:rPr>
            </w:pPr>
            <w:r w:rsidRPr="009377E1">
              <w:rPr>
                <w:lang w:eastAsia="de-DE"/>
              </w:rPr>
              <w:t>-28.77%</w:t>
            </w:r>
          </w:p>
        </w:tc>
        <w:tc>
          <w:tcPr>
            <w:tcW w:w="0" w:type="auto"/>
            <w:tcBorders>
              <w:top w:val="nil"/>
              <w:left w:val="nil"/>
              <w:bottom w:val="nil"/>
              <w:right w:val="single" w:sz="4" w:space="0" w:color="auto"/>
            </w:tcBorders>
            <w:shd w:val="clear" w:color="auto" w:fill="CCFFCC"/>
            <w:noWrap/>
            <w:vAlign w:val="center"/>
            <w:hideMark/>
          </w:tcPr>
          <w:p w14:paraId="56149B36" w14:textId="77777777" w:rsidR="009377E1" w:rsidRPr="009377E1" w:rsidRDefault="009377E1" w:rsidP="009377E1">
            <w:pPr>
              <w:rPr>
                <w:lang w:eastAsia="de-DE"/>
              </w:rPr>
            </w:pPr>
            <w:r w:rsidRPr="009377E1">
              <w:rPr>
                <w:lang w:eastAsia="de-DE"/>
              </w:rPr>
              <w:t>-31.78%</w:t>
            </w:r>
          </w:p>
        </w:tc>
        <w:tc>
          <w:tcPr>
            <w:tcW w:w="0" w:type="auto"/>
            <w:noWrap/>
            <w:vAlign w:val="center"/>
            <w:hideMark/>
          </w:tcPr>
          <w:p w14:paraId="6F9338E3" w14:textId="77777777" w:rsidR="009377E1" w:rsidRPr="009377E1" w:rsidRDefault="009377E1" w:rsidP="009377E1">
            <w:pPr>
              <w:rPr>
                <w:lang w:eastAsia="de-DE"/>
              </w:rPr>
            </w:pPr>
            <w:r w:rsidRPr="009377E1">
              <w:rPr>
                <w:lang w:eastAsia="de-DE"/>
              </w:rPr>
              <w:t>795.4%</w:t>
            </w:r>
          </w:p>
        </w:tc>
        <w:tc>
          <w:tcPr>
            <w:tcW w:w="0" w:type="auto"/>
            <w:tcBorders>
              <w:top w:val="nil"/>
              <w:left w:val="nil"/>
              <w:bottom w:val="nil"/>
              <w:right w:val="single" w:sz="8" w:space="0" w:color="auto"/>
            </w:tcBorders>
            <w:noWrap/>
            <w:vAlign w:val="center"/>
            <w:hideMark/>
          </w:tcPr>
          <w:p w14:paraId="7DFA473C" w14:textId="77777777" w:rsidR="009377E1" w:rsidRPr="009377E1" w:rsidRDefault="009377E1" w:rsidP="009377E1">
            <w:pPr>
              <w:rPr>
                <w:lang w:eastAsia="de-DE"/>
              </w:rPr>
            </w:pPr>
            <w:r w:rsidRPr="009377E1">
              <w:rPr>
                <w:lang w:eastAsia="de-DE"/>
              </w:rPr>
              <w:t>443.5%</w:t>
            </w:r>
          </w:p>
        </w:tc>
      </w:tr>
      <w:tr w:rsidR="009377E1" w:rsidRPr="009377E1" w14:paraId="334942A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BF215A"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86F52B7"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31C4E1DD"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6919BBA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1B40730C"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128A5F7D" w14:textId="77777777" w:rsidR="009377E1" w:rsidRPr="009377E1" w:rsidRDefault="009377E1" w:rsidP="009377E1">
            <w:pPr>
              <w:rPr>
                <w:lang w:eastAsia="de-DE"/>
              </w:rPr>
            </w:pPr>
            <w:r w:rsidRPr="009377E1">
              <w:rPr>
                <w:lang w:eastAsia="de-DE"/>
              </w:rPr>
              <w:t>99.8%</w:t>
            </w:r>
          </w:p>
        </w:tc>
        <w:tc>
          <w:tcPr>
            <w:tcW w:w="0" w:type="auto"/>
            <w:tcBorders>
              <w:top w:val="nil"/>
              <w:left w:val="single" w:sz="4" w:space="0" w:color="auto"/>
              <w:bottom w:val="nil"/>
              <w:right w:val="nil"/>
            </w:tcBorders>
            <w:noWrap/>
            <w:vAlign w:val="center"/>
            <w:hideMark/>
          </w:tcPr>
          <w:p w14:paraId="617E06D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ADA3EED" w14:textId="77777777" w:rsidR="009377E1" w:rsidRPr="009377E1" w:rsidRDefault="009377E1" w:rsidP="009377E1">
            <w:pPr>
              <w:rPr>
                <w:lang w:eastAsia="de-DE"/>
              </w:rPr>
            </w:pPr>
            <w:r w:rsidRPr="009377E1">
              <w:rPr>
                <w:lang w:eastAsia="de-DE"/>
              </w:rPr>
              <w:t>-11.32%</w:t>
            </w:r>
          </w:p>
        </w:tc>
        <w:tc>
          <w:tcPr>
            <w:tcW w:w="0" w:type="auto"/>
            <w:shd w:val="clear" w:color="auto" w:fill="CCFFCC"/>
            <w:noWrap/>
            <w:vAlign w:val="center"/>
            <w:hideMark/>
          </w:tcPr>
          <w:p w14:paraId="61ACE07D" w14:textId="77777777" w:rsidR="009377E1" w:rsidRPr="009377E1" w:rsidRDefault="009377E1" w:rsidP="009377E1">
            <w:pPr>
              <w:rPr>
                <w:lang w:eastAsia="de-DE"/>
              </w:rPr>
            </w:pPr>
            <w:r w:rsidRPr="009377E1">
              <w:rPr>
                <w:lang w:eastAsia="de-DE"/>
              </w:rPr>
              <w:t>-26.84%</w:t>
            </w:r>
          </w:p>
        </w:tc>
        <w:tc>
          <w:tcPr>
            <w:tcW w:w="0" w:type="auto"/>
            <w:tcBorders>
              <w:top w:val="nil"/>
              <w:left w:val="nil"/>
              <w:bottom w:val="nil"/>
              <w:right w:val="single" w:sz="4" w:space="0" w:color="auto"/>
            </w:tcBorders>
            <w:shd w:val="clear" w:color="auto" w:fill="CCFFCC"/>
            <w:noWrap/>
            <w:vAlign w:val="center"/>
            <w:hideMark/>
          </w:tcPr>
          <w:p w14:paraId="402D05CF" w14:textId="77777777" w:rsidR="009377E1" w:rsidRPr="009377E1" w:rsidRDefault="009377E1" w:rsidP="009377E1">
            <w:pPr>
              <w:rPr>
                <w:lang w:eastAsia="de-DE"/>
              </w:rPr>
            </w:pPr>
            <w:r w:rsidRPr="009377E1">
              <w:rPr>
                <w:lang w:eastAsia="de-DE"/>
              </w:rPr>
              <w:t>-25.03%</w:t>
            </w:r>
          </w:p>
        </w:tc>
        <w:tc>
          <w:tcPr>
            <w:tcW w:w="0" w:type="auto"/>
            <w:noWrap/>
            <w:vAlign w:val="center"/>
            <w:hideMark/>
          </w:tcPr>
          <w:p w14:paraId="1A44AD58" w14:textId="77777777" w:rsidR="009377E1" w:rsidRPr="009377E1" w:rsidRDefault="009377E1" w:rsidP="009377E1">
            <w:pPr>
              <w:rPr>
                <w:lang w:eastAsia="de-DE"/>
              </w:rPr>
            </w:pPr>
            <w:r w:rsidRPr="009377E1">
              <w:rPr>
                <w:lang w:eastAsia="de-DE"/>
              </w:rPr>
              <w:t>748.2%</w:t>
            </w:r>
          </w:p>
        </w:tc>
        <w:tc>
          <w:tcPr>
            <w:tcW w:w="0" w:type="auto"/>
            <w:tcBorders>
              <w:top w:val="nil"/>
              <w:left w:val="nil"/>
              <w:bottom w:val="nil"/>
              <w:right w:val="single" w:sz="8" w:space="0" w:color="auto"/>
            </w:tcBorders>
            <w:noWrap/>
            <w:vAlign w:val="center"/>
            <w:hideMark/>
          </w:tcPr>
          <w:p w14:paraId="57BAC5F6" w14:textId="77777777" w:rsidR="009377E1" w:rsidRPr="009377E1" w:rsidRDefault="009377E1" w:rsidP="009377E1">
            <w:pPr>
              <w:rPr>
                <w:lang w:eastAsia="de-DE"/>
              </w:rPr>
            </w:pPr>
            <w:r w:rsidRPr="009377E1">
              <w:rPr>
                <w:lang w:eastAsia="de-DE"/>
              </w:rPr>
              <w:t>447.8%</w:t>
            </w:r>
          </w:p>
        </w:tc>
      </w:tr>
      <w:tr w:rsidR="009377E1" w:rsidRPr="009377E1" w14:paraId="7B429E3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8F3480"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CDDC394"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22A4DDA2" w14:textId="77777777" w:rsidR="009377E1" w:rsidRPr="009377E1" w:rsidRDefault="009377E1" w:rsidP="009377E1">
            <w:pPr>
              <w:rPr>
                <w:lang w:eastAsia="de-DE"/>
              </w:rPr>
            </w:pPr>
            <w:r w:rsidRPr="009377E1">
              <w:rPr>
                <w:lang w:eastAsia="de-DE"/>
              </w:rPr>
              <w:t>0.00%</w:t>
            </w:r>
          </w:p>
        </w:tc>
        <w:tc>
          <w:tcPr>
            <w:tcW w:w="0" w:type="auto"/>
            <w:tcBorders>
              <w:top w:val="nil"/>
              <w:left w:val="nil"/>
              <w:bottom w:val="nil"/>
              <w:right w:val="single" w:sz="4" w:space="0" w:color="auto"/>
            </w:tcBorders>
            <w:noWrap/>
            <w:vAlign w:val="center"/>
            <w:hideMark/>
          </w:tcPr>
          <w:p w14:paraId="29D753AA" w14:textId="77777777" w:rsidR="009377E1" w:rsidRPr="009377E1" w:rsidRDefault="009377E1" w:rsidP="009377E1">
            <w:pPr>
              <w:rPr>
                <w:lang w:eastAsia="de-DE"/>
              </w:rPr>
            </w:pPr>
            <w:r w:rsidRPr="009377E1">
              <w:rPr>
                <w:lang w:eastAsia="de-DE"/>
              </w:rPr>
              <w:t>0.00%</w:t>
            </w:r>
          </w:p>
        </w:tc>
        <w:tc>
          <w:tcPr>
            <w:tcW w:w="0" w:type="auto"/>
            <w:noWrap/>
            <w:vAlign w:val="center"/>
            <w:hideMark/>
          </w:tcPr>
          <w:p w14:paraId="44B162FF" w14:textId="77777777" w:rsidR="009377E1" w:rsidRPr="009377E1" w:rsidRDefault="009377E1" w:rsidP="009377E1">
            <w:pPr>
              <w:rPr>
                <w:lang w:eastAsia="de-DE"/>
              </w:rPr>
            </w:pPr>
            <w:r w:rsidRPr="009377E1">
              <w:rPr>
                <w:lang w:eastAsia="de-DE"/>
              </w:rPr>
              <w:t>100.1%</w:t>
            </w:r>
          </w:p>
        </w:tc>
        <w:tc>
          <w:tcPr>
            <w:tcW w:w="0" w:type="auto"/>
            <w:noWrap/>
            <w:vAlign w:val="center"/>
            <w:hideMark/>
          </w:tcPr>
          <w:p w14:paraId="642F99FD"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nil"/>
              <w:right w:val="nil"/>
            </w:tcBorders>
            <w:noWrap/>
            <w:vAlign w:val="center"/>
            <w:hideMark/>
          </w:tcPr>
          <w:p w14:paraId="1133787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EA078B7" w14:textId="77777777" w:rsidR="009377E1" w:rsidRPr="009377E1" w:rsidRDefault="009377E1" w:rsidP="009377E1">
            <w:pPr>
              <w:rPr>
                <w:lang w:eastAsia="de-DE"/>
              </w:rPr>
            </w:pPr>
            <w:r w:rsidRPr="009377E1">
              <w:rPr>
                <w:lang w:eastAsia="de-DE"/>
              </w:rPr>
              <w:t>-11.41%</w:t>
            </w:r>
          </w:p>
        </w:tc>
        <w:tc>
          <w:tcPr>
            <w:tcW w:w="0" w:type="auto"/>
            <w:shd w:val="clear" w:color="auto" w:fill="CCFFCC"/>
            <w:noWrap/>
            <w:vAlign w:val="center"/>
            <w:hideMark/>
          </w:tcPr>
          <w:p w14:paraId="6D43F35F" w14:textId="77777777" w:rsidR="009377E1" w:rsidRPr="009377E1" w:rsidRDefault="009377E1" w:rsidP="009377E1">
            <w:pPr>
              <w:rPr>
                <w:lang w:eastAsia="de-DE"/>
              </w:rPr>
            </w:pPr>
            <w:r w:rsidRPr="009377E1">
              <w:rPr>
                <w:lang w:eastAsia="de-DE"/>
              </w:rPr>
              <w:t>-16.73%</w:t>
            </w:r>
          </w:p>
        </w:tc>
        <w:tc>
          <w:tcPr>
            <w:tcW w:w="0" w:type="auto"/>
            <w:tcBorders>
              <w:top w:val="nil"/>
              <w:left w:val="nil"/>
              <w:bottom w:val="nil"/>
              <w:right w:val="single" w:sz="4" w:space="0" w:color="auto"/>
            </w:tcBorders>
            <w:shd w:val="clear" w:color="auto" w:fill="CCFFCC"/>
            <w:noWrap/>
            <w:vAlign w:val="center"/>
            <w:hideMark/>
          </w:tcPr>
          <w:p w14:paraId="62DC7D1E" w14:textId="77777777" w:rsidR="009377E1" w:rsidRPr="009377E1" w:rsidRDefault="009377E1" w:rsidP="009377E1">
            <w:pPr>
              <w:rPr>
                <w:lang w:eastAsia="de-DE"/>
              </w:rPr>
            </w:pPr>
            <w:r w:rsidRPr="009377E1">
              <w:rPr>
                <w:lang w:eastAsia="de-DE"/>
              </w:rPr>
              <w:t>-17.24%</w:t>
            </w:r>
          </w:p>
        </w:tc>
        <w:tc>
          <w:tcPr>
            <w:tcW w:w="0" w:type="auto"/>
            <w:noWrap/>
            <w:vAlign w:val="center"/>
            <w:hideMark/>
          </w:tcPr>
          <w:p w14:paraId="3FB8E09C" w14:textId="77777777" w:rsidR="009377E1" w:rsidRPr="009377E1" w:rsidRDefault="009377E1" w:rsidP="009377E1">
            <w:pPr>
              <w:rPr>
                <w:lang w:eastAsia="de-DE"/>
              </w:rPr>
            </w:pPr>
            <w:r w:rsidRPr="009377E1">
              <w:rPr>
                <w:lang w:eastAsia="de-DE"/>
              </w:rPr>
              <w:t>759.8%</w:t>
            </w:r>
          </w:p>
        </w:tc>
        <w:tc>
          <w:tcPr>
            <w:tcW w:w="0" w:type="auto"/>
            <w:tcBorders>
              <w:top w:val="nil"/>
              <w:left w:val="nil"/>
              <w:bottom w:val="nil"/>
              <w:right w:val="single" w:sz="8" w:space="0" w:color="auto"/>
            </w:tcBorders>
            <w:noWrap/>
            <w:vAlign w:val="center"/>
            <w:hideMark/>
          </w:tcPr>
          <w:p w14:paraId="328D8C0D" w14:textId="77777777" w:rsidR="009377E1" w:rsidRPr="009377E1" w:rsidRDefault="009377E1" w:rsidP="009377E1">
            <w:pPr>
              <w:rPr>
                <w:lang w:eastAsia="de-DE"/>
              </w:rPr>
            </w:pPr>
            <w:r w:rsidRPr="009377E1">
              <w:rPr>
                <w:lang w:eastAsia="de-DE"/>
              </w:rPr>
              <w:t>383.1%</w:t>
            </w:r>
          </w:p>
        </w:tc>
      </w:tr>
      <w:tr w:rsidR="009377E1" w:rsidRPr="009377E1" w14:paraId="76A33D4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5BCBFD5"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75182106"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39B7CA6E"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5ADDC37D"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08A170F9" w14:textId="77777777" w:rsidR="009377E1" w:rsidRPr="009377E1" w:rsidRDefault="009377E1" w:rsidP="009377E1">
            <w:pPr>
              <w:rPr>
                <w:lang w:eastAsia="de-DE"/>
              </w:rPr>
            </w:pPr>
            <w:r w:rsidRPr="009377E1">
              <w:rPr>
                <w:lang w:eastAsia="de-DE"/>
              </w:rPr>
              <w:t>99.9%</w:t>
            </w:r>
          </w:p>
        </w:tc>
        <w:tc>
          <w:tcPr>
            <w:tcW w:w="0" w:type="auto"/>
            <w:noWrap/>
            <w:vAlign w:val="center"/>
            <w:hideMark/>
          </w:tcPr>
          <w:p w14:paraId="3477BCC6" w14:textId="77777777" w:rsidR="009377E1" w:rsidRPr="009377E1" w:rsidRDefault="009377E1" w:rsidP="009377E1">
            <w:pPr>
              <w:rPr>
                <w:lang w:eastAsia="de-DE"/>
              </w:rPr>
            </w:pPr>
            <w:r w:rsidRPr="009377E1">
              <w:rPr>
                <w:lang w:eastAsia="de-DE"/>
              </w:rPr>
              <w:t>99.4%</w:t>
            </w:r>
          </w:p>
        </w:tc>
        <w:tc>
          <w:tcPr>
            <w:tcW w:w="0" w:type="auto"/>
            <w:tcBorders>
              <w:top w:val="nil"/>
              <w:left w:val="single" w:sz="4" w:space="0" w:color="auto"/>
              <w:bottom w:val="nil"/>
              <w:right w:val="nil"/>
            </w:tcBorders>
            <w:noWrap/>
            <w:vAlign w:val="center"/>
            <w:hideMark/>
          </w:tcPr>
          <w:p w14:paraId="7091DA3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6E15A0" w14:textId="77777777" w:rsidR="009377E1" w:rsidRPr="009377E1" w:rsidRDefault="009377E1" w:rsidP="009377E1">
            <w:pPr>
              <w:rPr>
                <w:lang w:eastAsia="de-DE"/>
              </w:rPr>
            </w:pPr>
            <w:r w:rsidRPr="009377E1">
              <w:rPr>
                <w:lang w:eastAsia="de-DE"/>
              </w:rPr>
              <w:t>-15.02%</w:t>
            </w:r>
          </w:p>
        </w:tc>
        <w:tc>
          <w:tcPr>
            <w:tcW w:w="0" w:type="auto"/>
            <w:shd w:val="clear" w:color="auto" w:fill="CCFFCC"/>
            <w:noWrap/>
            <w:vAlign w:val="center"/>
            <w:hideMark/>
          </w:tcPr>
          <w:p w14:paraId="68406F44" w14:textId="77777777" w:rsidR="009377E1" w:rsidRPr="009377E1" w:rsidRDefault="009377E1" w:rsidP="009377E1">
            <w:pPr>
              <w:rPr>
                <w:lang w:eastAsia="de-DE"/>
              </w:rPr>
            </w:pPr>
            <w:r w:rsidRPr="009377E1">
              <w:rPr>
                <w:lang w:eastAsia="de-DE"/>
              </w:rPr>
              <w:t>-24.78%</w:t>
            </w:r>
          </w:p>
        </w:tc>
        <w:tc>
          <w:tcPr>
            <w:tcW w:w="0" w:type="auto"/>
            <w:tcBorders>
              <w:top w:val="nil"/>
              <w:left w:val="nil"/>
              <w:bottom w:val="nil"/>
              <w:right w:val="single" w:sz="4" w:space="0" w:color="auto"/>
            </w:tcBorders>
            <w:shd w:val="clear" w:color="auto" w:fill="CCFFCC"/>
            <w:noWrap/>
            <w:vAlign w:val="center"/>
            <w:hideMark/>
          </w:tcPr>
          <w:p w14:paraId="0AF9833C" w14:textId="77777777" w:rsidR="009377E1" w:rsidRPr="009377E1" w:rsidRDefault="009377E1" w:rsidP="009377E1">
            <w:pPr>
              <w:rPr>
                <w:lang w:eastAsia="de-DE"/>
              </w:rPr>
            </w:pPr>
            <w:r w:rsidRPr="009377E1">
              <w:rPr>
                <w:lang w:eastAsia="de-DE"/>
              </w:rPr>
              <w:t>-23.08%</w:t>
            </w:r>
          </w:p>
        </w:tc>
        <w:tc>
          <w:tcPr>
            <w:tcW w:w="0" w:type="auto"/>
            <w:noWrap/>
            <w:vAlign w:val="center"/>
            <w:hideMark/>
          </w:tcPr>
          <w:p w14:paraId="212C4E1F" w14:textId="77777777" w:rsidR="009377E1" w:rsidRPr="009377E1" w:rsidRDefault="009377E1" w:rsidP="009377E1">
            <w:pPr>
              <w:rPr>
                <w:lang w:eastAsia="de-DE"/>
              </w:rPr>
            </w:pPr>
            <w:r w:rsidRPr="009377E1">
              <w:rPr>
                <w:lang w:eastAsia="de-DE"/>
              </w:rPr>
              <w:t>708.7%</w:t>
            </w:r>
          </w:p>
        </w:tc>
        <w:tc>
          <w:tcPr>
            <w:tcW w:w="0" w:type="auto"/>
            <w:tcBorders>
              <w:top w:val="nil"/>
              <w:left w:val="nil"/>
              <w:bottom w:val="nil"/>
              <w:right w:val="single" w:sz="8" w:space="0" w:color="auto"/>
            </w:tcBorders>
            <w:noWrap/>
            <w:vAlign w:val="center"/>
            <w:hideMark/>
          </w:tcPr>
          <w:p w14:paraId="3BBDAD04" w14:textId="77777777" w:rsidR="009377E1" w:rsidRPr="009377E1" w:rsidRDefault="009377E1" w:rsidP="009377E1">
            <w:pPr>
              <w:rPr>
                <w:lang w:eastAsia="de-DE"/>
              </w:rPr>
            </w:pPr>
            <w:r w:rsidRPr="009377E1">
              <w:rPr>
                <w:lang w:eastAsia="de-DE"/>
              </w:rPr>
              <w:t>461.0%</w:t>
            </w:r>
          </w:p>
        </w:tc>
      </w:tr>
      <w:tr w:rsidR="009377E1" w:rsidRPr="009377E1" w14:paraId="09F41B2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F73C4C8"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75118C7"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0D306855"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single" w:sz="4" w:space="0" w:color="auto"/>
            </w:tcBorders>
            <w:noWrap/>
            <w:vAlign w:val="center"/>
            <w:hideMark/>
          </w:tcPr>
          <w:p w14:paraId="151F36C9" w14:textId="77777777" w:rsidR="009377E1" w:rsidRPr="009377E1" w:rsidRDefault="009377E1" w:rsidP="009377E1">
            <w:pPr>
              <w:rPr>
                <w:lang w:eastAsia="de-DE"/>
              </w:rPr>
            </w:pPr>
            <w:r w:rsidRPr="009377E1">
              <w:rPr>
                <w:lang w:eastAsia="de-DE"/>
              </w:rPr>
              <w:t>0.00%</w:t>
            </w:r>
          </w:p>
        </w:tc>
        <w:tc>
          <w:tcPr>
            <w:tcW w:w="0" w:type="auto"/>
            <w:tcBorders>
              <w:top w:val="single" w:sz="8" w:space="0" w:color="auto"/>
              <w:left w:val="nil"/>
              <w:bottom w:val="single" w:sz="8" w:space="0" w:color="auto"/>
              <w:right w:val="nil"/>
            </w:tcBorders>
            <w:noWrap/>
            <w:vAlign w:val="center"/>
            <w:hideMark/>
          </w:tcPr>
          <w:p w14:paraId="69856F72"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single" w:sz="8" w:space="0" w:color="auto"/>
              <w:right w:val="nil"/>
            </w:tcBorders>
            <w:noWrap/>
            <w:vAlign w:val="center"/>
            <w:hideMark/>
          </w:tcPr>
          <w:p w14:paraId="3F114B9F" w14:textId="77777777" w:rsidR="009377E1" w:rsidRPr="009377E1" w:rsidRDefault="009377E1" w:rsidP="009377E1">
            <w:pPr>
              <w:rPr>
                <w:lang w:eastAsia="de-DE"/>
              </w:rPr>
            </w:pPr>
            <w:r w:rsidRPr="009377E1">
              <w:rPr>
                <w:lang w:eastAsia="de-DE"/>
              </w:rPr>
              <w:t>99.9%</w:t>
            </w:r>
          </w:p>
        </w:tc>
        <w:tc>
          <w:tcPr>
            <w:tcW w:w="0" w:type="auto"/>
            <w:tcBorders>
              <w:top w:val="single" w:sz="8" w:space="0" w:color="auto"/>
              <w:left w:val="single" w:sz="4" w:space="0" w:color="auto"/>
              <w:bottom w:val="single" w:sz="8" w:space="0" w:color="auto"/>
              <w:right w:val="nil"/>
            </w:tcBorders>
            <w:noWrap/>
            <w:vAlign w:val="center"/>
            <w:hideMark/>
          </w:tcPr>
          <w:p w14:paraId="158ED91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2C433E" w14:textId="77777777" w:rsidR="009377E1" w:rsidRPr="009377E1" w:rsidRDefault="009377E1" w:rsidP="009377E1">
            <w:pPr>
              <w:rPr>
                <w:lang w:eastAsia="de-DE"/>
              </w:rPr>
            </w:pPr>
            <w:r w:rsidRPr="009377E1">
              <w:rPr>
                <w:lang w:eastAsia="de-DE"/>
              </w:rPr>
              <w:t>-12.81%</w:t>
            </w:r>
          </w:p>
        </w:tc>
        <w:tc>
          <w:tcPr>
            <w:tcW w:w="0" w:type="auto"/>
            <w:tcBorders>
              <w:top w:val="single" w:sz="8" w:space="0" w:color="auto"/>
              <w:left w:val="nil"/>
              <w:bottom w:val="single" w:sz="8" w:space="0" w:color="auto"/>
              <w:right w:val="nil"/>
            </w:tcBorders>
            <w:shd w:val="clear" w:color="auto" w:fill="CCFFCC"/>
            <w:noWrap/>
            <w:vAlign w:val="center"/>
            <w:hideMark/>
          </w:tcPr>
          <w:p w14:paraId="511C7837" w14:textId="77777777" w:rsidR="009377E1" w:rsidRPr="009377E1" w:rsidRDefault="009377E1" w:rsidP="009377E1">
            <w:pPr>
              <w:rPr>
                <w:lang w:eastAsia="de-DE"/>
              </w:rPr>
            </w:pPr>
            <w:r w:rsidRPr="009377E1">
              <w:rPr>
                <w:lang w:eastAsia="de-DE"/>
              </w:rPr>
              <w:t>-23.73%</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3CB5E3" w14:textId="77777777" w:rsidR="009377E1" w:rsidRPr="009377E1" w:rsidRDefault="009377E1" w:rsidP="009377E1">
            <w:pPr>
              <w:rPr>
                <w:lang w:eastAsia="de-DE"/>
              </w:rPr>
            </w:pPr>
            <w:r w:rsidRPr="009377E1">
              <w:rPr>
                <w:lang w:eastAsia="de-DE"/>
              </w:rPr>
              <w:t>-24.82%</w:t>
            </w:r>
          </w:p>
        </w:tc>
        <w:tc>
          <w:tcPr>
            <w:tcW w:w="0" w:type="auto"/>
            <w:tcBorders>
              <w:top w:val="single" w:sz="8" w:space="0" w:color="auto"/>
              <w:left w:val="nil"/>
              <w:bottom w:val="single" w:sz="8" w:space="0" w:color="auto"/>
              <w:right w:val="nil"/>
            </w:tcBorders>
            <w:noWrap/>
            <w:vAlign w:val="center"/>
            <w:hideMark/>
          </w:tcPr>
          <w:p w14:paraId="501AB27C" w14:textId="77777777" w:rsidR="009377E1" w:rsidRPr="009377E1" w:rsidRDefault="009377E1" w:rsidP="009377E1">
            <w:pPr>
              <w:rPr>
                <w:lang w:eastAsia="de-DE"/>
              </w:rPr>
            </w:pPr>
            <w:r w:rsidRPr="009377E1">
              <w:rPr>
                <w:lang w:eastAsia="de-DE"/>
              </w:rPr>
              <w:t>762.4%</w:t>
            </w:r>
          </w:p>
        </w:tc>
        <w:tc>
          <w:tcPr>
            <w:tcW w:w="0" w:type="auto"/>
            <w:tcBorders>
              <w:top w:val="single" w:sz="8" w:space="0" w:color="auto"/>
              <w:left w:val="nil"/>
              <w:bottom w:val="single" w:sz="8" w:space="0" w:color="auto"/>
              <w:right w:val="single" w:sz="8" w:space="0" w:color="auto"/>
            </w:tcBorders>
            <w:noWrap/>
            <w:vAlign w:val="center"/>
            <w:hideMark/>
          </w:tcPr>
          <w:p w14:paraId="2B3E23E7" w14:textId="77777777" w:rsidR="009377E1" w:rsidRPr="009377E1" w:rsidRDefault="009377E1" w:rsidP="009377E1">
            <w:pPr>
              <w:rPr>
                <w:lang w:eastAsia="de-DE"/>
              </w:rPr>
            </w:pPr>
            <w:r w:rsidRPr="009377E1">
              <w:rPr>
                <w:lang w:eastAsia="de-DE"/>
              </w:rPr>
              <w:t>433.2%</w:t>
            </w:r>
          </w:p>
        </w:tc>
      </w:tr>
      <w:tr w:rsidR="009377E1" w:rsidRPr="009377E1" w14:paraId="15CAD97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4C17C07"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DC01DD7" w14:textId="77777777" w:rsidR="009377E1" w:rsidRPr="009377E1" w:rsidRDefault="009377E1" w:rsidP="009377E1">
            <w:pPr>
              <w:rPr>
                <w:lang w:eastAsia="de-DE"/>
              </w:rPr>
            </w:pPr>
            <w:r w:rsidRPr="009377E1">
              <w:rPr>
                <w:lang w:eastAsia="de-DE"/>
              </w:rPr>
              <w:t>-0.03%</w:t>
            </w:r>
          </w:p>
        </w:tc>
        <w:tc>
          <w:tcPr>
            <w:tcW w:w="0" w:type="auto"/>
            <w:noWrap/>
            <w:vAlign w:val="center"/>
            <w:hideMark/>
          </w:tcPr>
          <w:p w14:paraId="0E45A058" w14:textId="77777777" w:rsidR="009377E1" w:rsidRPr="009377E1" w:rsidRDefault="009377E1" w:rsidP="009377E1">
            <w:pPr>
              <w:rPr>
                <w:lang w:eastAsia="de-DE"/>
              </w:rPr>
            </w:pPr>
            <w:r w:rsidRPr="009377E1">
              <w:rPr>
                <w:lang w:eastAsia="de-DE"/>
              </w:rPr>
              <w:t>-0.02%</w:t>
            </w:r>
          </w:p>
        </w:tc>
        <w:tc>
          <w:tcPr>
            <w:tcW w:w="0" w:type="auto"/>
            <w:tcBorders>
              <w:top w:val="nil"/>
              <w:left w:val="nil"/>
              <w:bottom w:val="nil"/>
              <w:right w:val="single" w:sz="4" w:space="0" w:color="auto"/>
            </w:tcBorders>
            <w:noWrap/>
            <w:vAlign w:val="center"/>
            <w:hideMark/>
          </w:tcPr>
          <w:p w14:paraId="2024FE47" w14:textId="77777777" w:rsidR="009377E1" w:rsidRPr="009377E1" w:rsidRDefault="009377E1" w:rsidP="009377E1">
            <w:pPr>
              <w:rPr>
                <w:lang w:eastAsia="de-DE"/>
              </w:rPr>
            </w:pPr>
            <w:r w:rsidRPr="009377E1">
              <w:rPr>
                <w:lang w:eastAsia="de-DE"/>
              </w:rPr>
              <w:t>-0.02%</w:t>
            </w:r>
          </w:p>
        </w:tc>
        <w:tc>
          <w:tcPr>
            <w:tcW w:w="0" w:type="auto"/>
            <w:noWrap/>
            <w:vAlign w:val="center"/>
            <w:hideMark/>
          </w:tcPr>
          <w:p w14:paraId="463BA702" w14:textId="77777777" w:rsidR="009377E1" w:rsidRPr="009377E1" w:rsidRDefault="009377E1" w:rsidP="009377E1">
            <w:pPr>
              <w:rPr>
                <w:lang w:eastAsia="de-DE"/>
              </w:rPr>
            </w:pPr>
            <w:r w:rsidRPr="009377E1">
              <w:rPr>
                <w:lang w:eastAsia="de-DE"/>
              </w:rPr>
              <w:t>99.6%</w:t>
            </w:r>
          </w:p>
        </w:tc>
        <w:tc>
          <w:tcPr>
            <w:tcW w:w="0" w:type="auto"/>
            <w:noWrap/>
            <w:vAlign w:val="center"/>
            <w:hideMark/>
          </w:tcPr>
          <w:p w14:paraId="7982E0EC"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2CFBBE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0D4F062"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nil"/>
            </w:tcBorders>
            <w:shd w:val="clear" w:color="auto" w:fill="CCFFCC"/>
            <w:noWrap/>
            <w:vAlign w:val="center"/>
            <w:hideMark/>
          </w:tcPr>
          <w:p w14:paraId="1416B4DF" w14:textId="77777777" w:rsidR="009377E1" w:rsidRPr="009377E1" w:rsidRDefault="009377E1" w:rsidP="009377E1">
            <w:pPr>
              <w:rPr>
                <w:lang w:eastAsia="de-DE"/>
              </w:rPr>
            </w:pPr>
            <w:r w:rsidRPr="009377E1">
              <w:rPr>
                <w:lang w:eastAsia="de-DE"/>
              </w:rPr>
              <w:t>-14.58%</w:t>
            </w:r>
          </w:p>
        </w:tc>
        <w:tc>
          <w:tcPr>
            <w:tcW w:w="0" w:type="auto"/>
            <w:tcBorders>
              <w:top w:val="single" w:sz="8" w:space="0" w:color="auto"/>
              <w:left w:val="nil"/>
              <w:bottom w:val="nil"/>
              <w:right w:val="single" w:sz="4" w:space="0" w:color="auto"/>
            </w:tcBorders>
            <w:shd w:val="clear" w:color="auto" w:fill="CCFFCC"/>
            <w:noWrap/>
            <w:vAlign w:val="center"/>
            <w:hideMark/>
          </w:tcPr>
          <w:p w14:paraId="46259D9D" w14:textId="77777777" w:rsidR="009377E1" w:rsidRPr="009377E1" w:rsidRDefault="009377E1" w:rsidP="009377E1">
            <w:pPr>
              <w:rPr>
                <w:lang w:eastAsia="de-DE"/>
              </w:rPr>
            </w:pPr>
            <w:r w:rsidRPr="009377E1">
              <w:rPr>
                <w:lang w:eastAsia="de-DE"/>
              </w:rPr>
              <w:t>-14.67%</w:t>
            </w:r>
          </w:p>
        </w:tc>
        <w:tc>
          <w:tcPr>
            <w:tcW w:w="0" w:type="auto"/>
            <w:noWrap/>
            <w:vAlign w:val="center"/>
            <w:hideMark/>
          </w:tcPr>
          <w:p w14:paraId="2C1C5844" w14:textId="77777777" w:rsidR="009377E1" w:rsidRPr="009377E1" w:rsidRDefault="009377E1" w:rsidP="009377E1">
            <w:pPr>
              <w:rPr>
                <w:lang w:eastAsia="de-DE"/>
              </w:rPr>
            </w:pPr>
            <w:r w:rsidRPr="009377E1">
              <w:rPr>
                <w:lang w:eastAsia="de-DE"/>
              </w:rPr>
              <w:t>754.6%</w:t>
            </w:r>
          </w:p>
        </w:tc>
        <w:tc>
          <w:tcPr>
            <w:tcW w:w="0" w:type="auto"/>
            <w:tcBorders>
              <w:top w:val="nil"/>
              <w:left w:val="nil"/>
              <w:bottom w:val="nil"/>
              <w:right w:val="single" w:sz="8" w:space="0" w:color="auto"/>
            </w:tcBorders>
            <w:noWrap/>
            <w:vAlign w:val="center"/>
            <w:hideMark/>
          </w:tcPr>
          <w:p w14:paraId="56730670" w14:textId="77777777" w:rsidR="009377E1" w:rsidRPr="009377E1" w:rsidRDefault="009377E1" w:rsidP="009377E1">
            <w:pPr>
              <w:rPr>
                <w:lang w:eastAsia="de-DE"/>
              </w:rPr>
            </w:pPr>
            <w:r w:rsidRPr="009377E1">
              <w:rPr>
                <w:lang w:eastAsia="de-DE"/>
              </w:rPr>
              <w:t>383.4%</w:t>
            </w:r>
          </w:p>
        </w:tc>
      </w:tr>
      <w:tr w:rsidR="009377E1" w:rsidRPr="009377E1" w14:paraId="1B1351F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04AD54" w14:textId="77777777" w:rsidR="009377E1" w:rsidRPr="009377E1" w:rsidRDefault="009377E1" w:rsidP="009377E1">
            <w:pPr>
              <w:rPr>
                <w:lang w:eastAsia="de-DE"/>
              </w:rPr>
            </w:pPr>
            <w:r w:rsidRPr="009377E1">
              <w:rPr>
                <w:lang w:eastAsia="de-DE"/>
              </w:rPr>
              <w:lastRenderedPageBreak/>
              <w:t>Class F</w:t>
            </w:r>
          </w:p>
        </w:tc>
        <w:tc>
          <w:tcPr>
            <w:tcW w:w="0" w:type="auto"/>
            <w:noWrap/>
            <w:vAlign w:val="center"/>
            <w:hideMark/>
          </w:tcPr>
          <w:p w14:paraId="287A2ADC"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71CB0E5D" w14:textId="77777777" w:rsidR="009377E1" w:rsidRPr="009377E1" w:rsidRDefault="009377E1" w:rsidP="009377E1">
            <w:pPr>
              <w:rPr>
                <w:lang w:eastAsia="de-DE"/>
              </w:rPr>
            </w:pPr>
            <w:r w:rsidRPr="009377E1">
              <w:rPr>
                <w:lang w:eastAsia="de-DE"/>
              </w:rPr>
              <w:t>-0.01%</w:t>
            </w:r>
          </w:p>
        </w:tc>
        <w:tc>
          <w:tcPr>
            <w:tcW w:w="0" w:type="auto"/>
            <w:tcBorders>
              <w:top w:val="nil"/>
              <w:left w:val="nil"/>
              <w:bottom w:val="nil"/>
              <w:right w:val="single" w:sz="4" w:space="0" w:color="auto"/>
            </w:tcBorders>
            <w:noWrap/>
            <w:vAlign w:val="center"/>
            <w:hideMark/>
          </w:tcPr>
          <w:p w14:paraId="15F2FAD3" w14:textId="77777777" w:rsidR="009377E1" w:rsidRPr="009377E1" w:rsidRDefault="009377E1" w:rsidP="009377E1">
            <w:pPr>
              <w:rPr>
                <w:lang w:eastAsia="de-DE"/>
              </w:rPr>
            </w:pPr>
            <w:r w:rsidRPr="009377E1">
              <w:rPr>
                <w:lang w:eastAsia="de-DE"/>
              </w:rPr>
              <w:t>-0.01%</w:t>
            </w:r>
          </w:p>
        </w:tc>
        <w:tc>
          <w:tcPr>
            <w:tcW w:w="0" w:type="auto"/>
            <w:noWrap/>
            <w:vAlign w:val="center"/>
            <w:hideMark/>
          </w:tcPr>
          <w:p w14:paraId="258D4001" w14:textId="77777777" w:rsidR="009377E1" w:rsidRPr="009377E1" w:rsidRDefault="009377E1" w:rsidP="009377E1">
            <w:pPr>
              <w:rPr>
                <w:lang w:eastAsia="de-DE"/>
              </w:rPr>
            </w:pPr>
            <w:r w:rsidRPr="009377E1">
              <w:rPr>
                <w:lang w:eastAsia="de-DE"/>
              </w:rPr>
              <w:t>100.0%</w:t>
            </w:r>
          </w:p>
        </w:tc>
        <w:tc>
          <w:tcPr>
            <w:tcW w:w="0" w:type="auto"/>
            <w:noWrap/>
            <w:vAlign w:val="center"/>
            <w:hideMark/>
          </w:tcPr>
          <w:p w14:paraId="36DD278D"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nil"/>
              <w:right w:val="nil"/>
            </w:tcBorders>
            <w:noWrap/>
            <w:vAlign w:val="center"/>
            <w:hideMark/>
          </w:tcPr>
          <w:p w14:paraId="5D43271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44043AC" w14:textId="77777777" w:rsidR="009377E1" w:rsidRPr="009377E1" w:rsidRDefault="009377E1" w:rsidP="009377E1">
            <w:pPr>
              <w:rPr>
                <w:lang w:eastAsia="de-DE"/>
              </w:rPr>
            </w:pPr>
            <w:r w:rsidRPr="009377E1">
              <w:rPr>
                <w:lang w:eastAsia="de-DE"/>
              </w:rPr>
              <w:t>-26.60%</w:t>
            </w:r>
          </w:p>
        </w:tc>
        <w:tc>
          <w:tcPr>
            <w:tcW w:w="0" w:type="auto"/>
            <w:shd w:val="clear" w:color="auto" w:fill="CCFFCC"/>
            <w:noWrap/>
            <w:vAlign w:val="center"/>
            <w:hideMark/>
          </w:tcPr>
          <w:p w14:paraId="607109E7" w14:textId="77777777" w:rsidR="009377E1" w:rsidRPr="009377E1" w:rsidRDefault="009377E1" w:rsidP="009377E1">
            <w:pPr>
              <w:rPr>
                <w:lang w:eastAsia="de-DE"/>
              </w:rPr>
            </w:pPr>
            <w:r w:rsidRPr="009377E1">
              <w:rPr>
                <w:lang w:eastAsia="de-DE"/>
              </w:rPr>
              <w:t>-35.73%</w:t>
            </w:r>
          </w:p>
        </w:tc>
        <w:tc>
          <w:tcPr>
            <w:tcW w:w="0" w:type="auto"/>
            <w:tcBorders>
              <w:top w:val="nil"/>
              <w:left w:val="nil"/>
              <w:bottom w:val="nil"/>
              <w:right w:val="single" w:sz="4" w:space="0" w:color="auto"/>
            </w:tcBorders>
            <w:shd w:val="clear" w:color="auto" w:fill="CCFFCC"/>
            <w:noWrap/>
            <w:vAlign w:val="center"/>
            <w:hideMark/>
          </w:tcPr>
          <w:p w14:paraId="6B95DCD3" w14:textId="77777777" w:rsidR="009377E1" w:rsidRPr="009377E1" w:rsidRDefault="009377E1" w:rsidP="009377E1">
            <w:pPr>
              <w:rPr>
                <w:lang w:eastAsia="de-DE"/>
              </w:rPr>
            </w:pPr>
            <w:r w:rsidRPr="009377E1">
              <w:rPr>
                <w:lang w:eastAsia="de-DE"/>
              </w:rPr>
              <w:t>-35.59%</w:t>
            </w:r>
          </w:p>
        </w:tc>
        <w:tc>
          <w:tcPr>
            <w:tcW w:w="0" w:type="auto"/>
            <w:noWrap/>
            <w:vAlign w:val="center"/>
            <w:hideMark/>
          </w:tcPr>
          <w:p w14:paraId="6F4578CB" w14:textId="77777777" w:rsidR="009377E1" w:rsidRPr="009377E1" w:rsidRDefault="009377E1" w:rsidP="009377E1">
            <w:pPr>
              <w:rPr>
                <w:lang w:eastAsia="de-DE"/>
              </w:rPr>
            </w:pPr>
            <w:r w:rsidRPr="009377E1">
              <w:rPr>
                <w:lang w:eastAsia="de-DE"/>
              </w:rPr>
              <w:t>538.0%</w:t>
            </w:r>
          </w:p>
        </w:tc>
        <w:tc>
          <w:tcPr>
            <w:tcW w:w="0" w:type="auto"/>
            <w:tcBorders>
              <w:top w:val="nil"/>
              <w:left w:val="nil"/>
              <w:bottom w:val="nil"/>
              <w:right w:val="single" w:sz="8" w:space="0" w:color="auto"/>
            </w:tcBorders>
            <w:noWrap/>
            <w:vAlign w:val="center"/>
            <w:hideMark/>
          </w:tcPr>
          <w:p w14:paraId="5738048C" w14:textId="77777777" w:rsidR="009377E1" w:rsidRPr="009377E1" w:rsidRDefault="009377E1" w:rsidP="009377E1">
            <w:pPr>
              <w:rPr>
                <w:lang w:eastAsia="de-DE"/>
              </w:rPr>
            </w:pPr>
            <w:r w:rsidRPr="009377E1">
              <w:rPr>
                <w:lang w:eastAsia="de-DE"/>
              </w:rPr>
              <w:t>456.1%</w:t>
            </w:r>
          </w:p>
        </w:tc>
      </w:tr>
      <w:tr w:rsidR="009377E1" w:rsidRPr="009377E1" w14:paraId="05432F8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F3D3CAA"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7B4D12DB"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56D9583D"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single" w:sz="4" w:space="0" w:color="auto"/>
            </w:tcBorders>
            <w:noWrap/>
            <w:vAlign w:val="center"/>
            <w:hideMark/>
          </w:tcPr>
          <w:p w14:paraId="6B1AFF96" w14:textId="77777777" w:rsidR="009377E1" w:rsidRPr="009377E1" w:rsidRDefault="009377E1" w:rsidP="009377E1">
            <w:pPr>
              <w:rPr>
                <w:lang w:eastAsia="de-DE"/>
              </w:rPr>
            </w:pPr>
            <w:r w:rsidRPr="009377E1">
              <w:rPr>
                <w:lang w:eastAsia="de-DE"/>
              </w:rPr>
              <w:t>0.00%</w:t>
            </w:r>
          </w:p>
        </w:tc>
        <w:tc>
          <w:tcPr>
            <w:tcW w:w="0" w:type="auto"/>
            <w:tcBorders>
              <w:top w:val="nil"/>
              <w:left w:val="nil"/>
              <w:bottom w:val="single" w:sz="8" w:space="0" w:color="auto"/>
              <w:right w:val="nil"/>
            </w:tcBorders>
            <w:noWrap/>
            <w:vAlign w:val="center"/>
            <w:hideMark/>
          </w:tcPr>
          <w:p w14:paraId="05CC1F1F" w14:textId="77777777" w:rsidR="009377E1" w:rsidRPr="009377E1" w:rsidRDefault="009377E1" w:rsidP="009377E1">
            <w:pPr>
              <w:rPr>
                <w:lang w:eastAsia="de-DE"/>
              </w:rPr>
            </w:pPr>
            <w:r w:rsidRPr="009377E1">
              <w:rPr>
                <w:lang w:eastAsia="de-DE"/>
              </w:rPr>
              <w:t>100.0%</w:t>
            </w:r>
          </w:p>
        </w:tc>
        <w:tc>
          <w:tcPr>
            <w:tcW w:w="0" w:type="auto"/>
            <w:tcBorders>
              <w:top w:val="nil"/>
              <w:left w:val="nil"/>
              <w:bottom w:val="single" w:sz="8" w:space="0" w:color="auto"/>
              <w:right w:val="nil"/>
            </w:tcBorders>
            <w:noWrap/>
            <w:vAlign w:val="center"/>
            <w:hideMark/>
          </w:tcPr>
          <w:p w14:paraId="02D2A508" w14:textId="77777777" w:rsidR="009377E1" w:rsidRPr="009377E1" w:rsidRDefault="009377E1" w:rsidP="009377E1">
            <w:pPr>
              <w:rPr>
                <w:lang w:eastAsia="de-DE"/>
              </w:rPr>
            </w:pPr>
            <w:r w:rsidRPr="009377E1">
              <w:rPr>
                <w:lang w:eastAsia="de-DE"/>
              </w:rPr>
              <w:t>100.0%</w:t>
            </w:r>
          </w:p>
        </w:tc>
        <w:tc>
          <w:tcPr>
            <w:tcW w:w="0" w:type="auto"/>
            <w:tcBorders>
              <w:top w:val="nil"/>
              <w:left w:val="single" w:sz="4" w:space="0" w:color="auto"/>
              <w:bottom w:val="single" w:sz="8" w:space="0" w:color="auto"/>
              <w:right w:val="nil"/>
            </w:tcBorders>
            <w:noWrap/>
            <w:vAlign w:val="center"/>
            <w:hideMark/>
          </w:tcPr>
          <w:p w14:paraId="6611E34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749A7B6" w14:textId="77777777" w:rsidR="009377E1" w:rsidRPr="009377E1" w:rsidRDefault="009377E1" w:rsidP="009377E1">
            <w:pPr>
              <w:rPr>
                <w:lang w:eastAsia="de-DE"/>
              </w:rPr>
            </w:pPr>
            <w:r w:rsidRPr="009377E1">
              <w:rPr>
                <w:lang w:eastAsia="de-DE"/>
              </w:rPr>
              <w:t>-39.54%</w:t>
            </w:r>
          </w:p>
        </w:tc>
        <w:tc>
          <w:tcPr>
            <w:tcW w:w="0" w:type="auto"/>
            <w:tcBorders>
              <w:top w:val="nil"/>
              <w:left w:val="nil"/>
              <w:bottom w:val="single" w:sz="8" w:space="0" w:color="auto"/>
              <w:right w:val="nil"/>
            </w:tcBorders>
            <w:shd w:val="clear" w:color="auto" w:fill="CCFFCC"/>
            <w:noWrap/>
            <w:vAlign w:val="center"/>
            <w:hideMark/>
          </w:tcPr>
          <w:p w14:paraId="3FB3DE70" w14:textId="77777777" w:rsidR="009377E1" w:rsidRPr="009377E1" w:rsidRDefault="009377E1" w:rsidP="009377E1">
            <w:pPr>
              <w:rPr>
                <w:lang w:eastAsia="de-DE"/>
              </w:rPr>
            </w:pPr>
            <w:r w:rsidRPr="009377E1">
              <w:rPr>
                <w:lang w:eastAsia="de-DE"/>
              </w:rPr>
              <w:t>-47.43%</w:t>
            </w:r>
          </w:p>
        </w:tc>
        <w:tc>
          <w:tcPr>
            <w:tcW w:w="0" w:type="auto"/>
            <w:tcBorders>
              <w:top w:val="nil"/>
              <w:left w:val="nil"/>
              <w:bottom w:val="single" w:sz="8" w:space="0" w:color="auto"/>
              <w:right w:val="single" w:sz="4" w:space="0" w:color="auto"/>
            </w:tcBorders>
            <w:shd w:val="clear" w:color="auto" w:fill="CCFFCC"/>
            <w:noWrap/>
            <w:vAlign w:val="center"/>
            <w:hideMark/>
          </w:tcPr>
          <w:p w14:paraId="7269490C" w14:textId="77777777" w:rsidR="009377E1" w:rsidRPr="009377E1" w:rsidRDefault="009377E1" w:rsidP="009377E1">
            <w:pPr>
              <w:rPr>
                <w:lang w:eastAsia="de-DE"/>
              </w:rPr>
            </w:pPr>
            <w:r w:rsidRPr="009377E1">
              <w:rPr>
                <w:lang w:eastAsia="de-DE"/>
              </w:rPr>
              <w:t>-46.69%</w:t>
            </w:r>
          </w:p>
        </w:tc>
        <w:tc>
          <w:tcPr>
            <w:tcW w:w="0" w:type="auto"/>
            <w:tcBorders>
              <w:top w:val="nil"/>
              <w:left w:val="nil"/>
              <w:bottom w:val="single" w:sz="8" w:space="0" w:color="auto"/>
              <w:right w:val="nil"/>
            </w:tcBorders>
            <w:noWrap/>
            <w:vAlign w:val="center"/>
            <w:hideMark/>
          </w:tcPr>
          <w:p w14:paraId="4C2453CF" w14:textId="77777777" w:rsidR="009377E1" w:rsidRPr="009377E1" w:rsidRDefault="009377E1" w:rsidP="009377E1">
            <w:pPr>
              <w:rPr>
                <w:lang w:eastAsia="de-DE"/>
              </w:rPr>
            </w:pPr>
            <w:r w:rsidRPr="009377E1">
              <w:rPr>
                <w:lang w:eastAsia="de-DE"/>
              </w:rPr>
              <w:t>449.2%</w:t>
            </w:r>
          </w:p>
        </w:tc>
        <w:tc>
          <w:tcPr>
            <w:tcW w:w="0" w:type="auto"/>
            <w:tcBorders>
              <w:top w:val="nil"/>
              <w:left w:val="nil"/>
              <w:bottom w:val="single" w:sz="8" w:space="0" w:color="auto"/>
              <w:right w:val="single" w:sz="8" w:space="0" w:color="auto"/>
            </w:tcBorders>
            <w:noWrap/>
            <w:vAlign w:val="center"/>
            <w:hideMark/>
          </w:tcPr>
          <w:p w14:paraId="28B00F2E" w14:textId="77777777" w:rsidR="009377E1" w:rsidRPr="009377E1" w:rsidRDefault="009377E1" w:rsidP="009377E1">
            <w:pPr>
              <w:rPr>
                <w:lang w:eastAsia="de-DE"/>
              </w:rPr>
            </w:pPr>
            <w:r w:rsidRPr="009377E1">
              <w:rPr>
                <w:lang w:eastAsia="de-DE"/>
              </w:rPr>
              <w:t>545.3%</w:t>
            </w:r>
          </w:p>
        </w:tc>
      </w:tr>
      <w:tr w:rsidR="009377E1" w:rsidRPr="009377E1" w14:paraId="78772B18" w14:textId="77777777" w:rsidTr="009377E1">
        <w:trPr>
          <w:trHeight w:val="255"/>
        </w:trPr>
        <w:tc>
          <w:tcPr>
            <w:tcW w:w="0" w:type="auto"/>
            <w:noWrap/>
            <w:vAlign w:val="center"/>
            <w:hideMark/>
          </w:tcPr>
          <w:p w14:paraId="7D832362" w14:textId="77777777" w:rsidR="009377E1" w:rsidRPr="009377E1" w:rsidRDefault="009377E1" w:rsidP="009377E1">
            <w:pPr>
              <w:rPr>
                <w:lang w:eastAsia="de-DE"/>
              </w:rPr>
            </w:pPr>
          </w:p>
        </w:tc>
        <w:tc>
          <w:tcPr>
            <w:tcW w:w="0" w:type="auto"/>
            <w:noWrap/>
            <w:vAlign w:val="center"/>
            <w:hideMark/>
          </w:tcPr>
          <w:p w14:paraId="2AF16289" w14:textId="77777777" w:rsidR="009377E1" w:rsidRPr="009377E1" w:rsidRDefault="009377E1" w:rsidP="009377E1">
            <w:pPr>
              <w:rPr>
                <w:lang w:val="de-DE" w:eastAsia="de-DE"/>
              </w:rPr>
            </w:pPr>
          </w:p>
        </w:tc>
        <w:tc>
          <w:tcPr>
            <w:tcW w:w="0" w:type="auto"/>
            <w:noWrap/>
            <w:vAlign w:val="center"/>
            <w:hideMark/>
          </w:tcPr>
          <w:p w14:paraId="095DE608" w14:textId="77777777" w:rsidR="009377E1" w:rsidRPr="009377E1" w:rsidRDefault="009377E1" w:rsidP="009377E1">
            <w:pPr>
              <w:rPr>
                <w:lang w:val="de-DE" w:eastAsia="de-DE"/>
              </w:rPr>
            </w:pPr>
          </w:p>
        </w:tc>
        <w:tc>
          <w:tcPr>
            <w:tcW w:w="0" w:type="auto"/>
            <w:noWrap/>
            <w:vAlign w:val="center"/>
            <w:hideMark/>
          </w:tcPr>
          <w:p w14:paraId="724E8696" w14:textId="77777777" w:rsidR="009377E1" w:rsidRPr="009377E1" w:rsidRDefault="009377E1" w:rsidP="009377E1">
            <w:pPr>
              <w:rPr>
                <w:lang w:val="de-DE" w:eastAsia="de-DE"/>
              </w:rPr>
            </w:pPr>
          </w:p>
        </w:tc>
        <w:tc>
          <w:tcPr>
            <w:tcW w:w="0" w:type="auto"/>
            <w:noWrap/>
            <w:vAlign w:val="center"/>
            <w:hideMark/>
          </w:tcPr>
          <w:p w14:paraId="498E25D9" w14:textId="77777777" w:rsidR="009377E1" w:rsidRPr="009377E1" w:rsidRDefault="009377E1" w:rsidP="009377E1">
            <w:pPr>
              <w:rPr>
                <w:lang w:val="de-DE" w:eastAsia="de-DE"/>
              </w:rPr>
            </w:pPr>
          </w:p>
        </w:tc>
        <w:tc>
          <w:tcPr>
            <w:tcW w:w="0" w:type="auto"/>
            <w:noWrap/>
            <w:vAlign w:val="center"/>
            <w:hideMark/>
          </w:tcPr>
          <w:p w14:paraId="6D4ECB53" w14:textId="77777777" w:rsidR="009377E1" w:rsidRPr="009377E1" w:rsidRDefault="009377E1" w:rsidP="009377E1">
            <w:pPr>
              <w:rPr>
                <w:lang w:val="de-DE" w:eastAsia="de-DE"/>
              </w:rPr>
            </w:pPr>
          </w:p>
        </w:tc>
        <w:tc>
          <w:tcPr>
            <w:tcW w:w="0" w:type="auto"/>
            <w:noWrap/>
            <w:vAlign w:val="center"/>
            <w:hideMark/>
          </w:tcPr>
          <w:p w14:paraId="02DB12A9" w14:textId="77777777" w:rsidR="009377E1" w:rsidRPr="009377E1" w:rsidRDefault="009377E1" w:rsidP="009377E1">
            <w:pPr>
              <w:rPr>
                <w:lang w:val="de-DE" w:eastAsia="de-DE"/>
              </w:rPr>
            </w:pPr>
          </w:p>
        </w:tc>
        <w:tc>
          <w:tcPr>
            <w:tcW w:w="0" w:type="auto"/>
            <w:noWrap/>
            <w:vAlign w:val="center"/>
            <w:hideMark/>
          </w:tcPr>
          <w:p w14:paraId="29679944" w14:textId="77777777" w:rsidR="009377E1" w:rsidRPr="009377E1" w:rsidRDefault="009377E1" w:rsidP="009377E1">
            <w:pPr>
              <w:rPr>
                <w:lang w:val="de-DE" w:eastAsia="de-DE"/>
              </w:rPr>
            </w:pPr>
          </w:p>
        </w:tc>
        <w:tc>
          <w:tcPr>
            <w:tcW w:w="0" w:type="auto"/>
            <w:noWrap/>
            <w:vAlign w:val="center"/>
            <w:hideMark/>
          </w:tcPr>
          <w:p w14:paraId="066F7E35" w14:textId="77777777" w:rsidR="009377E1" w:rsidRPr="009377E1" w:rsidRDefault="009377E1" w:rsidP="009377E1">
            <w:pPr>
              <w:rPr>
                <w:lang w:val="de-DE" w:eastAsia="de-DE"/>
              </w:rPr>
            </w:pPr>
          </w:p>
        </w:tc>
        <w:tc>
          <w:tcPr>
            <w:tcW w:w="0" w:type="auto"/>
            <w:noWrap/>
            <w:vAlign w:val="center"/>
            <w:hideMark/>
          </w:tcPr>
          <w:p w14:paraId="7E4959B8" w14:textId="77777777" w:rsidR="009377E1" w:rsidRPr="009377E1" w:rsidRDefault="009377E1" w:rsidP="009377E1">
            <w:pPr>
              <w:rPr>
                <w:lang w:val="de-DE" w:eastAsia="de-DE"/>
              </w:rPr>
            </w:pPr>
          </w:p>
        </w:tc>
        <w:tc>
          <w:tcPr>
            <w:tcW w:w="0" w:type="auto"/>
            <w:noWrap/>
            <w:vAlign w:val="center"/>
            <w:hideMark/>
          </w:tcPr>
          <w:p w14:paraId="5F03D6F6" w14:textId="77777777" w:rsidR="009377E1" w:rsidRPr="009377E1" w:rsidRDefault="009377E1" w:rsidP="009377E1">
            <w:pPr>
              <w:rPr>
                <w:lang w:val="de-DE" w:eastAsia="de-DE"/>
              </w:rPr>
            </w:pPr>
          </w:p>
        </w:tc>
        <w:tc>
          <w:tcPr>
            <w:tcW w:w="0" w:type="auto"/>
            <w:noWrap/>
            <w:vAlign w:val="center"/>
            <w:hideMark/>
          </w:tcPr>
          <w:p w14:paraId="315A8398" w14:textId="77777777" w:rsidR="009377E1" w:rsidRPr="009377E1" w:rsidRDefault="009377E1" w:rsidP="009377E1">
            <w:pPr>
              <w:rPr>
                <w:lang w:val="de-DE" w:eastAsia="de-DE"/>
              </w:rPr>
            </w:pPr>
          </w:p>
        </w:tc>
      </w:tr>
      <w:tr w:rsidR="009377E1" w:rsidRPr="009377E1" w14:paraId="021AB8B0" w14:textId="77777777" w:rsidTr="009377E1">
        <w:trPr>
          <w:trHeight w:val="255"/>
        </w:trPr>
        <w:tc>
          <w:tcPr>
            <w:tcW w:w="0" w:type="auto"/>
            <w:noWrap/>
            <w:vAlign w:val="center"/>
            <w:hideMark/>
          </w:tcPr>
          <w:p w14:paraId="0EBD1F7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86E14A5" w14:textId="77777777" w:rsidR="009377E1" w:rsidRPr="009377E1" w:rsidRDefault="009377E1" w:rsidP="009377E1">
            <w:pPr>
              <w:rPr>
                <w:b/>
                <w:bCs/>
                <w:lang w:eastAsia="de-DE"/>
              </w:rPr>
            </w:pPr>
            <w:r w:rsidRPr="009377E1">
              <w:rPr>
                <w:b/>
                <w:bCs/>
                <w:lang w:eastAsia="de-DE"/>
              </w:rPr>
              <w:t>Random Access Main 10</w:t>
            </w:r>
          </w:p>
        </w:tc>
      </w:tr>
      <w:tr w:rsidR="009377E1" w:rsidRPr="009377E1" w14:paraId="06C54726" w14:textId="77777777" w:rsidTr="009377E1">
        <w:trPr>
          <w:trHeight w:val="255"/>
        </w:trPr>
        <w:tc>
          <w:tcPr>
            <w:tcW w:w="0" w:type="auto"/>
            <w:noWrap/>
            <w:vAlign w:val="center"/>
            <w:hideMark/>
          </w:tcPr>
          <w:p w14:paraId="562BFAF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7048F84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A69C55D" w14:textId="77777777" w:rsidR="009377E1" w:rsidRPr="009377E1" w:rsidRDefault="009377E1" w:rsidP="009377E1">
            <w:pPr>
              <w:rPr>
                <w:b/>
                <w:bCs/>
                <w:lang w:eastAsia="de-DE"/>
              </w:rPr>
            </w:pPr>
            <w:r w:rsidRPr="009377E1">
              <w:rPr>
                <w:b/>
                <w:bCs/>
                <w:lang w:eastAsia="de-DE"/>
              </w:rPr>
              <w:t>Over VTM-11ecm11</w:t>
            </w:r>
          </w:p>
        </w:tc>
      </w:tr>
      <w:tr w:rsidR="009377E1" w:rsidRPr="009377E1" w14:paraId="58B49E03" w14:textId="77777777" w:rsidTr="009377E1">
        <w:trPr>
          <w:trHeight w:val="255"/>
        </w:trPr>
        <w:tc>
          <w:tcPr>
            <w:tcW w:w="0" w:type="auto"/>
            <w:noWrap/>
            <w:vAlign w:val="center"/>
            <w:hideMark/>
          </w:tcPr>
          <w:p w14:paraId="59471F6C"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88D48E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338C0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78EEF62"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1826788"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2CA99A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175A648"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97919B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5DC10D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267EEB0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E0AA2E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2919AAA7"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6253D3BC"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41EAEA9"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481F4D81" w14:textId="77777777" w:rsidR="009377E1" w:rsidRPr="009377E1" w:rsidRDefault="009377E1" w:rsidP="009377E1">
            <w:pPr>
              <w:rPr>
                <w:lang w:eastAsia="de-DE"/>
              </w:rPr>
            </w:pPr>
            <w:r w:rsidRPr="009377E1">
              <w:rPr>
                <w:lang w:eastAsia="de-DE"/>
              </w:rPr>
              <w:t>4.03%</w:t>
            </w:r>
          </w:p>
        </w:tc>
        <w:tc>
          <w:tcPr>
            <w:tcW w:w="0" w:type="auto"/>
            <w:tcBorders>
              <w:top w:val="single" w:sz="8" w:space="0" w:color="auto"/>
              <w:left w:val="nil"/>
              <w:bottom w:val="nil"/>
              <w:right w:val="nil"/>
            </w:tcBorders>
            <w:shd w:val="clear" w:color="auto" w:fill="FFC7CE"/>
            <w:noWrap/>
            <w:vAlign w:val="center"/>
            <w:hideMark/>
          </w:tcPr>
          <w:p w14:paraId="73ED2BF8" w14:textId="77777777" w:rsidR="009377E1" w:rsidRPr="009377E1" w:rsidRDefault="009377E1" w:rsidP="009377E1">
            <w:pPr>
              <w:rPr>
                <w:lang w:eastAsia="de-DE"/>
              </w:rPr>
            </w:pPr>
            <w:r w:rsidRPr="009377E1">
              <w:rPr>
                <w:lang w:eastAsia="de-DE"/>
              </w:rPr>
              <w:t>3.64%</w:t>
            </w:r>
          </w:p>
        </w:tc>
        <w:tc>
          <w:tcPr>
            <w:tcW w:w="0" w:type="auto"/>
            <w:tcBorders>
              <w:top w:val="single" w:sz="8" w:space="0" w:color="auto"/>
              <w:left w:val="nil"/>
              <w:bottom w:val="nil"/>
              <w:right w:val="single" w:sz="4" w:space="0" w:color="auto"/>
            </w:tcBorders>
            <w:shd w:val="clear" w:color="auto" w:fill="FFC7CE"/>
            <w:noWrap/>
            <w:vAlign w:val="center"/>
            <w:hideMark/>
          </w:tcPr>
          <w:p w14:paraId="6CBCCEB0"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2252310C" w14:textId="77777777" w:rsidR="009377E1" w:rsidRPr="009377E1" w:rsidRDefault="009377E1" w:rsidP="009377E1">
            <w:pPr>
              <w:rPr>
                <w:lang w:eastAsia="de-DE"/>
              </w:rPr>
            </w:pPr>
            <w:r w:rsidRPr="009377E1">
              <w:rPr>
                <w:lang w:eastAsia="de-DE"/>
              </w:rPr>
              <w:t>90.3%</w:t>
            </w:r>
          </w:p>
        </w:tc>
        <w:tc>
          <w:tcPr>
            <w:tcW w:w="0" w:type="auto"/>
            <w:noWrap/>
            <w:vAlign w:val="center"/>
            <w:hideMark/>
          </w:tcPr>
          <w:p w14:paraId="46305D9E" w14:textId="77777777" w:rsidR="009377E1" w:rsidRPr="009377E1" w:rsidRDefault="009377E1" w:rsidP="009377E1">
            <w:pPr>
              <w:rPr>
                <w:lang w:eastAsia="de-DE"/>
              </w:rPr>
            </w:pPr>
            <w:r w:rsidRPr="009377E1">
              <w:rPr>
                <w:lang w:eastAsia="de-DE"/>
              </w:rPr>
              <w:t>82.3%</w:t>
            </w:r>
          </w:p>
        </w:tc>
        <w:tc>
          <w:tcPr>
            <w:tcW w:w="0" w:type="auto"/>
            <w:tcBorders>
              <w:top w:val="single" w:sz="8" w:space="0" w:color="auto"/>
              <w:left w:val="single" w:sz="4" w:space="0" w:color="auto"/>
              <w:bottom w:val="nil"/>
              <w:right w:val="nil"/>
            </w:tcBorders>
            <w:noWrap/>
            <w:vAlign w:val="center"/>
            <w:hideMark/>
          </w:tcPr>
          <w:p w14:paraId="4884627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C18669" w14:textId="77777777" w:rsidR="009377E1" w:rsidRPr="009377E1" w:rsidRDefault="009377E1" w:rsidP="009377E1">
            <w:pPr>
              <w:rPr>
                <w:lang w:eastAsia="de-DE"/>
              </w:rPr>
            </w:pPr>
            <w:r w:rsidRPr="009377E1">
              <w:rPr>
                <w:lang w:eastAsia="de-DE"/>
              </w:rPr>
              <w:t>-19.34%</w:t>
            </w:r>
          </w:p>
        </w:tc>
        <w:tc>
          <w:tcPr>
            <w:tcW w:w="0" w:type="auto"/>
            <w:tcBorders>
              <w:top w:val="single" w:sz="8" w:space="0" w:color="auto"/>
              <w:left w:val="nil"/>
              <w:bottom w:val="nil"/>
              <w:right w:val="nil"/>
            </w:tcBorders>
            <w:shd w:val="clear" w:color="auto" w:fill="CCFFCC"/>
            <w:noWrap/>
            <w:vAlign w:val="center"/>
            <w:hideMark/>
          </w:tcPr>
          <w:p w14:paraId="304E1933" w14:textId="77777777" w:rsidR="009377E1" w:rsidRPr="009377E1" w:rsidRDefault="009377E1" w:rsidP="009377E1">
            <w:pPr>
              <w:rPr>
                <w:lang w:eastAsia="de-DE"/>
              </w:rPr>
            </w:pPr>
            <w:r w:rsidRPr="009377E1">
              <w:rPr>
                <w:lang w:eastAsia="de-DE"/>
              </w:rPr>
              <w:t>-25.32%</w:t>
            </w:r>
          </w:p>
        </w:tc>
        <w:tc>
          <w:tcPr>
            <w:tcW w:w="0" w:type="auto"/>
            <w:tcBorders>
              <w:top w:val="single" w:sz="8" w:space="0" w:color="auto"/>
              <w:left w:val="nil"/>
              <w:bottom w:val="nil"/>
              <w:right w:val="single" w:sz="4" w:space="0" w:color="auto"/>
            </w:tcBorders>
            <w:shd w:val="clear" w:color="auto" w:fill="CCFFCC"/>
            <w:noWrap/>
            <w:vAlign w:val="center"/>
            <w:hideMark/>
          </w:tcPr>
          <w:p w14:paraId="3F299610" w14:textId="77777777" w:rsidR="009377E1" w:rsidRPr="009377E1" w:rsidRDefault="009377E1" w:rsidP="009377E1">
            <w:pPr>
              <w:rPr>
                <w:lang w:eastAsia="de-DE"/>
              </w:rPr>
            </w:pPr>
            <w:r w:rsidRPr="009377E1">
              <w:rPr>
                <w:lang w:eastAsia="de-DE"/>
              </w:rPr>
              <w:t>-34.42%</w:t>
            </w:r>
          </w:p>
        </w:tc>
        <w:tc>
          <w:tcPr>
            <w:tcW w:w="0" w:type="auto"/>
            <w:noWrap/>
            <w:vAlign w:val="center"/>
            <w:hideMark/>
          </w:tcPr>
          <w:p w14:paraId="396ECA2A" w14:textId="77777777" w:rsidR="009377E1" w:rsidRPr="009377E1" w:rsidRDefault="009377E1" w:rsidP="009377E1">
            <w:pPr>
              <w:rPr>
                <w:lang w:eastAsia="de-DE"/>
              </w:rPr>
            </w:pPr>
            <w:r w:rsidRPr="009377E1">
              <w:rPr>
                <w:lang w:eastAsia="de-DE"/>
              </w:rPr>
              <w:t>781.0%</w:t>
            </w:r>
          </w:p>
        </w:tc>
        <w:tc>
          <w:tcPr>
            <w:tcW w:w="0" w:type="auto"/>
            <w:tcBorders>
              <w:top w:val="nil"/>
              <w:left w:val="nil"/>
              <w:bottom w:val="nil"/>
              <w:right w:val="single" w:sz="8" w:space="0" w:color="auto"/>
            </w:tcBorders>
            <w:noWrap/>
            <w:vAlign w:val="center"/>
            <w:hideMark/>
          </w:tcPr>
          <w:p w14:paraId="6A4E8BBD" w14:textId="77777777" w:rsidR="009377E1" w:rsidRPr="009377E1" w:rsidRDefault="009377E1" w:rsidP="009377E1">
            <w:pPr>
              <w:rPr>
                <w:lang w:eastAsia="de-DE"/>
              </w:rPr>
            </w:pPr>
            <w:r w:rsidRPr="009377E1">
              <w:rPr>
                <w:lang w:eastAsia="de-DE"/>
              </w:rPr>
              <w:t>715.2%</w:t>
            </w:r>
          </w:p>
        </w:tc>
      </w:tr>
      <w:tr w:rsidR="009377E1" w:rsidRPr="009377E1" w14:paraId="3701DD4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EEB9B9"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1557D3AA" w14:textId="77777777" w:rsidR="009377E1" w:rsidRPr="009377E1" w:rsidRDefault="009377E1" w:rsidP="009377E1">
            <w:pPr>
              <w:rPr>
                <w:lang w:eastAsia="de-DE"/>
              </w:rPr>
            </w:pPr>
            <w:r w:rsidRPr="009377E1">
              <w:rPr>
                <w:lang w:eastAsia="de-DE"/>
              </w:rPr>
              <w:t>4.63%</w:t>
            </w:r>
          </w:p>
        </w:tc>
        <w:tc>
          <w:tcPr>
            <w:tcW w:w="0" w:type="auto"/>
            <w:shd w:val="clear" w:color="auto" w:fill="FFC7CE"/>
            <w:noWrap/>
            <w:vAlign w:val="center"/>
            <w:hideMark/>
          </w:tcPr>
          <w:p w14:paraId="655FD1FC" w14:textId="77777777" w:rsidR="009377E1" w:rsidRPr="009377E1" w:rsidRDefault="009377E1" w:rsidP="009377E1">
            <w:pPr>
              <w:rPr>
                <w:lang w:eastAsia="de-DE"/>
              </w:rPr>
            </w:pPr>
            <w:r w:rsidRPr="009377E1">
              <w:rPr>
                <w:lang w:eastAsia="de-DE"/>
              </w:rPr>
              <w:t>4.80%</w:t>
            </w:r>
          </w:p>
        </w:tc>
        <w:tc>
          <w:tcPr>
            <w:tcW w:w="0" w:type="auto"/>
            <w:tcBorders>
              <w:top w:val="nil"/>
              <w:left w:val="nil"/>
              <w:bottom w:val="nil"/>
              <w:right w:val="single" w:sz="4" w:space="0" w:color="auto"/>
            </w:tcBorders>
            <w:shd w:val="clear" w:color="auto" w:fill="FFC7CE"/>
            <w:noWrap/>
            <w:vAlign w:val="center"/>
            <w:hideMark/>
          </w:tcPr>
          <w:p w14:paraId="2807975A" w14:textId="77777777" w:rsidR="009377E1" w:rsidRPr="009377E1" w:rsidRDefault="009377E1" w:rsidP="009377E1">
            <w:pPr>
              <w:rPr>
                <w:lang w:eastAsia="de-DE"/>
              </w:rPr>
            </w:pPr>
            <w:r w:rsidRPr="009377E1">
              <w:rPr>
                <w:lang w:eastAsia="de-DE"/>
              </w:rPr>
              <w:t>4.92%</w:t>
            </w:r>
          </w:p>
        </w:tc>
        <w:tc>
          <w:tcPr>
            <w:tcW w:w="0" w:type="auto"/>
            <w:noWrap/>
            <w:vAlign w:val="center"/>
            <w:hideMark/>
          </w:tcPr>
          <w:p w14:paraId="46461343" w14:textId="77777777" w:rsidR="009377E1" w:rsidRPr="009377E1" w:rsidRDefault="009377E1" w:rsidP="009377E1">
            <w:pPr>
              <w:rPr>
                <w:lang w:eastAsia="de-DE"/>
              </w:rPr>
            </w:pPr>
            <w:r w:rsidRPr="009377E1">
              <w:rPr>
                <w:lang w:eastAsia="de-DE"/>
              </w:rPr>
              <w:t>88.1%</w:t>
            </w:r>
          </w:p>
        </w:tc>
        <w:tc>
          <w:tcPr>
            <w:tcW w:w="0" w:type="auto"/>
            <w:noWrap/>
            <w:vAlign w:val="center"/>
            <w:hideMark/>
          </w:tcPr>
          <w:p w14:paraId="095DDAB1" w14:textId="77777777" w:rsidR="009377E1" w:rsidRPr="009377E1" w:rsidRDefault="009377E1" w:rsidP="009377E1">
            <w:pPr>
              <w:rPr>
                <w:lang w:eastAsia="de-DE"/>
              </w:rPr>
            </w:pPr>
            <w:r w:rsidRPr="009377E1">
              <w:rPr>
                <w:lang w:eastAsia="de-DE"/>
              </w:rPr>
              <w:t>75.6%</w:t>
            </w:r>
          </w:p>
        </w:tc>
        <w:tc>
          <w:tcPr>
            <w:tcW w:w="0" w:type="auto"/>
            <w:tcBorders>
              <w:top w:val="nil"/>
              <w:left w:val="single" w:sz="4" w:space="0" w:color="auto"/>
              <w:bottom w:val="nil"/>
              <w:right w:val="nil"/>
            </w:tcBorders>
            <w:noWrap/>
            <w:vAlign w:val="center"/>
            <w:hideMark/>
          </w:tcPr>
          <w:p w14:paraId="709B7A9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7BBA95C" w14:textId="77777777" w:rsidR="009377E1" w:rsidRPr="009377E1" w:rsidRDefault="009377E1" w:rsidP="009377E1">
            <w:pPr>
              <w:rPr>
                <w:lang w:eastAsia="de-DE"/>
              </w:rPr>
            </w:pPr>
            <w:r w:rsidRPr="009377E1">
              <w:rPr>
                <w:lang w:eastAsia="de-DE"/>
              </w:rPr>
              <w:t>-22.60%</w:t>
            </w:r>
          </w:p>
        </w:tc>
        <w:tc>
          <w:tcPr>
            <w:tcW w:w="0" w:type="auto"/>
            <w:shd w:val="clear" w:color="auto" w:fill="CCFFCC"/>
            <w:noWrap/>
            <w:vAlign w:val="center"/>
            <w:hideMark/>
          </w:tcPr>
          <w:p w14:paraId="155CFD79" w14:textId="77777777" w:rsidR="009377E1" w:rsidRPr="009377E1" w:rsidRDefault="009377E1" w:rsidP="009377E1">
            <w:pPr>
              <w:rPr>
                <w:lang w:eastAsia="de-DE"/>
              </w:rPr>
            </w:pPr>
            <w:r w:rsidRPr="009377E1">
              <w:rPr>
                <w:lang w:eastAsia="de-DE"/>
              </w:rPr>
              <w:t>-33.25%</w:t>
            </w:r>
          </w:p>
        </w:tc>
        <w:tc>
          <w:tcPr>
            <w:tcW w:w="0" w:type="auto"/>
            <w:tcBorders>
              <w:top w:val="nil"/>
              <w:left w:val="nil"/>
              <w:bottom w:val="nil"/>
              <w:right w:val="single" w:sz="4" w:space="0" w:color="auto"/>
            </w:tcBorders>
            <w:shd w:val="clear" w:color="auto" w:fill="CCFFCC"/>
            <w:noWrap/>
            <w:vAlign w:val="center"/>
            <w:hideMark/>
          </w:tcPr>
          <w:p w14:paraId="2B74D6A3" w14:textId="77777777" w:rsidR="009377E1" w:rsidRPr="009377E1" w:rsidRDefault="009377E1" w:rsidP="009377E1">
            <w:pPr>
              <w:rPr>
                <w:lang w:eastAsia="de-DE"/>
              </w:rPr>
            </w:pPr>
            <w:r w:rsidRPr="009377E1">
              <w:rPr>
                <w:lang w:eastAsia="de-DE"/>
              </w:rPr>
              <w:t>-37.16%</w:t>
            </w:r>
          </w:p>
        </w:tc>
        <w:tc>
          <w:tcPr>
            <w:tcW w:w="0" w:type="auto"/>
            <w:noWrap/>
            <w:vAlign w:val="center"/>
            <w:hideMark/>
          </w:tcPr>
          <w:p w14:paraId="3C5AF039" w14:textId="77777777" w:rsidR="009377E1" w:rsidRPr="009377E1" w:rsidRDefault="009377E1" w:rsidP="009377E1">
            <w:pPr>
              <w:rPr>
                <w:lang w:eastAsia="de-DE"/>
              </w:rPr>
            </w:pPr>
            <w:r w:rsidRPr="009377E1">
              <w:rPr>
                <w:lang w:eastAsia="de-DE"/>
              </w:rPr>
              <w:t>714.2%</w:t>
            </w:r>
          </w:p>
        </w:tc>
        <w:tc>
          <w:tcPr>
            <w:tcW w:w="0" w:type="auto"/>
            <w:tcBorders>
              <w:top w:val="nil"/>
              <w:left w:val="nil"/>
              <w:bottom w:val="nil"/>
              <w:right w:val="single" w:sz="8" w:space="0" w:color="auto"/>
            </w:tcBorders>
            <w:noWrap/>
            <w:vAlign w:val="center"/>
            <w:hideMark/>
          </w:tcPr>
          <w:p w14:paraId="07BE9FB7" w14:textId="77777777" w:rsidR="009377E1" w:rsidRPr="009377E1" w:rsidRDefault="009377E1" w:rsidP="009377E1">
            <w:pPr>
              <w:rPr>
                <w:lang w:eastAsia="de-DE"/>
              </w:rPr>
            </w:pPr>
            <w:r w:rsidRPr="009377E1">
              <w:rPr>
                <w:lang w:eastAsia="de-DE"/>
              </w:rPr>
              <w:t>841.9%</w:t>
            </w:r>
          </w:p>
        </w:tc>
      </w:tr>
      <w:tr w:rsidR="009377E1" w:rsidRPr="009377E1" w14:paraId="095E981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922C8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4BC2308C" w14:textId="77777777" w:rsidR="009377E1" w:rsidRPr="009377E1" w:rsidRDefault="009377E1" w:rsidP="009377E1">
            <w:pPr>
              <w:rPr>
                <w:lang w:eastAsia="de-DE"/>
              </w:rPr>
            </w:pPr>
            <w:r w:rsidRPr="009377E1">
              <w:rPr>
                <w:lang w:eastAsia="de-DE"/>
              </w:rPr>
              <w:t>3.81%</w:t>
            </w:r>
          </w:p>
        </w:tc>
        <w:tc>
          <w:tcPr>
            <w:tcW w:w="0" w:type="auto"/>
            <w:shd w:val="clear" w:color="auto" w:fill="FFC7CE"/>
            <w:noWrap/>
            <w:vAlign w:val="center"/>
            <w:hideMark/>
          </w:tcPr>
          <w:p w14:paraId="73CD42F9" w14:textId="77777777" w:rsidR="009377E1" w:rsidRPr="009377E1" w:rsidRDefault="009377E1" w:rsidP="009377E1">
            <w:pPr>
              <w:rPr>
                <w:lang w:eastAsia="de-DE"/>
              </w:rPr>
            </w:pPr>
            <w:r w:rsidRPr="009377E1">
              <w:rPr>
                <w:lang w:eastAsia="de-DE"/>
              </w:rPr>
              <w:t>3.76%</w:t>
            </w:r>
          </w:p>
        </w:tc>
        <w:tc>
          <w:tcPr>
            <w:tcW w:w="0" w:type="auto"/>
            <w:tcBorders>
              <w:top w:val="nil"/>
              <w:left w:val="nil"/>
              <w:bottom w:val="nil"/>
              <w:right w:val="single" w:sz="4" w:space="0" w:color="auto"/>
            </w:tcBorders>
            <w:shd w:val="clear" w:color="auto" w:fill="FFC7CE"/>
            <w:noWrap/>
            <w:vAlign w:val="center"/>
            <w:hideMark/>
          </w:tcPr>
          <w:p w14:paraId="248F3BAD" w14:textId="77777777" w:rsidR="009377E1" w:rsidRPr="009377E1" w:rsidRDefault="009377E1" w:rsidP="009377E1">
            <w:pPr>
              <w:rPr>
                <w:lang w:eastAsia="de-DE"/>
              </w:rPr>
            </w:pPr>
            <w:r w:rsidRPr="009377E1">
              <w:rPr>
                <w:lang w:eastAsia="de-DE"/>
              </w:rPr>
              <w:t>3.57%</w:t>
            </w:r>
          </w:p>
        </w:tc>
        <w:tc>
          <w:tcPr>
            <w:tcW w:w="0" w:type="auto"/>
            <w:noWrap/>
            <w:vAlign w:val="center"/>
            <w:hideMark/>
          </w:tcPr>
          <w:p w14:paraId="25F12102" w14:textId="77777777" w:rsidR="009377E1" w:rsidRPr="009377E1" w:rsidRDefault="009377E1" w:rsidP="009377E1">
            <w:pPr>
              <w:rPr>
                <w:lang w:eastAsia="de-DE"/>
              </w:rPr>
            </w:pPr>
            <w:r w:rsidRPr="009377E1">
              <w:rPr>
                <w:lang w:eastAsia="de-DE"/>
              </w:rPr>
              <w:t>84.8%</w:t>
            </w:r>
          </w:p>
        </w:tc>
        <w:tc>
          <w:tcPr>
            <w:tcW w:w="0" w:type="auto"/>
            <w:noWrap/>
            <w:vAlign w:val="center"/>
            <w:hideMark/>
          </w:tcPr>
          <w:p w14:paraId="2E8C164E" w14:textId="77777777" w:rsidR="009377E1" w:rsidRPr="009377E1" w:rsidRDefault="009377E1" w:rsidP="009377E1">
            <w:pPr>
              <w:rPr>
                <w:lang w:eastAsia="de-DE"/>
              </w:rPr>
            </w:pPr>
            <w:r w:rsidRPr="009377E1">
              <w:rPr>
                <w:lang w:eastAsia="de-DE"/>
              </w:rPr>
              <w:t>76.0%</w:t>
            </w:r>
          </w:p>
        </w:tc>
        <w:tc>
          <w:tcPr>
            <w:tcW w:w="0" w:type="auto"/>
            <w:tcBorders>
              <w:top w:val="nil"/>
              <w:left w:val="single" w:sz="4" w:space="0" w:color="auto"/>
              <w:bottom w:val="nil"/>
              <w:right w:val="nil"/>
            </w:tcBorders>
            <w:noWrap/>
            <w:vAlign w:val="center"/>
            <w:hideMark/>
          </w:tcPr>
          <w:p w14:paraId="4F407A3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79E5012" w14:textId="77777777" w:rsidR="009377E1" w:rsidRPr="009377E1" w:rsidRDefault="009377E1" w:rsidP="009377E1">
            <w:pPr>
              <w:rPr>
                <w:lang w:eastAsia="de-DE"/>
              </w:rPr>
            </w:pPr>
            <w:r w:rsidRPr="009377E1">
              <w:rPr>
                <w:lang w:eastAsia="de-DE"/>
              </w:rPr>
              <w:t>-17.76%</w:t>
            </w:r>
          </w:p>
        </w:tc>
        <w:tc>
          <w:tcPr>
            <w:tcW w:w="0" w:type="auto"/>
            <w:shd w:val="clear" w:color="auto" w:fill="CCFFCC"/>
            <w:noWrap/>
            <w:vAlign w:val="center"/>
            <w:hideMark/>
          </w:tcPr>
          <w:p w14:paraId="0F72C18C" w14:textId="77777777" w:rsidR="009377E1" w:rsidRPr="009377E1" w:rsidRDefault="009377E1" w:rsidP="009377E1">
            <w:pPr>
              <w:rPr>
                <w:lang w:eastAsia="de-DE"/>
              </w:rPr>
            </w:pPr>
            <w:r w:rsidRPr="009377E1">
              <w:rPr>
                <w:lang w:eastAsia="de-DE"/>
              </w:rPr>
              <w:t>-33.07%</w:t>
            </w:r>
          </w:p>
        </w:tc>
        <w:tc>
          <w:tcPr>
            <w:tcW w:w="0" w:type="auto"/>
            <w:tcBorders>
              <w:top w:val="nil"/>
              <w:left w:val="nil"/>
              <w:bottom w:val="nil"/>
              <w:right w:val="single" w:sz="4" w:space="0" w:color="auto"/>
            </w:tcBorders>
            <w:shd w:val="clear" w:color="auto" w:fill="CCFFCC"/>
            <w:noWrap/>
            <w:vAlign w:val="center"/>
            <w:hideMark/>
          </w:tcPr>
          <w:p w14:paraId="4077C6D7" w14:textId="77777777" w:rsidR="009377E1" w:rsidRPr="009377E1" w:rsidRDefault="009377E1" w:rsidP="009377E1">
            <w:pPr>
              <w:rPr>
                <w:lang w:eastAsia="de-DE"/>
              </w:rPr>
            </w:pPr>
            <w:r w:rsidRPr="009377E1">
              <w:rPr>
                <w:lang w:eastAsia="de-DE"/>
              </w:rPr>
              <w:t>-30.74%</w:t>
            </w:r>
          </w:p>
        </w:tc>
        <w:tc>
          <w:tcPr>
            <w:tcW w:w="0" w:type="auto"/>
            <w:noWrap/>
            <w:vAlign w:val="center"/>
            <w:hideMark/>
          </w:tcPr>
          <w:p w14:paraId="4E13FBAC" w14:textId="77777777" w:rsidR="009377E1" w:rsidRPr="009377E1" w:rsidRDefault="009377E1" w:rsidP="009377E1">
            <w:pPr>
              <w:rPr>
                <w:lang w:eastAsia="de-DE"/>
              </w:rPr>
            </w:pPr>
            <w:r w:rsidRPr="009377E1">
              <w:rPr>
                <w:lang w:eastAsia="de-DE"/>
              </w:rPr>
              <w:t>589.7%</w:t>
            </w:r>
          </w:p>
        </w:tc>
        <w:tc>
          <w:tcPr>
            <w:tcW w:w="0" w:type="auto"/>
            <w:tcBorders>
              <w:top w:val="nil"/>
              <w:left w:val="nil"/>
              <w:bottom w:val="nil"/>
              <w:right w:val="single" w:sz="8" w:space="0" w:color="auto"/>
            </w:tcBorders>
            <w:noWrap/>
            <w:vAlign w:val="center"/>
            <w:hideMark/>
          </w:tcPr>
          <w:p w14:paraId="6FAADFF4" w14:textId="77777777" w:rsidR="009377E1" w:rsidRPr="009377E1" w:rsidRDefault="009377E1" w:rsidP="009377E1">
            <w:pPr>
              <w:rPr>
                <w:lang w:eastAsia="de-DE"/>
              </w:rPr>
            </w:pPr>
            <w:r w:rsidRPr="009377E1">
              <w:rPr>
                <w:lang w:eastAsia="de-DE"/>
              </w:rPr>
              <w:t>651.0%</w:t>
            </w:r>
          </w:p>
        </w:tc>
      </w:tr>
      <w:tr w:rsidR="009377E1" w:rsidRPr="009377E1" w14:paraId="6D04F67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FE6FC6"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1812AD3D" w14:textId="77777777" w:rsidR="009377E1" w:rsidRPr="009377E1" w:rsidRDefault="009377E1" w:rsidP="009377E1">
            <w:pPr>
              <w:rPr>
                <w:lang w:eastAsia="de-DE"/>
              </w:rPr>
            </w:pPr>
            <w:r w:rsidRPr="009377E1">
              <w:rPr>
                <w:lang w:eastAsia="de-DE"/>
              </w:rPr>
              <w:t>4.22%</w:t>
            </w:r>
          </w:p>
        </w:tc>
        <w:tc>
          <w:tcPr>
            <w:tcW w:w="0" w:type="auto"/>
            <w:shd w:val="clear" w:color="auto" w:fill="FFC7CE"/>
            <w:noWrap/>
            <w:vAlign w:val="center"/>
            <w:hideMark/>
          </w:tcPr>
          <w:p w14:paraId="1F8CBA61" w14:textId="77777777" w:rsidR="009377E1" w:rsidRPr="009377E1" w:rsidRDefault="009377E1" w:rsidP="009377E1">
            <w:pPr>
              <w:rPr>
                <w:lang w:eastAsia="de-DE"/>
              </w:rPr>
            </w:pPr>
            <w:r w:rsidRPr="009377E1">
              <w:rPr>
                <w:lang w:eastAsia="de-DE"/>
              </w:rPr>
              <w:t>4.23%</w:t>
            </w:r>
          </w:p>
        </w:tc>
        <w:tc>
          <w:tcPr>
            <w:tcW w:w="0" w:type="auto"/>
            <w:tcBorders>
              <w:top w:val="nil"/>
              <w:left w:val="nil"/>
              <w:bottom w:val="nil"/>
              <w:right w:val="single" w:sz="4" w:space="0" w:color="auto"/>
            </w:tcBorders>
            <w:shd w:val="clear" w:color="auto" w:fill="FFC7CE"/>
            <w:noWrap/>
            <w:vAlign w:val="center"/>
            <w:hideMark/>
          </w:tcPr>
          <w:p w14:paraId="74D6DE12" w14:textId="77777777" w:rsidR="009377E1" w:rsidRPr="009377E1" w:rsidRDefault="009377E1" w:rsidP="009377E1">
            <w:pPr>
              <w:rPr>
                <w:lang w:eastAsia="de-DE"/>
              </w:rPr>
            </w:pPr>
            <w:r w:rsidRPr="009377E1">
              <w:rPr>
                <w:lang w:eastAsia="de-DE"/>
              </w:rPr>
              <w:t>4.44%</w:t>
            </w:r>
          </w:p>
        </w:tc>
        <w:tc>
          <w:tcPr>
            <w:tcW w:w="0" w:type="auto"/>
            <w:noWrap/>
            <w:vAlign w:val="center"/>
            <w:hideMark/>
          </w:tcPr>
          <w:p w14:paraId="721259A3" w14:textId="77777777" w:rsidR="009377E1" w:rsidRPr="009377E1" w:rsidRDefault="009377E1" w:rsidP="009377E1">
            <w:pPr>
              <w:rPr>
                <w:lang w:eastAsia="de-DE"/>
              </w:rPr>
            </w:pPr>
            <w:r w:rsidRPr="009377E1">
              <w:rPr>
                <w:lang w:eastAsia="de-DE"/>
              </w:rPr>
              <w:t>81.4%</w:t>
            </w:r>
          </w:p>
        </w:tc>
        <w:tc>
          <w:tcPr>
            <w:tcW w:w="0" w:type="auto"/>
            <w:noWrap/>
            <w:vAlign w:val="center"/>
            <w:hideMark/>
          </w:tcPr>
          <w:p w14:paraId="4505C138" w14:textId="77777777" w:rsidR="009377E1" w:rsidRPr="009377E1" w:rsidRDefault="009377E1" w:rsidP="009377E1">
            <w:pPr>
              <w:rPr>
                <w:lang w:eastAsia="de-DE"/>
              </w:rPr>
            </w:pPr>
            <w:r w:rsidRPr="009377E1">
              <w:rPr>
                <w:lang w:eastAsia="de-DE"/>
              </w:rPr>
              <w:t>68.7%</w:t>
            </w:r>
          </w:p>
        </w:tc>
        <w:tc>
          <w:tcPr>
            <w:tcW w:w="0" w:type="auto"/>
            <w:tcBorders>
              <w:top w:val="nil"/>
              <w:left w:val="single" w:sz="4" w:space="0" w:color="auto"/>
              <w:bottom w:val="nil"/>
              <w:right w:val="nil"/>
            </w:tcBorders>
            <w:noWrap/>
            <w:vAlign w:val="center"/>
            <w:hideMark/>
          </w:tcPr>
          <w:p w14:paraId="08D256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8547382" w14:textId="77777777" w:rsidR="009377E1" w:rsidRPr="009377E1" w:rsidRDefault="009377E1" w:rsidP="009377E1">
            <w:pPr>
              <w:rPr>
                <w:lang w:eastAsia="de-DE"/>
              </w:rPr>
            </w:pPr>
            <w:r w:rsidRPr="009377E1">
              <w:rPr>
                <w:lang w:eastAsia="de-DE"/>
              </w:rPr>
              <w:t>-18.90%</w:t>
            </w:r>
          </w:p>
        </w:tc>
        <w:tc>
          <w:tcPr>
            <w:tcW w:w="0" w:type="auto"/>
            <w:shd w:val="clear" w:color="auto" w:fill="CCFFCC"/>
            <w:noWrap/>
            <w:vAlign w:val="center"/>
            <w:hideMark/>
          </w:tcPr>
          <w:p w14:paraId="2AE00657" w14:textId="77777777" w:rsidR="009377E1" w:rsidRPr="009377E1" w:rsidRDefault="009377E1" w:rsidP="009377E1">
            <w:pPr>
              <w:rPr>
                <w:lang w:eastAsia="de-DE"/>
              </w:rPr>
            </w:pPr>
            <w:r w:rsidRPr="009377E1">
              <w:rPr>
                <w:lang w:eastAsia="de-DE"/>
              </w:rPr>
              <w:t>-24.02%</w:t>
            </w:r>
          </w:p>
        </w:tc>
        <w:tc>
          <w:tcPr>
            <w:tcW w:w="0" w:type="auto"/>
            <w:tcBorders>
              <w:top w:val="nil"/>
              <w:left w:val="nil"/>
              <w:bottom w:val="nil"/>
              <w:right w:val="single" w:sz="4" w:space="0" w:color="auto"/>
            </w:tcBorders>
            <w:shd w:val="clear" w:color="auto" w:fill="CCFFCC"/>
            <w:noWrap/>
            <w:vAlign w:val="center"/>
            <w:hideMark/>
          </w:tcPr>
          <w:p w14:paraId="6F5FEF59" w14:textId="77777777" w:rsidR="009377E1" w:rsidRPr="009377E1" w:rsidRDefault="009377E1" w:rsidP="009377E1">
            <w:pPr>
              <w:rPr>
                <w:lang w:eastAsia="de-DE"/>
              </w:rPr>
            </w:pPr>
            <w:r w:rsidRPr="009377E1">
              <w:rPr>
                <w:lang w:eastAsia="de-DE"/>
              </w:rPr>
              <w:t>-23.78%</w:t>
            </w:r>
          </w:p>
        </w:tc>
        <w:tc>
          <w:tcPr>
            <w:tcW w:w="0" w:type="auto"/>
            <w:noWrap/>
            <w:vAlign w:val="center"/>
            <w:hideMark/>
          </w:tcPr>
          <w:p w14:paraId="4E6E2EEE" w14:textId="77777777" w:rsidR="009377E1" w:rsidRPr="009377E1" w:rsidRDefault="009377E1" w:rsidP="009377E1">
            <w:pPr>
              <w:rPr>
                <w:lang w:eastAsia="de-DE"/>
              </w:rPr>
            </w:pPr>
            <w:r w:rsidRPr="009377E1">
              <w:rPr>
                <w:lang w:eastAsia="de-DE"/>
              </w:rPr>
              <w:t>590.5%</w:t>
            </w:r>
          </w:p>
        </w:tc>
        <w:tc>
          <w:tcPr>
            <w:tcW w:w="0" w:type="auto"/>
            <w:tcBorders>
              <w:top w:val="nil"/>
              <w:left w:val="nil"/>
              <w:bottom w:val="nil"/>
              <w:right w:val="single" w:sz="8" w:space="0" w:color="auto"/>
            </w:tcBorders>
            <w:noWrap/>
            <w:vAlign w:val="center"/>
            <w:hideMark/>
          </w:tcPr>
          <w:p w14:paraId="740B3534" w14:textId="77777777" w:rsidR="009377E1" w:rsidRPr="009377E1" w:rsidRDefault="009377E1" w:rsidP="009377E1">
            <w:pPr>
              <w:rPr>
                <w:lang w:eastAsia="de-DE"/>
              </w:rPr>
            </w:pPr>
            <w:r w:rsidRPr="009377E1">
              <w:rPr>
                <w:lang w:eastAsia="de-DE"/>
              </w:rPr>
              <w:t>552.5%</w:t>
            </w:r>
          </w:p>
        </w:tc>
      </w:tr>
      <w:tr w:rsidR="009377E1" w:rsidRPr="009377E1" w14:paraId="6ED6FD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26F0BEA"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2928F92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3EA6133"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19F9ED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39CA819" w14:textId="77777777" w:rsidR="009377E1" w:rsidRPr="009377E1" w:rsidRDefault="009377E1" w:rsidP="009377E1">
            <w:pPr>
              <w:rPr>
                <w:lang w:eastAsia="de-DE"/>
              </w:rPr>
            </w:pPr>
            <w:r w:rsidRPr="009377E1">
              <w:rPr>
                <w:lang w:eastAsia="de-DE"/>
              </w:rPr>
              <w:t> </w:t>
            </w:r>
          </w:p>
        </w:tc>
        <w:tc>
          <w:tcPr>
            <w:tcW w:w="0" w:type="auto"/>
            <w:noWrap/>
            <w:vAlign w:val="center"/>
            <w:hideMark/>
          </w:tcPr>
          <w:p w14:paraId="7BE9776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696D70D"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3C4FABF"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D42FE0"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53D90F3" w14:textId="77777777" w:rsidR="009377E1" w:rsidRPr="009377E1" w:rsidRDefault="009377E1" w:rsidP="009377E1">
            <w:pPr>
              <w:rPr>
                <w:lang w:eastAsia="de-DE"/>
              </w:rPr>
            </w:pPr>
            <w:r w:rsidRPr="009377E1">
              <w:rPr>
                <w:lang w:eastAsia="de-DE"/>
              </w:rPr>
              <w:t> </w:t>
            </w:r>
          </w:p>
        </w:tc>
        <w:tc>
          <w:tcPr>
            <w:tcW w:w="0" w:type="auto"/>
            <w:noWrap/>
            <w:vAlign w:val="center"/>
            <w:hideMark/>
          </w:tcPr>
          <w:p w14:paraId="45EE755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817A9B9" w14:textId="77777777" w:rsidR="009377E1" w:rsidRPr="009377E1" w:rsidRDefault="009377E1" w:rsidP="009377E1">
            <w:pPr>
              <w:rPr>
                <w:lang w:eastAsia="de-DE"/>
              </w:rPr>
            </w:pPr>
            <w:r w:rsidRPr="009377E1">
              <w:rPr>
                <w:lang w:eastAsia="de-DE"/>
              </w:rPr>
              <w:t> </w:t>
            </w:r>
          </w:p>
        </w:tc>
      </w:tr>
      <w:tr w:rsidR="009377E1" w:rsidRPr="009377E1" w14:paraId="4B65C7A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8C2CCD9"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439889B" w14:textId="77777777" w:rsidR="009377E1" w:rsidRPr="009377E1" w:rsidRDefault="009377E1" w:rsidP="009377E1">
            <w:pPr>
              <w:rPr>
                <w:lang w:eastAsia="de-DE"/>
              </w:rPr>
            </w:pPr>
            <w:r w:rsidRPr="009377E1">
              <w:rPr>
                <w:lang w:eastAsia="de-DE"/>
              </w:rPr>
              <w:t>4.13%</w:t>
            </w:r>
          </w:p>
        </w:tc>
        <w:tc>
          <w:tcPr>
            <w:tcW w:w="0" w:type="auto"/>
            <w:tcBorders>
              <w:top w:val="single" w:sz="8" w:space="0" w:color="auto"/>
              <w:left w:val="nil"/>
              <w:bottom w:val="single" w:sz="8" w:space="0" w:color="auto"/>
              <w:right w:val="nil"/>
            </w:tcBorders>
            <w:shd w:val="clear" w:color="auto" w:fill="FFC7CE"/>
            <w:noWrap/>
            <w:vAlign w:val="center"/>
            <w:hideMark/>
          </w:tcPr>
          <w:p w14:paraId="5E3A921A" w14:textId="77777777" w:rsidR="009377E1" w:rsidRPr="009377E1" w:rsidRDefault="009377E1" w:rsidP="009377E1">
            <w:pPr>
              <w:rPr>
                <w:lang w:eastAsia="de-DE"/>
              </w:rPr>
            </w:pPr>
            <w:r w:rsidRPr="009377E1">
              <w:rPr>
                <w:lang w:eastAsia="de-DE"/>
              </w:rPr>
              <w:t>4.07%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803C996" w14:textId="77777777" w:rsidR="009377E1" w:rsidRPr="009377E1" w:rsidRDefault="009377E1" w:rsidP="009377E1">
            <w:pPr>
              <w:rPr>
                <w:lang w:eastAsia="de-DE"/>
              </w:rPr>
            </w:pPr>
            <w:r w:rsidRPr="009377E1">
              <w:rPr>
                <w:lang w:eastAsia="de-DE"/>
              </w:rPr>
              <w:t>4.11%</w:t>
            </w:r>
          </w:p>
        </w:tc>
        <w:tc>
          <w:tcPr>
            <w:tcW w:w="0" w:type="auto"/>
            <w:tcBorders>
              <w:top w:val="single" w:sz="8" w:space="0" w:color="auto"/>
              <w:left w:val="nil"/>
              <w:bottom w:val="single" w:sz="8" w:space="0" w:color="auto"/>
              <w:right w:val="nil"/>
            </w:tcBorders>
            <w:noWrap/>
            <w:vAlign w:val="center"/>
            <w:hideMark/>
          </w:tcPr>
          <w:p w14:paraId="145946AD" w14:textId="77777777" w:rsidR="009377E1" w:rsidRPr="009377E1" w:rsidRDefault="009377E1" w:rsidP="009377E1">
            <w:pPr>
              <w:rPr>
                <w:lang w:eastAsia="de-DE"/>
              </w:rPr>
            </w:pPr>
            <w:r w:rsidRPr="009377E1">
              <w:rPr>
                <w:lang w:eastAsia="de-DE"/>
              </w:rPr>
              <w:t>85.6%</w:t>
            </w:r>
          </w:p>
        </w:tc>
        <w:tc>
          <w:tcPr>
            <w:tcW w:w="0" w:type="auto"/>
            <w:tcBorders>
              <w:top w:val="single" w:sz="8" w:space="0" w:color="auto"/>
              <w:left w:val="nil"/>
              <w:bottom w:val="single" w:sz="8" w:space="0" w:color="auto"/>
              <w:right w:val="nil"/>
            </w:tcBorders>
            <w:noWrap/>
            <w:vAlign w:val="center"/>
            <w:hideMark/>
          </w:tcPr>
          <w:p w14:paraId="3FF923C1" w14:textId="77777777" w:rsidR="009377E1" w:rsidRPr="009377E1" w:rsidRDefault="009377E1" w:rsidP="009377E1">
            <w:pPr>
              <w:rPr>
                <w:lang w:eastAsia="de-DE"/>
              </w:rPr>
            </w:pPr>
            <w:r w:rsidRPr="009377E1">
              <w:rPr>
                <w:lang w:eastAsia="de-DE"/>
              </w:rPr>
              <w:t>75.1%</w:t>
            </w:r>
          </w:p>
        </w:tc>
        <w:tc>
          <w:tcPr>
            <w:tcW w:w="0" w:type="auto"/>
            <w:tcBorders>
              <w:top w:val="single" w:sz="8" w:space="0" w:color="auto"/>
              <w:left w:val="single" w:sz="4" w:space="0" w:color="auto"/>
              <w:bottom w:val="single" w:sz="8" w:space="0" w:color="auto"/>
              <w:right w:val="nil"/>
            </w:tcBorders>
            <w:noWrap/>
            <w:vAlign w:val="center"/>
            <w:hideMark/>
          </w:tcPr>
          <w:p w14:paraId="53DD72D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18B5FC5" w14:textId="77777777" w:rsidR="009377E1" w:rsidRPr="009377E1" w:rsidRDefault="009377E1" w:rsidP="009377E1">
            <w:pPr>
              <w:rPr>
                <w:lang w:eastAsia="de-DE"/>
              </w:rPr>
            </w:pPr>
            <w:r w:rsidRPr="009377E1">
              <w:rPr>
                <w:lang w:eastAsia="de-DE"/>
              </w:rPr>
              <w:t>-19.35%</w:t>
            </w:r>
          </w:p>
        </w:tc>
        <w:tc>
          <w:tcPr>
            <w:tcW w:w="0" w:type="auto"/>
            <w:tcBorders>
              <w:top w:val="single" w:sz="8" w:space="0" w:color="auto"/>
              <w:left w:val="nil"/>
              <w:bottom w:val="single" w:sz="8" w:space="0" w:color="auto"/>
              <w:right w:val="nil"/>
            </w:tcBorders>
            <w:shd w:val="clear" w:color="auto" w:fill="CCFFCC"/>
            <w:noWrap/>
            <w:vAlign w:val="center"/>
            <w:hideMark/>
          </w:tcPr>
          <w:p w14:paraId="0AE5F537" w14:textId="77777777" w:rsidR="009377E1" w:rsidRPr="009377E1" w:rsidRDefault="009377E1" w:rsidP="009377E1">
            <w:pPr>
              <w:rPr>
                <w:lang w:eastAsia="de-DE"/>
              </w:rPr>
            </w:pPr>
            <w:r w:rsidRPr="009377E1">
              <w:rPr>
                <w:lang w:eastAsia="de-DE"/>
              </w:rPr>
              <w:t>-29.15%</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2FD0125" w14:textId="77777777" w:rsidR="009377E1" w:rsidRPr="009377E1" w:rsidRDefault="009377E1" w:rsidP="009377E1">
            <w:pPr>
              <w:rPr>
                <w:lang w:eastAsia="de-DE"/>
              </w:rPr>
            </w:pPr>
            <w:r w:rsidRPr="009377E1">
              <w:rPr>
                <w:lang w:eastAsia="de-DE"/>
              </w:rPr>
              <w:t>-30.90%</w:t>
            </w:r>
          </w:p>
        </w:tc>
        <w:tc>
          <w:tcPr>
            <w:tcW w:w="0" w:type="auto"/>
            <w:tcBorders>
              <w:top w:val="single" w:sz="8" w:space="0" w:color="auto"/>
              <w:left w:val="nil"/>
              <w:bottom w:val="single" w:sz="8" w:space="0" w:color="auto"/>
              <w:right w:val="nil"/>
            </w:tcBorders>
            <w:noWrap/>
            <w:vAlign w:val="center"/>
            <w:hideMark/>
          </w:tcPr>
          <w:p w14:paraId="2F21AAD4" w14:textId="77777777" w:rsidR="009377E1" w:rsidRPr="009377E1" w:rsidRDefault="009377E1" w:rsidP="009377E1">
            <w:pPr>
              <w:rPr>
                <w:lang w:eastAsia="de-DE"/>
              </w:rPr>
            </w:pPr>
            <w:r w:rsidRPr="009377E1">
              <w:rPr>
                <w:lang w:eastAsia="de-DE"/>
              </w:rPr>
              <w:t>648.4%</w:t>
            </w:r>
          </w:p>
        </w:tc>
        <w:tc>
          <w:tcPr>
            <w:tcW w:w="0" w:type="auto"/>
            <w:tcBorders>
              <w:top w:val="single" w:sz="8" w:space="0" w:color="auto"/>
              <w:left w:val="nil"/>
              <w:bottom w:val="single" w:sz="8" w:space="0" w:color="auto"/>
              <w:right w:val="single" w:sz="8" w:space="0" w:color="auto"/>
            </w:tcBorders>
            <w:noWrap/>
            <w:vAlign w:val="center"/>
            <w:hideMark/>
          </w:tcPr>
          <w:p w14:paraId="39A35E4F" w14:textId="77777777" w:rsidR="009377E1" w:rsidRPr="009377E1" w:rsidRDefault="009377E1" w:rsidP="009377E1">
            <w:pPr>
              <w:rPr>
                <w:lang w:eastAsia="de-DE"/>
              </w:rPr>
            </w:pPr>
            <w:r w:rsidRPr="009377E1">
              <w:rPr>
                <w:lang w:eastAsia="de-DE"/>
              </w:rPr>
              <w:t>668.5%</w:t>
            </w:r>
          </w:p>
        </w:tc>
      </w:tr>
      <w:tr w:rsidR="009377E1" w:rsidRPr="009377E1" w14:paraId="4881BD7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A8378B"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426790FC" w14:textId="77777777" w:rsidR="009377E1" w:rsidRPr="009377E1" w:rsidRDefault="009377E1" w:rsidP="009377E1">
            <w:pPr>
              <w:rPr>
                <w:lang w:eastAsia="de-DE"/>
              </w:rPr>
            </w:pPr>
            <w:r w:rsidRPr="009377E1">
              <w:rPr>
                <w:lang w:eastAsia="de-DE"/>
              </w:rPr>
              <w:t>3.43%</w:t>
            </w:r>
          </w:p>
        </w:tc>
        <w:tc>
          <w:tcPr>
            <w:tcW w:w="0" w:type="auto"/>
            <w:tcBorders>
              <w:top w:val="single" w:sz="8" w:space="0" w:color="auto"/>
              <w:left w:val="nil"/>
              <w:bottom w:val="nil"/>
              <w:right w:val="nil"/>
            </w:tcBorders>
            <w:shd w:val="clear" w:color="auto" w:fill="FFC7CE"/>
            <w:noWrap/>
            <w:vAlign w:val="center"/>
            <w:hideMark/>
          </w:tcPr>
          <w:p w14:paraId="1A31E3F3"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nil"/>
              <w:right w:val="single" w:sz="4" w:space="0" w:color="auto"/>
            </w:tcBorders>
            <w:shd w:val="clear" w:color="auto" w:fill="FFC7CE"/>
            <w:noWrap/>
            <w:vAlign w:val="center"/>
            <w:hideMark/>
          </w:tcPr>
          <w:p w14:paraId="070290EF" w14:textId="77777777" w:rsidR="009377E1" w:rsidRPr="009377E1" w:rsidRDefault="009377E1" w:rsidP="009377E1">
            <w:pPr>
              <w:rPr>
                <w:lang w:eastAsia="de-DE"/>
              </w:rPr>
            </w:pPr>
            <w:r w:rsidRPr="009377E1">
              <w:rPr>
                <w:lang w:eastAsia="de-DE"/>
              </w:rPr>
              <w:t>3.74%</w:t>
            </w:r>
          </w:p>
        </w:tc>
        <w:tc>
          <w:tcPr>
            <w:tcW w:w="0" w:type="auto"/>
            <w:noWrap/>
            <w:vAlign w:val="center"/>
            <w:hideMark/>
          </w:tcPr>
          <w:p w14:paraId="087EE862" w14:textId="77777777" w:rsidR="009377E1" w:rsidRPr="009377E1" w:rsidRDefault="009377E1" w:rsidP="009377E1">
            <w:pPr>
              <w:rPr>
                <w:lang w:eastAsia="de-DE"/>
              </w:rPr>
            </w:pPr>
            <w:r w:rsidRPr="009377E1">
              <w:rPr>
                <w:lang w:eastAsia="de-DE"/>
              </w:rPr>
              <w:t>81.1%</w:t>
            </w:r>
          </w:p>
        </w:tc>
        <w:tc>
          <w:tcPr>
            <w:tcW w:w="0" w:type="auto"/>
            <w:noWrap/>
            <w:vAlign w:val="center"/>
            <w:hideMark/>
          </w:tcPr>
          <w:p w14:paraId="07A5BCFD" w14:textId="77777777" w:rsidR="009377E1" w:rsidRPr="009377E1" w:rsidRDefault="009377E1" w:rsidP="009377E1">
            <w:pPr>
              <w:rPr>
                <w:lang w:eastAsia="de-DE"/>
              </w:rPr>
            </w:pPr>
            <w:r w:rsidRPr="009377E1">
              <w:rPr>
                <w:lang w:eastAsia="de-DE"/>
              </w:rPr>
              <w:t>67.2%</w:t>
            </w:r>
          </w:p>
        </w:tc>
        <w:tc>
          <w:tcPr>
            <w:tcW w:w="0" w:type="auto"/>
            <w:tcBorders>
              <w:top w:val="nil"/>
              <w:left w:val="single" w:sz="4" w:space="0" w:color="auto"/>
              <w:bottom w:val="nil"/>
              <w:right w:val="nil"/>
            </w:tcBorders>
            <w:noWrap/>
            <w:vAlign w:val="center"/>
            <w:hideMark/>
          </w:tcPr>
          <w:p w14:paraId="7C4FF10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1DE7F73" w14:textId="77777777" w:rsidR="009377E1" w:rsidRPr="009377E1" w:rsidRDefault="009377E1" w:rsidP="009377E1">
            <w:pPr>
              <w:rPr>
                <w:lang w:eastAsia="de-DE"/>
              </w:rPr>
            </w:pPr>
            <w:r w:rsidRPr="009377E1">
              <w:rPr>
                <w:lang w:eastAsia="de-DE"/>
              </w:rPr>
              <w:t>-20.41%</w:t>
            </w:r>
          </w:p>
        </w:tc>
        <w:tc>
          <w:tcPr>
            <w:tcW w:w="0" w:type="auto"/>
            <w:tcBorders>
              <w:top w:val="single" w:sz="8" w:space="0" w:color="auto"/>
              <w:left w:val="nil"/>
              <w:bottom w:val="nil"/>
              <w:right w:val="nil"/>
            </w:tcBorders>
            <w:shd w:val="clear" w:color="auto" w:fill="CCFFCC"/>
            <w:noWrap/>
            <w:vAlign w:val="center"/>
            <w:hideMark/>
          </w:tcPr>
          <w:p w14:paraId="6FCC1373" w14:textId="77777777" w:rsidR="009377E1" w:rsidRPr="009377E1" w:rsidRDefault="009377E1" w:rsidP="009377E1">
            <w:pPr>
              <w:rPr>
                <w:lang w:eastAsia="de-DE"/>
              </w:rPr>
            </w:pPr>
            <w:r w:rsidRPr="009377E1">
              <w:rPr>
                <w:lang w:eastAsia="de-DE"/>
              </w:rPr>
              <w:t>-25.94%</w:t>
            </w:r>
          </w:p>
        </w:tc>
        <w:tc>
          <w:tcPr>
            <w:tcW w:w="0" w:type="auto"/>
            <w:tcBorders>
              <w:top w:val="single" w:sz="8" w:space="0" w:color="auto"/>
              <w:left w:val="nil"/>
              <w:bottom w:val="nil"/>
              <w:right w:val="single" w:sz="4" w:space="0" w:color="auto"/>
            </w:tcBorders>
            <w:shd w:val="clear" w:color="auto" w:fill="CCFFCC"/>
            <w:noWrap/>
            <w:vAlign w:val="center"/>
            <w:hideMark/>
          </w:tcPr>
          <w:p w14:paraId="03131738" w14:textId="77777777" w:rsidR="009377E1" w:rsidRPr="009377E1" w:rsidRDefault="009377E1" w:rsidP="009377E1">
            <w:pPr>
              <w:rPr>
                <w:lang w:eastAsia="de-DE"/>
              </w:rPr>
            </w:pPr>
            <w:r w:rsidRPr="009377E1">
              <w:rPr>
                <w:lang w:eastAsia="de-DE"/>
              </w:rPr>
              <w:t>-26.00%</w:t>
            </w:r>
          </w:p>
        </w:tc>
        <w:tc>
          <w:tcPr>
            <w:tcW w:w="0" w:type="auto"/>
            <w:noWrap/>
            <w:vAlign w:val="center"/>
            <w:hideMark/>
          </w:tcPr>
          <w:p w14:paraId="0E6E7D50" w14:textId="77777777" w:rsidR="009377E1" w:rsidRPr="009377E1" w:rsidRDefault="009377E1" w:rsidP="009377E1">
            <w:pPr>
              <w:rPr>
                <w:lang w:eastAsia="de-DE"/>
              </w:rPr>
            </w:pPr>
            <w:r w:rsidRPr="009377E1">
              <w:rPr>
                <w:lang w:eastAsia="de-DE"/>
              </w:rPr>
              <w:t>630.5%</w:t>
            </w:r>
          </w:p>
        </w:tc>
        <w:tc>
          <w:tcPr>
            <w:tcW w:w="0" w:type="auto"/>
            <w:tcBorders>
              <w:top w:val="nil"/>
              <w:left w:val="nil"/>
              <w:bottom w:val="nil"/>
              <w:right w:val="single" w:sz="8" w:space="0" w:color="auto"/>
            </w:tcBorders>
            <w:noWrap/>
            <w:vAlign w:val="center"/>
            <w:hideMark/>
          </w:tcPr>
          <w:p w14:paraId="3FCA21DC" w14:textId="77777777" w:rsidR="009377E1" w:rsidRPr="009377E1" w:rsidRDefault="009377E1" w:rsidP="009377E1">
            <w:pPr>
              <w:rPr>
                <w:lang w:eastAsia="de-DE"/>
              </w:rPr>
            </w:pPr>
            <w:r w:rsidRPr="009377E1">
              <w:rPr>
                <w:lang w:eastAsia="de-DE"/>
              </w:rPr>
              <w:t>659.2%</w:t>
            </w:r>
          </w:p>
        </w:tc>
      </w:tr>
      <w:tr w:rsidR="009377E1" w:rsidRPr="009377E1" w14:paraId="0C9D91F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44DDE6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A594E3D"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3F1B3E92" w14:textId="77777777" w:rsidR="009377E1" w:rsidRPr="009377E1" w:rsidRDefault="009377E1" w:rsidP="009377E1">
            <w:pPr>
              <w:rPr>
                <w:lang w:eastAsia="de-DE"/>
              </w:rPr>
            </w:pPr>
            <w:r w:rsidRPr="009377E1">
              <w:rPr>
                <w:lang w:eastAsia="de-DE"/>
              </w:rPr>
              <w:t>3.20%</w:t>
            </w:r>
          </w:p>
        </w:tc>
        <w:tc>
          <w:tcPr>
            <w:tcW w:w="0" w:type="auto"/>
            <w:tcBorders>
              <w:top w:val="nil"/>
              <w:left w:val="nil"/>
              <w:bottom w:val="nil"/>
              <w:right w:val="single" w:sz="4" w:space="0" w:color="auto"/>
            </w:tcBorders>
            <w:shd w:val="clear" w:color="auto" w:fill="FFC7CE"/>
            <w:noWrap/>
            <w:vAlign w:val="center"/>
            <w:hideMark/>
          </w:tcPr>
          <w:p w14:paraId="133C3AA9" w14:textId="77777777" w:rsidR="009377E1" w:rsidRPr="009377E1" w:rsidRDefault="009377E1" w:rsidP="009377E1">
            <w:pPr>
              <w:rPr>
                <w:lang w:eastAsia="de-DE"/>
              </w:rPr>
            </w:pPr>
            <w:r w:rsidRPr="009377E1">
              <w:rPr>
                <w:lang w:eastAsia="de-DE"/>
              </w:rPr>
              <w:t>3.14%</w:t>
            </w:r>
          </w:p>
        </w:tc>
        <w:tc>
          <w:tcPr>
            <w:tcW w:w="0" w:type="auto"/>
            <w:noWrap/>
            <w:vAlign w:val="center"/>
            <w:hideMark/>
          </w:tcPr>
          <w:p w14:paraId="08A33426" w14:textId="77777777" w:rsidR="009377E1" w:rsidRPr="009377E1" w:rsidRDefault="009377E1" w:rsidP="009377E1">
            <w:pPr>
              <w:rPr>
                <w:lang w:eastAsia="de-DE"/>
              </w:rPr>
            </w:pPr>
            <w:r w:rsidRPr="009377E1">
              <w:rPr>
                <w:lang w:eastAsia="de-DE"/>
              </w:rPr>
              <w:t>90.2%</w:t>
            </w:r>
          </w:p>
        </w:tc>
        <w:tc>
          <w:tcPr>
            <w:tcW w:w="0" w:type="auto"/>
            <w:noWrap/>
            <w:vAlign w:val="center"/>
            <w:hideMark/>
          </w:tcPr>
          <w:p w14:paraId="7814459B" w14:textId="77777777" w:rsidR="009377E1" w:rsidRPr="009377E1" w:rsidRDefault="009377E1" w:rsidP="009377E1">
            <w:pPr>
              <w:rPr>
                <w:lang w:eastAsia="de-DE"/>
              </w:rPr>
            </w:pPr>
            <w:r w:rsidRPr="009377E1">
              <w:rPr>
                <w:lang w:eastAsia="de-DE"/>
              </w:rPr>
              <w:t>80.9%</w:t>
            </w:r>
          </w:p>
        </w:tc>
        <w:tc>
          <w:tcPr>
            <w:tcW w:w="0" w:type="auto"/>
            <w:tcBorders>
              <w:top w:val="nil"/>
              <w:left w:val="single" w:sz="4" w:space="0" w:color="auto"/>
              <w:bottom w:val="nil"/>
              <w:right w:val="nil"/>
            </w:tcBorders>
            <w:noWrap/>
            <w:vAlign w:val="center"/>
            <w:hideMark/>
          </w:tcPr>
          <w:p w14:paraId="3CBF472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119F9D7" w14:textId="77777777" w:rsidR="009377E1" w:rsidRPr="009377E1" w:rsidRDefault="009377E1" w:rsidP="009377E1">
            <w:pPr>
              <w:rPr>
                <w:lang w:eastAsia="de-DE"/>
              </w:rPr>
            </w:pPr>
            <w:r w:rsidRPr="009377E1">
              <w:rPr>
                <w:lang w:eastAsia="de-DE"/>
              </w:rPr>
              <w:t>-26.35%</w:t>
            </w:r>
          </w:p>
        </w:tc>
        <w:tc>
          <w:tcPr>
            <w:tcW w:w="0" w:type="auto"/>
            <w:shd w:val="clear" w:color="auto" w:fill="CCFFCC"/>
            <w:noWrap/>
            <w:vAlign w:val="center"/>
            <w:hideMark/>
          </w:tcPr>
          <w:p w14:paraId="2C926FF1" w14:textId="77777777" w:rsidR="009377E1" w:rsidRPr="009377E1" w:rsidRDefault="009377E1" w:rsidP="009377E1">
            <w:pPr>
              <w:rPr>
                <w:lang w:eastAsia="de-DE"/>
              </w:rPr>
            </w:pPr>
            <w:r w:rsidRPr="009377E1">
              <w:rPr>
                <w:lang w:eastAsia="de-DE"/>
              </w:rPr>
              <w:t>-35.42%</w:t>
            </w:r>
          </w:p>
        </w:tc>
        <w:tc>
          <w:tcPr>
            <w:tcW w:w="0" w:type="auto"/>
            <w:tcBorders>
              <w:top w:val="nil"/>
              <w:left w:val="nil"/>
              <w:bottom w:val="nil"/>
              <w:right w:val="single" w:sz="4" w:space="0" w:color="auto"/>
            </w:tcBorders>
            <w:shd w:val="clear" w:color="auto" w:fill="CCFFCC"/>
            <w:noWrap/>
            <w:vAlign w:val="center"/>
            <w:hideMark/>
          </w:tcPr>
          <w:p w14:paraId="08DD4B4B" w14:textId="77777777" w:rsidR="009377E1" w:rsidRPr="009377E1" w:rsidRDefault="009377E1" w:rsidP="009377E1">
            <w:pPr>
              <w:rPr>
                <w:lang w:eastAsia="de-DE"/>
              </w:rPr>
            </w:pPr>
            <w:r w:rsidRPr="009377E1">
              <w:rPr>
                <w:lang w:eastAsia="de-DE"/>
              </w:rPr>
              <w:t>-35.76%</w:t>
            </w:r>
          </w:p>
        </w:tc>
        <w:tc>
          <w:tcPr>
            <w:tcW w:w="0" w:type="auto"/>
            <w:noWrap/>
            <w:vAlign w:val="center"/>
            <w:hideMark/>
          </w:tcPr>
          <w:p w14:paraId="2C9E2E73" w14:textId="77777777" w:rsidR="009377E1" w:rsidRPr="009377E1" w:rsidRDefault="009377E1" w:rsidP="009377E1">
            <w:pPr>
              <w:rPr>
                <w:lang w:eastAsia="de-DE"/>
              </w:rPr>
            </w:pPr>
            <w:r w:rsidRPr="009377E1">
              <w:rPr>
                <w:lang w:eastAsia="de-DE"/>
              </w:rPr>
              <w:t>567.8%</w:t>
            </w:r>
          </w:p>
        </w:tc>
        <w:tc>
          <w:tcPr>
            <w:tcW w:w="0" w:type="auto"/>
            <w:tcBorders>
              <w:top w:val="nil"/>
              <w:left w:val="nil"/>
              <w:bottom w:val="nil"/>
              <w:right w:val="single" w:sz="8" w:space="0" w:color="auto"/>
            </w:tcBorders>
            <w:noWrap/>
            <w:vAlign w:val="center"/>
            <w:hideMark/>
          </w:tcPr>
          <w:p w14:paraId="4B68C014" w14:textId="77777777" w:rsidR="009377E1" w:rsidRPr="009377E1" w:rsidRDefault="009377E1" w:rsidP="009377E1">
            <w:pPr>
              <w:rPr>
                <w:lang w:eastAsia="de-DE"/>
              </w:rPr>
            </w:pPr>
            <w:r w:rsidRPr="009377E1">
              <w:rPr>
                <w:lang w:eastAsia="de-DE"/>
              </w:rPr>
              <w:t>429.3%</w:t>
            </w:r>
          </w:p>
        </w:tc>
      </w:tr>
      <w:tr w:rsidR="009377E1" w:rsidRPr="009377E1" w14:paraId="5D4B445C"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3F65EC5"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6D9E6675" w14:textId="77777777" w:rsidR="009377E1" w:rsidRPr="009377E1" w:rsidRDefault="009377E1" w:rsidP="009377E1">
            <w:pPr>
              <w:rPr>
                <w:lang w:eastAsia="de-DE"/>
              </w:rPr>
            </w:pPr>
            <w:r w:rsidRPr="009377E1">
              <w:rPr>
                <w:lang w:eastAsia="de-DE"/>
              </w:rPr>
              <w:t>3.78%</w:t>
            </w:r>
          </w:p>
        </w:tc>
        <w:tc>
          <w:tcPr>
            <w:tcW w:w="0" w:type="auto"/>
            <w:tcBorders>
              <w:top w:val="nil"/>
              <w:left w:val="nil"/>
              <w:bottom w:val="single" w:sz="8" w:space="0" w:color="auto"/>
              <w:right w:val="nil"/>
            </w:tcBorders>
            <w:shd w:val="clear" w:color="auto" w:fill="FFC7CE"/>
            <w:noWrap/>
            <w:vAlign w:val="center"/>
            <w:hideMark/>
          </w:tcPr>
          <w:p w14:paraId="70CD8DDD" w14:textId="77777777" w:rsidR="009377E1" w:rsidRPr="009377E1" w:rsidRDefault="009377E1" w:rsidP="009377E1">
            <w:pPr>
              <w:rPr>
                <w:lang w:eastAsia="de-DE"/>
              </w:rPr>
            </w:pPr>
            <w:r w:rsidRPr="009377E1">
              <w:rPr>
                <w:lang w:eastAsia="de-DE"/>
              </w:rPr>
              <w:t>3.63%</w:t>
            </w:r>
          </w:p>
        </w:tc>
        <w:tc>
          <w:tcPr>
            <w:tcW w:w="0" w:type="auto"/>
            <w:tcBorders>
              <w:top w:val="nil"/>
              <w:left w:val="nil"/>
              <w:bottom w:val="single" w:sz="8" w:space="0" w:color="auto"/>
              <w:right w:val="single" w:sz="4" w:space="0" w:color="auto"/>
            </w:tcBorders>
            <w:shd w:val="clear" w:color="auto" w:fill="FFC7CE"/>
            <w:noWrap/>
            <w:vAlign w:val="center"/>
            <w:hideMark/>
          </w:tcPr>
          <w:p w14:paraId="18C83EC4" w14:textId="77777777" w:rsidR="009377E1" w:rsidRPr="009377E1" w:rsidRDefault="009377E1" w:rsidP="009377E1">
            <w:pPr>
              <w:rPr>
                <w:lang w:eastAsia="de-DE"/>
              </w:rPr>
            </w:pPr>
            <w:r w:rsidRPr="009377E1">
              <w:rPr>
                <w:lang w:eastAsia="de-DE"/>
              </w:rPr>
              <w:t>3.61%</w:t>
            </w:r>
          </w:p>
        </w:tc>
        <w:tc>
          <w:tcPr>
            <w:tcW w:w="0" w:type="auto"/>
            <w:tcBorders>
              <w:top w:val="nil"/>
              <w:left w:val="nil"/>
              <w:bottom w:val="single" w:sz="8" w:space="0" w:color="auto"/>
              <w:right w:val="nil"/>
            </w:tcBorders>
            <w:noWrap/>
            <w:vAlign w:val="center"/>
            <w:hideMark/>
          </w:tcPr>
          <w:p w14:paraId="551C92D5" w14:textId="77777777" w:rsidR="009377E1" w:rsidRPr="009377E1" w:rsidRDefault="009377E1" w:rsidP="009377E1">
            <w:pPr>
              <w:rPr>
                <w:lang w:eastAsia="de-DE"/>
              </w:rPr>
            </w:pPr>
            <w:r w:rsidRPr="009377E1">
              <w:rPr>
                <w:lang w:eastAsia="de-DE"/>
              </w:rPr>
              <w:t>91.2%</w:t>
            </w:r>
          </w:p>
        </w:tc>
        <w:tc>
          <w:tcPr>
            <w:tcW w:w="0" w:type="auto"/>
            <w:tcBorders>
              <w:top w:val="nil"/>
              <w:left w:val="nil"/>
              <w:bottom w:val="single" w:sz="8" w:space="0" w:color="auto"/>
              <w:right w:val="nil"/>
            </w:tcBorders>
            <w:noWrap/>
            <w:vAlign w:val="center"/>
            <w:hideMark/>
          </w:tcPr>
          <w:p w14:paraId="4439E6F8" w14:textId="77777777" w:rsidR="009377E1" w:rsidRPr="009377E1" w:rsidRDefault="009377E1" w:rsidP="009377E1">
            <w:pPr>
              <w:rPr>
                <w:lang w:eastAsia="de-DE"/>
              </w:rPr>
            </w:pPr>
            <w:r w:rsidRPr="009377E1">
              <w:rPr>
                <w:lang w:eastAsia="de-DE"/>
              </w:rPr>
              <w:t>84.6%</w:t>
            </w:r>
          </w:p>
        </w:tc>
        <w:tc>
          <w:tcPr>
            <w:tcW w:w="0" w:type="auto"/>
            <w:tcBorders>
              <w:top w:val="nil"/>
              <w:left w:val="single" w:sz="4" w:space="0" w:color="auto"/>
              <w:bottom w:val="single" w:sz="8" w:space="0" w:color="auto"/>
              <w:right w:val="nil"/>
            </w:tcBorders>
            <w:noWrap/>
            <w:vAlign w:val="center"/>
            <w:hideMark/>
          </w:tcPr>
          <w:p w14:paraId="7C5EA00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52DB72F" w14:textId="77777777" w:rsidR="009377E1" w:rsidRPr="009377E1" w:rsidRDefault="009377E1" w:rsidP="009377E1">
            <w:pPr>
              <w:rPr>
                <w:lang w:eastAsia="de-DE"/>
              </w:rPr>
            </w:pPr>
            <w:r w:rsidRPr="009377E1">
              <w:rPr>
                <w:lang w:eastAsia="de-DE"/>
              </w:rPr>
              <w:t>-34.42%</w:t>
            </w:r>
          </w:p>
        </w:tc>
        <w:tc>
          <w:tcPr>
            <w:tcW w:w="0" w:type="auto"/>
            <w:tcBorders>
              <w:top w:val="nil"/>
              <w:left w:val="nil"/>
              <w:bottom w:val="single" w:sz="8" w:space="0" w:color="auto"/>
              <w:right w:val="nil"/>
            </w:tcBorders>
            <w:shd w:val="clear" w:color="auto" w:fill="CCFFCC"/>
            <w:noWrap/>
            <w:vAlign w:val="center"/>
            <w:hideMark/>
          </w:tcPr>
          <w:p w14:paraId="55D9581F" w14:textId="77777777" w:rsidR="009377E1" w:rsidRPr="009377E1" w:rsidRDefault="009377E1" w:rsidP="009377E1">
            <w:pPr>
              <w:rPr>
                <w:lang w:eastAsia="de-DE"/>
              </w:rPr>
            </w:pPr>
            <w:r w:rsidRPr="009377E1">
              <w:rPr>
                <w:lang w:eastAsia="de-DE"/>
              </w:rPr>
              <w:t>-41.23%</w:t>
            </w:r>
          </w:p>
        </w:tc>
        <w:tc>
          <w:tcPr>
            <w:tcW w:w="0" w:type="auto"/>
            <w:tcBorders>
              <w:top w:val="nil"/>
              <w:left w:val="nil"/>
              <w:bottom w:val="single" w:sz="8" w:space="0" w:color="auto"/>
              <w:right w:val="single" w:sz="4" w:space="0" w:color="auto"/>
            </w:tcBorders>
            <w:shd w:val="clear" w:color="auto" w:fill="CCFFCC"/>
            <w:noWrap/>
            <w:vAlign w:val="center"/>
            <w:hideMark/>
          </w:tcPr>
          <w:p w14:paraId="0E167322" w14:textId="77777777" w:rsidR="009377E1" w:rsidRPr="009377E1" w:rsidRDefault="009377E1" w:rsidP="009377E1">
            <w:pPr>
              <w:rPr>
                <w:lang w:eastAsia="de-DE"/>
              </w:rPr>
            </w:pPr>
            <w:r w:rsidRPr="009377E1">
              <w:rPr>
                <w:lang w:eastAsia="de-DE"/>
              </w:rPr>
              <w:t>-41.35%</w:t>
            </w:r>
          </w:p>
        </w:tc>
        <w:tc>
          <w:tcPr>
            <w:tcW w:w="0" w:type="auto"/>
            <w:tcBorders>
              <w:top w:val="nil"/>
              <w:left w:val="nil"/>
              <w:bottom w:val="single" w:sz="8" w:space="0" w:color="auto"/>
              <w:right w:val="nil"/>
            </w:tcBorders>
            <w:noWrap/>
            <w:vAlign w:val="center"/>
            <w:hideMark/>
          </w:tcPr>
          <w:p w14:paraId="0E4B98FA" w14:textId="77777777" w:rsidR="009377E1" w:rsidRPr="009377E1" w:rsidRDefault="009377E1" w:rsidP="009377E1">
            <w:pPr>
              <w:rPr>
                <w:lang w:eastAsia="de-DE"/>
              </w:rPr>
            </w:pPr>
            <w:r w:rsidRPr="009377E1">
              <w:rPr>
                <w:lang w:eastAsia="de-DE"/>
              </w:rPr>
              <w:t>562.6%</w:t>
            </w:r>
          </w:p>
        </w:tc>
        <w:tc>
          <w:tcPr>
            <w:tcW w:w="0" w:type="auto"/>
            <w:tcBorders>
              <w:top w:val="nil"/>
              <w:left w:val="nil"/>
              <w:bottom w:val="single" w:sz="8" w:space="0" w:color="auto"/>
              <w:right w:val="single" w:sz="8" w:space="0" w:color="auto"/>
            </w:tcBorders>
            <w:noWrap/>
            <w:vAlign w:val="center"/>
            <w:hideMark/>
          </w:tcPr>
          <w:p w14:paraId="05385616" w14:textId="77777777" w:rsidR="009377E1" w:rsidRPr="009377E1" w:rsidRDefault="009377E1" w:rsidP="009377E1">
            <w:pPr>
              <w:rPr>
                <w:lang w:eastAsia="de-DE"/>
              </w:rPr>
            </w:pPr>
            <w:r w:rsidRPr="009377E1">
              <w:rPr>
                <w:lang w:eastAsia="de-DE"/>
              </w:rPr>
              <w:t>441.6%</w:t>
            </w:r>
          </w:p>
        </w:tc>
      </w:tr>
      <w:tr w:rsidR="009377E1" w:rsidRPr="009377E1" w14:paraId="6102EB0C" w14:textId="77777777" w:rsidTr="009377E1">
        <w:trPr>
          <w:trHeight w:val="255"/>
        </w:trPr>
        <w:tc>
          <w:tcPr>
            <w:tcW w:w="0" w:type="auto"/>
            <w:noWrap/>
            <w:vAlign w:val="center"/>
            <w:hideMark/>
          </w:tcPr>
          <w:p w14:paraId="2B8A6A5F" w14:textId="77777777" w:rsidR="009377E1" w:rsidRPr="009377E1" w:rsidRDefault="009377E1" w:rsidP="009377E1">
            <w:pPr>
              <w:rPr>
                <w:lang w:eastAsia="de-DE"/>
              </w:rPr>
            </w:pPr>
          </w:p>
        </w:tc>
        <w:tc>
          <w:tcPr>
            <w:tcW w:w="0" w:type="auto"/>
            <w:noWrap/>
            <w:vAlign w:val="bottom"/>
            <w:hideMark/>
          </w:tcPr>
          <w:p w14:paraId="781F7608" w14:textId="77777777" w:rsidR="009377E1" w:rsidRPr="009377E1" w:rsidRDefault="009377E1" w:rsidP="009377E1">
            <w:pPr>
              <w:rPr>
                <w:lang w:val="de-DE" w:eastAsia="de-DE"/>
              </w:rPr>
            </w:pPr>
          </w:p>
        </w:tc>
        <w:tc>
          <w:tcPr>
            <w:tcW w:w="0" w:type="auto"/>
            <w:noWrap/>
            <w:vAlign w:val="bottom"/>
            <w:hideMark/>
          </w:tcPr>
          <w:p w14:paraId="6A000199" w14:textId="77777777" w:rsidR="009377E1" w:rsidRPr="009377E1" w:rsidRDefault="009377E1" w:rsidP="009377E1">
            <w:pPr>
              <w:rPr>
                <w:lang w:val="de-DE" w:eastAsia="de-DE"/>
              </w:rPr>
            </w:pPr>
          </w:p>
        </w:tc>
        <w:tc>
          <w:tcPr>
            <w:tcW w:w="0" w:type="auto"/>
            <w:noWrap/>
            <w:vAlign w:val="bottom"/>
            <w:hideMark/>
          </w:tcPr>
          <w:p w14:paraId="1D4A2B9E" w14:textId="77777777" w:rsidR="009377E1" w:rsidRPr="009377E1" w:rsidRDefault="009377E1" w:rsidP="009377E1">
            <w:pPr>
              <w:rPr>
                <w:lang w:val="de-DE" w:eastAsia="de-DE"/>
              </w:rPr>
            </w:pPr>
          </w:p>
        </w:tc>
        <w:tc>
          <w:tcPr>
            <w:tcW w:w="0" w:type="auto"/>
            <w:noWrap/>
            <w:vAlign w:val="bottom"/>
            <w:hideMark/>
          </w:tcPr>
          <w:p w14:paraId="4178087E" w14:textId="77777777" w:rsidR="009377E1" w:rsidRPr="009377E1" w:rsidRDefault="009377E1" w:rsidP="009377E1">
            <w:pPr>
              <w:rPr>
                <w:lang w:val="de-DE" w:eastAsia="de-DE"/>
              </w:rPr>
            </w:pPr>
          </w:p>
        </w:tc>
        <w:tc>
          <w:tcPr>
            <w:tcW w:w="0" w:type="auto"/>
            <w:noWrap/>
            <w:vAlign w:val="bottom"/>
            <w:hideMark/>
          </w:tcPr>
          <w:p w14:paraId="34EA972D" w14:textId="77777777" w:rsidR="009377E1" w:rsidRPr="009377E1" w:rsidRDefault="009377E1" w:rsidP="009377E1">
            <w:pPr>
              <w:rPr>
                <w:lang w:val="de-DE" w:eastAsia="de-DE"/>
              </w:rPr>
            </w:pPr>
          </w:p>
        </w:tc>
        <w:tc>
          <w:tcPr>
            <w:tcW w:w="0" w:type="auto"/>
            <w:noWrap/>
            <w:vAlign w:val="bottom"/>
            <w:hideMark/>
          </w:tcPr>
          <w:p w14:paraId="26B6652D" w14:textId="77777777" w:rsidR="009377E1" w:rsidRPr="009377E1" w:rsidRDefault="009377E1" w:rsidP="009377E1">
            <w:pPr>
              <w:rPr>
                <w:lang w:val="de-DE" w:eastAsia="de-DE"/>
              </w:rPr>
            </w:pPr>
          </w:p>
        </w:tc>
        <w:tc>
          <w:tcPr>
            <w:tcW w:w="0" w:type="auto"/>
            <w:noWrap/>
            <w:vAlign w:val="bottom"/>
            <w:hideMark/>
          </w:tcPr>
          <w:p w14:paraId="3E54424B" w14:textId="77777777" w:rsidR="009377E1" w:rsidRPr="009377E1" w:rsidRDefault="009377E1" w:rsidP="009377E1">
            <w:pPr>
              <w:rPr>
                <w:lang w:val="de-DE" w:eastAsia="de-DE"/>
              </w:rPr>
            </w:pPr>
          </w:p>
        </w:tc>
        <w:tc>
          <w:tcPr>
            <w:tcW w:w="0" w:type="auto"/>
            <w:noWrap/>
            <w:vAlign w:val="bottom"/>
            <w:hideMark/>
          </w:tcPr>
          <w:p w14:paraId="41801402" w14:textId="77777777" w:rsidR="009377E1" w:rsidRPr="009377E1" w:rsidRDefault="009377E1" w:rsidP="009377E1">
            <w:pPr>
              <w:rPr>
                <w:lang w:val="de-DE" w:eastAsia="de-DE"/>
              </w:rPr>
            </w:pPr>
          </w:p>
        </w:tc>
        <w:tc>
          <w:tcPr>
            <w:tcW w:w="0" w:type="auto"/>
            <w:noWrap/>
            <w:vAlign w:val="bottom"/>
            <w:hideMark/>
          </w:tcPr>
          <w:p w14:paraId="698C659E" w14:textId="77777777" w:rsidR="009377E1" w:rsidRPr="009377E1" w:rsidRDefault="009377E1" w:rsidP="009377E1">
            <w:pPr>
              <w:rPr>
                <w:lang w:val="de-DE" w:eastAsia="de-DE"/>
              </w:rPr>
            </w:pPr>
          </w:p>
        </w:tc>
        <w:tc>
          <w:tcPr>
            <w:tcW w:w="0" w:type="auto"/>
            <w:noWrap/>
            <w:vAlign w:val="bottom"/>
            <w:hideMark/>
          </w:tcPr>
          <w:p w14:paraId="4A2356E2" w14:textId="77777777" w:rsidR="009377E1" w:rsidRPr="009377E1" w:rsidRDefault="009377E1" w:rsidP="009377E1">
            <w:pPr>
              <w:rPr>
                <w:lang w:val="de-DE" w:eastAsia="de-DE"/>
              </w:rPr>
            </w:pPr>
          </w:p>
        </w:tc>
        <w:tc>
          <w:tcPr>
            <w:tcW w:w="0" w:type="auto"/>
            <w:noWrap/>
            <w:vAlign w:val="bottom"/>
            <w:hideMark/>
          </w:tcPr>
          <w:p w14:paraId="48C8F8F0" w14:textId="77777777" w:rsidR="009377E1" w:rsidRPr="009377E1" w:rsidRDefault="009377E1" w:rsidP="009377E1">
            <w:pPr>
              <w:rPr>
                <w:lang w:val="de-DE" w:eastAsia="de-DE"/>
              </w:rPr>
            </w:pPr>
          </w:p>
        </w:tc>
      </w:tr>
      <w:tr w:rsidR="009377E1" w:rsidRPr="009377E1" w14:paraId="3F1AB636" w14:textId="77777777" w:rsidTr="009377E1">
        <w:trPr>
          <w:trHeight w:val="255"/>
        </w:trPr>
        <w:tc>
          <w:tcPr>
            <w:tcW w:w="0" w:type="auto"/>
            <w:noWrap/>
            <w:vAlign w:val="center"/>
            <w:hideMark/>
          </w:tcPr>
          <w:p w14:paraId="48001FB9"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47CDD96B"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24090C6" w14:textId="77777777" w:rsidTr="009377E1">
        <w:trPr>
          <w:trHeight w:val="255"/>
        </w:trPr>
        <w:tc>
          <w:tcPr>
            <w:tcW w:w="0" w:type="auto"/>
            <w:noWrap/>
            <w:vAlign w:val="center"/>
            <w:hideMark/>
          </w:tcPr>
          <w:p w14:paraId="7ECD155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CB9E2F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244BE2D" w14:textId="77777777" w:rsidR="009377E1" w:rsidRPr="009377E1" w:rsidRDefault="009377E1" w:rsidP="009377E1">
            <w:pPr>
              <w:rPr>
                <w:b/>
                <w:bCs/>
                <w:lang w:eastAsia="de-DE"/>
              </w:rPr>
            </w:pPr>
            <w:r w:rsidRPr="009377E1">
              <w:rPr>
                <w:b/>
                <w:bCs/>
                <w:lang w:eastAsia="de-DE"/>
              </w:rPr>
              <w:t>Over VTM-11ecm11</w:t>
            </w:r>
          </w:p>
        </w:tc>
      </w:tr>
      <w:tr w:rsidR="009377E1" w:rsidRPr="009377E1" w14:paraId="17F8AE97" w14:textId="77777777" w:rsidTr="009377E1">
        <w:trPr>
          <w:trHeight w:val="255"/>
        </w:trPr>
        <w:tc>
          <w:tcPr>
            <w:tcW w:w="0" w:type="auto"/>
            <w:noWrap/>
            <w:vAlign w:val="center"/>
            <w:hideMark/>
          </w:tcPr>
          <w:p w14:paraId="41FEE04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9EE262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039BE3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2442CD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78DF3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4171F5D"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061AEDF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52287CB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6446937"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98557C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B85E77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B0E204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0356DC00"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3A4EA143"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758D48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48357D28"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470F356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7FBFE1" w14:textId="77777777" w:rsidR="009377E1" w:rsidRPr="009377E1" w:rsidRDefault="009377E1" w:rsidP="009377E1">
            <w:pPr>
              <w:rPr>
                <w:lang w:eastAsia="de-DE"/>
              </w:rPr>
            </w:pPr>
            <w:r w:rsidRPr="009377E1">
              <w:rPr>
                <w:lang w:eastAsia="de-DE"/>
              </w:rPr>
              <w:t> </w:t>
            </w:r>
          </w:p>
        </w:tc>
        <w:tc>
          <w:tcPr>
            <w:tcW w:w="0" w:type="auto"/>
            <w:noWrap/>
            <w:vAlign w:val="center"/>
            <w:hideMark/>
          </w:tcPr>
          <w:p w14:paraId="18F0D4F6"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6A269A03"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65EF4B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56CED"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ED081CF" w14:textId="77777777" w:rsidR="009377E1" w:rsidRPr="009377E1" w:rsidRDefault="009377E1" w:rsidP="009377E1">
            <w:pPr>
              <w:rPr>
                <w:lang w:eastAsia="de-DE"/>
              </w:rPr>
            </w:pPr>
            <w:r w:rsidRPr="009377E1">
              <w:rPr>
                <w:lang w:eastAsia="de-DE"/>
              </w:rPr>
              <w:t> </w:t>
            </w:r>
          </w:p>
        </w:tc>
        <w:tc>
          <w:tcPr>
            <w:tcW w:w="0" w:type="auto"/>
            <w:noWrap/>
            <w:vAlign w:val="center"/>
            <w:hideMark/>
          </w:tcPr>
          <w:p w14:paraId="6010C780"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EC26984" w14:textId="77777777" w:rsidR="009377E1" w:rsidRPr="009377E1" w:rsidRDefault="009377E1" w:rsidP="009377E1">
            <w:pPr>
              <w:rPr>
                <w:lang w:eastAsia="de-DE"/>
              </w:rPr>
            </w:pPr>
            <w:r w:rsidRPr="009377E1">
              <w:rPr>
                <w:lang w:eastAsia="de-DE"/>
              </w:rPr>
              <w:t> </w:t>
            </w:r>
          </w:p>
        </w:tc>
      </w:tr>
      <w:tr w:rsidR="009377E1" w:rsidRPr="009377E1" w14:paraId="0E39177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642A6F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360C500F"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6832BB"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56EFD4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DF6B8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D055398"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4064CA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5C33476"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097B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63892344" w14:textId="77777777" w:rsidR="009377E1" w:rsidRPr="009377E1" w:rsidRDefault="009377E1" w:rsidP="009377E1">
            <w:pPr>
              <w:rPr>
                <w:lang w:eastAsia="de-DE"/>
              </w:rPr>
            </w:pPr>
            <w:r w:rsidRPr="009377E1">
              <w:rPr>
                <w:lang w:eastAsia="de-DE"/>
              </w:rPr>
              <w:t> </w:t>
            </w:r>
          </w:p>
        </w:tc>
        <w:tc>
          <w:tcPr>
            <w:tcW w:w="0" w:type="auto"/>
            <w:noWrap/>
            <w:vAlign w:val="center"/>
            <w:hideMark/>
          </w:tcPr>
          <w:p w14:paraId="1F1AD5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636E0169" w14:textId="77777777" w:rsidR="009377E1" w:rsidRPr="009377E1" w:rsidRDefault="009377E1" w:rsidP="009377E1">
            <w:pPr>
              <w:rPr>
                <w:lang w:eastAsia="de-DE"/>
              </w:rPr>
            </w:pPr>
            <w:r w:rsidRPr="009377E1">
              <w:rPr>
                <w:lang w:eastAsia="de-DE"/>
              </w:rPr>
              <w:t> </w:t>
            </w:r>
          </w:p>
        </w:tc>
      </w:tr>
      <w:tr w:rsidR="009377E1" w:rsidRPr="009377E1" w14:paraId="772FBCB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F46603D" w14:textId="77777777" w:rsidR="009377E1" w:rsidRPr="009377E1" w:rsidRDefault="009377E1" w:rsidP="009377E1">
            <w:pPr>
              <w:rPr>
                <w:lang w:eastAsia="de-DE"/>
              </w:rPr>
            </w:pPr>
            <w:r w:rsidRPr="009377E1">
              <w:rPr>
                <w:lang w:eastAsia="de-DE"/>
              </w:rPr>
              <w:lastRenderedPageBreak/>
              <w:t>Class B</w:t>
            </w:r>
          </w:p>
        </w:tc>
        <w:tc>
          <w:tcPr>
            <w:tcW w:w="0" w:type="auto"/>
            <w:tcBorders>
              <w:top w:val="nil"/>
              <w:left w:val="single" w:sz="8" w:space="0" w:color="auto"/>
              <w:bottom w:val="nil"/>
              <w:right w:val="nil"/>
            </w:tcBorders>
            <w:shd w:val="clear" w:color="auto" w:fill="FFC7CE"/>
            <w:noWrap/>
            <w:vAlign w:val="center"/>
            <w:hideMark/>
          </w:tcPr>
          <w:p w14:paraId="09E6D17D" w14:textId="77777777" w:rsidR="009377E1" w:rsidRPr="009377E1" w:rsidRDefault="009377E1" w:rsidP="009377E1">
            <w:pPr>
              <w:rPr>
                <w:lang w:eastAsia="de-DE"/>
              </w:rPr>
            </w:pPr>
            <w:r w:rsidRPr="009377E1">
              <w:rPr>
                <w:lang w:eastAsia="de-DE"/>
              </w:rPr>
              <w:t>4.69%</w:t>
            </w:r>
          </w:p>
        </w:tc>
        <w:tc>
          <w:tcPr>
            <w:tcW w:w="0" w:type="auto"/>
            <w:shd w:val="clear" w:color="auto" w:fill="FFC7CE"/>
            <w:noWrap/>
            <w:vAlign w:val="center"/>
            <w:hideMark/>
          </w:tcPr>
          <w:p w14:paraId="76FF6D44"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400FC722" w14:textId="77777777" w:rsidR="009377E1" w:rsidRPr="009377E1" w:rsidRDefault="009377E1" w:rsidP="009377E1">
            <w:pPr>
              <w:rPr>
                <w:lang w:eastAsia="de-DE"/>
              </w:rPr>
            </w:pPr>
            <w:r w:rsidRPr="009377E1">
              <w:rPr>
                <w:lang w:eastAsia="de-DE"/>
              </w:rPr>
              <w:t>5.37%</w:t>
            </w:r>
          </w:p>
        </w:tc>
        <w:tc>
          <w:tcPr>
            <w:tcW w:w="0" w:type="auto"/>
            <w:noWrap/>
            <w:vAlign w:val="center"/>
            <w:hideMark/>
          </w:tcPr>
          <w:p w14:paraId="38573FE4" w14:textId="77777777" w:rsidR="009377E1" w:rsidRPr="009377E1" w:rsidRDefault="009377E1" w:rsidP="009377E1">
            <w:pPr>
              <w:rPr>
                <w:lang w:eastAsia="de-DE"/>
              </w:rPr>
            </w:pPr>
            <w:r w:rsidRPr="009377E1">
              <w:rPr>
                <w:lang w:eastAsia="de-DE"/>
              </w:rPr>
              <w:t>75.7%</w:t>
            </w:r>
          </w:p>
        </w:tc>
        <w:tc>
          <w:tcPr>
            <w:tcW w:w="0" w:type="auto"/>
            <w:noWrap/>
            <w:vAlign w:val="center"/>
            <w:hideMark/>
          </w:tcPr>
          <w:p w14:paraId="063ACDD2"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18F6A9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9CDFCDB" w14:textId="77777777" w:rsidR="009377E1" w:rsidRPr="009377E1" w:rsidRDefault="009377E1" w:rsidP="009377E1">
            <w:pPr>
              <w:rPr>
                <w:lang w:eastAsia="de-DE"/>
              </w:rPr>
            </w:pPr>
            <w:r w:rsidRPr="009377E1">
              <w:rPr>
                <w:lang w:eastAsia="de-DE"/>
              </w:rPr>
              <w:t>-13.88%</w:t>
            </w:r>
          </w:p>
        </w:tc>
        <w:tc>
          <w:tcPr>
            <w:tcW w:w="0" w:type="auto"/>
            <w:shd w:val="clear" w:color="auto" w:fill="CCFFCC"/>
            <w:noWrap/>
            <w:vAlign w:val="center"/>
            <w:hideMark/>
          </w:tcPr>
          <w:p w14:paraId="7E6A43FB" w14:textId="77777777" w:rsidR="009377E1" w:rsidRPr="009377E1" w:rsidRDefault="009377E1" w:rsidP="009377E1">
            <w:pPr>
              <w:rPr>
                <w:lang w:eastAsia="de-DE"/>
              </w:rPr>
            </w:pPr>
            <w:r w:rsidRPr="009377E1">
              <w:rPr>
                <w:lang w:eastAsia="de-DE"/>
              </w:rPr>
              <w:t>-38.16%</w:t>
            </w:r>
          </w:p>
        </w:tc>
        <w:tc>
          <w:tcPr>
            <w:tcW w:w="0" w:type="auto"/>
            <w:tcBorders>
              <w:top w:val="nil"/>
              <w:left w:val="nil"/>
              <w:bottom w:val="nil"/>
              <w:right w:val="single" w:sz="4" w:space="0" w:color="auto"/>
            </w:tcBorders>
            <w:shd w:val="clear" w:color="auto" w:fill="CCFFCC"/>
            <w:noWrap/>
            <w:vAlign w:val="center"/>
            <w:hideMark/>
          </w:tcPr>
          <w:p w14:paraId="4DBF0000" w14:textId="77777777" w:rsidR="009377E1" w:rsidRPr="009377E1" w:rsidRDefault="009377E1" w:rsidP="009377E1">
            <w:pPr>
              <w:rPr>
                <w:lang w:eastAsia="de-DE"/>
              </w:rPr>
            </w:pPr>
            <w:r w:rsidRPr="009377E1">
              <w:rPr>
                <w:lang w:eastAsia="de-DE"/>
              </w:rPr>
              <w:t>-35.35%</w:t>
            </w:r>
          </w:p>
        </w:tc>
        <w:tc>
          <w:tcPr>
            <w:tcW w:w="0" w:type="auto"/>
            <w:noWrap/>
            <w:vAlign w:val="center"/>
            <w:hideMark/>
          </w:tcPr>
          <w:p w14:paraId="336FD7BE" w14:textId="77777777" w:rsidR="009377E1" w:rsidRPr="009377E1" w:rsidRDefault="009377E1" w:rsidP="009377E1">
            <w:pPr>
              <w:rPr>
                <w:lang w:eastAsia="de-DE"/>
              </w:rPr>
            </w:pPr>
            <w:r w:rsidRPr="009377E1">
              <w:rPr>
                <w:lang w:eastAsia="de-DE"/>
              </w:rPr>
              <w:t>507.7%</w:t>
            </w:r>
          </w:p>
        </w:tc>
        <w:tc>
          <w:tcPr>
            <w:tcW w:w="0" w:type="auto"/>
            <w:tcBorders>
              <w:top w:val="nil"/>
              <w:left w:val="nil"/>
              <w:bottom w:val="nil"/>
              <w:right w:val="single" w:sz="8" w:space="0" w:color="auto"/>
            </w:tcBorders>
            <w:noWrap/>
            <w:vAlign w:val="center"/>
            <w:hideMark/>
          </w:tcPr>
          <w:p w14:paraId="64B46266" w14:textId="77777777" w:rsidR="009377E1" w:rsidRPr="009377E1" w:rsidRDefault="009377E1" w:rsidP="009377E1">
            <w:pPr>
              <w:rPr>
                <w:lang w:eastAsia="de-DE"/>
              </w:rPr>
            </w:pPr>
            <w:r w:rsidRPr="009377E1">
              <w:rPr>
                <w:lang w:eastAsia="de-DE"/>
              </w:rPr>
              <w:t>441.8%</w:t>
            </w:r>
          </w:p>
        </w:tc>
      </w:tr>
      <w:tr w:rsidR="009377E1" w:rsidRPr="009377E1" w14:paraId="1FFECFD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D68AF1E"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41319E5" w14:textId="77777777" w:rsidR="009377E1" w:rsidRPr="009377E1" w:rsidRDefault="009377E1" w:rsidP="009377E1">
            <w:pPr>
              <w:rPr>
                <w:lang w:eastAsia="de-DE"/>
              </w:rPr>
            </w:pPr>
            <w:r w:rsidRPr="009377E1">
              <w:rPr>
                <w:lang w:eastAsia="de-DE"/>
              </w:rPr>
              <w:t>4.93%</w:t>
            </w:r>
          </w:p>
        </w:tc>
        <w:tc>
          <w:tcPr>
            <w:tcW w:w="0" w:type="auto"/>
            <w:shd w:val="clear" w:color="auto" w:fill="FFC7CE"/>
            <w:noWrap/>
            <w:vAlign w:val="center"/>
            <w:hideMark/>
          </w:tcPr>
          <w:p w14:paraId="5BD533BE" w14:textId="77777777" w:rsidR="009377E1" w:rsidRPr="009377E1" w:rsidRDefault="009377E1" w:rsidP="009377E1">
            <w:pPr>
              <w:rPr>
                <w:lang w:eastAsia="de-DE"/>
              </w:rPr>
            </w:pPr>
            <w:r w:rsidRPr="009377E1">
              <w:rPr>
                <w:lang w:eastAsia="de-DE"/>
              </w:rPr>
              <w:t>4.87%</w:t>
            </w:r>
          </w:p>
        </w:tc>
        <w:tc>
          <w:tcPr>
            <w:tcW w:w="0" w:type="auto"/>
            <w:tcBorders>
              <w:top w:val="nil"/>
              <w:left w:val="nil"/>
              <w:bottom w:val="nil"/>
              <w:right w:val="single" w:sz="4" w:space="0" w:color="auto"/>
            </w:tcBorders>
            <w:shd w:val="clear" w:color="auto" w:fill="FFC7CE"/>
            <w:noWrap/>
            <w:vAlign w:val="center"/>
            <w:hideMark/>
          </w:tcPr>
          <w:p w14:paraId="1D2ED9CA" w14:textId="77777777" w:rsidR="009377E1" w:rsidRPr="009377E1" w:rsidRDefault="009377E1" w:rsidP="009377E1">
            <w:pPr>
              <w:rPr>
                <w:lang w:eastAsia="de-DE"/>
              </w:rPr>
            </w:pPr>
            <w:r w:rsidRPr="009377E1">
              <w:rPr>
                <w:lang w:eastAsia="de-DE"/>
              </w:rPr>
              <w:t>5.00%</w:t>
            </w:r>
          </w:p>
        </w:tc>
        <w:tc>
          <w:tcPr>
            <w:tcW w:w="0" w:type="auto"/>
            <w:noWrap/>
            <w:vAlign w:val="center"/>
            <w:hideMark/>
          </w:tcPr>
          <w:p w14:paraId="2965E517" w14:textId="77777777" w:rsidR="009377E1" w:rsidRPr="009377E1" w:rsidRDefault="009377E1" w:rsidP="009377E1">
            <w:pPr>
              <w:rPr>
                <w:lang w:eastAsia="de-DE"/>
              </w:rPr>
            </w:pPr>
            <w:r w:rsidRPr="009377E1">
              <w:rPr>
                <w:lang w:eastAsia="de-DE"/>
              </w:rPr>
              <w:t>71.7%</w:t>
            </w:r>
          </w:p>
        </w:tc>
        <w:tc>
          <w:tcPr>
            <w:tcW w:w="0" w:type="auto"/>
            <w:noWrap/>
            <w:vAlign w:val="center"/>
            <w:hideMark/>
          </w:tcPr>
          <w:p w14:paraId="45125A81" w14:textId="77777777" w:rsidR="009377E1" w:rsidRPr="009377E1" w:rsidRDefault="009377E1" w:rsidP="009377E1">
            <w:pPr>
              <w:rPr>
                <w:lang w:eastAsia="de-DE"/>
              </w:rPr>
            </w:pPr>
            <w:r w:rsidRPr="009377E1">
              <w:rPr>
                <w:lang w:eastAsia="de-DE"/>
              </w:rPr>
              <w:t>57.0%</w:t>
            </w:r>
          </w:p>
        </w:tc>
        <w:tc>
          <w:tcPr>
            <w:tcW w:w="0" w:type="auto"/>
            <w:tcBorders>
              <w:top w:val="nil"/>
              <w:left w:val="single" w:sz="4" w:space="0" w:color="auto"/>
              <w:bottom w:val="nil"/>
              <w:right w:val="nil"/>
            </w:tcBorders>
            <w:noWrap/>
            <w:vAlign w:val="center"/>
            <w:hideMark/>
          </w:tcPr>
          <w:p w14:paraId="6C26D4B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8BB3FC2" w14:textId="77777777" w:rsidR="009377E1" w:rsidRPr="009377E1" w:rsidRDefault="009377E1" w:rsidP="009377E1">
            <w:pPr>
              <w:rPr>
                <w:lang w:eastAsia="de-DE"/>
              </w:rPr>
            </w:pPr>
            <w:r w:rsidRPr="009377E1">
              <w:rPr>
                <w:lang w:eastAsia="de-DE"/>
              </w:rPr>
              <w:t>-15.51%</w:t>
            </w:r>
          </w:p>
        </w:tc>
        <w:tc>
          <w:tcPr>
            <w:tcW w:w="0" w:type="auto"/>
            <w:shd w:val="clear" w:color="auto" w:fill="CCFFCC"/>
            <w:noWrap/>
            <w:vAlign w:val="center"/>
            <w:hideMark/>
          </w:tcPr>
          <w:p w14:paraId="3289AFD9" w14:textId="77777777" w:rsidR="009377E1" w:rsidRPr="009377E1" w:rsidRDefault="009377E1" w:rsidP="009377E1">
            <w:pPr>
              <w:rPr>
                <w:lang w:eastAsia="de-DE"/>
              </w:rPr>
            </w:pPr>
            <w:r w:rsidRPr="009377E1">
              <w:rPr>
                <w:lang w:eastAsia="de-DE"/>
              </w:rPr>
              <w:t>-28.42%</w:t>
            </w:r>
          </w:p>
        </w:tc>
        <w:tc>
          <w:tcPr>
            <w:tcW w:w="0" w:type="auto"/>
            <w:tcBorders>
              <w:top w:val="nil"/>
              <w:left w:val="nil"/>
              <w:bottom w:val="nil"/>
              <w:right w:val="single" w:sz="4" w:space="0" w:color="auto"/>
            </w:tcBorders>
            <w:shd w:val="clear" w:color="auto" w:fill="CCFFCC"/>
            <w:noWrap/>
            <w:vAlign w:val="center"/>
            <w:hideMark/>
          </w:tcPr>
          <w:p w14:paraId="672BDE6A" w14:textId="77777777" w:rsidR="009377E1" w:rsidRPr="009377E1" w:rsidRDefault="009377E1" w:rsidP="009377E1">
            <w:pPr>
              <w:rPr>
                <w:lang w:eastAsia="de-DE"/>
              </w:rPr>
            </w:pPr>
            <w:r w:rsidRPr="009377E1">
              <w:rPr>
                <w:lang w:eastAsia="de-DE"/>
              </w:rPr>
              <w:t>-28.22%</w:t>
            </w:r>
          </w:p>
        </w:tc>
        <w:tc>
          <w:tcPr>
            <w:tcW w:w="0" w:type="auto"/>
            <w:noWrap/>
            <w:vAlign w:val="center"/>
            <w:hideMark/>
          </w:tcPr>
          <w:p w14:paraId="19006665" w14:textId="77777777" w:rsidR="009377E1" w:rsidRPr="009377E1" w:rsidRDefault="009377E1" w:rsidP="009377E1">
            <w:pPr>
              <w:rPr>
                <w:lang w:eastAsia="de-DE"/>
              </w:rPr>
            </w:pPr>
            <w:r w:rsidRPr="009377E1">
              <w:rPr>
                <w:lang w:eastAsia="de-DE"/>
              </w:rPr>
              <w:t>442.1%</w:t>
            </w:r>
          </w:p>
        </w:tc>
        <w:tc>
          <w:tcPr>
            <w:tcW w:w="0" w:type="auto"/>
            <w:tcBorders>
              <w:top w:val="nil"/>
              <w:left w:val="nil"/>
              <w:bottom w:val="nil"/>
              <w:right w:val="single" w:sz="8" w:space="0" w:color="auto"/>
            </w:tcBorders>
            <w:noWrap/>
            <w:vAlign w:val="center"/>
            <w:hideMark/>
          </w:tcPr>
          <w:p w14:paraId="3F64FB05" w14:textId="77777777" w:rsidR="009377E1" w:rsidRPr="009377E1" w:rsidRDefault="009377E1" w:rsidP="009377E1">
            <w:pPr>
              <w:rPr>
                <w:lang w:eastAsia="de-DE"/>
              </w:rPr>
            </w:pPr>
            <w:r w:rsidRPr="009377E1">
              <w:rPr>
                <w:lang w:eastAsia="de-DE"/>
              </w:rPr>
              <w:t>406.2%</w:t>
            </w:r>
          </w:p>
        </w:tc>
      </w:tr>
      <w:tr w:rsidR="009377E1" w:rsidRPr="009377E1" w14:paraId="0F4AD62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D789A4B"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66C3D648" w14:textId="77777777" w:rsidR="009377E1" w:rsidRPr="009377E1" w:rsidRDefault="009377E1" w:rsidP="009377E1">
            <w:pPr>
              <w:rPr>
                <w:lang w:eastAsia="de-DE"/>
              </w:rPr>
            </w:pPr>
            <w:r w:rsidRPr="009377E1">
              <w:rPr>
                <w:lang w:eastAsia="de-DE"/>
              </w:rPr>
              <w:t>4.57%</w:t>
            </w:r>
          </w:p>
        </w:tc>
        <w:tc>
          <w:tcPr>
            <w:tcW w:w="0" w:type="auto"/>
            <w:shd w:val="clear" w:color="auto" w:fill="FFC7CE"/>
            <w:noWrap/>
            <w:vAlign w:val="center"/>
            <w:hideMark/>
          </w:tcPr>
          <w:p w14:paraId="02007A5A" w14:textId="77777777" w:rsidR="009377E1" w:rsidRPr="009377E1" w:rsidRDefault="009377E1" w:rsidP="009377E1">
            <w:pPr>
              <w:rPr>
                <w:lang w:eastAsia="de-DE"/>
              </w:rPr>
            </w:pPr>
            <w:r w:rsidRPr="009377E1">
              <w:rPr>
                <w:lang w:eastAsia="de-DE"/>
              </w:rPr>
              <w:t>5.49%</w:t>
            </w:r>
          </w:p>
        </w:tc>
        <w:tc>
          <w:tcPr>
            <w:tcW w:w="0" w:type="auto"/>
            <w:tcBorders>
              <w:top w:val="nil"/>
              <w:left w:val="nil"/>
              <w:bottom w:val="nil"/>
              <w:right w:val="single" w:sz="4" w:space="0" w:color="auto"/>
            </w:tcBorders>
            <w:shd w:val="clear" w:color="auto" w:fill="FFC7CE"/>
            <w:noWrap/>
            <w:vAlign w:val="center"/>
            <w:hideMark/>
          </w:tcPr>
          <w:p w14:paraId="67627B47"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48202F8E" w14:textId="77777777" w:rsidR="009377E1" w:rsidRPr="009377E1" w:rsidRDefault="009377E1" w:rsidP="009377E1">
            <w:pPr>
              <w:rPr>
                <w:lang w:eastAsia="de-DE"/>
              </w:rPr>
            </w:pPr>
            <w:r w:rsidRPr="009377E1">
              <w:rPr>
                <w:lang w:eastAsia="de-DE"/>
              </w:rPr>
              <w:t>80.7%</w:t>
            </w:r>
          </w:p>
        </w:tc>
        <w:tc>
          <w:tcPr>
            <w:tcW w:w="0" w:type="auto"/>
            <w:noWrap/>
            <w:vAlign w:val="center"/>
            <w:hideMark/>
          </w:tcPr>
          <w:p w14:paraId="15CD467C" w14:textId="77777777" w:rsidR="009377E1" w:rsidRPr="009377E1" w:rsidRDefault="009377E1" w:rsidP="009377E1">
            <w:pPr>
              <w:rPr>
                <w:lang w:eastAsia="de-DE"/>
              </w:rPr>
            </w:pPr>
            <w:r w:rsidRPr="009377E1">
              <w:rPr>
                <w:lang w:eastAsia="de-DE"/>
              </w:rPr>
              <w:t>76.3%</w:t>
            </w:r>
          </w:p>
        </w:tc>
        <w:tc>
          <w:tcPr>
            <w:tcW w:w="0" w:type="auto"/>
            <w:tcBorders>
              <w:top w:val="nil"/>
              <w:left w:val="single" w:sz="4" w:space="0" w:color="auto"/>
              <w:bottom w:val="nil"/>
              <w:right w:val="nil"/>
            </w:tcBorders>
            <w:noWrap/>
            <w:vAlign w:val="center"/>
            <w:hideMark/>
          </w:tcPr>
          <w:p w14:paraId="7F15CC19"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243DF1C" w14:textId="77777777" w:rsidR="009377E1" w:rsidRPr="009377E1" w:rsidRDefault="009377E1" w:rsidP="009377E1">
            <w:pPr>
              <w:rPr>
                <w:lang w:eastAsia="de-DE"/>
              </w:rPr>
            </w:pPr>
            <w:r w:rsidRPr="009377E1">
              <w:rPr>
                <w:lang w:eastAsia="de-DE"/>
              </w:rPr>
              <w:t>-12.47%</w:t>
            </w:r>
          </w:p>
        </w:tc>
        <w:tc>
          <w:tcPr>
            <w:tcW w:w="0" w:type="auto"/>
            <w:shd w:val="clear" w:color="auto" w:fill="CCFFCC"/>
            <w:noWrap/>
            <w:vAlign w:val="center"/>
            <w:hideMark/>
          </w:tcPr>
          <w:p w14:paraId="00D2EAC0" w14:textId="77777777" w:rsidR="009377E1" w:rsidRPr="009377E1" w:rsidRDefault="009377E1" w:rsidP="009377E1">
            <w:pPr>
              <w:rPr>
                <w:lang w:eastAsia="de-DE"/>
              </w:rPr>
            </w:pPr>
            <w:r w:rsidRPr="009377E1">
              <w:rPr>
                <w:lang w:eastAsia="de-DE"/>
              </w:rPr>
              <w:t>-26.38%</w:t>
            </w:r>
          </w:p>
        </w:tc>
        <w:tc>
          <w:tcPr>
            <w:tcW w:w="0" w:type="auto"/>
            <w:tcBorders>
              <w:top w:val="nil"/>
              <w:left w:val="nil"/>
              <w:bottom w:val="nil"/>
              <w:right w:val="single" w:sz="4" w:space="0" w:color="auto"/>
            </w:tcBorders>
            <w:shd w:val="clear" w:color="auto" w:fill="CCFFCC"/>
            <w:noWrap/>
            <w:vAlign w:val="center"/>
            <w:hideMark/>
          </w:tcPr>
          <w:p w14:paraId="3684765C" w14:textId="77777777" w:rsidR="009377E1" w:rsidRPr="009377E1" w:rsidRDefault="009377E1" w:rsidP="009377E1">
            <w:pPr>
              <w:rPr>
                <w:lang w:eastAsia="de-DE"/>
              </w:rPr>
            </w:pPr>
            <w:r w:rsidRPr="009377E1">
              <w:rPr>
                <w:lang w:eastAsia="de-DE"/>
              </w:rPr>
              <w:t>-26.80%</w:t>
            </w:r>
          </w:p>
        </w:tc>
        <w:tc>
          <w:tcPr>
            <w:tcW w:w="0" w:type="auto"/>
            <w:noWrap/>
            <w:vAlign w:val="center"/>
            <w:hideMark/>
          </w:tcPr>
          <w:p w14:paraId="12BD7126" w14:textId="77777777" w:rsidR="009377E1" w:rsidRPr="009377E1" w:rsidRDefault="009377E1" w:rsidP="009377E1">
            <w:pPr>
              <w:rPr>
                <w:lang w:eastAsia="de-DE"/>
              </w:rPr>
            </w:pPr>
            <w:r w:rsidRPr="009377E1">
              <w:rPr>
                <w:lang w:eastAsia="de-DE"/>
              </w:rPr>
              <w:t>474.4%</w:t>
            </w:r>
          </w:p>
        </w:tc>
        <w:tc>
          <w:tcPr>
            <w:tcW w:w="0" w:type="auto"/>
            <w:tcBorders>
              <w:top w:val="nil"/>
              <w:left w:val="nil"/>
              <w:bottom w:val="nil"/>
              <w:right w:val="single" w:sz="8" w:space="0" w:color="auto"/>
            </w:tcBorders>
            <w:noWrap/>
            <w:vAlign w:val="center"/>
            <w:hideMark/>
          </w:tcPr>
          <w:p w14:paraId="08AA7B5A" w14:textId="77777777" w:rsidR="009377E1" w:rsidRPr="009377E1" w:rsidRDefault="009377E1" w:rsidP="009377E1">
            <w:pPr>
              <w:rPr>
                <w:lang w:eastAsia="de-DE"/>
              </w:rPr>
            </w:pPr>
            <w:r w:rsidRPr="009377E1">
              <w:rPr>
                <w:lang w:eastAsia="de-DE"/>
              </w:rPr>
              <w:t>326.1%</w:t>
            </w:r>
          </w:p>
        </w:tc>
      </w:tr>
      <w:tr w:rsidR="009377E1" w:rsidRPr="009377E1" w14:paraId="1C36808E"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45077C2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4B339F8A" w14:textId="77777777" w:rsidR="009377E1" w:rsidRPr="009377E1" w:rsidRDefault="009377E1" w:rsidP="009377E1">
            <w:pPr>
              <w:rPr>
                <w:lang w:eastAsia="de-DE"/>
              </w:rPr>
            </w:pPr>
            <w:r w:rsidRPr="009377E1">
              <w:rPr>
                <w:lang w:eastAsia="de-DE"/>
              </w:rPr>
              <w:t>4.74%</w:t>
            </w:r>
          </w:p>
        </w:tc>
        <w:tc>
          <w:tcPr>
            <w:tcW w:w="0" w:type="auto"/>
            <w:tcBorders>
              <w:top w:val="single" w:sz="8" w:space="0" w:color="auto"/>
              <w:left w:val="nil"/>
              <w:bottom w:val="single" w:sz="8" w:space="0" w:color="auto"/>
              <w:right w:val="nil"/>
            </w:tcBorders>
            <w:shd w:val="clear" w:color="auto" w:fill="FFC7CE"/>
            <w:noWrap/>
            <w:vAlign w:val="center"/>
            <w:hideMark/>
          </w:tcPr>
          <w:p w14:paraId="167C5F21" w14:textId="77777777" w:rsidR="009377E1" w:rsidRPr="009377E1" w:rsidRDefault="009377E1" w:rsidP="009377E1">
            <w:pPr>
              <w:rPr>
                <w:lang w:eastAsia="de-DE"/>
              </w:rPr>
            </w:pPr>
            <w:r w:rsidRPr="009377E1">
              <w:rPr>
                <w:lang w:eastAsia="de-DE"/>
              </w:rPr>
              <w:t>5.28%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C5A4157" w14:textId="77777777" w:rsidR="009377E1" w:rsidRPr="009377E1" w:rsidRDefault="009377E1" w:rsidP="009377E1">
            <w:pPr>
              <w:rPr>
                <w:lang w:eastAsia="de-DE"/>
              </w:rPr>
            </w:pPr>
            <w:r w:rsidRPr="009377E1">
              <w:rPr>
                <w:lang w:eastAsia="de-DE"/>
              </w:rPr>
              <w:t>5.21%</w:t>
            </w:r>
          </w:p>
        </w:tc>
        <w:tc>
          <w:tcPr>
            <w:tcW w:w="0" w:type="auto"/>
            <w:tcBorders>
              <w:top w:val="single" w:sz="8" w:space="0" w:color="auto"/>
              <w:left w:val="nil"/>
              <w:bottom w:val="single" w:sz="8" w:space="0" w:color="auto"/>
              <w:right w:val="nil"/>
            </w:tcBorders>
            <w:noWrap/>
            <w:vAlign w:val="center"/>
            <w:hideMark/>
          </w:tcPr>
          <w:p w14:paraId="6D8983F7" w14:textId="77777777" w:rsidR="009377E1" w:rsidRPr="009377E1" w:rsidRDefault="009377E1" w:rsidP="009377E1">
            <w:pPr>
              <w:rPr>
                <w:lang w:eastAsia="de-DE"/>
              </w:rPr>
            </w:pPr>
            <w:r w:rsidRPr="009377E1">
              <w:rPr>
                <w:lang w:eastAsia="de-DE"/>
              </w:rPr>
              <w:t>75.5%</w:t>
            </w:r>
          </w:p>
        </w:tc>
        <w:tc>
          <w:tcPr>
            <w:tcW w:w="0" w:type="auto"/>
            <w:tcBorders>
              <w:top w:val="single" w:sz="8" w:space="0" w:color="auto"/>
              <w:left w:val="nil"/>
              <w:bottom w:val="single" w:sz="8" w:space="0" w:color="auto"/>
              <w:right w:val="nil"/>
            </w:tcBorders>
            <w:noWrap/>
            <w:vAlign w:val="center"/>
            <w:hideMark/>
          </w:tcPr>
          <w:p w14:paraId="4F988102" w14:textId="77777777" w:rsidR="009377E1" w:rsidRPr="009377E1" w:rsidRDefault="009377E1" w:rsidP="009377E1">
            <w:pPr>
              <w:rPr>
                <w:lang w:eastAsia="de-DE"/>
              </w:rPr>
            </w:pPr>
            <w:r w:rsidRPr="009377E1">
              <w:rPr>
                <w:lang w:eastAsia="de-DE"/>
              </w:rPr>
              <w:t>65.5%</w:t>
            </w:r>
          </w:p>
        </w:tc>
        <w:tc>
          <w:tcPr>
            <w:tcW w:w="0" w:type="auto"/>
            <w:tcBorders>
              <w:top w:val="single" w:sz="8" w:space="0" w:color="auto"/>
              <w:left w:val="single" w:sz="4" w:space="0" w:color="auto"/>
              <w:bottom w:val="single" w:sz="8" w:space="0" w:color="auto"/>
              <w:right w:val="nil"/>
            </w:tcBorders>
            <w:noWrap/>
            <w:vAlign w:val="center"/>
            <w:hideMark/>
          </w:tcPr>
          <w:p w14:paraId="289A015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731673A" w14:textId="77777777" w:rsidR="009377E1" w:rsidRPr="009377E1" w:rsidRDefault="009377E1" w:rsidP="009377E1">
            <w:pPr>
              <w:rPr>
                <w:lang w:eastAsia="de-DE"/>
              </w:rPr>
            </w:pPr>
            <w:r w:rsidRPr="009377E1">
              <w:rPr>
                <w:lang w:eastAsia="de-DE"/>
              </w:rPr>
              <w:t>-14.07%</w:t>
            </w:r>
          </w:p>
        </w:tc>
        <w:tc>
          <w:tcPr>
            <w:tcW w:w="0" w:type="auto"/>
            <w:tcBorders>
              <w:top w:val="single" w:sz="8" w:space="0" w:color="auto"/>
              <w:left w:val="nil"/>
              <w:bottom w:val="single" w:sz="8" w:space="0" w:color="auto"/>
              <w:right w:val="nil"/>
            </w:tcBorders>
            <w:shd w:val="clear" w:color="auto" w:fill="CCFFCC"/>
            <w:noWrap/>
            <w:vAlign w:val="center"/>
            <w:hideMark/>
          </w:tcPr>
          <w:p w14:paraId="7D51FE00" w14:textId="77777777" w:rsidR="009377E1" w:rsidRPr="009377E1" w:rsidRDefault="009377E1" w:rsidP="009377E1">
            <w:pPr>
              <w:rPr>
                <w:lang w:eastAsia="de-DE"/>
              </w:rPr>
            </w:pPr>
            <w:r w:rsidRPr="009377E1">
              <w:rPr>
                <w:lang w:eastAsia="de-DE"/>
              </w:rPr>
              <w:t>-31.97%</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D8A2F59" w14:textId="77777777" w:rsidR="009377E1" w:rsidRPr="009377E1" w:rsidRDefault="009377E1" w:rsidP="009377E1">
            <w:pPr>
              <w:rPr>
                <w:lang w:eastAsia="de-DE"/>
              </w:rPr>
            </w:pPr>
            <w:r w:rsidRPr="009377E1">
              <w:rPr>
                <w:lang w:eastAsia="de-DE"/>
              </w:rPr>
              <w:t>-30.84%</w:t>
            </w:r>
          </w:p>
        </w:tc>
        <w:tc>
          <w:tcPr>
            <w:tcW w:w="0" w:type="auto"/>
            <w:tcBorders>
              <w:top w:val="single" w:sz="8" w:space="0" w:color="auto"/>
              <w:left w:val="nil"/>
              <w:bottom w:val="single" w:sz="8" w:space="0" w:color="auto"/>
              <w:right w:val="nil"/>
            </w:tcBorders>
            <w:noWrap/>
            <w:vAlign w:val="center"/>
            <w:hideMark/>
          </w:tcPr>
          <w:p w14:paraId="49475228" w14:textId="77777777" w:rsidR="009377E1" w:rsidRPr="009377E1" w:rsidRDefault="009377E1" w:rsidP="009377E1">
            <w:pPr>
              <w:rPr>
                <w:lang w:eastAsia="de-DE"/>
              </w:rPr>
            </w:pPr>
            <w:r w:rsidRPr="009377E1">
              <w:rPr>
                <w:lang w:eastAsia="de-DE"/>
              </w:rPr>
              <w:t>476.7%</w:t>
            </w:r>
          </w:p>
        </w:tc>
        <w:tc>
          <w:tcPr>
            <w:tcW w:w="0" w:type="auto"/>
            <w:tcBorders>
              <w:top w:val="single" w:sz="8" w:space="0" w:color="auto"/>
              <w:left w:val="nil"/>
              <w:bottom w:val="single" w:sz="8" w:space="0" w:color="auto"/>
              <w:right w:val="single" w:sz="8" w:space="0" w:color="auto"/>
            </w:tcBorders>
            <w:noWrap/>
            <w:vAlign w:val="center"/>
            <w:hideMark/>
          </w:tcPr>
          <w:p w14:paraId="5027A6CA" w14:textId="77777777" w:rsidR="009377E1" w:rsidRPr="009377E1" w:rsidRDefault="009377E1" w:rsidP="009377E1">
            <w:pPr>
              <w:rPr>
                <w:lang w:eastAsia="de-DE"/>
              </w:rPr>
            </w:pPr>
            <w:r w:rsidRPr="009377E1">
              <w:rPr>
                <w:lang w:eastAsia="de-DE"/>
              </w:rPr>
              <w:t>398.2%</w:t>
            </w:r>
          </w:p>
        </w:tc>
      </w:tr>
      <w:tr w:rsidR="009377E1" w:rsidRPr="009377E1" w14:paraId="6ED9AC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EE940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68B11B6B" w14:textId="77777777" w:rsidR="009377E1" w:rsidRPr="009377E1" w:rsidRDefault="009377E1" w:rsidP="009377E1">
            <w:pPr>
              <w:rPr>
                <w:lang w:eastAsia="de-DE"/>
              </w:rPr>
            </w:pPr>
            <w:r w:rsidRPr="009377E1">
              <w:rPr>
                <w:lang w:eastAsia="de-DE"/>
              </w:rPr>
              <w:t>4.05%</w:t>
            </w:r>
          </w:p>
        </w:tc>
        <w:tc>
          <w:tcPr>
            <w:tcW w:w="0" w:type="auto"/>
            <w:tcBorders>
              <w:top w:val="single" w:sz="8" w:space="0" w:color="auto"/>
              <w:left w:val="nil"/>
              <w:bottom w:val="nil"/>
              <w:right w:val="nil"/>
            </w:tcBorders>
            <w:shd w:val="clear" w:color="auto" w:fill="FFC7CE"/>
            <w:noWrap/>
            <w:vAlign w:val="center"/>
            <w:hideMark/>
          </w:tcPr>
          <w:p w14:paraId="6D75BA1A" w14:textId="77777777" w:rsidR="009377E1" w:rsidRPr="009377E1" w:rsidRDefault="009377E1" w:rsidP="009377E1">
            <w:pPr>
              <w:rPr>
                <w:lang w:eastAsia="de-DE"/>
              </w:rPr>
            </w:pPr>
            <w:r w:rsidRPr="009377E1">
              <w:rPr>
                <w:lang w:eastAsia="de-DE"/>
              </w:rPr>
              <w:t>3.66%</w:t>
            </w:r>
          </w:p>
        </w:tc>
        <w:tc>
          <w:tcPr>
            <w:tcW w:w="0" w:type="auto"/>
            <w:tcBorders>
              <w:top w:val="single" w:sz="8" w:space="0" w:color="auto"/>
              <w:left w:val="nil"/>
              <w:bottom w:val="nil"/>
              <w:right w:val="single" w:sz="4" w:space="0" w:color="auto"/>
            </w:tcBorders>
            <w:shd w:val="clear" w:color="auto" w:fill="FFC7CE"/>
            <w:noWrap/>
            <w:vAlign w:val="center"/>
            <w:hideMark/>
          </w:tcPr>
          <w:p w14:paraId="5871564E" w14:textId="77777777" w:rsidR="009377E1" w:rsidRPr="009377E1" w:rsidRDefault="009377E1" w:rsidP="009377E1">
            <w:pPr>
              <w:rPr>
                <w:lang w:eastAsia="de-DE"/>
              </w:rPr>
            </w:pPr>
            <w:r w:rsidRPr="009377E1">
              <w:rPr>
                <w:lang w:eastAsia="de-DE"/>
              </w:rPr>
              <w:t>3.90%</w:t>
            </w:r>
          </w:p>
        </w:tc>
        <w:tc>
          <w:tcPr>
            <w:tcW w:w="0" w:type="auto"/>
            <w:noWrap/>
            <w:vAlign w:val="center"/>
            <w:hideMark/>
          </w:tcPr>
          <w:p w14:paraId="0F08C6AE" w14:textId="77777777" w:rsidR="009377E1" w:rsidRPr="009377E1" w:rsidRDefault="009377E1" w:rsidP="009377E1">
            <w:pPr>
              <w:rPr>
                <w:lang w:eastAsia="de-DE"/>
              </w:rPr>
            </w:pPr>
            <w:r w:rsidRPr="009377E1">
              <w:rPr>
                <w:lang w:eastAsia="de-DE"/>
              </w:rPr>
              <w:t>74.7%</w:t>
            </w:r>
          </w:p>
        </w:tc>
        <w:tc>
          <w:tcPr>
            <w:tcW w:w="0" w:type="auto"/>
            <w:noWrap/>
            <w:vAlign w:val="center"/>
            <w:hideMark/>
          </w:tcPr>
          <w:p w14:paraId="5EBABA9B" w14:textId="77777777" w:rsidR="009377E1" w:rsidRPr="009377E1" w:rsidRDefault="009377E1" w:rsidP="009377E1">
            <w:pPr>
              <w:rPr>
                <w:lang w:eastAsia="de-DE"/>
              </w:rPr>
            </w:pPr>
            <w:r w:rsidRPr="009377E1">
              <w:rPr>
                <w:lang w:eastAsia="de-DE"/>
              </w:rPr>
              <w:t>55.6%</w:t>
            </w:r>
          </w:p>
        </w:tc>
        <w:tc>
          <w:tcPr>
            <w:tcW w:w="0" w:type="auto"/>
            <w:tcBorders>
              <w:top w:val="nil"/>
              <w:left w:val="single" w:sz="4" w:space="0" w:color="auto"/>
              <w:bottom w:val="nil"/>
              <w:right w:val="nil"/>
            </w:tcBorders>
            <w:noWrap/>
            <w:vAlign w:val="center"/>
            <w:hideMark/>
          </w:tcPr>
          <w:p w14:paraId="3C95AB65"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4DD086C" w14:textId="77777777" w:rsidR="009377E1" w:rsidRPr="009377E1" w:rsidRDefault="009377E1" w:rsidP="009377E1">
            <w:pPr>
              <w:rPr>
                <w:lang w:eastAsia="de-DE"/>
              </w:rPr>
            </w:pPr>
            <w:r w:rsidRPr="009377E1">
              <w:rPr>
                <w:lang w:eastAsia="de-DE"/>
              </w:rPr>
              <w:t>-18.01%</w:t>
            </w:r>
          </w:p>
        </w:tc>
        <w:tc>
          <w:tcPr>
            <w:tcW w:w="0" w:type="auto"/>
            <w:tcBorders>
              <w:top w:val="single" w:sz="8" w:space="0" w:color="auto"/>
              <w:left w:val="nil"/>
              <w:bottom w:val="nil"/>
              <w:right w:val="nil"/>
            </w:tcBorders>
            <w:shd w:val="clear" w:color="auto" w:fill="CCFFCC"/>
            <w:noWrap/>
            <w:vAlign w:val="center"/>
            <w:hideMark/>
          </w:tcPr>
          <w:p w14:paraId="3E99030E" w14:textId="77777777" w:rsidR="009377E1" w:rsidRPr="009377E1" w:rsidRDefault="009377E1" w:rsidP="009377E1">
            <w:pPr>
              <w:rPr>
                <w:lang w:eastAsia="de-DE"/>
              </w:rPr>
            </w:pPr>
            <w:r w:rsidRPr="009377E1">
              <w:rPr>
                <w:lang w:eastAsia="de-DE"/>
              </w:rPr>
              <w:t>-31.59%</w:t>
            </w:r>
          </w:p>
        </w:tc>
        <w:tc>
          <w:tcPr>
            <w:tcW w:w="0" w:type="auto"/>
            <w:tcBorders>
              <w:top w:val="single" w:sz="8" w:space="0" w:color="auto"/>
              <w:left w:val="nil"/>
              <w:bottom w:val="nil"/>
              <w:right w:val="single" w:sz="4" w:space="0" w:color="auto"/>
            </w:tcBorders>
            <w:shd w:val="clear" w:color="auto" w:fill="CCFFCC"/>
            <w:noWrap/>
            <w:vAlign w:val="center"/>
            <w:hideMark/>
          </w:tcPr>
          <w:p w14:paraId="0F17188A" w14:textId="77777777" w:rsidR="009377E1" w:rsidRPr="009377E1" w:rsidRDefault="009377E1" w:rsidP="009377E1">
            <w:pPr>
              <w:rPr>
                <w:lang w:eastAsia="de-DE"/>
              </w:rPr>
            </w:pPr>
            <w:r w:rsidRPr="009377E1">
              <w:rPr>
                <w:lang w:eastAsia="de-DE"/>
              </w:rPr>
              <w:t>-30.40%</w:t>
            </w:r>
          </w:p>
        </w:tc>
        <w:tc>
          <w:tcPr>
            <w:tcW w:w="0" w:type="auto"/>
            <w:noWrap/>
            <w:vAlign w:val="center"/>
            <w:hideMark/>
          </w:tcPr>
          <w:p w14:paraId="0415218E" w14:textId="77777777" w:rsidR="009377E1" w:rsidRPr="009377E1" w:rsidRDefault="009377E1" w:rsidP="009377E1">
            <w:pPr>
              <w:rPr>
                <w:lang w:eastAsia="de-DE"/>
              </w:rPr>
            </w:pPr>
            <w:r w:rsidRPr="009377E1">
              <w:rPr>
                <w:lang w:eastAsia="de-DE"/>
              </w:rPr>
              <w:t>486.8%</w:t>
            </w:r>
          </w:p>
        </w:tc>
        <w:tc>
          <w:tcPr>
            <w:tcW w:w="0" w:type="auto"/>
            <w:tcBorders>
              <w:top w:val="nil"/>
              <w:left w:val="nil"/>
              <w:bottom w:val="nil"/>
              <w:right w:val="single" w:sz="8" w:space="0" w:color="auto"/>
            </w:tcBorders>
            <w:noWrap/>
            <w:vAlign w:val="center"/>
            <w:hideMark/>
          </w:tcPr>
          <w:p w14:paraId="39B4F9A3" w14:textId="77777777" w:rsidR="009377E1" w:rsidRPr="009377E1" w:rsidRDefault="009377E1" w:rsidP="009377E1">
            <w:pPr>
              <w:rPr>
                <w:lang w:eastAsia="de-DE"/>
              </w:rPr>
            </w:pPr>
            <w:r w:rsidRPr="009377E1">
              <w:rPr>
                <w:lang w:eastAsia="de-DE"/>
              </w:rPr>
              <w:t>441.7%</w:t>
            </w:r>
          </w:p>
        </w:tc>
      </w:tr>
      <w:tr w:rsidR="009377E1" w:rsidRPr="009377E1" w14:paraId="1E48AE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FC5D124"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F52852" w14:textId="77777777" w:rsidR="009377E1" w:rsidRPr="009377E1" w:rsidRDefault="009377E1" w:rsidP="009377E1">
            <w:pPr>
              <w:rPr>
                <w:lang w:eastAsia="de-DE"/>
              </w:rPr>
            </w:pPr>
            <w:r w:rsidRPr="009377E1">
              <w:rPr>
                <w:lang w:eastAsia="de-DE"/>
              </w:rPr>
              <w:t>4.59%</w:t>
            </w:r>
          </w:p>
        </w:tc>
        <w:tc>
          <w:tcPr>
            <w:tcW w:w="0" w:type="auto"/>
            <w:shd w:val="clear" w:color="auto" w:fill="FFC7CE"/>
            <w:noWrap/>
            <w:vAlign w:val="center"/>
            <w:hideMark/>
          </w:tcPr>
          <w:p w14:paraId="2218AE41" w14:textId="77777777" w:rsidR="009377E1" w:rsidRPr="009377E1" w:rsidRDefault="009377E1" w:rsidP="009377E1">
            <w:pPr>
              <w:rPr>
                <w:lang w:eastAsia="de-DE"/>
              </w:rPr>
            </w:pPr>
            <w:r w:rsidRPr="009377E1">
              <w:rPr>
                <w:lang w:eastAsia="de-DE"/>
              </w:rPr>
              <w:t>4.06%</w:t>
            </w:r>
          </w:p>
        </w:tc>
        <w:tc>
          <w:tcPr>
            <w:tcW w:w="0" w:type="auto"/>
            <w:tcBorders>
              <w:top w:val="nil"/>
              <w:left w:val="nil"/>
              <w:bottom w:val="nil"/>
              <w:right w:val="single" w:sz="4" w:space="0" w:color="auto"/>
            </w:tcBorders>
            <w:shd w:val="clear" w:color="auto" w:fill="FFC7CE"/>
            <w:noWrap/>
            <w:vAlign w:val="center"/>
            <w:hideMark/>
          </w:tcPr>
          <w:p w14:paraId="27E1ACA3" w14:textId="77777777" w:rsidR="009377E1" w:rsidRPr="009377E1" w:rsidRDefault="009377E1" w:rsidP="009377E1">
            <w:pPr>
              <w:rPr>
                <w:lang w:eastAsia="de-DE"/>
              </w:rPr>
            </w:pPr>
            <w:r w:rsidRPr="009377E1">
              <w:rPr>
                <w:lang w:eastAsia="de-DE"/>
              </w:rPr>
              <w:t>3.88%</w:t>
            </w:r>
          </w:p>
        </w:tc>
        <w:tc>
          <w:tcPr>
            <w:tcW w:w="0" w:type="auto"/>
            <w:noWrap/>
            <w:vAlign w:val="center"/>
            <w:hideMark/>
          </w:tcPr>
          <w:p w14:paraId="17A8A576" w14:textId="77777777" w:rsidR="009377E1" w:rsidRPr="009377E1" w:rsidRDefault="009377E1" w:rsidP="009377E1">
            <w:pPr>
              <w:rPr>
                <w:lang w:eastAsia="de-DE"/>
              </w:rPr>
            </w:pPr>
            <w:r w:rsidRPr="009377E1">
              <w:rPr>
                <w:lang w:eastAsia="de-DE"/>
              </w:rPr>
              <w:t>84.6%</w:t>
            </w:r>
          </w:p>
        </w:tc>
        <w:tc>
          <w:tcPr>
            <w:tcW w:w="0" w:type="auto"/>
            <w:noWrap/>
            <w:vAlign w:val="center"/>
            <w:hideMark/>
          </w:tcPr>
          <w:p w14:paraId="3BE054D8" w14:textId="77777777" w:rsidR="009377E1" w:rsidRPr="009377E1" w:rsidRDefault="009377E1" w:rsidP="009377E1">
            <w:pPr>
              <w:rPr>
                <w:lang w:eastAsia="de-DE"/>
              </w:rPr>
            </w:pPr>
            <w:r w:rsidRPr="009377E1">
              <w:rPr>
                <w:lang w:eastAsia="de-DE"/>
              </w:rPr>
              <w:t>73.5%</w:t>
            </w:r>
          </w:p>
        </w:tc>
        <w:tc>
          <w:tcPr>
            <w:tcW w:w="0" w:type="auto"/>
            <w:tcBorders>
              <w:top w:val="nil"/>
              <w:left w:val="single" w:sz="4" w:space="0" w:color="auto"/>
              <w:bottom w:val="nil"/>
              <w:right w:val="nil"/>
            </w:tcBorders>
            <w:noWrap/>
            <w:vAlign w:val="center"/>
            <w:hideMark/>
          </w:tcPr>
          <w:p w14:paraId="2823A60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AA63AC7" w14:textId="77777777" w:rsidR="009377E1" w:rsidRPr="009377E1" w:rsidRDefault="009377E1" w:rsidP="009377E1">
            <w:pPr>
              <w:rPr>
                <w:lang w:eastAsia="de-DE"/>
              </w:rPr>
            </w:pPr>
            <w:r w:rsidRPr="009377E1">
              <w:rPr>
                <w:lang w:eastAsia="de-DE"/>
              </w:rPr>
              <w:t>-21.34%</w:t>
            </w:r>
          </w:p>
        </w:tc>
        <w:tc>
          <w:tcPr>
            <w:tcW w:w="0" w:type="auto"/>
            <w:shd w:val="clear" w:color="auto" w:fill="CCFFCC"/>
            <w:noWrap/>
            <w:vAlign w:val="center"/>
            <w:hideMark/>
          </w:tcPr>
          <w:p w14:paraId="5629E060" w14:textId="77777777" w:rsidR="009377E1" w:rsidRPr="009377E1" w:rsidRDefault="009377E1" w:rsidP="009377E1">
            <w:pPr>
              <w:rPr>
                <w:lang w:eastAsia="de-DE"/>
              </w:rPr>
            </w:pPr>
            <w:r w:rsidRPr="009377E1">
              <w:rPr>
                <w:lang w:eastAsia="de-DE"/>
              </w:rPr>
              <w:t>-37.10%</w:t>
            </w:r>
          </w:p>
        </w:tc>
        <w:tc>
          <w:tcPr>
            <w:tcW w:w="0" w:type="auto"/>
            <w:tcBorders>
              <w:top w:val="nil"/>
              <w:left w:val="nil"/>
              <w:bottom w:val="nil"/>
              <w:right w:val="single" w:sz="4" w:space="0" w:color="auto"/>
            </w:tcBorders>
            <w:shd w:val="clear" w:color="auto" w:fill="CCFFCC"/>
            <w:noWrap/>
            <w:vAlign w:val="center"/>
            <w:hideMark/>
          </w:tcPr>
          <w:p w14:paraId="1F9194EC" w14:textId="77777777" w:rsidR="009377E1" w:rsidRPr="009377E1" w:rsidRDefault="009377E1" w:rsidP="009377E1">
            <w:pPr>
              <w:rPr>
                <w:lang w:eastAsia="de-DE"/>
              </w:rPr>
            </w:pPr>
            <w:r w:rsidRPr="009377E1">
              <w:rPr>
                <w:lang w:eastAsia="de-DE"/>
              </w:rPr>
              <w:t>-36.54%</w:t>
            </w:r>
          </w:p>
        </w:tc>
        <w:tc>
          <w:tcPr>
            <w:tcW w:w="0" w:type="auto"/>
            <w:noWrap/>
            <w:vAlign w:val="center"/>
            <w:hideMark/>
          </w:tcPr>
          <w:p w14:paraId="2F0AF79B" w14:textId="77777777" w:rsidR="009377E1" w:rsidRPr="009377E1" w:rsidRDefault="009377E1" w:rsidP="009377E1">
            <w:pPr>
              <w:rPr>
                <w:lang w:eastAsia="de-DE"/>
              </w:rPr>
            </w:pPr>
            <w:r w:rsidRPr="009377E1">
              <w:rPr>
                <w:lang w:eastAsia="de-DE"/>
              </w:rPr>
              <w:t>498.2%</w:t>
            </w:r>
          </w:p>
        </w:tc>
        <w:tc>
          <w:tcPr>
            <w:tcW w:w="0" w:type="auto"/>
            <w:tcBorders>
              <w:top w:val="nil"/>
              <w:left w:val="nil"/>
              <w:bottom w:val="nil"/>
              <w:right w:val="single" w:sz="8" w:space="0" w:color="auto"/>
            </w:tcBorders>
            <w:noWrap/>
            <w:vAlign w:val="center"/>
            <w:hideMark/>
          </w:tcPr>
          <w:p w14:paraId="52C9AEED" w14:textId="77777777" w:rsidR="009377E1" w:rsidRPr="009377E1" w:rsidRDefault="009377E1" w:rsidP="009377E1">
            <w:pPr>
              <w:rPr>
                <w:lang w:eastAsia="de-DE"/>
              </w:rPr>
            </w:pPr>
            <w:r w:rsidRPr="009377E1">
              <w:rPr>
                <w:lang w:eastAsia="de-DE"/>
              </w:rPr>
              <w:t>324.2%</w:t>
            </w:r>
          </w:p>
        </w:tc>
      </w:tr>
      <w:tr w:rsidR="009377E1" w:rsidRPr="009377E1" w14:paraId="224E5617"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654B62B9"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18174028" w14:textId="77777777" w:rsidR="009377E1" w:rsidRPr="009377E1" w:rsidRDefault="009377E1" w:rsidP="009377E1">
            <w:pPr>
              <w:rPr>
                <w:lang w:eastAsia="de-DE"/>
              </w:rPr>
            </w:pPr>
            <w:r w:rsidRPr="009377E1">
              <w:rPr>
                <w:lang w:eastAsia="de-DE"/>
              </w:rPr>
              <w:t>5.39%</w:t>
            </w:r>
          </w:p>
        </w:tc>
        <w:tc>
          <w:tcPr>
            <w:tcW w:w="0" w:type="auto"/>
            <w:tcBorders>
              <w:top w:val="nil"/>
              <w:left w:val="nil"/>
              <w:bottom w:val="single" w:sz="8" w:space="0" w:color="auto"/>
              <w:right w:val="nil"/>
            </w:tcBorders>
            <w:shd w:val="clear" w:color="auto" w:fill="FFC7CE"/>
            <w:noWrap/>
            <w:vAlign w:val="center"/>
            <w:hideMark/>
          </w:tcPr>
          <w:p w14:paraId="4F04F60D" w14:textId="77777777" w:rsidR="009377E1" w:rsidRPr="009377E1" w:rsidRDefault="009377E1" w:rsidP="009377E1">
            <w:pPr>
              <w:rPr>
                <w:lang w:eastAsia="de-DE"/>
              </w:rPr>
            </w:pPr>
            <w:r w:rsidRPr="009377E1">
              <w:rPr>
                <w:lang w:eastAsia="de-DE"/>
              </w:rPr>
              <w:t>5.15%</w:t>
            </w:r>
          </w:p>
        </w:tc>
        <w:tc>
          <w:tcPr>
            <w:tcW w:w="0" w:type="auto"/>
            <w:tcBorders>
              <w:top w:val="nil"/>
              <w:left w:val="nil"/>
              <w:bottom w:val="single" w:sz="8" w:space="0" w:color="auto"/>
              <w:right w:val="single" w:sz="4" w:space="0" w:color="auto"/>
            </w:tcBorders>
            <w:shd w:val="clear" w:color="auto" w:fill="FFC7CE"/>
            <w:noWrap/>
            <w:vAlign w:val="center"/>
            <w:hideMark/>
          </w:tcPr>
          <w:p w14:paraId="0C60416B" w14:textId="77777777" w:rsidR="009377E1" w:rsidRPr="009377E1" w:rsidRDefault="009377E1" w:rsidP="009377E1">
            <w:pPr>
              <w:rPr>
                <w:lang w:eastAsia="de-DE"/>
              </w:rPr>
            </w:pPr>
            <w:r w:rsidRPr="009377E1">
              <w:rPr>
                <w:lang w:eastAsia="de-DE"/>
              </w:rPr>
              <w:t>5.13%</w:t>
            </w:r>
          </w:p>
        </w:tc>
        <w:tc>
          <w:tcPr>
            <w:tcW w:w="0" w:type="auto"/>
            <w:tcBorders>
              <w:top w:val="nil"/>
              <w:left w:val="nil"/>
              <w:bottom w:val="single" w:sz="8" w:space="0" w:color="auto"/>
              <w:right w:val="nil"/>
            </w:tcBorders>
            <w:noWrap/>
            <w:vAlign w:val="center"/>
            <w:hideMark/>
          </w:tcPr>
          <w:p w14:paraId="63BA608A" w14:textId="77777777" w:rsidR="009377E1" w:rsidRPr="009377E1" w:rsidRDefault="009377E1" w:rsidP="009377E1">
            <w:pPr>
              <w:rPr>
                <w:lang w:eastAsia="de-DE"/>
              </w:rPr>
            </w:pPr>
            <w:r w:rsidRPr="009377E1">
              <w:rPr>
                <w:lang w:eastAsia="de-DE"/>
              </w:rPr>
              <w:t>87.7%</w:t>
            </w:r>
          </w:p>
        </w:tc>
        <w:tc>
          <w:tcPr>
            <w:tcW w:w="0" w:type="auto"/>
            <w:tcBorders>
              <w:top w:val="nil"/>
              <w:left w:val="nil"/>
              <w:bottom w:val="single" w:sz="8" w:space="0" w:color="auto"/>
              <w:right w:val="nil"/>
            </w:tcBorders>
            <w:noWrap/>
            <w:vAlign w:val="center"/>
            <w:hideMark/>
          </w:tcPr>
          <w:p w14:paraId="00167098" w14:textId="77777777" w:rsidR="009377E1" w:rsidRPr="009377E1" w:rsidRDefault="009377E1" w:rsidP="009377E1">
            <w:pPr>
              <w:rPr>
                <w:lang w:eastAsia="de-DE"/>
              </w:rPr>
            </w:pPr>
            <w:r w:rsidRPr="009377E1">
              <w:rPr>
                <w:lang w:eastAsia="de-DE"/>
              </w:rPr>
              <w:t>78.6%</w:t>
            </w:r>
          </w:p>
        </w:tc>
        <w:tc>
          <w:tcPr>
            <w:tcW w:w="0" w:type="auto"/>
            <w:tcBorders>
              <w:top w:val="nil"/>
              <w:left w:val="single" w:sz="4" w:space="0" w:color="auto"/>
              <w:bottom w:val="single" w:sz="8" w:space="0" w:color="auto"/>
              <w:right w:val="nil"/>
            </w:tcBorders>
            <w:noWrap/>
            <w:vAlign w:val="center"/>
            <w:hideMark/>
          </w:tcPr>
          <w:p w14:paraId="77EA1E4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B9795CE" w14:textId="77777777" w:rsidR="009377E1" w:rsidRPr="009377E1" w:rsidRDefault="009377E1" w:rsidP="009377E1">
            <w:pPr>
              <w:rPr>
                <w:lang w:eastAsia="de-DE"/>
              </w:rPr>
            </w:pPr>
            <w:r w:rsidRPr="009377E1">
              <w:rPr>
                <w:lang w:eastAsia="de-DE"/>
              </w:rPr>
              <w:t>-31.92%</w:t>
            </w:r>
          </w:p>
        </w:tc>
        <w:tc>
          <w:tcPr>
            <w:tcW w:w="0" w:type="auto"/>
            <w:tcBorders>
              <w:top w:val="nil"/>
              <w:left w:val="nil"/>
              <w:bottom w:val="single" w:sz="8" w:space="0" w:color="auto"/>
              <w:right w:val="nil"/>
            </w:tcBorders>
            <w:shd w:val="clear" w:color="auto" w:fill="CCFFCC"/>
            <w:noWrap/>
            <w:vAlign w:val="center"/>
            <w:hideMark/>
          </w:tcPr>
          <w:p w14:paraId="315AE092" w14:textId="77777777" w:rsidR="009377E1" w:rsidRPr="009377E1" w:rsidRDefault="009377E1" w:rsidP="009377E1">
            <w:pPr>
              <w:rPr>
                <w:lang w:eastAsia="de-DE"/>
              </w:rPr>
            </w:pPr>
            <w:r w:rsidRPr="009377E1">
              <w:rPr>
                <w:lang w:eastAsia="de-DE"/>
              </w:rPr>
              <w:t>-41.32%</w:t>
            </w:r>
          </w:p>
        </w:tc>
        <w:tc>
          <w:tcPr>
            <w:tcW w:w="0" w:type="auto"/>
            <w:tcBorders>
              <w:top w:val="nil"/>
              <w:left w:val="nil"/>
              <w:bottom w:val="single" w:sz="8" w:space="0" w:color="auto"/>
              <w:right w:val="single" w:sz="4" w:space="0" w:color="auto"/>
            </w:tcBorders>
            <w:shd w:val="clear" w:color="auto" w:fill="CCFFCC"/>
            <w:noWrap/>
            <w:vAlign w:val="center"/>
            <w:hideMark/>
          </w:tcPr>
          <w:p w14:paraId="066607B3" w14:textId="77777777" w:rsidR="009377E1" w:rsidRPr="009377E1" w:rsidRDefault="009377E1" w:rsidP="009377E1">
            <w:pPr>
              <w:rPr>
                <w:lang w:eastAsia="de-DE"/>
              </w:rPr>
            </w:pPr>
            <w:r w:rsidRPr="009377E1">
              <w:rPr>
                <w:lang w:eastAsia="de-DE"/>
              </w:rPr>
              <w:t>-41.60%</w:t>
            </w:r>
          </w:p>
        </w:tc>
        <w:tc>
          <w:tcPr>
            <w:tcW w:w="0" w:type="auto"/>
            <w:tcBorders>
              <w:top w:val="nil"/>
              <w:left w:val="nil"/>
              <w:bottom w:val="single" w:sz="8" w:space="0" w:color="auto"/>
              <w:right w:val="nil"/>
            </w:tcBorders>
            <w:noWrap/>
            <w:vAlign w:val="center"/>
            <w:hideMark/>
          </w:tcPr>
          <w:p w14:paraId="13421C85" w14:textId="77777777" w:rsidR="009377E1" w:rsidRPr="009377E1" w:rsidRDefault="009377E1" w:rsidP="009377E1">
            <w:pPr>
              <w:rPr>
                <w:lang w:eastAsia="de-DE"/>
              </w:rPr>
            </w:pPr>
            <w:r w:rsidRPr="009377E1">
              <w:rPr>
                <w:lang w:eastAsia="de-DE"/>
              </w:rPr>
              <w:t>483.1%</w:t>
            </w:r>
          </w:p>
        </w:tc>
        <w:tc>
          <w:tcPr>
            <w:tcW w:w="0" w:type="auto"/>
            <w:tcBorders>
              <w:top w:val="nil"/>
              <w:left w:val="nil"/>
              <w:bottom w:val="single" w:sz="8" w:space="0" w:color="auto"/>
              <w:right w:val="single" w:sz="8" w:space="0" w:color="auto"/>
            </w:tcBorders>
            <w:noWrap/>
            <w:vAlign w:val="center"/>
            <w:hideMark/>
          </w:tcPr>
          <w:p w14:paraId="6A4CE086" w14:textId="77777777" w:rsidR="009377E1" w:rsidRPr="009377E1" w:rsidRDefault="009377E1" w:rsidP="009377E1">
            <w:pPr>
              <w:rPr>
                <w:lang w:eastAsia="de-DE"/>
              </w:rPr>
            </w:pPr>
            <w:r w:rsidRPr="009377E1">
              <w:rPr>
                <w:lang w:eastAsia="de-DE"/>
              </w:rPr>
              <w:t>325.4%</w:t>
            </w:r>
          </w:p>
        </w:tc>
      </w:tr>
    </w:tbl>
    <w:p w14:paraId="324968ED"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2 off</w:t>
      </w:r>
    </w:p>
    <w:p w14:paraId="454B2B42" w14:textId="77777777" w:rsidR="009377E1" w:rsidRPr="009377E1" w:rsidRDefault="009377E1" w:rsidP="009377E1">
      <w:pPr>
        <w:rPr>
          <w:lang w:eastAsia="de-DE"/>
        </w:rPr>
      </w:pPr>
      <w:r w:rsidRPr="009377E1">
        <w:rPr>
          <w:lang w:val="en-CA" w:eastAsia="de-DE"/>
        </w:rPr>
        <w:t xml:space="preserve">Group 2 includes </w:t>
      </w:r>
      <w:r w:rsidRPr="009377E1">
        <w:rPr>
          <w:lang w:eastAsia="de-DE"/>
        </w:rPr>
        <w:t>coding tools that interleave the (merge/skip/AMVP/subblock/IBC/</w:t>
      </w:r>
      <w:proofErr w:type="spellStart"/>
      <w:r w:rsidRPr="009377E1">
        <w:rPr>
          <w:lang w:eastAsia="de-DE"/>
        </w:rPr>
        <w:t>etc</w:t>
      </w:r>
      <w:proofErr w:type="spellEnd"/>
      <w:r w:rsidRPr="009377E1">
        <w:rPr>
          <w:lang w:eastAsia="de-DE"/>
        </w:rPr>
        <w:t>) list derivation with the intra prediction/reconstruction process. The attached offgroup2.cfg was used in addition to ECM CTC settings.</w:t>
      </w:r>
    </w:p>
    <w:p w14:paraId="6FC750AD"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677"/>
        <w:gridCol w:w="676"/>
        <w:gridCol w:w="676"/>
        <w:gridCol w:w="765"/>
        <w:gridCol w:w="820"/>
        <w:gridCol w:w="824"/>
        <w:gridCol w:w="824"/>
        <w:gridCol w:w="824"/>
        <w:gridCol w:w="765"/>
        <w:gridCol w:w="854"/>
      </w:tblGrid>
      <w:tr w:rsidR="009377E1" w:rsidRPr="009377E1" w14:paraId="7B8D92D5" w14:textId="77777777" w:rsidTr="009377E1">
        <w:trPr>
          <w:trHeight w:val="255"/>
        </w:trPr>
        <w:tc>
          <w:tcPr>
            <w:tcW w:w="0" w:type="auto"/>
            <w:noWrap/>
            <w:vAlign w:val="center"/>
            <w:hideMark/>
          </w:tcPr>
          <w:p w14:paraId="4C6EE48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5542B7AF"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ACA5166" w14:textId="77777777" w:rsidTr="009377E1">
        <w:trPr>
          <w:trHeight w:val="255"/>
        </w:trPr>
        <w:tc>
          <w:tcPr>
            <w:tcW w:w="0" w:type="auto"/>
            <w:noWrap/>
            <w:vAlign w:val="center"/>
            <w:hideMark/>
          </w:tcPr>
          <w:p w14:paraId="0146E28E"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176E07BA"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32B2F81" w14:textId="77777777" w:rsidR="009377E1" w:rsidRPr="009377E1" w:rsidRDefault="009377E1" w:rsidP="009377E1">
            <w:pPr>
              <w:rPr>
                <w:b/>
                <w:bCs/>
                <w:lang w:eastAsia="de-DE"/>
              </w:rPr>
            </w:pPr>
            <w:r w:rsidRPr="009377E1">
              <w:rPr>
                <w:b/>
                <w:bCs/>
                <w:lang w:eastAsia="de-DE"/>
              </w:rPr>
              <w:t>Over VTM-11ecm11</w:t>
            </w:r>
          </w:p>
        </w:tc>
      </w:tr>
      <w:tr w:rsidR="009377E1" w:rsidRPr="009377E1" w14:paraId="5A05D03D" w14:textId="77777777" w:rsidTr="009377E1">
        <w:trPr>
          <w:trHeight w:val="255"/>
        </w:trPr>
        <w:tc>
          <w:tcPr>
            <w:tcW w:w="0" w:type="auto"/>
            <w:noWrap/>
            <w:vAlign w:val="center"/>
            <w:hideMark/>
          </w:tcPr>
          <w:p w14:paraId="1EA19D15"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913FF1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F2E656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1F616C3"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18D3FC9A"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78E578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4AC140CB"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72DF88A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48A77D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F25233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EC5BFB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58A02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37104DB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C129199"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5F686176" w14:textId="77777777" w:rsidR="009377E1" w:rsidRPr="009377E1" w:rsidRDefault="009377E1" w:rsidP="009377E1">
            <w:pPr>
              <w:rPr>
                <w:lang w:eastAsia="de-DE"/>
              </w:rPr>
            </w:pPr>
            <w:r w:rsidRPr="009377E1">
              <w:rPr>
                <w:lang w:eastAsia="de-DE"/>
              </w:rPr>
              <w:t>0.39%</w:t>
            </w:r>
          </w:p>
        </w:tc>
        <w:tc>
          <w:tcPr>
            <w:tcW w:w="0" w:type="auto"/>
            <w:noWrap/>
            <w:vAlign w:val="center"/>
            <w:hideMark/>
          </w:tcPr>
          <w:p w14:paraId="426FE5A0" w14:textId="77777777" w:rsidR="009377E1" w:rsidRPr="009377E1" w:rsidRDefault="009377E1" w:rsidP="009377E1">
            <w:pPr>
              <w:rPr>
                <w:lang w:eastAsia="de-DE"/>
              </w:rPr>
            </w:pPr>
            <w:r w:rsidRPr="009377E1">
              <w:rPr>
                <w:lang w:eastAsia="de-DE"/>
              </w:rPr>
              <w:t>0.67%</w:t>
            </w:r>
          </w:p>
        </w:tc>
        <w:tc>
          <w:tcPr>
            <w:tcW w:w="0" w:type="auto"/>
            <w:tcBorders>
              <w:top w:val="nil"/>
              <w:left w:val="nil"/>
              <w:bottom w:val="nil"/>
              <w:right w:val="single" w:sz="4" w:space="0" w:color="auto"/>
            </w:tcBorders>
            <w:noWrap/>
            <w:vAlign w:val="center"/>
            <w:hideMark/>
          </w:tcPr>
          <w:p w14:paraId="59C90B55" w14:textId="77777777" w:rsidR="009377E1" w:rsidRPr="009377E1" w:rsidRDefault="009377E1" w:rsidP="009377E1">
            <w:pPr>
              <w:rPr>
                <w:lang w:eastAsia="de-DE"/>
              </w:rPr>
            </w:pPr>
            <w:r w:rsidRPr="009377E1">
              <w:rPr>
                <w:lang w:eastAsia="de-DE"/>
              </w:rPr>
              <w:t>0.67%</w:t>
            </w:r>
          </w:p>
        </w:tc>
        <w:tc>
          <w:tcPr>
            <w:tcW w:w="0" w:type="auto"/>
            <w:noWrap/>
            <w:vAlign w:val="center"/>
            <w:hideMark/>
          </w:tcPr>
          <w:p w14:paraId="10C49E6A" w14:textId="77777777" w:rsidR="009377E1" w:rsidRPr="009377E1" w:rsidRDefault="009377E1" w:rsidP="009377E1">
            <w:pPr>
              <w:rPr>
                <w:lang w:eastAsia="de-DE"/>
              </w:rPr>
            </w:pPr>
            <w:r w:rsidRPr="009377E1">
              <w:rPr>
                <w:lang w:eastAsia="de-DE"/>
              </w:rPr>
              <w:t>92.8%</w:t>
            </w:r>
          </w:p>
        </w:tc>
        <w:tc>
          <w:tcPr>
            <w:tcW w:w="0" w:type="auto"/>
            <w:noWrap/>
            <w:vAlign w:val="center"/>
            <w:hideMark/>
          </w:tcPr>
          <w:p w14:paraId="61FDF683" w14:textId="77777777" w:rsidR="009377E1" w:rsidRPr="009377E1" w:rsidRDefault="009377E1" w:rsidP="009377E1">
            <w:pPr>
              <w:rPr>
                <w:lang w:eastAsia="de-DE"/>
              </w:rPr>
            </w:pPr>
            <w:r w:rsidRPr="009377E1">
              <w:rPr>
                <w:lang w:eastAsia="de-DE"/>
              </w:rPr>
              <w:t>95.9%</w:t>
            </w:r>
          </w:p>
        </w:tc>
        <w:tc>
          <w:tcPr>
            <w:tcW w:w="0" w:type="auto"/>
            <w:tcBorders>
              <w:top w:val="single" w:sz="8" w:space="0" w:color="auto"/>
              <w:left w:val="single" w:sz="4" w:space="0" w:color="auto"/>
              <w:bottom w:val="nil"/>
              <w:right w:val="nil"/>
            </w:tcBorders>
            <w:noWrap/>
            <w:vAlign w:val="center"/>
            <w:hideMark/>
          </w:tcPr>
          <w:p w14:paraId="66E6EDA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nil"/>
              <w:right w:val="nil"/>
            </w:tcBorders>
            <w:shd w:val="clear" w:color="auto" w:fill="CCFFCC"/>
            <w:noWrap/>
            <w:vAlign w:val="center"/>
            <w:hideMark/>
          </w:tcPr>
          <w:p w14:paraId="44383FB7" w14:textId="77777777" w:rsidR="009377E1" w:rsidRPr="009377E1" w:rsidRDefault="009377E1" w:rsidP="009377E1">
            <w:pPr>
              <w:rPr>
                <w:lang w:eastAsia="de-DE"/>
              </w:rPr>
            </w:pPr>
            <w:r w:rsidRPr="009377E1">
              <w:rPr>
                <w:lang w:eastAsia="de-DE"/>
              </w:rPr>
              <w:t>-10.45%</w:t>
            </w:r>
          </w:p>
        </w:tc>
        <w:tc>
          <w:tcPr>
            <w:tcW w:w="0" w:type="auto"/>
            <w:tcBorders>
              <w:top w:val="single" w:sz="8" w:space="0" w:color="auto"/>
              <w:left w:val="nil"/>
              <w:bottom w:val="nil"/>
              <w:right w:val="nil"/>
            </w:tcBorders>
            <w:shd w:val="clear" w:color="auto" w:fill="CCFFCC"/>
            <w:noWrap/>
            <w:vAlign w:val="center"/>
            <w:hideMark/>
          </w:tcPr>
          <w:p w14:paraId="3CF128B8" w14:textId="77777777" w:rsidR="009377E1" w:rsidRPr="009377E1" w:rsidRDefault="009377E1" w:rsidP="009377E1">
            <w:pPr>
              <w:rPr>
                <w:lang w:eastAsia="de-DE"/>
              </w:rPr>
            </w:pPr>
            <w:r w:rsidRPr="009377E1">
              <w:rPr>
                <w:lang w:eastAsia="de-DE"/>
              </w:rPr>
              <w:t>-21.30%</w:t>
            </w:r>
          </w:p>
        </w:tc>
        <w:tc>
          <w:tcPr>
            <w:tcW w:w="0" w:type="auto"/>
            <w:tcBorders>
              <w:top w:val="single" w:sz="8" w:space="0" w:color="auto"/>
              <w:left w:val="nil"/>
              <w:bottom w:val="nil"/>
              <w:right w:val="single" w:sz="4" w:space="0" w:color="auto"/>
            </w:tcBorders>
            <w:shd w:val="clear" w:color="auto" w:fill="CCFFCC"/>
            <w:noWrap/>
            <w:vAlign w:val="center"/>
            <w:hideMark/>
          </w:tcPr>
          <w:p w14:paraId="0AB40180" w14:textId="77777777" w:rsidR="009377E1" w:rsidRPr="009377E1" w:rsidRDefault="009377E1" w:rsidP="009377E1">
            <w:pPr>
              <w:rPr>
                <w:lang w:eastAsia="de-DE"/>
              </w:rPr>
            </w:pPr>
            <w:r w:rsidRPr="009377E1">
              <w:rPr>
                <w:lang w:eastAsia="de-DE"/>
              </w:rPr>
              <w:t>-28.83%</w:t>
            </w:r>
          </w:p>
        </w:tc>
        <w:tc>
          <w:tcPr>
            <w:tcW w:w="0" w:type="auto"/>
            <w:noWrap/>
            <w:vAlign w:val="center"/>
            <w:hideMark/>
          </w:tcPr>
          <w:p w14:paraId="36AA3922" w14:textId="77777777" w:rsidR="009377E1" w:rsidRPr="009377E1" w:rsidRDefault="009377E1" w:rsidP="009377E1">
            <w:pPr>
              <w:rPr>
                <w:lang w:eastAsia="de-DE"/>
              </w:rPr>
            </w:pPr>
            <w:r w:rsidRPr="009377E1">
              <w:rPr>
                <w:lang w:eastAsia="de-DE"/>
              </w:rPr>
              <w:t>753.8%</w:t>
            </w:r>
          </w:p>
        </w:tc>
        <w:tc>
          <w:tcPr>
            <w:tcW w:w="0" w:type="auto"/>
            <w:tcBorders>
              <w:top w:val="nil"/>
              <w:left w:val="nil"/>
              <w:bottom w:val="nil"/>
              <w:right w:val="single" w:sz="8" w:space="0" w:color="auto"/>
            </w:tcBorders>
            <w:noWrap/>
            <w:vAlign w:val="center"/>
            <w:hideMark/>
          </w:tcPr>
          <w:p w14:paraId="3B5E9895" w14:textId="77777777" w:rsidR="009377E1" w:rsidRPr="009377E1" w:rsidRDefault="009377E1" w:rsidP="009377E1">
            <w:pPr>
              <w:rPr>
                <w:lang w:eastAsia="de-DE"/>
              </w:rPr>
            </w:pPr>
            <w:r w:rsidRPr="009377E1">
              <w:rPr>
                <w:lang w:eastAsia="de-DE"/>
              </w:rPr>
              <w:t>423.9%</w:t>
            </w:r>
          </w:p>
        </w:tc>
      </w:tr>
      <w:tr w:rsidR="009377E1" w:rsidRPr="009377E1" w14:paraId="3F8F8A2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78156AC"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7E6B005"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37FB77C0" w14:textId="77777777" w:rsidR="009377E1" w:rsidRPr="009377E1" w:rsidRDefault="009377E1" w:rsidP="009377E1">
            <w:pPr>
              <w:rPr>
                <w:lang w:eastAsia="de-DE"/>
              </w:rPr>
            </w:pPr>
            <w:r w:rsidRPr="009377E1">
              <w:rPr>
                <w:lang w:eastAsia="de-DE"/>
              </w:rPr>
              <w:t>0.77%</w:t>
            </w:r>
          </w:p>
        </w:tc>
        <w:tc>
          <w:tcPr>
            <w:tcW w:w="0" w:type="auto"/>
            <w:tcBorders>
              <w:top w:val="nil"/>
              <w:left w:val="nil"/>
              <w:bottom w:val="nil"/>
              <w:right w:val="single" w:sz="4" w:space="0" w:color="auto"/>
            </w:tcBorders>
            <w:noWrap/>
            <w:vAlign w:val="center"/>
            <w:hideMark/>
          </w:tcPr>
          <w:p w14:paraId="452DC29D" w14:textId="77777777" w:rsidR="009377E1" w:rsidRPr="009377E1" w:rsidRDefault="009377E1" w:rsidP="009377E1">
            <w:pPr>
              <w:rPr>
                <w:lang w:eastAsia="de-DE"/>
              </w:rPr>
            </w:pPr>
            <w:r w:rsidRPr="009377E1">
              <w:rPr>
                <w:lang w:eastAsia="de-DE"/>
              </w:rPr>
              <w:t>0.80%</w:t>
            </w:r>
          </w:p>
        </w:tc>
        <w:tc>
          <w:tcPr>
            <w:tcW w:w="0" w:type="auto"/>
            <w:noWrap/>
            <w:vAlign w:val="center"/>
            <w:hideMark/>
          </w:tcPr>
          <w:p w14:paraId="078FCDEA" w14:textId="77777777" w:rsidR="009377E1" w:rsidRPr="009377E1" w:rsidRDefault="009377E1" w:rsidP="009377E1">
            <w:pPr>
              <w:rPr>
                <w:lang w:eastAsia="de-DE"/>
              </w:rPr>
            </w:pPr>
            <w:r w:rsidRPr="009377E1">
              <w:rPr>
                <w:lang w:eastAsia="de-DE"/>
              </w:rPr>
              <w:t>91.7%</w:t>
            </w:r>
          </w:p>
        </w:tc>
        <w:tc>
          <w:tcPr>
            <w:tcW w:w="0" w:type="auto"/>
            <w:noWrap/>
            <w:vAlign w:val="center"/>
            <w:hideMark/>
          </w:tcPr>
          <w:p w14:paraId="32DB4B6C" w14:textId="77777777" w:rsidR="009377E1" w:rsidRPr="009377E1" w:rsidRDefault="009377E1" w:rsidP="009377E1">
            <w:pPr>
              <w:rPr>
                <w:lang w:eastAsia="de-DE"/>
              </w:rPr>
            </w:pPr>
            <w:r w:rsidRPr="009377E1">
              <w:rPr>
                <w:lang w:eastAsia="de-DE"/>
              </w:rPr>
              <w:t>96.3%</w:t>
            </w:r>
          </w:p>
        </w:tc>
        <w:tc>
          <w:tcPr>
            <w:tcW w:w="0" w:type="auto"/>
            <w:tcBorders>
              <w:top w:val="nil"/>
              <w:left w:val="single" w:sz="4" w:space="0" w:color="auto"/>
              <w:bottom w:val="nil"/>
              <w:right w:val="nil"/>
            </w:tcBorders>
            <w:noWrap/>
            <w:vAlign w:val="center"/>
            <w:hideMark/>
          </w:tcPr>
          <w:p w14:paraId="21E937AB" w14:textId="77777777" w:rsidR="009377E1" w:rsidRPr="009377E1" w:rsidRDefault="009377E1" w:rsidP="009377E1">
            <w:pPr>
              <w:rPr>
                <w:lang w:eastAsia="de-DE"/>
              </w:rPr>
            </w:pPr>
            <w:r w:rsidRPr="009377E1">
              <w:rPr>
                <w:lang w:eastAsia="de-DE"/>
              </w:rPr>
              <w:t>102%</w:t>
            </w:r>
          </w:p>
        </w:tc>
        <w:tc>
          <w:tcPr>
            <w:tcW w:w="0" w:type="auto"/>
            <w:tcBorders>
              <w:top w:val="nil"/>
              <w:left w:val="single" w:sz="8" w:space="0" w:color="auto"/>
              <w:bottom w:val="nil"/>
              <w:right w:val="nil"/>
            </w:tcBorders>
            <w:shd w:val="clear" w:color="auto" w:fill="CCFFCC"/>
            <w:noWrap/>
            <w:vAlign w:val="center"/>
            <w:hideMark/>
          </w:tcPr>
          <w:p w14:paraId="0B094EE6" w14:textId="77777777" w:rsidR="009377E1" w:rsidRPr="009377E1" w:rsidRDefault="009377E1" w:rsidP="009377E1">
            <w:pPr>
              <w:rPr>
                <w:lang w:eastAsia="de-DE"/>
              </w:rPr>
            </w:pPr>
            <w:r w:rsidRPr="009377E1">
              <w:rPr>
                <w:lang w:eastAsia="de-DE"/>
              </w:rPr>
              <w:t>-16.50%</w:t>
            </w:r>
          </w:p>
        </w:tc>
        <w:tc>
          <w:tcPr>
            <w:tcW w:w="0" w:type="auto"/>
            <w:shd w:val="clear" w:color="auto" w:fill="CCFFCC"/>
            <w:noWrap/>
            <w:vAlign w:val="center"/>
            <w:hideMark/>
          </w:tcPr>
          <w:p w14:paraId="7F2494BC" w14:textId="77777777" w:rsidR="009377E1" w:rsidRPr="009377E1" w:rsidRDefault="009377E1" w:rsidP="009377E1">
            <w:pPr>
              <w:rPr>
                <w:lang w:eastAsia="de-DE"/>
              </w:rPr>
            </w:pPr>
            <w:r w:rsidRPr="009377E1">
              <w:rPr>
                <w:lang w:eastAsia="de-DE"/>
              </w:rPr>
              <w:t>-28.24%</w:t>
            </w:r>
          </w:p>
        </w:tc>
        <w:tc>
          <w:tcPr>
            <w:tcW w:w="0" w:type="auto"/>
            <w:tcBorders>
              <w:top w:val="nil"/>
              <w:left w:val="nil"/>
              <w:bottom w:val="nil"/>
              <w:right w:val="single" w:sz="4" w:space="0" w:color="auto"/>
            </w:tcBorders>
            <w:shd w:val="clear" w:color="auto" w:fill="CCFFCC"/>
            <w:noWrap/>
            <w:vAlign w:val="center"/>
            <w:hideMark/>
          </w:tcPr>
          <w:p w14:paraId="396ADF91" w14:textId="77777777" w:rsidR="009377E1" w:rsidRPr="009377E1" w:rsidRDefault="009377E1" w:rsidP="009377E1">
            <w:pPr>
              <w:rPr>
                <w:lang w:eastAsia="de-DE"/>
              </w:rPr>
            </w:pPr>
            <w:r w:rsidRPr="009377E1">
              <w:rPr>
                <w:lang w:eastAsia="de-DE"/>
              </w:rPr>
              <w:t>-31.25%</w:t>
            </w:r>
          </w:p>
        </w:tc>
        <w:tc>
          <w:tcPr>
            <w:tcW w:w="0" w:type="auto"/>
            <w:noWrap/>
            <w:vAlign w:val="center"/>
            <w:hideMark/>
          </w:tcPr>
          <w:p w14:paraId="540F8D79" w14:textId="77777777" w:rsidR="009377E1" w:rsidRPr="009377E1" w:rsidRDefault="009377E1" w:rsidP="009377E1">
            <w:pPr>
              <w:rPr>
                <w:lang w:eastAsia="de-DE"/>
              </w:rPr>
            </w:pPr>
            <w:r w:rsidRPr="009377E1">
              <w:rPr>
                <w:lang w:eastAsia="de-DE"/>
              </w:rPr>
              <w:t>726.4%</w:t>
            </w:r>
          </w:p>
        </w:tc>
        <w:tc>
          <w:tcPr>
            <w:tcW w:w="0" w:type="auto"/>
            <w:tcBorders>
              <w:top w:val="nil"/>
              <w:left w:val="nil"/>
              <w:bottom w:val="nil"/>
              <w:right w:val="single" w:sz="8" w:space="0" w:color="auto"/>
            </w:tcBorders>
            <w:noWrap/>
            <w:vAlign w:val="center"/>
            <w:hideMark/>
          </w:tcPr>
          <w:p w14:paraId="73B345F4" w14:textId="77777777" w:rsidR="009377E1" w:rsidRPr="009377E1" w:rsidRDefault="009377E1" w:rsidP="009377E1">
            <w:pPr>
              <w:rPr>
                <w:lang w:eastAsia="de-DE"/>
              </w:rPr>
            </w:pPr>
            <w:r w:rsidRPr="009377E1">
              <w:rPr>
                <w:lang w:eastAsia="de-DE"/>
              </w:rPr>
              <w:t>425.3%</w:t>
            </w:r>
          </w:p>
        </w:tc>
      </w:tr>
      <w:tr w:rsidR="009377E1" w:rsidRPr="009377E1" w14:paraId="3D0F869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0B456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15741E4" w14:textId="77777777" w:rsidR="009377E1" w:rsidRPr="009377E1" w:rsidRDefault="009377E1" w:rsidP="009377E1">
            <w:pPr>
              <w:rPr>
                <w:lang w:eastAsia="de-DE"/>
              </w:rPr>
            </w:pPr>
            <w:r w:rsidRPr="009377E1">
              <w:rPr>
                <w:lang w:eastAsia="de-DE"/>
              </w:rPr>
              <w:t>0.51%</w:t>
            </w:r>
          </w:p>
        </w:tc>
        <w:tc>
          <w:tcPr>
            <w:tcW w:w="0" w:type="auto"/>
            <w:noWrap/>
            <w:vAlign w:val="center"/>
            <w:hideMark/>
          </w:tcPr>
          <w:p w14:paraId="2B878EA3" w14:textId="77777777" w:rsidR="009377E1" w:rsidRPr="009377E1" w:rsidRDefault="009377E1" w:rsidP="009377E1">
            <w:pPr>
              <w:rPr>
                <w:lang w:eastAsia="de-DE"/>
              </w:rPr>
            </w:pPr>
            <w:r w:rsidRPr="009377E1">
              <w:rPr>
                <w:lang w:eastAsia="de-DE"/>
              </w:rPr>
              <w:t>0.76%</w:t>
            </w:r>
          </w:p>
        </w:tc>
        <w:tc>
          <w:tcPr>
            <w:tcW w:w="0" w:type="auto"/>
            <w:tcBorders>
              <w:top w:val="nil"/>
              <w:left w:val="nil"/>
              <w:bottom w:val="nil"/>
              <w:right w:val="single" w:sz="4" w:space="0" w:color="auto"/>
            </w:tcBorders>
            <w:noWrap/>
            <w:vAlign w:val="center"/>
            <w:hideMark/>
          </w:tcPr>
          <w:p w14:paraId="0A77DB26" w14:textId="77777777" w:rsidR="009377E1" w:rsidRPr="009377E1" w:rsidRDefault="009377E1" w:rsidP="009377E1">
            <w:pPr>
              <w:rPr>
                <w:lang w:eastAsia="de-DE"/>
              </w:rPr>
            </w:pPr>
            <w:r w:rsidRPr="009377E1">
              <w:rPr>
                <w:lang w:eastAsia="de-DE"/>
              </w:rPr>
              <w:t>0.79%</w:t>
            </w:r>
          </w:p>
        </w:tc>
        <w:tc>
          <w:tcPr>
            <w:tcW w:w="0" w:type="auto"/>
            <w:noWrap/>
            <w:vAlign w:val="center"/>
            <w:hideMark/>
          </w:tcPr>
          <w:p w14:paraId="331EE70F" w14:textId="77777777" w:rsidR="009377E1" w:rsidRPr="009377E1" w:rsidRDefault="009377E1" w:rsidP="009377E1">
            <w:pPr>
              <w:rPr>
                <w:lang w:eastAsia="de-DE"/>
              </w:rPr>
            </w:pPr>
            <w:r w:rsidRPr="009377E1">
              <w:rPr>
                <w:lang w:eastAsia="de-DE"/>
              </w:rPr>
              <w:t>90.4%</w:t>
            </w:r>
          </w:p>
        </w:tc>
        <w:tc>
          <w:tcPr>
            <w:tcW w:w="0" w:type="auto"/>
            <w:noWrap/>
            <w:vAlign w:val="center"/>
            <w:hideMark/>
          </w:tcPr>
          <w:p w14:paraId="4392E6A7"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75A77FB3"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35DAF542" w14:textId="77777777" w:rsidR="009377E1" w:rsidRPr="009377E1" w:rsidRDefault="009377E1" w:rsidP="009377E1">
            <w:pPr>
              <w:rPr>
                <w:lang w:eastAsia="de-DE"/>
              </w:rPr>
            </w:pPr>
            <w:r w:rsidRPr="009377E1">
              <w:rPr>
                <w:lang w:eastAsia="de-DE"/>
              </w:rPr>
              <w:t>-10.85%</w:t>
            </w:r>
          </w:p>
        </w:tc>
        <w:tc>
          <w:tcPr>
            <w:tcW w:w="0" w:type="auto"/>
            <w:shd w:val="clear" w:color="auto" w:fill="CCFFCC"/>
            <w:noWrap/>
            <w:vAlign w:val="center"/>
            <w:hideMark/>
          </w:tcPr>
          <w:p w14:paraId="2BFFA8F0" w14:textId="77777777" w:rsidR="009377E1" w:rsidRPr="009377E1" w:rsidRDefault="009377E1" w:rsidP="009377E1">
            <w:pPr>
              <w:rPr>
                <w:lang w:eastAsia="de-DE"/>
              </w:rPr>
            </w:pPr>
            <w:r w:rsidRPr="009377E1">
              <w:rPr>
                <w:lang w:eastAsia="de-DE"/>
              </w:rPr>
              <w:t>-26.24%</w:t>
            </w:r>
          </w:p>
        </w:tc>
        <w:tc>
          <w:tcPr>
            <w:tcW w:w="0" w:type="auto"/>
            <w:tcBorders>
              <w:top w:val="nil"/>
              <w:left w:val="nil"/>
              <w:bottom w:val="nil"/>
              <w:right w:val="single" w:sz="4" w:space="0" w:color="auto"/>
            </w:tcBorders>
            <w:shd w:val="clear" w:color="auto" w:fill="CCFFCC"/>
            <w:noWrap/>
            <w:vAlign w:val="center"/>
            <w:hideMark/>
          </w:tcPr>
          <w:p w14:paraId="0A00CF5D" w14:textId="77777777" w:rsidR="009377E1" w:rsidRPr="009377E1" w:rsidRDefault="009377E1" w:rsidP="009377E1">
            <w:pPr>
              <w:rPr>
                <w:lang w:eastAsia="de-DE"/>
              </w:rPr>
            </w:pPr>
            <w:r w:rsidRPr="009377E1">
              <w:rPr>
                <w:lang w:eastAsia="de-DE"/>
              </w:rPr>
              <w:t>-24.41%</w:t>
            </w:r>
          </w:p>
        </w:tc>
        <w:tc>
          <w:tcPr>
            <w:tcW w:w="0" w:type="auto"/>
            <w:noWrap/>
            <w:vAlign w:val="center"/>
            <w:hideMark/>
          </w:tcPr>
          <w:p w14:paraId="5C1FE3E5" w14:textId="77777777" w:rsidR="009377E1" w:rsidRPr="009377E1" w:rsidRDefault="009377E1" w:rsidP="009377E1">
            <w:pPr>
              <w:rPr>
                <w:lang w:eastAsia="de-DE"/>
              </w:rPr>
            </w:pPr>
            <w:r w:rsidRPr="009377E1">
              <w:rPr>
                <w:lang w:eastAsia="de-DE"/>
              </w:rPr>
              <w:t>674.6%</w:t>
            </w:r>
          </w:p>
        </w:tc>
        <w:tc>
          <w:tcPr>
            <w:tcW w:w="0" w:type="auto"/>
            <w:tcBorders>
              <w:top w:val="nil"/>
              <w:left w:val="nil"/>
              <w:bottom w:val="nil"/>
              <w:right w:val="single" w:sz="8" w:space="0" w:color="auto"/>
            </w:tcBorders>
            <w:noWrap/>
            <w:vAlign w:val="center"/>
            <w:hideMark/>
          </w:tcPr>
          <w:p w14:paraId="4E76C279" w14:textId="77777777" w:rsidR="009377E1" w:rsidRPr="009377E1" w:rsidRDefault="009377E1" w:rsidP="009377E1">
            <w:pPr>
              <w:rPr>
                <w:lang w:eastAsia="de-DE"/>
              </w:rPr>
            </w:pPr>
            <w:r w:rsidRPr="009377E1">
              <w:rPr>
                <w:lang w:eastAsia="de-DE"/>
              </w:rPr>
              <w:t>425.4%</w:t>
            </w:r>
          </w:p>
        </w:tc>
      </w:tr>
      <w:tr w:rsidR="009377E1" w:rsidRPr="009377E1" w14:paraId="6106D55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AAC7D1"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0DC04D8F" w14:textId="77777777" w:rsidR="009377E1" w:rsidRPr="009377E1" w:rsidRDefault="009377E1" w:rsidP="009377E1">
            <w:pPr>
              <w:rPr>
                <w:lang w:eastAsia="de-DE"/>
              </w:rPr>
            </w:pPr>
            <w:r w:rsidRPr="009377E1">
              <w:rPr>
                <w:lang w:eastAsia="de-DE"/>
              </w:rPr>
              <w:t>0.33%</w:t>
            </w:r>
          </w:p>
        </w:tc>
        <w:tc>
          <w:tcPr>
            <w:tcW w:w="0" w:type="auto"/>
            <w:noWrap/>
            <w:vAlign w:val="center"/>
            <w:hideMark/>
          </w:tcPr>
          <w:p w14:paraId="256C1602" w14:textId="77777777" w:rsidR="009377E1" w:rsidRPr="009377E1" w:rsidRDefault="009377E1" w:rsidP="009377E1">
            <w:pPr>
              <w:rPr>
                <w:lang w:eastAsia="de-DE"/>
              </w:rPr>
            </w:pPr>
            <w:r w:rsidRPr="009377E1">
              <w:rPr>
                <w:lang w:eastAsia="de-DE"/>
              </w:rPr>
              <w:t>0.43%</w:t>
            </w:r>
          </w:p>
        </w:tc>
        <w:tc>
          <w:tcPr>
            <w:tcW w:w="0" w:type="auto"/>
            <w:tcBorders>
              <w:top w:val="nil"/>
              <w:left w:val="nil"/>
              <w:bottom w:val="nil"/>
              <w:right w:val="single" w:sz="4" w:space="0" w:color="auto"/>
            </w:tcBorders>
            <w:noWrap/>
            <w:vAlign w:val="center"/>
            <w:hideMark/>
          </w:tcPr>
          <w:p w14:paraId="3E9500E6"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75505DE7" w14:textId="77777777" w:rsidR="009377E1" w:rsidRPr="009377E1" w:rsidRDefault="009377E1" w:rsidP="009377E1">
            <w:pPr>
              <w:rPr>
                <w:lang w:eastAsia="de-DE"/>
              </w:rPr>
            </w:pPr>
            <w:r w:rsidRPr="009377E1">
              <w:rPr>
                <w:lang w:eastAsia="de-DE"/>
              </w:rPr>
              <w:t>89.3%</w:t>
            </w:r>
          </w:p>
        </w:tc>
        <w:tc>
          <w:tcPr>
            <w:tcW w:w="0" w:type="auto"/>
            <w:noWrap/>
            <w:vAlign w:val="center"/>
            <w:hideMark/>
          </w:tcPr>
          <w:p w14:paraId="272F6BC5" w14:textId="77777777" w:rsidR="009377E1" w:rsidRPr="009377E1" w:rsidRDefault="009377E1" w:rsidP="009377E1">
            <w:pPr>
              <w:rPr>
                <w:lang w:eastAsia="de-DE"/>
              </w:rPr>
            </w:pPr>
            <w:r w:rsidRPr="009377E1">
              <w:rPr>
                <w:lang w:eastAsia="de-DE"/>
              </w:rPr>
              <w:t>94.5%</w:t>
            </w:r>
          </w:p>
        </w:tc>
        <w:tc>
          <w:tcPr>
            <w:tcW w:w="0" w:type="auto"/>
            <w:tcBorders>
              <w:top w:val="nil"/>
              <w:left w:val="single" w:sz="4" w:space="0" w:color="auto"/>
              <w:bottom w:val="nil"/>
              <w:right w:val="nil"/>
            </w:tcBorders>
            <w:noWrap/>
            <w:vAlign w:val="center"/>
            <w:hideMark/>
          </w:tcPr>
          <w:p w14:paraId="614619F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95FEC4E" w14:textId="77777777" w:rsidR="009377E1" w:rsidRPr="009377E1" w:rsidRDefault="009377E1" w:rsidP="009377E1">
            <w:pPr>
              <w:rPr>
                <w:lang w:eastAsia="de-DE"/>
              </w:rPr>
            </w:pPr>
            <w:r w:rsidRPr="009377E1">
              <w:rPr>
                <w:lang w:eastAsia="de-DE"/>
              </w:rPr>
              <w:t>-11.11%</w:t>
            </w:r>
          </w:p>
        </w:tc>
        <w:tc>
          <w:tcPr>
            <w:tcW w:w="0" w:type="auto"/>
            <w:shd w:val="clear" w:color="auto" w:fill="CCFFCC"/>
            <w:noWrap/>
            <w:vAlign w:val="center"/>
            <w:hideMark/>
          </w:tcPr>
          <w:p w14:paraId="4FF94DAB" w14:textId="77777777" w:rsidR="009377E1" w:rsidRPr="009377E1" w:rsidRDefault="009377E1" w:rsidP="009377E1">
            <w:pPr>
              <w:rPr>
                <w:lang w:eastAsia="de-DE"/>
              </w:rPr>
            </w:pPr>
            <w:r w:rsidRPr="009377E1">
              <w:rPr>
                <w:lang w:eastAsia="de-DE"/>
              </w:rPr>
              <w:t>-16.39%</w:t>
            </w:r>
          </w:p>
        </w:tc>
        <w:tc>
          <w:tcPr>
            <w:tcW w:w="0" w:type="auto"/>
            <w:tcBorders>
              <w:top w:val="nil"/>
              <w:left w:val="nil"/>
              <w:bottom w:val="nil"/>
              <w:right w:val="single" w:sz="4" w:space="0" w:color="auto"/>
            </w:tcBorders>
            <w:shd w:val="clear" w:color="auto" w:fill="CCFFCC"/>
            <w:noWrap/>
            <w:vAlign w:val="center"/>
            <w:hideMark/>
          </w:tcPr>
          <w:p w14:paraId="2A257117" w14:textId="77777777" w:rsidR="009377E1" w:rsidRPr="009377E1" w:rsidRDefault="009377E1" w:rsidP="009377E1">
            <w:pPr>
              <w:rPr>
                <w:lang w:eastAsia="de-DE"/>
              </w:rPr>
            </w:pPr>
            <w:r w:rsidRPr="009377E1">
              <w:rPr>
                <w:lang w:eastAsia="de-DE"/>
              </w:rPr>
              <w:t>-16.72%</w:t>
            </w:r>
          </w:p>
        </w:tc>
        <w:tc>
          <w:tcPr>
            <w:tcW w:w="0" w:type="auto"/>
            <w:noWrap/>
            <w:vAlign w:val="center"/>
            <w:hideMark/>
          </w:tcPr>
          <w:p w14:paraId="79703C45" w14:textId="77777777" w:rsidR="009377E1" w:rsidRPr="009377E1" w:rsidRDefault="009377E1" w:rsidP="009377E1">
            <w:pPr>
              <w:rPr>
                <w:lang w:eastAsia="de-DE"/>
              </w:rPr>
            </w:pPr>
            <w:r w:rsidRPr="009377E1">
              <w:rPr>
                <w:lang w:eastAsia="de-DE"/>
              </w:rPr>
              <w:t>679.9%</w:t>
            </w:r>
          </w:p>
        </w:tc>
        <w:tc>
          <w:tcPr>
            <w:tcW w:w="0" w:type="auto"/>
            <w:tcBorders>
              <w:top w:val="nil"/>
              <w:left w:val="nil"/>
              <w:bottom w:val="nil"/>
              <w:right w:val="single" w:sz="8" w:space="0" w:color="auto"/>
            </w:tcBorders>
            <w:noWrap/>
            <w:vAlign w:val="center"/>
            <w:hideMark/>
          </w:tcPr>
          <w:p w14:paraId="61C516C1" w14:textId="77777777" w:rsidR="009377E1" w:rsidRPr="009377E1" w:rsidRDefault="009377E1" w:rsidP="009377E1">
            <w:pPr>
              <w:rPr>
                <w:lang w:eastAsia="de-DE"/>
              </w:rPr>
            </w:pPr>
            <w:r w:rsidRPr="009377E1">
              <w:rPr>
                <w:lang w:eastAsia="de-DE"/>
              </w:rPr>
              <w:t>360.8%</w:t>
            </w:r>
          </w:p>
        </w:tc>
      </w:tr>
      <w:tr w:rsidR="009377E1" w:rsidRPr="009377E1" w14:paraId="27E755C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E331B4F"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9AB8215" w14:textId="77777777" w:rsidR="009377E1" w:rsidRPr="009377E1" w:rsidRDefault="009377E1" w:rsidP="009377E1">
            <w:pPr>
              <w:rPr>
                <w:lang w:eastAsia="de-DE"/>
              </w:rPr>
            </w:pPr>
            <w:r w:rsidRPr="009377E1">
              <w:rPr>
                <w:lang w:eastAsia="de-DE"/>
              </w:rPr>
              <w:t>0.74%</w:t>
            </w:r>
          </w:p>
        </w:tc>
        <w:tc>
          <w:tcPr>
            <w:tcW w:w="0" w:type="auto"/>
            <w:noWrap/>
            <w:vAlign w:val="center"/>
            <w:hideMark/>
          </w:tcPr>
          <w:p w14:paraId="73AA5E68" w14:textId="77777777" w:rsidR="009377E1" w:rsidRPr="009377E1" w:rsidRDefault="009377E1" w:rsidP="009377E1">
            <w:pPr>
              <w:rPr>
                <w:lang w:eastAsia="de-DE"/>
              </w:rPr>
            </w:pPr>
            <w:r w:rsidRPr="009377E1">
              <w:rPr>
                <w:lang w:eastAsia="de-DE"/>
              </w:rPr>
              <w:t>0.96%</w:t>
            </w:r>
          </w:p>
        </w:tc>
        <w:tc>
          <w:tcPr>
            <w:tcW w:w="0" w:type="auto"/>
            <w:tcBorders>
              <w:top w:val="nil"/>
              <w:left w:val="nil"/>
              <w:bottom w:val="nil"/>
              <w:right w:val="single" w:sz="4" w:space="0" w:color="auto"/>
            </w:tcBorders>
            <w:noWrap/>
            <w:vAlign w:val="center"/>
            <w:hideMark/>
          </w:tcPr>
          <w:p w14:paraId="69F4A281" w14:textId="77777777" w:rsidR="009377E1" w:rsidRPr="009377E1" w:rsidRDefault="009377E1" w:rsidP="009377E1">
            <w:pPr>
              <w:rPr>
                <w:lang w:eastAsia="de-DE"/>
              </w:rPr>
            </w:pPr>
            <w:r w:rsidRPr="009377E1">
              <w:rPr>
                <w:lang w:eastAsia="de-DE"/>
              </w:rPr>
              <w:t>0.99%</w:t>
            </w:r>
          </w:p>
        </w:tc>
        <w:tc>
          <w:tcPr>
            <w:tcW w:w="0" w:type="auto"/>
            <w:noWrap/>
            <w:vAlign w:val="center"/>
            <w:hideMark/>
          </w:tcPr>
          <w:p w14:paraId="690B3043" w14:textId="77777777" w:rsidR="009377E1" w:rsidRPr="009377E1" w:rsidRDefault="009377E1" w:rsidP="009377E1">
            <w:pPr>
              <w:rPr>
                <w:lang w:eastAsia="de-DE"/>
              </w:rPr>
            </w:pPr>
            <w:r w:rsidRPr="009377E1">
              <w:rPr>
                <w:lang w:eastAsia="de-DE"/>
              </w:rPr>
              <w:t>91.2%</w:t>
            </w:r>
          </w:p>
        </w:tc>
        <w:tc>
          <w:tcPr>
            <w:tcW w:w="0" w:type="auto"/>
            <w:noWrap/>
            <w:vAlign w:val="center"/>
            <w:hideMark/>
          </w:tcPr>
          <w:p w14:paraId="6D476EC7" w14:textId="77777777" w:rsidR="009377E1" w:rsidRPr="009377E1" w:rsidRDefault="009377E1" w:rsidP="009377E1">
            <w:pPr>
              <w:rPr>
                <w:lang w:eastAsia="de-DE"/>
              </w:rPr>
            </w:pPr>
            <w:r w:rsidRPr="009377E1">
              <w:rPr>
                <w:lang w:eastAsia="de-DE"/>
              </w:rPr>
              <w:t>96.0%</w:t>
            </w:r>
          </w:p>
        </w:tc>
        <w:tc>
          <w:tcPr>
            <w:tcW w:w="0" w:type="auto"/>
            <w:tcBorders>
              <w:top w:val="nil"/>
              <w:left w:val="single" w:sz="4" w:space="0" w:color="auto"/>
              <w:bottom w:val="nil"/>
              <w:right w:val="nil"/>
            </w:tcBorders>
            <w:noWrap/>
            <w:vAlign w:val="center"/>
            <w:hideMark/>
          </w:tcPr>
          <w:p w14:paraId="6871AC7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6BF27240" w14:textId="77777777" w:rsidR="009377E1" w:rsidRPr="009377E1" w:rsidRDefault="009377E1" w:rsidP="009377E1">
            <w:pPr>
              <w:rPr>
                <w:lang w:eastAsia="de-DE"/>
              </w:rPr>
            </w:pPr>
            <w:r w:rsidRPr="009377E1">
              <w:rPr>
                <w:lang w:eastAsia="de-DE"/>
              </w:rPr>
              <w:t>-14.37%</w:t>
            </w:r>
          </w:p>
        </w:tc>
        <w:tc>
          <w:tcPr>
            <w:tcW w:w="0" w:type="auto"/>
            <w:shd w:val="clear" w:color="auto" w:fill="CCFFCC"/>
            <w:noWrap/>
            <w:vAlign w:val="center"/>
            <w:hideMark/>
          </w:tcPr>
          <w:p w14:paraId="4F15E85A" w14:textId="77777777" w:rsidR="009377E1" w:rsidRPr="009377E1" w:rsidRDefault="009377E1" w:rsidP="009377E1">
            <w:pPr>
              <w:rPr>
                <w:lang w:eastAsia="de-DE"/>
              </w:rPr>
            </w:pPr>
            <w:r w:rsidRPr="009377E1">
              <w:rPr>
                <w:lang w:eastAsia="de-DE"/>
              </w:rPr>
              <w:t>-24.03%</w:t>
            </w:r>
          </w:p>
        </w:tc>
        <w:tc>
          <w:tcPr>
            <w:tcW w:w="0" w:type="auto"/>
            <w:tcBorders>
              <w:top w:val="nil"/>
              <w:left w:val="nil"/>
              <w:bottom w:val="nil"/>
              <w:right w:val="single" w:sz="4" w:space="0" w:color="auto"/>
            </w:tcBorders>
            <w:shd w:val="clear" w:color="auto" w:fill="CCFFCC"/>
            <w:noWrap/>
            <w:vAlign w:val="center"/>
            <w:hideMark/>
          </w:tcPr>
          <w:p w14:paraId="167F9C24" w14:textId="77777777" w:rsidR="009377E1" w:rsidRPr="009377E1" w:rsidRDefault="009377E1" w:rsidP="009377E1">
            <w:pPr>
              <w:rPr>
                <w:lang w:eastAsia="de-DE"/>
              </w:rPr>
            </w:pPr>
            <w:r w:rsidRPr="009377E1">
              <w:rPr>
                <w:lang w:eastAsia="de-DE"/>
              </w:rPr>
              <w:t>-22.32%</w:t>
            </w:r>
          </w:p>
        </w:tc>
        <w:tc>
          <w:tcPr>
            <w:tcW w:w="0" w:type="auto"/>
            <w:noWrap/>
            <w:vAlign w:val="center"/>
            <w:hideMark/>
          </w:tcPr>
          <w:p w14:paraId="3895C395" w14:textId="77777777" w:rsidR="009377E1" w:rsidRPr="009377E1" w:rsidRDefault="009377E1" w:rsidP="009377E1">
            <w:pPr>
              <w:rPr>
                <w:lang w:eastAsia="de-DE"/>
              </w:rPr>
            </w:pPr>
            <w:r w:rsidRPr="009377E1">
              <w:rPr>
                <w:lang w:eastAsia="de-DE"/>
              </w:rPr>
              <w:t>646.2%</w:t>
            </w:r>
          </w:p>
        </w:tc>
        <w:tc>
          <w:tcPr>
            <w:tcW w:w="0" w:type="auto"/>
            <w:tcBorders>
              <w:top w:val="nil"/>
              <w:left w:val="nil"/>
              <w:bottom w:val="nil"/>
              <w:right w:val="single" w:sz="8" w:space="0" w:color="auto"/>
            </w:tcBorders>
            <w:noWrap/>
            <w:vAlign w:val="center"/>
            <w:hideMark/>
          </w:tcPr>
          <w:p w14:paraId="647CEEF0" w14:textId="77777777" w:rsidR="009377E1" w:rsidRPr="009377E1" w:rsidRDefault="009377E1" w:rsidP="009377E1">
            <w:pPr>
              <w:rPr>
                <w:lang w:eastAsia="de-DE"/>
              </w:rPr>
            </w:pPr>
            <w:r w:rsidRPr="009377E1">
              <w:rPr>
                <w:lang w:eastAsia="de-DE"/>
              </w:rPr>
              <w:t>446.9%</w:t>
            </w:r>
          </w:p>
        </w:tc>
      </w:tr>
      <w:tr w:rsidR="009377E1" w:rsidRPr="009377E1" w14:paraId="4E7AF025"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0D2EFBC" w14:textId="77777777" w:rsidR="009377E1" w:rsidRPr="009377E1" w:rsidRDefault="009377E1" w:rsidP="009377E1">
            <w:pPr>
              <w:rPr>
                <w:b/>
                <w:bCs/>
                <w:lang w:eastAsia="de-DE"/>
              </w:rPr>
            </w:pPr>
            <w:r w:rsidRPr="009377E1">
              <w:rPr>
                <w:b/>
                <w:bCs/>
                <w:lang w:eastAsia="de-DE"/>
              </w:rPr>
              <w:lastRenderedPageBreak/>
              <w:t xml:space="preserve">Overall </w:t>
            </w:r>
          </w:p>
        </w:tc>
        <w:tc>
          <w:tcPr>
            <w:tcW w:w="0" w:type="auto"/>
            <w:tcBorders>
              <w:top w:val="single" w:sz="8" w:space="0" w:color="auto"/>
              <w:left w:val="nil"/>
              <w:bottom w:val="single" w:sz="8" w:space="0" w:color="auto"/>
              <w:right w:val="nil"/>
            </w:tcBorders>
            <w:noWrap/>
            <w:vAlign w:val="center"/>
            <w:hideMark/>
          </w:tcPr>
          <w:p w14:paraId="6743F8D4" w14:textId="77777777" w:rsidR="009377E1" w:rsidRPr="009377E1" w:rsidRDefault="009377E1" w:rsidP="009377E1">
            <w:pPr>
              <w:rPr>
                <w:lang w:eastAsia="de-DE"/>
              </w:rPr>
            </w:pPr>
            <w:r w:rsidRPr="009377E1">
              <w:rPr>
                <w:lang w:eastAsia="de-DE"/>
              </w:rPr>
              <w:t>0.49%</w:t>
            </w:r>
          </w:p>
        </w:tc>
        <w:tc>
          <w:tcPr>
            <w:tcW w:w="0" w:type="auto"/>
            <w:tcBorders>
              <w:top w:val="single" w:sz="8" w:space="0" w:color="auto"/>
              <w:left w:val="nil"/>
              <w:bottom w:val="single" w:sz="8" w:space="0" w:color="auto"/>
              <w:right w:val="nil"/>
            </w:tcBorders>
            <w:noWrap/>
            <w:vAlign w:val="center"/>
            <w:hideMark/>
          </w:tcPr>
          <w:p w14:paraId="35ADCED5"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single" w:sz="8" w:space="0" w:color="auto"/>
              <w:right w:val="single" w:sz="4" w:space="0" w:color="auto"/>
            </w:tcBorders>
            <w:noWrap/>
            <w:vAlign w:val="center"/>
            <w:hideMark/>
          </w:tcPr>
          <w:p w14:paraId="67E497D8" w14:textId="77777777" w:rsidR="009377E1" w:rsidRPr="009377E1" w:rsidRDefault="009377E1" w:rsidP="009377E1">
            <w:pPr>
              <w:rPr>
                <w:lang w:eastAsia="de-DE"/>
              </w:rPr>
            </w:pPr>
            <w:r w:rsidRPr="009377E1">
              <w:rPr>
                <w:lang w:eastAsia="de-DE"/>
              </w:rPr>
              <w:t>0.77%</w:t>
            </w:r>
          </w:p>
        </w:tc>
        <w:tc>
          <w:tcPr>
            <w:tcW w:w="0" w:type="auto"/>
            <w:tcBorders>
              <w:top w:val="single" w:sz="8" w:space="0" w:color="auto"/>
              <w:left w:val="nil"/>
              <w:bottom w:val="single" w:sz="8" w:space="0" w:color="auto"/>
              <w:right w:val="nil"/>
            </w:tcBorders>
            <w:noWrap/>
            <w:vAlign w:val="center"/>
            <w:hideMark/>
          </w:tcPr>
          <w:p w14:paraId="47A22AD6" w14:textId="77777777" w:rsidR="009377E1" w:rsidRPr="009377E1" w:rsidRDefault="009377E1" w:rsidP="009377E1">
            <w:pPr>
              <w:rPr>
                <w:lang w:eastAsia="de-DE"/>
              </w:rPr>
            </w:pPr>
            <w:r w:rsidRPr="009377E1">
              <w:rPr>
                <w:lang w:eastAsia="de-DE"/>
              </w:rPr>
              <w:t>90.9%</w:t>
            </w:r>
          </w:p>
        </w:tc>
        <w:tc>
          <w:tcPr>
            <w:tcW w:w="0" w:type="auto"/>
            <w:tcBorders>
              <w:top w:val="single" w:sz="8" w:space="0" w:color="auto"/>
              <w:left w:val="nil"/>
              <w:bottom w:val="single" w:sz="8" w:space="0" w:color="auto"/>
              <w:right w:val="nil"/>
            </w:tcBorders>
            <w:noWrap/>
            <w:vAlign w:val="center"/>
            <w:hideMark/>
          </w:tcPr>
          <w:p w14:paraId="335226C4" w14:textId="77777777" w:rsidR="009377E1" w:rsidRPr="009377E1" w:rsidRDefault="009377E1" w:rsidP="009377E1">
            <w:pPr>
              <w:rPr>
                <w:lang w:eastAsia="de-DE"/>
              </w:rPr>
            </w:pPr>
            <w:r w:rsidRPr="009377E1">
              <w:rPr>
                <w:lang w:eastAsia="de-DE"/>
              </w:rPr>
              <w:t>95.4%</w:t>
            </w:r>
          </w:p>
        </w:tc>
        <w:tc>
          <w:tcPr>
            <w:tcW w:w="0" w:type="auto"/>
            <w:tcBorders>
              <w:top w:val="single" w:sz="8" w:space="0" w:color="auto"/>
              <w:left w:val="single" w:sz="4" w:space="0" w:color="auto"/>
              <w:bottom w:val="single" w:sz="8" w:space="0" w:color="auto"/>
              <w:right w:val="nil"/>
            </w:tcBorders>
            <w:noWrap/>
            <w:vAlign w:val="center"/>
            <w:hideMark/>
          </w:tcPr>
          <w:p w14:paraId="71A5EA91"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524B3D1" w14:textId="77777777" w:rsidR="009377E1" w:rsidRPr="009377E1" w:rsidRDefault="009377E1" w:rsidP="009377E1">
            <w:pPr>
              <w:rPr>
                <w:lang w:eastAsia="de-DE"/>
              </w:rPr>
            </w:pPr>
            <w:r w:rsidRPr="009377E1">
              <w:rPr>
                <w:lang w:eastAsia="de-DE"/>
              </w:rPr>
              <w:t>-12.37%</w:t>
            </w:r>
          </w:p>
        </w:tc>
        <w:tc>
          <w:tcPr>
            <w:tcW w:w="0" w:type="auto"/>
            <w:tcBorders>
              <w:top w:val="single" w:sz="8" w:space="0" w:color="auto"/>
              <w:left w:val="nil"/>
              <w:bottom w:val="single" w:sz="8" w:space="0" w:color="auto"/>
              <w:right w:val="nil"/>
            </w:tcBorders>
            <w:shd w:val="clear" w:color="auto" w:fill="CCFFCC"/>
            <w:noWrap/>
            <w:vAlign w:val="center"/>
            <w:hideMark/>
          </w:tcPr>
          <w:p w14:paraId="6C130535" w14:textId="77777777" w:rsidR="009377E1" w:rsidRPr="009377E1" w:rsidRDefault="009377E1" w:rsidP="009377E1">
            <w:pPr>
              <w:rPr>
                <w:lang w:eastAsia="de-DE"/>
              </w:rPr>
            </w:pPr>
            <w:r w:rsidRPr="009377E1">
              <w:rPr>
                <w:lang w:eastAsia="de-DE"/>
              </w:rPr>
              <w:t>-23.19%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0BBA982" w14:textId="77777777" w:rsidR="009377E1" w:rsidRPr="009377E1" w:rsidRDefault="009377E1" w:rsidP="009377E1">
            <w:pPr>
              <w:rPr>
                <w:lang w:eastAsia="de-DE"/>
              </w:rPr>
            </w:pPr>
            <w:r w:rsidRPr="009377E1">
              <w:rPr>
                <w:lang w:eastAsia="de-DE"/>
              </w:rPr>
              <w:t>-24.23%</w:t>
            </w:r>
          </w:p>
        </w:tc>
        <w:tc>
          <w:tcPr>
            <w:tcW w:w="0" w:type="auto"/>
            <w:tcBorders>
              <w:top w:val="single" w:sz="8" w:space="0" w:color="auto"/>
              <w:left w:val="nil"/>
              <w:bottom w:val="single" w:sz="8" w:space="0" w:color="auto"/>
              <w:right w:val="nil"/>
            </w:tcBorders>
            <w:noWrap/>
            <w:vAlign w:val="center"/>
            <w:hideMark/>
          </w:tcPr>
          <w:p w14:paraId="2A629F65" w14:textId="77777777" w:rsidR="009377E1" w:rsidRPr="009377E1" w:rsidRDefault="009377E1" w:rsidP="009377E1">
            <w:pPr>
              <w:rPr>
                <w:lang w:eastAsia="de-DE"/>
              </w:rPr>
            </w:pPr>
            <w:r w:rsidRPr="009377E1">
              <w:rPr>
                <w:lang w:eastAsia="de-DE"/>
              </w:rPr>
              <w:t>692.0%</w:t>
            </w:r>
          </w:p>
        </w:tc>
        <w:tc>
          <w:tcPr>
            <w:tcW w:w="0" w:type="auto"/>
            <w:tcBorders>
              <w:top w:val="single" w:sz="8" w:space="0" w:color="auto"/>
              <w:left w:val="nil"/>
              <w:bottom w:val="single" w:sz="8" w:space="0" w:color="auto"/>
              <w:right w:val="single" w:sz="8" w:space="0" w:color="auto"/>
            </w:tcBorders>
            <w:noWrap/>
            <w:vAlign w:val="center"/>
            <w:hideMark/>
          </w:tcPr>
          <w:p w14:paraId="24899DE4" w14:textId="77777777" w:rsidR="009377E1" w:rsidRPr="009377E1" w:rsidRDefault="009377E1" w:rsidP="009377E1">
            <w:pPr>
              <w:rPr>
                <w:lang w:eastAsia="de-DE"/>
              </w:rPr>
            </w:pPr>
            <w:r w:rsidRPr="009377E1">
              <w:rPr>
                <w:lang w:eastAsia="de-DE"/>
              </w:rPr>
              <w:t>413.2%</w:t>
            </w:r>
          </w:p>
        </w:tc>
      </w:tr>
      <w:tr w:rsidR="009377E1" w:rsidRPr="009377E1" w14:paraId="691EFE0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5B9DBF"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1EBF8E37" w14:textId="77777777" w:rsidR="009377E1" w:rsidRPr="009377E1" w:rsidRDefault="009377E1" w:rsidP="009377E1">
            <w:pPr>
              <w:rPr>
                <w:lang w:eastAsia="de-DE"/>
              </w:rPr>
            </w:pPr>
            <w:r w:rsidRPr="009377E1">
              <w:rPr>
                <w:lang w:eastAsia="de-DE"/>
              </w:rPr>
              <w:t>0.28%</w:t>
            </w:r>
          </w:p>
        </w:tc>
        <w:tc>
          <w:tcPr>
            <w:tcW w:w="0" w:type="auto"/>
            <w:noWrap/>
            <w:vAlign w:val="center"/>
            <w:hideMark/>
          </w:tcPr>
          <w:p w14:paraId="35BFA80D" w14:textId="77777777" w:rsidR="009377E1" w:rsidRPr="009377E1" w:rsidRDefault="009377E1" w:rsidP="009377E1">
            <w:pPr>
              <w:rPr>
                <w:lang w:eastAsia="de-DE"/>
              </w:rPr>
            </w:pPr>
            <w:r w:rsidRPr="009377E1">
              <w:rPr>
                <w:lang w:eastAsia="de-DE"/>
              </w:rPr>
              <w:t>0.55%</w:t>
            </w:r>
          </w:p>
        </w:tc>
        <w:tc>
          <w:tcPr>
            <w:tcW w:w="0" w:type="auto"/>
            <w:tcBorders>
              <w:top w:val="nil"/>
              <w:left w:val="nil"/>
              <w:bottom w:val="nil"/>
              <w:right w:val="single" w:sz="4" w:space="0" w:color="auto"/>
            </w:tcBorders>
            <w:noWrap/>
            <w:vAlign w:val="center"/>
            <w:hideMark/>
          </w:tcPr>
          <w:p w14:paraId="149ECCEC"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2B28372D" w14:textId="77777777" w:rsidR="009377E1" w:rsidRPr="009377E1" w:rsidRDefault="009377E1" w:rsidP="009377E1">
            <w:pPr>
              <w:rPr>
                <w:lang w:eastAsia="de-DE"/>
              </w:rPr>
            </w:pPr>
            <w:r w:rsidRPr="009377E1">
              <w:rPr>
                <w:lang w:eastAsia="de-DE"/>
              </w:rPr>
              <w:t>89.4%</w:t>
            </w:r>
          </w:p>
        </w:tc>
        <w:tc>
          <w:tcPr>
            <w:tcW w:w="0" w:type="auto"/>
            <w:noWrap/>
            <w:vAlign w:val="center"/>
            <w:hideMark/>
          </w:tcPr>
          <w:p w14:paraId="40D99117" w14:textId="77777777" w:rsidR="009377E1" w:rsidRPr="009377E1" w:rsidRDefault="009377E1" w:rsidP="009377E1">
            <w:pPr>
              <w:rPr>
                <w:lang w:eastAsia="de-DE"/>
              </w:rPr>
            </w:pPr>
            <w:r w:rsidRPr="009377E1">
              <w:rPr>
                <w:lang w:eastAsia="de-DE"/>
              </w:rPr>
              <w:t>89.2%</w:t>
            </w:r>
          </w:p>
        </w:tc>
        <w:tc>
          <w:tcPr>
            <w:tcW w:w="0" w:type="auto"/>
            <w:tcBorders>
              <w:top w:val="nil"/>
              <w:left w:val="single" w:sz="4" w:space="0" w:color="auto"/>
              <w:bottom w:val="nil"/>
              <w:right w:val="nil"/>
            </w:tcBorders>
            <w:noWrap/>
            <w:vAlign w:val="center"/>
            <w:hideMark/>
          </w:tcPr>
          <w:p w14:paraId="759FEDB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36FF8A0" w14:textId="77777777" w:rsidR="009377E1" w:rsidRPr="009377E1" w:rsidRDefault="009377E1" w:rsidP="009377E1">
            <w:pPr>
              <w:rPr>
                <w:lang w:eastAsia="de-DE"/>
              </w:rPr>
            </w:pPr>
            <w:r w:rsidRPr="009377E1">
              <w:rPr>
                <w:lang w:eastAsia="de-DE"/>
              </w:rPr>
              <w:t>-9.23%</w:t>
            </w:r>
          </w:p>
        </w:tc>
        <w:tc>
          <w:tcPr>
            <w:tcW w:w="0" w:type="auto"/>
            <w:tcBorders>
              <w:top w:val="single" w:sz="8" w:space="0" w:color="auto"/>
              <w:left w:val="nil"/>
              <w:bottom w:val="nil"/>
              <w:right w:val="nil"/>
            </w:tcBorders>
            <w:shd w:val="clear" w:color="auto" w:fill="CCFFCC"/>
            <w:noWrap/>
            <w:vAlign w:val="center"/>
            <w:hideMark/>
          </w:tcPr>
          <w:p w14:paraId="49A1D5EF" w14:textId="77777777" w:rsidR="009377E1" w:rsidRPr="009377E1" w:rsidRDefault="009377E1" w:rsidP="009377E1">
            <w:pPr>
              <w:rPr>
                <w:lang w:eastAsia="de-DE"/>
              </w:rPr>
            </w:pPr>
            <w:r w:rsidRPr="009377E1">
              <w:rPr>
                <w:lang w:eastAsia="de-DE"/>
              </w:rPr>
              <w:t>-14.09%</w:t>
            </w:r>
          </w:p>
        </w:tc>
        <w:tc>
          <w:tcPr>
            <w:tcW w:w="0" w:type="auto"/>
            <w:tcBorders>
              <w:top w:val="single" w:sz="8" w:space="0" w:color="auto"/>
              <w:left w:val="nil"/>
              <w:bottom w:val="nil"/>
              <w:right w:val="single" w:sz="4" w:space="0" w:color="auto"/>
            </w:tcBorders>
            <w:shd w:val="clear" w:color="auto" w:fill="CCFFCC"/>
            <w:noWrap/>
            <w:vAlign w:val="center"/>
            <w:hideMark/>
          </w:tcPr>
          <w:p w14:paraId="60991A6C" w14:textId="77777777" w:rsidR="009377E1" w:rsidRPr="009377E1" w:rsidRDefault="009377E1" w:rsidP="009377E1">
            <w:pPr>
              <w:rPr>
                <w:lang w:eastAsia="de-DE"/>
              </w:rPr>
            </w:pPr>
            <w:r w:rsidRPr="009377E1">
              <w:rPr>
                <w:lang w:eastAsia="de-DE"/>
              </w:rPr>
              <w:t>-14.14%</w:t>
            </w:r>
          </w:p>
        </w:tc>
        <w:tc>
          <w:tcPr>
            <w:tcW w:w="0" w:type="auto"/>
            <w:noWrap/>
            <w:vAlign w:val="center"/>
            <w:hideMark/>
          </w:tcPr>
          <w:p w14:paraId="6C9790F3" w14:textId="77777777" w:rsidR="009377E1" w:rsidRPr="009377E1" w:rsidRDefault="009377E1" w:rsidP="009377E1">
            <w:pPr>
              <w:rPr>
                <w:lang w:eastAsia="de-DE"/>
              </w:rPr>
            </w:pPr>
            <w:r w:rsidRPr="009377E1">
              <w:rPr>
                <w:lang w:eastAsia="de-DE"/>
              </w:rPr>
              <w:t>674.3%</w:t>
            </w:r>
          </w:p>
        </w:tc>
        <w:tc>
          <w:tcPr>
            <w:tcW w:w="0" w:type="auto"/>
            <w:tcBorders>
              <w:top w:val="nil"/>
              <w:left w:val="nil"/>
              <w:bottom w:val="nil"/>
              <w:right w:val="single" w:sz="8" w:space="0" w:color="auto"/>
            </w:tcBorders>
            <w:noWrap/>
            <w:vAlign w:val="center"/>
            <w:hideMark/>
          </w:tcPr>
          <w:p w14:paraId="0DA0B3D0" w14:textId="77777777" w:rsidR="009377E1" w:rsidRPr="009377E1" w:rsidRDefault="009377E1" w:rsidP="009377E1">
            <w:pPr>
              <w:rPr>
                <w:lang w:eastAsia="de-DE"/>
              </w:rPr>
            </w:pPr>
            <w:r w:rsidRPr="009377E1">
              <w:rPr>
                <w:lang w:eastAsia="de-DE"/>
              </w:rPr>
              <w:t>352.0%</w:t>
            </w:r>
          </w:p>
        </w:tc>
      </w:tr>
      <w:tr w:rsidR="009377E1" w:rsidRPr="009377E1" w14:paraId="60BEEC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503B5E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A66E9BC" w14:textId="77777777" w:rsidR="009377E1" w:rsidRPr="009377E1" w:rsidRDefault="009377E1" w:rsidP="009377E1">
            <w:pPr>
              <w:rPr>
                <w:lang w:eastAsia="de-DE"/>
              </w:rPr>
            </w:pPr>
            <w:r w:rsidRPr="009377E1">
              <w:rPr>
                <w:lang w:eastAsia="de-DE"/>
              </w:rPr>
              <w:t>3.64%</w:t>
            </w:r>
          </w:p>
        </w:tc>
        <w:tc>
          <w:tcPr>
            <w:tcW w:w="0" w:type="auto"/>
            <w:shd w:val="clear" w:color="auto" w:fill="FFC7CE"/>
            <w:noWrap/>
            <w:vAlign w:val="center"/>
            <w:hideMark/>
          </w:tcPr>
          <w:p w14:paraId="3921CAAE" w14:textId="77777777" w:rsidR="009377E1" w:rsidRPr="009377E1" w:rsidRDefault="009377E1" w:rsidP="009377E1">
            <w:pPr>
              <w:rPr>
                <w:lang w:eastAsia="de-DE"/>
              </w:rPr>
            </w:pPr>
            <w:r w:rsidRPr="009377E1">
              <w:rPr>
                <w:lang w:eastAsia="de-DE"/>
              </w:rPr>
              <w:t>3.81%</w:t>
            </w:r>
          </w:p>
        </w:tc>
        <w:tc>
          <w:tcPr>
            <w:tcW w:w="0" w:type="auto"/>
            <w:tcBorders>
              <w:top w:val="nil"/>
              <w:left w:val="nil"/>
              <w:bottom w:val="nil"/>
              <w:right w:val="single" w:sz="4" w:space="0" w:color="auto"/>
            </w:tcBorders>
            <w:shd w:val="clear" w:color="auto" w:fill="FFC7CE"/>
            <w:noWrap/>
            <w:vAlign w:val="center"/>
            <w:hideMark/>
          </w:tcPr>
          <w:p w14:paraId="606958F0"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4485E653"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5FE1D0A6"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750E499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02B2005" w14:textId="77777777" w:rsidR="009377E1" w:rsidRPr="009377E1" w:rsidRDefault="009377E1" w:rsidP="009377E1">
            <w:pPr>
              <w:rPr>
                <w:lang w:eastAsia="de-DE"/>
              </w:rPr>
            </w:pPr>
            <w:r w:rsidRPr="009377E1">
              <w:rPr>
                <w:lang w:eastAsia="de-DE"/>
              </w:rPr>
              <w:t>-24.14%</w:t>
            </w:r>
          </w:p>
        </w:tc>
        <w:tc>
          <w:tcPr>
            <w:tcW w:w="0" w:type="auto"/>
            <w:shd w:val="clear" w:color="auto" w:fill="CCFFCC"/>
            <w:noWrap/>
            <w:vAlign w:val="center"/>
            <w:hideMark/>
          </w:tcPr>
          <w:p w14:paraId="51782FC4" w14:textId="77777777" w:rsidR="009377E1" w:rsidRPr="009377E1" w:rsidRDefault="009377E1" w:rsidP="009377E1">
            <w:pPr>
              <w:rPr>
                <w:lang w:eastAsia="de-DE"/>
              </w:rPr>
            </w:pPr>
            <w:r w:rsidRPr="009377E1">
              <w:rPr>
                <w:lang w:eastAsia="de-DE"/>
              </w:rPr>
              <w:t>-33.61%</w:t>
            </w:r>
          </w:p>
        </w:tc>
        <w:tc>
          <w:tcPr>
            <w:tcW w:w="0" w:type="auto"/>
            <w:tcBorders>
              <w:top w:val="nil"/>
              <w:left w:val="nil"/>
              <w:bottom w:val="nil"/>
              <w:right w:val="single" w:sz="4" w:space="0" w:color="auto"/>
            </w:tcBorders>
            <w:shd w:val="clear" w:color="auto" w:fill="CCFFCC"/>
            <w:noWrap/>
            <w:vAlign w:val="center"/>
            <w:hideMark/>
          </w:tcPr>
          <w:p w14:paraId="0ACD44C7" w14:textId="77777777" w:rsidR="009377E1" w:rsidRPr="009377E1" w:rsidRDefault="009377E1" w:rsidP="009377E1">
            <w:pPr>
              <w:rPr>
                <w:lang w:eastAsia="de-DE"/>
              </w:rPr>
            </w:pPr>
            <w:r w:rsidRPr="009377E1">
              <w:rPr>
                <w:lang w:eastAsia="de-DE"/>
              </w:rPr>
              <w:t>-33.30%</w:t>
            </w:r>
          </w:p>
        </w:tc>
        <w:tc>
          <w:tcPr>
            <w:tcW w:w="0" w:type="auto"/>
            <w:noWrap/>
            <w:vAlign w:val="center"/>
            <w:hideMark/>
          </w:tcPr>
          <w:p w14:paraId="7FD44035" w14:textId="77777777" w:rsidR="009377E1" w:rsidRPr="009377E1" w:rsidRDefault="009377E1" w:rsidP="009377E1">
            <w:pPr>
              <w:rPr>
                <w:lang w:eastAsia="de-DE"/>
              </w:rPr>
            </w:pPr>
            <w:r w:rsidRPr="009377E1">
              <w:rPr>
                <w:lang w:eastAsia="de-DE"/>
              </w:rPr>
              <w:t>491.6%</w:t>
            </w:r>
          </w:p>
        </w:tc>
        <w:tc>
          <w:tcPr>
            <w:tcW w:w="0" w:type="auto"/>
            <w:tcBorders>
              <w:top w:val="nil"/>
              <w:left w:val="nil"/>
              <w:bottom w:val="nil"/>
              <w:right w:val="single" w:sz="8" w:space="0" w:color="auto"/>
            </w:tcBorders>
            <w:noWrap/>
            <w:vAlign w:val="center"/>
            <w:hideMark/>
          </w:tcPr>
          <w:p w14:paraId="0CB0411F" w14:textId="77777777" w:rsidR="009377E1" w:rsidRPr="009377E1" w:rsidRDefault="009377E1" w:rsidP="009377E1">
            <w:pPr>
              <w:rPr>
                <w:lang w:eastAsia="de-DE"/>
              </w:rPr>
            </w:pPr>
            <w:r w:rsidRPr="009377E1">
              <w:rPr>
                <w:lang w:eastAsia="de-DE"/>
              </w:rPr>
              <w:t>437.5%</w:t>
            </w:r>
          </w:p>
        </w:tc>
      </w:tr>
      <w:tr w:rsidR="009377E1" w:rsidRPr="009377E1" w14:paraId="3AEB9365"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77635E3"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2CFE1544" w14:textId="77777777" w:rsidR="009377E1" w:rsidRPr="009377E1" w:rsidRDefault="009377E1" w:rsidP="009377E1">
            <w:pPr>
              <w:rPr>
                <w:lang w:eastAsia="de-DE"/>
              </w:rPr>
            </w:pPr>
            <w:r w:rsidRPr="009377E1">
              <w:rPr>
                <w:lang w:eastAsia="de-DE"/>
              </w:rPr>
              <w:t>0.91%</w:t>
            </w:r>
          </w:p>
        </w:tc>
        <w:tc>
          <w:tcPr>
            <w:tcW w:w="0" w:type="auto"/>
            <w:tcBorders>
              <w:top w:val="nil"/>
              <w:left w:val="nil"/>
              <w:bottom w:val="single" w:sz="8" w:space="0" w:color="auto"/>
              <w:right w:val="nil"/>
            </w:tcBorders>
            <w:noWrap/>
            <w:vAlign w:val="center"/>
            <w:hideMark/>
          </w:tcPr>
          <w:p w14:paraId="2A829657" w14:textId="77777777" w:rsidR="009377E1" w:rsidRPr="009377E1" w:rsidRDefault="009377E1" w:rsidP="009377E1">
            <w:pPr>
              <w:rPr>
                <w:lang w:eastAsia="de-DE"/>
              </w:rPr>
            </w:pPr>
            <w:r w:rsidRPr="009377E1">
              <w:rPr>
                <w:lang w:eastAsia="de-DE"/>
              </w:rPr>
              <w:t>0.94%</w:t>
            </w:r>
          </w:p>
        </w:tc>
        <w:tc>
          <w:tcPr>
            <w:tcW w:w="0" w:type="auto"/>
            <w:tcBorders>
              <w:top w:val="nil"/>
              <w:left w:val="nil"/>
              <w:bottom w:val="single" w:sz="8" w:space="0" w:color="auto"/>
              <w:right w:val="single" w:sz="4" w:space="0" w:color="auto"/>
            </w:tcBorders>
            <w:noWrap/>
            <w:vAlign w:val="center"/>
            <w:hideMark/>
          </w:tcPr>
          <w:p w14:paraId="6ECE49C4" w14:textId="77777777" w:rsidR="009377E1" w:rsidRPr="009377E1" w:rsidRDefault="009377E1" w:rsidP="009377E1">
            <w:pPr>
              <w:rPr>
                <w:lang w:eastAsia="de-DE"/>
              </w:rPr>
            </w:pPr>
            <w:r w:rsidRPr="009377E1">
              <w:rPr>
                <w:lang w:eastAsia="de-DE"/>
              </w:rPr>
              <w:t>0.93%</w:t>
            </w:r>
          </w:p>
        </w:tc>
        <w:tc>
          <w:tcPr>
            <w:tcW w:w="0" w:type="auto"/>
            <w:tcBorders>
              <w:top w:val="nil"/>
              <w:left w:val="nil"/>
              <w:bottom w:val="single" w:sz="8" w:space="0" w:color="auto"/>
              <w:right w:val="nil"/>
            </w:tcBorders>
            <w:noWrap/>
            <w:vAlign w:val="center"/>
            <w:hideMark/>
          </w:tcPr>
          <w:p w14:paraId="7AF0CCF3" w14:textId="77777777" w:rsidR="009377E1" w:rsidRPr="009377E1" w:rsidRDefault="009377E1" w:rsidP="009377E1">
            <w:pPr>
              <w:rPr>
                <w:lang w:eastAsia="de-DE"/>
              </w:rPr>
            </w:pPr>
            <w:r w:rsidRPr="009377E1">
              <w:rPr>
                <w:lang w:eastAsia="de-DE"/>
              </w:rPr>
              <w:t>90.9%</w:t>
            </w:r>
          </w:p>
        </w:tc>
        <w:tc>
          <w:tcPr>
            <w:tcW w:w="0" w:type="auto"/>
            <w:tcBorders>
              <w:top w:val="nil"/>
              <w:left w:val="nil"/>
              <w:bottom w:val="single" w:sz="8" w:space="0" w:color="auto"/>
              <w:right w:val="nil"/>
            </w:tcBorders>
            <w:noWrap/>
            <w:vAlign w:val="center"/>
            <w:hideMark/>
          </w:tcPr>
          <w:p w14:paraId="02F38416" w14:textId="77777777" w:rsidR="009377E1" w:rsidRPr="009377E1" w:rsidRDefault="009377E1" w:rsidP="009377E1">
            <w:pPr>
              <w:rPr>
                <w:lang w:eastAsia="de-DE"/>
              </w:rPr>
            </w:pPr>
            <w:r w:rsidRPr="009377E1">
              <w:rPr>
                <w:lang w:eastAsia="de-DE"/>
              </w:rPr>
              <w:t>100.2%</w:t>
            </w:r>
          </w:p>
        </w:tc>
        <w:tc>
          <w:tcPr>
            <w:tcW w:w="0" w:type="auto"/>
            <w:tcBorders>
              <w:top w:val="nil"/>
              <w:left w:val="single" w:sz="4" w:space="0" w:color="auto"/>
              <w:bottom w:val="single" w:sz="8" w:space="0" w:color="auto"/>
              <w:right w:val="nil"/>
            </w:tcBorders>
            <w:noWrap/>
            <w:vAlign w:val="center"/>
            <w:hideMark/>
          </w:tcPr>
          <w:p w14:paraId="531EF29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654C95D1" w14:textId="77777777" w:rsidR="009377E1" w:rsidRPr="009377E1" w:rsidRDefault="009377E1" w:rsidP="009377E1">
            <w:pPr>
              <w:rPr>
                <w:lang w:eastAsia="de-DE"/>
              </w:rPr>
            </w:pPr>
            <w:r w:rsidRPr="009377E1">
              <w:rPr>
                <w:lang w:eastAsia="de-DE"/>
              </w:rPr>
              <w:t>-38.97%</w:t>
            </w:r>
          </w:p>
        </w:tc>
        <w:tc>
          <w:tcPr>
            <w:tcW w:w="0" w:type="auto"/>
            <w:tcBorders>
              <w:top w:val="nil"/>
              <w:left w:val="nil"/>
              <w:bottom w:val="single" w:sz="8" w:space="0" w:color="auto"/>
              <w:right w:val="nil"/>
            </w:tcBorders>
            <w:shd w:val="clear" w:color="auto" w:fill="CCFFCC"/>
            <w:noWrap/>
            <w:vAlign w:val="center"/>
            <w:hideMark/>
          </w:tcPr>
          <w:p w14:paraId="461C6E68" w14:textId="77777777" w:rsidR="009377E1" w:rsidRPr="009377E1" w:rsidRDefault="009377E1" w:rsidP="009377E1">
            <w:pPr>
              <w:rPr>
                <w:lang w:eastAsia="de-DE"/>
              </w:rPr>
            </w:pPr>
            <w:r w:rsidRPr="009377E1">
              <w:rPr>
                <w:lang w:eastAsia="de-DE"/>
              </w:rPr>
              <w:t>-46.94%</w:t>
            </w:r>
          </w:p>
        </w:tc>
        <w:tc>
          <w:tcPr>
            <w:tcW w:w="0" w:type="auto"/>
            <w:tcBorders>
              <w:top w:val="nil"/>
              <w:left w:val="nil"/>
              <w:bottom w:val="single" w:sz="8" w:space="0" w:color="auto"/>
              <w:right w:val="single" w:sz="4" w:space="0" w:color="auto"/>
            </w:tcBorders>
            <w:shd w:val="clear" w:color="auto" w:fill="CCFFCC"/>
            <w:noWrap/>
            <w:vAlign w:val="center"/>
            <w:hideMark/>
          </w:tcPr>
          <w:p w14:paraId="4BC472CF" w14:textId="77777777" w:rsidR="009377E1" w:rsidRPr="009377E1" w:rsidRDefault="009377E1" w:rsidP="009377E1">
            <w:pPr>
              <w:rPr>
                <w:lang w:eastAsia="de-DE"/>
              </w:rPr>
            </w:pPr>
            <w:r w:rsidRPr="009377E1">
              <w:rPr>
                <w:lang w:eastAsia="de-DE"/>
              </w:rPr>
              <w:t>-46.18%</w:t>
            </w:r>
          </w:p>
        </w:tc>
        <w:tc>
          <w:tcPr>
            <w:tcW w:w="0" w:type="auto"/>
            <w:tcBorders>
              <w:top w:val="nil"/>
              <w:left w:val="nil"/>
              <w:bottom w:val="single" w:sz="8" w:space="0" w:color="auto"/>
              <w:right w:val="nil"/>
            </w:tcBorders>
            <w:noWrap/>
            <w:vAlign w:val="center"/>
            <w:hideMark/>
          </w:tcPr>
          <w:p w14:paraId="4A753FAC" w14:textId="77777777" w:rsidR="009377E1" w:rsidRPr="009377E1" w:rsidRDefault="009377E1" w:rsidP="009377E1">
            <w:pPr>
              <w:rPr>
                <w:lang w:eastAsia="de-DE"/>
              </w:rPr>
            </w:pPr>
            <w:r w:rsidRPr="009377E1">
              <w:rPr>
                <w:lang w:eastAsia="de-DE"/>
              </w:rPr>
              <w:t>408.8%</w:t>
            </w:r>
          </w:p>
        </w:tc>
        <w:tc>
          <w:tcPr>
            <w:tcW w:w="0" w:type="auto"/>
            <w:tcBorders>
              <w:top w:val="nil"/>
              <w:left w:val="nil"/>
              <w:bottom w:val="single" w:sz="8" w:space="0" w:color="auto"/>
              <w:right w:val="single" w:sz="8" w:space="0" w:color="auto"/>
            </w:tcBorders>
            <w:noWrap/>
            <w:vAlign w:val="center"/>
            <w:hideMark/>
          </w:tcPr>
          <w:p w14:paraId="0F188679" w14:textId="77777777" w:rsidR="009377E1" w:rsidRPr="009377E1" w:rsidRDefault="009377E1" w:rsidP="009377E1">
            <w:pPr>
              <w:rPr>
                <w:lang w:eastAsia="de-DE"/>
              </w:rPr>
            </w:pPr>
            <w:r w:rsidRPr="009377E1">
              <w:rPr>
                <w:lang w:eastAsia="de-DE"/>
              </w:rPr>
              <w:t>553.0%</w:t>
            </w:r>
          </w:p>
        </w:tc>
      </w:tr>
      <w:tr w:rsidR="009377E1" w:rsidRPr="009377E1" w14:paraId="29652348" w14:textId="77777777" w:rsidTr="009377E1">
        <w:trPr>
          <w:trHeight w:val="255"/>
        </w:trPr>
        <w:tc>
          <w:tcPr>
            <w:tcW w:w="0" w:type="auto"/>
            <w:noWrap/>
            <w:vAlign w:val="center"/>
            <w:hideMark/>
          </w:tcPr>
          <w:p w14:paraId="7A824F72" w14:textId="77777777" w:rsidR="009377E1" w:rsidRPr="009377E1" w:rsidRDefault="009377E1" w:rsidP="009377E1">
            <w:pPr>
              <w:rPr>
                <w:lang w:eastAsia="de-DE"/>
              </w:rPr>
            </w:pPr>
          </w:p>
        </w:tc>
        <w:tc>
          <w:tcPr>
            <w:tcW w:w="0" w:type="auto"/>
            <w:noWrap/>
            <w:vAlign w:val="center"/>
            <w:hideMark/>
          </w:tcPr>
          <w:p w14:paraId="742ECCBC" w14:textId="77777777" w:rsidR="009377E1" w:rsidRPr="009377E1" w:rsidRDefault="009377E1" w:rsidP="009377E1">
            <w:pPr>
              <w:rPr>
                <w:lang w:val="de-DE" w:eastAsia="de-DE"/>
              </w:rPr>
            </w:pPr>
          </w:p>
        </w:tc>
        <w:tc>
          <w:tcPr>
            <w:tcW w:w="0" w:type="auto"/>
            <w:noWrap/>
            <w:vAlign w:val="center"/>
            <w:hideMark/>
          </w:tcPr>
          <w:p w14:paraId="4271401B" w14:textId="77777777" w:rsidR="009377E1" w:rsidRPr="009377E1" w:rsidRDefault="009377E1" w:rsidP="009377E1">
            <w:pPr>
              <w:rPr>
                <w:lang w:val="de-DE" w:eastAsia="de-DE"/>
              </w:rPr>
            </w:pPr>
          </w:p>
        </w:tc>
        <w:tc>
          <w:tcPr>
            <w:tcW w:w="0" w:type="auto"/>
            <w:noWrap/>
            <w:vAlign w:val="center"/>
            <w:hideMark/>
          </w:tcPr>
          <w:p w14:paraId="0DB536BC" w14:textId="77777777" w:rsidR="009377E1" w:rsidRPr="009377E1" w:rsidRDefault="009377E1" w:rsidP="009377E1">
            <w:pPr>
              <w:rPr>
                <w:lang w:val="de-DE" w:eastAsia="de-DE"/>
              </w:rPr>
            </w:pPr>
          </w:p>
        </w:tc>
        <w:tc>
          <w:tcPr>
            <w:tcW w:w="0" w:type="auto"/>
            <w:noWrap/>
            <w:vAlign w:val="center"/>
            <w:hideMark/>
          </w:tcPr>
          <w:p w14:paraId="7C01857D" w14:textId="77777777" w:rsidR="009377E1" w:rsidRPr="009377E1" w:rsidRDefault="009377E1" w:rsidP="009377E1">
            <w:pPr>
              <w:rPr>
                <w:lang w:val="de-DE" w:eastAsia="de-DE"/>
              </w:rPr>
            </w:pPr>
          </w:p>
        </w:tc>
        <w:tc>
          <w:tcPr>
            <w:tcW w:w="0" w:type="auto"/>
            <w:noWrap/>
            <w:vAlign w:val="center"/>
            <w:hideMark/>
          </w:tcPr>
          <w:p w14:paraId="616AF947" w14:textId="77777777" w:rsidR="009377E1" w:rsidRPr="009377E1" w:rsidRDefault="009377E1" w:rsidP="009377E1">
            <w:pPr>
              <w:rPr>
                <w:lang w:val="de-DE" w:eastAsia="de-DE"/>
              </w:rPr>
            </w:pPr>
          </w:p>
        </w:tc>
        <w:tc>
          <w:tcPr>
            <w:tcW w:w="0" w:type="auto"/>
            <w:noWrap/>
            <w:vAlign w:val="center"/>
            <w:hideMark/>
          </w:tcPr>
          <w:p w14:paraId="5FEA1625" w14:textId="77777777" w:rsidR="009377E1" w:rsidRPr="009377E1" w:rsidRDefault="009377E1" w:rsidP="009377E1">
            <w:pPr>
              <w:rPr>
                <w:lang w:val="de-DE" w:eastAsia="de-DE"/>
              </w:rPr>
            </w:pPr>
          </w:p>
        </w:tc>
        <w:tc>
          <w:tcPr>
            <w:tcW w:w="0" w:type="auto"/>
            <w:noWrap/>
            <w:vAlign w:val="center"/>
            <w:hideMark/>
          </w:tcPr>
          <w:p w14:paraId="32608539" w14:textId="77777777" w:rsidR="009377E1" w:rsidRPr="009377E1" w:rsidRDefault="009377E1" w:rsidP="009377E1">
            <w:pPr>
              <w:rPr>
                <w:lang w:val="de-DE" w:eastAsia="de-DE"/>
              </w:rPr>
            </w:pPr>
          </w:p>
        </w:tc>
        <w:tc>
          <w:tcPr>
            <w:tcW w:w="0" w:type="auto"/>
            <w:noWrap/>
            <w:vAlign w:val="center"/>
            <w:hideMark/>
          </w:tcPr>
          <w:p w14:paraId="3BE3B83E" w14:textId="77777777" w:rsidR="009377E1" w:rsidRPr="009377E1" w:rsidRDefault="009377E1" w:rsidP="009377E1">
            <w:pPr>
              <w:rPr>
                <w:lang w:val="de-DE" w:eastAsia="de-DE"/>
              </w:rPr>
            </w:pPr>
          </w:p>
        </w:tc>
        <w:tc>
          <w:tcPr>
            <w:tcW w:w="0" w:type="auto"/>
            <w:noWrap/>
            <w:vAlign w:val="center"/>
            <w:hideMark/>
          </w:tcPr>
          <w:p w14:paraId="2A2008E1" w14:textId="77777777" w:rsidR="009377E1" w:rsidRPr="009377E1" w:rsidRDefault="009377E1" w:rsidP="009377E1">
            <w:pPr>
              <w:rPr>
                <w:lang w:val="de-DE" w:eastAsia="de-DE"/>
              </w:rPr>
            </w:pPr>
          </w:p>
        </w:tc>
        <w:tc>
          <w:tcPr>
            <w:tcW w:w="0" w:type="auto"/>
            <w:noWrap/>
            <w:vAlign w:val="center"/>
            <w:hideMark/>
          </w:tcPr>
          <w:p w14:paraId="2A0157DC" w14:textId="77777777" w:rsidR="009377E1" w:rsidRPr="009377E1" w:rsidRDefault="009377E1" w:rsidP="009377E1">
            <w:pPr>
              <w:rPr>
                <w:lang w:val="de-DE" w:eastAsia="de-DE"/>
              </w:rPr>
            </w:pPr>
          </w:p>
        </w:tc>
        <w:tc>
          <w:tcPr>
            <w:tcW w:w="0" w:type="auto"/>
            <w:noWrap/>
            <w:vAlign w:val="center"/>
            <w:hideMark/>
          </w:tcPr>
          <w:p w14:paraId="10946EA3" w14:textId="77777777" w:rsidR="009377E1" w:rsidRPr="009377E1" w:rsidRDefault="009377E1" w:rsidP="009377E1">
            <w:pPr>
              <w:rPr>
                <w:lang w:val="de-DE" w:eastAsia="de-DE"/>
              </w:rPr>
            </w:pPr>
          </w:p>
        </w:tc>
      </w:tr>
      <w:tr w:rsidR="009377E1" w:rsidRPr="009377E1" w14:paraId="48D8971F" w14:textId="77777777" w:rsidTr="009377E1">
        <w:trPr>
          <w:trHeight w:val="255"/>
        </w:trPr>
        <w:tc>
          <w:tcPr>
            <w:tcW w:w="0" w:type="auto"/>
            <w:noWrap/>
            <w:vAlign w:val="center"/>
            <w:hideMark/>
          </w:tcPr>
          <w:p w14:paraId="2807403F"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3938887B" w14:textId="77777777" w:rsidR="009377E1" w:rsidRPr="009377E1" w:rsidRDefault="009377E1" w:rsidP="009377E1">
            <w:pPr>
              <w:rPr>
                <w:b/>
                <w:bCs/>
                <w:lang w:eastAsia="de-DE"/>
              </w:rPr>
            </w:pPr>
            <w:r w:rsidRPr="009377E1">
              <w:rPr>
                <w:b/>
                <w:bCs/>
                <w:lang w:eastAsia="de-DE"/>
              </w:rPr>
              <w:t>Random Access Main 10</w:t>
            </w:r>
          </w:p>
        </w:tc>
      </w:tr>
      <w:tr w:rsidR="009377E1" w:rsidRPr="009377E1" w14:paraId="65052401" w14:textId="77777777" w:rsidTr="009377E1">
        <w:trPr>
          <w:trHeight w:val="255"/>
        </w:trPr>
        <w:tc>
          <w:tcPr>
            <w:tcW w:w="0" w:type="auto"/>
            <w:noWrap/>
            <w:vAlign w:val="center"/>
            <w:hideMark/>
          </w:tcPr>
          <w:p w14:paraId="382A6232"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D05DB2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4B5297A" w14:textId="77777777" w:rsidR="009377E1" w:rsidRPr="009377E1" w:rsidRDefault="009377E1" w:rsidP="009377E1">
            <w:pPr>
              <w:rPr>
                <w:b/>
                <w:bCs/>
                <w:lang w:eastAsia="de-DE"/>
              </w:rPr>
            </w:pPr>
            <w:r w:rsidRPr="009377E1">
              <w:rPr>
                <w:b/>
                <w:bCs/>
                <w:lang w:eastAsia="de-DE"/>
              </w:rPr>
              <w:t>Over VTM-11ecm11</w:t>
            </w:r>
          </w:p>
        </w:tc>
      </w:tr>
      <w:tr w:rsidR="009377E1" w:rsidRPr="009377E1" w14:paraId="791F904C" w14:textId="77777777" w:rsidTr="009377E1">
        <w:trPr>
          <w:trHeight w:val="255"/>
        </w:trPr>
        <w:tc>
          <w:tcPr>
            <w:tcW w:w="0" w:type="auto"/>
            <w:noWrap/>
            <w:vAlign w:val="center"/>
            <w:hideMark/>
          </w:tcPr>
          <w:p w14:paraId="11432FC7"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98CB0F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56E0578"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8D48B3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CEE50F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A406B8"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38A27A2A"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C35756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E4AEBB"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5100105"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203E26D"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A123FA0"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FE1A1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AEFB622"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92B205F" w14:textId="77777777" w:rsidR="009377E1" w:rsidRPr="009377E1" w:rsidRDefault="009377E1" w:rsidP="009377E1">
            <w:pPr>
              <w:rPr>
                <w:lang w:eastAsia="de-DE"/>
              </w:rPr>
            </w:pPr>
            <w:r w:rsidRPr="009377E1">
              <w:rPr>
                <w:lang w:eastAsia="de-DE"/>
              </w:rPr>
              <w:t>2.64%</w:t>
            </w:r>
          </w:p>
        </w:tc>
        <w:tc>
          <w:tcPr>
            <w:tcW w:w="0" w:type="auto"/>
            <w:noWrap/>
            <w:vAlign w:val="center"/>
            <w:hideMark/>
          </w:tcPr>
          <w:p w14:paraId="3685DD8A" w14:textId="77777777" w:rsidR="009377E1" w:rsidRPr="009377E1" w:rsidRDefault="009377E1" w:rsidP="009377E1">
            <w:pPr>
              <w:rPr>
                <w:lang w:eastAsia="de-DE"/>
              </w:rPr>
            </w:pPr>
            <w:r w:rsidRPr="009377E1">
              <w:rPr>
                <w:lang w:eastAsia="de-DE"/>
              </w:rPr>
              <w:t>1.21%</w:t>
            </w:r>
          </w:p>
        </w:tc>
        <w:tc>
          <w:tcPr>
            <w:tcW w:w="0" w:type="auto"/>
            <w:tcBorders>
              <w:top w:val="nil"/>
              <w:left w:val="nil"/>
              <w:bottom w:val="nil"/>
              <w:right w:val="single" w:sz="4" w:space="0" w:color="auto"/>
            </w:tcBorders>
            <w:noWrap/>
            <w:vAlign w:val="center"/>
            <w:hideMark/>
          </w:tcPr>
          <w:p w14:paraId="4890C8BB" w14:textId="77777777" w:rsidR="009377E1" w:rsidRPr="009377E1" w:rsidRDefault="009377E1" w:rsidP="009377E1">
            <w:pPr>
              <w:rPr>
                <w:lang w:eastAsia="de-DE"/>
              </w:rPr>
            </w:pPr>
            <w:r w:rsidRPr="009377E1">
              <w:rPr>
                <w:lang w:eastAsia="de-DE"/>
              </w:rPr>
              <w:t>1.83%</w:t>
            </w:r>
          </w:p>
        </w:tc>
        <w:tc>
          <w:tcPr>
            <w:tcW w:w="0" w:type="auto"/>
            <w:noWrap/>
            <w:vAlign w:val="center"/>
            <w:hideMark/>
          </w:tcPr>
          <w:p w14:paraId="7571805A" w14:textId="77777777" w:rsidR="009377E1" w:rsidRPr="009377E1" w:rsidRDefault="009377E1" w:rsidP="009377E1">
            <w:pPr>
              <w:rPr>
                <w:lang w:eastAsia="de-DE"/>
              </w:rPr>
            </w:pPr>
            <w:r w:rsidRPr="009377E1">
              <w:rPr>
                <w:lang w:eastAsia="de-DE"/>
              </w:rPr>
              <w:t>91.4%</w:t>
            </w:r>
          </w:p>
        </w:tc>
        <w:tc>
          <w:tcPr>
            <w:tcW w:w="0" w:type="auto"/>
            <w:noWrap/>
            <w:vAlign w:val="center"/>
            <w:hideMark/>
          </w:tcPr>
          <w:p w14:paraId="1E55F568" w14:textId="77777777" w:rsidR="009377E1" w:rsidRPr="009377E1" w:rsidRDefault="009377E1" w:rsidP="009377E1">
            <w:pPr>
              <w:rPr>
                <w:lang w:eastAsia="de-DE"/>
              </w:rPr>
            </w:pPr>
            <w:r w:rsidRPr="009377E1">
              <w:rPr>
                <w:lang w:eastAsia="de-DE"/>
              </w:rPr>
              <w:t>96.6%</w:t>
            </w:r>
          </w:p>
        </w:tc>
        <w:tc>
          <w:tcPr>
            <w:tcW w:w="0" w:type="auto"/>
            <w:tcBorders>
              <w:top w:val="single" w:sz="8" w:space="0" w:color="auto"/>
              <w:left w:val="single" w:sz="4" w:space="0" w:color="auto"/>
              <w:bottom w:val="nil"/>
              <w:right w:val="nil"/>
            </w:tcBorders>
            <w:noWrap/>
            <w:vAlign w:val="center"/>
            <w:hideMark/>
          </w:tcPr>
          <w:p w14:paraId="62B4623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D296E44" w14:textId="77777777" w:rsidR="009377E1" w:rsidRPr="009377E1" w:rsidRDefault="009377E1" w:rsidP="009377E1">
            <w:pPr>
              <w:rPr>
                <w:lang w:eastAsia="de-DE"/>
              </w:rPr>
            </w:pPr>
            <w:r w:rsidRPr="009377E1">
              <w:rPr>
                <w:lang w:eastAsia="de-DE"/>
              </w:rPr>
              <w:t>-20.42%</w:t>
            </w:r>
          </w:p>
        </w:tc>
        <w:tc>
          <w:tcPr>
            <w:tcW w:w="0" w:type="auto"/>
            <w:tcBorders>
              <w:top w:val="single" w:sz="8" w:space="0" w:color="auto"/>
              <w:left w:val="nil"/>
              <w:bottom w:val="nil"/>
              <w:right w:val="nil"/>
            </w:tcBorders>
            <w:shd w:val="clear" w:color="auto" w:fill="CCFFCC"/>
            <w:noWrap/>
            <w:vAlign w:val="center"/>
            <w:hideMark/>
          </w:tcPr>
          <w:p w14:paraId="7977F1B4" w14:textId="77777777" w:rsidR="009377E1" w:rsidRPr="009377E1" w:rsidRDefault="009377E1" w:rsidP="009377E1">
            <w:pPr>
              <w:rPr>
                <w:lang w:eastAsia="de-DE"/>
              </w:rPr>
            </w:pPr>
            <w:r w:rsidRPr="009377E1">
              <w:rPr>
                <w:lang w:eastAsia="de-DE"/>
              </w:rPr>
              <w:t>-26.82%</w:t>
            </w:r>
          </w:p>
        </w:tc>
        <w:tc>
          <w:tcPr>
            <w:tcW w:w="0" w:type="auto"/>
            <w:tcBorders>
              <w:top w:val="single" w:sz="8" w:space="0" w:color="auto"/>
              <w:left w:val="nil"/>
              <w:bottom w:val="nil"/>
              <w:right w:val="single" w:sz="4" w:space="0" w:color="auto"/>
            </w:tcBorders>
            <w:shd w:val="clear" w:color="auto" w:fill="CCFFCC"/>
            <w:noWrap/>
            <w:vAlign w:val="center"/>
            <w:hideMark/>
          </w:tcPr>
          <w:p w14:paraId="09807FC7" w14:textId="77777777" w:rsidR="009377E1" w:rsidRPr="009377E1" w:rsidRDefault="009377E1" w:rsidP="009377E1">
            <w:pPr>
              <w:rPr>
                <w:lang w:eastAsia="de-DE"/>
              </w:rPr>
            </w:pPr>
            <w:r w:rsidRPr="009377E1">
              <w:rPr>
                <w:lang w:eastAsia="de-DE"/>
              </w:rPr>
              <w:t>-35.73%</w:t>
            </w:r>
          </w:p>
        </w:tc>
        <w:tc>
          <w:tcPr>
            <w:tcW w:w="0" w:type="auto"/>
            <w:noWrap/>
            <w:vAlign w:val="center"/>
            <w:hideMark/>
          </w:tcPr>
          <w:p w14:paraId="21B2B2A9" w14:textId="77777777" w:rsidR="009377E1" w:rsidRPr="009377E1" w:rsidRDefault="009377E1" w:rsidP="009377E1">
            <w:pPr>
              <w:rPr>
                <w:lang w:eastAsia="de-DE"/>
              </w:rPr>
            </w:pPr>
            <w:r w:rsidRPr="009377E1">
              <w:rPr>
                <w:lang w:eastAsia="de-DE"/>
              </w:rPr>
              <w:t>800.1%</w:t>
            </w:r>
          </w:p>
        </w:tc>
        <w:tc>
          <w:tcPr>
            <w:tcW w:w="0" w:type="auto"/>
            <w:tcBorders>
              <w:top w:val="nil"/>
              <w:left w:val="nil"/>
              <w:bottom w:val="nil"/>
              <w:right w:val="single" w:sz="8" w:space="0" w:color="auto"/>
            </w:tcBorders>
            <w:noWrap/>
            <w:vAlign w:val="center"/>
            <w:hideMark/>
          </w:tcPr>
          <w:p w14:paraId="5F7CCE2A" w14:textId="77777777" w:rsidR="009377E1" w:rsidRPr="009377E1" w:rsidRDefault="009377E1" w:rsidP="009377E1">
            <w:pPr>
              <w:rPr>
                <w:lang w:eastAsia="de-DE"/>
              </w:rPr>
            </w:pPr>
            <w:r w:rsidRPr="009377E1">
              <w:rPr>
                <w:lang w:eastAsia="de-DE"/>
              </w:rPr>
              <w:t>870.8%</w:t>
            </w:r>
          </w:p>
        </w:tc>
      </w:tr>
      <w:tr w:rsidR="009377E1" w:rsidRPr="009377E1" w14:paraId="41A3A3D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3CCA3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326673C" w14:textId="77777777" w:rsidR="009377E1" w:rsidRPr="009377E1" w:rsidRDefault="009377E1" w:rsidP="009377E1">
            <w:pPr>
              <w:rPr>
                <w:lang w:eastAsia="de-DE"/>
              </w:rPr>
            </w:pPr>
            <w:r w:rsidRPr="009377E1">
              <w:rPr>
                <w:lang w:eastAsia="de-DE"/>
              </w:rPr>
              <w:t>1.79%</w:t>
            </w:r>
          </w:p>
        </w:tc>
        <w:tc>
          <w:tcPr>
            <w:tcW w:w="0" w:type="auto"/>
            <w:noWrap/>
            <w:vAlign w:val="center"/>
            <w:hideMark/>
          </w:tcPr>
          <w:p w14:paraId="53535F08" w14:textId="77777777" w:rsidR="009377E1" w:rsidRPr="009377E1" w:rsidRDefault="009377E1" w:rsidP="009377E1">
            <w:pPr>
              <w:rPr>
                <w:lang w:eastAsia="de-DE"/>
              </w:rPr>
            </w:pPr>
            <w:r w:rsidRPr="009377E1">
              <w:rPr>
                <w:lang w:eastAsia="de-DE"/>
              </w:rPr>
              <w:t>1.52%</w:t>
            </w:r>
          </w:p>
        </w:tc>
        <w:tc>
          <w:tcPr>
            <w:tcW w:w="0" w:type="auto"/>
            <w:tcBorders>
              <w:top w:val="nil"/>
              <w:left w:val="nil"/>
              <w:bottom w:val="nil"/>
              <w:right w:val="single" w:sz="4" w:space="0" w:color="auto"/>
            </w:tcBorders>
            <w:noWrap/>
            <w:vAlign w:val="center"/>
            <w:hideMark/>
          </w:tcPr>
          <w:p w14:paraId="4071A7DF" w14:textId="77777777" w:rsidR="009377E1" w:rsidRPr="009377E1" w:rsidRDefault="009377E1" w:rsidP="009377E1">
            <w:pPr>
              <w:rPr>
                <w:lang w:eastAsia="de-DE"/>
              </w:rPr>
            </w:pPr>
            <w:r w:rsidRPr="009377E1">
              <w:rPr>
                <w:lang w:eastAsia="de-DE"/>
              </w:rPr>
              <w:t>2.37%</w:t>
            </w:r>
          </w:p>
        </w:tc>
        <w:tc>
          <w:tcPr>
            <w:tcW w:w="0" w:type="auto"/>
            <w:noWrap/>
            <w:vAlign w:val="center"/>
            <w:hideMark/>
          </w:tcPr>
          <w:p w14:paraId="6341FA6A" w14:textId="77777777" w:rsidR="009377E1" w:rsidRPr="009377E1" w:rsidRDefault="009377E1" w:rsidP="009377E1">
            <w:pPr>
              <w:rPr>
                <w:lang w:eastAsia="de-DE"/>
              </w:rPr>
            </w:pPr>
            <w:r w:rsidRPr="009377E1">
              <w:rPr>
                <w:lang w:eastAsia="de-DE"/>
              </w:rPr>
              <w:t>89.5%</w:t>
            </w:r>
          </w:p>
        </w:tc>
        <w:tc>
          <w:tcPr>
            <w:tcW w:w="0" w:type="auto"/>
            <w:noWrap/>
            <w:vAlign w:val="center"/>
            <w:hideMark/>
          </w:tcPr>
          <w:p w14:paraId="75309DA1" w14:textId="77777777" w:rsidR="009377E1" w:rsidRPr="009377E1" w:rsidRDefault="009377E1" w:rsidP="009377E1">
            <w:pPr>
              <w:rPr>
                <w:lang w:eastAsia="de-DE"/>
              </w:rPr>
            </w:pPr>
            <w:r w:rsidRPr="009377E1">
              <w:rPr>
                <w:lang w:eastAsia="de-DE"/>
              </w:rPr>
              <w:t>97.8%</w:t>
            </w:r>
          </w:p>
        </w:tc>
        <w:tc>
          <w:tcPr>
            <w:tcW w:w="0" w:type="auto"/>
            <w:tcBorders>
              <w:top w:val="nil"/>
              <w:left w:val="single" w:sz="4" w:space="0" w:color="auto"/>
              <w:bottom w:val="nil"/>
              <w:right w:val="nil"/>
            </w:tcBorders>
            <w:noWrap/>
            <w:vAlign w:val="center"/>
            <w:hideMark/>
          </w:tcPr>
          <w:p w14:paraId="651C239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38F679A" w14:textId="77777777" w:rsidR="009377E1" w:rsidRPr="009377E1" w:rsidRDefault="009377E1" w:rsidP="009377E1">
            <w:pPr>
              <w:rPr>
                <w:lang w:eastAsia="de-DE"/>
              </w:rPr>
            </w:pPr>
            <w:r w:rsidRPr="009377E1">
              <w:rPr>
                <w:lang w:eastAsia="de-DE"/>
              </w:rPr>
              <w:t>-24.68%</w:t>
            </w:r>
          </w:p>
        </w:tc>
        <w:tc>
          <w:tcPr>
            <w:tcW w:w="0" w:type="auto"/>
            <w:shd w:val="clear" w:color="auto" w:fill="CCFFCC"/>
            <w:noWrap/>
            <w:vAlign w:val="center"/>
            <w:hideMark/>
          </w:tcPr>
          <w:p w14:paraId="2F863472" w14:textId="77777777" w:rsidR="009377E1" w:rsidRPr="009377E1" w:rsidRDefault="009377E1" w:rsidP="009377E1">
            <w:pPr>
              <w:rPr>
                <w:lang w:eastAsia="de-DE"/>
              </w:rPr>
            </w:pPr>
            <w:r w:rsidRPr="009377E1">
              <w:rPr>
                <w:lang w:eastAsia="de-DE"/>
              </w:rPr>
              <w:t>-35.29%</w:t>
            </w:r>
          </w:p>
        </w:tc>
        <w:tc>
          <w:tcPr>
            <w:tcW w:w="0" w:type="auto"/>
            <w:tcBorders>
              <w:top w:val="nil"/>
              <w:left w:val="nil"/>
              <w:bottom w:val="nil"/>
              <w:right w:val="single" w:sz="4" w:space="0" w:color="auto"/>
            </w:tcBorders>
            <w:shd w:val="clear" w:color="auto" w:fill="CCFFCC"/>
            <w:noWrap/>
            <w:vAlign w:val="center"/>
            <w:hideMark/>
          </w:tcPr>
          <w:p w14:paraId="4A96C76A" w14:textId="77777777" w:rsidR="009377E1" w:rsidRPr="009377E1" w:rsidRDefault="009377E1" w:rsidP="009377E1">
            <w:pPr>
              <w:rPr>
                <w:lang w:eastAsia="de-DE"/>
              </w:rPr>
            </w:pPr>
            <w:r w:rsidRPr="009377E1">
              <w:rPr>
                <w:lang w:eastAsia="de-DE"/>
              </w:rPr>
              <w:t>-38.66%</w:t>
            </w:r>
          </w:p>
        </w:tc>
        <w:tc>
          <w:tcPr>
            <w:tcW w:w="0" w:type="auto"/>
            <w:noWrap/>
            <w:vAlign w:val="center"/>
            <w:hideMark/>
          </w:tcPr>
          <w:p w14:paraId="156D0AB9" w14:textId="77777777" w:rsidR="009377E1" w:rsidRPr="009377E1" w:rsidRDefault="009377E1" w:rsidP="009377E1">
            <w:pPr>
              <w:rPr>
                <w:lang w:eastAsia="de-DE"/>
              </w:rPr>
            </w:pPr>
            <w:r w:rsidRPr="009377E1">
              <w:rPr>
                <w:lang w:eastAsia="de-DE"/>
              </w:rPr>
              <w:t>725.4%</w:t>
            </w:r>
          </w:p>
        </w:tc>
        <w:tc>
          <w:tcPr>
            <w:tcW w:w="0" w:type="auto"/>
            <w:tcBorders>
              <w:top w:val="nil"/>
              <w:left w:val="nil"/>
              <w:bottom w:val="nil"/>
              <w:right w:val="single" w:sz="8" w:space="0" w:color="auto"/>
            </w:tcBorders>
            <w:noWrap/>
            <w:vAlign w:val="center"/>
            <w:hideMark/>
          </w:tcPr>
          <w:p w14:paraId="13410D30" w14:textId="77777777" w:rsidR="009377E1" w:rsidRPr="009377E1" w:rsidRDefault="009377E1" w:rsidP="009377E1">
            <w:pPr>
              <w:rPr>
                <w:lang w:eastAsia="de-DE"/>
              </w:rPr>
            </w:pPr>
            <w:r w:rsidRPr="009377E1">
              <w:rPr>
                <w:lang w:eastAsia="de-DE"/>
              </w:rPr>
              <w:t>1098.7%</w:t>
            </w:r>
          </w:p>
        </w:tc>
      </w:tr>
      <w:tr w:rsidR="009377E1" w:rsidRPr="009377E1" w14:paraId="4D8D4E5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DD10177"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1631F8F7" w14:textId="77777777" w:rsidR="009377E1" w:rsidRPr="009377E1" w:rsidRDefault="009377E1" w:rsidP="009377E1">
            <w:pPr>
              <w:rPr>
                <w:lang w:eastAsia="de-DE"/>
              </w:rPr>
            </w:pPr>
            <w:r w:rsidRPr="009377E1">
              <w:rPr>
                <w:lang w:eastAsia="de-DE"/>
              </w:rPr>
              <w:t>1.72%</w:t>
            </w:r>
          </w:p>
        </w:tc>
        <w:tc>
          <w:tcPr>
            <w:tcW w:w="0" w:type="auto"/>
            <w:noWrap/>
            <w:vAlign w:val="center"/>
            <w:hideMark/>
          </w:tcPr>
          <w:p w14:paraId="1628E131" w14:textId="77777777" w:rsidR="009377E1" w:rsidRPr="009377E1" w:rsidRDefault="009377E1" w:rsidP="009377E1">
            <w:pPr>
              <w:rPr>
                <w:lang w:eastAsia="de-DE"/>
              </w:rPr>
            </w:pPr>
            <w:r w:rsidRPr="009377E1">
              <w:rPr>
                <w:lang w:eastAsia="de-DE"/>
              </w:rPr>
              <w:t>1.44%</w:t>
            </w:r>
          </w:p>
        </w:tc>
        <w:tc>
          <w:tcPr>
            <w:tcW w:w="0" w:type="auto"/>
            <w:tcBorders>
              <w:top w:val="nil"/>
              <w:left w:val="nil"/>
              <w:bottom w:val="nil"/>
              <w:right w:val="single" w:sz="4" w:space="0" w:color="auto"/>
            </w:tcBorders>
            <w:noWrap/>
            <w:vAlign w:val="center"/>
            <w:hideMark/>
          </w:tcPr>
          <w:p w14:paraId="3953D6E3" w14:textId="77777777" w:rsidR="009377E1" w:rsidRPr="009377E1" w:rsidRDefault="009377E1" w:rsidP="009377E1">
            <w:pPr>
              <w:rPr>
                <w:lang w:eastAsia="de-DE"/>
              </w:rPr>
            </w:pPr>
            <w:r w:rsidRPr="009377E1">
              <w:rPr>
                <w:lang w:eastAsia="de-DE"/>
              </w:rPr>
              <w:t>1.34%</w:t>
            </w:r>
          </w:p>
        </w:tc>
        <w:tc>
          <w:tcPr>
            <w:tcW w:w="0" w:type="auto"/>
            <w:noWrap/>
            <w:vAlign w:val="center"/>
            <w:hideMark/>
          </w:tcPr>
          <w:p w14:paraId="6067A43F" w14:textId="77777777" w:rsidR="009377E1" w:rsidRPr="009377E1" w:rsidRDefault="009377E1" w:rsidP="009377E1">
            <w:pPr>
              <w:rPr>
                <w:lang w:eastAsia="de-DE"/>
              </w:rPr>
            </w:pPr>
            <w:r w:rsidRPr="009377E1">
              <w:rPr>
                <w:lang w:eastAsia="de-DE"/>
              </w:rPr>
              <w:t>90.0%</w:t>
            </w:r>
          </w:p>
        </w:tc>
        <w:tc>
          <w:tcPr>
            <w:tcW w:w="0" w:type="auto"/>
            <w:noWrap/>
            <w:vAlign w:val="center"/>
            <w:hideMark/>
          </w:tcPr>
          <w:p w14:paraId="0314E04E" w14:textId="77777777" w:rsidR="009377E1" w:rsidRPr="009377E1" w:rsidRDefault="009377E1" w:rsidP="009377E1">
            <w:pPr>
              <w:rPr>
                <w:lang w:eastAsia="de-DE"/>
              </w:rPr>
            </w:pPr>
            <w:r w:rsidRPr="009377E1">
              <w:rPr>
                <w:lang w:eastAsia="de-DE"/>
              </w:rPr>
              <w:t>97.6%</w:t>
            </w:r>
          </w:p>
        </w:tc>
        <w:tc>
          <w:tcPr>
            <w:tcW w:w="0" w:type="auto"/>
            <w:tcBorders>
              <w:top w:val="nil"/>
              <w:left w:val="single" w:sz="4" w:space="0" w:color="auto"/>
              <w:bottom w:val="nil"/>
              <w:right w:val="nil"/>
            </w:tcBorders>
            <w:noWrap/>
            <w:vAlign w:val="center"/>
            <w:hideMark/>
          </w:tcPr>
          <w:p w14:paraId="52EDB48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4336EA0" w14:textId="77777777" w:rsidR="009377E1" w:rsidRPr="009377E1" w:rsidRDefault="009377E1" w:rsidP="009377E1">
            <w:pPr>
              <w:rPr>
                <w:lang w:eastAsia="de-DE"/>
              </w:rPr>
            </w:pPr>
            <w:r w:rsidRPr="009377E1">
              <w:rPr>
                <w:lang w:eastAsia="de-DE"/>
              </w:rPr>
              <w:t>-19.42%</w:t>
            </w:r>
          </w:p>
        </w:tc>
        <w:tc>
          <w:tcPr>
            <w:tcW w:w="0" w:type="auto"/>
            <w:shd w:val="clear" w:color="auto" w:fill="CCFFCC"/>
            <w:noWrap/>
            <w:vAlign w:val="center"/>
            <w:hideMark/>
          </w:tcPr>
          <w:p w14:paraId="4427907E" w14:textId="77777777" w:rsidR="009377E1" w:rsidRPr="009377E1" w:rsidRDefault="009377E1" w:rsidP="009377E1">
            <w:pPr>
              <w:rPr>
                <w:lang w:eastAsia="de-DE"/>
              </w:rPr>
            </w:pPr>
            <w:r w:rsidRPr="009377E1">
              <w:rPr>
                <w:lang w:eastAsia="de-DE"/>
              </w:rPr>
              <w:t>-34.54%</w:t>
            </w:r>
          </w:p>
        </w:tc>
        <w:tc>
          <w:tcPr>
            <w:tcW w:w="0" w:type="auto"/>
            <w:tcBorders>
              <w:top w:val="nil"/>
              <w:left w:val="nil"/>
              <w:bottom w:val="nil"/>
              <w:right w:val="single" w:sz="4" w:space="0" w:color="auto"/>
            </w:tcBorders>
            <w:shd w:val="clear" w:color="auto" w:fill="CCFFCC"/>
            <w:noWrap/>
            <w:vAlign w:val="center"/>
            <w:hideMark/>
          </w:tcPr>
          <w:p w14:paraId="3CDF1D99" w14:textId="77777777" w:rsidR="009377E1" w:rsidRPr="009377E1" w:rsidRDefault="009377E1" w:rsidP="009377E1">
            <w:pPr>
              <w:rPr>
                <w:lang w:eastAsia="de-DE"/>
              </w:rPr>
            </w:pPr>
            <w:r w:rsidRPr="009377E1">
              <w:rPr>
                <w:lang w:eastAsia="de-DE"/>
              </w:rPr>
              <w:t>-32.18%</w:t>
            </w:r>
          </w:p>
        </w:tc>
        <w:tc>
          <w:tcPr>
            <w:tcW w:w="0" w:type="auto"/>
            <w:noWrap/>
            <w:vAlign w:val="center"/>
            <w:hideMark/>
          </w:tcPr>
          <w:p w14:paraId="567F38AB" w14:textId="77777777" w:rsidR="009377E1" w:rsidRPr="009377E1" w:rsidRDefault="009377E1" w:rsidP="009377E1">
            <w:pPr>
              <w:rPr>
                <w:lang w:eastAsia="de-DE"/>
              </w:rPr>
            </w:pPr>
            <w:r w:rsidRPr="009377E1">
              <w:rPr>
                <w:lang w:eastAsia="de-DE"/>
              </w:rPr>
              <w:t>651.1%</w:t>
            </w:r>
          </w:p>
        </w:tc>
        <w:tc>
          <w:tcPr>
            <w:tcW w:w="0" w:type="auto"/>
            <w:tcBorders>
              <w:top w:val="nil"/>
              <w:left w:val="nil"/>
              <w:bottom w:val="nil"/>
              <w:right w:val="single" w:sz="8" w:space="0" w:color="auto"/>
            </w:tcBorders>
            <w:noWrap/>
            <w:vAlign w:val="center"/>
            <w:hideMark/>
          </w:tcPr>
          <w:p w14:paraId="69ADD9E6" w14:textId="77777777" w:rsidR="009377E1" w:rsidRPr="009377E1" w:rsidRDefault="009377E1" w:rsidP="009377E1">
            <w:pPr>
              <w:rPr>
                <w:lang w:eastAsia="de-DE"/>
              </w:rPr>
            </w:pPr>
            <w:r w:rsidRPr="009377E1">
              <w:rPr>
                <w:lang w:eastAsia="de-DE"/>
              </w:rPr>
              <w:t>870.8%</w:t>
            </w:r>
          </w:p>
        </w:tc>
      </w:tr>
      <w:tr w:rsidR="009377E1" w:rsidRPr="009377E1" w14:paraId="4FA19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102DD6F"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5F5BAE6" w14:textId="77777777" w:rsidR="009377E1" w:rsidRPr="009377E1" w:rsidRDefault="009377E1" w:rsidP="009377E1">
            <w:pPr>
              <w:rPr>
                <w:lang w:eastAsia="de-DE"/>
              </w:rPr>
            </w:pPr>
            <w:r w:rsidRPr="009377E1">
              <w:rPr>
                <w:lang w:eastAsia="de-DE"/>
              </w:rPr>
              <w:t>1.26%</w:t>
            </w:r>
          </w:p>
        </w:tc>
        <w:tc>
          <w:tcPr>
            <w:tcW w:w="0" w:type="auto"/>
            <w:noWrap/>
            <w:vAlign w:val="center"/>
            <w:hideMark/>
          </w:tcPr>
          <w:p w14:paraId="5F0FDFA5" w14:textId="77777777" w:rsidR="009377E1" w:rsidRPr="009377E1" w:rsidRDefault="009377E1" w:rsidP="009377E1">
            <w:pPr>
              <w:rPr>
                <w:lang w:eastAsia="de-DE"/>
              </w:rPr>
            </w:pPr>
            <w:r w:rsidRPr="009377E1">
              <w:rPr>
                <w:lang w:eastAsia="de-DE"/>
              </w:rPr>
              <w:t>1.17%</w:t>
            </w:r>
          </w:p>
        </w:tc>
        <w:tc>
          <w:tcPr>
            <w:tcW w:w="0" w:type="auto"/>
            <w:tcBorders>
              <w:top w:val="nil"/>
              <w:left w:val="nil"/>
              <w:bottom w:val="nil"/>
              <w:right w:val="single" w:sz="4" w:space="0" w:color="auto"/>
            </w:tcBorders>
            <w:noWrap/>
            <w:vAlign w:val="center"/>
            <w:hideMark/>
          </w:tcPr>
          <w:p w14:paraId="7F03B1D3" w14:textId="77777777" w:rsidR="009377E1" w:rsidRPr="009377E1" w:rsidRDefault="009377E1" w:rsidP="009377E1">
            <w:pPr>
              <w:rPr>
                <w:lang w:eastAsia="de-DE"/>
              </w:rPr>
            </w:pPr>
            <w:r w:rsidRPr="009377E1">
              <w:rPr>
                <w:lang w:eastAsia="de-DE"/>
              </w:rPr>
              <w:t>1.42%</w:t>
            </w:r>
          </w:p>
        </w:tc>
        <w:tc>
          <w:tcPr>
            <w:tcW w:w="0" w:type="auto"/>
            <w:noWrap/>
            <w:vAlign w:val="center"/>
            <w:hideMark/>
          </w:tcPr>
          <w:p w14:paraId="4BC9F9A4" w14:textId="77777777" w:rsidR="009377E1" w:rsidRPr="009377E1" w:rsidRDefault="009377E1" w:rsidP="009377E1">
            <w:pPr>
              <w:rPr>
                <w:lang w:eastAsia="de-DE"/>
              </w:rPr>
            </w:pPr>
            <w:r w:rsidRPr="009377E1">
              <w:rPr>
                <w:lang w:eastAsia="de-DE"/>
              </w:rPr>
              <w:t>88.2%</w:t>
            </w:r>
          </w:p>
        </w:tc>
        <w:tc>
          <w:tcPr>
            <w:tcW w:w="0" w:type="auto"/>
            <w:noWrap/>
            <w:vAlign w:val="center"/>
            <w:hideMark/>
          </w:tcPr>
          <w:p w14:paraId="1E7AEA83" w14:textId="77777777" w:rsidR="009377E1" w:rsidRPr="009377E1" w:rsidRDefault="009377E1" w:rsidP="009377E1">
            <w:pPr>
              <w:rPr>
                <w:lang w:eastAsia="de-DE"/>
              </w:rPr>
            </w:pPr>
            <w:r w:rsidRPr="009377E1">
              <w:rPr>
                <w:lang w:eastAsia="de-DE"/>
              </w:rPr>
              <w:t>95.3%</w:t>
            </w:r>
          </w:p>
        </w:tc>
        <w:tc>
          <w:tcPr>
            <w:tcW w:w="0" w:type="auto"/>
            <w:tcBorders>
              <w:top w:val="nil"/>
              <w:left w:val="single" w:sz="4" w:space="0" w:color="auto"/>
              <w:bottom w:val="nil"/>
              <w:right w:val="nil"/>
            </w:tcBorders>
            <w:noWrap/>
            <w:vAlign w:val="center"/>
            <w:hideMark/>
          </w:tcPr>
          <w:p w14:paraId="6C83669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802FE15" w14:textId="77777777" w:rsidR="009377E1" w:rsidRPr="009377E1" w:rsidRDefault="009377E1" w:rsidP="009377E1">
            <w:pPr>
              <w:rPr>
                <w:lang w:eastAsia="de-DE"/>
              </w:rPr>
            </w:pPr>
            <w:r w:rsidRPr="009377E1">
              <w:rPr>
                <w:lang w:eastAsia="de-DE"/>
              </w:rPr>
              <w:t>-21.24%</w:t>
            </w:r>
          </w:p>
        </w:tc>
        <w:tc>
          <w:tcPr>
            <w:tcW w:w="0" w:type="auto"/>
            <w:shd w:val="clear" w:color="auto" w:fill="CCFFCC"/>
            <w:noWrap/>
            <w:vAlign w:val="center"/>
            <w:hideMark/>
          </w:tcPr>
          <w:p w14:paraId="75DA15A9" w14:textId="77777777" w:rsidR="009377E1" w:rsidRPr="009377E1" w:rsidRDefault="009377E1" w:rsidP="009377E1">
            <w:pPr>
              <w:rPr>
                <w:lang w:eastAsia="de-DE"/>
              </w:rPr>
            </w:pPr>
            <w:r w:rsidRPr="009377E1">
              <w:rPr>
                <w:lang w:eastAsia="de-DE"/>
              </w:rPr>
              <w:t>-26.28%</w:t>
            </w:r>
          </w:p>
        </w:tc>
        <w:tc>
          <w:tcPr>
            <w:tcW w:w="0" w:type="auto"/>
            <w:tcBorders>
              <w:top w:val="nil"/>
              <w:left w:val="nil"/>
              <w:bottom w:val="nil"/>
              <w:right w:val="single" w:sz="4" w:space="0" w:color="auto"/>
            </w:tcBorders>
            <w:shd w:val="clear" w:color="auto" w:fill="CCFFCC"/>
            <w:noWrap/>
            <w:vAlign w:val="center"/>
            <w:hideMark/>
          </w:tcPr>
          <w:p w14:paraId="4A7DF0C6" w14:textId="77777777" w:rsidR="009377E1" w:rsidRPr="009377E1" w:rsidRDefault="009377E1" w:rsidP="009377E1">
            <w:pPr>
              <w:rPr>
                <w:lang w:eastAsia="de-DE"/>
              </w:rPr>
            </w:pPr>
            <w:r w:rsidRPr="009377E1">
              <w:rPr>
                <w:lang w:eastAsia="de-DE"/>
              </w:rPr>
              <w:t>-25.99%</w:t>
            </w:r>
          </w:p>
        </w:tc>
        <w:tc>
          <w:tcPr>
            <w:tcW w:w="0" w:type="auto"/>
            <w:noWrap/>
            <w:vAlign w:val="center"/>
            <w:hideMark/>
          </w:tcPr>
          <w:p w14:paraId="5C8AC9D9" w14:textId="77777777" w:rsidR="009377E1" w:rsidRPr="009377E1" w:rsidRDefault="009377E1" w:rsidP="009377E1">
            <w:pPr>
              <w:rPr>
                <w:lang w:eastAsia="de-DE"/>
              </w:rPr>
            </w:pPr>
            <w:r w:rsidRPr="009377E1">
              <w:rPr>
                <w:lang w:eastAsia="de-DE"/>
              </w:rPr>
              <w:t>658.4%</w:t>
            </w:r>
          </w:p>
        </w:tc>
        <w:tc>
          <w:tcPr>
            <w:tcW w:w="0" w:type="auto"/>
            <w:tcBorders>
              <w:top w:val="nil"/>
              <w:left w:val="nil"/>
              <w:bottom w:val="nil"/>
              <w:right w:val="single" w:sz="8" w:space="0" w:color="auto"/>
            </w:tcBorders>
            <w:noWrap/>
            <w:vAlign w:val="center"/>
            <w:hideMark/>
          </w:tcPr>
          <w:p w14:paraId="536E7594" w14:textId="77777777" w:rsidR="009377E1" w:rsidRPr="009377E1" w:rsidRDefault="009377E1" w:rsidP="009377E1">
            <w:pPr>
              <w:rPr>
                <w:lang w:eastAsia="de-DE"/>
              </w:rPr>
            </w:pPr>
            <w:r w:rsidRPr="009377E1">
              <w:rPr>
                <w:lang w:eastAsia="de-DE"/>
              </w:rPr>
              <w:t>784.1%</w:t>
            </w:r>
          </w:p>
        </w:tc>
      </w:tr>
      <w:tr w:rsidR="009377E1" w:rsidRPr="009377E1" w14:paraId="6C688D3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27A6CB"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0366E6D"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36F34F"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2101E2"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51F758" w14:textId="77777777" w:rsidR="009377E1" w:rsidRPr="009377E1" w:rsidRDefault="009377E1" w:rsidP="009377E1">
            <w:pPr>
              <w:rPr>
                <w:lang w:eastAsia="de-DE"/>
              </w:rPr>
            </w:pPr>
            <w:r w:rsidRPr="009377E1">
              <w:rPr>
                <w:lang w:eastAsia="de-DE"/>
              </w:rPr>
              <w:t> </w:t>
            </w:r>
          </w:p>
        </w:tc>
        <w:tc>
          <w:tcPr>
            <w:tcW w:w="0" w:type="auto"/>
            <w:noWrap/>
            <w:vAlign w:val="center"/>
            <w:hideMark/>
          </w:tcPr>
          <w:p w14:paraId="3A8AC64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8E68848"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F072C37" w14:textId="77777777" w:rsidR="009377E1" w:rsidRPr="009377E1" w:rsidRDefault="009377E1" w:rsidP="009377E1">
            <w:pPr>
              <w:rPr>
                <w:lang w:eastAsia="de-DE"/>
              </w:rPr>
            </w:pPr>
            <w:r w:rsidRPr="009377E1">
              <w:rPr>
                <w:lang w:eastAsia="de-DE"/>
              </w:rPr>
              <w:t> </w:t>
            </w:r>
          </w:p>
        </w:tc>
        <w:tc>
          <w:tcPr>
            <w:tcW w:w="0" w:type="auto"/>
            <w:noWrap/>
            <w:vAlign w:val="center"/>
            <w:hideMark/>
          </w:tcPr>
          <w:p w14:paraId="11380FC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EC1F7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6251D0A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77BEC3C0" w14:textId="77777777" w:rsidR="009377E1" w:rsidRPr="009377E1" w:rsidRDefault="009377E1" w:rsidP="009377E1">
            <w:pPr>
              <w:rPr>
                <w:lang w:eastAsia="de-DE"/>
              </w:rPr>
            </w:pPr>
            <w:r w:rsidRPr="009377E1">
              <w:rPr>
                <w:lang w:eastAsia="de-DE"/>
              </w:rPr>
              <w:t> </w:t>
            </w:r>
          </w:p>
        </w:tc>
      </w:tr>
      <w:tr w:rsidR="009377E1" w:rsidRPr="009377E1" w14:paraId="4A39C343"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1FE698D"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823EF5C" w14:textId="77777777" w:rsidR="009377E1" w:rsidRPr="009377E1" w:rsidRDefault="009377E1" w:rsidP="009377E1">
            <w:pPr>
              <w:rPr>
                <w:lang w:eastAsia="de-DE"/>
              </w:rPr>
            </w:pPr>
            <w:r w:rsidRPr="009377E1">
              <w:rPr>
                <w:lang w:eastAsia="de-DE"/>
              </w:rPr>
              <w:t>1.80%</w:t>
            </w:r>
          </w:p>
        </w:tc>
        <w:tc>
          <w:tcPr>
            <w:tcW w:w="0" w:type="auto"/>
            <w:tcBorders>
              <w:top w:val="single" w:sz="8" w:space="0" w:color="auto"/>
              <w:left w:val="nil"/>
              <w:bottom w:val="single" w:sz="8" w:space="0" w:color="auto"/>
              <w:right w:val="nil"/>
            </w:tcBorders>
            <w:noWrap/>
            <w:vAlign w:val="center"/>
            <w:hideMark/>
          </w:tcPr>
          <w:p w14:paraId="35A26B8D" w14:textId="77777777" w:rsidR="009377E1" w:rsidRPr="009377E1" w:rsidRDefault="009377E1" w:rsidP="009377E1">
            <w:pPr>
              <w:rPr>
                <w:lang w:eastAsia="de-DE"/>
              </w:rPr>
            </w:pPr>
            <w:r w:rsidRPr="009377E1">
              <w:rPr>
                <w:lang w:eastAsia="de-DE"/>
              </w:rPr>
              <w:t>1.34%</w:t>
            </w:r>
          </w:p>
        </w:tc>
        <w:tc>
          <w:tcPr>
            <w:tcW w:w="0" w:type="auto"/>
            <w:tcBorders>
              <w:top w:val="single" w:sz="8" w:space="0" w:color="auto"/>
              <w:left w:val="nil"/>
              <w:bottom w:val="single" w:sz="8" w:space="0" w:color="auto"/>
              <w:right w:val="single" w:sz="4" w:space="0" w:color="auto"/>
            </w:tcBorders>
            <w:noWrap/>
            <w:vAlign w:val="center"/>
            <w:hideMark/>
          </w:tcPr>
          <w:p w14:paraId="3304C382" w14:textId="77777777" w:rsidR="009377E1" w:rsidRPr="009377E1" w:rsidRDefault="009377E1" w:rsidP="009377E1">
            <w:pPr>
              <w:rPr>
                <w:lang w:eastAsia="de-DE"/>
              </w:rPr>
            </w:pPr>
            <w:r w:rsidRPr="009377E1">
              <w:rPr>
                <w:lang w:eastAsia="de-DE"/>
              </w:rPr>
              <w:t>1.67%</w:t>
            </w:r>
          </w:p>
        </w:tc>
        <w:tc>
          <w:tcPr>
            <w:tcW w:w="0" w:type="auto"/>
            <w:tcBorders>
              <w:top w:val="single" w:sz="8" w:space="0" w:color="auto"/>
              <w:left w:val="nil"/>
              <w:bottom w:val="single" w:sz="8" w:space="0" w:color="auto"/>
              <w:right w:val="nil"/>
            </w:tcBorders>
            <w:noWrap/>
            <w:vAlign w:val="center"/>
            <w:hideMark/>
          </w:tcPr>
          <w:p w14:paraId="58CD3069" w14:textId="77777777" w:rsidR="009377E1" w:rsidRPr="009377E1" w:rsidRDefault="009377E1" w:rsidP="009377E1">
            <w:pPr>
              <w:rPr>
                <w:lang w:eastAsia="de-DE"/>
              </w:rPr>
            </w:pPr>
            <w:r w:rsidRPr="009377E1">
              <w:rPr>
                <w:lang w:eastAsia="de-DE"/>
              </w:rPr>
              <w:t>89.7%</w:t>
            </w:r>
          </w:p>
        </w:tc>
        <w:tc>
          <w:tcPr>
            <w:tcW w:w="0" w:type="auto"/>
            <w:tcBorders>
              <w:top w:val="single" w:sz="8" w:space="0" w:color="auto"/>
              <w:left w:val="nil"/>
              <w:bottom w:val="single" w:sz="8" w:space="0" w:color="auto"/>
              <w:right w:val="nil"/>
            </w:tcBorders>
            <w:noWrap/>
            <w:vAlign w:val="center"/>
            <w:hideMark/>
          </w:tcPr>
          <w:p w14:paraId="52C71259" w14:textId="77777777" w:rsidR="009377E1" w:rsidRPr="009377E1" w:rsidRDefault="009377E1" w:rsidP="009377E1">
            <w:pPr>
              <w:rPr>
                <w:lang w:eastAsia="de-DE"/>
              </w:rPr>
            </w:pPr>
            <w:r w:rsidRPr="009377E1">
              <w:rPr>
                <w:lang w:eastAsia="de-DE"/>
              </w:rPr>
              <w:t>96.8%</w:t>
            </w:r>
          </w:p>
        </w:tc>
        <w:tc>
          <w:tcPr>
            <w:tcW w:w="0" w:type="auto"/>
            <w:tcBorders>
              <w:top w:val="single" w:sz="8" w:space="0" w:color="auto"/>
              <w:left w:val="single" w:sz="4" w:space="0" w:color="auto"/>
              <w:bottom w:val="single" w:sz="8" w:space="0" w:color="auto"/>
              <w:right w:val="nil"/>
            </w:tcBorders>
            <w:noWrap/>
            <w:vAlign w:val="center"/>
            <w:hideMark/>
          </w:tcPr>
          <w:p w14:paraId="3A17B0E1"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39E98BB1" w14:textId="77777777" w:rsidR="009377E1" w:rsidRPr="009377E1" w:rsidRDefault="009377E1" w:rsidP="009377E1">
            <w:pPr>
              <w:rPr>
                <w:lang w:eastAsia="de-DE"/>
              </w:rPr>
            </w:pPr>
            <w:r w:rsidRPr="009377E1">
              <w:rPr>
                <w:lang w:eastAsia="de-DE"/>
              </w:rPr>
              <w:t>-21.15%</w:t>
            </w:r>
          </w:p>
        </w:tc>
        <w:tc>
          <w:tcPr>
            <w:tcW w:w="0" w:type="auto"/>
            <w:tcBorders>
              <w:top w:val="single" w:sz="8" w:space="0" w:color="auto"/>
              <w:left w:val="nil"/>
              <w:bottom w:val="single" w:sz="8" w:space="0" w:color="auto"/>
              <w:right w:val="nil"/>
            </w:tcBorders>
            <w:shd w:val="clear" w:color="auto" w:fill="CCFFCC"/>
            <w:noWrap/>
            <w:vAlign w:val="center"/>
            <w:hideMark/>
          </w:tcPr>
          <w:p w14:paraId="4FA0EAFA" w14:textId="77777777" w:rsidR="009377E1" w:rsidRPr="009377E1" w:rsidRDefault="009377E1" w:rsidP="009377E1">
            <w:pPr>
              <w:rPr>
                <w:lang w:eastAsia="de-DE"/>
              </w:rPr>
            </w:pPr>
            <w:r w:rsidRPr="009377E1">
              <w:rPr>
                <w:lang w:eastAsia="de-DE"/>
              </w:rPr>
              <w:t>-30.94%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6B636550" w14:textId="77777777" w:rsidR="009377E1" w:rsidRPr="009377E1" w:rsidRDefault="009377E1" w:rsidP="009377E1">
            <w:pPr>
              <w:rPr>
                <w:lang w:eastAsia="de-DE"/>
              </w:rPr>
            </w:pPr>
            <w:r w:rsidRPr="009377E1">
              <w:rPr>
                <w:lang w:eastAsia="de-DE"/>
              </w:rPr>
              <w:t>-32.54%</w:t>
            </w:r>
          </w:p>
        </w:tc>
        <w:tc>
          <w:tcPr>
            <w:tcW w:w="0" w:type="auto"/>
            <w:tcBorders>
              <w:top w:val="single" w:sz="8" w:space="0" w:color="auto"/>
              <w:left w:val="nil"/>
              <w:bottom w:val="single" w:sz="8" w:space="0" w:color="auto"/>
              <w:right w:val="nil"/>
            </w:tcBorders>
            <w:noWrap/>
            <w:vAlign w:val="center"/>
            <w:hideMark/>
          </w:tcPr>
          <w:p w14:paraId="5F32AEDD" w14:textId="77777777" w:rsidR="009377E1" w:rsidRPr="009377E1" w:rsidRDefault="009377E1" w:rsidP="009377E1">
            <w:pPr>
              <w:rPr>
                <w:lang w:eastAsia="de-DE"/>
              </w:rPr>
            </w:pPr>
            <w:r w:rsidRPr="009377E1">
              <w:rPr>
                <w:lang w:eastAsia="de-DE"/>
              </w:rPr>
              <w:t>695.4%</w:t>
            </w:r>
          </w:p>
        </w:tc>
        <w:tc>
          <w:tcPr>
            <w:tcW w:w="0" w:type="auto"/>
            <w:tcBorders>
              <w:top w:val="single" w:sz="8" w:space="0" w:color="auto"/>
              <w:left w:val="nil"/>
              <w:bottom w:val="single" w:sz="8" w:space="0" w:color="auto"/>
              <w:right w:val="single" w:sz="8" w:space="0" w:color="auto"/>
            </w:tcBorders>
            <w:noWrap/>
            <w:vAlign w:val="center"/>
            <w:hideMark/>
          </w:tcPr>
          <w:p w14:paraId="366B376B" w14:textId="77777777" w:rsidR="009377E1" w:rsidRPr="009377E1" w:rsidRDefault="009377E1" w:rsidP="009377E1">
            <w:pPr>
              <w:rPr>
                <w:lang w:eastAsia="de-DE"/>
              </w:rPr>
            </w:pPr>
            <w:r w:rsidRPr="009377E1">
              <w:rPr>
                <w:lang w:eastAsia="de-DE"/>
              </w:rPr>
              <w:t>887.1%</w:t>
            </w:r>
          </w:p>
        </w:tc>
      </w:tr>
      <w:tr w:rsidR="009377E1" w:rsidRPr="009377E1" w14:paraId="723A555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504AE7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FA4FB5E" w14:textId="77777777" w:rsidR="009377E1" w:rsidRPr="009377E1" w:rsidRDefault="009377E1" w:rsidP="009377E1">
            <w:pPr>
              <w:rPr>
                <w:lang w:eastAsia="de-DE"/>
              </w:rPr>
            </w:pPr>
            <w:r w:rsidRPr="009377E1">
              <w:rPr>
                <w:lang w:eastAsia="de-DE"/>
              </w:rPr>
              <w:t>0.60%</w:t>
            </w:r>
          </w:p>
        </w:tc>
        <w:tc>
          <w:tcPr>
            <w:tcW w:w="0" w:type="auto"/>
            <w:noWrap/>
            <w:vAlign w:val="center"/>
            <w:hideMark/>
          </w:tcPr>
          <w:p w14:paraId="374C2894" w14:textId="77777777" w:rsidR="009377E1" w:rsidRPr="009377E1" w:rsidRDefault="009377E1" w:rsidP="009377E1">
            <w:pPr>
              <w:rPr>
                <w:lang w:eastAsia="de-DE"/>
              </w:rPr>
            </w:pPr>
            <w:r w:rsidRPr="009377E1">
              <w:rPr>
                <w:lang w:eastAsia="de-DE"/>
              </w:rPr>
              <w:t>1.11%</w:t>
            </w:r>
          </w:p>
        </w:tc>
        <w:tc>
          <w:tcPr>
            <w:tcW w:w="0" w:type="auto"/>
            <w:tcBorders>
              <w:top w:val="nil"/>
              <w:left w:val="nil"/>
              <w:bottom w:val="nil"/>
              <w:right w:val="single" w:sz="4" w:space="0" w:color="auto"/>
            </w:tcBorders>
            <w:noWrap/>
            <w:vAlign w:val="center"/>
            <w:hideMark/>
          </w:tcPr>
          <w:p w14:paraId="7FBD9106" w14:textId="77777777" w:rsidR="009377E1" w:rsidRPr="009377E1" w:rsidRDefault="009377E1" w:rsidP="009377E1">
            <w:pPr>
              <w:rPr>
                <w:lang w:eastAsia="de-DE"/>
              </w:rPr>
            </w:pPr>
            <w:r w:rsidRPr="009377E1">
              <w:rPr>
                <w:lang w:eastAsia="de-DE"/>
              </w:rPr>
              <w:t>0.53%</w:t>
            </w:r>
          </w:p>
        </w:tc>
        <w:tc>
          <w:tcPr>
            <w:tcW w:w="0" w:type="auto"/>
            <w:noWrap/>
            <w:vAlign w:val="center"/>
            <w:hideMark/>
          </w:tcPr>
          <w:p w14:paraId="26719C86"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6F8E9891"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4C7FF55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3F44F24" w14:textId="77777777" w:rsidR="009377E1" w:rsidRPr="009377E1" w:rsidRDefault="009377E1" w:rsidP="009377E1">
            <w:pPr>
              <w:rPr>
                <w:lang w:eastAsia="de-DE"/>
              </w:rPr>
            </w:pPr>
            <w:r w:rsidRPr="009377E1">
              <w:rPr>
                <w:lang w:eastAsia="de-DE"/>
              </w:rPr>
              <w:t>-22.63%</w:t>
            </w:r>
          </w:p>
        </w:tc>
        <w:tc>
          <w:tcPr>
            <w:tcW w:w="0" w:type="auto"/>
            <w:tcBorders>
              <w:top w:val="single" w:sz="8" w:space="0" w:color="auto"/>
              <w:left w:val="nil"/>
              <w:bottom w:val="nil"/>
              <w:right w:val="nil"/>
            </w:tcBorders>
            <w:shd w:val="clear" w:color="auto" w:fill="CCFFCC"/>
            <w:noWrap/>
            <w:vAlign w:val="center"/>
            <w:hideMark/>
          </w:tcPr>
          <w:p w14:paraId="2E8D02ED" w14:textId="77777777" w:rsidR="009377E1" w:rsidRPr="009377E1" w:rsidRDefault="009377E1" w:rsidP="009377E1">
            <w:pPr>
              <w:rPr>
                <w:lang w:eastAsia="de-DE"/>
              </w:rPr>
            </w:pPr>
            <w:r w:rsidRPr="009377E1">
              <w:rPr>
                <w:lang w:eastAsia="de-DE"/>
              </w:rPr>
              <w:t>-27.88%</w:t>
            </w:r>
          </w:p>
        </w:tc>
        <w:tc>
          <w:tcPr>
            <w:tcW w:w="0" w:type="auto"/>
            <w:tcBorders>
              <w:top w:val="single" w:sz="8" w:space="0" w:color="auto"/>
              <w:left w:val="nil"/>
              <w:bottom w:val="nil"/>
              <w:right w:val="single" w:sz="4" w:space="0" w:color="auto"/>
            </w:tcBorders>
            <w:shd w:val="clear" w:color="auto" w:fill="CCFFCC"/>
            <w:noWrap/>
            <w:vAlign w:val="center"/>
            <w:hideMark/>
          </w:tcPr>
          <w:p w14:paraId="72B618AF" w14:textId="77777777" w:rsidR="009377E1" w:rsidRPr="009377E1" w:rsidRDefault="009377E1" w:rsidP="009377E1">
            <w:pPr>
              <w:rPr>
                <w:lang w:eastAsia="de-DE"/>
              </w:rPr>
            </w:pPr>
            <w:r w:rsidRPr="009377E1">
              <w:rPr>
                <w:lang w:eastAsia="de-DE"/>
              </w:rPr>
              <w:t>-28.33%</w:t>
            </w:r>
          </w:p>
        </w:tc>
        <w:tc>
          <w:tcPr>
            <w:tcW w:w="0" w:type="auto"/>
            <w:noWrap/>
            <w:vAlign w:val="center"/>
            <w:hideMark/>
          </w:tcPr>
          <w:p w14:paraId="4EDDE291" w14:textId="77777777" w:rsidR="009377E1" w:rsidRPr="009377E1" w:rsidRDefault="009377E1" w:rsidP="009377E1">
            <w:pPr>
              <w:rPr>
                <w:lang w:eastAsia="de-DE"/>
              </w:rPr>
            </w:pPr>
            <w:r w:rsidRPr="009377E1">
              <w:rPr>
                <w:lang w:eastAsia="de-DE"/>
              </w:rPr>
              <w:t>687.7%</w:t>
            </w:r>
          </w:p>
        </w:tc>
        <w:tc>
          <w:tcPr>
            <w:tcW w:w="0" w:type="auto"/>
            <w:tcBorders>
              <w:top w:val="nil"/>
              <w:left w:val="nil"/>
              <w:bottom w:val="nil"/>
              <w:right w:val="single" w:sz="8" w:space="0" w:color="auto"/>
            </w:tcBorders>
            <w:noWrap/>
            <w:vAlign w:val="center"/>
            <w:hideMark/>
          </w:tcPr>
          <w:p w14:paraId="3149AB38" w14:textId="77777777" w:rsidR="009377E1" w:rsidRPr="009377E1" w:rsidRDefault="009377E1" w:rsidP="009377E1">
            <w:pPr>
              <w:rPr>
                <w:lang w:eastAsia="de-DE"/>
              </w:rPr>
            </w:pPr>
            <w:r w:rsidRPr="009377E1">
              <w:rPr>
                <w:lang w:eastAsia="de-DE"/>
              </w:rPr>
              <w:t>938.7%</w:t>
            </w:r>
          </w:p>
        </w:tc>
      </w:tr>
      <w:tr w:rsidR="009377E1" w:rsidRPr="009377E1" w14:paraId="2DE6F7D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E7D353"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2A2FB55" w14:textId="77777777" w:rsidR="009377E1" w:rsidRPr="009377E1" w:rsidRDefault="009377E1" w:rsidP="009377E1">
            <w:pPr>
              <w:rPr>
                <w:lang w:eastAsia="de-DE"/>
              </w:rPr>
            </w:pPr>
            <w:r w:rsidRPr="009377E1">
              <w:rPr>
                <w:lang w:eastAsia="de-DE"/>
              </w:rPr>
              <w:t>3.99%</w:t>
            </w:r>
          </w:p>
        </w:tc>
        <w:tc>
          <w:tcPr>
            <w:tcW w:w="0" w:type="auto"/>
            <w:shd w:val="clear" w:color="auto" w:fill="FFC7CE"/>
            <w:noWrap/>
            <w:vAlign w:val="center"/>
            <w:hideMark/>
          </w:tcPr>
          <w:p w14:paraId="5190C019" w14:textId="77777777" w:rsidR="009377E1" w:rsidRPr="009377E1" w:rsidRDefault="009377E1" w:rsidP="009377E1">
            <w:pPr>
              <w:rPr>
                <w:lang w:eastAsia="de-DE"/>
              </w:rPr>
            </w:pPr>
            <w:r w:rsidRPr="009377E1">
              <w:rPr>
                <w:lang w:eastAsia="de-DE"/>
              </w:rPr>
              <w:t>3.87%</w:t>
            </w:r>
          </w:p>
        </w:tc>
        <w:tc>
          <w:tcPr>
            <w:tcW w:w="0" w:type="auto"/>
            <w:tcBorders>
              <w:top w:val="nil"/>
              <w:left w:val="nil"/>
              <w:bottom w:val="nil"/>
              <w:right w:val="single" w:sz="4" w:space="0" w:color="auto"/>
            </w:tcBorders>
            <w:shd w:val="clear" w:color="auto" w:fill="FFC7CE"/>
            <w:noWrap/>
            <w:vAlign w:val="center"/>
            <w:hideMark/>
          </w:tcPr>
          <w:p w14:paraId="39265F37" w14:textId="77777777" w:rsidR="009377E1" w:rsidRPr="009377E1" w:rsidRDefault="009377E1" w:rsidP="009377E1">
            <w:pPr>
              <w:rPr>
                <w:lang w:eastAsia="de-DE"/>
              </w:rPr>
            </w:pPr>
            <w:r w:rsidRPr="009377E1">
              <w:rPr>
                <w:lang w:eastAsia="de-DE"/>
              </w:rPr>
              <w:t>3.81%</w:t>
            </w:r>
          </w:p>
        </w:tc>
        <w:tc>
          <w:tcPr>
            <w:tcW w:w="0" w:type="auto"/>
            <w:noWrap/>
            <w:vAlign w:val="center"/>
            <w:hideMark/>
          </w:tcPr>
          <w:p w14:paraId="101F9C8C" w14:textId="77777777" w:rsidR="009377E1" w:rsidRPr="009377E1" w:rsidRDefault="009377E1" w:rsidP="009377E1">
            <w:pPr>
              <w:rPr>
                <w:lang w:eastAsia="de-DE"/>
              </w:rPr>
            </w:pPr>
            <w:r w:rsidRPr="009377E1">
              <w:rPr>
                <w:lang w:eastAsia="de-DE"/>
              </w:rPr>
              <w:t>88.6%</w:t>
            </w:r>
          </w:p>
        </w:tc>
        <w:tc>
          <w:tcPr>
            <w:tcW w:w="0" w:type="auto"/>
            <w:noWrap/>
            <w:vAlign w:val="center"/>
            <w:hideMark/>
          </w:tcPr>
          <w:p w14:paraId="27C558FD"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nil"/>
              <w:right w:val="nil"/>
            </w:tcBorders>
            <w:noWrap/>
            <w:vAlign w:val="center"/>
            <w:hideMark/>
          </w:tcPr>
          <w:p w14:paraId="58F3A93E"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6B0865E" w14:textId="77777777" w:rsidR="009377E1" w:rsidRPr="009377E1" w:rsidRDefault="009377E1" w:rsidP="009377E1">
            <w:pPr>
              <w:rPr>
                <w:lang w:eastAsia="de-DE"/>
              </w:rPr>
            </w:pPr>
            <w:r w:rsidRPr="009377E1">
              <w:rPr>
                <w:lang w:eastAsia="de-DE"/>
              </w:rPr>
              <w:t>-25.95%</w:t>
            </w:r>
          </w:p>
        </w:tc>
        <w:tc>
          <w:tcPr>
            <w:tcW w:w="0" w:type="auto"/>
            <w:shd w:val="clear" w:color="auto" w:fill="CCFFCC"/>
            <w:noWrap/>
            <w:vAlign w:val="center"/>
            <w:hideMark/>
          </w:tcPr>
          <w:p w14:paraId="0D1F8BA2" w14:textId="77777777" w:rsidR="009377E1" w:rsidRPr="009377E1" w:rsidRDefault="009377E1" w:rsidP="009377E1">
            <w:pPr>
              <w:rPr>
                <w:lang w:eastAsia="de-DE"/>
              </w:rPr>
            </w:pPr>
            <w:r w:rsidRPr="009377E1">
              <w:rPr>
                <w:lang w:eastAsia="de-DE"/>
              </w:rPr>
              <w:t>-35.17%</w:t>
            </w:r>
          </w:p>
        </w:tc>
        <w:tc>
          <w:tcPr>
            <w:tcW w:w="0" w:type="auto"/>
            <w:tcBorders>
              <w:top w:val="nil"/>
              <w:left w:val="nil"/>
              <w:bottom w:val="nil"/>
              <w:right w:val="single" w:sz="4" w:space="0" w:color="auto"/>
            </w:tcBorders>
            <w:shd w:val="clear" w:color="auto" w:fill="CCFFCC"/>
            <w:noWrap/>
            <w:vAlign w:val="center"/>
            <w:hideMark/>
          </w:tcPr>
          <w:p w14:paraId="0E3C8445" w14:textId="77777777" w:rsidR="009377E1" w:rsidRPr="009377E1" w:rsidRDefault="009377E1" w:rsidP="009377E1">
            <w:pPr>
              <w:rPr>
                <w:lang w:eastAsia="de-DE"/>
              </w:rPr>
            </w:pPr>
            <w:r w:rsidRPr="009377E1">
              <w:rPr>
                <w:lang w:eastAsia="de-DE"/>
              </w:rPr>
              <w:t>-35.51%</w:t>
            </w:r>
          </w:p>
        </w:tc>
        <w:tc>
          <w:tcPr>
            <w:tcW w:w="0" w:type="auto"/>
            <w:noWrap/>
            <w:vAlign w:val="center"/>
            <w:hideMark/>
          </w:tcPr>
          <w:p w14:paraId="42AB0A4E" w14:textId="77777777" w:rsidR="009377E1" w:rsidRPr="009377E1" w:rsidRDefault="009377E1" w:rsidP="009377E1">
            <w:pPr>
              <w:rPr>
                <w:lang w:eastAsia="de-DE"/>
              </w:rPr>
            </w:pPr>
            <w:r w:rsidRPr="009377E1">
              <w:rPr>
                <w:lang w:eastAsia="de-DE"/>
              </w:rPr>
              <w:t>546.6%</w:t>
            </w:r>
          </w:p>
        </w:tc>
        <w:tc>
          <w:tcPr>
            <w:tcW w:w="0" w:type="auto"/>
            <w:tcBorders>
              <w:top w:val="nil"/>
              <w:left w:val="nil"/>
              <w:bottom w:val="nil"/>
              <w:right w:val="single" w:sz="8" w:space="0" w:color="auto"/>
            </w:tcBorders>
            <w:noWrap/>
            <w:vAlign w:val="center"/>
            <w:hideMark/>
          </w:tcPr>
          <w:p w14:paraId="36B737DD" w14:textId="77777777" w:rsidR="009377E1" w:rsidRPr="009377E1" w:rsidRDefault="009377E1" w:rsidP="009377E1">
            <w:pPr>
              <w:rPr>
                <w:lang w:eastAsia="de-DE"/>
              </w:rPr>
            </w:pPr>
            <w:r w:rsidRPr="009377E1">
              <w:rPr>
                <w:lang w:eastAsia="de-DE"/>
              </w:rPr>
              <w:t>478.0%</w:t>
            </w:r>
          </w:p>
        </w:tc>
      </w:tr>
      <w:tr w:rsidR="009377E1" w:rsidRPr="009377E1" w14:paraId="2D18523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10BEFC27"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09DC201D" w14:textId="77777777" w:rsidR="009377E1" w:rsidRPr="009377E1" w:rsidRDefault="009377E1" w:rsidP="009377E1">
            <w:pPr>
              <w:rPr>
                <w:lang w:eastAsia="de-DE"/>
              </w:rPr>
            </w:pPr>
            <w:r w:rsidRPr="009377E1">
              <w:rPr>
                <w:lang w:eastAsia="de-DE"/>
              </w:rPr>
              <w:t>2.08%</w:t>
            </w:r>
          </w:p>
        </w:tc>
        <w:tc>
          <w:tcPr>
            <w:tcW w:w="0" w:type="auto"/>
            <w:tcBorders>
              <w:top w:val="nil"/>
              <w:left w:val="nil"/>
              <w:bottom w:val="single" w:sz="8" w:space="0" w:color="auto"/>
              <w:right w:val="nil"/>
            </w:tcBorders>
            <w:noWrap/>
            <w:vAlign w:val="center"/>
            <w:hideMark/>
          </w:tcPr>
          <w:p w14:paraId="5CC8B7FF" w14:textId="77777777" w:rsidR="009377E1" w:rsidRPr="009377E1" w:rsidRDefault="009377E1" w:rsidP="009377E1">
            <w:pPr>
              <w:rPr>
                <w:lang w:eastAsia="de-DE"/>
              </w:rPr>
            </w:pPr>
            <w:r w:rsidRPr="009377E1">
              <w:rPr>
                <w:lang w:eastAsia="de-DE"/>
              </w:rPr>
              <w:t>2.49%</w:t>
            </w:r>
          </w:p>
        </w:tc>
        <w:tc>
          <w:tcPr>
            <w:tcW w:w="0" w:type="auto"/>
            <w:tcBorders>
              <w:top w:val="nil"/>
              <w:left w:val="nil"/>
              <w:bottom w:val="single" w:sz="8" w:space="0" w:color="auto"/>
              <w:right w:val="single" w:sz="4" w:space="0" w:color="auto"/>
            </w:tcBorders>
            <w:noWrap/>
            <w:vAlign w:val="center"/>
            <w:hideMark/>
          </w:tcPr>
          <w:p w14:paraId="1B47AC12" w14:textId="77777777" w:rsidR="009377E1" w:rsidRPr="009377E1" w:rsidRDefault="009377E1" w:rsidP="009377E1">
            <w:pPr>
              <w:rPr>
                <w:lang w:eastAsia="de-DE"/>
              </w:rPr>
            </w:pPr>
            <w:r w:rsidRPr="009377E1">
              <w:rPr>
                <w:lang w:eastAsia="de-DE"/>
              </w:rPr>
              <w:t>2.68%</w:t>
            </w:r>
          </w:p>
        </w:tc>
        <w:tc>
          <w:tcPr>
            <w:tcW w:w="0" w:type="auto"/>
            <w:tcBorders>
              <w:top w:val="nil"/>
              <w:left w:val="nil"/>
              <w:bottom w:val="single" w:sz="8" w:space="0" w:color="auto"/>
              <w:right w:val="nil"/>
            </w:tcBorders>
            <w:noWrap/>
            <w:vAlign w:val="center"/>
            <w:hideMark/>
          </w:tcPr>
          <w:p w14:paraId="27A100BD" w14:textId="77777777" w:rsidR="009377E1" w:rsidRPr="009377E1" w:rsidRDefault="009377E1" w:rsidP="009377E1">
            <w:pPr>
              <w:rPr>
                <w:lang w:eastAsia="de-DE"/>
              </w:rPr>
            </w:pPr>
            <w:r w:rsidRPr="009377E1">
              <w:rPr>
                <w:lang w:eastAsia="de-DE"/>
              </w:rPr>
              <w:t>90.3%</w:t>
            </w:r>
          </w:p>
        </w:tc>
        <w:tc>
          <w:tcPr>
            <w:tcW w:w="0" w:type="auto"/>
            <w:tcBorders>
              <w:top w:val="nil"/>
              <w:left w:val="nil"/>
              <w:bottom w:val="single" w:sz="8" w:space="0" w:color="auto"/>
              <w:right w:val="nil"/>
            </w:tcBorders>
            <w:noWrap/>
            <w:vAlign w:val="center"/>
            <w:hideMark/>
          </w:tcPr>
          <w:p w14:paraId="66A61019"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single" w:sz="8" w:space="0" w:color="auto"/>
              <w:right w:val="nil"/>
            </w:tcBorders>
            <w:noWrap/>
            <w:vAlign w:val="center"/>
            <w:hideMark/>
          </w:tcPr>
          <w:p w14:paraId="0BC48D3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0E6938D1" w14:textId="77777777" w:rsidR="009377E1" w:rsidRPr="009377E1" w:rsidRDefault="009377E1" w:rsidP="009377E1">
            <w:pPr>
              <w:rPr>
                <w:lang w:eastAsia="de-DE"/>
              </w:rPr>
            </w:pPr>
            <w:r w:rsidRPr="009377E1">
              <w:rPr>
                <w:lang w:eastAsia="de-DE"/>
              </w:rPr>
              <w:t>-35.46%</w:t>
            </w:r>
          </w:p>
        </w:tc>
        <w:tc>
          <w:tcPr>
            <w:tcW w:w="0" w:type="auto"/>
            <w:tcBorders>
              <w:top w:val="nil"/>
              <w:left w:val="nil"/>
              <w:bottom w:val="single" w:sz="8" w:space="0" w:color="auto"/>
              <w:right w:val="nil"/>
            </w:tcBorders>
            <w:shd w:val="clear" w:color="auto" w:fill="CCFFCC"/>
            <w:noWrap/>
            <w:vAlign w:val="center"/>
            <w:hideMark/>
          </w:tcPr>
          <w:p w14:paraId="75B55D40" w14:textId="77777777" w:rsidR="009377E1" w:rsidRPr="009377E1" w:rsidRDefault="009377E1" w:rsidP="009377E1">
            <w:pPr>
              <w:rPr>
                <w:lang w:eastAsia="de-DE"/>
              </w:rPr>
            </w:pPr>
            <w:r w:rsidRPr="009377E1">
              <w:rPr>
                <w:lang w:eastAsia="de-DE"/>
              </w:rPr>
              <w:t>-41.95%</w:t>
            </w:r>
          </w:p>
        </w:tc>
        <w:tc>
          <w:tcPr>
            <w:tcW w:w="0" w:type="auto"/>
            <w:tcBorders>
              <w:top w:val="nil"/>
              <w:left w:val="nil"/>
              <w:bottom w:val="single" w:sz="8" w:space="0" w:color="auto"/>
              <w:right w:val="single" w:sz="4" w:space="0" w:color="auto"/>
            </w:tcBorders>
            <w:shd w:val="clear" w:color="auto" w:fill="CCFFCC"/>
            <w:noWrap/>
            <w:vAlign w:val="center"/>
            <w:hideMark/>
          </w:tcPr>
          <w:p w14:paraId="49C74A59" w14:textId="77777777" w:rsidR="009377E1" w:rsidRPr="009377E1" w:rsidRDefault="009377E1" w:rsidP="009377E1">
            <w:pPr>
              <w:rPr>
                <w:lang w:eastAsia="de-DE"/>
              </w:rPr>
            </w:pPr>
            <w:r w:rsidRPr="009377E1">
              <w:rPr>
                <w:lang w:eastAsia="de-DE"/>
              </w:rPr>
              <w:t>-41.93%</w:t>
            </w:r>
          </w:p>
        </w:tc>
        <w:tc>
          <w:tcPr>
            <w:tcW w:w="0" w:type="auto"/>
            <w:tcBorders>
              <w:top w:val="nil"/>
              <w:left w:val="nil"/>
              <w:bottom w:val="single" w:sz="8" w:space="0" w:color="auto"/>
              <w:right w:val="nil"/>
            </w:tcBorders>
            <w:noWrap/>
            <w:vAlign w:val="center"/>
            <w:hideMark/>
          </w:tcPr>
          <w:p w14:paraId="7D7C19F6" w14:textId="77777777" w:rsidR="009377E1" w:rsidRPr="009377E1" w:rsidRDefault="009377E1" w:rsidP="009377E1">
            <w:pPr>
              <w:rPr>
                <w:lang w:eastAsia="de-DE"/>
              </w:rPr>
            </w:pPr>
            <w:r w:rsidRPr="009377E1">
              <w:rPr>
                <w:lang w:eastAsia="de-DE"/>
              </w:rPr>
              <w:t>553.6%</w:t>
            </w:r>
          </w:p>
        </w:tc>
        <w:tc>
          <w:tcPr>
            <w:tcW w:w="0" w:type="auto"/>
            <w:tcBorders>
              <w:top w:val="nil"/>
              <w:left w:val="nil"/>
              <w:bottom w:val="single" w:sz="8" w:space="0" w:color="auto"/>
              <w:right w:val="single" w:sz="8" w:space="0" w:color="auto"/>
            </w:tcBorders>
            <w:noWrap/>
            <w:vAlign w:val="center"/>
            <w:hideMark/>
          </w:tcPr>
          <w:p w14:paraId="1CFCE635" w14:textId="77777777" w:rsidR="009377E1" w:rsidRPr="009377E1" w:rsidRDefault="009377E1" w:rsidP="009377E1">
            <w:pPr>
              <w:rPr>
                <w:lang w:eastAsia="de-DE"/>
              </w:rPr>
            </w:pPr>
            <w:r w:rsidRPr="009377E1">
              <w:rPr>
                <w:lang w:eastAsia="de-DE"/>
              </w:rPr>
              <w:t>508.7%</w:t>
            </w:r>
          </w:p>
        </w:tc>
      </w:tr>
      <w:tr w:rsidR="009377E1" w:rsidRPr="009377E1" w14:paraId="05855477" w14:textId="77777777" w:rsidTr="009377E1">
        <w:trPr>
          <w:trHeight w:val="255"/>
        </w:trPr>
        <w:tc>
          <w:tcPr>
            <w:tcW w:w="0" w:type="auto"/>
            <w:noWrap/>
            <w:vAlign w:val="center"/>
            <w:hideMark/>
          </w:tcPr>
          <w:p w14:paraId="19164B4B" w14:textId="77777777" w:rsidR="009377E1" w:rsidRPr="009377E1" w:rsidRDefault="009377E1" w:rsidP="009377E1">
            <w:pPr>
              <w:rPr>
                <w:lang w:eastAsia="de-DE"/>
              </w:rPr>
            </w:pPr>
          </w:p>
        </w:tc>
        <w:tc>
          <w:tcPr>
            <w:tcW w:w="0" w:type="auto"/>
            <w:noWrap/>
            <w:vAlign w:val="bottom"/>
            <w:hideMark/>
          </w:tcPr>
          <w:p w14:paraId="07532AC8" w14:textId="77777777" w:rsidR="009377E1" w:rsidRPr="009377E1" w:rsidRDefault="009377E1" w:rsidP="009377E1">
            <w:pPr>
              <w:rPr>
                <w:lang w:val="de-DE" w:eastAsia="de-DE"/>
              </w:rPr>
            </w:pPr>
          </w:p>
        </w:tc>
        <w:tc>
          <w:tcPr>
            <w:tcW w:w="0" w:type="auto"/>
            <w:noWrap/>
            <w:vAlign w:val="bottom"/>
            <w:hideMark/>
          </w:tcPr>
          <w:p w14:paraId="1C9CE66B" w14:textId="77777777" w:rsidR="009377E1" w:rsidRPr="009377E1" w:rsidRDefault="009377E1" w:rsidP="009377E1">
            <w:pPr>
              <w:rPr>
                <w:lang w:val="de-DE" w:eastAsia="de-DE"/>
              </w:rPr>
            </w:pPr>
          </w:p>
        </w:tc>
        <w:tc>
          <w:tcPr>
            <w:tcW w:w="0" w:type="auto"/>
            <w:noWrap/>
            <w:vAlign w:val="bottom"/>
            <w:hideMark/>
          </w:tcPr>
          <w:p w14:paraId="4A404D58" w14:textId="77777777" w:rsidR="009377E1" w:rsidRPr="009377E1" w:rsidRDefault="009377E1" w:rsidP="009377E1">
            <w:pPr>
              <w:rPr>
                <w:lang w:val="de-DE" w:eastAsia="de-DE"/>
              </w:rPr>
            </w:pPr>
          </w:p>
        </w:tc>
        <w:tc>
          <w:tcPr>
            <w:tcW w:w="0" w:type="auto"/>
            <w:noWrap/>
            <w:vAlign w:val="bottom"/>
            <w:hideMark/>
          </w:tcPr>
          <w:p w14:paraId="1FE404D5" w14:textId="77777777" w:rsidR="009377E1" w:rsidRPr="009377E1" w:rsidRDefault="009377E1" w:rsidP="009377E1">
            <w:pPr>
              <w:rPr>
                <w:lang w:val="de-DE" w:eastAsia="de-DE"/>
              </w:rPr>
            </w:pPr>
          </w:p>
        </w:tc>
        <w:tc>
          <w:tcPr>
            <w:tcW w:w="0" w:type="auto"/>
            <w:noWrap/>
            <w:vAlign w:val="bottom"/>
            <w:hideMark/>
          </w:tcPr>
          <w:p w14:paraId="099A2D62" w14:textId="77777777" w:rsidR="009377E1" w:rsidRPr="009377E1" w:rsidRDefault="009377E1" w:rsidP="009377E1">
            <w:pPr>
              <w:rPr>
                <w:lang w:val="de-DE" w:eastAsia="de-DE"/>
              </w:rPr>
            </w:pPr>
          </w:p>
        </w:tc>
        <w:tc>
          <w:tcPr>
            <w:tcW w:w="0" w:type="auto"/>
            <w:noWrap/>
            <w:vAlign w:val="bottom"/>
            <w:hideMark/>
          </w:tcPr>
          <w:p w14:paraId="7ACBBF72" w14:textId="77777777" w:rsidR="009377E1" w:rsidRPr="009377E1" w:rsidRDefault="009377E1" w:rsidP="009377E1">
            <w:pPr>
              <w:rPr>
                <w:lang w:val="de-DE" w:eastAsia="de-DE"/>
              </w:rPr>
            </w:pPr>
          </w:p>
        </w:tc>
        <w:tc>
          <w:tcPr>
            <w:tcW w:w="0" w:type="auto"/>
            <w:noWrap/>
            <w:vAlign w:val="bottom"/>
            <w:hideMark/>
          </w:tcPr>
          <w:p w14:paraId="757C771D" w14:textId="77777777" w:rsidR="009377E1" w:rsidRPr="009377E1" w:rsidRDefault="009377E1" w:rsidP="009377E1">
            <w:pPr>
              <w:rPr>
                <w:lang w:val="de-DE" w:eastAsia="de-DE"/>
              </w:rPr>
            </w:pPr>
          </w:p>
        </w:tc>
        <w:tc>
          <w:tcPr>
            <w:tcW w:w="0" w:type="auto"/>
            <w:noWrap/>
            <w:vAlign w:val="bottom"/>
            <w:hideMark/>
          </w:tcPr>
          <w:p w14:paraId="42F299BB" w14:textId="77777777" w:rsidR="009377E1" w:rsidRPr="009377E1" w:rsidRDefault="009377E1" w:rsidP="009377E1">
            <w:pPr>
              <w:rPr>
                <w:lang w:val="de-DE" w:eastAsia="de-DE"/>
              </w:rPr>
            </w:pPr>
          </w:p>
        </w:tc>
        <w:tc>
          <w:tcPr>
            <w:tcW w:w="0" w:type="auto"/>
            <w:noWrap/>
            <w:vAlign w:val="bottom"/>
            <w:hideMark/>
          </w:tcPr>
          <w:p w14:paraId="7000810F" w14:textId="77777777" w:rsidR="009377E1" w:rsidRPr="009377E1" w:rsidRDefault="009377E1" w:rsidP="009377E1">
            <w:pPr>
              <w:rPr>
                <w:lang w:val="de-DE" w:eastAsia="de-DE"/>
              </w:rPr>
            </w:pPr>
          </w:p>
        </w:tc>
        <w:tc>
          <w:tcPr>
            <w:tcW w:w="0" w:type="auto"/>
            <w:noWrap/>
            <w:vAlign w:val="bottom"/>
            <w:hideMark/>
          </w:tcPr>
          <w:p w14:paraId="5E640C64" w14:textId="77777777" w:rsidR="009377E1" w:rsidRPr="009377E1" w:rsidRDefault="009377E1" w:rsidP="009377E1">
            <w:pPr>
              <w:rPr>
                <w:lang w:val="de-DE" w:eastAsia="de-DE"/>
              </w:rPr>
            </w:pPr>
          </w:p>
        </w:tc>
        <w:tc>
          <w:tcPr>
            <w:tcW w:w="0" w:type="auto"/>
            <w:noWrap/>
            <w:vAlign w:val="bottom"/>
            <w:hideMark/>
          </w:tcPr>
          <w:p w14:paraId="3F3C408E" w14:textId="77777777" w:rsidR="009377E1" w:rsidRPr="009377E1" w:rsidRDefault="009377E1" w:rsidP="009377E1">
            <w:pPr>
              <w:rPr>
                <w:lang w:val="de-DE" w:eastAsia="de-DE"/>
              </w:rPr>
            </w:pPr>
          </w:p>
        </w:tc>
      </w:tr>
      <w:tr w:rsidR="009377E1" w:rsidRPr="009377E1" w14:paraId="542A17A6" w14:textId="77777777" w:rsidTr="009377E1">
        <w:trPr>
          <w:trHeight w:val="255"/>
        </w:trPr>
        <w:tc>
          <w:tcPr>
            <w:tcW w:w="0" w:type="auto"/>
            <w:noWrap/>
            <w:vAlign w:val="center"/>
            <w:hideMark/>
          </w:tcPr>
          <w:p w14:paraId="67061AA4"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7038F55E"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6C2C0298" w14:textId="77777777" w:rsidTr="009377E1">
        <w:trPr>
          <w:trHeight w:val="255"/>
        </w:trPr>
        <w:tc>
          <w:tcPr>
            <w:tcW w:w="0" w:type="auto"/>
            <w:noWrap/>
            <w:vAlign w:val="center"/>
            <w:hideMark/>
          </w:tcPr>
          <w:p w14:paraId="6DDA28EC"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560DBF8"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4FE3AB35" w14:textId="77777777" w:rsidR="009377E1" w:rsidRPr="009377E1" w:rsidRDefault="009377E1" w:rsidP="009377E1">
            <w:pPr>
              <w:rPr>
                <w:b/>
                <w:bCs/>
                <w:lang w:eastAsia="de-DE"/>
              </w:rPr>
            </w:pPr>
            <w:r w:rsidRPr="009377E1">
              <w:rPr>
                <w:b/>
                <w:bCs/>
                <w:lang w:eastAsia="de-DE"/>
              </w:rPr>
              <w:t>Over VTM-11ecm11</w:t>
            </w:r>
          </w:p>
        </w:tc>
      </w:tr>
      <w:tr w:rsidR="009377E1" w:rsidRPr="009377E1" w14:paraId="3D5F32B3" w14:textId="77777777" w:rsidTr="009377E1">
        <w:trPr>
          <w:trHeight w:val="255"/>
        </w:trPr>
        <w:tc>
          <w:tcPr>
            <w:tcW w:w="0" w:type="auto"/>
            <w:noWrap/>
            <w:vAlign w:val="center"/>
            <w:hideMark/>
          </w:tcPr>
          <w:p w14:paraId="6F6C6219"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BFC540A"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A30E05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01A77B8"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26F7DB9"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A36FEAB"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5AD4C581"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2FA9C878"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F7C7EE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061E5A6A"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57F41D7"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0DAAD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7FDFF575"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0828D2E6"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212F7B2D"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953AF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3904433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3927561" w14:textId="77777777" w:rsidR="009377E1" w:rsidRPr="009377E1" w:rsidRDefault="009377E1" w:rsidP="009377E1">
            <w:pPr>
              <w:rPr>
                <w:lang w:eastAsia="de-DE"/>
              </w:rPr>
            </w:pPr>
            <w:r w:rsidRPr="009377E1">
              <w:rPr>
                <w:lang w:eastAsia="de-DE"/>
              </w:rPr>
              <w:t> </w:t>
            </w:r>
          </w:p>
        </w:tc>
        <w:tc>
          <w:tcPr>
            <w:tcW w:w="0" w:type="auto"/>
            <w:noWrap/>
            <w:vAlign w:val="center"/>
            <w:hideMark/>
          </w:tcPr>
          <w:p w14:paraId="54AE0E7C"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346E9BD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25C6291" w14:textId="77777777" w:rsidR="009377E1" w:rsidRPr="009377E1" w:rsidRDefault="009377E1" w:rsidP="009377E1">
            <w:pPr>
              <w:rPr>
                <w:lang w:eastAsia="de-DE"/>
              </w:rPr>
            </w:pPr>
            <w:r w:rsidRPr="009377E1">
              <w:rPr>
                <w:lang w:eastAsia="de-DE"/>
              </w:rPr>
              <w:t> </w:t>
            </w:r>
          </w:p>
        </w:tc>
        <w:tc>
          <w:tcPr>
            <w:tcW w:w="0" w:type="auto"/>
            <w:noWrap/>
            <w:vAlign w:val="center"/>
            <w:hideMark/>
          </w:tcPr>
          <w:p w14:paraId="7D3E0CA5"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50780A14" w14:textId="77777777" w:rsidR="009377E1" w:rsidRPr="009377E1" w:rsidRDefault="009377E1" w:rsidP="009377E1">
            <w:pPr>
              <w:rPr>
                <w:lang w:eastAsia="de-DE"/>
              </w:rPr>
            </w:pPr>
            <w:r w:rsidRPr="009377E1">
              <w:rPr>
                <w:lang w:eastAsia="de-DE"/>
              </w:rPr>
              <w:t> </w:t>
            </w:r>
          </w:p>
        </w:tc>
        <w:tc>
          <w:tcPr>
            <w:tcW w:w="0" w:type="auto"/>
            <w:noWrap/>
            <w:vAlign w:val="center"/>
            <w:hideMark/>
          </w:tcPr>
          <w:p w14:paraId="28279016"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0CF6846" w14:textId="77777777" w:rsidR="009377E1" w:rsidRPr="009377E1" w:rsidRDefault="009377E1" w:rsidP="009377E1">
            <w:pPr>
              <w:rPr>
                <w:lang w:eastAsia="de-DE"/>
              </w:rPr>
            </w:pPr>
            <w:r w:rsidRPr="009377E1">
              <w:rPr>
                <w:lang w:eastAsia="de-DE"/>
              </w:rPr>
              <w:t> </w:t>
            </w:r>
          </w:p>
        </w:tc>
      </w:tr>
      <w:tr w:rsidR="009377E1" w:rsidRPr="009377E1" w14:paraId="18D07BC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DD873E7"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3E33C10" w14:textId="77777777" w:rsidR="009377E1" w:rsidRPr="009377E1" w:rsidRDefault="009377E1" w:rsidP="009377E1">
            <w:pPr>
              <w:rPr>
                <w:lang w:eastAsia="de-DE"/>
              </w:rPr>
            </w:pPr>
            <w:r w:rsidRPr="009377E1">
              <w:rPr>
                <w:lang w:eastAsia="de-DE"/>
              </w:rPr>
              <w:t> </w:t>
            </w:r>
          </w:p>
        </w:tc>
        <w:tc>
          <w:tcPr>
            <w:tcW w:w="0" w:type="auto"/>
            <w:noWrap/>
            <w:vAlign w:val="center"/>
            <w:hideMark/>
          </w:tcPr>
          <w:p w14:paraId="3F83EECE"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436D29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DCFBE1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5BC4FCC"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44E1DFA"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13E0C3A2" w14:textId="77777777" w:rsidR="009377E1" w:rsidRPr="009377E1" w:rsidRDefault="009377E1" w:rsidP="009377E1">
            <w:pPr>
              <w:rPr>
                <w:lang w:eastAsia="de-DE"/>
              </w:rPr>
            </w:pPr>
            <w:r w:rsidRPr="009377E1">
              <w:rPr>
                <w:lang w:eastAsia="de-DE"/>
              </w:rPr>
              <w:t> </w:t>
            </w:r>
          </w:p>
        </w:tc>
        <w:tc>
          <w:tcPr>
            <w:tcW w:w="0" w:type="auto"/>
            <w:noWrap/>
            <w:vAlign w:val="center"/>
            <w:hideMark/>
          </w:tcPr>
          <w:p w14:paraId="30BDE01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F4A9BB5" w14:textId="77777777" w:rsidR="009377E1" w:rsidRPr="009377E1" w:rsidRDefault="009377E1" w:rsidP="009377E1">
            <w:pPr>
              <w:rPr>
                <w:lang w:eastAsia="de-DE"/>
              </w:rPr>
            </w:pPr>
            <w:r w:rsidRPr="009377E1">
              <w:rPr>
                <w:lang w:eastAsia="de-DE"/>
              </w:rPr>
              <w:t> </w:t>
            </w:r>
          </w:p>
        </w:tc>
        <w:tc>
          <w:tcPr>
            <w:tcW w:w="0" w:type="auto"/>
            <w:noWrap/>
            <w:vAlign w:val="center"/>
            <w:hideMark/>
          </w:tcPr>
          <w:p w14:paraId="6C446849"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761AA57" w14:textId="77777777" w:rsidR="009377E1" w:rsidRPr="009377E1" w:rsidRDefault="009377E1" w:rsidP="009377E1">
            <w:pPr>
              <w:rPr>
                <w:lang w:eastAsia="de-DE"/>
              </w:rPr>
            </w:pPr>
            <w:r w:rsidRPr="009377E1">
              <w:rPr>
                <w:lang w:eastAsia="de-DE"/>
              </w:rPr>
              <w:t> </w:t>
            </w:r>
          </w:p>
        </w:tc>
      </w:tr>
      <w:tr w:rsidR="009377E1" w:rsidRPr="009377E1" w14:paraId="74F7EF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1299FFF"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4EBA22D" w14:textId="77777777" w:rsidR="009377E1" w:rsidRPr="009377E1" w:rsidRDefault="009377E1" w:rsidP="009377E1">
            <w:pPr>
              <w:rPr>
                <w:lang w:eastAsia="de-DE"/>
              </w:rPr>
            </w:pPr>
            <w:r w:rsidRPr="009377E1">
              <w:rPr>
                <w:lang w:eastAsia="de-DE"/>
              </w:rPr>
              <w:t>1.88%</w:t>
            </w:r>
          </w:p>
        </w:tc>
        <w:tc>
          <w:tcPr>
            <w:tcW w:w="0" w:type="auto"/>
            <w:shd w:val="clear" w:color="auto" w:fill="FFC7CE"/>
            <w:noWrap/>
            <w:vAlign w:val="center"/>
            <w:hideMark/>
          </w:tcPr>
          <w:p w14:paraId="5EB95616" w14:textId="77777777" w:rsidR="009377E1" w:rsidRPr="009377E1" w:rsidRDefault="009377E1" w:rsidP="009377E1">
            <w:pPr>
              <w:rPr>
                <w:lang w:eastAsia="de-DE"/>
              </w:rPr>
            </w:pPr>
            <w:r w:rsidRPr="009377E1">
              <w:rPr>
                <w:lang w:eastAsia="de-DE"/>
              </w:rPr>
              <w:t>4.45%</w:t>
            </w:r>
          </w:p>
        </w:tc>
        <w:tc>
          <w:tcPr>
            <w:tcW w:w="0" w:type="auto"/>
            <w:tcBorders>
              <w:top w:val="nil"/>
              <w:left w:val="nil"/>
              <w:bottom w:val="nil"/>
              <w:right w:val="single" w:sz="4" w:space="0" w:color="auto"/>
            </w:tcBorders>
            <w:shd w:val="clear" w:color="auto" w:fill="FFC7CE"/>
            <w:noWrap/>
            <w:vAlign w:val="center"/>
            <w:hideMark/>
          </w:tcPr>
          <w:p w14:paraId="07287D9C" w14:textId="77777777" w:rsidR="009377E1" w:rsidRPr="009377E1" w:rsidRDefault="009377E1" w:rsidP="009377E1">
            <w:pPr>
              <w:rPr>
                <w:lang w:eastAsia="de-DE"/>
              </w:rPr>
            </w:pPr>
            <w:r w:rsidRPr="009377E1">
              <w:rPr>
                <w:lang w:eastAsia="de-DE"/>
              </w:rPr>
              <w:t>4.67%</w:t>
            </w:r>
          </w:p>
        </w:tc>
        <w:tc>
          <w:tcPr>
            <w:tcW w:w="0" w:type="auto"/>
            <w:noWrap/>
            <w:vAlign w:val="center"/>
            <w:hideMark/>
          </w:tcPr>
          <w:p w14:paraId="37678790" w14:textId="77777777" w:rsidR="009377E1" w:rsidRPr="009377E1" w:rsidRDefault="009377E1" w:rsidP="009377E1">
            <w:pPr>
              <w:rPr>
                <w:lang w:eastAsia="de-DE"/>
              </w:rPr>
            </w:pPr>
            <w:r w:rsidRPr="009377E1">
              <w:rPr>
                <w:lang w:eastAsia="de-DE"/>
              </w:rPr>
              <w:t>83.0%</w:t>
            </w:r>
          </w:p>
        </w:tc>
        <w:tc>
          <w:tcPr>
            <w:tcW w:w="0" w:type="auto"/>
            <w:noWrap/>
            <w:vAlign w:val="center"/>
            <w:hideMark/>
          </w:tcPr>
          <w:p w14:paraId="19C87A81" w14:textId="77777777" w:rsidR="009377E1" w:rsidRPr="009377E1" w:rsidRDefault="009377E1" w:rsidP="009377E1">
            <w:pPr>
              <w:rPr>
                <w:lang w:eastAsia="de-DE"/>
              </w:rPr>
            </w:pPr>
            <w:r w:rsidRPr="009377E1">
              <w:rPr>
                <w:lang w:eastAsia="de-DE"/>
              </w:rPr>
              <w:t>96.1%</w:t>
            </w:r>
          </w:p>
        </w:tc>
        <w:tc>
          <w:tcPr>
            <w:tcW w:w="0" w:type="auto"/>
            <w:tcBorders>
              <w:top w:val="nil"/>
              <w:left w:val="single" w:sz="4" w:space="0" w:color="auto"/>
              <w:bottom w:val="nil"/>
              <w:right w:val="nil"/>
            </w:tcBorders>
            <w:noWrap/>
            <w:vAlign w:val="center"/>
            <w:hideMark/>
          </w:tcPr>
          <w:p w14:paraId="3B105C8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7DB9E986" w14:textId="77777777" w:rsidR="009377E1" w:rsidRPr="009377E1" w:rsidRDefault="009377E1" w:rsidP="009377E1">
            <w:pPr>
              <w:rPr>
                <w:lang w:eastAsia="de-DE"/>
              </w:rPr>
            </w:pPr>
            <w:r w:rsidRPr="009377E1">
              <w:rPr>
                <w:lang w:eastAsia="de-DE"/>
              </w:rPr>
              <w:t>-16.20%</w:t>
            </w:r>
          </w:p>
        </w:tc>
        <w:tc>
          <w:tcPr>
            <w:tcW w:w="0" w:type="auto"/>
            <w:shd w:val="clear" w:color="auto" w:fill="CCFFCC"/>
            <w:noWrap/>
            <w:vAlign w:val="center"/>
            <w:hideMark/>
          </w:tcPr>
          <w:p w14:paraId="6040B503" w14:textId="77777777" w:rsidR="009377E1" w:rsidRPr="009377E1" w:rsidRDefault="009377E1" w:rsidP="009377E1">
            <w:pPr>
              <w:rPr>
                <w:lang w:eastAsia="de-DE"/>
              </w:rPr>
            </w:pPr>
            <w:r w:rsidRPr="009377E1">
              <w:rPr>
                <w:lang w:eastAsia="de-DE"/>
              </w:rPr>
              <w:t>-38.71%</w:t>
            </w:r>
          </w:p>
        </w:tc>
        <w:tc>
          <w:tcPr>
            <w:tcW w:w="0" w:type="auto"/>
            <w:tcBorders>
              <w:top w:val="nil"/>
              <w:left w:val="nil"/>
              <w:bottom w:val="nil"/>
              <w:right w:val="single" w:sz="4" w:space="0" w:color="auto"/>
            </w:tcBorders>
            <w:shd w:val="clear" w:color="auto" w:fill="CCFFCC"/>
            <w:noWrap/>
            <w:vAlign w:val="center"/>
            <w:hideMark/>
          </w:tcPr>
          <w:p w14:paraId="2D6D0D55" w14:textId="77777777" w:rsidR="009377E1" w:rsidRPr="009377E1" w:rsidRDefault="009377E1" w:rsidP="009377E1">
            <w:pPr>
              <w:rPr>
                <w:lang w:eastAsia="de-DE"/>
              </w:rPr>
            </w:pPr>
            <w:r w:rsidRPr="009377E1">
              <w:rPr>
                <w:lang w:eastAsia="de-DE"/>
              </w:rPr>
              <w:t>-35.75%</w:t>
            </w:r>
          </w:p>
        </w:tc>
        <w:tc>
          <w:tcPr>
            <w:tcW w:w="0" w:type="auto"/>
            <w:noWrap/>
            <w:vAlign w:val="center"/>
            <w:hideMark/>
          </w:tcPr>
          <w:p w14:paraId="4BA5362B" w14:textId="77777777" w:rsidR="009377E1" w:rsidRPr="009377E1" w:rsidRDefault="009377E1" w:rsidP="009377E1">
            <w:pPr>
              <w:rPr>
                <w:lang w:eastAsia="de-DE"/>
              </w:rPr>
            </w:pPr>
            <w:r w:rsidRPr="009377E1">
              <w:rPr>
                <w:lang w:eastAsia="de-DE"/>
              </w:rPr>
              <w:t>555.8%</w:t>
            </w:r>
          </w:p>
        </w:tc>
        <w:tc>
          <w:tcPr>
            <w:tcW w:w="0" w:type="auto"/>
            <w:tcBorders>
              <w:top w:val="nil"/>
              <w:left w:val="nil"/>
              <w:bottom w:val="nil"/>
              <w:right w:val="single" w:sz="8" w:space="0" w:color="auto"/>
            </w:tcBorders>
            <w:noWrap/>
            <w:vAlign w:val="center"/>
            <w:hideMark/>
          </w:tcPr>
          <w:p w14:paraId="1C1BE39E" w14:textId="77777777" w:rsidR="009377E1" w:rsidRPr="009377E1" w:rsidRDefault="009377E1" w:rsidP="009377E1">
            <w:pPr>
              <w:rPr>
                <w:lang w:eastAsia="de-DE"/>
              </w:rPr>
            </w:pPr>
            <w:r w:rsidRPr="009377E1">
              <w:rPr>
                <w:lang w:eastAsia="de-DE"/>
              </w:rPr>
              <w:t>631.1%</w:t>
            </w:r>
          </w:p>
        </w:tc>
      </w:tr>
      <w:tr w:rsidR="009377E1" w:rsidRPr="009377E1" w14:paraId="519E8E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6B0B50C"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41E8B2A" w14:textId="77777777" w:rsidR="009377E1" w:rsidRPr="009377E1" w:rsidRDefault="009377E1" w:rsidP="009377E1">
            <w:pPr>
              <w:rPr>
                <w:lang w:eastAsia="de-DE"/>
              </w:rPr>
            </w:pPr>
            <w:r w:rsidRPr="009377E1">
              <w:rPr>
                <w:lang w:eastAsia="de-DE"/>
              </w:rPr>
              <w:t>1.72%</w:t>
            </w:r>
          </w:p>
        </w:tc>
        <w:tc>
          <w:tcPr>
            <w:tcW w:w="0" w:type="auto"/>
            <w:shd w:val="clear" w:color="auto" w:fill="FFC7CE"/>
            <w:noWrap/>
            <w:vAlign w:val="center"/>
            <w:hideMark/>
          </w:tcPr>
          <w:p w14:paraId="42CDA31F"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noWrap/>
            <w:vAlign w:val="center"/>
            <w:hideMark/>
          </w:tcPr>
          <w:p w14:paraId="65F7C66F" w14:textId="77777777" w:rsidR="009377E1" w:rsidRPr="009377E1" w:rsidRDefault="009377E1" w:rsidP="009377E1">
            <w:pPr>
              <w:rPr>
                <w:lang w:eastAsia="de-DE"/>
              </w:rPr>
            </w:pPr>
            <w:r w:rsidRPr="009377E1">
              <w:rPr>
                <w:lang w:eastAsia="de-DE"/>
              </w:rPr>
              <w:t>2.81%</w:t>
            </w:r>
          </w:p>
        </w:tc>
        <w:tc>
          <w:tcPr>
            <w:tcW w:w="0" w:type="auto"/>
            <w:noWrap/>
            <w:vAlign w:val="center"/>
            <w:hideMark/>
          </w:tcPr>
          <w:p w14:paraId="6D8478EC" w14:textId="77777777" w:rsidR="009377E1" w:rsidRPr="009377E1" w:rsidRDefault="009377E1" w:rsidP="009377E1">
            <w:pPr>
              <w:rPr>
                <w:lang w:eastAsia="de-DE"/>
              </w:rPr>
            </w:pPr>
            <w:r w:rsidRPr="009377E1">
              <w:rPr>
                <w:lang w:eastAsia="de-DE"/>
              </w:rPr>
              <w:t>82.6%</w:t>
            </w:r>
          </w:p>
        </w:tc>
        <w:tc>
          <w:tcPr>
            <w:tcW w:w="0" w:type="auto"/>
            <w:noWrap/>
            <w:vAlign w:val="center"/>
            <w:hideMark/>
          </w:tcPr>
          <w:p w14:paraId="0E1FE575" w14:textId="77777777" w:rsidR="009377E1" w:rsidRPr="009377E1" w:rsidRDefault="009377E1" w:rsidP="009377E1">
            <w:pPr>
              <w:rPr>
                <w:lang w:eastAsia="de-DE"/>
              </w:rPr>
            </w:pPr>
            <w:r w:rsidRPr="009377E1">
              <w:rPr>
                <w:lang w:eastAsia="de-DE"/>
              </w:rPr>
              <w:t>91.7%</w:t>
            </w:r>
          </w:p>
        </w:tc>
        <w:tc>
          <w:tcPr>
            <w:tcW w:w="0" w:type="auto"/>
            <w:tcBorders>
              <w:top w:val="nil"/>
              <w:left w:val="single" w:sz="4" w:space="0" w:color="auto"/>
              <w:bottom w:val="nil"/>
              <w:right w:val="nil"/>
            </w:tcBorders>
            <w:noWrap/>
            <w:vAlign w:val="center"/>
            <w:hideMark/>
          </w:tcPr>
          <w:p w14:paraId="78B26662"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F0EB63C" w14:textId="77777777" w:rsidR="009377E1" w:rsidRPr="009377E1" w:rsidRDefault="009377E1" w:rsidP="009377E1">
            <w:pPr>
              <w:rPr>
                <w:lang w:eastAsia="de-DE"/>
              </w:rPr>
            </w:pPr>
            <w:r w:rsidRPr="009377E1">
              <w:rPr>
                <w:lang w:eastAsia="de-DE"/>
              </w:rPr>
              <w:t>-18.12%</w:t>
            </w:r>
          </w:p>
        </w:tc>
        <w:tc>
          <w:tcPr>
            <w:tcW w:w="0" w:type="auto"/>
            <w:shd w:val="clear" w:color="auto" w:fill="CCFFCC"/>
            <w:noWrap/>
            <w:vAlign w:val="center"/>
            <w:hideMark/>
          </w:tcPr>
          <w:p w14:paraId="227206B9" w14:textId="77777777" w:rsidR="009377E1" w:rsidRPr="009377E1" w:rsidRDefault="009377E1" w:rsidP="009377E1">
            <w:pPr>
              <w:rPr>
                <w:lang w:eastAsia="de-DE"/>
              </w:rPr>
            </w:pPr>
            <w:r w:rsidRPr="009377E1">
              <w:rPr>
                <w:lang w:eastAsia="de-DE"/>
              </w:rPr>
              <w:t>-29.50%</w:t>
            </w:r>
          </w:p>
        </w:tc>
        <w:tc>
          <w:tcPr>
            <w:tcW w:w="0" w:type="auto"/>
            <w:tcBorders>
              <w:top w:val="nil"/>
              <w:left w:val="nil"/>
              <w:bottom w:val="nil"/>
              <w:right w:val="single" w:sz="4" w:space="0" w:color="auto"/>
            </w:tcBorders>
            <w:shd w:val="clear" w:color="auto" w:fill="CCFFCC"/>
            <w:noWrap/>
            <w:vAlign w:val="center"/>
            <w:hideMark/>
          </w:tcPr>
          <w:p w14:paraId="0B78A27B" w14:textId="77777777" w:rsidR="009377E1" w:rsidRPr="009377E1" w:rsidRDefault="009377E1" w:rsidP="009377E1">
            <w:pPr>
              <w:rPr>
                <w:lang w:eastAsia="de-DE"/>
              </w:rPr>
            </w:pPr>
            <w:r w:rsidRPr="009377E1">
              <w:rPr>
                <w:lang w:eastAsia="de-DE"/>
              </w:rPr>
              <w:t>-29.71%</w:t>
            </w:r>
          </w:p>
        </w:tc>
        <w:tc>
          <w:tcPr>
            <w:tcW w:w="0" w:type="auto"/>
            <w:noWrap/>
            <w:vAlign w:val="center"/>
            <w:hideMark/>
          </w:tcPr>
          <w:p w14:paraId="2DFDEFCC" w14:textId="77777777" w:rsidR="009377E1" w:rsidRPr="009377E1" w:rsidRDefault="009377E1" w:rsidP="009377E1">
            <w:pPr>
              <w:rPr>
                <w:lang w:eastAsia="de-DE"/>
              </w:rPr>
            </w:pPr>
            <w:r w:rsidRPr="009377E1">
              <w:rPr>
                <w:lang w:eastAsia="de-DE"/>
              </w:rPr>
              <w:t>514.9%</w:t>
            </w:r>
          </w:p>
        </w:tc>
        <w:tc>
          <w:tcPr>
            <w:tcW w:w="0" w:type="auto"/>
            <w:tcBorders>
              <w:top w:val="nil"/>
              <w:left w:val="nil"/>
              <w:bottom w:val="nil"/>
              <w:right w:val="single" w:sz="8" w:space="0" w:color="auto"/>
            </w:tcBorders>
            <w:noWrap/>
            <w:vAlign w:val="center"/>
            <w:hideMark/>
          </w:tcPr>
          <w:p w14:paraId="01E537E9" w14:textId="77777777" w:rsidR="009377E1" w:rsidRPr="009377E1" w:rsidRDefault="009377E1" w:rsidP="009377E1">
            <w:pPr>
              <w:rPr>
                <w:lang w:eastAsia="de-DE"/>
              </w:rPr>
            </w:pPr>
            <w:r w:rsidRPr="009377E1">
              <w:rPr>
                <w:lang w:eastAsia="de-DE"/>
              </w:rPr>
              <w:t>652.5%</w:t>
            </w:r>
          </w:p>
        </w:tc>
      </w:tr>
      <w:tr w:rsidR="009377E1" w:rsidRPr="009377E1" w14:paraId="2B1F8AB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BE7EF2"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918F24B" w14:textId="77777777" w:rsidR="009377E1" w:rsidRPr="009377E1" w:rsidRDefault="009377E1" w:rsidP="009377E1">
            <w:pPr>
              <w:rPr>
                <w:lang w:eastAsia="de-DE"/>
              </w:rPr>
            </w:pPr>
            <w:r w:rsidRPr="009377E1">
              <w:rPr>
                <w:lang w:eastAsia="de-DE"/>
              </w:rPr>
              <w:t>1.33%</w:t>
            </w:r>
          </w:p>
        </w:tc>
        <w:tc>
          <w:tcPr>
            <w:tcW w:w="0" w:type="auto"/>
            <w:shd w:val="clear" w:color="auto" w:fill="FFC7CE"/>
            <w:noWrap/>
            <w:vAlign w:val="center"/>
            <w:hideMark/>
          </w:tcPr>
          <w:p w14:paraId="1D13DBB3" w14:textId="77777777" w:rsidR="009377E1" w:rsidRPr="009377E1" w:rsidRDefault="009377E1" w:rsidP="009377E1">
            <w:pPr>
              <w:rPr>
                <w:lang w:eastAsia="de-DE"/>
              </w:rPr>
            </w:pPr>
            <w:r w:rsidRPr="009377E1">
              <w:rPr>
                <w:lang w:eastAsia="de-DE"/>
              </w:rPr>
              <w:t>3.37%</w:t>
            </w:r>
          </w:p>
        </w:tc>
        <w:tc>
          <w:tcPr>
            <w:tcW w:w="0" w:type="auto"/>
            <w:tcBorders>
              <w:top w:val="nil"/>
              <w:left w:val="nil"/>
              <w:bottom w:val="nil"/>
              <w:right w:val="single" w:sz="4" w:space="0" w:color="auto"/>
            </w:tcBorders>
            <w:noWrap/>
            <w:vAlign w:val="center"/>
            <w:hideMark/>
          </w:tcPr>
          <w:p w14:paraId="1DE01B33" w14:textId="77777777" w:rsidR="009377E1" w:rsidRPr="009377E1" w:rsidRDefault="009377E1" w:rsidP="009377E1">
            <w:pPr>
              <w:rPr>
                <w:lang w:eastAsia="de-DE"/>
              </w:rPr>
            </w:pPr>
            <w:r w:rsidRPr="009377E1">
              <w:rPr>
                <w:lang w:eastAsia="de-DE"/>
              </w:rPr>
              <w:t>2.95%</w:t>
            </w:r>
          </w:p>
        </w:tc>
        <w:tc>
          <w:tcPr>
            <w:tcW w:w="0" w:type="auto"/>
            <w:noWrap/>
            <w:vAlign w:val="center"/>
            <w:hideMark/>
          </w:tcPr>
          <w:p w14:paraId="39803DB5" w14:textId="77777777" w:rsidR="009377E1" w:rsidRPr="009377E1" w:rsidRDefault="009377E1" w:rsidP="009377E1">
            <w:pPr>
              <w:rPr>
                <w:lang w:eastAsia="de-DE"/>
              </w:rPr>
            </w:pPr>
            <w:r w:rsidRPr="009377E1">
              <w:rPr>
                <w:lang w:eastAsia="de-DE"/>
              </w:rPr>
              <w:t>86.6%</w:t>
            </w:r>
          </w:p>
        </w:tc>
        <w:tc>
          <w:tcPr>
            <w:tcW w:w="0" w:type="auto"/>
            <w:noWrap/>
            <w:vAlign w:val="center"/>
            <w:hideMark/>
          </w:tcPr>
          <w:p w14:paraId="07CC1BDA" w14:textId="77777777" w:rsidR="009377E1" w:rsidRPr="009377E1" w:rsidRDefault="009377E1" w:rsidP="009377E1">
            <w:pPr>
              <w:rPr>
                <w:lang w:eastAsia="de-DE"/>
              </w:rPr>
            </w:pPr>
            <w:r w:rsidRPr="009377E1">
              <w:rPr>
                <w:lang w:eastAsia="de-DE"/>
              </w:rPr>
              <w:t>96.7%</w:t>
            </w:r>
          </w:p>
        </w:tc>
        <w:tc>
          <w:tcPr>
            <w:tcW w:w="0" w:type="auto"/>
            <w:tcBorders>
              <w:top w:val="nil"/>
              <w:left w:val="single" w:sz="4" w:space="0" w:color="auto"/>
              <w:bottom w:val="nil"/>
              <w:right w:val="nil"/>
            </w:tcBorders>
            <w:noWrap/>
            <w:vAlign w:val="center"/>
            <w:hideMark/>
          </w:tcPr>
          <w:p w14:paraId="3C553E88"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2D4CB40F" w14:textId="77777777" w:rsidR="009377E1" w:rsidRPr="009377E1" w:rsidRDefault="009377E1" w:rsidP="009377E1">
            <w:pPr>
              <w:rPr>
                <w:lang w:eastAsia="de-DE"/>
              </w:rPr>
            </w:pPr>
            <w:r w:rsidRPr="009377E1">
              <w:rPr>
                <w:lang w:eastAsia="de-DE"/>
              </w:rPr>
              <w:t>-15.16%</w:t>
            </w:r>
          </w:p>
        </w:tc>
        <w:tc>
          <w:tcPr>
            <w:tcW w:w="0" w:type="auto"/>
            <w:shd w:val="clear" w:color="auto" w:fill="CCFFCC"/>
            <w:noWrap/>
            <w:vAlign w:val="center"/>
            <w:hideMark/>
          </w:tcPr>
          <w:p w14:paraId="72A47651" w14:textId="77777777" w:rsidR="009377E1" w:rsidRPr="009377E1" w:rsidRDefault="009377E1" w:rsidP="009377E1">
            <w:pPr>
              <w:rPr>
                <w:lang w:eastAsia="de-DE"/>
              </w:rPr>
            </w:pPr>
            <w:r w:rsidRPr="009377E1">
              <w:rPr>
                <w:lang w:eastAsia="de-DE"/>
              </w:rPr>
              <w:t>-27.84%</w:t>
            </w:r>
          </w:p>
        </w:tc>
        <w:tc>
          <w:tcPr>
            <w:tcW w:w="0" w:type="auto"/>
            <w:tcBorders>
              <w:top w:val="nil"/>
              <w:left w:val="nil"/>
              <w:bottom w:val="nil"/>
              <w:right w:val="single" w:sz="4" w:space="0" w:color="auto"/>
            </w:tcBorders>
            <w:shd w:val="clear" w:color="auto" w:fill="CCFFCC"/>
            <w:noWrap/>
            <w:vAlign w:val="center"/>
            <w:hideMark/>
          </w:tcPr>
          <w:p w14:paraId="2A5BFD95" w14:textId="77777777" w:rsidR="009377E1" w:rsidRPr="009377E1" w:rsidRDefault="009377E1" w:rsidP="009377E1">
            <w:pPr>
              <w:rPr>
                <w:lang w:eastAsia="de-DE"/>
              </w:rPr>
            </w:pPr>
            <w:r w:rsidRPr="009377E1">
              <w:rPr>
                <w:lang w:eastAsia="de-DE"/>
              </w:rPr>
              <w:t>-28.28%</w:t>
            </w:r>
          </w:p>
        </w:tc>
        <w:tc>
          <w:tcPr>
            <w:tcW w:w="0" w:type="auto"/>
            <w:noWrap/>
            <w:vAlign w:val="center"/>
            <w:hideMark/>
          </w:tcPr>
          <w:p w14:paraId="261C1638" w14:textId="77777777" w:rsidR="009377E1" w:rsidRPr="009377E1" w:rsidRDefault="009377E1" w:rsidP="009377E1">
            <w:pPr>
              <w:rPr>
                <w:lang w:eastAsia="de-DE"/>
              </w:rPr>
            </w:pPr>
            <w:r w:rsidRPr="009377E1">
              <w:rPr>
                <w:lang w:eastAsia="de-DE"/>
              </w:rPr>
              <w:t>516.0%</w:t>
            </w:r>
          </w:p>
        </w:tc>
        <w:tc>
          <w:tcPr>
            <w:tcW w:w="0" w:type="auto"/>
            <w:tcBorders>
              <w:top w:val="nil"/>
              <w:left w:val="nil"/>
              <w:bottom w:val="nil"/>
              <w:right w:val="single" w:sz="8" w:space="0" w:color="auto"/>
            </w:tcBorders>
            <w:noWrap/>
            <w:vAlign w:val="center"/>
            <w:hideMark/>
          </w:tcPr>
          <w:p w14:paraId="1E8D3B10" w14:textId="77777777" w:rsidR="009377E1" w:rsidRPr="009377E1" w:rsidRDefault="009377E1" w:rsidP="009377E1">
            <w:pPr>
              <w:rPr>
                <w:lang w:eastAsia="de-DE"/>
              </w:rPr>
            </w:pPr>
            <w:r w:rsidRPr="009377E1">
              <w:rPr>
                <w:lang w:eastAsia="de-DE"/>
              </w:rPr>
              <w:t>422.0%</w:t>
            </w:r>
          </w:p>
        </w:tc>
      </w:tr>
      <w:tr w:rsidR="009377E1" w:rsidRPr="009377E1" w14:paraId="10262682"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4184C6A"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63386D7A" w14:textId="77777777" w:rsidR="009377E1" w:rsidRPr="009377E1" w:rsidRDefault="009377E1" w:rsidP="009377E1">
            <w:pPr>
              <w:rPr>
                <w:lang w:eastAsia="de-DE"/>
              </w:rPr>
            </w:pPr>
            <w:r w:rsidRPr="009377E1">
              <w:rPr>
                <w:lang w:eastAsia="de-DE"/>
              </w:rPr>
              <w:t>1.69%</w:t>
            </w:r>
          </w:p>
        </w:tc>
        <w:tc>
          <w:tcPr>
            <w:tcW w:w="0" w:type="auto"/>
            <w:tcBorders>
              <w:top w:val="single" w:sz="8" w:space="0" w:color="auto"/>
              <w:left w:val="nil"/>
              <w:bottom w:val="single" w:sz="8" w:space="0" w:color="auto"/>
              <w:right w:val="nil"/>
            </w:tcBorders>
            <w:shd w:val="clear" w:color="auto" w:fill="FFC7CE"/>
            <w:noWrap/>
            <w:vAlign w:val="center"/>
            <w:hideMark/>
          </w:tcPr>
          <w:p w14:paraId="06CCBB9D" w14:textId="77777777" w:rsidR="009377E1" w:rsidRPr="009377E1" w:rsidRDefault="009377E1" w:rsidP="009377E1">
            <w:pPr>
              <w:rPr>
                <w:lang w:eastAsia="de-DE"/>
              </w:rPr>
            </w:pPr>
            <w:r w:rsidRPr="009377E1">
              <w:rPr>
                <w:lang w:eastAsia="de-DE"/>
              </w:rPr>
              <w:t>3.81%</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74624CA" w14:textId="77777777" w:rsidR="009377E1" w:rsidRPr="009377E1" w:rsidRDefault="009377E1" w:rsidP="009377E1">
            <w:pPr>
              <w:rPr>
                <w:lang w:eastAsia="de-DE"/>
              </w:rPr>
            </w:pPr>
            <w:r w:rsidRPr="009377E1">
              <w:rPr>
                <w:lang w:eastAsia="de-DE"/>
              </w:rPr>
              <w:t>3.62%</w:t>
            </w:r>
          </w:p>
        </w:tc>
        <w:tc>
          <w:tcPr>
            <w:tcW w:w="0" w:type="auto"/>
            <w:tcBorders>
              <w:top w:val="single" w:sz="8" w:space="0" w:color="auto"/>
              <w:left w:val="nil"/>
              <w:bottom w:val="single" w:sz="8" w:space="0" w:color="auto"/>
              <w:right w:val="nil"/>
            </w:tcBorders>
            <w:noWrap/>
            <w:vAlign w:val="center"/>
            <w:hideMark/>
          </w:tcPr>
          <w:p w14:paraId="58FE4068"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nil"/>
              <w:bottom w:val="single" w:sz="8" w:space="0" w:color="auto"/>
              <w:right w:val="nil"/>
            </w:tcBorders>
            <w:noWrap/>
            <w:vAlign w:val="center"/>
            <w:hideMark/>
          </w:tcPr>
          <w:p w14:paraId="2CF9CCB2"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single" w:sz="4" w:space="0" w:color="auto"/>
              <w:bottom w:val="single" w:sz="8" w:space="0" w:color="auto"/>
              <w:right w:val="nil"/>
            </w:tcBorders>
            <w:noWrap/>
            <w:vAlign w:val="center"/>
            <w:hideMark/>
          </w:tcPr>
          <w:p w14:paraId="062E8642"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1E1514B" w14:textId="77777777" w:rsidR="009377E1" w:rsidRPr="009377E1" w:rsidRDefault="009377E1" w:rsidP="009377E1">
            <w:pPr>
              <w:rPr>
                <w:lang w:eastAsia="de-DE"/>
              </w:rPr>
            </w:pPr>
            <w:r w:rsidRPr="009377E1">
              <w:rPr>
                <w:lang w:eastAsia="de-DE"/>
              </w:rPr>
              <w:t>-16.58%</w:t>
            </w:r>
          </w:p>
        </w:tc>
        <w:tc>
          <w:tcPr>
            <w:tcW w:w="0" w:type="auto"/>
            <w:tcBorders>
              <w:top w:val="single" w:sz="8" w:space="0" w:color="auto"/>
              <w:left w:val="nil"/>
              <w:bottom w:val="single" w:sz="8" w:space="0" w:color="auto"/>
              <w:right w:val="nil"/>
            </w:tcBorders>
            <w:shd w:val="clear" w:color="auto" w:fill="CCFFCC"/>
            <w:noWrap/>
            <w:vAlign w:val="center"/>
            <w:hideMark/>
          </w:tcPr>
          <w:p w14:paraId="7BF87060" w14:textId="77777777" w:rsidR="009377E1" w:rsidRPr="009377E1" w:rsidRDefault="009377E1" w:rsidP="009377E1">
            <w:pPr>
              <w:rPr>
                <w:lang w:eastAsia="de-DE"/>
              </w:rPr>
            </w:pPr>
            <w:r w:rsidRPr="009377E1">
              <w:rPr>
                <w:lang w:eastAsia="de-DE"/>
              </w:rPr>
              <w:t>-32.92%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4FC13AE" w14:textId="77777777" w:rsidR="009377E1" w:rsidRPr="009377E1" w:rsidRDefault="009377E1" w:rsidP="009377E1">
            <w:pPr>
              <w:rPr>
                <w:lang w:eastAsia="de-DE"/>
              </w:rPr>
            </w:pPr>
            <w:r w:rsidRPr="009377E1">
              <w:rPr>
                <w:lang w:eastAsia="de-DE"/>
              </w:rPr>
              <w:t>-31.87%</w:t>
            </w:r>
          </w:p>
        </w:tc>
        <w:tc>
          <w:tcPr>
            <w:tcW w:w="0" w:type="auto"/>
            <w:tcBorders>
              <w:top w:val="single" w:sz="8" w:space="0" w:color="auto"/>
              <w:left w:val="nil"/>
              <w:bottom w:val="single" w:sz="8" w:space="0" w:color="auto"/>
              <w:right w:val="nil"/>
            </w:tcBorders>
            <w:noWrap/>
            <w:vAlign w:val="center"/>
            <w:hideMark/>
          </w:tcPr>
          <w:p w14:paraId="558BB6FA" w14:textId="77777777" w:rsidR="009377E1" w:rsidRPr="009377E1" w:rsidRDefault="009377E1" w:rsidP="009377E1">
            <w:pPr>
              <w:rPr>
                <w:lang w:eastAsia="de-DE"/>
              </w:rPr>
            </w:pPr>
            <w:r w:rsidRPr="009377E1">
              <w:rPr>
                <w:lang w:eastAsia="de-DE"/>
              </w:rPr>
              <w:t>531.8%</w:t>
            </w:r>
          </w:p>
        </w:tc>
        <w:tc>
          <w:tcPr>
            <w:tcW w:w="0" w:type="auto"/>
            <w:tcBorders>
              <w:top w:val="single" w:sz="8" w:space="0" w:color="auto"/>
              <w:left w:val="nil"/>
              <w:bottom w:val="single" w:sz="8" w:space="0" w:color="auto"/>
              <w:right w:val="single" w:sz="8" w:space="0" w:color="auto"/>
            </w:tcBorders>
            <w:noWrap/>
            <w:vAlign w:val="center"/>
            <w:hideMark/>
          </w:tcPr>
          <w:p w14:paraId="6BF77A92" w14:textId="77777777" w:rsidR="009377E1" w:rsidRPr="009377E1" w:rsidRDefault="009377E1" w:rsidP="009377E1">
            <w:pPr>
              <w:rPr>
                <w:lang w:eastAsia="de-DE"/>
              </w:rPr>
            </w:pPr>
            <w:r w:rsidRPr="009377E1">
              <w:rPr>
                <w:lang w:eastAsia="de-DE"/>
              </w:rPr>
              <w:t>577.1%</w:t>
            </w:r>
          </w:p>
        </w:tc>
      </w:tr>
      <w:tr w:rsidR="009377E1" w:rsidRPr="009377E1" w14:paraId="197E3BB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29FF94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6E2A1D02" w14:textId="77777777" w:rsidR="009377E1" w:rsidRPr="009377E1" w:rsidRDefault="009377E1" w:rsidP="009377E1">
            <w:pPr>
              <w:rPr>
                <w:lang w:eastAsia="de-DE"/>
              </w:rPr>
            </w:pPr>
            <w:r w:rsidRPr="009377E1">
              <w:rPr>
                <w:lang w:eastAsia="de-DE"/>
              </w:rPr>
              <w:t>0.71%</w:t>
            </w:r>
          </w:p>
        </w:tc>
        <w:tc>
          <w:tcPr>
            <w:tcW w:w="0" w:type="auto"/>
            <w:tcBorders>
              <w:top w:val="single" w:sz="8" w:space="0" w:color="auto"/>
              <w:left w:val="nil"/>
              <w:bottom w:val="nil"/>
              <w:right w:val="nil"/>
            </w:tcBorders>
            <w:shd w:val="clear" w:color="auto" w:fill="FFC7CE"/>
            <w:noWrap/>
            <w:vAlign w:val="center"/>
            <w:hideMark/>
          </w:tcPr>
          <w:p w14:paraId="60A7D33B" w14:textId="77777777" w:rsidR="009377E1" w:rsidRPr="009377E1" w:rsidRDefault="009377E1" w:rsidP="009377E1">
            <w:pPr>
              <w:rPr>
                <w:lang w:eastAsia="de-DE"/>
              </w:rPr>
            </w:pPr>
            <w:r w:rsidRPr="009377E1">
              <w:rPr>
                <w:lang w:eastAsia="de-DE"/>
              </w:rPr>
              <w:t>3.64%</w:t>
            </w:r>
          </w:p>
        </w:tc>
        <w:tc>
          <w:tcPr>
            <w:tcW w:w="0" w:type="auto"/>
            <w:tcBorders>
              <w:top w:val="nil"/>
              <w:left w:val="nil"/>
              <w:bottom w:val="nil"/>
              <w:right w:val="single" w:sz="4" w:space="0" w:color="auto"/>
            </w:tcBorders>
            <w:noWrap/>
            <w:vAlign w:val="center"/>
            <w:hideMark/>
          </w:tcPr>
          <w:p w14:paraId="215F61DE" w14:textId="77777777" w:rsidR="009377E1" w:rsidRPr="009377E1" w:rsidRDefault="009377E1" w:rsidP="009377E1">
            <w:pPr>
              <w:rPr>
                <w:lang w:eastAsia="de-DE"/>
              </w:rPr>
            </w:pPr>
            <w:r w:rsidRPr="009377E1">
              <w:rPr>
                <w:lang w:eastAsia="de-DE"/>
              </w:rPr>
              <w:t>2.70%</w:t>
            </w:r>
          </w:p>
        </w:tc>
        <w:tc>
          <w:tcPr>
            <w:tcW w:w="0" w:type="auto"/>
            <w:noWrap/>
            <w:vAlign w:val="center"/>
            <w:hideMark/>
          </w:tcPr>
          <w:p w14:paraId="633A368C" w14:textId="77777777" w:rsidR="009377E1" w:rsidRPr="009377E1" w:rsidRDefault="009377E1" w:rsidP="009377E1">
            <w:pPr>
              <w:rPr>
                <w:lang w:eastAsia="de-DE"/>
              </w:rPr>
            </w:pPr>
            <w:r w:rsidRPr="009377E1">
              <w:rPr>
                <w:lang w:eastAsia="de-DE"/>
              </w:rPr>
              <w:t>82.0%</w:t>
            </w:r>
          </w:p>
        </w:tc>
        <w:tc>
          <w:tcPr>
            <w:tcW w:w="0" w:type="auto"/>
            <w:noWrap/>
            <w:vAlign w:val="center"/>
            <w:hideMark/>
          </w:tcPr>
          <w:p w14:paraId="4B4B7BD7" w14:textId="77777777" w:rsidR="009377E1" w:rsidRPr="009377E1" w:rsidRDefault="009377E1" w:rsidP="009377E1">
            <w:pPr>
              <w:rPr>
                <w:lang w:eastAsia="de-DE"/>
              </w:rPr>
            </w:pPr>
            <w:r w:rsidRPr="009377E1">
              <w:rPr>
                <w:lang w:eastAsia="de-DE"/>
              </w:rPr>
              <w:t>92.0%</w:t>
            </w:r>
          </w:p>
        </w:tc>
        <w:tc>
          <w:tcPr>
            <w:tcW w:w="0" w:type="auto"/>
            <w:tcBorders>
              <w:top w:val="nil"/>
              <w:left w:val="single" w:sz="4" w:space="0" w:color="auto"/>
              <w:bottom w:val="nil"/>
              <w:right w:val="nil"/>
            </w:tcBorders>
            <w:noWrap/>
            <w:vAlign w:val="center"/>
            <w:hideMark/>
          </w:tcPr>
          <w:p w14:paraId="29DABEE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47DB3914" w14:textId="77777777" w:rsidR="009377E1" w:rsidRPr="009377E1" w:rsidRDefault="009377E1" w:rsidP="009377E1">
            <w:pPr>
              <w:rPr>
                <w:lang w:eastAsia="de-DE"/>
              </w:rPr>
            </w:pPr>
            <w:r w:rsidRPr="009377E1">
              <w:rPr>
                <w:lang w:eastAsia="de-DE"/>
              </w:rPr>
              <w:t>-20.63%</w:t>
            </w:r>
          </w:p>
        </w:tc>
        <w:tc>
          <w:tcPr>
            <w:tcW w:w="0" w:type="auto"/>
            <w:tcBorders>
              <w:top w:val="single" w:sz="8" w:space="0" w:color="auto"/>
              <w:left w:val="nil"/>
              <w:bottom w:val="nil"/>
              <w:right w:val="nil"/>
            </w:tcBorders>
            <w:shd w:val="clear" w:color="auto" w:fill="CCFFCC"/>
            <w:noWrap/>
            <w:vAlign w:val="center"/>
            <w:hideMark/>
          </w:tcPr>
          <w:p w14:paraId="402989D6" w14:textId="77777777" w:rsidR="009377E1" w:rsidRPr="009377E1" w:rsidRDefault="009377E1" w:rsidP="009377E1">
            <w:pPr>
              <w:rPr>
                <w:lang w:eastAsia="de-DE"/>
              </w:rPr>
            </w:pPr>
            <w:r w:rsidRPr="009377E1">
              <w:rPr>
                <w:lang w:eastAsia="de-DE"/>
              </w:rPr>
              <w:t>-31.78%</w:t>
            </w:r>
          </w:p>
        </w:tc>
        <w:tc>
          <w:tcPr>
            <w:tcW w:w="0" w:type="auto"/>
            <w:tcBorders>
              <w:top w:val="single" w:sz="8" w:space="0" w:color="auto"/>
              <w:left w:val="nil"/>
              <w:bottom w:val="nil"/>
              <w:right w:val="single" w:sz="4" w:space="0" w:color="auto"/>
            </w:tcBorders>
            <w:shd w:val="clear" w:color="auto" w:fill="CCFFCC"/>
            <w:noWrap/>
            <w:vAlign w:val="center"/>
            <w:hideMark/>
          </w:tcPr>
          <w:p w14:paraId="14999ADB" w14:textId="77777777" w:rsidR="009377E1" w:rsidRPr="009377E1" w:rsidRDefault="009377E1" w:rsidP="009377E1">
            <w:pPr>
              <w:rPr>
                <w:lang w:eastAsia="de-DE"/>
              </w:rPr>
            </w:pPr>
            <w:r w:rsidRPr="009377E1">
              <w:rPr>
                <w:lang w:eastAsia="de-DE"/>
              </w:rPr>
              <w:t>-31.15%</w:t>
            </w:r>
          </w:p>
        </w:tc>
        <w:tc>
          <w:tcPr>
            <w:tcW w:w="0" w:type="auto"/>
            <w:noWrap/>
            <w:vAlign w:val="center"/>
            <w:hideMark/>
          </w:tcPr>
          <w:p w14:paraId="63D67B4E" w14:textId="77777777" w:rsidR="009377E1" w:rsidRPr="009377E1" w:rsidRDefault="009377E1" w:rsidP="009377E1">
            <w:pPr>
              <w:rPr>
                <w:lang w:eastAsia="de-DE"/>
              </w:rPr>
            </w:pPr>
            <w:r w:rsidRPr="009377E1">
              <w:rPr>
                <w:lang w:eastAsia="de-DE"/>
              </w:rPr>
              <w:t>545.2%</w:t>
            </w:r>
          </w:p>
        </w:tc>
        <w:tc>
          <w:tcPr>
            <w:tcW w:w="0" w:type="auto"/>
            <w:tcBorders>
              <w:top w:val="nil"/>
              <w:left w:val="nil"/>
              <w:bottom w:val="nil"/>
              <w:right w:val="single" w:sz="8" w:space="0" w:color="auto"/>
            </w:tcBorders>
            <w:noWrap/>
            <w:vAlign w:val="center"/>
            <w:hideMark/>
          </w:tcPr>
          <w:p w14:paraId="36453E92" w14:textId="77777777" w:rsidR="009377E1" w:rsidRPr="009377E1" w:rsidRDefault="009377E1" w:rsidP="009377E1">
            <w:pPr>
              <w:rPr>
                <w:lang w:eastAsia="de-DE"/>
              </w:rPr>
            </w:pPr>
            <w:r w:rsidRPr="009377E1">
              <w:rPr>
                <w:lang w:eastAsia="de-DE"/>
              </w:rPr>
              <w:t>741.7%</w:t>
            </w:r>
          </w:p>
        </w:tc>
      </w:tr>
      <w:tr w:rsidR="009377E1" w:rsidRPr="009377E1" w14:paraId="179D53D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AC57256"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3C01015" w14:textId="77777777" w:rsidR="009377E1" w:rsidRPr="009377E1" w:rsidRDefault="009377E1" w:rsidP="009377E1">
            <w:pPr>
              <w:rPr>
                <w:lang w:eastAsia="de-DE"/>
              </w:rPr>
            </w:pPr>
            <w:r w:rsidRPr="009377E1">
              <w:rPr>
                <w:lang w:eastAsia="de-DE"/>
              </w:rPr>
              <w:t>3.18%</w:t>
            </w:r>
          </w:p>
        </w:tc>
        <w:tc>
          <w:tcPr>
            <w:tcW w:w="0" w:type="auto"/>
            <w:shd w:val="clear" w:color="auto" w:fill="FFC7CE"/>
            <w:noWrap/>
            <w:vAlign w:val="center"/>
            <w:hideMark/>
          </w:tcPr>
          <w:p w14:paraId="1A35AA02" w14:textId="77777777" w:rsidR="009377E1" w:rsidRPr="009377E1" w:rsidRDefault="009377E1" w:rsidP="009377E1">
            <w:pPr>
              <w:rPr>
                <w:lang w:eastAsia="de-DE"/>
              </w:rPr>
            </w:pPr>
            <w:r w:rsidRPr="009377E1">
              <w:rPr>
                <w:lang w:eastAsia="de-DE"/>
              </w:rPr>
              <w:t>4.31%</w:t>
            </w:r>
          </w:p>
        </w:tc>
        <w:tc>
          <w:tcPr>
            <w:tcW w:w="0" w:type="auto"/>
            <w:tcBorders>
              <w:top w:val="nil"/>
              <w:left w:val="nil"/>
              <w:bottom w:val="nil"/>
              <w:right w:val="single" w:sz="4" w:space="0" w:color="auto"/>
            </w:tcBorders>
            <w:shd w:val="clear" w:color="auto" w:fill="FFC7CE"/>
            <w:noWrap/>
            <w:vAlign w:val="center"/>
            <w:hideMark/>
          </w:tcPr>
          <w:p w14:paraId="17C7C0EE" w14:textId="77777777" w:rsidR="009377E1" w:rsidRPr="009377E1" w:rsidRDefault="009377E1" w:rsidP="009377E1">
            <w:pPr>
              <w:rPr>
                <w:lang w:eastAsia="de-DE"/>
              </w:rPr>
            </w:pPr>
            <w:r w:rsidRPr="009377E1">
              <w:rPr>
                <w:lang w:eastAsia="de-DE"/>
              </w:rPr>
              <w:t>4.36%</w:t>
            </w:r>
          </w:p>
        </w:tc>
        <w:tc>
          <w:tcPr>
            <w:tcW w:w="0" w:type="auto"/>
            <w:noWrap/>
            <w:vAlign w:val="center"/>
            <w:hideMark/>
          </w:tcPr>
          <w:p w14:paraId="654138C2" w14:textId="77777777" w:rsidR="009377E1" w:rsidRPr="009377E1" w:rsidRDefault="009377E1" w:rsidP="009377E1">
            <w:pPr>
              <w:rPr>
                <w:lang w:eastAsia="de-DE"/>
              </w:rPr>
            </w:pPr>
            <w:r w:rsidRPr="009377E1">
              <w:rPr>
                <w:lang w:eastAsia="de-DE"/>
              </w:rPr>
              <w:t>86.8%</w:t>
            </w:r>
          </w:p>
        </w:tc>
        <w:tc>
          <w:tcPr>
            <w:tcW w:w="0" w:type="auto"/>
            <w:noWrap/>
            <w:vAlign w:val="center"/>
            <w:hideMark/>
          </w:tcPr>
          <w:p w14:paraId="122B6390" w14:textId="77777777" w:rsidR="009377E1" w:rsidRPr="009377E1" w:rsidRDefault="009377E1" w:rsidP="009377E1">
            <w:pPr>
              <w:rPr>
                <w:lang w:eastAsia="de-DE"/>
              </w:rPr>
            </w:pPr>
            <w:r w:rsidRPr="009377E1">
              <w:rPr>
                <w:lang w:eastAsia="de-DE"/>
              </w:rPr>
              <w:t>94.0%</w:t>
            </w:r>
          </w:p>
        </w:tc>
        <w:tc>
          <w:tcPr>
            <w:tcW w:w="0" w:type="auto"/>
            <w:tcBorders>
              <w:top w:val="nil"/>
              <w:left w:val="single" w:sz="4" w:space="0" w:color="auto"/>
              <w:bottom w:val="nil"/>
              <w:right w:val="nil"/>
            </w:tcBorders>
            <w:noWrap/>
            <w:vAlign w:val="center"/>
            <w:hideMark/>
          </w:tcPr>
          <w:p w14:paraId="2597532C"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95E79E1" w14:textId="77777777" w:rsidR="009377E1" w:rsidRPr="009377E1" w:rsidRDefault="009377E1" w:rsidP="009377E1">
            <w:pPr>
              <w:rPr>
                <w:lang w:eastAsia="de-DE"/>
              </w:rPr>
            </w:pPr>
            <w:r w:rsidRPr="009377E1">
              <w:rPr>
                <w:lang w:eastAsia="de-DE"/>
              </w:rPr>
              <w:t>-22.51%</w:t>
            </w:r>
          </w:p>
        </w:tc>
        <w:tc>
          <w:tcPr>
            <w:tcW w:w="0" w:type="auto"/>
            <w:shd w:val="clear" w:color="auto" w:fill="CCFFCC"/>
            <w:noWrap/>
            <w:vAlign w:val="center"/>
            <w:hideMark/>
          </w:tcPr>
          <w:p w14:paraId="78767DBC" w14:textId="77777777" w:rsidR="009377E1" w:rsidRPr="009377E1" w:rsidRDefault="009377E1" w:rsidP="009377E1">
            <w:pPr>
              <w:rPr>
                <w:lang w:eastAsia="de-DE"/>
              </w:rPr>
            </w:pPr>
            <w:r w:rsidRPr="009377E1">
              <w:rPr>
                <w:lang w:eastAsia="de-DE"/>
              </w:rPr>
              <w:t>-37.12%</w:t>
            </w:r>
          </w:p>
        </w:tc>
        <w:tc>
          <w:tcPr>
            <w:tcW w:w="0" w:type="auto"/>
            <w:tcBorders>
              <w:top w:val="nil"/>
              <w:left w:val="nil"/>
              <w:bottom w:val="nil"/>
              <w:right w:val="single" w:sz="4" w:space="0" w:color="auto"/>
            </w:tcBorders>
            <w:shd w:val="clear" w:color="auto" w:fill="CCFFCC"/>
            <w:noWrap/>
            <w:vAlign w:val="center"/>
            <w:hideMark/>
          </w:tcPr>
          <w:p w14:paraId="74C27CB2" w14:textId="77777777" w:rsidR="009377E1" w:rsidRPr="009377E1" w:rsidRDefault="009377E1" w:rsidP="009377E1">
            <w:pPr>
              <w:rPr>
                <w:lang w:eastAsia="de-DE"/>
              </w:rPr>
            </w:pPr>
            <w:r w:rsidRPr="009377E1">
              <w:rPr>
                <w:lang w:eastAsia="de-DE"/>
              </w:rPr>
              <w:t>-36.40%</w:t>
            </w:r>
          </w:p>
        </w:tc>
        <w:tc>
          <w:tcPr>
            <w:tcW w:w="0" w:type="auto"/>
            <w:noWrap/>
            <w:vAlign w:val="center"/>
            <w:hideMark/>
          </w:tcPr>
          <w:p w14:paraId="6436ABFA" w14:textId="77777777" w:rsidR="009377E1" w:rsidRPr="009377E1" w:rsidRDefault="009377E1" w:rsidP="009377E1">
            <w:pPr>
              <w:rPr>
                <w:lang w:eastAsia="de-DE"/>
              </w:rPr>
            </w:pPr>
            <w:r w:rsidRPr="009377E1">
              <w:rPr>
                <w:lang w:eastAsia="de-DE"/>
              </w:rPr>
              <w:t>515.6%</w:t>
            </w:r>
          </w:p>
        </w:tc>
        <w:tc>
          <w:tcPr>
            <w:tcW w:w="0" w:type="auto"/>
            <w:tcBorders>
              <w:top w:val="nil"/>
              <w:left w:val="nil"/>
              <w:bottom w:val="nil"/>
              <w:right w:val="single" w:sz="8" w:space="0" w:color="auto"/>
            </w:tcBorders>
            <w:noWrap/>
            <w:vAlign w:val="center"/>
            <w:hideMark/>
          </w:tcPr>
          <w:p w14:paraId="207084A4" w14:textId="77777777" w:rsidR="009377E1" w:rsidRPr="009377E1" w:rsidRDefault="009377E1" w:rsidP="009377E1">
            <w:pPr>
              <w:rPr>
                <w:lang w:eastAsia="de-DE"/>
              </w:rPr>
            </w:pPr>
            <w:r w:rsidRPr="009377E1">
              <w:rPr>
                <w:lang w:eastAsia="de-DE"/>
              </w:rPr>
              <w:t>418.2%</w:t>
            </w:r>
          </w:p>
        </w:tc>
      </w:tr>
      <w:tr w:rsidR="009377E1" w:rsidRPr="009377E1" w14:paraId="70A9D3E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A6CEF4"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5F5E2AAD" w14:textId="77777777" w:rsidR="009377E1" w:rsidRPr="009377E1" w:rsidRDefault="009377E1" w:rsidP="009377E1">
            <w:pPr>
              <w:rPr>
                <w:lang w:eastAsia="de-DE"/>
              </w:rPr>
            </w:pPr>
            <w:r w:rsidRPr="009377E1">
              <w:rPr>
                <w:lang w:eastAsia="de-DE"/>
              </w:rPr>
              <w:t>2.15%</w:t>
            </w:r>
          </w:p>
        </w:tc>
        <w:tc>
          <w:tcPr>
            <w:tcW w:w="0" w:type="auto"/>
            <w:tcBorders>
              <w:top w:val="nil"/>
              <w:left w:val="nil"/>
              <w:bottom w:val="single" w:sz="8" w:space="0" w:color="auto"/>
              <w:right w:val="nil"/>
            </w:tcBorders>
            <w:shd w:val="clear" w:color="auto" w:fill="FFC7CE"/>
            <w:noWrap/>
            <w:vAlign w:val="center"/>
            <w:hideMark/>
          </w:tcPr>
          <w:p w14:paraId="3A9805FD" w14:textId="77777777" w:rsidR="009377E1" w:rsidRPr="009377E1" w:rsidRDefault="009377E1" w:rsidP="009377E1">
            <w:pPr>
              <w:rPr>
                <w:lang w:eastAsia="de-DE"/>
              </w:rPr>
            </w:pPr>
            <w:r w:rsidRPr="009377E1">
              <w:rPr>
                <w:lang w:eastAsia="de-DE"/>
              </w:rPr>
              <w:t>4.07%</w:t>
            </w:r>
          </w:p>
        </w:tc>
        <w:tc>
          <w:tcPr>
            <w:tcW w:w="0" w:type="auto"/>
            <w:tcBorders>
              <w:top w:val="nil"/>
              <w:left w:val="nil"/>
              <w:bottom w:val="single" w:sz="8" w:space="0" w:color="auto"/>
              <w:right w:val="single" w:sz="4" w:space="0" w:color="auto"/>
            </w:tcBorders>
            <w:shd w:val="clear" w:color="auto" w:fill="FFC7CE"/>
            <w:noWrap/>
            <w:vAlign w:val="center"/>
            <w:hideMark/>
          </w:tcPr>
          <w:p w14:paraId="752A9E43" w14:textId="77777777" w:rsidR="009377E1" w:rsidRPr="009377E1" w:rsidRDefault="009377E1" w:rsidP="009377E1">
            <w:pPr>
              <w:rPr>
                <w:lang w:eastAsia="de-DE"/>
              </w:rPr>
            </w:pPr>
            <w:r w:rsidRPr="009377E1">
              <w:rPr>
                <w:lang w:eastAsia="de-DE"/>
              </w:rPr>
              <w:t>4.71%</w:t>
            </w:r>
          </w:p>
        </w:tc>
        <w:tc>
          <w:tcPr>
            <w:tcW w:w="0" w:type="auto"/>
            <w:tcBorders>
              <w:top w:val="nil"/>
              <w:left w:val="nil"/>
              <w:bottom w:val="single" w:sz="8" w:space="0" w:color="auto"/>
              <w:right w:val="nil"/>
            </w:tcBorders>
            <w:noWrap/>
            <w:vAlign w:val="center"/>
            <w:hideMark/>
          </w:tcPr>
          <w:p w14:paraId="7F066AFE" w14:textId="77777777" w:rsidR="009377E1" w:rsidRPr="009377E1" w:rsidRDefault="009377E1" w:rsidP="009377E1">
            <w:pPr>
              <w:rPr>
                <w:lang w:eastAsia="de-DE"/>
              </w:rPr>
            </w:pPr>
            <w:r w:rsidRPr="009377E1">
              <w:rPr>
                <w:lang w:eastAsia="de-DE"/>
              </w:rPr>
              <w:t>89.9%</w:t>
            </w:r>
          </w:p>
        </w:tc>
        <w:tc>
          <w:tcPr>
            <w:tcW w:w="0" w:type="auto"/>
            <w:tcBorders>
              <w:top w:val="nil"/>
              <w:left w:val="nil"/>
              <w:bottom w:val="single" w:sz="8" w:space="0" w:color="auto"/>
              <w:right w:val="nil"/>
            </w:tcBorders>
            <w:noWrap/>
            <w:vAlign w:val="center"/>
            <w:hideMark/>
          </w:tcPr>
          <w:p w14:paraId="34439FD0" w14:textId="77777777" w:rsidR="009377E1" w:rsidRPr="009377E1" w:rsidRDefault="009377E1" w:rsidP="009377E1">
            <w:pPr>
              <w:rPr>
                <w:lang w:eastAsia="de-DE"/>
              </w:rPr>
            </w:pPr>
            <w:r w:rsidRPr="009377E1">
              <w:rPr>
                <w:lang w:eastAsia="de-DE"/>
              </w:rPr>
              <w:t>94.3%</w:t>
            </w:r>
          </w:p>
        </w:tc>
        <w:tc>
          <w:tcPr>
            <w:tcW w:w="0" w:type="auto"/>
            <w:tcBorders>
              <w:top w:val="nil"/>
              <w:left w:val="single" w:sz="4" w:space="0" w:color="auto"/>
              <w:bottom w:val="single" w:sz="8" w:space="0" w:color="auto"/>
              <w:right w:val="nil"/>
            </w:tcBorders>
            <w:noWrap/>
            <w:vAlign w:val="center"/>
            <w:hideMark/>
          </w:tcPr>
          <w:p w14:paraId="2156CD0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A052113" w14:textId="77777777" w:rsidR="009377E1" w:rsidRPr="009377E1" w:rsidRDefault="009377E1" w:rsidP="009377E1">
            <w:pPr>
              <w:rPr>
                <w:lang w:eastAsia="de-DE"/>
              </w:rPr>
            </w:pPr>
            <w:r w:rsidRPr="009377E1">
              <w:rPr>
                <w:lang w:eastAsia="de-DE"/>
              </w:rPr>
              <w:t>-34.06%</w:t>
            </w:r>
          </w:p>
        </w:tc>
        <w:tc>
          <w:tcPr>
            <w:tcW w:w="0" w:type="auto"/>
            <w:tcBorders>
              <w:top w:val="nil"/>
              <w:left w:val="nil"/>
              <w:bottom w:val="single" w:sz="8" w:space="0" w:color="auto"/>
              <w:right w:val="nil"/>
            </w:tcBorders>
            <w:shd w:val="clear" w:color="auto" w:fill="CCFFCC"/>
            <w:noWrap/>
            <w:vAlign w:val="center"/>
            <w:hideMark/>
          </w:tcPr>
          <w:p w14:paraId="51D295F7" w14:textId="77777777" w:rsidR="009377E1" w:rsidRPr="009377E1" w:rsidRDefault="009377E1" w:rsidP="009377E1">
            <w:pPr>
              <w:rPr>
                <w:lang w:eastAsia="de-DE"/>
              </w:rPr>
            </w:pPr>
            <w:r w:rsidRPr="009377E1">
              <w:rPr>
                <w:lang w:eastAsia="de-DE"/>
              </w:rPr>
              <w:t>-42.39%</w:t>
            </w:r>
          </w:p>
        </w:tc>
        <w:tc>
          <w:tcPr>
            <w:tcW w:w="0" w:type="auto"/>
            <w:tcBorders>
              <w:top w:val="nil"/>
              <w:left w:val="nil"/>
              <w:bottom w:val="single" w:sz="8" w:space="0" w:color="auto"/>
              <w:right w:val="single" w:sz="4" w:space="0" w:color="auto"/>
            </w:tcBorders>
            <w:shd w:val="clear" w:color="auto" w:fill="CCFFCC"/>
            <w:noWrap/>
            <w:vAlign w:val="center"/>
            <w:hideMark/>
          </w:tcPr>
          <w:p w14:paraId="16D00A30" w14:textId="77777777" w:rsidR="009377E1" w:rsidRPr="009377E1" w:rsidRDefault="009377E1" w:rsidP="009377E1">
            <w:pPr>
              <w:rPr>
                <w:lang w:eastAsia="de-DE"/>
              </w:rPr>
            </w:pPr>
            <w:r w:rsidRPr="009377E1">
              <w:rPr>
                <w:lang w:eastAsia="de-DE"/>
              </w:rPr>
              <w:t>-42.44%</w:t>
            </w:r>
          </w:p>
        </w:tc>
        <w:tc>
          <w:tcPr>
            <w:tcW w:w="0" w:type="auto"/>
            <w:tcBorders>
              <w:top w:val="nil"/>
              <w:left w:val="nil"/>
              <w:bottom w:val="single" w:sz="8" w:space="0" w:color="auto"/>
              <w:right w:val="nil"/>
            </w:tcBorders>
            <w:noWrap/>
            <w:vAlign w:val="center"/>
            <w:hideMark/>
          </w:tcPr>
          <w:p w14:paraId="462384AA" w14:textId="77777777" w:rsidR="009377E1" w:rsidRPr="009377E1" w:rsidRDefault="009377E1" w:rsidP="009377E1">
            <w:pPr>
              <w:rPr>
                <w:lang w:eastAsia="de-DE"/>
              </w:rPr>
            </w:pPr>
            <w:r w:rsidRPr="009377E1">
              <w:rPr>
                <w:lang w:eastAsia="de-DE"/>
              </w:rPr>
              <w:t>495.2%</w:t>
            </w:r>
          </w:p>
        </w:tc>
        <w:tc>
          <w:tcPr>
            <w:tcW w:w="0" w:type="auto"/>
            <w:tcBorders>
              <w:top w:val="nil"/>
              <w:left w:val="nil"/>
              <w:bottom w:val="single" w:sz="8" w:space="0" w:color="auto"/>
              <w:right w:val="single" w:sz="8" w:space="0" w:color="auto"/>
            </w:tcBorders>
            <w:noWrap/>
            <w:vAlign w:val="center"/>
            <w:hideMark/>
          </w:tcPr>
          <w:p w14:paraId="5BA5548F" w14:textId="77777777" w:rsidR="009377E1" w:rsidRPr="009377E1" w:rsidRDefault="009377E1" w:rsidP="009377E1">
            <w:pPr>
              <w:rPr>
                <w:lang w:eastAsia="de-DE"/>
              </w:rPr>
            </w:pPr>
            <w:r w:rsidRPr="009377E1">
              <w:rPr>
                <w:lang w:eastAsia="de-DE"/>
              </w:rPr>
              <w:t>391.1%</w:t>
            </w:r>
          </w:p>
        </w:tc>
      </w:tr>
    </w:tbl>
    <w:p w14:paraId="3E324817" w14:textId="77777777" w:rsidR="009377E1" w:rsidRPr="009377E1" w:rsidRDefault="009377E1" w:rsidP="009377E1">
      <w:pPr>
        <w:rPr>
          <w:lang w:val="en-CA" w:eastAsia="de-DE"/>
        </w:rPr>
      </w:pPr>
    </w:p>
    <w:p w14:paraId="2A045CD2"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3 off</w:t>
      </w:r>
    </w:p>
    <w:p w14:paraId="04699C31" w14:textId="77777777" w:rsidR="009377E1" w:rsidRPr="009377E1" w:rsidRDefault="009377E1" w:rsidP="009377E1">
      <w:pPr>
        <w:rPr>
          <w:lang w:eastAsia="de-DE"/>
        </w:rPr>
      </w:pPr>
      <w:r w:rsidRPr="009377E1">
        <w:rPr>
          <w:lang w:val="en-CA" w:eastAsia="de-DE"/>
        </w:rPr>
        <w:t xml:space="preserve">Group 3 includes </w:t>
      </w:r>
      <w:proofErr w:type="spellStart"/>
      <w:r w:rsidRPr="009377E1">
        <w:rPr>
          <w:lang w:val="en-CA" w:eastAsia="de-DE"/>
        </w:rPr>
        <w:t>i</w:t>
      </w:r>
      <w:r w:rsidRPr="009377E1">
        <w:rPr>
          <w:lang w:eastAsia="de-DE"/>
        </w:rPr>
        <w:t>ntra</w:t>
      </w:r>
      <w:proofErr w:type="spellEnd"/>
      <w:r w:rsidRPr="009377E1">
        <w:rPr>
          <w:lang w:eastAsia="de-DE"/>
        </w:rPr>
        <w:t xml:space="preserve"> and IBC template matching (with search) related tools. The attached offgroup3.cfg was used in addition to ECM CTC settings. </w:t>
      </w:r>
    </w:p>
    <w:p w14:paraId="6299A43E" w14:textId="77777777" w:rsidR="009377E1" w:rsidRPr="009377E1" w:rsidRDefault="009377E1" w:rsidP="009377E1">
      <w:pPr>
        <w:rPr>
          <w:lang w:eastAsia="de-DE"/>
        </w:rPr>
      </w:pPr>
    </w:p>
    <w:tbl>
      <w:tblPr>
        <w:tblW w:w="0" w:type="auto"/>
        <w:tblLook w:val="04A0" w:firstRow="1" w:lastRow="0" w:firstColumn="1" w:lastColumn="0" w:noHBand="0" w:noVBand="1"/>
      </w:tblPr>
      <w:tblGrid>
        <w:gridCol w:w="1220"/>
        <w:gridCol w:w="677"/>
        <w:gridCol w:w="766"/>
        <w:gridCol w:w="765"/>
        <w:gridCol w:w="676"/>
        <w:gridCol w:w="676"/>
        <w:gridCol w:w="820"/>
        <w:gridCol w:w="824"/>
        <w:gridCol w:w="824"/>
        <w:gridCol w:w="824"/>
        <w:gridCol w:w="765"/>
        <w:gridCol w:w="765"/>
      </w:tblGrid>
      <w:tr w:rsidR="009377E1" w:rsidRPr="009377E1" w14:paraId="782AB47B" w14:textId="77777777" w:rsidTr="009377E1">
        <w:trPr>
          <w:trHeight w:val="255"/>
        </w:trPr>
        <w:tc>
          <w:tcPr>
            <w:tcW w:w="0" w:type="auto"/>
            <w:noWrap/>
            <w:vAlign w:val="center"/>
            <w:hideMark/>
          </w:tcPr>
          <w:p w14:paraId="3B3ED150"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73F0CE63"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5DEC970E" w14:textId="77777777" w:rsidTr="009377E1">
        <w:trPr>
          <w:trHeight w:val="255"/>
        </w:trPr>
        <w:tc>
          <w:tcPr>
            <w:tcW w:w="0" w:type="auto"/>
            <w:noWrap/>
            <w:vAlign w:val="center"/>
            <w:hideMark/>
          </w:tcPr>
          <w:p w14:paraId="195AD117"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142351"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B9BAA9A" w14:textId="77777777" w:rsidR="009377E1" w:rsidRPr="009377E1" w:rsidRDefault="009377E1" w:rsidP="009377E1">
            <w:pPr>
              <w:rPr>
                <w:b/>
                <w:bCs/>
                <w:lang w:eastAsia="de-DE"/>
              </w:rPr>
            </w:pPr>
            <w:r w:rsidRPr="009377E1">
              <w:rPr>
                <w:b/>
                <w:bCs/>
                <w:lang w:eastAsia="de-DE"/>
              </w:rPr>
              <w:t>Over VTM-11ecm11</w:t>
            </w:r>
          </w:p>
        </w:tc>
      </w:tr>
      <w:tr w:rsidR="009377E1" w:rsidRPr="009377E1" w14:paraId="0D35BFD3" w14:textId="77777777" w:rsidTr="009377E1">
        <w:trPr>
          <w:trHeight w:val="255"/>
        </w:trPr>
        <w:tc>
          <w:tcPr>
            <w:tcW w:w="0" w:type="auto"/>
            <w:noWrap/>
            <w:vAlign w:val="center"/>
            <w:hideMark/>
          </w:tcPr>
          <w:p w14:paraId="586BEE5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FA476C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36D4F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394110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5E0EF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D70CFE6"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BE4B74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4057B0B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F22ACBF"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04A26E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7C34E26"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A99E6BD"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2B036B8"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620CA8FD"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ABBD99D" w14:textId="77777777" w:rsidR="009377E1" w:rsidRPr="009377E1" w:rsidRDefault="009377E1" w:rsidP="009377E1">
            <w:pPr>
              <w:rPr>
                <w:lang w:eastAsia="de-DE"/>
              </w:rPr>
            </w:pPr>
            <w:r w:rsidRPr="009377E1">
              <w:rPr>
                <w:lang w:eastAsia="de-DE"/>
              </w:rPr>
              <w:t>1.03%</w:t>
            </w:r>
          </w:p>
        </w:tc>
        <w:tc>
          <w:tcPr>
            <w:tcW w:w="0" w:type="auto"/>
            <w:noWrap/>
            <w:vAlign w:val="center"/>
            <w:hideMark/>
          </w:tcPr>
          <w:p w14:paraId="33981E7F" w14:textId="77777777" w:rsidR="009377E1" w:rsidRPr="009377E1" w:rsidRDefault="009377E1" w:rsidP="009377E1">
            <w:pPr>
              <w:rPr>
                <w:lang w:eastAsia="de-DE"/>
              </w:rPr>
            </w:pPr>
            <w:r w:rsidRPr="009377E1">
              <w:rPr>
                <w:lang w:eastAsia="de-DE"/>
              </w:rPr>
              <w:t>2.64%</w:t>
            </w:r>
          </w:p>
        </w:tc>
        <w:tc>
          <w:tcPr>
            <w:tcW w:w="0" w:type="auto"/>
            <w:tcBorders>
              <w:top w:val="single" w:sz="8" w:space="0" w:color="auto"/>
              <w:left w:val="nil"/>
              <w:bottom w:val="nil"/>
              <w:right w:val="single" w:sz="4" w:space="0" w:color="auto"/>
            </w:tcBorders>
            <w:shd w:val="clear" w:color="auto" w:fill="FFC7CE"/>
            <w:noWrap/>
            <w:vAlign w:val="center"/>
            <w:hideMark/>
          </w:tcPr>
          <w:p w14:paraId="6DD6CC65" w14:textId="77777777" w:rsidR="009377E1" w:rsidRPr="009377E1" w:rsidRDefault="009377E1" w:rsidP="009377E1">
            <w:pPr>
              <w:rPr>
                <w:lang w:eastAsia="de-DE"/>
              </w:rPr>
            </w:pPr>
            <w:r w:rsidRPr="009377E1">
              <w:rPr>
                <w:lang w:eastAsia="de-DE"/>
              </w:rPr>
              <w:t>4.45%</w:t>
            </w:r>
          </w:p>
        </w:tc>
        <w:tc>
          <w:tcPr>
            <w:tcW w:w="0" w:type="auto"/>
            <w:noWrap/>
            <w:vAlign w:val="center"/>
            <w:hideMark/>
          </w:tcPr>
          <w:p w14:paraId="646C2BDC" w14:textId="77777777" w:rsidR="009377E1" w:rsidRPr="009377E1" w:rsidRDefault="009377E1" w:rsidP="009377E1">
            <w:pPr>
              <w:rPr>
                <w:lang w:eastAsia="de-DE"/>
              </w:rPr>
            </w:pPr>
            <w:r w:rsidRPr="009377E1">
              <w:rPr>
                <w:lang w:eastAsia="de-DE"/>
              </w:rPr>
              <w:t>79.4%</w:t>
            </w:r>
          </w:p>
        </w:tc>
        <w:tc>
          <w:tcPr>
            <w:tcW w:w="0" w:type="auto"/>
            <w:noWrap/>
            <w:vAlign w:val="center"/>
            <w:hideMark/>
          </w:tcPr>
          <w:p w14:paraId="24DB89CA" w14:textId="77777777" w:rsidR="009377E1" w:rsidRPr="009377E1" w:rsidRDefault="009377E1" w:rsidP="009377E1">
            <w:pPr>
              <w:rPr>
                <w:lang w:eastAsia="de-DE"/>
              </w:rPr>
            </w:pPr>
            <w:r w:rsidRPr="009377E1">
              <w:rPr>
                <w:lang w:eastAsia="de-DE"/>
              </w:rPr>
              <w:t>83.7%</w:t>
            </w:r>
          </w:p>
        </w:tc>
        <w:tc>
          <w:tcPr>
            <w:tcW w:w="0" w:type="auto"/>
            <w:tcBorders>
              <w:top w:val="single" w:sz="8" w:space="0" w:color="auto"/>
              <w:left w:val="single" w:sz="4" w:space="0" w:color="auto"/>
              <w:bottom w:val="nil"/>
              <w:right w:val="nil"/>
            </w:tcBorders>
            <w:noWrap/>
            <w:vAlign w:val="center"/>
            <w:hideMark/>
          </w:tcPr>
          <w:p w14:paraId="1541CF5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18BB3477" w14:textId="77777777" w:rsidR="009377E1" w:rsidRPr="009377E1" w:rsidRDefault="009377E1" w:rsidP="009377E1">
            <w:pPr>
              <w:rPr>
                <w:lang w:eastAsia="de-DE"/>
              </w:rPr>
            </w:pPr>
            <w:r w:rsidRPr="009377E1">
              <w:rPr>
                <w:lang w:eastAsia="de-DE"/>
              </w:rPr>
              <w:t>-9.89%</w:t>
            </w:r>
          </w:p>
        </w:tc>
        <w:tc>
          <w:tcPr>
            <w:tcW w:w="0" w:type="auto"/>
            <w:tcBorders>
              <w:top w:val="single" w:sz="8" w:space="0" w:color="auto"/>
              <w:left w:val="nil"/>
              <w:bottom w:val="nil"/>
              <w:right w:val="nil"/>
            </w:tcBorders>
            <w:shd w:val="clear" w:color="auto" w:fill="CCFFCC"/>
            <w:noWrap/>
            <w:vAlign w:val="center"/>
            <w:hideMark/>
          </w:tcPr>
          <w:p w14:paraId="60D86B22" w14:textId="77777777" w:rsidR="009377E1" w:rsidRPr="009377E1" w:rsidRDefault="009377E1" w:rsidP="009377E1">
            <w:pPr>
              <w:rPr>
                <w:lang w:eastAsia="de-DE"/>
              </w:rPr>
            </w:pPr>
            <w:r w:rsidRPr="009377E1">
              <w:rPr>
                <w:lang w:eastAsia="de-DE"/>
              </w:rPr>
              <w:t>-19.88%</w:t>
            </w:r>
          </w:p>
        </w:tc>
        <w:tc>
          <w:tcPr>
            <w:tcW w:w="0" w:type="auto"/>
            <w:tcBorders>
              <w:top w:val="single" w:sz="8" w:space="0" w:color="auto"/>
              <w:left w:val="nil"/>
              <w:bottom w:val="nil"/>
              <w:right w:val="single" w:sz="4" w:space="0" w:color="auto"/>
            </w:tcBorders>
            <w:shd w:val="clear" w:color="auto" w:fill="CCFFCC"/>
            <w:noWrap/>
            <w:vAlign w:val="center"/>
            <w:hideMark/>
          </w:tcPr>
          <w:p w14:paraId="6992D024" w14:textId="77777777" w:rsidR="009377E1" w:rsidRPr="009377E1" w:rsidRDefault="009377E1" w:rsidP="009377E1">
            <w:pPr>
              <w:rPr>
                <w:lang w:eastAsia="de-DE"/>
              </w:rPr>
            </w:pPr>
            <w:r w:rsidRPr="009377E1">
              <w:rPr>
                <w:lang w:eastAsia="de-DE"/>
              </w:rPr>
              <w:t>-26.34%</w:t>
            </w:r>
          </w:p>
        </w:tc>
        <w:tc>
          <w:tcPr>
            <w:tcW w:w="0" w:type="auto"/>
            <w:noWrap/>
            <w:vAlign w:val="center"/>
            <w:hideMark/>
          </w:tcPr>
          <w:p w14:paraId="4047D849" w14:textId="77777777" w:rsidR="009377E1" w:rsidRPr="009377E1" w:rsidRDefault="009377E1" w:rsidP="009377E1">
            <w:pPr>
              <w:rPr>
                <w:lang w:eastAsia="de-DE"/>
              </w:rPr>
            </w:pPr>
            <w:r w:rsidRPr="009377E1">
              <w:rPr>
                <w:lang w:eastAsia="de-DE"/>
              </w:rPr>
              <w:t>595.0%</w:t>
            </w:r>
          </w:p>
        </w:tc>
        <w:tc>
          <w:tcPr>
            <w:tcW w:w="0" w:type="auto"/>
            <w:tcBorders>
              <w:top w:val="nil"/>
              <w:left w:val="nil"/>
              <w:bottom w:val="nil"/>
              <w:right w:val="single" w:sz="8" w:space="0" w:color="auto"/>
            </w:tcBorders>
            <w:noWrap/>
            <w:vAlign w:val="center"/>
            <w:hideMark/>
          </w:tcPr>
          <w:p w14:paraId="1F412EE1" w14:textId="77777777" w:rsidR="009377E1" w:rsidRPr="009377E1" w:rsidRDefault="009377E1" w:rsidP="009377E1">
            <w:pPr>
              <w:rPr>
                <w:lang w:eastAsia="de-DE"/>
              </w:rPr>
            </w:pPr>
            <w:r w:rsidRPr="009377E1">
              <w:rPr>
                <w:lang w:eastAsia="de-DE"/>
              </w:rPr>
              <w:t>238.8%</w:t>
            </w:r>
          </w:p>
        </w:tc>
      </w:tr>
      <w:tr w:rsidR="009377E1" w:rsidRPr="009377E1" w14:paraId="2CA6D49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D300789"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69DF2AE" w14:textId="77777777" w:rsidR="009377E1" w:rsidRPr="009377E1" w:rsidRDefault="009377E1" w:rsidP="009377E1">
            <w:pPr>
              <w:rPr>
                <w:lang w:eastAsia="de-DE"/>
              </w:rPr>
            </w:pPr>
            <w:r w:rsidRPr="009377E1">
              <w:rPr>
                <w:lang w:eastAsia="de-DE"/>
              </w:rPr>
              <w:t>1.89%</w:t>
            </w:r>
          </w:p>
        </w:tc>
        <w:tc>
          <w:tcPr>
            <w:tcW w:w="0" w:type="auto"/>
            <w:shd w:val="clear" w:color="auto" w:fill="FFC7CE"/>
            <w:noWrap/>
            <w:vAlign w:val="center"/>
            <w:hideMark/>
          </w:tcPr>
          <w:p w14:paraId="4473C3DE" w14:textId="77777777" w:rsidR="009377E1" w:rsidRPr="009377E1" w:rsidRDefault="009377E1" w:rsidP="009377E1">
            <w:pPr>
              <w:rPr>
                <w:lang w:eastAsia="de-DE"/>
              </w:rPr>
            </w:pPr>
            <w:r w:rsidRPr="009377E1">
              <w:rPr>
                <w:lang w:eastAsia="de-DE"/>
              </w:rPr>
              <w:t>4.58%</w:t>
            </w:r>
          </w:p>
        </w:tc>
        <w:tc>
          <w:tcPr>
            <w:tcW w:w="0" w:type="auto"/>
            <w:tcBorders>
              <w:top w:val="nil"/>
              <w:left w:val="nil"/>
              <w:bottom w:val="nil"/>
              <w:right w:val="single" w:sz="4" w:space="0" w:color="auto"/>
            </w:tcBorders>
            <w:shd w:val="clear" w:color="auto" w:fill="FFC7CE"/>
            <w:noWrap/>
            <w:vAlign w:val="center"/>
            <w:hideMark/>
          </w:tcPr>
          <w:p w14:paraId="282E0081" w14:textId="77777777" w:rsidR="009377E1" w:rsidRPr="009377E1" w:rsidRDefault="009377E1" w:rsidP="009377E1">
            <w:pPr>
              <w:rPr>
                <w:lang w:eastAsia="de-DE"/>
              </w:rPr>
            </w:pPr>
            <w:r w:rsidRPr="009377E1">
              <w:rPr>
                <w:lang w:eastAsia="de-DE"/>
              </w:rPr>
              <w:t>4.57%</w:t>
            </w:r>
          </w:p>
        </w:tc>
        <w:tc>
          <w:tcPr>
            <w:tcW w:w="0" w:type="auto"/>
            <w:noWrap/>
            <w:vAlign w:val="center"/>
            <w:hideMark/>
          </w:tcPr>
          <w:p w14:paraId="07D61B13" w14:textId="77777777" w:rsidR="009377E1" w:rsidRPr="009377E1" w:rsidRDefault="009377E1" w:rsidP="009377E1">
            <w:pPr>
              <w:rPr>
                <w:lang w:eastAsia="de-DE"/>
              </w:rPr>
            </w:pPr>
            <w:r w:rsidRPr="009377E1">
              <w:rPr>
                <w:lang w:eastAsia="de-DE"/>
              </w:rPr>
              <w:t>79.6%</w:t>
            </w:r>
          </w:p>
        </w:tc>
        <w:tc>
          <w:tcPr>
            <w:tcW w:w="0" w:type="auto"/>
            <w:noWrap/>
            <w:vAlign w:val="center"/>
            <w:hideMark/>
          </w:tcPr>
          <w:p w14:paraId="3BD962F2" w14:textId="77777777" w:rsidR="009377E1" w:rsidRPr="009377E1" w:rsidRDefault="009377E1" w:rsidP="009377E1">
            <w:pPr>
              <w:rPr>
                <w:lang w:eastAsia="de-DE"/>
              </w:rPr>
            </w:pPr>
            <w:r w:rsidRPr="009377E1">
              <w:rPr>
                <w:lang w:eastAsia="de-DE"/>
              </w:rPr>
              <w:t>74.0%</w:t>
            </w:r>
          </w:p>
        </w:tc>
        <w:tc>
          <w:tcPr>
            <w:tcW w:w="0" w:type="auto"/>
            <w:tcBorders>
              <w:top w:val="nil"/>
              <w:left w:val="single" w:sz="4" w:space="0" w:color="auto"/>
              <w:bottom w:val="nil"/>
              <w:right w:val="nil"/>
            </w:tcBorders>
            <w:noWrap/>
            <w:vAlign w:val="center"/>
            <w:hideMark/>
          </w:tcPr>
          <w:p w14:paraId="1DB5BC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nil"/>
              <w:right w:val="nil"/>
            </w:tcBorders>
            <w:shd w:val="clear" w:color="auto" w:fill="CCFFCC"/>
            <w:noWrap/>
            <w:vAlign w:val="center"/>
            <w:hideMark/>
          </w:tcPr>
          <w:p w14:paraId="601AAFFD" w14:textId="77777777" w:rsidR="009377E1" w:rsidRPr="009377E1" w:rsidRDefault="009377E1" w:rsidP="009377E1">
            <w:pPr>
              <w:rPr>
                <w:lang w:eastAsia="de-DE"/>
              </w:rPr>
            </w:pPr>
            <w:r w:rsidRPr="009377E1">
              <w:rPr>
                <w:lang w:eastAsia="de-DE"/>
              </w:rPr>
              <w:t>-15.35%</w:t>
            </w:r>
          </w:p>
        </w:tc>
        <w:tc>
          <w:tcPr>
            <w:tcW w:w="0" w:type="auto"/>
            <w:shd w:val="clear" w:color="auto" w:fill="CCFFCC"/>
            <w:noWrap/>
            <w:vAlign w:val="center"/>
            <w:hideMark/>
          </w:tcPr>
          <w:p w14:paraId="7ADE70F9" w14:textId="77777777" w:rsidR="009377E1" w:rsidRPr="009377E1" w:rsidRDefault="009377E1" w:rsidP="009377E1">
            <w:pPr>
              <w:rPr>
                <w:lang w:eastAsia="de-DE"/>
              </w:rPr>
            </w:pPr>
            <w:r w:rsidRPr="009377E1">
              <w:rPr>
                <w:lang w:eastAsia="de-DE"/>
              </w:rPr>
              <w:t>-25.74%</w:t>
            </w:r>
          </w:p>
        </w:tc>
        <w:tc>
          <w:tcPr>
            <w:tcW w:w="0" w:type="auto"/>
            <w:tcBorders>
              <w:top w:val="nil"/>
              <w:left w:val="nil"/>
              <w:bottom w:val="nil"/>
              <w:right w:val="single" w:sz="4" w:space="0" w:color="auto"/>
            </w:tcBorders>
            <w:shd w:val="clear" w:color="auto" w:fill="CCFFCC"/>
            <w:noWrap/>
            <w:vAlign w:val="center"/>
            <w:hideMark/>
          </w:tcPr>
          <w:p w14:paraId="42A0E828" w14:textId="77777777" w:rsidR="009377E1" w:rsidRPr="009377E1" w:rsidRDefault="009377E1" w:rsidP="009377E1">
            <w:pPr>
              <w:rPr>
                <w:lang w:eastAsia="de-DE"/>
              </w:rPr>
            </w:pPr>
            <w:r w:rsidRPr="009377E1">
              <w:rPr>
                <w:lang w:eastAsia="de-DE"/>
              </w:rPr>
              <w:t>-28.89%</w:t>
            </w:r>
          </w:p>
        </w:tc>
        <w:tc>
          <w:tcPr>
            <w:tcW w:w="0" w:type="auto"/>
            <w:noWrap/>
            <w:vAlign w:val="center"/>
            <w:hideMark/>
          </w:tcPr>
          <w:p w14:paraId="31F72F5B" w14:textId="77777777" w:rsidR="009377E1" w:rsidRPr="009377E1" w:rsidRDefault="009377E1" w:rsidP="009377E1">
            <w:pPr>
              <w:rPr>
                <w:lang w:eastAsia="de-DE"/>
              </w:rPr>
            </w:pPr>
            <w:r w:rsidRPr="009377E1">
              <w:rPr>
                <w:lang w:eastAsia="de-DE"/>
              </w:rPr>
              <w:t>595.4%</w:t>
            </w:r>
          </w:p>
        </w:tc>
        <w:tc>
          <w:tcPr>
            <w:tcW w:w="0" w:type="auto"/>
            <w:tcBorders>
              <w:top w:val="nil"/>
              <w:left w:val="nil"/>
              <w:bottom w:val="nil"/>
              <w:right w:val="single" w:sz="8" w:space="0" w:color="auto"/>
            </w:tcBorders>
            <w:noWrap/>
            <w:vAlign w:val="center"/>
            <w:hideMark/>
          </w:tcPr>
          <w:p w14:paraId="72E09451" w14:textId="77777777" w:rsidR="009377E1" w:rsidRPr="009377E1" w:rsidRDefault="009377E1" w:rsidP="009377E1">
            <w:pPr>
              <w:rPr>
                <w:lang w:eastAsia="de-DE"/>
              </w:rPr>
            </w:pPr>
            <w:r w:rsidRPr="009377E1">
              <w:rPr>
                <w:lang w:eastAsia="de-DE"/>
              </w:rPr>
              <w:t>223.0%</w:t>
            </w:r>
          </w:p>
        </w:tc>
      </w:tr>
      <w:tr w:rsidR="009377E1" w:rsidRPr="009377E1" w14:paraId="7E472BE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736BE16"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A2716EE" w14:textId="77777777" w:rsidR="009377E1" w:rsidRPr="009377E1" w:rsidRDefault="009377E1" w:rsidP="009377E1">
            <w:pPr>
              <w:rPr>
                <w:lang w:eastAsia="de-DE"/>
              </w:rPr>
            </w:pPr>
            <w:r w:rsidRPr="009377E1">
              <w:rPr>
                <w:lang w:eastAsia="de-DE"/>
              </w:rPr>
              <w:t>1.95%</w:t>
            </w:r>
          </w:p>
        </w:tc>
        <w:tc>
          <w:tcPr>
            <w:tcW w:w="0" w:type="auto"/>
            <w:shd w:val="clear" w:color="auto" w:fill="FFC7CE"/>
            <w:noWrap/>
            <w:vAlign w:val="center"/>
            <w:hideMark/>
          </w:tcPr>
          <w:p w14:paraId="38A76022" w14:textId="77777777" w:rsidR="009377E1" w:rsidRPr="009377E1" w:rsidRDefault="009377E1" w:rsidP="009377E1">
            <w:pPr>
              <w:rPr>
                <w:lang w:eastAsia="de-DE"/>
              </w:rPr>
            </w:pPr>
            <w:r w:rsidRPr="009377E1">
              <w:rPr>
                <w:lang w:eastAsia="de-DE"/>
              </w:rPr>
              <w:t>4.11%</w:t>
            </w:r>
          </w:p>
        </w:tc>
        <w:tc>
          <w:tcPr>
            <w:tcW w:w="0" w:type="auto"/>
            <w:tcBorders>
              <w:top w:val="nil"/>
              <w:left w:val="nil"/>
              <w:bottom w:val="nil"/>
              <w:right w:val="single" w:sz="4" w:space="0" w:color="auto"/>
            </w:tcBorders>
            <w:shd w:val="clear" w:color="auto" w:fill="FFC7CE"/>
            <w:noWrap/>
            <w:vAlign w:val="center"/>
            <w:hideMark/>
          </w:tcPr>
          <w:p w14:paraId="081FD09F" w14:textId="77777777" w:rsidR="009377E1" w:rsidRPr="009377E1" w:rsidRDefault="009377E1" w:rsidP="009377E1">
            <w:pPr>
              <w:rPr>
                <w:lang w:eastAsia="de-DE"/>
              </w:rPr>
            </w:pPr>
            <w:r w:rsidRPr="009377E1">
              <w:rPr>
                <w:lang w:eastAsia="de-DE"/>
              </w:rPr>
              <w:t>4.01%</w:t>
            </w:r>
          </w:p>
        </w:tc>
        <w:tc>
          <w:tcPr>
            <w:tcW w:w="0" w:type="auto"/>
            <w:noWrap/>
            <w:vAlign w:val="center"/>
            <w:hideMark/>
          </w:tcPr>
          <w:p w14:paraId="47931630" w14:textId="77777777" w:rsidR="009377E1" w:rsidRPr="009377E1" w:rsidRDefault="009377E1" w:rsidP="009377E1">
            <w:pPr>
              <w:rPr>
                <w:lang w:eastAsia="de-DE"/>
              </w:rPr>
            </w:pPr>
            <w:r w:rsidRPr="009377E1">
              <w:rPr>
                <w:lang w:eastAsia="de-DE"/>
              </w:rPr>
              <w:t>77.9%</w:t>
            </w:r>
          </w:p>
        </w:tc>
        <w:tc>
          <w:tcPr>
            <w:tcW w:w="0" w:type="auto"/>
            <w:noWrap/>
            <w:vAlign w:val="center"/>
            <w:hideMark/>
          </w:tcPr>
          <w:p w14:paraId="70C712A4" w14:textId="77777777" w:rsidR="009377E1" w:rsidRPr="009377E1" w:rsidRDefault="009377E1" w:rsidP="009377E1">
            <w:pPr>
              <w:rPr>
                <w:lang w:eastAsia="de-DE"/>
              </w:rPr>
            </w:pPr>
            <w:r w:rsidRPr="009377E1">
              <w:rPr>
                <w:lang w:eastAsia="de-DE"/>
              </w:rPr>
              <w:t>76.6%</w:t>
            </w:r>
          </w:p>
        </w:tc>
        <w:tc>
          <w:tcPr>
            <w:tcW w:w="0" w:type="auto"/>
            <w:tcBorders>
              <w:top w:val="nil"/>
              <w:left w:val="single" w:sz="4" w:space="0" w:color="auto"/>
              <w:bottom w:val="nil"/>
              <w:right w:val="nil"/>
            </w:tcBorders>
            <w:noWrap/>
            <w:vAlign w:val="center"/>
            <w:hideMark/>
          </w:tcPr>
          <w:p w14:paraId="20230A4D"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nil"/>
              <w:right w:val="nil"/>
            </w:tcBorders>
            <w:shd w:val="clear" w:color="auto" w:fill="CCFFCC"/>
            <w:noWrap/>
            <w:vAlign w:val="center"/>
            <w:hideMark/>
          </w:tcPr>
          <w:p w14:paraId="7B4EF506" w14:textId="77777777" w:rsidR="009377E1" w:rsidRPr="009377E1" w:rsidRDefault="009377E1" w:rsidP="009377E1">
            <w:pPr>
              <w:rPr>
                <w:lang w:eastAsia="de-DE"/>
              </w:rPr>
            </w:pPr>
            <w:r w:rsidRPr="009377E1">
              <w:rPr>
                <w:lang w:eastAsia="de-DE"/>
              </w:rPr>
              <w:t>-9.60%</w:t>
            </w:r>
          </w:p>
        </w:tc>
        <w:tc>
          <w:tcPr>
            <w:tcW w:w="0" w:type="auto"/>
            <w:shd w:val="clear" w:color="auto" w:fill="CCFFCC"/>
            <w:noWrap/>
            <w:vAlign w:val="center"/>
            <w:hideMark/>
          </w:tcPr>
          <w:p w14:paraId="1F1AEB35" w14:textId="77777777" w:rsidR="009377E1" w:rsidRPr="009377E1" w:rsidRDefault="009377E1" w:rsidP="009377E1">
            <w:pPr>
              <w:rPr>
                <w:lang w:eastAsia="de-DE"/>
              </w:rPr>
            </w:pPr>
            <w:r w:rsidRPr="009377E1">
              <w:rPr>
                <w:lang w:eastAsia="de-DE"/>
              </w:rPr>
              <w:t>-24.05%</w:t>
            </w:r>
          </w:p>
        </w:tc>
        <w:tc>
          <w:tcPr>
            <w:tcW w:w="0" w:type="auto"/>
            <w:tcBorders>
              <w:top w:val="nil"/>
              <w:left w:val="nil"/>
              <w:bottom w:val="nil"/>
              <w:right w:val="single" w:sz="4" w:space="0" w:color="auto"/>
            </w:tcBorders>
            <w:shd w:val="clear" w:color="auto" w:fill="CCFFCC"/>
            <w:noWrap/>
            <w:vAlign w:val="center"/>
            <w:hideMark/>
          </w:tcPr>
          <w:p w14:paraId="66BE05D3" w14:textId="77777777" w:rsidR="009377E1" w:rsidRPr="009377E1" w:rsidRDefault="009377E1" w:rsidP="009377E1">
            <w:pPr>
              <w:rPr>
                <w:lang w:eastAsia="de-DE"/>
              </w:rPr>
            </w:pPr>
            <w:r w:rsidRPr="009377E1">
              <w:rPr>
                <w:lang w:eastAsia="de-DE"/>
              </w:rPr>
              <w:t>-22.19%</w:t>
            </w:r>
          </w:p>
        </w:tc>
        <w:tc>
          <w:tcPr>
            <w:tcW w:w="0" w:type="auto"/>
            <w:noWrap/>
            <w:vAlign w:val="center"/>
            <w:hideMark/>
          </w:tcPr>
          <w:p w14:paraId="22F26AFD" w14:textId="77777777" w:rsidR="009377E1" w:rsidRPr="009377E1" w:rsidRDefault="009377E1" w:rsidP="009377E1">
            <w:pPr>
              <w:rPr>
                <w:lang w:eastAsia="de-DE"/>
              </w:rPr>
            </w:pPr>
            <w:r w:rsidRPr="009377E1">
              <w:rPr>
                <w:lang w:eastAsia="de-DE"/>
              </w:rPr>
              <w:t>629.2%</w:t>
            </w:r>
          </w:p>
        </w:tc>
        <w:tc>
          <w:tcPr>
            <w:tcW w:w="0" w:type="auto"/>
            <w:tcBorders>
              <w:top w:val="nil"/>
              <w:left w:val="nil"/>
              <w:bottom w:val="nil"/>
              <w:right w:val="single" w:sz="8" w:space="0" w:color="auto"/>
            </w:tcBorders>
            <w:noWrap/>
            <w:vAlign w:val="center"/>
            <w:hideMark/>
          </w:tcPr>
          <w:p w14:paraId="48FF1EA3" w14:textId="77777777" w:rsidR="009377E1" w:rsidRPr="009377E1" w:rsidRDefault="009377E1" w:rsidP="009377E1">
            <w:pPr>
              <w:rPr>
                <w:lang w:eastAsia="de-DE"/>
              </w:rPr>
            </w:pPr>
            <w:r w:rsidRPr="009377E1">
              <w:rPr>
                <w:lang w:eastAsia="de-DE"/>
              </w:rPr>
              <w:t>314.1%</w:t>
            </w:r>
          </w:p>
        </w:tc>
      </w:tr>
      <w:tr w:rsidR="009377E1" w:rsidRPr="009377E1" w14:paraId="5B24EA0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B6D25B4" w14:textId="77777777" w:rsidR="009377E1" w:rsidRPr="009377E1" w:rsidRDefault="009377E1" w:rsidP="009377E1">
            <w:pPr>
              <w:rPr>
                <w:lang w:eastAsia="de-DE"/>
              </w:rPr>
            </w:pPr>
            <w:r w:rsidRPr="009377E1">
              <w:rPr>
                <w:lang w:eastAsia="de-DE"/>
              </w:rPr>
              <w:lastRenderedPageBreak/>
              <w:t>Class C</w:t>
            </w:r>
          </w:p>
        </w:tc>
        <w:tc>
          <w:tcPr>
            <w:tcW w:w="0" w:type="auto"/>
            <w:noWrap/>
            <w:vAlign w:val="center"/>
            <w:hideMark/>
          </w:tcPr>
          <w:p w14:paraId="754C0E94" w14:textId="77777777" w:rsidR="009377E1" w:rsidRPr="009377E1" w:rsidRDefault="009377E1" w:rsidP="009377E1">
            <w:pPr>
              <w:rPr>
                <w:lang w:eastAsia="de-DE"/>
              </w:rPr>
            </w:pPr>
            <w:r w:rsidRPr="009377E1">
              <w:rPr>
                <w:lang w:eastAsia="de-DE"/>
              </w:rPr>
              <w:t>1.75%</w:t>
            </w:r>
          </w:p>
        </w:tc>
        <w:tc>
          <w:tcPr>
            <w:tcW w:w="0" w:type="auto"/>
            <w:noWrap/>
            <w:vAlign w:val="center"/>
            <w:hideMark/>
          </w:tcPr>
          <w:p w14:paraId="01D839B5"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5F2A84A2" w14:textId="77777777" w:rsidR="009377E1" w:rsidRPr="009377E1" w:rsidRDefault="009377E1" w:rsidP="009377E1">
            <w:pPr>
              <w:rPr>
                <w:lang w:eastAsia="de-DE"/>
              </w:rPr>
            </w:pPr>
            <w:r w:rsidRPr="009377E1">
              <w:rPr>
                <w:lang w:eastAsia="de-DE"/>
              </w:rPr>
              <w:t>2.31%</w:t>
            </w:r>
          </w:p>
        </w:tc>
        <w:tc>
          <w:tcPr>
            <w:tcW w:w="0" w:type="auto"/>
            <w:noWrap/>
            <w:vAlign w:val="center"/>
            <w:hideMark/>
          </w:tcPr>
          <w:p w14:paraId="7D2F1750" w14:textId="77777777" w:rsidR="009377E1" w:rsidRPr="009377E1" w:rsidRDefault="009377E1" w:rsidP="009377E1">
            <w:pPr>
              <w:rPr>
                <w:lang w:eastAsia="de-DE"/>
              </w:rPr>
            </w:pPr>
            <w:r w:rsidRPr="009377E1">
              <w:rPr>
                <w:lang w:eastAsia="de-DE"/>
              </w:rPr>
              <w:t>78.4%</w:t>
            </w:r>
          </w:p>
        </w:tc>
        <w:tc>
          <w:tcPr>
            <w:tcW w:w="0" w:type="auto"/>
            <w:noWrap/>
            <w:vAlign w:val="center"/>
            <w:hideMark/>
          </w:tcPr>
          <w:p w14:paraId="129E4E74"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nil"/>
              <w:right w:val="nil"/>
            </w:tcBorders>
            <w:noWrap/>
            <w:vAlign w:val="center"/>
            <w:hideMark/>
          </w:tcPr>
          <w:p w14:paraId="5E346B51"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C05DE97" w14:textId="77777777" w:rsidR="009377E1" w:rsidRPr="009377E1" w:rsidRDefault="009377E1" w:rsidP="009377E1">
            <w:pPr>
              <w:rPr>
                <w:lang w:eastAsia="de-DE"/>
              </w:rPr>
            </w:pPr>
            <w:r w:rsidRPr="009377E1">
              <w:rPr>
                <w:lang w:eastAsia="de-DE"/>
              </w:rPr>
              <w:t>-9.88%</w:t>
            </w:r>
          </w:p>
        </w:tc>
        <w:tc>
          <w:tcPr>
            <w:tcW w:w="0" w:type="auto"/>
            <w:shd w:val="clear" w:color="auto" w:fill="CCFFCC"/>
            <w:noWrap/>
            <w:vAlign w:val="center"/>
            <w:hideMark/>
          </w:tcPr>
          <w:p w14:paraId="28390A5E" w14:textId="77777777" w:rsidR="009377E1" w:rsidRPr="009377E1" w:rsidRDefault="009377E1" w:rsidP="009377E1">
            <w:pPr>
              <w:rPr>
                <w:lang w:eastAsia="de-DE"/>
              </w:rPr>
            </w:pPr>
            <w:r w:rsidRPr="009377E1">
              <w:rPr>
                <w:lang w:eastAsia="de-DE"/>
              </w:rPr>
              <w:t>-15.12%</w:t>
            </w:r>
          </w:p>
        </w:tc>
        <w:tc>
          <w:tcPr>
            <w:tcW w:w="0" w:type="auto"/>
            <w:tcBorders>
              <w:top w:val="nil"/>
              <w:left w:val="nil"/>
              <w:bottom w:val="nil"/>
              <w:right w:val="single" w:sz="4" w:space="0" w:color="auto"/>
            </w:tcBorders>
            <w:shd w:val="clear" w:color="auto" w:fill="CCFFCC"/>
            <w:noWrap/>
            <w:vAlign w:val="center"/>
            <w:hideMark/>
          </w:tcPr>
          <w:p w14:paraId="2F4F84E0" w14:textId="77777777" w:rsidR="009377E1" w:rsidRPr="009377E1" w:rsidRDefault="009377E1" w:rsidP="009377E1">
            <w:pPr>
              <w:rPr>
                <w:lang w:eastAsia="de-DE"/>
              </w:rPr>
            </w:pPr>
            <w:r w:rsidRPr="009377E1">
              <w:rPr>
                <w:lang w:eastAsia="de-DE"/>
              </w:rPr>
              <w:t>-15.40%</w:t>
            </w:r>
          </w:p>
        </w:tc>
        <w:tc>
          <w:tcPr>
            <w:tcW w:w="0" w:type="auto"/>
            <w:noWrap/>
            <w:vAlign w:val="center"/>
            <w:hideMark/>
          </w:tcPr>
          <w:p w14:paraId="18A95F37" w14:textId="77777777" w:rsidR="009377E1" w:rsidRPr="009377E1" w:rsidRDefault="009377E1" w:rsidP="009377E1">
            <w:pPr>
              <w:rPr>
                <w:lang w:eastAsia="de-DE"/>
              </w:rPr>
            </w:pPr>
            <w:r w:rsidRPr="009377E1">
              <w:rPr>
                <w:lang w:eastAsia="de-DE"/>
              </w:rPr>
              <w:t>646.3%</w:t>
            </w:r>
          </w:p>
        </w:tc>
        <w:tc>
          <w:tcPr>
            <w:tcW w:w="0" w:type="auto"/>
            <w:tcBorders>
              <w:top w:val="nil"/>
              <w:left w:val="nil"/>
              <w:bottom w:val="nil"/>
              <w:right w:val="single" w:sz="8" w:space="0" w:color="auto"/>
            </w:tcBorders>
            <w:noWrap/>
            <w:vAlign w:val="center"/>
            <w:hideMark/>
          </w:tcPr>
          <w:p w14:paraId="34B692A7" w14:textId="77777777" w:rsidR="009377E1" w:rsidRPr="009377E1" w:rsidRDefault="009377E1" w:rsidP="009377E1">
            <w:pPr>
              <w:rPr>
                <w:lang w:eastAsia="de-DE"/>
              </w:rPr>
            </w:pPr>
            <w:r w:rsidRPr="009377E1">
              <w:rPr>
                <w:lang w:eastAsia="de-DE"/>
              </w:rPr>
              <w:t>298.0%</w:t>
            </w:r>
          </w:p>
        </w:tc>
      </w:tr>
      <w:tr w:rsidR="009377E1" w:rsidRPr="009377E1" w14:paraId="0C8B82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2340FAD"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124A2B9A" w14:textId="77777777" w:rsidR="009377E1" w:rsidRPr="009377E1" w:rsidRDefault="009377E1" w:rsidP="009377E1">
            <w:pPr>
              <w:rPr>
                <w:lang w:eastAsia="de-DE"/>
              </w:rPr>
            </w:pPr>
            <w:r w:rsidRPr="009377E1">
              <w:rPr>
                <w:lang w:eastAsia="de-DE"/>
              </w:rPr>
              <w:t>3.10%</w:t>
            </w:r>
          </w:p>
        </w:tc>
        <w:tc>
          <w:tcPr>
            <w:tcW w:w="0" w:type="auto"/>
            <w:shd w:val="clear" w:color="auto" w:fill="FFC7CE"/>
            <w:noWrap/>
            <w:vAlign w:val="center"/>
            <w:hideMark/>
          </w:tcPr>
          <w:p w14:paraId="42777EEC" w14:textId="77777777" w:rsidR="009377E1" w:rsidRPr="009377E1" w:rsidRDefault="009377E1" w:rsidP="009377E1">
            <w:pPr>
              <w:rPr>
                <w:lang w:eastAsia="de-DE"/>
              </w:rPr>
            </w:pPr>
            <w:r w:rsidRPr="009377E1">
              <w:rPr>
                <w:lang w:eastAsia="de-DE"/>
              </w:rPr>
              <w:t>3.99%</w:t>
            </w:r>
          </w:p>
        </w:tc>
        <w:tc>
          <w:tcPr>
            <w:tcW w:w="0" w:type="auto"/>
            <w:tcBorders>
              <w:top w:val="nil"/>
              <w:left w:val="nil"/>
              <w:bottom w:val="nil"/>
              <w:right w:val="single" w:sz="4" w:space="0" w:color="auto"/>
            </w:tcBorders>
            <w:shd w:val="clear" w:color="auto" w:fill="FFC7CE"/>
            <w:noWrap/>
            <w:vAlign w:val="center"/>
            <w:hideMark/>
          </w:tcPr>
          <w:p w14:paraId="7D4D049D" w14:textId="77777777" w:rsidR="009377E1" w:rsidRPr="009377E1" w:rsidRDefault="009377E1" w:rsidP="009377E1">
            <w:pPr>
              <w:rPr>
                <w:lang w:eastAsia="de-DE"/>
              </w:rPr>
            </w:pPr>
            <w:r w:rsidRPr="009377E1">
              <w:rPr>
                <w:lang w:eastAsia="de-DE"/>
              </w:rPr>
              <w:t>3.80%</w:t>
            </w:r>
          </w:p>
        </w:tc>
        <w:tc>
          <w:tcPr>
            <w:tcW w:w="0" w:type="auto"/>
            <w:noWrap/>
            <w:vAlign w:val="center"/>
            <w:hideMark/>
          </w:tcPr>
          <w:p w14:paraId="0EB6F5EC" w14:textId="77777777" w:rsidR="009377E1" w:rsidRPr="009377E1" w:rsidRDefault="009377E1" w:rsidP="009377E1">
            <w:pPr>
              <w:rPr>
                <w:lang w:eastAsia="de-DE"/>
              </w:rPr>
            </w:pPr>
            <w:r w:rsidRPr="009377E1">
              <w:rPr>
                <w:lang w:eastAsia="de-DE"/>
              </w:rPr>
              <w:t>78.3%</w:t>
            </w:r>
          </w:p>
        </w:tc>
        <w:tc>
          <w:tcPr>
            <w:tcW w:w="0" w:type="auto"/>
            <w:noWrap/>
            <w:vAlign w:val="center"/>
            <w:hideMark/>
          </w:tcPr>
          <w:p w14:paraId="1C050E04" w14:textId="77777777" w:rsidR="009377E1" w:rsidRPr="009377E1" w:rsidRDefault="009377E1" w:rsidP="009377E1">
            <w:pPr>
              <w:rPr>
                <w:lang w:eastAsia="de-DE"/>
              </w:rPr>
            </w:pPr>
            <w:r w:rsidRPr="009377E1">
              <w:rPr>
                <w:lang w:eastAsia="de-DE"/>
              </w:rPr>
              <w:t>77.3%</w:t>
            </w:r>
          </w:p>
        </w:tc>
        <w:tc>
          <w:tcPr>
            <w:tcW w:w="0" w:type="auto"/>
            <w:tcBorders>
              <w:top w:val="nil"/>
              <w:left w:val="single" w:sz="4" w:space="0" w:color="auto"/>
              <w:bottom w:val="nil"/>
              <w:right w:val="nil"/>
            </w:tcBorders>
            <w:noWrap/>
            <w:vAlign w:val="center"/>
            <w:hideMark/>
          </w:tcPr>
          <w:p w14:paraId="08F77A8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19248D66" w14:textId="77777777" w:rsidR="009377E1" w:rsidRPr="009377E1" w:rsidRDefault="009377E1" w:rsidP="009377E1">
            <w:pPr>
              <w:rPr>
                <w:lang w:eastAsia="de-DE"/>
              </w:rPr>
            </w:pPr>
            <w:r w:rsidRPr="009377E1">
              <w:rPr>
                <w:lang w:eastAsia="de-DE"/>
              </w:rPr>
              <w:t>-12.38%</w:t>
            </w:r>
          </w:p>
        </w:tc>
        <w:tc>
          <w:tcPr>
            <w:tcW w:w="0" w:type="auto"/>
            <w:shd w:val="clear" w:color="auto" w:fill="CCFFCC"/>
            <w:noWrap/>
            <w:vAlign w:val="center"/>
            <w:hideMark/>
          </w:tcPr>
          <w:p w14:paraId="2A513B4D" w14:textId="77777777" w:rsidR="009377E1" w:rsidRPr="009377E1" w:rsidRDefault="009377E1" w:rsidP="009377E1">
            <w:pPr>
              <w:rPr>
                <w:lang w:eastAsia="de-DE"/>
              </w:rPr>
            </w:pPr>
            <w:r w:rsidRPr="009377E1">
              <w:rPr>
                <w:lang w:eastAsia="de-DE"/>
              </w:rPr>
              <w:t>-21.86%</w:t>
            </w:r>
          </w:p>
        </w:tc>
        <w:tc>
          <w:tcPr>
            <w:tcW w:w="0" w:type="auto"/>
            <w:tcBorders>
              <w:top w:val="nil"/>
              <w:left w:val="nil"/>
              <w:bottom w:val="nil"/>
              <w:right w:val="single" w:sz="4" w:space="0" w:color="auto"/>
            </w:tcBorders>
            <w:shd w:val="clear" w:color="auto" w:fill="CCFFCC"/>
            <w:noWrap/>
            <w:vAlign w:val="center"/>
            <w:hideMark/>
          </w:tcPr>
          <w:p w14:paraId="095CCA20" w14:textId="77777777" w:rsidR="009377E1" w:rsidRPr="009377E1" w:rsidRDefault="009377E1" w:rsidP="009377E1">
            <w:pPr>
              <w:rPr>
                <w:lang w:eastAsia="de-DE"/>
              </w:rPr>
            </w:pPr>
            <w:r w:rsidRPr="009377E1">
              <w:rPr>
                <w:lang w:eastAsia="de-DE"/>
              </w:rPr>
              <w:t>-20.23%</w:t>
            </w:r>
          </w:p>
        </w:tc>
        <w:tc>
          <w:tcPr>
            <w:tcW w:w="0" w:type="auto"/>
            <w:noWrap/>
            <w:vAlign w:val="center"/>
            <w:hideMark/>
          </w:tcPr>
          <w:p w14:paraId="47C2D63C" w14:textId="77777777" w:rsidR="009377E1" w:rsidRPr="009377E1" w:rsidRDefault="009377E1" w:rsidP="009377E1">
            <w:pPr>
              <w:rPr>
                <w:lang w:eastAsia="de-DE"/>
              </w:rPr>
            </w:pPr>
            <w:r w:rsidRPr="009377E1">
              <w:rPr>
                <w:lang w:eastAsia="de-DE"/>
              </w:rPr>
              <w:t>605.0%</w:t>
            </w:r>
          </w:p>
        </w:tc>
        <w:tc>
          <w:tcPr>
            <w:tcW w:w="0" w:type="auto"/>
            <w:tcBorders>
              <w:top w:val="nil"/>
              <w:left w:val="nil"/>
              <w:bottom w:val="nil"/>
              <w:right w:val="single" w:sz="8" w:space="0" w:color="auto"/>
            </w:tcBorders>
            <w:noWrap/>
            <w:vAlign w:val="center"/>
            <w:hideMark/>
          </w:tcPr>
          <w:p w14:paraId="18A1A6DF" w14:textId="77777777" w:rsidR="009377E1" w:rsidRPr="009377E1" w:rsidRDefault="009377E1" w:rsidP="009377E1">
            <w:pPr>
              <w:rPr>
                <w:lang w:eastAsia="de-DE"/>
              </w:rPr>
            </w:pPr>
            <w:r w:rsidRPr="009377E1">
              <w:rPr>
                <w:lang w:eastAsia="de-DE"/>
              </w:rPr>
              <w:t>329.8%</w:t>
            </w:r>
          </w:p>
        </w:tc>
      </w:tr>
      <w:tr w:rsidR="009377E1" w:rsidRPr="009377E1" w14:paraId="3989BB48"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F0C83B5"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7E258E6B" w14:textId="77777777" w:rsidR="009377E1" w:rsidRPr="009377E1" w:rsidRDefault="009377E1" w:rsidP="009377E1">
            <w:pPr>
              <w:rPr>
                <w:lang w:eastAsia="de-DE"/>
              </w:rPr>
            </w:pPr>
            <w:r w:rsidRPr="009377E1">
              <w:rPr>
                <w:lang w:eastAsia="de-DE"/>
              </w:rPr>
              <w:t>1.93%</w:t>
            </w:r>
          </w:p>
        </w:tc>
        <w:tc>
          <w:tcPr>
            <w:tcW w:w="0" w:type="auto"/>
            <w:tcBorders>
              <w:top w:val="single" w:sz="8" w:space="0" w:color="auto"/>
              <w:left w:val="nil"/>
              <w:bottom w:val="single" w:sz="8" w:space="0" w:color="auto"/>
              <w:right w:val="nil"/>
            </w:tcBorders>
            <w:shd w:val="clear" w:color="auto" w:fill="FFC7CE"/>
            <w:noWrap/>
            <w:vAlign w:val="center"/>
            <w:hideMark/>
          </w:tcPr>
          <w:p w14:paraId="01D58CA5" w14:textId="77777777" w:rsidR="009377E1" w:rsidRPr="009377E1" w:rsidRDefault="009377E1" w:rsidP="009377E1">
            <w:pPr>
              <w:rPr>
                <w:lang w:eastAsia="de-DE"/>
              </w:rPr>
            </w:pPr>
            <w:r w:rsidRPr="009377E1">
              <w:rPr>
                <w:lang w:eastAsia="de-DE"/>
              </w:rPr>
              <w:t>3.46%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8814D76" w14:textId="77777777" w:rsidR="009377E1" w:rsidRPr="009377E1" w:rsidRDefault="009377E1" w:rsidP="009377E1">
            <w:pPr>
              <w:rPr>
                <w:lang w:eastAsia="de-DE"/>
              </w:rPr>
            </w:pPr>
            <w:r w:rsidRPr="009377E1">
              <w:rPr>
                <w:lang w:eastAsia="de-DE"/>
              </w:rPr>
              <w:t>3.77%</w:t>
            </w:r>
          </w:p>
        </w:tc>
        <w:tc>
          <w:tcPr>
            <w:tcW w:w="0" w:type="auto"/>
            <w:tcBorders>
              <w:top w:val="single" w:sz="8" w:space="0" w:color="auto"/>
              <w:left w:val="nil"/>
              <w:bottom w:val="single" w:sz="8" w:space="0" w:color="auto"/>
              <w:right w:val="nil"/>
            </w:tcBorders>
            <w:noWrap/>
            <w:vAlign w:val="center"/>
            <w:hideMark/>
          </w:tcPr>
          <w:p w14:paraId="13859891" w14:textId="77777777" w:rsidR="009377E1" w:rsidRPr="009377E1" w:rsidRDefault="009377E1" w:rsidP="009377E1">
            <w:pPr>
              <w:rPr>
                <w:lang w:eastAsia="de-DE"/>
              </w:rPr>
            </w:pPr>
            <w:r w:rsidRPr="009377E1">
              <w:rPr>
                <w:lang w:eastAsia="de-DE"/>
              </w:rPr>
              <w:t>78.6%</w:t>
            </w:r>
          </w:p>
        </w:tc>
        <w:tc>
          <w:tcPr>
            <w:tcW w:w="0" w:type="auto"/>
            <w:tcBorders>
              <w:top w:val="single" w:sz="8" w:space="0" w:color="auto"/>
              <w:left w:val="nil"/>
              <w:bottom w:val="single" w:sz="8" w:space="0" w:color="auto"/>
              <w:right w:val="nil"/>
            </w:tcBorders>
            <w:noWrap/>
            <w:vAlign w:val="center"/>
            <w:hideMark/>
          </w:tcPr>
          <w:p w14:paraId="073A9E10" w14:textId="77777777" w:rsidR="009377E1" w:rsidRPr="009377E1" w:rsidRDefault="009377E1" w:rsidP="009377E1">
            <w:pPr>
              <w:rPr>
                <w:lang w:eastAsia="de-DE"/>
              </w:rPr>
            </w:pPr>
            <w:r w:rsidRPr="009377E1">
              <w:rPr>
                <w:lang w:eastAsia="de-DE"/>
              </w:rPr>
              <w:t>77.3%</w:t>
            </w:r>
          </w:p>
        </w:tc>
        <w:tc>
          <w:tcPr>
            <w:tcW w:w="0" w:type="auto"/>
            <w:tcBorders>
              <w:top w:val="single" w:sz="8" w:space="0" w:color="auto"/>
              <w:left w:val="single" w:sz="4" w:space="0" w:color="auto"/>
              <w:bottom w:val="single" w:sz="8" w:space="0" w:color="auto"/>
              <w:right w:val="nil"/>
            </w:tcBorders>
            <w:noWrap/>
            <w:vAlign w:val="center"/>
            <w:hideMark/>
          </w:tcPr>
          <w:p w14:paraId="6ECE85CE" w14:textId="77777777" w:rsidR="009377E1" w:rsidRPr="009377E1" w:rsidRDefault="009377E1" w:rsidP="009377E1">
            <w:pPr>
              <w:rPr>
                <w:lang w:eastAsia="de-DE"/>
              </w:rPr>
            </w:pPr>
            <w:r w:rsidRPr="009377E1">
              <w:rPr>
                <w:lang w:eastAsia="de-DE"/>
              </w:rPr>
              <w:t>98%</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03F0204F" w14:textId="77777777" w:rsidR="009377E1" w:rsidRPr="009377E1" w:rsidRDefault="009377E1" w:rsidP="009377E1">
            <w:pPr>
              <w:rPr>
                <w:lang w:eastAsia="de-DE"/>
              </w:rPr>
            </w:pPr>
            <w:r w:rsidRPr="009377E1">
              <w:rPr>
                <w:lang w:eastAsia="de-DE"/>
              </w:rPr>
              <w:t>-11.13%</w:t>
            </w:r>
          </w:p>
        </w:tc>
        <w:tc>
          <w:tcPr>
            <w:tcW w:w="0" w:type="auto"/>
            <w:tcBorders>
              <w:top w:val="single" w:sz="8" w:space="0" w:color="auto"/>
              <w:left w:val="nil"/>
              <w:bottom w:val="single" w:sz="8" w:space="0" w:color="auto"/>
              <w:right w:val="nil"/>
            </w:tcBorders>
            <w:shd w:val="clear" w:color="auto" w:fill="CCFFCC"/>
            <w:noWrap/>
            <w:vAlign w:val="center"/>
            <w:hideMark/>
          </w:tcPr>
          <w:p w14:paraId="2E141C8A" w14:textId="77777777" w:rsidR="009377E1" w:rsidRPr="009377E1" w:rsidRDefault="009377E1" w:rsidP="009377E1">
            <w:pPr>
              <w:rPr>
                <w:lang w:eastAsia="de-DE"/>
              </w:rPr>
            </w:pPr>
            <w:r w:rsidRPr="009377E1">
              <w:rPr>
                <w:lang w:eastAsia="de-DE"/>
              </w:rPr>
              <w:t>-21.29%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497A98E" w14:textId="77777777" w:rsidR="009377E1" w:rsidRPr="009377E1" w:rsidRDefault="009377E1" w:rsidP="009377E1">
            <w:pPr>
              <w:rPr>
                <w:lang w:eastAsia="de-DE"/>
              </w:rPr>
            </w:pPr>
            <w:r w:rsidRPr="009377E1">
              <w:rPr>
                <w:lang w:eastAsia="de-DE"/>
              </w:rPr>
              <w:t>-22.16%</w:t>
            </w:r>
          </w:p>
        </w:tc>
        <w:tc>
          <w:tcPr>
            <w:tcW w:w="0" w:type="auto"/>
            <w:tcBorders>
              <w:top w:val="single" w:sz="8" w:space="0" w:color="auto"/>
              <w:left w:val="nil"/>
              <w:bottom w:val="single" w:sz="8" w:space="0" w:color="auto"/>
              <w:right w:val="nil"/>
            </w:tcBorders>
            <w:noWrap/>
            <w:vAlign w:val="center"/>
            <w:hideMark/>
          </w:tcPr>
          <w:p w14:paraId="59509B1B" w14:textId="77777777" w:rsidR="009377E1" w:rsidRPr="009377E1" w:rsidRDefault="009377E1" w:rsidP="009377E1">
            <w:pPr>
              <w:rPr>
                <w:lang w:eastAsia="de-DE"/>
              </w:rPr>
            </w:pPr>
            <w:r w:rsidRPr="009377E1">
              <w:rPr>
                <w:lang w:eastAsia="de-DE"/>
              </w:rPr>
              <w:t>617.3%</w:t>
            </w:r>
          </w:p>
        </w:tc>
        <w:tc>
          <w:tcPr>
            <w:tcW w:w="0" w:type="auto"/>
            <w:tcBorders>
              <w:top w:val="single" w:sz="8" w:space="0" w:color="auto"/>
              <w:left w:val="nil"/>
              <w:bottom w:val="single" w:sz="8" w:space="0" w:color="auto"/>
              <w:right w:val="single" w:sz="8" w:space="0" w:color="auto"/>
            </w:tcBorders>
            <w:noWrap/>
            <w:vAlign w:val="center"/>
            <w:hideMark/>
          </w:tcPr>
          <w:p w14:paraId="045B3194" w14:textId="77777777" w:rsidR="009377E1" w:rsidRPr="009377E1" w:rsidRDefault="009377E1" w:rsidP="009377E1">
            <w:pPr>
              <w:rPr>
                <w:lang w:eastAsia="de-DE"/>
              </w:rPr>
            </w:pPr>
            <w:r w:rsidRPr="009377E1">
              <w:rPr>
                <w:lang w:eastAsia="de-DE"/>
              </w:rPr>
              <w:t>282.4%</w:t>
            </w:r>
          </w:p>
        </w:tc>
      </w:tr>
      <w:tr w:rsidR="009377E1" w:rsidRPr="009377E1" w14:paraId="2CE410F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3E27BB1"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52B01A87" w14:textId="77777777" w:rsidR="009377E1" w:rsidRPr="009377E1" w:rsidRDefault="009377E1" w:rsidP="009377E1">
            <w:pPr>
              <w:rPr>
                <w:lang w:eastAsia="de-DE"/>
              </w:rPr>
            </w:pPr>
            <w:r w:rsidRPr="009377E1">
              <w:rPr>
                <w:lang w:eastAsia="de-DE"/>
              </w:rPr>
              <w:t>1.30%</w:t>
            </w:r>
          </w:p>
        </w:tc>
        <w:tc>
          <w:tcPr>
            <w:tcW w:w="0" w:type="auto"/>
            <w:noWrap/>
            <w:vAlign w:val="center"/>
            <w:hideMark/>
          </w:tcPr>
          <w:p w14:paraId="48F6962B" w14:textId="77777777" w:rsidR="009377E1" w:rsidRPr="009377E1" w:rsidRDefault="009377E1" w:rsidP="009377E1">
            <w:pPr>
              <w:rPr>
                <w:lang w:eastAsia="de-DE"/>
              </w:rPr>
            </w:pPr>
            <w:r w:rsidRPr="009377E1">
              <w:rPr>
                <w:lang w:eastAsia="de-DE"/>
              </w:rPr>
              <w:t>1.76%</w:t>
            </w:r>
          </w:p>
        </w:tc>
        <w:tc>
          <w:tcPr>
            <w:tcW w:w="0" w:type="auto"/>
            <w:tcBorders>
              <w:top w:val="nil"/>
              <w:left w:val="nil"/>
              <w:bottom w:val="nil"/>
              <w:right w:val="single" w:sz="4" w:space="0" w:color="auto"/>
            </w:tcBorders>
            <w:noWrap/>
            <w:vAlign w:val="center"/>
            <w:hideMark/>
          </w:tcPr>
          <w:p w14:paraId="36EBC364" w14:textId="77777777" w:rsidR="009377E1" w:rsidRPr="009377E1" w:rsidRDefault="009377E1" w:rsidP="009377E1">
            <w:pPr>
              <w:rPr>
                <w:lang w:eastAsia="de-DE"/>
              </w:rPr>
            </w:pPr>
            <w:r w:rsidRPr="009377E1">
              <w:rPr>
                <w:lang w:eastAsia="de-DE"/>
              </w:rPr>
              <w:t>2.09%</w:t>
            </w:r>
          </w:p>
        </w:tc>
        <w:tc>
          <w:tcPr>
            <w:tcW w:w="0" w:type="auto"/>
            <w:noWrap/>
            <w:vAlign w:val="center"/>
            <w:hideMark/>
          </w:tcPr>
          <w:p w14:paraId="0DB3B005" w14:textId="77777777" w:rsidR="009377E1" w:rsidRPr="009377E1" w:rsidRDefault="009377E1" w:rsidP="009377E1">
            <w:pPr>
              <w:rPr>
                <w:lang w:eastAsia="de-DE"/>
              </w:rPr>
            </w:pPr>
            <w:r w:rsidRPr="009377E1">
              <w:rPr>
                <w:lang w:eastAsia="de-DE"/>
              </w:rPr>
              <w:t>80.0%</w:t>
            </w:r>
          </w:p>
        </w:tc>
        <w:tc>
          <w:tcPr>
            <w:tcW w:w="0" w:type="auto"/>
            <w:noWrap/>
            <w:vAlign w:val="center"/>
            <w:hideMark/>
          </w:tcPr>
          <w:p w14:paraId="41745761" w14:textId="77777777" w:rsidR="009377E1" w:rsidRPr="009377E1" w:rsidRDefault="009377E1" w:rsidP="009377E1">
            <w:pPr>
              <w:rPr>
                <w:lang w:eastAsia="de-DE"/>
              </w:rPr>
            </w:pPr>
            <w:r w:rsidRPr="009377E1">
              <w:rPr>
                <w:lang w:eastAsia="de-DE"/>
              </w:rPr>
              <w:t>74.5%</w:t>
            </w:r>
          </w:p>
        </w:tc>
        <w:tc>
          <w:tcPr>
            <w:tcW w:w="0" w:type="auto"/>
            <w:tcBorders>
              <w:top w:val="nil"/>
              <w:left w:val="single" w:sz="4" w:space="0" w:color="auto"/>
              <w:bottom w:val="nil"/>
              <w:right w:val="nil"/>
            </w:tcBorders>
            <w:noWrap/>
            <w:vAlign w:val="center"/>
            <w:hideMark/>
          </w:tcPr>
          <w:p w14:paraId="2748FA7C"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5BE1D25" w14:textId="77777777" w:rsidR="009377E1" w:rsidRPr="009377E1" w:rsidRDefault="009377E1" w:rsidP="009377E1">
            <w:pPr>
              <w:rPr>
                <w:lang w:eastAsia="de-DE"/>
              </w:rPr>
            </w:pPr>
            <w:r w:rsidRPr="009377E1">
              <w:rPr>
                <w:lang w:eastAsia="de-DE"/>
              </w:rPr>
              <w:t>-8.31%</w:t>
            </w:r>
          </w:p>
        </w:tc>
        <w:tc>
          <w:tcPr>
            <w:tcW w:w="0" w:type="auto"/>
            <w:tcBorders>
              <w:top w:val="single" w:sz="8" w:space="0" w:color="auto"/>
              <w:left w:val="nil"/>
              <w:bottom w:val="nil"/>
              <w:right w:val="nil"/>
            </w:tcBorders>
            <w:shd w:val="clear" w:color="auto" w:fill="CCFFCC"/>
            <w:noWrap/>
            <w:vAlign w:val="center"/>
            <w:hideMark/>
          </w:tcPr>
          <w:p w14:paraId="5970F3D3" w14:textId="77777777" w:rsidR="009377E1" w:rsidRPr="009377E1" w:rsidRDefault="009377E1" w:rsidP="009377E1">
            <w:pPr>
              <w:rPr>
                <w:lang w:eastAsia="de-DE"/>
              </w:rPr>
            </w:pPr>
            <w:r w:rsidRPr="009377E1">
              <w:rPr>
                <w:lang w:eastAsia="de-DE"/>
              </w:rPr>
              <w:t>-13.08%</w:t>
            </w:r>
          </w:p>
        </w:tc>
        <w:tc>
          <w:tcPr>
            <w:tcW w:w="0" w:type="auto"/>
            <w:tcBorders>
              <w:top w:val="single" w:sz="8" w:space="0" w:color="auto"/>
              <w:left w:val="nil"/>
              <w:bottom w:val="nil"/>
              <w:right w:val="single" w:sz="4" w:space="0" w:color="auto"/>
            </w:tcBorders>
            <w:shd w:val="clear" w:color="auto" w:fill="CCFFCC"/>
            <w:noWrap/>
            <w:vAlign w:val="center"/>
            <w:hideMark/>
          </w:tcPr>
          <w:p w14:paraId="5D46C842" w14:textId="77777777" w:rsidR="009377E1" w:rsidRPr="009377E1" w:rsidRDefault="009377E1" w:rsidP="009377E1">
            <w:pPr>
              <w:rPr>
                <w:lang w:eastAsia="de-DE"/>
              </w:rPr>
            </w:pPr>
            <w:r w:rsidRPr="009377E1">
              <w:rPr>
                <w:lang w:eastAsia="de-DE"/>
              </w:rPr>
              <w:t>-12.90%</w:t>
            </w:r>
          </w:p>
        </w:tc>
        <w:tc>
          <w:tcPr>
            <w:tcW w:w="0" w:type="auto"/>
            <w:noWrap/>
            <w:vAlign w:val="center"/>
            <w:hideMark/>
          </w:tcPr>
          <w:p w14:paraId="7F7D6750" w14:textId="77777777" w:rsidR="009377E1" w:rsidRPr="009377E1" w:rsidRDefault="009377E1" w:rsidP="009377E1">
            <w:pPr>
              <w:rPr>
                <w:lang w:eastAsia="de-DE"/>
              </w:rPr>
            </w:pPr>
            <w:r w:rsidRPr="009377E1">
              <w:rPr>
                <w:lang w:eastAsia="de-DE"/>
              </w:rPr>
              <w:t>650.7%</w:t>
            </w:r>
          </w:p>
        </w:tc>
        <w:tc>
          <w:tcPr>
            <w:tcW w:w="0" w:type="auto"/>
            <w:tcBorders>
              <w:top w:val="nil"/>
              <w:left w:val="nil"/>
              <w:bottom w:val="nil"/>
              <w:right w:val="single" w:sz="8" w:space="0" w:color="auto"/>
            </w:tcBorders>
            <w:noWrap/>
            <w:vAlign w:val="center"/>
            <w:hideMark/>
          </w:tcPr>
          <w:p w14:paraId="08F15204" w14:textId="77777777" w:rsidR="009377E1" w:rsidRPr="009377E1" w:rsidRDefault="009377E1" w:rsidP="009377E1">
            <w:pPr>
              <w:rPr>
                <w:lang w:eastAsia="de-DE"/>
              </w:rPr>
            </w:pPr>
            <w:r w:rsidRPr="009377E1">
              <w:rPr>
                <w:lang w:eastAsia="de-DE"/>
              </w:rPr>
              <w:t>294.3%</w:t>
            </w:r>
          </w:p>
        </w:tc>
      </w:tr>
      <w:tr w:rsidR="009377E1" w:rsidRPr="009377E1" w14:paraId="02C18A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6A847B"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45692C7D" w14:textId="77777777" w:rsidR="009377E1" w:rsidRPr="009377E1" w:rsidRDefault="009377E1" w:rsidP="009377E1">
            <w:pPr>
              <w:rPr>
                <w:lang w:eastAsia="de-DE"/>
              </w:rPr>
            </w:pPr>
            <w:r w:rsidRPr="009377E1">
              <w:rPr>
                <w:lang w:eastAsia="de-DE"/>
              </w:rPr>
              <w:t>4.48%</w:t>
            </w:r>
          </w:p>
        </w:tc>
        <w:tc>
          <w:tcPr>
            <w:tcW w:w="0" w:type="auto"/>
            <w:shd w:val="clear" w:color="auto" w:fill="FFC7CE"/>
            <w:noWrap/>
            <w:vAlign w:val="center"/>
            <w:hideMark/>
          </w:tcPr>
          <w:p w14:paraId="6EDC8E06" w14:textId="77777777" w:rsidR="009377E1" w:rsidRPr="009377E1" w:rsidRDefault="009377E1" w:rsidP="009377E1">
            <w:pPr>
              <w:rPr>
                <w:lang w:eastAsia="de-DE"/>
              </w:rPr>
            </w:pPr>
            <w:r w:rsidRPr="009377E1">
              <w:rPr>
                <w:lang w:eastAsia="de-DE"/>
              </w:rPr>
              <w:t>5.64%</w:t>
            </w:r>
          </w:p>
        </w:tc>
        <w:tc>
          <w:tcPr>
            <w:tcW w:w="0" w:type="auto"/>
            <w:tcBorders>
              <w:top w:val="nil"/>
              <w:left w:val="nil"/>
              <w:bottom w:val="nil"/>
              <w:right w:val="single" w:sz="4" w:space="0" w:color="auto"/>
            </w:tcBorders>
            <w:shd w:val="clear" w:color="auto" w:fill="FFC7CE"/>
            <w:noWrap/>
            <w:vAlign w:val="center"/>
            <w:hideMark/>
          </w:tcPr>
          <w:p w14:paraId="1E417B7C" w14:textId="77777777" w:rsidR="009377E1" w:rsidRPr="009377E1" w:rsidRDefault="009377E1" w:rsidP="009377E1">
            <w:pPr>
              <w:rPr>
                <w:lang w:eastAsia="de-DE"/>
              </w:rPr>
            </w:pPr>
            <w:r w:rsidRPr="009377E1">
              <w:rPr>
                <w:lang w:eastAsia="de-DE"/>
              </w:rPr>
              <w:t>5.64%</w:t>
            </w:r>
          </w:p>
        </w:tc>
        <w:tc>
          <w:tcPr>
            <w:tcW w:w="0" w:type="auto"/>
            <w:noWrap/>
            <w:vAlign w:val="center"/>
            <w:hideMark/>
          </w:tcPr>
          <w:p w14:paraId="512B0EE6" w14:textId="77777777" w:rsidR="009377E1" w:rsidRPr="009377E1" w:rsidRDefault="009377E1" w:rsidP="009377E1">
            <w:pPr>
              <w:rPr>
                <w:lang w:eastAsia="de-DE"/>
              </w:rPr>
            </w:pPr>
            <w:r w:rsidRPr="009377E1">
              <w:rPr>
                <w:lang w:eastAsia="de-DE"/>
              </w:rPr>
              <w:t>79.5%</w:t>
            </w:r>
          </w:p>
        </w:tc>
        <w:tc>
          <w:tcPr>
            <w:tcW w:w="0" w:type="auto"/>
            <w:noWrap/>
            <w:vAlign w:val="center"/>
            <w:hideMark/>
          </w:tcPr>
          <w:p w14:paraId="7BE77900" w14:textId="77777777" w:rsidR="009377E1" w:rsidRPr="009377E1" w:rsidRDefault="009377E1" w:rsidP="009377E1">
            <w:pPr>
              <w:rPr>
                <w:lang w:eastAsia="de-DE"/>
              </w:rPr>
            </w:pPr>
            <w:r w:rsidRPr="009377E1">
              <w:rPr>
                <w:lang w:eastAsia="de-DE"/>
              </w:rPr>
              <w:t>71.1%</w:t>
            </w:r>
          </w:p>
        </w:tc>
        <w:tc>
          <w:tcPr>
            <w:tcW w:w="0" w:type="auto"/>
            <w:tcBorders>
              <w:top w:val="nil"/>
              <w:left w:val="single" w:sz="4" w:space="0" w:color="auto"/>
              <w:bottom w:val="nil"/>
              <w:right w:val="nil"/>
            </w:tcBorders>
            <w:noWrap/>
            <w:vAlign w:val="center"/>
            <w:hideMark/>
          </w:tcPr>
          <w:p w14:paraId="7A19E0F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DD8808E" w14:textId="77777777" w:rsidR="009377E1" w:rsidRPr="009377E1" w:rsidRDefault="009377E1" w:rsidP="009377E1">
            <w:pPr>
              <w:rPr>
                <w:lang w:eastAsia="de-DE"/>
              </w:rPr>
            </w:pPr>
            <w:r w:rsidRPr="009377E1">
              <w:rPr>
                <w:lang w:eastAsia="de-DE"/>
              </w:rPr>
              <w:t>-23.42%</w:t>
            </w:r>
          </w:p>
        </w:tc>
        <w:tc>
          <w:tcPr>
            <w:tcW w:w="0" w:type="auto"/>
            <w:shd w:val="clear" w:color="auto" w:fill="CCFFCC"/>
            <w:noWrap/>
            <w:vAlign w:val="center"/>
            <w:hideMark/>
          </w:tcPr>
          <w:p w14:paraId="05C8A82C" w14:textId="77777777" w:rsidR="009377E1" w:rsidRPr="009377E1" w:rsidRDefault="009377E1" w:rsidP="009377E1">
            <w:pPr>
              <w:rPr>
                <w:lang w:eastAsia="de-DE"/>
              </w:rPr>
            </w:pPr>
            <w:r w:rsidRPr="009377E1">
              <w:rPr>
                <w:lang w:eastAsia="de-DE"/>
              </w:rPr>
              <w:t>-32.29%</w:t>
            </w:r>
          </w:p>
        </w:tc>
        <w:tc>
          <w:tcPr>
            <w:tcW w:w="0" w:type="auto"/>
            <w:tcBorders>
              <w:top w:val="nil"/>
              <w:left w:val="nil"/>
              <w:bottom w:val="nil"/>
              <w:right w:val="single" w:sz="4" w:space="0" w:color="auto"/>
            </w:tcBorders>
            <w:shd w:val="clear" w:color="auto" w:fill="CCFFCC"/>
            <w:noWrap/>
            <w:vAlign w:val="center"/>
            <w:hideMark/>
          </w:tcPr>
          <w:p w14:paraId="7DE858A0" w14:textId="77777777" w:rsidR="009377E1" w:rsidRPr="009377E1" w:rsidRDefault="009377E1" w:rsidP="009377E1">
            <w:pPr>
              <w:rPr>
                <w:lang w:eastAsia="de-DE"/>
              </w:rPr>
            </w:pPr>
            <w:r w:rsidRPr="009377E1">
              <w:rPr>
                <w:lang w:eastAsia="de-DE"/>
              </w:rPr>
              <w:t>-32.13%</w:t>
            </w:r>
          </w:p>
        </w:tc>
        <w:tc>
          <w:tcPr>
            <w:tcW w:w="0" w:type="auto"/>
            <w:noWrap/>
            <w:vAlign w:val="center"/>
            <w:hideMark/>
          </w:tcPr>
          <w:p w14:paraId="559CFE9D" w14:textId="77777777" w:rsidR="009377E1" w:rsidRPr="009377E1" w:rsidRDefault="009377E1" w:rsidP="009377E1">
            <w:pPr>
              <w:rPr>
                <w:lang w:eastAsia="de-DE"/>
              </w:rPr>
            </w:pPr>
            <w:r w:rsidRPr="009377E1">
              <w:rPr>
                <w:lang w:eastAsia="de-DE"/>
              </w:rPr>
              <w:t>447.5%</w:t>
            </w:r>
          </w:p>
        </w:tc>
        <w:tc>
          <w:tcPr>
            <w:tcW w:w="0" w:type="auto"/>
            <w:tcBorders>
              <w:top w:val="nil"/>
              <w:left w:val="nil"/>
              <w:bottom w:val="nil"/>
              <w:right w:val="single" w:sz="8" w:space="0" w:color="auto"/>
            </w:tcBorders>
            <w:noWrap/>
            <w:vAlign w:val="center"/>
            <w:hideMark/>
          </w:tcPr>
          <w:p w14:paraId="02E0BD0F" w14:textId="77777777" w:rsidR="009377E1" w:rsidRPr="009377E1" w:rsidRDefault="009377E1" w:rsidP="009377E1">
            <w:pPr>
              <w:rPr>
                <w:lang w:eastAsia="de-DE"/>
              </w:rPr>
            </w:pPr>
            <w:r w:rsidRPr="009377E1">
              <w:rPr>
                <w:lang w:eastAsia="de-DE"/>
              </w:rPr>
              <w:t>300.6%</w:t>
            </w:r>
          </w:p>
        </w:tc>
      </w:tr>
      <w:tr w:rsidR="009377E1" w:rsidRPr="009377E1" w14:paraId="151EACF8"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55F56263"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CC50FE" w14:textId="77777777" w:rsidR="009377E1" w:rsidRPr="009377E1" w:rsidRDefault="009377E1" w:rsidP="009377E1">
            <w:pPr>
              <w:rPr>
                <w:lang w:eastAsia="de-DE"/>
              </w:rPr>
            </w:pPr>
            <w:r w:rsidRPr="009377E1">
              <w:rPr>
                <w:lang w:eastAsia="de-DE"/>
              </w:rPr>
              <w:t>8.69%</w:t>
            </w:r>
          </w:p>
        </w:tc>
        <w:tc>
          <w:tcPr>
            <w:tcW w:w="0" w:type="auto"/>
            <w:tcBorders>
              <w:top w:val="nil"/>
              <w:left w:val="nil"/>
              <w:bottom w:val="single" w:sz="8" w:space="0" w:color="auto"/>
              <w:right w:val="nil"/>
            </w:tcBorders>
            <w:shd w:val="clear" w:color="auto" w:fill="FFC7CE"/>
            <w:noWrap/>
            <w:vAlign w:val="center"/>
            <w:hideMark/>
          </w:tcPr>
          <w:p w14:paraId="564BFB16" w14:textId="77777777" w:rsidR="009377E1" w:rsidRPr="009377E1" w:rsidRDefault="009377E1" w:rsidP="009377E1">
            <w:pPr>
              <w:rPr>
                <w:lang w:eastAsia="de-DE"/>
              </w:rPr>
            </w:pPr>
            <w:r w:rsidRPr="009377E1">
              <w:rPr>
                <w:lang w:eastAsia="de-DE"/>
              </w:rPr>
              <w:t>10.55%</w:t>
            </w:r>
          </w:p>
        </w:tc>
        <w:tc>
          <w:tcPr>
            <w:tcW w:w="0" w:type="auto"/>
            <w:tcBorders>
              <w:top w:val="nil"/>
              <w:left w:val="nil"/>
              <w:bottom w:val="single" w:sz="8" w:space="0" w:color="auto"/>
              <w:right w:val="single" w:sz="4" w:space="0" w:color="auto"/>
            </w:tcBorders>
            <w:shd w:val="clear" w:color="auto" w:fill="FFC7CE"/>
            <w:noWrap/>
            <w:vAlign w:val="center"/>
            <w:hideMark/>
          </w:tcPr>
          <w:p w14:paraId="3BEC5A87" w14:textId="77777777" w:rsidR="009377E1" w:rsidRPr="009377E1" w:rsidRDefault="009377E1" w:rsidP="009377E1">
            <w:pPr>
              <w:rPr>
                <w:lang w:eastAsia="de-DE"/>
              </w:rPr>
            </w:pPr>
            <w:r w:rsidRPr="009377E1">
              <w:rPr>
                <w:lang w:eastAsia="de-DE"/>
              </w:rPr>
              <w:t>10.82%</w:t>
            </w:r>
          </w:p>
        </w:tc>
        <w:tc>
          <w:tcPr>
            <w:tcW w:w="0" w:type="auto"/>
            <w:tcBorders>
              <w:top w:val="nil"/>
              <w:left w:val="nil"/>
              <w:bottom w:val="single" w:sz="8" w:space="0" w:color="auto"/>
              <w:right w:val="nil"/>
            </w:tcBorders>
            <w:noWrap/>
            <w:vAlign w:val="center"/>
            <w:hideMark/>
          </w:tcPr>
          <w:p w14:paraId="7559B738" w14:textId="77777777" w:rsidR="009377E1" w:rsidRPr="009377E1" w:rsidRDefault="009377E1" w:rsidP="009377E1">
            <w:pPr>
              <w:rPr>
                <w:lang w:eastAsia="de-DE"/>
              </w:rPr>
            </w:pPr>
            <w:r w:rsidRPr="009377E1">
              <w:rPr>
                <w:lang w:eastAsia="de-DE"/>
              </w:rPr>
              <w:t>82.8%</w:t>
            </w:r>
          </w:p>
        </w:tc>
        <w:tc>
          <w:tcPr>
            <w:tcW w:w="0" w:type="auto"/>
            <w:tcBorders>
              <w:top w:val="nil"/>
              <w:left w:val="nil"/>
              <w:bottom w:val="single" w:sz="8" w:space="0" w:color="auto"/>
              <w:right w:val="nil"/>
            </w:tcBorders>
            <w:noWrap/>
            <w:vAlign w:val="center"/>
            <w:hideMark/>
          </w:tcPr>
          <w:p w14:paraId="0DD6D8CE" w14:textId="77777777" w:rsidR="009377E1" w:rsidRPr="009377E1" w:rsidRDefault="009377E1" w:rsidP="009377E1">
            <w:pPr>
              <w:rPr>
                <w:lang w:eastAsia="de-DE"/>
              </w:rPr>
            </w:pPr>
            <w:r w:rsidRPr="009377E1">
              <w:rPr>
                <w:lang w:eastAsia="de-DE"/>
              </w:rPr>
              <w:t>60.4%</w:t>
            </w:r>
          </w:p>
        </w:tc>
        <w:tc>
          <w:tcPr>
            <w:tcW w:w="0" w:type="auto"/>
            <w:tcBorders>
              <w:top w:val="nil"/>
              <w:left w:val="single" w:sz="4" w:space="0" w:color="auto"/>
              <w:bottom w:val="single" w:sz="8" w:space="0" w:color="auto"/>
              <w:right w:val="nil"/>
            </w:tcBorders>
            <w:noWrap/>
            <w:vAlign w:val="center"/>
            <w:hideMark/>
          </w:tcPr>
          <w:p w14:paraId="06481B4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174A1382" w14:textId="77777777" w:rsidR="009377E1" w:rsidRPr="009377E1" w:rsidRDefault="009377E1" w:rsidP="009377E1">
            <w:pPr>
              <w:rPr>
                <w:lang w:eastAsia="de-DE"/>
              </w:rPr>
            </w:pPr>
            <w:r w:rsidRPr="009377E1">
              <w:rPr>
                <w:lang w:eastAsia="de-DE"/>
              </w:rPr>
              <w:t>-34.38%</w:t>
            </w:r>
          </w:p>
        </w:tc>
        <w:tc>
          <w:tcPr>
            <w:tcW w:w="0" w:type="auto"/>
            <w:tcBorders>
              <w:top w:val="nil"/>
              <w:left w:val="nil"/>
              <w:bottom w:val="single" w:sz="8" w:space="0" w:color="auto"/>
              <w:right w:val="nil"/>
            </w:tcBorders>
            <w:shd w:val="clear" w:color="auto" w:fill="CCFFCC"/>
            <w:noWrap/>
            <w:vAlign w:val="center"/>
            <w:hideMark/>
          </w:tcPr>
          <w:p w14:paraId="0FDB30FB" w14:textId="77777777" w:rsidR="009377E1" w:rsidRPr="009377E1" w:rsidRDefault="009377E1" w:rsidP="009377E1">
            <w:pPr>
              <w:rPr>
                <w:lang w:eastAsia="de-DE"/>
              </w:rPr>
            </w:pPr>
            <w:r w:rsidRPr="009377E1">
              <w:rPr>
                <w:lang w:eastAsia="de-DE"/>
              </w:rPr>
              <w:t>-42.00%</w:t>
            </w:r>
          </w:p>
        </w:tc>
        <w:tc>
          <w:tcPr>
            <w:tcW w:w="0" w:type="auto"/>
            <w:tcBorders>
              <w:top w:val="nil"/>
              <w:left w:val="nil"/>
              <w:bottom w:val="single" w:sz="8" w:space="0" w:color="auto"/>
              <w:right w:val="single" w:sz="4" w:space="0" w:color="auto"/>
            </w:tcBorders>
            <w:shd w:val="clear" w:color="auto" w:fill="CCFFCC"/>
            <w:noWrap/>
            <w:vAlign w:val="center"/>
            <w:hideMark/>
          </w:tcPr>
          <w:p w14:paraId="66F2BCFC" w14:textId="77777777" w:rsidR="009377E1" w:rsidRPr="009377E1" w:rsidRDefault="009377E1" w:rsidP="009377E1">
            <w:pPr>
              <w:rPr>
                <w:lang w:eastAsia="de-DE"/>
              </w:rPr>
            </w:pPr>
            <w:r w:rsidRPr="009377E1">
              <w:rPr>
                <w:lang w:eastAsia="de-DE"/>
              </w:rPr>
              <w:t>-41.04%</w:t>
            </w:r>
          </w:p>
        </w:tc>
        <w:tc>
          <w:tcPr>
            <w:tcW w:w="0" w:type="auto"/>
            <w:tcBorders>
              <w:top w:val="nil"/>
              <w:left w:val="nil"/>
              <w:bottom w:val="single" w:sz="8" w:space="0" w:color="auto"/>
              <w:right w:val="nil"/>
            </w:tcBorders>
            <w:noWrap/>
            <w:vAlign w:val="center"/>
            <w:hideMark/>
          </w:tcPr>
          <w:p w14:paraId="09490B68" w14:textId="77777777" w:rsidR="009377E1" w:rsidRPr="009377E1" w:rsidRDefault="009377E1" w:rsidP="009377E1">
            <w:pPr>
              <w:rPr>
                <w:lang w:eastAsia="de-DE"/>
              </w:rPr>
            </w:pPr>
            <w:r w:rsidRPr="009377E1">
              <w:rPr>
                <w:lang w:eastAsia="de-DE"/>
              </w:rPr>
              <w:t>397.1%</w:t>
            </w:r>
          </w:p>
        </w:tc>
        <w:tc>
          <w:tcPr>
            <w:tcW w:w="0" w:type="auto"/>
            <w:tcBorders>
              <w:top w:val="nil"/>
              <w:left w:val="nil"/>
              <w:bottom w:val="single" w:sz="8" w:space="0" w:color="auto"/>
              <w:right w:val="single" w:sz="8" w:space="0" w:color="auto"/>
            </w:tcBorders>
            <w:noWrap/>
            <w:vAlign w:val="center"/>
            <w:hideMark/>
          </w:tcPr>
          <w:p w14:paraId="524751EC" w14:textId="77777777" w:rsidR="009377E1" w:rsidRPr="009377E1" w:rsidRDefault="009377E1" w:rsidP="009377E1">
            <w:pPr>
              <w:rPr>
                <w:lang w:eastAsia="de-DE"/>
              </w:rPr>
            </w:pPr>
            <w:r w:rsidRPr="009377E1">
              <w:rPr>
                <w:lang w:eastAsia="de-DE"/>
              </w:rPr>
              <w:t>289.6%</w:t>
            </w:r>
          </w:p>
        </w:tc>
      </w:tr>
      <w:tr w:rsidR="009377E1" w:rsidRPr="009377E1" w14:paraId="4068A619" w14:textId="77777777" w:rsidTr="009377E1">
        <w:trPr>
          <w:trHeight w:val="255"/>
        </w:trPr>
        <w:tc>
          <w:tcPr>
            <w:tcW w:w="0" w:type="auto"/>
            <w:noWrap/>
            <w:vAlign w:val="center"/>
            <w:hideMark/>
          </w:tcPr>
          <w:p w14:paraId="54DE5E97" w14:textId="77777777" w:rsidR="009377E1" w:rsidRPr="009377E1" w:rsidRDefault="009377E1" w:rsidP="009377E1">
            <w:pPr>
              <w:rPr>
                <w:lang w:eastAsia="de-DE"/>
              </w:rPr>
            </w:pPr>
          </w:p>
        </w:tc>
        <w:tc>
          <w:tcPr>
            <w:tcW w:w="0" w:type="auto"/>
            <w:noWrap/>
            <w:vAlign w:val="center"/>
            <w:hideMark/>
          </w:tcPr>
          <w:p w14:paraId="71DF9F0B" w14:textId="77777777" w:rsidR="009377E1" w:rsidRPr="009377E1" w:rsidRDefault="009377E1" w:rsidP="009377E1">
            <w:pPr>
              <w:rPr>
                <w:lang w:val="de-DE" w:eastAsia="de-DE"/>
              </w:rPr>
            </w:pPr>
          </w:p>
        </w:tc>
        <w:tc>
          <w:tcPr>
            <w:tcW w:w="0" w:type="auto"/>
            <w:noWrap/>
            <w:vAlign w:val="center"/>
            <w:hideMark/>
          </w:tcPr>
          <w:p w14:paraId="2AE5612F" w14:textId="77777777" w:rsidR="009377E1" w:rsidRPr="009377E1" w:rsidRDefault="009377E1" w:rsidP="009377E1">
            <w:pPr>
              <w:rPr>
                <w:lang w:val="de-DE" w:eastAsia="de-DE"/>
              </w:rPr>
            </w:pPr>
          </w:p>
        </w:tc>
        <w:tc>
          <w:tcPr>
            <w:tcW w:w="0" w:type="auto"/>
            <w:noWrap/>
            <w:vAlign w:val="center"/>
            <w:hideMark/>
          </w:tcPr>
          <w:p w14:paraId="3CCE090A" w14:textId="77777777" w:rsidR="009377E1" w:rsidRPr="009377E1" w:rsidRDefault="009377E1" w:rsidP="009377E1">
            <w:pPr>
              <w:rPr>
                <w:lang w:val="de-DE" w:eastAsia="de-DE"/>
              </w:rPr>
            </w:pPr>
          </w:p>
        </w:tc>
        <w:tc>
          <w:tcPr>
            <w:tcW w:w="0" w:type="auto"/>
            <w:noWrap/>
            <w:vAlign w:val="center"/>
            <w:hideMark/>
          </w:tcPr>
          <w:p w14:paraId="473D8A9E" w14:textId="77777777" w:rsidR="009377E1" w:rsidRPr="009377E1" w:rsidRDefault="009377E1" w:rsidP="009377E1">
            <w:pPr>
              <w:rPr>
                <w:lang w:val="de-DE" w:eastAsia="de-DE"/>
              </w:rPr>
            </w:pPr>
          </w:p>
        </w:tc>
        <w:tc>
          <w:tcPr>
            <w:tcW w:w="0" w:type="auto"/>
            <w:noWrap/>
            <w:vAlign w:val="center"/>
            <w:hideMark/>
          </w:tcPr>
          <w:p w14:paraId="1EFB9BE7" w14:textId="77777777" w:rsidR="009377E1" w:rsidRPr="009377E1" w:rsidRDefault="009377E1" w:rsidP="009377E1">
            <w:pPr>
              <w:rPr>
                <w:lang w:val="de-DE" w:eastAsia="de-DE"/>
              </w:rPr>
            </w:pPr>
          </w:p>
        </w:tc>
        <w:tc>
          <w:tcPr>
            <w:tcW w:w="0" w:type="auto"/>
            <w:noWrap/>
            <w:vAlign w:val="center"/>
            <w:hideMark/>
          </w:tcPr>
          <w:p w14:paraId="3598B1DA" w14:textId="77777777" w:rsidR="009377E1" w:rsidRPr="009377E1" w:rsidRDefault="009377E1" w:rsidP="009377E1">
            <w:pPr>
              <w:rPr>
                <w:lang w:val="de-DE" w:eastAsia="de-DE"/>
              </w:rPr>
            </w:pPr>
          </w:p>
        </w:tc>
        <w:tc>
          <w:tcPr>
            <w:tcW w:w="0" w:type="auto"/>
            <w:noWrap/>
            <w:vAlign w:val="center"/>
            <w:hideMark/>
          </w:tcPr>
          <w:p w14:paraId="3DEBD63B" w14:textId="77777777" w:rsidR="009377E1" w:rsidRPr="009377E1" w:rsidRDefault="009377E1" w:rsidP="009377E1">
            <w:pPr>
              <w:rPr>
                <w:lang w:val="de-DE" w:eastAsia="de-DE"/>
              </w:rPr>
            </w:pPr>
          </w:p>
        </w:tc>
        <w:tc>
          <w:tcPr>
            <w:tcW w:w="0" w:type="auto"/>
            <w:noWrap/>
            <w:vAlign w:val="center"/>
            <w:hideMark/>
          </w:tcPr>
          <w:p w14:paraId="1B866DB4" w14:textId="77777777" w:rsidR="009377E1" w:rsidRPr="009377E1" w:rsidRDefault="009377E1" w:rsidP="009377E1">
            <w:pPr>
              <w:rPr>
                <w:lang w:val="de-DE" w:eastAsia="de-DE"/>
              </w:rPr>
            </w:pPr>
          </w:p>
        </w:tc>
        <w:tc>
          <w:tcPr>
            <w:tcW w:w="0" w:type="auto"/>
            <w:noWrap/>
            <w:vAlign w:val="center"/>
            <w:hideMark/>
          </w:tcPr>
          <w:p w14:paraId="0F2B44D2" w14:textId="77777777" w:rsidR="009377E1" w:rsidRPr="009377E1" w:rsidRDefault="009377E1" w:rsidP="009377E1">
            <w:pPr>
              <w:rPr>
                <w:lang w:val="de-DE" w:eastAsia="de-DE"/>
              </w:rPr>
            </w:pPr>
          </w:p>
        </w:tc>
        <w:tc>
          <w:tcPr>
            <w:tcW w:w="0" w:type="auto"/>
            <w:noWrap/>
            <w:vAlign w:val="center"/>
            <w:hideMark/>
          </w:tcPr>
          <w:p w14:paraId="09FBE922" w14:textId="77777777" w:rsidR="009377E1" w:rsidRPr="009377E1" w:rsidRDefault="009377E1" w:rsidP="009377E1">
            <w:pPr>
              <w:rPr>
                <w:lang w:val="de-DE" w:eastAsia="de-DE"/>
              </w:rPr>
            </w:pPr>
          </w:p>
        </w:tc>
        <w:tc>
          <w:tcPr>
            <w:tcW w:w="0" w:type="auto"/>
            <w:noWrap/>
            <w:vAlign w:val="center"/>
            <w:hideMark/>
          </w:tcPr>
          <w:p w14:paraId="202B83B6" w14:textId="77777777" w:rsidR="009377E1" w:rsidRPr="009377E1" w:rsidRDefault="009377E1" w:rsidP="009377E1">
            <w:pPr>
              <w:rPr>
                <w:lang w:val="de-DE" w:eastAsia="de-DE"/>
              </w:rPr>
            </w:pPr>
          </w:p>
        </w:tc>
      </w:tr>
      <w:tr w:rsidR="009377E1" w:rsidRPr="009377E1" w14:paraId="4904B8C3" w14:textId="77777777" w:rsidTr="009377E1">
        <w:trPr>
          <w:trHeight w:val="255"/>
        </w:trPr>
        <w:tc>
          <w:tcPr>
            <w:tcW w:w="0" w:type="auto"/>
            <w:noWrap/>
            <w:vAlign w:val="center"/>
            <w:hideMark/>
          </w:tcPr>
          <w:p w14:paraId="09B8E3C7"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150702D7" w14:textId="77777777" w:rsidR="009377E1" w:rsidRPr="009377E1" w:rsidRDefault="009377E1" w:rsidP="009377E1">
            <w:pPr>
              <w:rPr>
                <w:b/>
                <w:bCs/>
                <w:lang w:eastAsia="de-DE"/>
              </w:rPr>
            </w:pPr>
            <w:r w:rsidRPr="009377E1">
              <w:rPr>
                <w:b/>
                <w:bCs/>
                <w:lang w:eastAsia="de-DE"/>
              </w:rPr>
              <w:t>Random Access Main 10</w:t>
            </w:r>
          </w:p>
        </w:tc>
      </w:tr>
      <w:tr w:rsidR="009377E1" w:rsidRPr="009377E1" w14:paraId="31B5CECE" w14:textId="77777777" w:rsidTr="009377E1">
        <w:trPr>
          <w:trHeight w:val="255"/>
        </w:trPr>
        <w:tc>
          <w:tcPr>
            <w:tcW w:w="0" w:type="auto"/>
            <w:noWrap/>
            <w:vAlign w:val="center"/>
            <w:hideMark/>
          </w:tcPr>
          <w:p w14:paraId="5530F5B1"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524E73DF"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26C0136C" w14:textId="77777777" w:rsidR="009377E1" w:rsidRPr="009377E1" w:rsidRDefault="009377E1" w:rsidP="009377E1">
            <w:pPr>
              <w:rPr>
                <w:b/>
                <w:bCs/>
                <w:lang w:eastAsia="de-DE"/>
              </w:rPr>
            </w:pPr>
            <w:r w:rsidRPr="009377E1">
              <w:rPr>
                <w:b/>
                <w:bCs/>
                <w:lang w:eastAsia="de-DE"/>
              </w:rPr>
              <w:t>Over VTM-11ecm11</w:t>
            </w:r>
          </w:p>
        </w:tc>
      </w:tr>
      <w:tr w:rsidR="009377E1" w:rsidRPr="009377E1" w14:paraId="5B13F6B1" w14:textId="77777777" w:rsidTr="009377E1">
        <w:trPr>
          <w:trHeight w:val="255"/>
        </w:trPr>
        <w:tc>
          <w:tcPr>
            <w:tcW w:w="0" w:type="auto"/>
            <w:noWrap/>
            <w:vAlign w:val="center"/>
            <w:hideMark/>
          </w:tcPr>
          <w:p w14:paraId="26CB93FF"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6AF96B56"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D97A9F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E5F6B60"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DA7203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F8B8565"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893C25"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9D54A1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687DE0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D5036"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47DB251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3D2BF99E"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B29A0BD"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7EBCB67"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1BE705DD" w14:textId="77777777" w:rsidR="009377E1" w:rsidRPr="009377E1" w:rsidRDefault="009377E1" w:rsidP="009377E1">
            <w:pPr>
              <w:rPr>
                <w:lang w:eastAsia="de-DE"/>
              </w:rPr>
            </w:pPr>
            <w:r w:rsidRPr="009377E1">
              <w:rPr>
                <w:lang w:eastAsia="de-DE"/>
              </w:rPr>
              <w:t>0.95%</w:t>
            </w:r>
          </w:p>
        </w:tc>
        <w:tc>
          <w:tcPr>
            <w:tcW w:w="0" w:type="auto"/>
            <w:noWrap/>
            <w:vAlign w:val="center"/>
            <w:hideMark/>
          </w:tcPr>
          <w:p w14:paraId="08D8A1CA" w14:textId="77777777" w:rsidR="009377E1" w:rsidRPr="009377E1" w:rsidRDefault="009377E1" w:rsidP="009377E1">
            <w:pPr>
              <w:rPr>
                <w:lang w:eastAsia="de-DE"/>
              </w:rPr>
            </w:pPr>
            <w:r w:rsidRPr="009377E1">
              <w:rPr>
                <w:lang w:eastAsia="de-DE"/>
              </w:rPr>
              <w:t>2.06%</w:t>
            </w:r>
          </w:p>
        </w:tc>
        <w:tc>
          <w:tcPr>
            <w:tcW w:w="0" w:type="auto"/>
            <w:tcBorders>
              <w:top w:val="single" w:sz="8" w:space="0" w:color="auto"/>
              <w:left w:val="nil"/>
              <w:bottom w:val="nil"/>
              <w:right w:val="single" w:sz="4" w:space="0" w:color="auto"/>
            </w:tcBorders>
            <w:shd w:val="clear" w:color="auto" w:fill="FFC7CE"/>
            <w:noWrap/>
            <w:vAlign w:val="center"/>
            <w:hideMark/>
          </w:tcPr>
          <w:p w14:paraId="79C38631" w14:textId="77777777" w:rsidR="009377E1" w:rsidRPr="009377E1" w:rsidRDefault="009377E1" w:rsidP="009377E1">
            <w:pPr>
              <w:rPr>
                <w:lang w:eastAsia="de-DE"/>
              </w:rPr>
            </w:pPr>
            <w:r w:rsidRPr="009377E1">
              <w:rPr>
                <w:lang w:eastAsia="de-DE"/>
              </w:rPr>
              <w:t>5.33%</w:t>
            </w:r>
          </w:p>
        </w:tc>
        <w:tc>
          <w:tcPr>
            <w:tcW w:w="0" w:type="auto"/>
            <w:noWrap/>
            <w:vAlign w:val="center"/>
            <w:hideMark/>
          </w:tcPr>
          <w:p w14:paraId="5CFFEE66" w14:textId="77777777" w:rsidR="009377E1" w:rsidRPr="009377E1" w:rsidRDefault="009377E1" w:rsidP="009377E1">
            <w:pPr>
              <w:rPr>
                <w:lang w:eastAsia="de-DE"/>
              </w:rPr>
            </w:pPr>
            <w:r w:rsidRPr="009377E1">
              <w:rPr>
                <w:lang w:eastAsia="de-DE"/>
              </w:rPr>
              <w:t>94.4%</w:t>
            </w:r>
          </w:p>
        </w:tc>
        <w:tc>
          <w:tcPr>
            <w:tcW w:w="0" w:type="auto"/>
            <w:noWrap/>
            <w:vAlign w:val="center"/>
            <w:hideMark/>
          </w:tcPr>
          <w:p w14:paraId="6169AEC5" w14:textId="77777777" w:rsidR="009377E1" w:rsidRPr="009377E1" w:rsidRDefault="009377E1" w:rsidP="009377E1">
            <w:pPr>
              <w:rPr>
                <w:lang w:eastAsia="de-DE"/>
              </w:rPr>
            </w:pPr>
            <w:r w:rsidRPr="009377E1">
              <w:rPr>
                <w:lang w:eastAsia="de-DE"/>
              </w:rPr>
              <w:t>97.8%</w:t>
            </w:r>
          </w:p>
        </w:tc>
        <w:tc>
          <w:tcPr>
            <w:tcW w:w="0" w:type="auto"/>
            <w:tcBorders>
              <w:top w:val="single" w:sz="8" w:space="0" w:color="auto"/>
              <w:left w:val="single" w:sz="4" w:space="0" w:color="auto"/>
              <w:bottom w:val="nil"/>
              <w:right w:val="nil"/>
            </w:tcBorders>
            <w:noWrap/>
            <w:vAlign w:val="center"/>
            <w:hideMark/>
          </w:tcPr>
          <w:p w14:paraId="2E62B51A"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BCA71C0" w14:textId="77777777" w:rsidR="009377E1" w:rsidRPr="009377E1" w:rsidRDefault="009377E1" w:rsidP="009377E1">
            <w:pPr>
              <w:rPr>
                <w:lang w:eastAsia="de-DE"/>
              </w:rPr>
            </w:pPr>
            <w:r w:rsidRPr="009377E1">
              <w:rPr>
                <w:lang w:eastAsia="de-DE"/>
              </w:rPr>
              <w:t>-21.73%</w:t>
            </w:r>
          </w:p>
        </w:tc>
        <w:tc>
          <w:tcPr>
            <w:tcW w:w="0" w:type="auto"/>
            <w:tcBorders>
              <w:top w:val="single" w:sz="8" w:space="0" w:color="auto"/>
              <w:left w:val="nil"/>
              <w:bottom w:val="nil"/>
              <w:right w:val="nil"/>
            </w:tcBorders>
            <w:shd w:val="clear" w:color="auto" w:fill="CCFFCC"/>
            <w:noWrap/>
            <w:vAlign w:val="center"/>
            <w:hideMark/>
          </w:tcPr>
          <w:p w14:paraId="407A9B48" w14:textId="77777777" w:rsidR="009377E1" w:rsidRPr="009377E1" w:rsidRDefault="009377E1" w:rsidP="009377E1">
            <w:pPr>
              <w:rPr>
                <w:lang w:eastAsia="de-DE"/>
              </w:rPr>
            </w:pPr>
            <w:r w:rsidRPr="009377E1">
              <w:rPr>
                <w:lang w:eastAsia="de-DE"/>
              </w:rPr>
              <w:t>-26.40%</w:t>
            </w:r>
          </w:p>
        </w:tc>
        <w:tc>
          <w:tcPr>
            <w:tcW w:w="0" w:type="auto"/>
            <w:tcBorders>
              <w:top w:val="single" w:sz="8" w:space="0" w:color="auto"/>
              <w:left w:val="nil"/>
              <w:bottom w:val="nil"/>
              <w:right w:val="single" w:sz="4" w:space="0" w:color="auto"/>
            </w:tcBorders>
            <w:shd w:val="clear" w:color="auto" w:fill="CCFFCC"/>
            <w:noWrap/>
            <w:vAlign w:val="center"/>
            <w:hideMark/>
          </w:tcPr>
          <w:p w14:paraId="3AA3EC67" w14:textId="77777777" w:rsidR="009377E1" w:rsidRPr="009377E1" w:rsidRDefault="009377E1" w:rsidP="009377E1">
            <w:pPr>
              <w:rPr>
                <w:lang w:eastAsia="de-DE"/>
              </w:rPr>
            </w:pPr>
            <w:r w:rsidRPr="009377E1">
              <w:rPr>
                <w:lang w:eastAsia="de-DE"/>
              </w:rPr>
              <w:t>-34.03%</w:t>
            </w:r>
          </w:p>
        </w:tc>
        <w:tc>
          <w:tcPr>
            <w:tcW w:w="0" w:type="auto"/>
            <w:noWrap/>
            <w:vAlign w:val="center"/>
            <w:hideMark/>
          </w:tcPr>
          <w:p w14:paraId="3DB0FDB1" w14:textId="77777777" w:rsidR="009377E1" w:rsidRPr="009377E1" w:rsidRDefault="009377E1" w:rsidP="009377E1">
            <w:pPr>
              <w:rPr>
                <w:lang w:eastAsia="de-DE"/>
              </w:rPr>
            </w:pPr>
            <w:r w:rsidRPr="009377E1">
              <w:rPr>
                <w:lang w:eastAsia="de-DE"/>
              </w:rPr>
              <w:t>667.3%</w:t>
            </w:r>
          </w:p>
        </w:tc>
        <w:tc>
          <w:tcPr>
            <w:tcW w:w="0" w:type="auto"/>
            <w:tcBorders>
              <w:top w:val="nil"/>
              <w:left w:val="nil"/>
              <w:bottom w:val="nil"/>
              <w:right w:val="single" w:sz="8" w:space="0" w:color="auto"/>
            </w:tcBorders>
            <w:noWrap/>
            <w:vAlign w:val="center"/>
            <w:hideMark/>
          </w:tcPr>
          <w:p w14:paraId="4A0133B6" w14:textId="77777777" w:rsidR="009377E1" w:rsidRPr="009377E1" w:rsidRDefault="009377E1" w:rsidP="009377E1">
            <w:pPr>
              <w:rPr>
                <w:lang w:eastAsia="de-DE"/>
              </w:rPr>
            </w:pPr>
            <w:r w:rsidRPr="009377E1">
              <w:rPr>
                <w:lang w:eastAsia="de-DE"/>
              </w:rPr>
              <w:t>560.6%</w:t>
            </w:r>
          </w:p>
        </w:tc>
      </w:tr>
      <w:tr w:rsidR="009377E1" w:rsidRPr="009377E1" w14:paraId="5F5B073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708416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12C22F51" w14:textId="77777777" w:rsidR="009377E1" w:rsidRPr="009377E1" w:rsidRDefault="009377E1" w:rsidP="009377E1">
            <w:pPr>
              <w:rPr>
                <w:lang w:eastAsia="de-DE"/>
              </w:rPr>
            </w:pPr>
            <w:r w:rsidRPr="009377E1">
              <w:rPr>
                <w:lang w:eastAsia="de-DE"/>
              </w:rPr>
              <w:t>1.15%</w:t>
            </w:r>
          </w:p>
        </w:tc>
        <w:tc>
          <w:tcPr>
            <w:tcW w:w="0" w:type="auto"/>
            <w:shd w:val="clear" w:color="auto" w:fill="FFC7CE"/>
            <w:noWrap/>
            <w:vAlign w:val="center"/>
            <w:hideMark/>
          </w:tcPr>
          <w:p w14:paraId="3E9DE5B5" w14:textId="77777777" w:rsidR="009377E1" w:rsidRPr="009377E1" w:rsidRDefault="009377E1" w:rsidP="009377E1">
            <w:pPr>
              <w:rPr>
                <w:lang w:eastAsia="de-DE"/>
              </w:rPr>
            </w:pPr>
            <w:r w:rsidRPr="009377E1">
              <w:rPr>
                <w:lang w:eastAsia="de-DE"/>
              </w:rPr>
              <w:t>3.26%</w:t>
            </w:r>
          </w:p>
        </w:tc>
        <w:tc>
          <w:tcPr>
            <w:tcW w:w="0" w:type="auto"/>
            <w:tcBorders>
              <w:top w:val="nil"/>
              <w:left w:val="nil"/>
              <w:bottom w:val="nil"/>
              <w:right w:val="single" w:sz="4" w:space="0" w:color="auto"/>
            </w:tcBorders>
            <w:shd w:val="clear" w:color="auto" w:fill="FFC7CE"/>
            <w:noWrap/>
            <w:vAlign w:val="center"/>
            <w:hideMark/>
          </w:tcPr>
          <w:p w14:paraId="4A821BD5" w14:textId="77777777" w:rsidR="009377E1" w:rsidRPr="009377E1" w:rsidRDefault="009377E1" w:rsidP="009377E1">
            <w:pPr>
              <w:rPr>
                <w:lang w:eastAsia="de-DE"/>
              </w:rPr>
            </w:pPr>
            <w:r w:rsidRPr="009377E1">
              <w:rPr>
                <w:lang w:eastAsia="de-DE"/>
              </w:rPr>
              <w:t>3.11%</w:t>
            </w:r>
          </w:p>
        </w:tc>
        <w:tc>
          <w:tcPr>
            <w:tcW w:w="0" w:type="auto"/>
            <w:noWrap/>
            <w:vAlign w:val="center"/>
            <w:hideMark/>
          </w:tcPr>
          <w:p w14:paraId="7C72945D" w14:textId="77777777" w:rsidR="009377E1" w:rsidRPr="009377E1" w:rsidRDefault="009377E1" w:rsidP="009377E1">
            <w:pPr>
              <w:rPr>
                <w:lang w:eastAsia="de-DE"/>
              </w:rPr>
            </w:pPr>
            <w:r w:rsidRPr="009377E1">
              <w:rPr>
                <w:lang w:eastAsia="de-DE"/>
              </w:rPr>
              <w:t>94.8%</w:t>
            </w:r>
          </w:p>
        </w:tc>
        <w:tc>
          <w:tcPr>
            <w:tcW w:w="0" w:type="auto"/>
            <w:noWrap/>
            <w:vAlign w:val="center"/>
            <w:hideMark/>
          </w:tcPr>
          <w:p w14:paraId="52B2B9C2"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2D8D18A0"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F6811A" w14:textId="77777777" w:rsidR="009377E1" w:rsidRPr="009377E1" w:rsidRDefault="009377E1" w:rsidP="009377E1">
            <w:pPr>
              <w:rPr>
                <w:lang w:eastAsia="de-DE"/>
              </w:rPr>
            </w:pPr>
            <w:r w:rsidRPr="009377E1">
              <w:rPr>
                <w:lang w:eastAsia="de-DE"/>
              </w:rPr>
              <w:t>-25.17%</w:t>
            </w:r>
          </w:p>
        </w:tc>
        <w:tc>
          <w:tcPr>
            <w:tcW w:w="0" w:type="auto"/>
            <w:shd w:val="clear" w:color="auto" w:fill="CCFFCC"/>
            <w:noWrap/>
            <w:vAlign w:val="center"/>
            <w:hideMark/>
          </w:tcPr>
          <w:p w14:paraId="43C38728" w14:textId="77777777" w:rsidR="009377E1" w:rsidRPr="009377E1" w:rsidRDefault="009377E1" w:rsidP="009377E1">
            <w:pPr>
              <w:rPr>
                <w:lang w:eastAsia="de-DE"/>
              </w:rPr>
            </w:pPr>
            <w:r w:rsidRPr="009377E1">
              <w:rPr>
                <w:lang w:eastAsia="de-DE"/>
              </w:rPr>
              <w:t>-34.31%</w:t>
            </w:r>
          </w:p>
        </w:tc>
        <w:tc>
          <w:tcPr>
            <w:tcW w:w="0" w:type="auto"/>
            <w:tcBorders>
              <w:top w:val="nil"/>
              <w:left w:val="nil"/>
              <w:bottom w:val="nil"/>
              <w:right w:val="single" w:sz="4" w:space="0" w:color="auto"/>
            </w:tcBorders>
            <w:shd w:val="clear" w:color="auto" w:fill="CCFFCC"/>
            <w:noWrap/>
            <w:vAlign w:val="center"/>
            <w:hideMark/>
          </w:tcPr>
          <w:p w14:paraId="3F24D2A9" w14:textId="77777777" w:rsidR="009377E1" w:rsidRPr="009377E1" w:rsidRDefault="009377E1" w:rsidP="009377E1">
            <w:pPr>
              <w:rPr>
                <w:lang w:eastAsia="de-DE"/>
              </w:rPr>
            </w:pPr>
            <w:r w:rsidRPr="009377E1">
              <w:rPr>
                <w:lang w:eastAsia="de-DE"/>
              </w:rPr>
              <w:t>-38.30%</w:t>
            </w:r>
          </w:p>
        </w:tc>
        <w:tc>
          <w:tcPr>
            <w:tcW w:w="0" w:type="auto"/>
            <w:noWrap/>
            <w:vAlign w:val="center"/>
            <w:hideMark/>
          </w:tcPr>
          <w:p w14:paraId="02B28207" w14:textId="77777777" w:rsidR="009377E1" w:rsidRPr="009377E1" w:rsidRDefault="009377E1" w:rsidP="009377E1">
            <w:pPr>
              <w:rPr>
                <w:lang w:eastAsia="de-DE"/>
              </w:rPr>
            </w:pPr>
            <w:r w:rsidRPr="009377E1">
              <w:rPr>
                <w:lang w:eastAsia="de-DE"/>
              </w:rPr>
              <w:t>623.9%</w:t>
            </w:r>
          </w:p>
        </w:tc>
        <w:tc>
          <w:tcPr>
            <w:tcW w:w="0" w:type="auto"/>
            <w:tcBorders>
              <w:top w:val="nil"/>
              <w:left w:val="nil"/>
              <w:bottom w:val="nil"/>
              <w:right w:val="single" w:sz="8" w:space="0" w:color="auto"/>
            </w:tcBorders>
            <w:noWrap/>
            <w:vAlign w:val="center"/>
            <w:hideMark/>
          </w:tcPr>
          <w:p w14:paraId="1532F7D9" w14:textId="77777777" w:rsidR="009377E1" w:rsidRPr="009377E1" w:rsidRDefault="009377E1" w:rsidP="009377E1">
            <w:pPr>
              <w:rPr>
                <w:lang w:eastAsia="de-DE"/>
              </w:rPr>
            </w:pPr>
            <w:r w:rsidRPr="009377E1">
              <w:rPr>
                <w:lang w:eastAsia="de-DE"/>
              </w:rPr>
              <w:t>701.4%</w:t>
            </w:r>
          </w:p>
        </w:tc>
      </w:tr>
      <w:tr w:rsidR="009377E1" w:rsidRPr="009377E1" w14:paraId="4749B21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31A3F9"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56C681E" w14:textId="77777777" w:rsidR="009377E1" w:rsidRPr="009377E1" w:rsidRDefault="009377E1" w:rsidP="009377E1">
            <w:pPr>
              <w:rPr>
                <w:lang w:eastAsia="de-DE"/>
              </w:rPr>
            </w:pPr>
            <w:r w:rsidRPr="009377E1">
              <w:rPr>
                <w:lang w:eastAsia="de-DE"/>
              </w:rPr>
              <w:t>1.05%</w:t>
            </w:r>
          </w:p>
        </w:tc>
        <w:tc>
          <w:tcPr>
            <w:tcW w:w="0" w:type="auto"/>
            <w:shd w:val="clear" w:color="auto" w:fill="FFC7CE"/>
            <w:noWrap/>
            <w:vAlign w:val="center"/>
            <w:hideMark/>
          </w:tcPr>
          <w:p w14:paraId="2AE30684" w14:textId="77777777" w:rsidR="009377E1" w:rsidRPr="009377E1" w:rsidRDefault="009377E1" w:rsidP="009377E1">
            <w:pPr>
              <w:rPr>
                <w:lang w:eastAsia="de-DE"/>
              </w:rPr>
            </w:pPr>
            <w:r w:rsidRPr="009377E1">
              <w:rPr>
                <w:lang w:eastAsia="de-DE"/>
              </w:rPr>
              <w:t>3.97%</w:t>
            </w:r>
          </w:p>
        </w:tc>
        <w:tc>
          <w:tcPr>
            <w:tcW w:w="0" w:type="auto"/>
            <w:tcBorders>
              <w:top w:val="nil"/>
              <w:left w:val="nil"/>
              <w:bottom w:val="nil"/>
              <w:right w:val="single" w:sz="4" w:space="0" w:color="auto"/>
            </w:tcBorders>
            <w:shd w:val="clear" w:color="auto" w:fill="FFC7CE"/>
            <w:noWrap/>
            <w:vAlign w:val="center"/>
            <w:hideMark/>
          </w:tcPr>
          <w:p w14:paraId="627DB198" w14:textId="77777777" w:rsidR="009377E1" w:rsidRPr="009377E1" w:rsidRDefault="009377E1" w:rsidP="009377E1">
            <w:pPr>
              <w:rPr>
                <w:lang w:eastAsia="de-DE"/>
              </w:rPr>
            </w:pPr>
            <w:r w:rsidRPr="009377E1">
              <w:rPr>
                <w:lang w:eastAsia="de-DE"/>
              </w:rPr>
              <w:t>3.49%</w:t>
            </w:r>
          </w:p>
        </w:tc>
        <w:tc>
          <w:tcPr>
            <w:tcW w:w="0" w:type="auto"/>
            <w:noWrap/>
            <w:vAlign w:val="center"/>
            <w:hideMark/>
          </w:tcPr>
          <w:p w14:paraId="0B13048A"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73A1E052" w14:textId="77777777" w:rsidR="009377E1" w:rsidRPr="009377E1" w:rsidRDefault="009377E1" w:rsidP="009377E1">
            <w:pPr>
              <w:rPr>
                <w:lang w:eastAsia="de-DE"/>
              </w:rPr>
            </w:pPr>
            <w:r w:rsidRPr="009377E1">
              <w:rPr>
                <w:lang w:eastAsia="de-DE"/>
              </w:rPr>
              <w:t>98.5%</w:t>
            </w:r>
          </w:p>
        </w:tc>
        <w:tc>
          <w:tcPr>
            <w:tcW w:w="0" w:type="auto"/>
            <w:tcBorders>
              <w:top w:val="nil"/>
              <w:left w:val="single" w:sz="4" w:space="0" w:color="auto"/>
              <w:bottom w:val="nil"/>
              <w:right w:val="nil"/>
            </w:tcBorders>
            <w:noWrap/>
            <w:vAlign w:val="center"/>
            <w:hideMark/>
          </w:tcPr>
          <w:p w14:paraId="2427A0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F5296CD" w14:textId="77777777" w:rsidR="009377E1" w:rsidRPr="009377E1" w:rsidRDefault="009377E1" w:rsidP="009377E1">
            <w:pPr>
              <w:rPr>
                <w:lang w:eastAsia="de-DE"/>
              </w:rPr>
            </w:pPr>
            <w:r w:rsidRPr="009377E1">
              <w:rPr>
                <w:lang w:eastAsia="de-DE"/>
              </w:rPr>
              <w:t>-19.97%</w:t>
            </w:r>
          </w:p>
        </w:tc>
        <w:tc>
          <w:tcPr>
            <w:tcW w:w="0" w:type="auto"/>
            <w:shd w:val="clear" w:color="auto" w:fill="CCFFCC"/>
            <w:noWrap/>
            <w:vAlign w:val="center"/>
            <w:hideMark/>
          </w:tcPr>
          <w:p w14:paraId="3E6FF484" w14:textId="77777777" w:rsidR="009377E1" w:rsidRPr="009377E1" w:rsidRDefault="009377E1" w:rsidP="009377E1">
            <w:pPr>
              <w:rPr>
                <w:lang w:eastAsia="de-DE"/>
              </w:rPr>
            </w:pPr>
            <w:r w:rsidRPr="009377E1">
              <w:rPr>
                <w:lang w:eastAsia="de-DE"/>
              </w:rPr>
              <w:t>-32.97%</w:t>
            </w:r>
          </w:p>
        </w:tc>
        <w:tc>
          <w:tcPr>
            <w:tcW w:w="0" w:type="auto"/>
            <w:tcBorders>
              <w:top w:val="nil"/>
              <w:left w:val="nil"/>
              <w:bottom w:val="nil"/>
              <w:right w:val="single" w:sz="4" w:space="0" w:color="auto"/>
            </w:tcBorders>
            <w:shd w:val="clear" w:color="auto" w:fill="CCFFCC"/>
            <w:noWrap/>
            <w:vAlign w:val="center"/>
            <w:hideMark/>
          </w:tcPr>
          <w:p w14:paraId="68042EB6" w14:textId="77777777" w:rsidR="009377E1" w:rsidRPr="009377E1" w:rsidRDefault="009377E1" w:rsidP="009377E1">
            <w:pPr>
              <w:rPr>
                <w:lang w:eastAsia="de-DE"/>
              </w:rPr>
            </w:pPr>
            <w:r w:rsidRPr="009377E1">
              <w:rPr>
                <w:lang w:eastAsia="de-DE"/>
              </w:rPr>
              <w:t>-30.86%</w:t>
            </w:r>
          </w:p>
        </w:tc>
        <w:tc>
          <w:tcPr>
            <w:tcW w:w="0" w:type="auto"/>
            <w:noWrap/>
            <w:vAlign w:val="center"/>
            <w:hideMark/>
          </w:tcPr>
          <w:p w14:paraId="0380F641" w14:textId="77777777" w:rsidR="009377E1" w:rsidRPr="009377E1" w:rsidRDefault="009377E1" w:rsidP="009377E1">
            <w:pPr>
              <w:rPr>
                <w:lang w:eastAsia="de-DE"/>
              </w:rPr>
            </w:pPr>
            <w:r w:rsidRPr="009377E1">
              <w:rPr>
                <w:lang w:eastAsia="de-DE"/>
              </w:rPr>
              <w:t>688.0%</w:t>
            </w:r>
          </w:p>
        </w:tc>
        <w:tc>
          <w:tcPr>
            <w:tcW w:w="0" w:type="auto"/>
            <w:tcBorders>
              <w:top w:val="nil"/>
              <w:left w:val="nil"/>
              <w:bottom w:val="nil"/>
              <w:right w:val="single" w:sz="8" w:space="0" w:color="auto"/>
            </w:tcBorders>
            <w:noWrap/>
            <w:vAlign w:val="center"/>
            <w:hideMark/>
          </w:tcPr>
          <w:p w14:paraId="0573D1F1" w14:textId="77777777" w:rsidR="009377E1" w:rsidRPr="009377E1" w:rsidRDefault="009377E1" w:rsidP="009377E1">
            <w:pPr>
              <w:rPr>
                <w:lang w:eastAsia="de-DE"/>
              </w:rPr>
            </w:pPr>
            <w:r w:rsidRPr="009377E1">
              <w:rPr>
                <w:lang w:eastAsia="de-DE"/>
              </w:rPr>
              <w:t>780.8%</w:t>
            </w:r>
          </w:p>
        </w:tc>
      </w:tr>
      <w:tr w:rsidR="009377E1" w:rsidRPr="009377E1" w14:paraId="6C97454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142D8C6"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2C8326C2" w14:textId="77777777" w:rsidR="009377E1" w:rsidRPr="009377E1" w:rsidRDefault="009377E1" w:rsidP="009377E1">
            <w:pPr>
              <w:rPr>
                <w:lang w:eastAsia="de-DE"/>
              </w:rPr>
            </w:pPr>
            <w:r w:rsidRPr="009377E1">
              <w:rPr>
                <w:lang w:eastAsia="de-DE"/>
              </w:rPr>
              <w:t>0.84%</w:t>
            </w:r>
          </w:p>
        </w:tc>
        <w:tc>
          <w:tcPr>
            <w:tcW w:w="0" w:type="auto"/>
            <w:noWrap/>
            <w:vAlign w:val="center"/>
            <w:hideMark/>
          </w:tcPr>
          <w:p w14:paraId="3E7299A6" w14:textId="77777777" w:rsidR="009377E1" w:rsidRPr="009377E1" w:rsidRDefault="009377E1" w:rsidP="009377E1">
            <w:pPr>
              <w:rPr>
                <w:lang w:eastAsia="de-DE"/>
              </w:rPr>
            </w:pPr>
            <w:r w:rsidRPr="009377E1">
              <w:rPr>
                <w:lang w:eastAsia="de-DE"/>
              </w:rPr>
              <w:t>1.32%</w:t>
            </w:r>
          </w:p>
        </w:tc>
        <w:tc>
          <w:tcPr>
            <w:tcW w:w="0" w:type="auto"/>
            <w:tcBorders>
              <w:top w:val="nil"/>
              <w:left w:val="nil"/>
              <w:bottom w:val="nil"/>
              <w:right w:val="single" w:sz="4" w:space="0" w:color="auto"/>
            </w:tcBorders>
            <w:noWrap/>
            <w:vAlign w:val="center"/>
            <w:hideMark/>
          </w:tcPr>
          <w:p w14:paraId="4D7D3F7C" w14:textId="77777777" w:rsidR="009377E1" w:rsidRPr="009377E1" w:rsidRDefault="009377E1" w:rsidP="009377E1">
            <w:pPr>
              <w:rPr>
                <w:lang w:eastAsia="de-DE"/>
              </w:rPr>
            </w:pPr>
            <w:r w:rsidRPr="009377E1">
              <w:rPr>
                <w:lang w:eastAsia="de-DE"/>
              </w:rPr>
              <w:t>1.44%</w:t>
            </w:r>
          </w:p>
        </w:tc>
        <w:tc>
          <w:tcPr>
            <w:tcW w:w="0" w:type="auto"/>
            <w:noWrap/>
            <w:vAlign w:val="center"/>
            <w:hideMark/>
          </w:tcPr>
          <w:p w14:paraId="58F94B24" w14:textId="77777777" w:rsidR="009377E1" w:rsidRPr="009377E1" w:rsidRDefault="009377E1" w:rsidP="009377E1">
            <w:pPr>
              <w:rPr>
                <w:lang w:eastAsia="de-DE"/>
              </w:rPr>
            </w:pPr>
            <w:r w:rsidRPr="009377E1">
              <w:rPr>
                <w:lang w:eastAsia="de-DE"/>
              </w:rPr>
              <w:t>94.5%</w:t>
            </w:r>
          </w:p>
        </w:tc>
        <w:tc>
          <w:tcPr>
            <w:tcW w:w="0" w:type="auto"/>
            <w:noWrap/>
            <w:vAlign w:val="center"/>
            <w:hideMark/>
          </w:tcPr>
          <w:p w14:paraId="6EC48EC6" w14:textId="77777777" w:rsidR="009377E1" w:rsidRPr="009377E1" w:rsidRDefault="009377E1" w:rsidP="009377E1">
            <w:pPr>
              <w:rPr>
                <w:lang w:eastAsia="de-DE"/>
              </w:rPr>
            </w:pPr>
            <w:r w:rsidRPr="009377E1">
              <w:rPr>
                <w:lang w:eastAsia="de-DE"/>
              </w:rPr>
              <w:t>98.9%</w:t>
            </w:r>
          </w:p>
        </w:tc>
        <w:tc>
          <w:tcPr>
            <w:tcW w:w="0" w:type="auto"/>
            <w:tcBorders>
              <w:top w:val="nil"/>
              <w:left w:val="single" w:sz="4" w:space="0" w:color="auto"/>
              <w:bottom w:val="nil"/>
              <w:right w:val="nil"/>
            </w:tcBorders>
            <w:noWrap/>
            <w:vAlign w:val="center"/>
            <w:hideMark/>
          </w:tcPr>
          <w:p w14:paraId="05A634F3"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5449FADC" w14:textId="77777777" w:rsidR="009377E1" w:rsidRPr="009377E1" w:rsidRDefault="009377E1" w:rsidP="009377E1">
            <w:pPr>
              <w:rPr>
                <w:lang w:eastAsia="de-DE"/>
              </w:rPr>
            </w:pPr>
            <w:r w:rsidRPr="009377E1">
              <w:rPr>
                <w:lang w:eastAsia="de-DE"/>
              </w:rPr>
              <w:t>-21.57%</w:t>
            </w:r>
          </w:p>
        </w:tc>
        <w:tc>
          <w:tcPr>
            <w:tcW w:w="0" w:type="auto"/>
            <w:shd w:val="clear" w:color="auto" w:fill="CCFFCC"/>
            <w:noWrap/>
            <w:vAlign w:val="center"/>
            <w:hideMark/>
          </w:tcPr>
          <w:p w14:paraId="3529A6AF" w14:textId="77777777" w:rsidR="009377E1" w:rsidRPr="009377E1" w:rsidRDefault="009377E1" w:rsidP="009377E1">
            <w:pPr>
              <w:rPr>
                <w:lang w:eastAsia="de-DE"/>
              </w:rPr>
            </w:pPr>
            <w:r w:rsidRPr="009377E1">
              <w:rPr>
                <w:lang w:eastAsia="de-DE"/>
              </w:rPr>
              <w:t>-26.14%</w:t>
            </w:r>
          </w:p>
        </w:tc>
        <w:tc>
          <w:tcPr>
            <w:tcW w:w="0" w:type="auto"/>
            <w:tcBorders>
              <w:top w:val="nil"/>
              <w:left w:val="nil"/>
              <w:bottom w:val="nil"/>
              <w:right w:val="single" w:sz="4" w:space="0" w:color="auto"/>
            </w:tcBorders>
            <w:shd w:val="clear" w:color="auto" w:fill="CCFFCC"/>
            <w:noWrap/>
            <w:vAlign w:val="center"/>
            <w:hideMark/>
          </w:tcPr>
          <w:p w14:paraId="19EC5C78" w14:textId="77777777" w:rsidR="009377E1" w:rsidRPr="009377E1" w:rsidRDefault="009377E1" w:rsidP="009377E1">
            <w:pPr>
              <w:rPr>
                <w:lang w:eastAsia="de-DE"/>
              </w:rPr>
            </w:pPr>
            <w:r w:rsidRPr="009377E1">
              <w:rPr>
                <w:lang w:eastAsia="de-DE"/>
              </w:rPr>
              <w:t>-25.97%</w:t>
            </w:r>
          </w:p>
        </w:tc>
        <w:tc>
          <w:tcPr>
            <w:tcW w:w="0" w:type="auto"/>
            <w:noWrap/>
            <w:vAlign w:val="center"/>
            <w:hideMark/>
          </w:tcPr>
          <w:p w14:paraId="1BA439B8" w14:textId="77777777" w:rsidR="009377E1" w:rsidRPr="009377E1" w:rsidRDefault="009377E1" w:rsidP="009377E1">
            <w:pPr>
              <w:rPr>
                <w:lang w:eastAsia="de-DE"/>
              </w:rPr>
            </w:pPr>
            <w:r w:rsidRPr="009377E1">
              <w:rPr>
                <w:lang w:eastAsia="de-DE"/>
              </w:rPr>
              <w:t>722.1%</w:t>
            </w:r>
          </w:p>
        </w:tc>
        <w:tc>
          <w:tcPr>
            <w:tcW w:w="0" w:type="auto"/>
            <w:tcBorders>
              <w:top w:val="nil"/>
              <w:left w:val="nil"/>
              <w:bottom w:val="nil"/>
              <w:right w:val="single" w:sz="8" w:space="0" w:color="auto"/>
            </w:tcBorders>
            <w:noWrap/>
            <w:vAlign w:val="center"/>
            <w:hideMark/>
          </w:tcPr>
          <w:p w14:paraId="0646FE52" w14:textId="77777777" w:rsidR="009377E1" w:rsidRPr="009377E1" w:rsidRDefault="009377E1" w:rsidP="009377E1">
            <w:pPr>
              <w:rPr>
                <w:lang w:eastAsia="de-DE"/>
              </w:rPr>
            </w:pPr>
            <w:r w:rsidRPr="009377E1">
              <w:rPr>
                <w:lang w:eastAsia="de-DE"/>
              </w:rPr>
              <w:t>834.6%</w:t>
            </w:r>
          </w:p>
        </w:tc>
      </w:tr>
      <w:tr w:rsidR="009377E1" w:rsidRPr="009377E1" w14:paraId="725703EE"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249F5E3"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6A6ABC6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BCA0147"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F9FCD1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08B01EF" w14:textId="77777777" w:rsidR="009377E1" w:rsidRPr="009377E1" w:rsidRDefault="009377E1" w:rsidP="009377E1">
            <w:pPr>
              <w:rPr>
                <w:lang w:eastAsia="de-DE"/>
              </w:rPr>
            </w:pPr>
            <w:r w:rsidRPr="009377E1">
              <w:rPr>
                <w:lang w:eastAsia="de-DE"/>
              </w:rPr>
              <w:t> </w:t>
            </w:r>
          </w:p>
        </w:tc>
        <w:tc>
          <w:tcPr>
            <w:tcW w:w="0" w:type="auto"/>
            <w:noWrap/>
            <w:vAlign w:val="center"/>
            <w:hideMark/>
          </w:tcPr>
          <w:p w14:paraId="0FD5F1DD"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1DAC5C1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7854B52A" w14:textId="77777777" w:rsidR="009377E1" w:rsidRPr="009377E1" w:rsidRDefault="009377E1" w:rsidP="009377E1">
            <w:pPr>
              <w:rPr>
                <w:lang w:eastAsia="de-DE"/>
              </w:rPr>
            </w:pPr>
            <w:r w:rsidRPr="009377E1">
              <w:rPr>
                <w:lang w:eastAsia="de-DE"/>
              </w:rPr>
              <w:t> </w:t>
            </w:r>
          </w:p>
        </w:tc>
        <w:tc>
          <w:tcPr>
            <w:tcW w:w="0" w:type="auto"/>
            <w:noWrap/>
            <w:vAlign w:val="center"/>
            <w:hideMark/>
          </w:tcPr>
          <w:p w14:paraId="64B706E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91262F" w14:textId="77777777" w:rsidR="009377E1" w:rsidRPr="009377E1" w:rsidRDefault="009377E1" w:rsidP="009377E1">
            <w:pPr>
              <w:rPr>
                <w:lang w:eastAsia="de-DE"/>
              </w:rPr>
            </w:pPr>
            <w:r w:rsidRPr="009377E1">
              <w:rPr>
                <w:lang w:eastAsia="de-DE"/>
              </w:rPr>
              <w:t> </w:t>
            </w:r>
          </w:p>
        </w:tc>
        <w:tc>
          <w:tcPr>
            <w:tcW w:w="0" w:type="auto"/>
            <w:noWrap/>
            <w:vAlign w:val="center"/>
            <w:hideMark/>
          </w:tcPr>
          <w:p w14:paraId="4772B77C"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16F5E4CB" w14:textId="77777777" w:rsidR="009377E1" w:rsidRPr="009377E1" w:rsidRDefault="009377E1" w:rsidP="009377E1">
            <w:pPr>
              <w:rPr>
                <w:lang w:eastAsia="de-DE"/>
              </w:rPr>
            </w:pPr>
            <w:r w:rsidRPr="009377E1">
              <w:rPr>
                <w:lang w:eastAsia="de-DE"/>
              </w:rPr>
              <w:t> </w:t>
            </w:r>
          </w:p>
        </w:tc>
      </w:tr>
      <w:tr w:rsidR="009377E1" w:rsidRPr="009377E1" w14:paraId="78ECC0DA"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0F3EA68B"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7187D751" w14:textId="77777777" w:rsidR="009377E1" w:rsidRPr="009377E1" w:rsidRDefault="009377E1" w:rsidP="009377E1">
            <w:pPr>
              <w:rPr>
                <w:lang w:eastAsia="de-DE"/>
              </w:rPr>
            </w:pPr>
            <w:r w:rsidRPr="009377E1">
              <w:rPr>
                <w:lang w:eastAsia="de-DE"/>
              </w:rPr>
              <w:t>0.99%</w:t>
            </w:r>
          </w:p>
        </w:tc>
        <w:tc>
          <w:tcPr>
            <w:tcW w:w="0" w:type="auto"/>
            <w:tcBorders>
              <w:top w:val="single" w:sz="8" w:space="0" w:color="auto"/>
              <w:left w:val="nil"/>
              <w:bottom w:val="single" w:sz="8" w:space="0" w:color="auto"/>
              <w:right w:val="nil"/>
            </w:tcBorders>
            <w:noWrap/>
            <w:vAlign w:val="center"/>
            <w:hideMark/>
          </w:tcPr>
          <w:p w14:paraId="035C40CE" w14:textId="77777777" w:rsidR="009377E1" w:rsidRPr="009377E1" w:rsidRDefault="009377E1" w:rsidP="009377E1">
            <w:pPr>
              <w:rPr>
                <w:lang w:eastAsia="de-DE"/>
              </w:rPr>
            </w:pPr>
            <w:r w:rsidRPr="009377E1">
              <w:rPr>
                <w:lang w:eastAsia="de-DE"/>
              </w:rPr>
              <w:t>2.74%</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52ED46A" w14:textId="77777777" w:rsidR="009377E1" w:rsidRPr="009377E1" w:rsidRDefault="009377E1" w:rsidP="009377E1">
            <w:pPr>
              <w:rPr>
                <w:lang w:eastAsia="de-DE"/>
              </w:rPr>
            </w:pPr>
            <w:r w:rsidRPr="009377E1">
              <w:rPr>
                <w:lang w:eastAsia="de-DE"/>
              </w:rPr>
              <w:t>3.24%</w:t>
            </w:r>
          </w:p>
        </w:tc>
        <w:tc>
          <w:tcPr>
            <w:tcW w:w="0" w:type="auto"/>
            <w:tcBorders>
              <w:top w:val="single" w:sz="8" w:space="0" w:color="auto"/>
              <w:left w:val="nil"/>
              <w:bottom w:val="single" w:sz="8" w:space="0" w:color="auto"/>
              <w:right w:val="nil"/>
            </w:tcBorders>
            <w:noWrap/>
            <w:vAlign w:val="center"/>
            <w:hideMark/>
          </w:tcPr>
          <w:p w14:paraId="7097951C" w14:textId="77777777" w:rsidR="009377E1" w:rsidRPr="009377E1" w:rsidRDefault="009377E1" w:rsidP="009377E1">
            <w:pPr>
              <w:rPr>
                <w:lang w:eastAsia="de-DE"/>
              </w:rPr>
            </w:pPr>
            <w:r w:rsidRPr="009377E1">
              <w:rPr>
                <w:lang w:eastAsia="de-DE"/>
              </w:rPr>
              <w:t>94.8%</w:t>
            </w:r>
          </w:p>
        </w:tc>
        <w:tc>
          <w:tcPr>
            <w:tcW w:w="0" w:type="auto"/>
            <w:tcBorders>
              <w:top w:val="single" w:sz="8" w:space="0" w:color="auto"/>
              <w:left w:val="nil"/>
              <w:bottom w:val="single" w:sz="8" w:space="0" w:color="auto"/>
              <w:right w:val="nil"/>
            </w:tcBorders>
            <w:noWrap/>
            <w:vAlign w:val="center"/>
            <w:hideMark/>
          </w:tcPr>
          <w:p w14:paraId="024052A1" w14:textId="77777777" w:rsidR="009377E1" w:rsidRPr="009377E1" w:rsidRDefault="009377E1" w:rsidP="009377E1">
            <w:pPr>
              <w:rPr>
                <w:lang w:eastAsia="de-DE"/>
              </w:rPr>
            </w:pPr>
            <w:r w:rsidRPr="009377E1">
              <w:rPr>
                <w:lang w:eastAsia="de-DE"/>
              </w:rPr>
              <w:t>98.4%</w:t>
            </w:r>
          </w:p>
        </w:tc>
        <w:tc>
          <w:tcPr>
            <w:tcW w:w="0" w:type="auto"/>
            <w:tcBorders>
              <w:top w:val="single" w:sz="8" w:space="0" w:color="auto"/>
              <w:left w:val="single" w:sz="4" w:space="0" w:color="auto"/>
              <w:bottom w:val="single" w:sz="8" w:space="0" w:color="auto"/>
              <w:right w:val="nil"/>
            </w:tcBorders>
            <w:noWrap/>
            <w:vAlign w:val="center"/>
            <w:hideMark/>
          </w:tcPr>
          <w:p w14:paraId="78AE9CE9"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5DC6A037" w14:textId="77777777" w:rsidR="009377E1" w:rsidRPr="009377E1" w:rsidRDefault="009377E1" w:rsidP="009377E1">
            <w:pPr>
              <w:rPr>
                <w:lang w:eastAsia="de-DE"/>
              </w:rPr>
            </w:pPr>
            <w:r w:rsidRPr="009377E1">
              <w:rPr>
                <w:lang w:eastAsia="de-DE"/>
              </w:rPr>
              <w:t>-21.79%</w:t>
            </w:r>
          </w:p>
        </w:tc>
        <w:tc>
          <w:tcPr>
            <w:tcW w:w="0" w:type="auto"/>
            <w:tcBorders>
              <w:top w:val="single" w:sz="8" w:space="0" w:color="auto"/>
              <w:left w:val="nil"/>
              <w:bottom w:val="single" w:sz="8" w:space="0" w:color="auto"/>
              <w:right w:val="nil"/>
            </w:tcBorders>
            <w:shd w:val="clear" w:color="auto" w:fill="CCFFCC"/>
            <w:noWrap/>
            <w:vAlign w:val="center"/>
            <w:hideMark/>
          </w:tcPr>
          <w:p w14:paraId="27FD3B6B" w14:textId="77777777" w:rsidR="009377E1" w:rsidRPr="009377E1" w:rsidRDefault="009377E1" w:rsidP="009377E1">
            <w:pPr>
              <w:rPr>
                <w:lang w:eastAsia="de-DE"/>
              </w:rPr>
            </w:pPr>
            <w:r w:rsidRPr="009377E1">
              <w:rPr>
                <w:lang w:eastAsia="de-DE"/>
              </w:rPr>
              <w:t>-30.10%</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38DD3EC1" w14:textId="77777777" w:rsidR="009377E1" w:rsidRPr="009377E1" w:rsidRDefault="009377E1" w:rsidP="009377E1">
            <w:pPr>
              <w:rPr>
                <w:lang w:eastAsia="de-DE"/>
              </w:rPr>
            </w:pPr>
            <w:r w:rsidRPr="009377E1">
              <w:rPr>
                <w:lang w:eastAsia="de-DE"/>
              </w:rPr>
              <w:t>-31.68%</w:t>
            </w:r>
          </w:p>
        </w:tc>
        <w:tc>
          <w:tcPr>
            <w:tcW w:w="0" w:type="auto"/>
            <w:tcBorders>
              <w:top w:val="single" w:sz="8" w:space="0" w:color="auto"/>
              <w:left w:val="nil"/>
              <w:bottom w:val="single" w:sz="8" w:space="0" w:color="auto"/>
              <w:right w:val="nil"/>
            </w:tcBorders>
            <w:noWrap/>
            <w:vAlign w:val="center"/>
            <w:hideMark/>
          </w:tcPr>
          <w:p w14:paraId="1ABD4583" w14:textId="77777777" w:rsidR="009377E1" w:rsidRPr="009377E1" w:rsidRDefault="009377E1" w:rsidP="009377E1">
            <w:pPr>
              <w:rPr>
                <w:lang w:eastAsia="de-DE"/>
              </w:rPr>
            </w:pPr>
            <w:r w:rsidRPr="009377E1">
              <w:rPr>
                <w:lang w:eastAsia="de-DE"/>
              </w:rPr>
              <w:t>679.3%</w:t>
            </w:r>
          </w:p>
        </w:tc>
        <w:tc>
          <w:tcPr>
            <w:tcW w:w="0" w:type="auto"/>
            <w:tcBorders>
              <w:top w:val="single" w:sz="8" w:space="0" w:color="auto"/>
              <w:left w:val="nil"/>
              <w:bottom w:val="single" w:sz="8" w:space="0" w:color="auto"/>
              <w:right w:val="single" w:sz="8" w:space="0" w:color="auto"/>
            </w:tcBorders>
            <w:noWrap/>
            <w:vAlign w:val="center"/>
            <w:hideMark/>
          </w:tcPr>
          <w:p w14:paraId="6A206C6F" w14:textId="77777777" w:rsidR="009377E1" w:rsidRPr="009377E1" w:rsidRDefault="009377E1" w:rsidP="009377E1">
            <w:pPr>
              <w:rPr>
                <w:lang w:eastAsia="de-DE"/>
              </w:rPr>
            </w:pPr>
            <w:r w:rsidRPr="009377E1">
              <w:rPr>
                <w:lang w:eastAsia="de-DE"/>
              </w:rPr>
              <w:t>728.1%</w:t>
            </w:r>
          </w:p>
        </w:tc>
      </w:tr>
      <w:tr w:rsidR="009377E1" w:rsidRPr="009377E1" w14:paraId="2F431A8A"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AF65E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CE62351" w14:textId="77777777" w:rsidR="009377E1" w:rsidRPr="009377E1" w:rsidRDefault="009377E1" w:rsidP="009377E1">
            <w:pPr>
              <w:rPr>
                <w:lang w:eastAsia="de-DE"/>
              </w:rPr>
            </w:pPr>
            <w:r w:rsidRPr="009377E1">
              <w:rPr>
                <w:lang w:eastAsia="de-DE"/>
              </w:rPr>
              <w:t>0.64%</w:t>
            </w:r>
          </w:p>
        </w:tc>
        <w:tc>
          <w:tcPr>
            <w:tcW w:w="0" w:type="auto"/>
            <w:noWrap/>
            <w:vAlign w:val="center"/>
            <w:hideMark/>
          </w:tcPr>
          <w:p w14:paraId="63E5BBAE" w14:textId="77777777" w:rsidR="009377E1" w:rsidRPr="009377E1" w:rsidRDefault="009377E1" w:rsidP="009377E1">
            <w:pPr>
              <w:rPr>
                <w:lang w:eastAsia="de-DE"/>
              </w:rPr>
            </w:pPr>
            <w:r w:rsidRPr="009377E1">
              <w:rPr>
                <w:lang w:eastAsia="de-DE"/>
              </w:rPr>
              <w:t>1.54%</w:t>
            </w:r>
          </w:p>
        </w:tc>
        <w:tc>
          <w:tcPr>
            <w:tcW w:w="0" w:type="auto"/>
            <w:tcBorders>
              <w:top w:val="nil"/>
              <w:left w:val="nil"/>
              <w:bottom w:val="nil"/>
              <w:right w:val="single" w:sz="4" w:space="0" w:color="auto"/>
            </w:tcBorders>
            <w:noWrap/>
            <w:vAlign w:val="center"/>
            <w:hideMark/>
          </w:tcPr>
          <w:p w14:paraId="7F5DF991" w14:textId="77777777" w:rsidR="009377E1" w:rsidRPr="009377E1" w:rsidRDefault="009377E1" w:rsidP="009377E1">
            <w:pPr>
              <w:rPr>
                <w:lang w:eastAsia="de-DE"/>
              </w:rPr>
            </w:pPr>
            <w:r w:rsidRPr="009377E1">
              <w:rPr>
                <w:lang w:eastAsia="de-DE"/>
              </w:rPr>
              <w:t>1.63%</w:t>
            </w:r>
          </w:p>
        </w:tc>
        <w:tc>
          <w:tcPr>
            <w:tcW w:w="0" w:type="auto"/>
            <w:noWrap/>
            <w:vAlign w:val="center"/>
            <w:hideMark/>
          </w:tcPr>
          <w:p w14:paraId="533C3D70" w14:textId="77777777" w:rsidR="009377E1" w:rsidRPr="009377E1" w:rsidRDefault="009377E1" w:rsidP="009377E1">
            <w:pPr>
              <w:rPr>
                <w:lang w:eastAsia="de-DE"/>
              </w:rPr>
            </w:pPr>
            <w:r w:rsidRPr="009377E1">
              <w:rPr>
                <w:lang w:eastAsia="de-DE"/>
              </w:rPr>
              <w:t>95.3%</w:t>
            </w:r>
          </w:p>
        </w:tc>
        <w:tc>
          <w:tcPr>
            <w:tcW w:w="0" w:type="auto"/>
            <w:noWrap/>
            <w:vAlign w:val="center"/>
            <w:hideMark/>
          </w:tcPr>
          <w:p w14:paraId="490DE500" w14:textId="77777777" w:rsidR="009377E1" w:rsidRPr="009377E1" w:rsidRDefault="009377E1" w:rsidP="009377E1">
            <w:pPr>
              <w:rPr>
                <w:lang w:eastAsia="de-DE"/>
              </w:rPr>
            </w:pPr>
            <w:r w:rsidRPr="009377E1">
              <w:rPr>
                <w:lang w:eastAsia="de-DE"/>
              </w:rPr>
              <w:t>98.0%</w:t>
            </w:r>
          </w:p>
        </w:tc>
        <w:tc>
          <w:tcPr>
            <w:tcW w:w="0" w:type="auto"/>
            <w:tcBorders>
              <w:top w:val="nil"/>
              <w:left w:val="single" w:sz="4" w:space="0" w:color="auto"/>
              <w:bottom w:val="nil"/>
              <w:right w:val="nil"/>
            </w:tcBorders>
            <w:noWrap/>
            <w:vAlign w:val="center"/>
            <w:hideMark/>
          </w:tcPr>
          <w:p w14:paraId="35171FBF"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5329A7B2" w14:textId="77777777" w:rsidR="009377E1" w:rsidRPr="009377E1" w:rsidRDefault="009377E1" w:rsidP="009377E1">
            <w:pPr>
              <w:rPr>
                <w:lang w:eastAsia="de-DE"/>
              </w:rPr>
            </w:pPr>
            <w:r w:rsidRPr="009377E1">
              <w:rPr>
                <w:lang w:eastAsia="de-DE"/>
              </w:rPr>
              <w:t>-22.61%</w:t>
            </w:r>
          </w:p>
        </w:tc>
        <w:tc>
          <w:tcPr>
            <w:tcW w:w="0" w:type="auto"/>
            <w:tcBorders>
              <w:top w:val="single" w:sz="8" w:space="0" w:color="auto"/>
              <w:left w:val="nil"/>
              <w:bottom w:val="nil"/>
              <w:right w:val="nil"/>
            </w:tcBorders>
            <w:shd w:val="clear" w:color="auto" w:fill="CCFFCC"/>
            <w:noWrap/>
            <w:vAlign w:val="center"/>
            <w:hideMark/>
          </w:tcPr>
          <w:p w14:paraId="0013322F" w14:textId="77777777" w:rsidR="009377E1" w:rsidRPr="009377E1" w:rsidRDefault="009377E1" w:rsidP="009377E1">
            <w:pPr>
              <w:rPr>
                <w:lang w:eastAsia="de-DE"/>
              </w:rPr>
            </w:pPr>
            <w:r w:rsidRPr="009377E1">
              <w:rPr>
                <w:lang w:eastAsia="de-DE"/>
              </w:rPr>
              <w:t>-27.58%</w:t>
            </w:r>
          </w:p>
        </w:tc>
        <w:tc>
          <w:tcPr>
            <w:tcW w:w="0" w:type="auto"/>
            <w:tcBorders>
              <w:top w:val="single" w:sz="8" w:space="0" w:color="auto"/>
              <w:left w:val="nil"/>
              <w:bottom w:val="nil"/>
              <w:right w:val="single" w:sz="4" w:space="0" w:color="auto"/>
            </w:tcBorders>
            <w:shd w:val="clear" w:color="auto" w:fill="CCFFCC"/>
            <w:noWrap/>
            <w:vAlign w:val="center"/>
            <w:hideMark/>
          </w:tcPr>
          <w:p w14:paraId="7B78D25E" w14:textId="77777777" w:rsidR="009377E1" w:rsidRPr="009377E1" w:rsidRDefault="009377E1" w:rsidP="009377E1">
            <w:pPr>
              <w:rPr>
                <w:lang w:eastAsia="de-DE"/>
              </w:rPr>
            </w:pPr>
            <w:r w:rsidRPr="009377E1">
              <w:rPr>
                <w:lang w:eastAsia="de-DE"/>
              </w:rPr>
              <w:t>-27.51%</w:t>
            </w:r>
          </w:p>
        </w:tc>
        <w:tc>
          <w:tcPr>
            <w:tcW w:w="0" w:type="auto"/>
            <w:noWrap/>
            <w:vAlign w:val="center"/>
            <w:hideMark/>
          </w:tcPr>
          <w:p w14:paraId="652B612D" w14:textId="77777777" w:rsidR="009377E1" w:rsidRPr="009377E1" w:rsidRDefault="009377E1" w:rsidP="009377E1">
            <w:pPr>
              <w:rPr>
                <w:lang w:eastAsia="de-DE"/>
              </w:rPr>
            </w:pPr>
            <w:r w:rsidRPr="009377E1">
              <w:rPr>
                <w:lang w:eastAsia="de-DE"/>
              </w:rPr>
              <w:t>742.2%</w:t>
            </w:r>
          </w:p>
        </w:tc>
        <w:tc>
          <w:tcPr>
            <w:tcW w:w="0" w:type="auto"/>
            <w:tcBorders>
              <w:top w:val="nil"/>
              <w:left w:val="nil"/>
              <w:bottom w:val="nil"/>
              <w:right w:val="single" w:sz="8" w:space="0" w:color="auto"/>
            </w:tcBorders>
            <w:noWrap/>
            <w:vAlign w:val="center"/>
            <w:hideMark/>
          </w:tcPr>
          <w:p w14:paraId="4C3BDABB" w14:textId="77777777" w:rsidR="009377E1" w:rsidRPr="009377E1" w:rsidRDefault="009377E1" w:rsidP="009377E1">
            <w:pPr>
              <w:rPr>
                <w:lang w:eastAsia="de-DE"/>
              </w:rPr>
            </w:pPr>
            <w:r w:rsidRPr="009377E1">
              <w:rPr>
                <w:lang w:eastAsia="de-DE"/>
              </w:rPr>
              <w:t>907.9%</w:t>
            </w:r>
          </w:p>
        </w:tc>
      </w:tr>
      <w:tr w:rsidR="009377E1" w:rsidRPr="009377E1" w14:paraId="7DF38BC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5DFB79"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C85148A" w14:textId="77777777" w:rsidR="009377E1" w:rsidRPr="009377E1" w:rsidRDefault="009377E1" w:rsidP="009377E1">
            <w:pPr>
              <w:rPr>
                <w:lang w:eastAsia="de-DE"/>
              </w:rPr>
            </w:pPr>
            <w:r w:rsidRPr="009377E1">
              <w:rPr>
                <w:lang w:eastAsia="de-DE"/>
              </w:rPr>
              <w:t>2.83%</w:t>
            </w:r>
          </w:p>
        </w:tc>
        <w:tc>
          <w:tcPr>
            <w:tcW w:w="0" w:type="auto"/>
            <w:shd w:val="clear" w:color="auto" w:fill="FFC7CE"/>
            <w:noWrap/>
            <w:vAlign w:val="center"/>
            <w:hideMark/>
          </w:tcPr>
          <w:p w14:paraId="1871EC32" w14:textId="77777777" w:rsidR="009377E1" w:rsidRPr="009377E1" w:rsidRDefault="009377E1" w:rsidP="009377E1">
            <w:pPr>
              <w:rPr>
                <w:lang w:eastAsia="de-DE"/>
              </w:rPr>
            </w:pPr>
            <w:r w:rsidRPr="009377E1">
              <w:rPr>
                <w:lang w:eastAsia="de-DE"/>
              </w:rPr>
              <w:t>3.51%</w:t>
            </w:r>
          </w:p>
        </w:tc>
        <w:tc>
          <w:tcPr>
            <w:tcW w:w="0" w:type="auto"/>
            <w:tcBorders>
              <w:top w:val="nil"/>
              <w:left w:val="nil"/>
              <w:bottom w:val="nil"/>
              <w:right w:val="single" w:sz="4" w:space="0" w:color="auto"/>
            </w:tcBorders>
            <w:shd w:val="clear" w:color="auto" w:fill="FFC7CE"/>
            <w:noWrap/>
            <w:vAlign w:val="center"/>
            <w:hideMark/>
          </w:tcPr>
          <w:p w14:paraId="657EE997" w14:textId="77777777" w:rsidR="009377E1" w:rsidRPr="009377E1" w:rsidRDefault="009377E1" w:rsidP="009377E1">
            <w:pPr>
              <w:rPr>
                <w:lang w:eastAsia="de-DE"/>
              </w:rPr>
            </w:pPr>
            <w:r w:rsidRPr="009377E1">
              <w:rPr>
                <w:lang w:eastAsia="de-DE"/>
              </w:rPr>
              <w:t>3.84%</w:t>
            </w:r>
          </w:p>
        </w:tc>
        <w:tc>
          <w:tcPr>
            <w:tcW w:w="0" w:type="auto"/>
            <w:noWrap/>
            <w:vAlign w:val="center"/>
            <w:hideMark/>
          </w:tcPr>
          <w:p w14:paraId="50D4453C"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7A70E08A" w14:textId="77777777" w:rsidR="009377E1" w:rsidRPr="009377E1" w:rsidRDefault="009377E1" w:rsidP="009377E1">
            <w:pPr>
              <w:rPr>
                <w:lang w:eastAsia="de-DE"/>
              </w:rPr>
            </w:pPr>
            <w:r w:rsidRPr="009377E1">
              <w:rPr>
                <w:lang w:eastAsia="de-DE"/>
              </w:rPr>
              <w:t>97.3%</w:t>
            </w:r>
          </w:p>
        </w:tc>
        <w:tc>
          <w:tcPr>
            <w:tcW w:w="0" w:type="auto"/>
            <w:tcBorders>
              <w:top w:val="nil"/>
              <w:left w:val="single" w:sz="4" w:space="0" w:color="auto"/>
              <w:bottom w:val="nil"/>
              <w:right w:val="nil"/>
            </w:tcBorders>
            <w:noWrap/>
            <w:vAlign w:val="center"/>
            <w:hideMark/>
          </w:tcPr>
          <w:p w14:paraId="576314D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F23DFD1" w14:textId="77777777" w:rsidR="009377E1" w:rsidRPr="009377E1" w:rsidRDefault="009377E1" w:rsidP="009377E1">
            <w:pPr>
              <w:rPr>
                <w:lang w:eastAsia="de-DE"/>
              </w:rPr>
            </w:pPr>
            <w:r w:rsidRPr="009377E1">
              <w:rPr>
                <w:lang w:eastAsia="de-DE"/>
              </w:rPr>
              <w:t>-26.81%</w:t>
            </w:r>
          </w:p>
        </w:tc>
        <w:tc>
          <w:tcPr>
            <w:tcW w:w="0" w:type="auto"/>
            <w:shd w:val="clear" w:color="auto" w:fill="CCFFCC"/>
            <w:noWrap/>
            <w:vAlign w:val="center"/>
            <w:hideMark/>
          </w:tcPr>
          <w:p w14:paraId="6E4E08A0" w14:textId="77777777" w:rsidR="009377E1" w:rsidRPr="009377E1" w:rsidRDefault="009377E1" w:rsidP="009377E1">
            <w:pPr>
              <w:rPr>
                <w:lang w:eastAsia="de-DE"/>
              </w:rPr>
            </w:pPr>
            <w:r w:rsidRPr="009377E1">
              <w:rPr>
                <w:lang w:eastAsia="de-DE"/>
              </w:rPr>
              <w:t>-35.46%</w:t>
            </w:r>
          </w:p>
        </w:tc>
        <w:tc>
          <w:tcPr>
            <w:tcW w:w="0" w:type="auto"/>
            <w:tcBorders>
              <w:top w:val="nil"/>
              <w:left w:val="nil"/>
              <w:bottom w:val="nil"/>
              <w:right w:val="single" w:sz="4" w:space="0" w:color="auto"/>
            </w:tcBorders>
            <w:shd w:val="clear" w:color="auto" w:fill="CCFFCC"/>
            <w:noWrap/>
            <w:vAlign w:val="center"/>
            <w:hideMark/>
          </w:tcPr>
          <w:p w14:paraId="42ADC8B4" w14:textId="77777777" w:rsidR="009377E1" w:rsidRPr="009377E1" w:rsidRDefault="009377E1" w:rsidP="009377E1">
            <w:pPr>
              <w:rPr>
                <w:lang w:eastAsia="de-DE"/>
              </w:rPr>
            </w:pPr>
            <w:r w:rsidRPr="009377E1">
              <w:rPr>
                <w:lang w:eastAsia="de-DE"/>
              </w:rPr>
              <w:t>-35.54%</w:t>
            </w:r>
          </w:p>
        </w:tc>
        <w:tc>
          <w:tcPr>
            <w:tcW w:w="0" w:type="auto"/>
            <w:noWrap/>
            <w:vAlign w:val="center"/>
            <w:hideMark/>
          </w:tcPr>
          <w:p w14:paraId="1FF96E7E" w14:textId="77777777" w:rsidR="009377E1" w:rsidRPr="009377E1" w:rsidRDefault="009377E1" w:rsidP="009377E1">
            <w:pPr>
              <w:rPr>
                <w:lang w:eastAsia="de-DE"/>
              </w:rPr>
            </w:pPr>
            <w:r w:rsidRPr="009377E1">
              <w:rPr>
                <w:lang w:eastAsia="de-DE"/>
              </w:rPr>
              <w:t>591.8%</w:t>
            </w:r>
          </w:p>
        </w:tc>
        <w:tc>
          <w:tcPr>
            <w:tcW w:w="0" w:type="auto"/>
            <w:tcBorders>
              <w:top w:val="nil"/>
              <w:left w:val="nil"/>
              <w:bottom w:val="nil"/>
              <w:right w:val="single" w:sz="8" w:space="0" w:color="auto"/>
            </w:tcBorders>
            <w:noWrap/>
            <w:vAlign w:val="center"/>
            <w:hideMark/>
          </w:tcPr>
          <w:p w14:paraId="3F10AE17" w14:textId="77777777" w:rsidR="009377E1" w:rsidRPr="009377E1" w:rsidRDefault="009377E1" w:rsidP="009377E1">
            <w:pPr>
              <w:rPr>
                <w:lang w:eastAsia="de-DE"/>
              </w:rPr>
            </w:pPr>
            <w:r w:rsidRPr="009377E1">
              <w:rPr>
                <w:lang w:eastAsia="de-DE"/>
              </w:rPr>
              <w:t>469.2%</w:t>
            </w:r>
          </w:p>
        </w:tc>
      </w:tr>
      <w:tr w:rsidR="009377E1" w:rsidRPr="009377E1" w14:paraId="176CECD3"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3467949"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A7A249" w14:textId="77777777" w:rsidR="009377E1" w:rsidRPr="009377E1" w:rsidRDefault="009377E1" w:rsidP="009377E1">
            <w:pPr>
              <w:rPr>
                <w:lang w:eastAsia="de-DE"/>
              </w:rPr>
            </w:pPr>
            <w:r w:rsidRPr="009377E1">
              <w:rPr>
                <w:lang w:eastAsia="de-DE"/>
              </w:rPr>
              <w:t>5.63%</w:t>
            </w:r>
          </w:p>
        </w:tc>
        <w:tc>
          <w:tcPr>
            <w:tcW w:w="0" w:type="auto"/>
            <w:tcBorders>
              <w:top w:val="nil"/>
              <w:left w:val="nil"/>
              <w:bottom w:val="single" w:sz="8" w:space="0" w:color="auto"/>
              <w:right w:val="nil"/>
            </w:tcBorders>
            <w:shd w:val="clear" w:color="auto" w:fill="FFC7CE"/>
            <w:noWrap/>
            <w:vAlign w:val="center"/>
            <w:hideMark/>
          </w:tcPr>
          <w:p w14:paraId="5709B046" w14:textId="77777777" w:rsidR="009377E1" w:rsidRPr="009377E1" w:rsidRDefault="009377E1" w:rsidP="009377E1">
            <w:pPr>
              <w:rPr>
                <w:lang w:eastAsia="de-DE"/>
              </w:rPr>
            </w:pPr>
            <w:r w:rsidRPr="009377E1">
              <w:rPr>
                <w:lang w:eastAsia="de-DE"/>
              </w:rPr>
              <w:t>7.27%</w:t>
            </w:r>
          </w:p>
        </w:tc>
        <w:tc>
          <w:tcPr>
            <w:tcW w:w="0" w:type="auto"/>
            <w:tcBorders>
              <w:top w:val="nil"/>
              <w:left w:val="nil"/>
              <w:bottom w:val="single" w:sz="8" w:space="0" w:color="auto"/>
              <w:right w:val="single" w:sz="4" w:space="0" w:color="auto"/>
            </w:tcBorders>
            <w:shd w:val="clear" w:color="auto" w:fill="FFC7CE"/>
            <w:noWrap/>
            <w:vAlign w:val="center"/>
            <w:hideMark/>
          </w:tcPr>
          <w:p w14:paraId="29BC5189" w14:textId="77777777" w:rsidR="009377E1" w:rsidRPr="009377E1" w:rsidRDefault="009377E1" w:rsidP="009377E1">
            <w:pPr>
              <w:rPr>
                <w:lang w:eastAsia="de-DE"/>
              </w:rPr>
            </w:pPr>
            <w:r w:rsidRPr="009377E1">
              <w:rPr>
                <w:lang w:eastAsia="de-DE"/>
              </w:rPr>
              <w:t>7.75%</w:t>
            </w:r>
          </w:p>
        </w:tc>
        <w:tc>
          <w:tcPr>
            <w:tcW w:w="0" w:type="auto"/>
            <w:tcBorders>
              <w:top w:val="nil"/>
              <w:left w:val="nil"/>
              <w:bottom w:val="single" w:sz="8" w:space="0" w:color="auto"/>
              <w:right w:val="nil"/>
            </w:tcBorders>
            <w:noWrap/>
            <w:vAlign w:val="center"/>
            <w:hideMark/>
          </w:tcPr>
          <w:p w14:paraId="3890C205" w14:textId="77777777" w:rsidR="009377E1" w:rsidRPr="009377E1" w:rsidRDefault="009377E1" w:rsidP="009377E1">
            <w:pPr>
              <w:rPr>
                <w:lang w:eastAsia="de-DE"/>
              </w:rPr>
            </w:pPr>
            <w:r w:rsidRPr="009377E1">
              <w:rPr>
                <w:lang w:eastAsia="de-DE"/>
              </w:rPr>
              <w:t>94.1%</w:t>
            </w:r>
          </w:p>
        </w:tc>
        <w:tc>
          <w:tcPr>
            <w:tcW w:w="0" w:type="auto"/>
            <w:tcBorders>
              <w:top w:val="nil"/>
              <w:left w:val="nil"/>
              <w:bottom w:val="single" w:sz="8" w:space="0" w:color="auto"/>
              <w:right w:val="nil"/>
            </w:tcBorders>
            <w:noWrap/>
            <w:vAlign w:val="center"/>
            <w:hideMark/>
          </w:tcPr>
          <w:p w14:paraId="24701E13" w14:textId="77777777" w:rsidR="009377E1" w:rsidRPr="009377E1" w:rsidRDefault="009377E1" w:rsidP="009377E1">
            <w:pPr>
              <w:rPr>
                <w:lang w:eastAsia="de-DE"/>
              </w:rPr>
            </w:pPr>
            <w:r w:rsidRPr="009377E1">
              <w:rPr>
                <w:lang w:eastAsia="de-DE"/>
              </w:rPr>
              <w:t>95.9%</w:t>
            </w:r>
          </w:p>
        </w:tc>
        <w:tc>
          <w:tcPr>
            <w:tcW w:w="0" w:type="auto"/>
            <w:tcBorders>
              <w:top w:val="nil"/>
              <w:left w:val="single" w:sz="4" w:space="0" w:color="auto"/>
              <w:bottom w:val="single" w:sz="8" w:space="0" w:color="auto"/>
              <w:right w:val="nil"/>
            </w:tcBorders>
            <w:noWrap/>
            <w:vAlign w:val="center"/>
            <w:hideMark/>
          </w:tcPr>
          <w:p w14:paraId="7C3E73B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2EA8296" w14:textId="77777777" w:rsidR="009377E1" w:rsidRPr="009377E1" w:rsidRDefault="009377E1" w:rsidP="009377E1">
            <w:pPr>
              <w:rPr>
                <w:lang w:eastAsia="de-DE"/>
              </w:rPr>
            </w:pPr>
            <w:r w:rsidRPr="009377E1">
              <w:rPr>
                <w:lang w:eastAsia="de-DE"/>
              </w:rPr>
              <w:t>-33.26%</w:t>
            </w:r>
          </w:p>
        </w:tc>
        <w:tc>
          <w:tcPr>
            <w:tcW w:w="0" w:type="auto"/>
            <w:tcBorders>
              <w:top w:val="nil"/>
              <w:left w:val="nil"/>
              <w:bottom w:val="single" w:sz="8" w:space="0" w:color="auto"/>
              <w:right w:val="nil"/>
            </w:tcBorders>
            <w:shd w:val="clear" w:color="auto" w:fill="CCFFCC"/>
            <w:noWrap/>
            <w:vAlign w:val="center"/>
            <w:hideMark/>
          </w:tcPr>
          <w:p w14:paraId="79A06A10" w14:textId="77777777" w:rsidR="009377E1" w:rsidRPr="009377E1" w:rsidRDefault="009377E1" w:rsidP="009377E1">
            <w:pPr>
              <w:rPr>
                <w:lang w:eastAsia="de-DE"/>
              </w:rPr>
            </w:pPr>
            <w:r w:rsidRPr="009377E1">
              <w:rPr>
                <w:lang w:eastAsia="de-DE"/>
              </w:rPr>
              <w:t>-39.24%</w:t>
            </w:r>
          </w:p>
        </w:tc>
        <w:tc>
          <w:tcPr>
            <w:tcW w:w="0" w:type="auto"/>
            <w:tcBorders>
              <w:top w:val="nil"/>
              <w:left w:val="nil"/>
              <w:bottom w:val="single" w:sz="8" w:space="0" w:color="auto"/>
              <w:right w:val="single" w:sz="4" w:space="0" w:color="auto"/>
            </w:tcBorders>
            <w:shd w:val="clear" w:color="auto" w:fill="CCFFCC"/>
            <w:noWrap/>
            <w:vAlign w:val="center"/>
            <w:hideMark/>
          </w:tcPr>
          <w:p w14:paraId="1A11E326" w14:textId="77777777" w:rsidR="009377E1" w:rsidRPr="009377E1" w:rsidRDefault="009377E1" w:rsidP="009377E1">
            <w:pPr>
              <w:rPr>
                <w:lang w:eastAsia="de-DE"/>
              </w:rPr>
            </w:pPr>
            <w:r w:rsidRPr="009377E1">
              <w:rPr>
                <w:lang w:eastAsia="de-DE"/>
              </w:rPr>
              <w:t>-39.10%</w:t>
            </w:r>
          </w:p>
        </w:tc>
        <w:tc>
          <w:tcPr>
            <w:tcW w:w="0" w:type="auto"/>
            <w:tcBorders>
              <w:top w:val="nil"/>
              <w:left w:val="nil"/>
              <w:bottom w:val="single" w:sz="8" w:space="0" w:color="auto"/>
              <w:right w:val="nil"/>
            </w:tcBorders>
            <w:noWrap/>
            <w:vAlign w:val="center"/>
            <w:hideMark/>
          </w:tcPr>
          <w:p w14:paraId="3B43F29C" w14:textId="77777777" w:rsidR="009377E1" w:rsidRPr="009377E1" w:rsidRDefault="009377E1" w:rsidP="009377E1">
            <w:pPr>
              <w:rPr>
                <w:lang w:eastAsia="de-DE"/>
              </w:rPr>
            </w:pPr>
            <w:r w:rsidRPr="009377E1">
              <w:rPr>
                <w:lang w:eastAsia="de-DE"/>
              </w:rPr>
              <w:t>575.8%</w:t>
            </w:r>
          </w:p>
        </w:tc>
        <w:tc>
          <w:tcPr>
            <w:tcW w:w="0" w:type="auto"/>
            <w:tcBorders>
              <w:top w:val="nil"/>
              <w:left w:val="nil"/>
              <w:bottom w:val="single" w:sz="8" w:space="0" w:color="auto"/>
              <w:right w:val="single" w:sz="8" w:space="0" w:color="auto"/>
            </w:tcBorders>
            <w:noWrap/>
            <w:vAlign w:val="center"/>
            <w:hideMark/>
          </w:tcPr>
          <w:p w14:paraId="38BF214A" w14:textId="77777777" w:rsidR="009377E1" w:rsidRPr="009377E1" w:rsidRDefault="009377E1" w:rsidP="009377E1">
            <w:pPr>
              <w:rPr>
                <w:lang w:eastAsia="de-DE"/>
              </w:rPr>
            </w:pPr>
            <w:r w:rsidRPr="009377E1">
              <w:rPr>
                <w:lang w:eastAsia="de-DE"/>
              </w:rPr>
              <w:t>427.8%</w:t>
            </w:r>
          </w:p>
        </w:tc>
      </w:tr>
    </w:tbl>
    <w:p w14:paraId="48C6256E" w14:textId="77777777" w:rsidR="009377E1" w:rsidRPr="009377E1" w:rsidRDefault="009377E1" w:rsidP="009377E1">
      <w:pPr>
        <w:rPr>
          <w:lang w:eastAsia="de-DE"/>
        </w:rPr>
      </w:pPr>
    </w:p>
    <w:p w14:paraId="7496D170" w14:textId="77777777" w:rsidR="009377E1" w:rsidRPr="009377E1" w:rsidRDefault="009377E1" w:rsidP="009377E1">
      <w:pPr>
        <w:rPr>
          <w:lang w:eastAsia="de-DE"/>
        </w:rPr>
      </w:pPr>
    </w:p>
    <w:p w14:paraId="58EDA5C7"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4 off</w:t>
      </w:r>
    </w:p>
    <w:p w14:paraId="2FFDB94E" w14:textId="77777777" w:rsidR="009377E1" w:rsidRPr="009377E1" w:rsidRDefault="009377E1" w:rsidP="009377E1">
      <w:pPr>
        <w:rPr>
          <w:lang w:val="en-CA" w:eastAsia="de-DE"/>
        </w:rPr>
      </w:pPr>
      <w:r w:rsidRPr="009377E1">
        <w:rPr>
          <w:lang w:val="en-CA" w:eastAsia="de-DE"/>
        </w:rPr>
        <w:t xml:space="preserve">Group 4 includes </w:t>
      </w:r>
      <w:r w:rsidRPr="009377E1">
        <w:rPr>
          <w:lang w:eastAsia="de-DE"/>
        </w:rPr>
        <w:t>tools that require more processing on the neighboring reconstructed samples than VVC.</w:t>
      </w:r>
    </w:p>
    <w:p w14:paraId="33BAC266" w14:textId="77777777" w:rsidR="009377E1" w:rsidRPr="009377E1" w:rsidRDefault="009377E1" w:rsidP="009377E1">
      <w:pPr>
        <w:rPr>
          <w:lang w:eastAsia="de-DE"/>
        </w:rPr>
      </w:pPr>
      <w:r w:rsidRPr="009377E1">
        <w:rPr>
          <w:lang w:eastAsia="de-DE"/>
        </w:rPr>
        <w:t>The attached offgroup4.cfg was used in addition to ECM CTC settings.</w:t>
      </w:r>
    </w:p>
    <w:p w14:paraId="1EC08D76" w14:textId="77777777" w:rsidR="009377E1" w:rsidRPr="009377E1" w:rsidRDefault="009377E1" w:rsidP="009377E1">
      <w:pPr>
        <w:rPr>
          <w:lang w:val="en-CA" w:eastAsia="de-DE"/>
        </w:rPr>
      </w:pPr>
    </w:p>
    <w:tbl>
      <w:tblPr>
        <w:tblW w:w="0" w:type="auto"/>
        <w:tblLook w:val="04A0" w:firstRow="1" w:lastRow="0" w:firstColumn="1" w:lastColumn="0" w:noHBand="0" w:noVBand="1"/>
      </w:tblPr>
      <w:tblGrid>
        <w:gridCol w:w="1233"/>
        <w:gridCol w:w="683"/>
        <w:gridCol w:w="683"/>
        <w:gridCol w:w="682"/>
        <w:gridCol w:w="682"/>
        <w:gridCol w:w="772"/>
        <w:gridCol w:w="827"/>
        <w:gridCol w:w="832"/>
        <w:gridCol w:w="832"/>
        <w:gridCol w:w="832"/>
        <w:gridCol w:w="772"/>
        <w:gridCol w:w="772"/>
      </w:tblGrid>
      <w:tr w:rsidR="009377E1" w:rsidRPr="009377E1" w14:paraId="4FD9AA4D" w14:textId="77777777" w:rsidTr="009377E1">
        <w:trPr>
          <w:trHeight w:val="255"/>
        </w:trPr>
        <w:tc>
          <w:tcPr>
            <w:tcW w:w="0" w:type="auto"/>
            <w:noWrap/>
            <w:vAlign w:val="center"/>
            <w:hideMark/>
          </w:tcPr>
          <w:p w14:paraId="5BFFA981" w14:textId="77777777" w:rsidR="009377E1" w:rsidRPr="009377E1" w:rsidRDefault="009377E1" w:rsidP="009377E1">
            <w:pPr>
              <w:rPr>
                <w:lang w:val="en-CA" w:eastAsia="de-DE"/>
              </w:rPr>
            </w:pPr>
          </w:p>
        </w:tc>
        <w:tc>
          <w:tcPr>
            <w:tcW w:w="0" w:type="auto"/>
            <w:gridSpan w:val="11"/>
            <w:tcBorders>
              <w:top w:val="single" w:sz="8" w:space="0" w:color="auto"/>
              <w:left w:val="single" w:sz="8" w:space="0" w:color="auto"/>
              <w:bottom w:val="nil"/>
              <w:right w:val="nil"/>
            </w:tcBorders>
            <w:noWrap/>
            <w:vAlign w:val="center"/>
            <w:hideMark/>
          </w:tcPr>
          <w:p w14:paraId="7A169832"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0FA8F12F" w14:textId="77777777" w:rsidTr="009377E1">
        <w:trPr>
          <w:trHeight w:val="255"/>
        </w:trPr>
        <w:tc>
          <w:tcPr>
            <w:tcW w:w="0" w:type="auto"/>
            <w:noWrap/>
            <w:vAlign w:val="center"/>
            <w:hideMark/>
          </w:tcPr>
          <w:p w14:paraId="6C673AC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F474A06"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CEF9EB8" w14:textId="77777777" w:rsidR="009377E1" w:rsidRPr="009377E1" w:rsidRDefault="009377E1" w:rsidP="009377E1">
            <w:pPr>
              <w:rPr>
                <w:b/>
                <w:bCs/>
                <w:lang w:eastAsia="de-DE"/>
              </w:rPr>
            </w:pPr>
            <w:r w:rsidRPr="009377E1">
              <w:rPr>
                <w:b/>
                <w:bCs/>
                <w:lang w:eastAsia="de-DE"/>
              </w:rPr>
              <w:t>Over VTM-11ecm11</w:t>
            </w:r>
          </w:p>
        </w:tc>
      </w:tr>
      <w:tr w:rsidR="009377E1" w:rsidRPr="009377E1" w14:paraId="3A043476" w14:textId="77777777" w:rsidTr="009377E1">
        <w:trPr>
          <w:trHeight w:val="255"/>
        </w:trPr>
        <w:tc>
          <w:tcPr>
            <w:tcW w:w="0" w:type="auto"/>
            <w:noWrap/>
            <w:vAlign w:val="center"/>
            <w:hideMark/>
          </w:tcPr>
          <w:p w14:paraId="5F3940C2"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3276448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7E2F6752"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B9BC027"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2792AE"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632D01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6665C2A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8E907E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E24D6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AC0C3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01650B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3226832"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29298F"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E5D54BB"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6D8856CF" w14:textId="77777777" w:rsidR="009377E1" w:rsidRPr="009377E1" w:rsidRDefault="009377E1" w:rsidP="009377E1">
            <w:pPr>
              <w:rPr>
                <w:lang w:eastAsia="de-DE"/>
              </w:rPr>
            </w:pPr>
            <w:r w:rsidRPr="009377E1">
              <w:rPr>
                <w:lang w:eastAsia="de-DE"/>
              </w:rPr>
              <w:t>1.58%</w:t>
            </w:r>
          </w:p>
        </w:tc>
        <w:tc>
          <w:tcPr>
            <w:tcW w:w="0" w:type="auto"/>
            <w:tcBorders>
              <w:top w:val="single" w:sz="8" w:space="0" w:color="auto"/>
              <w:left w:val="nil"/>
              <w:bottom w:val="nil"/>
              <w:right w:val="nil"/>
            </w:tcBorders>
            <w:shd w:val="clear" w:color="auto" w:fill="FFC7CE"/>
            <w:noWrap/>
            <w:vAlign w:val="center"/>
            <w:hideMark/>
          </w:tcPr>
          <w:p w14:paraId="22772AFA" w14:textId="77777777" w:rsidR="009377E1" w:rsidRPr="009377E1" w:rsidRDefault="009377E1" w:rsidP="009377E1">
            <w:pPr>
              <w:rPr>
                <w:lang w:eastAsia="de-DE"/>
              </w:rPr>
            </w:pPr>
            <w:r w:rsidRPr="009377E1">
              <w:rPr>
                <w:lang w:eastAsia="de-DE"/>
              </w:rPr>
              <w:t>5.59%</w:t>
            </w:r>
          </w:p>
        </w:tc>
        <w:tc>
          <w:tcPr>
            <w:tcW w:w="0" w:type="auto"/>
            <w:tcBorders>
              <w:top w:val="single" w:sz="8" w:space="0" w:color="auto"/>
              <w:left w:val="nil"/>
              <w:bottom w:val="nil"/>
              <w:right w:val="single" w:sz="4" w:space="0" w:color="auto"/>
            </w:tcBorders>
            <w:shd w:val="clear" w:color="auto" w:fill="FFC7CE"/>
            <w:noWrap/>
            <w:vAlign w:val="center"/>
            <w:hideMark/>
          </w:tcPr>
          <w:p w14:paraId="50B88253" w14:textId="77777777" w:rsidR="009377E1" w:rsidRPr="009377E1" w:rsidRDefault="009377E1" w:rsidP="009377E1">
            <w:pPr>
              <w:rPr>
                <w:lang w:eastAsia="de-DE"/>
              </w:rPr>
            </w:pPr>
            <w:r w:rsidRPr="009377E1">
              <w:rPr>
                <w:lang w:eastAsia="de-DE"/>
              </w:rPr>
              <w:t>7.61%</w:t>
            </w:r>
          </w:p>
        </w:tc>
        <w:tc>
          <w:tcPr>
            <w:tcW w:w="0" w:type="auto"/>
            <w:noWrap/>
            <w:vAlign w:val="center"/>
            <w:hideMark/>
          </w:tcPr>
          <w:p w14:paraId="516C8B42" w14:textId="77777777" w:rsidR="009377E1" w:rsidRPr="009377E1" w:rsidRDefault="009377E1" w:rsidP="009377E1">
            <w:pPr>
              <w:rPr>
                <w:lang w:eastAsia="de-DE"/>
              </w:rPr>
            </w:pPr>
            <w:r w:rsidRPr="009377E1">
              <w:rPr>
                <w:lang w:eastAsia="de-DE"/>
              </w:rPr>
              <w:t>87.2%</w:t>
            </w:r>
          </w:p>
        </w:tc>
        <w:tc>
          <w:tcPr>
            <w:tcW w:w="0" w:type="auto"/>
            <w:noWrap/>
            <w:vAlign w:val="center"/>
            <w:hideMark/>
          </w:tcPr>
          <w:p w14:paraId="4C274C66" w14:textId="77777777" w:rsidR="009377E1" w:rsidRPr="009377E1" w:rsidRDefault="009377E1" w:rsidP="009377E1">
            <w:pPr>
              <w:rPr>
                <w:lang w:eastAsia="de-DE"/>
              </w:rPr>
            </w:pPr>
            <w:r w:rsidRPr="009377E1">
              <w:rPr>
                <w:lang w:eastAsia="de-DE"/>
              </w:rPr>
              <w:t>91.6%</w:t>
            </w:r>
          </w:p>
        </w:tc>
        <w:tc>
          <w:tcPr>
            <w:tcW w:w="0" w:type="auto"/>
            <w:tcBorders>
              <w:top w:val="single" w:sz="8" w:space="0" w:color="auto"/>
              <w:left w:val="single" w:sz="4" w:space="0" w:color="auto"/>
              <w:bottom w:val="nil"/>
              <w:right w:val="nil"/>
            </w:tcBorders>
            <w:noWrap/>
            <w:vAlign w:val="center"/>
            <w:hideMark/>
          </w:tcPr>
          <w:p w14:paraId="1AAAD4B3"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26AEA33B" w14:textId="77777777" w:rsidR="009377E1" w:rsidRPr="009377E1" w:rsidRDefault="009377E1" w:rsidP="009377E1">
            <w:pPr>
              <w:rPr>
                <w:lang w:eastAsia="de-DE"/>
              </w:rPr>
            </w:pPr>
            <w:r w:rsidRPr="009377E1">
              <w:rPr>
                <w:lang w:eastAsia="de-DE"/>
              </w:rPr>
              <w:t>-9.41%</w:t>
            </w:r>
          </w:p>
        </w:tc>
        <w:tc>
          <w:tcPr>
            <w:tcW w:w="0" w:type="auto"/>
            <w:tcBorders>
              <w:top w:val="single" w:sz="8" w:space="0" w:color="auto"/>
              <w:left w:val="nil"/>
              <w:bottom w:val="nil"/>
              <w:right w:val="nil"/>
            </w:tcBorders>
            <w:shd w:val="clear" w:color="auto" w:fill="CCFFCC"/>
            <w:noWrap/>
            <w:vAlign w:val="center"/>
            <w:hideMark/>
          </w:tcPr>
          <w:p w14:paraId="14B8DDDC" w14:textId="77777777" w:rsidR="009377E1" w:rsidRPr="009377E1" w:rsidRDefault="009377E1" w:rsidP="009377E1">
            <w:pPr>
              <w:rPr>
                <w:lang w:eastAsia="de-DE"/>
              </w:rPr>
            </w:pPr>
            <w:r w:rsidRPr="009377E1">
              <w:rPr>
                <w:lang w:eastAsia="de-DE"/>
              </w:rPr>
              <w:t>-17.76%</w:t>
            </w:r>
          </w:p>
        </w:tc>
        <w:tc>
          <w:tcPr>
            <w:tcW w:w="0" w:type="auto"/>
            <w:tcBorders>
              <w:top w:val="single" w:sz="8" w:space="0" w:color="auto"/>
              <w:left w:val="nil"/>
              <w:bottom w:val="nil"/>
              <w:right w:val="single" w:sz="4" w:space="0" w:color="auto"/>
            </w:tcBorders>
            <w:shd w:val="clear" w:color="auto" w:fill="CCFFCC"/>
            <w:noWrap/>
            <w:vAlign w:val="center"/>
            <w:hideMark/>
          </w:tcPr>
          <w:p w14:paraId="13240915" w14:textId="77777777" w:rsidR="009377E1" w:rsidRPr="009377E1" w:rsidRDefault="009377E1" w:rsidP="009377E1">
            <w:pPr>
              <w:rPr>
                <w:lang w:eastAsia="de-DE"/>
              </w:rPr>
            </w:pPr>
            <w:r w:rsidRPr="009377E1">
              <w:rPr>
                <w:lang w:eastAsia="de-DE"/>
              </w:rPr>
              <w:t>-24.21%</w:t>
            </w:r>
          </w:p>
        </w:tc>
        <w:tc>
          <w:tcPr>
            <w:tcW w:w="0" w:type="auto"/>
            <w:noWrap/>
            <w:vAlign w:val="center"/>
            <w:hideMark/>
          </w:tcPr>
          <w:p w14:paraId="687D1B08" w14:textId="77777777" w:rsidR="009377E1" w:rsidRPr="009377E1" w:rsidRDefault="009377E1" w:rsidP="009377E1">
            <w:pPr>
              <w:rPr>
                <w:lang w:eastAsia="de-DE"/>
              </w:rPr>
            </w:pPr>
            <w:r w:rsidRPr="009377E1">
              <w:rPr>
                <w:lang w:eastAsia="de-DE"/>
              </w:rPr>
              <w:t>653.6%</w:t>
            </w:r>
          </w:p>
        </w:tc>
        <w:tc>
          <w:tcPr>
            <w:tcW w:w="0" w:type="auto"/>
            <w:tcBorders>
              <w:top w:val="nil"/>
              <w:left w:val="nil"/>
              <w:bottom w:val="nil"/>
              <w:right w:val="single" w:sz="8" w:space="0" w:color="auto"/>
            </w:tcBorders>
            <w:noWrap/>
            <w:vAlign w:val="center"/>
            <w:hideMark/>
          </w:tcPr>
          <w:p w14:paraId="2282E8C9" w14:textId="77777777" w:rsidR="009377E1" w:rsidRPr="009377E1" w:rsidRDefault="009377E1" w:rsidP="009377E1">
            <w:pPr>
              <w:rPr>
                <w:lang w:eastAsia="de-DE"/>
              </w:rPr>
            </w:pPr>
            <w:r w:rsidRPr="009377E1">
              <w:rPr>
                <w:lang w:eastAsia="de-DE"/>
              </w:rPr>
              <w:t>261.4%</w:t>
            </w:r>
          </w:p>
        </w:tc>
      </w:tr>
      <w:tr w:rsidR="009377E1" w:rsidRPr="009377E1" w14:paraId="407D39A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2C11D1"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0EB4419E" w14:textId="77777777" w:rsidR="009377E1" w:rsidRPr="009377E1" w:rsidRDefault="009377E1" w:rsidP="009377E1">
            <w:pPr>
              <w:rPr>
                <w:lang w:eastAsia="de-DE"/>
              </w:rPr>
            </w:pPr>
            <w:r w:rsidRPr="009377E1">
              <w:rPr>
                <w:lang w:eastAsia="de-DE"/>
              </w:rPr>
              <w:t>2.50%</w:t>
            </w:r>
          </w:p>
        </w:tc>
        <w:tc>
          <w:tcPr>
            <w:tcW w:w="0" w:type="auto"/>
            <w:shd w:val="clear" w:color="auto" w:fill="FFC7CE"/>
            <w:noWrap/>
            <w:vAlign w:val="center"/>
            <w:hideMark/>
          </w:tcPr>
          <w:p w14:paraId="3445F0D6" w14:textId="77777777" w:rsidR="009377E1" w:rsidRPr="009377E1" w:rsidRDefault="009377E1" w:rsidP="009377E1">
            <w:pPr>
              <w:rPr>
                <w:lang w:eastAsia="de-DE"/>
              </w:rPr>
            </w:pPr>
            <w:r w:rsidRPr="009377E1">
              <w:rPr>
                <w:lang w:eastAsia="de-DE"/>
              </w:rPr>
              <w:t>6.27%</w:t>
            </w:r>
          </w:p>
        </w:tc>
        <w:tc>
          <w:tcPr>
            <w:tcW w:w="0" w:type="auto"/>
            <w:tcBorders>
              <w:top w:val="nil"/>
              <w:left w:val="nil"/>
              <w:bottom w:val="nil"/>
              <w:right w:val="single" w:sz="4" w:space="0" w:color="auto"/>
            </w:tcBorders>
            <w:shd w:val="clear" w:color="auto" w:fill="FFC7CE"/>
            <w:noWrap/>
            <w:vAlign w:val="center"/>
            <w:hideMark/>
          </w:tcPr>
          <w:p w14:paraId="7A35228C" w14:textId="77777777" w:rsidR="009377E1" w:rsidRPr="009377E1" w:rsidRDefault="009377E1" w:rsidP="009377E1">
            <w:pPr>
              <w:rPr>
                <w:lang w:eastAsia="de-DE"/>
              </w:rPr>
            </w:pPr>
            <w:r w:rsidRPr="009377E1">
              <w:rPr>
                <w:lang w:eastAsia="de-DE"/>
              </w:rPr>
              <w:t>7.35%</w:t>
            </w:r>
          </w:p>
        </w:tc>
        <w:tc>
          <w:tcPr>
            <w:tcW w:w="0" w:type="auto"/>
            <w:noWrap/>
            <w:vAlign w:val="center"/>
            <w:hideMark/>
          </w:tcPr>
          <w:p w14:paraId="637B48C6" w14:textId="77777777" w:rsidR="009377E1" w:rsidRPr="009377E1" w:rsidRDefault="009377E1" w:rsidP="009377E1">
            <w:pPr>
              <w:rPr>
                <w:lang w:eastAsia="de-DE"/>
              </w:rPr>
            </w:pPr>
            <w:r w:rsidRPr="009377E1">
              <w:rPr>
                <w:lang w:eastAsia="de-DE"/>
              </w:rPr>
              <w:t>83.6%</w:t>
            </w:r>
          </w:p>
        </w:tc>
        <w:tc>
          <w:tcPr>
            <w:tcW w:w="0" w:type="auto"/>
            <w:noWrap/>
            <w:vAlign w:val="center"/>
            <w:hideMark/>
          </w:tcPr>
          <w:p w14:paraId="0BA3ADC6" w14:textId="77777777" w:rsidR="009377E1" w:rsidRPr="009377E1" w:rsidRDefault="009377E1" w:rsidP="009377E1">
            <w:pPr>
              <w:rPr>
                <w:lang w:eastAsia="de-DE"/>
              </w:rPr>
            </w:pPr>
            <w:r w:rsidRPr="009377E1">
              <w:rPr>
                <w:lang w:eastAsia="de-DE"/>
              </w:rPr>
              <w:t>93.4%</w:t>
            </w:r>
          </w:p>
        </w:tc>
        <w:tc>
          <w:tcPr>
            <w:tcW w:w="0" w:type="auto"/>
            <w:tcBorders>
              <w:top w:val="nil"/>
              <w:left w:val="single" w:sz="4" w:space="0" w:color="auto"/>
              <w:bottom w:val="nil"/>
              <w:right w:val="nil"/>
            </w:tcBorders>
            <w:noWrap/>
            <w:vAlign w:val="center"/>
            <w:hideMark/>
          </w:tcPr>
          <w:p w14:paraId="214E303E"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F9D6D8D" w14:textId="77777777" w:rsidR="009377E1" w:rsidRPr="009377E1" w:rsidRDefault="009377E1" w:rsidP="009377E1">
            <w:pPr>
              <w:rPr>
                <w:lang w:eastAsia="de-DE"/>
              </w:rPr>
            </w:pPr>
            <w:r w:rsidRPr="009377E1">
              <w:rPr>
                <w:lang w:eastAsia="de-DE"/>
              </w:rPr>
              <w:t>-14.95%</w:t>
            </w:r>
          </w:p>
        </w:tc>
        <w:tc>
          <w:tcPr>
            <w:tcW w:w="0" w:type="auto"/>
            <w:shd w:val="clear" w:color="auto" w:fill="CCFFCC"/>
            <w:noWrap/>
            <w:vAlign w:val="center"/>
            <w:hideMark/>
          </w:tcPr>
          <w:p w14:paraId="65808872" w14:textId="77777777" w:rsidR="009377E1" w:rsidRPr="009377E1" w:rsidRDefault="009377E1" w:rsidP="009377E1">
            <w:pPr>
              <w:rPr>
                <w:lang w:eastAsia="de-DE"/>
              </w:rPr>
            </w:pPr>
            <w:r w:rsidRPr="009377E1">
              <w:rPr>
                <w:lang w:eastAsia="de-DE"/>
              </w:rPr>
              <w:t>-24.55%</w:t>
            </w:r>
          </w:p>
        </w:tc>
        <w:tc>
          <w:tcPr>
            <w:tcW w:w="0" w:type="auto"/>
            <w:tcBorders>
              <w:top w:val="nil"/>
              <w:left w:val="nil"/>
              <w:bottom w:val="nil"/>
              <w:right w:val="single" w:sz="4" w:space="0" w:color="auto"/>
            </w:tcBorders>
            <w:shd w:val="clear" w:color="auto" w:fill="CCFFCC"/>
            <w:noWrap/>
            <w:vAlign w:val="center"/>
            <w:hideMark/>
          </w:tcPr>
          <w:p w14:paraId="0EFF6F88" w14:textId="77777777" w:rsidR="009377E1" w:rsidRPr="009377E1" w:rsidRDefault="009377E1" w:rsidP="009377E1">
            <w:pPr>
              <w:rPr>
                <w:lang w:eastAsia="de-DE"/>
              </w:rPr>
            </w:pPr>
            <w:r w:rsidRPr="009377E1">
              <w:rPr>
                <w:lang w:eastAsia="de-DE"/>
              </w:rPr>
              <w:t>-27.10%</w:t>
            </w:r>
          </w:p>
        </w:tc>
        <w:tc>
          <w:tcPr>
            <w:tcW w:w="0" w:type="auto"/>
            <w:noWrap/>
            <w:vAlign w:val="center"/>
            <w:hideMark/>
          </w:tcPr>
          <w:p w14:paraId="78668061" w14:textId="77777777" w:rsidR="009377E1" w:rsidRPr="009377E1" w:rsidRDefault="009377E1" w:rsidP="009377E1">
            <w:pPr>
              <w:rPr>
                <w:lang w:eastAsia="de-DE"/>
              </w:rPr>
            </w:pPr>
            <w:r w:rsidRPr="009377E1">
              <w:rPr>
                <w:lang w:eastAsia="de-DE"/>
              </w:rPr>
              <w:t>625.5%</w:t>
            </w:r>
          </w:p>
        </w:tc>
        <w:tc>
          <w:tcPr>
            <w:tcW w:w="0" w:type="auto"/>
            <w:tcBorders>
              <w:top w:val="nil"/>
              <w:left w:val="nil"/>
              <w:bottom w:val="nil"/>
              <w:right w:val="single" w:sz="8" w:space="0" w:color="auto"/>
            </w:tcBorders>
            <w:noWrap/>
            <w:vAlign w:val="center"/>
            <w:hideMark/>
          </w:tcPr>
          <w:p w14:paraId="0F58107D" w14:textId="77777777" w:rsidR="009377E1" w:rsidRPr="009377E1" w:rsidRDefault="009377E1" w:rsidP="009377E1">
            <w:pPr>
              <w:rPr>
                <w:lang w:eastAsia="de-DE"/>
              </w:rPr>
            </w:pPr>
            <w:r w:rsidRPr="009377E1">
              <w:rPr>
                <w:lang w:eastAsia="de-DE"/>
              </w:rPr>
              <w:t>281.7%</w:t>
            </w:r>
          </w:p>
        </w:tc>
      </w:tr>
      <w:tr w:rsidR="009377E1" w:rsidRPr="009377E1" w14:paraId="256B351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F192531"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22B48FC3" w14:textId="77777777" w:rsidR="009377E1" w:rsidRPr="009377E1" w:rsidRDefault="009377E1" w:rsidP="009377E1">
            <w:pPr>
              <w:rPr>
                <w:lang w:eastAsia="de-DE"/>
              </w:rPr>
            </w:pPr>
            <w:r w:rsidRPr="009377E1">
              <w:rPr>
                <w:lang w:eastAsia="de-DE"/>
              </w:rPr>
              <w:t>1.03%</w:t>
            </w:r>
          </w:p>
        </w:tc>
        <w:tc>
          <w:tcPr>
            <w:tcW w:w="0" w:type="auto"/>
            <w:shd w:val="clear" w:color="auto" w:fill="FFC7CE"/>
            <w:noWrap/>
            <w:vAlign w:val="center"/>
            <w:hideMark/>
          </w:tcPr>
          <w:p w14:paraId="03FBDFD8" w14:textId="77777777" w:rsidR="009377E1" w:rsidRPr="009377E1" w:rsidRDefault="009377E1" w:rsidP="009377E1">
            <w:pPr>
              <w:rPr>
                <w:lang w:eastAsia="de-DE"/>
              </w:rPr>
            </w:pPr>
            <w:r w:rsidRPr="009377E1">
              <w:rPr>
                <w:lang w:eastAsia="de-DE"/>
              </w:rPr>
              <w:t>6.65%</w:t>
            </w:r>
          </w:p>
        </w:tc>
        <w:tc>
          <w:tcPr>
            <w:tcW w:w="0" w:type="auto"/>
            <w:tcBorders>
              <w:top w:val="nil"/>
              <w:left w:val="nil"/>
              <w:bottom w:val="nil"/>
              <w:right w:val="single" w:sz="4" w:space="0" w:color="auto"/>
            </w:tcBorders>
            <w:shd w:val="clear" w:color="auto" w:fill="FFC7CE"/>
            <w:noWrap/>
            <w:vAlign w:val="center"/>
            <w:hideMark/>
          </w:tcPr>
          <w:p w14:paraId="70C71731" w14:textId="77777777" w:rsidR="009377E1" w:rsidRPr="009377E1" w:rsidRDefault="009377E1" w:rsidP="009377E1">
            <w:pPr>
              <w:rPr>
                <w:lang w:eastAsia="de-DE"/>
              </w:rPr>
            </w:pPr>
            <w:r w:rsidRPr="009377E1">
              <w:rPr>
                <w:lang w:eastAsia="de-DE"/>
              </w:rPr>
              <w:t>5.38%</w:t>
            </w:r>
          </w:p>
        </w:tc>
        <w:tc>
          <w:tcPr>
            <w:tcW w:w="0" w:type="auto"/>
            <w:noWrap/>
            <w:vAlign w:val="center"/>
            <w:hideMark/>
          </w:tcPr>
          <w:p w14:paraId="20D195B5" w14:textId="77777777" w:rsidR="009377E1" w:rsidRPr="009377E1" w:rsidRDefault="009377E1" w:rsidP="009377E1">
            <w:pPr>
              <w:rPr>
                <w:lang w:eastAsia="de-DE"/>
              </w:rPr>
            </w:pPr>
            <w:r w:rsidRPr="009377E1">
              <w:rPr>
                <w:lang w:eastAsia="de-DE"/>
              </w:rPr>
              <w:t>87.0%</w:t>
            </w:r>
          </w:p>
        </w:tc>
        <w:tc>
          <w:tcPr>
            <w:tcW w:w="0" w:type="auto"/>
            <w:noWrap/>
            <w:vAlign w:val="center"/>
            <w:hideMark/>
          </w:tcPr>
          <w:p w14:paraId="2369119B" w14:textId="77777777" w:rsidR="009377E1" w:rsidRPr="009377E1" w:rsidRDefault="009377E1" w:rsidP="009377E1">
            <w:pPr>
              <w:rPr>
                <w:lang w:eastAsia="de-DE"/>
              </w:rPr>
            </w:pPr>
            <w:r w:rsidRPr="009377E1">
              <w:rPr>
                <w:lang w:eastAsia="de-DE"/>
              </w:rPr>
              <w:t>95.7%</w:t>
            </w:r>
          </w:p>
        </w:tc>
        <w:tc>
          <w:tcPr>
            <w:tcW w:w="0" w:type="auto"/>
            <w:tcBorders>
              <w:top w:val="nil"/>
              <w:left w:val="single" w:sz="4" w:space="0" w:color="auto"/>
              <w:bottom w:val="nil"/>
              <w:right w:val="nil"/>
            </w:tcBorders>
            <w:noWrap/>
            <w:vAlign w:val="center"/>
            <w:hideMark/>
          </w:tcPr>
          <w:p w14:paraId="10D51A6A" w14:textId="77777777" w:rsidR="009377E1" w:rsidRPr="009377E1" w:rsidRDefault="009377E1" w:rsidP="009377E1">
            <w:pPr>
              <w:rPr>
                <w:lang w:eastAsia="de-DE"/>
              </w:rPr>
            </w:pPr>
            <w:r w:rsidRPr="009377E1">
              <w:rPr>
                <w:lang w:eastAsia="de-DE"/>
              </w:rPr>
              <w:t>103%</w:t>
            </w:r>
          </w:p>
        </w:tc>
        <w:tc>
          <w:tcPr>
            <w:tcW w:w="0" w:type="auto"/>
            <w:tcBorders>
              <w:top w:val="nil"/>
              <w:left w:val="single" w:sz="8" w:space="0" w:color="auto"/>
              <w:bottom w:val="nil"/>
              <w:right w:val="nil"/>
            </w:tcBorders>
            <w:shd w:val="clear" w:color="auto" w:fill="CCFFCC"/>
            <w:noWrap/>
            <w:vAlign w:val="center"/>
            <w:hideMark/>
          </w:tcPr>
          <w:p w14:paraId="5A630356" w14:textId="77777777" w:rsidR="009377E1" w:rsidRPr="009377E1" w:rsidRDefault="009377E1" w:rsidP="009377E1">
            <w:pPr>
              <w:rPr>
                <w:lang w:eastAsia="de-DE"/>
              </w:rPr>
            </w:pPr>
            <w:r w:rsidRPr="009377E1">
              <w:rPr>
                <w:lang w:eastAsia="de-DE"/>
              </w:rPr>
              <w:t>-10.41%</w:t>
            </w:r>
          </w:p>
        </w:tc>
        <w:tc>
          <w:tcPr>
            <w:tcW w:w="0" w:type="auto"/>
            <w:shd w:val="clear" w:color="auto" w:fill="CCFFCC"/>
            <w:noWrap/>
            <w:vAlign w:val="center"/>
            <w:hideMark/>
          </w:tcPr>
          <w:p w14:paraId="2383E83D" w14:textId="77777777" w:rsidR="009377E1" w:rsidRPr="009377E1" w:rsidRDefault="009377E1" w:rsidP="009377E1">
            <w:pPr>
              <w:rPr>
                <w:lang w:eastAsia="de-DE"/>
              </w:rPr>
            </w:pPr>
            <w:r w:rsidRPr="009377E1">
              <w:rPr>
                <w:lang w:eastAsia="de-DE"/>
              </w:rPr>
              <w:t>-22.46%</w:t>
            </w:r>
          </w:p>
        </w:tc>
        <w:tc>
          <w:tcPr>
            <w:tcW w:w="0" w:type="auto"/>
            <w:tcBorders>
              <w:top w:val="nil"/>
              <w:left w:val="nil"/>
              <w:bottom w:val="nil"/>
              <w:right w:val="single" w:sz="4" w:space="0" w:color="auto"/>
            </w:tcBorders>
            <w:shd w:val="clear" w:color="auto" w:fill="CCFFCC"/>
            <w:noWrap/>
            <w:vAlign w:val="center"/>
            <w:hideMark/>
          </w:tcPr>
          <w:p w14:paraId="16713884" w14:textId="77777777" w:rsidR="009377E1" w:rsidRPr="009377E1" w:rsidRDefault="009377E1" w:rsidP="009377E1">
            <w:pPr>
              <w:rPr>
                <w:lang w:eastAsia="de-DE"/>
              </w:rPr>
            </w:pPr>
            <w:r w:rsidRPr="009377E1">
              <w:rPr>
                <w:lang w:eastAsia="de-DE"/>
              </w:rPr>
              <w:t>-21.31%</w:t>
            </w:r>
          </w:p>
        </w:tc>
        <w:tc>
          <w:tcPr>
            <w:tcW w:w="0" w:type="auto"/>
            <w:noWrap/>
            <w:vAlign w:val="center"/>
            <w:hideMark/>
          </w:tcPr>
          <w:p w14:paraId="1091D6F4" w14:textId="77777777" w:rsidR="009377E1" w:rsidRPr="009377E1" w:rsidRDefault="009377E1" w:rsidP="009377E1">
            <w:pPr>
              <w:rPr>
                <w:lang w:eastAsia="de-DE"/>
              </w:rPr>
            </w:pPr>
            <w:r w:rsidRPr="009377E1">
              <w:rPr>
                <w:lang w:eastAsia="de-DE"/>
              </w:rPr>
              <w:t>702.9%</w:t>
            </w:r>
          </w:p>
        </w:tc>
        <w:tc>
          <w:tcPr>
            <w:tcW w:w="0" w:type="auto"/>
            <w:tcBorders>
              <w:top w:val="nil"/>
              <w:left w:val="nil"/>
              <w:bottom w:val="nil"/>
              <w:right w:val="single" w:sz="8" w:space="0" w:color="auto"/>
            </w:tcBorders>
            <w:noWrap/>
            <w:vAlign w:val="center"/>
            <w:hideMark/>
          </w:tcPr>
          <w:p w14:paraId="45F00E8E" w14:textId="77777777" w:rsidR="009377E1" w:rsidRPr="009377E1" w:rsidRDefault="009377E1" w:rsidP="009377E1">
            <w:pPr>
              <w:rPr>
                <w:lang w:eastAsia="de-DE"/>
              </w:rPr>
            </w:pPr>
            <w:r w:rsidRPr="009377E1">
              <w:rPr>
                <w:lang w:eastAsia="de-DE"/>
              </w:rPr>
              <w:t>392.5%</w:t>
            </w:r>
          </w:p>
        </w:tc>
      </w:tr>
      <w:tr w:rsidR="009377E1" w:rsidRPr="009377E1" w14:paraId="4D0BDAF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CE1064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7FBAB7D7" w14:textId="77777777" w:rsidR="009377E1" w:rsidRPr="009377E1" w:rsidRDefault="009377E1" w:rsidP="009377E1">
            <w:pPr>
              <w:rPr>
                <w:lang w:eastAsia="de-DE"/>
              </w:rPr>
            </w:pPr>
            <w:r w:rsidRPr="009377E1">
              <w:rPr>
                <w:lang w:eastAsia="de-DE"/>
              </w:rPr>
              <w:t>0.89%</w:t>
            </w:r>
          </w:p>
        </w:tc>
        <w:tc>
          <w:tcPr>
            <w:tcW w:w="0" w:type="auto"/>
            <w:noWrap/>
            <w:vAlign w:val="center"/>
            <w:hideMark/>
          </w:tcPr>
          <w:p w14:paraId="392BC272" w14:textId="77777777" w:rsidR="009377E1" w:rsidRPr="009377E1" w:rsidRDefault="009377E1" w:rsidP="009377E1">
            <w:pPr>
              <w:rPr>
                <w:lang w:eastAsia="de-DE"/>
              </w:rPr>
            </w:pPr>
            <w:r w:rsidRPr="009377E1">
              <w:rPr>
                <w:lang w:eastAsia="de-DE"/>
              </w:rPr>
              <w:t>2.85%</w:t>
            </w:r>
          </w:p>
        </w:tc>
        <w:tc>
          <w:tcPr>
            <w:tcW w:w="0" w:type="auto"/>
            <w:tcBorders>
              <w:top w:val="nil"/>
              <w:left w:val="nil"/>
              <w:bottom w:val="nil"/>
              <w:right w:val="single" w:sz="4" w:space="0" w:color="auto"/>
            </w:tcBorders>
            <w:noWrap/>
            <w:vAlign w:val="center"/>
            <w:hideMark/>
          </w:tcPr>
          <w:p w14:paraId="5ECF5552" w14:textId="77777777" w:rsidR="009377E1" w:rsidRPr="009377E1" w:rsidRDefault="009377E1" w:rsidP="009377E1">
            <w:pPr>
              <w:rPr>
                <w:lang w:eastAsia="de-DE"/>
              </w:rPr>
            </w:pPr>
            <w:r w:rsidRPr="009377E1">
              <w:rPr>
                <w:lang w:eastAsia="de-DE"/>
              </w:rPr>
              <w:t>2.85%</w:t>
            </w:r>
          </w:p>
        </w:tc>
        <w:tc>
          <w:tcPr>
            <w:tcW w:w="0" w:type="auto"/>
            <w:noWrap/>
            <w:vAlign w:val="center"/>
            <w:hideMark/>
          </w:tcPr>
          <w:p w14:paraId="530916AF" w14:textId="77777777" w:rsidR="009377E1" w:rsidRPr="009377E1" w:rsidRDefault="009377E1" w:rsidP="009377E1">
            <w:pPr>
              <w:rPr>
                <w:lang w:eastAsia="de-DE"/>
              </w:rPr>
            </w:pPr>
            <w:r w:rsidRPr="009377E1">
              <w:rPr>
                <w:lang w:eastAsia="de-DE"/>
              </w:rPr>
              <w:t>84.9%</w:t>
            </w:r>
          </w:p>
        </w:tc>
        <w:tc>
          <w:tcPr>
            <w:tcW w:w="0" w:type="auto"/>
            <w:noWrap/>
            <w:vAlign w:val="center"/>
            <w:hideMark/>
          </w:tcPr>
          <w:p w14:paraId="1EB826FF" w14:textId="77777777" w:rsidR="009377E1" w:rsidRPr="009377E1" w:rsidRDefault="009377E1" w:rsidP="009377E1">
            <w:pPr>
              <w:rPr>
                <w:lang w:eastAsia="de-DE"/>
              </w:rPr>
            </w:pPr>
            <w:r w:rsidRPr="009377E1">
              <w:rPr>
                <w:lang w:eastAsia="de-DE"/>
              </w:rPr>
              <w:t>95.4%</w:t>
            </w:r>
          </w:p>
        </w:tc>
        <w:tc>
          <w:tcPr>
            <w:tcW w:w="0" w:type="auto"/>
            <w:tcBorders>
              <w:top w:val="nil"/>
              <w:left w:val="single" w:sz="4" w:space="0" w:color="auto"/>
              <w:bottom w:val="nil"/>
              <w:right w:val="nil"/>
            </w:tcBorders>
            <w:noWrap/>
            <w:vAlign w:val="center"/>
            <w:hideMark/>
          </w:tcPr>
          <w:p w14:paraId="19BCBBF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8829B9C" w14:textId="77777777" w:rsidR="009377E1" w:rsidRPr="009377E1" w:rsidRDefault="009377E1" w:rsidP="009377E1">
            <w:pPr>
              <w:rPr>
                <w:lang w:eastAsia="de-DE"/>
              </w:rPr>
            </w:pPr>
            <w:r w:rsidRPr="009377E1">
              <w:rPr>
                <w:lang w:eastAsia="de-DE"/>
              </w:rPr>
              <w:t>-10.63%</w:t>
            </w:r>
          </w:p>
        </w:tc>
        <w:tc>
          <w:tcPr>
            <w:tcW w:w="0" w:type="auto"/>
            <w:shd w:val="clear" w:color="auto" w:fill="CCFFCC"/>
            <w:noWrap/>
            <w:vAlign w:val="center"/>
            <w:hideMark/>
          </w:tcPr>
          <w:p w14:paraId="45989D11" w14:textId="77777777" w:rsidR="009377E1" w:rsidRPr="009377E1" w:rsidRDefault="009377E1" w:rsidP="009377E1">
            <w:pPr>
              <w:rPr>
                <w:lang w:eastAsia="de-DE"/>
              </w:rPr>
            </w:pPr>
            <w:r w:rsidRPr="009377E1">
              <w:rPr>
                <w:lang w:eastAsia="de-DE"/>
              </w:rPr>
              <w:t>-14.51%</w:t>
            </w:r>
          </w:p>
        </w:tc>
        <w:tc>
          <w:tcPr>
            <w:tcW w:w="0" w:type="auto"/>
            <w:tcBorders>
              <w:top w:val="nil"/>
              <w:left w:val="nil"/>
              <w:bottom w:val="nil"/>
              <w:right w:val="single" w:sz="4" w:space="0" w:color="auto"/>
            </w:tcBorders>
            <w:shd w:val="clear" w:color="auto" w:fill="CCFFCC"/>
            <w:noWrap/>
            <w:vAlign w:val="center"/>
            <w:hideMark/>
          </w:tcPr>
          <w:p w14:paraId="0ACE7683" w14:textId="77777777" w:rsidR="009377E1" w:rsidRPr="009377E1" w:rsidRDefault="009377E1" w:rsidP="009377E1">
            <w:pPr>
              <w:rPr>
                <w:lang w:eastAsia="de-DE"/>
              </w:rPr>
            </w:pPr>
            <w:r w:rsidRPr="009377E1">
              <w:rPr>
                <w:lang w:eastAsia="de-DE"/>
              </w:rPr>
              <w:t>-15.01%</w:t>
            </w:r>
          </w:p>
        </w:tc>
        <w:tc>
          <w:tcPr>
            <w:tcW w:w="0" w:type="auto"/>
            <w:noWrap/>
            <w:vAlign w:val="center"/>
            <w:hideMark/>
          </w:tcPr>
          <w:p w14:paraId="2DA53132" w14:textId="77777777" w:rsidR="009377E1" w:rsidRPr="009377E1" w:rsidRDefault="009377E1" w:rsidP="009377E1">
            <w:pPr>
              <w:rPr>
                <w:lang w:eastAsia="de-DE"/>
              </w:rPr>
            </w:pPr>
            <w:r w:rsidRPr="009377E1">
              <w:rPr>
                <w:lang w:eastAsia="de-DE"/>
              </w:rPr>
              <w:t>699.5%</w:t>
            </w:r>
          </w:p>
        </w:tc>
        <w:tc>
          <w:tcPr>
            <w:tcW w:w="0" w:type="auto"/>
            <w:tcBorders>
              <w:top w:val="nil"/>
              <w:left w:val="nil"/>
              <w:bottom w:val="nil"/>
              <w:right w:val="single" w:sz="8" w:space="0" w:color="auto"/>
            </w:tcBorders>
            <w:noWrap/>
            <w:vAlign w:val="center"/>
            <w:hideMark/>
          </w:tcPr>
          <w:p w14:paraId="355D0815" w14:textId="77777777" w:rsidR="009377E1" w:rsidRPr="009377E1" w:rsidRDefault="009377E1" w:rsidP="009377E1">
            <w:pPr>
              <w:rPr>
                <w:lang w:eastAsia="de-DE"/>
              </w:rPr>
            </w:pPr>
            <w:r w:rsidRPr="009377E1">
              <w:rPr>
                <w:lang w:eastAsia="de-DE"/>
              </w:rPr>
              <w:t>372.9%</w:t>
            </w:r>
          </w:p>
        </w:tc>
      </w:tr>
      <w:tr w:rsidR="009377E1" w:rsidRPr="009377E1" w14:paraId="7ECBDD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ADBADDD"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38A9CE5A" w14:textId="77777777" w:rsidR="009377E1" w:rsidRPr="009377E1" w:rsidRDefault="009377E1" w:rsidP="009377E1">
            <w:pPr>
              <w:rPr>
                <w:lang w:eastAsia="de-DE"/>
              </w:rPr>
            </w:pPr>
            <w:r w:rsidRPr="009377E1">
              <w:rPr>
                <w:lang w:eastAsia="de-DE"/>
              </w:rPr>
              <w:t>1.21%</w:t>
            </w:r>
          </w:p>
        </w:tc>
        <w:tc>
          <w:tcPr>
            <w:tcW w:w="0" w:type="auto"/>
            <w:shd w:val="clear" w:color="auto" w:fill="FFC7CE"/>
            <w:noWrap/>
            <w:vAlign w:val="center"/>
            <w:hideMark/>
          </w:tcPr>
          <w:p w14:paraId="655E2F14" w14:textId="77777777" w:rsidR="009377E1" w:rsidRPr="009377E1" w:rsidRDefault="009377E1" w:rsidP="009377E1">
            <w:pPr>
              <w:rPr>
                <w:lang w:eastAsia="de-DE"/>
              </w:rPr>
            </w:pPr>
            <w:r w:rsidRPr="009377E1">
              <w:rPr>
                <w:lang w:eastAsia="de-DE"/>
              </w:rPr>
              <w:t>6.71%</w:t>
            </w:r>
          </w:p>
        </w:tc>
        <w:tc>
          <w:tcPr>
            <w:tcW w:w="0" w:type="auto"/>
            <w:tcBorders>
              <w:top w:val="nil"/>
              <w:left w:val="nil"/>
              <w:bottom w:val="nil"/>
              <w:right w:val="single" w:sz="4" w:space="0" w:color="auto"/>
            </w:tcBorders>
            <w:shd w:val="clear" w:color="auto" w:fill="FFC7CE"/>
            <w:noWrap/>
            <w:vAlign w:val="center"/>
            <w:hideMark/>
          </w:tcPr>
          <w:p w14:paraId="6941110B" w14:textId="77777777" w:rsidR="009377E1" w:rsidRPr="009377E1" w:rsidRDefault="009377E1" w:rsidP="009377E1">
            <w:pPr>
              <w:rPr>
                <w:lang w:eastAsia="de-DE"/>
              </w:rPr>
            </w:pPr>
            <w:r w:rsidRPr="009377E1">
              <w:rPr>
                <w:lang w:eastAsia="de-DE"/>
              </w:rPr>
              <w:t>4.10%</w:t>
            </w:r>
          </w:p>
        </w:tc>
        <w:tc>
          <w:tcPr>
            <w:tcW w:w="0" w:type="auto"/>
            <w:noWrap/>
            <w:vAlign w:val="center"/>
            <w:hideMark/>
          </w:tcPr>
          <w:p w14:paraId="0037B9BA" w14:textId="77777777" w:rsidR="009377E1" w:rsidRPr="009377E1" w:rsidRDefault="009377E1" w:rsidP="009377E1">
            <w:pPr>
              <w:rPr>
                <w:lang w:eastAsia="de-DE"/>
              </w:rPr>
            </w:pPr>
            <w:r w:rsidRPr="009377E1">
              <w:rPr>
                <w:lang w:eastAsia="de-DE"/>
              </w:rPr>
              <w:t>87.5%</w:t>
            </w:r>
          </w:p>
        </w:tc>
        <w:tc>
          <w:tcPr>
            <w:tcW w:w="0" w:type="auto"/>
            <w:noWrap/>
            <w:vAlign w:val="center"/>
            <w:hideMark/>
          </w:tcPr>
          <w:p w14:paraId="74DCC92B" w14:textId="77777777" w:rsidR="009377E1" w:rsidRPr="009377E1" w:rsidRDefault="009377E1" w:rsidP="009377E1">
            <w:pPr>
              <w:rPr>
                <w:lang w:eastAsia="de-DE"/>
              </w:rPr>
            </w:pPr>
            <w:r w:rsidRPr="009377E1">
              <w:rPr>
                <w:lang w:eastAsia="de-DE"/>
              </w:rPr>
              <w:t>96.2%</w:t>
            </w:r>
          </w:p>
        </w:tc>
        <w:tc>
          <w:tcPr>
            <w:tcW w:w="0" w:type="auto"/>
            <w:tcBorders>
              <w:top w:val="nil"/>
              <w:left w:val="single" w:sz="4" w:space="0" w:color="auto"/>
              <w:bottom w:val="nil"/>
              <w:right w:val="nil"/>
            </w:tcBorders>
            <w:noWrap/>
            <w:vAlign w:val="center"/>
            <w:hideMark/>
          </w:tcPr>
          <w:p w14:paraId="551E6418"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9F2BD1F" w14:textId="77777777" w:rsidR="009377E1" w:rsidRPr="009377E1" w:rsidRDefault="009377E1" w:rsidP="009377E1">
            <w:pPr>
              <w:rPr>
                <w:lang w:eastAsia="de-DE"/>
              </w:rPr>
            </w:pPr>
            <w:r w:rsidRPr="009377E1">
              <w:rPr>
                <w:lang w:eastAsia="de-DE"/>
              </w:rPr>
              <w:t>-13.99%</w:t>
            </w:r>
          </w:p>
        </w:tc>
        <w:tc>
          <w:tcPr>
            <w:tcW w:w="0" w:type="auto"/>
            <w:shd w:val="clear" w:color="auto" w:fill="CCFFCC"/>
            <w:noWrap/>
            <w:vAlign w:val="center"/>
            <w:hideMark/>
          </w:tcPr>
          <w:p w14:paraId="404DFDEB" w14:textId="77777777" w:rsidR="009377E1" w:rsidRPr="009377E1" w:rsidRDefault="009377E1" w:rsidP="009377E1">
            <w:pPr>
              <w:rPr>
                <w:lang w:eastAsia="de-DE"/>
              </w:rPr>
            </w:pPr>
            <w:r w:rsidRPr="009377E1">
              <w:rPr>
                <w:lang w:eastAsia="de-DE"/>
              </w:rPr>
              <w:t>-20.12%</w:t>
            </w:r>
          </w:p>
        </w:tc>
        <w:tc>
          <w:tcPr>
            <w:tcW w:w="0" w:type="auto"/>
            <w:tcBorders>
              <w:top w:val="nil"/>
              <w:left w:val="nil"/>
              <w:bottom w:val="nil"/>
              <w:right w:val="single" w:sz="4" w:space="0" w:color="auto"/>
            </w:tcBorders>
            <w:shd w:val="clear" w:color="auto" w:fill="CCFFCC"/>
            <w:noWrap/>
            <w:vAlign w:val="center"/>
            <w:hideMark/>
          </w:tcPr>
          <w:p w14:paraId="0B12E7EE" w14:textId="77777777" w:rsidR="009377E1" w:rsidRPr="009377E1" w:rsidRDefault="009377E1" w:rsidP="009377E1">
            <w:pPr>
              <w:rPr>
                <w:lang w:eastAsia="de-DE"/>
              </w:rPr>
            </w:pPr>
            <w:r w:rsidRPr="009377E1">
              <w:rPr>
                <w:lang w:eastAsia="de-DE"/>
              </w:rPr>
              <w:t>-20.17%</w:t>
            </w:r>
          </w:p>
        </w:tc>
        <w:tc>
          <w:tcPr>
            <w:tcW w:w="0" w:type="auto"/>
            <w:noWrap/>
            <w:vAlign w:val="center"/>
            <w:hideMark/>
          </w:tcPr>
          <w:p w14:paraId="6F585AD8" w14:textId="77777777" w:rsidR="009377E1" w:rsidRPr="009377E1" w:rsidRDefault="009377E1" w:rsidP="009377E1">
            <w:pPr>
              <w:rPr>
                <w:lang w:eastAsia="de-DE"/>
              </w:rPr>
            </w:pPr>
            <w:r w:rsidRPr="009377E1">
              <w:rPr>
                <w:lang w:eastAsia="de-DE"/>
              </w:rPr>
              <w:t>675.9%</w:t>
            </w:r>
          </w:p>
        </w:tc>
        <w:tc>
          <w:tcPr>
            <w:tcW w:w="0" w:type="auto"/>
            <w:tcBorders>
              <w:top w:val="nil"/>
              <w:left w:val="nil"/>
              <w:bottom w:val="nil"/>
              <w:right w:val="single" w:sz="8" w:space="0" w:color="auto"/>
            </w:tcBorders>
            <w:noWrap/>
            <w:vAlign w:val="center"/>
            <w:hideMark/>
          </w:tcPr>
          <w:p w14:paraId="2BA1F1F4" w14:textId="77777777" w:rsidR="009377E1" w:rsidRPr="009377E1" w:rsidRDefault="009377E1" w:rsidP="009377E1">
            <w:pPr>
              <w:rPr>
                <w:lang w:eastAsia="de-DE"/>
              </w:rPr>
            </w:pPr>
            <w:r w:rsidRPr="009377E1">
              <w:rPr>
                <w:lang w:eastAsia="de-DE"/>
              </w:rPr>
              <w:t>410.2%</w:t>
            </w:r>
          </w:p>
        </w:tc>
      </w:tr>
      <w:tr w:rsidR="009377E1" w:rsidRPr="009377E1" w14:paraId="5C152281"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6DF3E89E"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nil"/>
              <w:bottom w:val="single" w:sz="8" w:space="0" w:color="auto"/>
              <w:right w:val="nil"/>
            </w:tcBorders>
            <w:noWrap/>
            <w:vAlign w:val="center"/>
            <w:hideMark/>
          </w:tcPr>
          <w:p w14:paraId="412FE5B7" w14:textId="77777777" w:rsidR="009377E1" w:rsidRPr="009377E1" w:rsidRDefault="009377E1" w:rsidP="009377E1">
            <w:pPr>
              <w:rPr>
                <w:lang w:eastAsia="de-DE"/>
              </w:rPr>
            </w:pPr>
            <w:r w:rsidRPr="009377E1">
              <w:rPr>
                <w:lang w:eastAsia="de-DE"/>
              </w:rPr>
              <w:t>1.37%</w:t>
            </w:r>
          </w:p>
        </w:tc>
        <w:tc>
          <w:tcPr>
            <w:tcW w:w="0" w:type="auto"/>
            <w:tcBorders>
              <w:top w:val="single" w:sz="8" w:space="0" w:color="auto"/>
              <w:left w:val="nil"/>
              <w:bottom w:val="single" w:sz="8" w:space="0" w:color="auto"/>
              <w:right w:val="nil"/>
            </w:tcBorders>
            <w:shd w:val="clear" w:color="auto" w:fill="FFC7CE"/>
            <w:noWrap/>
            <w:vAlign w:val="center"/>
            <w:hideMark/>
          </w:tcPr>
          <w:p w14:paraId="658C821B" w14:textId="77777777" w:rsidR="009377E1" w:rsidRPr="009377E1" w:rsidRDefault="009377E1" w:rsidP="009377E1">
            <w:pPr>
              <w:rPr>
                <w:lang w:eastAsia="de-DE"/>
              </w:rPr>
            </w:pPr>
            <w:r w:rsidRPr="009377E1">
              <w:rPr>
                <w:lang w:eastAsia="de-DE"/>
              </w:rPr>
              <w:t>5.58%</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6843D6"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single" w:sz="8" w:space="0" w:color="auto"/>
              <w:right w:val="nil"/>
            </w:tcBorders>
            <w:noWrap/>
            <w:vAlign w:val="center"/>
            <w:hideMark/>
          </w:tcPr>
          <w:p w14:paraId="6CFF5682" w14:textId="77777777" w:rsidR="009377E1" w:rsidRPr="009377E1" w:rsidRDefault="009377E1" w:rsidP="009377E1">
            <w:pPr>
              <w:rPr>
                <w:lang w:eastAsia="de-DE"/>
              </w:rPr>
            </w:pPr>
            <w:r w:rsidRPr="009377E1">
              <w:rPr>
                <w:lang w:eastAsia="de-DE"/>
              </w:rPr>
              <w:t>86.1%</w:t>
            </w:r>
          </w:p>
        </w:tc>
        <w:tc>
          <w:tcPr>
            <w:tcW w:w="0" w:type="auto"/>
            <w:tcBorders>
              <w:top w:val="single" w:sz="8" w:space="0" w:color="auto"/>
              <w:left w:val="nil"/>
              <w:bottom w:val="single" w:sz="8" w:space="0" w:color="auto"/>
              <w:right w:val="nil"/>
            </w:tcBorders>
            <w:noWrap/>
            <w:vAlign w:val="center"/>
            <w:hideMark/>
          </w:tcPr>
          <w:p w14:paraId="1AA6BD67" w14:textId="77777777" w:rsidR="009377E1" w:rsidRPr="009377E1" w:rsidRDefault="009377E1" w:rsidP="009377E1">
            <w:pPr>
              <w:rPr>
                <w:lang w:eastAsia="de-DE"/>
              </w:rPr>
            </w:pPr>
            <w:r w:rsidRPr="009377E1">
              <w:rPr>
                <w:lang w:eastAsia="de-DE"/>
              </w:rPr>
              <w:t>94.6%</w:t>
            </w:r>
          </w:p>
        </w:tc>
        <w:tc>
          <w:tcPr>
            <w:tcW w:w="0" w:type="auto"/>
            <w:tcBorders>
              <w:top w:val="single" w:sz="8" w:space="0" w:color="auto"/>
              <w:left w:val="single" w:sz="4" w:space="0" w:color="auto"/>
              <w:bottom w:val="single" w:sz="8" w:space="0" w:color="auto"/>
              <w:right w:val="nil"/>
            </w:tcBorders>
            <w:noWrap/>
            <w:vAlign w:val="center"/>
            <w:hideMark/>
          </w:tcPr>
          <w:p w14:paraId="09BCDBC8" w14:textId="77777777" w:rsidR="009377E1" w:rsidRPr="009377E1" w:rsidRDefault="009377E1" w:rsidP="009377E1">
            <w:pPr>
              <w:rPr>
                <w:lang w:eastAsia="de-DE"/>
              </w:rPr>
            </w:pPr>
            <w:r w:rsidRPr="009377E1">
              <w:rPr>
                <w:lang w:eastAsia="de-DE"/>
              </w:rPr>
              <w:t>101%</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D484673" w14:textId="77777777" w:rsidR="009377E1" w:rsidRPr="009377E1" w:rsidRDefault="009377E1" w:rsidP="009377E1">
            <w:pPr>
              <w:rPr>
                <w:lang w:eastAsia="de-DE"/>
              </w:rPr>
            </w:pPr>
            <w:r w:rsidRPr="009377E1">
              <w:rPr>
                <w:lang w:eastAsia="de-DE"/>
              </w:rPr>
              <w:t>-11.65%</w:t>
            </w:r>
          </w:p>
        </w:tc>
        <w:tc>
          <w:tcPr>
            <w:tcW w:w="0" w:type="auto"/>
            <w:tcBorders>
              <w:top w:val="single" w:sz="8" w:space="0" w:color="auto"/>
              <w:left w:val="nil"/>
              <w:bottom w:val="single" w:sz="8" w:space="0" w:color="auto"/>
              <w:right w:val="nil"/>
            </w:tcBorders>
            <w:shd w:val="clear" w:color="auto" w:fill="CCFFCC"/>
            <w:noWrap/>
            <w:vAlign w:val="center"/>
            <w:hideMark/>
          </w:tcPr>
          <w:p w14:paraId="48C3657F" w14:textId="77777777" w:rsidR="009377E1" w:rsidRPr="009377E1" w:rsidRDefault="009377E1" w:rsidP="009377E1">
            <w:pPr>
              <w:rPr>
                <w:lang w:eastAsia="de-DE"/>
              </w:rPr>
            </w:pPr>
            <w:r w:rsidRPr="009377E1">
              <w:rPr>
                <w:lang w:eastAsia="de-DE"/>
              </w:rPr>
              <w:t>-19.86%</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B198A10" w14:textId="77777777" w:rsidR="009377E1" w:rsidRPr="009377E1" w:rsidRDefault="009377E1" w:rsidP="009377E1">
            <w:pPr>
              <w:rPr>
                <w:lang w:eastAsia="de-DE"/>
              </w:rPr>
            </w:pPr>
            <w:r w:rsidRPr="009377E1">
              <w:rPr>
                <w:lang w:eastAsia="de-DE"/>
              </w:rPr>
              <w:t>-21.17%</w:t>
            </w:r>
          </w:p>
        </w:tc>
        <w:tc>
          <w:tcPr>
            <w:tcW w:w="0" w:type="auto"/>
            <w:tcBorders>
              <w:top w:val="single" w:sz="8" w:space="0" w:color="auto"/>
              <w:left w:val="nil"/>
              <w:bottom w:val="single" w:sz="8" w:space="0" w:color="auto"/>
              <w:right w:val="nil"/>
            </w:tcBorders>
            <w:noWrap/>
            <w:vAlign w:val="center"/>
            <w:hideMark/>
          </w:tcPr>
          <w:p w14:paraId="6DD241E1" w14:textId="77777777" w:rsidR="009377E1" w:rsidRPr="009377E1" w:rsidRDefault="009377E1" w:rsidP="009377E1">
            <w:pPr>
              <w:rPr>
                <w:lang w:eastAsia="de-DE"/>
              </w:rPr>
            </w:pPr>
            <w:r w:rsidRPr="009377E1">
              <w:rPr>
                <w:lang w:eastAsia="de-DE"/>
              </w:rPr>
              <w:t>675.9%</w:t>
            </w:r>
          </w:p>
        </w:tc>
        <w:tc>
          <w:tcPr>
            <w:tcW w:w="0" w:type="auto"/>
            <w:tcBorders>
              <w:top w:val="single" w:sz="8" w:space="0" w:color="auto"/>
              <w:left w:val="nil"/>
              <w:bottom w:val="single" w:sz="8" w:space="0" w:color="auto"/>
              <w:right w:val="single" w:sz="8" w:space="0" w:color="auto"/>
            </w:tcBorders>
            <w:noWrap/>
            <w:vAlign w:val="center"/>
            <w:hideMark/>
          </w:tcPr>
          <w:p w14:paraId="36364C2D" w14:textId="77777777" w:rsidR="009377E1" w:rsidRPr="009377E1" w:rsidRDefault="009377E1" w:rsidP="009377E1">
            <w:pPr>
              <w:rPr>
                <w:lang w:eastAsia="de-DE"/>
              </w:rPr>
            </w:pPr>
            <w:r w:rsidRPr="009377E1">
              <w:rPr>
                <w:lang w:eastAsia="de-DE"/>
              </w:rPr>
              <w:t>345.7%</w:t>
            </w:r>
          </w:p>
        </w:tc>
      </w:tr>
      <w:tr w:rsidR="009377E1" w:rsidRPr="009377E1" w14:paraId="112F9A5D"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1D985A2"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00E8585E" w14:textId="77777777" w:rsidR="009377E1" w:rsidRPr="009377E1" w:rsidRDefault="009377E1" w:rsidP="009377E1">
            <w:pPr>
              <w:rPr>
                <w:lang w:eastAsia="de-DE"/>
              </w:rPr>
            </w:pPr>
            <w:r w:rsidRPr="009377E1">
              <w:rPr>
                <w:lang w:eastAsia="de-DE"/>
              </w:rPr>
              <w:t>0.87%</w:t>
            </w:r>
          </w:p>
        </w:tc>
        <w:tc>
          <w:tcPr>
            <w:tcW w:w="0" w:type="auto"/>
            <w:noWrap/>
            <w:vAlign w:val="center"/>
            <w:hideMark/>
          </w:tcPr>
          <w:p w14:paraId="6C92D0AF" w14:textId="77777777" w:rsidR="009377E1" w:rsidRPr="009377E1" w:rsidRDefault="009377E1" w:rsidP="009377E1">
            <w:pPr>
              <w:rPr>
                <w:lang w:eastAsia="de-DE"/>
              </w:rPr>
            </w:pPr>
            <w:r w:rsidRPr="009377E1">
              <w:rPr>
                <w:lang w:eastAsia="de-DE"/>
              </w:rPr>
              <w:t>2.51%</w:t>
            </w:r>
          </w:p>
        </w:tc>
        <w:tc>
          <w:tcPr>
            <w:tcW w:w="0" w:type="auto"/>
            <w:tcBorders>
              <w:top w:val="nil"/>
              <w:left w:val="nil"/>
              <w:bottom w:val="nil"/>
              <w:right w:val="single" w:sz="4" w:space="0" w:color="auto"/>
            </w:tcBorders>
            <w:noWrap/>
            <w:vAlign w:val="center"/>
            <w:hideMark/>
          </w:tcPr>
          <w:p w14:paraId="575CAECD" w14:textId="77777777" w:rsidR="009377E1" w:rsidRPr="009377E1" w:rsidRDefault="009377E1" w:rsidP="009377E1">
            <w:pPr>
              <w:rPr>
                <w:lang w:eastAsia="de-DE"/>
              </w:rPr>
            </w:pPr>
            <w:r w:rsidRPr="009377E1">
              <w:rPr>
                <w:lang w:eastAsia="de-DE"/>
              </w:rPr>
              <w:t>2.58%</w:t>
            </w:r>
          </w:p>
        </w:tc>
        <w:tc>
          <w:tcPr>
            <w:tcW w:w="0" w:type="auto"/>
            <w:noWrap/>
            <w:vAlign w:val="center"/>
            <w:hideMark/>
          </w:tcPr>
          <w:p w14:paraId="19AAE323" w14:textId="77777777" w:rsidR="009377E1" w:rsidRPr="009377E1" w:rsidRDefault="009377E1" w:rsidP="009377E1">
            <w:pPr>
              <w:rPr>
                <w:lang w:eastAsia="de-DE"/>
              </w:rPr>
            </w:pPr>
            <w:r w:rsidRPr="009377E1">
              <w:rPr>
                <w:lang w:eastAsia="de-DE"/>
              </w:rPr>
              <w:t>85.5%</w:t>
            </w:r>
          </w:p>
        </w:tc>
        <w:tc>
          <w:tcPr>
            <w:tcW w:w="0" w:type="auto"/>
            <w:noWrap/>
            <w:vAlign w:val="center"/>
            <w:hideMark/>
          </w:tcPr>
          <w:p w14:paraId="4BD8886F" w14:textId="77777777" w:rsidR="009377E1" w:rsidRPr="009377E1" w:rsidRDefault="009377E1" w:rsidP="009377E1">
            <w:pPr>
              <w:rPr>
                <w:lang w:eastAsia="de-DE"/>
              </w:rPr>
            </w:pPr>
            <w:r w:rsidRPr="009377E1">
              <w:rPr>
                <w:lang w:eastAsia="de-DE"/>
              </w:rPr>
              <w:t>94.1%</w:t>
            </w:r>
          </w:p>
        </w:tc>
        <w:tc>
          <w:tcPr>
            <w:tcW w:w="0" w:type="auto"/>
            <w:tcBorders>
              <w:top w:val="nil"/>
              <w:left w:val="single" w:sz="4" w:space="0" w:color="auto"/>
              <w:bottom w:val="nil"/>
              <w:right w:val="nil"/>
            </w:tcBorders>
            <w:noWrap/>
            <w:vAlign w:val="center"/>
            <w:hideMark/>
          </w:tcPr>
          <w:p w14:paraId="4CF6F88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39A9CDC1" w14:textId="77777777" w:rsidR="009377E1" w:rsidRPr="009377E1" w:rsidRDefault="009377E1" w:rsidP="009377E1">
            <w:pPr>
              <w:rPr>
                <w:lang w:eastAsia="de-DE"/>
              </w:rPr>
            </w:pPr>
            <w:r w:rsidRPr="009377E1">
              <w:rPr>
                <w:lang w:eastAsia="de-DE"/>
              </w:rPr>
              <w:t>-8.70%</w:t>
            </w:r>
          </w:p>
        </w:tc>
        <w:tc>
          <w:tcPr>
            <w:tcW w:w="0" w:type="auto"/>
            <w:tcBorders>
              <w:top w:val="single" w:sz="8" w:space="0" w:color="auto"/>
              <w:left w:val="nil"/>
              <w:bottom w:val="nil"/>
              <w:right w:val="nil"/>
            </w:tcBorders>
            <w:shd w:val="clear" w:color="auto" w:fill="CCFFCC"/>
            <w:noWrap/>
            <w:vAlign w:val="center"/>
            <w:hideMark/>
          </w:tcPr>
          <w:p w14:paraId="4247361C" w14:textId="77777777" w:rsidR="009377E1" w:rsidRPr="009377E1" w:rsidRDefault="009377E1" w:rsidP="009377E1">
            <w:pPr>
              <w:rPr>
                <w:lang w:eastAsia="de-DE"/>
              </w:rPr>
            </w:pPr>
            <w:r w:rsidRPr="009377E1">
              <w:rPr>
                <w:lang w:eastAsia="de-DE"/>
              </w:rPr>
              <w:t>-12.47%</w:t>
            </w:r>
          </w:p>
        </w:tc>
        <w:tc>
          <w:tcPr>
            <w:tcW w:w="0" w:type="auto"/>
            <w:tcBorders>
              <w:top w:val="single" w:sz="8" w:space="0" w:color="auto"/>
              <w:left w:val="nil"/>
              <w:bottom w:val="nil"/>
              <w:right w:val="single" w:sz="4" w:space="0" w:color="auto"/>
            </w:tcBorders>
            <w:shd w:val="clear" w:color="auto" w:fill="CCFFCC"/>
            <w:noWrap/>
            <w:vAlign w:val="center"/>
            <w:hideMark/>
          </w:tcPr>
          <w:p w14:paraId="40F3B793" w14:textId="77777777" w:rsidR="009377E1" w:rsidRPr="009377E1" w:rsidRDefault="009377E1" w:rsidP="009377E1">
            <w:pPr>
              <w:rPr>
                <w:lang w:eastAsia="de-DE"/>
              </w:rPr>
            </w:pPr>
            <w:r w:rsidRPr="009377E1">
              <w:rPr>
                <w:lang w:eastAsia="de-DE"/>
              </w:rPr>
              <w:t>-12.52%</w:t>
            </w:r>
          </w:p>
        </w:tc>
        <w:tc>
          <w:tcPr>
            <w:tcW w:w="0" w:type="auto"/>
            <w:noWrap/>
            <w:vAlign w:val="center"/>
            <w:hideMark/>
          </w:tcPr>
          <w:p w14:paraId="60D64F5A" w14:textId="77777777" w:rsidR="009377E1" w:rsidRPr="009377E1" w:rsidRDefault="009377E1" w:rsidP="009377E1">
            <w:pPr>
              <w:rPr>
                <w:lang w:eastAsia="de-DE"/>
              </w:rPr>
            </w:pPr>
            <w:r w:rsidRPr="009377E1">
              <w:rPr>
                <w:lang w:eastAsia="de-DE"/>
              </w:rPr>
              <w:t>695.6%</w:t>
            </w:r>
          </w:p>
        </w:tc>
        <w:tc>
          <w:tcPr>
            <w:tcW w:w="0" w:type="auto"/>
            <w:tcBorders>
              <w:top w:val="nil"/>
              <w:left w:val="nil"/>
              <w:bottom w:val="nil"/>
              <w:right w:val="single" w:sz="8" w:space="0" w:color="auto"/>
            </w:tcBorders>
            <w:noWrap/>
            <w:vAlign w:val="center"/>
            <w:hideMark/>
          </w:tcPr>
          <w:p w14:paraId="18AF1E71" w14:textId="77777777" w:rsidR="009377E1" w:rsidRPr="009377E1" w:rsidRDefault="009377E1" w:rsidP="009377E1">
            <w:pPr>
              <w:rPr>
                <w:lang w:eastAsia="de-DE"/>
              </w:rPr>
            </w:pPr>
            <w:r w:rsidRPr="009377E1">
              <w:rPr>
                <w:lang w:eastAsia="de-DE"/>
              </w:rPr>
              <w:t>371.8%</w:t>
            </w:r>
          </w:p>
        </w:tc>
      </w:tr>
      <w:tr w:rsidR="009377E1" w:rsidRPr="009377E1" w14:paraId="4FBDD03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A4195EF"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7121DBD8" w14:textId="77777777" w:rsidR="009377E1" w:rsidRPr="009377E1" w:rsidRDefault="009377E1" w:rsidP="009377E1">
            <w:pPr>
              <w:rPr>
                <w:lang w:eastAsia="de-DE"/>
              </w:rPr>
            </w:pPr>
            <w:r w:rsidRPr="009377E1">
              <w:rPr>
                <w:lang w:eastAsia="de-DE"/>
              </w:rPr>
              <w:t>1.31%</w:t>
            </w:r>
          </w:p>
        </w:tc>
        <w:tc>
          <w:tcPr>
            <w:tcW w:w="0" w:type="auto"/>
            <w:shd w:val="clear" w:color="auto" w:fill="FFC7CE"/>
            <w:noWrap/>
            <w:vAlign w:val="center"/>
            <w:hideMark/>
          </w:tcPr>
          <w:p w14:paraId="3AFBEE7F" w14:textId="77777777" w:rsidR="009377E1" w:rsidRPr="009377E1" w:rsidRDefault="009377E1" w:rsidP="009377E1">
            <w:pPr>
              <w:rPr>
                <w:lang w:eastAsia="de-DE"/>
              </w:rPr>
            </w:pPr>
            <w:r w:rsidRPr="009377E1">
              <w:rPr>
                <w:lang w:eastAsia="de-DE"/>
              </w:rPr>
              <w:t>4.37%</w:t>
            </w:r>
          </w:p>
        </w:tc>
        <w:tc>
          <w:tcPr>
            <w:tcW w:w="0" w:type="auto"/>
            <w:tcBorders>
              <w:top w:val="nil"/>
              <w:left w:val="nil"/>
              <w:bottom w:val="nil"/>
              <w:right w:val="single" w:sz="4" w:space="0" w:color="auto"/>
            </w:tcBorders>
            <w:shd w:val="clear" w:color="auto" w:fill="FFC7CE"/>
            <w:noWrap/>
            <w:vAlign w:val="center"/>
            <w:hideMark/>
          </w:tcPr>
          <w:p w14:paraId="6DF94FE2" w14:textId="77777777" w:rsidR="009377E1" w:rsidRPr="009377E1" w:rsidRDefault="009377E1" w:rsidP="009377E1">
            <w:pPr>
              <w:rPr>
                <w:lang w:eastAsia="de-DE"/>
              </w:rPr>
            </w:pPr>
            <w:r w:rsidRPr="009377E1">
              <w:rPr>
                <w:lang w:eastAsia="de-DE"/>
              </w:rPr>
              <w:t>4.41%</w:t>
            </w:r>
          </w:p>
        </w:tc>
        <w:tc>
          <w:tcPr>
            <w:tcW w:w="0" w:type="auto"/>
            <w:noWrap/>
            <w:vAlign w:val="center"/>
            <w:hideMark/>
          </w:tcPr>
          <w:p w14:paraId="107A7176" w14:textId="77777777" w:rsidR="009377E1" w:rsidRPr="009377E1" w:rsidRDefault="009377E1" w:rsidP="009377E1">
            <w:pPr>
              <w:rPr>
                <w:lang w:eastAsia="de-DE"/>
              </w:rPr>
            </w:pPr>
            <w:r w:rsidRPr="009377E1">
              <w:rPr>
                <w:lang w:eastAsia="de-DE"/>
              </w:rPr>
              <w:t>92.2%</w:t>
            </w:r>
          </w:p>
        </w:tc>
        <w:tc>
          <w:tcPr>
            <w:tcW w:w="0" w:type="auto"/>
            <w:noWrap/>
            <w:vAlign w:val="center"/>
            <w:hideMark/>
          </w:tcPr>
          <w:p w14:paraId="445F861F" w14:textId="77777777" w:rsidR="009377E1" w:rsidRPr="009377E1" w:rsidRDefault="009377E1" w:rsidP="009377E1">
            <w:pPr>
              <w:rPr>
                <w:lang w:eastAsia="de-DE"/>
              </w:rPr>
            </w:pPr>
            <w:r w:rsidRPr="009377E1">
              <w:rPr>
                <w:lang w:eastAsia="de-DE"/>
              </w:rPr>
              <w:t>94.7%</w:t>
            </w:r>
          </w:p>
        </w:tc>
        <w:tc>
          <w:tcPr>
            <w:tcW w:w="0" w:type="auto"/>
            <w:tcBorders>
              <w:top w:val="nil"/>
              <w:left w:val="single" w:sz="4" w:space="0" w:color="auto"/>
              <w:bottom w:val="nil"/>
              <w:right w:val="nil"/>
            </w:tcBorders>
            <w:noWrap/>
            <w:vAlign w:val="center"/>
            <w:hideMark/>
          </w:tcPr>
          <w:p w14:paraId="1FA92D5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83CAFBB" w14:textId="77777777" w:rsidR="009377E1" w:rsidRPr="009377E1" w:rsidRDefault="009377E1" w:rsidP="009377E1">
            <w:pPr>
              <w:rPr>
                <w:lang w:eastAsia="de-DE"/>
              </w:rPr>
            </w:pPr>
            <w:r w:rsidRPr="009377E1">
              <w:rPr>
                <w:lang w:eastAsia="de-DE"/>
              </w:rPr>
              <w:t>-25.65%</w:t>
            </w:r>
          </w:p>
        </w:tc>
        <w:tc>
          <w:tcPr>
            <w:tcW w:w="0" w:type="auto"/>
            <w:shd w:val="clear" w:color="auto" w:fill="CCFFCC"/>
            <w:noWrap/>
            <w:vAlign w:val="center"/>
            <w:hideMark/>
          </w:tcPr>
          <w:p w14:paraId="0B2E65F7" w14:textId="77777777" w:rsidR="009377E1" w:rsidRPr="009377E1" w:rsidRDefault="009377E1" w:rsidP="009377E1">
            <w:pPr>
              <w:rPr>
                <w:lang w:eastAsia="de-DE"/>
              </w:rPr>
            </w:pPr>
            <w:r w:rsidRPr="009377E1">
              <w:rPr>
                <w:lang w:eastAsia="de-DE"/>
              </w:rPr>
              <w:t>-33.14%</w:t>
            </w:r>
          </w:p>
        </w:tc>
        <w:tc>
          <w:tcPr>
            <w:tcW w:w="0" w:type="auto"/>
            <w:tcBorders>
              <w:top w:val="nil"/>
              <w:left w:val="nil"/>
              <w:bottom w:val="nil"/>
              <w:right w:val="single" w:sz="4" w:space="0" w:color="auto"/>
            </w:tcBorders>
            <w:shd w:val="clear" w:color="auto" w:fill="CCFFCC"/>
            <w:noWrap/>
            <w:vAlign w:val="center"/>
            <w:hideMark/>
          </w:tcPr>
          <w:p w14:paraId="0E0A5DB8" w14:textId="77777777" w:rsidR="009377E1" w:rsidRPr="009377E1" w:rsidRDefault="009377E1" w:rsidP="009377E1">
            <w:pPr>
              <w:rPr>
                <w:lang w:eastAsia="de-DE"/>
              </w:rPr>
            </w:pPr>
            <w:r w:rsidRPr="009377E1">
              <w:rPr>
                <w:lang w:eastAsia="de-DE"/>
              </w:rPr>
              <w:t>-32.92%</w:t>
            </w:r>
          </w:p>
        </w:tc>
        <w:tc>
          <w:tcPr>
            <w:tcW w:w="0" w:type="auto"/>
            <w:noWrap/>
            <w:vAlign w:val="center"/>
            <w:hideMark/>
          </w:tcPr>
          <w:p w14:paraId="3EBA1D08" w14:textId="77777777" w:rsidR="009377E1" w:rsidRPr="009377E1" w:rsidRDefault="009377E1" w:rsidP="009377E1">
            <w:pPr>
              <w:rPr>
                <w:lang w:eastAsia="de-DE"/>
              </w:rPr>
            </w:pPr>
            <w:r w:rsidRPr="009377E1">
              <w:rPr>
                <w:lang w:eastAsia="de-DE"/>
              </w:rPr>
              <w:t>518.7%</w:t>
            </w:r>
          </w:p>
        </w:tc>
        <w:tc>
          <w:tcPr>
            <w:tcW w:w="0" w:type="auto"/>
            <w:tcBorders>
              <w:top w:val="nil"/>
              <w:left w:val="nil"/>
              <w:bottom w:val="nil"/>
              <w:right w:val="single" w:sz="8" w:space="0" w:color="auto"/>
            </w:tcBorders>
            <w:noWrap/>
            <w:vAlign w:val="center"/>
            <w:hideMark/>
          </w:tcPr>
          <w:p w14:paraId="04F896CC" w14:textId="77777777" w:rsidR="009377E1" w:rsidRPr="009377E1" w:rsidRDefault="009377E1" w:rsidP="009377E1">
            <w:pPr>
              <w:rPr>
                <w:lang w:eastAsia="de-DE"/>
              </w:rPr>
            </w:pPr>
            <w:r w:rsidRPr="009377E1">
              <w:rPr>
                <w:lang w:eastAsia="de-DE"/>
              </w:rPr>
              <w:t>400.6%</w:t>
            </w:r>
          </w:p>
        </w:tc>
      </w:tr>
      <w:tr w:rsidR="009377E1" w:rsidRPr="009377E1" w14:paraId="66C2EC4A"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FEAED4F"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29EC32C" w14:textId="77777777" w:rsidR="009377E1" w:rsidRPr="009377E1" w:rsidRDefault="009377E1" w:rsidP="009377E1">
            <w:pPr>
              <w:rPr>
                <w:lang w:eastAsia="de-DE"/>
              </w:rPr>
            </w:pPr>
            <w:r w:rsidRPr="009377E1">
              <w:rPr>
                <w:lang w:eastAsia="de-DE"/>
              </w:rPr>
              <w:t>2.47%</w:t>
            </w:r>
          </w:p>
        </w:tc>
        <w:tc>
          <w:tcPr>
            <w:tcW w:w="0" w:type="auto"/>
            <w:tcBorders>
              <w:top w:val="nil"/>
              <w:left w:val="nil"/>
              <w:bottom w:val="single" w:sz="8" w:space="0" w:color="auto"/>
              <w:right w:val="nil"/>
            </w:tcBorders>
            <w:shd w:val="clear" w:color="auto" w:fill="FFC7CE"/>
            <w:noWrap/>
            <w:vAlign w:val="center"/>
            <w:hideMark/>
          </w:tcPr>
          <w:p w14:paraId="0FB22FCD" w14:textId="77777777" w:rsidR="009377E1" w:rsidRPr="009377E1" w:rsidRDefault="009377E1" w:rsidP="009377E1">
            <w:pPr>
              <w:rPr>
                <w:lang w:eastAsia="de-DE"/>
              </w:rPr>
            </w:pPr>
            <w:r w:rsidRPr="009377E1">
              <w:rPr>
                <w:lang w:eastAsia="de-DE"/>
              </w:rPr>
              <w:t>4.15%</w:t>
            </w:r>
          </w:p>
        </w:tc>
        <w:tc>
          <w:tcPr>
            <w:tcW w:w="0" w:type="auto"/>
            <w:tcBorders>
              <w:top w:val="nil"/>
              <w:left w:val="nil"/>
              <w:bottom w:val="single" w:sz="8" w:space="0" w:color="auto"/>
              <w:right w:val="single" w:sz="4" w:space="0" w:color="auto"/>
            </w:tcBorders>
            <w:shd w:val="clear" w:color="auto" w:fill="FFC7CE"/>
            <w:noWrap/>
            <w:vAlign w:val="center"/>
            <w:hideMark/>
          </w:tcPr>
          <w:p w14:paraId="41E08385" w14:textId="77777777" w:rsidR="009377E1" w:rsidRPr="009377E1" w:rsidRDefault="009377E1" w:rsidP="009377E1">
            <w:pPr>
              <w:rPr>
                <w:lang w:eastAsia="de-DE"/>
              </w:rPr>
            </w:pPr>
            <w:r w:rsidRPr="009377E1">
              <w:rPr>
                <w:lang w:eastAsia="de-DE"/>
              </w:rPr>
              <w:t>4.01%</w:t>
            </w:r>
          </w:p>
        </w:tc>
        <w:tc>
          <w:tcPr>
            <w:tcW w:w="0" w:type="auto"/>
            <w:tcBorders>
              <w:top w:val="nil"/>
              <w:left w:val="nil"/>
              <w:bottom w:val="single" w:sz="8" w:space="0" w:color="auto"/>
              <w:right w:val="nil"/>
            </w:tcBorders>
            <w:noWrap/>
            <w:vAlign w:val="center"/>
            <w:hideMark/>
          </w:tcPr>
          <w:p w14:paraId="5D225A0F" w14:textId="77777777" w:rsidR="009377E1" w:rsidRPr="009377E1" w:rsidRDefault="009377E1" w:rsidP="009377E1">
            <w:pPr>
              <w:rPr>
                <w:lang w:eastAsia="de-DE"/>
              </w:rPr>
            </w:pPr>
            <w:r w:rsidRPr="009377E1">
              <w:rPr>
                <w:lang w:eastAsia="de-DE"/>
              </w:rPr>
              <w:t>91.0%</w:t>
            </w:r>
          </w:p>
        </w:tc>
        <w:tc>
          <w:tcPr>
            <w:tcW w:w="0" w:type="auto"/>
            <w:tcBorders>
              <w:top w:val="nil"/>
              <w:left w:val="nil"/>
              <w:bottom w:val="single" w:sz="8" w:space="0" w:color="auto"/>
              <w:right w:val="nil"/>
            </w:tcBorders>
            <w:noWrap/>
            <w:vAlign w:val="center"/>
            <w:hideMark/>
          </w:tcPr>
          <w:p w14:paraId="09E5DC00" w14:textId="77777777" w:rsidR="009377E1" w:rsidRPr="009377E1" w:rsidRDefault="009377E1" w:rsidP="009377E1">
            <w:pPr>
              <w:rPr>
                <w:lang w:eastAsia="de-DE"/>
              </w:rPr>
            </w:pPr>
            <w:r w:rsidRPr="009377E1">
              <w:rPr>
                <w:lang w:eastAsia="de-DE"/>
              </w:rPr>
              <w:t>94.8%</w:t>
            </w:r>
          </w:p>
        </w:tc>
        <w:tc>
          <w:tcPr>
            <w:tcW w:w="0" w:type="auto"/>
            <w:tcBorders>
              <w:top w:val="nil"/>
              <w:left w:val="single" w:sz="4" w:space="0" w:color="auto"/>
              <w:bottom w:val="single" w:sz="8" w:space="0" w:color="auto"/>
              <w:right w:val="nil"/>
            </w:tcBorders>
            <w:noWrap/>
            <w:vAlign w:val="center"/>
            <w:hideMark/>
          </w:tcPr>
          <w:p w14:paraId="5235AAB7" w14:textId="77777777" w:rsidR="009377E1" w:rsidRPr="009377E1" w:rsidRDefault="009377E1" w:rsidP="009377E1">
            <w:pPr>
              <w:rPr>
                <w:lang w:eastAsia="de-DE"/>
              </w:rPr>
            </w:pPr>
            <w:r w:rsidRPr="009377E1">
              <w:rPr>
                <w:lang w:eastAsia="de-DE"/>
              </w:rPr>
              <w:t>97%</w:t>
            </w:r>
          </w:p>
        </w:tc>
        <w:tc>
          <w:tcPr>
            <w:tcW w:w="0" w:type="auto"/>
            <w:tcBorders>
              <w:top w:val="nil"/>
              <w:left w:val="single" w:sz="8" w:space="0" w:color="auto"/>
              <w:bottom w:val="single" w:sz="8" w:space="0" w:color="auto"/>
              <w:right w:val="nil"/>
            </w:tcBorders>
            <w:shd w:val="clear" w:color="auto" w:fill="CCFFCC"/>
            <w:noWrap/>
            <w:vAlign w:val="center"/>
            <w:hideMark/>
          </w:tcPr>
          <w:p w14:paraId="6FE30997" w14:textId="77777777" w:rsidR="009377E1" w:rsidRPr="009377E1" w:rsidRDefault="009377E1" w:rsidP="009377E1">
            <w:pPr>
              <w:rPr>
                <w:lang w:eastAsia="de-DE"/>
              </w:rPr>
            </w:pPr>
            <w:r w:rsidRPr="009377E1">
              <w:rPr>
                <w:lang w:eastAsia="de-DE"/>
              </w:rPr>
              <w:t>-38.10%</w:t>
            </w:r>
          </w:p>
        </w:tc>
        <w:tc>
          <w:tcPr>
            <w:tcW w:w="0" w:type="auto"/>
            <w:tcBorders>
              <w:top w:val="nil"/>
              <w:left w:val="nil"/>
              <w:bottom w:val="single" w:sz="8" w:space="0" w:color="auto"/>
              <w:right w:val="nil"/>
            </w:tcBorders>
            <w:shd w:val="clear" w:color="auto" w:fill="CCFFCC"/>
            <w:noWrap/>
            <w:vAlign w:val="center"/>
            <w:hideMark/>
          </w:tcPr>
          <w:p w14:paraId="73F3E142" w14:textId="77777777" w:rsidR="009377E1" w:rsidRPr="009377E1" w:rsidRDefault="009377E1" w:rsidP="009377E1">
            <w:pPr>
              <w:rPr>
                <w:lang w:eastAsia="de-DE"/>
              </w:rPr>
            </w:pPr>
            <w:r w:rsidRPr="009377E1">
              <w:rPr>
                <w:lang w:eastAsia="de-DE"/>
              </w:rPr>
              <w:t>-45.37%</w:t>
            </w:r>
          </w:p>
        </w:tc>
        <w:tc>
          <w:tcPr>
            <w:tcW w:w="0" w:type="auto"/>
            <w:tcBorders>
              <w:top w:val="nil"/>
              <w:left w:val="nil"/>
              <w:bottom w:val="single" w:sz="8" w:space="0" w:color="auto"/>
              <w:right w:val="single" w:sz="4" w:space="0" w:color="auto"/>
            </w:tcBorders>
            <w:shd w:val="clear" w:color="auto" w:fill="CCFFCC"/>
            <w:noWrap/>
            <w:vAlign w:val="center"/>
            <w:hideMark/>
          </w:tcPr>
          <w:p w14:paraId="6E15A778" w14:textId="77777777" w:rsidR="009377E1" w:rsidRPr="009377E1" w:rsidRDefault="009377E1" w:rsidP="009377E1">
            <w:pPr>
              <w:rPr>
                <w:lang w:eastAsia="de-DE"/>
              </w:rPr>
            </w:pPr>
            <w:r w:rsidRPr="009377E1">
              <w:rPr>
                <w:lang w:eastAsia="de-DE"/>
              </w:rPr>
              <w:t>-44.68%</w:t>
            </w:r>
          </w:p>
        </w:tc>
        <w:tc>
          <w:tcPr>
            <w:tcW w:w="0" w:type="auto"/>
            <w:tcBorders>
              <w:top w:val="nil"/>
              <w:left w:val="nil"/>
              <w:bottom w:val="single" w:sz="8" w:space="0" w:color="auto"/>
              <w:right w:val="nil"/>
            </w:tcBorders>
            <w:noWrap/>
            <w:vAlign w:val="center"/>
            <w:hideMark/>
          </w:tcPr>
          <w:p w14:paraId="4FC6A898" w14:textId="77777777" w:rsidR="009377E1" w:rsidRPr="009377E1" w:rsidRDefault="009377E1" w:rsidP="009377E1">
            <w:pPr>
              <w:rPr>
                <w:lang w:eastAsia="de-DE"/>
              </w:rPr>
            </w:pPr>
            <w:r w:rsidRPr="009377E1">
              <w:rPr>
                <w:lang w:eastAsia="de-DE"/>
              </w:rPr>
              <w:t>436.7%</w:t>
            </w:r>
          </w:p>
        </w:tc>
        <w:tc>
          <w:tcPr>
            <w:tcW w:w="0" w:type="auto"/>
            <w:tcBorders>
              <w:top w:val="nil"/>
              <w:left w:val="nil"/>
              <w:bottom w:val="single" w:sz="8" w:space="0" w:color="auto"/>
              <w:right w:val="single" w:sz="8" w:space="0" w:color="auto"/>
            </w:tcBorders>
            <w:noWrap/>
            <w:vAlign w:val="center"/>
            <w:hideMark/>
          </w:tcPr>
          <w:p w14:paraId="133EAEC1" w14:textId="77777777" w:rsidR="009377E1" w:rsidRPr="009377E1" w:rsidRDefault="009377E1" w:rsidP="009377E1">
            <w:pPr>
              <w:rPr>
                <w:lang w:eastAsia="de-DE"/>
              </w:rPr>
            </w:pPr>
            <w:r w:rsidRPr="009377E1">
              <w:rPr>
                <w:lang w:eastAsia="de-DE"/>
              </w:rPr>
              <w:t>454.3%</w:t>
            </w:r>
          </w:p>
        </w:tc>
      </w:tr>
      <w:tr w:rsidR="009377E1" w:rsidRPr="009377E1" w14:paraId="5D817A02" w14:textId="77777777" w:rsidTr="009377E1">
        <w:trPr>
          <w:trHeight w:val="255"/>
        </w:trPr>
        <w:tc>
          <w:tcPr>
            <w:tcW w:w="0" w:type="auto"/>
            <w:noWrap/>
            <w:vAlign w:val="center"/>
            <w:hideMark/>
          </w:tcPr>
          <w:p w14:paraId="5EEFCC57" w14:textId="77777777" w:rsidR="009377E1" w:rsidRPr="009377E1" w:rsidRDefault="009377E1" w:rsidP="009377E1">
            <w:pPr>
              <w:rPr>
                <w:lang w:eastAsia="de-DE"/>
              </w:rPr>
            </w:pPr>
          </w:p>
        </w:tc>
        <w:tc>
          <w:tcPr>
            <w:tcW w:w="0" w:type="auto"/>
            <w:noWrap/>
            <w:vAlign w:val="center"/>
            <w:hideMark/>
          </w:tcPr>
          <w:p w14:paraId="307F104E" w14:textId="77777777" w:rsidR="009377E1" w:rsidRPr="009377E1" w:rsidRDefault="009377E1" w:rsidP="009377E1">
            <w:pPr>
              <w:rPr>
                <w:lang w:val="de-DE" w:eastAsia="de-DE"/>
              </w:rPr>
            </w:pPr>
          </w:p>
        </w:tc>
        <w:tc>
          <w:tcPr>
            <w:tcW w:w="0" w:type="auto"/>
            <w:noWrap/>
            <w:vAlign w:val="center"/>
            <w:hideMark/>
          </w:tcPr>
          <w:p w14:paraId="15A14CFE" w14:textId="77777777" w:rsidR="009377E1" w:rsidRPr="009377E1" w:rsidRDefault="009377E1" w:rsidP="009377E1">
            <w:pPr>
              <w:rPr>
                <w:lang w:val="de-DE" w:eastAsia="de-DE"/>
              </w:rPr>
            </w:pPr>
          </w:p>
        </w:tc>
        <w:tc>
          <w:tcPr>
            <w:tcW w:w="0" w:type="auto"/>
            <w:noWrap/>
            <w:vAlign w:val="center"/>
            <w:hideMark/>
          </w:tcPr>
          <w:p w14:paraId="681358C7" w14:textId="77777777" w:rsidR="009377E1" w:rsidRPr="009377E1" w:rsidRDefault="009377E1" w:rsidP="009377E1">
            <w:pPr>
              <w:rPr>
                <w:lang w:val="de-DE" w:eastAsia="de-DE"/>
              </w:rPr>
            </w:pPr>
          </w:p>
        </w:tc>
        <w:tc>
          <w:tcPr>
            <w:tcW w:w="0" w:type="auto"/>
            <w:noWrap/>
            <w:vAlign w:val="center"/>
            <w:hideMark/>
          </w:tcPr>
          <w:p w14:paraId="4941C673" w14:textId="77777777" w:rsidR="009377E1" w:rsidRPr="009377E1" w:rsidRDefault="009377E1" w:rsidP="009377E1">
            <w:pPr>
              <w:rPr>
                <w:lang w:val="de-DE" w:eastAsia="de-DE"/>
              </w:rPr>
            </w:pPr>
          </w:p>
        </w:tc>
        <w:tc>
          <w:tcPr>
            <w:tcW w:w="0" w:type="auto"/>
            <w:noWrap/>
            <w:vAlign w:val="center"/>
            <w:hideMark/>
          </w:tcPr>
          <w:p w14:paraId="7B6702CA" w14:textId="77777777" w:rsidR="009377E1" w:rsidRPr="009377E1" w:rsidRDefault="009377E1" w:rsidP="009377E1">
            <w:pPr>
              <w:rPr>
                <w:lang w:val="de-DE" w:eastAsia="de-DE"/>
              </w:rPr>
            </w:pPr>
          </w:p>
        </w:tc>
        <w:tc>
          <w:tcPr>
            <w:tcW w:w="0" w:type="auto"/>
            <w:noWrap/>
            <w:vAlign w:val="center"/>
            <w:hideMark/>
          </w:tcPr>
          <w:p w14:paraId="39E2F77E" w14:textId="77777777" w:rsidR="009377E1" w:rsidRPr="009377E1" w:rsidRDefault="009377E1" w:rsidP="009377E1">
            <w:pPr>
              <w:rPr>
                <w:lang w:val="de-DE" w:eastAsia="de-DE"/>
              </w:rPr>
            </w:pPr>
          </w:p>
        </w:tc>
        <w:tc>
          <w:tcPr>
            <w:tcW w:w="0" w:type="auto"/>
            <w:noWrap/>
            <w:vAlign w:val="center"/>
            <w:hideMark/>
          </w:tcPr>
          <w:p w14:paraId="533D7D35" w14:textId="77777777" w:rsidR="009377E1" w:rsidRPr="009377E1" w:rsidRDefault="009377E1" w:rsidP="009377E1">
            <w:pPr>
              <w:rPr>
                <w:lang w:val="de-DE" w:eastAsia="de-DE"/>
              </w:rPr>
            </w:pPr>
          </w:p>
        </w:tc>
        <w:tc>
          <w:tcPr>
            <w:tcW w:w="0" w:type="auto"/>
            <w:noWrap/>
            <w:vAlign w:val="center"/>
            <w:hideMark/>
          </w:tcPr>
          <w:p w14:paraId="78F92B53" w14:textId="77777777" w:rsidR="009377E1" w:rsidRPr="009377E1" w:rsidRDefault="009377E1" w:rsidP="009377E1">
            <w:pPr>
              <w:rPr>
                <w:lang w:val="de-DE" w:eastAsia="de-DE"/>
              </w:rPr>
            </w:pPr>
          </w:p>
        </w:tc>
        <w:tc>
          <w:tcPr>
            <w:tcW w:w="0" w:type="auto"/>
            <w:noWrap/>
            <w:vAlign w:val="center"/>
            <w:hideMark/>
          </w:tcPr>
          <w:p w14:paraId="09FFFD86" w14:textId="77777777" w:rsidR="009377E1" w:rsidRPr="009377E1" w:rsidRDefault="009377E1" w:rsidP="009377E1">
            <w:pPr>
              <w:rPr>
                <w:lang w:val="de-DE" w:eastAsia="de-DE"/>
              </w:rPr>
            </w:pPr>
          </w:p>
        </w:tc>
        <w:tc>
          <w:tcPr>
            <w:tcW w:w="0" w:type="auto"/>
            <w:noWrap/>
            <w:vAlign w:val="center"/>
            <w:hideMark/>
          </w:tcPr>
          <w:p w14:paraId="3CADC696" w14:textId="77777777" w:rsidR="009377E1" w:rsidRPr="009377E1" w:rsidRDefault="009377E1" w:rsidP="009377E1">
            <w:pPr>
              <w:rPr>
                <w:lang w:val="de-DE" w:eastAsia="de-DE"/>
              </w:rPr>
            </w:pPr>
          </w:p>
        </w:tc>
        <w:tc>
          <w:tcPr>
            <w:tcW w:w="0" w:type="auto"/>
            <w:noWrap/>
            <w:vAlign w:val="center"/>
            <w:hideMark/>
          </w:tcPr>
          <w:p w14:paraId="71A83837" w14:textId="77777777" w:rsidR="009377E1" w:rsidRPr="009377E1" w:rsidRDefault="009377E1" w:rsidP="009377E1">
            <w:pPr>
              <w:rPr>
                <w:lang w:val="de-DE" w:eastAsia="de-DE"/>
              </w:rPr>
            </w:pPr>
          </w:p>
        </w:tc>
      </w:tr>
      <w:tr w:rsidR="009377E1" w:rsidRPr="009377E1" w14:paraId="79F7802A" w14:textId="77777777" w:rsidTr="009377E1">
        <w:trPr>
          <w:trHeight w:val="255"/>
        </w:trPr>
        <w:tc>
          <w:tcPr>
            <w:tcW w:w="0" w:type="auto"/>
            <w:noWrap/>
            <w:vAlign w:val="center"/>
            <w:hideMark/>
          </w:tcPr>
          <w:p w14:paraId="4B328B72"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6D1C83C1" w14:textId="77777777" w:rsidR="009377E1" w:rsidRPr="009377E1" w:rsidRDefault="009377E1" w:rsidP="009377E1">
            <w:pPr>
              <w:rPr>
                <w:b/>
                <w:bCs/>
                <w:lang w:eastAsia="de-DE"/>
              </w:rPr>
            </w:pPr>
            <w:r w:rsidRPr="009377E1">
              <w:rPr>
                <w:b/>
                <w:bCs/>
                <w:lang w:eastAsia="de-DE"/>
              </w:rPr>
              <w:t>Random Access Main 10</w:t>
            </w:r>
          </w:p>
        </w:tc>
      </w:tr>
      <w:tr w:rsidR="009377E1" w:rsidRPr="009377E1" w14:paraId="4F0B7F6C" w14:textId="77777777" w:rsidTr="009377E1">
        <w:trPr>
          <w:trHeight w:val="255"/>
        </w:trPr>
        <w:tc>
          <w:tcPr>
            <w:tcW w:w="0" w:type="auto"/>
            <w:noWrap/>
            <w:vAlign w:val="center"/>
            <w:hideMark/>
          </w:tcPr>
          <w:p w14:paraId="26FCD19B"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4C01F502"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0221356E" w14:textId="77777777" w:rsidR="009377E1" w:rsidRPr="009377E1" w:rsidRDefault="009377E1" w:rsidP="009377E1">
            <w:pPr>
              <w:rPr>
                <w:b/>
                <w:bCs/>
                <w:lang w:eastAsia="de-DE"/>
              </w:rPr>
            </w:pPr>
            <w:r w:rsidRPr="009377E1">
              <w:rPr>
                <w:b/>
                <w:bCs/>
                <w:lang w:eastAsia="de-DE"/>
              </w:rPr>
              <w:t>Over VTM-11ecm11</w:t>
            </w:r>
          </w:p>
        </w:tc>
      </w:tr>
      <w:tr w:rsidR="009377E1" w:rsidRPr="009377E1" w14:paraId="3DEA3106" w14:textId="77777777" w:rsidTr="009377E1">
        <w:trPr>
          <w:trHeight w:val="255"/>
        </w:trPr>
        <w:tc>
          <w:tcPr>
            <w:tcW w:w="0" w:type="auto"/>
            <w:noWrap/>
            <w:vAlign w:val="center"/>
            <w:hideMark/>
          </w:tcPr>
          <w:p w14:paraId="07243080"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126555F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549F0EA3"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7501685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520DC03B"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494686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C772B5C"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2C75BBE"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5172A1E"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54B78D2D"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0AFE4B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6E72E5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5130C9FE"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5C679675"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D03FA32" w14:textId="77777777" w:rsidR="009377E1" w:rsidRPr="009377E1" w:rsidRDefault="009377E1" w:rsidP="009377E1">
            <w:pPr>
              <w:rPr>
                <w:lang w:eastAsia="de-DE"/>
              </w:rPr>
            </w:pPr>
            <w:r w:rsidRPr="009377E1">
              <w:rPr>
                <w:lang w:eastAsia="de-DE"/>
              </w:rPr>
              <w:t>1.24%</w:t>
            </w:r>
          </w:p>
        </w:tc>
        <w:tc>
          <w:tcPr>
            <w:tcW w:w="0" w:type="auto"/>
            <w:tcBorders>
              <w:top w:val="single" w:sz="8" w:space="0" w:color="auto"/>
              <w:left w:val="nil"/>
              <w:bottom w:val="nil"/>
              <w:right w:val="nil"/>
            </w:tcBorders>
            <w:shd w:val="clear" w:color="auto" w:fill="FFC7CE"/>
            <w:noWrap/>
            <w:vAlign w:val="center"/>
            <w:hideMark/>
          </w:tcPr>
          <w:p w14:paraId="6CA21505" w14:textId="77777777" w:rsidR="009377E1" w:rsidRPr="009377E1" w:rsidRDefault="009377E1" w:rsidP="009377E1">
            <w:pPr>
              <w:rPr>
                <w:lang w:eastAsia="de-DE"/>
              </w:rPr>
            </w:pPr>
            <w:r w:rsidRPr="009377E1">
              <w:rPr>
                <w:lang w:eastAsia="de-DE"/>
              </w:rPr>
              <w:t>3.03%</w:t>
            </w:r>
          </w:p>
        </w:tc>
        <w:tc>
          <w:tcPr>
            <w:tcW w:w="0" w:type="auto"/>
            <w:tcBorders>
              <w:top w:val="single" w:sz="8" w:space="0" w:color="auto"/>
              <w:left w:val="nil"/>
              <w:bottom w:val="nil"/>
              <w:right w:val="single" w:sz="4" w:space="0" w:color="auto"/>
            </w:tcBorders>
            <w:shd w:val="clear" w:color="auto" w:fill="FFC7CE"/>
            <w:noWrap/>
            <w:vAlign w:val="center"/>
            <w:hideMark/>
          </w:tcPr>
          <w:p w14:paraId="210D5E40" w14:textId="77777777" w:rsidR="009377E1" w:rsidRPr="009377E1" w:rsidRDefault="009377E1" w:rsidP="009377E1">
            <w:pPr>
              <w:rPr>
                <w:lang w:eastAsia="de-DE"/>
              </w:rPr>
            </w:pPr>
            <w:r w:rsidRPr="009377E1">
              <w:rPr>
                <w:lang w:eastAsia="de-DE"/>
              </w:rPr>
              <w:t>4.87%</w:t>
            </w:r>
          </w:p>
        </w:tc>
        <w:tc>
          <w:tcPr>
            <w:tcW w:w="0" w:type="auto"/>
            <w:noWrap/>
            <w:vAlign w:val="center"/>
            <w:hideMark/>
          </w:tcPr>
          <w:p w14:paraId="18E5736D" w14:textId="77777777" w:rsidR="009377E1" w:rsidRPr="009377E1" w:rsidRDefault="009377E1" w:rsidP="009377E1">
            <w:pPr>
              <w:rPr>
                <w:lang w:eastAsia="de-DE"/>
              </w:rPr>
            </w:pPr>
            <w:r w:rsidRPr="009377E1">
              <w:rPr>
                <w:lang w:eastAsia="de-DE"/>
              </w:rPr>
              <w:t>91.0%</w:t>
            </w:r>
          </w:p>
        </w:tc>
        <w:tc>
          <w:tcPr>
            <w:tcW w:w="0" w:type="auto"/>
            <w:noWrap/>
            <w:vAlign w:val="center"/>
            <w:hideMark/>
          </w:tcPr>
          <w:p w14:paraId="3589DC96" w14:textId="77777777" w:rsidR="009377E1" w:rsidRPr="009377E1" w:rsidRDefault="009377E1" w:rsidP="009377E1">
            <w:pPr>
              <w:rPr>
                <w:lang w:eastAsia="de-DE"/>
              </w:rPr>
            </w:pPr>
            <w:r w:rsidRPr="009377E1">
              <w:rPr>
                <w:lang w:eastAsia="de-DE"/>
              </w:rPr>
              <w:t>98.7%</w:t>
            </w:r>
          </w:p>
        </w:tc>
        <w:tc>
          <w:tcPr>
            <w:tcW w:w="0" w:type="auto"/>
            <w:tcBorders>
              <w:top w:val="single" w:sz="8" w:space="0" w:color="auto"/>
              <w:left w:val="single" w:sz="4" w:space="0" w:color="auto"/>
              <w:bottom w:val="nil"/>
              <w:right w:val="nil"/>
            </w:tcBorders>
            <w:noWrap/>
            <w:vAlign w:val="center"/>
            <w:hideMark/>
          </w:tcPr>
          <w:p w14:paraId="04E044FB"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2AC30689" w14:textId="77777777" w:rsidR="009377E1" w:rsidRPr="009377E1" w:rsidRDefault="009377E1" w:rsidP="009377E1">
            <w:pPr>
              <w:rPr>
                <w:lang w:eastAsia="de-DE"/>
              </w:rPr>
            </w:pPr>
            <w:r w:rsidRPr="009377E1">
              <w:rPr>
                <w:lang w:eastAsia="de-DE"/>
              </w:rPr>
              <w:t>-21.51%</w:t>
            </w:r>
          </w:p>
        </w:tc>
        <w:tc>
          <w:tcPr>
            <w:tcW w:w="0" w:type="auto"/>
            <w:tcBorders>
              <w:top w:val="single" w:sz="8" w:space="0" w:color="auto"/>
              <w:left w:val="nil"/>
              <w:bottom w:val="nil"/>
              <w:right w:val="nil"/>
            </w:tcBorders>
            <w:shd w:val="clear" w:color="auto" w:fill="CCFFCC"/>
            <w:noWrap/>
            <w:vAlign w:val="center"/>
            <w:hideMark/>
          </w:tcPr>
          <w:p w14:paraId="16DE75D6" w14:textId="77777777" w:rsidR="009377E1" w:rsidRPr="009377E1" w:rsidRDefault="009377E1" w:rsidP="009377E1">
            <w:pPr>
              <w:rPr>
                <w:lang w:eastAsia="de-DE"/>
              </w:rPr>
            </w:pPr>
            <w:r w:rsidRPr="009377E1">
              <w:rPr>
                <w:lang w:eastAsia="de-DE"/>
              </w:rPr>
              <w:t>-25.76%</w:t>
            </w:r>
          </w:p>
        </w:tc>
        <w:tc>
          <w:tcPr>
            <w:tcW w:w="0" w:type="auto"/>
            <w:tcBorders>
              <w:top w:val="single" w:sz="8" w:space="0" w:color="auto"/>
              <w:left w:val="nil"/>
              <w:bottom w:val="nil"/>
              <w:right w:val="single" w:sz="4" w:space="0" w:color="auto"/>
            </w:tcBorders>
            <w:shd w:val="clear" w:color="auto" w:fill="CCFFCC"/>
            <w:noWrap/>
            <w:vAlign w:val="center"/>
            <w:hideMark/>
          </w:tcPr>
          <w:p w14:paraId="6F5B51D4" w14:textId="77777777" w:rsidR="009377E1" w:rsidRPr="009377E1" w:rsidRDefault="009377E1" w:rsidP="009377E1">
            <w:pPr>
              <w:rPr>
                <w:lang w:eastAsia="de-DE"/>
              </w:rPr>
            </w:pPr>
            <w:r w:rsidRPr="009377E1">
              <w:rPr>
                <w:lang w:eastAsia="de-DE"/>
              </w:rPr>
              <w:t>-34.19%</w:t>
            </w:r>
          </w:p>
        </w:tc>
        <w:tc>
          <w:tcPr>
            <w:tcW w:w="0" w:type="auto"/>
            <w:noWrap/>
            <w:vAlign w:val="center"/>
            <w:hideMark/>
          </w:tcPr>
          <w:p w14:paraId="1D5F2FF9" w14:textId="77777777" w:rsidR="009377E1" w:rsidRPr="009377E1" w:rsidRDefault="009377E1" w:rsidP="009377E1">
            <w:pPr>
              <w:rPr>
                <w:lang w:eastAsia="de-DE"/>
              </w:rPr>
            </w:pPr>
            <w:r w:rsidRPr="009377E1">
              <w:rPr>
                <w:lang w:eastAsia="de-DE"/>
              </w:rPr>
              <w:t>643.7%</w:t>
            </w:r>
          </w:p>
        </w:tc>
        <w:tc>
          <w:tcPr>
            <w:tcW w:w="0" w:type="auto"/>
            <w:tcBorders>
              <w:top w:val="nil"/>
              <w:left w:val="nil"/>
              <w:bottom w:val="nil"/>
              <w:right w:val="single" w:sz="8" w:space="0" w:color="auto"/>
            </w:tcBorders>
            <w:noWrap/>
            <w:vAlign w:val="center"/>
            <w:hideMark/>
          </w:tcPr>
          <w:p w14:paraId="67C023F8" w14:textId="77777777" w:rsidR="009377E1" w:rsidRPr="009377E1" w:rsidRDefault="009377E1" w:rsidP="009377E1">
            <w:pPr>
              <w:rPr>
                <w:lang w:eastAsia="de-DE"/>
              </w:rPr>
            </w:pPr>
            <w:r w:rsidRPr="009377E1">
              <w:rPr>
                <w:lang w:eastAsia="de-DE"/>
              </w:rPr>
              <w:t>566.1%</w:t>
            </w:r>
          </w:p>
        </w:tc>
      </w:tr>
      <w:tr w:rsidR="009377E1" w:rsidRPr="009377E1" w14:paraId="61484F4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7C1FA80"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47B3E98D" w14:textId="77777777" w:rsidR="009377E1" w:rsidRPr="009377E1" w:rsidRDefault="009377E1" w:rsidP="009377E1">
            <w:pPr>
              <w:rPr>
                <w:lang w:eastAsia="de-DE"/>
              </w:rPr>
            </w:pPr>
            <w:r w:rsidRPr="009377E1">
              <w:rPr>
                <w:lang w:eastAsia="de-DE"/>
              </w:rPr>
              <w:t>0.88%</w:t>
            </w:r>
          </w:p>
        </w:tc>
        <w:tc>
          <w:tcPr>
            <w:tcW w:w="0" w:type="auto"/>
            <w:shd w:val="clear" w:color="auto" w:fill="FFC7CE"/>
            <w:noWrap/>
            <w:vAlign w:val="center"/>
            <w:hideMark/>
          </w:tcPr>
          <w:p w14:paraId="5C139306" w14:textId="77777777" w:rsidR="009377E1" w:rsidRPr="009377E1" w:rsidRDefault="009377E1" w:rsidP="009377E1">
            <w:pPr>
              <w:rPr>
                <w:lang w:eastAsia="de-DE"/>
              </w:rPr>
            </w:pPr>
            <w:r w:rsidRPr="009377E1">
              <w:rPr>
                <w:lang w:eastAsia="de-DE"/>
              </w:rPr>
              <w:t>3.47%</w:t>
            </w:r>
          </w:p>
        </w:tc>
        <w:tc>
          <w:tcPr>
            <w:tcW w:w="0" w:type="auto"/>
            <w:tcBorders>
              <w:top w:val="nil"/>
              <w:left w:val="nil"/>
              <w:bottom w:val="nil"/>
              <w:right w:val="single" w:sz="4" w:space="0" w:color="auto"/>
            </w:tcBorders>
            <w:shd w:val="clear" w:color="auto" w:fill="FFC7CE"/>
            <w:noWrap/>
            <w:vAlign w:val="center"/>
            <w:hideMark/>
          </w:tcPr>
          <w:p w14:paraId="75FC2DFC" w14:textId="77777777" w:rsidR="009377E1" w:rsidRPr="009377E1" w:rsidRDefault="009377E1" w:rsidP="009377E1">
            <w:pPr>
              <w:rPr>
                <w:lang w:eastAsia="de-DE"/>
              </w:rPr>
            </w:pPr>
            <w:r w:rsidRPr="009377E1">
              <w:rPr>
                <w:lang w:eastAsia="de-DE"/>
              </w:rPr>
              <w:t>3.94%</w:t>
            </w:r>
          </w:p>
        </w:tc>
        <w:tc>
          <w:tcPr>
            <w:tcW w:w="0" w:type="auto"/>
            <w:noWrap/>
            <w:vAlign w:val="center"/>
            <w:hideMark/>
          </w:tcPr>
          <w:p w14:paraId="667D1075" w14:textId="77777777" w:rsidR="009377E1" w:rsidRPr="009377E1" w:rsidRDefault="009377E1" w:rsidP="009377E1">
            <w:pPr>
              <w:rPr>
                <w:lang w:eastAsia="de-DE"/>
              </w:rPr>
            </w:pPr>
            <w:r w:rsidRPr="009377E1">
              <w:rPr>
                <w:lang w:eastAsia="de-DE"/>
              </w:rPr>
              <w:t>93.0%</w:t>
            </w:r>
          </w:p>
        </w:tc>
        <w:tc>
          <w:tcPr>
            <w:tcW w:w="0" w:type="auto"/>
            <w:noWrap/>
            <w:vAlign w:val="center"/>
            <w:hideMark/>
          </w:tcPr>
          <w:p w14:paraId="66ED58B4" w14:textId="77777777" w:rsidR="009377E1" w:rsidRPr="009377E1" w:rsidRDefault="009377E1" w:rsidP="009377E1">
            <w:pPr>
              <w:rPr>
                <w:lang w:eastAsia="de-DE"/>
              </w:rPr>
            </w:pPr>
            <w:r w:rsidRPr="009377E1">
              <w:rPr>
                <w:lang w:eastAsia="de-DE"/>
              </w:rPr>
              <w:t>99.3%</w:t>
            </w:r>
          </w:p>
        </w:tc>
        <w:tc>
          <w:tcPr>
            <w:tcW w:w="0" w:type="auto"/>
            <w:tcBorders>
              <w:top w:val="nil"/>
              <w:left w:val="single" w:sz="4" w:space="0" w:color="auto"/>
              <w:bottom w:val="nil"/>
              <w:right w:val="nil"/>
            </w:tcBorders>
            <w:noWrap/>
            <w:vAlign w:val="center"/>
            <w:hideMark/>
          </w:tcPr>
          <w:p w14:paraId="3A70E96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18B7D3FD" w14:textId="77777777" w:rsidR="009377E1" w:rsidRPr="009377E1" w:rsidRDefault="009377E1" w:rsidP="009377E1">
            <w:pPr>
              <w:rPr>
                <w:lang w:eastAsia="de-DE"/>
              </w:rPr>
            </w:pPr>
            <w:r w:rsidRPr="009377E1">
              <w:rPr>
                <w:lang w:eastAsia="de-DE"/>
              </w:rPr>
              <w:t>-25.36%</w:t>
            </w:r>
          </w:p>
        </w:tc>
        <w:tc>
          <w:tcPr>
            <w:tcW w:w="0" w:type="auto"/>
            <w:shd w:val="clear" w:color="auto" w:fill="CCFFCC"/>
            <w:noWrap/>
            <w:vAlign w:val="center"/>
            <w:hideMark/>
          </w:tcPr>
          <w:p w14:paraId="5F4C5F22" w14:textId="77777777" w:rsidR="009377E1" w:rsidRPr="009377E1" w:rsidRDefault="009377E1" w:rsidP="009377E1">
            <w:pPr>
              <w:rPr>
                <w:lang w:eastAsia="de-DE"/>
              </w:rPr>
            </w:pPr>
            <w:r w:rsidRPr="009377E1">
              <w:rPr>
                <w:lang w:eastAsia="de-DE"/>
              </w:rPr>
              <w:t>-34.19%</w:t>
            </w:r>
          </w:p>
        </w:tc>
        <w:tc>
          <w:tcPr>
            <w:tcW w:w="0" w:type="auto"/>
            <w:tcBorders>
              <w:top w:val="nil"/>
              <w:left w:val="nil"/>
              <w:bottom w:val="nil"/>
              <w:right w:val="single" w:sz="4" w:space="0" w:color="auto"/>
            </w:tcBorders>
            <w:shd w:val="clear" w:color="auto" w:fill="CCFFCC"/>
            <w:noWrap/>
            <w:vAlign w:val="center"/>
            <w:hideMark/>
          </w:tcPr>
          <w:p w14:paraId="0FEA8D78" w14:textId="77777777" w:rsidR="009377E1" w:rsidRPr="009377E1" w:rsidRDefault="009377E1" w:rsidP="009377E1">
            <w:pPr>
              <w:rPr>
                <w:lang w:eastAsia="de-DE"/>
              </w:rPr>
            </w:pPr>
            <w:r w:rsidRPr="009377E1">
              <w:rPr>
                <w:lang w:eastAsia="de-DE"/>
              </w:rPr>
              <w:t>-37.88%</w:t>
            </w:r>
          </w:p>
        </w:tc>
        <w:tc>
          <w:tcPr>
            <w:tcW w:w="0" w:type="auto"/>
            <w:noWrap/>
            <w:vAlign w:val="center"/>
            <w:hideMark/>
          </w:tcPr>
          <w:p w14:paraId="34420092" w14:textId="77777777" w:rsidR="009377E1" w:rsidRPr="009377E1" w:rsidRDefault="009377E1" w:rsidP="009377E1">
            <w:pPr>
              <w:rPr>
                <w:lang w:eastAsia="de-DE"/>
              </w:rPr>
            </w:pPr>
            <w:r w:rsidRPr="009377E1">
              <w:rPr>
                <w:lang w:eastAsia="de-DE"/>
              </w:rPr>
              <w:t>612.3%</w:t>
            </w:r>
          </w:p>
        </w:tc>
        <w:tc>
          <w:tcPr>
            <w:tcW w:w="0" w:type="auto"/>
            <w:tcBorders>
              <w:top w:val="nil"/>
              <w:left w:val="nil"/>
              <w:bottom w:val="nil"/>
              <w:right w:val="single" w:sz="8" w:space="0" w:color="auto"/>
            </w:tcBorders>
            <w:noWrap/>
            <w:vAlign w:val="center"/>
            <w:hideMark/>
          </w:tcPr>
          <w:p w14:paraId="631CC1EB" w14:textId="77777777" w:rsidR="009377E1" w:rsidRPr="009377E1" w:rsidRDefault="009377E1" w:rsidP="009377E1">
            <w:pPr>
              <w:rPr>
                <w:lang w:eastAsia="de-DE"/>
              </w:rPr>
            </w:pPr>
            <w:r w:rsidRPr="009377E1">
              <w:rPr>
                <w:lang w:eastAsia="de-DE"/>
              </w:rPr>
              <w:t>711.1%</w:t>
            </w:r>
          </w:p>
        </w:tc>
      </w:tr>
      <w:tr w:rsidR="009377E1" w:rsidRPr="009377E1" w14:paraId="16DB9933"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E154642" w14:textId="77777777" w:rsidR="009377E1" w:rsidRPr="009377E1" w:rsidRDefault="009377E1" w:rsidP="009377E1">
            <w:pPr>
              <w:rPr>
                <w:lang w:eastAsia="de-DE"/>
              </w:rPr>
            </w:pPr>
            <w:r w:rsidRPr="009377E1">
              <w:rPr>
                <w:lang w:eastAsia="de-DE"/>
              </w:rPr>
              <w:t>Class B</w:t>
            </w:r>
          </w:p>
        </w:tc>
        <w:tc>
          <w:tcPr>
            <w:tcW w:w="0" w:type="auto"/>
            <w:noWrap/>
            <w:vAlign w:val="center"/>
            <w:hideMark/>
          </w:tcPr>
          <w:p w14:paraId="01351D0F" w14:textId="77777777" w:rsidR="009377E1" w:rsidRPr="009377E1" w:rsidRDefault="009377E1" w:rsidP="009377E1">
            <w:pPr>
              <w:rPr>
                <w:lang w:eastAsia="de-DE"/>
              </w:rPr>
            </w:pPr>
            <w:r w:rsidRPr="009377E1">
              <w:rPr>
                <w:lang w:eastAsia="de-DE"/>
              </w:rPr>
              <w:t>0.52%</w:t>
            </w:r>
          </w:p>
        </w:tc>
        <w:tc>
          <w:tcPr>
            <w:tcW w:w="0" w:type="auto"/>
            <w:shd w:val="clear" w:color="auto" w:fill="FFC7CE"/>
            <w:noWrap/>
            <w:vAlign w:val="center"/>
            <w:hideMark/>
          </w:tcPr>
          <w:p w14:paraId="6DA87C13" w14:textId="77777777" w:rsidR="009377E1" w:rsidRPr="009377E1" w:rsidRDefault="009377E1" w:rsidP="009377E1">
            <w:pPr>
              <w:rPr>
                <w:lang w:eastAsia="de-DE"/>
              </w:rPr>
            </w:pPr>
            <w:r w:rsidRPr="009377E1">
              <w:rPr>
                <w:lang w:eastAsia="de-DE"/>
              </w:rPr>
              <w:t>5.84%</w:t>
            </w:r>
          </w:p>
        </w:tc>
        <w:tc>
          <w:tcPr>
            <w:tcW w:w="0" w:type="auto"/>
            <w:tcBorders>
              <w:top w:val="nil"/>
              <w:left w:val="nil"/>
              <w:bottom w:val="nil"/>
              <w:right w:val="single" w:sz="4" w:space="0" w:color="auto"/>
            </w:tcBorders>
            <w:shd w:val="clear" w:color="auto" w:fill="FFC7CE"/>
            <w:noWrap/>
            <w:vAlign w:val="center"/>
            <w:hideMark/>
          </w:tcPr>
          <w:p w14:paraId="73ACC482" w14:textId="77777777" w:rsidR="009377E1" w:rsidRPr="009377E1" w:rsidRDefault="009377E1" w:rsidP="009377E1">
            <w:pPr>
              <w:rPr>
                <w:lang w:eastAsia="de-DE"/>
              </w:rPr>
            </w:pPr>
            <w:r w:rsidRPr="009377E1">
              <w:rPr>
                <w:lang w:eastAsia="de-DE"/>
              </w:rPr>
              <w:t>5.05%</w:t>
            </w:r>
          </w:p>
        </w:tc>
        <w:tc>
          <w:tcPr>
            <w:tcW w:w="0" w:type="auto"/>
            <w:noWrap/>
            <w:vAlign w:val="center"/>
            <w:hideMark/>
          </w:tcPr>
          <w:p w14:paraId="45FBB247" w14:textId="77777777" w:rsidR="009377E1" w:rsidRPr="009377E1" w:rsidRDefault="009377E1" w:rsidP="009377E1">
            <w:pPr>
              <w:rPr>
                <w:lang w:eastAsia="de-DE"/>
              </w:rPr>
            </w:pPr>
            <w:r w:rsidRPr="009377E1">
              <w:rPr>
                <w:lang w:eastAsia="de-DE"/>
              </w:rPr>
              <w:t>93.2%</w:t>
            </w:r>
          </w:p>
        </w:tc>
        <w:tc>
          <w:tcPr>
            <w:tcW w:w="0" w:type="auto"/>
            <w:noWrap/>
            <w:vAlign w:val="center"/>
            <w:hideMark/>
          </w:tcPr>
          <w:p w14:paraId="63F31BCB"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007E17F6"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069EA59" w14:textId="77777777" w:rsidR="009377E1" w:rsidRPr="009377E1" w:rsidRDefault="009377E1" w:rsidP="009377E1">
            <w:pPr>
              <w:rPr>
                <w:lang w:eastAsia="de-DE"/>
              </w:rPr>
            </w:pPr>
            <w:r w:rsidRPr="009377E1">
              <w:rPr>
                <w:lang w:eastAsia="de-DE"/>
              </w:rPr>
              <w:t>-20.39%</w:t>
            </w:r>
          </w:p>
        </w:tc>
        <w:tc>
          <w:tcPr>
            <w:tcW w:w="0" w:type="auto"/>
            <w:shd w:val="clear" w:color="auto" w:fill="CCFFCC"/>
            <w:noWrap/>
            <w:vAlign w:val="center"/>
            <w:hideMark/>
          </w:tcPr>
          <w:p w14:paraId="7A5011BA" w14:textId="77777777" w:rsidR="009377E1" w:rsidRPr="009377E1" w:rsidRDefault="009377E1" w:rsidP="009377E1">
            <w:pPr>
              <w:rPr>
                <w:lang w:eastAsia="de-DE"/>
              </w:rPr>
            </w:pPr>
            <w:r w:rsidRPr="009377E1">
              <w:rPr>
                <w:lang w:eastAsia="de-DE"/>
              </w:rPr>
              <w:t>-31.96%</w:t>
            </w:r>
          </w:p>
        </w:tc>
        <w:tc>
          <w:tcPr>
            <w:tcW w:w="0" w:type="auto"/>
            <w:tcBorders>
              <w:top w:val="nil"/>
              <w:left w:val="nil"/>
              <w:bottom w:val="nil"/>
              <w:right w:val="single" w:sz="4" w:space="0" w:color="auto"/>
            </w:tcBorders>
            <w:shd w:val="clear" w:color="auto" w:fill="CCFFCC"/>
            <w:noWrap/>
            <w:vAlign w:val="center"/>
            <w:hideMark/>
          </w:tcPr>
          <w:p w14:paraId="6CC4F727" w14:textId="77777777" w:rsidR="009377E1" w:rsidRPr="009377E1" w:rsidRDefault="009377E1" w:rsidP="009377E1">
            <w:pPr>
              <w:rPr>
                <w:lang w:eastAsia="de-DE"/>
              </w:rPr>
            </w:pPr>
            <w:r w:rsidRPr="009377E1">
              <w:rPr>
                <w:lang w:eastAsia="de-DE"/>
              </w:rPr>
              <w:t>-30.02%</w:t>
            </w:r>
          </w:p>
        </w:tc>
        <w:tc>
          <w:tcPr>
            <w:tcW w:w="0" w:type="auto"/>
            <w:noWrap/>
            <w:vAlign w:val="center"/>
            <w:hideMark/>
          </w:tcPr>
          <w:p w14:paraId="5B4A7ACB" w14:textId="77777777" w:rsidR="009377E1" w:rsidRPr="009377E1" w:rsidRDefault="009377E1" w:rsidP="009377E1">
            <w:pPr>
              <w:rPr>
                <w:lang w:eastAsia="de-DE"/>
              </w:rPr>
            </w:pPr>
            <w:r w:rsidRPr="009377E1">
              <w:rPr>
                <w:lang w:eastAsia="de-DE"/>
              </w:rPr>
              <w:t>673.9%</w:t>
            </w:r>
          </w:p>
        </w:tc>
        <w:tc>
          <w:tcPr>
            <w:tcW w:w="0" w:type="auto"/>
            <w:tcBorders>
              <w:top w:val="nil"/>
              <w:left w:val="nil"/>
              <w:bottom w:val="nil"/>
              <w:right w:val="single" w:sz="8" w:space="0" w:color="auto"/>
            </w:tcBorders>
            <w:noWrap/>
            <w:vAlign w:val="center"/>
            <w:hideMark/>
          </w:tcPr>
          <w:p w14:paraId="53559FAD" w14:textId="77777777" w:rsidR="009377E1" w:rsidRPr="009377E1" w:rsidRDefault="009377E1" w:rsidP="009377E1">
            <w:pPr>
              <w:rPr>
                <w:lang w:eastAsia="de-DE"/>
              </w:rPr>
            </w:pPr>
            <w:r w:rsidRPr="009377E1">
              <w:rPr>
                <w:lang w:eastAsia="de-DE"/>
              </w:rPr>
              <w:t>795.7%</w:t>
            </w:r>
          </w:p>
        </w:tc>
      </w:tr>
      <w:tr w:rsidR="009377E1" w:rsidRPr="009377E1" w14:paraId="51FD7BB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190FBD8" w14:textId="77777777" w:rsidR="009377E1" w:rsidRPr="009377E1" w:rsidRDefault="009377E1" w:rsidP="009377E1">
            <w:pPr>
              <w:rPr>
                <w:lang w:eastAsia="de-DE"/>
              </w:rPr>
            </w:pPr>
            <w:r w:rsidRPr="009377E1">
              <w:rPr>
                <w:lang w:eastAsia="de-DE"/>
              </w:rPr>
              <w:t>Class C</w:t>
            </w:r>
          </w:p>
        </w:tc>
        <w:tc>
          <w:tcPr>
            <w:tcW w:w="0" w:type="auto"/>
            <w:noWrap/>
            <w:vAlign w:val="center"/>
            <w:hideMark/>
          </w:tcPr>
          <w:p w14:paraId="321A376E" w14:textId="77777777" w:rsidR="009377E1" w:rsidRPr="009377E1" w:rsidRDefault="009377E1" w:rsidP="009377E1">
            <w:pPr>
              <w:rPr>
                <w:lang w:eastAsia="de-DE"/>
              </w:rPr>
            </w:pPr>
            <w:r w:rsidRPr="009377E1">
              <w:rPr>
                <w:lang w:eastAsia="de-DE"/>
              </w:rPr>
              <w:t>0.40%</w:t>
            </w:r>
          </w:p>
        </w:tc>
        <w:tc>
          <w:tcPr>
            <w:tcW w:w="0" w:type="auto"/>
            <w:noWrap/>
            <w:vAlign w:val="center"/>
            <w:hideMark/>
          </w:tcPr>
          <w:p w14:paraId="32CD4603" w14:textId="77777777" w:rsidR="009377E1" w:rsidRPr="009377E1" w:rsidRDefault="009377E1" w:rsidP="009377E1">
            <w:pPr>
              <w:rPr>
                <w:lang w:eastAsia="de-DE"/>
              </w:rPr>
            </w:pPr>
            <w:r w:rsidRPr="009377E1">
              <w:rPr>
                <w:lang w:eastAsia="de-DE"/>
              </w:rPr>
              <w:t>2.02%</w:t>
            </w:r>
          </w:p>
        </w:tc>
        <w:tc>
          <w:tcPr>
            <w:tcW w:w="0" w:type="auto"/>
            <w:tcBorders>
              <w:top w:val="nil"/>
              <w:left w:val="nil"/>
              <w:bottom w:val="nil"/>
              <w:right w:val="single" w:sz="4" w:space="0" w:color="auto"/>
            </w:tcBorders>
            <w:noWrap/>
            <w:vAlign w:val="center"/>
            <w:hideMark/>
          </w:tcPr>
          <w:p w14:paraId="0803B846" w14:textId="77777777" w:rsidR="009377E1" w:rsidRPr="009377E1" w:rsidRDefault="009377E1" w:rsidP="009377E1">
            <w:pPr>
              <w:rPr>
                <w:lang w:eastAsia="de-DE"/>
              </w:rPr>
            </w:pPr>
            <w:r w:rsidRPr="009377E1">
              <w:rPr>
                <w:lang w:eastAsia="de-DE"/>
              </w:rPr>
              <w:t>1.91%</w:t>
            </w:r>
          </w:p>
        </w:tc>
        <w:tc>
          <w:tcPr>
            <w:tcW w:w="0" w:type="auto"/>
            <w:noWrap/>
            <w:vAlign w:val="center"/>
            <w:hideMark/>
          </w:tcPr>
          <w:p w14:paraId="11C102BA" w14:textId="77777777" w:rsidR="009377E1" w:rsidRPr="009377E1" w:rsidRDefault="009377E1" w:rsidP="009377E1">
            <w:pPr>
              <w:rPr>
                <w:lang w:eastAsia="de-DE"/>
              </w:rPr>
            </w:pPr>
            <w:r w:rsidRPr="009377E1">
              <w:rPr>
                <w:lang w:eastAsia="de-DE"/>
              </w:rPr>
              <w:t>94.2%</w:t>
            </w:r>
          </w:p>
        </w:tc>
        <w:tc>
          <w:tcPr>
            <w:tcW w:w="0" w:type="auto"/>
            <w:noWrap/>
            <w:vAlign w:val="center"/>
            <w:hideMark/>
          </w:tcPr>
          <w:p w14:paraId="349258A0" w14:textId="77777777" w:rsidR="009377E1" w:rsidRPr="009377E1" w:rsidRDefault="009377E1" w:rsidP="009377E1">
            <w:pPr>
              <w:rPr>
                <w:lang w:eastAsia="de-DE"/>
              </w:rPr>
            </w:pPr>
            <w:r w:rsidRPr="009377E1">
              <w:rPr>
                <w:lang w:eastAsia="de-DE"/>
              </w:rPr>
              <w:t>100.3%</w:t>
            </w:r>
          </w:p>
        </w:tc>
        <w:tc>
          <w:tcPr>
            <w:tcW w:w="0" w:type="auto"/>
            <w:tcBorders>
              <w:top w:val="nil"/>
              <w:left w:val="single" w:sz="4" w:space="0" w:color="auto"/>
              <w:bottom w:val="nil"/>
              <w:right w:val="nil"/>
            </w:tcBorders>
            <w:noWrap/>
            <w:vAlign w:val="center"/>
            <w:hideMark/>
          </w:tcPr>
          <w:p w14:paraId="6D5EB30C"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6507CF67" w14:textId="77777777" w:rsidR="009377E1" w:rsidRPr="009377E1" w:rsidRDefault="009377E1" w:rsidP="009377E1">
            <w:pPr>
              <w:rPr>
                <w:lang w:eastAsia="de-DE"/>
              </w:rPr>
            </w:pPr>
            <w:r w:rsidRPr="009377E1">
              <w:rPr>
                <w:lang w:eastAsia="de-DE"/>
              </w:rPr>
              <w:t>-21.91%</w:t>
            </w:r>
          </w:p>
        </w:tc>
        <w:tc>
          <w:tcPr>
            <w:tcW w:w="0" w:type="auto"/>
            <w:shd w:val="clear" w:color="auto" w:fill="CCFFCC"/>
            <w:noWrap/>
            <w:vAlign w:val="center"/>
            <w:hideMark/>
          </w:tcPr>
          <w:p w14:paraId="77AC8432" w14:textId="77777777" w:rsidR="009377E1" w:rsidRPr="009377E1" w:rsidRDefault="009377E1" w:rsidP="009377E1">
            <w:pPr>
              <w:rPr>
                <w:lang w:eastAsia="de-DE"/>
              </w:rPr>
            </w:pPr>
            <w:r w:rsidRPr="009377E1">
              <w:rPr>
                <w:lang w:eastAsia="de-DE"/>
              </w:rPr>
              <w:t>-25.66%</w:t>
            </w:r>
          </w:p>
        </w:tc>
        <w:tc>
          <w:tcPr>
            <w:tcW w:w="0" w:type="auto"/>
            <w:tcBorders>
              <w:top w:val="nil"/>
              <w:left w:val="nil"/>
              <w:bottom w:val="nil"/>
              <w:right w:val="single" w:sz="4" w:space="0" w:color="auto"/>
            </w:tcBorders>
            <w:shd w:val="clear" w:color="auto" w:fill="CCFFCC"/>
            <w:noWrap/>
            <w:vAlign w:val="center"/>
            <w:hideMark/>
          </w:tcPr>
          <w:p w14:paraId="305873F1" w14:textId="77777777" w:rsidR="009377E1" w:rsidRPr="009377E1" w:rsidRDefault="009377E1" w:rsidP="009377E1">
            <w:pPr>
              <w:rPr>
                <w:lang w:eastAsia="de-DE"/>
              </w:rPr>
            </w:pPr>
            <w:r w:rsidRPr="009377E1">
              <w:rPr>
                <w:lang w:eastAsia="de-DE"/>
              </w:rPr>
              <w:t>-25.67%</w:t>
            </w:r>
          </w:p>
        </w:tc>
        <w:tc>
          <w:tcPr>
            <w:tcW w:w="0" w:type="auto"/>
            <w:noWrap/>
            <w:vAlign w:val="center"/>
            <w:hideMark/>
          </w:tcPr>
          <w:p w14:paraId="4C64AF1B" w14:textId="77777777" w:rsidR="009377E1" w:rsidRPr="009377E1" w:rsidRDefault="009377E1" w:rsidP="009377E1">
            <w:pPr>
              <w:rPr>
                <w:lang w:eastAsia="de-DE"/>
              </w:rPr>
            </w:pPr>
            <w:r w:rsidRPr="009377E1">
              <w:rPr>
                <w:lang w:eastAsia="de-DE"/>
              </w:rPr>
              <w:t>719.7%</w:t>
            </w:r>
          </w:p>
        </w:tc>
        <w:tc>
          <w:tcPr>
            <w:tcW w:w="0" w:type="auto"/>
            <w:tcBorders>
              <w:top w:val="nil"/>
              <w:left w:val="nil"/>
              <w:bottom w:val="nil"/>
              <w:right w:val="single" w:sz="8" w:space="0" w:color="auto"/>
            </w:tcBorders>
            <w:noWrap/>
            <w:vAlign w:val="center"/>
            <w:hideMark/>
          </w:tcPr>
          <w:p w14:paraId="4D9E6E62" w14:textId="77777777" w:rsidR="009377E1" w:rsidRPr="009377E1" w:rsidRDefault="009377E1" w:rsidP="009377E1">
            <w:pPr>
              <w:rPr>
                <w:lang w:eastAsia="de-DE"/>
              </w:rPr>
            </w:pPr>
            <w:r w:rsidRPr="009377E1">
              <w:rPr>
                <w:lang w:eastAsia="de-DE"/>
              </w:rPr>
              <w:t>846.1%</w:t>
            </w:r>
          </w:p>
        </w:tc>
      </w:tr>
      <w:tr w:rsidR="009377E1" w:rsidRPr="009377E1" w14:paraId="28B8B569"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47F2A31"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1D825B11" w14:textId="77777777" w:rsidR="009377E1" w:rsidRPr="009377E1" w:rsidRDefault="009377E1" w:rsidP="009377E1">
            <w:pPr>
              <w:rPr>
                <w:lang w:eastAsia="de-DE"/>
              </w:rPr>
            </w:pPr>
            <w:r w:rsidRPr="009377E1">
              <w:rPr>
                <w:lang w:eastAsia="de-DE"/>
              </w:rPr>
              <w:t> </w:t>
            </w:r>
          </w:p>
        </w:tc>
        <w:tc>
          <w:tcPr>
            <w:tcW w:w="0" w:type="auto"/>
            <w:noWrap/>
            <w:vAlign w:val="center"/>
            <w:hideMark/>
          </w:tcPr>
          <w:p w14:paraId="2CEC56AC"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01C5C0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A76DB4C" w14:textId="77777777" w:rsidR="009377E1" w:rsidRPr="009377E1" w:rsidRDefault="009377E1" w:rsidP="009377E1">
            <w:pPr>
              <w:rPr>
                <w:lang w:eastAsia="de-DE"/>
              </w:rPr>
            </w:pPr>
            <w:r w:rsidRPr="009377E1">
              <w:rPr>
                <w:lang w:eastAsia="de-DE"/>
              </w:rPr>
              <w:t> </w:t>
            </w:r>
          </w:p>
        </w:tc>
        <w:tc>
          <w:tcPr>
            <w:tcW w:w="0" w:type="auto"/>
            <w:noWrap/>
            <w:vAlign w:val="center"/>
            <w:hideMark/>
          </w:tcPr>
          <w:p w14:paraId="5CC7C28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767FD185"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095D8E6" w14:textId="77777777" w:rsidR="009377E1" w:rsidRPr="009377E1" w:rsidRDefault="009377E1" w:rsidP="009377E1">
            <w:pPr>
              <w:rPr>
                <w:lang w:eastAsia="de-DE"/>
              </w:rPr>
            </w:pPr>
            <w:r w:rsidRPr="009377E1">
              <w:rPr>
                <w:lang w:eastAsia="de-DE"/>
              </w:rPr>
              <w:t> </w:t>
            </w:r>
          </w:p>
        </w:tc>
        <w:tc>
          <w:tcPr>
            <w:tcW w:w="0" w:type="auto"/>
            <w:noWrap/>
            <w:vAlign w:val="center"/>
            <w:hideMark/>
          </w:tcPr>
          <w:p w14:paraId="2FAEB384"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C299F20" w14:textId="77777777" w:rsidR="009377E1" w:rsidRPr="009377E1" w:rsidRDefault="009377E1" w:rsidP="009377E1">
            <w:pPr>
              <w:rPr>
                <w:lang w:eastAsia="de-DE"/>
              </w:rPr>
            </w:pPr>
            <w:r w:rsidRPr="009377E1">
              <w:rPr>
                <w:lang w:eastAsia="de-DE"/>
              </w:rPr>
              <w:t> </w:t>
            </w:r>
          </w:p>
        </w:tc>
        <w:tc>
          <w:tcPr>
            <w:tcW w:w="0" w:type="auto"/>
            <w:noWrap/>
            <w:vAlign w:val="center"/>
            <w:hideMark/>
          </w:tcPr>
          <w:p w14:paraId="43CA761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4921975D" w14:textId="77777777" w:rsidR="009377E1" w:rsidRPr="009377E1" w:rsidRDefault="009377E1" w:rsidP="009377E1">
            <w:pPr>
              <w:rPr>
                <w:lang w:eastAsia="de-DE"/>
              </w:rPr>
            </w:pPr>
            <w:r w:rsidRPr="009377E1">
              <w:rPr>
                <w:lang w:eastAsia="de-DE"/>
              </w:rPr>
              <w:t> </w:t>
            </w:r>
          </w:p>
        </w:tc>
      </w:tr>
      <w:tr w:rsidR="009377E1" w:rsidRPr="009377E1" w14:paraId="583ECFBF"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511442D4"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nil"/>
              <w:bottom w:val="single" w:sz="8" w:space="0" w:color="auto"/>
              <w:right w:val="nil"/>
            </w:tcBorders>
            <w:noWrap/>
            <w:vAlign w:val="center"/>
            <w:hideMark/>
          </w:tcPr>
          <w:p w14:paraId="11549603" w14:textId="77777777" w:rsidR="009377E1" w:rsidRPr="009377E1" w:rsidRDefault="009377E1" w:rsidP="009377E1">
            <w:pPr>
              <w:rPr>
                <w:lang w:eastAsia="de-DE"/>
              </w:rPr>
            </w:pPr>
            <w:r w:rsidRPr="009377E1">
              <w:rPr>
                <w:lang w:eastAsia="de-DE"/>
              </w:rPr>
              <w:t>0.70%</w:t>
            </w:r>
          </w:p>
        </w:tc>
        <w:tc>
          <w:tcPr>
            <w:tcW w:w="0" w:type="auto"/>
            <w:tcBorders>
              <w:top w:val="single" w:sz="8" w:space="0" w:color="auto"/>
              <w:left w:val="nil"/>
              <w:bottom w:val="single" w:sz="8" w:space="0" w:color="auto"/>
              <w:right w:val="nil"/>
            </w:tcBorders>
            <w:shd w:val="clear" w:color="auto" w:fill="FFC7CE"/>
            <w:noWrap/>
            <w:vAlign w:val="center"/>
            <w:hideMark/>
          </w:tcPr>
          <w:p w14:paraId="750BA024" w14:textId="77777777" w:rsidR="009377E1" w:rsidRPr="009377E1" w:rsidRDefault="009377E1" w:rsidP="009377E1">
            <w:pPr>
              <w:rPr>
                <w:lang w:eastAsia="de-DE"/>
              </w:rPr>
            </w:pPr>
            <w:r w:rsidRPr="009377E1">
              <w:rPr>
                <w:lang w:eastAsia="de-DE"/>
              </w:rPr>
              <w:t>3.79%</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5A0B87FA" w14:textId="77777777" w:rsidR="009377E1" w:rsidRPr="009377E1" w:rsidRDefault="009377E1" w:rsidP="009377E1">
            <w:pPr>
              <w:rPr>
                <w:lang w:eastAsia="de-DE"/>
              </w:rPr>
            </w:pPr>
            <w:r w:rsidRPr="009377E1">
              <w:rPr>
                <w:lang w:eastAsia="de-DE"/>
              </w:rPr>
              <w:t>3.95%</w:t>
            </w:r>
          </w:p>
        </w:tc>
        <w:tc>
          <w:tcPr>
            <w:tcW w:w="0" w:type="auto"/>
            <w:tcBorders>
              <w:top w:val="single" w:sz="8" w:space="0" w:color="auto"/>
              <w:left w:val="nil"/>
              <w:bottom w:val="single" w:sz="8" w:space="0" w:color="auto"/>
              <w:right w:val="nil"/>
            </w:tcBorders>
            <w:noWrap/>
            <w:vAlign w:val="center"/>
            <w:hideMark/>
          </w:tcPr>
          <w:p w14:paraId="076C6840" w14:textId="77777777" w:rsidR="009377E1" w:rsidRPr="009377E1" w:rsidRDefault="009377E1" w:rsidP="009377E1">
            <w:pPr>
              <w:rPr>
                <w:lang w:eastAsia="de-DE"/>
              </w:rPr>
            </w:pPr>
            <w:r w:rsidRPr="009377E1">
              <w:rPr>
                <w:lang w:eastAsia="de-DE"/>
              </w:rPr>
              <w:t>93.0%</w:t>
            </w:r>
          </w:p>
        </w:tc>
        <w:tc>
          <w:tcPr>
            <w:tcW w:w="0" w:type="auto"/>
            <w:tcBorders>
              <w:top w:val="single" w:sz="8" w:space="0" w:color="auto"/>
              <w:left w:val="nil"/>
              <w:bottom w:val="single" w:sz="8" w:space="0" w:color="auto"/>
              <w:right w:val="nil"/>
            </w:tcBorders>
            <w:noWrap/>
            <w:vAlign w:val="center"/>
            <w:hideMark/>
          </w:tcPr>
          <w:p w14:paraId="64E81E56" w14:textId="77777777" w:rsidR="009377E1" w:rsidRPr="009377E1" w:rsidRDefault="009377E1" w:rsidP="009377E1">
            <w:pPr>
              <w:rPr>
                <w:lang w:eastAsia="de-DE"/>
              </w:rPr>
            </w:pPr>
            <w:r w:rsidRPr="009377E1">
              <w:rPr>
                <w:lang w:eastAsia="de-DE"/>
              </w:rPr>
              <w:t>99.8%</w:t>
            </w:r>
          </w:p>
        </w:tc>
        <w:tc>
          <w:tcPr>
            <w:tcW w:w="0" w:type="auto"/>
            <w:tcBorders>
              <w:top w:val="single" w:sz="8" w:space="0" w:color="auto"/>
              <w:left w:val="single" w:sz="4" w:space="0" w:color="auto"/>
              <w:bottom w:val="single" w:sz="8" w:space="0" w:color="auto"/>
              <w:right w:val="nil"/>
            </w:tcBorders>
            <w:noWrap/>
            <w:vAlign w:val="center"/>
            <w:hideMark/>
          </w:tcPr>
          <w:p w14:paraId="37E0C733"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4546AFF7" w14:textId="77777777" w:rsidR="009377E1" w:rsidRPr="009377E1" w:rsidRDefault="009377E1" w:rsidP="009377E1">
            <w:pPr>
              <w:rPr>
                <w:lang w:eastAsia="de-DE"/>
              </w:rPr>
            </w:pPr>
            <w:r w:rsidRPr="009377E1">
              <w:rPr>
                <w:lang w:eastAsia="de-DE"/>
              </w:rPr>
              <w:t>-22.01%</w:t>
            </w:r>
          </w:p>
        </w:tc>
        <w:tc>
          <w:tcPr>
            <w:tcW w:w="0" w:type="auto"/>
            <w:tcBorders>
              <w:top w:val="single" w:sz="8" w:space="0" w:color="auto"/>
              <w:left w:val="nil"/>
              <w:bottom w:val="single" w:sz="8" w:space="0" w:color="auto"/>
              <w:right w:val="nil"/>
            </w:tcBorders>
            <w:shd w:val="clear" w:color="auto" w:fill="CCFFCC"/>
            <w:noWrap/>
            <w:vAlign w:val="center"/>
            <w:hideMark/>
          </w:tcPr>
          <w:p w14:paraId="43D978A9" w14:textId="77777777" w:rsidR="009377E1" w:rsidRPr="009377E1" w:rsidRDefault="009377E1" w:rsidP="009377E1">
            <w:pPr>
              <w:rPr>
                <w:lang w:eastAsia="de-DE"/>
              </w:rPr>
            </w:pPr>
            <w:r w:rsidRPr="009377E1">
              <w:rPr>
                <w:lang w:eastAsia="de-DE"/>
              </w:rPr>
              <w:t>-29.49%</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08F6D4BF" w14:textId="77777777" w:rsidR="009377E1" w:rsidRPr="009377E1" w:rsidRDefault="009377E1" w:rsidP="009377E1">
            <w:pPr>
              <w:rPr>
                <w:lang w:eastAsia="de-DE"/>
              </w:rPr>
            </w:pPr>
            <w:r w:rsidRPr="009377E1">
              <w:rPr>
                <w:lang w:eastAsia="de-DE"/>
              </w:rPr>
              <w:t>-31.27%</w:t>
            </w:r>
          </w:p>
        </w:tc>
        <w:tc>
          <w:tcPr>
            <w:tcW w:w="0" w:type="auto"/>
            <w:tcBorders>
              <w:top w:val="single" w:sz="8" w:space="0" w:color="auto"/>
              <w:left w:val="nil"/>
              <w:bottom w:val="single" w:sz="8" w:space="0" w:color="auto"/>
              <w:right w:val="nil"/>
            </w:tcBorders>
            <w:noWrap/>
            <w:vAlign w:val="center"/>
            <w:hideMark/>
          </w:tcPr>
          <w:p w14:paraId="004C65B4" w14:textId="77777777" w:rsidR="009377E1" w:rsidRPr="009377E1" w:rsidRDefault="009377E1" w:rsidP="009377E1">
            <w:pPr>
              <w:rPr>
                <w:lang w:eastAsia="de-DE"/>
              </w:rPr>
            </w:pPr>
            <w:r w:rsidRPr="009377E1">
              <w:rPr>
                <w:lang w:eastAsia="de-DE"/>
              </w:rPr>
              <w:t>666.7%</w:t>
            </w:r>
          </w:p>
        </w:tc>
        <w:tc>
          <w:tcPr>
            <w:tcW w:w="0" w:type="auto"/>
            <w:tcBorders>
              <w:top w:val="single" w:sz="8" w:space="0" w:color="auto"/>
              <w:left w:val="nil"/>
              <w:bottom w:val="single" w:sz="8" w:space="0" w:color="auto"/>
              <w:right w:val="single" w:sz="8" w:space="0" w:color="auto"/>
            </w:tcBorders>
            <w:noWrap/>
            <w:vAlign w:val="center"/>
            <w:hideMark/>
          </w:tcPr>
          <w:p w14:paraId="0DE6545B" w14:textId="77777777" w:rsidR="009377E1" w:rsidRPr="009377E1" w:rsidRDefault="009377E1" w:rsidP="009377E1">
            <w:pPr>
              <w:rPr>
                <w:lang w:eastAsia="de-DE"/>
              </w:rPr>
            </w:pPr>
            <w:r w:rsidRPr="009377E1">
              <w:rPr>
                <w:lang w:eastAsia="de-DE"/>
              </w:rPr>
              <w:t>738.8%</w:t>
            </w:r>
          </w:p>
        </w:tc>
      </w:tr>
      <w:tr w:rsidR="009377E1" w:rsidRPr="009377E1" w14:paraId="12FF24D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CB4AC6E"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3A47E668" w14:textId="77777777" w:rsidR="009377E1" w:rsidRPr="009377E1" w:rsidRDefault="009377E1" w:rsidP="009377E1">
            <w:pPr>
              <w:rPr>
                <w:lang w:eastAsia="de-DE"/>
              </w:rPr>
            </w:pPr>
            <w:r w:rsidRPr="009377E1">
              <w:rPr>
                <w:lang w:eastAsia="de-DE"/>
              </w:rPr>
              <w:t>0.44%</w:t>
            </w:r>
          </w:p>
        </w:tc>
        <w:tc>
          <w:tcPr>
            <w:tcW w:w="0" w:type="auto"/>
            <w:noWrap/>
            <w:vAlign w:val="center"/>
            <w:hideMark/>
          </w:tcPr>
          <w:p w14:paraId="735EF3BA" w14:textId="77777777" w:rsidR="009377E1" w:rsidRPr="009377E1" w:rsidRDefault="009377E1" w:rsidP="009377E1">
            <w:pPr>
              <w:rPr>
                <w:lang w:eastAsia="de-DE"/>
              </w:rPr>
            </w:pPr>
            <w:r w:rsidRPr="009377E1">
              <w:rPr>
                <w:lang w:eastAsia="de-DE"/>
              </w:rPr>
              <w:t>2.32%</w:t>
            </w:r>
          </w:p>
        </w:tc>
        <w:tc>
          <w:tcPr>
            <w:tcW w:w="0" w:type="auto"/>
            <w:tcBorders>
              <w:top w:val="nil"/>
              <w:left w:val="nil"/>
              <w:bottom w:val="nil"/>
              <w:right w:val="single" w:sz="4" w:space="0" w:color="auto"/>
            </w:tcBorders>
            <w:noWrap/>
            <w:vAlign w:val="center"/>
            <w:hideMark/>
          </w:tcPr>
          <w:p w14:paraId="1CB91F82" w14:textId="77777777" w:rsidR="009377E1" w:rsidRPr="009377E1" w:rsidRDefault="009377E1" w:rsidP="009377E1">
            <w:pPr>
              <w:rPr>
                <w:lang w:eastAsia="de-DE"/>
              </w:rPr>
            </w:pPr>
            <w:r w:rsidRPr="009377E1">
              <w:rPr>
                <w:lang w:eastAsia="de-DE"/>
              </w:rPr>
              <w:t>1.87%</w:t>
            </w:r>
          </w:p>
        </w:tc>
        <w:tc>
          <w:tcPr>
            <w:tcW w:w="0" w:type="auto"/>
            <w:noWrap/>
            <w:vAlign w:val="center"/>
            <w:hideMark/>
          </w:tcPr>
          <w:p w14:paraId="04FA784D" w14:textId="77777777" w:rsidR="009377E1" w:rsidRPr="009377E1" w:rsidRDefault="009377E1" w:rsidP="009377E1">
            <w:pPr>
              <w:rPr>
                <w:lang w:eastAsia="de-DE"/>
              </w:rPr>
            </w:pPr>
            <w:r w:rsidRPr="009377E1">
              <w:rPr>
                <w:lang w:eastAsia="de-DE"/>
              </w:rPr>
              <w:t>95.2%</w:t>
            </w:r>
          </w:p>
        </w:tc>
        <w:tc>
          <w:tcPr>
            <w:tcW w:w="0" w:type="auto"/>
            <w:noWrap/>
            <w:vAlign w:val="center"/>
            <w:hideMark/>
          </w:tcPr>
          <w:p w14:paraId="17E5CCAF" w14:textId="77777777" w:rsidR="009377E1" w:rsidRPr="009377E1" w:rsidRDefault="009377E1" w:rsidP="009377E1">
            <w:pPr>
              <w:rPr>
                <w:lang w:eastAsia="de-DE"/>
              </w:rPr>
            </w:pPr>
            <w:r w:rsidRPr="009377E1">
              <w:rPr>
                <w:lang w:eastAsia="de-DE"/>
              </w:rPr>
              <w:t>99.6%</w:t>
            </w:r>
          </w:p>
        </w:tc>
        <w:tc>
          <w:tcPr>
            <w:tcW w:w="0" w:type="auto"/>
            <w:tcBorders>
              <w:top w:val="nil"/>
              <w:left w:val="single" w:sz="4" w:space="0" w:color="auto"/>
              <w:bottom w:val="nil"/>
              <w:right w:val="nil"/>
            </w:tcBorders>
            <w:noWrap/>
            <w:vAlign w:val="center"/>
            <w:hideMark/>
          </w:tcPr>
          <w:p w14:paraId="65EA1D94"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617DA5F5" w14:textId="77777777" w:rsidR="009377E1" w:rsidRPr="009377E1" w:rsidRDefault="009377E1" w:rsidP="009377E1">
            <w:pPr>
              <w:rPr>
                <w:lang w:eastAsia="de-DE"/>
              </w:rPr>
            </w:pPr>
            <w:r w:rsidRPr="009377E1">
              <w:rPr>
                <w:lang w:eastAsia="de-DE"/>
              </w:rPr>
              <w:t>-22.76%</w:t>
            </w:r>
          </w:p>
        </w:tc>
        <w:tc>
          <w:tcPr>
            <w:tcW w:w="0" w:type="auto"/>
            <w:tcBorders>
              <w:top w:val="single" w:sz="8" w:space="0" w:color="auto"/>
              <w:left w:val="nil"/>
              <w:bottom w:val="nil"/>
              <w:right w:val="nil"/>
            </w:tcBorders>
            <w:shd w:val="clear" w:color="auto" w:fill="CCFFCC"/>
            <w:noWrap/>
            <w:vAlign w:val="center"/>
            <w:hideMark/>
          </w:tcPr>
          <w:p w14:paraId="2C549720" w14:textId="77777777" w:rsidR="009377E1" w:rsidRPr="009377E1" w:rsidRDefault="009377E1" w:rsidP="009377E1">
            <w:pPr>
              <w:rPr>
                <w:lang w:eastAsia="de-DE"/>
              </w:rPr>
            </w:pPr>
            <w:r w:rsidRPr="009377E1">
              <w:rPr>
                <w:lang w:eastAsia="de-DE"/>
              </w:rPr>
              <w:t>-27.06%</w:t>
            </w:r>
          </w:p>
        </w:tc>
        <w:tc>
          <w:tcPr>
            <w:tcW w:w="0" w:type="auto"/>
            <w:tcBorders>
              <w:top w:val="single" w:sz="8" w:space="0" w:color="auto"/>
              <w:left w:val="nil"/>
              <w:bottom w:val="nil"/>
              <w:right w:val="single" w:sz="4" w:space="0" w:color="auto"/>
            </w:tcBorders>
            <w:shd w:val="clear" w:color="auto" w:fill="CCFFCC"/>
            <w:noWrap/>
            <w:vAlign w:val="center"/>
            <w:hideMark/>
          </w:tcPr>
          <w:p w14:paraId="4436686A" w14:textId="77777777" w:rsidR="009377E1" w:rsidRPr="009377E1" w:rsidRDefault="009377E1" w:rsidP="009377E1">
            <w:pPr>
              <w:rPr>
                <w:lang w:eastAsia="de-DE"/>
              </w:rPr>
            </w:pPr>
            <w:r w:rsidRPr="009377E1">
              <w:rPr>
                <w:lang w:eastAsia="de-DE"/>
              </w:rPr>
              <w:t>-27.47%</w:t>
            </w:r>
          </w:p>
        </w:tc>
        <w:tc>
          <w:tcPr>
            <w:tcW w:w="0" w:type="auto"/>
            <w:noWrap/>
            <w:vAlign w:val="center"/>
            <w:hideMark/>
          </w:tcPr>
          <w:p w14:paraId="7650706A" w14:textId="77777777" w:rsidR="009377E1" w:rsidRPr="009377E1" w:rsidRDefault="009377E1" w:rsidP="009377E1">
            <w:pPr>
              <w:rPr>
                <w:lang w:eastAsia="de-DE"/>
              </w:rPr>
            </w:pPr>
            <w:r w:rsidRPr="009377E1">
              <w:rPr>
                <w:lang w:eastAsia="de-DE"/>
              </w:rPr>
              <w:t>741.2%</w:t>
            </w:r>
          </w:p>
        </w:tc>
        <w:tc>
          <w:tcPr>
            <w:tcW w:w="0" w:type="auto"/>
            <w:tcBorders>
              <w:top w:val="nil"/>
              <w:left w:val="nil"/>
              <w:bottom w:val="nil"/>
              <w:right w:val="single" w:sz="8" w:space="0" w:color="auto"/>
            </w:tcBorders>
            <w:noWrap/>
            <w:vAlign w:val="center"/>
            <w:hideMark/>
          </w:tcPr>
          <w:p w14:paraId="06F57E69" w14:textId="77777777" w:rsidR="009377E1" w:rsidRPr="009377E1" w:rsidRDefault="009377E1" w:rsidP="009377E1">
            <w:pPr>
              <w:rPr>
                <w:lang w:eastAsia="de-DE"/>
              </w:rPr>
            </w:pPr>
            <w:r w:rsidRPr="009377E1">
              <w:rPr>
                <w:lang w:eastAsia="de-DE"/>
              </w:rPr>
              <w:t>922.3%</w:t>
            </w:r>
          </w:p>
        </w:tc>
      </w:tr>
      <w:tr w:rsidR="009377E1" w:rsidRPr="009377E1" w14:paraId="5A3D9EF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1350367" w14:textId="77777777" w:rsidR="009377E1" w:rsidRPr="009377E1" w:rsidRDefault="009377E1" w:rsidP="009377E1">
            <w:pPr>
              <w:rPr>
                <w:lang w:eastAsia="de-DE"/>
              </w:rPr>
            </w:pPr>
            <w:r w:rsidRPr="009377E1">
              <w:rPr>
                <w:lang w:eastAsia="de-DE"/>
              </w:rPr>
              <w:t>Class F</w:t>
            </w:r>
          </w:p>
        </w:tc>
        <w:tc>
          <w:tcPr>
            <w:tcW w:w="0" w:type="auto"/>
            <w:noWrap/>
            <w:vAlign w:val="center"/>
            <w:hideMark/>
          </w:tcPr>
          <w:p w14:paraId="49D06234" w14:textId="77777777" w:rsidR="009377E1" w:rsidRPr="009377E1" w:rsidRDefault="009377E1" w:rsidP="009377E1">
            <w:pPr>
              <w:rPr>
                <w:lang w:eastAsia="de-DE"/>
              </w:rPr>
            </w:pPr>
            <w:r w:rsidRPr="009377E1">
              <w:rPr>
                <w:lang w:eastAsia="de-DE"/>
              </w:rPr>
              <w:t>0.96%</w:t>
            </w:r>
          </w:p>
        </w:tc>
        <w:tc>
          <w:tcPr>
            <w:tcW w:w="0" w:type="auto"/>
            <w:shd w:val="clear" w:color="auto" w:fill="FFC7CE"/>
            <w:noWrap/>
            <w:vAlign w:val="center"/>
            <w:hideMark/>
          </w:tcPr>
          <w:p w14:paraId="5A545249" w14:textId="77777777" w:rsidR="009377E1" w:rsidRPr="009377E1" w:rsidRDefault="009377E1" w:rsidP="009377E1">
            <w:pPr>
              <w:rPr>
                <w:lang w:eastAsia="de-DE"/>
              </w:rPr>
            </w:pPr>
            <w:r w:rsidRPr="009377E1">
              <w:rPr>
                <w:lang w:eastAsia="de-DE"/>
              </w:rPr>
              <w:t>3.32%</w:t>
            </w:r>
          </w:p>
        </w:tc>
        <w:tc>
          <w:tcPr>
            <w:tcW w:w="0" w:type="auto"/>
            <w:tcBorders>
              <w:top w:val="nil"/>
              <w:left w:val="nil"/>
              <w:bottom w:val="nil"/>
              <w:right w:val="single" w:sz="4" w:space="0" w:color="auto"/>
            </w:tcBorders>
            <w:shd w:val="clear" w:color="auto" w:fill="FFC7CE"/>
            <w:noWrap/>
            <w:vAlign w:val="center"/>
            <w:hideMark/>
          </w:tcPr>
          <w:p w14:paraId="6FE59BD9" w14:textId="77777777" w:rsidR="009377E1" w:rsidRPr="009377E1" w:rsidRDefault="009377E1" w:rsidP="009377E1">
            <w:pPr>
              <w:rPr>
                <w:lang w:eastAsia="de-DE"/>
              </w:rPr>
            </w:pPr>
            <w:r w:rsidRPr="009377E1">
              <w:rPr>
                <w:lang w:eastAsia="de-DE"/>
              </w:rPr>
              <w:t>3.54%</w:t>
            </w:r>
          </w:p>
        </w:tc>
        <w:tc>
          <w:tcPr>
            <w:tcW w:w="0" w:type="auto"/>
            <w:noWrap/>
            <w:vAlign w:val="center"/>
            <w:hideMark/>
          </w:tcPr>
          <w:p w14:paraId="5698D229" w14:textId="77777777" w:rsidR="009377E1" w:rsidRPr="009377E1" w:rsidRDefault="009377E1" w:rsidP="009377E1">
            <w:pPr>
              <w:rPr>
                <w:lang w:eastAsia="de-DE"/>
              </w:rPr>
            </w:pPr>
            <w:r w:rsidRPr="009377E1">
              <w:rPr>
                <w:lang w:eastAsia="de-DE"/>
              </w:rPr>
              <w:t>96.0%</w:t>
            </w:r>
          </w:p>
        </w:tc>
        <w:tc>
          <w:tcPr>
            <w:tcW w:w="0" w:type="auto"/>
            <w:noWrap/>
            <w:vAlign w:val="center"/>
            <w:hideMark/>
          </w:tcPr>
          <w:p w14:paraId="3FC35253" w14:textId="77777777" w:rsidR="009377E1" w:rsidRPr="009377E1" w:rsidRDefault="009377E1" w:rsidP="009377E1">
            <w:pPr>
              <w:rPr>
                <w:lang w:eastAsia="de-DE"/>
              </w:rPr>
            </w:pPr>
            <w:r w:rsidRPr="009377E1">
              <w:rPr>
                <w:lang w:eastAsia="de-DE"/>
              </w:rPr>
              <w:t>100.1%</w:t>
            </w:r>
          </w:p>
        </w:tc>
        <w:tc>
          <w:tcPr>
            <w:tcW w:w="0" w:type="auto"/>
            <w:tcBorders>
              <w:top w:val="nil"/>
              <w:left w:val="single" w:sz="4" w:space="0" w:color="auto"/>
              <w:bottom w:val="nil"/>
              <w:right w:val="nil"/>
            </w:tcBorders>
            <w:noWrap/>
            <w:vAlign w:val="center"/>
            <w:hideMark/>
          </w:tcPr>
          <w:p w14:paraId="433A156A"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2654667D" w14:textId="77777777" w:rsidR="009377E1" w:rsidRPr="009377E1" w:rsidRDefault="009377E1" w:rsidP="009377E1">
            <w:pPr>
              <w:rPr>
                <w:lang w:eastAsia="de-DE"/>
              </w:rPr>
            </w:pPr>
            <w:r w:rsidRPr="009377E1">
              <w:rPr>
                <w:lang w:eastAsia="de-DE"/>
              </w:rPr>
              <w:t>-28.08%</w:t>
            </w:r>
          </w:p>
        </w:tc>
        <w:tc>
          <w:tcPr>
            <w:tcW w:w="0" w:type="auto"/>
            <w:shd w:val="clear" w:color="auto" w:fill="CCFFCC"/>
            <w:noWrap/>
            <w:vAlign w:val="center"/>
            <w:hideMark/>
          </w:tcPr>
          <w:p w14:paraId="0EECA13B" w14:textId="77777777" w:rsidR="009377E1" w:rsidRPr="009377E1" w:rsidRDefault="009377E1" w:rsidP="009377E1">
            <w:pPr>
              <w:rPr>
                <w:lang w:eastAsia="de-DE"/>
              </w:rPr>
            </w:pPr>
            <w:r w:rsidRPr="009377E1">
              <w:rPr>
                <w:lang w:eastAsia="de-DE"/>
              </w:rPr>
              <w:t>-35.57%</w:t>
            </w:r>
          </w:p>
        </w:tc>
        <w:tc>
          <w:tcPr>
            <w:tcW w:w="0" w:type="auto"/>
            <w:tcBorders>
              <w:top w:val="nil"/>
              <w:left w:val="nil"/>
              <w:bottom w:val="nil"/>
              <w:right w:val="single" w:sz="4" w:space="0" w:color="auto"/>
            </w:tcBorders>
            <w:shd w:val="clear" w:color="auto" w:fill="CCFFCC"/>
            <w:noWrap/>
            <w:vAlign w:val="center"/>
            <w:hideMark/>
          </w:tcPr>
          <w:p w14:paraId="26F2036A" w14:textId="77777777" w:rsidR="009377E1" w:rsidRPr="009377E1" w:rsidRDefault="009377E1" w:rsidP="009377E1">
            <w:pPr>
              <w:rPr>
                <w:lang w:eastAsia="de-DE"/>
              </w:rPr>
            </w:pPr>
            <w:r w:rsidRPr="009377E1">
              <w:rPr>
                <w:lang w:eastAsia="de-DE"/>
              </w:rPr>
              <w:t>-35.78%</w:t>
            </w:r>
          </w:p>
        </w:tc>
        <w:tc>
          <w:tcPr>
            <w:tcW w:w="0" w:type="auto"/>
            <w:noWrap/>
            <w:vAlign w:val="center"/>
            <w:hideMark/>
          </w:tcPr>
          <w:p w14:paraId="2D79CF14" w14:textId="77777777" w:rsidR="009377E1" w:rsidRPr="009377E1" w:rsidRDefault="009377E1" w:rsidP="009377E1">
            <w:pPr>
              <w:rPr>
                <w:lang w:eastAsia="de-DE"/>
              </w:rPr>
            </w:pPr>
            <w:r w:rsidRPr="009377E1">
              <w:rPr>
                <w:lang w:eastAsia="de-DE"/>
              </w:rPr>
              <w:t>616.1%</w:t>
            </w:r>
          </w:p>
        </w:tc>
        <w:tc>
          <w:tcPr>
            <w:tcW w:w="0" w:type="auto"/>
            <w:tcBorders>
              <w:top w:val="nil"/>
              <w:left w:val="nil"/>
              <w:bottom w:val="nil"/>
              <w:right w:val="single" w:sz="8" w:space="0" w:color="auto"/>
            </w:tcBorders>
            <w:noWrap/>
            <w:vAlign w:val="center"/>
            <w:hideMark/>
          </w:tcPr>
          <w:p w14:paraId="3509F660" w14:textId="77777777" w:rsidR="009377E1" w:rsidRPr="009377E1" w:rsidRDefault="009377E1" w:rsidP="009377E1">
            <w:pPr>
              <w:rPr>
                <w:lang w:eastAsia="de-DE"/>
              </w:rPr>
            </w:pPr>
            <w:r w:rsidRPr="009377E1">
              <w:rPr>
                <w:lang w:eastAsia="de-DE"/>
              </w:rPr>
              <w:t>482.7%</w:t>
            </w:r>
          </w:p>
        </w:tc>
      </w:tr>
      <w:tr w:rsidR="009377E1" w:rsidRPr="009377E1" w14:paraId="1FC519D1"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090908C9" w14:textId="77777777" w:rsidR="009377E1" w:rsidRPr="009377E1" w:rsidRDefault="009377E1" w:rsidP="009377E1">
            <w:pPr>
              <w:rPr>
                <w:lang w:eastAsia="de-DE"/>
              </w:rPr>
            </w:pPr>
            <w:r w:rsidRPr="009377E1">
              <w:rPr>
                <w:lang w:eastAsia="de-DE"/>
              </w:rPr>
              <w:t>Class TGM</w:t>
            </w:r>
          </w:p>
        </w:tc>
        <w:tc>
          <w:tcPr>
            <w:tcW w:w="0" w:type="auto"/>
            <w:tcBorders>
              <w:top w:val="nil"/>
              <w:left w:val="nil"/>
              <w:bottom w:val="single" w:sz="8" w:space="0" w:color="auto"/>
              <w:right w:val="nil"/>
            </w:tcBorders>
            <w:noWrap/>
            <w:vAlign w:val="center"/>
            <w:hideMark/>
          </w:tcPr>
          <w:p w14:paraId="3AA2B553" w14:textId="77777777" w:rsidR="009377E1" w:rsidRPr="009377E1" w:rsidRDefault="009377E1" w:rsidP="009377E1">
            <w:pPr>
              <w:rPr>
                <w:lang w:eastAsia="de-DE"/>
              </w:rPr>
            </w:pPr>
            <w:r w:rsidRPr="009377E1">
              <w:rPr>
                <w:lang w:eastAsia="de-DE"/>
              </w:rPr>
              <w:t>0.75%</w:t>
            </w:r>
          </w:p>
        </w:tc>
        <w:tc>
          <w:tcPr>
            <w:tcW w:w="0" w:type="auto"/>
            <w:tcBorders>
              <w:top w:val="nil"/>
              <w:left w:val="nil"/>
              <w:bottom w:val="single" w:sz="8" w:space="0" w:color="auto"/>
              <w:right w:val="nil"/>
            </w:tcBorders>
            <w:noWrap/>
            <w:vAlign w:val="center"/>
            <w:hideMark/>
          </w:tcPr>
          <w:p w14:paraId="0F1314BC" w14:textId="77777777" w:rsidR="009377E1" w:rsidRPr="009377E1" w:rsidRDefault="009377E1" w:rsidP="009377E1">
            <w:pPr>
              <w:rPr>
                <w:lang w:eastAsia="de-DE"/>
              </w:rPr>
            </w:pPr>
            <w:r w:rsidRPr="009377E1">
              <w:rPr>
                <w:lang w:eastAsia="de-DE"/>
              </w:rPr>
              <w:t>1.57%</w:t>
            </w:r>
          </w:p>
        </w:tc>
        <w:tc>
          <w:tcPr>
            <w:tcW w:w="0" w:type="auto"/>
            <w:tcBorders>
              <w:top w:val="nil"/>
              <w:left w:val="nil"/>
              <w:bottom w:val="single" w:sz="8" w:space="0" w:color="auto"/>
              <w:right w:val="single" w:sz="4" w:space="0" w:color="auto"/>
            </w:tcBorders>
            <w:noWrap/>
            <w:vAlign w:val="center"/>
            <w:hideMark/>
          </w:tcPr>
          <w:p w14:paraId="6A0F3321" w14:textId="77777777" w:rsidR="009377E1" w:rsidRPr="009377E1" w:rsidRDefault="009377E1" w:rsidP="009377E1">
            <w:pPr>
              <w:rPr>
                <w:lang w:eastAsia="de-DE"/>
              </w:rPr>
            </w:pPr>
            <w:r w:rsidRPr="009377E1">
              <w:rPr>
                <w:lang w:eastAsia="de-DE"/>
              </w:rPr>
              <w:t>1.41%</w:t>
            </w:r>
          </w:p>
        </w:tc>
        <w:tc>
          <w:tcPr>
            <w:tcW w:w="0" w:type="auto"/>
            <w:tcBorders>
              <w:top w:val="nil"/>
              <w:left w:val="nil"/>
              <w:bottom w:val="single" w:sz="8" w:space="0" w:color="auto"/>
              <w:right w:val="nil"/>
            </w:tcBorders>
            <w:noWrap/>
            <w:vAlign w:val="center"/>
            <w:hideMark/>
          </w:tcPr>
          <w:p w14:paraId="64297A16" w14:textId="77777777" w:rsidR="009377E1" w:rsidRPr="009377E1" w:rsidRDefault="009377E1" w:rsidP="009377E1">
            <w:pPr>
              <w:rPr>
                <w:lang w:eastAsia="de-DE"/>
              </w:rPr>
            </w:pPr>
            <w:r w:rsidRPr="009377E1">
              <w:rPr>
                <w:lang w:eastAsia="de-DE"/>
              </w:rPr>
              <w:t>95.0%</w:t>
            </w:r>
          </w:p>
        </w:tc>
        <w:tc>
          <w:tcPr>
            <w:tcW w:w="0" w:type="auto"/>
            <w:tcBorders>
              <w:top w:val="nil"/>
              <w:left w:val="nil"/>
              <w:bottom w:val="single" w:sz="8" w:space="0" w:color="auto"/>
              <w:right w:val="nil"/>
            </w:tcBorders>
            <w:noWrap/>
            <w:vAlign w:val="center"/>
            <w:hideMark/>
          </w:tcPr>
          <w:p w14:paraId="263D9CEC" w14:textId="77777777" w:rsidR="009377E1" w:rsidRPr="009377E1" w:rsidRDefault="009377E1" w:rsidP="009377E1">
            <w:pPr>
              <w:rPr>
                <w:lang w:eastAsia="de-DE"/>
              </w:rPr>
            </w:pPr>
            <w:r w:rsidRPr="009377E1">
              <w:rPr>
                <w:lang w:eastAsia="de-DE"/>
              </w:rPr>
              <w:t>99.9%</w:t>
            </w:r>
          </w:p>
        </w:tc>
        <w:tc>
          <w:tcPr>
            <w:tcW w:w="0" w:type="auto"/>
            <w:tcBorders>
              <w:top w:val="nil"/>
              <w:left w:val="single" w:sz="4" w:space="0" w:color="auto"/>
              <w:bottom w:val="single" w:sz="8" w:space="0" w:color="auto"/>
              <w:right w:val="nil"/>
            </w:tcBorders>
            <w:noWrap/>
            <w:vAlign w:val="center"/>
            <w:hideMark/>
          </w:tcPr>
          <w:p w14:paraId="24B9D809"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08A1A3FE" w14:textId="77777777" w:rsidR="009377E1" w:rsidRPr="009377E1" w:rsidRDefault="009377E1" w:rsidP="009377E1">
            <w:pPr>
              <w:rPr>
                <w:lang w:eastAsia="de-DE"/>
              </w:rPr>
            </w:pPr>
            <w:r w:rsidRPr="009377E1">
              <w:rPr>
                <w:lang w:eastAsia="de-DE"/>
              </w:rPr>
              <w:t>-36.38%</w:t>
            </w:r>
          </w:p>
        </w:tc>
        <w:tc>
          <w:tcPr>
            <w:tcW w:w="0" w:type="auto"/>
            <w:tcBorders>
              <w:top w:val="nil"/>
              <w:left w:val="nil"/>
              <w:bottom w:val="single" w:sz="8" w:space="0" w:color="auto"/>
              <w:right w:val="nil"/>
            </w:tcBorders>
            <w:shd w:val="clear" w:color="auto" w:fill="CCFFCC"/>
            <w:noWrap/>
            <w:vAlign w:val="center"/>
            <w:hideMark/>
          </w:tcPr>
          <w:p w14:paraId="3C1D0F21" w14:textId="77777777" w:rsidR="009377E1" w:rsidRPr="009377E1" w:rsidRDefault="009377E1" w:rsidP="009377E1">
            <w:pPr>
              <w:rPr>
                <w:lang w:eastAsia="de-DE"/>
              </w:rPr>
            </w:pPr>
            <w:r w:rsidRPr="009377E1">
              <w:rPr>
                <w:lang w:eastAsia="de-DE"/>
              </w:rPr>
              <w:t>-42.51%</w:t>
            </w:r>
          </w:p>
        </w:tc>
        <w:tc>
          <w:tcPr>
            <w:tcW w:w="0" w:type="auto"/>
            <w:tcBorders>
              <w:top w:val="nil"/>
              <w:left w:val="nil"/>
              <w:bottom w:val="single" w:sz="8" w:space="0" w:color="auto"/>
              <w:right w:val="single" w:sz="4" w:space="0" w:color="auto"/>
            </w:tcBorders>
            <w:shd w:val="clear" w:color="auto" w:fill="CCFFCC"/>
            <w:noWrap/>
            <w:vAlign w:val="center"/>
            <w:hideMark/>
          </w:tcPr>
          <w:p w14:paraId="41DA463F" w14:textId="77777777" w:rsidR="009377E1" w:rsidRPr="009377E1" w:rsidRDefault="009377E1" w:rsidP="009377E1">
            <w:pPr>
              <w:rPr>
                <w:lang w:eastAsia="de-DE"/>
              </w:rPr>
            </w:pPr>
            <w:r w:rsidRPr="009377E1">
              <w:rPr>
                <w:lang w:eastAsia="de-DE"/>
              </w:rPr>
              <w:t>-42.70%</w:t>
            </w:r>
          </w:p>
        </w:tc>
        <w:tc>
          <w:tcPr>
            <w:tcW w:w="0" w:type="auto"/>
            <w:tcBorders>
              <w:top w:val="nil"/>
              <w:left w:val="nil"/>
              <w:bottom w:val="single" w:sz="8" w:space="0" w:color="auto"/>
              <w:right w:val="nil"/>
            </w:tcBorders>
            <w:noWrap/>
            <w:vAlign w:val="center"/>
            <w:hideMark/>
          </w:tcPr>
          <w:p w14:paraId="6DC5AFE2" w14:textId="77777777" w:rsidR="009377E1" w:rsidRPr="009377E1" w:rsidRDefault="009377E1" w:rsidP="009377E1">
            <w:pPr>
              <w:rPr>
                <w:lang w:eastAsia="de-DE"/>
              </w:rPr>
            </w:pPr>
            <w:r w:rsidRPr="009377E1">
              <w:rPr>
                <w:lang w:eastAsia="de-DE"/>
              </w:rPr>
              <w:t>581.9%</w:t>
            </w:r>
          </w:p>
        </w:tc>
        <w:tc>
          <w:tcPr>
            <w:tcW w:w="0" w:type="auto"/>
            <w:tcBorders>
              <w:top w:val="nil"/>
              <w:left w:val="nil"/>
              <w:bottom w:val="single" w:sz="8" w:space="0" w:color="auto"/>
              <w:right w:val="single" w:sz="8" w:space="0" w:color="auto"/>
            </w:tcBorders>
            <w:noWrap/>
            <w:vAlign w:val="center"/>
            <w:hideMark/>
          </w:tcPr>
          <w:p w14:paraId="53F95880" w14:textId="77777777" w:rsidR="009377E1" w:rsidRPr="009377E1" w:rsidRDefault="009377E1" w:rsidP="009377E1">
            <w:pPr>
              <w:rPr>
                <w:lang w:eastAsia="de-DE"/>
              </w:rPr>
            </w:pPr>
            <w:r w:rsidRPr="009377E1">
              <w:rPr>
                <w:lang w:eastAsia="de-DE"/>
              </w:rPr>
              <w:t>445.6%</w:t>
            </w:r>
          </w:p>
        </w:tc>
      </w:tr>
    </w:tbl>
    <w:p w14:paraId="677C2F4E" w14:textId="77777777" w:rsidR="009377E1" w:rsidRPr="009377E1" w:rsidRDefault="009377E1" w:rsidP="009377E1">
      <w:pPr>
        <w:rPr>
          <w:lang w:val="en-CA" w:eastAsia="de-DE"/>
        </w:rPr>
      </w:pPr>
    </w:p>
    <w:p w14:paraId="222FAF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Group 1-4 off</w:t>
      </w:r>
    </w:p>
    <w:p w14:paraId="1A59BA3E" w14:textId="77777777" w:rsidR="009377E1" w:rsidRPr="009377E1" w:rsidRDefault="009377E1" w:rsidP="009377E1">
      <w:pPr>
        <w:rPr>
          <w:lang w:eastAsia="de-DE"/>
        </w:rPr>
      </w:pPr>
      <w:r w:rsidRPr="009377E1">
        <w:rPr>
          <w:lang w:val="en-CA" w:eastAsia="de-DE"/>
        </w:rPr>
        <w:t xml:space="preserve">In this test, all the tools in the group 1-4 are switched off. </w:t>
      </w:r>
      <w:r w:rsidRPr="009377E1">
        <w:rPr>
          <w:lang w:eastAsia="de-DE"/>
        </w:rPr>
        <w:t>The attached offgroup1-4.cfg was used in addition to ECM CTC settings.</w:t>
      </w:r>
    </w:p>
    <w:p w14:paraId="7F4AA02E" w14:textId="77777777" w:rsidR="009377E1" w:rsidRPr="009377E1" w:rsidRDefault="009377E1" w:rsidP="009377E1">
      <w:pPr>
        <w:rPr>
          <w:lang w:eastAsia="de-DE"/>
        </w:rPr>
      </w:pPr>
    </w:p>
    <w:tbl>
      <w:tblPr>
        <w:tblW w:w="0" w:type="auto"/>
        <w:tblLook w:val="04A0" w:firstRow="1" w:lastRow="0" w:firstColumn="1" w:lastColumn="0" w:noHBand="0" w:noVBand="1"/>
      </w:tblPr>
      <w:tblGrid>
        <w:gridCol w:w="1207"/>
        <w:gridCol w:w="758"/>
        <w:gridCol w:w="758"/>
        <w:gridCol w:w="758"/>
        <w:gridCol w:w="671"/>
        <w:gridCol w:w="671"/>
        <w:gridCol w:w="812"/>
        <w:gridCol w:w="817"/>
        <w:gridCol w:w="817"/>
        <w:gridCol w:w="817"/>
        <w:gridCol w:w="758"/>
        <w:gridCol w:w="758"/>
      </w:tblGrid>
      <w:tr w:rsidR="009377E1" w:rsidRPr="009377E1" w14:paraId="0B8B7738" w14:textId="77777777" w:rsidTr="009377E1">
        <w:trPr>
          <w:trHeight w:val="255"/>
        </w:trPr>
        <w:tc>
          <w:tcPr>
            <w:tcW w:w="0" w:type="auto"/>
            <w:noWrap/>
            <w:vAlign w:val="center"/>
            <w:hideMark/>
          </w:tcPr>
          <w:p w14:paraId="6CF005BC" w14:textId="77777777" w:rsidR="009377E1" w:rsidRPr="009377E1" w:rsidRDefault="009377E1" w:rsidP="009377E1">
            <w:pPr>
              <w:rPr>
                <w:lang w:eastAsia="de-DE"/>
              </w:rPr>
            </w:pPr>
          </w:p>
        </w:tc>
        <w:tc>
          <w:tcPr>
            <w:tcW w:w="0" w:type="auto"/>
            <w:gridSpan w:val="11"/>
            <w:tcBorders>
              <w:top w:val="single" w:sz="8" w:space="0" w:color="auto"/>
              <w:left w:val="single" w:sz="8" w:space="0" w:color="auto"/>
              <w:bottom w:val="nil"/>
              <w:right w:val="nil"/>
            </w:tcBorders>
            <w:noWrap/>
            <w:vAlign w:val="center"/>
            <w:hideMark/>
          </w:tcPr>
          <w:p w14:paraId="4F18F568" w14:textId="77777777" w:rsidR="009377E1" w:rsidRPr="009377E1" w:rsidRDefault="009377E1" w:rsidP="009377E1">
            <w:pPr>
              <w:rPr>
                <w:b/>
                <w:bCs/>
                <w:lang w:eastAsia="de-DE"/>
              </w:rPr>
            </w:pPr>
            <w:r w:rsidRPr="009377E1">
              <w:rPr>
                <w:b/>
                <w:bCs/>
                <w:lang w:eastAsia="de-DE"/>
              </w:rPr>
              <w:t xml:space="preserve">All Intra Main10 </w:t>
            </w:r>
          </w:p>
        </w:tc>
      </w:tr>
      <w:tr w:rsidR="009377E1" w:rsidRPr="009377E1" w14:paraId="3A25505D" w14:textId="77777777" w:rsidTr="009377E1">
        <w:trPr>
          <w:trHeight w:val="255"/>
        </w:trPr>
        <w:tc>
          <w:tcPr>
            <w:tcW w:w="0" w:type="auto"/>
            <w:noWrap/>
            <w:vAlign w:val="center"/>
            <w:hideMark/>
          </w:tcPr>
          <w:p w14:paraId="00694A0F"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4AC317"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692B388C" w14:textId="77777777" w:rsidR="009377E1" w:rsidRPr="009377E1" w:rsidRDefault="009377E1" w:rsidP="009377E1">
            <w:pPr>
              <w:rPr>
                <w:b/>
                <w:bCs/>
                <w:lang w:eastAsia="de-DE"/>
              </w:rPr>
            </w:pPr>
            <w:r w:rsidRPr="009377E1">
              <w:rPr>
                <w:b/>
                <w:bCs/>
                <w:lang w:eastAsia="de-DE"/>
              </w:rPr>
              <w:t>Over VTM-11ecm11</w:t>
            </w:r>
          </w:p>
        </w:tc>
      </w:tr>
      <w:tr w:rsidR="009377E1" w:rsidRPr="009377E1" w14:paraId="2A5B9DFE" w14:textId="77777777" w:rsidTr="009377E1">
        <w:trPr>
          <w:trHeight w:val="255"/>
        </w:trPr>
        <w:tc>
          <w:tcPr>
            <w:tcW w:w="0" w:type="auto"/>
            <w:noWrap/>
            <w:vAlign w:val="center"/>
            <w:hideMark/>
          </w:tcPr>
          <w:p w14:paraId="4488E324"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527EB05F"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6141139D"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89A457B"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7168322F"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455A1F3F"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2D6D9C9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611C10A2"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0CB70C45"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55E5861"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F716C9C"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6D6081AC"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3018481"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17C8F284"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130C723F" w14:textId="77777777" w:rsidR="009377E1" w:rsidRPr="009377E1" w:rsidRDefault="009377E1" w:rsidP="009377E1">
            <w:pPr>
              <w:rPr>
                <w:lang w:eastAsia="de-DE"/>
              </w:rPr>
            </w:pPr>
            <w:r w:rsidRPr="009377E1">
              <w:rPr>
                <w:lang w:eastAsia="de-DE"/>
              </w:rPr>
              <w:t>3.25%</w:t>
            </w:r>
          </w:p>
        </w:tc>
        <w:tc>
          <w:tcPr>
            <w:tcW w:w="0" w:type="auto"/>
            <w:tcBorders>
              <w:top w:val="single" w:sz="8" w:space="0" w:color="auto"/>
              <w:left w:val="nil"/>
              <w:bottom w:val="nil"/>
              <w:right w:val="nil"/>
            </w:tcBorders>
            <w:shd w:val="clear" w:color="auto" w:fill="FFC7CE"/>
            <w:noWrap/>
            <w:vAlign w:val="center"/>
            <w:hideMark/>
          </w:tcPr>
          <w:p w14:paraId="5F878884" w14:textId="77777777" w:rsidR="009377E1" w:rsidRPr="009377E1" w:rsidRDefault="009377E1" w:rsidP="009377E1">
            <w:pPr>
              <w:rPr>
                <w:lang w:eastAsia="de-DE"/>
              </w:rPr>
            </w:pPr>
            <w:r w:rsidRPr="009377E1">
              <w:rPr>
                <w:lang w:eastAsia="de-DE"/>
              </w:rPr>
              <w:t>9.51%</w:t>
            </w:r>
          </w:p>
        </w:tc>
        <w:tc>
          <w:tcPr>
            <w:tcW w:w="0" w:type="auto"/>
            <w:tcBorders>
              <w:top w:val="single" w:sz="8" w:space="0" w:color="auto"/>
              <w:left w:val="nil"/>
              <w:bottom w:val="nil"/>
              <w:right w:val="single" w:sz="4" w:space="0" w:color="auto"/>
            </w:tcBorders>
            <w:shd w:val="clear" w:color="auto" w:fill="FFC7CE"/>
            <w:noWrap/>
            <w:vAlign w:val="center"/>
            <w:hideMark/>
          </w:tcPr>
          <w:p w14:paraId="6D8D218B" w14:textId="77777777" w:rsidR="009377E1" w:rsidRPr="009377E1" w:rsidRDefault="009377E1" w:rsidP="009377E1">
            <w:pPr>
              <w:rPr>
                <w:lang w:eastAsia="de-DE"/>
              </w:rPr>
            </w:pPr>
            <w:r w:rsidRPr="009377E1">
              <w:rPr>
                <w:lang w:eastAsia="de-DE"/>
              </w:rPr>
              <w:t>13.38%</w:t>
            </w:r>
          </w:p>
        </w:tc>
        <w:tc>
          <w:tcPr>
            <w:tcW w:w="0" w:type="auto"/>
            <w:noWrap/>
            <w:vAlign w:val="center"/>
            <w:hideMark/>
          </w:tcPr>
          <w:p w14:paraId="5A4CB96C"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4C723BAD" w14:textId="77777777" w:rsidR="009377E1" w:rsidRPr="009377E1" w:rsidRDefault="009377E1" w:rsidP="009377E1">
            <w:pPr>
              <w:rPr>
                <w:lang w:eastAsia="de-DE"/>
              </w:rPr>
            </w:pPr>
            <w:r w:rsidRPr="009377E1">
              <w:rPr>
                <w:lang w:eastAsia="de-DE"/>
              </w:rPr>
              <w:t>73.2%</w:t>
            </w:r>
          </w:p>
        </w:tc>
        <w:tc>
          <w:tcPr>
            <w:tcW w:w="0" w:type="auto"/>
            <w:tcBorders>
              <w:top w:val="single" w:sz="8" w:space="0" w:color="auto"/>
              <w:left w:val="single" w:sz="4" w:space="0" w:color="auto"/>
              <w:bottom w:val="nil"/>
              <w:right w:val="nil"/>
            </w:tcBorders>
            <w:noWrap/>
            <w:vAlign w:val="center"/>
            <w:hideMark/>
          </w:tcPr>
          <w:p w14:paraId="556834B6" w14:textId="77777777" w:rsidR="009377E1" w:rsidRPr="009377E1" w:rsidRDefault="009377E1" w:rsidP="009377E1">
            <w:pPr>
              <w:rPr>
                <w:lang w:eastAsia="de-DE"/>
              </w:rPr>
            </w:pPr>
            <w:r w:rsidRPr="009377E1">
              <w:rPr>
                <w:lang w:eastAsia="de-DE"/>
              </w:rPr>
              <w:t>100%</w:t>
            </w:r>
          </w:p>
        </w:tc>
        <w:tc>
          <w:tcPr>
            <w:tcW w:w="0" w:type="auto"/>
            <w:tcBorders>
              <w:top w:val="single" w:sz="8" w:space="0" w:color="auto"/>
              <w:left w:val="single" w:sz="8" w:space="0" w:color="auto"/>
              <w:bottom w:val="nil"/>
              <w:right w:val="nil"/>
            </w:tcBorders>
            <w:shd w:val="clear" w:color="auto" w:fill="CCFFCC"/>
            <w:noWrap/>
            <w:vAlign w:val="center"/>
            <w:hideMark/>
          </w:tcPr>
          <w:p w14:paraId="19BB144B" w14:textId="77777777" w:rsidR="009377E1" w:rsidRPr="009377E1" w:rsidRDefault="009377E1" w:rsidP="009377E1">
            <w:pPr>
              <w:rPr>
                <w:lang w:eastAsia="de-DE"/>
              </w:rPr>
            </w:pPr>
            <w:r w:rsidRPr="009377E1">
              <w:rPr>
                <w:lang w:eastAsia="de-DE"/>
              </w:rPr>
              <w:t>-7.90%</w:t>
            </w:r>
          </w:p>
        </w:tc>
        <w:tc>
          <w:tcPr>
            <w:tcW w:w="0" w:type="auto"/>
            <w:tcBorders>
              <w:top w:val="single" w:sz="8" w:space="0" w:color="auto"/>
              <w:left w:val="nil"/>
              <w:bottom w:val="nil"/>
              <w:right w:val="nil"/>
            </w:tcBorders>
            <w:shd w:val="clear" w:color="auto" w:fill="CCFFCC"/>
            <w:noWrap/>
            <w:vAlign w:val="center"/>
            <w:hideMark/>
          </w:tcPr>
          <w:p w14:paraId="3906437C" w14:textId="77777777" w:rsidR="009377E1" w:rsidRPr="009377E1" w:rsidRDefault="009377E1" w:rsidP="009377E1">
            <w:pPr>
              <w:rPr>
                <w:lang w:eastAsia="de-DE"/>
              </w:rPr>
            </w:pPr>
            <w:r w:rsidRPr="009377E1">
              <w:rPr>
                <w:lang w:eastAsia="de-DE"/>
              </w:rPr>
              <w:t>-14.82%</w:t>
            </w:r>
          </w:p>
        </w:tc>
        <w:tc>
          <w:tcPr>
            <w:tcW w:w="0" w:type="auto"/>
            <w:tcBorders>
              <w:top w:val="single" w:sz="8" w:space="0" w:color="auto"/>
              <w:left w:val="nil"/>
              <w:bottom w:val="nil"/>
              <w:right w:val="single" w:sz="4" w:space="0" w:color="auto"/>
            </w:tcBorders>
            <w:shd w:val="clear" w:color="auto" w:fill="CCFFCC"/>
            <w:noWrap/>
            <w:vAlign w:val="center"/>
            <w:hideMark/>
          </w:tcPr>
          <w:p w14:paraId="4057B567" w14:textId="77777777" w:rsidR="009377E1" w:rsidRPr="009377E1" w:rsidRDefault="009377E1" w:rsidP="009377E1">
            <w:pPr>
              <w:rPr>
                <w:lang w:eastAsia="de-DE"/>
              </w:rPr>
            </w:pPr>
            <w:r w:rsidRPr="009377E1">
              <w:rPr>
                <w:lang w:eastAsia="de-DE"/>
              </w:rPr>
              <w:t>-20.27%</w:t>
            </w:r>
          </w:p>
        </w:tc>
        <w:tc>
          <w:tcPr>
            <w:tcW w:w="0" w:type="auto"/>
            <w:noWrap/>
            <w:vAlign w:val="center"/>
            <w:hideMark/>
          </w:tcPr>
          <w:p w14:paraId="7FD70396" w14:textId="77777777" w:rsidR="009377E1" w:rsidRPr="009377E1" w:rsidRDefault="009377E1" w:rsidP="009377E1">
            <w:pPr>
              <w:rPr>
                <w:lang w:eastAsia="de-DE"/>
              </w:rPr>
            </w:pPr>
            <w:r w:rsidRPr="009377E1">
              <w:rPr>
                <w:lang w:eastAsia="de-DE"/>
              </w:rPr>
              <w:t>461.2%</w:t>
            </w:r>
          </w:p>
        </w:tc>
        <w:tc>
          <w:tcPr>
            <w:tcW w:w="0" w:type="auto"/>
            <w:tcBorders>
              <w:top w:val="nil"/>
              <w:left w:val="nil"/>
              <w:bottom w:val="nil"/>
              <w:right w:val="single" w:sz="8" w:space="0" w:color="auto"/>
            </w:tcBorders>
            <w:noWrap/>
            <w:vAlign w:val="center"/>
            <w:hideMark/>
          </w:tcPr>
          <w:p w14:paraId="76B18328" w14:textId="77777777" w:rsidR="009377E1" w:rsidRPr="009377E1" w:rsidRDefault="009377E1" w:rsidP="009377E1">
            <w:pPr>
              <w:rPr>
                <w:lang w:eastAsia="de-DE"/>
              </w:rPr>
            </w:pPr>
            <w:r w:rsidRPr="009377E1">
              <w:rPr>
                <w:lang w:eastAsia="de-DE"/>
              </w:rPr>
              <w:t>208.8%</w:t>
            </w:r>
          </w:p>
        </w:tc>
      </w:tr>
      <w:tr w:rsidR="009377E1" w:rsidRPr="009377E1" w14:paraId="49A8798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C44FCCA"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3DA2A680" w14:textId="77777777" w:rsidR="009377E1" w:rsidRPr="009377E1" w:rsidRDefault="009377E1" w:rsidP="009377E1">
            <w:pPr>
              <w:rPr>
                <w:lang w:eastAsia="de-DE"/>
              </w:rPr>
            </w:pPr>
            <w:r w:rsidRPr="009377E1">
              <w:rPr>
                <w:lang w:eastAsia="de-DE"/>
              </w:rPr>
              <w:t>5.28%</w:t>
            </w:r>
          </w:p>
        </w:tc>
        <w:tc>
          <w:tcPr>
            <w:tcW w:w="0" w:type="auto"/>
            <w:shd w:val="clear" w:color="auto" w:fill="FFC7CE"/>
            <w:noWrap/>
            <w:vAlign w:val="center"/>
            <w:hideMark/>
          </w:tcPr>
          <w:p w14:paraId="23DA6387" w14:textId="77777777" w:rsidR="009377E1" w:rsidRPr="009377E1" w:rsidRDefault="009377E1" w:rsidP="009377E1">
            <w:pPr>
              <w:rPr>
                <w:lang w:eastAsia="de-DE"/>
              </w:rPr>
            </w:pPr>
            <w:r w:rsidRPr="009377E1">
              <w:rPr>
                <w:lang w:eastAsia="de-DE"/>
              </w:rPr>
              <w:t>12.23%</w:t>
            </w:r>
          </w:p>
        </w:tc>
        <w:tc>
          <w:tcPr>
            <w:tcW w:w="0" w:type="auto"/>
            <w:tcBorders>
              <w:top w:val="nil"/>
              <w:left w:val="nil"/>
              <w:bottom w:val="nil"/>
              <w:right w:val="single" w:sz="4" w:space="0" w:color="auto"/>
            </w:tcBorders>
            <w:shd w:val="clear" w:color="auto" w:fill="FFC7CE"/>
            <w:noWrap/>
            <w:vAlign w:val="center"/>
            <w:hideMark/>
          </w:tcPr>
          <w:p w14:paraId="0C290285" w14:textId="77777777" w:rsidR="009377E1" w:rsidRPr="009377E1" w:rsidRDefault="009377E1" w:rsidP="009377E1">
            <w:pPr>
              <w:rPr>
                <w:lang w:eastAsia="de-DE"/>
              </w:rPr>
            </w:pPr>
            <w:r w:rsidRPr="009377E1">
              <w:rPr>
                <w:lang w:eastAsia="de-DE"/>
              </w:rPr>
              <w:t>12.81%</w:t>
            </w:r>
          </w:p>
        </w:tc>
        <w:tc>
          <w:tcPr>
            <w:tcW w:w="0" w:type="auto"/>
            <w:noWrap/>
            <w:vAlign w:val="center"/>
            <w:hideMark/>
          </w:tcPr>
          <w:p w14:paraId="1C525EF1" w14:textId="77777777" w:rsidR="009377E1" w:rsidRPr="009377E1" w:rsidRDefault="009377E1" w:rsidP="009377E1">
            <w:pPr>
              <w:rPr>
                <w:lang w:eastAsia="de-DE"/>
              </w:rPr>
            </w:pPr>
            <w:r w:rsidRPr="009377E1">
              <w:rPr>
                <w:lang w:eastAsia="de-DE"/>
              </w:rPr>
              <w:t>58.4%</w:t>
            </w:r>
          </w:p>
        </w:tc>
        <w:tc>
          <w:tcPr>
            <w:tcW w:w="0" w:type="auto"/>
            <w:noWrap/>
            <w:vAlign w:val="center"/>
            <w:hideMark/>
          </w:tcPr>
          <w:p w14:paraId="1F1106FD" w14:textId="77777777" w:rsidR="009377E1" w:rsidRPr="009377E1" w:rsidRDefault="009377E1" w:rsidP="009377E1">
            <w:pPr>
              <w:rPr>
                <w:lang w:eastAsia="de-DE"/>
              </w:rPr>
            </w:pPr>
            <w:r w:rsidRPr="009377E1">
              <w:rPr>
                <w:lang w:eastAsia="de-DE"/>
              </w:rPr>
              <w:t>66.1%</w:t>
            </w:r>
          </w:p>
        </w:tc>
        <w:tc>
          <w:tcPr>
            <w:tcW w:w="0" w:type="auto"/>
            <w:tcBorders>
              <w:top w:val="nil"/>
              <w:left w:val="single" w:sz="4" w:space="0" w:color="auto"/>
              <w:bottom w:val="nil"/>
              <w:right w:val="nil"/>
            </w:tcBorders>
            <w:noWrap/>
            <w:vAlign w:val="center"/>
            <w:hideMark/>
          </w:tcPr>
          <w:p w14:paraId="6B45DDAB"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7255C714" w14:textId="77777777" w:rsidR="009377E1" w:rsidRPr="009377E1" w:rsidRDefault="009377E1" w:rsidP="009377E1">
            <w:pPr>
              <w:rPr>
                <w:lang w:eastAsia="de-DE"/>
              </w:rPr>
            </w:pPr>
            <w:r w:rsidRPr="009377E1">
              <w:rPr>
                <w:lang w:eastAsia="de-DE"/>
              </w:rPr>
              <w:t>-12.59%</w:t>
            </w:r>
          </w:p>
        </w:tc>
        <w:tc>
          <w:tcPr>
            <w:tcW w:w="0" w:type="auto"/>
            <w:shd w:val="clear" w:color="auto" w:fill="CCFFCC"/>
            <w:noWrap/>
            <w:vAlign w:val="center"/>
            <w:hideMark/>
          </w:tcPr>
          <w:p w14:paraId="5FC34213" w14:textId="77777777" w:rsidR="009377E1" w:rsidRPr="009377E1" w:rsidRDefault="009377E1" w:rsidP="009377E1">
            <w:pPr>
              <w:rPr>
                <w:lang w:eastAsia="de-DE"/>
              </w:rPr>
            </w:pPr>
            <w:r w:rsidRPr="009377E1">
              <w:rPr>
                <w:lang w:eastAsia="de-DE"/>
              </w:rPr>
              <w:t>-20.50%</w:t>
            </w:r>
          </w:p>
        </w:tc>
        <w:tc>
          <w:tcPr>
            <w:tcW w:w="0" w:type="auto"/>
            <w:tcBorders>
              <w:top w:val="nil"/>
              <w:left w:val="nil"/>
              <w:bottom w:val="nil"/>
              <w:right w:val="single" w:sz="4" w:space="0" w:color="auto"/>
            </w:tcBorders>
            <w:shd w:val="clear" w:color="auto" w:fill="CCFFCC"/>
            <w:noWrap/>
            <w:vAlign w:val="center"/>
            <w:hideMark/>
          </w:tcPr>
          <w:p w14:paraId="60CABDD3" w14:textId="77777777" w:rsidR="009377E1" w:rsidRPr="009377E1" w:rsidRDefault="009377E1" w:rsidP="009377E1">
            <w:pPr>
              <w:rPr>
                <w:lang w:eastAsia="de-DE"/>
              </w:rPr>
            </w:pPr>
            <w:r w:rsidRPr="009377E1">
              <w:rPr>
                <w:lang w:eastAsia="de-DE"/>
              </w:rPr>
              <w:t>-23.48%</w:t>
            </w:r>
          </w:p>
        </w:tc>
        <w:tc>
          <w:tcPr>
            <w:tcW w:w="0" w:type="auto"/>
            <w:noWrap/>
            <w:vAlign w:val="center"/>
            <w:hideMark/>
          </w:tcPr>
          <w:p w14:paraId="5CE12935" w14:textId="77777777" w:rsidR="009377E1" w:rsidRPr="009377E1" w:rsidRDefault="009377E1" w:rsidP="009377E1">
            <w:pPr>
              <w:rPr>
                <w:lang w:eastAsia="de-DE"/>
              </w:rPr>
            </w:pPr>
            <w:r w:rsidRPr="009377E1">
              <w:rPr>
                <w:lang w:eastAsia="de-DE"/>
              </w:rPr>
              <w:t>437.0%</w:t>
            </w:r>
          </w:p>
        </w:tc>
        <w:tc>
          <w:tcPr>
            <w:tcW w:w="0" w:type="auto"/>
            <w:tcBorders>
              <w:top w:val="nil"/>
              <w:left w:val="nil"/>
              <w:bottom w:val="nil"/>
              <w:right w:val="single" w:sz="8" w:space="0" w:color="auto"/>
            </w:tcBorders>
            <w:noWrap/>
            <w:vAlign w:val="center"/>
            <w:hideMark/>
          </w:tcPr>
          <w:p w14:paraId="44F6C320" w14:textId="77777777" w:rsidR="009377E1" w:rsidRPr="009377E1" w:rsidRDefault="009377E1" w:rsidP="009377E1">
            <w:pPr>
              <w:rPr>
                <w:lang w:eastAsia="de-DE"/>
              </w:rPr>
            </w:pPr>
            <w:r w:rsidRPr="009377E1">
              <w:rPr>
                <w:lang w:eastAsia="de-DE"/>
              </w:rPr>
              <w:t>199.4%</w:t>
            </w:r>
          </w:p>
        </w:tc>
      </w:tr>
      <w:tr w:rsidR="009377E1" w:rsidRPr="009377E1" w14:paraId="4276046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F4B97F2"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210FF92" w14:textId="77777777" w:rsidR="009377E1" w:rsidRPr="009377E1" w:rsidRDefault="009377E1" w:rsidP="009377E1">
            <w:pPr>
              <w:rPr>
                <w:lang w:eastAsia="de-DE"/>
              </w:rPr>
            </w:pPr>
            <w:r w:rsidRPr="009377E1">
              <w:rPr>
                <w:lang w:eastAsia="de-DE"/>
              </w:rPr>
              <w:t>3.78%</w:t>
            </w:r>
          </w:p>
        </w:tc>
        <w:tc>
          <w:tcPr>
            <w:tcW w:w="0" w:type="auto"/>
            <w:shd w:val="clear" w:color="auto" w:fill="FFC7CE"/>
            <w:noWrap/>
            <w:vAlign w:val="center"/>
            <w:hideMark/>
          </w:tcPr>
          <w:p w14:paraId="11296A05" w14:textId="77777777" w:rsidR="009377E1" w:rsidRPr="009377E1" w:rsidRDefault="009377E1" w:rsidP="009377E1">
            <w:pPr>
              <w:rPr>
                <w:lang w:eastAsia="de-DE"/>
              </w:rPr>
            </w:pPr>
            <w:r w:rsidRPr="009377E1">
              <w:rPr>
                <w:lang w:eastAsia="de-DE"/>
              </w:rPr>
              <w:t>11.70%</w:t>
            </w:r>
          </w:p>
        </w:tc>
        <w:tc>
          <w:tcPr>
            <w:tcW w:w="0" w:type="auto"/>
            <w:tcBorders>
              <w:top w:val="nil"/>
              <w:left w:val="nil"/>
              <w:bottom w:val="nil"/>
              <w:right w:val="single" w:sz="4" w:space="0" w:color="auto"/>
            </w:tcBorders>
            <w:shd w:val="clear" w:color="auto" w:fill="FFC7CE"/>
            <w:noWrap/>
            <w:vAlign w:val="center"/>
            <w:hideMark/>
          </w:tcPr>
          <w:p w14:paraId="7CD4FD88" w14:textId="77777777" w:rsidR="009377E1" w:rsidRPr="009377E1" w:rsidRDefault="009377E1" w:rsidP="009377E1">
            <w:pPr>
              <w:rPr>
                <w:lang w:eastAsia="de-DE"/>
              </w:rPr>
            </w:pPr>
            <w:r w:rsidRPr="009377E1">
              <w:rPr>
                <w:lang w:eastAsia="de-DE"/>
              </w:rPr>
              <w:t>10.44%</w:t>
            </w:r>
          </w:p>
        </w:tc>
        <w:tc>
          <w:tcPr>
            <w:tcW w:w="0" w:type="auto"/>
            <w:noWrap/>
            <w:vAlign w:val="center"/>
            <w:hideMark/>
          </w:tcPr>
          <w:p w14:paraId="120F41B2" w14:textId="77777777" w:rsidR="009377E1" w:rsidRPr="009377E1" w:rsidRDefault="009377E1" w:rsidP="009377E1">
            <w:pPr>
              <w:rPr>
                <w:lang w:eastAsia="de-DE"/>
              </w:rPr>
            </w:pPr>
            <w:r w:rsidRPr="009377E1">
              <w:rPr>
                <w:lang w:eastAsia="de-DE"/>
              </w:rPr>
              <w:t>58.2%</w:t>
            </w:r>
          </w:p>
        </w:tc>
        <w:tc>
          <w:tcPr>
            <w:tcW w:w="0" w:type="auto"/>
            <w:noWrap/>
            <w:vAlign w:val="center"/>
            <w:hideMark/>
          </w:tcPr>
          <w:p w14:paraId="6E5803BB" w14:textId="77777777" w:rsidR="009377E1" w:rsidRPr="009377E1" w:rsidRDefault="009377E1" w:rsidP="009377E1">
            <w:pPr>
              <w:rPr>
                <w:lang w:eastAsia="de-DE"/>
              </w:rPr>
            </w:pPr>
            <w:r w:rsidRPr="009377E1">
              <w:rPr>
                <w:lang w:eastAsia="de-DE"/>
              </w:rPr>
              <w:t>66.8%</w:t>
            </w:r>
          </w:p>
        </w:tc>
        <w:tc>
          <w:tcPr>
            <w:tcW w:w="0" w:type="auto"/>
            <w:tcBorders>
              <w:top w:val="nil"/>
              <w:left w:val="single" w:sz="4" w:space="0" w:color="auto"/>
              <w:bottom w:val="nil"/>
              <w:right w:val="nil"/>
            </w:tcBorders>
            <w:noWrap/>
            <w:vAlign w:val="center"/>
            <w:hideMark/>
          </w:tcPr>
          <w:p w14:paraId="4194145F" w14:textId="77777777" w:rsidR="009377E1" w:rsidRPr="009377E1" w:rsidRDefault="009377E1" w:rsidP="009377E1">
            <w:pPr>
              <w:rPr>
                <w:lang w:eastAsia="de-DE"/>
              </w:rPr>
            </w:pPr>
            <w:r w:rsidRPr="009377E1">
              <w:rPr>
                <w:lang w:eastAsia="de-DE"/>
              </w:rPr>
              <w:t>96%</w:t>
            </w:r>
          </w:p>
        </w:tc>
        <w:tc>
          <w:tcPr>
            <w:tcW w:w="0" w:type="auto"/>
            <w:tcBorders>
              <w:top w:val="nil"/>
              <w:left w:val="single" w:sz="8" w:space="0" w:color="auto"/>
              <w:bottom w:val="nil"/>
              <w:right w:val="nil"/>
            </w:tcBorders>
            <w:shd w:val="clear" w:color="auto" w:fill="CCFFCC"/>
            <w:noWrap/>
            <w:vAlign w:val="center"/>
            <w:hideMark/>
          </w:tcPr>
          <w:p w14:paraId="68DE48AA" w14:textId="77777777" w:rsidR="009377E1" w:rsidRPr="009377E1" w:rsidRDefault="009377E1" w:rsidP="009377E1">
            <w:pPr>
              <w:rPr>
                <w:lang w:eastAsia="de-DE"/>
              </w:rPr>
            </w:pPr>
            <w:r w:rsidRPr="009377E1">
              <w:rPr>
                <w:lang w:eastAsia="de-DE"/>
              </w:rPr>
              <w:t>-7.98%</w:t>
            </w:r>
          </w:p>
        </w:tc>
        <w:tc>
          <w:tcPr>
            <w:tcW w:w="0" w:type="auto"/>
            <w:shd w:val="clear" w:color="auto" w:fill="CCFFCC"/>
            <w:noWrap/>
            <w:vAlign w:val="center"/>
            <w:hideMark/>
          </w:tcPr>
          <w:p w14:paraId="32969EE4" w14:textId="77777777" w:rsidR="009377E1" w:rsidRPr="009377E1" w:rsidRDefault="009377E1" w:rsidP="009377E1">
            <w:pPr>
              <w:rPr>
                <w:lang w:eastAsia="de-DE"/>
              </w:rPr>
            </w:pPr>
            <w:r w:rsidRPr="009377E1">
              <w:rPr>
                <w:lang w:eastAsia="de-DE"/>
              </w:rPr>
              <w:t>-18.93%</w:t>
            </w:r>
          </w:p>
        </w:tc>
        <w:tc>
          <w:tcPr>
            <w:tcW w:w="0" w:type="auto"/>
            <w:tcBorders>
              <w:top w:val="nil"/>
              <w:left w:val="nil"/>
              <w:bottom w:val="nil"/>
              <w:right w:val="single" w:sz="4" w:space="0" w:color="auto"/>
            </w:tcBorders>
            <w:shd w:val="clear" w:color="auto" w:fill="CCFFCC"/>
            <w:noWrap/>
            <w:vAlign w:val="center"/>
            <w:hideMark/>
          </w:tcPr>
          <w:p w14:paraId="575A5157" w14:textId="77777777" w:rsidR="009377E1" w:rsidRPr="009377E1" w:rsidRDefault="009377E1" w:rsidP="009377E1">
            <w:pPr>
              <w:rPr>
                <w:lang w:eastAsia="de-DE"/>
              </w:rPr>
            </w:pPr>
            <w:r w:rsidRPr="009377E1">
              <w:rPr>
                <w:lang w:eastAsia="de-DE"/>
              </w:rPr>
              <w:t>-17.64%</w:t>
            </w:r>
          </w:p>
        </w:tc>
        <w:tc>
          <w:tcPr>
            <w:tcW w:w="0" w:type="auto"/>
            <w:noWrap/>
            <w:vAlign w:val="center"/>
            <w:hideMark/>
          </w:tcPr>
          <w:p w14:paraId="3EEF5F81" w14:textId="77777777" w:rsidR="009377E1" w:rsidRPr="009377E1" w:rsidRDefault="009377E1" w:rsidP="009377E1">
            <w:pPr>
              <w:rPr>
                <w:lang w:eastAsia="de-DE"/>
              </w:rPr>
            </w:pPr>
            <w:r w:rsidRPr="009377E1">
              <w:rPr>
                <w:lang w:eastAsia="de-DE"/>
              </w:rPr>
              <w:t>470.2%</w:t>
            </w:r>
          </w:p>
        </w:tc>
        <w:tc>
          <w:tcPr>
            <w:tcW w:w="0" w:type="auto"/>
            <w:tcBorders>
              <w:top w:val="nil"/>
              <w:left w:val="nil"/>
              <w:bottom w:val="nil"/>
              <w:right w:val="single" w:sz="8" w:space="0" w:color="auto"/>
            </w:tcBorders>
            <w:noWrap/>
            <w:vAlign w:val="center"/>
            <w:hideMark/>
          </w:tcPr>
          <w:p w14:paraId="002FBD18" w14:textId="77777777" w:rsidR="009377E1" w:rsidRPr="009377E1" w:rsidRDefault="009377E1" w:rsidP="009377E1">
            <w:pPr>
              <w:rPr>
                <w:lang w:eastAsia="de-DE"/>
              </w:rPr>
            </w:pPr>
            <w:r w:rsidRPr="009377E1">
              <w:rPr>
                <w:lang w:eastAsia="de-DE"/>
              </w:rPr>
              <w:t>274.1%</w:t>
            </w:r>
          </w:p>
        </w:tc>
      </w:tr>
      <w:tr w:rsidR="009377E1" w:rsidRPr="009377E1" w14:paraId="60BE6A1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493D696" w14:textId="77777777" w:rsidR="009377E1" w:rsidRPr="009377E1" w:rsidRDefault="009377E1" w:rsidP="009377E1">
            <w:pPr>
              <w:rPr>
                <w:lang w:eastAsia="de-DE"/>
              </w:rPr>
            </w:pPr>
            <w:r w:rsidRPr="009377E1">
              <w:rPr>
                <w:lang w:eastAsia="de-DE"/>
              </w:rPr>
              <w:lastRenderedPageBreak/>
              <w:t>Class C</w:t>
            </w:r>
          </w:p>
        </w:tc>
        <w:tc>
          <w:tcPr>
            <w:tcW w:w="0" w:type="auto"/>
            <w:tcBorders>
              <w:top w:val="nil"/>
              <w:left w:val="single" w:sz="8" w:space="0" w:color="auto"/>
              <w:bottom w:val="nil"/>
              <w:right w:val="nil"/>
            </w:tcBorders>
            <w:shd w:val="clear" w:color="auto" w:fill="FFC7CE"/>
            <w:noWrap/>
            <w:vAlign w:val="center"/>
            <w:hideMark/>
          </w:tcPr>
          <w:p w14:paraId="769C0152" w14:textId="77777777" w:rsidR="009377E1" w:rsidRPr="009377E1" w:rsidRDefault="009377E1" w:rsidP="009377E1">
            <w:pPr>
              <w:rPr>
                <w:lang w:eastAsia="de-DE"/>
              </w:rPr>
            </w:pPr>
            <w:r w:rsidRPr="009377E1">
              <w:rPr>
                <w:lang w:eastAsia="de-DE"/>
              </w:rPr>
              <w:t>3.35%</w:t>
            </w:r>
          </w:p>
        </w:tc>
        <w:tc>
          <w:tcPr>
            <w:tcW w:w="0" w:type="auto"/>
            <w:shd w:val="clear" w:color="auto" w:fill="FFC7CE"/>
            <w:noWrap/>
            <w:vAlign w:val="center"/>
            <w:hideMark/>
          </w:tcPr>
          <w:p w14:paraId="59EB95E8" w14:textId="77777777" w:rsidR="009377E1" w:rsidRPr="009377E1" w:rsidRDefault="009377E1" w:rsidP="009377E1">
            <w:pPr>
              <w:rPr>
                <w:lang w:eastAsia="de-DE"/>
              </w:rPr>
            </w:pPr>
            <w:r w:rsidRPr="009377E1">
              <w:rPr>
                <w:lang w:eastAsia="de-DE"/>
              </w:rPr>
              <w:t>5.88%</w:t>
            </w:r>
          </w:p>
        </w:tc>
        <w:tc>
          <w:tcPr>
            <w:tcW w:w="0" w:type="auto"/>
            <w:tcBorders>
              <w:top w:val="nil"/>
              <w:left w:val="nil"/>
              <w:bottom w:val="nil"/>
              <w:right w:val="single" w:sz="4" w:space="0" w:color="auto"/>
            </w:tcBorders>
            <w:shd w:val="clear" w:color="auto" w:fill="FFC7CE"/>
            <w:noWrap/>
            <w:vAlign w:val="center"/>
            <w:hideMark/>
          </w:tcPr>
          <w:p w14:paraId="3DE2CD82" w14:textId="77777777" w:rsidR="009377E1" w:rsidRPr="009377E1" w:rsidRDefault="009377E1" w:rsidP="009377E1">
            <w:pPr>
              <w:rPr>
                <w:lang w:eastAsia="de-DE"/>
              </w:rPr>
            </w:pPr>
            <w:r w:rsidRPr="009377E1">
              <w:rPr>
                <w:lang w:eastAsia="de-DE"/>
              </w:rPr>
              <w:t>6.15%</w:t>
            </w:r>
          </w:p>
        </w:tc>
        <w:tc>
          <w:tcPr>
            <w:tcW w:w="0" w:type="auto"/>
            <w:noWrap/>
            <w:vAlign w:val="center"/>
            <w:hideMark/>
          </w:tcPr>
          <w:p w14:paraId="40F2C11A" w14:textId="77777777" w:rsidR="009377E1" w:rsidRPr="009377E1" w:rsidRDefault="009377E1" w:rsidP="009377E1">
            <w:pPr>
              <w:rPr>
                <w:lang w:eastAsia="de-DE"/>
              </w:rPr>
            </w:pPr>
            <w:r w:rsidRPr="009377E1">
              <w:rPr>
                <w:lang w:eastAsia="de-DE"/>
              </w:rPr>
              <w:t>56.1%</w:t>
            </w:r>
          </w:p>
        </w:tc>
        <w:tc>
          <w:tcPr>
            <w:tcW w:w="0" w:type="auto"/>
            <w:noWrap/>
            <w:vAlign w:val="center"/>
            <w:hideMark/>
          </w:tcPr>
          <w:p w14:paraId="3BE6EA39" w14:textId="77777777" w:rsidR="009377E1" w:rsidRPr="009377E1" w:rsidRDefault="009377E1" w:rsidP="009377E1">
            <w:pPr>
              <w:rPr>
                <w:lang w:eastAsia="de-DE"/>
              </w:rPr>
            </w:pPr>
            <w:r w:rsidRPr="009377E1">
              <w:rPr>
                <w:lang w:eastAsia="de-DE"/>
              </w:rPr>
              <w:t>62.4%</w:t>
            </w:r>
          </w:p>
        </w:tc>
        <w:tc>
          <w:tcPr>
            <w:tcW w:w="0" w:type="auto"/>
            <w:tcBorders>
              <w:top w:val="nil"/>
              <w:left w:val="single" w:sz="4" w:space="0" w:color="auto"/>
              <w:bottom w:val="nil"/>
              <w:right w:val="nil"/>
            </w:tcBorders>
            <w:noWrap/>
            <w:vAlign w:val="center"/>
            <w:hideMark/>
          </w:tcPr>
          <w:p w14:paraId="24B4562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55956DB" w14:textId="77777777" w:rsidR="009377E1" w:rsidRPr="009377E1" w:rsidRDefault="009377E1" w:rsidP="009377E1">
            <w:pPr>
              <w:rPr>
                <w:lang w:eastAsia="de-DE"/>
              </w:rPr>
            </w:pPr>
            <w:r w:rsidRPr="009377E1">
              <w:rPr>
                <w:lang w:eastAsia="de-DE"/>
              </w:rPr>
              <w:t>-8.48%</w:t>
            </w:r>
          </w:p>
        </w:tc>
        <w:tc>
          <w:tcPr>
            <w:tcW w:w="0" w:type="auto"/>
            <w:shd w:val="clear" w:color="auto" w:fill="CCFFCC"/>
            <w:noWrap/>
            <w:vAlign w:val="center"/>
            <w:hideMark/>
          </w:tcPr>
          <w:p w14:paraId="3F65D6BE" w14:textId="77777777" w:rsidR="009377E1" w:rsidRPr="009377E1" w:rsidRDefault="009377E1" w:rsidP="009377E1">
            <w:pPr>
              <w:rPr>
                <w:lang w:eastAsia="de-DE"/>
              </w:rPr>
            </w:pPr>
            <w:r w:rsidRPr="009377E1">
              <w:rPr>
                <w:lang w:eastAsia="de-DE"/>
              </w:rPr>
              <w:t>-12.04%</w:t>
            </w:r>
          </w:p>
        </w:tc>
        <w:tc>
          <w:tcPr>
            <w:tcW w:w="0" w:type="auto"/>
            <w:tcBorders>
              <w:top w:val="nil"/>
              <w:left w:val="nil"/>
              <w:bottom w:val="nil"/>
              <w:right w:val="single" w:sz="4" w:space="0" w:color="auto"/>
            </w:tcBorders>
            <w:shd w:val="clear" w:color="auto" w:fill="CCFFCC"/>
            <w:noWrap/>
            <w:vAlign w:val="center"/>
            <w:hideMark/>
          </w:tcPr>
          <w:p w14:paraId="40EBFFEE" w14:textId="77777777" w:rsidR="009377E1" w:rsidRPr="009377E1" w:rsidRDefault="009377E1" w:rsidP="009377E1">
            <w:pPr>
              <w:rPr>
                <w:lang w:eastAsia="de-DE"/>
              </w:rPr>
            </w:pPr>
            <w:r w:rsidRPr="009377E1">
              <w:rPr>
                <w:lang w:eastAsia="de-DE"/>
              </w:rPr>
              <w:t>-12.32%</w:t>
            </w:r>
          </w:p>
        </w:tc>
        <w:tc>
          <w:tcPr>
            <w:tcW w:w="0" w:type="auto"/>
            <w:noWrap/>
            <w:vAlign w:val="center"/>
            <w:hideMark/>
          </w:tcPr>
          <w:p w14:paraId="38C61D2F" w14:textId="77777777" w:rsidR="009377E1" w:rsidRPr="009377E1" w:rsidRDefault="009377E1" w:rsidP="009377E1">
            <w:pPr>
              <w:rPr>
                <w:lang w:eastAsia="de-DE"/>
              </w:rPr>
            </w:pPr>
            <w:r w:rsidRPr="009377E1">
              <w:rPr>
                <w:lang w:eastAsia="de-DE"/>
              </w:rPr>
              <w:t>461.9%</w:t>
            </w:r>
          </w:p>
        </w:tc>
        <w:tc>
          <w:tcPr>
            <w:tcW w:w="0" w:type="auto"/>
            <w:tcBorders>
              <w:top w:val="nil"/>
              <w:left w:val="nil"/>
              <w:bottom w:val="nil"/>
              <w:right w:val="single" w:sz="8" w:space="0" w:color="auto"/>
            </w:tcBorders>
            <w:noWrap/>
            <w:vAlign w:val="center"/>
            <w:hideMark/>
          </w:tcPr>
          <w:p w14:paraId="235A781B" w14:textId="77777777" w:rsidR="009377E1" w:rsidRPr="009377E1" w:rsidRDefault="009377E1" w:rsidP="009377E1">
            <w:pPr>
              <w:rPr>
                <w:lang w:eastAsia="de-DE"/>
              </w:rPr>
            </w:pPr>
            <w:r w:rsidRPr="009377E1">
              <w:rPr>
                <w:lang w:eastAsia="de-DE"/>
              </w:rPr>
              <w:t>244.0%</w:t>
            </w:r>
          </w:p>
        </w:tc>
      </w:tr>
      <w:tr w:rsidR="009377E1" w:rsidRPr="009377E1" w14:paraId="3BC8EE2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3F8DCBC"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D38CCBE" w14:textId="77777777" w:rsidR="009377E1" w:rsidRPr="009377E1" w:rsidRDefault="009377E1" w:rsidP="009377E1">
            <w:pPr>
              <w:rPr>
                <w:lang w:eastAsia="de-DE"/>
              </w:rPr>
            </w:pPr>
            <w:r w:rsidRPr="009377E1">
              <w:rPr>
                <w:lang w:eastAsia="de-DE"/>
              </w:rPr>
              <w:t>5.76%</w:t>
            </w:r>
          </w:p>
        </w:tc>
        <w:tc>
          <w:tcPr>
            <w:tcW w:w="0" w:type="auto"/>
            <w:shd w:val="clear" w:color="auto" w:fill="FFC7CE"/>
            <w:noWrap/>
            <w:vAlign w:val="center"/>
            <w:hideMark/>
          </w:tcPr>
          <w:p w14:paraId="07139AED" w14:textId="77777777" w:rsidR="009377E1" w:rsidRPr="009377E1" w:rsidRDefault="009377E1" w:rsidP="009377E1">
            <w:pPr>
              <w:rPr>
                <w:lang w:eastAsia="de-DE"/>
              </w:rPr>
            </w:pPr>
            <w:r w:rsidRPr="009377E1">
              <w:rPr>
                <w:lang w:eastAsia="de-DE"/>
              </w:rPr>
              <w:t>11.92%</w:t>
            </w:r>
          </w:p>
        </w:tc>
        <w:tc>
          <w:tcPr>
            <w:tcW w:w="0" w:type="auto"/>
            <w:tcBorders>
              <w:top w:val="nil"/>
              <w:left w:val="nil"/>
              <w:bottom w:val="nil"/>
              <w:right w:val="single" w:sz="4" w:space="0" w:color="auto"/>
            </w:tcBorders>
            <w:shd w:val="clear" w:color="auto" w:fill="FFC7CE"/>
            <w:noWrap/>
            <w:vAlign w:val="center"/>
            <w:hideMark/>
          </w:tcPr>
          <w:p w14:paraId="162B19FE" w14:textId="77777777" w:rsidR="009377E1" w:rsidRPr="009377E1" w:rsidRDefault="009377E1" w:rsidP="009377E1">
            <w:pPr>
              <w:rPr>
                <w:lang w:eastAsia="de-DE"/>
              </w:rPr>
            </w:pPr>
            <w:r w:rsidRPr="009377E1">
              <w:rPr>
                <w:lang w:eastAsia="de-DE"/>
              </w:rPr>
              <w:t>9.27%</w:t>
            </w:r>
          </w:p>
        </w:tc>
        <w:tc>
          <w:tcPr>
            <w:tcW w:w="0" w:type="auto"/>
            <w:noWrap/>
            <w:vAlign w:val="center"/>
            <w:hideMark/>
          </w:tcPr>
          <w:p w14:paraId="0E90D8FA" w14:textId="77777777" w:rsidR="009377E1" w:rsidRPr="009377E1" w:rsidRDefault="009377E1" w:rsidP="009377E1">
            <w:pPr>
              <w:rPr>
                <w:lang w:eastAsia="de-DE"/>
              </w:rPr>
            </w:pPr>
            <w:r w:rsidRPr="009377E1">
              <w:rPr>
                <w:lang w:eastAsia="de-DE"/>
              </w:rPr>
              <w:t>59.0%</w:t>
            </w:r>
          </w:p>
        </w:tc>
        <w:tc>
          <w:tcPr>
            <w:tcW w:w="0" w:type="auto"/>
            <w:noWrap/>
            <w:vAlign w:val="center"/>
            <w:hideMark/>
          </w:tcPr>
          <w:p w14:paraId="65E0AF08" w14:textId="77777777" w:rsidR="009377E1" w:rsidRPr="009377E1" w:rsidRDefault="009377E1" w:rsidP="009377E1">
            <w:pPr>
              <w:rPr>
                <w:lang w:eastAsia="de-DE"/>
              </w:rPr>
            </w:pPr>
            <w:r w:rsidRPr="009377E1">
              <w:rPr>
                <w:lang w:eastAsia="de-DE"/>
              </w:rPr>
              <w:t>67.3%</w:t>
            </w:r>
          </w:p>
        </w:tc>
        <w:tc>
          <w:tcPr>
            <w:tcW w:w="0" w:type="auto"/>
            <w:tcBorders>
              <w:top w:val="nil"/>
              <w:left w:val="single" w:sz="4" w:space="0" w:color="auto"/>
              <w:bottom w:val="nil"/>
              <w:right w:val="nil"/>
            </w:tcBorders>
            <w:noWrap/>
            <w:vAlign w:val="center"/>
            <w:hideMark/>
          </w:tcPr>
          <w:p w14:paraId="77A7B94B" w14:textId="77777777" w:rsidR="009377E1" w:rsidRPr="009377E1" w:rsidRDefault="009377E1" w:rsidP="009377E1">
            <w:pPr>
              <w:rPr>
                <w:lang w:eastAsia="de-DE"/>
              </w:rPr>
            </w:pPr>
            <w:r w:rsidRPr="009377E1">
              <w:rPr>
                <w:lang w:eastAsia="de-DE"/>
              </w:rPr>
              <w:t>101%</w:t>
            </w:r>
          </w:p>
        </w:tc>
        <w:tc>
          <w:tcPr>
            <w:tcW w:w="0" w:type="auto"/>
            <w:tcBorders>
              <w:top w:val="nil"/>
              <w:left w:val="single" w:sz="8" w:space="0" w:color="auto"/>
              <w:bottom w:val="nil"/>
              <w:right w:val="nil"/>
            </w:tcBorders>
            <w:shd w:val="clear" w:color="auto" w:fill="CCFFCC"/>
            <w:noWrap/>
            <w:vAlign w:val="center"/>
            <w:hideMark/>
          </w:tcPr>
          <w:p w14:paraId="787C67F5" w14:textId="77777777" w:rsidR="009377E1" w:rsidRPr="009377E1" w:rsidRDefault="009377E1" w:rsidP="009377E1">
            <w:pPr>
              <w:rPr>
                <w:lang w:eastAsia="de-DE"/>
              </w:rPr>
            </w:pPr>
            <w:r w:rsidRPr="009377E1">
              <w:rPr>
                <w:lang w:eastAsia="de-DE"/>
              </w:rPr>
              <w:t>-10.12%</w:t>
            </w:r>
          </w:p>
        </w:tc>
        <w:tc>
          <w:tcPr>
            <w:tcW w:w="0" w:type="auto"/>
            <w:shd w:val="clear" w:color="auto" w:fill="CCFFCC"/>
            <w:noWrap/>
            <w:vAlign w:val="center"/>
            <w:hideMark/>
          </w:tcPr>
          <w:p w14:paraId="57AD09A1" w14:textId="77777777" w:rsidR="009377E1" w:rsidRPr="009377E1" w:rsidRDefault="009377E1" w:rsidP="009377E1">
            <w:pPr>
              <w:rPr>
                <w:lang w:eastAsia="de-DE"/>
              </w:rPr>
            </w:pPr>
            <w:r w:rsidRPr="009377E1">
              <w:rPr>
                <w:lang w:eastAsia="de-DE"/>
              </w:rPr>
              <w:t>-16.20%</w:t>
            </w:r>
          </w:p>
        </w:tc>
        <w:tc>
          <w:tcPr>
            <w:tcW w:w="0" w:type="auto"/>
            <w:tcBorders>
              <w:top w:val="nil"/>
              <w:left w:val="nil"/>
              <w:bottom w:val="nil"/>
              <w:right w:val="single" w:sz="4" w:space="0" w:color="auto"/>
            </w:tcBorders>
            <w:shd w:val="clear" w:color="auto" w:fill="CCFFCC"/>
            <w:noWrap/>
            <w:vAlign w:val="center"/>
            <w:hideMark/>
          </w:tcPr>
          <w:p w14:paraId="2457476C" w14:textId="77777777" w:rsidR="009377E1" w:rsidRPr="009377E1" w:rsidRDefault="009377E1" w:rsidP="009377E1">
            <w:pPr>
              <w:rPr>
                <w:lang w:eastAsia="de-DE"/>
              </w:rPr>
            </w:pPr>
            <w:r w:rsidRPr="009377E1">
              <w:rPr>
                <w:lang w:eastAsia="de-DE"/>
              </w:rPr>
              <w:t>-16.15%</w:t>
            </w:r>
          </w:p>
        </w:tc>
        <w:tc>
          <w:tcPr>
            <w:tcW w:w="0" w:type="auto"/>
            <w:noWrap/>
            <w:vAlign w:val="center"/>
            <w:hideMark/>
          </w:tcPr>
          <w:p w14:paraId="435BBD38" w14:textId="77777777" w:rsidR="009377E1" w:rsidRPr="009377E1" w:rsidRDefault="009377E1" w:rsidP="009377E1">
            <w:pPr>
              <w:rPr>
                <w:lang w:eastAsia="de-DE"/>
              </w:rPr>
            </w:pPr>
            <w:r w:rsidRPr="009377E1">
              <w:rPr>
                <w:lang w:eastAsia="de-DE"/>
              </w:rPr>
              <w:t>455.4%</w:t>
            </w:r>
          </w:p>
        </w:tc>
        <w:tc>
          <w:tcPr>
            <w:tcW w:w="0" w:type="auto"/>
            <w:tcBorders>
              <w:top w:val="nil"/>
              <w:left w:val="nil"/>
              <w:bottom w:val="nil"/>
              <w:right w:val="single" w:sz="8" w:space="0" w:color="auto"/>
            </w:tcBorders>
            <w:noWrap/>
            <w:vAlign w:val="center"/>
            <w:hideMark/>
          </w:tcPr>
          <w:p w14:paraId="3176F605" w14:textId="77777777" w:rsidR="009377E1" w:rsidRPr="009377E1" w:rsidRDefault="009377E1" w:rsidP="009377E1">
            <w:pPr>
              <w:rPr>
                <w:lang w:eastAsia="de-DE"/>
              </w:rPr>
            </w:pPr>
            <w:r w:rsidRPr="009377E1">
              <w:rPr>
                <w:lang w:eastAsia="de-DE"/>
              </w:rPr>
              <w:t>287.1%</w:t>
            </w:r>
          </w:p>
        </w:tc>
      </w:tr>
      <w:tr w:rsidR="009377E1" w:rsidRPr="009377E1" w14:paraId="0C69BC66"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2664AA21" w14:textId="77777777" w:rsidR="009377E1" w:rsidRPr="009377E1" w:rsidRDefault="009377E1" w:rsidP="009377E1">
            <w:pPr>
              <w:rPr>
                <w:b/>
                <w:bCs/>
                <w:lang w:eastAsia="de-DE"/>
              </w:rPr>
            </w:pPr>
            <w:r w:rsidRPr="009377E1">
              <w:rPr>
                <w:b/>
                <w:bCs/>
                <w:lang w:eastAsia="de-DE"/>
              </w:rPr>
              <w:t xml:space="preserve">Overall </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EDF7FAA" w14:textId="77777777" w:rsidR="009377E1" w:rsidRPr="009377E1" w:rsidRDefault="009377E1" w:rsidP="009377E1">
            <w:pPr>
              <w:rPr>
                <w:lang w:eastAsia="de-DE"/>
              </w:rPr>
            </w:pPr>
            <w:r w:rsidRPr="009377E1">
              <w:rPr>
                <w:lang w:eastAsia="de-DE"/>
              </w:rPr>
              <w:t>4.18%</w:t>
            </w:r>
          </w:p>
        </w:tc>
        <w:tc>
          <w:tcPr>
            <w:tcW w:w="0" w:type="auto"/>
            <w:tcBorders>
              <w:top w:val="single" w:sz="8" w:space="0" w:color="auto"/>
              <w:left w:val="nil"/>
              <w:bottom w:val="single" w:sz="8" w:space="0" w:color="auto"/>
              <w:right w:val="nil"/>
            </w:tcBorders>
            <w:shd w:val="clear" w:color="auto" w:fill="FFC7CE"/>
            <w:noWrap/>
            <w:vAlign w:val="center"/>
            <w:hideMark/>
          </w:tcPr>
          <w:p w14:paraId="5F318821" w14:textId="77777777" w:rsidR="009377E1" w:rsidRPr="009377E1" w:rsidRDefault="009377E1" w:rsidP="009377E1">
            <w:pPr>
              <w:rPr>
                <w:lang w:eastAsia="de-DE"/>
              </w:rPr>
            </w:pPr>
            <w:r w:rsidRPr="009377E1">
              <w:rPr>
                <w:lang w:eastAsia="de-DE"/>
              </w:rPr>
              <w:t>10.17%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0A403F12" w14:textId="77777777" w:rsidR="009377E1" w:rsidRPr="009377E1" w:rsidRDefault="009377E1" w:rsidP="009377E1">
            <w:pPr>
              <w:rPr>
                <w:lang w:eastAsia="de-DE"/>
              </w:rPr>
            </w:pPr>
            <w:r w:rsidRPr="009377E1">
              <w:rPr>
                <w:lang w:eastAsia="de-DE"/>
              </w:rPr>
              <w:t>10.18%</w:t>
            </w:r>
          </w:p>
        </w:tc>
        <w:tc>
          <w:tcPr>
            <w:tcW w:w="0" w:type="auto"/>
            <w:tcBorders>
              <w:top w:val="single" w:sz="8" w:space="0" w:color="auto"/>
              <w:left w:val="nil"/>
              <w:bottom w:val="single" w:sz="8" w:space="0" w:color="auto"/>
              <w:right w:val="nil"/>
            </w:tcBorders>
            <w:noWrap/>
            <w:vAlign w:val="center"/>
            <w:hideMark/>
          </w:tcPr>
          <w:p w14:paraId="5DC04A49" w14:textId="77777777" w:rsidR="009377E1" w:rsidRPr="009377E1" w:rsidRDefault="009377E1" w:rsidP="009377E1">
            <w:pPr>
              <w:rPr>
                <w:lang w:eastAsia="de-DE"/>
              </w:rPr>
            </w:pPr>
            <w:r w:rsidRPr="009377E1">
              <w:rPr>
                <w:lang w:eastAsia="de-DE"/>
              </w:rPr>
              <w:t>58.4%</w:t>
            </w:r>
          </w:p>
        </w:tc>
        <w:tc>
          <w:tcPr>
            <w:tcW w:w="0" w:type="auto"/>
            <w:tcBorders>
              <w:top w:val="single" w:sz="8" w:space="0" w:color="auto"/>
              <w:left w:val="nil"/>
              <w:bottom w:val="single" w:sz="8" w:space="0" w:color="auto"/>
              <w:right w:val="nil"/>
            </w:tcBorders>
            <w:noWrap/>
            <w:vAlign w:val="center"/>
            <w:hideMark/>
          </w:tcPr>
          <w:p w14:paraId="34EECDED" w14:textId="77777777" w:rsidR="009377E1" w:rsidRPr="009377E1" w:rsidRDefault="009377E1" w:rsidP="009377E1">
            <w:pPr>
              <w:rPr>
                <w:lang w:eastAsia="de-DE"/>
              </w:rPr>
            </w:pPr>
            <w:r w:rsidRPr="009377E1">
              <w:rPr>
                <w:lang w:eastAsia="de-DE"/>
              </w:rPr>
              <w:t>66.8%</w:t>
            </w:r>
          </w:p>
        </w:tc>
        <w:tc>
          <w:tcPr>
            <w:tcW w:w="0" w:type="auto"/>
            <w:tcBorders>
              <w:top w:val="single" w:sz="8" w:space="0" w:color="auto"/>
              <w:left w:val="single" w:sz="4" w:space="0" w:color="auto"/>
              <w:bottom w:val="single" w:sz="8" w:space="0" w:color="auto"/>
              <w:right w:val="nil"/>
            </w:tcBorders>
            <w:noWrap/>
            <w:vAlign w:val="center"/>
            <w:hideMark/>
          </w:tcPr>
          <w:p w14:paraId="485EDD2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A571C1F" w14:textId="77777777" w:rsidR="009377E1" w:rsidRPr="009377E1" w:rsidRDefault="009377E1" w:rsidP="009377E1">
            <w:pPr>
              <w:rPr>
                <w:lang w:eastAsia="de-DE"/>
              </w:rPr>
            </w:pPr>
            <w:r w:rsidRPr="009377E1">
              <w:rPr>
                <w:lang w:eastAsia="de-DE"/>
              </w:rPr>
              <w:t>-9.20%</w:t>
            </w:r>
          </w:p>
        </w:tc>
        <w:tc>
          <w:tcPr>
            <w:tcW w:w="0" w:type="auto"/>
            <w:tcBorders>
              <w:top w:val="single" w:sz="8" w:space="0" w:color="auto"/>
              <w:left w:val="nil"/>
              <w:bottom w:val="single" w:sz="8" w:space="0" w:color="auto"/>
              <w:right w:val="nil"/>
            </w:tcBorders>
            <w:shd w:val="clear" w:color="auto" w:fill="CCFFCC"/>
            <w:noWrap/>
            <w:vAlign w:val="center"/>
            <w:hideMark/>
          </w:tcPr>
          <w:p w14:paraId="7ADED43C" w14:textId="77777777" w:rsidR="009377E1" w:rsidRPr="009377E1" w:rsidRDefault="009377E1" w:rsidP="009377E1">
            <w:pPr>
              <w:rPr>
                <w:lang w:eastAsia="de-DE"/>
              </w:rPr>
            </w:pPr>
            <w:r w:rsidRPr="009377E1">
              <w:rPr>
                <w:lang w:eastAsia="de-DE"/>
              </w:rPr>
              <w:t>-16.52%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5180EF1E" w14:textId="77777777" w:rsidR="009377E1" w:rsidRPr="009377E1" w:rsidRDefault="009377E1" w:rsidP="009377E1">
            <w:pPr>
              <w:rPr>
                <w:lang w:eastAsia="de-DE"/>
              </w:rPr>
            </w:pPr>
            <w:r w:rsidRPr="009377E1">
              <w:rPr>
                <w:lang w:eastAsia="de-DE"/>
              </w:rPr>
              <w:t>-17.62%</w:t>
            </w:r>
          </w:p>
        </w:tc>
        <w:tc>
          <w:tcPr>
            <w:tcW w:w="0" w:type="auto"/>
            <w:tcBorders>
              <w:top w:val="single" w:sz="8" w:space="0" w:color="auto"/>
              <w:left w:val="nil"/>
              <w:bottom w:val="single" w:sz="8" w:space="0" w:color="auto"/>
              <w:right w:val="nil"/>
            </w:tcBorders>
            <w:noWrap/>
            <w:vAlign w:val="center"/>
            <w:hideMark/>
          </w:tcPr>
          <w:p w14:paraId="5A622C56" w14:textId="77777777" w:rsidR="009377E1" w:rsidRPr="009377E1" w:rsidRDefault="009377E1" w:rsidP="009377E1">
            <w:pPr>
              <w:rPr>
                <w:lang w:eastAsia="de-DE"/>
              </w:rPr>
            </w:pPr>
            <w:r w:rsidRPr="009377E1">
              <w:rPr>
                <w:lang w:eastAsia="de-DE"/>
              </w:rPr>
              <w:t>458.7%</w:t>
            </w:r>
          </w:p>
        </w:tc>
        <w:tc>
          <w:tcPr>
            <w:tcW w:w="0" w:type="auto"/>
            <w:tcBorders>
              <w:top w:val="single" w:sz="8" w:space="0" w:color="auto"/>
              <w:left w:val="nil"/>
              <w:bottom w:val="single" w:sz="8" w:space="0" w:color="auto"/>
              <w:right w:val="single" w:sz="8" w:space="0" w:color="auto"/>
            </w:tcBorders>
            <w:noWrap/>
            <w:vAlign w:val="center"/>
            <w:hideMark/>
          </w:tcPr>
          <w:p w14:paraId="034BC24D" w14:textId="77777777" w:rsidR="009377E1" w:rsidRPr="009377E1" w:rsidRDefault="009377E1" w:rsidP="009377E1">
            <w:pPr>
              <w:rPr>
                <w:lang w:eastAsia="de-DE"/>
              </w:rPr>
            </w:pPr>
            <w:r w:rsidRPr="009377E1">
              <w:rPr>
                <w:lang w:eastAsia="de-DE"/>
              </w:rPr>
              <w:t>244.0%</w:t>
            </w:r>
          </w:p>
        </w:tc>
      </w:tr>
      <w:tr w:rsidR="009377E1" w:rsidRPr="009377E1" w14:paraId="2012BF0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F6D3FEA" w14:textId="77777777" w:rsidR="009377E1" w:rsidRPr="009377E1" w:rsidRDefault="009377E1" w:rsidP="009377E1">
            <w:pPr>
              <w:rPr>
                <w:lang w:eastAsia="de-DE"/>
              </w:rPr>
            </w:pPr>
            <w:r w:rsidRPr="009377E1">
              <w:rPr>
                <w:lang w:eastAsia="de-DE"/>
              </w:rPr>
              <w:t>Class D</w:t>
            </w:r>
          </w:p>
        </w:tc>
        <w:tc>
          <w:tcPr>
            <w:tcW w:w="0" w:type="auto"/>
            <w:noWrap/>
            <w:vAlign w:val="center"/>
            <w:hideMark/>
          </w:tcPr>
          <w:p w14:paraId="2D39E0F2" w14:textId="77777777" w:rsidR="009377E1" w:rsidRPr="009377E1" w:rsidRDefault="009377E1" w:rsidP="009377E1">
            <w:pPr>
              <w:rPr>
                <w:lang w:eastAsia="de-DE"/>
              </w:rPr>
            </w:pPr>
            <w:r w:rsidRPr="009377E1">
              <w:rPr>
                <w:lang w:eastAsia="de-DE"/>
              </w:rPr>
              <w:t>2.85%</w:t>
            </w:r>
          </w:p>
        </w:tc>
        <w:tc>
          <w:tcPr>
            <w:tcW w:w="0" w:type="auto"/>
            <w:tcBorders>
              <w:top w:val="single" w:sz="8" w:space="0" w:color="auto"/>
              <w:left w:val="nil"/>
              <w:bottom w:val="nil"/>
              <w:right w:val="nil"/>
            </w:tcBorders>
            <w:shd w:val="clear" w:color="auto" w:fill="FFC7CE"/>
            <w:noWrap/>
            <w:vAlign w:val="center"/>
            <w:hideMark/>
          </w:tcPr>
          <w:p w14:paraId="20777284" w14:textId="77777777" w:rsidR="009377E1" w:rsidRPr="009377E1" w:rsidRDefault="009377E1" w:rsidP="009377E1">
            <w:pPr>
              <w:rPr>
                <w:lang w:eastAsia="de-DE"/>
              </w:rPr>
            </w:pPr>
            <w:r w:rsidRPr="009377E1">
              <w:rPr>
                <w:lang w:eastAsia="de-DE"/>
              </w:rPr>
              <w:t>5.02%</w:t>
            </w:r>
          </w:p>
        </w:tc>
        <w:tc>
          <w:tcPr>
            <w:tcW w:w="0" w:type="auto"/>
            <w:tcBorders>
              <w:top w:val="single" w:sz="8" w:space="0" w:color="auto"/>
              <w:left w:val="nil"/>
              <w:bottom w:val="nil"/>
              <w:right w:val="single" w:sz="4" w:space="0" w:color="auto"/>
            </w:tcBorders>
            <w:shd w:val="clear" w:color="auto" w:fill="FFC7CE"/>
            <w:noWrap/>
            <w:vAlign w:val="center"/>
            <w:hideMark/>
          </w:tcPr>
          <w:p w14:paraId="2170FA30" w14:textId="77777777" w:rsidR="009377E1" w:rsidRPr="009377E1" w:rsidRDefault="009377E1" w:rsidP="009377E1">
            <w:pPr>
              <w:rPr>
                <w:lang w:eastAsia="de-DE"/>
              </w:rPr>
            </w:pPr>
            <w:r w:rsidRPr="009377E1">
              <w:rPr>
                <w:lang w:eastAsia="de-DE"/>
              </w:rPr>
              <w:t>5.24%</w:t>
            </w:r>
          </w:p>
        </w:tc>
        <w:tc>
          <w:tcPr>
            <w:tcW w:w="0" w:type="auto"/>
            <w:noWrap/>
            <w:vAlign w:val="center"/>
            <w:hideMark/>
          </w:tcPr>
          <w:p w14:paraId="063ABAD0" w14:textId="77777777" w:rsidR="009377E1" w:rsidRPr="009377E1" w:rsidRDefault="009377E1" w:rsidP="009377E1">
            <w:pPr>
              <w:rPr>
                <w:lang w:eastAsia="de-DE"/>
              </w:rPr>
            </w:pPr>
            <w:r w:rsidRPr="009377E1">
              <w:rPr>
                <w:lang w:eastAsia="de-DE"/>
              </w:rPr>
              <w:t>58.0%</w:t>
            </w:r>
          </w:p>
        </w:tc>
        <w:tc>
          <w:tcPr>
            <w:tcW w:w="0" w:type="auto"/>
            <w:noWrap/>
            <w:vAlign w:val="center"/>
            <w:hideMark/>
          </w:tcPr>
          <w:p w14:paraId="161D79F5" w14:textId="77777777" w:rsidR="009377E1" w:rsidRPr="009377E1" w:rsidRDefault="009377E1" w:rsidP="009377E1">
            <w:pPr>
              <w:rPr>
                <w:lang w:eastAsia="de-DE"/>
              </w:rPr>
            </w:pPr>
            <w:r w:rsidRPr="009377E1">
              <w:rPr>
                <w:lang w:eastAsia="de-DE"/>
              </w:rPr>
              <w:t>58.9%</w:t>
            </w:r>
          </w:p>
        </w:tc>
        <w:tc>
          <w:tcPr>
            <w:tcW w:w="0" w:type="auto"/>
            <w:tcBorders>
              <w:top w:val="nil"/>
              <w:left w:val="single" w:sz="4" w:space="0" w:color="auto"/>
              <w:bottom w:val="nil"/>
              <w:right w:val="nil"/>
            </w:tcBorders>
            <w:noWrap/>
            <w:vAlign w:val="center"/>
            <w:hideMark/>
          </w:tcPr>
          <w:p w14:paraId="03DC6EEB"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97E8B7" w14:textId="77777777" w:rsidR="009377E1" w:rsidRPr="009377E1" w:rsidRDefault="009377E1" w:rsidP="009377E1">
            <w:pPr>
              <w:rPr>
                <w:lang w:eastAsia="de-DE"/>
              </w:rPr>
            </w:pPr>
            <w:r w:rsidRPr="009377E1">
              <w:rPr>
                <w:lang w:eastAsia="de-DE"/>
              </w:rPr>
              <w:t>-6.90%</w:t>
            </w:r>
          </w:p>
        </w:tc>
        <w:tc>
          <w:tcPr>
            <w:tcW w:w="0" w:type="auto"/>
            <w:tcBorders>
              <w:top w:val="single" w:sz="8" w:space="0" w:color="auto"/>
              <w:left w:val="nil"/>
              <w:bottom w:val="nil"/>
              <w:right w:val="nil"/>
            </w:tcBorders>
            <w:shd w:val="clear" w:color="auto" w:fill="CCFFCC"/>
            <w:noWrap/>
            <w:vAlign w:val="center"/>
            <w:hideMark/>
          </w:tcPr>
          <w:p w14:paraId="70C788EC" w14:textId="77777777" w:rsidR="009377E1" w:rsidRPr="009377E1" w:rsidRDefault="009377E1" w:rsidP="009377E1">
            <w:pPr>
              <w:rPr>
                <w:lang w:eastAsia="de-DE"/>
              </w:rPr>
            </w:pPr>
            <w:r w:rsidRPr="009377E1">
              <w:rPr>
                <w:lang w:eastAsia="de-DE"/>
              </w:rPr>
              <w:t>-10.32%</w:t>
            </w:r>
          </w:p>
        </w:tc>
        <w:tc>
          <w:tcPr>
            <w:tcW w:w="0" w:type="auto"/>
            <w:tcBorders>
              <w:top w:val="single" w:sz="8" w:space="0" w:color="auto"/>
              <w:left w:val="nil"/>
              <w:bottom w:val="nil"/>
              <w:right w:val="single" w:sz="4" w:space="0" w:color="auto"/>
            </w:tcBorders>
            <w:shd w:val="clear" w:color="auto" w:fill="CCFFCC"/>
            <w:noWrap/>
            <w:vAlign w:val="center"/>
            <w:hideMark/>
          </w:tcPr>
          <w:p w14:paraId="31DCBAC6" w14:textId="77777777" w:rsidR="009377E1" w:rsidRPr="009377E1" w:rsidRDefault="009377E1" w:rsidP="009377E1">
            <w:pPr>
              <w:rPr>
                <w:lang w:eastAsia="de-DE"/>
              </w:rPr>
            </w:pPr>
            <w:r w:rsidRPr="009377E1">
              <w:rPr>
                <w:lang w:eastAsia="de-DE"/>
              </w:rPr>
              <w:t>-10.23%</w:t>
            </w:r>
          </w:p>
        </w:tc>
        <w:tc>
          <w:tcPr>
            <w:tcW w:w="0" w:type="auto"/>
            <w:noWrap/>
            <w:vAlign w:val="center"/>
            <w:hideMark/>
          </w:tcPr>
          <w:p w14:paraId="7BF60D47" w14:textId="77777777" w:rsidR="009377E1" w:rsidRPr="009377E1" w:rsidRDefault="009377E1" w:rsidP="009377E1">
            <w:pPr>
              <w:rPr>
                <w:lang w:eastAsia="de-DE"/>
              </w:rPr>
            </w:pPr>
            <w:r w:rsidRPr="009377E1">
              <w:rPr>
                <w:lang w:eastAsia="de-DE"/>
              </w:rPr>
              <w:t>471.8%</w:t>
            </w:r>
          </w:p>
        </w:tc>
        <w:tc>
          <w:tcPr>
            <w:tcW w:w="0" w:type="auto"/>
            <w:tcBorders>
              <w:top w:val="nil"/>
              <w:left w:val="nil"/>
              <w:bottom w:val="nil"/>
              <w:right w:val="single" w:sz="8" w:space="0" w:color="auto"/>
            </w:tcBorders>
            <w:noWrap/>
            <w:vAlign w:val="center"/>
            <w:hideMark/>
          </w:tcPr>
          <w:p w14:paraId="29684458" w14:textId="77777777" w:rsidR="009377E1" w:rsidRPr="009377E1" w:rsidRDefault="009377E1" w:rsidP="009377E1">
            <w:pPr>
              <w:rPr>
                <w:lang w:eastAsia="de-DE"/>
              </w:rPr>
            </w:pPr>
            <w:r w:rsidRPr="009377E1">
              <w:rPr>
                <w:lang w:eastAsia="de-DE"/>
              </w:rPr>
              <w:t>232.8%</w:t>
            </w:r>
          </w:p>
        </w:tc>
      </w:tr>
      <w:tr w:rsidR="009377E1" w:rsidRPr="009377E1" w14:paraId="32279AC4"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A367DCE"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678505A6" w14:textId="77777777" w:rsidR="009377E1" w:rsidRPr="009377E1" w:rsidRDefault="009377E1" w:rsidP="009377E1">
            <w:pPr>
              <w:rPr>
                <w:lang w:eastAsia="de-DE"/>
              </w:rPr>
            </w:pPr>
            <w:r w:rsidRPr="009377E1">
              <w:rPr>
                <w:lang w:eastAsia="de-DE"/>
              </w:rPr>
              <w:t>10.77%</w:t>
            </w:r>
          </w:p>
        </w:tc>
        <w:tc>
          <w:tcPr>
            <w:tcW w:w="0" w:type="auto"/>
            <w:shd w:val="clear" w:color="auto" w:fill="FFC7CE"/>
            <w:noWrap/>
            <w:vAlign w:val="center"/>
            <w:hideMark/>
          </w:tcPr>
          <w:p w14:paraId="7536ABE2" w14:textId="77777777" w:rsidR="009377E1" w:rsidRPr="009377E1" w:rsidRDefault="009377E1" w:rsidP="009377E1">
            <w:pPr>
              <w:rPr>
                <w:lang w:eastAsia="de-DE"/>
              </w:rPr>
            </w:pPr>
            <w:r w:rsidRPr="009377E1">
              <w:rPr>
                <w:lang w:eastAsia="de-DE"/>
              </w:rPr>
              <w:t>15.69%</w:t>
            </w:r>
          </w:p>
        </w:tc>
        <w:tc>
          <w:tcPr>
            <w:tcW w:w="0" w:type="auto"/>
            <w:tcBorders>
              <w:top w:val="nil"/>
              <w:left w:val="nil"/>
              <w:bottom w:val="nil"/>
              <w:right w:val="single" w:sz="4" w:space="0" w:color="auto"/>
            </w:tcBorders>
            <w:shd w:val="clear" w:color="auto" w:fill="FFC7CE"/>
            <w:noWrap/>
            <w:vAlign w:val="center"/>
            <w:hideMark/>
          </w:tcPr>
          <w:p w14:paraId="4D6D0399" w14:textId="77777777" w:rsidR="009377E1" w:rsidRPr="009377E1" w:rsidRDefault="009377E1" w:rsidP="009377E1">
            <w:pPr>
              <w:rPr>
                <w:lang w:eastAsia="de-DE"/>
              </w:rPr>
            </w:pPr>
            <w:r w:rsidRPr="009377E1">
              <w:rPr>
                <w:lang w:eastAsia="de-DE"/>
              </w:rPr>
              <w:t>15.92%</w:t>
            </w:r>
          </w:p>
        </w:tc>
        <w:tc>
          <w:tcPr>
            <w:tcW w:w="0" w:type="auto"/>
            <w:noWrap/>
            <w:vAlign w:val="center"/>
            <w:hideMark/>
          </w:tcPr>
          <w:p w14:paraId="6A2FE038" w14:textId="77777777" w:rsidR="009377E1" w:rsidRPr="009377E1" w:rsidRDefault="009377E1" w:rsidP="009377E1">
            <w:pPr>
              <w:rPr>
                <w:lang w:eastAsia="de-DE"/>
              </w:rPr>
            </w:pPr>
            <w:r w:rsidRPr="009377E1">
              <w:rPr>
                <w:lang w:eastAsia="de-DE"/>
              </w:rPr>
              <w:t>64.6%</w:t>
            </w:r>
          </w:p>
        </w:tc>
        <w:tc>
          <w:tcPr>
            <w:tcW w:w="0" w:type="auto"/>
            <w:noWrap/>
            <w:vAlign w:val="center"/>
            <w:hideMark/>
          </w:tcPr>
          <w:p w14:paraId="49B9A3CD" w14:textId="77777777" w:rsidR="009377E1" w:rsidRPr="009377E1" w:rsidRDefault="009377E1" w:rsidP="009377E1">
            <w:pPr>
              <w:rPr>
                <w:lang w:eastAsia="de-DE"/>
              </w:rPr>
            </w:pPr>
            <w:r w:rsidRPr="009377E1">
              <w:rPr>
                <w:lang w:eastAsia="de-DE"/>
              </w:rPr>
              <w:t>62.2%</w:t>
            </w:r>
          </w:p>
        </w:tc>
        <w:tc>
          <w:tcPr>
            <w:tcW w:w="0" w:type="auto"/>
            <w:tcBorders>
              <w:top w:val="nil"/>
              <w:left w:val="single" w:sz="4" w:space="0" w:color="auto"/>
              <w:bottom w:val="nil"/>
              <w:right w:val="nil"/>
            </w:tcBorders>
            <w:noWrap/>
            <w:vAlign w:val="center"/>
            <w:hideMark/>
          </w:tcPr>
          <w:p w14:paraId="71CDD90B"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010C7894" w14:textId="77777777" w:rsidR="009377E1" w:rsidRPr="009377E1" w:rsidRDefault="009377E1" w:rsidP="009377E1">
            <w:pPr>
              <w:rPr>
                <w:lang w:eastAsia="de-DE"/>
              </w:rPr>
            </w:pPr>
            <w:r w:rsidRPr="009377E1">
              <w:rPr>
                <w:lang w:eastAsia="de-DE"/>
              </w:rPr>
              <w:t>-19.07%</w:t>
            </w:r>
          </w:p>
        </w:tc>
        <w:tc>
          <w:tcPr>
            <w:tcW w:w="0" w:type="auto"/>
            <w:shd w:val="clear" w:color="auto" w:fill="CCFFCC"/>
            <w:noWrap/>
            <w:vAlign w:val="center"/>
            <w:hideMark/>
          </w:tcPr>
          <w:p w14:paraId="567A89B9" w14:textId="77777777" w:rsidR="009377E1" w:rsidRPr="009377E1" w:rsidRDefault="009377E1" w:rsidP="009377E1">
            <w:pPr>
              <w:rPr>
                <w:lang w:eastAsia="de-DE"/>
              </w:rPr>
            </w:pPr>
            <w:r w:rsidRPr="009377E1">
              <w:rPr>
                <w:lang w:eastAsia="de-DE"/>
              </w:rPr>
              <w:t>-26.56%</w:t>
            </w:r>
          </w:p>
        </w:tc>
        <w:tc>
          <w:tcPr>
            <w:tcW w:w="0" w:type="auto"/>
            <w:tcBorders>
              <w:top w:val="nil"/>
              <w:left w:val="nil"/>
              <w:bottom w:val="nil"/>
              <w:right w:val="single" w:sz="4" w:space="0" w:color="auto"/>
            </w:tcBorders>
            <w:shd w:val="clear" w:color="auto" w:fill="CCFFCC"/>
            <w:noWrap/>
            <w:vAlign w:val="center"/>
            <w:hideMark/>
          </w:tcPr>
          <w:p w14:paraId="360274BF" w14:textId="77777777" w:rsidR="009377E1" w:rsidRPr="009377E1" w:rsidRDefault="009377E1" w:rsidP="009377E1">
            <w:pPr>
              <w:rPr>
                <w:lang w:eastAsia="de-DE"/>
              </w:rPr>
            </w:pPr>
            <w:r w:rsidRPr="009377E1">
              <w:rPr>
                <w:lang w:eastAsia="de-DE"/>
              </w:rPr>
              <w:t>-26.18%</w:t>
            </w:r>
          </w:p>
        </w:tc>
        <w:tc>
          <w:tcPr>
            <w:tcW w:w="0" w:type="auto"/>
            <w:noWrap/>
            <w:vAlign w:val="center"/>
            <w:hideMark/>
          </w:tcPr>
          <w:p w14:paraId="17458FF7" w14:textId="77777777" w:rsidR="009377E1" w:rsidRPr="009377E1" w:rsidRDefault="009377E1" w:rsidP="009377E1">
            <w:pPr>
              <w:rPr>
                <w:lang w:eastAsia="de-DE"/>
              </w:rPr>
            </w:pPr>
            <w:r w:rsidRPr="009377E1">
              <w:rPr>
                <w:lang w:eastAsia="de-DE"/>
              </w:rPr>
              <w:t>363.5%</w:t>
            </w:r>
          </w:p>
        </w:tc>
        <w:tc>
          <w:tcPr>
            <w:tcW w:w="0" w:type="auto"/>
            <w:tcBorders>
              <w:top w:val="nil"/>
              <w:left w:val="nil"/>
              <w:bottom w:val="nil"/>
              <w:right w:val="single" w:sz="8" w:space="0" w:color="auto"/>
            </w:tcBorders>
            <w:noWrap/>
            <w:vAlign w:val="center"/>
            <w:hideMark/>
          </w:tcPr>
          <w:p w14:paraId="62B0C2A2" w14:textId="77777777" w:rsidR="009377E1" w:rsidRPr="009377E1" w:rsidRDefault="009377E1" w:rsidP="009377E1">
            <w:pPr>
              <w:rPr>
                <w:lang w:eastAsia="de-DE"/>
              </w:rPr>
            </w:pPr>
            <w:r w:rsidRPr="009377E1">
              <w:rPr>
                <w:lang w:eastAsia="de-DE"/>
              </w:rPr>
              <w:t>263.1%</w:t>
            </w:r>
          </w:p>
        </w:tc>
      </w:tr>
      <w:tr w:rsidR="009377E1" w:rsidRPr="009377E1" w14:paraId="152C5C6B"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46929D8"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417718BD" w14:textId="77777777" w:rsidR="009377E1" w:rsidRPr="009377E1" w:rsidRDefault="009377E1" w:rsidP="009377E1">
            <w:pPr>
              <w:rPr>
                <w:lang w:eastAsia="de-DE"/>
              </w:rPr>
            </w:pPr>
            <w:r w:rsidRPr="009377E1">
              <w:rPr>
                <w:lang w:eastAsia="de-DE"/>
              </w:rPr>
              <w:t>14.79%</w:t>
            </w:r>
          </w:p>
        </w:tc>
        <w:tc>
          <w:tcPr>
            <w:tcW w:w="0" w:type="auto"/>
            <w:tcBorders>
              <w:top w:val="nil"/>
              <w:left w:val="nil"/>
              <w:bottom w:val="single" w:sz="8" w:space="0" w:color="auto"/>
              <w:right w:val="nil"/>
            </w:tcBorders>
            <w:shd w:val="clear" w:color="auto" w:fill="FFC7CE"/>
            <w:noWrap/>
            <w:vAlign w:val="center"/>
            <w:hideMark/>
          </w:tcPr>
          <w:p w14:paraId="10FCD943" w14:textId="77777777" w:rsidR="009377E1" w:rsidRPr="009377E1" w:rsidRDefault="009377E1" w:rsidP="009377E1">
            <w:pPr>
              <w:rPr>
                <w:lang w:eastAsia="de-DE"/>
              </w:rPr>
            </w:pPr>
            <w:r w:rsidRPr="009377E1">
              <w:rPr>
                <w:lang w:eastAsia="de-DE"/>
              </w:rPr>
              <w:t>18.62%</w:t>
            </w:r>
          </w:p>
        </w:tc>
        <w:tc>
          <w:tcPr>
            <w:tcW w:w="0" w:type="auto"/>
            <w:tcBorders>
              <w:top w:val="nil"/>
              <w:left w:val="nil"/>
              <w:bottom w:val="single" w:sz="8" w:space="0" w:color="auto"/>
              <w:right w:val="single" w:sz="4" w:space="0" w:color="auto"/>
            </w:tcBorders>
            <w:shd w:val="clear" w:color="auto" w:fill="FFC7CE"/>
            <w:noWrap/>
            <w:vAlign w:val="center"/>
            <w:hideMark/>
          </w:tcPr>
          <w:p w14:paraId="4F27A792" w14:textId="77777777" w:rsidR="009377E1" w:rsidRPr="009377E1" w:rsidRDefault="009377E1" w:rsidP="009377E1">
            <w:pPr>
              <w:rPr>
                <w:lang w:eastAsia="de-DE"/>
              </w:rPr>
            </w:pPr>
            <w:r w:rsidRPr="009377E1">
              <w:rPr>
                <w:lang w:eastAsia="de-DE"/>
              </w:rPr>
              <w:t>19.29%</w:t>
            </w:r>
          </w:p>
        </w:tc>
        <w:tc>
          <w:tcPr>
            <w:tcW w:w="0" w:type="auto"/>
            <w:tcBorders>
              <w:top w:val="nil"/>
              <w:left w:val="nil"/>
              <w:bottom w:val="single" w:sz="8" w:space="0" w:color="auto"/>
              <w:right w:val="nil"/>
            </w:tcBorders>
            <w:noWrap/>
            <w:vAlign w:val="center"/>
            <w:hideMark/>
          </w:tcPr>
          <w:p w14:paraId="3F5469C6" w14:textId="77777777" w:rsidR="009377E1" w:rsidRPr="009377E1" w:rsidRDefault="009377E1" w:rsidP="009377E1">
            <w:pPr>
              <w:rPr>
                <w:lang w:eastAsia="de-DE"/>
              </w:rPr>
            </w:pPr>
            <w:r w:rsidRPr="009377E1">
              <w:rPr>
                <w:lang w:eastAsia="de-DE"/>
              </w:rPr>
              <w:t>66.1%</w:t>
            </w:r>
          </w:p>
        </w:tc>
        <w:tc>
          <w:tcPr>
            <w:tcW w:w="0" w:type="auto"/>
            <w:tcBorders>
              <w:top w:val="nil"/>
              <w:left w:val="nil"/>
              <w:bottom w:val="single" w:sz="8" w:space="0" w:color="auto"/>
              <w:right w:val="nil"/>
            </w:tcBorders>
            <w:noWrap/>
            <w:vAlign w:val="center"/>
            <w:hideMark/>
          </w:tcPr>
          <w:p w14:paraId="246AB3B0" w14:textId="77777777" w:rsidR="009377E1" w:rsidRPr="009377E1" w:rsidRDefault="009377E1" w:rsidP="009377E1">
            <w:pPr>
              <w:rPr>
                <w:lang w:eastAsia="de-DE"/>
              </w:rPr>
            </w:pPr>
            <w:r w:rsidRPr="009377E1">
              <w:rPr>
                <w:lang w:eastAsia="de-DE"/>
              </w:rPr>
              <w:t>54.8%</w:t>
            </w:r>
          </w:p>
        </w:tc>
        <w:tc>
          <w:tcPr>
            <w:tcW w:w="0" w:type="auto"/>
            <w:tcBorders>
              <w:top w:val="nil"/>
              <w:left w:val="single" w:sz="4" w:space="0" w:color="auto"/>
              <w:bottom w:val="single" w:sz="8" w:space="0" w:color="auto"/>
              <w:right w:val="nil"/>
            </w:tcBorders>
            <w:noWrap/>
            <w:vAlign w:val="center"/>
            <w:hideMark/>
          </w:tcPr>
          <w:p w14:paraId="2C7C29DA" w14:textId="77777777" w:rsidR="009377E1" w:rsidRPr="009377E1" w:rsidRDefault="009377E1" w:rsidP="009377E1">
            <w:pPr>
              <w:rPr>
                <w:lang w:eastAsia="de-DE"/>
              </w:rPr>
            </w:pPr>
            <w:r w:rsidRPr="009377E1">
              <w:rPr>
                <w:lang w:eastAsia="de-DE"/>
              </w:rPr>
              <w:t>98%</w:t>
            </w:r>
          </w:p>
        </w:tc>
        <w:tc>
          <w:tcPr>
            <w:tcW w:w="0" w:type="auto"/>
            <w:tcBorders>
              <w:top w:val="nil"/>
              <w:left w:val="single" w:sz="8" w:space="0" w:color="auto"/>
              <w:bottom w:val="single" w:sz="8" w:space="0" w:color="auto"/>
              <w:right w:val="nil"/>
            </w:tcBorders>
            <w:shd w:val="clear" w:color="auto" w:fill="CCFFCC"/>
            <w:noWrap/>
            <w:vAlign w:val="center"/>
            <w:hideMark/>
          </w:tcPr>
          <w:p w14:paraId="325E4B8A" w14:textId="77777777" w:rsidR="009377E1" w:rsidRPr="009377E1" w:rsidRDefault="009377E1" w:rsidP="009377E1">
            <w:pPr>
              <w:rPr>
                <w:lang w:eastAsia="de-DE"/>
              </w:rPr>
            </w:pPr>
            <w:r w:rsidRPr="009377E1">
              <w:rPr>
                <w:lang w:eastAsia="de-DE"/>
              </w:rPr>
              <w:t>-30.81%</w:t>
            </w:r>
          </w:p>
        </w:tc>
        <w:tc>
          <w:tcPr>
            <w:tcW w:w="0" w:type="auto"/>
            <w:tcBorders>
              <w:top w:val="nil"/>
              <w:left w:val="nil"/>
              <w:bottom w:val="single" w:sz="8" w:space="0" w:color="auto"/>
              <w:right w:val="nil"/>
            </w:tcBorders>
            <w:shd w:val="clear" w:color="auto" w:fill="CCFFCC"/>
            <w:noWrap/>
            <w:vAlign w:val="center"/>
            <w:hideMark/>
          </w:tcPr>
          <w:p w14:paraId="6684C193" w14:textId="77777777" w:rsidR="009377E1" w:rsidRPr="009377E1" w:rsidRDefault="009377E1" w:rsidP="009377E1">
            <w:pPr>
              <w:rPr>
                <w:lang w:eastAsia="de-DE"/>
              </w:rPr>
            </w:pPr>
            <w:r w:rsidRPr="009377E1">
              <w:rPr>
                <w:lang w:eastAsia="de-DE"/>
              </w:rPr>
              <w:t>-37.90%</w:t>
            </w:r>
          </w:p>
        </w:tc>
        <w:tc>
          <w:tcPr>
            <w:tcW w:w="0" w:type="auto"/>
            <w:tcBorders>
              <w:top w:val="nil"/>
              <w:left w:val="nil"/>
              <w:bottom w:val="single" w:sz="8" w:space="0" w:color="auto"/>
              <w:right w:val="single" w:sz="4" w:space="0" w:color="auto"/>
            </w:tcBorders>
            <w:shd w:val="clear" w:color="auto" w:fill="CCFFCC"/>
            <w:noWrap/>
            <w:vAlign w:val="center"/>
            <w:hideMark/>
          </w:tcPr>
          <w:p w14:paraId="0E031972" w14:textId="77777777" w:rsidR="009377E1" w:rsidRPr="009377E1" w:rsidRDefault="009377E1" w:rsidP="009377E1">
            <w:pPr>
              <w:rPr>
                <w:lang w:eastAsia="de-DE"/>
              </w:rPr>
            </w:pPr>
            <w:r w:rsidRPr="009377E1">
              <w:rPr>
                <w:lang w:eastAsia="de-DE"/>
              </w:rPr>
              <w:t>-36.70%</w:t>
            </w:r>
          </w:p>
        </w:tc>
        <w:tc>
          <w:tcPr>
            <w:tcW w:w="0" w:type="auto"/>
            <w:tcBorders>
              <w:top w:val="nil"/>
              <w:left w:val="nil"/>
              <w:bottom w:val="single" w:sz="8" w:space="0" w:color="auto"/>
              <w:right w:val="nil"/>
            </w:tcBorders>
            <w:noWrap/>
            <w:vAlign w:val="center"/>
            <w:hideMark/>
          </w:tcPr>
          <w:p w14:paraId="27F3D340" w14:textId="77777777" w:rsidR="009377E1" w:rsidRPr="009377E1" w:rsidRDefault="009377E1" w:rsidP="009377E1">
            <w:pPr>
              <w:rPr>
                <w:lang w:eastAsia="de-DE"/>
              </w:rPr>
            </w:pPr>
            <w:r w:rsidRPr="009377E1">
              <w:rPr>
                <w:lang w:eastAsia="de-DE"/>
              </w:rPr>
              <w:t>317.1%</w:t>
            </w:r>
          </w:p>
        </w:tc>
        <w:tc>
          <w:tcPr>
            <w:tcW w:w="0" w:type="auto"/>
            <w:tcBorders>
              <w:top w:val="nil"/>
              <w:left w:val="nil"/>
              <w:bottom w:val="single" w:sz="8" w:space="0" w:color="auto"/>
              <w:right w:val="single" w:sz="8" w:space="0" w:color="auto"/>
            </w:tcBorders>
            <w:noWrap/>
            <w:vAlign w:val="center"/>
            <w:hideMark/>
          </w:tcPr>
          <w:p w14:paraId="4FFC17DD" w14:textId="77777777" w:rsidR="009377E1" w:rsidRPr="009377E1" w:rsidRDefault="009377E1" w:rsidP="009377E1">
            <w:pPr>
              <w:rPr>
                <w:lang w:eastAsia="de-DE"/>
              </w:rPr>
            </w:pPr>
            <w:r w:rsidRPr="009377E1">
              <w:rPr>
                <w:lang w:eastAsia="de-DE"/>
              </w:rPr>
              <w:t>262.6%</w:t>
            </w:r>
          </w:p>
        </w:tc>
      </w:tr>
      <w:tr w:rsidR="009377E1" w:rsidRPr="009377E1" w14:paraId="596DB1DC" w14:textId="77777777" w:rsidTr="009377E1">
        <w:trPr>
          <w:trHeight w:val="255"/>
        </w:trPr>
        <w:tc>
          <w:tcPr>
            <w:tcW w:w="0" w:type="auto"/>
            <w:noWrap/>
            <w:vAlign w:val="center"/>
            <w:hideMark/>
          </w:tcPr>
          <w:p w14:paraId="61E23442" w14:textId="77777777" w:rsidR="009377E1" w:rsidRPr="009377E1" w:rsidRDefault="009377E1" w:rsidP="009377E1">
            <w:pPr>
              <w:rPr>
                <w:lang w:eastAsia="de-DE"/>
              </w:rPr>
            </w:pPr>
          </w:p>
        </w:tc>
        <w:tc>
          <w:tcPr>
            <w:tcW w:w="0" w:type="auto"/>
            <w:noWrap/>
            <w:vAlign w:val="center"/>
            <w:hideMark/>
          </w:tcPr>
          <w:p w14:paraId="3DFBBB71" w14:textId="77777777" w:rsidR="009377E1" w:rsidRPr="009377E1" w:rsidRDefault="009377E1" w:rsidP="009377E1">
            <w:pPr>
              <w:rPr>
                <w:lang w:val="de-DE" w:eastAsia="de-DE"/>
              </w:rPr>
            </w:pPr>
          </w:p>
        </w:tc>
        <w:tc>
          <w:tcPr>
            <w:tcW w:w="0" w:type="auto"/>
            <w:noWrap/>
            <w:vAlign w:val="center"/>
            <w:hideMark/>
          </w:tcPr>
          <w:p w14:paraId="7D52B45D" w14:textId="77777777" w:rsidR="009377E1" w:rsidRPr="009377E1" w:rsidRDefault="009377E1" w:rsidP="009377E1">
            <w:pPr>
              <w:rPr>
                <w:lang w:val="de-DE" w:eastAsia="de-DE"/>
              </w:rPr>
            </w:pPr>
          </w:p>
        </w:tc>
        <w:tc>
          <w:tcPr>
            <w:tcW w:w="0" w:type="auto"/>
            <w:noWrap/>
            <w:vAlign w:val="center"/>
            <w:hideMark/>
          </w:tcPr>
          <w:p w14:paraId="68DE5D93" w14:textId="77777777" w:rsidR="009377E1" w:rsidRPr="009377E1" w:rsidRDefault="009377E1" w:rsidP="009377E1">
            <w:pPr>
              <w:rPr>
                <w:lang w:val="de-DE" w:eastAsia="de-DE"/>
              </w:rPr>
            </w:pPr>
          </w:p>
        </w:tc>
        <w:tc>
          <w:tcPr>
            <w:tcW w:w="0" w:type="auto"/>
            <w:noWrap/>
            <w:vAlign w:val="center"/>
            <w:hideMark/>
          </w:tcPr>
          <w:p w14:paraId="35B8D21B" w14:textId="77777777" w:rsidR="009377E1" w:rsidRPr="009377E1" w:rsidRDefault="009377E1" w:rsidP="009377E1">
            <w:pPr>
              <w:rPr>
                <w:lang w:val="de-DE" w:eastAsia="de-DE"/>
              </w:rPr>
            </w:pPr>
          </w:p>
        </w:tc>
        <w:tc>
          <w:tcPr>
            <w:tcW w:w="0" w:type="auto"/>
            <w:noWrap/>
            <w:vAlign w:val="center"/>
            <w:hideMark/>
          </w:tcPr>
          <w:p w14:paraId="0E611966" w14:textId="77777777" w:rsidR="009377E1" w:rsidRPr="009377E1" w:rsidRDefault="009377E1" w:rsidP="009377E1">
            <w:pPr>
              <w:rPr>
                <w:lang w:val="de-DE" w:eastAsia="de-DE"/>
              </w:rPr>
            </w:pPr>
          </w:p>
        </w:tc>
        <w:tc>
          <w:tcPr>
            <w:tcW w:w="0" w:type="auto"/>
            <w:noWrap/>
            <w:vAlign w:val="center"/>
            <w:hideMark/>
          </w:tcPr>
          <w:p w14:paraId="3E180B63" w14:textId="77777777" w:rsidR="009377E1" w:rsidRPr="009377E1" w:rsidRDefault="009377E1" w:rsidP="009377E1">
            <w:pPr>
              <w:rPr>
                <w:lang w:val="de-DE" w:eastAsia="de-DE"/>
              </w:rPr>
            </w:pPr>
          </w:p>
        </w:tc>
        <w:tc>
          <w:tcPr>
            <w:tcW w:w="0" w:type="auto"/>
            <w:noWrap/>
            <w:vAlign w:val="center"/>
            <w:hideMark/>
          </w:tcPr>
          <w:p w14:paraId="3B79AAAF" w14:textId="77777777" w:rsidR="009377E1" w:rsidRPr="009377E1" w:rsidRDefault="009377E1" w:rsidP="009377E1">
            <w:pPr>
              <w:rPr>
                <w:lang w:val="de-DE" w:eastAsia="de-DE"/>
              </w:rPr>
            </w:pPr>
          </w:p>
        </w:tc>
        <w:tc>
          <w:tcPr>
            <w:tcW w:w="0" w:type="auto"/>
            <w:noWrap/>
            <w:vAlign w:val="center"/>
            <w:hideMark/>
          </w:tcPr>
          <w:p w14:paraId="4595CD9F" w14:textId="77777777" w:rsidR="009377E1" w:rsidRPr="009377E1" w:rsidRDefault="009377E1" w:rsidP="009377E1">
            <w:pPr>
              <w:rPr>
                <w:lang w:val="de-DE" w:eastAsia="de-DE"/>
              </w:rPr>
            </w:pPr>
          </w:p>
        </w:tc>
        <w:tc>
          <w:tcPr>
            <w:tcW w:w="0" w:type="auto"/>
            <w:noWrap/>
            <w:vAlign w:val="center"/>
            <w:hideMark/>
          </w:tcPr>
          <w:p w14:paraId="1EFE22A2" w14:textId="77777777" w:rsidR="009377E1" w:rsidRPr="009377E1" w:rsidRDefault="009377E1" w:rsidP="009377E1">
            <w:pPr>
              <w:rPr>
                <w:lang w:val="de-DE" w:eastAsia="de-DE"/>
              </w:rPr>
            </w:pPr>
          </w:p>
        </w:tc>
        <w:tc>
          <w:tcPr>
            <w:tcW w:w="0" w:type="auto"/>
            <w:noWrap/>
            <w:vAlign w:val="center"/>
            <w:hideMark/>
          </w:tcPr>
          <w:p w14:paraId="16835A79" w14:textId="77777777" w:rsidR="009377E1" w:rsidRPr="009377E1" w:rsidRDefault="009377E1" w:rsidP="009377E1">
            <w:pPr>
              <w:rPr>
                <w:lang w:val="de-DE" w:eastAsia="de-DE"/>
              </w:rPr>
            </w:pPr>
          </w:p>
        </w:tc>
        <w:tc>
          <w:tcPr>
            <w:tcW w:w="0" w:type="auto"/>
            <w:noWrap/>
            <w:vAlign w:val="center"/>
            <w:hideMark/>
          </w:tcPr>
          <w:p w14:paraId="4832A195" w14:textId="77777777" w:rsidR="009377E1" w:rsidRPr="009377E1" w:rsidRDefault="009377E1" w:rsidP="009377E1">
            <w:pPr>
              <w:rPr>
                <w:lang w:val="de-DE" w:eastAsia="de-DE"/>
              </w:rPr>
            </w:pPr>
          </w:p>
        </w:tc>
      </w:tr>
      <w:tr w:rsidR="009377E1" w:rsidRPr="009377E1" w14:paraId="7CB82518" w14:textId="77777777" w:rsidTr="009377E1">
        <w:trPr>
          <w:trHeight w:val="255"/>
        </w:trPr>
        <w:tc>
          <w:tcPr>
            <w:tcW w:w="0" w:type="auto"/>
            <w:noWrap/>
            <w:vAlign w:val="center"/>
            <w:hideMark/>
          </w:tcPr>
          <w:p w14:paraId="604D31DE"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0C7EEF89" w14:textId="77777777" w:rsidR="009377E1" w:rsidRPr="009377E1" w:rsidRDefault="009377E1" w:rsidP="009377E1">
            <w:pPr>
              <w:rPr>
                <w:b/>
                <w:bCs/>
                <w:lang w:eastAsia="de-DE"/>
              </w:rPr>
            </w:pPr>
            <w:r w:rsidRPr="009377E1">
              <w:rPr>
                <w:b/>
                <w:bCs/>
                <w:lang w:eastAsia="de-DE"/>
              </w:rPr>
              <w:t>Random Access Main 10</w:t>
            </w:r>
          </w:p>
        </w:tc>
      </w:tr>
      <w:tr w:rsidR="009377E1" w:rsidRPr="009377E1" w14:paraId="239A4A91" w14:textId="77777777" w:rsidTr="009377E1">
        <w:trPr>
          <w:trHeight w:val="255"/>
        </w:trPr>
        <w:tc>
          <w:tcPr>
            <w:tcW w:w="0" w:type="auto"/>
            <w:noWrap/>
            <w:vAlign w:val="center"/>
            <w:hideMark/>
          </w:tcPr>
          <w:p w14:paraId="3F74111D"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62C16810"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30C2288C" w14:textId="77777777" w:rsidR="009377E1" w:rsidRPr="009377E1" w:rsidRDefault="009377E1" w:rsidP="009377E1">
            <w:pPr>
              <w:rPr>
                <w:b/>
                <w:bCs/>
                <w:lang w:eastAsia="de-DE"/>
              </w:rPr>
            </w:pPr>
            <w:r w:rsidRPr="009377E1">
              <w:rPr>
                <w:b/>
                <w:bCs/>
                <w:lang w:eastAsia="de-DE"/>
              </w:rPr>
              <w:t>Over VTM-11ecm11</w:t>
            </w:r>
          </w:p>
        </w:tc>
      </w:tr>
      <w:tr w:rsidR="009377E1" w:rsidRPr="009377E1" w14:paraId="13D41F31" w14:textId="77777777" w:rsidTr="009377E1">
        <w:trPr>
          <w:trHeight w:val="255"/>
        </w:trPr>
        <w:tc>
          <w:tcPr>
            <w:tcW w:w="0" w:type="auto"/>
            <w:noWrap/>
            <w:vAlign w:val="center"/>
            <w:hideMark/>
          </w:tcPr>
          <w:p w14:paraId="712B6FFE"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2A7462E1"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4E02121A"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407D4A69"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19C654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7E5308E"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E846510"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382620D5"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29C65556"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38C482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65CCAD05"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78168AB4"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28D33897"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4BBD61C2" w14:textId="77777777" w:rsidR="009377E1" w:rsidRPr="009377E1" w:rsidRDefault="009377E1" w:rsidP="009377E1">
            <w:pPr>
              <w:rPr>
                <w:lang w:eastAsia="de-DE"/>
              </w:rPr>
            </w:pPr>
            <w:r w:rsidRPr="009377E1">
              <w:rPr>
                <w:lang w:eastAsia="de-DE"/>
              </w:rPr>
              <w:t>Class A1</w:t>
            </w:r>
          </w:p>
        </w:tc>
        <w:tc>
          <w:tcPr>
            <w:tcW w:w="0" w:type="auto"/>
            <w:tcBorders>
              <w:top w:val="single" w:sz="8" w:space="0" w:color="auto"/>
              <w:left w:val="single" w:sz="8" w:space="0" w:color="auto"/>
              <w:bottom w:val="nil"/>
              <w:right w:val="nil"/>
            </w:tcBorders>
            <w:shd w:val="clear" w:color="auto" w:fill="FFC7CE"/>
            <w:noWrap/>
            <w:vAlign w:val="center"/>
            <w:hideMark/>
          </w:tcPr>
          <w:p w14:paraId="3B5C29D7" w14:textId="77777777" w:rsidR="009377E1" w:rsidRPr="009377E1" w:rsidRDefault="009377E1" w:rsidP="009377E1">
            <w:pPr>
              <w:rPr>
                <w:lang w:eastAsia="de-DE"/>
              </w:rPr>
            </w:pPr>
            <w:r w:rsidRPr="009377E1">
              <w:rPr>
                <w:lang w:eastAsia="de-DE"/>
              </w:rPr>
              <w:t>9.34%</w:t>
            </w:r>
          </w:p>
        </w:tc>
        <w:tc>
          <w:tcPr>
            <w:tcW w:w="0" w:type="auto"/>
            <w:tcBorders>
              <w:top w:val="single" w:sz="8" w:space="0" w:color="auto"/>
              <w:left w:val="nil"/>
              <w:bottom w:val="nil"/>
              <w:right w:val="nil"/>
            </w:tcBorders>
            <w:shd w:val="clear" w:color="auto" w:fill="FFC7CE"/>
            <w:noWrap/>
            <w:vAlign w:val="center"/>
            <w:hideMark/>
          </w:tcPr>
          <w:p w14:paraId="59BDF931" w14:textId="77777777" w:rsidR="009377E1" w:rsidRPr="009377E1" w:rsidRDefault="009377E1" w:rsidP="009377E1">
            <w:pPr>
              <w:rPr>
                <w:lang w:eastAsia="de-DE"/>
              </w:rPr>
            </w:pPr>
            <w:r w:rsidRPr="009377E1">
              <w:rPr>
                <w:lang w:eastAsia="de-DE"/>
              </w:rPr>
              <w:t>11.00%</w:t>
            </w:r>
          </w:p>
        </w:tc>
        <w:tc>
          <w:tcPr>
            <w:tcW w:w="0" w:type="auto"/>
            <w:tcBorders>
              <w:top w:val="single" w:sz="8" w:space="0" w:color="auto"/>
              <w:left w:val="nil"/>
              <w:bottom w:val="nil"/>
              <w:right w:val="single" w:sz="4" w:space="0" w:color="auto"/>
            </w:tcBorders>
            <w:shd w:val="clear" w:color="auto" w:fill="FFC7CE"/>
            <w:noWrap/>
            <w:vAlign w:val="center"/>
            <w:hideMark/>
          </w:tcPr>
          <w:p w14:paraId="680DAFB4" w14:textId="77777777" w:rsidR="009377E1" w:rsidRPr="009377E1" w:rsidRDefault="009377E1" w:rsidP="009377E1">
            <w:pPr>
              <w:rPr>
                <w:lang w:eastAsia="de-DE"/>
              </w:rPr>
            </w:pPr>
            <w:r w:rsidRPr="009377E1">
              <w:rPr>
                <w:lang w:eastAsia="de-DE"/>
              </w:rPr>
              <w:t>17.80%</w:t>
            </w:r>
          </w:p>
        </w:tc>
        <w:tc>
          <w:tcPr>
            <w:tcW w:w="0" w:type="auto"/>
            <w:noWrap/>
            <w:vAlign w:val="center"/>
            <w:hideMark/>
          </w:tcPr>
          <w:p w14:paraId="701A8399" w14:textId="77777777" w:rsidR="009377E1" w:rsidRPr="009377E1" w:rsidRDefault="009377E1" w:rsidP="009377E1">
            <w:pPr>
              <w:rPr>
                <w:lang w:eastAsia="de-DE"/>
              </w:rPr>
            </w:pPr>
            <w:r w:rsidRPr="009377E1">
              <w:rPr>
                <w:lang w:eastAsia="de-DE"/>
              </w:rPr>
              <w:t>66.8%</w:t>
            </w:r>
          </w:p>
        </w:tc>
        <w:tc>
          <w:tcPr>
            <w:tcW w:w="0" w:type="auto"/>
            <w:noWrap/>
            <w:vAlign w:val="center"/>
            <w:hideMark/>
          </w:tcPr>
          <w:p w14:paraId="44378469" w14:textId="77777777" w:rsidR="009377E1" w:rsidRPr="009377E1" w:rsidRDefault="009377E1" w:rsidP="009377E1">
            <w:pPr>
              <w:rPr>
                <w:lang w:eastAsia="de-DE"/>
              </w:rPr>
            </w:pPr>
            <w:r w:rsidRPr="009377E1">
              <w:rPr>
                <w:lang w:eastAsia="de-DE"/>
              </w:rPr>
              <w:t>77.5%</w:t>
            </w:r>
          </w:p>
        </w:tc>
        <w:tc>
          <w:tcPr>
            <w:tcW w:w="0" w:type="auto"/>
            <w:tcBorders>
              <w:top w:val="single" w:sz="8" w:space="0" w:color="auto"/>
              <w:left w:val="single" w:sz="4" w:space="0" w:color="auto"/>
              <w:bottom w:val="nil"/>
              <w:right w:val="nil"/>
            </w:tcBorders>
            <w:noWrap/>
            <w:vAlign w:val="center"/>
            <w:hideMark/>
          </w:tcPr>
          <w:p w14:paraId="20DF857D"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A10E1FB" w14:textId="77777777" w:rsidR="009377E1" w:rsidRPr="009377E1" w:rsidRDefault="009377E1" w:rsidP="009377E1">
            <w:pPr>
              <w:rPr>
                <w:lang w:eastAsia="de-DE"/>
              </w:rPr>
            </w:pPr>
            <w:r w:rsidRPr="009377E1">
              <w:rPr>
                <w:lang w:eastAsia="de-DE"/>
              </w:rPr>
              <w:t>-15.21%</w:t>
            </w:r>
          </w:p>
        </w:tc>
        <w:tc>
          <w:tcPr>
            <w:tcW w:w="0" w:type="auto"/>
            <w:tcBorders>
              <w:top w:val="single" w:sz="8" w:space="0" w:color="auto"/>
              <w:left w:val="nil"/>
              <w:bottom w:val="nil"/>
              <w:right w:val="nil"/>
            </w:tcBorders>
            <w:shd w:val="clear" w:color="auto" w:fill="CCFFCC"/>
            <w:noWrap/>
            <w:vAlign w:val="center"/>
            <w:hideMark/>
          </w:tcPr>
          <w:p w14:paraId="34BA1E4B" w14:textId="77777777" w:rsidR="009377E1" w:rsidRPr="009377E1" w:rsidRDefault="009377E1" w:rsidP="009377E1">
            <w:pPr>
              <w:rPr>
                <w:lang w:eastAsia="de-DE"/>
              </w:rPr>
            </w:pPr>
            <w:r w:rsidRPr="009377E1">
              <w:rPr>
                <w:lang w:eastAsia="de-DE"/>
              </w:rPr>
              <w:t>-20.07%</w:t>
            </w:r>
          </w:p>
        </w:tc>
        <w:tc>
          <w:tcPr>
            <w:tcW w:w="0" w:type="auto"/>
            <w:tcBorders>
              <w:top w:val="single" w:sz="8" w:space="0" w:color="auto"/>
              <w:left w:val="nil"/>
              <w:bottom w:val="nil"/>
              <w:right w:val="single" w:sz="4" w:space="0" w:color="auto"/>
            </w:tcBorders>
            <w:shd w:val="clear" w:color="auto" w:fill="CCFFCC"/>
            <w:noWrap/>
            <w:vAlign w:val="center"/>
            <w:hideMark/>
          </w:tcPr>
          <w:p w14:paraId="6329015B" w14:textId="77777777" w:rsidR="009377E1" w:rsidRPr="009377E1" w:rsidRDefault="009377E1" w:rsidP="009377E1">
            <w:pPr>
              <w:rPr>
                <w:lang w:eastAsia="de-DE"/>
              </w:rPr>
            </w:pPr>
            <w:r w:rsidRPr="009377E1">
              <w:rPr>
                <w:lang w:eastAsia="de-DE"/>
              </w:rPr>
              <w:t>-26.47%</w:t>
            </w:r>
          </w:p>
        </w:tc>
        <w:tc>
          <w:tcPr>
            <w:tcW w:w="0" w:type="auto"/>
            <w:noWrap/>
            <w:vAlign w:val="center"/>
            <w:hideMark/>
          </w:tcPr>
          <w:p w14:paraId="3725DF4B" w14:textId="77777777" w:rsidR="009377E1" w:rsidRPr="009377E1" w:rsidRDefault="009377E1" w:rsidP="009377E1">
            <w:pPr>
              <w:rPr>
                <w:lang w:eastAsia="de-DE"/>
              </w:rPr>
            </w:pPr>
            <w:r w:rsidRPr="009377E1">
              <w:rPr>
                <w:lang w:eastAsia="de-DE"/>
              </w:rPr>
              <w:t>472.4%</w:t>
            </w:r>
          </w:p>
        </w:tc>
        <w:tc>
          <w:tcPr>
            <w:tcW w:w="0" w:type="auto"/>
            <w:tcBorders>
              <w:top w:val="nil"/>
              <w:left w:val="nil"/>
              <w:bottom w:val="nil"/>
              <w:right w:val="single" w:sz="8" w:space="0" w:color="auto"/>
            </w:tcBorders>
            <w:noWrap/>
            <w:vAlign w:val="center"/>
            <w:hideMark/>
          </w:tcPr>
          <w:p w14:paraId="42F414EA" w14:textId="77777777" w:rsidR="009377E1" w:rsidRPr="009377E1" w:rsidRDefault="009377E1" w:rsidP="009377E1">
            <w:pPr>
              <w:rPr>
                <w:lang w:eastAsia="de-DE"/>
              </w:rPr>
            </w:pPr>
            <w:r w:rsidRPr="009377E1">
              <w:rPr>
                <w:lang w:eastAsia="de-DE"/>
              </w:rPr>
              <w:t>444.1%</w:t>
            </w:r>
          </w:p>
        </w:tc>
      </w:tr>
      <w:tr w:rsidR="009377E1" w:rsidRPr="009377E1" w14:paraId="5779D87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A2EBBB1" w14:textId="77777777" w:rsidR="009377E1" w:rsidRPr="009377E1" w:rsidRDefault="009377E1" w:rsidP="009377E1">
            <w:pPr>
              <w:rPr>
                <w:lang w:eastAsia="de-DE"/>
              </w:rPr>
            </w:pPr>
            <w:r w:rsidRPr="009377E1">
              <w:rPr>
                <w:lang w:eastAsia="de-DE"/>
              </w:rPr>
              <w:t>Class A2</w:t>
            </w:r>
          </w:p>
        </w:tc>
        <w:tc>
          <w:tcPr>
            <w:tcW w:w="0" w:type="auto"/>
            <w:tcBorders>
              <w:top w:val="nil"/>
              <w:left w:val="single" w:sz="8" w:space="0" w:color="auto"/>
              <w:bottom w:val="nil"/>
              <w:right w:val="nil"/>
            </w:tcBorders>
            <w:shd w:val="clear" w:color="auto" w:fill="FFC7CE"/>
            <w:noWrap/>
            <w:vAlign w:val="center"/>
            <w:hideMark/>
          </w:tcPr>
          <w:p w14:paraId="7DE35009" w14:textId="77777777" w:rsidR="009377E1" w:rsidRPr="009377E1" w:rsidRDefault="009377E1" w:rsidP="009377E1">
            <w:pPr>
              <w:rPr>
                <w:lang w:eastAsia="de-DE"/>
              </w:rPr>
            </w:pPr>
            <w:r w:rsidRPr="009377E1">
              <w:rPr>
                <w:lang w:eastAsia="de-DE"/>
              </w:rPr>
              <w:t>9.14%</w:t>
            </w:r>
          </w:p>
        </w:tc>
        <w:tc>
          <w:tcPr>
            <w:tcW w:w="0" w:type="auto"/>
            <w:shd w:val="clear" w:color="auto" w:fill="FFC7CE"/>
            <w:noWrap/>
            <w:vAlign w:val="center"/>
            <w:hideMark/>
          </w:tcPr>
          <w:p w14:paraId="14826833" w14:textId="77777777" w:rsidR="009377E1" w:rsidRPr="009377E1" w:rsidRDefault="009377E1" w:rsidP="009377E1">
            <w:pPr>
              <w:rPr>
                <w:lang w:eastAsia="de-DE"/>
              </w:rPr>
            </w:pPr>
            <w:r w:rsidRPr="009377E1">
              <w:rPr>
                <w:lang w:eastAsia="de-DE"/>
              </w:rPr>
              <w:t>14.17%</w:t>
            </w:r>
          </w:p>
        </w:tc>
        <w:tc>
          <w:tcPr>
            <w:tcW w:w="0" w:type="auto"/>
            <w:tcBorders>
              <w:top w:val="nil"/>
              <w:left w:val="nil"/>
              <w:bottom w:val="nil"/>
              <w:right w:val="single" w:sz="4" w:space="0" w:color="auto"/>
            </w:tcBorders>
            <w:shd w:val="clear" w:color="auto" w:fill="FFC7CE"/>
            <w:noWrap/>
            <w:vAlign w:val="center"/>
            <w:hideMark/>
          </w:tcPr>
          <w:p w14:paraId="69E43AFA" w14:textId="77777777" w:rsidR="009377E1" w:rsidRPr="009377E1" w:rsidRDefault="009377E1" w:rsidP="009377E1">
            <w:pPr>
              <w:rPr>
                <w:lang w:eastAsia="de-DE"/>
              </w:rPr>
            </w:pPr>
            <w:r w:rsidRPr="009377E1">
              <w:rPr>
                <w:lang w:eastAsia="de-DE"/>
              </w:rPr>
              <w:t>15.38%</w:t>
            </w:r>
          </w:p>
        </w:tc>
        <w:tc>
          <w:tcPr>
            <w:tcW w:w="0" w:type="auto"/>
            <w:noWrap/>
            <w:vAlign w:val="center"/>
            <w:hideMark/>
          </w:tcPr>
          <w:p w14:paraId="73B7697A" w14:textId="77777777" w:rsidR="009377E1" w:rsidRPr="009377E1" w:rsidRDefault="009377E1" w:rsidP="009377E1">
            <w:pPr>
              <w:rPr>
                <w:lang w:eastAsia="de-DE"/>
              </w:rPr>
            </w:pPr>
            <w:r w:rsidRPr="009377E1">
              <w:rPr>
                <w:lang w:eastAsia="de-DE"/>
              </w:rPr>
              <w:t>66.5%</w:t>
            </w:r>
          </w:p>
        </w:tc>
        <w:tc>
          <w:tcPr>
            <w:tcW w:w="0" w:type="auto"/>
            <w:noWrap/>
            <w:vAlign w:val="center"/>
            <w:hideMark/>
          </w:tcPr>
          <w:p w14:paraId="5E56534C" w14:textId="77777777" w:rsidR="009377E1" w:rsidRPr="009377E1" w:rsidRDefault="009377E1" w:rsidP="009377E1">
            <w:pPr>
              <w:rPr>
                <w:lang w:eastAsia="de-DE"/>
              </w:rPr>
            </w:pPr>
            <w:r w:rsidRPr="009377E1">
              <w:rPr>
                <w:lang w:eastAsia="de-DE"/>
              </w:rPr>
              <w:t>73.8%</w:t>
            </w:r>
          </w:p>
        </w:tc>
        <w:tc>
          <w:tcPr>
            <w:tcW w:w="0" w:type="auto"/>
            <w:tcBorders>
              <w:top w:val="nil"/>
              <w:left w:val="single" w:sz="4" w:space="0" w:color="auto"/>
              <w:bottom w:val="nil"/>
              <w:right w:val="nil"/>
            </w:tcBorders>
            <w:noWrap/>
            <w:vAlign w:val="center"/>
            <w:hideMark/>
          </w:tcPr>
          <w:p w14:paraId="30C66CB1"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47449339" w14:textId="77777777" w:rsidR="009377E1" w:rsidRPr="009377E1" w:rsidRDefault="009377E1" w:rsidP="009377E1">
            <w:pPr>
              <w:rPr>
                <w:lang w:eastAsia="de-DE"/>
              </w:rPr>
            </w:pPr>
            <w:r w:rsidRPr="009377E1">
              <w:rPr>
                <w:lang w:eastAsia="de-DE"/>
              </w:rPr>
              <w:t>-19.24%</w:t>
            </w:r>
          </w:p>
        </w:tc>
        <w:tc>
          <w:tcPr>
            <w:tcW w:w="0" w:type="auto"/>
            <w:shd w:val="clear" w:color="auto" w:fill="CCFFCC"/>
            <w:noWrap/>
            <w:vAlign w:val="center"/>
            <w:hideMark/>
          </w:tcPr>
          <w:p w14:paraId="2CD0D224" w14:textId="77777777" w:rsidR="009377E1" w:rsidRPr="009377E1" w:rsidRDefault="009377E1" w:rsidP="009377E1">
            <w:pPr>
              <w:rPr>
                <w:lang w:eastAsia="de-DE"/>
              </w:rPr>
            </w:pPr>
            <w:r w:rsidRPr="009377E1">
              <w:rPr>
                <w:lang w:eastAsia="de-DE"/>
              </w:rPr>
              <w:t>-27.49%</w:t>
            </w:r>
          </w:p>
        </w:tc>
        <w:tc>
          <w:tcPr>
            <w:tcW w:w="0" w:type="auto"/>
            <w:tcBorders>
              <w:top w:val="nil"/>
              <w:left w:val="nil"/>
              <w:bottom w:val="nil"/>
              <w:right w:val="single" w:sz="4" w:space="0" w:color="auto"/>
            </w:tcBorders>
            <w:shd w:val="clear" w:color="auto" w:fill="CCFFCC"/>
            <w:noWrap/>
            <w:vAlign w:val="center"/>
            <w:hideMark/>
          </w:tcPr>
          <w:p w14:paraId="621A8026" w14:textId="77777777" w:rsidR="009377E1" w:rsidRPr="009377E1" w:rsidRDefault="009377E1" w:rsidP="009377E1">
            <w:pPr>
              <w:rPr>
                <w:lang w:eastAsia="de-DE"/>
              </w:rPr>
            </w:pPr>
            <w:r w:rsidRPr="009377E1">
              <w:rPr>
                <w:lang w:eastAsia="de-DE"/>
              </w:rPr>
              <w:t>-31.05%</w:t>
            </w:r>
          </w:p>
        </w:tc>
        <w:tc>
          <w:tcPr>
            <w:tcW w:w="0" w:type="auto"/>
            <w:noWrap/>
            <w:vAlign w:val="center"/>
            <w:hideMark/>
          </w:tcPr>
          <w:p w14:paraId="2DB3202D" w14:textId="77777777" w:rsidR="009377E1" w:rsidRPr="009377E1" w:rsidRDefault="009377E1" w:rsidP="009377E1">
            <w:pPr>
              <w:rPr>
                <w:lang w:eastAsia="de-DE"/>
              </w:rPr>
            </w:pPr>
            <w:r w:rsidRPr="009377E1">
              <w:rPr>
                <w:lang w:eastAsia="de-DE"/>
              </w:rPr>
              <w:t>437.4%</w:t>
            </w:r>
          </w:p>
        </w:tc>
        <w:tc>
          <w:tcPr>
            <w:tcW w:w="0" w:type="auto"/>
            <w:tcBorders>
              <w:top w:val="nil"/>
              <w:left w:val="nil"/>
              <w:bottom w:val="nil"/>
              <w:right w:val="single" w:sz="8" w:space="0" w:color="auto"/>
            </w:tcBorders>
            <w:noWrap/>
            <w:vAlign w:val="center"/>
            <w:hideMark/>
          </w:tcPr>
          <w:p w14:paraId="4BE6272D" w14:textId="77777777" w:rsidR="009377E1" w:rsidRPr="009377E1" w:rsidRDefault="009377E1" w:rsidP="009377E1">
            <w:pPr>
              <w:rPr>
                <w:lang w:eastAsia="de-DE"/>
              </w:rPr>
            </w:pPr>
            <w:r w:rsidRPr="009377E1">
              <w:rPr>
                <w:lang w:eastAsia="de-DE"/>
              </w:rPr>
              <w:t>528.0%</w:t>
            </w:r>
          </w:p>
        </w:tc>
      </w:tr>
      <w:tr w:rsidR="009377E1" w:rsidRPr="009377E1" w14:paraId="7691C34B"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8723561"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5076B682" w14:textId="77777777" w:rsidR="009377E1" w:rsidRPr="009377E1" w:rsidRDefault="009377E1" w:rsidP="009377E1">
            <w:pPr>
              <w:rPr>
                <w:lang w:eastAsia="de-DE"/>
              </w:rPr>
            </w:pPr>
            <w:r w:rsidRPr="009377E1">
              <w:rPr>
                <w:lang w:eastAsia="de-DE"/>
              </w:rPr>
              <w:t>7.44%</w:t>
            </w:r>
          </w:p>
        </w:tc>
        <w:tc>
          <w:tcPr>
            <w:tcW w:w="0" w:type="auto"/>
            <w:shd w:val="clear" w:color="auto" w:fill="FFC7CE"/>
            <w:noWrap/>
            <w:vAlign w:val="center"/>
            <w:hideMark/>
          </w:tcPr>
          <w:p w14:paraId="75448532" w14:textId="77777777" w:rsidR="009377E1" w:rsidRPr="009377E1" w:rsidRDefault="009377E1" w:rsidP="009377E1">
            <w:pPr>
              <w:rPr>
                <w:lang w:eastAsia="de-DE"/>
              </w:rPr>
            </w:pPr>
            <w:r w:rsidRPr="009377E1">
              <w:rPr>
                <w:lang w:eastAsia="de-DE"/>
              </w:rPr>
              <w:t>15.67%</w:t>
            </w:r>
          </w:p>
        </w:tc>
        <w:tc>
          <w:tcPr>
            <w:tcW w:w="0" w:type="auto"/>
            <w:tcBorders>
              <w:top w:val="nil"/>
              <w:left w:val="nil"/>
              <w:bottom w:val="nil"/>
              <w:right w:val="single" w:sz="4" w:space="0" w:color="auto"/>
            </w:tcBorders>
            <w:shd w:val="clear" w:color="auto" w:fill="FFC7CE"/>
            <w:noWrap/>
            <w:vAlign w:val="center"/>
            <w:hideMark/>
          </w:tcPr>
          <w:p w14:paraId="60B6C58D" w14:textId="77777777" w:rsidR="009377E1" w:rsidRPr="009377E1" w:rsidRDefault="009377E1" w:rsidP="009377E1">
            <w:pPr>
              <w:rPr>
                <w:lang w:eastAsia="de-DE"/>
              </w:rPr>
            </w:pPr>
            <w:r w:rsidRPr="009377E1">
              <w:rPr>
                <w:lang w:eastAsia="de-DE"/>
              </w:rPr>
              <w:t>14.57%</w:t>
            </w:r>
          </w:p>
        </w:tc>
        <w:tc>
          <w:tcPr>
            <w:tcW w:w="0" w:type="auto"/>
            <w:noWrap/>
            <w:vAlign w:val="center"/>
            <w:hideMark/>
          </w:tcPr>
          <w:p w14:paraId="5EC58BC3" w14:textId="77777777" w:rsidR="009377E1" w:rsidRPr="009377E1" w:rsidRDefault="009377E1" w:rsidP="009377E1">
            <w:pPr>
              <w:rPr>
                <w:lang w:eastAsia="de-DE"/>
              </w:rPr>
            </w:pPr>
            <w:r w:rsidRPr="009377E1">
              <w:rPr>
                <w:lang w:eastAsia="de-DE"/>
              </w:rPr>
              <w:t>64.7%</w:t>
            </w:r>
          </w:p>
        </w:tc>
        <w:tc>
          <w:tcPr>
            <w:tcW w:w="0" w:type="auto"/>
            <w:noWrap/>
            <w:vAlign w:val="center"/>
            <w:hideMark/>
          </w:tcPr>
          <w:p w14:paraId="5B8F9400" w14:textId="77777777" w:rsidR="009377E1" w:rsidRPr="009377E1" w:rsidRDefault="009377E1" w:rsidP="009377E1">
            <w:pPr>
              <w:rPr>
                <w:lang w:eastAsia="de-DE"/>
              </w:rPr>
            </w:pPr>
            <w:r w:rsidRPr="009377E1">
              <w:rPr>
                <w:lang w:eastAsia="de-DE"/>
              </w:rPr>
              <w:t>72.8%</w:t>
            </w:r>
          </w:p>
        </w:tc>
        <w:tc>
          <w:tcPr>
            <w:tcW w:w="0" w:type="auto"/>
            <w:tcBorders>
              <w:top w:val="nil"/>
              <w:left w:val="single" w:sz="4" w:space="0" w:color="auto"/>
              <w:bottom w:val="nil"/>
              <w:right w:val="nil"/>
            </w:tcBorders>
            <w:noWrap/>
            <w:vAlign w:val="center"/>
            <w:hideMark/>
          </w:tcPr>
          <w:p w14:paraId="2E2DADE0"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74371A" w14:textId="77777777" w:rsidR="009377E1" w:rsidRPr="009377E1" w:rsidRDefault="009377E1" w:rsidP="009377E1">
            <w:pPr>
              <w:rPr>
                <w:lang w:eastAsia="de-DE"/>
              </w:rPr>
            </w:pPr>
            <w:r w:rsidRPr="009377E1">
              <w:rPr>
                <w:lang w:eastAsia="de-DE"/>
              </w:rPr>
              <w:t>-14.86%</w:t>
            </w:r>
          </w:p>
        </w:tc>
        <w:tc>
          <w:tcPr>
            <w:tcW w:w="0" w:type="auto"/>
            <w:shd w:val="clear" w:color="auto" w:fill="CCFFCC"/>
            <w:noWrap/>
            <w:vAlign w:val="center"/>
            <w:hideMark/>
          </w:tcPr>
          <w:p w14:paraId="6A72BA48" w14:textId="77777777" w:rsidR="009377E1" w:rsidRPr="009377E1" w:rsidRDefault="009377E1" w:rsidP="009377E1">
            <w:pPr>
              <w:rPr>
                <w:lang w:eastAsia="de-DE"/>
              </w:rPr>
            </w:pPr>
            <w:r w:rsidRPr="009377E1">
              <w:rPr>
                <w:lang w:eastAsia="de-DE"/>
              </w:rPr>
              <w:t>-25.58%</w:t>
            </w:r>
          </w:p>
        </w:tc>
        <w:tc>
          <w:tcPr>
            <w:tcW w:w="0" w:type="auto"/>
            <w:tcBorders>
              <w:top w:val="nil"/>
              <w:left w:val="nil"/>
              <w:bottom w:val="nil"/>
              <w:right w:val="single" w:sz="4" w:space="0" w:color="auto"/>
            </w:tcBorders>
            <w:shd w:val="clear" w:color="auto" w:fill="CCFFCC"/>
            <w:noWrap/>
            <w:vAlign w:val="center"/>
            <w:hideMark/>
          </w:tcPr>
          <w:p w14:paraId="4E615431" w14:textId="77777777" w:rsidR="009377E1" w:rsidRPr="009377E1" w:rsidRDefault="009377E1" w:rsidP="009377E1">
            <w:pPr>
              <w:rPr>
                <w:lang w:eastAsia="de-DE"/>
              </w:rPr>
            </w:pPr>
            <w:r w:rsidRPr="009377E1">
              <w:rPr>
                <w:lang w:eastAsia="de-DE"/>
              </w:rPr>
              <w:t>-23.56%</w:t>
            </w:r>
          </w:p>
        </w:tc>
        <w:tc>
          <w:tcPr>
            <w:tcW w:w="0" w:type="auto"/>
            <w:noWrap/>
            <w:vAlign w:val="center"/>
            <w:hideMark/>
          </w:tcPr>
          <w:p w14:paraId="06E7B532" w14:textId="77777777" w:rsidR="009377E1" w:rsidRPr="009377E1" w:rsidRDefault="009377E1" w:rsidP="009377E1">
            <w:pPr>
              <w:rPr>
                <w:lang w:eastAsia="de-DE"/>
              </w:rPr>
            </w:pPr>
            <w:r w:rsidRPr="009377E1">
              <w:rPr>
                <w:lang w:eastAsia="de-DE"/>
              </w:rPr>
              <w:t>467.4%</w:t>
            </w:r>
          </w:p>
        </w:tc>
        <w:tc>
          <w:tcPr>
            <w:tcW w:w="0" w:type="auto"/>
            <w:tcBorders>
              <w:top w:val="nil"/>
              <w:left w:val="nil"/>
              <w:bottom w:val="nil"/>
              <w:right w:val="single" w:sz="8" w:space="0" w:color="auto"/>
            </w:tcBorders>
            <w:noWrap/>
            <w:vAlign w:val="center"/>
            <w:hideMark/>
          </w:tcPr>
          <w:p w14:paraId="021EE708" w14:textId="77777777" w:rsidR="009377E1" w:rsidRPr="009377E1" w:rsidRDefault="009377E1" w:rsidP="009377E1">
            <w:pPr>
              <w:rPr>
                <w:lang w:eastAsia="de-DE"/>
              </w:rPr>
            </w:pPr>
            <w:r w:rsidRPr="009377E1">
              <w:rPr>
                <w:lang w:eastAsia="de-DE"/>
              </w:rPr>
              <w:t>577.6%</w:t>
            </w:r>
          </w:p>
        </w:tc>
      </w:tr>
      <w:tr w:rsidR="009377E1" w:rsidRPr="009377E1" w14:paraId="16BA83C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50FE0697"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C4FA074" w14:textId="77777777" w:rsidR="009377E1" w:rsidRPr="009377E1" w:rsidRDefault="009377E1" w:rsidP="009377E1">
            <w:pPr>
              <w:rPr>
                <w:lang w:eastAsia="de-DE"/>
              </w:rPr>
            </w:pPr>
            <w:r w:rsidRPr="009377E1">
              <w:rPr>
                <w:lang w:eastAsia="de-DE"/>
              </w:rPr>
              <w:t>6.93%</w:t>
            </w:r>
          </w:p>
        </w:tc>
        <w:tc>
          <w:tcPr>
            <w:tcW w:w="0" w:type="auto"/>
            <w:shd w:val="clear" w:color="auto" w:fill="FFC7CE"/>
            <w:noWrap/>
            <w:vAlign w:val="center"/>
            <w:hideMark/>
          </w:tcPr>
          <w:p w14:paraId="55CB5490" w14:textId="77777777" w:rsidR="009377E1" w:rsidRPr="009377E1" w:rsidRDefault="009377E1" w:rsidP="009377E1">
            <w:pPr>
              <w:rPr>
                <w:lang w:eastAsia="de-DE"/>
              </w:rPr>
            </w:pPr>
            <w:r w:rsidRPr="009377E1">
              <w:rPr>
                <w:lang w:eastAsia="de-DE"/>
              </w:rPr>
              <w:t>9.39%</w:t>
            </w:r>
          </w:p>
        </w:tc>
        <w:tc>
          <w:tcPr>
            <w:tcW w:w="0" w:type="auto"/>
            <w:tcBorders>
              <w:top w:val="nil"/>
              <w:left w:val="nil"/>
              <w:bottom w:val="nil"/>
              <w:right w:val="single" w:sz="4" w:space="0" w:color="auto"/>
            </w:tcBorders>
            <w:shd w:val="clear" w:color="auto" w:fill="FFC7CE"/>
            <w:noWrap/>
            <w:vAlign w:val="center"/>
            <w:hideMark/>
          </w:tcPr>
          <w:p w14:paraId="7477EAA8" w14:textId="77777777" w:rsidR="009377E1" w:rsidRPr="009377E1" w:rsidRDefault="009377E1" w:rsidP="009377E1">
            <w:pPr>
              <w:rPr>
                <w:lang w:eastAsia="de-DE"/>
              </w:rPr>
            </w:pPr>
            <w:r w:rsidRPr="009377E1">
              <w:rPr>
                <w:lang w:eastAsia="de-DE"/>
              </w:rPr>
              <w:t>9.95%</w:t>
            </w:r>
          </w:p>
        </w:tc>
        <w:tc>
          <w:tcPr>
            <w:tcW w:w="0" w:type="auto"/>
            <w:noWrap/>
            <w:vAlign w:val="center"/>
            <w:hideMark/>
          </w:tcPr>
          <w:p w14:paraId="377220C6" w14:textId="77777777" w:rsidR="009377E1" w:rsidRPr="009377E1" w:rsidRDefault="009377E1" w:rsidP="009377E1">
            <w:pPr>
              <w:rPr>
                <w:lang w:eastAsia="de-DE"/>
              </w:rPr>
            </w:pPr>
            <w:r w:rsidRPr="009377E1">
              <w:rPr>
                <w:lang w:eastAsia="de-DE"/>
              </w:rPr>
              <w:t>61.6%</w:t>
            </w:r>
          </w:p>
        </w:tc>
        <w:tc>
          <w:tcPr>
            <w:tcW w:w="0" w:type="auto"/>
            <w:noWrap/>
            <w:vAlign w:val="center"/>
            <w:hideMark/>
          </w:tcPr>
          <w:p w14:paraId="30601B94" w14:textId="77777777" w:rsidR="009377E1" w:rsidRPr="009377E1" w:rsidRDefault="009377E1" w:rsidP="009377E1">
            <w:pPr>
              <w:rPr>
                <w:lang w:eastAsia="de-DE"/>
              </w:rPr>
            </w:pPr>
            <w:r w:rsidRPr="009377E1">
              <w:rPr>
                <w:lang w:eastAsia="de-DE"/>
              </w:rPr>
              <w:t>64.8%</w:t>
            </w:r>
          </w:p>
        </w:tc>
        <w:tc>
          <w:tcPr>
            <w:tcW w:w="0" w:type="auto"/>
            <w:tcBorders>
              <w:top w:val="nil"/>
              <w:left w:val="single" w:sz="4" w:space="0" w:color="auto"/>
              <w:bottom w:val="nil"/>
              <w:right w:val="nil"/>
            </w:tcBorders>
            <w:noWrap/>
            <w:vAlign w:val="center"/>
            <w:hideMark/>
          </w:tcPr>
          <w:p w14:paraId="720ED9D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3EC7646B" w14:textId="77777777" w:rsidR="009377E1" w:rsidRPr="009377E1" w:rsidRDefault="009377E1" w:rsidP="009377E1">
            <w:pPr>
              <w:rPr>
                <w:lang w:eastAsia="de-DE"/>
              </w:rPr>
            </w:pPr>
            <w:r w:rsidRPr="009377E1">
              <w:rPr>
                <w:lang w:eastAsia="de-DE"/>
              </w:rPr>
              <w:t>-16.78%</w:t>
            </w:r>
          </w:p>
        </w:tc>
        <w:tc>
          <w:tcPr>
            <w:tcW w:w="0" w:type="auto"/>
            <w:shd w:val="clear" w:color="auto" w:fill="CCFFCC"/>
            <w:noWrap/>
            <w:vAlign w:val="center"/>
            <w:hideMark/>
          </w:tcPr>
          <w:p w14:paraId="026444F3" w14:textId="77777777" w:rsidR="009377E1" w:rsidRPr="009377E1" w:rsidRDefault="009377E1" w:rsidP="009377E1">
            <w:pPr>
              <w:rPr>
                <w:lang w:eastAsia="de-DE"/>
              </w:rPr>
            </w:pPr>
            <w:r w:rsidRPr="009377E1">
              <w:rPr>
                <w:lang w:eastAsia="de-DE"/>
              </w:rPr>
              <w:t>-20.20%</w:t>
            </w:r>
          </w:p>
        </w:tc>
        <w:tc>
          <w:tcPr>
            <w:tcW w:w="0" w:type="auto"/>
            <w:tcBorders>
              <w:top w:val="nil"/>
              <w:left w:val="nil"/>
              <w:bottom w:val="nil"/>
              <w:right w:val="single" w:sz="4" w:space="0" w:color="auto"/>
            </w:tcBorders>
            <w:shd w:val="clear" w:color="auto" w:fill="CCFFCC"/>
            <w:noWrap/>
            <w:vAlign w:val="center"/>
            <w:hideMark/>
          </w:tcPr>
          <w:p w14:paraId="5BB5DD37" w14:textId="77777777" w:rsidR="009377E1" w:rsidRPr="009377E1" w:rsidRDefault="009377E1" w:rsidP="009377E1">
            <w:pPr>
              <w:rPr>
                <w:lang w:eastAsia="de-DE"/>
              </w:rPr>
            </w:pPr>
            <w:r w:rsidRPr="009377E1">
              <w:rPr>
                <w:lang w:eastAsia="de-DE"/>
              </w:rPr>
              <w:t>-19.64%</w:t>
            </w:r>
          </w:p>
        </w:tc>
        <w:tc>
          <w:tcPr>
            <w:tcW w:w="0" w:type="auto"/>
            <w:noWrap/>
            <w:vAlign w:val="center"/>
            <w:hideMark/>
          </w:tcPr>
          <w:p w14:paraId="6AF47700" w14:textId="77777777" w:rsidR="009377E1" w:rsidRPr="009377E1" w:rsidRDefault="009377E1" w:rsidP="009377E1">
            <w:pPr>
              <w:rPr>
                <w:lang w:eastAsia="de-DE"/>
              </w:rPr>
            </w:pPr>
            <w:r w:rsidRPr="009377E1">
              <w:rPr>
                <w:lang w:eastAsia="de-DE"/>
              </w:rPr>
              <w:t>470.4%</w:t>
            </w:r>
          </w:p>
        </w:tc>
        <w:tc>
          <w:tcPr>
            <w:tcW w:w="0" w:type="auto"/>
            <w:tcBorders>
              <w:top w:val="nil"/>
              <w:left w:val="nil"/>
              <w:bottom w:val="nil"/>
              <w:right w:val="single" w:sz="8" w:space="0" w:color="auto"/>
            </w:tcBorders>
            <w:noWrap/>
            <w:vAlign w:val="center"/>
            <w:hideMark/>
          </w:tcPr>
          <w:p w14:paraId="3F861AAF" w14:textId="77777777" w:rsidR="009377E1" w:rsidRPr="009377E1" w:rsidRDefault="009377E1" w:rsidP="009377E1">
            <w:pPr>
              <w:rPr>
                <w:lang w:eastAsia="de-DE"/>
              </w:rPr>
            </w:pPr>
            <w:r w:rsidRPr="009377E1">
              <w:rPr>
                <w:lang w:eastAsia="de-DE"/>
              </w:rPr>
              <w:t>546.7%</w:t>
            </w:r>
          </w:p>
        </w:tc>
      </w:tr>
      <w:tr w:rsidR="009377E1" w:rsidRPr="009377E1" w14:paraId="3175466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0C5DC807" w14:textId="77777777" w:rsidR="009377E1" w:rsidRPr="009377E1" w:rsidRDefault="009377E1" w:rsidP="009377E1">
            <w:pPr>
              <w:rPr>
                <w:lang w:eastAsia="de-DE"/>
              </w:rPr>
            </w:pPr>
            <w:r w:rsidRPr="009377E1">
              <w:rPr>
                <w:lang w:eastAsia="de-DE"/>
              </w:rPr>
              <w:t>Class E</w:t>
            </w:r>
          </w:p>
        </w:tc>
        <w:tc>
          <w:tcPr>
            <w:tcW w:w="0" w:type="auto"/>
            <w:noWrap/>
            <w:vAlign w:val="center"/>
            <w:hideMark/>
          </w:tcPr>
          <w:p w14:paraId="04CF758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5DBC23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7AB65E1E" w14:textId="77777777" w:rsidR="009377E1" w:rsidRPr="009377E1" w:rsidRDefault="009377E1" w:rsidP="009377E1">
            <w:pPr>
              <w:rPr>
                <w:lang w:eastAsia="de-DE"/>
              </w:rPr>
            </w:pPr>
            <w:r w:rsidRPr="009377E1">
              <w:rPr>
                <w:lang w:eastAsia="de-DE"/>
              </w:rPr>
              <w:t> </w:t>
            </w:r>
          </w:p>
        </w:tc>
        <w:tc>
          <w:tcPr>
            <w:tcW w:w="0" w:type="auto"/>
            <w:noWrap/>
            <w:vAlign w:val="center"/>
            <w:hideMark/>
          </w:tcPr>
          <w:p w14:paraId="41459032" w14:textId="77777777" w:rsidR="009377E1" w:rsidRPr="009377E1" w:rsidRDefault="009377E1" w:rsidP="009377E1">
            <w:pPr>
              <w:rPr>
                <w:lang w:eastAsia="de-DE"/>
              </w:rPr>
            </w:pPr>
            <w:r w:rsidRPr="009377E1">
              <w:rPr>
                <w:lang w:eastAsia="de-DE"/>
              </w:rPr>
              <w:t> </w:t>
            </w:r>
          </w:p>
        </w:tc>
        <w:tc>
          <w:tcPr>
            <w:tcW w:w="0" w:type="auto"/>
            <w:noWrap/>
            <w:vAlign w:val="center"/>
            <w:hideMark/>
          </w:tcPr>
          <w:p w14:paraId="24B9AC33"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020FF8CC"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39C85C89" w14:textId="77777777" w:rsidR="009377E1" w:rsidRPr="009377E1" w:rsidRDefault="009377E1" w:rsidP="009377E1">
            <w:pPr>
              <w:rPr>
                <w:lang w:eastAsia="de-DE"/>
              </w:rPr>
            </w:pPr>
            <w:r w:rsidRPr="009377E1">
              <w:rPr>
                <w:lang w:eastAsia="de-DE"/>
              </w:rPr>
              <w:t> </w:t>
            </w:r>
          </w:p>
        </w:tc>
        <w:tc>
          <w:tcPr>
            <w:tcW w:w="0" w:type="auto"/>
            <w:noWrap/>
            <w:vAlign w:val="center"/>
            <w:hideMark/>
          </w:tcPr>
          <w:p w14:paraId="5692D6FA"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5A4E122E" w14:textId="77777777" w:rsidR="009377E1" w:rsidRPr="009377E1" w:rsidRDefault="009377E1" w:rsidP="009377E1">
            <w:pPr>
              <w:rPr>
                <w:lang w:eastAsia="de-DE"/>
              </w:rPr>
            </w:pPr>
            <w:r w:rsidRPr="009377E1">
              <w:rPr>
                <w:lang w:eastAsia="de-DE"/>
              </w:rPr>
              <w:t> </w:t>
            </w:r>
          </w:p>
        </w:tc>
        <w:tc>
          <w:tcPr>
            <w:tcW w:w="0" w:type="auto"/>
            <w:noWrap/>
            <w:vAlign w:val="center"/>
            <w:hideMark/>
          </w:tcPr>
          <w:p w14:paraId="001C54FE"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9F5456D" w14:textId="77777777" w:rsidR="009377E1" w:rsidRPr="009377E1" w:rsidRDefault="009377E1" w:rsidP="009377E1">
            <w:pPr>
              <w:rPr>
                <w:lang w:eastAsia="de-DE"/>
              </w:rPr>
            </w:pPr>
            <w:r w:rsidRPr="009377E1">
              <w:rPr>
                <w:lang w:eastAsia="de-DE"/>
              </w:rPr>
              <w:t> </w:t>
            </w:r>
          </w:p>
        </w:tc>
      </w:tr>
      <w:tr w:rsidR="009377E1" w:rsidRPr="009377E1" w14:paraId="3E7DAD47"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7B1BDE65"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772FD33B" w14:textId="77777777" w:rsidR="009377E1" w:rsidRPr="009377E1" w:rsidRDefault="009377E1" w:rsidP="009377E1">
            <w:pPr>
              <w:rPr>
                <w:lang w:eastAsia="de-DE"/>
              </w:rPr>
            </w:pPr>
            <w:r w:rsidRPr="009377E1">
              <w:rPr>
                <w:lang w:eastAsia="de-DE"/>
              </w:rPr>
              <w:t>8.03%</w:t>
            </w:r>
          </w:p>
        </w:tc>
        <w:tc>
          <w:tcPr>
            <w:tcW w:w="0" w:type="auto"/>
            <w:tcBorders>
              <w:top w:val="single" w:sz="8" w:space="0" w:color="auto"/>
              <w:left w:val="nil"/>
              <w:bottom w:val="single" w:sz="8" w:space="0" w:color="auto"/>
              <w:right w:val="nil"/>
            </w:tcBorders>
            <w:shd w:val="clear" w:color="auto" w:fill="FFC7CE"/>
            <w:noWrap/>
            <w:vAlign w:val="center"/>
            <w:hideMark/>
          </w:tcPr>
          <w:p w14:paraId="00C77918" w14:textId="77777777" w:rsidR="009377E1" w:rsidRPr="009377E1" w:rsidRDefault="009377E1" w:rsidP="009377E1">
            <w:pPr>
              <w:rPr>
                <w:lang w:eastAsia="de-DE"/>
              </w:rPr>
            </w:pPr>
            <w:r w:rsidRPr="009377E1">
              <w:rPr>
                <w:lang w:eastAsia="de-DE"/>
              </w:rPr>
              <w:t>12.76%</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7F7D4E87" w14:textId="77777777" w:rsidR="009377E1" w:rsidRPr="009377E1" w:rsidRDefault="009377E1" w:rsidP="009377E1">
            <w:pPr>
              <w:rPr>
                <w:lang w:eastAsia="de-DE"/>
              </w:rPr>
            </w:pPr>
            <w:r w:rsidRPr="009377E1">
              <w:rPr>
                <w:lang w:eastAsia="de-DE"/>
              </w:rPr>
              <w:t>14.15%</w:t>
            </w:r>
          </w:p>
        </w:tc>
        <w:tc>
          <w:tcPr>
            <w:tcW w:w="0" w:type="auto"/>
            <w:tcBorders>
              <w:top w:val="single" w:sz="8" w:space="0" w:color="auto"/>
              <w:left w:val="nil"/>
              <w:bottom w:val="single" w:sz="8" w:space="0" w:color="auto"/>
              <w:right w:val="nil"/>
            </w:tcBorders>
            <w:noWrap/>
            <w:vAlign w:val="center"/>
            <w:hideMark/>
          </w:tcPr>
          <w:p w14:paraId="053A95D2" w14:textId="77777777" w:rsidR="009377E1" w:rsidRPr="009377E1" w:rsidRDefault="009377E1" w:rsidP="009377E1">
            <w:pPr>
              <w:rPr>
                <w:lang w:eastAsia="de-DE"/>
              </w:rPr>
            </w:pPr>
            <w:r w:rsidRPr="009377E1">
              <w:rPr>
                <w:lang w:eastAsia="de-DE"/>
              </w:rPr>
              <w:t>64.6%</w:t>
            </w:r>
          </w:p>
        </w:tc>
        <w:tc>
          <w:tcPr>
            <w:tcW w:w="0" w:type="auto"/>
            <w:tcBorders>
              <w:top w:val="single" w:sz="8" w:space="0" w:color="auto"/>
              <w:left w:val="nil"/>
              <w:bottom w:val="single" w:sz="8" w:space="0" w:color="auto"/>
              <w:right w:val="nil"/>
            </w:tcBorders>
            <w:noWrap/>
            <w:vAlign w:val="center"/>
            <w:hideMark/>
          </w:tcPr>
          <w:p w14:paraId="33925336" w14:textId="77777777" w:rsidR="009377E1" w:rsidRPr="009377E1" w:rsidRDefault="009377E1" w:rsidP="009377E1">
            <w:pPr>
              <w:rPr>
                <w:lang w:eastAsia="de-DE"/>
              </w:rPr>
            </w:pPr>
            <w:r w:rsidRPr="009377E1">
              <w:rPr>
                <w:lang w:eastAsia="de-DE"/>
              </w:rPr>
              <w:t>71.7%</w:t>
            </w:r>
          </w:p>
        </w:tc>
        <w:tc>
          <w:tcPr>
            <w:tcW w:w="0" w:type="auto"/>
            <w:tcBorders>
              <w:top w:val="single" w:sz="8" w:space="0" w:color="auto"/>
              <w:left w:val="single" w:sz="4" w:space="0" w:color="auto"/>
              <w:bottom w:val="single" w:sz="8" w:space="0" w:color="auto"/>
              <w:right w:val="nil"/>
            </w:tcBorders>
            <w:noWrap/>
            <w:vAlign w:val="center"/>
            <w:hideMark/>
          </w:tcPr>
          <w:p w14:paraId="0F8F01C2"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7C43195C" w14:textId="77777777" w:rsidR="009377E1" w:rsidRPr="009377E1" w:rsidRDefault="009377E1" w:rsidP="009377E1">
            <w:pPr>
              <w:rPr>
                <w:lang w:eastAsia="de-DE"/>
              </w:rPr>
            </w:pPr>
            <w:r w:rsidRPr="009377E1">
              <w:rPr>
                <w:lang w:eastAsia="de-DE"/>
              </w:rPr>
              <w:t>-16.32%</w:t>
            </w:r>
          </w:p>
        </w:tc>
        <w:tc>
          <w:tcPr>
            <w:tcW w:w="0" w:type="auto"/>
            <w:tcBorders>
              <w:top w:val="single" w:sz="8" w:space="0" w:color="auto"/>
              <w:left w:val="nil"/>
              <w:bottom w:val="single" w:sz="8" w:space="0" w:color="auto"/>
              <w:right w:val="nil"/>
            </w:tcBorders>
            <w:shd w:val="clear" w:color="auto" w:fill="CCFFCC"/>
            <w:noWrap/>
            <w:vAlign w:val="center"/>
            <w:hideMark/>
          </w:tcPr>
          <w:p w14:paraId="3530CCDE" w14:textId="77777777" w:rsidR="009377E1" w:rsidRPr="009377E1" w:rsidRDefault="009377E1" w:rsidP="009377E1">
            <w:pPr>
              <w:rPr>
                <w:lang w:eastAsia="de-DE"/>
              </w:rPr>
            </w:pPr>
            <w:r w:rsidRPr="009377E1">
              <w:rPr>
                <w:lang w:eastAsia="de-DE"/>
              </w:rPr>
              <w:t>-23.42%</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2C303099" w14:textId="77777777" w:rsidR="009377E1" w:rsidRPr="009377E1" w:rsidRDefault="009377E1" w:rsidP="009377E1">
            <w:pPr>
              <w:rPr>
                <w:lang w:eastAsia="de-DE"/>
              </w:rPr>
            </w:pPr>
            <w:r w:rsidRPr="009377E1">
              <w:rPr>
                <w:lang w:eastAsia="de-DE"/>
              </w:rPr>
              <w:t>-24.59%</w:t>
            </w:r>
          </w:p>
        </w:tc>
        <w:tc>
          <w:tcPr>
            <w:tcW w:w="0" w:type="auto"/>
            <w:tcBorders>
              <w:top w:val="single" w:sz="8" w:space="0" w:color="auto"/>
              <w:left w:val="nil"/>
              <w:bottom w:val="single" w:sz="8" w:space="0" w:color="auto"/>
              <w:right w:val="nil"/>
            </w:tcBorders>
            <w:noWrap/>
            <w:vAlign w:val="center"/>
            <w:hideMark/>
          </w:tcPr>
          <w:p w14:paraId="4FC53027" w14:textId="77777777" w:rsidR="009377E1" w:rsidRPr="009377E1" w:rsidRDefault="009377E1" w:rsidP="009377E1">
            <w:pPr>
              <w:rPr>
                <w:lang w:eastAsia="de-DE"/>
              </w:rPr>
            </w:pPr>
            <w:r w:rsidRPr="009377E1">
              <w:rPr>
                <w:lang w:eastAsia="de-DE"/>
              </w:rPr>
              <w:t>463.0%</w:t>
            </w:r>
          </w:p>
        </w:tc>
        <w:tc>
          <w:tcPr>
            <w:tcW w:w="0" w:type="auto"/>
            <w:tcBorders>
              <w:top w:val="single" w:sz="8" w:space="0" w:color="auto"/>
              <w:left w:val="nil"/>
              <w:bottom w:val="single" w:sz="8" w:space="0" w:color="auto"/>
              <w:right w:val="single" w:sz="8" w:space="0" w:color="auto"/>
            </w:tcBorders>
            <w:noWrap/>
            <w:vAlign w:val="center"/>
            <w:hideMark/>
          </w:tcPr>
          <w:p w14:paraId="5AD52873" w14:textId="77777777" w:rsidR="009377E1" w:rsidRPr="009377E1" w:rsidRDefault="009377E1" w:rsidP="009377E1">
            <w:pPr>
              <w:rPr>
                <w:lang w:eastAsia="de-DE"/>
              </w:rPr>
            </w:pPr>
            <w:r w:rsidRPr="009377E1">
              <w:rPr>
                <w:lang w:eastAsia="de-DE"/>
              </w:rPr>
              <w:t>530.5%</w:t>
            </w:r>
          </w:p>
        </w:tc>
      </w:tr>
      <w:tr w:rsidR="009377E1" w:rsidRPr="009377E1" w14:paraId="062EA307"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6D4D0A"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5A316713" w14:textId="77777777" w:rsidR="009377E1" w:rsidRPr="009377E1" w:rsidRDefault="009377E1" w:rsidP="009377E1">
            <w:pPr>
              <w:rPr>
                <w:lang w:eastAsia="de-DE"/>
              </w:rPr>
            </w:pPr>
            <w:r w:rsidRPr="009377E1">
              <w:rPr>
                <w:lang w:eastAsia="de-DE"/>
              </w:rPr>
              <w:t>5.31%</w:t>
            </w:r>
          </w:p>
        </w:tc>
        <w:tc>
          <w:tcPr>
            <w:tcW w:w="0" w:type="auto"/>
            <w:tcBorders>
              <w:top w:val="single" w:sz="8" w:space="0" w:color="auto"/>
              <w:left w:val="nil"/>
              <w:bottom w:val="nil"/>
              <w:right w:val="nil"/>
            </w:tcBorders>
            <w:shd w:val="clear" w:color="auto" w:fill="FFC7CE"/>
            <w:noWrap/>
            <w:vAlign w:val="center"/>
            <w:hideMark/>
          </w:tcPr>
          <w:p w14:paraId="344C3A37" w14:textId="77777777" w:rsidR="009377E1" w:rsidRPr="009377E1" w:rsidRDefault="009377E1" w:rsidP="009377E1">
            <w:pPr>
              <w:rPr>
                <w:lang w:eastAsia="de-DE"/>
              </w:rPr>
            </w:pPr>
            <w:r w:rsidRPr="009377E1">
              <w:rPr>
                <w:lang w:eastAsia="de-DE"/>
              </w:rPr>
              <w:t>8.58%</w:t>
            </w:r>
          </w:p>
        </w:tc>
        <w:tc>
          <w:tcPr>
            <w:tcW w:w="0" w:type="auto"/>
            <w:tcBorders>
              <w:top w:val="single" w:sz="8" w:space="0" w:color="auto"/>
              <w:left w:val="nil"/>
              <w:bottom w:val="nil"/>
              <w:right w:val="single" w:sz="4" w:space="0" w:color="auto"/>
            </w:tcBorders>
            <w:shd w:val="clear" w:color="auto" w:fill="FFC7CE"/>
            <w:noWrap/>
            <w:vAlign w:val="center"/>
            <w:hideMark/>
          </w:tcPr>
          <w:p w14:paraId="6B62228D" w14:textId="77777777" w:rsidR="009377E1" w:rsidRPr="009377E1" w:rsidRDefault="009377E1" w:rsidP="009377E1">
            <w:pPr>
              <w:rPr>
                <w:lang w:eastAsia="de-DE"/>
              </w:rPr>
            </w:pPr>
            <w:r w:rsidRPr="009377E1">
              <w:rPr>
                <w:lang w:eastAsia="de-DE"/>
              </w:rPr>
              <w:t>8.97%</w:t>
            </w:r>
          </w:p>
        </w:tc>
        <w:tc>
          <w:tcPr>
            <w:tcW w:w="0" w:type="auto"/>
            <w:noWrap/>
            <w:vAlign w:val="center"/>
            <w:hideMark/>
          </w:tcPr>
          <w:p w14:paraId="2ED45B82" w14:textId="77777777" w:rsidR="009377E1" w:rsidRPr="009377E1" w:rsidRDefault="009377E1" w:rsidP="009377E1">
            <w:pPr>
              <w:rPr>
                <w:lang w:eastAsia="de-DE"/>
              </w:rPr>
            </w:pPr>
            <w:r w:rsidRPr="009377E1">
              <w:rPr>
                <w:lang w:eastAsia="de-DE"/>
              </w:rPr>
              <w:t>62.8%</w:t>
            </w:r>
          </w:p>
        </w:tc>
        <w:tc>
          <w:tcPr>
            <w:tcW w:w="0" w:type="auto"/>
            <w:noWrap/>
            <w:vAlign w:val="center"/>
            <w:hideMark/>
          </w:tcPr>
          <w:p w14:paraId="23C74D70" w14:textId="77777777" w:rsidR="009377E1" w:rsidRPr="009377E1" w:rsidRDefault="009377E1" w:rsidP="009377E1">
            <w:pPr>
              <w:rPr>
                <w:lang w:eastAsia="de-DE"/>
              </w:rPr>
            </w:pPr>
            <w:r w:rsidRPr="009377E1">
              <w:rPr>
                <w:lang w:eastAsia="de-DE"/>
              </w:rPr>
              <w:t>62.8%</w:t>
            </w:r>
          </w:p>
        </w:tc>
        <w:tc>
          <w:tcPr>
            <w:tcW w:w="0" w:type="auto"/>
            <w:tcBorders>
              <w:top w:val="nil"/>
              <w:left w:val="single" w:sz="4" w:space="0" w:color="auto"/>
              <w:bottom w:val="nil"/>
              <w:right w:val="nil"/>
            </w:tcBorders>
            <w:noWrap/>
            <w:vAlign w:val="center"/>
            <w:hideMark/>
          </w:tcPr>
          <w:p w14:paraId="2FF298E8"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08E0C03F" w14:textId="77777777" w:rsidR="009377E1" w:rsidRPr="009377E1" w:rsidRDefault="009377E1" w:rsidP="009377E1">
            <w:pPr>
              <w:rPr>
                <w:lang w:eastAsia="de-DE"/>
              </w:rPr>
            </w:pPr>
            <w:r w:rsidRPr="009377E1">
              <w:rPr>
                <w:lang w:eastAsia="de-DE"/>
              </w:rPr>
              <w:t>-18.94%</w:t>
            </w:r>
          </w:p>
        </w:tc>
        <w:tc>
          <w:tcPr>
            <w:tcW w:w="0" w:type="auto"/>
            <w:tcBorders>
              <w:top w:val="single" w:sz="8" w:space="0" w:color="auto"/>
              <w:left w:val="nil"/>
              <w:bottom w:val="nil"/>
              <w:right w:val="nil"/>
            </w:tcBorders>
            <w:shd w:val="clear" w:color="auto" w:fill="CCFFCC"/>
            <w:noWrap/>
            <w:vAlign w:val="center"/>
            <w:hideMark/>
          </w:tcPr>
          <w:p w14:paraId="313BDAB3" w14:textId="77777777" w:rsidR="009377E1" w:rsidRPr="009377E1" w:rsidRDefault="009377E1" w:rsidP="009377E1">
            <w:pPr>
              <w:rPr>
                <w:lang w:eastAsia="de-DE"/>
              </w:rPr>
            </w:pPr>
            <w:r w:rsidRPr="009377E1">
              <w:rPr>
                <w:lang w:eastAsia="de-DE"/>
              </w:rPr>
              <w:t>-22.47%</w:t>
            </w:r>
          </w:p>
        </w:tc>
        <w:tc>
          <w:tcPr>
            <w:tcW w:w="0" w:type="auto"/>
            <w:tcBorders>
              <w:top w:val="single" w:sz="8" w:space="0" w:color="auto"/>
              <w:left w:val="nil"/>
              <w:bottom w:val="nil"/>
              <w:right w:val="single" w:sz="4" w:space="0" w:color="auto"/>
            </w:tcBorders>
            <w:shd w:val="clear" w:color="auto" w:fill="CCFFCC"/>
            <w:noWrap/>
            <w:vAlign w:val="center"/>
            <w:hideMark/>
          </w:tcPr>
          <w:p w14:paraId="6041C623" w14:textId="77777777" w:rsidR="009377E1" w:rsidRPr="009377E1" w:rsidRDefault="009377E1" w:rsidP="009377E1">
            <w:pPr>
              <w:rPr>
                <w:lang w:eastAsia="de-DE"/>
              </w:rPr>
            </w:pPr>
            <w:r w:rsidRPr="009377E1">
              <w:rPr>
                <w:lang w:eastAsia="de-DE"/>
              </w:rPr>
              <w:t>-22.18%</w:t>
            </w:r>
          </w:p>
        </w:tc>
        <w:tc>
          <w:tcPr>
            <w:tcW w:w="0" w:type="auto"/>
            <w:noWrap/>
            <w:vAlign w:val="center"/>
            <w:hideMark/>
          </w:tcPr>
          <w:p w14:paraId="565B26FF" w14:textId="77777777" w:rsidR="009377E1" w:rsidRPr="009377E1" w:rsidRDefault="009377E1" w:rsidP="009377E1">
            <w:pPr>
              <w:rPr>
                <w:lang w:eastAsia="de-DE"/>
              </w:rPr>
            </w:pPr>
            <w:r w:rsidRPr="009377E1">
              <w:rPr>
                <w:lang w:eastAsia="de-DE"/>
              </w:rPr>
              <w:t>489.3%</w:t>
            </w:r>
          </w:p>
        </w:tc>
        <w:tc>
          <w:tcPr>
            <w:tcW w:w="0" w:type="auto"/>
            <w:tcBorders>
              <w:top w:val="nil"/>
              <w:left w:val="nil"/>
              <w:bottom w:val="nil"/>
              <w:right w:val="single" w:sz="8" w:space="0" w:color="auto"/>
            </w:tcBorders>
            <w:noWrap/>
            <w:vAlign w:val="center"/>
            <w:hideMark/>
          </w:tcPr>
          <w:p w14:paraId="01F3EF44" w14:textId="77777777" w:rsidR="009377E1" w:rsidRPr="009377E1" w:rsidRDefault="009377E1" w:rsidP="009377E1">
            <w:pPr>
              <w:rPr>
                <w:lang w:eastAsia="de-DE"/>
              </w:rPr>
            </w:pPr>
            <w:r w:rsidRPr="009377E1">
              <w:rPr>
                <w:lang w:eastAsia="de-DE"/>
              </w:rPr>
              <w:t>582.1%</w:t>
            </w:r>
          </w:p>
        </w:tc>
      </w:tr>
      <w:tr w:rsidR="009377E1" w:rsidRPr="009377E1" w14:paraId="1FC40725"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630F42C"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5F142865" w14:textId="77777777" w:rsidR="009377E1" w:rsidRPr="009377E1" w:rsidRDefault="009377E1" w:rsidP="009377E1">
            <w:pPr>
              <w:rPr>
                <w:lang w:eastAsia="de-DE"/>
              </w:rPr>
            </w:pPr>
            <w:r w:rsidRPr="009377E1">
              <w:rPr>
                <w:lang w:eastAsia="de-DE"/>
              </w:rPr>
              <w:t>11.83%</w:t>
            </w:r>
          </w:p>
        </w:tc>
        <w:tc>
          <w:tcPr>
            <w:tcW w:w="0" w:type="auto"/>
            <w:shd w:val="clear" w:color="auto" w:fill="FFC7CE"/>
            <w:noWrap/>
            <w:vAlign w:val="center"/>
            <w:hideMark/>
          </w:tcPr>
          <w:p w14:paraId="235E953E" w14:textId="77777777" w:rsidR="009377E1" w:rsidRPr="009377E1" w:rsidRDefault="009377E1" w:rsidP="009377E1">
            <w:pPr>
              <w:rPr>
                <w:lang w:eastAsia="de-DE"/>
              </w:rPr>
            </w:pPr>
            <w:r w:rsidRPr="009377E1">
              <w:rPr>
                <w:lang w:eastAsia="de-DE"/>
              </w:rPr>
              <w:t>15.16%</w:t>
            </w:r>
          </w:p>
        </w:tc>
        <w:tc>
          <w:tcPr>
            <w:tcW w:w="0" w:type="auto"/>
            <w:tcBorders>
              <w:top w:val="nil"/>
              <w:left w:val="nil"/>
              <w:bottom w:val="nil"/>
              <w:right w:val="single" w:sz="4" w:space="0" w:color="auto"/>
            </w:tcBorders>
            <w:shd w:val="clear" w:color="auto" w:fill="FFC7CE"/>
            <w:noWrap/>
            <w:vAlign w:val="center"/>
            <w:hideMark/>
          </w:tcPr>
          <w:p w14:paraId="7E902A3C" w14:textId="77777777" w:rsidR="009377E1" w:rsidRPr="009377E1" w:rsidRDefault="009377E1" w:rsidP="009377E1">
            <w:pPr>
              <w:rPr>
                <w:lang w:eastAsia="de-DE"/>
              </w:rPr>
            </w:pPr>
            <w:r w:rsidRPr="009377E1">
              <w:rPr>
                <w:lang w:eastAsia="de-DE"/>
              </w:rPr>
              <w:t>15.85%</w:t>
            </w:r>
          </w:p>
        </w:tc>
        <w:tc>
          <w:tcPr>
            <w:tcW w:w="0" w:type="auto"/>
            <w:noWrap/>
            <w:vAlign w:val="center"/>
            <w:hideMark/>
          </w:tcPr>
          <w:p w14:paraId="7BB14145" w14:textId="77777777" w:rsidR="009377E1" w:rsidRPr="009377E1" w:rsidRDefault="009377E1" w:rsidP="009377E1">
            <w:pPr>
              <w:rPr>
                <w:lang w:eastAsia="de-DE"/>
              </w:rPr>
            </w:pPr>
            <w:r w:rsidRPr="009377E1">
              <w:rPr>
                <w:lang w:eastAsia="de-DE"/>
              </w:rPr>
              <w:t>69.4%</w:t>
            </w:r>
          </w:p>
        </w:tc>
        <w:tc>
          <w:tcPr>
            <w:tcW w:w="0" w:type="auto"/>
            <w:noWrap/>
            <w:vAlign w:val="center"/>
            <w:hideMark/>
          </w:tcPr>
          <w:p w14:paraId="5A21EF79" w14:textId="77777777" w:rsidR="009377E1" w:rsidRPr="009377E1" w:rsidRDefault="009377E1" w:rsidP="009377E1">
            <w:pPr>
              <w:rPr>
                <w:lang w:eastAsia="de-DE"/>
              </w:rPr>
            </w:pPr>
            <w:r w:rsidRPr="009377E1">
              <w:rPr>
                <w:lang w:eastAsia="de-DE"/>
              </w:rPr>
              <w:t>75.5%</w:t>
            </w:r>
          </w:p>
        </w:tc>
        <w:tc>
          <w:tcPr>
            <w:tcW w:w="0" w:type="auto"/>
            <w:tcBorders>
              <w:top w:val="nil"/>
              <w:left w:val="single" w:sz="4" w:space="0" w:color="auto"/>
              <w:bottom w:val="nil"/>
              <w:right w:val="nil"/>
            </w:tcBorders>
            <w:noWrap/>
            <w:vAlign w:val="center"/>
            <w:hideMark/>
          </w:tcPr>
          <w:p w14:paraId="62ECD517"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32B7AEEB" w14:textId="77777777" w:rsidR="009377E1" w:rsidRPr="009377E1" w:rsidRDefault="009377E1" w:rsidP="009377E1">
            <w:pPr>
              <w:rPr>
                <w:lang w:eastAsia="de-DE"/>
              </w:rPr>
            </w:pPr>
            <w:r w:rsidRPr="009377E1">
              <w:rPr>
                <w:lang w:eastAsia="de-DE"/>
              </w:rPr>
              <w:t>-20.53%</w:t>
            </w:r>
          </w:p>
        </w:tc>
        <w:tc>
          <w:tcPr>
            <w:tcW w:w="0" w:type="auto"/>
            <w:shd w:val="clear" w:color="auto" w:fill="CCFFCC"/>
            <w:noWrap/>
            <w:vAlign w:val="center"/>
            <w:hideMark/>
          </w:tcPr>
          <w:p w14:paraId="4BBE45DC" w14:textId="77777777" w:rsidR="009377E1" w:rsidRPr="009377E1" w:rsidRDefault="009377E1" w:rsidP="009377E1">
            <w:pPr>
              <w:rPr>
                <w:lang w:eastAsia="de-DE"/>
              </w:rPr>
            </w:pPr>
            <w:r w:rsidRPr="009377E1">
              <w:rPr>
                <w:lang w:eastAsia="de-DE"/>
              </w:rPr>
              <w:t>-28.50%</w:t>
            </w:r>
          </w:p>
        </w:tc>
        <w:tc>
          <w:tcPr>
            <w:tcW w:w="0" w:type="auto"/>
            <w:tcBorders>
              <w:top w:val="nil"/>
              <w:left w:val="nil"/>
              <w:bottom w:val="nil"/>
              <w:right w:val="single" w:sz="4" w:space="0" w:color="auto"/>
            </w:tcBorders>
            <w:shd w:val="clear" w:color="auto" w:fill="CCFFCC"/>
            <w:noWrap/>
            <w:vAlign w:val="center"/>
            <w:hideMark/>
          </w:tcPr>
          <w:p w14:paraId="5D8AF69E" w14:textId="77777777" w:rsidR="009377E1" w:rsidRPr="009377E1" w:rsidRDefault="009377E1" w:rsidP="009377E1">
            <w:pPr>
              <w:rPr>
                <w:lang w:eastAsia="de-DE"/>
              </w:rPr>
            </w:pPr>
            <w:r w:rsidRPr="009377E1">
              <w:rPr>
                <w:lang w:eastAsia="de-DE"/>
              </w:rPr>
              <w:t>-28.42%</w:t>
            </w:r>
          </w:p>
        </w:tc>
        <w:tc>
          <w:tcPr>
            <w:tcW w:w="0" w:type="auto"/>
            <w:noWrap/>
            <w:vAlign w:val="center"/>
            <w:hideMark/>
          </w:tcPr>
          <w:p w14:paraId="3723E23E" w14:textId="77777777" w:rsidR="009377E1" w:rsidRPr="009377E1" w:rsidRDefault="009377E1" w:rsidP="009377E1">
            <w:pPr>
              <w:rPr>
                <w:lang w:eastAsia="de-DE"/>
              </w:rPr>
            </w:pPr>
            <w:r w:rsidRPr="009377E1">
              <w:rPr>
                <w:lang w:eastAsia="de-DE"/>
              </w:rPr>
              <w:t>445.1%</w:t>
            </w:r>
          </w:p>
        </w:tc>
        <w:tc>
          <w:tcPr>
            <w:tcW w:w="0" w:type="auto"/>
            <w:tcBorders>
              <w:top w:val="nil"/>
              <w:left w:val="nil"/>
              <w:bottom w:val="nil"/>
              <w:right w:val="single" w:sz="8" w:space="0" w:color="auto"/>
            </w:tcBorders>
            <w:noWrap/>
            <w:vAlign w:val="center"/>
            <w:hideMark/>
          </w:tcPr>
          <w:p w14:paraId="76AB2C01" w14:textId="77777777" w:rsidR="009377E1" w:rsidRPr="009377E1" w:rsidRDefault="009377E1" w:rsidP="009377E1">
            <w:pPr>
              <w:rPr>
                <w:lang w:eastAsia="de-DE"/>
              </w:rPr>
            </w:pPr>
            <w:r w:rsidRPr="009377E1">
              <w:rPr>
                <w:lang w:eastAsia="de-DE"/>
              </w:rPr>
              <w:t>363.7%</w:t>
            </w:r>
          </w:p>
        </w:tc>
      </w:tr>
      <w:tr w:rsidR="009377E1" w:rsidRPr="009377E1" w14:paraId="1F598BEE"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3E52D5C2" w14:textId="77777777" w:rsidR="009377E1" w:rsidRPr="009377E1" w:rsidRDefault="009377E1" w:rsidP="009377E1">
            <w:pPr>
              <w:rPr>
                <w:lang w:eastAsia="de-DE"/>
              </w:rPr>
            </w:pPr>
            <w:r w:rsidRPr="009377E1">
              <w:rPr>
                <w:lang w:eastAsia="de-DE"/>
              </w:rPr>
              <w:lastRenderedPageBreak/>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0ADF399D" w14:textId="77777777" w:rsidR="009377E1" w:rsidRPr="009377E1" w:rsidRDefault="009377E1" w:rsidP="009377E1">
            <w:pPr>
              <w:rPr>
                <w:lang w:eastAsia="de-DE"/>
              </w:rPr>
            </w:pPr>
            <w:r w:rsidRPr="009377E1">
              <w:rPr>
                <w:lang w:eastAsia="de-DE"/>
              </w:rPr>
              <w:t>13.71%</w:t>
            </w:r>
          </w:p>
        </w:tc>
        <w:tc>
          <w:tcPr>
            <w:tcW w:w="0" w:type="auto"/>
            <w:tcBorders>
              <w:top w:val="nil"/>
              <w:left w:val="nil"/>
              <w:bottom w:val="single" w:sz="8" w:space="0" w:color="auto"/>
              <w:right w:val="nil"/>
            </w:tcBorders>
            <w:shd w:val="clear" w:color="auto" w:fill="FFC7CE"/>
            <w:noWrap/>
            <w:vAlign w:val="center"/>
            <w:hideMark/>
          </w:tcPr>
          <w:p w14:paraId="30B1F01D" w14:textId="77777777" w:rsidR="009377E1" w:rsidRPr="009377E1" w:rsidRDefault="009377E1" w:rsidP="009377E1">
            <w:pPr>
              <w:rPr>
                <w:lang w:eastAsia="de-DE"/>
              </w:rPr>
            </w:pPr>
            <w:r w:rsidRPr="009377E1">
              <w:rPr>
                <w:lang w:eastAsia="de-DE"/>
              </w:rPr>
              <w:t>16.90%</w:t>
            </w:r>
          </w:p>
        </w:tc>
        <w:tc>
          <w:tcPr>
            <w:tcW w:w="0" w:type="auto"/>
            <w:tcBorders>
              <w:top w:val="nil"/>
              <w:left w:val="nil"/>
              <w:bottom w:val="single" w:sz="8" w:space="0" w:color="auto"/>
              <w:right w:val="single" w:sz="4" w:space="0" w:color="auto"/>
            </w:tcBorders>
            <w:shd w:val="clear" w:color="auto" w:fill="FFC7CE"/>
            <w:noWrap/>
            <w:vAlign w:val="center"/>
            <w:hideMark/>
          </w:tcPr>
          <w:p w14:paraId="3555453A" w14:textId="77777777" w:rsidR="009377E1" w:rsidRPr="009377E1" w:rsidRDefault="009377E1" w:rsidP="009377E1">
            <w:pPr>
              <w:rPr>
                <w:lang w:eastAsia="de-DE"/>
              </w:rPr>
            </w:pPr>
            <w:r w:rsidRPr="009377E1">
              <w:rPr>
                <w:lang w:eastAsia="de-DE"/>
              </w:rPr>
              <w:t>17.18%</w:t>
            </w:r>
          </w:p>
        </w:tc>
        <w:tc>
          <w:tcPr>
            <w:tcW w:w="0" w:type="auto"/>
            <w:tcBorders>
              <w:top w:val="nil"/>
              <w:left w:val="nil"/>
              <w:bottom w:val="single" w:sz="8" w:space="0" w:color="auto"/>
              <w:right w:val="nil"/>
            </w:tcBorders>
            <w:noWrap/>
            <w:vAlign w:val="center"/>
            <w:hideMark/>
          </w:tcPr>
          <w:p w14:paraId="234DA0DB" w14:textId="77777777" w:rsidR="009377E1" w:rsidRPr="009377E1" w:rsidRDefault="009377E1" w:rsidP="009377E1">
            <w:pPr>
              <w:rPr>
                <w:lang w:eastAsia="de-DE"/>
              </w:rPr>
            </w:pPr>
            <w:r w:rsidRPr="009377E1">
              <w:rPr>
                <w:lang w:eastAsia="de-DE"/>
              </w:rPr>
              <w:t>71.3%</w:t>
            </w:r>
          </w:p>
        </w:tc>
        <w:tc>
          <w:tcPr>
            <w:tcW w:w="0" w:type="auto"/>
            <w:tcBorders>
              <w:top w:val="nil"/>
              <w:left w:val="nil"/>
              <w:bottom w:val="single" w:sz="8" w:space="0" w:color="auto"/>
              <w:right w:val="nil"/>
            </w:tcBorders>
            <w:noWrap/>
            <w:vAlign w:val="center"/>
            <w:hideMark/>
          </w:tcPr>
          <w:p w14:paraId="7420C2C7" w14:textId="77777777" w:rsidR="009377E1" w:rsidRPr="009377E1" w:rsidRDefault="009377E1" w:rsidP="009377E1">
            <w:pPr>
              <w:rPr>
                <w:lang w:eastAsia="de-DE"/>
              </w:rPr>
            </w:pPr>
            <w:r w:rsidRPr="009377E1">
              <w:rPr>
                <w:lang w:eastAsia="de-DE"/>
              </w:rPr>
              <w:t>76.2%</w:t>
            </w:r>
          </w:p>
        </w:tc>
        <w:tc>
          <w:tcPr>
            <w:tcW w:w="0" w:type="auto"/>
            <w:tcBorders>
              <w:top w:val="nil"/>
              <w:left w:val="single" w:sz="4" w:space="0" w:color="auto"/>
              <w:bottom w:val="single" w:sz="8" w:space="0" w:color="auto"/>
              <w:right w:val="nil"/>
            </w:tcBorders>
            <w:noWrap/>
            <w:vAlign w:val="center"/>
            <w:hideMark/>
          </w:tcPr>
          <w:p w14:paraId="27DD489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single" w:sz="8" w:space="0" w:color="auto"/>
              <w:right w:val="nil"/>
            </w:tcBorders>
            <w:shd w:val="clear" w:color="auto" w:fill="CCFFCC"/>
            <w:noWrap/>
            <w:vAlign w:val="center"/>
            <w:hideMark/>
          </w:tcPr>
          <w:p w14:paraId="6F36FC9B" w14:textId="77777777" w:rsidR="009377E1" w:rsidRPr="009377E1" w:rsidRDefault="009377E1" w:rsidP="009377E1">
            <w:pPr>
              <w:rPr>
                <w:lang w:eastAsia="de-DE"/>
              </w:rPr>
            </w:pPr>
            <w:r w:rsidRPr="009377E1">
              <w:rPr>
                <w:lang w:eastAsia="de-DE"/>
              </w:rPr>
              <w:t>-28.14%</w:t>
            </w:r>
          </w:p>
        </w:tc>
        <w:tc>
          <w:tcPr>
            <w:tcW w:w="0" w:type="auto"/>
            <w:tcBorders>
              <w:top w:val="nil"/>
              <w:left w:val="nil"/>
              <w:bottom w:val="single" w:sz="8" w:space="0" w:color="auto"/>
              <w:right w:val="nil"/>
            </w:tcBorders>
            <w:shd w:val="clear" w:color="auto" w:fill="CCFFCC"/>
            <w:noWrap/>
            <w:vAlign w:val="center"/>
            <w:hideMark/>
          </w:tcPr>
          <w:p w14:paraId="2B85BD25" w14:textId="77777777" w:rsidR="009377E1" w:rsidRPr="009377E1" w:rsidRDefault="009377E1" w:rsidP="009377E1">
            <w:pPr>
              <w:rPr>
                <w:lang w:eastAsia="de-DE"/>
              </w:rPr>
            </w:pPr>
            <w:r w:rsidRPr="009377E1">
              <w:rPr>
                <w:lang w:eastAsia="de-DE"/>
              </w:rPr>
              <w:t>-33.82%</w:t>
            </w:r>
          </w:p>
        </w:tc>
        <w:tc>
          <w:tcPr>
            <w:tcW w:w="0" w:type="auto"/>
            <w:tcBorders>
              <w:top w:val="nil"/>
              <w:left w:val="nil"/>
              <w:bottom w:val="single" w:sz="8" w:space="0" w:color="auto"/>
              <w:right w:val="single" w:sz="4" w:space="0" w:color="auto"/>
            </w:tcBorders>
            <w:shd w:val="clear" w:color="auto" w:fill="CCFFCC"/>
            <w:noWrap/>
            <w:vAlign w:val="center"/>
            <w:hideMark/>
          </w:tcPr>
          <w:p w14:paraId="44B61194" w14:textId="77777777" w:rsidR="009377E1" w:rsidRPr="009377E1" w:rsidRDefault="009377E1" w:rsidP="009377E1">
            <w:pPr>
              <w:rPr>
                <w:lang w:eastAsia="de-DE"/>
              </w:rPr>
            </w:pPr>
            <w:r w:rsidRPr="009377E1">
              <w:rPr>
                <w:lang w:eastAsia="de-DE"/>
              </w:rPr>
              <w:t>-33.81%</w:t>
            </w:r>
          </w:p>
        </w:tc>
        <w:tc>
          <w:tcPr>
            <w:tcW w:w="0" w:type="auto"/>
            <w:tcBorders>
              <w:top w:val="nil"/>
              <w:left w:val="nil"/>
              <w:bottom w:val="single" w:sz="8" w:space="0" w:color="auto"/>
              <w:right w:val="nil"/>
            </w:tcBorders>
            <w:noWrap/>
            <w:vAlign w:val="center"/>
            <w:hideMark/>
          </w:tcPr>
          <w:p w14:paraId="17CD2C24" w14:textId="77777777" w:rsidR="009377E1" w:rsidRPr="009377E1" w:rsidRDefault="009377E1" w:rsidP="009377E1">
            <w:pPr>
              <w:rPr>
                <w:lang w:eastAsia="de-DE"/>
              </w:rPr>
            </w:pPr>
            <w:r w:rsidRPr="009377E1">
              <w:rPr>
                <w:lang w:eastAsia="de-DE"/>
              </w:rPr>
              <w:t>436.8%</w:t>
            </w:r>
          </w:p>
        </w:tc>
        <w:tc>
          <w:tcPr>
            <w:tcW w:w="0" w:type="auto"/>
            <w:tcBorders>
              <w:top w:val="nil"/>
              <w:left w:val="nil"/>
              <w:bottom w:val="single" w:sz="8" w:space="0" w:color="auto"/>
              <w:right w:val="single" w:sz="8" w:space="0" w:color="auto"/>
            </w:tcBorders>
            <w:noWrap/>
            <w:vAlign w:val="center"/>
            <w:hideMark/>
          </w:tcPr>
          <w:p w14:paraId="35231E98" w14:textId="77777777" w:rsidR="009377E1" w:rsidRPr="009377E1" w:rsidRDefault="009377E1" w:rsidP="009377E1">
            <w:pPr>
              <w:rPr>
                <w:lang w:eastAsia="de-DE"/>
              </w:rPr>
            </w:pPr>
            <w:r w:rsidRPr="009377E1">
              <w:rPr>
                <w:lang w:eastAsia="de-DE"/>
              </w:rPr>
              <w:t>339.7%</w:t>
            </w:r>
          </w:p>
        </w:tc>
      </w:tr>
      <w:tr w:rsidR="009377E1" w:rsidRPr="009377E1" w14:paraId="1F36EA28" w14:textId="77777777" w:rsidTr="009377E1">
        <w:trPr>
          <w:trHeight w:val="255"/>
        </w:trPr>
        <w:tc>
          <w:tcPr>
            <w:tcW w:w="0" w:type="auto"/>
            <w:noWrap/>
            <w:vAlign w:val="center"/>
            <w:hideMark/>
          </w:tcPr>
          <w:p w14:paraId="4959F3B7" w14:textId="77777777" w:rsidR="009377E1" w:rsidRPr="009377E1" w:rsidRDefault="009377E1" w:rsidP="009377E1">
            <w:pPr>
              <w:rPr>
                <w:lang w:eastAsia="de-DE"/>
              </w:rPr>
            </w:pPr>
          </w:p>
        </w:tc>
        <w:tc>
          <w:tcPr>
            <w:tcW w:w="0" w:type="auto"/>
            <w:noWrap/>
            <w:vAlign w:val="bottom"/>
            <w:hideMark/>
          </w:tcPr>
          <w:p w14:paraId="1AE78D8C" w14:textId="77777777" w:rsidR="009377E1" w:rsidRPr="009377E1" w:rsidRDefault="009377E1" w:rsidP="009377E1">
            <w:pPr>
              <w:rPr>
                <w:lang w:val="de-DE" w:eastAsia="de-DE"/>
              </w:rPr>
            </w:pPr>
          </w:p>
        </w:tc>
        <w:tc>
          <w:tcPr>
            <w:tcW w:w="0" w:type="auto"/>
            <w:noWrap/>
            <w:vAlign w:val="bottom"/>
            <w:hideMark/>
          </w:tcPr>
          <w:p w14:paraId="402DF413" w14:textId="77777777" w:rsidR="009377E1" w:rsidRPr="009377E1" w:rsidRDefault="009377E1" w:rsidP="009377E1">
            <w:pPr>
              <w:rPr>
                <w:lang w:val="de-DE" w:eastAsia="de-DE"/>
              </w:rPr>
            </w:pPr>
          </w:p>
        </w:tc>
        <w:tc>
          <w:tcPr>
            <w:tcW w:w="0" w:type="auto"/>
            <w:noWrap/>
            <w:vAlign w:val="bottom"/>
            <w:hideMark/>
          </w:tcPr>
          <w:p w14:paraId="3DF949EE" w14:textId="77777777" w:rsidR="009377E1" w:rsidRPr="009377E1" w:rsidRDefault="009377E1" w:rsidP="009377E1">
            <w:pPr>
              <w:rPr>
                <w:lang w:val="de-DE" w:eastAsia="de-DE"/>
              </w:rPr>
            </w:pPr>
          </w:p>
        </w:tc>
        <w:tc>
          <w:tcPr>
            <w:tcW w:w="0" w:type="auto"/>
            <w:noWrap/>
            <w:vAlign w:val="bottom"/>
            <w:hideMark/>
          </w:tcPr>
          <w:p w14:paraId="1F95FED0" w14:textId="77777777" w:rsidR="009377E1" w:rsidRPr="009377E1" w:rsidRDefault="009377E1" w:rsidP="009377E1">
            <w:pPr>
              <w:rPr>
                <w:lang w:val="de-DE" w:eastAsia="de-DE"/>
              </w:rPr>
            </w:pPr>
          </w:p>
        </w:tc>
        <w:tc>
          <w:tcPr>
            <w:tcW w:w="0" w:type="auto"/>
            <w:noWrap/>
            <w:vAlign w:val="bottom"/>
            <w:hideMark/>
          </w:tcPr>
          <w:p w14:paraId="585D32C0" w14:textId="77777777" w:rsidR="009377E1" w:rsidRPr="009377E1" w:rsidRDefault="009377E1" w:rsidP="009377E1">
            <w:pPr>
              <w:rPr>
                <w:lang w:val="de-DE" w:eastAsia="de-DE"/>
              </w:rPr>
            </w:pPr>
          </w:p>
        </w:tc>
        <w:tc>
          <w:tcPr>
            <w:tcW w:w="0" w:type="auto"/>
            <w:noWrap/>
            <w:vAlign w:val="bottom"/>
            <w:hideMark/>
          </w:tcPr>
          <w:p w14:paraId="0A70CAA4" w14:textId="77777777" w:rsidR="009377E1" w:rsidRPr="009377E1" w:rsidRDefault="009377E1" w:rsidP="009377E1">
            <w:pPr>
              <w:rPr>
                <w:lang w:val="de-DE" w:eastAsia="de-DE"/>
              </w:rPr>
            </w:pPr>
          </w:p>
        </w:tc>
        <w:tc>
          <w:tcPr>
            <w:tcW w:w="0" w:type="auto"/>
            <w:noWrap/>
            <w:vAlign w:val="bottom"/>
            <w:hideMark/>
          </w:tcPr>
          <w:p w14:paraId="241AB5B8" w14:textId="77777777" w:rsidR="009377E1" w:rsidRPr="009377E1" w:rsidRDefault="009377E1" w:rsidP="009377E1">
            <w:pPr>
              <w:rPr>
                <w:lang w:val="de-DE" w:eastAsia="de-DE"/>
              </w:rPr>
            </w:pPr>
          </w:p>
        </w:tc>
        <w:tc>
          <w:tcPr>
            <w:tcW w:w="0" w:type="auto"/>
            <w:noWrap/>
            <w:vAlign w:val="bottom"/>
            <w:hideMark/>
          </w:tcPr>
          <w:p w14:paraId="2FBA19E7" w14:textId="77777777" w:rsidR="009377E1" w:rsidRPr="009377E1" w:rsidRDefault="009377E1" w:rsidP="009377E1">
            <w:pPr>
              <w:rPr>
                <w:lang w:val="de-DE" w:eastAsia="de-DE"/>
              </w:rPr>
            </w:pPr>
          </w:p>
        </w:tc>
        <w:tc>
          <w:tcPr>
            <w:tcW w:w="0" w:type="auto"/>
            <w:noWrap/>
            <w:vAlign w:val="bottom"/>
            <w:hideMark/>
          </w:tcPr>
          <w:p w14:paraId="11808664" w14:textId="77777777" w:rsidR="009377E1" w:rsidRPr="009377E1" w:rsidRDefault="009377E1" w:rsidP="009377E1">
            <w:pPr>
              <w:rPr>
                <w:lang w:val="de-DE" w:eastAsia="de-DE"/>
              </w:rPr>
            </w:pPr>
          </w:p>
        </w:tc>
        <w:tc>
          <w:tcPr>
            <w:tcW w:w="0" w:type="auto"/>
            <w:noWrap/>
            <w:vAlign w:val="bottom"/>
            <w:hideMark/>
          </w:tcPr>
          <w:p w14:paraId="0AB06B25" w14:textId="77777777" w:rsidR="009377E1" w:rsidRPr="009377E1" w:rsidRDefault="009377E1" w:rsidP="009377E1">
            <w:pPr>
              <w:rPr>
                <w:lang w:val="de-DE" w:eastAsia="de-DE"/>
              </w:rPr>
            </w:pPr>
          </w:p>
        </w:tc>
        <w:tc>
          <w:tcPr>
            <w:tcW w:w="0" w:type="auto"/>
            <w:noWrap/>
            <w:vAlign w:val="bottom"/>
            <w:hideMark/>
          </w:tcPr>
          <w:p w14:paraId="2D0B227D" w14:textId="77777777" w:rsidR="009377E1" w:rsidRPr="009377E1" w:rsidRDefault="009377E1" w:rsidP="009377E1">
            <w:pPr>
              <w:rPr>
                <w:lang w:val="de-DE" w:eastAsia="de-DE"/>
              </w:rPr>
            </w:pPr>
          </w:p>
        </w:tc>
      </w:tr>
      <w:tr w:rsidR="009377E1" w:rsidRPr="009377E1" w14:paraId="2EA49A10" w14:textId="77777777" w:rsidTr="009377E1">
        <w:trPr>
          <w:trHeight w:val="255"/>
        </w:trPr>
        <w:tc>
          <w:tcPr>
            <w:tcW w:w="0" w:type="auto"/>
            <w:noWrap/>
            <w:vAlign w:val="center"/>
            <w:hideMark/>
          </w:tcPr>
          <w:p w14:paraId="18C1C4B8" w14:textId="77777777" w:rsidR="009377E1" w:rsidRPr="009377E1" w:rsidRDefault="009377E1" w:rsidP="009377E1">
            <w:pPr>
              <w:rPr>
                <w:lang w:val="de-DE" w:eastAsia="de-DE"/>
              </w:rPr>
            </w:pPr>
          </w:p>
        </w:tc>
        <w:tc>
          <w:tcPr>
            <w:tcW w:w="0" w:type="auto"/>
            <w:gridSpan w:val="11"/>
            <w:tcBorders>
              <w:top w:val="single" w:sz="8" w:space="0" w:color="auto"/>
              <w:left w:val="single" w:sz="8" w:space="0" w:color="auto"/>
              <w:bottom w:val="nil"/>
              <w:right w:val="nil"/>
            </w:tcBorders>
            <w:noWrap/>
            <w:vAlign w:val="center"/>
            <w:hideMark/>
          </w:tcPr>
          <w:p w14:paraId="5CA4858F" w14:textId="77777777" w:rsidR="009377E1" w:rsidRPr="009377E1" w:rsidRDefault="009377E1" w:rsidP="009377E1">
            <w:pPr>
              <w:rPr>
                <w:b/>
                <w:bCs/>
                <w:lang w:eastAsia="de-DE"/>
              </w:rPr>
            </w:pPr>
            <w:r w:rsidRPr="009377E1">
              <w:rPr>
                <w:b/>
                <w:bCs/>
                <w:lang w:eastAsia="de-DE"/>
              </w:rPr>
              <w:t xml:space="preserve">Low delay B Main10 </w:t>
            </w:r>
          </w:p>
        </w:tc>
      </w:tr>
      <w:tr w:rsidR="009377E1" w:rsidRPr="009377E1" w14:paraId="4D225EA0" w14:textId="77777777" w:rsidTr="009377E1">
        <w:trPr>
          <w:trHeight w:val="255"/>
        </w:trPr>
        <w:tc>
          <w:tcPr>
            <w:tcW w:w="0" w:type="auto"/>
            <w:noWrap/>
            <w:vAlign w:val="center"/>
            <w:hideMark/>
          </w:tcPr>
          <w:p w14:paraId="7BB72CDA" w14:textId="77777777" w:rsidR="009377E1" w:rsidRPr="009377E1" w:rsidRDefault="009377E1" w:rsidP="009377E1">
            <w:pPr>
              <w:rPr>
                <w:b/>
                <w:bCs/>
                <w:lang w:eastAsia="de-DE"/>
              </w:rPr>
            </w:pPr>
          </w:p>
        </w:tc>
        <w:tc>
          <w:tcPr>
            <w:tcW w:w="0" w:type="auto"/>
            <w:gridSpan w:val="6"/>
            <w:tcBorders>
              <w:top w:val="single" w:sz="8" w:space="0" w:color="auto"/>
              <w:left w:val="single" w:sz="8" w:space="0" w:color="auto"/>
              <w:bottom w:val="nil"/>
              <w:right w:val="nil"/>
            </w:tcBorders>
            <w:noWrap/>
            <w:vAlign w:val="center"/>
            <w:hideMark/>
          </w:tcPr>
          <w:p w14:paraId="3D40AD9E" w14:textId="77777777" w:rsidR="009377E1" w:rsidRPr="009377E1" w:rsidRDefault="009377E1" w:rsidP="009377E1">
            <w:pPr>
              <w:rPr>
                <w:b/>
                <w:bCs/>
                <w:lang w:eastAsia="de-DE"/>
              </w:rPr>
            </w:pPr>
            <w:r w:rsidRPr="009377E1">
              <w:rPr>
                <w:b/>
                <w:bCs/>
                <w:lang w:eastAsia="de-DE"/>
              </w:rPr>
              <w:t>Over ECM-11</w:t>
            </w:r>
          </w:p>
        </w:tc>
        <w:tc>
          <w:tcPr>
            <w:tcW w:w="0" w:type="auto"/>
            <w:gridSpan w:val="5"/>
            <w:tcBorders>
              <w:top w:val="single" w:sz="8" w:space="0" w:color="auto"/>
              <w:left w:val="nil"/>
              <w:bottom w:val="nil"/>
              <w:right w:val="nil"/>
            </w:tcBorders>
            <w:noWrap/>
            <w:vAlign w:val="center"/>
            <w:hideMark/>
          </w:tcPr>
          <w:p w14:paraId="75515B24" w14:textId="77777777" w:rsidR="009377E1" w:rsidRPr="009377E1" w:rsidRDefault="009377E1" w:rsidP="009377E1">
            <w:pPr>
              <w:rPr>
                <w:b/>
                <w:bCs/>
                <w:lang w:eastAsia="de-DE"/>
              </w:rPr>
            </w:pPr>
            <w:r w:rsidRPr="009377E1">
              <w:rPr>
                <w:b/>
                <w:bCs/>
                <w:lang w:eastAsia="de-DE"/>
              </w:rPr>
              <w:t>Over VTM-11ecm11</w:t>
            </w:r>
          </w:p>
        </w:tc>
      </w:tr>
      <w:tr w:rsidR="009377E1" w:rsidRPr="009377E1" w14:paraId="455A25B5" w14:textId="77777777" w:rsidTr="009377E1">
        <w:trPr>
          <w:trHeight w:val="255"/>
        </w:trPr>
        <w:tc>
          <w:tcPr>
            <w:tcW w:w="0" w:type="auto"/>
            <w:noWrap/>
            <w:vAlign w:val="center"/>
            <w:hideMark/>
          </w:tcPr>
          <w:p w14:paraId="3A95055B" w14:textId="77777777" w:rsidR="009377E1" w:rsidRPr="009377E1" w:rsidRDefault="009377E1" w:rsidP="009377E1">
            <w:pPr>
              <w:rPr>
                <w:b/>
                <w:bCs/>
                <w:lang w:eastAsia="de-DE"/>
              </w:rPr>
            </w:pPr>
          </w:p>
        </w:tc>
        <w:tc>
          <w:tcPr>
            <w:tcW w:w="0" w:type="auto"/>
            <w:tcBorders>
              <w:top w:val="nil"/>
              <w:left w:val="single" w:sz="8" w:space="0" w:color="auto"/>
              <w:bottom w:val="single" w:sz="8" w:space="0" w:color="auto"/>
              <w:right w:val="nil"/>
            </w:tcBorders>
            <w:noWrap/>
            <w:vAlign w:val="center"/>
            <w:hideMark/>
          </w:tcPr>
          <w:p w14:paraId="01FB36C0"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1D700A31"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6E43B43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3666B971"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1DE4F4E7" w14:textId="77777777" w:rsidR="009377E1" w:rsidRPr="009377E1" w:rsidRDefault="009377E1" w:rsidP="009377E1">
            <w:pPr>
              <w:rPr>
                <w:lang w:eastAsia="de-DE"/>
              </w:rPr>
            </w:pPr>
            <w:proofErr w:type="spellStart"/>
            <w:r w:rsidRPr="009377E1">
              <w:rPr>
                <w:lang w:eastAsia="de-DE"/>
              </w:rPr>
              <w:t>DecT</w:t>
            </w:r>
            <w:proofErr w:type="spellEnd"/>
          </w:p>
        </w:tc>
        <w:tc>
          <w:tcPr>
            <w:tcW w:w="0" w:type="auto"/>
            <w:noWrap/>
            <w:vAlign w:val="bottom"/>
            <w:hideMark/>
          </w:tcPr>
          <w:p w14:paraId="7393F504" w14:textId="77777777" w:rsidR="009377E1" w:rsidRPr="009377E1" w:rsidRDefault="009377E1" w:rsidP="009377E1">
            <w:pPr>
              <w:rPr>
                <w:lang w:eastAsia="de-DE"/>
              </w:rPr>
            </w:pPr>
            <w:proofErr w:type="spellStart"/>
            <w:r w:rsidRPr="009377E1">
              <w:rPr>
                <w:lang w:eastAsia="de-DE"/>
              </w:rPr>
              <w:t>mPeakR</w:t>
            </w:r>
            <w:proofErr w:type="spellEnd"/>
          </w:p>
        </w:tc>
        <w:tc>
          <w:tcPr>
            <w:tcW w:w="0" w:type="auto"/>
            <w:tcBorders>
              <w:top w:val="nil"/>
              <w:left w:val="single" w:sz="8" w:space="0" w:color="auto"/>
              <w:bottom w:val="single" w:sz="8" w:space="0" w:color="auto"/>
              <w:right w:val="nil"/>
            </w:tcBorders>
            <w:noWrap/>
            <w:vAlign w:val="center"/>
            <w:hideMark/>
          </w:tcPr>
          <w:p w14:paraId="0E2B9603" w14:textId="77777777" w:rsidR="009377E1" w:rsidRPr="009377E1" w:rsidRDefault="009377E1" w:rsidP="009377E1">
            <w:pPr>
              <w:rPr>
                <w:lang w:eastAsia="de-DE"/>
              </w:rPr>
            </w:pPr>
            <w:r w:rsidRPr="009377E1">
              <w:rPr>
                <w:lang w:eastAsia="de-DE"/>
              </w:rPr>
              <w:t>Y</w:t>
            </w:r>
          </w:p>
        </w:tc>
        <w:tc>
          <w:tcPr>
            <w:tcW w:w="0" w:type="auto"/>
            <w:tcBorders>
              <w:top w:val="nil"/>
              <w:left w:val="nil"/>
              <w:bottom w:val="single" w:sz="8" w:space="0" w:color="auto"/>
              <w:right w:val="nil"/>
            </w:tcBorders>
            <w:noWrap/>
            <w:vAlign w:val="center"/>
            <w:hideMark/>
          </w:tcPr>
          <w:p w14:paraId="3926B8CC" w14:textId="77777777" w:rsidR="009377E1" w:rsidRPr="009377E1" w:rsidRDefault="009377E1" w:rsidP="009377E1">
            <w:pPr>
              <w:rPr>
                <w:lang w:eastAsia="de-DE"/>
              </w:rPr>
            </w:pPr>
            <w:r w:rsidRPr="009377E1">
              <w:rPr>
                <w:lang w:eastAsia="de-DE"/>
              </w:rPr>
              <w:t>U</w:t>
            </w:r>
          </w:p>
        </w:tc>
        <w:tc>
          <w:tcPr>
            <w:tcW w:w="0" w:type="auto"/>
            <w:tcBorders>
              <w:top w:val="nil"/>
              <w:left w:val="nil"/>
              <w:bottom w:val="single" w:sz="8" w:space="0" w:color="auto"/>
              <w:right w:val="single" w:sz="4" w:space="0" w:color="auto"/>
            </w:tcBorders>
            <w:noWrap/>
            <w:vAlign w:val="center"/>
            <w:hideMark/>
          </w:tcPr>
          <w:p w14:paraId="1D8C3D6F" w14:textId="77777777" w:rsidR="009377E1" w:rsidRPr="009377E1" w:rsidRDefault="009377E1" w:rsidP="009377E1">
            <w:pPr>
              <w:rPr>
                <w:lang w:eastAsia="de-DE"/>
              </w:rPr>
            </w:pPr>
            <w:r w:rsidRPr="009377E1">
              <w:rPr>
                <w:lang w:eastAsia="de-DE"/>
              </w:rPr>
              <w:t>V</w:t>
            </w:r>
          </w:p>
        </w:tc>
        <w:tc>
          <w:tcPr>
            <w:tcW w:w="0" w:type="auto"/>
            <w:tcBorders>
              <w:top w:val="nil"/>
              <w:left w:val="nil"/>
              <w:bottom w:val="single" w:sz="8" w:space="0" w:color="auto"/>
              <w:right w:val="nil"/>
            </w:tcBorders>
            <w:noWrap/>
            <w:vAlign w:val="center"/>
            <w:hideMark/>
          </w:tcPr>
          <w:p w14:paraId="281D7E34" w14:textId="77777777" w:rsidR="009377E1" w:rsidRPr="009377E1" w:rsidRDefault="009377E1" w:rsidP="009377E1">
            <w:pPr>
              <w:rPr>
                <w:lang w:eastAsia="de-DE"/>
              </w:rPr>
            </w:pPr>
            <w:proofErr w:type="spellStart"/>
            <w:r w:rsidRPr="009377E1">
              <w:rPr>
                <w:lang w:eastAsia="de-DE"/>
              </w:rPr>
              <w:t>EncT</w:t>
            </w:r>
            <w:proofErr w:type="spellEnd"/>
          </w:p>
        </w:tc>
        <w:tc>
          <w:tcPr>
            <w:tcW w:w="0" w:type="auto"/>
            <w:tcBorders>
              <w:top w:val="nil"/>
              <w:left w:val="nil"/>
              <w:bottom w:val="single" w:sz="8" w:space="0" w:color="auto"/>
              <w:right w:val="single" w:sz="8" w:space="0" w:color="auto"/>
            </w:tcBorders>
            <w:noWrap/>
            <w:vAlign w:val="center"/>
            <w:hideMark/>
          </w:tcPr>
          <w:p w14:paraId="0E7F512F" w14:textId="77777777" w:rsidR="009377E1" w:rsidRPr="009377E1" w:rsidRDefault="009377E1" w:rsidP="009377E1">
            <w:pPr>
              <w:rPr>
                <w:lang w:eastAsia="de-DE"/>
              </w:rPr>
            </w:pPr>
            <w:proofErr w:type="spellStart"/>
            <w:r w:rsidRPr="009377E1">
              <w:rPr>
                <w:lang w:eastAsia="de-DE"/>
              </w:rPr>
              <w:t>DecT</w:t>
            </w:r>
            <w:proofErr w:type="spellEnd"/>
          </w:p>
        </w:tc>
      </w:tr>
      <w:tr w:rsidR="009377E1" w:rsidRPr="009377E1" w14:paraId="1A3D73AA" w14:textId="77777777" w:rsidTr="009377E1">
        <w:trPr>
          <w:trHeight w:val="255"/>
        </w:trPr>
        <w:tc>
          <w:tcPr>
            <w:tcW w:w="0" w:type="auto"/>
            <w:tcBorders>
              <w:top w:val="single" w:sz="8" w:space="0" w:color="auto"/>
              <w:left w:val="single" w:sz="8" w:space="0" w:color="auto"/>
              <w:bottom w:val="nil"/>
              <w:right w:val="single" w:sz="8" w:space="0" w:color="auto"/>
            </w:tcBorders>
            <w:noWrap/>
            <w:vAlign w:val="center"/>
            <w:hideMark/>
          </w:tcPr>
          <w:p w14:paraId="2E655BFC" w14:textId="77777777" w:rsidR="009377E1" w:rsidRPr="009377E1" w:rsidRDefault="009377E1" w:rsidP="009377E1">
            <w:pPr>
              <w:rPr>
                <w:lang w:eastAsia="de-DE"/>
              </w:rPr>
            </w:pPr>
            <w:r w:rsidRPr="009377E1">
              <w:rPr>
                <w:lang w:eastAsia="de-DE"/>
              </w:rPr>
              <w:t>Class A1</w:t>
            </w:r>
          </w:p>
        </w:tc>
        <w:tc>
          <w:tcPr>
            <w:tcW w:w="0" w:type="auto"/>
            <w:noWrap/>
            <w:vAlign w:val="center"/>
            <w:hideMark/>
          </w:tcPr>
          <w:p w14:paraId="0186941D" w14:textId="77777777" w:rsidR="009377E1" w:rsidRPr="009377E1" w:rsidRDefault="009377E1" w:rsidP="009377E1">
            <w:pPr>
              <w:rPr>
                <w:lang w:eastAsia="de-DE"/>
              </w:rPr>
            </w:pPr>
            <w:r w:rsidRPr="009377E1">
              <w:rPr>
                <w:lang w:eastAsia="de-DE"/>
              </w:rPr>
              <w:t> </w:t>
            </w:r>
          </w:p>
        </w:tc>
        <w:tc>
          <w:tcPr>
            <w:tcW w:w="0" w:type="auto"/>
            <w:noWrap/>
            <w:vAlign w:val="center"/>
            <w:hideMark/>
          </w:tcPr>
          <w:p w14:paraId="22ECCD8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7195F907" w14:textId="77777777" w:rsidR="009377E1" w:rsidRPr="009377E1" w:rsidRDefault="009377E1" w:rsidP="009377E1">
            <w:pPr>
              <w:rPr>
                <w:lang w:eastAsia="de-DE"/>
              </w:rPr>
            </w:pPr>
            <w:r w:rsidRPr="009377E1">
              <w:rPr>
                <w:lang w:eastAsia="de-DE"/>
              </w:rPr>
              <w:t> </w:t>
            </w:r>
          </w:p>
        </w:tc>
        <w:tc>
          <w:tcPr>
            <w:tcW w:w="0" w:type="auto"/>
            <w:noWrap/>
            <w:vAlign w:val="center"/>
            <w:hideMark/>
          </w:tcPr>
          <w:p w14:paraId="217F7B57" w14:textId="77777777" w:rsidR="009377E1" w:rsidRPr="009377E1" w:rsidRDefault="009377E1" w:rsidP="009377E1">
            <w:pPr>
              <w:rPr>
                <w:lang w:eastAsia="de-DE"/>
              </w:rPr>
            </w:pPr>
            <w:r w:rsidRPr="009377E1">
              <w:rPr>
                <w:lang w:eastAsia="de-DE"/>
              </w:rPr>
              <w:t> </w:t>
            </w:r>
          </w:p>
        </w:tc>
        <w:tc>
          <w:tcPr>
            <w:tcW w:w="0" w:type="auto"/>
            <w:noWrap/>
            <w:vAlign w:val="center"/>
            <w:hideMark/>
          </w:tcPr>
          <w:p w14:paraId="32AB8928" w14:textId="77777777" w:rsidR="009377E1" w:rsidRPr="009377E1" w:rsidRDefault="009377E1" w:rsidP="009377E1">
            <w:pPr>
              <w:rPr>
                <w:lang w:eastAsia="de-DE"/>
              </w:rPr>
            </w:pPr>
            <w:r w:rsidRPr="009377E1">
              <w:rPr>
                <w:lang w:eastAsia="de-DE"/>
              </w:rPr>
              <w:t> </w:t>
            </w:r>
          </w:p>
        </w:tc>
        <w:tc>
          <w:tcPr>
            <w:tcW w:w="0" w:type="auto"/>
            <w:tcBorders>
              <w:top w:val="single" w:sz="8" w:space="0" w:color="auto"/>
              <w:left w:val="single" w:sz="4" w:space="0" w:color="auto"/>
              <w:bottom w:val="nil"/>
              <w:right w:val="nil"/>
            </w:tcBorders>
            <w:noWrap/>
            <w:vAlign w:val="center"/>
            <w:hideMark/>
          </w:tcPr>
          <w:p w14:paraId="79B9811E"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5C9B67F0" w14:textId="77777777" w:rsidR="009377E1" w:rsidRPr="009377E1" w:rsidRDefault="009377E1" w:rsidP="009377E1">
            <w:pPr>
              <w:rPr>
                <w:lang w:eastAsia="de-DE"/>
              </w:rPr>
            </w:pPr>
            <w:r w:rsidRPr="009377E1">
              <w:rPr>
                <w:lang w:eastAsia="de-DE"/>
              </w:rPr>
              <w:t> </w:t>
            </w:r>
          </w:p>
        </w:tc>
        <w:tc>
          <w:tcPr>
            <w:tcW w:w="0" w:type="auto"/>
            <w:noWrap/>
            <w:vAlign w:val="center"/>
            <w:hideMark/>
          </w:tcPr>
          <w:p w14:paraId="50EF4EC2"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4" w:space="0" w:color="auto"/>
            </w:tcBorders>
            <w:noWrap/>
            <w:vAlign w:val="center"/>
            <w:hideMark/>
          </w:tcPr>
          <w:p w14:paraId="07AD49E3" w14:textId="77777777" w:rsidR="009377E1" w:rsidRPr="009377E1" w:rsidRDefault="009377E1" w:rsidP="009377E1">
            <w:pPr>
              <w:rPr>
                <w:lang w:eastAsia="de-DE"/>
              </w:rPr>
            </w:pPr>
            <w:r w:rsidRPr="009377E1">
              <w:rPr>
                <w:lang w:eastAsia="de-DE"/>
              </w:rPr>
              <w:t> </w:t>
            </w:r>
          </w:p>
        </w:tc>
        <w:tc>
          <w:tcPr>
            <w:tcW w:w="0" w:type="auto"/>
            <w:noWrap/>
            <w:vAlign w:val="center"/>
            <w:hideMark/>
          </w:tcPr>
          <w:p w14:paraId="1DF8420A"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80A326D" w14:textId="77777777" w:rsidR="009377E1" w:rsidRPr="009377E1" w:rsidRDefault="009377E1" w:rsidP="009377E1">
            <w:pPr>
              <w:rPr>
                <w:lang w:eastAsia="de-DE"/>
              </w:rPr>
            </w:pPr>
            <w:r w:rsidRPr="009377E1">
              <w:rPr>
                <w:lang w:eastAsia="de-DE"/>
              </w:rPr>
              <w:t> </w:t>
            </w:r>
          </w:p>
        </w:tc>
      </w:tr>
      <w:tr w:rsidR="009377E1" w:rsidRPr="009377E1" w14:paraId="5E6F38A0"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428B0218" w14:textId="77777777" w:rsidR="009377E1" w:rsidRPr="009377E1" w:rsidRDefault="009377E1" w:rsidP="009377E1">
            <w:pPr>
              <w:rPr>
                <w:lang w:eastAsia="de-DE"/>
              </w:rPr>
            </w:pPr>
            <w:r w:rsidRPr="009377E1">
              <w:rPr>
                <w:lang w:eastAsia="de-DE"/>
              </w:rPr>
              <w:t>Class A2</w:t>
            </w:r>
          </w:p>
        </w:tc>
        <w:tc>
          <w:tcPr>
            <w:tcW w:w="0" w:type="auto"/>
            <w:noWrap/>
            <w:vAlign w:val="center"/>
            <w:hideMark/>
          </w:tcPr>
          <w:p w14:paraId="69DC3B8B" w14:textId="77777777" w:rsidR="009377E1" w:rsidRPr="009377E1" w:rsidRDefault="009377E1" w:rsidP="009377E1">
            <w:pPr>
              <w:rPr>
                <w:lang w:eastAsia="de-DE"/>
              </w:rPr>
            </w:pPr>
            <w:r w:rsidRPr="009377E1">
              <w:rPr>
                <w:lang w:eastAsia="de-DE"/>
              </w:rPr>
              <w:t> </w:t>
            </w:r>
          </w:p>
        </w:tc>
        <w:tc>
          <w:tcPr>
            <w:tcW w:w="0" w:type="auto"/>
            <w:noWrap/>
            <w:vAlign w:val="center"/>
            <w:hideMark/>
          </w:tcPr>
          <w:p w14:paraId="40E521C2"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314CD649" w14:textId="77777777" w:rsidR="009377E1" w:rsidRPr="009377E1" w:rsidRDefault="009377E1" w:rsidP="009377E1">
            <w:pPr>
              <w:rPr>
                <w:lang w:eastAsia="de-DE"/>
              </w:rPr>
            </w:pPr>
            <w:r w:rsidRPr="009377E1">
              <w:rPr>
                <w:lang w:eastAsia="de-DE"/>
              </w:rPr>
              <w:t> </w:t>
            </w:r>
          </w:p>
        </w:tc>
        <w:tc>
          <w:tcPr>
            <w:tcW w:w="0" w:type="auto"/>
            <w:noWrap/>
            <w:vAlign w:val="center"/>
            <w:hideMark/>
          </w:tcPr>
          <w:p w14:paraId="6BC57AF2" w14:textId="77777777" w:rsidR="009377E1" w:rsidRPr="009377E1" w:rsidRDefault="009377E1" w:rsidP="009377E1">
            <w:pPr>
              <w:rPr>
                <w:lang w:eastAsia="de-DE"/>
              </w:rPr>
            </w:pPr>
            <w:r w:rsidRPr="009377E1">
              <w:rPr>
                <w:lang w:eastAsia="de-DE"/>
              </w:rPr>
              <w:t> </w:t>
            </w:r>
          </w:p>
        </w:tc>
        <w:tc>
          <w:tcPr>
            <w:tcW w:w="0" w:type="auto"/>
            <w:noWrap/>
            <w:vAlign w:val="center"/>
            <w:hideMark/>
          </w:tcPr>
          <w:p w14:paraId="120A7A3F" w14:textId="77777777" w:rsidR="009377E1" w:rsidRPr="009377E1" w:rsidRDefault="009377E1" w:rsidP="009377E1">
            <w:pPr>
              <w:rPr>
                <w:lang w:eastAsia="de-DE"/>
              </w:rPr>
            </w:pPr>
          </w:p>
        </w:tc>
        <w:tc>
          <w:tcPr>
            <w:tcW w:w="0" w:type="auto"/>
            <w:tcBorders>
              <w:top w:val="nil"/>
              <w:left w:val="single" w:sz="4" w:space="0" w:color="auto"/>
              <w:bottom w:val="nil"/>
              <w:right w:val="nil"/>
            </w:tcBorders>
            <w:noWrap/>
            <w:vAlign w:val="center"/>
            <w:hideMark/>
          </w:tcPr>
          <w:p w14:paraId="37007EC1" w14:textId="77777777" w:rsidR="009377E1" w:rsidRPr="009377E1" w:rsidRDefault="009377E1" w:rsidP="009377E1">
            <w:pPr>
              <w:rPr>
                <w:lang w:eastAsia="de-DE"/>
              </w:rPr>
            </w:pPr>
            <w:r w:rsidRPr="009377E1">
              <w:rPr>
                <w:lang w:eastAsia="de-DE"/>
              </w:rPr>
              <w:t> </w:t>
            </w:r>
          </w:p>
        </w:tc>
        <w:tc>
          <w:tcPr>
            <w:tcW w:w="0" w:type="auto"/>
            <w:tcBorders>
              <w:top w:val="nil"/>
              <w:left w:val="single" w:sz="8" w:space="0" w:color="auto"/>
              <w:bottom w:val="nil"/>
              <w:right w:val="nil"/>
            </w:tcBorders>
            <w:noWrap/>
            <w:vAlign w:val="center"/>
            <w:hideMark/>
          </w:tcPr>
          <w:p w14:paraId="290B90F9" w14:textId="77777777" w:rsidR="009377E1" w:rsidRPr="009377E1" w:rsidRDefault="009377E1" w:rsidP="009377E1">
            <w:pPr>
              <w:rPr>
                <w:lang w:eastAsia="de-DE"/>
              </w:rPr>
            </w:pPr>
            <w:r w:rsidRPr="009377E1">
              <w:rPr>
                <w:lang w:eastAsia="de-DE"/>
              </w:rPr>
              <w:t> </w:t>
            </w:r>
          </w:p>
        </w:tc>
        <w:tc>
          <w:tcPr>
            <w:tcW w:w="0" w:type="auto"/>
            <w:noWrap/>
            <w:vAlign w:val="center"/>
            <w:hideMark/>
          </w:tcPr>
          <w:p w14:paraId="3BC578A6" w14:textId="77777777" w:rsidR="009377E1" w:rsidRPr="009377E1" w:rsidRDefault="009377E1" w:rsidP="009377E1">
            <w:pPr>
              <w:rPr>
                <w:lang w:eastAsia="de-DE"/>
              </w:rPr>
            </w:pPr>
          </w:p>
        </w:tc>
        <w:tc>
          <w:tcPr>
            <w:tcW w:w="0" w:type="auto"/>
            <w:tcBorders>
              <w:top w:val="nil"/>
              <w:left w:val="nil"/>
              <w:bottom w:val="nil"/>
              <w:right w:val="single" w:sz="4" w:space="0" w:color="auto"/>
            </w:tcBorders>
            <w:noWrap/>
            <w:vAlign w:val="center"/>
            <w:hideMark/>
          </w:tcPr>
          <w:p w14:paraId="21B24A21" w14:textId="77777777" w:rsidR="009377E1" w:rsidRPr="009377E1" w:rsidRDefault="009377E1" w:rsidP="009377E1">
            <w:pPr>
              <w:rPr>
                <w:lang w:eastAsia="de-DE"/>
              </w:rPr>
            </w:pPr>
            <w:r w:rsidRPr="009377E1">
              <w:rPr>
                <w:lang w:eastAsia="de-DE"/>
              </w:rPr>
              <w:t> </w:t>
            </w:r>
          </w:p>
        </w:tc>
        <w:tc>
          <w:tcPr>
            <w:tcW w:w="0" w:type="auto"/>
            <w:noWrap/>
            <w:vAlign w:val="center"/>
            <w:hideMark/>
          </w:tcPr>
          <w:p w14:paraId="4FD294F3" w14:textId="77777777" w:rsidR="009377E1" w:rsidRPr="009377E1" w:rsidRDefault="009377E1" w:rsidP="009377E1">
            <w:pPr>
              <w:rPr>
                <w:lang w:eastAsia="de-DE"/>
              </w:rPr>
            </w:pPr>
            <w:r w:rsidRPr="009377E1">
              <w:rPr>
                <w:lang w:eastAsia="de-DE"/>
              </w:rPr>
              <w:t> </w:t>
            </w:r>
          </w:p>
        </w:tc>
        <w:tc>
          <w:tcPr>
            <w:tcW w:w="0" w:type="auto"/>
            <w:tcBorders>
              <w:top w:val="nil"/>
              <w:left w:val="nil"/>
              <w:bottom w:val="nil"/>
              <w:right w:val="single" w:sz="8" w:space="0" w:color="auto"/>
            </w:tcBorders>
            <w:noWrap/>
            <w:vAlign w:val="center"/>
            <w:hideMark/>
          </w:tcPr>
          <w:p w14:paraId="5CA91A9F" w14:textId="77777777" w:rsidR="009377E1" w:rsidRPr="009377E1" w:rsidRDefault="009377E1" w:rsidP="009377E1">
            <w:pPr>
              <w:rPr>
                <w:lang w:eastAsia="de-DE"/>
              </w:rPr>
            </w:pPr>
            <w:r w:rsidRPr="009377E1">
              <w:rPr>
                <w:lang w:eastAsia="de-DE"/>
              </w:rPr>
              <w:t> </w:t>
            </w:r>
          </w:p>
        </w:tc>
      </w:tr>
      <w:tr w:rsidR="009377E1" w:rsidRPr="009377E1" w14:paraId="53563858"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6BDC3D6C" w14:textId="77777777" w:rsidR="009377E1" w:rsidRPr="009377E1" w:rsidRDefault="009377E1" w:rsidP="009377E1">
            <w:pPr>
              <w:rPr>
                <w:lang w:eastAsia="de-DE"/>
              </w:rPr>
            </w:pPr>
            <w:r w:rsidRPr="009377E1">
              <w:rPr>
                <w:lang w:eastAsia="de-DE"/>
              </w:rPr>
              <w:t>Class B</w:t>
            </w:r>
          </w:p>
        </w:tc>
        <w:tc>
          <w:tcPr>
            <w:tcW w:w="0" w:type="auto"/>
            <w:tcBorders>
              <w:top w:val="nil"/>
              <w:left w:val="single" w:sz="8" w:space="0" w:color="auto"/>
              <w:bottom w:val="nil"/>
              <w:right w:val="nil"/>
            </w:tcBorders>
            <w:shd w:val="clear" w:color="auto" w:fill="FFC7CE"/>
            <w:noWrap/>
            <w:vAlign w:val="center"/>
            <w:hideMark/>
          </w:tcPr>
          <w:p w14:paraId="7B2D3644" w14:textId="77777777" w:rsidR="009377E1" w:rsidRPr="009377E1" w:rsidRDefault="009377E1" w:rsidP="009377E1">
            <w:pPr>
              <w:rPr>
                <w:lang w:eastAsia="de-DE"/>
              </w:rPr>
            </w:pPr>
            <w:r w:rsidRPr="009377E1">
              <w:rPr>
                <w:lang w:eastAsia="de-DE"/>
              </w:rPr>
              <w:t>7.15%</w:t>
            </w:r>
          </w:p>
        </w:tc>
        <w:tc>
          <w:tcPr>
            <w:tcW w:w="0" w:type="auto"/>
            <w:shd w:val="clear" w:color="auto" w:fill="FFC7CE"/>
            <w:noWrap/>
            <w:vAlign w:val="center"/>
            <w:hideMark/>
          </w:tcPr>
          <w:p w14:paraId="1087CD69" w14:textId="77777777" w:rsidR="009377E1" w:rsidRPr="009377E1" w:rsidRDefault="009377E1" w:rsidP="009377E1">
            <w:pPr>
              <w:rPr>
                <w:lang w:eastAsia="de-DE"/>
              </w:rPr>
            </w:pPr>
            <w:r w:rsidRPr="009377E1">
              <w:rPr>
                <w:lang w:eastAsia="de-DE"/>
              </w:rPr>
              <w:t>12.96%</w:t>
            </w:r>
          </w:p>
        </w:tc>
        <w:tc>
          <w:tcPr>
            <w:tcW w:w="0" w:type="auto"/>
            <w:tcBorders>
              <w:top w:val="nil"/>
              <w:left w:val="nil"/>
              <w:bottom w:val="nil"/>
              <w:right w:val="single" w:sz="4" w:space="0" w:color="auto"/>
            </w:tcBorders>
            <w:shd w:val="clear" w:color="auto" w:fill="FFC7CE"/>
            <w:noWrap/>
            <w:vAlign w:val="center"/>
            <w:hideMark/>
          </w:tcPr>
          <w:p w14:paraId="44DFEE9D" w14:textId="77777777" w:rsidR="009377E1" w:rsidRPr="009377E1" w:rsidRDefault="009377E1" w:rsidP="009377E1">
            <w:pPr>
              <w:rPr>
                <w:lang w:eastAsia="de-DE"/>
              </w:rPr>
            </w:pPr>
            <w:r w:rsidRPr="009377E1">
              <w:rPr>
                <w:lang w:eastAsia="de-DE"/>
              </w:rPr>
              <w:t>13.09%</w:t>
            </w:r>
          </w:p>
        </w:tc>
        <w:tc>
          <w:tcPr>
            <w:tcW w:w="0" w:type="auto"/>
            <w:noWrap/>
            <w:vAlign w:val="center"/>
            <w:hideMark/>
          </w:tcPr>
          <w:p w14:paraId="5DD1E316" w14:textId="77777777" w:rsidR="009377E1" w:rsidRPr="009377E1" w:rsidRDefault="009377E1" w:rsidP="009377E1">
            <w:pPr>
              <w:rPr>
                <w:lang w:eastAsia="de-DE"/>
              </w:rPr>
            </w:pPr>
            <w:r w:rsidRPr="009377E1">
              <w:rPr>
                <w:lang w:eastAsia="de-DE"/>
              </w:rPr>
              <w:t>55.3%</w:t>
            </w:r>
          </w:p>
        </w:tc>
        <w:tc>
          <w:tcPr>
            <w:tcW w:w="0" w:type="auto"/>
            <w:noWrap/>
            <w:vAlign w:val="center"/>
            <w:hideMark/>
          </w:tcPr>
          <w:p w14:paraId="5801ABF7" w14:textId="77777777" w:rsidR="009377E1" w:rsidRPr="009377E1" w:rsidRDefault="009377E1" w:rsidP="009377E1">
            <w:pPr>
              <w:rPr>
                <w:lang w:eastAsia="de-DE"/>
              </w:rPr>
            </w:pPr>
            <w:r w:rsidRPr="009377E1">
              <w:rPr>
                <w:lang w:eastAsia="de-DE"/>
              </w:rPr>
              <w:t>61.3%</w:t>
            </w:r>
          </w:p>
        </w:tc>
        <w:tc>
          <w:tcPr>
            <w:tcW w:w="0" w:type="auto"/>
            <w:tcBorders>
              <w:top w:val="nil"/>
              <w:left w:val="single" w:sz="4" w:space="0" w:color="auto"/>
              <w:bottom w:val="nil"/>
              <w:right w:val="nil"/>
            </w:tcBorders>
            <w:noWrap/>
            <w:vAlign w:val="center"/>
            <w:hideMark/>
          </w:tcPr>
          <w:p w14:paraId="532F0EED"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F5C7F07" w14:textId="77777777" w:rsidR="009377E1" w:rsidRPr="009377E1" w:rsidRDefault="009377E1" w:rsidP="009377E1">
            <w:pPr>
              <w:rPr>
                <w:lang w:eastAsia="de-DE"/>
              </w:rPr>
            </w:pPr>
            <w:r w:rsidRPr="009377E1">
              <w:rPr>
                <w:lang w:eastAsia="de-DE"/>
              </w:rPr>
              <w:t>-11.84%</w:t>
            </w:r>
          </w:p>
        </w:tc>
        <w:tc>
          <w:tcPr>
            <w:tcW w:w="0" w:type="auto"/>
            <w:shd w:val="clear" w:color="auto" w:fill="CCFFCC"/>
            <w:noWrap/>
            <w:vAlign w:val="center"/>
            <w:hideMark/>
          </w:tcPr>
          <w:p w14:paraId="2A81FCB9" w14:textId="77777777" w:rsidR="009377E1" w:rsidRPr="009377E1" w:rsidRDefault="009377E1" w:rsidP="009377E1">
            <w:pPr>
              <w:rPr>
                <w:lang w:eastAsia="de-DE"/>
              </w:rPr>
            </w:pPr>
            <w:r w:rsidRPr="009377E1">
              <w:rPr>
                <w:lang w:eastAsia="de-DE"/>
              </w:rPr>
              <w:t>-34.09%</w:t>
            </w:r>
          </w:p>
        </w:tc>
        <w:tc>
          <w:tcPr>
            <w:tcW w:w="0" w:type="auto"/>
            <w:tcBorders>
              <w:top w:val="nil"/>
              <w:left w:val="nil"/>
              <w:bottom w:val="nil"/>
              <w:right w:val="single" w:sz="4" w:space="0" w:color="auto"/>
            </w:tcBorders>
            <w:shd w:val="clear" w:color="auto" w:fill="CCFFCC"/>
            <w:noWrap/>
            <w:vAlign w:val="center"/>
            <w:hideMark/>
          </w:tcPr>
          <w:p w14:paraId="57C8FC21" w14:textId="77777777" w:rsidR="009377E1" w:rsidRPr="009377E1" w:rsidRDefault="009377E1" w:rsidP="009377E1">
            <w:pPr>
              <w:rPr>
                <w:lang w:eastAsia="de-DE"/>
              </w:rPr>
            </w:pPr>
            <w:r w:rsidRPr="009377E1">
              <w:rPr>
                <w:lang w:eastAsia="de-DE"/>
              </w:rPr>
              <w:t>-31.04%</w:t>
            </w:r>
          </w:p>
        </w:tc>
        <w:tc>
          <w:tcPr>
            <w:tcW w:w="0" w:type="auto"/>
            <w:noWrap/>
            <w:vAlign w:val="center"/>
            <w:hideMark/>
          </w:tcPr>
          <w:p w14:paraId="547D5D4C" w14:textId="77777777" w:rsidR="009377E1" w:rsidRPr="009377E1" w:rsidRDefault="009377E1" w:rsidP="009377E1">
            <w:pPr>
              <w:rPr>
                <w:lang w:eastAsia="de-DE"/>
              </w:rPr>
            </w:pPr>
            <w:r w:rsidRPr="009377E1">
              <w:rPr>
                <w:lang w:eastAsia="de-DE"/>
              </w:rPr>
              <w:t>365.2%</w:t>
            </w:r>
          </w:p>
        </w:tc>
        <w:tc>
          <w:tcPr>
            <w:tcW w:w="0" w:type="auto"/>
            <w:tcBorders>
              <w:top w:val="nil"/>
              <w:left w:val="nil"/>
              <w:bottom w:val="nil"/>
              <w:right w:val="single" w:sz="8" w:space="0" w:color="auto"/>
            </w:tcBorders>
            <w:noWrap/>
            <w:vAlign w:val="center"/>
            <w:hideMark/>
          </w:tcPr>
          <w:p w14:paraId="6871083F" w14:textId="77777777" w:rsidR="009377E1" w:rsidRPr="009377E1" w:rsidRDefault="009377E1" w:rsidP="009377E1">
            <w:pPr>
              <w:rPr>
                <w:lang w:eastAsia="de-DE"/>
              </w:rPr>
            </w:pPr>
            <w:r w:rsidRPr="009377E1">
              <w:rPr>
                <w:lang w:eastAsia="de-DE"/>
              </w:rPr>
              <w:t>464.3%</w:t>
            </w:r>
          </w:p>
        </w:tc>
      </w:tr>
      <w:tr w:rsidR="009377E1" w:rsidRPr="009377E1" w14:paraId="5D486ED6"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2DBC718B" w14:textId="77777777" w:rsidR="009377E1" w:rsidRPr="009377E1" w:rsidRDefault="009377E1" w:rsidP="009377E1">
            <w:pPr>
              <w:rPr>
                <w:lang w:eastAsia="de-DE"/>
              </w:rPr>
            </w:pPr>
            <w:r w:rsidRPr="009377E1">
              <w:rPr>
                <w:lang w:eastAsia="de-DE"/>
              </w:rPr>
              <w:t>Class C</w:t>
            </w:r>
          </w:p>
        </w:tc>
        <w:tc>
          <w:tcPr>
            <w:tcW w:w="0" w:type="auto"/>
            <w:tcBorders>
              <w:top w:val="nil"/>
              <w:left w:val="single" w:sz="8" w:space="0" w:color="auto"/>
              <w:bottom w:val="nil"/>
              <w:right w:val="nil"/>
            </w:tcBorders>
            <w:shd w:val="clear" w:color="auto" w:fill="FFC7CE"/>
            <w:noWrap/>
            <w:vAlign w:val="center"/>
            <w:hideMark/>
          </w:tcPr>
          <w:p w14:paraId="315CB8B7" w14:textId="77777777" w:rsidR="009377E1" w:rsidRPr="009377E1" w:rsidRDefault="009377E1" w:rsidP="009377E1">
            <w:pPr>
              <w:rPr>
                <w:lang w:eastAsia="de-DE"/>
              </w:rPr>
            </w:pPr>
            <w:r w:rsidRPr="009377E1">
              <w:rPr>
                <w:lang w:eastAsia="de-DE"/>
              </w:rPr>
              <w:t>7.01%</w:t>
            </w:r>
          </w:p>
        </w:tc>
        <w:tc>
          <w:tcPr>
            <w:tcW w:w="0" w:type="auto"/>
            <w:shd w:val="clear" w:color="auto" w:fill="FFC7CE"/>
            <w:noWrap/>
            <w:vAlign w:val="center"/>
            <w:hideMark/>
          </w:tcPr>
          <w:p w14:paraId="4D270871" w14:textId="77777777" w:rsidR="009377E1" w:rsidRPr="009377E1" w:rsidRDefault="009377E1" w:rsidP="009377E1">
            <w:pPr>
              <w:rPr>
                <w:lang w:eastAsia="de-DE"/>
              </w:rPr>
            </w:pPr>
            <w:r w:rsidRPr="009377E1">
              <w:rPr>
                <w:lang w:eastAsia="de-DE"/>
              </w:rPr>
              <w:t>9.85%</w:t>
            </w:r>
          </w:p>
        </w:tc>
        <w:tc>
          <w:tcPr>
            <w:tcW w:w="0" w:type="auto"/>
            <w:tcBorders>
              <w:top w:val="nil"/>
              <w:left w:val="nil"/>
              <w:bottom w:val="nil"/>
              <w:right w:val="single" w:sz="4" w:space="0" w:color="auto"/>
            </w:tcBorders>
            <w:shd w:val="clear" w:color="auto" w:fill="FFC7CE"/>
            <w:noWrap/>
            <w:vAlign w:val="center"/>
            <w:hideMark/>
          </w:tcPr>
          <w:p w14:paraId="6D7BA739" w14:textId="77777777" w:rsidR="009377E1" w:rsidRPr="009377E1" w:rsidRDefault="009377E1" w:rsidP="009377E1">
            <w:pPr>
              <w:rPr>
                <w:lang w:eastAsia="de-DE"/>
              </w:rPr>
            </w:pPr>
            <w:r w:rsidRPr="009377E1">
              <w:rPr>
                <w:lang w:eastAsia="de-DE"/>
              </w:rPr>
              <w:t>10.53%</w:t>
            </w:r>
          </w:p>
        </w:tc>
        <w:tc>
          <w:tcPr>
            <w:tcW w:w="0" w:type="auto"/>
            <w:noWrap/>
            <w:vAlign w:val="center"/>
            <w:hideMark/>
          </w:tcPr>
          <w:p w14:paraId="3BCB1D2F" w14:textId="77777777" w:rsidR="009377E1" w:rsidRPr="009377E1" w:rsidRDefault="009377E1" w:rsidP="009377E1">
            <w:pPr>
              <w:rPr>
                <w:lang w:eastAsia="de-DE"/>
              </w:rPr>
            </w:pPr>
            <w:r w:rsidRPr="009377E1">
              <w:rPr>
                <w:lang w:eastAsia="de-DE"/>
              </w:rPr>
              <w:t>53.5%</w:t>
            </w:r>
          </w:p>
        </w:tc>
        <w:tc>
          <w:tcPr>
            <w:tcW w:w="0" w:type="auto"/>
            <w:noWrap/>
            <w:vAlign w:val="center"/>
            <w:hideMark/>
          </w:tcPr>
          <w:p w14:paraId="7A2B6811" w14:textId="77777777" w:rsidR="009377E1" w:rsidRPr="009377E1" w:rsidRDefault="009377E1" w:rsidP="009377E1">
            <w:pPr>
              <w:rPr>
                <w:lang w:eastAsia="de-DE"/>
              </w:rPr>
            </w:pPr>
            <w:r w:rsidRPr="009377E1">
              <w:rPr>
                <w:lang w:eastAsia="de-DE"/>
              </w:rPr>
              <w:t>54.2%</w:t>
            </w:r>
          </w:p>
        </w:tc>
        <w:tc>
          <w:tcPr>
            <w:tcW w:w="0" w:type="auto"/>
            <w:tcBorders>
              <w:top w:val="nil"/>
              <w:left w:val="single" w:sz="4" w:space="0" w:color="auto"/>
              <w:bottom w:val="nil"/>
              <w:right w:val="nil"/>
            </w:tcBorders>
            <w:noWrap/>
            <w:vAlign w:val="center"/>
            <w:hideMark/>
          </w:tcPr>
          <w:p w14:paraId="6E4445C4"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nil"/>
              <w:right w:val="nil"/>
            </w:tcBorders>
            <w:shd w:val="clear" w:color="auto" w:fill="CCFFCC"/>
            <w:noWrap/>
            <w:vAlign w:val="center"/>
            <w:hideMark/>
          </w:tcPr>
          <w:p w14:paraId="4C355821" w14:textId="77777777" w:rsidR="009377E1" w:rsidRPr="009377E1" w:rsidRDefault="009377E1" w:rsidP="009377E1">
            <w:pPr>
              <w:rPr>
                <w:lang w:eastAsia="de-DE"/>
              </w:rPr>
            </w:pPr>
            <w:r w:rsidRPr="009377E1">
              <w:rPr>
                <w:lang w:eastAsia="de-DE"/>
              </w:rPr>
              <w:t>-13.83%</w:t>
            </w:r>
          </w:p>
        </w:tc>
        <w:tc>
          <w:tcPr>
            <w:tcW w:w="0" w:type="auto"/>
            <w:shd w:val="clear" w:color="auto" w:fill="CCFFCC"/>
            <w:noWrap/>
            <w:vAlign w:val="center"/>
            <w:hideMark/>
          </w:tcPr>
          <w:p w14:paraId="3582C16E" w14:textId="77777777" w:rsidR="009377E1" w:rsidRPr="009377E1" w:rsidRDefault="009377E1" w:rsidP="009377E1">
            <w:pPr>
              <w:rPr>
                <w:lang w:eastAsia="de-DE"/>
              </w:rPr>
            </w:pPr>
            <w:r w:rsidRPr="009377E1">
              <w:rPr>
                <w:lang w:eastAsia="de-DE"/>
              </w:rPr>
              <w:t>-25.03%</w:t>
            </w:r>
          </w:p>
        </w:tc>
        <w:tc>
          <w:tcPr>
            <w:tcW w:w="0" w:type="auto"/>
            <w:tcBorders>
              <w:top w:val="nil"/>
              <w:left w:val="nil"/>
              <w:bottom w:val="nil"/>
              <w:right w:val="single" w:sz="4" w:space="0" w:color="auto"/>
            </w:tcBorders>
            <w:shd w:val="clear" w:color="auto" w:fill="CCFFCC"/>
            <w:noWrap/>
            <w:vAlign w:val="center"/>
            <w:hideMark/>
          </w:tcPr>
          <w:p w14:paraId="744371D3" w14:textId="77777777" w:rsidR="009377E1" w:rsidRPr="009377E1" w:rsidRDefault="009377E1" w:rsidP="009377E1">
            <w:pPr>
              <w:rPr>
                <w:lang w:eastAsia="de-DE"/>
              </w:rPr>
            </w:pPr>
            <w:r w:rsidRPr="009377E1">
              <w:rPr>
                <w:lang w:eastAsia="de-DE"/>
              </w:rPr>
              <w:t>-24.35%</w:t>
            </w:r>
          </w:p>
        </w:tc>
        <w:tc>
          <w:tcPr>
            <w:tcW w:w="0" w:type="auto"/>
            <w:noWrap/>
            <w:vAlign w:val="center"/>
            <w:hideMark/>
          </w:tcPr>
          <w:p w14:paraId="5A7295D3" w14:textId="77777777" w:rsidR="009377E1" w:rsidRPr="009377E1" w:rsidRDefault="009377E1" w:rsidP="009377E1">
            <w:pPr>
              <w:rPr>
                <w:lang w:eastAsia="de-DE"/>
              </w:rPr>
            </w:pPr>
            <w:r w:rsidRPr="009377E1">
              <w:rPr>
                <w:lang w:eastAsia="de-DE"/>
              </w:rPr>
              <w:t>354.4%</w:t>
            </w:r>
          </w:p>
        </w:tc>
        <w:tc>
          <w:tcPr>
            <w:tcW w:w="0" w:type="auto"/>
            <w:tcBorders>
              <w:top w:val="nil"/>
              <w:left w:val="nil"/>
              <w:bottom w:val="nil"/>
              <w:right w:val="single" w:sz="8" w:space="0" w:color="auto"/>
            </w:tcBorders>
            <w:noWrap/>
            <w:vAlign w:val="center"/>
            <w:hideMark/>
          </w:tcPr>
          <w:p w14:paraId="78EAA853" w14:textId="77777777" w:rsidR="009377E1" w:rsidRPr="009377E1" w:rsidRDefault="009377E1" w:rsidP="009377E1">
            <w:pPr>
              <w:rPr>
                <w:lang w:eastAsia="de-DE"/>
              </w:rPr>
            </w:pPr>
            <w:r w:rsidRPr="009377E1">
              <w:rPr>
                <w:lang w:eastAsia="de-DE"/>
              </w:rPr>
              <w:t>387.6%</w:t>
            </w:r>
          </w:p>
        </w:tc>
      </w:tr>
      <w:tr w:rsidR="009377E1" w:rsidRPr="009377E1" w14:paraId="1184069F"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3ED0FD28" w14:textId="77777777" w:rsidR="009377E1" w:rsidRPr="009377E1" w:rsidRDefault="009377E1" w:rsidP="009377E1">
            <w:pPr>
              <w:rPr>
                <w:lang w:eastAsia="de-DE"/>
              </w:rPr>
            </w:pPr>
            <w:r w:rsidRPr="009377E1">
              <w:rPr>
                <w:lang w:eastAsia="de-DE"/>
              </w:rPr>
              <w:t>Class E</w:t>
            </w:r>
          </w:p>
        </w:tc>
        <w:tc>
          <w:tcPr>
            <w:tcW w:w="0" w:type="auto"/>
            <w:tcBorders>
              <w:top w:val="nil"/>
              <w:left w:val="single" w:sz="8" w:space="0" w:color="auto"/>
              <w:bottom w:val="nil"/>
              <w:right w:val="nil"/>
            </w:tcBorders>
            <w:shd w:val="clear" w:color="auto" w:fill="FFC7CE"/>
            <w:noWrap/>
            <w:vAlign w:val="center"/>
            <w:hideMark/>
          </w:tcPr>
          <w:p w14:paraId="728CB335" w14:textId="77777777" w:rsidR="009377E1" w:rsidRPr="009377E1" w:rsidRDefault="009377E1" w:rsidP="009377E1">
            <w:pPr>
              <w:rPr>
                <w:lang w:eastAsia="de-DE"/>
              </w:rPr>
            </w:pPr>
            <w:r w:rsidRPr="009377E1">
              <w:rPr>
                <w:lang w:eastAsia="de-DE"/>
              </w:rPr>
              <w:t>6.78%</w:t>
            </w:r>
          </w:p>
        </w:tc>
        <w:tc>
          <w:tcPr>
            <w:tcW w:w="0" w:type="auto"/>
            <w:shd w:val="clear" w:color="auto" w:fill="FFC7CE"/>
            <w:noWrap/>
            <w:vAlign w:val="center"/>
            <w:hideMark/>
          </w:tcPr>
          <w:p w14:paraId="1AC3E3A1" w14:textId="77777777" w:rsidR="009377E1" w:rsidRPr="009377E1" w:rsidRDefault="009377E1" w:rsidP="009377E1">
            <w:pPr>
              <w:rPr>
                <w:lang w:eastAsia="de-DE"/>
              </w:rPr>
            </w:pPr>
            <w:r w:rsidRPr="009377E1">
              <w:rPr>
                <w:lang w:eastAsia="de-DE"/>
              </w:rPr>
              <w:t>14.35%</w:t>
            </w:r>
          </w:p>
        </w:tc>
        <w:tc>
          <w:tcPr>
            <w:tcW w:w="0" w:type="auto"/>
            <w:tcBorders>
              <w:top w:val="nil"/>
              <w:left w:val="nil"/>
              <w:bottom w:val="nil"/>
              <w:right w:val="single" w:sz="4" w:space="0" w:color="auto"/>
            </w:tcBorders>
            <w:shd w:val="clear" w:color="auto" w:fill="FFC7CE"/>
            <w:noWrap/>
            <w:vAlign w:val="center"/>
            <w:hideMark/>
          </w:tcPr>
          <w:p w14:paraId="68005633" w14:textId="77777777" w:rsidR="009377E1" w:rsidRPr="009377E1" w:rsidRDefault="009377E1" w:rsidP="009377E1">
            <w:pPr>
              <w:rPr>
                <w:lang w:eastAsia="de-DE"/>
              </w:rPr>
            </w:pPr>
            <w:r w:rsidRPr="009377E1">
              <w:rPr>
                <w:lang w:eastAsia="de-DE"/>
              </w:rPr>
              <w:t>13.74%</w:t>
            </w:r>
          </w:p>
        </w:tc>
        <w:tc>
          <w:tcPr>
            <w:tcW w:w="0" w:type="auto"/>
            <w:noWrap/>
            <w:vAlign w:val="center"/>
            <w:hideMark/>
          </w:tcPr>
          <w:p w14:paraId="6FF7E400" w14:textId="77777777" w:rsidR="009377E1" w:rsidRPr="009377E1" w:rsidRDefault="009377E1" w:rsidP="009377E1">
            <w:pPr>
              <w:rPr>
                <w:lang w:eastAsia="de-DE"/>
              </w:rPr>
            </w:pPr>
            <w:r w:rsidRPr="009377E1">
              <w:rPr>
                <w:lang w:eastAsia="de-DE"/>
              </w:rPr>
              <w:t>65.1%</w:t>
            </w:r>
          </w:p>
        </w:tc>
        <w:tc>
          <w:tcPr>
            <w:tcW w:w="0" w:type="auto"/>
            <w:noWrap/>
            <w:vAlign w:val="center"/>
            <w:hideMark/>
          </w:tcPr>
          <w:p w14:paraId="13F2CF69" w14:textId="77777777" w:rsidR="009377E1" w:rsidRPr="009377E1" w:rsidRDefault="009377E1" w:rsidP="009377E1">
            <w:pPr>
              <w:rPr>
                <w:lang w:eastAsia="de-DE"/>
              </w:rPr>
            </w:pPr>
            <w:r w:rsidRPr="009377E1">
              <w:rPr>
                <w:lang w:eastAsia="de-DE"/>
              </w:rPr>
              <w:t>75.2%</w:t>
            </w:r>
          </w:p>
        </w:tc>
        <w:tc>
          <w:tcPr>
            <w:tcW w:w="0" w:type="auto"/>
            <w:tcBorders>
              <w:top w:val="nil"/>
              <w:left w:val="single" w:sz="4" w:space="0" w:color="auto"/>
              <w:bottom w:val="nil"/>
              <w:right w:val="nil"/>
            </w:tcBorders>
            <w:noWrap/>
            <w:vAlign w:val="center"/>
            <w:hideMark/>
          </w:tcPr>
          <w:p w14:paraId="650BA8EA"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0B5BF493" w14:textId="77777777" w:rsidR="009377E1" w:rsidRPr="009377E1" w:rsidRDefault="009377E1" w:rsidP="009377E1">
            <w:pPr>
              <w:rPr>
                <w:lang w:eastAsia="de-DE"/>
              </w:rPr>
            </w:pPr>
            <w:r w:rsidRPr="009377E1">
              <w:rPr>
                <w:lang w:eastAsia="de-DE"/>
              </w:rPr>
              <w:t>-10.60%</w:t>
            </w:r>
          </w:p>
        </w:tc>
        <w:tc>
          <w:tcPr>
            <w:tcW w:w="0" w:type="auto"/>
            <w:shd w:val="clear" w:color="auto" w:fill="CCFFCC"/>
            <w:noWrap/>
            <w:vAlign w:val="center"/>
            <w:hideMark/>
          </w:tcPr>
          <w:p w14:paraId="61C25D87" w14:textId="77777777" w:rsidR="009377E1" w:rsidRPr="009377E1" w:rsidRDefault="009377E1" w:rsidP="009377E1">
            <w:pPr>
              <w:rPr>
                <w:lang w:eastAsia="de-DE"/>
              </w:rPr>
            </w:pPr>
            <w:r w:rsidRPr="009377E1">
              <w:rPr>
                <w:lang w:eastAsia="de-DE"/>
              </w:rPr>
              <w:t>-20.37%</w:t>
            </w:r>
          </w:p>
        </w:tc>
        <w:tc>
          <w:tcPr>
            <w:tcW w:w="0" w:type="auto"/>
            <w:tcBorders>
              <w:top w:val="nil"/>
              <w:left w:val="nil"/>
              <w:bottom w:val="nil"/>
              <w:right w:val="single" w:sz="4" w:space="0" w:color="auto"/>
            </w:tcBorders>
            <w:shd w:val="clear" w:color="auto" w:fill="CCFFCC"/>
            <w:noWrap/>
            <w:vAlign w:val="center"/>
            <w:hideMark/>
          </w:tcPr>
          <w:p w14:paraId="788AF1BC" w14:textId="77777777" w:rsidR="009377E1" w:rsidRPr="009377E1" w:rsidRDefault="009377E1" w:rsidP="009377E1">
            <w:pPr>
              <w:rPr>
                <w:lang w:eastAsia="de-DE"/>
              </w:rPr>
            </w:pPr>
            <w:r w:rsidRPr="009377E1">
              <w:rPr>
                <w:lang w:eastAsia="de-DE"/>
              </w:rPr>
              <w:t>-20.92%</w:t>
            </w:r>
          </w:p>
        </w:tc>
        <w:tc>
          <w:tcPr>
            <w:tcW w:w="0" w:type="auto"/>
            <w:noWrap/>
            <w:vAlign w:val="center"/>
            <w:hideMark/>
          </w:tcPr>
          <w:p w14:paraId="0568B682" w14:textId="77777777" w:rsidR="009377E1" w:rsidRPr="009377E1" w:rsidRDefault="009377E1" w:rsidP="009377E1">
            <w:pPr>
              <w:rPr>
                <w:lang w:eastAsia="de-DE"/>
              </w:rPr>
            </w:pPr>
            <w:r w:rsidRPr="009377E1">
              <w:rPr>
                <w:lang w:eastAsia="de-DE"/>
              </w:rPr>
              <w:t>406.2%</w:t>
            </w:r>
          </w:p>
        </w:tc>
        <w:tc>
          <w:tcPr>
            <w:tcW w:w="0" w:type="auto"/>
            <w:tcBorders>
              <w:top w:val="nil"/>
              <w:left w:val="nil"/>
              <w:bottom w:val="nil"/>
              <w:right w:val="single" w:sz="8" w:space="0" w:color="auto"/>
            </w:tcBorders>
            <w:noWrap/>
            <w:vAlign w:val="center"/>
            <w:hideMark/>
          </w:tcPr>
          <w:p w14:paraId="1D2E3A6C" w14:textId="77777777" w:rsidR="009377E1" w:rsidRPr="009377E1" w:rsidRDefault="009377E1" w:rsidP="009377E1">
            <w:pPr>
              <w:rPr>
                <w:lang w:eastAsia="de-DE"/>
              </w:rPr>
            </w:pPr>
            <w:r w:rsidRPr="009377E1">
              <w:rPr>
                <w:lang w:eastAsia="de-DE"/>
              </w:rPr>
              <w:t>355.4%</w:t>
            </w:r>
          </w:p>
        </w:tc>
      </w:tr>
      <w:tr w:rsidR="009377E1" w:rsidRPr="009377E1" w14:paraId="3C93F9F9" w14:textId="77777777" w:rsidTr="009377E1">
        <w:trPr>
          <w:trHeight w:val="255"/>
        </w:trPr>
        <w:tc>
          <w:tcPr>
            <w:tcW w:w="0" w:type="auto"/>
            <w:tcBorders>
              <w:top w:val="single" w:sz="8" w:space="0" w:color="auto"/>
              <w:left w:val="single" w:sz="8" w:space="0" w:color="auto"/>
              <w:bottom w:val="single" w:sz="8" w:space="0" w:color="auto"/>
              <w:right w:val="single" w:sz="8" w:space="0" w:color="auto"/>
            </w:tcBorders>
            <w:noWrap/>
            <w:vAlign w:val="center"/>
            <w:hideMark/>
          </w:tcPr>
          <w:p w14:paraId="10FEBCE2" w14:textId="77777777" w:rsidR="009377E1" w:rsidRPr="009377E1" w:rsidRDefault="009377E1" w:rsidP="009377E1">
            <w:pPr>
              <w:rPr>
                <w:b/>
                <w:bCs/>
                <w:lang w:eastAsia="de-DE"/>
              </w:rPr>
            </w:pPr>
            <w:r w:rsidRPr="009377E1">
              <w:rPr>
                <w:b/>
                <w:bCs/>
                <w:lang w:eastAsia="de-DE"/>
              </w:rPr>
              <w:t>Overall (Ref)</w:t>
            </w:r>
          </w:p>
        </w:tc>
        <w:tc>
          <w:tcPr>
            <w:tcW w:w="0" w:type="auto"/>
            <w:tcBorders>
              <w:top w:val="single" w:sz="8" w:space="0" w:color="auto"/>
              <w:left w:val="single" w:sz="8" w:space="0" w:color="auto"/>
              <w:bottom w:val="single" w:sz="8" w:space="0" w:color="auto"/>
              <w:right w:val="nil"/>
            </w:tcBorders>
            <w:shd w:val="clear" w:color="auto" w:fill="FFC7CE"/>
            <w:noWrap/>
            <w:vAlign w:val="center"/>
            <w:hideMark/>
          </w:tcPr>
          <w:p w14:paraId="17A0E9A5" w14:textId="77777777" w:rsidR="009377E1" w:rsidRPr="009377E1" w:rsidRDefault="009377E1" w:rsidP="009377E1">
            <w:pPr>
              <w:rPr>
                <w:lang w:eastAsia="de-DE"/>
              </w:rPr>
            </w:pPr>
            <w:r w:rsidRPr="009377E1">
              <w:rPr>
                <w:lang w:eastAsia="de-DE"/>
              </w:rPr>
              <w:t>7.01%</w:t>
            </w:r>
          </w:p>
        </w:tc>
        <w:tc>
          <w:tcPr>
            <w:tcW w:w="0" w:type="auto"/>
            <w:tcBorders>
              <w:top w:val="single" w:sz="8" w:space="0" w:color="auto"/>
              <w:left w:val="nil"/>
              <w:bottom w:val="single" w:sz="8" w:space="0" w:color="auto"/>
              <w:right w:val="nil"/>
            </w:tcBorders>
            <w:shd w:val="clear" w:color="auto" w:fill="FFC7CE"/>
            <w:noWrap/>
            <w:vAlign w:val="center"/>
            <w:hideMark/>
          </w:tcPr>
          <w:p w14:paraId="1330139E" w14:textId="77777777" w:rsidR="009377E1" w:rsidRPr="009377E1" w:rsidRDefault="009377E1" w:rsidP="009377E1">
            <w:pPr>
              <w:rPr>
                <w:lang w:eastAsia="de-DE"/>
              </w:rPr>
            </w:pPr>
            <w:r w:rsidRPr="009377E1">
              <w:rPr>
                <w:lang w:eastAsia="de-DE"/>
              </w:rPr>
              <w:t>12.27%</w:t>
            </w:r>
          </w:p>
        </w:tc>
        <w:tc>
          <w:tcPr>
            <w:tcW w:w="0" w:type="auto"/>
            <w:tcBorders>
              <w:top w:val="single" w:sz="8" w:space="0" w:color="auto"/>
              <w:left w:val="nil"/>
              <w:bottom w:val="single" w:sz="8" w:space="0" w:color="auto"/>
              <w:right w:val="single" w:sz="4" w:space="0" w:color="auto"/>
            </w:tcBorders>
            <w:shd w:val="clear" w:color="auto" w:fill="FFC7CE"/>
            <w:noWrap/>
            <w:vAlign w:val="center"/>
            <w:hideMark/>
          </w:tcPr>
          <w:p w14:paraId="366D627A" w14:textId="77777777" w:rsidR="009377E1" w:rsidRPr="009377E1" w:rsidRDefault="009377E1" w:rsidP="009377E1">
            <w:pPr>
              <w:rPr>
                <w:lang w:eastAsia="de-DE"/>
              </w:rPr>
            </w:pPr>
            <w:r w:rsidRPr="009377E1">
              <w:rPr>
                <w:lang w:eastAsia="de-DE"/>
              </w:rPr>
              <w:t>12.40%</w:t>
            </w:r>
          </w:p>
        </w:tc>
        <w:tc>
          <w:tcPr>
            <w:tcW w:w="0" w:type="auto"/>
            <w:tcBorders>
              <w:top w:val="single" w:sz="8" w:space="0" w:color="auto"/>
              <w:left w:val="nil"/>
              <w:bottom w:val="single" w:sz="8" w:space="0" w:color="auto"/>
              <w:right w:val="nil"/>
            </w:tcBorders>
            <w:noWrap/>
            <w:vAlign w:val="center"/>
            <w:hideMark/>
          </w:tcPr>
          <w:p w14:paraId="1D67A023" w14:textId="77777777" w:rsidR="009377E1" w:rsidRPr="009377E1" w:rsidRDefault="009377E1" w:rsidP="009377E1">
            <w:pPr>
              <w:rPr>
                <w:lang w:eastAsia="de-DE"/>
              </w:rPr>
            </w:pPr>
            <w:r w:rsidRPr="009377E1">
              <w:rPr>
                <w:lang w:eastAsia="de-DE"/>
              </w:rPr>
              <w:t>57.0%</w:t>
            </w:r>
          </w:p>
        </w:tc>
        <w:tc>
          <w:tcPr>
            <w:tcW w:w="0" w:type="auto"/>
            <w:tcBorders>
              <w:top w:val="single" w:sz="8" w:space="0" w:color="auto"/>
              <w:left w:val="nil"/>
              <w:bottom w:val="single" w:sz="8" w:space="0" w:color="auto"/>
              <w:right w:val="nil"/>
            </w:tcBorders>
            <w:noWrap/>
            <w:vAlign w:val="center"/>
            <w:hideMark/>
          </w:tcPr>
          <w:p w14:paraId="2B7732F0" w14:textId="77777777" w:rsidR="009377E1" w:rsidRPr="009377E1" w:rsidRDefault="009377E1" w:rsidP="009377E1">
            <w:pPr>
              <w:rPr>
                <w:lang w:eastAsia="de-DE"/>
              </w:rPr>
            </w:pPr>
            <w:r w:rsidRPr="009377E1">
              <w:rPr>
                <w:lang w:eastAsia="de-DE"/>
              </w:rPr>
              <w:t>61.9%</w:t>
            </w:r>
          </w:p>
        </w:tc>
        <w:tc>
          <w:tcPr>
            <w:tcW w:w="0" w:type="auto"/>
            <w:tcBorders>
              <w:top w:val="single" w:sz="8" w:space="0" w:color="auto"/>
              <w:left w:val="single" w:sz="4" w:space="0" w:color="auto"/>
              <w:bottom w:val="single" w:sz="8" w:space="0" w:color="auto"/>
              <w:right w:val="nil"/>
            </w:tcBorders>
            <w:noWrap/>
            <w:vAlign w:val="center"/>
            <w:hideMark/>
          </w:tcPr>
          <w:p w14:paraId="16E9DAF6"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single" w:sz="8" w:space="0" w:color="auto"/>
              <w:right w:val="nil"/>
            </w:tcBorders>
            <w:shd w:val="clear" w:color="auto" w:fill="CCFFCC"/>
            <w:noWrap/>
            <w:vAlign w:val="center"/>
            <w:hideMark/>
          </w:tcPr>
          <w:p w14:paraId="2481C491" w14:textId="77777777" w:rsidR="009377E1" w:rsidRPr="009377E1" w:rsidRDefault="009377E1" w:rsidP="009377E1">
            <w:pPr>
              <w:rPr>
                <w:lang w:eastAsia="de-DE"/>
              </w:rPr>
            </w:pPr>
            <w:r w:rsidRPr="009377E1">
              <w:rPr>
                <w:lang w:eastAsia="de-DE"/>
              </w:rPr>
              <w:t>-12.20%</w:t>
            </w:r>
          </w:p>
        </w:tc>
        <w:tc>
          <w:tcPr>
            <w:tcW w:w="0" w:type="auto"/>
            <w:tcBorders>
              <w:top w:val="single" w:sz="8" w:space="0" w:color="auto"/>
              <w:left w:val="nil"/>
              <w:bottom w:val="single" w:sz="8" w:space="0" w:color="auto"/>
              <w:right w:val="nil"/>
            </w:tcBorders>
            <w:shd w:val="clear" w:color="auto" w:fill="CCFFCC"/>
            <w:noWrap/>
            <w:vAlign w:val="center"/>
            <w:hideMark/>
          </w:tcPr>
          <w:p w14:paraId="215EC72B" w14:textId="77777777" w:rsidR="009377E1" w:rsidRPr="009377E1" w:rsidRDefault="009377E1" w:rsidP="009377E1">
            <w:pPr>
              <w:rPr>
                <w:lang w:eastAsia="de-DE"/>
              </w:rPr>
            </w:pPr>
            <w:r w:rsidRPr="009377E1">
              <w:rPr>
                <w:lang w:eastAsia="de-DE"/>
              </w:rPr>
              <w:t>-27.64%</w:t>
            </w:r>
          </w:p>
        </w:tc>
        <w:tc>
          <w:tcPr>
            <w:tcW w:w="0" w:type="auto"/>
            <w:tcBorders>
              <w:top w:val="single" w:sz="8" w:space="0" w:color="auto"/>
              <w:left w:val="nil"/>
              <w:bottom w:val="single" w:sz="8" w:space="0" w:color="auto"/>
              <w:right w:val="single" w:sz="4" w:space="0" w:color="auto"/>
            </w:tcBorders>
            <w:shd w:val="clear" w:color="auto" w:fill="CCFFCC"/>
            <w:noWrap/>
            <w:vAlign w:val="center"/>
            <w:hideMark/>
          </w:tcPr>
          <w:p w14:paraId="4C0B83F4" w14:textId="77777777" w:rsidR="009377E1" w:rsidRPr="009377E1" w:rsidRDefault="009377E1" w:rsidP="009377E1">
            <w:pPr>
              <w:rPr>
                <w:lang w:eastAsia="de-DE"/>
              </w:rPr>
            </w:pPr>
            <w:r w:rsidRPr="009377E1">
              <w:rPr>
                <w:lang w:eastAsia="de-DE"/>
              </w:rPr>
              <w:t>-26.28%</w:t>
            </w:r>
          </w:p>
        </w:tc>
        <w:tc>
          <w:tcPr>
            <w:tcW w:w="0" w:type="auto"/>
            <w:tcBorders>
              <w:top w:val="single" w:sz="8" w:space="0" w:color="auto"/>
              <w:left w:val="nil"/>
              <w:bottom w:val="single" w:sz="8" w:space="0" w:color="auto"/>
              <w:right w:val="nil"/>
            </w:tcBorders>
            <w:noWrap/>
            <w:vAlign w:val="center"/>
            <w:hideMark/>
          </w:tcPr>
          <w:p w14:paraId="70D1FE7B" w14:textId="77777777" w:rsidR="009377E1" w:rsidRPr="009377E1" w:rsidRDefault="009377E1" w:rsidP="009377E1">
            <w:pPr>
              <w:rPr>
                <w:lang w:eastAsia="de-DE"/>
              </w:rPr>
            </w:pPr>
            <w:r w:rsidRPr="009377E1">
              <w:rPr>
                <w:lang w:eastAsia="de-DE"/>
              </w:rPr>
              <w:t>371.3%</w:t>
            </w:r>
          </w:p>
        </w:tc>
        <w:tc>
          <w:tcPr>
            <w:tcW w:w="0" w:type="auto"/>
            <w:tcBorders>
              <w:top w:val="single" w:sz="8" w:space="0" w:color="auto"/>
              <w:left w:val="nil"/>
              <w:bottom w:val="single" w:sz="8" w:space="0" w:color="auto"/>
              <w:right w:val="single" w:sz="8" w:space="0" w:color="auto"/>
            </w:tcBorders>
            <w:noWrap/>
            <w:vAlign w:val="center"/>
            <w:hideMark/>
          </w:tcPr>
          <w:p w14:paraId="431CA287" w14:textId="77777777" w:rsidR="009377E1" w:rsidRPr="009377E1" w:rsidRDefault="009377E1" w:rsidP="009377E1">
            <w:pPr>
              <w:rPr>
                <w:lang w:eastAsia="de-DE"/>
              </w:rPr>
            </w:pPr>
            <w:r w:rsidRPr="009377E1">
              <w:rPr>
                <w:lang w:eastAsia="de-DE"/>
              </w:rPr>
              <w:t>408.9%</w:t>
            </w:r>
          </w:p>
        </w:tc>
      </w:tr>
      <w:tr w:rsidR="009377E1" w:rsidRPr="009377E1" w14:paraId="4B116F62"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13E992A3" w14:textId="77777777" w:rsidR="009377E1" w:rsidRPr="009377E1" w:rsidRDefault="009377E1" w:rsidP="009377E1">
            <w:pPr>
              <w:rPr>
                <w:lang w:eastAsia="de-DE"/>
              </w:rPr>
            </w:pPr>
            <w:r w:rsidRPr="009377E1">
              <w:rPr>
                <w:lang w:eastAsia="de-DE"/>
              </w:rPr>
              <w:t>Class D</w:t>
            </w:r>
          </w:p>
        </w:tc>
        <w:tc>
          <w:tcPr>
            <w:tcW w:w="0" w:type="auto"/>
            <w:tcBorders>
              <w:top w:val="single" w:sz="8" w:space="0" w:color="auto"/>
              <w:left w:val="single" w:sz="8" w:space="0" w:color="auto"/>
              <w:bottom w:val="nil"/>
              <w:right w:val="nil"/>
            </w:tcBorders>
            <w:shd w:val="clear" w:color="auto" w:fill="FFC7CE"/>
            <w:noWrap/>
            <w:vAlign w:val="center"/>
            <w:hideMark/>
          </w:tcPr>
          <w:p w14:paraId="02AB2E24" w14:textId="77777777" w:rsidR="009377E1" w:rsidRPr="009377E1" w:rsidRDefault="009377E1" w:rsidP="009377E1">
            <w:pPr>
              <w:rPr>
                <w:lang w:eastAsia="de-DE"/>
              </w:rPr>
            </w:pPr>
            <w:r w:rsidRPr="009377E1">
              <w:rPr>
                <w:lang w:eastAsia="de-DE"/>
              </w:rPr>
              <w:t>5.19%</w:t>
            </w:r>
          </w:p>
        </w:tc>
        <w:tc>
          <w:tcPr>
            <w:tcW w:w="0" w:type="auto"/>
            <w:tcBorders>
              <w:top w:val="single" w:sz="8" w:space="0" w:color="auto"/>
              <w:left w:val="nil"/>
              <w:bottom w:val="nil"/>
              <w:right w:val="nil"/>
            </w:tcBorders>
            <w:shd w:val="clear" w:color="auto" w:fill="FFC7CE"/>
            <w:noWrap/>
            <w:vAlign w:val="center"/>
            <w:hideMark/>
          </w:tcPr>
          <w:p w14:paraId="7C15D405" w14:textId="77777777" w:rsidR="009377E1" w:rsidRPr="009377E1" w:rsidRDefault="009377E1" w:rsidP="009377E1">
            <w:pPr>
              <w:rPr>
                <w:lang w:eastAsia="de-DE"/>
              </w:rPr>
            </w:pPr>
            <w:r w:rsidRPr="009377E1">
              <w:rPr>
                <w:lang w:eastAsia="de-DE"/>
              </w:rPr>
              <w:t>10.00%</w:t>
            </w:r>
          </w:p>
        </w:tc>
        <w:tc>
          <w:tcPr>
            <w:tcW w:w="0" w:type="auto"/>
            <w:tcBorders>
              <w:top w:val="single" w:sz="8" w:space="0" w:color="auto"/>
              <w:left w:val="nil"/>
              <w:bottom w:val="nil"/>
              <w:right w:val="single" w:sz="4" w:space="0" w:color="auto"/>
            </w:tcBorders>
            <w:shd w:val="clear" w:color="auto" w:fill="FFC7CE"/>
            <w:noWrap/>
            <w:vAlign w:val="center"/>
            <w:hideMark/>
          </w:tcPr>
          <w:p w14:paraId="6C73C5D1" w14:textId="77777777" w:rsidR="009377E1" w:rsidRPr="009377E1" w:rsidRDefault="009377E1" w:rsidP="009377E1">
            <w:pPr>
              <w:rPr>
                <w:lang w:eastAsia="de-DE"/>
              </w:rPr>
            </w:pPr>
            <w:r w:rsidRPr="009377E1">
              <w:rPr>
                <w:lang w:eastAsia="de-DE"/>
              </w:rPr>
              <w:t>10.65%</w:t>
            </w:r>
          </w:p>
        </w:tc>
        <w:tc>
          <w:tcPr>
            <w:tcW w:w="0" w:type="auto"/>
            <w:noWrap/>
            <w:vAlign w:val="center"/>
            <w:hideMark/>
          </w:tcPr>
          <w:p w14:paraId="3078D964" w14:textId="77777777" w:rsidR="009377E1" w:rsidRPr="009377E1" w:rsidRDefault="009377E1" w:rsidP="009377E1">
            <w:pPr>
              <w:rPr>
                <w:lang w:eastAsia="de-DE"/>
              </w:rPr>
            </w:pPr>
            <w:r w:rsidRPr="009377E1">
              <w:rPr>
                <w:lang w:eastAsia="de-DE"/>
              </w:rPr>
              <w:t>55.6%</w:t>
            </w:r>
          </w:p>
        </w:tc>
        <w:tc>
          <w:tcPr>
            <w:tcW w:w="0" w:type="auto"/>
            <w:noWrap/>
            <w:vAlign w:val="center"/>
            <w:hideMark/>
          </w:tcPr>
          <w:p w14:paraId="27388B8D" w14:textId="77777777" w:rsidR="009377E1" w:rsidRPr="009377E1" w:rsidRDefault="009377E1" w:rsidP="009377E1">
            <w:pPr>
              <w:rPr>
                <w:lang w:eastAsia="de-DE"/>
              </w:rPr>
            </w:pPr>
            <w:r w:rsidRPr="009377E1">
              <w:rPr>
                <w:lang w:eastAsia="de-DE"/>
              </w:rPr>
              <w:t>52.2%</w:t>
            </w:r>
          </w:p>
        </w:tc>
        <w:tc>
          <w:tcPr>
            <w:tcW w:w="0" w:type="auto"/>
            <w:tcBorders>
              <w:top w:val="nil"/>
              <w:left w:val="single" w:sz="4" w:space="0" w:color="auto"/>
              <w:bottom w:val="nil"/>
              <w:right w:val="nil"/>
            </w:tcBorders>
            <w:noWrap/>
            <w:vAlign w:val="center"/>
            <w:hideMark/>
          </w:tcPr>
          <w:p w14:paraId="3F4E58DE" w14:textId="77777777" w:rsidR="009377E1" w:rsidRPr="009377E1" w:rsidRDefault="009377E1" w:rsidP="009377E1">
            <w:pPr>
              <w:rPr>
                <w:lang w:eastAsia="de-DE"/>
              </w:rPr>
            </w:pPr>
            <w:r w:rsidRPr="009377E1">
              <w:rPr>
                <w:lang w:eastAsia="de-DE"/>
              </w:rPr>
              <w:t>99%</w:t>
            </w:r>
          </w:p>
        </w:tc>
        <w:tc>
          <w:tcPr>
            <w:tcW w:w="0" w:type="auto"/>
            <w:tcBorders>
              <w:top w:val="single" w:sz="8" w:space="0" w:color="auto"/>
              <w:left w:val="single" w:sz="8" w:space="0" w:color="auto"/>
              <w:bottom w:val="nil"/>
              <w:right w:val="nil"/>
            </w:tcBorders>
            <w:shd w:val="clear" w:color="auto" w:fill="CCFFCC"/>
            <w:noWrap/>
            <w:vAlign w:val="center"/>
            <w:hideMark/>
          </w:tcPr>
          <w:p w14:paraId="3BB422C7" w14:textId="77777777" w:rsidR="009377E1" w:rsidRPr="009377E1" w:rsidRDefault="009377E1" w:rsidP="009377E1">
            <w:pPr>
              <w:rPr>
                <w:lang w:eastAsia="de-DE"/>
              </w:rPr>
            </w:pPr>
            <w:r w:rsidRPr="009377E1">
              <w:rPr>
                <w:lang w:eastAsia="de-DE"/>
              </w:rPr>
              <w:t>-17.06%</w:t>
            </w:r>
          </w:p>
        </w:tc>
        <w:tc>
          <w:tcPr>
            <w:tcW w:w="0" w:type="auto"/>
            <w:tcBorders>
              <w:top w:val="single" w:sz="8" w:space="0" w:color="auto"/>
              <w:left w:val="nil"/>
              <w:bottom w:val="nil"/>
              <w:right w:val="nil"/>
            </w:tcBorders>
            <w:shd w:val="clear" w:color="auto" w:fill="CCFFCC"/>
            <w:noWrap/>
            <w:vAlign w:val="center"/>
            <w:hideMark/>
          </w:tcPr>
          <w:p w14:paraId="08A6F5E0" w14:textId="77777777" w:rsidR="009377E1" w:rsidRPr="009377E1" w:rsidRDefault="009377E1" w:rsidP="009377E1">
            <w:pPr>
              <w:rPr>
                <w:lang w:eastAsia="de-DE"/>
              </w:rPr>
            </w:pPr>
            <w:r w:rsidRPr="009377E1">
              <w:rPr>
                <w:lang w:eastAsia="de-DE"/>
              </w:rPr>
              <w:t>-27.72%</w:t>
            </w:r>
          </w:p>
        </w:tc>
        <w:tc>
          <w:tcPr>
            <w:tcW w:w="0" w:type="auto"/>
            <w:tcBorders>
              <w:top w:val="single" w:sz="8" w:space="0" w:color="auto"/>
              <w:left w:val="nil"/>
              <w:bottom w:val="nil"/>
              <w:right w:val="single" w:sz="4" w:space="0" w:color="auto"/>
            </w:tcBorders>
            <w:shd w:val="clear" w:color="auto" w:fill="CCFFCC"/>
            <w:noWrap/>
            <w:vAlign w:val="center"/>
            <w:hideMark/>
          </w:tcPr>
          <w:p w14:paraId="08335417" w14:textId="77777777" w:rsidR="009377E1" w:rsidRPr="009377E1" w:rsidRDefault="009377E1" w:rsidP="009377E1">
            <w:pPr>
              <w:rPr>
                <w:lang w:eastAsia="de-DE"/>
              </w:rPr>
            </w:pPr>
            <w:r w:rsidRPr="009377E1">
              <w:rPr>
                <w:lang w:eastAsia="de-DE"/>
              </w:rPr>
              <w:t>-25.80%</w:t>
            </w:r>
          </w:p>
        </w:tc>
        <w:tc>
          <w:tcPr>
            <w:tcW w:w="0" w:type="auto"/>
            <w:noWrap/>
            <w:vAlign w:val="center"/>
            <w:hideMark/>
          </w:tcPr>
          <w:p w14:paraId="342DB54C" w14:textId="77777777" w:rsidR="009377E1" w:rsidRPr="009377E1" w:rsidRDefault="009377E1" w:rsidP="009377E1">
            <w:pPr>
              <w:rPr>
                <w:lang w:eastAsia="de-DE"/>
              </w:rPr>
            </w:pPr>
            <w:r w:rsidRPr="009377E1">
              <w:rPr>
                <w:lang w:eastAsia="de-DE"/>
              </w:rPr>
              <w:t>391.4%</w:t>
            </w:r>
          </w:p>
        </w:tc>
        <w:tc>
          <w:tcPr>
            <w:tcW w:w="0" w:type="auto"/>
            <w:tcBorders>
              <w:top w:val="nil"/>
              <w:left w:val="nil"/>
              <w:bottom w:val="nil"/>
              <w:right w:val="single" w:sz="8" w:space="0" w:color="auto"/>
            </w:tcBorders>
            <w:noWrap/>
            <w:vAlign w:val="center"/>
            <w:hideMark/>
          </w:tcPr>
          <w:p w14:paraId="5890EE43" w14:textId="77777777" w:rsidR="009377E1" w:rsidRPr="009377E1" w:rsidRDefault="009377E1" w:rsidP="009377E1">
            <w:pPr>
              <w:rPr>
                <w:lang w:eastAsia="de-DE"/>
              </w:rPr>
            </w:pPr>
            <w:r w:rsidRPr="009377E1">
              <w:rPr>
                <w:lang w:eastAsia="de-DE"/>
              </w:rPr>
              <w:t>422.6%</w:t>
            </w:r>
          </w:p>
        </w:tc>
      </w:tr>
      <w:tr w:rsidR="009377E1" w:rsidRPr="009377E1" w14:paraId="0C0577AC" w14:textId="77777777" w:rsidTr="009377E1">
        <w:trPr>
          <w:trHeight w:val="255"/>
        </w:trPr>
        <w:tc>
          <w:tcPr>
            <w:tcW w:w="0" w:type="auto"/>
            <w:tcBorders>
              <w:top w:val="nil"/>
              <w:left w:val="single" w:sz="8" w:space="0" w:color="auto"/>
              <w:bottom w:val="nil"/>
              <w:right w:val="single" w:sz="8" w:space="0" w:color="auto"/>
            </w:tcBorders>
            <w:noWrap/>
            <w:vAlign w:val="center"/>
            <w:hideMark/>
          </w:tcPr>
          <w:p w14:paraId="76EAE3C8" w14:textId="77777777" w:rsidR="009377E1" w:rsidRPr="009377E1" w:rsidRDefault="009377E1" w:rsidP="009377E1">
            <w:pPr>
              <w:rPr>
                <w:lang w:eastAsia="de-DE"/>
              </w:rPr>
            </w:pPr>
            <w:r w:rsidRPr="009377E1">
              <w:rPr>
                <w:lang w:eastAsia="de-DE"/>
              </w:rPr>
              <w:t>Class F</w:t>
            </w:r>
          </w:p>
        </w:tc>
        <w:tc>
          <w:tcPr>
            <w:tcW w:w="0" w:type="auto"/>
            <w:tcBorders>
              <w:top w:val="nil"/>
              <w:left w:val="single" w:sz="8" w:space="0" w:color="auto"/>
              <w:bottom w:val="nil"/>
              <w:right w:val="nil"/>
            </w:tcBorders>
            <w:shd w:val="clear" w:color="auto" w:fill="FFC7CE"/>
            <w:noWrap/>
            <w:vAlign w:val="center"/>
            <w:hideMark/>
          </w:tcPr>
          <w:p w14:paraId="2C31600D" w14:textId="77777777" w:rsidR="009377E1" w:rsidRPr="009377E1" w:rsidRDefault="009377E1" w:rsidP="009377E1">
            <w:pPr>
              <w:rPr>
                <w:lang w:eastAsia="de-DE"/>
              </w:rPr>
            </w:pPr>
            <w:r w:rsidRPr="009377E1">
              <w:rPr>
                <w:lang w:eastAsia="de-DE"/>
              </w:rPr>
              <w:t>10.57%</w:t>
            </w:r>
          </w:p>
        </w:tc>
        <w:tc>
          <w:tcPr>
            <w:tcW w:w="0" w:type="auto"/>
            <w:shd w:val="clear" w:color="auto" w:fill="FFC7CE"/>
            <w:noWrap/>
            <w:vAlign w:val="center"/>
            <w:hideMark/>
          </w:tcPr>
          <w:p w14:paraId="7D3E97E1" w14:textId="77777777" w:rsidR="009377E1" w:rsidRPr="009377E1" w:rsidRDefault="009377E1" w:rsidP="009377E1">
            <w:pPr>
              <w:rPr>
                <w:lang w:eastAsia="de-DE"/>
              </w:rPr>
            </w:pPr>
            <w:r w:rsidRPr="009377E1">
              <w:rPr>
                <w:lang w:eastAsia="de-DE"/>
              </w:rPr>
              <w:t>14.24%</w:t>
            </w:r>
          </w:p>
        </w:tc>
        <w:tc>
          <w:tcPr>
            <w:tcW w:w="0" w:type="auto"/>
            <w:tcBorders>
              <w:top w:val="nil"/>
              <w:left w:val="nil"/>
              <w:bottom w:val="nil"/>
              <w:right w:val="single" w:sz="4" w:space="0" w:color="auto"/>
            </w:tcBorders>
            <w:shd w:val="clear" w:color="auto" w:fill="FFC7CE"/>
            <w:noWrap/>
            <w:vAlign w:val="center"/>
            <w:hideMark/>
          </w:tcPr>
          <w:p w14:paraId="655585AD" w14:textId="77777777" w:rsidR="009377E1" w:rsidRPr="009377E1" w:rsidRDefault="009377E1" w:rsidP="009377E1">
            <w:pPr>
              <w:rPr>
                <w:lang w:eastAsia="de-DE"/>
              </w:rPr>
            </w:pPr>
            <w:r w:rsidRPr="009377E1">
              <w:rPr>
                <w:lang w:eastAsia="de-DE"/>
              </w:rPr>
              <w:t>15.19%</w:t>
            </w:r>
          </w:p>
        </w:tc>
        <w:tc>
          <w:tcPr>
            <w:tcW w:w="0" w:type="auto"/>
            <w:noWrap/>
            <w:vAlign w:val="center"/>
            <w:hideMark/>
          </w:tcPr>
          <w:p w14:paraId="1CF63044" w14:textId="77777777" w:rsidR="009377E1" w:rsidRPr="009377E1" w:rsidRDefault="009377E1" w:rsidP="009377E1">
            <w:pPr>
              <w:rPr>
                <w:lang w:eastAsia="de-DE"/>
              </w:rPr>
            </w:pPr>
            <w:r w:rsidRPr="009377E1">
              <w:rPr>
                <w:lang w:eastAsia="de-DE"/>
              </w:rPr>
              <w:t>66.2%</w:t>
            </w:r>
          </w:p>
        </w:tc>
        <w:tc>
          <w:tcPr>
            <w:tcW w:w="0" w:type="auto"/>
            <w:noWrap/>
            <w:vAlign w:val="center"/>
            <w:hideMark/>
          </w:tcPr>
          <w:p w14:paraId="2BA66231" w14:textId="77777777" w:rsidR="009377E1" w:rsidRPr="009377E1" w:rsidRDefault="009377E1" w:rsidP="009377E1">
            <w:pPr>
              <w:rPr>
                <w:lang w:eastAsia="de-DE"/>
              </w:rPr>
            </w:pPr>
            <w:r w:rsidRPr="009377E1">
              <w:rPr>
                <w:lang w:eastAsia="de-DE"/>
              </w:rPr>
              <w:t>68.0%</w:t>
            </w:r>
          </w:p>
        </w:tc>
        <w:tc>
          <w:tcPr>
            <w:tcW w:w="0" w:type="auto"/>
            <w:tcBorders>
              <w:top w:val="nil"/>
              <w:left w:val="single" w:sz="4" w:space="0" w:color="auto"/>
              <w:bottom w:val="nil"/>
              <w:right w:val="nil"/>
            </w:tcBorders>
            <w:noWrap/>
            <w:vAlign w:val="center"/>
            <w:hideMark/>
          </w:tcPr>
          <w:p w14:paraId="2911C233" w14:textId="77777777" w:rsidR="009377E1" w:rsidRPr="009377E1" w:rsidRDefault="009377E1" w:rsidP="009377E1">
            <w:pPr>
              <w:rPr>
                <w:lang w:eastAsia="de-DE"/>
              </w:rPr>
            </w:pPr>
            <w:r w:rsidRPr="009377E1">
              <w:rPr>
                <w:lang w:eastAsia="de-DE"/>
              </w:rPr>
              <w:t>99%</w:t>
            </w:r>
          </w:p>
        </w:tc>
        <w:tc>
          <w:tcPr>
            <w:tcW w:w="0" w:type="auto"/>
            <w:tcBorders>
              <w:top w:val="nil"/>
              <w:left w:val="single" w:sz="8" w:space="0" w:color="auto"/>
              <w:bottom w:val="nil"/>
              <w:right w:val="nil"/>
            </w:tcBorders>
            <w:shd w:val="clear" w:color="auto" w:fill="CCFFCC"/>
            <w:noWrap/>
            <w:vAlign w:val="center"/>
            <w:hideMark/>
          </w:tcPr>
          <w:p w14:paraId="2953F48C" w14:textId="77777777" w:rsidR="009377E1" w:rsidRPr="009377E1" w:rsidRDefault="009377E1" w:rsidP="009377E1">
            <w:pPr>
              <w:rPr>
                <w:lang w:eastAsia="de-DE"/>
              </w:rPr>
            </w:pPr>
            <w:r w:rsidRPr="009377E1">
              <w:rPr>
                <w:lang w:eastAsia="de-DE"/>
              </w:rPr>
              <w:t>-17.00%</w:t>
            </w:r>
          </w:p>
        </w:tc>
        <w:tc>
          <w:tcPr>
            <w:tcW w:w="0" w:type="auto"/>
            <w:shd w:val="clear" w:color="auto" w:fill="CCFFCC"/>
            <w:noWrap/>
            <w:vAlign w:val="center"/>
            <w:hideMark/>
          </w:tcPr>
          <w:p w14:paraId="14D9666B" w14:textId="77777777" w:rsidR="009377E1" w:rsidRPr="009377E1" w:rsidRDefault="009377E1" w:rsidP="009377E1">
            <w:pPr>
              <w:rPr>
                <w:lang w:eastAsia="de-DE"/>
              </w:rPr>
            </w:pPr>
            <w:r w:rsidRPr="009377E1">
              <w:rPr>
                <w:lang w:eastAsia="de-DE"/>
              </w:rPr>
              <w:t>-31.21%</w:t>
            </w:r>
          </w:p>
        </w:tc>
        <w:tc>
          <w:tcPr>
            <w:tcW w:w="0" w:type="auto"/>
            <w:tcBorders>
              <w:top w:val="nil"/>
              <w:left w:val="nil"/>
              <w:bottom w:val="nil"/>
              <w:right w:val="single" w:sz="4" w:space="0" w:color="auto"/>
            </w:tcBorders>
            <w:shd w:val="clear" w:color="auto" w:fill="CCFFCC"/>
            <w:noWrap/>
            <w:vAlign w:val="center"/>
            <w:hideMark/>
          </w:tcPr>
          <w:p w14:paraId="733ADC40" w14:textId="77777777" w:rsidR="009377E1" w:rsidRPr="009377E1" w:rsidRDefault="009377E1" w:rsidP="009377E1">
            <w:pPr>
              <w:rPr>
                <w:lang w:eastAsia="de-DE"/>
              </w:rPr>
            </w:pPr>
            <w:r w:rsidRPr="009377E1">
              <w:rPr>
                <w:lang w:eastAsia="de-DE"/>
              </w:rPr>
              <w:t>-29.99%</w:t>
            </w:r>
          </w:p>
        </w:tc>
        <w:tc>
          <w:tcPr>
            <w:tcW w:w="0" w:type="auto"/>
            <w:noWrap/>
            <w:vAlign w:val="center"/>
            <w:hideMark/>
          </w:tcPr>
          <w:p w14:paraId="34208B19" w14:textId="77777777" w:rsidR="009377E1" w:rsidRPr="009377E1" w:rsidRDefault="009377E1" w:rsidP="009377E1">
            <w:pPr>
              <w:rPr>
                <w:lang w:eastAsia="de-DE"/>
              </w:rPr>
            </w:pPr>
            <w:r w:rsidRPr="009377E1">
              <w:rPr>
                <w:lang w:eastAsia="de-DE"/>
              </w:rPr>
              <w:t>382.9%</w:t>
            </w:r>
          </w:p>
        </w:tc>
        <w:tc>
          <w:tcPr>
            <w:tcW w:w="0" w:type="auto"/>
            <w:tcBorders>
              <w:top w:val="nil"/>
              <w:left w:val="nil"/>
              <w:bottom w:val="nil"/>
              <w:right w:val="single" w:sz="8" w:space="0" w:color="auto"/>
            </w:tcBorders>
            <w:noWrap/>
            <w:vAlign w:val="center"/>
            <w:hideMark/>
          </w:tcPr>
          <w:p w14:paraId="5F84FDB2" w14:textId="77777777" w:rsidR="009377E1" w:rsidRPr="009377E1" w:rsidRDefault="009377E1" w:rsidP="009377E1">
            <w:pPr>
              <w:rPr>
                <w:lang w:eastAsia="de-DE"/>
              </w:rPr>
            </w:pPr>
            <w:r w:rsidRPr="009377E1">
              <w:rPr>
                <w:lang w:eastAsia="de-DE"/>
              </w:rPr>
              <w:t>308.2%</w:t>
            </w:r>
          </w:p>
        </w:tc>
      </w:tr>
      <w:tr w:rsidR="009377E1" w:rsidRPr="009377E1" w14:paraId="324AE399" w14:textId="77777777" w:rsidTr="009377E1">
        <w:trPr>
          <w:trHeight w:val="255"/>
        </w:trPr>
        <w:tc>
          <w:tcPr>
            <w:tcW w:w="0" w:type="auto"/>
            <w:tcBorders>
              <w:top w:val="nil"/>
              <w:left w:val="single" w:sz="8" w:space="0" w:color="auto"/>
              <w:bottom w:val="single" w:sz="8" w:space="0" w:color="auto"/>
              <w:right w:val="single" w:sz="8" w:space="0" w:color="auto"/>
            </w:tcBorders>
            <w:noWrap/>
            <w:vAlign w:val="center"/>
            <w:hideMark/>
          </w:tcPr>
          <w:p w14:paraId="48CCCB70" w14:textId="77777777" w:rsidR="009377E1" w:rsidRPr="009377E1" w:rsidRDefault="009377E1" w:rsidP="009377E1">
            <w:pPr>
              <w:rPr>
                <w:lang w:eastAsia="de-DE"/>
              </w:rPr>
            </w:pPr>
            <w:r w:rsidRPr="009377E1">
              <w:rPr>
                <w:lang w:eastAsia="de-DE"/>
              </w:rPr>
              <w:t>Class TGM</w:t>
            </w:r>
          </w:p>
        </w:tc>
        <w:tc>
          <w:tcPr>
            <w:tcW w:w="0" w:type="auto"/>
            <w:tcBorders>
              <w:top w:val="nil"/>
              <w:left w:val="single" w:sz="8" w:space="0" w:color="auto"/>
              <w:bottom w:val="single" w:sz="8" w:space="0" w:color="auto"/>
              <w:right w:val="nil"/>
            </w:tcBorders>
            <w:shd w:val="clear" w:color="auto" w:fill="FFC7CE"/>
            <w:noWrap/>
            <w:vAlign w:val="center"/>
            <w:hideMark/>
          </w:tcPr>
          <w:p w14:paraId="73A56C3D" w14:textId="77777777" w:rsidR="009377E1" w:rsidRPr="009377E1" w:rsidRDefault="009377E1" w:rsidP="009377E1">
            <w:pPr>
              <w:rPr>
                <w:lang w:eastAsia="de-DE"/>
              </w:rPr>
            </w:pPr>
            <w:r w:rsidRPr="009377E1">
              <w:rPr>
                <w:lang w:eastAsia="de-DE"/>
              </w:rPr>
              <w:t>13.52%</w:t>
            </w:r>
          </w:p>
        </w:tc>
        <w:tc>
          <w:tcPr>
            <w:tcW w:w="0" w:type="auto"/>
            <w:tcBorders>
              <w:top w:val="nil"/>
              <w:left w:val="nil"/>
              <w:bottom w:val="single" w:sz="8" w:space="0" w:color="auto"/>
              <w:right w:val="nil"/>
            </w:tcBorders>
            <w:shd w:val="clear" w:color="auto" w:fill="FFC7CE"/>
            <w:noWrap/>
            <w:vAlign w:val="center"/>
            <w:hideMark/>
          </w:tcPr>
          <w:p w14:paraId="2C365739" w14:textId="77777777" w:rsidR="009377E1" w:rsidRPr="009377E1" w:rsidRDefault="009377E1" w:rsidP="009377E1">
            <w:pPr>
              <w:rPr>
                <w:lang w:eastAsia="de-DE"/>
              </w:rPr>
            </w:pPr>
            <w:r w:rsidRPr="009377E1">
              <w:rPr>
                <w:lang w:eastAsia="de-DE"/>
              </w:rPr>
              <w:t>17.29%</w:t>
            </w:r>
          </w:p>
        </w:tc>
        <w:tc>
          <w:tcPr>
            <w:tcW w:w="0" w:type="auto"/>
            <w:tcBorders>
              <w:top w:val="nil"/>
              <w:left w:val="nil"/>
              <w:bottom w:val="single" w:sz="8" w:space="0" w:color="auto"/>
              <w:right w:val="single" w:sz="4" w:space="0" w:color="auto"/>
            </w:tcBorders>
            <w:shd w:val="clear" w:color="auto" w:fill="FFC7CE"/>
            <w:noWrap/>
            <w:vAlign w:val="center"/>
            <w:hideMark/>
          </w:tcPr>
          <w:p w14:paraId="3BBCF14F" w14:textId="77777777" w:rsidR="009377E1" w:rsidRPr="009377E1" w:rsidRDefault="009377E1" w:rsidP="009377E1">
            <w:pPr>
              <w:rPr>
                <w:lang w:eastAsia="de-DE"/>
              </w:rPr>
            </w:pPr>
            <w:r w:rsidRPr="009377E1">
              <w:rPr>
                <w:lang w:eastAsia="de-DE"/>
              </w:rPr>
              <w:t>18.26%</w:t>
            </w:r>
          </w:p>
        </w:tc>
        <w:tc>
          <w:tcPr>
            <w:tcW w:w="0" w:type="auto"/>
            <w:tcBorders>
              <w:top w:val="nil"/>
              <w:left w:val="nil"/>
              <w:bottom w:val="single" w:sz="8" w:space="0" w:color="auto"/>
              <w:right w:val="nil"/>
            </w:tcBorders>
            <w:noWrap/>
            <w:vAlign w:val="center"/>
            <w:hideMark/>
          </w:tcPr>
          <w:p w14:paraId="5A82481A" w14:textId="77777777" w:rsidR="009377E1" w:rsidRPr="009377E1" w:rsidRDefault="009377E1" w:rsidP="009377E1">
            <w:pPr>
              <w:rPr>
                <w:lang w:eastAsia="de-DE"/>
              </w:rPr>
            </w:pPr>
            <w:r w:rsidRPr="009377E1">
              <w:rPr>
                <w:lang w:eastAsia="de-DE"/>
              </w:rPr>
              <w:t>71.5%</w:t>
            </w:r>
          </w:p>
        </w:tc>
        <w:tc>
          <w:tcPr>
            <w:tcW w:w="0" w:type="auto"/>
            <w:tcBorders>
              <w:top w:val="nil"/>
              <w:left w:val="nil"/>
              <w:bottom w:val="single" w:sz="8" w:space="0" w:color="auto"/>
              <w:right w:val="nil"/>
            </w:tcBorders>
            <w:noWrap/>
            <w:vAlign w:val="center"/>
            <w:hideMark/>
          </w:tcPr>
          <w:p w14:paraId="5314F692" w14:textId="77777777" w:rsidR="009377E1" w:rsidRPr="009377E1" w:rsidRDefault="009377E1" w:rsidP="009377E1">
            <w:pPr>
              <w:rPr>
                <w:lang w:eastAsia="de-DE"/>
              </w:rPr>
            </w:pPr>
            <w:r w:rsidRPr="009377E1">
              <w:rPr>
                <w:lang w:eastAsia="de-DE"/>
              </w:rPr>
              <w:t>64.4%</w:t>
            </w:r>
          </w:p>
        </w:tc>
        <w:tc>
          <w:tcPr>
            <w:tcW w:w="0" w:type="auto"/>
            <w:tcBorders>
              <w:top w:val="nil"/>
              <w:left w:val="single" w:sz="4" w:space="0" w:color="auto"/>
              <w:bottom w:val="single" w:sz="8" w:space="0" w:color="auto"/>
              <w:right w:val="nil"/>
            </w:tcBorders>
            <w:noWrap/>
            <w:vAlign w:val="center"/>
            <w:hideMark/>
          </w:tcPr>
          <w:p w14:paraId="664412CF" w14:textId="77777777" w:rsidR="009377E1" w:rsidRPr="009377E1" w:rsidRDefault="009377E1" w:rsidP="009377E1">
            <w:pPr>
              <w:rPr>
                <w:lang w:eastAsia="de-DE"/>
              </w:rPr>
            </w:pPr>
            <w:r w:rsidRPr="009377E1">
              <w:rPr>
                <w:lang w:eastAsia="de-DE"/>
              </w:rPr>
              <w:t>100%</w:t>
            </w:r>
          </w:p>
        </w:tc>
        <w:tc>
          <w:tcPr>
            <w:tcW w:w="0" w:type="auto"/>
            <w:tcBorders>
              <w:top w:val="nil"/>
              <w:left w:val="single" w:sz="8" w:space="0" w:color="auto"/>
              <w:bottom w:val="single" w:sz="8" w:space="0" w:color="auto"/>
              <w:right w:val="nil"/>
            </w:tcBorders>
            <w:shd w:val="clear" w:color="auto" w:fill="CCFFCC"/>
            <w:noWrap/>
            <w:vAlign w:val="center"/>
            <w:hideMark/>
          </w:tcPr>
          <w:p w14:paraId="5C926BE2" w14:textId="77777777" w:rsidR="009377E1" w:rsidRPr="009377E1" w:rsidRDefault="009377E1" w:rsidP="009377E1">
            <w:pPr>
              <w:rPr>
                <w:lang w:eastAsia="de-DE"/>
              </w:rPr>
            </w:pPr>
            <w:r w:rsidRPr="009377E1">
              <w:rPr>
                <w:lang w:eastAsia="de-DE"/>
              </w:rPr>
              <w:t>-26.65%</w:t>
            </w:r>
          </w:p>
        </w:tc>
        <w:tc>
          <w:tcPr>
            <w:tcW w:w="0" w:type="auto"/>
            <w:tcBorders>
              <w:top w:val="nil"/>
              <w:left w:val="nil"/>
              <w:bottom w:val="single" w:sz="8" w:space="0" w:color="auto"/>
              <w:right w:val="nil"/>
            </w:tcBorders>
            <w:shd w:val="clear" w:color="auto" w:fill="CCFFCC"/>
            <w:noWrap/>
            <w:vAlign w:val="center"/>
            <w:hideMark/>
          </w:tcPr>
          <w:p w14:paraId="7841B163" w14:textId="77777777" w:rsidR="009377E1" w:rsidRPr="009377E1" w:rsidRDefault="009377E1" w:rsidP="009377E1">
            <w:pPr>
              <w:rPr>
                <w:lang w:eastAsia="de-DE"/>
              </w:rPr>
            </w:pPr>
            <w:r w:rsidRPr="009377E1">
              <w:rPr>
                <w:lang w:eastAsia="de-DE"/>
              </w:rPr>
              <w:t>-34.93%</w:t>
            </w:r>
          </w:p>
        </w:tc>
        <w:tc>
          <w:tcPr>
            <w:tcW w:w="0" w:type="auto"/>
            <w:tcBorders>
              <w:top w:val="nil"/>
              <w:left w:val="nil"/>
              <w:bottom w:val="single" w:sz="8" w:space="0" w:color="auto"/>
              <w:right w:val="single" w:sz="4" w:space="0" w:color="auto"/>
            </w:tcBorders>
            <w:shd w:val="clear" w:color="auto" w:fill="CCFFCC"/>
            <w:noWrap/>
            <w:vAlign w:val="center"/>
            <w:hideMark/>
          </w:tcPr>
          <w:p w14:paraId="0B3F1F93" w14:textId="77777777" w:rsidR="009377E1" w:rsidRPr="009377E1" w:rsidRDefault="009377E1" w:rsidP="009377E1">
            <w:pPr>
              <w:rPr>
                <w:lang w:eastAsia="de-DE"/>
              </w:rPr>
            </w:pPr>
            <w:r w:rsidRPr="009377E1">
              <w:rPr>
                <w:lang w:eastAsia="de-DE"/>
              </w:rPr>
              <w:t>-34.90%</w:t>
            </w:r>
          </w:p>
        </w:tc>
        <w:tc>
          <w:tcPr>
            <w:tcW w:w="0" w:type="auto"/>
            <w:tcBorders>
              <w:top w:val="nil"/>
              <w:left w:val="nil"/>
              <w:bottom w:val="single" w:sz="8" w:space="0" w:color="auto"/>
              <w:right w:val="nil"/>
            </w:tcBorders>
            <w:noWrap/>
            <w:vAlign w:val="center"/>
            <w:hideMark/>
          </w:tcPr>
          <w:p w14:paraId="0FAB0094" w14:textId="77777777" w:rsidR="009377E1" w:rsidRPr="009377E1" w:rsidRDefault="009377E1" w:rsidP="009377E1">
            <w:pPr>
              <w:rPr>
                <w:lang w:eastAsia="de-DE"/>
              </w:rPr>
            </w:pPr>
            <w:r w:rsidRPr="009377E1">
              <w:rPr>
                <w:lang w:eastAsia="de-DE"/>
              </w:rPr>
              <w:t>394.7%</w:t>
            </w:r>
          </w:p>
        </w:tc>
        <w:tc>
          <w:tcPr>
            <w:tcW w:w="0" w:type="auto"/>
            <w:tcBorders>
              <w:top w:val="nil"/>
              <w:left w:val="nil"/>
              <w:bottom w:val="single" w:sz="8" w:space="0" w:color="auto"/>
              <w:right w:val="single" w:sz="8" w:space="0" w:color="auto"/>
            </w:tcBorders>
            <w:noWrap/>
            <w:vAlign w:val="center"/>
            <w:hideMark/>
          </w:tcPr>
          <w:p w14:paraId="2E41EDC1" w14:textId="77777777" w:rsidR="009377E1" w:rsidRPr="009377E1" w:rsidRDefault="009377E1" w:rsidP="009377E1">
            <w:pPr>
              <w:rPr>
                <w:lang w:eastAsia="de-DE"/>
              </w:rPr>
            </w:pPr>
            <w:r w:rsidRPr="009377E1">
              <w:rPr>
                <w:lang w:eastAsia="de-DE"/>
              </w:rPr>
              <w:t>286.0%</w:t>
            </w:r>
          </w:p>
        </w:tc>
      </w:tr>
    </w:tbl>
    <w:p w14:paraId="7E0A404A" w14:textId="77777777" w:rsidR="009377E1" w:rsidRPr="009377E1" w:rsidRDefault="009377E1" w:rsidP="009377E1">
      <w:pPr>
        <w:rPr>
          <w:lang w:eastAsia="de-DE"/>
        </w:rPr>
      </w:pPr>
    </w:p>
    <w:p w14:paraId="6A5163AC" w14:textId="77777777" w:rsidR="009377E1" w:rsidRPr="009377E1" w:rsidRDefault="009377E1" w:rsidP="009377E1">
      <w:pPr>
        <w:rPr>
          <w:lang w:val="en-CA" w:eastAsia="de-DE"/>
        </w:rPr>
      </w:pPr>
    </w:p>
    <w:p w14:paraId="4F69A303"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Summary</w:t>
      </w:r>
    </w:p>
    <w:p w14:paraId="229F88A7" w14:textId="77777777" w:rsidR="009377E1" w:rsidRPr="009377E1" w:rsidRDefault="009377E1" w:rsidP="009377E1">
      <w:pPr>
        <w:rPr>
          <w:lang w:val="en-CA" w:eastAsia="de-DE"/>
        </w:rPr>
      </w:pPr>
      <w:r w:rsidRPr="009377E1">
        <w:rPr>
          <w:lang w:val="en-CA" w:eastAsia="de-DE"/>
        </w:rPr>
        <w:t xml:space="preserve">The tool-off results on top of the recent ECM versions are summarized below. Note that SCC results are not included. </w:t>
      </w:r>
    </w:p>
    <w:p w14:paraId="5D4A2AFC" w14:textId="180A4FD7" w:rsidR="009377E1" w:rsidRPr="009377E1" w:rsidRDefault="009377E1" w:rsidP="009377E1">
      <w:pPr>
        <w:rPr>
          <w:lang w:val="en-CA" w:eastAsia="de-DE"/>
        </w:rPr>
      </w:pPr>
      <w:r w:rsidRPr="009377E1">
        <w:rPr>
          <w:noProof/>
          <w:lang w:eastAsia="de-DE"/>
        </w:rPr>
        <w:lastRenderedPageBreak/>
        <w:drawing>
          <wp:inline distT="0" distB="0" distL="0" distR="0" wp14:anchorId="0A396352" wp14:editId="18D70E37">
            <wp:extent cx="4585335" cy="2765425"/>
            <wp:effectExtent l="0" t="0" r="5715" b="15875"/>
            <wp:docPr id="4" name="Diagramm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p>
    <w:p w14:paraId="015FE7DB" w14:textId="4A1F7363" w:rsidR="009377E1" w:rsidRPr="009377E1" w:rsidRDefault="009377E1" w:rsidP="009377E1">
      <w:pPr>
        <w:rPr>
          <w:lang w:val="en-CA" w:eastAsia="de-DE"/>
        </w:rPr>
      </w:pPr>
      <w:r w:rsidRPr="009377E1">
        <w:rPr>
          <w:noProof/>
          <w:lang w:eastAsia="de-DE"/>
        </w:rPr>
        <w:drawing>
          <wp:inline distT="0" distB="0" distL="0" distR="0" wp14:anchorId="56A40798" wp14:editId="1AA16BBB">
            <wp:extent cx="4585335" cy="2756535"/>
            <wp:effectExtent l="0" t="0" r="5715" b="5715"/>
            <wp:docPr id="3" name="Diagram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p w14:paraId="574E7C06" w14:textId="7511F730" w:rsidR="009377E1" w:rsidRPr="009377E1" w:rsidRDefault="009377E1" w:rsidP="009377E1">
      <w:pPr>
        <w:rPr>
          <w:lang w:val="en-CA" w:eastAsia="de-DE"/>
        </w:rPr>
      </w:pPr>
      <w:r w:rsidRPr="009377E1">
        <w:rPr>
          <w:noProof/>
          <w:lang w:eastAsia="de-DE"/>
        </w:rPr>
        <w:drawing>
          <wp:inline distT="0" distB="0" distL="0" distR="0" wp14:anchorId="6DC44502" wp14:editId="662576BA">
            <wp:extent cx="4585335" cy="2756535"/>
            <wp:effectExtent l="0" t="0" r="5715" b="5715"/>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14:paraId="78F8C63F"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Issues</w:t>
      </w:r>
    </w:p>
    <w:p w14:paraId="7ADA62E8"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Resolved issues</w:t>
      </w:r>
    </w:p>
    <w:p w14:paraId="27116095" w14:textId="77777777" w:rsidR="009377E1" w:rsidRPr="009377E1" w:rsidRDefault="009377E1" w:rsidP="009377E1">
      <w:pPr>
        <w:numPr>
          <w:ilvl w:val="0"/>
          <w:numId w:val="505"/>
        </w:numPr>
        <w:rPr>
          <w:lang w:val="en-CA" w:eastAsia="de-DE"/>
        </w:rPr>
      </w:pPr>
      <w:r w:rsidRPr="009377E1">
        <w:rPr>
          <w:lang w:val="en-CA" w:eastAsia="de-DE"/>
        </w:rPr>
        <w:lastRenderedPageBreak/>
        <w:t>Software issues #56 with tool off tests was resolved</w:t>
      </w:r>
    </w:p>
    <w:p w14:paraId="60B3092C" w14:textId="77777777" w:rsidR="009377E1" w:rsidRPr="009377E1" w:rsidRDefault="009377E1" w:rsidP="00222F4F">
      <w:pPr>
        <w:pStyle w:val="Listenabsatz"/>
        <w:numPr>
          <w:ilvl w:val="1"/>
          <w:numId w:val="541"/>
        </w:numPr>
        <w:rPr>
          <w:b/>
          <w:bCs/>
          <w:i/>
          <w:iCs/>
          <w:lang w:val="en-CA" w:eastAsia="de-DE"/>
        </w:rPr>
      </w:pPr>
      <w:r w:rsidRPr="009377E1">
        <w:rPr>
          <w:b/>
          <w:bCs/>
          <w:i/>
          <w:iCs/>
          <w:lang w:val="en-CA" w:eastAsia="de-DE"/>
        </w:rPr>
        <w:t>Open issues</w:t>
      </w:r>
    </w:p>
    <w:p w14:paraId="4F73BD0B" w14:textId="77777777" w:rsidR="009377E1" w:rsidRPr="009377E1" w:rsidRDefault="009377E1" w:rsidP="009377E1">
      <w:pPr>
        <w:numPr>
          <w:ilvl w:val="0"/>
          <w:numId w:val="506"/>
        </w:numPr>
        <w:rPr>
          <w:lang w:val="en-CA" w:eastAsia="de-DE"/>
        </w:rPr>
      </w:pPr>
      <w:r w:rsidRPr="009377E1">
        <w:rPr>
          <w:lang w:val="en-CA" w:eastAsia="de-DE"/>
        </w:rPr>
        <w:t xml:space="preserve">#58, </w:t>
      </w:r>
      <w:hyperlink r:id="rId159" w:history="1">
        <w:r w:rsidRPr="009377E1">
          <w:rPr>
            <w:rStyle w:val="Hyperlink"/>
            <w:lang w:val="en-CA" w:eastAsia="de-DE"/>
          </w:rPr>
          <w:t xml:space="preserve">ECM-11.0 decoding mismatch when </w:t>
        </w:r>
        <w:proofErr w:type="spellStart"/>
        <w:r w:rsidRPr="009377E1">
          <w:rPr>
            <w:rStyle w:val="Hyperlink"/>
            <w:lang w:val="en-CA" w:eastAsia="de-DE"/>
          </w:rPr>
          <w:t>DualITree</w:t>
        </w:r>
        <w:proofErr w:type="spellEnd"/>
        <w:r w:rsidRPr="009377E1">
          <w:rPr>
            <w:rStyle w:val="Hyperlink"/>
            <w:lang w:val="en-CA" w:eastAsia="de-DE"/>
          </w:rPr>
          <w:t xml:space="preserve"> is off</w:t>
        </w:r>
      </w:hyperlink>
    </w:p>
    <w:p w14:paraId="26282398" w14:textId="77777777" w:rsidR="009377E1" w:rsidRPr="009377E1" w:rsidRDefault="009377E1" w:rsidP="009377E1">
      <w:pPr>
        <w:numPr>
          <w:ilvl w:val="0"/>
          <w:numId w:val="506"/>
        </w:numPr>
        <w:rPr>
          <w:lang w:val="en-CA" w:eastAsia="de-DE"/>
        </w:rPr>
      </w:pPr>
      <w:r w:rsidRPr="009377E1">
        <w:rPr>
          <w:lang w:val="en-CA" w:eastAsia="de-DE"/>
        </w:rPr>
        <w:t>#53, decoding mismatch was observed when AMVR is off</w:t>
      </w:r>
    </w:p>
    <w:p w14:paraId="6CEA3477" w14:textId="77777777" w:rsidR="009377E1" w:rsidRPr="009377E1" w:rsidRDefault="009377E1" w:rsidP="009377E1">
      <w:pPr>
        <w:numPr>
          <w:ilvl w:val="0"/>
          <w:numId w:val="506"/>
        </w:numPr>
        <w:rPr>
          <w:lang w:val="en-CA" w:eastAsia="de-DE"/>
        </w:rPr>
      </w:pPr>
      <w:r w:rsidRPr="009377E1">
        <w:rPr>
          <w:lang w:val="en-CA" w:eastAsia="de-DE"/>
        </w:rPr>
        <w:t>The variation of runtime over VTM11ECM9 is relatively large, for which the version of compiler matters</w:t>
      </w:r>
    </w:p>
    <w:p w14:paraId="6FEBA68C"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Input</w:t>
      </w:r>
      <w:r w:rsidRPr="009377E1">
        <w:rPr>
          <w:b/>
          <w:bCs/>
          <w:lang w:val="en-CA" w:eastAsia="de-DE"/>
        </w:rPr>
        <w:t xml:space="preserve"> contributions</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72"/>
        <w:gridCol w:w="917"/>
        <w:gridCol w:w="986"/>
        <w:gridCol w:w="986"/>
        <w:gridCol w:w="986"/>
        <w:gridCol w:w="3739"/>
        <w:gridCol w:w="900"/>
      </w:tblGrid>
      <w:tr w:rsidR="009377E1" w:rsidRPr="009377E1" w14:paraId="69094341" w14:textId="77777777" w:rsidTr="009377E1">
        <w:trPr>
          <w:tblCellSpacing w:w="15" w:type="dxa"/>
        </w:trPr>
        <w:tc>
          <w:tcPr>
            <w:tcW w:w="12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149A9" w14:textId="77777777" w:rsidR="009377E1" w:rsidRPr="009377E1" w:rsidRDefault="00333F6B" w:rsidP="009377E1">
            <w:pPr>
              <w:rPr>
                <w:lang w:eastAsia="de-DE"/>
              </w:rPr>
            </w:pPr>
            <w:hyperlink r:id="rId160" w:history="1">
              <w:r w:rsidR="009377E1" w:rsidRPr="009377E1">
                <w:rPr>
                  <w:rStyle w:val="Hyperlink"/>
                  <w:lang w:eastAsia="de-DE"/>
                </w:rPr>
                <w:t>JVET-AG0173</w:t>
              </w:r>
            </w:hyperlink>
          </w:p>
        </w:tc>
        <w:tc>
          <w:tcPr>
            <w:tcW w:w="9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53BB87" w14:textId="77777777" w:rsidR="009377E1" w:rsidRPr="009377E1" w:rsidRDefault="009377E1" w:rsidP="009377E1">
            <w:pPr>
              <w:rPr>
                <w:lang w:eastAsia="de-DE"/>
              </w:rPr>
            </w:pPr>
            <w:r w:rsidRPr="009377E1">
              <w:rPr>
                <w:lang w:eastAsia="de-DE"/>
              </w:rPr>
              <w:t>m66069</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4DE96E" w14:textId="77777777" w:rsidR="009377E1" w:rsidRPr="009377E1" w:rsidRDefault="009377E1" w:rsidP="009377E1">
            <w:pPr>
              <w:rPr>
                <w:lang w:eastAsia="de-DE"/>
              </w:rPr>
            </w:pPr>
            <w:r w:rsidRPr="009377E1">
              <w:rPr>
                <w:lang w:eastAsia="de-DE"/>
              </w:rPr>
              <w:t>2024-01-10 20:21:16</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01146E" w14:textId="77777777" w:rsidR="009377E1" w:rsidRPr="009377E1" w:rsidRDefault="009377E1" w:rsidP="009377E1">
            <w:pPr>
              <w:rPr>
                <w:lang w:eastAsia="de-DE"/>
              </w:rPr>
            </w:pPr>
            <w:r w:rsidRPr="009377E1">
              <w:rPr>
                <w:lang w:eastAsia="de-DE"/>
              </w:rPr>
              <w:t>2024-01-10 20:48:21</w:t>
            </w:r>
          </w:p>
        </w:tc>
        <w:tc>
          <w:tcPr>
            <w:tcW w:w="105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6FEB" w14:textId="77777777" w:rsidR="009377E1" w:rsidRPr="009377E1" w:rsidRDefault="009377E1" w:rsidP="009377E1">
            <w:pPr>
              <w:rPr>
                <w:lang w:eastAsia="de-DE"/>
              </w:rPr>
            </w:pPr>
            <w:r w:rsidRPr="009377E1">
              <w:rPr>
                <w:lang w:eastAsia="de-DE"/>
              </w:rPr>
              <w:t>2024-01-10 20:48:21</w:t>
            </w:r>
          </w:p>
        </w:tc>
        <w:tc>
          <w:tcPr>
            <w:tcW w:w="6000"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C74771" w14:textId="77777777" w:rsidR="009377E1" w:rsidRPr="009377E1" w:rsidRDefault="009377E1" w:rsidP="009377E1">
            <w:pPr>
              <w:rPr>
                <w:lang w:eastAsia="de-DE"/>
              </w:rPr>
            </w:pPr>
            <w:r w:rsidRPr="009377E1">
              <w:rPr>
                <w:lang w:eastAsia="de-DE"/>
              </w:rPr>
              <w:t>AHG7: ECM-11 results of non-CTC sequences</w:t>
            </w:r>
          </w:p>
        </w:tc>
        <w:tc>
          <w:tcPr>
            <w:tcW w:w="0" w:type="auto"/>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0C6EF4" w14:textId="77777777" w:rsidR="009377E1" w:rsidRPr="009377E1" w:rsidRDefault="00333F6B" w:rsidP="009377E1">
            <w:pPr>
              <w:rPr>
                <w:lang w:eastAsia="de-DE"/>
              </w:rPr>
            </w:pPr>
            <w:hyperlink r:id="rId161" w:history="1">
              <w:r w:rsidR="009377E1" w:rsidRPr="009377E1">
                <w:rPr>
                  <w:rStyle w:val="Hyperlink"/>
                  <w:lang w:eastAsia="de-DE"/>
                </w:rPr>
                <w:t>X. Li (Google)</w:t>
              </w:r>
            </w:hyperlink>
          </w:p>
        </w:tc>
      </w:tr>
    </w:tbl>
    <w:p w14:paraId="236612CB" w14:textId="77777777" w:rsidR="009377E1" w:rsidRPr="009377E1" w:rsidRDefault="009377E1" w:rsidP="009377E1">
      <w:pPr>
        <w:rPr>
          <w:lang w:val="en-CA" w:eastAsia="de-DE"/>
        </w:rPr>
      </w:pPr>
    </w:p>
    <w:p w14:paraId="1DEBCB18" w14:textId="77777777" w:rsidR="009377E1" w:rsidRPr="009377E1" w:rsidRDefault="009377E1" w:rsidP="00222F4F">
      <w:pPr>
        <w:pStyle w:val="Listenabsatz"/>
        <w:numPr>
          <w:ilvl w:val="0"/>
          <w:numId w:val="541"/>
        </w:numPr>
        <w:rPr>
          <w:b/>
          <w:bCs/>
          <w:lang w:val="en-CA" w:eastAsia="de-DE"/>
        </w:rPr>
      </w:pPr>
      <w:r w:rsidRPr="00222F4F">
        <w:rPr>
          <w:b/>
          <w:bCs/>
          <w:i/>
          <w:iCs/>
          <w:lang w:val="en-CA" w:eastAsia="de-DE"/>
        </w:rPr>
        <w:t>Recommendations</w:t>
      </w:r>
      <w:r w:rsidRPr="009377E1">
        <w:rPr>
          <w:b/>
          <w:bCs/>
          <w:lang w:val="en-CA" w:eastAsia="de-DE"/>
        </w:rPr>
        <w:t xml:space="preserve"> </w:t>
      </w:r>
    </w:p>
    <w:p w14:paraId="79DB06EC" w14:textId="77777777" w:rsidR="009377E1" w:rsidRPr="009377E1" w:rsidRDefault="009377E1" w:rsidP="009377E1">
      <w:pPr>
        <w:numPr>
          <w:ilvl w:val="0"/>
          <w:numId w:val="507"/>
        </w:numPr>
        <w:rPr>
          <w:lang w:val="en-CA" w:eastAsia="de-DE"/>
        </w:rPr>
      </w:pPr>
      <w:r w:rsidRPr="009377E1">
        <w:rPr>
          <w:lang w:val="en-CA" w:eastAsia="de-DE"/>
        </w:rPr>
        <w:t>Continue and improve tool assessment</w:t>
      </w:r>
    </w:p>
    <w:p w14:paraId="62A57635" w14:textId="77777777" w:rsidR="009377E1" w:rsidRPr="009377E1" w:rsidRDefault="009377E1" w:rsidP="009377E1">
      <w:pPr>
        <w:numPr>
          <w:ilvl w:val="0"/>
          <w:numId w:val="507"/>
        </w:numPr>
        <w:rPr>
          <w:lang w:val="en-CA" w:eastAsia="de-DE"/>
        </w:rPr>
      </w:pPr>
      <w:r w:rsidRPr="009377E1">
        <w:rPr>
          <w:lang w:val="en-CA" w:eastAsia="de-DE"/>
        </w:rPr>
        <w:t>Resolve identified software issues related to the tool assessment</w:t>
      </w:r>
    </w:p>
    <w:p w14:paraId="00B4AD71" w14:textId="77777777" w:rsidR="009377E1" w:rsidRPr="009377E1" w:rsidRDefault="009377E1" w:rsidP="009377E1">
      <w:pPr>
        <w:numPr>
          <w:ilvl w:val="0"/>
          <w:numId w:val="507"/>
        </w:numPr>
        <w:rPr>
          <w:lang w:val="en-CA" w:eastAsia="de-DE"/>
        </w:rPr>
      </w:pPr>
      <w:r w:rsidRPr="009377E1">
        <w:rPr>
          <w:lang w:val="en-CA" w:eastAsia="de-DE"/>
        </w:rPr>
        <w:t>Review all the input contributions</w:t>
      </w:r>
    </w:p>
    <w:p w14:paraId="7FC3528A" w14:textId="77777777" w:rsidR="009377E1" w:rsidRDefault="009377E1" w:rsidP="00294E8E">
      <w:pPr>
        <w:rPr>
          <w:lang w:val="en-CA" w:eastAsia="de-DE"/>
        </w:rPr>
      </w:pPr>
    </w:p>
    <w:p w14:paraId="2F55F496" w14:textId="112E3D56" w:rsidR="00294E8E" w:rsidRDefault="009377E1" w:rsidP="00294E8E">
      <w:pPr>
        <w:rPr>
          <w:lang w:val="en-CA" w:eastAsia="de-DE"/>
        </w:rPr>
      </w:pPr>
      <w:r>
        <w:rPr>
          <w:lang w:val="en-CA" w:eastAsia="de-DE"/>
        </w:rPr>
        <w:t>It was commented by one expert that he believes to have resolved the issue with the SW mismatch and will submit a merge request.</w:t>
      </w:r>
    </w:p>
    <w:p w14:paraId="413421DF" w14:textId="4D0F45DD" w:rsidR="00912EF1" w:rsidRDefault="009377E1" w:rsidP="00294E8E">
      <w:pPr>
        <w:rPr>
          <w:lang w:val="en-CA" w:eastAsia="de-DE"/>
        </w:rPr>
      </w:pPr>
      <w:r>
        <w:rPr>
          <w:lang w:val="en-CA" w:eastAsia="de-DE"/>
        </w:rPr>
        <w:t xml:space="preserve">It was suggested to perform </w:t>
      </w:r>
      <w:r w:rsidR="00912EF1">
        <w:rPr>
          <w:lang w:val="en-CA" w:eastAsia="de-DE"/>
        </w:rPr>
        <w:t>another round of subjective testing of ECM in the near future. If some of the group-off tests would be included, a careful selection would be necessary due to limited resources in on-site expert viewing. Discuss in joint meeting with AG 5</w:t>
      </w:r>
    </w:p>
    <w:p w14:paraId="7E041F3D" w14:textId="77777777" w:rsidR="00912EF1" w:rsidRPr="00764F99" w:rsidRDefault="00912EF1" w:rsidP="00294E8E">
      <w:pPr>
        <w:rPr>
          <w:lang w:val="en-CA" w:eastAsia="de-DE"/>
        </w:rPr>
      </w:pPr>
    </w:p>
    <w:p w14:paraId="003DC326" w14:textId="3B414009" w:rsidR="00294E8E" w:rsidRPr="00764F99" w:rsidRDefault="00333F6B" w:rsidP="00294E8E">
      <w:pPr>
        <w:pStyle w:val="berschrift9"/>
        <w:rPr>
          <w:sz w:val="24"/>
          <w:lang w:val="en-CA" w:eastAsia="de-DE"/>
        </w:rPr>
      </w:pPr>
      <w:hyperlink r:id="rId162" w:history="1">
        <w:r w:rsidR="00294E8E" w:rsidRPr="00764F99">
          <w:rPr>
            <w:color w:val="0000FF"/>
            <w:sz w:val="24"/>
            <w:u w:val="single"/>
            <w:lang w:val="en-CA" w:eastAsia="de-DE"/>
          </w:rPr>
          <w:t>JVET-AG0008</w:t>
        </w:r>
      </w:hyperlink>
      <w:r w:rsidR="00294E8E" w:rsidRPr="00764F99">
        <w:rPr>
          <w:sz w:val="24"/>
          <w:lang w:val="en-CA" w:eastAsia="de-DE"/>
        </w:rPr>
        <w:t xml:space="preserve"> JVET AHG report: Optimization of encoders and receiving systems for machine analysis of coded video content (AHG8) [C. Hollmann, S. Liu, S. Wang, M. Zhou (AHG chairs)]</w:t>
      </w:r>
    </w:p>
    <w:p w14:paraId="58E9D9F7" w14:textId="77777777" w:rsidR="00897A2E" w:rsidRPr="00897A2E" w:rsidRDefault="00897A2E" w:rsidP="00222F4F">
      <w:pPr>
        <w:pStyle w:val="Listenabsatz"/>
        <w:numPr>
          <w:ilvl w:val="0"/>
          <w:numId w:val="542"/>
        </w:numPr>
        <w:rPr>
          <w:b/>
          <w:bCs/>
          <w:lang w:val="en-CA" w:eastAsia="de-DE"/>
        </w:rPr>
      </w:pPr>
      <w:r w:rsidRPr="00222F4F">
        <w:rPr>
          <w:b/>
          <w:bCs/>
          <w:i/>
          <w:iCs/>
          <w:lang w:val="en-CA" w:eastAsia="de-DE"/>
        </w:rPr>
        <w:t>Activities</w:t>
      </w:r>
    </w:p>
    <w:p w14:paraId="1E5BB62B" w14:textId="77777777" w:rsidR="00897A2E" w:rsidRPr="00897A2E" w:rsidRDefault="00897A2E" w:rsidP="00897A2E">
      <w:pPr>
        <w:rPr>
          <w:lang w:val="en-CA" w:eastAsia="de-DE"/>
        </w:rPr>
      </w:pPr>
      <w:r w:rsidRPr="00897A2E">
        <w:rPr>
          <w:lang w:val="en-CA" w:eastAsia="de-DE"/>
        </w:rPr>
        <w:t xml:space="preserve">The AHG used the main JVET reflector, jvet@lists.rwth-aachen.de, for email discussion. The AHG kick-off email was sent on November 10, 2023, followed by announcements of CTC updates and document uploads. There were offline discussions and email exchanges about project timelines among co-chairs and editors, as well as </w:t>
      </w:r>
      <w:proofErr w:type="spellStart"/>
      <w:r w:rsidRPr="00897A2E">
        <w:rPr>
          <w:lang w:val="en-CA" w:eastAsia="de-DE"/>
        </w:rPr>
        <w:t>editings</w:t>
      </w:r>
      <w:proofErr w:type="spellEnd"/>
      <w:r w:rsidRPr="00897A2E">
        <w:rPr>
          <w:lang w:val="en-CA" w:eastAsia="de-DE"/>
        </w:rPr>
        <w:t xml:space="preserve"> to improve the quality of the technical report. The outcome was summarized in JVET-AG0090. There </w:t>
      </w:r>
      <w:proofErr w:type="gramStart"/>
      <w:r w:rsidRPr="00897A2E">
        <w:rPr>
          <w:lang w:val="en-CA" w:eastAsia="de-DE"/>
        </w:rPr>
        <w:t>are</w:t>
      </w:r>
      <w:proofErr w:type="gramEnd"/>
      <w:r w:rsidRPr="00897A2E">
        <w:rPr>
          <w:lang w:val="en-CA" w:eastAsia="de-DE"/>
        </w:rPr>
        <w:t xml:space="preserve"> total 10 input </w:t>
      </w:r>
      <w:proofErr w:type="spellStart"/>
      <w:r w:rsidRPr="00897A2E">
        <w:rPr>
          <w:lang w:val="en-CA" w:eastAsia="de-DE"/>
        </w:rPr>
        <w:t>contriubtions</w:t>
      </w:r>
      <w:proofErr w:type="spellEnd"/>
      <w:r w:rsidRPr="00897A2E">
        <w:rPr>
          <w:lang w:val="en-CA" w:eastAsia="de-DE"/>
        </w:rPr>
        <w:t xml:space="preserve"> related to AHG 8 mandates submitted to this meeting. They are listed in Section 3.</w:t>
      </w:r>
    </w:p>
    <w:p w14:paraId="3F685681" w14:textId="77777777" w:rsidR="00897A2E" w:rsidRPr="00897A2E" w:rsidRDefault="00897A2E" w:rsidP="00222F4F">
      <w:pPr>
        <w:pStyle w:val="Listenabsatz"/>
        <w:numPr>
          <w:ilvl w:val="1"/>
          <w:numId w:val="542"/>
        </w:numPr>
        <w:rPr>
          <w:b/>
          <w:bCs/>
          <w:i/>
          <w:iCs/>
          <w:lang w:eastAsia="de-DE"/>
        </w:rPr>
      </w:pPr>
      <w:r w:rsidRPr="00222F4F">
        <w:rPr>
          <w:b/>
          <w:bCs/>
          <w:i/>
          <w:iCs/>
          <w:lang w:val="en-CA" w:eastAsia="de-DE"/>
        </w:rPr>
        <w:t>Common</w:t>
      </w:r>
      <w:r w:rsidRPr="00897A2E">
        <w:rPr>
          <w:b/>
          <w:bCs/>
          <w:i/>
          <w:iCs/>
          <w:lang w:val="en-US" w:eastAsia="de-DE"/>
        </w:rPr>
        <w:t xml:space="preserve"> Test Conditions</w:t>
      </w:r>
    </w:p>
    <w:p w14:paraId="20CB6643" w14:textId="77777777" w:rsidR="00897A2E" w:rsidRPr="00897A2E" w:rsidRDefault="00897A2E" w:rsidP="00897A2E">
      <w:pPr>
        <w:rPr>
          <w:lang w:val="en-CA" w:eastAsia="de-DE"/>
        </w:rPr>
      </w:pPr>
      <w:r w:rsidRPr="00897A2E">
        <w:rPr>
          <w:lang w:val="en-CA" w:eastAsia="de-DE"/>
        </w:rPr>
        <w:t xml:space="preserve">Common test conditions (CTC) for optimization of encoders and receiving systems for machine analysis of coded video content, were updated and summarized in output document JVET-AF2031. This document includes detailed descriptions of test datasets, anchor software and configurations, anchor generation processes, machine task networks used, test and training conditions, evaluation methodologies and metrics. </w:t>
      </w:r>
    </w:p>
    <w:p w14:paraId="361ED22F" w14:textId="77777777" w:rsidR="00897A2E" w:rsidRPr="00897A2E" w:rsidRDefault="00897A2E" w:rsidP="00897A2E">
      <w:pPr>
        <w:rPr>
          <w:lang w:eastAsia="de-DE"/>
        </w:rPr>
      </w:pPr>
      <w:r w:rsidRPr="00897A2E">
        <w:rPr>
          <w:lang w:val="en-CA" w:eastAsia="de-DE"/>
        </w:rPr>
        <w:t xml:space="preserve">Following the discussions in the last meeting, the updated CTC includes two anchors, generated by the most recent versions of VTM software, VTM21 and VTM22, respectively. Hence two reporting templates in Excel format are enclosed in the document package for reporting VTM21 and VTM22 based results accordingly. This output document package JVET-AF2031 was uploaded on 2023-11-10 to JVET document management system and is also available at </w:t>
      </w:r>
      <w:hyperlink r:id="rId163" w:history="1">
        <w:r w:rsidRPr="00897A2E">
          <w:rPr>
            <w:rStyle w:val="Hyperlink"/>
            <w:lang w:val="en-CA" w:eastAsia="de-DE"/>
          </w:rPr>
          <w:t>https://vcgit.hhi.fraunhofer.de/jvet-ahg-ofm</w:t>
        </w:r>
      </w:hyperlink>
      <w:r w:rsidRPr="00897A2E">
        <w:rPr>
          <w:u w:val="single"/>
          <w:lang w:val="en-CA" w:eastAsia="de-DE"/>
        </w:rPr>
        <w:t>/ofm-ctc</w:t>
      </w:r>
      <w:r w:rsidRPr="00897A2E">
        <w:rPr>
          <w:lang w:val="en-CA" w:eastAsia="de-DE"/>
        </w:rPr>
        <w:t>.</w:t>
      </w:r>
    </w:p>
    <w:p w14:paraId="5772379B"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Technical Report</w:t>
      </w:r>
    </w:p>
    <w:p w14:paraId="53CC09AD" w14:textId="77777777" w:rsidR="00897A2E" w:rsidRPr="00897A2E" w:rsidRDefault="00897A2E" w:rsidP="00897A2E">
      <w:pPr>
        <w:rPr>
          <w:lang w:eastAsia="de-DE"/>
        </w:rPr>
      </w:pPr>
      <w:r w:rsidRPr="00897A2E">
        <w:rPr>
          <w:lang w:val="en-CA" w:eastAsia="de-DE"/>
        </w:rPr>
        <w:lastRenderedPageBreak/>
        <w:t>Based on the latest draft (draft 3) of the technical report (TR) JVET-AE2030, further improvements with comments have been added, and submitted as an attachment of input contribution JVET-AG0090. Besides editorial refinements, the scope in Section 1 was clarified, indicating that the described algorithms were tested on a constrained set of machine vision tasks and thus might not be applicable to all machine vision tasks.</w:t>
      </w:r>
    </w:p>
    <w:p w14:paraId="559C1FEB" w14:textId="77777777" w:rsidR="00897A2E" w:rsidRPr="00897A2E" w:rsidRDefault="00897A2E" w:rsidP="00897A2E">
      <w:pPr>
        <w:rPr>
          <w:lang w:eastAsia="de-DE"/>
        </w:rPr>
      </w:pPr>
      <w:r w:rsidRPr="00897A2E">
        <w:rPr>
          <w:lang w:eastAsia="de-DE"/>
        </w:rPr>
        <w:t>The timeline of this TR was discussed among co-chairs and editors. The following suggested timeline was submitted to this JVET meeting for review with JVET-AG0090:</w:t>
      </w:r>
    </w:p>
    <w:p w14:paraId="61814DB1" w14:textId="77777777" w:rsidR="00897A2E" w:rsidRPr="00897A2E" w:rsidRDefault="00897A2E" w:rsidP="00897A2E">
      <w:pPr>
        <w:numPr>
          <w:ilvl w:val="0"/>
          <w:numId w:val="509"/>
        </w:numPr>
        <w:rPr>
          <w:lang w:eastAsia="de-DE"/>
        </w:rPr>
      </w:pPr>
      <w:r w:rsidRPr="00897A2E">
        <w:rPr>
          <w:lang w:eastAsia="de-DE"/>
        </w:rPr>
        <w:t>Request for subdivision: January 2024</w:t>
      </w:r>
    </w:p>
    <w:p w14:paraId="388E588B" w14:textId="77777777" w:rsidR="00897A2E" w:rsidRPr="00897A2E" w:rsidRDefault="00897A2E" w:rsidP="00897A2E">
      <w:pPr>
        <w:numPr>
          <w:ilvl w:val="0"/>
          <w:numId w:val="509"/>
        </w:numPr>
        <w:rPr>
          <w:lang w:eastAsia="de-DE"/>
        </w:rPr>
      </w:pPr>
      <w:r w:rsidRPr="00897A2E">
        <w:rPr>
          <w:lang w:eastAsia="de-DE"/>
        </w:rPr>
        <w:t>Committee draft (CD): April 2024</w:t>
      </w:r>
    </w:p>
    <w:p w14:paraId="47E78CC9" w14:textId="77777777" w:rsidR="00897A2E" w:rsidRPr="00897A2E" w:rsidRDefault="00897A2E" w:rsidP="00897A2E">
      <w:pPr>
        <w:numPr>
          <w:ilvl w:val="0"/>
          <w:numId w:val="509"/>
        </w:numPr>
        <w:rPr>
          <w:lang w:eastAsia="de-DE"/>
        </w:rPr>
      </w:pPr>
      <w:r w:rsidRPr="00897A2E">
        <w:rPr>
          <w:lang w:eastAsia="de-DE"/>
        </w:rPr>
        <w:t>CD ballot: May – June 2024</w:t>
      </w:r>
    </w:p>
    <w:p w14:paraId="1910CF04" w14:textId="77777777" w:rsidR="00897A2E" w:rsidRPr="00897A2E" w:rsidRDefault="00897A2E" w:rsidP="00897A2E">
      <w:pPr>
        <w:numPr>
          <w:ilvl w:val="0"/>
          <w:numId w:val="509"/>
        </w:numPr>
        <w:rPr>
          <w:lang w:eastAsia="de-DE"/>
        </w:rPr>
      </w:pPr>
      <w:r w:rsidRPr="00897A2E">
        <w:rPr>
          <w:lang w:eastAsia="de-DE"/>
        </w:rPr>
        <w:t>Draft TR: November 2024</w:t>
      </w:r>
    </w:p>
    <w:p w14:paraId="34E297AF" w14:textId="77777777" w:rsidR="00897A2E" w:rsidRPr="00897A2E" w:rsidRDefault="00897A2E" w:rsidP="00897A2E">
      <w:pPr>
        <w:numPr>
          <w:ilvl w:val="0"/>
          <w:numId w:val="509"/>
        </w:numPr>
        <w:rPr>
          <w:lang w:eastAsia="de-DE"/>
        </w:rPr>
      </w:pPr>
      <w:r w:rsidRPr="00897A2E">
        <w:rPr>
          <w:lang w:eastAsia="de-DE"/>
        </w:rPr>
        <w:t>DTR ballot: December 2024 – March 2025</w:t>
      </w:r>
    </w:p>
    <w:p w14:paraId="73E1D622" w14:textId="77777777" w:rsidR="00897A2E" w:rsidRPr="00897A2E" w:rsidRDefault="00897A2E" w:rsidP="00897A2E">
      <w:pPr>
        <w:numPr>
          <w:ilvl w:val="0"/>
          <w:numId w:val="509"/>
        </w:numPr>
        <w:rPr>
          <w:lang w:eastAsia="de-DE"/>
        </w:rPr>
      </w:pPr>
      <w:r w:rsidRPr="00897A2E">
        <w:rPr>
          <w:lang w:eastAsia="de-DE"/>
        </w:rPr>
        <w:t>Finalization: April 2025</w:t>
      </w:r>
    </w:p>
    <w:p w14:paraId="39E0D415" w14:textId="77777777" w:rsidR="00897A2E" w:rsidRPr="00897A2E" w:rsidRDefault="00897A2E" w:rsidP="00897A2E">
      <w:pPr>
        <w:rPr>
          <w:lang w:eastAsia="de-DE"/>
        </w:rPr>
      </w:pPr>
      <w:r w:rsidRPr="00897A2E">
        <w:rPr>
          <w:lang w:eastAsia="de-DE"/>
        </w:rPr>
        <w:t>Regarding the request for subdivision, it is proposed to request a new part in ISO/IEC 23888 (Artificial Intelligence for Multimedia) with a timeline of 24 months.</w:t>
      </w:r>
    </w:p>
    <w:p w14:paraId="0134FBAE" w14:textId="77777777" w:rsidR="00897A2E" w:rsidRPr="00897A2E" w:rsidRDefault="00897A2E" w:rsidP="00897A2E">
      <w:pPr>
        <w:rPr>
          <w:lang w:eastAsia="de-DE"/>
        </w:rPr>
      </w:pPr>
      <w:r w:rsidRPr="00897A2E">
        <w:rPr>
          <w:lang w:eastAsia="de-DE"/>
        </w:rPr>
        <w:t>Note that there is an input contribution JVET-AG0213 suggesting to align the timelines of this TR and VSEI v4. This is planned to be discussed during this meeting.</w:t>
      </w:r>
    </w:p>
    <w:p w14:paraId="68A7F1B7" w14:textId="77777777" w:rsidR="00897A2E" w:rsidRPr="00897A2E" w:rsidRDefault="00897A2E" w:rsidP="00222F4F">
      <w:pPr>
        <w:pStyle w:val="Listenabsatz"/>
        <w:numPr>
          <w:ilvl w:val="1"/>
          <w:numId w:val="542"/>
        </w:numPr>
        <w:rPr>
          <w:b/>
          <w:bCs/>
          <w:i/>
          <w:iCs/>
          <w:lang w:val="en-CA" w:eastAsia="de-DE"/>
        </w:rPr>
      </w:pPr>
      <w:r w:rsidRPr="00897A2E">
        <w:rPr>
          <w:b/>
          <w:bCs/>
          <w:i/>
          <w:iCs/>
          <w:lang w:val="en-CA" w:eastAsia="de-DE"/>
        </w:rPr>
        <w:t xml:space="preserve">Git </w:t>
      </w:r>
      <w:r w:rsidRPr="00222F4F">
        <w:rPr>
          <w:b/>
          <w:bCs/>
          <w:i/>
          <w:iCs/>
          <w:lang w:val="en-US" w:eastAsia="de-DE"/>
        </w:rPr>
        <w:t>Management</w:t>
      </w:r>
    </w:p>
    <w:p w14:paraId="0DF0D978" w14:textId="77777777" w:rsidR="00897A2E" w:rsidRPr="00897A2E" w:rsidRDefault="00897A2E" w:rsidP="00897A2E">
      <w:pPr>
        <w:rPr>
          <w:lang w:val="en-CA" w:eastAsia="de-DE"/>
        </w:rPr>
      </w:pPr>
      <w:r w:rsidRPr="00897A2E">
        <w:rPr>
          <w:lang w:eastAsia="de-DE"/>
        </w:rPr>
        <w:t xml:space="preserve">AHG 8 related software and documents can be found at </w:t>
      </w:r>
      <w:hyperlink r:id="rId164" w:history="1">
        <w:r w:rsidRPr="00897A2E">
          <w:rPr>
            <w:rStyle w:val="Hyperlink"/>
            <w:lang w:val="en-CA" w:eastAsia="de-DE"/>
          </w:rPr>
          <w:t>https://vcgit.hhi.fraunhofer.de/jvet-ahg-ofm</w:t>
        </w:r>
      </w:hyperlink>
      <w:r w:rsidRPr="00897A2E">
        <w:rPr>
          <w:lang w:val="en-CA" w:eastAsia="de-DE"/>
        </w:rPr>
        <w:t>. This repository contains two projects, one (</w:t>
      </w:r>
      <w:hyperlink r:id="rId165" w:history="1">
        <w:r w:rsidRPr="00897A2E">
          <w:rPr>
            <w:rStyle w:val="Hyperlink"/>
            <w:lang w:val="en-CA" w:eastAsia="de-DE"/>
          </w:rPr>
          <w:t>https://vcgit.hhi.fraunhofer.de/jvet-ahg-ofm/ofm-ctc</w:t>
        </w:r>
      </w:hyperlink>
      <w:r w:rsidRPr="00897A2E">
        <w:rPr>
          <w:lang w:val="en-CA" w:eastAsia="de-DE"/>
        </w:rPr>
        <w:t xml:space="preserve">) containing </w:t>
      </w:r>
      <w:proofErr w:type="spellStart"/>
      <w:r w:rsidRPr="00897A2E">
        <w:rPr>
          <w:lang w:val="en-CA" w:eastAsia="de-DE"/>
        </w:rPr>
        <w:t>instrucitons</w:t>
      </w:r>
      <w:proofErr w:type="spellEnd"/>
      <w:r w:rsidRPr="00897A2E">
        <w:rPr>
          <w:lang w:val="en-CA" w:eastAsia="de-DE"/>
        </w:rPr>
        <w:t xml:space="preserve"> and information for conducting </w:t>
      </w:r>
      <w:proofErr w:type="spellStart"/>
      <w:r w:rsidRPr="00897A2E">
        <w:rPr>
          <w:lang w:val="en-CA" w:eastAsia="de-DE"/>
        </w:rPr>
        <w:t>experiements</w:t>
      </w:r>
      <w:proofErr w:type="spellEnd"/>
      <w:r w:rsidRPr="00897A2E">
        <w:rPr>
          <w:lang w:val="en-CA" w:eastAsia="de-DE"/>
        </w:rPr>
        <w:t xml:space="preserve"> and evaluation, such as evaluation scripts, machine task networks, CTC and reporting template with anchor results, while the other (</w:t>
      </w:r>
      <w:hyperlink r:id="rId166" w:history="1">
        <w:r w:rsidRPr="00897A2E">
          <w:rPr>
            <w:rStyle w:val="Hyperlink"/>
            <w:lang w:val="en-CA" w:eastAsia="de-DE"/>
          </w:rPr>
          <w:t>https://vcgit.hhi.fraunhofer.de/jvet-ahg-ofm/vtm-ofm</w:t>
        </w:r>
      </w:hyperlink>
      <w:r w:rsidRPr="00897A2E">
        <w:rPr>
          <w:lang w:val="en-CA" w:eastAsia="de-DE"/>
        </w:rPr>
        <w:t>) containing implementation examples. Three software implementation examples are hosted in separate branches:</w:t>
      </w:r>
    </w:p>
    <w:p w14:paraId="6BD38351" w14:textId="77777777" w:rsidR="00897A2E" w:rsidRPr="00897A2E" w:rsidRDefault="00897A2E" w:rsidP="00897A2E">
      <w:pPr>
        <w:numPr>
          <w:ilvl w:val="0"/>
          <w:numId w:val="510"/>
        </w:numPr>
        <w:rPr>
          <w:lang w:val="en-CA" w:eastAsia="de-DE"/>
        </w:rPr>
      </w:pPr>
      <w:r w:rsidRPr="00897A2E">
        <w:rPr>
          <w:lang w:val="en-CA" w:eastAsia="de-DE"/>
        </w:rPr>
        <w:t>JVET-AB0275: a region of interest-based method that uses adaptive QP to reduce the quality in background areas</w:t>
      </w:r>
    </w:p>
    <w:p w14:paraId="2C61B981" w14:textId="77777777" w:rsidR="00897A2E" w:rsidRPr="00897A2E" w:rsidRDefault="00897A2E" w:rsidP="00897A2E">
      <w:pPr>
        <w:numPr>
          <w:ilvl w:val="0"/>
          <w:numId w:val="510"/>
        </w:numPr>
        <w:rPr>
          <w:lang w:val="en-CA" w:eastAsia="de-DE"/>
        </w:rPr>
      </w:pPr>
      <w:r w:rsidRPr="00897A2E">
        <w:rPr>
          <w:lang w:val="en-CA" w:eastAsia="de-DE"/>
        </w:rPr>
        <w:t xml:space="preserve">JVET-AC0086: a method that uses a pre-analysis to perform content adaptive machine </w:t>
      </w:r>
      <w:proofErr w:type="gramStart"/>
      <w:r w:rsidRPr="00897A2E">
        <w:rPr>
          <w:lang w:val="en-CA" w:eastAsia="de-DE"/>
        </w:rPr>
        <w:t>vision oriented</w:t>
      </w:r>
      <w:proofErr w:type="gramEnd"/>
      <w:r w:rsidRPr="00897A2E">
        <w:rPr>
          <w:lang w:val="en-CA" w:eastAsia="de-DE"/>
        </w:rPr>
        <w:t xml:space="preserve"> preprocessing</w:t>
      </w:r>
    </w:p>
    <w:p w14:paraId="3C16661A" w14:textId="77777777" w:rsidR="00897A2E" w:rsidRPr="00897A2E" w:rsidRDefault="00897A2E" w:rsidP="00897A2E">
      <w:pPr>
        <w:numPr>
          <w:ilvl w:val="0"/>
          <w:numId w:val="510"/>
        </w:numPr>
        <w:rPr>
          <w:lang w:val="en-CA" w:eastAsia="de-DE"/>
        </w:rPr>
      </w:pPr>
      <w:r w:rsidRPr="00897A2E">
        <w:rPr>
          <w:lang w:val="en-CA" w:eastAsia="de-DE"/>
        </w:rPr>
        <w:t>JVET-AE0143: a spatial resampling algorithm and an exemplar software implementation</w:t>
      </w:r>
    </w:p>
    <w:p w14:paraId="4257BDED" w14:textId="77777777" w:rsidR="00897A2E" w:rsidRPr="00897A2E" w:rsidRDefault="00897A2E" w:rsidP="00222F4F">
      <w:pPr>
        <w:pStyle w:val="Listenabsatz"/>
        <w:numPr>
          <w:ilvl w:val="0"/>
          <w:numId w:val="542"/>
        </w:numPr>
        <w:rPr>
          <w:b/>
          <w:bCs/>
          <w:lang w:eastAsia="de-DE"/>
        </w:rPr>
      </w:pPr>
      <w:r w:rsidRPr="00897A2E">
        <w:rPr>
          <w:b/>
          <w:bCs/>
          <w:lang w:val="en-CA" w:eastAsia="de-DE"/>
        </w:rPr>
        <w:t xml:space="preserve">Input </w:t>
      </w:r>
      <w:r w:rsidRPr="00222F4F">
        <w:rPr>
          <w:b/>
          <w:bCs/>
          <w:i/>
          <w:iCs/>
          <w:lang w:val="en-US" w:eastAsia="de-DE"/>
        </w:rPr>
        <w:t>contributions</w:t>
      </w:r>
    </w:p>
    <w:p w14:paraId="3B1DF5B4" w14:textId="77777777" w:rsidR="00897A2E" w:rsidRPr="00897A2E" w:rsidRDefault="00897A2E" w:rsidP="00897A2E">
      <w:pPr>
        <w:rPr>
          <w:lang w:eastAsia="de-DE"/>
        </w:rPr>
      </w:pPr>
      <w:r w:rsidRPr="00897A2E">
        <w:rPr>
          <w:lang w:eastAsia="de-DE"/>
        </w:rPr>
        <w:t xml:space="preserve">There are 10 input </w:t>
      </w:r>
      <w:proofErr w:type="spellStart"/>
      <w:r w:rsidRPr="00897A2E">
        <w:rPr>
          <w:lang w:eastAsia="de-DE"/>
        </w:rPr>
        <w:t>contriubtions</w:t>
      </w:r>
      <w:proofErr w:type="spellEnd"/>
      <w:r w:rsidRPr="00897A2E">
        <w:rPr>
          <w:lang w:eastAsia="de-DE"/>
        </w:rPr>
        <w:t xml:space="preserve"> related to AHG 8 mandates. They are listed below.</w:t>
      </w:r>
    </w:p>
    <w:p w14:paraId="0767D49C" w14:textId="77777777" w:rsidR="00897A2E" w:rsidRPr="00897A2E" w:rsidRDefault="00897A2E" w:rsidP="00897A2E">
      <w:pPr>
        <w:rPr>
          <w:lang w:eastAsia="de-DE"/>
        </w:rPr>
      </w:pPr>
    </w:p>
    <w:tbl>
      <w:tblPr>
        <w:tblStyle w:val="Tabellenraster"/>
        <w:tblW w:w="5000" w:type="pct"/>
        <w:tblLook w:val="04A0" w:firstRow="1" w:lastRow="0" w:firstColumn="1" w:lastColumn="0" w:noHBand="0" w:noVBand="1"/>
      </w:tblPr>
      <w:tblGrid>
        <w:gridCol w:w="672"/>
        <w:gridCol w:w="4837"/>
        <w:gridCol w:w="4083"/>
      </w:tblGrid>
      <w:tr w:rsidR="00897A2E" w:rsidRPr="00897A2E" w14:paraId="746ECFA6"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35540C76" w14:textId="77777777" w:rsidR="00897A2E" w:rsidRPr="00897A2E" w:rsidRDefault="00897A2E" w:rsidP="00897A2E">
            <w:pPr>
              <w:rPr>
                <w:b/>
                <w:bCs/>
                <w:lang w:eastAsia="de-DE"/>
              </w:rPr>
            </w:pPr>
            <w:r w:rsidRPr="00897A2E">
              <w:rPr>
                <w:b/>
                <w:bCs/>
                <w:lang w:eastAsia="de-DE"/>
              </w:rPr>
              <w:t>Report</w:t>
            </w:r>
          </w:p>
        </w:tc>
      </w:tr>
      <w:tr w:rsidR="00897A2E" w:rsidRPr="00897A2E" w14:paraId="5DBBDCAB" w14:textId="77777777" w:rsidTr="00897A2E">
        <w:trPr>
          <w:trHeight w:val="385"/>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A2109C4" w14:textId="77777777" w:rsidR="00897A2E" w:rsidRPr="00897A2E" w:rsidRDefault="00897A2E" w:rsidP="00897A2E">
            <w:pPr>
              <w:rPr>
                <w:lang w:eastAsia="de-DE"/>
              </w:rPr>
            </w:pPr>
            <w:r w:rsidRPr="00897A2E">
              <w:rPr>
                <w:lang w:eastAsia="de-DE"/>
              </w:rPr>
              <w:t>JVET-AG0008</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08084C9" w14:textId="77777777" w:rsidR="00897A2E" w:rsidRPr="00897A2E" w:rsidRDefault="00897A2E" w:rsidP="00897A2E">
            <w:pPr>
              <w:rPr>
                <w:lang w:eastAsia="de-DE"/>
              </w:rPr>
            </w:pPr>
            <w:r w:rsidRPr="00897A2E">
              <w:rPr>
                <w:lang w:eastAsia="de-DE"/>
              </w:rPr>
              <w:t>JVET AHG report: Optimization of encoders and receiving systems for machine analysis of coded video content (AHG8)</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D72F208" w14:textId="77777777" w:rsidR="00897A2E" w:rsidRPr="00897A2E" w:rsidRDefault="00897A2E" w:rsidP="00897A2E">
            <w:pPr>
              <w:rPr>
                <w:lang w:eastAsia="de-DE"/>
              </w:rPr>
            </w:pPr>
            <w:r w:rsidRPr="00897A2E">
              <w:rPr>
                <w:lang w:eastAsia="de-DE"/>
              </w:rPr>
              <w:t>C. Hollmann, S. Liu, S. Wang, M. Zhou (AHG chairs)</w:t>
            </w:r>
          </w:p>
        </w:tc>
      </w:tr>
      <w:tr w:rsidR="00897A2E" w:rsidRPr="00897A2E" w14:paraId="1F5D59E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0B0D7C11" w14:textId="77777777" w:rsidR="00897A2E" w:rsidRPr="00897A2E" w:rsidRDefault="00897A2E" w:rsidP="00897A2E">
            <w:pPr>
              <w:rPr>
                <w:b/>
                <w:bCs/>
                <w:lang w:eastAsia="de-DE"/>
              </w:rPr>
            </w:pPr>
            <w:r w:rsidRPr="00897A2E">
              <w:rPr>
                <w:b/>
                <w:bCs/>
                <w:lang w:eastAsia="de-DE"/>
              </w:rPr>
              <w:t>Proposal</w:t>
            </w:r>
          </w:p>
        </w:tc>
      </w:tr>
      <w:tr w:rsidR="00897A2E" w:rsidRPr="00897A2E" w14:paraId="20AF1B26"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B4E3EC4" w14:textId="77777777" w:rsidR="00897A2E" w:rsidRPr="00897A2E" w:rsidRDefault="00333F6B" w:rsidP="00897A2E">
            <w:pPr>
              <w:rPr>
                <w:lang w:eastAsia="de-DE"/>
              </w:rPr>
            </w:pPr>
            <w:hyperlink r:id="rId167" w:history="1">
              <w:r w:rsidR="00897A2E" w:rsidRPr="00897A2E">
                <w:rPr>
                  <w:rStyle w:val="Hyperlink"/>
                  <w:lang w:eastAsia="de-DE"/>
                </w:rPr>
                <w:t>JVET-AG0085</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63CAD538" w14:textId="77777777" w:rsidR="00897A2E" w:rsidRPr="00897A2E" w:rsidRDefault="00897A2E" w:rsidP="00897A2E">
            <w:pPr>
              <w:rPr>
                <w:lang w:eastAsia="de-DE"/>
              </w:rPr>
            </w:pPr>
            <w:r w:rsidRPr="00897A2E">
              <w:rPr>
                <w:lang w:eastAsia="de-DE"/>
              </w:rPr>
              <w:t>[AHG8] Continuation of study on different VTM versions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7762B462" w14:textId="77777777" w:rsidR="00897A2E" w:rsidRPr="00897A2E" w:rsidRDefault="00333F6B" w:rsidP="00897A2E">
            <w:pPr>
              <w:rPr>
                <w:lang w:eastAsia="de-DE"/>
              </w:rPr>
            </w:pPr>
            <w:hyperlink r:id="rId168" w:history="1">
              <w:r w:rsidR="00897A2E" w:rsidRPr="00897A2E">
                <w:rPr>
                  <w:rStyle w:val="Hyperlink"/>
                  <w:lang w:eastAsia="de-DE"/>
                </w:rPr>
                <w:t>C. Hollmann (Ericsson)</w:t>
              </w:r>
            </w:hyperlink>
          </w:p>
        </w:tc>
      </w:tr>
      <w:tr w:rsidR="00897A2E" w:rsidRPr="00897A2E" w14:paraId="7DDA1E3D"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B14AE8" w14:textId="77777777" w:rsidR="00897A2E" w:rsidRPr="00897A2E" w:rsidRDefault="00333F6B" w:rsidP="00897A2E">
            <w:pPr>
              <w:rPr>
                <w:lang w:eastAsia="de-DE"/>
              </w:rPr>
            </w:pPr>
            <w:hyperlink r:id="rId169" w:history="1">
              <w:r w:rsidR="00897A2E" w:rsidRPr="00897A2E">
                <w:rPr>
                  <w:rStyle w:val="Hyperlink"/>
                  <w:lang w:eastAsia="de-DE"/>
                </w:rPr>
                <w:t>JVET-AG0090</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49398C6" w14:textId="77777777" w:rsidR="00897A2E" w:rsidRPr="00897A2E" w:rsidRDefault="00897A2E" w:rsidP="00897A2E">
            <w:pPr>
              <w:rPr>
                <w:lang w:eastAsia="de-DE"/>
              </w:rPr>
            </w:pPr>
            <w:r w:rsidRPr="00897A2E">
              <w:rPr>
                <w:lang w:eastAsia="de-DE"/>
              </w:rPr>
              <w:t>[AHG8] Comments and editorial changes to the draft TR on optimizations for encoders and receiving systems for machine analysis of coded video content</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6D58AC62" w14:textId="77777777" w:rsidR="00897A2E" w:rsidRPr="00897A2E" w:rsidRDefault="00333F6B" w:rsidP="00897A2E">
            <w:pPr>
              <w:rPr>
                <w:lang w:eastAsia="de-DE"/>
              </w:rPr>
            </w:pPr>
            <w:hyperlink r:id="rId170" w:history="1">
              <w:r w:rsidR="00897A2E" w:rsidRPr="00897A2E">
                <w:rPr>
                  <w:rStyle w:val="Hyperlink"/>
                  <w:lang w:eastAsia="de-DE"/>
                </w:rPr>
                <w:t>C. Hollmann (Ericsson)</w:t>
              </w:r>
            </w:hyperlink>
            <w:r w:rsidR="00897A2E" w:rsidRPr="00897A2E">
              <w:rPr>
                <w:lang w:eastAsia="de-DE"/>
              </w:rPr>
              <w:t xml:space="preserve">, </w:t>
            </w:r>
            <w:hyperlink r:id="rId171" w:history="1">
              <w:r w:rsidR="00897A2E" w:rsidRPr="00897A2E">
                <w:rPr>
                  <w:rStyle w:val="Hyperlink"/>
                  <w:lang w:eastAsia="de-DE"/>
                </w:rPr>
                <w:t>S. Liu (Tencent)</w:t>
              </w:r>
            </w:hyperlink>
            <w:r w:rsidR="00897A2E" w:rsidRPr="00897A2E">
              <w:rPr>
                <w:lang w:eastAsia="de-DE"/>
              </w:rPr>
              <w:t xml:space="preserve">, </w:t>
            </w:r>
            <w:hyperlink r:id="rId172" w:history="1">
              <w:r w:rsidR="00897A2E" w:rsidRPr="00897A2E">
                <w:rPr>
                  <w:rStyle w:val="Hyperlink"/>
                  <w:lang w:eastAsia="de-DE"/>
                </w:rPr>
                <w:t>J. Chen (Alibaba)</w:t>
              </w:r>
            </w:hyperlink>
          </w:p>
        </w:tc>
      </w:tr>
      <w:tr w:rsidR="00897A2E" w:rsidRPr="00897A2E" w14:paraId="1CF8B88A"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33C70711" w14:textId="77777777" w:rsidR="00897A2E" w:rsidRPr="00897A2E" w:rsidRDefault="00333F6B" w:rsidP="00897A2E">
            <w:pPr>
              <w:rPr>
                <w:lang w:eastAsia="de-DE"/>
              </w:rPr>
            </w:pPr>
            <w:hyperlink r:id="rId173" w:history="1">
              <w:r w:rsidR="00897A2E" w:rsidRPr="00897A2E">
                <w:rPr>
                  <w:rStyle w:val="Hyperlink"/>
                  <w:lang w:eastAsia="de-DE"/>
                </w:rPr>
                <w:t>JVET-AG0178</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66E938" w14:textId="77777777" w:rsidR="00897A2E" w:rsidRPr="00897A2E" w:rsidRDefault="00897A2E" w:rsidP="00897A2E">
            <w:pPr>
              <w:rPr>
                <w:lang w:eastAsia="de-DE"/>
              </w:rPr>
            </w:pPr>
            <w:r w:rsidRPr="00897A2E">
              <w:rPr>
                <w:lang w:eastAsia="de-DE"/>
              </w:rPr>
              <w:t>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080E0594" w14:textId="77777777" w:rsidR="00897A2E" w:rsidRPr="00897A2E" w:rsidRDefault="00333F6B" w:rsidP="00897A2E">
            <w:pPr>
              <w:rPr>
                <w:lang w:eastAsia="de-DE"/>
              </w:rPr>
            </w:pPr>
            <w:hyperlink r:id="rId174" w:history="1">
              <w:r w:rsidR="00897A2E" w:rsidRPr="00897A2E">
                <w:rPr>
                  <w:rStyle w:val="Hyperlink"/>
                  <w:lang w:eastAsia="de-DE"/>
                </w:rPr>
                <w:t>D. Ding</w:t>
              </w:r>
            </w:hyperlink>
            <w:r w:rsidR="00897A2E" w:rsidRPr="00897A2E">
              <w:rPr>
                <w:lang w:eastAsia="de-DE"/>
              </w:rPr>
              <w:t xml:space="preserve">, </w:t>
            </w:r>
            <w:hyperlink r:id="rId175" w:history="1">
              <w:r w:rsidR="00897A2E" w:rsidRPr="00897A2E">
                <w:rPr>
                  <w:rStyle w:val="Hyperlink"/>
                  <w:lang w:eastAsia="de-DE"/>
                </w:rPr>
                <w:t>X. Zhao</w:t>
              </w:r>
            </w:hyperlink>
            <w:r w:rsidR="00897A2E" w:rsidRPr="00897A2E">
              <w:rPr>
                <w:lang w:eastAsia="de-DE"/>
              </w:rPr>
              <w:t xml:space="preserve">, </w:t>
            </w:r>
            <w:hyperlink r:id="rId176" w:history="1">
              <w:r w:rsidR="00897A2E" w:rsidRPr="00897A2E">
                <w:rPr>
                  <w:rStyle w:val="Hyperlink"/>
                  <w:lang w:eastAsia="de-DE"/>
                </w:rPr>
                <w:t>S. Liu (Tencent)</w:t>
              </w:r>
            </w:hyperlink>
          </w:p>
        </w:tc>
      </w:tr>
      <w:tr w:rsidR="00897A2E" w:rsidRPr="00897A2E" w14:paraId="3A9B705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0CCC3B56" w14:textId="77777777" w:rsidR="00897A2E" w:rsidRPr="00897A2E" w:rsidRDefault="00333F6B" w:rsidP="00897A2E">
            <w:pPr>
              <w:rPr>
                <w:lang w:eastAsia="de-DE"/>
              </w:rPr>
            </w:pPr>
            <w:hyperlink r:id="rId177" w:history="1">
              <w:r w:rsidR="00897A2E" w:rsidRPr="00897A2E">
                <w:rPr>
                  <w:rStyle w:val="Hyperlink"/>
                  <w:lang w:eastAsia="de-DE"/>
                </w:rPr>
                <w:t>JVET-AG0209</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20D045F" w14:textId="77777777" w:rsidR="00897A2E" w:rsidRPr="00897A2E" w:rsidRDefault="00897A2E" w:rsidP="00897A2E">
            <w:pPr>
              <w:rPr>
                <w:lang w:eastAsia="de-DE"/>
              </w:rPr>
            </w:pPr>
            <w:r w:rsidRPr="00897A2E">
              <w:rPr>
                <w:lang w:eastAsia="de-DE"/>
              </w:rPr>
              <w:t>AHG8: A suggestion for the performance evaluation of VCM</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186D77D9" w14:textId="77777777" w:rsidR="00897A2E" w:rsidRPr="00897A2E" w:rsidRDefault="00333F6B" w:rsidP="00897A2E">
            <w:pPr>
              <w:rPr>
                <w:lang w:eastAsia="de-DE"/>
              </w:rPr>
            </w:pPr>
            <w:hyperlink r:id="rId178" w:history="1">
              <w:r w:rsidR="00897A2E" w:rsidRPr="00897A2E">
                <w:rPr>
                  <w:rStyle w:val="Hyperlink"/>
                  <w:lang w:eastAsia="de-DE"/>
                </w:rPr>
                <w:t>S. Wang</w:t>
              </w:r>
            </w:hyperlink>
            <w:r w:rsidR="00897A2E" w:rsidRPr="00897A2E">
              <w:rPr>
                <w:lang w:eastAsia="de-DE"/>
              </w:rPr>
              <w:t xml:space="preserve">, </w:t>
            </w:r>
            <w:hyperlink r:id="rId179" w:history="1">
              <w:r w:rsidR="00897A2E" w:rsidRPr="00897A2E">
                <w:rPr>
                  <w:rStyle w:val="Hyperlink"/>
                  <w:lang w:eastAsia="de-DE"/>
                </w:rPr>
                <w:t>J. Chen</w:t>
              </w:r>
            </w:hyperlink>
            <w:r w:rsidR="00897A2E" w:rsidRPr="00897A2E">
              <w:rPr>
                <w:lang w:eastAsia="de-DE"/>
              </w:rPr>
              <w:t xml:space="preserve">, </w:t>
            </w:r>
            <w:hyperlink r:id="rId180" w:history="1">
              <w:r w:rsidR="00897A2E" w:rsidRPr="00897A2E">
                <w:rPr>
                  <w:rStyle w:val="Hyperlink"/>
                  <w:lang w:eastAsia="de-DE"/>
                </w:rPr>
                <w:t>Y. Ye (Alibaba)</w:t>
              </w:r>
            </w:hyperlink>
            <w:r w:rsidR="00897A2E" w:rsidRPr="00897A2E">
              <w:rPr>
                <w:lang w:eastAsia="de-DE"/>
              </w:rPr>
              <w:t xml:space="preserve">, </w:t>
            </w:r>
            <w:hyperlink r:id="rId181" w:history="1">
              <w:r w:rsidR="00897A2E" w:rsidRPr="00897A2E">
                <w:rPr>
                  <w:rStyle w:val="Hyperlink"/>
                  <w:lang w:eastAsia="de-DE"/>
                </w:rPr>
                <w:t>S. Wang (</w:t>
              </w:r>
              <w:proofErr w:type="spellStart"/>
              <w:r w:rsidR="00897A2E" w:rsidRPr="00897A2E">
                <w:rPr>
                  <w:rStyle w:val="Hyperlink"/>
                  <w:lang w:eastAsia="de-DE"/>
                </w:rPr>
                <w:t>CityU</w:t>
              </w:r>
              <w:proofErr w:type="spellEnd"/>
              <w:r w:rsidR="00897A2E" w:rsidRPr="00897A2E">
                <w:rPr>
                  <w:rStyle w:val="Hyperlink"/>
                  <w:lang w:eastAsia="de-DE"/>
                </w:rPr>
                <w:t>)</w:t>
              </w:r>
            </w:hyperlink>
          </w:p>
        </w:tc>
      </w:tr>
      <w:tr w:rsidR="00897A2E" w:rsidRPr="00897A2E" w14:paraId="74E37460"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7830748A" w14:textId="77777777" w:rsidR="00897A2E" w:rsidRPr="00897A2E" w:rsidRDefault="00333F6B" w:rsidP="00897A2E">
            <w:pPr>
              <w:rPr>
                <w:lang w:eastAsia="de-DE"/>
              </w:rPr>
            </w:pPr>
            <w:hyperlink r:id="rId182" w:history="1">
              <w:r w:rsidR="00897A2E" w:rsidRPr="00897A2E">
                <w:rPr>
                  <w:rStyle w:val="Hyperlink"/>
                  <w:lang w:eastAsia="de-DE"/>
                </w:rPr>
                <w:t>JVET-AG0212</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75F3DD46" w14:textId="77777777" w:rsidR="00897A2E" w:rsidRPr="00897A2E" w:rsidRDefault="00897A2E" w:rsidP="00897A2E">
            <w:pPr>
              <w:rPr>
                <w:lang w:eastAsia="de-DE"/>
              </w:rPr>
            </w:pPr>
            <w:r w:rsidRPr="00897A2E">
              <w:rPr>
                <w:lang w:eastAsia="de-DE"/>
              </w:rPr>
              <w:t>AHG8: A post-processing algorithm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277CAC1C" w14:textId="77777777" w:rsidR="00897A2E" w:rsidRPr="00897A2E" w:rsidRDefault="00333F6B" w:rsidP="00897A2E">
            <w:pPr>
              <w:rPr>
                <w:lang w:eastAsia="de-DE"/>
              </w:rPr>
            </w:pPr>
            <w:hyperlink r:id="rId183" w:history="1">
              <w:r w:rsidR="00897A2E" w:rsidRPr="00897A2E">
                <w:rPr>
                  <w:rStyle w:val="Hyperlink"/>
                  <w:lang w:eastAsia="de-DE"/>
                </w:rPr>
                <w:t>B. Li</w:t>
              </w:r>
            </w:hyperlink>
            <w:r w:rsidR="00897A2E" w:rsidRPr="00897A2E">
              <w:rPr>
                <w:lang w:eastAsia="de-DE"/>
              </w:rPr>
              <w:t xml:space="preserve">, </w:t>
            </w:r>
            <w:hyperlink r:id="rId184" w:history="1">
              <w:r w:rsidR="00897A2E" w:rsidRPr="00897A2E">
                <w:rPr>
                  <w:rStyle w:val="Hyperlink"/>
                  <w:lang w:eastAsia="de-DE"/>
                </w:rPr>
                <w:t>S. Wang</w:t>
              </w:r>
            </w:hyperlink>
            <w:r w:rsidR="00897A2E" w:rsidRPr="00897A2E">
              <w:rPr>
                <w:lang w:eastAsia="de-DE"/>
              </w:rPr>
              <w:t xml:space="preserve">, </w:t>
            </w:r>
            <w:hyperlink r:id="rId185" w:history="1">
              <w:r w:rsidR="00897A2E" w:rsidRPr="00897A2E">
                <w:rPr>
                  <w:rStyle w:val="Hyperlink"/>
                  <w:lang w:eastAsia="de-DE"/>
                </w:rPr>
                <w:t>J. Chen</w:t>
              </w:r>
            </w:hyperlink>
            <w:r w:rsidR="00897A2E" w:rsidRPr="00897A2E">
              <w:rPr>
                <w:lang w:eastAsia="de-DE"/>
              </w:rPr>
              <w:t xml:space="preserve">, </w:t>
            </w:r>
            <w:hyperlink r:id="rId186" w:history="1">
              <w:r w:rsidR="00897A2E" w:rsidRPr="00897A2E">
                <w:rPr>
                  <w:rStyle w:val="Hyperlink"/>
                  <w:lang w:eastAsia="de-DE"/>
                </w:rPr>
                <w:t>Y. Ye(Alibaba)</w:t>
              </w:r>
            </w:hyperlink>
            <w:r w:rsidR="00897A2E" w:rsidRPr="00897A2E">
              <w:rPr>
                <w:lang w:eastAsia="de-DE"/>
              </w:rPr>
              <w:t xml:space="preserve">, </w:t>
            </w:r>
            <w:hyperlink r:id="rId187" w:history="1">
              <w:r w:rsidR="00897A2E" w:rsidRPr="00897A2E">
                <w:rPr>
                  <w:rStyle w:val="Hyperlink"/>
                  <w:lang w:eastAsia="de-DE"/>
                </w:rPr>
                <w:t>S. Wang(</w:t>
              </w:r>
              <w:proofErr w:type="spellStart"/>
              <w:r w:rsidR="00897A2E" w:rsidRPr="00897A2E">
                <w:rPr>
                  <w:rStyle w:val="Hyperlink"/>
                  <w:lang w:eastAsia="de-DE"/>
                </w:rPr>
                <w:t>Cityu</w:t>
              </w:r>
              <w:proofErr w:type="spellEnd"/>
              <w:r w:rsidR="00897A2E" w:rsidRPr="00897A2E">
                <w:rPr>
                  <w:rStyle w:val="Hyperlink"/>
                  <w:lang w:eastAsia="de-DE"/>
                </w:rPr>
                <w:t>)</w:t>
              </w:r>
            </w:hyperlink>
          </w:p>
        </w:tc>
      </w:tr>
      <w:tr w:rsidR="00897A2E" w:rsidRPr="00897A2E" w14:paraId="1B13237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54F48EA5" w14:textId="77777777" w:rsidR="00897A2E" w:rsidRPr="00897A2E" w:rsidRDefault="00333F6B" w:rsidP="00897A2E">
            <w:pPr>
              <w:rPr>
                <w:lang w:eastAsia="de-DE"/>
              </w:rPr>
            </w:pPr>
            <w:hyperlink r:id="rId188" w:history="1">
              <w:r w:rsidR="00897A2E" w:rsidRPr="00897A2E">
                <w:rPr>
                  <w:rStyle w:val="Hyperlink"/>
                  <w:lang w:eastAsia="de-DE"/>
                </w:rPr>
                <w:t>JVET-AG0213</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45112EE0" w14:textId="77777777" w:rsidR="00897A2E" w:rsidRPr="00897A2E" w:rsidRDefault="00897A2E" w:rsidP="00897A2E">
            <w:pPr>
              <w:rPr>
                <w:lang w:eastAsia="de-DE"/>
              </w:rPr>
            </w:pPr>
            <w:r w:rsidRPr="00897A2E">
              <w:rPr>
                <w:lang w:eastAsia="de-DE"/>
              </w:rPr>
              <w:t>AHG1/AHG2/AHG8: On project management related to the encoder optimization information SEI message</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3F402689" w14:textId="77777777" w:rsidR="00897A2E" w:rsidRPr="00897A2E" w:rsidRDefault="00333F6B" w:rsidP="00897A2E">
            <w:pPr>
              <w:rPr>
                <w:lang w:eastAsia="de-DE"/>
              </w:rPr>
            </w:pPr>
            <w:hyperlink r:id="rId189" w:history="1">
              <w:r w:rsidR="00897A2E" w:rsidRPr="00897A2E">
                <w:rPr>
                  <w:rStyle w:val="Hyperlink"/>
                  <w:lang w:eastAsia="de-DE"/>
                </w:rPr>
                <w:t xml:space="preserve">M. M. </w:t>
              </w:r>
              <w:proofErr w:type="spellStart"/>
              <w:r w:rsidR="00897A2E" w:rsidRPr="00897A2E">
                <w:rPr>
                  <w:rStyle w:val="Hyperlink"/>
                  <w:lang w:eastAsia="de-DE"/>
                </w:rPr>
                <w:t>Hannuksela</w:t>
              </w:r>
              <w:proofErr w:type="spellEnd"/>
            </w:hyperlink>
            <w:r w:rsidR="00897A2E" w:rsidRPr="00897A2E">
              <w:rPr>
                <w:lang w:eastAsia="de-DE"/>
              </w:rPr>
              <w:t xml:space="preserve">, A. </w:t>
            </w:r>
            <w:proofErr w:type="spellStart"/>
            <w:r w:rsidR="00897A2E" w:rsidRPr="00897A2E">
              <w:rPr>
                <w:lang w:eastAsia="de-DE"/>
              </w:rPr>
              <w:t>Aminlou</w:t>
            </w:r>
            <w:proofErr w:type="spellEnd"/>
            <w:r w:rsidR="00897A2E" w:rsidRPr="00897A2E">
              <w:rPr>
                <w:lang w:eastAsia="de-DE"/>
              </w:rPr>
              <w:t xml:space="preserve">, F. </w:t>
            </w:r>
            <w:proofErr w:type="spellStart"/>
            <w:r w:rsidR="00897A2E" w:rsidRPr="00897A2E">
              <w:rPr>
                <w:lang w:eastAsia="de-DE"/>
              </w:rPr>
              <w:t>Cricri</w:t>
            </w:r>
            <w:proofErr w:type="spellEnd"/>
            <w:r w:rsidR="00897A2E" w:rsidRPr="00897A2E">
              <w:rPr>
                <w:lang w:eastAsia="de-DE"/>
              </w:rPr>
              <w:t>, H. Zhang (Nokia)</w:t>
            </w:r>
          </w:p>
        </w:tc>
      </w:tr>
      <w:tr w:rsidR="00897A2E" w:rsidRPr="00897A2E" w14:paraId="22DDA748"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48449A4B" w14:textId="77777777" w:rsidR="00897A2E" w:rsidRPr="00897A2E" w:rsidRDefault="00333F6B" w:rsidP="00897A2E">
            <w:pPr>
              <w:rPr>
                <w:lang w:eastAsia="de-DE"/>
              </w:rPr>
            </w:pPr>
            <w:hyperlink r:id="rId190" w:history="1">
              <w:r w:rsidR="00897A2E" w:rsidRPr="00897A2E">
                <w:rPr>
                  <w:rStyle w:val="Hyperlink"/>
                  <w:lang w:eastAsia="de-DE"/>
                </w:rPr>
                <w:t>JVET-AG0216</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0AE01813" w14:textId="77777777" w:rsidR="00897A2E" w:rsidRPr="00897A2E" w:rsidRDefault="00897A2E" w:rsidP="00897A2E">
            <w:pPr>
              <w:rPr>
                <w:lang w:eastAsia="de-DE"/>
              </w:rPr>
            </w:pPr>
            <w:r w:rsidRPr="00897A2E">
              <w:rPr>
                <w:lang w:eastAsia="de-DE"/>
              </w:rPr>
              <w:t>AHG8: Multi-layer VVC for hybrid machine-human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20848CC" w14:textId="77777777" w:rsidR="00897A2E" w:rsidRPr="00897A2E" w:rsidRDefault="00897A2E" w:rsidP="00897A2E">
            <w:pPr>
              <w:rPr>
                <w:lang w:eastAsia="de-DE"/>
              </w:rPr>
            </w:pPr>
            <w:r w:rsidRPr="00897A2E">
              <w:rPr>
                <w:lang w:eastAsia="de-DE"/>
              </w:rPr>
              <w:t xml:space="preserve">J. </w:t>
            </w:r>
            <w:proofErr w:type="spellStart"/>
            <w:r w:rsidRPr="00897A2E">
              <w:rPr>
                <w:lang w:eastAsia="de-DE"/>
              </w:rPr>
              <w:t>Laitinen</w:t>
            </w:r>
            <w:proofErr w:type="spellEnd"/>
            <w:r w:rsidRPr="00897A2E">
              <w:rPr>
                <w:lang w:eastAsia="de-DE"/>
              </w:rPr>
              <w:t xml:space="preserve">, T. Partanen, A. </w:t>
            </w:r>
            <w:proofErr w:type="spellStart"/>
            <w:r w:rsidRPr="00897A2E">
              <w:rPr>
                <w:lang w:eastAsia="de-DE"/>
              </w:rPr>
              <w:t>Mercat</w:t>
            </w:r>
            <w:proofErr w:type="spellEnd"/>
            <w:r w:rsidRPr="00897A2E">
              <w:rPr>
                <w:lang w:eastAsia="de-DE"/>
              </w:rPr>
              <w:t xml:space="preserve">, J. </w:t>
            </w:r>
            <w:proofErr w:type="spellStart"/>
            <w:r w:rsidRPr="00897A2E">
              <w:rPr>
                <w:lang w:eastAsia="de-DE"/>
              </w:rPr>
              <w:t>Vanne</w:t>
            </w:r>
            <w:proofErr w:type="spellEnd"/>
            <w:r w:rsidRPr="00897A2E">
              <w:rPr>
                <w:lang w:eastAsia="de-DE"/>
              </w:rPr>
              <w:t xml:space="preserve"> (Tampere University), </w:t>
            </w:r>
            <w:hyperlink r:id="rId191" w:history="1">
              <w:r w:rsidRPr="00897A2E">
                <w:rPr>
                  <w:rStyle w:val="Hyperlink"/>
                  <w:lang w:eastAsia="de-DE"/>
                </w:rPr>
                <w:t xml:space="preserve">A. </w:t>
              </w:r>
              <w:proofErr w:type="spellStart"/>
              <w:r w:rsidRPr="00897A2E">
                <w:rPr>
                  <w:rStyle w:val="Hyperlink"/>
                  <w:lang w:eastAsia="de-DE"/>
                </w:rPr>
                <w:t>Aminlou</w:t>
              </w:r>
              <w:proofErr w:type="spellEnd"/>
            </w:hyperlink>
            <w:r w:rsidRPr="00897A2E">
              <w:rPr>
                <w:lang w:eastAsia="de-DE"/>
              </w:rPr>
              <w:t xml:space="preserve">, M. M. </w:t>
            </w:r>
            <w:proofErr w:type="spellStart"/>
            <w:r w:rsidRPr="00897A2E">
              <w:rPr>
                <w:lang w:eastAsia="de-DE"/>
              </w:rPr>
              <w:t>Hannuksela</w:t>
            </w:r>
            <w:proofErr w:type="spellEnd"/>
            <w:r w:rsidRPr="00897A2E">
              <w:rPr>
                <w:lang w:eastAsia="de-DE"/>
              </w:rPr>
              <w:t xml:space="preserve">, F. </w:t>
            </w:r>
            <w:proofErr w:type="spellStart"/>
            <w:r w:rsidRPr="00897A2E">
              <w:rPr>
                <w:lang w:eastAsia="de-DE"/>
              </w:rPr>
              <w:t>Cricri</w:t>
            </w:r>
            <w:proofErr w:type="spellEnd"/>
            <w:r w:rsidRPr="00897A2E">
              <w:rPr>
                <w:lang w:eastAsia="de-DE"/>
              </w:rPr>
              <w:t xml:space="preserve">, H. Zhang (Nokia), </w:t>
            </w:r>
          </w:p>
        </w:tc>
      </w:tr>
      <w:tr w:rsidR="00897A2E" w:rsidRPr="00897A2E" w14:paraId="2BB9EA49" w14:textId="77777777" w:rsidTr="00897A2E">
        <w:trPr>
          <w:trHeight w:val="340"/>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C674196" w14:textId="77777777" w:rsidR="00897A2E" w:rsidRPr="00897A2E" w:rsidRDefault="00333F6B" w:rsidP="00897A2E">
            <w:pPr>
              <w:rPr>
                <w:lang w:eastAsia="de-DE"/>
              </w:rPr>
            </w:pPr>
            <w:hyperlink r:id="rId192" w:history="1">
              <w:r w:rsidR="00897A2E" w:rsidRPr="00897A2E">
                <w:rPr>
                  <w:rStyle w:val="Hyperlink"/>
                  <w:lang w:eastAsia="de-DE"/>
                </w:rPr>
                <w:t>JVET-AG0217</w:t>
              </w:r>
            </w:hyperlink>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104BD576" w14:textId="77777777" w:rsidR="00897A2E" w:rsidRPr="00897A2E" w:rsidRDefault="00897A2E" w:rsidP="00897A2E">
            <w:pPr>
              <w:rPr>
                <w:lang w:eastAsia="de-DE"/>
              </w:rPr>
            </w:pPr>
            <w:r w:rsidRPr="00897A2E">
              <w:rPr>
                <w:lang w:eastAsia="de-DE"/>
              </w:rPr>
              <w:t>AHG8: Reduced residual encoding in VVC for machine consumption</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4848CBA9" w14:textId="77777777" w:rsidR="00897A2E" w:rsidRPr="00897A2E" w:rsidRDefault="00333F6B" w:rsidP="00897A2E">
            <w:pPr>
              <w:rPr>
                <w:lang w:eastAsia="de-DE"/>
              </w:rPr>
            </w:pPr>
            <w:hyperlink r:id="rId193" w:history="1">
              <w:r w:rsidR="00897A2E" w:rsidRPr="00897A2E">
                <w:rPr>
                  <w:rStyle w:val="Hyperlink"/>
                  <w:lang w:eastAsia="de-DE"/>
                </w:rPr>
                <w:t>A. Alireza (Nokia)</w:t>
              </w:r>
            </w:hyperlink>
            <w:r w:rsidR="00897A2E" w:rsidRPr="00897A2E">
              <w:rPr>
                <w:lang w:eastAsia="de-DE"/>
              </w:rPr>
              <w:t xml:space="preserve">, A. </w:t>
            </w:r>
            <w:proofErr w:type="spellStart"/>
            <w:r w:rsidR="00897A2E" w:rsidRPr="00897A2E">
              <w:rPr>
                <w:lang w:eastAsia="de-DE"/>
              </w:rPr>
              <w:t>Hallapuro</w:t>
            </w:r>
            <w:proofErr w:type="spellEnd"/>
            <w:r w:rsidR="00897A2E" w:rsidRPr="00897A2E">
              <w:rPr>
                <w:lang w:eastAsia="de-DE"/>
              </w:rPr>
              <w:t xml:space="preserve">, H. Zhang, </w:t>
            </w:r>
          </w:p>
        </w:tc>
      </w:tr>
      <w:tr w:rsidR="00897A2E" w:rsidRPr="00897A2E" w14:paraId="27D492D4" w14:textId="77777777" w:rsidTr="00897A2E">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165DCED6" w14:textId="77777777" w:rsidR="00897A2E" w:rsidRPr="00897A2E" w:rsidRDefault="00897A2E" w:rsidP="00897A2E">
            <w:pPr>
              <w:rPr>
                <w:b/>
                <w:bCs/>
                <w:lang w:eastAsia="de-DE"/>
              </w:rPr>
            </w:pPr>
            <w:r w:rsidRPr="00897A2E">
              <w:rPr>
                <w:b/>
                <w:bCs/>
                <w:lang w:eastAsia="de-DE"/>
              </w:rPr>
              <w:t>Crosscheck</w:t>
            </w:r>
          </w:p>
        </w:tc>
      </w:tr>
      <w:tr w:rsidR="00897A2E" w:rsidRPr="00897A2E" w14:paraId="0BFC5618" w14:textId="77777777" w:rsidTr="00897A2E">
        <w:trPr>
          <w:trHeight w:val="62"/>
        </w:trPr>
        <w:tc>
          <w:tcPr>
            <w:tcW w:w="575" w:type="pct"/>
            <w:tcBorders>
              <w:top w:val="single" w:sz="4" w:space="0" w:color="auto"/>
              <w:left w:val="single" w:sz="4" w:space="0" w:color="auto"/>
              <w:bottom w:val="single" w:sz="4" w:space="0" w:color="auto"/>
              <w:right w:val="single" w:sz="4" w:space="0" w:color="auto"/>
            </w:tcBorders>
            <w:noWrap/>
            <w:vAlign w:val="center"/>
            <w:hideMark/>
          </w:tcPr>
          <w:p w14:paraId="21119381" w14:textId="77777777" w:rsidR="00897A2E" w:rsidRPr="00897A2E" w:rsidRDefault="00897A2E" w:rsidP="00897A2E">
            <w:pPr>
              <w:rPr>
                <w:lang w:eastAsia="de-DE"/>
              </w:rPr>
            </w:pPr>
            <w:r w:rsidRPr="00897A2E">
              <w:rPr>
                <w:lang w:eastAsia="de-DE"/>
              </w:rPr>
              <w:t>JVET-AG0242</w:t>
            </w:r>
          </w:p>
        </w:tc>
        <w:tc>
          <w:tcPr>
            <w:tcW w:w="2641" w:type="pct"/>
            <w:tcBorders>
              <w:top w:val="single" w:sz="4" w:space="0" w:color="auto"/>
              <w:left w:val="single" w:sz="4" w:space="0" w:color="auto"/>
              <w:bottom w:val="single" w:sz="4" w:space="0" w:color="auto"/>
              <w:right w:val="single" w:sz="4" w:space="0" w:color="auto"/>
            </w:tcBorders>
            <w:noWrap/>
            <w:vAlign w:val="center"/>
            <w:hideMark/>
          </w:tcPr>
          <w:p w14:paraId="3A547017" w14:textId="77777777" w:rsidR="00897A2E" w:rsidRPr="00897A2E" w:rsidRDefault="00897A2E" w:rsidP="00897A2E">
            <w:pPr>
              <w:rPr>
                <w:lang w:eastAsia="de-DE"/>
              </w:rPr>
            </w:pPr>
            <w:r w:rsidRPr="00897A2E">
              <w:rPr>
                <w:lang w:eastAsia="de-DE"/>
              </w:rPr>
              <w:t>Cross-check of JVET-AG0178 (AHG8: Truncating bit depth in video coding for machine tasks)</w:t>
            </w:r>
          </w:p>
        </w:tc>
        <w:tc>
          <w:tcPr>
            <w:tcW w:w="1784" w:type="pct"/>
            <w:tcBorders>
              <w:top w:val="single" w:sz="4" w:space="0" w:color="auto"/>
              <w:left w:val="single" w:sz="4" w:space="0" w:color="auto"/>
              <w:bottom w:val="single" w:sz="4" w:space="0" w:color="auto"/>
              <w:right w:val="single" w:sz="4" w:space="0" w:color="auto"/>
            </w:tcBorders>
            <w:noWrap/>
            <w:vAlign w:val="center"/>
            <w:hideMark/>
          </w:tcPr>
          <w:p w14:paraId="545CECFC" w14:textId="77777777" w:rsidR="00897A2E" w:rsidRPr="00897A2E" w:rsidRDefault="00897A2E" w:rsidP="00897A2E">
            <w:pPr>
              <w:rPr>
                <w:lang w:eastAsia="de-DE"/>
              </w:rPr>
            </w:pPr>
            <w:r w:rsidRPr="00897A2E">
              <w:rPr>
                <w:lang w:eastAsia="de-DE"/>
              </w:rPr>
              <w:t>C. Hollmann (Ericsson)</w:t>
            </w:r>
          </w:p>
        </w:tc>
      </w:tr>
    </w:tbl>
    <w:p w14:paraId="6A7F8253" w14:textId="77777777" w:rsidR="00897A2E" w:rsidRPr="00897A2E" w:rsidRDefault="00897A2E" w:rsidP="00222F4F">
      <w:pPr>
        <w:pStyle w:val="Listenabsatz"/>
        <w:numPr>
          <w:ilvl w:val="0"/>
          <w:numId w:val="542"/>
        </w:numPr>
        <w:rPr>
          <w:b/>
          <w:bCs/>
          <w:lang w:val="en-CA" w:eastAsia="de-DE"/>
        </w:rPr>
      </w:pPr>
      <w:r w:rsidRPr="00222F4F">
        <w:rPr>
          <w:b/>
          <w:bCs/>
          <w:i/>
          <w:iCs/>
          <w:lang w:val="en-US" w:eastAsia="de-DE"/>
        </w:rPr>
        <w:t>Recommendations</w:t>
      </w:r>
    </w:p>
    <w:p w14:paraId="38B79F6A" w14:textId="77777777" w:rsidR="00897A2E" w:rsidRPr="00897A2E" w:rsidRDefault="00897A2E" w:rsidP="00897A2E">
      <w:pPr>
        <w:rPr>
          <w:lang w:eastAsia="de-DE"/>
        </w:rPr>
      </w:pPr>
      <w:r w:rsidRPr="00897A2E">
        <w:rPr>
          <w:lang w:eastAsia="de-DE"/>
        </w:rPr>
        <w:t>The AHG recommends to:</w:t>
      </w:r>
    </w:p>
    <w:p w14:paraId="776B899C" w14:textId="77777777" w:rsidR="00897A2E" w:rsidRPr="00897A2E" w:rsidRDefault="00897A2E" w:rsidP="00897A2E">
      <w:pPr>
        <w:numPr>
          <w:ilvl w:val="0"/>
          <w:numId w:val="511"/>
        </w:numPr>
        <w:rPr>
          <w:lang w:eastAsia="de-DE"/>
        </w:rPr>
      </w:pPr>
      <w:r w:rsidRPr="00897A2E">
        <w:rPr>
          <w:lang w:eastAsia="de-DE"/>
        </w:rPr>
        <w:t>Review all input contributions.</w:t>
      </w:r>
    </w:p>
    <w:p w14:paraId="738B1949" w14:textId="77777777" w:rsidR="00897A2E" w:rsidRPr="00897A2E" w:rsidRDefault="00897A2E" w:rsidP="00897A2E">
      <w:pPr>
        <w:numPr>
          <w:ilvl w:val="0"/>
          <w:numId w:val="511"/>
        </w:numPr>
        <w:rPr>
          <w:lang w:eastAsia="de-DE"/>
        </w:rPr>
      </w:pPr>
      <w:r w:rsidRPr="00897A2E">
        <w:rPr>
          <w:lang w:eastAsia="de-DE"/>
        </w:rPr>
        <w:t>Continue investigating non-normative technologies and their suitability for machine analysis applications.</w:t>
      </w:r>
    </w:p>
    <w:p w14:paraId="3A55E9D9" w14:textId="77777777" w:rsidR="00897A2E" w:rsidRPr="00897A2E" w:rsidRDefault="00897A2E" w:rsidP="00897A2E">
      <w:pPr>
        <w:numPr>
          <w:ilvl w:val="0"/>
          <w:numId w:val="511"/>
        </w:numPr>
        <w:rPr>
          <w:lang w:eastAsia="de-DE"/>
        </w:rPr>
      </w:pPr>
      <w:r w:rsidRPr="00897A2E">
        <w:rPr>
          <w:lang w:eastAsia="de-DE"/>
        </w:rPr>
        <w:t>Continue improving draft technical report on optimization of encoders and receiving systems for machine analysis of coded video content.</w:t>
      </w:r>
    </w:p>
    <w:p w14:paraId="0CF90C11" w14:textId="77777777" w:rsidR="00897A2E" w:rsidRPr="00897A2E" w:rsidRDefault="00897A2E" w:rsidP="00897A2E">
      <w:pPr>
        <w:numPr>
          <w:ilvl w:val="0"/>
          <w:numId w:val="511"/>
        </w:numPr>
        <w:rPr>
          <w:lang w:eastAsia="de-DE"/>
        </w:rPr>
      </w:pPr>
      <w:r w:rsidRPr="00897A2E">
        <w:rPr>
          <w:lang w:eastAsia="de-DE"/>
        </w:rPr>
        <w:t xml:space="preserve">Continue refining test conditions, </w:t>
      </w:r>
      <w:proofErr w:type="spellStart"/>
      <w:r w:rsidRPr="00897A2E">
        <w:rPr>
          <w:lang w:eastAsia="de-DE"/>
        </w:rPr>
        <w:t>evalution</w:t>
      </w:r>
      <w:proofErr w:type="spellEnd"/>
      <w:r w:rsidRPr="00897A2E">
        <w:rPr>
          <w:lang w:eastAsia="de-DE"/>
        </w:rPr>
        <w:t xml:space="preserve"> and reporting procedures.</w:t>
      </w:r>
    </w:p>
    <w:p w14:paraId="4950A0AC" w14:textId="77777777" w:rsidR="00897A2E" w:rsidRPr="00897A2E" w:rsidRDefault="00897A2E" w:rsidP="00897A2E">
      <w:pPr>
        <w:numPr>
          <w:ilvl w:val="0"/>
          <w:numId w:val="511"/>
        </w:numPr>
        <w:rPr>
          <w:lang w:eastAsia="de-DE"/>
        </w:rPr>
      </w:pPr>
      <w:r w:rsidRPr="00897A2E">
        <w:rPr>
          <w:lang w:eastAsia="de-DE"/>
        </w:rPr>
        <w:t>Discuss TR development and finalization timeline, possibly together with other related groups.</w:t>
      </w:r>
    </w:p>
    <w:p w14:paraId="51427EF2" w14:textId="64B28895" w:rsidR="00294E8E" w:rsidRDefault="00294E8E" w:rsidP="00294E8E">
      <w:pPr>
        <w:rPr>
          <w:lang w:eastAsia="de-DE"/>
        </w:rPr>
      </w:pPr>
    </w:p>
    <w:p w14:paraId="302EAFD2" w14:textId="3C269E73" w:rsidR="00C80EC9" w:rsidRDefault="00C80EC9" w:rsidP="00294E8E">
      <w:pPr>
        <w:rPr>
          <w:lang w:eastAsia="de-DE"/>
        </w:rPr>
      </w:pPr>
      <w:r>
        <w:rPr>
          <w:lang w:eastAsia="de-DE"/>
        </w:rPr>
        <w:t>It was pointed out that a TR could have a shorter development cycle than assumed in the report above. Further, a request for subdivision should not be done too early to avoid possible cancellation. To be further discussed in context of JVET-AG0213.</w:t>
      </w:r>
    </w:p>
    <w:p w14:paraId="04970A3E" w14:textId="77777777" w:rsidR="00C80EC9" w:rsidRPr="00222F4F" w:rsidRDefault="00C80EC9" w:rsidP="00294E8E">
      <w:pPr>
        <w:rPr>
          <w:lang w:eastAsia="de-DE"/>
        </w:rPr>
      </w:pPr>
    </w:p>
    <w:p w14:paraId="5C743BFB" w14:textId="086C6FF2" w:rsidR="00294E8E" w:rsidRPr="00764F99" w:rsidRDefault="00333F6B" w:rsidP="00294E8E">
      <w:pPr>
        <w:pStyle w:val="berschrift9"/>
        <w:rPr>
          <w:sz w:val="24"/>
          <w:lang w:val="en-CA" w:eastAsia="de-DE"/>
        </w:rPr>
      </w:pPr>
      <w:hyperlink r:id="rId194" w:history="1">
        <w:r w:rsidR="00294E8E" w:rsidRPr="00764F99">
          <w:rPr>
            <w:color w:val="0000FF"/>
            <w:sz w:val="24"/>
            <w:u w:val="single"/>
            <w:lang w:val="en-CA" w:eastAsia="de-DE"/>
          </w:rPr>
          <w:t>JVET-AG0009</w:t>
        </w:r>
      </w:hyperlink>
      <w:r w:rsidR="00294E8E" w:rsidRPr="00764F99">
        <w:rPr>
          <w:sz w:val="24"/>
          <w:lang w:val="en-CA" w:eastAsia="de-DE"/>
        </w:rPr>
        <w:t xml:space="preserve"> JVET AHG report: SEI message studies (AHG9) [S. McCarthy, Y.-K. Wang (co-chairs), T. </w:t>
      </w:r>
      <w:proofErr w:type="spellStart"/>
      <w:r w:rsidR="00294E8E" w:rsidRPr="00764F99">
        <w:rPr>
          <w:sz w:val="24"/>
          <w:lang w:val="en-CA" w:eastAsia="de-DE"/>
        </w:rPr>
        <w:t>Chujoh</w:t>
      </w:r>
      <w:proofErr w:type="spellEnd"/>
      <w:r w:rsidR="00294E8E" w:rsidRPr="00764F99">
        <w:rPr>
          <w:sz w:val="24"/>
          <w:lang w:val="en-CA" w:eastAsia="de-DE"/>
        </w:rPr>
        <w:t xml:space="preserve">, S. Deshpande, C. Fogg, M. M. </w:t>
      </w:r>
      <w:proofErr w:type="spellStart"/>
      <w:r w:rsidR="00294E8E" w:rsidRPr="00764F99">
        <w:rPr>
          <w:sz w:val="24"/>
          <w:lang w:val="en-CA" w:eastAsia="de-DE"/>
        </w:rPr>
        <w:t>Hannuksela</w:t>
      </w:r>
      <w:proofErr w:type="spellEnd"/>
      <w:r w:rsidR="00294E8E" w:rsidRPr="00764F99">
        <w:rPr>
          <w:sz w:val="24"/>
          <w:lang w:val="en-CA" w:eastAsia="de-DE"/>
        </w:rPr>
        <w:t>, Hendry, P. de Lagrange, G. J. Sullivan, A. Tourapis, S. Wenger (vice-chairs)]</w:t>
      </w:r>
    </w:p>
    <w:p w14:paraId="6B44C430" w14:textId="77777777" w:rsidR="00C80EC9" w:rsidRPr="00C80EC9" w:rsidRDefault="00C80EC9" w:rsidP="00222F4F">
      <w:pPr>
        <w:pStyle w:val="Listenabsatz"/>
        <w:numPr>
          <w:ilvl w:val="0"/>
          <w:numId w:val="543"/>
        </w:numPr>
        <w:rPr>
          <w:b/>
          <w:bCs/>
          <w:lang w:val="en-CA" w:eastAsia="de-DE"/>
        </w:rPr>
      </w:pPr>
      <w:r w:rsidRPr="00C80EC9">
        <w:rPr>
          <w:b/>
          <w:bCs/>
          <w:lang w:val="en-CA" w:eastAsia="de-DE"/>
        </w:rPr>
        <w:t>Related contributions</w:t>
      </w:r>
    </w:p>
    <w:p w14:paraId="48275322" w14:textId="77777777" w:rsidR="00C80EC9" w:rsidRPr="00C80EC9" w:rsidRDefault="00C80EC9" w:rsidP="00C80EC9">
      <w:pPr>
        <w:rPr>
          <w:lang w:eastAsia="de-DE"/>
        </w:rPr>
      </w:pPr>
      <w:r w:rsidRPr="00C80EC9">
        <w:rPr>
          <w:lang w:eastAsia="de-DE"/>
        </w:rPr>
        <w:t>A total of 43 contributions are identified relating to the mandates of AHG9. Some contributions also relate to the work of AHG1, AHG2, AHG8 and AHG16.</w:t>
      </w:r>
    </w:p>
    <w:p w14:paraId="27AD1632" w14:textId="77777777" w:rsidR="00C80EC9" w:rsidRPr="00C80EC9" w:rsidRDefault="00C80EC9" w:rsidP="00C80EC9">
      <w:pPr>
        <w:rPr>
          <w:lang w:eastAsia="de-DE"/>
        </w:rPr>
      </w:pPr>
      <w:r w:rsidRPr="00C80EC9">
        <w:rPr>
          <w:lang w:eastAsia="de-DE"/>
        </w:rPr>
        <w:t>The number of contributions relating to each AHG9 mandate is as follows (some contributions relate to more than one mandate):</w:t>
      </w:r>
    </w:p>
    <w:p w14:paraId="363943A6" w14:textId="77777777" w:rsidR="00C80EC9" w:rsidRPr="00C80EC9" w:rsidRDefault="00C80EC9" w:rsidP="00C80EC9">
      <w:pPr>
        <w:numPr>
          <w:ilvl w:val="0"/>
          <w:numId w:val="512"/>
        </w:numPr>
        <w:rPr>
          <w:lang w:eastAsia="de-DE"/>
        </w:rPr>
      </w:pPr>
      <w:r w:rsidRPr="00C80EC9">
        <w:rPr>
          <w:lang w:eastAsia="de-DE"/>
        </w:rPr>
        <w:t>4 contributions relate to the mandate to study the SEI messages in VSEI, VVC, HEVC, and AVC.</w:t>
      </w:r>
    </w:p>
    <w:p w14:paraId="4DE4F5B8" w14:textId="77777777" w:rsidR="00C80EC9" w:rsidRPr="00C80EC9" w:rsidRDefault="00C80EC9" w:rsidP="00C80EC9">
      <w:pPr>
        <w:numPr>
          <w:ilvl w:val="1"/>
          <w:numId w:val="512"/>
        </w:numPr>
        <w:rPr>
          <w:lang w:eastAsia="de-DE"/>
        </w:rPr>
      </w:pPr>
      <w:r w:rsidRPr="00C80EC9">
        <w:rPr>
          <w:lang w:eastAsia="de-DE"/>
        </w:rPr>
        <w:t>3 contributions relate to neural network post filter characteristics SEI messages</w:t>
      </w:r>
    </w:p>
    <w:p w14:paraId="63B37972" w14:textId="77777777" w:rsidR="00C80EC9" w:rsidRPr="00C80EC9" w:rsidRDefault="00C80EC9" w:rsidP="00C80EC9">
      <w:pPr>
        <w:numPr>
          <w:ilvl w:val="1"/>
          <w:numId w:val="512"/>
        </w:numPr>
        <w:rPr>
          <w:lang w:eastAsia="de-DE"/>
        </w:rPr>
      </w:pPr>
      <w:r w:rsidRPr="00C80EC9">
        <w:rPr>
          <w:lang w:eastAsia="de-DE"/>
        </w:rPr>
        <w:t>1 contribution relates to phase indication SEI message</w:t>
      </w:r>
    </w:p>
    <w:p w14:paraId="7746EFF0" w14:textId="77777777" w:rsidR="00C80EC9" w:rsidRPr="00C80EC9" w:rsidRDefault="00C80EC9" w:rsidP="00C80EC9">
      <w:pPr>
        <w:numPr>
          <w:ilvl w:val="0"/>
          <w:numId w:val="512"/>
        </w:numPr>
        <w:rPr>
          <w:lang w:eastAsia="de-DE"/>
        </w:rPr>
      </w:pPr>
      <w:r w:rsidRPr="00C80EC9">
        <w:rPr>
          <w:lang w:eastAsia="de-DE"/>
        </w:rPr>
        <w:t xml:space="preserve">24 contributions relate to the mandate to discuss the document for the </w:t>
      </w:r>
      <w:proofErr w:type="spellStart"/>
      <w:r w:rsidRPr="00C80EC9">
        <w:rPr>
          <w:lang w:eastAsia="de-DE"/>
        </w:rPr>
        <w:t>TuC</w:t>
      </w:r>
      <w:proofErr w:type="spellEnd"/>
      <w:r w:rsidRPr="00C80EC9">
        <w:rPr>
          <w:lang w:eastAsia="de-DE"/>
        </w:rPr>
        <w:t xml:space="preserve"> for future extensions of VSEI (</w:t>
      </w:r>
      <w:hyperlink r:id="rId195" w:history="1">
        <w:r w:rsidRPr="00C80EC9">
          <w:rPr>
            <w:rStyle w:val="Hyperlink"/>
            <w:lang w:eastAsia="de-DE"/>
          </w:rPr>
          <w:t>JVET-2032</w:t>
        </w:r>
      </w:hyperlink>
      <w:r w:rsidRPr="00C80EC9">
        <w:rPr>
          <w:lang w:eastAsia="de-DE"/>
        </w:rPr>
        <w:t>).</w:t>
      </w:r>
    </w:p>
    <w:p w14:paraId="776FCF1B" w14:textId="77777777" w:rsidR="00C80EC9" w:rsidRPr="00C80EC9" w:rsidRDefault="00C80EC9" w:rsidP="00C80EC9">
      <w:pPr>
        <w:numPr>
          <w:ilvl w:val="1"/>
          <w:numId w:val="512"/>
        </w:numPr>
        <w:rPr>
          <w:lang w:eastAsia="de-DE"/>
        </w:rPr>
      </w:pPr>
      <w:r w:rsidRPr="00C80EC9">
        <w:rPr>
          <w:lang w:eastAsia="de-DE"/>
        </w:rPr>
        <w:t xml:space="preserve">9 contributions relate to aspects of SEI processing order and processing order nesting SEI messages (These relate to </w:t>
      </w:r>
      <w:hyperlink r:id="rId196" w:history="1">
        <w:r w:rsidRPr="00C80EC9">
          <w:rPr>
            <w:rStyle w:val="Hyperlink"/>
            <w:lang w:eastAsia="de-DE"/>
          </w:rPr>
          <w:t>JVET-AF2027</w:t>
        </w:r>
      </w:hyperlink>
      <w:r w:rsidRPr="00C80EC9">
        <w:rPr>
          <w:lang w:eastAsia="de-DE"/>
        </w:rPr>
        <w:t>)</w:t>
      </w:r>
    </w:p>
    <w:p w14:paraId="17694801" w14:textId="77777777" w:rsidR="00C80EC9" w:rsidRPr="00C80EC9" w:rsidRDefault="00C80EC9" w:rsidP="00C80EC9">
      <w:pPr>
        <w:numPr>
          <w:ilvl w:val="1"/>
          <w:numId w:val="512"/>
        </w:numPr>
        <w:rPr>
          <w:lang w:eastAsia="de-DE"/>
        </w:rPr>
      </w:pPr>
      <w:r w:rsidRPr="00C80EC9">
        <w:rPr>
          <w:lang w:eastAsia="de-DE"/>
        </w:rPr>
        <w:t>4 contributions relate to the source picture timing information SEI message</w:t>
      </w:r>
    </w:p>
    <w:p w14:paraId="3CFC1851" w14:textId="77777777" w:rsidR="00C80EC9" w:rsidRPr="00C80EC9" w:rsidRDefault="00C80EC9" w:rsidP="00C80EC9">
      <w:pPr>
        <w:numPr>
          <w:ilvl w:val="1"/>
          <w:numId w:val="512"/>
        </w:numPr>
        <w:rPr>
          <w:lang w:eastAsia="de-DE"/>
        </w:rPr>
      </w:pPr>
      <w:r w:rsidRPr="00C80EC9">
        <w:rPr>
          <w:lang w:eastAsia="de-DE"/>
        </w:rPr>
        <w:t>3 contributions relate to encoder optimization information SEI message</w:t>
      </w:r>
    </w:p>
    <w:p w14:paraId="2E3DBFFB" w14:textId="77777777" w:rsidR="00C80EC9" w:rsidRPr="00C80EC9" w:rsidRDefault="00C80EC9" w:rsidP="00C80EC9">
      <w:pPr>
        <w:numPr>
          <w:ilvl w:val="1"/>
          <w:numId w:val="512"/>
        </w:numPr>
        <w:rPr>
          <w:lang w:eastAsia="de-DE"/>
        </w:rPr>
      </w:pPr>
      <w:r w:rsidRPr="00C80EC9">
        <w:rPr>
          <w:lang w:eastAsia="de-DE"/>
        </w:rPr>
        <w:t>2 contributions relate to picture modality information</w:t>
      </w:r>
    </w:p>
    <w:p w14:paraId="11FAD0E2"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5E2C39A1" w14:textId="77777777" w:rsidR="00C80EC9" w:rsidRPr="00C80EC9" w:rsidRDefault="00C80EC9" w:rsidP="00C80EC9">
      <w:pPr>
        <w:numPr>
          <w:ilvl w:val="1"/>
          <w:numId w:val="512"/>
        </w:numPr>
        <w:rPr>
          <w:lang w:eastAsia="de-DE"/>
        </w:rPr>
      </w:pPr>
      <w:r w:rsidRPr="00C80EC9">
        <w:rPr>
          <w:lang w:eastAsia="de-DE"/>
        </w:rPr>
        <w:t>1 contribution relates to the object mask information SEI message</w:t>
      </w:r>
    </w:p>
    <w:p w14:paraId="61ABB2EC" w14:textId="77777777" w:rsidR="00C80EC9" w:rsidRPr="00C80EC9" w:rsidRDefault="00C80EC9" w:rsidP="00C80EC9">
      <w:pPr>
        <w:numPr>
          <w:ilvl w:val="1"/>
          <w:numId w:val="512"/>
        </w:numPr>
        <w:rPr>
          <w:lang w:eastAsia="de-DE"/>
        </w:rPr>
      </w:pPr>
      <w:r w:rsidRPr="00C80EC9">
        <w:rPr>
          <w:lang w:eastAsia="de-DE"/>
        </w:rPr>
        <w:t>1 contribution relates to the multiplane image information SEI message</w:t>
      </w:r>
    </w:p>
    <w:p w14:paraId="12FBF4FC" w14:textId="77777777" w:rsidR="00C80EC9" w:rsidRPr="00C80EC9" w:rsidRDefault="00C80EC9" w:rsidP="00C80EC9">
      <w:pPr>
        <w:numPr>
          <w:ilvl w:val="1"/>
          <w:numId w:val="512"/>
        </w:numPr>
        <w:rPr>
          <w:lang w:eastAsia="de-DE"/>
        </w:rPr>
      </w:pPr>
      <w:r w:rsidRPr="00C80EC9">
        <w:rPr>
          <w:lang w:eastAsia="de-DE"/>
        </w:rPr>
        <w:t>3 contributions relate to progression towards a working draft of VSEI version 4</w:t>
      </w:r>
    </w:p>
    <w:p w14:paraId="66F21494" w14:textId="77777777" w:rsidR="00C80EC9" w:rsidRPr="00C80EC9" w:rsidRDefault="00C80EC9" w:rsidP="00C80EC9">
      <w:pPr>
        <w:numPr>
          <w:ilvl w:val="0"/>
          <w:numId w:val="512"/>
        </w:numPr>
        <w:rPr>
          <w:lang w:eastAsia="de-DE"/>
        </w:rPr>
      </w:pPr>
      <w:r w:rsidRPr="00C80EC9">
        <w:rPr>
          <w:lang w:eastAsia="de-DE"/>
        </w:rPr>
        <w:t>1 contribution relates to the mandate to collect software and showcase information for SEI messages;</w:t>
      </w:r>
    </w:p>
    <w:p w14:paraId="700C51F9" w14:textId="77777777" w:rsidR="00C80EC9" w:rsidRPr="00C80EC9" w:rsidRDefault="00C80EC9" w:rsidP="00C80EC9">
      <w:pPr>
        <w:numPr>
          <w:ilvl w:val="0"/>
          <w:numId w:val="512"/>
        </w:numPr>
        <w:rPr>
          <w:lang w:eastAsia="de-DE"/>
        </w:rPr>
      </w:pPr>
      <w:r w:rsidRPr="00C80EC9">
        <w:rPr>
          <w:lang w:eastAsia="de-DE"/>
        </w:rPr>
        <w:t>19 contributions relate to the mandate to identify potential needs for additional SEI messages, including the study of SEI messages defined in HEVC and AVC for potential use in the VVC context.</w:t>
      </w:r>
    </w:p>
    <w:p w14:paraId="23B19FFD" w14:textId="77777777" w:rsidR="00C80EC9" w:rsidRPr="00C80EC9" w:rsidRDefault="00C80EC9" w:rsidP="00C80EC9">
      <w:pPr>
        <w:numPr>
          <w:ilvl w:val="1"/>
          <w:numId w:val="512"/>
        </w:numPr>
        <w:rPr>
          <w:lang w:eastAsia="de-DE"/>
        </w:rPr>
      </w:pPr>
      <w:r w:rsidRPr="00C80EC9">
        <w:rPr>
          <w:lang w:eastAsia="de-DE"/>
        </w:rPr>
        <w:t>4 contribution relates to the film grain adaptive SEI message</w:t>
      </w:r>
    </w:p>
    <w:p w14:paraId="7053815A" w14:textId="77777777" w:rsidR="00C80EC9" w:rsidRPr="00C80EC9" w:rsidRDefault="00C80EC9" w:rsidP="00C80EC9">
      <w:pPr>
        <w:numPr>
          <w:ilvl w:val="1"/>
          <w:numId w:val="512"/>
        </w:numPr>
        <w:rPr>
          <w:lang w:eastAsia="de-DE"/>
        </w:rPr>
      </w:pPr>
      <w:r w:rsidRPr="00C80EC9">
        <w:rPr>
          <w:lang w:eastAsia="de-DE"/>
        </w:rPr>
        <w:t>3 contributions relate to SEI messages related to generative face video</w:t>
      </w:r>
    </w:p>
    <w:p w14:paraId="4E964EBC" w14:textId="77777777" w:rsidR="00C80EC9" w:rsidRPr="00C80EC9" w:rsidRDefault="00C80EC9" w:rsidP="00C80EC9">
      <w:pPr>
        <w:numPr>
          <w:ilvl w:val="1"/>
          <w:numId w:val="512"/>
        </w:numPr>
        <w:rPr>
          <w:lang w:eastAsia="de-DE"/>
        </w:rPr>
      </w:pPr>
      <w:r w:rsidRPr="00C80EC9">
        <w:rPr>
          <w:lang w:eastAsia="de-DE"/>
        </w:rPr>
        <w:t>2 contributions relate to image format metadata SEI messages</w:t>
      </w:r>
    </w:p>
    <w:p w14:paraId="775751A5" w14:textId="77777777" w:rsidR="00C80EC9" w:rsidRPr="00C80EC9" w:rsidRDefault="00C80EC9" w:rsidP="00C80EC9">
      <w:pPr>
        <w:numPr>
          <w:ilvl w:val="1"/>
          <w:numId w:val="512"/>
        </w:numPr>
        <w:rPr>
          <w:lang w:eastAsia="de-DE"/>
        </w:rPr>
      </w:pPr>
      <w:r w:rsidRPr="00C80EC9">
        <w:rPr>
          <w:lang w:eastAsia="de-DE"/>
        </w:rPr>
        <w:t>1 contribution relates to the phase indication SEI message</w:t>
      </w:r>
    </w:p>
    <w:p w14:paraId="6BE40E7D" w14:textId="77777777" w:rsidR="00C80EC9" w:rsidRPr="00C80EC9" w:rsidRDefault="00C80EC9" w:rsidP="00C80EC9">
      <w:pPr>
        <w:numPr>
          <w:ilvl w:val="1"/>
          <w:numId w:val="512"/>
        </w:numPr>
        <w:rPr>
          <w:lang w:eastAsia="de-DE"/>
        </w:rPr>
      </w:pPr>
      <w:r w:rsidRPr="00C80EC9">
        <w:rPr>
          <w:lang w:eastAsia="de-DE"/>
        </w:rPr>
        <w:t>9 contributions relate to other SEI messages</w:t>
      </w:r>
    </w:p>
    <w:p w14:paraId="270CD2D0" w14:textId="77777777" w:rsidR="00C80EC9" w:rsidRPr="00C80EC9" w:rsidRDefault="00C80EC9" w:rsidP="00C80EC9">
      <w:pPr>
        <w:numPr>
          <w:ilvl w:val="0"/>
          <w:numId w:val="512"/>
        </w:numPr>
        <w:rPr>
          <w:lang w:eastAsia="de-DE"/>
        </w:rPr>
      </w:pPr>
      <w:r w:rsidRPr="00C80EC9">
        <w:rPr>
          <w:lang w:eastAsia="de-DE"/>
        </w:rPr>
        <w:t>0 contributions relate to the mandate to study the alignments of the same SEI messages in different standards.</w:t>
      </w:r>
    </w:p>
    <w:p w14:paraId="320043B7" w14:textId="77777777" w:rsidR="00C80EC9" w:rsidRPr="00C80EC9" w:rsidRDefault="00C80EC9" w:rsidP="00C80EC9">
      <w:pPr>
        <w:numPr>
          <w:ilvl w:val="0"/>
          <w:numId w:val="512"/>
        </w:numPr>
        <w:rPr>
          <w:lang w:eastAsia="de-DE"/>
        </w:rPr>
      </w:pPr>
      <w:r w:rsidRPr="00C80EC9">
        <w:rPr>
          <w:lang w:eastAsia="de-DE"/>
        </w:rPr>
        <w:t xml:space="preserve">1 contribution relate to AHG9's mandate as it allows </w:t>
      </w:r>
      <w:proofErr w:type="spellStart"/>
      <w:r w:rsidRPr="00C80EC9">
        <w:rPr>
          <w:lang w:eastAsia="de-DE"/>
        </w:rPr>
        <w:t>signalling</w:t>
      </w:r>
      <w:proofErr w:type="spellEnd"/>
      <w:r w:rsidRPr="00C80EC9">
        <w:rPr>
          <w:lang w:eastAsia="de-DE"/>
        </w:rPr>
        <w:t xml:space="preserve"> of required decoder processing of SEI messages, among other NAL units. However, it is not an SEI message proposal.</w:t>
      </w:r>
    </w:p>
    <w:p w14:paraId="4F328844" w14:textId="77777777" w:rsidR="00C80EC9" w:rsidRPr="00C80EC9" w:rsidRDefault="00C80EC9" w:rsidP="00C80EC9">
      <w:pPr>
        <w:rPr>
          <w:lang w:eastAsia="de-DE"/>
        </w:rPr>
      </w:pPr>
      <w:r w:rsidRPr="00C80EC9">
        <w:rPr>
          <w:lang w:eastAsia="de-DE"/>
        </w:rPr>
        <w:t>The following is a list of contributions related to the mandates of AHG9.</w:t>
      </w:r>
    </w:p>
    <w:p w14:paraId="60A268CD" w14:textId="736BFD66" w:rsidR="00C80EC9" w:rsidRPr="00C80EC9" w:rsidRDefault="00C80EC9" w:rsidP="00222F4F">
      <w:pPr>
        <w:pStyle w:val="Listenabsatz"/>
        <w:numPr>
          <w:ilvl w:val="1"/>
          <w:numId w:val="543"/>
        </w:numPr>
        <w:rPr>
          <w:b/>
          <w:bCs/>
          <w:i/>
          <w:iCs/>
          <w:lang w:eastAsia="de-DE"/>
        </w:rPr>
      </w:pPr>
      <w:bookmarkStart w:id="106" w:name="_Hlk117015585"/>
      <w:r w:rsidRPr="00C80EC9">
        <w:rPr>
          <w:b/>
          <w:bCs/>
          <w:i/>
          <w:iCs/>
          <w:lang w:val="en-US" w:eastAsia="de-DE"/>
        </w:rPr>
        <w:t xml:space="preserve">Study </w:t>
      </w:r>
      <w:bookmarkStart w:id="107" w:name="_Hlk100918192"/>
      <w:r w:rsidRPr="00C80EC9">
        <w:rPr>
          <w:b/>
          <w:bCs/>
          <w:i/>
          <w:iCs/>
          <w:lang w:val="en-US" w:eastAsia="de-DE"/>
        </w:rPr>
        <w:t>the SEI messages in VSEI, VVC, HEVC and AVC</w:t>
      </w:r>
      <w:bookmarkEnd w:id="106"/>
      <w:bookmarkEnd w:id="107"/>
    </w:p>
    <w:p w14:paraId="519B60FB" w14:textId="77777777" w:rsidR="00C80EC9" w:rsidRPr="00C80EC9" w:rsidRDefault="00C80EC9" w:rsidP="00222F4F">
      <w:pPr>
        <w:pStyle w:val="Listenabsatz"/>
        <w:numPr>
          <w:ilvl w:val="2"/>
          <w:numId w:val="543"/>
        </w:numPr>
        <w:rPr>
          <w:b/>
          <w:bCs/>
          <w:lang w:val="en-CA" w:eastAsia="de-DE"/>
        </w:rPr>
      </w:pPr>
      <w:bookmarkStart w:id="108" w:name="_Hlk132900447"/>
      <w:r w:rsidRPr="00222F4F">
        <w:rPr>
          <w:b/>
          <w:bCs/>
          <w:i/>
          <w:iCs/>
          <w:lang w:val="en-US" w:eastAsia="de-DE"/>
        </w:rPr>
        <w:t>NNPF</w:t>
      </w:r>
      <w:r w:rsidRPr="00C80EC9">
        <w:rPr>
          <w:b/>
          <w:bCs/>
          <w:lang w:val="en-CA" w:eastAsia="de-DE"/>
        </w:rPr>
        <w:t xml:space="preserve"> SEI messages</w:t>
      </w:r>
    </w:p>
    <w:p w14:paraId="50E45539" w14:textId="77777777" w:rsidR="00C80EC9" w:rsidRPr="00C80EC9" w:rsidRDefault="00333F6B" w:rsidP="00C80EC9">
      <w:pPr>
        <w:rPr>
          <w:lang w:eastAsia="de-DE"/>
        </w:rPr>
      </w:pPr>
      <w:hyperlink r:id="rId197"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62A655F4" w14:textId="77777777" w:rsidR="00C80EC9" w:rsidRPr="00C80EC9" w:rsidRDefault="00C80EC9" w:rsidP="00C80EC9">
      <w:pPr>
        <w:rPr>
          <w:lang w:eastAsia="de-DE"/>
        </w:rPr>
      </w:pPr>
      <w:r w:rsidRPr="00C80EC9">
        <w:rPr>
          <w:lang w:val="en-CA" w:eastAsia="de-DE"/>
        </w:rPr>
        <w:tab/>
        <w:t>JVET-AG0088 also relates to the mandate to identify potential needs for additional SEI messages</w:t>
      </w:r>
    </w:p>
    <w:p w14:paraId="223C6136" w14:textId="77777777" w:rsidR="00C80EC9" w:rsidRPr="00C80EC9" w:rsidRDefault="00333F6B" w:rsidP="00C80EC9">
      <w:pPr>
        <w:rPr>
          <w:lang w:val="en-CA" w:eastAsia="de-DE"/>
        </w:rPr>
      </w:pPr>
      <w:hyperlink r:id="rId198" w:history="1">
        <w:r w:rsidR="00C80EC9" w:rsidRPr="00C80EC9">
          <w:rPr>
            <w:rStyle w:val="Hyperlink"/>
            <w:lang w:eastAsia="de-DE"/>
          </w:rPr>
          <w:t>JVET-AG0089</w:t>
        </w:r>
      </w:hyperlink>
      <w:r w:rsidR="00C80EC9" w:rsidRPr="00C80EC9">
        <w:rPr>
          <w:lang w:val="en-CA" w:eastAsia="de-DE"/>
        </w:rPr>
        <w:t xml:space="preserve"> AHG9: Temporal extrapolation purpose for the neural-network post-filter characteristics SEI message [M. M. </w:t>
      </w:r>
      <w:proofErr w:type="spellStart"/>
      <w:r w:rsidR="00C80EC9" w:rsidRPr="00C80EC9">
        <w:rPr>
          <w:lang w:val="en-CA" w:eastAsia="de-DE"/>
        </w:rPr>
        <w:t>Hannuksela</w:t>
      </w:r>
      <w:proofErr w:type="spellEnd"/>
      <w:r w:rsidR="00C80EC9" w:rsidRPr="00C80EC9">
        <w:rPr>
          <w:lang w:val="en-CA" w:eastAsia="de-DE"/>
        </w:rPr>
        <w:t xml:space="preserve">, F. </w:t>
      </w:r>
      <w:proofErr w:type="spellStart"/>
      <w:r w:rsidR="00C80EC9" w:rsidRPr="00C80EC9">
        <w:rPr>
          <w:lang w:val="en-CA" w:eastAsia="de-DE"/>
        </w:rPr>
        <w:t>Cricri</w:t>
      </w:r>
      <w:proofErr w:type="spellEnd"/>
      <w:r w:rsidR="00C80EC9" w:rsidRPr="00C80EC9">
        <w:rPr>
          <w:lang w:val="en-CA" w:eastAsia="de-DE"/>
        </w:rPr>
        <w:t>, H. Zhang (Nokia)]</w:t>
      </w:r>
    </w:p>
    <w:p w14:paraId="016A19DB" w14:textId="77777777" w:rsidR="00C80EC9" w:rsidRPr="00C80EC9" w:rsidRDefault="00333F6B" w:rsidP="00C80EC9">
      <w:pPr>
        <w:rPr>
          <w:bCs/>
          <w:lang w:eastAsia="de-DE"/>
        </w:rPr>
      </w:pPr>
      <w:hyperlink r:id="rId199" w:history="1">
        <w:r w:rsidR="00C80EC9" w:rsidRPr="00C80EC9">
          <w:rPr>
            <w:rStyle w:val="Hyperlink"/>
            <w:lang w:eastAsia="de-DE"/>
          </w:rPr>
          <w:t>JVET-AG0192</w:t>
        </w:r>
      </w:hyperlink>
      <w:r w:rsidR="00C80EC9" w:rsidRPr="00C80EC9">
        <w:rPr>
          <w:bCs/>
          <w:lang w:val="en-CA" w:eastAsia="de-DE"/>
        </w:rPr>
        <w:t xml:space="preserve"> </w:t>
      </w:r>
      <w:r w:rsidR="00C80EC9" w:rsidRPr="00C80EC9">
        <w:rPr>
          <w:bCs/>
          <w:lang w:eastAsia="de-DE"/>
        </w:rPr>
        <w:t>AHG9: Miscellaneous NNPF items related to VUI [J. Xu, Y.-K. Wang (</w:t>
      </w:r>
      <w:proofErr w:type="spellStart"/>
      <w:r w:rsidR="00C80EC9" w:rsidRPr="00C80EC9">
        <w:rPr>
          <w:bCs/>
          <w:lang w:eastAsia="de-DE"/>
        </w:rPr>
        <w:t>Bytedance</w:t>
      </w:r>
      <w:proofErr w:type="spellEnd"/>
      <w:r w:rsidR="00C80EC9" w:rsidRPr="00C80EC9">
        <w:rPr>
          <w:bCs/>
          <w:lang w:eastAsia="de-DE"/>
        </w:rPr>
        <w:t>)]</w:t>
      </w:r>
    </w:p>
    <w:p w14:paraId="5E6E93B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5326A7CE" w14:textId="77777777" w:rsidR="00C80EC9" w:rsidRPr="00C80EC9" w:rsidRDefault="00333F6B" w:rsidP="00C80EC9">
      <w:pPr>
        <w:rPr>
          <w:lang w:eastAsia="de-DE"/>
        </w:rPr>
      </w:pPr>
      <w:hyperlink r:id="rId200" w:history="1">
        <w:r w:rsidR="00C80EC9" w:rsidRPr="00C80EC9">
          <w:rPr>
            <w:rStyle w:val="Hyperlink"/>
            <w:lang w:eastAsia="de-DE"/>
          </w:rPr>
          <w:t>JVET-AG0107</w:t>
        </w:r>
      </w:hyperlink>
      <w:r w:rsidR="00C80EC9" w:rsidRPr="00C80EC9">
        <w:rPr>
          <w:lang w:eastAsia="de-DE"/>
        </w:rPr>
        <w:t xml:space="preserve"> AHG9: On phase indication SEI message [T. </w:t>
      </w:r>
      <w:proofErr w:type="spellStart"/>
      <w:r w:rsidR="00C80EC9" w:rsidRPr="00C80EC9">
        <w:rPr>
          <w:lang w:eastAsia="de-DE"/>
        </w:rPr>
        <w:t>Chujoh</w:t>
      </w:r>
      <w:proofErr w:type="spellEnd"/>
      <w:r w:rsidR="00C80EC9" w:rsidRPr="00C80EC9">
        <w:rPr>
          <w:lang w:eastAsia="de-DE"/>
        </w:rPr>
        <w:t xml:space="preserve">, T. </w:t>
      </w:r>
      <w:proofErr w:type="spellStart"/>
      <w:r w:rsidR="00C80EC9" w:rsidRPr="00C80EC9">
        <w:rPr>
          <w:lang w:eastAsia="de-DE"/>
        </w:rPr>
        <w:t>Ikai</w:t>
      </w:r>
      <w:proofErr w:type="spellEnd"/>
      <w:r w:rsidR="00C80EC9" w:rsidRPr="00C80EC9">
        <w:rPr>
          <w:lang w:eastAsia="de-DE"/>
        </w:rPr>
        <w:t xml:space="preserve"> (Sharp), K. Kawamura (KDDI)]</w:t>
      </w:r>
    </w:p>
    <w:p w14:paraId="0D006F98" w14:textId="77777777" w:rsidR="00C80EC9" w:rsidRPr="00C80EC9" w:rsidRDefault="00C80EC9" w:rsidP="00C80EC9">
      <w:pPr>
        <w:rPr>
          <w:lang w:val="en-CA" w:eastAsia="de-DE"/>
        </w:rPr>
      </w:pPr>
      <w:r w:rsidRPr="00C80EC9">
        <w:rPr>
          <w:lang w:val="en-CA" w:eastAsia="de-DE"/>
        </w:rPr>
        <w:tab/>
        <w:t>JVET-AG0107 also relates to the mandate to identify potential needs for additional SEI messages.</w:t>
      </w:r>
    </w:p>
    <w:p w14:paraId="64C5C0F4" w14:textId="32F45C05" w:rsidR="00C80EC9" w:rsidRPr="00C80EC9" w:rsidRDefault="00C80EC9" w:rsidP="00222F4F">
      <w:pPr>
        <w:pStyle w:val="Listenabsatz"/>
        <w:numPr>
          <w:ilvl w:val="1"/>
          <w:numId w:val="543"/>
        </w:numPr>
        <w:rPr>
          <w:b/>
          <w:bCs/>
          <w:i/>
          <w:iCs/>
          <w:lang w:eastAsia="de-DE"/>
        </w:rPr>
      </w:pPr>
      <w:bookmarkStart w:id="109" w:name="_Hlk156053715"/>
      <w:bookmarkEnd w:id="108"/>
      <w:r w:rsidRPr="00C80EC9">
        <w:rPr>
          <w:b/>
          <w:bCs/>
          <w:i/>
          <w:iCs/>
          <w:lang w:val="en-US" w:eastAsia="de-DE"/>
        </w:rPr>
        <w:t xml:space="preserve">Discuss the document for the </w:t>
      </w:r>
      <w:proofErr w:type="spellStart"/>
      <w:r w:rsidRPr="00C80EC9">
        <w:rPr>
          <w:b/>
          <w:bCs/>
          <w:i/>
          <w:iCs/>
          <w:lang w:val="en-US" w:eastAsia="de-DE"/>
        </w:rPr>
        <w:t>TuC</w:t>
      </w:r>
      <w:proofErr w:type="spellEnd"/>
      <w:r w:rsidRPr="00C80EC9">
        <w:rPr>
          <w:b/>
          <w:bCs/>
          <w:i/>
          <w:iCs/>
          <w:lang w:val="en-US" w:eastAsia="de-DE"/>
        </w:rPr>
        <w:t xml:space="preserve"> for future extensions of VSEI</w:t>
      </w:r>
      <w:bookmarkEnd w:id="109"/>
    </w:p>
    <w:p w14:paraId="11884D53" w14:textId="77777777" w:rsidR="00C80EC9" w:rsidRPr="00C80EC9" w:rsidRDefault="00C80EC9" w:rsidP="00222F4F">
      <w:pPr>
        <w:pStyle w:val="Listenabsatz"/>
        <w:numPr>
          <w:ilvl w:val="2"/>
          <w:numId w:val="543"/>
        </w:numPr>
        <w:rPr>
          <w:b/>
          <w:bCs/>
          <w:lang w:val="en-CA" w:eastAsia="de-DE"/>
        </w:rPr>
      </w:pPr>
      <w:bookmarkStart w:id="110" w:name="_Hlk156053727"/>
      <w:r w:rsidRPr="00C80EC9">
        <w:rPr>
          <w:b/>
          <w:bCs/>
          <w:lang w:val="en-CA" w:eastAsia="de-DE"/>
        </w:rPr>
        <w:t xml:space="preserve">SEI </w:t>
      </w:r>
      <w:r w:rsidRPr="00222F4F">
        <w:rPr>
          <w:b/>
          <w:bCs/>
          <w:i/>
          <w:iCs/>
          <w:lang w:val="en-US" w:eastAsia="de-DE"/>
        </w:rPr>
        <w:t>processing</w:t>
      </w:r>
      <w:r w:rsidRPr="00C80EC9">
        <w:rPr>
          <w:b/>
          <w:bCs/>
          <w:lang w:val="en-CA" w:eastAsia="de-DE"/>
        </w:rPr>
        <w:t xml:space="preserve"> order</w:t>
      </w:r>
      <w:bookmarkEnd w:id="110"/>
      <w:r w:rsidRPr="00C80EC9">
        <w:rPr>
          <w:b/>
          <w:bCs/>
          <w:lang w:val="en-CA" w:eastAsia="de-DE"/>
        </w:rPr>
        <w:t xml:space="preserve"> and processing order nesting SEI messages</w:t>
      </w:r>
    </w:p>
    <w:p w14:paraId="350B2638" w14:textId="77777777" w:rsidR="00C80EC9" w:rsidRPr="00C80EC9" w:rsidRDefault="00333F6B" w:rsidP="00C80EC9">
      <w:pPr>
        <w:rPr>
          <w:lang w:eastAsia="de-DE"/>
        </w:rPr>
      </w:pPr>
      <w:hyperlink r:id="rId201" w:history="1">
        <w:r w:rsidR="00C80EC9" w:rsidRPr="00C80EC9">
          <w:rPr>
            <w:rStyle w:val="Hyperlink"/>
            <w:lang w:eastAsia="de-DE"/>
          </w:rPr>
          <w:t>JVET-AG0052</w:t>
        </w:r>
      </w:hyperlink>
      <w:r w:rsidR="00C80EC9" w:rsidRPr="00C80EC9">
        <w:rPr>
          <w:lang w:eastAsia="de-DE"/>
        </w:rPr>
        <w:t xml:space="preserve"> AHG9: On using SEI processing order for NNPF grouping [Hendry, J. Nam, S. Kim, J. Lim (LGE)]</w:t>
      </w:r>
    </w:p>
    <w:p w14:paraId="07C60D9C" w14:textId="77777777" w:rsidR="00C80EC9" w:rsidRPr="00C80EC9" w:rsidRDefault="00333F6B" w:rsidP="00C80EC9">
      <w:pPr>
        <w:rPr>
          <w:lang w:eastAsia="de-DE"/>
        </w:rPr>
      </w:pPr>
      <w:hyperlink r:id="rId202" w:history="1">
        <w:r w:rsidR="00C80EC9" w:rsidRPr="00C80EC9">
          <w:rPr>
            <w:rStyle w:val="Hyperlink"/>
            <w:lang w:eastAsia="de-DE"/>
          </w:rPr>
          <w:t>JVET-AG0053</w:t>
        </w:r>
      </w:hyperlink>
      <w:r w:rsidR="00C80EC9" w:rsidRPr="00C80EC9">
        <w:rPr>
          <w:lang w:eastAsia="de-DE"/>
        </w:rPr>
        <w:t xml:space="preserve"> AHG9: On activation and cancelling persistence of SEI message included in a processing order nesting SEI message [Hendry, J. Nam, S. Kim, J. Lim (LGE)]</w:t>
      </w:r>
    </w:p>
    <w:p w14:paraId="5404D64A" w14:textId="77777777" w:rsidR="00C80EC9" w:rsidRPr="00C80EC9" w:rsidRDefault="00333F6B" w:rsidP="00C80EC9">
      <w:pPr>
        <w:rPr>
          <w:lang w:eastAsia="de-DE"/>
        </w:rPr>
      </w:pPr>
      <w:hyperlink r:id="rId203" w:history="1">
        <w:r w:rsidR="00C80EC9" w:rsidRPr="00C80EC9">
          <w:rPr>
            <w:rStyle w:val="Hyperlink"/>
            <w:lang w:eastAsia="de-DE"/>
          </w:rPr>
          <w:t>JVET-AG0054</w:t>
        </w:r>
      </w:hyperlink>
      <w:r w:rsidR="00C80EC9" w:rsidRPr="00C80EC9">
        <w:rPr>
          <w:lang w:eastAsia="de-DE"/>
        </w:rPr>
        <w:t xml:space="preserve"> AHG9: On the case an SEI message included in multiple sei processing order SEI messages [Hendry, J. Nam, S. Kim, J. Lim (LGE)]</w:t>
      </w:r>
    </w:p>
    <w:p w14:paraId="589DACB3" w14:textId="77777777" w:rsidR="00C80EC9" w:rsidRPr="00C80EC9" w:rsidRDefault="00333F6B" w:rsidP="00C80EC9">
      <w:pPr>
        <w:rPr>
          <w:lang w:eastAsia="de-DE"/>
        </w:rPr>
      </w:pPr>
      <w:hyperlink r:id="rId204" w:history="1">
        <w:r w:rsidR="00C80EC9" w:rsidRPr="00C80EC9">
          <w:rPr>
            <w:rStyle w:val="Hyperlink"/>
            <w:lang w:eastAsia="de-DE"/>
          </w:rPr>
          <w:t>JVET-AG0105</w:t>
        </w:r>
      </w:hyperlink>
      <w:r w:rsidR="00C80EC9" w:rsidRPr="00C80EC9">
        <w:rPr>
          <w:lang w:eastAsia="de-DE"/>
        </w:rPr>
        <w:t xml:space="preserve"> AHG9: On the SEI processing order SEI message [Y. Gao, Y.-X. Bai, S.-W. </w:t>
      </w:r>
      <w:proofErr w:type="spellStart"/>
      <w:r w:rsidR="00C80EC9" w:rsidRPr="00C80EC9">
        <w:rPr>
          <w:lang w:eastAsia="de-DE"/>
        </w:rPr>
        <w:t>Xie</w:t>
      </w:r>
      <w:proofErr w:type="spellEnd"/>
      <w:r w:rsidR="00C80EC9" w:rsidRPr="00C80EC9">
        <w:rPr>
          <w:lang w:eastAsia="de-DE"/>
        </w:rPr>
        <w:t>, M.-H. Jia, C. Huang, P. Wu (ZTE)]</w:t>
      </w:r>
    </w:p>
    <w:p w14:paraId="33F7245F" w14:textId="77777777" w:rsidR="00C80EC9" w:rsidRPr="00C80EC9" w:rsidRDefault="00333F6B" w:rsidP="00C80EC9">
      <w:pPr>
        <w:rPr>
          <w:lang w:eastAsia="de-DE"/>
        </w:rPr>
      </w:pPr>
      <w:hyperlink r:id="rId205" w:history="1">
        <w:r w:rsidR="00C80EC9" w:rsidRPr="00C80EC9">
          <w:rPr>
            <w:rStyle w:val="Hyperlink"/>
            <w:lang w:eastAsia="de-DE"/>
          </w:rPr>
          <w:t>JVET-AG0165</w:t>
        </w:r>
      </w:hyperlink>
      <w:r w:rsidR="00C80EC9" w:rsidRPr="00C80EC9">
        <w:rPr>
          <w:lang w:eastAsia="de-DE"/>
        </w:rPr>
        <w:t xml:space="preserve"> AHG9: On the processing order nesting SEI message [L. Chen, O. Chubach, Y. Huang, S. Lei (MediaTek)]</w:t>
      </w:r>
    </w:p>
    <w:p w14:paraId="2B3B2615" w14:textId="77777777" w:rsidR="00C80EC9" w:rsidRPr="00C80EC9" w:rsidRDefault="00333F6B" w:rsidP="00C80EC9">
      <w:pPr>
        <w:rPr>
          <w:lang w:eastAsia="de-DE"/>
        </w:rPr>
      </w:pPr>
      <w:hyperlink r:id="rId206" w:history="1">
        <w:r w:rsidR="00C80EC9" w:rsidRPr="00C80EC9">
          <w:rPr>
            <w:rStyle w:val="Hyperlink"/>
            <w:lang w:eastAsia="de-DE"/>
          </w:rPr>
          <w:t>JVET-AG0166</w:t>
        </w:r>
      </w:hyperlink>
      <w:r w:rsidR="00C80EC9" w:rsidRPr="00C80EC9">
        <w:rPr>
          <w:lang w:eastAsia="de-DE"/>
        </w:rPr>
        <w:t xml:space="preserve"> AHG9: On grouping the SEI prefix data as a new SEI message [L. Chen, O. Chubach, Y. Huang, S. Lei (MediaTek)]</w:t>
      </w:r>
    </w:p>
    <w:p w14:paraId="1730B7BE" w14:textId="77777777" w:rsidR="00C80EC9" w:rsidRPr="00C80EC9" w:rsidRDefault="00333F6B" w:rsidP="00C80EC9">
      <w:pPr>
        <w:rPr>
          <w:lang w:eastAsia="de-DE"/>
        </w:rPr>
      </w:pPr>
      <w:hyperlink r:id="rId207" w:history="1">
        <w:r w:rsidR="00C80EC9" w:rsidRPr="00C80EC9">
          <w:rPr>
            <w:rStyle w:val="Hyperlink"/>
            <w:lang w:eastAsia="de-DE"/>
          </w:rPr>
          <w:t>JVET-AG0168</w:t>
        </w:r>
      </w:hyperlink>
      <w:r w:rsidR="00C80EC9" w:rsidRPr="00C80EC9">
        <w:rPr>
          <w:lang w:eastAsia="de-DE"/>
        </w:rPr>
        <w:t xml:space="preserve"> AHG9: Proposed update for the SEI processing order SEI message [L. Chen, O. Chubach, Y. Huang, S. Lei (MediaTek)]</w:t>
      </w:r>
    </w:p>
    <w:p w14:paraId="4305ABC5" w14:textId="77777777" w:rsidR="00C80EC9" w:rsidRPr="00C80EC9" w:rsidRDefault="00333F6B" w:rsidP="00C80EC9">
      <w:pPr>
        <w:rPr>
          <w:lang w:eastAsia="de-DE"/>
        </w:rPr>
      </w:pPr>
      <w:hyperlink r:id="rId208" w:history="1">
        <w:r w:rsidR="00C80EC9" w:rsidRPr="00C80EC9">
          <w:rPr>
            <w:rStyle w:val="Hyperlink"/>
            <w:lang w:eastAsia="de-DE"/>
          </w:rPr>
          <w:t>JVET-AG0169</w:t>
        </w:r>
      </w:hyperlink>
      <w:r w:rsidR="00C80EC9" w:rsidRPr="00C80EC9">
        <w:rPr>
          <w:lang w:eastAsia="de-DE"/>
        </w:rPr>
        <w:t xml:space="preserve"> AHG9: Comments on use of NNPF SEI messages in the SEI processing order SEI message [L. Chen, O. Chubach, Y. Huang, S. Lei (MediaTek)]</w:t>
      </w:r>
    </w:p>
    <w:p w14:paraId="4B9B83CD" w14:textId="77777777" w:rsidR="00C80EC9" w:rsidRPr="00C80EC9" w:rsidRDefault="00333F6B" w:rsidP="00C80EC9">
      <w:pPr>
        <w:rPr>
          <w:lang w:val="en-CA" w:eastAsia="de-DE"/>
        </w:rPr>
      </w:pPr>
      <w:hyperlink r:id="rId209" w:history="1">
        <w:r w:rsidR="00C80EC9" w:rsidRPr="00C80EC9">
          <w:rPr>
            <w:rStyle w:val="Hyperlink"/>
            <w:lang w:eastAsia="de-DE"/>
          </w:rPr>
          <w:t>JVET-AG0180</w:t>
        </w:r>
      </w:hyperlink>
      <w:r w:rsidR="00C80EC9" w:rsidRPr="00C80EC9">
        <w:rPr>
          <w:lang w:eastAsia="de-DE"/>
        </w:rPr>
        <w:t xml:space="preserve"> AHG9: On the SEI processing order SEI message [Y. Sanchez, R. </w:t>
      </w:r>
      <w:proofErr w:type="spellStart"/>
      <w:r w:rsidR="00C80EC9" w:rsidRPr="00C80EC9">
        <w:rPr>
          <w:lang w:eastAsia="de-DE"/>
        </w:rPr>
        <w:t>Skupin</w:t>
      </w:r>
      <w:proofErr w:type="spellEnd"/>
      <w:r w:rsidR="00C80EC9" w:rsidRPr="00C80EC9">
        <w:rPr>
          <w:lang w:eastAsia="de-DE"/>
        </w:rPr>
        <w:t xml:space="preserve">, C. </w:t>
      </w:r>
      <w:proofErr w:type="spellStart"/>
      <w:r w:rsidR="00C80EC9" w:rsidRPr="00C80EC9">
        <w:rPr>
          <w:lang w:eastAsia="de-DE"/>
        </w:rPr>
        <w:t>Hellge</w:t>
      </w:r>
      <w:proofErr w:type="spellEnd"/>
      <w:r w:rsidR="00C80EC9" w:rsidRPr="00C80EC9">
        <w:rPr>
          <w:lang w:eastAsia="de-DE"/>
        </w:rPr>
        <w:t xml:space="preserve">, T. </w:t>
      </w:r>
      <w:proofErr w:type="spellStart"/>
      <w:r w:rsidR="00C80EC9" w:rsidRPr="00C80EC9">
        <w:rPr>
          <w:lang w:eastAsia="de-DE"/>
        </w:rPr>
        <w:t>Schierl</w:t>
      </w:r>
      <w:proofErr w:type="spellEnd"/>
      <w:r w:rsidR="00C80EC9" w:rsidRPr="00C80EC9">
        <w:rPr>
          <w:lang w:eastAsia="de-DE"/>
        </w:rPr>
        <w:t xml:space="preserve"> (HHI)]</w:t>
      </w:r>
    </w:p>
    <w:p w14:paraId="281C2425" w14:textId="217113A8" w:rsidR="00C80EC9" w:rsidRPr="00C80EC9" w:rsidRDefault="00C80EC9" w:rsidP="00222F4F">
      <w:pPr>
        <w:pStyle w:val="Listenabsatz"/>
        <w:numPr>
          <w:ilvl w:val="2"/>
          <w:numId w:val="543"/>
        </w:numPr>
        <w:rPr>
          <w:b/>
          <w:bCs/>
          <w:lang w:eastAsia="de-DE"/>
        </w:rPr>
      </w:pPr>
      <w:bookmarkStart w:id="111" w:name="_Hlk156053772"/>
      <w:r w:rsidRPr="00C80EC9">
        <w:rPr>
          <w:b/>
          <w:bCs/>
          <w:lang w:val="en-US" w:eastAsia="de-DE"/>
        </w:rPr>
        <w:t xml:space="preserve">Source </w:t>
      </w:r>
      <w:r w:rsidRPr="00222F4F">
        <w:rPr>
          <w:b/>
          <w:bCs/>
          <w:i/>
          <w:iCs/>
          <w:lang w:val="en-US" w:eastAsia="de-DE"/>
        </w:rPr>
        <w:t>picture</w:t>
      </w:r>
      <w:r w:rsidRPr="00C80EC9">
        <w:rPr>
          <w:b/>
          <w:bCs/>
          <w:lang w:val="en-US" w:eastAsia="de-DE"/>
        </w:rPr>
        <w:t xml:space="preserve"> timing information SEI message</w:t>
      </w:r>
      <w:bookmarkEnd w:id="111"/>
    </w:p>
    <w:p w14:paraId="5AA35CA8" w14:textId="77777777" w:rsidR="00C80EC9" w:rsidRPr="00C80EC9" w:rsidRDefault="00333F6B" w:rsidP="00C80EC9">
      <w:pPr>
        <w:rPr>
          <w:lang w:eastAsia="de-DE"/>
        </w:rPr>
      </w:pPr>
      <w:hyperlink r:id="rId210" w:history="1">
        <w:r w:rsidR="00C80EC9" w:rsidRPr="00C80EC9">
          <w:rPr>
            <w:rStyle w:val="Hyperlink"/>
            <w:lang w:eastAsia="de-DE"/>
          </w:rPr>
          <w:t>JVET-AG0070</w:t>
        </w:r>
      </w:hyperlink>
      <w:r w:rsidR="00C80EC9" w:rsidRPr="00C80EC9">
        <w:rPr>
          <w:lang w:eastAsia="de-DE"/>
        </w:rPr>
        <w:t xml:space="preserve"> AHG9: Comments on Source Picture Timing Information Message [S. Deshpande, J. Samuelsson-Allendes (Sharp)]</w:t>
      </w:r>
    </w:p>
    <w:p w14:paraId="4826823B" w14:textId="77777777" w:rsidR="00C80EC9" w:rsidRPr="00C80EC9" w:rsidRDefault="00333F6B" w:rsidP="00C80EC9">
      <w:pPr>
        <w:rPr>
          <w:lang w:eastAsia="de-DE"/>
        </w:rPr>
      </w:pPr>
      <w:hyperlink r:id="rId211" w:history="1">
        <w:r w:rsidR="00C80EC9" w:rsidRPr="00C80EC9">
          <w:rPr>
            <w:rStyle w:val="Hyperlink"/>
            <w:lang w:eastAsia="de-DE"/>
          </w:rPr>
          <w:t>JVET-AG0082</w:t>
        </w:r>
      </w:hyperlink>
      <w:r w:rsidR="00C80EC9" w:rsidRPr="00C80EC9">
        <w:rPr>
          <w:lang w:eastAsia="de-DE"/>
        </w:rPr>
        <w:t xml:space="preserve"> AHG9: On Source Picture Timing SEI message [j. Samuelsson-Allendes, S. Deshpande (Sharp)]</w:t>
      </w:r>
    </w:p>
    <w:p w14:paraId="085EEC2D" w14:textId="77777777" w:rsidR="00C80EC9" w:rsidRPr="00C80EC9" w:rsidRDefault="00333F6B" w:rsidP="00C80EC9">
      <w:pPr>
        <w:rPr>
          <w:lang w:eastAsia="de-DE"/>
        </w:rPr>
      </w:pPr>
      <w:hyperlink r:id="rId212" w:history="1">
        <w:r w:rsidR="00C80EC9" w:rsidRPr="00C80EC9">
          <w:rPr>
            <w:rStyle w:val="Hyperlink"/>
            <w:lang w:eastAsia="de-DE"/>
          </w:rPr>
          <w:t>JVET-AG0188</w:t>
        </w:r>
      </w:hyperlink>
      <w:r w:rsidR="00C80EC9" w:rsidRPr="00C80EC9">
        <w:rPr>
          <w:lang w:eastAsia="de-DE"/>
        </w:rPr>
        <w:t xml:space="preserve"> AHG9: On source picture timing information SEI message specification text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G.J. Sullivan, S. McCarthy (Dolby)]</w:t>
      </w:r>
    </w:p>
    <w:p w14:paraId="3C972C8D" w14:textId="77777777" w:rsidR="00C80EC9" w:rsidRPr="00C80EC9" w:rsidRDefault="00333F6B" w:rsidP="00C80EC9">
      <w:pPr>
        <w:rPr>
          <w:lang w:eastAsia="de-DE"/>
        </w:rPr>
      </w:pPr>
      <w:hyperlink r:id="rId213"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S. McCarthy (Dolby)]</w:t>
      </w:r>
    </w:p>
    <w:p w14:paraId="0E94EB87" w14:textId="77777777" w:rsidR="00C80EC9" w:rsidRPr="00C80EC9" w:rsidRDefault="00C80EC9" w:rsidP="00C80EC9">
      <w:pPr>
        <w:rPr>
          <w:lang w:val="en-CA" w:eastAsia="de-DE"/>
        </w:rPr>
      </w:pPr>
      <w:r w:rsidRPr="00C80EC9">
        <w:rPr>
          <w:lang w:val="en-CA" w:eastAsia="de-DE"/>
        </w:rPr>
        <w:tab/>
        <w:t>JVET-AG0191 also relates to the mandate to collect software and showcase information.</w:t>
      </w:r>
    </w:p>
    <w:p w14:paraId="021C4668" w14:textId="77777777" w:rsidR="00C80EC9" w:rsidRPr="00C80EC9" w:rsidRDefault="00C80EC9" w:rsidP="00222F4F">
      <w:pPr>
        <w:pStyle w:val="Listenabsatz"/>
        <w:numPr>
          <w:ilvl w:val="2"/>
          <w:numId w:val="543"/>
        </w:numPr>
        <w:rPr>
          <w:b/>
          <w:bCs/>
          <w:lang w:val="en-CA" w:eastAsia="de-DE"/>
        </w:rPr>
      </w:pPr>
      <w:bookmarkStart w:id="112" w:name="_Hlk156053791"/>
      <w:r w:rsidRPr="00C80EC9">
        <w:rPr>
          <w:b/>
          <w:bCs/>
          <w:lang w:val="en-CA" w:eastAsia="de-DE"/>
        </w:rPr>
        <w:t xml:space="preserve">Encoder </w:t>
      </w:r>
      <w:r w:rsidRPr="00222F4F">
        <w:rPr>
          <w:b/>
          <w:bCs/>
          <w:i/>
          <w:iCs/>
          <w:lang w:val="en-US" w:eastAsia="de-DE"/>
        </w:rPr>
        <w:t>optimization</w:t>
      </w:r>
      <w:r w:rsidRPr="00C80EC9">
        <w:rPr>
          <w:b/>
          <w:bCs/>
          <w:lang w:val="en-CA" w:eastAsia="de-DE"/>
        </w:rPr>
        <w:t xml:space="preserve"> information SEI message</w:t>
      </w:r>
    </w:p>
    <w:p w14:paraId="11C5A547" w14:textId="77777777" w:rsidR="00C80EC9" w:rsidRPr="00C80EC9" w:rsidRDefault="00333F6B" w:rsidP="00C80EC9">
      <w:pPr>
        <w:rPr>
          <w:lang w:eastAsia="de-DE"/>
        </w:rPr>
      </w:pPr>
      <w:hyperlink r:id="rId214" w:history="1">
        <w:r w:rsidR="00C80EC9" w:rsidRPr="00C80EC9">
          <w:rPr>
            <w:rStyle w:val="Hyperlink"/>
            <w:lang w:eastAsia="de-DE"/>
          </w:rPr>
          <w:t>JVET-AG0081</w:t>
        </w:r>
      </w:hyperlink>
      <w:r w:rsidR="00C80EC9" w:rsidRPr="00C80EC9">
        <w:rPr>
          <w:lang w:eastAsia="de-DE"/>
        </w:rPr>
        <w:t xml:space="preserve"> AHG9: On </w:t>
      </w:r>
      <w:proofErr w:type="spellStart"/>
      <w:r w:rsidR="00C80EC9" w:rsidRPr="00C80EC9">
        <w:rPr>
          <w:lang w:eastAsia="de-DE"/>
        </w:rPr>
        <w:t>signalling</w:t>
      </w:r>
      <w:proofErr w:type="spellEnd"/>
      <w:r w:rsidR="00C80EC9" w:rsidRPr="00C80EC9">
        <w:rPr>
          <w:lang w:eastAsia="de-DE"/>
        </w:rPr>
        <w:t xml:space="preserve"> privacy protection information in SEI </w:t>
      </w:r>
      <w:proofErr w:type="gramStart"/>
      <w:r w:rsidR="00C80EC9" w:rsidRPr="00C80EC9">
        <w:rPr>
          <w:lang w:eastAsia="de-DE"/>
        </w:rPr>
        <w:t>message  [</w:t>
      </w:r>
      <w:proofErr w:type="gramEnd"/>
      <w:r w:rsidR="00C80EC9" w:rsidRPr="00C80EC9">
        <w:rPr>
          <w:lang w:eastAsia="de-DE"/>
        </w:rPr>
        <w:t>C. Kim, Hendry, J. Lim, S. Kim (LGE)]</w:t>
      </w:r>
    </w:p>
    <w:p w14:paraId="66624FB0" w14:textId="77777777" w:rsidR="00C80EC9" w:rsidRPr="00C80EC9" w:rsidRDefault="00C80EC9" w:rsidP="00C80EC9">
      <w:pPr>
        <w:rPr>
          <w:lang w:eastAsia="de-DE"/>
        </w:rPr>
      </w:pPr>
      <w:r w:rsidRPr="00C80EC9">
        <w:rPr>
          <w:lang w:val="en-CA" w:eastAsia="de-DE"/>
        </w:rPr>
        <w:tab/>
        <w:t>JVET-AG0081 also relates to the mandate to identify potential needs for additional SEI messages</w:t>
      </w:r>
    </w:p>
    <w:p w14:paraId="6497FAF0" w14:textId="77777777" w:rsidR="00C80EC9" w:rsidRPr="00C80EC9" w:rsidRDefault="00333F6B" w:rsidP="00C80EC9">
      <w:pPr>
        <w:rPr>
          <w:lang w:eastAsia="de-DE"/>
        </w:rPr>
      </w:pPr>
      <w:hyperlink r:id="rId215" w:history="1">
        <w:r w:rsidR="00C80EC9" w:rsidRPr="00C80EC9">
          <w:rPr>
            <w:rStyle w:val="Hyperlink"/>
            <w:lang w:eastAsia="de-DE"/>
          </w:rPr>
          <w:t>JVET-AG0083</w:t>
        </w:r>
      </w:hyperlink>
      <w:r w:rsidR="00C80EC9" w:rsidRPr="00C80EC9">
        <w:rPr>
          <w:lang w:eastAsia="de-DE"/>
        </w:rPr>
        <w:t xml:space="preserve"> AHG9: On feature-based optimization type [C. Kim, Hendry, J. Lim, S. Kim (LGE)]</w:t>
      </w:r>
    </w:p>
    <w:p w14:paraId="3582A786" w14:textId="77777777" w:rsidR="00C80EC9" w:rsidRPr="00C80EC9" w:rsidRDefault="00333F6B" w:rsidP="00C80EC9">
      <w:pPr>
        <w:rPr>
          <w:lang w:eastAsia="de-DE"/>
        </w:rPr>
      </w:pPr>
      <w:hyperlink r:id="rId216" w:history="1">
        <w:r w:rsidR="00C80EC9" w:rsidRPr="00C80EC9">
          <w:rPr>
            <w:rStyle w:val="Hyperlink"/>
            <w:lang w:eastAsia="de-DE"/>
          </w:rPr>
          <w:t>JVET-AG0086</w:t>
        </w:r>
      </w:hyperlink>
      <w:r w:rsidR="00C80EC9" w:rsidRPr="00C80EC9">
        <w:rPr>
          <w:lang w:eastAsia="de-DE"/>
        </w:rPr>
        <w:t xml:space="preserve"> AHG9: On the encoder optimization information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70618D74" w14:textId="5197D098" w:rsidR="00C80EC9" w:rsidRPr="00C80EC9" w:rsidRDefault="00C80EC9" w:rsidP="00222F4F">
      <w:pPr>
        <w:pStyle w:val="Listenabsatz"/>
        <w:numPr>
          <w:ilvl w:val="2"/>
          <w:numId w:val="543"/>
        </w:numPr>
        <w:rPr>
          <w:b/>
          <w:bCs/>
          <w:lang w:val="en-CA" w:eastAsia="de-DE"/>
        </w:rPr>
      </w:pPr>
      <w:r w:rsidRPr="00C80EC9">
        <w:rPr>
          <w:b/>
          <w:bCs/>
          <w:lang w:val="en-CA" w:eastAsia="de-DE"/>
        </w:rPr>
        <w:lastRenderedPageBreak/>
        <w:t>Picture modality information</w:t>
      </w:r>
      <w:bookmarkEnd w:id="112"/>
    </w:p>
    <w:p w14:paraId="697C89CF" w14:textId="77777777" w:rsidR="00C80EC9" w:rsidRPr="00C80EC9" w:rsidRDefault="00333F6B" w:rsidP="00C80EC9">
      <w:pPr>
        <w:rPr>
          <w:lang w:eastAsia="de-DE"/>
        </w:rPr>
      </w:pPr>
      <w:hyperlink r:id="rId217" w:history="1">
        <w:r w:rsidR="00C80EC9" w:rsidRPr="00C80EC9">
          <w:rPr>
            <w:rStyle w:val="Hyperlink"/>
            <w:lang w:eastAsia="de-DE"/>
          </w:rPr>
          <w:t>JVET-AG0077</w:t>
        </w:r>
      </w:hyperlink>
      <w:r w:rsidR="00C80EC9" w:rsidRPr="00C80EC9">
        <w:rPr>
          <w:lang w:eastAsia="de-DE"/>
        </w:rPr>
        <w:t xml:space="preserve"> AHG9: On Picture Modality Information [J. Gao, H.-B. Teo, C.-S. Lim, K. Abe, V. Drugeon (Panasonic)]</w:t>
      </w:r>
    </w:p>
    <w:p w14:paraId="69BFAEFA" w14:textId="77777777" w:rsidR="00C80EC9" w:rsidRPr="00C80EC9" w:rsidRDefault="00333F6B" w:rsidP="00C80EC9">
      <w:pPr>
        <w:rPr>
          <w:lang w:val="en-CA" w:eastAsia="de-DE"/>
        </w:rPr>
      </w:pPr>
      <w:hyperlink r:id="rId218" w:history="1">
        <w:r w:rsidR="00C80EC9" w:rsidRPr="00C80EC9">
          <w:rPr>
            <w:rStyle w:val="Hyperlink"/>
            <w:lang w:eastAsia="de-DE"/>
          </w:rPr>
          <w:t>JVET-AG0079</w:t>
        </w:r>
      </w:hyperlink>
      <w:r w:rsidR="00C80EC9" w:rsidRPr="00C80EC9">
        <w:rPr>
          <w:lang w:eastAsia="de-DE"/>
        </w:rPr>
        <w:t xml:space="preserve"> AHG2/AHG9: VUI extension mechanism and picture modality information for AVC and </w:t>
      </w:r>
      <w:proofErr w:type="gramStart"/>
      <w:r w:rsidR="00C80EC9" w:rsidRPr="00C80EC9">
        <w:rPr>
          <w:lang w:eastAsia="de-DE"/>
        </w:rPr>
        <w:t>HEVC  [</w:t>
      </w:r>
      <w:proofErr w:type="gramEnd"/>
      <w:r w:rsidR="00C80EC9" w:rsidRPr="00C80EC9">
        <w:rPr>
          <w:lang w:eastAsia="de-DE"/>
        </w:rPr>
        <w:t>J. Gao, H.-B. Teo, C.-S. Lim, K. Abe, V. Drugeon (Panasonic)]</w:t>
      </w:r>
    </w:p>
    <w:p w14:paraId="79A8926B" w14:textId="7516CFBF" w:rsidR="00C80EC9" w:rsidRPr="00C80EC9" w:rsidRDefault="00C80EC9" w:rsidP="00222F4F">
      <w:pPr>
        <w:pStyle w:val="Listenabsatz"/>
        <w:numPr>
          <w:ilvl w:val="2"/>
          <w:numId w:val="543"/>
        </w:numPr>
        <w:rPr>
          <w:b/>
          <w:bCs/>
          <w:lang w:val="en-CA" w:eastAsia="de-DE"/>
        </w:rPr>
      </w:pPr>
      <w:bookmarkStart w:id="113" w:name="_Hlk156053817"/>
      <w:r w:rsidRPr="00C80EC9">
        <w:rPr>
          <w:b/>
          <w:bCs/>
          <w:lang w:val="en-CA" w:eastAsia="de-DE"/>
        </w:rPr>
        <w:t>Image format metadata SEI messages</w:t>
      </w:r>
      <w:bookmarkEnd w:id="113"/>
    </w:p>
    <w:p w14:paraId="53061EC3" w14:textId="77777777" w:rsidR="00C80EC9" w:rsidRPr="00222F4F" w:rsidRDefault="003A373D" w:rsidP="00C80EC9">
      <w:pPr>
        <w:rPr>
          <w:lang w:val="de-DE" w:eastAsia="de-DE"/>
        </w:rPr>
      </w:pPr>
      <w:hyperlink r:id="rId219" w:history="1">
        <w:r w:rsidR="00C80EC9" w:rsidRPr="00222F4F">
          <w:rPr>
            <w:rStyle w:val="Hyperlink"/>
            <w:lang w:val="de-DE" w:eastAsia="de-DE"/>
          </w:rPr>
          <w:t>JVET-AG0182</w:t>
        </w:r>
      </w:hyperlink>
      <w:r w:rsidR="00C80EC9" w:rsidRPr="00222F4F">
        <w:rPr>
          <w:lang w:val="de-DE" w:eastAsia="de-DE"/>
        </w:rPr>
        <w:t xml:space="preserve"> AHG9: JPEG </w:t>
      </w:r>
      <w:proofErr w:type="spellStart"/>
      <w:r w:rsidR="00C80EC9" w:rsidRPr="00222F4F">
        <w:rPr>
          <w:lang w:val="de-DE" w:eastAsia="de-DE"/>
        </w:rPr>
        <w:t>segments</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2CD6FD7A" w14:textId="77777777" w:rsidR="00C80EC9" w:rsidRPr="00C80EC9" w:rsidRDefault="00C80EC9" w:rsidP="00C80EC9">
      <w:pPr>
        <w:rPr>
          <w:lang w:val="en-CA" w:eastAsia="de-DE"/>
        </w:rPr>
      </w:pPr>
      <w:r w:rsidRPr="00222F4F">
        <w:rPr>
          <w:lang w:val="de-DE" w:eastAsia="de-DE"/>
        </w:rPr>
        <w:tab/>
      </w:r>
      <w:r w:rsidRPr="00C80EC9">
        <w:rPr>
          <w:lang w:val="en-CA" w:eastAsia="de-DE"/>
        </w:rPr>
        <w:t>JVET-AF0182 also relates to the mandate to identify potential needs for additional SEI messages.</w:t>
      </w:r>
    </w:p>
    <w:p w14:paraId="4EC6F49B" w14:textId="77777777" w:rsidR="00C80EC9" w:rsidRPr="00222F4F" w:rsidRDefault="003A373D" w:rsidP="00C80EC9">
      <w:pPr>
        <w:rPr>
          <w:lang w:val="de-DE" w:eastAsia="de-DE"/>
        </w:rPr>
      </w:pPr>
      <w:hyperlink r:id="rId220" w:history="1">
        <w:r w:rsidR="00C80EC9" w:rsidRPr="00222F4F">
          <w:rPr>
            <w:rStyle w:val="Hyperlink"/>
            <w:lang w:val="de-DE" w:eastAsia="de-DE"/>
          </w:rPr>
          <w:t>JVET-AG0183</w:t>
        </w:r>
      </w:hyperlink>
      <w:r w:rsidR="00C80EC9" w:rsidRPr="00222F4F">
        <w:rPr>
          <w:lang w:val="de-DE" w:eastAsia="de-DE"/>
        </w:rPr>
        <w:t xml:space="preserve"> AHG9: TIFF </w:t>
      </w:r>
      <w:proofErr w:type="spellStart"/>
      <w:r w:rsidR="00C80EC9" w:rsidRPr="00222F4F">
        <w:rPr>
          <w:lang w:val="de-DE" w:eastAsia="de-DE"/>
        </w:rPr>
        <w:t>data</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41A2BC7E" w14:textId="77777777" w:rsidR="00C80EC9" w:rsidRPr="00C80EC9" w:rsidRDefault="00C80EC9" w:rsidP="00C80EC9">
      <w:pPr>
        <w:rPr>
          <w:lang w:val="en-CA" w:eastAsia="de-DE"/>
        </w:rPr>
      </w:pPr>
      <w:r w:rsidRPr="00222F4F">
        <w:rPr>
          <w:lang w:val="de-DE" w:eastAsia="de-DE"/>
        </w:rPr>
        <w:tab/>
      </w:r>
      <w:r w:rsidRPr="00C80EC9">
        <w:rPr>
          <w:lang w:val="en-CA" w:eastAsia="de-DE"/>
        </w:rPr>
        <w:t>JVET-AG0183 also relates to the mandate to identify potential needs for additional SEI messages.</w:t>
      </w:r>
    </w:p>
    <w:p w14:paraId="1B2613FA" w14:textId="0A1E5EF0" w:rsidR="00C80EC9" w:rsidRPr="00C80EC9" w:rsidRDefault="00C80EC9" w:rsidP="00222F4F">
      <w:pPr>
        <w:pStyle w:val="Listenabsatz"/>
        <w:numPr>
          <w:ilvl w:val="2"/>
          <w:numId w:val="543"/>
        </w:numPr>
        <w:rPr>
          <w:b/>
          <w:bCs/>
          <w:lang w:val="en-CA" w:eastAsia="de-DE"/>
        </w:rPr>
      </w:pPr>
      <w:bookmarkStart w:id="114" w:name="_Hlk156053840"/>
      <w:r w:rsidRPr="00C80EC9">
        <w:rPr>
          <w:b/>
          <w:bCs/>
          <w:lang w:val="en-CA" w:eastAsia="de-DE"/>
        </w:rPr>
        <w:t xml:space="preserve">Object mask </w:t>
      </w:r>
      <w:r w:rsidRPr="00222F4F">
        <w:rPr>
          <w:b/>
          <w:bCs/>
          <w:i/>
          <w:iCs/>
          <w:lang w:val="en-US" w:eastAsia="de-DE"/>
        </w:rPr>
        <w:t>information</w:t>
      </w:r>
      <w:r w:rsidRPr="00C80EC9">
        <w:rPr>
          <w:b/>
          <w:bCs/>
          <w:lang w:val="en-CA" w:eastAsia="de-DE"/>
        </w:rPr>
        <w:t xml:space="preserve"> SEI message</w:t>
      </w:r>
      <w:bookmarkEnd w:id="114"/>
    </w:p>
    <w:bookmarkStart w:id="115" w:name="_Hlk156218760"/>
    <w:bookmarkStart w:id="116" w:name="_Hlk156053854"/>
    <w:p w14:paraId="1ED92E5F"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"https://jvet-experts.org/doc_end_user/current_document.php?id=13704" </w:instrText>
      </w:r>
      <w:r w:rsidRPr="00C80EC9">
        <w:rPr>
          <w:lang w:eastAsia="de-DE"/>
        </w:rPr>
        <w:fldChar w:fldCharType="separate"/>
      </w:r>
      <w:r w:rsidRPr="00C80EC9">
        <w:rPr>
          <w:rStyle w:val="Hyperlink"/>
          <w:lang w:eastAsia="de-DE"/>
        </w:rPr>
        <w:t>JVET-AG0148</w:t>
      </w:r>
      <w:r w:rsidRPr="00C80EC9">
        <w:rPr>
          <w:lang w:val="en-CA" w:eastAsia="de-DE"/>
        </w:rPr>
        <w:fldChar w:fldCharType="end"/>
      </w:r>
      <w:r w:rsidRPr="00C80EC9">
        <w:rPr>
          <w:lang w:eastAsia="de-DE"/>
        </w:rPr>
        <w:t xml:space="preserve"> AHG9: On object mask information SEI message [J. Chen, Y. Ye, S. Wang (Alibaba)]</w:t>
      </w:r>
    </w:p>
    <w:p w14:paraId="0CD4B01B"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eastAsia="de-DE"/>
        </w:rPr>
        <w:fldChar w:fldCharType="begin"/>
      </w:r>
      <w:r w:rsidRPr="00C80EC9">
        <w:rPr>
          <w:lang w:val="en-CA" w:eastAsia="de-DE"/>
        </w:rPr>
        <w:instrText xml:space="preserve"> REF _Hlk156218848 \r \h </w:instrText>
      </w:r>
      <w:r w:rsidRPr="00C80EC9">
        <w:rPr>
          <w:lang w:eastAsia="de-DE"/>
        </w:rPr>
      </w:r>
      <w:r w:rsidRPr="00C80EC9">
        <w:rPr>
          <w:lang w:eastAsia="de-DE"/>
        </w:rPr>
        <w:fldChar w:fldCharType="separate"/>
      </w:r>
      <w:r w:rsidRPr="00C80EC9">
        <w:rPr>
          <w:lang w:val="en-CA" w:eastAsia="de-DE"/>
        </w:rPr>
        <w:t>2.2.8</w:t>
      </w:r>
      <w:r w:rsidRPr="00C80EC9">
        <w:rPr>
          <w:lang w:val="en-CA" w:eastAsia="de-DE"/>
        </w:rPr>
        <w:fldChar w:fldCharType="end"/>
      </w:r>
      <w:r w:rsidRPr="00C80EC9">
        <w:rPr>
          <w:lang w:val="en-CA" w:eastAsia="de-DE"/>
        </w:rPr>
        <w:t xml:space="preserve"> Progression towards a working draft of VSEI version 4.</w:t>
      </w:r>
    </w:p>
    <w:bookmarkEnd w:id="115"/>
    <w:p w14:paraId="5674BB1F" w14:textId="3AC1DD6A" w:rsidR="00C80EC9" w:rsidRPr="00C80EC9" w:rsidRDefault="00C80EC9" w:rsidP="00222F4F">
      <w:pPr>
        <w:pStyle w:val="Listenabsatz"/>
        <w:numPr>
          <w:ilvl w:val="2"/>
          <w:numId w:val="543"/>
        </w:numPr>
        <w:rPr>
          <w:b/>
          <w:bCs/>
          <w:lang w:val="en-CA" w:eastAsia="de-DE"/>
        </w:rPr>
      </w:pPr>
      <w:r w:rsidRPr="00C80EC9">
        <w:rPr>
          <w:b/>
          <w:bCs/>
          <w:lang w:val="en-CA" w:eastAsia="de-DE"/>
        </w:rPr>
        <w:t xml:space="preserve">Multiplane </w:t>
      </w:r>
      <w:r w:rsidRPr="00222F4F">
        <w:rPr>
          <w:b/>
          <w:bCs/>
          <w:i/>
          <w:iCs/>
          <w:lang w:val="en-US" w:eastAsia="de-DE"/>
        </w:rPr>
        <w:t>image</w:t>
      </w:r>
      <w:r w:rsidRPr="00C80EC9">
        <w:rPr>
          <w:b/>
          <w:bCs/>
          <w:lang w:val="en-CA" w:eastAsia="de-DE"/>
        </w:rPr>
        <w:t xml:space="preserve"> information SEI message</w:t>
      </w:r>
      <w:bookmarkEnd w:id="116"/>
    </w:p>
    <w:bookmarkStart w:id="117" w:name="_Hlk156053872"/>
    <w:p w14:paraId="573B80C2" w14:textId="77777777" w:rsidR="00C80EC9" w:rsidRPr="00C80EC9" w:rsidRDefault="00C80EC9" w:rsidP="00C80EC9">
      <w:pPr>
        <w:rPr>
          <w:lang w:eastAsia="de-DE"/>
        </w:rPr>
      </w:pPr>
      <w:r w:rsidRPr="00C80EC9">
        <w:rPr>
          <w:lang w:eastAsia="de-DE"/>
        </w:rPr>
        <w:fldChar w:fldCharType="begin"/>
      </w:r>
      <w:r w:rsidRPr="00C80EC9">
        <w:rPr>
          <w:lang w:eastAsia="de-DE"/>
        </w:rPr>
        <w:instrText xml:space="preserve"> HYPERLINK "https://jvet-experts.org/doc_end_user/current_document.php?id=13805" </w:instrText>
      </w:r>
      <w:r w:rsidRPr="00C80EC9">
        <w:rPr>
          <w:lang w:eastAsia="de-DE"/>
        </w:rPr>
        <w:fldChar w:fldCharType="separate"/>
      </w:r>
      <w:r w:rsidRPr="00C80EC9">
        <w:rPr>
          <w:rStyle w:val="Hyperlink"/>
          <w:lang w:eastAsia="de-DE"/>
        </w:rPr>
        <w:t>JVET-AG0232</w:t>
      </w:r>
      <w:r w:rsidRPr="00C80EC9">
        <w:rPr>
          <w:lang w:val="en-CA" w:eastAsia="de-DE"/>
        </w:rPr>
        <w:fldChar w:fldCharType="end"/>
      </w:r>
      <w:r w:rsidRPr="00C80EC9">
        <w:rPr>
          <w:lang w:eastAsia="de-DE"/>
        </w:rPr>
        <w:t xml:space="preserve"> AHG9: Support of non-parallel MPI layers in the MPII SEI message [Y. Li (SJTU), Y.-K. Wang (</w:t>
      </w:r>
      <w:proofErr w:type="spellStart"/>
      <w:r w:rsidRPr="00C80EC9">
        <w:rPr>
          <w:lang w:eastAsia="de-DE"/>
        </w:rPr>
        <w:t>Bytedance</w:t>
      </w:r>
      <w:proofErr w:type="spellEnd"/>
      <w:r w:rsidRPr="00C80EC9">
        <w:rPr>
          <w:lang w:eastAsia="de-DE"/>
        </w:rPr>
        <w:t>), Y. Xu, K. Yang (SJTU)]</w:t>
      </w:r>
    </w:p>
    <w:p w14:paraId="20C76CEB" w14:textId="4B082EC7" w:rsidR="00C80EC9" w:rsidRPr="00C80EC9" w:rsidRDefault="00C80EC9" w:rsidP="00222F4F">
      <w:pPr>
        <w:pStyle w:val="Listenabsatz"/>
        <w:numPr>
          <w:ilvl w:val="2"/>
          <w:numId w:val="543"/>
        </w:numPr>
        <w:rPr>
          <w:b/>
          <w:bCs/>
          <w:lang w:val="en-CA" w:eastAsia="de-DE"/>
        </w:rPr>
      </w:pPr>
      <w:bookmarkStart w:id="118" w:name="_Hlk156218848"/>
      <w:r w:rsidRPr="00222F4F">
        <w:rPr>
          <w:b/>
          <w:bCs/>
          <w:i/>
          <w:iCs/>
          <w:lang w:val="en-US" w:eastAsia="de-DE"/>
        </w:rPr>
        <w:t>Progression</w:t>
      </w:r>
      <w:r w:rsidRPr="00C80EC9">
        <w:rPr>
          <w:b/>
          <w:bCs/>
          <w:lang w:val="en-CA" w:eastAsia="de-DE"/>
        </w:rPr>
        <w:t xml:space="preserve"> towards a working draft of VSEI version 4</w:t>
      </w:r>
      <w:bookmarkEnd w:id="117"/>
      <w:bookmarkEnd w:id="118"/>
    </w:p>
    <w:p w14:paraId="1DAA3011" w14:textId="77777777" w:rsidR="00C80EC9" w:rsidRPr="00C80EC9" w:rsidRDefault="00333F6B" w:rsidP="00C80EC9">
      <w:pPr>
        <w:rPr>
          <w:lang w:eastAsia="de-DE"/>
        </w:rPr>
      </w:pPr>
      <w:hyperlink r:id="rId221" w:history="1">
        <w:r w:rsidR="00C80EC9" w:rsidRPr="00C80EC9">
          <w:rPr>
            <w:rStyle w:val="Hyperlink"/>
            <w:lang w:eastAsia="de-DE"/>
          </w:rPr>
          <w:t>JVET-AG0148</w:t>
        </w:r>
      </w:hyperlink>
      <w:r w:rsidR="00C80EC9" w:rsidRPr="00C80EC9">
        <w:rPr>
          <w:lang w:eastAsia="de-DE"/>
        </w:rPr>
        <w:t xml:space="preserve"> AHG9: On object mask information SEI message [J. Chen, Y. Ye, S. Wang (Alibaba)]</w:t>
      </w:r>
    </w:p>
    <w:p w14:paraId="2502B499" w14:textId="77777777" w:rsidR="00C80EC9" w:rsidRPr="00C80EC9" w:rsidRDefault="00C80EC9" w:rsidP="00C80EC9">
      <w:pPr>
        <w:rPr>
          <w:lang w:val="en-CA" w:eastAsia="de-DE"/>
        </w:rPr>
      </w:pPr>
      <w:r w:rsidRPr="00C80EC9">
        <w:rPr>
          <w:lang w:val="en-CA" w:eastAsia="de-DE"/>
        </w:rPr>
        <w:tab/>
        <w:t xml:space="preserve">JVET-AG0148 also relates to </w:t>
      </w:r>
      <w:r w:rsidRPr="00C80EC9">
        <w:rPr>
          <w:lang w:val="en-CA" w:eastAsia="de-DE"/>
        </w:rPr>
        <w:fldChar w:fldCharType="begin"/>
      </w:r>
      <w:r w:rsidRPr="00C80EC9">
        <w:rPr>
          <w:lang w:val="en-CA" w:eastAsia="de-DE"/>
        </w:rPr>
        <w:instrText xml:space="preserve"> REF _Hlk156053840 \r \h </w:instrText>
      </w:r>
      <w:r w:rsidRPr="00C80EC9">
        <w:rPr>
          <w:lang w:val="en-CA" w:eastAsia="de-DE"/>
        </w:rPr>
      </w:r>
      <w:r w:rsidRPr="00C80EC9">
        <w:rPr>
          <w:lang w:val="en-CA" w:eastAsia="de-DE"/>
        </w:rPr>
        <w:fldChar w:fldCharType="separate"/>
      </w:r>
      <w:r w:rsidRPr="00C80EC9">
        <w:rPr>
          <w:lang w:val="en-CA" w:eastAsia="de-DE"/>
        </w:rPr>
        <w:t>2.2.6</w:t>
      </w:r>
      <w:r w:rsidRPr="00C80EC9">
        <w:rPr>
          <w:lang w:val="en-CA" w:eastAsia="de-DE"/>
        </w:rPr>
        <w:fldChar w:fldCharType="end"/>
      </w:r>
      <w:r w:rsidRPr="00C80EC9">
        <w:rPr>
          <w:lang w:val="en-CA" w:eastAsia="de-DE"/>
        </w:rPr>
        <w:t xml:space="preserve"> Object mask information.</w:t>
      </w:r>
    </w:p>
    <w:p w14:paraId="73D722CD" w14:textId="77777777" w:rsidR="00C80EC9" w:rsidRPr="00C80EC9" w:rsidRDefault="00333F6B" w:rsidP="00C80EC9">
      <w:pPr>
        <w:rPr>
          <w:lang w:eastAsia="de-DE"/>
        </w:rPr>
      </w:pPr>
      <w:hyperlink r:id="rId222" w:history="1">
        <w:r w:rsidR="00C80EC9" w:rsidRPr="00C80EC9">
          <w:rPr>
            <w:rStyle w:val="Hyperlink"/>
            <w:lang w:eastAsia="de-DE"/>
          </w:rPr>
          <w:t>JVET-AG0204</w:t>
        </w:r>
      </w:hyperlink>
      <w:r w:rsidR="00C80EC9" w:rsidRPr="00C80EC9">
        <w:rPr>
          <w:lang w:eastAsia="de-DE"/>
        </w:rPr>
        <w:t xml:space="preserve"> AHG9: On VSEI version 4 [Hendry (LGE), S. McCarthy (Dolby), J. Chen, Y. Ye (Alibaba)]</w:t>
      </w:r>
    </w:p>
    <w:p w14:paraId="1F5F0EC8" w14:textId="77777777" w:rsidR="00C80EC9" w:rsidRPr="00C80EC9" w:rsidRDefault="00333F6B" w:rsidP="00C80EC9">
      <w:pPr>
        <w:rPr>
          <w:lang w:eastAsia="de-DE"/>
        </w:rPr>
      </w:pPr>
      <w:hyperlink r:id="rId223" w:history="1">
        <w:r w:rsidR="00C80EC9" w:rsidRPr="00C80EC9">
          <w:rPr>
            <w:rStyle w:val="Hyperlink"/>
            <w:lang w:eastAsia="de-DE"/>
          </w:rPr>
          <w:t>JVET-AG0213</w:t>
        </w:r>
      </w:hyperlink>
      <w:r w:rsidR="00C80EC9" w:rsidRPr="00C80EC9">
        <w:rPr>
          <w:lang w:eastAsia="de-DE"/>
        </w:rPr>
        <w:t xml:space="preserve"> AHG1/AHG2/AHG8: On project management related to the encoder optimization information SEI message [M. M. </w:t>
      </w:r>
      <w:proofErr w:type="spellStart"/>
      <w:r w:rsidR="00C80EC9" w:rsidRPr="00C80EC9">
        <w:rPr>
          <w:lang w:eastAsia="de-DE"/>
        </w:rPr>
        <w:t>Hannuksela</w:t>
      </w:r>
      <w:proofErr w:type="spellEnd"/>
      <w:r w:rsidR="00C80EC9" w:rsidRPr="00C80EC9">
        <w:rPr>
          <w:lang w:eastAsia="de-DE"/>
        </w:rPr>
        <w:t xml:space="preserve">, A. </w:t>
      </w:r>
      <w:proofErr w:type="spellStart"/>
      <w:r w:rsidR="00C80EC9" w:rsidRPr="00C80EC9">
        <w:rPr>
          <w:lang w:eastAsia="de-DE"/>
        </w:rPr>
        <w:t>Aminlou</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1CC6CF52" w14:textId="7F909C21" w:rsidR="00C80EC9" w:rsidRPr="00C80EC9" w:rsidRDefault="00C80EC9" w:rsidP="00222F4F">
      <w:pPr>
        <w:pStyle w:val="Listenabsatz"/>
        <w:numPr>
          <w:ilvl w:val="1"/>
          <w:numId w:val="543"/>
        </w:numPr>
        <w:rPr>
          <w:b/>
          <w:bCs/>
          <w:i/>
          <w:iCs/>
          <w:lang w:eastAsia="de-DE"/>
        </w:rPr>
      </w:pPr>
      <w:bookmarkStart w:id="119" w:name="_Hlk156053893"/>
      <w:r w:rsidRPr="00C80EC9">
        <w:rPr>
          <w:b/>
          <w:bCs/>
          <w:i/>
          <w:iCs/>
          <w:lang w:val="en-US" w:eastAsia="de-DE"/>
        </w:rPr>
        <w:t>Collect software and showcase information for SEI messages</w:t>
      </w:r>
      <w:bookmarkEnd w:id="119"/>
    </w:p>
    <w:p w14:paraId="120C4D44" w14:textId="77777777" w:rsidR="00C80EC9" w:rsidRPr="00C80EC9" w:rsidRDefault="00333F6B" w:rsidP="00C80EC9">
      <w:pPr>
        <w:rPr>
          <w:lang w:eastAsia="de-DE"/>
        </w:rPr>
      </w:pPr>
      <w:hyperlink r:id="rId224" w:history="1">
        <w:r w:rsidR="00C80EC9" w:rsidRPr="00C80EC9">
          <w:rPr>
            <w:rStyle w:val="Hyperlink"/>
            <w:lang w:eastAsia="de-DE"/>
          </w:rPr>
          <w:t>JVET-AG0191</w:t>
        </w:r>
      </w:hyperlink>
      <w:r w:rsidR="00C80EC9" w:rsidRPr="00C80EC9">
        <w:rPr>
          <w:lang w:eastAsia="de-DE"/>
        </w:rPr>
        <w:t xml:space="preserve"> AHG9: Reference software for source picture timing information SEI message [J.R. Arumugam, L. </w:t>
      </w:r>
      <w:proofErr w:type="spellStart"/>
      <w:r w:rsidR="00C80EC9" w:rsidRPr="00C80EC9">
        <w:rPr>
          <w:lang w:eastAsia="de-DE"/>
        </w:rPr>
        <w:t>Jawale</w:t>
      </w:r>
      <w:proofErr w:type="spellEnd"/>
      <w:r w:rsidR="00C80EC9" w:rsidRPr="00C80EC9">
        <w:rPr>
          <w:lang w:eastAsia="de-DE"/>
        </w:rPr>
        <w:t xml:space="preserve"> (</w:t>
      </w:r>
      <w:proofErr w:type="spellStart"/>
      <w:r w:rsidR="00C80EC9" w:rsidRPr="00C80EC9">
        <w:rPr>
          <w:lang w:eastAsia="de-DE"/>
        </w:rPr>
        <w:t>Ittiam</w:t>
      </w:r>
      <w:proofErr w:type="spellEnd"/>
      <w:r w:rsidR="00C80EC9" w:rsidRPr="00C80EC9">
        <w:rPr>
          <w:lang w:eastAsia="de-DE"/>
        </w:rPr>
        <w:t>), P. Yin, S. McCarthy (Dolby)]</w:t>
      </w:r>
    </w:p>
    <w:p w14:paraId="7CFCE053" w14:textId="77777777" w:rsidR="00C80EC9" w:rsidRPr="00C80EC9" w:rsidRDefault="00C80EC9" w:rsidP="00C80EC9">
      <w:pPr>
        <w:rPr>
          <w:lang w:val="en-CA" w:eastAsia="de-DE"/>
        </w:rPr>
      </w:pPr>
      <w:r w:rsidRPr="00C80EC9">
        <w:rPr>
          <w:lang w:val="en-CA" w:eastAsia="de-DE"/>
        </w:rPr>
        <w:tab/>
        <w:t xml:space="preserve">JVET-AG0191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0C36B9F4" w14:textId="3179B004" w:rsidR="00C80EC9" w:rsidRPr="00C80EC9" w:rsidRDefault="00C80EC9" w:rsidP="00222F4F">
      <w:pPr>
        <w:pStyle w:val="Listenabsatz"/>
        <w:numPr>
          <w:ilvl w:val="1"/>
          <w:numId w:val="543"/>
        </w:numPr>
        <w:rPr>
          <w:b/>
          <w:bCs/>
          <w:i/>
          <w:iCs/>
          <w:lang w:eastAsia="de-DE"/>
        </w:rPr>
      </w:pPr>
      <w:bookmarkStart w:id="120" w:name="_Hlk156053922"/>
      <w:r w:rsidRPr="00C80EC9">
        <w:rPr>
          <w:b/>
          <w:bCs/>
          <w:i/>
          <w:iCs/>
          <w:lang w:val="en-US" w:eastAsia="de-DE"/>
        </w:rPr>
        <w:t>Identify potential needs for additional SEI messages, including study of AVC and HEVC SEI messages for use in VVC</w:t>
      </w:r>
      <w:bookmarkEnd w:id="120"/>
    </w:p>
    <w:p w14:paraId="2A888B67" w14:textId="77777777" w:rsidR="00C80EC9" w:rsidRPr="00C80EC9" w:rsidRDefault="00C80EC9" w:rsidP="00222F4F">
      <w:pPr>
        <w:pStyle w:val="Listenabsatz"/>
        <w:numPr>
          <w:ilvl w:val="2"/>
          <w:numId w:val="543"/>
        </w:numPr>
        <w:rPr>
          <w:b/>
          <w:bCs/>
          <w:lang w:val="en-CA" w:eastAsia="de-DE"/>
        </w:rPr>
      </w:pPr>
      <w:bookmarkStart w:id="121" w:name="_Hlk156053940"/>
      <w:r w:rsidRPr="00C80EC9">
        <w:rPr>
          <w:b/>
          <w:bCs/>
          <w:lang w:val="en-CA" w:eastAsia="de-DE"/>
        </w:rPr>
        <w:t xml:space="preserve">Film </w:t>
      </w:r>
      <w:r w:rsidRPr="00222F4F">
        <w:rPr>
          <w:b/>
          <w:bCs/>
          <w:i/>
          <w:iCs/>
          <w:lang w:val="en-US" w:eastAsia="de-DE"/>
        </w:rPr>
        <w:t>grain</w:t>
      </w:r>
      <w:r w:rsidRPr="00C80EC9">
        <w:rPr>
          <w:b/>
          <w:bCs/>
          <w:lang w:val="en-CA" w:eastAsia="de-DE"/>
        </w:rPr>
        <w:t xml:space="preserve"> related SEI message</w:t>
      </w:r>
    </w:p>
    <w:p w14:paraId="5358A604" w14:textId="77777777" w:rsidR="00C80EC9" w:rsidRPr="00222F4F" w:rsidRDefault="003A373D" w:rsidP="00C80EC9">
      <w:pPr>
        <w:rPr>
          <w:lang w:val="de-DE" w:eastAsia="de-DE"/>
        </w:rPr>
      </w:pPr>
      <w:hyperlink r:id="rId225" w:history="1">
        <w:r w:rsidR="00C80EC9" w:rsidRPr="00222F4F">
          <w:rPr>
            <w:rStyle w:val="Hyperlink"/>
            <w:lang w:val="de-DE" w:eastAsia="de-DE"/>
          </w:rPr>
          <w:t>JVET-AG0101</w:t>
        </w:r>
      </w:hyperlink>
      <w:r w:rsidR="00C80EC9" w:rsidRPr="00222F4F">
        <w:rPr>
          <w:lang w:val="de-DE" w:eastAsia="de-DE"/>
        </w:rPr>
        <w:t xml:space="preserve"> AHG9: Film </w:t>
      </w:r>
      <w:proofErr w:type="spellStart"/>
      <w:r w:rsidR="00C80EC9" w:rsidRPr="00222F4F">
        <w:rPr>
          <w:lang w:val="de-DE" w:eastAsia="de-DE"/>
        </w:rPr>
        <w:t>grain</w:t>
      </w:r>
      <w:proofErr w:type="spellEnd"/>
      <w:r w:rsidR="00C80EC9" w:rsidRPr="00222F4F">
        <w:rPr>
          <w:lang w:val="de-DE" w:eastAsia="de-DE"/>
        </w:rPr>
        <w:t xml:space="preserve"> adaptive SEI </w:t>
      </w:r>
      <w:proofErr w:type="spellStart"/>
      <w:r w:rsidR="00C80EC9" w:rsidRPr="00222F4F">
        <w:rPr>
          <w:lang w:val="de-DE" w:eastAsia="de-DE"/>
        </w:rPr>
        <w:t>message</w:t>
      </w:r>
      <w:proofErr w:type="spellEnd"/>
      <w:r w:rsidR="00C80EC9" w:rsidRPr="00222F4F">
        <w:rPr>
          <w:lang w:val="de-DE" w:eastAsia="de-DE"/>
        </w:rPr>
        <w:t xml:space="preserve"> [Y. Gao, S.-W. Xie, Y.-X. Bai, M.-H. Jia, C. Huang, P. Wu (ZTE)]</w:t>
      </w:r>
    </w:p>
    <w:p w14:paraId="0AE5B8C1" w14:textId="77777777" w:rsidR="00C80EC9" w:rsidRPr="00222F4F" w:rsidRDefault="003A373D" w:rsidP="00C80EC9">
      <w:pPr>
        <w:rPr>
          <w:lang w:val="de-DE" w:eastAsia="de-DE"/>
        </w:rPr>
      </w:pPr>
      <w:hyperlink r:id="rId226" w:history="1">
        <w:r w:rsidR="00C80EC9" w:rsidRPr="00222F4F">
          <w:rPr>
            <w:rStyle w:val="Hyperlink"/>
            <w:lang w:val="de-DE" w:eastAsia="de-DE"/>
          </w:rPr>
          <w:t>JVET-AG0140</w:t>
        </w:r>
      </w:hyperlink>
      <w:r w:rsidR="00C80EC9" w:rsidRPr="00222F4F">
        <w:rPr>
          <w:lang w:val="de-DE" w:eastAsia="de-DE"/>
        </w:rPr>
        <w:t xml:space="preserve"> AHG9/AHG13: FGS Extension SEI </w:t>
      </w:r>
      <w:proofErr w:type="spellStart"/>
      <w:r w:rsidR="00C80EC9" w:rsidRPr="00222F4F">
        <w:rPr>
          <w:lang w:val="de-DE" w:eastAsia="de-DE"/>
        </w:rPr>
        <w:t>message</w:t>
      </w:r>
      <w:proofErr w:type="spellEnd"/>
      <w:r w:rsidR="00C80EC9" w:rsidRPr="00222F4F">
        <w:rPr>
          <w:lang w:val="de-DE" w:eastAsia="de-DE"/>
        </w:rPr>
        <w:t xml:space="preserve"> </w:t>
      </w:r>
      <w:proofErr w:type="spellStart"/>
      <w:r w:rsidR="00C80EC9" w:rsidRPr="00222F4F">
        <w:rPr>
          <w:lang w:val="de-DE" w:eastAsia="de-DE"/>
        </w:rPr>
        <w:t>for</w:t>
      </w:r>
      <w:proofErr w:type="spellEnd"/>
      <w:r w:rsidR="00C80EC9" w:rsidRPr="00222F4F">
        <w:rPr>
          <w:lang w:val="de-DE" w:eastAsia="de-DE"/>
        </w:rPr>
        <w:t xml:space="preserve"> </w:t>
      </w:r>
      <w:proofErr w:type="spellStart"/>
      <w:r w:rsidR="00C80EC9" w:rsidRPr="00222F4F">
        <w:rPr>
          <w:lang w:val="de-DE" w:eastAsia="de-DE"/>
        </w:rPr>
        <w:t>spatial</w:t>
      </w:r>
      <w:proofErr w:type="spellEnd"/>
      <w:r w:rsidR="00C80EC9" w:rsidRPr="00222F4F">
        <w:rPr>
          <w:lang w:val="de-DE" w:eastAsia="de-DE"/>
        </w:rPr>
        <w:t xml:space="preserve"> </w:t>
      </w:r>
      <w:proofErr w:type="spellStart"/>
      <w:r w:rsidR="00C80EC9" w:rsidRPr="00222F4F">
        <w:rPr>
          <w:lang w:val="de-DE" w:eastAsia="de-DE"/>
        </w:rPr>
        <w:t>adaptation</w:t>
      </w:r>
      <w:proofErr w:type="spellEnd"/>
      <w:r w:rsidR="00C80EC9" w:rsidRPr="00222F4F">
        <w:rPr>
          <w:lang w:val="de-DE" w:eastAsia="de-DE"/>
        </w:rPr>
        <w:t xml:space="preserve"> [</w:t>
      </w:r>
      <w:proofErr w:type="spellStart"/>
      <w:r w:rsidR="00C80EC9" w:rsidRPr="00222F4F">
        <w:rPr>
          <w:lang w:val="de-DE" w:eastAsia="de-DE"/>
        </w:rPr>
        <w:t>G.Teniou</w:t>
      </w:r>
      <w:proofErr w:type="spellEnd"/>
      <w:r w:rsidR="00C80EC9" w:rsidRPr="00222F4F">
        <w:rPr>
          <w:lang w:val="de-DE" w:eastAsia="de-DE"/>
        </w:rPr>
        <w:t>, S. Wenger, A. Hinds]</w:t>
      </w:r>
    </w:p>
    <w:p w14:paraId="29ED7AAA" w14:textId="77777777" w:rsidR="00C80EC9" w:rsidRPr="00222F4F" w:rsidRDefault="003A373D" w:rsidP="00C80EC9">
      <w:pPr>
        <w:rPr>
          <w:lang w:val="de-DE" w:eastAsia="de-DE"/>
        </w:rPr>
      </w:pPr>
      <w:hyperlink r:id="rId227" w:history="1">
        <w:r w:rsidR="00C80EC9" w:rsidRPr="00222F4F">
          <w:rPr>
            <w:rStyle w:val="Hyperlink"/>
            <w:lang w:val="de-DE" w:eastAsia="de-DE"/>
          </w:rPr>
          <w:t>JVET-AG0160</w:t>
        </w:r>
      </w:hyperlink>
      <w:r w:rsidR="00C80EC9" w:rsidRPr="00222F4F">
        <w:rPr>
          <w:lang w:val="de-DE" w:eastAsia="de-DE"/>
        </w:rPr>
        <w:t xml:space="preserve"> AHG9/AHG13: FGS Extension SEI </w:t>
      </w:r>
      <w:proofErr w:type="spellStart"/>
      <w:r w:rsidR="00C80EC9" w:rsidRPr="00222F4F">
        <w:rPr>
          <w:lang w:val="de-DE" w:eastAsia="de-DE"/>
        </w:rPr>
        <w:t>message</w:t>
      </w:r>
      <w:proofErr w:type="spellEnd"/>
      <w:r w:rsidR="00C80EC9" w:rsidRPr="00222F4F">
        <w:rPr>
          <w:lang w:val="de-DE" w:eastAsia="de-DE"/>
        </w:rPr>
        <w:t xml:space="preserve"> </w:t>
      </w:r>
      <w:proofErr w:type="spellStart"/>
      <w:r w:rsidR="00C80EC9" w:rsidRPr="00222F4F">
        <w:rPr>
          <w:lang w:val="de-DE" w:eastAsia="de-DE"/>
        </w:rPr>
        <w:t>useful</w:t>
      </w:r>
      <w:proofErr w:type="spellEnd"/>
      <w:r w:rsidR="00C80EC9" w:rsidRPr="00222F4F">
        <w:rPr>
          <w:lang w:val="de-DE" w:eastAsia="de-DE"/>
        </w:rPr>
        <w:t xml:space="preserve"> </w:t>
      </w:r>
      <w:proofErr w:type="spellStart"/>
      <w:r w:rsidR="00C80EC9" w:rsidRPr="00222F4F">
        <w:rPr>
          <w:lang w:val="de-DE" w:eastAsia="de-DE"/>
        </w:rPr>
        <w:t>descriptors</w:t>
      </w:r>
      <w:proofErr w:type="spellEnd"/>
      <w:r w:rsidR="00C80EC9" w:rsidRPr="00222F4F">
        <w:rPr>
          <w:lang w:val="de-DE" w:eastAsia="de-DE"/>
        </w:rPr>
        <w:t xml:space="preserve"> [G. </w:t>
      </w:r>
      <w:proofErr w:type="spellStart"/>
      <w:r w:rsidR="00C80EC9" w:rsidRPr="00222F4F">
        <w:rPr>
          <w:lang w:val="de-DE" w:eastAsia="de-DE"/>
        </w:rPr>
        <w:t>Teniou</w:t>
      </w:r>
      <w:proofErr w:type="spellEnd"/>
      <w:r w:rsidR="00C80EC9" w:rsidRPr="00222F4F">
        <w:rPr>
          <w:lang w:val="de-DE" w:eastAsia="de-DE"/>
        </w:rPr>
        <w:t>, S. Wenger, A. Hinds]</w:t>
      </w:r>
    </w:p>
    <w:p w14:paraId="1687883A" w14:textId="77777777" w:rsidR="00C80EC9" w:rsidRPr="00222F4F" w:rsidRDefault="003A373D" w:rsidP="00C80EC9">
      <w:pPr>
        <w:rPr>
          <w:lang w:val="de-DE" w:eastAsia="de-DE"/>
        </w:rPr>
      </w:pPr>
      <w:hyperlink r:id="rId228" w:history="1">
        <w:r w:rsidR="00C80EC9" w:rsidRPr="00222F4F">
          <w:rPr>
            <w:rStyle w:val="Hyperlink"/>
            <w:lang w:val="de-DE" w:eastAsia="de-DE"/>
          </w:rPr>
          <w:t>JVET-AG0215</w:t>
        </w:r>
      </w:hyperlink>
      <w:r w:rsidR="00C80EC9" w:rsidRPr="00222F4F">
        <w:rPr>
          <w:lang w:val="de-DE" w:eastAsia="de-DE"/>
        </w:rPr>
        <w:t xml:space="preserve"> AHG9/AHG13: Region-</w:t>
      </w:r>
      <w:proofErr w:type="spellStart"/>
      <w:r w:rsidR="00C80EC9" w:rsidRPr="00222F4F">
        <w:rPr>
          <w:lang w:val="de-DE" w:eastAsia="de-DE"/>
        </w:rPr>
        <w:t>dependent</w:t>
      </w:r>
      <w:proofErr w:type="spellEnd"/>
      <w:r w:rsidR="00C80EC9" w:rsidRPr="00222F4F">
        <w:rPr>
          <w:lang w:val="de-DE" w:eastAsia="de-DE"/>
        </w:rPr>
        <w:t xml:space="preserve"> </w:t>
      </w:r>
      <w:proofErr w:type="spellStart"/>
      <w:r w:rsidR="00C80EC9" w:rsidRPr="00222F4F">
        <w:rPr>
          <w:lang w:val="de-DE" w:eastAsia="de-DE"/>
        </w:rPr>
        <w:t>film</w:t>
      </w:r>
      <w:proofErr w:type="spellEnd"/>
      <w:r w:rsidR="00C80EC9" w:rsidRPr="00222F4F">
        <w:rPr>
          <w:lang w:val="de-DE" w:eastAsia="de-DE"/>
        </w:rPr>
        <w:t xml:space="preserve"> </w:t>
      </w:r>
      <w:proofErr w:type="spellStart"/>
      <w:r w:rsidR="00C80EC9" w:rsidRPr="00222F4F">
        <w:rPr>
          <w:lang w:val="de-DE" w:eastAsia="de-DE"/>
        </w:rPr>
        <w:t>grain</w:t>
      </w:r>
      <w:proofErr w:type="spellEnd"/>
      <w:r w:rsidR="00C80EC9" w:rsidRPr="00222F4F">
        <w:rPr>
          <w:lang w:val="de-DE" w:eastAsia="de-DE"/>
        </w:rPr>
        <w:t xml:space="preserve"> </w:t>
      </w:r>
      <w:proofErr w:type="spellStart"/>
      <w:r w:rsidR="00C80EC9" w:rsidRPr="00222F4F">
        <w:rPr>
          <w:lang w:val="de-DE" w:eastAsia="de-DE"/>
        </w:rPr>
        <w:t>characteristics</w:t>
      </w:r>
      <w:proofErr w:type="spellEnd"/>
      <w:r w:rsidR="00C80EC9" w:rsidRPr="00222F4F">
        <w:rPr>
          <w:lang w:val="de-DE" w:eastAsia="de-DE"/>
        </w:rPr>
        <w:t xml:space="preserve"> [P. de Lagrange, E. François, M. Le </w:t>
      </w:r>
      <w:proofErr w:type="spellStart"/>
      <w:r w:rsidR="00C80EC9" w:rsidRPr="00222F4F">
        <w:rPr>
          <w:lang w:val="de-DE" w:eastAsia="de-DE"/>
        </w:rPr>
        <w:t>Pendu</w:t>
      </w:r>
      <w:proofErr w:type="spellEnd"/>
      <w:r w:rsidR="00C80EC9" w:rsidRPr="00222F4F">
        <w:rPr>
          <w:lang w:val="de-DE" w:eastAsia="de-DE"/>
        </w:rPr>
        <w:t>,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6881E2F3" w14:textId="1FB0840D" w:rsidR="00C80EC9" w:rsidRPr="00C80EC9" w:rsidRDefault="00C80EC9" w:rsidP="00222F4F">
      <w:pPr>
        <w:pStyle w:val="Listenabsatz"/>
        <w:numPr>
          <w:ilvl w:val="2"/>
          <w:numId w:val="543"/>
        </w:numPr>
        <w:rPr>
          <w:b/>
          <w:bCs/>
          <w:lang w:val="en-CA" w:eastAsia="de-DE"/>
        </w:rPr>
      </w:pPr>
      <w:r w:rsidRPr="00222F4F">
        <w:rPr>
          <w:b/>
          <w:bCs/>
          <w:i/>
          <w:iCs/>
          <w:lang w:val="en-US" w:eastAsia="de-DE"/>
        </w:rPr>
        <w:t>Generative</w:t>
      </w:r>
      <w:r w:rsidRPr="00C80EC9">
        <w:rPr>
          <w:b/>
          <w:bCs/>
          <w:lang w:val="en-CA" w:eastAsia="de-DE"/>
        </w:rPr>
        <w:t xml:space="preserve"> face video SEI message</w:t>
      </w:r>
      <w:bookmarkEnd w:id="121"/>
    </w:p>
    <w:p w14:paraId="59EC61DD" w14:textId="77777777" w:rsidR="00C80EC9" w:rsidRPr="00C80EC9" w:rsidRDefault="00333F6B" w:rsidP="00C80EC9">
      <w:pPr>
        <w:rPr>
          <w:lang w:eastAsia="de-DE"/>
        </w:rPr>
      </w:pPr>
      <w:hyperlink r:id="rId229" w:history="1">
        <w:r w:rsidR="00C80EC9" w:rsidRPr="00C80EC9">
          <w:rPr>
            <w:rStyle w:val="Hyperlink"/>
            <w:lang w:eastAsia="de-DE"/>
          </w:rPr>
          <w:t>JVET-AG0087</w:t>
        </w:r>
      </w:hyperlink>
      <w:r w:rsidR="00C80EC9" w:rsidRPr="00C80EC9">
        <w:rPr>
          <w:lang w:eastAsia="de-DE"/>
        </w:rPr>
        <w:t xml:space="preserve"> AHG9: On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5C73301A" w14:textId="77777777" w:rsidR="00C80EC9" w:rsidRPr="00C80EC9" w:rsidRDefault="00333F6B" w:rsidP="00C80EC9">
      <w:pPr>
        <w:rPr>
          <w:lang w:eastAsia="de-DE"/>
        </w:rPr>
      </w:pPr>
      <w:hyperlink r:id="rId230" w:history="1">
        <w:r w:rsidR="00C80EC9" w:rsidRPr="00C80EC9">
          <w:rPr>
            <w:rStyle w:val="Hyperlink"/>
            <w:lang w:eastAsia="de-DE"/>
          </w:rPr>
          <w:t>JVET-AG0088</w:t>
        </w:r>
      </w:hyperlink>
      <w:r w:rsidR="00C80EC9" w:rsidRPr="00C80EC9">
        <w:rPr>
          <w:lang w:eastAsia="de-DE"/>
        </w:rPr>
        <w:t xml:space="preserve"> AHG9: Usage of the neural-network post-filter characteristics SEI message to define the generator NN of the generative face video SEI message [M. M. </w:t>
      </w:r>
      <w:proofErr w:type="spellStart"/>
      <w:r w:rsidR="00C80EC9" w:rsidRPr="00C80EC9">
        <w:rPr>
          <w:lang w:eastAsia="de-DE"/>
        </w:rPr>
        <w:t>Hannuksela</w:t>
      </w:r>
      <w:proofErr w:type="spellEnd"/>
      <w:r w:rsidR="00C80EC9" w:rsidRPr="00C80EC9">
        <w:rPr>
          <w:lang w:eastAsia="de-DE"/>
        </w:rPr>
        <w:t xml:space="preserve">, F. </w:t>
      </w:r>
      <w:proofErr w:type="spellStart"/>
      <w:r w:rsidR="00C80EC9" w:rsidRPr="00C80EC9">
        <w:rPr>
          <w:lang w:eastAsia="de-DE"/>
        </w:rPr>
        <w:t>Cricri</w:t>
      </w:r>
      <w:proofErr w:type="spellEnd"/>
      <w:r w:rsidR="00C80EC9" w:rsidRPr="00C80EC9">
        <w:rPr>
          <w:lang w:eastAsia="de-DE"/>
        </w:rPr>
        <w:t>, H. Zhang (Nokia)]</w:t>
      </w:r>
    </w:p>
    <w:p w14:paraId="4A0946F6" w14:textId="77777777" w:rsidR="00C80EC9" w:rsidRPr="00C80EC9" w:rsidRDefault="00C80EC9" w:rsidP="00C80EC9">
      <w:pPr>
        <w:rPr>
          <w:lang w:val="en-CA" w:eastAsia="de-DE"/>
        </w:rPr>
      </w:pPr>
      <w:r w:rsidRPr="00C80EC9">
        <w:rPr>
          <w:lang w:val="en-CA" w:eastAsia="de-DE"/>
        </w:rPr>
        <w:tab/>
        <w:t xml:space="preserve">JVET-AG0088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60F42C53" w14:textId="77777777" w:rsidR="00C80EC9" w:rsidRPr="00C80EC9" w:rsidRDefault="00333F6B" w:rsidP="00C80EC9">
      <w:pPr>
        <w:rPr>
          <w:lang w:val="en-CA" w:eastAsia="de-DE"/>
        </w:rPr>
      </w:pPr>
      <w:hyperlink r:id="rId231" w:history="1">
        <w:r w:rsidR="00C80EC9" w:rsidRPr="00C80EC9">
          <w:rPr>
            <w:rStyle w:val="Hyperlink"/>
            <w:lang w:eastAsia="de-DE"/>
          </w:rPr>
          <w:t>JVET-AG0203</w:t>
        </w:r>
      </w:hyperlink>
      <w:r w:rsidR="00C80EC9" w:rsidRPr="00C80EC9">
        <w:rPr>
          <w:lang w:eastAsia="de-DE"/>
        </w:rPr>
        <w:t xml:space="preserve"> AHG9/AHG16: Common text for proposed generative face video SEI message [J. Chen, B. Chen, Y. Ye (Alibaba), S. Yin, S. Wang (</w:t>
      </w:r>
      <w:proofErr w:type="spellStart"/>
      <w:r w:rsidR="00C80EC9" w:rsidRPr="00C80EC9">
        <w:rPr>
          <w:lang w:eastAsia="de-DE"/>
        </w:rPr>
        <w:t>CityU</w:t>
      </w:r>
      <w:proofErr w:type="spellEnd"/>
      <w:r w:rsidR="00C80EC9" w:rsidRPr="00C80EC9">
        <w:rPr>
          <w:lang w:eastAsia="de-DE"/>
        </w:rPr>
        <w:t xml:space="preserve">), S. McCarthy, P. Yin, G.-M. </w:t>
      </w:r>
      <w:proofErr w:type="spellStart"/>
      <w:r w:rsidR="00C80EC9" w:rsidRPr="00C80EC9">
        <w:rPr>
          <w:lang w:eastAsia="de-DE"/>
        </w:rPr>
        <w:t>Su</w:t>
      </w:r>
      <w:proofErr w:type="spellEnd"/>
      <w:r w:rsidR="00C80EC9" w:rsidRPr="00C80EC9">
        <w:rPr>
          <w:lang w:eastAsia="de-DE"/>
        </w:rPr>
        <w:t>, A. K. Choudhury, W. Husak, G. J. Sullivan (Dolby)]</w:t>
      </w:r>
    </w:p>
    <w:p w14:paraId="125547A5"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Image </w:t>
      </w:r>
      <w:r w:rsidRPr="00222F4F">
        <w:rPr>
          <w:b/>
          <w:bCs/>
          <w:i/>
          <w:iCs/>
          <w:lang w:val="en-US" w:eastAsia="de-DE"/>
        </w:rPr>
        <w:t>format</w:t>
      </w:r>
      <w:r w:rsidRPr="00C80EC9">
        <w:rPr>
          <w:b/>
          <w:bCs/>
          <w:lang w:val="en-CA" w:eastAsia="de-DE"/>
        </w:rPr>
        <w:t xml:space="preserve"> metadata SEI messages</w:t>
      </w:r>
    </w:p>
    <w:p w14:paraId="6CAA3019" w14:textId="77777777" w:rsidR="00C80EC9" w:rsidRPr="00222F4F" w:rsidRDefault="003A373D" w:rsidP="00C80EC9">
      <w:pPr>
        <w:rPr>
          <w:lang w:val="de-DE" w:eastAsia="de-DE"/>
        </w:rPr>
      </w:pPr>
      <w:hyperlink r:id="rId232" w:history="1">
        <w:r w:rsidR="00C80EC9" w:rsidRPr="00222F4F">
          <w:rPr>
            <w:rStyle w:val="Hyperlink"/>
            <w:lang w:val="de-DE" w:eastAsia="de-DE"/>
          </w:rPr>
          <w:t>JVET-AG0182</w:t>
        </w:r>
      </w:hyperlink>
      <w:r w:rsidR="00C80EC9" w:rsidRPr="00222F4F">
        <w:rPr>
          <w:lang w:val="de-DE" w:eastAsia="de-DE"/>
        </w:rPr>
        <w:t xml:space="preserve"> AHG9: JPEG </w:t>
      </w:r>
      <w:proofErr w:type="spellStart"/>
      <w:r w:rsidR="00C80EC9" w:rsidRPr="00222F4F">
        <w:rPr>
          <w:lang w:val="de-DE" w:eastAsia="de-DE"/>
        </w:rPr>
        <w:t>segments</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580420E6" w14:textId="77777777" w:rsidR="00C80EC9" w:rsidRPr="00C80EC9" w:rsidRDefault="00C80EC9" w:rsidP="00C80EC9">
      <w:pPr>
        <w:rPr>
          <w:lang w:val="en-CA" w:eastAsia="de-DE"/>
        </w:rPr>
      </w:pPr>
      <w:r w:rsidRPr="00222F4F">
        <w:rPr>
          <w:lang w:val="de-DE" w:eastAsia="de-DE"/>
        </w:rPr>
        <w:tab/>
      </w:r>
      <w:r w:rsidRPr="00C80EC9">
        <w:rPr>
          <w:lang w:val="en-CA" w:eastAsia="de-DE"/>
        </w:rPr>
        <w:t xml:space="preserve">JVET-AG0182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16EEE19" w14:textId="77777777" w:rsidR="00C80EC9" w:rsidRPr="00222F4F" w:rsidRDefault="003A373D" w:rsidP="00C80EC9">
      <w:pPr>
        <w:rPr>
          <w:lang w:val="de-DE" w:eastAsia="de-DE"/>
        </w:rPr>
      </w:pPr>
      <w:hyperlink r:id="rId233" w:history="1">
        <w:r w:rsidR="00C80EC9" w:rsidRPr="00222F4F">
          <w:rPr>
            <w:rStyle w:val="Hyperlink"/>
            <w:lang w:val="de-DE" w:eastAsia="de-DE"/>
          </w:rPr>
          <w:t>JVET-AG0183</w:t>
        </w:r>
      </w:hyperlink>
      <w:r w:rsidR="00C80EC9" w:rsidRPr="00222F4F">
        <w:rPr>
          <w:lang w:val="de-DE" w:eastAsia="de-DE"/>
        </w:rPr>
        <w:t xml:space="preserve"> AHG9: TIFF </w:t>
      </w:r>
      <w:proofErr w:type="spellStart"/>
      <w:r w:rsidR="00C80EC9" w:rsidRPr="00222F4F">
        <w:rPr>
          <w:lang w:val="de-DE" w:eastAsia="de-DE"/>
        </w:rPr>
        <w:t>data</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w:t>
      </w:r>
      <w:bookmarkStart w:id="122" w:name="_Hlk156053286"/>
      <w:r w:rsidR="00C80EC9" w:rsidRPr="00222F4F">
        <w:rPr>
          <w:lang w:val="de-DE" w:eastAsia="de-DE"/>
        </w:rPr>
        <w:t>François</w:t>
      </w:r>
      <w:bookmarkEnd w:id="122"/>
      <w:r w:rsidR="00C80EC9" w:rsidRPr="00222F4F">
        <w:rPr>
          <w:lang w:val="de-DE" w:eastAsia="de-DE"/>
        </w:rPr>
        <w:t>,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07B1070F" w14:textId="77777777" w:rsidR="00C80EC9" w:rsidRPr="00C80EC9" w:rsidRDefault="00C80EC9" w:rsidP="00C80EC9">
      <w:pPr>
        <w:rPr>
          <w:lang w:val="en-CA" w:eastAsia="de-DE"/>
        </w:rPr>
      </w:pPr>
      <w:r w:rsidRPr="00222F4F">
        <w:rPr>
          <w:lang w:val="de-DE" w:eastAsia="de-DE"/>
        </w:rPr>
        <w:tab/>
      </w:r>
      <w:r w:rsidRPr="00C80EC9">
        <w:rPr>
          <w:lang w:val="en-CA" w:eastAsia="de-DE"/>
        </w:rPr>
        <w:t xml:space="preserve">JVET-AG0183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2D6872FD"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 xml:space="preserve">Phase </w:t>
      </w:r>
      <w:r w:rsidRPr="00222F4F">
        <w:rPr>
          <w:b/>
          <w:bCs/>
          <w:i/>
          <w:iCs/>
          <w:lang w:val="en-US" w:eastAsia="de-DE"/>
        </w:rPr>
        <w:t>indication</w:t>
      </w:r>
      <w:r w:rsidRPr="00C80EC9">
        <w:rPr>
          <w:b/>
          <w:bCs/>
          <w:lang w:val="en-CA" w:eastAsia="de-DE"/>
        </w:rPr>
        <w:t xml:space="preserve"> SEI message</w:t>
      </w:r>
    </w:p>
    <w:p w14:paraId="1B1011A7" w14:textId="77777777" w:rsidR="00C80EC9" w:rsidRPr="00C80EC9" w:rsidRDefault="00333F6B" w:rsidP="00C80EC9">
      <w:pPr>
        <w:rPr>
          <w:lang w:eastAsia="de-DE"/>
        </w:rPr>
      </w:pPr>
      <w:hyperlink r:id="rId234" w:history="1">
        <w:r w:rsidR="00C80EC9" w:rsidRPr="00C80EC9">
          <w:rPr>
            <w:rStyle w:val="Hyperlink"/>
            <w:lang w:eastAsia="de-DE"/>
          </w:rPr>
          <w:t>JVET-AG0107</w:t>
        </w:r>
      </w:hyperlink>
      <w:r w:rsidR="00C80EC9" w:rsidRPr="00C80EC9">
        <w:rPr>
          <w:lang w:eastAsia="de-DE"/>
        </w:rPr>
        <w:t xml:space="preserve"> AHG9: On phase indication SEI message [T. </w:t>
      </w:r>
      <w:proofErr w:type="spellStart"/>
      <w:r w:rsidR="00C80EC9" w:rsidRPr="00C80EC9">
        <w:rPr>
          <w:lang w:eastAsia="de-DE"/>
        </w:rPr>
        <w:t>Chujoh</w:t>
      </w:r>
      <w:proofErr w:type="spellEnd"/>
      <w:r w:rsidR="00C80EC9" w:rsidRPr="00C80EC9">
        <w:rPr>
          <w:lang w:eastAsia="de-DE"/>
        </w:rPr>
        <w:t xml:space="preserve">, T. </w:t>
      </w:r>
      <w:proofErr w:type="spellStart"/>
      <w:r w:rsidR="00C80EC9" w:rsidRPr="00C80EC9">
        <w:rPr>
          <w:lang w:eastAsia="de-DE"/>
        </w:rPr>
        <w:t>Ikai</w:t>
      </w:r>
      <w:proofErr w:type="spellEnd"/>
      <w:r w:rsidR="00C80EC9" w:rsidRPr="00C80EC9">
        <w:rPr>
          <w:lang w:eastAsia="de-DE"/>
        </w:rPr>
        <w:t xml:space="preserve"> (Sharp), K. Kawamura (KDDI)]</w:t>
      </w:r>
    </w:p>
    <w:p w14:paraId="528200EB" w14:textId="77777777" w:rsidR="00C80EC9" w:rsidRPr="00C80EC9" w:rsidRDefault="00C80EC9" w:rsidP="00C80EC9">
      <w:pPr>
        <w:rPr>
          <w:lang w:val="en-CA" w:eastAsia="de-DE"/>
        </w:rPr>
      </w:pPr>
      <w:r w:rsidRPr="00C80EC9">
        <w:rPr>
          <w:lang w:val="en-CA" w:eastAsia="de-DE"/>
        </w:rPr>
        <w:tab/>
        <w:t>JVET-AG0107 also relates to the mandate to study the SEI messages in VSEI, VVC, HEVC and AVC.</w:t>
      </w:r>
    </w:p>
    <w:p w14:paraId="606A1BA0" w14:textId="77777777" w:rsidR="00C80EC9" w:rsidRPr="00C80EC9" w:rsidRDefault="00C80EC9" w:rsidP="00222F4F">
      <w:pPr>
        <w:pStyle w:val="Listenabsatz"/>
        <w:numPr>
          <w:ilvl w:val="2"/>
          <w:numId w:val="543"/>
        </w:numPr>
        <w:rPr>
          <w:b/>
          <w:bCs/>
          <w:lang w:val="en-CA" w:eastAsia="de-DE"/>
        </w:rPr>
      </w:pPr>
      <w:r w:rsidRPr="00C80EC9">
        <w:rPr>
          <w:b/>
          <w:bCs/>
          <w:lang w:val="en-CA" w:eastAsia="de-DE"/>
        </w:rPr>
        <w:t>Other SEI messages and aspects</w:t>
      </w:r>
    </w:p>
    <w:p w14:paraId="61B2A450" w14:textId="77777777" w:rsidR="00C80EC9" w:rsidRPr="00C80EC9" w:rsidRDefault="00333F6B" w:rsidP="00C80EC9">
      <w:pPr>
        <w:rPr>
          <w:lang w:eastAsia="de-DE"/>
        </w:rPr>
      </w:pPr>
      <w:hyperlink r:id="rId235" w:history="1">
        <w:r w:rsidR="00C80EC9" w:rsidRPr="00C80EC9">
          <w:rPr>
            <w:rStyle w:val="Hyperlink"/>
            <w:lang w:eastAsia="de-DE"/>
          </w:rPr>
          <w:t>JVET-AG0044</w:t>
        </w:r>
      </w:hyperlink>
      <w:r w:rsidR="00C80EC9" w:rsidRPr="00C80EC9">
        <w:rPr>
          <w:lang w:eastAsia="de-DE"/>
        </w:rPr>
        <w:t xml:space="preserve"> AHG9: Copyright SEI message [S. Wenger, A. Hinds, G. </w:t>
      </w:r>
      <w:proofErr w:type="spellStart"/>
      <w:r w:rsidR="00C80EC9" w:rsidRPr="00C80EC9">
        <w:rPr>
          <w:lang w:eastAsia="de-DE"/>
        </w:rPr>
        <w:t>Teniou</w:t>
      </w:r>
      <w:proofErr w:type="spellEnd"/>
      <w:r w:rsidR="00C80EC9" w:rsidRPr="00C80EC9">
        <w:rPr>
          <w:lang w:eastAsia="de-DE"/>
        </w:rPr>
        <w:t>]</w:t>
      </w:r>
    </w:p>
    <w:p w14:paraId="1D566D14" w14:textId="77777777" w:rsidR="00C80EC9" w:rsidRPr="0043585F" w:rsidRDefault="003A373D" w:rsidP="00C80EC9">
      <w:pPr>
        <w:rPr>
          <w:lang w:val="de-DE"/>
        </w:rPr>
      </w:pPr>
      <w:hyperlink r:id="rId236" w:history="1">
        <w:r w:rsidR="00C80EC9" w:rsidRPr="0043585F">
          <w:rPr>
            <w:rStyle w:val="Hyperlink"/>
            <w:lang w:val="de-DE"/>
          </w:rPr>
          <w:t>JVET-AG0045</w:t>
        </w:r>
      </w:hyperlink>
      <w:r w:rsidR="00C80EC9" w:rsidRPr="0043585F">
        <w:rPr>
          <w:lang w:val="de-DE"/>
        </w:rPr>
        <w:t xml:space="preserve"> AHG9: AI </w:t>
      </w:r>
      <w:proofErr w:type="spellStart"/>
      <w:r w:rsidR="00C80EC9" w:rsidRPr="0043585F">
        <w:rPr>
          <w:lang w:val="de-DE"/>
        </w:rPr>
        <w:t>marking</w:t>
      </w:r>
      <w:proofErr w:type="spellEnd"/>
      <w:r w:rsidR="00C80EC9" w:rsidRPr="0043585F">
        <w:rPr>
          <w:lang w:val="de-DE"/>
        </w:rPr>
        <w:t xml:space="preserve"> SEI [S. Wenger, A. Hinds, G. </w:t>
      </w:r>
      <w:proofErr w:type="spellStart"/>
      <w:r w:rsidR="00C80EC9" w:rsidRPr="0043585F">
        <w:rPr>
          <w:lang w:val="de-DE"/>
        </w:rPr>
        <w:t>Teniou</w:t>
      </w:r>
      <w:proofErr w:type="spellEnd"/>
      <w:r w:rsidR="00C80EC9" w:rsidRPr="0043585F">
        <w:rPr>
          <w:lang w:val="de-DE"/>
        </w:rPr>
        <w:t>]</w:t>
      </w:r>
    </w:p>
    <w:p w14:paraId="17A34DD8" w14:textId="77777777" w:rsidR="00C80EC9" w:rsidRPr="00C80EC9" w:rsidRDefault="00333F6B" w:rsidP="00C80EC9">
      <w:pPr>
        <w:rPr>
          <w:lang w:eastAsia="de-DE"/>
        </w:rPr>
      </w:pPr>
      <w:hyperlink r:id="rId237" w:history="1">
        <w:r w:rsidR="00C80EC9" w:rsidRPr="00C80EC9">
          <w:rPr>
            <w:rStyle w:val="Hyperlink"/>
            <w:lang w:eastAsia="de-DE"/>
          </w:rPr>
          <w:t>JVET-AG0046</w:t>
        </w:r>
      </w:hyperlink>
      <w:r w:rsidR="00C80EC9" w:rsidRPr="00C80EC9">
        <w:rPr>
          <w:lang w:eastAsia="de-DE"/>
        </w:rPr>
        <w:t xml:space="preserve"> Application-required NAL Units [G. </w:t>
      </w:r>
      <w:proofErr w:type="spellStart"/>
      <w:r w:rsidR="00C80EC9" w:rsidRPr="00C80EC9">
        <w:rPr>
          <w:lang w:eastAsia="de-DE"/>
        </w:rPr>
        <w:t>Teniou</w:t>
      </w:r>
      <w:proofErr w:type="spellEnd"/>
      <w:r w:rsidR="00C80EC9" w:rsidRPr="00C80EC9">
        <w:rPr>
          <w:lang w:eastAsia="de-DE"/>
        </w:rPr>
        <w:t>. S. Wenger]</w:t>
      </w:r>
    </w:p>
    <w:p w14:paraId="6EEE0612" w14:textId="77777777" w:rsidR="00C80EC9" w:rsidRPr="00C80EC9" w:rsidRDefault="00333F6B" w:rsidP="00C80EC9">
      <w:pPr>
        <w:rPr>
          <w:lang w:eastAsia="de-DE"/>
        </w:rPr>
      </w:pPr>
      <w:hyperlink r:id="rId238" w:history="1">
        <w:r w:rsidR="00C80EC9" w:rsidRPr="00C80EC9">
          <w:rPr>
            <w:rStyle w:val="Hyperlink"/>
            <w:lang w:eastAsia="de-DE"/>
          </w:rPr>
          <w:t>JVET-AG0049</w:t>
        </w:r>
      </w:hyperlink>
      <w:r w:rsidR="00C80EC9" w:rsidRPr="00C80EC9">
        <w:rPr>
          <w:lang w:eastAsia="de-DE"/>
        </w:rPr>
        <w:t xml:space="preserve"> AHG9: SEI message extension of VVC for computer-generated hologram use [H. Kojima, K. Nonaka, R. </w:t>
      </w:r>
      <w:proofErr w:type="spellStart"/>
      <w:r w:rsidR="00C80EC9" w:rsidRPr="00C80EC9">
        <w:rPr>
          <w:lang w:eastAsia="de-DE"/>
        </w:rPr>
        <w:t>Koiso</w:t>
      </w:r>
      <w:proofErr w:type="spellEnd"/>
      <w:r w:rsidR="00C80EC9" w:rsidRPr="00C80EC9">
        <w:rPr>
          <w:lang w:eastAsia="de-DE"/>
        </w:rPr>
        <w:t>, K. Kawamura, H. Kato (KDDI)]</w:t>
      </w:r>
    </w:p>
    <w:p w14:paraId="3C6BDFFE" w14:textId="77777777" w:rsidR="00C80EC9" w:rsidRPr="00C80EC9" w:rsidRDefault="00333F6B" w:rsidP="00C80EC9">
      <w:pPr>
        <w:rPr>
          <w:lang w:eastAsia="de-DE"/>
        </w:rPr>
      </w:pPr>
      <w:hyperlink r:id="rId239" w:history="1">
        <w:r w:rsidR="00C80EC9" w:rsidRPr="00C80EC9">
          <w:rPr>
            <w:rStyle w:val="Hyperlink"/>
            <w:lang w:eastAsia="de-DE"/>
          </w:rPr>
          <w:t>JVET-AG0051</w:t>
        </w:r>
      </w:hyperlink>
      <w:r w:rsidR="00C80EC9" w:rsidRPr="00C80EC9">
        <w:rPr>
          <w:lang w:eastAsia="de-DE"/>
        </w:rPr>
        <w:t xml:space="preserve"> AHG9: On design for new SEI RBSP and SEI message [Hendry, J. Nam, S. Kim, J. Lim (LGE)]</w:t>
      </w:r>
    </w:p>
    <w:p w14:paraId="117CEC11" w14:textId="77777777" w:rsidR="00C80EC9" w:rsidRPr="00C80EC9" w:rsidRDefault="00333F6B" w:rsidP="00C80EC9">
      <w:pPr>
        <w:rPr>
          <w:lang w:eastAsia="de-DE"/>
        </w:rPr>
      </w:pPr>
      <w:hyperlink r:id="rId240" w:history="1">
        <w:r w:rsidR="00C80EC9" w:rsidRPr="00C80EC9">
          <w:rPr>
            <w:rStyle w:val="Hyperlink"/>
            <w:lang w:eastAsia="de-DE"/>
          </w:rPr>
          <w:t>JVET-AG0081</w:t>
        </w:r>
      </w:hyperlink>
      <w:r w:rsidR="00C80EC9" w:rsidRPr="00C80EC9">
        <w:rPr>
          <w:lang w:eastAsia="de-DE"/>
        </w:rPr>
        <w:t xml:space="preserve"> AHG9: On </w:t>
      </w:r>
      <w:proofErr w:type="spellStart"/>
      <w:r w:rsidR="00C80EC9" w:rsidRPr="00C80EC9">
        <w:rPr>
          <w:lang w:eastAsia="de-DE"/>
        </w:rPr>
        <w:t>signalling</w:t>
      </w:r>
      <w:proofErr w:type="spellEnd"/>
      <w:r w:rsidR="00C80EC9" w:rsidRPr="00C80EC9">
        <w:rPr>
          <w:lang w:eastAsia="de-DE"/>
        </w:rPr>
        <w:t xml:space="preserve"> privacy protection information in SEI </w:t>
      </w:r>
      <w:proofErr w:type="gramStart"/>
      <w:r w:rsidR="00C80EC9" w:rsidRPr="00C80EC9">
        <w:rPr>
          <w:lang w:eastAsia="de-DE"/>
        </w:rPr>
        <w:t>message  [</w:t>
      </w:r>
      <w:proofErr w:type="gramEnd"/>
      <w:r w:rsidR="00C80EC9" w:rsidRPr="00C80EC9">
        <w:rPr>
          <w:lang w:eastAsia="de-DE"/>
        </w:rPr>
        <w:t>C. Kim, Hendry, J. Lim, S. Kim (LGE)]</w:t>
      </w:r>
    </w:p>
    <w:p w14:paraId="00790506" w14:textId="77777777" w:rsidR="00C80EC9" w:rsidRPr="00C80EC9" w:rsidRDefault="00C80EC9" w:rsidP="00C80EC9">
      <w:pPr>
        <w:rPr>
          <w:lang w:val="en-CA" w:eastAsia="de-DE"/>
        </w:rPr>
      </w:pPr>
      <w:r w:rsidRPr="00C80EC9">
        <w:rPr>
          <w:lang w:val="en-CA" w:eastAsia="de-DE"/>
        </w:rPr>
        <w:tab/>
        <w:t xml:space="preserve">JVET-AG0081 also relates to the mandate to discuss the document for the </w:t>
      </w:r>
      <w:proofErr w:type="spellStart"/>
      <w:r w:rsidRPr="00C80EC9">
        <w:rPr>
          <w:lang w:val="en-CA" w:eastAsia="de-DE"/>
        </w:rPr>
        <w:t>TuC</w:t>
      </w:r>
      <w:proofErr w:type="spellEnd"/>
      <w:r w:rsidRPr="00C80EC9">
        <w:rPr>
          <w:lang w:val="en-CA" w:eastAsia="de-DE"/>
        </w:rPr>
        <w:t xml:space="preserve"> for future extensions of VSEI.</w:t>
      </w:r>
    </w:p>
    <w:p w14:paraId="3DC2572D" w14:textId="77777777" w:rsidR="00C80EC9" w:rsidRPr="00222F4F" w:rsidRDefault="00333F6B" w:rsidP="00C80EC9">
      <w:pPr>
        <w:rPr>
          <w:lang w:val="de-DE" w:eastAsia="de-DE"/>
        </w:rPr>
      </w:pPr>
      <w:hyperlink r:id="rId241" w:history="1">
        <w:r w:rsidR="00C80EC9" w:rsidRPr="00C80EC9">
          <w:rPr>
            <w:rStyle w:val="Hyperlink"/>
            <w:lang w:eastAsia="de-DE"/>
          </w:rPr>
          <w:t>JVET-AG0144</w:t>
        </w:r>
      </w:hyperlink>
      <w:r w:rsidR="00C80EC9" w:rsidRPr="00C80EC9">
        <w:rPr>
          <w:lang w:eastAsia="de-DE"/>
        </w:rPr>
        <w:t xml:space="preserve"> AHG9: Carriage of depth and alpha maps as HEVC single-layer bitstreams [E. Thomas, E. </w:t>
      </w:r>
      <w:proofErr w:type="spellStart"/>
      <w:r w:rsidR="00C80EC9" w:rsidRPr="00C80EC9">
        <w:rPr>
          <w:lang w:eastAsia="de-DE"/>
        </w:rPr>
        <w:t>Potetsianakis</w:t>
      </w:r>
      <w:proofErr w:type="spellEnd"/>
      <w:r w:rsidR="00C80EC9" w:rsidRPr="00C80EC9">
        <w:rPr>
          <w:lang w:eastAsia="de-DE"/>
        </w:rPr>
        <w:t xml:space="preserve">, E. Alexiou, R. </w:t>
      </w:r>
      <w:proofErr w:type="spellStart"/>
      <w:r w:rsidR="00C80EC9" w:rsidRPr="00C80EC9">
        <w:rPr>
          <w:lang w:eastAsia="de-DE"/>
        </w:rPr>
        <w:t>Ghaznavi-Youvalari</w:t>
      </w:r>
      <w:proofErr w:type="spellEnd"/>
      <w:r w:rsidR="00C80EC9" w:rsidRPr="00C80EC9">
        <w:rPr>
          <w:lang w:eastAsia="de-DE"/>
        </w:rPr>
        <w:t xml:space="preserve">, M. </w:t>
      </w:r>
      <w:proofErr w:type="spellStart"/>
      <w:r w:rsidR="00C80EC9" w:rsidRPr="00C80EC9">
        <w:rPr>
          <w:lang w:eastAsia="de-DE"/>
        </w:rPr>
        <w:t>Abdoli</w:t>
      </w:r>
      <w:proofErr w:type="spellEnd"/>
      <w:r w:rsidR="00C80EC9" w:rsidRPr="00C80EC9">
        <w:rPr>
          <w:lang w:eastAsia="de-DE"/>
        </w:rPr>
        <w:t xml:space="preserve">, M-L. </w:t>
      </w:r>
      <w:proofErr w:type="spellStart"/>
      <w:r w:rsidR="00C80EC9" w:rsidRPr="00222F4F">
        <w:rPr>
          <w:lang w:val="de-DE" w:eastAsia="de-DE"/>
        </w:rPr>
        <w:t>Champel</w:t>
      </w:r>
      <w:proofErr w:type="spellEnd"/>
      <w:r w:rsidR="00C80EC9" w:rsidRPr="00222F4F">
        <w:rPr>
          <w:lang w:val="de-DE" w:eastAsia="de-DE"/>
        </w:rPr>
        <w:t xml:space="preserve"> (Xiaomi)]</w:t>
      </w:r>
    </w:p>
    <w:p w14:paraId="63972254" w14:textId="77777777" w:rsidR="00C80EC9" w:rsidRPr="00222F4F" w:rsidRDefault="003A373D" w:rsidP="00C80EC9">
      <w:pPr>
        <w:rPr>
          <w:lang w:val="de-DE" w:eastAsia="de-DE"/>
        </w:rPr>
      </w:pPr>
      <w:hyperlink r:id="rId242" w:history="1">
        <w:r w:rsidR="00C80EC9" w:rsidRPr="00222F4F">
          <w:rPr>
            <w:rStyle w:val="Hyperlink"/>
            <w:lang w:val="de-DE" w:eastAsia="de-DE"/>
          </w:rPr>
          <w:t>JVET-AG0167</w:t>
        </w:r>
      </w:hyperlink>
      <w:r w:rsidR="00C80EC9" w:rsidRPr="00222F4F">
        <w:rPr>
          <w:lang w:val="de-DE" w:eastAsia="de-DE"/>
        </w:rPr>
        <w:t xml:space="preserve"> AHG9: Text prompt </w:t>
      </w:r>
      <w:proofErr w:type="spellStart"/>
      <w:r w:rsidR="00C80EC9" w:rsidRPr="00222F4F">
        <w:rPr>
          <w:lang w:val="de-DE" w:eastAsia="de-DE"/>
        </w:rPr>
        <w:t>for</w:t>
      </w:r>
      <w:proofErr w:type="spellEnd"/>
      <w:r w:rsidR="00C80EC9" w:rsidRPr="00222F4F">
        <w:rPr>
          <w:lang w:val="de-DE" w:eastAsia="de-DE"/>
        </w:rPr>
        <w:t xml:space="preserve"> generative AI SEI [A. Hinds, G. </w:t>
      </w:r>
      <w:proofErr w:type="spellStart"/>
      <w:r w:rsidR="00C80EC9" w:rsidRPr="00222F4F">
        <w:rPr>
          <w:lang w:val="de-DE" w:eastAsia="de-DE"/>
        </w:rPr>
        <w:t>Teniou</w:t>
      </w:r>
      <w:proofErr w:type="spellEnd"/>
      <w:r w:rsidR="00C80EC9" w:rsidRPr="00222F4F">
        <w:rPr>
          <w:lang w:val="de-DE" w:eastAsia="de-DE"/>
        </w:rPr>
        <w:t>, S. Wenger]</w:t>
      </w:r>
    </w:p>
    <w:p w14:paraId="380CD2AC" w14:textId="77777777" w:rsidR="00C80EC9" w:rsidRPr="00222F4F" w:rsidRDefault="003A373D" w:rsidP="00C80EC9">
      <w:pPr>
        <w:rPr>
          <w:lang w:val="de-DE" w:eastAsia="de-DE"/>
        </w:rPr>
      </w:pPr>
      <w:hyperlink r:id="rId243" w:history="1">
        <w:r w:rsidR="00C80EC9" w:rsidRPr="00222F4F">
          <w:rPr>
            <w:rStyle w:val="Hyperlink"/>
            <w:lang w:val="de-DE" w:eastAsia="de-DE"/>
          </w:rPr>
          <w:t>JVET-AG0184</w:t>
        </w:r>
      </w:hyperlink>
      <w:r w:rsidR="00C80EC9" w:rsidRPr="00222F4F">
        <w:rPr>
          <w:lang w:val="de-DE" w:eastAsia="de-DE"/>
        </w:rPr>
        <w:t xml:space="preserve"> AHG9: Text </w:t>
      </w:r>
      <w:proofErr w:type="spellStart"/>
      <w:r w:rsidR="00C80EC9" w:rsidRPr="00222F4F">
        <w:rPr>
          <w:lang w:val="de-DE" w:eastAsia="de-DE"/>
        </w:rPr>
        <w:t>comment</w:t>
      </w:r>
      <w:proofErr w:type="spellEnd"/>
      <w:r w:rsidR="00C80EC9" w:rsidRPr="00222F4F">
        <w:rPr>
          <w:lang w:val="de-DE" w:eastAsia="de-DE"/>
        </w:rPr>
        <w:t xml:space="preserve"> SEI </w:t>
      </w:r>
      <w:proofErr w:type="spellStart"/>
      <w:r w:rsidR="00C80EC9" w:rsidRPr="00222F4F">
        <w:rPr>
          <w:lang w:val="de-DE" w:eastAsia="de-DE"/>
        </w:rPr>
        <w:t>message</w:t>
      </w:r>
      <w:proofErr w:type="spellEnd"/>
      <w:r w:rsidR="00C80EC9" w:rsidRPr="00222F4F">
        <w:rPr>
          <w:lang w:val="de-DE" w:eastAsia="de-DE"/>
        </w:rPr>
        <w:t xml:space="preserve"> [P. de Lagrange, D. Doyen, E. François, F. Urban, C. Salmon-</w:t>
      </w:r>
      <w:proofErr w:type="spellStart"/>
      <w:r w:rsidR="00C80EC9" w:rsidRPr="00222F4F">
        <w:rPr>
          <w:lang w:val="de-DE" w:eastAsia="de-DE"/>
        </w:rPr>
        <w:t>Legagneur</w:t>
      </w:r>
      <w:proofErr w:type="spellEnd"/>
      <w:r w:rsidR="00C80EC9" w:rsidRPr="00222F4F">
        <w:rPr>
          <w:lang w:val="de-DE" w:eastAsia="de-DE"/>
        </w:rPr>
        <w:t xml:space="preserve"> (</w:t>
      </w:r>
      <w:proofErr w:type="spellStart"/>
      <w:r w:rsidR="00C80EC9" w:rsidRPr="00222F4F">
        <w:rPr>
          <w:lang w:val="de-DE" w:eastAsia="de-DE"/>
        </w:rPr>
        <w:t>InterDigital</w:t>
      </w:r>
      <w:proofErr w:type="spellEnd"/>
      <w:r w:rsidR="00C80EC9" w:rsidRPr="00222F4F">
        <w:rPr>
          <w:lang w:val="de-DE" w:eastAsia="de-DE"/>
        </w:rPr>
        <w:t>)]</w:t>
      </w:r>
    </w:p>
    <w:p w14:paraId="5EFAE860" w14:textId="2781C7A3" w:rsidR="00C80EC9" w:rsidRPr="00C80EC9" w:rsidRDefault="00C80EC9" w:rsidP="00222F4F">
      <w:pPr>
        <w:pStyle w:val="Listenabsatz"/>
        <w:numPr>
          <w:ilvl w:val="1"/>
          <w:numId w:val="543"/>
        </w:numPr>
        <w:rPr>
          <w:b/>
          <w:bCs/>
          <w:i/>
          <w:iCs/>
          <w:lang w:eastAsia="de-DE"/>
        </w:rPr>
      </w:pPr>
      <w:bookmarkStart w:id="123" w:name="_Hlk156054033"/>
      <w:r w:rsidRPr="00C80EC9">
        <w:rPr>
          <w:b/>
          <w:bCs/>
          <w:i/>
          <w:iCs/>
          <w:lang w:val="en-US" w:eastAsia="de-DE"/>
        </w:rPr>
        <w:t>Study the alignments of the same SEI messages in different standards</w:t>
      </w:r>
      <w:bookmarkEnd w:id="123"/>
    </w:p>
    <w:p w14:paraId="5AB1872F" w14:textId="77777777" w:rsidR="00C80EC9" w:rsidRPr="00C80EC9" w:rsidRDefault="00C80EC9" w:rsidP="00C80EC9">
      <w:pPr>
        <w:rPr>
          <w:lang w:eastAsia="de-DE"/>
        </w:rPr>
      </w:pPr>
      <w:r w:rsidRPr="00C80EC9">
        <w:rPr>
          <w:lang w:eastAsia="de-DE"/>
        </w:rPr>
        <w:t>No contributions</w:t>
      </w:r>
    </w:p>
    <w:p w14:paraId="679C0DE2" w14:textId="77777777" w:rsidR="00C80EC9" w:rsidRPr="00C80EC9" w:rsidRDefault="00C80EC9" w:rsidP="00222F4F">
      <w:pPr>
        <w:pStyle w:val="Listenabsatz"/>
        <w:numPr>
          <w:ilvl w:val="1"/>
          <w:numId w:val="543"/>
        </w:numPr>
        <w:rPr>
          <w:b/>
          <w:bCs/>
          <w:i/>
          <w:iCs/>
          <w:lang w:val="en-CA" w:eastAsia="de-DE"/>
        </w:rPr>
      </w:pPr>
      <w:r w:rsidRPr="00C80EC9">
        <w:rPr>
          <w:b/>
          <w:bCs/>
          <w:i/>
          <w:iCs/>
          <w:lang w:val="en-CA" w:eastAsia="de-DE"/>
        </w:rPr>
        <w:t xml:space="preserve">Non-SEI </w:t>
      </w:r>
      <w:r w:rsidRPr="00222F4F">
        <w:rPr>
          <w:b/>
          <w:bCs/>
          <w:i/>
          <w:iCs/>
          <w:lang w:val="en-US" w:eastAsia="de-DE"/>
        </w:rPr>
        <w:t>proposals</w:t>
      </w:r>
      <w:r w:rsidRPr="00C80EC9">
        <w:rPr>
          <w:b/>
          <w:bCs/>
          <w:i/>
          <w:iCs/>
          <w:lang w:val="en-CA" w:eastAsia="de-DE"/>
        </w:rPr>
        <w:t xml:space="preserve"> closely related to SEI messages</w:t>
      </w:r>
    </w:p>
    <w:p w14:paraId="68CD81F2" w14:textId="77777777" w:rsidR="00C80EC9" w:rsidRPr="00C80EC9" w:rsidRDefault="00333F6B" w:rsidP="00C80EC9">
      <w:pPr>
        <w:rPr>
          <w:lang w:val="en-CA" w:eastAsia="de-DE"/>
        </w:rPr>
      </w:pPr>
      <w:hyperlink r:id="rId244" w:history="1">
        <w:r w:rsidR="00C80EC9" w:rsidRPr="00C80EC9">
          <w:rPr>
            <w:rStyle w:val="Hyperlink"/>
            <w:lang w:eastAsia="de-DE"/>
          </w:rPr>
          <w:t>JVET-AG0046</w:t>
        </w:r>
      </w:hyperlink>
      <w:r w:rsidR="00C80EC9" w:rsidRPr="00C80EC9">
        <w:rPr>
          <w:lang w:eastAsia="de-DE"/>
        </w:rPr>
        <w:t xml:space="preserve"> Application-required NAL Units [G. </w:t>
      </w:r>
      <w:proofErr w:type="spellStart"/>
      <w:r w:rsidR="00C80EC9" w:rsidRPr="00C80EC9">
        <w:rPr>
          <w:lang w:eastAsia="de-DE"/>
        </w:rPr>
        <w:t>Teniou</w:t>
      </w:r>
      <w:proofErr w:type="spellEnd"/>
      <w:r w:rsidR="00C80EC9" w:rsidRPr="00C80EC9">
        <w:rPr>
          <w:lang w:eastAsia="de-DE"/>
        </w:rPr>
        <w:t>, S. Wenger]</w:t>
      </w:r>
    </w:p>
    <w:p w14:paraId="2EFF21DE"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Activities</w:t>
      </w:r>
    </w:p>
    <w:p w14:paraId="0CC30C48" w14:textId="77777777" w:rsidR="00C80EC9" w:rsidRPr="00C80EC9" w:rsidRDefault="00C80EC9" w:rsidP="00C80EC9">
      <w:pPr>
        <w:rPr>
          <w:lang w:val="en-CA" w:eastAsia="de-DE"/>
        </w:rPr>
      </w:pPr>
      <w:r w:rsidRPr="00C80EC9">
        <w:rPr>
          <w:lang w:eastAsia="de-DE"/>
        </w:rPr>
        <w:lastRenderedPageBreak/>
        <w:t>The regular JVET e-mail reflector was used for discussions (</w:t>
      </w:r>
      <w:hyperlink r:id="rId245" w:history="1">
        <w:r w:rsidRPr="00C80EC9">
          <w:rPr>
            <w:rStyle w:val="Hyperlink"/>
            <w:lang w:eastAsia="de-DE"/>
          </w:rPr>
          <w:t>jvet@lists.rwth-aachen.de</w:t>
        </w:r>
      </w:hyperlink>
      <w:r w:rsidRPr="00C80EC9">
        <w:rPr>
          <w:lang w:eastAsia="de-DE"/>
        </w:rPr>
        <w:t>) with [AHG9]</w:t>
      </w:r>
      <w:r w:rsidRPr="00C80EC9">
        <w:rPr>
          <w:lang w:val="en-CA" w:eastAsia="de-DE"/>
        </w:rPr>
        <w:t xml:space="preserve"> in message headers. There were no emails sent </w:t>
      </w:r>
      <w:r w:rsidRPr="00C80EC9">
        <w:rPr>
          <w:lang w:eastAsia="de-DE"/>
        </w:rPr>
        <w:t>to the JVET reflector during the AHG period with [AHG9] in the message header. However, there was one email to the JVET reflector relating to the proposed copyright and AI marking SEI messages.</w:t>
      </w:r>
    </w:p>
    <w:p w14:paraId="31BAD656" w14:textId="77777777" w:rsidR="00C80EC9" w:rsidRPr="00C80EC9" w:rsidRDefault="00C80EC9" w:rsidP="00222F4F">
      <w:pPr>
        <w:pStyle w:val="Listenabsatz"/>
        <w:numPr>
          <w:ilvl w:val="0"/>
          <w:numId w:val="543"/>
        </w:numPr>
        <w:rPr>
          <w:b/>
          <w:bCs/>
          <w:lang w:val="en-CA" w:eastAsia="de-DE"/>
        </w:rPr>
      </w:pPr>
      <w:r w:rsidRPr="00222F4F">
        <w:rPr>
          <w:b/>
          <w:bCs/>
          <w:i/>
          <w:iCs/>
          <w:lang w:val="en-US" w:eastAsia="de-DE"/>
        </w:rPr>
        <w:t>Recommendations</w:t>
      </w:r>
    </w:p>
    <w:p w14:paraId="67BD7336" w14:textId="77777777" w:rsidR="00C80EC9" w:rsidRPr="00C80EC9" w:rsidRDefault="00C80EC9" w:rsidP="00C80EC9">
      <w:pPr>
        <w:rPr>
          <w:lang w:eastAsia="de-DE"/>
        </w:rPr>
      </w:pPr>
      <w:r w:rsidRPr="00C80EC9">
        <w:rPr>
          <w:lang w:eastAsia="de-DE"/>
        </w:rPr>
        <w:t>The AHG recommends to:</w:t>
      </w:r>
    </w:p>
    <w:p w14:paraId="69F9D3E1" w14:textId="77777777" w:rsidR="00C80EC9" w:rsidRPr="00C80EC9" w:rsidRDefault="00C80EC9" w:rsidP="00C80EC9">
      <w:pPr>
        <w:numPr>
          <w:ilvl w:val="0"/>
          <w:numId w:val="502"/>
        </w:numPr>
        <w:rPr>
          <w:lang w:eastAsia="de-DE"/>
        </w:rPr>
      </w:pPr>
      <w:r w:rsidRPr="00C80EC9">
        <w:rPr>
          <w:lang w:eastAsia="de-DE"/>
        </w:rPr>
        <w:t>Review all related contributions; and</w:t>
      </w:r>
    </w:p>
    <w:p w14:paraId="304242D8" w14:textId="77777777" w:rsidR="00C80EC9" w:rsidRPr="00C80EC9" w:rsidRDefault="00C80EC9" w:rsidP="00C80EC9">
      <w:pPr>
        <w:numPr>
          <w:ilvl w:val="0"/>
          <w:numId w:val="502"/>
        </w:numPr>
        <w:rPr>
          <w:lang w:eastAsia="de-DE"/>
        </w:rPr>
      </w:pPr>
      <w:r w:rsidRPr="00C80EC9">
        <w:rPr>
          <w:lang w:eastAsia="de-DE"/>
        </w:rPr>
        <w:t>Continue SEI messages studies.</w:t>
      </w:r>
    </w:p>
    <w:p w14:paraId="790B25B7" w14:textId="77777777" w:rsidR="00C80EC9" w:rsidRPr="00C80EC9" w:rsidRDefault="00C80EC9" w:rsidP="00C80EC9">
      <w:pPr>
        <w:numPr>
          <w:ilvl w:val="0"/>
          <w:numId w:val="502"/>
        </w:numPr>
        <w:rPr>
          <w:lang w:eastAsia="de-DE"/>
        </w:rPr>
      </w:pPr>
      <w:r w:rsidRPr="00C80EC9">
        <w:rPr>
          <w:lang w:eastAsia="de-DE"/>
        </w:rPr>
        <w:t xml:space="preserve">Update AHG9 mandates to include SEI-related document drafts (e.g., </w:t>
      </w:r>
      <w:hyperlink r:id="rId246" w:history="1">
        <w:r w:rsidRPr="00C80EC9">
          <w:rPr>
            <w:rStyle w:val="Hyperlink"/>
            <w:lang w:eastAsia="de-DE"/>
          </w:rPr>
          <w:t>JVET-AF2027</w:t>
        </w:r>
      </w:hyperlink>
      <w:r w:rsidRPr="00C80EC9">
        <w:rPr>
          <w:lang w:eastAsia="de-DE"/>
        </w:rPr>
        <w:t xml:space="preserve">) in addition to the </w:t>
      </w:r>
      <w:proofErr w:type="spellStart"/>
      <w:r w:rsidRPr="00C80EC9">
        <w:rPr>
          <w:lang w:eastAsia="de-DE"/>
        </w:rPr>
        <w:t>TuC</w:t>
      </w:r>
      <w:proofErr w:type="spellEnd"/>
      <w:r w:rsidRPr="00C80EC9">
        <w:rPr>
          <w:lang w:eastAsia="de-DE"/>
        </w:rPr>
        <w:t xml:space="preserve"> for future extensions of VSEI (e.g., </w:t>
      </w:r>
      <w:hyperlink r:id="rId247" w:history="1">
        <w:r w:rsidRPr="00C80EC9">
          <w:rPr>
            <w:rStyle w:val="Hyperlink"/>
            <w:lang w:eastAsia="de-DE"/>
          </w:rPr>
          <w:t>JVET-AF2032</w:t>
        </w:r>
      </w:hyperlink>
      <w:r w:rsidRPr="00C80EC9">
        <w:rPr>
          <w:lang w:eastAsia="de-DE"/>
        </w:rPr>
        <w:t>)</w:t>
      </w:r>
    </w:p>
    <w:p w14:paraId="430F4119" w14:textId="07E81AAA" w:rsidR="00294E8E" w:rsidRDefault="00294E8E" w:rsidP="00294E8E">
      <w:pPr>
        <w:rPr>
          <w:lang w:eastAsia="de-DE"/>
        </w:rPr>
      </w:pPr>
    </w:p>
    <w:p w14:paraId="6E5393FE" w14:textId="59A8EE6A" w:rsidR="004E61A3" w:rsidRDefault="004E61A3" w:rsidP="00294E8E">
      <w:pPr>
        <w:rPr>
          <w:lang w:eastAsia="de-DE"/>
        </w:rPr>
      </w:pPr>
      <w:r>
        <w:rPr>
          <w:lang w:eastAsia="de-DE"/>
        </w:rPr>
        <w:t xml:space="preserve">It was asked what the status of the software related to the MPI message was. It was reported that a merge request was issued, but a merge had not yet been made. However, some problem of using the MIV content for testing this SEI message still needs to be resolved. Proponents were asked to provide </w:t>
      </w:r>
      <w:proofErr w:type="spellStart"/>
      <w:r>
        <w:rPr>
          <w:lang w:eastAsia="de-DE"/>
        </w:rPr>
        <w:t>downsampled</w:t>
      </w:r>
      <w:proofErr w:type="spellEnd"/>
      <w:r>
        <w:rPr>
          <w:lang w:eastAsia="de-DE"/>
        </w:rPr>
        <w:t xml:space="preserve"> content. A link to an external renderer was also provided, but not included in the software itself.</w:t>
      </w:r>
    </w:p>
    <w:p w14:paraId="5A9B858D" w14:textId="62287908" w:rsidR="004E61A3" w:rsidRDefault="004E61A3" w:rsidP="00294E8E">
      <w:pPr>
        <w:rPr>
          <w:lang w:eastAsia="de-DE"/>
        </w:rPr>
      </w:pPr>
      <w:r>
        <w:rPr>
          <w:lang w:eastAsia="de-DE"/>
        </w:rPr>
        <w:t>Experts were asked to raise any issues they detect on experimenting with the MPI software during the meeting.</w:t>
      </w:r>
    </w:p>
    <w:p w14:paraId="45B803EB" w14:textId="77777777" w:rsidR="004E61A3" w:rsidRPr="00222F4F" w:rsidRDefault="004E61A3" w:rsidP="00294E8E">
      <w:pPr>
        <w:rPr>
          <w:lang w:eastAsia="de-DE"/>
        </w:rPr>
      </w:pPr>
    </w:p>
    <w:p w14:paraId="722DE858" w14:textId="29E6205B" w:rsidR="00294E8E" w:rsidRPr="00764F99" w:rsidRDefault="00333F6B" w:rsidP="00294E8E">
      <w:pPr>
        <w:pStyle w:val="berschrift9"/>
        <w:rPr>
          <w:sz w:val="24"/>
          <w:lang w:val="en-CA" w:eastAsia="de-DE"/>
        </w:rPr>
      </w:pPr>
      <w:hyperlink r:id="rId248" w:history="1">
        <w:r w:rsidR="00294E8E" w:rsidRPr="00764F99">
          <w:rPr>
            <w:color w:val="0000FF"/>
            <w:sz w:val="24"/>
            <w:u w:val="single"/>
            <w:lang w:val="en-CA" w:eastAsia="de-DE"/>
          </w:rPr>
          <w:t>JVET-AG0010</w:t>
        </w:r>
      </w:hyperlink>
      <w:r w:rsidR="00294E8E" w:rsidRPr="00764F99">
        <w:rPr>
          <w:sz w:val="24"/>
          <w:lang w:val="en-CA" w:eastAsia="de-DE"/>
        </w:rPr>
        <w:t xml:space="preserve"> JVET AHG report: Encoding algorithm optimization (AHG10) [P. de Lagrange, A. Duenas, R. </w:t>
      </w:r>
      <w:proofErr w:type="spellStart"/>
      <w:r w:rsidR="00294E8E" w:rsidRPr="00764F99">
        <w:rPr>
          <w:sz w:val="24"/>
          <w:lang w:val="en-CA" w:eastAsia="de-DE"/>
        </w:rPr>
        <w:t>Sjöberg</w:t>
      </w:r>
      <w:proofErr w:type="spellEnd"/>
      <w:r w:rsidR="00294E8E" w:rsidRPr="00764F99">
        <w:rPr>
          <w:sz w:val="24"/>
          <w:lang w:val="en-CA" w:eastAsia="de-DE"/>
        </w:rPr>
        <w:t>, A. Tourapis (AHG chairs)]</w:t>
      </w:r>
    </w:p>
    <w:p w14:paraId="42729506" w14:textId="77777777" w:rsidR="004E61A3" w:rsidRPr="004E61A3" w:rsidRDefault="004E61A3" w:rsidP="00222F4F">
      <w:pPr>
        <w:pStyle w:val="Listenabsatz"/>
        <w:numPr>
          <w:ilvl w:val="0"/>
          <w:numId w:val="544"/>
        </w:numPr>
        <w:rPr>
          <w:b/>
          <w:bCs/>
          <w:lang w:eastAsia="de-DE"/>
        </w:rPr>
      </w:pPr>
      <w:r w:rsidRPr="00222F4F">
        <w:rPr>
          <w:b/>
          <w:bCs/>
          <w:i/>
          <w:iCs/>
          <w:lang w:val="en-US" w:eastAsia="de-DE"/>
        </w:rPr>
        <w:t>Related</w:t>
      </w:r>
      <w:r w:rsidRPr="004E61A3">
        <w:rPr>
          <w:b/>
          <w:bCs/>
          <w:lang w:val="en-US" w:eastAsia="de-DE"/>
        </w:rPr>
        <w:t xml:space="preserve"> contributions</w:t>
      </w:r>
    </w:p>
    <w:p w14:paraId="40CBD3FB" w14:textId="77777777" w:rsidR="004E61A3" w:rsidRPr="004E61A3" w:rsidRDefault="004E61A3" w:rsidP="004E61A3">
      <w:pPr>
        <w:rPr>
          <w:lang w:eastAsia="de-DE"/>
        </w:rPr>
      </w:pPr>
      <w:r w:rsidRPr="004E61A3">
        <w:rPr>
          <w:lang w:eastAsia="de-DE"/>
        </w:rPr>
        <w:t>Three contributions in total, not including cross-checks, are identified relating to AHG10, and summarized in the following sections.</w:t>
      </w:r>
    </w:p>
    <w:p w14:paraId="669024FD" w14:textId="77777777" w:rsidR="004E61A3" w:rsidRPr="004E61A3" w:rsidRDefault="004E61A3" w:rsidP="00222F4F">
      <w:pPr>
        <w:pStyle w:val="Listenabsatz"/>
        <w:numPr>
          <w:ilvl w:val="1"/>
          <w:numId w:val="544"/>
        </w:numPr>
        <w:rPr>
          <w:b/>
          <w:bCs/>
          <w:i/>
          <w:iCs/>
          <w:lang w:eastAsia="de-DE"/>
        </w:rPr>
      </w:pPr>
      <w:bookmarkStart w:id="124" w:name="_Hlk92740951"/>
      <w:r w:rsidRPr="00222F4F">
        <w:rPr>
          <w:b/>
          <w:bCs/>
          <w:lang w:val="en-US" w:eastAsia="de-DE"/>
        </w:rPr>
        <w:t>Adaptive</w:t>
      </w:r>
      <w:r w:rsidRPr="004E61A3">
        <w:rPr>
          <w:b/>
          <w:bCs/>
          <w:i/>
          <w:iCs/>
          <w:lang w:val="en-US" w:eastAsia="de-DE"/>
        </w:rPr>
        <w:t xml:space="preserve"> resolution</w:t>
      </w:r>
    </w:p>
    <w:p w14:paraId="42E7F1D3" w14:textId="77777777" w:rsidR="004E61A3" w:rsidRPr="004E61A3" w:rsidRDefault="004E61A3" w:rsidP="00222F4F">
      <w:pPr>
        <w:pStyle w:val="Listenabsatz"/>
        <w:numPr>
          <w:ilvl w:val="2"/>
          <w:numId w:val="544"/>
        </w:numPr>
        <w:rPr>
          <w:b/>
          <w:bCs/>
          <w:lang w:eastAsia="de-DE"/>
        </w:rPr>
      </w:pPr>
      <w:r w:rsidRPr="004E61A3">
        <w:rPr>
          <w:b/>
          <w:bCs/>
          <w:lang w:val="en-US" w:eastAsia="de-DE"/>
        </w:rPr>
        <w:t>JVET-AG0116 – AHG12: GOP-based RPR encoder control for ECM</w:t>
      </w:r>
    </w:p>
    <w:p w14:paraId="5735056A" w14:textId="77777777" w:rsidR="004E61A3" w:rsidRPr="004E61A3" w:rsidRDefault="004E61A3" w:rsidP="004E61A3">
      <w:pPr>
        <w:rPr>
          <w:lang w:eastAsia="de-DE"/>
        </w:rPr>
      </w:pPr>
      <w:r w:rsidRPr="004E61A3">
        <w:rPr>
          <w:lang w:eastAsia="de-DE"/>
        </w:rPr>
        <w:t>This contribution is a follow-up of JVET-AF0058 that was porting the adaptive resolution algorithm available in the VTM (using the “</w:t>
      </w:r>
      <w:proofErr w:type="spellStart"/>
      <w:r w:rsidRPr="004E61A3">
        <w:rPr>
          <w:lang w:val="en-CA" w:eastAsia="de-DE"/>
        </w:rPr>
        <w:t>GOPBasedRPR</w:t>
      </w:r>
      <w:proofErr w:type="spellEnd"/>
      <w:r w:rsidRPr="004E61A3">
        <w:rPr>
          <w:lang w:val="en-CA" w:eastAsia="de-DE"/>
        </w:rPr>
        <w:t>” configuration parameter</w:t>
      </w:r>
      <w:r w:rsidRPr="004E61A3">
        <w:rPr>
          <w:lang w:eastAsia="de-DE"/>
        </w:rPr>
        <w:t>) to ECM. Half the gain compared to the VTM case was reported, however such gain still considered as significant (around 1.5%; more than 3% in class A). Benefit was mostly reported for high resolution content and high QPs. The proponents were asked to provide full CTC results: it turns out that the objective performance results are almost neutral for the CTC (gains are still observed in class A), but the proponent reports some visual benefit.</w:t>
      </w:r>
    </w:p>
    <w:p w14:paraId="281DA494"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Local QP </w:t>
      </w:r>
      <w:r w:rsidRPr="00222F4F">
        <w:rPr>
          <w:b/>
          <w:bCs/>
          <w:lang w:val="en-US" w:eastAsia="de-DE"/>
        </w:rPr>
        <w:t>optimization</w:t>
      </w:r>
    </w:p>
    <w:p w14:paraId="143F78EA" w14:textId="77777777" w:rsidR="004E61A3" w:rsidRPr="004E61A3" w:rsidRDefault="004E61A3" w:rsidP="00222F4F">
      <w:pPr>
        <w:pStyle w:val="Listenabsatz"/>
        <w:numPr>
          <w:ilvl w:val="2"/>
          <w:numId w:val="544"/>
        </w:numPr>
        <w:rPr>
          <w:b/>
          <w:bCs/>
          <w:lang w:eastAsia="de-DE"/>
        </w:rPr>
      </w:pPr>
      <w:bookmarkStart w:id="125" w:name="_Hlk124330772"/>
      <w:r w:rsidRPr="004E61A3">
        <w:rPr>
          <w:b/>
          <w:bCs/>
          <w:lang w:val="en-US" w:eastAsia="de-DE"/>
        </w:rPr>
        <w:t>JVET-AG0055 - CTU-Level Lagrange Multiplier and QP Adaptation for VVC Low-Delay Configuration</w:t>
      </w:r>
    </w:p>
    <w:p w14:paraId="620E76DB" w14:textId="77777777" w:rsidR="004E61A3" w:rsidRPr="004E61A3" w:rsidRDefault="004E61A3" w:rsidP="004E61A3">
      <w:pPr>
        <w:rPr>
          <w:lang w:eastAsia="de-DE"/>
        </w:rPr>
      </w:pPr>
      <w:r w:rsidRPr="004E61A3">
        <w:rPr>
          <w:lang w:eastAsia="de-DE"/>
        </w:rPr>
        <w:t>This contribution is a follow-up of JVET-AF0089, that proposes a method that tries to give more quality weight to local areas that are likely to be reused in other picture (through temporal prediction). It does so by estimating a “distortion propagation factor” with a fast 1</w:t>
      </w:r>
      <w:r w:rsidRPr="004E61A3">
        <w:rPr>
          <w:vertAlign w:val="superscript"/>
          <w:lang w:eastAsia="de-DE"/>
        </w:rPr>
        <w:t>st</w:t>
      </w:r>
      <w:r w:rsidRPr="004E61A3">
        <w:rPr>
          <w:lang w:eastAsia="de-DE"/>
        </w:rPr>
        <w:t xml:space="preserve"> inter pass.</w:t>
      </w:r>
    </w:p>
    <w:p w14:paraId="5FF2A532" w14:textId="77777777" w:rsidR="004E61A3" w:rsidRPr="004E61A3" w:rsidRDefault="004E61A3" w:rsidP="004E61A3">
      <w:pPr>
        <w:rPr>
          <w:lang w:eastAsia="de-DE"/>
        </w:rPr>
      </w:pPr>
      <w:r w:rsidRPr="004E61A3">
        <w:rPr>
          <w:lang w:eastAsia="de-DE"/>
        </w:rPr>
        <w:t>During the 32nd JVET meeting, several experts commented that the contribution was interesting, and further optimization could be applied to reduce loss, optimize the interaction with BIM (Block Importance Mapping, a single-pass MCTF-dependent QP adaptation in the same spirit, already available in the VTM and the HM), etc. It was suggested for the proponents to also examine the impact on subjective quality.</w:t>
      </w:r>
    </w:p>
    <w:p w14:paraId="7AB84FBE" w14:textId="77777777" w:rsidR="004E61A3" w:rsidRPr="004E61A3" w:rsidRDefault="004E61A3" w:rsidP="004E61A3">
      <w:pPr>
        <w:rPr>
          <w:lang w:eastAsia="de-DE"/>
        </w:rPr>
      </w:pPr>
      <w:r w:rsidRPr="004E61A3">
        <w:rPr>
          <w:lang w:eastAsia="de-DE"/>
        </w:rPr>
        <w:t>In this follow-up version, scene cut detection has been introduced to mitigate the effect on the computation of the “distortion propagation factor”. BD-rate difference of -4% is reported in low-delay configurations, with a moderate increase of encoding time (around 2 to 3%).</w:t>
      </w:r>
    </w:p>
    <w:p w14:paraId="0BD83166" w14:textId="77777777" w:rsidR="004E61A3" w:rsidRPr="004E61A3" w:rsidRDefault="004E61A3" w:rsidP="004E61A3">
      <w:pPr>
        <w:rPr>
          <w:lang w:eastAsia="de-DE"/>
        </w:rPr>
      </w:pPr>
      <w:r w:rsidRPr="004E61A3">
        <w:rPr>
          <w:lang w:eastAsia="de-DE"/>
        </w:rPr>
        <w:t xml:space="preserve">A comparison with BIM is given, notably stating that BIM is active only on 1 picture out of 8 (the rate at which MCTF is active), while the method in this contribution impacts every picture, and has finer control over </w:t>
      </w:r>
      <w:r w:rsidRPr="004E61A3">
        <w:rPr>
          <w:lang w:eastAsia="de-DE"/>
        </w:rPr>
        <w:lastRenderedPageBreak/>
        <w:t>the Lagrange multiplier. As a reminder, the gains of BIM are around 2.3% in the low-delay and 2% in the random-access test conditions.</w:t>
      </w:r>
    </w:p>
    <w:bookmarkEnd w:id="125"/>
    <w:p w14:paraId="7FEBD5D1" w14:textId="77777777" w:rsidR="004E61A3" w:rsidRPr="004E61A3" w:rsidRDefault="004E61A3" w:rsidP="00222F4F">
      <w:pPr>
        <w:pStyle w:val="Listenabsatz"/>
        <w:numPr>
          <w:ilvl w:val="1"/>
          <w:numId w:val="544"/>
        </w:numPr>
        <w:rPr>
          <w:b/>
          <w:bCs/>
          <w:i/>
          <w:iCs/>
          <w:lang w:eastAsia="de-DE"/>
        </w:rPr>
      </w:pPr>
      <w:r w:rsidRPr="004E61A3">
        <w:rPr>
          <w:b/>
          <w:bCs/>
          <w:i/>
          <w:iCs/>
          <w:lang w:val="en-US" w:eastAsia="de-DE"/>
        </w:rPr>
        <w:t xml:space="preserve">Residual </w:t>
      </w:r>
      <w:r w:rsidRPr="00222F4F">
        <w:rPr>
          <w:b/>
          <w:bCs/>
          <w:lang w:val="en-US" w:eastAsia="de-DE"/>
        </w:rPr>
        <w:t>spatial</w:t>
      </w:r>
      <w:r w:rsidRPr="004E61A3">
        <w:rPr>
          <w:b/>
          <w:bCs/>
          <w:i/>
          <w:iCs/>
          <w:lang w:val="en-US" w:eastAsia="de-DE"/>
        </w:rPr>
        <w:t xml:space="preserve"> weighting</w:t>
      </w:r>
    </w:p>
    <w:p w14:paraId="1576A2DF" w14:textId="77777777" w:rsidR="004E61A3" w:rsidRPr="004E61A3" w:rsidRDefault="004E61A3" w:rsidP="00222F4F">
      <w:pPr>
        <w:pStyle w:val="Listenabsatz"/>
        <w:numPr>
          <w:ilvl w:val="2"/>
          <w:numId w:val="544"/>
        </w:numPr>
        <w:rPr>
          <w:b/>
          <w:bCs/>
          <w:lang w:eastAsia="de-DE"/>
        </w:rPr>
      </w:pPr>
      <w:r w:rsidRPr="004E61A3">
        <w:rPr>
          <w:b/>
          <w:bCs/>
          <w:lang w:val="en-US" w:eastAsia="de-DE"/>
        </w:rPr>
        <w:t>JVET-AG0217 – Reduced residual encoding in VVC for machine consumption</w:t>
      </w:r>
    </w:p>
    <w:p w14:paraId="035306E1" w14:textId="77777777" w:rsidR="004E61A3" w:rsidRPr="004E61A3" w:rsidRDefault="004E61A3" w:rsidP="004E61A3">
      <w:pPr>
        <w:rPr>
          <w:lang w:val="en-CA" w:eastAsia="de-DE"/>
        </w:rPr>
      </w:pPr>
      <w:r w:rsidRPr="004E61A3">
        <w:rPr>
          <w:lang w:val="en-CA" w:eastAsia="de-DE"/>
        </w:rPr>
        <w:t>This contribution reports about a residual spatial weighting method (attenuating the residuals by 75% in the center of a coding block -when larger than 4 in either dimension- but preserving DC), which is said to provide gains for machine related tasks (a few % BD-rate (</w:t>
      </w:r>
      <w:proofErr w:type="spellStart"/>
      <w:r w:rsidRPr="004E61A3">
        <w:rPr>
          <w:lang w:val="en-CA" w:eastAsia="de-DE"/>
        </w:rPr>
        <w:t>mAP</w:t>
      </w:r>
      <w:proofErr w:type="spellEnd"/>
      <w:r w:rsidRPr="004E61A3">
        <w:rPr>
          <w:lang w:val="en-CA" w:eastAsia="de-DE"/>
        </w:rPr>
        <w:t>); incomplete results). BD-rate (PSNR) loss is around 0.45%.</w:t>
      </w:r>
    </w:p>
    <w:p w14:paraId="233B8C41" w14:textId="77777777" w:rsidR="004E61A3" w:rsidRPr="004E61A3" w:rsidRDefault="004E61A3" w:rsidP="004E61A3">
      <w:pPr>
        <w:rPr>
          <w:lang w:eastAsia="de-DE"/>
        </w:rPr>
      </w:pPr>
    </w:p>
    <w:bookmarkEnd w:id="124"/>
    <w:p w14:paraId="3E805B07" w14:textId="77777777" w:rsidR="004E61A3" w:rsidRPr="004E61A3" w:rsidRDefault="004E61A3" w:rsidP="00222F4F">
      <w:pPr>
        <w:pStyle w:val="Listenabsatz"/>
        <w:numPr>
          <w:ilvl w:val="0"/>
          <w:numId w:val="544"/>
        </w:numPr>
        <w:rPr>
          <w:b/>
          <w:bCs/>
          <w:lang w:eastAsia="de-DE"/>
        </w:rPr>
      </w:pPr>
      <w:r w:rsidRPr="004E61A3">
        <w:rPr>
          <w:b/>
          <w:bCs/>
          <w:lang w:val="en-US" w:eastAsia="de-DE"/>
        </w:rPr>
        <w:t>Recommendation</w:t>
      </w:r>
    </w:p>
    <w:p w14:paraId="5D30FBF9" w14:textId="77777777" w:rsidR="004E61A3" w:rsidRPr="004E61A3" w:rsidRDefault="004E61A3" w:rsidP="004E61A3">
      <w:pPr>
        <w:rPr>
          <w:lang w:eastAsia="de-DE"/>
        </w:rPr>
      </w:pPr>
      <w:r w:rsidRPr="004E61A3">
        <w:rPr>
          <w:lang w:eastAsia="de-DE"/>
        </w:rPr>
        <w:t>The AHG recommends that the related input contributions are reviewed and to further continue the study of encoding algorithm optimizations in JVET.</w:t>
      </w:r>
    </w:p>
    <w:p w14:paraId="7C73FAE0" w14:textId="77777777" w:rsidR="00294E8E" w:rsidRPr="00222F4F" w:rsidRDefault="00294E8E" w:rsidP="00294E8E">
      <w:pPr>
        <w:rPr>
          <w:lang w:eastAsia="de-DE"/>
        </w:rPr>
      </w:pPr>
    </w:p>
    <w:p w14:paraId="6637703A" w14:textId="0B7BE00B" w:rsidR="00294E8E" w:rsidRPr="00764F99" w:rsidRDefault="00333F6B" w:rsidP="00294E8E">
      <w:pPr>
        <w:pStyle w:val="berschrift9"/>
        <w:rPr>
          <w:sz w:val="24"/>
          <w:lang w:val="en-CA" w:eastAsia="de-DE"/>
        </w:rPr>
      </w:pPr>
      <w:hyperlink r:id="rId249" w:history="1">
        <w:r w:rsidR="00294E8E" w:rsidRPr="00764F99">
          <w:rPr>
            <w:color w:val="0000FF"/>
            <w:sz w:val="24"/>
            <w:u w:val="single"/>
            <w:lang w:val="en-CA" w:eastAsia="de-DE"/>
          </w:rPr>
          <w:t>JVET-AG0011</w:t>
        </w:r>
      </w:hyperlink>
      <w:r w:rsidR="00294E8E" w:rsidRPr="00764F99">
        <w:rPr>
          <w:sz w:val="24"/>
          <w:lang w:val="en-CA" w:eastAsia="de-DE"/>
        </w:rPr>
        <w:t xml:space="preserve"> JVET AHG report: Neural network-based video coding (AHG11) [E. Alshina, F. Galpin, S. Liu, A. Segall (co-chairs), J. Li, R.-L. Liao, D. </w:t>
      </w:r>
      <w:proofErr w:type="spellStart"/>
      <w:r w:rsidR="00294E8E" w:rsidRPr="00764F99">
        <w:rPr>
          <w:sz w:val="24"/>
          <w:lang w:val="en-CA" w:eastAsia="de-DE"/>
        </w:rPr>
        <w:t>Rusanovskyy</w:t>
      </w:r>
      <w:proofErr w:type="spellEnd"/>
      <w:r w:rsidR="00294E8E" w:rsidRPr="00764F99">
        <w:rPr>
          <w:sz w:val="24"/>
          <w:lang w:val="en-CA" w:eastAsia="de-DE"/>
        </w:rPr>
        <w:t>, M. Santamaria, T. Shao, M. Wien, P. Wu (vice chairs)]</w:t>
      </w:r>
    </w:p>
    <w:p w14:paraId="03FD75AB" w14:textId="77777777" w:rsidR="00C5462D" w:rsidRPr="00C5462D" w:rsidRDefault="00C5462D" w:rsidP="00222F4F">
      <w:pPr>
        <w:pStyle w:val="Listenabsatz"/>
        <w:numPr>
          <w:ilvl w:val="0"/>
          <w:numId w:val="545"/>
        </w:numPr>
        <w:rPr>
          <w:b/>
          <w:bCs/>
          <w:lang w:val="en-CA" w:eastAsia="de-DE"/>
        </w:rPr>
      </w:pPr>
      <w:r w:rsidRPr="00222F4F">
        <w:rPr>
          <w:b/>
          <w:bCs/>
          <w:lang w:val="en-US" w:eastAsia="de-DE"/>
        </w:rPr>
        <w:t>Activities</w:t>
      </w:r>
    </w:p>
    <w:p w14:paraId="2D97CFBA" w14:textId="77777777" w:rsidR="00C5462D" w:rsidRPr="00C5462D" w:rsidRDefault="00C5462D" w:rsidP="00C5462D">
      <w:pPr>
        <w:rPr>
          <w:lang w:val="en-CA" w:eastAsia="de-DE"/>
        </w:rPr>
      </w:pPr>
      <w:r w:rsidRPr="00C5462D">
        <w:rPr>
          <w:lang w:val="en-CA" w:eastAsia="de-DE"/>
        </w:rPr>
        <w:t xml:space="preserve">The AHG used the main JVET reflector, jvet@lists.rwth-aachen.de, for email. Two emails were exchanged on the reflector related to the AHG mandates.  </w:t>
      </w:r>
    </w:p>
    <w:p w14:paraId="3408EBA9" w14:textId="77777777" w:rsidR="00C5462D" w:rsidRPr="00C5462D" w:rsidRDefault="00C5462D" w:rsidP="00222F4F">
      <w:pPr>
        <w:pStyle w:val="Listenabsatz"/>
        <w:numPr>
          <w:ilvl w:val="1"/>
          <w:numId w:val="545"/>
        </w:numPr>
        <w:rPr>
          <w:b/>
          <w:bCs/>
          <w:i/>
          <w:iCs/>
          <w:lang w:eastAsia="de-DE"/>
        </w:rPr>
      </w:pPr>
      <w:r w:rsidRPr="00222F4F">
        <w:rPr>
          <w:b/>
          <w:bCs/>
          <w:lang w:val="en-US" w:eastAsia="de-DE"/>
        </w:rPr>
        <w:t>Common</w:t>
      </w:r>
      <w:r w:rsidRPr="00C5462D">
        <w:rPr>
          <w:b/>
          <w:bCs/>
          <w:i/>
          <w:iCs/>
          <w:lang w:val="en-US" w:eastAsia="de-DE"/>
        </w:rPr>
        <w:t xml:space="preserve"> Test Conditions</w:t>
      </w:r>
    </w:p>
    <w:p w14:paraId="55458B1C"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Document</w:t>
      </w:r>
    </w:p>
    <w:p w14:paraId="67F68D68" w14:textId="77777777" w:rsidR="00C5462D" w:rsidRPr="00C5462D" w:rsidRDefault="00C5462D" w:rsidP="00C5462D">
      <w:pPr>
        <w:rPr>
          <w:lang w:eastAsia="de-DE"/>
        </w:rPr>
      </w:pPr>
      <w:r w:rsidRPr="00C5462D">
        <w:rPr>
          <w:lang w:eastAsia="de-DE"/>
        </w:rPr>
        <w:t>The AHG released revised common test conditions as decided at the 32</w:t>
      </w:r>
      <w:r w:rsidRPr="00C5462D">
        <w:rPr>
          <w:vertAlign w:val="superscript"/>
          <w:lang w:eastAsia="de-DE"/>
        </w:rPr>
        <w:t>rd</w:t>
      </w:r>
      <w:r w:rsidRPr="00C5462D">
        <w:rPr>
          <w:lang w:eastAsia="de-DE"/>
        </w:rPr>
        <w:t xml:space="preserve"> meeting, including the following changes:</w:t>
      </w:r>
    </w:p>
    <w:p w14:paraId="789BBF9F" w14:textId="77777777" w:rsidR="00C5462D" w:rsidRPr="00C5462D" w:rsidRDefault="00C5462D" w:rsidP="00C5462D">
      <w:pPr>
        <w:rPr>
          <w:lang w:eastAsia="de-DE"/>
        </w:rPr>
      </w:pPr>
    </w:p>
    <w:p w14:paraId="0A1325BC" w14:textId="77777777" w:rsidR="00C5462D" w:rsidRPr="00C5462D" w:rsidRDefault="00C5462D" w:rsidP="00C5462D">
      <w:pPr>
        <w:numPr>
          <w:ilvl w:val="0"/>
          <w:numId w:val="513"/>
        </w:numPr>
        <w:rPr>
          <w:lang w:eastAsia="de-DE"/>
        </w:rPr>
      </w:pPr>
      <w:r w:rsidRPr="00C5462D">
        <w:rPr>
          <w:lang w:eastAsia="de-DE"/>
        </w:rPr>
        <w:t>Clarification on averaging test results over different classes.</w:t>
      </w:r>
    </w:p>
    <w:p w14:paraId="1B9B513A" w14:textId="77777777" w:rsidR="00C5462D" w:rsidRPr="00C5462D" w:rsidRDefault="00C5462D" w:rsidP="00C5462D">
      <w:pPr>
        <w:numPr>
          <w:ilvl w:val="0"/>
          <w:numId w:val="513"/>
        </w:numPr>
        <w:rPr>
          <w:lang w:eastAsia="de-DE"/>
        </w:rPr>
      </w:pPr>
      <w:r w:rsidRPr="00C5462D">
        <w:rPr>
          <w:lang w:eastAsia="de-DE"/>
        </w:rPr>
        <w:t>Other editorial improvements.</w:t>
      </w:r>
    </w:p>
    <w:p w14:paraId="3087CCD4" w14:textId="77777777" w:rsidR="00C5462D" w:rsidRPr="00C5462D" w:rsidRDefault="00C5462D" w:rsidP="00C5462D">
      <w:pPr>
        <w:rPr>
          <w:lang w:eastAsia="de-DE"/>
        </w:rPr>
      </w:pPr>
    </w:p>
    <w:p w14:paraId="64C9A1AD" w14:textId="77777777" w:rsidR="00C5462D" w:rsidRPr="00C5462D" w:rsidRDefault="00C5462D" w:rsidP="00C5462D">
      <w:pPr>
        <w:rPr>
          <w:lang w:eastAsia="de-DE"/>
        </w:rPr>
      </w:pPr>
      <w:r w:rsidRPr="00C5462D">
        <w:rPr>
          <w:lang w:eastAsia="de-DE"/>
        </w:rPr>
        <w:t>Document was uploaded on 04.11.2023.</w:t>
      </w:r>
    </w:p>
    <w:p w14:paraId="264C60B0" w14:textId="77777777" w:rsidR="00C5462D" w:rsidRPr="00C5462D" w:rsidRDefault="00C5462D" w:rsidP="00222F4F">
      <w:pPr>
        <w:pStyle w:val="Listenabsatz"/>
        <w:numPr>
          <w:ilvl w:val="2"/>
          <w:numId w:val="545"/>
        </w:numPr>
        <w:rPr>
          <w:b/>
          <w:bCs/>
          <w:lang w:val="en-CA" w:eastAsia="de-DE"/>
        </w:rPr>
      </w:pPr>
      <w:r w:rsidRPr="00222F4F">
        <w:rPr>
          <w:b/>
          <w:bCs/>
          <w:lang w:val="en-US" w:eastAsia="de-DE"/>
        </w:rPr>
        <w:t>Anchor</w:t>
      </w:r>
      <w:r w:rsidRPr="00C5462D">
        <w:rPr>
          <w:b/>
          <w:bCs/>
          <w:lang w:val="en-CA" w:eastAsia="de-DE"/>
        </w:rPr>
        <w:t xml:space="preserve"> Encoding</w:t>
      </w:r>
    </w:p>
    <w:p w14:paraId="5B25F68F" w14:textId="77777777" w:rsidR="00C5462D" w:rsidRPr="00C5462D" w:rsidRDefault="00C5462D" w:rsidP="00C5462D">
      <w:pPr>
        <w:rPr>
          <w:lang w:val="en-CA" w:eastAsia="de-DE"/>
        </w:rPr>
      </w:pPr>
      <w:r w:rsidRPr="00C5462D">
        <w:rPr>
          <w:lang w:val="en-CA" w:eastAsia="de-DE"/>
        </w:rPr>
        <w:t xml:space="preserve">Anchor for the NN-based video coding activity made available on the Git repository used for the AHG activity: </w:t>
      </w:r>
      <w:hyperlink r:id="rId250" w:history="1">
        <w:r w:rsidRPr="00C5462D">
          <w:rPr>
            <w:rStyle w:val="Hyperlink"/>
            <w:lang w:val="en-CA" w:eastAsia="de-DE"/>
          </w:rPr>
          <w:t>https://vcgit.hhi.fraunhofer.de/jvet-ahg-nnvc/nnvc-ctc/-/master/Anchor%20performance/NNVC-current_Reporting_Template-with-anchor-data.xlsm?ref_type=heads</w:t>
        </w:r>
      </w:hyperlink>
    </w:p>
    <w:p w14:paraId="5A70B5BF" w14:textId="77777777" w:rsidR="00C5462D" w:rsidRPr="00C5462D" w:rsidRDefault="00C5462D" w:rsidP="00C5462D">
      <w:pPr>
        <w:rPr>
          <w:lang w:val="en-CA" w:eastAsia="de-DE"/>
        </w:rPr>
      </w:pPr>
      <w:r w:rsidRPr="00C5462D">
        <w:rPr>
          <w:lang w:val="en-CA" w:eastAsia="de-DE"/>
        </w:rPr>
        <w:t>also distributed by AhG14.</w:t>
      </w:r>
    </w:p>
    <w:p w14:paraId="30F94C82" w14:textId="77777777" w:rsidR="00C5462D" w:rsidRPr="00C5462D" w:rsidRDefault="00C5462D" w:rsidP="00222F4F">
      <w:pPr>
        <w:pStyle w:val="Listenabsatz"/>
        <w:numPr>
          <w:ilvl w:val="1"/>
          <w:numId w:val="545"/>
        </w:numPr>
        <w:rPr>
          <w:b/>
          <w:bCs/>
          <w:i/>
          <w:iCs/>
          <w:lang w:val="en-CA" w:eastAsia="de-DE"/>
        </w:rPr>
      </w:pPr>
      <w:r w:rsidRPr="00C5462D">
        <w:rPr>
          <w:b/>
          <w:bCs/>
          <w:i/>
          <w:iCs/>
          <w:lang w:val="en-CA" w:eastAsia="de-DE"/>
        </w:rPr>
        <w:t xml:space="preserve">EE </w:t>
      </w:r>
      <w:r w:rsidRPr="00222F4F">
        <w:rPr>
          <w:b/>
          <w:bCs/>
          <w:lang w:val="en-US" w:eastAsia="de-DE"/>
        </w:rPr>
        <w:t>Coordination</w:t>
      </w:r>
    </w:p>
    <w:p w14:paraId="66F8F52F" w14:textId="77777777" w:rsidR="00C5462D" w:rsidRPr="00C5462D" w:rsidRDefault="00C5462D" w:rsidP="00C5462D">
      <w:pPr>
        <w:rPr>
          <w:lang w:eastAsia="de-DE"/>
        </w:rPr>
      </w:pPr>
      <w:r w:rsidRPr="00C5462D">
        <w:rPr>
          <w:lang w:eastAsia="de-DE"/>
        </w:rPr>
        <w:t>The AHG finalized, conducted, and discussed the EE on NN based video coding.  A summary report for the EE is available at this meeting as:</w:t>
      </w:r>
    </w:p>
    <w:p w14:paraId="77E303BB" w14:textId="77777777" w:rsidR="00C5462D" w:rsidRPr="00C5462D" w:rsidRDefault="00C5462D" w:rsidP="00C5462D">
      <w:pPr>
        <w:rPr>
          <w:lang w:eastAsia="de-DE"/>
        </w:rPr>
      </w:pPr>
    </w:p>
    <w:tbl>
      <w:tblPr>
        <w:tblStyle w:val="Tabellenraster"/>
        <w:tblW w:w="0" w:type="auto"/>
        <w:tblLook w:val="04A0" w:firstRow="1" w:lastRow="0" w:firstColumn="1" w:lastColumn="0" w:noHBand="0" w:noVBand="1"/>
      </w:tblPr>
      <w:tblGrid>
        <w:gridCol w:w="974"/>
        <w:gridCol w:w="2323"/>
        <w:gridCol w:w="6133"/>
      </w:tblGrid>
      <w:tr w:rsidR="00C5462D" w:rsidRPr="00C5462D" w14:paraId="3B61FD99" w14:textId="77777777" w:rsidTr="00C5462D">
        <w:tc>
          <w:tcPr>
            <w:tcW w:w="894" w:type="dxa"/>
            <w:tcBorders>
              <w:top w:val="single" w:sz="4" w:space="0" w:color="auto"/>
              <w:left w:val="single" w:sz="4" w:space="0" w:color="auto"/>
              <w:bottom w:val="single" w:sz="4" w:space="0" w:color="auto"/>
              <w:right w:val="single" w:sz="4" w:space="0" w:color="auto"/>
            </w:tcBorders>
            <w:vAlign w:val="center"/>
            <w:hideMark/>
          </w:tcPr>
          <w:p w14:paraId="5B132035" w14:textId="77777777" w:rsidR="00C5462D" w:rsidRPr="00C5462D" w:rsidRDefault="00C5462D" w:rsidP="00C5462D">
            <w:pPr>
              <w:rPr>
                <w:lang w:eastAsia="de-DE"/>
              </w:rPr>
            </w:pPr>
            <w:r w:rsidRPr="00C5462D">
              <w:rPr>
                <w:lang w:eastAsia="de-DE"/>
              </w:rPr>
              <w:t>JVET-AG0023</w:t>
            </w:r>
          </w:p>
        </w:tc>
        <w:tc>
          <w:tcPr>
            <w:tcW w:w="2323" w:type="dxa"/>
            <w:tcBorders>
              <w:top w:val="single" w:sz="4" w:space="0" w:color="auto"/>
              <w:left w:val="single" w:sz="4" w:space="0" w:color="auto"/>
              <w:bottom w:val="single" w:sz="4" w:space="0" w:color="auto"/>
              <w:right w:val="single" w:sz="4" w:space="0" w:color="auto"/>
            </w:tcBorders>
            <w:vAlign w:val="center"/>
            <w:hideMark/>
          </w:tcPr>
          <w:p w14:paraId="07C77417"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6133" w:type="dxa"/>
            <w:tcBorders>
              <w:top w:val="single" w:sz="4" w:space="0" w:color="auto"/>
              <w:left w:val="single" w:sz="4" w:space="0" w:color="auto"/>
              <w:bottom w:val="single" w:sz="4" w:space="0" w:color="auto"/>
              <w:right w:val="single" w:sz="4" w:space="0" w:color="auto"/>
            </w:tcBorders>
            <w:vAlign w:val="center"/>
            <w:hideMark/>
          </w:tcPr>
          <w:p w14:paraId="09BD39E0" w14:textId="77777777" w:rsidR="00C5462D" w:rsidRPr="00C5462D" w:rsidRDefault="00C5462D" w:rsidP="00C5462D">
            <w:pPr>
              <w:rPr>
                <w:lang w:eastAsia="de-DE"/>
              </w:rPr>
            </w:pPr>
            <w:r w:rsidRPr="00C5462D">
              <w:rPr>
                <w:lang w:eastAsia="de-DE"/>
              </w:rPr>
              <w:t xml:space="preserve">E. Alshina, F. Galpin, Y. Li, D. </w:t>
            </w:r>
            <w:proofErr w:type="spellStart"/>
            <w:r w:rsidRPr="00C5462D">
              <w:rPr>
                <w:lang w:eastAsia="de-DE"/>
              </w:rPr>
              <w:t>Rusanovskyy</w:t>
            </w:r>
            <w:proofErr w:type="spellEnd"/>
            <w:r w:rsidRPr="00C5462D">
              <w:rPr>
                <w:lang w:eastAsia="de-DE"/>
              </w:rPr>
              <w:t xml:space="preserve">, M. Santamaria, J. </w:t>
            </w:r>
            <w:proofErr w:type="spellStart"/>
            <w:r w:rsidRPr="00C5462D">
              <w:rPr>
                <w:lang w:eastAsia="de-DE"/>
              </w:rPr>
              <w:t>Ström</w:t>
            </w:r>
            <w:proofErr w:type="spellEnd"/>
            <w:r w:rsidRPr="00C5462D">
              <w:rPr>
                <w:lang w:eastAsia="de-DE"/>
              </w:rPr>
              <w:t xml:space="preserve">, R. Chang, Z. </w:t>
            </w:r>
            <w:proofErr w:type="spellStart"/>
            <w:r w:rsidRPr="00C5462D">
              <w:rPr>
                <w:lang w:eastAsia="de-DE"/>
              </w:rPr>
              <w:t>Xie</w:t>
            </w:r>
            <w:proofErr w:type="spellEnd"/>
            <w:r w:rsidRPr="00C5462D">
              <w:rPr>
                <w:lang w:eastAsia="de-DE"/>
              </w:rPr>
              <w:t xml:space="preserve"> (EE coordinators)</w:t>
            </w:r>
          </w:p>
        </w:tc>
      </w:tr>
    </w:tbl>
    <w:p w14:paraId="394AAB67" w14:textId="77777777" w:rsidR="00C5462D" w:rsidRPr="00C5462D" w:rsidRDefault="00C5462D" w:rsidP="00C5462D">
      <w:pPr>
        <w:rPr>
          <w:lang w:eastAsia="de-DE"/>
        </w:rPr>
      </w:pPr>
    </w:p>
    <w:p w14:paraId="009E5993"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Teleconferences</w:t>
      </w:r>
    </w:p>
    <w:p w14:paraId="55DF16FF" w14:textId="77777777" w:rsidR="00C5462D" w:rsidRPr="00C5462D" w:rsidRDefault="00C5462D" w:rsidP="00C5462D">
      <w:pPr>
        <w:rPr>
          <w:lang w:eastAsia="de-DE"/>
        </w:rPr>
      </w:pPr>
      <w:r w:rsidRPr="00C5462D">
        <w:rPr>
          <w:lang w:eastAsia="de-DE"/>
        </w:rPr>
        <w:t>The AHG conducted a joint teleconference with AHG14 and EE1 during the interim period. The teleconference was held on November 16, 2023. In this teleconference following topics have been discussed</w:t>
      </w:r>
    </w:p>
    <w:p w14:paraId="6A821020" w14:textId="77777777" w:rsidR="00C5462D" w:rsidRPr="00C5462D" w:rsidRDefault="00C5462D" w:rsidP="00C5462D">
      <w:pPr>
        <w:numPr>
          <w:ilvl w:val="0"/>
          <w:numId w:val="514"/>
        </w:numPr>
        <w:rPr>
          <w:lang w:eastAsia="de-DE"/>
        </w:rPr>
      </w:pPr>
      <w:r w:rsidRPr="00C5462D">
        <w:rPr>
          <w:lang w:eastAsia="de-DE"/>
        </w:rPr>
        <w:t>EE1-0, HOP retraining and luma/chroma balance changes.</w:t>
      </w:r>
    </w:p>
    <w:p w14:paraId="1AB1789D" w14:textId="77777777" w:rsidR="00C5462D" w:rsidRPr="00C5462D" w:rsidRDefault="00C5462D" w:rsidP="00C5462D">
      <w:pPr>
        <w:numPr>
          <w:ilvl w:val="0"/>
          <w:numId w:val="514"/>
        </w:numPr>
        <w:rPr>
          <w:lang w:eastAsia="de-DE"/>
        </w:rPr>
      </w:pPr>
      <w:r w:rsidRPr="00C5462D">
        <w:rPr>
          <w:lang w:eastAsia="de-DE"/>
        </w:rPr>
        <w:t>Lower complexity NN intra training cross check results.</w:t>
      </w:r>
    </w:p>
    <w:p w14:paraId="256CE279" w14:textId="77777777" w:rsidR="00C5462D" w:rsidRPr="00C5462D" w:rsidRDefault="00C5462D" w:rsidP="00C5462D">
      <w:pPr>
        <w:numPr>
          <w:ilvl w:val="0"/>
          <w:numId w:val="514"/>
        </w:numPr>
        <w:rPr>
          <w:lang w:eastAsia="de-DE"/>
        </w:rPr>
      </w:pPr>
      <w:r w:rsidRPr="00C5462D">
        <w:rPr>
          <w:lang w:eastAsia="de-DE"/>
        </w:rPr>
        <w:t xml:space="preserve">integration of some bug </w:t>
      </w:r>
      <w:proofErr w:type="gramStart"/>
      <w:r w:rsidRPr="00C5462D">
        <w:rPr>
          <w:lang w:eastAsia="de-DE"/>
        </w:rPr>
        <w:t>fix</w:t>
      </w:r>
      <w:proofErr w:type="gramEnd"/>
      <w:r w:rsidRPr="00C5462D">
        <w:rPr>
          <w:lang w:eastAsia="de-DE"/>
        </w:rPr>
        <w:t xml:space="preserve"> in NNVC-7.1.</w:t>
      </w:r>
    </w:p>
    <w:p w14:paraId="5D3901B7" w14:textId="77777777" w:rsidR="00C5462D" w:rsidRPr="00C5462D" w:rsidRDefault="00C5462D" w:rsidP="00C5462D">
      <w:pPr>
        <w:numPr>
          <w:ilvl w:val="0"/>
          <w:numId w:val="514"/>
        </w:numPr>
        <w:rPr>
          <w:lang w:eastAsia="de-DE"/>
        </w:rPr>
      </w:pPr>
      <w:r w:rsidRPr="00C5462D">
        <w:rPr>
          <w:lang w:eastAsia="de-DE"/>
        </w:rPr>
        <w:t>clarification of algorithm description for Unified Filter usage in JVET-AF2019</w:t>
      </w:r>
    </w:p>
    <w:p w14:paraId="6F03A770" w14:textId="77777777" w:rsidR="00C5462D" w:rsidRPr="00C5462D" w:rsidRDefault="00C5462D" w:rsidP="00C5462D">
      <w:pPr>
        <w:rPr>
          <w:lang w:eastAsia="de-DE"/>
        </w:rPr>
      </w:pPr>
      <w:r w:rsidRPr="00C5462D">
        <w:rPr>
          <w:lang w:eastAsia="de-DE"/>
        </w:rPr>
        <w:t>Re-trained with better Luma-Chroma compression performance balance HOP filter (EE1-1.0) was added to NNVC-7.1 SW as HOP2 and became comparison point for all tests in EE1 targeting improvement of HOP filter.</w:t>
      </w:r>
    </w:p>
    <w:p w14:paraId="7A3B6B58" w14:textId="77777777" w:rsidR="00C5462D" w:rsidRPr="00C5462D" w:rsidRDefault="00C5462D" w:rsidP="00C5462D">
      <w:pPr>
        <w:rPr>
          <w:lang w:eastAsia="de-DE"/>
        </w:rPr>
      </w:pPr>
      <w:r w:rsidRPr="00C5462D">
        <w:rPr>
          <w:lang w:eastAsia="de-DE"/>
        </w:rPr>
        <w:t xml:space="preserve">Lower complexity variant of NN Intra cross-check results have been reported to be successful, tool has been added to NNVC-7.1 SW, disabled by default.  </w:t>
      </w:r>
    </w:p>
    <w:p w14:paraId="54921251" w14:textId="77777777" w:rsidR="00C5462D" w:rsidRPr="00C5462D" w:rsidRDefault="00C5462D" w:rsidP="00C5462D">
      <w:pPr>
        <w:rPr>
          <w:lang w:eastAsia="de-DE"/>
        </w:rPr>
      </w:pPr>
    </w:p>
    <w:p w14:paraId="02D5974E" w14:textId="77777777" w:rsidR="00C5462D" w:rsidRPr="00C5462D" w:rsidRDefault="00C5462D" w:rsidP="00222F4F">
      <w:pPr>
        <w:pStyle w:val="Listenabsatz"/>
        <w:numPr>
          <w:ilvl w:val="1"/>
          <w:numId w:val="545"/>
        </w:numPr>
        <w:rPr>
          <w:b/>
          <w:bCs/>
          <w:i/>
          <w:iCs/>
          <w:lang w:val="en-CA" w:eastAsia="de-DE"/>
        </w:rPr>
      </w:pPr>
      <w:r w:rsidRPr="00222F4F">
        <w:rPr>
          <w:b/>
          <w:bCs/>
          <w:lang w:val="en-US" w:eastAsia="de-DE"/>
        </w:rPr>
        <w:t>Performance</w:t>
      </w:r>
      <w:r w:rsidRPr="00C5462D">
        <w:rPr>
          <w:b/>
          <w:bCs/>
          <w:i/>
          <w:iCs/>
          <w:lang w:val="en-CA" w:eastAsia="de-DE"/>
        </w:rPr>
        <w:t xml:space="preserve"> Evaluation</w:t>
      </w:r>
    </w:p>
    <w:p w14:paraId="571A31B3" w14:textId="77777777" w:rsidR="00C5462D" w:rsidRPr="00C5462D" w:rsidRDefault="00C5462D" w:rsidP="00C5462D">
      <w:pPr>
        <w:rPr>
          <w:lang w:val="en-CA" w:eastAsia="de-DE"/>
        </w:rPr>
      </w:pPr>
      <w:r w:rsidRPr="00C5462D">
        <w:rPr>
          <w:lang w:val="en-CA" w:eastAsia="de-DE"/>
        </w:rPr>
        <w:t xml:space="preserve">The performance of the NNVC-7.1 anchor compared to VTM anchor is reported in AhG14 and EE1 summary reports. By default, NN-Intra and Low Operation Point (LOP.2) filter are enabled in NNVC-7.1. </w:t>
      </w:r>
    </w:p>
    <w:p w14:paraId="22F179DF" w14:textId="77777777" w:rsidR="00C5462D" w:rsidRPr="00C5462D" w:rsidRDefault="00C5462D" w:rsidP="00C5462D">
      <w:pPr>
        <w:rPr>
          <w:lang w:eastAsia="de-DE"/>
        </w:rPr>
      </w:pPr>
      <w:r w:rsidRPr="00C5462D">
        <w:rPr>
          <w:lang w:eastAsia="de-DE"/>
        </w:rPr>
        <w:t>Compression performance of some tools and their combinations available in NNVC SW or from EE1 tests on two complexity metrics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total member for parameters) is shown in the plots below. </w:t>
      </w:r>
    </w:p>
    <w:tbl>
      <w:tblPr>
        <w:tblStyle w:val="Tabellenraster"/>
        <w:tblW w:w="963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6"/>
        <w:gridCol w:w="4896"/>
      </w:tblGrid>
      <w:tr w:rsidR="00C5462D" w:rsidRPr="00C5462D" w14:paraId="4485095F" w14:textId="77777777" w:rsidTr="00C5462D">
        <w:trPr>
          <w:trHeight w:val="3693"/>
        </w:trPr>
        <w:tc>
          <w:tcPr>
            <w:tcW w:w="4754" w:type="dxa"/>
            <w:hideMark/>
          </w:tcPr>
          <w:p w14:paraId="24DD2253" w14:textId="3965204C" w:rsidR="00C5462D" w:rsidRPr="00C5462D" w:rsidRDefault="00C5462D" w:rsidP="00C5462D">
            <w:pPr>
              <w:rPr>
                <w:lang w:eastAsia="de-DE"/>
              </w:rPr>
            </w:pPr>
            <w:r w:rsidRPr="00C5462D">
              <w:rPr>
                <w:noProof/>
                <w:lang w:eastAsia="de-DE"/>
              </w:rPr>
              <w:drawing>
                <wp:inline distT="0" distB="0" distL="0" distR="0" wp14:anchorId="4573FB0B" wp14:editId="7B94278A">
                  <wp:extent cx="3048000" cy="2098040"/>
                  <wp:effectExtent l="19050" t="19050" r="19050" b="1651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48000" cy="2098040"/>
                          </a:xfrm>
                          <a:prstGeom prst="rect">
                            <a:avLst/>
                          </a:prstGeom>
                          <a:noFill/>
                          <a:ln w="9525" cmpd="sng">
                            <a:solidFill>
                              <a:srgbClr val="000000"/>
                            </a:solidFill>
                            <a:miter lim="800000"/>
                            <a:headEnd/>
                            <a:tailEnd/>
                          </a:ln>
                          <a:effectLst/>
                        </pic:spPr>
                      </pic:pic>
                    </a:graphicData>
                  </a:graphic>
                </wp:inline>
              </w:drawing>
            </w:r>
          </w:p>
        </w:tc>
        <w:tc>
          <w:tcPr>
            <w:tcW w:w="4876" w:type="dxa"/>
            <w:hideMark/>
          </w:tcPr>
          <w:p w14:paraId="527A9A7A" w14:textId="181FA19B" w:rsidR="00C5462D" w:rsidRPr="00C5462D" w:rsidRDefault="00C5462D" w:rsidP="00C5462D">
            <w:pPr>
              <w:rPr>
                <w:lang w:eastAsia="de-DE"/>
              </w:rPr>
            </w:pPr>
            <w:r w:rsidRPr="00C5462D">
              <w:rPr>
                <w:noProof/>
                <w:lang w:eastAsia="de-DE"/>
              </w:rPr>
              <w:drawing>
                <wp:inline distT="0" distB="0" distL="0" distR="0" wp14:anchorId="0D72B103" wp14:editId="79A08EA0">
                  <wp:extent cx="2940685" cy="2079625"/>
                  <wp:effectExtent l="19050" t="19050" r="12065" b="1587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940685" cy="2079625"/>
                          </a:xfrm>
                          <a:prstGeom prst="rect">
                            <a:avLst/>
                          </a:prstGeom>
                          <a:noFill/>
                          <a:ln w="9525" cmpd="sng">
                            <a:solidFill>
                              <a:srgbClr val="000000"/>
                            </a:solidFill>
                            <a:miter lim="800000"/>
                            <a:headEnd/>
                            <a:tailEnd/>
                          </a:ln>
                          <a:effectLst/>
                        </pic:spPr>
                      </pic:pic>
                    </a:graphicData>
                  </a:graphic>
                </wp:inline>
              </w:drawing>
            </w:r>
          </w:p>
        </w:tc>
      </w:tr>
    </w:tbl>
    <w:p w14:paraId="3EC54D31" w14:textId="77777777" w:rsidR="00C5462D" w:rsidRPr="00C5462D" w:rsidRDefault="00C5462D" w:rsidP="00C5462D">
      <w:pPr>
        <w:rPr>
          <w:lang w:eastAsia="de-DE"/>
        </w:rPr>
      </w:pPr>
      <w:r w:rsidRPr="00C5462D">
        <w:rPr>
          <w:lang w:eastAsia="de-DE"/>
        </w:rPr>
        <w:t xml:space="preserve">By available NNVC tool combination for High Operation Point 13-14% gain (for all color components) over VVC (RA configuration) is possible to achieve with </w:t>
      </w:r>
      <w:r w:rsidRPr="00C5462D">
        <w:rPr>
          <w:lang w:eastAsia="de-DE"/>
        </w:rPr>
        <w:sym w:font="Symbol" w:char="F0B4"/>
      </w:r>
      <w:r w:rsidRPr="00C5462D">
        <w:rPr>
          <w:lang w:eastAsia="de-DE"/>
        </w:rPr>
        <w:t xml:space="preserve">3-4 Encoder and around </w:t>
      </w:r>
      <w:r w:rsidRPr="00C5462D">
        <w:rPr>
          <w:lang w:eastAsia="de-DE"/>
        </w:rPr>
        <w:sym w:font="Symbol" w:char="F0B4"/>
      </w:r>
      <w:r w:rsidRPr="00C5462D">
        <w:rPr>
          <w:lang w:eastAsia="de-DE"/>
        </w:rPr>
        <w:t xml:space="preserve">2000 Decoder run time increment (relatively to VTM). For Low Operation Point 7% (Luma) and 14% (Chroma) gain over VVC (RA configuration) is possible to achieve with </w:t>
      </w:r>
      <w:r w:rsidRPr="00C5462D">
        <w:rPr>
          <w:lang w:eastAsia="de-DE"/>
        </w:rPr>
        <w:sym w:font="Symbol" w:char="F0B4"/>
      </w:r>
      <w:r w:rsidRPr="00C5462D">
        <w:rPr>
          <w:lang w:eastAsia="de-DE"/>
        </w:rPr>
        <w:t xml:space="preserve">1.3 Encoder and around </w:t>
      </w:r>
      <w:r w:rsidRPr="00C5462D">
        <w:rPr>
          <w:lang w:eastAsia="de-DE"/>
        </w:rPr>
        <w:sym w:font="Symbol" w:char="F0B4"/>
      </w:r>
      <w:r w:rsidRPr="00C5462D">
        <w:rPr>
          <w:lang w:eastAsia="de-DE"/>
        </w:rPr>
        <w:t xml:space="preserve">90 decoding run time increment (relatively to VTM). It should be noticed that all run time data reported with SADL which is used for transparency of the process, and far not yet as optimized as other AI platforms. </w:t>
      </w:r>
    </w:p>
    <w:p w14:paraId="322F15D0" w14:textId="77777777" w:rsidR="00C5462D" w:rsidRPr="00C5462D" w:rsidRDefault="00C5462D" w:rsidP="00C5462D">
      <w:pPr>
        <w:rPr>
          <w:b/>
          <w:bCs/>
          <w:lang w:eastAsia="de-DE"/>
        </w:rPr>
      </w:pPr>
    </w:p>
    <w:p w14:paraId="53648B34" w14:textId="77777777" w:rsidR="00C5462D" w:rsidRPr="00C5462D" w:rsidRDefault="00C5462D" w:rsidP="00C5462D">
      <w:pPr>
        <w:rPr>
          <w:lang w:eastAsia="de-DE"/>
        </w:rPr>
      </w:pPr>
      <w:r w:rsidRPr="00C5462D">
        <w:rPr>
          <w:lang w:eastAsia="de-DE"/>
        </w:rPr>
        <w:t>Major trends in EE1 tests are</w:t>
      </w:r>
    </w:p>
    <w:p w14:paraId="533D1E09" w14:textId="77777777" w:rsidR="00C5462D" w:rsidRPr="00C5462D" w:rsidRDefault="00C5462D" w:rsidP="00C5462D">
      <w:pPr>
        <w:numPr>
          <w:ilvl w:val="0"/>
          <w:numId w:val="515"/>
        </w:numPr>
        <w:rPr>
          <w:lang w:eastAsia="de-DE"/>
        </w:rPr>
      </w:pPr>
      <w:r w:rsidRPr="00C5462D">
        <w:rPr>
          <w:lang w:eastAsia="de-DE"/>
        </w:rPr>
        <w:t>Base HOP had performance improvement using retraining and configuration changes.</w:t>
      </w:r>
    </w:p>
    <w:p w14:paraId="6AB6186F" w14:textId="77777777" w:rsidR="00C5462D" w:rsidRPr="00C5462D" w:rsidRDefault="00C5462D" w:rsidP="00C5462D">
      <w:pPr>
        <w:numPr>
          <w:ilvl w:val="0"/>
          <w:numId w:val="515"/>
        </w:numPr>
        <w:rPr>
          <w:lang w:eastAsia="de-DE"/>
        </w:rPr>
      </w:pPr>
      <w:r w:rsidRPr="00C5462D">
        <w:rPr>
          <w:lang w:eastAsia="de-DE"/>
        </w:rPr>
        <w:t xml:space="preserve">complexity reduction (visible in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with even minor performance improvement is possible both for HOP and LOP filters,</w:t>
      </w:r>
    </w:p>
    <w:p w14:paraId="66D43A01" w14:textId="77777777" w:rsidR="00C5462D" w:rsidRPr="00C5462D" w:rsidRDefault="00C5462D" w:rsidP="00C5462D">
      <w:pPr>
        <w:numPr>
          <w:ilvl w:val="0"/>
          <w:numId w:val="515"/>
        </w:numPr>
        <w:rPr>
          <w:lang w:eastAsia="de-DE"/>
        </w:rPr>
      </w:pPr>
      <w:r w:rsidRPr="00C5462D">
        <w:rPr>
          <w:lang w:eastAsia="de-DE"/>
        </w:rPr>
        <w:t xml:space="preserve">NN-Inter complexity (both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run time) significantly improved, training cross-check has been completed,</w:t>
      </w:r>
    </w:p>
    <w:p w14:paraId="76C236D7" w14:textId="77777777" w:rsidR="00C5462D" w:rsidRPr="00C5462D" w:rsidRDefault="00C5462D" w:rsidP="00C5462D">
      <w:pPr>
        <w:numPr>
          <w:ilvl w:val="0"/>
          <w:numId w:val="515"/>
        </w:numPr>
        <w:rPr>
          <w:lang w:eastAsia="de-DE"/>
        </w:rPr>
      </w:pPr>
      <w:r w:rsidRPr="00C5462D">
        <w:rPr>
          <w:lang w:eastAsia="de-DE"/>
        </w:rPr>
        <w:lastRenderedPageBreak/>
        <w:t>Content adaptivity for LOP filter (overfitting) reported significant speed up,</w:t>
      </w:r>
    </w:p>
    <w:p w14:paraId="13BEC753" w14:textId="77777777" w:rsidR="00C5462D" w:rsidRPr="00C5462D" w:rsidRDefault="00C5462D" w:rsidP="00C5462D">
      <w:pPr>
        <w:numPr>
          <w:ilvl w:val="0"/>
          <w:numId w:val="515"/>
        </w:numPr>
        <w:rPr>
          <w:lang w:eastAsia="de-DE"/>
        </w:rPr>
      </w:pPr>
      <w:r w:rsidRPr="00C5462D">
        <w:rPr>
          <w:lang w:eastAsia="de-DE"/>
        </w:rPr>
        <w:t xml:space="preserve">Two operation points for NN-based super resolution (20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xml:space="preserve"> and 469 </w:t>
      </w:r>
      <w:proofErr w:type="spellStart"/>
      <w:r w:rsidRPr="00C5462D">
        <w:rPr>
          <w:lang w:eastAsia="de-DE"/>
        </w:rPr>
        <w:t>kMAC</w:t>
      </w:r>
      <w:proofErr w:type="spellEnd"/>
      <w:r w:rsidRPr="00C5462D">
        <w:rPr>
          <w:lang w:eastAsia="de-DE"/>
        </w:rPr>
        <w:t>/</w:t>
      </w:r>
      <w:proofErr w:type="spellStart"/>
      <w:r w:rsidRPr="00C5462D">
        <w:rPr>
          <w:lang w:eastAsia="de-DE"/>
        </w:rPr>
        <w:t>pxl</w:t>
      </w:r>
      <w:proofErr w:type="spellEnd"/>
      <w:r w:rsidRPr="00C5462D">
        <w:rPr>
          <w:lang w:eastAsia="de-DE"/>
        </w:rPr>
        <w:t>) have been demonstrated,</w:t>
      </w:r>
    </w:p>
    <w:p w14:paraId="18F18050" w14:textId="77777777" w:rsidR="00C5462D" w:rsidRPr="00C5462D" w:rsidRDefault="00C5462D" w:rsidP="00C5462D">
      <w:pPr>
        <w:numPr>
          <w:ilvl w:val="0"/>
          <w:numId w:val="515"/>
        </w:numPr>
        <w:rPr>
          <w:lang w:eastAsia="de-DE"/>
        </w:rPr>
      </w:pPr>
      <w:r w:rsidRPr="00C5462D">
        <w:rPr>
          <w:lang w:eastAsia="de-DE"/>
        </w:rPr>
        <w:t>New training data base was identified and used for EE1-3.1 test.</w:t>
      </w:r>
    </w:p>
    <w:p w14:paraId="03D449A5" w14:textId="77777777" w:rsidR="00C5462D" w:rsidRPr="00C5462D" w:rsidRDefault="00C5462D" w:rsidP="00C5462D">
      <w:pPr>
        <w:rPr>
          <w:b/>
          <w:bCs/>
          <w:lang w:eastAsia="de-DE"/>
        </w:rPr>
      </w:pPr>
    </w:p>
    <w:p w14:paraId="0219E47C" w14:textId="77777777" w:rsidR="00C5462D" w:rsidRPr="00C5462D" w:rsidRDefault="00C5462D" w:rsidP="00222F4F">
      <w:pPr>
        <w:pStyle w:val="Listenabsatz"/>
        <w:numPr>
          <w:ilvl w:val="0"/>
          <w:numId w:val="545"/>
        </w:numPr>
        <w:rPr>
          <w:b/>
          <w:bCs/>
          <w:lang w:eastAsia="de-DE"/>
        </w:rPr>
      </w:pPr>
      <w:r w:rsidRPr="00C5462D">
        <w:rPr>
          <w:b/>
          <w:bCs/>
          <w:lang w:val="en-CA" w:eastAsia="de-DE"/>
        </w:rPr>
        <w:t xml:space="preserve">Input </w:t>
      </w:r>
      <w:r w:rsidRPr="00222F4F">
        <w:rPr>
          <w:b/>
          <w:bCs/>
          <w:lang w:val="en-US" w:eastAsia="de-DE"/>
        </w:rPr>
        <w:t>contributions</w:t>
      </w:r>
    </w:p>
    <w:p w14:paraId="365F1C99" w14:textId="77777777" w:rsidR="00C5462D" w:rsidRPr="00C5462D" w:rsidRDefault="00C5462D" w:rsidP="00C5462D">
      <w:pPr>
        <w:rPr>
          <w:lang w:eastAsia="de-DE"/>
        </w:rPr>
      </w:pPr>
      <w:r w:rsidRPr="00C5462D">
        <w:rPr>
          <w:lang w:eastAsia="de-DE"/>
        </w:rPr>
        <w:t>There are 25 input contributions related to the AHG mandates. The list of input contributions is provided below.</w:t>
      </w:r>
    </w:p>
    <w:p w14:paraId="79D8F239"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EE and Related Input Contributions</w:t>
      </w:r>
    </w:p>
    <w:p w14:paraId="12D160FB" w14:textId="77777777" w:rsidR="00C5462D" w:rsidRPr="00C5462D" w:rsidRDefault="00C5462D" w:rsidP="00C5462D">
      <w:pPr>
        <w:rPr>
          <w:lang w:eastAsia="de-DE"/>
        </w:rPr>
      </w:pPr>
    </w:p>
    <w:tbl>
      <w:tblPr>
        <w:tblStyle w:val="Tabellenraster"/>
        <w:tblW w:w="5000" w:type="pct"/>
        <w:tblLook w:val="04A0" w:firstRow="1" w:lastRow="0" w:firstColumn="1" w:lastColumn="0" w:noHBand="0" w:noVBand="1"/>
      </w:tblPr>
      <w:tblGrid>
        <w:gridCol w:w="699"/>
        <w:gridCol w:w="3860"/>
        <w:gridCol w:w="5033"/>
      </w:tblGrid>
      <w:tr w:rsidR="00C5462D" w:rsidRPr="00C5462D" w14:paraId="714935C4"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58242CC" w14:textId="77777777" w:rsidR="00C5462D" w:rsidRPr="00C5462D" w:rsidRDefault="00C5462D" w:rsidP="00C5462D">
            <w:pPr>
              <w:rPr>
                <w:b/>
                <w:bCs/>
                <w:lang w:eastAsia="de-DE"/>
              </w:rPr>
            </w:pPr>
            <w:r w:rsidRPr="00C5462D">
              <w:rPr>
                <w:b/>
                <w:bCs/>
                <w:lang w:eastAsia="de-DE"/>
              </w:rPr>
              <w:t>Reporting</w:t>
            </w:r>
          </w:p>
        </w:tc>
      </w:tr>
      <w:tr w:rsidR="00C5462D" w:rsidRPr="00C5462D" w14:paraId="6D6EC6B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0A0A01C" w14:textId="77777777" w:rsidR="00C5462D" w:rsidRPr="00C5462D" w:rsidRDefault="00333F6B" w:rsidP="00C5462D">
            <w:pPr>
              <w:rPr>
                <w:lang w:eastAsia="de-DE"/>
              </w:rPr>
            </w:pPr>
            <w:hyperlink r:id="rId253" w:history="1">
              <w:r w:rsidR="00C5462D" w:rsidRPr="00C5462D">
                <w:rPr>
                  <w:rStyle w:val="Hyperlink"/>
                  <w:lang w:eastAsia="de-DE"/>
                </w:rPr>
                <w:t>JVET-AG0023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D2B080B" w14:textId="77777777" w:rsidR="00C5462D" w:rsidRPr="00C5462D" w:rsidRDefault="00C5462D" w:rsidP="00C5462D">
            <w:pPr>
              <w:rPr>
                <w:lang w:eastAsia="de-DE"/>
              </w:rPr>
            </w:pPr>
            <w:r w:rsidRPr="00C5462D">
              <w:rPr>
                <w:lang w:eastAsia="de-DE"/>
              </w:rPr>
              <w:t>EE1: Summary report of exploration experiment on neural network-based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6E07ED8" w14:textId="77777777" w:rsidR="00C5462D" w:rsidRPr="00C5462D" w:rsidRDefault="00C5462D" w:rsidP="00C5462D">
            <w:pPr>
              <w:rPr>
                <w:lang w:eastAsia="de-DE"/>
              </w:rPr>
            </w:pPr>
            <w:r w:rsidRPr="00C5462D">
              <w:rPr>
                <w:lang w:eastAsia="de-DE"/>
              </w:rPr>
              <w:t xml:space="preserve">E. Alshina, F. Galpin, Y. Li, D. </w:t>
            </w:r>
            <w:proofErr w:type="spellStart"/>
            <w:r w:rsidRPr="00C5462D">
              <w:rPr>
                <w:lang w:eastAsia="de-DE"/>
              </w:rPr>
              <w:t>Rusanovskyy</w:t>
            </w:r>
            <w:proofErr w:type="spellEnd"/>
            <w:r w:rsidRPr="00C5462D">
              <w:rPr>
                <w:lang w:eastAsia="de-DE"/>
              </w:rPr>
              <w:t xml:space="preserve">, M. Santamaria, J. </w:t>
            </w:r>
            <w:proofErr w:type="spellStart"/>
            <w:r w:rsidRPr="00C5462D">
              <w:rPr>
                <w:lang w:eastAsia="de-DE"/>
              </w:rPr>
              <w:t>Ström</w:t>
            </w:r>
            <w:proofErr w:type="spellEnd"/>
            <w:r w:rsidRPr="00C5462D">
              <w:rPr>
                <w:lang w:eastAsia="de-DE"/>
              </w:rPr>
              <w:t xml:space="preserve">, R. Chang, Z. </w:t>
            </w:r>
            <w:proofErr w:type="spellStart"/>
            <w:r w:rsidRPr="00C5462D">
              <w:rPr>
                <w:lang w:eastAsia="de-DE"/>
              </w:rPr>
              <w:t>Xie</w:t>
            </w:r>
            <w:proofErr w:type="spellEnd"/>
            <w:r w:rsidRPr="00C5462D">
              <w:rPr>
                <w:lang w:eastAsia="de-DE"/>
              </w:rPr>
              <w:t xml:space="preserve"> (EE coordinators)</w:t>
            </w:r>
          </w:p>
        </w:tc>
      </w:tr>
      <w:tr w:rsidR="00C5462D" w:rsidRPr="00C5462D" w14:paraId="5B94A107"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4DCA0E55" w14:textId="77777777" w:rsidR="00C5462D" w:rsidRPr="00C5462D" w:rsidRDefault="00C5462D" w:rsidP="00C5462D">
            <w:pPr>
              <w:rPr>
                <w:b/>
                <w:bCs/>
                <w:lang w:eastAsia="de-DE"/>
              </w:rPr>
            </w:pPr>
            <w:r w:rsidRPr="00C5462D">
              <w:rPr>
                <w:b/>
                <w:bCs/>
                <w:lang w:eastAsia="de-DE"/>
              </w:rPr>
              <w:t>EE Technology</w:t>
            </w:r>
          </w:p>
        </w:tc>
      </w:tr>
      <w:tr w:rsidR="00C5462D" w:rsidRPr="00906E86" w14:paraId="5F32FB39"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FF274B0" w14:textId="77777777" w:rsidR="00C5462D" w:rsidRPr="00C5462D" w:rsidRDefault="00333F6B" w:rsidP="00C5462D">
            <w:pPr>
              <w:rPr>
                <w:lang w:eastAsia="de-DE"/>
              </w:rPr>
            </w:pPr>
            <w:hyperlink r:id="rId254" w:history="1">
              <w:r w:rsidR="00C5462D" w:rsidRPr="00C5462D">
                <w:rPr>
                  <w:rStyle w:val="Hyperlink"/>
                  <w:lang w:eastAsia="de-DE"/>
                </w:rPr>
                <w:t>JVET-AG0056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3737A66" w14:textId="77777777" w:rsidR="00C5462D" w:rsidRPr="00C5462D" w:rsidRDefault="00C5462D" w:rsidP="00C5462D">
            <w:pPr>
              <w:rPr>
                <w:lang w:eastAsia="de-DE"/>
              </w:rPr>
            </w:pPr>
            <w:r w:rsidRPr="00C5462D">
              <w:rPr>
                <w:lang w:eastAsia="de-DE"/>
              </w:rPr>
              <w:t>EE1-1.4: Joint design of rotation and flipping on NNLF</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02B7BA3" w14:textId="77777777" w:rsidR="00C5462D" w:rsidRPr="00C5462D" w:rsidRDefault="003A373D" w:rsidP="00C5462D">
            <w:pPr>
              <w:rPr>
                <w:lang w:val="fr-FR" w:eastAsia="de-DE"/>
              </w:rPr>
            </w:pPr>
            <w:hyperlink r:id="rId255" w:history="1">
              <w:r w:rsidR="00C5462D" w:rsidRPr="00C5462D">
                <w:rPr>
                  <w:rStyle w:val="Hyperlink"/>
                  <w:lang w:val="fr-FR" w:eastAsia="de-DE"/>
                </w:rPr>
                <w:t>Z. Xie</w:t>
              </w:r>
            </w:hyperlink>
            <w:r w:rsidR="00C5462D" w:rsidRPr="00C5462D">
              <w:rPr>
                <w:lang w:val="fr-FR" w:eastAsia="de-DE"/>
              </w:rPr>
              <w:t xml:space="preserve">, </w:t>
            </w:r>
            <w:hyperlink r:id="rId256" w:history="1">
              <w:r w:rsidR="00C5462D" w:rsidRPr="00C5462D">
                <w:rPr>
                  <w:rStyle w:val="Hyperlink"/>
                  <w:lang w:val="fr-FR" w:eastAsia="de-DE"/>
                </w:rPr>
                <w:t>Y. Yu</w:t>
              </w:r>
            </w:hyperlink>
            <w:r w:rsidR="00C5462D" w:rsidRPr="00C5462D">
              <w:rPr>
                <w:lang w:val="fr-FR" w:eastAsia="de-DE"/>
              </w:rPr>
              <w:t xml:space="preserve">, </w:t>
            </w:r>
            <w:hyperlink r:id="rId257" w:history="1">
              <w:r w:rsidR="00C5462D" w:rsidRPr="00C5462D">
                <w:rPr>
                  <w:rStyle w:val="Hyperlink"/>
                  <w:lang w:val="fr-FR" w:eastAsia="de-DE"/>
                </w:rPr>
                <w:t>H. Yu</w:t>
              </w:r>
            </w:hyperlink>
            <w:r w:rsidR="00C5462D" w:rsidRPr="00C5462D">
              <w:rPr>
                <w:lang w:val="fr-FR" w:eastAsia="de-DE"/>
              </w:rPr>
              <w:t xml:space="preserve">, </w:t>
            </w:r>
            <w:hyperlink r:id="rId258" w:history="1">
              <w:r w:rsidR="00C5462D" w:rsidRPr="00C5462D">
                <w:rPr>
                  <w:rStyle w:val="Hyperlink"/>
                  <w:lang w:val="fr-FR" w:eastAsia="de-DE"/>
                </w:rPr>
                <w:t>D. Wang(OPPO)</w:t>
              </w:r>
            </w:hyperlink>
            <w:r w:rsidR="00C5462D" w:rsidRPr="00C5462D">
              <w:rPr>
                <w:lang w:val="fr-FR" w:eastAsia="de-DE"/>
              </w:rPr>
              <w:t xml:space="preserve">, </w:t>
            </w:r>
            <w:hyperlink r:id="rId259" w:history="1">
              <w:r w:rsidR="00C5462D" w:rsidRPr="00C5462D">
                <w:rPr>
                  <w:rStyle w:val="Hyperlink"/>
                  <w:lang w:val="fr-FR" w:eastAsia="de-DE"/>
                </w:rPr>
                <w:t>R. Chang</w:t>
              </w:r>
            </w:hyperlink>
            <w:r w:rsidR="00C5462D" w:rsidRPr="00C5462D">
              <w:rPr>
                <w:lang w:val="fr-FR" w:eastAsia="de-DE"/>
              </w:rPr>
              <w:t xml:space="preserve">, </w:t>
            </w:r>
            <w:hyperlink r:id="rId260" w:history="1">
              <w:r w:rsidR="00C5462D" w:rsidRPr="00C5462D">
                <w:rPr>
                  <w:rStyle w:val="Hyperlink"/>
                  <w:lang w:val="fr-FR" w:eastAsia="de-DE"/>
                </w:rPr>
                <w:t>L. Wang</w:t>
              </w:r>
            </w:hyperlink>
            <w:r w:rsidR="00C5462D" w:rsidRPr="00C5462D">
              <w:rPr>
                <w:lang w:val="fr-FR" w:eastAsia="de-DE"/>
              </w:rPr>
              <w:t xml:space="preserve">, </w:t>
            </w:r>
            <w:hyperlink r:id="rId261" w:history="1">
              <w:r w:rsidR="00C5462D" w:rsidRPr="00C5462D">
                <w:rPr>
                  <w:rStyle w:val="Hyperlink"/>
                  <w:lang w:val="fr-FR" w:eastAsia="de-DE"/>
                </w:rPr>
                <w:t>X. Xu</w:t>
              </w:r>
            </w:hyperlink>
            <w:r w:rsidR="00C5462D" w:rsidRPr="00C5462D">
              <w:rPr>
                <w:lang w:val="fr-FR" w:eastAsia="de-DE"/>
              </w:rPr>
              <w:t xml:space="preserve">, </w:t>
            </w:r>
            <w:hyperlink r:id="rId262" w:history="1">
              <w:r w:rsidR="00C5462D" w:rsidRPr="00C5462D">
                <w:rPr>
                  <w:rStyle w:val="Hyperlink"/>
                  <w:lang w:val="fr-FR" w:eastAsia="de-DE"/>
                </w:rPr>
                <w:t>S. Liu(</w:t>
              </w:r>
              <w:proofErr w:type="spellStart"/>
              <w:r w:rsidR="00C5462D" w:rsidRPr="00C5462D">
                <w:rPr>
                  <w:rStyle w:val="Hyperlink"/>
                  <w:lang w:val="fr-FR" w:eastAsia="de-DE"/>
                </w:rPr>
                <w:t>Tencent</w:t>
              </w:r>
              <w:proofErr w:type="spellEnd"/>
              <w:r w:rsidR="00C5462D" w:rsidRPr="00C5462D">
                <w:rPr>
                  <w:rStyle w:val="Hyperlink"/>
                  <w:lang w:val="fr-FR" w:eastAsia="de-DE"/>
                </w:rPr>
                <w:t>)</w:t>
              </w:r>
            </w:hyperlink>
          </w:p>
        </w:tc>
      </w:tr>
      <w:tr w:rsidR="00C5462D" w:rsidRPr="00C5462D" w14:paraId="3C08DE9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1DC9FD6" w14:textId="77777777" w:rsidR="00C5462D" w:rsidRPr="00C5462D" w:rsidRDefault="00333F6B" w:rsidP="00C5462D">
            <w:pPr>
              <w:rPr>
                <w:lang w:eastAsia="de-DE"/>
              </w:rPr>
            </w:pPr>
            <w:hyperlink r:id="rId263" w:history="1">
              <w:r w:rsidR="00C5462D" w:rsidRPr="00C5462D">
                <w:rPr>
                  <w:rStyle w:val="Hyperlink"/>
                  <w:lang w:eastAsia="de-DE"/>
                </w:rPr>
                <w:t>JVET-AG0111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7EC9E52" w14:textId="77777777" w:rsidR="00C5462D" w:rsidRPr="00C5462D" w:rsidRDefault="00C5462D" w:rsidP="00C5462D">
            <w:pPr>
              <w:rPr>
                <w:lang w:val="fr-FR" w:eastAsia="de-DE"/>
              </w:rPr>
            </w:pPr>
            <w:r w:rsidRPr="00C5462D">
              <w:rPr>
                <w:lang w:val="fr-FR" w:eastAsia="de-DE"/>
              </w:rPr>
              <w:t xml:space="preserve">EE1-2.2 : Content-adaptive LOP </w:t>
            </w:r>
            <w:proofErr w:type="spellStart"/>
            <w:r w:rsidRPr="00C5462D">
              <w:rPr>
                <w:lang w:val="fr-FR" w:eastAsia="de-DE"/>
              </w:rPr>
              <w:t>filter</w:t>
            </w:r>
            <w:proofErr w:type="spellEnd"/>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B8297DD" w14:textId="77777777" w:rsidR="00C5462D" w:rsidRPr="00C5462D" w:rsidRDefault="00333F6B" w:rsidP="00C5462D">
            <w:pPr>
              <w:rPr>
                <w:lang w:eastAsia="de-DE"/>
              </w:rPr>
            </w:pPr>
            <w:hyperlink r:id="rId264" w:history="1">
              <w:r w:rsidR="00C5462D" w:rsidRPr="00C5462D">
                <w:rPr>
                  <w:rStyle w:val="Hyperlink"/>
                  <w:lang w:eastAsia="de-DE"/>
                </w:rPr>
                <w:t>R. Yang</w:t>
              </w:r>
            </w:hyperlink>
            <w:r w:rsidR="00C5462D" w:rsidRPr="00C5462D">
              <w:rPr>
                <w:lang w:eastAsia="de-DE"/>
              </w:rPr>
              <w:t xml:space="preserve">, </w:t>
            </w:r>
            <w:hyperlink r:id="rId265" w:history="1">
              <w:r w:rsidR="00C5462D" w:rsidRPr="00C5462D">
                <w:rPr>
                  <w:rStyle w:val="Hyperlink"/>
                  <w:lang w:eastAsia="de-DE"/>
                </w:rPr>
                <w:t>M. Santamaria</w:t>
              </w:r>
            </w:hyperlink>
            <w:r w:rsidR="00C5462D" w:rsidRPr="00C5462D">
              <w:rPr>
                <w:lang w:eastAsia="de-DE"/>
              </w:rPr>
              <w:t xml:space="preserve">, </w:t>
            </w:r>
            <w:hyperlink r:id="rId266" w:history="1">
              <w:r w:rsidR="00C5462D" w:rsidRPr="00C5462D">
                <w:rPr>
                  <w:rStyle w:val="Hyperlink"/>
                  <w:lang w:eastAsia="de-DE"/>
                </w:rPr>
                <w:t xml:space="preserve">F. </w:t>
              </w:r>
              <w:proofErr w:type="spellStart"/>
              <w:r w:rsidR="00C5462D" w:rsidRPr="00C5462D">
                <w:rPr>
                  <w:rStyle w:val="Hyperlink"/>
                  <w:lang w:eastAsia="de-DE"/>
                </w:rPr>
                <w:t>Cricri</w:t>
              </w:r>
              <w:proofErr w:type="spellEnd"/>
            </w:hyperlink>
            <w:r w:rsidR="00C5462D" w:rsidRPr="00C5462D">
              <w:rPr>
                <w:lang w:eastAsia="de-DE"/>
              </w:rPr>
              <w:t xml:space="preserve">, </w:t>
            </w:r>
            <w:hyperlink r:id="rId267" w:history="1">
              <w:r w:rsidR="00C5462D" w:rsidRPr="00C5462D">
                <w:rPr>
                  <w:rStyle w:val="Hyperlink"/>
                  <w:lang w:eastAsia="de-DE"/>
                </w:rPr>
                <w:t xml:space="preserve">M. M. </w:t>
              </w:r>
              <w:proofErr w:type="spellStart"/>
              <w:r w:rsidR="00C5462D" w:rsidRPr="00C5462D">
                <w:rPr>
                  <w:rStyle w:val="Hyperlink"/>
                  <w:lang w:eastAsia="de-DE"/>
                </w:rPr>
                <w:t>Hannuksela</w:t>
              </w:r>
              <w:proofErr w:type="spellEnd"/>
            </w:hyperlink>
            <w:r w:rsidR="00C5462D" w:rsidRPr="00C5462D">
              <w:rPr>
                <w:lang w:eastAsia="de-DE"/>
              </w:rPr>
              <w:t xml:space="preserve">, </w:t>
            </w:r>
            <w:hyperlink r:id="rId268" w:history="1">
              <w:r w:rsidR="00C5462D" w:rsidRPr="00C5462D">
                <w:rPr>
                  <w:rStyle w:val="Hyperlink"/>
                  <w:lang w:eastAsia="de-DE"/>
                </w:rPr>
                <w:t>H. Zhang</w:t>
              </w:r>
            </w:hyperlink>
            <w:r w:rsidR="00C5462D" w:rsidRPr="00C5462D">
              <w:rPr>
                <w:lang w:eastAsia="de-DE"/>
              </w:rPr>
              <w:t xml:space="preserve">, </w:t>
            </w:r>
            <w:hyperlink r:id="rId269" w:history="1">
              <w:r w:rsidR="00C5462D" w:rsidRPr="00C5462D">
                <w:rPr>
                  <w:rStyle w:val="Hyperlink"/>
                  <w:lang w:eastAsia="de-DE"/>
                </w:rPr>
                <w:t xml:space="preserve">J. </w:t>
              </w:r>
              <w:proofErr w:type="spellStart"/>
              <w:r w:rsidR="00C5462D" w:rsidRPr="00C5462D">
                <w:rPr>
                  <w:rStyle w:val="Hyperlink"/>
                  <w:lang w:eastAsia="de-DE"/>
                </w:rPr>
                <w:t>Lainema</w:t>
              </w:r>
              <w:proofErr w:type="spellEnd"/>
            </w:hyperlink>
            <w:r w:rsidR="00C5462D" w:rsidRPr="00C5462D">
              <w:rPr>
                <w:lang w:eastAsia="de-DE"/>
              </w:rPr>
              <w:t xml:space="preserve">, </w:t>
            </w:r>
            <w:hyperlink r:id="rId270" w:history="1">
              <w:r w:rsidR="00C5462D" w:rsidRPr="00C5462D">
                <w:rPr>
                  <w:rStyle w:val="Hyperlink"/>
                  <w:lang w:eastAsia="de-DE"/>
                </w:rPr>
                <w:t xml:space="preserve">A. </w:t>
              </w:r>
              <w:proofErr w:type="spellStart"/>
              <w:r w:rsidR="00C5462D" w:rsidRPr="00C5462D">
                <w:rPr>
                  <w:rStyle w:val="Hyperlink"/>
                  <w:lang w:eastAsia="de-DE"/>
                </w:rPr>
                <w:t>Hallapuro</w:t>
              </w:r>
              <w:proofErr w:type="spellEnd"/>
            </w:hyperlink>
            <w:r w:rsidR="00C5462D" w:rsidRPr="00C5462D">
              <w:rPr>
                <w:lang w:eastAsia="de-DE"/>
              </w:rPr>
              <w:t xml:space="preserve">, </w:t>
            </w:r>
            <w:hyperlink r:id="rId271" w:history="1">
              <w:r w:rsidR="00C5462D" w:rsidRPr="00C5462D">
                <w:rPr>
                  <w:rStyle w:val="Hyperlink"/>
                  <w:lang w:eastAsia="de-DE"/>
                </w:rPr>
                <w:t xml:space="preserve">D. </w:t>
              </w:r>
              <w:proofErr w:type="spellStart"/>
              <w:r w:rsidR="00C5462D" w:rsidRPr="00C5462D">
                <w:rPr>
                  <w:rStyle w:val="Hyperlink"/>
                  <w:lang w:eastAsia="de-DE"/>
                </w:rPr>
                <w:t>Bugdayci</w:t>
              </w:r>
              <w:proofErr w:type="spellEnd"/>
              <w:r w:rsidR="00C5462D" w:rsidRPr="00C5462D">
                <w:rPr>
                  <w:rStyle w:val="Hyperlink"/>
                  <w:lang w:eastAsia="de-DE"/>
                </w:rPr>
                <w:t xml:space="preserve"> </w:t>
              </w:r>
              <w:proofErr w:type="spellStart"/>
              <w:r w:rsidR="00C5462D" w:rsidRPr="00C5462D">
                <w:rPr>
                  <w:rStyle w:val="Hyperlink"/>
                  <w:lang w:eastAsia="de-DE"/>
                </w:rPr>
                <w:t>Sansli</w:t>
              </w:r>
              <w:proofErr w:type="spellEnd"/>
              <w:r w:rsidR="00C5462D" w:rsidRPr="00C5462D">
                <w:rPr>
                  <w:rStyle w:val="Hyperlink"/>
                  <w:lang w:eastAsia="de-DE"/>
                </w:rPr>
                <w:t xml:space="preserve"> (Nokia)</w:t>
              </w:r>
            </w:hyperlink>
          </w:p>
        </w:tc>
      </w:tr>
      <w:tr w:rsidR="00C5462D" w:rsidRPr="00906E86" w14:paraId="1A9B4348"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B501083" w14:textId="77777777" w:rsidR="00C5462D" w:rsidRPr="00C5462D" w:rsidRDefault="00333F6B" w:rsidP="00C5462D">
            <w:pPr>
              <w:rPr>
                <w:lang w:eastAsia="de-DE"/>
              </w:rPr>
            </w:pPr>
            <w:hyperlink r:id="rId272" w:history="1">
              <w:r w:rsidR="00C5462D" w:rsidRPr="00C5462D">
                <w:rPr>
                  <w:rStyle w:val="Hyperlink"/>
                  <w:lang w:eastAsia="de-DE"/>
                </w:rPr>
                <w:t>JVET-AG0122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9963A46" w14:textId="77777777" w:rsidR="00C5462D" w:rsidRPr="00C5462D" w:rsidRDefault="00C5462D" w:rsidP="00C5462D">
            <w:pPr>
              <w:rPr>
                <w:lang w:eastAsia="de-DE"/>
              </w:rPr>
            </w:pPr>
            <w:r w:rsidRPr="00C5462D">
              <w:rPr>
                <w:lang w:eastAsia="de-DE"/>
              </w:rPr>
              <w:t>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3464A3F" w14:textId="77777777" w:rsidR="00C5462D" w:rsidRPr="00C5462D" w:rsidRDefault="003A373D" w:rsidP="00C5462D">
            <w:pPr>
              <w:rPr>
                <w:lang w:val="de-DE" w:eastAsia="de-DE"/>
              </w:rPr>
            </w:pPr>
            <w:hyperlink r:id="rId273" w:history="1">
              <w:r w:rsidR="00C5462D" w:rsidRPr="00C5462D">
                <w:rPr>
                  <w:rStyle w:val="Hyperlink"/>
                  <w:lang w:val="de-DE" w:eastAsia="de-DE"/>
                </w:rPr>
                <w:t>X. Chen</w:t>
              </w:r>
            </w:hyperlink>
            <w:r w:rsidR="00C5462D" w:rsidRPr="00C5462D">
              <w:rPr>
                <w:lang w:val="de-DE" w:eastAsia="de-DE"/>
              </w:rPr>
              <w:t xml:space="preserve">, </w:t>
            </w:r>
            <w:hyperlink r:id="rId274" w:history="1">
              <w:r w:rsidR="00C5462D" w:rsidRPr="00C5462D">
                <w:rPr>
                  <w:rStyle w:val="Hyperlink"/>
                  <w:lang w:val="de-DE" w:eastAsia="de-DE"/>
                </w:rPr>
                <w:t>W. Bao</w:t>
              </w:r>
            </w:hyperlink>
            <w:r w:rsidR="00C5462D" w:rsidRPr="00C5462D">
              <w:rPr>
                <w:lang w:val="de-DE" w:eastAsia="de-DE"/>
              </w:rPr>
              <w:t xml:space="preserve">, </w:t>
            </w:r>
            <w:hyperlink r:id="rId275" w:history="1">
              <w:r w:rsidR="00C5462D" w:rsidRPr="00C5462D">
                <w:rPr>
                  <w:rStyle w:val="Hyperlink"/>
                  <w:lang w:val="de-DE" w:eastAsia="de-DE"/>
                </w:rPr>
                <w:t>J. Jia</w:t>
              </w:r>
            </w:hyperlink>
            <w:r w:rsidR="00C5462D" w:rsidRPr="00C5462D">
              <w:rPr>
                <w:lang w:val="de-DE" w:eastAsia="de-DE"/>
              </w:rPr>
              <w:t xml:space="preserve">, </w:t>
            </w:r>
            <w:hyperlink r:id="rId276" w:history="1">
              <w:r w:rsidR="00C5462D" w:rsidRPr="00C5462D">
                <w:rPr>
                  <w:rStyle w:val="Hyperlink"/>
                  <w:lang w:val="de-DE" w:eastAsia="de-DE"/>
                </w:rPr>
                <w:t>Z. Chen (Wuhan Univ.)</w:t>
              </w:r>
            </w:hyperlink>
            <w:r w:rsidR="00C5462D" w:rsidRPr="00C5462D">
              <w:rPr>
                <w:lang w:val="de-DE" w:eastAsia="de-DE"/>
              </w:rPr>
              <w:t xml:space="preserve">, </w:t>
            </w:r>
            <w:hyperlink r:id="rId277" w:history="1">
              <w:r w:rsidR="00C5462D" w:rsidRPr="00C5462D">
                <w:rPr>
                  <w:rStyle w:val="Hyperlink"/>
                  <w:lang w:val="de-DE" w:eastAsia="de-DE"/>
                </w:rPr>
                <w:t>Z. Liu</w:t>
              </w:r>
            </w:hyperlink>
            <w:r w:rsidR="00C5462D" w:rsidRPr="00C5462D">
              <w:rPr>
                <w:lang w:val="de-DE" w:eastAsia="de-DE"/>
              </w:rPr>
              <w:t xml:space="preserve">, </w:t>
            </w:r>
            <w:hyperlink r:id="rId278" w:history="1">
              <w:r w:rsidR="00C5462D" w:rsidRPr="00C5462D">
                <w:rPr>
                  <w:rStyle w:val="Hyperlink"/>
                  <w:lang w:val="de-DE" w:eastAsia="de-DE"/>
                </w:rPr>
                <w:t xml:space="preserve">X. </w:t>
              </w:r>
              <w:proofErr w:type="spellStart"/>
              <w:r w:rsidR="00C5462D" w:rsidRPr="00C5462D">
                <w:rPr>
                  <w:rStyle w:val="Hyperlink"/>
                  <w:lang w:val="de-DE" w:eastAsia="de-DE"/>
                </w:rPr>
                <w:t>Xu</w:t>
              </w:r>
              <w:proofErr w:type="spellEnd"/>
            </w:hyperlink>
            <w:r w:rsidR="00C5462D" w:rsidRPr="00C5462D">
              <w:rPr>
                <w:lang w:val="de-DE" w:eastAsia="de-DE"/>
              </w:rPr>
              <w:t xml:space="preserve">, </w:t>
            </w:r>
            <w:hyperlink r:id="rId279" w:history="1">
              <w:r w:rsidR="00C5462D" w:rsidRPr="00C5462D">
                <w:rPr>
                  <w:rStyle w:val="Hyperlink"/>
                  <w:lang w:val="de-DE" w:eastAsia="de-DE"/>
                </w:rPr>
                <w:t>S. Liu (Tencent)</w:t>
              </w:r>
            </w:hyperlink>
          </w:p>
        </w:tc>
      </w:tr>
      <w:tr w:rsidR="00C5462D" w:rsidRPr="00906E86" w14:paraId="775FE2B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70E650" w14:textId="77777777" w:rsidR="00C5462D" w:rsidRPr="00C5462D" w:rsidRDefault="00333F6B" w:rsidP="00C5462D">
            <w:pPr>
              <w:rPr>
                <w:lang w:eastAsia="de-DE"/>
              </w:rPr>
            </w:pPr>
            <w:hyperlink r:id="rId280" w:history="1">
              <w:r w:rsidR="00C5462D" w:rsidRPr="00C5462D">
                <w:rPr>
                  <w:rStyle w:val="Hyperlink"/>
                  <w:lang w:eastAsia="de-DE"/>
                </w:rPr>
                <w:t>JVET-AG0130</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407E00" w14:textId="77777777" w:rsidR="00C5462D" w:rsidRPr="00C5462D" w:rsidRDefault="00C5462D" w:rsidP="00C5462D">
            <w:pPr>
              <w:rPr>
                <w:lang w:eastAsia="de-DE"/>
              </w:rPr>
            </w:pPr>
            <w:r w:rsidRPr="00C5462D">
              <w:rPr>
                <w:lang w:eastAsia="de-DE"/>
              </w:rPr>
              <w:t>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C2EB845" w14:textId="77777777" w:rsidR="00C5462D" w:rsidRPr="00C5462D" w:rsidRDefault="003A373D" w:rsidP="00C5462D">
            <w:pPr>
              <w:rPr>
                <w:lang w:val="fr-FR" w:eastAsia="de-DE"/>
              </w:rPr>
            </w:pPr>
            <w:hyperlink r:id="rId281" w:history="1">
              <w:r w:rsidR="00C5462D" w:rsidRPr="00C5462D">
                <w:rPr>
                  <w:rStyle w:val="Hyperlink"/>
                  <w:lang w:val="fr-FR" w:eastAsia="de-DE"/>
                </w:rPr>
                <w:t>C. Lin</w:t>
              </w:r>
            </w:hyperlink>
            <w:r w:rsidR="00C5462D" w:rsidRPr="00C5462D">
              <w:rPr>
                <w:lang w:val="fr-FR" w:eastAsia="de-DE"/>
              </w:rPr>
              <w:t xml:space="preserve">, </w:t>
            </w:r>
            <w:hyperlink r:id="rId282" w:history="1">
              <w:r w:rsidR="00C5462D" w:rsidRPr="00C5462D">
                <w:rPr>
                  <w:rStyle w:val="Hyperlink"/>
                  <w:lang w:val="fr-FR" w:eastAsia="de-DE"/>
                </w:rPr>
                <w:t>Y. Li</w:t>
              </w:r>
            </w:hyperlink>
            <w:r w:rsidR="00C5462D" w:rsidRPr="00C5462D">
              <w:rPr>
                <w:lang w:val="fr-FR" w:eastAsia="de-DE"/>
              </w:rPr>
              <w:t xml:space="preserve">, </w:t>
            </w:r>
            <w:hyperlink r:id="rId283" w:history="1">
              <w:r w:rsidR="00C5462D" w:rsidRPr="00C5462D">
                <w:rPr>
                  <w:rStyle w:val="Hyperlink"/>
                  <w:lang w:val="fr-FR" w:eastAsia="de-DE"/>
                </w:rPr>
                <w:t>J. Li</w:t>
              </w:r>
            </w:hyperlink>
            <w:r w:rsidR="00C5462D" w:rsidRPr="00C5462D">
              <w:rPr>
                <w:lang w:val="fr-FR" w:eastAsia="de-DE"/>
              </w:rPr>
              <w:t xml:space="preserve">, </w:t>
            </w:r>
            <w:hyperlink r:id="rId284" w:history="1">
              <w:r w:rsidR="00C5462D" w:rsidRPr="00C5462D">
                <w:rPr>
                  <w:rStyle w:val="Hyperlink"/>
                  <w:lang w:val="fr-FR" w:eastAsia="de-DE"/>
                </w:rPr>
                <w:t>K. Zhang</w:t>
              </w:r>
            </w:hyperlink>
            <w:r w:rsidR="00C5462D" w:rsidRPr="00C5462D">
              <w:rPr>
                <w:lang w:val="fr-FR" w:eastAsia="de-DE"/>
              </w:rPr>
              <w:t xml:space="preserve">, </w:t>
            </w:r>
            <w:hyperlink r:id="rId285" w:history="1">
              <w:r w:rsidR="00C5462D" w:rsidRPr="00C5462D">
                <w:rPr>
                  <w:rStyle w:val="Hyperlink"/>
                  <w:lang w:val="fr-FR" w:eastAsia="de-DE"/>
                </w:rPr>
                <w:t>L. Zhang (</w:t>
              </w:r>
              <w:proofErr w:type="spellStart"/>
              <w:r w:rsidR="00C5462D" w:rsidRPr="00C5462D">
                <w:rPr>
                  <w:rStyle w:val="Hyperlink"/>
                  <w:lang w:val="fr-FR" w:eastAsia="de-DE"/>
                </w:rPr>
                <w:t>Bytedance</w:t>
              </w:r>
              <w:proofErr w:type="spellEnd"/>
              <w:r w:rsidR="00C5462D" w:rsidRPr="00C5462D">
                <w:rPr>
                  <w:rStyle w:val="Hyperlink"/>
                  <w:lang w:val="fr-FR" w:eastAsia="de-DE"/>
                </w:rPr>
                <w:t>)</w:t>
              </w:r>
            </w:hyperlink>
          </w:p>
        </w:tc>
      </w:tr>
      <w:tr w:rsidR="00C5462D" w:rsidRPr="00C5462D" w14:paraId="55E3DE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4887FE9" w14:textId="77777777" w:rsidR="00C5462D" w:rsidRPr="00C5462D" w:rsidRDefault="00333F6B" w:rsidP="00C5462D">
            <w:pPr>
              <w:rPr>
                <w:lang w:eastAsia="de-DE"/>
              </w:rPr>
            </w:pPr>
            <w:hyperlink r:id="rId286" w:history="1">
              <w:r w:rsidR="00C5462D" w:rsidRPr="00C5462D">
                <w:rPr>
                  <w:rStyle w:val="Hyperlink"/>
                  <w:lang w:eastAsia="de-DE"/>
                </w:rPr>
                <w:t>JVET-AG0162</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39FDECA" w14:textId="77777777" w:rsidR="00C5462D" w:rsidRPr="00C5462D" w:rsidRDefault="00C5462D" w:rsidP="00C5462D">
            <w:pPr>
              <w:rPr>
                <w:lang w:eastAsia="de-DE"/>
              </w:rPr>
            </w:pPr>
            <w:r w:rsidRPr="00C5462D">
              <w:rPr>
                <w:lang w:eastAsia="de-DE"/>
              </w:rPr>
              <w:t>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732E0B8" w14:textId="77777777" w:rsidR="00C5462D" w:rsidRPr="00C5462D" w:rsidRDefault="00333F6B" w:rsidP="00C5462D">
            <w:pPr>
              <w:rPr>
                <w:lang w:eastAsia="de-DE"/>
              </w:rPr>
            </w:pPr>
            <w:hyperlink r:id="rId287" w:history="1">
              <w:r w:rsidR="00C5462D" w:rsidRPr="00C5462D">
                <w:rPr>
                  <w:rStyle w:val="Hyperlink"/>
                  <w:lang w:eastAsia="de-DE"/>
                </w:rPr>
                <w:t>Y. Li</w:t>
              </w:r>
            </w:hyperlink>
            <w:r w:rsidR="00C5462D" w:rsidRPr="00C5462D">
              <w:rPr>
                <w:lang w:eastAsia="de-DE"/>
              </w:rPr>
              <w:t xml:space="preserve">, </w:t>
            </w:r>
            <w:hyperlink r:id="rId288"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r w:rsidR="00C5462D" w:rsidRPr="00C5462D">
              <w:rPr>
                <w:lang w:eastAsia="de-DE"/>
              </w:rPr>
              <w:t xml:space="preserve">, </w:t>
            </w:r>
            <w:hyperlink r:id="rId289" w:history="1">
              <w:r w:rsidR="00C5462D" w:rsidRPr="00C5462D">
                <w:rPr>
                  <w:rStyle w:val="Hyperlink"/>
                  <w:lang w:eastAsia="de-DE"/>
                </w:rPr>
                <w:t xml:space="preserve">M. </w:t>
              </w:r>
              <w:proofErr w:type="spellStart"/>
              <w:r w:rsidR="00C5462D" w:rsidRPr="00C5462D">
                <w:rPr>
                  <w:rStyle w:val="Hyperlink"/>
                  <w:lang w:eastAsia="de-DE"/>
                </w:rPr>
                <w:t>Karczewicz</w:t>
              </w:r>
              <w:proofErr w:type="spellEnd"/>
              <w:r w:rsidR="00C5462D" w:rsidRPr="00C5462D">
                <w:rPr>
                  <w:rStyle w:val="Hyperlink"/>
                  <w:lang w:eastAsia="de-DE"/>
                </w:rPr>
                <w:t xml:space="preserve"> (Qualcomm)</w:t>
              </w:r>
            </w:hyperlink>
          </w:p>
        </w:tc>
      </w:tr>
      <w:tr w:rsidR="00C5462D" w:rsidRPr="00C5462D" w14:paraId="3DCC002D"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1CB093F" w14:textId="77777777" w:rsidR="00C5462D" w:rsidRPr="00C5462D" w:rsidRDefault="00333F6B" w:rsidP="00C5462D">
            <w:pPr>
              <w:rPr>
                <w:lang w:eastAsia="de-DE"/>
              </w:rPr>
            </w:pPr>
            <w:hyperlink r:id="rId290" w:history="1">
              <w:r w:rsidR="00C5462D" w:rsidRPr="00C5462D">
                <w:rPr>
                  <w:rStyle w:val="Hyperlink"/>
                  <w:lang w:eastAsia="de-DE"/>
                </w:rPr>
                <w:t>JVET-AG0163</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052E6BEA" w14:textId="77777777" w:rsidR="00C5462D" w:rsidRPr="00C5462D" w:rsidRDefault="00C5462D" w:rsidP="00C5462D">
            <w:pPr>
              <w:rPr>
                <w:lang w:eastAsia="de-DE"/>
              </w:rPr>
            </w:pPr>
            <w:r w:rsidRPr="00C5462D">
              <w:rPr>
                <w:lang w:eastAsia="de-DE"/>
              </w:rPr>
              <w:t>EE1-2.3: Further complexity reduction on the joint LOP.2</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0EEA20F" w14:textId="77777777" w:rsidR="00C5462D" w:rsidRPr="00C5462D" w:rsidRDefault="00333F6B" w:rsidP="00C5462D">
            <w:pPr>
              <w:rPr>
                <w:lang w:eastAsia="de-DE"/>
              </w:rPr>
            </w:pPr>
            <w:hyperlink r:id="rId291" w:history="1">
              <w:r w:rsidR="00C5462D" w:rsidRPr="00C5462D">
                <w:rPr>
                  <w:rStyle w:val="Hyperlink"/>
                  <w:lang w:eastAsia="de-DE"/>
                </w:rPr>
                <w:t>T. Shao</w:t>
              </w:r>
            </w:hyperlink>
            <w:r w:rsidR="00C5462D" w:rsidRPr="00C5462D">
              <w:rPr>
                <w:lang w:eastAsia="de-DE"/>
              </w:rPr>
              <w:t xml:space="preserve">, </w:t>
            </w:r>
            <w:hyperlink r:id="rId292" w:history="1">
              <w:r w:rsidR="00C5462D" w:rsidRPr="00C5462D">
                <w:rPr>
                  <w:rStyle w:val="Hyperlink"/>
                  <w:lang w:eastAsia="de-DE"/>
                </w:rPr>
                <w:t>P. Yin</w:t>
              </w:r>
            </w:hyperlink>
            <w:r w:rsidR="00C5462D" w:rsidRPr="00C5462D">
              <w:rPr>
                <w:lang w:eastAsia="de-DE"/>
              </w:rPr>
              <w:t xml:space="preserve">, S. McCarthy (Dolby), </w:t>
            </w:r>
            <w:hyperlink r:id="rId293" w:history="1">
              <w:r w:rsidR="00C5462D" w:rsidRPr="00C5462D">
                <w:rPr>
                  <w:rStyle w:val="Hyperlink"/>
                  <w:lang w:eastAsia="de-DE"/>
                </w:rPr>
                <w:t>J. N. Shingala</w:t>
              </w:r>
            </w:hyperlink>
            <w:r w:rsidR="00C5462D" w:rsidRPr="00C5462D">
              <w:rPr>
                <w:lang w:eastAsia="de-DE"/>
              </w:rPr>
              <w:t xml:space="preserve">, </w:t>
            </w:r>
            <w:hyperlink r:id="rId294" w:history="1">
              <w:r w:rsidR="00C5462D" w:rsidRPr="00C5462D">
                <w:rPr>
                  <w:rStyle w:val="Hyperlink"/>
                  <w:lang w:eastAsia="de-DE"/>
                </w:rPr>
                <w:t>A. Shyam</w:t>
              </w:r>
            </w:hyperlink>
            <w:r w:rsidR="00C5462D" w:rsidRPr="00C5462D">
              <w:rPr>
                <w:lang w:eastAsia="de-DE"/>
              </w:rPr>
              <w:t xml:space="preserve">, A. </w:t>
            </w:r>
            <w:proofErr w:type="spellStart"/>
            <w:r w:rsidR="00C5462D" w:rsidRPr="00C5462D">
              <w:rPr>
                <w:lang w:eastAsia="de-DE"/>
              </w:rPr>
              <w:t>Suneja</w:t>
            </w:r>
            <w:proofErr w:type="spellEnd"/>
            <w:r w:rsidR="00C5462D" w:rsidRPr="00C5462D">
              <w:rPr>
                <w:lang w:eastAsia="de-DE"/>
              </w:rPr>
              <w:t xml:space="preserve">, S. P. </w:t>
            </w:r>
            <w:proofErr w:type="spellStart"/>
            <w:r w:rsidR="00C5462D" w:rsidRPr="00C5462D">
              <w:rPr>
                <w:lang w:eastAsia="de-DE"/>
              </w:rPr>
              <w:t>Badya</w:t>
            </w:r>
            <w:proofErr w:type="spellEnd"/>
            <w:r w:rsidR="00C5462D" w:rsidRPr="00C5462D">
              <w:rPr>
                <w:lang w:eastAsia="de-DE"/>
              </w:rPr>
              <w:t xml:space="preserve"> (</w:t>
            </w:r>
            <w:proofErr w:type="spellStart"/>
            <w:r w:rsidR="00C5462D" w:rsidRPr="00C5462D">
              <w:rPr>
                <w:lang w:eastAsia="de-DE"/>
              </w:rPr>
              <w:t>Ittiam</w:t>
            </w:r>
            <w:proofErr w:type="spellEnd"/>
            <w:r w:rsidR="00C5462D" w:rsidRPr="00C5462D">
              <w:rPr>
                <w:lang w:eastAsia="de-DE"/>
              </w:rPr>
              <w:t>)</w:t>
            </w:r>
          </w:p>
        </w:tc>
      </w:tr>
      <w:tr w:rsidR="00C5462D" w:rsidRPr="00C5462D" w14:paraId="1509679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62F994F" w14:textId="77777777" w:rsidR="00C5462D" w:rsidRPr="00C5462D" w:rsidRDefault="00333F6B" w:rsidP="00C5462D">
            <w:pPr>
              <w:rPr>
                <w:lang w:eastAsia="de-DE"/>
              </w:rPr>
            </w:pPr>
            <w:hyperlink r:id="rId295" w:history="1">
              <w:r w:rsidR="00C5462D" w:rsidRPr="00C5462D">
                <w:rPr>
                  <w:rStyle w:val="Hyperlink"/>
                  <w:lang w:eastAsia="de-DE"/>
                </w:rPr>
                <w:t>JVET-AG0174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B19592B" w14:textId="77777777" w:rsidR="00C5462D" w:rsidRPr="00C5462D" w:rsidRDefault="00C5462D" w:rsidP="00C5462D">
            <w:pPr>
              <w:rPr>
                <w:lang w:eastAsia="de-DE"/>
              </w:rPr>
            </w:pPr>
            <w:r w:rsidRPr="00C5462D">
              <w:rPr>
                <w:lang w:eastAsia="de-DE"/>
              </w:rPr>
              <w:t>EE1-1.1: Report on training with HOP architecture change for EE1-0 (variant 1)</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167EAEED" w14:textId="77777777" w:rsidR="00C5462D" w:rsidRPr="00C5462D" w:rsidRDefault="00333F6B" w:rsidP="00C5462D">
            <w:pPr>
              <w:rPr>
                <w:lang w:eastAsia="de-DE"/>
              </w:rPr>
            </w:pPr>
            <w:hyperlink r:id="rId296" w:history="1">
              <w:r w:rsidR="00C5462D" w:rsidRPr="00C5462D">
                <w:rPr>
                  <w:rStyle w:val="Hyperlink"/>
                  <w:lang w:eastAsia="de-DE"/>
                </w:rPr>
                <w:t>Y. Li</w:t>
              </w:r>
            </w:hyperlink>
            <w:r w:rsidR="00C5462D" w:rsidRPr="00C5462D">
              <w:rPr>
                <w:lang w:eastAsia="de-DE"/>
              </w:rPr>
              <w:t>, C. Lin, J. Li, K. Zhang, L. Zhang (</w:t>
            </w:r>
            <w:proofErr w:type="spellStart"/>
            <w:r w:rsidR="00C5462D" w:rsidRPr="00C5462D">
              <w:rPr>
                <w:lang w:eastAsia="de-DE"/>
              </w:rPr>
              <w:t>Bytedance</w:t>
            </w:r>
            <w:proofErr w:type="spellEnd"/>
            <w:r w:rsidR="00C5462D" w:rsidRPr="00C5462D">
              <w:rPr>
                <w:lang w:eastAsia="de-DE"/>
              </w:rPr>
              <w:t xml:space="preserve">), </w:t>
            </w:r>
            <w:hyperlink r:id="rId297"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r w:rsidR="00C5462D" w:rsidRPr="00C5462D">
              <w:rPr>
                <w:lang w:eastAsia="de-DE"/>
              </w:rPr>
              <w:t xml:space="preserve">, Y. Li, M. </w:t>
            </w:r>
            <w:proofErr w:type="spellStart"/>
            <w:r w:rsidR="00C5462D" w:rsidRPr="00C5462D">
              <w:rPr>
                <w:lang w:eastAsia="de-DE"/>
              </w:rPr>
              <w:t>Karczewicz</w:t>
            </w:r>
            <w:proofErr w:type="spellEnd"/>
            <w:r w:rsidR="00C5462D" w:rsidRPr="00C5462D">
              <w:rPr>
                <w:lang w:eastAsia="de-DE"/>
              </w:rPr>
              <w:t xml:space="preserve"> (Qualcomm), </w:t>
            </w:r>
            <w:hyperlink r:id="rId298" w:history="1">
              <w:r w:rsidR="00C5462D" w:rsidRPr="00C5462D">
                <w:rPr>
                  <w:rStyle w:val="Hyperlink"/>
                  <w:lang w:eastAsia="de-DE"/>
                </w:rPr>
                <w:t>R. Chang</w:t>
              </w:r>
            </w:hyperlink>
            <w:r w:rsidR="00C5462D" w:rsidRPr="00C5462D">
              <w:rPr>
                <w:lang w:eastAsia="de-DE"/>
              </w:rPr>
              <w:t>, L. Wang, X. Xu, S. Liu (Tencent)</w:t>
            </w:r>
          </w:p>
        </w:tc>
      </w:tr>
      <w:tr w:rsidR="00C5462D" w:rsidRPr="00C5462D" w14:paraId="49B99B3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D77C6C" w14:textId="77777777" w:rsidR="00C5462D" w:rsidRPr="00C5462D" w:rsidRDefault="00333F6B" w:rsidP="00C5462D">
            <w:pPr>
              <w:rPr>
                <w:lang w:eastAsia="de-DE"/>
              </w:rPr>
            </w:pPr>
            <w:hyperlink r:id="rId299" w:history="1">
              <w:r w:rsidR="00C5462D" w:rsidRPr="00C5462D">
                <w:rPr>
                  <w:rStyle w:val="Hyperlink"/>
                  <w:lang w:eastAsia="de-DE"/>
                </w:rPr>
                <w:t>JVET-AG0175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79CD0509" w14:textId="77777777" w:rsidR="00C5462D" w:rsidRPr="00C5462D" w:rsidRDefault="00C5462D" w:rsidP="00C5462D">
            <w:pPr>
              <w:rPr>
                <w:lang w:eastAsia="de-DE"/>
              </w:rPr>
            </w:pPr>
            <w:r w:rsidRPr="00C5462D">
              <w:rPr>
                <w:lang w:eastAsia="de-DE"/>
              </w:rPr>
              <w:t>EE1-1.3: Separate models for HOP filter</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9472740" w14:textId="77777777" w:rsidR="00C5462D" w:rsidRPr="00C5462D" w:rsidRDefault="00333F6B" w:rsidP="00C5462D">
            <w:pPr>
              <w:rPr>
                <w:lang w:eastAsia="de-DE"/>
              </w:rPr>
            </w:pPr>
            <w:hyperlink r:id="rId300" w:history="1">
              <w:r w:rsidR="00C5462D" w:rsidRPr="00C5462D">
                <w:rPr>
                  <w:rStyle w:val="Hyperlink"/>
                  <w:lang w:eastAsia="de-DE"/>
                </w:rPr>
                <w:t>Y. Li</w:t>
              </w:r>
            </w:hyperlink>
            <w:r w:rsidR="00C5462D" w:rsidRPr="00C5462D">
              <w:rPr>
                <w:lang w:eastAsia="de-DE"/>
              </w:rPr>
              <w:t>, C. Lin, J. Li, K. Zhang, L. Zhang (</w:t>
            </w:r>
            <w:proofErr w:type="spellStart"/>
            <w:r w:rsidR="00C5462D" w:rsidRPr="00C5462D">
              <w:rPr>
                <w:lang w:eastAsia="de-DE"/>
              </w:rPr>
              <w:t>Bytedance</w:t>
            </w:r>
            <w:proofErr w:type="spellEnd"/>
            <w:r w:rsidR="00C5462D" w:rsidRPr="00C5462D">
              <w:rPr>
                <w:lang w:eastAsia="de-DE"/>
              </w:rPr>
              <w:t xml:space="preserve">), </w:t>
            </w:r>
            <w:hyperlink r:id="rId301" w:history="1">
              <w:r w:rsidR="00C5462D" w:rsidRPr="00C5462D">
                <w:rPr>
                  <w:rStyle w:val="Hyperlink"/>
                  <w:lang w:eastAsia="de-DE"/>
                </w:rPr>
                <w:t>F. Galpin (</w:t>
              </w:r>
              <w:proofErr w:type="spellStart"/>
              <w:r w:rsidR="00C5462D" w:rsidRPr="00C5462D">
                <w:rPr>
                  <w:rStyle w:val="Hyperlink"/>
                  <w:lang w:eastAsia="de-DE"/>
                </w:rPr>
                <w:t>InterDigital</w:t>
              </w:r>
              <w:proofErr w:type="spellEnd"/>
              <w:r w:rsidR="00C5462D" w:rsidRPr="00C5462D">
                <w:rPr>
                  <w:rStyle w:val="Hyperlink"/>
                  <w:lang w:eastAsia="de-DE"/>
                </w:rPr>
                <w:t>)</w:t>
              </w:r>
            </w:hyperlink>
            <w:r w:rsidR="00C5462D" w:rsidRPr="00C5462D">
              <w:rPr>
                <w:lang w:eastAsia="de-DE"/>
              </w:rPr>
              <w:t xml:space="preserve">, </w:t>
            </w:r>
            <w:hyperlink r:id="rId302"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r w:rsidR="00C5462D" w:rsidRPr="00C5462D">
                <w:rPr>
                  <w:rStyle w:val="Hyperlink"/>
                  <w:lang w:eastAsia="de-DE"/>
                </w:rPr>
                <w:t xml:space="preserve"> (Qualcomm)</w:t>
              </w:r>
            </w:hyperlink>
            <w:r w:rsidR="00C5462D" w:rsidRPr="00C5462D">
              <w:rPr>
                <w:lang w:eastAsia="de-DE"/>
              </w:rPr>
              <w:t xml:space="preserve">, </w:t>
            </w:r>
            <w:hyperlink r:id="rId303" w:history="1">
              <w:r w:rsidR="00C5462D" w:rsidRPr="00C5462D">
                <w:rPr>
                  <w:rStyle w:val="Hyperlink"/>
                  <w:lang w:eastAsia="de-DE"/>
                </w:rPr>
                <w:t>R. Chang (Tencent)</w:t>
              </w:r>
            </w:hyperlink>
          </w:p>
        </w:tc>
      </w:tr>
      <w:tr w:rsidR="00C5462D" w:rsidRPr="00C5462D" w14:paraId="7DA91F3E"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70837194" w14:textId="77777777" w:rsidR="00C5462D" w:rsidRPr="00C5462D" w:rsidRDefault="00C5462D" w:rsidP="00C5462D">
            <w:pPr>
              <w:rPr>
                <w:b/>
                <w:bCs/>
                <w:lang w:eastAsia="de-DE"/>
              </w:rPr>
            </w:pPr>
            <w:r w:rsidRPr="00C5462D">
              <w:rPr>
                <w:b/>
                <w:bCs/>
                <w:lang w:eastAsia="de-DE"/>
              </w:rPr>
              <w:t>EE Technology related</w:t>
            </w:r>
          </w:p>
        </w:tc>
      </w:tr>
      <w:tr w:rsidR="00C5462D" w:rsidRPr="00C5462D" w14:paraId="4652AEB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C207DB1" w14:textId="77777777" w:rsidR="00C5462D" w:rsidRPr="00C5462D" w:rsidRDefault="00333F6B" w:rsidP="00C5462D">
            <w:pPr>
              <w:rPr>
                <w:lang w:eastAsia="de-DE"/>
              </w:rPr>
            </w:pPr>
            <w:hyperlink r:id="rId304" w:history="1">
              <w:r w:rsidR="00C5462D" w:rsidRPr="00C5462D">
                <w:rPr>
                  <w:rStyle w:val="Hyperlink"/>
                  <w:lang w:eastAsia="de-DE"/>
                </w:rPr>
                <w:t>JVET-AG0155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582C5FE" w14:textId="77777777" w:rsidR="00C5462D" w:rsidRPr="00C5462D" w:rsidRDefault="00C5462D" w:rsidP="00C5462D">
            <w:pPr>
              <w:rPr>
                <w:lang w:eastAsia="de-DE"/>
              </w:rPr>
            </w:pPr>
            <w:r w:rsidRPr="00C5462D">
              <w:rPr>
                <w:lang w:eastAsia="de-DE"/>
              </w:rPr>
              <w:t>EE1-Related: On Low Complexity Operational Point for In-Loop Filtering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64F2812E"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w:t>
            </w:r>
          </w:p>
        </w:tc>
      </w:tr>
      <w:tr w:rsidR="00C5462D" w:rsidRPr="00C5462D" w14:paraId="57554625"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D0620C9" w14:textId="77777777" w:rsidR="00C5462D" w:rsidRPr="00C5462D" w:rsidRDefault="00333F6B" w:rsidP="00C5462D">
            <w:pPr>
              <w:rPr>
                <w:lang w:eastAsia="de-DE"/>
              </w:rPr>
            </w:pPr>
            <w:hyperlink r:id="rId305" w:history="1">
              <w:r w:rsidR="00C5462D" w:rsidRPr="00C5462D">
                <w:rPr>
                  <w:rStyle w:val="Hyperlink"/>
                  <w:lang w:eastAsia="de-DE"/>
                </w:rPr>
                <w:t>JVET-AG0156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1F24AB98" w14:textId="77777777" w:rsidR="00C5462D" w:rsidRPr="00C5462D" w:rsidRDefault="00C5462D" w:rsidP="00C5462D">
            <w:pPr>
              <w:rPr>
                <w:lang w:eastAsia="de-DE"/>
              </w:rPr>
            </w:pPr>
            <w:r w:rsidRPr="00C5462D">
              <w:rPr>
                <w:lang w:eastAsia="de-DE"/>
              </w:rPr>
              <w:t>EE1-Related: On LOP2 training process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5CD7A156"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Y. Li, M. </w:t>
            </w:r>
            <w:proofErr w:type="spellStart"/>
            <w:r w:rsidRPr="00C5462D">
              <w:rPr>
                <w:lang w:eastAsia="de-DE"/>
              </w:rPr>
              <w:t>Karczewicz</w:t>
            </w:r>
            <w:proofErr w:type="spellEnd"/>
            <w:r w:rsidRPr="00C5462D">
              <w:rPr>
                <w:lang w:eastAsia="de-DE"/>
              </w:rPr>
              <w:t xml:space="preserve"> (Qualcomm)</w:t>
            </w:r>
          </w:p>
        </w:tc>
      </w:tr>
      <w:tr w:rsidR="00C5462D" w:rsidRPr="00906E86" w14:paraId="27945F12"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70D47A" w14:textId="77777777" w:rsidR="00C5462D" w:rsidRPr="00C5462D" w:rsidRDefault="00333F6B" w:rsidP="00C5462D">
            <w:pPr>
              <w:rPr>
                <w:lang w:eastAsia="de-DE"/>
              </w:rPr>
            </w:pPr>
            <w:hyperlink r:id="rId306" w:history="1">
              <w:r w:rsidR="00C5462D" w:rsidRPr="00C5462D">
                <w:rPr>
                  <w:rStyle w:val="Hyperlink"/>
                  <w:lang w:eastAsia="de-DE"/>
                </w:rPr>
                <w:t>JVET-AG0179</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C9440C2" w14:textId="77777777" w:rsidR="00C5462D" w:rsidRPr="00C5462D" w:rsidRDefault="00C5462D" w:rsidP="00C5462D">
            <w:pPr>
              <w:rPr>
                <w:lang w:eastAsia="de-DE"/>
              </w:rPr>
            </w:pPr>
            <w:r w:rsidRPr="00C5462D">
              <w:rPr>
                <w:lang w:eastAsia="de-DE"/>
              </w:rPr>
              <w:t>EE1-1.1-related: HOP filter complexity alignment with wider activation</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E8536CF" w14:textId="77777777" w:rsidR="00C5462D" w:rsidRPr="00C5462D" w:rsidRDefault="003A373D" w:rsidP="00C5462D">
            <w:pPr>
              <w:rPr>
                <w:lang w:val="de-DE" w:eastAsia="de-DE"/>
              </w:rPr>
            </w:pPr>
            <w:hyperlink r:id="rId307" w:history="1">
              <w:r w:rsidR="00C5462D" w:rsidRPr="00C5462D">
                <w:rPr>
                  <w:rStyle w:val="Hyperlink"/>
                  <w:lang w:val="de-DE" w:eastAsia="de-DE"/>
                </w:rPr>
                <w:t>Y. Li</w:t>
              </w:r>
            </w:hyperlink>
            <w:r w:rsidR="00C5462D" w:rsidRPr="00C5462D">
              <w:rPr>
                <w:lang w:val="de-DE" w:eastAsia="de-DE"/>
              </w:rPr>
              <w:t>, C. Lin, J. Li, K. Zhang, L. Zhang (Bytedance)</w:t>
            </w:r>
          </w:p>
        </w:tc>
      </w:tr>
      <w:tr w:rsidR="00C5462D" w:rsidRPr="00C5462D" w14:paraId="382BA77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020FEE0A" w14:textId="77777777" w:rsidR="00C5462D" w:rsidRPr="00C5462D" w:rsidRDefault="00C5462D" w:rsidP="00C5462D">
            <w:pPr>
              <w:rPr>
                <w:lang w:eastAsia="de-DE"/>
              </w:rPr>
            </w:pPr>
            <w:r w:rsidRPr="00C5462D">
              <w:rPr>
                <w:b/>
                <w:bCs/>
                <w:lang w:eastAsia="de-DE"/>
              </w:rPr>
              <w:t>Cross Checks</w:t>
            </w:r>
          </w:p>
        </w:tc>
      </w:tr>
      <w:tr w:rsidR="00C5462D" w:rsidRPr="00C5462D" w14:paraId="0B27DC9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DC42BB0" w14:textId="77777777" w:rsidR="00C5462D" w:rsidRPr="00C5462D" w:rsidRDefault="00333F6B" w:rsidP="00C5462D">
            <w:pPr>
              <w:rPr>
                <w:lang w:eastAsia="de-DE"/>
              </w:rPr>
            </w:pPr>
            <w:hyperlink r:id="rId308" w:history="1">
              <w:r w:rsidR="00C5462D" w:rsidRPr="00C5462D">
                <w:rPr>
                  <w:rStyle w:val="Hyperlink"/>
                  <w:lang w:eastAsia="de-DE"/>
                </w:rPr>
                <w:t>JVET-AG0161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69CCFD44" w14:textId="77777777" w:rsidR="00C5462D" w:rsidRPr="00C5462D" w:rsidRDefault="00C5462D" w:rsidP="00C5462D">
            <w:pPr>
              <w:rPr>
                <w:lang w:eastAsia="de-DE"/>
              </w:rPr>
            </w:pPr>
            <w:r w:rsidRPr="00C5462D">
              <w:rPr>
                <w:lang w:eastAsia="de-DE"/>
              </w:rPr>
              <w:t>Cross-check of EE1-2.3</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81CFD21" w14:textId="77777777" w:rsidR="00C5462D" w:rsidRPr="00C5462D" w:rsidRDefault="00C5462D" w:rsidP="00C5462D">
            <w:pPr>
              <w:rPr>
                <w:lang w:eastAsia="de-DE"/>
              </w:rPr>
            </w:pPr>
            <w:r w:rsidRPr="00C5462D">
              <w:rPr>
                <w:lang w:eastAsia="de-DE"/>
              </w:rPr>
              <w:t xml:space="preserve">D. </w:t>
            </w:r>
            <w:proofErr w:type="spellStart"/>
            <w:r w:rsidRPr="00C5462D">
              <w:rPr>
                <w:lang w:eastAsia="de-DE"/>
              </w:rPr>
              <w:t>Rusanovskyy</w:t>
            </w:r>
            <w:proofErr w:type="spellEnd"/>
            <w:r w:rsidRPr="00C5462D">
              <w:rPr>
                <w:lang w:eastAsia="de-DE"/>
              </w:rPr>
              <w:t xml:space="preserve"> (Qualcomm)</w:t>
            </w:r>
          </w:p>
        </w:tc>
      </w:tr>
      <w:tr w:rsidR="00C5462D" w:rsidRPr="00C5462D" w14:paraId="6037951E"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347562B" w14:textId="77777777" w:rsidR="00C5462D" w:rsidRPr="00C5462D" w:rsidRDefault="00333F6B" w:rsidP="00C5462D">
            <w:pPr>
              <w:rPr>
                <w:lang w:eastAsia="de-DE"/>
              </w:rPr>
            </w:pPr>
            <w:hyperlink r:id="rId309" w:history="1">
              <w:r w:rsidR="00C5462D" w:rsidRPr="00C5462D">
                <w:rPr>
                  <w:rStyle w:val="Hyperlink"/>
                  <w:lang w:eastAsia="de-DE"/>
                </w:rPr>
                <w:t>JVET-AG0226</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32C16F03" w14:textId="77777777" w:rsidR="00C5462D" w:rsidRPr="00C5462D" w:rsidRDefault="00C5462D" w:rsidP="00C5462D">
            <w:pPr>
              <w:rPr>
                <w:lang w:eastAsia="de-DE"/>
              </w:rPr>
            </w:pPr>
            <w:r w:rsidRPr="00C5462D">
              <w:rPr>
                <w:lang w:eastAsia="de-DE"/>
              </w:rPr>
              <w:t>Crosscheck of JVET-AG0130 (EE1-4.1: Unified CNN-based super resolution for resampling-based video coding)</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41CC9331" w14:textId="77777777" w:rsidR="00C5462D" w:rsidRPr="00C5462D" w:rsidRDefault="00333F6B" w:rsidP="00C5462D">
            <w:pPr>
              <w:rPr>
                <w:lang w:eastAsia="de-DE"/>
              </w:rPr>
            </w:pPr>
            <w:hyperlink r:id="rId310" w:history="1">
              <w:proofErr w:type="spellStart"/>
              <w:r w:rsidR="00C5462D" w:rsidRPr="00C5462D">
                <w:rPr>
                  <w:rStyle w:val="Hyperlink"/>
                  <w:lang w:eastAsia="de-DE"/>
                </w:rPr>
                <w:t>Jiedong</w:t>
              </w:r>
              <w:proofErr w:type="spellEnd"/>
              <w:r w:rsidR="00C5462D" w:rsidRPr="00C5462D">
                <w:rPr>
                  <w:rStyle w:val="Hyperlink"/>
                  <w:lang w:eastAsia="de-DE"/>
                </w:rPr>
                <w:t xml:space="preserve"> Ye</w:t>
              </w:r>
            </w:hyperlink>
            <w:r w:rsidR="00C5462D" w:rsidRPr="00C5462D">
              <w:rPr>
                <w:lang w:eastAsia="de-DE"/>
              </w:rPr>
              <w:t xml:space="preserve">, Xu Li, </w:t>
            </w:r>
            <w:proofErr w:type="spellStart"/>
            <w:r w:rsidR="00C5462D" w:rsidRPr="00C5462D">
              <w:rPr>
                <w:lang w:eastAsia="de-DE"/>
              </w:rPr>
              <w:t>Yiqing</w:t>
            </w:r>
            <w:proofErr w:type="spellEnd"/>
            <w:r w:rsidR="00C5462D" w:rsidRPr="00C5462D">
              <w:rPr>
                <w:lang w:eastAsia="de-DE"/>
              </w:rPr>
              <w:t xml:space="preserve"> Zhu, </w:t>
            </w:r>
            <w:proofErr w:type="spellStart"/>
            <w:r w:rsidR="00C5462D" w:rsidRPr="00C5462D">
              <w:rPr>
                <w:lang w:eastAsia="de-DE"/>
              </w:rPr>
              <w:t>Qiong</w:t>
            </w:r>
            <w:proofErr w:type="spellEnd"/>
            <w:r w:rsidR="00C5462D" w:rsidRPr="00C5462D">
              <w:rPr>
                <w:lang w:eastAsia="de-DE"/>
              </w:rPr>
              <w:t xml:space="preserve"> Liu (HUST)</w:t>
            </w:r>
          </w:p>
        </w:tc>
      </w:tr>
      <w:tr w:rsidR="00C5462D" w:rsidRPr="00C5462D" w14:paraId="1B1A5E4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4F608354" w14:textId="77777777" w:rsidR="00C5462D" w:rsidRPr="00C5462D" w:rsidRDefault="00333F6B" w:rsidP="00C5462D">
            <w:pPr>
              <w:rPr>
                <w:lang w:eastAsia="de-DE"/>
              </w:rPr>
            </w:pPr>
            <w:hyperlink r:id="rId311" w:history="1">
              <w:r w:rsidR="00C5462D" w:rsidRPr="00C5462D">
                <w:rPr>
                  <w:rStyle w:val="Hyperlink"/>
                  <w:lang w:eastAsia="de-DE"/>
                </w:rPr>
                <w:t>JVET-AG0235</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9B08C7" w14:textId="77777777" w:rsidR="00C5462D" w:rsidRPr="00C5462D" w:rsidRDefault="00C5462D" w:rsidP="00C5462D">
            <w:pPr>
              <w:rPr>
                <w:lang w:eastAsia="de-DE"/>
              </w:rPr>
            </w:pPr>
            <w:r w:rsidRPr="00C5462D">
              <w:rPr>
                <w:lang w:eastAsia="de-DE"/>
              </w:rPr>
              <w:t>Crosscheck of JVET-AG0122 (EE1-3.1: Deep Reference Frame Generation for Inter Prediction Enhancement)</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0AAC9D47" w14:textId="77777777" w:rsidR="00C5462D" w:rsidRPr="00C5462D" w:rsidRDefault="00333F6B" w:rsidP="00C5462D">
            <w:pPr>
              <w:rPr>
                <w:lang w:eastAsia="de-DE"/>
              </w:rPr>
            </w:pPr>
            <w:hyperlink r:id="rId312" w:history="1">
              <w:r w:rsidR="00C5462D" w:rsidRPr="00C5462D">
                <w:rPr>
                  <w:rStyle w:val="Hyperlink"/>
                  <w:lang w:eastAsia="de-DE"/>
                </w:rPr>
                <w:t xml:space="preserve">Z. </w:t>
              </w:r>
              <w:proofErr w:type="spellStart"/>
              <w:r w:rsidR="00C5462D" w:rsidRPr="00C5462D">
                <w:rPr>
                  <w:rStyle w:val="Hyperlink"/>
                  <w:lang w:eastAsia="de-DE"/>
                </w:rPr>
                <w:t>Xie</w:t>
              </w:r>
              <w:proofErr w:type="spellEnd"/>
              <w:r w:rsidR="00C5462D" w:rsidRPr="00C5462D">
                <w:rPr>
                  <w:rStyle w:val="Hyperlink"/>
                  <w:lang w:eastAsia="de-DE"/>
                </w:rPr>
                <w:t xml:space="preserve"> (OPPO)</w:t>
              </w:r>
            </w:hyperlink>
          </w:p>
        </w:tc>
      </w:tr>
      <w:tr w:rsidR="00C5462D" w:rsidRPr="00C5462D" w14:paraId="4DC1F31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D9E6C3B" w14:textId="77777777" w:rsidR="00C5462D" w:rsidRPr="00C5462D" w:rsidRDefault="00333F6B" w:rsidP="00C5462D">
            <w:pPr>
              <w:rPr>
                <w:lang w:eastAsia="de-DE"/>
              </w:rPr>
            </w:pPr>
            <w:hyperlink r:id="rId313" w:history="1">
              <w:r w:rsidR="00C5462D" w:rsidRPr="00C5462D">
                <w:rPr>
                  <w:rStyle w:val="Hyperlink"/>
                  <w:lang w:eastAsia="de-DE"/>
                </w:rPr>
                <w:t>JVET-AG0241</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21AAE90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34B98F79" w14:textId="77777777" w:rsidR="00C5462D" w:rsidRPr="00C5462D" w:rsidRDefault="00333F6B" w:rsidP="00C5462D">
            <w:pPr>
              <w:rPr>
                <w:lang w:eastAsia="de-DE"/>
              </w:rPr>
            </w:pPr>
            <w:hyperlink r:id="rId314" w:history="1">
              <w:r w:rsidR="00C5462D" w:rsidRPr="00C5462D">
                <w:rPr>
                  <w:rStyle w:val="Hyperlink"/>
                  <w:lang w:eastAsia="de-DE"/>
                </w:rPr>
                <w:t>D. Liu (Ericsson)</w:t>
              </w:r>
            </w:hyperlink>
          </w:p>
        </w:tc>
      </w:tr>
      <w:tr w:rsidR="00C5462D" w:rsidRPr="00C5462D" w14:paraId="7C0C4B46"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2496B269" w14:textId="77777777" w:rsidR="00C5462D" w:rsidRPr="00C5462D" w:rsidRDefault="00333F6B" w:rsidP="00C5462D">
            <w:pPr>
              <w:rPr>
                <w:lang w:eastAsia="de-DE"/>
              </w:rPr>
            </w:pPr>
            <w:hyperlink r:id="rId315" w:history="1">
              <w:r w:rsidR="00C5462D" w:rsidRPr="00C5462D">
                <w:rPr>
                  <w:rStyle w:val="Hyperlink"/>
                  <w:lang w:eastAsia="de-DE"/>
                </w:rPr>
                <w:t>JVET-AG0294</w:t>
              </w:r>
            </w:hyperlink>
          </w:p>
        </w:tc>
        <w:tc>
          <w:tcPr>
            <w:tcW w:w="1348" w:type="pct"/>
            <w:tcBorders>
              <w:top w:val="single" w:sz="4" w:space="0" w:color="auto"/>
              <w:left w:val="single" w:sz="4" w:space="0" w:color="auto"/>
              <w:bottom w:val="single" w:sz="4" w:space="0" w:color="auto"/>
              <w:right w:val="single" w:sz="4" w:space="0" w:color="auto"/>
            </w:tcBorders>
            <w:noWrap/>
            <w:vAlign w:val="center"/>
            <w:hideMark/>
          </w:tcPr>
          <w:p w14:paraId="44473AD0" w14:textId="77777777" w:rsidR="00C5462D" w:rsidRPr="00C5462D" w:rsidRDefault="00C5462D" w:rsidP="00C5462D">
            <w:pPr>
              <w:rPr>
                <w:lang w:eastAsia="de-DE"/>
              </w:rPr>
            </w:pPr>
            <w:r w:rsidRPr="00C5462D">
              <w:rPr>
                <w:lang w:eastAsia="de-DE"/>
              </w:rPr>
              <w:t>Crosscheck of JVET-AG0056 (EE1-1.4)</w:t>
            </w:r>
          </w:p>
        </w:tc>
        <w:tc>
          <w:tcPr>
            <w:tcW w:w="3173" w:type="pct"/>
            <w:tcBorders>
              <w:top w:val="single" w:sz="4" w:space="0" w:color="auto"/>
              <w:left w:val="single" w:sz="4" w:space="0" w:color="auto"/>
              <w:bottom w:val="single" w:sz="4" w:space="0" w:color="auto"/>
              <w:right w:val="single" w:sz="4" w:space="0" w:color="auto"/>
            </w:tcBorders>
            <w:noWrap/>
            <w:vAlign w:val="center"/>
            <w:hideMark/>
          </w:tcPr>
          <w:p w14:paraId="7BA82124" w14:textId="77777777" w:rsidR="00C5462D" w:rsidRPr="00C5462D" w:rsidRDefault="00C5462D" w:rsidP="00C5462D">
            <w:pPr>
              <w:rPr>
                <w:lang w:eastAsia="de-DE"/>
              </w:rPr>
            </w:pPr>
            <w:proofErr w:type="spellStart"/>
            <w:r w:rsidRPr="00C5462D">
              <w:rPr>
                <w:lang w:eastAsia="de-DE"/>
              </w:rPr>
              <w:t>Junru</w:t>
            </w:r>
            <w:proofErr w:type="spellEnd"/>
            <w:r w:rsidRPr="00C5462D">
              <w:rPr>
                <w:lang w:eastAsia="de-DE"/>
              </w:rPr>
              <w:t xml:space="preserve"> Li</w:t>
            </w:r>
          </w:p>
        </w:tc>
      </w:tr>
    </w:tbl>
    <w:p w14:paraId="7EB0BD87" w14:textId="77777777" w:rsidR="00C5462D" w:rsidRPr="00C5462D" w:rsidRDefault="00C5462D" w:rsidP="00C5462D">
      <w:pPr>
        <w:rPr>
          <w:lang w:val="de-DE" w:eastAsia="de-DE"/>
        </w:rPr>
      </w:pPr>
    </w:p>
    <w:p w14:paraId="5D63E30C" w14:textId="77777777" w:rsidR="00C5462D" w:rsidRPr="00C5462D" w:rsidRDefault="00C5462D" w:rsidP="00222F4F">
      <w:pPr>
        <w:pStyle w:val="Listenabsatz"/>
        <w:numPr>
          <w:ilvl w:val="1"/>
          <w:numId w:val="545"/>
        </w:numPr>
        <w:rPr>
          <w:b/>
          <w:bCs/>
          <w:i/>
          <w:iCs/>
          <w:lang w:eastAsia="de-DE"/>
        </w:rPr>
      </w:pPr>
      <w:r w:rsidRPr="00C5462D">
        <w:rPr>
          <w:b/>
          <w:bCs/>
          <w:i/>
          <w:iCs/>
          <w:lang w:val="en-US" w:eastAsia="de-DE"/>
        </w:rPr>
        <w:t>Non-EE Input Contributions</w:t>
      </w:r>
    </w:p>
    <w:tbl>
      <w:tblPr>
        <w:tblStyle w:val="Tabellenraster"/>
        <w:tblW w:w="5000" w:type="pct"/>
        <w:tblLook w:val="04A0" w:firstRow="1" w:lastRow="0" w:firstColumn="1" w:lastColumn="0" w:noHBand="0" w:noVBand="1"/>
      </w:tblPr>
      <w:tblGrid>
        <w:gridCol w:w="718"/>
        <w:gridCol w:w="4008"/>
        <w:gridCol w:w="4866"/>
      </w:tblGrid>
      <w:tr w:rsidR="00C5462D" w:rsidRPr="00C5462D" w14:paraId="0A6286F6"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5C0A18B4" w14:textId="77777777" w:rsidR="00C5462D" w:rsidRPr="00C5462D" w:rsidRDefault="00C5462D" w:rsidP="00C5462D">
            <w:pPr>
              <w:rPr>
                <w:b/>
                <w:bCs/>
                <w:lang w:eastAsia="de-DE"/>
              </w:rPr>
            </w:pPr>
            <w:r w:rsidRPr="00C5462D">
              <w:rPr>
                <w:b/>
                <w:bCs/>
                <w:lang w:eastAsia="de-DE"/>
              </w:rPr>
              <w:t>Reporting</w:t>
            </w:r>
          </w:p>
        </w:tc>
      </w:tr>
      <w:tr w:rsidR="00C5462D" w:rsidRPr="00C5462D" w14:paraId="53DCCE4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00E04F7B" w14:textId="77777777" w:rsidR="00C5462D" w:rsidRPr="00C5462D" w:rsidRDefault="00333F6B" w:rsidP="00C5462D">
            <w:pPr>
              <w:rPr>
                <w:lang w:eastAsia="de-DE"/>
              </w:rPr>
            </w:pPr>
            <w:hyperlink r:id="rId316" w:history="1">
              <w:r w:rsidR="00C5462D" w:rsidRPr="00C5462D">
                <w:rPr>
                  <w:rStyle w:val="Hyperlink"/>
                  <w:lang w:eastAsia="de-DE"/>
                </w:rPr>
                <w:t>JVET-AG0011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3855D96E" w14:textId="77777777" w:rsidR="00C5462D" w:rsidRPr="00C5462D" w:rsidRDefault="00C5462D" w:rsidP="00C5462D">
            <w:pPr>
              <w:rPr>
                <w:lang w:eastAsia="de-DE"/>
              </w:rPr>
            </w:pPr>
            <w:r w:rsidRPr="00C5462D">
              <w:rPr>
                <w:lang w:eastAsia="de-DE"/>
              </w:rPr>
              <w:t>JVET AHG report: Neural network-based video coding (AHG11)</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33032" w14:textId="77777777" w:rsidR="00C5462D" w:rsidRPr="00C5462D" w:rsidRDefault="00C5462D" w:rsidP="00C5462D">
            <w:pPr>
              <w:rPr>
                <w:lang w:eastAsia="de-DE"/>
              </w:rPr>
            </w:pPr>
            <w:r w:rsidRPr="00C5462D">
              <w:rPr>
                <w:lang w:eastAsia="de-DE"/>
              </w:rPr>
              <w:t xml:space="preserve">E. Alshina, F. Galpin, S. Liu, A. Segall (co-chairs), J. Li, R.-L. Liao, D. </w:t>
            </w:r>
            <w:proofErr w:type="spellStart"/>
            <w:r w:rsidRPr="00C5462D">
              <w:rPr>
                <w:lang w:eastAsia="de-DE"/>
              </w:rPr>
              <w:t>Rusanovskyy</w:t>
            </w:r>
            <w:proofErr w:type="spellEnd"/>
            <w:r w:rsidRPr="00C5462D">
              <w:rPr>
                <w:lang w:eastAsia="de-DE"/>
              </w:rPr>
              <w:t>, M. Santamaria, T. Shao, M. Wien, P. Wu (vice chairs)</w:t>
            </w:r>
          </w:p>
        </w:tc>
      </w:tr>
      <w:tr w:rsidR="00C5462D" w:rsidRPr="00C5462D" w14:paraId="3172A983"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8E3152C" w14:textId="77777777" w:rsidR="00C5462D" w:rsidRPr="00C5462D" w:rsidRDefault="00333F6B" w:rsidP="00C5462D">
            <w:pPr>
              <w:rPr>
                <w:lang w:eastAsia="de-DE"/>
              </w:rPr>
            </w:pPr>
            <w:hyperlink r:id="rId317" w:history="1">
              <w:r w:rsidR="00C5462D" w:rsidRPr="00C5462D">
                <w:rPr>
                  <w:rStyle w:val="Hyperlink"/>
                  <w:lang w:eastAsia="de-DE"/>
                </w:rPr>
                <w:t>JVET-</w:t>
              </w:r>
              <w:r w:rsidR="00C5462D" w:rsidRPr="00C5462D">
                <w:rPr>
                  <w:rStyle w:val="Hyperlink"/>
                  <w:lang w:eastAsia="de-DE"/>
                </w:rPr>
                <w:lastRenderedPageBreak/>
                <w:t>AG0041</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AB0117A" w14:textId="77777777" w:rsidR="00C5462D" w:rsidRPr="00C5462D" w:rsidRDefault="00C5462D" w:rsidP="00C5462D">
            <w:pPr>
              <w:rPr>
                <w:lang w:eastAsia="de-DE"/>
              </w:rPr>
            </w:pPr>
            <w:r w:rsidRPr="00C5462D">
              <w:rPr>
                <w:lang w:eastAsia="de-DE"/>
              </w:rPr>
              <w:lastRenderedPageBreak/>
              <w:t>AhG11/AhG14 teleconference</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F9B3CA6" w14:textId="77777777" w:rsidR="00C5462D" w:rsidRPr="00C5462D" w:rsidRDefault="00333F6B" w:rsidP="00C5462D">
            <w:pPr>
              <w:rPr>
                <w:lang w:eastAsia="de-DE"/>
              </w:rPr>
            </w:pPr>
            <w:hyperlink r:id="rId318" w:history="1">
              <w:r w:rsidR="00C5462D" w:rsidRPr="00C5462D">
                <w:rPr>
                  <w:rStyle w:val="Hyperlink"/>
                  <w:lang w:eastAsia="de-DE"/>
                </w:rPr>
                <w:t>E. Alshina</w:t>
              </w:r>
            </w:hyperlink>
            <w:r w:rsidR="00C5462D" w:rsidRPr="00C5462D">
              <w:rPr>
                <w:lang w:eastAsia="de-DE"/>
              </w:rPr>
              <w:t xml:space="preserve">, </w:t>
            </w:r>
            <w:hyperlink r:id="rId319" w:history="1">
              <w:r w:rsidR="00C5462D" w:rsidRPr="00C5462D">
                <w:rPr>
                  <w:rStyle w:val="Hyperlink"/>
                  <w:lang w:eastAsia="de-DE"/>
                </w:rPr>
                <w:t>F. Galpin</w:t>
              </w:r>
            </w:hyperlink>
            <w:r w:rsidR="00C5462D" w:rsidRPr="00C5462D">
              <w:rPr>
                <w:lang w:eastAsia="de-DE"/>
              </w:rPr>
              <w:t xml:space="preserve">, </w:t>
            </w:r>
            <w:hyperlink r:id="rId320" w:history="1">
              <w:r w:rsidR="00C5462D" w:rsidRPr="00C5462D">
                <w:rPr>
                  <w:rStyle w:val="Hyperlink"/>
                  <w:lang w:eastAsia="de-DE"/>
                </w:rPr>
                <w:t xml:space="preserve">D. </w:t>
              </w:r>
              <w:proofErr w:type="spellStart"/>
              <w:r w:rsidR="00C5462D" w:rsidRPr="00C5462D">
                <w:rPr>
                  <w:rStyle w:val="Hyperlink"/>
                  <w:lang w:eastAsia="de-DE"/>
                </w:rPr>
                <w:t>Rusanovskyy</w:t>
              </w:r>
              <w:proofErr w:type="spellEnd"/>
            </w:hyperlink>
          </w:p>
        </w:tc>
      </w:tr>
      <w:tr w:rsidR="00C5462D" w:rsidRPr="00C5462D" w14:paraId="563A4D30"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hideMark/>
          </w:tcPr>
          <w:p w14:paraId="16DDCE26" w14:textId="77777777" w:rsidR="00C5462D" w:rsidRPr="00C5462D" w:rsidRDefault="00C5462D" w:rsidP="00C5462D">
            <w:pPr>
              <w:rPr>
                <w:lang w:eastAsia="de-DE"/>
              </w:rPr>
            </w:pPr>
            <w:r w:rsidRPr="00C5462D">
              <w:rPr>
                <w:lang w:eastAsia="de-DE"/>
              </w:rPr>
              <w:t>Proposal</w:t>
            </w:r>
          </w:p>
        </w:tc>
      </w:tr>
      <w:tr w:rsidR="00C5462D" w:rsidRPr="00C5462D" w14:paraId="70E1BDAB"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5B00BEC" w14:textId="77777777" w:rsidR="00C5462D" w:rsidRPr="00C5462D" w:rsidRDefault="00333F6B" w:rsidP="00C5462D">
            <w:pPr>
              <w:rPr>
                <w:lang w:eastAsia="de-DE"/>
              </w:rPr>
            </w:pPr>
            <w:hyperlink r:id="rId321" w:history="1">
              <w:r w:rsidR="00C5462D" w:rsidRPr="00C5462D">
                <w:rPr>
                  <w:rStyle w:val="Hyperlink"/>
                  <w:lang w:eastAsia="de-DE"/>
                </w:rPr>
                <w:t>JVET-AG0050</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C61C47" w14:textId="77777777" w:rsidR="00C5462D" w:rsidRPr="00C5462D" w:rsidRDefault="00C5462D" w:rsidP="00C5462D">
            <w:pPr>
              <w:rPr>
                <w:lang w:eastAsia="de-DE"/>
              </w:rPr>
            </w:pPr>
            <w:r w:rsidRPr="00C5462D">
              <w:rPr>
                <w:lang w:eastAsia="de-DE"/>
              </w:rPr>
              <w:t>AHG11: A Transformer-based Intra Luma Enhancement for H.266/VVC</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4378477" w14:textId="77777777" w:rsidR="00C5462D" w:rsidRPr="00C5462D" w:rsidRDefault="00333F6B" w:rsidP="00C5462D">
            <w:pPr>
              <w:rPr>
                <w:lang w:eastAsia="de-DE"/>
              </w:rPr>
            </w:pPr>
            <w:hyperlink r:id="rId322" w:history="1">
              <w:r w:rsidR="00C5462D" w:rsidRPr="00C5462D">
                <w:rPr>
                  <w:rStyle w:val="Hyperlink"/>
                  <w:lang w:eastAsia="de-DE"/>
                </w:rPr>
                <w:t>Hui Yuan</w:t>
              </w:r>
            </w:hyperlink>
            <w:r w:rsidR="00C5462D" w:rsidRPr="00C5462D">
              <w:rPr>
                <w:lang w:eastAsia="de-DE"/>
              </w:rPr>
              <w:t xml:space="preserve">, </w:t>
            </w:r>
            <w:proofErr w:type="spellStart"/>
            <w:r w:rsidR="00C5462D" w:rsidRPr="00C5462D">
              <w:rPr>
                <w:lang w:eastAsia="de-DE"/>
              </w:rPr>
              <w:t>Wenrui</w:t>
            </w:r>
            <w:proofErr w:type="spellEnd"/>
            <w:r w:rsidR="00C5462D" w:rsidRPr="00C5462D">
              <w:rPr>
                <w:lang w:eastAsia="de-DE"/>
              </w:rPr>
              <w:t xml:space="preserve"> </w:t>
            </w:r>
            <w:proofErr w:type="spellStart"/>
            <w:r w:rsidR="00C5462D" w:rsidRPr="00C5462D">
              <w:rPr>
                <w:lang w:eastAsia="de-DE"/>
              </w:rPr>
              <w:t>Lv</w:t>
            </w:r>
            <w:proofErr w:type="spellEnd"/>
            <w:r w:rsidR="00C5462D" w:rsidRPr="00C5462D">
              <w:rPr>
                <w:lang w:eastAsia="de-DE"/>
              </w:rPr>
              <w:t xml:space="preserve">, </w:t>
            </w:r>
            <w:hyperlink r:id="rId323" w:history="1">
              <w:r w:rsidR="00C5462D" w:rsidRPr="00C5462D">
                <w:rPr>
                  <w:rStyle w:val="Hyperlink"/>
                  <w:lang w:eastAsia="de-DE"/>
                </w:rPr>
                <w:t>Ming Li</w:t>
              </w:r>
            </w:hyperlink>
            <w:r w:rsidR="00C5462D" w:rsidRPr="00C5462D">
              <w:rPr>
                <w:lang w:eastAsia="de-DE"/>
              </w:rPr>
              <w:t xml:space="preserve">, </w:t>
            </w:r>
            <w:hyperlink r:id="rId324" w:history="1">
              <w:r w:rsidR="00C5462D" w:rsidRPr="00C5462D">
                <w:rPr>
                  <w:rStyle w:val="Hyperlink"/>
                  <w:lang w:eastAsia="de-DE"/>
                </w:rPr>
                <w:t>Dan</w:t>
              </w:r>
            </w:hyperlink>
          </w:p>
        </w:tc>
      </w:tr>
      <w:tr w:rsidR="00C5462D" w:rsidRPr="00906E86" w14:paraId="4BB7C047"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F362D4D" w14:textId="77777777" w:rsidR="00C5462D" w:rsidRPr="00C5462D" w:rsidRDefault="00333F6B" w:rsidP="00C5462D">
            <w:pPr>
              <w:rPr>
                <w:lang w:eastAsia="de-DE"/>
              </w:rPr>
            </w:pPr>
            <w:hyperlink r:id="rId325" w:history="1">
              <w:r w:rsidR="00C5462D" w:rsidRPr="00C5462D">
                <w:rPr>
                  <w:rStyle w:val="Hyperlink"/>
                  <w:lang w:eastAsia="de-DE"/>
                </w:rPr>
                <w:t>JVET-AG0057</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74B743" w14:textId="77777777" w:rsidR="00C5462D" w:rsidRPr="00C5462D" w:rsidRDefault="00C5462D" w:rsidP="00C5462D">
            <w:pPr>
              <w:rPr>
                <w:lang w:eastAsia="de-DE"/>
              </w:rPr>
            </w:pPr>
            <w:r w:rsidRPr="00C5462D">
              <w:rPr>
                <w:lang w:eastAsia="de-DE"/>
              </w:rPr>
              <w:t>[AHG11] Study on lower-complexity NNLF</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24A792CE" w14:textId="77777777" w:rsidR="00C5462D" w:rsidRPr="00C5462D" w:rsidRDefault="003A373D" w:rsidP="00C5462D">
            <w:pPr>
              <w:rPr>
                <w:lang w:val="de-DE" w:eastAsia="de-DE"/>
              </w:rPr>
            </w:pPr>
            <w:hyperlink r:id="rId326" w:history="1">
              <w:r w:rsidR="00C5462D" w:rsidRPr="00C5462D">
                <w:rPr>
                  <w:rStyle w:val="Hyperlink"/>
                  <w:lang w:val="de-DE" w:eastAsia="de-DE"/>
                </w:rPr>
                <w:t>Z. Xie</w:t>
              </w:r>
            </w:hyperlink>
            <w:r w:rsidR="00C5462D" w:rsidRPr="00C5462D">
              <w:rPr>
                <w:lang w:val="de-DE" w:eastAsia="de-DE"/>
              </w:rPr>
              <w:t xml:space="preserve">, </w:t>
            </w:r>
            <w:hyperlink r:id="rId327" w:history="1">
              <w:r w:rsidR="00C5462D" w:rsidRPr="00C5462D">
                <w:rPr>
                  <w:rStyle w:val="Hyperlink"/>
                  <w:lang w:val="de-DE" w:eastAsia="de-DE"/>
                </w:rPr>
                <w:t>Y. Yu</w:t>
              </w:r>
            </w:hyperlink>
            <w:r w:rsidR="00C5462D" w:rsidRPr="00C5462D">
              <w:rPr>
                <w:lang w:val="de-DE" w:eastAsia="de-DE"/>
              </w:rPr>
              <w:t xml:space="preserve">, </w:t>
            </w:r>
            <w:hyperlink r:id="rId328" w:history="1">
              <w:r w:rsidR="00C5462D" w:rsidRPr="00C5462D">
                <w:rPr>
                  <w:rStyle w:val="Hyperlink"/>
                  <w:lang w:val="de-DE" w:eastAsia="de-DE"/>
                </w:rPr>
                <w:t>H. Yu</w:t>
              </w:r>
            </w:hyperlink>
            <w:r w:rsidR="00C5462D" w:rsidRPr="00C5462D">
              <w:rPr>
                <w:lang w:val="de-DE" w:eastAsia="de-DE"/>
              </w:rPr>
              <w:t xml:space="preserve">, </w:t>
            </w:r>
            <w:hyperlink r:id="rId329" w:history="1">
              <w:r w:rsidR="00C5462D" w:rsidRPr="00C5462D">
                <w:rPr>
                  <w:rStyle w:val="Hyperlink"/>
                  <w:lang w:val="de-DE" w:eastAsia="de-DE"/>
                </w:rPr>
                <w:t xml:space="preserve">D. </w:t>
              </w:r>
              <w:proofErr w:type="gramStart"/>
              <w:r w:rsidR="00C5462D" w:rsidRPr="00C5462D">
                <w:rPr>
                  <w:rStyle w:val="Hyperlink"/>
                  <w:lang w:val="de-DE" w:eastAsia="de-DE"/>
                </w:rPr>
                <w:t>Wang(</w:t>
              </w:r>
              <w:proofErr w:type="gramEnd"/>
              <w:r w:rsidR="00C5462D" w:rsidRPr="00C5462D">
                <w:rPr>
                  <w:rStyle w:val="Hyperlink"/>
                  <w:lang w:val="de-DE" w:eastAsia="de-DE"/>
                </w:rPr>
                <w:t>OPPO)</w:t>
              </w:r>
            </w:hyperlink>
          </w:p>
        </w:tc>
      </w:tr>
      <w:tr w:rsidR="00C5462D" w:rsidRPr="00906E86" w14:paraId="70B2ED20"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63583CA8" w14:textId="77777777" w:rsidR="00C5462D" w:rsidRPr="00C5462D" w:rsidRDefault="00333F6B" w:rsidP="00C5462D">
            <w:pPr>
              <w:rPr>
                <w:lang w:eastAsia="de-DE"/>
              </w:rPr>
            </w:pPr>
            <w:hyperlink r:id="rId330" w:history="1">
              <w:r w:rsidR="00C5462D" w:rsidRPr="00C5462D">
                <w:rPr>
                  <w:rStyle w:val="Hyperlink"/>
                  <w:lang w:eastAsia="de-DE"/>
                </w:rPr>
                <w:t>JVET-AG0069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B1BE334" w14:textId="77777777" w:rsidR="00C5462D" w:rsidRPr="00C5462D" w:rsidRDefault="00C5462D" w:rsidP="00C5462D">
            <w:pPr>
              <w:rPr>
                <w:lang w:eastAsia="de-DE"/>
              </w:rPr>
            </w:pPr>
            <w:r w:rsidRPr="00C5462D">
              <w:rPr>
                <w:lang w:eastAsia="de-DE"/>
              </w:rPr>
              <w:t>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07E82A7F" w14:textId="77777777" w:rsidR="00C5462D" w:rsidRPr="00C5462D" w:rsidRDefault="003A373D" w:rsidP="00C5462D">
            <w:pPr>
              <w:rPr>
                <w:lang w:val="de-DE" w:eastAsia="de-DE"/>
              </w:rPr>
            </w:pPr>
            <w:hyperlink r:id="rId331" w:history="1">
              <w:r w:rsidR="00C5462D" w:rsidRPr="00C5462D">
                <w:rPr>
                  <w:rStyle w:val="Hyperlink"/>
                  <w:lang w:val="de-DE" w:eastAsia="de-DE"/>
                </w:rPr>
                <w:t>D. Liu</w:t>
              </w:r>
            </w:hyperlink>
            <w:r w:rsidR="00C5462D" w:rsidRPr="00C5462D">
              <w:rPr>
                <w:lang w:val="de-DE" w:eastAsia="de-DE"/>
              </w:rPr>
              <w:t xml:space="preserve">, </w:t>
            </w:r>
            <w:hyperlink r:id="rId332" w:history="1">
              <w:r w:rsidR="00C5462D" w:rsidRPr="00C5462D">
                <w:rPr>
                  <w:rStyle w:val="Hyperlink"/>
                  <w:lang w:val="de-DE" w:eastAsia="de-DE"/>
                </w:rPr>
                <w:t xml:space="preserve">J. </w:t>
              </w:r>
              <w:proofErr w:type="spellStart"/>
              <w:r w:rsidR="00C5462D" w:rsidRPr="00C5462D">
                <w:rPr>
                  <w:rStyle w:val="Hyperlink"/>
                  <w:lang w:val="de-DE" w:eastAsia="de-DE"/>
                </w:rPr>
                <w:t>StrÃ¶m</w:t>
              </w:r>
              <w:proofErr w:type="spellEnd"/>
            </w:hyperlink>
            <w:r w:rsidR="00C5462D" w:rsidRPr="00C5462D">
              <w:rPr>
                <w:lang w:val="de-DE" w:eastAsia="de-DE"/>
              </w:rPr>
              <w:t xml:space="preserve">, </w:t>
            </w:r>
            <w:hyperlink r:id="rId333" w:history="1">
              <w:r w:rsidR="00C5462D" w:rsidRPr="00C5462D">
                <w:rPr>
                  <w:rStyle w:val="Hyperlink"/>
                  <w:lang w:val="de-DE" w:eastAsia="de-DE"/>
                </w:rPr>
                <w:t xml:space="preserve">M. </w:t>
              </w:r>
              <w:proofErr w:type="spellStart"/>
              <w:r w:rsidR="00C5462D" w:rsidRPr="00C5462D">
                <w:rPr>
                  <w:rStyle w:val="Hyperlink"/>
                  <w:lang w:val="de-DE" w:eastAsia="de-DE"/>
                </w:rPr>
                <w:t>Damghanian</w:t>
              </w:r>
              <w:proofErr w:type="spellEnd"/>
            </w:hyperlink>
            <w:r w:rsidR="00C5462D" w:rsidRPr="00C5462D">
              <w:rPr>
                <w:lang w:val="de-DE" w:eastAsia="de-DE"/>
              </w:rPr>
              <w:t xml:space="preserve">, </w:t>
            </w:r>
            <w:hyperlink r:id="rId334" w:history="1">
              <w:r w:rsidR="00C5462D" w:rsidRPr="00C5462D">
                <w:rPr>
                  <w:rStyle w:val="Hyperlink"/>
                  <w:lang w:val="de-DE" w:eastAsia="de-DE"/>
                </w:rPr>
                <w:t xml:space="preserve">P. </w:t>
              </w:r>
              <w:proofErr w:type="spellStart"/>
              <w:r w:rsidR="00C5462D" w:rsidRPr="00C5462D">
                <w:rPr>
                  <w:rStyle w:val="Hyperlink"/>
                  <w:lang w:val="de-DE" w:eastAsia="de-DE"/>
                </w:rPr>
                <w:t>Wennersten</w:t>
              </w:r>
              <w:proofErr w:type="spellEnd"/>
              <w:r w:rsidR="00C5462D" w:rsidRPr="00C5462D">
                <w:rPr>
                  <w:rStyle w:val="Hyperlink"/>
                  <w:lang w:val="de-DE" w:eastAsia="de-DE"/>
                </w:rPr>
                <w:t xml:space="preserve"> (Ericsson)</w:t>
              </w:r>
            </w:hyperlink>
          </w:p>
        </w:tc>
      </w:tr>
      <w:tr w:rsidR="00C5462D" w:rsidRPr="00C5462D" w14:paraId="0AF345A1"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1B3FDE29" w14:textId="77777777" w:rsidR="00C5462D" w:rsidRPr="00C5462D" w:rsidRDefault="00333F6B" w:rsidP="00C5462D">
            <w:pPr>
              <w:rPr>
                <w:lang w:eastAsia="de-DE"/>
              </w:rPr>
            </w:pPr>
            <w:hyperlink r:id="rId335" w:history="1">
              <w:r w:rsidR="00C5462D" w:rsidRPr="00C5462D">
                <w:rPr>
                  <w:rStyle w:val="Hyperlink"/>
                  <w:lang w:eastAsia="de-DE"/>
                </w:rPr>
                <w:t>JVET-AG0114</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7C3A9658" w14:textId="77777777" w:rsidR="00C5462D" w:rsidRPr="00C5462D" w:rsidRDefault="00C5462D" w:rsidP="00C5462D">
            <w:pPr>
              <w:rPr>
                <w:lang w:eastAsia="de-DE"/>
              </w:rPr>
            </w:pPr>
            <w:r w:rsidRPr="00C5462D">
              <w:rPr>
                <w:lang w:eastAsia="de-DE"/>
              </w:rPr>
              <w:t>AHG11: On new input and backbone enhancement of model for super-resolution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6EA6AACC" w14:textId="77777777" w:rsidR="00C5462D" w:rsidRPr="00C5462D" w:rsidRDefault="00333F6B" w:rsidP="00C5462D">
            <w:pPr>
              <w:rPr>
                <w:lang w:eastAsia="de-DE"/>
              </w:rPr>
            </w:pPr>
            <w:hyperlink r:id="rId336" w:history="1">
              <w:proofErr w:type="spellStart"/>
              <w:r w:rsidR="00C5462D" w:rsidRPr="00C5462D">
                <w:rPr>
                  <w:rStyle w:val="Hyperlink"/>
                  <w:lang w:eastAsia="de-DE"/>
                </w:rPr>
                <w:t>Jiedong</w:t>
              </w:r>
              <w:proofErr w:type="spellEnd"/>
              <w:r w:rsidR="00C5462D" w:rsidRPr="00C5462D">
                <w:rPr>
                  <w:rStyle w:val="Hyperlink"/>
                  <w:lang w:eastAsia="de-DE"/>
                </w:rPr>
                <w:t xml:space="preserve"> Ye</w:t>
              </w:r>
            </w:hyperlink>
            <w:r w:rsidR="00C5462D" w:rsidRPr="00C5462D">
              <w:rPr>
                <w:lang w:eastAsia="de-DE"/>
              </w:rPr>
              <w:t xml:space="preserve">, Xu Li, </w:t>
            </w:r>
            <w:proofErr w:type="spellStart"/>
            <w:r w:rsidR="00C5462D" w:rsidRPr="00C5462D">
              <w:rPr>
                <w:lang w:eastAsia="de-DE"/>
              </w:rPr>
              <w:t>Yiqing</w:t>
            </w:r>
            <w:proofErr w:type="spellEnd"/>
            <w:r w:rsidR="00C5462D" w:rsidRPr="00C5462D">
              <w:rPr>
                <w:lang w:eastAsia="de-DE"/>
              </w:rPr>
              <w:t xml:space="preserve"> Zhu, </w:t>
            </w:r>
            <w:proofErr w:type="spellStart"/>
            <w:r w:rsidR="00C5462D" w:rsidRPr="00C5462D">
              <w:rPr>
                <w:lang w:eastAsia="de-DE"/>
              </w:rPr>
              <w:t>Qiong</w:t>
            </w:r>
            <w:proofErr w:type="spellEnd"/>
            <w:r w:rsidR="00C5462D" w:rsidRPr="00C5462D">
              <w:rPr>
                <w:lang w:eastAsia="de-DE"/>
              </w:rPr>
              <w:t xml:space="preserve"> Liu (HUST), </w:t>
            </w:r>
            <w:hyperlink r:id="rId337" w:history="1">
              <w:proofErr w:type="spellStart"/>
              <w:r w:rsidR="00C5462D" w:rsidRPr="00C5462D">
                <w:rPr>
                  <w:rStyle w:val="Hyperlink"/>
                  <w:lang w:eastAsia="de-DE"/>
                </w:rPr>
                <w:t>Chuan</w:t>
              </w:r>
              <w:proofErr w:type="spellEnd"/>
              <w:r w:rsidR="00C5462D" w:rsidRPr="00C5462D">
                <w:rPr>
                  <w:rStyle w:val="Hyperlink"/>
                  <w:lang w:eastAsia="de-DE"/>
                </w:rPr>
                <w:t xml:space="preserve"> Zhou</w:t>
              </w:r>
            </w:hyperlink>
            <w:r w:rsidR="00C5462D" w:rsidRPr="00C5462D">
              <w:rPr>
                <w:lang w:eastAsia="de-DE"/>
              </w:rPr>
              <w:t xml:space="preserve">, M. </w:t>
            </w:r>
            <w:proofErr w:type="spellStart"/>
            <w:r w:rsidR="00C5462D" w:rsidRPr="00C5462D">
              <w:rPr>
                <w:lang w:eastAsia="de-DE"/>
              </w:rPr>
              <w:t>Rafie</w:t>
            </w:r>
            <w:proofErr w:type="spellEnd"/>
            <w:r w:rsidR="00C5462D" w:rsidRPr="00C5462D">
              <w:rPr>
                <w:lang w:eastAsia="de-DE"/>
              </w:rPr>
              <w:t xml:space="preserve">, Zhuoyi </w:t>
            </w:r>
            <w:proofErr w:type="spellStart"/>
            <w:r w:rsidR="00C5462D" w:rsidRPr="00C5462D">
              <w:rPr>
                <w:lang w:eastAsia="de-DE"/>
              </w:rPr>
              <w:t>Lv</w:t>
            </w:r>
            <w:proofErr w:type="spellEnd"/>
            <w:r w:rsidR="00C5462D" w:rsidRPr="00C5462D">
              <w:rPr>
                <w:lang w:eastAsia="de-DE"/>
              </w:rPr>
              <w:t xml:space="preserve"> (vivo)</w:t>
            </w:r>
          </w:p>
        </w:tc>
      </w:tr>
      <w:tr w:rsidR="00C5462D" w:rsidRPr="00C5462D" w14:paraId="1A0FBFE4"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31C2EC29" w14:textId="77777777" w:rsidR="00C5462D" w:rsidRPr="00C5462D" w:rsidRDefault="00333F6B" w:rsidP="00C5462D">
            <w:pPr>
              <w:rPr>
                <w:lang w:eastAsia="de-DE"/>
              </w:rPr>
            </w:pPr>
            <w:hyperlink r:id="rId338" w:history="1">
              <w:r w:rsidR="00C5462D" w:rsidRPr="00C5462D">
                <w:rPr>
                  <w:rStyle w:val="Hyperlink"/>
                  <w:lang w:eastAsia="de-DE"/>
                </w:rPr>
                <w:t>JVET-AG0129</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1DEA9CFD" w14:textId="77777777" w:rsidR="00C5462D" w:rsidRPr="00C5462D" w:rsidRDefault="00C5462D" w:rsidP="00C5462D">
            <w:pPr>
              <w:rPr>
                <w:lang w:eastAsia="de-DE"/>
              </w:rPr>
            </w:pPr>
            <w:r w:rsidRPr="00C5462D">
              <w:rPr>
                <w:lang w:eastAsia="de-DE"/>
              </w:rPr>
              <w:t>AHG11: Unified CNN-based super resolution</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C956350" w14:textId="77777777" w:rsidR="00C5462D" w:rsidRPr="00C5462D" w:rsidRDefault="00333F6B" w:rsidP="00C5462D">
            <w:pPr>
              <w:rPr>
                <w:lang w:val="fr-FR" w:eastAsia="de-DE"/>
              </w:rPr>
            </w:pPr>
            <w:hyperlink r:id="rId339" w:history="1">
              <w:r w:rsidR="00C5462D" w:rsidRPr="00C5462D">
                <w:rPr>
                  <w:rStyle w:val="Hyperlink"/>
                  <w:lang w:val="fr-FR" w:eastAsia="de-DE"/>
                </w:rPr>
                <w:t>C. Zhou</w:t>
              </w:r>
            </w:hyperlink>
            <w:r w:rsidR="00C5462D" w:rsidRPr="00C5462D">
              <w:rPr>
                <w:lang w:val="fr-FR" w:eastAsia="de-DE"/>
              </w:rPr>
              <w:t xml:space="preserve">, </w:t>
            </w:r>
            <w:hyperlink r:id="rId340" w:history="1">
              <w:r w:rsidR="00C5462D" w:rsidRPr="00C5462D">
                <w:rPr>
                  <w:rStyle w:val="Hyperlink"/>
                  <w:lang w:val="fr-FR" w:eastAsia="de-DE"/>
                </w:rPr>
                <w:t xml:space="preserve">Z. </w:t>
              </w:r>
              <w:proofErr w:type="spellStart"/>
              <w:r w:rsidR="00C5462D" w:rsidRPr="00C5462D">
                <w:rPr>
                  <w:rStyle w:val="Hyperlink"/>
                  <w:lang w:val="fr-FR" w:eastAsia="de-DE"/>
                </w:rPr>
                <w:t>Lv</w:t>
              </w:r>
              <w:proofErr w:type="spellEnd"/>
              <w:r w:rsidR="00C5462D" w:rsidRPr="00C5462D">
                <w:rPr>
                  <w:rStyle w:val="Hyperlink"/>
                  <w:lang w:val="fr-FR" w:eastAsia="de-DE"/>
                </w:rPr>
                <w:t xml:space="preserve"> (vivo)</w:t>
              </w:r>
            </w:hyperlink>
          </w:p>
        </w:tc>
      </w:tr>
      <w:tr w:rsidR="00C5462D" w:rsidRPr="00C5462D" w14:paraId="0C2A68B2" w14:textId="77777777" w:rsidTr="00C5462D">
        <w:trPr>
          <w:trHeight w:val="420"/>
        </w:trPr>
        <w:tc>
          <w:tcPr>
            <w:tcW w:w="5000" w:type="pct"/>
            <w:gridSpan w:val="3"/>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94160C6" w14:textId="77777777" w:rsidR="00C5462D" w:rsidRPr="00C5462D" w:rsidRDefault="00C5462D" w:rsidP="00C5462D">
            <w:pPr>
              <w:rPr>
                <w:lang w:eastAsia="de-DE"/>
              </w:rPr>
            </w:pPr>
            <w:r w:rsidRPr="00C5462D">
              <w:rPr>
                <w:lang w:eastAsia="de-DE"/>
              </w:rPr>
              <w:t>Cross Checks</w:t>
            </w:r>
          </w:p>
        </w:tc>
      </w:tr>
      <w:tr w:rsidR="00C5462D" w:rsidRPr="00C5462D" w14:paraId="338476EC"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51FF2332" w14:textId="77777777" w:rsidR="00C5462D" w:rsidRPr="00C5462D" w:rsidRDefault="00333F6B" w:rsidP="00C5462D">
            <w:pPr>
              <w:rPr>
                <w:lang w:eastAsia="de-DE"/>
              </w:rPr>
            </w:pPr>
            <w:hyperlink r:id="rId341" w:history="1">
              <w:r w:rsidR="00C5462D" w:rsidRPr="00C5462D">
                <w:rPr>
                  <w:rStyle w:val="Hyperlink"/>
                  <w:lang w:eastAsia="de-DE"/>
                </w:rPr>
                <w:t>JVET-AG0258</w:t>
              </w:r>
            </w:hyperlink>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43F60749" w14:textId="77777777" w:rsidR="00C5462D" w:rsidRPr="00C5462D" w:rsidRDefault="00C5462D" w:rsidP="00C5462D">
            <w:pPr>
              <w:rPr>
                <w:lang w:eastAsia="de-DE"/>
              </w:rPr>
            </w:pPr>
            <w:r w:rsidRPr="00C5462D">
              <w:rPr>
                <w:lang w:eastAsia="de-DE"/>
              </w:rPr>
              <w:t>Crosscheck of JVET-AG0069 (AhG11: LOP with inputs transformed)</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5082585B" w14:textId="77777777" w:rsidR="00C5462D" w:rsidRPr="00C5462D" w:rsidRDefault="00333F6B" w:rsidP="00C5462D">
            <w:pPr>
              <w:rPr>
                <w:lang w:eastAsia="de-DE"/>
              </w:rPr>
            </w:pPr>
            <w:hyperlink r:id="rId342" w:history="1">
              <w:r w:rsidR="00C5462D" w:rsidRPr="00C5462D">
                <w:rPr>
                  <w:rStyle w:val="Hyperlink"/>
                  <w:lang w:eastAsia="de-DE"/>
                </w:rPr>
                <w:t>Y. Li (Qualcomm)</w:t>
              </w:r>
            </w:hyperlink>
          </w:p>
        </w:tc>
      </w:tr>
      <w:tr w:rsidR="00C5462D" w:rsidRPr="00C5462D" w14:paraId="4D36FF6F" w14:textId="77777777" w:rsidTr="00C5462D">
        <w:trPr>
          <w:trHeight w:val="420"/>
        </w:trPr>
        <w:tc>
          <w:tcPr>
            <w:tcW w:w="479" w:type="pct"/>
            <w:tcBorders>
              <w:top w:val="single" w:sz="4" w:space="0" w:color="auto"/>
              <w:left w:val="single" w:sz="4" w:space="0" w:color="auto"/>
              <w:bottom w:val="single" w:sz="4" w:space="0" w:color="auto"/>
              <w:right w:val="single" w:sz="4" w:space="0" w:color="auto"/>
            </w:tcBorders>
            <w:noWrap/>
            <w:vAlign w:val="center"/>
            <w:hideMark/>
          </w:tcPr>
          <w:p w14:paraId="7BD309BB" w14:textId="77777777" w:rsidR="00C5462D" w:rsidRPr="00C5462D" w:rsidRDefault="00C5462D" w:rsidP="00C5462D">
            <w:pPr>
              <w:rPr>
                <w:lang w:eastAsia="de-DE"/>
              </w:rPr>
            </w:pPr>
            <w:r w:rsidRPr="00C5462D">
              <w:rPr>
                <w:lang w:eastAsia="de-DE"/>
              </w:rPr>
              <w:t>JVET-AG0241</w:t>
            </w:r>
          </w:p>
        </w:tc>
        <w:tc>
          <w:tcPr>
            <w:tcW w:w="1358" w:type="pct"/>
            <w:tcBorders>
              <w:top w:val="single" w:sz="4" w:space="0" w:color="auto"/>
              <w:left w:val="single" w:sz="4" w:space="0" w:color="auto"/>
              <w:bottom w:val="single" w:sz="4" w:space="0" w:color="auto"/>
              <w:right w:val="single" w:sz="4" w:space="0" w:color="auto"/>
            </w:tcBorders>
            <w:noWrap/>
            <w:vAlign w:val="center"/>
            <w:hideMark/>
          </w:tcPr>
          <w:p w14:paraId="6A294E81" w14:textId="77777777" w:rsidR="00C5462D" w:rsidRPr="00C5462D" w:rsidRDefault="00C5462D" w:rsidP="00C5462D">
            <w:pPr>
              <w:rPr>
                <w:lang w:eastAsia="de-DE"/>
              </w:rPr>
            </w:pPr>
            <w:r w:rsidRPr="00C5462D">
              <w:rPr>
                <w:lang w:eastAsia="de-DE"/>
              </w:rPr>
              <w:t>Crosscheck of JVET-AG0162 (EE1-1.5: Report on implementation of HOP In-loop filter with Transformer blocks)</w:t>
            </w:r>
          </w:p>
        </w:tc>
        <w:tc>
          <w:tcPr>
            <w:tcW w:w="3163" w:type="pct"/>
            <w:tcBorders>
              <w:top w:val="single" w:sz="4" w:space="0" w:color="auto"/>
              <w:left w:val="single" w:sz="4" w:space="0" w:color="auto"/>
              <w:bottom w:val="single" w:sz="4" w:space="0" w:color="auto"/>
              <w:right w:val="single" w:sz="4" w:space="0" w:color="auto"/>
            </w:tcBorders>
            <w:noWrap/>
            <w:vAlign w:val="center"/>
            <w:hideMark/>
          </w:tcPr>
          <w:p w14:paraId="4DB5A991" w14:textId="77777777" w:rsidR="00C5462D" w:rsidRPr="00C5462D" w:rsidRDefault="00C5462D" w:rsidP="00C5462D">
            <w:pPr>
              <w:rPr>
                <w:lang w:eastAsia="de-DE"/>
              </w:rPr>
            </w:pPr>
            <w:r w:rsidRPr="00C5462D">
              <w:rPr>
                <w:lang w:eastAsia="de-DE"/>
              </w:rPr>
              <w:t>D. Liu (Ericsson)</w:t>
            </w:r>
          </w:p>
        </w:tc>
      </w:tr>
    </w:tbl>
    <w:p w14:paraId="51F22468" w14:textId="77777777" w:rsidR="00C5462D" w:rsidRPr="00C5462D" w:rsidRDefault="00C5462D" w:rsidP="00222F4F">
      <w:pPr>
        <w:pStyle w:val="Listenabsatz"/>
        <w:numPr>
          <w:ilvl w:val="0"/>
          <w:numId w:val="545"/>
        </w:numPr>
        <w:rPr>
          <w:b/>
          <w:bCs/>
          <w:lang w:val="en-CA" w:eastAsia="de-DE"/>
        </w:rPr>
      </w:pPr>
      <w:r w:rsidRPr="00222F4F">
        <w:rPr>
          <w:b/>
          <w:bCs/>
          <w:i/>
          <w:iCs/>
          <w:lang w:val="en-US" w:eastAsia="de-DE"/>
        </w:rPr>
        <w:t>Recommendations</w:t>
      </w:r>
    </w:p>
    <w:p w14:paraId="516B96E0" w14:textId="77777777" w:rsidR="00C5462D" w:rsidRPr="00C5462D" w:rsidRDefault="00C5462D" w:rsidP="00C5462D">
      <w:pPr>
        <w:rPr>
          <w:lang w:eastAsia="de-DE"/>
        </w:rPr>
      </w:pPr>
      <w:r w:rsidRPr="00C5462D">
        <w:rPr>
          <w:lang w:eastAsia="de-DE"/>
        </w:rPr>
        <w:t>The AHG recommends:</w:t>
      </w:r>
    </w:p>
    <w:p w14:paraId="2787FB33" w14:textId="77777777" w:rsidR="00C5462D" w:rsidRPr="00C5462D" w:rsidRDefault="00C5462D" w:rsidP="00C5462D">
      <w:pPr>
        <w:numPr>
          <w:ilvl w:val="0"/>
          <w:numId w:val="511"/>
        </w:numPr>
        <w:rPr>
          <w:lang w:eastAsia="de-DE"/>
        </w:rPr>
      </w:pPr>
      <w:r w:rsidRPr="00C5462D">
        <w:rPr>
          <w:lang w:eastAsia="de-DE"/>
        </w:rPr>
        <w:t>Review all input contributions.</w:t>
      </w:r>
    </w:p>
    <w:p w14:paraId="26BC959E" w14:textId="77777777" w:rsidR="00C5462D" w:rsidRPr="00C5462D" w:rsidRDefault="00C5462D" w:rsidP="00C5462D">
      <w:pPr>
        <w:numPr>
          <w:ilvl w:val="0"/>
          <w:numId w:val="511"/>
        </w:numPr>
        <w:rPr>
          <w:lang w:eastAsia="de-DE"/>
        </w:rPr>
      </w:pPr>
      <w:r w:rsidRPr="00C5462D">
        <w:rPr>
          <w:lang w:eastAsia="de-DE"/>
        </w:rPr>
        <w:t xml:space="preserve">Continue </w:t>
      </w:r>
      <w:r w:rsidRPr="00C5462D">
        <w:rPr>
          <w:lang w:val="en-CA" w:eastAsia="de-DE"/>
        </w:rPr>
        <w:t>investigating neural network-based video coding tools, including coding performance and complexity.</w:t>
      </w:r>
    </w:p>
    <w:p w14:paraId="2BC489D1" w14:textId="77777777" w:rsidR="00C5462D" w:rsidRPr="00C5462D" w:rsidRDefault="00C5462D" w:rsidP="00C5462D">
      <w:pPr>
        <w:numPr>
          <w:ilvl w:val="0"/>
          <w:numId w:val="511"/>
        </w:numPr>
        <w:rPr>
          <w:lang w:eastAsia="de-DE"/>
        </w:rPr>
      </w:pPr>
      <w:r w:rsidRPr="00C5462D">
        <w:rPr>
          <w:lang w:val="en-CA" w:eastAsia="de-DE"/>
        </w:rPr>
        <w:t>Continue collecting training materials for neural network-based video coding tool development.</w:t>
      </w:r>
    </w:p>
    <w:p w14:paraId="2DE7F257" w14:textId="77777777" w:rsidR="00C5462D" w:rsidRPr="00C5462D" w:rsidRDefault="00C5462D" w:rsidP="00C5462D">
      <w:pPr>
        <w:rPr>
          <w:lang w:eastAsia="de-DE"/>
        </w:rPr>
      </w:pPr>
    </w:p>
    <w:p w14:paraId="2A4EBE45" w14:textId="2D528933" w:rsidR="00294E8E" w:rsidRDefault="006E54DC" w:rsidP="00294E8E">
      <w:pPr>
        <w:rPr>
          <w:lang w:eastAsia="de-DE"/>
        </w:rPr>
      </w:pPr>
      <w:r>
        <w:rPr>
          <w:lang w:eastAsia="de-DE"/>
        </w:rPr>
        <w:t>It was suggested to also test HOP on intra.</w:t>
      </w:r>
    </w:p>
    <w:p w14:paraId="5266307C" w14:textId="38F106B7" w:rsidR="006E54DC" w:rsidRDefault="006E54DC" w:rsidP="00294E8E">
      <w:pPr>
        <w:rPr>
          <w:lang w:eastAsia="de-DE"/>
        </w:rPr>
      </w:pPr>
      <w:r>
        <w:rPr>
          <w:lang w:eastAsia="de-DE"/>
        </w:rPr>
        <w:t>It was suggested to investigate combinations of NNVC with ECM (add mandate to AHG), also potentially in subjective test.</w:t>
      </w:r>
    </w:p>
    <w:p w14:paraId="255F2236" w14:textId="77777777" w:rsidR="006E54DC" w:rsidRPr="00222F4F" w:rsidRDefault="006E54DC" w:rsidP="00294E8E">
      <w:pPr>
        <w:rPr>
          <w:lang w:eastAsia="de-DE"/>
        </w:rPr>
      </w:pPr>
    </w:p>
    <w:p w14:paraId="77D94F70" w14:textId="122F0B00" w:rsidR="00294E8E" w:rsidRPr="00764F99" w:rsidRDefault="00333F6B" w:rsidP="00294E8E">
      <w:pPr>
        <w:pStyle w:val="berschrift9"/>
        <w:rPr>
          <w:sz w:val="24"/>
          <w:lang w:val="en-CA" w:eastAsia="de-DE"/>
        </w:rPr>
      </w:pPr>
      <w:hyperlink r:id="rId343" w:history="1">
        <w:r w:rsidR="00294E8E" w:rsidRPr="00764F99">
          <w:rPr>
            <w:color w:val="0000FF"/>
            <w:sz w:val="24"/>
            <w:u w:val="single"/>
            <w:lang w:val="en-CA" w:eastAsia="de-DE"/>
          </w:rPr>
          <w:t>JVET-AG0012</w:t>
        </w:r>
      </w:hyperlink>
      <w:r w:rsidR="00294E8E" w:rsidRPr="00764F99">
        <w:rPr>
          <w:sz w:val="24"/>
          <w:lang w:val="en-CA" w:eastAsia="de-DE"/>
        </w:rPr>
        <w:t xml:space="preserve"> JVET AHG report: Enhanced compression beyond VVC capability (AHG12) [M. </w:t>
      </w:r>
      <w:proofErr w:type="spellStart"/>
      <w:r w:rsidR="00294E8E" w:rsidRPr="00764F99">
        <w:rPr>
          <w:sz w:val="24"/>
          <w:lang w:val="en-CA" w:eastAsia="de-DE"/>
        </w:rPr>
        <w:t>Karczewicz</w:t>
      </w:r>
      <w:proofErr w:type="spellEnd"/>
      <w:r w:rsidR="00294E8E" w:rsidRPr="00764F99">
        <w:rPr>
          <w:sz w:val="24"/>
          <w:lang w:val="en-CA" w:eastAsia="de-DE"/>
        </w:rPr>
        <w:t xml:space="preserve">, Y. Ye, L. Zhang (co-chairs), B. Bross, R. </w:t>
      </w:r>
      <w:proofErr w:type="spellStart"/>
      <w:r w:rsidR="00294E8E" w:rsidRPr="00764F99">
        <w:rPr>
          <w:sz w:val="24"/>
          <w:lang w:val="en-CA" w:eastAsia="de-DE"/>
        </w:rPr>
        <w:t>Chernyak</w:t>
      </w:r>
      <w:proofErr w:type="spellEnd"/>
      <w:r w:rsidR="00294E8E" w:rsidRPr="00764F99">
        <w:rPr>
          <w:sz w:val="24"/>
          <w:lang w:val="en-CA" w:eastAsia="de-DE"/>
        </w:rPr>
        <w:t>, X. Li, K. Naser, Y. Yu (vice-chairs)]</w:t>
      </w:r>
    </w:p>
    <w:p w14:paraId="3F455DC1"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Activities</w:t>
      </w:r>
    </w:p>
    <w:p w14:paraId="632A9D69" w14:textId="77777777" w:rsidR="006E54DC" w:rsidRPr="006E54DC" w:rsidRDefault="006E54DC" w:rsidP="006E54DC">
      <w:pPr>
        <w:rPr>
          <w:lang w:val="en-CA" w:eastAsia="de-DE"/>
        </w:rPr>
      </w:pPr>
      <w:r w:rsidRPr="006E54DC">
        <w:rPr>
          <w:lang w:val="en-CA" w:eastAsia="de-DE"/>
        </w:rPr>
        <w:t>The primary activity of the AHG was the “Exploration experiment on enhanced compression beyond VVC capability” (JVET-AF2024). The combined improvements of the ECM-11.0 over VTM-11.0ecm11.0 anchor</w:t>
      </w:r>
      <w:r w:rsidRPr="006E54DC">
        <w:rPr>
          <w:b/>
          <w:lang w:val="en-CA" w:eastAsia="de-DE"/>
        </w:rPr>
        <w:t xml:space="preserve"> </w:t>
      </w:r>
      <w:r w:rsidRPr="006E54DC">
        <w:rPr>
          <w:lang w:val="en-CA" w:eastAsia="de-DE"/>
        </w:rPr>
        <w:t xml:space="preserve">for AI, RA and LB configurations are: </w:t>
      </w:r>
    </w:p>
    <w:p w14:paraId="74E5BF5A" w14:textId="77777777" w:rsidR="006E54DC" w:rsidRPr="006E54DC" w:rsidRDefault="006E54DC" w:rsidP="006E54DC">
      <w:pPr>
        <w:rPr>
          <w:lang w:val="en-CA" w:eastAsia="de-DE"/>
        </w:rPr>
      </w:pPr>
    </w:p>
    <w:tbl>
      <w:tblPr>
        <w:tblStyle w:val="Gitternetztabelle1hell"/>
        <w:tblW w:w="6798" w:type="dxa"/>
        <w:jc w:val="center"/>
        <w:tblLook w:val="04A0" w:firstRow="1" w:lastRow="0" w:firstColumn="1" w:lastColumn="0" w:noHBand="0" w:noVBand="1"/>
      </w:tblPr>
      <w:tblGrid>
        <w:gridCol w:w="1440"/>
        <w:gridCol w:w="1104"/>
        <w:gridCol w:w="1104"/>
        <w:gridCol w:w="1288"/>
        <w:gridCol w:w="931"/>
        <w:gridCol w:w="931"/>
      </w:tblGrid>
      <w:tr w:rsidR="006E54DC" w:rsidRPr="006E54DC" w14:paraId="6D5F4DDB" w14:textId="77777777" w:rsidTr="006E54DC">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2CEAC35A" w14:textId="77777777" w:rsidR="006E54DC" w:rsidRPr="006E54DC" w:rsidRDefault="006E54DC" w:rsidP="006E54DC">
            <w:pPr>
              <w:rPr>
                <w:lang w:val="en-CA" w:eastAsia="de-DE"/>
              </w:rPr>
            </w:pPr>
          </w:p>
        </w:tc>
        <w:tc>
          <w:tcPr>
            <w:tcW w:w="5358"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45551DA6"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All Intra Main10</w:t>
            </w:r>
          </w:p>
        </w:tc>
      </w:tr>
      <w:tr w:rsidR="006E54DC" w:rsidRPr="006E54DC" w14:paraId="780E1CFF" w14:textId="77777777" w:rsidTr="006E54DC">
        <w:trPr>
          <w:trHeight w:val="288"/>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3AC19E" w14:textId="77777777" w:rsidR="006E54DC" w:rsidRPr="006E54DC" w:rsidRDefault="006E54DC" w:rsidP="006E54DC">
            <w:pPr>
              <w:rPr>
                <w:lang w:eastAsia="de-DE"/>
              </w:rPr>
            </w:pP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22BC5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1204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5F9A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743D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B28E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5939FA4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B4E15" w14:textId="77777777" w:rsidR="006E54DC" w:rsidRPr="006E54DC" w:rsidRDefault="006E54DC" w:rsidP="006E54DC">
            <w:pPr>
              <w:rPr>
                <w:lang w:eastAsia="de-DE"/>
              </w:rPr>
            </w:pPr>
            <w:r w:rsidRPr="006E54DC">
              <w:rPr>
                <w:lang w:eastAsia="de-DE"/>
              </w:rPr>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6F67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-10.81%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EC0EB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-21.80%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3FD2D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-29.33%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418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859.1%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E9A3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400.6%</w:t>
            </w:r>
          </w:p>
        </w:tc>
      </w:tr>
      <w:tr w:rsidR="006E54DC" w:rsidRPr="006E54DC" w14:paraId="2779D8EF"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306CE" w14:textId="77777777" w:rsidR="006E54DC" w:rsidRPr="006E54DC" w:rsidRDefault="006E54DC" w:rsidP="006E54DC">
            <w:pPr>
              <w:rPr>
                <w:lang w:eastAsia="de-DE"/>
              </w:rPr>
            </w:pPr>
            <w:r w:rsidRPr="006E54DC">
              <w:rPr>
                <w:lang w:eastAsia="de-DE"/>
              </w:rPr>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68C9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-16.95%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FC9F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79D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E0C54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860.2%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FD9C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405.4%</w:t>
            </w:r>
          </w:p>
        </w:tc>
      </w:tr>
      <w:tr w:rsidR="006E54DC" w:rsidRPr="006E54DC" w14:paraId="543EB446"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8842271" w14:textId="77777777" w:rsidR="006E54DC" w:rsidRPr="006E54DC" w:rsidRDefault="006E54DC" w:rsidP="006E54DC">
            <w:pPr>
              <w:rPr>
                <w:lang w:eastAsia="de-DE"/>
              </w:rPr>
            </w:pPr>
            <w:r w:rsidRPr="006E54DC">
              <w:rPr>
                <w:lang w:eastAsia="de-DE"/>
              </w:rPr>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2A05D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-11.31%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2E08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-26.84%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C0FC85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-25.03%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847B7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784.4%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80FB8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411.0%</w:t>
            </w:r>
          </w:p>
        </w:tc>
      </w:tr>
      <w:tr w:rsidR="006E54DC" w:rsidRPr="006E54DC" w14:paraId="5B1E1F7D"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96C4CA" w14:textId="77777777" w:rsidR="006E54DC" w:rsidRPr="006E54DC" w:rsidRDefault="006E54DC" w:rsidP="006E54DC">
            <w:pPr>
              <w:rPr>
                <w:lang w:eastAsia="de-DE"/>
              </w:rPr>
            </w:pPr>
            <w:r w:rsidRPr="006E54DC">
              <w:rPr>
                <w:lang w:eastAsia="de-DE"/>
              </w:rPr>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08275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-11.41%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90F2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2795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-17.24%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1A6CCF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810.7%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1210E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381.9%</w:t>
            </w:r>
          </w:p>
        </w:tc>
      </w:tr>
      <w:tr w:rsidR="006E54DC" w:rsidRPr="006E54DC" w14:paraId="15891472"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AAEE81" w14:textId="77777777" w:rsidR="006E54DC" w:rsidRPr="006E54DC" w:rsidRDefault="006E54DC" w:rsidP="006E54DC">
            <w:pPr>
              <w:rPr>
                <w:lang w:eastAsia="de-DE"/>
              </w:rPr>
            </w:pPr>
            <w:r w:rsidRPr="006E54DC">
              <w:rPr>
                <w:lang w:eastAsia="de-DE"/>
              </w:rPr>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C9A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-15.01%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1070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-24.77%</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BE81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-23.07%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6A778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750.1%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78C77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431.9%</w:t>
            </w:r>
          </w:p>
        </w:tc>
      </w:tr>
      <w:tr w:rsidR="006E54DC" w:rsidRPr="006E54DC" w14:paraId="03E603E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6E228B0" w14:textId="77777777" w:rsidR="006E54DC" w:rsidRPr="006E54DC" w:rsidRDefault="006E54DC" w:rsidP="006E54DC">
            <w:pPr>
              <w:rPr>
                <w:lang w:eastAsia="de-DE"/>
              </w:rPr>
            </w:pPr>
            <w:r w:rsidRPr="006E54DC">
              <w:rPr>
                <w:lang w:eastAsia="de-DE"/>
              </w:rPr>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3FC88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-12.81%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FC755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-23.73%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2DD7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-24.81%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A8AE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808.6%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44A6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405.0%</w:t>
            </w:r>
          </w:p>
        </w:tc>
      </w:tr>
      <w:tr w:rsidR="006E54DC" w:rsidRPr="006E54DC" w14:paraId="5028A2B5"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301274" w14:textId="77777777" w:rsidR="006E54DC" w:rsidRPr="006E54DC" w:rsidRDefault="006E54DC" w:rsidP="006E54DC">
            <w:pPr>
              <w:rPr>
                <w:lang w:eastAsia="de-DE"/>
              </w:rPr>
            </w:pPr>
            <w:r w:rsidRPr="006E54DC">
              <w:rPr>
                <w:lang w:eastAsia="de-DE"/>
              </w:rPr>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40B0B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-9.48%</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C7A49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-14.56%</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01D4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-14.65%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5537F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795.1%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51E0C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383.1%</w:t>
            </w:r>
          </w:p>
        </w:tc>
      </w:tr>
      <w:tr w:rsidR="006E54DC" w:rsidRPr="006E54DC" w14:paraId="0FE82343"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F6DBFC" w14:textId="77777777" w:rsidR="006E54DC" w:rsidRPr="006E54DC" w:rsidRDefault="006E54DC" w:rsidP="006E54DC">
            <w:pPr>
              <w:rPr>
                <w:lang w:eastAsia="de-DE"/>
              </w:rPr>
            </w:pPr>
            <w:r w:rsidRPr="006E54DC">
              <w:rPr>
                <w:lang w:eastAsia="de-DE"/>
              </w:rPr>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231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-26.60%</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0E3AF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-35.72%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F934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576F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513.6%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4EBE5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392.7%</w:t>
            </w:r>
          </w:p>
        </w:tc>
      </w:tr>
      <w:tr w:rsidR="006E54DC" w:rsidRPr="006E54DC" w14:paraId="7A22BC04" w14:textId="77777777" w:rsidTr="006E54DC">
        <w:trPr>
          <w:trHeight w:val="20"/>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D8227" w14:textId="77777777" w:rsidR="006E54DC" w:rsidRPr="006E54DC" w:rsidRDefault="006E54DC" w:rsidP="006E54DC">
            <w:pPr>
              <w:rPr>
                <w:lang w:eastAsia="de-DE"/>
              </w:rPr>
            </w:pPr>
            <w:r w:rsidRPr="006E54DC">
              <w:rPr>
                <w:lang w:eastAsia="de-DE"/>
              </w:rPr>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96F0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-39.53%</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832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-47.43%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D68F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-46.69%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56840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457.3%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31BE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461.2%</w:t>
            </w:r>
          </w:p>
        </w:tc>
      </w:tr>
    </w:tbl>
    <w:p w14:paraId="2193E7C1"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7D932772"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2EAC28"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138F5A98"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Random Access Main 10</w:t>
            </w:r>
          </w:p>
        </w:tc>
      </w:tr>
      <w:tr w:rsidR="006E54DC" w:rsidRPr="006E54DC" w14:paraId="66847D77"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5D4364"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1EF1A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CD03CE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BBC863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74C25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C507AD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3A7406F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3CE1A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DA381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A5F9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-27.84%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61CA7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A01F3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875.4%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D9D2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769.1%</w:t>
            </w:r>
          </w:p>
        </w:tc>
      </w:tr>
      <w:tr w:rsidR="006E54DC" w:rsidRPr="006E54DC" w14:paraId="4EEC75BB"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03B526D"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D5D14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-26.01%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BCA54A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-36.30%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F606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-40.11%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C2A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A0F53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958.3%</w:t>
            </w:r>
          </w:p>
        </w:tc>
      </w:tr>
      <w:tr w:rsidR="006E54DC" w:rsidRPr="006E54DC" w14:paraId="4DE49D4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6D6198"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45FC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-20.80%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E84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-35.53%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6441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393B6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714.1%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8D44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774.7%</w:t>
            </w:r>
          </w:p>
        </w:tc>
      </w:tr>
      <w:tr w:rsidR="006E54DC" w:rsidRPr="006E54DC" w14:paraId="364AEE31"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72A5CD" w14:textId="77777777" w:rsidR="006E54DC" w:rsidRPr="006E54DC" w:rsidRDefault="006E54DC" w:rsidP="006E54DC">
            <w:pPr>
              <w:rPr>
                <w:lang w:eastAsia="de-DE"/>
              </w:rPr>
            </w:pPr>
            <w:r w:rsidRPr="006E54DC">
              <w:rPr>
                <w:lang w:eastAsia="de-DE"/>
              </w:rPr>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F90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-22.22%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6FEE9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-27.13%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20C11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-27.05%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9D60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748.2%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A4A2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829.1%</w:t>
            </w:r>
          </w:p>
        </w:tc>
      </w:tr>
      <w:tr w:rsidR="006E54DC" w:rsidRPr="006E54DC" w14:paraId="189A68F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A0A098"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3DDC6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3D5EE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6F2ED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63F2C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 </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5708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r>
      <w:tr w:rsidR="006E54DC" w:rsidRPr="006E54DC" w14:paraId="0D86CFE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B8E274"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D47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-22.56%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853B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-31.91%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3773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-33.67%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4057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775.1%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75854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821.9%</w:t>
            </w:r>
          </w:p>
        </w:tc>
      </w:tr>
      <w:tr w:rsidR="006E54DC" w:rsidRPr="006E54DC" w14:paraId="4ECD9A63"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7E2CC54"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C56C3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-23.10%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D528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747C3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-28.75%</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CEAA6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768.1%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6B98B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898.2%</w:t>
            </w:r>
          </w:p>
        </w:tc>
      </w:tr>
      <w:tr w:rsidR="006E54DC" w:rsidRPr="006E54DC" w14:paraId="52E051D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0A8AADF"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AFFD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AABA6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D3D2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-37.77%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E0159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614.7%</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A98858"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505.2%</w:t>
            </w:r>
          </w:p>
        </w:tc>
      </w:tr>
      <w:tr w:rsidR="006E54DC" w:rsidRPr="006E54DC" w14:paraId="3957247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2AF7B19"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121C1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-36.82%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CC661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745E2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-43.43%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4C34E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566.6%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95CFF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413.2%</w:t>
            </w:r>
          </w:p>
        </w:tc>
      </w:tr>
    </w:tbl>
    <w:p w14:paraId="5F1EFA37" w14:textId="77777777" w:rsidR="006E54DC" w:rsidRPr="006E54DC" w:rsidRDefault="006E54DC" w:rsidP="006E54DC">
      <w:pPr>
        <w:rPr>
          <w:lang w:val="en-CA" w:eastAsia="de-DE"/>
        </w:rPr>
      </w:pPr>
    </w:p>
    <w:tbl>
      <w:tblPr>
        <w:tblStyle w:val="Gitternetztabelle1hell"/>
        <w:tblW w:w="6914" w:type="dxa"/>
        <w:jc w:val="center"/>
        <w:tblLook w:val="04A0" w:firstRow="1" w:lastRow="0" w:firstColumn="1" w:lastColumn="0" w:noHBand="0" w:noVBand="1"/>
      </w:tblPr>
      <w:tblGrid>
        <w:gridCol w:w="1440"/>
        <w:gridCol w:w="1204"/>
        <w:gridCol w:w="1204"/>
        <w:gridCol w:w="1204"/>
        <w:gridCol w:w="931"/>
        <w:gridCol w:w="931"/>
      </w:tblGrid>
      <w:tr w:rsidR="006E54DC" w:rsidRPr="006E54DC" w14:paraId="5569B030" w14:textId="77777777" w:rsidTr="006E54DC">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4271FC07" w14:textId="77777777" w:rsidR="006E54DC" w:rsidRPr="006E54DC" w:rsidRDefault="006E54DC" w:rsidP="006E54DC">
            <w:pPr>
              <w:rPr>
                <w:lang w:val="en-CA" w:eastAsia="de-DE"/>
              </w:rPr>
            </w:pPr>
          </w:p>
        </w:tc>
        <w:tc>
          <w:tcPr>
            <w:tcW w:w="5474"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DE6F89" w14:textId="77777777" w:rsidR="006E54DC" w:rsidRPr="006E54DC" w:rsidRDefault="006E54DC" w:rsidP="006E54DC">
            <w:pPr>
              <w:cnfStyle w:val="100000000000" w:firstRow="1" w:lastRow="0" w:firstColumn="0" w:lastColumn="0" w:oddVBand="0" w:evenVBand="0" w:oddHBand="0" w:evenHBand="0" w:firstRowFirstColumn="0" w:firstRowLastColumn="0" w:lastRowFirstColumn="0" w:lastRowLastColumn="0"/>
              <w:rPr>
                <w:lang w:eastAsia="de-DE"/>
              </w:rPr>
            </w:pPr>
            <w:r w:rsidRPr="006E54DC">
              <w:rPr>
                <w:lang w:eastAsia="de-DE"/>
              </w:rPr>
              <w:t>Low Delay B Main 10</w:t>
            </w:r>
          </w:p>
        </w:tc>
      </w:tr>
      <w:tr w:rsidR="006E54DC" w:rsidRPr="006E54DC" w14:paraId="79E32EE8"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98FDF9" w14:textId="77777777" w:rsidR="006E54DC" w:rsidRPr="006E54DC" w:rsidRDefault="006E54DC" w:rsidP="006E54DC">
            <w:pPr>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2541FC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5526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DB9E3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V</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514DF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EncT</w:t>
            </w:r>
            <w:proofErr w:type="spellEnd"/>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2830C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roofErr w:type="spellStart"/>
            <w:r w:rsidRPr="006E54DC">
              <w:rPr>
                <w:lang w:eastAsia="de-DE"/>
              </w:rPr>
              <w:t>DecT</w:t>
            </w:r>
            <w:proofErr w:type="spellEnd"/>
          </w:p>
        </w:tc>
      </w:tr>
      <w:tr w:rsidR="006E54DC" w:rsidRPr="006E54DC" w14:paraId="63BED1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8B6F79" w14:textId="77777777" w:rsidR="006E54DC" w:rsidRPr="006E54DC" w:rsidRDefault="006E54DC" w:rsidP="006E54DC">
            <w:pPr>
              <w:rPr>
                <w:lang w:eastAsia="de-DE"/>
              </w:rPr>
            </w:pPr>
            <w:r w:rsidRPr="006E54DC">
              <w:rPr>
                <w:lang w:eastAsia="de-DE"/>
              </w:rPr>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F402BB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DA764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F9723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F86C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01DE6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505ADFB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798229" w14:textId="77777777" w:rsidR="006E54DC" w:rsidRPr="006E54DC" w:rsidRDefault="006E54DC" w:rsidP="006E54DC">
            <w:pPr>
              <w:rPr>
                <w:lang w:eastAsia="de-DE"/>
              </w:rPr>
            </w:pPr>
            <w:r w:rsidRPr="006E54DC">
              <w:rPr>
                <w:lang w:eastAsia="de-DE"/>
              </w:rPr>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832F5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D06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A1302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C10DE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401B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val="de-DE" w:eastAsia="de-DE"/>
              </w:rPr>
            </w:pPr>
          </w:p>
        </w:tc>
      </w:tr>
      <w:tr w:rsidR="006E54DC" w:rsidRPr="006E54DC" w14:paraId="11191052"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9467F4C" w14:textId="77777777" w:rsidR="006E54DC" w:rsidRPr="006E54DC" w:rsidRDefault="006E54DC" w:rsidP="006E54DC">
            <w:pPr>
              <w:rPr>
                <w:lang w:eastAsia="de-DE"/>
              </w:rPr>
            </w:pPr>
            <w:r w:rsidRPr="006E54DC">
              <w:rPr>
                <w:lang w:eastAsia="de-DE"/>
              </w:rPr>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8E6971"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-17.76%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6FDDE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-41.31%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A1D10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-38.53%</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D8E2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661.6%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A445D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649.7%</w:t>
            </w:r>
          </w:p>
        </w:tc>
      </w:tr>
      <w:tr w:rsidR="006E54DC" w:rsidRPr="006E54DC" w14:paraId="3EF60F8A"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93D5E3" w14:textId="77777777" w:rsidR="006E54DC" w:rsidRPr="006E54DC" w:rsidRDefault="006E54DC" w:rsidP="006E54DC">
            <w:pPr>
              <w:rPr>
                <w:lang w:eastAsia="de-DE"/>
              </w:rPr>
            </w:pPr>
            <w:r w:rsidRPr="006E54DC">
              <w:rPr>
                <w:lang w:eastAsia="de-DE"/>
              </w:rPr>
              <w:lastRenderedPageBreak/>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810C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-19.49%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97CB0"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-31.72%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C1653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-31.66%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55FEB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618.2%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19DB1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678.1%</w:t>
            </w:r>
          </w:p>
        </w:tc>
      </w:tr>
      <w:tr w:rsidR="006E54DC" w:rsidRPr="006E54DC" w14:paraId="55029089"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FE59" w14:textId="77777777" w:rsidR="006E54DC" w:rsidRPr="006E54DC" w:rsidRDefault="006E54DC" w:rsidP="006E54DC">
            <w:pPr>
              <w:rPr>
                <w:lang w:eastAsia="de-DE"/>
              </w:rPr>
            </w:pPr>
            <w:r w:rsidRPr="006E54DC">
              <w:rPr>
                <w:lang w:eastAsia="de-DE"/>
              </w:rPr>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04E4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-16.28%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390C7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-30.12%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9FCF0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-30.39%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D70A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587.1%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C6359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406.5%</w:t>
            </w:r>
          </w:p>
        </w:tc>
      </w:tr>
      <w:tr w:rsidR="006E54DC" w:rsidRPr="006E54DC" w14:paraId="22D06D6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E6FB7D3" w14:textId="77777777" w:rsidR="006E54DC" w:rsidRPr="006E54DC" w:rsidRDefault="006E54DC" w:rsidP="006E54DC">
            <w:pPr>
              <w:rPr>
                <w:lang w:eastAsia="de-DE"/>
              </w:rPr>
            </w:pPr>
            <w:r w:rsidRPr="006E54DC">
              <w:rPr>
                <w:lang w:eastAsia="de-DE"/>
              </w:rPr>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C149B"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-17.97%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1DF81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-35.32%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6F947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-34.21%</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19FE6AE"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627.8%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1A3AA"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b/>
                <w:bCs/>
                <w:lang w:eastAsia="de-DE"/>
              </w:rPr>
            </w:pPr>
            <w:r w:rsidRPr="006E54DC">
              <w:rPr>
                <w:b/>
                <w:bCs/>
                <w:lang w:eastAsia="de-DE"/>
              </w:rPr>
              <w:t>586.1%</w:t>
            </w:r>
          </w:p>
        </w:tc>
      </w:tr>
      <w:tr w:rsidR="006E54DC" w:rsidRPr="006E54DC" w14:paraId="036F5306"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0D3B1" w14:textId="77777777" w:rsidR="006E54DC" w:rsidRPr="006E54DC" w:rsidRDefault="006E54DC" w:rsidP="006E54DC">
            <w:pPr>
              <w:rPr>
                <w:lang w:eastAsia="de-DE"/>
              </w:rPr>
            </w:pPr>
            <w:r w:rsidRPr="006E54DC">
              <w:rPr>
                <w:lang w:eastAsia="de-DE"/>
              </w:rPr>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C602A6"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-21.22%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60498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-34.09%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F0EAB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-33.02%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68B32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659.2%</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EAD24F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772.5%</w:t>
            </w:r>
          </w:p>
        </w:tc>
      </w:tr>
      <w:tr w:rsidR="006E54DC" w:rsidRPr="006E54DC" w14:paraId="662E7B40"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D0D170" w14:textId="77777777" w:rsidR="006E54DC" w:rsidRPr="006E54DC" w:rsidRDefault="006E54DC" w:rsidP="006E54DC">
            <w:pPr>
              <w:rPr>
                <w:lang w:eastAsia="de-DE"/>
              </w:rPr>
            </w:pPr>
            <w:r w:rsidRPr="006E54DC">
              <w:rPr>
                <w:lang w:eastAsia="de-DE"/>
              </w:rPr>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FA1B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-24.87%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EC8049"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-39.63%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026C4D"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-38.99%</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01A283"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575.6%</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C43B94"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491.8%</w:t>
            </w:r>
          </w:p>
        </w:tc>
      </w:tr>
      <w:tr w:rsidR="006E54DC" w:rsidRPr="006E54DC" w14:paraId="4EEC1F3F" w14:textId="77777777" w:rsidTr="006E54DC">
        <w:trPr>
          <w:trHeight w:val="255"/>
          <w:jc w:val="center"/>
        </w:trPr>
        <w:tc>
          <w:tcPr>
            <w:cnfStyle w:val="001000000000" w:firstRow="0" w:lastRow="0" w:firstColumn="1" w:lastColumn="0" w:oddVBand="0" w:evenVBand="0" w:oddHBand="0" w:evenHBand="0" w:firstRowFirstColumn="0" w:firstRowLastColumn="0" w:lastRowFirstColumn="0" w:lastRowLastColumn="0"/>
            <w:tcW w:w="144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03B21F7" w14:textId="77777777" w:rsidR="006E54DC" w:rsidRPr="006E54DC" w:rsidRDefault="006E54DC" w:rsidP="006E54DC">
            <w:pPr>
              <w:rPr>
                <w:lang w:eastAsia="de-DE"/>
              </w:rPr>
            </w:pPr>
            <w:r w:rsidRPr="006E54DC">
              <w:rPr>
                <w:lang w:eastAsia="de-DE"/>
              </w:rPr>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792C0CC"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-35.47%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FB1132"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-44.37%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CFA91F"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-44.64%</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97CAC7"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538.8%</w:t>
            </w:r>
          </w:p>
        </w:tc>
        <w:tc>
          <w:tcPr>
            <w:tcW w:w="931"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4AF6D5" w14:textId="77777777" w:rsidR="006E54DC" w:rsidRPr="006E54DC" w:rsidRDefault="006E54DC" w:rsidP="006E54DC">
            <w:pPr>
              <w:cnfStyle w:val="000000000000" w:firstRow="0" w:lastRow="0" w:firstColumn="0" w:lastColumn="0" w:oddVBand="0" w:evenVBand="0" w:oddHBand="0" w:evenHBand="0" w:firstRowFirstColumn="0" w:firstRowLastColumn="0" w:lastRowFirstColumn="0" w:lastRowLastColumn="0"/>
              <w:rPr>
                <w:lang w:eastAsia="de-DE"/>
              </w:rPr>
            </w:pPr>
            <w:r w:rsidRPr="006E54DC">
              <w:rPr>
                <w:lang w:eastAsia="de-DE"/>
              </w:rPr>
              <w:t>424.4%</w:t>
            </w:r>
          </w:p>
        </w:tc>
      </w:tr>
    </w:tbl>
    <w:p w14:paraId="537793DE" w14:textId="77777777" w:rsidR="006E54DC" w:rsidRPr="006E54DC" w:rsidRDefault="006E54DC" w:rsidP="006E54DC">
      <w:pPr>
        <w:rPr>
          <w:lang w:val="en-CA" w:eastAsia="de-DE"/>
        </w:rPr>
      </w:pPr>
    </w:p>
    <w:p w14:paraId="2D709FA4" w14:textId="77777777" w:rsidR="006E54DC" w:rsidRPr="006E54DC" w:rsidRDefault="006E54DC" w:rsidP="006E54DC">
      <w:pPr>
        <w:rPr>
          <w:lang w:val="en-CA" w:eastAsia="de-DE"/>
        </w:rPr>
      </w:pPr>
      <w:r w:rsidRPr="006E54DC">
        <w:rPr>
          <w:lang w:val="en-CA" w:eastAsia="de-DE"/>
        </w:rPr>
        <w:t>The rate reduction for natural sequences over VTM in RA configuration for {Y, U, V} increased from ECM-10.0’s {-22.23%, -30.91%, -32.63%} to ECM-11.0’s {-22.56%, -31.91%, -33.67%}. For SCC sequences (class TGM) the rate reduction for RA configuration increased from ECM-10.0’s {-36.63%, -43.02%, -43.08%} to ECM-11.0’s { -36.82%, -43.33%, -43.43%}.</w:t>
      </w:r>
    </w:p>
    <w:p w14:paraId="54A910F2" w14:textId="77777777" w:rsidR="006E54DC" w:rsidRPr="006E54DC" w:rsidRDefault="006E54DC" w:rsidP="00222F4F">
      <w:pPr>
        <w:pStyle w:val="Listenabsatz"/>
        <w:numPr>
          <w:ilvl w:val="0"/>
          <w:numId w:val="546"/>
        </w:numPr>
        <w:rPr>
          <w:b/>
          <w:bCs/>
          <w:lang w:val="en-CA" w:eastAsia="de-DE"/>
        </w:rPr>
      </w:pPr>
      <w:r w:rsidRPr="00222F4F">
        <w:rPr>
          <w:b/>
          <w:bCs/>
          <w:i/>
          <w:iCs/>
          <w:lang w:val="en-US" w:eastAsia="de-DE"/>
        </w:rPr>
        <w:t>Contributions</w:t>
      </w:r>
    </w:p>
    <w:p w14:paraId="74FC00DB" w14:textId="77777777" w:rsidR="006E54DC" w:rsidRPr="006E54DC" w:rsidRDefault="006E54DC" w:rsidP="006E54DC">
      <w:pPr>
        <w:rPr>
          <w:lang w:val="en-CA" w:eastAsia="de-DE"/>
        </w:rPr>
      </w:pPr>
      <w:r w:rsidRPr="006E54DC">
        <w:rPr>
          <w:lang w:val="en-CA" w:eastAsia="de-DE"/>
        </w:rPr>
        <w:t>In addition to 40 EE2 contributions, 43 (comparing to 48 last meeting) EE2-related and AHG12-related contributions were received. The EE2-related and AHG12-related contributions can be subdivided as follows:</w:t>
      </w:r>
    </w:p>
    <w:p w14:paraId="02B9D5D0" w14:textId="77777777" w:rsidR="006E54DC" w:rsidRPr="006E54DC" w:rsidRDefault="006E54DC" w:rsidP="00222F4F">
      <w:pPr>
        <w:pStyle w:val="Listenabsatz"/>
        <w:numPr>
          <w:ilvl w:val="1"/>
          <w:numId w:val="546"/>
        </w:numPr>
        <w:rPr>
          <w:b/>
          <w:bCs/>
          <w:i/>
          <w:iCs/>
          <w:lang w:val="en-CA" w:eastAsia="de-DE"/>
        </w:rPr>
      </w:pPr>
      <w:r w:rsidRPr="00222F4F">
        <w:rPr>
          <w:b/>
          <w:bCs/>
          <w:i/>
          <w:iCs/>
          <w:lang w:val="en-US" w:eastAsia="de-DE"/>
        </w:rPr>
        <w:t>Intra</w:t>
      </w:r>
      <w:r w:rsidRPr="006E54DC">
        <w:rPr>
          <w:b/>
          <w:bCs/>
          <w:i/>
          <w:iCs/>
          <w:lang w:val="en-CA" w:eastAsia="de-DE"/>
        </w:rPr>
        <w:t xml:space="preserve"> (9)</w:t>
      </w:r>
    </w:p>
    <w:p w14:paraId="2E4C309B" w14:textId="77777777" w:rsidR="006E54DC" w:rsidRPr="006E54DC" w:rsidRDefault="006E54DC" w:rsidP="006E54DC">
      <w:pPr>
        <w:rPr>
          <w:lang w:val="en-CA" w:eastAsia="de-DE"/>
        </w:rPr>
      </w:pPr>
      <w:r w:rsidRPr="006E54DC">
        <w:rPr>
          <w:lang w:val="en-CA" w:eastAsia="de-DE"/>
        </w:rPr>
        <w:t xml:space="preserve">JVET-AG0075, "AHG12: Adaptive MRL Fusion", S. Blasi, J. </w:t>
      </w:r>
      <w:proofErr w:type="spellStart"/>
      <w:r w:rsidRPr="006E54DC">
        <w:rPr>
          <w:lang w:val="en-CA" w:eastAsia="de-DE"/>
        </w:rPr>
        <w:t>Lainema</w:t>
      </w:r>
      <w:proofErr w:type="spellEnd"/>
      <w:r w:rsidRPr="006E54DC">
        <w:rPr>
          <w:lang w:val="en-CA" w:eastAsia="de-DE"/>
        </w:rPr>
        <w:t xml:space="preserve"> (Nokia)</w:t>
      </w:r>
    </w:p>
    <w:p w14:paraId="3BF16BF3" w14:textId="77777777" w:rsidR="006E54DC" w:rsidRPr="006E54DC" w:rsidRDefault="006E54DC" w:rsidP="006E54DC">
      <w:pPr>
        <w:rPr>
          <w:lang w:val="en-CA" w:eastAsia="de-DE"/>
        </w:rPr>
      </w:pPr>
      <w:r w:rsidRPr="006E54DC">
        <w:rPr>
          <w:lang w:val="en-CA" w:eastAsia="de-DE"/>
        </w:rPr>
        <w:t xml:space="preserve">JVET-AG0078, "AHG12: Intra-prediction using Merged Histogram of Gradients", S. Blasi, I. </w:t>
      </w:r>
      <w:proofErr w:type="spellStart"/>
      <w:r w:rsidRPr="006E54DC">
        <w:rPr>
          <w:lang w:val="en-CA" w:eastAsia="de-DE"/>
        </w:rPr>
        <w:t>Zupancic</w:t>
      </w:r>
      <w:proofErr w:type="spellEnd"/>
      <w:r w:rsidRPr="006E54DC">
        <w:rPr>
          <w:lang w:val="en-CA" w:eastAsia="de-DE"/>
        </w:rPr>
        <w:t xml:space="preserve">, P. Astola, J. </w:t>
      </w:r>
      <w:proofErr w:type="spellStart"/>
      <w:r w:rsidRPr="006E54DC">
        <w:rPr>
          <w:lang w:val="en-CA" w:eastAsia="de-DE"/>
        </w:rPr>
        <w:t>Lainema</w:t>
      </w:r>
      <w:proofErr w:type="spellEnd"/>
      <w:r w:rsidRPr="006E54DC">
        <w:rPr>
          <w:lang w:val="en-CA" w:eastAsia="de-DE"/>
        </w:rPr>
        <w:t xml:space="preserve"> (Nokia)</w:t>
      </w:r>
    </w:p>
    <w:p w14:paraId="37C71841" w14:textId="77777777" w:rsidR="006E54DC" w:rsidRPr="006E54DC" w:rsidRDefault="006E54DC" w:rsidP="006E54DC">
      <w:pPr>
        <w:rPr>
          <w:lang w:val="en-CA" w:eastAsia="de-DE"/>
        </w:rPr>
      </w:pPr>
      <w:r w:rsidRPr="006E54DC">
        <w:rPr>
          <w:lang w:val="en-CA" w:eastAsia="de-DE"/>
        </w:rPr>
        <w:t>JVET-AG0084, "AHG12: DIMD Merge List", M. Blestel, P. Andrivon (</w:t>
      </w:r>
      <w:proofErr w:type="spellStart"/>
      <w:r w:rsidRPr="006E54DC">
        <w:rPr>
          <w:lang w:val="en-CA" w:eastAsia="de-DE"/>
        </w:rPr>
        <w:t>Ofinno</w:t>
      </w:r>
      <w:proofErr w:type="spellEnd"/>
      <w:r w:rsidRPr="006E54DC">
        <w:rPr>
          <w:lang w:val="en-CA" w:eastAsia="de-DE"/>
        </w:rPr>
        <w:t>)</w:t>
      </w:r>
    </w:p>
    <w:p w14:paraId="6BFA3A52" w14:textId="77777777" w:rsidR="006E54DC" w:rsidRPr="006E54DC" w:rsidRDefault="006E54DC" w:rsidP="006E54DC">
      <w:pPr>
        <w:rPr>
          <w:lang w:val="en-CA" w:eastAsia="de-DE"/>
        </w:rPr>
      </w:pPr>
      <w:r w:rsidRPr="006E54DC">
        <w:rPr>
          <w:lang w:val="en-CA" w:eastAsia="de-DE"/>
        </w:rPr>
        <w:t xml:space="preserve">JVET-AG0106, "AHG 12: TIMD merge mode", R. G. </w:t>
      </w:r>
      <w:proofErr w:type="spellStart"/>
      <w:r w:rsidRPr="006E54DC">
        <w:rPr>
          <w:lang w:val="en-CA" w:eastAsia="de-DE"/>
        </w:rPr>
        <w:t>Youvalari</w:t>
      </w:r>
      <w:proofErr w:type="spellEnd"/>
      <w:r w:rsidRPr="006E54DC">
        <w:rPr>
          <w:lang w:val="en-CA" w:eastAsia="de-DE"/>
        </w:rPr>
        <w:t xml:space="preserve">, M. </w:t>
      </w:r>
      <w:proofErr w:type="spellStart"/>
      <w:r w:rsidRPr="006E54DC">
        <w:rPr>
          <w:lang w:val="en-CA" w:eastAsia="de-DE"/>
        </w:rPr>
        <w:t>Abdoli</w:t>
      </w:r>
      <w:proofErr w:type="spellEnd"/>
      <w:r w:rsidRPr="006E54DC">
        <w:rPr>
          <w:lang w:val="en-CA" w:eastAsia="de-DE"/>
        </w:rPr>
        <w:t xml:space="preserve"> (Xiaomi)</w:t>
      </w:r>
    </w:p>
    <w:p w14:paraId="799C4B47" w14:textId="77777777" w:rsidR="006E54DC" w:rsidRPr="006E54DC" w:rsidRDefault="006E54DC" w:rsidP="006E54DC">
      <w:pPr>
        <w:rPr>
          <w:lang w:val="en-CA" w:eastAsia="de-DE"/>
        </w:rPr>
      </w:pPr>
      <w:r w:rsidRPr="006E54DC">
        <w:rPr>
          <w:lang w:val="en-CA" w:eastAsia="de-DE"/>
        </w:rPr>
        <w:t>JVET-AG0120, "Non-EE2: On line buffer restriction", Z. Deng, K. Zhang, L. Zhang (</w:t>
      </w:r>
      <w:proofErr w:type="spellStart"/>
      <w:r w:rsidRPr="006E54DC">
        <w:rPr>
          <w:lang w:val="en-CA" w:eastAsia="de-DE"/>
        </w:rPr>
        <w:t>Bytedance</w:t>
      </w:r>
      <w:proofErr w:type="spellEnd"/>
      <w:r w:rsidRPr="006E54DC">
        <w:rPr>
          <w:lang w:val="en-CA" w:eastAsia="de-DE"/>
        </w:rPr>
        <w:t>)</w:t>
      </w:r>
    </w:p>
    <w:p w14:paraId="7C00EDC8" w14:textId="77777777" w:rsidR="006E54DC" w:rsidRPr="006E54DC" w:rsidRDefault="006E54DC" w:rsidP="006E54DC">
      <w:pPr>
        <w:rPr>
          <w:lang w:val="en-CA" w:eastAsia="de-DE"/>
        </w:rPr>
      </w:pPr>
      <w:r w:rsidRPr="006E54DC">
        <w:rPr>
          <w:lang w:val="en-CA" w:eastAsia="de-DE"/>
        </w:rPr>
        <w:t xml:space="preserve">JVET-AG0121, "Non-EE2: Block vector guided LUT for chroma prediction", J. </w:t>
      </w:r>
      <w:proofErr w:type="spellStart"/>
      <w:r w:rsidRPr="006E54DC">
        <w:rPr>
          <w:lang w:val="en-CA" w:eastAsia="de-DE"/>
        </w:rPr>
        <w:t>Huo</w:t>
      </w:r>
      <w:proofErr w:type="spellEnd"/>
      <w:r w:rsidRPr="006E54DC">
        <w:rPr>
          <w:lang w:val="en-CA" w:eastAsia="de-DE"/>
        </w:rPr>
        <w:t xml:space="preserve">, X. Hao, M. Chen, N. </w:t>
      </w:r>
      <w:proofErr w:type="spellStart"/>
      <w:r w:rsidRPr="006E54DC">
        <w:rPr>
          <w:lang w:val="en-CA" w:eastAsia="de-DE"/>
        </w:rPr>
        <w:t>Qiu</w:t>
      </w:r>
      <w:proofErr w:type="spellEnd"/>
      <w:r w:rsidRPr="006E54DC">
        <w:rPr>
          <w:lang w:val="en-CA" w:eastAsia="de-DE"/>
        </w:rPr>
        <w:t>, Z. Zhang, Y. Ma, F. Yang (</w:t>
      </w:r>
      <w:proofErr w:type="spellStart"/>
      <w:r w:rsidRPr="006E54DC">
        <w:rPr>
          <w:lang w:val="en-CA" w:eastAsia="de-DE"/>
        </w:rPr>
        <w:t>Xidian</w:t>
      </w:r>
      <w:proofErr w:type="spellEnd"/>
      <w:r w:rsidRPr="006E54DC">
        <w:rPr>
          <w:lang w:val="en-CA" w:eastAsia="de-DE"/>
        </w:rPr>
        <w:t xml:space="preserve"> Univ.), M. Li, F. Wang, J. Ren (OPPO)</w:t>
      </w:r>
    </w:p>
    <w:p w14:paraId="4AAF0FC3" w14:textId="77777777" w:rsidR="006E54DC" w:rsidRPr="006E54DC" w:rsidRDefault="006E54DC" w:rsidP="006E54DC">
      <w:pPr>
        <w:rPr>
          <w:lang w:val="en-CA" w:eastAsia="de-DE"/>
        </w:rPr>
      </w:pPr>
      <w:r w:rsidRPr="006E54DC">
        <w:rPr>
          <w:lang w:val="en-CA" w:eastAsia="de-DE"/>
        </w:rPr>
        <w:t>JVET-AG0138, "Non-EE2: Chroma intra prediction mode reordering", X. Li, R.-L. Liao, J. Chen, Y. Ye (Alibaba)</w:t>
      </w:r>
    </w:p>
    <w:p w14:paraId="38FC7A4A" w14:textId="77777777" w:rsidR="006E54DC" w:rsidRPr="006E54DC" w:rsidRDefault="006E54DC" w:rsidP="006E54DC">
      <w:pPr>
        <w:rPr>
          <w:lang w:val="en-CA" w:eastAsia="de-DE"/>
        </w:rPr>
      </w:pPr>
      <w:r w:rsidRPr="006E54DC">
        <w:rPr>
          <w:lang w:val="en-CA" w:eastAsia="de-DE"/>
        </w:rPr>
        <w:t xml:space="preserve">JVET-AG0141, "AHG 12: Occurrence-Based Intra Coding (OBIC)", R. G. </w:t>
      </w:r>
      <w:proofErr w:type="spellStart"/>
      <w:r w:rsidRPr="006E54DC">
        <w:rPr>
          <w:lang w:val="en-CA" w:eastAsia="de-DE"/>
        </w:rPr>
        <w:t>Youvalari</w:t>
      </w:r>
      <w:proofErr w:type="spellEnd"/>
      <w:r w:rsidRPr="006E54DC">
        <w:rPr>
          <w:lang w:val="en-CA" w:eastAsia="de-DE"/>
        </w:rPr>
        <w:t xml:space="preserve">, M. </w:t>
      </w:r>
      <w:proofErr w:type="spellStart"/>
      <w:r w:rsidRPr="006E54DC">
        <w:rPr>
          <w:lang w:val="en-CA" w:eastAsia="de-DE"/>
        </w:rPr>
        <w:t>Abdoli</w:t>
      </w:r>
      <w:proofErr w:type="spellEnd"/>
      <w:r w:rsidRPr="006E54DC">
        <w:rPr>
          <w:lang w:val="en-CA" w:eastAsia="de-DE"/>
        </w:rPr>
        <w:t xml:space="preserve"> (Xiaomi)</w:t>
      </w:r>
    </w:p>
    <w:p w14:paraId="48EC498A" w14:textId="77777777" w:rsidR="006E54DC" w:rsidRPr="006E54DC" w:rsidRDefault="006E54DC" w:rsidP="006E54DC">
      <w:pPr>
        <w:rPr>
          <w:lang w:val="en-CA" w:eastAsia="de-DE"/>
        </w:rPr>
      </w:pPr>
      <w:r w:rsidRPr="006E54DC">
        <w:rPr>
          <w:lang w:val="en-CA" w:eastAsia="de-DE"/>
        </w:rPr>
        <w:t xml:space="preserve">JVET-AG0197, "Non-EE2: Matrix based intra prediction replacing conventional intra modes", B. Ray, H. Wang, V. Seregin, M. </w:t>
      </w:r>
      <w:proofErr w:type="spellStart"/>
      <w:r w:rsidRPr="006E54DC">
        <w:rPr>
          <w:lang w:val="en-CA" w:eastAsia="de-DE"/>
        </w:rPr>
        <w:t>Karczewicz</w:t>
      </w:r>
      <w:proofErr w:type="spellEnd"/>
      <w:r w:rsidRPr="006E54DC">
        <w:rPr>
          <w:lang w:val="en-CA" w:eastAsia="de-DE"/>
        </w:rPr>
        <w:t xml:space="preserve">, P. </w:t>
      </w:r>
      <w:proofErr w:type="spellStart"/>
      <w:r w:rsidRPr="006E54DC">
        <w:rPr>
          <w:lang w:val="en-CA" w:eastAsia="de-DE"/>
        </w:rPr>
        <w:t>Garus</w:t>
      </w:r>
      <w:proofErr w:type="spellEnd"/>
      <w:r w:rsidRPr="006E54DC">
        <w:rPr>
          <w:lang w:val="en-CA" w:eastAsia="de-DE"/>
        </w:rPr>
        <w:t xml:space="preserve"> (Qualcomm)</w:t>
      </w:r>
      <w:r w:rsidRPr="006E54DC">
        <w:rPr>
          <w:lang w:val="en-CA" w:eastAsia="de-DE"/>
        </w:rPr>
        <w:tab/>
      </w:r>
    </w:p>
    <w:p w14:paraId="2BCE191D" w14:textId="77777777" w:rsidR="006E54DC" w:rsidRPr="006E54DC" w:rsidRDefault="006E54DC" w:rsidP="00222F4F">
      <w:pPr>
        <w:pStyle w:val="Listenabsatz"/>
        <w:numPr>
          <w:ilvl w:val="1"/>
          <w:numId w:val="546"/>
        </w:numPr>
        <w:rPr>
          <w:b/>
          <w:bCs/>
          <w:i/>
          <w:iCs/>
          <w:lang w:val="en-CA" w:eastAsia="de-DE"/>
        </w:rPr>
      </w:pPr>
      <w:proofErr w:type="spellStart"/>
      <w:r w:rsidRPr="006E54DC">
        <w:rPr>
          <w:b/>
          <w:bCs/>
          <w:i/>
          <w:iCs/>
          <w:lang w:val="en-CA" w:eastAsia="de-DE"/>
        </w:rPr>
        <w:t>IntraTMP</w:t>
      </w:r>
      <w:proofErr w:type="spellEnd"/>
      <w:r w:rsidRPr="006E54DC">
        <w:rPr>
          <w:b/>
          <w:bCs/>
          <w:i/>
          <w:iCs/>
          <w:lang w:val="en-CA" w:eastAsia="de-DE"/>
        </w:rPr>
        <w:t xml:space="preserve"> and </w:t>
      </w:r>
      <w:proofErr w:type="spellStart"/>
      <w:r w:rsidRPr="006E54DC">
        <w:rPr>
          <w:b/>
          <w:bCs/>
          <w:i/>
          <w:iCs/>
          <w:lang w:val="en-CA" w:eastAsia="de-DE"/>
        </w:rPr>
        <w:t>IntraBC</w:t>
      </w:r>
      <w:proofErr w:type="spellEnd"/>
      <w:r w:rsidRPr="006E54DC">
        <w:rPr>
          <w:b/>
          <w:bCs/>
          <w:i/>
          <w:iCs/>
          <w:lang w:val="en-CA" w:eastAsia="de-DE"/>
        </w:rPr>
        <w:t xml:space="preserve"> (8)</w:t>
      </w:r>
    </w:p>
    <w:p w14:paraId="1CA6292E" w14:textId="77777777" w:rsidR="006E54DC" w:rsidRPr="006E54DC" w:rsidRDefault="006E54DC" w:rsidP="006E54DC">
      <w:pPr>
        <w:rPr>
          <w:lang w:val="en-CA" w:eastAsia="de-DE"/>
        </w:rPr>
      </w:pPr>
      <w:r w:rsidRPr="006E54DC">
        <w:rPr>
          <w:lang w:val="en-CA" w:eastAsia="de-DE"/>
        </w:rPr>
        <w:t xml:space="preserve">JVET-AG0063, "EE2-1.2 related: AR-BVP for </w:t>
      </w:r>
      <w:proofErr w:type="spellStart"/>
      <w:r w:rsidRPr="006E54DC">
        <w:rPr>
          <w:lang w:val="en-CA" w:eastAsia="de-DE"/>
        </w:rPr>
        <w:t>IntraTMP</w:t>
      </w:r>
      <w:proofErr w:type="spellEnd"/>
      <w:r w:rsidRPr="006E54DC">
        <w:rPr>
          <w:lang w:val="en-CA" w:eastAsia="de-DE"/>
        </w:rPr>
        <w:t xml:space="preserve"> merge candidates", L. Zhang, Y. Yu, F. Wang, H. Yu, D. Wang (OPPO)</w:t>
      </w:r>
    </w:p>
    <w:p w14:paraId="2D8693AB" w14:textId="77777777" w:rsidR="006E54DC" w:rsidRPr="006E54DC" w:rsidRDefault="006E54DC" w:rsidP="006E54DC">
      <w:pPr>
        <w:rPr>
          <w:lang w:val="en-CA" w:eastAsia="de-DE"/>
        </w:rPr>
      </w:pPr>
      <w:r w:rsidRPr="006E54DC">
        <w:rPr>
          <w:lang w:val="en-CA" w:eastAsia="de-DE"/>
        </w:rPr>
        <w:t xml:space="preserve">JVET-AG0074, "Non-EE2: </w:t>
      </w:r>
      <w:proofErr w:type="spellStart"/>
      <w:r w:rsidRPr="006E54DC">
        <w:rPr>
          <w:lang w:val="en-CA" w:eastAsia="de-DE"/>
        </w:rPr>
        <w:t>IntraTMP</w:t>
      </w:r>
      <w:proofErr w:type="spellEnd"/>
      <w:r w:rsidRPr="006E54DC">
        <w:rPr>
          <w:lang w:val="en-CA" w:eastAsia="de-DE"/>
        </w:rPr>
        <w:t xml:space="preserve"> with HMVP Candidates", C. Zhu, G. Li, T. Tang, L. Luo, H. Guo (UESTC), Y. </w:t>
      </w:r>
      <w:proofErr w:type="spellStart"/>
      <w:r w:rsidRPr="006E54DC">
        <w:rPr>
          <w:lang w:val="en-CA" w:eastAsia="de-DE"/>
        </w:rPr>
        <w:t>Huo</w:t>
      </w:r>
      <w:proofErr w:type="spellEnd"/>
      <w:r w:rsidRPr="006E54DC">
        <w:rPr>
          <w:lang w:val="en-CA" w:eastAsia="de-DE"/>
        </w:rPr>
        <w:t>, Y. Liu (</w:t>
      </w:r>
      <w:proofErr w:type="spellStart"/>
      <w:r w:rsidRPr="006E54DC">
        <w:rPr>
          <w:lang w:val="en-CA" w:eastAsia="de-DE"/>
        </w:rPr>
        <w:t>Transsion</w:t>
      </w:r>
      <w:proofErr w:type="spellEnd"/>
      <w:r w:rsidRPr="006E54DC">
        <w:rPr>
          <w:lang w:val="en-CA" w:eastAsia="de-DE"/>
        </w:rPr>
        <w:t>)</w:t>
      </w:r>
    </w:p>
    <w:p w14:paraId="1EDBC550" w14:textId="77777777" w:rsidR="006E54DC" w:rsidRPr="006E54DC" w:rsidRDefault="006E54DC" w:rsidP="006E54DC">
      <w:pPr>
        <w:rPr>
          <w:lang w:val="en-CA" w:eastAsia="de-DE"/>
        </w:rPr>
      </w:pPr>
      <w:r w:rsidRPr="006E54DC">
        <w:rPr>
          <w:lang w:val="en-CA" w:eastAsia="de-DE"/>
        </w:rPr>
        <w:t xml:space="preserve">JVET-AG0080, "EE2-related: Extend block vector prediction for </w:t>
      </w:r>
      <w:proofErr w:type="spellStart"/>
      <w:r w:rsidRPr="006E54DC">
        <w:rPr>
          <w:lang w:val="en-CA" w:eastAsia="de-DE"/>
        </w:rPr>
        <w:t>IntraTMP</w:t>
      </w:r>
      <w:proofErr w:type="spellEnd"/>
      <w:r w:rsidRPr="006E54DC">
        <w:rPr>
          <w:lang w:val="en-CA" w:eastAsia="de-DE"/>
        </w:rPr>
        <w:t xml:space="preserve"> merge candidates", N. </w:t>
      </w:r>
      <w:proofErr w:type="spellStart"/>
      <w:r w:rsidRPr="006E54DC">
        <w:rPr>
          <w:lang w:val="en-CA" w:eastAsia="de-DE"/>
        </w:rPr>
        <w:t>Qiu</w:t>
      </w:r>
      <w:proofErr w:type="spellEnd"/>
      <w:r w:rsidRPr="006E54DC">
        <w:rPr>
          <w:lang w:val="en-CA" w:eastAsia="de-DE"/>
        </w:rPr>
        <w:t xml:space="preserve">, J. </w:t>
      </w:r>
      <w:proofErr w:type="spellStart"/>
      <w:r w:rsidRPr="006E54DC">
        <w:rPr>
          <w:lang w:val="en-CA" w:eastAsia="de-DE"/>
        </w:rPr>
        <w:t>Huo</w:t>
      </w:r>
      <w:proofErr w:type="spellEnd"/>
      <w:r w:rsidRPr="006E54DC">
        <w:rPr>
          <w:lang w:val="en-CA" w:eastAsia="de-DE"/>
        </w:rPr>
        <w:t>, Y. Ma, F. Yang (</w:t>
      </w:r>
      <w:proofErr w:type="spellStart"/>
      <w:r w:rsidRPr="006E54DC">
        <w:rPr>
          <w:lang w:val="en-CA" w:eastAsia="de-DE"/>
        </w:rPr>
        <w:t>Xidian</w:t>
      </w:r>
      <w:proofErr w:type="spellEnd"/>
      <w:r w:rsidRPr="006E54DC">
        <w:rPr>
          <w:lang w:val="en-CA" w:eastAsia="de-DE"/>
        </w:rPr>
        <w:t xml:space="preserve"> Univ.)</w:t>
      </w:r>
    </w:p>
    <w:p w14:paraId="702D5EC2" w14:textId="77777777" w:rsidR="006E54DC" w:rsidRPr="00222F4F" w:rsidRDefault="006E54DC" w:rsidP="006E54DC">
      <w:pPr>
        <w:rPr>
          <w:lang w:val="de-DE" w:eastAsia="de-DE"/>
        </w:rPr>
      </w:pPr>
      <w:r w:rsidRPr="00222F4F">
        <w:rPr>
          <w:lang w:val="de-DE" w:eastAsia="de-DE"/>
        </w:rPr>
        <w:t>JVET-AG0113, "Non-EE2: FIBC Extension", J. Kim, J. Kang, H. Han, H. Choi (HNU), W. Lim, S.-C. Lim (ETRI)</w:t>
      </w:r>
    </w:p>
    <w:p w14:paraId="17992A5F" w14:textId="77777777" w:rsidR="006E54DC" w:rsidRPr="006E54DC" w:rsidRDefault="006E54DC" w:rsidP="006E54DC">
      <w:pPr>
        <w:rPr>
          <w:lang w:val="fr-FR" w:eastAsia="de-DE"/>
        </w:rPr>
      </w:pPr>
      <w:r w:rsidRPr="006E54DC">
        <w:rPr>
          <w:lang w:val="fr-FR" w:eastAsia="de-DE"/>
        </w:rPr>
        <w:t>JVET-AG0186, "Non-EE</w:t>
      </w:r>
      <w:proofErr w:type="gramStart"/>
      <w:r w:rsidRPr="006E54DC">
        <w:rPr>
          <w:lang w:val="fr-FR" w:eastAsia="de-DE"/>
        </w:rPr>
        <w:t>2:</w:t>
      </w:r>
      <w:proofErr w:type="gramEnd"/>
      <w:r w:rsidRPr="006E54DC">
        <w:rPr>
          <w:lang w:val="fr-FR" w:eastAsia="de-DE"/>
        </w:rPr>
        <w:t xml:space="preserve"> FIBC Extension", H.-J. </w:t>
      </w:r>
      <w:proofErr w:type="spellStart"/>
      <w:r w:rsidRPr="006E54DC">
        <w:rPr>
          <w:lang w:val="fr-FR" w:eastAsia="de-DE"/>
        </w:rPr>
        <w:t>Jhu</w:t>
      </w:r>
      <w:proofErr w:type="spellEnd"/>
      <w:r w:rsidRPr="006E54DC">
        <w:rPr>
          <w:lang w:val="fr-FR" w:eastAsia="de-DE"/>
        </w:rPr>
        <w:t xml:space="preserve">, X. </w:t>
      </w:r>
      <w:proofErr w:type="spellStart"/>
      <w:r w:rsidRPr="006E54DC">
        <w:rPr>
          <w:lang w:val="fr-FR" w:eastAsia="de-DE"/>
        </w:rPr>
        <w:t>Xiu</w:t>
      </w:r>
      <w:proofErr w:type="spellEnd"/>
      <w:r w:rsidRPr="006E54DC">
        <w:rPr>
          <w:lang w:val="fr-FR" w:eastAsia="de-DE"/>
        </w:rPr>
        <w:t>, W. Chen, C.-W. Kuo, N. Yan, C. Ma, X. Wang (</w:t>
      </w:r>
      <w:proofErr w:type="spellStart"/>
      <w:r w:rsidRPr="006E54DC">
        <w:rPr>
          <w:lang w:val="fr-FR" w:eastAsia="de-DE"/>
        </w:rPr>
        <w:t>Kwai</w:t>
      </w:r>
      <w:proofErr w:type="spellEnd"/>
      <w:r w:rsidRPr="006E54DC">
        <w:rPr>
          <w:lang w:val="fr-FR" w:eastAsia="de-DE"/>
        </w:rPr>
        <w:t>)</w:t>
      </w:r>
    </w:p>
    <w:p w14:paraId="69FB3595" w14:textId="77777777" w:rsidR="006E54DC" w:rsidRPr="006E54DC" w:rsidRDefault="006E54DC" w:rsidP="006E54DC">
      <w:pPr>
        <w:rPr>
          <w:lang w:val="fr-FR" w:eastAsia="de-DE"/>
        </w:rPr>
      </w:pPr>
      <w:r w:rsidRPr="006E54DC">
        <w:rPr>
          <w:lang w:val="fr-FR" w:eastAsia="de-DE"/>
        </w:rPr>
        <w:t>JVET-AG0193, "Non-EE</w:t>
      </w:r>
      <w:proofErr w:type="gramStart"/>
      <w:r w:rsidRPr="006E54DC">
        <w:rPr>
          <w:lang w:val="fr-FR" w:eastAsia="de-DE"/>
        </w:rPr>
        <w:t>2:</w:t>
      </w:r>
      <w:proofErr w:type="gramEnd"/>
      <w:r w:rsidRPr="006E54DC">
        <w:rPr>
          <w:lang w:val="fr-FR" w:eastAsia="de-DE"/>
        </w:rPr>
        <w:t xml:space="preserve"> </w:t>
      </w:r>
      <w:proofErr w:type="spellStart"/>
      <w:r w:rsidRPr="006E54DC">
        <w:rPr>
          <w:lang w:val="fr-FR" w:eastAsia="de-DE"/>
        </w:rPr>
        <w:t>Enhancements</w:t>
      </w:r>
      <w:proofErr w:type="spellEnd"/>
      <w:r w:rsidRPr="006E54DC">
        <w:rPr>
          <w:lang w:val="fr-FR" w:eastAsia="de-DE"/>
        </w:rPr>
        <w:t xml:space="preserve"> on </w:t>
      </w:r>
      <w:proofErr w:type="spellStart"/>
      <w:r w:rsidRPr="006E54DC">
        <w:rPr>
          <w:lang w:val="fr-FR" w:eastAsia="de-DE"/>
        </w:rPr>
        <w:t>IntraTMP</w:t>
      </w:r>
      <w:proofErr w:type="spellEnd"/>
      <w:r w:rsidRPr="006E54DC">
        <w:rPr>
          <w:lang w:val="fr-FR" w:eastAsia="de-DE"/>
        </w:rPr>
        <w:t xml:space="preserve">", W. Chen, X. </w:t>
      </w:r>
      <w:proofErr w:type="spellStart"/>
      <w:r w:rsidRPr="006E54DC">
        <w:rPr>
          <w:lang w:val="fr-FR" w:eastAsia="de-DE"/>
        </w:rPr>
        <w:t>Xiu</w:t>
      </w:r>
      <w:proofErr w:type="spellEnd"/>
      <w:r w:rsidRPr="006E54DC">
        <w:rPr>
          <w:lang w:val="fr-FR" w:eastAsia="de-DE"/>
        </w:rPr>
        <w:t xml:space="preserve">, C. Ma, H.-J. </w:t>
      </w:r>
      <w:proofErr w:type="spellStart"/>
      <w:r w:rsidRPr="006E54DC">
        <w:rPr>
          <w:lang w:val="fr-FR" w:eastAsia="de-DE"/>
        </w:rPr>
        <w:t>Jhu</w:t>
      </w:r>
      <w:proofErr w:type="spellEnd"/>
      <w:r w:rsidRPr="006E54DC">
        <w:rPr>
          <w:lang w:val="fr-FR" w:eastAsia="de-DE"/>
        </w:rPr>
        <w:t>, C.-W. Kuo, N. Yan, X. Wang (</w:t>
      </w:r>
      <w:proofErr w:type="spellStart"/>
      <w:r w:rsidRPr="006E54DC">
        <w:rPr>
          <w:lang w:val="fr-FR" w:eastAsia="de-DE"/>
        </w:rPr>
        <w:t>Kwai</w:t>
      </w:r>
      <w:proofErr w:type="spellEnd"/>
      <w:r w:rsidRPr="006E54DC">
        <w:rPr>
          <w:lang w:val="fr-FR" w:eastAsia="de-DE"/>
        </w:rPr>
        <w:t>)</w:t>
      </w:r>
    </w:p>
    <w:p w14:paraId="6543825F" w14:textId="77777777" w:rsidR="006E54DC" w:rsidRPr="006E54DC" w:rsidRDefault="006E54DC" w:rsidP="006E54DC">
      <w:pPr>
        <w:rPr>
          <w:lang w:val="fr-FR" w:eastAsia="de-DE"/>
        </w:rPr>
      </w:pPr>
      <w:r w:rsidRPr="006E54DC">
        <w:rPr>
          <w:lang w:val="fr-FR" w:eastAsia="de-DE"/>
        </w:rPr>
        <w:lastRenderedPageBreak/>
        <w:t xml:space="preserve">JVET-AG0231, "EE2-1.7b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w:t>
      </w:r>
      <w:proofErr w:type="spellStart"/>
      <w:r w:rsidRPr="006E54DC">
        <w:rPr>
          <w:lang w:val="fr-FR" w:eastAsia="de-DE"/>
        </w:rPr>
        <w:t>unrestricted</w:t>
      </w:r>
      <w:proofErr w:type="spellEnd"/>
      <w:r w:rsidRPr="006E54DC">
        <w:rPr>
          <w:lang w:val="fr-FR" w:eastAsia="de-DE"/>
        </w:rPr>
        <w:t xml:space="preserve"> 1.7b performances" F. Le </w:t>
      </w:r>
      <w:proofErr w:type="spellStart"/>
      <w:r w:rsidRPr="006E54DC">
        <w:rPr>
          <w:lang w:val="fr-FR" w:eastAsia="de-DE"/>
        </w:rPr>
        <w:t>Léannec</w:t>
      </w:r>
      <w:proofErr w:type="spellEnd"/>
      <w:r w:rsidRPr="006E54DC">
        <w:rPr>
          <w:lang w:val="fr-FR" w:eastAsia="de-DE"/>
        </w:rPr>
        <w:t xml:space="preserve">, K. </w:t>
      </w:r>
      <w:proofErr w:type="spellStart"/>
      <w:r w:rsidRPr="006E54DC">
        <w:rPr>
          <w:lang w:val="fr-FR" w:eastAsia="de-DE"/>
        </w:rPr>
        <w:t>Naser</w:t>
      </w:r>
      <w:proofErr w:type="spellEnd"/>
      <w:r w:rsidRPr="006E54DC">
        <w:rPr>
          <w:lang w:val="fr-FR" w:eastAsia="de-DE"/>
        </w:rPr>
        <w:t xml:space="preserve">, T. Dumas, Y. Chen, M. </w:t>
      </w:r>
      <w:proofErr w:type="spellStart"/>
      <w:r w:rsidRPr="006E54DC">
        <w:rPr>
          <w:lang w:val="fr-FR" w:eastAsia="de-DE"/>
        </w:rPr>
        <w:t>Radosavljević</w:t>
      </w:r>
      <w:proofErr w:type="spellEnd"/>
      <w:r w:rsidRPr="006E54DC">
        <w:rPr>
          <w:lang w:val="fr-FR" w:eastAsia="de-DE"/>
        </w:rPr>
        <w:t>, T. Poirier, (</w:t>
      </w:r>
      <w:proofErr w:type="spellStart"/>
      <w:r w:rsidRPr="006E54DC">
        <w:rPr>
          <w:lang w:val="fr-FR" w:eastAsia="de-DE"/>
        </w:rPr>
        <w:t>InterDigital</w:t>
      </w:r>
      <w:proofErr w:type="spellEnd"/>
      <w:r w:rsidRPr="006E54DC">
        <w:rPr>
          <w:lang w:val="fr-FR" w:eastAsia="de-DE"/>
        </w:rPr>
        <w:t>)</w:t>
      </w:r>
    </w:p>
    <w:p w14:paraId="69ED7045" w14:textId="77777777" w:rsidR="006E54DC" w:rsidRPr="006E54DC" w:rsidRDefault="006E54DC" w:rsidP="006E54DC">
      <w:pPr>
        <w:rPr>
          <w:lang w:val="fr-FR" w:eastAsia="de-DE"/>
        </w:rPr>
      </w:pPr>
      <w:r w:rsidRPr="006E54DC">
        <w:rPr>
          <w:lang w:val="fr-FR" w:eastAsia="de-DE"/>
        </w:rPr>
        <w:t>JVET-AG0243, " EE2-1.</w:t>
      </w:r>
      <w:proofErr w:type="gramStart"/>
      <w:r w:rsidRPr="006E54DC">
        <w:rPr>
          <w:lang w:val="fr-FR" w:eastAsia="de-DE"/>
        </w:rPr>
        <w:t>4:</w:t>
      </w:r>
      <w:proofErr w:type="gramEnd"/>
      <w:r w:rsidRPr="006E54DC">
        <w:rPr>
          <w:lang w:val="fr-FR" w:eastAsia="de-DE"/>
        </w:rPr>
        <w:t xml:space="preserve"> </w:t>
      </w:r>
      <w:proofErr w:type="spellStart"/>
      <w:r w:rsidRPr="006E54DC">
        <w:rPr>
          <w:lang w:val="fr-FR" w:eastAsia="de-DE"/>
        </w:rPr>
        <w:t>IntraTMP</w:t>
      </w:r>
      <w:proofErr w:type="spellEnd"/>
      <w:r w:rsidRPr="006E54DC">
        <w:rPr>
          <w:lang w:val="fr-FR" w:eastAsia="de-DE"/>
        </w:rPr>
        <w:t xml:space="preserve"> extension to DIMD", K. </w:t>
      </w:r>
      <w:proofErr w:type="spellStart"/>
      <w:r w:rsidRPr="006E54DC">
        <w:rPr>
          <w:lang w:val="fr-FR" w:eastAsia="de-DE"/>
        </w:rPr>
        <w:t>Naser</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xml:space="preserve">, T. Poirier, H. </w:t>
      </w:r>
      <w:proofErr w:type="spellStart"/>
      <w:r w:rsidRPr="006E54DC">
        <w:rPr>
          <w:lang w:val="fr-FR" w:eastAsia="de-DE"/>
        </w:rPr>
        <w:t>Guermoud</w:t>
      </w:r>
      <w:proofErr w:type="spellEnd"/>
      <w:r w:rsidRPr="006E54DC">
        <w:rPr>
          <w:lang w:val="fr-FR" w:eastAsia="de-DE"/>
        </w:rPr>
        <w:t>, T. Dumas, (</w:t>
      </w:r>
      <w:proofErr w:type="spellStart"/>
      <w:r w:rsidRPr="006E54DC">
        <w:rPr>
          <w:lang w:val="fr-FR" w:eastAsia="de-DE"/>
        </w:rPr>
        <w:t>InterDigital</w:t>
      </w:r>
      <w:proofErr w:type="spellEnd"/>
      <w:r w:rsidRPr="006E54DC">
        <w:rPr>
          <w:lang w:val="fr-FR" w:eastAsia="de-DE"/>
        </w:rPr>
        <w:t>)</w:t>
      </w:r>
    </w:p>
    <w:p w14:paraId="54F8E746"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Inter (10)</w:t>
      </w:r>
    </w:p>
    <w:p w14:paraId="6BCD4AF5" w14:textId="77777777" w:rsidR="006E54DC" w:rsidRPr="006E54DC" w:rsidRDefault="006E54DC" w:rsidP="006E54DC">
      <w:pPr>
        <w:rPr>
          <w:lang w:val="en-CA" w:eastAsia="de-DE"/>
        </w:rPr>
      </w:pPr>
      <w:r w:rsidRPr="006E54DC">
        <w:rPr>
          <w:lang w:val="en-CA" w:eastAsia="de-DE"/>
        </w:rPr>
        <w:t xml:space="preserve">JVET-AG0073, "Non-EE2: Chained motion vector prediction", Y. </w:t>
      </w:r>
      <w:proofErr w:type="spellStart"/>
      <w:r w:rsidRPr="006E54DC">
        <w:rPr>
          <w:lang w:val="en-CA" w:eastAsia="de-DE"/>
        </w:rPr>
        <w:t>Kidani</w:t>
      </w:r>
      <w:proofErr w:type="spellEnd"/>
      <w:r w:rsidRPr="006E54DC">
        <w:rPr>
          <w:lang w:val="en-CA" w:eastAsia="de-DE"/>
        </w:rPr>
        <w:t>, H. Kato, K. Kawamura (KDDI)</w:t>
      </w:r>
    </w:p>
    <w:p w14:paraId="3DC193BD" w14:textId="77777777" w:rsidR="006E54DC" w:rsidRPr="006E54DC" w:rsidRDefault="006E54DC" w:rsidP="006E54DC">
      <w:pPr>
        <w:rPr>
          <w:lang w:val="en-CA" w:eastAsia="de-DE"/>
        </w:rPr>
      </w:pPr>
      <w:r w:rsidRPr="006E54DC">
        <w:rPr>
          <w:lang w:val="en-CA" w:eastAsia="de-DE"/>
        </w:rPr>
        <w:t>JVET-AG0096, "Non-EE2: On temporal buffer handling", Z. Deng, K. Zhang, L. Zhao, L. Zhang (</w:t>
      </w:r>
      <w:proofErr w:type="spellStart"/>
      <w:r w:rsidRPr="006E54DC">
        <w:rPr>
          <w:lang w:val="en-CA" w:eastAsia="de-DE"/>
        </w:rPr>
        <w:t>Bytedance</w:t>
      </w:r>
      <w:proofErr w:type="spellEnd"/>
      <w:r w:rsidRPr="006E54DC">
        <w:rPr>
          <w:lang w:val="en-CA" w:eastAsia="de-DE"/>
        </w:rPr>
        <w:t>)</w:t>
      </w:r>
    </w:p>
    <w:p w14:paraId="464D8184" w14:textId="77777777" w:rsidR="006E54DC" w:rsidRPr="006E54DC" w:rsidRDefault="006E54DC" w:rsidP="006E54DC">
      <w:pPr>
        <w:rPr>
          <w:lang w:val="en-CA" w:eastAsia="de-DE"/>
        </w:rPr>
      </w:pPr>
      <w:r w:rsidRPr="006E54DC">
        <w:rPr>
          <w:lang w:val="en-CA" w:eastAsia="de-DE"/>
        </w:rPr>
        <w:t>JVET-AG0125, "AHG12: Parallel friendly use of boundary distortion for DMVR", K. Andersson, R. Yu (Ericsson)</w:t>
      </w:r>
    </w:p>
    <w:p w14:paraId="266E8636" w14:textId="77777777" w:rsidR="006E54DC" w:rsidRPr="006E54DC" w:rsidRDefault="006E54DC" w:rsidP="006E54DC">
      <w:pPr>
        <w:rPr>
          <w:lang w:val="en-CA" w:eastAsia="de-DE"/>
        </w:rPr>
      </w:pPr>
      <w:r w:rsidRPr="006E54DC">
        <w:rPr>
          <w:lang w:val="en-CA" w:eastAsia="de-DE"/>
        </w:rPr>
        <w:t>JVET-AG0149, "Non-EE2: Improvements to subblock merge mode", J. Chen, R.-L. Liao, Y. Zheng, X. Li, Y. Ye (Alibaba)</w:t>
      </w:r>
    </w:p>
    <w:p w14:paraId="791F969D" w14:textId="77777777" w:rsidR="006E54DC" w:rsidRPr="006E54DC" w:rsidRDefault="006E54DC" w:rsidP="006E54DC">
      <w:pPr>
        <w:rPr>
          <w:lang w:val="en-CA" w:eastAsia="de-DE"/>
        </w:rPr>
      </w:pPr>
      <w:r w:rsidRPr="006E54DC">
        <w:rPr>
          <w:lang w:val="en-CA" w:eastAsia="de-DE"/>
        </w:rPr>
        <w:t>JVET-AG0150, "EE2-related: Adaptive GPM blending", L. Zhao, K. Zhang, L. Zhang (</w:t>
      </w:r>
      <w:proofErr w:type="spellStart"/>
      <w:r w:rsidRPr="006E54DC">
        <w:rPr>
          <w:lang w:val="en-CA" w:eastAsia="de-DE"/>
        </w:rPr>
        <w:t>Bytedance</w:t>
      </w:r>
      <w:proofErr w:type="spellEnd"/>
      <w:r w:rsidRPr="006E54DC">
        <w:rPr>
          <w:lang w:val="en-CA" w:eastAsia="de-DE"/>
        </w:rPr>
        <w:t>)</w:t>
      </w:r>
    </w:p>
    <w:p w14:paraId="4BE1EC70" w14:textId="77777777" w:rsidR="006E54DC" w:rsidRPr="006E54DC" w:rsidRDefault="006E54DC" w:rsidP="006E54DC">
      <w:pPr>
        <w:rPr>
          <w:lang w:val="en-CA" w:eastAsia="de-DE"/>
        </w:rPr>
      </w:pPr>
      <w:r w:rsidRPr="006E54DC">
        <w:rPr>
          <w:lang w:val="en-CA" w:eastAsia="de-DE"/>
        </w:rPr>
        <w:t>JVET-AG0172, "EE2-related: Chroma LIC derivation with template costs", T. Bae, S. Deshpande (Sharp)</w:t>
      </w:r>
      <w:r w:rsidRPr="006E54DC">
        <w:rPr>
          <w:lang w:val="en-CA" w:eastAsia="de-DE"/>
        </w:rPr>
        <w:tab/>
      </w:r>
    </w:p>
    <w:p w14:paraId="353851A4" w14:textId="77777777" w:rsidR="006E54DC" w:rsidRPr="006E54DC" w:rsidRDefault="006E54DC" w:rsidP="006E54DC">
      <w:pPr>
        <w:rPr>
          <w:lang w:val="en-CA" w:eastAsia="de-DE"/>
        </w:rPr>
      </w:pPr>
      <w:r w:rsidRPr="006E54DC">
        <w:rPr>
          <w:lang w:val="en-CA" w:eastAsia="de-DE"/>
        </w:rPr>
        <w:t xml:space="preserve">JVET-AG0194, "Non-EE2: Reference filtering for inter-prediction", A. </w:t>
      </w:r>
      <w:proofErr w:type="spellStart"/>
      <w:r w:rsidRPr="006E54DC">
        <w:rPr>
          <w:lang w:val="en-CA" w:eastAsia="de-DE"/>
        </w:rPr>
        <w:t>Filippov</w:t>
      </w:r>
      <w:proofErr w:type="spellEnd"/>
      <w:r w:rsidRPr="006E54DC">
        <w:rPr>
          <w:lang w:val="en-CA" w:eastAsia="de-DE"/>
        </w:rPr>
        <w:t xml:space="preserve">, V. </w:t>
      </w:r>
      <w:proofErr w:type="spellStart"/>
      <w:r w:rsidRPr="006E54DC">
        <w:rPr>
          <w:lang w:val="en-CA" w:eastAsia="de-DE"/>
        </w:rPr>
        <w:t>Rufitskiy</w:t>
      </w:r>
      <w:proofErr w:type="spellEnd"/>
      <w:r w:rsidRPr="006E54DC">
        <w:rPr>
          <w:lang w:val="en-CA" w:eastAsia="de-DE"/>
        </w:rPr>
        <w:t xml:space="preserve">, K. </w:t>
      </w:r>
      <w:proofErr w:type="spellStart"/>
      <w:r w:rsidRPr="006E54DC">
        <w:rPr>
          <w:lang w:val="en-CA" w:eastAsia="de-DE"/>
        </w:rPr>
        <w:t>Suverov</w:t>
      </w:r>
      <w:proofErr w:type="spellEnd"/>
      <w:r w:rsidRPr="006E54DC">
        <w:rPr>
          <w:lang w:val="en-CA" w:eastAsia="de-DE"/>
        </w:rPr>
        <w:t xml:space="preserve"> (</w:t>
      </w:r>
      <w:proofErr w:type="spellStart"/>
      <w:r w:rsidRPr="006E54DC">
        <w:rPr>
          <w:lang w:val="en-CA" w:eastAsia="de-DE"/>
        </w:rPr>
        <w:t>Ofinno</w:t>
      </w:r>
      <w:proofErr w:type="spellEnd"/>
      <w:r w:rsidRPr="006E54DC">
        <w:rPr>
          <w:lang w:val="en-CA" w:eastAsia="de-DE"/>
        </w:rPr>
        <w:t>)</w:t>
      </w:r>
    </w:p>
    <w:p w14:paraId="4CA0C8F5" w14:textId="77777777" w:rsidR="006E54DC" w:rsidRPr="006E54DC" w:rsidRDefault="006E54DC" w:rsidP="006E54DC">
      <w:pPr>
        <w:rPr>
          <w:lang w:val="en-CA" w:eastAsia="de-DE"/>
        </w:rPr>
      </w:pPr>
      <w:r w:rsidRPr="006E54DC">
        <w:rPr>
          <w:lang w:val="en-CA" w:eastAsia="de-DE"/>
        </w:rPr>
        <w:t xml:space="preserve">JVET-AG0195, "Non-EE2: LIC model parameter inheritance for merge modes", C.-C. Chen, H. Huang, V. Seregin, M. </w:t>
      </w:r>
      <w:proofErr w:type="spellStart"/>
      <w:r w:rsidRPr="006E54DC">
        <w:rPr>
          <w:lang w:val="en-CA" w:eastAsia="de-DE"/>
        </w:rPr>
        <w:t>Karczewicz</w:t>
      </w:r>
      <w:proofErr w:type="spellEnd"/>
    </w:p>
    <w:p w14:paraId="4F4A4AAD" w14:textId="77777777" w:rsidR="006E54DC" w:rsidRPr="006E54DC" w:rsidRDefault="006E54DC" w:rsidP="006E54DC">
      <w:pPr>
        <w:rPr>
          <w:lang w:val="en-CA" w:eastAsia="de-DE"/>
        </w:rPr>
      </w:pPr>
      <w:r w:rsidRPr="006E54DC">
        <w:rPr>
          <w:lang w:val="en-CA" w:eastAsia="de-DE"/>
        </w:rPr>
        <w:t>JVET-AG0200, "Non-EE2: Inter CCP merge mode with zero luma CBF", Z. Deng, K. Zhang, L. Zhang (</w:t>
      </w:r>
      <w:proofErr w:type="spellStart"/>
      <w:r w:rsidRPr="006E54DC">
        <w:rPr>
          <w:lang w:val="en-CA" w:eastAsia="de-DE"/>
        </w:rPr>
        <w:t>Bytedance</w:t>
      </w:r>
      <w:proofErr w:type="spellEnd"/>
      <w:r w:rsidRPr="006E54DC">
        <w:rPr>
          <w:lang w:val="en-CA" w:eastAsia="de-DE"/>
        </w:rPr>
        <w:t>)</w:t>
      </w:r>
    </w:p>
    <w:p w14:paraId="701FA95C" w14:textId="77777777" w:rsidR="006E54DC" w:rsidRPr="006E54DC" w:rsidRDefault="006E54DC" w:rsidP="006E54DC">
      <w:pPr>
        <w:rPr>
          <w:lang w:val="en-CA" w:eastAsia="de-DE"/>
        </w:rPr>
      </w:pPr>
      <w:r w:rsidRPr="006E54DC">
        <w:rPr>
          <w:lang w:val="en-CA" w:eastAsia="de-DE"/>
        </w:rPr>
        <w:t>JVET-AG0202, "Non-EE2: Geometry partitioning mode with inter prediction and intra block copy", Y. Wang, K. Zhang, L. Zhang (</w:t>
      </w:r>
      <w:proofErr w:type="spellStart"/>
      <w:r w:rsidRPr="006E54DC">
        <w:rPr>
          <w:lang w:val="en-CA" w:eastAsia="de-DE"/>
        </w:rPr>
        <w:t>Bytedance</w:t>
      </w:r>
      <w:proofErr w:type="spellEnd"/>
      <w:r w:rsidRPr="006E54DC">
        <w:rPr>
          <w:lang w:val="en-CA" w:eastAsia="de-DE"/>
        </w:rPr>
        <w:t>)</w:t>
      </w:r>
    </w:p>
    <w:p w14:paraId="09B11873"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In Loop Filters (3)</w:t>
      </w:r>
    </w:p>
    <w:p w14:paraId="6A03A826" w14:textId="77777777" w:rsidR="006E54DC" w:rsidRPr="006E54DC" w:rsidRDefault="006E54DC" w:rsidP="006E54DC">
      <w:pPr>
        <w:rPr>
          <w:lang w:val="en-CA" w:eastAsia="de-DE"/>
        </w:rPr>
      </w:pPr>
      <w:r w:rsidRPr="006E54DC">
        <w:rPr>
          <w:lang w:val="en-CA" w:eastAsia="de-DE"/>
        </w:rPr>
        <w:t>JVET-AG0065, "Non-EE2: Adaptive coefficient precision for CCALF", N. Song, Y. Yu, H. Yu, D. Wang (OPPO)</w:t>
      </w:r>
    </w:p>
    <w:p w14:paraId="2956B8BC" w14:textId="77777777" w:rsidR="006E54DC" w:rsidRPr="006E54DC" w:rsidRDefault="006E54DC" w:rsidP="006E54DC">
      <w:pPr>
        <w:rPr>
          <w:lang w:val="en-CA" w:eastAsia="de-DE"/>
        </w:rPr>
      </w:pPr>
      <w:r w:rsidRPr="006E54DC">
        <w:rPr>
          <w:lang w:val="en-CA" w:eastAsia="de-DE"/>
        </w:rPr>
        <w:t>JVET-AG0198, "Non-EE2: Coding Information based ALF Classification", W. Yin, K. Zhang, Y. Wang, Z. Deng, L. Zhao, N. Zhang, M. Salehifar, L. Zhang (</w:t>
      </w:r>
      <w:proofErr w:type="spellStart"/>
      <w:r w:rsidRPr="006E54DC">
        <w:rPr>
          <w:lang w:val="en-CA" w:eastAsia="de-DE"/>
        </w:rPr>
        <w:t>Bytedance</w:t>
      </w:r>
      <w:proofErr w:type="spellEnd"/>
      <w:r w:rsidRPr="006E54DC">
        <w:rPr>
          <w:lang w:val="en-CA" w:eastAsia="de-DE"/>
        </w:rPr>
        <w:t>)</w:t>
      </w:r>
    </w:p>
    <w:p w14:paraId="7EF9D298" w14:textId="77777777" w:rsidR="006E54DC" w:rsidRPr="006E54DC" w:rsidRDefault="006E54DC" w:rsidP="006E54DC">
      <w:pPr>
        <w:rPr>
          <w:lang w:val="en-CA" w:eastAsia="de-DE"/>
        </w:rPr>
      </w:pPr>
      <w:r w:rsidRPr="006E54DC">
        <w:rPr>
          <w:lang w:val="en-CA" w:eastAsia="de-DE"/>
        </w:rPr>
        <w:t xml:space="preserve">JVET-AG0233, " EE2-related: Adaptive precision for CCALF coefficients", </w:t>
      </w:r>
      <w:hyperlink r:id="rId344" w:history="1">
        <w:r w:rsidRPr="006E54DC">
          <w:rPr>
            <w:rStyle w:val="Hyperlink"/>
            <w:lang w:val="en-CA" w:eastAsia="de-DE"/>
          </w:rPr>
          <w:t>N. Hu</w:t>
        </w:r>
      </w:hyperlink>
      <w:r w:rsidRPr="006E54DC">
        <w:rPr>
          <w:lang w:val="en-CA" w:eastAsia="de-DE"/>
        </w:rPr>
        <w:t>, </w:t>
      </w:r>
      <w:hyperlink r:id="rId345" w:history="1">
        <w:r w:rsidRPr="006E54DC">
          <w:rPr>
            <w:rStyle w:val="Hyperlink"/>
            <w:lang w:val="en-CA" w:eastAsia="de-DE"/>
          </w:rPr>
          <w:t xml:space="preserve">M. </w:t>
        </w:r>
        <w:proofErr w:type="spellStart"/>
        <w:r w:rsidRPr="006E54DC">
          <w:rPr>
            <w:rStyle w:val="Hyperlink"/>
            <w:lang w:val="en-CA" w:eastAsia="de-DE"/>
          </w:rPr>
          <w:t>Karczewicz</w:t>
        </w:r>
        <w:proofErr w:type="spellEnd"/>
      </w:hyperlink>
      <w:r w:rsidRPr="006E54DC">
        <w:rPr>
          <w:lang w:val="en-CA" w:eastAsia="de-DE"/>
        </w:rPr>
        <w:t>, </w:t>
      </w:r>
      <w:hyperlink r:id="rId346" w:history="1">
        <w:r w:rsidRPr="006E54DC">
          <w:rPr>
            <w:rStyle w:val="Hyperlink"/>
            <w:lang w:val="en-CA" w:eastAsia="de-DE"/>
          </w:rPr>
          <w:t>V. Seregin</w:t>
        </w:r>
      </w:hyperlink>
      <w:r w:rsidRPr="006E54DC">
        <w:rPr>
          <w:lang w:val="en-CA" w:eastAsia="de-DE"/>
        </w:rPr>
        <w:t>, </w:t>
      </w:r>
      <w:hyperlink r:id="rId347" w:history="1">
        <w:r w:rsidRPr="006E54DC">
          <w:rPr>
            <w:rStyle w:val="Hyperlink"/>
            <w:lang w:val="en-CA" w:eastAsia="de-DE"/>
          </w:rPr>
          <w:t>H. Wang (Qualcomm)</w:t>
        </w:r>
      </w:hyperlink>
      <w:r w:rsidRPr="006E54DC">
        <w:rPr>
          <w:lang w:val="en-CA" w:eastAsia="de-DE"/>
        </w:rPr>
        <w:t xml:space="preserve"> </w:t>
      </w:r>
    </w:p>
    <w:p w14:paraId="51110A4D"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Transform (4)</w:t>
      </w:r>
    </w:p>
    <w:p w14:paraId="15C51A32" w14:textId="77777777" w:rsidR="006E54DC" w:rsidRPr="006E54DC" w:rsidRDefault="006E54DC" w:rsidP="006E54DC">
      <w:pPr>
        <w:rPr>
          <w:lang w:val="en-CA" w:eastAsia="de-DE"/>
        </w:rPr>
      </w:pPr>
      <w:r w:rsidRPr="006E54DC">
        <w:rPr>
          <w:lang w:val="en-CA" w:eastAsia="de-DE"/>
        </w:rPr>
        <w:t>JVET-AG0062, "Non-EE2: Multiple Transform Sets Selection for LFNST/NSPT", F. Wang, Y. Yu, H. Yu, D. Wang (OPPO)</w:t>
      </w:r>
    </w:p>
    <w:p w14:paraId="458AAB0F" w14:textId="77777777" w:rsidR="006E54DC" w:rsidRPr="006E54DC" w:rsidRDefault="006E54DC" w:rsidP="006E54DC">
      <w:pPr>
        <w:rPr>
          <w:lang w:val="en-CA" w:eastAsia="de-DE"/>
        </w:rPr>
      </w:pPr>
      <w:r w:rsidRPr="006E54DC">
        <w:rPr>
          <w:lang w:val="en-CA" w:eastAsia="de-DE"/>
        </w:rPr>
        <w:t>JVET-AG0208, "EE2-related: On LFNST/NSPT index signalling", M. Koo, J. Zhao, J. Lim, S. Kim (LGE)</w:t>
      </w:r>
    </w:p>
    <w:p w14:paraId="73D12F72" w14:textId="77777777" w:rsidR="006E54DC" w:rsidRPr="006E54DC" w:rsidRDefault="006E54DC" w:rsidP="006E54DC">
      <w:pPr>
        <w:rPr>
          <w:lang w:val="fr-FR" w:eastAsia="de-DE"/>
        </w:rPr>
      </w:pPr>
      <w:r w:rsidRPr="006E54DC">
        <w:rPr>
          <w:lang w:val="fr-FR" w:eastAsia="de-DE"/>
        </w:rPr>
        <w:t xml:space="preserve">JVET-AG0230,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On Inter-LFNST”, S. Puri, K. </w:t>
      </w:r>
      <w:proofErr w:type="spellStart"/>
      <w:r w:rsidRPr="006E54DC">
        <w:rPr>
          <w:lang w:val="fr-FR" w:eastAsia="de-DE"/>
        </w:rPr>
        <w:t>Naser</w:t>
      </w:r>
      <w:proofErr w:type="spellEnd"/>
      <w:r w:rsidRPr="006E54DC">
        <w:rPr>
          <w:lang w:val="fr-FR" w:eastAsia="de-DE"/>
        </w:rPr>
        <w:t xml:space="preserve">, C. </w:t>
      </w:r>
      <w:proofErr w:type="spellStart"/>
      <w:r w:rsidRPr="006E54DC">
        <w:rPr>
          <w:lang w:val="fr-FR" w:eastAsia="de-DE"/>
        </w:rPr>
        <w:t>Bonnineau</w:t>
      </w:r>
      <w:proofErr w:type="spellEnd"/>
      <w:r w:rsidRPr="006E54DC">
        <w:rPr>
          <w:lang w:val="fr-FR" w:eastAsia="de-DE"/>
        </w:rPr>
        <w:t xml:space="preserve">, F. Le </w:t>
      </w:r>
      <w:proofErr w:type="spellStart"/>
      <w:r w:rsidRPr="006E54DC">
        <w:rPr>
          <w:lang w:val="fr-FR" w:eastAsia="de-DE"/>
        </w:rPr>
        <w:t>Léannec</w:t>
      </w:r>
      <w:proofErr w:type="spellEnd"/>
      <w:r w:rsidRPr="006E54DC">
        <w:rPr>
          <w:lang w:val="fr-FR" w:eastAsia="de-DE"/>
        </w:rPr>
        <w:t>", (</w:t>
      </w:r>
      <w:proofErr w:type="spellStart"/>
      <w:r w:rsidRPr="006E54DC">
        <w:rPr>
          <w:lang w:val="fr-FR" w:eastAsia="de-DE"/>
        </w:rPr>
        <w:t>InterDigital</w:t>
      </w:r>
      <w:proofErr w:type="spellEnd"/>
      <w:r w:rsidRPr="006E54DC">
        <w:rPr>
          <w:lang w:val="fr-FR" w:eastAsia="de-DE"/>
        </w:rPr>
        <w:t>)</w:t>
      </w:r>
      <w:r w:rsidRPr="006E54DC">
        <w:rPr>
          <w:lang w:val="fr-FR" w:eastAsia="de-DE"/>
        </w:rPr>
        <w:tab/>
      </w:r>
      <w:r w:rsidRPr="006E54DC">
        <w:rPr>
          <w:lang w:val="fr-FR" w:eastAsia="de-DE"/>
        </w:rPr>
        <w:tab/>
      </w:r>
    </w:p>
    <w:p w14:paraId="3B160FD1" w14:textId="77777777" w:rsidR="006E54DC" w:rsidRPr="006E54DC" w:rsidRDefault="006E54DC" w:rsidP="006E54DC">
      <w:pPr>
        <w:rPr>
          <w:lang w:val="fr-FR" w:eastAsia="de-DE"/>
        </w:rPr>
      </w:pPr>
      <w:r w:rsidRPr="006E54DC">
        <w:rPr>
          <w:lang w:val="fr-FR" w:eastAsia="de-DE"/>
        </w:rPr>
        <w:t xml:space="preserve">JVET-AG0237, "EE2-3.3 </w:t>
      </w:r>
      <w:proofErr w:type="spellStart"/>
      <w:proofErr w:type="gramStart"/>
      <w:r w:rsidRPr="006E54DC">
        <w:rPr>
          <w:lang w:val="fr-FR" w:eastAsia="de-DE"/>
        </w:rPr>
        <w:t>related</w:t>
      </w:r>
      <w:proofErr w:type="spellEnd"/>
      <w:r w:rsidRPr="006E54DC">
        <w:rPr>
          <w:lang w:val="fr-FR" w:eastAsia="de-DE"/>
        </w:rPr>
        <w:t>:</w:t>
      </w:r>
      <w:proofErr w:type="gramEnd"/>
      <w:r w:rsidRPr="006E54DC">
        <w:rPr>
          <w:lang w:val="fr-FR" w:eastAsia="de-DE"/>
        </w:rPr>
        <w:t xml:space="preserve"> Fix on LFNST/NSPT index </w:t>
      </w:r>
      <w:proofErr w:type="spellStart"/>
      <w:r w:rsidRPr="006E54DC">
        <w:rPr>
          <w:lang w:val="fr-FR" w:eastAsia="de-DE"/>
        </w:rPr>
        <w:t>signalling</w:t>
      </w:r>
      <w:proofErr w:type="spellEnd"/>
      <w:r w:rsidRPr="006E54DC">
        <w:rPr>
          <w:lang w:val="fr-FR" w:eastAsia="de-DE"/>
        </w:rPr>
        <w:t>",</w:t>
      </w:r>
      <w:r w:rsidRPr="006E54DC">
        <w:rPr>
          <w:lang w:val="fr-FR" w:eastAsia="de-DE"/>
        </w:rPr>
        <w:tab/>
        <w:t xml:space="preserve">M. </w:t>
      </w:r>
      <w:proofErr w:type="spellStart"/>
      <w:r w:rsidRPr="006E54DC">
        <w:rPr>
          <w:lang w:val="fr-FR" w:eastAsia="de-DE"/>
        </w:rPr>
        <w:t>Koo</w:t>
      </w:r>
      <w:proofErr w:type="spellEnd"/>
      <w:r w:rsidRPr="006E54DC">
        <w:rPr>
          <w:lang w:val="fr-FR" w:eastAsia="de-DE"/>
        </w:rPr>
        <w:t>, J. Zhao, J. Lim, S. Kim (LGE)</w:t>
      </w:r>
    </w:p>
    <w:p w14:paraId="586991E0"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Coefficients and Entropy Coding (7)</w:t>
      </w:r>
    </w:p>
    <w:p w14:paraId="650E2D1E" w14:textId="77777777" w:rsidR="006E54DC" w:rsidRPr="006E54DC" w:rsidRDefault="006E54DC" w:rsidP="006E54DC">
      <w:pPr>
        <w:rPr>
          <w:lang w:val="en-CA" w:eastAsia="de-DE"/>
        </w:rPr>
      </w:pPr>
      <w:r w:rsidRPr="006E54DC">
        <w:rPr>
          <w:lang w:val="en-CA" w:eastAsia="de-DE"/>
        </w:rPr>
        <w:t>JVET-AG0064, "AHG12: On Context modeling in Chroma Coefficient Coding", L. Xu, H. Yu, Y. Yu, D. Wang (OPPO)</w:t>
      </w:r>
    </w:p>
    <w:p w14:paraId="6BE5C391" w14:textId="77777777" w:rsidR="006E54DC" w:rsidRPr="006E54DC" w:rsidRDefault="006E54DC" w:rsidP="006E54DC">
      <w:pPr>
        <w:rPr>
          <w:lang w:val="en-CA" w:eastAsia="de-DE"/>
        </w:rPr>
      </w:pPr>
      <w:r w:rsidRPr="006E54DC">
        <w:rPr>
          <w:lang w:val="en-CA" w:eastAsia="de-DE"/>
        </w:rPr>
        <w:t xml:space="preserve">JVET-AG0066, "EE2-3.2 related: On Regular Residual Coding", Y. Yu, L. Xu, J. Gan, H. Yu, L. Zhang, H. Huang, F. Wang, Z. </w:t>
      </w:r>
      <w:proofErr w:type="spellStart"/>
      <w:r w:rsidRPr="006E54DC">
        <w:rPr>
          <w:lang w:val="en-CA" w:eastAsia="de-DE"/>
        </w:rPr>
        <w:t>Xie</w:t>
      </w:r>
      <w:proofErr w:type="spellEnd"/>
      <w:r w:rsidRPr="006E54DC">
        <w:rPr>
          <w:lang w:val="en-CA" w:eastAsia="de-DE"/>
        </w:rPr>
        <w:t>, N. Song, D. Wang (OPPO)</w:t>
      </w:r>
    </w:p>
    <w:p w14:paraId="688C928D" w14:textId="77777777" w:rsidR="006E54DC" w:rsidRPr="006E54DC" w:rsidRDefault="006E54DC" w:rsidP="006E54DC">
      <w:pPr>
        <w:rPr>
          <w:lang w:val="en-CA" w:eastAsia="de-DE"/>
        </w:rPr>
      </w:pPr>
      <w:r w:rsidRPr="006E54DC">
        <w:rPr>
          <w:lang w:val="en-CA" w:eastAsia="de-DE"/>
        </w:rPr>
        <w:t>JVET-AG0068, "EE2-3.2 related: On CABAC bin budget", J. Gan, Y. Yu, H. Yu (OPPO)</w:t>
      </w:r>
    </w:p>
    <w:p w14:paraId="73DF153E" w14:textId="77777777" w:rsidR="006E54DC" w:rsidRPr="006E54DC" w:rsidRDefault="006E54DC" w:rsidP="006E54DC">
      <w:pPr>
        <w:rPr>
          <w:lang w:val="en-CA" w:eastAsia="de-DE"/>
        </w:rPr>
      </w:pPr>
      <w:r w:rsidRPr="006E54DC">
        <w:rPr>
          <w:lang w:val="en-CA" w:eastAsia="de-DE"/>
        </w:rPr>
        <w:lastRenderedPageBreak/>
        <w:t>JVET-AG0108, "AhG12 Entropy coding extension", F. Galpin, F. Lo Bianco, C. Salmon-</w:t>
      </w:r>
      <w:proofErr w:type="spellStart"/>
      <w:r w:rsidRPr="006E54DC">
        <w:rPr>
          <w:lang w:val="en-CA" w:eastAsia="de-DE"/>
        </w:rPr>
        <w:t>Legagneur</w:t>
      </w:r>
      <w:proofErr w:type="spellEnd"/>
      <w:r w:rsidRPr="006E54DC">
        <w:rPr>
          <w:lang w:val="en-CA" w:eastAsia="de-DE"/>
        </w:rPr>
        <w:t xml:space="preserve">, M. </w:t>
      </w:r>
      <w:proofErr w:type="spellStart"/>
      <w:r w:rsidRPr="006E54DC">
        <w:rPr>
          <w:lang w:val="en-CA" w:eastAsia="de-DE"/>
        </w:rPr>
        <w:t>Balcilar</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r w:rsidRPr="006E54DC">
        <w:rPr>
          <w:lang w:val="en-CA" w:eastAsia="de-DE"/>
        </w:rPr>
        <w:tab/>
      </w:r>
    </w:p>
    <w:p w14:paraId="503EEC8D" w14:textId="77777777" w:rsidR="006E54DC" w:rsidRPr="006E54DC" w:rsidRDefault="006E54DC" w:rsidP="006E54DC">
      <w:pPr>
        <w:rPr>
          <w:lang w:val="en-CA" w:eastAsia="de-DE"/>
        </w:rPr>
      </w:pPr>
      <w:r w:rsidRPr="006E54DC">
        <w:rPr>
          <w:lang w:val="en-CA" w:eastAsia="de-DE"/>
        </w:rPr>
        <w:t xml:space="preserve">JVET-AG0110, "Ahg12: 16 States TCQ with State Exchange", M. </w:t>
      </w:r>
      <w:proofErr w:type="spellStart"/>
      <w:r w:rsidRPr="006E54DC">
        <w:rPr>
          <w:lang w:val="en-CA" w:eastAsia="de-DE"/>
        </w:rPr>
        <w:t>Balcilar</w:t>
      </w:r>
      <w:proofErr w:type="spellEnd"/>
      <w:r w:rsidRPr="006E54DC">
        <w:rPr>
          <w:lang w:val="en-CA" w:eastAsia="de-DE"/>
        </w:rPr>
        <w:t xml:space="preserve">, K. Naser, Y. Chen, Franck Galpin, Fabrice </w:t>
      </w:r>
      <w:proofErr w:type="spellStart"/>
      <w:r w:rsidRPr="006E54DC">
        <w:rPr>
          <w:lang w:eastAsia="de-DE"/>
        </w:rPr>
        <w:t>Léannec</w:t>
      </w:r>
      <w:proofErr w:type="spellEnd"/>
      <w:r w:rsidRPr="006E54DC">
        <w:rPr>
          <w:lang w:val="en-CA" w:eastAsia="de-DE"/>
        </w:rPr>
        <w:t xml:space="preserve"> (</w:t>
      </w:r>
      <w:proofErr w:type="spellStart"/>
      <w:r w:rsidRPr="006E54DC">
        <w:rPr>
          <w:lang w:val="en-CA" w:eastAsia="de-DE"/>
        </w:rPr>
        <w:t>InterDigital</w:t>
      </w:r>
      <w:proofErr w:type="spellEnd"/>
      <w:r w:rsidRPr="006E54DC">
        <w:rPr>
          <w:lang w:val="en-CA" w:eastAsia="de-DE"/>
        </w:rPr>
        <w:t>)</w:t>
      </w:r>
    </w:p>
    <w:p w14:paraId="1905AEF9" w14:textId="77777777" w:rsidR="006E54DC" w:rsidRPr="006E54DC" w:rsidRDefault="006E54DC" w:rsidP="006E54DC">
      <w:pPr>
        <w:rPr>
          <w:lang w:val="en-CA" w:eastAsia="de-DE"/>
        </w:rPr>
      </w:pPr>
      <w:r w:rsidRPr="006E54DC">
        <w:rPr>
          <w:lang w:val="en-CA" w:eastAsia="de-DE"/>
        </w:rPr>
        <w:t>JVET-AG0102, "AHG12: New context model parameters for low delay B condition", R.-L. Liao, Y. Ye, J. Chen, X. Li (Alibaba)</w:t>
      </w:r>
    </w:p>
    <w:p w14:paraId="0A164075" w14:textId="77777777" w:rsidR="006E54DC" w:rsidRPr="006E54DC" w:rsidRDefault="006E54DC" w:rsidP="006E54DC">
      <w:pPr>
        <w:rPr>
          <w:lang w:val="en-CA" w:eastAsia="de-DE"/>
        </w:rPr>
      </w:pPr>
      <w:r w:rsidRPr="006E54DC">
        <w:rPr>
          <w:lang w:val="en-CA" w:eastAsia="de-DE"/>
        </w:rPr>
        <w:t xml:space="preserve">JVET-AG0185, "Non-EE2: Slice based Rice parameter selection for transform skip residual coding", H.-J. </w:t>
      </w:r>
      <w:proofErr w:type="spellStart"/>
      <w:r w:rsidRPr="006E54DC">
        <w:rPr>
          <w:lang w:val="en-CA" w:eastAsia="de-DE"/>
        </w:rPr>
        <w:t>Jhu</w:t>
      </w:r>
      <w:proofErr w:type="spellEnd"/>
      <w:r w:rsidRPr="006E54DC">
        <w:rPr>
          <w:lang w:val="en-CA" w:eastAsia="de-DE"/>
        </w:rPr>
        <w:t xml:space="preserve">, X. </w:t>
      </w:r>
      <w:proofErr w:type="spellStart"/>
      <w:r w:rsidRPr="006E54DC">
        <w:rPr>
          <w:lang w:val="en-CA" w:eastAsia="de-DE"/>
        </w:rPr>
        <w:t>Xiu</w:t>
      </w:r>
      <w:proofErr w:type="spellEnd"/>
      <w:r w:rsidRPr="006E54DC">
        <w:rPr>
          <w:lang w:val="en-CA" w:eastAsia="de-DE"/>
        </w:rPr>
        <w:t>, W. Chen, C.-W. Kuo, N. Yan, C. Ma, X. Wang (Kwai)</w:t>
      </w:r>
    </w:p>
    <w:p w14:paraId="12B36C3F"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Partitioning (1)</w:t>
      </w:r>
    </w:p>
    <w:p w14:paraId="084C7905" w14:textId="77777777" w:rsidR="006E54DC" w:rsidRPr="006E54DC" w:rsidRDefault="006E54DC" w:rsidP="006E54DC">
      <w:pPr>
        <w:rPr>
          <w:lang w:val="en-CA" w:eastAsia="de-DE"/>
        </w:rPr>
      </w:pPr>
      <w:r w:rsidRPr="006E54DC">
        <w:rPr>
          <w:lang w:val="en-CA" w:eastAsia="de-DE"/>
        </w:rPr>
        <w:t xml:space="preserve">JVET-AG0126, "AhG12: On ECM temporal partitioning prediction", G. Laroche, P. </w:t>
      </w:r>
      <w:proofErr w:type="spellStart"/>
      <w:r w:rsidRPr="006E54DC">
        <w:rPr>
          <w:lang w:val="en-CA" w:eastAsia="de-DE"/>
        </w:rPr>
        <w:t>Onno</w:t>
      </w:r>
      <w:proofErr w:type="spellEnd"/>
      <w:r w:rsidRPr="006E54DC">
        <w:rPr>
          <w:lang w:val="en-CA" w:eastAsia="de-DE"/>
        </w:rPr>
        <w:t xml:space="preserve"> (Canon)</w:t>
      </w:r>
    </w:p>
    <w:p w14:paraId="78CB56E8" w14:textId="77777777" w:rsidR="006E54DC" w:rsidRPr="006E54DC" w:rsidRDefault="006E54DC" w:rsidP="00222F4F">
      <w:pPr>
        <w:pStyle w:val="Listenabsatz"/>
        <w:numPr>
          <w:ilvl w:val="1"/>
          <w:numId w:val="546"/>
        </w:numPr>
        <w:rPr>
          <w:b/>
          <w:bCs/>
          <w:i/>
          <w:iCs/>
          <w:lang w:val="en-CA" w:eastAsia="de-DE"/>
        </w:rPr>
      </w:pPr>
      <w:r w:rsidRPr="006E54DC">
        <w:rPr>
          <w:b/>
          <w:bCs/>
          <w:i/>
          <w:iCs/>
          <w:lang w:val="en-CA" w:eastAsia="de-DE"/>
        </w:rPr>
        <w:t>Other (1)</w:t>
      </w:r>
    </w:p>
    <w:p w14:paraId="2BD1F4EC" w14:textId="77777777" w:rsidR="006E54DC" w:rsidRPr="006E54DC" w:rsidRDefault="006E54DC" w:rsidP="006E54DC">
      <w:pPr>
        <w:rPr>
          <w:lang w:val="en-CA" w:eastAsia="de-DE"/>
        </w:rPr>
      </w:pPr>
      <w:r w:rsidRPr="006E54DC">
        <w:rPr>
          <w:lang w:val="en-CA" w:eastAsia="de-DE"/>
        </w:rPr>
        <w:t xml:space="preserve">JVET-AG0116, "AHG12: GOP-based RPR encoder control for ECM", K. Andersson, J. </w:t>
      </w:r>
      <w:r w:rsidRPr="006E54DC">
        <w:rPr>
          <w:lang w:val="sv-SE" w:eastAsia="de-DE"/>
        </w:rPr>
        <w:t>Ström</w:t>
      </w:r>
      <w:r w:rsidRPr="006E54DC">
        <w:rPr>
          <w:lang w:val="en-CA" w:eastAsia="de-DE"/>
        </w:rPr>
        <w:t xml:space="preserve">, P. </w:t>
      </w:r>
      <w:proofErr w:type="spellStart"/>
      <w:r w:rsidRPr="006E54DC">
        <w:rPr>
          <w:lang w:val="en-CA" w:eastAsia="de-DE"/>
        </w:rPr>
        <w:t>Wennersten</w:t>
      </w:r>
      <w:proofErr w:type="spellEnd"/>
      <w:r w:rsidRPr="006E54DC">
        <w:rPr>
          <w:lang w:val="en-CA" w:eastAsia="de-DE"/>
        </w:rPr>
        <w:t>, R. Yu, W. Ahmad (Ericsson)</w:t>
      </w:r>
    </w:p>
    <w:p w14:paraId="30ADD847" w14:textId="77777777" w:rsidR="006E54DC" w:rsidRPr="006E54DC" w:rsidRDefault="006E54DC" w:rsidP="00222F4F">
      <w:pPr>
        <w:pStyle w:val="Listenabsatz"/>
        <w:numPr>
          <w:ilvl w:val="0"/>
          <w:numId w:val="546"/>
        </w:numPr>
        <w:rPr>
          <w:b/>
          <w:bCs/>
          <w:lang w:val="en-CA" w:eastAsia="de-DE"/>
        </w:rPr>
      </w:pPr>
      <w:r w:rsidRPr="00222F4F">
        <w:rPr>
          <w:b/>
          <w:bCs/>
          <w:i/>
          <w:iCs/>
          <w:lang w:val="en-CA" w:eastAsia="de-DE"/>
        </w:rPr>
        <w:t>Recommendations</w:t>
      </w:r>
    </w:p>
    <w:p w14:paraId="184EEDC4" w14:textId="77777777" w:rsidR="006E54DC" w:rsidRPr="006E54DC" w:rsidRDefault="006E54DC" w:rsidP="006E54DC">
      <w:pPr>
        <w:rPr>
          <w:lang w:eastAsia="de-DE"/>
        </w:rPr>
      </w:pPr>
      <w:r w:rsidRPr="006E54DC">
        <w:rPr>
          <w:lang w:eastAsia="de-DE"/>
        </w:rPr>
        <w:t>The AHG recommends to:</w:t>
      </w:r>
    </w:p>
    <w:p w14:paraId="2704471B" w14:textId="77777777" w:rsidR="006E54DC" w:rsidRPr="006E54DC" w:rsidRDefault="006E54DC" w:rsidP="006E54DC">
      <w:pPr>
        <w:numPr>
          <w:ilvl w:val="0"/>
          <w:numId w:val="502"/>
        </w:numPr>
        <w:rPr>
          <w:lang w:eastAsia="de-DE"/>
        </w:rPr>
      </w:pPr>
      <w:r w:rsidRPr="006E54DC">
        <w:rPr>
          <w:lang w:eastAsia="de-DE"/>
        </w:rPr>
        <w:t xml:space="preserve">To review all the related contributions. </w:t>
      </w:r>
    </w:p>
    <w:p w14:paraId="31C5C74F" w14:textId="77777777" w:rsidR="00294E8E" w:rsidRPr="00764F99" w:rsidRDefault="00294E8E" w:rsidP="00294E8E">
      <w:pPr>
        <w:rPr>
          <w:lang w:val="en-CA" w:eastAsia="de-DE"/>
        </w:rPr>
      </w:pPr>
    </w:p>
    <w:p w14:paraId="66C96AE1" w14:textId="1B9275A4" w:rsidR="00294E8E" w:rsidRPr="00764F99" w:rsidRDefault="00333F6B" w:rsidP="00294E8E">
      <w:pPr>
        <w:pStyle w:val="berschrift9"/>
        <w:rPr>
          <w:sz w:val="24"/>
          <w:lang w:val="en-CA" w:eastAsia="de-DE"/>
        </w:rPr>
      </w:pPr>
      <w:hyperlink r:id="rId348" w:history="1">
        <w:r w:rsidR="00294E8E" w:rsidRPr="00764F99">
          <w:rPr>
            <w:color w:val="0000FF"/>
            <w:sz w:val="24"/>
            <w:u w:val="single"/>
            <w:lang w:val="en-CA" w:eastAsia="de-DE"/>
          </w:rPr>
          <w:t>JVET-AG0013</w:t>
        </w:r>
      </w:hyperlink>
      <w:r w:rsidR="00294E8E" w:rsidRPr="00764F99">
        <w:rPr>
          <w:sz w:val="24"/>
          <w:lang w:val="en-CA" w:eastAsia="de-DE"/>
        </w:rPr>
        <w:t xml:space="preserve"> JVET AHG report: Film grain technologies (AHG13) [W. Husak, P. de Lagrange (co-chairs), A. Duenas, D. </w:t>
      </w:r>
      <w:proofErr w:type="spellStart"/>
      <w:r w:rsidR="00294E8E" w:rsidRPr="00764F99">
        <w:rPr>
          <w:sz w:val="24"/>
          <w:lang w:val="en-CA" w:eastAsia="de-DE"/>
        </w:rPr>
        <w:t>Grois</w:t>
      </w:r>
      <w:proofErr w:type="spellEnd"/>
      <w:r w:rsidR="00294E8E" w:rsidRPr="00764F99">
        <w:rPr>
          <w:sz w:val="24"/>
          <w:lang w:val="en-CA" w:eastAsia="de-DE"/>
        </w:rPr>
        <w:t xml:space="preserve">, Y. He, X. Meng, M. </w:t>
      </w:r>
      <w:proofErr w:type="spellStart"/>
      <w:r w:rsidR="00294E8E" w:rsidRPr="00764F99">
        <w:rPr>
          <w:sz w:val="24"/>
          <w:lang w:val="en-CA" w:eastAsia="de-DE"/>
        </w:rPr>
        <w:t>Radosavljević</w:t>
      </w:r>
      <w:proofErr w:type="spellEnd"/>
      <w:r w:rsidR="00294E8E" w:rsidRPr="00764F99">
        <w:rPr>
          <w:sz w:val="24"/>
          <w:lang w:val="en-CA" w:eastAsia="de-DE"/>
        </w:rPr>
        <w:t xml:space="preserve">, A. Segall, G. </w:t>
      </w:r>
      <w:proofErr w:type="spellStart"/>
      <w:r w:rsidR="00294E8E" w:rsidRPr="00764F99">
        <w:rPr>
          <w:sz w:val="24"/>
          <w:lang w:val="en-CA" w:eastAsia="de-DE"/>
        </w:rPr>
        <w:t>Teniou</w:t>
      </w:r>
      <w:proofErr w:type="spellEnd"/>
      <w:r w:rsidR="00294E8E" w:rsidRPr="00764F99">
        <w:rPr>
          <w:sz w:val="24"/>
          <w:lang w:val="en-CA" w:eastAsia="de-DE"/>
        </w:rPr>
        <w:t>, A. Tourapis (vice-chairs)]</w:t>
      </w:r>
    </w:p>
    <w:p w14:paraId="432F4D61" w14:textId="77777777" w:rsidR="006E54DC" w:rsidRPr="006E54DC" w:rsidRDefault="006E54DC" w:rsidP="00222F4F">
      <w:pPr>
        <w:pStyle w:val="Listenabsatz"/>
        <w:numPr>
          <w:ilvl w:val="0"/>
          <w:numId w:val="547"/>
        </w:numPr>
        <w:rPr>
          <w:b/>
          <w:bCs/>
          <w:lang w:eastAsia="de-DE"/>
        </w:rPr>
      </w:pPr>
      <w:r w:rsidRPr="00222F4F">
        <w:rPr>
          <w:b/>
          <w:bCs/>
          <w:i/>
          <w:iCs/>
          <w:lang w:val="en-CA" w:eastAsia="de-DE"/>
        </w:rPr>
        <w:t>Discussion</w:t>
      </w:r>
    </w:p>
    <w:p w14:paraId="08B86C91" w14:textId="77777777" w:rsidR="006E54DC" w:rsidRPr="006E54DC" w:rsidRDefault="006E54DC" w:rsidP="006E54DC">
      <w:pPr>
        <w:rPr>
          <w:lang w:eastAsia="de-DE"/>
        </w:rPr>
      </w:pPr>
      <w:r w:rsidRPr="006E54DC">
        <w:rPr>
          <w:lang w:eastAsia="de-DE"/>
        </w:rPr>
        <w:t>For this AHG period, there were three major topics of conversation.  ISO/IEC 23002-9 DTR was edited to reflect feedback from ITU and ISO editors.  The group also discussed content containing film grain for development, demonstrations, and testing of systems and processes.  Also discussed were metrics and characterization for film grain synthesis.  Finally, the group discussed potential future topics for the Technical Report.</w:t>
      </w:r>
    </w:p>
    <w:p w14:paraId="2629A07D" w14:textId="77777777" w:rsidR="006E54DC" w:rsidRPr="006E54DC" w:rsidRDefault="006E54DC" w:rsidP="006E54DC">
      <w:pPr>
        <w:rPr>
          <w:lang w:eastAsia="de-DE"/>
        </w:rPr>
      </w:pPr>
      <w:r w:rsidRPr="006E54DC">
        <w:rPr>
          <w:lang w:eastAsia="de-DE"/>
        </w:rPr>
        <w:t xml:space="preserve">Additional editing of the DTR continues due to comments that originated from the ISO and ITU editors.  Most were changes due to editorial comments.  Several comments related to references to AOM documents and </w:t>
      </w:r>
      <w:proofErr w:type="spellStart"/>
      <w:r w:rsidRPr="006E54DC">
        <w:rPr>
          <w:lang w:eastAsia="de-DE"/>
        </w:rPr>
        <w:t>github</w:t>
      </w:r>
      <w:proofErr w:type="spellEnd"/>
      <w:r w:rsidRPr="006E54DC">
        <w:rPr>
          <w:lang w:eastAsia="de-DE"/>
        </w:rPr>
        <w:t xml:space="preserve"> sites remain to be addressed.</w:t>
      </w:r>
    </w:p>
    <w:p w14:paraId="25FE9C86" w14:textId="77777777" w:rsidR="006E54DC" w:rsidRPr="006E54DC" w:rsidRDefault="006E54DC" w:rsidP="006E54DC">
      <w:pPr>
        <w:rPr>
          <w:lang w:eastAsia="de-DE"/>
        </w:rPr>
      </w:pPr>
      <w:r w:rsidRPr="006E54DC">
        <w:rPr>
          <w:lang w:eastAsia="de-DE"/>
        </w:rPr>
        <w:t>An extensive amount of time was spent on content.  Apple created a dataset using both content captured by Apple and content that is publicly available. The dataset is comprised of approximately 20 sequences with 27 variants and stored as YUVs along with proxies.  Several people have copied the data and begun tests.</w:t>
      </w:r>
    </w:p>
    <w:p w14:paraId="33C7949A" w14:textId="77777777" w:rsidR="006E54DC" w:rsidRPr="006E54DC" w:rsidRDefault="006E54DC" w:rsidP="006E54DC">
      <w:pPr>
        <w:rPr>
          <w:lang w:eastAsia="de-DE"/>
        </w:rPr>
      </w:pPr>
      <w:r w:rsidRPr="006E54DC">
        <w:rPr>
          <w:lang w:eastAsia="de-DE"/>
        </w:rPr>
        <w:t>Disney reported on their tests on the Tears of Steel content.  The tests are an effort to reduce the number of clips.  The methodology and results were shared.  In short, the method subtracted the original video from the video under test and analyzed the film grain characteristics.  This method seems to be popular as it has been independently explored by a number of companies.</w:t>
      </w:r>
    </w:p>
    <w:p w14:paraId="0A9C9C35" w14:textId="77777777" w:rsidR="006E54DC" w:rsidRPr="006E54DC" w:rsidRDefault="006E54DC" w:rsidP="006E54DC">
      <w:pPr>
        <w:rPr>
          <w:lang w:eastAsia="de-DE"/>
        </w:rPr>
      </w:pPr>
      <w:r w:rsidRPr="006E54DC">
        <w:rPr>
          <w:lang w:eastAsia="de-DE"/>
        </w:rPr>
        <w:t>The group discussed there are outside organizations that would find value in the report.  One observation is that the TR is background on film grain but not what would be considered an Engineering Guideline (EG) or a Recommended Practice (RP) in other organizations.  JVET needs to consider perhaps doing best practices (ISO EG/RP) – as part of the AHG report v2.  Capturing the experiences of the group and perhaps even the creatives could be useful to outside organizations.</w:t>
      </w:r>
    </w:p>
    <w:p w14:paraId="352162F0" w14:textId="77777777" w:rsidR="006E54DC" w:rsidRPr="006E54DC" w:rsidRDefault="006E54DC" w:rsidP="00222F4F">
      <w:pPr>
        <w:pStyle w:val="Listenabsatz"/>
        <w:numPr>
          <w:ilvl w:val="0"/>
          <w:numId w:val="547"/>
        </w:numPr>
        <w:rPr>
          <w:b/>
          <w:bCs/>
          <w:lang w:eastAsia="de-DE"/>
        </w:rPr>
      </w:pPr>
      <w:r w:rsidRPr="006E54DC">
        <w:rPr>
          <w:b/>
          <w:bCs/>
          <w:lang w:val="en-US" w:eastAsia="de-DE"/>
        </w:rPr>
        <w:t xml:space="preserve">Related </w:t>
      </w:r>
      <w:r w:rsidRPr="00222F4F">
        <w:rPr>
          <w:b/>
          <w:bCs/>
          <w:i/>
          <w:iCs/>
          <w:lang w:val="en-CA" w:eastAsia="de-DE"/>
        </w:rPr>
        <w:t>contributions</w:t>
      </w:r>
    </w:p>
    <w:p w14:paraId="5CDD682E" w14:textId="77777777" w:rsidR="006E54DC" w:rsidRPr="006E54DC" w:rsidRDefault="006E54DC" w:rsidP="006E54DC">
      <w:pPr>
        <w:rPr>
          <w:lang w:eastAsia="de-DE"/>
        </w:rPr>
      </w:pPr>
      <w:r w:rsidRPr="006E54DC">
        <w:rPr>
          <w:lang w:eastAsia="de-DE"/>
        </w:rPr>
        <w:t>Eight contributions related to AHG13 were identified as of 01/16/2024.</w:t>
      </w:r>
    </w:p>
    <w:p w14:paraId="34F28221" w14:textId="77777777" w:rsidR="006E54DC" w:rsidRPr="006E54DC" w:rsidRDefault="006E54DC" w:rsidP="006E54DC">
      <w:pPr>
        <w:numPr>
          <w:ilvl w:val="0"/>
          <w:numId w:val="516"/>
        </w:numPr>
        <w:rPr>
          <w:lang w:eastAsia="de-DE"/>
        </w:rPr>
      </w:pPr>
      <w:r w:rsidRPr="006E54DC">
        <w:rPr>
          <w:lang w:eastAsia="de-DE"/>
        </w:rPr>
        <w:t>One contribution was the AHG report:</w:t>
      </w:r>
    </w:p>
    <w:p w14:paraId="56770886" w14:textId="77777777" w:rsidR="006E54DC" w:rsidRPr="006E54DC" w:rsidRDefault="006E54DC" w:rsidP="006E54DC">
      <w:pPr>
        <w:numPr>
          <w:ilvl w:val="1"/>
          <w:numId w:val="516"/>
        </w:numPr>
        <w:rPr>
          <w:lang w:eastAsia="de-DE"/>
        </w:rPr>
      </w:pPr>
      <w:r w:rsidRPr="006E54DC">
        <w:rPr>
          <w:lang w:eastAsia="de-DE"/>
        </w:rPr>
        <w:lastRenderedPageBreak/>
        <w:t>JVET-AG0013 JVET AHG report: Film grain technologies (AHG13)</w:t>
      </w:r>
    </w:p>
    <w:p w14:paraId="2F8EE308" w14:textId="77777777" w:rsidR="006E54DC" w:rsidRPr="006E54DC" w:rsidRDefault="006E54DC" w:rsidP="006E54DC">
      <w:pPr>
        <w:numPr>
          <w:ilvl w:val="0"/>
          <w:numId w:val="516"/>
        </w:numPr>
        <w:rPr>
          <w:lang w:eastAsia="de-DE"/>
        </w:rPr>
      </w:pPr>
      <w:r w:rsidRPr="006E54DC">
        <w:rPr>
          <w:lang w:eastAsia="de-DE"/>
        </w:rPr>
        <w:t>Seven other contributions were uploaded at the time of the report drafting:</w:t>
      </w:r>
    </w:p>
    <w:p w14:paraId="17A88865" w14:textId="77777777" w:rsidR="006E54DC" w:rsidRPr="00222F4F" w:rsidRDefault="006E54DC" w:rsidP="006E54DC">
      <w:pPr>
        <w:numPr>
          <w:ilvl w:val="1"/>
          <w:numId w:val="516"/>
        </w:numPr>
        <w:rPr>
          <w:lang w:val="de-DE" w:eastAsia="de-DE"/>
        </w:rPr>
      </w:pPr>
      <w:bookmarkStart w:id="126" w:name="_Hlk147828998"/>
      <w:bookmarkStart w:id="127" w:name="_Hlk147826391"/>
      <w:r w:rsidRPr="00222F4F">
        <w:rPr>
          <w:lang w:val="de-DE" w:eastAsia="de-DE"/>
        </w:rPr>
        <w:t xml:space="preserve">JVET-AG0101 Film </w:t>
      </w:r>
      <w:proofErr w:type="spellStart"/>
      <w:r w:rsidRPr="00222F4F">
        <w:rPr>
          <w:lang w:val="de-DE" w:eastAsia="de-DE"/>
        </w:rPr>
        <w:t>grain</w:t>
      </w:r>
      <w:proofErr w:type="spellEnd"/>
      <w:r w:rsidRPr="00222F4F">
        <w:rPr>
          <w:lang w:val="de-DE" w:eastAsia="de-DE"/>
        </w:rPr>
        <w:t xml:space="preserve"> adaptive SEI </w:t>
      </w:r>
      <w:proofErr w:type="spellStart"/>
      <w:r w:rsidRPr="00222F4F">
        <w:rPr>
          <w:lang w:val="de-DE" w:eastAsia="de-DE"/>
        </w:rPr>
        <w:t>message</w:t>
      </w:r>
      <w:bookmarkEnd w:id="126"/>
      <w:proofErr w:type="spellEnd"/>
    </w:p>
    <w:p w14:paraId="3785400B" w14:textId="77777777" w:rsidR="006E54DC" w:rsidRPr="006E54DC" w:rsidRDefault="006E54DC" w:rsidP="006E54DC">
      <w:pPr>
        <w:numPr>
          <w:ilvl w:val="1"/>
          <w:numId w:val="516"/>
        </w:numPr>
        <w:rPr>
          <w:lang w:eastAsia="de-DE"/>
        </w:rPr>
      </w:pPr>
      <w:bookmarkStart w:id="128" w:name="_Hlk147829024"/>
      <w:r w:rsidRPr="006E54DC">
        <w:rPr>
          <w:lang w:eastAsia="de-DE"/>
        </w:rPr>
        <w:t>JVET-AG0140 FGS Extension SEI message for spatial adaptation</w:t>
      </w:r>
      <w:bookmarkEnd w:id="128"/>
      <w:r w:rsidRPr="006E54DC">
        <w:rPr>
          <w:lang w:eastAsia="de-DE"/>
        </w:rPr>
        <w:t xml:space="preserve"> </w:t>
      </w:r>
    </w:p>
    <w:p w14:paraId="0DF6A610" w14:textId="4B10B7FD" w:rsidR="006E54DC" w:rsidRPr="006E54DC" w:rsidRDefault="006E54DC" w:rsidP="006E54DC">
      <w:pPr>
        <w:numPr>
          <w:ilvl w:val="1"/>
          <w:numId w:val="516"/>
        </w:numPr>
        <w:rPr>
          <w:lang w:eastAsia="de-DE"/>
        </w:rPr>
      </w:pPr>
      <w:r w:rsidRPr="006E54DC">
        <w:rPr>
          <w:lang w:eastAsia="de-DE"/>
        </w:rPr>
        <w:t>JVET-AG0153 Proposed FGS applications</w:t>
      </w:r>
      <w:bookmarkEnd w:id="127"/>
    </w:p>
    <w:p w14:paraId="4A4D72E7" w14:textId="1C622D05" w:rsidR="006E54DC" w:rsidRPr="00222F4F" w:rsidRDefault="006E54DC" w:rsidP="006E54DC">
      <w:pPr>
        <w:numPr>
          <w:ilvl w:val="1"/>
          <w:numId w:val="516"/>
        </w:numPr>
        <w:rPr>
          <w:lang w:val="de-DE" w:eastAsia="de-DE"/>
        </w:rPr>
      </w:pPr>
      <w:bookmarkStart w:id="129" w:name="_Hlk147826497"/>
      <w:r w:rsidRPr="00222F4F">
        <w:rPr>
          <w:lang w:val="de-DE" w:eastAsia="de-DE"/>
        </w:rPr>
        <w:t xml:space="preserve">JVET-AG0160 FGS Extension SEI </w:t>
      </w:r>
      <w:proofErr w:type="spellStart"/>
      <w:r w:rsidRPr="00222F4F">
        <w:rPr>
          <w:lang w:val="de-DE" w:eastAsia="de-DE"/>
        </w:rPr>
        <w:t>message</w:t>
      </w:r>
      <w:proofErr w:type="spellEnd"/>
      <w:r w:rsidRPr="00222F4F">
        <w:rPr>
          <w:lang w:val="de-DE" w:eastAsia="de-DE"/>
        </w:rPr>
        <w:t xml:space="preserve"> </w:t>
      </w:r>
      <w:proofErr w:type="spellStart"/>
      <w:r w:rsidRPr="00222F4F">
        <w:rPr>
          <w:lang w:val="de-DE" w:eastAsia="de-DE"/>
        </w:rPr>
        <w:t>useful</w:t>
      </w:r>
      <w:proofErr w:type="spellEnd"/>
      <w:r w:rsidRPr="00222F4F">
        <w:rPr>
          <w:lang w:val="de-DE" w:eastAsia="de-DE"/>
        </w:rPr>
        <w:t xml:space="preserve"> </w:t>
      </w:r>
      <w:proofErr w:type="spellStart"/>
      <w:r w:rsidRPr="00222F4F">
        <w:rPr>
          <w:lang w:val="de-DE" w:eastAsia="de-DE"/>
        </w:rPr>
        <w:t>descriptors</w:t>
      </w:r>
      <w:bookmarkEnd w:id="129"/>
      <w:proofErr w:type="spellEnd"/>
    </w:p>
    <w:p w14:paraId="183DDF83" w14:textId="77777777" w:rsidR="006E54DC" w:rsidRPr="006E54DC" w:rsidRDefault="006E54DC" w:rsidP="006E54DC">
      <w:pPr>
        <w:numPr>
          <w:ilvl w:val="1"/>
          <w:numId w:val="516"/>
        </w:numPr>
        <w:rPr>
          <w:lang w:eastAsia="de-DE"/>
        </w:rPr>
      </w:pPr>
      <w:r w:rsidRPr="006E54DC">
        <w:rPr>
          <w:lang w:eastAsia="de-DE"/>
        </w:rPr>
        <w:t>JVET-AG0215 Region-dependent film grain characteristics</w:t>
      </w:r>
    </w:p>
    <w:p w14:paraId="18B46508" w14:textId="77777777" w:rsidR="006E54DC" w:rsidRPr="006E54DC" w:rsidRDefault="006E54DC" w:rsidP="006E54DC">
      <w:pPr>
        <w:numPr>
          <w:ilvl w:val="1"/>
          <w:numId w:val="516"/>
        </w:numPr>
        <w:rPr>
          <w:lang w:eastAsia="de-DE"/>
        </w:rPr>
      </w:pPr>
      <w:r w:rsidRPr="006E54DC">
        <w:rPr>
          <w:lang w:eastAsia="de-DE"/>
        </w:rPr>
        <w:t>JVET-AG0228 source for scanned film test sequences</w:t>
      </w:r>
    </w:p>
    <w:p w14:paraId="5B949F79" w14:textId="77777777" w:rsidR="006E54DC" w:rsidRPr="006E54DC" w:rsidRDefault="006E54DC" w:rsidP="006E54DC">
      <w:pPr>
        <w:numPr>
          <w:ilvl w:val="1"/>
          <w:numId w:val="516"/>
        </w:numPr>
        <w:rPr>
          <w:lang w:eastAsia="de-DE"/>
        </w:rPr>
      </w:pPr>
      <w:r w:rsidRPr="006E54DC">
        <w:rPr>
          <w:lang w:eastAsia="de-DE"/>
        </w:rPr>
        <w:t>JVET-AG0290 Compressibility analysis of Film Grain test sequences</w:t>
      </w:r>
    </w:p>
    <w:p w14:paraId="6FB6CE4E" w14:textId="77777777" w:rsidR="006E54DC" w:rsidRPr="006E54DC" w:rsidRDefault="006E54DC" w:rsidP="006E54DC">
      <w:pPr>
        <w:numPr>
          <w:ilvl w:val="1"/>
          <w:numId w:val="516"/>
        </w:numPr>
        <w:rPr>
          <w:lang w:eastAsia="de-DE"/>
        </w:rPr>
      </w:pPr>
      <w:r w:rsidRPr="006E54DC">
        <w:rPr>
          <w:lang w:eastAsia="de-DE"/>
        </w:rPr>
        <w:t>JVET-AG0295 On Film Grain Synthesis Subjective Evaluation</w:t>
      </w:r>
    </w:p>
    <w:p w14:paraId="53156F03" w14:textId="77777777" w:rsidR="006E54DC" w:rsidRPr="006E54DC" w:rsidRDefault="006E54DC" w:rsidP="006E54DC">
      <w:pPr>
        <w:rPr>
          <w:lang w:eastAsia="de-DE"/>
        </w:rPr>
      </w:pPr>
    </w:p>
    <w:p w14:paraId="7850967C" w14:textId="77777777" w:rsidR="006E54DC" w:rsidRPr="006E54DC" w:rsidRDefault="006E54DC" w:rsidP="00222F4F">
      <w:pPr>
        <w:pStyle w:val="Listenabsatz"/>
        <w:numPr>
          <w:ilvl w:val="1"/>
          <w:numId w:val="547"/>
        </w:numPr>
        <w:rPr>
          <w:b/>
          <w:bCs/>
          <w:i/>
          <w:iCs/>
          <w:lang w:eastAsia="de-DE"/>
        </w:rPr>
      </w:pPr>
      <w:r w:rsidRPr="006E54DC">
        <w:rPr>
          <w:b/>
          <w:bCs/>
          <w:i/>
          <w:iCs/>
          <w:lang w:val="en-US" w:eastAsia="de-DE"/>
        </w:rPr>
        <w:t>Contributions</w:t>
      </w:r>
    </w:p>
    <w:p w14:paraId="46AA0F6E" w14:textId="77777777" w:rsidR="006E54DC" w:rsidRPr="006E54DC" w:rsidRDefault="006E54DC" w:rsidP="006E54DC">
      <w:pPr>
        <w:rPr>
          <w:lang w:eastAsia="de-DE"/>
        </w:rPr>
      </w:pPr>
      <w:r w:rsidRPr="006E54DC">
        <w:rPr>
          <w:lang w:eastAsia="de-DE"/>
        </w:rPr>
        <w:t>There were seven contributions uploaded other than the AHG report.</w:t>
      </w:r>
    </w:p>
    <w:p w14:paraId="051EB685" w14:textId="77777777" w:rsidR="006E54DC" w:rsidRPr="00222F4F" w:rsidRDefault="006E54DC" w:rsidP="00222F4F">
      <w:pPr>
        <w:pStyle w:val="Listenabsatz"/>
        <w:numPr>
          <w:ilvl w:val="2"/>
          <w:numId w:val="547"/>
        </w:numPr>
        <w:rPr>
          <w:b/>
          <w:bCs/>
          <w:lang w:val="de-DE" w:eastAsia="de-DE"/>
        </w:rPr>
      </w:pPr>
      <w:r w:rsidRPr="00222F4F">
        <w:rPr>
          <w:b/>
          <w:bCs/>
          <w:lang w:val="de-DE" w:eastAsia="de-DE"/>
        </w:rPr>
        <w:t>JVET-</w:t>
      </w:r>
      <w:r w:rsidRPr="0043585F">
        <w:rPr>
          <w:b/>
          <w:i/>
          <w:lang w:val="de-DE"/>
        </w:rPr>
        <w:t>AG0101</w:t>
      </w:r>
      <w:r w:rsidRPr="00222F4F">
        <w:rPr>
          <w:b/>
          <w:bCs/>
          <w:lang w:val="de-DE" w:eastAsia="de-DE"/>
        </w:rPr>
        <w:t xml:space="preserve"> Film </w:t>
      </w:r>
      <w:proofErr w:type="spellStart"/>
      <w:r w:rsidRPr="00222F4F">
        <w:rPr>
          <w:b/>
          <w:bCs/>
          <w:lang w:val="de-DE" w:eastAsia="de-DE"/>
        </w:rPr>
        <w:t>grain</w:t>
      </w:r>
      <w:proofErr w:type="spellEnd"/>
      <w:r w:rsidRPr="00222F4F">
        <w:rPr>
          <w:b/>
          <w:bCs/>
          <w:lang w:val="de-DE" w:eastAsia="de-DE"/>
        </w:rPr>
        <w:t xml:space="preserve"> adaptive SEI </w:t>
      </w:r>
      <w:proofErr w:type="spellStart"/>
      <w:r w:rsidRPr="00222F4F">
        <w:rPr>
          <w:b/>
          <w:bCs/>
          <w:lang w:val="de-DE" w:eastAsia="de-DE"/>
        </w:rPr>
        <w:t>message</w:t>
      </w:r>
      <w:proofErr w:type="spellEnd"/>
    </w:p>
    <w:p w14:paraId="064CD1B4" w14:textId="77777777" w:rsidR="006E54DC" w:rsidRPr="006E54DC" w:rsidRDefault="006E54DC" w:rsidP="006E54DC">
      <w:pPr>
        <w:rPr>
          <w:lang w:eastAsia="de-DE"/>
        </w:rPr>
      </w:pPr>
      <w:bookmarkStart w:id="130" w:name="_Hlk147826514"/>
      <w:r w:rsidRPr="006E54DC">
        <w:rPr>
          <w:lang w:eastAsia="de-DE"/>
        </w:rPr>
        <w:t>It is proposed to define a new film grain adaptive SEI message to specify the regions that the film grain applies, wherein:</w:t>
      </w:r>
    </w:p>
    <w:p w14:paraId="4C15A182" w14:textId="77777777" w:rsidR="006E54DC" w:rsidRPr="006E54DC" w:rsidRDefault="006E54DC" w:rsidP="006E54DC">
      <w:pPr>
        <w:numPr>
          <w:ilvl w:val="0"/>
          <w:numId w:val="517"/>
        </w:numPr>
        <w:rPr>
          <w:lang w:eastAsia="de-DE"/>
        </w:rPr>
      </w:pPr>
      <w:r w:rsidRPr="006E54DC">
        <w:rPr>
          <w:lang w:eastAsia="de-DE"/>
        </w:rPr>
        <w:t>these regions may include the external regions or/and the internal regions.</w:t>
      </w:r>
    </w:p>
    <w:p w14:paraId="74E1DE20" w14:textId="77777777" w:rsidR="006E54DC" w:rsidRPr="006E54DC" w:rsidRDefault="006E54DC" w:rsidP="006E54DC">
      <w:pPr>
        <w:numPr>
          <w:ilvl w:val="0"/>
          <w:numId w:val="517"/>
        </w:numPr>
        <w:rPr>
          <w:lang w:eastAsia="de-DE"/>
        </w:rPr>
      </w:pPr>
      <w:r w:rsidRPr="006E54DC">
        <w:rPr>
          <w:lang w:eastAsia="de-DE"/>
        </w:rPr>
        <w:t xml:space="preserve">external regions refer to the existing available regions defined through different type of SEI messages or other approach. </w:t>
      </w:r>
    </w:p>
    <w:p w14:paraId="18137307" w14:textId="77777777" w:rsidR="006E54DC" w:rsidRPr="006E54DC" w:rsidRDefault="006E54DC" w:rsidP="006E54DC">
      <w:pPr>
        <w:numPr>
          <w:ilvl w:val="0"/>
          <w:numId w:val="517"/>
        </w:numPr>
        <w:rPr>
          <w:lang w:eastAsia="de-DE"/>
        </w:rPr>
      </w:pPr>
      <w:r w:rsidRPr="006E54DC">
        <w:rPr>
          <w:lang w:eastAsia="de-DE"/>
        </w:rPr>
        <w:t>internal regions refer to the regions defined in the film grain adaptive SEI message.</w:t>
      </w:r>
    </w:p>
    <w:p w14:paraId="3D30A1B2" w14:textId="77777777" w:rsidR="006E54DC" w:rsidRPr="006E54DC" w:rsidRDefault="006E54DC" w:rsidP="006E54DC">
      <w:pPr>
        <w:rPr>
          <w:lang w:eastAsia="de-DE"/>
        </w:rPr>
      </w:pPr>
      <w:r w:rsidRPr="006E54DC">
        <w:rPr>
          <w:lang w:eastAsia="de-DE"/>
        </w:rPr>
        <w:t xml:space="preserve">In the 32nd JVET meeting, the contribution JVET-AF0142 [1] proposes to address the film grain synthesis applied locally on the picture by using the annotated regions as a mask and the contribution JVET-AF0144 [2] proposes to address the film grain synthesis applied locally on a per image basis by using the auxiliary data as a mask. Furthermore, the conclusions recorded in the meeting notes [3] confirm that the functionality as such was assessed to be useful and suggest to study the possibility of defining a new SEI message rather than changing an existing one.  </w:t>
      </w:r>
    </w:p>
    <w:p w14:paraId="0DB7EE74" w14:textId="77777777" w:rsidR="006E54DC" w:rsidRPr="006E54DC" w:rsidRDefault="006E54DC" w:rsidP="006E54DC">
      <w:pPr>
        <w:rPr>
          <w:lang w:eastAsia="de-DE"/>
        </w:rPr>
      </w:pPr>
      <w:r w:rsidRPr="006E54DC">
        <w:rPr>
          <w:lang w:eastAsia="de-DE"/>
        </w:rPr>
        <w:t>Since it has been recognized that film grain may not necessarily be applicable to the entire picture but only in some parts of the picture, such as one or more annotated regions, forefront objects, etc., it would be a simple approach if these existing available regions can be used in the newly defined SEI message.</w:t>
      </w:r>
    </w:p>
    <w:p w14:paraId="644381E0" w14:textId="77777777" w:rsidR="006E54DC" w:rsidRPr="006E54DC" w:rsidRDefault="006E54DC" w:rsidP="006E54DC">
      <w:pPr>
        <w:rPr>
          <w:lang w:eastAsia="de-DE"/>
        </w:rPr>
      </w:pPr>
      <w:r w:rsidRPr="006E54DC">
        <w:rPr>
          <w:lang w:eastAsia="de-DE"/>
        </w:rPr>
        <w:t>On the other hand, these existing available regions may not meet all the requirements, so it is also necessary to provide a way to describe the film grain region in the newly defined SEI message.</w:t>
      </w:r>
    </w:p>
    <w:p w14:paraId="0CDA4EE3" w14:textId="77777777" w:rsidR="006E54DC" w:rsidRPr="006E54DC" w:rsidRDefault="006E54DC" w:rsidP="006E54DC">
      <w:pPr>
        <w:rPr>
          <w:lang w:eastAsia="de-DE"/>
        </w:rPr>
      </w:pPr>
    </w:p>
    <w:bookmarkEnd w:id="130"/>
    <w:p w14:paraId="2E110C25"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AG0140</w:t>
      </w:r>
      <w:r w:rsidRPr="006E54DC">
        <w:rPr>
          <w:b/>
          <w:bCs/>
          <w:lang w:val="en-US" w:eastAsia="de-DE"/>
        </w:rPr>
        <w:t xml:space="preserve"> FGS Extension SEI message for spatial adaptation</w:t>
      </w:r>
    </w:p>
    <w:p w14:paraId="5F0BAB53" w14:textId="77777777" w:rsidR="006E54DC" w:rsidRPr="006E54DC" w:rsidRDefault="006E54DC" w:rsidP="006E54DC">
      <w:pPr>
        <w:rPr>
          <w:lang w:eastAsia="de-DE"/>
        </w:rPr>
      </w:pPr>
      <w:r w:rsidRPr="006E54DC">
        <w:rPr>
          <w:lang w:val="en-CA" w:eastAsia="de-DE"/>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r w:rsidRPr="006E54DC">
        <w:rPr>
          <w:lang w:eastAsia="de-DE"/>
        </w:rPr>
        <w:t>.</w:t>
      </w:r>
    </w:p>
    <w:p w14:paraId="5DB87EB8" w14:textId="77777777" w:rsidR="006E54DC" w:rsidRPr="006E54DC" w:rsidRDefault="006E54DC" w:rsidP="006E54DC">
      <w:pPr>
        <w:rPr>
          <w:lang w:eastAsia="de-DE"/>
        </w:rPr>
      </w:pPr>
      <w:r w:rsidRPr="006E54DC">
        <w:rPr>
          <w:lang w:eastAsia="de-DE"/>
        </w:rPr>
        <w:t>During the last JVET meeting #32 in Hannover (Oct. 23) 2 contributions were presented (JVET-AF0142 and JVET-AF0144) introducing the functionality to adapt locally in the image the application of film grain values.</w:t>
      </w:r>
    </w:p>
    <w:p w14:paraId="09E24472" w14:textId="77777777" w:rsidR="006E54DC" w:rsidRPr="006E54DC" w:rsidRDefault="006E54DC" w:rsidP="006E54DC">
      <w:pPr>
        <w:rPr>
          <w:lang w:val="en-CA" w:eastAsia="de-DE"/>
        </w:rPr>
      </w:pPr>
      <w:r w:rsidRPr="006E54DC">
        <w:rPr>
          <w:lang w:eastAsia="de-DE"/>
        </w:rPr>
        <w:t>The proposed way forward was to revisit the proposals by developing a dedicated SEI message. The present contribution proposes a Film Grain Extension SEI message to convey the information of where film grain values are applied.</w:t>
      </w:r>
    </w:p>
    <w:p w14:paraId="48687698" w14:textId="77777777" w:rsidR="006E54DC" w:rsidRPr="006E54DC" w:rsidRDefault="006E54DC" w:rsidP="00222F4F">
      <w:pPr>
        <w:pStyle w:val="Listenabsatz"/>
        <w:numPr>
          <w:ilvl w:val="2"/>
          <w:numId w:val="547"/>
        </w:numPr>
        <w:rPr>
          <w:b/>
          <w:bCs/>
          <w:lang w:val="en-CA" w:eastAsia="de-DE"/>
        </w:rPr>
      </w:pPr>
      <w:bookmarkStart w:id="131" w:name="_Hlk148007397"/>
      <w:r w:rsidRPr="00222F4F">
        <w:rPr>
          <w:b/>
          <w:bCs/>
          <w:i/>
          <w:iCs/>
          <w:lang w:val="en-US" w:eastAsia="de-DE"/>
        </w:rPr>
        <w:t>JVET</w:t>
      </w:r>
      <w:r w:rsidRPr="006E54DC">
        <w:rPr>
          <w:b/>
          <w:bCs/>
          <w:lang w:val="en-US" w:eastAsia="de-DE"/>
        </w:rPr>
        <w:t>-AG0153 Proposed FGS applications</w:t>
      </w:r>
    </w:p>
    <w:p w14:paraId="6A9A935C" w14:textId="77777777" w:rsidR="006E54DC" w:rsidRPr="006E54DC" w:rsidRDefault="006E54DC" w:rsidP="006E54DC">
      <w:pPr>
        <w:rPr>
          <w:lang w:val="en-CA" w:eastAsia="de-DE"/>
        </w:rPr>
      </w:pPr>
      <w:r w:rsidRPr="006E54DC">
        <w:rPr>
          <w:lang w:val="en-CA" w:eastAsia="de-DE"/>
        </w:rPr>
        <w:lastRenderedPageBreak/>
        <w:t>Proposal to add a new use case of FGS: Artistic intent simulation, in which FGS is used without any reference, to be differentiated from the artistic intent recovery that relies on FGS to maintain the similarity with the original content.</w:t>
      </w:r>
    </w:p>
    <w:p w14:paraId="47143113" w14:textId="77777777" w:rsidR="006E54DC" w:rsidRPr="006E54DC" w:rsidRDefault="006E54DC" w:rsidP="006E54DC">
      <w:pPr>
        <w:rPr>
          <w:lang w:eastAsia="de-DE"/>
        </w:rPr>
      </w:pPr>
      <w:r w:rsidRPr="006E54DC">
        <w:rPr>
          <w:lang w:eastAsia="de-DE"/>
        </w:rPr>
        <w:t xml:space="preserve">Film Grain Synthesis is primarily meant to optimize the video coding efficiency due to the particular nature of the grain, considered as noise with no </w:t>
      </w:r>
      <w:proofErr w:type="spellStart"/>
      <w:r w:rsidRPr="006E54DC">
        <w:rPr>
          <w:lang w:eastAsia="de-DE"/>
        </w:rPr>
        <w:t>spatio</w:t>
      </w:r>
      <w:proofErr w:type="spellEnd"/>
      <w:r w:rsidRPr="006E54DC">
        <w:rPr>
          <w:lang w:eastAsia="de-DE"/>
        </w:rPr>
        <w:t xml:space="preserve">-temporal correlation. The usage of film grain as listed in the FGS Draft TR may serve the objective to maintain the artistic intent while the video source has been denoised for encoding efficiency purposes. In this case the synthetized grain is defined to emulate the original grain. The second listed scenario is the usage of FGS to mark visual artifacts such as block effects, ringing around edges or even too strong deblocking filters. Those 2 use cases are listed in clause 6.4 of the draft TR. </w:t>
      </w:r>
    </w:p>
    <w:p w14:paraId="6CAB7B05" w14:textId="77777777" w:rsidR="006E54DC" w:rsidRPr="006E54DC" w:rsidRDefault="006E54DC" w:rsidP="006E54DC">
      <w:pPr>
        <w:rPr>
          <w:lang w:eastAsia="de-DE"/>
        </w:rPr>
      </w:pPr>
      <w:r w:rsidRPr="006E54DC">
        <w:rPr>
          <w:lang w:eastAsia="de-DE"/>
        </w:rPr>
        <w:t>However, another scenario, briefly mentioned in the introduction of the Draft TR relates to the use of FGS for other artistic intent objectives (called here simulation). Film grain synthesis is a tool for increasing the depth perception, for harmonizing the cameras optics quality or simply adding an artificial movie effect, such as for some game cinematics. It is then proposed to list this type of use case and application of film grain in the Draft TR.</w:t>
      </w:r>
    </w:p>
    <w:p w14:paraId="099B55D9" w14:textId="77777777" w:rsidR="006E54DC" w:rsidRPr="00222F4F" w:rsidRDefault="006E54DC" w:rsidP="00222F4F">
      <w:pPr>
        <w:pStyle w:val="Listenabsatz"/>
        <w:numPr>
          <w:ilvl w:val="2"/>
          <w:numId w:val="547"/>
        </w:numPr>
        <w:rPr>
          <w:b/>
          <w:bCs/>
          <w:lang w:val="de-DE" w:eastAsia="de-DE"/>
        </w:rPr>
      </w:pPr>
      <w:bookmarkStart w:id="132" w:name="_Hlk148007375"/>
      <w:bookmarkEnd w:id="131"/>
      <w:r w:rsidRPr="0043585F">
        <w:rPr>
          <w:b/>
          <w:i/>
          <w:lang w:val="de-DE"/>
        </w:rPr>
        <w:t>JVET</w:t>
      </w:r>
      <w:r w:rsidRPr="00222F4F">
        <w:rPr>
          <w:b/>
          <w:bCs/>
          <w:lang w:val="de-DE" w:eastAsia="de-DE"/>
        </w:rPr>
        <w:t xml:space="preserve">-AG0160 FGS Extension SEI </w:t>
      </w:r>
      <w:proofErr w:type="spellStart"/>
      <w:r w:rsidRPr="00222F4F">
        <w:rPr>
          <w:b/>
          <w:bCs/>
          <w:lang w:val="de-DE" w:eastAsia="de-DE"/>
        </w:rPr>
        <w:t>message</w:t>
      </w:r>
      <w:proofErr w:type="spellEnd"/>
      <w:r w:rsidRPr="00222F4F">
        <w:rPr>
          <w:b/>
          <w:bCs/>
          <w:lang w:val="de-DE" w:eastAsia="de-DE"/>
        </w:rPr>
        <w:t xml:space="preserve"> </w:t>
      </w:r>
      <w:proofErr w:type="spellStart"/>
      <w:r w:rsidRPr="00222F4F">
        <w:rPr>
          <w:b/>
          <w:bCs/>
          <w:lang w:val="de-DE" w:eastAsia="de-DE"/>
        </w:rPr>
        <w:t>useful</w:t>
      </w:r>
      <w:proofErr w:type="spellEnd"/>
      <w:r w:rsidRPr="00222F4F">
        <w:rPr>
          <w:b/>
          <w:bCs/>
          <w:lang w:val="de-DE" w:eastAsia="de-DE"/>
        </w:rPr>
        <w:t xml:space="preserve"> </w:t>
      </w:r>
      <w:proofErr w:type="spellStart"/>
      <w:r w:rsidRPr="00222F4F">
        <w:rPr>
          <w:b/>
          <w:bCs/>
          <w:lang w:val="de-DE" w:eastAsia="de-DE"/>
        </w:rPr>
        <w:t>descriptors</w:t>
      </w:r>
      <w:proofErr w:type="spellEnd"/>
    </w:p>
    <w:p w14:paraId="27391005" w14:textId="77777777" w:rsidR="006E54DC" w:rsidRPr="006E54DC" w:rsidRDefault="006E54DC" w:rsidP="006E54DC">
      <w:pPr>
        <w:rPr>
          <w:lang w:eastAsia="de-DE"/>
        </w:rPr>
      </w:pPr>
      <w:r w:rsidRPr="006E54DC">
        <w:rPr>
          <w:lang w:val="en-CA" w:eastAsia="de-DE"/>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p>
    <w:p w14:paraId="53284D68"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JVET-AG0215 Region-dependent film grain characteristics</w:t>
      </w:r>
    </w:p>
    <w:p w14:paraId="4C2E7475" w14:textId="77777777" w:rsidR="006E54DC" w:rsidRPr="006E54DC" w:rsidRDefault="006E54DC" w:rsidP="006E54DC">
      <w:pPr>
        <w:rPr>
          <w:lang w:val="en-CA" w:eastAsia="de-DE"/>
        </w:rPr>
      </w:pPr>
      <w:r w:rsidRPr="006E54DC">
        <w:rPr>
          <w:lang w:val="en-CA" w:eastAsia="de-DE"/>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p>
    <w:p w14:paraId="2D369900" w14:textId="77777777" w:rsidR="006E54DC" w:rsidRPr="006E54DC" w:rsidRDefault="006E54DC" w:rsidP="006E54DC">
      <w:pPr>
        <w:rPr>
          <w:lang w:val="en-CA" w:eastAsia="de-DE"/>
        </w:rPr>
      </w:pPr>
      <w:r w:rsidRPr="006E54DC">
        <w:rPr>
          <w:lang w:val="en-CA" w:eastAsia="de-DE"/>
        </w:rPr>
        <w:t>A region-dependent film grain characteristics SEI message is proposed, that includes the existing FGC SEI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p>
    <w:p w14:paraId="22986F71"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AG0228</w:t>
      </w:r>
      <w:r w:rsidRPr="006E54DC">
        <w:rPr>
          <w:b/>
          <w:bCs/>
          <w:lang w:val="en-US" w:eastAsia="de-DE"/>
        </w:rPr>
        <w:t xml:space="preserve"> source for scanned film test sequences</w:t>
      </w:r>
    </w:p>
    <w:p w14:paraId="4CF7FEBE" w14:textId="77777777" w:rsidR="006E54DC" w:rsidRPr="006E54DC" w:rsidRDefault="006E54DC" w:rsidP="006E54DC">
      <w:pPr>
        <w:rPr>
          <w:lang w:val="en-CA" w:eastAsia="de-DE"/>
        </w:rPr>
      </w:pPr>
      <w:r w:rsidRPr="006E54DC">
        <w:rPr>
          <w:lang w:val="en-CA" w:eastAsia="de-DE"/>
        </w:rPr>
        <w:t xml:space="preserve">This contribution reports about old film scanned by </w:t>
      </w:r>
      <w:proofErr w:type="spellStart"/>
      <w:r w:rsidRPr="006E54DC">
        <w:rPr>
          <w:lang w:val="en-CA" w:eastAsia="de-DE"/>
        </w:rPr>
        <w:t>Prelinger</w:t>
      </w:r>
      <w:proofErr w:type="spellEnd"/>
      <w:r w:rsidRPr="006E54DC">
        <w:rPr>
          <w:lang w:val="en-CA" w:eastAsia="de-DE"/>
        </w:rPr>
        <w:t xml:space="preserve"> Archives and made available on the Internet Archive website, and recommends to select a few samples to be included as candidate test sequences for FGC SEI visual testing activities planned in JVET-AD2022.</w:t>
      </w:r>
    </w:p>
    <w:p w14:paraId="60F49DCE" w14:textId="77777777" w:rsidR="006E54DC" w:rsidRPr="006E54DC" w:rsidRDefault="006E54DC" w:rsidP="006E54DC">
      <w:pPr>
        <w:rPr>
          <w:lang w:val="en-CA" w:eastAsia="de-DE"/>
        </w:rPr>
      </w:pPr>
      <w:r w:rsidRPr="006E54DC">
        <w:rPr>
          <w:lang w:val="en-CA" w:eastAsia="de-DE"/>
        </w:rPr>
        <w:t xml:space="preserve">During the 30th JVET meeting, an expert viewing test was conducted to evaluate the benefit of using film grain synthesis driven by an FGC SEI message on top of VVC encodings, for a better similarity to video sources that originally contained grain and potential bitrate savings. Results were reported in JVET-AD0382, concluding that significant improvement were observed over bitrate scanning the usual MOS range, and that similarity with the source was decently preserved (-0.5 MOS) using grain synthesis on top of high-quality encoding just removing grain, leading to 90% rate savings compared to encodings just preserving grain. JVET-AD0276 reported similar conclusions based on </w:t>
      </w:r>
      <w:proofErr w:type="spellStart"/>
      <w:r w:rsidRPr="006E54DC">
        <w:rPr>
          <w:lang w:val="en-CA" w:eastAsia="de-DE"/>
        </w:rPr>
        <w:t>InterDigital</w:t>
      </w:r>
      <w:proofErr w:type="spellEnd"/>
      <w:r w:rsidRPr="006E54DC">
        <w:rPr>
          <w:lang w:val="en-CA" w:eastAsia="de-DE"/>
        </w:rPr>
        <w:t xml:space="preserve"> internal informal tests performed before the meeting. Both tests were using the same test sequences, including two sequences from a short test film by SVT shot in 2004 on 65mm film. It was questioned whether similar benefits would be observed using older film stock, that was anticipated to exhibit significantly different characteristics, likely coarser and stronger.</w:t>
      </w:r>
    </w:p>
    <w:p w14:paraId="2356DF6C" w14:textId="77777777" w:rsidR="006E54DC" w:rsidRPr="006E54DC" w:rsidRDefault="006E54DC" w:rsidP="006E54DC">
      <w:pPr>
        <w:rPr>
          <w:lang w:val="en-CA" w:eastAsia="de-DE"/>
        </w:rPr>
      </w:pPr>
      <w:r w:rsidRPr="006E54DC">
        <w:rPr>
          <w:lang w:val="en-CA" w:eastAsia="de-DE"/>
        </w:rPr>
        <w:t xml:space="preserve">Since then, relevant good quality scans of older film stock </w:t>
      </w:r>
      <w:proofErr w:type="gramStart"/>
      <w:r w:rsidRPr="006E54DC">
        <w:rPr>
          <w:lang w:val="en-CA" w:eastAsia="de-DE"/>
        </w:rPr>
        <w:t>was</w:t>
      </w:r>
      <w:proofErr w:type="gramEnd"/>
      <w:r w:rsidRPr="006E54DC">
        <w:rPr>
          <w:lang w:val="en-CA" w:eastAsia="de-DE"/>
        </w:rPr>
        <w:t xml:space="preserve"> actively sought after to enable such experiments.</w:t>
      </w:r>
    </w:p>
    <w:p w14:paraId="56C6082D" w14:textId="77777777" w:rsidR="006E54DC" w:rsidRPr="006E54DC" w:rsidRDefault="006E54DC" w:rsidP="006E54DC">
      <w:pPr>
        <w:rPr>
          <w:lang w:val="en-CA" w:eastAsia="de-DE"/>
        </w:rPr>
      </w:pPr>
      <w:r w:rsidRPr="006E54DC">
        <w:rPr>
          <w:lang w:val="en-CA" w:eastAsia="de-DE"/>
        </w:rPr>
        <w:t>This contribution reports about one source where relevant material could be found, and provides information about some samples of this material.</w:t>
      </w:r>
    </w:p>
    <w:p w14:paraId="06348D4E" w14:textId="77777777" w:rsidR="006E54DC" w:rsidRPr="006E54DC" w:rsidRDefault="006E54DC" w:rsidP="00222F4F">
      <w:pPr>
        <w:pStyle w:val="Listenabsatz"/>
        <w:numPr>
          <w:ilvl w:val="2"/>
          <w:numId w:val="547"/>
        </w:numPr>
        <w:rPr>
          <w:b/>
          <w:bCs/>
          <w:lang w:val="en-CA" w:eastAsia="de-DE"/>
        </w:rPr>
      </w:pPr>
      <w:bookmarkStart w:id="133" w:name="_Hlk156334567"/>
      <w:bookmarkEnd w:id="132"/>
      <w:r w:rsidRPr="006E54DC">
        <w:rPr>
          <w:b/>
          <w:bCs/>
          <w:lang w:val="en-US" w:eastAsia="de-DE"/>
        </w:rPr>
        <w:t>JVET-AG0290 Compressibility analysis of Film Grain test sequences</w:t>
      </w:r>
    </w:p>
    <w:p w14:paraId="291D8C7B" w14:textId="77777777" w:rsidR="006E54DC" w:rsidRPr="006E54DC" w:rsidRDefault="006E54DC" w:rsidP="006E54DC">
      <w:pPr>
        <w:rPr>
          <w:lang w:eastAsia="de-DE"/>
        </w:rPr>
      </w:pPr>
      <w:r w:rsidRPr="006E54DC">
        <w:rPr>
          <w:lang w:eastAsia="de-DE"/>
        </w:rPr>
        <w:lastRenderedPageBreak/>
        <w:t>This contribution has not been uploaded.</w:t>
      </w:r>
    </w:p>
    <w:p w14:paraId="6DA3056D" w14:textId="77777777" w:rsidR="006E54DC" w:rsidRPr="006E54DC" w:rsidRDefault="006E54DC" w:rsidP="00222F4F">
      <w:pPr>
        <w:pStyle w:val="Listenabsatz"/>
        <w:numPr>
          <w:ilvl w:val="2"/>
          <w:numId w:val="547"/>
        </w:numPr>
        <w:rPr>
          <w:b/>
          <w:bCs/>
          <w:lang w:val="en-CA" w:eastAsia="de-DE"/>
        </w:rPr>
      </w:pPr>
      <w:r w:rsidRPr="006E54DC">
        <w:rPr>
          <w:b/>
          <w:bCs/>
          <w:lang w:val="en-US" w:eastAsia="de-DE"/>
        </w:rPr>
        <w:t>JVET-</w:t>
      </w:r>
      <w:r w:rsidRPr="00222F4F">
        <w:rPr>
          <w:b/>
          <w:bCs/>
          <w:i/>
          <w:iCs/>
          <w:lang w:val="en-US" w:eastAsia="de-DE"/>
        </w:rPr>
        <w:t>AG0295</w:t>
      </w:r>
      <w:r w:rsidRPr="006E54DC">
        <w:rPr>
          <w:b/>
          <w:bCs/>
          <w:lang w:val="en-US" w:eastAsia="de-DE"/>
        </w:rPr>
        <w:t xml:space="preserve"> Frequency domain Film Grain Objective Metrics with Adaptive Region Selection</w:t>
      </w:r>
    </w:p>
    <w:p w14:paraId="22141006" w14:textId="77777777" w:rsidR="006E54DC" w:rsidRPr="006E54DC" w:rsidRDefault="006E54DC" w:rsidP="006E54DC">
      <w:pPr>
        <w:rPr>
          <w:lang w:eastAsia="de-DE"/>
        </w:rPr>
      </w:pPr>
      <w:r w:rsidRPr="006E54DC">
        <w:rPr>
          <w:lang w:eastAsia="de-DE"/>
        </w:rPr>
        <w:t>This contribution has not been uploaded.</w:t>
      </w:r>
    </w:p>
    <w:bookmarkEnd w:id="133"/>
    <w:p w14:paraId="76B77F88" w14:textId="77777777" w:rsidR="006E54DC" w:rsidRPr="006E54DC" w:rsidRDefault="006E54DC" w:rsidP="00222F4F">
      <w:pPr>
        <w:pStyle w:val="Listenabsatz"/>
        <w:numPr>
          <w:ilvl w:val="0"/>
          <w:numId w:val="547"/>
        </w:numPr>
        <w:rPr>
          <w:b/>
          <w:bCs/>
          <w:lang w:eastAsia="de-DE"/>
        </w:rPr>
      </w:pPr>
      <w:r w:rsidRPr="00222F4F">
        <w:rPr>
          <w:b/>
          <w:bCs/>
          <w:i/>
          <w:iCs/>
          <w:lang w:val="en-US" w:eastAsia="de-DE"/>
        </w:rPr>
        <w:t>Recommendations</w:t>
      </w:r>
    </w:p>
    <w:p w14:paraId="78A47DF0" w14:textId="77777777" w:rsidR="006E54DC" w:rsidRPr="006E54DC" w:rsidRDefault="006E54DC" w:rsidP="006E54DC">
      <w:pPr>
        <w:rPr>
          <w:lang w:eastAsia="de-DE"/>
        </w:rPr>
      </w:pPr>
      <w:r w:rsidRPr="006E54DC">
        <w:rPr>
          <w:lang w:eastAsia="de-DE"/>
        </w:rPr>
        <w:t xml:space="preserve">The AHG recommends: </w:t>
      </w:r>
    </w:p>
    <w:p w14:paraId="59805201" w14:textId="77777777" w:rsidR="006E54DC" w:rsidRPr="006E54DC" w:rsidRDefault="006E54DC" w:rsidP="006E54DC">
      <w:pPr>
        <w:numPr>
          <w:ilvl w:val="0"/>
          <w:numId w:val="518"/>
        </w:numPr>
        <w:rPr>
          <w:lang w:eastAsia="de-DE"/>
        </w:rPr>
      </w:pPr>
      <w:r w:rsidRPr="006E54DC">
        <w:rPr>
          <w:lang w:eastAsia="de-DE"/>
        </w:rPr>
        <w:t xml:space="preserve">the related input contributions are reviewed; </w:t>
      </w:r>
    </w:p>
    <w:p w14:paraId="2AD6C6E8" w14:textId="77777777" w:rsidR="006E54DC" w:rsidRPr="006E54DC" w:rsidRDefault="006E54DC" w:rsidP="006E54DC">
      <w:pPr>
        <w:numPr>
          <w:ilvl w:val="0"/>
          <w:numId w:val="518"/>
        </w:numPr>
        <w:rPr>
          <w:lang w:eastAsia="de-DE"/>
        </w:rPr>
      </w:pPr>
      <w:r w:rsidRPr="006E54DC">
        <w:rPr>
          <w:lang w:eastAsia="de-DE"/>
        </w:rPr>
        <w:t xml:space="preserve">testing of FGC be discussed; </w:t>
      </w:r>
    </w:p>
    <w:p w14:paraId="0C998442" w14:textId="77777777" w:rsidR="006E54DC" w:rsidRPr="006E54DC" w:rsidRDefault="006E54DC" w:rsidP="006E54DC">
      <w:pPr>
        <w:numPr>
          <w:ilvl w:val="0"/>
          <w:numId w:val="518"/>
        </w:numPr>
        <w:rPr>
          <w:lang w:eastAsia="de-DE"/>
        </w:rPr>
      </w:pPr>
      <w:r w:rsidRPr="006E54DC">
        <w:rPr>
          <w:lang w:eastAsia="de-DE"/>
        </w:rPr>
        <w:t>continued conformance discussion;</w:t>
      </w:r>
    </w:p>
    <w:p w14:paraId="78738082" w14:textId="77777777" w:rsidR="006E54DC" w:rsidRPr="006E54DC" w:rsidRDefault="006E54DC" w:rsidP="006E54DC">
      <w:pPr>
        <w:numPr>
          <w:ilvl w:val="0"/>
          <w:numId w:val="518"/>
        </w:numPr>
        <w:rPr>
          <w:lang w:eastAsia="de-DE"/>
        </w:rPr>
      </w:pPr>
      <w:r w:rsidRPr="006E54DC">
        <w:rPr>
          <w:lang w:eastAsia="de-DE"/>
        </w:rPr>
        <w:t>future extensions to the Technical Report;</w:t>
      </w:r>
    </w:p>
    <w:p w14:paraId="021605B3" w14:textId="77777777" w:rsidR="006E54DC" w:rsidRPr="006E54DC" w:rsidRDefault="006E54DC" w:rsidP="006E54DC">
      <w:pPr>
        <w:numPr>
          <w:ilvl w:val="0"/>
          <w:numId w:val="518"/>
        </w:numPr>
        <w:rPr>
          <w:lang w:eastAsia="de-DE"/>
        </w:rPr>
      </w:pPr>
      <w:r w:rsidRPr="006E54DC">
        <w:rPr>
          <w:lang w:eastAsia="de-DE"/>
        </w:rPr>
        <w:t xml:space="preserve">SEI message extensions; and </w:t>
      </w:r>
    </w:p>
    <w:p w14:paraId="21E54AEB" w14:textId="77777777" w:rsidR="006E54DC" w:rsidRPr="006E54DC" w:rsidRDefault="006E54DC" w:rsidP="006E54DC">
      <w:pPr>
        <w:numPr>
          <w:ilvl w:val="0"/>
          <w:numId w:val="518"/>
        </w:numPr>
        <w:rPr>
          <w:lang w:eastAsia="de-DE"/>
        </w:rPr>
      </w:pPr>
      <w:r w:rsidRPr="006E54DC">
        <w:rPr>
          <w:lang w:eastAsia="de-DE"/>
        </w:rPr>
        <w:t>continue the study of film grain technologies in JVET.</w:t>
      </w:r>
    </w:p>
    <w:p w14:paraId="5CB7CC8C" w14:textId="2E6B7D5A" w:rsidR="00294E8E" w:rsidRDefault="00294E8E" w:rsidP="00294E8E">
      <w:pPr>
        <w:rPr>
          <w:lang w:eastAsia="de-DE"/>
        </w:rPr>
      </w:pPr>
    </w:p>
    <w:p w14:paraId="6CB4AED3" w14:textId="10E60231" w:rsidR="00F9432F" w:rsidRDefault="00F9432F" w:rsidP="00294E8E">
      <w:pPr>
        <w:rPr>
          <w:lang w:eastAsia="de-DE"/>
        </w:rPr>
      </w:pPr>
      <w:r>
        <w:rPr>
          <w:lang w:eastAsia="de-DE"/>
        </w:rPr>
        <w:t>Upon a question, it was reported that no progress was made on the question about potential definition of conformance.</w:t>
      </w:r>
    </w:p>
    <w:p w14:paraId="62EECE91" w14:textId="3F3FF0B5" w:rsidR="00F9432F" w:rsidRPr="00222F4F" w:rsidRDefault="00F9432F" w:rsidP="00294E8E">
      <w:pPr>
        <w:rPr>
          <w:lang w:eastAsia="de-DE"/>
        </w:rPr>
      </w:pPr>
      <w:r>
        <w:rPr>
          <w:lang w:eastAsia="de-DE"/>
        </w:rPr>
        <w:t>It was commented that, in producing the DTR, one problem was referencing external entities/repositories that may not be stable (was commented as inappropriate by ISO staff). It was suggested that a possible solution might be to refer to specific versions of such references. Offline discussion (G. Sullivan, W. Husak, et al.) and later report during the meeting.</w:t>
      </w:r>
    </w:p>
    <w:p w14:paraId="581628DB" w14:textId="3DC09678" w:rsidR="00294E8E" w:rsidRPr="00764F99" w:rsidRDefault="00333F6B" w:rsidP="00294E8E">
      <w:pPr>
        <w:pStyle w:val="berschrift9"/>
        <w:rPr>
          <w:sz w:val="24"/>
          <w:lang w:val="en-CA" w:eastAsia="de-DE"/>
        </w:rPr>
      </w:pPr>
      <w:hyperlink r:id="rId349" w:history="1">
        <w:r w:rsidR="00294E8E" w:rsidRPr="00764F99">
          <w:rPr>
            <w:color w:val="0000FF"/>
            <w:sz w:val="24"/>
            <w:u w:val="single"/>
            <w:lang w:val="en-CA" w:eastAsia="de-DE"/>
          </w:rPr>
          <w:t>JVET-AG0014</w:t>
        </w:r>
      </w:hyperlink>
      <w:r w:rsidR="00294E8E" w:rsidRPr="00764F99">
        <w:rPr>
          <w:sz w:val="24"/>
          <w:lang w:val="en-CA" w:eastAsia="de-DE"/>
        </w:rPr>
        <w:t xml:space="preserve"> JVET AHG report: NNVC software development (AHG14) [F. Galpin (chair), Y. Li, Y. Li, J. N. Shingala, L. Wang, Z. </w:t>
      </w:r>
      <w:proofErr w:type="spellStart"/>
      <w:r w:rsidR="00294E8E" w:rsidRPr="00764F99">
        <w:rPr>
          <w:sz w:val="24"/>
          <w:lang w:val="en-CA" w:eastAsia="de-DE"/>
        </w:rPr>
        <w:t>Xie</w:t>
      </w:r>
      <w:proofErr w:type="spellEnd"/>
      <w:r w:rsidR="00294E8E" w:rsidRPr="00764F99">
        <w:rPr>
          <w:sz w:val="24"/>
          <w:lang w:val="en-CA" w:eastAsia="de-DE"/>
        </w:rPr>
        <w:t xml:space="preserve"> (vice-chairs)]</w:t>
      </w:r>
    </w:p>
    <w:p w14:paraId="6529B530" w14:textId="77777777" w:rsidR="00F9432F" w:rsidRPr="00F9432F" w:rsidRDefault="00F9432F" w:rsidP="00222F4F">
      <w:pPr>
        <w:pStyle w:val="Listenabsatz"/>
        <w:numPr>
          <w:ilvl w:val="0"/>
          <w:numId w:val="548"/>
        </w:numPr>
        <w:rPr>
          <w:b/>
          <w:bCs/>
          <w:lang w:eastAsia="de-DE"/>
        </w:rPr>
      </w:pPr>
      <w:r w:rsidRPr="00F9432F">
        <w:rPr>
          <w:b/>
          <w:bCs/>
          <w:lang w:val="en-US" w:eastAsia="de-DE"/>
        </w:rPr>
        <w:t xml:space="preserve">Software </w:t>
      </w:r>
      <w:r w:rsidRPr="00222F4F">
        <w:rPr>
          <w:b/>
          <w:bCs/>
          <w:i/>
          <w:iCs/>
          <w:lang w:val="en-US" w:eastAsia="de-DE"/>
        </w:rPr>
        <w:t>development</w:t>
      </w:r>
    </w:p>
    <w:p w14:paraId="0C18E76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Location</w:t>
      </w:r>
    </w:p>
    <w:p w14:paraId="327222A6" w14:textId="77777777" w:rsidR="00F9432F" w:rsidRPr="00F9432F" w:rsidRDefault="00F9432F" w:rsidP="00F9432F">
      <w:pPr>
        <w:rPr>
          <w:lang w:eastAsia="de-DE"/>
        </w:rPr>
      </w:pPr>
      <w:r w:rsidRPr="00F9432F">
        <w:rPr>
          <w:lang w:eastAsia="de-DE"/>
        </w:rPr>
        <w:t xml:space="preserve">NNVC repository is located at </w:t>
      </w:r>
      <w:hyperlink r:id="rId350" w:history="1">
        <w:r w:rsidRPr="00F9432F">
          <w:rPr>
            <w:rStyle w:val="Hyperlink"/>
            <w:lang w:eastAsia="de-DE"/>
          </w:rPr>
          <w:t>https://vcgit.hhi.fraunhofer.de/jvet-ahg-nnvc/VVCSoftware_VTM</w:t>
        </w:r>
      </w:hyperlink>
    </w:p>
    <w:p w14:paraId="5FA8180A" w14:textId="77777777" w:rsidR="00F9432F" w:rsidRPr="00F9432F" w:rsidRDefault="00F9432F" w:rsidP="00F9432F">
      <w:pPr>
        <w:rPr>
          <w:lang w:eastAsia="de-DE"/>
        </w:rPr>
      </w:pPr>
      <w:r w:rsidRPr="00F9432F">
        <w:rPr>
          <w:lang w:eastAsia="de-DE"/>
        </w:rPr>
        <w:t>NNVC software is based on VTM-11.0 with enabled MCTF including the update from JVET-V0056, GOP32, and enabling deblocking in the RDO.</w:t>
      </w:r>
    </w:p>
    <w:p w14:paraId="4EAF1A63" w14:textId="77777777" w:rsidR="00F9432F" w:rsidRPr="00F9432F" w:rsidRDefault="00F9432F" w:rsidP="00F9432F">
      <w:pPr>
        <w:rPr>
          <w:lang w:eastAsia="de-DE"/>
        </w:rPr>
      </w:pPr>
      <w:r w:rsidRPr="00F9432F">
        <w:rPr>
          <w:lang w:eastAsia="de-DE"/>
        </w:rPr>
        <w:t xml:space="preserve">NNVC-7.1 anchor at </w:t>
      </w:r>
      <w:hyperlink r:id="rId351" w:history="1">
        <w:r w:rsidRPr="00F9432F">
          <w:rPr>
            <w:rStyle w:val="Hyperlink"/>
            <w:lang w:eastAsia="de-DE"/>
          </w:rPr>
          <w:t>https://vcgit.hhi.fraunhofer.de/jvet-ahg-nnvc/nnvc-ctc/-/blob/master/Anchor%20performance/NNVC-current_Reporting_Template-with-anchor-data.xlsm?ref_type=heads</w:t>
        </w:r>
      </w:hyperlink>
      <w:r w:rsidRPr="00F9432F">
        <w:rPr>
          <w:lang w:eastAsia="de-DE"/>
        </w:rPr>
        <w:t xml:space="preserve"> is used for NNVC performance evaluation.</w:t>
      </w:r>
    </w:p>
    <w:p w14:paraId="2E94313E"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changes</w:t>
      </w:r>
    </w:p>
    <w:p w14:paraId="0631D2DF" w14:textId="77777777" w:rsidR="00F9432F" w:rsidRPr="00F9432F" w:rsidRDefault="00F9432F" w:rsidP="00F9432F">
      <w:pPr>
        <w:rPr>
          <w:lang w:eastAsia="de-DE"/>
        </w:rPr>
      </w:pPr>
      <w:r w:rsidRPr="00F9432F">
        <w:rPr>
          <w:lang w:eastAsia="de-DE"/>
        </w:rPr>
        <w:t>Several commits were merged in the NNVC repository.</w:t>
      </w:r>
    </w:p>
    <w:p w14:paraId="40736318" w14:textId="77777777" w:rsidR="00F9432F" w:rsidRPr="00F9432F" w:rsidRDefault="00F9432F" w:rsidP="00F9432F">
      <w:pPr>
        <w:rPr>
          <w:lang w:eastAsia="de-DE"/>
        </w:rPr>
      </w:pPr>
      <w:r w:rsidRPr="00F9432F">
        <w:rPr>
          <w:lang w:eastAsia="de-DE"/>
        </w:rPr>
        <w:t>The following changes were integrated:</w:t>
      </w:r>
    </w:p>
    <w:p w14:paraId="25AD5E65" w14:textId="77777777" w:rsidR="00F9432F" w:rsidRPr="00F9432F" w:rsidRDefault="00F9432F" w:rsidP="00F9432F">
      <w:pPr>
        <w:numPr>
          <w:ilvl w:val="0"/>
          <w:numId w:val="303"/>
        </w:numPr>
        <w:rPr>
          <w:lang w:eastAsia="de-DE"/>
        </w:rPr>
      </w:pPr>
      <w:r w:rsidRPr="00F9432F">
        <w:rPr>
          <w:lang w:eastAsia="de-DE"/>
        </w:rPr>
        <w:t>HOP related:</w:t>
      </w:r>
    </w:p>
    <w:p w14:paraId="070B17E5" w14:textId="77777777" w:rsidR="00F9432F" w:rsidRPr="00F9432F" w:rsidRDefault="00F9432F" w:rsidP="00F9432F">
      <w:pPr>
        <w:numPr>
          <w:ilvl w:val="1"/>
          <w:numId w:val="303"/>
        </w:numPr>
        <w:rPr>
          <w:lang w:val="fr-FR" w:eastAsia="de-DE"/>
        </w:rPr>
      </w:pPr>
      <w:r w:rsidRPr="00F9432F">
        <w:rPr>
          <w:lang w:val="fr-FR" w:eastAsia="de-DE"/>
        </w:rPr>
        <w:t>JVET-AF0155/AF</w:t>
      </w:r>
      <w:proofErr w:type="gramStart"/>
      <w:r w:rsidRPr="00F9432F">
        <w:rPr>
          <w:lang w:val="fr-FR" w:eastAsia="de-DE"/>
        </w:rPr>
        <w:t>0180:</w:t>
      </w:r>
      <w:proofErr w:type="gramEnd"/>
      <w:r w:rsidRPr="00F9432F">
        <w:rPr>
          <w:lang w:val="fr-FR" w:eastAsia="de-DE"/>
        </w:rPr>
        <w:t xml:space="preserve"> </w:t>
      </w:r>
      <w:proofErr w:type="spellStart"/>
      <w:r w:rsidRPr="00F9432F">
        <w:rPr>
          <w:lang w:val="fr-FR" w:eastAsia="de-DE"/>
        </w:rPr>
        <w:t>luma</w:t>
      </w:r>
      <w:proofErr w:type="spellEnd"/>
      <w:r w:rsidRPr="00F9432F">
        <w:rPr>
          <w:lang w:val="fr-FR" w:eastAsia="de-DE"/>
        </w:rPr>
        <w:t>/chroma balance</w:t>
      </w:r>
    </w:p>
    <w:p w14:paraId="4FA05F71"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0296:</w:t>
      </w:r>
      <w:proofErr w:type="gramEnd"/>
      <w:r w:rsidRPr="00F9432F">
        <w:rPr>
          <w:lang w:val="fr-FR" w:eastAsia="de-DE"/>
        </w:rPr>
        <w:t xml:space="preserve"> </w:t>
      </w:r>
      <w:proofErr w:type="spellStart"/>
      <w:r w:rsidRPr="00F9432F">
        <w:rPr>
          <w:lang w:val="fr-FR" w:eastAsia="de-DE"/>
        </w:rPr>
        <w:t>learning</w:t>
      </w:r>
      <w:proofErr w:type="spellEnd"/>
      <w:r w:rsidRPr="00F9432F">
        <w:rPr>
          <w:lang w:val="fr-FR" w:eastAsia="de-DE"/>
        </w:rPr>
        <w:t xml:space="preserve"> rate</w:t>
      </w:r>
    </w:p>
    <w:p w14:paraId="567A552E" w14:textId="77777777" w:rsidR="00F9432F" w:rsidRPr="00F9432F" w:rsidRDefault="00F9432F" w:rsidP="00F9432F">
      <w:pPr>
        <w:numPr>
          <w:ilvl w:val="1"/>
          <w:numId w:val="303"/>
        </w:numPr>
        <w:rPr>
          <w:lang w:val="fr-FR" w:eastAsia="de-DE"/>
        </w:rPr>
      </w:pPr>
      <w:r w:rsidRPr="00F9432F">
        <w:rPr>
          <w:lang w:val="fr-FR" w:eastAsia="de-DE"/>
        </w:rPr>
        <w:t>JVET-AF</w:t>
      </w:r>
      <w:proofErr w:type="gramStart"/>
      <w:r w:rsidRPr="00F9432F">
        <w:rPr>
          <w:lang w:val="fr-FR" w:eastAsia="de-DE"/>
        </w:rPr>
        <w:t>0150:</w:t>
      </w:r>
      <w:proofErr w:type="gramEnd"/>
      <w:r w:rsidRPr="00F9432F">
        <w:rPr>
          <w:lang w:val="fr-FR" w:eastAsia="de-DE"/>
        </w:rPr>
        <w:t xml:space="preserve"> batch size</w:t>
      </w:r>
    </w:p>
    <w:p w14:paraId="2E22AB77" w14:textId="77777777" w:rsidR="00F9432F" w:rsidRPr="00F9432F" w:rsidRDefault="00F9432F" w:rsidP="00F9432F">
      <w:pPr>
        <w:numPr>
          <w:ilvl w:val="1"/>
          <w:numId w:val="303"/>
        </w:numPr>
        <w:rPr>
          <w:lang w:eastAsia="de-DE"/>
        </w:rPr>
      </w:pPr>
      <w:r w:rsidRPr="00F9432F">
        <w:rPr>
          <w:lang w:eastAsia="de-DE"/>
        </w:rPr>
        <w:t>improved documentation</w:t>
      </w:r>
    </w:p>
    <w:p w14:paraId="0318C156" w14:textId="77777777" w:rsidR="00F9432F" w:rsidRPr="00F9432F" w:rsidRDefault="00F9432F" w:rsidP="00F9432F">
      <w:pPr>
        <w:numPr>
          <w:ilvl w:val="0"/>
          <w:numId w:val="303"/>
        </w:numPr>
        <w:rPr>
          <w:lang w:eastAsia="de-DE"/>
        </w:rPr>
      </w:pPr>
      <w:r w:rsidRPr="00F9432F">
        <w:rPr>
          <w:lang w:eastAsia="de-DE"/>
        </w:rPr>
        <w:t>LOP related:</w:t>
      </w:r>
    </w:p>
    <w:p w14:paraId="67BDB032" w14:textId="77777777" w:rsidR="00F9432F" w:rsidRPr="00F9432F" w:rsidRDefault="00F9432F" w:rsidP="00F9432F">
      <w:pPr>
        <w:numPr>
          <w:ilvl w:val="1"/>
          <w:numId w:val="303"/>
        </w:numPr>
        <w:rPr>
          <w:lang w:eastAsia="de-DE"/>
        </w:rPr>
      </w:pPr>
      <w:r w:rsidRPr="00F9432F">
        <w:rPr>
          <w:lang w:eastAsia="de-DE"/>
        </w:rPr>
        <w:t>JVET-AF0043: LOP.2 training and model.</w:t>
      </w:r>
    </w:p>
    <w:p w14:paraId="731D5198" w14:textId="77777777" w:rsidR="00F9432F" w:rsidRPr="00F9432F" w:rsidRDefault="00F9432F" w:rsidP="00F9432F">
      <w:pPr>
        <w:numPr>
          <w:ilvl w:val="0"/>
          <w:numId w:val="303"/>
        </w:numPr>
        <w:rPr>
          <w:lang w:eastAsia="de-DE"/>
        </w:rPr>
      </w:pPr>
      <w:r w:rsidRPr="00F9432F">
        <w:rPr>
          <w:lang w:eastAsia="de-DE"/>
        </w:rPr>
        <w:t>LOP/HOP:</w:t>
      </w:r>
    </w:p>
    <w:p w14:paraId="46D0267C" w14:textId="77777777" w:rsidR="00F9432F" w:rsidRPr="00F9432F" w:rsidRDefault="00F9432F" w:rsidP="00F9432F">
      <w:pPr>
        <w:numPr>
          <w:ilvl w:val="1"/>
          <w:numId w:val="303"/>
        </w:numPr>
        <w:rPr>
          <w:lang w:eastAsia="de-DE"/>
        </w:rPr>
      </w:pPr>
      <w:r w:rsidRPr="00F9432F">
        <w:rPr>
          <w:lang w:eastAsia="de-DE"/>
        </w:rPr>
        <w:lastRenderedPageBreak/>
        <w:t>Training speed-up</w:t>
      </w:r>
    </w:p>
    <w:p w14:paraId="3A613D09" w14:textId="77777777" w:rsidR="00F9432F" w:rsidRPr="00F9432F" w:rsidRDefault="00F9432F" w:rsidP="00F9432F">
      <w:pPr>
        <w:numPr>
          <w:ilvl w:val="1"/>
          <w:numId w:val="303"/>
        </w:numPr>
        <w:rPr>
          <w:lang w:eastAsia="de-DE"/>
        </w:rPr>
      </w:pPr>
      <w:r w:rsidRPr="00F9432F">
        <w:rPr>
          <w:lang w:eastAsia="de-DE"/>
        </w:rPr>
        <w:t>Unification of code, training scripts and configuration files</w:t>
      </w:r>
    </w:p>
    <w:p w14:paraId="3F6F61E1" w14:textId="77777777" w:rsidR="00F9432F" w:rsidRPr="00F9432F" w:rsidRDefault="00F9432F" w:rsidP="00F9432F">
      <w:pPr>
        <w:numPr>
          <w:ilvl w:val="1"/>
          <w:numId w:val="303"/>
        </w:numPr>
        <w:rPr>
          <w:lang w:eastAsia="de-DE"/>
        </w:rPr>
      </w:pPr>
      <w:r w:rsidRPr="00F9432F">
        <w:rPr>
          <w:lang w:eastAsia="de-DE"/>
        </w:rPr>
        <w:t>JVET-AF0172: cleaning scale flag</w:t>
      </w:r>
    </w:p>
    <w:p w14:paraId="2F0AC5E3" w14:textId="77777777" w:rsidR="00F9432F" w:rsidRPr="00F9432F" w:rsidRDefault="00F9432F" w:rsidP="00F9432F">
      <w:pPr>
        <w:numPr>
          <w:ilvl w:val="1"/>
          <w:numId w:val="303"/>
        </w:numPr>
        <w:rPr>
          <w:lang w:eastAsia="de-DE"/>
        </w:rPr>
      </w:pPr>
      <w:r w:rsidRPr="00F9432F">
        <w:rPr>
          <w:lang w:eastAsia="de-DE"/>
        </w:rPr>
        <w:t>JVET-AF0205: padding policy</w:t>
      </w:r>
    </w:p>
    <w:p w14:paraId="4B566470" w14:textId="77777777" w:rsidR="00F9432F" w:rsidRPr="00F9432F" w:rsidRDefault="00F9432F" w:rsidP="00F9432F">
      <w:pPr>
        <w:numPr>
          <w:ilvl w:val="1"/>
          <w:numId w:val="303"/>
        </w:numPr>
        <w:rPr>
          <w:lang w:eastAsia="de-DE"/>
        </w:rPr>
      </w:pPr>
      <w:r w:rsidRPr="00F9432F">
        <w:rPr>
          <w:lang w:eastAsia="de-DE"/>
        </w:rPr>
        <w:t xml:space="preserve">JVET-AF0085: residual offset adjustment </w:t>
      </w:r>
    </w:p>
    <w:p w14:paraId="4C5807C2" w14:textId="77777777" w:rsidR="00F9432F" w:rsidRPr="00F9432F" w:rsidRDefault="00F9432F" w:rsidP="00F9432F">
      <w:pPr>
        <w:numPr>
          <w:ilvl w:val="1"/>
          <w:numId w:val="303"/>
        </w:numPr>
        <w:rPr>
          <w:lang w:eastAsia="de-DE"/>
        </w:rPr>
      </w:pPr>
      <w:r w:rsidRPr="00F9432F">
        <w:rPr>
          <w:lang w:eastAsia="de-DE"/>
        </w:rPr>
        <w:t>JVET-AF0193: decoder complexity optimization (default off)</w:t>
      </w:r>
    </w:p>
    <w:p w14:paraId="682E8CF8" w14:textId="77777777" w:rsidR="00F9432F" w:rsidRPr="00F9432F" w:rsidRDefault="00F9432F" w:rsidP="00F9432F">
      <w:pPr>
        <w:numPr>
          <w:ilvl w:val="0"/>
          <w:numId w:val="303"/>
        </w:numPr>
        <w:rPr>
          <w:lang w:eastAsia="de-DE"/>
        </w:rPr>
      </w:pPr>
      <w:r w:rsidRPr="00F9432F">
        <w:rPr>
          <w:lang w:eastAsia="de-DE"/>
        </w:rPr>
        <w:t>JVET-AF0139: NN intra lower complexity</w:t>
      </w:r>
    </w:p>
    <w:p w14:paraId="5CE2EAB9" w14:textId="77777777" w:rsidR="00F9432F" w:rsidRPr="00F9432F" w:rsidRDefault="00F9432F" w:rsidP="00F9432F">
      <w:pPr>
        <w:numPr>
          <w:ilvl w:val="0"/>
          <w:numId w:val="303"/>
        </w:numPr>
        <w:rPr>
          <w:lang w:eastAsia="de-DE"/>
        </w:rPr>
      </w:pPr>
      <w:r w:rsidRPr="00F9432F">
        <w:rPr>
          <w:lang w:eastAsia="de-DE"/>
        </w:rPr>
        <w:t>JVET-AF0152: SADL v7</w:t>
      </w:r>
    </w:p>
    <w:p w14:paraId="085392E0" w14:textId="77777777" w:rsidR="00F9432F" w:rsidRPr="00F9432F" w:rsidRDefault="00F9432F" w:rsidP="00F9432F">
      <w:pPr>
        <w:numPr>
          <w:ilvl w:val="0"/>
          <w:numId w:val="303"/>
        </w:numPr>
        <w:rPr>
          <w:lang w:eastAsia="de-DE"/>
        </w:rPr>
      </w:pPr>
      <w:r w:rsidRPr="00F9432F">
        <w:rPr>
          <w:lang w:eastAsia="de-DE"/>
        </w:rPr>
        <w:t>fixes:</w:t>
      </w:r>
    </w:p>
    <w:p w14:paraId="093662C9" w14:textId="77777777" w:rsidR="00F9432F" w:rsidRPr="00F9432F" w:rsidRDefault="00F9432F" w:rsidP="00F9432F">
      <w:pPr>
        <w:numPr>
          <w:ilvl w:val="1"/>
          <w:numId w:val="303"/>
        </w:numPr>
        <w:rPr>
          <w:lang w:eastAsia="de-DE"/>
        </w:rPr>
      </w:pPr>
      <w:r w:rsidRPr="00F9432F">
        <w:rPr>
          <w:lang w:eastAsia="de-DE"/>
        </w:rPr>
        <w:t xml:space="preserve">build issues fixes. </w:t>
      </w:r>
    </w:p>
    <w:p w14:paraId="06787078" w14:textId="77777777" w:rsidR="00F9432F" w:rsidRPr="00F9432F" w:rsidRDefault="00F9432F" w:rsidP="00F9432F">
      <w:pPr>
        <w:numPr>
          <w:ilvl w:val="1"/>
          <w:numId w:val="303"/>
        </w:numPr>
        <w:rPr>
          <w:lang w:eastAsia="de-DE"/>
        </w:rPr>
      </w:pPr>
      <w:r w:rsidRPr="00F9432F">
        <w:rPr>
          <w:lang w:eastAsia="de-DE"/>
        </w:rPr>
        <w:t>default to AVX2 for SADL</w:t>
      </w:r>
    </w:p>
    <w:p w14:paraId="557F6EF4" w14:textId="77777777" w:rsidR="00F9432F" w:rsidRPr="00F9432F" w:rsidRDefault="00F9432F" w:rsidP="00F9432F">
      <w:pPr>
        <w:numPr>
          <w:ilvl w:val="1"/>
          <w:numId w:val="303"/>
        </w:numPr>
        <w:rPr>
          <w:lang w:eastAsia="de-DE"/>
        </w:rPr>
      </w:pPr>
      <w:r w:rsidRPr="00F9432F">
        <w:rPr>
          <w:lang w:eastAsia="de-DE"/>
        </w:rPr>
        <w:t>remove deprecated code.</w:t>
      </w:r>
    </w:p>
    <w:p w14:paraId="14D06BCC" w14:textId="77777777" w:rsidR="00F9432F" w:rsidRPr="00F9432F" w:rsidRDefault="00F9432F" w:rsidP="00222F4F">
      <w:pPr>
        <w:pStyle w:val="Listenabsatz"/>
        <w:numPr>
          <w:ilvl w:val="1"/>
          <w:numId w:val="548"/>
        </w:numPr>
        <w:rPr>
          <w:b/>
          <w:bCs/>
          <w:i/>
          <w:iCs/>
          <w:lang w:eastAsia="de-DE"/>
        </w:rPr>
      </w:pPr>
      <w:r w:rsidRPr="00222F4F">
        <w:rPr>
          <w:b/>
          <w:bCs/>
          <w:lang w:val="en-US" w:eastAsia="de-DE"/>
        </w:rPr>
        <w:t>Software</w:t>
      </w:r>
      <w:r w:rsidRPr="00F9432F">
        <w:rPr>
          <w:b/>
          <w:bCs/>
          <w:i/>
          <w:iCs/>
          <w:lang w:val="en-US" w:eastAsia="de-DE"/>
        </w:rPr>
        <w:t xml:space="preserve"> version</w:t>
      </w:r>
    </w:p>
    <w:p w14:paraId="1AC42CD4" w14:textId="77777777" w:rsidR="00F9432F" w:rsidRPr="00F9432F" w:rsidRDefault="00F9432F" w:rsidP="00F9432F">
      <w:pPr>
        <w:rPr>
          <w:lang w:eastAsia="de-DE"/>
        </w:rPr>
      </w:pPr>
      <w:r w:rsidRPr="00F9432F">
        <w:rPr>
          <w:lang w:eastAsia="de-DE"/>
        </w:rPr>
        <w:t>NNVC-7.1 was tagged November 29</w:t>
      </w:r>
      <w:r w:rsidRPr="00F9432F">
        <w:rPr>
          <w:vertAlign w:val="superscript"/>
          <w:lang w:eastAsia="de-DE"/>
        </w:rPr>
        <w:t>th</w:t>
      </w:r>
      <w:r w:rsidRPr="00F9432F">
        <w:rPr>
          <w:lang w:eastAsia="de-DE"/>
        </w:rPr>
        <w:t xml:space="preserve">, 2023 </w:t>
      </w:r>
    </w:p>
    <w:p w14:paraId="72F891EF" w14:textId="77777777" w:rsidR="00F9432F" w:rsidRPr="00F9432F" w:rsidRDefault="00F9432F" w:rsidP="00F9432F">
      <w:pPr>
        <w:rPr>
          <w:lang w:eastAsia="de-DE"/>
        </w:rPr>
      </w:pPr>
      <w:r w:rsidRPr="00F9432F">
        <w:rPr>
          <w:lang w:eastAsia="de-DE"/>
        </w:rPr>
        <w:t xml:space="preserve">NNVC-7.0 was tagged November 3rd, 2023 </w:t>
      </w:r>
    </w:p>
    <w:p w14:paraId="4503849F" w14:textId="77777777" w:rsidR="00F9432F" w:rsidRPr="00F9432F" w:rsidRDefault="00F9432F" w:rsidP="00F9432F">
      <w:pPr>
        <w:rPr>
          <w:lang w:eastAsia="de-DE"/>
        </w:rPr>
      </w:pPr>
      <w:r w:rsidRPr="00F9432F">
        <w:rPr>
          <w:lang w:eastAsia="de-DE"/>
        </w:rPr>
        <w:t>NNVC-6.1 was tagged September 25</w:t>
      </w:r>
      <w:r w:rsidRPr="00F9432F">
        <w:rPr>
          <w:vertAlign w:val="superscript"/>
          <w:lang w:eastAsia="de-DE"/>
        </w:rPr>
        <w:t>th</w:t>
      </w:r>
      <w:r w:rsidRPr="00F9432F">
        <w:rPr>
          <w:lang w:eastAsia="de-DE"/>
        </w:rPr>
        <w:t>, 2023 (fix)</w:t>
      </w:r>
    </w:p>
    <w:p w14:paraId="330398E9" w14:textId="77777777" w:rsidR="00F9432F" w:rsidRPr="00F9432F" w:rsidRDefault="00F9432F" w:rsidP="00F9432F">
      <w:pPr>
        <w:rPr>
          <w:lang w:eastAsia="de-DE"/>
        </w:rPr>
      </w:pPr>
      <w:r w:rsidRPr="00F9432F">
        <w:rPr>
          <w:lang w:eastAsia="de-DE"/>
        </w:rPr>
        <w:t>NNVC-6.0 was tagged September 6</w:t>
      </w:r>
      <w:r w:rsidRPr="00F9432F">
        <w:rPr>
          <w:vertAlign w:val="superscript"/>
          <w:lang w:eastAsia="de-DE"/>
        </w:rPr>
        <w:t>th</w:t>
      </w:r>
      <w:r w:rsidRPr="00F9432F">
        <w:rPr>
          <w:lang w:eastAsia="de-DE"/>
        </w:rPr>
        <w:t>, 2023.</w:t>
      </w:r>
    </w:p>
    <w:p w14:paraId="2C0DF19F" w14:textId="77777777" w:rsidR="00F9432F" w:rsidRPr="00F9432F" w:rsidRDefault="00F9432F" w:rsidP="00F9432F">
      <w:pPr>
        <w:rPr>
          <w:lang w:eastAsia="de-DE"/>
        </w:rPr>
      </w:pPr>
      <w:r w:rsidRPr="00F9432F">
        <w:rPr>
          <w:lang w:eastAsia="de-DE"/>
        </w:rPr>
        <w:t>NNVC-5.1 was tagged July 19</w:t>
      </w:r>
      <w:r w:rsidRPr="00F9432F">
        <w:rPr>
          <w:vertAlign w:val="superscript"/>
          <w:lang w:eastAsia="de-DE"/>
        </w:rPr>
        <w:t>th</w:t>
      </w:r>
      <w:r w:rsidRPr="00F9432F">
        <w:rPr>
          <w:lang w:eastAsia="de-DE"/>
        </w:rPr>
        <w:t>, 2023.</w:t>
      </w:r>
    </w:p>
    <w:p w14:paraId="2DFB2579" w14:textId="77777777" w:rsidR="00F9432F" w:rsidRPr="00F9432F" w:rsidRDefault="00F9432F" w:rsidP="00F9432F">
      <w:pPr>
        <w:rPr>
          <w:lang w:eastAsia="de-DE"/>
        </w:rPr>
      </w:pPr>
      <w:r w:rsidRPr="00F9432F">
        <w:rPr>
          <w:lang w:eastAsia="de-DE"/>
        </w:rPr>
        <w:t>NNVC-5.0 was tagged May 11</w:t>
      </w:r>
      <w:r w:rsidRPr="00F9432F">
        <w:rPr>
          <w:vertAlign w:val="superscript"/>
          <w:lang w:eastAsia="de-DE"/>
        </w:rPr>
        <w:t>th</w:t>
      </w:r>
      <w:r w:rsidRPr="00F9432F">
        <w:rPr>
          <w:lang w:eastAsia="de-DE"/>
        </w:rPr>
        <w:t>, 2023.</w:t>
      </w:r>
    </w:p>
    <w:p w14:paraId="16D95C17" w14:textId="77777777" w:rsidR="00F9432F" w:rsidRPr="00F9432F" w:rsidRDefault="00F9432F" w:rsidP="00F9432F">
      <w:pPr>
        <w:rPr>
          <w:lang w:eastAsia="de-DE"/>
        </w:rPr>
      </w:pPr>
      <w:r w:rsidRPr="00F9432F">
        <w:rPr>
          <w:lang w:eastAsia="de-DE"/>
        </w:rPr>
        <w:t>NNVC-3.0 (</w:t>
      </w:r>
      <w:proofErr w:type="spellStart"/>
      <w:r w:rsidRPr="00F9432F">
        <w:rPr>
          <w:lang w:eastAsia="de-DE"/>
        </w:rPr>
        <w:t>a.k.a</w:t>
      </w:r>
      <w:proofErr w:type="spellEnd"/>
      <w:r w:rsidRPr="00F9432F">
        <w:rPr>
          <w:lang w:eastAsia="de-DE"/>
        </w:rPr>
        <w:t xml:space="preserve"> VTM-11.0_nnvc3.0) was tagged December 1</w:t>
      </w:r>
      <w:r w:rsidRPr="00F9432F">
        <w:rPr>
          <w:vertAlign w:val="superscript"/>
          <w:lang w:eastAsia="de-DE"/>
        </w:rPr>
        <w:t>st</w:t>
      </w:r>
      <w:r w:rsidRPr="00F9432F">
        <w:rPr>
          <w:lang w:eastAsia="de-DE"/>
        </w:rPr>
        <w:t xml:space="preserve"> 2022.</w:t>
      </w:r>
    </w:p>
    <w:p w14:paraId="2BAE9C9F" w14:textId="77777777" w:rsidR="00F9432F" w:rsidRPr="00F9432F" w:rsidRDefault="00F9432F" w:rsidP="00F9432F">
      <w:pPr>
        <w:rPr>
          <w:lang w:eastAsia="de-DE"/>
        </w:rPr>
      </w:pPr>
      <w:r w:rsidRPr="00F9432F">
        <w:rPr>
          <w:lang w:eastAsia="de-DE"/>
        </w:rPr>
        <w:t>NCS-1.0 (</w:t>
      </w:r>
      <w:proofErr w:type="spellStart"/>
      <w:r w:rsidRPr="00F9432F">
        <w:rPr>
          <w:lang w:eastAsia="de-DE"/>
        </w:rPr>
        <w:t>a.k.a</w:t>
      </w:r>
      <w:proofErr w:type="spellEnd"/>
      <w:r w:rsidRPr="00F9432F">
        <w:rPr>
          <w:lang w:eastAsia="de-DE"/>
        </w:rPr>
        <w:t xml:space="preserve"> NNVC-3.0wip2) was tagged September 4</w:t>
      </w:r>
      <w:r w:rsidRPr="00F9432F">
        <w:rPr>
          <w:vertAlign w:val="superscript"/>
          <w:lang w:eastAsia="de-DE"/>
        </w:rPr>
        <w:t>th</w:t>
      </w:r>
      <w:r w:rsidRPr="00F9432F">
        <w:rPr>
          <w:lang w:eastAsia="de-DE"/>
        </w:rPr>
        <w:t xml:space="preserve"> 2022 (first release containing the </w:t>
      </w:r>
      <w:proofErr w:type="spellStart"/>
      <w:r w:rsidRPr="00F9432F">
        <w:rPr>
          <w:lang w:eastAsia="de-DE"/>
        </w:rPr>
        <w:t>FilterSets</w:t>
      </w:r>
      <w:proofErr w:type="spellEnd"/>
      <w:r w:rsidRPr="00F9432F">
        <w:rPr>
          <w:lang w:eastAsia="de-DE"/>
        </w:rPr>
        <w:t>, using NNVC 2.0 as a base).</w:t>
      </w:r>
    </w:p>
    <w:p w14:paraId="64BB576D" w14:textId="77777777" w:rsidR="00F9432F" w:rsidRPr="00F9432F" w:rsidRDefault="00F9432F" w:rsidP="00F9432F">
      <w:pPr>
        <w:rPr>
          <w:lang w:eastAsia="de-DE"/>
        </w:rPr>
      </w:pPr>
      <w:r w:rsidRPr="00F9432F">
        <w:rPr>
          <w:lang w:eastAsia="de-DE"/>
        </w:rPr>
        <w:t>VTM-11.0_nnvc-2.0 was tagged August 4</w:t>
      </w:r>
      <w:r w:rsidRPr="00F9432F">
        <w:rPr>
          <w:vertAlign w:val="superscript"/>
          <w:lang w:eastAsia="de-DE"/>
        </w:rPr>
        <w:t>th</w:t>
      </w:r>
      <w:r w:rsidRPr="00F9432F">
        <w:rPr>
          <w:lang w:eastAsia="de-DE"/>
        </w:rPr>
        <w:t xml:space="preserve"> 2022 (add deblocking in RDO).</w:t>
      </w:r>
    </w:p>
    <w:p w14:paraId="0215DE5F" w14:textId="77777777" w:rsidR="00F9432F" w:rsidRPr="00F9432F" w:rsidRDefault="00F9432F" w:rsidP="00F9432F">
      <w:pPr>
        <w:rPr>
          <w:lang w:eastAsia="de-DE"/>
        </w:rPr>
      </w:pPr>
      <w:r w:rsidRPr="00F9432F">
        <w:rPr>
          <w:lang w:eastAsia="de-DE"/>
        </w:rPr>
        <w:t>VTM-11.0_nnvc-1.0 was tagged May 6</w:t>
      </w:r>
      <w:r w:rsidRPr="00F9432F">
        <w:rPr>
          <w:vertAlign w:val="superscript"/>
          <w:lang w:eastAsia="de-DE"/>
        </w:rPr>
        <w:t>th</w:t>
      </w:r>
      <w:r w:rsidRPr="00F9432F">
        <w:rPr>
          <w:lang w:eastAsia="de-DE"/>
        </w:rPr>
        <w:t xml:space="preserve"> 2021 (VTM-11.0 base with MCTF enabled).</w:t>
      </w:r>
    </w:p>
    <w:p w14:paraId="1C0099F6" w14:textId="77777777" w:rsidR="00F9432F" w:rsidRPr="00F9432F" w:rsidRDefault="00F9432F" w:rsidP="00F9432F">
      <w:pPr>
        <w:rPr>
          <w:lang w:eastAsia="de-DE"/>
        </w:rPr>
      </w:pPr>
    </w:p>
    <w:p w14:paraId="5E1F35BB" w14:textId="77777777" w:rsidR="00F9432F" w:rsidRPr="00F9432F" w:rsidRDefault="00F9432F" w:rsidP="00222F4F">
      <w:pPr>
        <w:pStyle w:val="Listenabsatz"/>
        <w:numPr>
          <w:ilvl w:val="0"/>
          <w:numId w:val="548"/>
        </w:numPr>
        <w:rPr>
          <w:b/>
          <w:bCs/>
          <w:lang w:eastAsia="de-DE"/>
        </w:rPr>
      </w:pPr>
      <w:r w:rsidRPr="00F9432F">
        <w:rPr>
          <w:b/>
          <w:bCs/>
          <w:lang w:val="en-US" w:eastAsia="de-DE"/>
        </w:rPr>
        <w:t>CTC performance</w:t>
      </w:r>
    </w:p>
    <w:p w14:paraId="6E5D1CB9" w14:textId="77777777" w:rsidR="00F9432F" w:rsidRPr="00F9432F" w:rsidRDefault="00F9432F" w:rsidP="00F9432F">
      <w:pPr>
        <w:rPr>
          <w:lang w:eastAsia="de-DE"/>
        </w:rPr>
      </w:pPr>
      <w:r w:rsidRPr="00F9432F">
        <w:rPr>
          <w:lang w:eastAsia="de-DE"/>
        </w:rPr>
        <w:t>See configurations section for naming convention.</w:t>
      </w:r>
    </w:p>
    <w:p w14:paraId="0523E497" w14:textId="77777777" w:rsidR="00F9432F" w:rsidRPr="00F9432F" w:rsidRDefault="00F9432F" w:rsidP="00222F4F">
      <w:pPr>
        <w:pStyle w:val="Listenabsatz"/>
        <w:numPr>
          <w:ilvl w:val="1"/>
          <w:numId w:val="548"/>
        </w:numPr>
        <w:rPr>
          <w:b/>
          <w:bCs/>
          <w:i/>
          <w:iCs/>
          <w:lang w:eastAsia="de-DE"/>
        </w:rPr>
      </w:pPr>
      <w:r w:rsidRPr="00222F4F">
        <w:rPr>
          <w:b/>
          <w:bCs/>
          <w:lang w:val="en-US" w:eastAsia="de-DE"/>
        </w:rPr>
        <w:t>Comparison</w:t>
      </w:r>
      <w:r w:rsidRPr="00F9432F">
        <w:rPr>
          <w:b/>
          <w:bCs/>
          <w:i/>
          <w:iCs/>
          <w:lang w:val="en-US" w:eastAsia="de-DE"/>
        </w:rPr>
        <w:t xml:space="preserve"> to VTM</w:t>
      </w:r>
    </w:p>
    <w:p w14:paraId="4D05203D" w14:textId="77777777" w:rsidR="00F9432F" w:rsidRPr="00F9432F" w:rsidRDefault="00F9432F" w:rsidP="00222F4F">
      <w:pPr>
        <w:pStyle w:val="Listenabsatz"/>
        <w:numPr>
          <w:ilvl w:val="2"/>
          <w:numId w:val="548"/>
        </w:numPr>
        <w:rPr>
          <w:b/>
          <w:bCs/>
          <w:lang w:val="fr-FR" w:eastAsia="de-DE"/>
        </w:rPr>
      </w:pPr>
      <w:r w:rsidRPr="00222F4F">
        <w:rPr>
          <w:b/>
          <w:bCs/>
          <w:lang w:val="en-US" w:eastAsia="de-DE"/>
        </w:rPr>
        <w:t>NNVC</w:t>
      </w:r>
      <w:r w:rsidRPr="00F9432F">
        <w:rPr>
          <w:b/>
          <w:bCs/>
          <w:lang w:val="fr-FR" w:eastAsia="de-DE"/>
        </w:rPr>
        <w:t xml:space="preserve">-6.0 VTM vs NNVC-7.1 VTM </w:t>
      </w:r>
    </w:p>
    <w:p w14:paraId="58B2A484" w14:textId="77777777" w:rsidR="00F9432F" w:rsidRPr="00F9432F" w:rsidRDefault="00F9432F" w:rsidP="00F9432F">
      <w:pPr>
        <w:rPr>
          <w:lang w:eastAsia="de-DE"/>
        </w:rPr>
      </w:pPr>
      <w:r w:rsidRPr="00F9432F">
        <w:rPr>
          <w:lang w:eastAsia="de-DE"/>
        </w:rPr>
        <w:t>NNVC-7.1 in VTM mode performance are the same as the ones in NNVC-5.0/NNVC-6.0.</w:t>
      </w:r>
    </w:p>
    <w:p w14:paraId="585E4C6B" w14:textId="77777777" w:rsidR="00F9432F" w:rsidRPr="00F9432F" w:rsidRDefault="00F9432F" w:rsidP="00F9432F">
      <w:pPr>
        <w:rPr>
          <w:lang w:eastAsia="de-DE"/>
        </w:rPr>
      </w:pPr>
    </w:p>
    <w:p w14:paraId="34A6975D" w14:textId="77777777" w:rsidR="00F9432F" w:rsidRPr="00F9432F" w:rsidRDefault="00F9432F" w:rsidP="00222F4F">
      <w:pPr>
        <w:pStyle w:val="Listenabsatz"/>
        <w:numPr>
          <w:ilvl w:val="2"/>
          <w:numId w:val="548"/>
        </w:numPr>
        <w:rPr>
          <w:b/>
          <w:bCs/>
          <w:lang w:val="fr-FR" w:eastAsia="de-DE"/>
        </w:rPr>
      </w:pPr>
      <w:r w:rsidRPr="00F9432F">
        <w:rPr>
          <w:b/>
          <w:bCs/>
          <w:lang w:val="en-US" w:eastAsia="de-DE"/>
        </w:rPr>
        <w:t xml:space="preserve"> </w:t>
      </w:r>
      <w:r w:rsidRPr="00F9432F">
        <w:rPr>
          <w:b/>
          <w:bCs/>
          <w:lang w:val="fr-FR" w:eastAsia="de-DE"/>
        </w:rPr>
        <w:t xml:space="preserve">NNVC-7.1 VTM vs NNVC-7.1 </w:t>
      </w:r>
      <w:proofErr w:type="spellStart"/>
      <w:r w:rsidRPr="00F9432F">
        <w:rPr>
          <w:b/>
          <w:bCs/>
          <w:lang w:val="fr-FR" w:eastAsia="de-DE"/>
        </w:rPr>
        <w:t>anchor</w:t>
      </w:r>
      <w:proofErr w:type="spellEnd"/>
      <w:r w:rsidRPr="00F9432F">
        <w:rPr>
          <w:b/>
          <w:bCs/>
          <w:lang w:val="fr-FR" w:eastAsia="de-DE"/>
        </w:rPr>
        <w:t xml:space="preserve"> </w:t>
      </w:r>
    </w:p>
    <w:p w14:paraId="7609933D" w14:textId="77777777" w:rsidR="00F9432F" w:rsidRPr="00F9432F" w:rsidRDefault="00F9432F" w:rsidP="00F9432F">
      <w:pPr>
        <w:rPr>
          <w:lang w:eastAsia="de-DE"/>
        </w:rPr>
      </w:pPr>
      <w:r w:rsidRPr="00F9432F">
        <w:rPr>
          <w:lang w:eastAsia="de-DE"/>
        </w:rPr>
        <w:t>The NNVC-7.1 anchor includes LOP.2 filter and Intra Prediction tools activated.</w:t>
      </w:r>
    </w:p>
    <w:tbl>
      <w:tblPr>
        <w:tblW w:w="9501" w:type="dxa"/>
        <w:jc w:val="center"/>
        <w:tblLook w:val="04A0" w:firstRow="1" w:lastRow="0" w:firstColumn="1" w:lastColumn="0" w:noHBand="0" w:noVBand="1"/>
      </w:tblPr>
      <w:tblGrid>
        <w:gridCol w:w="1640"/>
        <w:gridCol w:w="997"/>
        <w:gridCol w:w="1011"/>
        <w:gridCol w:w="997"/>
        <w:gridCol w:w="953"/>
        <w:gridCol w:w="983"/>
        <w:gridCol w:w="983"/>
        <w:gridCol w:w="730"/>
        <w:gridCol w:w="1249"/>
      </w:tblGrid>
      <w:tr w:rsidR="00F9432F" w:rsidRPr="00F9432F" w14:paraId="5FB7836C"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8627DCC"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2580F804"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219A6C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E39BB80"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27DADB3E"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409D0747"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D1FDE2E" w14:textId="77777777" w:rsidR="00F9432F" w:rsidRPr="00F9432F" w:rsidRDefault="00F9432F" w:rsidP="00F9432F">
            <w:pPr>
              <w:rPr>
                <w:b/>
                <w:bCs/>
                <w:lang w:eastAsia="de-DE"/>
              </w:rPr>
            </w:pPr>
          </w:p>
        </w:tc>
        <w:tc>
          <w:tcPr>
            <w:tcW w:w="997" w:type="dxa"/>
            <w:tcBorders>
              <w:top w:val="nil"/>
              <w:left w:val="single" w:sz="8" w:space="0" w:color="auto"/>
              <w:bottom w:val="single" w:sz="8" w:space="0" w:color="auto"/>
              <w:right w:val="nil"/>
            </w:tcBorders>
            <w:shd w:val="clear" w:color="auto" w:fill="auto"/>
            <w:noWrap/>
            <w:vAlign w:val="center"/>
            <w:hideMark/>
          </w:tcPr>
          <w:p w14:paraId="4A9B8C43" w14:textId="77777777" w:rsidR="00F9432F" w:rsidRPr="00F9432F" w:rsidRDefault="00F9432F" w:rsidP="00F9432F">
            <w:pPr>
              <w:rPr>
                <w:lang w:eastAsia="de-DE"/>
              </w:rPr>
            </w:pPr>
            <w:r w:rsidRPr="00F9432F">
              <w:rPr>
                <w:lang w:eastAsia="de-DE"/>
              </w:rPr>
              <w:t>Y-PSNR</w:t>
            </w:r>
          </w:p>
        </w:tc>
        <w:tc>
          <w:tcPr>
            <w:tcW w:w="1011" w:type="dxa"/>
            <w:tcBorders>
              <w:top w:val="nil"/>
              <w:left w:val="nil"/>
              <w:bottom w:val="single" w:sz="8" w:space="0" w:color="auto"/>
              <w:right w:val="nil"/>
            </w:tcBorders>
            <w:shd w:val="clear" w:color="auto" w:fill="auto"/>
            <w:noWrap/>
            <w:vAlign w:val="center"/>
            <w:hideMark/>
          </w:tcPr>
          <w:p w14:paraId="4C60C26D" w14:textId="77777777" w:rsidR="00F9432F" w:rsidRPr="00F9432F" w:rsidRDefault="00F9432F" w:rsidP="00F9432F">
            <w:pPr>
              <w:rPr>
                <w:lang w:eastAsia="de-DE"/>
              </w:rPr>
            </w:pPr>
            <w:r w:rsidRPr="00F9432F">
              <w:rPr>
                <w:lang w:eastAsia="de-DE"/>
              </w:rPr>
              <w:t>U-PSNR</w:t>
            </w:r>
          </w:p>
        </w:tc>
        <w:tc>
          <w:tcPr>
            <w:tcW w:w="997" w:type="dxa"/>
            <w:tcBorders>
              <w:top w:val="nil"/>
              <w:left w:val="nil"/>
              <w:bottom w:val="single" w:sz="8" w:space="0" w:color="auto"/>
              <w:right w:val="single" w:sz="4" w:space="0" w:color="auto"/>
            </w:tcBorders>
            <w:shd w:val="clear" w:color="auto" w:fill="auto"/>
            <w:noWrap/>
            <w:vAlign w:val="center"/>
            <w:hideMark/>
          </w:tcPr>
          <w:p w14:paraId="370FB281" w14:textId="77777777" w:rsidR="00F9432F" w:rsidRPr="00F9432F" w:rsidRDefault="00F9432F" w:rsidP="00F9432F">
            <w:pPr>
              <w:rPr>
                <w:lang w:eastAsia="de-DE"/>
              </w:rPr>
            </w:pPr>
            <w:r w:rsidRPr="00F9432F">
              <w:rPr>
                <w:lang w:eastAsia="de-DE"/>
              </w:rPr>
              <w:t>V-PSNR</w:t>
            </w:r>
          </w:p>
        </w:tc>
        <w:tc>
          <w:tcPr>
            <w:tcW w:w="953" w:type="dxa"/>
            <w:tcBorders>
              <w:top w:val="nil"/>
              <w:left w:val="single" w:sz="8" w:space="0" w:color="auto"/>
              <w:bottom w:val="single" w:sz="8" w:space="0" w:color="auto"/>
              <w:right w:val="nil"/>
            </w:tcBorders>
            <w:shd w:val="clear" w:color="auto" w:fill="auto"/>
            <w:noWrap/>
            <w:vAlign w:val="center"/>
            <w:hideMark/>
          </w:tcPr>
          <w:p w14:paraId="703FCFB5" w14:textId="77777777" w:rsidR="00F9432F" w:rsidRPr="00F9432F" w:rsidRDefault="00F9432F" w:rsidP="00F9432F">
            <w:pPr>
              <w:rPr>
                <w:lang w:eastAsia="de-DE"/>
              </w:rPr>
            </w:pPr>
            <w:r w:rsidRPr="00F9432F">
              <w:rPr>
                <w:lang w:eastAsia="de-DE"/>
              </w:rPr>
              <w:t>Y-MSIM</w:t>
            </w:r>
          </w:p>
        </w:tc>
        <w:tc>
          <w:tcPr>
            <w:tcW w:w="983" w:type="dxa"/>
            <w:tcBorders>
              <w:top w:val="nil"/>
              <w:left w:val="nil"/>
              <w:bottom w:val="single" w:sz="8" w:space="0" w:color="auto"/>
              <w:right w:val="nil"/>
            </w:tcBorders>
            <w:shd w:val="clear" w:color="auto" w:fill="auto"/>
            <w:noWrap/>
            <w:vAlign w:val="center"/>
            <w:hideMark/>
          </w:tcPr>
          <w:p w14:paraId="5B105295" w14:textId="77777777" w:rsidR="00F9432F" w:rsidRPr="00F9432F" w:rsidRDefault="00F9432F" w:rsidP="00F9432F">
            <w:pPr>
              <w:rPr>
                <w:lang w:eastAsia="de-DE"/>
              </w:rPr>
            </w:pPr>
            <w:r w:rsidRPr="00F9432F">
              <w:rPr>
                <w:lang w:eastAsia="de-DE"/>
              </w:rPr>
              <w:t>U-MSIM</w:t>
            </w:r>
          </w:p>
        </w:tc>
        <w:tc>
          <w:tcPr>
            <w:tcW w:w="983" w:type="dxa"/>
            <w:tcBorders>
              <w:top w:val="nil"/>
              <w:left w:val="nil"/>
              <w:bottom w:val="single" w:sz="8" w:space="0" w:color="auto"/>
              <w:right w:val="single" w:sz="4" w:space="0" w:color="auto"/>
            </w:tcBorders>
            <w:shd w:val="clear" w:color="auto" w:fill="auto"/>
            <w:noWrap/>
            <w:vAlign w:val="center"/>
            <w:hideMark/>
          </w:tcPr>
          <w:p w14:paraId="1C3CF37A" w14:textId="77777777" w:rsidR="00F9432F" w:rsidRPr="00F9432F" w:rsidRDefault="00F9432F" w:rsidP="00F9432F">
            <w:pPr>
              <w:rPr>
                <w:lang w:eastAsia="de-DE"/>
              </w:rPr>
            </w:pPr>
            <w:r w:rsidRPr="00F9432F">
              <w:rPr>
                <w:lang w:eastAsia="de-DE"/>
              </w:rPr>
              <w:t>V-MSIM</w:t>
            </w:r>
          </w:p>
        </w:tc>
        <w:tc>
          <w:tcPr>
            <w:tcW w:w="688" w:type="dxa"/>
            <w:tcBorders>
              <w:top w:val="nil"/>
              <w:left w:val="nil"/>
              <w:bottom w:val="single" w:sz="8" w:space="0" w:color="auto"/>
              <w:right w:val="nil"/>
            </w:tcBorders>
            <w:shd w:val="clear" w:color="auto" w:fill="auto"/>
            <w:noWrap/>
            <w:vAlign w:val="center"/>
            <w:hideMark/>
          </w:tcPr>
          <w:p w14:paraId="69553E86" w14:textId="77777777" w:rsidR="00F9432F" w:rsidRPr="00F9432F" w:rsidRDefault="00F9432F" w:rsidP="00F9432F">
            <w:pPr>
              <w:rPr>
                <w:lang w:eastAsia="de-DE"/>
              </w:rPr>
            </w:pPr>
            <w:proofErr w:type="spellStart"/>
            <w:r w:rsidRPr="00F9432F">
              <w:rPr>
                <w:lang w:eastAsia="de-DE"/>
              </w:rPr>
              <w:t>EncT</w:t>
            </w:r>
            <w:proofErr w:type="spellEnd"/>
          </w:p>
        </w:tc>
        <w:tc>
          <w:tcPr>
            <w:tcW w:w="1249" w:type="dxa"/>
            <w:tcBorders>
              <w:top w:val="nil"/>
              <w:left w:val="nil"/>
              <w:bottom w:val="single" w:sz="8" w:space="0" w:color="auto"/>
              <w:right w:val="nil"/>
            </w:tcBorders>
            <w:shd w:val="clear" w:color="auto" w:fill="auto"/>
            <w:noWrap/>
            <w:vAlign w:val="center"/>
            <w:hideMark/>
          </w:tcPr>
          <w:p w14:paraId="064C852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8833E01"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32D0E06" w14:textId="77777777" w:rsidR="00F9432F" w:rsidRPr="00F9432F" w:rsidRDefault="00F9432F" w:rsidP="00F9432F">
            <w:pPr>
              <w:rPr>
                <w:lang w:eastAsia="de-DE"/>
              </w:rPr>
            </w:pPr>
            <w:r w:rsidRPr="00F9432F">
              <w:rPr>
                <w:lang w:eastAsia="de-DE"/>
              </w:rPr>
              <w:t>Class A1</w:t>
            </w:r>
          </w:p>
        </w:tc>
        <w:tc>
          <w:tcPr>
            <w:tcW w:w="997" w:type="dxa"/>
            <w:tcBorders>
              <w:top w:val="single" w:sz="8" w:space="0" w:color="auto"/>
              <w:left w:val="single" w:sz="8" w:space="0" w:color="auto"/>
              <w:bottom w:val="nil"/>
              <w:right w:val="nil"/>
            </w:tcBorders>
            <w:shd w:val="clear" w:color="000000" w:fill="CCFFCC"/>
            <w:noWrap/>
            <w:vAlign w:val="center"/>
            <w:hideMark/>
          </w:tcPr>
          <w:p w14:paraId="527FF736" w14:textId="77777777" w:rsidR="00F9432F" w:rsidRPr="00F9432F" w:rsidRDefault="00F9432F" w:rsidP="00F9432F">
            <w:pPr>
              <w:rPr>
                <w:lang w:eastAsia="de-DE"/>
              </w:rPr>
            </w:pPr>
            <w:r w:rsidRPr="00F9432F">
              <w:rPr>
                <w:lang w:eastAsia="de-DE"/>
              </w:rPr>
              <w:t>-7.91%</w:t>
            </w:r>
          </w:p>
        </w:tc>
        <w:tc>
          <w:tcPr>
            <w:tcW w:w="1011" w:type="dxa"/>
            <w:tcBorders>
              <w:top w:val="single" w:sz="8" w:space="0" w:color="auto"/>
              <w:left w:val="nil"/>
              <w:bottom w:val="nil"/>
              <w:right w:val="nil"/>
            </w:tcBorders>
            <w:shd w:val="clear" w:color="000000" w:fill="CCFFCC"/>
            <w:noWrap/>
            <w:vAlign w:val="center"/>
            <w:hideMark/>
          </w:tcPr>
          <w:p w14:paraId="123BB633" w14:textId="77777777" w:rsidR="00F9432F" w:rsidRPr="00F9432F" w:rsidRDefault="00F9432F" w:rsidP="00F9432F">
            <w:pPr>
              <w:rPr>
                <w:lang w:eastAsia="de-DE"/>
              </w:rPr>
            </w:pPr>
            <w:r w:rsidRPr="00F9432F">
              <w:rPr>
                <w:lang w:eastAsia="de-DE"/>
              </w:rPr>
              <w:t>-10.09%</w:t>
            </w:r>
          </w:p>
        </w:tc>
        <w:tc>
          <w:tcPr>
            <w:tcW w:w="997" w:type="dxa"/>
            <w:tcBorders>
              <w:top w:val="single" w:sz="8" w:space="0" w:color="auto"/>
              <w:left w:val="nil"/>
              <w:bottom w:val="nil"/>
              <w:right w:val="single" w:sz="4" w:space="0" w:color="auto"/>
            </w:tcBorders>
            <w:shd w:val="clear" w:color="000000" w:fill="CCFFCC"/>
            <w:noWrap/>
            <w:vAlign w:val="center"/>
            <w:hideMark/>
          </w:tcPr>
          <w:p w14:paraId="17C9855E" w14:textId="77777777" w:rsidR="00F9432F" w:rsidRPr="00F9432F" w:rsidRDefault="00F9432F" w:rsidP="00F9432F">
            <w:pPr>
              <w:rPr>
                <w:lang w:eastAsia="de-DE"/>
              </w:rPr>
            </w:pPr>
            <w:r w:rsidRPr="00F9432F">
              <w:rPr>
                <w:lang w:eastAsia="de-DE"/>
              </w:rPr>
              <w:t>-10.61%</w:t>
            </w:r>
          </w:p>
        </w:tc>
        <w:tc>
          <w:tcPr>
            <w:tcW w:w="953" w:type="dxa"/>
            <w:tcBorders>
              <w:top w:val="single" w:sz="8" w:space="0" w:color="auto"/>
              <w:left w:val="single" w:sz="8" w:space="0" w:color="auto"/>
              <w:bottom w:val="nil"/>
              <w:right w:val="nil"/>
            </w:tcBorders>
            <w:shd w:val="clear" w:color="000000" w:fill="CCFFCC"/>
            <w:noWrap/>
            <w:vAlign w:val="center"/>
            <w:hideMark/>
          </w:tcPr>
          <w:p w14:paraId="290E1B86" w14:textId="77777777" w:rsidR="00F9432F" w:rsidRPr="00F9432F" w:rsidRDefault="00F9432F" w:rsidP="00F9432F">
            <w:pPr>
              <w:rPr>
                <w:lang w:eastAsia="de-DE"/>
              </w:rPr>
            </w:pPr>
            <w:r w:rsidRPr="00F9432F">
              <w:rPr>
                <w:lang w:eastAsia="de-DE"/>
              </w:rPr>
              <w:t>-8.48%</w:t>
            </w:r>
          </w:p>
        </w:tc>
        <w:tc>
          <w:tcPr>
            <w:tcW w:w="983" w:type="dxa"/>
            <w:tcBorders>
              <w:top w:val="single" w:sz="8" w:space="0" w:color="auto"/>
              <w:left w:val="nil"/>
              <w:bottom w:val="nil"/>
              <w:right w:val="nil"/>
            </w:tcBorders>
            <w:shd w:val="clear" w:color="000000" w:fill="CCFFCC"/>
            <w:noWrap/>
            <w:vAlign w:val="center"/>
            <w:hideMark/>
          </w:tcPr>
          <w:p w14:paraId="1D42BC3F" w14:textId="77777777" w:rsidR="00F9432F" w:rsidRPr="00F9432F" w:rsidRDefault="00F9432F" w:rsidP="00F9432F">
            <w:pPr>
              <w:rPr>
                <w:lang w:eastAsia="de-DE"/>
              </w:rPr>
            </w:pPr>
            <w:r w:rsidRPr="00F9432F">
              <w:rPr>
                <w:lang w:eastAsia="de-DE"/>
              </w:rPr>
              <w:t>-11.15%</w:t>
            </w:r>
          </w:p>
        </w:tc>
        <w:tc>
          <w:tcPr>
            <w:tcW w:w="983" w:type="dxa"/>
            <w:tcBorders>
              <w:top w:val="single" w:sz="8" w:space="0" w:color="auto"/>
              <w:left w:val="nil"/>
              <w:bottom w:val="nil"/>
              <w:right w:val="single" w:sz="4" w:space="0" w:color="auto"/>
            </w:tcBorders>
            <w:shd w:val="clear" w:color="000000" w:fill="CCFFCC"/>
            <w:noWrap/>
            <w:vAlign w:val="center"/>
            <w:hideMark/>
          </w:tcPr>
          <w:p w14:paraId="243C8B30" w14:textId="77777777" w:rsidR="00F9432F" w:rsidRPr="00F9432F" w:rsidRDefault="00F9432F" w:rsidP="00F9432F">
            <w:pPr>
              <w:rPr>
                <w:lang w:eastAsia="de-DE"/>
              </w:rPr>
            </w:pPr>
            <w:r w:rsidRPr="00F9432F">
              <w:rPr>
                <w:lang w:eastAsia="de-DE"/>
              </w:rPr>
              <w:t>-10.66%</w:t>
            </w:r>
          </w:p>
        </w:tc>
        <w:tc>
          <w:tcPr>
            <w:tcW w:w="688" w:type="dxa"/>
            <w:tcBorders>
              <w:top w:val="nil"/>
              <w:left w:val="nil"/>
              <w:bottom w:val="nil"/>
              <w:right w:val="nil"/>
            </w:tcBorders>
            <w:shd w:val="clear" w:color="auto" w:fill="auto"/>
            <w:noWrap/>
            <w:vAlign w:val="center"/>
            <w:hideMark/>
          </w:tcPr>
          <w:p w14:paraId="41B48329" w14:textId="77777777" w:rsidR="00F9432F" w:rsidRPr="00F9432F" w:rsidRDefault="00F9432F" w:rsidP="00F9432F">
            <w:pPr>
              <w:rPr>
                <w:lang w:eastAsia="de-DE"/>
              </w:rPr>
            </w:pPr>
            <w:r w:rsidRPr="00F9432F">
              <w:rPr>
                <w:lang w:eastAsia="de-DE"/>
              </w:rPr>
              <w:t>129%</w:t>
            </w:r>
          </w:p>
        </w:tc>
        <w:tc>
          <w:tcPr>
            <w:tcW w:w="1249" w:type="dxa"/>
            <w:tcBorders>
              <w:top w:val="nil"/>
              <w:left w:val="nil"/>
              <w:bottom w:val="nil"/>
              <w:right w:val="nil"/>
            </w:tcBorders>
            <w:shd w:val="clear" w:color="auto" w:fill="auto"/>
            <w:noWrap/>
            <w:vAlign w:val="center"/>
            <w:hideMark/>
          </w:tcPr>
          <w:p w14:paraId="451883C0" w14:textId="77777777" w:rsidR="00F9432F" w:rsidRPr="00F9432F" w:rsidRDefault="00F9432F" w:rsidP="00F9432F">
            <w:pPr>
              <w:rPr>
                <w:lang w:eastAsia="de-DE"/>
              </w:rPr>
            </w:pPr>
            <w:r w:rsidRPr="00F9432F">
              <w:rPr>
                <w:lang w:eastAsia="de-DE"/>
              </w:rPr>
              <w:t>9031%</w:t>
            </w:r>
          </w:p>
        </w:tc>
      </w:tr>
      <w:tr w:rsidR="00F9432F" w:rsidRPr="00F9432F" w14:paraId="4B95F53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DEEA3B9" w14:textId="77777777" w:rsidR="00F9432F" w:rsidRPr="00F9432F" w:rsidRDefault="00F9432F" w:rsidP="00F9432F">
            <w:pPr>
              <w:rPr>
                <w:lang w:eastAsia="de-DE"/>
              </w:rPr>
            </w:pPr>
            <w:r w:rsidRPr="00F9432F">
              <w:rPr>
                <w:lang w:eastAsia="de-DE"/>
              </w:rPr>
              <w:lastRenderedPageBreak/>
              <w:t>Class A2</w:t>
            </w:r>
          </w:p>
        </w:tc>
        <w:tc>
          <w:tcPr>
            <w:tcW w:w="997" w:type="dxa"/>
            <w:tcBorders>
              <w:top w:val="nil"/>
              <w:left w:val="single" w:sz="8" w:space="0" w:color="auto"/>
              <w:bottom w:val="nil"/>
              <w:right w:val="nil"/>
            </w:tcBorders>
            <w:shd w:val="clear" w:color="000000" w:fill="CCFFCC"/>
            <w:noWrap/>
            <w:vAlign w:val="center"/>
            <w:hideMark/>
          </w:tcPr>
          <w:p w14:paraId="070BD79D" w14:textId="77777777" w:rsidR="00F9432F" w:rsidRPr="00F9432F" w:rsidRDefault="00F9432F" w:rsidP="00F9432F">
            <w:pPr>
              <w:rPr>
                <w:lang w:eastAsia="de-DE"/>
              </w:rPr>
            </w:pPr>
            <w:r w:rsidRPr="00F9432F">
              <w:rPr>
                <w:lang w:eastAsia="de-DE"/>
              </w:rPr>
              <w:t>-6.79%</w:t>
            </w:r>
          </w:p>
        </w:tc>
        <w:tc>
          <w:tcPr>
            <w:tcW w:w="1011" w:type="dxa"/>
            <w:tcBorders>
              <w:top w:val="nil"/>
              <w:left w:val="nil"/>
              <w:bottom w:val="nil"/>
              <w:right w:val="nil"/>
            </w:tcBorders>
            <w:shd w:val="clear" w:color="000000" w:fill="CCFFCC"/>
            <w:noWrap/>
            <w:vAlign w:val="center"/>
            <w:hideMark/>
          </w:tcPr>
          <w:p w14:paraId="6C5B489F" w14:textId="77777777" w:rsidR="00F9432F" w:rsidRPr="00F9432F" w:rsidRDefault="00F9432F" w:rsidP="00F9432F">
            <w:pPr>
              <w:rPr>
                <w:lang w:eastAsia="de-DE"/>
              </w:rPr>
            </w:pPr>
            <w:r w:rsidRPr="00F9432F">
              <w:rPr>
                <w:lang w:eastAsia="de-DE"/>
              </w:rPr>
              <w:t>-12.68%</w:t>
            </w:r>
          </w:p>
        </w:tc>
        <w:tc>
          <w:tcPr>
            <w:tcW w:w="997" w:type="dxa"/>
            <w:tcBorders>
              <w:top w:val="nil"/>
              <w:left w:val="nil"/>
              <w:bottom w:val="nil"/>
              <w:right w:val="single" w:sz="4" w:space="0" w:color="auto"/>
            </w:tcBorders>
            <w:shd w:val="clear" w:color="000000" w:fill="CCFFCC"/>
            <w:noWrap/>
            <w:vAlign w:val="center"/>
            <w:hideMark/>
          </w:tcPr>
          <w:p w14:paraId="04FDEA82" w14:textId="77777777" w:rsidR="00F9432F" w:rsidRPr="00F9432F" w:rsidRDefault="00F9432F" w:rsidP="00F9432F">
            <w:pPr>
              <w:rPr>
                <w:lang w:eastAsia="de-DE"/>
              </w:rPr>
            </w:pPr>
            <w:r w:rsidRPr="00F9432F">
              <w:rPr>
                <w:lang w:eastAsia="de-DE"/>
              </w:rPr>
              <w:t>-9.74%</w:t>
            </w:r>
          </w:p>
        </w:tc>
        <w:tc>
          <w:tcPr>
            <w:tcW w:w="953" w:type="dxa"/>
            <w:tcBorders>
              <w:top w:val="nil"/>
              <w:left w:val="single" w:sz="8" w:space="0" w:color="auto"/>
              <w:bottom w:val="nil"/>
              <w:right w:val="nil"/>
            </w:tcBorders>
            <w:shd w:val="clear" w:color="000000" w:fill="CCFFCC"/>
            <w:noWrap/>
            <w:vAlign w:val="center"/>
            <w:hideMark/>
          </w:tcPr>
          <w:p w14:paraId="1C1A42B0" w14:textId="77777777" w:rsidR="00F9432F" w:rsidRPr="00F9432F" w:rsidRDefault="00F9432F" w:rsidP="00F9432F">
            <w:pPr>
              <w:rPr>
                <w:lang w:eastAsia="de-DE"/>
              </w:rPr>
            </w:pPr>
            <w:r w:rsidRPr="00F9432F">
              <w:rPr>
                <w:lang w:eastAsia="de-DE"/>
              </w:rPr>
              <w:t>-7.00%</w:t>
            </w:r>
          </w:p>
        </w:tc>
        <w:tc>
          <w:tcPr>
            <w:tcW w:w="983" w:type="dxa"/>
            <w:tcBorders>
              <w:top w:val="nil"/>
              <w:left w:val="nil"/>
              <w:bottom w:val="nil"/>
              <w:right w:val="nil"/>
            </w:tcBorders>
            <w:shd w:val="clear" w:color="000000" w:fill="CCFFCC"/>
            <w:noWrap/>
            <w:vAlign w:val="center"/>
            <w:hideMark/>
          </w:tcPr>
          <w:p w14:paraId="367D1C06" w14:textId="77777777" w:rsidR="00F9432F" w:rsidRPr="00F9432F" w:rsidRDefault="00F9432F" w:rsidP="00F9432F">
            <w:pPr>
              <w:rPr>
                <w:lang w:eastAsia="de-DE"/>
              </w:rPr>
            </w:pPr>
            <w:r w:rsidRPr="00F9432F">
              <w:rPr>
                <w:lang w:eastAsia="de-DE"/>
              </w:rPr>
              <w:t>-11.83%</w:t>
            </w:r>
          </w:p>
        </w:tc>
        <w:tc>
          <w:tcPr>
            <w:tcW w:w="983" w:type="dxa"/>
            <w:tcBorders>
              <w:top w:val="nil"/>
              <w:left w:val="nil"/>
              <w:bottom w:val="nil"/>
              <w:right w:val="single" w:sz="4" w:space="0" w:color="auto"/>
            </w:tcBorders>
            <w:shd w:val="clear" w:color="000000" w:fill="CCFFCC"/>
            <w:noWrap/>
            <w:vAlign w:val="center"/>
            <w:hideMark/>
          </w:tcPr>
          <w:p w14:paraId="78A8F3F5" w14:textId="77777777" w:rsidR="00F9432F" w:rsidRPr="00F9432F" w:rsidRDefault="00F9432F" w:rsidP="00F9432F">
            <w:pPr>
              <w:rPr>
                <w:lang w:eastAsia="de-DE"/>
              </w:rPr>
            </w:pPr>
            <w:r w:rsidRPr="00F9432F">
              <w:rPr>
                <w:lang w:eastAsia="de-DE"/>
              </w:rPr>
              <w:t>-7.35%</w:t>
            </w:r>
          </w:p>
        </w:tc>
        <w:tc>
          <w:tcPr>
            <w:tcW w:w="688" w:type="dxa"/>
            <w:tcBorders>
              <w:top w:val="nil"/>
              <w:left w:val="nil"/>
              <w:bottom w:val="nil"/>
              <w:right w:val="nil"/>
            </w:tcBorders>
            <w:shd w:val="clear" w:color="auto" w:fill="auto"/>
            <w:noWrap/>
            <w:vAlign w:val="center"/>
            <w:hideMark/>
          </w:tcPr>
          <w:p w14:paraId="04A3FFC9" w14:textId="77777777" w:rsidR="00F9432F" w:rsidRPr="00F9432F" w:rsidRDefault="00F9432F" w:rsidP="00F9432F">
            <w:pPr>
              <w:rPr>
                <w:lang w:eastAsia="de-DE"/>
              </w:rPr>
            </w:pPr>
            <w:r w:rsidRPr="00F9432F">
              <w:rPr>
                <w:lang w:eastAsia="de-DE"/>
              </w:rPr>
              <w:t>126%</w:t>
            </w:r>
          </w:p>
        </w:tc>
        <w:tc>
          <w:tcPr>
            <w:tcW w:w="1249" w:type="dxa"/>
            <w:tcBorders>
              <w:top w:val="nil"/>
              <w:left w:val="nil"/>
              <w:bottom w:val="nil"/>
              <w:right w:val="nil"/>
            </w:tcBorders>
            <w:shd w:val="clear" w:color="auto" w:fill="auto"/>
            <w:noWrap/>
            <w:vAlign w:val="center"/>
            <w:hideMark/>
          </w:tcPr>
          <w:p w14:paraId="22986636" w14:textId="77777777" w:rsidR="00F9432F" w:rsidRPr="00F9432F" w:rsidRDefault="00F9432F" w:rsidP="00F9432F">
            <w:pPr>
              <w:rPr>
                <w:lang w:eastAsia="de-DE"/>
              </w:rPr>
            </w:pPr>
            <w:r w:rsidRPr="00F9432F">
              <w:rPr>
                <w:lang w:eastAsia="de-DE"/>
              </w:rPr>
              <w:t>8426%</w:t>
            </w:r>
          </w:p>
        </w:tc>
      </w:tr>
      <w:tr w:rsidR="00F9432F" w:rsidRPr="00F9432F" w14:paraId="1814F7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2EC2EE4" w14:textId="77777777" w:rsidR="00F9432F" w:rsidRPr="00F9432F" w:rsidRDefault="00F9432F" w:rsidP="00F9432F">
            <w:pPr>
              <w:rPr>
                <w:lang w:eastAsia="de-DE"/>
              </w:rPr>
            </w:pPr>
            <w:r w:rsidRPr="00F9432F">
              <w:rPr>
                <w:lang w:eastAsia="de-DE"/>
              </w:rPr>
              <w:t>Class B</w:t>
            </w:r>
          </w:p>
        </w:tc>
        <w:tc>
          <w:tcPr>
            <w:tcW w:w="997" w:type="dxa"/>
            <w:tcBorders>
              <w:top w:val="nil"/>
              <w:left w:val="single" w:sz="8" w:space="0" w:color="auto"/>
              <w:bottom w:val="nil"/>
              <w:right w:val="nil"/>
            </w:tcBorders>
            <w:shd w:val="clear" w:color="000000" w:fill="CCFFCC"/>
            <w:noWrap/>
            <w:vAlign w:val="center"/>
            <w:hideMark/>
          </w:tcPr>
          <w:p w14:paraId="49CFD5B7" w14:textId="77777777" w:rsidR="00F9432F" w:rsidRPr="00F9432F" w:rsidRDefault="00F9432F" w:rsidP="00F9432F">
            <w:pPr>
              <w:rPr>
                <w:lang w:eastAsia="de-DE"/>
              </w:rPr>
            </w:pPr>
            <w:r w:rsidRPr="00F9432F">
              <w:rPr>
                <w:lang w:eastAsia="de-DE"/>
              </w:rPr>
              <w:t>-6.57%</w:t>
            </w:r>
          </w:p>
        </w:tc>
        <w:tc>
          <w:tcPr>
            <w:tcW w:w="1011" w:type="dxa"/>
            <w:tcBorders>
              <w:top w:val="nil"/>
              <w:left w:val="nil"/>
              <w:bottom w:val="nil"/>
              <w:right w:val="nil"/>
            </w:tcBorders>
            <w:shd w:val="clear" w:color="000000" w:fill="CCFFCC"/>
            <w:noWrap/>
            <w:vAlign w:val="center"/>
            <w:hideMark/>
          </w:tcPr>
          <w:p w14:paraId="4546B51B" w14:textId="77777777" w:rsidR="00F9432F" w:rsidRPr="00F9432F" w:rsidRDefault="00F9432F" w:rsidP="00F9432F">
            <w:pPr>
              <w:rPr>
                <w:lang w:eastAsia="de-DE"/>
              </w:rPr>
            </w:pPr>
            <w:r w:rsidRPr="00F9432F">
              <w:rPr>
                <w:lang w:eastAsia="de-DE"/>
              </w:rPr>
              <w:t>-13.94%</w:t>
            </w:r>
          </w:p>
        </w:tc>
        <w:tc>
          <w:tcPr>
            <w:tcW w:w="997" w:type="dxa"/>
            <w:tcBorders>
              <w:top w:val="nil"/>
              <w:left w:val="nil"/>
              <w:bottom w:val="nil"/>
              <w:right w:val="single" w:sz="4" w:space="0" w:color="auto"/>
            </w:tcBorders>
            <w:shd w:val="clear" w:color="000000" w:fill="CCFFCC"/>
            <w:noWrap/>
            <w:vAlign w:val="center"/>
            <w:hideMark/>
          </w:tcPr>
          <w:p w14:paraId="449EAEAA" w14:textId="77777777" w:rsidR="00F9432F" w:rsidRPr="00F9432F" w:rsidRDefault="00F9432F" w:rsidP="00F9432F">
            <w:pPr>
              <w:rPr>
                <w:lang w:eastAsia="de-DE"/>
              </w:rPr>
            </w:pPr>
            <w:r w:rsidRPr="00F9432F">
              <w:rPr>
                <w:lang w:eastAsia="de-DE"/>
              </w:rPr>
              <w:t>-12.70%</w:t>
            </w:r>
          </w:p>
        </w:tc>
        <w:tc>
          <w:tcPr>
            <w:tcW w:w="953" w:type="dxa"/>
            <w:tcBorders>
              <w:top w:val="nil"/>
              <w:left w:val="single" w:sz="8" w:space="0" w:color="auto"/>
              <w:bottom w:val="nil"/>
              <w:right w:val="nil"/>
            </w:tcBorders>
            <w:shd w:val="clear" w:color="000000" w:fill="CCFFCC"/>
            <w:noWrap/>
            <w:vAlign w:val="center"/>
            <w:hideMark/>
          </w:tcPr>
          <w:p w14:paraId="169F9224" w14:textId="77777777" w:rsidR="00F9432F" w:rsidRPr="00F9432F" w:rsidRDefault="00F9432F" w:rsidP="00F9432F">
            <w:pPr>
              <w:rPr>
                <w:lang w:eastAsia="de-DE"/>
              </w:rPr>
            </w:pPr>
            <w:r w:rsidRPr="00F9432F">
              <w:rPr>
                <w:lang w:eastAsia="de-DE"/>
              </w:rPr>
              <w:t>-6.78%</w:t>
            </w:r>
          </w:p>
        </w:tc>
        <w:tc>
          <w:tcPr>
            <w:tcW w:w="983" w:type="dxa"/>
            <w:tcBorders>
              <w:top w:val="nil"/>
              <w:left w:val="nil"/>
              <w:bottom w:val="nil"/>
              <w:right w:val="nil"/>
            </w:tcBorders>
            <w:shd w:val="clear" w:color="000000" w:fill="CCFFCC"/>
            <w:noWrap/>
            <w:vAlign w:val="center"/>
            <w:hideMark/>
          </w:tcPr>
          <w:p w14:paraId="02B63584" w14:textId="77777777" w:rsidR="00F9432F" w:rsidRPr="00F9432F" w:rsidRDefault="00F9432F" w:rsidP="00F9432F">
            <w:pPr>
              <w:rPr>
                <w:lang w:eastAsia="de-DE"/>
              </w:rPr>
            </w:pPr>
            <w:r w:rsidRPr="00F9432F">
              <w:rPr>
                <w:lang w:eastAsia="de-DE"/>
              </w:rPr>
              <w:t>-12.92%</w:t>
            </w:r>
          </w:p>
        </w:tc>
        <w:tc>
          <w:tcPr>
            <w:tcW w:w="983" w:type="dxa"/>
            <w:tcBorders>
              <w:top w:val="nil"/>
              <w:left w:val="nil"/>
              <w:bottom w:val="nil"/>
              <w:right w:val="single" w:sz="4" w:space="0" w:color="auto"/>
            </w:tcBorders>
            <w:shd w:val="clear" w:color="000000" w:fill="CCFFCC"/>
            <w:noWrap/>
            <w:vAlign w:val="center"/>
            <w:hideMark/>
          </w:tcPr>
          <w:p w14:paraId="232FB28A" w14:textId="77777777" w:rsidR="00F9432F" w:rsidRPr="00F9432F" w:rsidRDefault="00F9432F" w:rsidP="00F9432F">
            <w:pPr>
              <w:rPr>
                <w:lang w:eastAsia="de-DE"/>
              </w:rPr>
            </w:pPr>
            <w:r w:rsidRPr="00F9432F">
              <w:rPr>
                <w:lang w:eastAsia="de-DE"/>
              </w:rPr>
              <w:t>-11.88%</w:t>
            </w:r>
          </w:p>
        </w:tc>
        <w:tc>
          <w:tcPr>
            <w:tcW w:w="688" w:type="dxa"/>
            <w:tcBorders>
              <w:top w:val="nil"/>
              <w:left w:val="nil"/>
              <w:bottom w:val="nil"/>
              <w:right w:val="nil"/>
            </w:tcBorders>
            <w:shd w:val="clear" w:color="auto" w:fill="auto"/>
            <w:noWrap/>
            <w:vAlign w:val="center"/>
            <w:hideMark/>
          </w:tcPr>
          <w:p w14:paraId="77E12AB4" w14:textId="77777777" w:rsidR="00F9432F" w:rsidRPr="00F9432F" w:rsidRDefault="00F9432F" w:rsidP="00F9432F">
            <w:pPr>
              <w:rPr>
                <w:lang w:eastAsia="de-DE"/>
              </w:rPr>
            </w:pPr>
            <w:r w:rsidRPr="00F9432F">
              <w:rPr>
                <w:lang w:eastAsia="de-DE"/>
              </w:rPr>
              <w:t>127%</w:t>
            </w:r>
          </w:p>
        </w:tc>
        <w:tc>
          <w:tcPr>
            <w:tcW w:w="1249" w:type="dxa"/>
            <w:tcBorders>
              <w:top w:val="nil"/>
              <w:left w:val="nil"/>
              <w:bottom w:val="nil"/>
              <w:right w:val="nil"/>
            </w:tcBorders>
            <w:shd w:val="clear" w:color="auto" w:fill="auto"/>
            <w:noWrap/>
            <w:vAlign w:val="center"/>
            <w:hideMark/>
          </w:tcPr>
          <w:p w14:paraId="143032AE" w14:textId="77777777" w:rsidR="00F9432F" w:rsidRPr="00F9432F" w:rsidRDefault="00F9432F" w:rsidP="00F9432F">
            <w:pPr>
              <w:rPr>
                <w:lang w:eastAsia="de-DE"/>
              </w:rPr>
            </w:pPr>
            <w:r w:rsidRPr="00F9432F">
              <w:rPr>
                <w:lang w:eastAsia="de-DE"/>
              </w:rPr>
              <w:t>9076%</w:t>
            </w:r>
          </w:p>
        </w:tc>
      </w:tr>
      <w:tr w:rsidR="00F9432F" w:rsidRPr="00F9432F" w14:paraId="21882FD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75F563A" w14:textId="77777777" w:rsidR="00F9432F" w:rsidRPr="00F9432F" w:rsidRDefault="00F9432F" w:rsidP="00F9432F">
            <w:pPr>
              <w:rPr>
                <w:lang w:eastAsia="de-DE"/>
              </w:rPr>
            </w:pPr>
            <w:r w:rsidRPr="00F9432F">
              <w:rPr>
                <w:lang w:eastAsia="de-DE"/>
              </w:rPr>
              <w:t>Class C</w:t>
            </w:r>
          </w:p>
        </w:tc>
        <w:tc>
          <w:tcPr>
            <w:tcW w:w="997" w:type="dxa"/>
            <w:tcBorders>
              <w:top w:val="nil"/>
              <w:left w:val="single" w:sz="8" w:space="0" w:color="auto"/>
              <w:bottom w:val="nil"/>
              <w:right w:val="nil"/>
            </w:tcBorders>
            <w:shd w:val="clear" w:color="000000" w:fill="CCFFCC"/>
            <w:noWrap/>
            <w:vAlign w:val="center"/>
            <w:hideMark/>
          </w:tcPr>
          <w:p w14:paraId="1F7BDD71" w14:textId="77777777" w:rsidR="00F9432F" w:rsidRPr="00F9432F" w:rsidRDefault="00F9432F" w:rsidP="00F9432F">
            <w:pPr>
              <w:rPr>
                <w:lang w:eastAsia="de-DE"/>
              </w:rPr>
            </w:pPr>
            <w:r w:rsidRPr="00F9432F">
              <w:rPr>
                <w:lang w:eastAsia="de-DE"/>
              </w:rPr>
              <w:t>-6.58%</w:t>
            </w:r>
          </w:p>
        </w:tc>
        <w:tc>
          <w:tcPr>
            <w:tcW w:w="1011" w:type="dxa"/>
            <w:tcBorders>
              <w:top w:val="nil"/>
              <w:left w:val="nil"/>
              <w:bottom w:val="nil"/>
              <w:right w:val="nil"/>
            </w:tcBorders>
            <w:shd w:val="clear" w:color="000000" w:fill="CCFFCC"/>
            <w:noWrap/>
            <w:vAlign w:val="center"/>
            <w:hideMark/>
          </w:tcPr>
          <w:p w14:paraId="6DEB00F4" w14:textId="77777777" w:rsidR="00F9432F" w:rsidRPr="00F9432F" w:rsidRDefault="00F9432F" w:rsidP="00F9432F">
            <w:pPr>
              <w:rPr>
                <w:lang w:eastAsia="de-DE"/>
              </w:rPr>
            </w:pPr>
            <w:r w:rsidRPr="00F9432F">
              <w:rPr>
                <w:lang w:eastAsia="de-DE"/>
              </w:rPr>
              <w:t>-14.87%</w:t>
            </w:r>
          </w:p>
        </w:tc>
        <w:tc>
          <w:tcPr>
            <w:tcW w:w="997" w:type="dxa"/>
            <w:tcBorders>
              <w:top w:val="nil"/>
              <w:left w:val="nil"/>
              <w:bottom w:val="nil"/>
              <w:right w:val="single" w:sz="4" w:space="0" w:color="auto"/>
            </w:tcBorders>
            <w:shd w:val="clear" w:color="000000" w:fill="CCFFCC"/>
            <w:noWrap/>
            <w:vAlign w:val="center"/>
            <w:hideMark/>
          </w:tcPr>
          <w:p w14:paraId="6B9086BA" w14:textId="77777777" w:rsidR="00F9432F" w:rsidRPr="00F9432F" w:rsidRDefault="00F9432F" w:rsidP="00F9432F">
            <w:pPr>
              <w:rPr>
                <w:lang w:eastAsia="de-DE"/>
              </w:rPr>
            </w:pPr>
            <w:r w:rsidRPr="00F9432F">
              <w:rPr>
                <w:lang w:eastAsia="de-DE"/>
              </w:rPr>
              <w:t>-14.43%</w:t>
            </w:r>
          </w:p>
        </w:tc>
        <w:tc>
          <w:tcPr>
            <w:tcW w:w="953" w:type="dxa"/>
            <w:tcBorders>
              <w:top w:val="nil"/>
              <w:left w:val="single" w:sz="8" w:space="0" w:color="auto"/>
              <w:bottom w:val="nil"/>
              <w:right w:val="nil"/>
            </w:tcBorders>
            <w:shd w:val="clear" w:color="000000" w:fill="CCFFCC"/>
            <w:noWrap/>
            <w:vAlign w:val="center"/>
            <w:hideMark/>
          </w:tcPr>
          <w:p w14:paraId="228D719A" w14:textId="77777777" w:rsidR="00F9432F" w:rsidRPr="00F9432F" w:rsidRDefault="00F9432F" w:rsidP="00F9432F">
            <w:pPr>
              <w:rPr>
                <w:lang w:eastAsia="de-DE"/>
              </w:rPr>
            </w:pPr>
            <w:r w:rsidRPr="00F9432F">
              <w:rPr>
                <w:lang w:eastAsia="de-DE"/>
              </w:rPr>
              <w:t>-7.15%</w:t>
            </w:r>
          </w:p>
        </w:tc>
        <w:tc>
          <w:tcPr>
            <w:tcW w:w="983" w:type="dxa"/>
            <w:tcBorders>
              <w:top w:val="nil"/>
              <w:left w:val="nil"/>
              <w:bottom w:val="nil"/>
              <w:right w:val="nil"/>
            </w:tcBorders>
            <w:shd w:val="clear" w:color="000000" w:fill="CCFFCC"/>
            <w:noWrap/>
            <w:vAlign w:val="center"/>
            <w:hideMark/>
          </w:tcPr>
          <w:p w14:paraId="274BE74E" w14:textId="77777777" w:rsidR="00F9432F" w:rsidRPr="00F9432F" w:rsidRDefault="00F9432F" w:rsidP="00F9432F">
            <w:pPr>
              <w:rPr>
                <w:lang w:eastAsia="de-DE"/>
              </w:rPr>
            </w:pPr>
            <w:r w:rsidRPr="00F9432F">
              <w:rPr>
                <w:lang w:eastAsia="de-DE"/>
              </w:rPr>
              <w:t>-13.24%</w:t>
            </w:r>
          </w:p>
        </w:tc>
        <w:tc>
          <w:tcPr>
            <w:tcW w:w="983" w:type="dxa"/>
            <w:tcBorders>
              <w:top w:val="nil"/>
              <w:left w:val="nil"/>
              <w:bottom w:val="nil"/>
              <w:right w:val="single" w:sz="4" w:space="0" w:color="auto"/>
            </w:tcBorders>
            <w:shd w:val="clear" w:color="000000" w:fill="CCFFCC"/>
            <w:noWrap/>
            <w:vAlign w:val="center"/>
            <w:hideMark/>
          </w:tcPr>
          <w:p w14:paraId="25F56451" w14:textId="77777777" w:rsidR="00F9432F" w:rsidRPr="00F9432F" w:rsidRDefault="00F9432F" w:rsidP="00F9432F">
            <w:pPr>
              <w:rPr>
                <w:lang w:eastAsia="de-DE"/>
              </w:rPr>
            </w:pPr>
            <w:r w:rsidRPr="00F9432F">
              <w:rPr>
                <w:lang w:eastAsia="de-DE"/>
              </w:rPr>
              <w:t>-12.86%</w:t>
            </w:r>
          </w:p>
        </w:tc>
        <w:tc>
          <w:tcPr>
            <w:tcW w:w="688" w:type="dxa"/>
            <w:tcBorders>
              <w:top w:val="nil"/>
              <w:left w:val="nil"/>
              <w:bottom w:val="nil"/>
              <w:right w:val="nil"/>
            </w:tcBorders>
            <w:shd w:val="clear" w:color="auto" w:fill="auto"/>
            <w:noWrap/>
            <w:vAlign w:val="center"/>
            <w:hideMark/>
          </w:tcPr>
          <w:p w14:paraId="52164E1E" w14:textId="77777777" w:rsidR="00F9432F" w:rsidRPr="00F9432F" w:rsidRDefault="00F9432F" w:rsidP="00F9432F">
            <w:pPr>
              <w:rPr>
                <w:lang w:eastAsia="de-DE"/>
              </w:rPr>
            </w:pPr>
            <w:r w:rsidRPr="00F9432F">
              <w:rPr>
                <w:lang w:eastAsia="de-DE"/>
              </w:rPr>
              <w:t>120%</w:t>
            </w:r>
          </w:p>
        </w:tc>
        <w:tc>
          <w:tcPr>
            <w:tcW w:w="1249" w:type="dxa"/>
            <w:tcBorders>
              <w:top w:val="nil"/>
              <w:left w:val="nil"/>
              <w:bottom w:val="nil"/>
              <w:right w:val="nil"/>
            </w:tcBorders>
            <w:shd w:val="clear" w:color="auto" w:fill="auto"/>
            <w:noWrap/>
            <w:vAlign w:val="center"/>
            <w:hideMark/>
          </w:tcPr>
          <w:p w14:paraId="3CBFB4CF" w14:textId="77777777" w:rsidR="00F9432F" w:rsidRPr="00F9432F" w:rsidRDefault="00F9432F" w:rsidP="00F9432F">
            <w:pPr>
              <w:rPr>
                <w:lang w:eastAsia="de-DE"/>
              </w:rPr>
            </w:pPr>
            <w:r w:rsidRPr="00F9432F">
              <w:rPr>
                <w:lang w:eastAsia="de-DE"/>
              </w:rPr>
              <w:t>7892%</w:t>
            </w:r>
          </w:p>
        </w:tc>
      </w:tr>
      <w:tr w:rsidR="00F9432F" w:rsidRPr="00F9432F" w14:paraId="26E49F8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0A0C96B" w14:textId="77777777" w:rsidR="00F9432F" w:rsidRPr="00F9432F" w:rsidRDefault="00F9432F" w:rsidP="00F9432F">
            <w:pPr>
              <w:rPr>
                <w:lang w:eastAsia="de-DE"/>
              </w:rPr>
            </w:pPr>
            <w:r w:rsidRPr="00F9432F">
              <w:rPr>
                <w:lang w:eastAsia="de-DE"/>
              </w:rPr>
              <w:t>Class E</w:t>
            </w:r>
          </w:p>
        </w:tc>
        <w:tc>
          <w:tcPr>
            <w:tcW w:w="997" w:type="dxa"/>
            <w:tcBorders>
              <w:top w:val="nil"/>
              <w:left w:val="nil"/>
              <w:bottom w:val="nil"/>
              <w:right w:val="nil"/>
            </w:tcBorders>
            <w:shd w:val="clear" w:color="auto" w:fill="auto"/>
            <w:noWrap/>
            <w:vAlign w:val="center"/>
            <w:hideMark/>
          </w:tcPr>
          <w:p w14:paraId="335BADB7" w14:textId="77777777" w:rsidR="00F9432F" w:rsidRPr="00F9432F" w:rsidRDefault="00F9432F" w:rsidP="00F9432F">
            <w:pPr>
              <w:rPr>
                <w:lang w:eastAsia="de-DE"/>
              </w:rPr>
            </w:pPr>
            <w:r w:rsidRPr="00F9432F">
              <w:rPr>
                <w:lang w:eastAsia="de-DE"/>
              </w:rPr>
              <w:t> </w:t>
            </w:r>
          </w:p>
        </w:tc>
        <w:tc>
          <w:tcPr>
            <w:tcW w:w="1011" w:type="dxa"/>
            <w:tcBorders>
              <w:top w:val="nil"/>
              <w:left w:val="nil"/>
              <w:bottom w:val="nil"/>
              <w:right w:val="nil"/>
            </w:tcBorders>
            <w:shd w:val="clear" w:color="auto" w:fill="auto"/>
            <w:noWrap/>
            <w:vAlign w:val="center"/>
            <w:hideMark/>
          </w:tcPr>
          <w:p w14:paraId="5F2426E3" w14:textId="77777777" w:rsidR="00F9432F" w:rsidRPr="00F9432F" w:rsidRDefault="00F9432F" w:rsidP="00F9432F">
            <w:pPr>
              <w:rPr>
                <w:lang w:eastAsia="de-DE"/>
              </w:rPr>
            </w:pPr>
          </w:p>
        </w:tc>
        <w:tc>
          <w:tcPr>
            <w:tcW w:w="997" w:type="dxa"/>
            <w:tcBorders>
              <w:top w:val="nil"/>
              <w:left w:val="nil"/>
              <w:bottom w:val="nil"/>
              <w:right w:val="single" w:sz="4" w:space="0" w:color="auto"/>
            </w:tcBorders>
            <w:shd w:val="clear" w:color="auto" w:fill="auto"/>
            <w:noWrap/>
            <w:vAlign w:val="center"/>
            <w:hideMark/>
          </w:tcPr>
          <w:p w14:paraId="08F4BCE7" w14:textId="77777777" w:rsidR="00F9432F" w:rsidRPr="00F9432F" w:rsidRDefault="00F9432F" w:rsidP="00F9432F">
            <w:pPr>
              <w:rPr>
                <w:lang w:eastAsia="de-DE"/>
              </w:rPr>
            </w:pPr>
            <w:r w:rsidRPr="00F9432F">
              <w:rPr>
                <w:lang w:eastAsia="de-DE"/>
              </w:rPr>
              <w:t> </w:t>
            </w:r>
          </w:p>
        </w:tc>
        <w:tc>
          <w:tcPr>
            <w:tcW w:w="953" w:type="dxa"/>
            <w:tcBorders>
              <w:top w:val="nil"/>
              <w:left w:val="single" w:sz="8" w:space="0" w:color="auto"/>
              <w:bottom w:val="nil"/>
              <w:right w:val="nil"/>
            </w:tcBorders>
            <w:shd w:val="clear" w:color="auto" w:fill="auto"/>
            <w:noWrap/>
            <w:vAlign w:val="center"/>
            <w:hideMark/>
          </w:tcPr>
          <w:p w14:paraId="2FFFB167" w14:textId="77777777" w:rsidR="00F9432F" w:rsidRPr="00F9432F" w:rsidRDefault="00F9432F" w:rsidP="00F9432F">
            <w:pPr>
              <w:rPr>
                <w:lang w:eastAsia="de-DE"/>
              </w:rPr>
            </w:pPr>
            <w:r w:rsidRPr="00F9432F">
              <w:rPr>
                <w:lang w:eastAsia="de-DE"/>
              </w:rPr>
              <w:t> </w:t>
            </w:r>
          </w:p>
        </w:tc>
        <w:tc>
          <w:tcPr>
            <w:tcW w:w="983" w:type="dxa"/>
            <w:tcBorders>
              <w:top w:val="nil"/>
              <w:left w:val="nil"/>
              <w:bottom w:val="nil"/>
              <w:right w:val="nil"/>
            </w:tcBorders>
            <w:shd w:val="clear" w:color="auto" w:fill="auto"/>
            <w:noWrap/>
            <w:vAlign w:val="center"/>
            <w:hideMark/>
          </w:tcPr>
          <w:p w14:paraId="7F457AD4" w14:textId="77777777" w:rsidR="00F9432F" w:rsidRPr="00F9432F" w:rsidRDefault="00F9432F" w:rsidP="00F9432F">
            <w:pPr>
              <w:rPr>
                <w:lang w:eastAsia="de-DE"/>
              </w:rPr>
            </w:pPr>
          </w:p>
        </w:tc>
        <w:tc>
          <w:tcPr>
            <w:tcW w:w="983" w:type="dxa"/>
            <w:tcBorders>
              <w:top w:val="nil"/>
              <w:left w:val="nil"/>
              <w:bottom w:val="nil"/>
              <w:right w:val="single" w:sz="4" w:space="0" w:color="auto"/>
            </w:tcBorders>
            <w:shd w:val="clear" w:color="auto" w:fill="auto"/>
            <w:noWrap/>
            <w:vAlign w:val="center"/>
            <w:hideMark/>
          </w:tcPr>
          <w:p w14:paraId="278622FC" w14:textId="77777777" w:rsidR="00F9432F" w:rsidRPr="00F9432F" w:rsidRDefault="00F9432F" w:rsidP="00F9432F">
            <w:pPr>
              <w:rPr>
                <w:lang w:eastAsia="de-DE"/>
              </w:rPr>
            </w:pPr>
            <w:r w:rsidRPr="00F9432F">
              <w:rPr>
                <w:lang w:eastAsia="de-DE"/>
              </w:rPr>
              <w:t> </w:t>
            </w:r>
          </w:p>
        </w:tc>
        <w:tc>
          <w:tcPr>
            <w:tcW w:w="688" w:type="dxa"/>
            <w:tcBorders>
              <w:top w:val="nil"/>
              <w:left w:val="nil"/>
              <w:bottom w:val="nil"/>
              <w:right w:val="nil"/>
            </w:tcBorders>
            <w:shd w:val="clear" w:color="auto" w:fill="auto"/>
            <w:noWrap/>
            <w:vAlign w:val="center"/>
            <w:hideMark/>
          </w:tcPr>
          <w:p w14:paraId="5FF8DCB6" w14:textId="77777777" w:rsidR="00F9432F" w:rsidRPr="00F9432F" w:rsidRDefault="00F9432F" w:rsidP="00F9432F">
            <w:pPr>
              <w:rPr>
                <w:lang w:eastAsia="de-DE"/>
              </w:rPr>
            </w:pPr>
            <w:r w:rsidRPr="00F9432F">
              <w:rPr>
                <w:lang w:eastAsia="de-DE"/>
              </w:rPr>
              <w:t> </w:t>
            </w:r>
          </w:p>
        </w:tc>
        <w:tc>
          <w:tcPr>
            <w:tcW w:w="1249" w:type="dxa"/>
            <w:tcBorders>
              <w:top w:val="nil"/>
              <w:left w:val="nil"/>
              <w:bottom w:val="nil"/>
              <w:right w:val="nil"/>
            </w:tcBorders>
            <w:shd w:val="clear" w:color="auto" w:fill="auto"/>
            <w:noWrap/>
            <w:vAlign w:val="center"/>
            <w:hideMark/>
          </w:tcPr>
          <w:p w14:paraId="693810AD" w14:textId="77777777" w:rsidR="00F9432F" w:rsidRPr="00F9432F" w:rsidRDefault="00F9432F" w:rsidP="00F9432F">
            <w:pPr>
              <w:rPr>
                <w:lang w:eastAsia="de-DE"/>
              </w:rPr>
            </w:pPr>
          </w:p>
        </w:tc>
      </w:tr>
      <w:tr w:rsidR="00F9432F" w:rsidRPr="00F9432F" w14:paraId="02260389"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C8E05A" w14:textId="77777777" w:rsidR="00F9432F" w:rsidRPr="00F9432F" w:rsidRDefault="00F9432F" w:rsidP="00F9432F">
            <w:pPr>
              <w:rPr>
                <w:b/>
                <w:bCs/>
                <w:lang w:eastAsia="de-DE"/>
              </w:rPr>
            </w:pPr>
            <w:r w:rsidRPr="00F9432F">
              <w:rPr>
                <w:b/>
                <w:bCs/>
                <w:lang w:eastAsia="de-DE"/>
              </w:rPr>
              <w:t>Overall</w:t>
            </w:r>
          </w:p>
        </w:tc>
        <w:tc>
          <w:tcPr>
            <w:tcW w:w="997" w:type="dxa"/>
            <w:tcBorders>
              <w:top w:val="single" w:sz="8" w:space="0" w:color="auto"/>
              <w:left w:val="single" w:sz="8" w:space="0" w:color="auto"/>
              <w:bottom w:val="nil"/>
              <w:right w:val="nil"/>
            </w:tcBorders>
            <w:shd w:val="clear" w:color="000000" w:fill="CCFFCC"/>
            <w:noWrap/>
            <w:vAlign w:val="center"/>
            <w:hideMark/>
          </w:tcPr>
          <w:p w14:paraId="54539C29" w14:textId="77777777" w:rsidR="00F9432F" w:rsidRPr="00F9432F" w:rsidRDefault="00F9432F" w:rsidP="00F9432F">
            <w:pPr>
              <w:rPr>
                <w:lang w:eastAsia="de-DE"/>
              </w:rPr>
            </w:pPr>
            <w:r w:rsidRPr="00F9432F">
              <w:rPr>
                <w:lang w:eastAsia="de-DE"/>
              </w:rPr>
              <w:t>-6.89%</w:t>
            </w:r>
          </w:p>
        </w:tc>
        <w:tc>
          <w:tcPr>
            <w:tcW w:w="1011" w:type="dxa"/>
            <w:tcBorders>
              <w:top w:val="single" w:sz="8" w:space="0" w:color="auto"/>
              <w:left w:val="nil"/>
              <w:bottom w:val="nil"/>
              <w:right w:val="nil"/>
            </w:tcBorders>
            <w:shd w:val="clear" w:color="000000" w:fill="CCFFCC"/>
            <w:noWrap/>
            <w:vAlign w:val="center"/>
            <w:hideMark/>
          </w:tcPr>
          <w:p w14:paraId="269AA4F7" w14:textId="77777777" w:rsidR="00F9432F" w:rsidRPr="00F9432F" w:rsidRDefault="00F9432F" w:rsidP="00F9432F">
            <w:pPr>
              <w:rPr>
                <w:lang w:eastAsia="de-DE"/>
              </w:rPr>
            </w:pPr>
            <w:r w:rsidRPr="00F9432F">
              <w:rPr>
                <w:lang w:eastAsia="de-DE"/>
              </w:rPr>
              <w:t>-13.17%</w:t>
            </w:r>
          </w:p>
        </w:tc>
        <w:tc>
          <w:tcPr>
            <w:tcW w:w="997" w:type="dxa"/>
            <w:tcBorders>
              <w:top w:val="single" w:sz="8" w:space="0" w:color="auto"/>
              <w:left w:val="nil"/>
              <w:bottom w:val="nil"/>
              <w:right w:val="single" w:sz="4" w:space="0" w:color="auto"/>
            </w:tcBorders>
            <w:shd w:val="clear" w:color="000000" w:fill="CCFFCC"/>
            <w:noWrap/>
            <w:vAlign w:val="center"/>
            <w:hideMark/>
          </w:tcPr>
          <w:p w14:paraId="15B769EE" w14:textId="77777777" w:rsidR="00F9432F" w:rsidRPr="00F9432F" w:rsidRDefault="00F9432F" w:rsidP="00F9432F">
            <w:pPr>
              <w:rPr>
                <w:lang w:eastAsia="de-DE"/>
              </w:rPr>
            </w:pPr>
            <w:r w:rsidRPr="00F9432F">
              <w:rPr>
                <w:lang w:eastAsia="de-DE"/>
              </w:rPr>
              <w:t>-12.15%</w:t>
            </w:r>
          </w:p>
        </w:tc>
        <w:tc>
          <w:tcPr>
            <w:tcW w:w="953" w:type="dxa"/>
            <w:tcBorders>
              <w:top w:val="single" w:sz="8" w:space="0" w:color="auto"/>
              <w:left w:val="single" w:sz="8" w:space="0" w:color="auto"/>
              <w:bottom w:val="nil"/>
              <w:right w:val="nil"/>
            </w:tcBorders>
            <w:shd w:val="clear" w:color="000000" w:fill="CCFFCC"/>
            <w:noWrap/>
            <w:vAlign w:val="center"/>
            <w:hideMark/>
          </w:tcPr>
          <w:p w14:paraId="38678CE7" w14:textId="77777777" w:rsidR="00F9432F" w:rsidRPr="00F9432F" w:rsidRDefault="00F9432F" w:rsidP="00F9432F">
            <w:pPr>
              <w:rPr>
                <w:lang w:eastAsia="de-DE"/>
              </w:rPr>
            </w:pPr>
            <w:r w:rsidRPr="00F9432F">
              <w:rPr>
                <w:lang w:eastAsia="de-DE"/>
              </w:rPr>
              <w:t>-7.26%</w:t>
            </w:r>
          </w:p>
        </w:tc>
        <w:tc>
          <w:tcPr>
            <w:tcW w:w="983" w:type="dxa"/>
            <w:tcBorders>
              <w:top w:val="single" w:sz="8" w:space="0" w:color="auto"/>
              <w:left w:val="nil"/>
              <w:bottom w:val="nil"/>
              <w:right w:val="nil"/>
            </w:tcBorders>
            <w:shd w:val="clear" w:color="000000" w:fill="CCFFCC"/>
            <w:noWrap/>
            <w:vAlign w:val="center"/>
            <w:hideMark/>
          </w:tcPr>
          <w:p w14:paraId="779551A8" w14:textId="77777777" w:rsidR="00F9432F" w:rsidRPr="00F9432F" w:rsidRDefault="00F9432F" w:rsidP="00F9432F">
            <w:pPr>
              <w:rPr>
                <w:lang w:eastAsia="de-DE"/>
              </w:rPr>
            </w:pPr>
            <w:r w:rsidRPr="00F9432F">
              <w:rPr>
                <w:lang w:eastAsia="de-DE"/>
              </w:rPr>
              <w:t>-12.43%</w:t>
            </w:r>
          </w:p>
        </w:tc>
        <w:tc>
          <w:tcPr>
            <w:tcW w:w="983" w:type="dxa"/>
            <w:tcBorders>
              <w:top w:val="single" w:sz="8" w:space="0" w:color="auto"/>
              <w:left w:val="nil"/>
              <w:bottom w:val="nil"/>
              <w:right w:val="single" w:sz="4" w:space="0" w:color="auto"/>
            </w:tcBorders>
            <w:shd w:val="clear" w:color="000000" w:fill="CCFFCC"/>
            <w:noWrap/>
            <w:vAlign w:val="center"/>
            <w:hideMark/>
          </w:tcPr>
          <w:p w14:paraId="366A8EC5" w14:textId="77777777" w:rsidR="00F9432F" w:rsidRPr="00F9432F" w:rsidRDefault="00F9432F" w:rsidP="00F9432F">
            <w:pPr>
              <w:rPr>
                <w:lang w:eastAsia="de-DE"/>
              </w:rPr>
            </w:pPr>
            <w:r w:rsidRPr="00F9432F">
              <w:rPr>
                <w:lang w:eastAsia="de-DE"/>
              </w:rPr>
              <w:t>-10.99%</w:t>
            </w:r>
          </w:p>
        </w:tc>
        <w:tc>
          <w:tcPr>
            <w:tcW w:w="688" w:type="dxa"/>
            <w:tcBorders>
              <w:top w:val="single" w:sz="8" w:space="0" w:color="auto"/>
              <w:left w:val="nil"/>
              <w:bottom w:val="nil"/>
              <w:right w:val="nil"/>
            </w:tcBorders>
            <w:shd w:val="clear" w:color="auto" w:fill="auto"/>
            <w:noWrap/>
            <w:vAlign w:val="center"/>
            <w:hideMark/>
          </w:tcPr>
          <w:p w14:paraId="30F3F568" w14:textId="77777777" w:rsidR="00F9432F" w:rsidRPr="00F9432F" w:rsidRDefault="00F9432F" w:rsidP="00F9432F">
            <w:pPr>
              <w:rPr>
                <w:lang w:eastAsia="de-DE"/>
              </w:rPr>
            </w:pPr>
            <w:r w:rsidRPr="00F9432F">
              <w:rPr>
                <w:lang w:eastAsia="de-DE"/>
              </w:rPr>
              <w:t>126%</w:t>
            </w:r>
          </w:p>
        </w:tc>
        <w:tc>
          <w:tcPr>
            <w:tcW w:w="1249" w:type="dxa"/>
            <w:tcBorders>
              <w:top w:val="single" w:sz="8" w:space="0" w:color="auto"/>
              <w:left w:val="nil"/>
              <w:bottom w:val="nil"/>
              <w:right w:val="nil"/>
            </w:tcBorders>
            <w:shd w:val="clear" w:color="auto" w:fill="auto"/>
            <w:noWrap/>
            <w:vAlign w:val="center"/>
            <w:hideMark/>
          </w:tcPr>
          <w:p w14:paraId="1A1A6875" w14:textId="77777777" w:rsidR="00F9432F" w:rsidRPr="00F9432F" w:rsidRDefault="00F9432F" w:rsidP="00F9432F">
            <w:pPr>
              <w:rPr>
                <w:lang w:eastAsia="de-DE"/>
              </w:rPr>
            </w:pPr>
            <w:r w:rsidRPr="00F9432F">
              <w:rPr>
                <w:lang w:eastAsia="de-DE"/>
              </w:rPr>
              <w:t>8606%</w:t>
            </w:r>
          </w:p>
        </w:tc>
      </w:tr>
      <w:tr w:rsidR="00F9432F" w:rsidRPr="00F9432F" w14:paraId="3D5F235C"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076246A3" w14:textId="77777777" w:rsidR="00F9432F" w:rsidRPr="00F9432F" w:rsidRDefault="00F9432F" w:rsidP="00F9432F">
            <w:pPr>
              <w:rPr>
                <w:lang w:eastAsia="de-DE"/>
              </w:rPr>
            </w:pPr>
            <w:r w:rsidRPr="00F9432F">
              <w:rPr>
                <w:lang w:eastAsia="de-DE"/>
              </w:rPr>
              <w:t>Class D</w:t>
            </w:r>
          </w:p>
        </w:tc>
        <w:tc>
          <w:tcPr>
            <w:tcW w:w="997" w:type="dxa"/>
            <w:tcBorders>
              <w:top w:val="single" w:sz="8" w:space="0" w:color="auto"/>
              <w:left w:val="single" w:sz="8" w:space="0" w:color="auto"/>
              <w:bottom w:val="nil"/>
              <w:right w:val="nil"/>
            </w:tcBorders>
            <w:shd w:val="clear" w:color="000000" w:fill="CCFFCC"/>
            <w:noWrap/>
            <w:vAlign w:val="center"/>
            <w:hideMark/>
          </w:tcPr>
          <w:p w14:paraId="603C809B" w14:textId="77777777" w:rsidR="00F9432F" w:rsidRPr="00F9432F" w:rsidRDefault="00F9432F" w:rsidP="00F9432F">
            <w:pPr>
              <w:rPr>
                <w:lang w:eastAsia="de-DE"/>
              </w:rPr>
            </w:pPr>
            <w:r w:rsidRPr="00F9432F">
              <w:rPr>
                <w:lang w:eastAsia="de-DE"/>
              </w:rPr>
              <w:t>-7.17%</w:t>
            </w:r>
          </w:p>
        </w:tc>
        <w:tc>
          <w:tcPr>
            <w:tcW w:w="1011" w:type="dxa"/>
            <w:tcBorders>
              <w:top w:val="single" w:sz="8" w:space="0" w:color="auto"/>
              <w:left w:val="nil"/>
              <w:bottom w:val="nil"/>
              <w:right w:val="nil"/>
            </w:tcBorders>
            <w:shd w:val="clear" w:color="000000" w:fill="CCFFCC"/>
            <w:noWrap/>
            <w:vAlign w:val="center"/>
            <w:hideMark/>
          </w:tcPr>
          <w:p w14:paraId="0C1E9D48" w14:textId="77777777" w:rsidR="00F9432F" w:rsidRPr="00F9432F" w:rsidRDefault="00F9432F" w:rsidP="00F9432F">
            <w:pPr>
              <w:rPr>
                <w:lang w:eastAsia="de-DE"/>
              </w:rPr>
            </w:pPr>
            <w:r w:rsidRPr="00F9432F">
              <w:rPr>
                <w:lang w:eastAsia="de-DE"/>
              </w:rPr>
              <w:t>-14.84%</w:t>
            </w:r>
          </w:p>
        </w:tc>
        <w:tc>
          <w:tcPr>
            <w:tcW w:w="997" w:type="dxa"/>
            <w:tcBorders>
              <w:top w:val="single" w:sz="8" w:space="0" w:color="auto"/>
              <w:left w:val="nil"/>
              <w:bottom w:val="nil"/>
              <w:right w:val="single" w:sz="4" w:space="0" w:color="auto"/>
            </w:tcBorders>
            <w:shd w:val="clear" w:color="000000" w:fill="CCFFCC"/>
            <w:noWrap/>
            <w:vAlign w:val="center"/>
            <w:hideMark/>
          </w:tcPr>
          <w:p w14:paraId="0D849BB1" w14:textId="77777777" w:rsidR="00F9432F" w:rsidRPr="00F9432F" w:rsidRDefault="00F9432F" w:rsidP="00F9432F">
            <w:pPr>
              <w:rPr>
                <w:lang w:eastAsia="de-DE"/>
              </w:rPr>
            </w:pPr>
            <w:r w:rsidRPr="00F9432F">
              <w:rPr>
                <w:lang w:eastAsia="de-DE"/>
              </w:rPr>
              <w:t>-15.00%</w:t>
            </w:r>
          </w:p>
        </w:tc>
        <w:tc>
          <w:tcPr>
            <w:tcW w:w="953" w:type="dxa"/>
            <w:tcBorders>
              <w:top w:val="single" w:sz="8" w:space="0" w:color="auto"/>
              <w:left w:val="single" w:sz="8" w:space="0" w:color="auto"/>
              <w:bottom w:val="nil"/>
              <w:right w:val="nil"/>
            </w:tcBorders>
            <w:shd w:val="clear" w:color="000000" w:fill="CCFFCC"/>
            <w:noWrap/>
            <w:vAlign w:val="center"/>
            <w:hideMark/>
          </w:tcPr>
          <w:p w14:paraId="3355822F" w14:textId="77777777" w:rsidR="00F9432F" w:rsidRPr="00F9432F" w:rsidRDefault="00F9432F" w:rsidP="00F9432F">
            <w:pPr>
              <w:rPr>
                <w:lang w:eastAsia="de-DE"/>
              </w:rPr>
            </w:pPr>
            <w:r w:rsidRPr="00F9432F">
              <w:rPr>
                <w:lang w:eastAsia="de-DE"/>
              </w:rPr>
              <w:t>-6.49%</w:t>
            </w:r>
          </w:p>
        </w:tc>
        <w:tc>
          <w:tcPr>
            <w:tcW w:w="983" w:type="dxa"/>
            <w:tcBorders>
              <w:top w:val="single" w:sz="8" w:space="0" w:color="auto"/>
              <w:left w:val="nil"/>
              <w:bottom w:val="nil"/>
              <w:right w:val="nil"/>
            </w:tcBorders>
            <w:shd w:val="clear" w:color="000000" w:fill="CCFFCC"/>
            <w:noWrap/>
            <w:vAlign w:val="center"/>
            <w:hideMark/>
          </w:tcPr>
          <w:p w14:paraId="72701758" w14:textId="77777777" w:rsidR="00F9432F" w:rsidRPr="00F9432F" w:rsidRDefault="00F9432F" w:rsidP="00F9432F">
            <w:pPr>
              <w:rPr>
                <w:lang w:eastAsia="de-DE"/>
              </w:rPr>
            </w:pPr>
            <w:r w:rsidRPr="00F9432F">
              <w:rPr>
                <w:lang w:eastAsia="de-DE"/>
              </w:rPr>
              <w:t>-13.17%</w:t>
            </w:r>
          </w:p>
        </w:tc>
        <w:tc>
          <w:tcPr>
            <w:tcW w:w="983" w:type="dxa"/>
            <w:tcBorders>
              <w:top w:val="single" w:sz="8" w:space="0" w:color="auto"/>
              <w:left w:val="nil"/>
              <w:bottom w:val="nil"/>
              <w:right w:val="single" w:sz="4" w:space="0" w:color="auto"/>
            </w:tcBorders>
            <w:shd w:val="clear" w:color="000000" w:fill="CCFFCC"/>
            <w:noWrap/>
            <w:vAlign w:val="center"/>
            <w:hideMark/>
          </w:tcPr>
          <w:p w14:paraId="513C75BE" w14:textId="77777777" w:rsidR="00F9432F" w:rsidRPr="00F9432F" w:rsidRDefault="00F9432F" w:rsidP="00F9432F">
            <w:pPr>
              <w:rPr>
                <w:lang w:eastAsia="de-DE"/>
              </w:rPr>
            </w:pPr>
            <w:r w:rsidRPr="00F9432F">
              <w:rPr>
                <w:lang w:eastAsia="de-DE"/>
              </w:rPr>
              <w:t>-13.07%</w:t>
            </w:r>
          </w:p>
        </w:tc>
        <w:tc>
          <w:tcPr>
            <w:tcW w:w="688" w:type="dxa"/>
            <w:tcBorders>
              <w:top w:val="single" w:sz="8" w:space="0" w:color="auto"/>
              <w:left w:val="nil"/>
              <w:bottom w:val="nil"/>
              <w:right w:val="nil"/>
            </w:tcBorders>
            <w:shd w:val="clear" w:color="auto" w:fill="auto"/>
            <w:noWrap/>
            <w:vAlign w:val="center"/>
            <w:hideMark/>
          </w:tcPr>
          <w:p w14:paraId="177DCDB9" w14:textId="77777777" w:rsidR="00F9432F" w:rsidRPr="00F9432F" w:rsidRDefault="00F9432F" w:rsidP="00F9432F">
            <w:pPr>
              <w:rPr>
                <w:lang w:eastAsia="de-DE"/>
              </w:rPr>
            </w:pPr>
            <w:r w:rsidRPr="00F9432F">
              <w:rPr>
                <w:lang w:eastAsia="de-DE"/>
              </w:rPr>
              <w:t>119%</w:t>
            </w:r>
          </w:p>
        </w:tc>
        <w:tc>
          <w:tcPr>
            <w:tcW w:w="1249" w:type="dxa"/>
            <w:tcBorders>
              <w:top w:val="single" w:sz="8" w:space="0" w:color="auto"/>
              <w:left w:val="nil"/>
              <w:bottom w:val="nil"/>
              <w:right w:val="nil"/>
            </w:tcBorders>
            <w:shd w:val="clear" w:color="auto" w:fill="auto"/>
            <w:noWrap/>
            <w:vAlign w:val="center"/>
            <w:hideMark/>
          </w:tcPr>
          <w:p w14:paraId="5049E190" w14:textId="77777777" w:rsidR="00F9432F" w:rsidRPr="00F9432F" w:rsidRDefault="00F9432F" w:rsidP="00F9432F">
            <w:pPr>
              <w:rPr>
                <w:lang w:eastAsia="de-DE"/>
              </w:rPr>
            </w:pPr>
            <w:r w:rsidRPr="00F9432F">
              <w:rPr>
                <w:lang w:eastAsia="de-DE"/>
              </w:rPr>
              <w:t>7530%</w:t>
            </w:r>
          </w:p>
        </w:tc>
      </w:tr>
      <w:tr w:rsidR="00F9432F" w:rsidRPr="00F9432F" w14:paraId="1D81C8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DC564B" w14:textId="77777777" w:rsidR="00F9432F" w:rsidRPr="00F9432F" w:rsidRDefault="00F9432F" w:rsidP="00F9432F">
            <w:pPr>
              <w:rPr>
                <w:lang w:eastAsia="de-DE"/>
              </w:rPr>
            </w:pPr>
            <w:r w:rsidRPr="00F9432F">
              <w:rPr>
                <w:lang w:eastAsia="de-DE"/>
              </w:rPr>
              <w:t>Class F</w:t>
            </w:r>
          </w:p>
        </w:tc>
        <w:tc>
          <w:tcPr>
            <w:tcW w:w="997" w:type="dxa"/>
            <w:tcBorders>
              <w:top w:val="nil"/>
              <w:left w:val="single" w:sz="8" w:space="0" w:color="auto"/>
              <w:bottom w:val="nil"/>
              <w:right w:val="nil"/>
            </w:tcBorders>
            <w:shd w:val="clear" w:color="000000" w:fill="CCFFCC"/>
            <w:noWrap/>
            <w:vAlign w:val="center"/>
            <w:hideMark/>
          </w:tcPr>
          <w:p w14:paraId="70E734DD" w14:textId="77777777" w:rsidR="00F9432F" w:rsidRPr="00F9432F" w:rsidRDefault="00F9432F" w:rsidP="00F9432F">
            <w:pPr>
              <w:rPr>
                <w:lang w:eastAsia="de-DE"/>
              </w:rPr>
            </w:pPr>
            <w:r w:rsidRPr="00F9432F">
              <w:rPr>
                <w:lang w:eastAsia="de-DE"/>
              </w:rPr>
              <w:t>-3.71%</w:t>
            </w:r>
          </w:p>
        </w:tc>
        <w:tc>
          <w:tcPr>
            <w:tcW w:w="1011" w:type="dxa"/>
            <w:tcBorders>
              <w:top w:val="nil"/>
              <w:left w:val="nil"/>
              <w:bottom w:val="nil"/>
              <w:right w:val="nil"/>
            </w:tcBorders>
            <w:shd w:val="clear" w:color="000000" w:fill="CCFFCC"/>
            <w:noWrap/>
            <w:vAlign w:val="center"/>
            <w:hideMark/>
          </w:tcPr>
          <w:p w14:paraId="70E3F646" w14:textId="77777777" w:rsidR="00F9432F" w:rsidRPr="00F9432F" w:rsidRDefault="00F9432F" w:rsidP="00F9432F">
            <w:pPr>
              <w:rPr>
                <w:lang w:eastAsia="de-DE"/>
              </w:rPr>
            </w:pPr>
            <w:r w:rsidRPr="00F9432F">
              <w:rPr>
                <w:lang w:eastAsia="de-DE"/>
              </w:rPr>
              <w:t>-9.49%</w:t>
            </w:r>
          </w:p>
        </w:tc>
        <w:tc>
          <w:tcPr>
            <w:tcW w:w="997" w:type="dxa"/>
            <w:tcBorders>
              <w:top w:val="nil"/>
              <w:left w:val="nil"/>
              <w:bottom w:val="nil"/>
              <w:right w:val="single" w:sz="4" w:space="0" w:color="auto"/>
            </w:tcBorders>
            <w:shd w:val="clear" w:color="000000" w:fill="CCFFCC"/>
            <w:noWrap/>
            <w:vAlign w:val="center"/>
            <w:hideMark/>
          </w:tcPr>
          <w:p w14:paraId="746BBC29" w14:textId="77777777" w:rsidR="00F9432F" w:rsidRPr="00F9432F" w:rsidRDefault="00F9432F" w:rsidP="00F9432F">
            <w:pPr>
              <w:rPr>
                <w:lang w:eastAsia="de-DE"/>
              </w:rPr>
            </w:pPr>
            <w:r w:rsidRPr="00F9432F">
              <w:rPr>
                <w:lang w:eastAsia="de-DE"/>
              </w:rPr>
              <w:t>-9.41%</w:t>
            </w:r>
          </w:p>
        </w:tc>
        <w:tc>
          <w:tcPr>
            <w:tcW w:w="953" w:type="dxa"/>
            <w:tcBorders>
              <w:top w:val="nil"/>
              <w:left w:val="single" w:sz="8" w:space="0" w:color="auto"/>
              <w:bottom w:val="nil"/>
              <w:right w:val="nil"/>
            </w:tcBorders>
            <w:shd w:val="clear" w:color="000000" w:fill="CCFFCC"/>
            <w:noWrap/>
            <w:vAlign w:val="center"/>
            <w:hideMark/>
          </w:tcPr>
          <w:p w14:paraId="641E5DEA" w14:textId="77777777" w:rsidR="00F9432F" w:rsidRPr="00F9432F" w:rsidRDefault="00F9432F" w:rsidP="00F9432F">
            <w:pPr>
              <w:rPr>
                <w:lang w:eastAsia="de-DE"/>
              </w:rPr>
            </w:pPr>
            <w:r w:rsidRPr="00F9432F">
              <w:rPr>
                <w:lang w:eastAsia="de-DE"/>
              </w:rPr>
              <w:t>-4.23%</w:t>
            </w:r>
          </w:p>
        </w:tc>
        <w:tc>
          <w:tcPr>
            <w:tcW w:w="983" w:type="dxa"/>
            <w:tcBorders>
              <w:top w:val="nil"/>
              <w:left w:val="nil"/>
              <w:bottom w:val="nil"/>
              <w:right w:val="nil"/>
            </w:tcBorders>
            <w:shd w:val="clear" w:color="000000" w:fill="CCFFCC"/>
            <w:noWrap/>
            <w:vAlign w:val="center"/>
            <w:hideMark/>
          </w:tcPr>
          <w:p w14:paraId="7C05BEEF" w14:textId="77777777" w:rsidR="00F9432F" w:rsidRPr="00F9432F" w:rsidRDefault="00F9432F" w:rsidP="00F9432F">
            <w:pPr>
              <w:rPr>
                <w:lang w:eastAsia="de-DE"/>
              </w:rPr>
            </w:pPr>
            <w:r w:rsidRPr="00F9432F">
              <w:rPr>
                <w:lang w:eastAsia="de-DE"/>
              </w:rPr>
              <w:t>-10.19%</w:t>
            </w:r>
          </w:p>
        </w:tc>
        <w:tc>
          <w:tcPr>
            <w:tcW w:w="983" w:type="dxa"/>
            <w:tcBorders>
              <w:top w:val="nil"/>
              <w:left w:val="nil"/>
              <w:bottom w:val="nil"/>
              <w:right w:val="single" w:sz="4" w:space="0" w:color="auto"/>
            </w:tcBorders>
            <w:shd w:val="clear" w:color="000000" w:fill="CCFFCC"/>
            <w:noWrap/>
            <w:vAlign w:val="center"/>
            <w:hideMark/>
          </w:tcPr>
          <w:p w14:paraId="037ACA5E" w14:textId="77777777" w:rsidR="00F9432F" w:rsidRPr="00F9432F" w:rsidRDefault="00F9432F" w:rsidP="00F9432F">
            <w:pPr>
              <w:rPr>
                <w:lang w:eastAsia="de-DE"/>
              </w:rPr>
            </w:pPr>
            <w:r w:rsidRPr="00F9432F">
              <w:rPr>
                <w:lang w:eastAsia="de-DE"/>
              </w:rPr>
              <w:t>-9.77%</w:t>
            </w:r>
          </w:p>
        </w:tc>
        <w:tc>
          <w:tcPr>
            <w:tcW w:w="688" w:type="dxa"/>
            <w:tcBorders>
              <w:top w:val="nil"/>
              <w:left w:val="nil"/>
              <w:bottom w:val="nil"/>
              <w:right w:val="nil"/>
            </w:tcBorders>
            <w:shd w:val="clear" w:color="auto" w:fill="auto"/>
            <w:noWrap/>
            <w:vAlign w:val="center"/>
            <w:hideMark/>
          </w:tcPr>
          <w:p w14:paraId="18B22F39" w14:textId="77777777" w:rsidR="00F9432F" w:rsidRPr="00F9432F" w:rsidRDefault="00F9432F" w:rsidP="00F9432F">
            <w:pPr>
              <w:rPr>
                <w:lang w:eastAsia="de-DE"/>
              </w:rPr>
            </w:pPr>
            <w:r w:rsidRPr="00F9432F">
              <w:rPr>
                <w:lang w:eastAsia="de-DE"/>
              </w:rPr>
              <w:t>136%</w:t>
            </w:r>
          </w:p>
        </w:tc>
        <w:tc>
          <w:tcPr>
            <w:tcW w:w="1249" w:type="dxa"/>
            <w:tcBorders>
              <w:top w:val="nil"/>
              <w:left w:val="nil"/>
              <w:bottom w:val="nil"/>
              <w:right w:val="nil"/>
            </w:tcBorders>
            <w:shd w:val="clear" w:color="auto" w:fill="auto"/>
            <w:noWrap/>
            <w:vAlign w:val="center"/>
            <w:hideMark/>
          </w:tcPr>
          <w:p w14:paraId="06CA6498" w14:textId="77777777" w:rsidR="00F9432F" w:rsidRPr="00F9432F" w:rsidRDefault="00F9432F" w:rsidP="00F9432F">
            <w:pPr>
              <w:rPr>
                <w:lang w:eastAsia="de-DE"/>
              </w:rPr>
            </w:pPr>
            <w:r w:rsidRPr="00F9432F">
              <w:rPr>
                <w:lang w:eastAsia="de-DE"/>
              </w:rPr>
              <w:t>3684%</w:t>
            </w:r>
          </w:p>
        </w:tc>
      </w:tr>
    </w:tbl>
    <w:p w14:paraId="16EC1F76" w14:textId="77777777" w:rsidR="00F9432F" w:rsidRPr="00F9432F" w:rsidRDefault="00F9432F" w:rsidP="00F9432F">
      <w:pPr>
        <w:rPr>
          <w:lang w:eastAsia="de-DE"/>
        </w:rPr>
      </w:pPr>
    </w:p>
    <w:tbl>
      <w:tblPr>
        <w:tblW w:w="9502" w:type="dxa"/>
        <w:jc w:val="center"/>
        <w:tblLook w:val="04A0" w:firstRow="1" w:lastRow="0" w:firstColumn="1" w:lastColumn="0" w:noHBand="0" w:noVBand="1"/>
      </w:tblPr>
      <w:tblGrid>
        <w:gridCol w:w="1640"/>
        <w:gridCol w:w="986"/>
        <w:gridCol w:w="986"/>
        <w:gridCol w:w="986"/>
        <w:gridCol w:w="986"/>
        <w:gridCol w:w="986"/>
        <w:gridCol w:w="986"/>
        <w:gridCol w:w="807"/>
        <w:gridCol w:w="1139"/>
      </w:tblGrid>
      <w:tr w:rsidR="00F9432F" w:rsidRPr="00F9432F" w14:paraId="16AF5270"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7B7FAE08"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6C4463A3"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CFA02E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EFA4DA8"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381FDFF"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60C483EB"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4E4EBEB2"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3DF69DE3"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3913E488"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4B3311CB"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013E712A"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5388189F"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72566BA"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60E2C024"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75F2055C"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67A579B"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E05C4FB"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tcPr>
          <w:p w14:paraId="6E62BFA0"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5D5E536F"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06B3C256"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39331E2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7917BD5D"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1EC88FC6"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0F40637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343593F8" w14:textId="77777777" w:rsidR="00F9432F" w:rsidRPr="00F9432F" w:rsidRDefault="00F9432F" w:rsidP="00F9432F">
            <w:pPr>
              <w:rPr>
                <w:lang w:eastAsia="de-DE"/>
              </w:rPr>
            </w:pPr>
          </w:p>
        </w:tc>
      </w:tr>
      <w:tr w:rsidR="00F9432F" w:rsidRPr="00F9432F" w14:paraId="0D825048"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E7F85DD"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tcPr>
          <w:p w14:paraId="1D3F3DBD"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1E3035F5"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3A92B79E" w14:textId="77777777" w:rsidR="00F9432F" w:rsidRPr="00F9432F" w:rsidRDefault="00F9432F" w:rsidP="00F9432F">
            <w:pPr>
              <w:rPr>
                <w:lang w:eastAsia="de-DE"/>
              </w:rPr>
            </w:pPr>
          </w:p>
        </w:tc>
        <w:tc>
          <w:tcPr>
            <w:tcW w:w="986" w:type="dxa"/>
            <w:tcBorders>
              <w:top w:val="nil"/>
              <w:left w:val="single" w:sz="8" w:space="0" w:color="auto"/>
              <w:bottom w:val="nil"/>
              <w:right w:val="nil"/>
            </w:tcBorders>
            <w:shd w:val="clear" w:color="auto" w:fill="auto"/>
            <w:noWrap/>
            <w:vAlign w:val="center"/>
          </w:tcPr>
          <w:p w14:paraId="299B0A68"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tcPr>
          <w:p w14:paraId="3BEB01BC"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tcPr>
          <w:p w14:paraId="41AE6DDA"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center"/>
          </w:tcPr>
          <w:p w14:paraId="5BB914E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66360B8" w14:textId="77777777" w:rsidR="00F9432F" w:rsidRPr="00F9432F" w:rsidRDefault="00F9432F" w:rsidP="00F9432F">
            <w:pPr>
              <w:rPr>
                <w:lang w:eastAsia="de-DE"/>
              </w:rPr>
            </w:pPr>
          </w:p>
        </w:tc>
      </w:tr>
      <w:tr w:rsidR="00F9432F" w:rsidRPr="00F9432F" w14:paraId="58CDCED0"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B4EA10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7284D006" w14:textId="77777777" w:rsidR="00F9432F" w:rsidRPr="00F9432F" w:rsidRDefault="00F9432F" w:rsidP="00F9432F">
            <w:pPr>
              <w:rPr>
                <w:lang w:eastAsia="de-DE"/>
              </w:rPr>
            </w:pPr>
            <w:r w:rsidRPr="00F9432F">
              <w:rPr>
                <w:lang w:eastAsia="de-DE"/>
              </w:rPr>
              <w:t>-5.29%</w:t>
            </w:r>
          </w:p>
        </w:tc>
        <w:tc>
          <w:tcPr>
            <w:tcW w:w="986" w:type="dxa"/>
            <w:tcBorders>
              <w:top w:val="nil"/>
              <w:left w:val="nil"/>
              <w:bottom w:val="nil"/>
              <w:right w:val="nil"/>
            </w:tcBorders>
            <w:shd w:val="clear" w:color="000000" w:fill="CCFFCC"/>
            <w:noWrap/>
            <w:vAlign w:val="center"/>
            <w:hideMark/>
          </w:tcPr>
          <w:p w14:paraId="6C2D7CC0" w14:textId="77777777" w:rsidR="00F9432F" w:rsidRPr="00F9432F" w:rsidRDefault="00F9432F" w:rsidP="00F9432F">
            <w:pPr>
              <w:rPr>
                <w:lang w:eastAsia="de-DE"/>
              </w:rPr>
            </w:pPr>
            <w:r w:rsidRPr="00F9432F">
              <w:rPr>
                <w:lang w:eastAsia="de-DE"/>
              </w:rPr>
              <w:t>-13.38%</w:t>
            </w:r>
          </w:p>
        </w:tc>
        <w:tc>
          <w:tcPr>
            <w:tcW w:w="986" w:type="dxa"/>
            <w:tcBorders>
              <w:top w:val="nil"/>
              <w:left w:val="nil"/>
              <w:bottom w:val="nil"/>
              <w:right w:val="single" w:sz="4" w:space="0" w:color="auto"/>
            </w:tcBorders>
            <w:shd w:val="clear" w:color="000000" w:fill="CCFFCC"/>
            <w:noWrap/>
            <w:vAlign w:val="center"/>
            <w:hideMark/>
          </w:tcPr>
          <w:p w14:paraId="2817B448" w14:textId="77777777" w:rsidR="00F9432F" w:rsidRPr="00F9432F" w:rsidRDefault="00F9432F" w:rsidP="00F9432F">
            <w:pPr>
              <w:rPr>
                <w:lang w:eastAsia="de-DE"/>
              </w:rPr>
            </w:pPr>
            <w:r w:rsidRPr="00F9432F">
              <w:rPr>
                <w:lang w:eastAsia="de-DE"/>
              </w:rPr>
              <w:t>-13.25%</w:t>
            </w:r>
          </w:p>
        </w:tc>
        <w:tc>
          <w:tcPr>
            <w:tcW w:w="986" w:type="dxa"/>
            <w:tcBorders>
              <w:top w:val="nil"/>
              <w:left w:val="single" w:sz="8" w:space="0" w:color="auto"/>
              <w:bottom w:val="nil"/>
              <w:right w:val="nil"/>
            </w:tcBorders>
            <w:shd w:val="clear" w:color="000000" w:fill="CCFFCC"/>
            <w:noWrap/>
            <w:vAlign w:val="center"/>
            <w:hideMark/>
          </w:tcPr>
          <w:p w14:paraId="306C029A" w14:textId="77777777" w:rsidR="00F9432F" w:rsidRPr="00F9432F" w:rsidRDefault="00F9432F" w:rsidP="00F9432F">
            <w:pPr>
              <w:rPr>
                <w:lang w:eastAsia="de-DE"/>
              </w:rPr>
            </w:pPr>
            <w:r w:rsidRPr="00F9432F">
              <w:rPr>
                <w:lang w:eastAsia="de-DE"/>
              </w:rPr>
              <w:t>-6.09%</w:t>
            </w:r>
          </w:p>
        </w:tc>
        <w:tc>
          <w:tcPr>
            <w:tcW w:w="986" w:type="dxa"/>
            <w:tcBorders>
              <w:top w:val="nil"/>
              <w:left w:val="nil"/>
              <w:bottom w:val="nil"/>
              <w:right w:val="nil"/>
            </w:tcBorders>
            <w:shd w:val="clear" w:color="000000" w:fill="CCFFCC"/>
            <w:noWrap/>
            <w:vAlign w:val="center"/>
            <w:hideMark/>
          </w:tcPr>
          <w:p w14:paraId="3AAC9C9F" w14:textId="77777777" w:rsidR="00F9432F" w:rsidRPr="00F9432F" w:rsidRDefault="00F9432F" w:rsidP="00F9432F">
            <w:pPr>
              <w:rPr>
                <w:lang w:eastAsia="de-DE"/>
              </w:rPr>
            </w:pPr>
            <w:r w:rsidRPr="00F9432F">
              <w:rPr>
                <w:lang w:eastAsia="de-DE"/>
              </w:rPr>
              <w:t>-14.72%</w:t>
            </w:r>
          </w:p>
        </w:tc>
        <w:tc>
          <w:tcPr>
            <w:tcW w:w="986" w:type="dxa"/>
            <w:tcBorders>
              <w:top w:val="nil"/>
              <w:left w:val="nil"/>
              <w:bottom w:val="nil"/>
              <w:right w:val="single" w:sz="4" w:space="0" w:color="auto"/>
            </w:tcBorders>
            <w:shd w:val="clear" w:color="000000" w:fill="CCFFCC"/>
            <w:noWrap/>
            <w:vAlign w:val="center"/>
            <w:hideMark/>
          </w:tcPr>
          <w:p w14:paraId="0B014EF7" w14:textId="77777777" w:rsidR="00F9432F" w:rsidRPr="00F9432F" w:rsidRDefault="00F9432F" w:rsidP="00F9432F">
            <w:pPr>
              <w:rPr>
                <w:lang w:eastAsia="de-DE"/>
              </w:rPr>
            </w:pPr>
            <w:r w:rsidRPr="00F9432F">
              <w:rPr>
                <w:lang w:eastAsia="de-DE"/>
              </w:rPr>
              <w:t>-17.51%</w:t>
            </w:r>
          </w:p>
        </w:tc>
        <w:tc>
          <w:tcPr>
            <w:tcW w:w="807" w:type="dxa"/>
            <w:tcBorders>
              <w:top w:val="nil"/>
              <w:left w:val="nil"/>
              <w:bottom w:val="nil"/>
              <w:right w:val="nil"/>
            </w:tcBorders>
            <w:shd w:val="clear" w:color="auto" w:fill="auto"/>
            <w:noWrap/>
            <w:vAlign w:val="center"/>
            <w:hideMark/>
          </w:tcPr>
          <w:p w14:paraId="4C3F0CFB" w14:textId="77777777" w:rsidR="00F9432F" w:rsidRPr="00F9432F" w:rsidRDefault="00F9432F" w:rsidP="00F9432F">
            <w:pPr>
              <w:rPr>
                <w:lang w:eastAsia="de-DE"/>
              </w:rPr>
            </w:pPr>
            <w:r w:rsidRPr="00F9432F">
              <w:rPr>
                <w:lang w:eastAsia="de-DE"/>
              </w:rPr>
              <w:t>120%</w:t>
            </w:r>
          </w:p>
        </w:tc>
        <w:tc>
          <w:tcPr>
            <w:tcW w:w="1139" w:type="dxa"/>
            <w:tcBorders>
              <w:top w:val="nil"/>
              <w:left w:val="nil"/>
              <w:bottom w:val="nil"/>
              <w:right w:val="nil"/>
            </w:tcBorders>
            <w:shd w:val="clear" w:color="auto" w:fill="auto"/>
            <w:noWrap/>
            <w:vAlign w:val="center"/>
            <w:hideMark/>
          </w:tcPr>
          <w:p w14:paraId="29E1DC51" w14:textId="77777777" w:rsidR="00F9432F" w:rsidRPr="00F9432F" w:rsidRDefault="00F9432F" w:rsidP="00F9432F">
            <w:pPr>
              <w:rPr>
                <w:lang w:eastAsia="de-DE"/>
              </w:rPr>
            </w:pPr>
            <w:r w:rsidRPr="00F9432F">
              <w:rPr>
                <w:lang w:eastAsia="de-DE"/>
              </w:rPr>
              <w:t>8941%</w:t>
            </w:r>
          </w:p>
        </w:tc>
      </w:tr>
      <w:tr w:rsidR="00F9432F" w:rsidRPr="00F9432F" w14:paraId="2E3BBE1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A83F506"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5BE3DC" w14:textId="77777777" w:rsidR="00F9432F" w:rsidRPr="00F9432F" w:rsidRDefault="00F9432F" w:rsidP="00F9432F">
            <w:pPr>
              <w:rPr>
                <w:lang w:eastAsia="de-DE"/>
              </w:rPr>
            </w:pPr>
            <w:r w:rsidRPr="00F9432F">
              <w:rPr>
                <w:lang w:eastAsia="de-DE"/>
              </w:rPr>
              <w:t>-5.53%</w:t>
            </w:r>
          </w:p>
        </w:tc>
        <w:tc>
          <w:tcPr>
            <w:tcW w:w="986" w:type="dxa"/>
            <w:tcBorders>
              <w:top w:val="nil"/>
              <w:left w:val="nil"/>
              <w:bottom w:val="nil"/>
              <w:right w:val="nil"/>
            </w:tcBorders>
            <w:shd w:val="clear" w:color="000000" w:fill="CCFFCC"/>
            <w:noWrap/>
            <w:vAlign w:val="center"/>
            <w:hideMark/>
          </w:tcPr>
          <w:p w14:paraId="5741525A" w14:textId="77777777" w:rsidR="00F9432F" w:rsidRPr="00F9432F" w:rsidRDefault="00F9432F" w:rsidP="00F9432F">
            <w:pPr>
              <w:rPr>
                <w:lang w:eastAsia="de-DE"/>
              </w:rPr>
            </w:pPr>
            <w:r w:rsidRPr="00F9432F">
              <w:rPr>
                <w:lang w:eastAsia="de-DE"/>
              </w:rPr>
              <w:t>-13.74%</w:t>
            </w:r>
          </w:p>
        </w:tc>
        <w:tc>
          <w:tcPr>
            <w:tcW w:w="986" w:type="dxa"/>
            <w:tcBorders>
              <w:top w:val="nil"/>
              <w:left w:val="nil"/>
              <w:bottom w:val="nil"/>
              <w:right w:val="single" w:sz="4" w:space="0" w:color="auto"/>
            </w:tcBorders>
            <w:shd w:val="clear" w:color="000000" w:fill="CCFFCC"/>
            <w:noWrap/>
            <w:vAlign w:val="center"/>
            <w:hideMark/>
          </w:tcPr>
          <w:p w14:paraId="000121F6" w14:textId="77777777" w:rsidR="00F9432F" w:rsidRPr="00F9432F" w:rsidRDefault="00F9432F" w:rsidP="00F9432F">
            <w:pPr>
              <w:rPr>
                <w:lang w:eastAsia="de-DE"/>
              </w:rPr>
            </w:pPr>
            <w:r w:rsidRPr="00F9432F">
              <w:rPr>
                <w:lang w:eastAsia="de-DE"/>
              </w:rPr>
              <w:t>-14.88%</w:t>
            </w:r>
          </w:p>
        </w:tc>
        <w:tc>
          <w:tcPr>
            <w:tcW w:w="986" w:type="dxa"/>
            <w:tcBorders>
              <w:top w:val="nil"/>
              <w:left w:val="single" w:sz="8" w:space="0" w:color="auto"/>
              <w:bottom w:val="nil"/>
              <w:right w:val="nil"/>
            </w:tcBorders>
            <w:shd w:val="clear" w:color="000000" w:fill="CCFFCC"/>
            <w:noWrap/>
            <w:vAlign w:val="center"/>
            <w:hideMark/>
          </w:tcPr>
          <w:p w14:paraId="468096FC" w14:textId="77777777" w:rsidR="00F9432F" w:rsidRPr="00F9432F" w:rsidRDefault="00F9432F" w:rsidP="00F9432F">
            <w:pPr>
              <w:rPr>
                <w:lang w:eastAsia="de-DE"/>
              </w:rPr>
            </w:pPr>
            <w:r w:rsidRPr="00F9432F">
              <w:rPr>
                <w:lang w:eastAsia="de-DE"/>
              </w:rPr>
              <w:t>-7.36%</w:t>
            </w:r>
          </w:p>
        </w:tc>
        <w:tc>
          <w:tcPr>
            <w:tcW w:w="986" w:type="dxa"/>
            <w:tcBorders>
              <w:top w:val="nil"/>
              <w:left w:val="nil"/>
              <w:bottom w:val="nil"/>
              <w:right w:val="nil"/>
            </w:tcBorders>
            <w:shd w:val="clear" w:color="000000" w:fill="CCFFCC"/>
            <w:noWrap/>
            <w:vAlign w:val="center"/>
            <w:hideMark/>
          </w:tcPr>
          <w:p w14:paraId="4E2D195D" w14:textId="77777777" w:rsidR="00F9432F" w:rsidRPr="00F9432F" w:rsidRDefault="00F9432F" w:rsidP="00F9432F">
            <w:pPr>
              <w:rPr>
                <w:lang w:eastAsia="de-DE"/>
              </w:rPr>
            </w:pPr>
            <w:r w:rsidRPr="00F9432F">
              <w:rPr>
                <w:lang w:eastAsia="de-DE"/>
              </w:rPr>
              <w:t>-15.51%</w:t>
            </w:r>
          </w:p>
        </w:tc>
        <w:tc>
          <w:tcPr>
            <w:tcW w:w="986" w:type="dxa"/>
            <w:tcBorders>
              <w:top w:val="nil"/>
              <w:left w:val="nil"/>
              <w:bottom w:val="nil"/>
              <w:right w:val="single" w:sz="4" w:space="0" w:color="auto"/>
            </w:tcBorders>
            <w:shd w:val="clear" w:color="000000" w:fill="CCFFCC"/>
            <w:noWrap/>
            <w:vAlign w:val="center"/>
            <w:hideMark/>
          </w:tcPr>
          <w:p w14:paraId="3332E7FE" w14:textId="77777777" w:rsidR="00F9432F" w:rsidRPr="00F9432F" w:rsidRDefault="00F9432F" w:rsidP="00F9432F">
            <w:pPr>
              <w:rPr>
                <w:lang w:eastAsia="de-DE"/>
              </w:rPr>
            </w:pPr>
            <w:r w:rsidRPr="00F9432F">
              <w:rPr>
                <w:lang w:eastAsia="de-DE"/>
              </w:rPr>
              <w:t>-16.98%</w:t>
            </w:r>
          </w:p>
        </w:tc>
        <w:tc>
          <w:tcPr>
            <w:tcW w:w="807" w:type="dxa"/>
            <w:tcBorders>
              <w:top w:val="nil"/>
              <w:left w:val="nil"/>
              <w:bottom w:val="nil"/>
              <w:right w:val="nil"/>
            </w:tcBorders>
            <w:shd w:val="clear" w:color="auto" w:fill="auto"/>
            <w:noWrap/>
            <w:vAlign w:val="center"/>
            <w:hideMark/>
          </w:tcPr>
          <w:p w14:paraId="42FAC1A2" w14:textId="77777777" w:rsidR="00F9432F" w:rsidRPr="00F9432F" w:rsidRDefault="00F9432F" w:rsidP="00F9432F">
            <w:pPr>
              <w:rPr>
                <w:lang w:eastAsia="de-DE"/>
              </w:rPr>
            </w:pPr>
            <w:r w:rsidRPr="00F9432F">
              <w:rPr>
                <w:lang w:eastAsia="de-DE"/>
              </w:rPr>
              <w:t>113%</w:t>
            </w:r>
          </w:p>
        </w:tc>
        <w:tc>
          <w:tcPr>
            <w:tcW w:w="1139" w:type="dxa"/>
            <w:tcBorders>
              <w:top w:val="nil"/>
              <w:left w:val="nil"/>
              <w:bottom w:val="nil"/>
              <w:right w:val="nil"/>
            </w:tcBorders>
            <w:shd w:val="clear" w:color="auto" w:fill="auto"/>
            <w:noWrap/>
            <w:vAlign w:val="center"/>
            <w:hideMark/>
          </w:tcPr>
          <w:p w14:paraId="28E32CD5" w14:textId="77777777" w:rsidR="00F9432F" w:rsidRPr="00F9432F" w:rsidRDefault="00F9432F" w:rsidP="00F9432F">
            <w:pPr>
              <w:rPr>
                <w:lang w:eastAsia="de-DE"/>
              </w:rPr>
            </w:pPr>
            <w:r w:rsidRPr="00F9432F">
              <w:rPr>
                <w:lang w:eastAsia="de-DE"/>
              </w:rPr>
              <w:t>7756%</w:t>
            </w:r>
          </w:p>
        </w:tc>
      </w:tr>
      <w:tr w:rsidR="00F9432F" w:rsidRPr="00F9432F" w14:paraId="5E61188C"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4F79873"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9A03A6F" w14:textId="77777777" w:rsidR="00F9432F" w:rsidRPr="00F9432F" w:rsidRDefault="00F9432F" w:rsidP="00F9432F">
            <w:pPr>
              <w:rPr>
                <w:lang w:eastAsia="de-DE"/>
              </w:rPr>
            </w:pPr>
            <w:r w:rsidRPr="00F9432F">
              <w:rPr>
                <w:lang w:eastAsia="de-DE"/>
              </w:rPr>
              <w:t>-6.13%</w:t>
            </w:r>
          </w:p>
        </w:tc>
        <w:tc>
          <w:tcPr>
            <w:tcW w:w="986" w:type="dxa"/>
            <w:tcBorders>
              <w:top w:val="nil"/>
              <w:left w:val="nil"/>
              <w:bottom w:val="nil"/>
              <w:right w:val="nil"/>
            </w:tcBorders>
            <w:shd w:val="clear" w:color="000000" w:fill="CCFFCC"/>
            <w:noWrap/>
            <w:vAlign w:val="center"/>
            <w:hideMark/>
          </w:tcPr>
          <w:p w14:paraId="42EE992E" w14:textId="77777777" w:rsidR="00F9432F" w:rsidRPr="00F9432F" w:rsidRDefault="00F9432F" w:rsidP="00F9432F">
            <w:pPr>
              <w:rPr>
                <w:lang w:eastAsia="de-DE"/>
              </w:rPr>
            </w:pPr>
            <w:r w:rsidRPr="00F9432F">
              <w:rPr>
                <w:lang w:eastAsia="de-DE"/>
              </w:rPr>
              <w:t>-8.86%</w:t>
            </w:r>
          </w:p>
        </w:tc>
        <w:tc>
          <w:tcPr>
            <w:tcW w:w="986" w:type="dxa"/>
            <w:tcBorders>
              <w:top w:val="nil"/>
              <w:left w:val="nil"/>
              <w:bottom w:val="nil"/>
              <w:right w:val="single" w:sz="4" w:space="0" w:color="auto"/>
            </w:tcBorders>
            <w:shd w:val="clear" w:color="000000" w:fill="CCFFCC"/>
            <w:noWrap/>
            <w:vAlign w:val="center"/>
            <w:hideMark/>
          </w:tcPr>
          <w:p w14:paraId="56773FEB" w14:textId="77777777" w:rsidR="00F9432F" w:rsidRPr="00F9432F" w:rsidRDefault="00F9432F" w:rsidP="00F9432F">
            <w:pPr>
              <w:rPr>
                <w:lang w:eastAsia="de-DE"/>
              </w:rPr>
            </w:pPr>
            <w:r w:rsidRPr="00F9432F">
              <w:rPr>
                <w:lang w:eastAsia="de-DE"/>
              </w:rPr>
              <w:t>-12.10%</w:t>
            </w:r>
          </w:p>
        </w:tc>
        <w:tc>
          <w:tcPr>
            <w:tcW w:w="986" w:type="dxa"/>
            <w:tcBorders>
              <w:top w:val="nil"/>
              <w:left w:val="single" w:sz="8" w:space="0" w:color="auto"/>
              <w:bottom w:val="nil"/>
              <w:right w:val="nil"/>
            </w:tcBorders>
            <w:shd w:val="clear" w:color="000000" w:fill="CCFFCC"/>
            <w:noWrap/>
            <w:vAlign w:val="center"/>
            <w:hideMark/>
          </w:tcPr>
          <w:p w14:paraId="37DBFBC7" w14:textId="77777777" w:rsidR="00F9432F" w:rsidRPr="00F9432F" w:rsidRDefault="00F9432F" w:rsidP="00F9432F">
            <w:pPr>
              <w:rPr>
                <w:lang w:eastAsia="de-DE"/>
              </w:rPr>
            </w:pPr>
            <w:r w:rsidRPr="00F9432F">
              <w:rPr>
                <w:lang w:eastAsia="de-DE"/>
              </w:rPr>
              <w:t>-7.76%</w:t>
            </w:r>
          </w:p>
        </w:tc>
        <w:tc>
          <w:tcPr>
            <w:tcW w:w="986" w:type="dxa"/>
            <w:tcBorders>
              <w:top w:val="nil"/>
              <w:left w:val="nil"/>
              <w:bottom w:val="nil"/>
              <w:right w:val="nil"/>
            </w:tcBorders>
            <w:shd w:val="clear" w:color="000000" w:fill="CCFFCC"/>
            <w:noWrap/>
            <w:vAlign w:val="center"/>
            <w:hideMark/>
          </w:tcPr>
          <w:p w14:paraId="0D56E03B" w14:textId="77777777" w:rsidR="00F9432F" w:rsidRPr="00F9432F" w:rsidRDefault="00F9432F" w:rsidP="00F9432F">
            <w:pPr>
              <w:rPr>
                <w:lang w:eastAsia="de-DE"/>
              </w:rPr>
            </w:pPr>
            <w:r w:rsidRPr="00F9432F">
              <w:rPr>
                <w:lang w:eastAsia="de-DE"/>
              </w:rPr>
              <w:t>-10.47%</w:t>
            </w:r>
          </w:p>
        </w:tc>
        <w:tc>
          <w:tcPr>
            <w:tcW w:w="986" w:type="dxa"/>
            <w:tcBorders>
              <w:top w:val="nil"/>
              <w:left w:val="nil"/>
              <w:bottom w:val="nil"/>
              <w:right w:val="single" w:sz="4" w:space="0" w:color="auto"/>
            </w:tcBorders>
            <w:shd w:val="clear" w:color="000000" w:fill="CCFFCC"/>
            <w:noWrap/>
            <w:vAlign w:val="center"/>
            <w:hideMark/>
          </w:tcPr>
          <w:p w14:paraId="58E4F03A" w14:textId="77777777" w:rsidR="00F9432F" w:rsidRPr="00F9432F" w:rsidRDefault="00F9432F" w:rsidP="00F9432F">
            <w:pPr>
              <w:rPr>
                <w:lang w:eastAsia="de-DE"/>
              </w:rPr>
            </w:pPr>
            <w:r w:rsidRPr="00F9432F">
              <w:rPr>
                <w:lang w:eastAsia="de-DE"/>
              </w:rPr>
              <w:t>-13.50%</w:t>
            </w:r>
          </w:p>
        </w:tc>
        <w:tc>
          <w:tcPr>
            <w:tcW w:w="807" w:type="dxa"/>
            <w:tcBorders>
              <w:top w:val="nil"/>
              <w:left w:val="nil"/>
              <w:bottom w:val="nil"/>
              <w:right w:val="nil"/>
            </w:tcBorders>
            <w:shd w:val="clear" w:color="auto" w:fill="auto"/>
            <w:noWrap/>
            <w:vAlign w:val="center"/>
            <w:hideMark/>
          </w:tcPr>
          <w:p w14:paraId="61E0D522" w14:textId="77777777" w:rsidR="00F9432F" w:rsidRPr="00F9432F" w:rsidRDefault="00F9432F" w:rsidP="00F9432F">
            <w:pPr>
              <w:rPr>
                <w:lang w:eastAsia="de-DE"/>
              </w:rPr>
            </w:pPr>
            <w:r w:rsidRPr="00F9432F">
              <w:rPr>
                <w:lang w:eastAsia="de-DE"/>
              </w:rPr>
              <w:t>136%</w:t>
            </w:r>
          </w:p>
        </w:tc>
        <w:tc>
          <w:tcPr>
            <w:tcW w:w="1139" w:type="dxa"/>
            <w:tcBorders>
              <w:top w:val="nil"/>
              <w:left w:val="nil"/>
              <w:bottom w:val="nil"/>
              <w:right w:val="nil"/>
            </w:tcBorders>
            <w:shd w:val="clear" w:color="auto" w:fill="auto"/>
            <w:noWrap/>
            <w:vAlign w:val="center"/>
            <w:hideMark/>
          </w:tcPr>
          <w:p w14:paraId="095D610E" w14:textId="77777777" w:rsidR="00F9432F" w:rsidRPr="00F9432F" w:rsidRDefault="00F9432F" w:rsidP="00F9432F">
            <w:pPr>
              <w:rPr>
                <w:lang w:eastAsia="de-DE"/>
              </w:rPr>
            </w:pPr>
            <w:r w:rsidRPr="00F9432F">
              <w:rPr>
                <w:lang w:eastAsia="de-DE"/>
              </w:rPr>
              <w:t>9072%</w:t>
            </w:r>
          </w:p>
        </w:tc>
      </w:tr>
      <w:tr w:rsidR="00F9432F" w:rsidRPr="00F9432F" w14:paraId="6C217046"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DF7911E"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2D871912" w14:textId="77777777" w:rsidR="00F9432F" w:rsidRPr="00F9432F" w:rsidRDefault="00F9432F" w:rsidP="00F9432F">
            <w:pPr>
              <w:rPr>
                <w:lang w:eastAsia="de-DE"/>
              </w:rPr>
            </w:pPr>
            <w:r w:rsidRPr="00F9432F">
              <w:rPr>
                <w:lang w:eastAsia="de-DE"/>
              </w:rPr>
              <w:t>-5.58%</w:t>
            </w:r>
          </w:p>
        </w:tc>
        <w:tc>
          <w:tcPr>
            <w:tcW w:w="986" w:type="dxa"/>
            <w:tcBorders>
              <w:top w:val="single" w:sz="8" w:space="0" w:color="auto"/>
              <w:left w:val="nil"/>
              <w:bottom w:val="nil"/>
              <w:right w:val="nil"/>
            </w:tcBorders>
            <w:shd w:val="clear" w:color="000000" w:fill="CCFFCC"/>
            <w:noWrap/>
            <w:vAlign w:val="center"/>
            <w:hideMark/>
          </w:tcPr>
          <w:p w14:paraId="32D993F8" w14:textId="77777777" w:rsidR="00F9432F" w:rsidRPr="00F9432F" w:rsidRDefault="00F9432F" w:rsidP="00F9432F">
            <w:pPr>
              <w:rPr>
                <w:lang w:eastAsia="de-DE"/>
              </w:rPr>
            </w:pPr>
            <w:r w:rsidRPr="00F9432F">
              <w:rPr>
                <w:lang w:eastAsia="de-DE"/>
              </w:rPr>
              <w:t>-12.37%</w:t>
            </w:r>
          </w:p>
        </w:tc>
        <w:tc>
          <w:tcPr>
            <w:tcW w:w="986" w:type="dxa"/>
            <w:tcBorders>
              <w:top w:val="single" w:sz="8" w:space="0" w:color="auto"/>
              <w:left w:val="nil"/>
              <w:bottom w:val="nil"/>
              <w:right w:val="single" w:sz="4" w:space="0" w:color="auto"/>
            </w:tcBorders>
            <w:shd w:val="clear" w:color="000000" w:fill="CCFFCC"/>
            <w:noWrap/>
            <w:vAlign w:val="center"/>
            <w:hideMark/>
          </w:tcPr>
          <w:p w14:paraId="600E4F0F" w14:textId="77777777" w:rsidR="00F9432F" w:rsidRPr="00F9432F" w:rsidRDefault="00F9432F" w:rsidP="00F9432F">
            <w:pPr>
              <w:rPr>
                <w:lang w:eastAsia="de-DE"/>
              </w:rPr>
            </w:pPr>
            <w:r w:rsidRPr="00F9432F">
              <w:rPr>
                <w:lang w:eastAsia="de-DE"/>
              </w:rPr>
              <w:t>-13.51%</w:t>
            </w:r>
          </w:p>
        </w:tc>
        <w:tc>
          <w:tcPr>
            <w:tcW w:w="986" w:type="dxa"/>
            <w:tcBorders>
              <w:top w:val="single" w:sz="8" w:space="0" w:color="auto"/>
              <w:left w:val="single" w:sz="8" w:space="0" w:color="auto"/>
              <w:bottom w:val="nil"/>
              <w:right w:val="nil"/>
            </w:tcBorders>
            <w:shd w:val="clear" w:color="000000" w:fill="CCFFCC"/>
            <w:noWrap/>
            <w:vAlign w:val="center"/>
            <w:hideMark/>
          </w:tcPr>
          <w:p w14:paraId="1FFBD49C" w14:textId="77777777" w:rsidR="00F9432F" w:rsidRPr="00F9432F" w:rsidRDefault="00F9432F" w:rsidP="00F9432F">
            <w:pPr>
              <w:rPr>
                <w:lang w:eastAsia="de-DE"/>
              </w:rPr>
            </w:pPr>
            <w:r w:rsidRPr="00F9432F">
              <w:rPr>
                <w:lang w:eastAsia="de-DE"/>
              </w:rPr>
              <w:t>-6.93%</w:t>
            </w:r>
          </w:p>
        </w:tc>
        <w:tc>
          <w:tcPr>
            <w:tcW w:w="986" w:type="dxa"/>
            <w:tcBorders>
              <w:top w:val="single" w:sz="8" w:space="0" w:color="auto"/>
              <w:left w:val="nil"/>
              <w:bottom w:val="nil"/>
              <w:right w:val="nil"/>
            </w:tcBorders>
            <w:shd w:val="clear" w:color="000000" w:fill="CCFFCC"/>
            <w:noWrap/>
            <w:vAlign w:val="center"/>
            <w:hideMark/>
          </w:tcPr>
          <w:p w14:paraId="1B181634" w14:textId="77777777" w:rsidR="00F9432F" w:rsidRPr="00F9432F" w:rsidRDefault="00F9432F" w:rsidP="00F9432F">
            <w:pPr>
              <w:rPr>
                <w:lang w:eastAsia="de-DE"/>
              </w:rPr>
            </w:pPr>
            <w:r w:rsidRPr="00F9432F">
              <w:rPr>
                <w:lang w:eastAsia="de-DE"/>
              </w:rPr>
              <w:t>-13.92%</w:t>
            </w:r>
          </w:p>
        </w:tc>
        <w:tc>
          <w:tcPr>
            <w:tcW w:w="986" w:type="dxa"/>
            <w:tcBorders>
              <w:top w:val="single" w:sz="8" w:space="0" w:color="auto"/>
              <w:left w:val="nil"/>
              <w:bottom w:val="nil"/>
              <w:right w:val="single" w:sz="4" w:space="0" w:color="auto"/>
            </w:tcBorders>
            <w:shd w:val="clear" w:color="000000" w:fill="CCFFCC"/>
            <w:noWrap/>
            <w:vAlign w:val="center"/>
            <w:hideMark/>
          </w:tcPr>
          <w:p w14:paraId="06187ED8" w14:textId="77777777" w:rsidR="00F9432F" w:rsidRPr="00F9432F" w:rsidRDefault="00F9432F" w:rsidP="00F9432F">
            <w:pPr>
              <w:rPr>
                <w:lang w:eastAsia="de-DE"/>
              </w:rPr>
            </w:pPr>
            <w:r w:rsidRPr="00F9432F">
              <w:rPr>
                <w:lang w:eastAsia="de-DE"/>
              </w:rPr>
              <w:t>-16.33%</w:t>
            </w:r>
          </w:p>
        </w:tc>
        <w:tc>
          <w:tcPr>
            <w:tcW w:w="807" w:type="dxa"/>
            <w:tcBorders>
              <w:top w:val="single" w:sz="8" w:space="0" w:color="auto"/>
              <w:left w:val="nil"/>
              <w:bottom w:val="nil"/>
              <w:right w:val="nil"/>
            </w:tcBorders>
            <w:shd w:val="clear" w:color="auto" w:fill="auto"/>
            <w:noWrap/>
            <w:vAlign w:val="center"/>
            <w:hideMark/>
          </w:tcPr>
          <w:p w14:paraId="74C6CF8D" w14:textId="77777777" w:rsidR="00F9432F" w:rsidRPr="00F9432F" w:rsidRDefault="00F9432F" w:rsidP="00F9432F">
            <w:pPr>
              <w:rPr>
                <w:lang w:eastAsia="de-DE"/>
              </w:rPr>
            </w:pPr>
            <w:r w:rsidRPr="00F9432F">
              <w:rPr>
                <w:lang w:eastAsia="de-DE"/>
              </w:rPr>
              <w:t>121%</w:t>
            </w:r>
          </w:p>
        </w:tc>
        <w:tc>
          <w:tcPr>
            <w:tcW w:w="1139" w:type="dxa"/>
            <w:tcBorders>
              <w:top w:val="single" w:sz="8" w:space="0" w:color="auto"/>
              <w:left w:val="nil"/>
              <w:bottom w:val="nil"/>
              <w:right w:val="nil"/>
            </w:tcBorders>
            <w:shd w:val="clear" w:color="auto" w:fill="auto"/>
            <w:noWrap/>
            <w:vAlign w:val="center"/>
            <w:hideMark/>
          </w:tcPr>
          <w:p w14:paraId="0A153F13" w14:textId="77777777" w:rsidR="00F9432F" w:rsidRPr="00F9432F" w:rsidRDefault="00F9432F" w:rsidP="00F9432F">
            <w:pPr>
              <w:rPr>
                <w:lang w:eastAsia="de-DE"/>
              </w:rPr>
            </w:pPr>
            <w:r w:rsidRPr="00F9432F">
              <w:rPr>
                <w:lang w:eastAsia="de-DE"/>
              </w:rPr>
              <w:t>8558%</w:t>
            </w:r>
          </w:p>
        </w:tc>
      </w:tr>
      <w:tr w:rsidR="00F9432F" w:rsidRPr="00F9432F" w14:paraId="72CD044A"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DD2C5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14FB93E0" w14:textId="77777777" w:rsidR="00F9432F" w:rsidRPr="00F9432F" w:rsidRDefault="00F9432F" w:rsidP="00F9432F">
            <w:pPr>
              <w:rPr>
                <w:lang w:eastAsia="de-DE"/>
              </w:rPr>
            </w:pPr>
            <w:r w:rsidRPr="00F9432F">
              <w:rPr>
                <w:lang w:eastAsia="de-DE"/>
              </w:rPr>
              <w:t>-6.54%</w:t>
            </w:r>
          </w:p>
        </w:tc>
        <w:tc>
          <w:tcPr>
            <w:tcW w:w="986" w:type="dxa"/>
            <w:tcBorders>
              <w:top w:val="single" w:sz="8" w:space="0" w:color="auto"/>
              <w:left w:val="nil"/>
              <w:bottom w:val="nil"/>
              <w:right w:val="nil"/>
            </w:tcBorders>
            <w:shd w:val="clear" w:color="000000" w:fill="CCFFCC"/>
            <w:noWrap/>
            <w:vAlign w:val="center"/>
            <w:hideMark/>
          </w:tcPr>
          <w:p w14:paraId="1264B2AC" w14:textId="77777777" w:rsidR="00F9432F" w:rsidRPr="00F9432F" w:rsidRDefault="00F9432F" w:rsidP="00F9432F">
            <w:pPr>
              <w:rPr>
                <w:lang w:eastAsia="de-DE"/>
              </w:rPr>
            </w:pPr>
            <w:r w:rsidRPr="00F9432F">
              <w:rPr>
                <w:lang w:eastAsia="de-DE"/>
              </w:rPr>
              <w:t>-13.06%</w:t>
            </w:r>
          </w:p>
        </w:tc>
        <w:tc>
          <w:tcPr>
            <w:tcW w:w="986" w:type="dxa"/>
            <w:tcBorders>
              <w:top w:val="single" w:sz="8" w:space="0" w:color="auto"/>
              <w:left w:val="nil"/>
              <w:bottom w:val="nil"/>
              <w:right w:val="single" w:sz="4" w:space="0" w:color="auto"/>
            </w:tcBorders>
            <w:shd w:val="clear" w:color="000000" w:fill="CCFFCC"/>
            <w:noWrap/>
            <w:vAlign w:val="center"/>
            <w:hideMark/>
          </w:tcPr>
          <w:p w14:paraId="3C273019" w14:textId="77777777" w:rsidR="00F9432F" w:rsidRPr="00F9432F" w:rsidRDefault="00F9432F" w:rsidP="00F9432F">
            <w:pPr>
              <w:rPr>
                <w:lang w:eastAsia="de-DE"/>
              </w:rPr>
            </w:pPr>
            <w:r w:rsidRPr="00F9432F">
              <w:rPr>
                <w:lang w:eastAsia="de-DE"/>
              </w:rPr>
              <w:t>-15.42%</w:t>
            </w:r>
          </w:p>
        </w:tc>
        <w:tc>
          <w:tcPr>
            <w:tcW w:w="986" w:type="dxa"/>
            <w:tcBorders>
              <w:top w:val="single" w:sz="8" w:space="0" w:color="auto"/>
              <w:left w:val="single" w:sz="8" w:space="0" w:color="auto"/>
              <w:bottom w:val="nil"/>
              <w:right w:val="nil"/>
            </w:tcBorders>
            <w:shd w:val="clear" w:color="000000" w:fill="CCFFCC"/>
            <w:noWrap/>
            <w:vAlign w:val="center"/>
            <w:hideMark/>
          </w:tcPr>
          <w:p w14:paraId="466D1117" w14:textId="77777777" w:rsidR="00F9432F" w:rsidRPr="00F9432F" w:rsidRDefault="00F9432F" w:rsidP="00F9432F">
            <w:pPr>
              <w:rPr>
                <w:lang w:eastAsia="de-DE"/>
              </w:rPr>
            </w:pPr>
            <w:r w:rsidRPr="00F9432F">
              <w:rPr>
                <w:lang w:eastAsia="de-DE"/>
              </w:rPr>
              <w:t>-7.34%</w:t>
            </w:r>
          </w:p>
        </w:tc>
        <w:tc>
          <w:tcPr>
            <w:tcW w:w="986" w:type="dxa"/>
            <w:tcBorders>
              <w:top w:val="single" w:sz="8" w:space="0" w:color="auto"/>
              <w:left w:val="nil"/>
              <w:bottom w:val="nil"/>
              <w:right w:val="nil"/>
            </w:tcBorders>
            <w:shd w:val="clear" w:color="000000" w:fill="CCFFCC"/>
            <w:noWrap/>
            <w:vAlign w:val="center"/>
            <w:hideMark/>
          </w:tcPr>
          <w:p w14:paraId="6135694F"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CCFFCC"/>
            <w:noWrap/>
            <w:vAlign w:val="center"/>
            <w:hideMark/>
          </w:tcPr>
          <w:p w14:paraId="5915E040" w14:textId="77777777" w:rsidR="00F9432F" w:rsidRPr="00F9432F" w:rsidRDefault="00F9432F" w:rsidP="00F9432F">
            <w:pPr>
              <w:rPr>
                <w:lang w:eastAsia="de-DE"/>
              </w:rPr>
            </w:pPr>
            <w:r w:rsidRPr="00F9432F">
              <w:rPr>
                <w:lang w:eastAsia="de-DE"/>
              </w:rPr>
              <w:t>-17.88%</w:t>
            </w:r>
          </w:p>
        </w:tc>
        <w:tc>
          <w:tcPr>
            <w:tcW w:w="807" w:type="dxa"/>
            <w:tcBorders>
              <w:top w:val="single" w:sz="8" w:space="0" w:color="auto"/>
              <w:left w:val="nil"/>
              <w:bottom w:val="nil"/>
              <w:right w:val="nil"/>
            </w:tcBorders>
            <w:shd w:val="clear" w:color="auto" w:fill="auto"/>
            <w:noWrap/>
            <w:vAlign w:val="center"/>
            <w:hideMark/>
          </w:tcPr>
          <w:p w14:paraId="3748EE50" w14:textId="77777777" w:rsidR="00F9432F" w:rsidRPr="00F9432F" w:rsidRDefault="00F9432F" w:rsidP="00F9432F">
            <w:pPr>
              <w:rPr>
                <w:lang w:eastAsia="de-DE"/>
              </w:rPr>
            </w:pPr>
            <w:r w:rsidRPr="00F9432F">
              <w:rPr>
                <w:lang w:eastAsia="de-DE"/>
              </w:rPr>
              <w:t>110%</w:t>
            </w:r>
          </w:p>
        </w:tc>
        <w:tc>
          <w:tcPr>
            <w:tcW w:w="1139" w:type="dxa"/>
            <w:tcBorders>
              <w:top w:val="single" w:sz="8" w:space="0" w:color="auto"/>
              <w:left w:val="nil"/>
              <w:bottom w:val="nil"/>
              <w:right w:val="nil"/>
            </w:tcBorders>
            <w:shd w:val="clear" w:color="auto" w:fill="auto"/>
            <w:noWrap/>
            <w:vAlign w:val="center"/>
            <w:hideMark/>
          </w:tcPr>
          <w:p w14:paraId="03EB3E98" w14:textId="77777777" w:rsidR="00F9432F" w:rsidRPr="00F9432F" w:rsidRDefault="00F9432F" w:rsidP="00F9432F">
            <w:pPr>
              <w:rPr>
                <w:lang w:eastAsia="de-DE"/>
              </w:rPr>
            </w:pPr>
            <w:r w:rsidRPr="00F9432F">
              <w:rPr>
                <w:lang w:eastAsia="de-DE"/>
              </w:rPr>
              <w:t>7563%</w:t>
            </w:r>
          </w:p>
        </w:tc>
      </w:tr>
      <w:tr w:rsidR="00F9432F" w:rsidRPr="00F9432F" w14:paraId="35E1D653"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E2A7821"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E4F5D88" w14:textId="77777777" w:rsidR="00F9432F" w:rsidRPr="00F9432F" w:rsidRDefault="00F9432F" w:rsidP="00F9432F">
            <w:pPr>
              <w:rPr>
                <w:lang w:eastAsia="de-DE"/>
              </w:rPr>
            </w:pPr>
            <w:r w:rsidRPr="00F9432F">
              <w:rPr>
                <w:lang w:eastAsia="de-DE"/>
              </w:rPr>
              <w:t>-3.14%</w:t>
            </w:r>
          </w:p>
        </w:tc>
        <w:tc>
          <w:tcPr>
            <w:tcW w:w="986" w:type="dxa"/>
            <w:tcBorders>
              <w:top w:val="nil"/>
              <w:left w:val="nil"/>
              <w:bottom w:val="nil"/>
              <w:right w:val="nil"/>
            </w:tcBorders>
            <w:shd w:val="clear" w:color="000000" w:fill="CCFFCC"/>
            <w:noWrap/>
            <w:vAlign w:val="center"/>
            <w:hideMark/>
          </w:tcPr>
          <w:p w14:paraId="45C4188D" w14:textId="77777777" w:rsidR="00F9432F" w:rsidRPr="00F9432F" w:rsidRDefault="00F9432F" w:rsidP="00F9432F">
            <w:pPr>
              <w:rPr>
                <w:lang w:eastAsia="de-DE"/>
              </w:rPr>
            </w:pPr>
            <w:r w:rsidRPr="00F9432F">
              <w:rPr>
                <w:lang w:eastAsia="de-DE"/>
              </w:rPr>
              <w:t>-8.73%</w:t>
            </w:r>
          </w:p>
        </w:tc>
        <w:tc>
          <w:tcPr>
            <w:tcW w:w="986" w:type="dxa"/>
            <w:tcBorders>
              <w:top w:val="nil"/>
              <w:left w:val="nil"/>
              <w:bottom w:val="nil"/>
              <w:right w:val="single" w:sz="4" w:space="0" w:color="auto"/>
            </w:tcBorders>
            <w:shd w:val="clear" w:color="000000" w:fill="CCFFCC"/>
            <w:noWrap/>
            <w:vAlign w:val="center"/>
            <w:hideMark/>
          </w:tcPr>
          <w:p w14:paraId="0EEEB3AA" w14:textId="77777777" w:rsidR="00F9432F" w:rsidRPr="00F9432F" w:rsidRDefault="00F9432F" w:rsidP="00F9432F">
            <w:pPr>
              <w:rPr>
                <w:lang w:eastAsia="de-DE"/>
              </w:rPr>
            </w:pPr>
            <w:r w:rsidRPr="00F9432F">
              <w:rPr>
                <w:lang w:eastAsia="de-DE"/>
              </w:rPr>
              <w:t>-8.67%</w:t>
            </w:r>
          </w:p>
        </w:tc>
        <w:tc>
          <w:tcPr>
            <w:tcW w:w="986" w:type="dxa"/>
            <w:tcBorders>
              <w:top w:val="nil"/>
              <w:left w:val="single" w:sz="8" w:space="0" w:color="auto"/>
              <w:bottom w:val="nil"/>
              <w:right w:val="nil"/>
            </w:tcBorders>
            <w:shd w:val="clear" w:color="000000" w:fill="CCFFCC"/>
            <w:noWrap/>
            <w:vAlign w:val="center"/>
            <w:hideMark/>
          </w:tcPr>
          <w:p w14:paraId="766F3D72" w14:textId="77777777" w:rsidR="00F9432F" w:rsidRPr="00F9432F" w:rsidRDefault="00F9432F" w:rsidP="00F9432F">
            <w:pPr>
              <w:rPr>
                <w:lang w:eastAsia="de-DE"/>
              </w:rPr>
            </w:pPr>
            <w:r w:rsidRPr="00F9432F">
              <w:rPr>
                <w:lang w:eastAsia="de-DE"/>
              </w:rPr>
              <w:t>-4.24%</w:t>
            </w:r>
          </w:p>
        </w:tc>
        <w:tc>
          <w:tcPr>
            <w:tcW w:w="986" w:type="dxa"/>
            <w:tcBorders>
              <w:top w:val="nil"/>
              <w:left w:val="nil"/>
              <w:bottom w:val="nil"/>
              <w:right w:val="nil"/>
            </w:tcBorders>
            <w:shd w:val="clear" w:color="000000" w:fill="CCFFCC"/>
            <w:noWrap/>
            <w:vAlign w:val="center"/>
            <w:hideMark/>
          </w:tcPr>
          <w:p w14:paraId="24954390"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0D4DBC9D" w14:textId="77777777" w:rsidR="00F9432F" w:rsidRPr="00F9432F" w:rsidRDefault="00F9432F" w:rsidP="00F9432F">
            <w:pPr>
              <w:rPr>
                <w:lang w:eastAsia="de-DE"/>
              </w:rPr>
            </w:pPr>
            <w:r w:rsidRPr="00F9432F">
              <w:rPr>
                <w:lang w:eastAsia="de-DE"/>
              </w:rPr>
              <w:t>-13.21%</w:t>
            </w:r>
          </w:p>
        </w:tc>
        <w:tc>
          <w:tcPr>
            <w:tcW w:w="807" w:type="dxa"/>
            <w:tcBorders>
              <w:top w:val="nil"/>
              <w:left w:val="nil"/>
              <w:bottom w:val="nil"/>
              <w:right w:val="nil"/>
            </w:tcBorders>
            <w:shd w:val="clear" w:color="auto" w:fill="auto"/>
            <w:noWrap/>
            <w:vAlign w:val="center"/>
            <w:hideMark/>
          </w:tcPr>
          <w:p w14:paraId="7A498994" w14:textId="77777777" w:rsidR="00F9432F" w:rsidRPr="00F9432F" w:rsidRDefault="00F9432F" w:rsidP="00F9432F">
            <w:pPr>
              <w:rPr>
                <w:lang w:eastAsia="de-DE"/>
              </w:rPr>
            </w:pPr>
            <w:r w:rsidRPr="00F9432F">
              <w:rPr>
                <w:lang w:eastAsia="de-DE"/>
              </w:rPr>
              <w:t>129%</w:t>
            </w:r>
          </w:p>
        </w:tc>
        <w:tc>
          <w:tcPr>
            <w:tcW w:w="1139" w:type="dxa"/>
            <w:tcBorders>
              <w:top w:val="nil"/>
              <w:left w:val="nil"/>
              <w:bottom w:val="nil"/>
              <w:right w:val="nil"/>
            </w:tcBorders>
            <w:shd w:val="clear" w:color="auto" w:fill="auto"/>
            <w:noWrap/>
            <w:vAlign w:val="center"/>
            <w:hideMark/>
          </w:tcPr>
          <w:p w14:paraId="722FFBF5" w14:textId="77777777" w:rsidR="00F9432F" w:rsidRPr="00F9432F" w:rsidRDefault="00F9432F" w:rsidP="00F9432F">
            <w:pPr>
              <w:rPr>
                <w:lang w:eastAsia="de-DE"/>
              </w:rPr>
            </w:pPr>
            <w:r w:rsidRPr="00F9432F">
              <w:rPr>
                <w:lang w:eastAsia="de-DE"/>
              </w:rPr>
              <w:t>4227%</w:t>
            </w:r>
          </w:p>
        </w:tc>
      </w:tr>
    </w:tbl>
    <w:p w14:paraId="33E7EC6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93"/>
        <w:gridCol w:w="1007"/>
        <w:gridCol w:w="993"/>
        <w:gridCol w:w="979"/>
        <w:gridCol w:w="979"/>
        <w:gridCol w:w="979"/>
        <w:gridCol w:w="730"/>
        <w:gridCol w:w="1244"/>
      </w:tblGrid>
      <w:tr w:rsidR="00F9432F" w:rsidRPr="00F9432F" w14:paraId="609A88F1" w14:textId="77777777" w:rsidTr="00BE2465">
        <w:trPr>
          <w:trHeight w:val="255"/>
        </w:trPr>
        <w:tc>
          <w:tcPr>
            <w:tcW w:w="1640" w:type="dxa"/>
            <w:tcBorders>
              <w:top w:val="nil"/>
              <w:left w:val="nil"/>
              <w:bottom w:val="nil"/>
              <w:right w:val="nil"/>
            </w:tcBorders>
            <w:shd w:val="clear" w:color="auto" w:fill="auto"/>
            <w:noWrap/>
            <w:vAlign w:val="center"/>
            <w:hideMark/>
          </w:tcPr>
          <w:p w14:paraId="63659C89"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4C33218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51BF735" w14:textId="77777777" w:rsidTr="00BE2465">
        <w:trPr>
          <w:trHeight w:val="255"/>
        </w:trPr>
        <w:tc>
          <w:tcPr>
            <w:tcW w:w="1640" w:type="dxa"/>
            <w:tcBorders>
              <w:top w:val="nil"/>
              <w:left w:val="nil"/>
              <w:bottom w:val="nil"/>
              <w:right w:val="nil"/>
            </w:tcBorders>
            <w:shd w:val="clear" w:color="auto" w:fill="auto"/>
            <w:noWrap/>
            <w:vAlign w:val="center"/>
            <w:hideMark/>
          </w:tcPr>
          <w:p w14:paraId="23846F47"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2AADB596" w14:textId="77777777" w:rsidR="00F9432F" w:rsidRPr="00F9432F" w:rsidRDefault="00F9432F" w:rsidP="00F9432F">
            <w:pPr>
              <w:rPr>
                <w:b/>
                <w:bCs/>
                <w:lang w:eastAsia="de-DE"/>
              </w:rPr>
            </w:pPr>
            <w:r w:rsidRPr="00F9432F">
              <w:rPr>
                <w:b/>
                <w:bCs/>
                <w:lang w:eastAsia="de-DE"/>
              </w:rPr>
              <w:t xml:space="preserve">BD-rate Over NNVC-7.0 == 7.1 </w:t>
            </w:r>
          </w:p>
        </w:tc>
      </w:tr>
      <w:tr w:rsidR="00F9432F" w:rsidRPr="00F9432F" w14:paraId="15940C33" w14:textId="77777777" w:rsidTr="00BE2465">
        <w:trPr>
          <w:trHeight w:val="255"/>
        </w:trPr>
        <w:tc>
          <w:tcPr>
            <w:tcW w:w="1640" w:type="dxa"/>
            <w:tcBorders>
              <w:top w:val="nil"/>
              <w:left w:val="nil"/>
              <w:bottom w:val="nil"/>
              <w:right w:val="nil"/>
            </w:tcBorders>
            <w:shd w:val="clear" w:color="auto" w:fill="auto"/>
            <w:noWrap/>
            <w:vAlign w:val="center"/>
            <w:hideMark/>
          </w:tcPr>
          <w:p w14:paraId="7CE7A389" w14:textId="77777777" w:rsidR="00F9432F" w:rsidRPr="00F9432F" w:rsidRDefault="00F9432F" w:rsidP="00F9432F">
            <w:pPr>
              <w:rPr>
                <w:b/>
                <w:bCs/>
                <w:lang w:eastAsia="de-DE"/>
              </w:rPr>
            </w:pPr>
          </w:p>
        </w:tc>
        <w:tc>
          <w:tcPr>
            <w:tcW w:w="993" w:type="dxa"/>
            <w:tcBorders>
              <w:top w:val="nil"/>
              <w:left w:val="single" w:sz="8" w:space="0" w:color="auto"/>
              <w:bottom w:val="single" w:sz="8" w:space="0" w:color="auto"/>
              <w:right w:val="nil"/>
            </w:tcBorders>
            <w:shd w:val="clear" w:color="auto" w:fill="auto"/>
            <w:noWrap/>
            <w:vAlign w:val="center"/>
            <w:hideMark/>
          </w:tcPr>
          <w:p w14:paraId="5D79C590" w14:textId="77777777" w:rsidR="00F9432F" w:rsidRPr="00F9432F" w:rsidRDefault="00F9432F" w:rsidP="00F9432F">
            <w:pPr>
              <w:rPr>
                <w:lang w:eastAsia="de-DE"/>
              </w:rPr>
            </w:pPr>
            <w:r w:rsidRPr="00F9432F">
              <w:rPr>
                <w:lang w:eastAsia="de-DE"/>
              </w:rPr>
              <w:t>Y-PSNR</w:t>
            </w:r>
          </w:p>
        </w:tc>
        <w:tc>
          <w:tcPr>
            <w:tcW w:w="1007" w:type="dxa"/>
            <w:tcBorders>
              <w:top w:val="nil"/>
              <w:left w:val="nil"/>
              <w:bottom w:val="single" w:sz="8" w:space="0" w:color="auto"/>
              <w:right w:val="nil"/>
            </w:tcBorders>
            <w:shd w:val="clear" w:color="auto" w:fill="auto"/>
            <w:noWrap/>
            <w:vAlign w:val="center"/>
            <w:hideMark/>
          </w:tcPr>
          <w:p w14:paraId="239D1CD3" w14:textId="77777777" w:rsidR="00F9432F" w:rsidRPr="00F9432F" w:rsidRDefault="00F9432F" w:rsidP="00F9432F">
            <w:pPr>
              <w:rPr>
                <w:lang w:eastAsia="de-DE"/>
              </w:rPr>
            </w:pPr>
            <w:r w:rsidRPr="00F9432F">
              <w:rPr>
                <w:lang w:eastAsia="de-DE"/>
              </w:rPr>
              <w:t>U-PSNR</w:t>
            </w:r>
          </w:p>
        </w:tc>
        <w:tc>
          <w:tcPr>
            <w:tcW w:w="993" w:type="dxa"/>
            <w:tcBorders>
              <w:top w:val="nil"/>
              <w:left w:val="nil"/>
              <w:bottom w:val="single" w:sz="8" w:space="0" w:color="auto"/>
              <w:right w:val="single" w:sz="4" w:space="0" w:color="auto"/>
            </w:tcBorders>
            <w:shd w:val="clear" w:color="auto" w:fill="auto"/>
            <w:noWrap/>
            <w:vAlign w:val="center"/>
            <w:hideMark/>
          </w:tcPr>
          <w:p w14:paraId="5D6799A0" w14:textId="77777777" w:rsidR="00F9432F" w:rsidRPr="00F9432F" w:rsidRDefault="00F9432F" w:rsidP="00F9432F">
            <w:pPr>
              <w:rPr>
                <w:lang w:eastAsia="de-DE"/>
              </w:rPr>
            </w:pPr>
            <w:r w:rsidRPr="00F9432F">
              <w:rPr>
                <w:lang w:eastAsia="de-DE"/>
              </w:rPr>
              <w:t>V-PSNR</w:t>
            </w:r>
          </w:p>
        </w:tc>
        <w:tc>
          <w:tcPr>
            <w:tcW w:w="979" w:type="dxa"/>
            <w:tcBorders>
              <w:top w:val="nil"/>
              <w:left w:val="single" w:sz="8" w:space="0" w:color="auto"/>
              <w:bottom w:val="single" w:sz="8" w:space="0" w:color="auto"/>
              <w:right w:val="nil"/>
            </w:tcBorders>
            <w:shd w:val="clear" w:color="auto" w:fill="auto"/>
            <w:noWrap/>
            <w:vAlign w:val="center"/>
            <w:hideMark/>
          </w:tcPr>
          <w:p w14:paraId="6A7D7A32" w14:textId="77777777" w:rsidR="00F9432F" w:rsidRPr="00F9432F" w:rsidRDefault="00F9432F" w:rsidP="00F9432F">
            <w:pPr>
              <w:rPr>
                <w:lang w:eastAsia="de-DE"/>
              </w:rPr>
            </w:pPr>
            <w:r w:rsidRPr="00F9432F">
              <w:rPr>
                <w:lang w:eastAsia="de-DE"/>
              </w:rPr>
              <w:t>Y-MSIM</w:t>
            </w:r>
          </w:p>
        </w:tc>
        <w:tc>
          <w:tcPr>
            <w:tcW w:w="979" w:type="dxa"/>
            <w:tcBorders>
              <w:top w:val="nil"/>
              <w:left w:val="nil"/>
              <w:bottom w:val="single" w:sz="8" w:space="0" w:color="auto"/>
              <w:right w:val="nil"/>
            </w:tcBorders>
            <w:shd w:val="clear" w:color="auto" w:fill="auto"/>
            <w:noWrap/>
            <w:vAlign w:val="center"/>
            <w:hideMark/>
          </w:tcPr>
          <w:p w14:paraId="6AC5BFA8" w14:textId="77777777" w:rsidR="00F9432F" w:rsidRPr="00F9432F" w:rsidRDefault="00F9432F" w:rsidP="00F9432F">
            <w:pPr>
              <w:rPr>
                <w:lang w:eastAsia="de-DE"/>
              </w:rPr>
            </w:pPr>
            <w:r w:rsidRPr="00F9432F">
              <w:rPr>
                <w:lang w:eastAsia="de-DE"/>
              </w:rPr>
              <w:t>U-MSIM</w:t>
            </w:r>
          </w:p>
        </w:tc>
        <w:tc>
          <w:tcPr>
            <w:tcW w:w="979" w:type="dxa"/>
            <w:tcBorders>
              <w:top w:val="nil"/>
              <w:left w:val="nil"/>
              <w:bottom w:val="single" w:sz="8" w:space="0" w:color="auto"/>
              <w:right w:val="single" w:sz="4" w:space="0" w:color="auto"/>
            </w:tcBorders>
            <w:shd w:val="clear" w:color="auto" w:fill="auto"/>
            <w:noWrap/>
            <w:vAlign w:val="center"/>
            <w:hideMark/>
          </w:tcPr>
          <w:p w14:paraId="3F5674A9" w14:textId="77777777" w:rsidR="00F9432F" w:rsidRPr="00F9432F" w:rsidRDefault="00F9432F" w:rsidP="00F9432F">
            <w:pPr>
              <w:rPr>
                <w:lang w:eastAsia="de-DE"/>
              </w:rPr>
            </w:pPr>
            <w:r w:rsidRPr="00F9432F">
              <w:rPr>
                <w:lang w:eastAsia="de-DE"/>
              </w:rPr>
              <w:t>V-MSIM</w:t>
            </w:r>
          </w:p>
        </w:tc>
        <w:tc>
          <w:tcPr>
            <w:tcW w:w="686" w:type="dxa"/>
            <w:tcBorders>
              <w:top w:val="nil"/>
              <w:left w:val="nil"/>
              <w:bottom w:val="single" w:sz="8" w:space="0" w:color="auto"/>
              <w:right w:val="nil"/>
            </w:tcBorders>
            <w:shd w:val="clear" w:color="auto" w:fill="auto"/>
            <w:noWrap/>
            <w:vAlign w:val="center"/>
            <w:hideMark/>
          </w:tcPr>
          <w:p w14:paraId="72C64F22" w14:textId="77777777" w:rsidR="00F9432F" w:rsidRPr="00F9432F" w:rsidRDefault="00F9432F" w:rsidP="00F9432F">
            <w:pPr>
              <w:rPr>
                <w:lang w:eastAsia="de-DE"/>
              </w:rPr>
            </w:pPr>
            <w:proofErr w:type="spellStart"/>
            <w:r w:rsidRPr="00F9432F">
              <w:rPr>
                <w:lang w:eastAsia="de-DE"/>
              </w:rPr>
              <w:t>EncT</w:t>
            </w:r>
            <w:proofErr w:type="spellEnd"/>
          </w:p>
        </w:tc>
        <w:tc>
          <w:tcPr>
            <w:tcW w:w="1244" w:type="dxa"/>
            <w:tcBorders>
              <w:top w:val="nil"/>
              <w:left w:val="nil"/>
              <w:bottom w:val="single" w:sz="8" w:space="0" w:color="auto"/>
              <w:right w:val="nil"/>
            </w:tcBorders>
            <w:shd w:val="clear" w:color="auto" w:fill="auto"/>
            <w:noWrap/>
            <w:vAlign w:val="center"/>
            <w:hideMark/>
          </w:tcPr>
          <w:p w14:paraId="3CD6C017"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B4DCE7E"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A4ABD5" w14:textId="77777777" w:rsidR="00F9432F" w:rsidRPr="00F9432F" w:rsidRDefault="00F9432F" w:rsidP="00F9432F">
            <w:pPr>
              <w:rPr>
                <w:lang w:eastAsia="de-DE"/>
              </w:rPr>
            </w:pPr>
            <w:r w:rsidRPr="00F9432F">
              <w:rPr>
                <w:lang w:eastAsia="de-DE"/>
              </w:rPr>
              <w:t>Class A1</w:t>
            </w:r>
          </w:p>
        </w:tc>
        <w:tc>
          <w:tcPr>
            <w:tcW w:w="993" w:type="dxa"/>
            <w:tcBorders>
              <w:top w:val="single" w:sz="8" w:space="0" w:color="auto"/>
              <w:left w:val="single" w:sz="8" w:space="0" w:color="auto"/>
              <w:bottom w:val="nil"/>
              <w:right w:val="nil"/>
            </w:tcBorders>
            <w:shd w:val="clear" w:color="000000" w:fill="CCFFCC"/>
            <w:noWrap/>
            <w:vAlign w:val="center"/>
            <w:hideMark/>
          </w:tcPr>
          <w:p w14:paraId="27610A22" w14:textId="77777777" w:rsidR="00F9432F" w:rsidRPr="00F9432F" w:rsidRDefault="00F9432F" w:rsidP="00F9432F">
            <w:pPr>
              <w:rPr>
                <w:lang w:eastAsia="de-DE"/>
              </w:rPr>
            </w:pPr>
            <w:r w:rsidRPr="00F9432F">
              <w:rPr>
                <w:lang w:eastAsia="de-DE"/>
              </w:rPr>
              <w:t>-8.62%</w:t>
            </w:r>
          </w:p>
        </w:tc>
        <w:tc>
          <w:tcPr>
            <w:tcW w:w="1007" w:type="dxa"/>
            <w:tcBorders>
              <w:top w:val="single" w:sz="8" w:space="0" w:color="auto"/>
              <w:left w:val="nil"/>
              <w:bottom w:val="nil"/>
              <w:right w:val="nil"/>
            </w:tcBorders>
            <w:shd w:val="clear" w:color="000000" w:fill="CCFFCC"/>
            <w:noWrap/>
            <w:vAlign w:val="center"/>
            <w:hideMark/>
          </w:tcPr>
          <w:p w14:paraId="50CE88A7" w14:textId="77777777" w:rsidR="00F9432F" w:rsidRPr="00F9432F" w:rsidRDefault="00F9432F" w:rsidP="00F9432F">
            <w:pPr>
              <w:rPr>
                <w:lang w:eastAsia="de-DE"/>
              </w:rPr>
            </w:pPr>
            <w:r w:rsidRPr="00F9432F">
              <w:rPr>
                <w:lang w:eastAsia="de-DE"/>
              </w:rPr>
              <w:t>-12.69%</w:t>
            </w:r>
          </w:p>
        </w:tc>
        <w:tc>
          <w:tcPr>
            <w:tcW w:w="993" w:type="dxa"/>
            <w:tcBorders>
              <w:top w:val="single" w:sz="8" w:space="0" w:color="auto"/>
              <w:left w:val="nil"/>
              <w:bottom w:val="nil"/>
              <w:right w:val="single" w:sz="4" w:space="0" w:color="auto"/>
            </w:tcBorders>
            <w:shd w:val="clear" w:color="000000" w:fill="CCFFCC"/>
            <w:noWrap/>
            <w:vAlign w:val="center"/>
            <w:hideMark/>
          </w:tcPr>
          <w:p w14:paraId="1E5D4164" w14:textId="77777777" w:rsidR="00F9432F" w:rsidRPr="00F9432F" w:rsidRDefault="00F9432F" w:rsidP="00F9432F">
            <w:pPr>
              <w:rPr>
                <w:lang w:eastAsia="de-DE"/>
              </w:rPr>
            </w:pPr>
            <w:r w:rsidRPr="00F9432F">
              <w:rPr>
                <w:lang w:eastAsia="de-DE"/>
              </w:rPr>
              <w:t>-12.29%</w:t>
            </w:r>
          </w:p>
        </w:tc>
        <w:tc>
          <w:tcPr>
            <w:tcW w:w="979" w:type="dxa"/>
            <w:tcBorders>
              <w:top w:val="single" w:sz="8" w:space="0" w:color="auto"/>
              <w:left w:val="single" w:sz="8" w:space="0" w:color="auto"/>
              <w:bottom w:val="nil"/>
              <w:right w:val="nil"/>
            </w:tcBorders>
            <w:shd w:val="clear" w:color="000000" w:fill="CCFFCC"/>
            <w:noWrap/>
            <w:vAlign w:val="center"/>
            <w:hideMark/>
          </w:tcPr>
          <w:p w14:paraId="7AA2612E" w14:textId="77777777" w:rsidR="00F9432F" w:rsidRPr="00F9432F" w:rsidRDefault="00F9432F" w:rsidP="00F9432F">
            <w:pPr>
              <w:rPr>
                <w:lang w:eastAsia="de-DE"/>
              </w:rPr>
            </w:pPr>
            <w:r w:rsidRPr="00F9432F">
              <w:rPr>
                <w:lang w:eastAsia="de-DE"/>
              </w:rPr>
              <w:t>-9.00%</w:t>
            </w:r>
          </w:p>
        </w:tc>
        <w:tc>
          <w:tcPr>
            <w:tcW w:w="979" w:type="dxa"/>
            <w:tcBorders>
              <w:top w:val="single" w:sz="8" w:space="0" w:color="auto"/>
              <w:left w:val="nil"/>
              <w:bottom w:val="nil"/>
              <w:right w:val="nil"/>
            </w:tcBorders>
            <w:shd w:val="clear" w:color="000000" w:fill="CCFFCC"/>
            <w:noWrap/>
            <w:vAlign w:val="center"/>
            <w:hideMark/>
          </w:tcPr>
          <w:p w14:paraId="42772955" w14:textId="77777777" w:rsidR="00F9432F" w:rsidRPr="00F9432F" w:rsidRDefault="00F9432F" w:rsidP="00F9432F">
            <w:pPr>
              <w:rPr>
                <w:lang w:eastAsia="de-DE"/>
              </w:rPr>
            </w:pPr>
            <w:r w:rsidRPr="00F9432F">
              <w:rPr>
                <w:lang w:eastAsia="de-DE"/>
              </w:rPr>
              <w:t>-14.28%</w:t>
            </w:r>
          </w:p>
        </w:tc>
        <w:tc>
          <w:tcPr>
            <w:tcW w:w="979" w:type="dxa"/>
            <w:tcBorders>
              <w:top w:val="single" w:sz="8" w:space="0" w:color="auto"/>
              <w:left w:val="nil"/>
              <w:bottom w:val="nil"/>
              <w:right w:val="single" w:sz="4" w:space="0" w:color="auto"/>
            </w:tcBorders>
            <w:shd w:val="clear" w:color="000000" w:fill="CCFFCC"/>
            <w:noWrap/>
            <w:vAlign w:val="center"/>
            <w:hideMark/>
          </w:tcPr>
          <w:p w14:paraId="70797306" w14:textId="77777777" w:rsidR="00F9432F" w:rsidRPr="00F9432F" w:rsidRDefault="00F9432F" w:rsidP="00F9432F">
            <w:pPr>
              <w:rPr>
                <w:lang w:eastAsia="de-DE"/>
              </w:rPr>
            </w:pPr>
            <w:r w:rsidRPr="00F9432F">
              <w:rPr>
                <w:lang w:eastAsia="de-DE"/>
              </w:rPr>
              <w:t>-12.61%</w:t>
            </w:r>
          </w:p>
        </w:tc>
        <w:tc>
          <w:tcPr>
            <w:tcW w:w="686" w:type="dxa"/>
            <w:tcBorders>
              <w:top w:val="nil"/>
              <w:left w:val="nil"/>
              <w:bottom w:val="nil"/>
              <w:right w:val="nil"/>
            </w:tcBorders>
            <w:shd w:val="clear" w:color="auto" w:fill="auto"/>
            <w:noWrap/>
            <w:vAlign w:val="center"/>
            <w:hideMark/>
          </w:tcPr>
          <w:p w14:paraId="7E3EA284" w14:textId="77777777" w:rsidR="00F9432F" w:rsidRPr="00F9432F" w:rsidRDefault="00F9432F" w:rsidP="00F9432F">
            <w:pPr>
              <w:rPr>
                <w:lang w:eastAsia="de-DE"/>
              </w:rPr>
            </w:pPr>
            <w:r w:rsidRPr="00F9432F">
              <w:rPr>
                <w:lang w:eastAsia="de-DE"/>
              </w:rPr>
              <w:t>187%</w:t>
            </w:r>
          </w:p>
        </w:tc>
        <w:tc>
          <w:tcPr>
            <w:tcW w:w="1244" w:type="dxa"/>
            <w:tcBorders>
              <w:top w:val="nil"/>
              <w:left w:val="nil"/>
              <w:bottom w:val="nil"/>
              <w:right w:val="nil"/>
            </w:tcBorders>
            <w:shd w:val="clear" w:color="auto" w:fill="auto"/>
            <w:noWrap/>
            <w:vAlign w:val="center"/>
            <w:hideMark/>
          </w:tcPr>
          <w:p w14:paraId="43ED8D2D" w14:textId="77777777" w:rsidR="00F9432F" w:rsidRPr="00F9432F" w:rsidRDefault="00F9432F" w:rsidP="00F9432F">
            <w:pPr>
              <w:rPr>
                <w:lang w:eastAsia="de-DE"/>
              </w:rPr>
            </w:pPr>
            <w:r w:rsidRPr="00F9432F">
              <w:rPr>
                <w:lang w:eastAsia="de-DE"/>
              </w:rPr>
              <w:t>6908%</w:t>
            </w:r>
          </w:p>
        </w:tc>
      </w:tr>
      <w:tr w:rsidR="00F9432F" w:rsidRPr="00F9432F" w14:paraId="6BA7D20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F774C4" w14:textId="77777777" w:rsidR="00F9432F" w:rsidRPr="00F9432F" w:rsidRDefault="00F9432F" w:rsidP="00F9432F">
            <w:pPr>
              <w:rPr>
                <w:lang w:eastAsia="de-DE"/>
              </w:rPr>
            </w:pPr>
            <w:r w:rsidRPr="00F9432F">
              <w:rPr>
                <w:lang w:eastAsia="de-DE"/>
              </w:rPr>
              <w:t>Class A2</w:t>
            </w:r>
          </w:p>
        </w:tc>
        <w:tc>
          <w:tcPr>
            <w:tcW w:w="993" w:type="dxa"/>
            <w:tcBorders>
              <w:top w:val="nil"/>
              <w:left w:val="single" w:sz="8" w:space="0" w:color="auto"/>
              <w:bottom w:val="nil"/>
              <w:right w:val="nil"/>
            </w:tcBorders>
            <w:shd w:val="clear" w:color="000000" w:fill="CCFFCC"/>
            <w:noWrap/>
            <w:vAlign w:val="center"/>
            <w:hideMark/>
          </w:tcPr>
          <w:p w14:paraId="2A475780" w14:textId="77777777" w:rsidR="00F9432F" w:rsidRPr="00F9432F" w:rsidRDefault="00F9432F" w:rsidP="00F9432F">
            <w:pPr>
              <w:rPr>
                <w:lang w:eastAsia="de-DE"/>
              </w:rPr>
            </w:pPr>
            <w:r w:rsidRPr="00F9432F">
              <w:rPr>
                <w:lang w:eastAsia="de-DE"/>
              </w:rPr>
              <w:t>-7.15%</w:t>
            </w:r>
          </w:p>
        </w:tc>
        <w:tc>
          <w:tcPr>
            <w:tcW w:w="1007" w:type="dxa"/>
            <w:tcBorders>
              <w:top w:val="nil"/>
              <w:left w:val="nil"/>
              <w:bottom w:val="nil"/>
              <w:right w:val="nil"/>
            </w:tcBorders>
            <w:shd w:val="clear" w:color="000000" w:fill="CCFFCC"/>
            <w:noWrap/>
            <w:vAlign w:val="center"/>
            <w:hideMark/>
          </w:tcPr>
          <w:p w14:paraId="0DF48A3E" w14:textId="77777777" w:rsidR="00F9432F" w:rsidRPr="00F9432F" w:rsidRDefault="00F9432F" w:rsidP="00F9432F">
            <w:pPr>
              <w:rPr>
                <w:lang w:eastAsia="de-DE"/>
              </w:rPr>
            </w:pPr>
            <w:r w:rsidRPr="00F9432F">
              <w:rPr>
                <w:lang w:eastAsia="de-DE"/>
              </w:rPr>
              <w:t>-12.70%</w:t>
            </w:r>
          </w:p>
        </w:tc>
        <w:tc>
          <w:tcPr>
            <w:tcW w:w="993" w:type="dxa"/>
            <w:tcBorders>
              <w:top w:val="nil"/>
              <w:left w:val="nil"/>
              <w:bottom w:val="nil"/>
              <w:right w:val="single" w:sz="4" w:space="0" w:color="auto"/>
            </w:tcBorders>
            <w:shd w:val="clear" w:color="000000" w:fill="CCFFCC"/>
            <w:noWrap/>
            <w:vAlign w:val="center"/>
            <w:hideMark/>
          </w:tcPr>
          <w:p w14:paraId="79681D99" w14:textId="77777777" w:rsidR="00F9432F" w:rsidRPr="00F9432F" w:rsidRDefault="00F9432F" w:rsidP="00F9432F">
            <w:pPr>
              <w:rPr>
                <w:lang w:eastAsia="de-DE"/>
              </w:rPr>
            </w:pPr>
            <w:r w:rsidRPr="00F9432F">
              <w:rPr>
                <w:lang w:eastAsia="de-DE"/>
              </w:rPr>
              <w:t>-11.26%</w:t>
            </w:r>
          </w:p>
        </w:tc>
        <w:tc>
          <w:tcPr>
            <w:tcW w:w="979" w:type="dxa"/>
            <w:tcBorders>
              <w:top w:val="nil"/>
              <w:left w:val="single" w:sz="8" w:space="0" w:color="auto"/>
              <w:bottom w:val="nil"/>
              <w:right w:val="nil"/>
            </w:tcBorders>
            <w:shd w:val="clear" w:color="000000" w:fill="CCFFCC"/>
            <w:noWrap/>
            <w:vAlign w:val="center"/>
            <w:hideMark/>
          </w:tcPr>
          <w:p w14:paraId="2A4475D0" w14:textId="77777777" w:rsidR="00F9432F" w:rsidRPr="00F9432F" w:rsidRDefault="00F9432F" w:rsidP="00F9432F">
            <w:pPr>
              <w:rPr>
                <w:lang w:eastAsia="de-DE"/>
              </w:rPr>
            </w:pPr>
            <w:r w:rsidRPr="00F9432F">
              <w:rPr>
                <w:lang w:eastAsia="de-DE"/>
              </w:rPr>
              <w:t>-7.47%</w:t>
            </w:r>
          </w:p>
        </w:tc>
        <w:tc>
          <w:tcPr>
            <w:tcW w:w="979" w:type="dxa"/>
            <w:tcBorders>
              <w:top w:val="nil"/>
              <w:left w:val="nil"/>
              <w:bottom w:val="nil"/>
              <w:right w:val="nil"/>
            </w:tcBorders>
            <w:shd w:val="clear" w:color="000000" w:fill="CCFFCC"/>
            <w:noWrap/>
            <w:vAlign w:val="center"/>
            <w:hideMark/>
          </w:tcPr>
          <w:p w14:paraId="1F687086" w14:textId="77777777" w:rsidR="00F9432F" w:rsidRPr="00F9432F" w:rsidRDefault="00F9432F" w:rsidP="00F9432F">
            <w:pPr>
              <w:rPr>
                <w:lang w:eastAsia="de-DE"/>
              </w:rPr>
            </w:pPr>
            <w:r w:rsidRPr="00F9432F">
              <w:rPr>
                <w:lang w:eastAsia="de-DE"/>
              </w:rPr>
              <w:t>-12.25%</w:t>
            </w:r>
          </w:p>
        </w:tc>
        <w:tc>
          <w:tcPr>
            <w:tcW w:w="979" w:type="dxa"/>
            <w:tcBorders>
              <w:top w:val="nil"/>
              <w:left w:val="nil"/>
              <w:bottom w:val="nil"/>
              <w:right w:val="single" w:sz="4" w:space="0" w:color="auto"/>
            </w:tcBorders>
            <w:shd w:val="clear" w:color="000000" w:fill="CCFFCC"/>
            <w:noWrap/>
            <w:vAlign w:val="center"/>
            <w:hideMark/>
          </w:tcPr>
          <w:p w14:paraId="04B194DB" w14:textId="77777777" w:rsidR="00F9432F" w:rsidRPr="00F9432F" w:rsidRDefault="00F9432F" w:rsidP="00F9432F">
            <w:pPr>
              <w:rPr>
                <w:lang w:eastAsia="de-DE"/>
              </w:rPr>
            </w:pPr>
            <w:r w:rsidRPr="00F9432F">
              <w:rPr>
                <w:lang w:eastAsia="de-DE"/>
              </w:rPr>
              <w:t>-9.23%</w:t>
            </w:r>
          </w:p>
        </w:tc>
        <w:tc>
          <w:tcPr>
            <w:tcW w:w="686" w:type="dxa"/>
            <w:tcBorders>
              <w:top w:val="nil"/>
              <w:left w:val="nil"/>
              <w:bottom w:val="nil"/>
              <w:right w:val="nil"/>
            </w:tcBorders>
            <w:shd w:val="clear" w:color="auto" w:fill="auto"/>
            <w:noWrap/>
            <w:vAlign w:val="center"/>
            <w:hideMark/>
          </w:tcPr>
          <w:p w14:paraId="2BA856AC" w14:textId="77777777" w:rsidR="00F9432F" w:rsidRPr="00F9432F" w:rsidRDefault="00F9432F" w:rsidP="00F9432F">
            <w:pPr>
              <w:rPr>
                <w:lang w:eastAsia="de-DE"/>
              </w:rPr>
            </w:pPr>
            <w:r w:rsidRPr="00F9432F">
              <w:rPr>
                <w:lang w:eastAsia="de-DE"/>
              </w:rPr>
              <w:t>186%</w:t>
            </w:r>
          </w:p>
        </w:tc>
        <w:tc>
          <w:tcPr>
            <w:tcW w:w="1244" w:type="dxa"/>
            <w:tcBorders>
              <w:top w:val="nil"/>
              <w:left w:val="nil"/>
              <w:bottom w:val="nil"/>
              <w:right w:val="nil"/>
            </w:tcBorders>
            <w:shd w:val="clear" w:color="auto" w:fill="auto"/>
            <w:noWrap/>
            <w:vAlign w:val="center"/>
            <w:hideMark/>
          </w:tcPr>
          <w:p w14:paraId="7411D867" w14:textId="77777777" w:rsidR="00F9432F" w:rsidRPr="00F9432F" w:rsidRDefault="00F9432F" w:rsidP="00F9432F">
            <w:pPr>
              <w:rPr>
                <w:lang w:eastAsia="de-DE"/>
              </w:rPr>
            </w:pPr>
            <w:r w:rsidRPr="00F9432F">
              <w:rPr>
                <w:lang w:eastAsia="de-DE"/>
              </w:rPr>
              <w:t>5880%</w:t>
            </w:r>
          </w:p>
        </w:tc>
      </w:tr>
      <w:tr w:rsidR="00F9432F" w:rsidRPr="00F9432F" w14:paraId="13C69C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31B5C2" w14:textId="77777777" w:rsidR="00F9432F" w:rsidRPr="00F9432F" w:rsidRDefault="00F9432F" w:rsidP="00F9432F">
            <w:pPr>
              <w:rPr>
                <w:lang w:eastAsia="de-DE"/>
              </w:rPr>
            </w:pPr>
            <w:r w:rsidRPr="00F9432F">
              <w:rPr>
                <w:lang w:eastAsia="de-DE"/>
              </w:rPr>
              <w:t>Class B</w:t>
            </w:r>
          </w:p>
        </w:tc>
        <w:tc>
          <w:tcPr>
            <w:tcW w:w="993" w:type="dxa"/>
            <w:tcBorders>
              <w:top w:val="nil"/>
              <w:left w:val="single" w:sz="8" w:space="0" w:color="auto"/>
              <w:bottom w:val="nil"/>
              <w:right w:val="nil"/>
            </w:tcBorders>
            <w:shd w:val="clear" w:color="000000" w:fill="CCFFCC"/>
            <w:noWrap/>
            <w:vAlign w:val="center"/>
            <w:hideMark/>
          </w:tcPr>
          <w:p w14:paraId="2E168B26" w14:textId="77777777" w:rsidR="00F9432F" w:rsidRPr="00F9432F" w:rsidRDefault="00F9432F" w:rsidP="00F9432F">
            <w:pPr>
              <w:rPr>
                <w:lang w:eastAsia="de-DE"/>
              </w:rPr>
            </w:pPr>
            <w:r w:rsidRPr="00F9432F">
              <w:rPr>
                <w:lang w:eastAsia="de-DE"/>
              </w:rPr>
              <w:t>-7.35%</w:t>
            </w:r>
          </w:p>
        </w:tc>
        <w:tc>
          <w:tcPr>
            <w:tcW w:w="1007" w:type="dxa"/>
            <w:tcBorders>
              <w:top w:val="nil"/>
              <w:left w:val="nil"/>
              <w:bottom w:val="nil"/>
              <w:right w:val="nil"/>
            </w:tcBorders>
            <w:shd w:val="clear" w:color="000000" w:fill="CCFFCC"/>
            <w:noWrap/>
            <w:vAlign w:val="center"/>
            <w:hideMark/>
          </w:tcPr>
          <w:p w14:paraId="31E50912" w14:textId="77777777" w:rsidR="00F9432F" w:rsidRPr="00F9432F" w:rsidRDefault="00F9432F" w:rsidP="00F9432F">
            <w:pPr>
              <w:rPr>
                <w:lang w:eastAsia="de-DE"/>
              </w:rPr>
            </w:pPr>
            <w:r w:rsidRPr="00F9432F">
              <w:rPr>
                <w:lang w:eastAsia="de-DE"/>
              </w:rPr>
              <w:t>-13.02%</w:t>
            </w:r>
          </w:p>
        </w:tc>
        <w:tc>
          <w:tcPr>
            <w:tcW w:w="993" w:type="dxa"/>
            <w:tcBorders>
              <w:top w:val="nil"/>
              <w:left w:val="nil"/>
              <w:bottom w:val="nil"/>
              <w:right w:val="single" w:sz="4" w:space="0" w:color="auto"/>
            </w:tcBorders>
            <w:shd w:val="clear" w:color="000000" w:fill="CCFFCC"/>
            <w:noWrap/>
            <w:vAlign w:val="center"/>
            <w:hideMark/>
          </w:tcPr>
          <w:p w14:paraId="3A99D054" w14:textId="77777777" w:rsidR="00F9432F" w:rsidRPr="00F9432F" w:rsidRDefault="00F9432F" w:rsidP="00F9432F">
            <w:pPr>
              <w:rPr>
                <w:lang w:eastAsia="de-DE"/>
              </w:rPr>
            </w:pPr>
            <w:r w:rsidRPr="00F9432F">
              <w:rPr>
                <w:lang w:eastAsia="de-DE"/>
              </w:rPr>
              <w:t>-13.55%</w:t>
            </w:r>
          </w:p>
        </w:tc>
        <w:tc>
          <w:tcPr>
            <w:tcW w:w="979" w:type="dxa"/>
            <w:tcBorders>
              <w:top w:val="nil"/>
              <w:left w:val="single" w:sz="8" w:space="0" w:color="auto"/>
              <w:bottom w:val="nil"/>
              <w:right w:val="nil"/>
            </w:tcBorders>
            <w:shd w:val="clear" w:color="000000" w:fill="CCFFCC"/>
            <w:noWrap/>
            <w:vAlign w:val="center"/>
            <w:hideMark/>
          </w:tcPr>
          <w:p w14:paraId="39DA09B9" w14:textId="77777777" w:rsidR="00F9432F" w:rsidRPr="00F9432F" w:rsidRDefault="00F9432F" w:rsidP="00F9432F">
            <w:pPr>
              <w:rPr>
                <w:lang w:eastAsia="de-DE"/>
              </w:rPr>
            </w:pPr>
            <w:r w:rsidRPr="00F9432F">
              <w:rPr>
                <w:lang w:eastAsia="de-DE"/>
              </w:rPr>
              <w:t>-7.37%</w:t>
            </w:r>
          </w:p>
        </w:tc>
        <w:tc>
          <w:tcPr>
            <w:tcW w:w="979" w:type="dxa"/>
            <w:tcBorders>
              <w:top w:val="nil"/>
              <w:left w:val="nil"/>
              <w:bottom w:val="nil"/>
              <w:right w:val="nil"/>
            </w:tcBorders>
            <w:shd w:val="clear" w:color="000000" w:fill="CCFFCC"/>
            <w:noWrap/>
            <w:vAlign w:val="center"/>
            <w:hideMark/>
          </w:tcPr>
          <w:p w14:paraId="7CB3C490" w14:textId="77777777" w:rsidR="00F9432F" w:rsidRPr="00F9432F" w:rsidRDefault="00F9432F" w:rsidP="00F9432F">
            <w:pPr>
              <w:rPr>
                <w:lang w:eastAsia="de-DE"/>
              </w:rPr>
            </w:pPr>
            <w:r w:rsidRPr="00F9432F">
              <w:rPr>
                <w:lang w:eastAsia="de-DE"/>
              </w:rPr>
              <w:t>-13.33%</w:t>
            </w:r>
          </w:p>
        </w:tc>
        <w:tc>
          <w:tcPr>
            <w:tcW w:w="979" w:type="dxa"/>
            <w:tcBorders>
              <w:top w:val="nil"/>
              <w:left w:val="nil"/>
              <w:bottom w:val="nil"/>
              <w:right w:val="single" w:sz="4" w:space="0" w:color="auto"/>
            </w:tcBorders>
            <w:shd w:val="clear" w:color="000000" w:fill="CCFFCC"/>
            <w:noWrap/>
            <w:vAlign w:val="center"/>
            <w:hideMark/>
          </w:tcPr>
          <w:p w14:paraId="1788B7A9" w14:textId="77777777" w:rsidR="00F9432F" w:rsidRPr="00F9432F" w:rsidRDefault="00F9432F" w:rsidP="00F9432F">
            <w:pPr>
              <w:rPr>
                <w:lang w:eastAsia="de-DE"/>
              </w:rPr>
            </w:pPr>
            <w:r w:rsidRPr="00F9432F">
              <w:rPr>
                <w:lang w:eastAsia="de-DE"/>
              </w:rPr>
              <w:t>-13.41%</w:t>
            </w:r>
          </w:p>
        </w:tc>
        <w:tc>
          <w:tcPr>
            <w:tcW w:w="686" w:type="dxa"/>
            <w:tcBorders>
              <w:top w:val="nil"/>
              <w:left w:val="nil"/>
              <w:bottom w:val="nil"/>
              <w:right w:val="nil"/>
            </w:tcBorders>
            <w:shd w:val="clear" w:color="auto" w:fill="auto"/>
            <w:noWrap/>
            <w:vAlign w:val="center"/>
            <w:hideMark/>
          </w:tcPr>
          <w:p w14:paraId="72FA7EDF" w14:textId="77777777" w:rsidR="00F9432F" w:rsidRPr="00F9432F" w:rsidRDefault="00F9432F" w:rsidP="00F9432F">
            <w:pPr>
              <w:rPr>
                <w:lang w:eastAsia="de-DE"/>
              </w:rPr>
            </w:pPr>
            <w:r w:rsidRPr="00F9432F">
              <w:rPr>
                <w:lang w:eastAsia="de-DE"/>
              </w:rPr>
              <w:t>181%</w:t>
            </w:r>
          </w:p>
        </w:tc>
        <w:tc>
          <w:tcPr>
            <w:tcW w:w="1244" w:type="dxa"/>
            <w:tcBorders>
              <w:top w:val="nil"/>
              <w:left w:val="nil"/>
              <w:bottom w:val="nil"/>
              <w:right w:val="nil"/>
            </w:tcBorders>
            <w:shd w:val="clear" w:color="auto" w:fill="auto"/>
            <w:noWrap/>
            <w:vAlign w:val="center"/>
            <w:hideMark/>
          </w:tcPr>
          <w:p w14:paraId="0EE21EDC" w14:textId="77777777" w:rsidR="00F9432F" w:rsidRPr="00F9432F" w:rsidRDefault="00F9432F" w:rsidP="00F9432F">
            <w:pPr>
              <w:rPr>
                <w:lang w:eastAsia="de-DE"/>
              </w:rPr>
            </w:pPr>
            <w:r w:rsidRPr="00F9432F">
              <w:rPr>
                <w:lang w:eastAsia="de-DE"/>
              </w:rPr>
              <w:t>5701%</w:t>
            </w:r>
          </w:p>
        </w:tc>
      </w:tr>
      <w:tr w:rsidR="00F9432F" w:rsidRPr="00F9432F" w14:paraId="6A99E35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6E3496" w14:textId="77777777" w:rsidR="00F9432F" w:rsidRPr="00F9432F" w:rsidRDefault="00F9432F" w:rsidP="00F9432F">
            <w:pPr>
              <w:rPr>
                <w:lang w:eastAsia="de-DE"/>
              </w:rPr>
            </w:pPr>
            <w:r w:rsidRPr="00F9432F">
              <w:rPr>
                <w:lang w:eastAsia="de-DE"/>
              </w:rPr>
              <w:t>Class C</w:t>
            </w:r>
          </w:p>
        </w:tc>
        <w:tc>
          <w:tcPr>
            <w:tcW w:w="993" w:type="dxa"/>
            <w:tcBorders>
              <w:top w:val="nil"/>
              <w:left w:val="single" w:sz="8" w:space="0" w:color="auto"/>
              <w:bottom w:val="nil"/>
              <w:right w:val="nil"/>
            </w:tcBorders>
            <w:shd w:val="clear" w:color="000000" w:fill="CCFFCC"/>
            <w:noWrap/>
            <w:vAlign w:val="center"/>
            <w:hideMark/>
          </w:tcPr>
          <w:p w14:paraId="2FE43BC7" w14:textId="77777777" w:rsidR="00F9432F" w:rsidRPr="00F9432F" w:rsidRDefault="00F9432F" w:rsidP="00F9432F">
            <w:pPr>
              <w:rPr>
                <w:lang w:eastAsia="de-DE"/>
              </w:rPr>
            </w:pPr>
            <w:r w:rsidRPr="00F9432F">
              <w:rPr>
                <w:lang w:eastAsia="de-DE"/>
              </w:rPr>
              <w:t>-7.53%</w:t>
            </w:r>
          </w:p>
        </w:tc>
        <w:tc>
          <w:tcPr>
            <w:tcW w:w="1007" w:type="dxa"/>
            <w:tcBorders>
              <w:top w:val="nil"/>
              <w:left w:val="nil"/>
              <w:bottom w:val="nil"/>
              <w:right w:val="nil"/>
            </w:tcBorders>
            <w:shd w:val="clear" w:color="000000" w:fill="CCFFCC"/>
            <w:noWrap/>
            <w:vAlign w:val="center"/>
            <w:hideMark/>
          </w:tcPr>
          <w:p w14:paraId="61D6209A" w14:textId="77777777" w:rsidR="00F9432F" w:rsidRPr="00F9432F" w:rsidRDefault="00F9432F" w:rsidP="00F9432F">
            <w:pPr>
              <w:rPr>
                <w:lang w:eastAsia="de-DE"/>
              </w:rPr>
            </w:pPr>
            <w:r w:rsidRPr="00F9432F">
              <w:rPr>
                <w:lang w:eastAsia="de-DE"/>
              </w:rPr>
              <w:t>-13.81%</w:t>
            </w:r>
          </w:p>
        </w:tc>
        <w:tc>
          <w:tcPr>
            <w:tcW w:w="993" w:type="dxa"/>
            <w:tcBorders>
              <w:top w:val="nil"/>
              <w:left w:val="nil"/>
              <w:bottom w:val="nil"/>
              <w:right w:val="single" w:sz="4" w:space="0" w:color="auto"/>
            </w:tcBorders>
            <w:shd w:val="clear" w:color="000000" w:fill="CCFFCC"/>
            <w:noWrap/>
            <w:vAlign w:val="center"/>
            <w:hideMark/>
          </w:tcPr>
          <w:p w14:paraId="6EAD8F95" w14:textId="77777777" w:rsidR="00F9432F" w:rsidRPr="00F9432F" w:rsidRDefault="00F9432F" w:rsidP="00F9432F">
            <w:pPr>
              <w:rPr>
                <w:lang w:eastAsia="de-DE"/>
              </w:rPr>
            </w:pPr>
            <w:r w:rsidRPr="00F9432F">
              <w:rPr>
                <w:lang w:eastAsia="de-DE"/>
              </w:rPr>
              <w:t>-14.47%</w:t>
            </w:r>
          </w:p>
        </w:tc>
        <w:tc>
          <w:tcPr>
            <w:tcW w:w="979" w:type="dxa"/>
            <w:tcBorders>
              <w:top w:val="nil"/>
              <w:left w:val="single" w:sz="8" w:space="0" w:color="auto"/>
              <w:bottom w:val="nil"/>
              <w:right w:val="nil"/>
            </w:tcBorders>
            <w:shd w:val="clear" w:color="000000" w:fill="CCFFCC"/>
            <w:noWrap/>
            <w:vAlign w:val="center"/>
            <w:hideMark/>
          </w:tcPr>
          <w:p w14:paraId="136A2697" w14:textId="77777777" w:rsidR="00F9432F" w:rsidRPr="00F9432F" w:rsidRDefault="00F9432F" w:rsidP="00F9432F">
            <w:pPr>
              <w:rPr>
                <w:lang w:eastAsia="de-DE"/>
              </w:rPr>
            </w:pPr>
            <w:r w:rsidRPr="00F9432F">
              <w:rPr>
                <w:lang w:eastAsia="de-DE"/>
              </w:rPr>
              <w:t>-7.93%</w:t>
            </w:r>
          </w:p>
        </w:tc>
        <w:tc>
          <w:tcPr>
            <w:tcW w:w="979" w:type="dxa"/>
            <w:tcBorders>
              <w:top w:val="nil"/>
              <w:left w:val="nil"/>
              <w:bottom w:val="nil"/>
              <w:right w:val="nil"/>
            </w:tcBorders>
            <w:shd w:val="clear" w:color="000000" w:fill="CCFFCC"/>
            <w:noWrap/>
            <w:vAlign w:val="center"/>
            <w:hideMark/>
          </w:tcPr>
          <w:p w14:paraId="6A573237" w14:textId="77777777" w:rsidR="00F9432F" w:rsidRPr="00F9432F" w:rsidRDefault="00F9432F" w:rsidP="00F9432F">
            <w:pPr>
              <w:rPr>
                <w:lang w:eastAsia="de-DE"/>
              </w:rPr>
            </w:pPr>
            <w:r w:rsidRPr="00F9432F">
              <w:rPr>
                <w:lang w:eastAsia="de-DE"/>
              </w:rPr>
              <w:t>-14.27%</w:t>
            </w:r>
          </w:p>
        </w:tc>
        <w:tc>
          <w:tcPr>
            <w:tcW w:w="979" w:type="dxa"/>
            <w:tcBorders>
              <w:top w:val="nil"/>
              <w:left w:val="nil"/>
              <w:bottom w:val="nil"/>
              <w:right w:val="single" w:sz="4" w:space="0" w:color="auto"/>
            </w:tcBorders>
            <w:shd w:val="clear" w:color="000000" w:fill="CCFFCC"/>
            <w:noWrap/>
            <w:vAlign w:val="center"/>
            <w:hideMark/>
          </w:tcPr>
          <w:p w14:paraId="2E2E4D23" w14:textId="77777777" w:rsidR="00F9432F" w:rsidRPr="00F9432F" w:rsidRDefault="00F9432F" w:rsidP="00F9432F">
            <w:pPr>
              <w:rPr>
                <w:lang w:eastAsia="de-DE"/>
              </w:rPr>
            </w:pPr>
            <w:r w:rsidRPr="00F9432F">
              <w:rPr>
                <w:lang w:eastAsia="de-DE"/>
              </w:rPr>
              <w:t>-14.56%</w:t>
            </w:r>
          </w:p>
        </w:tc>
        <w:tc>
          <w:tcPr>
            <w:tcW w:w="686" w:type="dxa"/>
            <w:tcBorders>
              <w:top w:val="nil"/>
              <w:left w:val="nil"/>
              <w:bottom w:val="nil"/>
              <w:right w:val="nil"/>
            </w:tcBorders>
            <w:shd w:val="clear" w:color="auto" w:fill="auto"/>
            <w:noWrap/>
            <w:vAlign w:val="center"/>
            <w:hideMark/>
          </w:tcPr>
          <w:p w14:paraId="4151F36F" w14:textId="77777777" w:rsidR="00F9432F" w:rsidRPr="00F9432F" w:rsidRDefault="00F9432F" w:rsidP="00F9432F">
            <w:pPr>
              <w:rPr>
                <w:lang w:eastAsia="de-DE"/>
              </w:rPr>
            </w:pPr>
            <w:r w:rsidRPr="00F9432F">
              <w:rPr>
                <w:lang w:eastAsia="de-DE"/>
              </w:rPr>
              <w:t>168%</w:t>
            </w:r>
          </w:p>
        </w:tc>
        <w:tc>
          <w:tcPr>
            <w:tcW w:w="1244" w:type="dxa"/>
            <w:tcBorders>
              <w:top w:val="nil"/>
              <w:left w:val="nil"/>
              <w:bottom w:val="nil"/>
              <w:right w:val="nil"/>
            </w:tcBorders>
            <w:shd w:val="clear" w:color="auto" w:fill="auto"/>
            <w:noWrap/>
            <w:vAlign w:val="center"/>
            <w:hideMark/>
          </w:tcPr>
          <w:p w14:paraId="7FF4BA3E" w14:textId="77777777" w:rsidR="00F9432F" w:rsidRPr="00F9432F" w:rsidRDefault="00F9432F" w:rsidP="00F9432F">
            <w:pPr>
              <w:rPr>
                <w:lang w:eastAsia="de-DE"/>
              </w:rPr>
            </w:pPr>
            <w:r w:rsidRPr="00F9432F">
              <w:rPr>
                <w:lang w:eastAsia="de-DE"/>
              </w:rPr>
              <w:t>4342%</w:t>
            </w:r>
          </w:p>
        </w:tc>
      </w:tr>
      <w:tr w:rsidR="00F9432F" w:rsidRPr="00F9432F" w14:paraId="4435DD2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CB291F0" w14:textId="77777777" w:rsidR="00F9432F" w:rsidRPr="00F9432F" w:rsidRDefault="00F9432F" w:rsidP="00F9432F">
            <w:pPr>
              <w:rPr>
                <w:lang w:eastAsia="de-DE"/>
              </w:rPr>
            </w:pPr>
            <w:r w:rsidRPr="00F9432F">
              <w:rPr>
                <w:lang w:eastAsia="de-DE"/>
              </w:rPr>
              <w:t>Class E</w:t>
            </w:r>
          </w:p>
        </w:tc>
        <w:tc>
          <w:tcPr>
            <w:tcW w:w="993" w:type="dxa"/>
            <w:tcBorders>
              <w:top w:val="nil"/>
              <w:left w:val="single" w:sz="8" w:space="0" w:color="auto"/>
              <w:bottom w:val="nil"/>
              <w:right w:val="nil"/>
            </w:tcBorders>
            <w:shd w:val="clear" w:color="000000" w:fill="CCFFCC"/>
            <w:noWrap/>
            <w:vAlign w:val="center"/>
            <w:hideMark/>
          </w:tcPr>
          <w:p w14:paraId="59957329" w14:textId="77777777" w:rsidR="00F9432F" w:rsidRPr="00F9432F" w:rsidRDefault="00F9432F" w:rsidP="00F9432F">
            <w:pPr>
              <w:rPr>
                <w:lang w:eastAsia="de-DE"/>
              </w:rPr>
            </w:pPr>
            <w:r w:rsidRPr="00F9432F">
              <w:rPr>
                <w:lang w:eastAsia="de-DE"/>
              </w:rPr>
              <w:t>-10.71%</w:t>
            </w:r>
          </w:p>
        </w:tc>
        <w:tc>
          <w:tcPr>
            <w:tcW w:w="1007" w:type="dxa"/>
            <w:tcBorders>
              <w:top w:val="nil"/>
              <w:left w:val="nil"/>
              <w:bottom w:val="nil"/>
              <w:right w:val="nil"/>
            </w:tcBorders>
            <w:shd w:val="clear" w:color="000000" w:fill="CCFFCC"/>
            <w:noWrap/>
            <w:vAlign w:val="center"/>
            <w:hideMark/>
          </w:tcPr>
          <w:p w14:paraId="556FD6F7" w14:textId="77777777" w:rsidR="00F9432F" w:rsidRPr="00F9432F" w:rsidRDefault="00F9432F" w:rsidP="00F9432F">
            <w:pPr>
              <w:rPr>
                <w:lang w:eastAsia="de-DE"/>
              </w:rPr>
            </w:pPr>
            <w:r w:rsidRPr="00F9432F">
              <w:rPr>
                <w:lang w:eastAsia="de-DE"/>
              </w:rPr>
              <w:t>-14.15%</w:t>
            </w:r>
          </w:p>
        </w:tc>
        <w:tc>
          <w:tcPr>
            <w:tcW w:w="993" w:type="dxa"/>
            <w:tcBorders>
              <w:top w:val="nil"/>
              <w:left w:val="nil"/>
              <w:bottom w:val="nil"/>
              <w:right w:val="single" w:sz="4" w:space="0" w:color="auto"/>
            </w:tcBorders>
            <w:shd w:val="clear" w:color="000000" w:fill="CCFFCC"/>
            <w:noWrap/>
            <w:vAlign w:val="center"/>
            <w:hideMark/>
          </w:tcPr>
          <w:p w14:paraId="3E96B139" w14:textId="77777777" w:rsidR="00F9432F" w:rsidRPr="00F9432F" w:rsidRDefault="00F9432F" w:rsidP="00F9432F">
            <w:pPr>
              <w:rPr>
                <w:lang w:eastAsia="de-DE"/>
              </w:rPr>
            </w:pPr>
            <w:r w:rsidRPr="00F9432F">
              <w:rPr>
                <w:lang w:eastAsia="de-DE"/>
              </w:rPr>
              <w:t>-15.12%</w:t>
            </w:r>
          </w:p>
        </w:tc>
        <w:tc>
          <w:tcPr>
            <w:tcW w:w="979" w:type="dxa"/>
            <w:tcBorders>
              <w:top w:val="nil"/>
              <w:left w:val="single" w:sz="8" w:space="0" w:color="auto"/>
              <w:bottom w:val="nil"/>
              <w:right w:val="nil"/>
            </w:tcBorders>
            <w:shd w:val="clear" w:color="000000" w:fill="CCFFCC"/>
            <w:noWrap/>
            <w:vAlign w:val="center"/>
            <w:hideMark/>
          </w:tcPr>
          <w:p w14:paraId="3619BC56" w14:textId="77777777" w:rsidR="00F9432F" w:rsidRPr="00F9432F" w:rsidRDefault="00F9432F" w:rsidP="00F9432F">
            <w:pPr>
              <w:rPr>
                <w:lang w:eastAsia="de-DE"/>
              </w:rPr>
            </w:pPr>
            <w:r w:rsidRPr="00F9432F">
              <w:rPr>
                <w:lang w:eastAsia="de-DE"/>
              </w:rPr>
              <w:t>-10.94%</w:t>
            </w:r>
          </w:p>
        </w:tc>
        <w:tc>
          <w:tcPr>
            <w:tcW w:w="979" w:type="dxa"/>
            <w:tcBorders>
              <w:top w:val="nil"/>
              <w:left w:val="nil"/>
              <w:bottom w:val="nil"/>
              <w:right w:val="nil"/>
            </w:tcBorders>
            <w:shd w:val="clear" w:color="000000" w:fill="CCFFCC"/>
            <w:noWrap/>
            <w:vAlign w:val="center"/>
            <w:hideMark/>
          </w:tcPr>
          <w:p w14:paraId="145B06E9" w14:textId="77777777" w:rsidR="00F9432F" w:rsidRPr="00F9432F" w:rsidRDefault="00F9432F" w:rsidP="00F9432F">
            <w:pPr>
              <w:rPr>
                <w:lang w:eastAsia="de-DE"/>
              </w:rPr>
            </w:pPr>
            <w:r w:rsidRPr="00F9432F">
              <w:rPr>
                <w:lang w:eastAsia="de-DE"/>
              </w:rPr>
              <w:t>-13.61%</w:t>
            </w:r>
          </w:p>
        </w:tc>
        <w:tc>
          <w:tcPr>
            <w:tcW w:w="979" w:type="dxa"/>
            <w:tcBorders>
              <w:top w:val="nil"/>
              <w:left w:val="nil"/>
              <w:bottom w:val="nil"/>
              <w:right w:val="single" w:sz="4" w:space="0" w:color="auto"/>
            </w:tcBorders>
            <w:shd w:val="clear" w:color="000000" w:fill="CCFFCC"/>
            <w:noWrap/>
            <w:vAlign w:val="center"/>
            <w:hideMark/>
          </w:tcPr>
          <w:p w14:paraId="0324E00E" w14:textId="77777777" w:rsidR="00F9432F" w:rsidRPr="00F9432F" w:rsidRDefault="00F9432F" w:rsidP="00F9432F">
            <w:pPr>
              <w:rPr>
                <w:lang w:eastAsia="de-DE"/>
              </w:rPr>
            </w:pPr>
            <w:r w:rsidRPr="00F9432F">
              <w:rPr>
                <w:lang w:eastAsia="de-DE"/>
              </w:rPr>
              <w:t>-14.11%</w:t>
            </w:r>
          </w:p>
        </w:tc>
        <w:tc>
          <w:tcPr>
            <w:tcW w:w="686" w:type="dxa"/>
            <w:tcBorders>
              <w:top w:val="nil"/>
              <w:left w:val="nil"/>
              <w:bottom w:val="nil"/>
              <w:right w:val="nil"/>
            </w:tcBorders>
            <w:shd w:val="clear" w:color="auto" w:fill="auto"/>
            <w:noWrap/>
            <w:vAlign w:val="center"/>
            <w:hideMark/>
          </w:tcPr>
          <w:p w14:paraId="38B43089" w14:textId="77777777" w:rsidR="00F9432F" w:rsidRPr="00F9432F" w:rsidRDefault="00F9432F" w:rsidP="00F9432F">
            <w:pPr>
              <w:rPr>
                <w:lang w:eastAsia="de-DE"/>
              </w:rPr>
            </w:pPr>
            <w:r w:rsidRPr="00F9432F">
              <w:rPr>
                <w:lang w:eastAsia="de-DE"/>
              </w:rPr>
              <w:t>176%</w:t>
            </w:r>
          </w:p>
        </w:tc>
        <w:tc>
          <w:tcPr>
            <w:tcW w:w="1244" w:type="dxa"/>
            <w:tcBorders>
              <w:top w:val="nil"/>
              <w:left w:val="nil"/>
              <w:bottom w:val="nil"/>
              <w:right w:val="nil"/>
            </w:tcBorders>
            <w:shd w:val="clear" w:color="auto" w:fill="auto"/>
            <w:noWrap/>
            <w:vAlign w:val="center"/>
            <w:hideMark/>
          </w:tcPr>
          <w:p w14:paraId="73B6BB21" w14:textId="77777777" w:rsidR="00F9432F" w:rsidRPr="00F9432F" w:rsidRDefault="00F9432F" w:rsidP="00F9432F">
            <w:pPr>
              <w:rPr>
                <w:lang w:eastAsia="de-DE"/>
              </w:rPr>
            </w:pPr>
            <w:r w:rsidRPr="00F9432F">
              <w:rPr>
                <w:lang w:eastAsia="de-DE"/>
              </w:rPr>
              <w:t>6176%</w:t>
            </w:r>
          </w:p>
        </w:tc>
      </w:tr>
      <w:tr w:rsidR="00F9432F" w:rsidRPr="00F9432F" w14:paraId="1D3E087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71AD88" w14:textId="77777777" w:rsidR="00F9432F" w:rsidRPr="00F9432F" w:rsidRDefault="00F9432F" w:rsidP="00F9432F">
            <w:pPr>
              <w:rPr>
                <w:b/>
                <w:bCs/>
                <w:lang w:eastAsia="de-DE"/>
              </w:rPr>
            </w:pPr>
            <w:r w:rsidRPr="00F9432F">
              <w:rPr>
                <w:b/>
                <w:bCs/>
                <w:lang w:eastAsia="de-DE"/>
              </w:rPr>
              <w:t xml:space="preserve">Overall </w:t>
            </w:r>
          </w:p>
        </w:tc>
        <w:tc>
          <w:tcPr>
            <w:tcW w:w="993" w:type="dxa"/>
            <w:tcBorders>
              <w:top w:val="single" w:sz="8" w:space="0" w:color="auto"/>
              <w:left w:val="single" w:sz="8" w:space="0" w:color="auto"/>
              <w:bottom w:val="nil"/>
              <w:right w:val="nil"/>
            </w:tcBorders>
            <w:shd w:val="clear" w:color="000000" w:fill="CCFFCC"/>
            <w:noWrap/>
            <w:vAlign w:val="center"/>
            <w:hideMark/>
          </w:tcPr>
          <w:p w14:paraId="611B131F" w14:textId="77777777" w:rsidR="00F9432F" w:rsidRPr="00F9432F" w:rsidRDefault="00F9432F" w:rsidP="00F9432F">
            <w:pPr>
              <w:rPr>
                <w:lang w:eastAsia="de-DE"/>
              </w:rPr>
            </w:pPr>
            <w:r w:rsidRPr="00F9432F">
              <w:rPr>
                <w:lang w:eastAsia="de-DE"/>
              </w:rPr>
              <w:t>-8.13%</w:t>
            </w:r>
          </w:p>
        </w:tc>
        <w:tc>
          <w:tcPr>
            <w:tcW w:w="1007" w:type="dxa"/>
            <w:tcBorders>
              <w:top w:val="single" w:sz="8" w:space="0" w:color="auto"/>
              <w:left w:val="nil"/>
              <w:bottom w:val="nil"/>
              <w:right w:val="nil"/>
            </w:tcBorders>
            <w:shd w:val="clear" w:color="000000" w:fill="CCFFCC"/>
            <w:noWrap/>
            <w:vAlign w:val="center"/>
            <w:hideMark/>
          </w:tcPr>
          <w:p w14:paraId="66B9687F" w14:textId="77777777" w:rsidR="00F9432F" w:rsidRPr="00F9432F" w:rsidRDefault="00F9432F" w:rsidP="00F9432F">
            <w:pPr>
              <w:rPr>
                <w:lang w:eastAsia="de-DE"/>
              </w:rPr>
            </w:pPr>
            <w:r w:rsidRPr="00F9432F">
              <w:rPr>
                <w:lang w:eastAsia="de-DE"/>
              </w:rPr>
              <w:t>-13.28%</w:t>
            </w:r>
          </w:p>
        </w:tc>
        <w:tc>
          <w:tcPr>
            <w:tcW w:w="993" w:type="dxa"/>
            <w:tcBorders>
              <w:top w:val="single" w:sz="8" w:space="0" w:color="auto"/>
              <w:left w:val="nil"/>
              <w:bottom w:val="nil"/>
              <w:right w:val="single" w:sz="4" w:space="0" w:color="auto"/>
            </w:tcBorders>
            <w:shd w:val="clear" w:color="000000" w:fill="CCFFCC"/>
            <w:noWrap/>
            <w:vAlign w:val="center"/>
            <w:hideMark/>
          </w:tcPr>
          <w:p w14:paraId="71EAC0FA" w14:textId="77777777" w:rsidR="00F9432F" w:rsidRPr="00F9432F" w:rsidRDefault="00F9432F" w:rsidP="00F9432F">
            <w:pPr>
              <w:rPr>
                <w:lang w:eastAsia="de-DE"/>
              </w:rPr>
            </w:pPr>
            <w:r w:rsidRPr="00F9432F">
              <w:rPr>
                <w:lang w:eastAsia="de-DE"/>
              </w:rPr>
              <w:t>-13.42%</w:t>
            </w:r>
          </w:p>
        </w:tc>
        <w:tc>
          <w:tcPr>
            <w:tcW w:w="979" w:type="dxa"/>
            <w:tcBorders>
              <w:top w:val="single" w:sz="8" w:space="0" w:color="auto"/>
              <w:left w:val="single" w:sz="8" w:space="0" w:color="auto"/>
              <w:bottom w:val="nil"/>
              <w:right w:val="nil"/>
            </w:tcBorders>
            <w:shd w:val="clear" w:color="000000" w:fill="CCFFCC"/>
            <w:noWrap/>
            <w:vAlign w:val="center"/>
            <w:hideMark/>
          </w:tcPr>
          <w:p w14:paraId="55FA25CA" w14:textId="77777777" w:rsidR="00F9432F" w:rsidRPr="00F9432F" w:rsidRDefault="00F9432F" w:rsidP="00F9432F">
            <w:pPr>
              <w:rPr>
                <w:lang w:eastAsia="de-DE"/>
              </w:rPr>
            </w:pPr>
            <w:r w:rsidRPr="00F9432F">
              <w:rPr>
                <w:lang w:eastAsia="de-DE"/>
              </w:rPr>
              <w:t>-8.38%</w:t>
            </w:r>
          </w:p>
        </w:tc>
        <w:tc>
          <w:tcPr>
            <w:tcW w:w="979" w:type="dxa"/>
            <w:tcBorders>
              <w:top w:val="single" w:sz="8" w:space="0" w:color="auto"/>
              <w:left w:val="nil"/>
              <w:bottom w:val="nil"/>
              <w:right w:val="nil"/>
            </w:tcBorders>
            <w:shd w:val="clear" w:color="000000" w:fill="CCFFCC"/>
            <w:noWrap/>
            <w:vAlign w:val="center"/>
            <w:hideMark/>
          </w:tcPr>
          <w:p w14:paraId="788890AB" w14:textId="77777777" w:rsidR="00F9432F" w:rsidRPr="00F9432F" w:rsidRDefault="00F9432F" w:rsidP="00F9432F">
            <w:pPr>
              <w:rPr>
                <w:lang w:eastAsia="de-DE"/>
              </w:rPr>
            </w:pPr>
            <w:r w:rsidRPr="00F9432F">
              <w:rPr>
                <w:lang w:eastAsia="de-DE"/>
              </w:rPr>
              <w:t>-13.56%</w:t>
            </w:r>
          </w:p>
        </w:tc>
        <w:tc>
          <w:tcPr>
            <w:tcW w:w="979" w:type="dxa"/>
            <w:tcBorders>
              <w:top w:val="single" w:sz="8" w:space="0" w:color="auto"/>
              <w:left w:val="nil"/>
              <w:bottom w:val="nil"/>
              <w:right w:val="single" w:sz="4" w:space="0" w:color="auto"/>
            </w:tcBorders>
            <w:shd w:val="clear" w:color="000000" w:fill="CCFFCC"/>
            <w:noWrap/>
            <w:vAlign w:val="center"/>
            <w:hideMark/>
          </w:tcPr>
          <w:p w14:paraId="2A22EB9B" w14:textId="77777777" w:rsidR="00F9432F" w:rsidRPr="00F9432F" w:rsidRDefault="00F9432F" w:rsidP="00F9432F">
            <w:pPr>
              <w:rPr>
                <w:lang w:eastAsia="de-DE"/>
              </w:rPr>
            </w:pPr>
            <w:r w:rsidRPr="00F9432F">
              <w:rPr>
                <w:lang w:eastAsia="de-DE"/>
              </w:rPr>
              <w:t>-12.95%</w:t>
            </w:r>
          </w:p>
        </w:tc>
        <w:tc>
          <w:tcPr>
            <w:tcW w:w="686" w:type="dxa"/>
            <w:tcBorders>
              <w:top w:val="single" w:sz="8" w:space="0" w:color="auto"/>
              <w:left w:val="nil"/>
              <w:bottom w:val="nil"/>
              <w:right w:val="nil"/>
            </w:tcBorders>
            <w:shd w:val="clear" w:color="auto" w:fill="auto"/>
            <w:noWrap/>
            <w:vAlign w:val="center"/>
            <w:hideMark/>
          </w:tcPr>
          <w:p w14:paraId="18B559F9" w14:textId="77777777" w:rsidR="00F9432F" w:rsidRPr="00F9432F" w:rsidRDefault="00F9432F" w:rsidP="00F9432F">
            <w:pPr>
              <w:rPr>
                <w:lang w:eastAsia="de-DE"/>
              </w:rPr>
            </w:pPr>
            <w:r w:rsidRPr="00F9432F">
              <w:rPr>
                <w:lang w:eastAsia="de-DE"/>
              </w:rPr>
              <w:t>179%</w:t>
            </w:r>
          </w:p>
        </w:tc>
        <w:tc>
          <w:tcPr>
            <w:tcW w:w="1244" w:type="dxa"/>
            <w:tcBorders>
              <w:top w:val="single" w:sz="8" w:space="0" w:color="auto"/>
              <w:left w:val="nil"/>
              <w:bottom w:val="nil"/>
              <w:right w:val="nil"/>
            </w:tcBorders>
            <w:shd w:val="clear" w:color="auto" w:fill="auto"/>
            <w:noWrap/>
            <w:vAlign w:val="center"/>
            <w:hideMark/>
          </w:tcPr>
          <w:p w14:paraId="004975EF" w14:textId="77777777" w:rsidR="00F9432F" w:rsidRPr="00F9432F" w:rsidRDefault="00F9432F" w:rsidP="00F9432F">
            <w:pPr>
              <w:rPr>
                <w:lang w:eastAsia="de-DE"/>
              </w:rPr>
            </w:pPr>
            <w:r w:rsidRPr="00F9432F">
              <w:rPr>
                <w:lang w:eastAsia="de-DE"/>
              </w:rPr>
              <w:t>5644%</w:t>
            </w:r>
          </w:p>
        </w:tc>
      </w:tr>
      <w:tr w:rsidR="00F9432F" w:rsidRPr="00F9432F" w14:paraId="69FC45C9"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FD6E736" w14:textId="77777777" w:rsidR="00F9432F" w:rsidRPr="00F9432F" w:rsidRDefault="00F9432F" w:rsidP="00F9432F">
            <w:pPr>
              <w:rPr>
                <w:lang w:eastAsia="de-DE"/>
              </w:rPr>
            </w:pPr>
            <w:r w:rsidRPr="00F9432F">
              <w:rPr>
                <w:lang w:eastAsia="de-DE"/>
              </w:rPr>
              <w:t>Class D</w:t>
            </w:r>
          </w:p>
        </w:tc>
        <w:tc>
          <w:tcPr>
            <w:tcW w:w="993" w:type="dxa"/>
            <w:tcBorders>
              <w:top w:val="single" w:sz="8" w:space="0" w:color="auto"/>
              <w:left w:val="single" w:sz="8" w:space="0" w:color="auto"/>
              <w:bottom w:val="nil"/>
              <w:right w:val="nil"/>
            </w:tcBorders>
            <w:shd w:val="clear" w:color="000000" w:fill="CCFFCC"/>
            <w:noWrap/>
            <w:vAlign w:val="center"/>
            <w:hideMark/>
          </w:tcPr>
          <w:p w14:paraId="2270FD21" w14:textId="77777777" w:rsidR="00F9432F" w:rsidRPr="00F9432F" w:rsidRDefault="00F9432F" w:rsidP="00F9432F">
            <w:pPr>
              <w:rPr>
                <w:lang w:eastAsia="de-DE"/>
              </w:rPr>
            </w:pPr>
            <w:r w:rsidRPr="00F9432F">
              <w:rPr>
                <w:lang w:eastAsia="de-DE"/>
              </w:rPr>
              <w:t>-7.65%</w:t>
            </w:r>
          </w:p>
        </w:tc>
        <w:tc>
          <w:tcPr>
            <w:tcW w:w="1007" w:type="dxa"/>
            <w:tcBorders>
              <w:top w:val="single" w:sz="8" w:space="0" w:color="auto"/>
              <w:left w:val="nil"/>
              <w:bottom w:val="nil"/>
              <w:right w:val="nil"/>
            </w:tcBorders>
            <w:shd w:val="clear" w:color="000000" w:fill="CCFFCC"/>
            <w:noWrap/>
            <w:vAlign w:val="center"/>
            <w:hideMark/>
          </w:tcPr>
          <w:p w14:paraId="63AB8DDD" w14:textId="77777777" w:rsidR="00F9432F" w:rsidRPr="00F9432F" w:rsidRDefault="00F9432F" w:rsidP="00F9432F">
            <w:pPr>
              <w:rPr>
                <w:lang w:eastAsia="de-DE"/>
              </w:rPr>
            </w:pPr>
            <w:r w:rsidRPr="00F9432F">
              <w:rPr>
                <w:lang w:eastAsia="de-DE"/>
              </w:rPr>
              <w:t>-12.72%</w:t>
            </w:r>
          </w:p>
        </w:tc>
        <w:tc>
          <w:tcPr>
            <w:tcW w:w="993" w:type="dxa"/>
            <w:tcBorders>
              <w:top w:val="single" w:sz="8" w:space="0" w:color="auto"/>
              <w:left w:val="nil"/>
              <w:bottom w:val="nil"/>
              <w:right w:val="single" w:sz="4" w:space="0" w:color="auto"/>
            </w:tcBorders>
            <w:shd w:val="clear" w:color="000000" w:fill="CCFFCC"/>
            <w:noWrap/>
            <w:vAlign w:val="center"/>
            <w:hideMark/>
          </w:tcPr>
          <w:p w14:paraId="476E3DF0" w14:textId="77777777" w:rsidR="00F9432F" w:rsidRPr="00F9432F" w:rsidRDefault="00F9432F" w:rsidP="00F9432F">
            <w:pPr>
              <w:rPr>
                <w:lang w:eastAsia="de-DE"/>
              </w:rPr>
            </w:pPr>
            <w:r w:rsidRPr="00F9432F">
              <w:rPr>
                <w:lang w:eastAsia="de-DE"/>
              </w:rPr>
              <w:t>-15.05%</w:t>
            </w:r>
          </w:p>
        </w:tc>
        <w:tc>
          <w:tcPr>
            <w:tcW w:w="979" w:type="dxa"/>
            <w:tcBorders>
              <w:top w:val="single" w:sz="8" w:space="0" w:color="auto"/>
              <w:left w:val="single" w:sz="8" w:space="0" w:color="auto"/>
              <w:bottom w:val="nil"/>
              <w:right w:val="nil"/>
            </w:tcBorders>
            <w:shd w:val="clear" w:color="000000" w:fill="CCFFCC"/>
            <w:noWrap/>
            <w:vAlign w:val="center"/>
            <w:hideMark/>
          </w:tcPr>
          <w:p w14:paraId="6B4AF42E" w14:textId="77777777" w:rsidR="00F9432F" w:rsidRPr="00F9432F" w:rsidRDefault="00F9432F" w:rsidP="00F9432F">
            <w:pPr>
              <w:rPr>
                <w:lang w:eastAsia="de-DE"/>
              </w:rPr>
            </w:pPr>
            <w:r w:rsidRPr="00F9432F">
              <w:rPr>
                <w:lang w:eastAsia="de-DE"/>
              </w:rPr>
              <w:t>-7.48%</w:t>
            </w:r>
          </w:p>
        </w:tc>
        <w:tc>
          <w:tcPr>
            <w:tcW w:w="979" w:type="dxa"/>
            <w:tcBorders>
              <w:top w:val="single" w:sz="8" w:space="0" w:color="auto"/>
              <w:left w:val="nil"/>
              <w:bottom w:val="nil"/>
              <w:right w:val="nil"/>
            </w:tcBorders>
            <w:shd w:val="clear" w:color="000000" w:fill="CCFFCC"/>
            <w:noWrap/>
            <w:vAlign w:val="center"/>
            <w:hideMark/>
          </w:tcPr>
          <w:p w14:paraId="35867A4E" w14:textId="77777777" w:rsidR="00F9432F" w:rsidRPr="00F9432F" w:rsidRDefault="00F9432F" w:rsidP="00F9432F">
            <w:pPr>
              <w:rPr>
                <w:lang w:eastAsia="de-DE"/>
              </w:rPr>
            </w:pPr>
            <w:r w:rsidRPr="00F9432F">
              <w:rPr>
                <w:lang w:eastAsia="de-DE"/>
              </w:rPr>
              <w:t>-13.58%</w:t>
            </w:r>
          </w:p>
        </w:tc>
        <w:tc>
          <w:tcPr>
            <w:tcW w:w="979" w:type="dxa"/>
            <w:tcBorders>
              <w:top w:val="single" w:sz="8" w:space="0" w:color="auto"/>
              <w:left w:val="nil"/>
              <w:bottom w:val="nil"/>
              <w:right w:val="single" w:sz="4" w:space="0" w:color="auto"/>
            </w:tcBorders>
            <w:shd w:val="clear" w:color="000000" w:fill="CCFFCC"/>
            <w:noWrap/>
            <w:vAlign w:val="center"/>
            <w:hideMark/>
          </w:tcPr>
          <w:p w14:paraId="030EC3E7" w14:textId="77777777" w:rsidR="00F9432F" w:rsidRPr="00F9432F" w:rsidRDefault="00F9432F" w:rsidP="00F9432F">
            <w:pPr>
              <w:rPr>
                <w:lang w:eastAsia="de-DE"/>
              </w:rPr>
            </w:pPr>
            <w:r w:rsidRPr="00F9432F">
              <w:rPr>
                <w:lang w:eastAsia="de-DE"/>
              </w:rPr>
              <w:t>-15.42%</w:t>
            </w:r>
          </w:p>
        </w:tc>
        <w:tc>
          <w:tcPr>
            <w:tcW w:w="686" w:type="dxa"/>
            <w:tcBorders>
              <w:top w:val="single" w:sz="8" w:space="0" w:color="auto"/>
              <w:left w:val="nil"/>
              <w:bottom w:val="nil"/>
              <w:right w:val="nil"/>
            </w:tcBorders>
            <w:shd w:val="clear" w:color="auto" w:fill="auto"/>
            <w:noWrap/>
            <w:vAlign w:val="center"/>
            <w:hideMark/>
          </w:tcPr>
          <w:p w14:paraId="687E25EB" w14:textId="77777777" w:rsidR="00F9432F" w:rsidRPr="00F9432F" w:rsidRDefault="00F9432F" w:rsidP="00F9432F">
            <w:pPr>
              <w:rPr>
                <w:lang w:eastAsia="de-DE"/>
              </w:rPr>
            </w:pPr>
            <w:r w:rsidRPr="00F9432F">
              <w:rPr>
                <w:lang w:eastAsia="de-DE"/>
              </w:rPr>
              <w:t>160%</w:t>
            </w:r>
          </w:p>
        </w:tc>
        <w:tc>
          <w:tcPr>
            <w:tcW w:w="1244" w:type="dxa"/>
            <w:tcBorders>
              <w:top w:val="single" w:sz="8" w:space="0" w:color="auto"/>
              <w:left w:val="nil"/>
              <w:bottom w:val="nil"/>
              <w:right w:val="nil"/>
            </w:tcBorders>
            <w:shd w:val="clear" w:color="auto" w:fill="auto"/>
            <w:noWrap/>
            <w:vAlign w:val="center"/>
            <w:hideMark/>
          </w:tcPr>
          <w:p w14:paraId="4A81A0A2" w14:textId="77777777" w:rsidR="00F9432F" w:rsidRPr="00F9432F" w:rsidRDefault="00F9432F" w:rsidP="00F9432F">
            <w:pPr>
              <w:rPr>
                <w:lang w:eastAsia="de-DE"/>
              </w:rPr>
            </w:pPr>
            <w:r w:rsidRPr="00F9432F">
              <w:rPr>
                <w:lang w:eastAsia="de-DE"/>
              </w:rPr>
              <w:t>4159%</w:t>
            </w:r>
          </w:p>
        </w:tc>
      </w:tr>
      <w:tr w:rsidR="00F9432F" w:rsidRPr="00F9432F" w14:paraId="6F4774F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0E0F2F" w14:textId="77777777" w:rsidR="00F9432F" w:rsidRPr="00F9432F" w:rsidRDefault="00F9432F" w:rsidP="00F9432F">
            <w:pPr>
              <w:rPr>
                <w:lang w:eastAsia="de-DE"/>
              </w:rPr>
            </w:pPr>
            <w:r w:rsidRPr="00F9432F">
              <w:rPr>
                <w:lang w:eastAsia="de-DE"/>
              </w:rPr>
              <w:t>Class F</w:t>
            </w:r>
          </w:p>
        </w:tc>
        <w:tc>
          <w:tcPr>
            <w:tcW w:w="993" w:type="dxa"/>
            <w:tcBorders>
              <w:top w:val="nil"/>
              <w:left w:val="single" w:sz="8" w:space="0" w:color="auto"/>
              <w:bottom w:val="nil"/>
              <w:right w:val="nil"/>
            </w:tcBorders>
            <w:shd w:val="clear" w:color="000000" w:fill="CCFFCC"/>
            <w:noWrap/>
            <w:vAlign w:val="center"/>
            <w:hideMark/>
          </w:tcPr>
          <w:p w14:paraId="4C692569" w14:textId="77777777" w:rsidR="00F9432F" w:rsidRPr="00F9432F" w:rsidRDefault="00F9432F" w:rsidP="00F9432F">
            <w:pPr>
              <w:rPr>
                <w:lang w:eastAsia="de-DE"/>
              </w:rPr>
            </w:pPr>
            <w:r w:rsidRPr="00F9432F">
              <w:rPr>
                <w:lang w:eastAsia="de-DE"/>
              </w:rPr>
              <w:t>-5.27%</w:t>
            </w:r>
          </w:p>
        </w:tc>
        <w:tc>
          <w:tcPr>
            <w:tcW w:w="1007" w:type="dxa"/>
            <w:tcBorders>
              <w:top w:val="nil"/>
              <w:left w:val="nil"/>
              <w:bottom w:val="nil"/>
              <w:right w:val="nil"/>
            </w:tcBorders>
            <w:shd w:val="clear" w:color="000000" w:fill="CCFFCC"/>
            <w:noWrap/>
            <w:vAlign w:val="center"/>
            <w:hideMark/>
          </w:tcPr>
          <w:p w14:paraId="78CD14D8" w14:textId="77777777" w:rsidR="00F9432F" w:rsidRPr="00F9432F" w:rsidRDefault="00F9432F" w:rsidP="00F9432F">
            <w:pPr>
              <w:rPr>
                <w:lang w:eastAsia="de-DE"/>
              </w:rPr>
            </w:pPr>
            <w:r w:rsidRPr="00F9432F">
              <w:rPr>
                <w:lang w:eastAsia="de-DE"/>
              </w:rPr>
              <w:t>-10.79%</w:t>
            </w:r>
          </w:p>
        </w:tc>
        <w:tc>
          <w:tcPr>
            <w:tcW w:w="993" w:type="dxa"/>
            <w:tcBorders>
              <w:top w:val="nil"/>
              <w:left w:val="nil"/>
              <w:bottom w:val="nil"/>
              <w:right w:val="single" w:sz="4" w:space="0" w:color="auto"/>
            </w:tcBorders>
            <w:shd w:val="clear" w:color="000000" w:fill="CCFFCC"/>
            <w:noWrap/>
            <w:vAlign w:val="center"/>
            <w:hideMark/>
          </w:tcPr>
          <w:p w14:paraId="6EA58B4A" w14:textId="77777777" w:rsidR="00F9432F" w:rsidRPr="00F9432F" w:rsidRDefault="00F9432F" w:rsidP="00F9432F">
            <w:pPr>
              <w:rPr>
                <w:lang w:eastAsia="de-DE"/>
              </w:rPr>
            </w:pPr>
            <w:r w:rsidRPr="00F9432F">
              <w:rPr>
                <w:lang w:eastAsia="de-DE"/>
              </w:rPr>
              <w:t>-10.39%</w:t>
            </w:r>
          </w:p>
        </w:tc>
        <w:tc>
          <w:tcPr>
            <w:tcW w:w="979" w:type="dxa"/>
            <w:tcBorders>
              <w:top w:val="nil"/>
              <w:left w:val="single" w:sz="8" w:space="0" w:color="auto"/>
              <w:bottom w:val="nil"/>
              <w:right w:val="nil"/>
            </w:tcBorders>
            <w:shd w:val="clear" w:color="000000" w:fill="CCFFCC"/>
            <w:noWrap/>
            <w:vAlign w:val="center"/>
            <w:hideMark/>
          </w:tcPr>
          <w:p w14:paraId="5FDD9A94" w14:textId="77777777" w:rsidR="00F9432F" w:rsidRPr="00F9432F" w:rsidRDefault="00F9432F" w:rsidP="00F9432F">
            <w:pPr>
              <w:rPr>
                <w:lang w:eastAsia="de-DE"/>
              </w:rPr>
            </w:pPr>
            <w:r w:rsidRPr="00F9432F">
              <w:rPr>
                <w:lang w:eastAsia="de-DE"/>
              </w:rPr>
              <w:t>-5.08%</w:t>
            </w:r>
          </w:p>
        </w:tc>
        <w:tc>
          <w:tcPr>
            <w:tcW w:w="979" w:type="dxa"/>
            <w:tcBorders>
              <w:top w:val="nil"/>
              <w:left w:val="nil"/>
              <w:bottom w:val="nil"/>
              <w:right w:val="nil"/>
            </w:tcBorders>
            <w:shd w:val="clear" w:color="000000" w:fill="CCFFCC"/>
            <w:noWrap/>
            <w:vAlign w:val="center"/>
            <w:hideMark/>
          </w:tcPr>
          <w:p w14:paraId="538013FB" w14:textId="77777777" w:rsidR="00F9432F" w:rsidRPr="00F9432F" w:rsidRDefault="00F9432F" w:rsidP="00F9432F">
            <w:pPr>
              <w:rPr>
                <w:lang w:eastAsia="de-DE"/>
              </w:rPr>
            </w:pPr>
            <w:r w:rsidRPr="00F9432F">
              <w:rPr>
                <w:lang w:eastAsia="de-DE"/>
              </w:rPr>
              <w:t>-11.26%</w:t>
            </w:r>
          </w:p>
        </w:tc>
        <w:tc>
          <w:tcPr>
            <w:tcW w:w="979" w:type="dxa"/>
            <w:tcBorders>
              <w:top w:val="nil"/>
              <w:left w:val="nil"/>
              <w:bottom w:val="nil"/>
              <w:right w:val="single" w:sz="4" w:space="0" w:color="auto"/>
            </w:tcBorders>
            <w:shd w:val="clear" w:color="000000" w:fill="CCFFCC"/>
            <w:noWrap/>
            <w:vAlign w:val="center"/>
            <w:hideMark/>
          </w:tcPr>
          <w:p w14:paraId="738B5374" w14:textId="77777777" w:rsidR="00F9432F" w:rsidRPr="00F9432F" w:rsidRDefault="00F9432F" w:rsidP="00F9432F">
            <w:pPr>
              <w:rPr>
                <w:lang w:eastAsia="de-DE"/>
              </w:rPr>
            </w:pPr>
            <w:r w:rsidRPr="00F9432F">
              <w:rPr>
                <w:lang w:eastAsia="de-DE"/>
              </w:rPr>
              <w:t>-11.78%</w:t>
            </w:r>
          </w:p>
        </w:tc>
        <w:tc>
          <w:tcPr>
            <w:tcW w:w="686" w:type="dxa"/>
            <w:tcBorders>
              <w:top w:val="nil"/>
              <w:left w:val="nil"/>
              <w:bottom w:val="nil"/>
              <w:right w:val="nil"/>
            </w:tcBorders>
            <w:shd w:val="clear" w:color="auto" w:fill="auto"/>
            <w:noWrap/>
            <w:vAlign w:val="center"/>
            <w:hideMark/>
          </w:tcPr>
          <w:p w14:paraId="430D9016" w14:textId="77777777" w:rsidR="00F9432F" w:rsidRPr="00F9432F" w:rsidRDefault="00F9432F" w:rsidP="00F9432F">
            <w:pPr>
              <w:rPr>
                <w:lang w:eastAsia="de-DE"/>
              </w:rPr>
            </w:pPr>
            <w:r w:rsidRPr="00F9432F">
              <w:rPr>
                <w:lang w:eastAsia="de-DE"/>
              </w:rPr>
              <w:t>141%</w:t>
            </w:r>
          </w:p>
        </w:tc>
        <w:tc>
          <w:tcPr>
            <w:tcW w:w="1244" w:type="dxa"/>
            <w:tcBorders>
              <w:top w:val="nil"/>
              <w:left w:val="nil"/>
              <w:bottom w:val="nil"/>
              <w:right w:val="nil"/>
            </w:tcBorders>
            <w:shd w:val="clear" w:color="auto" w:fill="auto"/>
            <w:noWrap/>
            <w:vAlign w:val="center"/>
            <w:hideMark/>
          </w:tcPr>
          <w:p w14:paraId="7A5D7B13" w14:textId="77777777" w:rsidR="00F9432F" w:rsidRPr="00F9432F" w:rsidRDefault="00F9432F" w:rsidP="00F9432F">
            <w:pPr>
              <w:rPr>
                <w:lang w:eastAsia="de-DE"/>
              </w:rPr>
            </w:pPr>
            <w:r w:rsidRPr="00F9432F">
              <w:rPr>
                <w:lang w:eastAsia="de-DE"/>
              </w:rPr>
              <w:t>4847%</w:t>
            </w:r>
          </w:p>
        </w:tc>
      </w:tr>
    </w:tbl>
    <w:p w14:paraId="23604676" w14:textId="77777777" w:rsidR="00F9432F" w:rsidRPr="00F9432F" w:rsidRDefault="00F9432F" w:rsidP="00F9432F">
      <w:pPr>
        <w:rPr>
          <w:lang w:eastAsia="de-DE"/>
        </w:rPr>
      </w:pPr>
      <w:r w:rsidRPr="00F9432F">
        <w:rPr>
          <w:lang w:eastAsia="de-DE"/>
        </w:rPr>
        <w:t xml:space="preserve">Note: Results from Tencent, crosschecked by </w:t>
      </w:r>
      <w:proofErr w:type="spellStart"/>
      <w:r w:rsidRPr="00F9432F">
        <w:rPr>
          <w:lang w:eastAsia="de-DE"/>
        </w:rPr>
        <w:t>InterDigital</w:t>
      </w:r>
      <w:proofErr w:type="spellEnd"/>
      <w:r w:rsidRPr="00F9432F">
        <w:rPr>
          <w:lang w:eastAsia="de-DE"/>
        </w:rPr>
        <w:t xml:space="preserve"> for gains.</w:t>
      </w:r>
    </w:p>
    <w:p w14:paraId="3F7BDF07" w14:textId="77777777" w:rsidR="00F9432F" w:rsidRPr="00F9432F" w:rsidRDefault="00F9432F" w:rsidP="00222F4F">
      <w:pPr>
        <w:pStyle w:val="Listenabsatz"/>
        <w:numPr>
          <w:ilvl w:val="2"/>
          <w:numId w:val="548"/>
        </w:numPr>
        <w:rPr>
          <w:b/>
          <w:bCs/>
          <w:lang w:eastAsia="de-DE"/>
        </w:rPr>
      </w:pPr>
      <w:r w:rsidRPr="00F9432F">
        <w:rPr>
          <w:b/>
          <w:bCs/>
          <w:lang w:val="en-US" w:eastAsia="de-DE"/>
        </w:rPr>
        <w:t>NNVC-7.1 VTM mode vs NNVC-7.1 HOP.2</w:t>
      </w:r>
    </w:p>
    <w:p w14:paraId="0E27F84C" w14:textId="77777777" w:rsidR="00F9432F" w:rsidRPr="00F9432F" w:rsidRDefault="00F9432F" w:rsidP="00F9432F">
      <w:pPr>
        <w:rPr>
          <w:lang w:eastAsia="de-DE"/>
        </w:rPr>
      </w:pPr>
      <w:r w:rsidRPr="00F9432F">
        <w:rPr>
          <w:lang w:eastAsia="de-DE"/>
        </w:rPr>
        <w:t>The NNVC-7.1 where LOP.2 filter is replaced by HOP.2 and Intra Prediction tools activated.</w:t>
      </w:r>
    </w:p>
    <w:tbl>
      <w:tblPr>
        <w:tblW w:w="9502" w:type="dxa"/>
        <w:tblLook w:val="04A0" w:firstRow="1" w:lastRow="0" w:firstColumn="1" w:lastColumn="0" w:noHBand="0" w:noVBand="1"/>
      </w:tblPr>
      <w:tblGrid>
        <w:gridCol w:w="1473"/>
        <w:gridCol w:w="1037"/>
        <w:gridCol w:w="1037"/>
        <w:gridCol w:w="1037"/>
        <w:gridCol w:w="1037"/>
        <w:gridCol w:w="1037"/>
        <w:gridCol w:w="1037"/>
        <w:gridCol w:w="875"/>
        <w:gridCol w:w="1032"/>
      </w:tblGrid>
      <w:tr w:rsidR="00F9432F" w:rsidRPr="00F9432F" w14:paraId="4F61B2DD" w14:textId="77777777" w:rsidTr="00BE2465">
        <w:trPr>
          <w:trHeight w:val="255"/>
        </w:trPr>
        <w:tc>
          <w:tcPr>
            <w:tcW w:w="1640" w:type="dxa"/>
            <w:tcBorders>
              <w:top w:val="nil"/>
              <w:left w:val="nil"/>
              <w:bottom w:val="nil"/>
              <w:right w:val="nil"/>
            </w:tcBorders>
            <w:shd w:val="clear" w:color="auto" w:fill="auto"/>
            <w:noWrap/>
            <w:vAlign w:val="center"/>
            <w:hideMark/>
          </w:tcPr>
          <w:p w14:paraId="2E6D2C8A"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52751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063D1A2" w14:textId="77777777" w:rsidTr="00BE2465">
        <w:trPr>
          <w:trHeight w:val="255"/>
        </w:trPr>
        <w:tc>
          <w:tcPr>
            <w:tcW w:w="1640" w:type="dxa"/>
            <w:tcBorders>
              <w:top w:val="nil"/>
              <w:left w:val="nil"/>
              <w:bottom w:val="nil"/>
              <w:right w:val="nil"/>
            </w:tcBorders>
            <w:shd w:val="clear" w:color="auto" w:fill="auto"/>
            <w:noWrap/>
            <w:vAlign w:val="center"/>
            <w:hideMark/>
          </w:tcPr>
          <w:p w14:paraId="7217B022"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11CCFF1E"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E142B0" w14:textId="77777777" w:rsidTr="00BE2465">
        <w:trPr>
          <w:trHeight w:val="255"/>
        </w:trPr>
        <w:tc>
          <w:tcPr>
            <w:tcW w:w="1640" w:type="dxa"/>
            <w:tcBorders>
              <w:top w:val="nil"/>
              <w:left w:val="nil"/>
              <w:bottom w:val="nil"/>
              <w:right w:val="nil"/>
            </w:tcBorders>
            <w:shd w:val="clear" w:color="auto" w:fill="auto"/>
            <w:noWrap/>
            <w:vAlign w:val="center"/>
            <w:hideMark/>
          </w:tcPr>
          <w:p w14:paraId="106DDC04"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19E46B7"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00BCAB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F6C40D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700760F"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7BE0441"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6FB5ED2E"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3158E710"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3AA5134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360FA9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C8471D"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7B5CC998" w14:textId="77777777" w:rsidR="00F9432F" w:rsidRPr="00F9432F" w:rsidRDefault="00F9432F" w:rsidP="00F9432F">
            <w:pPr>
              <w:rPr>
                <w:lang w:eastAsia="de-DE"/>
              </w:rPr>
            </w:pPr>
            <w:r w:rsidRPr="00F9432F">
              <w:rPr>
                <w:lang w:eastAsia="de-DE"/>
              </w:rPr>
              <w:t>-15.29%</w:t>
            </w:r>
          </w:p>
        </w:tc>
        <w:tc>
          <w:tcPr>
            <w:tcW w:w="986" w:type="dxa"/>
            <w:tcBorders>
              <w:top w:val="single" w:sz="8" w:space="0" w:color="auto"/>
              <w:left w:val="nil"/>
              <w:bottom w:val="nil"/>
              <w:right w:val="nil"/>
            </w:tcBorders>
            <w:shd w:val="clear" w:color="000000" w:fill="CCFFCC"/>
            <w:noWrap/>
            <w:vAlign w:val="center"/>
            <w:hideMark/>
          </w:tcPr>
          <w:p w14:paraId="31AED6EA" w14:textId="77777777" w:rsidR="00F9432F" w:rsidRPr="00F9432F" w:rsidRDefault="00F9432F" w:rsidP="00F9432F">
            <w:pPr>
              <w:rPr>
                <w:lang w:eastAsia="de-DE"/>
              </w:rPr>
            </w:pPr>
            <w:r w:rsidRPr="00F9432F">
              <w:rPr>
                <w:lang w:eastAsia="de-DE"/>
              </w:rPr>
              <w:t>-8.16%</w:t>
            </w:r>
          </w:p>
        </w:tc>
        <w:tc>
          <w:tcPr>
            <w:tcW w:w="986" w:type="dxa"/>
            <w:tcBorders>
              <w:top w:val="single" w:sz="8" w:space="0" w:color="auto"/>
              <w:left w:val="nil"/>
              <w:bottom w:val="nil"/>
              <w:right w:val="single" w:sz="4" w:space="0" w:color="auto"/>
            </w:tcBorders>
            <w:shd w:val="clear" w:color="000000" w:fill="CCFFCC"/>
            <w:noWrap/>
            <w:vAlign w:val="center"/>
            <w:hideMark/>
          </w:tcPr>
          <w:p w14:paraId="1B77A1CE" w14:textId="77777777" w:rsidR="00F9432F" w:rsidRPr="00F9432F" w:rsidRDefault="00F9432F" w:rsidP="00F9432F">
            <w:pPr>
              <w:rPr>
                <w:lang w:eastAsia="de-DE"/>
              </w:rPr>
            </w:pPr>
            <w:r w:rsidRPr="00F9432F">
              <w:rPr>
                <w:lang w:eastAsia="de-DE"/>
              </w:rPr>
              <w:t>-18.63%</w:t>
            </w:r>
          </w:p>
        </w:tc>
        <w:tc>
          <w:tcPr>
            <w:tcW w:w="986" w:type="dxa"/>
            <w:tcBorders>
              <w:top w:val="single" w:sz="8" w:space="0" w:color="auto"/>
              <w:left w:val="single" w:sz="8" w:space="0" w:color="auto"/>
              <w:bottom w:val="nil"/>
              <w:right w:val="nil"/>
            </w:tcBorders>
            <w:shd w:val="clear" w:color="000000" w:fill="CCFFCC"/>
            <w:noWrap/>
            <w:vAlign w:val="center"/>
            <w:hideMark/>
          </w:tcPr>
          <w:p w14:paraId="57872AA9" w14:textId="77777777" w:rsidR="00F9432F" w:rsidRPr="00F9432F" w:rsidRDefault="00F9432F" w:rsidP="00F9432F">
            <w:pPr>
              <w:rPr>
                <w:lang w:eastAsia="de-DE"/>
              </w:rPr>
            </w:pPr>
            <w:r w:rsidRPr="00F9432F">
              <w:rPr>
                <w:lang w:eastAsia="de-DE"/>
              </w:rPr>
              <w:t>-16.62%</w:t>
            </w:r>
          </w:p>
        </w:tc>
        <w:tc>
          <w:tcPr>
            <w:tcW w:w="986" w:type="dxa"/>
            <w:tcBorders>
              <w:top w:val="single" w:sz="8" w:space="0" w:color="auto"/>
              <w:left w:val="nil"/>
              <w:bottom w:val="nil"/>
              <w:right w:val="nil"/>
            </w:tcBorders>
            <w:shd w:val="clear" w:color="000000" w:fill="CCFFCC"/>
            <w:noWrap/>
            <w:vAlign w:val="center"/>
            <w:hideMark/>
          </w:tcPr>
          <w:p w14:paraId="777C7287" w14:textId="77777777" w:rsidR="00F9432F" w:rsidRPr="00F9432F" w:rsidRDefault="00F9432F" w:rsidP="00F9432F">
            <w:pPr>
              <w:rPr>
                <w:lang w:eastAsia="de-DE"/>
              </w:rPr>
            </w:pPr>
            <w:r w:rsidRPr="00F9432F">
              <w:rPr>
                <w:lang w:eastAsia="de-DE"/>
              </w:rPr>
              <w:t>-14.19%</w:t>
            </w:r>
          </w:p>
        </w:tc>
        <w:tc>
          <w:tcPr>
            <w:tcW w:w="986" w:type="dxa"/>
            <w:tcBorders>
              <w:top w:val="single" w:sz="8" w:space="0" w:color="auto"/>
              <w:left w:val="nil"/>
              <w:bottom w:val="nil"/>
              <w:right w:val="single" w:sz="4" w:space="0" w:color="auto"/>
            </w:tcBorders>
            <w:shd w:val="clear" w:color="000000" w:fill="CCFFCC"/>
            <w:noWrap/>
            <w:vAlign w:val="center"/>
            <w:hideMark/>
          </w:tcPr>
          <w:p w14:paraId="7C429CC6" w14:textId="77777777" w:rsidR="00F9432F" w:rsidRPr="00F9432F" w:rsidRDefault="00F9432F" w:rsidP="00F9432F">
            <w:pPr>
              <w:rPr>
                <w:lang w:eastAsia="de-DE"/>
              </w:rPr>
            </w:pPr>
            <w:r w:rsidRPr="00F9432F">
              <w:rPr>
                <w:lang w:eastAsia="de-DE"/>
              </w:rPr>
              <w:t>-19.81%</w:t>
            </w:r>
          </w:p>
        </w:tc>
        <w:tc>
          <w:tcPr>
            <w:tcW w:w="807" w:type="dxa"/>
            <w:tcBorders>
              <w:top w:val="nil"/>
              <w:left w:val="nil"/>
              <w:bottom w:val="nil"/>
              <w:right w:val="nil"/>
            </w:tcBorders>
            <w:shd w:val="clear" w:color="auto" w:fill="auto"/>
            <w:noWrap/>
            <w:vAlign w:val="center"/>
            <w:hideMark/>
          </w:tcPr>
          <w:p w14:paraId="22856253" w14:textId="77777777" w:rsidR="00F9432F" w:rsidRPr="00F9432F" w:rsidRDefault="00F9432F" w:rsidP="00F9432F">
            <w:pPr>
              <w:rPr>
                <w:lang w:eastAsia="de-DE"/>
              </w:rPr>
            </w:pPr>
            <w:r w:rsidRPr="00F9432F">
              <w:rPr>
                <w:lang w:eastAsia="de-DE"/>
              </w:rPr>
              <w:t>444%</w:t>
            </w:r>
          </w:p>
        </w:tc>
        <w:tc>
          <w:tcPr>
            <w:tcW w:w="1139" w:type="dxa"/>
            <w:tcBorders>
              <w:top w:val="nil"/>
              <w:left w:val="nil"/>
              <w:bottom w:val="nil"/>
              <w:right w:val="nil"/>
            </w:tcBorders>
            <w:shd w:val="clear" w:color="auto" w:fill="auto"/>
            <w:noWrap/>
            <w:vAlign w:val="center"/>
            <w:hideMark/>
          </w:tcPr>
          <w:p w14:paraId="7219D082" w14:textId="77777777" w:rsidR="00F9432F" w:rsidRPr="00F9432F" w:rsidRDefault="00F9432F" w:rsidP="00F9432F">
            <w:pPr>
              <w:rPr>
                <w:lang w:eastAsia="de-DE"/>
              </w:rPr>
            </w:pPr>
            <w:r w:rsidRPr="00F9432F">
              <w:rPr>
                <w:lang w:eastAsia="de-DE"/>
              </w:rPr>
              <w:t>212316%</w:t>
            </w:r>
          </w:p>
        </w:tc>
      </w:tr>
      <w:tr w:rsidR="00F9432F" w:rsidRPr="00F9432F" w14:paraId="02D19AE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7989E2"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43AB6A95" w14:textId="77777777" w:rsidR="00F9432F" w:rsidRPr="00F9432F" w:rsidRDefault="00F9432F" w:rsidP="00F9432F">
            <w:pPr>
              <w:rPr>
                <w:lang w:eastAsia="de-DE"/>
              </w:rPr>
            </w:pPr>
            <w:r w:rsidRPr="00F9432F">
              <w:rPr>
                <w:lang w:eastAsia="de-DE"/>
              </w:rPr>
              <w:t>-14.52%</w:t>
            </w:r>
          </w:p>
        </w:tc>
        <w:tc>
          <w:tcPr>
            <w:tcW w:w="986" w:type="dxa"/>
            <w:tcBorders>
              <w:top w:val="nil"/>
              <w:left w:val="nil"/>
              <w:bottom w:val="nil"/>
              <w:right w:val="nil"/>
            </w:tcBorders>
            <w:shd w:val="clear" w:color="000000" w:fill="CCFFCC"/>
            <w:noWrap/>
            <w:vAlign w:val="center"/>
            <w:hideMark/>
          </w:tcPr>
          <w:p w14:paraId="2224BAE9" w14:textId="77777777" w:rsidR="00F9432F" w:rsidRPr="00F9432F" w:rsidRDefault="00F9432F" w:rsidP="00F9432F">
            <w:pPr>
              <w:rPr>
                <w:lang w:eastAsia="de-DE"/>
              </w:rPr>
            </w:pPr>
            <w:r w:rsidRPr="00F9432F">
              <w:rPr>
                <w:lang w:eastAsia="de-DE"/>
              </w:rPr>
              <w:t>-11.44%</w:t>
            </w:r>
          </w:p>
        </w:tc>
        <w:tc>
          <w:tcPr>
            <w:tcW w:w="986" w:type="dxa"/>
            <w:tcBorders>
              <w:top w:val="nil"/>
              <w:left w:val="nil"/>
              <w:bottom w:val="nil"/>
              <w:right w:val="single" w:sz="4" w:space="0" w:color="auto"/>
            </w:tcBorders>
            <w:shd w:val="clear" w:color="000000" w:fill="CCFFCC"/>
            <w:noWrap/>
            <w:vAlign w:val="center"/>
            <w:hideMark/>
          </w:tcPr>
          <w:p w14:paraId="76233BE2" w14:textId="77777777" w:rsidR="00F9432F" w:rsidRPr="00F9432F" w:rsidRDefault="00F9432F" w:rsidP="00F9432F">
            <w:pPr>
              <w:rPr>
                <w:lang w:eastAsia="de-DE"/>
              </w:rPr>
            </w:pPr>
            <w:r w:rsidRPr="00F9432F">
              <w:rPr>
                <w:lang w:eastAsia="de-DE"/>
              </w:rPr>
              <w:t>-9.50%</w:t>
            </w:r>
          </w:p>
        </w:tc>
        <w:tc>
          <w:tcPr>
            <w:tcW w:w="986" w:type="dxa"/>
            <w:tcBorders>
              <w:top w:val="nil"/>
              <w:left w:val="single" w:sz="8" w:space="0" w:color="auto"/>
              <w:bottom w:val="nil"/>
              <w:right w:val="nil"/>
            </w:tcBorders>
            <w:shd w:val="clear" w:color="000000" w:fill="CCFFCC"/>
            <w:noWrap/>
            <w:vAlign w:val="center"/>
            <w:hideMark/>
          </w:tcPr>
          <w:p w14:paraId="40BD32A1" w14:textId="77777777" w:rsidR="00F9432F" w:rsidRPr="00F9432F" w:rsidRDefault="00F9432F" w:rsidP="00F9432F">
            <w:pPr>
              <w:rPr>
                <w:lang w:eastAsia="de-DE"/>
              </w:rPr>
            </w:pPr>
            <w:r w:rsidRPr="00F9432F">
              <w:rPr>
                <w:lang w:eastAsia="de-DE"/>
              </w:rPr>
              <w:t>-14.18%</w:t>
            </w:r>
          </w:p>
        </w:tc>
        <w:tc>
          <w:tcPr>
            <w:tcW w:w="986" w:type="dxa"/>
            <w:tcBorders>
              <w:top w:val="nil"/>
              <w:left w:val="nil"/>
              <w:bottom w:val="nil"/>
              <w:right w:val="nil"/>
            </w:tcBorders>
            <w:shd w:val="clear" w:color="000000" w:fill="CCFFCC"/>
            <w:noWrap/>
            <w:vAlign w:val="center"/>
            <w:hideMark/>
          </w:tcPr>
          <w:p w14:paraId="354C2920" w14:textId="77777777" w:rsidR="00F9432F" w:rsidRPr="00F9432F" w:rsidRDefault="00F9432F" w:rsidP="00F9432F">
            <w:pPr>
              <w:rPr>
                <w:lang w:eastAsia="de-DE"/>
              </w:rPr>
            </w:pPr>
            <w:r w:rsidRPr="00F9432F">
              <w:rPr>
                <w:lang w:eastAsia="de-DE"/>
              </w:rPr>
              <w:t>-11.71%</w:t>
            </w:r>
          </w:p>
        </w:tc>
        <w:tc>
          <w:tcPr>
            <w:tcW w:w="986" w:type="dxa"/>
            <w:tcBorders>
              <w:top w:val="nil"/>
              <w:left w:val="nil"/>
              <w:bottom w:val="nil"/>
              <w:right w:val="single" w:sz="4" w:space="0" w:color="auto"/>
            </w:tcBorders>
            <w:shd w:val="clear" w:color="000000" w:fill="CCFFCC"/>
            <w:noWrap/>
            <w:vAlign w:val="center"/>
            <w:hideMark/>
          </w:tcPr>
          <w:p w14:paraId="45D273E9" w14:textId="77777777" w:rsidR="00F9432F" w:rsidRPr="00F9432F" w:rsidRDefault="00F9432F" w:rsidP="00F9432F">
            <w:pPr>
              <w:rPr>
                <w:lang w:eastAsia="de-DE"/>
              </w:rPr>
            </w:pPr>
            <w:r w:rsidRPr="00F9432F">
              <w:rPr>
                <w:lang w:eastAsia="de-DE"/>
              </w:rPr>
              <w:t>-5.61%</w:t>
            </w:r>
          </w:p>
        </w:tc>
        <w:tc>
          <w:tcPr>
            <w:tcW w:w="807" w:type="dxa"/>
            <w:tcBorders>
              <w:top w:val="nil"/>
              <w:left w:val="nil"/>
              <w:bottom w:val="nil"/>
              <w:right w:val="nil"/>
            </w:tcBorders>
            <w:shd w:val="clear" w:color="auto" w:fill="auto"/>
            <w:noWrap/>
            <w:vAlign w:val="center"/>
            <w:hideMark/>
          </w:tcPr>
          <w:p w14:paraId="35B58FD5" w14:textId="77777777" w:rsidR="00F9432F" w:rsidRPr="00F9432F" w:rsidRDefault="00F9432F" w:rsidP="00F9432F">
            <w:pPr>
              <w:rPr>
                <w:lang w:eastAsia="de-DE"/>
              </w:rPr>
            </w:pPr>
            <w:r w:rsidRPr="00F9432F">
              <w:rPr>
                <w:lang w:eastAsia="de-DE"/>
              </w:rPr>
              <w:t>420%</w:t>
            </w:r>
          </w:p>
        </w:tc>
        <w:tc>
          <w:tcPr>
            <w:tcW w:w="1139" w:type="dxa"/>
            <w:tcBorders>
              <w:top w:val="nil"/>
              <w:left w:val="nil"/>
              <w:bottom w:val="nil"/>
              <w:right w:val="nil"/>
            </w:tcBorders>
            <w:shd w:val="clear" w:color="auto" w:fill="auto"/>
            <w:noWrap/>
            <w:vAlign w:val="center"/>
            <w:hideMark/>
          </w:tcPr>
          <w:p w14:paraId="115B9E39" w14:textId="77777777" w:rsidR="00F9432F" w:rsidRPr="00F9432F" w:rsidRDefault="00F9432F" w:rsidP="00F9432F">
            <w:pPr>
              <w:rPr>
                <w:lang w:eastAsia="de-DE"/>
              </w:rPr>
            </w:pPr>
            <w:r w:rsidRPr="00F9432F">
              <w:rPr>
                <w:lang w:eastAsia="de-DE"/>
              </w:rPr>
              <w:t>203481%</w:t>
            </w:r>
          </w:p>
        </w:tc>
      </w:tr>
      <w:tr w:rsidR="00F9432F" w:rsidRPr="00F9432F" w14:paraId="1F53417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3000C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29ADE56" w14:textId="77777777" w:rsidR="00F9432F" w:rsidRPr="00F9432F" w:rsidRDefault="00F9432F" w:rsidP="00F9432F">
            <w:pPr>
              <w:rPr>
                <w:lang w:eastAsia="de-DE"/>
              </w:rPr>
            </w:pPr>
            <w:r w:rsidRPr="00F9432F">
              <w:rPr>
                <w:lang w:eastAsia="de-DE"/>
              </w:rPr>
              <w:t>-12.30%</w:t>
            </w:r>
          </w:p>
        </w:tc>
        <w:tc>
          <w:tcPr>
            <w:tcW w:w="986" w:type="dxa"/>
            <w:tcBorders>
              <w:top w:val="nil"/>
              <w:left w:val="nil"/>
              <w:bottom w:val="nil"/>
              <w:right w:val="nil"/>
            </w:tcBorders>
            <w:shd w:val="clear" w:color="000000" w:fill="CCFFCC"/>
            <w:noWrap/>
            <w:vAlign w:val="center"/>
            <w:hideMark/>
          </w:tcPr>
          <w:p w14:paraId="1A506661"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1974689D" w14:textId="77777777" w:rsidR="00F9432F" w:rsidRPr="00F9432F" w:rsidRDefault="00F9432F" w:rsidP="00F9432F">
            <w:pPr>
              <w:rPr>
                <w:lang w:eastAsia="de-DE"/>
              </w:rPr>
            </w:pPr>
            <w:r w:rsidRPr="00F9432F">
              <w:rPr>
                <w:lang w:eastAsia="de-DE"/>
              </w:rPr>
              <w:t>-12.15%</w:t>
            </w:r>
          </w:p>
        </w:tc>
        <w:tc>
          <w:tcPr>
            <w:tcW w:w="986" w:type="dxa"/>
            <w:tcBorders>
              <w:top w:val="nil"/>
              <w:left w:val="single" w:sz="8" w:space="0" w:color="auto"/>
              <w:bottom w:val="nil"/>
              <w:right w:val="nil"/>
            </w:tcBorders>
            <w:shd w:val="clear" w:color="000000" w:fill="CCFFCC"/>
            <w:noWrap/>
            <w:vAlign w:val="center"/>
            <w:hideMark/>
          </w:tcPr>
          <w:p w14:paraId="21DE0C8E" w14:textId="77777777" w:rsidR="00F9432F" w:rsidRPr="00F9432F" w:rsidRDefault="00F9432F" w:rsidP="00F9432F">
            <w:pPr>
              <w:rPr>
                <w:lang w:eastAsia="de-DE"/>
              </w:rPr>
            </w:pPr>
            <w:r w:rsidRPr="00F9432F">
              <w:rPr>
                <w:lang w:eastAsia="de-DE"/>
              </w:rPr>
              <w:t>-11.43%</w:t>
            </w:r>
          </w:p>
        </w:tc>
        <w:tc>
          <w:tcPr>
            <w:tcW w:w="986" w:type="dxa"/>
            <w:tcBorders>
              <w:top w:val="nil"/>
              <w:left w:val="nil"/>
              <w:bottom w:val="nil"/>
              <w:right w:val="nil"/>
            </w:tcBorders>
            <w:shd w:val="clear" w:color="000000" w:fill="CCFFCC"/>
            <w:noWrap/>
            <w:vAlign w:val="center"/>
            <w:hideMark/>
          </w:tcPr>
          <w:p w14:paraId="5E945BEE" w14:textId="77777777" w:rsidR="00F9432F" w:rsidRPr="00F9432F" w:rsidRDefault="00F9432F" w:rsidP="00F9432F">
            <w:pPr>
              <w:rPr>
                <w:lang w:eastAsia="de-DE"/>
              </w:rPr>
            </w:pPr>
            <w:r w:rsidRPr="00F9432F">
              <w:rPr>
                <w:lang w:eastAsia="de-DE"/>
              </w:rPr>
              <w:t>-12.31%</w:t>
            </w:r>
          </w:p>
        </w:tc>
        <w:tc>
          <w:tcPr>
            <w:tcW w:w="986" w:type="dxa"/>
            <w:tcBorders>
              <w:top w:val="nil"/>
              <w:left w:val="nil"/>
              <w:bottom w:val="nil"/>
              <w:right w:val="single" w:sz="4" w:space="0" w:color="auto"/>
            </w:tcBorders>
            <w:shd w:val="clear" w:color="000000" w:fill="CCFFCC"/>
            <w:noWrap/>
            <w:vAlign w:val="center"/>
            <w:hideMark/>
          </w:tcPr>
          <w:p w14:paraId="7C97AA13" w14:textId="77777777" w:rsidR="00F9432F" w:rsidRPr="00F9432F" w:rsidRDefault="00F9432F" w:rsidP="00F9432F">
            <w:pPr>
              <w:rPr>
                <w:lang w:eastAsia="de-DE"/>
              </w:rPr>
            </w:pPr>
            <w:r w:rsidRPr="00F9432F">
              <w:rPr>
                <w:lang w:eastAsia="de-DE"/>
              </w:rPr>
              <w:t>-11.21%</w:t>
            </w:r>
          </w:p>
        </w:tc>
        <w:tc>
          <w:tcPr>
            <w:tcW w:w="807" w:type="dxa"/>
            <w:tcBorders>
              <w:top w:val="nil"/>
              <w:left w:val="nil"/>
              <w:bottom w:val="nil"/>
              <w:right w:val="nil"/>
            </w:tcBorders>
            <w:shd w:val="clear" w:color="auto" w:fill="auto"/>
            <w:noWrap/>
            <w:vAlign w:val="center"/>
            <w:hideMark/>
          </w:tcPr>
          <w:p w14:paraId="61649B54" w14:textId="77777777" w:rsidR="00F9432F" w:rsidRPr="00F9432F" w:rsidRDefault="00F9432F" w:rsidP="00F9432F">
            <w:pPr>
              <w:rPr>
                <w:lang w:eastAsia="de-DE"/>
              </w:rPr>
            </w:pPr>
            <w:r w:rsidRPr="00F9432F">
              <w:rPr>
                <w:lang w:eastAsia="de-DE"/>
              </w:rPr>
              <w:t>437%</w:t>
            </w:r>
          </w:p>
        </w:tc>
        <w:tc>
          <w:tcPr>
            <w:tcW w:w="1139" w:type="dxa"/>
            <w:tcBorders>
              <w:top w:val="nil"/>
              <w:left w:val="nil"/>
              <w:bottom w:val="nil"/>
              <w:right w:val="nil"/>
            </w:tcBorders>
            <w:shd w:val="clear" w:color="auto" w:fill="auto"/>
            <w:noWrap/>
            <w:vAlign w:val="center"/>
            <w:hideMark/>
          </w:tcPr>
          <w:p w14:paraId="6BA7CC3D" w14:textId="77777777" w:rsidR="00F9432F" w:rsidRPr="00F9432F" w:rsidRDefault="00F9432F" w:rsidP="00F9432F">
            <w:pPr>
              <w:rPr>
                <w:lang w:eastAsia="de-DE"/>
              </w:rPr>
            </w:pPr>
            <w:r w:rsidRPr="00F9432F">
              <w:rPr>
                <w:lang w:eastAsia="de-DE"/>
              </w:rPr>
              <w:t>214243%</w:t>
            </w:r>
          </w:p>
        </w:tc>
      </w:tr>
      <w:tr w:rsidR="00F9432F" w:rsidRPr="00F9432F" w14:paraId="01D2C8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041FAA"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313FB2FF" w14:textId="77777777" w:rsidR="00F9432F" w:rsidRPr="00F9432F" w:rsidRDefault="00F9432F" w:rsidP="00F9432F">
            <w:pPr>
              <w:rPr>
                <w:lang w:eastAsia="de-DE"/>
              </w:rPr>
            </w:pPr>
            <w:r w:rsidRPr="00F9432F">
              <w:rPr>
                <w:lang w:eastAsia="de-DE"/>
              </w:rPr>
              <w:t>-13.23%</w:t>
            </w:r>
          </w:p>
        </w:tc>
        <w:tc>
          <w:tcPr>
            <w:tcW w:w="986" w:type="dxa"/>
            <w:tcBorders>
              <w:top w:val="nil"/>
              <w:left w:val="nil"/>
              <w:bottom w:val="nil"/>
              <w:right w:val="nil"/>
            </w:tcBorders>
            <w:shd w:val="clear" w:color="000000" w:fill="CCFFCC"/>
            <w:noWrap/>
            <w:vAlign w:val="center"/>
            <w:hideMark/>
          </w:tcPr>
          <w:p w14:paraId="73C2AC3D" w14:textId="77777777" w:rsidR="00F9432F" w:rsidRPr="00F9432F" w:rsidRDefault="00F9432F" w:rsidP="00F9432F">
            <w:pPr>
              <w:rPr>
                <w:lang w:eastAsia="de-DE"/>
              </w:rPr>
            </w:pPr>
            <w:r w:rsidRPr="00F9432F">
              <w:rPr>
                <w:lang w:eastAsia="de-DE"/>
              </w:rPr>
              <w:t>-16.68%</w:t>
            </w:r>
          </w:p>
        </w:tc>
        <w:tc>
          <w:tcPr>
            <w:tcW w:w="986" w:type="dxa"/>
            <w:tcBorders>
              <w:top w:val="nil"/>
              <w:left w:val="nil"/>
              <w:bottom w:val="nil"/>
              <w:right w:val="single" w:sz="4" w:space="0" w:color="auto"/>
            </w:tcBorders>
            <w:shd w:val="clear" w:color="000000" w:fill="CCFFCC"/>
            <w:noWrap/>
            <w:vAlign w:val="center"/>
            <w:hideMark/>
          </w:tcPr>
          <w:p w14:paraId="0E568491" w14:textId="77777777" w:rsidR="00F9432F" w:rsidRPr="00F9432F" w:rsidRDefault="00F9432F" w:rsidP="00F9432F">
            <w:pPr>
              <w:rPr>
                <w:lang w:eastAsia="de-DE"/>
              </w:rPr>
            </w:pPr>
            <w:r w:rsidRPr="00F9432F">
              <w:rPr>
                <w:lang w:eastAsia="de-DE"/>
              </w:rPr>
              <w:t>-16.88%</w:t>
            </w:r>
          </w:p>
        </w:tc>
        <w:tc>
          <w:tcPr>
            <w:tcW w:w="986" w:type="dxa"/>
            <w:tcBorders>
              <w:top w:val="nil"/>
              <w:left w:val="single" w:sz="8" w:space="0" w:color="auto"/>
              <w:bottom w:val="nil"/>
              <w:right w:val="nil"/>
            </w:tcBorders>
            <w:shd w:val="clear" w:color="000000" w:fill="CCFFCC"/>
            <w:noWrap/>
            <w:vAlign w:val="center"/>
            <w:hideMark/>
          </w:tcPr>
          <w:p w14:paraId="28287170" w14:textId="77777777" w:rsidR="00F9432F" w:rsidRPr="00F9432F" w:rsidRDefault="00F9432F" w:rsidP="00F9432F">
            <w:pPr>
              <w:rPr>
                <w:lang w:eastAsia="de-DE"/>
              </w:rPr>
            </w:pPr>
            <w:r w:rsidRPr="00F9432F">
              <w:rPr>
                <w:lang w:eastAsia="de-DE"/>
              </w:rPr>
              <w:t>-12.41%</w:t>
            </w:r>
          </w:p>
        </w:tc>
        <w:tc>
          <w:tcPr>
            <w:tcW w:w="986" w:type="dxa"/>
            <w:tcBorders>
              <w:top w:val="nil"/>
              <w:left w:val="nil"/>
              <w:bottom w:val="nil"/>
              <w:right w:val="nil"/>
            </w:tcBorders>
            <w:shd w:val="clear" w:color="000000" w:fill="CCFFCC"/>
            <w:noWrap/>
            <w:vAlign w:val="center"/>
            <w:hideMark/>
          </w:tcPr>
          <w:p w14:paraId="3294A975" w14:textId="77777777" w:rsidR="00F9432F" w:rsidRPr="00F9432F" w:rsidRDefault="00F9432F" w:rsidP="00F9432F">
            <w:pPr>
              <w:rPr>
                <w:lang w:eastAsia="de-DE"/>
              </w:rPr>
            </w:pPr>
            <w:r w:rsidRPr="00F9432F">
              <w:rPr>
                <w:lang w:eastAsia="de-DE"/>
              </w:rPr>
              <w:t>-12.85%</w:t>
            </w:r>
          </w:p>
        </w:tc>
        <w:tc>
          <w:tcPr>
            <w:tcW w:w="986" w:type="dxa"/>
            <w:tcBorders>
              <w:top w:val="nil"/>
              <w:left w:val="nil"/>
              <w:bottom w:val="nil"/>
              <w:right w:val="single" w:sz="4" w:space="0" w:color="auto"/>
            </w:tcBorders>
            <w:shd w:val="clear" w:color="000000" w:fill="CCFFCC"/>
            <w:noWrap/>
            <w:vAlign w:val="center"/>
            <w:hideMark/>
          </w:tcPr>
          <w:p w14:paraId="0C35CA32" w14:textId="77777777" w:rsidR="00F9432F" w:rsidRPr="00F9432F" w:rsidRDefault="00F9432F" w:rsidP="00F9432F">
            <w:pPr>
              <w:rPr>
                <w:lang w:eastAsia="de-DE"/>
              </w:rPr>
            </w:pPr>
            <w:r w:rsidRPr="00F9432F">
              <w:rPr>
                <w:lang w:eastAsia="de-DE"/>
              </w:rPr>
              <w:t>-12.90%</w:t>
            </w:r>
          </w:p>
        </w:tc>
        <w:tc>
          <w:tcPr>
            <w:tcW w:w="807" w:type="dxa"/>
            <w:tcBorders>
              <w:top w:val="nil"/>
              <w:left w:val="nil"/>
              <w:bottom w:val="nil"/>
              <w:right w:val="nil"/>
            </w:tcBorders>
            <w:shd w:val="clear" w:color="auto" w:fill="auto"/>
            <w:noWrap/>
            <w:vAlign w:val="center"/>
            <w:hideMark/>
          </w:tcPr>
          <w:p w14:paraId="069A87BB" w14:textId="77777777" w:rsidR="00F9432F" w:rsidRPr="00F9432F" w:rsidRDefault="00F9432F" w:rsidP="00F9432F">
            <w:pPr>
              <w:rPr>
                <w:lang w:eastAsia="de-DE"/>
              </w:rPr>
            </w:pPr>
            <w:r w:rsidRPr="00F9432F">
              <w:rPr>
                <w:lang w:eastAsia="de-DE"/>
              </w:rPr>
              <w:t>351%</w:t>
            </w:r>
          </w:p>
        </w:tc>
        <w:tc>
          <w:tcPr>
            <w:tcW w:w="1139" w:type="dxa"/>
            <w:tcBorders>
              <w:top w:val="nil"/>
              <w:left w:val="nil"/>
              <w:bottom w:val="nil"/>
              <w:right w:val="nil"/>
            </w:tcBorders>
            <w:shd w:val="clear" w:color="auto" w:fill="auto"/>
            <w:noWrap/>
            <w:vAlign w:val="center"/>
            <w:hideMark/>
          </w:tcPr>
          <w:p w14:paraId="7155C0CF" w14:textId="77777777" w:rsidR="00F9432F" w:rsidRPr="00F9432F" w:rsidRDefault="00F9432F" w:rsidP="00F9432F">
            <w:pPr>
              <w:rPr>
                <w:lang w:eastAsia="de-DE"/>
              </w:rPr>
            </w:pPr>
            <w:r w:rsidRPr="00F9432F">
              <w:rPr>
                <w:lang w:eastAsia="de-DE"/>
              </w:rPr>
              <w:t>197379%</w:t>
            </w:r>
          </w:p>
        </w:tc>
      </w:tr>
      <w:tr w:rsidR="00F9432F" w:rsidRPr="00F9432F" w14:paraId="2B282AA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06DB7"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3E8DCFAA"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6164707E"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53C7367"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single" w:sz="8" w:space="0" w:color="auto"/>
              <w:bottom w:val="nil"/>
              <w:right w:val="nil"/>
            </w:tcBorders>
            <w:shd w:val="clear" w:color="auto" w:fill="auto"/>
            <w:noWrap/>
            <w:vAlign w:val="center"/>
            <w:hideMark/>
          </w:tcPr>
          <w:p w14:paraId="5B242A4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986" w:type="dxa"/>
            <w:tcBorders>
              <w:top w:val="nil"/>
              <w:left w:val="nil"/>
              <w:bottom w:val="nil"/>
              <w:right w:val="nil"/>
            </w:tcBorders>
            <w:shd w:val="clear" w:color="auto" w:fill="auto"/>
            <w:noWrap/>
            <w:vAlign w:val="center"/>
            <w:hideMark/>
          </w:tcPr>
          <w:p w14:paraId="1575F8C6" w14:textId="77777777" w:rsidR="00F9432F" w:rsidRPr="00F9432F" w:rsidRDefault="00F9432F" w:rsidP="00F9432F">
            <w:pPr>
              <w:rPr>
                <w:lang w:eastAsia="de-DE"/>
              </w:rPr>
            </w:pPr>
          </w:p>
        </w:tc>
        <w:tc>
          <w:tcPr>
            <w:tcW w:w="986" w:type="dxa"/>
            <w:tcBorders>
              <w:top w:val="nil"/>
              <w:left w:val="nil"/>
              <w:bottom w:val="nil"/>
              <w:right w:val="single" w:sz="4" w:space="0" w:color="auto"/>
            </w:tcBorders>
            <w:shd w:val="clear" w:color="auto" w:fill="auto"/>
            <w:noWrap/>
            <w:vAlign w:val="center"/>
            <w:hideMark/>
          </w:tcPr>
          <w:p w14:paraId="69D592C1"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807" w:type="dxa"/>
            <w:tcBorders>
              <w:top w:val="nil"/>
              <w:left w:val="nil"/>
              <w:bottom w:val="nil"/>
              <w:right w:val="nil"/>
            </w:tcBorders>
            <w:shd w:val="clear" w:color="auto" w:fill="auto"/>
            <w:noWrap/>
            <w:vAlign w:val="center"/>
            <w:hideMark/>
          </w:tcPr>
          <w:p w14:paraId="416BD340" w14:textId="77777777" w:rsidR="00F9432F" w:rsidRPr="00F9432F" w:rsidRDefault="00F9432F" w:rsidP="00F9432F">
            <w:pPr>
              <w:rPr>
                <w:lang w:eastAsia="de-DE"/>
              </w:rPr>
            </w:pPr>
            <w:r w:rsidRPr="00F9432F">
              <w:rPr>
                <w:rFonts w:ascii="MS Mincho" w:hAnsi="MS Mincho" w:cs="MS Mincho" w:hint="eastAsia"/>
                <w:lang w:eastAsia="de-DE"/>
              </w:rPr>
              <w:t xml:space="preserve">　</w:t>
            </w:r>
          </w:p>
        </w:tc>
        <w:tc>
          <w:tcPr>
            <w:tcW w:w="1139" w:type="dxa"/>
            <w:tcBorders>
              <w:top w:val="nil"/>
              <w:left w:val="nil"/>
              <w:bottom w:val="nil"/>
              <w:right w:val="nil"/>
            </w:tcBorders>
            <w:shd w:val="clear" w:color="auto" w:fill="auto"/>
            <w:noWrap/>
            <w:vAlign w:val="center"/>
            <w:hideMark/>
          </w:tcPr>
          <w:p w14:paraId="60940F9F" w14:textId="77777777" w:rsidR="00F9432F" w:rsidRPr="00F9432F" w:rsidRDefault="00F9432F" w:rsidP="00F9432F">
            <w:pPr>
              <w:rPr>
                <w:lang w:eastAsia="de-DE"/>
              </w:rPr>
            </w:pPr>
          </w:p>
        </w:tc>
      </w:tr>
      <w:tr w:rsidR="00F9432F" w:rsidRPr="00F9432F" w14:paraId="20A7BF0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F8B44A"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66294522" w14:textId="77777777" w:rsidR="00F9432F" w:rsidRPr="00F9432F" w:rsidRDefault="00F9432F" w:rsidP="00F9432F">
            <w:pPr>
              <w:rPr>
                <w:lang w:eastAsia="de-DE"/>
              </w:rPr>
            </w:pPr>
            <w:r w:rsidRPr="00F9432F">
              <w:rPr>
                <w:lang w:eastAsia="de-DE"/>
              </w:rPr>
              <w:t>-13.59%</w:t>
            </w:r>
          </w:p>
        </w:tc>
        <w:tc>
          <w:tcPr>
            <w:tcW w:w="986" w:type="dxa"/>
            <w:tcBorders>
              <w:top w:val="single" w:sz="8" w:space="0" w:color="auto"/>
              <w:left w:val="nil"/>
              <w:bottom w:val="nil"/>
              <w:right w:val="nil"/>
            </w:tcBorders>
            <w:shd w:val="clear" w:color="000000" w:fill="CCFFCC"/>
            <w:noWrap/>
            <w:vAlign w:val="center"/>
            <w:hideMark/>
          </w:tcPr>
          <w:p w14:paraId="584E29C7" w14:textId="77777777" w:rsidR="00F9432F" w:rsidRPr="00F9432F" w:rsidRDefault="00F9432F" w:rsidP="00F9432F">
            <w:pPr>
              <w:rPr>
                <w:lang w:eastAsia="de-DE"/>
              </w:rPr>
            </w:pPr>
            <w:r w:rsidRPr="00F9432F">
              <w:rPr>
                <w:lang w:eastAsia="de-DE"/>
              </w:rPr>
              <w:t>-12.47%</w:t>
            </w:r>
          </w:p>
        </w:tc>
        <w:tc>
          <w:tcPr>
            <w:tcW w:w="986" w:type="dxa"/>
            <w:tcBorders>
              <w:top w:val="single" w:sz="8" w:space="0" w:color="auto"/>
              <w:left w:val="nil"/>
              <w:bottom w:val="nil"/>
              <w:right w:val="single" w:sz="4" w:space="0" w:color="auto"/>
            </w:tcBorders>
            <w:shd w:val="clear" w:color="000000" w:fill="CCFFCC"/>
            <w:noWrap/>
            <w:vAlign w:val="center"/>
            <w:hideMark/>
          </w:tcPr>
          <w:p w14:paraId="49A59DDF" w14:textId="77777777" w:rsidR="00F9432F" w:rsidRPr="00F9432F" w:rsidRDefault="00F9432F" w:rsidP="00F9432F">
            <w:pPr>
              <w:rPr>
                <w:lang w:eastAsia="de-DE"/>
              </w:rPr>
            </w:pPr>
            <w:r w:rsidRPr="00F9432F">
              <w:rPr>
                <w:lang w:eastAsia="de-DE"/>
              </w:rPr>
              <w:t>-14.18%</w:t>
            </w:r>
          </w:p>
        </w:tc>
        <w:tc>
          <w:tcPr>
            <w:tcW w:w="986" w:type="dxa"/>
            <w:tcBorders>
              <w:top w:val="single" w:sz="8" w:space="0" w:color="auto"/>
              <w:left w:val="single" w:sz="8" w:space="0" w:color="auto"/>
              <w:bottom w:val="nil"/>
              <w:right w:val="nil"/>
            </w:tcBorders>
            <w:shd w:val="clear" w:color="000000" w:fill="CCFFCC"/>
            <w:noWrap/>
            <w:vAlign w:val="center"/>
            <w:hideMark/>
          </w:tcPr>
          <w:p w14:paraId="71A64109" w14:textId="77777777" w:rsidR="00F9432F" w:rsidRPr="00F9432F" w:rsidRDefault="00F9432F" w:rsidP="00F9432F">
            <w:pPr>
              <w:rPr>
                <w:lang w:eastAsia="de-DE"/>
              </w:rPr>
            </w:pPr>
            <w:r w:rsidRPr="00F9432F">
              <w:rPr>
                <w:lang w:eastAsia="de-DE"/>
              </w:rPr>
              <w:t>-13.28%</w:t>
            </w:r>
          </w:p>
        </w:tc>
        <w:tc>
          <w:tcPr>
            <w:tcW w:w="986" w:type="dxa"/>
            <w:tcBorders>
              <w:top w:val="single" w:sz="8" w:space="0" w:color="auto"/>
              <w:left w:val="nil"/>
              <w:bottom w:val="nil"/>
              <w:right w:val="nil"/>
            </w:tcBorders>
            <w:shd w:val="clear" w:color="000000" w:fill="CCFFCC"/>
            <w:noWrap/>
            <w:vAlign w:val="center"/>
            <w:hideMark/>
          </w:tcPr>
          <w:p w14:paraId="1219EBFC" w14:textId="77777777" w:rsidR="00F9432F" w:rsidRPr="00F9432F" w:rsidRDefault="00F9432F" w:rsidP="00F9432F">
            <w:pPr>
              <w:rPr>
                <w:lang w:eastAsia="de-DE"/>
              </w:rPr>
            </w:pPr>
            <w:r w:rsidRPr="00F9432F">
              <w:rPr>
                <w:lang w:eastAsia="de-DE"/>
              </w:rPr>
              <w:t>-12.71%</w:t>
            </w:r>
          </w:p>
        </w:tc>
        <w:tc>
          <w:tcPr>
            <w:tcW w:w="986" w:type="dxa"/>
            <w:tcBorders>
              <w:top w:val="single" w:sz="8" w:space="0" w:color="auto"/>
              <w:left w:val="nil"/>
              <w:bottom w:val="nil"/>
              <w:right w:val="single" w:sz="4" w:space="0" w:color="auto"/>
            </w:tcBorders>
            <w:shd w:val="clear" w:color="000000" w:fill="CCFFCC"/>
            <w:noWrap/>
            <w:vAlign w:val="center"/>
            <w:hideMark/>
          </w:tcPr>
          <w:p w14:paraId="077EE3D0" w14:textId="77777777" w:rsidR="00F9432F" w:rsidRPr="00F9432F" w:rsidRDefault="00F9432F" w:rsidP="00F9432F">
            <w:pPr>
              <w:rPr>
                <w:lang w:eastAsia="de-DE"/>
              </w:rPr>
            </w:pPr>
            <w:r w:rsidRPr="00F9432F">
              <w:rPr>
                <w:lang w:eastAsia="de-DE"/>
              </w:rPr>
              <w:t>-12.26%</w:t>
            </w:r>
          </w:p>
        </w:tc>
        <w:tc>
          <w:tcPr>
            <w:tcW w:w="807" w:type="dxa"/>
            <w:tcBorders>
              <w:top w:val="single" w:sz="8" w:space="0" w:color="auto"/>
              <w:left w:val="nil"/>
              <w:bottom w:val="nil"/>
              <w:right w:val="nil"/>
            </w:tcBorders>
            <w:shd w:val="clear" w:color="auto" w:fill="auto"/>
            <w:noWrap/>
            <w:vAlign w:val="center"/>
            <w:hideMark/>
          </w:tcPr>
          <w:p w14:paraId="29F65E0F" w14:textId="77777777" w:rsidR="00F9432F" w:rsidRPr="00F9432F" w:rsidRDefault="00F9432F" w:rsidP="00F9432F">
            <w:pPr>
              <w:rPr>
                <w:lang w:eastAsia="de-DE"/>
              </w:rPr>
            </w:pPr>
            <w:r w:rsidRPr="00F9432F">
              <w:rPr>
                <w:lang w:eastAsia="de-DE"/>
              </w:rPr>
              <w:t>410%</w:t>
            </w:r>
          </w:p>
        </w:tc>
        <w:tc>
          <w:tcPr>
            <w:tcW w:w="1139" w:type="dxa"/>
            <w:tcBorders>
              <w:top w:val="single" w:sz="8" w:space="0" w:color="auto"/>
              <w:left w:val="nil"/>
              <w:bottom w:val="nil"/>
              <w:right w:val="nil"/>
            </w:tcBorders>
            <w:shd w:val="clear" w:color="auto" w:fill="auto"/>
            <w:noWrap/>
            <w:vAlign w:val="center"/>
            <w:hideMark/>
          </w:tcPr>
          <w:p w14:paraId="6B832177" w14:textId="77777777" w:rsidR="00F9432F" w:rsidRPr="00F9432F" w:rsidRDefault="00F9432F" w:rsidP="00F9432F">
            <w:pPr>
              <w:rPr>
                <w:lang w:eastAsia="de-DE"/>
              </w:rPr>
            </w:pPr>
            <w:r w:rsidRPr="00F9432F">
              <w:rPr>
                <w:lang w:eastAsia="de-DE"/>
              </w:rPr>
              <w:t>207086%</w:t>
            </w:r>
          </w:p>
        </w:tc>
      </w:tr>
      <w:tr w:rsidR="00F9432F" w:rsidRPr="00F9432F" w14:paraId="2B41AAE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E583F7D"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889757" w14:textId="77777777" w:rsidR="00F9432F" w:rsidRPr="00F9432F" w:rsidRDefault="00F9432F" w:rsidP="00F9432F">
            <w:pPr>
              <w:rPr>
                <w:lang w:eastAsia="de-DE"/>
              </w:rPr>
            </w:pPr>
            <w:r w:rsidRPr="00F9432F">
              <w:rPr>
                <w:lang w:eastAsia="de-DE"/>
              </w:rPr>
              <w:t>-14.34%</w:t>
            </w:r>
          </w:p>
        </w:tc>
        <w:tc>
          <w:tcPr>
            <w:tcW w:w="986" w:type="dxa"/>
            <w:tcBorders>
              <w:top w:val="single" w:sz="8" w:space="0" w:color="auto"/>
              <w:left w:val="nil"/>
              <w:bottom w:val="nil"/>
              <w:right w:val="nil"/>
            </w:tcBorders>
            <w:shd w:val="clear" w:color="000000" w:fill="CCFFCC"/>
            <w:noWrap/>
            <w:vAlign w:val="center"/>
            <w:hideMark/>
          </w:tcPr>
          <w:p w14:paraId="6522EB40" w14:textId="77777777" w:rsidR="00F9432F" w:rsidRPr="00F9432F" w:rsidRDefault="00F9432F" w:rsidP="00F9432F">
            <w:pPr>
              <w:rPr>
                <w:lang w:eastAsia="de-DE"/>
              </w:rPr>
            </w:pPr>
            <w:r w:rsidRPr="00F9432F">
              <w:rPr>
                <w:lang w:eastAsia="de-DE"/>
              </w:rPr>
              <w:t>-15.82%</w:t>
            </w:r>
          </w:p>
        </w:tc>
        <w:tc>
          <w:tcPr>
            <w:tcW w:w="986" w:type="dxa"/>
            <w:tcBorders>
              <w:top w:val="single" w:sz="8" w:space="0" w:color="auto"/>
              <w:left w:val="nil"/>
              <w:bottom w:val="nil"/>
              <w:right w:val="single" w:sz="4" w:space="0" w:color="auto"/>
            </w:tcBorders>
            <w:shd w:val="clear" w:color="000000" w:fill="CCFFCC"/>
            <w:noWrap/>
            <w:vAlign w:val="center"/>
            <w:hideMark/>
          </w:tcPr>
          <w:p w14:paraId="07A7DFD4" w14:textId="77777777" w:rsidR="00F9432F" w:rsidRPr="00F9432F" w:rsidRDefault="00F9432F" w:rsidP="00F9432F">
            <w:pPr>
              <w:rPr>
                <w:lang w:eastAsia="de-DE"/>
              </w:rPr>
            </w:pPr>
            <w:r w:rsidRPr="00F9432F">
              <w:rPr>
                <w:lang w:eastAsia="de-DE"/>
              </w:rPr>
              <w:t>-17.40%</w:t>
            </w:r>
          </w:p>
        </w:tc>
        <w:tc>
          <w:tcPr>
            <w:tcW w:w="986" w:type="dxa"/>
            <w:tcBorders>
              <w:top w:val="single" w:sz="8" w:space="0" w:color="auto"/>
              <w:left w:val="single" w:sz="8" w:space="0" w:color="auto"/>
              <w:bottom w:val="nil"/>
              <w:right w:val="nil"/>
            </w:tcBorders>
            <w:shd w:val="clear" w:color="000000" w:fill="CCFFCC"/>
            <w:noWrap/>
            <w:vAlign w:val="center"/>
            <w:hideMark/>
          </w:tcPr>
          <w:p w14:paraId="4E4278DE" w14:textId="77777777" w:rsidR="00F9432F" w:rsidRPr="00F9432F" w:rsidRDefault="00F9432F" w:rsidP="00F9432F">
            <w:pPr>
              <w:rPr>
                <w:lang w:eastAsia="de-DE"/>
              </w:rPr>
            </w:pPr>
            <w:r w:rsidRPr="00F9432F">
              <w:rPr>
                <w:lang w:eastAsia="de-DE"/>
              </w:rPr>
              <w:t>-11.21%</w:t>
            </w:r>
          </w:p>
        </w:tc>
        <w:tc>
          <w:tcPr>
            <w:tcW w:w="986" w:type="dxa"/>
            <w:tcBorders>
              <w:top w:val="single" w:sz="8" w:space="0" w:color="auto"/>
              <w:left w:val="nil"/>
              <w:bottom w:val="nil"/>
              <w:right w:val="nil"/>
            </w:tcBorders>
            <w:shd w:val="clear" w:color="000000" w:fill="CCFFCC"/>
            <w:noWrap/>
            <w:vAlign w:val="center"/>
            <w:hideMark/>
          </w:tcPr>
          <w:p w14:paraId="6723C6F8" w14:textId="77777777" w:rsidR="00F9432F" w:rsidRPr="00F9432F" w:rsidRDefault="00F9432F" w:rsidP="00F9432F">
            <w:pPr>
              <w:rPr>
                <w:lang w:eastAsia="de-DE"/>
              </w:rPr>
            </w:pPr>
            <w:r w:rsidRPr="00F9432F">
              <w:rPr>
                <w:lang w:eastAsia="de-DE"/>
              </w:rPr>
              <w:t>-12.00%</w:t>
            </w:r>
          </w:p>
        </w:tc>
        <w:tc>
          <w:tcPr>
            <w:tcW w:w="986" w:type="dxa"/>
            <w:tcBorders>
              <w:top w:val="single" w:sz="8" w:space="0" w:color="auto"/>
              <w:left w:val="nil"/>
              <w:bottom w:val="nil"/>
              <w:right w:val="single" w:sz="4" w:space="0" w:color="auto"/>
            </w:tcBorders>
            <w:shd w:val="clear" w:color="000000" w:fill="CCFFCC"/>
            <w:noWrap/>
            <w:vAlign w:val="center"/>
            <w:hideMark/>
          </w:tcPr>
          <w:p w14:paraId="62950EA1" w14:textId="77777777" w:rsidR="00F9432F" w:rsidRPr="00F9432F" w:rsidRDefault="00F9432F" w:rsidP="00F9432F">
            <w:pPr>
              <w:rPr>
                <w:lang w:eastAsia="de-DE"/>
              </w:rPr>
            </w:pPr>
            <w:r w:rsidRPr="00F9432F">
              <w:rPr>
                <w:lang w:eastAsia="de-DE"/>
              </w:rPr>
              <w:t>-11.59%</w:t>
            </w:r>
          </w:p>
        </w:tc>
        <w:tc>
          <w:tcPr>
            <w:tcW w:w="807" w:type="dxa"/>
            <w:tcBorders>
              <w:top w:val="single" w:sz="8" w:space="0" w:color="auto"/>
              <w:left w:val="nil"/>
              <w:bottom w:val="nil"/>
              <w:right w:val="nil"/>
            </w:tcBorders>
            <w:shd w:val="clear" w:color="auto" w:fill="auto"/>
            <w:noWrap/>
            <w:vAlign w:val="center"/>
            <w:hideMark/>
          </w:tcPr>
          <w:p w14:paraId="0B5F1DF8" w14:textId="77777777" w:rsidR="00F9432F" w:rsidRPr="00F9432F" w:rsidRDefault="00F9432F" w:rsidP="00F9432F">
            <w:pPr>
              <w:rPr>
                <w:lang w:eastAsia="de-DE"/>
              </w:rPr>
            </w:pPr>
            <w:r w:rsidRPr="00F9432F">
              <w:rPr>
                <w:lang w:eastAsia="de-DE"/>
              </w:rPr>
              <w:t>342%</w:t>
            </w:r>
          </w:p>
        </w:tc>
        <w:tc>
          <w:tcPr>
            <w:tcW w:w="1139" w:type="dxa"/>
            <w:tcBorders>
              <w:top w:val="single" w:sz="8" w:space="0" w:color="auto"/>
              <w:left w:val="nil"/>
              <w:bottom w:val="nil"/>
              <w:right w:val="nil"/>
            </w:tcBorders>
            <w:shd w:val="clear" w:color="auto" w:fill="auto"/>
            <w:noWrap/>
            <w:vAlign w:val="center"/>
            <w:hideMark/>
          </w:tcPr>
          <w:p w14:paraId="5B0D60A6" w14:textId="77777777" w:rsidR="00F9432F" w:rsidRPr="00F9432F" w:rsidRDefault="00F9432F" w:rsidP="00F9432F">
            <w:pPr>
              <w:rPr>
                <w:lang w:eastAsia="de-DE"/>
              </w:rPr>
            </w:pPr>
            <w:r w:rsidRPr="00F9432F">
              <w:rPr>
                <w:lang w:eastAsia="de-DE"/>
              </w:rPr>
              <w:t>185469%</w:t>
            </w:r>
          </w:p>
        </w:tc>
      </w:tr>
      <w:tr w:rsidR="00F9432F" w:rsidRPr="00F9432F" w14:paraId="0F9106E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47322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35B8C6E" w14:textId="77777777" w:rsidR="00F9432F" w:rsidRPr="00F9432F" w:rsidRDefault="00F9432F" w:rsidP="00F9432F">
            <w:pPr>
              <w:rPr>
                <w:lang w:eastAsia="de-DE"/>
              </w:rPr>
            </w:pPr>
            <w:r w:rsidRPr="00F9432F">
              <w:rPr>
                <w:lang w:eastAsia="de-DE"/>
              </w:rPr>
              <w:t>-8.28%</w:t>
            </w:r>
          </w:p>
        </w:tc>
        <w:tc>
          <w:tcPr>
            <w:tcW w:w="986" w:type="dxa"/>
            <w:tcBorders>
              <w:top w:val="nil"/>
              <w:left w:val="nil"/>
              <w:bottom w:val="nil"/>
              <w:right w:val="nil"/>
            </w:tcBorders>
            <w:shd w:val="clear" w:color="000000" w:fill="CCFFCC"/>
            <w:noWrap/>
            <w:vAlign w:val="center"/>
            <w:hideMark/>
          </w:tcPr>
          <w:p w14:paraId="1A2753BF" w14:textId="77777777" w:rsidR="00F9432F" w:rsidRPr="00F9432F" w:rsidRDefault="00F9432F" w:rsidP="00F9432F">
            <w:pPr>
              <w:rPr>
                <w:lang w:eastAsia="de-DE"/>
              </w:rPr>
            </w:pPr>
            <w:r w:rsidRPr="00F9432F">
              <w:rPr>
                <w:lang w:eastAsia="de-DE"/>
              </w:rPr>
              <w:t>-11.67%</w:t>
            </w:r>
          </w:p>
        </w:tc>
        <w:tc>
          <w:tcPr>
            <w:tcW w:w="986" w:type="dxa"/>
            <w:tcBorders>
              <w:top w:val="nil"/>
              <w:left w:val="nil"/>
              <w:bottom w:val="nil"/>
              <w:right w:val="single" w:sz="4" w:space="0" w:color="auto"/>
            </w:tcBorders>
            <w:shd w:val="clear" w:color="000000" w:fill="CCFFCC"/>
            <w:noWrap/>
            <w:vAlign w:val="center"/>
            <w:hideMark/>
          </w:tcPr>
          <w:p w14:paraId="71C47C8F" w14:textId="77777777" w:rsidR="00F9432F" w:rsidRPr="00F9432F" w:rsidRDefault="00F9432F" w:rsidP="00F9432F">
            <w:pPr>
              <w:rPr>
                <w:lang w:eastAsia="de-DE"/>
              </w:rPr>
            </w:pPr>
            <w:r w:rsidRPr="00F9432F">
              <w:rPr>
                <w:lang w:eastAsia="de-DE"/>
              </w:rPr>
              <w:t>-10.63%</w:t>
            </w:r>
          </w:p>
        </w:tc>
        <w:tc>
          <w:tcPr>
            <w:tcW w:w="986" w:type="dxa"/>
            <w:tcBorders>
              <w:top w:val="nil"/>
              <w:left w:val="single" w:sz="8" w:space="0" w:color="auto"/>
              <w:bottom w:val="nil"/>
              <w:right w:val="nil"/>
            </w:tcBorders>
            <w:shd w:val="clear" w:color="000000" w:fill="CCFFCC"/>
            <w:noWrap/>
            <w:vAlign w:val="center"/>
            <w:hideMark/>
          </w:tcPr>
          <w:p w14:paraId="19EB604E" w14:textId="77777777" w:rsidR="00F9432F" w:rsidRPr="00F9432F" w:rsidRDefault="00F9432F" w:rsidP="00F9432F">
            <w:pPr>
              <w:rPr>
                <w:lang w:eastAsia="de-DE"/>
              </w:rPr>
            </w:pPr>
            <w:r w:rsidRPr="00F9432F">
              <w:rPr>
                <w:lang w:eastAsia="de-DE"/>
              </w:rPr>
              <w:t>-8.37%</w:t>
            </w:r>
          </w:p>
        </w:tc>
        <w:tc>
          <w:tcPr>
            <w:tcW w:w="986" w:type="dxa"/>
            <w:tcBorders>
              <w:top w:val="nil"/>
              <w:left w:val="nil"/>
              <w:bottom w:val="nil"/>
              <w:right w:val="nil"/>
            </w:tcBorders>
            <w:shd w:val="clear" w:color="000000" w:fill="CCFFCC"/>
            <w:noWrap/>
            <w:vAlign w:val="center"/>
            <w:hideMark/>
          </w:tcPr>
          <w:p w14:paraId="75DA489B" w14:textId="77777777" w:rsidR="00F9432F" w:rsidRPr="00F9432F" w:rsidRDefault="00F9432F" w:rsidP="00F9432F">
            <w:pPr>
              <w:rPr>
                <w:lang w:eastAsia="de-DE"/>
              </w:rPr>
            </w:pPr>
            <w:r w:rsidRPr="00F9432F">
              <w:rPr>
                <w:lang w:eastAsia="de-DE"/>
              </w:rPr>
              <w:t>-11.91%</w:t>
            </w:r>
          </w:p>
        </w:tc>
        <w:tc>
          <w:tcPr>
            <w:tcW w:w="986" w:type="dxa"/>
            <w:tcBorders>
              <w:top w:val="nil"/>
              <w:left w:val="nil"/>
              <w:bottom w:val="nil"/>
              <w:right w:val="single" w:sz="4" w:space="0" w:color="auto"/>
            </w:tcBorders>
            <w:shd w:val="clear" w:color="000000" w:fill="CCFFCC"/>
            <w:noWrap/>
            <w:vAlign w:val="center"/>
            <w:hideMark/>
          </w:tcPr>
          <w:p w14:paraId="52204BF5" w14:textId="77777777" w:rsidR="00F9432F" w:rsidRPr="00F9432F" w:rsidRDefault="00F9432F" w:rsidP="00F9432F">
            <w:pPr>
              <w:rPr>
                <w:lang w:eastAsia="de-DE"/>
              </w:rPr>
            </w:pPr>
            <w:r w:rsidRPr="00F9432F">
              <w:rPr>
                <w:lang w:eastAsia="de-DE"/>
              </w:rPr>
              <w:t>-10.79%</w:t>
            </w:r>
          </w:p>
        </w:tc>
        <w:tc>
          <w:tcPr>
            <w:tcW w:w="807" w:type="dxa"/>
            <w:tcBorders>
              <w:top w:val="nil"/>
              <w:left w:val="nil"/>
              <w:bottom w:val="nil"/>
              <w:right w:val="nil"/>
            </w:tcBorders>
            <w:shd w:val="clear" w:color="auto" w:fill="auto"/>
            <w:noWrap/>
            <w:vAlign w:val="center"/>
            <w:hideMark/>
          </w:tcPr>
          <w:p w14:paraId="3C0ED457" w14:textId="77777777" w:rsidR="00F9432F" w:rsidRPr="00F9432F" w:rsidRDefault="00F9432F" w:rsidP="00F9432F">
            <w:pPr>
              <w:rPr>
                <w:lang w:eastAsia="de-DE"/>
              </w:rPr>
            </w:pPr>
            <w:r w:rsidRPr="00F9432F">
              <w:rPr>
                <w:lang w:eastAsia="de-DE"/>
              </w:rPr>
              <w:t>647%</w:t>
            </w:r>
          </w:p>
        </w:tc>
        <w:tc>
          <w:tcPr>
            <w:tcW w:w="1139" w:type="dxa"/>
            <w:tcBorders>
              <w:top w:val="nil"/>
              <w:left w:val="nil"/>
              <w:bottom w:val="nil"/>
              <w:right w:val="nil"/>
            </w:tcBorders>
            <w:shd w:val="clear" w:color="auto" w:fill="auto"/>
            <w:noWrap/>
            <w:vAlign w:val="center"/>
            <w:hideMark/>
          </w:tcPr>
          <w:p w14:paraId="1FF4DB62" w14:textId="77777777" w:rsidR="00F9432F" w:rsidRPr="00F9432F" w:rsidRDefault="00F9432F" w:rsidP="00F9432F">
            <w:pPr>
              <w:rPr>
                <w:lang w:eastAsia="de-DE"/>
              </w:rPr>
            </w:pPr>
            <w:r w:rsidRPr="00F9432F">
              <w:rPr>
                <w:lang w:eastAsia="de-DE"/>
              </w:rPr>
              <w:t>97257%</w:t>
            </w:r>
          </w:p>
        </w:tc>
      </w:tr>
      <w:tr w:rsidR="00F9432F" w:rsidRPr="00F9432F" w14:paraId="36E87BA8"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9C2D6FC"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52BE602E"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C7CAE5C"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639DD9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74F76995"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29A7702"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0AD46790"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195BF01"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38CD4BFA" w14:textId="77777777" w:rsidR="00F9432F" w:rsidRPr="00F9432F" w:rsidRDefault="00F9432F" w:rsidP="00F9432F">
            <w:pPr>
              <w:rPr>
                <w:lang w:eastAsia="de-DE"/>
              </w:rPr>
            </w:pPr>
            <w:r w:rsidRPr="00F9432F">
              <w:rPr>
                <w:lang w:eastAsia="de-DE"/>
              </w:rPr>
              <w:t>#DIV/0!</w:t>
            </w:r>
          </w:p>
        </w:tc>
      </w:tr>
      <w:tr w:rsidR="00F9432F" w:rsidRPr="00F9432F" w14:paraId="49743767" w14:textId="77777777" w:rsidTr="00BE2465">
        <w:trPr>
          <w:trHeight w:val="255"/>
        </w:trPr>
        <w:tc>
          <w:tcPr>
            <w:tcW w:w="1640" w:type="dxa"/>
            <w:tcBorders>
              <w:top w:val="nil"/>
              <w:left w:val="nil"/>
              <w:bottom w:val="nil"/>
              <w:right w:val="nil"/>
            </w:tcBorders>
            <w:shd w:val="clear" w:color="auto" w:fill="auto"/>
            <w:noWrap/>
            <w:vAlign w:val="center"/>
            <w:hideMark/>
          </w:tcPr>
          <w:p w14:paraId="0FDC9A9A"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1D23ACC3"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CA76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3DDDF726"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075F487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D6AF68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3B7FC2CD"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2F6109C4"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38C06F22" w14:textId="77777777" w:rsidR="00F9432F" w:rsidRPr="00F9432F" w:rsidRDefault="00F9432F" w:rsidP="00F9432F">
            <w:pPr>
              <w:rPr>
                <w:lang w:eastAsia="de-DE"/>
              </w:rPr>
            </w:pPr>
          </w:p>
        </w:tc>
      </w:tr>
      <w:tr w:rsidR="00F9432F" w:rsidRPr="00F9432F" w14:paraId="100A3840" w14:textId="77777777" w:rsidTr="00BE2465">
        <w:trPr>
          <w:trHeight w:val="255"/>
        </w:trPr>
        <w:tc>
          <w:tcPr>
            <w:tcW w:w="1640" w:type="dxa"/>
            <w:tcBorders>
              <w:top w:val="nil"/>
              <w:left w:val="nil"/>
              <w:bottom w:val="nil"/>
              <w:right w:val="nil"/>
            </w:tcBorders>
            <w:shd w:val="clear" w:color="auto" w:fill="auto"/>
            <w:noWrap/>
            <w:vAlign w:val="center"/>
            <w:hideMark/>
          </w:tcPr>
          <w:p w14:paraId="0A7E5246"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B26F17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57F07DC2" w14:textId="77777777" w:rsidTr="00BE2465">
        <w:trPr>
          <w:trHeight w:val="255"/>
        </w:trPr>
        <w:tc>
          <w:tcPr>
            <w:tcW w:w="1640" w:type="dxa"/>
            <w:tcBorders>
              <w:top w:val="nil"/>
              <w:left w:val="nil"/>
              <w:bottom w:val="nil"/>
              <w:right w:val="nil"/>
            </w:tcBorders>
            <w:shd w:val="clear" w:color="auto" w:fill="auto"/>
            <w:noWrap/>
            <w:vAlign w:val="center"/>
            <w:hideMark/>
          </w:tcPr>
          <w:p w14:paraId="731CB6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F9DE896"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71A68E65" w14:textId="77777777" w:rsidTr="00BE2465">
        <w:trPr>
          <w:trHeight w:val="255"/>
        </w:trPr>
        <w:tc>
          <w:tcPr>
            <w:tcW w:w="1640" w:type="dxa"/>
            <w:tcBorders>
              <w:top w:val="nil"/>
              <w:left w:val="nil"/>
              <w:bottom w:val="nil"/>
              <w:right w:val="nil"/>
            </w:tcBorders>
            <w:shd w:val="clear" w:color="auto" w:fill="auto"/>
            <w:noWrap/>
            <w:vAlign w:val="center"/>
            <w:hideMark/>
          </w:tcPr>
          <w:p w14:paraId="40156F51"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5C493A"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1C71DE89"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5772E48A"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6DB679D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C6E1D88"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76FA2D3"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0C6703E"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27CCAA1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FF48A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DB1A890"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39C5722"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5FC77D6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321DDC4"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5454E6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EDE2AC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C1BDED8"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5440FA68"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BD33E06" w14:textId="77777777" w:rsidR="00F9432F" w:rsidRPr="00F9432F" w:rsidRDefault="00F9432F" w:rsidP="00F9432F">
            <w:pPr>
              <w:rPr>
                <w:lang w:eastAsia="de-DE"/>
              </w:rPr>
            </w:pPr>
            <w:r w:rsidRPr="00F9432F">
              <w:rPr>
                <w:lang w:eastAsia="de-DE"/>
              </w:rPr>
              <w:t>#DIV/0!</w:t>
            </w:r>
          </w:p>
        </w:tc>
      </w:tr>
      <w:tr w:rsidR="00F9432F" w:rsidRPr="00F9432F" w14:paraId="37E3163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929AF6"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84FB1F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46B78C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05EDB1"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07C995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1434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211B20"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hideMark/>
          </w:tcPr>
          <w:p w14:paraId="2A1A7BF5" w14:textId="77777777" w:rsidR="00F9432F" w:rsidRPr="00F9432F" w:rsidRDefault="00F9432F" w:rsidP="00F9432F">
            <w:pPr>
              <w:rPr>
                <w:lang w:eastAsia="de-DE"/>
              </w:rPr>
            </w:pPr>
            <w:r w:rsidRPr="00F9432F">
              <w:rPr>
                <w:lang w:eastAsia="de-DE"/>
              </w:rPr>
              <w:t>#DIV/0!</w:t>
            </w:r>
          </w:p>
        </w:tc>
        <w:tc>
          <w:tcPr>
            <w:tcW w:w="1139" w:type="dxa"/>
            <w:tcBorders>
              <w:top w:val="nil"/>
              <w:left w:val="nil"/>
              <w:bottom w:val="nil"/>
              <w:right w:val="nil"/>
            </w:tcBorders>
            <w:shd w:val="clear" w:color="auto" w:fill="auto"/>
            <w:noWrap/>
            <w:vAlign w:val="center"/>
            <w:hideMark/>
          </w:tcPr>
          <w:p w14:paraId="55123E0B" w14:textId="77777777" w:rsidR="00F9432F" w:rsidRPr="00F9432F" w:rsidRDefault="00F9432F" w:rsidP="00F9432F">
            <w:pPr>
              <w:rPr>
                <w:lang w:eastAsia="de-DE"/>
              </w:rPr>
            </w:pPr>
            <w:r w:rsidRPr="00F9432F">
              <w:rPr>
                <w:lang w:eastAsia="de-DE"/>
              </w:rPr>
              <w:t>#DIV/0!</w:t>
            </w:r>
          </w:p>
        </w:tc>
      </w:tr>
      <w:tr w:rsidR="00F9432F" w:rsidRPr="00F9432F" w14:paraId="354226E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D93818"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3149B5F4" w14:textId="77777777" w:rsidR="00F9432F" w:rsidRPr="00F9432F" w:rsidRDefault="00F9432F" w:rsidP="00F9432F">
            <w:pPr>
              <w:rPr>
                <w:lang w:eastAsia="de-DE"/>
              </w:rPr>
            </w:pPr>
            <w:r w:rsidRPr="00F9432F">
              <w:rPr>
                <w:lang w:eastAsia="de-DE"/>
              </w:rPr>
              <w:t>-11.10%</w:t>
            </w:r>
          </w:p>
        </w:tc>
        <w:tc>
          <w:tcPr>
            <w:tcW w:w="986" w:type="dxa"/>
            <w:tcBorders>
              <w:top w:val="nil"/>
              <w:left w:val="nil"/>
              <w:bottom w:val="nil"/>
              <w:right w:val="nil"/>
            </w:tcBorders>
            <w:shd w:val="clear" w:color="000000" w:fill="CCFFCC"/>
            <w:noWrap/>
            <w:vAlign w:val="center"/>
            <w:hideMark/>
          </w:tcPr>
          <w:p w14:paraId="73D6252F" w14:textId="77777777" w:rsidR="00F9432F" w:rsidRPr="00F9432F" w:rsidRDefault="00F9432F" w:rsidP="00F9432F">
            <w:pPr>
              <w:rPr>
                <w:lang w:eastAsia="de-DE"/>
              </w:rPr>
            </w:pPr>
            <w:r w:rsidRPr="00F9432F">
              <w:rPr>
                <w:lang w:eastAsia="de-DE"/>
              </w:rPr>
              <w:t>-6.55%</w:t>
            </w:r>
          </w:p>
        </w:tc>
        <w:tc>
          <w:tcPr>
            <w:tcW w:w="986" w:type="dxa"/>
            <w:tcBorders>
              <w:top w:val="nil"/>
              <w:left w:val="nil"/>
              <w:bottom w:val="nil"/>
              <w:right w:val="single" w:sz="4" w:space="0" w:color="auto"/>
            </w:tcBorders>
            <w:shd w:val="clear" w:color="000000" w:fill="CCFFCC"/>
            <w:noWrap/>
            <w:vAlign w:val="center"/>
            <w:hideMark/>
          </w:tcPr>
          <w:p w14:paraId="795D6A37" w14:textId="77777777" w:rsidR="00F9432F" w:rsidRPr="00F9432F" w:rsidRDefault="00F9432F" w:rsidP="00F9432F">
            <w:pPr>
              <w:rPr>
                <w:lang w:eastAsia="de-DE"/>
              </w:rPr>
            </w:pPr>
            <w:r w:rsidRPr="00F9432F">
              <w:rPr>
                <w:lang w:eastAsia="de-DE"/>
              </w:rPr>
              <w:t>-7.45%</w:t>
            </w:r>
          </w:p>
        </w:tc>
        <w:tc>
          <w:tcPr>
            <w:tcW w:w="986" w:type="dxa"/>
            <w:tcBorders>
              <w:top w:val="nil"/>
              <w:left w:val="single" w:sz="8" w:space="0" w:color="auto"/>
              <w:bottom w:val="nil"/>
              <w:right w:val="nil"/>
            </w:tcBorders>
            <w:shd w:val="clear" w:color="000000" w:fill="CCFFCC"/>
            <w:noWrap/>
            <w:vAlign w:val="center"/>
            <w:hideMark/>
          </w:tcPr>
          <w:p w14:paraId="0FC0C0C9" w14:textId="77777777" w:rsidR="00F9432F" w:rsidRPr="00F9432F" w:rsidRDefault="00F9432F" w:rsidP="00F9432F">
            <w:pPr>
              <w:rPr>
                <w:lang w:eastAsia="de-DE"/>
              </w:rPr>
            </w:pPr>
            <w:r w:rsidRPr="00F9432F">
              <w:rPr>
                <w:lang w:eastAsia="de-DE"/>
              </w:rPr>
              <w:t>-11.04%</w:t>
            </w:r>
          </w:p>
        </w:tc>
        <w:tc>
          <w:tcPr>
            <w:tcW w:w="986" w:type="dxa"/>
            <w:tcBorders>
              <w:top w:val="nil"/>
              <w:left w:val="nil"/>
              <w:bottom w:val="nil"/>
              <w:right w:val="nil"/>
            </w:tcBorders>
            <w:shd w:val="clear" w:color="000000" w:fill="CCFFCC"/>
            <w:noWrap/>
            <w:vAlign w:val="center"/>
            <w:hideMark/>
          </w:tcPr>
          <w:p w14:paraId="70B09BC9" w14:textId="77777777" w:rsidR="00F9432F" w:rsidRPr="00F9432F" w:rsidRDefault="00F9432F" w:rsidP="00F9432F">
            <w:pPr>
              <w:rPr>
                <w:lang w:eastAsia="de-DE"/>
              </w:rPr>
            </w:pPr>
            <w:r w:rsidRPr="00F9432F">
              <w:rPr>
                <w:lang w:eastAsia="de-DE"/>
              </w:rPr>
              <w:t>-11.29%</w:t>
            </w:r>
          </w:p>
        </w:tc>
        <w:tc>
          <w:tcPr>
            <w:tcW w:w="986" w:type="dxa"/>
            <w:tcBorders>
              <w:top w:val="nil"/>
              <w:left w:val="nil"/>
              <w:bottom w:val="nil"/>
              <w:right w:val="single" w:sz="4" w:space="0" w:color="auto"/>
            </w:tcBorders>
            <w:shd w:val="clear" w:color="000000" w:fill="CCFFCC"/>
            <w:noWrap/>
            <w:vAlign w:val="center"/>
            <w:hideMark/>
          </w:tcPr>
          <w:p w14:paraId="425553C6" w14:textId="77777777" w:rsidR="00F9432F" w:rsidRPr="00F9432F" w:rsidRDefault="00F9432F" w:rsidP="00F9432F">
            <w:pPr>
              <w:rPr>
                <w:lang w:eastAsia="de-DE"/>
              </w:rPr>
            </w:pPr>
            <w:r w:rsidRPr="00F9432F">
              <w:rPr>
                <w:lang w:eastAsia="de-DE"/>
              </w:rPr>
              <w:t>-12.22%</w:t>
            </w:r>
          </w:p>
        </w:tc>
        <w:tc>
          <w:tcPr>
            <w:tcW w:w="807" w:type="dxa"/>
            <w:tcBorders>
              <w:top w:val="nil"/>
              <w:left w:val="nil"/>
              <w:bottom w:val="nil"/>
              <w:right w:val="nil"/>
            </w:tcBorders>
            <w:shd w:val="clear" w:color="auto" w:fill="auto"/>
            <w:noWrap/>
            <w:vAlign w:val="center"/>
            <w:hideMark/>
          </w:tcPr>
          <w:p w14:paraId="5E7BA02E" w14:textId="77777777" w:rsidR="00F9432F" w:rsidRPr="00F9432F" w:rsidRDefault="00F9432F" w:rsidP="00F9432F">
            <w:pPr>
              <w:rPr>
                <w:lang w:eastAsia="de-DE"/>
              </w:rPr>
            </w:pPr>
            <w:r w:rsidRPr="00F9432F">
              <w:rPr>
                <w:lang w:eastAsia="de-DE"/>
              </w:rPr>
              <w:t>413%</w:t>
            </w:r>
          </w:p>
        </w:tc>
        <w:tc>
          <w:tcPr>
            <w:tcW w:w="1139" w:type="dxa"/>
            <w:tcBorders>
              <w:top w:val="nil"/>
              <w:left w:val="nil"/>
              <w:bottom w:val="nil"/>
              <w:right w:val="nil"/>
            </w:tcBorders>
            <w:shd w:val="clear" w:color="auto" w:fill="auto"/>
            <w:noWrap/>
            <w:vAlign w:val="center"/>
            <w:hideMark/>
          </w:tcPr>
          <w:p w14:paraId="47BCE8F7" w14:textId="77777777" w:rsidR="00F9432F" w:rsidRPr="00F9432F" w:rsidRDefault="00F9432F" w:rsidP="00F9432F">
            <w:pPr>
              <w:rPr>
                <w:lang w:eastAsia="de-DE"/>
              </w:rPr>
            </w:pPr>
            <w:r w:rsidRPr="00F9432F">
              <w:rPr>
                <w:lang w:eastAsia="de-DE"/>
              </w:rPr>
              <w:t>214332%</w:t>
            </w:r>
          </w:p>
        </w:tc>
      </w:tr>
      <w:tr w:rsidR="00F9432F" w:rsidRPr="00F9432F" w14:paraId="7006DC0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5DBE162"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1F62488A" w14:textId="77777777" w:rsidR="00F9432F" w:rsidRPr="00F9432F" w:rsidRDefault="00F9432F" w:rsidP="00F9432F">
            <w:pPr>
              <w:rPr>
                <w:lang w:eastAsia="de-DE"/>
              </w:rPr>
            </w:pPr>
            <w:r w:rsidRPr="00F9432F">
              <w:rPr>
                <w:lang w:eastAsia="de-DE"/>
              </w:rPr>
              <w:t>-12.28%</w:t>
            </w:r>
          </w:p>
        </w:tc>
        <w:tc>
          <w:tcPr>
            <w:tcW w:w="986" w:type="dxa"/>
            <w:tcBorders>
              <w:top w:val="nil"/>
              <w:left w:val="nil"/>
              <w:bottom w:val="nil"/>
              <w:right w:val="nil"/>
            </w:tcBorders>
            <w:shd w:val="clear" w:color="000000" w:fill="CCFFCC"/>
            <w:noWrap/>
            <w:vAlign w:val="center"/>
            <w:hideMark/>
          </w:tcPr>
          <w:p w14:paraId="1885AB1B" w14:textId="77777777" w:rsidR="00F9432F" w:rsidRPr="00F9432F" w:rsidRDefault="00F9432F" w:rsidP="00F9432F">
            <w:pPr>
              <w:rPr>
                <w:lang w:eastAsia="de-DE"/>
              </w:rPr>
            </w:pPr>
            <w:r w:rsidRPr="00F9432F">
              <w:rPr>
                <w:lang w:eastAsia="de-DE"/>
              </w:rPr>
              <w:t>-13.55%</w:t>
            </w:r>
          </w:p>
        </w:tc>
        <w:tc>
          <w:tcPr>
            <w:tcW w:w="986" w:type="dxa"/>
            <w:tcBorders>
              <w:top w:val="nil"/>
              <w:left w:val="nil"/>
              <w:bottom w:val="nil"/>
              <w:right w:val="single" w:sz="4" w:space="0" w:color="auto"/>
            </w:tcBorders>
            <w:shd w:val="clear" w:color="000000" w:fill="CCFFCC"/>
            <w:noWrap/>
            <w:vAlign w:val="center"/>
            <w:hideMark/>
          </w:tcPr>
          <w:p w14:paraId="5B01DD89" w14:textId="77777777" w:rsidR="00F9432F" w:rsidRPr="00F9432F" w:rsidRDefault="00F9432F" w:rsidP="00F9432F">
            <w:pPr>
              <w:rPr>
                <w:lang w:eastAsia="de-DE"/>
              </w:rPr>
            </w:pPr>
            <w:r w:rsidRPr="00F9432F">
              <w:rPr>
                <w:lang w:eastAsia="de-DE"/>
              </w:rPr>
              <w:t>-14.46%</w:t>
            </w:r>
          </w:p>
        </w:tc>
        <w:tc>
          <w:tcPr>
            <w:tcW w:w="986" w:type="dxa"/>
            <w:tcBorders>
              <w:top w:val="nil"/>
              <w:left w:val="single" w:sz="8" w:space="0" w:color="auto"/>
              <w:bottom w:val="nil"/>
              <w:right w:val="nil"/>
            </w:tcBorders>
            <w:shd w:val="clear" w:color="000000" w:fill="CCFFCC"/>
            <w:noWrap/>
            <w:vAlign w:val="center"/>
            <w:hideMark/>
          </w:tcPr>
          <w:p w14:paraId="719CA97B" w14:textId="77777777" w:rsidR="00F9432F" w:rsidRPr="00F9432F" w:rsidRDefault="00F9432F" w:rsidP="00F9432F">
            <w:pPr>
              <w:rPr>
                <w:lang w:eastAsia="de-DE"/>
              </w:rPr>
            </w:pPr>
            <w:r w:rsidRPr="00F9432F">
              <w:rPr>
                <w:lang w:eastAsia="de-DE"/>
              </w:rPr>
              <w:t>-12.60%</w:t>
            </w:r>
          </w:p>
        </w:tc>
        <w:tc>
          <w:tcPr>
            <w:tcW w:w="986" w:type="dxa"/>
            <w:tcBorders>
              <w:top w:val="nil"/>
              <w:left w:val="nil"/>
              <w:bottom w:val="nil"/>
              <w:right w:val="nil"/>
            </w:tcBorders>
            <w:shd w:val="clear" w:color="000000" w:fill="CCFFCC"/>
            <w:noWrap/>
            <w:vAlign w:val="center"/>
            <w:hideMark/>
          </w:tcPr>
          <w:p w14:paraId="221ED649" w14:textId="77777777" w:rsidR="00F9432F" w:rsidRPr="00F9432F" w:rsidRDefault="00F9432F" w:rsidP="00F9432F">
            <w:pPr>
              <w:rPr>
                <w:lang w:eastAsia="de-DE"/>
              </w:rPr>
            </w:pPr>
            <w:r w:rsidRPr="00F9432F">
              <w:rPr>
                <w:lang w:eastAsia="de-DE"/>
              </w:rPr>
              <w:t>-13.84%</w:t>
            </w:r>
          </w:p>
        </w:tc>
        <w:tc>
          <w:tcPr>
            <w:tcW w:w="986" w:type="dxa"/>
            <w:tcBorders>
              <w:top w:val="nil"/>
              <w:left w:val="nil"/>
              <w:bottom w:val="nil"/>
              <w:right w:val="single" w:sz="4" w:space="0" w:color="auto"/>
            </w:tcBorders>
            <w:shd w:val="clear" w:color="000000" w:fill="CCFFCC"/>
            <w:noWrap/>
            <w:vAlign w:val="center"/>
            <w:hideMark/>
          </w:tcPr>
          <w:p w14:paraId="140F7914" w14:textId="77777777" w:rsidR="00F9432F" w:rsidRPr="00F9432F" w:rsidRDefault="00F9432F" w:rsidP="00F9432F">
            <w:pPr>
              <w:rPr>
                <w:lang w:eastAsia="de-DE"/>
              </w:rPr>
            </w:pPr>
            <w:r w:rsidRPr="00F9432F">
              <w:rPr>
                <w:lang w:eastAsia="de-DE"/>
              </w:rPr>
              <w:t>-13.48%</w:t>
            </w:r>
          </w:p>
        </w:tc>
        <w:tc>
          <w:tcPr>
            <w:tcW w:w="807" w:type="dxa"/>
            <w:tcBorders>
              <w:top w:val="nil"/>
              <w:left w:val="nil"/>
              <w:bottom w:val="nil"/>
              <w:right w:val="nil"/>
            </w:tcBorders>
            <w:shd w:val="clear" w:color="auto" w:fill="auto"/>
            <w:noWrap/>
            <w:vAlign w:val="center"/>
            <w:hideMark/>
          </w:tcPr>
          <w:p w14:paraId="30A49D7A" w14:textId="77777777" w:rsidR="00F9432F" w:rsidRPr="00F9432F" w:rsidRDefault="00F9432F" w:rsidP="00F9432F">
            <w:pPr>
              <w:rPr>
                <w:lang w:eastAsia="de-DE"/>
              </w:rPr>
            </w:pPr>
            <w:r w:rsidRPr="00F9432F">
              <w:rPr>
                <w:lang w:eastAsia="de-DE"/>
              </w:rPr>
              <w:t>341%</w:t>
            </w:r>
          </w:p>
        </w:tc>
        <w:tc>
          <w:tcPr>
            <w:tcW w:w="1139" w:type="dxa"/>
            <w:tcBorders>
              <w:top w:val="nil"/>
              <w:left w:val="nil"/>
              <w:bottom w:val="nil"/>
              <w:right w:val="nil"/>
            </w:tcBorders>
            <w:shd w:val="clear" w:color="auto" w:fill="auto"/>
            <w:noWrap/>
            <w:vAlign w:val="center"/>
            <w:hideMark/>
          </w:tcPr>
          <w:p w14:paraId="363A276A" w14:textId="77777777" w:rsidR="00F9432F" w:rsidRPr="00F9432F" w:rsidRDefault="00F9432F" w:rsidP="00F9432F">
            <w:pPr>
              <w:rPr>
                <w:lang w:eastAsia="de-DE"/>
              </w:rPr>
            </w:pPr>
            <w:r w:rsidRPr="00F9432F">
              <w:rPr>
                <w:lang w:eastAsia="de-DE"/>
              </w:rPr>
              <w:t>197098%</w:t>
            </w:r>
          </w:p>
        </w:tc>
      </w:tr>
      <w:tr w:rsidR="00F9432F" w:rsidRPr="00F9432F" w14:paraId="51FD0F3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340688"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30EB7157" w14:textId="77777777" w:rsidR="00F9432F" w:rsidRPr="00F9432F" w:rsidRDefault="00F9432F" w:rsidP="00F9432F">
            <w:pPr>
              <w:rPr>
                <w:lang w:eastAsia="de-DE"/>
              </w:rPr>
            </w:pPr>
            <w:r w:rsidRPr="00F9432F">
              <w:rPr>
                <w:lang w:eastAsia="de-DE"/>
              </w:rPr>
              <w:t>-13.31%</w:t>
            </w:r>
          </w:p>
        </w:tc>
        <w:tc>
          <w:tcPr>
            <w:tcW w:w="986" w:type="dxa"/>
            <w:tcBorders>
              <w:top w:val="nil"/>
              <w:left w:val="nil"/>
              <w:bottom w:val="nil"/>
              <w:right w:val="nil"/>
            </w:tcBorders>
            <w:shd w:val="clear" w:color="000000" w:fill="CCFFCC"/>
            <w:noWrap/>
            <w:vAlign w:val="center"/>
            <w:hideMark/>
          </w:tcPr>
          <w:p w14:paraId="5367D997" w14:textId="77777777" w:rsidR="00F9432F" w:rsidRPr="00F9432F" w:rsidRDefault="00F9432F" w:rsidP="00F9432F">
            <w:pPr>
              <w:rPr>
                <w:lang w:eastAsia="de-DE"/>
              </w:rPr>
            </w:pPr>
            <w:r w:rsidRPr="00F9432F">
              <w:rPr>
                <w:lang w:eastAsia="de-DE"/>
              </w:rPr>
              <w:t>-3.89%</w:t>
            </w:r>
          </w:p>
        </w:tc>
        <w:tc>
          <w:tcPr>
            <w:tcW w:w="986" w:type="dxa"/>
            <w:tcBorders>
              <w:top w:val="nil"/>
              <w:left w:val="nil"/>
              <w:bottom w:val="nil"/>
              <w:right w:val="single" w:sz="4" w:space="0" w:color="auto"/>
            </w:tcBorders>
            <w:shd w:val="clear" w:color="000000" w:fill="CCFFCC"/>
            <w:noWrap/>
            <w:vAlign w:val="center"/>
            <w:hideMark/>
          </w:tcPr>
          <w:p w14:paraId="52135E88" w14:textId="77777777" w:rsidR="00F9432F" w:rsidRPr="00F9432F" w:rsidRDefault="00F9432F" w:rsidP="00F9432F">
            <w:pPr>
              <w:rPr>
                <w:lang w:eastAsia="de-DE"/>
              </w:rPr>
            </w:pPr>
            <w:r w:rsidRPr="00F9432F">
              <w:rPr>
                <w:lang w:eastAsia="de-DE"/>
              </w:rPr>
              <w:t>-9.88%</w:t>
            </w:r>
          </w:p>
        </w:tc>
        <w:tc>
          <w:tcPr>
            <w:tcW w:w="986" w:type="dxa"/>
            <w:tcBorders>
              <w:top w:val="nil"/>
              <w:left w:val="single" w:sz="8" w:space="0" w:color="auto"/>
              <w:bottom w:val="nil"/>
              <w:right w:val="nil"/>
            </w:tcBorders>
            <w:shd w:val="clear" w:color="000000" w:fill="CCFFCC"/>
            <w:noWrap/>
            <w:vAlign w:val="center"/>
            <w:hideMark/>
          </w:tcPr>
          <w:p w14:paraId="4C1E57BB" w14:textId="77777777" w:rsidR="00F9432F" w:rsidRPr="00F9432F" w:rsidRDefault="00F9432F" w:rsidP="00F9432F">
            <w:pPr>
              <w:rPr>
                <w:lang w:eastAsia="de-DE"/>
              </w:rPr>
            </w:pPr>
            <w:r w:rsidRPr="00F9432F">
              <w:rPr>
                <w:lang w:eastAsia="de-DE"/>
              </w:rPr>
              <w:t>-14.03%</w:t>
            </w:r>
          </w:p>
        </w:tc>
        <w:tc>
          <w:tcPr>
            <w:tcW w:w="986" w:type="dxa"/>
            <w:tcBorders>
              <w:top w:val="nil"/>
              <w:left w:val="nil"/>
              <w:bottom w:val="nil"/>
              <w:right w:val="nil"/>
            </w:tcBorders>
            <w:shd w:val="clear" w:color="000000" w:fill="CCFFCC"/>
            <w:noWrap/>
            <w:vAlign w:val="center"/>
            <w:hideMark/>
          </w:tcPr>
          <w:p w14:paraId="43186FFC" w14:textId="77777777" w:rsidR="00F9432F" w:rsidRPr="00F9432F" w:rsidRDefault="00F9432F" w:rsidP="00F9432F">
            <w:pPr>
              <w:rPr>
                <w:lang w:eastAsia="de-DE"/>
              </w:rPr>
            </w:pPr>
            <w:r w:rsidRPr="00F9432F">
              <w:rPr>
                <w:lang w:eastAsia="de-DE"/>
              </w:rPr>
              <w:t>-8.57%</w:t>
            </w:r>
          </w:p>
        </w:tc>
        <w:tc>
          <w:tcPr>
            <w:tcW w:w="986" w:type="dxa"/>
            <w:tcBorders>
              <w:top w:val="nil"/>
              <w:left w:val="nil"/>
              <w:bottom w:val="nil"/>
              <w:right w:val="single" w:sz="4" w:space="0" w:color="auto"/>
            </w:tcBorders>
            <w:shd w:val="clear" w:color="000000" w:fill="CCFFCC"/>
            <w:noWrap/>
            <w:vAlign w:val="center"/>
            <w:hideMark/>
          </w:tcPr>
          <w:p w14:paraId="1B8CE23A" w14:textId="77777777" w:rsidR="00F9432F" w:rsidRPr="00F9432F" w:rsidRDefault="00F9432F" w:rsidP="00F9432F">
            <w:pPr>
              <w:rPr>
                <w:lang w:eastAsia="de-DE"/>
              </w:rPr>
            </w:pPr>
            <w:r w:rsidRPr="00F9432F">
              <w:rPr>
                <w:lang w:eastAsia="de-DE"/>
              </w:rPr>
              <w:t>-11.80%</w:t>
            </w:r>
          </w:p>
        </w:tc>
        <w:tc>
          <w:tcPr>
            <w:tcW w:w="807" w:type="dxa"/>
            <w:tcBorders>
              <w:top w:val="nil"/>
              <w:left w:val="nil"/>
              <w:bottom w:val="nil"/>
              <w:right w:val="nil"/>
            </w:tcBorders>
            <w:shd w:val="clear" w:color="auto" w:fill="auto"/>
            <w:noWrap/>
            <w:vAlign w:val="center"/>
            <w:hideMark/>
          </w:tcPr>
          <w:p w14:paraId="06CF9015" w14:textId="77777777" w:rsidR="00F9432F" w:rsidRPr="00F9432F" w:rsidRDefault="00F9432F" w:rsidP="00F9432F">
            <w:pPr>
              <w:rPr>
                <w:lang w:eastAsia="de-DE"/>
              </w:rPr>
            </w:pPr>
            <w:r w:rsidRPr="00F9432F">
              <w:rPr>
                <w:lang w:eastAsia="de-DE"/>
              </w:rPr>
              <w:t>907%</w:t>
            </w:r>
          </w:p>
        </w:tc>
        <w:tc>
          <w:tcPr>
            <w:tcW w:w="1139" w:type="dxa"/>
            <w:tcBorders>
              <w:top w:val="nil"/>
              <w:left w:val="nil"/>
              <w:bottom w:val="nil"/>
              <w:right w:val="nil"/>
            </w:tcBorders>
            <w:shd w:val="clear" w:color="auto" w:fill="auto"/>
            <w:noWrap/>
            <w:vAlign w:val="center"/>
            <w:hideMark/>
          </w:tcPr>
          <w:p w14:paraId="63D73444" w14:textId="77777777" w:rsidR="00F9432F" w:rsidRPr="00F9432F" w:rsidRDefault="00F9432F" w:rsidP="00F9432F">
            <w:pPr>
              <w:rPr>
                <w:lang w:eastAsia="de-DE"/>
              </w:rPr>
            </w:pPr>
            <w:r w:rsidRPr="00F9432F">
              <w:rPr>
                <w:lang w:eastAsia="de-DE"/>
              </w:rPr>
              <w:t>272167%</w:t>
            </w:r>
          </w:p>
        </w:tc>
      </w:tr>
      <w:tr w:rsidR="00F9432F" w:rsidRPr="00F9432F" w14:paraId="797BEA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43D63C7"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single" w:sz="8" w:space="0" w:color="auto"/>
              <w:bottom w:val="nil"/>
              <w:right w:val="nil"/>
            </w:tcBorders>
            <w:shd w:val="clear" w:color="000000" w:fill="CCFFCC"/>
            <w:noWrap/>
            <w:vAlign w:val="center"/>
            <w:hideMark/>
          </w:tcPr>
          <w:p w14:paraId="7229CF56"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nil"/>
            </w:tcBorders>
            <w:shd w:val="clear" w:color="000000" w:fill="CCFFCC"/>
            <w:noWrap/>
            <w:vAlign w:val="center"/>
            <w:hideMark/>
          </w:tcPr>
          <w:p w14:paraId="490414CC" w14:textId="77777777" w:rsidR="00F9432F" w:rsidRPr="00F9432F" w:rsidRDefault="00F9432F" w:rsidP="00F9432F">
            <w:pPr>
              <w:rPr>
                <w:lang w:eastAsia="de-DE"/>
              </w:rPr>
            </w:pPr>
            <w:r w:rsidRPr="00F9432F">
              <w:rPr>
                <w:lang w:eastAsia="de-DE"/>
              </w:rPr>
              <w:t>-8.22%</w:t>
            </w:r>
          </w:p>
        </w:tc>
        <w:tc>
          <w:tcPr>
            <w:tcW w:w="986" w:type="dxa"/>
            <w:tcBorders>
              <w:top w:val="single" w:sz="8" w:space="0" w:color="auto"/>
              <w:left w:val="nil"/>
              <w:bottom w:val="nil"/>
              <w:right w:val="single" w:sz="4" w:space="0" w:color="auto"/>
            </w:tcBorders>
            <w:shd w:val="clear" w:color="000000" w:fill="CCFFCC"/>
            <w:noWrap/>
            <w:vAlign w:val="center"/>
            <w:hideMark/>
          </w:tcPr>
          <w:p w14:paraId="3C9EA802" w14:textId="77777777" w:rsidR="00F9432F" w:rsidRPr="00F9432F" w:rsidRDefault="00F9432F" w:rsidP="00F9432F">
            <w:pPr>
              <w:rPr>
                <w:lang w:eastAsia="de-DE"/>
              </w:rPr>
            </w:pPr>
            <w:r w:rsidRPr="00F9432F">
              <w:rPr>
                <w:lang w:eastAsia="de-DE"/>
              </w:rPr>
              <w:t>-10.40%</w:t>
            </w:r>
          </w:p>
        </w:tc>
        <w:tc>
          <w:tcPr>
            <w:tcW w:w="986" w:type="dxa"/>
            <w:tcBorders>
              <w:top w:val="single" w:sz="8" w:space="0" w:color="auto"/>
              <w:left w:val="single" w:sz="8" w:space="0" w:color="auto"/>
              <w:bottom w:val="nil"/>
              <w:right w:val="nil"/>
            </w:tcBorders>
            <w:shd w:val="clear" w:color="000000" w:fill="CCFFCC"/>
            <w:noWrap/>
            <w:vAlign w:val="center"/>
            <w:hideMark/>
          </w:tcPr>
          <w:p w14:paraId="2DA01CA9" w14:textId="77777777" w:rsidR="00F9432F" w:rsidRPr="00F9432F" w:rsidRDefault="00F9432F" w:rsidP="00F9432F">
            <w:pPr>
              <w:rPr>
                <w:lang w:eastAsia="de-DE"/>
              </w:rPr>
            </w:pPr>
            <w:r w:rsidRPr="00F9432F">
              <w:rPr>
                <w:lang w:eastAsia="de-DE"/>
              </w:rPr>
              <w:t>-12.31%</w:t>
            </w:r>
          </w:p>
        </w:tc>
        <w:tc>
          <w:tcPr>
            <w:tcW w:w="986" w:type="dxa"/>
            <w:tcBorders>
              <w:top w:val="single" w:sz="8" w:space="0" w:color="auto"/>
              <w:left w:val="nil"/>
              <w:bottom w:val="nil"/>
              <w:right w:val="nil"/>
            </w:tcBorders>
            <w:shd w:val="clear" w:color="000000" w:fill="CCFFCC"/>
            <w:noWrap/>
            <w:vAlign w:val="center"/>
            <w:hideMark/>
          </w:tcPr>
          <w:p w14:paraId="72784141" w14:textId="77777777" w:rsidR="00F9432F" w:rsidRPr="00F9432F" w:rsidRDefault="00F9432F" w:rsidP="00F9432F">
            <w:pPr>
              <w:rPr>
                <w:lang w:eastAsia="de-DE"/>
              </w:rPr>
            </w:pPr>
            <w:r w:rsidRPr="00F9432F">
              <w:rPr>
                <w:lang w:eastAsia="de-DE"/>
              </w:rPr>
              <w:t>-11.46%</w:t>
            </w:r>
          </w:p>
        </w:tc>
        <w:tc>
          <w:tcPr>
            <w:tcW w:w="986" w:type="dxa"/>
            <w:tcBorders>
              <w:top w:val="single" w:sz="8" w:space="0" w:color="auto"/>
              <w:left w:val="nil"/>
              <w:bottom w:val="nil"/>
              <w:right w:val="single" w:sz="4" w:space="0" w:color="auto"/>
            </w:tcBorders>
            <w:shd w:val="clear" w:color="000000" w:fill="CCFFCC"/>
            <w:noWrap/>
            <w:vAlign w:val="center"/>
            <w:hideMark/>
          </w:tcPr>
          <w:p w14:paraId="0A6C4DDB" w14:textId="77777777" w:rsidR="00F9432F" w:rsidRPr="00F9432F" w:rsidRDefault="00F9432F" w:rsidP="00F9432F">
            <w:pPr>
              <w:rPr>
                <w:lang w:eastAsia="de-DE"/>
              </w:rPr>
            </w:pPr>
            <w:r w:rsidRPr="00F9432F">
              <w:rPr>
                <w:lang w:eastAsia="de-DE"/>
              </w:rPr>
              <w:t>-12.53%</w:t>
            </w:r>
          </w:p>
        </w:tc>
        <w:tc>
          <w:tcPr>
            <w:tcW w:w="807" w:type="dxa"/>
            <w:tcBorders>
              <w:top w:val="single" w:sz="8" w:space="0" w:color="auto"/>
              <w:left w:val="nil"/>
              <w:bottom w:val="nil"/>
              <w:right w:val="nil"/>
            </w:tcBorders>
            <w:shd w:val="clear" w:color="auto" w:fill="auto"/>
            <w:noWrap/>
            <w:vAlign w:val="center"/>
            <w:hideMark/>
          </w:tcPr>
          <w:p w14:paraId="77F38C1E" w14:textId="77777777" w:rsidR="00F9432F" w:rsidRPr="00F9432F" w:rsidRDefault="00F9432F" w:rsidP="00F9432F">
            <w:pPr>
              <w:rPr>
                <w:lang w:eastAsia="de-DE"/>
              </w:rPr>
            </w:pPr>
            <w:r w:rsidRPr="00F9432F">
              <w:rPr>
                <w:lang w:eastAsia="de-DE"/>
              </w:rPr>
              <w:t>472%</w:t>
            </w:r>
          </w:p>
        </w:tc>
        <w:tc>
          <w:tcPr>
            <w:tcW w:w="1139" w:type="dxa"/>
            <w:tcBorders>
              <w:top w:val="single" w:sz="8" w:space="0" w:color="auto"/>
              <w:left w:val="nil"/>
              <w:bottom w:val="nil"/>
              <w:right w:val="nil"/>
            </w:tcBorders>
            <w:shd w:val="clear" w:color="auto" w:fill="auto"/>
            <w:noWrap/>
            <w:vAlign w:val="center"/>
            <w:hideMark/>
          </w:tcPr>
          <w:p w14:paraId="555358A1" w14:textId="77777777" w:rsidR="00F9432F" w:rsidRPr="00F9432F" w:rsidRDefault="00F9432F" w:rsidP="00F9432F">
            <w:pPr>
              <w:rPr>
                <w:lang w:eastAsia="de-DE"/>
              </w:rPr>
            </w:pPr>
            <w:r w:rsidRPr="00F9432F">
              <w:rPr>
                <w:lang w:eastAsia="de-DE"/>
              </w:rPr>
              <w:t>221253%</w:t>
            </w:r>
          </w:p>
        </w:tc>
      </w:tr>
      <w:tr w:rsidR="00F9432F" w:rsidRPr="00F9432F" w14:paraId="2876FC6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1E15FA4"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5E1ED059" w14:textId="77777777" w:rsidR="00F9432F" w:rsidRPr="00F9432F" w:rsidRDefault="00F9432F" w:rsidP="00F9432F">
            <w:pPr>
              <w:rPr>
                <w:lang w:eastAsia="de-DE"/>
              </w:rPr>
            </w:pPr>
            <w:r w:rsidRPr="00F9432F">
              <w:rPr>
                <w:lang w:eastAsia="de-DE"/>
              </w:rPr>
              <w:t>-13.56%</w:t>
            </w:r>
          </w:p>
        </w:tc>
        <w:tc>
          <w:tcPr>
            <w:tcW w:w="986" w:type="dxa"/>
            <w:tcBorders>
              <w:top w:val="single" w:sz="8" w:space="0" w:color="auto"/>
              <w:left w:val="nil"/>
              <w:bottom w:val="nil"/>
              <w:right w:val="nil"/>
            </w:tcBorders>
            <w:shd w:val="clear" w:color="000000" w:fill="CCFFCC"/>
            <w:noWrap/>
            <w:vAlign w:val="center"/>
            <w:hideMark/>
          </w:tcPr>
          <w:p w14:paraId="5F2BC1E5" w14:textId="77777777" w:rsidR="00F9432F" w:rsidRPr="00F9432F" w:rsidRDefault="00F9432F" w:rsidP="00F9432F">
            <w:pPr>
              <w:rPr>
                <w:lang w:eastAsia="de-DE"/>
              </w:rPr>
            </w:pPr>
            <w:r w:rsidRPr="00F9432F">
              <w:rPr>
                <w:lang w:eastAsia="de-DE"/>
              </w:rPr>
              <w:t>-12.14%</w:t>
            </w:r>
          </w:p>
        </w:tc>
        <w:tc>
          <w:tcPr>
            <w:tcW w:w="986" w:type="dxa"/>
            <w:tcBorders>
              <w:top w:val="single" w:sz="8" w:space="0" w:color="auto"/>
              <w:left w:val="nil"/>
              <w:bottom w:val="nil"/>
              <w:right w:val="single" w:sz="4" w:space="0" w:color="auto"/>
            </w:tcBorders>
            <w:shd w:val="clear" w:color="000000" w:fill="CCFFCC"/>
            <w:noWrap/>
            <w:vAlign w:val="center"/>
            <w:hideMark/>
          </w:tcPr>
          <w:p w14:paraId="2CBA46AF" w14:textId="77777777" w:rsidR="00F9432F" w:rsidRPr="00F9432F" w:rsidRDefault="00F9432F" w:rsidP="00F9432F">
            <w:pPr>
              <w:rPr>
                <w:lang w:eastAsia="de-DE"/>
              </w:rPr>
            </w:pPr>
            <w:r w:rsidRPr="00F9432F">
              <w:rPr>
                <w:lang w:eastAsia="de-DE"/>
              </w:rPr>
              <w:t>-14.84%</w:t>
            </w:r>
          </w:p>
        </w:tc>
        <w:tc>
          <w:tcPr>
            <w:tcW w:w="986" w:type="dxa"/>
            <w:tcBorders>
              <w:top w:val="single" w:sz="8" w:space="0" w:color="auto"/>
              <w:left w:val="single" w:sz="8" w:space="0" w:color="auto"/>
              <w:bottom w:val="nil"/>
              <w:right w:val="nil"/>
            </w:tcBorders>
            <w:shd w:val="clear" w:color="000000" w:fill="CCFFCC"/>
            <w:noWrap/>
            <w:vAlign w:val="center"/>
            <w:hideMark/>
          </w:tcPr>
          <w:p w14:paraId="01366EE9" w14:textId="77777777" w:rsidR="00F9432F" w:rsidRPr="00F9432F" w:rsidRDefault="00F9432F" w:rsidP="00F9432F">
            <w:pPr>
              <w:rPr>
                <w:lang w:eastAsia="de-DE"/>
              </w:rPr>
            </w:pPr>
            <w:r w:rsidRPr="00F9432F">
              <w:rPr>
                <w:lang w:eastAsia="de-DE"/>
              </w:rPr>
              <w:t>-12.38%</w:t>
            </w:r>
          </w:p>
        </w:tc>
        <w:tc>
          <w:tcPr>
            <w:tcW w:w="986" w:type="dxa"/>
            <w:tcBorders>
              <w:top w:val="single" w:sz="8" w:space="0" w:color="auto"/>
              <w:left w:val="nil"/>
              <w:bottom w:val="nil"/>
              <w:right w:val="nil"/>
            </w:tcBorders>
            <w:shd w:val="clear" w:color="000000" w:fill="CCFFCC"/>
            <w:noWrap/>
            <w:vAlign w:val="center"/>
            <w:hideMark/>
          </w:tcPr>
          <w:p w14:paraId="20499120" w14:textId="77777777" w:rsidR="00F9432F" w:rsidRPr="00F9432F" w:rsidRDefault="00F9432F" w:rsidP="00F9432F">
            <w:pPr>
              <w:rPr>
                <w:lang w:eastAsia="de-DE"/>
              </w:rPr>
            </w:pPr>
            <w:r w:rsidRPr="00F9432F">
              <w:rPr>
                <w:lang w:eastAsia="de-DE"/>
              </w:rPr>
              <w:t>-12.34%</w:t>
            </w:r>
          </w:p>
        </w:tc>
        <w:tc>
          <w:tcPr>
            <w:tcW w:w="986" w:type="dxa"/>
            <w:tcBorders>
              <w:top w:val="single" w:sz="8" w:space="0" w:color="auto"/>
              <w:left w:val="nil"/>
              <w:bottom w:val="nil"/>
              <w:right w:val="single" w:sz="4" w:space="0" w:color="auto"/>
            </w:tcBorders>
            <w:shd w:val="clear" w:color="000000" w:fill="CCFFCC"/>
            <w:noWrap/>
            <w:vAlign w:val="center"/>
            <w:hideMark/>
          </w:tcPr>
          <w:p w14:paraId="4151401C" w14:textId="77777777" w:rsidR="00F9432F" w:rsidRPr="00F9432F" w:rsidRDefault="00F9432F" w:rsidP="00F9432F">
            <w:pPr>
              <w:rPr>
                <w:lang w:eastAsia="de-DE"/>
              </w:rPr>
            </w:pPr>
            <w:r w:rsidRPr="00F9432F">
              <w:rPr>
                <w:lang w:eastAsia="de-DE"/>
              </w:rPr>
              <w:t>-13.48%</w:t>
            </w:r>
          </w:p>
        </w:tc>
        <w:tc>
          <w:tcPr>
            <w:tcW w:w="807" w:type="dxa"/>
            <w:tcBorders>
              <w:top w:val="single" w:sz="8" w:space="0" w:color="auto"/>
              <w:left w:val="nil"/>
              <w:bottom w:val="nil"/>
              <w:right w:val="nil"/>
            </w:tcBorders>
            <w:shd w:val="clear" w:color="auto" w:fill="auto"/>
            <w:noWrap/>
            <w:vAlign w:val="center"/>
            <w:hideMark/>
          </w:tcPr>
          <w:p w14:paraId="65153C16" w14:textId="77777777" w:rsidR="00F9432F" w:rsidRPr="00F9432F" w:rsidRDefault="00F9432F" w:rsidP="00F9432F">
            <w:pPr>
              <w:rPr>
                <w:lang w:eastAsia="de-DE"/>
              </w:rPr>
            </w:pPr>
            <w:r w:rsidRPr="00F9432F">
              <w:rPr>
                <w:lang w:eastAsia="de-DE"/>
              </w:rPr>
              <w:t>324%</w:t>
            </w:r>
          </w:p>
        </w:tc>
        <w:tc>
          <w:tcPr>
            <w:tcW w:w="1139" w:type="dxa"/>
            <w:tcBorders>
              <w:top w:val="single" w:sz="8" w:space="0" w:color="auto"/>
              <w:left w:val="nil"/>
              <w:bottom w:val="nil"/>
              <w:right w:val="nil"/>
            </w:tcBorders>
            <w:shd w:val="clear" w:color="auto" w:fill="auto"/>
            <w:noWrap/>
            <w:vAlign w:val="center"/>
            <w:hideMark/>
          </w:tcPr>
          <w:p w14:paraId="7AAF0C47" w14:textId="77777777" w:rsidR="00F9432F" w:rsidRPr="00F9432F" w:rsidRDefault="00F9432F" w:rsidP="00F9432F">
            <w:pPr>
              <w:rPr>
                <w:lang w:eastAsia="de-DE"/>
              </w:rPr>
            </w:pPr>
            <w:r w:rsidRPr="00F9432F">
              <w:rPr>
                <w:lang w:eastAsia="de-DE"/>
              </w:rPr>
              <w:t>184900%</w:t>
            </w:r>
          </w:p>
        </w:tc>
      </w:tr>
      <w:tr w:rsidR="00F9432F" w:rsidRPr="00F9432F" w14:paraId="1333CD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BDB197"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4352D435" w14:textId="77777777" w:rsidR="00F9432F" w:rsidRPr="00F9432F" w:rsidRDefault="00F9432F" w:rsidP="00F9432F">
            <w:pPr>
              <w:rPr>
                <w:lang w:eastAsia="de-DE"/>
              </w:rPr>
            </w:pPr>
            <w:r w:rsidRPr="00F9432F">
              <w:rPr>
                <w:lang w:eastAsia="de-DE"/>
              </w:rPr>
              <w:t>-8.83%</w:t>
            </w:r>
          </w:p>
        </w:tc>
        <w:tc>
          <w:tcPr>
            <w:tcW w:w="986" w:type="dxa"/>
            <w:tcBorders>
              <w:top w:val="nil"/>
              <w:left w:val="nil"/>
              <w:bottom w:val="nil"/>
              <w:right w:val="nil"/>
            </w:tcBorders>
            <w:shd w:val="clear" w:color="000000" w:fill="CCFFCC"/>
            <w:noWrap/>
            <w:vAlign w:val="center"/>
            <w:hideMark/>
          </w:tcPr>
          <w:p w14:paraId="5BA3D3E3" w14:textId="77777777" w:rsidR="00F9432F" w:rsidRPr="00F9432F" w:rsidRDefault="00F9432F" w:rsidP="00F9432F">
            <w:pPr>
              <w:rPr>
                <w:lang w:eastAsia="de-DE"/>
              </w:rPr>
            </w:pPr>
            <w:r w:rsidRPr="00F9432F">
              <w:rPr>
                <w:lang w:eastAsia="de-DE"/>
              </w:rPr>
              <w:t>-9.53%</w:t>
            </w:r>
          </w:p>
        </w:tc>
        <w:tc>
          <w:tcPr>
            <w:tcW w:w="986" w:type="dxa"/>
            <w:tcBorders>
              <w:top w:val="nil"/>
              <w:left w:val="nil"/>
              <w:bottom w:val="nil"/>
              <w:right w:val="single" w:sz="4" w:space="0" w:color="auto"/>
            </w:tcBorders>
            <w:shd w:val="clear" w:color="000000" w:fill="CCFFCC"/>
            <w:noWrap/>
            <w:vAlign w:val="center"/>
            <w:hideMark/>
          </w:tcPr>
          <w:p w14:paraId="3704951D" w14:textId="77777777" w:rsidR="00F9432F" w:rsidRPr="00F9432F" w:rsidRDefault="00F9432F" w:rsidP="00F9432F">
            <w:pPr>
              <w:rPr>
                <w:lang w:eastAsia="de-DE"/>
              </w:rPr>
            </w:pPr>
            <w:r w:rsidRPr="00F9432F">
              <w:rPr>
                <w:lang w:eastAsia="de-DE"/>
              </w:rPr>
              <w:t>-10.94%</w:t>
            </w:r>
          </w:p>
        </w:tc>
        <w:tc>
          <w:tcPr>
            <w:tcW w:w="986" w:type="dxa"/>
            <w:tcBorders>
              <w:top w:val="nil"/>
              <w:left w:val="single" w:sz="8" w:space="0" w:color="auto"/>
              <w:bottom w:val="nil"/>
              <w:right w:val="nil"/>
            </w:tcBorders>
            <w:shd w:val="clear" w:color="000000" w:fill="CCFFCC"/>
            <w:noWrap/>
            <w:vAlign w:val="center"/>
            <w:hideMark/>
          </w:tcPr>
          <w:p w14:paraId="45D957B8" w14:textId="77777777" w:rsidR="00F9432F" w:rsidRPr="00F9432F" w:rsidRDefault="00F9432F" w:rsidP="00F9432F">
            <w:pPr>
              <w:rPr>
                <w:lang w:eastAsia="de-DE"/>
              </w:rPr>
            </w:pPr>
            <w:r w:rsidRPr="00F9432F">
              <w:rPr>
                <w:lang w:eastAsia="de-DE"/>
              </w:rPr>
              <w:t>-10.01%</w:t>
            </w:r>
          </w:p>
        </w:tc>
        <w:tc>
          <w:tcPr>
            <w:tcW w:w="986" w:type="dxa"/>
            <w:tcBorders>
              <w:top w:val="nil"/>
              <w:left w:val="nil"/>
              <w:bottom w:val="nil"/>
              <w:right w:val="nil"/>
            </w:tcBorders>
            <w:shd w:val="clear" w:color="000000" w:fill="CCFFCC"/>
            <w:noWrap/>
            <w:vAlign w:val="center"/>
            <w:hideMark/>
          </w:tcPr>
          <w:p w14:paraId="3E07140C" w14:textId="77777777" w:rsidR="00F9432F" w:rsidRPr="00F9432F" w:rsidRDefault="00F9432F" w:rsidP="00F9432F">
            <w:pPr>
              <w:rPr>
                <w:lang w:eastAsia="de-DE"/>
              </w:rPr>
            </w:pPr>
            <w:r w:rsidRPr="00F9432F">
              <w:rPr>
                <w:lang w:eastAsia="de-DE"/>
              </w:rPr>
              <w:t>-12.18%</w:t>
            </w:r>
          </w:p>
        </w:tc>
        <w:tc>
          <w:tcPr>
            <w:tcW w:w="986" w:type="dxa"/>
            <w:tcBorders>
              <w:top w:val="nil"/>
              <w:left w:val="nil"/>
              <w:bottom w:val="nil"/>
              <w:right w:val="single" w:sz="4" w:space="0" w:color="auto"/>
            </w:tcBorders>
            <w:shd w:val="clear" w:color="000000" w:fill="CCFFCC"/>
            <w:noWrap/>
            <w:vAlign w:val="center"/>
            <w:hideMark/>
          </w:tcPr>
          <w:p w14:paraId="3098E0E9" w14:textId="77777777" w:rsidR="00F9432F" w:rsidRPr="00F9432F" w:rsidRDefault="00F9432F" w:rsidP="00F9432F">
            <w:pPr>
              <w:rPr>
                <w:lang w:eastAsia="de-DE"/>
              </w:rPr>
            </w:pPr>
            <w:r w:rsidRPr="00F9432F">
              <w:rPr>
                <w:lang w:eastAsia="de-DE"/>
              </w:rPr>
              <w:t>-15.42%</w:t>
            </w:r>
          </w:p>
        </w:tc>
        <w:tc>
          <w:tcPr>
            <w:tcW w:w="807" w:type="dxa"/>
            <w:tcBorders>
              <w:top w:val="nil"/>
              <w:left w:val="nil"/>
              <w:bottom w:val="nil"/>
              <w:right w:val="nil"/>
            </w:tcBorders>
            <w:shd w:val="clear" w:color="auto" w:fill="auto"/>
            <w:noWrap/>
            <w:vAlign w:val="center"/>
            <w:hideMark/>
          </w:tcPr>
          <w:p w14:paraId="73F9083C" w14:textId="77777777" w:rsidR="00F9432F" w:rsidRPr="00F9432F" w:rsidRDefault="00F9432F" w:rsidP="00F9432F">
            <w:pPr>
              <w:rPr>
                <w:lang w:eastAsia="de-DE"/>
              </w:rPr>
            </w:pPr>
            <w:r w:rsidRPr="00F9432F">
              <w:rPr>
                <w:lang w:eastAsia="de-DE"/>
              </w:rPr>
              <w:t>630%</w:t>
            </w:r>
          </w:p>
        </w:tc>
        <w:tc>
          <w:tcPr>
            <w:tcW w:w="1139" w:type="dxa"/>
            <w:tcBorders>
              <w:top w:val="nil"/>
              <w:left w:val="nil"/>
              <w:bottom w:val="nil"/>
              <w:right w:val="nil"/>
            </w:tcBorders>
            <w:shd w:val="clear" w:color="auto" w:fill="auto"/>
            <w:noWrap/>
            <w:vAlign w:val="center"/>
            <w:hideMark/>
          </w:tcPr>
          <w:p w14:paraId="33BDCB7A" w14:textId="77777777" w:rsidR="00F9432F" w:rsidRPr="00F9432F" w:rsidRDefault="00F9432F" w:rsidP="00F9432F">
            <w:pPr>
              <w:rPr>
                <w:lang w:eastAsia="de-DE"/>
              </w:rPr>
            </w:pPr>
            <w:r w:rsidRPr="00F9432F">
              <w:rPr>
                <w:lang w:eastAsia="de-DE"/>
              </w:rPr>
              <w:t>116303%</w:t>
            </w:r>
          </w:p>
        </w:tc>
      </w:tr>
      <w:tr w:rsidR="00F9432F" w:rsidRPr="00F9432F" w14:paraId="5C6F780B"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609573" w14:textId="77777777" w:rsidR="00F9432F" w:rsidRPr="00F9432F" w:rsidRDefault="00F9432F" w:rsidP="00F9432F">
            <w:pPr>
              <w:rPr>
                <w:lang w:eastAsia="de-DE"/>
              </w:rPr>
            </w:pPr>
            <w:r w:rsidRPr="00F9432F">
              <w:rPr>
                <w:lang w:eastAsia="de-DE"/>
              </w:rPr>
              <w:t>Class H</w:t>
            </w:r>
          </w:p>
        </w:tc>
        <w:tc>
          <w:tcPr>
            <w:tcW w:w="986" w:type="dxa"/>
            <w:tcBorders>
              <w:top w:val="nil"/>
              <w:left w:val="single" w:sz="8" w:space="0" w:color="auto"/>
              <w:bottom w:val="single" w:sz="8" w:space="0" w:color="auto"/>
              <w:right w:val="nil"/>
            </w:tcBorders>
            <w:shd w:val="clear" w:color="auto" w:fill="auto"/>
            <w:noWrap/>
            <w:vAlign w:val="center"/>
            <w:hideMark/>
          </w:tcPr>
          <w:p w14:paraId="25523BB7"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5EC994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764A357E"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single" w:sz="8" w:space="0" w:color="auto"/>
              <w:right w:val="nil"/>
            </w:tcBorders>
            <w:shd w:val="clear" w:color="auto" w:fill="auto"/>
            <w:noWrap/>
            <w:vAlign w:val="center"/>
            <w:hideMark/>
          </w:tcPr>
          <w:p w14:paraId="17F30A7A"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nil"/>
            </w:tcBorders>
            <w:shd w:val="clear" w:color="auto" w:fill="auto"/>
            <w:noWrap/>
            <w:vAlign w:val="center"/>
            <w:hideMark/>
          </w:tcPr>
          <w:p w14:paraId="61E5ACC8" w14:textId="77777777" w:rsidR="00F9432F" w:rsidRPr="00F9432F" w:rsidRDefault="00F9432F" w:rsidP="00F9432F">
            <w:pPr>
              <w:rPr>
                <w:lang w:eastAsia="de-DE"/>
              </w:rPr>
            </w:pPr>
            <w:r w:rsidRPr="00F9432F">
              <w:rPr>
                <w:lang w:eastAsia="de-DE"/>
              </w:rPr>
              <w:t>#VALUE!</w:t>
            </w:r>
          </w:p>
        </w:tc>
        <w:tc>
          <w:tcPr>
            <w:tcW w:w="986" w:type="dxa"/>
            <w:tcBorders>
              <w:top w:val="nil"/>
              <w:left w:val="nil"/>
              <w:bottom w:val="single" w:sz="8" w:space="0" w:color="auto"/>
              <w:right w:val="single" w:sz="4" w:space="0" w:color="auto"/>
            </w:tcBorders>
            <w:shd w:val="clear" w:color="auto" w:fill="auto"/>
            <w:noWrap/>
            <w:vAlign w:val="center"/>
            <w:hideMark/>
          </w:tcPr>
          <w:p w14:paraId="432252EB" w14:textId="77777777" w:rsidR="00F9432F" w:rsidRPr="00F9432F" w:rsidRDefault="00F9432F" w:rsidP="00F9432F">
            <w:pPr>
              <w:rPr>
                <w:lang w:eastAsia="de-DE"/>
              </w:rPr>
            </w:pPr>
            <w:r w:rsidRPr="00F9432F">
              <w:rPr>
                <w:lang w:eastAsia="de-DE"/>
              </w:rPr>
              <w:t>#VALUE!</w:t>
            </w:r>
          </w:p>
        </w:tc>
        <w:tc>
          <w:tcPr>
            <w:tcW w:w="807" w:type="dxa"/>
            <w:tcBorders>
              <w:top w:val="nil"/>
              <w:left w:val="nil"/>
              <w:bottom w:val="single" w:sz="8" w:space="0" w:color="auto"/>
              <w:right w:val="nil"/>
            </w:tcBorders>
            <w:shd w:val="clear" w:color="auto" w:fill="auto"/>
            <w:noWrap/>
            <w:vAlign w:val="center"/>
            <w:hideMark/>
          </w:tcPr>
          <w:p w14:paraId="16D3C82E" w14:textId="77777777" w:rsidR="00F9432F" w:rsidRPr="00F9432F" w:rsidRDefault="00F9432F" w:rsidP="00F9432F">
            <w:pPr>
              <w:rPr>
                <w:lang w:eastAsia="de-DE"/>
              </w:rPr>
            </w:pPr>
            <w:r w:rsidRPr="00F9432F">
              <w:rPr>
                <w:lang w:eastAsia="de-DE"/>
              </w:rPr>
              <w:t>#DIV/0!</w:t>
            </w:r>
          </w:p>
        </w:tc>
        <w:tc>
          <w:tcPr>
            <w:tcW w:w="1139" w:type="dxa"/>
            <w:tcBorders>
              <w:top w:val="nil"/>
              <w:left w:val="nil"/>
              <w:bottom w:val="single" w:sz="8" w:space="0" w:color="auto"/>
              <w:right w:val="nil"/>
            </w:tcBorders>
            <w:shd w:val="clear" w:color="auto" w:fill="auto"/>
            <w:noWrap/>
            <w:vAlign w:val="center"/>
            <w:hideMark/>
          </w:tcPr>
          <w:p w14:paraId="55B35923" w14:textId="77777777" w:rsidR="00F9432F" w:rsidRPr="00F9432F" w:rsidRDefault="00F9432F" w:rsidP="00F9432F">
            <w:pPr>
              <w:rPr>
                <w:lang w:eastAsia="de-DE"/>
              </w:rPr>
            </w:pPr>
            <w:r w:rsidRPr="00F9432F">
              <w:rPr>
                <w:lang w:eastAsia="de-DE"/>
              </w:rPr>
              <w:t>#DIV/0!</w:t>
            </w:r>
          </w:p>
        </w:tc>
      </w:tr>
      <w:tr w:rsidR="00F9432F" w:rsidRPr="00F9432F" w14:paraId="521FF3D8" w14:textId="77777777" w:rsidTr="00BE2465">
        <w:trPr>
          <w:trHeight w:val="255"/>
        </w:trPr>
        <w:tc>
          <w:tcPr>
            <w:tcW w:w="1640" w:type="dxa"/>
            <w:tcBorders>
              <w:top w:val="nil"/>
              <w:left w:val="nil"/>
              <w:bottom w:val="nil"/>
              <w:right w:val="nil"/>
            </w:tcBorders>
            <w:shd w:val="clear" w:color="auto" w:fill="auto"/>
            <w:noWrap/>
            <w:vAlign w:val="center"/>
            <w:hideMark/>
          </w:tcPr>
          <w:p w14:paraId="3B5D2027"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EA7500E"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73B72BC2"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center"/>
            <w:hideMark/>
          </w:tcPr>
          <w:p w14:paraId="5516A949"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61694071"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1DDA109C" w14:textId="77777777" w:rsidR="00F9432F" w:rsidRPr="00F9432F" w:rsidRDefault="00F9432F" w:rsidP="00F9432F">
            <w:pPr>
              <w:rPr>
                <w:lang w:eastAsia="de-DE"/>
              </w:rPr>
            </w:pPr>
          </w:p>
        </w:tc>
        <w:tc>
          <w:tcPr>
            <w:tcW w:w="986" w:type="dxa"/>
            <w:tcBorders>
              <w:top w:val="nil"/>
              <w:left w:val="nil"/>
              <w:bottom w:val="nil"/>
              <w:right w:val="nil"/>
            </w:tcBorders>
            <w:shd w:val="clear" w:color="auto" w:fill="auto"/>
            <w:noWrap/>
            <w:vAlign w:val="bottom"/>
            <w:hideMark/>
          </w:tcPr>
          <w:p w14:paraId="51BBF72E" w14:textId="77777777" w:rsidR="00F9432F" w:rsidRPr="00F9432F" w:rsidRDefault="00F9432F" w:rsidP="00F9432F">
            <w:pPr>
              <w:rPr>
                <w:lang w:eastAsia="de-DE"/>
              </w:rPr>
            </w:pPr>
          </w:p>
        </w:tc>
        <w:tc>
          <w:tcPr>
            <w:tcW w:w="807" w:type="dxa"/>
            <w:tcBorders>
              <w:top w:val="nil"/>
              <w:left w:val="nil"/>
              <w:bottom w:val="nil"/>
              <w:right w:val="nil"/>
            </w:tcBorders>
            <w:shd w:val="clear" w:color="auto" w:fill="auto"/>
            <w:noWrap/>
            <w:vAlign w:val="bottom"/>
            <w:hideMark/>
          </w:tcPr>
          <w:p w14:paraId="330676A1"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bottom"/>
            <w:hideMark/>
          </w:tcPr>
          <w:p w14:paraId="1A01CCF1" w14:textId="77777777" w:rsidR="00F9432F" w:rsidRPr="00F9432F" w:rsidRDefault="00F9432F" w:rsidP="00F9432F">
            <w:pPr>
              <w:rPr>
                <w:lang w:eastAsia="de-DE"/>
              </w:rPr>
            </w:pPr>
          </w:p>
        </w:tc>
      </w:tr>
      <w:tr w:rsidR="00F9432F" w:rsidRPr="00F9432F" w14:paraId="3EDFD730" w14:textId="77777777" w:rsidTr="00BE2465">
        <w:trPr>
          <w:trHeight w:val="255"/>
        </w:trPr>
        <w:tc>
          <w:tcPr>
            <w:tcW w:w="1640" w:type="dxa"/>
            <w:tcBorders>
              <w:top w:val="nil"/>
              <w:left w:val="nil"/>
              <w:bottom w:val="nil"/>
              <w:right w:val="nil"/>
            </w:tcBorders>
            <w:shd w:val="clear" w:color="auto" w:fill="auto"/>
            <w:noWrap/>
            <w:vAlign w:val="center"/>
            <w:hideMark/>
          </w:tcPr>
          <w:p w14:paraId="2EDA8B73"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1124766C"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A8A2BFD" w14:textId="77777777" w:rsidTr="00BE2465">
        <w:trPr>
          <w:trHeight w:val="255"/>
        </w:trPr>
        <w:tc>
          <w:tcPr>
            <w:tcW w:w="1640" w:type="dxa"/>
            <w:tcBorders>
              <w:top w:val="nil"/>
              <w:left w:val="nil"/>
              <w:bottom w:val="nil"/>
              <w:right w:val="nil"/>
            </w:tcBorders>
            <w:shd w:val="clear" w:color="auto" w:fill="auto"/>
            <w:noWrap/>
            <w:vAlign w:val="center"/>
            <w:hideMark/>
          </w:tcPr>
          <w:p w14:paraId="2C4F30F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751750F8"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69FCB2A3" w14:textId="77777777" w:rsidTr="00BE2465">
        <w:trPr>
          <w:trHeight w:val="255"/>
        </w:trPr>
        <w:tc>
          <w:tcPr>
            <w:tcW w:w="1640" w:type="dxa"/>
            <w:tcBorders>
              <w:top w:val="nil"/>
              <w:left w:val="nil"/>
              <w:bottom w:val="nil"/>
              <w:right w:val="nil"/>
            </w:tcBorders>
            <w:shd w:val="clear" w:color="auto" w:fill="auto"/>
            <w:noWrap/>
            <w:vAlign w:val="center"/>
            <w:hideMark/>
          </w:tcPr>
          <w:p w14:paraId="41C63FFC"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6D916D6D"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7F1FE85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0621CB5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5982B22E"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05FA65EE"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72251F6B"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5334269"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A87776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51866B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DF999" w14:textId="77777777" w:rsidR="00F9432F" w:rsidRPr="00F9432F" w:rsidRDefault="00F9432F" w:rsidP="00F9432F">
            <w:pPr>
              <w:rPr>
                <w:lang w:eastAsia="de-DE"/>
              </w:rPr>
            </w:pPr>
            <w:r w:rsidRPr="00F9432F">
              <w:rPr>
                <w:lang w:eastAsia="de-DE"/>
              </w:rPr>
              <w:t>Class A1</w:t>
            </w:r>
          </w:p>
        </w:tc>
        <w:tc>
          <w:tcPr>
            <w:tcW w:w="986" w:type="dxa"/>
            <w:tcBorders>
              <w:top w:val="single" w:sz="8" w:space="0" w:color="auto"/>
              <w:left w:val="single" w:sz="8" w:space="0" w:color="auto"/>
              <w:bottom w:val="nil"/>
              <w:right w:val="nil"/>
            </w:tcBorders>
            <w:shd w:val="clear" w:color="000000" w:fill="CCFFCC"/>
            <w:noWrap/>
            <w:vAlign w:val="center"/>
            <w:hideMark/>
          </w:tcPr>
          <w:p w14:paraId="163D2904" w14:textId="77777777" w:rsidR="00F9432F" w:rsidRPr="00F9432F" w:rsidRDefault="00F9432F" w:rsidP="00F9432F">
            <w:pPr>
              <w:rPr>
                <w:lang w:eastAsia="de-DE"/>
              </w:rPr>
            </w:pPr>
            <w:r w:rsidRPr="00F9432F">
              <w:rPr>
                <w:lang w:eastAsia="de-DE"/>
              </w:rPr>
              <w:t>-12.82%</w:t>
            </w:r>
          </w:p>
        </w:tc>
        <w:tc>
          <w:tcPr>
            <w:tcW w:w="986" w:type="dxa"/>
            <w:tcBorders>
              <w:top w:val="single" w:sz="8" w:space="0" w:color="auto"/>
              <w:left w:val="nil"/>
              <w:bottom w:val="nil"/>
              <w:right w:val="nil"/>
            </w:tcBorders>
            <w:shd w:val="clear" w:color="000000" w:fill="CCFFCC"/>
            <w:noWrap/>
            <w:vAlign w:val="center"/>
            <w:hideMark/>
          </w:tcPr>
          <w:p w14:paraId="435B4E67" w14:textId="77777777" w:rsidR="00F9432F" w:rsidRPr="00F9432F" w:rsidRDefault="00F9432F" w:rsidP="00F9432F">
            <w:pPr>
              <w:rPr>
                <w:lang w:eastAsia="de-DE"/>
              </w:rPr>
            </w:pPr>
            <w:r w:rsidRPr="00F9432F">
              <w:rPr>
                <w:lang w:eastAsia="de-DE"/>
              </w:rPr>
              <w:t>-8.37%</w:t>
            </w:r>
          </w:p>
        </w:tc>
        <w:tc>
          <w:tcPr>
            <w:tcW w:w="986" w:type="dxa"/>
            <w:tcBorders>
              <w:top w:val="single" w:sz="8" w:space="0" w:color="auto"/>
              <w:left w:val="nil"/>
              <w:bottom w:val="nil"/>
              <w:right w:val="single" w:sz="4" w:space="0" w:color="auto"/>
            </w:tcBorders>
            <w:shd w:val="clear" w:color="000000" w:fill="CCFFCC"/>
            <w:noWrap/>
            <w:vAlign w:val="center"/>
            <w:hideMark/>
          </w:tcPr>
          <w:p w14:paraId="20DB97FE" w14:textId="77777777" w:rsidR="00F9432F" w:rsidRPr="00F9432F" w:rsidRDefault="00F9432F" w:rsidP="00F9432F">
            <w:pPr>
              <w:rPr>
                <w:lang w:eastAsia="de-DE"/>
              </w:rPr>
            </w:pPr>
            <w:r w:rsidRPr="00F9432F">
              <w:rPr>
                <w:lang w:eastAsia="de-DE"/>
              </w:rPr>
              <w:t>-15.39%</w:t>
            </w:r>
          </w:p>
        </w:tc>
        <w:tc>
          <w:tcPr>
            <w:tcW w:w="986" w:type="dxa"/>
            <w:tcBorders>
              <w:top w:val="single" w:sz="8" w:space="0" w:color="auto"/>
              <w:left w:val="single" w:sz="8" w:space="0" w:color="auto"/>
              <w:bottom w:val="nil"/>
              <w:right w:val="nil"/>
            </w:tcBorders>
            <w:shd w:val="clear" w:color="000000" w:fill="CCFFCC"/>
            <w:noWrap/>
            <w:vAlign w:val="center"/>
            <w:hideMark/>
          </w:tcPr>
          <w:p w14:paraId="2362A532" w14:textId="77777777" w:rsidR="00F9432F" w:rsidRPr="00F9432F" w:rsidRDefault="00F9432F" w:rsidP="00F9432F">
            <w:pPr>
              <w:rPr>
                <w:lang w:eastAsia="de-DE"/>
              </w:rPr>
            </w:pPr>
            <w:r w:rsidRPr="00F9432F">
              <w:rPr>
                <w:lang w:eastAsia="de-DE"/>
              </w:rPr>
              <w:t>-14.38%</w:t>
            </w:r>
          </w:p>
        </w:tc>
        <w:tc>
          <w:tcPr>
            <w:tcW w:w="986" w:type="dxa"/>
            <w:tcBorders>
              <w:top w:val="single" w:sz="8" w:space="0" w:color="auto"/>
              <w:left w:val="nil"/>
              <w:bottom w:val="nil"/>
              <w:right w:val="nil"/>
            </w:tcBorders>
            <w:shd w:val="clear" w:color="000000" w:fill="CCFFCC"/>
            <w:noWrap/>
            <w:vAlign w:val="center"/>
            <w:hideMark/>
          </w:tcPr>
          <w:p w14:paraId="1A68324D" w14:textId="77777777" w:rsidR="00F9432F" w:rsidRPr="00F9432F" w:rsidRDefault="00F9432F" w:rsidP="00F9432F">
            <w:pPr>
              <w:rPr>
                <w:lang w:eastAsia="de-DE"/>
              </w:rPr>
            </w:pPr>
            <w:r w:rsidRPr="00F9432F">
              <w:rPr>
                <w:lang w:eastAsia="de-DE"/>
              </w:rPr>
              <w:t>-13.29%</w:t>
            </w:r>
          </w:p>
        </w:tc>
        <w:tc>
          <w:tcPr>
            <w:tcW w:w="986" w:type="dxa"/>
            <w:tcBorders>
              <w:top w:val="single" w:sz="8" w:space="0" w:color="auto"/>
              <w:left w:val="nil"/>
              <w:bottom w:val="nil"/>
              <w:right w:val="single" w:sz="4" w:space="0" w:color="auto"/>
            </w:tcBorders>
            <w:shd w:val="clear" w:color="000000" w:fill="CCFFCC"/>
            <w:noWrap/>
            <w:vAlign w:val="center"/>
            <w:hideMark/>
          </w:tcPr>
          <w:p w14:paraId="2A5E8439" w14:textId="77777777" w:rsidR="00F9432F" w:rsidRPr="00F9432F" w:rsidRDefault="00F9432F" w:rsidP="00F9432F">
            <w:pPr>
              <w:rPr>
                <w:lang w:eastAsia="de-DE"/>
              </w:rPr>
            </w:pPr>
            <w:r w:rsidRPr="00F9432F">
              <w:rPr>
                <w:lang w:eastAsia="de-DE"/>
              </w:rPr>
              <w:t>-17.63%</w:t>
            </w:r>
          </w:p>
        </w:tc>
        <w:tc>
          <w:tcPr>
            <w:tcW w:w="807" w:type="dxa"/>
            <w:tcBorders>
              <w:top w:val="nil"/>
              <w:left w:val="nil"/>
              <w:bottom w:val="nil"/>
              <w:right w:val="nil"/>
            </w:tcBorders>
            <w:shd w:val="clear" w:color="auto" w:fill="auto"/>
            <w:noWrap/>
            <w:vAlign w:val="center"/>
            <w:hideMark/>
          </w:tcPr>
          <w:p w14:paraId="070346CB" w14:textId="77777777" w:rsidR="00F9432F" w:rsidRPr="00F9432F" w:rsidRDefault="00F9432F" w:rsidP="00F9432F">
            <w:pPr>
              <w:rPr>
                <w:lang w:eastAsia="de-DE"/>
              </w:rPr>
            </w:pPr>
            <w:r w:rsidRPr="00F9432F">
              <w:rPr>
                <w:lang w:eastAsia="de-DE"/>
              </w:rPr>
              <w:t>512%</w:t>
            </w:r>
          </w:p>
        </w:tc>
        <w:tc>
          <w:tcPr>
            <w:tcW w:w="1139" w:type="dxa"/>
            <w:tcBorders>
              <w:top w:val="nil"/>
              <w:left w:val="nil"/>
              <w:bottom w:val="nil"/>
              <w:right w:val="nil"/>
            </w:tcBorders>
            <w:shd w:val="clear" w:color="auto" w:fill="auto"/>
            <w:noWrap/>
            <w:vAlign w:val="center"/>
            <w:hideMark/>
          </w:tcPr>
          <w:p w14:paraId="23BF832F" w14:textId="77777777" w:rsidR="00F9432F" w:rsidRPr="00F9432F" w:rsidRDefault="00F9432F" w:rsidP="00F9432F">
            <w:pPr>
              <w:rPr>
                <w:lang w:eastAsia="de-DE"/>
              </w:rPr>
            </w:pPr>
            <w:r w:rsidRPr="00F9432F">
              <w:rPr>
                <w:lang w:eastAsia="de-DE"/>
              </w:rPr>
              <w:t>151639%</w:t>
            </w:r>
          </w:p>
        </w:tc>
      </w:tr>
      <w:tr w:rsidR="00F9432F" w:rsidRPr="00F9432F" w14:paraId="3479D71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291648" w14:textId="77777777" w:rsidR="00F9432F" w:rsidRPr="00F9432F" w:rsidRDefault="00F9432F" w:rsidP="00F9432F">
            <w:pPr>
              <w:rPr>
                <w:lang w:eastAsia="de-DE"/>
              </w:rPr>
            </w:pPr>
            <w:r w:rsidRPr="00F9432F">
              <w:rPr>
                <w:lang w:eastAsia="de-DE"/>
              </w:rPr>
              <w:t>Class A2</w:t>
            </w:r>
          </w:p>
        </w:tc>
        <w:tc>
          <w:tcPr>
            <w:tcW w:w="986" w:type="dxa"/>
            <w:tcBorders>
              <w:top w:val="nil"/>
              <w:left w:val="single" w:sz="8" w:space="0" w:color="auto"/>
              <w:bottom w:val="nil"/>
              <w:right w:val="nil"/>
            </w:tcBorders>
            <w:shd w:val="clear" w:color="000000" w:fill="CCFFCC"/>
            <w:noWrap/>
            <w:vAlign w:val="center"/>
            <w:hideMark/>
          </w:tcPr>
          <w:p w14:paraId="07488A8C" w14:textId="77777777" w:rsidR="00F9432F" w:rsidRPr="00F9432F" w:rsidRDefault="00F9432F" w:rsidP="00F9432F">
            <w:pPr>
              <w:rPr>
                <w:lang w:eastAsia="de-DE"/>
              </w:rPr>
            </w:pPr>
            <w:r w:rsidRPr="00F9432F">
              <w:rPr>
                <w:lang w:eastAsia="de-DE"/>
              </w:rPr>
              <w:t>-12.35%</w:t>
            </w:r>
          </w:p>
        </w:tc>
        <w:tc>
          <w:tcPr>
            <w:tcW w:w="986" w:type="dxa"/>
            <w:tcBorders>
              <w:top w:val="nil"/>
              <w:left w:val="nil"/>
              <w:bottom w:val="nil"/>
              <w:right w:val="nil"/>
            </w:tcBorders>
            <w:shd w:val="clear" w:color="000000" w:fill="CCFFCC"/>
            <w:noWrap/>
            <w:vAlign w:val="center"/>
            <w:hideMark/>
          </w:tcPr>
          <w:p w14:paraId="04F7CDCB" w14:textId="77777777" w:rsidR="00F9432F" w:rsidRPr="00F9432F" w:rsidRDefault="00F9432F" w:rsidP="00F9432F">
            <w:pPr>
              <w:rPr>
                <w:lang w:eastAsia="de-DE"/>
              </w:rPr>
            </w:pPr>
            <w:r w:rsidRPr="00F9432F">
              <w:rPr>
                <w:lang w:eastAsia="de-DE"/>
              </w:rPr>
              <w:t>-10.32%</w:t>
            </w:r>
          </w:p>
        </w:tc>
        <w:tc>
          <w:tcPr>
            <w:tcW w:w="986" w:type="dxa"/>
            <w:tcBorders>
              <w:top w:val="nil"/>
              <w:left w:val="nil"/>
              <w:bottom w:val="nil"/>
              <w:right w:val="single" w:sz="4" w:space="0" w:color="auto"/>
            </w:tcBorders>
            <w:shd w:val="clear" w:color="000000" w:fill="CCFFCC"/>
            <w:noWrap/>
            <w:vAlign w:val="center"/>
            <w:hideMark/>
          </w:tcPr>
          <w:p w14:paraId="319E8950" w14:textId="77777777" w:rsidR="00F9432F" w:rsidRPr="00F9432F" w:rsidRDefault="00F9432F" w:rsidP="00F9432F">
            <w:pPr>
              <w:rPr>
                <w:lang w:eastAsia="de-DE"/>
              </w:rPr>
            </w:pPr>
            <w:r w:rsidRPr="00F9432F">
              <w:rPr>
                <w:lang w:eastAsia="de-DE"/>
              </w:rPr>
              <w:t>-9.22%</w:t>
            </w:r>
          </w:p>
        </w:tc>
        <w:tc>
          <w:tcPr>
            <w:tcW w:w="986" w:type="dxa"/>
            <w:tcBorders>
              <w:top w:val="nil"/>
              <w:left w:val="single" w:sz="8" w:space="0" w:color="auto"/>
              <w:bottom w:val="nil"/>
              <w:right w:val="nil"/>
            </w:tcBorders>
            <w:shd w:val="clear" w:color="000000" w:fill="CCFFCC"/>
            <w:noWrap/>
            <w:vAlign w:val="center"/>
            <w:hideMark/>
          </w:tcPr>
          <w:p w14:paraId="2A068E1E" w14:textId="77777777" w:rsidR="00F9432F" w:rsidRPr="00F9432F" w:rsidRDefault="00F9432F" w:rsidP="00F9432F">
            <w:pPr>
              <w:rPr>
                <w:lang w:eastAsia="de-DE"/>
              </w:rPr>
            </w:pPr>
            <w:r w:rsidRPr="00F9432F">
              <w:rPr>
                <w:lang w:eastAsia="de-DE"/>
              </w:rPr>
              <w:t>-13.17%</w:t>
            </w:r>
          </w:p>
        </w:tc>
        <w:tc>
          <w:tcPr>
            <w:tcW w:w="986" w:type="dxa"/>
            <w:tcBorders>
              <w:top w:val="nil"/>
              <w:left w:val="nil"/>
              <w:bottom w:val="nil"/>
              <w:right w:val="nil"/>
            </w:tcBorders>
            <w:shd w:val="clear" w:color="000000" w:fill="CCFFCC"/>
            <w:noWrap/>
            <w:vAlign w:val="center"/>
            <w:hideMark/>
          </w:tcPr>
          <w:p w14:paraId="5886D662" w14:textId="77777777" w:rsidR="00F9432F" w:rsidRPr="00F9432F" w:rsidRDefault="00F9432F" w:rsidP="00F9432F">
            <w:pPr>
              <w:rPr>
                <w:lang w:eastAsia="de-DE"/>
              </w:rPr>
            </w:pPr>
            <w:r w:rsidRPr="00F9432F">
              <w:rPr>
                <w:lang w:eastAsia="de-DE"/>
              </w:rPr>
              <w:t>-9.89%</w:t>
            </w:r>
          </w:p>
        </w:tc>
        <w:tc>
          <w:tcPr>
            <w:tcW w:w="986" w:type="dxa"/>
            <w:tcBorders>
              <w:top w:val="nil"/>
              <w:left w:val="nil"/>
              <w:bottom w:val="nil"/>
              <w:right w:val="single" w:sz="4" w:space="0" w:color="auto"/>
            </w:tcBorders>
            <w:shd w:val="clear" w:color="000000" w:fill="CCFFCC"/>
            <w:noWrap/>
            <w:vAlign w:val="center"/>
            <w:hideMark/>
          </w:tcPr>
          <w:p w14:paraId="47DB645D" w14:textId="77777777" w:rsidR="00F9432F" w:rsidRPr="00F9432F" w:rsidRDefault="00F9432F" w:rsidP="00F9432F">
            <w:pPr>
              <w:rPr>
                <w:lang w:eastAsia="de-DE"/>
              </w:rPr>
            </w:pPr>
            <w:r w:rsidRPr="00F9432F">
              <w:rPr>
                <w:lang w:eastAsia="de-DE"/>
              </w:rPr>
              <w:t>-6.44%</w:t>
            </w:r>
          </w:p>
        </w:tc>
        <w:tc>
          <w:tcPr>
            <w:tcW w:w="807" w:type="dxa"/>
            <w:tcBorders>
              <w:top w:val="nil"/>
              <w:left w:val="nil"/>
              <w:bottom w:val="nil"/>
              <w:right w:val="nil"/>
            </w:tcBorders>
            <w:shd w:val="clear" w:color="auto" w:fill="auto"/>
            <w:noWrap/>
            <w:vAlign w:val="center"/>
            <w:hideMark/>
          </w:tcPr>
          <w:p w14:paraId="46A619CE" w14:textId="77777777" w:rsidR="00F9432F" w:rsidRPr="00F9432F" w:rsidRDefault="00F9432F" w:rsidP="00F9432F">
            <w:pPr>
              <w:rPr>
                <w:lang w:eastAsia="de-DE"/>
              </w:rPr>
            </w:pPr>
            <w:r w:rsidRPr="00F9432F">
              <w:rPr>
                <w:lang w:eastAsia="de-DE"/>
              </w:rPr>
              <w:t>352%</w:t>
            </w:r>
          </w:p>
        </w:tc>
        <w:tc>
          <w:tcPr>
            <w:tcW w:w="1139" w:type="dxa"/>
            <w:tcBorders>
              <w:top w:val="nil"/>
              <w:left w:val="nil"/>
              <w:bottom w:val="nil"/>
              <w:right w:val="nil"/>
            </w:tcBorders>
            <w:shd w:val="clear" w:color="auto" w:fill="auto"/>
            <w:noWrap/>
            <w:vAlign w:val="center"/>
            <w:hideMark/>
          </w:tcPr>
          <w:p w14:paraId="6D38BB64" w14:textId="77777777" w:rsidR="00F9432F" w:rsidRPr="00F9432F" w:rsidRDefault="00F9432F" w:rsidP="00F9432F">
            <w:pPr>
              <w:rPr>
                <w:lang w:eastAsia="de-DE"/>
              </w:rPr>
            </w:pPr>
            <w:r w:rsidRPr="00F9432F">
              <w:rPr>
                <w:lang w:eastAsia="de-DE"/>
              </w:rPr>
              <w:t>121892%</w:t>
            </w:r>
          </w:p>
        </w:tc>
      </w:tr>
      <w:tr w:rsidR="00F9432F" w:rsidRPr="00F9432F" w14:paraId="31D9D37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3CD589" w14:textId="77777777" w:rsidR="00F9432F" w:rsidRPr="00F9432F" w:rsidRDefault="00F9432F" w:rsidP="00F9432F">
            <w:pPr>
              <w:rPr>
                <w:lang w:eastAsia="de-DE"/>
              </w:rPr>
            </w:pPr>
            <w:r w:rsidRPr="00F9432F">
              <w:rPr>
                <w:lang w:eastAsia="de-DE"/>
              </w:rPr>
              <w:t>Class B</w:t>
            </w:r>
          </w:p>
        </w:tc>
        <w:tc>
          <w:tcPr>
            <w:tcW w:w="986" w:type="dxa"/>
            <w:tcBorders>
              <w:top w:val="nil"/>
              <w:left w:val="single" w:sz="8" w:space="0" w:color="auto"/>
              <w:bottom w:val="nil"/>
              <w:right w:val="nil"/>
            </w:tcBorders>
            <w:shd w:val="clear" w:color="000000" w:fill="CCFFCC"/>
            <w:noWrap/>
            <w:vAlign w:val="center"/>
            <w:hideMark/>
          </w:tcPr>
          <w:p w14:paraId="55D8B63F" w14:textId="77777777" w:rsidR="00F9432F" w:rsidRPr="00F9432F" w:rsidRDefault="00F9432F" w:rsidP="00F9432F">
            <w:pPr>
              <w:rPr>
                <w:lang w:eastAsia="de-DE"/>
              </w:rPr>
            </w:pPr>
            <w:r w:rsidRPr="00F9432F">
              <w:rPr>
                <w:lang w:eastAsia="de-DE"/>
              </w:rPr>
              <w:t>-11.01%</w:t>
            </w:r>
          </w:p>
        </w:tc>
        <w:tc>
          <w:tcPr>
            <w:tcW w:w="986" w:type="dxa"/>
            <w:tcBorders>
              <w:top w:val="nil"/>
              <w:left w:val="nil"/>
              <w:bottom w:val="nil"/>
              <w:right w:val="nil"/>
            </w:tcBorders>
            <w:shd w:val="clear" w:color="000000" w:fill="CCFFCC"/>
            <w:noWrap/>
            <w:vAlign w:val="center"/>
            <w:hideMark/>
          </w:tcPr>
          <w:p w14:paraId="75D461AE" w14:textId="77777777" w:rsidR="00F9432F" w:rsidRPr="00F9432F" w:rsidRDefault="00F9432F" w:rsidP="00F9432F">
            <w:pPr>
              <w:rPr>
                <w:lang w:eastAsia="de-DE"/>
              </w:rPr>
            </w:pPr>
            <w:r w:rsidRPr="00F9432F">
              <w:rPr>
                <w:lang w:eastAsia="de-DE"/>
              </w:rPr>
              <w:t>-10.87%</w:t>
            </w:r>
          </w:p>
        </w:tc>
        <w:tc>
          <w:tcPr>
            <w:tcW w:w="986" w:type="dxa"/>
            <w:tcBorders>
              <w:top w:val="nil"/>
              <w:left w:val="nil"/>
              <w:bottom w:val="nil"/>
              <w:right w:val="single" w:sz="4" w:space="0" w:color="auto"/>
            </w:tcBorders>
            <w:shd w:val="clear" w:color="000000" w:fill="CCFFCC"/>
            <w:noWrap/>
            <w:vAlign w:val="center"/>
            <w:hideMark/>
          </w:tcPr>
          <w:p w14:paraId="6FB44565" w14:textId="77777777" w:rsidR="00F9432F" w:rsidRPr="00F9432F" w:rsidRDefault="00F9432F" w:rsidP="00F9432F">
            <w:pPr>
              <w:rPr>
                <w:lang w:eastAsia="de-DE"/>
              </w:rPr>
            </w:pPr>
            <w:r w:rsidRPr="00F9432F">
              <w:rPr>
                <w:lang w:eastAsia="de-DE"/>
              </w:rPr>
              <w:t>-11.24%</w:t>
            </w:r>
          </w:p>
        </w:tc>
        <w:tc>
          <w:tcPr>
            <w:tcW w:w="986" w:type="dxa"/>
            <w:tcBorders>
              <w:top w:val="nil"/>
              <w:left w:val="single" w:sz="8" w:space="0" w:color="auto"/>
              <w:bottom w:val="nil"/>
              <w:right w:val="nil"/>
            </w:tcBorders>
            <w:shd w:val="clear" w:color="000000" w:fill="CCFFCC"/>
            <w:noWrap/>
            <w:vAlign w:val="center"/>
            <w:hideMark/>
          </w:tcPr>
          <w:p w14:paraId="71D73730" w14:textId="77777777" w:rsidR="00F9432F" w:rsidRPr="00F9432F" w:rsidRDefault="00F9432F" w:rsidP="00F9432F">
            <w:pPr>
              <w:rPr>
                <w:lang w:eastAsia="de-DE"/>
              </w:rPr>
            </w:pPr>
            <w:r w:rsidRPr="00F9432F">
              <w:rPr>
                <w:lang w:eastAsia="de-DE"/>
              </w:rPr>
              <w:t>-10.94%</w:t>
            </w:r>
          </w:p>
        </w:tc>
        <w:tc>
          <w:tcPr>
            <w:tcW w:w="986" w:type="dxa"/>
            <w:tcBorders>
              <w:top w:val="nil"/>
              <w:left w:val="nil"/>
              <w:bottom w:val="nil"/>
              <w:right w:val="nil"/>
            </w:tcBorders>
            <w:shd w:val="clear" w:color="000000" w:fill="CCFFCC"/>
            <w:noWrap/>
            <w:vAlign w:val="center"/>
            <w:hideMark/>
          </w:tcPr>
          <w:p w14:paraId="686D243F" w14:textId="77777777" w:rsidR="00F9432F" w:rsidRPr="00F9432F" w:rsidRDefault="00F9432F" w:rsidP="00F9432F">
            <w:pPr>
              <w:rPr>
                <w:lang w:eastAsia="de-DE"/>
              </w:rPr>
            </w:pPr>
            <w:r w:rsidRPr="00F9432F">
              <w:rPr>
                <w:lang w:eastAsia="de-DE"/>
              </w:rPr>
              <w:t>-11.58%</w:t>
            </w:r>
          </w:p>
        </w:tc>
        <w:tc>
          <w:tcPr>
            <w:tcW w:w="986" w:type="dxa"/>
            <w:tcBorders>
              <w:top w:val="nil"/>
              <w:left w:val="nil"/>
              <w:bottom w:val="nil"/>
              <w:right w:val="single" w:sz="4" w:space="0" w:color="auto"/>
            </w:tcBorders>
            <w:shd w:val="clear" w:color="000000" w:fill="CCFFCC"/>
            <w:noWrap/>
            <w:vAlign w:val="center"/>
            <w:hideMark/>
          </w:tcPr>
          <w:p w14:paraId="3E146FCF" w14:textId="77777777" w:rsidR="00F9432F" w:rsidRPr="00F9432F" w:rsidRDefault="00F9432F" w:rsidP="00F9432F">
            <w:pPr>
              <w:rPr>
                <w:lang w:eastAsia="de-DE"/>
              </w:rPr>
            </w:pPr>
            <w:r w:rsidRPr="00F9432F">
              <w:rPr>
                <w:lang w:eastAsia="de-DE"/>
              </w:rPr>
              <w:t>-11.47%</w:t>
            </w:r>
          </w:p>
        </w:tc>
        <w:tc>
          <w:tcPr>
            <w:tcW w:w="807" w:type="dxa"/>
            <w:tcBorders>
              <w:top w:val="nil"/>
              <w:left w:val="nil"/>
              <w:bottom w:val="nil"/>
              <w:right w:val="nil"/>
            </w:tcBorders>
            <w:shd w:val="clear" w:color="auto" w:fill="auto"/>
            <w:noWrap/>
            <w:vAlign w:val="center"/>
            <w:hideMark/>
          </w:tcPr>
          <w:p w14:paraId="311239C2" w14:textId="77777777" w:rsidR="00F9432F" w:rsidRPr="00F9432F" w:rsidRDefault="00F9432F" w:rsidP="00F9432F">
            <w:pPr>
              <w:rPr>
                <w:lang w:eastAsia="de-DE"/>
              </w:rPr>
            </w:pPr>
            <w:r w:rsidRPr="00F9432F">
              <w:rPr>
                <w:lang w:eastAsia="de-DE"/>
              </w:rPr>
              <w:t>322%</w:t>
            </w:r>
          </w:p>
        </w:tc>
        <w:tc>
          <w:tcPr>
            <w:tcW w:w="1139" w:type="dxa"/>
            <w:tcBorders>
              <w:top w:val="nil"/>
              <w:left w:val="nil"/>
              <w:bottom w:val="nil"/>
              <w:right w:val="nil"/>
            </w:tcBorders>
            <w:shd w:val="clear" w:color="auto" w:fill="auto"/>
            <w:noWrap/>
            <w:vAlign w:val="center"/>
            <w:hideMark/>
          </w:tcPr>
          <w:p w14:paraId="233E8DFC" w14:textId="77777777" w:rsidR="00F9432F" w:rsidRPr="00F9432F" w:rsidRDefault="00F9432F" w:rsidP="00F9432F">
            <w:pPr>
              <w:rPr>
                <w:lang w:eastAsia="de-DE"/>
              </w:rPr>
            </w:pPr>
            <w:r w:rsidRPr="00F9432F">
              <w:rPr>
                <w:lang w:eastAsia="de-DE"/>
              </w:rPr>
              <w:t>114567%</w:t>
            </w:r>
          </w:p>
        </w:tc>
      </w:tr>
      <w:tr w:rsidR="00F9432F" w:rsidRPr="00F9432F" w14:paraId="2C71A3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924AAF"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6347D5DE" w14:textId="77777777" w:rsidR="00F9432F" w:rsidRPr="00F9432F" w:rsidRDefault="00F9432F" w:rsidP="00F9432F">
            <w:pPr>
              <w:rPr>
                <w:lang w:eastAsia="de-DE"/>
              </w:rPr>
            </w:pPr>
            <w:r w:rsidRPr="00F9432F">
              <w:rPr>
                <w:lang w:eastAsia="de-DE"/>
              </w:rPr>
              <w:t>-12.13%</w:t>
            </w:r>
          </w:p>
        </w:tc>
        <w:tc>
          <w:tcPr>
            <w:tcW w:w="986" w:type="dxa"/>
            <w:tcBorders>
              <w:top w:val="nil"/>
              <w:left w:val="nil"/>
              <w:bottom w:val="nil"/>
              <w:right w:val="nil"/>
            </w:tcBorders>
            <w:shd w:val="clear" w:color="000000" w:fill="CCFFCC"/>
            <w:noWrap/>
            <w:vAlign w:val="center"/>
            <w:hideMark/>
          </w:tcPr>
          <w:p w14:paraId="55E48BA0" w14:textId="77777777" w:rsidR="00F9432F" w:rsidRPr="00F9432F" w:rsidRDefault="00F9432F" w:rsidP="00F9432F">
            <w:pPr>
              <w:rPr>
                <w:lang w:eastAsia="de-DE"/>
              </w:rPr>
            </w:pPr>
            <w:r w:rsidRPr="00F9432F">
              <w:rPr>
                <w:lang w:eastAsia="de-DE"/>
              </w:rPr>
              <w:t>-12.55%</w:t>
            </w:r>
          </w:p>
        </w:tc>
        <w:tc>
          <w:tcPr>
            <w:tcW w:w="986" w:type="dxa"/>
            <w:tcBorders>
              <w:top w:val="nil"/>
              <w:left w:val="nil"/>
              <w:bottom w:val="nil"/>
              <w:right w:val="single" w:sz="4" w:space="0" w:color="auto"/>
            </w:tcBorders>
            <w:shd w:val="clear" w:color="000000" w:fill="CCFFCC"/>
            <w:noWrap/>
            <w:vAlign w:val="center"/>
            <w:hideMark/>
          </w:tcPr>
          <w:p w14:paraId="3BCD5B22" w14:textId="77777777" w:rsidR="00F9432F" w:rsidRPr="00F9432F" w:rsidRDefault="00F9432F" w:rsidP="00F9432F">
            <w:pPr>
              <w:rPr>
                <w:lang w:eastAsia="de-DE"/>
              </w:rPr>
            </w:pPr>
            <w:r w:rsidRPr="00F9432F">
              <w:rPr>
                <w:lang w:eastAsia="de-DE"/>
              </w:rPr>
              <w:t>-15.09%</w:t>
            </w:r>
          </w:p>
        </w:tc>
        <w:tc>
          <w:tcPr>
            <w:tcW w:w="986" w:type="dxa"/>
            <w:tcBorders>
              <w:top w:val="nil"/>
              <w:left w:val="single" w:sz="8" w:space="0" w:color="auto"/>
              <w:bottom w:val="nil"/>
              <w:right w:val="nil"/>
            </w:tcBorders>
            <w:shd w:val="clear" w:color="000000" w:fill="CCFFCC"/>
            <w:noWrap/>
            <w:vAlign w:val="center"/>
            <w:hideMark/>
          </w:tcPr>
          <w:p w14:paraId="502DF14E" w14:textId="77777777" w:rsidR="00F9432F" w:rsidRPr="00F9432F" w:rsidRDefault="00F9432F" w:rsidP="00F9432F">
            <w:pPr>
              <w:rPr>
                <w:lang w:eastAsia="de-DE"/>
              </w:rPr>
            </w:pPr>
            <w:r w:rsidRPr="00F9432F">
              <w:rPr>
                <w:lang w:eastAsia="de-DE"/>
              </w:rPr>
              <w:t>-11.86%</w:t>
            </w:r>
          </w:p>
        </w:tc>
        <w:tc>
          <w:tcPr>
            <w:tcW w:w="986" w:type="dxa"/>
            <w:tcBorders>
              <w:top w:val="nil"/>
              <w:left w:val="nil"/>
              <w:bottom w:val="nil"/>
              <w:right w:val="nil"/>
            </w:tcBorders>
            <w:shd w:val="clear" w:color="000000" w:fill="CCFFCC"/>
            <w:noWrap/>
            <w:vAlign w:val="center"/>
            <w:hideMark/>
          </w:tcPr>
          <w:p w14:paraId="0D8F21E5" w14:textId="77777777" w:rsidR="00F9432F" w:rsidRPr="00F9432F" w:rsidRDefault="00F9432F" w:rsidP="00F9432F">
            <w:pPr>
              <w:rPr>
                <w:lang w:eastAsia="de-DE"/>
              </w:rPr>
            </w:pPr>
            <w:r w:rsidRPr="00F9432F">
              <w:rPr>
                <w:lang w:eastAsia="de-DE"/>
              </w:rPr>
              <w:t>-12.10%</w:t>
            </w:r>
          </w:p>
        </w:tc>
        <w:tc>
          <w:tcPr>
            <w:tcW w:w="986" w:type="dxa"/>
            <w:tcBorders>
              <w:top w:val="nil"/>
              <w:left w:val="nil"/>
              <w:bottom w:val="nil"/>
              <w:right w:val="single" w:sz="4" w:space="0" w:color="auto"/>
            </w:tcBorders>
            <w:shd w:val="clear" w:color="000000" w:fill="CCFFCC"/>
            <w:noWrap/>
            <w:vAlign w:val="center"/>
            <w:hideMark/>
          </w:tcPr>
          <w:p w14:paraId="4713F887" w14:textId="77777777" w:rsidR="00F9432F" w:rsidRPr="00F9432F" w:rsidRDefault="00F9432F" w:rsidP="00F9432F">
            <w:pPr>
              <w:rPr>
                <w:lang w:eastAsia="de-DE"/>
              </w:rPr>
            </w:pPr>
            <w:r w:rsidRPr="00F9432F">
              <w:rPr>
                <w:lang w:eastAsia="de-DE"/>
              </w:rPr>
              <w:t>-14.14%</w:t>
            </w:r>
          </w:p>
        </w:tc>
        <w:tc>
          <w:tcPr>
            <w:tcW w:w="807" w:type="dxa"/>
            <w:tcBorders>
              <w:top w:val="nil"/>
              <w:left w:val="nil"/>
              <w:bottom w:val="nil"/>
              <w:right w:val="nil"/>
            </w:tcBorders>
            <w:shd w:val="clear" w:color="auto" w:fill="auto"/>
            <w:noWrap/>
            <w:vAlign w:val="center"/>
            <w:hideMark/>
          </w:tcPr>
          <w:p w14:paraId="64321E92" w14:textId="77777777" w:rsidR="00F9432F" w:rsidRPr="00F9432F" w:rsidRDefault="00F9432F" w:rsidP="00F9432F">
            <w:pPr>
              <w:rPr>
                <w:lang w:eastAsia="de-DE"/>
              </w:rPr>
            </w:pPr>
            <w:r w:rsidRPr="00F9432F">
              <w:rPr>
                <w:lang w:eastAsia="de-DE"/>
              </w:rPr>
              <w:t>245%</w:t>
            </w:r>
          </w:p>
        </w:tc>
        <w:tc>
          <w:tcPr>
            <w:tcW w:w="1139" w:type="dxa"/>
            <w:tcBorders>
              <w:top w:val="nil"/>
              <w:left w:val="nil"/>
              <w:bottom w:val="nil"/>
              <w:right w:val="nil"/>
            </w:tcBorders>
            <w:shd w:val="clear" w:color="auto" w:fill="auto"/>
            <w:noWrap/>
            <w:vAlign w:val="center"/>
            <w:hideMark/>
          </w:tcPr>
          <w:p w14:paraId="71CBA479" w14:textId="77777777" w:rsidR="00F9432F" w:rsidRPr="00F9432F" w:rsidRDefault="00F9432F" w:rsidP="00F9432F">
            <w:pPr>
              <w:rPr>
                <w:lang w:eastAsia="de-DE"/>
              </w:rPr>
            </w:pPr>
            <w:r w:rsidRPr="00F9432F">
              <w:rPr>
                <w:lang w:eastAsia="de-DE"/>
              </w:rPr>
              <w:t>81849%</w:t>
            </w:r>
          </w:p>
        </w:tc>
      </w:tr>
      <w:tr w:rsidR="00F9432F" w:rsidRPr="00F9432F" w14:paraId="08808F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8ED570" w14:textId="77777777" w:rsidR="00F9432F" w:rsidRPr="00F9432F" w:rsidRDefault="00F9432F" w:rsidP="00F9432F">
            <w:pPr>
              <w:rPr>
                <w:lang w:eastAsia="de-DE"/>
              </w:rPr>
            </w:pPr>
            <w:r w:rsidRPr="00F9432F">
              <w:rPr>
                <w:lang w:eastAsia="de-DE"/>
              </w:rPr>
              <w:t>Class E</w:t>
            </w:r>
          </w:p>
        </w:tc>
        <w:tc>
          <w:tcPr>
            <w:tcW w:w="986" w:type="dxa"/>
            <w:tcBorders>
              <w:top w:val="nil"/>
              <w:left w:val="single" w:sz="8" w:space="0" w:color="auto"/>
              <w:bottom w:val="nil"/>
              <w:right w:val="nil"/>
            </w:tcBorders>
            <w:shd w:val="clear" w:color="000000" w:fill="CCFFCC"/>
            <w:noWrap/>
            <w:vAlign w:val="center"/>
            <w:hideMark/>
          </w:tcPr>
          <w:p w14:paraId="689EF177" w14:textId="77777777" w:rsidR="00F9432F" w:rsidRPr="00F9432F" w:rsidRDefault="00F9432F" w:rsidP="00F9432F">
            <w:pPr>
              <w:rPr>
                <w:lang w:eastAsia="de-DE"/>
              </w:rPr>
            </w:pPr>
            <w:r w:rsidRPr="00F9432F">
              <w:rPr>
                <w:lang w:eastAsia="de-DE"/>
              </w:rPr>
              <w:t>-15.62%</w:t>
            </w:r>
          </w:p>
        </w:tc>
        <w:tc>
          <w:tcPr>
            <w:tcW w:w="986" w:type="dxa"/>
            <w:tcBorders>
              <w:top w:val="nil"/>
              <w:left w:val="nil"/>
              <w:bottom w:val="nil"/>
              <w:right w:val="nil"/>
            </w:tcBorders>
            <w:shd w:val="clear" w:color="000000" w:fill="CCFFCC"/>
            <w:noWrap/>
            <w:vAlign w:val="center"/>
            <w:hideMark/>
          </w:tcPr>
          <w:p w14:paraId="34A262E2" w14:textId="77777777" w:rsidR="00F9432F" w:rsidRPr="00F9432F" w:rsidRDefault="00F9432F" w:rsidP="00F9432F">
            <w:pPr>
              <w:rPr>
                <w:lang w:eastAsia="de-DE"/>
              </w:rPr>
            </w:pPr>
            <w:r w:rsidRPr="00F9432F">
              <w:rPr>
                <w:lang w:eastAsia="de-DE"/>
              </w:rPr>
              <w:t>-14.68%</w:t>
            </w:r>
          </w:p>
        </w:tc>
        <w:tc>
          <w:tcPr>
            <w:tcW w:w="986" w:type="dxa"/>
            <w:tcBorders>
              <w:top w:val="nil"/>
              <w:left w:val="nil"/>
              <w:bottom w:val="nil"/>
              <w:right w:val="single" w:sz="4" w:space="0" w:color="auto"/>
            </w:tcBorders>
            <w:shd w:val="clear" w:color="000000" w:fill="CCFFCC"/>
            <w:noWrap/>
            <w:vAlign w:val="center"/>
            <w:hideMark/>
          </w:tcPr>
          <w:p w14:paraId="54B84D38" w14:textId="77777777" w:rsidR="00F9432F" w:rsidRPr="00F9432F" w:rsidRDefault="00F9432F" w:rsidP="00F9432F">
            <w:pPr>
              <w:rPr>
                <w:lang w:eastAsia="de-DE"/>
              </w:rPr>
            </w:pPr>
            <w:r w:rsidRPr="00F9432F">
              <w:rPr>
                <w:lang w:eastAsia="de-DE"/>
              </w:rPr>
              <w:t>-14.86%</w:t>
            </w:r>
          </w:p>
        </w:tc>
        <w:tc>
          <w:tcPr>
            <w:tcW w:w="986" w:type="dxa"/>
            <w:tcBorders>
              <w:top w:val="nil"/>
              <w:left w:val="single" w:sz="8" w:space="0" w:color="auto"/>
              <w:bottom w:val="nil"/>
              <w:right w:val="nil"/>
            </w:tcBorders>
            <w:shd w:val="clear" w:color="000000" w:fill="CCFFCC"/>
            <w:noWrap/>
            <w:vAlign w:val="center"/>
            <w:hideMark/>
          </w:tcPr>
          <w:p w14:paraId="3D77445F" w14:textId="77777777" w:rsidR="00F9432F" w:rsidRPr="00F9432F" w:rsidRDefault="00F9432F" w:rsidP="00F9432F">
            <w:pPr>
              <w:rPr>
                <w:lang w:eastAsia="de-DE"/>
              </w:rPr>
            </w:pPr>
            <w:r w:rsidRPr="00F9432F">
              <w:rPr>
                <w:lang w:eastAsia="de-DE"/>
              </w:rPr>
              <w:t>-15.75%</w:t>
            </w:r>
          </w:p>
        </w:tc>
        <w:tc>
          <w:tcPr>
            <w:tcW w:w="986" w:type="dxa"/>
            <w:tcBorders>
              <w:top w:val="nil"/>
              <w:left w:val="nil"/>
              <w:bottom w:val="nil"/>
              <w:right w:val="nil"/>
            </w:tcBorders>
            <w:shd w:val="clear" w:color="000000" w:fill="CCFFCC"/>
            <w:noWrap/>
            <w:vAlign w:val="center"/>
            <w:hideMark/>
          </w:tcPr>
          <w:p w14:paraId="2386C0FD" w14:textId="77777777" w:rsidR="00F9432F" w:rsidRPr="00F9432F" w:rsidRDefault="00F9432F" w:rsidP="00F9432F">
            <w:pPr>
              <w:rPr>
                <w:lang w:eastAsia="de-DE"/>
              </w:rPr>
            </w:pPr>
            <w:r w:rsidRPr="00F9432F">
              <w:rPr>
                <w:lang w:eastAsia="de-DE"/>
              </w:rPr>
              <w:t>-13.67%</w:t>
            </w:r>
          </w:p>
        </w:tc>
        <w:tc>
          <w:tcPr>
            <w:tcW w:w="986" w:type="dxa"/>
            <w:tcBorders>
              <w:top w:val="nil"/>
              <w:left w:val="nil"/>
              <w:bottom w:val="nil"/>
              <w:right w:val="single" w:sz="4" w:space="0" w:color="auto"/>
            </w:tcBorders>
            <w:shd w:val="clear" w:color="000000" w:fill="CCFFCC"/>
            <w:noWrap/>
            <w:vAlign w:val="center"/>
            <w:hideMark/>
          </w:tcPr>
          <w:p w14:paraId="03A66089" w14:textId="77777777" w:rsidR="00F9432F" w:rsidRPr="00F9432F" w:rsidRDefault="00F9432F" w:rsidP="00F9432F">
            <w:pPr>
              <w:rPr>
                <w:lang w:eastAsia="de-DE"/>
              </w:rPr>
            </w:pPr>
            <w:r w:rsidRPr="00F9432F">
              <w:rPr>
                <w:lang w:eastAsia="de-DE"/>
              </w:rPr>
              <w:t>-14.67%</w:t>
            </w:r>
          </w:p>
        </w:tc>
        <w:tc>
          <w:tcPr>
            <w:tcW w:w="807" w:type="dxa"/>
            <w:tcBorders>
              <w:top w:val="nil"/>
              <w:left w:val="nil"/>
              <w:bottom w:val="nil"/>
              <w:right w:val="nil"/>
            </w:tcBorders>
            <w:shd w:val="clear" w:color="auto" w:fill="auto"/>
            <w:noWrap/>
            <w:vAlign w:val="center"/>
            <w:hideMark/>
          </w:tcPr>
          <w:p w14:paraId="20D22B35" w14:textId="77777777" w:rsidR="00F9432F" w:rsidRPr="00F9432F" w:rsidRDefault="00F9432F" w:rsidP="00F9432F">
            <w:pPr>
              <w:rPr>
                <w:lang w:eastAsia="de-DE"/>
              </w:rPr>
            </w:pPr>
            <w:r w:rsidRPr="00F9432F">
              <w:rPr>
                <w:lang w:eastAsia="de-DE"/>
              </w:rPr>
              <w:t>350%</w:t>
            </w:r>
          </w:p>
        </w:tc>
        <w:tc>
          <w:tcPr>
            <w:tcW w:w="1139" w:type="dxa"/>
            <w:tcBorders>
              <w:top w:val="nil"/>
              <w:left w:val="nil"/>
              <w:bottom w:val="nil"/>
              <w:right w:val="nil"/>
            </w:tcBorders>
            <w:shd w:val="clear" w:color="auto" w:fill="auto"/>
            <w:noWrap/>
            <w:vAlign w:val="center"/>
            <w:hideMark/>
          </w:tcPr>
          <w:p w14:paraId="39D05603" w14:textId="77777777" w:rsidR="00F9432F" w:rsidRPr="00F9432F" w:rsidRDefault="00F9432F" w:rsidP="00F9432F">
            <w:pPr>
              <w:rPr>
                <w:lang w:eastAsia="de-DE"/>
              </w:rPr>
            </w:pPr>
            <w:r w:rsidRPr="00F9432F">
              <w:rPr>
                <w:lang w:eastAsia="de-DE"/>
              </w:rPr>
              <w:t>127857%</w:t>
            </w:r>
          </w:p>
        </w:tc>
      </w:tr>
      <w:tr w:rsidR="00F9432F" w:rsidRPr="00F9432F" w14:paraId="689A0F88"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6FCB705" w14:textId="77777777" w:rsidR="00F9432F" w:rsidRPr="00F9432F" w:rsidRDefault="00F9432F" w:rsidP="00F9432F">
            <w:pPr>
              <w:rPr>
                <w:b/>
                <w:bCs/>
                <w:lang w:eastAsia="de-DE"/>
              </w:rPr>
            </w:pPr>
            <w:r w:rsidRPr="00F9432F">
              <w:rPr>
                <w:b/>
                <w:bCs/>
                <w:lang w:eastAsia="de-DE"/>
              </w:rPr>
              <w:t xml:space="preserve">Overall </w:t>
            </w:r>
          </w:p>
        </w:tc>
        <w:tc>
          <w:tcPr>
            <w:tcW w:w="986" w:type="dxa"/>
            <w:tcBorders>
              <w:top w:val="single" w:sz="8" w:space="0" w:color="auto"/>
              <w:left w:val="single" w:sz="8" w:space="0" w:color="auto"/>
              <w:bottom w:val="nil"/>
              <w:right w:val="nil"/>
            </w:tcBorders>
            <w:shd w:val="clear" w:color="000000" w:fill="CCFFCC"/>
            <w:noWrap/>
            <w:vAlign w:val="center"/>
            <w:hideMark/>
          </w:tcPr>
          <w:p w14:paraId="680617BA" w14:textId="77777777" w:rsidR="00F9432F" w:rsidRPr="00F9432F" w:rsidRDefault="00F9432F" w:rsidP="00F9432F">
            <w:pPr>
              <w:rPr>
                <w:lang w:eastAsia="de-DE"/>
              </w:rPr>
            </w:pPr>
            <w:r w:rsidRPr="00F9432F">
              <w:rPr>
                <w:lang w:eastAsia="de-DE"/>
              </w:rPr>
              <w:t>-12.55%</w:t>
            </w:r>
          </w:p>
        </w:tc>
        <w:tc>
          <w:tcPr>
            <w:tcW w:w="986" w:type="dxa"/>
            <w:tcBorders>
              <w:top w:val="single" w:sz="8" w:space="0" w:color="auto"/>
              <w:left w:val="nil"/>
              <w:bottom w:val="nil"/>
              <w:right w:val="nil"/>
            </w:tcBorders>
            <w:shd w:val="clear" w:color="000000" w:fill="CCFFCC"/>
            <w:noWrap/>
            <w:vAlign w:val="center"/>
            <w:hideMark/>
          </w:tcPr>
          <w:p w14:paraId="4CC91D66" w14:textId="77777777" w:rsidR="00F9432F" w:rsidRPr="00F9432F" w:rsidRDefault="00F9432F" w:rsidP="00F9432F">
            <w:pPr>
              <w:rPr>
                <w:lang w:eastAsia="de-DE"/>
              </w:rPr>
            </w:pPr>
            <w:r w:rsidRPr="00F9432F">
              <w:rPr>
                <w:lang w:eastAsia="de-DE"/>
              </w:rPr>
              <w:t>-11.37%</w:t>
            </w:r>
          </w:p>
        </w:tc>
        <w:tc>
          <w:tcPr>
            <w:tcW w:w="986" w:type="dxa"/>
            <w:tcBorders>
              <w:top w:val="single" w:sz="8" w:space="0" w:color="auto"/>
              <w:left w:val="nil"/>
              <w:bottom w:val="nil"/>
              <w:right w:val="single" w:sz="4" w:space="0" w:color="auto"/>
            </w:tcBorders>
            <w:shd w:val="clear" w:color="000000" w:fill="CCFFCC"/>
            <w:noWrap/>
            <w:vAlign w:val="center"/>
            <w:hideMark/>
          </w:tcPr>
          <w:p w14:paraId="5A79C24C" w14:textId="77777777" w:rsidR="00F9432F" w:rsidRPr="00F9432F" w:rsidRDefault="00F9432F" w:rsidP="00F9432F">
            <w:pPr>
              <w:rPr>
                <w:lang w:eastAsia="de-DE"/>
              </w:rPr>
            </w:pPr>
            <w:r w:rsidRPr="00F9432F">
              <w:rPr>
                <w:lang w:eastAsia="de-DE"/>
              </w:rPr>
              <w:t>-13.05%</w:t>
            </w:r>
          </w:p>
        </w:tc>
        <w:tc>
          <w:tcPr>
            <w:tcW w:w="986" w:type="dxa"/>
            <w:tcBorders>
              <w:top w:val="single" w:sz="8" w:space="0" w:color="auto"/>
              <w:left w:val="single" w:sz="8" w:space="0" w:color="auto"/>
              <w:bottom w:val="nil"/>
              <w:right w:val="nil"/>
            </w:tcBorders>
            <w:shd w:val="clear" w:color="000000" w:fill="CCFFCC"/>
            <w:noWrap/>
            <w:vAlign w:val="center"/>
            <w:hideMark/>
          </w:tcPr>
          <w:p w14:paraId="0C1FBB33" w14:textId="77777777" w:rsidR="00F9432F" w:rsidRPr="00F9432F" w:rsidRDefault="00F9432F" w:rsidP="00F9432F">
            <w:pPr>
              <w:rPr>
                <w:lang w:eastAsia="de-DE"/>
              </w:rPr>
            </w:pPr>
            <w:r w:rsidRPr="00F9432F">
              <w:rPr>
                <w:lang w:eastAsia="de-DE"/>
              </w:rPr>
              <w:t>-12.89%</w:t>
            </w:r>
          </w:p>
        </w:tc>
        <w:tc>
          <w:tcPr>
            <w:tcW w:w="986" w:type="dxa"/>
            <w:tcBorders>
              <w:top w:val="single" w:sz="8" w:space="0" w:color="auto"/>
              <w:left w:val="nil"/>
              <w:bottom w:val="nil"/>
              <w:right w:val="nil"/>
            </w:tcBorders>
            <w:shd w:val="clear" w:color="000000" w:fill="CCFFCC"/>
            <w:noWrap/>
            <w:vAlign w:val="center"/>
            <w:hideMark/>
          </w:tcPr>
          <w:p w14:paraId="385D41FC" w14:textId="77777777" w:rsidR="00F9432F" w:rsidRPr="00F9432F" w:rsidRDefault="00F9432F" w:rsidP="00F9432F">
            <w:pPr>
              <w:rPr>
                <w:lang w:eastAsia="de-DE"/>
              </w:rPr>
            </w:pPr>
            <w:r w:rsidRPr="00F9432F">
              <w:rPr>
                <w:lang w:eastAsia="de-DE"/>
              </w:rPr>
              <w:t>-12.05%</w:t>
            </w:r>
          </w:p>
        </w:tc>
        <w:tc>
          <w:tcPr>
            <w:tcW w:w="986" w:type="dxa"/>
            <w:tcBorders>
              <w:top w:val="single" w:sz="8" w:space="0" w:color="auto"/>
              <w:left w:val="nil"/>
              <w:bottom w:val="nil"/>
              <w:right w:val="single" w:sz="4" w:space="0" w:color="auto"/>
            </w:tcBorders>
            <w:shd w:val="clear" w:color="000000" w:fill="CCFFCC"/>
            <w:noWrap/>
            <w:vAlign w:val="center"/>
            <w:hideMark/>
          </w:tcPr>
          <w:p w14:paraId="6CB92BB3" w14:textId="77777777" w:rsidR="00F9432F" w:rsidRPr="00F9432F" w:rsidRDefault="00F9432F" w:rsidP="00F9432F">
            <w:pPr>
              <w:rPr>
                <w:lang w:eastAsia="de-DE"/>
              </w:rPr>
            </w:pPr>
            <w:r w:rsidRPr="00F9432F">
              <w:rPr>
                <w:lang w:eastAsia="de-DE"/>
              </w:rPr>
              <w:t>-12.78%</w:t>
            </w:r>
          </w:p>
        </w:tc>
        <w:tc>
          <w:tcPr>
            <w:tcW w:w="807" w:type="dxa"/>
            <w:tcBorders>
              <w:top w:val="single" w:sz="8" w:space="0" w:color="auto"/>
              <w:left w:val="nil"/>
              <w:bottom w:val="nil"/>
              <w:right w:val="nil"/>
            </w:tcBorders>
            <w:shd w:val="clear" w:color="auto" w:fill="auto"/>
            <w:noWrap/>
            <w:vAlign w:val="center"/>
            <w:hideMark/>
          </w:tcPr>
          <w:p w14:paraId="16CE52FD" w14:textId="77777777" w:rsidR="00F9432F" w:rsidRPr="00F9432F" w:rsidRDefault="00F9432F" w:rsidP="00F9432F">
            <w:pPr>
              <w:rPr>
                <w:lang w:eastAsia="de-DE"/>
              </w:rPr>
            </w:pPr>
            <w:r w:rsidRPr="00F9432F">
              <w:rPr>
                <w:lang w:eastAsia="de-DE"/>
              </w:rPr>
              <w:t>337%</w:t>
            </w:r>
          </w:p>
        </w:tc>
        <w:tc>
          <w:tcPr>
            <w:tcW w:w="1139" w:type="dxa"/>
            <w:tcBorders>
              <w:top w:val="single" w:sz="8" w:space="0" w:color="auto"/>
              <w:left w:val="nil"/>
              <w:bottom w:val="nil"/>
              <w:right w:val="nil"/>
            </w:tcBorders>
            <w:shd w:val="clear" w:color="auto" w:fill="auto"/>
            <w:noWrap/>
            <w:vAlign w:val="center"/>
            <w:hideMark/>
          </w:tcPr>
          <w:p w14:paraId="04526930" w14:textId="77777777" w:rsidR="00F9432F" w:rsidRPr="00F9432F" w:rsidRDefault="00F9432F" w:rsidP="00F9432F">
            <w:pPr>
              <w:rPr>
                <w:lang w:eastAsia="de-DE"/>
              </w:rPr>
            </w:pPr>
            <w:r w:rsidRPr="00F9432F">
              <w:rPr>
                <w:lang w:eastAsia="de-DE"/>
              </w:rPr>
              <w:t>114638%</w:t>
            </w:r>
          </w:p>
        </w:tc>
      </w:tr>
      <w:tr w:rsidR="00F9432F" w:rsidRPr="00F9432F" w14:paraId="1B4A4D6E"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952BDFA"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64F1D66" w14:textId="77777777" w:rsidR="00F9432F" w:rsidRPr="00F9432F" w:rsidRDefault="00F9432F" w:rsidP="00F9432F">
            <w:pPr>
              <w:rPr>
                <w:lang w:eastAsia="de-DE"/>
              </w:rPr>
            </w:pPr>
            <w:r w:rsidRPr="00F9432F">
              <w:rPr>
                <w:lang w:eastAsia="de-DE"/>
              </w:rPr>
              <w:t>-11.72%</w:t>
            </w:r>
          </w:p>
        </w:tc>
        <w:tc>
          <w:tcPr>
            <w:tcW w:w="986" w:type="dxa"/>
            <w:tcBorders>
              <w:top w:val="single" w:sz="8" w:space="0" w:color="auto"/>
              <w:left w:val="nil"/>
              <w:bottom w:val="nil"/>
              <w:right w:val="nil"/>
            </w:tcBorders>
            <w:shd w:val="clear" w:color="000000" w:fill="CCFFCC"/>
            <w:noWrap/>
            <w:vAlign w:val="center"/>
            <w:hideMark/>
          </w:tcPr>
          <w:p w14:paraId="5427BC61" w14:textId="77777777" w:rsidR="00F9432F" w:rsidRPr="00F9432F" w:rsidRDefault="00F9432F" w:rsidP="00F9432F">
            <w:pPr>
              <w:rPr>
                <w:lang w:eastAsia="de-DE"/>
              </w:rPr>
            </w:pPr>
            <w:r w:rsidRPr="00F9432F">
              <w:rPr>
                <w:lang w:eastAsia="de-DE"/>
              </w:rPr>
              <w:t>-11.38%</w:t>
            </w:r>
          </w:p>
        </w:tc>
        <w:tc>
          <w:tcPr>
            <w:tcW w:w="986" w:type="dxa"/>
            <w:tcBorders>
              <w:top w:val="single" w:sz="8" w:space="0" w:color="auto"/>
              <w:left w:val="nil"/>
              <w:bottom w:val="nil"/>
              <w:right w:val="single" w:sz="4" w:space="0" w:color="auto"/>
            </w:tcBorders>
            <w:shd w:val="clear" w:color="000000" w:fill="CCFFCC"/>
            <w:noWrap/>
            <w:vAlign w:val="center"/>
            <w:hideMark/>
          </w:tcPr>
          <w:p w14:paraId="1372A57D" w14:textId="77777777" w:rsidR="00F9432F" w:rsidRPr="00F9432F" w:rsidRDefault="00F9432F" w:rsidP="00F9432F">
            <w:pPr>
              <w:rPr>
                <w:lang w:eastAsia="de-DE"/>
              </w:rPr>
            </w:pPr>
            <w:r w:rsidRPr="00F9432F">
              <w:rPr>
                <w:lang w:eastAsia="de-DE"/>
              </w:rPr>
              <w:t>-15.01%</w:t>
            </w:r>
          </w:p>
        </w:tc>
        <w:tc>
          <w:tcPr>
            <w:tcW w:w="986" w:type="dxa"/>
            <w:tcBorders>
              <w:top w:val="single" w:sz="8" w:space="0" w:color="auto"/>
              <w:left w:val="single" w:sz="8" w:space="0" w:color="auto"/>
              <w:bottom w:val="nil"/>
              <w:right w:val="nil"/>
            </w:tcBorders>
            <w:shd w:val="clear" w:color="000000" w:fill="CCFFCC"/>
            <w:noWrap/>
            <w:vAlign w:val="center"/>
            <w:hideMark/>
          </w:tcPr>
          <w:p w14:paraId="3043747E" w14:textId="77777777" w:rsidR="00F9432F" w:rsidRPr="00F9432F" w:rsidRDefault="00F9432F" w:rsidP="00F9432F">
            <w:pPr>
              <w:rPr>
                <w:lang w:eastAsia="de-DE"/>
              </w:rPr>
            </w:pPr>
            <w:r w:rsidRPr="00F9432F">
              <w:rPr>
                <w:lang w:eastAsia="de-DE"/>
              </w:rPr>
              <w:t>-10.82%</w:t>
            </w:r>
          </w:p>
        </w:tc>
        <w:tc>
          <w:tcPr>
            <w:tcW w:w="986" w:type="dxa"/>
            <w:tcBorders>
              <w:top w:val="single" w:sz="8" w:space="0" w:color="auto"/>
              <w:left w:val="nil"/>
              <w:bottom w:val="nil"/>
              <w:right w:val="nil"/>
            </w:tcBorders>
            <w:shd w:val="clear" w:color="000000" w:fill="CCFFCC"/>
            <w:noWrap/>
            <w:vAlign w:val="center"/>
            <w:hideMark/>
          </w:tcPr>
          <w:p w14:paraId="26D8D593" w14:textId="77777777" w:rsidR="00F9432F" w:rsidRPr="00F9432F" w:rsidRDefault="00F9432F" w:rsidP="00F9432F">
            <w:pPr>
              <w:rPr>
                <w:lang w:eastAsia="de-DE"/>
              </w:rPr>
            </w:pPr>
            <w:r w:rsidRPr="00F9432F">
              <w:rPr>
                <w:lang w:eastAsia="de-DE"/>
              </w:rPr>
              <w:t>-11.27%</w:t>
            </w:r>
          </w:p>
        </w:tc>
        <w:tc>
          <w:tcPr>
            <w:tcW w:w="986" w:type="dxa"/>
            <w:tcBorders>
              <w:top w:val="single" w:sz="8" w:space="0" w:color="auto"/>
              <w:left w:val="nil"/>
              <w:bottom w:val="nil"/>
              <w:right w:val="single" w:sz="4" w:space="0" w:color="auto"/>
            </w:tcBorders>
            <w:shd w:val="clear" w:color="000000" w:fill="CCFFCC"/>
            <w:noWrap/>
            <w:vAlign w:val="center"/>
            <w:hideMark/>
          </w:tcPr>
          <w:p w14:paraId="67862D09" w14:textId="77777777" w:rsidR="00F9432F" w:rsidRPr="00F9432F" w:rsidRDefault="00F9432F" w:rsidP="00F9432F">
            <w:pPr>
              <w:rPr>
                <w:lang w:eastAsia="de-DE"/>
              </w:rPr>
            </w:pPr>
            <w:r w:rsidRPr="00F9432F">
              <w:rPr>
                <w:lang w:eastAsia="de-DE"/>
              </w:rPr>
              <w:t>-12.86%</w:t>
            </w:r>
          </w:p>
        </w:tc>
        <w:tc>
          <w:tcPr>
            <w:tcW w:w="807" w:type="dxa"/>
            <w:tcBorders>
              <w:top w:val="single" w:sz="8" w:space="0" w:color="auto"/>
              <w:left w:val="nil"/>
              <w:bottom w:val="nil"/>
              <w:right w:val="nil"/>
            </w:tcBorders>
            <w:shd w:val="clear" w:color="auto" w:fill="auto"/>
            <w:noWrap/>
            <w:vAlign w:val="center"/>
            <w:hideMark/>
          </w:tcPr>
          <w:p w14:paraId="217A9ACC" w14:textId="77777777" w:rsidR="00F9432F" w:rsidRPr="00F9432F" w:rsidRDefault="00F9432F" w:rsidP="00F9432F">
            <w:pPr>
              <w:rPr>
                <w:lang w:eastAsia="de-DE"/>
              </w:rPr>
            </w:pPr>
            <w:r w:rsidRPr="00F9432F">
              <w:rPr>
                <w:lang w:eastAsia="de-DE"/>
              </w:rPr>
              <w:t>223%</w:t>
            </w:r>
          </w:p>
        </w:tc>
        <w:tc>
          <w:tcPr>
            <w:tcW w:w="1139" w:type="dxa"/>
            <w:tcBorders>
              <w:top w:val="single" w:sz="8" w:space="0" w:color="auto"/>
              <w:left w:val="nil"/>
              <w:bottom w:val="nil"/>
              <w:right w:val="nil"/>
            </w:tcBorders>
            <w:shd w:val="clear" w:color="auto" w:fill="auto"/>
            <w:noWrap/>
            <w:vAlign w:val="center"/>
            <w:hideMark/>
          </w:tcPr>
          <w:p w14:paraId="7791467E" w14:textId="77777777" w:rsidR="00F9432F" w:rsidRPr="00F9432F" w:rsidRDefault="00F9432F" w:rsidP="00F9432F">
            <w:pPr>
              <w:rPr>
                <w:lang w:eastAsia="de-DE"/>
              </w:rPr>
            </w:pPr>
            <w:r w:rsidRPr="00F9432F">
              <w:rPr>
                <w:lang w:eastAsia="de-DE"/>
              </w:rPr>
              <w:t>76334%</w:t>
            </w:r>
          </w:p>
        </w:tc>
      </w:tr>
      <w:tr w:rsidR="00F9432F" w:rsidRPr="00F9432F" w14:paraId="27C8CA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93FF8"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0867B9C1" w14:textId="77777777" w:rsidR="00F9432F" w:rsidRPr="00F9432F" w:rsidRDefault="00F9432F" w:rsidP="00F9432F">
            <w:pPr>
              <w:rPr>
                <w:lang w:eastAsia="de-DE"/>
              </w:rPr>
            </w:pPr>
            <w:r w:rsidRPr="00F9432F">
              <w:rPr>
                <w:lang w:eastAsia="de-DE"/>
              </w:rPr>
              <w:t>-8.85%</w:t>
            </w:r>
          </w:p>
        </w:tc>
        <w:tc>
          <w:tcPr>
            <w:tcW w:w="986" w:type="dxa"/>
            <w:tcBorders>
              <w:top w:val="nil"/>
              <w:left w:val="nil"/>
              <w:bottom w:val="nil"/>
              <w:right w:val="nil"/>
            </w:tcBorders>
            <w:shd w:val="clear" w:color="000000" w:fill="CCFFCC"/>
            <w:noWrap/>
            <w:vAlign w:val="center"/>
            <w:hideMark/>
          </w:tcPr>
          <w:p w14:paraId="0E4DDE7C" w14:textId="77777777" w:rsidR="00F9432F" w:rsidRPr="00F9432F" w:rsidRDefault="00F9432F" w:rsidP="00F9432F">
            <w:pPr>
              <w:rPr>
                <w:lang w:eastAsia="de-DE"/>
              </w:rPr>
            </w:pPr>
            <w:r w:rsidRPr="00F9432F">
              <w:rPr>
                <w:lang w:eastAsia="de-DE"/>
              </w:rPr>
              <w:t>-11.06%</w:t>
            </w:r>
          </w:p>
        </w:tc>
        <w:tc>
          <w:tcPr>
            <w:tcW w:w="986" w:type="dxa"/>
            <w:tcBorders>
              <w:top w:val="nil"/>
              <w:left w:val="nil"/>
              <w:bottom w:val="nil"/>
              <w:right w:val="single" w:sz="4" w:space="0" w:color="auto"/>
            </w:tcBorders>
            <w:shd w:val="clear" w:color="000000" w:fill="CCFFCC"/>
            <w:noWrap/>
            <w:vAlign w:val="center"/>
            <w:hideMark/>
          </w:tcPr>
          <w:p w14:paraId="5C5CE574" w14:textId="77777777" w:rsidR="00F9432F" w:rsidRPr="00F9432F" w:rsidRDefault="00F9432F" w:rsidP="00F9432F">
            <w:pPr>
              <w:rPr>
                <w:lang w:eastAsia="de-DE"/>
              </w:rPr>
            </w:pPr>
            <w:r w:rsidRPr="00F9432F">
              <w:rPr>
                <w:lang w:eastAsia="de-DE"/>
              </w:rPr>
              <w:t>-10.75%</w:t>
            </w:r>
          </w:p>
        </w:tc>
        <w:tc>
          <w:tcPr>
            <w:tcW w:w="986" w:type="dxa"/>
            <w:tcBorders>
              <w:top w:val="nil"/>
              <w:left w:val="single" w:sz="8" w:space="0" w:color="auto"/>
              <w:bottom w:val="nil"/>
              <w:right w:val="nil"/>
            </w:tcBorders>
            <w:shd w:val="clear" w:color="000000" w:fill="CCFFCC"/>
            <w:noWrap/>
            <w:vAlign w:val="center"/>
            <w:hideMark/>
          </w:tcPr>
          <w:p w14:paraId="72DB8BFF" w14:textId="77777777" w:rsidR="00F9432F" w:rsidRPr="00F9432F" w:rsidRDefault="00F9432F" w:rsidP="00F9432F">
            <w:pPr>
              <w:rPr>
                <w:lang w:eastAsia="de-DE"/>
              </w:rPr>
            </w:pPr>
            <w:r w:rsidRPr="00F9432F">
              <w:rPr>
                <w:lang w:eastAsia="de-DE"/>
              </w:rPr>
              <w:t>-8.54%</w:t>
            </w:r>
          </w:p>
        </w:tc>
        <w:tc>
          <w:tcPr>
            <w:tcW w:w="986" w:type="dxa"/>
            <w:tcBorders>
              <w:top w:val="nil"/>
              <w:left w:val="nil"/>
              <w:bottom w:val="nil"/>
              <w:right w:val="nil"/>
            </w:tcBorders>
            <w:shd w:val="clear" w:color="000000" w:fill="CCFFCC"/>
            <w:noWrap/>
            <w:vAlign w:val="center"/>
            <w:hideMark/>
          </w:tcPr>
          <w:p w14:paraId="6B96B550" w14:textId="77777777" w:rsidR="00F9432F" w:rsidRPr="00F9432F" w:rsidRDefault="00F9432F" w:rsidP="00F9432F">
            <w:pPr>
              <w:rPr>
                <w:lang w:eastAsia="de-DE"/>
              </w:rPr>
            </w:pPr>
            <w:r w:rsidRPr="00F9432F">
              <w:rPr>
                <w:lang w:eastAsia="de-DE"/>
              </w:rPr>
              <w:t>-11.48%</w:t>
            </w:r>
          </w:p>
        </w:tc>
        <w:tc>
          <w:tcPr>
            <w:tcW w:w="986" w:type="dxa"/>
            <w:tcBorders>
              <w:top w:val="nil"/>
              <w:left w:val="nil"/>
              <w:bottom w:val="nil"/>
              <w:right w:val="single" w:sz="4" w:space="0" w:color="auto"/>
            </w:tcBorders>
            <w:shd w:val="clear" w:color="000000" w:fill="CCFFCC"/>
            <w:noWrap/>
            <w:vAlign w:val="center"/>
            <w:hideMark/>
          </w:tcPr>
          <w:p w14:paraId="0FB6ABB0" w14:textId="77777777" w:rsidR="00F9432F" w:rsidRPr="00F9432F" w:rsidRDefault="00F9432F" w:rsidP="00F9432F">
            <w:pPr>
              <w:rPr>
                <w:lang w:eastAsia="de-DE"/>
              </w:rPr>
            </w:pPr>
            <w:r w:rsidRPr="00F9432F">
              <w:rPr>
                <w:lang w:eastAsia="de-DE"/>
              </w:rPr>
              <w:t>-11.55%</w:t>
            </w:r>
          </w:p>
        </w:tc>
        <w:tc>
          <w:tcPr>
            <w:tcW w:w="807" w:type="dxa"/>
            <w:tcBorders>
              <w:top w:val="nil"/>
              <w:left w:val="nil"/>
              <w:bottom w:val="nil"/>
              <w:right w:val="nil"/>
            </w:tcBorders>
            <w:shd w:val="clear" w:color="auto" w:fill="auto"/>
            <w:noWrap/>
            <w:vAlign w:val="center"/>
            <w:hideMark/>
          </w:tcPr>
          <w:p w14:paraId="6DE52885" w14:textId="77777777" w:rsidR="00F9432F" w:rsidRPr="00F9432F" w:rsidRDefault="00F9432F" w:rsidP="00F9432F">
            <w:pPr>
              <w:rPr>
                <w:lang w:eastAsia="de-DE"/>
              </w:rPr>
            </w:pPr>
            <w:r w:rsidRPr="00F9432F">
              <w:rPr>
                <w:lang w:eastAsia="de-DE"/>
              </w:rPr>
              <w:t>212%</w:t>
            </w:r>
          </w:p>
        </w:tc>
        <w:tc>
          <w:tcPr>
            <w:tcW w:w="1139" w:type="dxa"/>
            <w:tcBorders>
              <w:top w:val="nil"/>
              <w:left w:val="nil"/>
              <w:bottom w:val="nil"/>
              <w:right w:val="nil"/>
            </w:tcBorders>
            <w:shd w:val="clear" w:color="auto" w:fill="auto"/>
            <w:noWrap/>
            <w:vAlign w:val="center"/>
            <w:hideMark/>
          </w:tcPr>
          <w:p w14:paraId="0B506F41" w14:textId="77777777" w:rsidR="00F9432F" w:rsidRPr="00F9432F" w:rsidRDefault="00F9432F" w:rsidP="00F9432F">
            <w:pPr>
              <w:rPr>
                <w:lang w:eastAsia="de-DE"/>
              </w:rPr>
            </w:pPr>
            <w:r w:rsidRPr="00F9432F">
              <w:rPr>
                <w:lang w:eastAsia="de-DE"/>
              </w:rPr>
              <w:t>99222%</w:t>
            </w:r>
          </w:p>
        </w:tc>
      </w:tr>
    </w:tbl>
    <w:p w14:paraId="5D146CA5" w14:textId="77777777" w:rsidR="00F9432F" w:rsidRPr="00F9432F" w:rsidRDefault="00F9432F" w:rsidP="00F9432F">
      <w:pPr>
        <w:rPr>
          <w:lang w:eastAsia="de-DE"/>
        </w:rPr>
      </w:pPr>
      <w:r w:rsidRPr="00F9432F">
        <w:rPr>
          <w:lang w:eastAsia="de-DE"/>
        </w:rPr>
        <w:t>Note: Results from Tencent, crosschecked by Oppo.</w:t>
      </w:r>
    </w:p>
    <w:p w14:paraId="7398E44F" w14:textId="77777777" w:rsidR="00F9432F" w:rsidRPr="00F9432F" w:rsidRDefault="00F9432F" w:rsidP="00F9432F">
      <w:pPr>
        <w:rPr>
          <w:lang w:eastAsia="de-DE"/>
        </w:rPr>
      </w:pPr>
    </w:p>
    <w:p w14:paraId="4B7B99E4" w14:textId="77777777" w:rsidR="00F9432F" w:rsidRPr="00F9432F" w:rsidRDefault="00F9432F" w:rsidP="00F9432F">
      <w:pPr>
        <w:rPr>
          <w:lang w:eastAsia="de-DE"/>
        </w:rPr>
      </w:pPr>
    </w:p>
    <w:p w14:paraId="5FCBAEF2" w14:textId="77777777" w:rsidR="00F9432F" w:rsidRPr="00F9432F" w:rsidRDefault="00F9432F" w:rsidP="00F9432F">
      <w:pPr>
        <w:rPr>
          <w:lang w:eastAsia="de-DE"/>
        </w:rPr>
      </w:pPr>
    </w:p>
    <w:p w14:paraId="24036211" w14:textId="77777777" w:rsidR="00F9432F" w:rsidRPr="00F9432F" w:rsidRDefault="00F9432F" w:rsidP="00F9432F">
      <w:pPr>
        <w:rPr>
          <w:lang w:eastAsia="de-DE"/>
        </w:rPr>
      </w:pPr>
    </w:p>
    <w:p w14:paraId="30D5EC16" w14:textId="77777777" w:rsidR="00F9432F" w:rsidRPr="00F9432F" w:rsidRDefault="00F9432F" w:rsidP="00F9432F">
      <w:pPr>
        <w:rPr>
          <w:lang w:eastAsia="de-DE"/>
        </w:rPr>
      </w:pPr>
    </w:p>
    <w:p w14:paraId="19CECD87"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LOP.2</w:t>
      </w:r>
    </w:p>
    <w:p w14:paraId="2DAF7D19" w14:textId="77777777" w:rsidR="00F9432F" w:rsidRPr="00F9432F" w:rsidRDefault="00F9432F" w:rsidP="00F9432F">
      <w:pPr>
        <w:rPr>
          <w:b/>
          <w:bCs/>
          <w:lang w:eastAsia="de-DE"/>
        </w:rPr>
      </w:pPr>
      <w:r w:rsidRPr="00F9432F">
        <w:rPr>
          <w:lang w:eastAsia="de-DE"/>
        </w:rPr>
        <w:t>The results reflect LOP only performance.</w:t>
      </w:r>
    </w:p>
    <w:tbl>
      <w:tblPr>
        <w:tblW w:w="8641" w:type="dxa"/>
        <w:tblLook w:val="04A0" w:firstRow="1" w:lastRow="0" w:firstColumn="1" w:lastColumn="0" w:noHBand="0" w:noVBand="1"/>
      </w:tblPr>
      <w:tblGrid>
        <w:gridCol w:w="960"/>
        <w:gridCol w:w="1016"/>
        <w:gridCol w:w="1030"/>
        <w:gridCol w:w="1016"/>
        <w:gridCol w:w="972"/>
        <w:gridCol w:w="986"/>
        <w:gridCol w:w="972"/>
        <w:gridCol w:w="730"/>
        <w:gridCol w:w="987"/>
      </w:tblGrid>
      <w:tr w:rsidR="00F9432F" w:rsidRPr="00F9432F" w14:paraId="07F36399" w14:textId="77777777" w:rsidTr="00BE2465">
        <w:trPr>
          <w:trHeight w:val="315"/>
        </w:trPr>
        <w:tc>
          <w:tcPr>
            <w:tcW w:w="960" w:type="dxa"/>
            <w:tcBorders>
              <w:top w:val="nil"/>
              <w:left w:val="nil"/>
              <w:bottom w:val="nil"/>
              <w:right w:val="nil"/>
            </w:tcBorders>
            <w:shd w:val="clear" w:color="auto" w:fill="auto"/>
            <w:noWrap/>
            <w:vAlign w:val="center"/>
            <w:hideMark/>
          </w:tcPr>
          <w:p w14:paraId="405F05BE" w14:textId="77777777" w:rsidR="00F9432F" w:rsidRPr="00F9432F" w:rsidRDefault="00F9432F" w:rsidP="00F9432F">
            <w:pPr>
              <w:rPr>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86C25D0"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618160B7" w14:textId="77777777" w:rsidTr="00BE2465">
        <w:trPr>
          <w:trHeight w:val="315"/>
        </w:trPr>
        <w:tc>
          <w:tcPr>
            <w:tcW w:w="960" w:type="dxa"/>
            <w:tcBorders>
              <w:top w:val="nil"/>
              <w:left w:val="nil"/>
              <w:bottom w:val="nil"/>
              <w:right w:val="nil"/>
            </w:tcBorders>
            <w:shd w:val="clear" w:color="auto" w:fill="auto"/>
            <w:noWrap/>
            <w:vAlign w:val="center"/>
            <w:hideMark/>
          </w:tcPr>
          <w:p w14:paraId="1F409F8E" w14:textId="77777777" w:rsidR="00F9432F" w:rsidRPr="00F9432F" w:rsidRDefault="00F9432F" w:rsidP="00F9432F">
            <w:pPr>
              <w:rPr>
                <w:b/>
                <w:bCs/>
                <w:lang w:eastAsia="de-DE"/>
              </w:rPr>
            </w:pPr>
          </w:p>
        </w:tc>
        <w:tc>
          <w:tcPr>
            <w:tcW w:w="7681"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35BC31" w14:textId="77777777" w:rsidR="00F9432F" w:rsidRPr="00F9432F" w:rsidRDefault="00F9432F" w:rsidP="00F9432F">
            <w:pPr>
              <w:rPr>
                <w:b/>
                <w:bCs/>
                <w:lang w:eastAsia="de-DE"/>
              </w:rPr>
            </w:pPr>
            <w:r w:rsidRPr="00F9432F">
              <w:rPr>
                <w:b/>
                <w:bCs/>
                <w:lang w:eastAsia="de-DE"/>
              </w:rPr>
              <w:t>LOP2 BD-rate Over NNVC-7.0 == 7.</w:t>
            </w:r>
          </w:p>
        </w:tc>
      </w:tr>
      <w:tr w:rsidR="00F9432F" w:rsidRPr="00F9432F" w14:paraId="7EF64ABA" w14:textId="77777777" w:rsidTr="00BE2465">
        <w:trPr>
          <w:trHeight w:val="315"/>
        </w:trPr>
        <w:tc>
          <w:tcPr>
            <w:tcW w:w="960" w:type="dxa"/>
            <w:tcBorders>
              <w:top w:val="nil"/>
              <w:left w:val="nil"/>
              <w:bottom w:val="nil"/>
              <w:right w:val="nil"/>
            </w:tcBorders>
            <w:shd w:val="clear" w:color="auto" w:fill="auto"/>
            <w:noWrap/>
            <w:vAlign w:val="center"/>
            <w:hideMark/>
          </w:tcPr>
          <w:p w14:paraId="3B68402C" w14:textId="77777777" w:rsidR="00F9432F" w:rsidRPr="00F9432F" w:rsidRDefault="00F9432F" w:rsidP="00F9432F">
            <w:pPr>
              <w:rPr>
                <w:b/>
                <w:bCs/>
                <w:lang w:eastAsia="de-DE"/>
              </w:rPr>
            </w:pPr>
          </w:p>
        </w:tc>
        <w:tc>
          <w:tcPr>
            <w:tcW w:w="1016" w:type="dxa"/>
            <w:tcBorders>
              <w:top w:val="nil"/>
              <w:left w:val="single" w:sz="8" w:space="0" w:color="auto"/>
              <w:bottom w:val="single" w:sz="8" w:space="0" w:color="auto"/>
              <w:right w:val="nil"/>
            </w:tcBorders>
            <w:shd w:val="clear" w:color="auto" w:fill="auto"/>
            <w:noWrap/>
            <w:vAlign w:val="center"/>
            <w:hideMark/>
          </w:tcPr>
          <w:p w14:paraId="29729CD8" w14:textId="77777777" w:rsidR="00F9432F" w:rsidRPr="00F9432F" w:rsidRDefault="00F9432F" w:rsidP="00F9432F">
            <w:pPr>
              <w:rPr>
                <w:lang w:eastAsia="de-DE"/>
              </w:rPr>
            </w:pPr>
            <w:r w:rsidRPr="00F9432F">
              <w:rPr>
                <w:lang w:eastAsia="de-DE"/>
              </w:rPr>
              <w:t>Y-PSNR</w:t>
            </w:r>
          </w:p>
        </w:tc>
        <w:tc>
          <w:tcPr>
            <w:tcW w:w="1030" w:type="dxa"/>
            <w:tcBorders>
              <w:top w:val="nil"/>
              <w:left w:val="nil"/>
              <w:bottom w:val="single" w:sz="8" w:space="0" w:color="auto"/>
              <w:right w:val="nil"/>
            </w:tcBorders>
            <w:shd w:val="clear" w:color="auto" w:fill="auto"/>
            <w:noWrap/>
            <w:vAlign w:val="center"/>
            <w:hideMark/>
          </w:tcPr>
          <w:p w14:paraId="2CF7E189" w14:textId="77777777" w:rsidR="00F9432F" w:rsidRPr="00F9432F" w:rsidRDefault="00F9432F" w:rsidP="00F9432F">
            <w:pPr>
              <w:rPr>
                <w:lang w:eastAsia="de-DE"/>
              </w:rPr>
            </w:pPr>
            <w:r w:rsidRPr="00F9432F">
              <w:rPr>
                <w:lang w:eastAsia="de-DE"/>
              </w:rPr>
              <w:t>U-PSNR</w:t>
            </w:r>
          </w:p>
        </w:tc>
        <w:tc>
          <w:tcPr>
            <w:tcW w:w="1016" w:type="dxa"/>
            <w:tcBorders>
              <w:top w:val="nil"/>
              <w:left w:val="nil"/>
              <w:bottom w:val="single" w:sz="8" w:space="0" w:color="auto"/>
              <w:right w:val="single" w:sz="4" w:space="0" w:color="auto"/>
            </w:tcBorders>
            <w:shd w:val="clear" w:color="auto" w:fill="auto"/>
            <w:noWrap/>
            <w:vAlign w:val="center"/>
            <w:hideMark/>
          </w:tcPr>
          <w:p w14:paraId="3C942128" w14:textId="77777777" w:rsidR="00F9432F" w:rsidRPr="00F9432F" w:rsidRDefault="00F9432F" w:rsidP="00F9432F">
            <w:pPr>
              <w:rPr>
                <w:lang w:eastAsia="de-DE"/>
              </w:rPr>
            </w:pPr>
            <w:r w:rsidRPr="00F9432F">
              <w:rPr>
                <w:lang w:eastAsia="de-DE"/>
              </w:rPr>
              <w:t>V-PSNR</w:t>
            </w:r>
          </w:p>
        </w:tc>
        <w:tc>
          <w:tcPr>
            <w:tcW w:w="972" w:type="dxa"/>
            <w:tcBorders>
              <w:top w:val="nil"/>
              <w:left w:val="single" w:sz="8" w:space="0" w:color="auto"/>
              <w:bottom w:val="single" w:sz="8" w:space="0" w:color="auto"/>
              <w:right w:val="nil"/>
            </w:tcBorders>
            <w:shd w:val="clear" w:color="auto" w:fill="auto"/>
            <w:noWrap/>
            <w:vAlign w:val="center"/>
            <w:hideMark/>
          </w:tcPr>
          <w:p w14:paraId="19C8D3F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4877D1A4" w14:textId="77777777" w:rsidR="00F9432F" w:rsidRPr="00F9432F" w:rsidRDefault="00F9432F" w:rsidP="00F9432F">
            <w:pPr>
              <w:rPr>
                <w:lang w:eastAsia="de-DE"/>
              </w:rPr>
            </w:pPr>
            <w:r w:rsidRPr="00F9432F">
              <w:rPr>
                <w:lang w:eastAsia="de-DE"/>
              </w:rPr>
              <w:t>U-MSIM</w:t>
            </w:r>
          </w:p>
        </w:tc>
        <w:tc>
          <w:tcPr>
            <w:tcW w:w="972" w:type="dxa"/>
            <w:tcBorders>
              <w:top w:val="nil"/>
              <w:left w:val="nil"/>
              <w:bottom w:val="single" w:sz="8" w:space="0" w:color="auto"/>
              <w:right w:val="single" w:sz="4" w:space="0" w:color="auto"/>
            </w:tcBorders>
            <w:shd w:val="clear" w:color="auto" w:fill="auto"/>
            <w:noWrap/>
            <w:vAlign w:val="center"/>
            <w:hideMark/>
          </w:tcPr>
          <w:p w14:paraId="37B25B8B" w14:textId="77777777" w:rsidR="00F9432F" w:rsidRPr="00F9432F" w:rsidRDefault="00F9432F" w:rsidP="00F9432F">
            <w:pPr>
              <w:rPr>
                <w:lang w:eastAsia="de-DE"/>
              </w:rPr>
            </w:pPr>
            <w:r w:rsidRPr="00F9432F">
              <w:rPr>
                <w:lang w:eastAsia="de-DE"/>
              </w:rPr>
              <w:t>V-MSIM</w:t>
            </w:r>
          </w:p>
        </w:tc>
        <w:tc>
          <w:tcPr>
            <w:tcW w:w="702" w:type="dxa"/>
            <w:tcBorders>
              <w:top w:val="nil"/>
              <w:left w:val="nil"/>
              <w:bottom w:val="single" w:sz="8" w:space="0" w:color="auto"/>
              <w:right w:val="nil"/>
            </w:tcBorders>
            <w:shd w:val="clear" w:color="auto" w:fill="auto"/>
            <w:noWrap/>
            <w:vAlign w:val="center"/>
            <w:hideMark/>
          </w:tcPr>
          <w:p w14:paraId="506EAA9A" w14:textId="77777777" w:rsidR="00F9432F" w:rsidRPr="00F9432F" w:rsidRDefault="00F9432F" w:rsidP="00F9432F">
            <w:pPr>
              <w:rPr>
                <w:lang w:eastAsia="de-DE"/>
              </w:rPr>
            </w:pPr>
            <w:proofErr w:type="spellStart"/>
            <w:r w:rsidRPr="00F9432F">
              <w:rPr>
                <w:lang w:eastAsia="de-DE"/>
              </w:rPr>
              <w:t>EncT</w:t>
            </w:r>
            <w:proofErr w:type="spellEnd"/>
          </w:p>
        </w:tc>
        <w:tc>
          <w:tcPr>
            <w:tcW w:w="987" w:type="dxa"/>
            <w:tcBorders>
              <w:top w:val="nil"/>
              <w:left w:val="nil"/>
              <w:bottom w:val="single" w:sz="8" w:space="0" w:color="auto"/>
              <w:right w:val="single" w:sz="8" w:space="0" w:color="auto"/>
            </w:tcBorders>
            <w:shd w:val="clear" w:color="auto" w:fill="auto"/>
            <w:noWrap/>
            <w:vAlign w:val="center"/>
            <w:hideMark/>
          </w:tcPr>
          <w:p w14:paraId="4093BE3F"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A187CE6"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499DCB97" w14:textId="77777777" w:rsidR="00F9432F" w:rsidRPr="00F9432F" w:rsidRDefault="00F9432F" w:rsidP="00F9432F">
            <w:pPr>
              <w:rPr>
                <w:lang w:eastAsia="de-DE"/>
              </w:rPr>
            </w:pPr>
            <w:r w:rsidRPr="00F9432F">
              <w:rPr>
                <w:lang w:eastAsia="de-DE"/>
              </w:rPr>
              <w:t>Class A1</w:t>
            </w:r>
          </w:p>
        </w:tc>
        <w:tc>
          <w:tcPr>
            <w:tcW w:w="1016" w:type="dxa"/>
            <w:tcBorders>
              <w:top w:val="single" w:sz="8" w:space="0" w:color="auto"/>
              <w:left w:val="single" w:sz="8" w:space="0" w:color="auto"/>
              <w:bottom w:val="nil"/>
              <w:right w:val="nil"/>
            </w:tcBorders>
            <w:shd w:val="clear" w:color="000000" w:fill="CCFFCC"/>
            <w:noWrap/>
            <w:vAlign w:val="center"/>
            <w:hideMark/>
          </w:tcPr>
          <w:p w14:paraId="459829CF" w14:textId="77777777" w:rsidR="00F9432F" w:rsidRPr="00F9432F" w:rsidRDefault="00F9432F" w:rsidP="00F9432F">
            <w:pPr>
              <w:rPr>
                <w:lang w:eastAsia="de-DE"/>
              </w:rPr>
            </w:pPr>
            <w:r w:rsidRPr="00F9432F">
              <w:rPr>
                <w:lang w:eastAsia="de-DE"/>
              </w:rPr>
              <w:t>-5.92%</w:t>
            </w:r>
          </w:p>
        </w:tc>
        <w:tc>
          <w:tcPr>
            <w:tcW w:w="1030" w:type="dxa"/>
            <w:tcBorders>
              <w:top w:val="single" w:sz="8" w:space="0" w:color="auto"/>
              <w:left w:val="nil"/>
              <w:bottom w:val="nil"/>
              <w:right w:val="nil"/>
            </w:tcBorders>
            <w:shd w:val="clear" w:color="000000" w:fill="CCFFCC"/>
            <w:noWrap/>
            <w:vAlign w:val="center"/>
            <w:hideMark/>
          </w:tcPr>
          <w:p w14:paraId="7988CEC0" w14:textId="77777777" w:rsidR="00F9432F" w:rsidRPr="00F9432F" w:rsidRDefault="00F9432F" w:rsidP="00F9432F">
            <w:pPr>
              <w:rPr>
                <w:lang w:eastAsia="de-DE"/>
              </w:rPr>
            </w:pPr>
            <w:r w:rsidRPr="00F9432F">
              <w:rPr>
                <w:lang w:eastAsia="de-DE"/>
              </w:rPr>
              <w:t>-8.80%</w:t>
            </w:r>
          </w:p>
        </w:tc>
        <w:tc>
          <w:tcPr>
            <w:tcW w:w="1016" w:type="dxa"/>
            <w:tcBorders>
              <w:top w:val="single" w:sz="8" w:space="0" w:color="auto"/>
              <w:left w:val="nil"/>
              <w:bottom w:val="nil"/>
              <w:right w:val="single" w:sz="4" w:space="0" w:color="auto"/>
            </w:tcBorders>
            <w:shd w:val="clear" w:color="000000" w:fill="CCFFCC"/>
            <w:noWrap/>
            <w:vAlign w:val="center"/>
            <w:hideMark/>
          </w:tcPr>
          <w:p w14:paraId="107092D0" w14:textId="77777777" w:rsidR="00F9432F" w:rsidRPr="00F9432F" w:rsidRDefault="00F9432F" w:rsidP="00F9432F">
            <w:pPr>
              <w:rPr>
                <w:lang w:eastAsia="de-DE"/>
              </w:rPr>
            </w:pPr>
            <w:r w:rsidRPr="00F9432F">
              <w:rPr>
                <w:lang w:eastAsia="de-DE"/>
              </w:rPr>
              <w:t>-9.06%</w:t>
            </w:r>
          </w:p>
        </w:tc>
        <w:tc>
          <w:tcPr>
            <w:tcW w:w="972" w:type="dxa"/>
            <w:tcBorders>
              <w:top w:val="nil"/>
              <w:left w:val="single" w:sz="8" w:space="0" w:color="auto"/>
              <w:bottom w:val="nil"/>
              <w:right w:val="nil"/>
            </w:tcBorders>
            <w:shd w:val="clear" w:color="auto" w:fill="auto"/>
            <w:noWrap/>
            <w:vAlign w:val="center"/>
            <w:hideMark/>
          </w:tcPr>
          <w:p w14:paraId="49BD012A"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72E28CA9" w14:textId="77777777" w:rsidR="00F9432F" w:rsidRPr="00F9432F" w:rsidRDefault="00F9432F" w:rsidP="00F9432F">
            <w:pPr>
              <w:rPr>
                <w:lang w:eastAsia="de-DE"/>
              </w:rPr>
            </w:pPr>
            <w:r w:rsidRPr="00F9432F">
              <w:rPr>
                <w:lang w:eastAsia="de-DE"/>
              </w:rPr>
              <w:t> </w:t>
            </w:r>
          </w:p>
        </w:tc>
        <w:tc>
          <w:tcPr>
            <w:tcW w:w="972" w:type="dxa"/>
            <w:tcBorders>
              <w:top w:val="nil"/>
              <w:left w:val="nil"/>
              <w:bottom w:val="nil"/>
              <w:right w:val="single" w:sz="4" w:space="0" w:color="auto"/>
            </w:tcBorders>
            <w:shd w:val="clear" w:color="auto" w:fill="auto"/>
            <w:noWrap/>
            <w:vAlign w:val="center"/>
            <w:hideMark/>
          </w:tcPr>
          <w:p w14:paraId="783B1884"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0E287A2A" w14:textId="77777777" w:rsidR="00F9432F" w:rsidRPr="00F9432F" w:rsidRDefault="00F9432F" w:rsidP="00F9432F">
            <w:pPr>
              <w:rPr>
                <w:lang w:eastAsia="de-DE"/>
              </w:rPr>
            </w:pPr>
            <w:r w:rsidRPr="00F9432F">
              <w:rPr>
                <w:lang w:eastAsia="de-DE"/>
              </w:rPr>
              <w:t>121%</w:t>
            </w:r>
          </w:p>
        </w:tc>
        <w:tc>
          <w:tcPr>
            <w:tcW w:w="987" w:type="dxa"/>
            <w:tcBorders>
              <w:top w:val="nil"/>
              <w:left w:val="nil"/>
              <w:bottom w:val="nil"/>
              <w:right w:val="single" w:sz="8" w:space="0" w:color="auto"/>
            </w:tcBorders>
            <w:shd w:val="clear" w:color="auto" w:fill="auto"/>
            <w:noWrap/>
            <w:vAlign w:val="center"/>
            <w:hideMark/>
          </w:tcPr>
          <w:p w14:paraId="41E35AA0" w14:textId="77777777" w:rsidR="00F9432F" w:rsidRPr="00F9432F" w:rsidRDefault="00F9432F" w:rsidP="00F9432F">
            <w:pPr>
              <w:rPr>
                <w:lang w:eastAsia="de-DE"/>
              </w:rPr>
            </w:pPr>
            <w:r w:rsidRPr="00F9432F">
              <w:rPr>
                <w:lang w:eastAsia="de-DE"/>
              </w:rPr>
              <w:t>12269%</w:t>
            </w:r>
          </w:p>
        </w:tc>
      </w:tr>
      <w:tr w:rsidR="00F9432F" w:rsidRPr="00F9432F" w14:paraId="1C3EA068"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87C560D" w14:textId="77777777" w:rsidR="00F9432F" w:rsidRPr="00F9432F" w:rsidRDefault="00F9432F" w:rsidP="00F9432F">
            <w:pPr>
              <w:rPr>
                <w:lang w:eastAsia="de-DE"/>
              </w:rPr>
            </w:pPr>
            <w:r w:rsidRPr="00F9432F">
              <w:rPr>
                <w:lang w:eastAsia="de-DE"/>
              </w:rPr>
              <w:t>Class A2</w:t>
            </w:r>
          </w:p>
        </w:tc>
        <w:tc>
          <w:tcPr>
            <w:tcW w:w="1016" w:type="dxa"/>
            <w:tcBorders>
              <w:top w:val="nil"/>
              <w:left w:val="single" w:sz="8" w:space="0" w:color="auto"/>
              <w:bottom w:val="nil"/>
              <w:right w:val="nil"/>
            </w:tcBorders>
            <w:shd w:val="clear" w:color="000000" w:fill="CCFFCC"/>
            <w:noWrap/>
            <w:vAlign w:val="center"/>
            <w:hideMark/>
          </w:tcPr>
          <w:p w14:paraId="44FE0A0A" w14:textId="77777777" w:rsidR="00F9432F" w:rsidRPr="00F9432F" w:rsidRDefault="00F9432F" w:rsidP="00F9432F">
            <w:pPr>
              <w:rPr>
                <w:lang w:eastAsia="de-DE"/>
              </w:rPr>
            </w:pPr>
            <w:r w:rsidRPr="00F9432F">
              <w:rPr>
                <w:lang w:eastAsia="de-DE"/>
              </w:rPr>
              <w:t>-5.59%</w:t>
            </w:r>
          </w:p>
        </w:tc>
        <w:tc>
          <w:tcPr>
            <w:tcW w:w="1030" w:type="dxa"/>
            <w:tcBorders>
              <w:top w:val="nil"/>
              <w:left w:val="nil"/>
              <w:bottom w:val="nil"/>
              <w:right w:val="nil"/>
            </w:tcBorders>
            <w:shd w:val="clear" w:color="000000" w:fill="CCFFCC"/>
            <w:noWrap/>
            <w:vAlign w:val="center"/>
            <w:hideMark/>
          </w:tcPr>
          <w:p w14:paraId="60D3E8E3" w14:textId="77777777" w:rsidR="00F9432F" w:rsidRPr="00F9432F" w:rsidRDefault="00F9432F" w:rsidP="00F9432F">
            <w:pPr>
              <w:rPr>
                <w:lang w:eastAsia="de-DE"/>
              </w:rPr>
            </w:pPr>
            <w:r w:rsidRPr="00F9432F">
              <w:rPr>
                <w:lang w:eastAsia="de-DE"/>
              </w:rPr>
              <w:t>-12.12%</w:t>
            </w:r>
          </w:p>
        </w:tc>
        <w:tc>
          <w:tcPr>
            <w:tcW w:w="1016" w:type="dxa"/>
            <w:tcBorders>
              <w:top w:val="nil"/>
              <w:left w:val="nil"/>
              <w:bottom w:val="nil"/>
              <w:right w:val="single" w:sz="4" w:space="0" w:color="auto"/>
            </w:tcBorders>
            <w:shd w:val="clear" w:color="000000" w:fill="CCFFCC"/>
            <w:noWrap/>
            <w:vAlign w:val="center"/>
            <w:hideMark/>
          </w:tcPr>
          <w:p w14:paraId="3C9A42B4" w14:textId="77777777" w:rsidR="00F9432F" w:rsidRPr="00F9432F" w:rsidRDefault="00F9432F" w:rsidP="00F9432F">
            <w:pPr>
              <w:rPr>
                <w:lang w:eastAsia="de-DE"/>
              </w:rPr>
            </w:pPr>
            <w:r w:rsidRPr="00F9432F">
              <w:rPr>
                <w:lang w:eastAsia="de-DE"/>
              </w:rPr>
              <w:t>-8.92%</w:t>
            </w:r>
          </w:p>
        </w:tc>
        <w:tc>
          <w:tcPr>
            <w:tcW w:w="972" w:type="dxa"/>
            <w:tcBorders>
              <w:top w:val="nil"/>
              <w:left w:val="single" w:sz="8" w:space="0" w:color="auto"/>
              <w:bottom w:val="nil"/>
              <w:right w:val="nil"/>
            </w:tcBorders>
            <w:shd w:val="clear" w:color="auto" w:fill="auto"/>
            <w:noWrap/>
            <w:vAlign w:val="center"/>
            <w:hideMark/>
          </w:tcPr>
          <w:p w14:paraId="04FDBEF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1594FAA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F61A7FA"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3075CF3A" w14:textId="77777777" w:rsidR="00F9432F" w:rsidRPr="00F9432F" w:rsidRDefault="00F9432F" w:rsidP="00F9432F">
            <w:pPr>
              <w:rPr>
                <w:lang w:eastAsia="de-DE"/>
              </w:rPr>
            </w:pPr>
            <w:r w:rsidRPr="00F9432F">
              <w:rPr>
                <w:lang w:eastAsia="de-DE"/>
              </w:rPr>
              <w:t>113%</w:t>
            </w:r>
          </w:p>
        </w:tc>
        <w:tc>
          <w:tcPr>
            <w:tcW w:w="987" w:type="dxa"/>
            <w:tcBorders>
              <w:top w:val="nil"/>
              <w:left w:val="nil"/>
              <w:bottom w:val="nil"/>
              <w:right w:val="single" w:sz="8" w:space="0" w:color="auto"/>
            </w:tcBorders>
            <w:shd w:val="clear" w:color="auto" w:fill="auto"/>
            <w:noWrap/>
            <w:vAlign w:val="center"/>
            <w:hideMark/>
          </w:tcPr>
          <w:p w14:paraId="329BC0C2" w14:textId="77777777" w:rsidR="00F9432F" w:rsidRPr="00F9432F" w:rsidRDefault="00F9432F" w:rsidP="00F9432F">
            <w:pPr>
              <w:rPr>
                <w:lang w:eastAsia="de-DE"/>
              </w:rPr>
            </w:pPr>
            <w:r w:rsidRPr="00F9432F">
              <w:rPr>
                <w:lang w:eastAsia="de-DE"/>
              </w:rPr>
              <w:t>9036%</w:t>
            </w:r>
          </w:p>
        </w:tc>
      </w:tr>
      <w:tr w:rsidR="00F9432F" w:rsidRPr="00F9432F" w14:paraId="4931533D"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99C65AA" w14:textId="77777777" w:rsidR="00F9432F" w:rsidRPr="00F9432F" w:rsidRDefault="00F9432F" w:rsidP="00F9432F">
            <w:pPr>
              <w:rPr>
                <w:lang w:eastAsia="de-DE"/>
              </w:rPr>
            </w:pPr>
            <w:r w:rsidRPr="00F9432F">
              <w:rPr>
                <w:lang w:eastAsia="de-DE"/>
              </w:rPr>
              <w:t>Class B</w:t>
            </w:r>
          </w:p>
        </w:tc>
        <w:tc>
          <w:tcPr>
            <w:tcW w:w="1016" w:type="dxa"/>
            <w:tcBorders>
              <w:top w:val="nil"/>
              <w:left w:val="single" w:sz="8" w:space="0" w:color="auto"/>
              <w:bottom w:val="nil"/>
              <w:right w:val="nil"/>
            </w:tcBorders>
            <w:shd w:val="clear" w:color="000000" w:fill="CCFFCC"/>
            <w:noWrap/>
            <w:vAlign w:val="center"/>
            <w:hideMark/>
          </w:tcPr>
          <w:p w14:paraId="6FF4E0DA" w14:textId="77777777" w:rsidR="00F9432F" w:rsidRPr="00F9432F" w:rsidRDefault="00F9432F" w:rsidP="00F9432F">
            <w:pPr>
              <w:rPr>
                <w:lang w:eastAsia="de-DE"/>
              </w:rPr>
            </w:pPr>
            <w:r w:rsidRPr="00F9432F">
              <w:rPr>
                <w:lang w:eastAsia="de-DE"/>
              </w:rPr>
              <w:t>-4.99%</w:t>
            </w:r>
          </w:p>
        </w:tc>
        <w:tc>
          <w:tcPr>
            <w:tcW w:w="1030" w:type="dxa"/>
            <w:tcBorders>
              <w:top w:val="nil"/>
              <w:left w:val="nil"/>
              <w:bottom w:val="nil"/>
              <w:right w:val="nil"/>
            </w:tcBorders>
            <w:shd w:val="clear" w:color="000000" w:fill="CCFFCC"/>
            <w:noWrap/>
            <w:vAlign w:val="center"/>
            <w:hideMark/>
          </w:tcPr>
          <w:p w14:paraId="206310F2" w14:textId="77777777" w:rsidR="00F9432F" w:rsidRPr="00F9432F" w:rsidRDefault="00F9432F" w:rsidP="00F9432F">
            <w:pPr>
              <w:rPr>
                <w:lang w:eastAsia="de-DE"/>
              </w:rPr>
            </w:pPr>
            <w:r w:rsidRPr="00F9432F">
              <w:rPr>
                <w:lang w:eastAsia="de-DE"/>
              </w:rPr>
              <w:t>-13.19%</w:t>
            </w:r>
          </w:p>
        </w:tc>
        <w:tc>
          <w:tcPr>
            <w:tcW w:w="1016" w:type="dxa"/>
            <w:tcBorders>
              <w:top w:val="nil"/>
              <w:left w:val="nil"/>
              <w:bottom w:val="nil"/>
              <w:right w:val="single" w:sz="4" w:space="0" w:color="auto"/>
            </w:tcBorders>
            <w:shd w:val="clear" w:color="000000" w:fill="CCFFCC"/>
            <w:noWrap/>
            <w:vAlign w:val="center"/>
            <w:hideMark/>
          </w:tcPr>
          <w:p w14:paraId="138DD03C" w14:textId="77777777" w:rsidR="00F9432F" w:rsidRPr="00F9432F" w:rsidRDefault="00F9432F" w:rsidP="00F9432F">
            <w:pPr>
              <w:rPr>
                <w:lang w:eastAsia="de-DE"/>
              </w:rPr>
            </w:pPr>
            <w:r w:rsidRPr="00F9432F">
              <w:rPr>
                <w:lang w:eastAsia="de-DE"/>
              </w:rPr>
              <w:t>-12.07%</w:t>
            </w:r>
          </w:p>
        </w:tc>
        <w:tc>
          <w:tcPr>
            <w:tcW w:w="972" w:type="dxa"/>
            <w:tcBorders>
              <w:top w:val="nil"/>
              <w:left w:val="single" w:sz="8" w:space="0" w:color="auto"/>
              <w:bottom w:val="nil"/>
              <w:right w:val="nil"/>
            </w:tcBorders>
            <w:shd w:val="clear" w:color="auto" w:fill="auto"/>
            <w:noWrap/>
            <w:vAlign w:val="center"/>
            <w:hideMark/>
          </w:tcPr>
          <w:p w14:paraId="427A49BD"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686BBD7C"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851387C"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2EF098E2" w14:textId="77777777" w:rsidR="00F9432F" w:rsidRPr="00F9432F" w:rsidRDefault="00F9432F" w:rsidP="00F9432F">
            <w:pPr>
              <w:rPr>
                <w:lang w:eastAsia="de-DE"/>
              </w:rPr>
            </w:pPr>
            <w:r w:rsidRPr="00F9432F">
              <w:rPr>
                <w:lang w:eastAsia="de-DE"/>
              </w:rPr>
              <w:t>115%</w:t>
            </w:r>
          </w:p>
        </w:tc>
        <w:tc>
          <w:tcPr>
            <w:tcW w:w="987" w:type="dxa"/>
            <w:tcBorders>
              <w:top w:val="nil"/>
              <w:left w:val="nil"/>
              <w:bottom w:val="nil"/>
              <w:right w:val="single" w:sz="8" w:space="0" w:color="auto"/>
            </w:tcBorders>
            <w:shd w:val="clear" w:color="auto" w:fill="auto"/>
            <w:noWrap/>
            <w:vAlign w:val="center"/>
            <w:hideMark/>
          </w:tcPr>
          <w:p w14:paraId="5F25D38B" w14:textId="77777777" w:rsidR="00F9432F" w:rsidRPr="00F9432F" w:rsidRDefault="00F9432F" w:rsidP="00F9432F">
            <w:pPr>
              <w:rPr>
                <w:lang w:eastAsia="de-DE"/>
              </w:rPr>
            </w:pPr>
            <w:r w:rsidRPr="00F9432F">
              <w:rPr>
                <w:lang w:eastAsia="de-DE"/>
              </w:rPr>
              <w:t>8850%</w:t>
            </w:r>
          </w:p>
        </w:tc>
      </w:tr>
      <w:tr w:rsidR="00F9432F" w:rsidRPr="00F9432F" w14:paraId="63F46D4A"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0453198A" w14:textId="77777777" w:rsidR="00F9432F" w:rsidRPr="00F9432F" w:rsidRDefault="00F9432F" w:rsidP="00F9432F">
            <w:pPr>
              <w:rPr>
                <w:lang w:eastAsia="de-DE"/>
              </w:rPr>
            </w:pPr>
            <w:r w:rsidRPr="00F9432F">
              <w:rPr>
                <w:lang w:eastAsia="de-DE"/>
              </w:rPr>
              <w:t>Class C</w:t>
            </w:r>
          </w:p>
        </w:tc>
        <w:tc>
          <w:tcPr>
            <w:tcW w:w="1016" w:type="dxa"/>
            <w:tcBorders>
              <w:top w:val="nil"/>
              <w:left w:val="single" w:sz="8" w:space="0" w:color="auto"/>
              <w:bottom w:val="nil"/>
              <w:right w:val="nil"/>
            </w:tcBorders>
            <w:shd w:val="clear" w:color="000000" w:fill="CCFFCC"/>
            <w:noWrap/>
            <w:vAlign w:val="center"/>
            <w:hideMark/>
          </w:tcPr>
          <w:p w14:paraId="03077676" w14:textId="77777777" w:rsidR="00F9432F" w:rsidRPr="00F9432F" w:rsidRDefault="00F9432F" w:rsidP="00F9432F">
            <w:pPr>
              <w:rPr>
                <w:lang w:eastAsia="de-DE"/>
              </w:rPr>
            </w:pPr>
            <w:r w:rsidRPr="00F9432F">
              <w:rPr>
                <w:lang w:eastAsia="de-DE"/>
              </w:rPr>
              <w:t>-5.12%</w:t>
            </w:r>
          </w:p>
        </w:tc>
        <w:tc>
          <w:tcPr>
            <w:tcW w:w="1030" w:type="dxa"/>
            <w:tcBorders>
              <w:top w:val="nil"/>
              <w:left w:val="nil"/>
              <w:bottom w:val="nil"/>
              <w:right w:val="nil"/>
            </w:tcBorders>
            <w:shd w:val="clear" w:color="000000" w:fill="CCFFCC"/>
            <w:noWrap/>
            <w:vAlign w:val="center"/>
            <w:hideMark/>
          </w:tcPr>
          <w:p w14:paraId="5058509A" w14:textId="77777777" w:rsidR="00F9432F" w:rsidRPr="00F9432F" w:rsidRDefault="00F9432F" w:rsidP="00F9432F">
            <w:pPr>
              <w:rPr>
                <w:lang w:eastAsia="de-DE"/>
              </w:rPr>
            </w:pPr>
            <w:r w:rsidRPr="00F9432F">
              <w:rPr>
                <w:lang w:eastAsia="de-DE"/>
              </w:rPr>
              <w:t>-13.71%</w:t>
            </w:r>
          </w:p>
        </w:tc>
        <w:tc>
          <w:tcPr>
            <w:tcW w:w="1016" w:type="dxa"/>
            <w:tcBorders>
              <w:top w:val="nil"/>
              <w:left w:val="nil"/>
              <w:bottom w:val="nil"/>
              <w:right w:val="single" w:sz="4" w:space="0" w:color="auto"/>
            </w:tcBorders>
            <w:shd w:val="clear" w:color="000000" w:fill="CCFFCC"/>
            <w:noWrap/>
            <w:vAlign w:val="center"/>
            <w:hideMark/>
          </w:tcPr>
          <w:p w14:paraId="67190594" w14:textId="77777777" w:rsidR="00F9432F" w:rsidRPr="00F9432F" w:rsidRDefault="00F9432F" w:rsidP="00F9432F">
            <w:pPr>
              <w:rPr>
                <w:lang w:eastAsia="de-DE"/>
              </w:rPr>
            </w:pPr>
            <w:r w:rsidRPr="00F9432F">
              <w:rPr>
                <w:lang w:eastAsia="de-DE"/>
              </w:rPr>
              <w:t>-13.20%</w:t>
            </w:r>
          </w:p>
        </w:tc>
        <w:tc>
          <w:tcPr>
            <w:tcW w:w="972" w:type="dxa"/>
            <w:tcBorders>
              <w:top w:val="nil"/>
              <w:left w:val="single" w:sz="8" w:space="0" w:color="auto"/>
              <w:bottom w:val="nil"/>
              <w:right w:val="nil"/>
            </w:tcBorders>
            <w:shd w:val="clear" w:color="auto" w:fill="auto"/>
            <w:noWrap/>
            <w:vAlign w:val="center"/>
            <w:hideMark/>
          </w:tcPr>
          <w:p w14:paraId="45F7E33F"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1D5B19E"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0E0BCA0D"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75530B6B" w14:textId="77777777" w:rsidR="00F9432F" w:rsidRPr="00F9432F" w:rsidRDefault="00F9432F" w:rsidP="00F9432F">
            <w:pPr>
              <w:rPr>
                <w:lang w:eastAsia="de-DE"/>
              </w:rPr>
            </w:pPr>
            <w:r w:rsidRPr="00F9432F">
              <w:rPr>
                <w:lang w:eastAsia="de-DE"/>
              </w:rPr>
              <w:t>105%</w:t>
            </w:r>
          </w:p>
        </w:tc>
        <w:tc>
          <w:tcPr>
            <w:tcW w:w="987" w:type="dxa"/>
            <w:tcBorders>
              <w:top w:val="nil"/>
              <w:left w:val="nil"/>
              <w:bottom w:val="nil"/>
              <w:right w:val="single" w:sz="8" w:space="0" w:color="auto"/>
            </w:tcBorders>
            <w:shd w:val="clear" w:color="auto" w:fill="auto"/>
            <w:noWrap/>
            <w:vAlign w:val="center"/>
            <w:hideMark/>
          </w:tcPr>
          <w:p w14:paraId="0DE9F8A4" w14:textId="77777777" w:rsidR="00F9432F" w:rsidRPr="00F9432F" w:rsidRDefault="00F9432F" w:rsidP="00F9432F">
            <w:pPr>
              <w:rPr>
                <w:lang w:eastAsia="de-DE"/>
              </w:rPr>
            </w:pPr>
            <w:r w:rsidRPr="00F9432F">
              <w:rPr>
                <w:lang w:eastAsia="de-DE"/>
              </w:rPr>
              <w:t>8032%</w:t>
            </w:r>
          </w:p>
        </w:tc>
      </w:tr>
      <w:tr w:rsidR="00F9432F" w:rsidRPr="00F9432F" w14:paraId="5C87809D"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33119530" w14:textId="77777777" w:rsidR="00F9432F" w:rsidRPr="00F9432F" w:rsidRDefault="00F9432F" w:rsidP="00F9432F">
            <w:pPr>
              <w:rPr>
                <w:lang w:eastAsia="de-DE"/>
              </w:rPr>
            </w:pPr>
            <w:r w:rsidRPr="00F9432F">
              <w:rPr>
                <w:lang w:eastAsia="de-DE"/>
              </w:rPr>
              <w:t>Class E</w:t>
            </w:r>
          </w:p>
        </w:tc>
        <w:tc>
          <w:tcPr>
            <w:tcW w:w="1016" w:type="dxa"/>
            <w:tcBorders>
              <w:top w:val="nil"/>
              <w:left w:val="nil"/>
              <w:bottom w:val="nil"/>
              <w:right w:val="nil"/>
            </w:tcBorders>
            <w:shd w:val="clear" w:color="auto" w:fill="auto"/>
            <w:noWrap/>
            <w:vAlign w:val="center"/>
            <w:hideMark/>
          </w:tcPr>
          <w:p w14:paraId="44951C18" w14:textId="77777777" w:rsidR="00F9432F" w:rsidRPr="00F9432F" w:rsidRDefault="00F9432F" w:rsidP="00F9432F">
            <w:pPr>
              <w:rPr>
                <w:lang w:eastAsia="de-DE"/>
              </w:rPr>
            </w:pPr>
            <w:r w:rsidRPr="00F9432F">
              <w:rPr>
                <w:lang w:eastAsia="de-DE"/>
              </w:rPr>
              <w:t> </w:t>
            </w:r>
          </w:p>
        </w:tc>
        <w:tc>
          <w:tcPr>
            <w:tcW w:w="1030" w:type="dxa"/>
            <w:tcBorders>
              <w:top w:val="nil"/>
              <w:left w:val="nil"/>
              <w:bottom w:val="nil"/>
              <w:right w:val="nil"/>
            </w:tcBorders>
            <w:shd w:val="clear" w:color="auto" w:fill="auto"/>
            <w:noWrap/>
            <w:vAlign w:val="center"/>
            <w:hideMark/>
          </w:tcPr>
          <w:p w14:paraId="27638D67" w14:textId="77777777" w:rsidR="00F9432F" w:rsidRPr="00F9432F" w:rsidRDefault="00F9432F" w:rsidP="00F9432F">
            <w:pPr>
              <w:rPr>
                <w:lang w:eastAsia="de-DE"/>
              </w:rPr>
            </w:pPr>
          </w:p>
        </w:tc>
        <w:tc>
          <w:tcPr>
            <w:tcW w:w="1016" w:type="dxa"/>
            <w:tcBorders>
              <w:top w:val="nil"/>
              <w:left w:val="nil"/>
              <w:bottom w:val="nil"/>
              <w:right w:val="single" w:sz="4" w:space="0" w:color="auto"/>
            </w:tcBorders>
            <w:shd w:val="clear" w:color="auto" w:fill="auto"/>
            <w:noWrap/>
            <w:vAlign w:val="center"/>
            <w:hideMark/>
          </w:tcPr>
          <w:p w14:paraId="3134633D"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nil"/>
              <w:right w:val="nil"/>
            </w:tcBorders>
            <w:shd w:val="clear" w:color="auto" w:fill="auto"/>
            <w:noWrap/>
            <w:vAlign w:val="center"/>
            <w:hideMark/>
          </w:tcPr>
          <w:p w14:paraId="41CFE531" w14:textId="77777777" w:rsidR="00F9432F" w:rsidRPr="00F9432F" w:rsidRDefault="00F9432F" w:rsidP="00F9432F">
            <w:pPr>
              <w:rPr>
                <w:lang w:eastAsia="de-DE"/>
              </w:rPr>
            </w:pPr>
            <w:r w:rsidRPr="00F9432F">
              <w:rPr>
                <w:lang w:eastAsia="de-DE"/>
              </w:rPr>
              <w:t> </w:t>
            </w:r>
          </w:p>
        </w:tc>
        <w:tc>
          <w:tcPr>
            <w:tcW w:w="986" w:type="dxa"/>
            <w:tcBorders>
              <w:top w:val="nil"/>
              <w:left w:val="nil"/>
              <w:bottom w:val="nil"/>
              <w:right w:val="nil"/>
            </w:tcBorders>
            <w:shd w:val="clear" w:color="auto" w:fill="auto"/>
            <w:noWrap/>
            <w:vAlign w:val="center"/>
            <w:hideMark/>
          </w:tcPr>
          <w:p w14:paraId="5F984DF5" w14:textId="77777777" w:rsidR="00F9432F" w:rsidRPr="00F9432F" w:rsidRDefault="00F9432F" w:rsidP="00F9432F">
            <w:pPr>
              <w:rPr>
                <w:lang w:eastAsia="de-DE"/>
              </w:rPr>
            </w:pPr>
          </w:p>
        </w:tc>
        <w:tc>
          <w:tcPr>
            <w:tcW w:w="972" w:type="dxa"/>
            <w:tcBorders>
              <w:top w:val="nil"/>
              <w:left w:val="nil"/>
              <w:bottom w:val="nil"/>
              <w:right w:val="single" w:sz="4" w:space="0" w:color="auto"/>
            </w:tcBorders>
            <w:shd w:val="clear" w:color="auto" w:fill="auto"/>
            <w:noWrap/>
            <w:vAlign w:val="center"/>
            <w:hideMark/>
          </w:tcPr>
          <w:p w14:paraId="70F3A2F1" w14:textId="77777777" w:rsidR="00F9432F" w:rsidRPr="00F9432F" w:rsidRDefault="00F9432F" w:rsidP="00F9432F">
            <w:pPr>
              <w:rPr>
                <w:lang w:eastAsia="de-DE"/>
              </w:rPr>
            </w:pPr>
            <w:r w:rsidRPr="00F9432F">
              <w:rPr>
                <w:lang w:eastAsia="de-DE"/>
              </w:rPr>
              <w:t> </w:t>
            </w:r>
          </w:p>
        </w:tc>
        <w:tc>
          <w:tcPr>
            <w:tcW w:w="702" w:type="dxa"/>
            <w:tcBorders>
              <w:top w:val="nil"/>
              <w:left w:val="nil"/>
              <w:bottom w:val="nil"/>
              <w:right w:val="nil"/>
            </w:tcBorders>
            <w:shd w:val="clear" w:color="auto" w:fill="auto"/>
            <w:noWrap/>
            <w:vAlign w:val="center"/>
            <w:hideMark/>
          </w:tcPr>
          <w:p w14:paraId="4DBEE9D1" w14:textId="77777777" w:rsidR="00F9432F" w:rsidRPr="00F9432F" w:rsidRDefault="00F9432F" w:rsidP="00F9432F">
            <w:pPr>
              <w:rPr>
                <w:lang w:eastAsia="de-DE"/>
              </w:rPr>
            </w:pPr>
            <w:r w:rsidRPr="00F9432F">
              <w:rPr>
                <w:lang w:eastAsia="de-DE"/>
              </w:rPr>
              <w:t> </w:t>
            </w:r>
          </w:p>
        </w:tc>
        <w:tc>
          <w:tcPr>
            <w:tcW w:w="987" w:type="dxa"/>
            <w:tcBorders>
              <w:top w:val="nil"/>
              <w:left w:val="nil"/>
              <w:bottom w:val="nil"/>
              <w:right w:val="single" w:sz="8" w:space="0" w:color="auto"/>
            </w:tcBorders>
            <w:shd w:val="clear" w:color="auto" w:fill="auto"/>
            <w:noWrap/>
            <w:vAlign w:val="center"/>
            <w:hideMark/>
          </w:tcPr>
          <w:p w14:paraId="301CD0EA" w14:textId="77777777" w:rsidR="00F9432F" w:rsidRPr="00F9432F" w:rsidRDefault="00F9432F" w:rsidP="00F9432F">
            <w:pPr>
              <w:rPr>
                <w:lang w:eastAsia="de-DE"/>
              </w:rPr>
            </w:pPr>
            <w:r w:rsidRPr="00F9432F">
              <w:rPr>
                <w:lang w:eastAsia="de-DE"/>
              </w:rPr>
              <w:t> </w:t>
            </w:r>
          </w:p>
        </w:tc>
      </w:tr>
      <w:tr w:rsidR="00F9432F" w:rsidRPr="00F9432F" w14:paraId="441A79C7"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555DFE8B" w14:textId="77777777" w:rsidR="00F9432F" w:rsidRPr="00F9432F" w:rsidRDefault="00F9432F" w:rsidP="00F9432F">
            <w:pPr>
              <w:rPr>
                <w:b/>
                <w:bCs/>
                <w:lang w:eastAsia="de-DE"/>
              </w:rPr>
            </w:pPr>
            <w:r w:rsidRPr="00F9432F">
              <w:rPr>
                <w:b/>
                <w:bCs/>
                <w:lang w:eastAsia="de-DE"/>
              </w:rPr>
              <w:t>Overall</w:t>
            </w:r>
          </w:p>
        </w:tc>
        <w:tc>
          <w:tcPr>
            <w:tcW w:w="1016" w:type="dxa"/>
            <w:tcBorders>
              <w:top w:val="single" w:sz="8" w:space="0" w:color="auto"/>
              <w:left w:val="single" w:sz="8" w:space="0" w:color="auto"/>
              <w:bottom w:val="nil"/>
              <w:right w:val="nil"/>
            </w:tcBorders>
            <w:shd w:val="clear" w:color="000000" w:fill="CCFFCC"/>
            <w:noWrap/>
            <w:vAlign w:val="center"/>
            <w:hideMark/>
          </w:tcPr>
          <w:p w14:paraId="11FB0FD6" w14:textId="77777777" w:rsidR="00F9432F" w:rsidRPr="00F9432F" w:rsidRDefault="00F9432F" w:rsidP="00F9432F">
            <w:pPr>
              <w:rPr>
                <w:lang w:eastAsia="de-DE"/>
              </w:rPr>
            </w:pPr>
            <w:r w:rsidRPr="00F9432F">
              <w:rPr>
                <w:lang w:eastAsia="de-DE"/>
              </w:rPr>
              <w:t>-5.33%</w:t>
            </w:r>
          </w:p>
        </w:tc>
        <w:tc>
          <w:tcPr>
            <w:tcW w:w="1030" w:type="dxa"/>
            <w:tcBorders>
              <w:top w:val="single" w:sz="8" w:space="0" w:color="auto"/>
              <w:left w:val="nil"/>
              <w:bottom w:val="nil"/>
              <w:right w:val="nil"/>
            </w:tcBorders>
            <w:shd w:val="clear" w:color="000000" w:fill="CCFFCC"/>
            <w:noWrap/>
            <w:vAlign w:val="center"/>
            <w:hideMark/>
          </w:tcPr>
          <w:p w14:paraId="679B4973" w14:textId="77777777" w:rsidR="00F9432F" w:rsidRPr="00F9432F" w:rsidRDefault="00F9432F" w:rsidP="00F9432F">
            <w:pPr>
              <w:rPr>
                <w:lang w:eastAsia="de-DE"/>
              </w:rPr>
            </w:pPr>
            <w:r w:rsidRPr="00F9432F">
              <w:rPr>
                <w:lang w:eastAsia="de-DE"/>
              </w:rPr>
              <w:t>-12.24%</w:t>
            </w:r>
          </w:p>
        </w:tc>
        <w:tc>
          <w:tcPr>
            <w:tcW w:w="1016" w:type="dxa"/>
            <w:tcBorders>
              <w:top w:val="single" w:sz="8" w:space="0" w:color="auto"/>
              <w:left w:val="nil"/>
              <w:bottom w:val="nil"/>
              <w:right w:val="single" w:sz="4" w:space="0" w:color="auto"/>
            </w:tcBorders>
            <w:shd w:val="clear" w:color="000000" w:fill="CCFFCC"/>
            <w:noWrap/>
            <w:vAlign w:val="center"/>
            <w:hideMark/>
          </w:tcPr>
          <w:p w14:paraId="4B5DB045" w14:textId="77777777" w:rsidR="00F9432F" w:rsidRPr="00F9432F" w:rsidRDefault="00F9432F" w:rsidP="00F9432F">
            <w:pPr>
              <w:rPr>
                <w:lang w:eastAsia="de-DE"/>
              </w:rPr>
            </w:pPr>
            <w:r w:rsidRPr="00F9432F">
              <w:rPr>
                <w:lang w:eastAsia="de-DE"/>
              </w:rPr>
              <w:t>-11.14%</w:t>
            </w:r>
          </w:p>
        </w:tc>
        <w:tc>
          <w:tcPr>
            <w:tcW w:w="972" w:type="dxa"/>
            <w:tcBorders>
              <w:top w:val="single" w:sz="8" w:space="0" w:color="auto"/>
              <w:left w:val="single" w:sz="8" w:space="0" w:color="auto"/>
              <w:bottom w:val="nil"/>
              <w:right w:val="nil"/>
            </w:tcBorders>
            <w:shd w:val="clear" w:color="auto" w:fill="auto"/>
            <w:noWrap/>
            <w:vAlign w:val="center"/>
            <w:hideMark/>
          </w:tcPr>
          <w:p w14:paraId="64402BB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0CD92355"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012D3B4A"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3F483D55" w14:textId="77777777" w:rsidR="00F9432F" w:rsidRPr="00F9432F" w:rsidRDefault="00F9432F" w:rsidP="00F9432F">
            <w:pPr>
              <w:rPr>
                <w:lang w:eastAsia="de-DE"/>
              </w:rPr>
            </w:pPr>
            <w:r w:rsidRPr="00F9432F">
              <w:rPr>
                <w:lang w:eastAsia="de-DE"/>
              </w:rPr>
              <w:t>113%</w:t>
            </w:r>
          </w:p>
        </w:tc>
        <w:tc>
          <w:tcPr>
            <w:tcW w:w="987" w:type="dxa"/>
            <w:tcBorders>
              <w:top w:val="single" w:sz="8" w:space="0" w:color="auto"/>
              <w:left w:val="nil"/>
              <w:bottom w:val="nil"/>
              <w:right w:val="single" w:sz="8" w:space="0" w:color="auto"/>
            </w:tcBorders>
            <w:shd w:val="clear" w:color="auto" w:fill="auto"/>
            <w:noWrap/>
            <w:vAlign w:val="center"/>
            <w:hideMark/>
          </w:tcPr>
          <w:p w14:paraId="5165A93D" w14:textId="77777777" w:rsidR="00F9432F" w:rsidRPr="00F9432F" w:rsidRDefault="00F9432F" w:rsidP="00F9432F">
            <w:pPr>
              <w:rPr>
                <w:lang w:eastAsia="de-DE"/>
              </w:rPr>
            </w:pPr>
            <w:r w:rsidRPr="00F9432F">
              <w:rPr>
                <w:lang w:eastAsia="de-DE"/>
              </w:rPr>
              <w:t>9245%</w:t>
            </w:r>
          </w:p>
        </w:tc>
      </w:tr>
      <w:tr w:rsidR="00F9432F" w:rsidRPr="00F9432F" w14:paraId="2C6897B5"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46BEA15B" w14:textId="77777777" w:rsidR="00F9432F" w:rsidRPr="00F9432F" w:rsidRDefault="00F9432F" w:rsidP="00F9432F">
            <w:pPr>
              <w:rPr>
                <w:lang w:eastAsia="de-DE"/>
              </w:rPr>
            </w:pPr>
            <w:r w:rsidRPr="00F9432F">
              <w:rPr>
                <w:lang w:eastAsia="de-DE"/>
              </w:rPr>
              <w:t>Class D</w:t>
            </w:r>
          </w:p>
        </w:tc>
        <w:tc>
          <w:tcPr>
            <w:tcW w:w="1016" w:type="dxa"/>
            <w:tcBorders>
              <w:top w:val="single" w:sz="8" w:space="0" w:color="auto"/>
              <w:left w:val="single" w:sz="8" w:space="0" w:color="auto"/>
              <w:bottom w:val="nil"/>
              <w:right w:val="nil"/>
            </w:tcBorders>
            <w:shd w:val="clear" w:color="000000" w:fill="CCFFCC"/>
            <w:noWrap/>
            <w:vAlign w:val="center"/>
            <w:hideMark/>
          </w:tcPr>
          <w:p w14:paraId="1A4106A3" w14:textId="77777777" w:rsidR="00F9432F" w:rsidRPr="00F9432F" w:rsidRDefault="00F9432F" w:rsidP="00F9432F">
            <w:pPr>
              <w:rPr>
                <w:lang w:eastAsia="de-DE"/>
              </w:rPr>
            </w:pPr>
            <w:r w:rsidRPr="00F9432F">
              <w:rPr>
                <w:lang w:eastAsia="de-DE"/>
              </w:rPr>
              <w:t>-6.01%</w:t>
            </w:r>
          </w:p>
        </w:tc>
        <w:tc>
          <w:tcPr>
            <w:tcW w:w="1030" w:type="dxa"/>
            <w:tcBorders>
              <w:top w:val="single" w:sz="8" w:space="0" w:color="auto"/>
              <w:left w:val="nil"/>
              <w:bottom w:val="nil"/>
              <w:right w:val="nil"/>
            </w:tcBorders>
            <w:shd w:val="clear" w:color="000000" w:fill="CCFFCC"/>
            <w:noWrap/>
            <w:vAlign w:val="center"/>
            <w:hideMark/>
          </w:tcPr>
          <w:p w14:paraId="4BA8683E" w14:textId="77777777" w:rsidR="00F9432F" w:rsidRPr="00F9432F" w:rsidRDefault="00F9432F" w:rsidP="00F9432F">
            <w:pPr>
              <w:rPr>
                <w:lang w:eastAsia="de-DE"/>
              </w:rPr>
            </w:pPr>
            <w:r w:rsidRPr="00F9432F">
              <w:rPr>
                <w:lang w:eastAsia="de-DE"/>
              </w:rPr>
              <w:t>-14.08%</w:t>
            </w:r>
          </w:p>
        </w:tc>
        <w:tc>
          <w:tcPr>
            <w:tcW w:w="1016" w:type="dxa"/>
            <w:tcBorders>
              <w:top w:val="single" w:sz="8" w:space="0" w:color="auto"/>
              <w:left w:val="nil"/>
              <w:bottom w:val="nil"/>
              <w:right w:val="single" w:sz="4" w:space="0" w:color="auto"/>
            </w:tcBorders>
            <w:shd w:val="clear" w:color="000000" w:fill="CCFFCC"/>
            <w:noWrap/>
            <w:vAlign w:val="center"/>
            <w:hideMark/>
          </w:tcPr>
          <w:p w14:paraId="16B3E1E0" w14:textId="77777777" w:rsidR="00F9432F" w:rsidRPr="00F9432F" w:rsidRDefault="00F9432F" w:rsidP="00F9432F">
            <w:pPr>
              <w:rPr>
                <w:lang w:eastAsia="de-DE"/>
              </w:rPr>
            </w:pPr>
            <w:r w:rsidRPr="00F9432F">
              <w:rPr>
                <w:lang w:eastAsia="de-DE"/>
              </w:rPr>
              <w:t>-13.94%</w:t>
            </w:r>
          </w:p>
        </w:tc>
        <w:tc>
          <w:tcPr>
            <w:tcW w:w="972" w:type="dxa"/>
            <w:tcBorders>
              <w:top w:val="single" w:sz="8" w:space="0" w:color="auto"/>
              <w:left w:val="single" w:sz="8" w:space="0" w:color="auto"/>
              <w:bottom w:val="nil"/>
              <w:right w:val="nil"/>
            </w:tcBorders>
            <w:shd w:val="clear" w:color="auto" w:fill="auto"/>
            <w:noWrap/>
            <w:vAlign w:val="center"/>
            <w:hideMark/>
          </w:tcPr>
          <w:p w14:paraId="0DED0F91" w14:textId="77777777" w:rsidR="00F9432F" w:rsidRPr="00F9432F" w:rsidRDefault="00F9432F" w:rsidP="00F9432F">
            <w:pPr>
              <w:rPr>
                <w:lang w:eastAsia="de-DE"/>
              </w:rPr>
            </w:pPr>
            <w:r w:rsidRPr="00F9432F">
              <w:rPr>
                <w:lang w:eastAsia="de-DE"/>
              </w:rPr>
              <w:t> </w:t>
            </w:r>
          </w:p>
        </w:tc>
        <w:tc>
          <w:tcPr>
            <w:tcW w:w="986" w:type="dxa"/>
            <w:tcBorders>
              <w:top w:val="single" w:sz="8" w:space="0" w:color="auto"/>
              <w:left w:val="nil"/>
              <w:bottom w:val="nil"/>
              <w:right w:val="nil"/>
            </w:tcBorders>
            <w:shd w:val="clear" w:color="auto" w:fill="auto"/>
            <w:noWrap/>
            <w:vAlign w:val="center"/>
            <w:hideMark/>
          </w:tcPr>
          <w:p w14:paraId="5A7AE233" w14:textId="77777777" w:rsidR="00F9432F" w:rsidRPr="00F9432F" w:rsidRDefault="00F9432F" w:rsidP="00F9432F">
            <w:pPr>
              <w:rPr>
                <w:lang w:eastAsia="de-DE"/>
              </w:rPr>
            </w:pPr>
            <w:r w:rsidRPr="00F9432F">
              <w:rPr>
                <w:lang w:eastAsia="de-DE"/>
              </w:rPr>
              <w:t> </w:t>
            </w:r>
          </w:p>
        </w:tc>
        <w:tc>
          <w:tcPr>
            <w:tcW w:w="972" w:type="dxa"/>
            <w:tcBorders>
              <w:top w:val="single" w:sz="8" w:space="0" w:color="auto"/>
              <w:left w:val="nil"/>
              <w:bottom w:val="nil"/>
              <w:right w:val="single" w:sz="4" w:space="0" w:color="auto"/>
            </w:tcBorders>
            <w:shd w:val="clear" w:color="auto" w:fill="auto"/>
            <w:noWrap/>
            <w:vAlign w:val="center"/>
            <w:hideMark/>
          </w:tcPr>
          <w:p w14:paraId="3744A508" w14:textId="77777777" w:rsidR="00F9432F" w:rsidRPr="00F9432F" w:rsidRDefault="00F9432F" w:rsidP="00F9432F">
            <w:pPr>
              <w:rPr>
                <w:lang w:eastAsia="de-DE"/>
              </w:rPr>
            </w:pPr>
            <w:r w:rsidRPr="00F9432F">
              <w:rPr>
                <w:lang w:eastAsia="de-DE"/>
              </w:rPr>
              <w:t> </w:t>
            </w:r>
          </w:p>
        </w:tc>
        <w:tc>
          <w:tcPr>
            <w:tcW w:w="702" w:type="dxa"/>
            <w:tcBorders>
              <w:top w:val="single" w:sz="8" w:space="0" w:color="auto"/>
              <w:left w:val="nil"/>
              <w:bottom w:val="nil"/>
              <w:right w:val="nil"/>
            </w:tcBorders>
            <w:shd w:val="clear" w:color="auto" w:fill="auto"/>
            <w:noWrap/>
            <w:vAlign w:val="center"/>
            <w:hideMark/>
          </w:tcPr>
          <w:p w14:paraId="5F7BE9F6" w14:textId="77777777" w:rsidR="00F9432F" w:rsidRPr="00F9432F" w:rsidRDefault="00F9432F" w:rsidP="00F9432F">
            <w:pPr>
              <w:rPr>
                <w:lang w:eastAsia="de-DE"/>
              </w:rPr>
            </w:pPr>
            <w:r w:rsidRPr="00F9432F">
              <w:rPr>
                <w:lang w:eastAsia="de-DE"/>
              </w:rPr>
              <w:t>104%</w:t>
            </w:r>
          </w:p>
        </w:tc>
        <w:tc>
          <w:tcPr>
            <w:tcW w:w="987" w:type="dxa"/>
            <w:tcBorders>
              <w:top w:val="single" w:sz="8" w:space="0" w:color="auto"/>
              <w:left w:val="nil"/>
              <w:bottom w:val="nil"/>
              <w:right w:val="single" w:sz="8" w:space="0" w:color="auto"/>
            </w:tcBorders>
            <w:shd w:val="clear" w:color="auto" w:fill="auto"/>
            <w:noWrap/>
            <w:vAlign w:val="center"/>
            <w:hideMark/>
          </w:tcPr>
          <w:p w14:paraId="2FCB7C34" w14:textId="77777777" w:rsidR="00F9432F" w:rsidRPr="00F9432F" w:rsidRDefault="00F9432F" w:rsidP="00F9432F">
            <w:pPr>
              <w:rPr>
                <w:lang w:eastAsia="de-DE"/>
              </w:rPr>
            </w:pPr>
            <w:r w:rsidRPr="00F9432F">
              <w:rPr>
                <w:lang w:eastAsia="de-DE"/>
              </w:rPr>
              <w:t>7464%</w:t>
            </w:r>
          </w:p>
        </w:tc>
      </w:tr>
      <w:tr w:rsidR="00F9432F" w:rsidRPr="00F9432F" w14:paraId="527471D4"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390B2CD" w14:textId="77777777" w:rsidR="00F9432F" w:rsidRPr="00F9432F" w:rsidRDefault="00F9432F" w:rsidP="00F9432F">
            <w:pPr>
              <w:rPr>
                <w:lang w:eastAsia="de-DE"/>
              </w:rPr>
            </w:pPr>
            <w:r w:rsidRPr="00F9432F">
              <w:rPr>
                <w:lang w:eastAsia="de-DE"/>
              </w:rPr>
              <w:t>Class F</w:t>
            </w:r>
          </w:p>
        </w:tc>
        <w:tc>
          <w:tcPr>
            <w:tcW w:w="1016" w:type="dxa"/>
            <w:tcBorders>
              <w:top w:val="nil"/>
              <w:left w:val="nil"/>
              <w:bottom w:val="single" w:sz="8" w:space="0" w:color="auto"/>
              <w:right w:val="nil"/>
            </w:tcBorders>
            <w:shd w:val="clear" w:color="auto" w:fill="auto"/>
            <w:noWrap/>
            <w:vAlign w:val="center"/>
            <w:hideMark/>
          </w:tcPr>
          <w:p w14:paraId="21283738" w14:textId="77777777" w:rsidR="00F9432F" w:rsidRPr="00F9432F" w:rsidRDefault="00F9432F" w:rsidP="00F9432F">
            <w:pPr>
              <w:rPr>
                <w:lang w:eastAsia="de-DE"/>
              </w:rPr>
            </w:pPr>
            <w:r w:rsidRPr="00F9432F">
              <w:rPr>
                <w:lang w:eastAsia="de-DE"/>
              </w:rPr>
              <w:t> </w:t>
            </w:r>
          </w:p>
        </w:tc>
        <w:tc>
          <w:tcPr>
            <w:tcW w:w="1030" w:type="dxa"/>
            <w:tcBorders>
              <w:top w:val="nil"/>
              <w:left w:val="nil"/>
              <w:bottom w:val="single" w:sz="8" w:space="0" w:color="auto"/>
              <w:right w:val="nil"/>
            </w:tcBorders>
            <w:shd w:val="clear" w:color="auto" w:fill="auto"/>
            <w:noWrap/>
            <w:vAlign w:val="center"/>
            <w:hideMark/>
          </w:tcPr>
          <w:p w14:paraId="1EDB2388" w14:textId="77777777" w:rsidR="00F9432F" w:rsidRPr="00F9432F" w:rsidRDefault="00F9432F" w:rsidP="00F9432F">
            <w:pPr>
              <w:rPr>
                <w:lang w:eastAsia="de-DE"/>
              </w:rPr>
            </w:pPr>
            <w:r w:rsidRPr="00F9432F">
              <w:rPr>
                <w:lang w:eastAsia="de-DE"/>
              </w:rPr>
              <w:t> </w:t>
            </w:r>
          </w:p>
        </w:tc>
        <w:tc>
          <w:tcPr>
            <w:tcW w:w="1016" w:type="dxa"/>
            <w:tcBorders>
              <w:top w:val="nil"/>
              <w:left w:val="nil"/>
              <w:bottom w:val="single" w:sz="8" w:space="0" w:color="auto"/>
              <w:right w:val="single" w:sz="4" w:space="0" w:color="auto"/>
            </w:tcBorders>
            <w:shd w:val="clear" w:color="auto" w:fill="auto"/>
            <w:noWrap/>
            <w:vAlign w:val="center"/>
            <w:hideMark/>
          </w:tcPr>
          <w:p w14:paraId="57EED71F" w14:textId="77777777" w:rsidR="00F9432F" w:rsidRPr="00F9432F" w:rsidRDefault="00F9432F" w:rsidP="00F9432F">
            <w:pPr>
              <w:rPr>
                <w:lang w:eastAsia="de-DE"/>
              </w:rPr>
            </w:pPr>
            <w:r w:rsidRPr="00F9432F">
              <w:rPr>
                <w:lang w:eastAsia="de-DE"/>
              </w:rPr>
              <w:t> </w:t>
            </w:r>
          </w:p>
        </w:tc>
        <w:tc>
          <w:tcPr>
            <w:tcW w:w="972" w:type="dxa"/>
            <w:tcBorders>
              <w:top w:val="nil"/>
              <w:left w:val="single" w:sz="8" w:space="0" w:color="auto"/>
              <w:bottom w:val="single" w:sz="8" w:space="0" w:color="auto"/>
              <w:right w:val="nil"/>
            </w:tcBorders>
            <w:shd w:val="clear" w:color="auto" w:fill="auto"/>
            <w:noWrap/>
            <w:vAlign w:val="center"/>
            <w:hideMark/>
          </w:tcPr>
          <w:p w14:paraId="00BF9B61" w14:textId="77777777" w:rsidR="00F9432F" w:rsidRPr="00F9432F" w:rsidRDefault="00F9432F" w:rsidP="00F9432F">
            <w:pPr>
              <w:rPr>
                <w:lang w:eastAsia="de-DE"/>
              </w:rPr>
            </w:pPr>
            <w:r w:rsidRPr="00F9432F">
              <w:rPr>
                <w:lang w:eastAsia="de-DE"/>
              </w:rPr>
              <w:t> </w:t>
            </w:r>
          </w:p>
        </w:tc>
        <w:tc>
          <w:tcPr>
            <w:tcW w:w="986" w:type="dxa"/>
            <w:tcBorders>
              <w:top w:val="nil"/>
              <w:left w:val="nil"/>
              <w:bottom w:val="single" w:sz="8" w:space="0" w:color="auto"/>
              <w:right w:val="nil"/>
            </w:tcBorders>
            <w:shd w:val="clear" w:color="auto" w:fill="auto"/>
            <w:noWrap/>
            <w:vAlign w:val="center"/>
            <w:hideMark/>
          </w:tcPr>
          <w:p w14:paraId="51B886EB" w14:textId="77777777" w:rsidR="00F9432F" w:rsidRPr="00F9432F" w:rsidRDefault="00F9432F" w:rsidP="00F9432F">
            <w:pPr>
              <w:rPr>
                <w:lang w:eastAsia="de-DE"/>
              </w:rPr>
            </w:pPr>
            <w:r w:rsidRPr="00F9432F">
              <w:rPr>
                <w:lang w:eastAsia="de-DE"/>
              </w:rPr>
              <w:t> </w:t>
            </w:r>
          </w:p>
        </w:tc>
        <w:tc>
          <w:tcPr>
            <w:tcW w:w="972" w:type="dxa"/>
            <w:tcBorders>
              <w:top w:val="nil"/>
              <w:left w:val="nil"/>
              <w:bottom w:val="single" w:sz="8" w:space="0" w:color="auto"/>
              <w:right w:val="single" w:sz="4" w:space="0" w:color="auto"/>
            </w:tcBorders>
            <w:shd w:val="clear" w:color="auto" w:fill="auto"/>
            <w:noWrap/>
            <w:vAlign w:val="center"/>
            <w:hideMark/>
          </w:tcPr>
          <w:p w14:paraId="2F1CC56F" w14:textId="77777777" w:rsidR="00F9432F" w:rsidRPr="00F9432F" w:rsidRDefault="00F9432F" w:rsidP="00F9432F">
            <w:pPr>
              <w:rPr>
                <w:lang w:eastAsia="de-DE"/>
              </w:rPr>
            </w:pPr>
            <w:r w:rsidRPr="00F9432F">
              <w:rPr>
                <w:lang w:eastAsia="de-DE"/>
              </w:rPr>
              <w:t> </w:t>
            </w:r>
          </w:p>
        </w:tc>
        <w:tc>
          <w:tcPr>
            <w:tcW w:w="702" w:type="dxa"/>
            <w:tcBorders>
              <w:top w:val="nil"/>
              <w:left w:val="nil"/>
              <w:bottom w:val="single" w:sz="8" w:space="0" w:color="auto"/>
              <w:right w:val="nil"/>
            </w:tcBorders>
            <w:shd w:val="clear" w:color="auto" w:fill="auto"/>
            <w:noWrap/>
            <w:vAlign w:val="center"/>
            <w:hideMark/>
          </w:tcPr>
          <w:p w14:paraId="7DCEED04" w14:textId="77777777" w:rsidR="00F9432F" w:rsidRPr="00F9432F" w:rsidRDefault="00F9432F" w:rsidP="00F9432F">
            <w:pPr>
              <w:rPr>
                <w:lang w:eastAsia="de-DE"/>
              </w:rPr>
            </w:pPr>
            <w:r w:rsidRPr="00F9432F">
              <w:rPr>
                <w:lang w:eastAsia="de-DE"/>
              </w:rPr>
              <w:t> </w:t>
            </w:r>
          </w:p>
        </w:tc>
        <w:tc>
          <w:tcPr>
            <w:tcW w:w="987" w:type="dxa"/>
            <w:tcBorders>
              <w:top w:val="nil"/>
              <w:left w:val="nil"/>
              <w:bottom w:val="single" w:sz="8" w:space="0" w:color="auto"/>
              <w:right w:val="single" w:sz="8" w:space="0" w:color="auto"/>
            </w:tcBorders>
            <w:shd w:val="clear" w:color="auto" w:fill="auto"/>
            <w:noWrap/>
            <w:vAlign w:val="center"/>
            <w:hideMark/>
          </w:tcPr>
          <w:p w14:paraId="0667AD6A" w14:textId="77777777" w:rsidR="00F9432F" w:rsidRPr="00F9432F" w:rsidRDefault="00F9432F" w:rsidP="00F9432F">
            <w:pPr>
              <w:rPr>
                <w:lang w:eastAsia="de-DE"/>
              </w:rPr>
            </w:pPr>
            <w:r w:rsidRPr="00F9432F">
              <w:rPr>
                <w:lang w:eastAsia="de-DE"/>
              </w:rPr>
              <w:t> </w:t>
            </w:r>
          </w:p>
        </w:tc>
      </w:tr>
    </w:tbl>
    <w:p w14:paraId="583FC64E" w14:textId="77777777" w:rsidR="00F9432F" w:rsidRPr="00F9432F" w:rsidRDefault="00F9432F" w:rsidP="00F9432F">
      <w:pPr>
        <w:rPr>
          <w:lang w:eastAsia="de-DE"/>
        </w:rPr>
      </w:pPr>
    </w:p>
    <w:tbl>
      <w:tblPr>
        <w:tblW w:w="8640" w:type="dxa"/>
        <w:tblLook w:val="04A0" w:firstRow="1" w:lastRow="0" w:firstColumn="1" w:lastColumn="0" w:noHBand="0" w:noVBand="1"/>
      </w:tblPr>
      <w:tblGrid>
        <w:gridCol w:w="960"/>
        <w:gridCol w:w="1035"/>
        <w:gridCol w:w="1050"/>
        <w:gridCol w:w="1035"/>
        <w:gridCol w:w="990"/>
        <w:gridCol w:w="1005"/>
        <w:gridCol w:w="990"/>
        <w:gridCol w:w="730"/>
        <w:gridCol w:w="860"/>
      </w:tblGrid>
      <w:tr w:rsidR="00F9432F" w:rsidRPr="00F9432F" w14:paraId="436A4674" w14:textId="77777777" w:rsidTr="00BE2465">
        <w:trPr>
          <w:trHeight w:val="315"/>
        </w:trPr>
        <w:tc>
          <w:tcPr>
            <w:tcW w:w="960" w:type="dxa"/>
            <w:tcBorders>
              <w:top w:val="nil"/>
              <w:left w:val="nil"/>
              <w:bottom w:val="nil"/>
              <w:right w:val="nil"/>
            </w:tcBorders>
            <w:shd w:val="clear" w:color="auto" w:fill="auto"/>
            <w:noWrap/>
            <w:vAlign w:val="center"/>
            <w:hideMark/>
          </w:tcPr>
          <w:p w14:paraId="21A77495" w14:textId="77777777" w:rsidR="00F9432F" w:rsidRPr="00F9432F" w:rsidRDefault="00F9432F" w:rsidP="00F9432F">
            <w:pPr>
              <w:rPr>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0302E3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0A10B729" w14:textId="77777777" w:rsidTr="00BE2465">
        <w:trPr>
          <w:trHeight w:val="315"/>
        </w:trPr>
        <w:tc>
          <w:tcPr>
            <w:tcW w:w="960" w:type="dxa"/>
            <w:tcBorders>
              <w:top w:val="nil"/>
              <w:left w:val="nil"/>
              <w:bottom w:val="nil"/>
              <w:right w:val="nil"/>
            </w:tcBorders>
            <w:shd w:val="clear" w:color="auto" w:fill="auto"/>
            <w:noWrap/>
            <w:vAlign w:val="center"/>
            <w:hideMark/>
          </w:tcPr>
          <w:p w14:paraId="5F1DB2BF" w14:textId="77777777" w:rsidR="00F9432F" w:rsidRPr="00F9432F" w:rsidRDefault="00F9432F" w:rsidP="00F9432F">
            <w:pPr>
              <w:rPr>
                <w:b/>
                <w:bCs/>
                <w:lang w:eastAsia="de-DE"/>
              </w:rPr>
            </w:pPr>
          </w:p>
        </w:tc>
        <w:tc>
          <w:tcPr>
            <w:tcW w:w="7680" w:type="dxa"/>
            <w:gridSpan w:val="8"/>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5F24BA" w14:textId="77777777" w:rsidR="00F9432F" w:rsidRPr="00F9432F" w:rsidRDefault="00F9432F" w:rsidP="00F9432F">
            <w:pPr>
              <w:rPr>
                <w:b/>
                <w:bCs/>
                <w:lang w:eastAsia="de-DE"/>
              </w:rPr>
            </w:pPr>
            <w:r w:rsidRPr="00F9432F">
              <w:rPr>
                <w:b/>
                <w:bCs/>
                <w:lang w:eastAsia="de-DE"/>
              </w:rPr>
              <w:t>LOP BD-rate Over NNVC-7.0 == 7.</w:t>
            </w:r>
          </w:p>
        </w:tc>
      </w:tr>
      <w:tr w:rsidR="00F9432F" w:rsidRPr="00F9432F" w14:paraId="4DEA2F5B" w14:textId="77777777" w:rsidTr="00BE2465">
        <w:trPr>
          <w:trHeight w:val="315"/>
        </w:trPr>
        <w:tc>
          <w:tcPr>
            <w:tcW w:w="960" w:type="dxa"/>
            <w:tcBorders>
              <w:top w:val="nil"/>
              <w:left w:val="nil"/>
              <w:bottom w:val="nil"/>
              <w:right w:val="nil"/>
            </w:tcBorders>
            <w:shd w:val="clear" w:color="auto" w:fill="auto"/>
            <w:noWrap/>
            <w:vAlign w:val="center"/>
            <w:hideMark/>
          </w:tcPr>
          <w:p w14:paraId="3E4F4D3A" w14:textId="77777777" w:rsidR="00F9432F" w:rsidRPr="00F9432F" w:rsidRDefault="00F9432F" w:rsidP="00F9432F">
            <w:pPr>
              <w:rPr>
                <w:b/>
                <w:bCs/>
                <w:lang w:eastAsia="de-DE"/>
              </w:rPr>
            </w:pPr>
          </w:p>
        </w:tc>
        <w:tc>
          <w:tcPr>
            <w:tcW w:w="1035" w:type="dxa"/>
            <w:tcBorders>
              <w:top w:val="nil"/>
              <w:left w:val="single" w:sz="8" w:space="0" w:color="auto"/>
              <w:bottom w:val="single" w:sz="8" w:space="0" w:color="auto"/>
              <w:right w:val="nil"/>
            </w:tcBorders>
            <w:shd w:val="clear" w:color="auto" w:fill="auto"/>
            <w:noWrap/>
            <w:vAlign w:val="center"/>
            <w:hideMark/>
          </w:tcPr>
          <w:p w14:paraId="03527FCB" w14:textId="77777777" w:rsidR="00F9432F" w:rsidRPr="00F9432F" w:rsidRDefault="00F9432F" w:rsidP="00F9432F">
            <w:pPr>
              <w:rPr>
                <w:lang w:eastAsia="de-DE"/>
              </w:rPr>
            </w:pPr>
            <w:r w:rsidRPr="00F9432F">
              <w:rPr>
                <w:lang w:eastAsia="de-DE"/>
              </w:rPr>
              <w:t>Y-PSNR</w:t>
            </w:r>
          </w:p>
        </w:tc>
        <w:tc>
          <w:tcPr>
            <w:tcW w:w="1050" w:type="dxa"/>
            <w:tcBorders>
              <w:top w:val="nil"/>
              <w:left w:val="nil"/>
              <w:bottom w:val="single" w:sz="8" w:space="0" w:color="auto"/>
              <w:right w:val="nil"/>
            </w:tcBorders>
            <w:shd w:val="clear" w:color="auto" w:fill="auto"/>
            <w:noWrap/>
            <w:vAlign w:val="center"/>
            <w:hideMark/>
          </w:tcPr>
          <w:p w14:paraId="0EFD3A6F" w14:textId="77777777" w:rsidR="00F9432F" w:rsidRPr="00F9432F" w:rsidRDefault="00F9432F" w:rsidP="00F9432F">
            <w:pPr>
              <w:rPr>
                <w:lang w:eastAsia="de-DE"/>
              </w:rPr>
            </w:pPr>
            <w:r w:rsidRPr="00F9432F">
              <w:rPr>
                <w:lang w:eastAsia="de-DE"/>
              </w:rPr>
              <w:t>U-PSNR</w:t>
            </w:r>
          </w:p>
        </w:tc>
        <w:tc>
          <w:tcPr>
            <w:tcW w:w="1035" w:type="dxa"/>
            <w:tcBorders>
              <w:top w:val="nil"/>
              <w:left w:val="nil"/>
              <w:bottom w:val="single" w:sz="8" w:space="0" w:color="auto"/>
              <w:right w:val="single" w:sz="4" w:space="0" w:color="auto"/>
            </w:tcBorders>
            <w:shd w:val="clear" w:color="auto" w:fill="auto"/>
            <w:noWrap/>
            <w:vAlign w:val="center"/>
            <w:hideMark/>
          </w:tcPr>
          <w:p w14:paraId="23B763D5" w14:textId="77777777" w:rsidR="00F9432F" w:rsidRPr="00F9432F" w:rsidRDefault="00F9432F" w:rsidP="00F9432F">
            <w:pPr>
              <w:rPr>
                <w:lang w:eastAsia="de-DE"/>
              </w:rPr>
            </w:pPr>
            <w:r w:rsidRPr="00F9432F">
              <w:rPr>
                <w:lang w:eastAsia="de-DE"/>
              </w:rPr>
              <w:t>V-PSNR</w:t>
            </w:r>
          </w:p>
        </w:tc>
        <w:tc>
          <w:tcPr>
            <w:tcW w:w="990" w:type="dxa"/>
            <w:tcBorders>
              <w:top w:val="nil"/>
              <w:left w:val="single" w:sz="8" w:space="0" w:color="auto"/>
              <w:bottom w:val="single" w:sz="8" w:space="0" w:color="auto"/>
              <w:right w:val="nil"/>
            </w:tcBorders>
            <w:shd w:val="clear" w:color="auto" w:fill="auto"/>
            <w:noWrap/>
            <w:vAlign w:val="center"/>
            <w:hideMark/>
          </w:tcPr>
          <w:p w14:paraId="4D7DB300" w14:textId="77777777" w:rsidR="00F9432F" w:rsidRPr="00F9432F" w:rsidRDefault="00F9432F" w:rsidP="00F9432F">
            <w:pPr>
              <w:rPr>
                <w:lang w:eastAsia="de-DE"/>
              </w:rPr>
            </w:pPr>
            <w:r w:rsidRPr="00F9432F">
              <w:rPr>
                <w:lang w:eastAsia="de-DE"/>
              </w:rPr>
              <w:t>Y-MSIM</w:t>
            </w:r>
          </w:p>
        </w:tc>
        <w:tc>
          <w:tcPr>
            <w:tcW w:w="1005" w:type="dxa"/>
            <w:tcBorders>
              <w:top w:val="nil"/>
              <w:left w:val="nil"/>
              <w:bottom w:val="single" w:sz="8" w:space="0" w:color="auto"/>
              <w:right w:val="nil"/>
            </w:tcBorders>
            <w:shd w:val="clear" w:color="auto" w:fill="auto"/>
            <w:noWrap/>
            <w:vAlign w:val="center"/>
            <w:hideMark/>
          </w:tcPr>
          <w:p w14:paraId="6A48F1EC" w14:textId="77777777" w:rsidR="00F9432F" w:rsidRPr="00F9432F" w:rsidRDefault="00F9432F" w:rsidP="00F9432F">
            <w:pPr>
              <w:rPr>
                <w:lang w:eastAsia="de-DE"/>
              </w:rPr>
            </w:pPr>
            <w:r w:rsidRPr="00F9432F">
              <w:rPr>
                <w:lang w:eastAsia="de-DE"/>
              </w:rPr>
              <w:t>U-MSIM</w:t>
            </w:r>
          </w:p>
        </w:tc>
        <w:tc>
          <w:tcPr>
            <w:tcW w:w="990" w:type="dxa"/>
            <w:tcBorders>
              <w:top w:val="nil"/>
              <w:left w:val="nil"/>
              <w:bottom w:val="single" w:sz="8" w:space="0" w:color="auto"/>
              <w:right w:val="single" w:sz="4" w:space="0" w:color="auto"/>
            </w:tcBorders>
            <w:shd w:val="clear" w:color="auto" w:fill="auto"/>
            <w:noWrap/>
            <w:vAlign w:val="center"/>
            <w:hideMark/>
          </w:tcPr>
          <w:p w14:paraId="0B75CC4B" w14:textId="77777777" w:rsidR="00F9432F" w:rsidRPr="00F9432F" w:rsidRDefault="00F9432F" w:rsidP="00F9432F">
            <w:pPr>
              <w:rPr>
                <w:lang w:eastAsia="de-DE"/>
              </w:rPr>
            </w:pPr>
            <w:r w:rsidRPr="00F9432F">
              <w:rPr>
                <w:lang w:eastAsia="de-DE"/>
              </w:rPr>
              <w:t>V-MSIM</w:t>
            </w:r>
          </w:p>
        </w:tc>
        <w:tc>
          <w:tcPr>
            <w:tcW w:w="715" w:type="dxa"/>
            <w:tcBorders>
              <w:top w:val="nil"/>
              <w:left w:val="nil"/>
              <w:bottom w:val="single" w:sz="8" w:space="0" w:color="auto"/>
              <w:right w:val="nil"/>
            </w:tcBorders>
            <w:shd w:val="clear" w:color="auto" w:fill="auto"/>
            <w:noWrap/>
            <w:vAlign w:val="center"/>
            <w:hideMark/>
          </w:tcPr>
          <w:p w14:paraId="412B1FC1" w14:textId="77777777" w:rsidR="00F9432F" w:rsidRPr="00F9432F" w:rsidRDefault="00F9432F" w:rsidP="00F9432F">
            <w:pPr>
              <w:rPr>
                <w:lang w:eastAsia="de-DE"/>
              </w:rPr>
            </w:pPr>
            <w:proofErr w:type="spellStart"/>
            <w:r w:rsidRPr="00F9432F">
              <w:rPr>
                <w:lang w:eastAsia="de-DE"/>
              </w:rPr>
              <w:t>EncT</w:t>
            </w:r>
            <w:proofErr w:type="spellEnd"/>
          </w:p>
        </w:tc>
        <w:tc>
          <w:tcPr>
            <w:tcW w:w="860" w:type="dxa"/>
            <w:tcBorders>
              <w:top w:val="nil"/>
              <w:left w:val="nil"/>
              <w:bottom w:val="single" w:sz="8" w:space="0" w:color="auto"/>
              <w:right w:val="single" w:sz="8" w:space="0" w:color="auto"/>
            </w:tcBorders>
            <w:shd w:val="clear" w:color="auto" w:fill="auto"/>
            <w:noWrap/>
            <w:vAlign w:val="center"/>
            <w:hideMark/>
          </w:tcPr>
          <w:p w14:paraId="2E6E0608" w14:textId="77777777" w:rsidR="00F9432F" w:rsidRPr="00F9432F" w:rsidRDefault="00F9432F" w:rsidP="00F9432F">
            <w:pPr>
              <w:rPr>
                <w:lang w:eastAsia="de-DE"/>
              </w:rPr>
            </w:pPr>
            <w:proofErr w:type="spellStart"/>
            <w:r w:rsidRPr="00F9432F">
              <w:rPr>
                <w:lang w:eastAsia="de-DE"/>
              </w:rPr>
              <w:t>DecT</w:t>
            </w:r>
            <w:proofErr w:type="spellEnd"/>
          </w:p>
        </w:tc>
      </w:tr>
      <w:tr w:rsidR="00F9432F" w:rsidRPr="00F9432F" w14:paraId="4EB02772" w14:textId="77777777" w:rsidTr="00BE2465">
        <w:trPr>
          <w:trHeight w:val="300"/>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2C2796B8" w14:textId="77777777" w:rsidR="00F9432F" w:rsidRPr="00F9432F" w:rsidRDefault="00F9432F" w:rsidP="00F9432F">
            <w:pPr>
              <w:rPr>
                <w:lang w:eastAsia="de-DE"/>
              </w:rPr>
            </w:pPr>
            <w:r w:rsidRPr="00F9432F">
              <w:rPr>
                <w:lang w:eastAsia="de-DE"/>
              </w:rPr>
              <w:t>Class A1</w:t>
            </w:r>
          </w:p>
        </w:tc>
        <w:tc>
          <w:tcPr>
            <w:tcW w:w="1035" w:type="dxa"/>
            <w:tcBorders>
              <w:top w:val="single" w:sz="8" w:space="0" w:color="auto"/>
              <w:left w:val="single" w:sz="8" w:space="0" w:color="auto"/>
              <w:bottom w:val="nil"/>
              <w:right w:val="nil"/>
            </w:tcBorders>
            <w:shd w:val="clear" w:color="000000" w:fill="CCFFCC"/>
            <w:noWrap/>
            <w:vAlign w:val="center"/>
            <w:hideMark/>
          </w:tcPr>
          <w:p w14:paraId="05CDD076" w14:textId="77777777" w:rsidR="00F9432F" w:rsidRPr="00F9432F" w:rsidRDefault="00F9432F" w:rsidP="00F9432F">
            <w:pPr>
              <w:rPr>
                <w:lang w:eastAsia="de-DE"/>
              </w:rPr>
            </w:pPr>
            <w:r w:rsidRPr="00F9432F">
              <w:rPr>
                <w:lang w:eastAsia="de-DE"/>
              </w:rPr>
              <w:t>-4.64%</w:t>
            </w:r>
          </w:p>
        </w:tc>
        <w:tc>
          <w:tcPr>
            <w:tcW w:w="1050" w:type="dxa"/>
            <w:tcBorders>
              <w:top w:val="single" w:sz="8" w:space="0" w:color="auto"/>
              <w:left w:val="nil"/>
              <w:bottom w:val="nil"/>
              <w:right w:val="nil"/>
            </w:tcBorders>
            <w:shd w:val="clear" w:color="000000" w:fill="CCFFCC"/>
            <w:noWrap/>
            <w:vAlign w:val="center"/>
            <w:hideMark/>
          </w:tcPr>
          <w:p w14:paraId="43C2FA83" w14:textId="77777777" w:rsidR="00F9432F" w:rsidRPr="00F9432F" w:rsidRDefault="00F9432F" w:rsidP="00F9432F">
            <w:pPr>
              <w:rPr>
                <w:lang w:eastAsia="de-DE"/>
              </w:rPr>
            </w:pPr>
            <w:r w:rsidRPr="00F9432F">
              <w:rPr>
                <w:lang w:eastAsia="de-DE"/>
              </w:rPr>
              <w:t>-9.01%</w:t>
            </w:r>
          </w:p>
        </w:tc>
        <w:tc>
          <w:tcPr>
            <w:tcW w:w="1035" w:type="dxa"/>
            <w:tcBorders>
              <w:top w:val="single" w:sz="8" w:space="0" w:color="auto"/>
              <w:left w:val="nil"/>
              <w:bottom w:val="nil"/>
              <w:right w:val="single" w:sz="4" w:space="0" w:color="auto"/>
            </w:tcBorders>
            <w:shd w:val="clear" w:color="000000" w:fill="CCFFCC"/>
            <w:noWrap/>
            <w:vAlign w:val="center"/>
            <w:hideMark/>
          </w:tcPr>
          <w:p w14:paraId="2A113D8C" w14:textId="77777777" w:rsidR="00F9432F" w:rsidRPr="00F9432F" w:rsidRDefault="00F9432F" w:rsidP="00F9432F">
            <w:pPr>
              <w:rPr>
                <w:lang w:eastAsia="de-DE"/>
              </w:rPr>
            </w:pPr>
            <w:r w:rsidRPr="00F9432F">
              <w:rPr>
                <w:lang w:eastAsia="de-DE"/>
              </w:rPr>
              <w:t>-8.52%</w:t>
            </w:r>
          </w:p>
        </w:tc>
        <w:tc>
          <w:tcPr>
            <w:tcW w:w="990" w:type="dxa"/>
            <w:tcBorders>
              <w:top w:val="nil"/>
              <w:left w:val="single" w:sz="8" w:space="0" w:color="auto"/>
              <w:bottom w:val="nil"/>
              <w:right w:val="nil"/>
            </w:tcBorders>
            <w:shd w:val="clear" w:color="auto" w:fill="auto"/>
            <w:noWrap/>
            <w:vAlign w:val="center"/>
            <w:hideMark/>
          </w:tcPr>
          <w:p w14:paraId="7272E20C"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C56DD6C" w14:textId="77777777" w:rsidR="00F9432F" w:rsidRPr="00F9432F" w:rsidRDefault="00F9432F" w:rsidP="00F9432F">
            <w:pPr>
              <w:rPr>
                <w:lang w:eastAsia="de-DE"/>
              </w:rPr>
            </w:pPr>
            <w:r w:rsidRPr="00F9432F">
              <w:rPr>
                <w:lang w:eastAsia="de-DE"/>
              </w:rPr>
              <w:t> </w:t>
            </w:r>
          </w:p>
        </w:tc>
        <w:tc>
          <w:tcPr>
            <w:tcW w:w="990" w:type="dxa"/>
            <w:tcBorders>
              <w:top w:val="nil"/>
              <w:left w:val="nil"/>
              <w:bottom w:val="nil"/>
              <w:right w:val="single" w:sz="4" w:space="0" w:color="auto"/>
            </w:tcBorders>
            <w:shd w:val="clear" w:color="auto" w:fill="auto"/>
            <w:noWrap/>
            <w:vAlign w:val="center"/>
            <w:hideMark/>
          </w:tcPr>
          <w:p w14:paraId="6B7943D6"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262C4D26" w14:textId="77777777" w:rsidR="00F9432F" w:rsidRPr="00F9432F" w:rsidRDefault="00F9432F" w:rsidP="00F9432F">
            <w:pPr>
              <w:rPr>
                <w:lang w:eastAsia="de-DE"/>
              </w:rPr>
            </w:pPr>
            <w:r w:rsidRPr="00F9432F">
              <w:rPr>
                <w:lang w:eastAsia="de-DE"/>
              </w:rPr>
              <w:t>118%</w:t>
            </w:r>
          </w:p>
        </w:tc>
        <w:tc>
          <w:tcPr>
            <w:tcW w:w="860" w:type="dxa"/>
            <w:tcBorders>
              <w:top w:val="nil"/>
              <w:left w:val="nil"/>
              <w:bottom w:val="nil"/>
              <w:right w:val="single" w:sz="8" w:space="0" w:color="auto"/>
            </w:tcBorders>
            <w:shd w:val="clear" w:color="auto" w:fill="auto"/>
            <w:noWrap/>
            <w:vAlign w:val="center"/>
            <w:hideMark/>
          </w:tcPr>
          <w:p w14:paraId="0C986D92" w14:textId="77777777" w:rsidR="00F9432F" w:rsidRPr="00F9432F" w:rsidRDefault="00F9432F" w:rsidP="00F9432F">
            <w:pPr>
              <w:rPr>
                <w:lang w:eastAsia="de-DE"/>
              </w:rPr>
            </w:pPr>
            <w:r w:rsidRPr="00F9432F">
              <w:rPr>
                <w:lang w:eastAsia="de-DE"/>
              </w:rPr>
              <w:t>8037%</w:t>
            </w:r>
          </w:p>
        </w:tc>
      </w:tr>
      <w:tr w:rsidR="00F9432F" w:rsidRPr="00F9432F" w14:paraId="5FDBEFD9"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56E61D19" w14:textId="77777777" w:rsidR="00F9432F" w:rsidRPr="00F9432F" w:rsidRDefault="00F9432F" w:rsidP="00F9432F">
            <w:pPr>
              <w:rPr>
                <w:lang w:eastAsia="de-DE"/>
              </w:rPr>
            </w:pPr>
            <w:r w:rsidRPr="00F9432F">
              <w:rPr>
                <w:lang w:eastAsia="de-DE"/>
              </w:rPr>
              <w:t>Class A2</w:t>
            </w:r>
          </w:p>
        </w:tc>
        <w:tc>
          <w:tcPr>
            <w:tcW w:w="1035" w:type="dxa"/>
            <w:tcBorders>
              <w:top w:val="nil"/>
              <w:left w:val="single" w:sz="8" w:space="0" w:color="auto"/>
              <w:bottom w:val="nil"/>
              <w:right w:val="nil"/>
            </w:tcBorders>
            <w:shd w:val="clear" w:color="000000" w:fill="CCFFCC"/>
            <w:noWrap/>
            <w:vAlign w:val="center"/>
            <w:hideMark/>
          </w:tcPr>
          <w:p w14:paraId="54F73C5F" w14:textId="77777777" w:rsidR="00F9432F" w:rsidRPr="00F9432F" w:rsidRDefault="00F9432F" w:rsidP="00F9432F">
            <w:pPr>
              <w:rPr>
                <w:lang w:eastAsia="de-DE"/>
              </w:rPr>
            </w:pPr>
            <w:r w:rsidRPr="00F9432F">
              <w:rPr>
                <w:lang w:eastAsia="de-DE"/>
              </w:rPr>
              <w:t>-4.48%</w:t>
            </w:r>
          </w:p>
        </w:tc>
        <w:tc>
          <w:tcPr>
            <w:tcW w:w="1050" w:type="dxa"/>
            <w:tcBorders>
              <w:top w:val="nil"/>
              <w:left w:val="nil"/>
              <w:bottom w:val="nil"/>
              <w:right w:val="nil"/>
            </w:tcBorders>
            <w:shd w:val="clear" w:color="000000" w:fill="CCFFCC"/>
            <w:noWrap/>
            <w:vAlign w:val="center"/>
            <w:hideMark/>
          </w:tcPr>
          <w:p w14:paraId="2BD3DEC1" w14:textId="77777777" w:rsidR="00F9432F" w:rsidRPr="00F9432F" w:rsidRDefault="00F9432F" w:rsidP="00F9432F">
            <w:pPr>
              <w:rPr>
                <w:lang w:eastAsia="de-DE"/>
              </w:rPr>
            </w:pPr>
            <w:r w:rsidRPr="00F9432F">
              <w:rPr>
                <w:lang w:eastAsia="de-DE"/>
              </w:rPr>
              <w:t>-10.12%</w:t>
            </w:r>
          </w:p>
        </w:tc>
        <w:tc>
          <w:tcPr>
            <w:tcW w:w="1035" w:type="dxa"/>
            <w:tcBorders>
              <w:top w:val="nil"/>
              <w:left w:val="nil"/>
              <w:bottom w:val="nil"/>
              <w:right w:val="single" w:sz="4" w:space="0" w:color="auto"/>
            </w:tcBorders>
            <w:shd w:val="clear" w:color="000000" w:fill="CCFFCC"/>
            <w:noWrap/>
            <w:vAlign w:val="center"/>
            <w:hideMark/>
          </w:tcPr>
          <w:p w14:paraId="7A156E92" w14:textId="77777777" w:rsidR="00F9432F" w:rsidRPr="00F9432F" w:rsidRDefault="00F9432F" w:rsidP="00F9432F">
            <w:pPr>
              <w:rPr>
                <w:lang w:eastAsia="de-DE"/>
              </w:rPr>
            </w:pPr>
            <w:r w:rsidRPr="00F9432F">
              <w:rPr>
                <w:lang w:eastAsia="de-DE"/>
              </w:rPr>
              <w:t>-8.62%</w:t>
            </w:r>
          </w:p>
        </w:tc>
        <w:tc>
          <w:tcPr>
            <w:tcW w:w="990" w:type="dxa"/>
            <w:tcBorders>
              <w:top w:val="nil"/>
              <w:left w:val="single" w:sz="8" w:space="0" w:color="auto"/>
              <w:bottom w:val="nil"/>
              <w:right w:val="nil"/>
            </w:tcBorders>
            <w:shd w:val="clear" w:color="auto" w:fill="auto"/>
            <w:noWrap/>
            <w:vAlign w:val="center"/>
            <w:hideMark/>
          </w:tcPr>
          <w:p w14:paraId="233FDCCA"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405EDB3"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527CCE55"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90478B6" w14:textId="77777777" w:rsidR="00F9432F" w:rsidRPr="00F9432F" w:rsidRDefault="00F9432F" w:rsidP="00F9432F">
            <w:pPr>
              <w:rPr>
                <w:lang w:eastAsia="de-DE"/>
              </w:rPr>
            </w:pPr>
            <w:r w:rsidRPr="00F9432F">
              <w:rPr>
                <w:lang w:eastAsia="de-DE"/>
              </w:rPr>
              <w:t>108%</w:t>
            </w:r>
          </w:p>
        </w:tc>
        <w:tc>
          <w:tcPr>
            <w:tcW w:w="860" w:type="dxa"/>
            <w:tcBorders>
              <w:top w:val="nil"/>
              <w:left w:val="nil"/>
              <w:bottom w:val="nil"/>
              <w:right w:val="single" w:sz="8" w:space="0" w:color="auto"/>
            </w:tcBorders>
            <w:shd w:val="clear" w:color="auto" w:fill="auto"/>
            <w:noWrap/>
            <w:vAlign w:val="center"/>
            <w:hideMark/>
          </w:tcPr>
          <w:p w14:paraId="5B978BD2" w14:textId="77777777" w:rsidR="00F9432F" w:rsidRPr="00F9432F" w:rsidRDefault="00F9432F" w:rsidP="00F9432F">
            <w:pPr>
              <w:rPr>
                <w:lang w:eastAsia="de-DE"/>
              </w:rPr>
            </w:pPr>
            <w:r w:rsidRPr="00F9432F">
              <w:rPr>
                <w:lang w:eastAsia="de-DE"/>
              </w:rPr>
              <w:t>6290%</w:t>
            </w:r>
          </w:p>
        </w:tc>
      </w:tr>
      <w:tr w:rsidR="00F9432F" w:rsidRPr="00F9432F" w14:paraId="1E93ED53"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138D3BA4" w14:textId="77777777" w:rsidR="00F9432F" w:rsidRPr="00F9432F" w:rsidRDefault="00F9432F" w:rsidP="00F9432F">
            <w:pPr>
              <w:rPr>
                <w:lang w:eastAsia="de-DE"/>
              </w:rPr>
            </w:pPr>
            <w:r w:rsidRPr="00F9432F">
              <w:rPr>
                <w:lang w:eastAsia="de-DE"/>
              </w:rPr>
              <w:t>Class B</w:t>
            </w:r>
          </w:p>
        </w:tc>
        <w:tc>
          <w:tcPr>
            <w:tcW w:w="1035" w:type="dxa"/>
            <w:tcBorders>
              <w:top w:val="nil"/>
              <w:left w:val="single" w:sz="8" w:space="0" w:color="auto"/>
              <w:bottom w:val="nil"/>
              <w:right w:val="nil"/>
            </w:tcBorders>
            <w:shd w:val="clear" w:color="000000" w:fill="CCFFCC"/>
            <w:noWrap/>
            <w:vAlign w:val="center"/>
            <w:hideMark/>
          </w:tcPr>
          <w:p w14:paraId="2C35B3F5" w14:textId="77777777" w:rsidR="00F9432F" w:rsidRPr="00F9432F" w:rsidRDefault="00F9432F" w:rsidP="00F9432F">
            <w:pPr>
              <w:rPr>
                <w:lang w:eastAsia="de-DE"/>
              </w:rPr>
            </w:pPr>
            <w:r w:rsidRPr="00F9432F">
              <w:rPr>
                <w:lang w:eastAsia="de-DE"/>
              </w:rPr>
              <w:t>-4.39%</w:t>
            </w:r>
          </w:p>
        </w:tc>
        <w:tc>
          <w:tcPr>
            <w:tcW w:w="1050" w:type="dxa"/>
            <w:tcBorders>
              <w:top w:val="nil"/>
              <w:left w:val="nil"/>
              <w:bottom w:val="nil"/>
              <w:right w:val="nil"/>
            </w:tcBorders>
            <w:shd w:val="clear" w:color="000000" w:fill="CCFFCC"/>
            <w:noWrap/>
            <w:vAlign w:val="center"/>
            <w:hideMark/>
          </w:tcPr>
          <w:p w14:paraId="23458C62" w14:textId="77777777" w:rsidR="00F9432F" w:rsidRPr="00F9432F" w:rsidRDefault="00F9432F" w:rsidP="00F9432F">
            <w:pPr>
              <w:rPr>
                <w:lang w:eastAsia="de-DE"/>
              </w:rPr>
            </w:pPr>
            <w:r w:rsidRPr="00F9432F">
              <w:rPr>
                <w:lang w:eastAsia="de-DE"/>
              </w:rPr>
              <w:t>-10.32%</w:t>
            </w:r>
          </w:p>
        </w:tc>
        <w:tc>
          <w:tcPr>
            <w:tcW w:w="1035" w:type="dxa"/>
            <w:tcBorders>
              <w:top w:val="nil"/>
              <w:left w:val="nil"/>
              <w:bottom w:val="nil"/>
              <w:right w:val="single" w:sz="4" w:space="0" w:color="auto"/>
            </w:tcBorders>
            <w:shd w:val="clear" w:color="000000" w:fill="CCFFCC"/>
            <w:noWrap/>
            <w:vAlign w:val="center"/>
            <w:hideMark/>
          </w:tcPr>
          <w:p w14:paraId="3E273EEE" w14:textId="77777777" w:rsidR="00F9432F" w:rsidRPr="00F9432F" w:rsidRDefault="00F9432F" w:rsidP="00F9432F">
            <w:pPr>
              <w:rPr>
                <w:lang w:eastAsia="de-DE"/>
              </w:rPr>
            </w:pPr>
            <w:r w:rsidRPr="00F9432F">
              <w:rPr>
                <w:lang w:eastAsia="de-DE"/>
              </w:rPr>
              <w:t>-10.64%</w:t>
            </w:r>
          </w:p>
        </w:tc>
        <w:tc>
          <w:tcPr>
            <w:tcW w:w="990" w:type="dxa"/>
            <w:tcBorders>
              <w:top w:val="nil"/>
              <w:left w:val="single" w:sz="8" w:space="0" w:color="auto"/>
              <w:bottom w:val="nil"/>
              <w:right w:val="nil"/>
            </w:tcBorders>
            <w:shd w:val="clear" w:color="auto" w:fill="auto"/>
            <w:noWrap/>
            <w:vAlign w:val="center"/>
            <w:hideMark/>
          </w:tcPr>
          <w:p w14:paraId="02A5F433"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339603CC"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1D1C769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67FE424A"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041FD02" w14:textId="77777777" w:rsidR="00F9432F" w:rsidRPr="00F9432F" w:rsidRDefault="00F9432F" w:rsidP="00F9432F">
            <w:pPr>
              <w:rPr>
                <w:lang w:eastAsia="de-DE"/>
              </w:rPr>
            </w:pPr>
            <w:r w:rsidRPr="00F9432F">
              <w:rPr>
                <w:lang w:eastAsia="de-DE"/>
              </w:rPr>
              <w:t>5134%</w:t>
            </w:r>
          </w:p>
        </w:tc>
      </w:tr>
      <w:tr w:rsidR="00F9432F" w:rsidRPr="00F9432F" w14:paraId="5C926C80" w14:textId="77777777" w:rsidTr="00BE2465">
        <w:trPr>
          <w:trHeight w:val="300"/>
        </w:trPr>
        <w:tc>
          <w:tcPr>
            <w:tcW w:w="960" w:type="dxa"/>
            <w:tcBorders>
              <w:top w:val="nil"/>
              <w:left w:val="single" w:sz="8" w:space="0" w:color="auto"/>
              <w:bottom w:val="nil"/>
              <w:right w:val="single" w:sz="8" w:space="0" w:color="auto"/>
            </w:tcBorders>
            <w:shd w:val="clear" w:color="auto" w:fill="auto"/>
            <w:noWrap/>
            <w:vAlign w:val="center"/>
            <w:hideMark/>
          </w:tcPr>
          <w:p w14:paraId="2C045A73" w14:textId="77777777" w:rsidR="00F9432F" w:rsidRPr="00F9432F" w:rsidRDefault="00F9432F" w:rsidP="00F9432F">
            <w:pPr>
              <w:rPr>
                <w:lang w:eastAsia="de-DE"/>
              </w:rPr>
            </w:pPr>
            <w:r w:rsidRPr="00F9432F">
              <w:rPr>
                <w:lang w:eastAsia="de-DE"/>
              </w:rPr>
              <w:t>Class C</w:t>
            </w:r>
          </w:p>
        </w:tc>
        <w:tc>
          <w:tcPr>
            <w:tcW w:w="1035" w:type="dxa"/>
            <w:tcBorders>
              <w:top w:val="nil"/>
              <w:left w:val="single" w:sz="8" w:space="0" w:color="auto"/>
              <w:bottom w:val="nil"/>
              <w:right w:val="nil"/>
            </w:tcBorders>
            <w:shd w:val="clear" w:color="000000" w:fill="CCFFCC"/>
            <w:noWrap/>
            <w:vAlign w:val="center"/>
            <w:hideMark/>
          </w:tcPr>
          <w:p w14:paraId="3E0ECAB0" w14:textId="77777777" w:rsidR="00F9432F" w:rsidRPr="00F9432F" w:rsidRDefault="00F9432F" w:rsidP="00F9432F">
            <w:pPr>
              <w:rPr>
                <w:lang w:eastAsia="de-DE"/>
              </w:rPr>
            </w:pPr>
            <w:r w:rsidRPr="00F9432F">
              <w:rPr>
                <w:lang w:eastAsia="de-DE"/>
              </w:rPr>
              <w:t>-4.64%</w:t>
            </w:r>
          </w:p>
        </w:tc>
        <w:tc>
          <w:tcPr>
            <w:tcW w:w="1050" w:type="dxa"/>
            <w:tcBorders>
              <w:top w:val="nil"/>
              <w:left w:val="nil"/>
              <w:bottom w:val="nil"/>
              <w:right w:val="nil"/>
            </w:tcBorders>
            <w:shd w:val="clear" w:color="000000" w:fill="CCFFCC"/>
            <w:noWrap/>
            <w:vAlign w:val="center"/>
            <w:hideMark/>
          </w:tcPr>
          <w:p w14:paraId="5882A4C4" w14:textId="77777777" w:rsidR="00F9432F" w:rsidRPr="00F9432F" w:rsidRDefault="00F9432F" w:rsidP="00F9432F">
            <w:pPr>
              <w:rPr>
                <w:lang w:eastAsia="de-DE"/>
              </w:rPr>
            </w:pPr>
            <w:r w:rsidRPr="00F9432F">
              <w:rPr>
                <w:lang w:eastAsia="de-DE"/>
              </w:rPr>
              <w:t>-11.11%</w:t>
            </w:r>
          </w:p>
        </w:tc>
        <w:tc>
          <w:tcPr>
            <w:tcW w:w="1035" w:type="dxa"/>
            <w:tcBorders>
              <w:top w:val="nil"/>
              <w:left w:val="nil"/>
              <w:bottom w:val="nil"/>
              <w:right w:val="single" w:sz="4" w:space="0" w:color="auto"/>
            </w:tcBorders>
            <w:shd w:val="clear" w:color="000000" w:fill="CCFFCC"/>
            <w:noWrap/>
            <w:vAlign w:val="center"/>
            <w:hideMark/>
          </w:tcPr>
          <w:p w14:paraId="26F7E373" w14:textId="77777777" w:rsidR="00F9432F" w:rsidRPr="00F9432F" w:rsidRDefault="00F9432F" w:rsidP="00F9432F">
            <w:pPr>
              <w:rPr>
                <w:lang w:eastAsia="de-DE"/>
              </w:rPr>
            </w:pPr>
            <w:r w:rsidRPr="00F9432F">
              <w:rPr>
                <w:lang w:eastAsia="de-DE"/>
              </w:rPr>
              <w:t>-11.70%</w:t>
            </w:r>
          </w:p>
        </w:tc>
        <w:tc>
          <w:tcPr>
            <w:tcW w:w="990" w:type="dxa"/>
            <w:tcBorders>
              <w:top w:val="nil"/>
              <w:left w:val="single" w:sz="8" w:space="0" w:color="auto"/>
              <w:bottom w:val="nil"/>
              <w:right w:val="nil"/>
            </w:tcBorders>
            <w:shd w:val="clear" w:color="auto" w:fill="auto"/>
            <w:noWrap/>
            <w:vAlign w:val="center"/>
            <w:hideMark/>
          </w:tcPr>
          <w:p w14:paraId="0EDD6A01"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5F3856D1"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0F678172"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10DDAD03" w14:textId="77777777" w:rsidR="00F9432F" w:rsidRPr="00F9432F" w:rsidRDefault="00F9432F" w:rsidP="00F9432F">
            <w:pPr>
              <w:rPr>
                <w:lang w:eastAsia="de-DE"/>
              </w:rPr>
            </w:pPr>
            <w:r w:rsidRPr="00F9432F">
              <w:rPr>
                <w:lang w:eastAsia="de-DE"/>
              </w:rPr>
              <w:t>103%</w:t>
            </w:r>
          </w:p>
        </w:tc>
        <w:tc>
          <w:tcPr>
            <w:tcW w:w="860" w:type="dxa"/>
            <w:tcBorders>
              <w:top w:val="nil"/>
              <w:left w:val="nil"/>
              <w:bottom w:val="nil"/>
              <w:right w:val="single" w:sz="8" w:space="0" w:color="auto"/>
            </w:tcBorders>
            <w:shd w:val="clear" w:color="auto" w:fill="auto"/>
            <w:noWrap/>
            <w:vAlign w:val="center"/>
            <w:hideMark/>
          </w:tcPr>
          <w:p w14:paraId="23430137" w14:textId="77777777" w:rsidR="00F9432F" w:rsidRPr="00F9432F" w:rsidRDefault="00F9432F" w:rsidP="00F9432F">
            <w:pPr>
              <w:rPr>
                <w:lang w:eastAsia="de-DE"/>
              </w:rPr>
            </w:pPr>
            <w:r w:rsidRPr="00F9432F">
              <w:rPr>
                <w:lang w:eastAsia="de-DE"/>
              </w:rPr>
              <w:t>3205%</w:t>
            </w:r>
          </w:p>
        </w:tc>
      </w:tr>
      <w:tr w:rsidR="00F9432F" w:rsidRPr="00F9432F" w14:paraId="71C52480" w14:textId="77777777" w:rsidTr="00BE2465">
        <w:trPr>
          <w:trHeight w:val="315"/>
        </w:trPr>
        <w:tc>
          <w:tcPr>
            <w:tcW w:w="960" w:type="dxa"/>
            <w:tcBorders>
              <w:top w:val="nil"/>
              <w:left w:val="single" w:sz="8" w:space="0" w:color="auto"/>
              <w:bottom w:val="nil"/>
              <w:right w:val="single" w:sz="8" w:space="0" w:color="auto"/>
            </w:tcBorders>
            <w:shd w:val="clear" w:color="auto" w:fill="auto"/>
            <w:noWrap/>
            <w:vAlign w:val="center"/>
            <w:hideMark/>
          </w:tcPr>
          <w:p w14:paraId="78595C50" w14:textId="77777777" w:rsidR="00F9432F" w:rsidRPr="00F9432F" w:rsidRDefault="00F9432F" w:rsidP="00F9432F">
            <w:pPr>
              <w:rPr>
                <w:lang w:eastAsia="de-DE"/>
              </w:rPr>
            </w:pPr>
            <w:r w:rsidRPr="00F9432F">
              <w:rPr>
                <w:lang w:eastAsia="de-DE"/>
              </w:rPr>
              <w:t>Class E</w:t>
            </w:r>
          </w:p>
        </w:tc>
        <w:tc>
          <w:tcPr>
            <w:tcW w:w="1035" w:type="dxa"/>
            <w:tcBorders>
              <w:top w:val="nil"/>
              <w:left w:val="single" w:sz="8" w:space="0" w:color="auto"/>
              <w:bottom w:val="nil"/>
              <w:right w:val="nil"/>
            </w:tcBorders>
            <w:shd w:val="clear" w:color="000000" w:fill="CCFFCC"/>
            <w:noWrap/>
            <w:vAlign w:val="center"/>
            <w:hideMark/>
          </w:tcPr>
          <w:p w14:paraId="173765E5" w14:textId="77777777" w:rsidR="00F9432F" w:rsidRPr="00F9432F" w:rsidRDefault="00F9432F" w:rsidP="00F9432F">
            <w:pPr>
              <w:rPr>
                <w:lang w:eastAsia="de-DE"/>
              </w:rPr>
            </w:pPr>
            <w:r w:rsidRPr="00F9432F">
              <w:rPr>
                <w:lang w:eastAsia="de-DE"/>
              </w:rPr>
              <w:t>-6.42%</w:t>
            </w:r>
          </w:p>
        </w:tc>
        <w:tc>
          <w:tcPr>
            <w:tcW w:w="1050" w:type="dxa"/>
            <w:tcBorders>
              <w:top w:val="nil"/>
              <w:left w:val="nil"/>
              <w:bottom w:val="nil"/>
              <w:right w:val="nil"/>
            </w:tcBorders>
            <w:shd w:val="clear" w:color="000000" w:fill="CCFFCC"/>
            <w:noWrap/>
            <w:vAlign w:val="center"/>
            <w:hideMark/>
          </w:tcPr>
          <w:p w14:paraId="434CCD58" w14:textId="77777777" w:rsidR="00F9432F" w:rsidRPr="00F9432F" w:rsidRDefault="00F9432F" w:rsidP="00F9432F">
            <w:pPr>
              <w:rPr>
                <w:lang w:eastAsia="de-DE"/>
              </w:rPr>
            </w:pPr>
            <w:r w:rsidRPr="00F9432F">
              <w:rPr>
                <w:lang w:eastAsia="de-DE"/>
              </w:rPr>
              <w:t>-9.58%</w:t>
            </w:r>
          </w:p>
        </w:tc>
        <w:tc>
          <w:tcPr>
            <w:tcW w:w="1035" w:type="dxa"/>
            <w:tcBorders>
              <w:top w:val="nil"/>
              <w:left w:val="nil"/>
              <w:bottom w:val="nil"/>
              <w:right w:val="single" w:sz="4" w:space="0" w:color="auto"/>
            </w:tcBorders>
            <w:shd w:val="clear" w:color="000000" w:fill="CCFFCC"/>
            <w:noWrap/>
            <w:vAlign w:val="center"/>
            <w:hideMark/>
          </w:tcPr>
          <w:p w14:paraId="746E89EC" w14:textId="77777777" w:rsidR="00F9432F" w:rsidRPr="00F9432F" w:rsidRDefault="00F9432F" w:rsidP="00F9432F">
            <w:pPr>
              <w:rPr>
                <w:lang w:eastAsia="de-DE"/>
              </w:rPr>
            </w:pPr>
            <w:r w:rsidRPr="00F9432F">
              <w:rPr>
                <w:lang w:eastAsia="de-DE"/>
              </w:rPr>
              <w:t>-11.35%</w:t>
            </w:r>
          </w:p>
        </w:tc>
        <w:tc>
          <w:tcPr>
            <w:tcW w:w="990" w:type="dxa"/>
            <w:tcBorders>
              <w:top w:val="nil"/>
              <w:left w:val="single" w:sz="8" w:space="0" w:color="auto"/>
              <w:bottom w:val="nil"/>
              <w:right w:val="nil"/>
            </w:tcBorders>
            <w:shd w:val="clear" w:color="auto" w:fill="auto"/>
            <w:noWrap/>
            <w:vAlign w:val="center"/>
            <w:hideMark/>
          </w:tcPr>
          <w:p w14:paraId="4FAE2496" w14:textId="77777777" w:rsidR="00F9432F" w:rsidRPr="00F9432F" w:rsidRDefault="00F9432F" w:rsidP="00F9432F">
            <w:pPr>
              <w:rPr>
                <w:lang w:eastAsia="de-DE"/>
              </w:rPr>
            </w:pPr>
            <w:r w:rsidRPr="00F9432F">
              <w:rPr>
                <w:lang w:eastAsia="de-DE"/>
              </w:rPr>
              <w:t> </w:t>
            </w:r>
          </w:p>
        </w:tc>
        <w:tc>
          <w:tcPr>
            <w:tcW w:w="1005" w:type="dxa"/>
            <w:tcBorders>
              <w:top w:val="nil"/>
              <w:left w:val="nil"/>
              <w:bottom w:val="nil"/>
              <w:right w:val="nil"/>
            </w:tcBorders>
            <w:shd w:val="clear" w:color="auto" w:fill="auto"/>
            <w:noWrap/>
            <w:vAlign w:val="center"/>
            <w:hideMark/>
          </w:tcPr>
          <w:p w14:paraId="66BE6016" w14:textId="77777777" w:rsidR="00F9432F" w:rsidRPr="00F9432F" w:rsidRDefault="00F9432F" w:rsidP="00F9432F">
            <w:pPr>
              <w:rPr>
                <w:lang w:eastAsia="de-DE"/>
              </w:rPr>
            </w:pPr>
          </w:p>
        </w:tc>
        <w:tc>
          <w:tcPr>
            <w:tcW w:w="990" w:type="dxa"/>
            <w:tcBorders>
              <w:top w:val="nil"/>
              <w:left w:val="nil"/>
              <w:bottom w:val="nil"/>
              <w:right w:val="single" w:sz="4" w:space="0" w:color="auto"/>
            </w:tcBorders>
            <w:shd w:val="clear" w:color="auto" w:fill="auto"/>
            <w:noWrap/>
            <w:vAlign w:val="center"/>
            <w:hideMark/>
          </w:tcPr>
          <w:p w14:paraId="307924C7" w14:textId="77777777" w:rsidR="00F9432F" w:rsidRPr="00F9432F" w:rsidRDefault="00F9432F" w:rsidP="00F9432F">
            <w:pPr>
              <w:rPr>
                <w:lang w:eastAsia="de-DE"/>
              </w:rPr>
            </w:pPr>
            <w:r w:rsidRPr="00F9432F">
              <w:rPr>
                <w:lang w:eastAsia="de-DE"/>
              </w:rPr>
              <w:t> </w:t>
            </w:r>
          </w:p>
        </w:tc>
        <w:tc>
          <w:tcPr>
            <w:tcW w:w="715" w:type="dxa"/>
            <w:tcBorders>
              <w:top w:val="nil"/>
              <w:left w:val="nil"/>
              <w:bottom w:val="nil"/>
              <w:right w:val="nil"/>
            </w:tcBorders>
            <w:shd w:val="clear" w:color="auto" w:fill="auto"/>
            <w:noWrap/>
            <w:vAlign w:val="center"/>
            <w:hideMark/>
          </w:tcPr>
          <w:p w14:paraId="3284B8A4" w14:textId="77777777" w:rsidR="00F9432F" w:rsidRPr="00F9432F" w:rsidRDefault="00F9432F" w:rsidP="00F9432F">
            <w:pPr>
              <w:rPr>
                <w:lang w:eastAsia="de-DE"/>
              </w:rPr>
            </w:pPr>
            <w:r w:rsidRPr="00F9432F">
              <w:rPr>
                <w:lang w:eastAsia="de-DE"/>
              </w:rPr>
              <w:t>106%</w:t>
            </w:r>
          </w:p>
        </w:tc>
        <w:tc>
          <w:tcPr>
            <w:tcW w:w="860" w:type="dxa"/>
            <w:tcBorders>
              <w:top w:val="nil"/>
              <w:left w:val="nil"/>
              <w:bottom w:val="nil"/>
              <w:right w:val="single" w:sz="8" w:space="0" w:color="auto"/>
            </w:tcBorders>
            <w:shd w:val="clear" w:color="auto" w:fill="auto"/>
            <w:noWrap/>
            <w:vAlign w:val="center"/>
            <w:hideMark/>
          </w:tcPr>
          <w:p w14:paraId="28AC36F5" w14:textId="77777777" w:rsidR="00F9432F" w:rsidRPr="00F9432F" w:rsidRDefault="00F9432F" w:rsidP="00F9432F">
            <w:pPr>
              <w:rPr>
                <w:lang w:eastAsia="de-DE"/>
              </w:rPr>
            </w:pPr>
            <w:r w:rsidRPr="00F9432F">
              <w:rPr>
                <w:lang w:eastAsia="de-DE"/>
              </w:rPr>
              <w:t>4491%</w:t>
            </w:r>
          </w:p>
        </w:tc>
      </w:tr>
      <w:tr w:rsidR="00F9432F" w:rsidRPr="00F9432F" w14:paraId="3EB60EE4" w14:textId="77777777" w:rsidTr="00BE2465">
        <w:trPr>
          <w:trHeight w:val="315"/>
        </w:trPr>
        <w:tc>
          <w:tcPr>
            <w:tcW w:w="960" w:type="dxa"/>
            <w:tcBorders>
              <w:top w:val="single" w:sz="8" w:space="0" w:color="auto"/>
              <w:left w:val="single" w:sz="8" w:space="0" w:color="auto"/>
              <w:bottom w:val="nil"/>
              <w:right w:val="single" w:sz="8" w:space="0" w:color="auto"/>
            </w:tcBorders>
            <w:shd w:val="clear" w:color="auto" w:fill="auto"/>
            <w:noWrap/>
            <w:vAlign w:val="center"/>
            <w:hideMark/>
          </w:tcPr>
          <w:p w14:paraId="331637FD" w14:textId="77777777" w:rsidR="00F9432F" w:rsidRPr="00F9432F" w:rsidRDefault="00F9432F" w:rsidP="00F9432F">
            <w:pPr>
              <w:rPr>
                <w:b/>
                <w:bCs/>
                <w:lang w:eastAsia="de-DE"/>
              </w:rPr>
            </w:pPr>
            <w:r w:rsidRPr="00F9432F">
              <w:rPr>
                <w:b/>
                <w:bCs/>
                <w:lang w:eastAsia="de-DE"/>
              </w:rPr>
              <w:t xml:space="preserve">Overall </w:t>
            </w:r>
          </w:p>
        </w:tc>
        <w:tc>
          <w:tcPr>
            <w:tcW w:w="1035" w:type="dxa"/>
            <w:tcBorders>
              <w:top w:val="single" w:sz="8" w:space="0" w:color="auto"/>
              <w:left w:val="single" w:sz="8" w:space="0" w:color="auto"/>
              <w:bottom w:val="nil"/>
              <w:right w:val="nil"/>
            </w:tcBorders>
            <w:shd w:val="clear" w:color="000000" w:fill="CCFFCC"/>
            <w:noWrap/>
            <w:vAlign w:val="center"/>
            <w:hideMark/>
          </w:tcPr>
          <w:p w14:paraId="766EB78E" w14:textId="77777777" w:rsidR="00F9432F" w:rsidRPr="00F9432F" w:rsidRDefault="00F9432F" w:rsidP="00F9432F">
            <w:pPr>
              <w:rPr>
                <w:lang w:eastAsia="de-DE"/>
              </w:rPr>
            </w:pPr>
            <w:r w:rsidRPr="00F9432F">
              <w:rPr>
                <w:lang w:eastAsia="de-DE"/>
              </w:rPr>
              <w:t>-4.84%</w:t>
            </w:r>
          </w:p>
        </w:tc>
        <w:tc>
          <w:tcPr>
            <w:tcW w:w="1050" w:type="dxa"/>
            <w:tcBorders>
              <w:top w:val="single" w:sz="8" w:space="0" w:color="auto"/>
              <w:left w:val="nil"/>
              <w:bottom w:val="nil"/>
              <w:right w:val="nil"/>
            </w:tcBorders>
            <w:shd w:val="clear" w:color="000000" w:fill="CCFFCC"/>
            <w:noWrap/>
            <w:vAlign w:val="center"/>
            <w:hideMark/>
          </w:tcPr>
          <w:p w14:paraId="1084A9D7" w14:textId="77777777" w:rsidR="00F9432F" w:rsidRPr="00F9432F" w:rsidRDefault="00F9432F" w:rsidP="00F9432F">
            <w:pPr>
              <w:rPr>
                <w:lang w:eastAsia="de-DE"/>
              </w:rPr>
            </w:pPr>
            <w:r w:rsidRPr="00F9432F">
              <w:rPr>
                <w:lang w:eastAsia="de-DE"/>
              </w:rPr>
              <w:t>-10.12%</w:t>
            </w:r>
          </w:p>
        </w:tc>
        <w:tc>
          <w:tcPr>
            <w:tcW w:w="1035" w:type="dxa"/>
            <w:tcBorders>
              <w:top w:val="single" w:sz="8" w:space="0" w:color="auto"/>
              <w:left w:val="nil"/>
              <w:bottom w:val="nil"/>
              <w:right w:val="single" w:sz="4" w:space="0" w:color="auto"/>
            </w:tcBorders>
            <w:shd w:val="clear" w:color="000000" w:fill="CCFFCC"/>
            <w:noWrap/>
            <w:vAlign w:val="center"/>
            <w:hideMark/>
          </w:tcPr>
          <w:p w14:paraId="4C745C45" w14:textId="77777777" w:rsidR="00F9432F" w:rsidRPr="00F9432F" w:rsidRDefault="00F9432F" w:rsidP="00F9432F">
            <w:pPr>
              <w:rPr>
                <w:lang w:eastAsia="de-DE"/>
              </w:rPr>
            </w:pPr>
            <w:r w:rsidRPr="00F9432F">
              <w:rPr>
                <w:lang w:eastAsia="de-DE"/>
              </w:rPr>
              <w:t>-10.31%</w:t>
            </w:r>
          </w:p>
        </w:tc>
        <w:tc>
          <w:tcPr>
            <w:tcW w:w="990" w:type="dxa"/>
            <w:tcBorders>
              <w:top w:val="single" w:sz="8" w:space="0" w:color="auto"/>
              <w:left w:val="single" w:sz="8" w:space="0" w:color="auto"/>
              <w:bottom w:val="nil"/>
              <w:right w:val="nil"/>
            </w:tcBorders>
            <w:shd w:val="clear" w:color="auto" w:fill="auto"/>
            <w:noWrap/>
            <w:vAlign w:val="center"/>
            <w:hideMark/>
          </w:tcPr>
          <w:p w14:paraId="2704A1A1"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77B959CD"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1CB71625"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6D948E8" w14:textId="77777777" w:rsidR="00F9432F" w:rsidRPr="00F9432F" w:rsidRDefault="00F9432F" w:rsidP="00F9432F">
            <w:pPr>
              <w:rPr>
                <w:lang w:eastAsia="de-DE"/>
              </w:rPr>
            </w:pPr>
            <w:r w:rsidRPr="00F9432F">
              <w:rPr>
                <w:lang w:eastAsia="de-DE"/>
              </w:rPr>
              <w:t>108%</w:t>
            </w:r>
          </w:p>
        </w:tc>
        <w:tc>
          <w:tcPr>
            <w:tcW w:w="860" w:type="dxa"/>
            <w:tcBorders>
              <w:top w:val="single" w:sz="8" w:space="0" w:color="auto"/>
              <w:left w:val="nil"/>
              <w:bottom w:val="nil"/>
              <w:right w:val="single" w:sz="8" w:space="0" w:color="auto"/>
            </w:tcBorders>
            <w:shd w:val="clear" w:color="auto" w:fill="auto"/>
            <w:noWrap/>
            <w:vAlign w:val="center"/>
            <w:hideMark/>
          </w:tcPr>
          <w:p w14:paraId="48CEC05A" w14:textId="77777777" w:rsidR="00F9432F" w:rsidRPr="00F9432F" w:rsidRDefault="00F9432F" w:rsidP="00F9432F">
            <w:pPr>
              <w:rPr>
                <w:lang w:eastAsia="de-DE"/>
              </w:rPr>
            </w:pPr>
            <w:r w:rsidRPr="00F9432F">
              <w:rPr>
                <w:lang w:eastAsia="de-DE"/>
              </w:rPr>
              <w:t>5157%</w:t>
            </w:r>
          </w:p>
        </w:tc>
      </w:tr>
      <w:tr w:rsidR="00F9432F" w:rsidRPr="00F9432F" w14:paraId="6705200C" w14:textId="77777777" w:rsidTr="00BE2465">
        <w:trPr>
          <w:trHeight w:val="300"/>
        </w:trPr>
        <w:tc>
          <w:tcPr>
            <w:tcW w:w="960" w:type="dxa"/>
            <w:tcBorders>
              <w:top w:val="single" w:sz="8" w:space="0" w:color="auto"/>
              <w:left w:val="single" w:sz="8" w:space="0" w:color="auto"/>
              <w:bottom w:val="nil"/>
              <w:right w:val="nil"/>
            </w:tcBorders>
            <w:shd w:val="clear" w:color="auto" w:fill="auto"/>
            <w:noWrap/>
            <w:vAlign w:val="center"/>
            <w:hideMark/>
          </w:tcPr>
          <w:p w14:paraId="696624A1" w14:textId="77777777" w:rsidR="00F9432F" w:rsidRPr="00F9432F" w:rsidRDefault="00F9432F" w:rsidP="00F9432F">
            <w:pPr>
              <w:rPr>
                <w:lang w:eastAsia="de-DE"/>
              </w:rPr>
            </w:pPr>
            <w:r w:rsidRPr="00F9432F">
              <w:rPr>
                <w:lang w:eastAsia="de-DE"/>
              </w:rPr>
              <w:t>Class D</w:t>
            </w:r>
          </w:p>
        </w:tc>
        <w:tc>
          <w:tcPr>
            <w:tcW w:w="1035" w:type="dxa"/>
            <w:tcBorders>
              <w:top w:val="single" w:sz="8" w:space="0" w:color="auto"/>
              <w:left w:val="single" w:sz="8" w:space="0" w:color="auto"/>
              <w:bottom w:val="nil"/>
              <w:right w:val="nil"/>
            </w:tcBorders>
            <w:shd w:val="clear" w:color="000000" w:fill="CCFFCC"/>
            <w:noWrap/>
            <w:vAlign w:val="center"/>
            <w:hideMark/>
          </w:tcPr>
          <w:p w14:paraId="0E983299" w14:textId="77777777" w:rsidR="00F9432F" w:rsidRPr="00F9432F" w:rsidRDefault="00F9432F" w:rsidP="00F9432F">
            <w:pPr>
              <w:rPr>
                <w:lang w:eastAsia="de-DE"/>
              </w:rPr>
            </w:pPr>
            <w:r w:rsidRPr="00F9432F">
              <w:rPr>
                <w:lang w:eastAsia="de-DE"/>
              </w:rPr>
              <w:t>-5.00%</w:t>
            </w:r>
          </w:p>
        </w:tc>
        <w:tc>
          <w:tcPr>
            <w:tcW w:w="1050" w:type="dxa"/>
            <w:tcBorders>
              <w:top w:val="single" w:sz="8" w:space="0" w:color="auto"/>
              <w:left w:val="nil"/>
              <w:bottom w:val="nil"/>
              <w:right w:val="nil"/>
            </w:tcBorders>
            <w:shd w:val="clear" w:color="000000" w:fill="CCFFCC"/>
            <w:noWrap/>
            <w:vAlign w:val="center"/>
            <w:hideMark/>
          </w:tcPr>
          <w:p w14:paraId="7FD9BF97" w14:textId="77777777" w:rsidR="00F9432F" w:rsidRPr="00F9432F" w:rsidRDefault="00F9432F" w:rsidP="00F9432F">
            <w:pPr>
              <w:rPr>
                <w:lang w:eastAsia="de-DE"/>
              </w:rPr>
            </w:pPr>
            <w:r w:rsidRPr="00F9432F">
              <w:rPr>
                <w:lang w:eastAsia="de-DE"/>
              </w:rPr>
              <w:t>-10.10%</w:t>
            </w:r>
          </w:p>
        </w:tc>
        <w:tc>
          <w:tcPr>
            <w:tcW w:w="1035" w:type="dxa"/>
            <w:tcBorders>
              <w:top w:val="single" w:sz="8" w:space="0" w:color="auto"/>
              <w:left w:val="nil"/>
              <w:bottom w:val="nil"/>
              <w:right w:val="single" w:sz="4" w:space="0" w:color="auto"/>
            </w:tcBorders>
            <w:shd w:val="clear" w:color="000000" w:fill="CCFFCC"/>
            <w:noWrap/>
            <w:vAlign w:val="center"/>
            <w:hideMark/>
          </w:tcPr>
          <w:p w14:paraId="5F9803E8" w14:textId="77777777" w:rsidR="00F9432F" w:rsidRPr="00F9432F" w:rsidRDefault="00F9432F" w:rsidP="00F9432F">
            <w:pPr>
              <w:rPr>
                <w:lang w:eastAsia="de-DE"/>
              </w:rPr>
            </w:pPr>
            <w:r w:rsidRPr="00F9432F">
              <w:rPr>
                <w:lang w:eastAsia="de-DE"/>
              </w:rPr>
              <w:t>-12.34%</w:t>
            </w:r>
          </w:p>
        </w:tc>
        <w:tc>
          <w:tcPr>
            <w:tcW w:w="990" w:type="dxa"/>
            <w:tcBorders>
              <w:top w:val="single" w:sz="8" w:space="0" w:color="auto"/>
              <w:left w:val="single" w:sz="8" w:space="0" w:color="auto"/>
              <w:bottom w:val="nil"/>
              <w:right w:val="nil"/>
            </w:tcBorders>
            <w:shd w:val="clear" w:color="auto" w:fill="auto"/>
            <w:noWrap/>
            <w:vAlign w:val="center"/>
            <w:hideMark/>
          </w:tcPr>
          <w:p w14:paraId="65DAC574" w14:textId="77777777" w:rsidR="00F9432F" w:rsidRPr="00F9432F" w:rsidRDefault="00F9432F" w:rsidP="00F9432F">
            <w:pPr>
              <w:rPr>
                <w:lang w:eastAsia="de-DE"/>
              </w:rPr>
            </w:pPr>
            <w:r w:rsidRPr="00F9432F">
              <w:rPr>
                <w:lang w:eastAsia="de-DE"/>
              </w:rPr>
              <w:t> </w:t>
            </w:r>
          </w:p>
        </w:tc>
        <w:tc>
          <w:tcPr>
            <w:tcW w:w="1005" w:type="dxa"/>
            <w:tcBorders>
              <w:top w:val="single" w:sz="8" w:space="0" w:color="auto"/>
              <w:left w:val="nil"/>
              <w:bottom w:val="nil"/>
              <w:right w:val="nil"/>
            </w:tcBorders>
            <w:shd w:val="clear" w:color="auto" w:fill="auto"/>
            <w:noWrap/>
            <w:vAlign w:val="center"/>
            <w:hideMark/>
          </w:tcPr>
          <w:p w14:paraId="14D5DBBE" w14:textId="77777777" w:rsidR="00F9432F" w:rsidRPr="00F9432F" w:rsidRDefault="00F9432F" w:rsidP="00F9432F">
            <w:pPr>
              <w:rPr>
                <w:lang w:eastAsia="de-DE"/>
              </w:rPr>
            </w:pPr>
            <w:r w:rsidRPr="00F9432F">
              <w:rPr>
                <w:lang w:eastAsia="de-DE"/>
              </w:rPr>
              <w:t> </w:t>
            </w:r>
          </w:p>
        </w:tc>
        <w:tc>
          <w:tcPr>
            <w:tcW w:w="990" w:type="dxa"/>
            <w:tcBorders>
              <w:top w:val="single" w:sz="8" w:space="0" w:color="auto"/>
              <w:left w:val="nil"/>
              <w:bottom w:val="nil"/>
              <w:right w:val="single" w:sz="4" w:space="0" w:color="auto"/>
            </w:tcBorders>
            <w:shd w:val="clear" w:color="auto" w:fill="auto"/>
            <w:noWrap/>
            <w:vAlign w:val="center"/>
            <w:hideMark/>
          </w:tcPr>
          <w:p w14:paraId="6B5BD160" w14:textId="77777777" w:rsidR="00F9432F" w:rsidRPr="00F9432F" w:rsidRDefault="00F9432F" w:rsidP="00F9432F">
            <w:pPr>
              <w:rPr>
                <w:lang w:eastAsia="de-DE"/>
              </w:rPr>
            </w:pPr>
            <w:r w:rsidRPr="00F9432F">
              <w:rPr>
                <w:lang w:eastAsia="de-DE"/>
              </w:rPr>
              <w:t> </w:t>
            </w:r>
          </w:p>
        </w:tc>
        <w:tc>
          <w:tcPr>
            <w:tcW w:w="715" w:type="dxa"/>
            <w:tcBorders>
              <w:top w:val="single" w:sz="8" w:space="0" w:color="auto"/>
              <w:left w:val="nil"/>
              <w:bottom w:val="nil"/>
              <w:right w:val="nil"/>
            </w:tcBorders>
            <w:shd w:val="clear" w:color="auto" w:fill="auto"/>
            <w:noWrap/>
            <w:vAlign w:val="center"/>
            <w:hideMark/>
          </w:tcPr>
          <w:p w14:paraId="3C7C4969" w14:textId="77777777" w:rsidR="00F9432F" w:rsidRPr="00F9432F" w:rsidRDefault="00F9432F" w:rsidP="00F9432F">
            <w:pPr>
              <w:rPr>
                <w:lang w:eastAsia="de-DE"/>
              </w:rPr>
            </w:pPr>
            <w:r w:rsidRPr="00F9432F">
              <w:rPr>
                <w:lang w:eastAsia="de-DE"/>
              </w:rPr>
              <w:t>101%</w:t>
            </w:r>
          </w:p>
        </w:tc>
        <w:tc>
          <w:tcPr>
            <w:tcW w:w="860" w:type="dxa"/>
            <w:tcBorders>
              <w:top w:val="single" w:sz="8" w:space="0" w:color="auto"/>
              <w:left w:val="nil"/>
              <w:bottom w:val="nil"/>
              <w:right w:val="single" w:sz="8" w:space="0" w:color="auto"/>
            </w:tcBorders>
            <w:shd w:val="clear" w:color="auto" w:fill="auto"/>
            <w:noWrap/>
            <w:vAlign w:val="center"/>
            <w:hideMark/>
          </w:tcPr>
          <w:p w14:paraId="07190C9A" w14:textId="77777777" w:rsidR="00F9432F" w:rsidRPr="00F9432F" w:rsidRDefault="00F9432F" w:rsidP="00F9432F">
            <w:pPr>
              <w:rPr>
                <w:lang w:eastAsia="de-DE"/>
              </w:rPr>
            </w:pPr>
            <w:r w:rsidRPr="00F9432F">
              <w:rPr>
                <w:lang w:eastAsia="de-DE"/>
              </w:rPr>
              <w:t>3109%</w:t>
            </w:r>
          </w:p>
        </w:tc>
      </w:tr>
      <w:tr w:rsidR="00F9432F" w:rsidRPr="00F9432F" w14:paraId="5677B0DB" w14:textId="77777777" w:rsidTr="00BE2465">
        <w:trPr>
          <w:trHeight w:val="315"/>
        </w:trPr>
        <w:tc>
          <w:tcPr>
            <w:tcW w:w="960" w:type="dxa"/>
            <w:tcBorders>
              <w:top w:val="nil"/>
              <w:left w:val="single" w:sz="8" w:space="0" w:color="auto"/>
              <w:bottom w:val="single" w:sz="8" w:space="0" w:color="auto"/>
              <w:right w:val="single" w:sz="8" w:space="0" w:color="auto"/>
            </w:tcBorders>
            <w:shd w:val="clear" w:color="auto" w:fill="auto"/>
            <w:noWrap/>
            <w:vAlign w:val="center"/>
            <w:hideMark/>
          </w:tcPr>
          <w:p w14:paraId="4AAB5DBA" w14:textId="77777777" w:rsidR="00F9432F" w:rsidRPr="00F9432F" w:rsidRDefault="00F9432F" w:rsidP="00F9432F">
            <w:pPr>
              <w:rPr>
                <w:lang w:eastAsia="de-DE"/>
              </w:rPr>
            </w:pPr>
            <w:r w:rsidRPr="00F9432F">
              <w:rPr>
                <w:lang w:eastAsia="de-DE"/>
              </w:rPr>
              <w:t>Class F</w:t>
            </w:r>
          </w:p>
        </w:tc>
        <w:tc>
          <w:tcPr>
            <w:tcW w:w="1035" w:type="dxa"/>
            <w:tcBorders>
              <w:top w:val="nil"/>
              <w:left w:val="nil"/>
              <w:bottom w:val="single" w:sz="8" w:space="0" w:color="auto"/>
              <w:right w:val="nil"/>
            </w:tcBorders>
            <w:shd w:val="clear" w:color="auto" w:fill="auto"/>
            <w:noWrap/>
            <w:vAlign w:val="center"/>
            <w:hideMark/>
          </w:tcPr>
          <w:p w14:paraId="2B377B98" w14:textId="77777777" w:rsidR="00F9432F" w:rsidRPr="00F9432F" w:rsidRDefault="00F9432F" w:rsidP="00F9432F">
            <w:pPr>
              <w:rPr>
                <w:lang w:eastAsia="de-DE"/>
              </w:rPr>
            </w:pPr>
            <w:r w:rsidRPr="00F9432F">
              <w:rPr>
                <w:lang w:eastAsia="de-DE"/>
              </w:rPr>
              <w:t> </w:t>
            </w:r>
          </w:p>
        </w:tc>
        <w:tc>
          <w:tcPr>
            <w:tcW w:w="1050" w:type="dxa"/>
            <w:tcBorders>
              <w:top w:val="nil"/>
              <w:left w:val="nil"/>
              <w:bottom w:val="single" w:sz="8" w:space="0" w:color="auto"/>
              <w:right w:val="nil"/>
            </w:tcBorders>
            <w:shd w:val="clear" w:color="auto" w:fill="auto"/>
            <w:noWrap/>
            <w:vAlign w:val="center"/>
            <w:hideMark/>
          </w:tcPr>
          <w:p w14:paraId="0A8D3397" w14:textId="77777777" w:rsidR="00F9432F" w:rsidRPr="00F9432F" w:rsidRDefault="00F9432F" w:rsidP="00F9432F">
            <w:pPr>
              <w:rPr>
                <w:lang w:eastAsia="de-DE"/>
              </w:rPr>
            </w:pPr>
            <w:r w:rsidRPr="00F9432F">
              <w:rPr>
                <w:lang w:eastAsia="de-DE"/>
              </w:rPr>
              <w:t> </w:t>
            </w:r>
          </w:p>
        </w:tc>
        <w:tc>
          <w:tcPr>
            <w:tcW w:w="1035" w:type="dxa"/>
            <w:tcBorders>
              <w:top w:val="nil"/>
              <w:left w:val="nil"/>
              <w:bottom w:val="single" w:sz="8" w:space="0" w:color="auto"/>
              <w:right w:val="single" w:sz="4" w:space="0" w:color="auto"/>
            </w:tcBorders>
            <w:shd w:val="clear" w:color="auto" w:fill="auto"/>
            <w:noWrap/>
            <w:vAlign w:val="center"/>
            <w:hideMark/>
          </w:tcPr>
          <w:p w14:paraId="6600D243" w14:textId="77777777" w:rsidR="00F9432F" w:rsidRPr="00F9432F" w:rsidRDefault="00F9432F" w:rsidP="00F9432F">
            <w:pPr>
              <w:rPr>
                <w:lang w:eastAsia="de-DE"/>
              </w:rPr>
            </w:pPr>
            <w:r w:rsidRPr="00F9432F">
              <w:rPr>
                <w:lang w:eastAsia="de-DE"/>
              </w:rPr>
              <w:t> </w:t>
            </w:r>
          </w:p>
        </w:tc>
        <w:tc>
          <w:tcPr>
            <w:tcW w:w="990" w:type="dxa"/>
            <w:tcBorders>
              <w:top w:val="nil"/>
              <w:left w:val="single" w:sz="8" w:space="0" w:color="auto"/>
              <w:bottom w:val="single" w:sz="8" w:space="0" w:color="auto"/>
              <w:right w:val="nil"/>
            </w:tcBorders>
            <w:shd w:val="clear" w:color="auto" w:fill="auto"/>
            <w:noWrap/>
            <w:vAlign w:val="center"/>
            <w:hideMark/>
          </w:tcPr>
          <w:p w14:paraId="488F4D33" w14:textId="77777777" w:rsidR="00F9432F" w:rsidRPr="00F9432F" w:rsidRDefault="00F9432F" w:rsidP="00F9432F">
            <w:pPr>
              <w:rPr>
                <w:lang w:eastAsia="de-DE"/>
              </w:rPr>
            </w:pPr>
            <w:r w:rsidRPr="00F9432F">
              <w:rPr>
                <w:lang w:eastAsia="de-DE"/>
              </w:rPr>
              <w:t> </w:t>
            </w:r>
          </w:p>
        </w:tc>
        <w:tc>
          <w:tcPr>
            <w:tcW w:w="1005" w:type="dxa"/>
            <w:tcBorders>
              <w:top w:val="nil"/>
              <w:left w:val="nil"/>
              <w:bottom w:val="single" w:sz="8" w:space="0" w:color="auto"/>
              <w:right w:val="nil"/>
            </w:tcBorders>
            <w:shd w:val="clear" w:color="auto" w:fill="auto"/>
            <w:noWrap/>
            <w:vAlign w:val="center"/>
            <w:hideMark/>
          </w:tcPr>
          <w:p w14:paraId="3C9176D8" w14:textId="77777777" w:rsidR="00F9432F" w:rsidRPr="00F9432F" w:rsidRDefault="00F9432F" w:rsidP="00F9432F">
            <w:pPr>
              <w:rPr>
                <w:lang w:eastAsia="de-DE"/>
              </w:rPr>
            </w:pPr>
            <w:r w:rsidRPr="00F9432F">
              <w:rPr>
                <w:lang w:eastAsia="de-DE"/>
              </w:rPr>
              <w:t> </w:t>
            </w:r>
          </w:p>
        </w:tc>
        <w:tc>
          <w:tcPr>
            <w:tcW w:w="990" w:type="dxa"/>
            <w:tcBorders>
              <w:top w:val="nil"/>
              <w:left w:val="nil"/>
              <w:bottom w:val="single" w:sz="8" w:space="0" w:color="auto"/>
              <w:right w:val="single" w:sz="4" w:space="0" w:color="auto"/>
            </w:tcBorders>
            <w:shd w:val="clear" w:color="auto" w:fill="auto"/>
            <w:noWrap/>
            <w:vAlign w:val="center"/>
            <w:hideMark/>
          </w:tcPr>
          <w:p w14:paraId="338903BA" w14:textId="77777777" w:rsidR="00F9432F" w:rsidRPr="00F9432F" w:rsidRDefault="00F9432F" w:rsidP="00F9432F">
            <w:pPr>
              <w:rPr>
                <w:lang w:eastAsia="de-DE"/>
              </w:rPr>
            </w:pPr>
            <w:r w:rsidRPr="00F9432F">
              <w:rPr>
                <w:lang w:eastAsia="de-DE"/>
              </w:rPr>
              <w:t> </w:t>
            </w:r>
          </w:p>
        </w:tc>
        <w:tc>
          <w:tcPr>
            <w:tcW w:w="715" w:type="dxa"/>
            <w:tcBorders>
              <w:top w:val="nil"/>
              <w:left w:val="nil"/>
              <w:bottom w:val="single" w:sz="8" w:space="0" w:color="auto"/>
              <w:right w:val="nil"/>
            </w:tcBorders>
            <w:shd w:val="clear" w:color="auto" w:fill="auto"/>
            <w:noWrap/>
            <w:vAlign w:val="center"/>
            <w:hideMark/>
          </w:tcPr>
          <w:p w14:paraId="2A60C672" w14:textId="77777777" w:rsidR="00F9432F" w:rsidRPr="00F9432F" w:rsidRDefault="00F9432F" w:rsidP="00F9432F">
            <w:pPr>
              <w:rPr>
                <w:lang w:eastAsia="de-DE"/>
              </w:rPr>
            </w:pPr>
            <w:r w:rsidRPr="00F9432F">
              <w:rPr>
                <w:lang w:eastAsia="de-DE"/>
              </w:rPr>
              <w:t> </w:t>
            </w:r>
          </w:p>
        </w:tc>
        <w:tc>
          <w:tcPr>
            <w:tcW w:w="860" w:type="dxa"/>
            <w:tcBorders>
              <w:top w:val="nil"/>
              <w:left w:val="nil"/>
              <w:bottom w:val="single" w:sz="8" w:space="0" w:color="auto"/>
              <w:right w:val="single" w:sz="8" w:space="0" w:color="auto"/>
            </w:tcBorders>
            <w:shd w:val="clear" w:color="auto" w:fill="auto"/>
            <w:noWrap/>
            <w:vAlign w:val="center"/>
            <w:hideMark/>
          </w:tcPr>
          <w:p w14:paraId="5DA9CF04" w14:textId="77777777" w:rsidR="00F9432F" w:rsidRPr="00F9432F" w:rsidRDefault="00F9432F" w:rsidP="00F9432F">
            <w:pPr>
              <w:rPr>
                <w:lang w:eastAsia="de-DE"/>
              </w:rPr>
            </w:pPr>
            <w:r w:rsidRPr="00F9432F">
              <w:rPr>
                <w:lang w:eastAsia="de-DE"/>
              </w:rPr>
              <w:t> </w:t>
            </w:r>
          </w:p>
        </w:tc>
      </w:tr>
    </w:tbl>
    <w:p w14:paraId="48C8AAAF" w14:textId="77777777" w:rsidR="00F9432F" w:rsidRPr="00F9432F" w:rsidRDefault="00F9432F" w:rsidP="00F9432F">
      <w:pPr>
        <w:rPr>
          <w:lang w:eastAsia="de-DE"/>
        </w:rPr>
      </w:pPr>
      <w:r w:rsidRPr="00F9432F">
        <w:rPr>
          <w:lang w:eastAsia="de-DE"/>
        </w:rPr>
        <w:t>Note: Results from Qualcomm, crosschecked by XX.</w:t>
      </w:r>
    </w:p>
    <w:p w14:paraId="5548CF58" w14:textId="77777777" w:rsidR="00F9432F" w:rsidRPr="00F9432F" w:rsidRDefault="00F9432F" w:rsidP="00F9432F">
      <w:pPr>
        <w:rPr>
          <w:lang w:eastAsia="de-DE"/>
        </w:rPr>
      </w:pPr>
    </w:p>
    <w:p w14:paraId="65473FA7" w14:textId="77777777" w:rsidR="00F9432F" w:rsidRPr="00F9432F" w:rsidRDefault="00F9432F" w:rsidP="00F9432F">
      <w:pPr>
        <w:rPr>
          <w:lang w:eastAsia="de-DE"/>
        </w:rPr>
      </w:pPr>
    </w:p>
    <w:p w14:paraId="7961DDF4"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NNVC-7.1 VTM mode vs NNVC-7.1 VTM mode + HOP.2</w:t>
      </w:r>
    </w:p>
    <w:p w14:paraId="3A8CD63F" w14:textId="77777777" w:rsidR="00F9432F" w:rsidRPr="00F9432F" w:rsidRDefault="00F9432F" w:rsidP="00F9432F">
      <w:pPr>
        <w:rPr>
          <w:lang w:eastAsia="de-DE"/>
        </w:rPr>
      </w:pPr>
      <w:r w:rsidRPr="00F9432F">
        <w:rPr>
          <w:lang w:eastAsia="de-DE"/>
        </w:rPr>
        <w:t>The results reflect HOP only performance.</w:t>
      </w: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021D9CFB" w14:textId="77777777" w:rsidTr="00BE2465">
        <w:trPr>
          <w:trHeight w:val="255"/>
        </w:trPr>
        <w:tc>
          <w:tcPr>
            <w:tcW w:w="1640" w:type="dxa"/>
            <w:tcBorders>
              <w:top w:val="nil"/>
              <w:left w:val="nil"/>
              <w:bottom w:val="nil"/>
              <w:right w:val="nil"/>
            </w:tcBorders>
            <w:shd w:val="clear" w:color="auto" w:fill="auto"/>
            <w:noWrap/>
            <w:vAlign w:val="center"/>
            <w:hideMark/>
          </w:tcPr>
          <w:p w14:paraId="48040B6C"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E371496"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564E20D5" w14:textId="77777777" w:rsidTr="00BE2465">
        <w:trPr>
          <w:trHeight w:val="255"/>
        </w:trPr>
        <w:tc>
          <w:tcPr>
            <w:tcW w:w="1640" w:type="dxa"/>
            <w:tcBorders>
              <w:top w:val="nil"/>
              <w:left w:val="nil"/>
              <w:bottom w:val="nil"/>
              <w:right w:val="nil"/>
            </w:tcBorders>
            <w:shd w:val="clear" w:color="auto" w:fill="auto"/>
            <w:noWrap/>
            <w:vAlign w:val="center"/>
            <w:hideMark/>
          </w:tcPr>
          <w:p w14:paraId="451BFE88"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E008DD6"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7903D8F3" w14:textId="77777777" w:rsidTr="00BE2465">
        <w:trPr>
          <w:trHeight w:val="255"/>
        </w:trPr>
        <w:tc>
          <w:tcPr>
            <w:tcW w:w="1640" w:type="dxa"/>
            <w:tcBorders>
              <w:top w:val="nil"/>
              <w:left w:val="nil"/>
              <w:bottom w:val="nil"/>
              <w:right w:val="nil"/>
            </w:tcBorders>
            <w:shd w:val="clear" w:color="auto" w:fill="auto"/>
            <w:noWrap/>
            <w:vAlign w:val="center"/>
            <w:hideMark/>
          </w:tcPr>
          <w:p w14:paraId="0E4E8045"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749B9853"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102FB060"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108E0F0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34E3ED5E"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2715F6DB"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10AC02E2"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31F74AFB"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77043F7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16B53482"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A6D3F2"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521DB385" w14:textId="77777777" w:rsidR="00F9432F" w:rsidRPr="00F9432F" w:rsidRDefault="00F9432F" w:rsidP="00F9432F">
            <w:pPr>
              <w:rPr>
                <w:lang w:eastAsia="de-DE"/>
              </w:rPr>
            </w:pPr>
            <w:r w:rsidRPr="00F9432F">
              <w:rPr>
                <w:lang w:eastAsia="de-DE"/>
              </w:rPr>
              <w:t>-13.58%</w:t>
            </w:r>
          </w:p>
        </w:tc>
        <w:tc>
          <w:tcPr>
            <w:tcW w:w="950" w:type="dxa"/>
            <w:tcBorders>
              <w:top w:val="single" w:sz="8" w:space="0" w:color="auto"/>
              <w:left w:val="nil"/>
              <w:bottom w:val="nil"/>
              <w:right w:val="nil"/>
            </w:tcBorders>
            <w:shd w:val="clear" w:color="000000" w:fill="CCFFCC"/>
            <w:noWrap/>
            <w:vAlign w:val="center"/>
            <w:hideMark/>
          </w:tcPr>
          <w:p w14:paraId="587CCF87" w14:textId="77777777" w:rsidR="00F9432F" w:rsidRPr="00F9432F" w:rsidRDefault="00F9432F" w:rsidP="00F9432F">
            <w:pPr>
              <w:rPr>
                <w:lang w:eastAsia="de-DE"/>
              </w:rPr>
            </w:pPr>
            <w:r w:rsidRPr="00F9432F">
              <w:rPr>
                <w:lang w:eastAsia="de-DE"/>
              </w:rPr>
              <w:t>-7.16%</w:t>
            </w:r>
          </w:p>
        </w:tc>
        <w:tc>
          <w:tcPr>
            <w:tcW w:w="936" w:type="dxa"/>
            <w:tcBorders>
              <w:top w:val="single" w:sz="8" w:space="0" w:color="auto"/>
              <w:left w:val="nil"/>
              <w:bottom w:val="nil"/>
              <w:right w:val="single" w:sz="4" w:space="0" w:color="auto"/>
            </w:tcBorders>
            <w:shd w:val="clear" w:color="000000" w:fill="CCFFCC"/>
            <w:noWrap/>
            <w:vAlign w:val="center"/>
            <w:hideMark/>
          </w:tcPr>
          <w:p w14:paraId="4732628E" w14:textId="77777777" w:rsidR="00F9432F" w:rsidRPr="00F9432F" w:rsidRDefault="00F9432F" w:rsidP="00F9432F">
            <w:pPr>
              <w:rPr>
                <w:lang w:eastAsia="de-DE"/>
              </w:rPr>
            </w:pPr>
            <w:r w:rsidRPr="00F9432F">
              <w:rPr>
                <w:lang w:eastAsia="de-DE"/>
              </w:rPr>
              <w:t>-17.71%</w:t>
            </w:r>
          </w:p>
        </w:tc>
        <w:tc>
          <w:tcPr>
            <w:tcW w:w="1055" w:type="dxa"/>
            <w:tcBorders>
              <w:top w:val="single" w:sz="8" w:space="0" w:color="auto"/>
              <w:left w:val="single" w:sz="8" w:space="0" w:color="auto"/>
              <w:bottom w:val="nil"/>
              <w:right w:val="nil"/>
            </w:tcBorders>
            <w:shd w:val="clear" w:color="auto" w:fill="auto"/>
            <w:noWrap/>
            <w:vAlign w:val="center"/>
          </w:tcPr>
          <w:p w14:paraId="72FBCCBB"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40EA1865"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6FB6BB45"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03B4B7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DC9EDD1" w14:textId="77777777" w:rsidR="00F9432F" w:rsidRPr="00F9432F" w:rsidRDefault="00F9432F" w:rsidP="00F9432F">
            <w:pPr>
              <w:rPr>
                <w:lang w:eastAsia="de-DE"/>
              </w:rPr>
            </w:pPr>
          </w:p>
        </w:tc>
      </w:tr>
      <w:tr w:rsidR="00F9432F" w:rsidRPr="00F9432F" w14:paraId="03E89EB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AC20F0"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26787C7E" w14:textId="77777777" w:rsidR="00F9432F" w:rsidRPr="00F9432F" w:rsidRDefault="00F9432F" w:rsidP="00F9432F">
            <w:pPr>
              <w:rPr>
                <w:lang w:eastAsia="de-DE"/>
              </w:rPr>
            </w:pPr>
            <w:r w:rsidRPr="00F9432F">
              <w:rPr>
                <w:lang w:eastAsia="de-DE"/>
              </w:rPr>
              <w:t>-13.47%</w:t>
            </w:r>
          </w:p>
        </w:tc>
        <w:tc>
          <w:tcPr>
            <w:tcW w:w="950" w:type="dxa"/>
            <w:tcBorders>
              <w:top w:val="nil"/>
              <w:left w:val="nil"/>
              <w:bottom w:val="nil"/>
              <w:right w:val="nil"/>
            </w:tcBorders>
            <w:shd w:val="clear" w:color="000000" w:fill="CCFFCC"/>
            <w:noWrap/>
            <w:vAlign w:val="center"/>
            <w:hideMark/>
          </w:tcPr>
          <w:p w14:paraId="774CB76D" w14:textId="77777777" w:rsidR="00F9432F" w:rsidRPr="00F9432F" w:rsidRDefault="00F9432F" w:rsidP="00F9432F">
            <w:pPr>
              <w:rPr>
                <w:lang w:eastAsia="de-DE"/>
              </w:rPr>
            </w:pPr>
            <w:r w:rsidRPr="00F9432F">
              <w:rPr>
                <w:lang w:eastAsia="de-DE"/>
              </w:rPr>
              <w:t>-10.84%</w:t>
            </w:r>
          </w:p>
        </w:tc>
        <w:tc>
          <w:tcPr>
            <w:tcW w:w="936" w:type="dxa"/>
            <w:tcBorders>
              <w:top w:val="nil"/>
              <w:left w:val="nil"/>
              <w:bottom w:val="nil"/>
              <w:right w:val="single" w:sz="4" w:space="0" w:color="auto"/>
            </w:tcBorders>
            <w:shd w:val="clear" w:color="000000" w:fill="CCFFCC"/>
            <w:noWrap/>
            <w:vAlign w:val="center"/>
            <w:hideMark/>
          </w:tcPr>
          <w:p w14:paraId="5525BFA4" w14:textId="77777777" w:rsidR="00F9432F" w:rsidRPr="00F9432F" w:rsidRDefault="00F9432F" w:rsidP="00F9432F">
            <w:pPr>
              <w:rPr>
                <w:lang w:eastAsia="de-DE"/>
              </w:rPr>
            </w:pPr>
            <w:r w:rsidRPr="00F9432F">
              <w:rPr>
                <w:lang w:eastAsia="de-DE"/>
              </w:rPr>
              <w:t>-8.82%</w:t>
            </w:r>
          </w:p>
        </w:tc>
        <w:tc>
          <w:tcPr>
            <w:tcW w:w="1055" w:type="dxa"/>
            <w:tcBorders>
              <w:top w:val="nil"/>
              <w:left w:val="single" w:sz="8" w:space="0" w:color="auto"/>
              <w:bottom w:val="nil"/>
              <w:right w:val="nil"/>
            </w:tcBorders>
            <w:shd w:val="clear" w:color="auto" w:fill="auto"/>
            <w:noWrap/>
            <w:vAlign w:val="center"/>
          </w:tcPr>
          <w:p w14:paraId="2435D7E9"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0A8DD9C"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94A8CF4"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C0E39F8"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8D2A3F4" w14:textId="77777777" w:rsidR="00F9432F" w:rsidRPr="00F9432F" w:rsidRDefault="00F9432F" w:rsidP="00F9432F">
            <w:pPr>
              <w:rPr>
                <w:lang w:eastAsia="de-DE"/>
              </w:rPr>
            </w:pPr>
          </w:p>
        </w:tc>
      </w:tr>
      <w:tr w:rsidR="00F9432F" w:rsidRPr="00F9432F" w14:paraId="6BF16A0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1D6225"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84AD77F" w14:textId="77777777" w:rsidR="00F9432F" w:rsidRPr="00F9432F" w:rsidRDefault="00F9432F" w:rsidP="00F9432F">
            <w:pPr>
              <w:rPr>
                <w:lang w:eastAsia="de-DE"/>
              </w:rPr>
            </w:pPr>
            <w:r w:rsidRPr="00F9432F">
              <w:rPr>
                <w:lang w:eastAsia="de-DE"/>
              </w:rPr>
              <w:t>-10.95%</w:t>
            </w:r>
          </w:p>
        </w:tc>
        <w:tc>
          <w:tcPr>
            <w:tcW w:w="950" w:type="dxa"/>
            <w:tcBorders>
              <w:top w:val="nil"/>
              <w:left w:val="nil"/>
              <w:bottom w:val="nil"/>
              <w:right w:val="nil"/>
            </w:tcBorders>
            <w:shd w:val="clear" w:color="000000" w:fill="CCFFCC"/>
            <w:noWrap/>
            <w:vAlign w:val="center"/>
            <w:hideMark/>
          </w:tcPr>
          <w:p w14:paraId="0A39E381" w14:textId="77777777" w:rsidR="00F9432F" w:rsidRPr="00F9432F" w:rsidRDefault="00F9432F" w:rsidP="00F9432F">
            <w:pPr>
              <w:rPr>
                <w:lang w:eastAsia="de-DE"/>
              </w:rPr>
            </w:pPr>
            <w:r w:rsidRPr="00F9432F">
              <w:rPr>
                <w:lang w:eastAsia="de-DE"/>
              </w:rPr>
              <w:t>-11.39%</w:t>
            </w:r>
          </w:p>
        </w:tc>
        <w:tc>
          <w:tcPr>
            <w:tcW w:w="936" w:type="dxa"/>
            <w:tcBorders>
              <w:top w:val="nil"/>
              <w:left w:val="nil"/>
              <w:bottom w:val="nil"/>
              <w:right w:val="single" w:sz="4" w:space="0" w:color="auto"/>
            </w:tcBorders>
            <w:shd w:val="clear" w:color="000000" w:fill="CCFFCC"/>
            <w:noWrap/>
            <w:vAlign w:val="center"/>
            <w:hideMark/>
          </w:tcPr>
          <w:p w14:paraId="69D98076" w14:textId="77777777" w:rsidR="00F9432F" w:rsidRPr="00F9432F" w:rsidRDefault="00F9432F" w:rsidP="00F9432F">
            <w:pPr>
              <w:rPr>
                <w:lang w:eastAsia="de-DE"/>
              </w:rPr>
            </w:pPr>
            <w:r w:rsidRPr="00F9432F">
              <w:rPr>
                <w:lang w:eastAsia="de-DE"/>
              </w:rPr>
              <w:t>-11.44%</w:t>
            </w:r>
          </w:p>
        </w:tc>
        <w:tc>
          <w:tcPr>
            <w:tcW w:w="1055" w:type="dxa"/>
            <w:tcBorders>
              <w:top w:val="nil"/>
              <w:left w:val="single" w:sz="8" w:space="0" w:color="auto"/>
              <w:bottom w:val="nil"/>
              <w:right w:val="nil"/>
            </w:tcBorders>
            <w:shd w:val="clear" w:color="auto" w:fill="auto"/>
            <w:noWrap/>
            <w:vAlign w:val="center"/>
          </w:tcPr>
          <w:p w14:paraId="58221C56"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FA5F78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D16635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EEDE443"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775AA824" w14:textId="77777777" w:rsidR="00F9432F" w:rsidRPr="00F9432F" w:rsidRDefault="00F9432F" w:rsidP="00F9432F">
            <w:pPr>
              <w:rPr>
                <w:lang w:eastAsia="de-DE"/>
              </w:rPr>
            </w:pPr>
          </w:p>
        </w:tc>
      </w:tr>
      <w:tr w:rsidR="00F9432F" w:rsidRPr="00F9432F" w14:paraId="5B5FD3F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7E9A64"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3EF5B92F" w14:textId="77777777" w:rsidR="00F9432F" w:rsidRPr="00F9432F" w:rsidRDefault="00F9432F" w:rsidP="00F9432F">
            <w:pPr>
              <w:rPr>
                <w:lang w:eastAsia="de-DE"/>
              </w:rPr>
            </w:pPr>
            <w:r w:rsidRPr="00F9432F">
              <w:rPr>
                <w:lang w:eastAsia="de-DE"/>
              </w:rPr>
              <w:t>-11.97%</w:t>
            </w:r>
          </w:p>
        </w:tc>
        <w:tc>
          <w:tcPr>
            <w:tcW w:w="950" w:type="dxa"/>
            <w:tcBorders>
              <w:top w:val="nil"/>
              <w:left w:val="nil"/>
              <w:bottom w:val="nil"/>
              <w:right w:val="nil"/>
            </w:tcBorders>
            <w:shd w:val="clear" w:color="000000" w:fill="CCFFCC"/>
            <w:noWrap/>
            <w:vAlign w:val="center"/>
            <w:hideMark/>
          </w:tcPr>
          <w:p w14:paraId="73CE0528" w14:textId="77777777" w:rsidR="00F9432F" w:rsidRPr="00F9432F" w:rsidRDefault="00F9432F" w:rsidP="00F9432F">
            <w:pPr>
              <w:rPr>
                <w:lang w:eastAsia="de-DE"/>
              </w:rPr>
            </w:pPr>
            <w:r w:rsidRPr="00F9432F">
              <w:rPr>
                <w:lang w:eastAsia="de-DE"/>
              </w:rPr>
              <w:t>-15.75%</w:t>
            </w:r>
          </w:p>
        </w:tc>
        <w:tc>
          <w:tcPr>
            <w:tcW w:w="936" w:type="dxa"/>
            <w:tcBorders>
              <w:top w:val="nil"/>
              <w:left w:val="nil"/>
              <w:bottom w:val="nil"/>
              <w:right w:val="single" w:sz="4" w:space="0" w:color="auto"/>
            </w:tcBorders>
            <w:shd w:val="clear" w:color="000000" w:fill="CCFFCC"/>
            <w:noWrap/>
            <w:vAlign w:val="center"/>
            <w:hideMark/>
          </w:tcPr>
          <w:p w14:paraId="41A8BB81" w14:textId="77777777" w:rsidR="00F9432F" w:rsidRPr="00F9432F" w:rsidRDefault="00F9432F" w:rsidP="00F9432F">
            <w:pPr>
              <w:rPr>
                <w:lang w:eastAsia="de-DE"/>
              </w:rPr>
            </w:pPr>
            <w:r w:rsidRPr="00F9432F">
              <w:rPr>
                <w:lang w:eastAsia="de-DE"/>
              </w:rPr>
              <w:t>-15.73%</w:t>
            </w:r>
          </w:p>
        </w:tc>
        <w:tc>
          <w:tcPr>
            <w:tcW w:w="1055" w:type="dxa"/>
            <w:tcBorders>
              <w:top w:val="nil"/>
              <w:left w:val="single" w:sz="8" w:space="0" w:color="auto"/>
              <w:bottom w:val="nil"/>
              <w:right w:val="nil"/>
            </w:tcBorders>
            <w:shd w:val="clear" w:color="auto" w:fill="auto"/>
            <w:noWrap/>
            <w:vAlign w:val="center"/>
          </w:tcPr>
          <w:p w14:paraId="012E13F7"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5FC0A4E0"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C81FD6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1E3C139"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97868F8" w14:textId="77777777" w:rsidR="00F9432F" w:rsidRPr="00F9432F" w:rsidRDefault="00F9432F" w:rsidP="00F9432F">
            <w:pPr>
              <w:rPr>
                <w:lang w:eastAsia="de-DE"/>
              </w:rPr>
            </w:pPr>
          </w:p>
        </w:tc>
      </w:tr>
      <w:tr w:rsidR="00F9432F" w:rsidRPr="00F9432F" w14:paraId="16E0008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652F3A9" w14:textId="77777777" w:rsidR="00F9432F" w:rsidRPr="00F9432F" w:rsidRDefault="00F9432F" w:rsidP="00F9432F">
            <w:pPr>
              <w:rPr>
                <w:lang w:eastAsia="de-DE"/>
              </w:rPr>
            </w:pPr>
            <w:r w:rsidRPr="00F9432F">
              <w:rPr>
                <w:lang w:eastAsia="de-DE"/>
              </w:rPr>
              <w:t>Class E</w:t>
            </w:r>
          </w:p>
        </w:tc>
        <w:tc>
          <w:tcPr>
            <w:tcW w:w="937" w:type="dxa"/>
            <w:tcBorders>
              <w:top w:val="nil"/>
              <w:left w:val="nil"/>
              <w:bottom w:val="nil"/>
              <w:right w:val="nil"/>
            </w:tcBorders>
            <w:shd w:val="clear" w:color="auto" w:fill="auto"/>
            <w:noWrap/>
            <w:vAlign w:val="center"/>
            <w:hideMark/>
          </w:tcPr>
          <w:p w14:paraId="375A60D4" w14:textId="77777777" w:rsidR="00F9432F" w:rsidRPr="00F9432F" w:rsidRDefault="00F9432F" w:rsidP="00F9432F">
            <w:pPr>
              <w:rPr>
                <w:lang w:eastAsia="de-DE"/>
              </w:rPr>
            </w:pPr>
            <w:r w:rsidRPr="00F9432F">
              <w:rPr>
                <w:lang w:eastAsia="de-DE"/>
              </w:rPr>
              <w:t> </w:t>
            </w:r>
          </w:p>
        </w:tc>
        <w:tc>
          <w:tcPr>
            <w:tcW w:w="950" w:type="dxa"/>
            <w:tcBorders>
              <w:top w:val="nil"/>
              <w:left w:val="nil"/>
              <w:bottom w:val="nil"/>
              <w:right w:val="nil"/>
            </w:tcBorders>
            <w:shd w:val="clear" w:color="auto" w:fill="auto"/>
            <w:noWrap/>
            <w:vAlign w:val="center"/>
            <w:hideMark/>
          </w:tcPr>
          <w:p w14:paraId="214174F7" w14:textId="77777777" w:rsidR="00F9432F" w:rsidRPr="00F9432F" w:rsidRDefault="00F9432F" w:rsidP="00F9432F">
            <w:pPr>
              <w:rPr>
                <w:lang w:eastAsia="de-DE"/>
              </w:rPr>
            </w:pPr>
          </w:p>
        </w:tc>
        <w:tc>
          <w:tcPr>
            <w:tcW w:w="936" w:type="dxa"/>
            <w:tcBorders>
              <w:top w:val="nil"/>
              <w:left w:val="nil"/>
              <w:bottom w:val="nil"/>
              <w:right w:val="single" w:sz="4" w:space="0" w:color="auto"/>
            </w:tcBorders>
            <w:shd w:val="clear" w:color="auto" w:fill="auto"/>
            <w:noWrap/>
            <w:vAlign w:val="center"/>
            <w:hideMark/>
          </w:tcPr>
          <w:p w14:paraId="6730FA4D" w14:textId="77777777" w:rsidR="00F9432F" w:rsidRPr="00F9432F" w:rsidRDefault="00F9432F" w:rsidP="00F9432F">
            <w:pPr>
              <w:rPr>
                <w:lang w:eastAsia="de-DE"/>
              </w:rPr>
            </w:pPr>
            <w:r w:rsidRPr="00F9432F">
              <w:rPr>
                <w:lang w:eastAsia="de-DE"/>
              </w:rPr>
              <w:t> </w:t>
            </w:r>
          </w:p>
        </w:tc>
        <w:tc>
          <w:tcPr>
            <w:tcW w:w="1055" w:type="dxa"/>
            <w:tcBorders>
              <w:top w:val="nil"/>
              <w:left w:val="single" w:sz="8" w:space="0" w:color="auto"/>
              <w:bottom w:val="nil"/>
              <w:right w:val="nil"/>
            </w:tcBorders>
            <w:shd w:val="clear" w:color="auto" w:fill="auto"/>
            <w:noWrap/>
            <w:vAlign w:val="center"/>
          </w:tcPr>
          <w:p w14:paraId="5CFF3C41"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46B7731D"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06C7EFC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3F46BA1A"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175E473F" w14:textId="77777777" w:rsidR="00F9432F" w:rsidRPr="00F9432F" w:rsidRDefault="00F9432F" w:rsidP="00F9432F">
            <w:pPr>
              <w:rPr>
                <w:lang w:eastAsia="de-DE"/>
              </w:rPr>
            </w:pPr>
          </w:p>
        </w:tc>
      </w:tr>
      <w:tr w:rsidR="00F9432F" w:rsidRPr="00F9432F" w14:paraId="681EC74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80D6D8" w14:textId="77777777" w:rsidR="00F9432F" w:rsidRPr="00F9432F" w:rsidRDefault="00F9432F" w:rsidP="00F9432F">
            <w:pPr>
              <w:rPr>
                <w:b/>
                <w:bCs/>
                <w:lang w:eastAsia="de-DE"/>
              </w:rPr>
            </w:pPr>
            <w:r w:rsidRPr="00F9432F">
              <w:rPr>
                <w:b/>
                <w:bCs/>
                <w:lang w:eastAsia="de-DE"/>
              </w:rPr>
              <w:t>Overall</w:t>
            </w:r>
          </w:p>
        </w:tc>
        <w:tc>
          <w:tcPr>
            <w:tcW w:w="937" w:type="dxa"/>
            <w:tcBorders>
              <w:top w:val="single" w:sz="8" w:space="0" w:color="auto"/>
              <w:left w:val="single" w:sz="8" w:space="0" w:color="auto"/>
              <w:bottom w:val="nil"/>
              <w:right w:val="nil"/>
            </w:tcBorders>
            <w:shd w:val="clear" w:color="000000" w:fill="CCFFCC"/>
            <w:noWrap/>
            <w:vAlign w:val="center"/>
            <w:hideMark/>
          </w:tcPr>
          <w:p w14:paraId="2BBEDEDB" w14:textId="77777777" w:rsidR="00F9432F" w:rsidRPr="00F9432F" w:rsidRDefault="00F9432F" w:rsidP="00F9432F">
            <w:pPr>
              <w:rPr>
                <w:lang w:eastAsia="de-DE"/>
              </w:rPr>
            </w:pPr>
            <w:r w:rsidRPr="00F9432F">
              <w:rPr>
                <w:lang w:eastAsia="de-DE"/>
              </w:rPr>
              <w:t>-12.25%</w:t>
            </w:r>
          </w:p>
        </w:tc>
        <w:tc>
          <w:tcPr>
            <w:tcW w:w="950" w:type="dxa"/>
            <w:tcBorders>
              <w:top w:val="single" w:sz="8" w:space="0" w:color="auto"/>
              <w:left w:val="nil"/>
              <w:bottom w:val="nil"/>
              <w:right w:val="nil"/>
            </w:tcBorders>
            <w:shd w:val="clear" w:color="000000" w:fill="CCFFCC"/>
            <w:noWrap/>
            <w:vAlign w:val="center"/>
            <w:hideMark/>
          </w:tcPr>
          <w:p w14:paraId="54784ED9" w14:textId="77777777" w:rsidR="00F9432F" w:rsidRPr="00F9432F" w:rsidRDefault="00F9432F" w:rsidP="00F9432F">
            <w:pPr>
              <w:rPr>
                <w:lang w:eastAsia="de-DE"/>
              </w:rPr>
            </w:pPr>
            <w:r w:rsidRPr="00F9432F">
              <w:rPr>
                <w:lang w:eastAsia="de-DE"/>
              </w:rPr>
              <w:t>-11.60%</w:t>
            </w:r>
          </w:p>
        </w:tc>
        <w:tc>
          <w:tcPr>
            <w:tcW w:w="936" w:type="dxa"/>
            <w:tcBorders>
              <w:top w:val="single" w:sz="8" w:space="0" w:color="auto"/>
              <w:left w:val="nil"/>
              <w:bottom w:val="nil"/>
              <w:right w:val="single" w:sz="4" w:space="0" w:color="auto"/>
            </w:tcBorders>
            <w:shd w:val="clear" w:color="000000" w:fill="CCFFCC"/>
            <w:noWrap/>
            <w:vAlign w:val="center"/>
            <w:hideMark/>
          </w:tcPr>
          <w:p w14:paraId="2675CC20" w14:textId="77777777" w:rsidR="00F9432F" w:rsidRPr="00F9432F" w:rsidRDefault="00F9432F" w:rsidP="00F9432F">
            <w:pPr>
              <w:rPr>
                <w:lang w:eastAsia="de-DE"/>
              </w:rPr>
            </w:pPr>
            <w:r w:rsidRPr="00F9432F">
              <w:rPr>
                <w:lang w:eastAsia="de-DE"/>
              </w:rPr>
              <w:t>-13.32%</w:t>
            </w:r>
          </w:p>
        </w:tc>
        <w:tc>
          <w:tcPr>
            <w:tcW w:w="1055" w:type="dxa"/>
            <w:tcBorders>
              <w:top w:val="single" w:sz="8" w:space="0" w:color="auto"/>
              <w:left w:val="single" w:sz="8" w:space="0" w:color="auto"/>
              <w:bottom w:val="nil"/>
              <w:right w:val="nil"/>
            </w:tcBorders>
            <w:shd w:val="clear" w:color="auto" w:fill="auto"/>
            <w:noWrap/>
            <w:vAlign w:val="center"/>
          </w:tcPr>
          <w:p w14:paraId="1024B3A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B0DDBB2"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0DB2326E"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084555B2"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66F535D3" w14:textId="77777777" w:rsidR="00F9432F" w:rsidRPr="00F9432F" w:rsidRDefault="00F9432F" w:rsidP="00F9432F">
            <w:pPr>
              <w:rPr>
                <w:lang w:eastAsia="de-DE"/>
              </w:rPr>
            </w:pPr>
          </w:p>
        </w:tc>
      </w:tr>
      <w:tr w:rsidR="00F9432F" w:rsidRPr="00F9432F" w14:paraId="6153C68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FCFD0A5"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628452AF" w14:textId="77777777" w:rsidR="00F9432F" w:rsidRPr="00F9432F" w:rsidRDefault="00F9432F" w:rsidP="00F9432F">
            <w:pPr>
              <w:rPr>
                <w:lang w:eastAsia="de-DE"/>
              </w:rPr>
            </w:pPr>
            <w:r w:rsidRPr="00F9432F">
              <w:rPr>
                <w:lang w:eastAsia="de-DE"/>
              </w:rPr>
              <w:t>-13.29%</w:t>
            </w:r>
          </w:p>
        </w:tc>
        <w:tc>
          <w:tcPr>
            <w:tcW w:w="950" w:type="dxa"/>
            <w:tcBorders>
              <w:top w:val="single" w:sz="8" w:space="0" w:color="auto"/>
              <w:left w:val="nil"/>
              <w:bottom w:val="nil"/>
              <w:right w:val="nil"/>
            </w:tcBorders>
            <w:shd w:val="clear" w:color="000000" w:fill="CCFFCC"/>
            <w:noWrap/>
            <w:vAlign w:val="center"/>
            <w:hideMark/>
          </w:tcPr>
          <w:p w14:paraId="0964F073" w14:textId="77777777" w:rsidR="00F9432F" w:rsidRPr="00F9432F" w:rsidRDefault="00F9432F" w:rsidP="00F9432F">
            <w:pPr>
              <w:rPr>
                <w:lang w:eastAsia="de-DE"/>
              </w:rPr>
            </w:pPr>
            <w:r w:rsidRPr="00F9432F">
              <w:rPr>
                <w:lang w:eastAsia="de-DE"/>
              </w:rPr>
              <w:t>-15.18%</w:t>
            </w:r>
          </w:p>
        </w:tc>
        <w:tc>
          <w:tcPr>
            <w:tcW w:w="936" w:type="dxa"/>
            <w:tcBorders>
              <w:top w:val="single" w:sz="8" w:space="0" w:color="auto"/>
              <w:left w:val="nil"/>
              <w:bottom w:val="nil"/>
              <w:right w:val="single" w:sz="4" w:space="0" w:color="auto"/>
            </w:tcBorders>
            <w:shd w:val="clear" w:color="000000" w:fill="CCFFCC"/>
            <w:noWrap/>
            <w:vAlign w:val="center"/>
            <w:hideMark/>
          </w:tcPr>
          <w:p w14:paraId="00691C56" w14:textId="77777777" w:rsidR="00F9432F" w:rsidRPr="00F9432F" w:rsidRDefault="00F9432F" w:rsidP="00F9432F">
            <w:pPr>
              <w:rPr>
                <w:lang w:eastAsia="de-DE"/>
              </w:rPr>
            </w:pPr>
            <w:r w:rsidRPr="00F9432F">
              <w:rPr>
                <w:lang w:eastAsia="de-DE"/>
              </w:rPr>
              <w:t>-16.83%</w:t>
            </w:r>
          </w:p>
        </w:tc>
        <w:tc>
          <w:tcPr>
            <w:tcW w:w="1055" w:type="dxa"/>
            <w:tcBorders>
              <w:top w:val="single" w:sz="8" w:space="0" w:color="auto"/>
              <w:left w:val="single" w:sz="8" w:space="0" w:color="auto"/>
              <w:bottom w:val="nil"/>
              <w:right w:val="nil"/>
            </w:tcBorders>
            <w:shd w:val="clear" w:color="auto" w:fill="auto"/>
            <w:noWrap/>
            <w:vAlign w:val="center"/>
          </w:tcPr>
          <w:p w14:paraId="5B70B754"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0E35F22E"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6987659"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6201118B"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E0AD9D6" w14:textId="77777777" w:rsidR="00F9432F" w:rsidRPr="00F9432F" w:rsidRDefault="00F9432F" w:rsidP="00F9432F">
            <w:pPr>
              <w:rPr>
                <w:lang w:eastAsia="de-DE"/>
              </w:rPr>
            </w:pPr>
          </w:p>
        </w:tc>
      </w:tr>
      <w:tr w:rsidR="00F9432F" w:rsidRPr="00F9432F" w14:paraId="2A64783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5F2FB95"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35AA703A" w14:textId="77777777" w:rsidR="00F9432F" w:rsidRPr="00F9432F" w:rsidRDefault="00F9432F" w:rsidP="00F9432F">
            <w:pPr>
              <w:rPr>
                <w:lang w:eastAsia="de-DE"/>
              </w:rPr>
            </w:pPr>
            <w:r w:rsidRPr="00F9432F">
              <w:rPr>
                <w:lang w:eastAsia="de-DE"/>
              </w:rPr>
              <w:t>-7.44%</w:t>
            </w:r>
          </w:p>
        </w:tc>
        <w:tc>
          <w:tcPr>
            <w:tcW w:w="950" w:type="dxa"/>
            <w:tcBorders>
              <w:top w:val="nil"/>
              <w:left w:val="nil"/>
              <w:bottom w:val="nil"/>
              <w:right w:val="nil"/>
            </w:tcBorders>
            <w:shd w:val="clear" w:color="000000" w:fill="CCFFCC"/>
            <w:noWrap/>
            <w:vAlign w:val="center"/>
            <w:hideMark/>
          </w:tcPr>
          <w:p w14:paraId="66A02687" w14:textId="77777777" w:rsidR="00F9432F" w:rsidRPr="00F9432F" w:rsidRDefault="00F9432F" w:rsidP="00F9432F">
            <w:pPr>
              <w:rPr>
                <w:lang w:eastAsia="de-DE"/>
              </w:rPr>
            </w:pPr>
            <w:r w:rsidRPr="00F9432F">
              <w:rPr>
                <w:lang w:eastAsia="de-DE"/>
              </w:rPr>
              <w:t>-10.89%</w:t>
            </w:r>
          </w:p>
        </w:tc>
        <w:tc>
          <w:tcPr>
            <w:tcW w:w="936" w:type="dxa"/>
            <w:tcBorders>
              <w:top w:val="nil"/>
              <w:left w:val="nil"/>
              <w:bottom w:val="nil"/>
              <w:right w:val="single" w:sz="4" w:space="0" w:color="auto"/>
            </w:tcBorders>
            <w:shd w:val="clear" w:color="000000" w:fill="CCFFCC"/>
            <w:noWrap/>
            <w:vAlign w:val="center"/>
            <w:hideMark/>
          </w:tcPr>
          <w:p w14:paraId="28F2F17F" w14:textId="77777777" w:rsidR="00F9432F" w:rsidRPr="00F9432F" w:rsidRDefault="00F9432F" w:rsidP="00F9432F">
            <w:pPr>
              <w:rPr>
                <w:lang w:eastAsia="de-DE"/>
              </w:rPr>
            </w:pPr>
            <w:r w:rsidRPr="00F9432F">
              <w:rPr>
                <w:lang w:eastAsia="de-DE"/>
              </w:rPr>
              <w:t>-9.97%</w:t>
            </w:r>
          </w:p>
        </w:tc>
        <w:tc>
          <w:tcPr>
            <w:tcW w:w="1055" w:type="dxa"/>
            <w:tcBorders>
              <w:top w:val="nil"/>
              <w:left w:val="single" w:sz="8" w:space="0" w:color="auto"/>
              <w:bottom w:val="nil"/>
              <w:right w:val="nil"/>
            </w:tcBorders>
            <w:shd w:val="clear" w:color="auto" w:fill="auto"/>
            <w:noWrap/>
            <w:vAlign w:val="center"/>
          </w:tcPr>
          <w:p w14:paraId="0B27508F"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7E4A32FF"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7F93518D"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1AC843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259CEEE" w14:textId="77777777" w:rsidR="00F9432F" w:rsidRPr="00F9432F" w:rsidRDefault="00F9432F" w:rsidP="00F9432F">
            <w:pPr>
              <w:rPr>
                <w:lang w:eastAsia="de-DE"/>
              </w:rPr>
            </w:pPr>
          </w:p>
        </w:tc>
      </w:tr>
    </w:tbl>
    <w:p w14:paraId="6B63FA0B"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937"/>
        <w:gridCol w:w="950"/>
        <w:gridCol w:w="936"/>
        <w:gridCol w:w="1055"/>
        <w:gridCol w:w="1055"/>
        <w:gridCol w:w="976"/>
        <w:gridCol w:w="778"/>
        <w:gridCol w:w="1173"/>
      </w:tblGrid>
      <w:tr w:rsidR="00F9432F" w:rsidRPr="00F9432F" w14:paraId="1966AEDE" w14:textId="77777777" w:rsidTr="00BE2465">
        <w:trPr>
          <w:trHeight w:val="255"/>
        </w:trPr>
        <w:tc>
          <w:tcPr>
            <w:tcW w:w="1640" w:type="dxa"/>
            <w:tcBorders>
              <w:top w:val="nil"/>
              <w:left w:val="nil"/>
              <w:bottom w:val="nil"/>
              <w:right w:val="nil"/>
            </w:tcBorders>
            <w:shd w:val="clear" w:color="auto" w:fill="auto"/>
            <w:noWrap/>
            <w:vAlign w:val="center"/>
            <w:hideMark/>
          </w:tcPr>
          <w:p w14:paraId="757C56B4"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3E172802"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48442D3E" w14:textId="77777777" w:rsidTr="00BE2465">
        <w:trPr>
          <w:trHeight w:val="255"/>
        </w:trPr>
        <w:tc>
          <w:tcPr>
            <w:tcW w:w="1640" w:type="dxa"/>
            <w:tcBorders>
              <w:top w:val="nil"/>
              <w:left w:val="nil"/>
              <w:bottom w:val="nil"/>
              <w:right w:val="nil"/>
            </w:tcBorders>
            <w:shd w:val="clear" w:color="auto" w:fill="auto"/>
            <w:noWrap/>
            <w:vAlign w:val="center"/>
            <w:hideMark/>
          </w:tcPr>
          <w:p w14:paraId="134F41D5"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629D5148" w14:textId="77777777" w:rsidR="00F9432F" w:rsidRPr="00F9432F" w:rsidRDefault="00F9432F" w:rsidP="00F9432F">
            <w:pPr>
              <w:rPr>
                <w:b/>
                <w:bCs/>
                <w:lang w:eastAsia="de-DE"/>
              </w:rPr>
            </w:pPr>
            <w:r w:rsidRPr="00F9432F">
              <w:rPr>
                <w:b/>
                <w:bCs/>
                <w:lang w:eastAsia="de-DE"/>
              </w:rPr>
              <w:t>BD-rate Over NNVC-7.0 VTM</w:t>
            </w:r>
          </w:p>
        </w:tc>
      </w:tr>
      <w:tr w:rsidR="00F9432F" w:rsidRPr="00F9432F" w14:paraId="4DD5BD96" w14:textId="77777777" w:rsidTr="00BE2465">
        <w:trPr>
          <w:trHeight w:val="255"/>
        </w:trPr>
        <w:tc>
          <w:tcPr>
            <w:tcW w:w="1640" w:type="dxa"/>
            <w:tcBorders>
              <w:top w:val="nil"/>
              <w:left w:val="nil"/>
              <w:bottom w:val="nil"/>
              <w:right w:val="nil"/>
            </w:tcBorders>
            <w:shd w:val="clear" w:color="auto" w:fill="auto"/>
            <w:noWrap/>
            <w:vAlign w:val="center"/>
            <w:hideMark/>
          </w:tcPr>
          <w:p w14:paraId="7A88878D" w14:textId="77777777" w:rsidR="00F9432F" w:rsidRPr="00F9432F" w:rsidRDefault="00F9432F" w:rsidP="00F9432F">
            <w:pPr>
              <w:rPr>
                <w:b/>
                <w:bCs/>
                <w:lang w:eastAsia="de-DE"/>
              </w:rPr>
            </w:pPr>
          </w:p>
        </w:tc>
        <w:tc>
          <w:tcPr>
            <w:tcW w:w="937" w:type="dxa"/>
            <w:tcBorders>
              <w:top w:val="nil"/>
              <w:left w:val="single" w:sz="8" w:space="0" w:color="auto"/>
              <w:bottom w:val="single" w:sz="8" w:space="0" w:color="auto"/>
              <w:right w:val="nil"/>
            </w:tcBorders>
            <w:shd w:val="clear" w:color="auto" w:fill="auto"/>
            <w:noWrap/>
            <w:vAlign w:val="center"/>
            <w:hideMark/>
          </w:tcPr>
          <w:p w14:paraId="62C518DE" w14:textId="77777777" w:rsidR="00F9432F" w:rsidRPr="00F9432F" w:rsidRDefault="00F9432F" w:rsidP="00F9432F">
            <w:pPr>
              <w:rPr>
                <w:lang w:eastAsia="de-DE"/>
              </w:rPr>
            </w:pPr>
            <w:r w:rsidRPr="00F9432F">
              <w:rPr>
                <w:lang w:eastAsia="de-DE"/>
              </w:rPr>
              <w:t>Y-PSNR</w:t>
            </w:r>
          </w:p>
        </w:tc>
        <w:tc>
          <w:tcPr>
            <w:tcW w:w="950" w:type="dxa"/>
            <w:tcBorders>
              <w:top w:val="nil"/>
              <w:left w:val="nil"/>
              <w:bottom w:val="single" w:sz="8" w:space="0" w:color="auto"/>
              <w:right w:val="nil"/>
            </w:tcBorders>
            <w:shd w:val="clear" w:color="auto" w:fill="auto"/>
            <w:noWrap/>
            <w:vAlign w:val="center"/>
            <w:hideMark/>
          </w:tcPr>
          <w:p w14:paraId="3E57E52D" w14:textId="77777777" w:rsidR="00F9432F" w:rsidRPr="00F9432F" w:rsidRDefault="00F9432F" w:rsidP="00F9432F">
            <w:pPr>
              <w:rPr>
                <w:lang w:eastAsia="de-DE"/>
              </w:rPr>
            </w:pPr>
            <w:r w:rsidRPr="00F9432F">
              <w:rPr>
                <w:lang w:eastAsia="de-DE"/>
              </w:rPr>
              <w:t>U-PSNR</w:t>
            </w:r>
          </w:p>
        </w:tc>
        <w:tc>
          <w:tcPr>
            <w:tcW w:w="936" w:type="dxa"/>
            <w:tcBorders>
              <w:top w:val="nil"/>
              <w:left w:val="nil"/>
              <w:bottom w:val="single" w:sz="8" w:space="0" w:color="auto"/>
              <w:right w:val="single" w:sz="4" w:space="0" w:color="auto"/>
            </w:tcBorders>
            <w:shd w:val="clear" w:color="auto" w:fill="auto"/>
            <w:noWrap/>
            <w:vAlign w:val="center"/>
            <w:hideMark/>
          </w:tcPr>
          <w:p w14:paraId="4CFFB1BC" w14:textId="77777777" w:rsidR="00F9432F" w:rsidRPr="00F9432F" w:rsidRDefault="00F9432F" w:rsidP="00F9432F">
            <w:pPr>
              <w:rPr>
                <w:lang w:eastAsia="de-DE"/>
              </w:rPr>
            </w:pPr>
            <w:r w:rsidRPr="00F9432F">
              <w:rPr>
                <w:lang w:eastAsia="de-DE"/>
              </w:rPr>
              <w:t>V-PSNR</w:t>
            </w:r>
          </w:p>
        </w:tc>
        <w:tc>
          <w:tcPr>
            <w:tcW w:w="1055" w:type="dxa"/>
            <w:tcBorders>
              <w:top w:val="nil"/>
              <w:left w:val="single" w:sz="8" w:space="0" w:color="auto"/>
              <w:bottom w:val="single" w:sz="8" w:space="0" w:color="auto"/>
              <w:right w:val="nil"/>
            </w:tcBorders>
            <w:shd w:val="clear" w:color="auto" w:fill="auto"/>
            <w:noWrap/>
            <w:vAlign w:val="center"/>
            <w:hideMark/>
          </w:tcPr>
          <w:p w14:paraId="08525098" w14:textId="77777777" w:rsidR="00F9432F" w:rsidRPr="00F9432F" w:rsidRDefault="00F9432F" w:rsidP="00F9432F">
            <w:pPr>
              <w:rPr>
                <w:lang w:eastAsia="de-DE"/>
              </w:rPr>
            </w:pPr>
            <w:r w:rsidRPr="00F9432F">
              <w:rPr>
                <w:lang w:eastAsia="de-DE"/>
              </w:rPr>
              <w:t>Y-MSIM</w:t>
            </w:r>
          </w:p>
        </w:tc>
        <w:tc>
          <w:tcPr>
            <w:tcW w:w="1055" w:type="dxa"/>
            <w:tcBorders>
              <w:top w:val="nil"/>
              <w:left w:val="nil"/>
              <w:bottom w:val="single" w:sz="8" w:space="0" w:color="auto"/>
              <w:right w:val="nil"/>
            </w:tcBorders>
            <w:shd w:val="clear" w:color="auto" w:fill="auto"/>
            <w:noWrap/>
            <w:vAlign w:val="center"/>
            <w:hideMark/>
          </w:tcPr>
          <w:p w14:paraId="58EA7BC8" w14:textId="77777777" w:rsidR="00F9432F" w:rsidRPr="00F9432F" w:rsidRDefault="00F9432F" w:rsidP="00F9432F">
            <w:pPr>
              <w:rPr>
                <w:lang w:eastAsia="de-DE"/>
              </w:rPr>
            </w:pPr>
            <w:r w:rsidRPr="00F9432F">
              <w:rPr>
                <w:lang w:eastAsia="de-DE"/>
              </w:rPr>
              <w:t>U-MSIM</w:t>
            </w:r>
          </w:p>
        </w:tc>
        <w:tc>
          <w:tcPr>
            <w:tcW w:w="976" w:type="dxa"/>
            <w:tcBorders>
              <w:top w:val="nil"/>
              <w:left w:val="nil"/>
              <w:bottom w:val="single" w:sz="8" w:space="0" w:color="auto"/>
              <w:right w:val="single" w:sz="4" w:space="0" w:color="auto"/>
            </w:tcBorders>
            <w:shd w:val="clear" w:color="auto" w:fill="auto"/>
            <w:noWrap/>
            <w:vAlign w:val="center"/>
            <w:hideMark/>
          </w:tcPr>
          <w:p w14:paraId="369B9A13" w14:textId="77777777" w:rsidR="00F9432F" w:rsidRPr="00F9432F" w:rsidRDefault="00F9432F" w:rsidP="00F9432F">
            <w:pPr>
              <w:rPr>
                <w:lang w:eastAsia="de-DE"/>
              </w:rPr>
            </w:pPr>
            <w:r w:rsidRPr="00F9432F">
              <w:rPr>
                <w:lang w:eastAsia="de-DE"/>
              </w:rPr>
              <w:t>V-MSIM</w:t>
            </w:r>
          </w:p>
        </w:tc>
        <w:tc>
          <w:tcPr>
            <w:tcW w:w="778" w:type="dxa"/>
            <w:tcBorders>
              <w:top w:val="nil"/>
              <w:left w:val="nil"/>
              <w:bottom w:val="single" w:sz="8" w:space="0" w:color="auto"/>
              <w:right w:val="nil"/>
            </w:tcBorders>
            <w:shd w:val="clear" w:color="auto" w:fill="auto"/>
            <w:noWrap/>
            <w:vAlign w:val="center"/>
            <w:hideMark/>
          </w:tcPr>
          <w:p w14:paraId="0A728C65" w14:textId="77777777" w:rsidR="00F9432F" w:rsidRPr="00F9432F" w:rsidRDefault="00F9432F" w:rsidP="00F9432F">
            <w:pPr>
              <w:rPr>
                <w:lang w:eastAsia="de-DE"/>
              </w:rPr>
            </w:pPr>
            <w:proofErr w:type="spellStart"/>
            <w:r w:rsidRPr="00F9432F">
              <w:rPr>
                <w:lang w:eastAsia="de-DE"/>
              </w:rPr>
              <w:t>EncT</w:t>
            </w:r>
            <w:proofErr w:type="spellEnd"/>
          </w:p>
        </w:tc>
        <w:tc>
          <w:tcPr>
            <w:tcW w:w="1173" w:type="dxa"/>
            <w:tcBorders>
              <w:top w:val="nil"/>
              <w:left w:val="nil"/>
              <w:bottom w:val="single" w:sz="8" w:space="0" w:color="auto"/>
              <w:right w:val="nil"/>
            </w:tcBorders>
            <w:shd w:val="clear" w:color="auto" w:fill="auto"/>
            <w:noWrap/>
            <w:vAlign w:val="center"/>
            <w:hideMark/>
          </w:tcPr>
          <w:p w14:paraId="6780A8B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46038E9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BD7116A" w14:textId="77777777" w:rsidR="00F9432F" w:rsidRPr="00F9432F" w:rsidRDefault="00F9432F" w:rsidP="00F9432F">
            <w:pPr>
              <w:rPr>
                <w:lang w:eastAsia="de-DE"/>
              </w:rPr>
            </w:pPr>
            <w:r w:rsidRPr="00F9432F">
              <w:rPr>
                <w:lang w:eastAsia="de-DE"/>
              </w:rPr>
              <w:t>Class A1</w:t>
            </w:r>
          </w:p>
        </w:tc>
        <w:tc>
          <w:tcPr>
            <w:tcW w:w="937" w:type="dxa"/>
            <w:tcBorders>
              <w:top w:val="single" w:sz="8" w:space="0" w:color="auto"/>
              <w:left w:val="single" w:sz="8" w:space="0" w:color="auto"/>
              <w:bottom w:val="nil"/>
              <w:right w:val="nil"/>
            </w:tcBorders>
            <w:shd w:val="clear" w:color="000000" w:fill="CCFFCC"/>
            <w:noWrap/>
            <w:vAlign w:val="center"/>
            <w:hideMark/>
          </w:tcPr>
          <w:p w14:paraId="24C3D4E5" w14:textId="77777777" w:rsidR="00F9432F" w:rsidRPr="00F9432F" w:rsidRDefault="00F9432F" w:rsidP="00F9432F">
            <w:pPr>
              <w:rPr>
                <w:lang w:eastAsia="de-DE"/>
              </w:rPr>
            </w:pPr>
            <w:r w:rsidRPr="00F9432F">
              <w:rPr>
                <w:lang w:eastAsia="de-DE"/>
              </w:rPr>
              <w:t>-9.33%</w:t>
            </w:r>
          </w:p>
        </w:tc>
        <w:tc>
          <w:tcPr>
            <w:tcW w:w="950" w:type="dxa"/>
            <w:tcBorders>
              <w:top w:val="single" w:sz="8" w:space="0" w:color="auto"/>
              <w:left w:val="nil"/>
              <w:bottom w:val="nil"/>
              <w:right w:val="nil"/>
            </w:tcBorders>
            <w:shd w:val="clear" w:color="000000" w:fill="CCFFCC"/>
            <w:noWrap/>
            <w:vAlign w:val="center"/>
            <w:hideMark/>
          </w:tcPr>
          <w:p w14:paraId="07CB1050" w14:textId="77777777" w:rsidR="00F9432F" w:rsidRPr="00F9432F" w:rsidRDefault="00F9432F" w:rsidP="00F9432F">
            <w:pPr>
              <w:rPr>
                <w:lang w:eastAsia="de-DE"/>
              </w:rPr>
            </w:pPr>
            <w:r w:rsidRPr="00F9432F">
              <w:rPr>
                <w:lang w:eastAsia="de-DE"/>
              </w:rPr>
              <w:t>-4.74%</w:t>
            </w:r>
          </w:p>
        </w:tc>
        <w:tc>
          <w:tcPr>
            <w:tcW w:w="936" w:type="dxa"/>
            <w:tcBorders>
              <w:top w:val="single" w:sz="8" w:space="0" w:color="auto"/>
              <w:left w:val="nil"/>
              <w:bottom w:val="nil"/>
              <w:right w:val="single" w:sz="4" w:space="0" w:color="auto"/>
            </w:tcBorders>
            <w:shd w:val="clear" w:color="000000" w:fill="CCFFCC"/>
            <w:noWrap/>
            <w:vAlign w:val="center"/>
            <w:hideMark/>
          </w:tcPr>
          <w:p w14:paraId="143D8C9B" w14:textId="77777777" w:rsidR="00F9432F" w:rsidRPr="00F9432F" w:rsidRDefault="00F9432F" w:rsidP="00F9432F">
            <w:pPr>
              <w:rPr>
                <w:lang w:eastAsia="de-DE"/>
              </w:rPr>
            </w:pPr>
            <w:r w:rsidRPr="00F9432F">
              <w:rPr>
                <w:lang w:eastAsia="de-DE"/>
              </w:rPr>
              <w:t>-12.49%</w:t>
            </w:r>
          </w:p>
        </w:tc>
        <w:tc>
          <w:tcPr>
            <w:tcW w:w="1055" w:type="dxa"/>
            <w:tcBorders>
              <w:top w:val="single" w:sz="8" w:space="0" w:color="auto"/>
              <w:left w:val="single" w:sz="8" w:space="0" w:color="auto"/>
              <w:bottom w:val="nil"/>
              <w:right w:val="nil"/>
            </w:tcBorders>
            <w:shd w:val="clear" w:color="auto" w:fill="auto"/>
            <w:noWrap/>
            <w:vAlign w:val="center"/>
          </w:tcPr>
          <w:p w14:paraId="1847CAFC"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1542F3A0"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4488FEF1"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56A937C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34CD60B3" w14:textId="77777777" w:rsidR="00F9432F" w:rsidRPr="00F9432F" w:rsidRDefault="00F9432F" w:rsidP="00F9432F">
            <w:pPr>
              <w:rPr>
                <w:lang w:eastAsia="de-DE"/>
              </w:rPr>
            </w:pPr>
          </w:p>
        </w:tc>
      </w:tr>
      <w:tr w:rsidR="00F9432F" w:rsidRPr="00F9432F" w14:paraId="4E418A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1820F59" w14:textId="77777777" w:rsidR="00F9432F" w:rsidRPr="00F9432F" w:rsidRDefault="00F9432F" w:rsidP="00F9432F">
            <w:pPr>
              <w:rPr>
                <w:lang w:eastAsia="de-DE"/>
              </w:rPr>
            </w:pPr>
            <w:r w:rsidRPr="00F9432F">
              <w:rPr>
                <w:lang w:eastAsia="de-DE"/>
              </w:rPr>
              <w:t>Class A2</w:t>
            </w:r>
          </w:p>
        </w:tc>
        <w:tc>
          <w:tcPr>
            <w:tcW w:w="937" w:type="dxa"/>
            <w:tcBorders>
              <w:top w:val="nil"/>
              <w:left w:val="single" w:sz="8" w:space="0" w:color="auto"/>
              <w:bottom w:val="nil"/>
              <w:right w:val="nil"/>
            </w:tcBorders>
            <w:shd w:val="clear" w:color="000000" w:fill="CCFFCC"/>
            <w:noWrap/>
            <w:vAlign w:val="center"/>
            <w:hideMark/>
          </w:tcPr>
          <w:p w14:paraId="459390AA" w14:textId="77777777" w:rsidR="00F9432F" w:rsidRPr="00F9432F" w:rsidRDefault="00F9432F" w:rsidP="00F9432F">
            <w:pPr>
              <w:rPr>
                <w:lang w:eastAsia="de-DE"/>
              </w:rPr>
            </w:pPr>
            <w:r w:rsidRPr="00F9432F">
              <w:rPr>
                <w:lang w:eastAsia="de-DE"/>
              </w:rPr>
              <w:t>-9.99%</w:t>
            </w:r>
          </w:p>
        </w:tc>
        <w:tc>
          <w:tcPr>
            <w:tcW w:w="950" w:type="dxa"/>
            <w:tcBorders>
              <w:top w:val="nil"/>
              <w:left w:val="nil"/>
              <w:bottom w:val="nil"/>
              <w:right w:val="nil"/>
            </w:tcBorders>
            <w:shd w:val="clear" w:color="000000" w:fill="CCFFCC"/>
            <w:noWrap/>
            <w:vAlign w:val="center"/>
            <w:hideMark/>
          </w:tcPr>
          <w:p w14:paraId="4921A099" w14:textId="77777777" w:rsidR="00F9432F" w:rsidRPr="00F9432F" w:rsidRDefault="00F9432F" w:rsidP="00F9432F">
            <w:pPr>
              <w:rPr>
                <w:lang w:eastAsia="de-DE"/>
              </w:rPr>
            </w:pPr>
            <w:r w:rsidRPr="00F9432F">
              <w:rPr>
                <w:lang w:eastAsia="de-DE"/>
              </w:rPr>
              <w:t>-7.77%</w:t>
            </w:r>
          </w:p>
        </w:tc>
        <w:tc>
          <w:tcPr>
            <w:tcW w:w="936" w:type="dxa"/>
            <w:tcBorders>
              <w:top w:val="nil"/>
              <w:left w:val="nil"/>
              <w:bottom w:val="nil"/>
              <w:right w:val="single" w:sz="4" w:space="0" w:color="auto"/>
            </w:tcBorders>
            <w:shd w:val="clear" w:color="000000" w:fill="CCFFCC"/>
            <w:noWrap/>
            <w:vAlign w:val="center"/>
            <w:hideMark/>
          </w:tcPr>
          <w:p w14:paraId="2A1AFB6E" w14:textId="77777777" w:rsidR="00F9432F" w:rsidRPr="00F9432F" w:rsidRDefault="00F9432F" w:rsidP="00F9432F">
            <w:pPr>
              <w:rPr>
                <w:lang w:eastAsia="de-DE"/>
              </w:rPr>
            </w:pPr>
            <w:r w:rsidRPr="00F9432F">
              <w:rPr>
                <w:lang w:eastAsia="de-DE"/>
              </w:rPr>
              <w:t>-6.71%</w:t>
            </w:r>
          </w:p>
        </w:tc>
        <w:tc>
          <w:tcPr>
            <w:tcW w:w="1055" w:type="dxa"/>
            <w:tcBorders>
              <w:top w:val="nil"/>
              <w:left w:val="single" w:sz="8" w:space="0" w:color="auto"/>
              <w:bottom w:val="nil"/>
              <w:right w:val="nil"/>
            </w:tcBorders>
            <w:shd w:val="clear" w:color="auto" w:fill="auto"/>
            <w:noWrap/>
            <w:vAlign w:val="center"/>
          </w:tcPr>
          <w:p w14:paraId="682C696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0AD36D7B"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C1BC6D9"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0A8516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54474C28" w14:textId="77777777" w:rsidR="00F9432F" w:rsidRPr="00F9432F" w:rsidRDefault="00F9432F" w:rsidP="00F9432F">
            <w:pPr>
              <w:rPr>
                <w:lang w:eastAsia="de-DE"/>
              </w:rPr>
            </w:pPr>
          </w:p>
        </w:tc>
      </w:tr>
      <w:tr w:rsidR="00F9432F" w:rsidRPr="00F9432F" w14:paraId="4FB05C6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375B6FB" w14:textId="77777777" w:rsidR="00F9432F" w:rsidRPr="00F9432F" w:rsidRDefault="00F9432F" w:rsidP="00F9432F">
            <w:pPr>
              <w:rPr>
                <w:lang w:eastAsia="de-DE"/>
              </w:rPr>
            </w:pPr>
            <w:r w:rsidRPr="00F9432F">
              <w:rPr>
                <w:lang w:eastAsia="de-DE"/>
              </w:rPr>
              <w:t>Class B</w:t>
            </w:r>
          </w:p>
        </w:tc>
        <w:tc>
          <w:tcPr>
            <w:tcW w:w="937" w:type="dxa"/>
            <w:tcBorders>
              <w:top w:val="nil"/>
              <w:left w:val="single" w:sz="8" w:space="0" w:color="auto"/>
              <w:bottom w:val="nil"/>
              <w:right w:val="nil"/>
            </w:tcBorders>
            <w:shd w:val="clear" w:color="000000" w:fill="CCFFCC"/>
            <w:noWrap/>
            <w:vAlign w:val="center"/>
            <w:hideMark/>
          </w:tcPr>
          <w:p w14:paraId="15F987FD" w14:textId="77777777" w:rsidR="00F9432F" w:rsidRPr="00F9432F" w:rsidRDefault="00F9432F" w:rsidP="00F9432F">
            <w:pPr>
              <w:rPr>
                <w:lang w:eastAsia="de-DE"/>
              </w:rPr>
            </w:pPr>
            <w:r w:rsidRPr="00F9432F">
              <w:rPr>
                <w:lang w:eastAsia="de-DE"/>
              </w:rPr>
              <w:t>-8.38%</w:t>
            </w:r>
          </w:p>
        </w:tc>
        <w:tc>
          <w:tcPr>
            <w:tcW w:w="950" w:type="dxa"/>
            <w:tcBorders>
              <w:top w:val="nil"/>
              <w:left w:val="nil"/>
              <w:bottom w:val="nil"/>
              <w:right w:val="nil"/>
            </w:tcBorders>
            <w:shd w:val="clear" w:color="000000" w:fill="CCFFCC"/>
            <w:noWrap/>
            <w:vAlign w:val="center"/>
            <w:hideMark/>
          </w:tcPr>
          <w:p w14:paraId="20E2AF5B" w14:textId="77777777" w:rsidR="00F9432F" w:rsidRPr="00F9432F" w:rsidRDefault="00F9432F" w:rsidP="00F9432F">
            <w:pPr>
              <w:rPr>
                <w:lang w:eastAsia="de-DE"/>
              </w:rPr>
            </w:pPr>
            <w:r w:rsidRPr="00F9432F">
              <w:rPr>
                <w:lang w:eastAsia="de-DE"/>
              </w:rPr>
              <w:t>-8.06%</w:t>
            </w:r>
          </w:p>
        </w:tc>
        <w:tc>
          <w:tcPr>
            <w:tcW w:w="936" w:type="dxa"/>
            <w:tcBorders>
              <w:top w:val="nil"/>
              <w:left w:val="nil"/>
              <w:bottom w:val="nil"/>
              <w:right w:val="single" w:sz="4" w:space="0" w:color="auto"/>
            </w:tcBorders>
            <w:shd w:val="clear" w:color="000000" w:fill="CCFFCC"/>
            <w:noWrap/>
            <w:vAlign w:val="center"/>
            <w:hideMark/>
          </w:tcPr>
          <w:p w14:paraId="336E039C" w14:textId="77777777" w:rsidR="00F9432F" w:rsidRPr="00F9432F" w:rsidRDefault="00F9432F" w:rsidP="00F9432F">
            <w:pPr>
              <w:rPr>
                <w:lang w:eastAsia="de-DE"/>
              </w:rPr>
            </w:pPr>
            <w:r w:rsidRPr="00F9432F">
              <w:rPr>
                <w:lang w:eastAsia="de-DE"/>
              </w:rPr>
              <w:t>-8.01%</w:t>
            </w:r>
          </w:p>
        </w:tc>
        <w:tc>
          <w:tcPr>
            <w:tcW w:w="1055" w:type="dxa"/>
            <w:tcBorders>
              <w:top w:val="nil"/>
              <w:left w:val="single" w:sz="8" w:space="0" w:color="auto"/>
              <w:bottom w:val="nil"/>
              <w:right w:val="nil"/>
            </w:tcBorders>
            <w:shd w:val="clear" w:color="auto" w:fill="auto"/>
            <w:noWrap/>
            <w:vAlign w:val="center"/>
          </w:tcPr>
          <w:p w14:paraId="1E8D5170"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2E7A0064"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196DD9D7"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264ADAF5"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20BEB848" w14:textId="77777777" w:rsidR="00F9432F" w:rsidRPr="00F9432F" w:rsidRDefault="00F9432F" w:rsidP="00F9432F">
            <w:pPr>
              <w:rPr>
                <w:lang w:eastAsia="de-DE"/>
              </w:rPr>
            </w:pPr>
          </w:p>
        </w:tc>
      </w:tr>
      <w:tr w:rsidR="00F9432F" w:rsidRPr="00F9432F" w14:paraId="23E2BDB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D4ADE2" w14:textId="77777777" w:rsidR="00F9432F" w:rsidRPr="00F9432F" w:rsidRDefault="00F9432F" w:rsidP="00F9432F">
            <w:pPr>
              <w:rPr>
                <w:lang w:eastAsia="de-DE"/>
              </w:rPr>
            </w:pPr>
            <w:r w:rsidRPr="00F9432F">
              <w:rPr>
                <w:lang w:eastAsia="de-DE"/>
              </w:rPr>
              <w:t>Class C</w:t>
            </w:r>
          </w:p>
        </w:tc>
        <w:tc>
          <w:tcPr>
            <w:tcW w:w="937" w:type="dxa"/>
            <w:tcBorders>
              <w:top w:val="nil"/>
              <w:left w:val="single" w:sz="8" w:space="0" w:color="auto"/>
              <w:bottom w:val="nil"/>
              <w:right w:val="nil"/>
            </w:tcBorders>
            <w:shd w:val="clear" w:color="000000" w:fill="CCFFCC"/>
            <w:noWrap/>
            <w:vAlign w:val="center"/>
            <w:hideMark/>
          </w:tcPr>
          <w:p w14:paraId="691F9D3A" w14:textId="77777777" w:rsidR="00F9432F" w:rsidRPr="00F9432F" w:rsidRDefault="00F9432F" w:rsidP="00F9432F">
            <w:pPr>
              <w:rPr>
                <w:lang w:eastAsia="de-DE"/>
              </w:rPr>
            </w:pPr>
            <w:r w:rsidRPr="00F9432F">
              <w:rPr>
                <w:lang w:eastAsia="de-DE"/>
              </w:rPr>
              <w:t>-9.58%</w:t>
            </w:r>
          </w:p>
        </w:tc>
        <w:tc>
          <w:tcPr>
            <w:tcW w:w="950" w:type="dxa"/>
            <w:tcBorders>
              <w:top w:val="nil"/>
              <w:left w:val="nil"/>
              <w:bottom w:val="nil"/>
              <w:right w:val="nil"/>
            </w:tcBorders>
            <w:shd w:val="clear" w:color="000000" w:fill="CCFFCC"/>
            <w:noWrap/>
            <w:vAlign w:val="center"/>
            <w:hideMark/>
          </w:tcPr>
          <w:p w14:paraId="7CDFAA03" w14:textId="77777777" w:rsidR="00F9432F" w:rsidRPr="00F9432F" w:rsidRDefault="00F9432F" w:rsidP="00F9432F">
            <w:pPr>
              <w:rPr>
                <w:lang w:eastAsia="de-DE"/>
              </w:rPr>
            </w:pPr>
            <w:r w:rsidRPr="00F9432F">
              <w:rPr>
                <w:lang w:eastAsia="de-DE"/>
              </w:rPr>
              <w:t>-9.30%</w:t>
            </w:r>
          </w:p>
        </w:tc>
        <w:tc>
          <w:tcPr>
            <w:tcW w:w="936" w:type="dxa"/>
            <w:tcBorders>
              <w:top w:val="nil"/>
              <w:left w:val="nil"/>
              <w:bottom w:val="nil"/>
              <w:right w:val="single" w:sz="4" w:space="0" w:color="auto"/>
            </w:tcBorders>
            <w:shd w:val="clear" w:color="000000" w:fill="CCFFCC"/>
            <w:noWrap/>
            <w:vAlign w:val="center"/>
            <w:hideMark/>
          </w:tcPr>
          <w:p w14:paraId="2B8A1D2B" w14:textId="77777777" w:rsidR="00F9432F" w:rsidRPr="00F9432F" w:rsidRDefault="00F9432F" w:rsidP="00F9432F">
            <w:pPr>
              <w:rPr>
                <w:lang w:eastAsia="de-DE"/>
              </w:rPr>
            </w:pPr>
            <w:r w:rsidRPr="00F9432F">
              <w:rPr>
                <w:lang w:eastAsia="de-DE"/>
              </w:rPr>
              <w:t>-11.86%</w:t>
            </w:r>
          </w:p>
        </w:tc>
        <w:tc>
          <w:tcPr>
            <w:tcW w:w="1055" w:type="dxa"/>
            <w:tcBorders>
              <w:top w:val="nil"/>
              <w:left w:val="single" w:sz="8" w:space="0" w:color="auto"/>
              <w:bottom w:val="nil"/>
              <w:right w:val="nil"/>
            </w:tcBorders>
            <w:shd w:val="clear" w:color="auto" w:fill="auto"/>
            <w:noWrap/>
            <w:vAlign w:val="center"/>
          </w:tcPr>
          <w:p w14:paraId="6C8DB9A2"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141772D7"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29D66AA"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4B786950"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656D0EEE" w14:textId="77777777" w:rsidR="00F9432F" w:rsidRPr="00F9432F" w:rsidRDefault="00F9432F" w:rsidP="00F9432F">
            <w:pPr>
              <w:rPr>
                <w:lang w:eastAsia="de-DE"/>
              </w:rPr>
            </w:pPr>
          </w:p>
        </w:tc>
      </w:tr>
      <w:tr w:rsidR="00F9432F" w:rsidRPr="00F9432F" w14:paraId="4A43F6B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C95F079" w14:textId="77777777" w:rsidR="00F9432F" w:rsidRPr="00F9432F" w:rsidRDefault="00F9432F" w:rsidP="00F9432F">
            <w:pPr>
              <w:rPr>
                <w:lang w:eastAsia="de-DE"/>
              </w:rPr>
            </w:pPr>
            <w:r w:rsidRPr="00F9432F">
              <w:rPr>
                <w:lang w:eastAsia="de-DE"/>
              </w:rPr>
              <w:t>Class E</w:t>
            </w:r>
          </w:p>
        </w:tc>
        <w:tc>
          <w:tcPr>
            <w:tcW w:w="937" w:type="dxa"/>
            <w:tcBorders>
              <w:top w:val="nil"/>
              <w:left w:val="single" w:sz="8" w:space="0" w:color="auto"/>
              <w:bottom w:val="nil"/>
              <w:right w:val="nil"/>
            </w:tcBorders>
            <w:shd w:val="clear" w:color="000000" w:fill="CCFFCC"/>
            <w:noWrap/>
            <w:vAlign w:val="center"/>
            <w:hideMark/>
          </w:tcPr>
          <w:p w14:paraId="2F37329E" w14:textId="77777777" w:rsidR="00F9432F" w:rsidRPr="00F9432F" w:rsidRDefault="00F9432F" w:rsidP="00F9432F">
            <w:pPr>
              <w:rPr>
                <w:lang w:eastAsia="de-DE"/>
              </w:rPr>
            </w:pPr>
            <w:r w:rsidRPr="00F9432F">
              <w:rPr>
                <w:lang w:eastAsia="de-DE"/>
              </w:rPr>
              <w:t>-11.86%</w:t>
            </w:r>
          </w:p>
        </w:tc>
        <w:tc>
          <w:tcPr>
            <w:tcW w:w="950" w:type="dxa"/>
            <w:tcBorders>
              <w:top w:val="nil"/>
              <w:left w:val="nil"/>
              <w:bottom w:val="nil"/>
              <w:right w:val="nil"/>
            </w:tcBorders>
            <w:shd w:val="clear" w:color="000000" w:fill="CCFFCC"/>
            <w:noWrap/>
            <w:vAlign w:val="center"/>
            <w:hideMark/>
          </w:tcPr>
          <w:p w14:paraId="739D9702" w14:textId="77777777" w:rsidR="00F9432F" w:rsidRPr="00F9432F" w:rsidRDefault="00F9432F" w:rsidP="00F9432F">
            <w:pPr>
              <w:rPr>
                <w:lang w:eastAsia="de-DE"/>
              </w:rPr>
            </w:pPr>
            <w:r w:rsidRPr="00F9432F">
              <w:rPr>
                <w:lang w:eastAsia="de-DE"/>
              </w:rPr>
              <w:t>-10.17%</w:t>
            </w:r>
          </w:p>
        </w:tc>
        <w:tc>
          <w:tcPr>
            <w:tcW w:w="936" w:type="dxa"/>
            <w:tcBorders>
              <w:top w:val="nil"/>
              <w:left w:val="nil"/>
              <w:bottom w:val="nil"/>
              <w:right w:val="single" w:sz="4" w:space="0" w:color="auto"/>
            </w:tcBorders>
            <w:shd w:val="clear" w:color="000000" w:fill="CCFFCC"/>
            <w:noWrap/>
            <w:vAlign w:val="center"/>
            <w:hideMark/>
          </w:tcPr>
          <w:p w14:paraId="7FB73018" w14:textId="77777777" w:rsidR="00F9432F" w:rsidRPr="00F9432F" w:rsidRDefault="00F9432F" w:rsidP="00F9432F">
            <w:pPr>
              <w:rPr>
                <w:lang w:eastAsia="de-DE"/>
              </w:rPr>
            </w:pPr>
            <w:r w:rsidRPr="00F9432F">
              <w:rPr>
                <w:lang w:eastAsia="de-DE"/>
              </w:rPr>
              <w:t>-10.83%</w:t>
            </w:r>
          </w:p>
        </w:tc>
        <w:tc>
          <w:tcPr>
            <w:tcW w:w="1055" w:type="dxa"/>
            <w:tcBorders>
              <w:top w:val="nil"/>
              <w:left w:val="single" w:sz="8" w:space="0" w:color="auto"/>
              <w:bottom w:val="nil"/>
              <w:right w:val="nil"/>
            </w:tcBorders>
            <w:shd w:val="clear" w:color="auto" w:fill="auto"/>
            <w:noWrap/>
            <w:vAlign w:val="center"/>
          </w:tcPr>
          <w:p w14:paraId="31BCF90A"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9AAB2E6"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649DF93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1B6EC71E"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03D98159" w14:textId="77777777" w:rsidR="00F9432F" w:rsidRPr="00F9432F" w:rsidRDefault="00F9432F" w:rsidP="00F9432F">
            <w:pPr>
              <w:rPr>
                <w:lang w:eastAsia="de-DE"/>
              </w:rPr>
            </w:pPr>
          </w:p>
        </w:tc>
      </w:tr>
      <w:tr w:rsidR="00F9432F" w:rsidRPr="00F9432F" w14:paraId="3721DF80"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C5BC975" w14:textId="77777777" w:rsidR="00F9432F" w:rsidRPr="00F9432F" w:rsidRDefault="00F9432F" w:rsidP="00F9432F">
            <w:pPr>
              <w:rPr>
                <w:b/>
                <w:bCs/>
                <w:lang w:eastAsia="de-DE"/>
              </w:rPr>
            </w:pPr>
            <w:r w:rsidRPr="00F9432F">
              <w:rPr>
                <w:b/>
                <w:bCs/>
                <w:lang w:eastAsia="de-DE"/>
              </w:rPr>
              <w:t xml:space="preserve">Overall </w:t>
            </w:r>
          </w:p>
        </w:tc>
        <w:tc>
          <w:tcPr>
            <w:tcW w:w="937" w:type="dxa"/>
            <w:tcBorders>
              <w:top w:val="single" w:sz="8" w:space="0" w:color="auto"/>
              <w:left w:val="single" w:sz="8" w:space="0" w:color="auto"/>
              <w:bottom w:val="nil"/>
              <w:right w:val="nil"/>
            </w:tcBorders>
            <w:shd w:val="clear" w:color="000000" w:fill="CCFFCC"/>
            <w:noWrap/>
            <w:vAlign w:val="center"/>
            <w:hideMark/>
          </w:tcPr>
          <w:p w14:paraId="584C4938" w14:textId="77777777" w:rsidR="00F9432F" w:rsidRPr="00F9432F" w:rsidRDefault="00F9432F" w:rsidP="00F9432F">
            <w:pPr>
              <w:rPr>
                <w:lang w:eastAsia="de-DE"/>
              </w:rPr>
            </w:pPr>
            <w:r w:rsidRPr="00F9432F">
              <w:rPr>
                <w:lang w:eastAsia="de-DE"/>
              </w:rPr>
              <w:t>-9.66%</w:t>
            </w:r>
          </w:p>
        </w:tc>
        <w:tc>
          <w:tcPr>
            <w:tcW w:w="950" w:type="dxa"/>
            <w:tcBorders>
              <w:top w:val="single" w:sz="8" w:space="0" w:color="auto"/>
              <w:left w:val="nil"/>
              <w:bottom w:val="nil"/>
              <w:right w:val="nil"/>
            </w:tcBorders>
            <w:shd w:val="clear" w:color="000000" w:fill="CCFFCC"/>
            <w:noWrap/>
            <w:vAlign w:val="center"/>
            <w:hideMark/>
          </w:tcPr>
          <w:p w14:paraId="01A1E0A2" w14:textId="77777777" w:rsidR="00F9432F" w:rsidRPr="00F9432F" w:rsidRDefault="00F9432F" w:rsidP="00F9432F">
            <w:pPr>
              <w:rPr>
                <w:lang w:eastAsia="de-DE"/>
              </w:rPr>
            </w:pPr>
            <w:r w:rsidRPr="00F9432F">
              <w:rPr>
                <w:lang w:eastAsia="de-DE"/>
              </w:rPr>
              <w:t>-8.09%</w:t>
            </w:r>
          </w:p>
        </w:tc>
        <w:tc>
          <w:tcPr>
            <w:tcW w:w="936" w:type="dxa"/>
            <w:tcBorders>
              <w:top w:val="single" w:sz="8" w:space="0" w:color="auto"/>
              <w:left w:val="nil"/>
              <w:bottom w:val="nil"/>
              <w:right w:val="single" w:sz="4" w:space="0" w:color="auto"/>
            </w:tcBorders>
            <w:shd w:val="clear" w:color="000000" w:fill="CCFFCC"/>
            <w:noWrap/>
            <w:vAlign w:val="center"/>
            <w:hideMark/>
          </w:tcPr>
          <w:p w14:paraId="3A3360EC" w14:textId="77777777" w:rsidR="00F9432F" w:rsidRPr="00F9432F" w:rsidRDefault="00F9432F" w:rsidP="00F9432F">
            <w:pPr>
              <w:rPr>
                <w:lang w:eastAsia="de-DE"/>
              </w:rPr>
            </w:pPr>
            <w:r w:rsidRPr="00F9432F">
              <w:rPr>
                <w:lang w:eastAsia="de-DE"/>
              </w:rPr>
              <w:t>-9.86%</w:t>
            </w:r>
          </w:p>
        </w:tc>
        <w:tc>
          <w:tcPr>
            <w:tcW w:w="1055" w:type="dxa"/>
            <w:tcBorders>
              <w:top w:val="single" w:sz="8" w:space="0" w:color="auto"/>
              <w:left w:val="single" w:sz="8" w:space="0" w:color="auto"/>
              <w:bottom w:val="nil"/>
              <w:right w:val="nil"/>
            </w:tcBorders>
            <w:shd w:val="clear" w:color="auto" w:fill="auto"/>
            <w:noWrap/>
            <w:vAlign w:val="center"/>
          </w:tcPr>
          <w:p w14:paraId="601A0ECE"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62B6EEA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1EEEFD4D"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51782B05"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0A173390" w14:textId="77777777" w:rsidR="00F9432F" w:rsidRPr="00F9432F" w:rsidRDefault="00F9432F" w:rsidP="00F9432F">
            <w:pPr>
              <w:rPr>
                <w:lang w:eastAsia="de-DE"/>
              </w:rPr>
            </w:pPr>
          </w:p>
        </w:tc>
      </w:tr>
      <w:tr w:rsidR="00F9432F" w:rsidRPr="00F9432F" w14:paraId="647B21CC"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987F037" w14:textId="77777777" w:rsidR="00F9432F" w:rsidRPr="00F9432F" w:rsidRDefault="00F9432F" w:rsidP="00F9432F">
            <w:pPr>
              <w:rPr>
                <w:lang w:eastAsia="de-DE"/>
              </w:rPr>
            </w:pPr>
            <w:r w:rsidRPr="00F9432F">
              <w:rPr>
                <w:lang w:eastAsia="de-DE"/>
              </w:rPr>
              <w:t>Class D</w:t>
            </w:r>
          </w:p>
        </w:tc>
        <w:tc>
          <w:tcPr>
            <w:tcW w:w="937" w:type="dxa"/>
            <w:tcBorders>
              <w:top w:val="single" w:sz="8" w:space="0" w:color="auto"/>
              <w:left w:val="single" w:sz="8" w:space="0" w:color="auto"/>
              <w:bottom w:val="nil"/>
              <w:right w:val="nil"/>
            </w:tcBorders>
            <w:shd w:val="clear" w:color="000000" w:fill="CCFFCC"/>
            <w:noWrap/>
            <w:vAlign w:val="center"/>
            <w:hideMark/>
          </w:tcPr>
          <w:p w14:paraId="5F174917" w14:textId="77777777" w:rsidR="00F9432F" w:rsidRPr="00F9432F" w:rsidRDefault="00F9432F" w:rsidP="00F9432F">
            <w:pPr>
              <w:rPr>
                <w:lang w:eastAsia="de-DE"/>
              </w:rPr>
            </w:pPr>
            <w:r w:rsidRPr="00F9432F">
              <w:rPr>
                <w:lang w:eastAsia="de-DE"/>
              </w:rPr>
              <w:t>-9.30%</w:t>
            </w:r>
          </w:p>
        </w:tc>
        <w:tc>
          <w:tcPr>
            <w:tcW w:w="950" w:type="dxa"/>
            <w:tcBorders>
              <w:top w:val="single" w:sz="8" w:space="0" w:color="auto"/>
              <w:left w:val="nil"/>
              <w:bottom w:val="nil"/>
              <w:right w:val="nil"/>
            </w:tcBorders>
            <w:shd w:val="clear" w:color="000000" w:fill="CCFFCC"/>
            <w:noWrap/>
            <w:vAlign w:val="center"/>
            <w:hideMark/>
          </w:tcPr>
          <w:p w14:paraId="1B5BF2C4" w14:textId="77777777" w:rsidR="00F9432F" w:rsidRPr="00F9432F" w:rsidRDefault="00F9432F" w:rsidP="00F9432F">
            <w:pPr>
              <w:rPr>
                <w:lang w:eastAsia="de-DE"/>
              </w:rPr>
            </w:pPr>
            <w:r w:rsidRPr="00F9432F">
              <w:rPr>
                <w:lang w:eastAsia="de-DE"/>
              </w:rPr>
              <w:t>-8.84%</w:t>
            </w:r>
          </w:p>
        </w:tc>
        <w:tc>
          <w:tcPr>
            <w:tcW w:w="936" w:type="dxa"/>
            <w:tcBorders>
              <w:top w:val="single" w:sz="8" w:space="0" w:color="auto"/>
              <w:left w:val="nil"/>
              <w:bottom w:val="nil"/>
              <w:right w:val="single" w:sz="4" w:space="0" w:color="auto"/>
            </w:tcBorders>
            <w:shd w:val="clear" w:color="000000" w:fill="CCFFCC"/>
            <w:noWrap/>
            <w:vAlign w:val="center"/>
            <w:hideMark/>
          </w:tcPr>
          <w:p w14:paraId="317D02E6" w14:textId="77777777" w:rsidR="00F9432F" w:rsidRPr="00F9432F" w:rsidRDefault="00F9432F" w:rsidP="00F9432F">
            <w:pPr>
              <w:rPr>
                <w:lang w:eastAsia="de-DE"/>
              </w:rPr>
            </w:pPr>
            <w:r w:rsidRPr="00F9432F">
              <w:rPr>
                <w:lang w:eastAsia="de-DE"/>
              </w:rPr>
              <w:t>-12.04%</w:t>
            </w:r>
          </w:p>
        </w:tc>
        <w:tc>
          <w:tcPr>
            <w:tcW w:w="1055" w:type="dxa"/>
            <w:tcBorders>
              <w:top w:val="single" w:sz="8" w:space="0" w:color="auto"/>
              <w:left w:val="single" w:sz="8" w:space="0" w:color="auto"/>
              <w:bottom w:val="nil"/>
              <w:right w:val="nil"/>
            </w:tcBorders>
            <w:shd w:val="clear" w:color="auto" w:fill="auto"/>
            <w:noWrap/>
            <w:vAlign w:val="center"/>
          </w:tcPr>
          <w:p w14:paraId="23E50627" w14:textId="77777777" w:rsidR="00F9432F" w:rsidRPr="00F9432F" w:rsidRDefault="00F9432F" w:rsidP="00F9432F">
            <w:pPr>
              <w:rPr>
                <w:lang w:eastAsia="de-DE"/>
              </w:rPr>
            </w:pPr>
          </w:p>
        </w:tc>
        <w:tc>
          <w:tcPr>
            <w:tcW w:w="1055" w:type="dxa"/>
            <w:tcBorders>
              <w:top w:val="single" w:sz="8" w:space="0" w:color="auto"/>
              <w:left w:val="nil"/>
              <w:bottom w:val="nil"/>
              <w:right w:val="nil"/>
            </w:tcBorders>
            <w:shd w:val="clear" w:color="auto" w:fill="auto"/>
            <w:noWrap/>
            <w:vAlign w:val="center"/>
          </w:tcPr>
          <w:p w14:paraId="2429BC6B" w14:textId="77777777" w:rsidR="00F9432F" w:rsidRPr="00F9432F" w:rsidRDefault="00F9432F" w:rsidP="00F9432F">
            <w:pPr>
              <w:rPr>
                <w:lang w:eastAsia="de-DE"/>
              </w:rPr>
            </w:pPr>
          </w:p>
        </w:tc>
        <w:tc>
          <w:tcPr>
            <w:tcW w:w="976" w:type="dxa"/>
            <w:tcBorders>
              <w:top w:val="single" w:sz="8" w:space="0" w:color="auto"/>
              <w:left w:val="nil"/>
              <w:bottom w:val="nil"/>
              <w:right w:val="single" w:sz="4" w:space="0" w:color="auto"/>
            </w:tcBorders>
            <w:shd w:val="clear" w:color="auto" w:fill="auto"/>
            <w:noWrap/>
            <w:vAlign w:val="center"/>
          </w:tcPr>
          <w:p w14:paraId="702E1BD3" w14:textId="77777777" w:rsidR="00F9432F" w:rsidRPr="00F9432F" w:rsidRDefault="00F9432F" w:rsidP="00F9432F">
            <w:pPr>
              <w:rPr>
                <w:lang w:eastAsia="de-DE"/>
              </w:rPr>
            </w:pPr>
          </w:p>
        </w:tc>
        <w:tc>
          <w:tcPr>
            <w:tcW w:w="778" w:type="dxa"/>
            <w:tcBorders>
              <w:top w:val="single" w:sz="8" w:space="0" w:color="auto"/>
              <w:left w:val="nil"/>
              <w:bottom w:val="nil"/>
              <w:right w:val="nil"/>
            </w:tcBorders>
            <w:shd w:val="clear" w:color="auto" w:fill="auto"/>
            <w:noWrap/>
            <w:vAlign w:val="center"/>
          </w:tcPr>
          <w:p w14:paraId="33EE6E61" w14:textId="77777777" w:rsidR="00F9432F" w:rsidRPr="00F9432F" w:rsidRDefault="00F9432F" w:rsidP="00F9432F">
            <w:pPr>
              <w:rPr>
                <w:lang w:eastAsia="de-DE"/>
              </w:rPr>
            </w:pPr>
          </w:p>
        </w:tc>
        <w:tc>
          <w:tcPr>
            <w:tcW w:w="1173" w:type="dxa"/>
            <w:tcBorders>
              <w:top w:val="single" w:sz="8" w:space="0" w:color="auto"/>
              <w:left w:val="nil"/>
              <w:bottom w:val="nil"/>
              <w:right w:val="nil"/>
            </w:tcBorders>
            <w:shd w:val="clear" w:color="auto" w:fill="auto"/>
            <w:noWrap/>
            <w:vAlign w:val="center"/>
          </w:tcPr>
          <w:p w14:paraId="5D0D5B79" w14:textId="77777777" w:rsidR="00F9432F" w:rsidRPr="00F9432F" w:rsidRDefault="00F9432F" w:rsidP="00F9432F">
            <w:pPr>
              <w:rPr>
                <w:lang w:eastAsia="de-DE"/>
              </w:rPr>
            </w:pPr>
          </w:p>
        </w:tc>
      </w:tr>
      <w:tr w:rsidR="00F9432F" w:rsidRPr="00F9432F" w14:paraId="24AEF0C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CC7E14" w14:textId="77777777" w:rsidR="00F9432F" w:rsidRPr="00F9432F" w:rsidRDefault="00F9432F" w:rsidP="00F9432F">
            <w:pPr>
              <w:rPr>
                <w:lang w:eastAsia="de-DE"/>
              </w:rPr>
            </w:pPr>
            <w:r w:rsidRPr="00F9432F">
              <w:rPr>
                <w:lang w:eastAsia="de-DE"/>
              </w:rPr>
              <w:t>Class F</w:t>
            </w:r>
          </w:p>
        </w:tc>
        <w:tc>
          <w:tcPr>
            <w:tcW w:w="937" w:type="dxa"/>
            <w:tcBorders>
              <w:top w:val="nil"/>
              <w:left w:val="single" w:sz="8" w:space="0" w:color="auto"/>
              <w:bottom w:val="nil"/>
              <w:right w:val="nil"/>
            </w:tcBorders>
            <w:shd w:val="clear" w:color="000000" w:fill="CCFFCC"/>
            <w:noWrap/>
            <w:vAlign w:val="center"/>
            <w:hideMark/>
          </w:tcPr>
          <w:p w14:paraId="5A0D9F7A" w14:textId="77777777" w:rsidR="00F9432F" w:rsidRPr="00F9432F" w:rsidRDefault="00F9432F" w:rsidP="00F9432F">
            <w:pPr>
              <w:rPr>
                <w:lang w:eastAsia="de-DE"/>
              </w:rPr>
            </w:pPr>
            <w:r w:rsidRPr="00F9432F">
              <w:rPr>
                <w:lang w:eastAsia="de-DE"/>
              </w:rPr>
              <w:t>-7.00%</w:t>
            </w:r>
          </w:p>
        </w:tc>
        <w:tc>
          <w:tcPr>
            <w:tcW w:w="950" w:type="dxa"/>
            <w:tcBorders>
              <w:top w:val="nil"/>
              <w:left w:val="nil"/>
              <w:bottom w:val="nil"/>
              <w:right w:val="nil"/>
            </w:tcBorders>
            <w:shd w:val="clear" w:color="000000" w:fill="CCFFCC"/>
            <w:noWrap/>
            <w:vAlign w:val="center"/>
            <w:hideMark/>
          </w:tcPr>
          <w:p w14:paraId="57ABFFD5" w14:textId="77777777" w:rsidR="00F9432F" w:rsidRPr="00F9432F" w:rsidRDefault="00F9432F" w:rsidP="00F9432F">
            <w:pPr>
              <w:rPr>
                <w:lang w:eastAsia="de-DE"/>
              </w:rPr>
            </w:pPr>
            <w:r w:rsidRPr="00F9432F">
              <w:rPr>
                <w:lang w:eastAsia="de-DE"/>
              </w:rPr>
              <w:t>-9.17%</w:t>
            </w:r>
          </w:p>
        </w:tc>
        <w:tc>
          <w:tcPr>
            <w:tcW w:w="936" w:type="dxa"/>
            <w:tcBorders>
              <w:top w:val="nil"/>
              <w:left w:val="nil"/>
              <w:bottom w:val="nil"/>
              <w:right w:val="single" w:sz="4" w:space="0" w:color="auto"/>
            </w:tcBorders>
            <w:shd w:val="clear" w:color="000000" w:fill="CCFFCC"/>
            <w:noWrap/>
            <w:vAlign w:val="center"/>
            <w:hideMark/>
          </w:tcPr>
          <w:p w14:paraId="7C827986" w14:textId="77777777" w:rsidR="00F9432F" w:rsidRPr="00F9432F" w:rsidRDefault="00F9432F" w:rsidP="00F9432F">
            <w:pPr>
              <w:rPr>
                <w:lang w:eastAsia="de-DE"/>
              </w:rPr>
            </w:pPr>
            <w:r w:rsidRPr="00F9432F">
              <w:rPr>
                <w:lang w:eastAsia="de-DE"/>
              </w:rPr>
              <w:t>-8.88%</w:t>
            </w:r>
          </w:p>
        </w:tc>
        <w:tc>
          <w:tcPr>
            <w:tcW w:w="1055" w:type="dxa"/>
            <w:tcBorders>
              <w:top w:val="nil"/>
              <w:left w:val="single" w:sz="8" w:space="0" w:color="auto"/>
              <w:bottom w:val="nil"/>
              <w:right w:val="nil"/>
            </w:tcBorders>
            <w:shd w:val="clear" w:color="auto" w:fill="auto"/>
            <w:noWrap/>
            <w:vAlign w:val="center"/>
          </w:tcPr>
          <w:p w14:paraId="347D0024" w14:textId="77777777" w:rsidR="00F9432F" w:rsidRPr="00F9432F" w:rsidRDefault="00F9432F" w:rsidP="00F9432F">
            <w:pPr>
              <w:rPr>
                <w:lang w:eastAsia="de-DE"/>
              </w:rPr>
            </w:pPr>
          </w:p>
        </w:tc>
        <w:tc>
          <w:tcPr>
            <w:tcW w:w="1055" w:type="dxa"/>
            <w:tcBorders>
              <w:top w:val="nil"/>
              <w:left w:val="nil"/>
              <w:bottom w:val="nil"/>
              <w:right w:val="nil"/>
            </w:tcBorders>
            <w:shd w:val="clear" w:color="auto" w:fill="auto"/>
            <w:noWrap/>
            <w:vAlign w:val="center"/>
          </w:tcPr>
          <w:p w14:paraId="3A7B45A9" w14:textId="77777777" w:rsidR="00F9432F" w:rsidRPr="00F9432F" w:rsidRDefault="00F9432F" w:rsidP="00F9432F">
            <w:pPr>
              <w:rPr>
                <w:lang w:eastAsia="de-DE"/>
              </w:rPr>
            </w:pPr>
          </w:p>
        </w:tc>
        <w:tc>
          <w:tcPr>
            <w:tcW w:w="976" w:type="dxa"/>
            <w:tcBorders>
              <w:top w:val="nil"/>
              <w:left w:val="nil"/>
              <w:bottom w:val="nil"/>
              <w:right w:val="single" w:sz="4" w:space="0" w:color="auto"/>
            </w:tcBorders>
            <w:shd w:val="clear" w:color="auto" w:fill="auto"/>
            <w:noWrap/>
            <w:vAlign w:val="center"/>
          </w:tcPr>
          <w:p w14:paraId="262C4368" w14:textId="77777777" w:rsidR="00F9432F" w:rsidRPr="00F9432F" w:rsidRDefault="00F9432F" w:rsidP="00F9432F">
            <w:pPr>
              <w:rPr>
                <w:lang w:eastAsia="de-DE"/>
              </w:rPr>
            </w:pPr>
          </w:p>
        </w:tc>
        <w:tc>
          <w:tcPr>
            <w:tcW w:w="778" w:type="dxa"/>
            <w:tcBorders>
              <w:top w:val="nil"/>
              <w:left w:val="nil"/>
              <w:bottom w:val="nil"/>
              <w:right w:val="nil"/>
            </w:tcBorders>
            <w:shd w:val="clear" w:color="auto" w:fill="auto"/>
            <w:noWrap/>
            <w:vAlign w:val="center"/>
          </w:tcPr>
          <w:p w14:paraId="0B22AC8C" w14:textId="77777777" w:rsidR="00F9432F" w:rsidRPr="00F9432F" w:rsidRDefault="00F9432F" w:rsidP="00F9432F">
            <w:pPr>
              <w:rPr>
                <w:lang w:eastAsia="de-DE"/>
              </w:rPr>
            </w:pPr>
          </w:p>
        </w:tc>
        <w:tc>
          <w:tcPr>
            <w:tcW w:w="1173" w:type="dxa"/>
            <w:tcBorders>
              <w:top w:val="nil"/>
              <w:left w:val="nil"/>
              <w:bottom w:val="nil"/>
              <w:right w:val="nil"/>
            </w:tcBorders>
            <w:shd w:val="clear" w:color="auto" w:fill="auto"/>
            <w:noWrap/>
            <w:vAlign w:val="center"/>
          </w:tcPr>
          <w:p w14:paraId="4C424070" w14:textId="77777777" w:rsidR="00F9432F" w:rsidRPr="00F9432F" w:rsidRDefault="00F9432F" w:rsidP="00F9432F">
            <w:pPr>
              <w:rPr>
                <w:lang w:eastAsia="de-DE"/>
              </w:rPr>
            </w:pPr>
          </w:p>
        </w:tc>
      </w:tr>
    </w:tbl>
    <w:p w14:paraId="66574E24" w14:textId="77777777" w:rsidR="00F9432F" w:rsidRPr="00F9432F" w:rsidRDefault="00F9432F" w:rsidP="00F9432F">
      <w:pPr>
        <w:rPr>
          <w:lang w:eastAsia="de-DE"/>
        </w:rPr>
      </w:pPr>
    </w:p>
    <w:p w14:paraId="3E5DAB19" w14:textId="77777777" w:rsidR="00F9432F" w:rsidRPr="00F9432F" w:rsidRDefault="00F9432F" w:rsidP="00222F4F">
      <w:pPr>
        <w:pStyle w:val="Listenabsatz"/>
        <w:numPr>
          <w:ilvl w:val="2"/>
          <w:numId w:val="548"/>
        </w:numPr>
        <w:rPr>
          <w:b/>
          <w:bCs/>
          <w:lang w:val="fr-FR" w:eastAsia="de-DE"/>
        </w:rPr>
      </w:pPr>
      <w:r w:rsidRPr="00F9432F">
        <w:rPr>
          <w:b/>
          <w:bCs/>
          <w:lang w:val="fr-FR" w:eastAsia="de-DE"/>
        </w:rPr>
        <w:t xml:space="preserve">NNVC-7.1 VTM mode vs NNVC-7.1 VTM + NN intra </w:t>
      </w:r>
      <w:proofErr w:type="spellStart"/>
      <w:r w:rsidRPr="00F9432F">
        <w:rPr>
          <w:b/>
          <w:bCs/>
          <w:lang w:val="fr-FR" w:eastAsia="de-DE"/>
        </w:rPr>
        <w:t>low</w:t>
      </w:r>
      <w:proofErr w:type="spellEnd"/>
      <w:r w:rsidRPr="00F9432F">
        <w:rPr>
          <w:b/>
          <w:bCs/>
          <w:lang w:val="fr-FR" w:eastAsia="de-DE"/>
        </w:rPr>
        <w:t xml:space="preserve"> </w:t>
      </w:r>
      <w:proofErr w:type="spellStart"/>
      <w:r w:rsidRPr="00F9432F">
        <w:rPr>
          <w:b/>
          <w:bCs/>
          <w:lang w:val="fr-FR" w:eastAsia="de-DE"/>
        </w:rPr>
        <w:t>complexity</w:t>
      </w:r>
      <w:proofErr w:type="spellEnd"/>
      <w:r w:rsidRPr="00F9432F">
        <w:rPr>
          <w:b/>
          <w:bCs/>
          <w:lang w:val="fr-FR" w:eastAsia="de-DE"/>
        </w:rPr>
        <w:t xml:space="preserve"> </w:t>
      </w:r>
    </w:p>
    <w:p w14:paraId="2A79A6C4" w14:textId="77777777" w:rsidR="00F9432F" w:rsidRPr="00F9432F" w:rsidRDefault="00F9432F" w:rsidP="00F9432F">
      <w:pPr>
        <w:rPr>
          <w:lang w:eastAsia="de-DE"/>
        </w:rPr>
      </w:pPr>
      <w:r w:rsidRPr="00F9432F">
        <w:rPr>
          <w:lang w:eastAsia="de-DE"/>
        </w:rPr>
        <w:t>The results reflect NN intra low complexity only performance.</w:t>
      </w:r>
    </w:p>
    <w:tbl>
      <w:tblPr>
        <w:tblW w:w="9440" w:type="dxa"/>
        <w:jc w:val="center"/>
        <w:tblLook w:val="04A0" w:firstRow="1" w:lastRow="0" w:firstColumn="1" w:lastColumn="0" w:noHBand="0" w:noVBand="1"/>
      </w:tblPr>
      <w:tblGrid>
        <w:gridCol w:w="1640"/>
        <w:gridCol w:w="995"/>
        <w:gridCol w:w="1009"/>
        <w:gridCol w:w="995"/>
        <w:gridCol w:w="951"/>
        <w:gridCol w:w="965"/>
        <w:gridCol w:w="951"/>
        <w:gridCol w:w="730"/>
        <w:gridCol w:w="1247"/>
      </w:tblGrid>
      <w:tr w:rsidR="00F9432F" w:rsidRPr="00F9432F" w14:paraId="767E74C6"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7FF6806"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3C467836"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B379ABD"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C52C2DE"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E0AB110" w14:textId="77777777" w:rsidR="00F9432F" w:rsidRPr="00F9432F" w:rsidRDefault="00F9432F" w:rsidP="00F9432F">
            <w:pPr>
              <w:rPr>
                <w:b/>
                <w:bCs/>
                <w:lang w:eastAsia="de-DE"/>
              </w:rPr>
            </w:pPr>
            <w:r w:rsidRPr="00F9432F">
              <w:rPr>
                <w:b/>
                <w:bCs/>
                <w:lang w:eastAsia="de-DE"/>
              </w:rPr>
              <w:t>BD-rate Over NNVC-7.1 VTM</w:t>
            </w:r>
          </w:p>
        </w:tc>
      </w:tr>
      <w:tr w:rsidR="00F9432F" w:rsidRPr="00F9432F" w14:paraId="0ECBDD7E"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5F381C06" w14:textId="77777777" w:rsidR="00F9432F" w:rsidRPr="00F9432F" w:rsidRDefault="00F9432F" w:rsidP="00F9432F">
            <w:pPr>
              <w:rPr>
                <w:b/>
                <w:bCs/>
                <w:lang w:eastAsia="de-DE"/>
              </w:rPr>
            </w:pPr>
          </w:p>
        </w:tc>
        <w:tc>
          <w:tcPr>
            <w:tcW w:w="995" w:type="dxa"/>
            <w:tcBorders>
              <w:top w:val="nil"/>
              <w:left w:val="single" w:sz="8" w:space="0" w:color="auto"/>
              <w:bottom w:val="single" w:sz="8" w:space="0" w:color="auto"/>
              <w:right w:val="nil"/>
            </w:tcBorders>
            <w:shd w:val="clear" w:color="auto" w:fill="auto"/>
            <w:noWrap/>
            <w:vAlign w:val="center"/>
            <w:hideMark/>
          </w:tcPr>
          <w:p w14:paraId="06980A72" w14:textId="77777777" w:rsidR="00F9432F" w:rsidRPr="00F9432F" w:rsidRDefault="00F9432F" w:rsidP="00F9432F">
            <w:pPr>
              <w:rPr>
                <w:lang w:eastAsia="de-DE"/>
              </w:rPr>
            </w:pPr>
            <w:r w:rsidRPr="00F9432F">
              <w:rPr>
                <w:lang w:eastAsia="de-DE"/>
              </w:rPr>
              <w:t>Y-PSNR</w:t>
            </w:r>
          </w:p>
        </w:tc>
        <w:tc>
          <w:tcPr>
            <w:tcW w:w="1009" w:type="dxa"/>
            <w:tcBorders>
              <w:top w:val="nil"/>
              <w:left w:val="nil"/>
              <w:bottom w:val="single" w:sz="8" w:space="0" w:color="auto"/>
              <w:right w:val="nil"/>
            </w:tcBorders>
            <w:shd w:val="clear" w:color="auto" w:fill="auto"/>
            <w:noWrap/>
            <w:vAlign w:val="center"/>
            <w:hideMark/>
          </w:tcPr>
          <w:p w14:paraId="11D558FC" w14:textId="77777777" w:rsidR="00F9432F" w:rsidRPr="00F9432F" w:rsidRDefault="00F9432F" w:rsidP="00F9432F">
            <w:pPr>
              <w:rPr>
                <w:lang w:eastAsia="de-DE"/>
              </w:rPr>
            </w:pPr>
            <w:r w:rsidRPr="00F9432F">
              <w:rPr>
                <w:lang w:eastAsia="de-DE"/>
              </w:rPr>
              <w:t>U-PSNR</w:t>
            </w:r>
          </w:p>
        </w:tc>
        <w:tc>
          <w:tcPr>
            <w:tcW w:w="995" w:type="dxa"/>
            <w:tcBorders>
              <w:top w:val="nil"/>
              <w:left w:val="nil"/>
              <w:bottom w:val="single" w:sz="8" w:space="0" w:color="auto"/>
              <w:right w:val="single" w:sz="4" w:space="0" w:color="auto"/>
            </w:tcBorders>
            <w:shd w:val="clear" w:color="auto" w:fill="auto"/>
            <w:noWrap/>
            <w:vAlign w:val="center"/>
            <w:hideMark/>
          </w:tcPr>
          <w:p w14:paraId="40C37D69" w14:textId="77777777" w:rsidR="00F9432F" w:rsidRPr="00F9432F" w:rsidRDefault="00F9432F" w:rsidP="00F9432F">
            <w:pPr>
              <w:rPr>
                <w:lang w:eastAsia="de-DE"/>
              </w:rPr>
            </w:pPr>
            <w:r w:rsidRPr="00F9432F">
              <w:rPr>
                <w:lang w:eastAsia="de-DE"/>
              </w:rPr>
              <w:t>V-PSNR</w:t>
            </w:r>
          </w:p>
        </w:tc>
        <w:tc>
          <w:tcPr>
            <w:tcW w:w="951" w:type="dxa"/>
            <w:tcBorders>
              <w:top w:val="nil"/>
              <w:left w:val="single" w:sz="8" w:space="0" w:color="auto"/>
              <w:bottom w:val="single" w:sz="8" w:space="0" w:color="auto"/>
              <w:right w:val="nil"/>
            </w:tcBorders>
            <w:shd w:val="clear" w:color="auto" w:fill="auto"/>
            <w:noWrap/>
            <w:vAlign w:val="center"/>
            <w:hideMark/>
          </w:tcPr>
          <w:p w14:paraId="26AEF206" w14:textId="77777777" w:rsidR="00F9432F" w:rsidRPr="00F9432F" w:rsidRDefault="00F9432F" w:rsidP="00F9432F">
            <w:pPr>
              <w:rPr>
                <w:lang w:eastAsia="de-DE"/>
              </w:rPr>
            </w:pPr>
            <w:r w:rsidRPr="00F9432F">
              <w:rPr>
                <w:lang w:eastAsia="de-DE"/>
              </w:rPr>
              <w:t>Y-MSIM</w:t>
            </w:r>
          </w:p>
        </w:tc>
        <w:tc>
          <w:tcPr>
            <w:tcW w:w="965" w:type="dxa"/>
            <w:tcBorders>
              <w:top w:val="nil"/>
              <w:left w:val="nil"/>
              <w:bottom w:val="single" w:sz="8" w:space="0" w:color="auto"/>
              <w:right w:val="nil"/>
            </w:tcBorders>
            <w:shd w:val="clear" w:color="auto" w:fill="auto"/>
            <w:noWrap/>
            <w:vAlign w:val="center"/>
            <w:hideMark/>
          </w:tcPr>
          <w:p w14:paraId="20879198" w14:textId="77777777" w:rsidR="00F9432F" w:rsidRPr="00F9432F" w:rsidRDefault="00F9432F" w:rsidP="00F9432F">
            <w:pPr>
              <w:rPr>
                <w:lang w:eastAsia="de-DE"/>
              </w:rPr>
            </w:pPr>
            <w:r w:rsidRPr="00F9432F">
              <w:rPr>
                <w:lang w:eastAsia="de-DE"/>
              </w:rPr>
              <w:t>U-MSIM</w:t>
            </w:r>
          </w:p>
        </w:tc>
        <w:tc>
          <w:tcPr>
            <w:tcW w:w="951" w:type="dxa"/>
            <w:tcBorders>
              <w:top w:val="nil"/>
              <w:left w:val="nil"/>
              <w:bottom w:val="single" w:sz="8" w:space="0" w:color="auto"/>
              <w:right w:val="single" w:sz="4" w:space="0" w:color="auto"/>
            </w:tcBorders>
            <w:shd w:val="clear" w:color="auto" w:fill="auto"/>
            <w:noWrap/>
            <w:vAlign w:val="center"/>
            <w:hideMark/>
          </w:tcPr>
          <w:p w14:paraId="0BE93DA7" w14:textId="77777777" w:rsidR="00F9432F" w:rsidRPr="00F9432F" w:rsidRDefault="00F9432F" w:rsidP="00F9432F">
            <w:pPr>
              <w:rPr>
                <w:lang w:eastAsia="de-DE"/>
              </w:rPr>
            </w:pPr>
            <w:r w:rsidRPr="00F9432F">
              <w:rPr>
                <w:lang w:eastAsia="de-DE"/>
              </w:rPr>
              <w:t>V-MSIM</w:t>
            </w:r>
          </w:p>
        </w:tc>
        <w:tc>
          <w:tcPr>
            <w:tcW w:w="687" w:type="dxa"/>
            <w:tcBorders>
              <w:top w:val="nil"/>
              <w:left w:val="nil"/>
              <w:bottom w:val="single" w:sz="8" w:space="0" w:color="auto"/>
              <w:right w:val="nil"/>
            </w:tcBorders>
            <w:shd w:val="clear" w:color="auto" w:fill="auto"/>
            <w:noWrap/>
            <w:vAlign w:val="center"/>
            <w:hideMark/>
          </w:tcPr>
          <w:p w14:paraId="0DEEE372" w14:textId="77777777" w:rsidR="00F9432F" w:rsidRPr="00F9432F" w:rsidRDefault="00F9432F" w:rsidP="00F9432F">
            <w:pPr>
              <w:rPr>
                <w:lang w:eastAsia="de-DE"/>
              </w:rPr>
            </w:pPr>
            <w:proofErr w:type="spellStart"/>
            <w:r w:rsidRPr="00F9432F">
              <w:rPr>
                <w:lang w:eastAsia="de-DE"/>
              </w:rPr>
              <w:t>EncT</w:t>
            </w:r>
            <w:proofErr w:type="spellEnd"/>
          </w:p>
        </w:tc>
        <w:tc>
          <w:tcPr>
            <w:tcW w:w="1247" w:type="dxa"/>
            <w:tcBorders>
              <w:top w:val="nil"/>
              <w:left w:val="nil"/>
              <w:bottom w:val="single" w:sz="8" w:space="0" w:color="auto"/>
              <w:right w:val="nil"/>
            </w:tcBorders>
            <w:shd w:val="clear" w:color="auto" w:fill="auto"/>
            <w:noWrap/>
            <w:vAlign w:val="center"/>
            <w:hideMark/>
          </w:tcPr>
          <w:p w14:paraId="20985399"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2A6405B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DFCD422" w14:textId="77777777" w:rsidR="00F9432F" w:rsidRPr="00F9432F" w:rsidRDefault="00F9432F" w:rsidP="00F9432F">
            <w:pPr>
              <w:rPr>
                <w:lang w:eastAsia="de-DE"/>
              </w:rPr>
            </w:pPr>
            <w:r w:rsidRPr="00F9432F">
              <w:rPr>
                <w:lang w:eastAsia="de-DE"/>
              </w:rPr>
              <w:t>Class A1</w:t>
            </w:r>
          </w:p>
        </w:tc>
        <w:tc>
          <w:tcPr>
            <w:tcW w:w="995" w:type="dxa"/>
            <w:tcBorders>
              <w:top w:val="single" w:sz="8" w:space="0" w:color="auto"/>
              <w:left w:val="single" w:sz="8" w:space="0" w:color="auto"/>
              <w:bottom w:val="nil"/>
              <w:right w:val="nil"/>
            </w:tcBorders>
            <w:shd w:val="clear" w:color="000000" w:fill="CCFFCC"/>
            <w:noWrap/>
            <w:vAlign w:val="center"/>
            <w:hideMark/>
          </w:tcPr>
          <w:p w14:paraId="27630062" w14:textId="77777777" w:rsidR="00F9432F" w:rsidRPr="00F9432F" w:rsidRDefault="00F9432F" w:rsidP="00F9432F">
            <w:pPr>
              <w:rPr>
                <w:lang w:eastAsia="de-DE"/>
              </w:rPr>
            </w:pPr>
            <w:r w:rsidRPr="00F9432F">
              <w:rPr>
                <w:lang w:eastAsia="de-DE"/>
              </w:rPr>
              <w:t>-3.99%</w:t>
            </w:r>
          </w:p>
        </w:tc>
        <w:tc>
          <w:tcPr>
            <w:tcW w:w="1009" w:type="dxa"/>
            <w:tcBorders>
              <w:top w:val="single" w:sz="8" w:space="0" w:color="auto"/>
              <w:left w:val="nil"/>
              <w:bottom w:val="nil"/>
              <w:right w:val="nil"/>
            </w:tcBorders>
            <w:shd w:val="clear" w:color="000000" w:fill="CCFFCC"/>
            <w:noWrap/>
            <w:vAlign w:val="center"/>
            <w:hideMark/>
          </w:tcPr>
          <w:p w14:paraId="1C1275E3" w14:textId="77777777" w:rsidR="00F9432F" w:rsidRPr="00F9432F" w:rsidRDefault="00F9432F" w:rsidP="00F9432F">
            <w:pPr>
              <w:rPr>
                <w:lang w:eastAsia="de-DE"/>
              </w:rPr>
            </w:pPr>
            <w:r w:rsidRPr="00F9432F">
              <w:rPr>
                <w:lang w:eastAsia="de-DE"/>
              </w:rPr>
              <w:t>-3.52%</w:t>
            </w:r>
          </w:p>
        </w:tc>
        <w:tc>
          <w:tcPr>
            <w:tcW w:w="995" w:type="dxa"/>
            <w:tcBorders>
              <w:top w:val="single" w:sz="8" w:space="0" w:color="auto"/>
              <w:left w:val="nil"/>
              <w:bottom w:val="nil"/>
              <w:right w:val="single" w:sz="4" w:space="0" w:color="auto"/>
            </w:tcBorders>
            <w:shd w:val="clear" w:color="000000" w:fill="CCFFCC"/>
            <w:noWrap/>
            <w:vAlign w:val="center"/>
            <w:hideMark/>
          </w:tcPr>
          <w:p w14:paraId="0B41477B" w14:textId="77777777" w:rsidR="00F9432F" w:rsidRPr="00F9432F" w:rsidRDefault="00F9432F" w:rsidP="00F9432F">
            <w:pPr>
              <w:rPr>
                <w:lang w:eastAsia="de-DE"/>
              </w:rPr>
            </w:pPr>
            <w:r w:rsidRPr="00F9432F">
              <w:rPr>
                <w:lang w:eastAsia="de-DE"/>
              </w:rPr>
              <w:t>-3.91%</w:t>
            </w:r>
          </w:p>
        </w:tc>
        <w:tc>
          <w:tcPr>
            <w:tcW w:w="951" w:type="dxa"/>
            <w:tcBorders>
              <w:top w:val="single" w:sz="8" w:space="0" w:color="auto"/>
              <w:left w:val="single" w:sz="8" w:space="0" w:color="auto"/>
              <w:bottom w:val="nil"/>
              <w:right w:val="nil"/>
            </w:tcBorders>
            <w:shd w:val="clear" w:color="000000" w:fill="CCFFCC"/>
            <w:noWrap/>
            <w:vAlign w:val="center"/>
            <w:hideMark/>
          </w:tcPr>
          <w:p w14:paraId="625FEE22" w14:textId="77777777" w:rsidR="00F9432F" w:rsidRPr="00F9432F" w:rsidRDefault="00F9432F" w:rsidP="00F9432F">
            <w:pPr>
              <w:rPr>
                <w:lang w:eastAsia="de-DE"/>
              </w:rPr>
            </w:pPr>
            <w:r w:rsidRPr="00F9432F">
              <w:rPr>
                <w:lang w:eastAsia="de-DE"/>
              </w:rPr>
              <w:t>-4.20%</w:t>
            </w:r>
          </w:p>
        </w:tc>
        <w:tc>
          <w:tcPr>
            <w:tcW w:w="965" w:type="dxa"/>
            <w:tcBorders>
              <w:top w:val="single" w:sz="8" w:space="0" w:color="auto"/>
              <w:left w:val="nil"/>
              <w:bottom w:val="nil"/>
              <w:right w:val="nil"/>
            </w:tcBorders>
            <w:shd w:val="clear" w:color="000000" w:fill="CCFFCC"/>
            <w:noWrap/>
            <w:vAlign w:val="center"/>
            <w:hideMark/>
          </w:tcPr>
          <w:p w14:paraId="153F6DE3" w14:textId="77777777" w:rsidR="00F9432F" w:rsidRPr="00F9432F" w:rsidRDefault="00F9432F" w:rsidP="00F9432F">
            <w:pPr>
              <w:rPr>
                <w:lang w:eastAsia="de-DE"/>
              </w:rPr>
            </w:pPr>
            <w:r w:rsidRPr="00F9432F">
              <w:rPr>
                <w:lang w:eastAsia="de-DE"/>
              </w:rPr>
              <w:t>-3.52%</w:t>
            </w:r>
          </w:p>
        </w:tc>
        <w:tc>
          <w:tcPr>
            <w:tcW w:w="951" w:type="dxa"/>
            <w:tcBorders>
              <w:top w:val="single" w:sz="8" w:space="0" w:color="auto"/>
              <w:left w:val="nil"/>
              <w:bottom w:val="nil"/>
              <w:right w:val="single" w:sz="4" w:space="0" w:color="auto"/>
            </w:tcBorders>
            <w:shd w:val="clear" w:color="000000" w:fill="CCFFCC"/>
            <w:noWrap/>
            <w:vAlign w:val="center"/>
            <w:hideMark/>
          </w:tcPr>
          <w:p w14:paraId="3D6767A5" w14:textId="77777777" w:rsidR="00F9432F" w:rsidRPr="00F9432F" w:rsidRDefault="00F9432F" w:rsidP="00F9432F">
            <w:pPr>
              <w:rPr>
                <w:lang w:eastAsia="de-DE"/>
              </w:rPr>
            </w:pPr>
            <w:r w:rsidRPr="00F9432F">
              <w:rPr>
                <w:lang w:eastAsia="de-DE"/>
              </w:rPr>
              <w:t>-3.80%</w:t>
            </w:r>
          </w:p>
        </w:tc>
        <w:tc>
          <w:tcPr>
            <w:tcW w:w="687" w:type="dxa"/>
            <w:tcBorders>
              <w:top w:val="nil"/>
              <w:left w:val="nil"/>
              <w:bottom w:val="nil"/>
              <w:right w:val="nil"/>
            </w:tcBorders>
            <w:shd w:val="clear" w:color="auto" w:fill="auto"/>
            <w:noWrap/>
            <w:vAlign w:val="center"/>
            <w:hideMark/>
          </w:tcPr>
          <w:p w14:paraId="42FFF809" w14:textId="77777777" w:rsidR="00F9432F" w:rsidRPr="00F9432F" w:rsidRDefault="00F9432F" w:rsidP="00F9432F">
            <w:pPr>
              <w:rPr>
                <w:lang w:eastAsia="de-DE"/>
              </w:rPr>
            </w:pPr>
            <w:r w:rsidRPr="00F9432F">
              <w:rPr>
                <w:lang w:eastAsia="de-DE"/>
              </w:rPr>
              <w:t>165%</w:t>
            </w:r>
          </w:p>
        </w:tc>
        <w:tc>
          <w:tcPr>
            <w:tcW w:w="1247" w:type="dxa"/>
            <w:tcBorders>
              <w:top w:val="nil"/>
              <w:left w:val="nil"/>
              <w:bottom w:val="nil"/>
              <w:right w:val="nil"/>
            </w:tcBorders>
            <w:shd w:val="clear" w:color="auto" w:fill="auto"/>
            <w:noWrap/>
            <w:vAlign w:val="center"/>
            <w:hideMark/>
          </w:tcPr>
          <w:p w14:paraId="70DB5BF7" w14:textId="77777777" w:rsidR="00F9432F" w:rsidRPr="00F9432F" w:rsidRDefault="00F9432F" w:rsidP="00F9432F">
            <w:pPr>
              <w:rPr>
                <w:lang w:eastAsia="de-DE"/>
              </w:rPr>
            </w:pPr>
            <w:r w:rsidRPr="00F9432F">
              <w:rPr>
                <w:lang w:eastAsia="de-DE"/>
              </w:rPr>
              <w:t>429%</w:t>
            </w:r>
          </w:p>
        </w:tc>
      </w:tr>
      <w:tr w:rsidR="00F9432F" w:rsidRPr="00F9432F" w14:paraId="01EB13A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A3D4355" w14:textId="77777777" w:rsidR="00F9432F" w:rsidRPr="00F9432F" w:rsidRDefault="00F9432F" w:rsidP="00F9432F">
            <w:pPr>
              <w:rPr>
                <w:lang w:eastAsia="de-DE"/>
              </w:rPr>
            </w:pPr>
            <w:r w:rsidRPr="00F9432F">
              <w:rPr>
                <w:lang w:eastAsia="de-DE"/>
              </w:rPr>
              <w:t>Class A2</w:t>
            </w:r>
          </w:p>
        </w:tc>
        <w:tc>
          <w:tcPr>
            <w:tcW w:w="995" w:type="dxa"/>
            <w:tcBorders>
              <w:top w:val="nil"/>
              <w:left w:val="nil"/>
              <w:bottom w:val="nil"/>
              <w:right w:val="nil"/>
            </w:tcBorders>
            <w:shd w:val="clear" w:color="auto" w:fill="auto"/>
            <w:noWrap/>
            <w:vAlign w:val="center"/>
            <w:hideMark/>
          </w:tcPr>
          <w:p w14:paraId="7B4CF0A3" w14:textId="77777777" w:rsidR="00F9432F" w:rsidRPr="00F9432F" w:rsidRDefault="00F9432F" w:rsidP="00F9432F">
            <w:pPr>
              <w:rPr>
                <w:lang w:eastAsia="de-DE"/>
              </w:rPr>
            </w:pPr>
            <w:r w:rsidRPr="00F9432F">
              <w:rPr>
                <w:lang w:eastAsia="de-DE"/>
              </w:rPr>
              <w:t>-2.81%</w:t>
            </w:r>
          </w:p>
        </w:tc>
        <w:tc>
          <w:tcPr>
            <w:tcW w:w="1009" w:type="dxa"/>
            <w:tcBorders>
              <w:top w:val="nil"/>
              <w:left w:val="nil"/>
              <w:bottom w:val="nil"/>
              <w:right w:val="nil"/>
            </w:tcBorders>
            <w:shd w:val="clear" w:color="auto" w:fill="auto"/>
            <w:noWrap/>
            <w:vAlign w:val="center"/>
            <w:hideMark/>
          </w:tcPr>
          <w:p w14:paraId="51B89879" w14:textId="77777777" w:rsidR="00F9432F" w:rsidRPr="00F9432F" w:rsidRDefault="00F9432F" w:rsidP="00F9432F">
            <w:pPr>
              <w:rPr>
                <w:lang w:eastAsia="de-DE"/>
              </w:rPr>
            </w:pPr>
            <w:r w:rsidRPr="00F9432F">
              <w:rPr>
                <w:lang w:eastAsia="de-DE"/>
              </w:rPr>
              <w:t>-2.37%</w:t>
            </w:r>
          </w:p>
        </w:tc>
        <w:tc>
          <w:tcPr>
            <w:tcW w:w="995" w:type="dxa"/>
            <w:tcBorders>
              <w:top w:val="nil"/>
              <w:left w:val="nil"/>
              <w:bottom w:val="nil"/>
              <w:right w:val="single" w:sz="4" w:space="0" w:color="auto"/>
            </w:tcBorders>
            <w:shd w:val="clear" w:color="auto" w:fill="auto"/>
            <w:noWrap/>
            <w:vAlign w:val="center"/>
            <w:hideMark/>
          </w:tcPr>
          <w:p w14:paraId="31BE2C28" w14:textId="77777777" w:rsidR="00F9432F" w:rsidRPr="00F9432F" w:rsidRDefault="00F9432F" w:rsidP="00F9432F">
            <w:pPr>
              <w:rPr>
                <w:lang w:eastAsia="de-DE"/>
              </w:rPr>
            </w:pPr>
            <w:r w:rsidRPr="00F9432F">
              <w:rPr>
                <w:lang w:eastAsia="de-DE"/>
              </w:rPr>
              <w:t>-2.88%</w:t>
            </w:r>
          </w:p>
        </w:tc>
        <w:tc>
          <w:tcPr>
            <w:tcW w:w="951" w:type="dxa"/>
            <w:tcBorders>
              <w:top w:val="nil"/>
              <w:left w:val="single" w:sz="8" w:space="0" w:color="auto"/>
              <w:bottom w:val="nil"/>
              <w:right w:val="nil"/>
            </w:tcBorders>
            <w:shd w:val="clear" w:color="auto" w:fill="auto"/>
            <w:noWrap/>
            <w:vAlign w:val="center"/>
            <w:hideMark/>
          </w:tcPr>
          <w:p w14:paraId="67B0B7F8" w14:textId="77777777" w:rsidR="00F9432F" w:rsidRPr="00F9432F" w:rsidRDefault="00F9432F" w:rsidP="00F9432F">
            <w:pPr>
              <w:rPr>
                <w:lang w:eastAsia="de-DE"/>
              </w:rPr>
            </w:pPr>
            <w:r w:rsidRPr="00F9432F">
              <w:rPr>
                <w:lang w:eastAsia="de-DE"/>
              </w:rPr>
              <w:t>-2.81%</w:t>
            </w:r>
          </w:p>
        </w:tc>
        <w:tc>
          <w:tcPr>
            <w:tcW w:w="965" w:type="dxa"/>
            <w:tcBorders>
              <w:top w:val="nil"/>
              <w:left w:val="nil"/>
              <w:bottom w:val="nil"/>
              <w:right w:val="nil"/>
            </w:tcBorders>
            <w:shd w:val="clear" w:color="auto" w:fill="auto"/>
            <w:noWrap/>
            <w:vAlign w:val="center"/>
            <w:hideMark/>
          </w:tcPr>
          <w:p w14:paraId="018EA334" w14:textId="77777777" w:rsidR="00F9432F" w:rsidRPr="00F9432F" w:rsidRDefault="00F9432F" w:rsidP="00F9432F">
            <w:pPr>
              <w:rPr>
                <w:lang w:eastAsia="de-DE"/>
              </w:rPr>
            </w:pPr>
            <w:r w:rsidRPr="00F9432F">
              <w:rPr>
                <w:lang w:eastAsia="de-DE"/>
              </w:rPr>
              <w:t>-2.15%</w:t>
            </w:r>
          </w:p>
        </w:tc>
        <w:tc>
          <w:tcPr>
            <w:tcW w:w="951" w:type="dxa"/>
            <w:tcBorders>
              <w:top w:val="nil"/>
              <w:left w:val="nil"/>
              <w:bottom w:val="nil"/>
              <w:right w:val="single" w:sz="4" w:space="0" w:color="auto"/>
            </w:tcBorders>
            <w:shd w:val="clear" w:color="auto" w:fill="auto"/>
            <w:noWrap/>
            <w:vAlign w:val="center"/>
            <w:hideMark/>
          </w:tcPr>
          <w:p w14:paraId="5817A9E7" w14:textId="77777777" w:rsidR="00F9432F" w:rsidRPr="00F9432F" w:rsidRDefault="00F9432F" w:rsidP="00F9432F">
            <w:pPr>
              <w:rPr>
                <w:lang w:eastAsia="de-DE"/>
              </w:rPr>
            </w:pPr>
            <w:r w:rsidRPr="00F9432F">
              <w:rPr>
                <w:lang w:eastAsia="de-DE"/>
              </w:rPr>
              <w:t>-2.53%</w:t>
            </w:r>
          </w:p>
        </w:tc>
        <w:tc>
          <w:tcPr>
            <w:tcW w:w="687" w:type="dxa"/>
            <w:tcBorders>
              <w:top w:val="nil"/>
              <w:left w:val="nil"/>
              <w:bottom w:val="nil"/>
              <w:right w:val="nil"/>
            </w:tcBorders>
            <w:shd w:val="clear" w:color="auto" w:fill="auto"/>
            <w:noWrap/>
            <w:vAlign w:val="center"/>
            <w:hideMark/>
          </w:tcPr>
          <w:p w14:paraId="1EDDDC9C" w14:textId="77777777" w:rsidR="00F9432F" w:rsidRPr="00F9432F" w:rsidRDefault="00F9432F" w:rsidP="00F9432F">
            <w:pPr>
              <w:rPr>
                <w:lang w:eastAsia="de-DE"/>
              </w:rPr>
            </w:pPr>
            <w:r w:rsidRPr="00F9432F">
              <w:rPr>
                <w:lang w:eastAsia="de-DE"/>
              </w:rPr>
              <w:t>171%</w:t>
            </w:r>
          </w:p>
        </w:tc>
        <w:tc>
          <w:tcPr>
            <w:tcW w:w="1247" w:type="dxa"/>
            <w:tcBorders>
              <w:top w:val="nil"/>
              <w:left w:val="nil"/>
              <w:bottom w:val="nil"/>
              <w:right w:val="nil"/>
            </w:tcBorders>
            <w:shd w:val="clear" w:color="auto" w:fill="auto"/>
            <w:noWrap/>
            <w:vAlign w:val="center"/>
            <w:hideMark/>
          </w:tcPr>
          <w:p w14:paraId="40651BDF" w14:textId="77777777" w:rsidR="00F9432F" w:rsidRPr="00F9432F" w:rsidRDefault="00F9432F" w:rsidP="00F9432F">
            <w:pPr>
              <w:rPr>
                <w:lang w:eastAsia="de-DE"/>
              </w:rPr>
            </w:pPr>
            <w:r w:rsidRPr="00F9432F">
              <w:rPr>
                <w:lang w:eastAsia="de-DE"/>
              </w:rPr>
              <w:t>573%</w:t>
            </w:r>
          </w:p>
        </w:tc>
      </w:tr>
      <w:tr w:rsidR="00F9432F" w:rsidRPr="00F9432F" w14:paraId="778B917E"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25CC442" w14:textId="77777777" w:rsidR="00F9432F" w:rsidRPr="00F9432F" w:rsidRDefault="00F9432F" w:rsidP="00F9432F">
            <w:pPr>
              <w:rPr>
                <w:lang w:eastAsia="de-DE"/>
              </w:rPr>
            </w:pPr>
            <w:r w:rsidRPr="00F9432F">
              <w:rPr>
                <w:lang w:eastAsia="de-DE"/>
              </w:rPr>
              <w:t>Class B</w:t>
            </w:r>
          </w:p>
        </w:tc>
        <w:tc>
          <w:tcPr>
            <w:tcW w:w="995" w:type="dxa"/>
            <w:tcBorders>
              <w:top w:val="nil"/>
              <w:left w:val="nil"/>
              <w:bottom w:val="nil"/>
              <w:right w:val="nil"/>
            </w:tcBorders>
            <w:shd w:val="clear" w:color="auto" w:fill="auto"/>
            <w:noWrap/>
            <w:vAlign w:val="center"/>
            <w:hideMark/>
          </w:tcPr>
          <w:p w14:paraId="2BE1D75F" w14:textId="77777777" w:rsidR="00F9432F" w:rsidRPr="00F9432F" w:rsidRDefault="00F9432F" w:rsidP="00F9432F">
            <w:pPr>
              <w:rPr>
                <w:lang w:eastAsia="de-DE"/>
              </w:rPr>
            </w:pPr>
            <w:r w:rsidRPr="00F9432F">
              <w:rPr>
                <w:lang w:eastAsia="de-DE"/>
              </w:rPr>
              <w:t>-2.92%</w:t>
            </w:r>
          </w:p>
        </w:tc>
        <w:tc>
          <w:tcPr>
            <w:tcW w:w="1009" w:type="dxa"/>
            <w:tcBorders>
              <w:top w:val="nil"/>
              <w:left w:val="nil"/>
              <w:bottom w:val="nil"/>
              <w:right w:val="nil"/>
            </w:tcBorders>
            <w:shd w:val="clear" w:color="auto" w:fill="auto"/>
            <w:noWrap/>
            <w:vAlign w:val="center"/>
            <w:hideMark/>
          </w:tcPr>
          <w:p w14:paraId="12101541" w14:textId="77777777" w:rsidR="00F9432F" w:rsidRPr="00F9432F" w:rsidRDefault="00F9432F" w:rsidP="00F9432F">
            <w:pPr>
              <w:rPr>
                <w:lang w:eastAsia="de-DE"/>
              </w:rPr>
            </w:pPr>
            <w:r w:rsidRPr="00F9432F">
              <w:rPr>
                <w:lang w:eastAsia="de-DE"/>
              </w:rPr>
              <w:t>-2.67%</w:t>
            </w:r>
          </w:p>
        </w:tc>
        <w:tc>
          <w:tcPr>
            <w:tcW w:w="995" w:type="dxa"/>
            <w:tcBorders>
              <w:top w:val="nil"/>
              <w:left w:val="nil"/>
              <w:bottom w:val="nil"/>
              <w:right w:val="single" w:sz="4" w:space="0" w:color="auto"/>
            </w:tcBorders>
            <w:shd w:val="clear" w:color="auto" w:fill="auto"/>
            <w:noWrap/>
            <w:vAlign w:val="center"/>
            <w:hideMark/>
          </w:tcPr>
          <w:p w14:paraId="0E0C2BDE" w14:textId="77777777" w:rsidR="00F9432F" w:rsidRPr="00F9432F" w:rsidRDefault="00F9432F" w:rsidP="00F9432F">
            <w:pPr>
              <w:rPr>
                <w:lang w:eastAsia="de-DE"/>
              </w:rPr>
            </w:pPr>
            <w:r w:rsidRPr="00F9432F">
              <w:rPr>
                <w:lang w:eastAsia="de-DE"/>
              </w:rPr>
              <w:t>-2.83%</w:t>
            </w:r>
          </w:p>
        </w:tc>
        <w:tc>
          <w:tcPr>
            <w:tcW w:w="951" w:type="dxa"/>
            <w:tcBorders>
              <w:top w:val="nil"/>
              <w:left w:val="single" w:sz="8" w:space="0" w:color="auto"/>
              <w:bottom w:val="nil"/>
              <w:right w:val="nil"/>
            </w:tcBorders>
            <w:shd w:val="clear" w:color="auto" w:fill="auto"/>
            <w:noWrap/>
            <w:vAlign w:val="center"/>
            <w:hideMark/>
          </w:tcPr>
          <w:p w14:paraId="03FBA18B" w14:textId="77777777" w:rsidR="00F9432F" w:rsidRPr="00F9432F" w:rsidRDefault="00F9432F" w:rsidP="00F9432F">
            <w:pPr>
              <w:rPr>
                <w:lang w:eastAsia="de-DE"/>
              </w:rPr>
            </w:pPr>
            <w:r w:rsidRPr="00F9432F">
              <w:rPr>
                <w:lang w:eastAsia="de-DE"/>
              </w:rPr>
              <w:t>-2.74%</w:t>
            </w:r>
          </w:p>
        </w:tc>
        <w:tc>
          <w:tcPr>
            <w:tcW w:w="965" w:type="dxa"/>
            <w:tcBorders>
              <w:top w:val="nil"/>
              <w:left w:val="nil"/>
              <w:bottom w:val="nil"/>
              <w:right w:val="nil"/>
            </w:tcBorders>
            <w:shd w:val="clear" w:color="auto" w:fill="auto"/>
            <w:noWrap/>
            <w:vAlign w:val="center"/>
            <w:hideMark/>
          </w:tcPr>
          <w:p w14:paraId="67710652" w14:textId="77777777" w:rsidR="00F9432F" w:rsidRPr="00F9432F" w:rsidRDefault="00F9432F" w:rsidP="00F9432F">
            <w:pPr>
              <w:rPr>
                <w:lang w:eastAsia="de-DE"/>
              </w:rPr>
            </w:pPr>
            <w:r w:rsidRPr="00F9432F">
              <w:rPr>
                <w:lang w:eastAsia="de-DE"/>
              </w:rPr>
              <w:t>-2.43%</w:t>
            </w:r>
          </w:p>
        </w:tc>
        <w:tc>
          <w:tcPr>
            <w:tcW w:w="951" w:type="dxa"/>
            <w:tcBorders>
              <w:top w:val="nil"/>
              <w:left w:val="nil"/>
              <w:bottom w:val="nil"/>
              <w:right w:val="single" w:sz="4" w:space="0" w:color="auto"/>
            </w:tcBorders>
            <w:shd w:val="clear" w:color="auto" w:fill="auto"/>
            <w:noWrap/>
            <w:vAlign w:val="center"/>
            <w:hideMark/>
          </w:tcPr>
          <w:p w14:paraId="760C53CC" w14:textId="77777777" w:rsidR="00F9432F" w:rsidRPr="00F9432F" w:rsidRDefault="00F9432F" w:rsidP="00F9432F">
            <w:pPr>
              <w:rPr>
                <w:lang w:eastAsia="de-DE"/>
              </w:rPr>
            </w:pPr>
            <w:r w:rsidRPr="00F9432F">
              <w:rPr>
                <w:lang w:eastAsia="de-DE"/>
              </w:rPr>
              <w:t>-2.43%</w:t>
            </w:r>
          </w:p>
        </w:tc>
        <w:tc>
          <w:tcPr>
            <w:tcW w:w="687" w:type="dxa"/>
            <w:tcBorders>
              <w:top w:val="nil"/>
              <w:left w:val="nil"/>
              <w:bottom w:val="nil"/>
              <w:right w:val="nil"/>
            </w:tcBorders>
            <w:shd w:val="clear" w:color="auto" w:fill="auto"/>
            <w:noWrap/>
            <w:vAlign w:val="center"/>
            <w:hideMark/>
          </w:tcPr>
          <w:p w14:paraId="51F7BB69" w14:textId="77777777" w:rsidR="00F9432F" w:rsidRPr="00F9432F" w:rsidRDefault="00F9432F" w:rsidP="00F9432F">
            <w:pPr>
              <w:rPr>
                <w:lang w:eastAsia="de-DE"/>
              </w:rPr>
            </w:pPr>
            <w:r w:rsidRPr="00F9432F">
              <w:rPr>
                <w:lang w:eastAsia="de-DE"/>
              </w:rPr>
              <w:t>172%</w:t>
            </w:r>
          </w:p>
        </w:tc>
        <w:tc>
          <w:tcPr>
            <w:tcW w:w="1247" w:type="dxa"/>
            <w:tcBorders>
              <w:top w:val="nil"/>
              <w:left w:val="nil"/>
              <w:bottom w:val="nil"/>
              <w:right w:val="nil"/>
            </w:tcBorders>
            <w:shd w:val="clear" w:color="auto" w:fill="auto"/>
            <w:noWrap/>
            <w:vAlign w:val="center"/>
            <w:hideMark/>
          </w:tcPr>
          <w:p w14:paraId="27DD8031" w14:textId="77777777" w:rsidR="00F9432F" w:rsidRPr="00F9432F" w:rsidRDefault="00F9432F" w:rsidP="00F9432F">
            <w:pPr>
              <w:rPr>
                <w:lang w:eastAsia="de-DE"/>
              </w:rPr>
            </w:pPr>
            <w:r w:rsidRPr="00F9432F">
              <w:rPr>
                <w:lang w:eastAsia="de-DE"/>
              </w:rPr>
              <w:t>619%</w:t>
            </w:r>
          </w:p>
        </w:tc>
      </w:tr>
      <w:tr w:rsidR="00F9432F" w:rsidRPr="00F9432F" w14:paraId="1B3E9145"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5989BB" w14:textId="77777777" w:rsidR="00F9432F" w:rsidRPr="00F9432F" w:rsidRDefault="00F9432F" w:rsidP="00F9432F">
            <w:pPr>
              <w:rPr>
                <w:lang w:eastAsia="de-DE"/>
              </w:rPr>
            </w:pPr>
            <w:r w:rsidRPr="00F9432F">
              <w:rPr>
                <w:lang w:eastAsia="de-DE"/>
              </w:rPr>
              <w:t>Class C</w:t>
            </w:r>
          </w:p>
        </w:tc>
        <w:tc>
          <w:tcPr>
            <w:tcW w:w="995" w:type="dxa"/>
            <w:tcBorders>
              <w:top w:val="nil"/>
              <w:left w:val="nil"/>
              <w:bottom w:val="nil"/>
              <w:right w:val="nil"/>
            </w:tcBorders>
            <w:shd w:val="clear" w:color="auto" w:fill="auto"/>
            <w:noWrap/>
            <w:vAlign w:val="center"/>
            <w:hideMark/>
          </w:tcPr>
          <w:p w14:paraId="4605A79F" w14:textId="77777777" w:rsidR="00F9432F" w:rsidRPr="00F9432F" w:rsidRDefault="00F9432F" w:rsidP="00F9432F">
            <w:pPr>
              <w:rPr>
                <w:lang w:eastAsia="de-DE"/>
              </w:rPr>
            </w:pPr>
            <w:r w:rsidRPr="00F9432F">
              <w:rPr>
                <w:lang w:eastAsia="de-DE"/>
              </w:rPr>
              <w:t>-2.40%</w:t>
            </w:r>
          </w:p>
        </w:tc>
        <w:tc>
          <w:tcPr>
            <w:tcW w:w="1009" w:type="dxa"/>
            <w:tcBorders>
              <w:top w:val="nil"/>
              <w:left w:val="nil"/>
              <w:bottom w:val="nil"/>
              <w:right w:val="nil"/>
            </w:tcBorders>
            <w:shd w:val="clear" w:color="auto" w:fill="auto"/>
            <w:noWrap/>
            <w:vAlign w:val="center"/>
            <w:hideMark/>
          </w:tcPr>
          <w:p w14:paraId="61FC4CAF" w14:textId="77777777" w:rsidR="00F9432F" w:rsidRPr="00F9432F" w:rsidRDefault="00F9432F" w:rsidP="00F9432F">
            <w:pPr>
              <w:rPr>
                <w:lang w:eastAsia="de-DE"/>
              </w:rPr>
            </w:pPr>
            <w:r w:rsidRPr="00F9432F">
              <w:rPr>
                <w:lang w:eastAsia="de-DE"/>
              </w:rPr>
              <w:t>-2.08%</w:t>
            </w:r>
          </w:p>
        </w:tc>
        <w:tc>
          <w:tcPr>
            <w:tcW w:w="995" w:type="dxa"/>
            <w:tcBorders>
              <w:top w:val="nil"/>
              <w:left w:val="nil"/>
              <w:bottom w:val="nil"/>
              <w:right w:val="single" w:sz="4" w:space="0" w:color="auto"/>
            </w:tcBorders>
            <w:shd w:val="clear" w:color="auto" w:fill="auto"/>
            <w:noWrap/>
            <w:vAlign w:val="center"/>
            <w:hideMark/>
          </w:tcPr>
          <w:p w14:paraId="2716D22F" w14:textId="77777777" w:rsidR="00F9432F" w:rsidRPr="00F9432F" w:rsidRDefault="00F9432F" w:rsidP="00F9432F">
            <w:pPr>
              <w:rPr>
                <w:lang w:eastAsia="de-DE"/>
              </w:rPr>
            </w:pPr>
            <w:r w:rsidRPr="00F9432F">
              <w:rPr>
                <w:lang w:eastAsia="de-DE"/>
              </w:rPr>
              <w:t>-2.07%</w:t>
            </w:r>
          </w:p>
        </w:tc>
        <w:tc>
          <w:tcPr>
            <w:tcW w:w="951" w:type="dxa"/>
            <w:tcBorders>
              <w:top w:val="nil"/>
              <w:left w:val="single" w:sz="8" w:space="0" w:color="auto"/>
              <w:bottom w:val="nil"/>
              <w:right w:val="nil"/>
            </w:tcBorders>
            <w:shd w:val="clear" w:color="auto" w:fill="auto"/>
            <w:noWrap/>
            <w:vAlign w:val="center"/>
            <w:hideMark/>
          </w:tcPr>
          <w:p w14:paraId="318A0B2C" w14:textId="77777777" w:rsidR="00F9432F" w:rsidRPr="00F9432F" w:rsidRDefault="00F9432F" w:rsidP="00F9432F">
            <w:pPr>
              <w:rPr>
                <w:lang w:eastAsia="de-DE"/>
              </w:rPr>
            </w:pPr>
            <w:r w:rsidRPr="00F9432F">
              <w:rPr>
                <w:lang w:eastAsia="de-DE"/>
              </w:rPr>
              <w:t>-2.53%</w:t>
            </w:r>
          </w:p>
        </w:tc>
        <w:tc>
          <w:tcPr>
            <w:tcW w:w="965" w:type="dxa"/>
            <w:tcBorders>
              <w:top w:val="nil"/>
              <w:left w:val="nil"/>
              <w:bottom w:val="nil"/>
              <w:right w:val="nil"/>
            </w:tcBorders>
            <w:shd w:val="clear" w:color="auto" w:fill="auto"/>
            <w:noWrap/>
            <w:vAlign w:val="center"/>
            <w:hideMark/>
          </w:tcPr>
          <w:p w14:paraId="17DB765F" w14:textId="77777777" w:rsidR="00F9432F" w:rsidRPr="00F9432F" w:rsidRDefault="00F9432F" w:rsidP="00F9432F">
            <w:pPr>
              <w:rPr>
                <w:lang w:eastAsia="de-DE"/>
              </w:rPr>
            </w:pPr>
            <w:r w:rsidRPr="00F9432F">
              <w:rPr>
                <w:lang w:eastAsia="de-DE"/>
              </w:rPr>
              <w:t>-1.61%</w:t>
            </w:r>
          </w:p>
        </w:tc>
        <w:tc>
          <w:tcPr>
            <w:tcW w:w="951" w:type="dxa"/>
            <w:tcBorders>
              <w:top w:val="nil"/>
              <w:left w:val="nil"/>
              <w:bottom w:val="nil"/>
              <w:right w:val="single" w:sz="4" w:space="0" w:color="auto"/>
            </w:tcBorders>
            <w:shd w:val="clear" w:color="auto" w:fill="auto"/>
            <w:noWrap/>
            <w:vAlign w:val="center"/>
            <w:hideMark/>
          </w:tcPr>
          <w:p w14:paraId="5958D6C1" w14:textId="77777777" w:rsidR="00F9432F" w:rsidRPr="00F9432F" w:rsidRDefault="00F9432F" w:rsidP="00F9432F">
            <w:pPr>
              <w:rPr>
                <w:lang w:eastAsia="de-DE"/>
              </w:rPr>
            </w:pPr>
            <w:r w:rsidRPr="00F9432F">
              <w:rPr>
                <w:lang w:eastAsia="de-DE"/>
              </w:rPr>
              <w:t>-1.52%</w:t>
            </w:r>
          </w:p>
        </w:tc>
        <w:tc>
          <w:tcPr>
            <w:tcW w:w="687" w:type="dxa"/>
            <w:tcBorders>
              <w:top w:val="nil"/>
              <w:left w:val="nil"/>
              <w:bottom w:val="nil"/>
              <w:right w:val="nil"/>
            </w:tcBorders>
            <w:shd w:val="clear" w:color="auto" w:fill="auto"/>
            <w:noWrap/>
            <w:vAlign w:val="center"/>
            <w:hideMark/>
          </w:tcPr>
          <w:p w14:paraId="40338574" w14:textId="77777777" w:rsidR="00F9432F" w:rsidRPr="00F9432F" w:rsidRDefault="00F9432F" w:rsidP="00F9432F">
            <w:pPr>
              <w:rPr>
                <w:lang w:eastAsia="de-DE"/>
              </w:rPr>
            </w:pPr>
            <w:r w:rsidRPr="00F9432F">
              <w:rPr>
                <w:lang w:eastAsia="de-DE"/>
              </w:rPr>
              <w:t>163%</w:t>
            </w:r>
          </w:p>
        </w:tc>
        <w:tc>
          <w:tcPr>
            <w:tcW w:w="1247" w:type="dxa"/>
            <w:tcBorders>
              <w:top w:val="nil"/>
              <w:left w:val="nil"/>
              <w:bottom w:val="nil"/>
              <w:right w:val="nil"/>
            </w:tcBorders>
            <w:shd w:val="clear" w:color="auto" w:fill="auto"/>
            <w:noWrap/>
            <w:vAlign w:val="center"/>
            <w:hideMark/>
          </w:tcPr>
          <w:p w14:paraId="139376BB" w14:textId="77777777" w:rsidR="00F9432F" w:rsidRPr="00F9432F" w:rsidRDefault="00F9432F" w:rsidP="00F9432F">
            <w:pPr>
              <w:rPr>
                <w:lang w:eastAsia="de-DE"/>
              </w:rPr>
            </w:pPr>
            <w:r w:rsidRPr="00F9432F">
              <w:rPr>
                <w:lang w:eastAsia="de-DE"/>
              </w:rPr>
              <w:t>596%</w:t>
            </w:r>
          </w:p>
        </w:tc>
      </w:tr>
      <w:tr w:rsidR="00F9432F" w:rsidRPr="00F9432F" w14:paraId="2253D062"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57B36C" w14:textId="77777777" w:rsidR="00F9432F" w:rsidRPr="00F9432F" w:rsidRDefault="00F9432F" w:rsidP="00F9432F">
            <w:pPr>
              <w:rPr>
                <w:lang w:eastAsia="de-DE"/>
              </w:rPr>
            </w:pPr>
            <w:r w:rsidRPr="00F9432F">
              <w:rPr>
                <w:lang w:eastAsia="de-DE"/>
              </w:rPr>
              <w:t>Class E</w:t>
            </w:r>
          </w:p>
        </w:tc>
        <w:tc>
          <w:tcPr>
            <w:tcW w:w="995" w:type="dxa"/>
            <w:tcBorders>
              <w:top w:val="nil"/>
              <w:left w:val="single" w:sz="8" w:space="0" w:color="auto"/>
              <w:bottom w:val="nil"/>
              <w:right w:val="nil"/>
            </w:tcBorders>
            <w:shd w:val="clear" w:color="000000" w:fill="CCFFCC"/>
            <w:noWrap/>
            <w:vAlign w:val="center"/>
            <w:hideMark/>
          </w:tcPr>
          <w:p w14:paraId="218B0848" w14:textId="77777777" w:rsidR="00F9432F" w:rsidRPr="00F9432F" w:rsidRDefault="00F9432F" w:rsidP="00F9432F">
            <w:pPr>
              <w:rPr>
                <w:lang w:eastAsia="de-DE"/>
              </w:rPr>
            </w:pPr>
            <w:r w:rsidRPr="00F9432F">
              <w:rPr>
                <w:lang w:eastAsia="de-DE"/>
              </w:rPr>
              <w:t>-4.14%</w:t>
            </w:r>
          </w:p>
        </w:tc>
        <w:tc>
          <w:tcPr>
            <w:tcW w:w="1009" w:type="dxa"/>
            <w:tcBorders>
              <w:top w:val="nil"/>
              <w:left w:val="nil"/>
              <w:bottom w:val="nil"/>
              <w:right w:val="nil"/>
            </w:tcBorders>
            <w:shd w:val="clear" w:color="000000" w:fill="CCFFCC"/>
            <w:noWrap/>
            <w:vAlign w:val="center"/>
            <w:hideMark/>
          </w:tcPr>
          <w:p w14:paraId="6DC98806" w14:textId="77777777" w:rsidR="00F9432F" w:rsidRPr="00F9432F" w:rsidRDefault="00F9432F" w:rsidP="00F9432F">
            <w:pPr>
              <w:rPr>
                <w:lang w:eastAsia="de-DE"/>
              </w:rPr>
            </w:pPr>
            <w:r w:rsidRPr="00F9432F">
              <w:rPr>
                <w:lang w:eastAsia="de-DE"/>
              </w:rPr>
              <w:t>-3.91%</w:t>
            </w:r>
          </w:p>
        </w:tc>
        <w:tc>
          <w:tcPr>
            <w:tcW w:w="995" w:type="dxa"/>
            <w:tcBorders>
              <w:top w:val="nil"/>
              <w:left w:val="nil"/>
              <w:bottom w:val="nil"/>
              <w:right w:val="single" w:sz="4" w:space="0" w:color="auto"/>
            </w:tcBorders>
            <w:shd w:val="clear" w:color="000000" w:fill="CCFFCC"/>
            <w:noWrap/>
            <w:vAlign w:val="center"/>
            <w:hideMark/>
          </w:tcPr>
          <w:p w14:paraId="67742E29" w14:textId="77777777" w:rsidR="00F9432F" w:rsidRPr="00F9432F" w:rsidRDefault="00F9432F" w:rsidP="00F9432F">
            <w:pPr>
              <w:rPr>
                <w:lang w:eastAsia="de-DE"/>
              </w:rPr>
            </w:pPr>
            <w:r w:rsidRPr="00F9432F">
              <w:rPr>
                <w:lang w:eastAsia="de-DE"/>
              </w:rPr>
              <w:t>-3.51%</w:t>
            </w:r>
          </w:p>
        </w:tc>
        <w:tc>
          <w:tcPr>
            <w:tcW w:w="951" w:type="dxa"/>
            <w:tcBorders>
              <w:top w:val="nil"/>
              <w:left w:val="single" w:sz="8" w:space="0" w:color="auto"/>
              <w:bottom w:val="nil"/>
              <w:right w:val="nil"/>
            </w:tcBorders>
            <w:shd w:val="clear" w:color="000000" w:fill="CCFFCC"/>
            <w:noWrap/>
            <w:vAlign w:val="center"/>
            <w:hideMark/>
          </w:tcPr>
          <w:p w14:paraId="6F1BCEF5" w14:textId="77777777" w:rsidR="00F9432F" w:rsidRPr="00F9432F" w:rsidRDefault="00F9432F" w:rsidP="00F9432F">
            <w:pPr>
              <w:rPr>
                <w:lang w:eastAsia="de-DE"/>
              </w:rPr>
            </w:pPr>
            <w:r w:rsidRPr="00F9432F">
              <w:rPr>
                <w:lang w:eastAsia="de-DE"/>
              </w:rPr>
              <w:t>-3.99%</w:t>
            </w:r>
          </w:p>
        </w:tc>
        <w:tc>
          <w:tcPr>
            <w:tcW w:w="965" w:type="dxa"/>
            <w:tcBorders>
              <w:top w:val="nil"/>
              <w:left w:val="nil"/>
              <w:bottom w:val="nil"/>
              <w:right w:val="nil"/>
            </w:tcBorders>
            <w:shd w:val="clear" w:color="000000" w:fill="CCFFCC"/>
            <w:noWrap/>
            <w:vAlign w:val="center"/>
            <w:hideMark/>
          </w:tcPr>
          <w:p w14:paraId="18DF74B5" w14:textId="77777777" w:rsidR="00F9432F" w:rsidRPr="00F9432F" w:rsidRDefault="00F9432F" w:rsidP="00F9432F">
            <w:pPr>
              <w:rPr>
                <w:lang w:eastAsia="de-DE"/>
              </w:rPr>
            </w:pPr>
            <w:r w:rsidRPr="00F9432F">
              <w:rPr>
                <w:lang w:eastAsia="de-DE"/>
              </w:rPr>
              <w:t>-3.45%</w:t>
            </w:r>
          </w:p>
        </w:tc>
        <w:tc>
          <w:tcPr>
            <w:tcW w:w="951" w:type="dxa"/>
            <w:tcBorders>
              <w:top w:val="nil"/>
              <w:left w:val="nil"/>
              <w:bottom w:val="nil"/>
              <w:right w:val="single" w:sz="4" w:space="0" w:color="auto"/>
            </w:tcBorders>
            <w:shd w:val="clear" w:color="auto" w:fill="auto"/>
            <w:noWrap/>
            <w:vAlign w:val="center"/>
            <w:hideMark/>
          </w:tcPr>
          <w:p w14:paraId="4F8D0637" w14:textId="77777777" w:rsidR="00F9432F" w:rsidRPr="00F9432F" w:rsidRDefault="00F9432F" w:rsidP="00F9432F">
            <w:pPr>
              <w:rPr>
                <w:lang w:eastAsia="de-DE"/>
              </w:rPr>
            </w:pPr>
            <w:r w:rsidRPr="00F9432F">
              <w:rPr>
                <w:lang w:eastAsia="de-DE"/>
              </w:rPr>
              <w:t>-2.21%</w:t>
            </w:r>
          </w:p>
        </w:tc>
        <w:tc>
          <w:tcPr>
            <w:tcW w:w="687" w:type="dxa"/>
            <w:tcBorders>
              <w:top w:val="nil"/>
              <w:left w:val="nil"/>
              <w:bottom w:val="nil"/>
              <w:right w:val="nil"/>
            </w:tcBorders>
            <w:shd w:val="clear" w:color="auto" w:fill="auto"/>
            <w:noWrap/>
            <w:vAlign w:val="center"/>
            <w:hideMark/>
          </w:tcPr>
          <w:p w14:paraId="70344A3D" w14:textId="77777777" w:rsidR="00F9432F" w:rsidRPr="00F9432F" w:rsidRDefault="00F9432F" w:rsidP="00F9432F">
            <w:pPr>
              <w:rPr>
                <w:lang w:eastAsia="de-DE"/>
              </w:rPr>
            </w:pPr>
            <w:r w:rsidRPr="00F9432F">
              <w:rPr>
                <w:lang w:eastAsia="de-DE"/>
              </w:rPr>
              <w:t>169%</w:t>
            </w:r>
          </w:p>
        </w:tc>
        <w:tc>
          <w:tcPr>
            <w:tcW w:w="1247" w:type="dxa"/>
            <w:tcBorders>
              <w:top w:val="nil"/>
              <w:left w:val="nil"/>
              <w:bottom w:val="nil"/>
              <w:right w:val="nil"/>
            </w:tcBorders>
            <w:shd w:val="clear" w:color="auto" w:fill="auto"/>
            <w:noWrap/>
            <w:vAlign w:val="center"/>
            <w:hideMark/>
          </w:tcPr>
          <w:p w14:paraId="2110F355" w14:textId="77777777" w:rsidR="00F9432F" w:rsidRPr="00F9432F" w:rsidRDefault="00F9432F" w:rsidP="00F9432F">
            <w:pPr>
              <w:rPr>
                <w:lang w:eastAsia="de-DE"/>
              </w:rPr>
            </w:pPr>
            <w:r w:rsidRPr="00F9432F">
              <w:rPr>
                <w:lang w:eastAsia="de-DE"/>
              </w:rPr>
              <w:t>633%</w:t>
            </w:r>
          </w:p>
        </w:tc>
      </w:tr>
      <w:tr w:rsidR="00F9432F" w:rsidRPr="00F9432F" w14:paraId="780B0035"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6E048A" w14:textId="77777777" w:rsidR="00F9432F" w:rsidRPr="00F9432F" w:rsidRDefault="00F9432F" w:rsidP="00F9432F">
            <w:pPr>
              <w:rPr>
                <w:b/>
                <w:bCs/>
                <w:lang w:eastAsia="de-DE"/>
              </w:rPr>
            </w:pPr>
            <w:r w:rsidRPr="00F9432F">
              <w:rPr>
                <w:b/>
                <w:bCs/>
                <w:lang w:eastAsia="de-DE"/>
              </w:rPr>
              <w:t xml:space="preserve">Overall </w:t>
            </w:r>
          </w:p>
        </w:tc>
        <w:tc>
          <w:tcPr>
            <w:tcW w:w="995" w:type="dxa"/>
            <w:tcBorders>
              <w:top w:val="single" w:sz="8" w:space="0" w:color="auto"/>
              <w:left w:val="single" w:sz="8" w:space="0" w:color="auto"/>
              <w:bottom w:val="nil"/>
              <w:right w:val="nil"/>
            </w:tcBorders>
            <w:shd w:val="clear" w:color="000000" w:fill="CCFFCC"/>
            <w:noWrap/>
            <w:vAlign w:val="center"/>
            <w:hideMark/>
          </w:tcPr>
          <w:p w14:paraId="0BB0D9CF" w14:textId="77777777" w:rsidR="00F9432F" w:rsidRPr="00F9432F" w:rsidRDefault="00F9432F" w:rsidP="00F9432F">
            <w:pPr>
              <w:rPr>
                <w:lang w:eastAsia="de-DE"/>
              </w:rPr>
            </w:pPr>
            <w:r w:rsidRPr="00F9432F">
              <w:rPr>
                <w:lang w:eastAsia="de-DE"/>
              </w:rPr>
              <w:t>-3.17%</w:t>
            </w:r>
          </w:p>
        </w:tc>
        <w:tc>
          <w:tcPr>
            <w:tcW w:w="1009" w:type="dxa"/>
            <w:tcBorders>
              <w:top w:val="single" w:sz="8" w:space="0" w:color="auto"/>
              <w:left w:val="nil"/>
              <w:bottom w:val="nil"/>
              <w:right w:val="nil"/>
            </w:tcBorders>
            <w:shd w:val="clear" w:color="auto" w:fill="auto"/>
            <w:noWrap/>
            <w:vAlign w:val="center"/>
            <w:hideMark/>
          </w:tcPr>
          <w:p w14:paraId="1AA08C1B" w14:textId="77777777" w:rsidR="00F9432F" w:rsidRPr="00F9432F" w:rsidRDefault="00F9432F" w:rsidP="00F9432F">
            <w:pPr>
              <w:rPr>
                <w:lang w:eastAsia="de-DE"/>
              </w:rPr>
            </w:pPr>
            <w:r w:rsidRPr="00F9432F">
              <w:rPr>
                <w:lang w:eastAsia="de-DE"/>
              </w:rPr>
              <w:t>-2.84%</w:t>
            </w:r>
          </w:p>
        </w:tc>
        <w:tc>
          <w:tcPr>
            <w:tcW w:w="995" w:type="dxa"/>
            <w:tcBorders>
              <w:top w:val="single" w:sz="8" w:space="0" w:color="auto"/>
              <w:left w:val="nil"/>
              <w:bottom w:val="nil"/>
              <w:right w:val="single" w:sz="4" w:space="0" w:color="auto"/>
            </w:tcBorders>
            <w:shd w:val="clear" w:color="auto" w:fill="auto"/>
            <w:noWrap/>
            <w:vAlign w:val="center"/>
            <w:hideMark/>
          </w:tcPr>
          <w:p w14:paraId="1C2B9A3D" w14:textId="77777777" w:rsidR="00F9432F" w:rsidRPr="00F9432F" w:rsidRDefault="00F9432F" w:rsidP="00F9432F">
            <w:pPr>
              <w:rPr>
                <w:lang w:eastAsia="de-DE"/>
              </w:rPr>
            </w:pPr>
            <w:r w:rsidRPr="00F9432F">
              <w:rPr>
                <w:lang w:eastAsia="de-DE"/>
              </w:rPr>
              <w:t>-2.96%</w:t>
            </w:r>
          </w:p>
        </w:tc>
        <w:tc>
          <w:tcPr>
            <w:tcW w:w="951" w:type="dxa"/>
            <w:tcBorders>
              <w:top w:val="single" w:sz="8" w:space="0" w:color="auto"/>
              <w:left w:val="single" w:sz="8" w:space="0" w:color="auto"/>
              <w:bottom w:val="nil"/>
              <w:right w:val="nil"/>
            </w:tcBorders>
            <w:shd w:val="clear" w:color="000000" w:fill="CCFFCC"/>
            <w:noWrap/>
            <w:vAlign w:val="center"/>
            <w:hideMark/>
          </w:tcPr>
          <w:p w14:paraId="4FC8D300" w14:textId="77777777" w:rsidR="00F9432F" w:rsidRPr="00F9432F" w:rsidRDefault="00F9432F" w:rsidP="00F9432F">
            <w:pPr>
              <w:rPr>
                <w:lang w:eastAsia="de-DE"/>
              </w:rPr>
            </w:pPr>
            <w:r w:rsidRPr="00F9432F">
              <w:rPr>
                <w:lang w:eastAsia="de-DE"/>
              </w:rPr>
              <w:t>-3.16%</w:t>
            </w:r>
          </w:p>
        </w:tc>
        <w:tc>
          <w:tcPr>
            <w:tcW w:w="965" w:type="dxa"/>
            <w:tcBorders>
              <w:top w:val="single" w:sz="8" w:space="0" w:color="auto"/>
              <w:left w:val="nil"/>
              <w:bottom w:val="nil"/>
              <w:right w:val="nil"/>
            </w:tcBorders>
            <w:shd w:val="clear" w:color="auto" w:fill="auto"/>
            <w:noWrap/>
            <w:vAlign w:val="center"/>
            <w:hideMark/>
          </w:tcPr>
          <w:p w14:paraId="665393B8" w14:textId="77777777" w:rsidR="00F9432F" w:rsidRPr="00F9432F" w:rsidRDefault="00F9432F" w:rsidP="00F9432F">
            <w:pPr>
              <w:rPr>
                <w:lang w:eastAsia="de-DE"/>
              </w:rPr>
            </w:pPr>
            <w:r w:rsidRPr="00F9432F">
              <w:rPr>
                <w:lang w:eastAsia="de-DE"/>
              </w:rPr>
              <w:t>-2.55%</w:t>
            </w:r>
          </w:p>
        </w:tc>
        <w:tc>
          <w:tcPr>
            <w:tcW w:w="951" w:type="dxa"/>
            <w:tcBorders>
              <w:top w:val="single" w:sz="8" w:space="0" w:color="auto"/>
              <w:left w:val="nil"/>
              <w:bottom w:val="nil"/>
              <w:right w:val="single" w:sz="4" w:space="0" w:color="auto"/>
            </w:tcBorders>
            <w:shd w:val="clear" w:color="auto" w:fill="auto"/>
            <w:noWrap/>
            <w:vAlign w:val="center"/>
            <w:hideMark/>
          </w:tcPr>
          <w:p w14:paraId="2F56E930" w14:textId="77777777" w:rsidR="00F9432F" w:rsidRPr="00F9432F" w:rsidRDefault="00F9432F" w:rsidP="00F9432F">
            <w:pPr>
              <w:rPr>
                <w:lang w:eastAsia="de-DE"/>
              </w:rPr>
            </w:pPr>
            <w:r w:rsidRPr="00F9432F">
              <w:rPr>
                <w:lang w:eastAsia="de-DE"/>
              </w:rPr>
              <w:t>-2.44%</w:t>
            </w:r>
          </w:p>
        </w:tc>
        <w:tc>
          <w:tcPr>
            <w:tcW w:w="687" w:type="dxa"/>
            <w:tcBorders>
              <w:top w:val="single" w:sz="8" w:space="0" w:color="auto"/>
              <w:left w:val="nil"/>
              <w:bottom w:val="nil"/>
              <w:right w:val="nil"/>
            </w:tcBorders>
            <w:shd w:val="clear" w:color="auto" w:fill="auto"/>
            <w:noWrap/>
            <w:vAlign w:val="center"/>
            <w:hideMark/>
          </w:tcPr>
          <w:p w14:paraId="343CAD21" w14:textId="77777777" w:rsidR="00F9432F" w:rsidRPr="00F9432F" w:rsidRDefault="00F9432F" w:rsidP="00F9432F">
            <w:pPr>
              <w:rPr>
                <w:lang w:eastAsia="de-DE"/>
              </w:rPr>
            </w:pPr>
            <w:r w:rsidRPr="00F9432F">
              <w:rPr>
                <w:lang w:eastAsia="de-DE"/>
              </w:rPr>
              <w:t>168%</w:t>
            </w:r>
          </w:p>
        </w:tc>
        <w:tc>
          <w:tcPr>
            <w:tcW w:w="1247" w:type="dxa"/>
            <w:tcBorders>
              <w:top w:val="single" w:sz="8" w:space="0" w:color="auto"/>
              <w:left w:val="nil"/>
              <w:bottom w:val="nil"/>
              <w:right w:val="nil"/>
            </w:tcBorders>
            <w:shd w:val="clear" w:color="auto" w:fill="auto"/>
            <w:noWrap/>
            <w:vAlign w:val="center"/>
            <w:hideMark/>
          </w:tcPr>
          <w:p w14:paraId="16CAAAE6" w14:textId="77777777" w:rsidR="00F9432F" w:rsidRPr="00F9432F" w:rsidRDefault="00F9432F" w:rsidP="00F9432F">
            <w:pPr>
              <w:rPr>
                <w:lang w:eastAsia="de-DE"/>
              </w:rPr>
            </w:pPr>
            <w:r w:rsidRPr="00F9432F">
              <w:rPr>
                <w:lang w:eastAsia="de-DE"/>
              </w:rPr>
              <w:t>572%</w:t>
            </w:r>
          </w:p>
        </w:tc>
      </w:tr>
      <w:tr w:rsidR="00F9432F" w:rsidRPr="00F9432F" w14:paraId="47196898"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13FC78" w14:textId="77777777" w:rsidR="00F9432F" w:rsidRPr="00F9432F" w:rsidRDefault="00F9432F" w:rsidP="00F9432F">
            <w:pPr>
              <w:rPr>
                <w:lang w:eastAsia="de-DE"/>
              </w:rPr>
            </w:pPr>
            <w:r w:rsidRPr="00F9432F">
              <w:rPr>
                <w:lang w:eastAsia="de-DE"/>
              </w:rPr>
              <w:t>Class D</w:t>
            </w:r>
          </w:p>
        </w:tc>
        <w:tc>
          <w:tcPr>
            <w:tcW w:w="995" w:type="dxa"/>
            <w:tcBorders>
              <w:top w:val="single" w:sz="8" w:space="0" w:color="auto"/>
              <w:left w:val="single" w:sz="8" w:space="0" w:color="auto"/>
              <w:bottom w:val="nil"/>
              <w:right w:val="nil"/>
            </w:tcBorders>
            <w:shd w:val="clear" w:color="auto" w:fill="auto"/>
            <w:noWrap/>
            <w:vAlign w:val="center"/>
            <w:hideMark/>
          </w:tcPr>
          <w:p w14:paraId="6EC97450" w14:textId="77777777" w:rsidR="00F9432F" w:rsidRPr="00F9432F" w:rsidRDefault="00F9432F" w:rsidP="00F9432F">
            <w:pPr>
              <w:rPr>
                <w:lang w:eastAsia="de-DE"/>
              </w:rPr>
            </w:pPr>
            <w:r w:rsidRPr="00F9432F">
              <w:rPr>
                <w:lang w:eastAsia="de-DE"/>
              </w:rPr>
              <w:t>-2.06%</w:t>
            </w:r>
          </w:p>
        </w:tc>
        <w:tc>
          <w:tcPr>
            <w:tcW w:w="1009" w:type="dxa"/>
            <w:tcBorders>
              <w:top w:val="single" w:sz="8" w:space="0" w:color="auto"/>
              <w:left w:val="nil"/>
              <w:bottom w:val="nil"/>
              <w:right w:val="nil"/>
            </w:tcBorders>
            <w:shd w:val="clear" w:color="auto" w:fill="auto"/>
            <w:noWrap/>
            <w:vAlign w:val="center"/>
            <w:hideMark/>
          </w:tcPr>
          <w:p w14:paraId="41801068" w14:textId="77777777" w:rsidR="00F9432F" w:rsidRPr="00F9432F" w:rsidRDefault="00F9432F" w:rsidP="00F9432F">
            <w:pPr>
              <w:rPr>
                <w:lang w:eastAsia="de-DE"/>
              </w:rPr>
            </w:pPr>
            <w:r w:rsidRPr="00F9432F">
              <w:rPr>
                <w:lang w:eastAsia="de-DE"/>
              </w:rPr>
              <w:t>-1.69%</w:t>
            </w:r>
          </w:p>
        </w:tc>
        <w:tc>
          <w:tcPr>
            <w:tcW w:w="995" w:type="dxa"/>
            <w:tcBorders>
              <w:top w:val="single" w:sz="8" w:space="0" w:color="auto"/>
              <w:left w:val="nil"/>
              <w:bottom w:val="nil"/>
              <w:right w:val="single" w:sz="4" w:space="0" w:color="auto"/>
            </w:tcBorders>
            <w:shd w:val="clear" w:color="auto" w:fill="auto"/>
            <w:noWrap/>
            <w:vAlign w:val="center"/>
            <w:hideMark/>
          </w:tcPr>
          <w:p w14:paraId="69023C9F" w14:textId="77777777" w:rsidR="00F9432F" w:rsidRPr="00F9432F" w:rsidRDefault="00F9432F" w:rsidP="00F9432F">
            <w:pPr>
              <w:rPr>
                <w:lang w:eastAsia="de-DE"/>
              </w:rPr>
            </w:pPr>
            <w:r w:rsidRPr="00F9432F">
              <w:rPr>
                <w:lang w:eastAsia="de-DE"/>
              </w:rPr>
              <w:t>-1.90%</w:t>
            </w:r>
          </w:p>
        </w:tc>
        <w:tc>
          <w:tcPr>
            <w:tcW w:w="951" w:type="dxa"/>
            <w:tcBorders>
              <w:top w:val="single" w:sz="8" w:space="0" w:color="auto"/>
              <w:left w:val="single" w:sz="8" w:space="0" w:color="auto"/>
              <w:bottom w:val="nil"/>
              <w:right w:val="nil"/>
            </w:tcBorders>
            <w:shd w:val="clear" w:color="auto" w:fill="auto"/>
            <w:noWrap/>
            <w:vAlign w:val="center"/>
            <w:hideMark/>
          </w:tcPr>
          <w:p w14:paraId="15DC8D9C" w14:textId="77777777" w:rsidR="00F9432F" w:rsidRPr="00F9432F" w:rsidRDefault="00F9432F" w:rsidP="00F9432F">
            <w:pPr>
              <w:rPr>
                <w:lang w:eastAsia="de-DE"/>
              </w:rPr>
            </w:pPr>
            <w:r w:rsidRPr="00F9432F">
              <w:rPr>
                <w:lang w:eastAsia="de-DE"/>
              </w:rPr>
              <w:t>-2.07%</w:t>
            </w:r>
          </w:p>
        </w:tc>
        <w:tc>
          <w:tcPr>
            <w:tcW w:w="965" w:type="dxa"/>
            <w:tcBorders>
              <w:top w:val="single" w:sz="8" w:space="0" w:color="auto"/>
              <w:left w:val="nil"/>
              <w:bottom w:val="nil"/>
              <w:right w:val="nil"/>
            </w:tcBorders>
            <w:shd w:val="clear" w:color="auto" w:fill="auto"/>
            <w:noWrap/>
            <w:vAlign w:val="center"/>
            <w:hideMark/>
          </w:tcPr>
          <w:p w14:paraId="49315816" w14:textId="77777777" w:rsidR="00F9432F" w:rsidRPr="00F9432F" w:rsidRDefault="00F9432F" w:rsidP="00F9432F">
            <w:pPr>
              <w:rPr>
                <w:lang w:eastAsia="de-DE"/>
              </w:rPr>
            </w:pPr>
            <w:r w:rsidRPr="00F9432F">
              <w:rPr>
                <w:lang w:eastAsia="de-DE"/>
              </w:rPr>
              <w:t>-1.38%</w:t>
            </w:r>
          </w:p>
        </w:tc>
        <w:tc>
          <w:tcPr>
            <w:tcW w:w="951" w:type="dxa"/>
            <w:tcBorders>
              <w:top w:val="single" w:sz="8" w:space="0" w:color="auto"/>
              <w:left w:val="nil"/>
              <w:bottom w:val="nil"/>
              <w:right w:val="single" w:sz="4" w:space="0" w:color="auto"/>
            </w:tcBorders>
            <w:shd w:val="clear" w:color="auto" w:fill="auto"/>
            <w:noWrap/>
            <w:vAlign w:val="center"/>
            <w:hideMark/>
          </w:tcPr>
          <w:p w14:paraId="050D2999" w14:textId="77777777" w:rsidR="00F9432F" w:rsidRPr="00F9432F" w:rsidRDefault="00F9432F" w:rsidP="00F9432F">
            <w:pPr>
              <w:rPr>
                <w:lang w:eastAsia="de-DE"/>
              </w:rPr>
            </w:pPr>
            <w:r w:rsidRPr="00F9432F">
              <w:rPr>
                <w:lang w:eastAsia="de-DE"/>
              </w:rPr>
              <w:t>-1.01%</w:t>
            </w:r>
          </w:p>
        </w:tc>
        <w:tc>
          <w:tcPr>
            <w:tcW w:w="687" w:type="dxa"/>
            <w:tcBorders>
              <w:top w:val="single" w:sz="8" w:space="0" w:color="auto"/>
              <w:left w:val="nil"/>
              <w:bottom w:val="nil"/>
              <w:right w:val="nil"/>
            </w:tcBorders>
            <w:shd w:val="clear" w:color="auto" w:fill="auto"/>
            <w:noWrap/>
            <w:vAlign w:val="center"/>
            <w:hideMark/>
          </w:tcPr>
          <w:p w14:paraId="650191BF" w14:textId="77777777" w:rsidR="00F9432F" w:rsidRPr="00F9432F" w:rsidRDefault="00F9432F" w:rsidP="00F9432F">
            <w:pPr>
              <w:rPr>
                <w:lang w:eastAsia="de-DE"/>
              </w:rPr>
            </w:pPr>
            <w:r w:rsidRPr="00F9432F">
              <w:rPr>
                <w:lang w:eastAsia="de-DE"/>
              </w:rPr>
              <w:t>158%</w:t>
            </w:r>
          </w:p>
        </w:tc>
        <w:tc>
          <w:tcPr>
            <w:tcW w:w="1247" w:type="dxa"/>
            <w:tcBorders>
              <w:top w:val="single" w:sz="8" w:space="0" w:color="auto"/>
              <w:left w:val="nil"/>
              <w:bottom w:val="nil"/>
              <w:right w:val="nil"/>
            </w:tcBorders>
            <w:shd w:val="clear" w:color="auto" w:fill="auto"/>
            <w:noWrap/>
            <w:vAlign w:val="center"/>
            <w:hideMark/>
          </w:tcPr>
          <w:p w14:paraId="08412AF3" w14:textId="77777777" w:rsidR="00F9432F" w:rsidRPr="00F9432F" w:rsidRDefault="00F9432F" w:rsidP="00F9432F">
            <w:pPr>
              <w:rPr>
                <w:lang w:eastAsia="de-DE"/>
              </w:rPr>
            </w:pPr>
            <w:r w:rsidRPr="00F9432F">
              <w:rPr>
                <w:lang w:eastAsia="de-DE"/>
              </w:rPr>
              <w:t>627%</w:t>
            </w:r>
          </w:p>
        </w:tc>
      </w:tr>
      <w:tr w:rsidR="00F9432F" w:rsidRPr="00F9432F" w14:paraId="755F2AF9"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4CE7187" w14:textId="77777777" w:rsidR="00F9432F" w:rsidRPr="00F9432F" w:rsidRDefault="00F9432F" w:rsidP="00F9432F">
            <w:pPr>
              <w:rPr>
                <w:lang w:eastAsia="de-DE"/>
              </w:rPr>
            </w:pPr>
            <w:r w:rsidRPr="00F9432F">
              <w:rPr>
                <w:lang w:eastAsia="de-DE"/>
              </w:rPr>
              <w:t>Class F</w:t>
            </w:r>
          </w:p>
        </w:tc>
        <w:tc>
          <w:tcPr>
            <w:tcW w:w="995" w:type="dxa"/>
            <w:tcBorders>
              <w:top w:val="nil"/>
              <w:left w:val="nil"/>
              <w:bottom w:val="nil"/>
              <w:right w:val="nil"/>
            </w:tcBorders>
            <w:shd w:val="clear" w:color="auto" w:fill="auto"/>
            <w:noWrap/>
            <w:vAlign w:val="center"/>
            <w:hideMark/>
          </w:tcPr>
          <w:p w14:paraId="6EE60781" w14:textId="77777777" w:rsidR="00F9432F" w:rsidRPr="00F9432F" w:rsidRDefault="00F9432F" w:rsidP="00F9432F">
            <w:pPr>
              <w:rPr>
                <w:lang w:eastAsia="de-DE"/>
              </w:rPr>
            </w:pPr>
            <w:r w:rsidRPr="00F9432F">
              <w:rPr>
                <w:lang w:eastAsia="de-DE"/>
              </w:rPr>
              <w:t>-1.74%</w:t>
            </w:r>
          </w:p>
        </w:tc>
        <w:tc>
          <w:tcPr>
            <w:tcW w:w="1009" w:type="dxa"/>
            <w:tcBorders>
              <w:top w:val="nil"/>
              <w:left w:val="nil"/>
              <w:bottom w:val="nil"/>
              <w:right w:val="nil"/>
            </w:tcBorders>
            <w:shd w:val="clear" w:color="auto" w:fill="auto"/>
            <w:noWrap/>
            <w:vAlign w:val="center"/>
            <w:hideMark/>
          </w:tcPr>
          <w:p w14:paraId="09BADA4D" w14:textId="77777777" w:rsidR="00F9432F" w:rsidRPr="00F9432F" w:rsidRDefault="00F9432F" w:rsidP="00F9432F">
            <w:pPr>
              <w:rPr>
                <w:lang w:eastAsia="de-DE"/>
              </w:rPr>
            </w:pPr>
            <w:r w:rsidRPr="00F9432F">
              <w:rPr>
                <w:lang w:eastAsia="de-DE"/>
              </w:rPr>
              <w:t>-1.41%</w:t>
            </w:r>
          </w:p>
        </w:tc>
        <w:tc>
          <w:tcPr>
            <w:tcW w:w="995" w:type="dxa"/>
            <w:tcBorders>
              <w:top w:val="nil"/>
              <w:left w:val="nil"/>
              <w:bottom w:val="nil"/>
              <w:right w:val="single" w:sz="4" w:space="0" w:color="auto"/>
            </w:tcBorders>
            <w:shd w:val="clear" w:color="auto" w:fill="auto"/>
            <w:noWrap/>
            <w:vAlign w:val="center"/>
            <w:hideMark/>
          </w:tcPr>
          <w:p w14:paraId="605567F4" w14:textId="77777777" w:rsidR="00F9432F" w:rsidRPr="00F9432F" w:rsidRDefault="00F9432F" w:rsidP="00F9432F">
            <w:pPr>
              <w:rPr>
                <w:lang w:eastAsia="de-DE"/>
              </w:rPr>
            </w:pPr>
            <w:r w:rsidRPr="00F9432F">
              <w:rPr>
                <w:lang w:eastAsia="de-DE"/>
              </w:rPr>
              <w:t>-1.35%</w:t>
            </w:r>
          </w:p>
        </w:tc>
        <w:tc>
          <w:tcPr>
            <w:tcW w:w="951" w:type="dxa"/>
            <w:tcBorders>
              <w:top w:val="nil"/>
              <w:left w:val="single" w:sz="8" w:space="0" w:color="auto"/>
              <w:bottom w:val="nil"/>
              <w:right w:val="nil"/>
            </w:tcBorders>
            <w:shd w:val="clear" w:color="auto" w:fill="auto"/>
            <w:noWrap/>
            <w:vAlign w:val="center"/>
            <w:hideMark/>
          </w:tcPr>
          <w:p w14:paraId="4781ED62" w14:textId="77777777" w:rsidR="00F9432F" w:rsidRPr="00F9432F" w:rsidRDefault="00F9432F" w:rsidP="00F9432F">
            <w:pPr>
              <w:rPr>
                <w:lang w:eastAsia="de-DE"/>
              </w:rPr>
            </w:pPr>
            <w:r w:rsidRPr="00F9432F">
              <w:rPr>
                <w:lang w:eastAsia="de-DE"/>
              </w:rPr>
              <w:t>-1.81%</w:t>
            </w:r>
          </w:p>
        </w:tc>
        <w:tc>
          <w:tcPr>
            <w:tcW w:w="965" w:type="dxa"/>
            <w:tcBorders>
              <w:top w:val="nil"/>
              <w:left w:val="nil"/>
              <w:bottom w:val="nil"/>
              <w:right w:val="nil"/>
            </w:tcBorders>
            <w:shd w:val="clear" w:color="auto" w:fill="auto"/>
            <w:noWrap/>
            <w:vAlign w:val="center"/>
            <w:hideMark/>
          </w:tcPr>
          <w:p w14:paraId="5E7C9819" w14:textId="77777777" w:rsidR="00F9432F" w:rsidRPr="00F9432F" w:rsidRDefault="00F9432F" w:rsidP="00F9432F">
            <w:pPr>
              <w:rPr>
                <w:lang w:eastAsia="de-DE"/>
              </w:rPr>
            </w:pPr>
            <w:r w:rsidRPr="00F9432F">
              <w:rPr>
                <w:lang w:eastAsia="de-DE"/>
              </w:rPr>
              <w:t>-1.26%</w:t>
            </w:r>
          </w:p>
        </w:tc>
        <w:tc>
          <w:tcPr>
            <w:tcW w:w="951" w:type="dxa"/>
            <w:tcBorders>
              <w:top w:val="nil"/>
              <w:left w:val="nil"/>
              <w:bottom w:val="nil"/>
              <w:right w:val="single" w:sz="4" w:space="0" w:color="auto"/>
            </w:tcBorders>
            <w:shd w:val="clear" w:color="auto" w:fill="auto"/>
            <w:noWrap/>
            <w:vAlign w:val="center"/>
            <w:hideMark/>
          </w:tcPr>
          <w:p w14:paraId="6CE3EC91" w14:textId="77777777" w:rsidR="00F9432F" w:rsidRPr="00F9432F" w:rsidRDefault="00F9432F" w:rsidP="00F9432F">
            <w:pPr>
              <w:rPr>
                <w:lang w:eastAsia="de-DE"/>
              </w:rPr>
            </w:pPr>
            <w:r w:rsidRPr="00F9432F">
              <w:rPr>
                <w:lang w:eastAsia="de-DE"/>
              </w:rPr>
              <w:t>-1.18%</w:t>
            </w:r>
          </w:p>
        </w:tc>
        <w:tc>
          <w:tcPr>
            <w:tcW w:w="687" w:type="dxa"/>
            <w:tcBorders>
              <w:top w:val="nil"/>
              <w:left w:val="nil"/>
              <w:bottom w:val="nil"/>
              <w:right w:val="nil"/>
            </w:tcBorders>
            <w:shd w:val="clear" w:color="auto" w:fill="auto"/>
            <w:noWrap/>
            <w:vAlign w:val="center"/>
            <w:hideMark/>
          </w:tcPr>
          <w:p w14:paraId="7EF76FAE" w14:textId="77777777" w:rsidR="00F9432F" w:rsidRPr="00F9432F" w:rsidRDefault="00F9432F" w:rsidP="00F9432F">
            <w:pPr>
              <w:rPr>
                <w:lang w:eastAsia="de-DE"/>
              </w:rPr>
            </w:pPr>
            <w:r w:rsidRPr="00F9432F">
              <w:rPr>
                <w:lang w:eastAsia="de-DE"/>
              </w:rPr>
              <w:t>143%</w:t>
            </w:r>
          </w:p>
        </w:tc>
        <w:tc>
          <w:tcPr>
            <w:tcW w:w="1247" w:type="dxa"/>
            <w:tcBorders>
              <w:top w:val="nil"/>
              <w:left w:val="nil"/>
              <w:bottom w:val="nil"/>
              <w:right w:val="nil"/>
            </w:tcBorders>
            <w:shd w:val="clear" w:color="auto" w:fill="auto"/>
            <w:noWrap/>
            <w:vAlign w:val="center"/>
            <w:hideMark/>
          </w:tcPr>
          <w:p w14:paraId="758473E6" w14:textId="77777777" w:rsidR="00F9432F" w:rsidRPr="00F9432F" w:rsidRDefault="00F9432F" w:rsidP="00F9432F">
            <w:pPr>
              <w:rPr>
                <w:lang w:eastAsia="de-DE"/>
              </w:rPr>
            </w:pPr>
            <w:r w:rsidRPr="00F9432F">
              <w:rPr>
                <w:lang w:eastAsia="de-DE"/>
              </w:rPr>
              <w:t>353%</w:t>
            </w:r>
          </w:p>
        </w:tc>
      </w:tr>
    </w:tbl>
    <w:p w14:paraId="5F008C5D" w14:textId="77777777" w:rsidR="00F9432F" w:rsidRPr="00F9432F" w:rsidRDefault="00F9432F" w:rsidP="00F9432F">
      <w:pPr>
        <w:rPr>
          <w:lang w:eastAsia="de-DE"/>
        </w:rPr>
      </w:pPr>
    </w:p>
    <w:p w14:paraId="3315BA01" w14:textId="77777777" w:rsidR="00F9432F" w:rsidRPr="00F9432F" w:rsidRDefault="00F9432F" w:rsidP="00F9432F">
      <w:pPr>
        <w:rPr>
          <w:lang w:eastAsia="de-DE"/>
        </w:rPr>
      </w:pPr>
      <w:r w:rsidRPr="00F9432F">
        <w:rPr>
          <w:lang w:eastAsia="de-DE"/>
        </w:rPr>
        <w:t xml:space="preserve">Note: Results from </w:t>
      </w:r>
      <w:proofErr w:type="spellStart"/>
      <w:r w:rsidRPr="00F9432F">
        <w:rPr>
          <w:lang w:eastAsia="de-DE"/>
        </w:rPr>
        <w:t>InterDigital</w:t>
      </w:r>
      <w:proofErr w:type="spellEnd"/>
      <w:r w:rsidRPr="00F9432F">
        <w:rPr>
          <w:lang w:eastAsia="de-DE"/>
        </w:rPr>
        <w:t>, crosschecked by Oppo.</w:t>
      </w:r>
    </w:p>
    <w:p w14:paraId="638D999E"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previous NNVC - NNVC-6.0 anchor</w:t>
      </w:r>
    </w:p>
    <w:p w14:paraId="4A4B39C2" w14:textId="77777777" w:rsidR="00F9432F" w:rsidRPr="00F9432F" w:rsidRDefault="00F9432F" w:rsidP="00222F4F">
      <w:pPr>
        <w:pStyle w:val="Listenabsatz"/>
        <w:numPr>
          <w:ilvl w:val="2"/>
          <w:numId w:val="548"/>
        </w:numPr>
        <w:rPr>
          <w:b/>
          <w:bCs/>
          <w:lang w:val="fr-FR" w:eastAsia="de-DE"/>
        </w:rPr>
      </w:pPr>
      <w:r w:rsidRPr="00222F4F">
        <w:rPr>
          <w:b/>
          <w:bCs/>
          <w:i/>
          <w:iCs/>
          <w:lang w:val="en-US" w:eastAsia="de-DE"/>
        </w:rPr>
        <w:t>NNVC</w:t>
      </w:r>
      <w:r w:rsidRPr="00F9432F">
        <w:rPr>
          <w:b/>
          <w:bCs/>
          <w:lang w:val="fr-FR" w:eastAsia="de-DE"/>
        </w:rPr>
        <w:t xml:space="preserve">-6.0 </w:t>
      </w:r>
      <w:proofErr w:type="spellStart"/>
      <w:r w:rsidRPr="00F9432F">
        <w:rPr>
          <w:b/>
          <w:bCs/>
          <w:lang w:val="fr-FR" w:eastAsia="de-DE"/>
        </w:rPr>
        <w:t>anchor</w:t>
      </w:r>
      <w:proofErr w:type="spellEnd"/>
      <w:r w:rsidRPr="00F9432F">
        <w:rPr>
          <w:b/>
          <w:bCs/>
          <w:lang w:val="fr-FR" w:eastAsia="de-DE"/>
        </w:rPr>
        <w:t xml:space="preserve"> vs NNVC-7.1 </w:t>
      </w:r>
      <w:proofErr w:type="spellStart"/>
      <w:r w:rsidRPr="00F9432F">
        <w:rPr>
          <w:b/>
          <w:bCs/>
          <w:lang w:val="fr-FR" w:eastAsia="de-DE"/>
        </w:rPr>
        <w:t>anchor</w:t>
      </w:r>
      <w:proofErr w:type="spellEnd"/>
    </w:p>
    <w:p w14:paraId="42F3AEE1" w14:textId="77777777" w:rsidR="00F9432F" w:rsidRPr="00F9432F" w:rsidRDefault="00F9432F" w:rsidP="00F9432F">
      <w:pPr>
        <w:rPr>
          <w:lang w:eastAsia="de-DE"/>
        </w:rPr>
      </w:pPr>
      <w:r w:rsidRPr="00F9432F">
        <w:rPr>
          <w:lang w:eastAsia="de-DE"/>
        </w:rPr>
        <w:t>The results reflect LOP progress between NNVC 6.0 (as anchor) and NNVC 7.1 (as test).</w:t>
      </w:r>
    </w:p>
    <w:tbl>
      <w:tblPr>
        <w:tblW w:w="9502" w:type="dxa"/>
        <w:tblLook w:val="04A0" w:firstRow="1" w:lastRow="0" w:firstColumn="1" w:lastColumn="0" w:noHBand="0" w:noVBand="1"/>
      </w:tblPr>
      <w:tblGrid>
        <w:gridCol w:w="1448"/>
        <w:gridCol w:w="1020"/>
        <w:gridCol w:w="1020"/>
        <w:gridCol w:w="1019"/>
        <w:gridCol w:w="1019"/>
        <w:gridCol w:w="1019"/>
        <w:gridCol w:w="1019"/>
        <w:gridCol w:w="1019"/>
        <w:gridCol w:w="1019"/>
      </w:tblGrid>
      <w:tr w:rsidR="00F9432F" w:rsidRPr="00F9432F" w14:paraId="11AE5EE3" w14:textId="77777777" w:rsidTr="00BE2465">
        <w:trPr>
          <w:trHeight w:val="255"/>
        </w:trPr>
        <w:tc>
          <w:tcPr>
            <w:tcW w:w="1640" w:type="dxa"/>
            <w:tcBorders>
              <w:top w:val="nil"/>
              <w:left w:val="nil"/>
              <w:bottom w:val="nil"/>
              <w:right w:val="nil"/>
            </w:tcBorders>
            <w:shd w:val="clear" w:color="auto" w:fill="auto"/>
            <w:noWrap/>
            <w:vAlign w:val="center"/>
            <w:hideMark/>
          </w:tcPr>
          <w:p w14:paraId="1988BAB1"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2D6EE0AF"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970751E" w14:textId="77777777" w:rsidTr="00BE2465">
        <w:trPr>
          <w:trHeight w:val="255"/>
        </w:trPr>
        <w:tc>
          <w:tcPr>
            <w:tcW w:w="1640" w:type="dxa"/>
            <w:tcBorders>
              <w:top w:val="nil"/>
              <w:left w:val="nil"/>
              <w:bottom w:val="nil"/>
              <w:right w:val="nil"/>
            </w:tcBorders>
            <w:shd w:val="clear" w:color="auto" w:fill="auto"/>
            <w:noWrap/>
            <w:vAlign w:val="center"/>
            <w:hideMark/>
          </w:tcPr>
          <w:p w14:paraId="697ADE9D"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29BB170F" w14:textId="77777777" w:rsidR="00F9432F" w:rsidRPr="00F9432F" w:rsidRDefault="00F9432F" w:rsidP="00F9432F">
            <w:pPr>
              <w:rPr>
                <w:b/>
                <w:bCs/>
                <w:lang w:eastAsia="de-DE"/>
              </w:rPr>
            </w:pPr>
            <w:r w:rsidRPr="00F9432F">
              <w:rPr>
                <w:b/>
                <w:bCs/>
                <w:lang w:eastAsia="de-DE"/>
              </w:rPr>
              <w:t>BD-rate Over NNVC 6.0</w:t>
            </w:r>
          </w:p>
        </w:tc>
      </w:tr>
      <w:tr w:rsidR="00F9432F" w:rsidRPr="00F9432F" w14:paraId="21EAE5A0" w14:textId="77777777" w:rsidTr="00BE2465">
        <w:trPr>
          <w:trHeight w:val="255"/>
        </w:trPr>
        <w:tc>
          <w:tcPr>
            <w:tcW w:w="1640" w:type="dxa"/>
            <w:tcBorders>
              <w:top w:val="nil"/>
              <w:left w:val="nil"/>
              <w:bottom w:val="nil"/>
              <w:right w:val="nil"/>
            </w:tcBorders>
            <w:shd w:val="clear" w:color="auto" w:fill="auto"/>
            <w:noWrap/>
            <w:vAlign w:val="center"/>
            <w:hideMark/>
          </w:tcPr>
          <w:p w14:paraId="3A49AB22"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373709C6"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557EC346"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7B16462B"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208ED57C"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22A0C540"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0CBBDB81"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1DE0A0A2"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D7F263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C9421D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B780171"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55DC2F7B" w14:textId="77777777" w:rsidR="00F9432F" w:rsidRPr="00F9432F" w:rsidRDefault="00F9432F" w:rsidP="00F9432F">
            <w:pPr>
              <w:rPr>
                <w:lang w:eastAsia="de-DE"/>
              </w:rPr>
            </w:pPr>
            <w:r w:rsidRPr="00F9432F">
              <w:rPr>
                <w:lang w:eastAsia="de-DE"/>
              </w:rPr>
              <w:t>-0.73%</w:t>
            </w:r>
          </w:p>
        </w:tc>
        <w:tc>
          <w:tcPr>
            <w:tcW w:w="964" w:type="dxa"/>
            <w:tcBorders>
              <w:top w:val="single" w:sz="8" w:space="0" w:color="auto"/>
              <w:left w:val="nil"/>
              <w:bottom w:val="nil"/>
              <w:right w:val="nil"/>
            </w:tcBorders>
            <w:shd w:val="clear" w:color="000000" w:fill="CCFFCC"/>
            <w:noWrap/>
            <w:vAlign w:val="center"/>
            <w:hideMark/>
          </w:tcPr>
          <w:p w14:paraId="7B165CF1" w14:textId="77777777" w:rsidR="00F9432F" w:rsidRPr="00F9432F" w:rsidRDefault="00F9432F" w:rsidP="00F9432F">
            <w:pPr>
              <w:rPr>
                <w:lang w:eastAsia="de-DE"/>
              </w:rPr>
            </w:pPr>
            <w:r w:rsidRPr="00F9432F">
              <w:rPr>
                <w:lang w:eastAsia="de-DE"/>
              </w:rPr>
              <w:t>-5.39%</w:t>
            </w:r>
          </w:p>
        </w:tc>
        <w:tc>
          <w:tcPr>
            <w:tcW w:w="964" w:type="dxa"/>
            <w:tcBorders>
              <w:top w:val="single" w:sz="8" w:space="0" w:color="auto"/>
              <w:left w:val="nil"/>
              <w:bottom w:val="nil"/>
              <w:right w:val="single" w:sz="4" w:space="0" w:color="auto"/>
            </w:tcBorders>
            <w:shd w:val="clear" w:color="000000" w:fill="CCFFCC"/>
            <w:noWrap/>
            <w:vAlign w:val="center"/>
            <w:hideMark/>
          </w:tcPr>
          <w:p w14:paraId="23F892E5" w14:textId="77777777" w:rsidR="00F9432F" w:rsidRPr="00F9432F" w:rsidRDefault="00F9432F" w:rsidP="00F9432F">
            <w:pPr>
              <w:rPr>
                <w:lang w:eastAsia="de-DE"/>
              </w:rPr>
            </w:pPr>
            <w:r w:rsidRPr="00F9432F">
              <w:rPr>
                <w:lang w:eastAsia="de-DE"/>
              </w:rPr>
              <w:t>-4.78%</w:t>
            </w:r>
          </w:p>
        </w:tc>
        <w:tc>
          <w:tcPr>
            <w:tcW w:w="964" w:type="dxa"/>
            <w:tcBorders>
              <w:top w:val="nil"/>
              <w:left w:val="single" w:sz="8" w:space="0" w:color="auto"/>
              <w:bottom w:val="nil"/>
              <w:right w:val="nil"/>
            </w:tcBorders>
            <w:shd w:val="clear" w:color="auto" w:fill="auto"/>
            <w:noWrap/>
            <w:vAlign w:val="center"/>
            <w:hideMark/>
          </w:tcPr>
          <w:p w14:paraId="12283316" w14:textId="77777777" w:rsidR="00F9432F" w:rsidRPr="00F9432F" w:rsidRDefault="00F9432F" w:rsidP="00F9432F">
            <w:pPr>
              <w:rPr>
                <w:lang w:eastAsia="de-DE"/>
              </w:rPr>
            </w:pPr>
            <w:r w:rsidRPr="00F9432F">
              <w:rPr>
                <w:lang w:eastAsia="de-DE"/>
              </w:rPr>
              <w:t>0.30%</w:t>
            </w:r>
          </w:p>
        </w:tc>
        <w:tc>
          <w:tcPr>
            <w:tcW w:w="964" w:type="dxa"/>
            <w:tcBorders>
              <w:top w:val="single" w:sz="8" w:space="0" w:color="auto"/>
              <w:left w:val="nil"/>
              <w:bottom w:val="nil"/>
              <w:right w:val="nil"/>
            </w:tcBorders>
            <w:shd w:val="clear" w:color="000000" w:fill="CCFFCC"/>
            <w:noWrap/>
            <w:vAlign w:val="center"/>
            <w:hideMark/>
          </w:tcPr>
          <w:p w14:paraId="2B3C88F1" w14:textId="77777777" w:rsidR="00F9432F" w:rsidRPr="00F9432F" w:rsidRDefault="00F9432F" w:rsidP="00F9432F">
            <w:pPr>
              <w:rPr>
                <w:lang w:eastAsia="de-DE"/>
              </w:rPr>
            </w:pPr>
            <w:r w:rsidRPr="00F9432F">
              <w:rPr>
                <w:lang w:eastAsia="de-DE"/>
              </w:rPr>
              <w:t>-7.16%</w:t>
            </w:r>
          </w:p>
        </w:tc>
        <w:tc>
          <w:tcPr>
            <w:tcW w:w="964" w:type="dxa"/>
            <w:tcBorders>
              <w:top w:val="single" w:sz="8" w:space="0" w:color="auto"/>
              <w:left w:val="nil"/>
              <w:bottom w:val="nil"/>
              <w:right w:val="single" w:sz="4" w:space="0" w:color="auto"/>
            </w:tcBorders>
            <w:shd w:val="clear" w:color="000000" w:fill="CCFFCC"/>
            <w:noWrap/>
            <w:vAlign w:val="center"/>
            <w:hideMark/>
          </w:tcPr>
          <w:p w14:paraId="4C5E56FF" w14:textId="77777777" w:rsidR="00F9432F" w:rsidRPr="00F9432F" w:rsidRDefault="00F9432F" w:rsidP="00F9432F">
            <w:pPr>
              <w:rPr>
                <w:lang w:eastAsia="de-DE"/>
              </w:rPr>
            </w:pPr>
            <w:r w:rsidRPr="00F9432F">
              <w:rPr>
                <w:lang w:eastAsia="de-DE"/>
              </w:rPr>
              <w:t>-5.81%</w:t>
            </w:r>
          </w:p>
        </w:tc>
        <w:tc>
          <w:tcPr>
            <w:tcW w:w="964" w:type="dxa"/>
            <w:tcBorders>
              <w:top w:val="nil"/>
              <w:left w:val="nil"/>
              <w:bottom w:val="nil"/>
              <w:right w:val="nil"/>
            </w:tcBorders>
            <w:shd w:val="clear" w:color="auto" w:fill="auto"/>
            <w:noWrap/>
            <w:vAlign w:val="center"/>
          </w:tcPr>
          <w:p w14:paraId="5A3C5F7C"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927F2A2" w14:textId="77777777" w:rsidR="00F9432F" w:rsidRPr="00F9432F" w:rsidRDefault="00F9432F" w:rsidP="00F9432F">
            <w:pPr>
              <w:rPr>
                <w:lang w:eastAsia="de-DE"/>
              </w:rPr>
            </w:pPr>
          </w:p>
        </w:tc>
      </w:tr>
      <w:tr w:rsidR="00F9432F" w:rsidRPr="00F9432F" w14:paraId="2B1A857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E33204"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6C026F22" w14:textId="77777777" w:rsidR="00F9432F" w:rsidRPr="00F9432F" w:rsidRDefault="00F9432F" w:rsidP="00F9432F">
            <w:pPr>
              <w:rPr>
                <w:lang w:eastAsia="de-DE"/>
              </w:rPr>
            </w:pPr>
            <w:r w:rsidRPr="00F9432F">
              <w:rPr>
                <w:lang w:eastAsia="de-DE"/>
              </w:rPr>
              <w:t>-0.25%</w:t>
            </w:r>
          </w:p>
        </w:tc>
        <w:tc>
          <w:tcPr>
            <w:tcW w:w="964" w:type="dxa"/>
            <w:tcBorders>
              <w:top w:val="nil"/>
              <w:left w:val="nil"/>
              <w:bottom w:val="nil"/>
              <w:right w:val="nil"/>
            </w:tcBorders>
            <w:shd w:val="clear" w:color="000000" w:fill="CCFFCC"/>
            <w:noWrap/>
            <w:vAlign w:val="center"/>
            <w:hideMark/>
          </w:tcPr>
          <w:p w14:paraId="346E6795" w14:textId="77777777" w:rsidR="00F9432F" w:rsidRPr="00F9432F" w:rsidRDefault="00F9432F" w:rsidP="00F9432F">
            <w:pPr>
              <w:rPr>
                <w:lang w:eastAsia="de-DE"/>
              </w:rPr>
            </w:pPr>
            <w:r w:rsidRPr="00F9432F">
              <w:rPr>
                <w:lang w:eastAsia="de-DE"/>
              </w:rPr>
              <w:t>-7.14%</w:t>
            </w:r>
          </w:p>
        </w:tc>
        <w:tc>
          <w:tcPr>
            <w:tcW w:w="964" w:type="dxa"/>
            <w:tcBorders>
              <w:top w:val="nil"/>
              <w:left w:val="nil"/>
              <w:bottom w:val="nil"/>
              <w:right w:val="single" w:sz="4" w:space="0" w:color="auto"/>
            </w:tcBorders>
            <w:shd w:val="clear" w:color="000000" w:fill="CCFFCC"/>
            <w:noWrap/>
            <w:vAlign w:val="center"/>
            <w:hideMark/>
          </w:tcPr>
          <w:p w14:paraId="0A889F44" w14:textId="77777777" w:rsidR="00F9432F" w:rsidRPr="00F9432F" w:rsidRDefault="00F9432F" w:rsidP="00F9432F">
            <w:pPr>
              <w:rPr>
                <w:lang w:eastAsia="de-DE"/>
              </w:rPr>
            </w:pPr>
            <w:r w:rsidRPr="00F9432F">
              <w:rPr>
                <w:lang w:eastAsia="de-DE"/>
              </w:rPr>
              <w:t>-4.80%</w:t>
            </w:r>
          </w:p>
        </w:tc>
        <w:tc>
          <w:tcPr>
            <w:tcW w:w="964" w:type="dxa"/>
            <w:tcBorders>
              <w:top w:val="nil"/>
              <w:left w:val="single" w:sz="8" w:space="0" w:color="auto"/>
              <w:bottom w:val="nil"/>
              <w:right w:val="nil"/>
            </w:tcBorders>
            <w:shd w:val="clear" w:color="auto" w:fill="auto"/>
            <w:noWrap/>
            <w:vAlign w:val="center"/>
            <w:hideMark/>
          </w:tcPr>
          <w:p w14:paraId="3652A8E7" w14:textId="77777777" w:rsidR="00F9432F" w:rsidRPr="00F9432F" w:rsidRDefault="00F9432F" w:rsidP="00F9432F">
            <w:pPr>
              <w:rPr>
                <w:lang w:eastAsia="de-DE"/>
              </w:rPr>
            </w:pPr>
            <w:r w:rsidRPr="00F9432F">
              <w:rPr>
                <w:lang w:eastAsia="de-DE"/>
              </w:rPr>
              <w:t>-0.51%</w:t>
            </w:r>
          </w:p>
        </w:tc>
        <w:tc>
          <w:tcPr>
            <w:tcW w:w="964" w:type="dxa"/>
            <w:tcBorders>
              <w:top w:val="nil"/>
              <w:left w:val="nil"/>
              <w:bottom w:val="nil"/>
              <w:right w:val="nil"/>
            </w:tcBorders>
            <w:shd w:val="clear" w:color="000000" w:fill="CCFFCC"/>
            <w:noWrap/>
            <w:vAlign w:val="center"/>
            <w:hideMark/>
          </w:tcPr>
          <w:p w14:paraId="1C267E69" w14:textId="77777777" w:rsidR="00F9432F" w:rsidRPr="00F9432F" w:rsidRDefault="00F9432F" w:rsidP="00F9432F">
            <w:pPr>
              <w:rPr>
                <w:lang w:eastAsia="de-DE"/>
              </w:rPr>
            </w:pPr>
            <w:r w:rsidRPr="00F9432F">
              <w:rPr>
                <w:lang w:eastAsia="de-DE"/>
              </w:rPr>
              <w:t>-7.88%</w:t>
            </w:r>
          </w:p>
        </w:tc>
        <w:tc>
          <w:tcPr>
            <w:tcW w:w="964" w:type="dxa"/>
            <w:tcBorders>
              <w:top w:val="nil"/>
              <w:left w:val="nil"/>
              <w:bottom w:val="nil"/>
              <w:right w:val="single" w:sz="4" w:space="0" w:color="auto"/>
            </w:tcBorders>
            <w:shd w:val="clear" w:color="000000" w:fill="CCFFCC"/>
            <w:noWrap/>
            <w:vAlign w:val="center"/>
            <w:hideMark/>
          </w:tcPr>
          <w:p w14:paraId="0BCC497B"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nil"/>
            </w:tcBorders>
            <w:shd w:val="clear" w:color="auto" w:fill="auto"/>
            <w:noWrap/>
            <w:vAlign w:val="center"/>
          </w:tcPr>
          <w:p w14:paraId="372BA4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2045A6BE" w14:textId="77777777" w:rsidR="00F9432F" w:rsidRPr="00F9432F" w:rsidRDefault="00F9432F" w:rsidP="00F9432F">
            <w:pPr>
              <w:rPr>
                <w:lang w:eastAsia="de-DE"/>
              </w:rPr>
            </w:pPr>
          </w:p>
        </w:tc>
      </w:tr>
      <w:tr w:rsidR="00F9432F" w:rsidRPr="00F9432F" w14:paraId="440FCC3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7DFF4B"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03B79F6A" w14:textId="77777777" w:rsidR="00F9432F" w:rsidRPr="00F9432F" w:rsidRDefault="00F9432F" w:rsidP="00F9432F">
            <w:pPr>
              <w:rPr>
                <w:lang w:eastAsia="de-DE"/>
              </w:rPr>
            </w:pPr>
            <w:r w:rsidRPr="00F9432F">
              <w:rPr>
                <w:lang w:eastAsia="de-DE"/>
              </w:rPr>
              <w:t>-0.29%</w:t>
            </w:r>
          </w:p>
        </w:tc>
        <w:tc>
          <w:tcPr>
            <w:tcW w:w="964" w:type="dxa"/>
            <w:tcBorders>
              <w:top w:val="nil"/>
              <w:left w:val="nil"/>
              <w:bottom w:val="nil"/>
              <w:right w:val="nil"/>
            </w:tcBorders>
            <w:shd w:val="clear" w:color="000000" w:fill="CCFFCC"/>
            <w:noWrap/>
            <w:vAlign w:val="center"/>
            <w:hideMark/>
          </w:tcPr>
          <w:p w14:paraId="366B5DB4" w14:textId="77777777" w:rsidR="00F9432F" w:rsidRPr="00F9432F" w:rsidRDefault="00F9432F" w:rsidP="00F9432F">
            <w:pPr>
              <w:rPr>
                <w:lang w:eastAsia="de-DE"/>
              </w:rPr>
            </w:pPr>
            <w:r w:rsidRPr="00F9432F">
              <w:rPr>
                <w:lang w:eastAsia="de-DE"/>
              </w:rPr>
              <w:t>-6.01%</w:t>
            </w:r>
          </w:p>
        </w:tc>
        <w:tc>
          <w:tcPr>
            <w:tcW w:w="964" w:type="dxa"/>
            <w:tcBorders>
              <w:top w:val="nil"/>
              <w:left w:val="nil"/>
              <w:bottom w:val="nil"/>
              <w:right w:val="single" w:sz="4" w:space="0" w:color="auto"/>
            </w:tcBorders>
            <w:shd w:val="clear" w:color="000000" w:fill="CCFFCC"/>
            <w:noWrap/>
            <w:vAlign w:val="center"/>
            <w:hideMark/>
          </w:tcPr>
          <w:p w14:paraId="4FF6A512" w14:textId="77777777" w:rsidR="00F9432F" w:rsidRPr="00F9432F" w:rsidRDefault="00F9432F" w:rsidP="00F9432F">
            <w:pPr>
              <w:rPr>
                <w:lang w:eastAsia="de-DE"/>
              </w:rPr>
            </w:pPr>
            <w:r w:rsidRPr="00F9432F">
              <w:rPr>
                <w:lang w:eastAsia="de-DE"/>
              </w:rPr>
              <w:t>-5.47%</w:t>
            </w:r>
          </w:p>
        </w:tc>
        <w:tc>
          <w:tcPr>
            <w:tcW w:w="964" w:type="dxa"/>
            <w:tcBorders>
              <w:top w:val="nil"/>
              <w:left w:val="single" w:sz="8" w:space="0" w:color="auto"/>
              <w:bottom w:val="nil"/>
              <w:right w:val="nil"/>
            </w:tcBorders>
            <w:shd w:val="clear" w:color="auto" w:fill="auto"/>
            <w:noWrap/>
            <w:vAlign w:val="center"/>
            <w:hideMark/>
          </w:tcPr>
          <w:p w14:paraId="442785D8" w14:textId="77777777" w:rsidR="00F9432F" w:rsidRPr="00F9432F" w:rsidRDefault="00F9432F" w:rsidP="00F9432F">
            <w:pPr>
              <w:rPr>
                <w:lang w:eastAsia="de-DE"/>
              </w:rPr>
            </w:pPr>
            <w:r w:rsidRPr="00F9432F">
              <w:rPr>
                <w:lang w:eastAsia="de-DE"/>
              </w:rPr>
              <w:t>-0.85%</w:t>
            </w:r>
          </w:p>
        </w:tc>
        <w:tc>
          <w:tcPr>
            <w:tcW w:w="964" w:type="dxa"/>
            <w:tcBorders>
              <w:top w:val="nil"/>
              <w:left w:val="nil"/>
              <w:bottom w:val="nil"/>
              <w:right w:val="nil"/>
            </w:tcBorders>
            <w:shd w:val="clear" w:color="000000" w:fill="CCFFCC"/>
            <w:noWrap/>
            <w:vAlign w:val="center"/>
            <w:hideMark/>
          </w:tcPr>
          <w:p w14:paraId="3B46954C" w14:textId="77777777" w:rsidR="00F9432F" w:rsidRPr="00F9432F" w:rsidRDefault="00F9432F" w:rsidP="00F9432F">
            <w:pPr>
              <w:rPr>
                <w:lang w:eastAsia="de-DE"/>
              </w:rPr>
            </w:pPr>
            <w:r w:rsidRPr="00F9432F">
              <w:rPr>
                <w:lang w:eastAsia="de-DE"/>
              </w:rPr>
              <w:t>-7.19%</w:t>
            </w:r>
          </w:p>
        </w:tc>
        <w:tc>
          <w:tcPr>
            <w:tcW w:w="964" w:type="dxa"/>
            <w:tcBorders>
              <w:top w:val="nil"/>
              <w:left w:val="nil"/>
              <w:bottom w:val="nil"/>
              <w:right w:val="single" w:sz="4" w:space="0" w:color="auto"/>
            </w:tcBorders>
            <w:shd w:val="clear" w:color="000000" w:fill="CCFFCC"/>
            <w:noWrap/>
            <w:vAlign w:val="center"/>
            <w:hideMark/>
          </w:tcPr>
          <w:p w14:paraId="1DDA58AE" w14:textId="77777777" w:rsidR="00F9432F" w:rsidRPr="00F9432F" w:rsidRDefault="00F9432F" w:rsidP="00F9432F">
            <w:pPr>
              <w:rPr>
                <w:lang w:eastAsia="de-DE"/>
              </w:rPr>
            </w:pPr>
            <w:r w:rsidRPr="00F9432F">
              <w:rPr>
                <w:lang w:eastAsia="de-DE"/>
              </w:rPr>
              <w:t>-7.04%</w:t>
            </w:r>
          </w:p>
        </w:tc>
        <w:tc>
          <w:tcPr>
            <w:tcW w:w="964" w:type="dxa"/>
            <w:tcBorders>
              <w:top w:val="nil"/>
              <w:left w:val="nil"/>
              <w:bottom w:val="nil"/>
              <w:right w:val="nil"/>
            </w:tcBorders>
            <w:shd w:val="clear" w:color="auto" w:fill="auto"/>
            <w:noWrap/>
            <w:vAlign w:val="center"/>
          </w:tcPr>
          <w:p w14:paraId="5C88DD68"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09A2C297" w14:textId="77777777" w:rsidR="00F9432F" w:rsidRPr="00F9432F" w:rsidRDefault="00F9432F" w:rsidP="00F9432F">
            <w:pPr>
              <w:rPr>
                <w:lang w:eastAsia="de-DE"/>
              </w:rPr>
            </w:pPr>
          </w:p>
        </w:tc>
      </w:tr>
      <w:tr w:rsidR="00F9432F" w:rsidRPr="00F9432F" w14:paraId="43D3DEA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1AE82C"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7C49B9AC" w14:textId="77777777" w:rsidR="00F9432F" w:rsidRPr="00F9432F" w:rsidRDefault="00F9432F" w:rsidP="00F9432F">
            <w:pPr>
              <w:rPr>
                <w:lang w:eastAsia="de-DE"/>
              </w:rPr>
            </w:pPr>
            <w:r w:rsidRPr="00F9432F">
              <w:rPr>
                <w:lang w:eastAsia="de-DE"/>
              </w:rPr>
              <w:t>0.05%</w:t>
            </w:r>
          </w:p>
        </w:tc>
        <w:tc>
          <w:tcPr>
            <w:tcW w:w="964" w:type="dxa"/>
            <w:tcBorders>
              <w:top w:val="nil"/>
              <w:left w:val="nil"/>
              <w:bottom w:val="nil"/>
              <w:right w:val="nil"/>
            </w:tcBorders>
            <w:shd w:val="clear" w:color="000000" w:fill="CCFFCC"/>
            <w:noWrap/>
            <w:vAlign w:val="center"/>
            <w:hideMark/>
          </w:tcPr>
          <w:p w14:paraId="3364E595" w14:textId="77777777" w:rsidR="00F9432F" w:rsidRPr="00F9432F" w:rsidRDefault="00F9432F" w:rsidP="00F9432F">
            <w:pPr>
              <w:rPr>
                <w:lang w:eastAsia="de-DE"/>
              </w:rPr>
            </w:pPr>
            <w:r w:rsidRPr="00F9432F">
              <w:rPr>
                <w:lang w:eastAsia="de-DE"/>
              </w:rPr>
              <w:t>-4.53%</w:t>
            </w:r>
          </w:p>
        </w:tc>
        <w:tc>
          <w:tcPr>
            <w:tcW w:w="964" w:type="dxa"/>
            <w:tcBorders>
              <w:top w:val="nil"/>
              <w:left w:val="nil"/>
              <w:bottom w:val="nil"/>
              <w:right w:val="single" w:sz="4" w:space="0" w:color="auto"/>
            </w:tcBorders>
            <w:shd w:val="clear" w:color="000000" w:fill="CCFFCC"/>
            <w:noWrap/>
            <w:vAlign w:val="center"/>
            <w:hideMark/>
          </w:tcPr>
          <w:p w14:paraId="40C866C3" w14:textId="77777777" w:rsidR="00F9432F" w:rsidRPr="00F9432F" w:rsidRDefault="00F9432F" w:rsidP="00F9432F">
            <w:pPr>
              <w:rPr>
                <w:lang w:eastAsia="de-DE"/>
              </w:rPr>
            </w:pPr>
            <w:r w:rsidRPr="00F9432F">
              <w:rPr>
                <w:lang w:eastAsia="de-DE"/>
              </w:rPr>
              <w:t>-5.12%</w:t>
            </w:r>
          </w:p>
        </w:tc>
        <w:tc>
          <w:tcPr>
            <w:tcW w:w="964" w:type="dxa"/>
            <w:tcBorders>
              <w:top w:val="nil"/>
              <w:left w:val="single" w:sz="8" w:space="0" w:color="auto"/>
              <w:bottom w:val="nil"/>
              <w:right w:val="nil"/>
            </w:tcBorders>
            <w:shd w:val="clear" w:color="auto" w:fill="auto"/>
            <w:noWrap/>
            <w:vAlign w:val="center"/>
            <w:hideMark/>
          </w:tcPr>
          <w:p w14:paraId="631B1450" w14:textId="77777777" w:rsidR="00F9432F" w:rsidRPr="00F9432F" w:rsidRDefault="00F9432F" w:rsidP="00F9432F">
            <w:pPr>
              <w:rPr>
                <w:lang w:eastAsia="de-DE"/>
              </w:rPr>
            </w:pPr>
            <w:r w:rsidRPr="00F9432F">
              <w:rPr>
                <w:lang w:eastAsia="de-DE"/>
              </w:rPr>
              <w:t>-0.94%</w:t>
            </w:r>
          </w:p>
        </w:tc>
        <w:tc>
          <w:tcPr>
            <w:tcW w:w="964" w:type="dxa"/>
            <w:tcBorders>
              <w:top w:val="nil"/>
              <w:left w:val="nil"/>
              <w:bottom w:val="nil"/>
              <w:right w:val="nil"/>
            </w:tcBorders>
            <w:shd w:val="clear" w:color="000000" w:fill="CCFFCC"/>
            <w:noWrap/>
            <w:vAlign w:val="center"/>
            <w:hideMark/>
          </w:tcPr>
          <w:p w14:paraId="20E73A39" w14:textId="77777777" w:rsidR="00F9432F" w:rsidRPr="00F9432F" w:rsidRDefault="00F9432F" w:rsidP="00F9432F">
            <w:pPr>
              <w:rPr>
                <w:lang w:eastAsia="de-DE"/>
              </w:rPr>
            </w:pPr>
            <w:r w:rsidRPr="00F9432F">
              <w:rPr>
                <w:lang w:eastAsia="de-DE"/>
              </w:rPr>
              <w:t>-5.56%</w:t>
            </w:r>
          </w:p>
        </w:tc>
        <w:tc>
          <w:tcPr>
            <w:tcW w:w="964" w:type="dxa"/>
            <w:tcBorders>
              <w:top w:val="nil"/>
              <w:left w:val="nil"/>
              <w:bottom w:val="nil"/>
              <w:right w:val="single" w:sz="4" w:space="0" w:color="auto"/>
            </w:tcBorders>
            <w:shd w:val="clear" w:color="000000" w:fill="CCFFCC"/>
            <w:noWrap/>
            <w:vAlign w:val="center"/>
            <w:hideMark/>
          </w:tcPr>
          <w:p w14:paraId="61B16B88" w14:textId="77777777" w:rsidR="00F9432F" w:rsidRPr="00F9432F" w:rsidRDefault="00F9432F" w:rsidP="00F9432F">
            <w:pPr>
              <w:rPr>
                <w:lang w:eastAsia="de-DE"/>
              </w:rPr>
            </w:pPr>
            <w:r w:rsidRPr="00F9432F">
              <w:rPr>
                <w:lang w:eastAsia="de-DE"/>
              </w:rPr>
              <w:t>-7.49%</w:t>
            </w:r>
          </w:p>
        </w:tc>
        <w:tc>
          <w:tcPr>
            <w:tcW w:w="964" w:type="dxa"/>
            <w:tcBorders>
              <w:top w:val="nil"/>
              <w:left w:val="nil"/>
              <w:bottom w:val="nil"/>
              <w:right w:val="nil"/>
            </w:tcBorders>
            <w:shd w:val="clear" w:color="auto" w:fill="auto"/>
            <w:noWrap/>
            <w:vAlign w:val="center"/>
          </w:tcPr>
          <w:p w14:paraId="6E771D8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AB52EDE" w14:textId="77777777" w:rsidR="00F9432F" w:rsidRPr="00F9432F" w:rsidRDefault="00F9432F" w:rsidP="00F9432F">
            <w:pPr>
              <w:rPr>
                <w:lang w:eastAsia="de-DE"/>
              </w:rPr>
            </w:pPr>
          </w:p>
        </w:tc>
      </w:tr>
      <w:tr w:rsidR="00F9432F" w:rsidRPr="00F9432F" w14:paraId="19BA41D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2127F7F"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AB1ED27"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66E3A59E"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46557DEF" w14:textId="77777777" w:rsidR="00F9432F" w:rsidRPr="00F9432F" w:rsidRDefault="00F9432F" w:rsidP="00F9432F">
            <w:pPr>
              <w:rPr>
                <w:lang w:eastAsia="de-DE"/>
              </w:rPr>
            </w:pPr>
            <w:r w:rsidRPr="00F9432F">
              <w:rPr>
                <w:lang w:eastAsia="de-DE"/>
              </w:rPr>
              <w:t> </w:t>
            </w:r>
          </w:p>
        </w:tc>
        <w:tc>
          <w:tcPr>
            <w:tcW w:w="964" w:type="dxa"/>
            <w:tcBorders>
              <w:top w:val="nil"/>
              <w:left w:val="single" w:sz="8" w:space="0" w:color="auto"/>
              <w:bottom w:val="nil"/>
              <w:right w:val="nil"/>
            </w:tcBorders>
            <w:shd w:val="clear" w:color="auto" w:fill="auto"/>
            <w:noWrap/>
            <w:vAlign w:val="center"/>
            <w:hideMark/>
          </w:tcPr>
          <w:p w14:paraId="58CD0401"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hideMark/>
          </w:tcPr>
          <w:p w14:paraId="4C1F6D75" w14:textId="77777777" w:rsidR="00F9432F" w:rsidRPr="00F9432F" w:rsidRDefault="00F9432F" w:rsidP="00F9432F">
            <w:pPr>
              <w:rPr>
                <w:lang w:eastAsia="de-DE"/>
              </w:rPr>
            </w:pPr>
          </w:p>
        </w:tc>
        <w:tc>
          <w:tcPr>
            <w:tcW w:w="964" w:type="dxa"/>
            <w:tcBorders>
              <w:top w:val="nil"/>
              <w:left w:val="nil"/>
              <w:bottom w:val="nil"/>
              <w:right w:val="single" w:sz="4" w:space="0" w:color="auto"/>
            </w:tcBorders>
            <w:shd w:val="clear" w:color="auto" w:fill="auto"/>
            <w:noWrap/>
            <w:vAlign w:val="center"/>
            <w:hideMark/>
          </w:tcPr>
          <w:p w14:paraId="6CB70C33" w14:textId="77777777" w:rsidR="00F9432F" w:rsidRPr="00F9432F" w:rsidRDefault="00F9432F" w:rsidP="00F9432F">
            <w:pPr>
              <w:rPr>
                <w:lang w:eastAsia="de-DE"/>
              </w:rPr>
            </w:pPr>
            <w:r w:rsidRPr="00F9432F">
              <w:rPr>
                <w:lang w:eastAsia="de-DE"/>
              </w:rPr>
              <w:t> </w:t>
            </w:r>
          </w:p>
        </w:tc>
        <w:tc>
          <w:tcPr>
            <w:tcW w:w="964" w:type="dxa"/>
            <w:tcBorders>
              <w:top w:val="nil"/>
              <w:left w:val="nil"/>
              <w:bottom w:val="nil"/>
              <w:right w:val="nil"/>
            </w:tcBorders>
            <w:shd w:val="clear" w:color="auto" w:fill="auto"/>
            <w:noWrap/>
            <w:vAlign w:val="center"/>
          </w:tcPr>
          <w:p w14:paraId="455BF38B"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39AEE70" w14:textId="77777777" w:rsidR="00F9432F" w:rsidRPr="00F9432F" w:rsidRDefault="00F9432F" w:rsidP="00F9432F">
            <w:pPr>
              <w:rPr>
                <w:lang w:eastAsia="de-DE"/>
              </w:rPr>
            </w:pPr>
          </w:p>
        </w:tc>
      </w:tr>
      <w:tr w:rsidR="00F9432F" w:rsidRPr="00F9432F" w14:paraId="47A3AA8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97B9D9C"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365A235E" w14:textId="77777777" w:rsidR="00F9432F" w:rsidRPr="00F9432F" w:rsidRDefault="00F9432F" w:rsidP="00F9432F">
            <w:pPr>
              <w:rPr>
                <w:lang w:eastAsia="de-DE"/>
              </w:rPr>
            </w:pPr>
            <w:r w:rsidRPr="00F9432F">
              <w:rPr>
                <w:lang w:eastAsia="de-DE"/>
              </w:rPr>
              <w:t>-0.28%</w:t>
            </w:r>
          </w:p>
        </w:tc>
        <w:tc>
          <w:tcPr>
            <w:tcW w:w="964" w:type="dxa"/>
            <w:tcBorders>
              <w:top w:val="single" w:sz="8" w:space="0" w:color="auto"/>
              <w:left w:val="nil"/>
              <w:bottom w:val="nil"/>
              <w:right w:val="nil"/>
            </w:tcBorders>
            <w:shd w:val="clear" w:color="000000" w:fill="CCFFCC"/>
            <w:noWrap/>
            <w:vAlign w:val="center"/>
            <w:hideMark/>
          </w:tcPr>
          <w:p w14:paraId="3B0BA1BE" w14:textId="77777777" w:rsidR="00F9432F" w:rsidRPr="00F9432F" w:rsidRDefault="00F9432F" w:rsidP="00F9432F">
            <w:pPr>
              <w:rPr>
                <w:lang w:eastAsia="de-DE"/>
              </w:rPr>
            </w:pPr>
            <w:r w:rsidRPr="00F9432F">
              <w:rPr>
                <w:lang w:eastAsia="de-DE"/>
              </w:rPr>
              <w:t>-5.72%</w:t>
            </w:r>
          </w:p>
        </w:tc>
        <w:tc>
          <w:tcPr>
            <w:tcW w:w="964" w:type="dxa"/>
            <w:tcBorders>
              <w:top w:val="single" w:sz="8" w:space="0" w:color="auto"/>
              <w:left w:val="nil"/>
              <w:bottom w:val="nil"/>
              <w:right w:val="single" w:sz="4" w:space="0" w:color="auto"/>
            </w:tcBorders>
            <w:shd w:val="clear" w:color="000000" w:fill="CCFFCC"/>
            <w:noWrap/>
            <w:vAlign w:val="center"/>
            <w:hideMark/>
          </w:tcPr>
          <w:p w14:paraId="4848D2A2" w14:textId="77777777" w:rsidR="00F9432F" w:rsidRPr="00F9432F" w:rsidRDefault="00F9432F" w:rsidP="00F9432F">
            <w:pPr>
              <w:rPr>
                <w:lang w:eastAsia="de-DE"/>
              </w:rPr>
            </w:pPr>
            <w:r w:rsidRPr="00F9432F">
              <w:rPr>
                <w:lang w:eastAsia="de-DE"/>
              </w:rPr>
              <w:t>-5.10%</w:t>
            </w:r>
          </w:p>
        </w:tc>
        <w:tc>
          <w:tcPr>
            <w:tcW w:w="964" w:type="dxa"/>
            <w:tcBorders>
              <w:top w:val="single" w:sz="8" w:space="0" w:color="auto"/>
              <w:left w:val="single" w:sz="8" w:space="0" w:color="auto"/>
              <w:bottom w:val="nil"/>
              <w:right w:val="nil"/>
            </w:tcBorders>
            <w:shd w:val="clear" w:color="auto" w:fill="auto"/>
            <w:noWrap/>
            <w:vAlign w:val="center"/>
            <w:hideMark/>
          </w:tcPr>
          <w:p w14:paraId="2CC57E2C" w14:textId="77777777" w:rsidR="00F9432F" w:rsidRPr="00F9432F" w:rsidRDefault="00F9432F" w:rsidP="00F9432F">
            <w:pPr>
              <w:rPr>
                <w:lang w:eastAsia="de-DE"/>
              </w:rPr>
            </w:pPr>
            <w:r w:rsidRPr="00F9432F">
              <w:rPr>
                <w:lang w:eastAsia="de-DE"/>
              </w:rPr>
              <w:t>-0.58%</w:t>
            </w:r>
          </w:p>
        </w:tc>
        <w:tc>
          <w:tcPr>
            <w:tcW w:w="964" w:type="dxa"/>
            <w:tcBorders>
              <w:top w:val="single" w:sz="8" w:space="0" w:color="auto"/>
              <w:left w:val="nil"/>
              <w:bottom w:val="nil"/>
              <w:right w:val="nil"/>
            </w:tcBorders>
            <w:shd w:val="clear" w:color="000000" w:fill="CCFFCC"/>
            <w:noWrap/>
            <w:vAlign w:val="center"/>
            <w:hideMark/>
          </w:tcPr>
          <w:p w14:paraId="2F863859" w14:textId="77777777" w:rsidR="00F9432F" w:rsidRPr="00F9432F" w:rsidRDefault="00F9432F" w:rsidP="00F9432F">
            <w:pPr>
              <w:rPr>
                <w:lang w:eastAsia="de-DE"/>
              </w:rPr>
            </w:pPr>
            <w:r w:rsidRPr="00F9432F">
              <w:rPr>
                <w:lang w:eastAsia="de-DE"/>
              </w:rPr>
              <w:t>-6.89%</w:t>
            </w:r>
          </w:p>
        </w:tc>
        <w:tc>
          <w:tcPr>
            <w:tcW w:w="964" w:type="dxa"/>
            <w:tcBorders>
              <w:top w:val="single" w:sz="8" w:space="0" w:color="auto"/>
              <w:left w:val="nil"/>
              <w:bottom w:val="nil"/>
              <w:right w:val="single" w:sz="4" w:space="0" w:color="auto"/>
            </w:tcBorders>
            <w:shd w:val="clear" w:color="000000" w:fill="CCFFCC"/>
            <w:noWrap/>
            <w:vAlign w:val="center"/>
            <w:hideMark/>
          </w:tcPr>
          <w:p w14:paraId="4B2C8A6B" w14:textId="77777777" w:rsidR="00F9432F" w:rsidRPr="00F9432F" w:rsidRDefault="00F9432F" w:rsidP="00F9432F">
            <w:pPr>
              <w:rPr>
                <w:lang w:eastAsia="de-DE"/>
              </w:rPr>
            </w:pPr>
            <w:r w:rsidRPr="00F9432F">
              <w:rPr>
                <w:lang w:eastAsia="de-DE"/>
              </w:rPr>
              <w:t>-6.41%</w:t>
            </w:r>
          </w:p>
        </w:tc>
        <w:tc>
          <w:tcPr>
            <w:tcW w:w="964" w:type="dxa"/>
            <w:tcBorders>
              <w:top w:val="single" w:sz="8" w:space="0" w:color="auto"/>
              <w:left w:val="nil"/>
              <w:bottom w:val="nil"/>
              <w:right w:val="nil"/>
            </w:tcBorders>
            <w:shd w:val="clear" w:color="auto" w:fill="auto"/>
            <w:noWrap/>
            <w:vAlign w:val="center"/>
          </w:tcPr>
          <w:p w14:paraId="06C70DC8"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D685C25" w14:textId="77777777" w:rsidR="00F9432F" w:rsidRPr="00F9432F" w:rsidRDefault="00F9432F" w:rsidP="00F9432F">
            <w:pPr>
              <w:rPr>
                <w:lang w:eastAsia="de-DE"/>
              </w:rPr>
            </w:pPr>
          </w:p>
        </w:tc>
      </w:tr>
      <w:tr w:rsidR="00F9432F" w:rsidRPr="00F9432F" w14:paraId="5F553F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CD26BB0"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5F7A2CEE" w14:textId="77777777" w:rsidR="00F9432F" w:rsidRPr="00F9432F" w:rsidRDefault="00F9432F" w:rsidP="00F9432F">
            <w:pPr>
              <w:rPr>
                <w:lang w:eastAsia="de-DE"/>
              </w:rPr>
            </w:pPr>
            <w:r w:rsidRPr="00F9432F">
              <w:rPr>
                <w:lang w:eastAsia="de-DE"/>
              </w:rPr>
              <w:t>0.46%</w:t>
            </w:r>
          </w:p>
        </w:tc>
        <w:tc>
          <w:tcPr>
            <w:tcW w:w="964" w:type="dxa"/>
            <w:tcBorders>
              <w:top w:val="single" w:sz="8" w:space="0" w:color="auto"/>
              <w:left w:val="nil"/>
              <w:bottom w:val="nil"/>
              <w:right w:val="nil"/>
            </w:tcBorders>
            <w:shd w:val="clear" w:color="000000" w:fill="CCFFCC"/>
            <w:noWrap/>
            <w:vAlign w:val="center"/>
            <w:hideMark/>
          </w:tcPr>
          <w:p w14:paraId="6D1A992C" w14:textId="77777777" w:rsidR="00F9432F" w:rsidRPr="00F9432F" w:rsidRDefault="00F9432F" w:rsidP="00F9432F">
            <w:pPr>
              <w:rPr>
                <w:lang w:eastAsia="de-DE"/>
              </w:rPr>
            </w:pPr>
            <w:r w:rsidRPr="00F9432F">
              <w:rPr>
                <w:lang w:eastAsia="de-DE"/>
              </w:rPr>
              <w:t>-5.54%</w:t>
            </w:r>
          </w:p>
        </w:tc>
        <w:tc>
          <w:tcPr>
            <w:tcW w:w="964" w:type="dxa"/>
            <w:tcBorders>
              <w:top w:val="single" w:sz="8" w:space="0" w:color="auto"/>
              <w:left w:val="nil"/>
              <w:bottom w:val="nil"/>
              <w:right w:val="single" w:sz="4" w:space="0" w:color="auto"/>
            </w:tcBorders>
            <w:shd w:val="clear" w:color="000000" w:fill="CCFFCC"/>
            <w:noWrap/>
            <w:vAlign w:val="center"/>
            <w:hideMark/>
          </w:tcPr>
          <w:p w14:paraId="307330B6" w14:textId="77777777" w:rsidR="00F9432F" w:rsidRPr="00F9432F" w:rsidRDefault="00F9432F" w:rsidP="00F9432F">
            <w:pPr>
              <w:rPr>
                <w:lang w:eastAsia="de-DE"/>
              </w:rPr>
            </w:pPr>
            <w:r w:rsidRPr="00F9432F">
              <w:rPr>
                <w:lang w:eastAsia="de-DE"/>
              </w:rPr>
              <w:t>-5.53%</w:t>
            </w:r>
          </w:p>
        </w:tc>
        <w:tc>
          <w:tcPr>
            <w:tcW w:w="964" w:type="dxa"/>
            <w:tcBorders>
              <w:top w:val="single" w:sz="8" w:space="0" w:color="auto"/>
              <w:left w:val="single" w:sz="8" w:space="0" w:color="auto"/>
              <w:bottom w:val="nil"/>
              <w:right w:val="nil"/>
            </w:tcBorders>
            <w:shd w:val="clear" w:color="auto" w:fill="auto"/>
            <w:noWrap/>
            <w:vAlign w:val="center"/>
            <w:hideMark/>
          </w:tcPr>
          <w:p w14:paraId="4E20762E" w14:textId="77777777" w:rsidR="00F9432F" w:rsidRPr="00F9432F" w:rsidRDefault="00F9432F" w:rsidP="00F9432F">
            <w:pPr>
              <w:rPr>
                <w:lang w:eastAsia="de-DE"/>
              </w:rPr>
            </w:pPr>
            <w:r w:rsidRPr="00F9432F">
              <w:rPr>
                <w:lang w:eastAsia="de-DE"/>
              </w:rPr>
              <w:t>-0.78%</w:t>
            </w:r>
          </w:p>
        </w:tc>
        <w:tc>
          <w:tcPr>
            <w:tcW w:w="964" w:type="dxa"/>
            <w:tcBorders>
              <w:top w:val="single" w:sz="8" w:space="0" w:color="auto"/>
              <w:left w:val="nil"/>
              <w:bottom w:val="nil"/>
              <w:right w:val="nil"/>
            </w:tcBorders>
            <w:shd w:val="clear" w:color="000000" w:fill="CCFFCC"/>
            <w:noWrap/>
            <w:vAlign w:val="center"/>
            <w:hideMark/>
          </w:tcPr>
          <w:p w14:paraId="4E62A82A" w14:textId="77777777" w:rsidR="00F9432F" w:rsidRPr="00F9432F" w:rsidRDefault="00F9432F" w:rsidP="00F9432F">
            <w:pPr>
              <w:rPr>
                <w:lang w:eastAsia="de-DE"/>
              </w:rPr>
            </w:pPr>
            <w:r w:rsidRPr="00F9432F">
              <w:rPr>
                <w:lang w:eastAsia="de-DE"/>
              </w:rPr>
              <w:t>-6.42%</w:t>
            </w:r>
          </w:p>
        </w:tc>
        <w:tc>
          <w:tcPr>
            <w:tcW w:w="964" w:type="dxa"/>
            <w:tcBorders>
              <w:top w:val="single" w:sz="8" w:space="0" w:color="auto"/>
              <w:left w:val="nil"/>
              <w:bottom w:val="nil"/>
              <w:right w:val="single" w:sz="4" w:space="0" w:color="auto"/>
            </w:tcBorders>
            <w:shd w:val="clear" w:color="000000" w:fill="CCFFCC"/>
            <w:noWrap/>
            <w:vAlign w:val="center"/>
            <w:hideMark/>
          </w:tcPr>
          <w:p w14:paraId="39DA2ADA" w14:textId="77777777" w:rsidR="00F9432F" w:rsidRPr="00F9432F" w:rsidRDefault="00F9432F" w:rsidP="00F9432F">
            <w:pPr>
              <w:rPr>
                <w:lang w:eastAsia="de-DE"/>
              </w:rPr>
            </w:pPr>
            <w:r w:rsidRPr="00F9432F">
              <w:rPr>
                <w:lang w:eastAsia="de-DE"/>
              </w:rPr>
              <w:t>-7.38%</w:t>
            </w:r>
          </w:p>
        </w:tc>
        <w:tc>
          <w:tcPr>
            <w:tcW w:w="964" w:type="dxa"/>
            <w:tcBorders>
              <w:top w:val="single" w:sz="8" w:space="0" w:color="auto"/>
              <w:left w:val="nil"/>
              <w:bottom w:val="nil"/>
              <w:right w:val="nil"/>
            </w:tcBorders>
            <w:shd w:val="clear" w:color="auto" w:fill="auto"/>
            <w:noWrap/>
            <w:vAlign w:val="center"/>
          </w:tcPr>
          <w:p w14:paraId="01AAADA3"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0BD401C9" w14:textId="77777777" w:rsidR="00F9432F" w:rsidRPr="00F9432F" w:rsidRDefault="00F9432F" w:rsidP="00F9432F">
            <w:pPr>
              <w:rPr>
                <w:lang w:eastAsia="de-DE"/>
              </w:rPr>
            </w:pPr>
          </w:p>
        </w:tc>
      </w:tr>
      <w:tr w:rsidR="00F9432F" w:rsidRPr="00F9432F" w14:paraId="248E316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45F0908"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2CEA563E" w14:textId="77777777" w:rsidR="00F9432F" w:rsidRPr="00F9432F" w:rsidRDefault="00F9432F" w:rsidP="00F9432F">
            <w:pPr>
              <w:rPr>
                <w:lang w:eastAsia="de-DE"/>
              </w:rPr>
            </w:pPr>
            <w:r w:rsidRPr="00F9432F">
              <w:rPr>
                <w:lang w:eastAsia="de-DE"/>
              </w:rPr>
              <w:t>-0.66%</w:t>
            </w:r>
          </w:p>
        </w:tc>
        <w:tc>
          <w:tcPr>
            <w:tcW w:w="964" w:type="dxa"/>
            <w:tcBorders>
              <w:top w:val="nil"/>
              <w:left w:val="nil"/>
              <w:bottom w:val="nil"/>
              <w:right w:val="nil"/>
            </w:tcBorders>
            <w:shd w:val="clear" w:color="000000" w:fill="CCFFCC"/>
            <w:noWrap/>
            <w:vAlign w:val="center"/>
            <w:hideMark/>
          </w:tcPr>
          <w:p w14:paraId="34FB564D" w14:textId="77777777" w:rsidR="00F9432F" w:rsidRPr="00F9432F" w:rsidRDefault="00F9432F" w:rsidP="00F9432F">
            <w:pPr>
              <w:rPr>
                <w:lang w:eastAsia="de-DE"/>
              </w:rPr>
            </w:pPr>
            <w:r w:rsidRPr="00F9432F">
              <w:rPr>
                <w:lang w:eastAsia="de-DE"/>
              </w:rPr>
              <w:t>-3.76%</w:t>
            </w:r>
          </w:p>
        </w:tc>
        <w:tc>
          <w:tcPr>
            <w:tcW w:w="964" w:type="dxa"/>
            <w:tcBorders>
              <w:top w:val="nil"/>
              <w:left w:val="nil"/>
              <w:bottom w:val="nil"/>
              <w:right w:val="single" w:sz="4" w:space="0" w:color="auto"/>
            </w:tcBorders>
            <w:shd w:val="clear" w:color="000000" w:fill="CCFFCC"/>
            <w:noWrap/>
            <w:vAlign w:val="center"/>
            <w:hideMark/>
          </w:tcPr>
          <w:p w14:paraId="292A9048" w14:textId="77777777" w:rsidR="00F9432F" w:rsidRPr="00F9432F" w:rsidRDefault="00F9432F" w:rsidP="00F9432F">
            <w:pPr>
              <w:rPr>
                <w:lang w:eastAsia="de-DE"/>
              </w:rPr>
            </w:pPr>
            <w:r w:rsidRPr="00F9432F">
              <w:rPr>
                <w:lang w:eastAsia="de-DE"/>
              </w:rPr>
              <w:t>-4.60%</w:t>
            </w:r>
          </w:p>
        </w:tc>
        <w:tc>
          <w:tcPr>
            <w:tcW w:w="964" w:type="dxa"/>
            <w:tcBorders>
              <w:top w:val="nil"/>
              <w:left w:val="single" w:sz="8" w:space="0" w:color="auto"/>
              <w:bottom w:val="nil"/>
              <w:right w:val="nil"/>
            </w:tcBorders>
            <w:shd w:val="clear" w:color="auto" w:fill="auto"/>
            <w:noWrap/>
            <w:vAlign w:val="center"/>
            <w:hideMark/>
          </w:tcPr>
          <w:p w14:paraId="60EDD87F" w14:textId="77777777" w:rsidR="00F9432F" w:rsidRPr="00F9432F" w:rsidRDefault="00F9432F" w:rsidP="00F9432F">
            <w:pPr>
              <w:rPr>
                <w:lang w:eastAsia="de-DE"/>
              </w:rPr>
            </w:pPr>
            <w:r w:rsidRPr="00F9432F">
              <w:rPr>
                <w:lang w:eastAsia="de-DE"/>
              </w:rPr>
              <w:t>-1.21%</w:t>
            </w:r>
          </w:p>
        </w:tc>
        <w:tc>
          <w:tcPr>
            <w:tcW w:w="964" w:type="dxa"/>
            <w:tcBorders>
              <w:top w:val="nil"/>
              <w:left w:val="nil"/>
              <w:bottom w:val="nil"/>
              <w:right w:val="nil"/>
            </w:tcBorders>
            <w:shd w:val="clear" w:color="000000" w:fill="CCFFCC"/>
            <w:noWrap/>
            <w:vAlign w:val="center"/>
            <w:hideMark/>
          </w:tcPr>
          <w:p w14:paraId="1F975EC6" w14:textId="77777777" w:rsidR="00F9432F" w:rsidRPr="00F9432F" w:rsidRDefault="00F9432F" w:rsidP="00F9432F">
            <w:pPr>
              <w:rPr>
                <w:lang w:eastAsia="de-DE"/>
              </w:rPr>
            </w:pPr>
            <w:r w:rsidRPr="00F9432F">
              <w:rPr>
                <w:lang w:eastAsia="de-DE"/>
              </w:rPr>
              <w:t>-5.62%</w:t>
            </w:r>
          </w:p>
        </w:tc>
        <w:tc>
          <w:tcPr>
            <w:tcW w:w="964" w:type="dxa"/>
            <w:tcBorders>
              <w:top w:val="nil"/>
              <w:left w:val="nil"/>
              <w:bottom w:val="nil"/>
              <w:right w:val="single" w:sz="4" w:space="0" w:color="auto"/>
            </w:tcBorders>
            <w:shd w:val="clear" w:color="000000" w:fill="CCFFCC"/>
            <w:noWrap/>
            <w:vAlign w:val="center"/>
            <w:hideMark/>
          </w:tcPr>
          <w:p w14:paraId="0D1B9538" w14:textId="77777777" w:rsidR="00F9432F" w:rsidRPr="00F9432F" w:rsidRDefault="00F9432F" w:rsidP="00F9432F">
            <w:pPr>
              <w:rPr>
                <w:lang w:eastAsia="de-DE"/>
              </w:rPr>
            </w:pPr>
            <w:r w:rsidRPr="00F9432F">
              <w:rPr>
                <w:lang w:eastAsia="de-DE"/>
              </w:rPr>
              <w:t>-6.47%</w:t>
            </w:r>
          </w:p>
        </w:tc>
        <w:tc>
          <w:tcPr>
            <w:tcW w:w="964" w:type="dxa"/>
            <w:tcBorders>
              <w:top w:val="nil"/>
              <w:left w:val="nil"/>
              <w:bottom w:val="nil"/>
              <w:right w:val="nil"/>
            </w:tcBorders>
            <w:shd w:val="clear" w:color="auto" w:fill="auto"/>
            <w:noWrap/>
            <w:vAlign w:val="center"/>
          </w:tcPr>
          <w:p w14:paraId="76383D2A"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68F5A75" w14:textId="77777777" w:rsidR="00F9432F" w:rsidRPr="00F9432F" w:rsidRDefault="00F9432F" w:rsidP="00F9432F">
            <w:pPr>
              <w:rPr>
                <w:lang w:eastAsia="de-DE"/>
              </w:rPr>
            </w:pPr>
          </w:p>
        </w:tc>
      </w:tr>
      <w:tr w:rsidR="00F9432F" w:rsidRPr="00F9432F" w14:paraId="2CD6C14C" w14:textId="77777777" w:rsidTr="00BE2465">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0A9375" w14:textId="77777777" w:rsidR="00F9432F" w:rsidRPr="00F9432F" w:rsidRDefault="00F9432F" w:rsidP="00F9432F">
            <w:pPr>
              <w:rPr>
                <w:lang w:eastAsia="de-DE"/>
              </w:rPr>
            </w:pPr>
            <w:r w:rsidRPr="00F9432F">
              <w:rPr>
                <w:lang w:eastAsia="de-DE"/>
              </w:rPr>
              <w:t>Class H</w:t>
            </w:r>
          </w:p>
        </w:tc>
        <w:tc>
          <w:tcPr>
            <w:tcW w:w="964" w:type="dxa"/>
            <w:tcBorders>
              <w:top w:val="nil"/>
              <w:left w:val="single" w:sz="8" w:space="0" w:color="auto"/>
              <w:bottom w:val="single" w:sz="8" w:space="0" w:color="auto"/>
              <w:right w:val="nil"/>
            </w:tcBorders>
            <w:shd w:val="clear" w:color="auto" w:fill="auto"/>
            <w:noWrap/>
            <w:vAlign w:val="center"/>
            <w:hideMark/>
          </w:tcPr>
          <w:p w14:paraId="76C7FB8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7109F01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254B9DA9"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single" w:sz="8" w:space="0" w:color="auto"/>
              <w:right w:val="nil"/>
            </w:tcBorders>
            <w:shd w:val="clear" w:color="auto" w:fill="auto"/>
            <w:noWrap/>
            <w:vAlign w:val="center"/>
            <w:hideMark/>
          </w:tcPr>
          <w:p w14:paraId="60EC1C02"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5CFB5ABB"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single" w:sz="4" w:space="0" w:color="auto"/>
            </w:tcBorders>
            <w:shd w:val="clear" w:color="auto" w:fill="auto"/>
            <w:noWrap/>
            <w:vAlign w:val="center"/>
            <w:hideMark/>
          </w:tcPr>
          <w:p w14:paraId="31D4A841" w14:textId="77777777" w:rsidR="00F9432F" w:rsidRPr="00F9432F" w:rsidRDefault="00F9432F" w:rsidP="00F9432F">
            <w:pPr>
              <w:rPr>
                <w:lang w:eastAsia="de-DE"/>
              </w:rPr>
            </w:pPr>
            <w:r w:rsidRPr="00F9432F">
              <w:rPr>
                <w:lang w:eastAsia="de-DE"/>
              </w:rPr>
              <w:t>#VALUE!</w:t>
            </w:r>
          </w:p>
        </w:tc>
        <w:tc>
          <w:tcPr>
            <w:tcW w:w="964" w:type="dxa"/>
            <w:tcBorders>
              <w:top w:val="nil"/>
              <w:left w:val="nil"/>
              <w:bottom w:val="single" w:sz="8" w:space="0" w:color="auto"/>
              <w:right w:val="nil"/>
            </w:tcBorders>
            <w:shd w:val="clear" w:color="auto" w:fill="auto"/>
            <w:noWrap/>
            <w:vAlign w:val="center"/>
            <w:hideMark/>
          </w:tcPr>
          <w:p w14:paraId="464783CE" w14:textId="77777777" w:rsidR="00F9432F" w:rsidRPr="00F9432F" w:rsidRDefault="00F9432F" w:rsidP="00F9432F">
            <w:pPr>
              <w:rPr>
                <w:lang w:eastAsia="de-DE"/>
              </w:rPr>
            </w:pPr>
            <w:r w:rsidRPr="00F9432F">
              <w:rPr>
                <w:lang w:eastAsia="de-DE"/>
              </w:rPr>
              <w:t>#VALUE!</w:t>
            </w:r>
          </w:p>
        </w:tc>
        <w:tc>
          <w:tcPr>
            <w:tcW w:w="1114" w:type="dxa"/>
            <w:tcBorders>
              <w:top w:val="nil"/>
              <w:left w:val="nil"/>
              <w:bottom w:val="single" w:sz="8" w:space="0" w:color="auto"/>
              <w:right w:val="nil"/>
            </w:tcBorders>
            <w:shd w:val="clear" w:color="auto" w:fill="auto"/>
            <w:noWrap/>
            <w:vAlign w:val="center"/>
            <w:hideMark/>
          </w:tcPr>
          <w:p w14:paraId="40984689" w14:textId="77777777" w:rsidR="00F9432F" w:rsidRPr="00F9432F" w:rsidRDefault="00F9432F" w:rsidP="00F9432F">
            <w:pPr>
              <w:rPr>
                <w:lang w:eastAsia="de-DE"/>
              </w:rPr>
            </w:pPr>
            <w:r w:rsidRPr="00F9432F">
              <w:rPr>
                <w:lang w:eastAsia="de-DE"/>
              </w:rPr>
              <w:t>#VALUE!</w:t>
            </w:r>
          </w:p>
        </w:tc>
      </w:tr>
      <w:tr w:rsidR="00F9432F" w:rsidRPr="00F9432F" w14:paraId="003552EC" w14:textId="77777777" w:rsidTr="00BE2465">
        <w:trPr>
          <w:trHeight w:val="255"/>
        </w:trPr>
        <w:tc>
          <w:tcPr>
            <w:tcW w:w="1640" w:type="dxa"/>
            <w:tcBorders>
              <w:top w:val="nil"/>
              <w:left w:val="nil"/>
              <w:bottom w:val="nil"/>
              <w:right w:val="nil"/>
            </w:tcBorders>
            <w:shd w:val="clear" w:color="auto" w:fill="auto"/>
            <w:noWrap/>
            <w:vAlign w:val="center"/>
            <w:hideMark/>
          </w:tcPr>
          <w:p w14:paraId="45C25E0C"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C9EB93E"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6D0CBF58" w14:textId="77777777" w:rsidTr="00BE2465">
        <w:trPr>
          <w:trHeight w:val="255"/>
        </w:trPr>
        <w:tc>
          <w:tcPr>
            <w:tcW w:w="1640" w:type="dxa"/>
            <w:tcBorders>
              <w:top w:val="nil"/>
              <w:left w:val="nil"/>
              <w:bottom w:val="nil"/>
              <w:right w:val="nil"/>
            </w:tcBorders>
            <w:shd w:val="clear" w:color="auto" w:fill="auto"/>
            <w:noWrap/>
            <w:vAlign w:val="center"/>
            <w:hideMark/>
          </w:tcPr>
          <w:p w14:paraId="18BAE195"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546CCD4C" w14:textId="77777777" w:rsidR="00F9432F" w:rsidRPr="00F9432F" w:rsidRDefault="00F9432F" w:rsidP="00F9432F">
            <w:pPr>
              <w:rPr>
                <w:b/>
                <w:bCs/>
                <w:lang w:eastAsia="de-DE"/>
              </w:rPr>
            </w:pPr>
            <w:r w:rsidRPr="00F9432F">
              <w:rPr>
                <w:b/>
                <w:bCs/>
                <w:lang w:eastAsia="de-DE"/>
              </w:rPr>
              <w:t>BD-rate Over NNVC 6.0</w:t>
            </w:r>
          </w:p>
        </w:tc>
      </w:tr>
      <w:tr w:rsidR="00F9432F" w:rsidRPr="00F9432F" w14:paraId="3D65A125" w14:textId="77777777" w:rsidTr="00BE2465">
        <w:trPr>
          <w:trHeight w:val="255"/>
        </w:trPr>
        <w:tc>
          <w:tcPr>
            <w:tcW w:w="1640" w:type="dxa"/>
            <w:tcBorders>
              <w:top w:val="nil"/>
              <w:left w:val="nil"/>
              <w:bottom w:val="nil"/>
              <w:right w:val="nil"/>
            </w:tcBorders>
            <w:shd w:val="clear" w:color="auto" w:fill="auto"/>
            <w:noWrap/>
            <w:vAlign w:val="center"/>
            <w:hideMark/>
          </w:tcPr>
          <w:p w14:paraId="1D15841D" w14:textId="77777777" w:rsidR="00F9432F" w:rsidRPr="00F9432F" w:rsidRDefault="00F9432F" w:rsidP="00F9432F">
            <w:pPr>
              <w:rPr>
                <w:b/>
                <w:bCs/>
                <w:lang w:eastAsia="de-DE"/>
              </w:rPr>
            </w:pPr>
          </w:p>
        </w:tc>
        <w:tc>
          <w:tcPr>
            <w:tcW w:w="964" w:type="dxa"/>
            <w:tcBorders>
              <w:top w:val="nil"/>
              <w:left w:val="single" w:sz="8" w:space="0" w:color="auto"/>
              <w:bottom w:val="single" w:sz="8" w:space="0" w:color="auto"/>
              <w:right w:val="nil"/>
            </w:tcBorders>
            <w:shd w:val="clear" w:color="auto" w:fill="auto"/>
            <w:noWrap/>
            <w:vAlign w:val="center"/>
            <w:hideMark/>
          </w:tcPr>
          <w:p w14:paraId="5D7A0ACD" w14:textId="77777777" w:rsidR="00F9432F" w:rsidRPr="00F9432F" w:rsidRDefault="00F9432F" w:rsidP="00F9432F">
            <w:pPr>
              <w:rPr>
                <w:lang w:eastAsia="de-DE"/>
              </w:rPr>
            </w:pPr>
            <w:r w:rsidRPr="00F9432F">
              <w:rPr>
                <w:lang w:eastAsia="de-DE"/>
              </w:rPr>
              <w:t>Y-PSNR</w:t>
            </w:r>
          </w:p>
        </w:tc>
        <w:tc>
          <w:tcPr>
            <w:tcW w:w="964" w:type="dxa"/>
            <w:tcBorders>
              <w:top w:val="nil"/>
              <w:left w:val="nil"/>
              <w:bottom w:val="single" w:sz="8" w:space="0" w:color="auto"/>
              <w:right w:val="nil"/>
            </w:tcBorders>
            <w:shd w:val="clear" w:color="auto" w:fill="auto"/>
            <w:noWrap/>
            <w:vAlign w:val="center"/>
            <w:hideMark/>
          </w:tcPr>
          <w:p w14:paraId="2DFD3224" w14:textId="77777777" w:rsidR="00F9432F" w:rsidRPr="00F9432F" w:rsidRDefault="00F9432F" w:rsidP="00F9432F">
            <w:pPr>
              <w:rPr>
                <w:lang w:eastAsia="de-DE"/>
              </w:rPr>
            </w:pPr>
            <w:r w:rsidRPr="00F9432F">
              <w:rPr>
                <w:lang w:eastAsia="de-DE"/>
              </w:rPr>
              <w:t>U-PSNR</w:t>
            </w:r>
          </w:p>
        </w:tc>
        <w:tc>
          <w:tcPr>
            <w:tcW w:w="964" w:type="dxa"/>
            <w:tcBorders>
              <w:top w:val="nil"/>
              <w:left w:val="nil"/>
              <w:bottom w:val="single" w:sz="8" w:space="0" w:color="auto"/>
              <w:right w:val="single" w:sz="4" w:space="0" w:color="auto"/>
            </w:tcBorders>
            <w:shd w:val="clear" w:color="auto" w:fill="auto"/>
            <w:noWrap/>
            <w:vAlign w:val="center"/>
            <w:hideMark/>
          </w:tcPr>
          <w:p w14:paraId="6579567C" w14:textId="77777777" w:rsidR="00F9432F" w:rsidRPr="00F9432F" w:rsidRDefault="00F9432F" w:rsidP="00F9432F">
            <w:pPr>
              <w:rPr>
                <w:lang w:eastAsia="de-DE"/>
              </w:rPr>
            </w:pPr>
            <w:r w:rsidRPr="00F9432F">
              <w:rPr>
                <w:lang w:eastAsia="de-DE"/>
              </w:rPr>
              <w:t>V-PSNR</w:t>
            </w:r>
          </w:p>
        </w:tc>
        <w:tc>
          <w:tcPr>
            <w:tcW w:w="964" w:type="dxa"/>
            <w:tcBorders>
              <w:top w:val="nil"/>
              <w:left w:val="single" w:sz="8" w:space="0" w:color="auto"/>
              <w:bottom w:val="single" w:sz="8" w:space="0" w:color="auto"/>
              <w:right w:val="nil"/>
            </w:tcBorders>
            <w:shd w:val="clear" w:color="auto" w:fill="auto"/>
            <w:noWrap/>
            <w:vAlign w:val="center"/>
            <w:hideMark/>
          </w:tcPr>
          <w:p w14:paraId="7AF7B0DB" w14:textId="77777777" w:rsidR="00F9432F" w:rsidRPr="00F9432F" w:rsidRDefault="00F9432F" w:rsidP="00F9432F">
            <w:pPr>
              <w:rPr>
                <w:lang w:eastAsia="de-DE"/>
              </w:rPr>
            </w:pPr>
            <w:r w:rsidRPr="00F9432F">
              <w:rPr>
                <w:lang w:eastAsia="de-DE"/>
              </w:rPr>
              <w:t>Y-MSIM</w:t>
            </w:r>
          </w:p>
        </w:tc>
        <w:tc>
          <w:tcPr>
            <w:tcW w:w="964" w:type="dxa"/>
            <w:tcBorders>
              <w:top w:val="nil"/>
              <w:left w:val="nil"/>
              <w:bottom w:val="single" w:sz="8" w:space="0" w:color="auto"/>
              <w:right w:val="nil"/>
            </w:tcBorders>
            <w:shd w:val="clear" w:color="auto" w:fill="auto"/>
            <w:noWrap/>
            <w:vAlign w:val="center"/>
            <w:hideMark/>
          </w:tcPr>
          <w:p w14:paraId="0B48AB49" w14:textId="77777777" w:rsidR="00F9432F" w:rsidRPr="00F9432F" w:rsidRDefault="00F9432F" w:rsidP="00F9432F">
            <w:pPr>
              <w:rPr>
                <w:lang w:eastAsia="de-DE"/>
              </w:rPr>
            </w:pPr>
            <w:r w:rsidRPr="00F9432F">
              <w:rPr>
                <w:lang w:eastAsia="de-DE"/>
              </w:rPr>
              <w:t>U-MSIM</w:t>
            </w:r>
          </w:p>
        </w:tc>
        <w:tc>
          <w:tcPr>
            <w:tcW w:w="964" w:type="dxa"/>
            <w:tcBorders>
              <w:top w:val="nil"/>
              <w:left w:val="nil"/>
              <w:bottom w:val="single" w:sz="8" w:space="0" w:color="auto"/>
              <w:right w:val="single" w:sz="4" w:space="0" w:color="auto"/>
            </w:tcBorders>
            <w:shd w:val="clear" w:color="auto" w:fill="auto"/>
            <w:noWrap/>
            <w:vAlign w:val="center"/>
            <w:hideMark/>
          </w:tcPr>
          <w:p w14:paraId="7DDFCE62" w14:textId="77777777" w:rsidR="00F9432F" w:rsidRPr="00F9432F" w:rsidRDefault="00F9432F" w:rsidP="00F9432F">
            <w:pPr>
              <w:rPr>
                <w:lang w:eastAsia="de-DE"/>
              </w:rPr>
            </w:pPr>
            <w:r w:rsidRPr="00F9432F">
              <w:rPr>
                <w:lang w:eastAsia="de-DE"/>
              </w:rPr>
              <w:t>V-MSIM</w:t>
            </w:r>
          </w:p>
        </w:tc>
        <w:tc>
          <w:tcPr>
            <w:tcW w:w="964" w:type="dxa"/>
            <w:tcBorders>
              <w:top w:val="nil"/>
              <w:left w:val="nil"/>
              <w:bottom w:val="single" w:sz="8" w:space="0" w:color="auto"/>
              <w:right w:val="nil"/>
            </w:tcBorders>
            <w:shd w:val="clear" w:color="auto" w:fill="auto"/>
            <w:noWrap/>
            <w:vAlign w:val="center"/>
            <w:hideMark/>
          </w:tcPr>
          <w:p w14:paraId="0DFD6EA8" w14:textId="77777777" w:rsidR="00F9432F" w:rsidRPr="00F9432F" w:rsidRDefault="00F9432F" w:rsidP="00F9432F">
            <w:pPr>
              <w:rPr>
                <w:lang w:eastAsia="de-DE"/>
              </w:rPr>
            </w:pPr>
            <w:proofErr w:type="spellStart"/>
            <w:r w:rsidRPr="00F9432F">
              <w:rPr>
                <w:lang w:eastAsia="de-DE"/>
              </w:rPr>
              <w:t>EncT</w:t>
            </w:r>
            <w:proofErr w:type="spellEnd"/>
          </w:p>
        </w:tc>
        <w:tc>
          <w:tcPr>
            <w:tcW w:w="1114" w:type="dxa"/>
            <w:tcBorders>
              <w:top w:val="nil"/>
              <w:left w:val="nil"/>
              <w:bottom w:val="single" w:sz="8" w:space="0" w:color="auto"/>
              <w:right w:val="nil"/>
            </w:tcBorders>
            <w:shd w:val="clear" w:color="auto" w:fill="auto"/>
            <w:noWrap/>
            <w:vAlign w:val="center"/>
            <w:hideMark/>
          </w:tcPr>
          <w:p w14:paraId="4E8AC99E"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79B775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E3CDBF" w14:textId="77777777" w:rsidR="00F9432F" w:rsidRPr="00F9432F" w:rsidRDefault="00F9432F" w:rsidP="00F9432F">
            <w:pPr>
              <w:rPr>
                <w:lang w:eastAsia="de-DE"/>
              </w:rPr>
            </w:pPr>
            <w:r w:rsidRPr="00F9432F">
              <w:rPr>
                <w:lang w:eastAsia="de-DE"/>
              </w:rPr>
              <w:t>Class A1</w:t>
            </w:r>
          </w:p>
        </w:tc>
        <w:tc>
          <w:tcPr>
            <w:tcW w:w="964" w:type="dxa"/>
            <w:tcBorders>
              <w:top w:val="nil"/>
              <w:left w:val="nil"/>
              <w:bottom w:val="nil"/>
              <w:right w:val="nil"/>
            </w:tcBorders>
            <w:shd w:val="clear" w:color="auto" w:fill="auto"/>
            <w:noWrap/>
            <w:vAlign w:val="center"/>
            <w:hideMark/>
          </w:tcPr>
          <w:p w14:paraId="0459194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692B095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3130F73"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D44805F"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47FDB54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6B20F6F4"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6AAEE06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1E2DF40" w14:textId="77777777" w:rsidR="00F9432F" w:rsidRPr="00F9432F" w:rsidRDefault="00F9432F" w:rsidP="00F9432F">
            <w:pPr>
              <w:rPr>
                <w:lang w:eastAsia="de-DE"/>
              </w:rPr>
            </w:pPr>
          </w:p>
        </w:tc>
      </w:tr>
      <w:tr w:rsidR="00F9432F" w:rsidRPr="00F9432F" w14:paraId="7EDFB08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3D0277" w14:textId="77777777" w:rsidR="00F9432F" w:rsidRPr="00F9432F" w:rsidRDefault="00F9432F" w:rsidP="00F9432F">
            <w:pPr>
              <w:rPr>
                <w:lang w:eastAsia="de-DE"/>
              </w:rPr>
            </w:pPr>
            <w:r w:rsidRPr="00F9432F">
              <w:rPr>
                <w:lang w:eastAsia="de-DE"/>
              </w:rPr>
              <w:t>Class A2</w:t>
            </w:r>
          </w:p>
        </w:tc>
        <w:tc>
          <w:tcPr>
            <w:tcW w:w="964" w:type="dxa"/>
            <w:tcBorders>
              <w:top w:val="nil"/>
              <w:left w:val="nil"/>
              <w:bottom w:val="nil"/>
              <w:right w:val="nil"/>
            </w:tcBorders>
            <w:shd w:val="clear" w:color="auto" w:fill="auto"/>
            <w:noWrap/>
            <w:vAlign w:val="center"/>
            <w:hideMark/>
          </w:tcPr>
          <w:p w14:paraId="2994773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3FAEF0C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35578358" w14:textId="77777777" w:rsidR="00F9432F" w:rsidRPr="00F9432F" w:rsidRDefault="00F9432F" w:rsidP="00F9432F">
            <w:pPr>
              <w:rPr>
                <w:lang w:eastAsia="de-DE"/>
              </w:rPr>
            </w:pPr>
            <w:r w:rsidRPr="00F9432F">
              <w:rPr>
                <w:lang w:eastAsia="de-DE"/>
              </w:rPr>
              <w:t>#VALUE!</w:t>
            </w:r>
          </w:p>
        </w:tc>
        <w:tc>
          <w:tcPr>
            <w:tcW w:w="964" w:type="dxa"/>
            <w:tcBorders>
              <w:top w:val="nil"/>
              <w:left w:val="single" w:sz="8" w:space="0" w:color="auto"/>
              <w:bottom w:val="nil"/>
              <w:right w:val="nil"/>
            </w:tcBorders>
            <w:shd w:val="clear" w:color="auto" w:fill="auto"/>
            <w:noWrap/>
            <w:vAlign w:val="center"/>
            <w:hideMark/>
          </w:tcPr>
          <w:p w14:paraId="79568F45"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hideMark/>
          </w:tcPr>
          <w:p w14:paraId="08C35523"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single" w:sz="4" w:space="0" w:color="auto"/>
            </w:tcBorders>
            <w:shd w:val="clear" w:color="auto" w:fill="auto"/>
            <w:noWrap/>
            <w:vAlign w:val="center"/>
            <w:hideMark/>
          </w:tcPr>
          <w:p w14:paraId="48A5D7FC" w14:textId="77777777" w:rsidR="00F9432F" w:rsidRPr="00F9432F" w:rsidRDefault="00F9432F" w:rsidP="00F9432F">
            <w:pPr>
              <w:rPr>
                <w:lang w:eastAsia="de-DE"/>
              </w:rPr>
            </w:pPr>
            <w:r w:rsidRPr="00F9432F">
              <w:rPr>
                <w:lang w:eastAsia="de-DE"/>
              </w:rPr>
              <w:t>#VALUE!</w:t>
            </w:r>
          </w:p>
        </w:tc>
        <w:tc>
          <w:tcPr>
            <w:tcW w:w="964" w:type="dxa"/>
            <w:tcBorders>
              <w:top w:val="nil"/>
              <w:left w:val="nil"/>
              <w:bottom w:val="nil"/>
              <w:right w:val="nil"/>
            </w:tcBorders>
            <w:shd w:val="clear" w:color="auto" w:fill="auto"/>
            <w:noWrap/>
            <w:vAlign w:val="center"/>
          </w:tcPr>
          <w:p w14:paraId="1D5BC833"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651C0459" w14:textId="77777777" w:rsidR="00F9432F" w:rsidRPr="00F9432F" w:rsidRDefault="00F9432F" w:rsidP="00F9432F">
            <w:pPr>
              <w:rPr>
                <w:lang w:eastAsia="de-DE"/>
              </w:rPr>
            </w:pPr>
          </w:p>
        </w:tc>
      </w:tr>
      <w:tr w:rsidR="00F9432F" w:rsidRPr="00F9432F" w14:paraId="733E79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6844851" w14:textId="77777777" w:rsidR="00F9432F" w:rsidRPr="00F9432F" w:rsidRDefault="00F9432F" w:rsidP="00F9432F">
            <w:pPr>
              <w:rPr>
                <w:lang w:eastAsia="de-DE"/>
              </w:rPr>
            </w:pPr>
            <w:r w:rsidRPr="00F9432F">
              <w:rPr>
                <w:lang w:eastAsia="de-DE"/>
              </w:rPr>
              <w:t>Class B</w:t>
            </w:r>
          </w:p>
        </w:tc>
        <w:tc>
          <w:tcPr>
            <w:tcW w:w="964" w:type="dxa"/>
            <w:tcBorders>
              <w:top w:val="nil"/>
              <w:left w:val="nil"/>
              <w:bottom w:val="nil"/>
              <w:right w:val="nil"/>
            </w:tcBorders>
            <w:shd w:val="clear" w:color="auto" w:fill="auto"/>
            <w:noWrap/>
            <w:vAlign w:val="center"/>
            <w:hideMark/>
          </w:tcPr>
          <w:p w14:paraId="7BD72F74" w14:textId="77777777" w:rsidR="00F9432F" w:rsidRPr="00F9432F" w:rsidRDefault="00F9432F" w:rsidP="00F9432F">
            <w:pPr>
              <w:rPr>
                <w:lang w:eastAsia="de-DE"/>
              </w:rPr>
            </w:pPr>
            <w:r w:rsidRPr="00F9432F">
              <w:rPr>
                <w:lang w:eastAsia="de-DE"/>
              </w:rPr>
              <w:t>-0.47%</w:t>
            </w:r>
          </w:p>
        </w:tc>
        <w:tc>
          <w:tcPr>
            <w:tcW w:w="964" w:type="dxa"/>
            <w:tcBorders>
              <w:top w:val="nil"/>
              <w:left w:val="nil"/>
              <w:bottom w:val="nil"/>
              <w:right w:val="nil"/>
            </w:tcBorders>
            <w:shd w:val="clear" w:color="000000" w:fill="CCFFCC"/>
            <w:noWrap/>
            <w:vAlign w:val="center"/>
            <w:hideMark/>
          </w:tcPr>
          <w:p w14:paraId="094461CA" w14:textId="77777777" w:rsidR="00F9432F" w:rsidRPr="00F9432F" w:rsidRDefault="00F9432F" w:rsidP="00F9432F">
            <w:pPr>
              <w:rPr>
                <w:lang w:eastAsia="de-DE"/>
              </w:rPr>
            </w:pPr>
            <w:r w:rsidRPr="00F9432F">
              <w:rPr>
                <w:lang w:eastAsia="de-DE"/>
              </w:rPr>
              <w:t>-5.48%</w:t>
            </w:r>
          </w:p>
        </w:tc>
        <w:tc>
          <w:tcPr>
            <w:tcW w:w="964" w:type="dxa"/>
            <w:tcBorders>
              <w:top w:val="nil"/>
              <w:left w:val="nil"/>
              <w:bottom w:val="nil"/>
              <w:right w:val="single" w:sz="4" w:space="0" w:color="auto"/>
            </w:tcBorders>
            <w:shd w:val="clear" w:color="000000" w:fill="CCFFCC"/>
            <w:noWrap/>
            <w:vAlign w:val="center"/>
            <w:hideMark/>
          </w:tcPr>
          <w:p w14:paraId="1F68448C" w14:textId="77777777" w:rsidR="00F9432F" w:rsidRPr="00F9432F" w:rsidRDefault="00F9432F" w:rsidP="00F9432F">
            <w:pPr>
              <w:rPr>
                <w:lang w:eastAsia="de-DE"/>
              </w:rPr>
            </w:pPr>
            <w:r w:rsidRPr="00F9432F">
              <w:rPr>
                <w:lang w:eastAsia="de-DE"/>
              </w:rPr>
              <w:t>-5.76%</w:t>
            </w:r>
          </w:p>
        </w:tc>
        <w:tc>
          <w:tcPr>
            <w:tcW w:w="964" w:type="dxa"/>
            <w:tcBorders>
              <w:top w:val="nil"/>
              <w:left w:val="single" w:sz="8" w:space="0" w:color="auto"/>
              <w:bottom w:val="nil"/>
              <w:right w:val="nil"/>
            </w:tcBorders>
            <w:shd w:val="clear" w:color="auto" w:fill="auto"/>
            <w:noWrap/>
            <w:vAlign w:val="center"/>
            <w:hideMark/>
          </w:tcPr>
          <w:p w14:paraId="7E1A713E" w14:textId="77777777" w:rsidR="00F9432F" w:rsidRPr="00F9432F" w:rsidRDefault="00F9432F" w:rsidP="00F9432F">
            <w:pPr>
              <w:rPr>
                <w:lang w:eastAsia="de-DE"/>
              </w:rPr>
            </w:pPr>
            <w:r w:rsidRPr="00F9432F">
              <w:rPr>
                <w:lang w:eastAsia="de-DE"/>
              </w:rPr>
              <w:t>-0.99%</w:t>
            </w:r>
          </w:p>
        </w:tc>
        <w:tc>
          <w:tcPr>
            <w:tcW w:w="964" w:type="dxa"/>
            <w:tcBorders>
              <w:top w:val="nil"/>
              <w:left w:val="nil"/>
              <w:bottom w:val="nil"/>
              <w:right w:val="nil"/>
            </w:tcBorders>
            <w:shd w:val="clear" w:color="000000" w:fill="CCFFCC"/>
            <w:noWrap/>
            <w:vAlign w:val="center"/>
            <w:hideMark/>
          </w:tcPr>
          <w:p w14:paraId="5777552D" w14:textId="77777777" w:rsidR="00F9432F" w:rsidRPr="00F9432F" w:rsidRDefault="00F9432F" w:rsidP="00F9432F">
            <w:pPr>
              <w:rPr>
                <w:lang w:eastAsia="de-DE"/>
              </w:rPr>
            </w:pPr>
            <w:r w:rsidRPr="00F9432F">
              <w:rPr>
                <w:lang w:eastAsia="de-DE"/>
              </w:rPr>
              <w:t>-8.84%</w:t>
            </w:r>
          </w:p>
        </w:tc>
        <w:tc>
          <w:tcPr>
            <w:tcW w:w="964" w:type="dxa"/>
            <w:tcBorders>
              <w:top w:val="nil"/>
              <w:left w:val="nil"/>
              <w:bottom w:val="nil"/>
              <w:right w:val="single" w:sz="4" w:space="0" w:color="auto"/>
            </w:tcBorders>
            <w:shd w:val="clear" w:color="000000" w:fill="CCFFCC"/>
            <w:noWrap/>
            <w:vAlign w:val="center"/>
            <w:hideMark/>
          </w:tcPr>
          <w:p w14:paraId="180B90B8" w14:textId="77777777" w:rsidR="00F9432F" w:rsidRPr="00F9432F" w:rsidRDefault="00F9432F" w:rsidP="00F9432F">
            <w:pPr>
              <w:rPr>
                <w:lang w:eastAsia="de-DE"/>
              </w:rPr>
            </w:pPr>
            <w:r w:rsidRPr="00F9432F">
              <w:rPr>
                <w:lang w:eastAsia="de-DE"/>
              </w:rPr>
              <w:t>-11.46%</w:t>
            </w:r>
          </w:p>
        </w:tc>
        <w:tc>
          <w:tcPr>
            <w:tcW w:w="964" w:type="dxa"/>
            <w:tcBorders>
              <w:top w:val="nil"/>
              <w:left w:val="nil"/>
              <w:bottom w:val="nil"/>
              <w:right w:val="nil"/>
            </w:tcBorders>
            <w:shd w:val="clear" w:color="auto" w:fill="auto"/>
            <w:noWrap/>
            <w:vAlign w:val="center"/>
          </w:tcPr>
          <w:p w14:paraId="0EBB8F81"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7D053B" w14:textId="77777777" w:rsidR="00F9432F" w:rsidRPr="00F9432F" w:rsidRDefault="00F9432F" w:rsidP="00F9432F">
            <w:pPr>
              <w:rPr>
                <w:lang w:eastAsia="de-DE"/>
              </w:rPr>
            </w:pPr>
          </w:p>
        </w:tc>
      </w:tr>
      <w:tr w:rsidR="00F9432F" w:rsidRPr="00F9432F" w14:paraId="6B96FF9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BCB8C0" w14:textId="77777777" w:rsidR="00F9432F" w:rsidRPr="00F9432F" w:rsidRDefault="00F9432F" w:rsidP="00F9432F">
            <w:pPr>
              <w:rPr>
                <w:lang w:eastAsia="de-DE"/>
              </w:rPr>
            </w:pPr>
            <w:r w:rsidRPr="00F9432F">
              <w:rPr>
                <w:lang w:eastAsia="de-DE"/>
              </w:rPr>
              <w:t>Class C</w:t>
            </w:r>
          </w:p>
        </w:tc>
        <w:tc>
          <w:tcPr>
            <w:tcW w:w="964" w:type="dxa"/>
            <w:tcBorders>
              <w:top w:val="nil"/>
              <w:left w:val="nil"/>
              <w:bottom w:val="nil"/>
              <w:right w:val="nil"/>
            </w:tcBorders>
            <w:shd w:val="clear" w:color="auto" w:fill="auto"/>
            <w:noWrap/>
            <w:vAlign w:val="center"/>
            <w:hideMark/>
          </w:tcPr>
          <w:p w14:paraId="69087723" w14:textId="77777777" w:rsidR="00F9432F" w:rsidRPr="00F9432F" w:rsidRDefault="00F9432F" w:rsidP="00F9432F">
            <w:pPr>
              <w:rPr>
                <w:lang w:eastAsia="de-DE"/>
              </w:rPr>
            </w:pPr>
            <w:r w:rsidRPr="00F9432F">
              <w:rPr>
                <w:lang w:eastAsia="de-DE"/>
              </w:rPr>
              <w:t>-0.31%</w:t>
            </w:r>
          </w:p>
        </w:tc>
        <w:tc>
          <w:tcPr>
            <w:tcW w:w="964" w:type="dxa"/>
            <w:tcBorders>
              <w:top w:val="nil"/>
              <w:left w:val="nil"/>
              <w:bottom w:val="nil"/>
              <w:right w:val="nil"/>
            </w:tcBorders>
            <w:shd w:val="clear" w:color="auto" w:fill="auto"/>
            <w:noWrap/>
            <w:vAlign w:val="center"/>
            <w:hideMark/>
          </w:tcPr>
          <w:p w14:paraId="04CF6E4F" w14:textId="77777777" w:rsidR="00F9432F" w:rsidRPr="00F9432F" w:rsidRDefault="00F9432F" w:rsidP="00F9432F">
            <w:pPr>
              <w:rPr>
                <w:lang w:eastAsia="de-DE"/>
              </w:rPr>
            </w:pPr>
            <w:r w:rsidRPr="00F9432F">
              <w:rPr>
                <w:lang w:eastAsia="de-DE"/>
              </w:rPr>
              <w:t>-2.82%</w:t>
            </w:r>
          </w:p>
        </w:tc>
        <w:tc>
          <w:tcPr>
            <w:tcW w:w="964" w:type="dxa"/>
            <w:tcBorders>
              <w:top w:val="nil"/>
              <w:left w:val="nil"/>
              <w:bottom w:val="nil"/>
              <w:right w:val="single" w:sz="4" w:space="0" w:color="auto"/>
            </w:tcBorders>
            <w:shd w:val="clear" w:color="000000" w:fill="CCFFCC"/>
            <w:noWrap/>
            <w:vAlign w:val="center"/>
            <w:hideMark/>
          </w:tcPr>
          <w:p w14:paraId="24C77217" w14:textId="77777777" w:rsidR="00F9432F" w:rsidRPr="00F9432F" w:rsidRDefault="00F9432F" w:rsidP="00F9432F">
            <w:pPr>
              <w:rPr>
                <w:lang w:eastAsia="de-DE"/>
              </w:rPr>
            </w:pPr>
            <w:r w:rsidRPr="00F9432F">
              <w:rPr>
                <w:lang w:eastAsia="de-DE"/>
              </w:rPr>
              <w:t>-6.31%</w:t>
            </w:r>
          </w:p>
        </w:tc>
        <w:tc>
          <w:tcPr>
            <w:tcW w:w="964" w:type="dxa"/>
            <w:tcBorders>
              <w:top w:val="nil"/>
              <w:left w:val="single" w:sz="8" w:space="0" w:color="auto"/>
              <w:bottom w:val="nil"/>
              <w:right w:val="nil"/>
            </w:tcBorders>
            <w:shd w:val="clear" w:color="auto" w:fill="auto"/>
            <w:noWrap/>
            <w:vAlign w:val="center"/>
            <w:hideMark/>
          </w:tcPr>
          <w:p w14:paraId="1270A856" w14:textId="77777777" w:rsidR="00F9432F" w:rsidRPr="00F9432F" w:rsidRDefault="00F9432F" w:rsidP="00F9432F">
            <w:pPr>
              <w:rPr>
                <w:lang w:eastAsia="de-DE"/>
              </w:rPr>
            </w:pPr>
            <w:r w:rsidRPr="00F9432F">
              <w:rPr>
                <w:lang w:eastAsia="de-DE"/>
              </w:rPr>
              <w:t>-1.83%</w:t>
            </w:r>
          </w:p>
        </w:tc>
        <w:tc>
          <w:tcPr>
            <w:tcW w:w="964" w:type="dxa"/>
            <w:tcBorders>
              <w:top w:val="nil"/>
              <w:left w:val="nil"/>
              <w:bottom w:val="nil"/>
              <w:right w:val="nil"/>
            </w:tcBorders>
            <w:shd w:val="clear" w:color="000000" w:fill="CCFFCC"/>
            <w:noWrap/>
            <w:vAlign w:val="center"/>
            <w:hideMark/>
          </w:tcPr>
          <w:p w14:paraId="06F6A5C4" w14:textId="77777777" w:rsidR="00F9432F" w:rsidRPr="00F9432F" w:rsidRDefault="00F9432F" w:rsidP="00F9432F">
            <w:pPr>
              <w:rPr>
                <w:lang w:eastAsia="de-DE"/>
              </w:rPr>
            </w:pPr>
            <w:r w:rsidRPr="00F9432F">
              <w:rPr>
                <w:lang w:eastAsia="de-DE"/>
              </w:rPr>
              <w:t>-5.38%</w:t>
            </w:r>
          </w:p>
        </w:tc>
        <w:tc>
          <w:tcPr>
            <w:tcW w:w="964" w:type="dxa"/>
            <w:tcBorders>
              <w:top w:val="nil"/>
              <w:left w:val="nil"/>
              <w:bottom w:val="nil"/>
              <w:right w:val="single" w:sz="4" w:space="0" w:color="auto"/>
            </w:tcBorders>
            <w:shd w:val="clear" w:color="000000" w:fill="CCFFCC"/>
            <w:noWrap/>
            <w:vAlign w:val="center"/>
            <w:hideMark/>
          </w:tcPr>
          <w:p w14:paraId="3F41FE5C" w14:textId="77777777" w:rsidR="00F9432F" w:rsidRPr="00F9432F" w:rsidRDefault="00F9432F" w:rsidP="00F9432F">
            <w:pPr>
              <w:rPr>
                <w:lang w:eastAsia="de-DE"/>
              </w:rPr>
            </w:pPr>
            <w:r w:rsidRPr="00F9432F">
              <w:rPr>
                <w:lang w:eastAsia="de-DE"/>
              </w:rPr>
              <w:t>-13.65%</w:t>
            </w:r>
          </w:p>
        </w:tc>
        <w:tc>
          <w:tcPr>
            <w:tcW w:w="964" w:type="dxa"/>
            <w:tcBorders>
              <w:top w:val="nil"/>
              <w:left w:val="nil"/>
              <w:bottom w:val="nil"/>
              <w:right w:val="nil"/>
            </w:tcBorders>
            <w:shd w:val="clear" w:color="auto" w:fill="auto"/>
            <w:noWrap/>
            <w:vAlign w:val="center"/>
          </w:tcPr>
          <w:p w14:paraId="61C7E510"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4CAB8841" w14:textId="77777777" w:rsidR="00F9432F" w:rsidRPr="00F9432F" w:rsidRDefault="00F9432F" w:rsidP="00F9432F">
            <w:pPr>
              <w:rPr>
                <w:lang w:eastAsia="de-DE"/>
              </w:rPr>
            </w:pPr>
          </w:p>
        </w:tc>
      </w:tr>
      <w:tr w:rsidR="00F9432F" w:rsidRPr="00F9432F" w14:paraId="509838C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AD8968E" w14:textId="77777777" w:rsidR="00F9432F" w:rsidRPr="00F9432F" w:rsidRDefault="00F9432F" w:rsidP="00F9432F">
            <w:pPr>
              <w:rPr>
                <w:lang w:eastAsia="de-DE"/>
              </w:rPr>
            </w:pPr>
            <w:r w:rsidRPr="00F9432F">
              <w:rPr>
                <w:lang w:eastAsia="de-DE"/>
              </w:rPr>
              <w:t>Class E</w:t>
            </w:r>
          </w:p>
        </w:tc>
        <w:tc>
          <w:tcPr>
            <w:tcW w:w="964" w:type="dxa"/>
            <w:tcBorders>
              <w:top w:val="nil"/>
              <w:left w:val="nil"/>
              <w:bottom w:val="nil"/>
              <w:right w:val="nil"/>
            </w:tcBorders>
            <w:shd w:val="clear" w:color="auto" w:fill="auto"/>
            <w:noWrap/>
            <w:vAlign w:val="center"/>
            <w:hideMark/>
          </w:tcPr>
          <w:p w14:paraId="021496BD" w14:textId="77777777" w:rsidR="00F9432F" w:rsidRPr="00F9432F" w:rsidRDefault="00F9432F" w:rsidP="00F9432F">
            <w:pPr>
              <w:rPr>
                <w:lang w:eastAsia="de-DE"/>
              </w:rPr>
            </w:pPr>
            <w:r w:rsidRPr="00F9432F">
              <w:rPr>
                <w:lang w:eastAsia="de-DE"/>
              </w:rPr>
              <w:t>-1.29%</w:t>
            </w:r>
          </w:p>
        </w:tc>
        <w:tc>
          <w:tcPr>
            <w:tcW w:w="964" w:type="dxa"/>
            <w:tcBorders>
              <w:top w:val="nil"/>
              <w:left w:val="nil"/>
              <w:bottom w:val="nil"/>
              <w:right w:val="nil"/>
            </w:tcBorders>
            <w:shd w:val="clear" w:color="000000" w:fill="CCFFCC"/>
            <w:noWrap/>
            <w:vAlign w:val="center"/>
            <w:hideMark/>
          </w:tcPr>
          <w:p w14:paraId="6AE77945" w14:textId="77777777" w:rsidR="00F9432F" w:rsidRPr="00F9432F" w:rsidRDefault="00F9432F" w:rsidP="00F9432F">
            <w:pPr>
              <w:rPr>
                <w:lang w:eastAsia="de-DE"/>
              </w:rPr>
            </w:pPr>
            <w:r w:rsidRPr="00F9432F">
              <w:rPr>
                <w:lang w:eastAsia="de-DE"/>
              </w:rPr>
              <w:t>-4.85%</w:t>
            </w:r>
          </w:p>
        </w:tc>
        <w:tc>
          <w:tcPr>
            <w:tcW w:w="964" w:type="dxa"/>
            <w:tcBorders>
              <w:top w:val="nil"/>
              <w:left w:val="nil"/>
              <w:bottom w:val="nil"/>
              <w:right w:val="single" w:sz="4" w:space="0" w:color="auto"/>
            </w:tcBorders>
            <w:shd w:val="clear" w:color="000000" w:fill="CCFFCC"/>
            <w:noWrap/>
            <w:vAlign w:val="center"/>
            <w:hideMark/>
          </w:tcPr>
          <w:p w14:paraId="4D243724" w14:textId="77777777" w:rsidR="00F9432F" w:rsidRPr="00F9432F" w:rsidRDefault="00F9432F" w:rsidP="00F9432F">
            <w:pPr>
              <w:rPr>
                <w:lang w:eastAsia="de-DE"/>
              </w:rPr>
            </w:pPr>
            <w:r w:rsidRPr="00F9432F">
              <w:rPr>
                <w:lang w:eastAsia="de-DE"/>
              </w:rPr>
              <w:t>-7.30%</w:t>
            </w:r>
          </w:p>
        </w:tc>
        <w:tc>
          <w:tcPr>
            <w:tcW w:w="964" w:type="dxa"/>
            <w:tcBorders>
              <w:top w:val="nil"/>
              <w:left w:val="single" w:sz="8" w:space="0" w:color="auto"/>
              <w:bottom w:val="nil"/>
              <w:right w:val="nil"/>
            </w:tcBorders>
            <w:shd w:val="clear" w:color="auto" w:fill="auto"/>
            <w:noWrap/>
            <w:vAlign w:val="center"/>
            <w:hideMark/>
          </w:tcPr>
          <w:p w14:paraId="01644037" w14:textId="77777777" w:rsidR="00F9432F" w:rsidRPr="00F9432F" w:rsidRDefault="00F9432F" w:rsidP="00F9432F">
            <w:pPr>
              <w:rPr>
                <w:lang w:eastAsia="de-DE"/>
              </w:rPr>
            </w:pPr>
            <w:r w:rsidRPr="00F9432F">
              <w:rPr>
                <w:lang w:eastAsia="de-DE"/>
              </w:rPr>
              <w:t>-2.27%</w:t>
            </w:r>
          </w:p>
        </w:tc>
        <w:tc>
          <w:tcPr>
            <w:tcW w:w="964" w:type="dxa"/>
            <w:tcBorders>
              <w:top w:val="nil"/>
              <w:left w:val="nil"/>
              <w:bottom w:val="nil"/>
              <w:right w:val="nil"/>
            </w:tcBorders>
            <w:shd w:val="clear" w:color="000000" w:fill="CCFFCC"/>
            <w:noWrap/>
            <w:vAlign w:val="center"/>
            <w:hideMark/>
          </w:tcPr>
          <w:p w14:paraId="7E00332D" w14:textId="77777777" w:rsidR="00F9432F" w:rsidRPr="00F9432F" w:rsidRDefault="00F9432F" w:rsidP="00F9432F">
            <w:pPr>
              <w:rPr>
                <w:lang w:eastAsia="de-DE"/>
              </w:rPr>
            </w:pPr>
            <w:r w:rsidRPr="00F9432F">
              <w:rPr>
                <w:lang w:eastAsia="de-DE"/>
              </w:rPr>
              <w:t>-8.32%</w:t>
            </w:r>
          </w:p>
        </w:tc>
        <w:tc>
          <w:tcPr>
            <w:tcW w:w="964" w:type="dxa"/>
            <w:tcBorders>
              <w:top w:val="nil"/>
              <w:left w:val="nil"/>
              <w:bottom w:val="nil"/>
              <w:right w:val="single" w:sz="4" w:space="0" w:color="auto"/>
            </w:tcBorders>
            <w:shd w:val="clear" w:color="000000" w:fill="CCFFCC"/>
            <w:noWrap/>
            <w:vAlign w:val="center"/>
            <w:hideMark/>
          </w:tcPr>
          <w:p w14:paraId="68B84433" w14:textId="77777777" w:rsidR="00F9432F" w:rsidRPr="00F9432F" w:rsidRDefault="00F9432F" w:rsidP="00F9432F">
            <w:pPr>
              <w:rPr>
                <w:lang w:eastAsia="de-DE"/>
              </w:rPr>
            </w:pPr>
            <w:r w:rsidRPr="00F9432F">
              <w:rPr>
                <w:lang w:eastAsia="de-DE"/>
              </w:rPr>
              <w:t>-10.72%</w:t>
            </w:r>
          </w:p>
        </w:tc>
        <w:tc>
          <w:tcPr>
            <w:tcW w:w="964" w:type="dxa"/>
            <w:tcBorders>
              <w:top w:val="nil"/>
              <w:left w:val="nil"/>
              <w:bottom w:val="nil"/>
              <w:right w:val="nil"/>
            </w:tcBorders>
            <w:shd w:val="clear" w:color="auto" w:fill="auto"/>
            <w:noWrap/>
            <w:vAlign w:val="center"/>
          </w:tcPr>
          <w:p w14:paraId="001D51D7"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7FD95B80" w14:textId="77777777" w:rsidR="00F9432F" w:rsidRPr="00F9432F" w:rsidRDefault="00F9432F" w:rsidP="00F9432F">
            <w:pPr>
              <w:rPr>
                <w:lang w:eastAsia="de-DE"/>
              </w:rPr>
            </w:pPr>
          </w:p>
        </w:tc>
      </w:tr>
      <w:tr w:rsidR="00F9432F" w:rsidRPr="00F9432F" w14:paraId="3ACB30D4"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64B0E" w14:textId="77777777" w:rsidR="00F9432F" w:rsidRPr="00F9432F" w:rsidRDefault="00F9432F" w:rsidP="00F9432F">
            <w:pPr>
              <w:rPr>
                <w:b/>
                <w:bCs/>
                <w:lang w:eastAsia="de-DE"/>
              </w:rPr>
            </w:pPr>
            <w:r w:rsidRPr="00F9432F">
              <w:rPr>
                <w:b/>
                <w:bCs/>
                <w:lang w:eastAsia="de-DE"/>
              </w:rPr>
              <w:t>Overall</w:t>
            </w:r>
          </w:p>
        </w:tc>
        <w:tc>
          <w:tcPr>
            <w:tcW w:w="964" w:type="dxa"/>
            <w:tcBorders>
              <w:top w:val="single" w:sz="8" w:space="0" w:color="auto"/>
              <w:left w:val="nil"/>
              <w:bottom w:val="nil"/>
              <w:right w:val="nil"/>
            </w:tcBorders>
            <w:shd w:val="clear" w:color="auto" w:fill="auto"/>
            <w:noWrap/>
            <w:vAlign w:val="center"/>
            <w:hideMark/>
          </w:tcPr>
          <w:p w14:paraId="243A5D76" w14:textId="77777777" w:rsidR="00F9432F" w:rsidRPr="00F9432F" w:rsidRDefault="00F9432F" w:rsidP="00F9432F">
            <w:pPr>
              <w:rPr>
                <w:lang w:eastAsia="de-DE"/>
              </w:rPr>
            </w:pPr>
            <w:r w:rsidRPr="00F9432F">
              <w:rPr>
                <w:lang w:eastAsia="de-DE"/>
              </w:rPr>
              <w:t>-0.62%</w:t>
            </w:r>
          </w:p>
        </w:tc>
        <w:tc>
          <w:tcPr>
            <w:tcW w:w="964" w:type="dxa"/>
            <w:tcBorders>
              <w:top w:val="single" w:sz="8" w:space="0" w:color="auto"/>
              <w:left w:val="nil"/>
              <w:bottom w:val="nil"/>
              <w:right w:val="nil"/>
            </w:tcBorders>
            <w:shd w:val="clear" w:color="000000" w:fill="CCFFCC"/>
            <w:noWrap/>
            <w:vAlign w:val="center"/>
            <w:hideMark/>
          </w:tcPr>
          <w:p w14:paraId="6E2037A1" w14:textId="77777777" w:rsidR="00F9432F" w:rsidRPr="00F9432F" w:rsidRDefault="00F9432F" w:rsidP="00F9432F">
            <w:pPr>
              <w:rPr>
                <w:lang w:eastAsia="de-DE"/>
              </w:rPr>
            </w:pPr>
            <w:r w:rsidRPr="00F9432F">
              <w:rPr>
                <w:lang w:eastAsia="de-DE"/>
              </w:rPr>
              <w:t>-4.44%</w:t>
            </w:r>
          </w:p>
        </w:tc>
        <w:tc>
          <w:tcPr>
            <w:tcW w:w="964" w:type="dxa"/>
            <w:tcBorders>
              <w:top w:val="single" w:sz="8" w:space="0" w:color="auto"/>
              <w:left w:val="nil"/>
              <w:bottom w:val="nil"/>
              <w:right w:val="single" w:sz="4" w:space="0" w:color="auto"/>
            </w:tcBorders>
            <w:shd w:val="clear" w:color="000000" w:fill="CCFFCC"/>
            <w:noWrap/>
            <w:vAlign w:val="center"/>
            <w:hideMark/>
          </w:tcPr>
          <w:p w14:paraId="65030B6E" w14:textId="77777777" w:rsidR="00F9432F" w:rsidRPr="00F9432F" w:rsidRDefault="00F9432F" w:rsidP="00F9432F">
            <w:pPr>
              <w:rPr>
                <w:lang w:eastAsia="de-DE"/>
              </w:rPr>
            </w:pPr>
            <w:r w:rsidRPr="00F9432F">
              <w:rPr>
                <w:lang w:eastAsia="de-DE"/>
              </w:rPr>
              <w:t>-6.33%</w:t>
            </w:r>
          </w:p>
        </w:tc>
        <w:tc>
          <w:tcPr>
            <w:tcW w:w="964" w:type="dxa"/>
            <w:tcBorders>
              <w:top w:val="single" w:sz="8" w:space="0" w:color="auto"/>
              <w:left w:val="single" w:sz="8" w:space="0" w:color="auto"/>
              <w:bottom w:val="nil"/>
              <w:right w:val="nil"/>
            </w:tcBorders>
            <w:shd w:val="clear" w:color="auto" w:fill="auto"/>
            <w:noWrap/>
            <w:vAlign w:val="center"/>
            <w:hideMark/>
          </w:tcPr>
          <w:p w14:paraId="40DA6330" w14:textId="77777777" w:rsidR="00F9432F" w:rsidRPr="00F9432F" w:rsidRDefault="00F9432F" w:rsidP="00F9432F">
            <w:pPr>
              <w:rPr>
                <w:lang w:eastAsia="de-DE"/>
              </w:rPr>
            </w:pPr>
            <w:r w:rsidRPr="00F9432F">
              <w:rPr>
                <w:lang w:eastAsia="de-DE"/>
              </w:rPr>
              <w:t>-1.59%</w:t>
            </w:r>
          </w:p>
        </w:tc>
        <w:tc>
          <w:tcPr>
            <w:tcW w:w="964" w:type="dxa"/>
            <w:tcBorders>
              <w:top w:val="single" w:sz="8" w:space="0" w:color="auto"/>
              <w:left w:val="nil"/>
              <w:bottom w:val="nil"/>
              <w:right w:val="nil"/>
            </w:tcBorders>
            <w:shd w:val="clear" w:color="000000" w:fill="CCFFCC"/>
            <w:noWrap/>
            <w:vAlign w:val="center"/>
            <w:hideMark/>
          </w:tcPr>
          <w:p w14:paraId="151BF551" w14:textId="77777777" w:rsidR="00F9432F" w:rsidRPr="00F9432F" w:rsidRDefault="00F9432F" w:rsidP="00F9432F">
            <w:pPr>
              <w:rPr>
                <w:lang w:eastAsia="de-DE"/>
              </w:rPr>
            </w:pPr>
            <w:r w:rsidRPr="00F9432F">
              <w:rPr>
                <w:lang w:eastAsia="de-DE"/>
              </w:rPr>
              <w:t>-7.56%</w:t>
            </w:r>
          </w:p>
        </w:tc>
        <w:tc>
          <w:tcPr>
            <w:tcW w:w="964" w:type="dxa"/>
            <w:tcBorders>
              <w:top w:val="single" w:sz="8" w:space="0" w:color="auto"/>
              <w:left w:val="nil"/>
              <w:bottom w:val="nil"/>
              <w:right w:val="single" w:sz="4" w:space="0" w:color="auto"/>
            </w:tcBorders>
            <w:shd w:val="clear" w:color="000000" w:fill="CCFFCC"/>
            <w:noWrap/>
            <w:vAlign w:val="center"/>
            <w:hideMark/>
          </w:tcPr>
          <w:p w14:paraId="6C9EE5D6" w14:textId="77777777" w:rsidR="00F9432F" w:rsidRPr="00F9432F" w:rsidRDefault="00F9432F" w:rsidP="00F9432F">
            <w:pPr>
              <w:rPr>
                <w:lang w:eastAsia="de-DE"/>
              </w:rPr>
            </w:pPr>
            <w:r w:rsidRPr="00F9432F">
              <w:rPr>
                <w:lang w:eastAsia="de-DE"/>
              </w:rPr>
              <w:t>-12.00%</w:t>
            </w:r>
          </w:p>
        </w:tc>
        <w:tc>
          <w:tcPr>
            <w:tcW w:w="964" w:type="dxa"/>
            <w:tcBorders>
              <w:top w:val="single" w:sz="8" w:space="0" w:color="auto"/>
              <w:left w:val="nil"/>
              <w:bottom w:val="nil"/>
              <w:right w:val="nil"/>
            </w:tcBorders>
            <w:shd w:val="clear" w:color="auto" w:fill="auto"/>
            <w:noWrap/>
            <w:vAlign w:val="center"/>
          </w:tcPr>
          <w:p w14:paraId="26E43289"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1B738BE9" w14:textId="77777777" w:rsidR="00F9432F" w:rsidRPr="00F9432F" w:rsidRDefault="00F9432F" w:rsidP="00F9432F">
            <w:pPr>
              <w:rPr>
                <w:lang w:eastAsia="de-DE"/>
              </w:rPr>
            </w:pPr>
          </w:p>
        </w:tc>
      </w:tr>
      <w:tr w:rsidR="00F9432F" w:rsidRPr="00F9432F" w14:paraId="75EDBC43"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01CFDEC" w14:textId="77777777" w:rsidR="00F9432F" w:rsidRPr="00F9432F" w:rsidRDefault="00F9432F" w:rsidP="00F9432F">
            <w:pPr>
              <w:rPr>
                <w:lang w:eastAsia="de-DE"/>
              </w:rPr>
            </w:pPr>
            <w:r w:rsidRPr="00F9432F">
              <w:rPr>
                <w:lang w:eastAsia="de-DE"/>
              </w:rPr>
              <w:t>Class D</w:t>
            </w:r>
          </w:p>
        </w:tc>
        <w:tc>
          <w:tcPr>
            <w:tcW w:w="964" w:type="dxa"/>
            <w:tcBorders>
              <w:top w:val="single" w:sz="8" w:space="0" w:color="auto"/>
              <w:left w:val="single" w:sz="8" w:space="0" w:color="auto"/>
              <w:bottom w:val="nil"/>
              <w:right w:val="nil"/>
            </w:tcBorders>
            <w:shd w:val="clear" w:color="auto" w:fill="auto"/>
            <w:noWrap/>
            <w:vAlign w:val="center"/>
            <w:hideMark/>
          </w:tcPr>
          <w:p w14:paraId="13461676" w14:textId="77777777" w:rsidR="00F9432F" w:rsidRPr="00F9432F" w:rsidRDefault="00F9432F" w:rsidP="00F9432F">
            <w:pPr>
              <w:rPr>
                <w:lang w:eastAsia="de-DE"/>
              </w:rPr>
            </w:pPr>
            <w:r w:rsidRPr="00F9432F">
              <w:rPr>
                <w:lang w:eastAsia="de-DE"/>
              </w:rPr>
              <w:t>0.02%</w:t>
            </w:r>
          </w:p>
        </w:tc>
        <w:tc>
          <w:tcPr>
            <w:tcW w:w="964" w:type="dxa"/>
            <w:tcBorders>
              <w:top w:val="single" w:sz="8" w:space="0" w:color="auto"/>
              <w:left w:val="nil"/>
              <w:bottom w:val="nil"/>
              <w:right w:val="nil"/>
            </w:tcBorders>
            <w:shd w:val="clear" w:color="auto" w:fill="auto"/>
            <w:noWrap/>
            <w:vAlign w:val="center"/>
            <w:hideMark/>
          </w:tcPr>
          <w:p w14:paraId="02D86A8A" w14:textId="77777777" w:rsidR="00F9432F" w:rsidRPr="00F9432F" w:rsidRDefault="00F9432F" w:rsidP="00F9432F">
            <w:pPr>
              <w:rPr>
                <w:lang w:eastAsia="de-DE"/>
              </w:rPr>
            </w:pPr>
            <w:r w:rsidRPr="00F9432F">
              <w:rPr>
                <w:lang w:eastAsia="de-DE"/>
              </w:rPr>
              <w:t>-2.38%</w:t>
            </w:r>
          </w:p>
        </w:tc>
        <w:tc>
          <w:tcPr>
            <w:tcW w:w="964" w:type="dxa"/>
            <w:tcBorders>
              <w:top w:val="single" w:sz="8" w:space="0" w:color="auto"/>
              <w:left w:val="nil"/>
              <w:bottom w:val="nil"/>
              <w:right w:val="single" w:sz="4" w:space="0" w:color="auto"/>
            </w:tcBorders>
            <w:shd w:val="clear" w:color="000000" w:fill="CCFFCC"/>
            <w:noWrap/>
            <w:vAlign w:val="center"/>
            <w:hideMark/>
          </w:tcPr>
          <w:p w14:paraId="437BD00D" w14:textId="77777777" w:rsidR="00F9432F" w:rsidRPr="00F9432F" w:rsidRDefault="00F9432F" w:rsidP="00F9432F">
            <w:pPr>
              <w:rPr>
                <w:lang w:eastAsia="de-DE"/>
              </w:rPr>
            </w:pPr>
            <w:r w:rsidRPr="00F9432F">
              <w:rPr>
                <w:lang w:eastAsia="de-DE"/>
              </w:rPr>
              <w:t>-5.89%</w:t>
            </w:r>
          </w:p>
        </w:tc>
        <w:tc>
          <w:tcPr>
            <w:tcW w:w="964" w:type="dxa"/>
            <w:tcBorders>
              <w:top w:val="single" w:sz="8" w:space="0" w:color="auto"/>
              <w:left w:val="single" w:sz="8" w:space="0" w:color="auto"/>
              <w:bottom w:val="nil"/>
              <w:right w:val="nil"/>
            </w:tcBorders>
            <w:shd w:val="clear" w:color="auto" w:fill="auto"/>
            <w:noWrap/>
            <w:vAlign w:val="center"/>
            <w:hideMark/>
          </w:tcPr>
          <w:p w14:paraId="7FE96B19" w14:textId="77777777" w:rsidR="00F9432F" w:rsidRPr="00F9432F" w:rsidRDefault="00F9432F" w:rsidP="00F9432F">
            <w:pPr>
              <w:rPr>
                <w:lang w:eastAsia="de-DE"/>
              </w:rPr>
            </w:pPr>
            <w:r w:rsidRPr="00F9432F">
              <w:rPr>
                <w:lang w:eastAsia="de-DE"/>
              </w:rPr>
              <w:t>-1.65%</w:t>
            </w:r>
          </w:p>
        </w:tc>
        <w:tc>
          <w:tcPr>
            <w:tcW w:w="964" w:type="dxa"/>
            <w:tcBorders>
              <w:top w:val="single" w:sz="8" w:space="0" w:color="auto"/>
              <w:left w:val="nil"/>
              <w:bottom w:val="nil"/>
              <w:right w:val="nil"/>
            </w:tcBorders>
            <w:shd w:val="clear" w:color="000000" w:fill="CCFFCC"/>
            <w:noWrap/>
            <w:vAlign w:val="center"/>
            <w:hideMark/>
          </w:tcPr>
          <w:p w14:paraId="38BE8FE6" w14:textId="77777777" w:rsidR="00F9432F" w:rsidRPr="00F9432F" w:rsidRDefault="00F9432F" w:rsidP="00F9432F">
            <w:pPr>
              <w:rPr>
                <w:lang w:eastAsia="de-DE"/>
              </w:rPr>
            </w:pPr>
            <w:r w:rsidRPr="00F9432F">
              <w:rPr>
                <w:lang w:eastAsia="de-DE"/>
              </w:rPr>
              <w:t>-5.19%</w:t>
            </w:r>
          </w:p>
        </w:tc>
        <w:tc>
          <w:tcPr>
            <w:tcW w:w="964" w:type="dxa"/>
            <w:tcBorders>
              <w:top w:val="single" w:sz="8" w:space="0" w:color="auto"/>
              <w:left w:val="nil"/>
              <w:bottom w:val="nil"/>
              <w:right w:val="single" w:sz="4" w:space="0" w:color="auto"/>
            </w:tcBorders>
            <w:shd w:val="clear" w:color="000000" w:fill="CCFFCC"/>
            <w:noWrap/>
            <w:vAlign w:val="center"/>
            <w:hideMark/>
          </w:tcPr>
          <w:p w14:paraId="01A3411A" w14:textId="77777777" w:rsidR="00F9432F" w:rsidRPr="00F9432F" w:rsidRDefault="00F9432F" w:rsidP="00F9432F">
            <w:pPr>
              <w:rPr>
                <w:lang w:eastAsia="de-DE"/>
              </w:rPr>
            </w:pPr>
            <w:r w:rsidRPr="00F9432F">
              <w:rPr>
                <w:lang w:eastAsia="de-DE"/>
              </w:rPr>
              <w:t>-11.89%</w:t>
            </w:r>
          </w:p>
        </w:tc>
        <w:tc>
          <w:tcPr>
            <w:tcW w:w="964" w:type="dxa"/>
            <w:tcBorders>
              <w:top w:val="single" w:sz="8" w:space="0" w:color="auto"/>
              <w:left w:val="nil"/>
              <w:bottom w:val="nil"/>
              <w:right w:val="nil"/>
            </w:tcBorders>
            <w:shd w:val="clear" w:color="auto" w:fill="auto"/>
            <w:noWrap/>
            <w:vAlign w:val="center"/>
          </w:tcPr>
          <w:p w14:paraId="6F052E0D" w14:textId="77777777" w:rsidR="00F9432F" w:rsidRPr="00F9432F" w:rsidRDefault="00F9432F" w:rsidP="00F9432F">
            <w:pPr>
              <w:rPr>
                <w:lang w:eastAsia="de-DE"/>
              </w:rPr>
            </w:pPr>
          </w:p>
        </w:tc>
        <w:tc>
          <w:tcPr>
            <w:tcW w:w="1114" w:type="dxa"/>
            <w:tcBorders>
              <w:top w:val="single" w:sz="8" w:space="0" w:color="auto"/>
              <w:left w:val="nil"/>
              <w:bottom w:val="nil"/>
              <w:right w:val="nil"/>
            </w:tcBorders>
            <w:shd w:val="clear" w:color="auto" w:fill="auto"/>
            <w:noWrap/>
            <w:vAlign w:val="center"/>
          </w:tcPr>
          <w:p w14:paraId="34C49DFD" w14:textId="77777777" w:rsidR="00F9432F" w:rsidRPr="00F9432F" w:rsidRDefault="00F9432F" w:rsidP="00F9432F">
            <w:pPr>
              <w:rPr>
                <w:lang w:eastAsia="de-DE"/>
              </w:rPr>
            </w:pPr>
          </w:p>
        </w:tc>
      </w:tr>
      <w:tr w:rsidR="00F9432F" w:rsidRPr="00F9432F" w14:paraId="471FD3D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5C4FE0" w14:textId="77777777" w:rsidR="00F9432F" w:rsidRPr="00F9432F" w:rsidRDefault="00F9432F" w:rsidP="00F9432F">
            <w:pPr>
              <w:rPr>
                <w:lang w:eastAsia="de-DE"/>
              </w:rPr>
            </w:pPr>
            <w:r w:rsidRPr="00F9432F">
              <w:rPr>
                <w:lang w:eastAsia="de-DE"/>
              </w:rPr>
              <w:t>Class F</w:t>
            </w:r>
          </w:p>
        </w:tc>
        <w:tc>
          <w:tcPr>
            <w:tcW w:w="964" w:type="dxa"/>
            <w:tcBorders>
              <w:top w:val="nil"/>
              <w:left w:val="nil"/>
              <w:bottom w:val="nil"/>
              <w:right w:val="nil"/>
            </w:tcBorders>
            <w:shd w:val="clear" w:color="auto" w:fill="auto"/>
            <w:noWrap/>
            <w:vAlign w:val="center"/>
            <w:hideMark/>
          </w:tcPr>
          <w:p w14:paraId="3C710FD4" w14:textId="77777777" w:rsidR="00F9432F" w:rsidRPr="00F9432F" w:rsidRDefault="00F9432F" w:rsidP="00F9432F">
            <w:pPr>
              <w:rPr>
                <w:lang w:eastAsia="de-DE"/>
              </w:rPr>
            </w:pPr>
            <w:r w:rsidRPr="00F9432F">
              <w:rPr>
                <w:lang w:eastAsia="de-DE"/>
              </w:rPr>
              <w:t>-1.11%</w:t>
            </w:r>
          </w:p>
        </w:tc>
        <w:tc>
          <w:tcPr>
            <w:tcW w:w="964" w:type="dxa"/>
            <w:tcBorders>
              <w:top w:val="nil"/>
              <w:left w:val="nil"/>
              <w:bottom w:val="nil"/>
              <w:right w:val="nil"/>
            </w:tcBorders>
            <w:shd w:val="clear" w:color="000000" w:fill="CCFFCC"/>
            <w:noWrap/>
            <w:vAlign w:val="center"/>
            <w:hideMark/>
          </w:tcPr>
          <w:p w14:paraId="58790E7B" w14:textId="77777777" w:rsidR="00F9432F" w:rsidRPr="00F9432F" w:rsidRDefault="00F9432F" w:rsidP="00F9432F">
            <w:pPr>
              <w:rPr>
                <w:lang w:eastAsia="de-DE"/>
              </w:rPr>
            </w:pPr>
            <w:r w:rsidRPr="00F9432F">
              <w:rPr>
                <w:lang w:eastAsia="de-DE"/>
              </w:rPr>
              <w:t>-3.84%</w:t>
            </w:r>
          </w:p>
        </w:tc>
        <w:tc>
          <w:tcPr>
            <w:tcW w:w="964" w:type="dxa"/>
            <w:tcBorders>
              <w:top w:val="nil"/>
              <w:left w:val="nil"/>
              <w:bottom w:val="nil"/>
              <w:right w:val="single" w:sz="4" w:space="0" w:color="auto"/>
            </w:tcBorders>
            <w:shd w:val="clear" w:color="000000" w:fill="CCFFCC"/>
            <w:noWrap/>
            <w:vAlign w:val="center"/>
            <w:hideMark/>
          </w:tcPr>
          <w:p w14:paraId="372D760D" w14:textId="77777777" w:rsidR="00F9432F" w:rsidRPr="00F9432F" w:rsidRDefault="00F9432F" w:rsidP="00F9432F">
            <w:pPr>
              <w:rPr>
                <w:lang w:eastAsia="de-DE"/>
              </w:rPr>
            </w:pPr>
            <w:r w:rsidRPr="00F9432F">
              <w:rPr>
                <w:lang w:eastAsia="de-DE"/>
              </w:rPr>
              <w:t>-4.37%</w:t>
            </w:r>
          </w:p>
        </w:tc>
        <w:tc>
          <w:tcPr>
            <w:tcW w:w="964" w:type="dxa"/>
            <w:tcBorders>
              <w:top w:val="nil"/>
              <w:left w:val="single" w:sz="8" w:space="0" w:color="auto"/>
              <w:bottom w:val="nil"/>
              <w:right w:val="nil"/>
            </w:tcBorders>
            <w:shd w:val="clear" w:color="auto" w:fill="auto"/>
            <w:noWrap/>
            <w:vAlign w:val="center"/>
            <w:hideMark/>
          </w:tcPr>
          <w:p w14:paraId="6616A3BE" w14:textId="77777777" w:rsidR="00F9432F" w:rsidRPr="00F9432F" w:rsidRDefault="00F9432F" w:rsidP="00F9432F">
            <w:pPr>
              <w:rPr>
                <w:lang w:eastAsia="de-DE"/>
              </w:rPr>
            </w:pPr>
            <w:r w:rsidRPr="00F9432F">
              <w:rPr>
                <w:lang w:eastAsia="de-DE"/>
              </w:rPr>
              <w:t>-2.13%</w:t>
            </w:r>
          </w:p>
        </w:tc>
        <w:tc>
          <w:tcPr>
            <w:tcW w:w="964" w:type="dxa"/>
            <w:tcBorders>
              <w:top w:val="nil"/>
              <w:left w:val="nil"/>
              <w:bottom w:val="nil"/>
              <w:right w:val="nil"/>
            </w:tcBorders>
            <w:shd w:val="clear" w:color="000000" w:fill="CCFFCC"/>
            <w:noWrap/>
            <w:vAlign w:val="center"/>
            <w:hideMark/>
          </w:tcPr>
          <w:p w14:paraId="0D9493C2" w14:textId="77777777" w:rsidR="00F9432F" w:rsidRPr="00F9432F" w:rsidRDefault="00F9432F" w:rsidP="00F9432F">
            <w:pPr>
              <w:rPr>
                <w:lang w:eastAsia="de-DE"/>
              </w:rPr>
            </w:pPr>
            <w:r w:rsidRPr="00F9432F">
              <w:rPr>
                <w:lang w:eastAsia="de-DE"/>
              </w:rPr>
              <w:t>-6.69%</w:t>
            </w:r>
          </w:p>
        </w:tc>
        <w:tc>
          <w:tcPr>
            <w:tcW w:w="964" w:type="dxa"/>
            <w:tcBorders>
              <w:top w:val="nil"/>
              <w:left w:val="nil"/>
              <w:bottom w:val="nil"/>
              <w:right w:val="single" w:sz="4" w:space="0" w:color="auto"/>
            </w:tcBorders>
            <w:shd w:val="clear" w:color="000000" w:fill="CCFFCC"/>
            <w:noWrap/>
            <w:vAlign w:val="center"/>
            <w:hideMark/>
          </w:tcPr>
          <w:p w14:paraId="17F523E4" w14:textId="77777777" w:rsidR="00F9432F" w:rsidRPr="00F9432F" w:rsidRDefault="00F9432F" w:rsidP="00F9432F">
            <w:pPr>
              <w:rPr>
                <w:lang w:eastAsia="de-DE"/>
              </w:rPr>
            </w:pPr>
            <w:r w:rsidRPr="00F9432F">
              <w:rPr>
                <w:lang w:eastAsia="de-DE"/>
              </w:rPr>
              <w:t>-9.37%</w:t>
            </w:r>
          </w:p>
        </w:tc>
        <w:tc>
          <w:tcPr>
            <w:tcW w:w="964" w:type="dxa"/>
            <w:tcBorders>
              <w:top w:val="nil"/>
              <w:left w:val="nil"/>
              <w:bottom w:val="nil"/>
              <w:right w:val="nil"/>
            </w:tcBorders>
            <w:shd w:val="clear" w:color="auto" w:fill="auto"/>
            <w:noWrap/>
            <w:vAlign w:val="center"/>
          </w:tcPr>
          <w:p w14:paraId="326E8DF6" w14:textId="77777777" w:rsidR="00F9432F" w:rsidRPr="00F9432F" w:rsidRDefault="00F9432F" w:rsidP="00F9432F">
            <w:pPr>
              <w:rPr>
                <w:lang w:eastAsia="de-DE"/>
              </w:rPr>
            </w:pPr>
          </w:p>
        </w:tc>
        <w:tc>
          <w:tcPr>
            <w:tcW w:w="1114" w:type="dxa"/>
            <w:tcBorders>
              <w:top w:val="nil"/>
              <w:left w:val="nil"/>
              <w:bottom w:val="nil"/>
              <w:right w:val="nil"/>
            </w:tcBorders>
            <w:shd w:val="clear" w:color="auto" w:fill="auto"/>
            <w:noWrap/>
            <w:vAlign w:val="center"/>
          </w:tcPr>
          <w:p w14:paraId="5648EFAE" w14:textId="77777777" w:rsidR="00F9432F" w:rsidRPr="00F9432F" w:rsidRDefault="00F9432F" w:rsidP="00F9432F">
            <w:pPr>
              <w:rPr>
                <w:lang w:eastAsia="de-DE"/>
              </w:rPr>
            </w:pPr>
          </w:p>
        </w:tc>
      </w:tr>
    </w:tbl>
    <w:p w14:paraId="2B0E6241" w14:textId="77777777" w:rsidR="00F9432F" w:rsidRPr="00F9432F" w:rsidRDefault="00F9432F" w:rsidP="00F9432F">
      <w:pPr>
        <w:rPr>
          <w:lang w:eastAsia="de-DE"/>
        </w:rPr>
      </w:pPr>
    </w:p>
    <w:p w14:paraId="61DC2337" w14:textId="77777777" w:rsidR="00F9432F" w:rsidRPr="00F9432F" w:rsidRDefault="00F9432F" w:rsidP="00F9432F">
      <w:pPr>
        <w:rPr>
          <w:lang w:eastAsia="de-DE"/>
        </w:rPr>
      </w:pPr>
    </w:p>
    <w:tbl>
      <w:tblPr>
        <w:tblW w:w="9501" w:type="dxa"/>
        <w:tblLook w:val="04A0" w:firstRow="1" w:lastRow="0" w:firstColumn="1" w:lastColumn="0" w:noHBand="0" w:noVBand="1"/>
      </w:tblPr>
      <w:tblGrid>
        <w:gridCol w:w="1640"/>
        <w:gridCol w:w="1010"/>
        <w:gridCol w:w="1024"/>
        <w:gridCol w:w="1010"/>
        <w:gridCol w:w="966"/>
        <w:gridCol w:w="980"/>
        <w:gridCol w:w="966"/>
        <w:gridCol w:w="693"/>
        <w:gridCol w:w="1265"/>
      </w:tblGrid>
      <w:tr w:rsidR="00F9432F" w:rsidRPr="00F9432F" w14:paraId="06154C58" w14:textId="77777777" w:rsidTr="00BE2465">
        <w:trPr>
          <w:trHeight w:val="255"/>
        </w:trPr>
        <w:tc>
          <w:tcPr>
            <w:tcW w:w="1640" w:type="dxa"/>
            <w:tcBorders>
              <w:top w:val="nil"/>
              <w:left w:val="nil"/>
              <w:bottom w:val="nil"/>
              <w:right w:val="nil"/>
            </w:tcBorders>
            <w:shd w:val="clear" w:color="auto" w:fill="auto"/>
            <w:noWrap/>
            <w:vAlign w:val="center"/>
            <w:hideMark/>
          </w:tcPr>
          <w:p w14:paraId="553FD962"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0D836DBB"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6A5F7F39" w14:textId="77777777" w:rsidTr="00BE2465">
        <w:trPr>
          <w:trHeight w:val="255"/>
        </w:trPr>
        <w:tc>
          <w:tcPr>
            <w:tcW w:w="1640" w:type="dxa"/>
            <w:tcBorders>
              <w:top w:val="nil"/>
              <w:left w:val="nil"/>
              <w:bottom w:val="nil"/>
              <w:right w:val="nil"/>
            </w:tcBorders>
            <w:shd w:val="clear" w:color="auto" w:fill="auto"/>
            <w:noWrap/>
            <w:vAlign w:val="center"/>
            <w:hideMark/>
          </w:tcPr>
          <w:p w14:paraId="7A1E824A"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7F79452B" w14:textId="77777777" w:rsidR="00F9432F" w:rsidRPr="00F9432F" w:rsidRDefault="00F9432F" w:rsidP="00F9432F">
            <w:pPr>
              <w:rPr>
                <w:b/>
                <w:bCs/>
                <w:lang w:eastAsia="de-DE"/>
              </w:rPr>
            </w:pPr>
            <w:r w:rsidRPr="00F9432F">
              <w:rPr>
                <w:b/>
                <w:bCs/>
                <w:lang w:eastAsia="de-DE"/>
              </w:rPr>
              <w:t>BD-rate Over NNVC 6.0</w:t>
            </w:r>
          </w:p>
        </w:tc>
      </w:tr>
      <w:tr w:rsidR="00F9432F" w:rsidRPr="00F9432F" w14:paraId="04B57291" w14:textId="77777777" w:rsidTr="00BE2465">
        <w:trPr>
          <w:trHeight w:val="255"/>
        </w:trPr>
        <w:tc>
          <w:tcPr>
            <w:tcW w:w="1640" w:type="dxa"/>
            <w:tcBorders>
              <w:top w:val="nil"/>
              <w:left w:val="nil"/>
              <w:bottom w:val="nil"/>
              <w:right w:val="nil"/>
            </w:tcBorders>
            <w:shd w:val="clear" w:color="auto" w:fill="auto"/>
            <w:noWrap/>
            <w:vAlign w:val="center"/>
            <w:hideMark/>
          </w:tcPr>
          <w:p w14:paraId="6CA0B09B" w14:textId="77777777" w:rsidR="00F9432F" w:rsidRPr="00F9432F" w:rsidRDefault="00F9432F" w:rsidP="00F9432F">
            <w:pPr>
              <w:rPr>
                <w:b/>
                <w:bCs/>
                <w:lang w:eastAsia="de-DE"/>
              </w:rPr>
            </w:pPr>
          </w:p>
        </w:tc>
        <w:tc>
          <w:tcPr>
            <w:tcW w:w="1010" w:type="dxa"/>
            <w:tcBorders>
              <w:top w:val="nil"/>
              <w:left w:val="single" w:sz="8" w:space="0" w:color="auto"/>
              <w:bottom w:val="single" w:sz="8" w:space="0" w:color="auto"/>
              <w:right w:val="nil"/>
            </w:tcBorders>
            <w:shd w:val="clear" w:color="auto" w:fill="auto"/>
            <w:noWrap/>
            <w:vAlign w:val="center"/>
            <w:hideMark/>
          </w:tcPr>
          <w:p w14:paraId="6BA410A9" w14:textId="77777777" w:rsidR="00F9432F" w:rsidRPr="00F9432F" w:rsidRDefault="00F9432F" w:rsidP="00F9432F">
            <w:pPr>
              <w:rPr>
                <w:lang w:eastAsia="de-DE"/>
              </w:rPr>
            </w:pPr>
            <w:r w:rsidRPr="00F9432F">
              <w:rPr>
                <w:lang w:eastAsia="de-DE"/>
              </w:rPr>
              <w:t>Y-PSNR</w:t>
            </w:r>
          </w:p>
        </w:tc>
        <w:tc>
          <w:tcPr>
            <w:tcW w:w="1024" w:type="dxa"/>
            <w:tcBorders>
              <w:top w:val="nil"/>
              <w:left w:val="nil"/>
              <w:bottom w:val="single" w:sz="8" w:space="0" w:color="auto"/>
              <w:right w:val="nil"/>
            </w:tcBorders>
            <w:shd w:val="clear" w:color="auto" w:fill="auto"/>
            <w:noWrap/>
            <w:vAlign w:val="center"/>
            <w:hideMark/>
          </w:tcPr>
          <w:p w14:paraId="10200208" w14:textId="77777777" w:rsidR="00F9432F" w:rsidRPr="00F9432F" w:rsidRDefault="00F9432F" w:rsidP="00F9432F">
            <w:pPr>
              <w:rPr>
                <w:lang w:eastAsia="de-DE"/>
              </w:rPr>
            </w:pPr>
            <w:r w:rsidRPr="00F9432F">
              <w:rPr>
                <w:lang w:eastAsia="de-DE"/>
              </w:rPr>
              <w:t>U-PSNR</w:t>
            </w:r>
          </w:p>
        </w:tc>
        <w:tc>
          <w:tcPr>
            <w:tcW w:w="1010" w:type="dxa"/>
            <w:tcBorders>
              <w:top w:val="nil"/>
              <w:left w:val="nil"/>
              <w:bottom w:val="single" w:sz="8" w:space="0" w:color="auto"/>
              <w:right w:val="single" w:sz="4" w:space="0" w:color="auto"/>
            </w:tcBorders>
            <w:shd w:val="clear" w:color="auto" w:fill="auto"/>
            <w:noWrap/>
            <w:vAlign w:val="center"/>
            <w:hideMark/>
          </w:tcPr>
          <w:p w14:paraId="36FAB045" w14:textId="77777777" w:rsidR="00F9432F" w:rsidRPr="00F9432F" w:rsidRDefault="00F9432F" w:rsidP="00F9432F">
            <w:pPr>
              <w:rPr>
                <w:lang w:eastAsia="de-DE"/>
              </w:rPr>
            </w:pPr>
            <w:r w:rsidRPr="00F9432F">
              <w:rPr>
                <w:lang w:eastAsia="de-DE"/>
              </w:rPr>
              <w:t>V-PSNR</w:t>
            </w:r>
          </w:p>
        </w:tc>
        <w:tc>
          <w:tcPr>
            <w:tcW w:w="966" w:type="dxa"/>
            <w:tcBorders>
              <w:top w:val="nil"/>
              <w:left w:val="single" w:sz="8" w:space="0" w:color="auto"/>
              <w:bottom w:val="single" w:sz="8" w:space="0" w:color="auto"/>
              <w:right w:val="nil"/>
            </w:tcBorders>
            <w:shd w:val="clear" w:color="auto" w:fill="auto"/>
            <w:noWrap/>
            <w:vAlign w:val="center"/>
            <w:hideMark/>
          </w:tcPr>
          <w:p w14:paraId="4A4905DB" w14:textId="77777777" w:rsidR="00F9432F" w:rsidRPr="00F9432F" w:rsidRDefault="00F9432F" w:rsidP="00F9432F">
            <w:pPr>
              <w:rPr>
                <w:lang w:eastAsia="de-DE"/>
              </w:rPr>
            </w:pPr>
            <w:r w:rsidRPr="00F9432F">
              <w:rPr>
                <w:lang w:eastAsia="de-DE"/>
              </w:rPr>
              <w:t>Y-MSIM</w:t>
            </w:r>
          </w:p>
        </w:tc>
        <w:tc>
          <w:tcPr>
            <w:tcW w:w="980" w:type="dxa"/>
            <w:tcBorders>
              <w:top w:val="nil"/>
              <w:left w:val="nil"/>
              <w:bottom w:val="single" w:sz="8" w:space="0" w:color="auto"/>
              <w:right w:val="nil"/>
            </w:tcBorders>
            <w:shd w:val="clear" w:color="auto" w:fill="auto"/>
            <w:noWrap/>
            <w:vAlign w:val="center"/>
            <w:hideMark/>
          </w:tcPr>
          <w:p w14:paraId="6E7284A3" w14:textId="77777777" w:rsidR="00F9432F" w:rsidRPr="00F9432F" w:rsidRDefault="00F9432F" w:rsidP="00F9432F">
            <w:pPr>
              <w:rPr>
                <w:lang w:eastAsia="de-DE"/>
              </w:rPr>
            </w:pPr>
            <w:r w:rsidRPr="00F9432F">
              <w:rPr>
                <w:lang w:eastAsia="de-DE"/>
              </w:rPr>
              <w:t>U-MSIM</w:t>
            </w:r>
          </w:p>
        </w:tc>
        <w:tc>
          <w:tcPr>
            <w:tcW w:w="966" w:type="dxa"/>
            <w:tcBorders>
              <w:top w:val="nil"/>
              <w:left w:val="nil"/>
              <w:bottom w:val="single" w:sz="8" w:space="0" w:color="auto"/>
              <w:right w:val="single" w:sz="4" w:space="0" w:color="auto"/>
            </w:tcBorders>
            <w:shd w:val="clear" w:color="auto" w:fill="auto"/>
            <w:noWrap/>
            <w:vAlign w:val="center"/>
            <w:hideMark/>
          </w:tcPr>
          <w:p w14:paraId="3A575880" w14:textId="77777777" w:rsidR="00F9432F" w:rsidRPr="00F9432F" w:rsidRDefault="00F9432F" w:rsidP="00F9432F">
            <w:pPr>
              <w:rPr>
                <w:lang w:eastAsia="de-DE"/>
              </w:rPr>
            </w:pPr>
            <w:r w:rsidRPr="00F9432F">
              <w:rPr>
                <w:lang w:eastAsia="de-DE"/>
              </w:rPr>
              <w:t>V-MSIM</w:t>
            </w:r>
          </w:p>
        </w:tc>
        <w:tc>
          <w:tcPr>
            <w:tcW w:w="640" w:type="dxa"/>
            <w:tcBorders>
              <w:top w:val="nil"/>
              <w:left w:val="nil"/>
              <w:bottom w:val="single" w:sz="8" w:space="0" w:color="auto"/>
              <w:right w:val="nil"/>
            </w:tcBorders>
            <w:shd w:val="clear" w:color="auto" w:fill="auto"/>
            <w:noWrap/>
            <w:vAlign w:val="center"/>
            <w:hideMark/>
          </w:tcPr>
          <w:p w14:paraId="43EB06EF" w14:textId="77777777" w:rsidR="00F9432F" w:rsidRPr="00F9432F" w:rsidRDefault="00F9432F" w:rsidP="00F9432F">
            <w:pPr>
              <w:rPr>
                <w:lang w:eastAsia="de-DE"/>
              </w:rPr>
            </w:pPr>
            <w:proofErr w:type="spellStart"/>
            <w:r w:rsidRPr="00F9432F">
              <w:rPr>
                <w:lang w:eastAsia="de-DE"/>
              </w:rPr>
              <w:t>EncT</w:t>
            </w:r>
            <w:proofErr w:type="spellEnd"/>
          </w:p>
        </w:tc>
        <w:tc>
          <w:tcPr>
            <w:tcW w:w="1265" w:type="dxa"/>
            <w:tcBorders>
              <w:top w:val="nil"/>
              <w:left w:val="nil"/>
              <w:bottom w:val="single" w:sz="8" w:space="0" w:color="auto"/>
              <w:right w:val="nil"/>
            </w:tcBorders>
            <w:shd w:val="clear" w:color="auto" w:fill="auto"/>
            <w:noWrap/>
            <w:vAlign w:val="center"/>
            <w:hideMark/>
          </w:tcPr>
          <w:p w14:paraId="2A75CFE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18A8B95"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F8C725" w14:textId="77777777" w:rsidR="00F9432F" w:rsidRPr="00F9432F" w:rsidRDefault="00F9432F" w:rsidP="00F9432F">
            <w:pPr>
              <w:rPr>
                <w:lang w:eastAsia="de-DE"/>
              </w:rPr>
            </w:pPr>
            <w:r w:rsidRPr="00F9432F">
              <w:rPr>
                <w:lang w:eastAsia="de-DE"/>
              </w:rPr>
              <w:t>Class A1</w:t>
            </w:r>
          </w:p>
        </w:tc>
        <w:tc>
          <w:tcPr>
            <w:tcW w:w="1010" w:type="dxa"/>
            <w:tcBorders>
              <w:top w:val="nil"/>
              <w:left w:val="nil"/>
              <w:bottom w:val="nil"/>
              <w:right w:val="nil"/>
            </w:tcBorders>
            <w:shd w:val="clear" w:color="auto" w:fill="auto"/>
            <w:noWrap/>
            <w:vAlign w:val="center"/>
            <w:hideMark/>
          </w:tcPr>
          <w:p w14:paraId="45FC9F32" w14:textId="77777777" w:rsidR="00F9432F" w:rsidRPr="00F9432F" w:rsidRDefault="00F9432F" w:rsidP="00F9432F">
            <w:pPr>
              <w:rPr>
                <w:lang w:eastAsia="de-DE"/>
              </w:rPr>
            </w:pPr>
            <w:r w:rsidRPr="00F9432F">
              <w:rPr>
                <w:lang w:eastAsia="de-DE"/>
              </w:rPr>
              <w:t>-0.18%</w:t>
            </w:r>
          </w:p>
        </w:tc>
        <w:tc>
          <w:tcPr>
            <w:tcW w:w="1024" w:type="dxa"/>
            <w:tcBorders>
              <w:top w:val="single" w:sz="8" w:space="0" w:color="auto"/>
              <w:left w:val="nil"/>
              <w:bottom w:val="nil"/>
              <w:right w:val="nil"/>
            </w:tcBorders>
            <w:shd w:val="clear" w:color="000000" w:fill="CCFFCC"/>
            <w:noWrap/>
            <w:vAlign w:val="center"/>
            <w:hideMark/>
          </w:tcPr>
          <w:p w14:paraId="07742951" w14:textId="77777777" w:rsidR="00F9432F" w:rsidRPr="00F9432F" w:rsidRDefault="00F9432F" w:rsidP="00F9432F">
            <w:pPr>
              <w:rPr>
                <w:lang w:eastAsia="de-DE"/>
              </w:rPr>
            </w:pPr>
            <w:r w:rsidRPr="00F9432F">
              <w:rPr>
                <w:lang w:eastAsia="de-DE"/>
              </w:rPr>
              <w:t>-5.86%</w:t>
            </w:r>
          </w:p>
        </w:tc>
        <w:tc>
          <w:tcPr>
            <w:tcW w:w="1010" w:type="dxa"/>
            <w:tcBorders>
              <w:top w:val="single" w:sz="8" w:space="0" w:color="auto"/>
              <w:left w:val="nil"/>
              <w:bottom w:val="nil"/>
              <w:right w:val="single" w:sz="4" w:space="0" w:color="auto"/>
            </w:tcBorders>
            <w:shd w:val="clear" w:color="000000" w:fill="CCFFCC"/>
            <w:noWrap/>
            <w:vAlign w:val="center"/>
            <w:hideMark/>
          </w:tcPr>
          <w:p w14:paraId="0E61CE56" w14:textId="77777777" w:rsidR="00F9432F" w:rsidRPr="00F9432F" w:rsidRDefault="00F9432F" w:rsidP="00F9432F">
            <w:pPr>
              <w:rPr>
                <w:lang w:eastAsia="de-DE"/>
              </w:rPr>
            </w:pPr>
            <w:r w:rsidRPr="00F9432F">
              <w:rPr>
                <w:lang w:eastAsia="de-DE"/>
              </w:rPr>
              <w:t>-3.93%</w:t>
            </w:r>
          </w:p>
        </w:tc>
        <w:tc>
          <w:tcPr>
            <w:tcW w:w="966" w:type="dxa"/>
            <w:tcBorders>
              <w:top w:val="nil"/>
              <w:left w:val="single" w:sz="8" w:space="0" w:color="auto"/>
              <w:bottom w:val="nil"/>
              <w:right w:val="nil"/>
            </w:tcBorders>
            <w:shd w:val="clear" w:color="auto" w:fill="auto"/>
            <w:noWrap/>
            <w:vAlign w:val="center"/>
            <w:hideMark/>
          </w:tcPr>
          <w:p w14:paraId="59357EC6" w14:textId="77777777" w:rsidR="00F9432F" w:rsidRPr="00F9432F" w:rsidRDefault="00F9432F" w:rsidP="00F9432F">
            <w:pPr>
              <w:rPr>
                <w:lang w:eastAsia="de-DE"/>
              </w:rPr>
            </w:pPr>
            <w:r w:rsidRPr="00F9432F">
              <w:rPr>
                <w:lang w:eastAsia="de-DE"/>
              </w:rPr>
              <w:t>1.23%</w:t>
            </w:r>
          </w:p>
        </w:tc>
        <w:tc>
          <w:tcPr>
            <w:tcW w:w="980" w:type="dxa"/>
            <w:tcBorders>
              <w:top w:val="single" w:sz="8" w:space="0" w:color="auto"/>
              <w:left w:val="nil"/>
              <w:bottom w:val="nil"/>
              <w:right w:val="nil"/>
            </w:tcBorders>
            <w:shd w:val="clear" w:color="000000" w:fill="CCFFCC"/>
            <w:noWrap/>
            <w:vAlign w:val="center"/>
            <w:hideMark/>
          </w:tcPr>
          <w:p w14:paraId="744D6158" w14:textId="77777777" w:rsidR="00F9432F" w:rsidRPr="00F9432F" w:rsidRDefault="00F9432F" w:rsidP="00F9432F">
            <w:pPr>
              <w:rPr>
                <w:lang w:eastAsia="de-DE"/>
              </w:rPr>
            </w:pPr>
            <w:r w:rsidRPr="00F9432F">
              <w:rPr>
                <w:lang w:eastAsia="de-DE"/>
              </w:rPr>
              <w:t>-7.29%</w:t>
            </w:r>
          </w:p>
        </w:tc>
        <w:tc>
          <w:tcPr>
            <w:tcW w:w="966" w:type="dxa"/>
            <w:tcBorders>
              <w:top w:val="single" w:sz="8" w:space="0" w:color="auto"/>
              <w:left w:val="nil"/>
              <w:bottom w:val="nil"/>
              <w:right w:val="single" w:sz="4" w:space="0" w:color="auto"/>
            </w:tcBorders>
            <w:shd w:val="clear" w:color="000000" w:fill="CCFFCC"/>
            <w:noWrap/>
            <w:vAlign w:val="center"/>
            <w:hideMark/>
          </w:tcPr>
          <w:p w14:paraId="579C70FE" w14:textId="77777777" w:rsidR="00F9432F" w:rsidRPr="00F9432F" w:rsidRDefault="00F9432F" w:rsidP="00F9432F">
            <w:pPr>
              <w:rPr>
                <w:lang w:eastAsia="de-DE"/>
              </w:rPr>
            </w:pPr>
            <w:r w:rsidRPr="00F9432F">
              <w:rPr>
                <w:lang w:eastAsia="de-DE"/>
              </w:rPr>
              <w:t>-5.52%</w:t>
            </w:r>
          </w:p>
        </w:tc>
        <w:tc>
          <w:tcPr>
            <w:tcW w:w="640" w:type="dxa"/>
            <w:tcBorders>
              <w:top w:val="nil"/>
              <w:left w:val="nil"/>
              <w:bottom w:val="nil"/>
              <w:right w:val="nil"/>
            </w:tcBorders>
            <w:shd w:val="clear" w:color="auto" w:fill="auto"/>
            <w:noWrap/>
            <w:vAlign w:val="center"/>
          </w:tcPr>
          <w:p w14:paraId="27A79C3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4209896" w14:textId="77777777" w:rsidR="00F9432F" w:rsidRPr="00F9432F" w:rsidRDefault="00F9432F" w:rsidP="00F9432F">
            <w:pPr>
              <w:rPr>
                <w:lang w:eastAsia="de-DE"/>
              </w:rPr>
            </w:pPr>
          </w:p>
        </w:tc>
      </w:tr>
      <w:tr w:rsidR="00F9432F" w:rsidRPr="00F9432F" w14:paraId="5F220EA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19ABD8" w14:textId="77777777" w:rsidR="00F9432F" w:rsidRPr="00F9432F" w:rsidRDefault="00F9432F" w:rsidP="00F9432F">
            <w:pPr>
              <w:rPr>
                <w:lang w:eastAsia="de-DE"/>
              </w:rPr>
            </w:pPr>
            <w:r w:rsidRPr="00F9432F">
              <w:rPr>
                <w:lang w:eastAsia="de-DE"/>
              </w:rPr>
              <w:t>Class A2</w:t>
            </w:r>
          </w:p>
        </w:tc>
        <w:tc>
          <w:tcPr>
            <w:tcW w:w="1010" w:type="dxa"/>
            <w:tcBorders>
              <w:top w:val="nil"/>
              <w:left w:val="nil"/>
              <w:bottom w:val="nil"/>
              <w:right w:val="nil"/>
            </w:tcBorders>
            <w:shd w:val="clear" w:color="auto" w:fill="auto"/>
            <w:noWrap/>
            <w:vAlign w:val="center"/>
            <w:hideMark/>
          </w:tcPr>
          <w:p w14:paraId="32E259B5" w14:textId="77777777" w:rsidR="00F9432F" w:rsidRPr="00F9432F" w:rsidRDefault="00F9432F" w:rsidP="00F9432F">
            <w:pPr>
              <w:rPr>
                <w:lang w:eastAsia="de-DE"/>
              </w:rPr>
            </w:pPr>
            <w:r w:rsidRPr="00F9432F">
              <w:rPr>
                <w:lang w:eastAsia="de-DE"/>
              </w:rPr>
              <w:t>-0.57%</w:t>
            </w:r>
          </w:p>
        </w:tc>
        <w:tc>
          <w:tcPr>
            <w:tcW w:w="1024" w:type="dxa"/>
            <w:tcBorders>
              <w:top w:val="nil"/>
              <w:left w:val="nil"/>
              <w:bottom w:val="nil"/>
              <w:right w:val="nil"/>
            </w:tcBorders>
            <w:shd w:val="clear" w:color="000000" w:fill="CCFFCC"/>
            <w:noWrap/>
            <w:vAlign w:val="center"/>
            <w:hideMark/>
          </w:tcPr>
          <w:p w14:paraId="30983F3C" w14:textId="77777777" w:rsidR="00F9432F" w:rsidRPr="00F9432F" w:rsidRDefault="00F9432F" w:rsidP="00F9432F">
            <w:pPr>
              <w:rPr>
                <w:lang w:eastAsia="de-DE"/>
              </w:rPr>
            </w:pPr>
            <w:r w:rsidRPr="00F9432F">
              <w:rPr>
                <w:lang w:eastAsia="de-DE"/>
              </w:rPr>
              <w:t>-5.04%</w:t>
            </w:r>
          </w:p>
        </w:tc>
        <w:tc>
          <w:tcPr>
            <w:tcW w:w="1010" w:type="dxa"/>
            <w:tcBorders>
              <w:top w:val="nil"/>
              <w:left w:val="nil"/>
              <w:bottom w:val="nil"/>
              <w:right w:val="single" w:sz="4" w:space="0" w:color="auto"/>
            </w:tcBorders>
            <w:shd w:val="clear" w:color="000000" w:fill="CCFFCC"/>
            <w:noWrap/>
            <w:vAlign w:val="center"/>
            <w:hideMark/>
          </w:tcPr>
          <w:p w14:paraId="5BBEA967" w14:textId="77777777" w:rsidR="00F9432F" w:rsidRPr="00F9432F" w:rsidRDefault="00F9432F" w:rsidP="00F9432F">
            <w:pPr>
              <w:rPr>
                <w:lang w:eastAsia="de-DE"/>
              </w:rPr>
            </w:pPr>
            <w:r w:rsidRPr="00F9432F">
              <w:rPr>
                <w:lang w:eastAsia="de-DE"/>
              </w:rPr>
              <w:t>-3.57%</w:t>
            </w:r>
          </w:p>
        </w:tc>
        <w:tc>
          <w:tcPr>
            <w:tcW w:w="966" w:type="dxa"/>
            <w:tcBorders>
              <w:top w:val="nil"/>
              <w:left w:val="single" w:sz="8" w:space="0" w:color="auto"/>
              <w:bottom w:val="nil"/>
              <w:right w:val="nil"/>
            </w:tcBorders>
            <w:shd w:val="clear" w:color="auto" w:fill="auto"/>
            <w:noWrap/>
            <w:vAlign w:val="center"/>
            <w:hideMark/>
          </w:tcPr>
          <w:p w14:paraId="3C75AEA2" w14:textId="77777777" w:rsidR="00F9432F" w:rsidRPr="00F9432F" w:rsidRDefault="00F9432F" w:rsidP="00F9432F">
            <w:pPr>
              <w:rPr>
                <w:lang w:eastAsia="de-DE"/>
              </w:rPr>
            </w:pPr>
            <w:r w:rsidRPr="00F9432F">
              <w:rPr>
                <w:lang w:eastAsia="de-DE"/>
              </w:rPr>
              <w:t>-0.62%</w:t>
            </w:r>
          </w:p>
        </w:tc>
        <w:tc>
          <w:tcPr>
            <w:tcW w:w="980" w:type="dxa"/>
            <w:tcBorders>
              <w:top w:val="nil"/>
              <w:left w:val="nil"/>
              <w:bottom w:val="nil"/>
              <w:right w:val="nil"/>
            </w:tcBorders>
            <w:shd w:val="clear" w:color="000000" w:fill="CCFFCC"/>
            <w:noWrap/>
            <w:vAlign w:val="center"/>
            <w:hideMark/>
          </w:tcPr>
          <w:p w14:paraId="09B94B01" w14:textId="77777777" w:rsidR="00F9432F" w:rsidRPr="00F9432F" w:rsidRDefault="00F9432F" w:rsidP="00F9432F">
            <w:pPr>
              <w:rPr>
                <w:lang w:eastAsia="de-DE"/>
              </w:rPr>
            </w:pPr>
            <w:r w:rsidRPr="00F9432F">
              <w:rPr>
                <w:lang w:eastAsia="de-DE"/>
              </w:rPr>
              <w:t>-6.25%</w:t>
            </w:r>
          </w:p>
        </w:tc>
        <w:tc>
          <w:tcPr>
            <w:tcW w:w="966" w:type="dxa"/>
            <w:tcBorders>
              <w:top w:val="nil"/>
              <w:left w:val="nil"/>
              <w:bottom w:val="nil"/>
              <w:right w:val="single" w:sz="4" w:space="0" w:color="auto"/>
            </w:tcBorders>
            <w:shd w:val="clear" w:color="000000" w:fill="CCFFCC"/>
            <w:noWrap/>
            <w:vAlign w:val="center"/>
            <w:hideMark/>
          </w:tcPr>
          <w:p w14:paraId="247F2A26" w14:textId="77777777" w:rsidR="00F9432F" w:rsidRPr="00F9432F" w:rsidRDefault="00F9432F" w:rsidP="00F9432F">
            <w:pPr>
              <w:rPr>
                <w:lang w:eastAsia="de-DE"/>
              </w:rPr>
            </w:pPr>
            <w:r w:rsidRPr="00F9432F">
              <w:rPr>
                <w:lang w:eastAsia="de-DE"/>
              </w:rPr>
              <w:t>-4.05%</w:t>
            </w:r>
          </w:p>
        </w:tc>
        <w:tc>
          <w:tcPr>
            <w:tcW w:w="640" w:type="dxa"/>
            <w:tcBorders>
              <w:top w:val="nil"/>
              <w:left w:val="nil"/>
              <w:bottom w:val="nil"/>
              <w:right w:val="nil"/>
            </w:tcBorders>
            <w:shd w:val="clear" w:color="auto" w:fill="auto"/>
            <w:noWrap/>
            <w:vAlign w:val="center"/>
          </w:tcPr>
          <w:p w14:paraId="3D80C3E7"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0FE8556E" w14:textId="77777777" w:rsidR="00F9432F" w:rsidRPr="00F9432F" w:rsidRDefault="00F9432F" w:rsidP="00F9432F">
            <w:pPr>
              <w:rPr>
                <w:lang w:eastAsia="de-DE"/>
              </w:rPr>
            </w:pPr>
          </w:p>
        </w:tc>
      </w:tr>
      <w:tr w:rsidR="00F9432F" w:rsidRPr="00F9432F" w14:paraId="5CE600C6"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986D77" w14:textId="77777777" w:rsidR="00F9432F" w:rsidRPr="00F9432F" w:rsidRDefault="00F9432F" w:rsidP="00F9432F">
            <w:pPr>
              <w:rPr>
                <w:lang w:eastAsia="de-DE"/>
              </w:rPr>
            </w:pPr>
            <w:r w:rsidRPr="00F9432F">
              <w:rPr>
                <w:lang w:eastAsia="de-DE"/>
              </w:rPr>
              <w:t>Class B</w:t>
            </w:r>
          </w:p>
        </w:tc>
        <w:tc>
          <w:tcPr>
            <w:tcW w:w="1010" w:type="dxa"/>
            <w:tcBorders>
              <w:top w:val="nil"/>
              <w:left w:val="nil"/>
              <w:bottom w:val="nil"/>
              <w:right w:val="nil"/>
            </w:tcBorders>
            <w:shd w:val="clear" w:color="auto" w:fill="auto"/>
            <w:noWrap/>
            <w:vAlign w:val="center"/>
            <w:hideMark/>
          </w:tcPr>
          <w:p w14:paraId="4AAC376F" w14:textId="77777777" w:rsidR="00F9432F" w:rsidRPr="00F9432F" w:rsidRDefault="00F9432F" w:rsidP="00F9432F">
            <w:pPr>
              <w:rPr>
                <w:lang w:eastAsia="de-DE"/>
              </w:rPr>
            </w:pPr>
            <w:r w:rsidRPr="00F9432F">
              <w:rPr>
                <w:lang w:eastAsia="de-DE"/>
              </w:rPr>
              <w:t>-0.35%</w:t>
            </w:r>
          </w:p>
        </w:tc>
        <w:tc>
          <w:tcPr>
            <w:tcW w:w="1024" w:type="dxa"/>
            <w:tcBorders>
              <w:top w:val="nil"/>
              <w:left w:val="nil"/>
              <w:bottom w:val="nil"/>
              <w:right w:val="nil"/>
            </w:tcBorders>
            <w:shd w:val="clear" w:color="000000" w:fill="CCFFCC"/>
            <w:noWrap/>
            <w:vAlign w:val="center"/>
            <w:hideMark/>
          </w:tcPr>
          <w:p w14:paraId="4BD788EC" w14:textId="77777777" w:rsidR="00F9432F" w:rsidRPr="00F9432F" w:rsidRDefault="00F9432F" w:rsidP="00F9432F">
            <w:pPr>
              <w:rPr>
                <w:lang w:eastAsia="de-DE"/>
              </w:rPr>
            </w:pPr>
            <w:r w:rsidRPr="00F9432F">
              <w:rPr>
                <w:lang w:eastAsia="de-DE"/>
              </w:rPr>
              <w:t>-4.77%</w:t>
            </w:r>
          </w:p>
        </w:tc>
        <w:tc>
          <w:tcPr>
            <w:tcW w:w="1010" w:type="dxa"/>
            <w:tcBorders>
              <w:top w:val="nil"/>
              <w:left w:val="nil"/>
              <w:bottom w:val="nil"/>
              <w:right w:val="single" w:sz="4" w:space="0" w:color="auto"/>
            </w:tcBorders>
            <w:shd w:val="clear" w:color="000000" w:fill="CCFFCC"/>
            <w:noWrap/>
            <w:vAlign w:val="center"/>
            <w:hideMark/>
          </w:tcPr>
          <w:p w14:paraId="26AC9948" w14:textId="77777777" w:rsidR="00F9432F" w:rsidRPr="00F9432F" w:rsidRDefault="00F9432F" w:rsidP="00F9432F">
            <w:pPr>
              <w:rPr>
                <w:lang w:eastAsia="de-DE"/>
              </w:rPr>
            </w:pPr>
            <w:r w:rsidRPr="00F9432F">
              <w:rPr>
                <w:lang w:eastAsia="de-DE"/>
              </w:rPr>
              <w:t>-5.23%</w:t>
            </w:r>
          </w:p>
        </w:tc>
        <w:tc>
          <w:tcPr>
            <w:tcW w:w="966" w:type="dxa"/>
            <w:tcBorders>
              <w:top w:val="nil"/>
              <w:left w:val="single" w:sz="8" w:space="0" w:color="auto"/>
              <w:bottom w:val="nil"/>
              <w:right w:val="nil"/>
            </w:tcBorders>
            <w:shd w:val="clear" w:color="auto" w:fill="auto"/>
            <w:noWrap/>
            <w:vAlign w:val="center"/>
            <w:hideMark/>
          </w:tcPr>
          <w:p w14:paraId="468126F0" w14:textId="77777777" w:rsidR="00F9432F" w:rsidRPr="00F9432F" w:rsidRDefault="00F9432F" w:rsidP="00F9432F">
            <w:pPr>
              <w:rPr>
                <w:lang w:eastAsia="de-DE"/>
              </w:rPr>
            </w:pPr>
            <w:r w:rsidRPr="00F9432F">
              <w:rPr>
                <w:lang w:eastAsia="de-DE"/>
              </w:rPr>
              <w:t>-0.37%</w:t>
            </w:r>
          </w:p>
        </w:tc>
        <w:tc>
          <w:tcPr>
            <w:tcW w:w="980" w:type="dxa"/>
            <w:tcBorders>
              <w:top w:val="nil"/>
              <w:left w:val="nil"/>
              <w:bottom w:val="nil"/>
              <w:right w:val="nil"/>
            </w:tcBorders>
            <w:shd w:val="clear" w:color="000000" w:fill="CCFFCC"/>
            <w:noWrap/>
            <w:vAlign w:val="center"/>
            <w:hideMark/>
          </w:tcPr>
          <w:p w14:paraId="63BF9F79" w14:textId="77777777" w:rsidR="00F9432F" w:rsidRPr="00F9432F" w:rsidRDefault="00F9432F" w:rsidP="00F9432F">
            <w:pPr>
              <w:rPr>
                <w:lang w:eastAsia="de-DE"/>
              </w:rPr>
            </w:pPr>
            <w:r w:rsidRPr="00F9432F">
              <w:rPr>
                <w:lang w:eastAsia="de-DE"/>
              </w:rPr>
              <w:t>-6.21%</w:t>
            </w:r>
          </w:p>
        </w:tc>
        <w:tc>
          <w:tcPr>
            <w:tcW w:w="966" w:type="dxa"/>
            <w:tcBorders>
              <w:top w:val="nil"/>
              <w:left w:val="nil"/>
              <w:bottom w:val="nil"/>
              <w:right w:val="single" w:sz="4" w:space="0" w:color="auto"/>
            </w:tcBorders>
            <w:shd w:val="clear" w:color="000000" w:fill="CCFFCC"/>
            <w:noWrap/>
            <w:vAlign w:val="center"/>
            <w:hideMark/>
          </w:tcPr>
          <w:p w14:paraId="4955E070" w14:textId="77777777" w:rsidR="00F9432F" w:rsidRPr="00F9432F" w:rsidRDefault="00F9432F" w:rsidP="00F9432F">
            <w:pPr>
              <w:rPr>
                <w:lang w:eastAsia="de-DE"/>
              </w:rPr>
            </w:pPr>
            <w:r w:rsidRPr="00F9432F">
              <w:rPr>
                <w:lang w:eastAsia="de-DE"/>
              </w:rPr>
              <w:t>-6.83%</w:t>
            </w:r>
          </w:p>
        </w:tc>
        <w:tc>
          <w:tcPr>
            <w:tcW w:w="640" w:type="dxa"/>
            <w:tcBorders>
              <w:top w:val="nil"/>
              <w:left w:val="nil"/>
              <w:bottom w:val="nil"/>
              <w:right w:val="nil"/>
            </w:tcBorders>
            <w:shd w:val="clear" w:color="auto" w:fill="auto"/>
            <w:noWrap/>
            <w:vAlign w:val="center"/>
          </w:tcPr>
          <w:p w14:paraId="7E900FB6"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77B7AFF3" w14:textId="77777777" w:rsidR="00F9432F" w:rsidRPr="00F9432F" w:rsidRDefault="00F9432F" w:rsidP="00F9432F">
            <w:pPr>
              <w:rPr>
                <w:lang w:eastAsia="de-DE"/>
              </w:rPr>
            </w:pPr>
          </w:p>
        </w:tc>
      </w:tr>
      <w:tr w:rsidR="00F9432F" w:rsidRPr="00F9432F" w14:paraId="2B6A75F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EB8A3BD" w14:textId="77777777" w:rsidR="00F9432F" w:rsidRPr="00F9432F" w:rsidRDefault="00F9432F" w:rsidP="00F9432F">
            <w:pPr>
              <w:rPr>
                <w:lang w:eastAsia="de-DE"/>
              </w:rPr>
            </w:pPr>
            <w:r w:rsidRPr="00F9432F">
              <w:rPr>
                <w:lang w:eastAsia="de-DE"/>
              </w:rPr>
              <w:t>Class C</w:t>
            </w:r>
          </w:p>
        </w:tc>
        <w:tc>
          <w:tcPr>
            <w:tcW w:w="1010" w:type="dxa"/>
            <w:tcBorders>
              <w:top w:val="nil"/>
              <w:left w:val="nil"/>
              <w:bottom w:val="nil"/>
              <w:right w:val="nil"/>
            </w:tcBorders>
            <w:shd w:val="clear" w:color="auto" w:fill="auto"/>
            <w:noWrap/>
            <w:vAlign w:val="center"/>
            <w:hideMark/>
          </w:tcPr>
          <w:p w14:paraId="0C6E7483" w14:textId="77777777" w:rsidR="00F9432F" w:rsidRPr="00F9432F" w:rsidRDefault="00F9432F" w:rsidP="00F9432F">
            <w:pPr>
              <w:rPr>
                <w:lang w:eastAsia="de-DE"/>
              </w:rPr>
            </w:pPr>
            <w:r w:rsidRPr="00F9432F">
              <w:rPr>
                <w:lang w:eastAsia="de-DE"/>
              </w:rPr>
              <w:t>-0.21%</w:t>
            </w:r>
          </w:p>
        </w:tc>
        <w:tc>
          <w:tcPr>
            <w:tcW w:w="1024" w:type="dxa"/>
            <w:tcBorders>
              <w:top w:val="nil"/>
              <w:left w:val="nil"/>
              <w:bottom w:val="nil"/>
              <w:right w:val="nil"/>
            </w:tcBorders>
            <w:shd w:val="clear" w:color="000000" w:fill="CCFFCC"/>
            <w:noWrap/>
            <w:vAlign w:val="center"/>
            <w:hideMark/>
          </w:tcPr>
          <w:p w14:paraId="047879F8" w14:textId="77777777" w:rsidR="00F9432F" w:rsidRPr="00F9432F" w:rsidRDefault="00F9432F" w:rsidP="00F9432F">
            <w:pPr>
              <w:rPr>
                <w:lang w:eastAsia="de-DE"/>
              </w:rPr>
            </w:pPr>
            <w:r w:rsidRPr="00F9432F">
              <w:rPr>
                <w:lang w:eastAsia="de-DE"/>
              </w:rPr>
              <w:t>-4.39%</w:t>
            </w:r>
          </w:p>
        </w:tc>
        <w:tc>
          <w:tcPr>
            <w:tcW w:w="1010" w:type="dxa"/>
            <w:tcBorders>
              <w:top w:val="nil"/>
              <w:left w:val="nil"/>
              <w:bottom w:val="nil"/>
              <w:right w:val="single" w:sz="4" w:space="0" w:color="auto"/>
            </w:tcBorders>
            <w:shd w:val="clear" w:color="000000" w:fill="CCFFCC"/>
            <w:noWrap/>
            <w:vAlign w:val="center"/>
            <w:hideMark/>
          </w:tcPr>
          <w:p w14:paraId="1CEBD14C" w14:textId="77777777" w:rsidR="00F9432F" w:rsidRPr="00F9432F" w:rsidRDefault="00F9432F" w:rsidP="00F9432F">
            <w:pPr>
              <w:rPr>
                <w:lang w:eastAsia="de-DE"/>
              </w:rPr>
            </w:pPr>
            <w:r w:rsidRPr="00F9432F">
              <w:rPr>
                <w:lang w:eastAsia="de-DE"/>
              </w:rPr>
              <w:t>-4.86%</w:t>
            </w:r>
          </w:p>
        </w:tc>
        <w:tc>
          <w:tcPr>
            <w:tcW w:w="966" w:type="dxa"/>
            <w:tcBorders>
              <w:top w:val="nil"/>
              <w:left w:val="single" w:sz="8" w:space="0" w:color="auto"/>
              <w:bottom w:val="nil"/>
              <w:right w:val="nil"/>
            </w:tcBorders>
            <w:shd w:val="clear" w:color="auto" w:fill="auto"/>
            <w:noWrap/>
            <w:vAlign w:val="center"/>
            <w:hideMark/>
          </w:tcPr>
          <w:p w14:paraId="1DC91EE9" w14:textId="77777777" w:rsidR="00F9432F" w:rsidRPr="00F9432F" w:rsidRDefault="00F9432F" w:rsidP="00F9432F">
            <w:pPr>
              <w:rPr>
                <w:lang w:eastAsia="de-DE"/>
              </w:rPr>
            </w:pPr>
            <w:r w:rsidRPr="00F9432F">
              <w:rPr>
                <w:lang w:eastAsia="de-DE"/>
              </w:rPr>
              <w:t>-0.35%</w:t>
            </w:r>
          </w:p>
        </w:tc>
        <w:tc>
          <w:tcPr>
            <w:tcW w:w="980" w:type="dxa"/>
            <w:tcBorders>
              <w:top w:val="nil"/>
              <w:left w:val="nil"/>
              <w:bottom w:val="nil"/>
              <w:right w:val="nil"/>
            </w:tcBorders>
            <w:shd w:val="clear" w:color="000000" w:fill="CCFFCC"/>
            <w:noWrap/>
            <w:vAlign w:val="center"/>
            <w:hideMark/>
          </w:tcPr>
          <w:p w14:paraId="47B3A35D" w14:textId="77777777" w:rsidR="00F9432F" w:rsidRPr="00F9432F" w:rsidRDefault="00F9432F" w:rsidP="00F9432F">
            <w:pPr>
              <w:rPr>
                <w:lang w:eastAsia="de-DE"/>
              </w:rPr>
            </w:pPr>
            <w:r w:rsidRPr="00F9432F">
              <w:rPr>
                <w:lang w:eastAsia="de-DE"/>
              </w:rPr>
              <w:t>-6.55%</w:t>
            </w:r>
          </w:p>
        </w:tc>
        <w:tc>
          <w:tcPr>
            <w:tcW w:w="966" w:type="dxa"/>
            <w:tcBorders>
              <w:top w:val="nil"/>
              <w:left w:val="nil"/>
              <w:bottom w:val="nil"/>
              <w:right w:val="single" w:sz="4" w:space="0" w:color="auto"/>
            </w:tcBorders>
            <w:shd w:val="clear" w:color="000000" w:fill="CCFFCC"/>
            <w:noWrap/>
            <w:vAlign w:val="center"/>
            <w:hideMark/>
          </w:tcPr>
          <w:p w14:paraId="518F1501" w14:textId="77777777" w:rsidR="00F9432F" w:rsidRPr="00F9432F" w:rsidRDefault="00F9432F" w:rsidP="00F9432F">
            <w:pPr>
              <w:rPr>
                <w:lang w:eastAsia="de-DE"/>
              </w:rPr>
            </w:pPr>
            <w:r w:rsidRPr="00F9432F">
              <w:rPr>
                <w:lang w:eastAsia="de-DE"/>
              </w:rPr>
              <w:t>-7.42%</w:t>
            </w:r>
          </w:p>
        </w:tc>
        <w:tc>
          <w:tcPr>
            <w:tcW w:w="640" w:type="dxa"/>
            <w:tcBorders>
              <w:top w:val="nil"/>
              <w:left w:val="nil"/>
              <w:bottom w:val="nil"/>
              <w:right w:val="nil"/>
            </w:tcBorders>
            <w:shd w:val="clear" w:color="auto" w:fill="auto"/>
            <w:noWrap/>
            <w:vAlign w:val="center"/>
          </w:tcPr>
          <w:p w14:paraId="7925A89E"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34C2ACC3" w14:textId="77777777" w:rsidR="00F9432F" w:rsidRPr="00F9432F" w:rsidRDefault="00F9432F" w:rsidP="00F9432F">
            <w:pPr>
              <w:rPr>
                <w:lang w:eastAsia="de-DE"/>
              </w:rPr>
            </w:pPr>
          </w:p>
        </w:tc>
      </w:tr>
      <w:tr w:rsidR="00F9432F" w:rsidRPr="00F9432F" w14:paraId="2A4C81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E3BE590" w14:textId="77777777" w:rsidR="00F9432F" w:rsidRPr="00F9432F" w:rsidRDefault="00F9432F" w:rsidP="00F9432F">
            <w:pPr>
              <w:rPr>
                <w:lang w:eastAsia="de-DE"/>
              </w:rPr>
            </w:pPr>
            <w:r w:rsidRPr="00F9432F">
              <w:rPr>
                <w:lang w:eastAsia="de-DE"/>
              </w:rPr>
              <w:t>Class E</w:t>
            </w:r>
          </w:p>
        </w:tc>
        <w:tc>
          <w:tcPr>
            <w:tcW w:w="1010" w:type="dxa"/>
            <w:tcBorders>
              <w:top w:val="nil"/>
              <w:left w:val="nil"/>
              <w:bottom w:val="nil"/>
              <w:right w:val="nil"/>
            </w:tcBorders>
            <w:shd w:val="clear" w:color="auto" w:fill="auto"/>
            <w:noWrap/>
            <w:vAlign w:val="center"/>
            <w:hideMark/>
          </w:tcPr>
          <w:p w14:paraId="4AE28992" w14:textId="77777777" w:rsidR="00F9432F" w:rsidRPr="00F9432F" w:rsidRDefault="00F9432F" w:rsidP="00F9432F">
            <w:pPr>
              <w:rPr>
                <w:lang w:eastAsia="de-DE"/>
              </w:rPr>
            </w:pPr>
            <w:r w:rsidRPr="00F9432F">
              <w:rPr>
                <w:lang w:eastAsia="de-DE"/>
              </w:rPr>
              <w:t>-0.47%</w:t>
            </w:r>
          </w:p>
        </w:tc>
        <w:tc>
          <w:tcPr>
            <w:tcW w:w="1024" w:type="dxa"/>
            <w:tcBorders>
              <w:top w:val="nil"/>
              <w:left w:val="nil"/>
              <w:bottom w:val="nil"/>
              <w:right w:val="nil"/>
            </w:tcBorders>
            <w:shd w:val="clear" w:color="000000" w:fill="CCFFCC"/>
            <w:noWrap/>
            <w:vAlign w:val="center"/>
            <w:hideMark/>
          </w:tcPr>
          <w:p w14:paraId="6FC49215" w14:textId="77777777" w:rsidR="00F9432F" w:rsidRPr="00F9432F" w:rsidRDefault="00F9432F" w:rsidP="00F9432F">
            <w:pPr>
              <w:rPr>
                <w:lang w:eastAsia="de-DE"/>
              </w:rPr>
            </w:pPr>
            <w:r w:rsidRPr="00F9432F">
              <w:rPr>
                <w:lang w:eastAsia="de-DE"/>
              </w:rPr>
              <w:t>-5.44%</w:t>
            </w:r>
          </w:p>
        </w:tc>
        <w:tc>
          <w:tcPr>
            <w:tcW w:w="1010" w:type="dxa"/>
            <w:tcBorders>
              <w:top w:val="nil"/>
              <w:left w:val="nil"/>
              <w:bottom w:val="nil"/>
              <w:right w:val="single" w:sz="4" w:space="0" w:color="auto"/>
            </w:tcBorders>
            <w:shd w:val="clear" w:color="000000" w:fill="CCFFCC"/>
            <w:noWrap/>
            <w:vAlign w:val="center"/>
            <w:hideMark/>
          </w:tcPr>
          <w:p w14:paraId="63252CFB" w14:textId="77777777" w:rsidR="00F9432F" w:rsidRPr="00F9432F" w:rsidRDefault="00F9432F" w:rsidP="00F9432F">
            <w:pPr>
              <w:rPr>
                <w:lang w:eastAsia="de-DE"/>
              </w:rPr>
            </w:pPr>
            <w:r w:rsidRPr="00F9432F">
              <w:rPr>
                <w:lang w:eastAsia="de-DE"/>
              </w:rPr>
              <w:t>-6.80%</w:t>
            </w:r>
          </w:p>
        </w:tc>
        <w:tc>
          <w:tcPr>
            <w:tcW w:w="966" w:type="dxa"/>
            <w:tcBorders>
              <w:top w:val="nil"/>
              <w:left w:val="single" w:sz="8" w:space="0" w:color="auto"/>
              <w:bottom w:val="nil"/>
              <w:right w:val="nil"/>
            </w:tcBorders>
            <w:shd w:val="clear" w:color="auto" w:fill="auto"/>
            <w:noWrap/>
            <w:vAlign w:val="center"/>
            <w:hideMark/>
          </w:tcPr>
          <w:p w14:paraId="243B950B" w14:textId="77777777" w:rsidR="00F9432F" w:rsidRPr="00F9432F" w:rsidRDefault="00F9432F" w:rsidP="00F9432F">
            <w:pPr>
              <w:rPr>
                <w:lang w:eastAsia="de-DE"/>
              </w:rPr>
            </w:pPr>
            <w:r w:rsidRPr="00F9432F">
              <w:rPr>
                <w:lang w:eastAsia="de-DE"/>
              </w:rPr>
              <w:t>-0.86%</w:t>
            </w:r>
          </w:p>
        </w:tc>
        <w:tc>
          <w:tcPr>
            <w:tcW w:w="980" w:type="dxa"/>
            <w:tcBorders>
              <w:top w:val="nil"/>
              <w:left w:val="nil"/>
              <w:bottom w:val="nil"/>
              <w:right w:val="nil"/>
            </w:tcBorders>
            <w:shd w:val="clear" w:color="000000" w:fill="CCFFCC"/>
            <w:noWrap/>
            <w:vAlign w:val="center"/>
            <w:hideMark/>
          </w:tcPr>
          <w:p w14:paraId="1CD18424" w14:textId="77777777" w:rsidR="00F9432F" w:rsidRPr="00F9432F" w:rsidRDefault="00F9432F" w:rsidP="00F9432F">
            <w:pPr>
              <w:rPr>
                <w:lang w:eastAsia="de-DE"/>
              </w:rPr>
            </w:pPr>
            <w:r w:rsidRPr="00F9432F">
              <w:rPr>
                <w:lang w:eastAsia="de-DE"/>
              </w:rPr>
              <w:t>-6.31%</w:t>
            </w:r>
          </w:p>
        </w:tc>
        <w:tc>
          <w:tcPr>
            <w:tcW w:w="966" w:type="dxa"/>
            <w:tcBorders>
              <w:top w:val="nil"/>
              <w:left w:val="nil"/>
              <w:bottom w:val="nil"/>
              <w:right w:val="single" w:sz="4" w:space="0" w:color="auto"/>
            </w:tcBorders>
            <w:shd w:val="clear" w:color="000000" w:fill="CCFFCC"/>
            <w:noWrap/>
            <w:vAlign w:val="center"/>
            <w:hideMark/>
          </w:tcPr>
          <w:p w14:paraId="2CC714F3" w14:textId="77777777" w:rsidR="00F9432F" w:rsidRPr="00F9432F" w:rsidRDefault="00F9432F" w:rsidP="00F9432F">
            <w:pPr>
              <w:rPr>
                <w:lang w:eastAsia="de-DE"/>
              </w:rPr>
            </w:pPr>
            <w:r w:rsidRPr="00F9432F">
              <w:rPr>
                <w:lang w:eastAsia="de-DE"/>
              </w:rPr>
              <w:t>-8.28%</w:t>
            </w:r>
          </w:p>
        </w:tc>
        <w:tc>
          <w:tcPr>
            <w:tcW w:w="640" w:type="dxa"/>
            <w:tcBorders>
              <w:top w:val="nil"/>
              <w:left w:val="nil"/>
              <w:bottom w:val="nil"/>
              <w:right w:val="nil"/>
            </w:tcBorders>
            <w:shd w:val="clear" w:color="auto" w:fill="auto"/>
            <w:noWrap/>
            <w:vAlign w:val="center"/>
          </w:tcPr>
          <w:p w14:paraId="6C7B66C5"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5522921F" w14:textId="77777777" w:rsidR="00F9432F" w:rsidRPr="00F9432F" w:rsidRDefault="00F9432F" w:rsidP="00F9432F">
            <w:pPr>
              <w:rPr>
                <w:lang w:eastAsia="de-DE"/>
              </w:rPr>
            </w:pPr>
          </w:p>
        </w:tc>
      </w:tr>
      <w:tr w:rsidR="00F9432F" w:rsidRPr="00F9432F" w14:paraId="7AE52DA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03C9D3" w14:textId="77777777" w:rsidR="00F9432F" w:rsidRPr="00F9432F" w:rsidRDefault="00F9432F" w:rsidP="00F9432F">
            <w:pPr>
              <w:rPr>
                <w:b/>
                <w:bCs/>
                <w:lang w:eastAsia="de-DE"/>
              </w:rPr>
            </w:pPr>
            <w:r w:rsidRPr="00F9432F">
              <w:rPr>
                <w:b/>
                <w:bCs/>
                <w:lang w:eastAsia="de-DE"/>
              </w:rPr>
              <w:t xml:space="preserve">Overall </w:t>
            </w:r>
          </w:p>
        </w:tc>
        <w:tc>
          <w:tcPr>
            <w:tcW w:w="1010" w:type="dxa"/>
            <w:tcBorders>
              <w:top w:val="single" w:sz="8" w:space="0" w:color="auto"/>
              <w:left w:val="nil"/>
              <w:bottom w:val="nil"/>
              <w:right w:val="nil"/>
            </w:tcBorders>
            <w:shd w:val="clear" w:color="auto" w:fill="auto"/>
            <w:noWrap/>
            <w:vAlign w:val="center"/>
            <w:hideMark/>
          </w:tcPr>
          <w:p w14:paraId="30628BE1" w14:textId="77777777" w:rsidR="00F9432F" w:rsidRPr="00F9432F" w:rsidRDefault="00F9432F" w:rsidP="00F9432F">
            <w:pPr>
              <w:rPr>
                <w:lang w:eastAsia="de-DE"/>
              </w:rPr>
            </w:pPr>
            <w:r w:rsidRPr="00F9432F">
              <w:rPr>
                <w:lang w:eastAsia="de-DE"/>
              </w:rPr>
              <w:t>-0.35%</w:t>
            </w:r>
          </w:p>
        </w:tc>
        <w:tc>
          <w:tcPr>
            <w:tcW w:w="1024" w:type="dxa"/>
            <w:tcBorders>
              <w:top w:val="single" w:sz="8" w:space="0" w:color="auto"/>
              <w:left w:val="nil"/>
              <w:bottom w:val="nil"/>
              <w:right w:val="nil"/>
            </w:tcBorders>
            <w:shd w:val="clear" w:color="000000" w:fill="CCFFCC"/>
            <w:noWrap/>
            <w:vAlign w:val="center"/>
            <w:hideMark/>
          </w:tcPr>
          <w:p w14:paraId="4F9D039D" w14:textId="77777777" w:rsidR="00F9432F" w:rsidRPr="00F9432F" w:rsidRDefault="00F9432F" w:rsidP="00F9432F">
            <w:pPr>
              <w:rPr>
                <w:lang w:eastAsia="de-DE"/>
              </w:rPr>
            </w:pPr>
            <w:r w:rsidRPr="00F9432F">
              <w:rPr>
                <w:lang w:eastAsia="de-DE"/>
              </w:rPr>
              <w:t>-5.02%</w:t>
            </w:r>
          </w:p>
        </w:tc>
        <w:tc>
          <w:tcPr>
            <w:tcW w:w="1010" w:type="dxa"/>
            <w:tcBorders>
              <w:top w:val="single" w:sz="8" w:space="0" w:color="auto"/>
              <w:left w:val="nil"/>
              <w:bottom w:val="nil"/>
              <w:right w:val="single" w:sz="4" w:space="0" w:color="auto"/>
            </w:tcBorders>
            <w:shd w:val="clear" w:color="000000" w:fill="CCFFCC"/>
            <w:noWrap/>
            <w:vAlign w:val="center"/>
            <w:hideMark/>
          </w:tcPr>
          <w:p w14:paraId="55A085CF" w14:textId="77777777" w:rsidR="00F9432F" w:rsidRPr="00F9432F" w:rsidRDefault="00F9432F" w:rsidP="00F9432F">
            <w:pPr>
              <w:rPr>
                <w:lang w:eastAsia="de-DE"/>
              </w:rPr>
            </w:pPr>
            <w:r w:rsidRPr="00F9432F">
              <w:rPr>
                <w:lang w:eastAsia="de-DE"/>
              </w:rPr>
              <w:t>-4.91%</w:t>
            </w:r>
          </w:p>
        </w:tc>
        <w:tc>
          <w:tcPr>
            <w:tcW w:w="966" w:type="dxa"/>
            <w:tcBorders>
              <w:top w:val="single" w:sz="8" w:space="0" w:color="auto"/>
              <w:left w:val="single" w:sz="8" w:space="0" w:color="auto"/>
              <w:bottom w:val="nil"/>
              <w:right w:val="nil"/>
            </w:tcBorders>
            <w:shd w:val="clear" w:color="auto" w:fill="auto"/>
            <w:noWrap/>
            <w:vAlign w:val="center"/>
            <w:hideMark/>
          </w:tcPr>
          <w:p w14:paraId="0A3A45FF" w14:textId="77777777" w:rsidR="00F9432F" w:rsidRPr="00F9432F" w:rsidRDefault="00F9432F" w:rsidP="00F9432F">
            <w:pPr>
              <w:rPr>
                <w:lang w:eastAsia="de-DE"/>
              </w:rPr>
            </w:pPr>
            <w:r w:rsidRPr="00F9432F">
              <w:rPr>
                <w:lang w:eastAsia="de-DE"/>
              </w:rPr>
              <w:t>-0.22%</w:t>
            </w:r>
          </w:p>
        </w:tc>
        <w:tc>
          <w:tcPr>
            <w:tcW w:w="980" w:type="dxa"/>
            <w:tcBorders>
              <w:top w:val="single" w:sz="8" w:space="0" w:color="auto"/>
              <w:left w:val="nil"/>
              <w:bottom w:val="nil"/>
              <w:right w:val="nil"/>
            </w:tcBorders>
            <w:shd w:val="clear" w:color="000000" w:fill="CCFFCC"/>
            <w:noWrap/>
            <w:vAlign w:val="center"/>
            <w:hideMark/>
          </w:tcPr>
          <w:p w14:paraId="789BFB69" w14:textId="77777777" w:rsidR="00F9432F" w:rsidRPr="00F9432F" w:rsidRDefault="00F9432F" w:rsidP="00F9432F">
            <w:pPr>
              <w:rPr>
                <w:lang w:eastAsia="de-DE"/>
              </w:rPr>
            </w:pPr>
            <w:r w:rsidRPr="00F9432F">
              <w:rPr>
                <w:lang w:eastAsia="de-DE"/>
              </w:rPr>
              <w:t>-6.49%</w:t>
            </w:r>
          </w:p>
        </w:tc>
        <w:tc>
          <w:tcPr>
            <w:tcW w:w="966" w:type="dxa"/>
            <w:tcBorders>
              <w:top w:val="single" w:sz="8" w:space="0" w:color="auto"/>
              <w:left w:val="nil"/>
              <w:bottom w:val="nil"/>
              <w:right w:val="single" w:sz="4" w:space="0" w:color="auto"/>
            </w:tcBorders>
            <w:shd w:val="clear" w:color="000000" w:fill="CCFFCC"/>
            <w:noWrap/>
            <w:vAlign w:val="center"/>
            <w:hideMark/>
          </w:tcPr>
          <w:p w14:paraId="1308D8B1" w14:textId="77777777" w:rsidR="00F9432F" w:rsidRPr="00F9432F" w:rsidRDefault="00F9432F" w:rsidP="00F9432F">
            <w:pPr>
              <w:rPr>
                <w:lang w:eastAsia="de-DE"/>
              </w:rPr>
            </w:pPr>
            <w:r w:rsidRPr="00F9432F">
              <w:rPr>
                <w:lang w:eastAsia="de-DE"/>
              </w:rPr>
              <w:t>-6.52%</w:t>
            </w:r>
          </w:p>
        </w:tc>
        <w:tc>
          <w:tcPr>
            <w:tcW w:w="640" w:type="dxa"/>
            <w:tcBorders>
              <w:top w:val="single" w:sz="8" w:space="0" w:color="auto"/>
              <w:left w:val="nil"/>
              <w:bottom w:val="nil"/>
              <w:right w:val="nil"/>
            </w:tcBorders>
            <w:shd w:val="clear" w:color="auto" w:fill="auto"/>
            <w:noWrap/>
            <w:vAlign w:val="center"/>
          </w:tcPr>
          <w:p w14:paraId="556DC75B"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6F85CBB7" w14:textId="77777777" w:rsidR="00F9432F" w:rsidRPr="00F9432F" w:rsidRDefault="00F9432F" w:rsidP="00F9432F">
            <w:pPr>
              <w:rPr>
                <w:lang w:eastAsia="de-DE"/>
              </w:rPr>
            </w:pPr>
          </w:p>
        </w:tc>
      </w:tr>
      <w:tr w:rsidR="00F9432F" w:rsidRPr="00F9432F" w14:paraId="1DFF0DF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51466F5" w14:textId="77777777" w:rsidR="00F9432F" w:rsidRPr="00F9432F" w:rsidRDefault="00F9432F" w:rsidP="00F9432F">
            <w:pPr>
              <w:rPr>
                <w:lang w:eastAsia="de-DE"/>
              </w:rPr>
            </w:pPr>
            <w:r w:rsidRPr="00F9432F">
              <w:rPr>
                <w:lang w:eastAsia="de-DE"/>
              </w:rPr>
              <w:lastRenderedPageBreak/>
              <w:t>Class D</w:t>
            </w:r>
          </w:p>
        </w:tc>
        <w:tc>
          <w:tcPr>
            <w:tcW w:w="1010" w:type="dxa"/>
            <w:tcBorders>
              <w:top w:val="single" w:sz="8" w:space="0" w:color="auto"/>
              <w:left w:val="single" w:sz="8" w:space="0" w:color="auto"/>
              <w:bottom w:val="nil"/>
              <w:right w:val="nil"/>
            </w:tcBorders>
            <w:shd w:val="clear" w:color="auto" w:fill="auto"/>
            <w:noWrap/>
            <w:vAlign w:val="center"/>
            <w:hideMark/>
          </w:tcPr>
          <w:p w14:paraId="3ABEAD61" w14:textId="77777777" w:rsidR="00F9432F" w:rsidRPr="00F9432F" w:rsidRDefault="00F9432F" w:rsidP="00F9432F">
            <w:pPr>
              <w:rPr>
                <w:lang w:eastAsia="de-DE"/>
              </w:rPr>
            </w:pPr>
            <w:r w:rsidRPr="00F9432F">
              <w:rPr>
                <w:lang w:eastAsia="de-DE"/>
              </w:rPr>
              <w:t>-0.08%</w:t>
            </w:r>
          </w:p>
        </w:tc>
        <w:tc>
          <w:tcPr>
            <w:tcW w:w="1024" w:type="dxa"/>
            <w:tcBorders>
              <w:top w:val="single" w:sz="8" w:space="0" w:color="auto"/>
              <w:left w:val="nil"/>
              <w:bottom w:val="nil"/>
              <w:right w:val="nil"/>
            </w:tcBorders>
            <w:shd w:val="clear" w:color="000000" w:fill="CCFFCC"/>
            <w:noWrap/>
            <w:vAlign w:val="center"/>
            <w:hideMark/>
          </w:tcPr>
          <w:p w14:paraId="400E3D0D" w14:textId="77777777" w:rsidR="00F9432F" w:rsidRPr="00F9432F" w:rsidRDefault="00F9432F" w:rsidP="00F9432F">
            <w:pPr>
              <w:rPr>
                <w:lang w:eastAsia="de-DE"/>
              </w:rPr>
            </w:pPr>
            <w:r w:rsidRPr="00F9432F">
              <w:rPr>
                <w:lang w:eastAsia="de-DE"/>
              </w:rPr>
              <w:t>-4.81%</w:t>
            </w:r>
          </w:p>
        </w:tc>
        <w:tc>
          <w:tcPr>
            <w:tcW w:w="1010" w:type="dxa"/>
            <w:tcBorders>
              <w:top w:val="single" w:sz="8" w:space="0" w:color="auto"/>
              <w:left w:val="nil"/>
              <w:bottom w:val="nil"/>
              <w:right w:val="single" w:sz="4" w:space="0" w:color="auto"/>
            </w:tcBorders>
            <w:shd w:val="clear" w:color="000000" w:fill="CCFFCC"/>
            <w:noWrap/>
            <w:vAlign w:val="center"/>
            <w:hideMark/>
          </w:tcPr>
          <w:p w14:paraId="7D48FB41" w14:textId="77777777" w:rsidR="00F9432F" w:rsidRPr="00F9432F" w:rsidRDefault="00F9432F" w:rsidP="00F9432F">
            <w:pPr>
              <w:rPr>
                <w:lang w:eastAsia="de-DE"/>
              </w:rPr>
            </w:pPr>
            <w:r w:rsidRPr="00F9432F">
              <w:rPr>
                <w:lang w:eastAsia="de-DE"/>
              </w:rPr>
              <w:t>-6.03%</w:t>
            </w:r>
          </w:p>
        </w:tc>
        <w:tc>
          <w:tcPr>
            <w:tcW w:w="966" w:type="dxa"/>
            <w:tcBorders>
              <w:top w:val="single" w:sz="8" w:space="0" w:color="auto"/>
              <w:left w:val="single" w:sz="8" w:space="0" w:color="auto"/>
              <w:bottom w:val="nil"/>
              <w:right w:val="nil"/>
            </w:tcBorders>
            <w:shd w:val="clear" w:color="auto" w:fill="auto"/>
            <w:noWrap/>
            <w:vAlign w:val="center"/>
            <w:hideMark/>
          </w:tcPr>
          <w:p w14:paraId="73DBDD27" w14:textId="77777777" w:rsidR="00F9432F" w:rsidRPr="00F9432F" w:rsidRDefault="00F9432F" w:rsidP="00F9432F">
            <w:pPr>
              <w:rPr>
                <w:lang w:eastAsia="de-DE"/>
              </w:rPr>
            </w:pPr>
            <w:r w:rsidRPr="00F9432F">
              <w:rPr>
                <w:lang w:eastAsia="de-DE"/>
              </w:rPr>
              <w:t>-0.32%</w:t>
            </w:r>
          </w:p>
        </w:tc>
        <w:tc>
          <w:tcPr>
            <w:tcW w:w="980" w:type="dxa"/>
            <w:tcBorders>
              <w:top w:val="single" w:sz="8" w:space="0" w:color="auto"/>
              <w:left w:val="nil"/>
              <w:bottom w:val="nil"/>
              <w:right w:val="nil"/>
            </w:tcBorders>
            <w:shd w:val="clear" w:color="000000" w:fill="CCFFCC"/>
            <w:noWrap/>
            <w:vAlign w:val="center"/>
            <w:hideMark/>
          </w:tcPr>
          <w:p w14:paraId="54C01AC7" w14:textId="77777777" w:rsidR="00F9432F" w:rsidRPr="00F9432F" w:rsidRDefault="00F9432F" w:rsidP="00F9432F">
            <w:pPr>
              <w:rPr>
                <w:lang w:eastAsia="de-DE"/>
              </w:rPr>
            </w:pPr>
            <w:r w:rsidRPr="00F9432F">
              <w:rPr>
                <w:lang w:eastAsia="de-DE"/>
              </w:rPr>
              <w:t>-7.18%</w:t>
            </w:r>
          </w:p>
        </w:tc>
        <w:tc>
          <w:tcPr>
            <w:tcW w:w="966" w:type="dxa"/>
            <w:tcBorders>
              <w:top w:val="single" w:sz="8" w:space="0" w:color="auto"/>
              <w:left w:val="nil"/>
              <w:bottom w:val="nil"/>
              <w:right w:val="single" w:sz="4" w:space="0" w:color="auto"/>
            </w:tcBorders>
            <w:shd w:val="clear" w:color="000000" w:fill="CCFFCC"/>
            <w:noWrap/>
            <w:vAlign w:val="center"/>
            <w:hideMark/>
          </w:tcPr>
          <w:p w14:paraId="68D016A3" w14:textId="77777777" w:rsidR="00F9432F" w:rsidRPr="00F9432F" w:rsidRDefault="00F9432F" w:rsidP="00F9432F">
            <w:pPr>
              <w:rPr>
                <w:lang w:eastAsia="de-DE"/>
              </w:rPr>
            </w:pPr>
            <w:r w:rsidRPr="00F9432F">
              <w:rPr>
                <w:lang w:eastAsia="de-DE"/>
              </w:rPr>
              <w:t>-8.29%</w:t>
            </w:r>
          </w:p>
        </w:tc>
        <w:tc>
          <w:tcPr>
            <w:tcW w:w="640" w:type="dxa"/>
            <w:tcBorders>
              <w:top w:val="single" w:sz="8" w:space="0" w:color="auto"/>
              <w:left w:val="nil"/>
              <w:bottom w:val="nil"/>
              <w:right w:val="nil"/>
            </w:tcBorders>
            <w:shd w:val="clear" w:color="auto" w:fill="auto"/>
            <w:noWrap/>
            <w:vAlign w:val="center"/>
          </w:tcPr>
          <w:p w14:paraId="12015CF6" w14:textId="77777777" w:rsidR="00F9432F" w:rsidRPr="00F9432F" w:rsidRDefault="00F9432F" w:rsidP="00F9432F">
            <w:pPr>
              <w:rPr>
                <w:lang w:eastAsia="de-DE"/>
              </w:rPr>
            </w:pPr>
          </w:p>
        </w:tc>
        <w:tc>
          <w:tcPr>
            <w:tcW w:w="1265" w:type="dxa"/>
            <w:tcBorders>
              <w:top w:val="single" w:sz="8" w:space="0" w:color="auto"/>
              <w:left w:val="nil"/>
              <w:bottom w:val="nil"/>
              <w:right w:val="nil"/>
            </w:tcBorders>
            <w:shd w:val="clear" w:color="auto" w:fill="auto"/>
            <w:noWrap/>
            <w:vAlign w:val="center"/>
          </w:tcPr>
          <w:p w14:paraId="5957F280" w14:textId="77777777" w:rsidR="00F9432F" w:rsidRPr="00F9432F" w:rsidRDefault="00F9432F" w:rsidP="00F9432F">
            <w:pPr>
              <w:rPr>
                <w:lang w:eastAsia="de-DE"/>
              </w:rPr>
            </w:pPr>
          </w:p>
        </w:tc>
      </w:tr>
      <w:tr w:rsidR="00F9432F" w:rsidRPr="00F9432F" w14:paraId="3FE890C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8758E" w14:textId="77777777" w:rsidR="00F9432F" w:rsidRPr="00F9432F" w:rsidRDefault="00F9432F" w:rsidP="00F9432F">
            <w:pPr>
              <w:rPr>
                <w:lang w:eastAsia="de-DE"/>
              </w:rPr>
            </w:pPr>
            <w:r w:rsidRPr="00F9432F">
              <w:rPr>
                <w:lang w:eastAsia="de-DE"/>
              </w:rPr>
              <w:t>Class F</w:t>
            </w:r>
          </w:p>
        </w:tc>
        <w:tc>
          <w:tcPr>
            <w:tcW w:w="1010" w:type="dxa"/>
            <w:tcBorders>
              <w:top w:val="nil"/>
              <w:left w:val="nil"/>
              <w:bottom w:val="nil"/>
              <w:right w:val="nil"/>
            </w:tcBorders>
            <w:shd w:val="clear" w:color="auto" w:fill="auto"/>
            <w:noWrap/>
            <w:vAlign w:val="center"/>
            <w:hideMark/>
          </w:tcPr>
          <w:p w14:paraId="1152AFD7" w14:textId="77777777" w:rsidR="00F9432F" w:rsidRPr="00F9432F" w:rsidRDefault="00F9432F" w:rsidP="00F9432F">
            <w:pPr>
              <w:rPr>
                <w:lang w:eastAsia="de-DE"/>
              </w:rPr>
            </w:pPr>
            <w:r w:rsidRPr="00F9432F">
              <w:rPr>
                <w:lang w:eastAsia="de-DE"/>
              </w:rPr>
              <w:t>-0.75%</w:t>
            </w:r>
          </w:p>
        </w:tc>
        <w:tc>
          <w:tcPr>
            <w:tcW w:w="1024" w:type="dxa"/>
            <w:tcBorders>
              <w:top w:val="nil"/>
              <w:left w:val="nil"/>
              <w:bottom w:val="nil"/>
              <w:right w:val="nil"/>
            </w:tcBorders>
            <w:shd w:val="clear" w:color="000000" w:fill="CCFFCC"/>
            <w:noWrap/>
            <w:vAlign w:val="center"/>
            <w:hideMark/>
          </w:tcPr>
          <w:p w14:paraId="2C308A1F" w14:textId="77777777" w:rsidR="00F9432F" w:rsidRPr="00F9432F" w:rsidRDefault="00F9432F" w:rsidP="00F9432F">
            <w:pPr>
              <w:rPr>
                <w:lang w:eastAsia="de-DE"/>
              </w:rPr>
            </w:pPr>
            <w:r w:rsidRPr="00F9432F">
              <w:rPr>
                <w:lang w:eastAsia="de-DE"/>
              </w:rPr>
              <w:t>-5.00%</w:t>
            </w:r>
          </w:p>
        </w:tc>
        <w:tc>
          <w:tcPr>
            <w:tcW w:w="1010" w:type="dxa"/>
            <w:tcBorders>
              <w:top w:val="nil"/>
              <w:left w:val="nil"/>
              <w:bottom w:val="nil"/>
              <w:right w:val="single" w:sz="4" w:space="0" w:color="auto"/>
            </w:tcBorders>
            <w:shd w:val="clear" w:color="000000" w:fill="CCFFCC"/>
            <w:noWrap/>
            <w:vAlign w:val="center"/>
            <w:hideMark/>
          </w:tcPr>
          <w:p w14:paraId="5D2F97E2" w14:textId="77777777" w:rsidR="00F9432F" w:rsidRPr="00F9432F" w:rsidRDefault="00F9432F" w:rsidP="00F9432F">
            <w:pPr>
              <w:rPr>
                <w:lang w:eastAsia="de-DE"/>
              </w:rPr>
            </w:pPr>
            <w:r w:rsidRPr="00F9432F">
              <w:rPr>
                <w:lang w:eastAsia="de-DE"/>
              </w:rPr>
              <w:t>-4.88%</w:t>
            </w:r>
          </w:p>
        </w:tc>
        <w:tc>
          <w:tcPr>
            <w:tcW w:w="966" w:type="dxa"/>
            <w:tcBorders>
              <w:top w:val="nil"/>
              <w:left w:val="single" w:sz="8" w:space="0" w:color="auto"/>
              <w:bottom w:val="nil"/>
              <w:right w:val="nil"/>
            </w:tcBorders>
            <w:shd w:val="clear" w:color="auto" w:fill="auto"/>
            <w:noWrap/>
            <w:vAlign w:val="center"/>
            <w:hideMark/>
          </w:tcPr>
          <w:p w14:paraId="05E2A407" w14:textId="77777777" w:rsidR="00F9432F" w:rsidRPr="00F9432F" w:rsidRDefault="00F9432F" w:rsidP="00F9432F">
            <w:pPr>
              <w:rPr>
                <w:lang w:eastAsia="de-DE"/>
              </w:rPr>
            </w:pPr>
            <w:r w:rsidRPr="00F9432F">
              <w:rPr>
                <w:lang w:eastAsia="de-DE"/>
              </w:rPr>
              <w:t>-0.80%</w:t>
            </w:r>
          </w:p>
        </w:tc>
        <w:tc>
          <w:tcPr>
            <w:tcW w:w="980" w:type="dxa"/>
            <w:tcBorders>
              <w:top w:val="nil"/>
              <w:left w:val="nil"/>
              <w:bottom w:val="nil"/>
              <w:right w:val="nil"/>
            </w:tcBorders>
            <w:shd w:val="clear" w:color="000000" w:fill="CCFFCC"/>
            <w:noWrap/>
            <w:vAlign w:val="center"/>
            <w:hideMark/>
          </w:tcPr>
          <w:p w14:paraId="62BB5BBC" w14:textId="77777777" w:rsidR="00F9432F" w:rsidRPr="00F9432F" w:rsidRDefault="00F9432F" w:rsidP="00F9432F">
            <w:pPr>
              <w:rPr>
                <w:lang w:eastAsia="de-DE"/>
              </w:rPr>
            </w:pPr>
            <w:r w:rsidRPr="00F9432F">
              <w:rPr>
                <w:lang w:eastAsia="de-DE"/>
              </w:rPr>
              <w:t>-6.78%</w:t>
            </w:r>
          </w:p>
        </w:tc>
        <w:tc>
          <w:tcPr>
            <w:tcW w:w="966" w:type="dxa"/>
            <w:tcBorders>
              <w:top w:val="nil"/>
              <w:left w:val="nil"/>
              <w:bottom w:val="nil"/>
              <w:right w:val="single" w:sz="4" w:space="0" w:color="auto"/>
            </w:tcBorders>
            <w:shd w:val="clear" w:color="000000" w:fill="CCFFCC"/>
            <w:noWrap/>
            <w:vAlign w:val="center"/>
            <w:hideMark/>
          </w:tcPr>
          <w:p w14:paraId="48BB282B" w14:textId="77777777" w:rsidR="00F9432F" w:rsidRPr="00F9432F" w:rsidRDefault="00F9432F" w:rsidP="00F9432F">
            <w:pPr>
              <w:rPr>
                <w:lang w:eastAsia="de-DE"/>
              </w:rPr>
            </w:pPr>
            <w:r w:rsidRPr="00F9432F">
              <w:rPr>
                <w:lang w:eastAsia="de-DE"/>
              </w:rPr>
              <w:t>-7.49%</w:t>
            </w:r>
          </w:p>
        </w:tc>
        <w:tc>
          <w:tcPr>
            <w:tcW w:w="640" w:type="dxa"/>
            <w:tcBorders>
              <w:top w:val="nil"/>
              <w:left w:val="nil"/>
              <w:bottom w:val="nil"/>
              <w:right w:val="nil"/>
            </w:tcBorders>
            <w:shd w:val="clear" w:color="auto" w:fill="auto"/>
            <w:noWrap/>
            <w:vAlign w:val="center"/>
          </w:tcPr>
          <w:p w14:paraId="4F00D08A" w14:textId="77777777" w:rsidR="00F9432F" w:rsidRPr="00F9432F" w:rsidRDefault="00F9432F" w:rsidP="00F9432F">
            <w:pPr>
              <w:rPr>
                <w:lang w:eastAsia="de-DE"/>
              </w:rPr>
            </w:pPr>
          </w:p>
        </w:tc>
        <w:tc>
          <w:tcPr>
            <w:tcW w:w="1265" w:type="dxa"/>
            <w:tcBorders>
              <w:top w:val="nil"/>
              <w:left w:val="nil"/>
              <w:bottom w:val="nil"/>
              <w:right w:val="nil"/>
            </w:tcBorders>
            <w:shd w:val="clear" w:color="auto" w:fill="auto"/>
            <w:noWrap/>
            <w:vAlign w:val="center"/>
          </w:tcPr>
          <w:p w14:paraId="6D4D0C95" w14:textId="77777777" w:rsidR="00F9432F" w:rsidRPr="00F9432F" w:rsidRDefault="00F9432F" w:rsidP="00F9432F">
            <w:pPr>
              <w:rPr>
                <w:lang w:eastAsia="de-DE"/>
              </w:rPr>
            </w:pPr>
          </w:p>
        </w:tc>
      </w:tr>
    </w:tbl>
    <w:p w14:paraId="58075525" w14:textId="77777777" w:rsidR="00F9432F" w:rsidRPr="00F9432F" w:rsidRDefault="00F9432F" w:rsidP="00F9432F">
      <w:pPr>
        <w:rPr>
          <w:lang w:eastAsia="de-DE"/>
        </w:rPr>
      </w:pPr>
    </w:p>
    <w:p w14:paraId="2C5A5C63" w14:textId="77777777" w:rsidR="00F9432F" w:rsidRPr="00F9432F" w:rsidRDefault="00F9432F" w:rsidP="00222F4F">
      <w:pPr>
        <w:pStyle w:val="Listenabsatz"/>
        <w:numPr>
          <w:ilvl w:val="2"/>
          <w:numId w:val="548"/>
        </w:numPr>
        <w:rPr>
          <w:b/>
          <w:bCs/>
          <w:lang w:eastAsia="de-DE"/>
        </w:rPr>
      </w:pPr>
      <w:r w:rsidRPr="00F9432F">
        <w:rPr>
          <w:b/>
          <w:bCs/>
          <w:lang w:val="en-US" w:eastAsia="de-DE"/>
        </w:rPr>
        <w:t>NNVC-6.0 HOP vs NNVC-7.1 HOP</w:t>
      </w:r>
    </w:p>
    <w:p w14:paraId="219703AE" w14:textId="77777777" w:rsidR="00F9432F" w:rsidRPr="00F9432F" w:rsidRDefault="00F9432F" w:rsidP="00F9432F">
      <w:pPr>
        <w:rPr>
          <w:lang w:eastAsia="de-DE"/>
        </w:rPr>
      </w:pPr>
      <w:r w:rsidRPr="00F9432F">
        <w:rPr>
          <w:lang w:eastAsia="de-DE"/>
        </w:rPr>
        <w:t>The results reflect HOP progress between NNVC 6.0 (as anchor) and NNVC 7.1 (as test).</w:t>
      </w: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78A6D554" w14:textId="77777777" w:rsidTr="00BE2465">
        <w:trPr>
          <w:trHeight w:val="255"/>
        </w:trPr>
        <w:tc>
          <w:tcPr>
            <w:tcW w:w="1640" w:type="dxa"/>
            <w:tcBorders>
              <w:top w:val="nil"/>
              <w:left w:val="nil"/>
              <w:bottom w:val="nil"/>
              <w:right w:val="nil"/>
            </w:tcBorders>
            <w:shd w:val="clear" w:color="auto" w:fill="auto"/>
            <w:noWrap/>
            <w:vAlign w:val="center"/>
            <w:hideMark/>
          </w:tcPr>
          <w:p w14:paraId="3974E927"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52146D2"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041B4D81" w14:textId="77777777" w:rsidTr="00BE2465">
        <w:trPr>
          <w:trHeight w:val="255"/>
        </w:trPr>
        <w:tc>
          <w:tcPr>
            <w:tcW w:w="1640" w:type="dxa"/>
            <w:tcBorders>
              <w:top w:val="nil"/>
              <w:left w:val="nil"/>
              <w:bottom w:val="nil"/>
              <w:right w:val="nil"/>
            </w:tcBorders>
            <w:shd w:val="clear" w:color="auto" w:fill="auto"/>
            <w:noWrap/>
            <w:vAlign w:val="center"/>
            <w:hideMark/>
          </w:tcPr>
          <w:p w14:paraId="3352FF10"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20FD2E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3FCB55F0" w14:textId="77777777" w:rsidTr="00BE2465">
        <w:trPr>
          <w:trHeight w:val="255"/>
        </w:trPr>
        <w:tc>
          <w:tcPr>
            <w:tcW w:w="1640" w:type="dxa"/>
            <w:tcBorders>
              <w:top w:val="nil"/>
              <w:left w:val="nil"/>
              <w:bottom w:val="nil"/>
              <w:right w:val="nil"/>
            </w:tcBorders>
            <w:shd w:val="clear" w:color="auto" w:fill="auto"/>
            <w:noWrap/>
            <w:vAlign w:val="center"/>
            <w:hideMark/>
          </w:tcPr>
          <w:p w14:paraId="2678EFF5"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089A5649"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23ECDE8D"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51228B42"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35453A1F"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BD37441"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3A1FB5E9"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D926C61"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2554C30B"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09E7C7A6"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6ACA2F7"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57F4C235" w14:textId="77777777" w:rsidR="00F9432F" w:rsidRPr="00F9432F" w:rsidRDefault="00F9432F" w:rsidP="00F9432F">
            <w:pPr>
              <w:rPr>
                <w:lang w:eastAsia="de-DE"/>
              </w:rPr>
            </w:pPr>
            <w:r w:rsidRPr="00F9432F">
              <w:rPr>
                <w:lang w:eastAsia="de-DE"/>
              </w:rPr>
              <w:t>-3.44%</w:t>
            </w:r>
          </w:p>
        </w:tc>
        <w:tc>
          <w:tcPr>
            <w:tcW w:w="1017" w:type="dxa"/>
            <w:tcBorders>
              <w:top w:val="single" w:sz="8" w:space="0" w:color="auto"/>
              <w:left w:val="nil"/>
              <w:bottom w:val="nil"/>
              <w:right w:val="nil"/>
            </w:tcBorders>
            <w:shd w:val="clear" w:color="000000" w:fill="FFC7CE"/>
            <w:noWrap/>
            <w:vAlign w:val="center"/>
            <w:hideMark/>
          </w:tcPr>
          <w:p w14:paraId="63CB5B6B" w14:textId="77777777" w:rsidR="00F9432F" w:rsidRPr="00F9432F" w:rsidRDefault="00F9432F" w:rsidP="00F9432F">
            <w:pPr>
              <w:rPr>
                <w:lang w:eastAsia="de-DE"/>
              </w:rPr>
            </w:pPr>
            <w:r w:rsidRPr="00F9432F">
              <w:rPr>
                <w:lang w:eastAsia="de-DE"/>
              </w:rPr>
              <w:t>18.42%</w:t>
            </w:r>
          </w:p>
        </w:tc>
        <w:tc>
          <w:tcPr>
            <w:tcW w:w="1002" w:type="dxa"/>
            <w:tcBorders>
              <w:top w:val="single" w:sz="8" w:space="0" w:color="auto"/>
              <w:left w:val="nil"/>
              <w:bottom w:val="nil"/>
              <w:right w:val="single" w:sz="4" w:space="0" w:color="auto"/>
            </w:tcBorders>
            <w:shd w:val="clear" w:color="000000" w:fill="FFC7CE"/>
            <w:noWrap/>
            <w:vAlign w:val="center"/>
            <w:hideMark/>
          </w:tcPr>
          <w:p w14:paraId="0B7F14DB" w14:textId="77777777" w:rsidR="00F9432F" w:rsidRPr="00F9432F" w:rsidRDefault="00F9432F" w:rsidP="00F9432F">
            <w:pPr>
              <w:rPr>
                <w:lang w:eastAsia="de-DE"/>
              </w:rPr>
            </w:pPr>
            <w:r w:rsidRPr="00F9432F">
              <w:rPr>
                <w:lang w:eastAsia="de-DE"/>
              </w:rPr>
              <w:t>11.54%</w:t>
            </w:r>
          </w:p>
        </w:tc>
        <w:tc>
          <w:tcPr>
            <w:tcW w:w="959" w:type="dxa"/>
            <w:tcBorders>
              <w:top w:val="single" w:sz="8" w:space="0" w:color="auto"/>
              <w:left w:val="single" w:sz="8" w:space="0" w:color="auto"/>
              <w:bottom w:val="nil"/>
              <w:right w:val="nil"/>
            </w:tcBorders>
            <w:shd w:val="clear" w:color="000000" w:fill="CCFFCC"/>
            <w:noWrap/>
            <w:vAlign w:val="center"/>
            <w:hideMark/>
          </w:tcPr>
          <w:p w14:paraId="254FC823" w14:textId="77777777" w:rsidR="00F9432F" w:rsidRPr="00F9432F" w:rsidRDefault="00F9432F" w:rsidP="00F9432F">
            <w:pPr>
              <w:rPr>
                <w:lang w:eastAsia="de-DE"/>
              </w:rPr>
            </w:pPr>
            <w:r w:rsidRPr="00F9432F">
              <w:rPr>
                <w:lang w:eastAsia="de-DE"/>
              </w:rPr>
              <w:t>-3.47%</w:t>
            </w:r>
          </w:p>
        </w:tc>
        <w:tc>
          <w:tcPr>
            <w:tcW w:w="973" w:type="dxa"/>
            <w:tcBorders>
              <w:top w:val="single" w:sz="8" w:space="0" w:color="auto"/>
              <w:left w:val="nil"/>
              <w:bottom w:val="nil"/>
              <w:right w:val="nil"/>
            </w:tcBorders>
            <w:shd w:val="clear" w:color="000000" w:fill="FFC7CE"/>
            <w:noWrap/>
            <w:vAlign w:val="center"/>
            <w:hideMark/>
          </w:tcPr>
          <w:p w14:paraId="00BDB17F" w14:textId="77777777" w:rsidR="00F9432F" w:rsidRPr="00F9432F" w:rsidRDefault="00F9432F" w:rsidP="00F9432F">
            <w:pPr>
              <w:rPr>
                <w:lang w:eastAsia="de-DE"/>
              </w:rPr>
            </w:pPr>
            <w:r w:rsidRPr="00F9432F">
              <w:rPr>
                <w:lang w:eastAsia="de-DE"/>
              </w:rPr>
              <w:t>14.01%</w:t>
            </w:r>
          </w:p>
        </w:tc>
        <w:tc>
          <w:tcPr>
            <w:tcW w:w="959" w:type="dxa"/>
            <w:tcBorders>
              <w:top w:val="single" w:sz="8" w:space="0" w:color="auto"/>
              <w:left w:val="nil"/>
              <w:bottom w:val="nil"/>
              <w:right w:val="single" w:sz="4" w:space="0" w:color="auto"/>
            </w:tcBorders>
            <w:shd w:val="clear" w:color="000000" w:fill="FFC7CE"/>
            <w:noWrap/>
            <w:vAlign w:val="center"/>
            <w:hideMark/>
          </w:tcPr>
          <w:p w14:paraId="084F1342" w14:textId="77777777" w:rsidR="00F9432F" w:rsidRPr="00F9432F" w:rsidRDefault="00F9432F" w:rsidP="00F9432F">
            <w:pPr>
              <w:rPr>
                <w:lang w:eastAsia="de-DE"/>
              </w:rPr>
            </w:pPr>
            <w:r w:rsidRPr="00F9432F">
              <w:rPr>
                <w:lang w:eastAsia="de-DE"/>
              </w:rPr>
              <w:t>11.76%</w:t>
            </w:r>
          </w:p>
        </w:tc>
        <w:tc>
          <w:tcPr>
            <w:tcW w:w="692" w:type="dxa"/>
            <w:tcBorders>
              <w:top w:val="nil"/>
              <w:left w:val="nil"/>
              <w:bottom w:val="nil"/>
              <w:right w:val="nil"/>
            </w:tcBorders>
            <w:shd w:val="clear" w:color="auto" w:fill="auto"/>
            <w:noWrap/>
            <w:vAlign w:val="center"/>
          </w:tcPr>
          <w:p w14:paraId="5CA26E5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E70011E" w14:textId="77777777" w:rsidR="00F9432F" w:rsidRPr="00F9432F" w:rsidRDefault="00F9432F" w:rsidP="00F9432F">
            <w:pPr>
              <w:rPr>
                <w:lang w:eastAsia="de-DE"/>
              </w:rPr>
            </w:pPr>
          </w:p>
        </w:tc>
      </w:tr>
      <w:tr w:rsidR="00F9432F" w:rsidRPr="00F9432F" w14:paraId="00F82C3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E2E66D"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6AAEA322" w14:textId="77777777" w:rsidR="00F9432F" w:rsidRPr="00F9432F" w:rsidRDefault="00F9432F" w:rsidP="00F9432F">
            <w:pPr>
              <w:rPr>
                <w:lang w:eastAsia="de-DE"/>
              </w:rPr>
            </w:pPr>
            <w:r w:rsidRPr="00F9432F">
              <w:rPr>
                <w:lang w:eastAsia="de-DE"/>
              </w:rPr>
              <w:t>-2.95%</w:t>
            </w:r>
          </w:p>
        </w:tc>
        <w:tc>
          <w:tcPr>
            <w:tcW w:w="1017" w:type="dxa"/>
            <w:tcBorders>
              <w:top w:val="nil"/>
              <w:left w:val="nil"/>
              <w:bottom w:val="nil"/>
              <w:right w:val="nil"/>
            </w:tcBorders>
            <w:shd w:val="clear" w:color="000000" w:fill="FFC7CE"/>
            <w:noWrap/>
            <w:vAlign w:val="center"/>
            <w:hideMark/>
          </w:tcPr>
          <w:p w14:paraId="48B550C1" w14:textId="77777777" w:rsidR="00F9432F" w:rsidRPr="00F9432F" w:rsidRDefault="00F9432F" w:rsidP="00F9432F">
            <w:pPr>
              <w:rPr>
                <w:lang w:eastAsia="de-DE"/>
              </w:rPr>
            </w:pPr>
            <w:r w:rsidRPr="00F9432F">
              <w:rPr>
                <w:lang w:eastAsia="de-DE"/>
              </w:rPr>
              <w:t>17.74%</w:t>
            </w:r>
          </w:p>
        </w:tc>
        <w:tc>
          <w:tcPr>
            <w:tcW w:w="1002" w:type="dxa"/>
            <w:tcBorders>
              <w:top w:val="nil"/>
              <w:left w:val="nil"/>
              <w:bottom w:val="nil"/>
              <w:right w:val="single" w:sz="4" w:space="0" w:color="auto"/>
            </w:tcBorders>
            <w:shd w:val="clear" w:color="000000" w:fill="FFC7CE"/>
            <w:noWrap/>
            <w:vAlign w:val="center"/>
            <w:hideMark/>
          </w:tcPr>
          <w:p w14:paraId="6EE7CA30" w14:textId="77777777" w:rsidR="00F9432F" w:rsidRPr="00F9432F" w:rsidRDefault="00F9432F" w:rsidP="00F9432F">
            <w:pPr>
              <w:rPr>
                <w:lang w:eastAsia="de-DE"/>
              </w:rPr>
            </w:pPr>
            <w:r w:rsidRPr="00F9432F">
              <w:rPr>
                <w:lang w:eastAsia="de-DE"/>
              </w:rPr>
              <w:t>18.25%</w:t>
            </w:r>
          </w:p>
        </w:tc>
        <w:tc>
          <w:tcPr>
            <w:tcW w:w="959" w:type="dxa"/>
            <w:tcBorders>
              <w:top w:val="nil"/>
              <w:left w:val="single" w:sz="8" w:space="0" w:color="auto"/>
              <w:bottom w:val="nil"/>
              <w:right w:val="nil"/>
            </w:tcBorders>
            <w:shd w:val="clear" w:color="auto" w:fill="auto"/>
            <w:noWrap/>
            <w:vAlign w:val="center"/>
            <w:hideMark/>
          </w:tcPr>
          <w:p w14:paraId="4D44779E" w14:textId="77777777" w:rsidR="00F9432F" w:rsidRPr="00F9432F" w:rsidRDefault="00F9432F" w:rsidP="00F9432F">
            <w:pPr>
              <w:rPr>
                <w:lang w:eastAsia="de-DE"/>
              </w:rPr>
            </w:pPr>
            <w:r w:rsidRPr="00F9432F">
              <w:rPr>
                <w:lang w:eastAsia="de-DE"/>
              </w:rPr>
              <w:t>-2.78%</w:t>
            </w:r>
          </w:p>
        </w:tc>
        <w:tc>
          <w:tcPr>
            <w:tcW w:w="973" w:type="dxa"/>
            <w:tcBorders>
              <w:top w:val="nil"/>
              <w:left w:val="nil"/>
              <w:bottom w:val="nil"/>
              <w:right w:val="nil"/>
            </w:tcBorders>
            <w:shd w:val="clear" w:color="000000" w:fill="FFC7CE"/>
            <w:noWrap/>
            <w:vAlign w:val="center"/>
            <w:hideMark/>
          </w:tcPr>
          <w:p w14:paraId="56ADBCB1" w14:textId="77777777" w:rsidR="00F9432F" w:rsidRPr="00F9432F" w:rsidRDefault="00F9432F" w:rsidP="00F9432F">
            <w:pPr>
              <w:rPr>
                <w:lang w:eastAsia="de-DE"/>
              </w:rPr>
            </w:pPr>
            <w:r w:rsidRPr="00F9432F">
              <w:rPr>
                <w:lang w:eastAsia="de-DE"/>
              </w:rPr>
              <w:t>16.39%</w:t>
            </w:r>
          </w:p>
        </w:tc>
        <w:tc>
          <w:tcPr>
            <w:tcW w:w="959" w:type="dxa"/>
            <w:tcBorders>
              <w:top w:val="nil"/>
              <w:left w:val="nil"/>
              <w:bottom w:val="nil"/>
              <w:right w:val="single" w:sz="4" w:space="0" w:color="auto"/>
            </w:tcBorders>
            <w:shd w:val="clear" w:color="000000" w:fill="FFC7CE"/>
            <w:noWrap/>
            <w:vAlign w:val="center"/>
            <w:hideMark/>
          </w:tcPr>
          <w:p w14:paraId="622CB966" w14:textId="77777777" w:rsidR="00F9432F" w:rsidRPr="00F9432F" w:rsidRDefault="00F9432F" w:rsidP="00F9432F">
            <w:pPr>
              <w:rPr>
                <w:lang w:eastAsia="de-DE"/>
              </w:rPr>
            </w:pPr>
            <w:r w:rsidRPr="00F9432F">
              <w:rPr>
                <w:lang w:eastAsia="de-DE"/>
              </w:rPr>
              <w:t>18.04%</w:t>
            </w:r>
          </w:p>
        </w:tc>
        <w:tc>
          <w:tcPr>
            <w:tcW w:w="692" w:type="dxa"/>
            <w:tcBorders>
              <w:top w:val="nil"/>
              <w:left w:val="nil"/>
              <w:bottom w:val="nil"/>
              <w:right w:val="nil"/>
            </w:tcBorders>
            <w:shd w:val="clear" w:color="auto" w:fill="auto"/>
            <w:noWrap/>
            <w:vAlign w:val="center"/>
          </w:tcPr>
          <w:p w14:paraId="68D17BD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897FC9" w14:textId="77777777" w:rsidR="00F9432F" w:rsidRPr="00F9432F" w:rsidRDefault="00F9432F" w:rsidP="00F9432F">
            <w:pPr>
              <w:rPr>
                <w:lang w:eastAsia="de-DE"/>
              </w:rPr>
            </w:pPr>
          </w:p>
        </w:tc>
      </w:tr>
      <w:tr w:rsidR="00F9432F" w:rsidRPr="00F9432F" w14:paraId="58318803"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C43C66"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424E04C6" w14:textId="77777777" w:rsidR="00F9432F" w:rsidRPr="00F9432F" w:rsidRDefault="00F9432F" w:rsidP="00F9432F">
            <w:pPr>
              <w:rPr>
                <w:lang w:eastAsia="de-DE"/>
              </w:rPr>
            </w:pPr>
            <w:r w:rsidRPr="00F9432F">
              <w:rPr>
                <w:lang w:eastAsia="de-DE"/>
              </w:rPr>
              <w:t>-1.44%</w:t>
            </w:r>
          </w:p>
        </w:tc>
        <w:tc>
          <w:tcPr>
            <w:tcW w:w="1017" w:type="dxa"/>
            <w:tcBorders>
              <w:top w:val="nil"/>
              <w:left w:val="nil"/>
              <w:bottom w:val="nil"/>
              <w:right w:val="nil"/>
            </w:tcBorders>
            <w:shd w:val="clear" w:color="000000" w:fill="FFC7CE"/>
            <w:noWrap/>
            <w:vAlign w:val="center"/>
            <w:hideMark/>
          </w:tcPr>
          <w:p w14:paraId="4619FE90" w14:textId="77777777" w:rsidR="00F9432F" w:rsidRPr="00F9432F" w:rsidRDefault="00F9432F" w:rsidP="00F9432F">
            <w:pPr>
              <w:rPr>
                <w:lang w:eastAsia="de-DE"/>
              </w:rPr>
            </w:pPr>
            <w:r w:rsidRPr="00F9432F">
              <w:rPr>
                <w:lang w:eastAsia="de-DE"/>
              </w:rPr>
              <w:t>20.17%</w:t>
            </w:r>
          </w:p>
        </w:tc>
        <w:tc>
          <w:tcPr>
            <w:tcW w:w="1002" w:type="dxa"/>
            <w:tcBorders>
              <w:top w:val="nil"/>
              <w:left w:val="nil"/>
              <w:bottom w:val="nil"/>
              <w:right w:val="single" w:sz="4" w:space="0" w:color="auto"/>
            </w:tcBorders>
            <w:shd w:val="clear" w:color="000000" w:fill="FFC7CE"/>
            <w:noWrap/>
            <w:vAlign w:val="center"/>
            <w:hideMark/>
          </w:tcPr>
          <w:p w14:paraId="6E47C3F5" w14:textId="77777777" w:rsidR="00F9432F" w:rsidRPr="00F9432F" w:rsidRDefault="00F9432F" w:rsidP="00F9432F">
            <w:pPr>
              <w:rPr>
                <w:lang w:eastAsia="de-DE"/>
              </w:rPr>
            </w:pPr>
            <w:r w:rsidRPr="00F9432F">
              <w:rPr>
                <w:lang w:eastAsia="de-DE"/>
              </w:rPr>
              <w:t>17.60%</w:t>
            </w:r>
          </w:p>
        </w:tc>
        <w:tc>
          <w:tcPr>
            <w:tcW w:w="959" w:type="dxa"/>
            <w:tcBorders>
              <w:top w:val="nil"/>
              <w:left w:val="single" w:sz="8" w:space="0" w:color="auto"/>
              <w:bottom w:val="nil"/>
              <w:right w:val="nil"/>
            </w:tcBorders>
            <w:shd w:val="clear" w:color="auto" w:fill="auto"/>
            <w:noWrap/>
            <w:vAlign w:val="center"/>
            <w:hideMark/>
          </w:tcPr>
          <w:p w14:paraId="5235928D" w14:textId="77777777" w:rsidR="00F9432F" w:rsidRPr="00F9432F" w:rsidRDefault="00F9432F" w:rsidP="00F9432F">
            <w:pPr>
              <w:rPr>
                <w:lang w:eastAsia="de-DE"/>
              </w:rPr>
            </w:pPr>
            <w:r w:rsidRPr="00F9432F">
              <w:rPr>
                <w:lang w:eastAsia="de-DE"/>
              </w:rPr>
              <w:t>-1.09%</w:t>
            </w:r>
          </w:p>
        </w:tc>
        <w:tc>
          <w:tcPr>
            <w:tcW w:w="973" w:type="dxa"/>
            <w:tcBorders>
              <w:top w:val="nil"/>
              <w:left w:val="nil"/>
              <w:bottom w:val="nil"/>
              <w:right w:val="nil"/>
            </w:tcBorders>
            <w:shd w:val="clear" w:color="000000" w:fill="FFC7CE"/>
            <w:noWrap/>
            <w:vAlign w:val="center"/>
            <w:hideMark/>
          </w:tcPr>
          <w:p w14:paraId="6C44117F" w14:textId="77777777" w:rsidR="00F9432F" w:rsidRPr="00F9432F" w:rsidRDefault="00F9432F" w:rsidP="00F9432F">
            <w:pPr>
              <w:rPr>
                <w:lang w:eastAsia="de-DE"/>
              </w:rPr>
            </w:pPr>
            <w:r w:rsidRPr="00F9432F">
              <w:rPr>
                <w:lang w:eastAsia="de-DE"/>
              </w:rPr>
              <w:t>19.65%</w:t>
            </w:r>
          </w:p>
        </w:tc>
        <w:tc>
          <w:tcPr>
            <w:tcW w:w="959" w:type="dxa"/>
            <w:tcBorders>
              <w:top w:val="nil"/>
              <w:left w:val="nil"/>
              <w:bottom w:val="nil"/>
              <w:right w:val="single" w:sz="4" w:space="0" w:color="auto"/>
            </w:tcBorders>
            <w:shd w:val="clear" w:color="000000" w:fill="FFC7CE"/>
            <w:noWrap/>
            <w:vAlign w:val="center"/>
            <w:hideMark/>
          </w:tcPr>
          <w:p w14:paraId="0A603305" w14:textId="77777777" w:rsidR="00F9432F" w:rsidRPr="00F9432F" w:rsidRDefault="00F9432F" w:rsidP="00F9432F">
            <w:pPr>
              <w:rPr>
                <w:lang w:eastAsia="de-DE"/>
              </w:rPr>
            </w:pPr>
            <w:r w:rsidRPr="00F9432F">
              <w:rPr>
                <w:lang w:eastAsia="de-DE"/>
              </w:rPr>
              <w:t>18.91%</w:t>
            </w:r>
          </w:p>
        </w:tc>
        <w:tc>
          <w:tcPr>
            <w:tcW w:w="692" w:type="dxa"/>
            <w:tcBorders>
              <w:top w:val="nil"/>
              <w:left w:val="nil"/>
              <w:bottom w:val="nil"/>
              <w:right w:val="nil"/>
            </w:tcBorders>
            <w:shd w:val="clear" w:color="auto" w:fill="auto"/>
            <w:noWrap/>
            <w:vAlign w:val="center"/>
          </w:tcPr>
          <w:p w14:paraId="2792004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721D693" w14:textId="77777777" w:rsidR="00F9432F" w:rsidRPr="00F9432F" w:rsidRDefault="00F9432F" w:rsidP="00F9432F">
            <w:pPr>
              <w:rPr>
                <w:lang w:eastAsia="de-DE"/>
              </w:rPr>
            </w:pPr>
          </w:p>
        </w:tc>
      </w:tr>
      <w:tr w:rsidR="00F9432F" w:rsidRPr="00F9432F" w14:paraId="65A3E02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F3BC748"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3592073" w14:textId="77777777" w:rsidR="00F9432F" w:rsidRPr="00F9432F" w:rsidRDefault="00F9432F" w:rsidP="00F9432F">
            <w:pPr>
              <w:rPr>
                <w:lang w:eastAsia="de-DE"/>
              </w:rPr>
            </w:pPr>
            <w:r w:rsidRPr="00F9432F">
              <w:rPr>
                <w:lang w:eastAsia="de-DE"/>
              </w:rPr>
              <w:t>-1.65%</w:t>
            </w:r>
          </w:p>
        </w:tc>
        <w:tc>
          <w:tcPr>
            <w:tcW w:w="1017" w:type="dxa"/>
            <w:tcBorders>
              <w:top w:val="nil"/>
              <w:left w:val="nil"/>
              <w:bottom w:val="nil"/>
              <w:right w:val="nil"/>
            </w:tcBorders>
            <w:shd w:val="clear" w:color="000000" w:fill="FFC7CE"/>
            <w:noWrap/>
            <w:vAlign w:val="center"/>
            <w:hideMark/>
          </w:tcPr>
          <w:p w14:paraId="7D3EA906" w14:textId="77777777" w:rsidR="00F9432F" w:rsidRPr="00F9432F" w:rsidRDefault="00F9432F" w:rsidP="00F9432F">
            <w:pPr>
              <w:rPr>
                <w:lang w:eastAsia="de-DE"/>
              </w:rPr>
            </w:pPr>
            <w:r w:rsidRPr="00F9432F">
              <w:rPr>
                <w:lang w:eastAsia="de-DE"/>
              </w:rPr>
              <w:t>16.96%</w:t>
            </w:r>
          </w:p>
        </w:tc>
        <w:tc>
          <w:tcPr>
            <w:tcW w:w="1002" w:type="dxa"/>
            <w:tcBorders>
              <w:top w:val="nil"/>
              <w:left w:val="nil"/>
              <w:bottom w:val="nil"/>
              <w:right w:val="single" w:sz="4" w:space="0" w:color="auto"/>
            </w:tcBorders>
            <w:shd w:val="clear" w:color="000000" w:fill="FFC7CE"/>
            <w:noWrap/>
            <w:vAlign w:val="center"/>
            <w:hideMark/>
          </w:tcPr>
          <w:p w14:paraId="67E755CC" w14:textId="77777777" w:rsidR="00F9432F" w:rsidRPr="00F9432F" w:rsidRDefault="00F9432F" w:rsidP="00F9432F">
            <w:pPr>
              <w:rPr>
                <w:lang w:eastAsia="de-DE"/>
              </w:rPr>
            </w:pPr>
            <w:r w:rsidRPr="00F9432F">
              <w:rPr>
                <w:lang w:eastAsia="de-DE"/>
              </w:rPr>
              <w:t>16.42%</w:t>
            </w:r>
          </w:p>
        </w:tc>
        <w:tc>
          <w:tcPr>
            <w:tcW w:w="959" w:type="dxa"/>
            <w:tcBorders>
              <w:top w:val="nil"/>
              <w:left w:val="single" w:sz="8" w:space="0" w:color="auto"/>
              <w:bottom w:val="nil"/>
              <w:right w:val="nil"/>
            </w:tcBorders>
            <w:shd w:val="clear" w:color="auto" w:fill="auto"/>
            <w:noWrap/>
            <w:vAlign w:val="center"/>
            <w:hideMark/>
          </w:tcPr>
          <w:p w14:paraId="30D34E73" w14:textId="77777777" w:rsidR="00F9432F" w:rsidRPr="00F9432F" w:rsidRDefault="00F9432F" w:rsidP="00F9432F">
            <w:pPr>
              <w:rPr>
                <w:lang w:eastAsia="de-DE"/>
              </w:rPr>
            </w:pPr>
            <w:r w:rsidRPr="00F9432F">
              <w:rPr>
                <w:lang w:eastAsia="de-DE"/>
              </w:rPr>
              <w:t>-1.47%</w:t>
            </w:r>
          </w:p>
        </w:tc>
        <w:tc>
          <w:tcPr>
            <w:tcW w:w="973" w:type="dxa"/>
            <w:tcBorders>
              <w:top w:val="nil"/>
              <w:left w:val="nil"/>
              <w:bottom w:val="nil"/>
              <w:right w:val="nil"/>
            </w:tcBorders>
            <w:shd w:val="clear" w:color="000000" w:fill="FFC7CE"/>
            <w:noWrap/>
            <w:vAlign w:val="center"/>
            <w:hideMark/>
          </w:tcPr>
          <w:p w14:paraId="3575555D" w14:textId="77777777" w:rsidR="00F9432F" w:rsidRPr="00F9432F" w:rsidRDefault="00F9432F" w:rsidP="00F9432F">
            <w:pPr>
              <w:rPr>
                <w:lang w:eastAsia="de-DE"/>
              </w:rPr>
            </w:pPr>
            <w:r w:rsidRPr="00F9432F">
              <w:rPr>
                <w:lang w:eastAsia="de-DE"/>
              </w:rPr>
              <w:t>17.49%</w:t>
            </w:r>
          </w:p>
        </w:tc>
        <w:tc>
          <w:tcPr>
            <w:tcW w:w="959" w:type="dxa"/>
            <w:tcBorders>
              <w:top w:val="nil"/>
              <w:left w:val="nil"/>
              <w:bottom w:val="nil"/>
              <w:right w:val="single" w:sz="4" w:space="0" w:color="auto"/>
            </w:tcBorders>
            <w:shd w:val="clear" w:color="000000" w:fill="FFC7CE"/>
            <w:noWrap/>
            <w:vAlign w:val="center"/>
            <w:hideMark/>
          </w:tcPr>
          <w:p w14:paraId="7158A47A" w14:textId="77777777" w:rsidR="00F9432F" w:rsidRPr="00F9432F" w:rsidRDefault="00F9432F" w:rsidP="00F9432F">
            <w:pPr>
              <w:rPr>
                <w:lang w:eastAsia="de-DE"/>
              </w:rPr>
            </w:pPr>
            <w:r w:rsidRPr="00F9432F">
              <w:rPr>
                <w:lang w:eastAsia="de-DE"/>
              </w:rPr>
              <w:t>18.43%</w:t>
            </w:r>
          </w:p>
        </w:tc>
        <w:tc>
          <w:tcPr>
            <w:tcW w:w="692" w:type="dxa"/>
            <w:tcBorders>
              <w:top w:val="nil"/>
              <w:left w:val="nil"/>
              <w:bottom w:val="nil"/>
              <w:right w:val="nil"/>
            </w:tcBorders>
            <w:shd w:val="clear" w:color="auto" w:fill="auto"/>
            <w:noWrap/>
            <w:vAlign w:val="center"/>
          </w:tcPr>
          <w:p w14:paraId="70AAD866"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653CB976" w14:textId="77777777" w:rsidR="00F9432F" w:rsidRPr="00F9432F" w:rsidRDefault="00F9432F" w:rsidP="00F9432F">
            <w:pPr>
              <w:rPr>
                <w:lang w:eastAsia="de-DE"/>
              </w:rPr>
            </w:pPr>
          </w:p>
        </w:tc>
      </w:tr>
      <w:tr w:rsidR="00F9432F" w:rsidRPr="00F9432F" w14:paraId="7DDF668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DBDEEF"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400466B1" w14:textId="77777777" w:rsidR="00F9432F" w:rsidRPr="00F9432F" w:rsidRDefault="00F9432F" w:rsidP="00F9432F">
            <w:pPr>
              <w:rPr>
                <w:lang w:eastAsia="de-DE"/>
              </w:rPr>
            </w:pPr>
            <w:r w:rsidRPr="00F9432F">
              <w:rPr>
                <w:lang w:eastAsia="de-DE"/>
              </w:rPr>
              <w:t> </w:t>
            </w:r>
          </w:p>
        </w:tc>
        <w:tc>
          <w:tcPr>
            <w:tcW w:w="1017" w:type="dxa"/>
            <w:tcBorders>
              <w:top w:val="nil"/>
              <w:left w:val="nil"/>
              <w:bottom w:val="nil"/>
              <w:right w:val="nil"/>
            </w:tcBorders>
            <w:shd w:val="clear" w:color="auto" w:fill="auto"/>
            <w:noWrap/>
            <w:vAlign w:val="center"/>
            <w:hideMark/>
          </w:tcPr>
          <w:p w14:paraId="03E47569" w14:textId="77777777" w:rsidR="00F9432F" w:rsidRPr="00F9432F" w:rsidRDefault="00F9432F" w:rsidP="00F9432F">
            <w:pPr>
              <w:rPr>
                <w:lang w:eastAsia="de-DE"/>
              </w:rPr>
            </w:pPr>
          </w:p>
        </w:tc>
        <w:tc>
          <w:tcPr>
            <w:tcW w:w="1002" w:type="dxa"/>
            <w:tcBorders>
              <w:top w:val="nil"/>
              <w:left w:val="nil"/>
              <w:bottom w:val="nil"/>
              <w:right w:val="single" w:sz="4" w:space="0" w:color="auto"/>
            </w:tcBorders>
            <w:shd w:val="clear" w:color="auto" w:fill="auto"/>
            <w:noWrap/>
            <w:vAlign w:val="center"/>
            <w:hideMark/>
          </w:tcPr>
          <w:p w14:paraId="6E790034" w14:textId="77777777" w:rsidR="00F9432F" w:rsidRPr="00F9432F" w:rsidRDefault="00F9432F" w:rsidP="00F9432F">
            <w:pPr>
              <w:rPr>
                <w:lang w:eastAsia="de-DE"/>
              </w:rPr>
            </w:pPr>
            <w:r w:rsidRPr="00F9432F">
              <w:rPr>
                <w:lang w:eastAsia="de-DE"/>
              </w:rPr>
              <w:t> </w:t>
            </w:r>
          </w:p>
        </w:tc>
        <w:tc>
          <w:tcPr>
            <w:tcW w:w="959" w:type="dxa"/>
            <w:tcBorders>
              <w:top w:val="nil"/>
              <w:left w:val="single" w:sz="8" w:space="0" w:color="auto"/>
              <w:bottom w:val="nil"/>
              <w:right w:val="nil"/>
            </w:tcBorders>
            <w:shd w:val="clear" w:color="auto" w:fill="auto"/>
            <w:noWrap/>
            <w:vAlign w:val="center"/>
            <w:hideMark/>
          </w:tcPr>
          <w:p w14:paraId="3309BA89" w14:textId="77777777" w:rsidR="00F9432F" w:rsidRPr="00F9432F" w:rsidRDefault="00F9432F" w:rsidP="00F9432F">
            <w:pPr>
              <w:rPr>
                <w:lang w:eastAsia="de-DE"/>
              </w:rPr>
            </w:pPr>
            <w:r w:rsidRPr="00F9432F">
              <w:rPr>
                <w:lang w:eastAsia="de-DE"/>
              </w:rPr>
              <w:t> </w:t>
            </w:r>
          </w:p>
        </w:tc>
        <w:tc>
          <w:tcPr>
            <w:tcW w:w="973" w:type="dxa"/>
            <w:tcBorders>
              <w:top w:val="nil"/>
              <w:left w:val="nil"/>
              <w:bottom w:val="nil"/>
              <w:right w:val="nil"/>
            </w:tcBorders>
            <w:shd w:val="clear" w:color="auto" w:fill="auto"/>
            <w:noWrap/>
            <w:vAlign w:val="center"/>
            <w:hideMark/>
          </w:tcPr>
          <w:p w14:paraId="1745E620" w14:textId="77777777" w:rsidR="00F9432F" w:rsidRPr="00F9432F" w:rsidRDefault="00F9432F" w:rsidP="00F9432F">
            <w:pPr>
              <w:rPr>
                <w:lang w:eastAsia="de-DE"/>
              </w:rPr>
            </w:pPr>
          </w:p>
        </w:tc>
        <w:tc>
          <w:tcPr>
            <w:tcW w:w="959" w:type="dxa"/>
            <w:tcBorders>
              <w:top w:val="nil"/>
              <w:left w:val="nil"/>
              <w:bottom w:val="nil"/>
              <w:right w:val="single" w:sz="4" w:space="0" w:color="auto"/>
            </w:tcBorders>
            <w:shd w:val="clear" w:color="auto" w:fill="auto"/>
            <w:noWrap/>
            <w:vAlign w:val="center"/>
            <w:hideMark/>
          </w:tcPr>
          <w:p w14:paraId="6F9A109F" w14:textId="77777777" w:rsidR="00F9432F" w:rsidRPr="00F9432F" w:rsidRDefault="00F9432F" w:rsidP="00F9432F">
            <w:pPr>
              <w:rPr>
                <w:lang w:eastAsia="de-DE"/>
              </w:rPr>
            </w:pPr>
            <w:r w:rsidRPr="00F9432F">
              <w:rPr>
                <w:lang w:eastAsia="de-DE"/>
              </w:rPr>
              <w:t> </w:t>
            </w:r>
          </w:p>
        </w:tc>
        <w:tc>
          <w:tcPr>
            <w:tcW w:w="692" w:type="dxa"/>
            <w:tcBorders>
              <w:top w:val="nil"/>
              <w:left w:val="nil"/>
              <w:bottom w:val="nil"/>
              <w:right w:val="nil"/>
            </w:tcBorders>
            <w:shd w:val="clear" w:color="auto" w:fill="auto"/>
            <w:noWrap/>
            <w:vAlign w:val="center"/>
          </w:tcPr>
          <w:p w14:paraId="047C8A0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8C8793A" w14:textId="77777777" w:rsidR="00F9432F" w:rsidRPr="00F9432F" w:rsidRDefault="00F9432F" w:rsidP="00F9432F">
            <w:pPr>
              <w:rPr>
                <w:lang w:eastAsia="de-DE"/>
              </w:rPr>
            </w:pPr>
          </w:p>
        </w:tc>
      </w:tr>
      <w:tr w:rsidR="00F9432F" w:rsidRPr="00F9432F" w14:paraId="1F7EA20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6C6B28" w14:textId="77777777" w:rsidR="00F9432F" w:rsidRPr="00F9432F" w:rsidRDefault="00F9432F" w:rsidP="00F9432F">
            <w:pPr>
              <w:rPr>
                <w:b/>
                <w:bCs/>
                <w:lang w:eastAsia="de-DE"/>
              </w:rPr>
            </w:pPr>
            <w:r w:rsidRPr="00F9432F">
              <w:rPr>
                <w:b/>
                <w:bCs/>
                <w:lang w:eastAsia="de-DE"/>
              </w:rPr>
              <w:t>Overall</w:t>
            </w:r>
          </w:p>
        </w:tc>
        <w:tc>
          <w:tcPr>
            <w:tcW w:w="1002" w:type="dxa"/>
            <w:tcBorders>
              <w:top w:val="single" w:sz="8" w:space="0" w:color="auto"/>
              <w:left w:val="nil"/>
              <w:bottom w:val="nil"/>
              <w:right w:val="nil"/>
            </w:tcBorders>
            <w:shd w:val="clear" w:color="auto" w:fill="auto"/>
            <w:noWrap/>
            <w:vAlign w:val="center"/>
            <w:hideMark/>
          </w:tcPr>
          <w:p w14:paraId="2057C6F5" w14:textId="77777777" w:rsidR="00F9432F" w:rsidRPr="00F9432F" w:rsidRDefault="00F9432F" w:rsidP="00F9432F">
            <w:pPr>
              <w:rPr>
                <w:lang w:eastAsia="de-DE"/>
              </w:rPr>
            </w:pPr>
            <w:r w:rsidRPr="00F9432F">
              <w:rPr>
                <w:lang w:eastAsia="de-DE"/>
              </w:rPr>
              <w:t>-2.20%</w:t>
            </w:r>
          </w:p>
        </w:tc>
        <w:tc>
          <w:tcPr>
            <w:tcW w:w="1017" w:type="dxa"/>
            <w:tcBorders>
              <w:top w:val="single" w:sz="8" w:space="0" w:color="auto"/>
              <w:left w:val="nil"/>
              <w:bottom w:val="nil"/>
              <w:right w:val="nil"/>
            </w:tcBorders>
            <w:shd w:val="clear" w:color="000000" w:fill="FFC7CE"/>
            <w:noWrap/>
            <w:vAlign w:val="center"/>
            <w:hideMark/>
          </w:tcPr>
          <w:p w14:paraId="62786E5B" w14:textId="77777777" w:rsidR="00F9432F" w:rsidRPr="00F9432F" w:rsidRDefault="00F9432F" w:rsidP="00F9432F">
            <w:pPr>
              <w:rPr>
                <w:lang w:eastAsia="de-DE"/>
              </w:rPr>
            </w:pPr>
            <w:r w:rsidRPr="00F9432F">
              <w:rPr>
                <w:lang w:eastAsia="de-DE"/>
              </w:rPr>
              <w:t>18.48%</w:t>
            </w:r>
          </w:p>
        </w:tc>
        <w:tc>
          <w:tcPr>
            <w:tcW w:w="1002" w:type="dxa"/>
            <w:tcBorders>
              <w:top w:val="single" w:sz="8" w:space="0" w:color="auto"/>
              <w:left w:val="nil"/>
              <w:bottom w:val="nil"/>
              <w:right w:val="single" w:sz="4" w:space="0" w:color="auto"/>
            </w:tcBorders>
            <w:shd w:val="clear" w:color="000000" w:fill="FFC7CE"/>
            <w:noWrap/>
            <w:vAlign w:val="center"/>
            <w:hideMark/>
          </w:tcPr>
          <w:p w14:paraId="412E9298" w14:textId="77777777" w:rsidR="00F9432F" w:rsidRPr="00F9432F" w:rsidRDefault="00F9432F" w:rsidP="00F9432F">
            <w:pPr>
              <w:rPr>
                <w:lang w:eastAsia="de-DE"/>
              </w:rPr>
            </w:pPr>
            <w:r w:rsidRPr="00F9432F">
              <w:rPr>
                <w:lang w:eastAsia="de-DE"/>
              </w:rPr>
              <w:t>16.20%</w:t>
            </w:r>
          </w:p>
        </w:tc>
        <w:tc>
          <w:tcPr>
            <w:tcW w:w="959" w:type="dxa"/>
            <w:tcBorders>
              <w:top w:val="single" w:sz="8" w:space="0" w:color="auto"/>
              <w:left w:val="single" w:sz="8" w:space="0" w:color="auto"/>
              <w:bottom w:val="nil"/>
              <w:right w:val="nil"/>
            </w:tcBorders>
            <w:shd w:val="clear" w:color="auto" w:fill="auto"/>
            <w:noWrap/>
            <w:vAlign w:val="center"/>
            <w:hideMark/>
          </w:tcPr>
          <w:p w14:paraId="32BA9C86" w14:textId="77777777" w:rsidR="00F9432F" w:rsidRPr="00F9432F" w:rsidRDefault="00F9432F" w:rsidP="00F9432F">
            <w:pPr>
              <w:rPr>
                <w:lang w:eastAsia="de-DE"/>
              </w:rPr>
            </w:pPr>
            <w:r w:rsidRPr="00F9432F">
              <w:rPr>
                <w:lang w:eastAsia="de-DE"/>
              </w:rPr>
              <w:t>-2.01%</w:t>
            </w:r>
          </w:p>
        </w:tc>
        <w:tc>
          <w:tcPr>
            <w:tcW w:w="973" w:type="dxa"/>
            <w:tcBorders>
              <w:top w:val="single" w:sz="8" w:space="0" w:color="auto"/>
              <w:left w:val="nil"/>
              <w:bottom w:val="nil"/>
              <w:right w:val="nil"/>
            </w:tcBorders>
            <w:shd w:val="clear" w:color="000000" w:fill="FFC7CE"/>
            <w:noWrap/>
            <w:vAlign w:val="center"/>
            <w:hideMark/>
          </w:tcPr>
          <w:p w14:paraId="3C138936" w14:textId="77777777" w:rsidR="00F9432F" w:rsidRPr="00F9432F" w:rsidRDefault="00F9432F" w:rsidP="00F9432F">
            <w:pPr>
              <w:rPr>
                <w:lang w:eastAsia="de-DE"/>
              </w:rPr>
            </w:pPr>
            <w:r w:rsidRPr="00F9432F">
              <w:rPr>
                <w:lang w:eastAsia="de-DE"/>
              </w:rPr>
              <w:t>17.29%</w:t>
            </w:r>
          </w:p>
        </w:tc>
        <w:tc>
          <w:tcPr>
            <w:tcW w:w="959" w:type="dxa"/>
            <w:tcBorders>
              <w:top w:val="single" w:sz="8" w:space="0" w:color="auto"/>
              <w:left w:val="nil"/>
              <w:bottom w:val="nil"/>
              <w:right w:val="single" w:sz="4" w:space="0" w:color="auto"/>
            </w:tcBorders>
            <w:shd w:val="clear" w:color="000000" w:fill="FFC7CE"/>
            <w:noWrap/>
            <w:vAlign w:val="center"/>
            <w:hideMark/>
          </w:tcPr>
          <w:p w14:paraId="5483AFDD" w14:textId="77777777" w:rsidR="00F9432F" w:rsidRPr="00F9432F" w:rsidRDefault="00F9432F" w:rsidP="00F9432F">
            <w:pPr>
              <w:rPr>
                <w:lang w:eastAsia="de-DE"/>
              </w:rPr>
            </w:pPr>
            <w:r w:rsidRPr="00F9432F">
              <w:rPr>
                <w:lang w:eastAsia="de-DE"/>
              </w:rPr>
              <w:t>17.18%</w:t>
            </w:r>
          </w:p>
        </w:tc>
        <w:tc>
          <w:tcPr>
            <w:tcW w:w="692" w:type="dxa"/>
            <w:tcBorders>
              <w:top w:val="single" w:sz="8" w:space="0" w:color="auto"/>
              <w:left w:val="nil"/>
              <w:bottom w:val="nil"/>
              <w:right w:val="nil"/>
            </w:tcBorders>
            <w:shd w:val="clear" w:color="auto" w:fill="auto"/>
            <w:noWrap/>
            <w:vAlign w:val="center"/>
          </w:tcPr>
          <w:p w14:paraId="5AFE838E"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109C95B" w14:textId="77777777" w:rsidR="00F9432F" w:rsidRPr="00F9432F" w:rsidRDefault="00F9432F" w:rsidP="00F9432F">
            <w:pPr>
              <w:rPr>
                <w:lang w:eastAsia="de-DE"/>
              </w:rPr>
            </w:pPr>
          </w:p>
        </w:tc>
      </w:tr>
      <w:tr w:rsidR="00F9432F" w:rsidRPr="00F9432F" w14:paraId="1F08AC3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81B4EBF"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AA8CB8E" w14:textId="77777777" w:rsidR="00F9432F" w:rsidRPr="00F9432F" w:rsidRDefault="00F9432F" w:rsidP="00F9432F">
            <w:pPr>
              <w:rPr>
                <w:lang w:eastAsia="de-DE"/>
              </w:rPr>
            </w:pPr>
            <w:r w:rsidRPr="00F9432F">
              <w:rPr>
                <w:lang w:eastAsia="de-DE"/>
              </w:rPr>
              <w:t>-1.55%</w:t>
            </w:r>
          </w:p>
        </w:tc>
        <w:tc>
          <w:tcPr>
            <w:tcW w:w="1017" w:type="dxa"/>
            <w:tcBorders>
              <w:top w:val="single" w:sz="8" w:space="0" w:color="auto"/>
              <w:left w:val="nil"/>
              <w:bottom w:val="nil"/>
              <w:right w:val="nil"/>
            </w:tcBorders>
            <w:shd w:val="clear" w:color="000000" w:fill="FFC7CE"/>
            <w:noWrap/>
            <w:vAlign w:val="center"/>
            <w:hideMark/>
          </w:tcPr>
          <w:p w14:paraId="2895DC15" w14:textId="77777777" w:rsidR="00F9432F" w:rsidRPr="00F9432F" w:rsidRDefault="00F9432F" w:rsidP="00F9432F">
            <w:pPr>
              <w:rPr>
                <w:lang w:eastAsia="de-DE"/>
              </w:rPr>
            </w:pPr>
            <w:r w:rsidRPr="00F9432F">
              <w:rPr>
                <w:lang w:eastAsia="de-DE"/>
              </w:rPr>
              <w:t>16.41%</w:t>
            </w:r>
          </w:p>
        </w:tc>
        <w:tc>
          <w:tcPr>
            <w:tcW w:w="1002" w:type="dxa"/>
            <w:tcBorders>
              <w:top w:val="single" w:sz="8" w:space="0" w:color="auto"/>
              <w:left w:val="nil"/>
              <w:bottom w:val="nil"/>
              <w:right w:val="single" w:sz="4" w:space="0" w:color="auto"/>
            </w:tcBorders>
            <w:shd w:val="clear" w:color="000000" w:fill="FFC7CE"/>
            <w:noWrap/>
            <w:vAlign w:val="center"/>
            <w:hideMark/>
          </w:tcPr>
          <w:p w14:paraId="1828CEC6" w14:textId="77777777" w:rsidR="00F9432F" w:rsidRPr="00F9432F" w:rsidRDefault="00F9432F" w:rsidP="00F9432F">
            <w:pPr>
              <w:rPr>
                <w:lang w:eastAsia="de-DE"/>
              </w:rPr>
            </w:pPr>
            <w:r w:rsidRPr="00F9432F">
              <w:rPr>
                <w:lang w:eastAsia="de-DE"/>
              </w:rPr>
              <w:t>15.29%</w:t>
            </w:r>
          </w:p>
        </w:tc>
        <w:tc>
          <w:tcPr>
            <w:tcW w:w="959" w:type="dxa"/>
            <w:tcBorders>
              <w:top w:val="single" w:sz="8" w:space="0" w:color="auto"/>
              <w:left w:val="single" w:sz="8" w:space="0" w:color="auto"/>
              <w:bottom w:val="nil"/>
              <w:right w:val="nil"/>
            </w:tcBorders>
            <w:shd w:val="clear" w:color="auto" w:fill="auto"/>
            <w:noWrap/>
            <w:vAlign w:val="center"/>
            <w:hideMark/>
          </w:tcPr>
          <w:p w14:paraId="70913DCB" w14:textId="77777777" w:rsidR="00F9432F" w:rsidRPr="00F9432F" w:rsidRDefault="00F9432F" w:rsidP="00F9432F">
            <w:pPr>
              <w:rPr>
                <w:lang w:eastAsia="de-DE"/>
              </w:rPr>
            </w:pPr>
            <w:r w:rsidRPr="00F9432F">
              <w:rPr>
                <w:lang w:eastAsia="de-DE"/>
              </w:rPr>
              <w:t>-1.01%</w:t>
            </w:r>
          </w:p>
        </w:tc>
        <w:tc>
          <w:tcPr>
            <w:tcW w:w="973" w:type="dxa"/>
            <w:tcBorders>
              <w:top w:val="single" w:sz="8" w:space="0" w:color="auto"/>
              <w:left w:val="nil"/>
              <w:bottom w:val="nil"/>
              <w:right w:val="nil"/>
            </w:tcBorders>
            <w:shd w:val="clear" w:color="000000" w:fill="FFC7CE"/>
            <w:noWrap/>
            <w:vAlign w:val="center"/>
            <w:hideMark/>
          </w:tcPr>
          <w:p w14:paraId="0EFC99F9" w14:textId="77777777" w:rsidR="00F9432F" w:rsidRPr="00F9432F" w:rsidRDefault="00F9432F" w:rsidP="00F9432F">
            <w:pPr>
              <w:rPr>
                <w:lang w:eastAsia="de-DE"/>
              </w:rPr>
            </w:pPr>
            <w:r w:rsidRPr="00F9432F">
              <w:rPr>
                <w:lang w:eastAsia="de-DE"/>
              </w:rPr>
              <w:t>17.69%</w:t>
            </w:r>
          </w:p>
        </w:tc>
        <w:tc>
          <w:tcPr>
            <w:tcW w:w="959" w:type="dxa"/>
            <w:tcBorders>
              <w:top w:val="single" w:sz="8" w:space="0" w:color="auto"/>
              <w:left w:val="nil"/>
              <w:bottom w:val="nil"/>
              <w:right w:val="single" w:sz="4" w:space="0" w:color="auto"/>
            </w:tcBorders>
            <w:shd w:val="clear" w:color="000000" w:fill="FFC7CE"/>
            <w:noWrap/>
            <w:vAlign w:val="center"/>
            <w:hideMark/>
          </w:tcPr>
          <w:p w14:paraId="0BAB9770" w14:textId="77777777" w:rsidR="00F9432F" w:rsidRPr="00F9432F" w:rsidRDefault="00F9432F" w:rsidP="00F9432F">
            <w:pPr>
              <w:rPr>
                <w:lang w:eastAsia="de-DE"/>
              </w:rPr>
            </w:pPr>
            <w:r w:rsidRPr="00F9432F">
              <w:rPr>
                <w:lang w:eastAsia="de-DE"/>
              </w:rPr>
              <w:t>17.88%</w:t>
            </w:r>
          </w:p>
        </w:tc>
        <w:tc>
          <w:tcPr>
            <w:tcW w:w="692" w:type="dxa"/>
            <w:tcBorders>
              <w:top w:val="single" w:sz="8" w:space="0" w:color="auto"/>
              <w:left w:val="nil"/>
              <w:bottom w:val="nil"/>
              <w:right w:val="nil"/>
            </w:tcBorders>
            <w:shd w:val="clear" w:color="auto" w:fill="auto"/>
            <w:noWrap/>
            <w:vAlign w:val="center"/>
          </w:tcPr>
          <w:p w14:paraId="50DD5D15"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5748CDB6" w14:textId="77777777" w:rsidR="00F9432F" w:rsidRPr="00F9432F" w:rsidRDefault="00F9432F" w:rsidP="00F9432F">
            <w:pPr>
              <w:rPr>
                <w:lang w:eastAsia="de-DE"/>
              </w:rPr>
            </w:pPr>
          </w:p>
        </w:tc>
      </w:tr>
      <w:tr w:rsidR="00F9432F" w:rsidRPr="00F9432F" w14:paraId="7DA55AC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C37F71"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28FCD424" w14:textId="77777777" w:rsidR="00F9432F" w:rsidRPr="00F9432F" w:rsidRDefault="00F9432F" w:rsidP="00F9432F">
            <w:pPr>
              <w:rPr>
                <w:lang w:eastAsia="de-DE"/>
              </w:rPr>
            </w:pPr>
            <w:r w:rsidRPr="00F9432F">
              <w:rPr>
                <w:lang w:eastAsia="de-DE"/>
              </w:rPr>
              <w:t>-1.79%</w:t>
            </w:r>
          </w:p>
        </w:tc>
        <w:tc>
          <w:tcPr>
            <w:tcW w:w="1017" w:type="dxa"/>
            <w:tcBorders>
              <w:top w:val="nil"/>
              <w:left w:val="nil"/>
              <w:bottom w:val="nil"/>
              <w:right w:val="nil"/>
            </w:tcBorders>
            <w:shd w:val="clear" w:color="000000" w:fill="FFC7CE"/>
            <w:noWrap/>
            <w:vAlign w:val="center"/>
            <w:hideMark/>
          </w:tcPr>
          <w:p w14:paraId="06632480" w14:textId="77777777" w:rsidR="00F9432F" w:rsidRPr="00F9432F" w:rsidRDefault="00F9432F" w:rsidP="00F9432F">
            <w:pPr>
              <w:rPr>
                <w:lang w:eastAsia="de-DE"/>
              </w:rPr>
            </w:pPr>
            <w:r w:rsidRPr="00F9432F">
              <w:rPr>
                <w:lang w:eastAsia="de-DE"/>
              </w:rPr>
              <w:t>9.86%</w:t>
            </w:r>
          </w:p>
        </w:tc>
        <w:tc>
          <w:tcPr>
            <w:tcW w:w="1002" w:type="dxa"/>
            <w:tcBorders>
              <w:top w:val="nil"/>
              <w:left w:val="nil"/>
              <w:bottom w:val="nil"/>
              <w:right w:val="single" w:sz="4" w:space="0" w:color="auto"/>
            </w:tcBorders>
            <w:shd w:val="clear" w:color="000000" w:fill="FFC7CE"/>
            <w:noWrap/>
            <w:vAlign w:val="center"/>
            <w:hideMark/>
          </w:tcPr>
          <w:p w14:paraId="247BF78D" w14:textId="77777777" w:rsidR="00F9432F" w:rsidRPr="00F9432F" w:rsidRDefault="00F9432F" w:rsidP="00F9432F">
            <w:pPr>
              <w:rPr>
                <w:lang w:eastAsia="de-DE"/>
              </w:rPr>
            </w:pPr>
            <w:r w:rsidRPr="00F9432F">
              <w:rPr>
                <w:lang w:eastAsia="de-DE"/>
              </w:rPr>
              <w:t>9.32%</w:t>
            </w:r>
          </w:p>
        </w:tc>
        <w:tc>
          <w:tcPr>
            <w:tcW w:w="959" w:type="dxa"/>
            <w:tcBorders>
              <w:top w:val="nil"/>
              <w:left w:val="single" w:sz="8" w:space="0" w:color="auto"/>
              <w:bottom w:val="nil"/>
              <w:right w:val="nil"/>
            </w:tcBorders>
            <w:shd w:val="clear" w:color="auto" w:fill="auto"/>
            <w:noWrap/>
            <w:vAlign w:val="center"/>
            <w:hideMark/>
          </w:tcPr>
          <w:p w14:paraId="42D4A6C7" w14:textId="77777777" w:rsidR="00F9432F" w:rsidRPr="00F9432F" w:rsidRDefault="00F9432F" w:rsidP="00F9432F">
            <w:pPr>
              <w:rPr>
                <w:lang w:eastAsia="de-DE"/>
              </w:rPr>
            </w:pPr>
            <w:r w:rsidRPr="00F9432F">
              <w:rPr>
                <w:lang w:eastAsia="de-DE"/>
              </w:rPr>
              <w:t>-1.13%</w:t>
            </w:r>
          </w:p>
        </w:tc>
        <w:tc>
          <w:tcPr>
            <w:tcW w:w="973" w:type="dxa"/>
            <w:tcBorders>
              <w:top w:val="nil"/>
              <w:left w:val="nil"/>
              <w:bottom w:val="nil"/>
              <w:right w:val="nil"/>
            </w:tcBorders>
            <w:shd w:val="clear" w:color="000000" w:fill="FFC7CE"/>
            <w:noWrap/>
            <w:vAlign w:val="center"/>
            <w:hideMark/>
          </w:tcPr>
          <w:p w14:paraId="730EEFDD" w14:textId="77777777" w:rsidR="00F9432F" w:rsidRPr="00F9432F" w:rsidRDefault="00F9432F" w:rsidP="00F9432F">
            <w:pPr>
              <w:rPr>
                <w:lang w:eastAsia="de-DE"/>
              </w:rPr>
            </w:pPr>
            <w:r w:rsidRPr="00F9432F">
              <w:rPr>
                <w:lang w:eastAsia="de-DE"/>
              </w:rPr>
              <w:t>11.55%</w:t>
            </w:r>
          </w:p>
        </w:tc>
        <w:tc>
          <w:tcPr>
            <w:tcW w:w="959" w:type="dxa"/>
            <w:tcBorders>
              <w:top w:val="nil"/>
              <w:left w:val="nil"/>
              <w:bottom w:val="nil"/>
              <w:right w:val="single" w:sz="4" w:space="0" w:color="auto"/>
            </w:tcBorders>
            <w:shd w:val="clear" w:color="000000" w:fill="FFC7CE"/>
            <w:noWrap/>
            <w:vAlign w:val="center"/>
            <w:hideMark/>
          </w:tcPr>
          <w:p w14:paraId="1F14EDBE" w14:textId="77777777" w:rsidR="00F9432F" w:rsidRPr="00F9432F" w:rsidRDefault="00F9432F" w:rsidP="00F9432F">
            <w:pPr>
              <w:rPr>
                <w:lang w:eastAsia="de-DE"/>
              </w:rPr>
            </w:pPr>
            <w:r w:rsidRPr="00F9432F">
              <w:rPr>
                <w:lang w:eastAsia="de-DE"/>
              </w:rPr>
              <w:t>11.23%</w:t>
            </w:r>
          </w:p>
        </w:tc>
        <w:tc>
          <w:tcPr>
            <w:tcW w:w="692" w:type="dxa"/>
            <w:tcBorders>
              <w:top w:val="nil"/>
              <w:left w:val="nil"/>
              <w:bottom w:val="nil"/>
              <w:right w:val="nil"/>
            </w:tcBorders>
            <w:shd w:val="clear" w:color="auto" w:fill="auto"/>
            <w:noWrap/>
            <w:vAlign w:val="center"/>
          </w:tcPr>
          <w:p w14:paraId="00F160A1"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714A25B" w14:textId="77777777" w:rsidR="00F9432F" w:rsidRPr="00F9432F" w:rsidRDefault="00F9432F" w:rsidP="00F9432F">
            <w:pPr>
              <w:rPr>
                <w:lang w:eastAsia="de-DE"/>
              </w:rPr>
            </w:pPr>
          </w:p>
        </w:tc>
      </w:tr>
    </w:tbl>
    <w:p w14:paraId="4B990BF7"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994E292" w14:textId="77777777" w:rsidTr="00BE2465">
        <w:trPr>
          <w:trHeight w:val="255"/>
        </w:trPr>
        <w:tc>
          <w:tcPr>
            <w:tcW w:w="1640" w:type="dxa"/>
            <w:tcBorders>
              <w:top w:val="nil"/>
              <w:left w:val="nil"/>
              <w:bottom w:val="nil"/>
              <w:right w:val="nil"/>
            </w:tcBorders>
            <w:shd w:val="clear" w:color="auto" w:fill="auto"/>
            <w:noWrap/>
            <w:vAlign w:val="center"/>
            <w:hideMark/>
          </w:tcPr>
          <w:p w14:paraId="496CE410"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717611C7"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7C93ECB3" w14:textId="77777777" w:rsidTr="00BE2465">
        <w:trPr>
          <w:trHeight w:val="255"/>
        </w:trPr>
        <w:tc>
          <w:tcPr>
            <w:tcW w:w="1640" w:type="dxa"/>
            <w:tcBorders>
              <w:top w:val="nil"/>
              <w:left w:val="nil"/>
              <w:bottom w:val="nil"/>
              <w:right w:val="nil"/>
            </w:tcBorders>
            <w:shd w:val="clear" w:color="auto" w:fill="auto"/>
            <w:noWrap/>
            <w:vAlign w:val="center"/>
            <w:hideMark/>
          </w:tcPr>
          <w:p w14:paraId="3FC4EECE"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010A20AB"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6EFC3033" w14:textId="77777777" w:rsidTr="00BE2465">
        <w:trPr>
          <w:trHeight w:val="255"/>
        </w:trPr>
        <w:tc>
          <w:tcPr>
            <w:tcW w:w="1640" w:type="dxa"/>
            <w:tcBorders>
              <w:top w:val="nil"/>
              <w:left w:val="nil"/>
              <w:bottom w:val="nil"/>
              <w:right w:val="nil"/>
            </w:tcBorders>
            <w:shd w:val="clear" w:color="auto" w:fill="auto"/>
            <w:noWrap/>
            <w:vAlign w:val="center"/>
            <w:hideMark/>
          </w:tcPr>
          <w:p w14:paraId="51EC9227"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7BAFC299"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20C95F05"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684F0AF8"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3B64C939"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24887696"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223A1B08"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2A2BC0C6"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6B8F2E9D"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EC66301"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BD1F569"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20C091B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6A3DC4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463063"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ABB20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7D4129B"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DA80D9"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28DFC0A"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4C0B0B89" w14:textId="77777777" w:rsidR="00F9432F" w:rsidRPr="00F9432F" w:rsidRDefault="00F9432F" w:rsidP="00F9432F">
            <w:pPr>
              <w:rPr>
                <w:lang w:eastAsia="de-DE"/>
              </w:rPr>
            </w:pPr>
          </w:p>
        </w:tc>
      </w:tr>
      <w:tr w:rsidR="00F9432F" w:rsidRPr="00F9432F" w14:paraId="1F41E83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BD10E34"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1E1ACFD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5A50537"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6C5BDB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0B0CBC5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2A18CA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9CB31D"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389022F9"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C9A8736" w14:textId="77777777" w:rsidR="00F9432F" w:rsidRPr="00F9432F" w:rsidRDefault="00F9432F" w:rsidP="00F9432F">
            <w:pPr>
              <w:rPr>
                <w:lang w:eastAsia="de-DE"/>
              </w:rPr>
            </w:pPr>
          </w:p>
        </w:tc>
      </w:tr>
      <w:tr w:rsidR="00F9432F" w:rsidRPr="00F9432F" w14:paraId="0512353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E76C918"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6E0D77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5A4FB2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754357BC"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3389C853"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47D6E9E6"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1AD7FCE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6B0E671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22968FAA" w14:textId="77777777" w:rsidR="00F9432F" w:rsidRPr="00F9432F" w:rsidRDefault="00F9432F" w:rsidP="00F9432F">
            <w:pPr>
              <w:rPr>
                <w:lang w:eastAsia="de-DE"/>
              </w:rPr>
            </w:pPr>
          </w:p>
        </w:tc>
      </w:tr>
      <w:tr w:rsidR="00F9432F" w:rsidRPr="00F9432F" w14:paraId="0D74D12B"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6904B42" w14:textId="77777777" w:rsidR="00F9432F" w:rsidRPr="00F9432F" w:rsidRDefault="00F9432F" w:rsidP="00F9432F">
            <w:pPr>
              <w:rPr>
                <w:lang w:eastAsia="de-DE"/>
              </w:rPr>
            </w:pPr>
            <w:r w:rsidRPr="00F9432F">
              <w:rPr>
                <w:lang w:eastAsia="de-DE"/>
              </w:rPr>
              <w:t>Class C</w:t>
            </w:r>
          </w:p>
        </w:tc>
        <w:tc>
          <w:tcPr>
            <w:tcW w:w="986" w:type="dxa"/>
            <w:tcBorders>
              <w:top w:val="nil"/>
              <w:left w:val="nil"/>
              <w:bottom w:val="nil"/>
              <w:right w:val="nil"/>
            </w:tcBorders>
            <w:shd w:val="clear" w:color="auto" w:fill="auto"/>
            <w:noWrap/>
            <w:vAlign w:val="center"/>
            <w:hideMark/>
          </w:tcPr>
          <w:p w14:paraId="08A3F95F" w14:textId="77777777" w:rsidR="00F9432F" w:rsidRPr="00F9432F" w:rsidRDefault="00F9432F" w:rsidP="00F9432F">
            <w:pPr>
              <w:rPr>
                <w:lang w:eastAsia="de-DE"/>
              </w:rPr>
            </w:pPr>
            <w:r w:rsidRPr="00F9432F">
              <w:rPr>
                <w:lang w:eastAsia="de-DE"/>
              </w:rPr>
              <w:t>-1.63%</w:t>
            </w:r>
          </w:p>
        </w:tc>
        <w:tc>
          <w:tcPr>
            <w:tcW w:w="986" w:type="dxa"/>
            <w:tcBorders>
              <w:top w:val="nil"/>
              <w:left w:val="nil"/>
              <w:bottom w:val="nil"/>
              <w:right w:val="nil"/>
            </w:tcBorders>
            <w:shd w:val="clear" w:color="000000" w:fill="FFC7CE"/>
            <w:noWrap/>
            <w:vAlign w:val="center"/>
            <w:hideMark/>
          </w:tcPr>
          <w:p w14:paraId="15A2758D" w14:textId="77777777" w:rsidR="00F9432F" w:rsidRPr="00F9432F" w:rsidRDefault="00F9432F" w:rsidP="00F9432F">
            <w:pPr>
              <w:rPr>
                <w:lang w:eastAsia="de-DE"/>
              </w:rPr>
            </w:pPr>
            <w:r w:rsidRPr="00F9432F">
              <w:rPr>
                <w:lang w:eastAsia="de-DE"/>
              </w:rPr>
              <w:t>16.82%</w:t>
            </w:r>
          </w:p>
        </w:tc>
        <w:tc>
          <w:tcPr>
            <w:tcW w:w="986" w:type="dxa"/>
            <w:tcBorders>
              <w:top w:val="nil"/>
              <w:left w:val="nil"/>
              <w:bottom w:val="nil"/>
              <w:right w:val="single" w:sz="4" w:space="0" w:color="auto"/>
            </w:tcBorders>
            <w:shd w:val="clear" w:color="000000" w:fill="FFC7CE"/>
            <w:noWrap/>
            <w:vAlign w:val="center"/>
            <w:hideMark/>
          </w:tcPr>
          <w:p w14:paraId="14845301" w14:textId="77777777" w:rsidR="00F9432F" w:rsidRPr="00F9432F" w:rsidRDefault="00F9432F" w:rsidP="00F9432F">
            <w:pPr>
              <w:rPr>
                <w:lang w:eastAsia="de-DE"/>
              </w:rPr>
            </w:pPr>
            <w:r w:rsidRPr="00F9432F">
              <w:rPr>
                <w:lang w:eastAsia="de-DE"/>
              </w:rPr>
              <w:t>11.43%</w:t>
            </w:r>
          </w:p>
        </w:tc>
        <w:tc>
          <w:tcPr>
            <w:tcW w:w="986" w:type="dxa"/>
            <w:tcBorders>
              <w:top w:val="nil"/>
              <w:left w:val="single" w:sz="8" w:space="0" w:color="auto"/>
              <w:bottom w:val="nil"/>
              <w:right w:val="nil"/>
            </w:tcBorders>
            <w:shd w:val="clear" w:color="auto" w:fill="auto"/>
            <w:noWrap/>
            <w:vAlign w:val="center"/>
            <w:hideMark/>
          </w:tcPr>
          <w:p w14:paraId="33710A5B" w14:textId="77777777" w:rsidR="00F9432F" w:rsidRPr="00F9432F" w:rsidRDefault="00F9432F" w:rsidP="00F9432F">
            <w:pPr>
              <w:rPr>
                <w:lang w:eastAsia="de-DE"/>
              </w:rPr>
            </w:pPr>
            <w:r w:rsidRPr="00F9432F">
              <w:rPr>
                <w:lang w:eastAsia="de-DE"/>
              </w:rPr>
              <w:t>-1.66%</w:t>
            </w:r>
          </w:p>
        </w:tc>
        <w:tc>
          <w:tcPr>
            <w:tcW w:w="986" w:type="dxa"/>
            <w:tcBorders>
              <w:top w:val="nil"/>
              <w:left w:val="nil"/>
              <w:bottom w:val="nil"/>
              <w:right w:val="nil"/>
            </w:tcBorders>
            <w:shd w:val="clear" w:color="000000" w:fill="FFC7CE"/>
            <w:noWrap/>
            <w:vAlign w:val="center"/>
            <w:hideMark/>
          </w:tcPr>
          <w:p w14:paraId="12A7195B" w14:textId="77777777" w:rsidR="00F9432F" w:rsidRPr="00F9432F" w:rsidRDefault="00F9432F" w:rsidP="00F9432F">
            <w:pPr>
              <w:rPr>
                <w:lang w:eastAsia="de-DE"/>
              </w:rPr>
            </w:pPr>
            <w:r w:rsidRPr="00F9432F">
              <w:rPr>
                <w:lang w:eastAsia="de-DE"/>
              </w:rPr>
              <w:t>16.35%</w:t>
            </w:r>
          </w:p>
        </w:tc>
        <w:tc>
          <w:tcPr>
            <w:tcW w:w="986" w:type="dxa"/>
            <w:tcBorders>
              <w:top w:val="nil"/>
              <w:left w:val="nil"/>
              <w:bottom w:val="nil"/>
              <w:right w:val="single" w:sz="4" w:space="0" w:color="auto"/>
            </w:tcBorders>
            <w:shd w:val="clear" w:color="000000" w:fill="FFC7CE"/>
            <w:noWrap/>
            <w:vAlign w:val="center"/>
            <w:hideMark/>
          </w:tcPr>
          <w:p w14:paraId="2F8478CC" w14:textId="77777777" w:rsidR="00F9432F" w:rsidRPr="00F9432F" w:rsidRDefault="00F9432F" w:rsidP="00F9432F">
            <w:pPr>
              <w:rPr>
                <w:lang w:eastAsia="de-DE"/>
              </w:rPr>
            </w:pPr>
            <w:r w:rsidRPr="00F9432F">
              <w:rPr>
                <w:lang w:eastAsia="de-DE"/>
              </w:rPr>
              <w:t>11.10%</w:t>
            </w:r>
          </w:p>
        </w:tc>
        <w:tc>
          <w:tcPr>
            <w:tcW w:w="807" w:type="dxa"/>
            <w:tcBorders>
              <w:top w:val="nil"/>
              <w:left w:val="nil"/>
              <w:bottom w:val="nil"/>
              <w:right w:val="nil"/>
            </w:tcBorders>
            <w:shd w:val="clear" w:color="auto" w:fill="auto"/>
            <w:noWrap/>
            <w:vAlign w:val="center"/>
          </w:tcPr>
          <w:p w14:paraId="081B018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0F175717" w14:textId="77777777" w:rsidR="00F9432F" w:rsidRPr="00F9432F" w:rsidRDefault="00F9432F" w:rsidP="00F9432F">
            <w:pPr>
              <w:rPr>
                <w:lang w:eastAsia="de-DE"/>
              </w:rPr>
            </w:pPr>
          </w:p>
        </w:tc>
      </w:tr>
      <w:tr w:rsidR="00F9432F" w:rsidRPr="00F9432F" w14:paraId="57C53C7C"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58920DB" w14:textId="77777777" w:rsidR="00F9432F" w:rsidRPr="00F9432F" w:rsidRDefault="00F9432F" w:rsidP="00F9432F">
            <w:pPr>
              <w:rPr>
                <w:lang w:eastAsia="de-DE"/>
              </w:rPr>
            </w:pPr>
            <w:r w:rsidRPr="00F9432F">
              <w:rPr>
                <w:lang w:eastAsia="de-DE"/>
              </w:rPr>
              <w:t>Class E</w:t>
            </w:r>
          </w:p>
        </w:tc>
        <w:tc>
          <w:tcPr>
            <w:tcW w:w="986" w:type="dxa"/>
            <w:tcBorders>
              <w:top w:val="nil"/>
              <w:left w:val="nil"/>
              <w:bottom w:val="nil"/>
              <w:right w:val="nil"/>
            </w:tcBorders>
            <w:shd w:val="clear" w:color="auto" w:fill="auto"/>
            <w:noWrap/>
            <w:vAlign w:val="center"/>
            <w:hideMark/>
          </w:tcPr>
          <w:p w14:paraId="08BE6148" w14:textId="77777777" w:rsidR="00F9432F" w:rsidRPr="00F9432F" w:rsidRDefault="00F9432F" w:rsidP="00F9432F">
            <w:pPr>
              <w:rPr>
                <w:lang w:eastAsia="de-DE"/>
              </w:rPr>
            </w:pPr>
            <w:r w:rsidRPr="00F9432F">
              <w:rPr>
                <w:lang w:eastAsia="de-DE"/>
              </w:rPr>
              <w:t>-1.60%</w:t>
            </w:r>
          </w:p>
        </w:tc>
        <w:tc>
          <w:tcPr>
            <w:tcW w:w="986" w:type="dxa"/>
            <w:tcBorders>
              <w:top w:val="nil"/>
              <w:left w:val="nil"/>
              <w:bottom w:val="nil"/>
              <w:right w:val="nil"/>
            </w:tcBorders>
            <w:shd w:val="clear" w:color="000000" w:fill="FFC7CE"/>
            <w:noWrap/>
            <w:vAlign w:val="center"/>
            <w:hideMark/>
          </w:tcPr>
          <w:p w14:paraId="0AA6B3F8" w14:textId="77777777" w:rsidR="00F9432F" w:rsidRPr="00F9432F" w:rsidRDefault="00F9432F" w:rsidP="00F9432F">
            <w:pPr>
              <w:rPr>
                <w:lang w:eastAsia="de-DE"/>
              </w:rPr>
            </w:pPr>
            <w:r w:rsidRPr="00F9432F">
              <w:rPr>
                <w:lang w:eastAsia="de-DE"/>
              </w:rPr>
              <w:t>15.29%</w:t>
            </w:r>
          </w:p>
        </w:tc>
        <w:tc>
          <w:tcPr>
            <w:tcW w:w="986" w:type="dxa"/>
            <w:tcBorders>
              <w:top w:val="nil"/>
              <w:left w:val="nil"/>
              <w:bottom w:val="nil"/>
              <w:right w:val="single" w:sz="4" w:space="0" w:color="auto"/>
            </w:tcBorders>
            <w:shd w:val="clear" w:color="auto" w:fill="auto"/>
            <w:noWrap/>
            <w:vAlign w:val="center"/>
            <w:hideMark/>
          </w:tcPr>
          <w:p w14:paraId="3852D609" w14:textId="77777777" w:rsidR="00F9432F" w:rsidRPr="00F9432F" w:rsidRDefault="00F9432F" w:rsidP="00F9432F">
            <w:pPr>
              <w:rPr>
                <w:lang w:eastAsia="de-DE"/>
              </w:rPr>
            </w:pPr>
            <w:r w:rsidRPr="00F9432F">
              <w:rPr>
                <w:lang w:eastAsia="de-DE"/>
              </w:rPr>
              <w:t>-2.81%</w:t>
            </w:r>
          </w:p>
        </w:tc>
        <w:tc>
          <w:tcPr>
            <w:tcW w:w="986" w:type="dxa"/>
            <w:tcBorders>
              <w:top w:val="nil"/>
              <w:left w:val="single" w:sz="8" w:space="0" w:color="auto"/>
              <w:bottom w:val="nil"/>
              <w:right w:val="nil"/>
            </w:tcBorders>
            <w:shd w:val="clear" w:color="auto" w:fill="auto"/>
            <w:noWrap/>
            <w:vAlign w:val="center"/>
            <w:hideMark/>
          </w:tcPr>
          <w:p w14:paraId="5CE9DFCC" w14:textId="77777777" w:rsidR="00F9432F" w:rsidRPr="00F9432F" w:rsidRDefault="00F9432F" w:rsidP="00F9432F">
            <w:pPr>
              <w:rPr>
                <w:lang w:eastAsia="de-DE"/>
              </w:rPr>
            </w:pPr>
            <w:r w:rsidRPr="00F9432F">
              <w:rPr>
                <w:lang w:eastAsia="de-DE"/>
              </w:rPr>
              <w:t>-2.12%</w:t>
            </w:r>
          </w:p>
        </w:tc>
        <w:tc>
          <w:tcPr>
            <w:tcW w:w="986" w:type="dxa"/>
            <w:tcBorders>
              <w:top w:val="nil"/>
              <w:left w:val="nil"/>
              <w:bottom w:val="nil"/>
              <w:right w:val="nil"/>
            </w:tcBorders>
            <w:shd w:val="clear" w:color="000000" w:fill="FFC7CE"/>
            <w:noWrap/>
            <w:vAlign w:val="center"/>
            <w:hideMark/>
          </w:tcPr>
          <w:p w14:paraId="133B8EB9" w14:textId="77777777" w:rsidR="00F9432F" w:rsidRPr="00F9432F" w:rsidRDefault="00F9432F" w:rsidP="00F9432F">
            <w:pPr>
              <w:rPr>
                <w:lang w:eastAsia="de-DE"/>
              </w:rPr>
            </w:pPr>
            <w:r w:rsidRPr="00F9432F">
              <w:rPr>
                <w:lang w:eastAsia="de-DE"/>
              </w:rPr>
              <w:t>10.42%</w:t>
            </w:r>
          </w:p>
        </w:tc>
        <w:tc>
          <w:tcPr>
            <w:tcW w:w="986" w:type="dxa"/>
            <w:tcBorders>
              <w:top w:val="nil"/>
              <w:left w:val="nil"/>
              <w:bottom w:val="nil"/>
              <w:right w:val="single" w:sz="4" w:space="0" w:color="auto"/>
            </w:tcBorders>
            <w:shd w:val="clear" w:color="000000" w:fill="CCFFCC"/>
            <w:noWrap/>
            <w:vAlign w:val="center"/>
            <w:hideMark/>
          </w:tcPr>
          <w:p w14:paraId="6EDEFB1D" w14:textId="77777777" w:rsidR="00F9432F" w:rsidRPr="00F9432F" w:rsidRDefault="00F9432F" w:rsidP="00F9432F">
            <w:pPr>
              <w:rPr>
                <w:lang w:eastAsia="de-DE"/>
              </w:rPr>
            </w:pPr>
            <w:r w:rsidRPr="00F9432F">
              <w:rPr>
                <w:lang w:eastAsia="de-DE"/>
              </w:rPr>
              <w:t>-3.97%</w:t>
            </w:r>
          </w:p>
        </w:tc>
        <w:tc>
          <w:tcPr>
            <w:tcW w:w="807" w:type="dxa"/>
            <w:tcBorders>
              <w:top w:val="nil"/>
              <w:left w:val="nil"/>
              <w:bottom w:val="nil"/>
              <w:right w:val="nil"/>
            </w:tcBorders>
            <w:shd w:val="clear" w:color="auto" w:fill="auto"/>
            <w:noWrap/>
            <w:vAlign w:val="center"/>
          </w:tcPr>
          <w:p w14:paraId="7B54724E"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1B21464" w14:textId="77777777" w:rsidR="00F9432F" w:rsidRPr="00F9432F" w:rsidRDefault="00F9432F" w:rsidP="00F9432F">
            <w:pPr>
              <w:rPr>
                <w:lang w:eastAsia="de-DE"/>
              </w:rPr>
            </w:pPr>
          </w:p>
        </w:tc>
      </w:tr>
      <w:tr w:rsidR="00F9432F" w:rsidRPr="00F9432F" w14:paraId="440DE3D3"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AE3A23"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6AF9296D"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73B73D32"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57B3981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1FDE2D4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297BD9DB"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0F6170F7"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2837755F"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29E757B" w14:textId="77777777" w:rsidR="00F9432F" w:rsidRPr="00F9432F" w:rsidRDefault="00F9432F" w:rsidP="00F9432F">
            <w:pPr>
              <w:rPr>
                <w:lang w:eastAsia="de-DE"/>
              </w:rPr>
            </w:pPr>
          </w:p>
        </w:tc>
      </w:tr>
      <w:tr w:rsidR="00F9432F" w:rsidRPr="00F9432F" w14:paraId="5543C6E7"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3E9DE1B"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auto" w:fill="auto"/>
            <w:noWrap/>
            <w:vAlign w:val="center"/>
            <w:hideMark/>
          </w:tcPr>
          <w:p w14:paraId="1DFAA474" w14:textId="77777777" w:rsidR="00F9432F" w:rsidRPr="00F9432F" w:rsidRDefault="00F9432F" w:rsidP="00F9432F">
            <w:pPr>
              <w:rPr>
                <w:lang w:eastAsia="de-DE"/>
              </w:rPr>
            </w:pPr>
            <w:r w:rsidRPr="00F9432F">
              <w:rPr>
                <w:lang w:eastAsia="de-DE"/>
              </w:rPr>
              <w:t>-1.82%</w:t>
            </w:r>
          </w:p>
        </w:tc>
        <w:tc>
          <w:tcPr>
            <w:tcW w:w="986" w:type="dxa"/>
            <w:tcBorders>
              <w:top w:val="single" w:sz="8" w:space="0" w:color="auto"/>
              <w:left w:val="nil"/>
              <w:bottom w:val="nil"/>
              <w:right w:val="nil"/>
            </w:tcBorders>
            <w:shd w:val="clear" w:color="000000" w:fill="FFC7CE"/>
            <w:noWrap/>
            <w:vAlign w:val="center"/>
            <w:hideMark/>
          </w:tcPr>
          <w:p w14:paraId="3383A62C" w14:textId="77777777" w:rsidR="00F9432F" w:rsidRPr="00F9432F" w:rsidRDefault="00F9432F" w:rsidP="00F9432F">
            <w:pPr>
              <w:rPr>
                <w:lang w:eastAsia="de-DE"/>
              </w:rPr>
            </w:pPr>
            <w:r w:rsidRPr="00F9432F">
              <w:rPr>
                <w:lang w:eastAsia="de-DE"/>
              </w:rPr>
              <w:t>15.20%</w:t>
            </w:r>
          </w:p>
        </w:tc>
        <w:tc>
          <w:tcPr>
            <w:tcW w:w="986" w:type="dxa"/>
            <w:tcBorders>
              <w:top w:val="single" w:sz="8" w:space="0" w:color="auto"/>
              <w:left w:val="nil"/>
              <w:bottom w:val="nil"/>
              <w:right w:val="single" w:sz="4" w:space="0" w:color="auto"/>
            </w:tcBorders>
            <w:shd w:val="clear" w:color="000000" w:fill="FFC7CE"/>
            <w:noWrap/>
            <w:vAlign w:val="center"/>
            <w:hideMark/>
          </w:tcPr>
          <w:p w14:paraId="5C8AAA05" w14:textId="77777777" w:rsidR="00F9432F" w:rsidRPr="00F9432F" w:rsidRDefault="00F9432F" w:rsidP="00F9432F">
            <w:pPr>
              <w:rPr>
                <w:lang w:eastAsia="de-DE"/>
              </w:rPr>
            </w:pPr>
            <w:r w:rsidRPr="00F9432F">
              <w:rPr>
                <w:lang w:eastAsia="de-DE"/>
              </w:rPr>
              <w:t>3.94%</w:t>
            </w:r>
          </w:p>
        </w:tc>
        <w:tc>
          <w:tcPr>
            <w:tcW w:w="986" w:type="dxa"/>
            <w:tcBorders>
              <w:top w:val="single" w:sz="8" w:space="0" w:color="auto"/>
              <w:left w:val="single" w:sz="8" w:space="0" w:color="auto"/>
              <w:bottom w:val="nil"/>
              <w:right w:val="nil"/>
            </w:tcBorders>
            <w:shd w:val="clear" w:color="auto" w:fill="auto"/>
            <w:noWrap/>
            <w:vAlign w:val="center"/>
            <w:hideMark/>
          </w:tcPr>
          <w:p w14:paraId="4EA958F5" w14:textId="77777777" w:rsidR="00F9432F" w:rsidRPr="00F9432F" w:rsidRDefault="00F9432F" w:rsidP="00F9432F">
            <w:pPr>
              <w:rPr>
                <w:lang w:eastAsia="de-DE"/>
              </w:rPr>
            </w:pPr>
            <w:r w:rsidRPr="00F9432F">
              <w:rPr>
                <w:lang w:eastAsia="de-DE"/>
              </w:rPr>
              <w:t>-1.79%</w:t>
            </w:r>
          </w:p>
        </w:tc>
        <w:tc>
          <w:tcPr>
            <w:tcW w:w="986" w:type="dxa"/>
            <w:tcBorders>
              <w:top w:val="single" w:sz="8" w:space="0" w:color="auto"/>
              <w:left w:val="nil"/>
              <w:bottom w:val="nil"/>
              <w:right w:val="nil"/>
            </w:tcBorders>
            <w:shd w:val="clear" w:color="000000" w:fill="FFC7CE"/>
            <w:noWrap/>
            <w:vAlign w:val="center"/>
            <w:hideMark/>
          </w:tcPr>
          <w:p w14:paraId="51C6925C" w14:textId="77777777" w:rsidR="00F9432F" w:rsidRPr="00F9432F" w:rsidRDefault="00F9432F" w:rsidP="00F9432F">
            <w:pPr>
              <w:rPr>
                <w:lang w:eastAsia="de-DE"/>
              </w:rPr>
            </w:pPr>
            <w:r w:rsidRPr="00F9432F">
              <w:rPr>
                <w:lang w:eastAsia="de-DE"/>
              </w:rPr>
              <w:t>14.20%</w:t>
            </w:r>
          </w:p>
        </w:tc>
        <w:tc>
          <w:tcPr>
            <w:tcW w:w="986" w:type="dxa"/>
            <w:tcBorders>
              <w:top w:val="single" w:sz="8" w:space="0" w:color="auto"/>
              <w:left w:val="nil"/>
              <w:bottom w:val="nil"/>
              <w:right w:val="single" w:sz="4" w:space="0" w:color="auto"/>
            </w:tcBorders>
            <w:shd w:val="clear" w:color="000000" w:fill="FFC7CE"/>
            <w:noWrap/>
            <w:vAlign w:val="center"/>
            <w:hideMark/>
          </w:tcPr>
          <w:p w14:paraId="49E9A7B7" w14:textId="77777777" w:rsidR="00F9432F" w:rsidRPr="00F9432F" w:rsidRDefault="00F9432F" w:rsidP="00F9432F">
            <w:pPr>
              <w:rPr>
                <w:lang w:eastAsia="de-DE"/>
              </w:rPr>
            </w:pPr>
            <w:r w:rsidRPr="00F9432F">
              <w:rPr>
                <w:lang w:eastAsia="de-DE"/>
              </w:rPr>
              <w:t>3.02%</w:t>
            </w:r>
          </w:p>
        </w:tc>
        <w:tc>
          <w:tcPr>
            <w:tcW w:w="807" w:type="dxa"/>
            <w:tcBorders>
              <w:top w:val="single" w:sz="8" w:space="0" w:color="auto"/>
              <w:left w:val="nil"/>
              <w:bottom w:val="nil"/>
              <w:right w:val="nil"/>
            </w:tcBorders>
            <w:shd w:val="clear" w:color="auto" w:fill="auto"/>
            <w:noWrap/>
            <w:vAlign w:val="center"/>
          </w:tcPr>
          <w:p w14:paraId="23D3FE95"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16DA7193" w14:textId="77777777" w:rsidR="00F9432F" w:rsidRPr="00F9432F" w:rsidRDefault="00F9432F" w:rsidP="00F9432F">
            <w:pPr>
              <w:rPr>
                <w:lang w:eastAsia="de-DE"/>
              </w:rPr>
            </w:pPr>
          </w:p>
        </w:tc>
      </w:tr>
      <w:tr w:rsidR="00F9432F" w:rsidRPr="00F9432F" w14:paraId="21709DC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4327618" w14:textId="77777777" w:rsidR="00F9432F" w:rsidRPr="00F9432F" w:rsidRDefault="00F9432F" w:rsidP="00F9432F">
            <w:pPr>
              <w:rPr>
                <w:lang w:eastAsia="de-DE"/>
              </w:rPr>
            </w:pPr>
            <w:r w:rsidRPr="00F9432F">
              <w:rPr>
                <w:lang w:eastAsia="de-DE"/>
              </w:rPr>
              <w:t>Class F</w:t>
            </w:r>
          </w:p>
        </w:tc>
        <w:tc>
          <w:tcPr>
            <w:tcW w:w="986" w:type="dxa"/>
            <w:tcBorders>
              <w:top w:val="nil"/>
              <w:left w:val="nil"/>
              <w:bottom w:val="nil"/>
              <w:right w:val="nil"/>
            </w:tcBorders>
            <w:shd w:val="clear" w:color="auto" w:fill="auto"/>
            <w:noWrap/>
            <w:vAlign w:val="center"/>
            <w:hideMark/>
          </w:tcPr>
          <w:p w14:paraId="3EE938F5" w14:textId="77777777" w:rsidR="00F9432F" w:rsidRPr="00F9432F" w:rsidRDefault="00F9432F" w:rsidP="00F9432F">
            <w:pPr>
              <w:rPr>
                <w:lang w:eastAsia="de-DE"/>
              </w:rPr>
            </w:pPr>
            <w:r w:rsidRPr="00F9432F">
              <w:rPr>
                <w:lang w:eastAsia="de-DE"/>
              </w:rPr>
              <w:t>-1.88%</w:t>
            </w:r>
          </w:p>
        </w:tc>
        <w:tc>
          <w:tcPr>
            <w:tcW w:w="986" w:type="dxa"/>
            <w:tcBorders>
              <w:top w:val="nil"/>
              <w:left w:val="nil"/>
              <w:bottom w:val="nil"/>
              <w:right w:val="nil"/>
            </w:tcBorders>
            <w:shd w:val="clear" w:color="000000" w:fill="FFC7CE"/>
            <w:noWrap/>
            <w:vAlign w:val="center"/>
            <w:hideMark/>
          </w:tcPr>
          <w:p w14:paraId="143AD85D" w14:textId="77777777" w:rsidR="00F9432F" w:rsidRPr="00F9432F" w:rsidRDefault="00F9432F" w:rsidP="00F9432F">
            <w:pPr>
              <w:rPr>
                <w:lang w:eastAsia="de-DE"/>
              </w:rPr>
            </w:pPr>
            <w:r w:rsidRPr="00F9432F">
              <w:rPr>
                <w:lang w:eastAsia="de-DE"/>
              </w:rPr>
              <w:t>13.07%</w:t>
            </w:r>
          </w:p>
        </w:tc>
        <w:tc>
          <w:tcPr>
            <w:tcW w:w="986" w:type="dxa"/>
            <w:tcBorders>
              <w:top w:val="nil"/>
              <w:left w:val="nil"/>
              <w:bottom w:val="nil"/>
              <w:right w:val="single" w:sz="4" w:space="0" w:color="auto"/>
            </w:tcBorders>
            <w:shd w:val="clear" w:color="000000" w:fill="FFC7CE"/>
            <w:noWrap/>
            <w:vAlign w:val="center"/>
            <w:hideMark/>
          </w:tcPr>
          <w:p w14:paraId="308B1498" w14:textId="77777777" w:rsidR="00F9432F" w:rsidRPr="00F9432F" w:rsidRDefault="00F9432F" w:rsidP="00F9432F">
            <w:pPr>
              <w:rPr>
                <w:lang w:eastAsia="de-DE"/>
              </w:rPr>
            </w:pPr>
            <w:r w:rsidRPr="00F9432F">
              <w:rPr>
                <w:lang w:eastAsia="de-DE"/>
              </w:rPr>
              <w:t>4.68%</w:t>
            </w:r>
          </w:p>
        </w:tc>
        <w:tc>
          <w:tcPr>
            <w:tcW w:w="986" w:type="dxa"/>
            <w:tcBorders>
              <w:top w:val="nil"/>
              <w:left w:val="single" w:sz="8" w:space="0" w:color="auto"/>
              <w:bottom w:val="nil"/>
              <w:right w:val="nil"/>
            </w:tcBorders>
            <w:shd w:val="clear" w:color="auto" w:fill="auto"/>
            <w:noWrap/>
            <w:vAlign w:val="center"/>
            <w:hideMark/>
          </w:tcPr>
          <w:p w14:paraId="62A1D685" w14:textId="77777777" w:rsidR="00F9432F" w:rsidRPr="00F9432F" w:rsidRDefault="00F9432F" w:rsidP="00F9432F">
            <w:pPr>
              <w:rPr>
                <w:lang w:eastAsia="de-DE"/>
              </w:rPr>
            </w:pPr>
            <w:r w:rsidRPr="00F9432F">
              <w:rPr>
                <w:lang w:eastAsia="de-DE"/>
              </w:rPr>
              <w:t>-1.54%</w:t>
            </w:r>
          </w:p>
        </w:tc>
        <w:tc>
          <w:tcPr>
            <w:tcW w:w="986" w:type="dxa"/>
            <w:tcBorders>
              <w:top w:val="nil"/>
              <w:left w:val="nil"/>
              <w:bottom w:val="nil"/>
              <w:right w:val="nil"/>
            </w:tcBorders>
            <w:shd w:val="clear" w:color="000000" w:fill="FFC7CE"/>
            <w:noWrap/>
            <w:vAlign w:val="center"/>
            <w:hideMark/>
          </w:tcPr>
          <w:p w14:paraId="75AF9B35" w14:textId="77777777" w:rsidR="00F9432F" w:rsidRPr="00F9432F" w:rsidRDefault="00F9432F" w:rsidP="00F9432F">
            <w:pPr>
              <w:rPr>
                <w:lang w:eastAsia="de-DE"/>
              </w:rPr>
            </w:pPr>
            <w:r w:rsidRPr="00F9432F">
              <w:rPr>
                <w:lang w:eastAsia="de-DE"/>
              </w:rPr>
              <w:t>12.45%</w:t>
            </w:r>
          </w:p>
        </w:tc>
        <w:tc>
          <w:tcPr>
            <w:tcW w:w="986" w:type="dxa"/>
            <w:tcBorders>
              <w:top w:val="nil"/>
              <w:left w:val="nil"/>
              <w:bottom w:val="nil"/>
              <w:right w:val="single" w:sz="4" w:space="0" w:color="auto"/>
            </w:tcBorders>
            <w:shd w:val="clear" w:color="000000" w:fill="FFC7CE"/>
            <w:noWrap/>
            <w:vAlign w:val="center"/>
            <w:hideMark/>
          </w:tcPr>
          <w:p w14:paraId="6CE239DC" w14:textId="77777777" w:rsidR="00F9432F" w:rsidRPr="00F9432F" w:rsidRDefault="00F9432F" w:rsidP="00F9432F">
            <w:pPr>
              <w:rPr>
                <w:lang w:eastAsia="de-DE"/>
              </w:rPr>
            </w:pPr>
            <w:r w:rsidRPr="00F9432F">
              <w:rPr>
                <w:lang w:eastAsia="de-DE"/>
              </w:rPr>
              <w:t>7.95%</w:t>
            </w:r>
          </w:p>
        </w:tc>
        <w:tc>
          <w:tcPr>
            <w:tcW w:w="807" w:type="dxa"/>
            <w:tcBorders>
              <w:top w:val="nil"/>
              <w:left w:val="nil"/>
              <w:bottom w:val="nil"/>
              <w:right w:val="nil"/>
            </w:tcBorders>
            <w:shd w:val="clear" w:color="auto" w:fill="auto"/>
            <w:noWrap/>
            <w:vAlign w:val="center"/>
          </w:tcPr>
          <w:p w14:paraId="3DD2A5A2"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529034E" w14:textId="77777777" w:rsidR="00F9432F" w:rsidRPr="00F9432F" w:rsidRDefault="00F9432F" w:rsidP="00F9432F">
            <w:pPr>
              <w:rPr>
                <w:lang w:eastAsia="de-DE"/>
              </w:rPr>
            </w:pPr>
          </w:p>
        </w:tc>
      </w:tr>
    </w:tbl>
    <w:p w14:paraId="7862B2D6"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07FB23E9" w14:textId="77777777" w:rsidTr="00BE2465">
        <w:trPr>
          <w:trHeight w:val="255"/>
        </w:trPr>
        <w:tc>
          <w:tcPr>
            <w:tcW w:w="1640" w:type="dxa"/>
            <w:tcBorders>
              <w:top w:val="nil"/>
              <w:left w:val="nil"/>
              <w:bottom w:val="nil"/>
              <w:right w:val="nil"/>
            </w:tcBorders>
            <w:shd w:val="clear" w:color="auto" w:fill="auto"/>
            <w:noWrap/>
            <w:vAlign w:val="center"/>
            <w:hideMark/>
          </w:tcPr>
          <w:p w14:paraId="7D73B51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5AF8705A"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76F533C2" w14:textId="77777777" w:rsidTr="00BE2465">
        <w:trPr>
          <w:trHeight w:val="255"/>
        </w:trPr>
        <w:tc>
          <w:tcPr>
            <w:tcW w:w="1640" w:type="dxa"/>
            <w:tcBorders>
              <w:top w:val="nil"/>
              <w:left w:val="nil"/>
              <w:bottom w:val="nil"/>
              <w:right w:val="nil"/>
            </w:tcBorders>
            <w:shd w:val="clear" w:color="auto" w:fill="auto"/>
            <w:noWrap/>
            <w:vAlign w:val="center"/>
            <w:hideMark/>
          </w:tcPr>
          <w:p w14:paraId="489D54BF"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56C8F894" w14:textId="77777777" w:rsidR="00F9432F" w:rsidRPr="00F9432F" w:rsidRDefault="00F9432F" w:rsidP="00F9432F">
            <w:pPr>
              <w:rPr>
                <w:b/>
                <w:bCs/>
                <w:lang w:eastAsia="de-DE"/>
              </w:rPr>
            </w:pPr>
            <w:r w:rsidRPr="00F9432F">
              <w:rPr>
                <w:b/>
                <w:bCs/>
                <w:lang w:eastAsia="de-DE"/>
              </w:rPr>
              <w:t>BD-rate Over NNVC-6.0 HOP</w:t>
            </w:r>
          </w:p>
        </w:tc>
      </w:tr>
      <w:tr w:rsidR="00F9432F" w:rsidRPr="00F9432F" w14:paraId="76F2D181" w14:textId="77777777" w:rsidTr="00BE2465">
        <w:trPr>
          <w:trHeight w:val="255"/>
        </w:trPr>
        <w:tc>
          <w:tcPr>
            <w:tcW w:w="1640" w:type="dxa"/>
            <w:tcBorders>
              <w:top w:val="nil"/>
              <w:left w:val="nil"/>
              <w:bottom w:val="nil"/>
              <w:right w:val="nil"/>
            </w:tcBorders>
            <w:shd w:val="clear" w:color="auto" w:fill="auto"/>
            <w:noWrap/>
            <w:vAlign w:val="center"/>
            <w:hideMark/>
          </w:tcPr>
          <w:p w14:paraId="37CF8C31"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042113D"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719C180A"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C533165"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6E9AA99C"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3E69AF2C"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7771FB3B"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6ABFF4E0"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61222B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7AF34AF"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C5C4882"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5B568CCD" w14:textId="77777777" w:rsidR="00F9432F" w:rsidRPr="00F9432F" w:rsidRDefault="00F9432F" w:rsidP="00F9432F">
            <w:pPr>
              <w:rPr>
                <w:lang w:eastAsia="de-DE"/>
              </w:rPr>
            </w:pPr>
            <w:r w:rsidRPr="00F9432F">
              <w:rPr>
                <w:lang w:eastAsia="de-DE"/>
              </w:rPr>
              <w:t>-2.25%</w:t>
            </w:r>
          </w:p>
        </w:tc>
        <w:tc>
          <w:tcPr>
            <w:tcW w:w="1017" w:type="dxa"/>
            <w:tcBorders>
              <w:top w:val="single" w:sz="8" w:space="0" w:color="auto"/>
              <w:left w:val="nil"/>
              <w:bottom w:val="nil"/>
              <w:right w:val="nil"/>
            </w:tcBorders>
            <w:shd w:val="clear" w:color="000000" w:fill="FFC7CE"/>
            <w:noWrap/>
            <w:vAlign w:val="center"/>
            <w:hideMark/>
          </w:tcPr>
          <w:p w14:paraId="22646BB1" w14:textId="77777777" w:rsidR="00F9432F" w:rsidRPr="00F9432F" w:rsidRDefault="00F9432F" w:rsidP="00F9432F">
            <w:pPr>
              <w:rPr>
                <w:lang w:eastAsia="de-DE"/>
              </w:rPr>
            </w:pPr>
            <w:r w:rsidRPr="00F9432F">
              <w:rPr>
                <w:lang w:eastAsia="de-DE"/>
              </w:rPr>
              <w:t>17.82%</w:t>
            </w:r>
          </w:p>
        </w:tc>
        <w:tc>
          <w:tcPr>
            <w:tcW w:w="1002" w:type="dxa"/>
            <w:tcBorders>
              <w:top w:val="single" w:sz="8" w:space="0" w:color="auto"/>
              <w:left w:val="nil"/>
              <w:bottom w:val="nil"/>
              <w:right w:val="single" w:sz="4" w:space="0" w:color="auto"/>
            </w:tcBorders>
            <w:shd w:val="clear" w:color="000000" w:fill="FFC7CE"/>
            <w:noWrap/>
            <w:vAlign w:val="center"/>
            <w:hideMark/>
          </w:tcPr>
          <w:p w14:paraId="01842944" w14:textId="77777777" w:rsidR="00F9432F" w:rsidRPr="00F9432F" w:rsidRDefault="00F9432F" w:rsidP="00F9432F">
            <w:pPr>
              <w:rPr>
                <w:lang w:eastAsia="de-DE"/>
              </w:rPr>
            </w:pPr>
            <w:r w:rsidRPr="00F9432F">
              <w:rPr>
                <w:lang w:eastAsia="de-DE"/>
              </w:rPr>
              <w:t>14.03%</w:t>
            </w:r>
          </w:p>
        </w:tc>
        <w:tc>
          <w:tcPr>
            <w:tcW w:w="959" w:type="dxa"/>
            <w:tcBorders>
              <w:top w:val="nil"/>
              <w:left w:val="single" w:sz="8" w:space="0" w:color="auto"/>
              <w:bottom w:val="nil"/>
              <w:right w:val="nil"/>
            </w:tcBorders>
            <w:shd w:val="clear" w:color="auto" w:fill="auto"/>
            <w:noWrap/>
            <w:vAlign w:val="center"/>
            <w:hideMark/>
          </w:tcPr>
          <w:p w14:paraId="462FBF83" w14:textId="77777777" w:rsidR="00F9432F" w:rsidRPr="00F9432F" w:rsidRDefault="00F9432F" w:rsidP="00F9432F">
            <w:pPr>
              <w:rPr>
                <w:lang w:eastAsia="de-DE"/>
              </w:rPr>
            </w:pPr>
            <w:r w:rsidRPr="00F9432F">
              <w:rPr>
                <w:lang w:eastAsia="de-DE"/>
              </w:rPr>
              <w:t>-2.24%</w:t>
            </w:r>
          </w:p>
        </w:tc>
        <w:tc>
          <w:tcPr>
            <w:tcW w:w="973" w:type="dxa"/>
            <w:tcBorders>
              <w:top w:val="single" w:sz="8" w:space="0" w:color="auto"/>
              <w:left w:val="nil"/>
              <w:bottom w:val="nil"/>
              <w:right w:val="nil"/>
            </w:tcBorders>
            <w:shd w:val="clear" w:color="000000" w:fill="FFC7CE"/>
            <w:noWrap/>
            <w:vAlign w:val="center"/>
            <w:hideMark/>
          </w:tcPr>
          <w:p w14:paraId="30D2EC11" w14:textId="77777777" w:rsidR="00F9432F" w:rsidRPr="00F9432F" w:rsidRDefault="00F9432F" w:rsidP="00F9432F">
            <w:pPr>
              <w:rPr>
                <w:lang w:eastAsia="de-DE"/>
              </w:rPr>
            </w:pPr>
            <w:r w:rsidRPr="00F9432F">
              <w:rPr>
                <w:lang w:eastAsia="de-DE"/>
              </w:rPr>
              <w:t>16.11%</w:t>
            </w:r>
          </w:p>
        </w:tc>
        <w:tc>
          <w:tcPr>
            <w:tcW w:w="959" w:type="dxa"/>
            <w:tcBorders>
              <w:top w:val="single" w:sz="8" w:space="0" w:color="auto"/>
              <w:left w:val="nil"/>
              <w:bottom w:val="nil"/>
              <w:right w:val="single" w:sz="4" w:space="0" w:color="auto"/>
            </w:tcBorders>
            <w:shd w:val="clear" w:color="000000" w:fill="FFC7CE"/>
            <w:noWrap/>
            <w:vAlign w:val="center"/>
            <w:hideMark/>
          </w:tcPr>
          <w:p w14:paraId="26B72790" w14:textId="77777777" w:rsidR="00F9432F" w:rsidRPr="00F9432F" w:rsidRDefault="00F9432F" w:rsidP="00F9432F">
            <w:pPr>
              <w:rPr>
                <w:lang w:eastAsia="de-DE"/>
              </w:rPr>
            </w:pPr>
            <w:r w:rsidRPr="00F9432F">
              <w:rPr>
                <w:lang w:eastAsia="de-DE"/>
              </w:rPr>
              <w:t>13.06%</w:t>
            </w:r>
          </w:p>
        </w:tc>
        <w:tc>
          <w:tcPr>
            <w:tcW w:w="692" w:type="dxa"/>
            <w:tcBorders>
              <w:top w:val="nil"/>
              <w:left w:val="nil"/>
              <w:bottom w:val="nil"/>
              <w:right w:val="nil"/>
            </w:tcBorders>
            <w:shd w:val="clear" w:color="auto" w:fill="auto"/>
            <w:noWrap/>
            <w:vAlign w:val="center"/>
          </w:tcPr>
          <w:p w14:paraId="5B757B8E"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511D1EC" w14:textId="77777777" w:rsidR="00F9432F" w:rsidRPr="00F9432F" w:rsidRDefault="00F9432F" w:rsidP="00F9432F">
            <w:pPr>
              <w:rPr>
                <w:lang w:eastAsia="de-DE"/>
              </w:rPr>
            </w:pPr>
          </w:p>
        </w:tc>
      </w:tr>
      <w:tr w:rsidR="00F9432F" w:rsidRPr="00F9432F" w14:paraId="4B9E543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84F144"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28B9C9" w14:textId="77777777" w:rsidR="00F9432F" w:rsidRPr="00F9432F" w:rsidRDefault="00F9432F" w:rsidP="00F9432F">
            <w:pPr>
              <w:rPr>
                <w:lang w:eastAsia="de-DE"/>
              </w:rPr>
            </w:pPr>
            <w:r w:rsidRPr="00F9432F">
              <w:rPr>
                <w:lang w:eastAsia="de-DE"/>
              </w:rPr>
              <w:t>-3.14%</w:t>
            </w:r>
          </w:p>
        </w:tc>
        <w:tc>
          <w:tcPr>
            <w:tcW w:w="1017" w:type="dxa"/>
            <w:tcBorders>
              <w:top w:val="nil"/>
              <w:left w:val="nil"/>
              <w:bottom w:val="nil"/>
              <w:right w:val="nil"/>
            </w:tcBorders>
            <w:shd w:val="clear" w:color="000000" w:fill="FFC7CE"/>
            <w:noWrap/>
            <w:vAlign w:val="center"/>
            <w:hideMark/>
          </w:tcPr>
          <w:p w14:paraId="2F6C2611" w14:textId="77777777" w:rsidR="00F9432F" w:rsidRPr="00F9432F" w:rsidRDefault="00F9432F" w:rsidP="00F9432F">
            <w:pPr>
              <w:rPr>
                <w:lang w:eastAsia="de-DE"/>
              </w:rPr>
            </w:pPr>
            <w:r w:rsidRPr="00F9432F">
              <w:rPr>
                <w:lang w:eastAsia="de-DE"/>
              </w:rPr>
              <w:t>16.68%</w:t>
            </w:r>
          </w:p>
        </w:tc>
        <w:tc>
          <w:tcPr>
            <w:tcW w:w="1002" w:type="dxa"/>
            <w:tcBorders>
              <w:top w:val="nil"/>
              <w:left w:val="nil"/>
              <w:bottom w:val="nil"/>
              <w:right w:val="single" w:sz="4" w:space="0" w:color="auto"/>
            </w:tcBorders>
            <w:shd w:val="clear" w:color="000000" w:fill="FFC7CE"/>
            <w:noWrap/>
            <w:vAlign w:val="center"/>
            <w:hideMark/>
          </w:tcPr>
          <w:p w14:paraId="62FD300B" w14:textId="77777777" w:rsidR="00F9432F" w:rsidRPr="00F9432F" w:rsidRDefault="00F9432F" w:rsidP="00F9432F">
            <w:pPr>
              <w:rPr>
                <w:lang w:eastAsia="de-DE"/>
              </w:rPr>
            </w:pPr>
            <w:r w:rsidRPr="00F9432F">
              <w:rPr>
                <w:lang w:eastAsia="de-DE"/>
              </w:rPr>
              <w:t>14.74%</w:t>
            </w:r>
          </w:p>
        </w:tc>
        <w:tc>
          <w:tcPr>
            <w:tcW w:w="959" w:type="dxa"/>
            <w:tcBorders>
              <w:top w:val="nil"/>
              <w:left w:val="single" w:sz="8" w:space="0" w:color="auto"/>
              <w:bottom w:val="nil"/>
              <w:right w:val="nil"/>
            </w:tcBorders>
            <w:shd w:val="clear" w:color="000000" w:fill="CCFFCC"/>
            <w:noWrap/>
            <w:vAlign w:val="center"/>
            <w:hideMark/>
          </w:tcPr>
          <w:p w14:paraId="2628F5FB" w14:textId="77777777" w:rsidR="00F9432F" w:rsidRPr="00F9432F" w:rsidRDefault="00F9432F" w:rsidP="00F9432F">
            <w:pPr>
              <w:rPr>
                <w:lang w:eastAsia="de-DE"/>
              </w:rPr>
            </w:pPr>
            <w:r w:rsidRPr="00F9432F">
              <w:rPr>
                <w:lang w:eastAsia="de-DE"/>
              </w:rPr>
              <w:t>-3.18%</w:t>
            </w:r>
          </w:p>
        </w:tc>
        <w:tc>
          <w:tcPr>
            <w:tcW w:w="973" w:type="dxa"/>
            <w:tcBorders>
              <w:top w:val="nil"/>
              <w:left w:val="nil"/>
              <w:bottom w:val="nil"/>
              <w:right w:val="nil"/>
            </w:tcBorders>
            <w:shd w:val="clear" w:color="000000" w:fill="FFC7CE"/>
            <w:noWrap/>
            <w:vAlign w:val="center"/>
            <w:hideMark/>
          </w:tcPr>
          <w:p w14:paraId="0C716BD0" w14:textId="77777777" w:rsidR="00F9432F" w:rsidRPr="00F9432F" w:rsidRDefault="00F9432F" w:rsidP="00F9432F">
            <w:pPr>
              <w:rPr>
                <w:lang w:eastAsia="de-DE"/>
              </w:rPr>
            </w:pPr>
            <w:r w:rsidRPr="00F9432F">
              <w:rPr>
                <w:lang w:eastAsia="de-DE"/>
              </w:rPr>
              <w:t>17.17%</w:t>
            </w:r>
          </w:p>
        </w:tc>
        <w:tc>
          <w:tcPr>
            <w:tcW w:w="959" w:type="dxa"/>
            <w:tcBorders>
              <w:top w:val="nil"/>
              <w:left w:val="nil"/>
              <w:bottom w:val="nil"/>
              <w:right w:val="single" w:sz="4" w:space="0" w:color="auto"/>
            </w:tcBorders>
            <w:shd w:val="clear" w:color="000000" w:fill="FFC7CE"/>
            <w:noWrap/>
            <w:vAlign w:val="center"/>
            <w:hideMark/>
          </w:tcPr>
          <w:p w14:paraId="7641C4EE" w14:textId="77777777" w:rsidR="00F9432F" w:rsidRPr="00F9432F" w:rsidRDefault="00F9432F" w:rsidP="00F9432F">
            <w:pPr>
              <w:rPr>
                <w:lang w:eastAsia="de-DE"/>
              </w:rPr>
            </w:pPr>
            <w:r w:rsidRPr="00F9432F">
              <w:rPr>
                <w:lang w:eastAsia="de-DE"/>
              </w:rPr>
              <w:t>14.67%</w:t>
            </w:r>
          </w:p>
        </w:tc>
        <w:tc>
          <w:tcPr>
            <w:tcW w:w="692" w:type="dxa"/>
            <w:tcBorders>
              <w:top w:val="nil"/>
              <w:left w:val="nil"/>
              <w:bottom w:val="nil"/>
              <w:right w:val="nil"/>
            </w:tcBorders>
            <w:shd w:val="clear" w:color="auto" w:fill="auto"/>
            <w:noWrap/>
            <w:vAlign w:val="center"/>
          </w:tcPr>
          <w:p w14:paraId="542CCB68"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8432D1" w14:textId="77777777" w:rsidR="00F9432F" w:rsidRPr="00F9432F" w:rsidRDefault="00F9432F" w:rsidP="00F9432F">
            <w:pPr>
              <w:rPr>
                <w:lang w:eastAsia="de-DE"/>
              </w:rPr>
            </w:pPr>
          </w:p>
        </w:tc>
      </w:tr>
      <w:tr w:rsidR="00F9432F" w:rsidRPr="00F9432F" w14:paraId="76635E07"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410B498"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5FECE80F" w14:textId="77777777" w:rsidR="00F9432F" w:rsidRPr="00F9432F" w:rsidRDefault="00F9432F" w:rsidP="00F9432F">
            <w:pPr>
              <w:rPr>
                <w:lang w:eastAsia="de-DE"/>
              </w:rPr>
            </w:pPr>
            <w:r w:rsidRPr="00F9432F">
              <w:rPr>
                <w:lang w:eastAsia="de-DE"/>
              </w:rPr>
              <w:t>-1.49%</w:t>
            </w:r>
          </w:p>
        </w:tc>
        <w:tc>
          <w:tcPr>
            <w:tcW w:w="1017" w:type="dxa"/>
            <w:tcBorders>
              <w:top w:val="nil"/>
              <w:left w:val="nil"/>
              <w:bottom w:val="nil"/>
              <w:right w:val="nil"/>
            </w:tcBorders>
            <w:shd w:val="clear" w:color="000000" w:fill="FFC7CE"/>
            <w:noWrap/>
            <w:vAlign w:val="center"/>
            <w:hideMark/>
          </w:tcPr>
          <w:p w14:paraId="1E8F742C" w14:textId="77777777" w:rsidR="00F9432F" w:rsidRPr="00F9432F" w:rsidRDefault="00F9432F" w:rsidP="00F9432F">
            <w:pPr>
              <w:rPr>
                <w:lang w:eastAsia="de-DE"/>
              </w:rPr>
            </w:pPr>
            <w:r w:rsidRPr="00F9432F">
              <w:rPr>
                <w:lang w:eastAsia="de-DE"/>
              </w:rPr>
              <w:t>15.42%</w:t>
            </w:r>
          </w:p>
        </w:tc>
        <w:tc>
          <w:tcPr>
            <w:tcW w:w="1002" w:type="dxa"/>
            <w:tcBorders>
              <w:top w:val="nil"/>
              <w:left w:val="nil"/>
              <w:bottom w:val="nil"/>
              <w:right w:val="single" w:sz="4" w:space="0" w:color="auto"/>
            </w:tcBorders>
            <w:shd w:val="clear" w:color="000000" w:fill="FFC7CE"/>
            <w:noWrap/>
            <w:vAlign w:val="center"/>
            <w:hideMark/>
          </w:tcPr>
          <w:p w14:paraId="006884F8" w14:textId="77777777" w:rsidR="00F9432F" w:rsidRPr="00F9432F" w:rsidRDefault="00F9432F" w:rsidP="00F9432F">
            <w:pPr>
              <w:rPr>
                <w:lang w:eastAsia="de-DE"/>
              </w:rPr>
            </w:pPr>
            <w:r w:rsidRPr="00F9432F">
              <w:rPr>
                <w:lang w:eastAsia="de-DE"/>
              </w:rPr>
              <w:t>14.91%</w:t>
            </w:r>
          </w:p>
        </w:tc>
        <w:tc>
          <w:tcPr>
            <w:tcW w:w="959" w:type="dxa"/>
            <w:tcBorders>
              <w:top w:val="nil"/>
              <w:left w:val="single" w:sz="8" w:space="0" w:color="auto"/>
              <w:bottom w:val="nil"/>
              <w:right w:val="nil"/>
            </w:tcBorders>
            <w:shd w:val="clear" w:color="auto" w:fill="auto"/>
            <w:noWrap/>
            <w:vAlign w:val="center"/>
            <w:hideMark/>
          </w:tcPr>
          <w:p w14:paraId="44C1CE6C" w14:textId="77777777" w:rsidR="00F9432F" w:rsidRPr="00F9432F" w:rsidRDefault="00F9432F" w:rsidP="00F9432F">
            <w:pPr>
              <w:rPr>
                <w:lang w:eastAsia="de-DE"/>
              </w:rPr>
            </w:pPr>
            <w:r w:rsidRPr="00F9432F">
              <w:rPr>
                <w:lang w:eastAsia="de-DE"/>
              </w:rPr>
              <w:t>-1.40%</w:t>
            </w:r>
          </w:p>
        </w:tc>
        <w:tc>
          <w:tcPr>
            <w:tcW w:w="973" w:type="dxa"/>
            <w:tcBorders>
              <w:top w:val="nil"/>
              <w:left w:val="nil"/>
              <w:bottom w:val="nil"/>
              <w:right w:val="nil"/>
            </w:tcBorders>
            <w:shd w:val="clear" w:color="000000" w:fill="FFC7CE"/>
            <w:noWrap/>
            <w:vAlign w:val="center"/>
            <w:hideMark/>
          </w:tcPr>
          <w:p w14:paraId="5A18E525" w14:textId="77777777" w:rsidR="00F9432F" w:rsidRPr="00F9432F" w:rsidRDefault="00F9432F" w:rsidP="00F9432F">
            <w:pPr>
              <w:rPr>
                <w:lang w:eastAsia="de-DE"/>
              </w:rPr>
            </w:pPr>
            <w:r w:rsidRPr="00F9432F">
              <w:rPr>
                <w:lang w:eastAsia="de-DE"/>
              </w:rPr>
              <w:t>17.06%</w:t>
            </w:r>
          </w:p>
        </w:tc>
        <w:tc>
          <w:tcPr>
            <w:tcW w:w="959" w:type="dxa"/>
            <w:tcBorders>
              <w:top w:val="nil"/>
              <w:left w:val="nil"/>
              <w:bottom w:val="nil"/>
              <w:right w:val="single" w:sz="4" w:space="0" w:color="auto"/>
            </w:tcBorders>
            <w:shd w:val="clear" w:color="000000" w:fill="FFC7CE"/>
            <w:noWrap/>
            <w:vAlign w:val="center"/>
            <w:hideMark/>
          </w:tcPr>
          <w:p w14:paraId="081B917D" w14:textId="77777777" w:rsidR="00F9432F" w:rsidRPr="00F9432F" w:rsidRDefault="00F9432F" w:rsidP="00F9432F">
            <w:pPr>
              <w:rPr>
                <w:lang w:eastAsia="de-DE"/>
              </w:rPr>
            </w:pPr>
            <w:r w:rsidRPr="00F9432F">
              <w:rPr>
                <w:lang w:eastAsia="de-DE"/>
              </w:rPr>
              <w:t>17.16%</w:t>
            </w:r>
          </w:p>
        </w:tc>
        <w:tc>
          <w:tcPr>
            <w:tcW w:w="692" w:type="dxa"/>
            <w:tcBorders>
              <w:top w:val="nil"/>
              <w:left w:val="nil"/>
              <w:bottom w:val="nil"/>
              <w:right w:val="nil"/>
            </w:tcBorders>
            <w:shd w:val="clear" w:color="auto" w:fill="auto"/>
            <w:noWrap/>
            <w:vAlign w:val="center"/>
          </w:tcPr>
          <w:p w14:paraId="24A9221B"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78E3A68" w14:textId="77777777" w:rsidR="00F9432F" w:rsidRPr="00F9432F" w:rsidRDefault="00F9432F" w:rsidP="00F9432F">
            <w:pPr>
              <w:rPr>
                <w:lang w:eastAsia="de-DE"/>
              </w:rPr>
            </w:pPr>
          </w:p>
        </w:tc>
      </w:tr>
      <w:tr w:rsidR="00F9432F" w:rsidRPr="00F9432F" w14:paraId="5125A26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B1FDD"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74A23BB9" w14:textId="77777777" w:rsidR="00F9432F" w:rsidRPr="00F9432F" w:rsidRDefault="00F9432F" w:rsidP="00F9432F">
            <w:pPr>
              <w:rPr>
                <w:lang w:eastAsia="de-DE"/>
              </w:rPr>
            </w:pPr>
            <w:r w:rsidRPr="00F9432F">
              <w:rPr>
                <w:lang w:eastAsia="de-DE"/>
              </w:rPr>
              <w:t>-1.66%</w:t>
            </w:r>
          </w:p>
        </w:tc>
        <w:tc>
          <w:tcPr>
            <w:tcW w:w="1017" w:type="dxa"/>
            <w:tcBorders>
              <w:top w:val="nil"/>
              <w:left w:val="nil"/>
              <w:bottom w:val="nil"/>
              <w:right w:val="nil"/>
            </w:tcBorders>
            <w:shd w:val="clear" w:color="000000" w:fill="FFC7CE"/>
            <w:noWrap/>
            <w:vAlign w:val="center"/>
            <w:hideMark/>
          </w:tcPr>
          <w:p w14:paraId="0EDA0B44" w14:textId="77777777" w:rsidR="00F9432F" w:rsidRPr="00F9432F" w:rsidRDefault="00F9432F" w:rsidP="00F9432F">
            <w:pPr>
              <w:rPr>
                <w:lang w:eastAsia="de-DE"/>
              </w:rPr>
            </w:pPr>
            <w:r w:rsidRPr="00F9432F">
              <w:rPr>
                <w:lang w:eastAsia="de-DE"/>
              </w:rPr>
              <w:t>12.43%</w:t>
            </w:r>
          </w:p>
        </w:tc>
        <w:tc>
          <w:tcPr>
            <w:tcW w:w="1002" w:type="dxa"/>
            <w:tcBorders>
              <w:top w:val="nil"/>
              <w:left w:val="nil"/>
              <w:bottom w:val="nil"/>
              <w:right w:val="single" w:sz="4" w:space="0" w:color="auto"/>
            </w:tcBorders>
            <w:shd w:val="clear" w:color="000000" w:fill="FFC7CE"/>
            <w:noWrap/>
            <w:vAlign w:val="center"/>
            <w:hideMark/>
          </w:tcPr>
          <w:p w14:paraId="5DEEE846" w14:textId="77777777" w:rsidR="00F9432F" w:rsidRPr="00F9432F" w:rsidRDefault="00F9432F" w:rsidP="00F9432F">
            <w:pPr>
              <w:rPr>
                <w:lang w:eastAsia="de-DE"/>
              </w:rPr>
            </w:pPr>
            <w:r w:rsidRPr="00F9432F">
              <w:rPr>
                <w:lang w:eastAsia="de-DE"/>
              </w:rPr>
              <w:t>12.91%</w:t>
            </w:r>
          </w:p>
        </w:tc>
        <w:tc>
          <w:tcPr>
            <w:tcW w:w="959" w:type="dxa"/>
            <w:tcBorders>
              <w:top w:val="nil"/>
              <w:left w:val="single" w:sz="8" w:space="0" w:color="auto"/>
              <w:bottom w:val="nil"/>
              <w:right w:val="nil"/>
            </w:tcBorders>
            <w:shd w:val="clear" w:color="auto" w:fill="auto"/>
            <w:noWrap/>
            <w:vAlign w:val="center"/>
            <w:hideMark/>
          </w:tcPr>
          <w:p w14:paraId="3151A497" w14:textId="77777777" w:rsidR="00F9432F" w:rsidRPr="00F9432F" w:rsidRDefault="00F9432F" w:rsidP="00F9432F">
            <w:pPr>
              <w:rPr>
                <w:lang w:eastAsia="de-DE"/>
              </w:rPr>
            </w:pPr>
            <w:r w:rsidRPr="00F9432F">
              <w:rPr>
                <w:lang w:eastAsia="de-DE"/>
              </w:rPr>
              <w:t>-1.54%</w:t>
            </w:r>
          </w:p>
        </w:tc>
        <w:tc>
          <w:tcPr>
            <w:tcW w:w="973" w:type="dxa"/>
            <w:tcBorders>
              <w:top w:val="nil"/>
              <w:left w:val="nil"/>
              <w:bottom w:val="nil"/>
              <w:right w:val="nil"/>
            </w:tcBorders>
            <w:shd w:val="clear" w:color="000000" w:fill="FFC7CE"/>
            <w:noWrap/>
            <w:vAlign w:val="center"/>
            <w:hideMark/>
          </w:tcPr>
          <w:p w14:paraId="2424028F" w14:textId="77777777" w:rsidR="00F9432F" w:rsidRPr="00F9432F" w:rsidRDefault="00F9432F" w:rsidP="00F9432F">
            <w:pPr>
              <w:rPr>
                <w:lang w:eastAsia="de-DE"/>
              </w:rPr>
            </w:pPr>
            <w:r w:rsidRPr="00F9432F">
              <w:rPr>
                <w:lang w:eastAsia="de-DE"/>
              </w:rPr>
              <w:t>15.24%</w:t>
            </w:r>
          </w:p>
        </w:tc>
        <w:tc>
          <w:tcPr>
            <w:tcW w:w="959" w:type="dxa"/>
            <w:tcBorders>
              <w:top w:val="nil"/>
              <w:left w:val="nil"/>
              <w:bottom w:val="nil"/>
              <w:right w:val="single" w:sz="4" w:space="0" w:color="auto"/>
            </w:tcBorders>
            <w:shd w:val="clear" w:color="000000" w:fill="FFC7CE"/>
            <w:noWrap/>
            <w:vAlign w:val="center"/>
            <w:hideMark/>
          </w:tcPr>
          <w:p w14:paraId="1482E94A" w14:textId="77777777" w:rsidR="00F9432F" w:rsidRPr="00F9432F" w:rsidRDefault="00F9432F" w:rsidP="00F9432F">
            <w:pPr>
              <w:rPr>
                <w:lang w:eastAsia="de-DE"/>
              </w:rPr>
            </w:pPr>
            <w:r w:rsidRPr="00F9432F">
              <w:rPr>
                <w:lang w:eastAsia="de-DE"/>
              </w:rPr>
              <w:t>16.42%</w:t>
            </w:r>
          </w:p>
        </w:tc>
        <w:tc>
          <w:tcPr>
            <w:tcW w:w="692" w:type="dxa"/>
            <w:tcBorders>
              <w:top w:val="nil"/>
              <w:left w:val="nil"/>
              <w:bottom w:val="nil"/>
              <w:right w:val="nil"/>
            </w:tcBorders>
            <w:shd w:val="clear" w:color="auto" w:fill="auto"/>
            <w:noWrap/>
            <w:vAlign w:val="center"/>
          </w:tcPr>
          <w:p w14:paraId="7D3C7E57"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14C7D43B" w14:textId="77777777" w:rsidR="00F9432F" w:rsidRPr="00F9432F" w:rsidRDefault="00F9432F" w:rsidP="00F9432F">
            <w:pPr>
              <w:rPr>
                <w:lang w:eastAsia="de-DE"/>
              </w:rPr>
            </w:pPr>
          </w:p>
        </w:tc>
      </w:tr>
      <w:tr w:rsidR="00F9432F" w:rsidRPr="00F9432F" w14:paraId="05307901"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D3B0B1"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732E5263" w14:textId="77777777" w:rsidR="00F9432F" w:rsidRPr="00F9432F" w:rsidRDefault="00F9432F" w:rsidP="00F9432F">
            <w:pPr>
              <w:rPr>
                <w:lang w:eastAsia="de-DE"/>
              </w:rPr>
            </w:pPr>
            <w:r w:rsidRPr="00F9432F">
              <w:rPr>
                <w:lang w:eastAsia="de-DE"/>
              </w:rPr>
              <w:t>-1.53%</w:t>
            </w:r>
          </w:p>
        </w:tc>
        <w:tc>
          <w:tcPr>
            <w:tcW w:w="1017" w:type="dxa"/>
            <w:tcBorders>
              <w:top w:val="nil"/>
              <w:left w:val="nil"/>
              <w:bottom w:val="nil"/>
              <w:right w:val="nil"/>
            </w:tcBorders>
            <w:shd w:val="clear" w:color="000000" w:fill="FFC7CE"/>
            <w:noWrap/>
            <w:vAlign w:val="center"/>
            <w:hideMark/>
          </w:tcPr>
          <w:p w14:paraId="531B82DF" w14:textId="77777777" w:rsidR="00F9432F" w:rsidRPr="00F9432F" w:rsidRDefault="00F9432F" w:rsidP="00F9432F">
            <w:pPr>
              <w:rPr>
                <w:lang w:eastAsia="de-DE"/>
              </w:rPr>
            </w:pPr>
            <w:r w:rsidRPr="00F9432F">
              <w:rPr>
                <w:lang w:eastAsia="de-DE"/>
              </w:rPr>
              <w:t>13.98%</w:t>
            </w:r>
          </w:p>
        </w:tc>
        <w:tc>
          <w:tcPr>
            <w:tcW w:w="1002" w:type="dxa"/>
            <w:tcBorders>
              <w:top w:val="nil"/>
              <w:left w:val="nil"/>
              <w:bottom w:val="nil"/>
              <w:right w:val="single" w:sz="4" w:space="0" w:color="auto"/>
            </w:tcBorders>
            <w:shd w:val="clear" w:color="000000" w:fill="FFC7CE"/>
            <w:noWrap/>
            <w:vAlign w:val="center"/>
            <w:hideMark/>
          </w:tcPr>
          <w:p w14:paraId="617875DC" w14:textId="77777777" w:rsidR="00F9432F" w:rsidRPr="00F9432F" w:rsidRDefault="00F9432F" w:rsidP="00F9432F">
            <w:pPr>
              <w:rPr>
                <w:lang w:eastAsia="de-DE"/>
              </w:rPr>
            </w:pPr>
            <w:r w:rsidRPr="00F9432F">
              <w:rPr>
                <w:lang w:eastAsia="de-DE"/>
              </w:rPr>
              <w:t>15.33%</w:t>
            </w:r>
          </w:p>
        </w:tc>
        <w:tc>
          <w:tcPr>
            <w:tcW w:w="959" w:type="dxa"/>
            <w:tcBorders>
              <w:top w:val="nil"/>
              <w:left w:val="single" w:sz="8" w:space="0" w:color="auto"/>
              <w:bottom w:val="nil"/>
              <w:right w:val="nil"/>
            </w:tcBorders>
            <w:shd w:val="clear" w:color="auto" w:fill="auto"/>
            <w:noWrap/>
            <w:vAlign w:val="center"/>
            <w:hideMark/>
          </w:tcPr>
          <w:p w14:paraId="654E5262" w14:textId="77777777" w:rsidR="00F9432F" w:rsidRPr="00F9432F" w:rsidRDefault="00F9432F" w:rsidP="00F9432F">
            <w:pPr>
              <w:rPr>
                <w:lang w:eastAsia="de-DE"/>
              </w:rPr>
            </w:pPr>
            <w:r w:rsidRPr="00F9432F">
              <w:rPr>
                <w:lang w:eastAsia="de-DE"/>
              </w:rPr>
              <w:t>-1.20%</w:t>
            </w:r>
          </w:p>
        </w:tc>
        <w:tc>
          <w:tcPr>
            <w:tcW w:w="973" w:type="dxa"/>
            <w:tcBorders>
              <w:top w:val="nil"/>
              <w:left w:val="nil"/>
              <w:bottom w:val="nil"/>
              <w:right w:val="nil"/>
            </w:tcBorders>
            <w:shd w:val="clear" w:color="000000" w:fill="FFC7CE"/>
            <w:noWrap/>
            <w:vAlign w:val="center"/>
            <w:hideMark/>
          </w:tcPr>
          <w:p w14:paraId="08BB7529" w14:textId="77777777" w:rsidR="00F9432F" w:rsidRPr="00F9432F" w:rsidRDefault="00F9432F" w:rsidP="00F9432F">
            <w:pPr>
              <w:rPr>
                <w:lang w:eastAsia="de-DE"/>
              </w:rPr>
            </w:pPr>
            <w:r w:rsidRPr="00F9432F">
              <w:rPr>
                <w:lang w:eastAsia="de-DE"/>
              </w:rPr>
              <w:t>14.27%</w:t>
            </w:r>
          </w:p>
        </w:tc>
        <w:tc>
          <w:tcPr>
            <w:tcW w:w="959" w:type="dxa"/>
            <w:tcBorders>
              <w:top w:val="nil"/>
              <w:left w:val="nil"/>
              <w:bottom w:val="nil"/>
              <w:right w:val="single" w:sz="4" w:space="0" w:color="auto"/>
            </w:tcBorders>
            <w:shd w:val="clear" w:color="000000" w:fill="FFC7CE"/>
            <w:noWrap/>
            <w:vAlign w:val="center"/>
            <w:hideMark/>
          </w:tcPr>
          <w:p w14:paraId="1A8A6D87" w14:textId="77777777" w:rsidR="00F9432F" w:rsidRPr="00F9432F" w:rsidRDefault="00F9432F" w:rsidP="00F9432F">
            <w:pPr>
              <w:rPr>
                <w:lang w:eastAsia="de-DE"/>
              </w:rPr>
            </w:pPr>
            <w:r w:rsidRPr="00F9432F">
              <w:rPr>
                <w:lang w:eastAsia="de-DE"/>
              </w:rPr>
              <w:t>17.38%</w:t>
            </w:r>
          </w:p>
        </w:tc>
        <w:tc>
          <w:tcPr>
            <w:tcW w:w="692" w:type="dxa"/>
            <w:tcBorders>
              <w:top w:val="nil"/>
              <w:left w:val="nil"/>
              <w:bottom w:val="nil"/>
              <w:right w:val="nil"/>
            </w:tcBorders>
            <w:shd w:val="clear" w:color="auto" w:fill="auto"/>
            <w:noWrap/>
            <w:vAlign w:val="center"/>
          </w:tcPr>
          <w:p w14:paraId="4B98A06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394E200E" w14:textId="77777777" w:rsidR="00F9432F" w:rsidRPr="00F9432F" w:rsidRDefault="00F9432F" w:rsidP="00F9432F">
            <w:pPr>
              <w:rPr>
                <w:lang w:eastAsia="de-DE"/>
              </w:rPr>
            </w:pPr>
          </w:p>
        </w:tc>
      </w:tr>
      <w:tr w:rsidR="00F9432F" w:rsidRPr="00F9432F" w14:paraId="48C367F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F9ECC84"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7A18C3C8" w14:textId="77777777" w:rsidR="00F9432F" w:rsidRPr="00F9432F" w:rsidRDefault="00F9432F" w:rsidP="00F9432F">
            <w:pPr>
              <w:rPr>
                <w:lang w:eastAsia="de-DE"/>
              </w:rPr>
            </w:pPr>
            <w:r w:rsidRPr="00F9432F">
              <w:rPr>
                <w:lang w:eastAsia="de-DE"/>
              </w:rPr>
              <w:t>-1.93%</w:t>
            </w:r>
          </w:p>
        </w:tc>
        <w:tc>
          <w:tcPr>
            <w:tcW w:w="1017" w:type="dxa"/>
            <w:tcBorders>
              <w:top w:val="single" w:sz="8" w:space="0" w:color="auto"/>
              <w:left w:val="nil"/>
              <w:bottom w:val="nil"/>
              <w:right w:val="nil"/>
            </w:tcBorders>
            <w:shd w:val="clear" w:color="000000" w:fill="FFC7CE"/>
            <w:noWrap/>
            <w:vAlign w:val="center"/>
            <w:hideMark/>
          </w:tcPr>
          <w:p w14:paraId="231BDC13" w14:textId="77777777" w:rsidR="00F9432F" w:rsidRPr="00F9432F" w:rsidRDefault="00F9432F" w:rsidP="00F9432F">
            <w:pPr>
              <w:rPr>
                <w:lang w:eastAsia="de-DE"/>
              </w:rPr>
            </w:pPr>
            <w:r w:rsidRPr="00F9432F">
              <w:rPr>
                <w:lang w:eastAsia="de-DE"/>
              </w:rPr>
              <w:t>15.12%</w:t>
            </w:r>
          </w:p>
        </w:tc>
        <w:tc>
          <w:tcPr>
            <w:tcW w:w="1002" w:type="dxa"/>
            <w:tcBorders>
              <w:top w:val="single" w:sz="8" w:space="0" w:color="auto"/>
              <w:left w:val="nil"/>
              <w:bottom w:val="nil"/>
              <w:right w:val="single" w:sz="4" w:space="0" w:color="auto"/>
            </w:tcBorders>
            <w:shd w:val="clear" w:color="000000" w:fill="FFC7CE"/>
            <w:noWrap/>
            <w:vAlign w:val="center"/>
            <w:hideMark/>
          </w:tcPr>
          <w:p w14:paraId="7ED687A9" w14:textId="77777777" w:rsidR="00F9432F" w:rsidRPr="00F9432F" w:rsidRDefault="00F9432F" w:rsidP="00F9432F">
            <w:pPr>
              <w:rPr>
                <w:lang w:eastAsia="de-DE"/>
              </w:rPr>
            </w:pPr>
            <w:r w:rsidRPr="00F9432F">
              <w:rPr>
                <w:lang w:eastAsia="de-DE"/>
              </w:rPr>
              <w:t>14.36%</w:t>
            </w:r>
          </w:p>
        </w:tc>
        <w:tc>
          <w:tcPr>
            <w:tcW w:w="959" w:type="dxa"/>
            <w:tcBorders>
              <w:top w:val="single" w:sz="8" w:space="0" w:color="auto"/>
              <w:left w:val="single" w:sz="8" w:space="0" w:color="auto"/>
              <w:bottom w:val="nil"/>
              <w:right w:val="nil"/>
            </w:tcBorders>
            <w:shd w:val="clear" w:color="auto" w:fill="auto"/>
            <w:noWrap/>
            <w:vAlign w:val="center"/>
            <w:hideMark/>
          </w:tcPr>
          <w:p w14:paraId="071F5888" w14:textId="77777777" w:rsidR="00F9432F" w:rsidRPr="00F9432F" w:rsidRDefault="00F9432F" w:rsidP="00F9432F">
            <w:pPr>
              <w:rPr>
                <w:lang w:eastAsia="de-DE"/>
              </w:rPr>
            </w:pPr>
            <w:r w:rsidRPr="00F9432F">
              <w:rPr>
                <w:lang w:eastAsia="de-DE"/>
              </w:rPr>
              <w:t>-1.83%</w:t>
            </w:r>
          </w:p>
        </w:tc>
        <w:tc>
          <w:tcPr>
            <w:tcW w:w="973" w:type="dxa"/>
            <w:tcBorders>
              <w:top w:val="single" w:sz="8" w:space="0" w:color="auto"/>
              <w:left w:val="nil"/>
              <w:bottom w:val="nil"/>
              <w:right w:val="nil"/>
            </w:tcBorders>
            <w:shd w:val="clear" w:color="000000" w:fill="FFC7CE"/>
            <w:noWrap/>
            <w:vAlign w:val="center"/>
            <w:hideMark/>
          </w:tcPr>
          <w:p w14:paraId="58940FE1" w14:textId="77777777" w:rsidR="00F9432F" w:rsidRPr="00F9432F" w:rsidRDefault="00F9432F" w:rsidP="00F9432F">
            <w:pPr>
              <w:rPr>
                <w:lang w:eastAsia="de-DE"/>
              </w:rPr>
            </w:pPr>
            <w:r w:rsidRPr="00F9432F">
              <w:rPr>
                <w:lang w:eastAsia="de-DE"/>
              </w:rPr>
              <w:t>16.05%</w:t>
            </w:r>
          </w:p>
        </w:tc>
        <w:tc>
          <w:tcPr>
            <w:tcW w:w="959" w:type="dxa"/>
            <w:tcBorders>
              <w:top w:val="single" w:sz="8" w:space="0" w:color="auto"/>
              <w:left w:val="nil"/>
              <w:bottom w:val="nil"/>
              <w:right w:val="single" w:sz="4" w:space="0" w:color="auto"/>
            </w:tcBorders>
            <w:shd w:val="clear" w:color="000000" w:fill="FFC7CE"/>
            <w:noWrap/>
            <w:vAlign w:val="center"/>
            <w:hideMark/>
          </w:tcPr>
          <w:p w14:paraId="4332069A" w14:textId="77777777" w:rsidR="00F9432F" w:rsidRPr="00F9432F" w:rsidRDefault="00F9432F" w:rsidP="00F9432F">
            <w:pPr>
              <w:rPr>
                <w:lang w:eastAsia="de-DE"/>
              </w:rPr>
            </w:pPr>
            <w:r w:rsidRPr="00F9432F">
              <w:rPr>
                <w:lang w:eastAsia="de-DE"/>
              </w:rPr>
              <w:t>15.93%</w:t>
            </w:r>
          </w:p>
        </w:tc>
        <w:tc>
          <w:tcPr>
            <w:tcW w:w="692" w:type="dxa"/>
            <w:tcBorders>
              <w:top w:val="single" w:sz="8" w:space="0" w:color="auto"/>
              <w:left w:val="nil"/>
              <w:bottom w:val="nil"/>
              <w:right w:val="nil"/>
            </w:tcBorders>
            <w:shd w:val="clear" w:color="auto" w:fill="auto"/>
            <w:noWrap/>
            <w:vAlign w:val="center"/>
          </w:tcPr>
          <w:p w14:paraId="71340FF1"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554941F" w14:textId="77777777" w:rsidR="00F9432F" w:rsidRPr="00F9432F" w:rsidRDefault="00F9432F" w:rsidP="00F9432F">
            <w:pPr>
              <w:rPr>
                <w:lang w:eastAsia="de-DE"/>
              </w:rPr>
            </w:pPr>
          </w:p>
        </w:tc>
      </w:tr>
      <w:tr w:rsidR="00F9432F" w:rsidRPr="00F9432F" w14:paraId="2A35C502"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B784E91"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216AD05E" w14:textId="77777777" w:rsidR="00F9432F" w:rsidRPr="00F9432F" w:rsidRDefault="00F9432F" w:rsidP="00F9432F">
            <w:pPr>
              <w:rPr>
                <w:lang w:eastAsia="de-DE"/>
              </w:rPr>
            </w:pPr>
            <w:r w:rsidRPr="00F9432F">
              <w:rPr>
                <w:lang w:eastAsia="de-DE"/>
              </w:rPr>
              <w:t>-1.57%</w:t>
            </w:r>
          </w:p>
        </w:tc>
        <w:tc>
          <w:tcPr>
            <w:tcW w:w="1017" w:type="dxa"/>
            <w:tcBorders>
              <w:top w:val="single" w:sz="8" w:space="0" w:color="auto"/>
              <w:left w:val="nil"/>
              <w:bottom w:val="nil"/>
              <w:right w:val="nil"/>
            </w:tcBorders>
            <w:shd w:val="clear" w:color="000000" w:fill="FFC7CE"/>
            <w:noWrap/>
            <w:vAlign w:val="center"/>
            <w:hideMark/>
          </w:tcPr>
          <w:p w14:paraId="19C868C3" w14:textId="77777777" w:rsidR="00F9432F" w:rsidRPr="00F9432F" w:rsidRDefault="00F9432F" w:rsidP="00F9432F">
            <w:pPr>
              <w:rPr>
                <w:lang w:eastAsia="de-DE"/>
              </w:rPr>
            </w:pPr>
            <w:r w:rsidRPr="00F9432F">
              <w:rPr>
                <w:lang w:eastAsia="de-DE"/>
              </w:rPr>
              <w:t>12.83%</w:t>
            </w:r>
          </w:p>
        </w:tc>
        <w:tc>
          <w:tcPr>
            <w:tcW w:w="1002" w:type="dxa"/>
            <w:tcBorders>
              <w:top w:val="single" w:sz="8" w:space="0" w:color="auto"/>
              <w:left w:val="nil"/>
              <w:bottom w:val="nil"/>
              <w:right w:val="single" w:sz="4" w:space="0" w:color="auto"/>
            </w:tcBorders>
            <w:shd w:val="clear" w:color="000000" w:fill="FFC7CE"/>
            <w:noWrap/>
            <w:vAlign w:val="center"/>
            <w:hideMark/>
          </w:tcPr>
          <w:p w14:paraId="3867C6AC" w14:textId="77777777" w:rsidR="00F9432F" w:rsidRPr="00F9432F" w:rsidRDefault="00F9432F" w:rsidP="00F9432F">
            <w:pPr>
              <w:rPr>
                <w:lang w:eastAsia="de-DE"/>
              </w:rPr>
            </w:pPr>
            <w:r w:rsidRPr="00F9432F">
              <w:rPr>
                <w:lang w:eastAsia="de-DE"/>
              </w:rPr>
              <w:t>13.43%</w:t>
            </w:r>
          </w:p>
        </w:tc>
        <w:tc>
          <w:tcPr>
            <w:tcW w:w="959" w:type="dxa"/>
            <w:tcBorders>
              <w:top w:val="single" w:sz="8" w:space="0" w:color="auto"/>
              <w:left w:val="single" w:sz="8" w:space="0" w:color="auto"/>
              <w:bottom w:val="nil"/>
              <w:right w:val="nil"/>
            </w:tcBorders>
            <w:shd w:val="clear" w:color="auto" w:fill="auto"/>
            <w:noWrap/>
            <w:vAlign w:val="center"/>
            <w:hideMark/>
          </w:tcPr>
          <w:p w14:paraId="003D996B" w14:textId="77777777" w:rsidR="00F9432F" w:rsidRPr="00F9432F" w:rsidRDefault="00F9432F" w:rsidP="00F9432F">
            <w:pPr>
              <w:rPr>
                <w:lang w:eastAsia="de-DE"/>
              </w:rPr>
            </w:pPr>
            <w:r w:rsidRPr="00F9432F">
              <w:rPr>
                <w:lang w:eastAsia="de-DE"/>
              </w:rPr>
              <w:t>-1.43%</w:t>
            </w:r>
          </w:p>
        </w:tc>
        <w:tc>
          <w:tcPr>
            <w:tcW w:w="973" w:type="dxa"/>
            <w:tcBorders>
              <w:top w:val="single" w:sz="8" w:space="0" w:color="auto"/>
              <w:left w:val="nil"/>
              <w:bottom w:val="nil"/>
              <w:right w:val="nil"/>
            </w:tcBorders>
            <w:shd w:val="clear" w:color="000000" w:fill="FFC7CE"/>
            <w:noWrap/>
            <w:vAlign w:val="center"/>
            <w:hideMark/>
          </w:tcPr>
          <w:p w14:paraId="563344AF" w14:textId="77777777" w:rsidR="00F9432F" w:rsidRPr="00F9432F" w:rsidRDefault="00F9432F" w:rsidP="00F9432F">
            <w:pPr>
              <w:rPr>
                <w:lang w:eastAsia="de-DE"/>
              </w:rPr>
            </w:pPr>
            <w:r w:rsidRPr="00F9432F">
              <w:rPr>
                <w:lang w:eastAsia="de-DE"/>
              </w:rPr>
              <w:t>17.15%</w:t>
            </w:r>
          </w:p>
        </w:tc>
        <w:tc>
          <w:tcPr>
            <w:tcW w:w="959" w:type="dxa"/>
            <w:tcBorders>
              <w:top w:val="single" w:sz="8" w:space="0" w:color="auto"/>
              <w:left w:val="nil"/>
              <w:bottom w:val="nil"/>
              <w:right w:val="single" w:sz="4" w:space="0" w:color="auto"/>
            </w:tcBorders>
            <w:shd w:val="clear" w:color="000000" w:fill="FFC7CE"/>
            <w:noWrap/>
            <w:vAlign w:val="center"/>
            <w:hideMark/>
          </w:tcPr>
          <w:p w14:paraId="07DECADD" w14:textId="77777777" w:rsidR="00F9432F" w:rsidRPr="00F9432F" w:rsidRDefault="00F9432F" w:rsidP="00F9432F">
            <w:pPr>
              <w:rPr>
                <w:lang w:eastAsia="de-DE"/>
              </w:rPr>
            </w:pPr>
            <w:r w:rsidRPr="00F9432F">
              <w:rPr>
                <w:lang w:eastAsia="de-DE"/>
              </w:rPr>
              <w:t>18.42%</w:t>
            </w:r>
          </w:p>
        </w:tc>
        <w:tc>
          <w:tcPr>
            <w:tcW w:w="692" w:type="dxa"/>
            <w:tcBorders>
              <w:top w:val="single" w:sz="8" w:space="0" w:color="auto"/>
              <w:left w:val="nil"/>
              <w:bottom w:val="nil"/>
              <w:right w:val="nil"/>
            </w:tcBorders>
            <w:shd w:val="clear" w:color="auto" w:fill="auto"/>
            <w:noWrap/>
            <w:vAlign w:val="center"/>
          </w:tcPr>
          <w:p w14:paraId="0919479F"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29DD4F3E" w14:textId="77777777" w:rsidR="00F9432F" w:rsidRPr="00F9432F" w:rsidRDefault="00F9432F" w:rsidP="00F9432F">
            <w:pPr>
              <w:rPr>
                <w:lang w:eastAsia="de-DE"/>
              </w:rPr>
            </w:pPr>
          </w:p>
        </w:tc>
      </w:tr>
      <w:tr w:rsidR="00F9432F" w:rsidRPr="00F9432F" w14:paraId="2F063E4A"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BD39C24"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3019F6AF" w14:textId="77777777" w:rsidR="00F9432F" w:rsidRPr="00F9432F" w:rsidRDefault="00F9432F" w:rsidP="00F9432F">
            <w:pPr>
              <w:rPr>
                <w:lang w:eastAsia="de-DE"/>
              </w:rPr>
            </w:pPr>
            <w:r w:rsidRPr="00F9432F">
              <w:rPr>
                <w:lang w:eastAsia="de-DE"/>
              </w:rPr>
              <w:t>-1.85%</w:t>
            </w:r>
          </w:p>
        </w:tc>
        <w:tc>
          <w:tcPr>
            <w:tcW w:w="1017" w:type="dxa"/>
            <w:tcBorders>
              <w:top w:val="nil"/>
              <w:left w:val="nil"/>
              <w:bottom w:val="nil"/>
              <w:right w:val="nil"/>
            </w:tcBorders>
            <w:shd w:val="clear" w:color="000000" w:fill="FFC7CE"/>
            <w:noWrap/>
            <w:vAlign w:val="center"/>
            <w:hideMark/>
          </w:tcPr>
          <w:p w14:paraId="6F1956BC" w14:textId="77777777" w:rsidR="00F9432F" w:rsidRPr="00F9432F" w:rsidRDefault="00F9432F" w:rsidP="00F9432F">
            <w:pPr>
              <w:rPr>
                <w:lang w:eastAsia="de-DE"/>
              </w:rPr>
            </w:pPr>
            <w:r w:rsidRPr="00F9432F">
              <w:rPr>
                <w:lang w:eastAsia="de-DE"/>
              </w:rPr>
              <w:t>8.35%</w:t>
            </w:r>
          </w:p>
        </w:tc>
        <w:tc>
          <w:tcPr>
            <w:tcW w:w="1002" w:type="dxa"/>
            <w:tcBorders>
              <w:top w:val="nil"/>
              <w:left w:val="nil"/>
              <w:bottom w:val="nil"/>
              <w:right w:val="single" w:sz="4" w:space="0" w:color="auto"/>
            </w:tcBorders>
            <w:shd w:val="clear" w:color="000000" w:fill="FFC7CE"/>
            <w:noWrap/>
            <w:vAlign w:val="center"/>
            <w:hideMark/>
          </w:tcPr>
          <w:p w14:paraId="3A216F38" w14:textId="77777777" w:rsidR="00F9432F" w:rsidRPr="00F9432F" w:rsidRDefault="00F9432F" w:rsidP="00F9432F">
            <w:pPr>
              <w:rPr>
                <w:lang w:eastAsia="de-DE"/>
              </w:rPr>
            </w:pPr>
            <w:r w:rsidRPr="00F9432F">
              <w:rPr>
                <w:lang w:eastAsia="de-DE"/>
              </w:rPr>
              <w:t>8.89%</w:t>
            </w:r>
          </w:p>
        </w:tc>
        <w:tc>
          <w:tcPr>
            <w:tcW w:w="959" w:type="dxa"/>
            <w:tcBorders>
              <w:top w:val="nil"/>
              <w:left w:val="single" w:sz="8" w:space="0" w:color="auto"/>
              <w:bottom w:val="nil"/>
              <w:right w:val="nil"/>
            </w:tcBorders>
            <w:shd w:val="clear" w:color="auto" w:fill="auto"/>
            <w:noWrap/>
            <w:vAlign w:val="center"/>
            <w:hideMark/>
          </w:tcPr>
          <w:p w14:paraId="2FB49A2D" w14:textId="77777777" w:rsidR="00F9432F" w:rsidRPr="00F9432F" w:rsidRDefault="00F9432F" w:rsidP="00F9432F">
            <w:pPr>
              <w:rPr>
                <w:lang w:eastAsia="de-DE"/>
              </w:rPr>
            </w:pPr>
            <w:r w:rsidRPr="00F9432F">
              <w:rPr>
                <w:lang w:eastAsia="de-DE"/>
              </w:rPr>
              <w:t>-1.51%</w:t>
            </w:r>
          </w:p>
        </w:tc>
        <w:tc>
          <w:tcPr>
            <w:tcW w:w="973" w:type="dxa"/>
            <w:tcBorders>
              <w:top w:val="nil"/>
              <w:left w:val="nil"/>
              <w:bottom w:val="nil"/>
              <w:right w:val="nil"/>
            </w:tcBorders>
            <w:shd w:val="clear" w:color="000000" w:fill="FFC7CE"/>
            <w:noWrap/>
            <w:vAlign w:val="center"/>
            <w:hideMark/>
          </w:tcPr>
          <w:p w14:paraId="3E8B7A3A" w14:textId="77777777" w:rsidR="00F9432F" w:rsidRPr="00F9432F" w:rsidRDefault="00F9432F" w:rsidP="00F9432F">
            <w:pPr>
              <w:rPr>
                <w:lang w:eastAsia="de-DE"/>
              </w:rPr>
            </w:pPr>
            <w:r w:rsidRPr="00F9432F">
              <w:rPr>
                <w:lang w:eastAsia="de-DE"/>
              </w:rPr>
              <w:t>10.59%</w:t>
            </w:r>
          </w:p>
        </w:tc>
        <w:tc>
          <w:tcPr>
            <w:tcW w:w="959" w:type="dxa"/>
            <w:tcBorders>
              <w:top w:val="nil"/>
              <w:left w:val="nil"/>
              <w:bottom w:val="nil"/>
              <w:right w:val="single" w:sz="4" w:space="0" w:color="auto"/>
            </w:tcBorders>
            <w:shd w:val="clear" w:color="000000" w:fill="FFC7CE"/>
            <w:noWrap/>
            <w:vAlign w:val="center"/>
            <w:hideMark/>
          </w:tcPr>
          <w:p w14:paraId="07DCE0A9" w14:textId="77777777" w:rsidR="00F9432F" w:rsidRPr="00F9432F" w:rsidRDefault="00F9432F" w:rsidP="00F9432F">
            <w:pPr>
              <w:rPr>
                <w:lang w:eastAsia="de-DE"/>
              </w:rPr>
            </w:pPr>
            <w:r w:rsidRPr="00F9432F">
              <w:rPr>
                <w:lang w:eastAsia="de-DE"/>
              </w:rPr>
              <w:t>12.97%</w:t>
            </w:r>
          </w:p>
        </w:tc>
        <w:tc>
          <w:tcPr>
            <w:tcW w:w="692" w:type="dxa"/>
            <w:tcBorders>
              <w:top w:val="nil"/>
              <w:left w:val="nil"/>
              <w:bottom w:val="nil"/>
              <w:right w:val="nil"/>
            </w:tcBorders>
            <w:shd w:val="clear" w:color="auto" w:fill="auto"/>
            <w:noWrap/>
            <w:vAlign w:val="center"/>
          </w:tcPr>
          <w:p w14:paraId="3FA361D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9EDB358" w14:textId="77777777" w:rsidR="00F9432F" w:rsidRPr="00F9432F" w:rsidRDefault="00F9432F" w:rsidP="00F9432F">
            <w:pPr>
              <w:rPr>
                <w:lang w:eastAsia="de-DE"/>
              </w:rPr>
            </w:pPr>
          </w:p>
        </w:tc>
      </w:tr>
    </w:tbl>
    <w:p w14:paraId="1D907886" w14:textId="77777777" w:rsidR="00F9432F" w:rsidRPr="00F9432F" w:rsidRDefault="00F9432F" w:rsidP="00F9432F">
      <w:pPr>
        <w:rPr>
          <w:lang w:eastAsia="de-DE"/>
        </w:rPr>
      </w:pPr>
    </w:p>
    <w:p w14:paraId="4A6C65C6"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t>Comparison to NNVC-7.1 anchor</w:t>
      </w:r>
    </w:p>
    <w:p w14:paraId="3B894681"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HOP.2 </w:t>
      </w:r>
    </w:p>
    <w:p w14:paraId="1C629A15" w14:textId="77777777" w:rsidR="00F9432F" w:rsidRPr="00F9432F" w:rsidRDefault="00F9432F" w:rsidP="00F9432F">
      <w:pPr>
        <w:rPr>
          <w:lang w:eastAsia="de-DE"/>
        </w:rPr>
      </w:pPr>
      <w:r w:rsidRPr="00F9432F">
        <w:rPr>
          <w:lang w:eastAsia="de-DE"/>
        </w:rPr>
        <w:t>The results below reflect LOP/HOP performance differences (LOP set as anchor, HOP as test).</w:t>
      </w:r>
    </w:p>
    <w:tbl>
      <w:tblPr>
        <w:tblW w:w="9501" w:type="dxa"/>
        <w:tblLook w:val="04A0" w:firstRow="1" w:lastRow="0" w:firstColumn="1" w:lastColumn="0" w:noHBand="0" w:noVBand="1"/>
      </w:tblPr>
      <w:tblGrid>
        <w:gridCol w:w="1640"/>
        <w:gridCol w:w="999"/>
        <w:gridCol w:w="1013"/>
        <w:gridCol w:w="999"/>
        <w:gridCol w:w="955"/>
        <w:gridCol w:w="969"/>
        <w:gridCol w:w="985"/>
        <w:gridCol w:w="693"/>
        <w:gridCol w:w="1251"/>
      </w:tblGrid>
      <w:tr w:rsidR="00F9432F" w:rsidRPr="00F9432F" w14:paraId="1373F406" w14:textId="77777777" w:rsidTr="00BE2465">
        <w:trPr>
          <w:trHeight w:val="255"/>
        </w:trPr>
        <w:tc>
          <w:tcPr>
            <w:tcW w:w="1640" w:type="dxa"/>
            <w:tcBorders>
              <w:top w:val="nil"/>
              <w:left w:val="nil"/>
              <w:bottom w:val="nil"/>
              <w:right w:val="nil"/>
            </w:tcBorders>
            <w:shd w:val="clear" w:color="auto" w:fill="auto"/>
            <w:noWrap/>
            <w:vAlign w:val="center"/>
            <w:hideMark/>
          </w:tcPr>
          <w:p w14:paraId="0DBDDB98" w14:textId="77777777" w:rsidR="00F9432F" w:rsidRPr="00F9432F" w:rsidRDefault="00F9432F" w:rsidP="00F9432F">
            <w:pPr>
              <w:rPr>
                <w:lang w:eastAsia="de-DE"/>
              </w:rPr>
            </w:pPr>
          </w:p>
        </w:tc>
        <w:tc>
          <w:tcPr>
            <w:tcW w:w="7861" w:type="dxa"/>
            <w:gridSpan w:val="8"/>
            <w:tcBorders>
              <w:top w:val="nil"/>
              <w:left w:val="nil"/>
              <w:bottom w:val="single" w:sz="8" w:space="0" w:color="auto"/>
              <w:right w:val="nil"/>
            </w:tcBorders>
            <w:shd w:val="clear" w:color="auto" w:fill="auto"/>
            <w:noWrap/>
            <w:vAlign w:val="center"/>
            <w:hideMark/>
          </w:tcPr>
          <w:p w14:paraId="479E0007" w14:textId="77777777" w:rsidR="00F9432F" w:rsidRPr="00F9432F" w:rsidRDefault="00F9432F" w:rsidP="00F9432F">
            <w:pPr>
              <w:rPr>
                <w:b/>
                <w:bCs/>
                <w:lang w:eastAsia="de-DE"/>
              </w:rPr>
            </w:pPr>
            <w:r w:rsidRPr="00F9432F">
              <w:rPr>
                <w:b/>
                <w:bCs/>
                <w:lang w:eastAsia="de-DE"/>
              </w:rPr>
              <w:t xml:space="preserve">Random access Main10 </w:t>
            </w:r>
          </w:p>
        </w:tc>
      </w:tr>
      <w:tr w:rsidR="00F9432F" w:rsidRPr="00F9432F" w14:paraId="1674506C" w14:textId="77777777" w:rsidTr="00BE2465">
        <w:trPr>
          <w:trHeight w:val="255"/>
        </w:trPr>
        <w:tc>
          <w:tcPr>
            <w:tcW w:w="1640" w:type="dxa"/>
            <w:tcBorders>
              <w:top w:val="nil"/>
              <w:left w:val="nil"/>
              <w:bottom w:val="nil"/>
              <w:right w:val="nil"/>
            </w:tcBorders>
            <w:shd w:val="clear" w:color="auto" w:fill="auto"/>
            <w:noWrap/>
            <w:vAlign w:val="center"/>
            <w:hideMark/>
          </w:tcPr>
          <w:p w14:paraId="626537BC" w14:textId="77777777" w:rsidR="00F9432F" w:rsidRPr="00F9432F" w:rsidRDefault="00F9432F" w:rsidP="00F9432F">
            <w:pPr>
              <w:rPr>
                <w:b/>
                <w:bCs/>
                <w:lang w:eastAsia="de-DE"/>
              </w:rPr>
            </w:pPr>
          </w:p>
        </w:tc>
        <w:tc>
          <w:tcPr>
            <w:tcW w:w="7861" w:type="dxa"/>
            <w:gridSpan w:val="8"/>
            <w:tcBorders>
              <w:top w:val="single" w:sz="8" w:space="0" w:color="auto"/>
              <w:left w:val="single" w:sz="8" w:space="0" w:color="auto"/>
              <w:bottom w:val="single" w:sz="8" w:space="0" w:color="auto"/>
              <w:right w:val="nil"/>
            </w:tcBorders>
            <w:shd w:val="clear" w:color="auto" w:fill="auto"/>
            <w:noWrap/>
            <w:vAlign w:val="center"/>
            <w:hideMark/>
          </w:tcPr>
          <w:p w14:paraId="601811EB" w14:textId="77777777" w:rsidR="00F9432F" w:rsidRPr="00F9432F" w:rsidRDefault="00F9432F" w:rsidP="00F9432F">
            <w:pPr>
              <w:rPr>
                <w:b/>
                <w:bCs/>
                <w:lang w:eastAsia="de-DE"/>
              </w:rPr>
            </w:pPr>
            <w:r w:rsidRPr="00F9432F">
              <w:rPr>
                <w:b/>
                <w:bCs/>
                <w:lang w:eastAsia="de-DE"/>
              </w:rPr>
              <w:t>BD-rate Over NNVC-7.1</w:t>
            </w:r>
          </w:p>
        </w:tc>
      </w:tr>
      <w:tr w:rsidR="00F9432F" w:rsidRPr="00F9432F" w14:paraId="0E0ED028" w14:textId="77777777" w:rsidTr="00BE2465">
        <w:trPr>
          <w:trHeight w:val="255"/>
        </w:trPr>
        <w:tc>
          <w:tcPr>
            <w:tcW w:w="1640" w:type="dxa"/>
            <w:tcBorders>
              <w:top w:val="nil"/>
              <w:left w:val="nil"/>
              <w:bottom w:val="nil"/>
              <w:right w:val="nil"/>
            </w:tcBorders>
            <w:shd w:val="clear" w:color="auto" w:fill="auto"/>
            <w:noWrap/>
            <w:vAlign w:val="center"/>
            <w:hideMark/>
          </w:tcPr>
          <w:p w14:paraId="073DEFDE" w14:textId="77777777" w:rsidR="00F9432F" w:rsidRPr="00F9432F" w:rsidRDefault="00F9432F" w:rsidP="00F9432F">
            <w:pPr>
              <w:rPr>
                <w:b/>
                <w:bCs/>
                <w:lang w:eastAsia="de-DE"/>
              </w:rPr>
            </w:pPr>
          </w:p>
        </w:tc>
        <w:tc>
          <w:tcPr>
            <w:tcW w:w="999" w:type="dxa"/>
            <w:tcBorders>
              <w:top w:val="nil"/>
              <w:left w:val="single" w:sz="8" w:space="0" w:color="auto"/>
              <w:bottom w:val="single" w:sz="8" w:space="0" w:color="auto"/>
              <w:right w:val="nil"/>
            </w:tcBorders>
            <w:shd w:val="clear" w:color="auto" w:fill="auto"/>
            <w:noWrap/>
            <w:vAlign w:val="center"/>
            <w:hideMark/>
          </w:tcPr>
          <w:p w14:paraId="6E27C6B3" w14:textId="77777777" w:rsidR="00F9432F" w:rsidRPr="00F9432F" w:rsidRDefault="00F9432F" w:rsidP="00F9432F">
            <w:pPr>
              <w:rPr>
                <w:lang w:eastAsia="de-DE"/>
              </w:rPr>
            </w:pPr>
            <w:r w:rsidRPr="00F9432F">
              <w:rPr>
                <w:lang w:eastAsia="de-DE"/>
              </w:rPr>
              <w:t>Y-PSNR</w:t>
            </w:r>
          </w:p>
        </w:tc>
        <w:tc>
          <w:tcPr>
            <w:tcW w:w="1013" w:type="dxa"/>
            <w:tcBorders>
              <w:top w:val="nil"/>
              <w:left w:val="nil"/>
              <w:bottom w:val="single" w:sz="8" w:space="0" w:color="auto"/>
              <w:right w:val="nil"/>
            </w:tcBorders>
            <w:shd w:val="clear" w:color="auto" w:fill="auto"/>
            <w:noWrap/>
            <w:vAlign w:val="center"/>
            <w:hideMark/>
          </w:tcPr>
          <w:p w14:paraId="06FEC3EE" w14:textId="77777777" w:rsidR="00F9432F" w:rsidRPr="00F9432F" w:rsidRDefault="00F9432F" w:rsidP="00F9432F">
            <w:pPr>
              <w:rPr>
                <w:lang w:eastAsia="de-DE"/>
              </w:rPr>
            </w:pPr>
            <w:r w:rsidRPr="00F9432F">
              <w:rPr>
                <w:lang w:eastAsia="de-DE"/>
              </w:rPr>
              <w:t>U-PSNR</w:t>
            </w:r>
          </w:p>
        </w:tc>
        <w:tc>
          <w:tcPr>
            <w:tcW w:w="999" w:type="dxa"/>
            <w:tcBorders>
              <w:top w:val="nil"/>
              <w:left w:val="nil"/>
              <w:bottom w:val="single" w:sz="8" w:space="0" w:color="auto"/>
              <w:right w:val="single" w:sz="4" w:space="0" w:color="auto"/>
            </w:tcBorders>
            <w:shd w:val="clear" w:color="auto" w:fill="auto"/>
            <w:noWrap/>
            <w:vAlign w:val="center"/>
            <w:hideMark/>
          </w:tcPr>
          <w:p w14:paraId="76AF4186" w14:textId="77777777" w:rsidR="00F9432F" w:rsidRPr="00F9432F" w:rsidRDefault="00F9432F" w:rsidP="00F9432F">
            <w:pPr>
              <w:rPr>
                <w:lang w:eastAsia="de-DE"/>
              </w:rPr>
            </w:pPr>
            <w:r w:rsidRPr="00F9432F">
              <w:rPr>
                <w:lang w:eastAsia="de-DE"/>
              </w:rPr>
              <w:t>V-PSNR</w:t>
            </w:r>
          </w:p>
        </w:tc>
        <w:tc>
          <w:tcPr>
            <w:tcW w:w="955" w:type="dxa"/>
            <w:tcBorders>
              <w:top w:val="nil"/>
              <w:left w:val="single" w:sz="8" w:space="0" w:color="auto"/>
              <w:bottom w:val="single" w:sz="8" w:space="0" w:color="auto"/>
              <w:right w:val="nil"/>
            </w:tcBorders>
            <w:shd w:val="clear" w:color="auto" w:fill="auto"/>
            <w:noWrap/>
            <w:vAlign w:val="center"/>
            <w:hideMark/>
          </w:tcPr>
          <w:p w14:paraId="3C719722" w14:textId="77777777" w:rsidR="00F9432F" w:rsidRPr="00F9432F" w:rsidRDefault="00F9432F" w:rsidP="00F9432F">
            <w:pPr>
              <w:rPr>
                <w:lang w:eastAsia="de-DE"/>
              </w:rPr>
            </w:pPr>
            <w:r w:rsidRPr="00F9432F">
              <w:rPr>
                <w:lang w:eastAsia="de-DE"/>
              </w:rPr>
              <w:t>Y-MSIM</w:t>
            </w:r>
          </w:p>
        </w:tc>
        <w:tc>
          <w:tcPr>
            <w:tcW w:w="969" w:type="dxa"/>
            <w:tcBorders>
              <w:top w:val="nil"/>
              <w:left w:val="nil"/>
              <w:bottom w:val="single" w:sz="8" w:space="0" w:color="auto"/>
              <w:right w:val="nil"/>
            </w:tcBorders>
            <w:shd w:val="clear" w:color="auto" w:fill="auto"/>
            <w:noWrap/>
            <w:vAlign w:val="center"/>
            <w:hideMark/>
          </w:tcPr>
          <w:p w14:paraId="6CBFCB17" w14:textId="77777777" w:rsidR="00F9432F" w:rsidRPr="00F9432F" w:rsidRDefault="00F9432F" w:rsidP="00F9432F">
            <w:pPr>
              <w:rPr>
                <w:lang w:eastAsia="de-DE"/>
              </w:rPr>
            </w:pPr>
            <w:r w:rsidRPr="00F9432F">
              <w:rPr>
                <w:lang w:eastAsia="de-DE"/>
              </w:rPr>
              <w:t>U-MSIM</w:t>
            </w:r>
          </w:p>
        </w:tc>
        <w:tc>
          <w:tcPr>
            <w:tcW w:w="985" w:type="dxa"/>
            <w:tcBorders>
              <w:top w:val="nil"/>
              <w:left w:val="nil"/>
              <w:bottom w:val="single" w:sz="8" w:space="0" w:color="auto"/>
              <w:right w:val="single" w:sz="4" w:space="0" w:color="auto"/>
            </w:tcBorders>
            <w:shd w:val="clear" w:color="auto" w:fill="auto"/>
            <w:noWrap/>
            <w:vAlign w:val="center"/>
            <w:hideMark/>
          </w:tcPr>
          <w:p w14:paraId="14DF2619" w14:textId="77777777" w:rsidR="00F9432F" w:rsidRPr="00F9432F" w:rsidRDefault="00F9432F" w:rsidP="00F9432F">
            <w:pPr>
              <w:rPr>
                <w:lang w:eastAsia="de-DE"/>
              </w:rPr>
            </w:pPr>
            <w:r w:rsidRPr="00F9432F">
              <w:rPr>
                <w:lang w:eastAsia="de-DE"/>
              </w:rPr>
              <w:t>V-MSIM</w:t>
            </w:r>
          </w:p>
        </w:tc>
        <w:tc>
          <w:tcPr>
            <w:tcW w:w="690" w:type="dxa"/>
            <w:tcBorders>
              <w:top w:val="nil"/>
              <w:left w:val="nil"/>
              <w:bottom w:val="single" w:sz="8" w:space="0" w:color="auto"/>
              <w:right w:val="nil"/>
            </w:tcBorders>
            <w:shd w:val="clear" w:color="auto" w:fill="auto"/>
            <w:noWrap/>
            <w:vAlign w:val="center"/>
            <w:hideMark/>
          </w:tcPr>
          <w:p w14:paraId="4FC5408F" w14:textId="77777777" w:rsidR="00F9432F" w:rsidRPr="00F9432F" w:rsidRDefault="00F9432F" w:rsidP="00F9432F">
            <w:pPr>
              <w:rPr>
                <w:lang w:eastAsia="de-DE"/>
              </w:rPr>
            </w:pPr>
            <w:proofErr w:type="spellStart"/>
            <w:r w:rsidRPr="00F9432F">
              <w:rPr>
                <w:lang w:eastAsia="de-DE"/>
              </w:rPr>
              <w:t>EncT</w:t>
            </w:r>
            <w:proofErr w:type="spellEnd"/>
          </w:p>
        </w:tc>
        <w:tc>
          <w:tcPr>
            <w:tcW w:w="1251" w:type="dxa"/>
            <w:tcBorders>
              <w:top w:val="nil"/>
              <w:left w:val="nil"/>
              <w:bottom w:val="single" w:sz="8" w:space="0" w:color="auto"/>
              <w:right w:val="nil"/>
            </w:tcBorders>
            <w:shd w:val="clear" w:color="auto" w:fill="auto"/>
            <w:noWrap/>
            <w:vAlign w:val="center"/>
            <w:hideMark/>
          </w:tcPr>
          <w:p w14:paraId="5D4A7F9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A41422B"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543664" w14:textId="77777777" w:rsidR="00F9432F" w:rsidRPr="00F9432F" w:rsidRDefault="00F9432F" w:rsidP="00F9432F">
            <w:pPr>
              <w:rPr>
                <w:lang w:eastAsia="de-DE"/>
              </w:rPr>
            </w:pPr>
            <w:r w:rsidRPr="00F9432F">
              <w:rPr>
                <w:lang w:eastAsia="de-DE"/>
              </w:rPr>
              <w:t>Class A1</w:t>
            </w:r>
          </w:p>
        </w:tc>
        <w:tc>
          <w:tcPr>
            <w:tcW w:w="999" w:type="dxa"/>
            <w:tcBorders>
              <w:top w:val="single" w:sz="8" w:space="0" w:color="auto"/>
              <w:left w:val="single" w:sz="8" w:space="0" w:color="auto"/>
              <w:bottom w:val="nil"/>
              <w:right w:val="nil"/>
            </w:tcBorders>
            <w:shd w:val="clear" w:color="000000" w:fill="CCFFCC"/>
            <w:noWrap/>
            <w:vAlign w:val="center"/>
            <w:hideMark/>
          </w:tcPr>
          <w:p w14:paraId="5EB78C71" w14:textId="77777777" w:rsidR="00F9432F" w:rsidRPr="00F9432F" w:rsidRDefault="00F9432F" w:rsidP="00F9432F">
            <w:pPr>
              <w:rPr>
                <w:lang w:eastAsia="de-DE"/>
              </w:rPr>
            </w:pPr>
            <w:r w:rsidRPr="00F9432F">
              <w:rPr>
                <w:lang w:eastAsia="de-DE"/>
              </w:rPr>
              <w:t>-8.00%</w:t>
            </w:r>
          </w:p>
        </w:tc>
        <w:tc>
          <w:tcPr>
            <w:tcW w:w="1013" w:type="dxa"/>
            <w:tcBorders>
              <w:top w:val="nil"/>
              <w:left w:val="nil"/>
              <w:bottom w:val="nil"/>
              <w:right w:val="nil"/>
            </w:tcBorders>
            <w:shd w:val="clear" w:color="auto" w:fill="auto"/>
            <w:noWrap/>
            <w:vAlign w:val="center"/>
            <w:hideMark/>
          </w:tcPr>
          <w:p w14:paraId="4293BD64" w14:textId="77777777" w:rsidR="00F9432F" w:rsidRPr="00F9432F" w:rsidRDefault="00F9432F" w:rsidP="00F9432F">
            <w:pPr>
              <w:rPr>
                <w:lang w:eastAsia="de-DE"/>
              </w:rPr>
            </w:pPr>
            <w:r w:rsidRPr="00F9432F">
              <w:rPr>
                <w:lang w:eastAsia="de-DE"/>
              </w:rPr>
              <w:t>2.04%</w:t>
            </w:r>
          </w:p>
        </w:tc>
        <w:tc>
          <w:tcPr>
            <w:tcW w:w="999" w:type="dxa"/>
            <w:tcBorders>
              <w:top w:val="single" w:sz="8" w:space="0" w:color="auto"/>
              <w:left w:val="nil"/>
              <w:bottom w:val="nil"/>
              <w:right w:val="single" w:sz="4" w:space="0" w:color="auto"/>
            </w:tcBorders>
            <w:shd w:val="clear" w:color="000000" w:fill="CCFFCC"/>
            <w:noWrap/>
            <w:vAlign w:val="center"/>
            <w:hideMark/>
          </w:tcPr>
          <w:p w14:paraId="38D58636" w14:textId="77777777" w:rsidR="00F9432F" w:rsidRPr="00F9432F" w:rsidRDefault="00F9432F" w:rsidP="00F9432F">
            <w:pPr>
              <w:rPr>
                <w:lang w:eastAsia="de-DE"/>
              </w:rPr>
            </w:pPr>
            <w:r w:rsidRPr="00F9432F">
              <w:rPr>
                <w:lang w:eastAsia="de-DE"/>
              </w:rPr>
              <w:t>-8.95%</w:t>
            </w:r>
          </w:p>
        </w:tc>
        <w:tc>
          <w:tcPr>
            <w:tcW w:w="955" w:type="dxa"/>
            <w:tcBorders>
              <w:top w:val="single" w:sz="8" w:space="0" w:color="auto"/>
              <w:left w:val="single" w:sz="8" w:space="0" w:color="auto"/>
              <w:bottom w:val="nil"/>
              <w:right w:val="nil"/>
            </w:tcBorders>
            <w:shd w:val="clear" w:color="000000" w:fill="CCFFCC"/>
            <w:noWrap/>
            <w:vAlign w:val="center"/>
            <w:hideMark/>
          </w:tcPr>
          <w:p w14:paraId="728A9A22" w14:textId="77777777" w:rsidR="00F9432F" w:rsidRPr="00F9432F" w:rsidRDefault="00F9432F" w:rsidP="00F9432F">
            <w:pPr>
              <w:rPr>
                <w:lang w:eastAsia="de-DE"/>
              </w:rPr>
            </w:pPr>
            <w:r w:rsidRPr="00F9432F">
              <w:rPr>
                <w:lang w:eastAsia="de-DE"/>
              </w:rPr>
              <w:t>-8.89%</w:t>
            </w:r>
          </w:p>
        </w:tc>
        <w:tc>
          <w:tcPr>
            <w:tcW w:w="969" w:type="dxa"/>
            <w:tcBorders>
              <w:top w:val="single" w:sz="8" w:space="0" w:color="auto"/>
              <w:left w:val="nil"/>
              <w:bottom w:val="nil"/>
              <w:right w:val="nil"/>
            </w:tcBorders>
            <w:shd w:val="clear" w:color="000000" w:fill="CCFFCC"/>
            <w:noWrap/>
            <w:vAlign w:val="center"/>
            <w:hideMark/>
          </w:tcPr>
          <w:p w14:paraId="4A48065C" w14:textId="77777777" w:rsidR="00F9432F" w:rsidRPr="00F9432F" w:rsidRDefault="00F9432F" w:rsidP="00F9432F">
            <w:pPr>
              <w:rPr>
                <w:lang w:eastAsia="de-DE"/>
              </w:rPr>
            </w:pPr>
            <w:r w:rsidRPr="00F9432F">
              <w:rPr>
                <w:lang w:eastAsia="de-DE"/>
              </w:rPr>
              <w:t>-3.77%</w:t>
            </w:r>
          </w:p>
        </w:tc>
        <w:tc>
          <w:tcPr>
            <w:tcW w:w="985" w:type="dxa"/>
            <w:tcBorders>
              <w:top w:val="single" w:sz="8" w:space="0" w:color="auto"/>
              <w:left w:val="nil"/>
              <w:bottom w:val="nil"/>
              <w:right w:val="single" w:sz="4" w:space="0" w:color="auto"/>
            </w:tcBorders>
            <w:shd w:val="clear" w:color="000000" w:fill="CCFFCC"/>
            <w:noWrap/>
            <w:vAlign w:val="center"/>
            <w:hideMark/>
          </w:tcPr>
          <w:p w14:paraId="4828C293" w14:textId="77777777" w:rsidR="00F9432F" w:rsidRPr="00F9432F" w:rsidRDefault="00F9432F" w:rsidP="00F9432F">
            <w:pPr>
              <w:rPr>
                <w:lang w:eastAsia="de-DE"/>
              </w:rPr>
            </w:pPr>
            <w:r w:rsidRPr="00F9432F">
              <w:rPr>
                <w:lang w:eastAsia="de-DE"/>
              </w:rPr>
              <w:t>-10.33%</w:t>
            </w:r>
          </w:p>
        </w:tc>
        <w:tc>
          <w:tcPr>
            <w:tcW w:w="690" w:type="dxa"/>
            <w:tcBorders>
              <w:top w:val="nil"/>
              <w:left w:val="nil"/>
              <w:bottom w:val="nil"/>
              <w:right w:val="nil"/>
            </w:tcBorders>
            <w:shd w:val="clear" w:color="auto" w:fill="auto"/>
            <w:noWrap/>
            <w:vAlign w:val="center"/>
          </w:tcPr>
          <w:p w14:paraId="5EBD625C"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22733EE9" w14:textId="77777777" w:rsidR="00F9432F" w:rsidRPr="00F9432F" w:rsidRDefault="00F9432F" w:rsidP="00F9432F">
            <w:pPr>
              <w:rPr>
                <w:lang w:eastAsia="de-DE"/>
              </w:rPr>
            </w:pPr>
          </w:p>
        </w:tc>
      </w:tr>
      <w:tr w:rsidR="00F9432F" w:rsidRPr="00F9432F" w14:paraId="2E218650"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4943712" w14:textId="77777777" w:rsidR="00F9432F" w:rsidRPr="00F9432F" w:rsidRDefault="00F9432F" w:rsidP="00F9432F">
            <w:pPr>
              <w:rPr>
                <w:lang w:eastAsia="de-DE"/>
              </w:rPr>
            </w:pPr>
            <w:r w:rsidRPr="00F9432F">
              <w:rPr>
                <w:lang w:eastAsia="de-DE"/>
              </w:rPr>
              <w:t>Class A2</w:t>
            </w:r>
          </w:p>
        </w:tc>
        <w:tc>
          <w:tcPr>
            <w:tcW w:w="999" w:type="dxa"/>
            <w:tcBorders>
              <w:top w:val="nil"/>
              <w:left w:val="single" w:sz="8" w:space="0" w:color="auto"/>
              <w:bottom w:val="nil"/>
              <w:right w:val="nil"/>
            </w:tcBorders>
            <w:shd w:val="clear" w:color="000000" w:fill="CCFFCC"/>
            <w:noWrap/>
            <w:vAlign w:val="center"/>
            <w:hideMark/>
          </w:tcPr>
          <w:p w14:paraId="7511AA5E" w14:textId="77777777" w:rsidR="00F9432F" w:rsidRPr="00F9432F" w:rsidRDefault="00F9432F" w:rsidP="00F9432F">
            <w:pPr>
              <w:rPr>
                <w:lang w:eastAsia="de-DE"/>
              </w:rPr>
            </w:pPr>
            <w:r w:rsidRPr="00F9432F">
              <w:rPr>
                <w:lang w:eastAsia="de-DE"/>
              </w:rPr>
              <w:t>-8.27%</w:t>
            </w:r>
          </w:p>
        </w:tc>
        <w:tc>
          <w:tcPr>
            <w:tcW w:w="1013" w:type="dxa"/>
            <w:tcBorders>
              <w:top w:val="nil"/>
              <w:left w:val="nil"/>
              <w:bottom w:val="nil"/>
              <w:right w:val="nil"/>
            </w:tcBorders>
            <w:shd w:val="clear" w:color="auto" w:fill="auto"/>
            <w:noWrap/>
            <w:vAlign w:val="center"/>
            <w:hideMark/>
          </w:tcPr>
          <w:p w14:paraId="41C1C9AA" w14:textId="77777777" w:rsidR="00F9432F" w:rsidRPr="00F9432F" w:rsidRDefault="00F9432F" w:rsidP="00F9432F">
            <w:pPr>
              <w:rPr>
                <w:lang w:eastAsia="de-DE"/>
              </w:rPr>
            </w:pPr>
            <w:r w:rsidRPr="00F9432F">
              <w:rPr>
                <w:lang w:eastAsia="de-DE"/>
              </w:rPr>
              <w:t>1.41%</w:t>
            </w:r>
          </w:p>
        </w:tc>
        <w:tc>
          <w:tcPr>
            <w:tcW w:w="999" w:type="dxa"/>
            <w:tcBorders>
              <w:top w:val="nil"/>
              <w:left w:val="nil"/>
              <w:bottom w:val="nil"/>
              <w:right w:val="single" w:sz="4" w:space="0" w:color="auto"/>
            </w:tcBorders>
            <w:shd w:val="clear" w:color="auto" w:fill="auto"/>
            <w:noWrap/>
            <w:vAlign w:val="center"/>
            <w:hideMark/>
          </w:tcPr>
          <w:p w14:paraId="42625FCA" w14:textId="77777777" w:rsidR="00F9432F" w:rsidRPr="00F9432F" w:rsidRDefault="00F9432F" w:rsidP="00F9432F">
            <w:pPr>
              <w:rPr>
                <w:lang w:eastAsia="de-DE"/>
              </w:rPr>
            </w:pPr>
            <w:r w:rsidRPr="00F9432F">
              <w:rPr>
                <w:lang w:eastAsia="de-DE"/>
              </w:rPr>
              <w:t>0.15%</w:t>
            </w:r>
          </w:p>
        </w:tc>
        <w:tc>
          <w:tcPr>
            <w:tcW w:w="955" w:type="dxa"/>
            <w:tcBorders>
              <w:top w:val="nil"/>
              <w:left w:val="single" w:sz="8" w:space="0" w:color="auto"/>
              <w:bottom w:val="nil"/>
              <w:right w:val="nil"/>
            </w:tcBorders>
            <w:shd w:val="clear" w:color="000000" w:fill="CCFFCC"/>
            <w:noWrap/>
            <w:vAlign w:val="center"/>
            <w:hideMark/>
          </w:tcPr>
          <w:p w14:paraId="5301AAD6" w14:textId="77777777" w:rsidR="00F9432F" w:rsidRPr="00F9432F" w:rsidRDefault="00F9432F" w:rsidP="00F9432F">
            <w:pPr>
              <w:rPr>
                <w:lang w:eastAsia="de-DE"/>
              </w:rPr>
            </w:pPr>
            <w:r w:rsidRPr="00F9432F">
              <w:rPr>
                <w:lang w:eastAsia="de-DE"/>
              </w:rPr>
              <w:t>-7.66%</w:t>
            </w:r>
          </w:p>
        </w:tc>
        <w:tc>
          <w:tcPr>
            <w:tcW w:w="969" w:type="dxa"/>
            <w:tcBorders>
              <w:top w:val="nil"/>
              <w:left w:val="nil"/>
              <w:bottom w:val="nil"/>
              <w:right w:val="nil"/>
            </w:tcBorders>
            <w:shd w:val="clear" w:color="auto" w:fill="auto"/>
            <w:noWrap/>
            <w:vAlign w:val="center"/>
            <w:hideMark/>
          </w:tcPr>
          <w:p w14:paraId="0203C783" w14:textId="77777777" w:rsidR="00F9432F" w:rsidRPr="00F9432F" w:rsidRDefault="00F9432F" w:rsidP="00F9432F">
            <w:pPr>
              <w:rPr>
                <w:lang w:eastAsia="de-DE"/>
              </w:rPr>
            </w:pPr>
            <w:r w:rsidRPr="00F9432F">
              <w:rPr>
                <w:lang w:eastAsia="de-DE"/>
              </w:rPr>
              <w:t>-0.03%</w:t>
            </w:r>
          </w:p>
        </w:tc>
        <w:tc>
          <w:tcPr>
            <w:tcW w:w="985" w:type="dxa"/>
            <w:tcBorders>
              <w:top w:val="nil"/>
              <w:left w:val="nil"/>
              <w:bottom w:val="nil"/>
              <w:right w:val="single" w:sz="4" w:space="0" w:color="auto"/>
            </w:tcBorders>
            <w:shd w:val="clear" w:color="auto" w:fill="auto"/>
            <w:noWrap/>
            <w:vAlign w:val="center"/>
            <w:hideMark/>
          </w:tcPr>
          <w:p w14:paraId="6609920D" w14:textId="77777777" w:rsidR="00F9432F" w:rsidRPr="00F9432F" w:rsidRDefault="00F9432F" w:rsidP="00F9432F">
            <w:pPr>
              <w:rPr>
                <w:lang w:eastAsia="de-DE"/>
              </w:rPr>
            </w:pPr>
            <w:r w:rsidRPr="00F9432F">
              <w:rPr>
                <w:lang w:eastAsia="de-DE"/>
              </w:rPr>
              <w:t>1.77%</w:t>
            </w:r>
          </w:p>
        </w:tc>
        <w:tc>
          <w:tcPr>
            <w:tcW w:w="690" w:type="dxa"/>
            <w:tcBorders>
              <w:top w:val="nil"/>
              <w:left w:val="nil"/>
              <w:bottom w:val="nil"/>
              <w:right w:val="nil"/>
            </w:tcBorders>
            <w:shd w:val="clear" w:color="auto" w:fill="auto"/>
            <w:noWrap/>
            <w:vAlign w:val="center"/>
          </w:tcPr>
          <w:p w14:paraId="1834F609"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42CF84AC" w14:textId="77777777" w:rsidR="00F9432F" w:rsidRPr="00F9432F" w:rsidRDefault="00F9432F" w:rsidP="00F9432F">
            <w:pPr>
              <w:rPr>
                <w:lang w:eastAsia="de-DE"/>
              </w:rPr>
            </w:pPr>
          </w:p>
        </w:tc>
      </w:tr>
      <w:tr w:rsidR="00F9432F" w:rsidRPr="00F9432F" w14:paraId="729ABD1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A7E02" w14:textId="77777777" w:rsidR="00F9432F" w:rsidRPr="00F9432F" w:rsidRDefault="00F9432F" w:rsidP="00F9432F">
            <w:pPr>
              <w:rPr>
                <w:lang w:eastAsia="de-DE"/>
              </w:rPr>
            </w:pPr>
            <w:r w:rsidRPr="00F9432F">
              <w:rPr>
                <w:lang w:eastAsia="de-DE"/>
              </w:rPr>
              <w:t>Class B</w:t>
            </w:r>
          </w:p>
        </w:tc>
        <w:tc>
          <w:tcPr>
            <w:tcW w:w="999" w:type="dxa"/>
            <w:tcBorders>
              <w:top w:val="nil"/>
              <w:left w:val="single" w:sz="8" w:space="0" w:color="auto"/>
              <w:bottom w:val="nil"/>
              <w:right w:val="nil"/>
            </w:tcBorders>
            <w:shd w:val="clear" w:color="000000" w:fill="CCFFCC"/>
            <w:noWrap/>
            <w:vAlign w:val="center"/>
            <w:hideMark/>
          </w:tcPr>
          <w:p w14:paraId="1430EF7E" w14:textId="77777777" w:rsidR="00F9432F" w:rsidRPr="00F9432F" w:rsidRDefault="00F9432F" w:rsidP="00F9432F">
            <w:pPr>
              <w:rPr>
                <w:lang w:eastAsia="de-DE"/>
              </w:rPr>
            </w:pPr>
            <w:r w:rsidRPr="00F9432F">
              <w:rPr>
                <w:lang w:eastAsia="de-DE"/>
              </w:rPr>
              <w:t>-6.15%</w:t>
            </w:r>
          </w:p>
        </w:tc>
        <w:tc>
          <w:tcPr>
            <w:tcW w:w="1013" w:type="dxa"/>
            <w:tcBorders>
              <w:top w:val="nil"/>
              <w:left w:val="nil"/>
              <w:bottom w:val="nil"/>
              <w:right w:val="nil"/>
            </w:tcBorders>
            <w:shd w:val="clear" w:color="auto" w:fill="auto"/>
            <w:noWrap/>
            <w:vAlign w:val="center"/>
            <w:hideMark/>
          </w:tcPr>
          <w:p w14:paraId="3460634E" w14:textId="77777777" w:rsidR="00F9432F" w:rsidRPr="00F9432F" w:rsidRDefault="00F9432F" w:rsidP="00F9432F">
            <w:pPr>
              <w:rPr>
                <w:lang w:eastAsia="de-DE"/>
              </w:rPr>
            </w:pPr>
            <w:r w:rsidRPr="00F9432F">
              <w:rPr>
                <w:lang w:eastAsia="de-DE"/>
              </w:rPr>
              <w:t>1.99%</w:t>
            </w:r>
          </w:p>
        </w:tc>
        <w:tc>
          <w:tcPr>
            <w:tcW w:w="999" w:type="dxa"/>
            <w:tcBorders>
              <w:top w:val="nil"/>
              <w:left w:val="nil"/>
              <w:bottom w:val="nil"/>
              <w:right w:val="single" w:sz="4" w:space="0" w:color="auto"/>
            </w:tcBorders>
            <w:shd w:val="clear" w:color="auto" w:fill="auto"/>
            <w:noWrap/>
            <w:vAlign w:val="center"/>
            <w:hideMark/>
          </w:tcPr>
          <w:p w14:paraId="70CE7974" w14:textId="77777777" w:rsidR="00F9432F" w:rsidRPr="00F9432F" w:rsidRDefault="00F9432F" w:rsidP="00F9432F">
            <w:pPr>
              <w:rPr>
                <w:lang w:eastAsia="de-DE"/>
              </w:rPr>
            </w:pPr>
            <w:r w:rsidRPr="00F9432F">
              <w:rPr>
                <w:lang w:eastAsia="de-DE"/>
              </w:rPr>
              <w:t>0.66%</w:t>
            </w:r>
          </w:p>
        </w:tc>
        <w:tc>
          <w:tcPr>
            <w:tcW w:w="955" w:type="dxa"/>
            <w:tcBorders>
              <w:top w:val="nil"/>
              <w:left w:val="single" w:sz="8" w:space="0" w:color="auto"/>
              <w:bottom w:val="nil"/>
              <w:right w:val="nil"/>
            </w:tcBorders>
            <w:shd w:val="clear" w:color="000000" w:fill="CCFFCC"/>
            <w:noWrap/>
            <w:vAlign w:val="center"/>
            <w:hideMark/>
          </w:tcPr>
          <w:p w14:paraId="3C165A57" w14:textId="77777777" w:rsidR="00F9432F" w:rsidRPr="00F9432F" w:rsidRDefault="00F9432F" w:rsidP="00F9432F">
            <w:pPr>
              <w:rPr>
                <w:lang w:eastAsia="de-DE"/>
              </w:rPr>
            </w:pPr>
            <w:r w:rsidRPr="00F9432F">
              <w:rPr>
                <w:lang w:eastAsia="de-DE"/>
              </w:rPr>
              <w:t>-4.97%</w:t>
            </w:r>
          </w:p>
        </w:tc>
        <w:tc>
          <w:tcPr>
            <w:tcW w:w="969" w:type="dxa"/>
            <w:tcBorders>
              <w:top w:val="nil"/>
              <w:left w:val="nil"/>
              <w:bottom w:val="nil"/>
              <w:right w:val="nil"/>
            </w:tcBorders>
            <w:shd w:val="clear" w:color="auto" w:fill="auto"/>
            <w:noWrap/>
            <w:vAlign w:val="center"/>
            <w:hideMark/>
          </w:tcPr>
          <w:p w14:paraId="4094978B" w14:textId="77777777" w:rsidR="00F9432F" w:rsidRPr="00F9432F" w:rsidRDefault="00F9432F" w:rsidP="00F9432F">
            <w:pPr>
              <w:rPr>
                <w:lang w:eastAsia="de-DE"/>
              </w:rPr>
            </w:pPr>
            <w:r w:rsidRPr="00F9432F">
              <w:rPr>
                <w:lang w:eastAsia="de-DE"/>
              </w:rPr>
              <w:t>0.79%</w:t>
            </w:r>
          </w:p>
        </w:tc>
        <w:tc>
          <w:tcPr>
            <w:tcW w:w="985" w:type="dxa"/>
            <w:tcBorders>
              <w:top w:val="nil"/>
              <w:left w:val="nil"/>
              <w:bottom w:val="nil"/>
              <w:right w:val="single" w:sz="4" w:space="0" w:color="auto"/>
            </w:tcBorders>
            <w:shd w:val="clear" w:color="auto" w:fill="auto"/>
            <w:noWrap/>
            <w:vAlign w:val="center"/>
            <w:hideMark/>
          </w:tcPr>
          <w:p w14:paraId="1F868478" w14:textId="77777777" w:rsidR="00F9432F" w:rsidRPr="00F9432F" w:rsidRDefault="00F9432F" w:rsidP="00F9432F">
            <w:pPr>
              <w:rPr>
                <w:lang w:eastAsia="de-DE"/>
              </w:rPr>
            </w:pPr>
            <w:r w:rsidRPr="00F9432F">
              <w:rPr>
                <w:lang w:eastAsia="de-DE"/>
              </w:rPr>
              <w:t>0.77%</w:t>
            </w:r>
          </w:p>
        </w:tc>
        <w:tc>
          <w:tcPr>
            <w:tcW w:w="690" w:type="dxa"/>
            <w:tcBorders>
              <w:top w:val="nil"/>
              <w:left w:val="nil"/>
              <w:bottom w:val="nil"/>
              <w:right w:val="nil"/>
            </w:tcBorders>
            <w:shd w:val="clear" w:color="auto" w:fill="auto"/>
            <w:noWrap/>
            <w:vAlign w:val="center"/>
          </w:tcPr>
          <w:p w14:paraId="0694A253"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0F23FC82" w14:textId="77777777" w:rsidR="00F9432F" w:rsidRPr="00F9432F" w:rsidRDefault="00F9432F" w:rsidP="00F9432F">
            <w:pPr>
              <w:rPr>
                <w:lang w:eastAsia="de-DE"/>
              </w:rPr>
            </w:pPr>
          </w:p>
        </w:tc>
      </w:tr>
      <w:tr w:rsidR="00F9432F" w:rsidRPr="00F9432F" w14:paraId="37E47A3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55558ED" w14:textId="77777777" w:rsidR="00F9432F" w:rsidRPr="00F9432F" w:rsidRDefault="00F9432F" w:rsidP="00F9432F">
            <w:pPr>
              <w:rPr>
                <w:lang w:eastAsia="de-DE"/>
              </w:rPr>
            </w:pPr>
            <w:r w:rsidRPr="00F9432F">
              <w:rPr>
                <w:lang w:eastAsia="de-DE"/>
              </w:rPr>
              <w:t>Class C</w:t>
            </w:r>
          </w:p>
        </w:tc>
        <w:tc>
          <w:tcPr>
            <w:tcW w:w="999" w:type="dxa"/>
            <w:tcBorders>
              <w:top w:val="nil"/>
              <w:left w:val="single" w:sz="8" w:space="0" w:color="auto"/>
              <w:bottom w:val="nil"/>
              <w:right w:val="nil"/>
            </w:tcBorders>
            <w:shd w:val="clear" w:color="000000" w:fill="CCFFCC"/>
            <w:noWrap/>
            <w:vAlign w:val="center"/>
            <w:hideMark/>
          </w:tcPr>
          <w:p w14:paraId="264144DB" w14:textId="77777777" w:rsidR="00F9432F" w:rsidRPr="00F9432F" w:rsidRDefault="00F9432F" w:rsidP="00F9432F">
            <w:pPr>
              <w:rPr>
                <w:lang w:eastAsia="de-DE"/>
              </w:rPr>
            </w:pPr>
            <w:r w:rsidRPr="00F9432F">
              <w:rPr>
                <w:lang w:eastAsia="de-DE"/>
              </w:rPr>
              <w:t>-7.13%</w:t>
            </w:r>
          </w:p>
        </w:tc>
        <w:tc>
          <w:tcPr>
            <w:tcW w:w="1013" w:type="dxa"/>
            <w:tcBorders>
              <w:top w:val="nil"/>
              <w:left w:val="nil"/>
              <w:bottom w:val="nil"/>
              <w:right w:val="nil"/>
            </w:tcBorders>
            <w:shd w:val="clear" w:color="auto" w:fill="auto"/>
            <w:noWrap/>
            <w:vAlign w:val="center"/>
            <w:hideMark/>
          </w:tcPr>
          <w:p w14:paraId="30FB4759" w14:textId="77777777" w:rsidR="00F9432F" w:rsidRPr="00F9432F" w:rsidRDefault="00F9432F" w:rsidP="00F9432F">
            <w:pPr>
              <w:rPr>
                <w:lang w:eastAsia="de-DE"/>
              </w:rPr>
            </w:pPr>
            <w:r w:rsidRPr="00F9432F">
              <w:rPr>
                <w:lang w:eastAsia="de-DE"/>
              </w:rPr>
              <w:t>-2.16%</w:t>
            </w:r>
          </w:p>
        </w:tc>
        <w:tc>
          <w:tcPr>
            <w:tcW w:w="999" w:type="dxa"/>
            <w:tcBorders>
              <w:top w:val="nil"/>
              <w:left w:val="nil"/>
              <w:bottom w:val="nil"/>
              <w:right w:val="single" w:sz="4" w:space="0" w:color="auto"/>
            </w:tcBorders>
            <w:shd w:val="clear" w:color="auto" w:fill="auto"/>
            <w:noWrap/>
            <w:vAlign w:val="center"/>
            <w:hideMark/>
          </w:tcPr>
          <w:p w14:paraId="32ECE73E" w14:textId="77777777" w:rsidR="00F9432F" w:rsidRPr="00F9432F" w:rsidRDefault="00F9432F" w:rsidP="00F9432F">
            <w:pPr>
              <w:rPr>
                <w:lang w:eastAsia="de-DE"/>
              </w:rPr>
            </w:pPr>
            <w:r w:rsidRPr="00F9432F">
              <w:rPr>
                <w:lang w:eastAsia="de-DE"/>
              </w:rPr>
              <w:t>-2.89%</w:t>
            </w:r>
          </w:p>
        </w:tc>
        <w:tc>
          <w:tcPr>
            <w:tcW w:w="955" w:type="dxa"/>
            <w:tcBorders>
              <w:top w:val="nil"/>
              <w:left w:val="single" w:sz="8" w:space="0" w:color="auto"/>
              <w:bottom w:val="nil"/>
              <w:right w:val="nil"/>
            </w:tcBorders>
            <w:shd w:val="clear" w:color="000000" w:fill="CCFFCC"/>
            <w:noWrap/>
            <w:vAlign w:val="center"/>
            <w:hideMark/>
          </w:tcPr>
          <w:p w14:paraId="456FFB0F" w14:textId="77777777" w:rsidR="00F9432F" w:rsidRPr="00F9432F" w:rsidRDefault="00F9432F" w:rsidP="00F9432F">
            <w:pPr>
              <w:rPr>
                <w:lang w:eastAsia="de-DE"/>
              </w:rPr>
            </w:pPr>
            <w:r w:rsidRPr="00F9432F">
              <w:rPr>
                <w:lang w:eastAsia="de-DE"/>
              </w:rPr>
              <w:t>-5.65%</w:t>
            </w:r>
          </w:p>
        </w:tc>
        <w:tc>
          <w:tcPr>
            <w:tcW w:w="969" w:type="dxa"/>
            <w:tcBorders>
              <w:top w:val="nil"/>
              <w:left w:val="nil"/>
              <w:bottom w:val="nil"/>
              <w:right w:val="nil"/>
            </w:tcBorders>
            <w:shd w:val="clear" w:color="auto" w:fill="auto"/>
            <w:noWrap/>
            <w:vAlign w:val="center"/>
            <w:hideMark/>
          </w:tcPr>
          <w:p w14:paraId="73FF3780" w14:textId="77777777" w:rsidR="00F9432F" w:rsidRPr="00F9432F" w:rsidRDefault="00F9432F" w:rsidP="00F9432F">
            <w:pPr>
              <w:rPr>
                <w:lang w:eastAsia="de-DE"/>
              </w:rPr>
            </w:pPr>
            <w:r w:rsidRPr="00F9432F">
              <w:rPr>
                <w:lang w:eastAsia="de-DE"/>
              </w:rPr>
              <w:t>0.36%</w:t>
            </w:r>
          </w:p>
        </w:tc>
        <w:tc>
          <w:tcPr>
            <w:tcW w:w="985" w:type="dxa"/>
            <w:tcBorders>
              <w:top w:val="nil"/>
              <w:left w:val="nil"/>
              <w:bottom w:val="nil"/>
              <w:right w:val="single" w:sz="4" w:space="0" w:color="auto"/>
            </w:tcBorders>
            <w:shd w:val="clear" w:color="auto" w:fill="auto"/>
            <w:noWrap/>
            <w:vAlign w:val="center"/>
            <w:hideMark/>
          </w:tcPr>
          <w:p w14:paraId="21012D87" w14:textId="77777777" w:rsidR="00F9432F" w:rsidRPr="00F9432F" w:rsidRDefault="00F9432F" w:rsidP="00F9432F">
            <w:pPr>
              <w:rPr>
                <w:lang w:eastAsia="de-DE"/>
              </w:rPr>
            </w:pPr>
            <w:r w:rsidRPr="00F9432F">
              <w:rPr>
                <w:lang w:eastAsia="de-DE"/>
              </w:rPr>
              <w:t>-0.14%</w:t>
            </w:r>
          </w:p>
        </w:tc>
        <w:tc>
          <w:tcPr>
            <w:tcW w:w="690" w:type="dxa"/>
            <w:tcBorders>
              <w:top w:val="nil"/>
              <w:left w:val="nil"/>
              <w:bottom w:val="nil"/>
              <w:right w:val="nil"/>
            </w:tcBorders>
            <w:shd w:val="clear" w:color="auto" w:fill="auto"/>
            <w:noWrap/>
            <w:vAlign w:val="center"/>
          </w:tcPr>
          <w:p w14:paraId="453C499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34E1075E" w14:textId="77777777" w:rsidR="00F9432F" w:rsidRPr="00F9432F" w:rsidRDefault="00F9432F" w:rsidP="00F9432F">
            <w:pPr>
              <w:rPr>
                <w:lang w:eastAsia="de-DE"/>
              </w:rPr>
            </w:pPr>
          </w:p>
        </w:tc>
      </w:tr>
      <w:tr w:rsidR="00F9432F" w:rsidRPr="00F9432F" w14:paraId="661901AF"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3324EE0" w14:textId="77777777" w:rsidR="00F9432F" w:rsidRPr="00F9432F" w:rsidRDefault="00F9432F" w:rsidP="00F9432F">
            <w:pPr>
              <w:rPr>
                <w:lang w:eastAsia="de-DE"/>
              </w:rPr>
            </w:pPr>
            <w:r w:rsidRPr="00F9432F">
              <w:rPr>
                <w:lang w:eastAsia="de-DE"/>
              </w:rPr>
              <w:t>Class E</w:t>
            </w:r>
          </w:p>
        </w:tc>
        <w:tc>
          <w:tcPr>
            <w:tcW w:w="999" w:type="dxa"/>
            <w:tcBorders>
              <w:top w:val="nil"/>
              <w:left w:val="nil"/>
              <w:bottom w:val="nil"/>
              <w:right w:val="nil"/>
            </w:tcBorders>
            <w:shd w:val="clear" w:color="auto" w:fill="auto"/>
            <w:noWrap/>
            <w:vAlign w:val="center"/>
            <w:hideMark/>
          </w:tcPr>
          <w:p w14:paraId="4C08C39C" w14:textId="77777777" w:rsidR="00F9432F" w:rsidRPr="00F9432F" w:rsidRDefault="00F9432F" w:rsidP="00F9432F">
            <w:pPr>
              <w:rPr>
                <w:lang w:eastAsia="de-DE"/>
              </w:rPr>
            </w:pPr>
            <w:r w:rsidRPr="00F9432F">
              <w:rPr>
                <w:lang w:eastAsia="de-DE"/>
              </w:rPr>
              <w:t> </w:t>
            </w:r>
          </w:p>
        </w:tc>
        <w:tc>
          <w:tcPr>
            <w:tcW w:w="1013" w:type="dxa"/>
            <w:tcBorders>
              <w:top w:val="nil"/>
              <w:left w:val="nil"/>
              <w:bottom w:val="nil"/>
              <w:right w:val="nil"/>
            </w:tcBorders>
            <w:shd w:val="clear" w:color="auto" w:fill="auto"/>
            <w:noWrap/>
            <w:vAlign w:val="center"/>
            <w:hideMark/>
          </w:tcPr>
          <w:p w14:paraId="07452885" w14:textId="77777777" w:rsidR="00F9432F" w:rsidRPr="00F9432F" w:rsidRDefault="00F9432F" w:rsidP="00F9432F">
            <w:pPr>
              <w:rPr>
                <w:lang w:eastAsia="de-DE"/>
              </w:rPr>
            </w:pPr>
          </w:p>
        </w:tc>
        <w:tc>
          <w:tcPr>
            <w:tcW w:w="999" w:type="dxa"/>
            <w:tcBorders>
              <w:top w:val="nil"/>
              <w:left w:val="nil"/>
              <w:bottom w:val="nil"/>
              <w:right w:val="single" w:sz="4" w:space="0" w:color="auto"/>
            </w:tcBorders>
            <w:shd w:val="clear" w:color="auto" w:fill="auto"/>
            <w:noWrap/>
            <w:vAlign w:val="center"/>
            <w:hideMark/>
          </w:tcPr>
          <w:p w14:paraId="03301890" w14:textId="77777777" w:rsidR="00F9432F" w:rsidRPr="00F9432F" w:rsidRDefault="00F9432F" w:rsidP="00F9432F">
            <w:pPr>
              <w:rPr>
                <w:lang w:eastAsia="de-DE"/>
              </w:rPr>
            </w:pPr>
            <w:r w:rsidRPr="00F9432F">
              <w:rPr>
                <w:lang w:eastAsia="de-DE"/>
              </w:rPr>
              <w:t> </w:t>
            </w:r>
          </w:p>
        </w:tc>
        <w:tc>
          <w:tcPr>
            <w:tcW w:w="955" w:type="dxa"/>
            <w:tcBorders>
              <w:top w:val="nil"/>
              <w:left w:val="single" w:sz="8" w:space="0" w:color="auto"/>
              <w:bottom w:val="nil"/>
              <w:right w:val="nil"/>
            </w:tcBorders>
            <w:shd w:val="clear" w:color="auto" w:fill="auto"/>
            <w:noWrap/>
            <w:vAlign w:val="center"/>
            <w:hideMark/>
          </w:tcPr>
          <w:p w14:paraId="672B0029" w14:textId="77777777" w:rsidR="00F9432F" w:rsidRPr="00F9432F" w:rsidRDefault="00F9432F" w:rsidP="00F9432F">
            <w:pPr>
              <w:rPr>
                <w:lang w:eastAsia="de-DE"/>
              </w:rPr>
            </w:pPr>
            <w:r w:rsidRPr="00F9432F">
              <w:rPr>
                <w:lang w:eastAsia="de-DE"/>
              </w:rPr>
              <w:t> </w:t>
            </w:r>
          </w:p>
        </w:tc>
        <w:tc>
          <w:tcPr>
            <w:tcW w:w="969" w:type="dxa"/>
            <w:tcBorders>
              <w:top w:val="nil"/>
              <w:left w:val="nil"/>
              <w:bottom w:val="nil"/>
              <w:right w:val="nil"/>
            </w:tcBorders>
            <w:shd w:val="clear" w:color="auto" w:fill="auto"/>
            <w:noWrap/>
            <w:vAlign w:val="center"/>
            <w:hideMark/>
          </w:tcPr>
          <w:p w14:paraId="77B21968" w14:textId="77777777" w:rsidR="00F9432F" w:rsidRPr="00F9432F" w:rsidRDefault="00F9432F" w:rsidP="00F9432F">
            <w:pPr>
              <w:rPr>
                <w:lang w:eastAsia="de-DE"/>
              </w:rPr>
            </w:pPr>
          </w:p>
        </w:tc>
        <w:tc>
          <w:tcPr>
            <w:tcW w:w="985" w:type="dxa"/>
            <w:tcBorders>
              <w:top w:val="nil"/>
              <w:left w:val="nil"/>
              <w:bottom w:val="nil"/>
              <w:right w:val="single" w:sz="4" w:space="0" w:color="auto"/>
            </w:tcBorders>
            <w:shd w:val="clear" w:color="auto" w:fill="auto"/>
            <w:noWrap/>
            <w:vAlign w:val="center"/>
            <w:hideMark/>
          </w:tcPr>
          <w:p w14:paraId="0685ACEF" w14:textId="77777777" w:rsidR="00F9432F" w:rsidRPr="00F9432F" w:rsidRDefault="00F9432F" w:rsidP="00F9432F">
            <w:pPr>
              <w:rPr>
                <w:lang w:eastAsia="de-DE"/>
              </w:rPr>
            </w:pPr>
            <w:r w:rsidRPr="00F9432F">
              <w:rPr>
                <w:lang w:eastAsia="de-DE"/>
              </w:rPr>
              <w:t> </w:t>
            </w:r>
          </w:p>
        </w:tc>
        <w:tc>
          <w:tcPr>
            <w:tcW w:w="690" w:type="dxa"/>
            <w:tcBorders>
              <w:top w:val="nil"/>
              <w:left w:val="nil"/>
              <w:bottom w:val="nil"/>
              <w:right w:val="nil"/>
            </w:tcBorders>
            <w:shd w:val="clear" w:color="auto" w:fill="auto"/>
            <w:noWrap/>
            <w:vAlign w:val="center"/>
          </w:tcPr>
          <w:p w14:paraId="514813EE"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553179C3" w14:textId="77777777" w:rsidR="00F9432F" w:rsidRPr="00F9432F" w:rsidRDefault="00F9432F" w:rsidP="00F9432F">
            <w:pPr>
              <w:rPr>
                <w:lang w:eastAsia="de-DE"/>
              </w:rPr>
            </w:pPr>
          </w:p>
        </w:tc>
      </w:tr>
      <w:tr w:rsidR="00F9432F" w:rsidRPr="00F9432F" w14:paraId="3075CAB7"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627A3A" w14:textId="77777777" w:rsidR="00F9432F" w:rsidRPr="00F9432F" w:rsidRDefault="00F9432F" w:rsidP="00F9432F">
            <w:pPr>
              <w:rPr>
                <w:b/>
                <w:bCs/>
                <w:lang w:eastAsia="de-DE"/>
              </w:rPr>
            </w:pPr>
            <w:r w:rsidRPr="00F9432F">
              <w:rPr>
                <w:b/>
                <w:bCs/>
                <w:lang w:eastAsia="de-DE"/>
              </w:rPr>
              <w:t>Overall</w:t>
            </w:r>
          </w:p>
        </w:tc>
        <w:tc>
          <w:tcPr>
            <w:tcW w:w="999" w:type="dxa"/>
            <w:tcBorders>
              <w:top w:val="single" w:sz="8" w:space="0" w:color="auto"/>
              <w:left w:val="single" w:sz="8" w:space="0" w:color="auto"/>
              <w:bottom w:val="nil"/>
              <w:right w:val="nil"/>
            </w:tcBorders>
            <w:shd w:val="clear" w:color="000000" w:fill="CCFFCC"/>
            <w:noWrap/>
            <w:vAlign w:val="center"/>
            <w:hideMark/>
          </w:tcPr>
          <w:p w14:paraId="24F7F33D" w14:textId="77777777" w:rsidR="00F9432F" w:rsidRPr="00F9432F" w:rsidRDefault="00F9432F" w:rsidP="00F9432F">
            <w:pPr>
              <w:rPr>
                <w:lang w:eastAsia="de-DE"/>
              </w:rPr>
            </w:pPr>
            <w:r w:rsidRPr="00F9432F">
              <w:rPr>
                <w:lang w:eastAsia="de-DE"/>
              </w:rPr>
              <w:t>-7.21%</w:t>
            </w:r>
          </w:p>
        </w:tc>
        <w:tc>
          <w:tcPr>
            <w:tcW w:w="1013" w:type="dxa"/>
            <w:tcBorders>
              <w:top w:val="single" w:sz="8" w:space="0" w:color="auto"/>
              <w:left w:val="nil"/>
              <w:bottom w:val="nil"/>
              <w:right w:val="nil"/>
            </w:tcBorders>
            <w:shd w:val="clear" w:color="auto" w:fill="auto"/>
            <w:noWrap/>
            <w:vAlign w:val="center"/>
            <w:hideMark/>
          </w:tcPr>
          <w:p w14:paraId="573B41C7" w14:textId="77777777" w:rsidR="00F9432F" w:rsidRPr="00F9432F" w:rsidRDefault="00F9432F" w:rsidP="00F9432F">
            <w:pPr>
              <w:rPr>
                <w:lang w:eastAsia="de-DE"/>
              </w:rPr>
            </w:pPr>
            <w:r w:rsidRPr="00F9432F">
              <w:rPr>
                <w:lang w:eastAsia="de-DE"/>
              </w:rPr>
              <w:t>0.78%</w:t>
            </w:r>
          </w:p>
        </w:tc>
        <w:tc>
          <w:tcPr>
            <w:tcW w:w="999" w:type="dxa"/>
            <w:tcBorders>
              <w:top w:val="single" w:sz="8" w:space="0" w:color="auto"/>
              <w:left w:val="nil"/>
              <w:bottom w:val="nil"/>
              <w:right w:val="single" w:sz="4" w:space="0" w:color="auto"/>
            </w:tcBorders>
            <w:shd w:val="clear" w:color="auto" w:fill="auto"/>
            <w:noWrap/>
            <w:vAlign w:val="center"/>
            <w:hideMark/>
          </w:tcPr>
          <w:p w14:paraId="1757483C" w14:textId="77777777" w:rsidR="00F9432F" w:rsidRPr="00F9432F" w:rsidRDefault="00F9432F" w:rsidP="00F9432F">
            <w:pPr>
              <w:rPr>
                <w:lang w:eastAsia="de-DE"/>
              </w:rPr>
            </w:pPr>
            <w:r w:rsidRPr="00F9432F">
              <w:rPr>
                <w:lang w:eastAsia="de-DE"/>
              </w:rPr>
              <w:t>-2.31%</w:t>
            </w:r>
          </w:p>
        </w:tc>
        <w:tc>
          <w:tcPr>
            <w:tcW w:w="955" w:type="dxa"/>
            <w:tcBorders>
              <w:top w:val="single" w:sz="8" w:space="0" w:color="auto"/>
              <w:left w:val="single" w:sz="8" w:space="0" w:color="auto"/>
              <w:bottom w:val="nil"/>
              <w:right w:val="nil"/>
            </w:tcBorders>
            <w:shd w:val="clear" w:color="000000" w:fill="CCFFCC"/>
            <w:noWrap/>
            <w:vAlign w:val="center"/>
            <w:hideMark/>
          </w:tcPr>
          <w:p w14:paraId="0A7AF094" w14:textId="77777777" w:rsidR="00F9432F" w:rsidRPr="00F9432F" w:rsidRDefault="00F9432F" w:rsidP="00F9432F">
            <w:pPr>
              <w:rPr>
                <w:lang w:eastAsia="de-DE"/>
              </w:rPr>
            </w:pPr>
            <w:r w:rsidRPr="00F9432F">
              <w:rPr>
                <w:lang w:eastAsia="de-DE"/>
              </w:rPr>
              <w:t>-6.47%</w:t>
            </w:r>
          </w:p>
        </w:tc>
        <w:tc>
          <w:tcPr>
            <w:tcW w:w="969" w:type="dxa"/>
            <w:tcBorders>
              <w:top w:val="single" w:sz="8" w:space="0" w:color="auto"/>
              <w:left w:val="nil"/>
              <w:bottom w:val="nil"/>
              <w:right w:val="nil"/>
            </w:tcBorders>
            <w:shd w:val="clear" w:color="auto" w:fill="auto"/>
            <w:noWrap/>
            <w:vAlign w:val="center"/>
            <w:hideMark/>
          </w:tcPr>
          <w:p w14:paraId="296C1BE2" w14:textId="77777777" w:rsidR="00F9432F" w:rsidRPr="00F9432F" w:rsidRDefault="00F9432F" w:rsidP="00F9432F">
            <w:pPr>
              <w:rPr>
                <w:lang w:eastAsia="de-DE"/>
              </w:rPr>
            </w:pPr>
            <w:r w:rsidRPr="00F9432F">
              <w:rPr>
                <w:lang w:eastAsia="de-DE"/>
              </w:rPr>
              <w:t>-0.40%</w:t>
            </w:r>
          </w:p>
        </w:tc>
        <w:tc>
          <w:tcPr>
            <w:tcW w:w="985" w:type="dxa"/>
            <w:tcBorders>
              <w:top w:val="single" w:sz="8" w:space="0" w:color="auto"/>
              <w:left w:val="nil"/>
              <w:bottom w:val="nil"/>
              <w:right w:val="single" w:sz="4" w:space="0" w:color="auto"/>
            </w:tcBorders>
            <w:shd w:val="clear" w:color="auto" w:fill="auto"/>
            <w:noWrap/>
            <w:vAlign w:val="center"/>
            <w:hideMark/>
          </w:tcPr>
          <w:p w14:paraId="337676D5" w14:textId="77777777" w:rsidR="00F9432F" w:rsidRPr="00F9432F" w:rsidRDefault="00F9432F" w:rsidP="00F9432F">
            <w:pPr>
              <w:rPr>
                <w:lang w:eastAsia="de-DE"/>
              </w:rPr>
            </w:pPr>
            <w:r w:rsidRPr="00F9432F">
              <w:rPr>
                <w:lang w:eastAsia="de-DE"/>
              </w:rPr>
              <w:t>-1.49%</w:t>
            </w:r>
          </w:p>
        </w:tc>
        <w:tc>
          <w:tcPr>
            <w:tcW w:w="690" w:type="dxa"/>
            <w:tcBorders>
              <w:top w:val="single" w:sz="8" w:space="0" w:color="auto"/>
              <w:left w:val="nil"/>
              <w:bottom w:val="nil"/>
              <w:right w:val="nil"/>
            </w:tcBorders>
            <w:shd w:val="clear" w:color="auto" w:fill="auto"/>
            <w:noWrap/>
            <w:vAlign w:val="center"/>
          </w:tcPr>
          <w:p w14:paraId="62B99907"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05307E9C" w14:textId="77777777" w:rsidR="00F9432F" w:rsidRPr="00F9432F" w:rsidRDefault="00F9432F" w:rsidP="00F9432F">
            <w:pPr>
              <w:rPr>
                <w:lang w:eastAsia="de-DE"/>
              </w:rPr>
            </w:pPr>
          </w:p>
        </w:tc>
      </w:tr>
      <w:tr w:rsidR="00F9432F" w:rsidRPr="00F9432F" w14:paraId="439C471A"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1EE901E" w14:textId="77777777" w:rsidR="00F9432F" w:rsidRPr="00F9432F" w:rsidRDefault="00F9432F" w:rsidP="00F9432F">
            <w:pPr>
              <w:rPr>
                <w:lang w:eastAsia="de-DE"/>
              </w:rPr>
            </w:pPr>
            <w:r w:rsidRPr="00F9432F">
              <w:rPr>
                <w:lang w:eastAsia="de-DE"/>
              </w:rPr>
              <w:t>Class D</w:t>
            </w:r>
          </w:p>
        </w:tc>
        <w:tc>
          <w:tcPr>
            <w:tcW w:w="999" w:type="dxa"/>
            <w:tcBorders>
              <w:top w:val="single" w:sz="8" w:space="0" w:color="auto"/>
              <w:left w:val="single" w:sz="8" w:space="0" w:color="auto"/>
              <w:bottom w:val="nil"/>
              <w:right w:val="nil"/>
            </w:tcBorders>
            <w:shd w:val="clear" w:color="000000" w:fill="CCFFCC"/>
            <w:noWrap/>
            <w:vAlign w:val="center"/>
            <w:hideMark/>
          </w:tcPr>
          <w:p w14:paraId="281BAD3C" w14:textId="77777777" w:rsidR="00F9432F" w:rsidRPr="00F9432F" w:rsidRDefault="00F9432F" w:rsidP="00F9432F">
            <w:pPr>
              <w:rPr>
                <w:lang w:eastAsia="de-DE"/>
              </w:rPr>
            </w:pPr>
            <w:r w:rsidRPr="00F9432F">
              <w:rPr>
                <w:lang w:eastAsia="de-DE"/>
              </w:rPr>
              <w:t>-7.74%</w:t>
            </w:r>
          </w:p>
        </w:tc>
        <w:tc>
          <w:tcPr>
            <w:tcW w:w="1013" w:type="dxa"/>
            <w:tcBorders>
              <w:top w:val="single" w:sz="8" w:space="0" w:color="auto"/>
              <w:left w:val="nil"/>
              <w:bottom w:val="nil"/>
              <w:right w:val="nil"/>
            </w:tcBorders>
            <w:shd w:val="clear" w:color="auto" w:fill="auto"/>
            <w:noWrap/>
            <w:vAlign w:val="center"/>
            <w:hideMark/>
          </w:tcPr>
          <w:p w14:paraId="48D1A492" w14:textId="77777777" w:rsidR="00F9432F" w:rsidRPr="00F9432F" w:rsidRDefault="00F9432F" w:rsidP="00F9432F">
            <w:pPr>
              <w:rPr>
                <w:lang w:eastAsia="de-DE"/>
              </w:rPr>
            </w:pPr>
            <w:r w:rsidRPr="00F9432F">
              <w:rPr>
                <w:lang w:eastAsia="de-DE"/>
              </w:rPr>
              <w:t>-1.17%</w:t>
            </w:r>
          </w:p>
        </w:tc>
        <w:tc>
          <w:tcPr>
            <w:tcW w:w="999" w:type="dxa"/>
            <w:tcBorders>
              <w:top w:val="single" w:sz="8" w:space="0" w:color="auto"/>
              <w:left w:val="nil"/>
              <w:bottom w:val="nil"/>
              <w:right w:val="single" w:sz="4" w:space="0" w:color="auto"/>
            </w:tcBorders>
            <w:shd w:val="clear" w:color="auto" w:fill="auto"/>
            <w:noWrap/>
            <w:vAlign w:val="center"/>
            <w:hideMark/>
          </w:tcPr>
          <w:p w14:paraId="2DA363B6" w14:textId="77777777" w:rsidR="00F9432F" w:rsidRPr="00F9432F" w:rsidRDefault="00F9432F" w:rsidP="00F9432F">
            <w:pPr>
              <w:rPr>
                <w:lang w:eastAsia="de-DE"/>
              </w:rPr>
            </w:pPr>
            <w:r w:rsidRPr="00F9432F">
              <w:rPr>
                <w:lang w:eastAsia="de-DE"/>
              </w:rPr>
              <w:t>-2.98%</w:t>
            </w:r>
          </w:p>
        </w:tc>
        <w:tc>
          <w:tcPr>
            <w:tcW w:w="955" w:type="dxa"/>
            <w:tcBorders>
              <w:top w:val="single" w:sz="8" w:space="0" w:color="auto"/>
              <w:left w:val="single" w:sz="8" w:space="0" w:color="auto"/>
              <w:bottom w:val="nil"/>
              <w:right w:val="nil"/>
            </w:tcBorders>
            <w:shd w:val="clear" w:color="000000" w:fill="CCFFCC"/>
            <w:noWrap/>
            <w:vAlign w:val="center"/>
            <w:hideMark/>
          </w:tcPr>
          <w:p w14:paraId="7034FB74" w14:textId="77777777" w:rsidR="00F9432F" w:rsidRPr="00F9432F" w:rsidRDefault="00F9432F" w:rsidP="00F9432F">
            <w:pPr>
              <w:rPr>
                <w:lang w:eastAsia="de-DE"/>
              </w:rPr>
            </w:pPr>
            <w:r w:rsidRPr="00F9432F">
              <w:rPr>
                <w:lang w:eastAsia="de-DE"/>
              </w:rPr>
              <w:t>-5.02%</w:t>
            </w:r>
          </w:p>
        </w:tc>
        <w:tc>
          <w:tcPr>
            <w:tcW w:w="969" w:type="dxa"/>
            <w:tcBorders>
              <w:top w:val="single" w:sz="8" w:space="0" w:color="auto"/>
              <w:left w:val="nil"/>
              <w:bottom w:val="nil"/>
              <w:right w:val="nil"/>
            </w:tcBorders>
            <w:shd w:val="clear" w:color="auto" w:fill="auto"/>
            <w:noWrap/>
            <w:vAlign w:val="center"/>
            <w:hideMark/>
          </w:tcPr>
          <w:p w14:paraId="3B9F9624" w14:textId="77777777" w:rsidR="00F9432F" w:rsidRPr="00F9432F" w:rsidRDefault="00F9432F" w:rsidP="00F9432F">
            <w:pPr>
              <w:rPr>
                <w:lang w:eastAsia="de-DE"/>
              </w:rPr>
            </w:pPr>
            <w:r w:rsidRPr="00F9432F">
              <w:rPr>
                <w:lang w:eastAsia="de-DE"/>
              </w:rPr>
              <w:t>1.38%</w:t>
            </w:r>
          </w:p>
        </w:tc>
        <w:tc>
          <w:tcPr>
            <w:tcW w:w="985" w:type="dxa"/>
            <w:tcBorders>
              <w:top w:val="single" w:sz="8" w:space="0" w:color="auto"/>
              <w:left w:val="nil"/>
              <w:bottom w:val="nil"/>
              <w:right w:val="single" w:sz="4" w:space="0" w:color="auto"/>
            </w:tcBorders>
            <w:shd w:val="clear" w:color="auto" w:fill="auto"/>
            <w:noWrap/>
            <w:vAlign w:val="center"/>
            <w:hideMark/>
          </w:tcPr>
          <w:p w14:paraId="744FA670" w14:textId="77777777" w:rsidR="00F9432F" w:rsidRPr="00F9432F" w:rsidRDefault="00F9432F" w:rsidP="00F9432F">
            <w:pPr>
              <w:rPr>
                <w:lang w:eastAsia="de-DE"/>
              </w:rPr>
            </w:pPr>
            <w:r w:rsidRPr="00F9432F">
              <w:rPr>
                <w:lang w:eastAsia="de-DE"/>
              </w:rPr>
              <w:t>1.39%</w:t>
            </w:r>
          </w:p>
        </w:tc>
        <w:tc>
          <w:tcPr>
            <w:tcW w:w="690" w:type="dxa"/>
            <w:tcBorders>
              <w:top w:val="single" w:sz="8" w:space="0" w:color="auto"/>
              <w:left w:val="nil"/>
              <w:bottom w:val="nil"/>
              <w:right w:val="nil"/>
            </w:tcBorders>
            <w:shd w:val="clear" w:color="auto" w:fill="auto"/>
            <w:noWrap/>
            <w:vAlign w:val="center"/>
          </w:tcPr>
          <w:p w14:paraId="2EB0FBD8" w14:textId="77777777" w:rsidR="00F9432F" w:rsidRPr="00F9432F" w:rsidRDefault="00F9432F" w:rsidP="00F9432F">
            <w:pPr>
              <w:rPr>
                <w:lang w:eastAsia="de-DE"/>
              </w:rPr>
            </w:pPr>
          </w:p>
        </w:tc>
        <w:tc>
          <w:tcPr>
            <w:tcW w:w="1251" w:type="dxa"/>
            <w:tcBorders>
              <w:top w:val="single" w:sz="8" w:space="0" w:color="auto"/>
              <w:left w:val="nil"/>
              <w:bottom w:val="nil"/>
              <w:right w:val="nil"/>
            </w:tcBorders>
            <w:shd w:val="clear" w:color="auto" w:fill="auto"/>
            <w:noWrap/>
            <w:vAlign w:val="center"/>
          </w:tcPr>
          <w:p w14:paraId="56BA4956" w14:textId="77777777" w:rsidR="00F9432F" w:rsidRPr="00F9432F" w:rsidRDefault="00F9432F" w:rsidP="00F9432F">
            <w:pPr>
              <w:rPr>
                <w:lang w:eastAsia="de-DE"/>
              </w:rPr>
            </w:pPr>
          </w:p>
        </w:tc>
      </w:tr>
      <w:tr w:rsidR="00F9432F" w:rsidRPr="00F9432F" w14:paraId="6FCF1828"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6088A2" w14:textId="77777777" w:rsidR="00F9432F" w:rsidRPr="00F9432F" w:rsidRDefault="00F9432F" w:rsidP="00F9432F">
            <w:pPr>
              <w:rPr>
                <w:lang w:eastAsia="de-DE"/>
              </w:rPr>
            </w:pPr>
            <w:r w:rsidRPr="00F9432F">
              <w:rPr>
                <w:lang w:eastAsia="de-DE"/>
              </w:rPr>
              <w:t>Class F</w:t>
            </w:r>
          </w:p>
        </w:tc>
        <w:tc>
          <w:tcPr>
            <w:tcW w:w="999" w:type="dxa"/>
            <w:tcBorders>
              <w:top w:val="nil"/>
              <w:left w:val="single" w:sz="8" w:space="0" w:color="auto"/>
              <w:bottom w:val="nil"/>
              <w:right w:val="nil"/>
            </w:tcBorders>
            <w:shd w:val="clear" w:color="000000" w:fill="CCFFCC"/>
            <w:noWrap/>
            <w:vAlign w:val="center"/>
            <w:hideMark/>
          </w:tcPr>
          <w:p w14:paraId="5B66A709" w14:textId="77777777" w:rsidR="00F9432F" w:rsidRPr="00F9432F" w:rsidRDefault="00F9432F" w:rsidP="00F9432F">
            <w:pPr>
              <w:rPr>
                <w:lang w:eastAsia="de-DE"/>
              </w:rPr>
            </w:pPr>
            <w:r w:rsidRPr="00F9432F">
              <w:rPr>
                <w:lang w:eastAsia="de-DE"/>
              </w:rPr>
              <w:t>-4.83%</w:t>
            </w:r>
          </w:p>
        </w:tc>
        <w:tc>
          <w:tcPr>
            <w:tcW w:w="1013" w:type="dxa"/>
            <w:tcBorders>
              <w:top w:val="nil"/>
              <w:left w:val="nil"/>
              <w:bottom w:val="nil"/>
              <w:right w:val="nil"/>
            </w:tcBorders>
            <w:shd w:val="clear" w:color="auto" w:fill="auto"/>
            <w:noWrap/>
            <w:vAlign w:val="center"/>
            <w:hideMark/>
          </w:tcPr>
          <w:p w14:paraId="0C22EB99" w14:textId="77777777" w:rsidR="00F9432F" w:rsidRPr="00F9432F" w:rsidRDefault="00F9432F" w:rsidP="00F9432F">
            <w:pPr>
              <w:rPr>
                <w:lang w:eastAsia="de-DE"/>
              </w:rPr>
            </w:pPr>
            <w:r w:rsidRPr="00F9432F">
              <w:rPr>
                <w:lang w:eastAsia="de-DE"/>
              </w:rPr>
              <w:t>-2.53%</w:t>
            </w:r>
          </w:p>
        </w:tc>
        <w:tc>
          <w:tcPr>
            <w:tcW w:w="999" w:type="dxa"/>
            <w:tcBorders>
              <w:top w:val="nil"/>
              <w:left w:val="nil"/>
              <w:bottom w:val="nil"/>
              <w:right w:val="single" w:sz="4" w:space="0" w:color="auto"/>
            </w:tcBorders>
            <w:shd w:val="clear" w:color="auto" w:fill="auto"/>
            <w:noWrap/>
            <w:vAlign w:val="center"/>
            <w:hideMark/>
          </w:tcPr>
          <w:p w14:paraId="32B51291" w14:textId="77777777" w:rsidR="00F9432F" w:rsidRPr="00F9432F" w:rsidRDefault="00F9432F" w:rsidP="00F9432F">
            <w:pPr>
              <w:rPr>
                <w:lang w:eastAsia="de-DE"/>
              </w:rPr>
            </w:pPr>
            <w:r w:rsidRPr="00F9432F">
              <w:rPr>
                <w:lang w:eastAsia="de-DE"/>
              </w:rPr>
              <w:t>-1.47%</w:t>
            </w:r>
          </w:p>
        </w:tc>
        <w:tc>
          <w:tcPr>
            <w:tcW w:w="955" w:type="dxa"/>
            <w:tcBorders>
              <w:top w:val="nil"/>
              <w:left w:val="single" w:sz="8" w:space="0" w:color="auto"/>
              <w:bottom w:val="nil"/>
              <w:right w:val="nil"/>
            </w:tcBorders>
            <w:shd w:val="clear" w:color="000000" w:fill="CCFFCC"/>
            <w:noWrap/>
            <w:vAlign w:val="center"/>
            <w:hideMark/>
          </w:tcPr>
          <w:p w14:paraId="6796112D" w14:textId="77777777" w:rsidR="00F9432F" w:rsidRPr="00F9432F" w:rsidRDefault="00F9432F" w:rsidP="00F9432F">
            <w:pPr>
              <w:rPr>
                <w:lang w:eastAsia="de-DE"/>
              </w:rPr>
            </w:pPr>
            <w:r w:rsidRPr="00F9432F">
              <w:rPr>
                <w:lang w:eastAsia="de-DE"/>
              </w:rPr>
              <w:t>-4.39%</w:t>
            </w:r>
          </w:p>
        </w:tc>
        <w:tc>
          <w:tcPr>
            <w:tcW w:w="969" w:type="dxa"/>
            <w:tcBorders>
              <w:top w:val="nil"/>
              <w:left w:val="nil"/>
              <w:bottom w:val="nil"/>
              <w:right w:val="nil"/>
            </w:tcBorders>
            <w:shd w:val="clear" w:color="auto" w:fill="auto"/>
            <w:noWrap/>
            <w:vAlign w:val="center"/>
            <w:hideMark/>
          </w:tcPr>
          <w:p w14:paraId="031DD6A6" w14:textId="77777777" w:rsidR="00F9432F" w:rsidRPr="00F9432F" w:rsidRDefault="00F9432F" w:rsidP="00F9432F">
            <w:pPr>
              <w:rPr>
                <w:lang w:eastAsia="de-DE"/>
              </w:rPr>
            </w:pPr>
            <w:r w:rsidRPr="00F9432F">
              <w:rPr>
                <w:lang w:eastAsia="de-DE"/>
              </w:rPr>
              <w:t>-2.25%</w:t>
            </w:r>
          </w:p>
        </w:tc>
        <w:tc>
          <w:tcPr>
            <w:tcW w:w="985" w:type="dxa"/>
            <w:tcBorders>
              <w:top w:val="nil"/>
              <w:left w:val="nil"/>
              <w:bottom w:val="nil"/>
              <w:right w:val="single" w:sz="4" w:space="0" w:color="auto"/>
            </w:tcBorders>
            <w:shd w:val="clear" w:color="auto" w:fill="auto"/>
            <w:noWrap/>
            <w:vAlign w:val="center"/>
            <w:hideMark/>
          </w:tcPr>
          <w:p w14:paraId="2AC055FA" w14:textId="77777777" w:rsidR="00F9432F" w:rsidRPr="00F9432F" w:rsidRDefault="00F9432F" w:rsidP="00F9432F">
            <w:pPr>
              <w:rPr>
                <w:lang w:eastAsia="de-DE"/>
              </w:rPr>
            </w:pPr>
            <w:r w:rsidRPr="00F9432F">
              <w:rPr>
                <w:lang w:eastAsia="de-DE"/>
              </w:rPr>
              <w:t>-1.24%</w:t>
            </w:r>
          </w:p>
        </w:tc>
        <w:tc>
          <w:tcPr>
            <w:tcW w:w="690" w:type="dxa"/>
            <w:tcBorders>
              <w:top w:val="nil"/>
              <w:left w:val="nil"/>
              <w:bottom w:val="nil"/>
              <w:right w:val="nil"/>
            </w:tcBorders>
            <w:shd w:val="clear" w:color="auto" w:fill="auto"/>
            <w:noWrap/>
            <w:vAlign w:val="center"/>
          </w:tcPr>
          <w:p w14:paraId="2FAF3017" w14:textId="77777777" w:rsidR="00F9432F" w:rsidRPr="00F9432F" w:rsidRDefault="00F9432F" w:rsidP="00F9432F">
            <w:pPr>
              <w:rPr>
                <w:lang w:eastAsia="de-DE"/>
              </w:rPr>
            </w:pPr>
          </w:p>
        </w:tc>
        <w:tc>
          <w:tcPr>
            <w:tcW w:w="1251" w:type="dxa"/>
            <w:tcBorders>
              <w:top w:val="nil"/>
              <w:left w:val="nil"/>
              <w:bottom w:val="nil"/>
              <w:right w:val="nil"/>
            </w:tcBorders>
            <w:shd w:val="clear" w:color="auto" w:fill="auto"/>
            <w:noWrap/>
            <w:vAlign w:val="center"/>
          </w:tcPr>
          <w:p w14:paraId="6ED4ABC8" w14:textId="77777777" w:rsidR="00F9432F" w:rsidRPr="00F9432F" w:rsidRDefault="00F9432F" w:rsidP="00F9432F">
            <w:pPr>
              <w:rPr>
                <w:lang w:eastAsia="de-DE"/>
              </w:rPr>
            </w:pPr>
          </w:p>
        </w:tc>
      </w:tr>
    </w:tbl>
    <w:p w14:paraId="76DEA426" w14:textId="77777777" w:rsidR="00F9432F" w:rsidRPr="00F9432F" w:rsidRDefault="00F9432F" w:rsidP="00F9432F">
      <w:pPr>
        <w:rPr>
          <w:lang w:eastAsia="de-DE"/>
        </w:rPr>
      </w:pPr>
    </w:p>
    <w:tbl>
      <w:tblPr>
        <w:tblW w:w="9502" w:type="dxa"/>
        <w:tblLook w:val="04A0" w:firstRow="1" w:lastRow="0" w:firstColumn="1" w:lastColumn="0" w:noHBand="0" w:noVBand="1"/>
      </w:tblPr>
      <w:tblGrid>
        <w:gridCol w:w="1496"/>
        <w:gridCol w:w="1052"/>
        <w:gridCol w:w="1052"/>
        <w:gridCol w:w="1052"/>
        <w:gridCol w:w="1052"/>
        <w:gridCol w:w="1052"/>
        <w:gridCol w:w="1052"/>
        <w:gridCol w:w="748"/>
        <w:gridCol w:w="1046"/>
      </w:tblGrid>
      <w:tr w:rsidR="00F9432F" w:rsidRPr="00F9432F" w14:paraId="509944BF" w14:textId="77777777" w:rsidTr="00BE2465">
        <w:trPr>
          <w:trHeight w:val="255"/>
        </w:trPr>
        <w:tc>
          <w:tcPr>
            <w:tcW w:w="1640" w:type="dxa"/>
            <w:tcBorders>
              <w:top w:val="nil"/>
              <w:left w:val="nil"/>
              <w:bottom w:val="nil"/>
              <w:right w:val="nil"/>
            </w:tcBorders>
            <w:shd w:val="clear" w:color="auto" w:fill="auto"/>
            <w:noWrap/>
            <w:vAlign w:val="center"/>
            <w:hideMark/>
          </w:tcPr>
          <w:p w14:paraId="564C3C1E" w14:textId="77777777" w:rsidR="00F9432F" w:rsidRPr="00F9432F" w:rsidRDefault="00F9432F" w:rsidP="00F9432F">
            <w:pPr>
              <w:rPr>
                <w:lang w:eastAsia="de-DE"/>
              </w:rPr>
            </w:pPr>
          </w:p>
        </w:tc>
        <w:tc>
          <w:tcPr>
            <w:tcW w:w="7862" w:type="dxa"/>
            <w:gridSpan w:val="8"/>
            <w:tcBorders>
              <w:top w:val="nil"/>
              <w:left w:val="nil"/>
              <w:bottom w:val="single" w:sz="8" w:space="0" w:color="auto"/>
              <w:right w:val="nil"/>
            </w:tcBorders>
            <w:shd w:val="clear" w:color="auto" w:fill="auto"/>
            <w:noWrap/>
            <w:vAlign w:val="center"/>
            <w:hideMark/>
          </w:tcPr>
          <w:p w14:paraId="45AB1D8B" w14:textId="77777777" w:rsidR="00F9432F" w:rsidRPr="00F9432F" w:rsidRDefault="00F9432F" w:rsidP="00F9432F">
            <w:pPr>
              <w:rPr>
                <w:b/>
                <w:bCs/>
                <w:lang w:eastAsia="de-DE"/>
              </w:rPr>
            </w:pPr>
            <w:r w:rsidRPr="00F9432F">
              <w:rPr>
                <w:b/>
                <w:bCs/>
                <w:lang w:eastAsia="de-DE"/>
              </w:rPr>
              <w:t xml:space="preserve">Low delay B Main10 </w:t>
            </w:r>
          </w:p>
        </w:tc>
      </w:tr>
      <w:tr w:rsidR="00F9432F" w:rsidRPr="00F9432F" w14:paraId="0EA49494" w14:textId="77777777" w:rsidTr="00BE2465">
        <w:trPr>
          <w:trHeight w:val="255"/>
        </w:trPr>
        <w:tc>
          <w:tcPr>
            <w:tcW w:w="1640" w:type="dxa"/>
            <w:tcBorders>
              <w:top w:val="nil"/>
              <w:left w:val="nil"/>
              <w:bottom w:val="nil"/>
              <w:right w:val="nil"/>
            </w:tcBorders>
            <w:shd w:val="clear" w:color="auto" w:fill="auto"/>
            <w:noWrap/>
            <w:vAlign w:val="center"/>
            <w:hideMark/>
          </w:tcPr>
          <w:p w14:paraId="22EF38C4" w14:textId="77777777" w:rsidR="00F9432F" w:rsidRPr="00F9432F" w:rsidRDefault="00F9432F" w:rsidP="00F9432F">
            <w:pPr>
              <w:rPr>
                <w:b/>
                <w:bCs/>
                <w:lang w:eastAsia="de-DE"/>
              </w:rPr>
            </w:pPr>
          </w:p>
        </w:tc>
        <w:tc>
          <w:tcPr>
            <w:tcW w:w="7862" w:type="dxa"/>
            <w:gridSpan w:val="8"/>
            <w:tcBorders>
              <w:top w:val="single" w:sz="8" w:space="0" w:color="auto"/>
              <w:left w:val="single" w:sz="8" w:space="0" w:color="auto"/>
              <w:bottom w:val="single" w:sz="8" w:space="0" w:color="auto"/>
              <w:right w:val="nil"/>
            </w:tcBorders>
            <w:shd w:val="clear" w:color="auto" w:fill="auto"/>
            <w:noWrap/>
            <w:vAlign w:val="center"/>
            <w:hideMark/>
          </w:tcPr>
          <w:p w14:paraId="4E6187D3" w14:textId="77777777" w:rsidR="00F9432F" w:rsidRPr="00F9432F" w:rsidRDefault="00F9432F" w:rsidP="00F9432F">
            <w:pPr>
              <w:rPr>
                <w:b/>
                <w:bCs/>
                <w:lang w:eastAsia="de-DE"/>
              </w:rPr>
            </w:pPr>
            <w:r w:rsidRPr="00F9432F">
              <w:rPr>
                <w:b/>
                <w:bCs/>
                <w:lang w:eastAsia="de-DE"/>
              </w:rPr>
              <w:t>BD-rate Over NNVC-7.1</w:t>
            </w:r>
          </w:p>
        </w:tc>
      </w:tr>
      <w:tr w:rsidR="00F9432F" w:rsidRPr="00F9432F" w14:paraId="157918EB" w14:textId="77777777" w:rsidTr="00BE2465">
        <w:trPr>
          <w:trHeight w:val="255"/>
        </w:trPr>
        <w:tc>
          <w:tcPr>
            <w:tcW w:w="1640" w:type="dxa"/>
            <w:tcBorders>
              <w:top w:val="nil"/>
              <w:left w:val="nil"/>
              <w:bottom w:val="nil"/>
              <w:right w:val="nil"/>
            </w:tcBorders>
            <w:shd w:val="clear" w:color="auto" w:fill="auto"/>
            <w:noWrap/>
            <w:vAlign w:val="center"/>
            <w:hideMark/>
          </w:tcPr>
          <w:p w14:paraId="5AE4ACF5" w14:textId="77777777" w:rsidR="00F9432F" w:rsidRPr="00F9432F" w:rsidRDefault="00F9432F" w:rsidP="00F9432F">
            <w:pPr>
              <w:rPr>
                <w:b/>
                <w:bCs/>
                <w:lang w:eastAsia="de-DE"/>
              </w:rPr>
            </w:pPr>
          </w:p>
        </w:tc>
        <w:tc>
          <w:tcPr>
            <w:tcW w:w="986" w:type="dxa"/>
            <w:tcBorders>
              <w:top w:val="nil"/>
              <w:left w:val="single" w:sz="8" w:space="0" w:color="auto"/>
              <w:bottom w:val="single" w:sz="8" w:space="0" w:color="auto"/>
              <w:right w:val="nil"/>
            </w:tcBorders>
            <w:shd w:val="clear" w:color="auto" w:fill="auto"/>
            <w:noWrap/>
            <w:vAlign w:val="center"/>
            <w:hideMark/>
          </w:tcPr>
          <w:p w14:paraId="11CC1FE1" w14:textId="77777777" w:rsidR="00F9432F" w:rsidRPr="00F9432F" w:rsidRDefault="00F9432F" w:rsidP="00F9432F">
            <w:pPr>
              <w:rPr>
                <w:lang w:eastAsia="de-DE"/>
              </w:rPr>
            </w:pPr>
            <w:r w:rsidRPr="00F9432F">
              <w:rPr>
                <w:lang w:eastAsia="de-DE"/>
              </w:rPr>
              <w:t>Y-PSNR</w:t>
            </w:r>
          </w:p>
        </w:tc>
        <w:tc>
          <w:tcPr>
            <w:tcW w:w="986" w:type="dxa"/>
            <w:tcBorders>
              <w:top w:val="nil"/>
              <w:left w:val="nil"/>
              <w:bottom w:val="single" w:sz="8" w:space="0" w:color="auto"/>
              <w:right w:val="nil"/>
            </w:tcBorders>
            <w:shd w:val="clear" w:color="auto" w:fill="auto"/>
            <w:noWrap/>
            <w:vAlign w:val="center"/>
            <w:hideMark/>
          </w:tcPr>
          <w:p w14:paraId="5EEFAB4A" w14:textId="77777777" w:rsidR="00F9432F" w:rsidRPr="00F9432F" w:rsidRDefault="00F9432F" w:rsidP="00F9432F">
            <w:pPr>
              <w:rPr>
                <w:lang w:eastAsia="de-DE"/>
              </w:rPr>
            </w:pPr>
            <w:r w:rsidRPr="00F9432F">
              <w:rPr>
                <w:lang w:eastAsia="de-DE"/>
              </w:rPr>
              <w:t>U-PSNR</w:t>
            </w:r>
          </w:p>
        </w:tc>
        <w:tc>
          <w:tcPr>
            <w:tcW w:w="986" w:type="dxa"/>
            <w:tcBorders>
              <w:top w:val="nil"/>
              <w:left w:val="nil"/>
              <w:bottom w:val="single" w:sz="8" w:space="0" w:color="auto"/>
              <w:right w:val="single" w:sz="4" w:space="0" w:color="auto"/>
            </w:tcBorders>
            <w:shd w:val="clear" w:color="auto" w:fill="auto"/>
            <w:noWrap/>
            <w:vAlign w:val="center"/>
            <w:hideMark/>
          </w:tcPr>
          <w:p w14:paraId="2B8B2AB3" w14:textId="77777777" w:rsidR="00F9432F" w:rsidRPr="00F9432F" w:rsidRDefault="00F9432F" w:rsidP="00F9432F">
            <w:pPr>
              <w:rPr>
                <w:lang w:eastAsia="de-DE"/>
              </w:rPr>
            </w:pPr>
            <w:r w:rsidRPr="00F9432F">
              <w:rPr>
                <w:lang w:eastAsia="de-DE"/>
              </w:rPr>
              <w:t>V-PSNR</w:t>
            </w:r>
          </w:p>
        </w:tc>
        <w:tc>
          <w:tcPr>
            <w:tcW w:w="986" w:type="dxa"/>
            <w:tcBorders>
              <w:top w:val="nil"/>
              <w:left w:val="single" w:sz="8" w:space="0" w:color="auto"/>
              <w:bottom w:val="single" w:sz="8" w:space="0" w:color="auto"/>
              <w:right w:val="nil"/>
            </w:tcBorders>
            <w:shd w:val="clear" w:color="auto" w:fill="auto"/>
            <w:noWrap/>
            <w:vAlign w:val="center"/>
            <w:hideMark/>
          </w:tcPr>
          <w:p w14:paraId="14F1CF53" w14:textId="77777777" w:rsidR="00F9432F" w:rsidRPr="00F9432F" w:rsidRDefault="00F9432F" w:rsidP="00F9432F">
            <w:pPr>
              <w:rPr>
                <w:lang w:eastAsia="de-DE"/>
              </w:rPr>
            </w:pPr>
            <w:r w:rsidRPr="00F9432F">
              <w:rPr>
                <w:lang w:eastAsia="de-DE"/>
              </w:rPr>
              <w:t>Y-MSIM</w:t>
            </w:r>
          </w:p>
        </w:tc>
        <w:tc>
          <w:tcPr>
            <w:tcW w:w="986" w:type="dxa"/>
            <w:tcBorders>
              <w:top w:val="nil"/>
              <w:left w:val="nil"/>
              <w:bottom w:val="single" w:sz="8" w:space="0" w:color="auto"/>
              <w:right w:val="nil"/>
            </w:tcBorders>
            <w:shd w:val="clear" w:color="auto" w:fill="auto"/>
            <w:noWrap/>
            <w:vAlign w:val="center"/>
            <w:hideMark/>
          </w:tcPr>
          <w:p w14:paraId="1BAB62C5" w14:textId="77777777" w:rsidR="00F9432F" w:rsidRPr="00F9432F" w:rsidRDefault="00F9432F" w:rsidP="00F9432F">
            <w:pPr>
              <w:rPr>
                <w:lang w:eastAsia="de-DE"/>
              </w:rPr>
            </w:pPr>
            <w:r w:rsidRPr="00F9432F">
              <w:rPr>
                <w:lang w:eastAsia="de-DE"/>
              </w:rPr>
              <w:t>U-MSIM</w:t>
            </w:r>
          </w:p>
        </w:tc>
        <w:tc>
          <w:tcPr>
            <w:tcW w:w="986" w:type="dxa"/>
            <w:tcBorders>
              <w:top w:val="nil"/>
              <w:left w:val="nil"/>
              <w:bottom w:val="single" w:sz="8" w:space="0" w:color="auto"/>
              <w:right w:val="single" w:sz="4" w:space="0" w:color="auto"/>
            </w:tcBorders>
            <w:shd w:val="clear" w:color="auto" w:fill="auto"/>
            <w:noWrap/>
            <w:vAlign w:val="center"/>
            <w:hideMark/>
          </w:tcPr>
          <w:p w14:paraId="18F8DB36" w14:textId="77777777" w:rsidR="00F9432F" w:rsidRPr="00F9432F" w:rsidRDefault="00F9432F" w:rsidP="00F9432F">
            <w:pPr>
              <w:rPr>
                <w:lang w:eastAsia="de-DE"/>
              </w:rPr>
            </w:pPr>
            <w:r w:rsidRPr="00F9432F">
              <w:rPr>
                <w:lang w:eastAsia="de-DE"/>
              </w:rPr>
              <w:t>V-MSIM</w:t>
            </w:r>
          </w:p>
        </w:tc>
        <w:tc>
          <w:tcPr>
            <w:tcW w:w="807" w:type="dxa"/>
            <w:tcBorders>
              <w:top w:val="nil"/>
              <w:left w:val="nil"/>
              <w:bottom w:val="single" w:sz="8" w:space="0" w:color="auto"/>
              <w:right w:val="nil"/>
            </w:tcBorders>
            <w:shd w:val="clear" w:color="auto" w:fill="auto"/>
            <w:noWrap/>
            <w:vAlign w:val="center"/>
            <w:hideMark/>
          </w:tcPr>
          <w:p w14:paraId="1DFE7093" w14:textId="77777777" w:rsidR="00F9432F" w:rsidRPr="00F9432F" w:rsidRDefault="00F9432F" w:rsidP="00F9432F">
            <w:pPr>
              <w:rPr>
                <w:lang w:eastAsia="de-DE"/>
              </w:rPr>
            </w:pPr>
            <w:proofErr w:type="spellStart"/>
            <w:r w:rsidRPr="00F9432F">
              <w:rPr>
                <w:lang w:eastAsia="de-DE"/>
              </w:rPr>
              <w:t>EncT</w:t>
            </w:r>
            <w:proofErr w:type="spellEnd"/>
          </w:p>
        </w:tc>
        <w:tc>
          <w:tcPr>
            <w:tcW w:w="1139" w:type="dxa"/>
            <w:tcBorders>
              <w:top w:val="nil"/>
              <w:left w:val="nil"/>
              <w:bottom w:val="single" w:sz="8" w:space="0" w:color="auto"/>
              <w:right w:val="nil"/>
            </w:tcBorders>
            <w:shd w:val="clear" w:color="auto" w:fill="auto"/>
            <w:noWrap/>
            <w:vAlign w:val="center"/>
            <w:hideMark/>
          </w:tcPr>
          <w:p w14:paraId="45317598"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6A16153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1BDBAE6" w14:textId="77777777" w:rsidR="00F9432F" w:rsidRPr="00F9432F" w:rsidRDefault="00F9432F" w:rsidP="00F9432F">
            <w:pPr>
              <w:rPr>
                <w:lang w:eastAsia="de-DE"/>
              </w:rPr>
            </w:pPr>
            <w:r w:rsidRPr="00F9432F">
              <w:rPr>
                <w:lang w:eastAsia="de-DE"/>
              </w:rPr>
              <w:t>Class A1</w:t>
            </w:r>
          </w:p>
        </w:tc>
        <w:tc>
          <w:tcPr>
            <w:tcW w:w="986" w:type="dxa"/>
            <w:tcBorders>
              <w:top w:val="nil"/>
              <w:left w:val="nil"/>
              <w:bottom w:val="nil"/>
              <w:right w:val="nil"/>
            </w:tcBorders>
            <w:shd w:val="clear" w:color="auto" w:fill="auto"/>
            <w:noWrap/>
            <w:vAlign w:val="center"/>
            <w:hideMark/>
          </w:tcPr>
          <w:p w14:paraId="46B7E6FD"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18256529"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DA682ED"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27F99E4F"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E3AF8D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276A3105"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2FE7548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58A26C00" w14:textId="77777777" w:rsidR="00F9432F" w:rsidRPr="00F9432F" w:rsidRDefault="00F9432F" w:rsidP="00F9432F">
            <w:pPr>
              <w:rPr>
                <w:lang w:eastAsia="de-DE"/>
              </w:rPr>
            </w:pPr>
          </w:p>
        </w:tc>
      </w:tr>
      <w:tr w:rsidR="00F9432F" w:rsidRPr="00F9432F" w14:paraId="0B9EFA0D"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39ABCF" w14:textId="77777777" w:rsidR="00F9432F" w:rsidRPr="00F9432F" w:rsidRDefault="00F9432F" w:rsidP="00F9432F">
            <w:pPr>
              <w:rPr>
                <w:lang w:eastAsia="de-DE"/>
              </w:rPr>
            </w:pPr>
            <w:r w:rsidRPr="00F9432F">
              <w:rPr>
                <w:lang w:eastAsia="de-DE"/>
              </w:rPr>
              <w:t>Class A2</w:t>
            </w:r>
          </w:p>
        </w:tc>
        <w:tc>
          <w:tcPr>
            <w:tcW w:w="986" w:type="dxa"/>
            <w:tcBorders>
              <w:top w:val="nil"/>
              <w:left w:val="nil"/>
              <w:bottom w:val="nil"/>
              <w:right w:val="nil"/>
            </w:tcBorders>
            <w:shd w:val="clear" w:color="auto" w:fill="auto"/>
            <w:noWrap/>
            <w:vAlign w:val="center"/>
            <w:hideMark/>
          </w:tcPr>
          <w:p w14:paraId="7B811E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37E1F41"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81C938"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6611438E"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3F59931A"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6A6D113A"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753AD487"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6CF845E9" w14:textId="77777777" w:rsidR="00F9432F" w:rsidRPr="00F9432F" w:rsidRDefault="00F9432F" w:rsidP="00F9432F">
            <w:pPr>
              <w:rPr>
                <w:lang w:eastAsia="de-DE"/>
              </w:rPr>
            </w:pPr>
          </w:p>
        </w:tc>
      </w:tr>
      <w:tr w:rsidR="00F9432F" w:rsidRPr="00F9432F" w14:paraId="3EEA600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EB88AE" w14:textId="77777777" w:rsidR="00F9432F" w:rsidRPr="00F9432F" w:rsidRDefault="00F9432F" w:rsidP="00F9432F">
            <w:pPr>
              <w:rPr>
                <w:lang w:eastAsia="de-DE"/>
              </w:rPr>
            </w:pPr>
            <w:r w:rsidRPr="00F9432F">
              <w:rPr>
                <w:lang w:eastAsia="de-DE"/>
              </w:rPr>
              <w:t>Class B</w:t>
            </w:r>
          </w:p>
        </w:tc>
        <w:tc>
          <w:tcPr>
            <w:tcW w:w="986" w:type="dxa"/>
            <w:tcBorders>
              <w:top w:val="nil"/>
              <w:left w:val="nil"/>
              <w:bottom w:val="nil"/>
              <w:right w:val="nil"/>
            </w:tcBorders>
            <w:shd w:val="clear" w:color="auto" w:fill="auto"/>
            <w:noWrap/>
            <w:vAlign w:val="center"/>
            <w:hideMark/>
          </w:tcPr>
          <w:p w14:paraId="22E771C0"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24039404"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385218F2" w14:textId="77777777" w:rsidR="00F9432F" w:rsidRPr="00F9432F" w:rsidRDefault="00F9432F" w:rsidP="00F9432F">
            <w:pPr>
              <w:rPr>
                <w:lang w:eastAsia="de-DE"/>
              </w:rPr>
            </w:pPr>
            <w:r w:rsidRPr="00F9432F">
              <w:rPr>
                <w:lang w:eastAsia="de-DE"/>
              </w:rPr>
              <w:t>#VALUE!</w:t>
            </w:r>
          </w:p>
        </w:tc>
        <w:tc>
          <w:tcPr>
            <w:tcW w:w="986" w:type="dxa"/>
            <w:tcBorders>
              <w:top w:val="nil"/>
              <w:left w:val="single" w:sz="8" w:space="0" w:color="auto"/>
              <w:bottom w:val="nil"/>
              <w:right w:val="nil"/>
            </w:tcBorders>
            <w:shd w:val="clear" w:color="auto" w:fill="auto"/>
            <w:noWrap/>
            <w:vAlign w:val="center"/>
            <w:hideMark/>
          </w:tcPr>
          <w:p w14:paraId="4093DE4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nil"/>
            </w:tcBorders>
            <w:shd w:val="clear" w:color="auto" w:fill="auto"/>
            <w:noWrap/>
            <w:vAlign w:val="center"/>
            <w:hideMark/>
          </w:tcPr>
          <w:p w14:paraId="03C3D00C" w14:textId="77777777" w:rsidR="00F9432F" w:rsidRPr="00F9432F" w:rsidRDefault="00F9432F" w:rsidP="00F9432F">
            <w:pPr>
              <w:rPr>
                <w:lang w:eastAsia="de-DE"/>
              </w:rPr>
            </w:pPr>
            <w:r w:rsidRPr="00F9432F">
              <w:rPr>
                <w:lang w:eastAsia="de-DE"/>
              </w:rPr>
              <w:t>#VALUE!</w:t>
            </w:r>
          </w:p>
        </w:tc>
        <w:tc>
          <w:tcPr>
            <w:tcW w:w="986" w:type="dxa"/>
            <w:tcBorders>
              <w:top w:val="nil"/>
              <w:left w:val="nil"/>
              <w:bottom w:val="nil"/>
              <w:right w:val="single" w:sz="4" w:space="0" w:color="auto"/>
            </w:tcBorders>
            <w:shd w:val="clear" w:color="auto" w:fill="auto"/>
            <w:noWrap/>
            <w:vAlign w:val="center"/>
            <w:hideMark/>
          </w:tcPr>
          <w:p w14:paraId="0A1105F3" w14:textId="77777777" w:rsidR="00F9432F" w:rsidRPr="00F9432F" w:rsidRDefault="00F9432F" w:rsidP="00F9432F">
            <w:pPr>
              <w:rPr>
                <w:lang w:eastAsia="de-DE"/>
              </w:rPr>
            </w:pPr>
            <w:r w:rsidRPr="00F9432F">
              <w:rPr>
                <w:lang w:eastAsia="de-DE"/>
              </w:rPr>
              <w:t>#VALUE!</w:t>
            </w:r>
          </w:p>
        </w:tc>
        <w:tc>
          <w:tcPr>
            <w:tcW w:w="807" w:type="dxa"/>
            <w:tcBorders>
              <w:top w:val="nil"/>
              <w:left w:val="nil"/>
              <w:bottom w:val="nil"/>
              <w:right w:val="nil"/>
            </w:tcBorders>
            <w:shd w:val="clear" w:color="auto" w:fill="auto"/>
            <w:noWrap/>
            <w:vAlign w:val="center"/>
          </w:tcPr>
          <w:p w14:paraId="4A1DE77C"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8466054" w14:textId="77777777" w:rsidR="00F9432F" w:rsidRPr="00F9432F" w:rsidRDefault="00F9432F" w:rsidP="00F9432F">
            <w:pPr>
              <w:rPr>
                <w:lang w:eastAsia="de-DE"/>
              </w:rPr>
            </w:pPr>
          </w:p>
        </w:tc>
      </w:tr>
      <w:tr w:rsidR="00F9432F" w:rsidRPr="00F9432F" w14:paraId="540D0B9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7249B4" w14:textId="77777777" w:rsidR="00F9432F" w:rsidRPr="00F9432F" w:rsidRDefault="00F9432F" w:rsidP="00F9432F">
            <w:pPr>
              <w:rPr>
                <w:lang w:eastAsia="de-DE"/>
              </w:rPr>
            </w:pPr>
            <w:r w:rsidRPr="00F9432F">
              <w:rPr>
                <w:lang w:eastAsia="de-DE"/>
              </w:rPr>
              <w:t>Class C</w:t>
            </w:r>
          </w:p>
        </w:tc>
        <w:tc>
          <w:tcPr>
            <w:tcW w:w="986" w:type="dxa"/>
            <w:tcBorders>
              <w:top w:val="nil"/>
              <w:left w:val="single" w:sz="8" w:space="0" w:color="auto"/>
              <w:bottom w:val="nil"/>
              <w:right w:val="nil"/>
            </w:tcBorders>
            <w:shd w:val="clear" w:color="000000" w:fill="CCFFCC"/>
            <w:noWrap/>
            <w:vAlign w:val="center"/>
            <w:hideMark/>
          </w:tcPr>
          <w:p w14:paraId="7B824678" w14:textId="77777777" w:rsidR="00F9432F" w:rsidRPr="00F9432F" w:rsidRDefault="00F9432F" w:rsidP="00F9432F">
            <w:pPr>
              <w:rPr>
                <w:lang w:eastAsia="de-DE"/>
              </w:rPr>
            </w:pPr>
            <w:r w:rsidRPr="00F9432F">
              <w:rPr>
                <w:lang w:eastAsia="de-DE"/>
              </w:rPr>
              <w:t>-7.16%</w:t>
            </w:r>
          </w:p>
        </w:tc>
        <w:tc>
          <w:tcPr>
            <w:tcW w:w="986" w:type="dxa"/>
            <w:tcBorders>
              <w:top w:val="nil"/>
              <w:left w:val="nil"/>
              <w:bottom w:val="nil"/>
              <w:right w:val="nil"/>
            </w:tcBorders>
            <w:shd w:val="clear" w:color="auto" w:fill="auto"/>
            <w:noWrap/>
            <w:vAlign w:val="center"/>
            <w:hideMark/>
          </w:tcPr>
          <w:p w14:paraId="4FD65FC1" w14:textId="77777777" w:rsidR="00F9432F" w:rsidRPr="00F9432F" w:rsidRDefault="00F9432F" w:rsidP="00F9432F">
            <w:pPr>
              <w:rPr>
                <w:lang w:eastAsia="de-DE"/>
              </w:rPr>
            </w:pPr>
            <w:r w:rsidRPr="00F9432F">
              <w:rPr>
                <w:lang w:eastAsia="de-DE"/>
              </w:rPr>
              <w:t>0.44%</w:t>
            </w:r>
          </w:p>
        </w:tc>
        <w:tc>
          <w:tcPr>
            <w:tcW w:w="986" w:type="dxa"/>
            <w:tcBorders>
              <w:top w:val="nil"/>
              <w:left w:val="nil"/>
              <w:bottom w:val="nil"/>
              <w:right w:val="single" w:sz="4" w:space="0" w:color="auto"/>
            </w:tcBorders>
            <w:shd w:val="clear" w:color="auto" w:fill="auto"/>
            <w:noWrap/>
            <w:vAlign w:val="center"/>
            <w:hideMark/>
          </w:tcPr>
          <w:p w14:paraId="6E245A2F" w14:textId="77777777" w:rsidR="00F9432F" w:rsidRPr="00F9432F" w:rsidRDefault="00F9432F" w:rsidP="00F9432F">
            <w:pPr>
              <w:rPr>
                <w:lang w:eastAsia="de-DE"/>
              </w:rPr>
            </w:pPr>
            <w:r w:rsidRPr="00F9432F">
              <w:rPr>
                <w:lang w:eastAsia="de-DE"/>
              </w:rPr>
              <w:t>0.68%</w:t>
            </w:r>
          </w:p>
        </w:tc>
        <w:tc>
          <w:tcPr>
            <w:tcW w:w="986" w:type="dxa"/>
            <w:tcBorders>
              <w:top w:val="nil"/>
              <w:left w:val="single" w:sz="8" w:space="0" w:color="auto"/>
              <w:bottom w:val="nil"/>
              <w:right w:val="nil"/>
            </w:tcBorders>
            <w:shd w:val="clear" w:color="000000" w:fill="CCFFCC"/>
            <w:noWrap/>
            <w:vAlign w:val="center"/>
            <w:hideMark/>
          </w:tcPr>
          <w:p w14:paraId="03A4AC92" w14:textId="77777777" w:rsidR="00F9432F" w:rsidRPr="00F9432F" w:rsidRDefault="00F9432F" w:rsidP="00F9432F">
            <w:pPr>
              <w:rPr>
                <w:lang w:eastAsia="de-DE"/>
              </w:rPr>
            </w:pPr>
            <w:r w:rsidRPr="00F9432F">
              <w:rPr>
                <w:lang w:eastAsia="de-DE"/>
              </w:rPr>
              <w:t>-5.64%</w:t>
            </w:r>
          </w:p>
        </w:tc>
        <w:tc>
          <w:tcPr>
            <w:tcW w:w="986" w:type="dxa"/>
            <w:tcBorders>
              <w:top w:val="nil"/>
              <w:left w:val="nil"/>
              <w:bottom w:val="nil"/>
              <w:right w:val="nil"/>
            </w:tcBorders>
            <w:shd w:val="clear" w:color="auto" w:fill="auto"/>
            <w:noWrap/>
            <w:vAlign w:val="center"/>
            <w:hideMark/>
          </w:tcPr>
          <w:p w14:paraId="5F7D1B4E" w14:textId="77777777" w:rsidR="00F9432F" w:rsidRPr="00F9432F" w:rsidRDefault="00F9432F" w:rsidP="00F9432F">
            <w:pPr>
              <w:rPr>
                <w:lang w:eastAsia="de-DE"/>
              </w:rPr>
            </w:pPr>
            <w:r w:rsidRPr="00F9432F">
              <w:rPr>
                <w:lang w:eastAsia="de-DE"/>
              </w:rPr>
              <w:t>2.23%</w:t>
            </w:r>
          </w:p>
        </w:tc>
        <w:tc>
          <w:tcPr>
            <w:tcW w:w="986" w:type="dxa"/>
            <w:tcBorders>
              <w:top w:val="nil"/>
              <w:left w:val="nil"/>
              <w:bottom w:val="nil"/>
              <w:right w:val="single" w:sz="4" w:space="0" w:color="auto"/>
            </w:tcBorders>
            <w:shd w:val="clear" w:color="000000" w:fill="FFC7CE"/>
            <w:noWrap/>
            <w:vAlign w:val="center"/>
            <w:hideMark/>
          </w:tcPr>
          <w:p w14:paraId="5D8D5700" w14:textId="77777777" w:rsidR="00F9432F" w:rsidRPr="00F9432F" w:rsidRDefault="00F9432F" w:rsidP="00F9432F">
            <w:pPr>
              <w:rPr>
                <w:lang w:eastAsia="de-DE"/>
              </w:rPr>
            </w:pPr>
            <w:r w:rsidRPr="00F9432F">
              <w:rPr>
                <w:lang w:eastAsia="de-DE"/>
              </w:rPr>
              <w:t>4.49%</w:t>
            </w:r>
          </w:p>
        </w:tc>
        <w:tc>
          <w:tcPr>
            <w:tcW w:w="807" w:type="dxa"/>
            <w:tcBorders>
              <w:top w:val="nil"/>
              <w:left w:val="nil"/>
              <w:bottom w:val="nil"/>
              <w:right w:val="nil"/>
            </w:tcBorders>
            <w:shd w:val="clear" w:color="auto" w:fill="auto"/>
            <w:noWrap/>
            <w:vAlign w:val="center"/>
          </w:tcPr>
          <w:p w14:paraId="124F88C6"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03ECB61" w14:textId="77777777" w:rsidR="00F9432F" w:rsidRPr="00F9432F" w:rsidRDefault="00F9432F" w:rsidP="00F9432F">
            <w:pPr>
              <w:rPr>
                <w:lang w:eastAsia="de-DE"/>
              </w:rPr>
            </w:pPr>
          </w:p>
        </w:tc>
      </w:tr>
      <w:tr w:rsidR="00F9432F" w:rsidRPr="00F9432F" w14:paraId="4EE175DE"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2D1BD" w14:textId="77777777" w:rsidR="00F9432F" w:rsidRPr="00F9432F" w:rsidRDefault="00F9432F" w:rsidP="00F9432F">
            <w:pPr>
              <w:rPr>
                <w:lang w:eastAsia="de-DE"/>
              </w:rPr>
            </w:pPr>
            <w:r w:rsidRPr="00F9432F">
              <w:rPr>
                <w:lang w:eastAsia="de-DE"/>
              </w:rPr>
              <w:lastRenderedPageBreak/>
              <w:t>Class E</w:t>
            </w:r>
          </w:p>
        </w:tc>
        <w:tc>
          <w:tcPr>
            <w:tcW w:w="986" w:type="dxa"/>
            <w:tcBorders>
              <w:top w:val="nil"/>
              <w:left w:val="single" w:sz="8" w:space="0" w:color="auto"/>
              <w:bottom w:val="nil"/>
              <w:right w:val="nil"/>
            </w:tcBorders>
            <w:shd w:val="clear" w:color="000000" w:fill="CCFFCC"/>
            <w:noWrap/>
            <w:vAlign w:val="center"/>
            <w:hideMark/>
          </w:tcPr>
          <w:p w14:paraId="1CB4FB61" w14:textId="77777777" w:rsidR="00F9432F" w:rsidRPr="00F9432F" w:rsidRDefault="00F9432F" w:rsidP="00F9432F">
            <w:pPr>
              <w:rPr>
                <w:lang w:eastAsia="de-DE"/>
              </w:rPr>
            </w:pPr>
            <w:r w:rsidRPr="00F9432F">
              <w:rPr>
                <w:lang w:eastAsia="de-DE"/>
              </w:rPr>
              <w:t>-7.63%</w:t>
            </w:r>
          </w:p>
        </w:tc>
        <w:tc>
          <w:tcPr>
            <w:tcW w:w="986" w:type="dxa"/>
            <w:tcBorders>
              <w:top w:val="nil"/>
              <w:left w:val="nil"/>
              <w:bottom w:val="nil"/>
              <w:right w:val="nil"/>
            </w:tcBorders>
            <w:shd w:val="clear" w:color="000000" w:fill="FFC7CE"/>
            <w:noWrap/>
            <w:vAlign w:val="center"/>
            <w:hideMark/>
          </w:tcPr>
          <w:p w14:paraId="661C8929" w14:textId="77777777" w:rsidR="00F9432F" w:rsidRPr="00F9432F" w:rsidRDefault="00F9432F" w:rsidP="00F9432F">
            <w:pPr>
              <w:rPr>
                <w:lang w:eastAsia="de-DE"/>
              </w:rPr>
            </w:pPr>
            <w:r w:rsidRPr="00F9432F">
              <w:rPr>
                <w:lang w:eastAsia="de-DE"/>
              </w:rPr>
              <w:t>5.46%</w:t>
            </w:r>
          </w:p>
        </w:tc>
        <w:tc>
          <w:tcPr>
            <w:tcW w:w="986" w:type="dxa"/>
            <w:tcBorders>
              <w:top w:val="nil"/>
              <w:left w:val="nil"/>
              <w:bottom w:val="nil"/>
              <w:right w:val="single" w:sz="4" w:space="0" w:color="auto"/>
            </w:tcBorders>
            <w:shd w:val="clear" w:color="auto" w:fill="auto"/>
            <w:noWrap/>
            <w:vAlign w:val="center"/>
            <w:hideMark/>
          </w:tcPr>
          <w:p w14:paraId="6FC6CA53" w14:textId="77777777" w:rsidR="00F9432F" w:rsidRPr="00F9432F" w:rsidRDefault="00F9432F" w:rsidP="00F9432F">
            <w:pPr>
              <w:rPr>
                <w:lang w:eastAsia="de-DE"/>
              </w:rPr>
            </w:pPr>
            <w:r w:rsidRPr="00F9432F">
              <w:rPr>
                <w:lang w:eastAsia="de-DE"/>
              </w:rPr>
              <w:t>2.64%</w:t>
            </w:r>
          </w:p>
        </w:tc>
        <w:tc>
          <w:tcPr>
            <w:tcW w:w="986" w:type="dxa"/>
            <w:tcBorders>
              <w:top w:val="nil"/>
              <w:left w:val="single" w:sz="8" w:space="0" w:color="auto"/>
              <w:bottom w:val="nil"/>
              <w:right w:val="nil"/>
            </w:tcBorders>
            <w:shd w:val="clear" w:color="000000" w:fill="CCFFCC"/>
            <w:noWrap/>
            <w:vAlign w:val="center"/>
            <w:hideMark/>
          </w:tcPr>
          <w:p w14:paraId="384CC997" w14:textId="77777777" w:rsidR="00F9432F" w:rsidRPr="00F9432F" w:rsidRDefault="00F9432F" w:rsidP="00F9432F">
            <w:pPr>
              <w:rPr>
                <w:lang w:eastAsia="de-DE"/>
              </w:rPr>
            </w:pPr>
            <w:r w:rsidRPr="00F9432F">
              <w:rPr>
                <w:lang w:eastAsia="de-DE"/>
              </w:rPr>
              <w:t>-6.71%</w:t>
            </w:r>
          </w:p>
        </w:tc>
        <w:tc>
          <w:tcPr>
            <w:tcW w:w="986" w:type="dxa"/>
            <w:tcBorders>
              <w:top w:val="nil"/>
              <w:left w:val="nil"/>
              <w:bottom w:val="nil"/>
              <w:right w:val="nil"/>
            </w:tcBorders>
            <w:shd w:val="clear" w:color="auto" w:fill="auto"/>
            <w:noWrap/>
            <w:vAlign w:val="center"/>
            <w:hideMark/>
          </w:tcPr>
          <w:p w14:paraId="74DE6E02" w14:textId="77777777" w:rsidR="00F9432F" w:rsidRPr="00F9432F" w:rsidRDefault="00F9432F" w:rsidP="00F9432F">
            <w:pPr>
              <w:rPr>
                <w:lang w:eastAsia="de-DE"/>
              </w:rPr>
            </w:pPr>
            <w:r w:rsidRPr="00F9432F">
              <w:rPr>
                <w:lang w:eastAsia="de-DE"/>
              </w:rPr>
              <w:t>2.24%</w:t>
            </w:r>
          </w:p>
        </w:tc>
        <w:tc>
          <w:tcPr>
            <w:tcW w:w="986" w:type="dxa"/>
            <w:tcBorders>
              <w:top w:val="nil"/>
              <w:left w:val="nil"/>
              <w:bottom w:val="nil"/>
              <w:right w:val="single" w:sz="4" w:space="0" w:color="auto"/>
            </w:tcBorders>
            <w:shd w:val="clear" w:color="auto" w:fill="auto"/>
            <w:noWrap/>
            <w:vAlign w:val="center"/>
            <w:hideMark/>
          </w:tcPr>
          <w:p w14:paraId="142F3FDC" w14:textId="77777777" w:rsidR="00F9432F" w:rsidRPr="00F9432F" w:rsidRDefault="00F9432F" w:rsidP="00F9432F">
            <w:pPr>
              <w:rPr>
                <w:lang w:eastAsia="de-DE"/>
              </w:rPr>
            </w:pPr>
            <w:r w:rsidRPr="00F9432F">
              <w:rPr>
                <w:lang w:eastAsia="de-DE"/>
              </w:rPr>
              <w:t>2.00%</w:t>
            </w:r>
          </w:p>
        </w:tc>
        <w:tc>
          <w:tcPr>
            <w:tcW w:w="807" w:type="dxa"/>
            <w:tcBorders>
              <w:top w:val="nil"/>
              <w:left w:val="nil"/>
              <w:bottom w:val="nil"/>
              <w:right w:val="nil"/>
            </w:tcBorders>
            <w:shd w:val="clear" w:color="auto" w:fill="auto"/>
            <w:noWrap/>
            <w:vAlign w:val="center"/>
          </w:tcPr>
          <w:p w14:paraId="73B19B95"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7FAA99F6" w14:textId="77777777" w:rsidR="00F9432F" w:rsidRPr="00F9432F" w:rsidRDefault="00F9432F" w:rsidP="00F9432F">
            <w:pPr>
              <w:rPr>
                <w:lang w:eastAsia="de-DE"/>
              </w:rPr>
            </w:pPr>
          </w:p>
        </w:tc>
      </w:tr>
      <w:tr w:rsidR="00F9432F" w:rsidRPr="00F9432F" w14:paraId="7752977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739719" w14:textId="77777777" w:rsidR="00F9432F" w:rsidRPr="00F9432F" w:rsidRDefault="00F9432F" w:rsidP="00F9432F">
            <w:pPr>
              <w:rPr>
                <w:b/>
                <w:bCs/>
                <w:lang w:eastAsia="de-DE"/>
              </w:rPr>
            </w:pPr>
            <w:r w:rsidRPr="00F9432F">
              <w:rPr>
                <w:b/>
                <w:bCs/>
                <w:lang w:eastAsia="de-DE"/>
              </w:rPr>
              <w:t>Overall</w:t>
            </w:r>
          </w:p>
        </w:tc>
        <w:tc>
          <w:tcPr>
            <w:tcW w:w="986" w:type="dxa"/>
            <w:tcBorders>
              <w:top w:val="single" w:sz="8" w:space="0" w:color="auto"/>
              <w:left w:val="nil"/>
              <w:bottom w:val="nil"/>
              <w:right w:val="nil"/>
            </w:tcBorders>
            <w:shd w:val="clear" w:color="auto" w:fill="auto"/>
            <w:noWrap/>
            <w:vAlign w:val="center"/>
            <w:hideMark/>
          </w:tcPr>
          <w:p w14:paraId="7F785E90"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7D0BB44"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2DACEA68"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single" w:sz="8" w:space="0" w:color="auto"/>
              <w:bottom w:val="nil"/>
              <w:right w:val="nil"/>
            </w:tcBorders>
            <w:shd w:val="clear" w:color="auto" w:fill="auto"/>
            <w:noWrap/>
            <w:vAlign w:val="center"/>
            <w:hideMark/>
          </w:tcPr>
          <w:p w14:paraId="5DA9754A"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nil"/>
            </w:tcBorders>
            <w:shd w:val="clear" w:color="auto" w:fill="auto"/>
            <w:noWrap/>
            <w:vAlign w:val="center"/>
            <w:hideMark/>
          </w:tcPr>
          <w:p w14:paraId="49058C19" w14:textId="77777777" w:rsidR="00F9432F" w:rsidRPr="00F9432F" w:rsidRDefault="00F9432F" w:rsidP="00F9432F">
            <w:pPr>
              <w:rPr>
                <w:lang w:eastAsia="de-DE"/>
              </w:rPr>
            </w:pPr>
            <w:r w:rsidRPr="00F9432F">
              <w:rPr>
                <w:lang w:eastAsia="de-DE"/>
              </w:rPr>
              <w:t>#VALUE!</w:t>
            </w:r>
          </w:p>
        </w:tc>
        <w:tc>
          <w:tcPr>
            <w:tcW w:w="986" w:type="dxa"/>
            <w:tcBorders>
              <w:top w:val="single" w:sz="8" w:space="0" w:color="auto"/>
              <w:left w:val="nil"/>
              <w:bottom w:val="nil"/>
              <w:right w:val="single" w:sz="4" w:space="0" w:color="auto"/>
            </w:tcBorders>
            <w:shd w:val="clear" w:color="auto" w:fill="auto"/>
            <w:noWrap/>
            <w:vAlign w:val="center"/>
            <w:hideMark/>
          </w:tcPr>
          <w:p w14:paraId="74DC6A5A" w14:textId="77777777" w:rsidR="00F9432F" w:rsidRPr="00F9432F" w:rsidRDefault="00F9432F" w:rsidP="00F9432F">
            <w:pPr>
              <w:rPr>
                <w:lang w:eastAsia="de-DE"/>
              </w:rPr>
            </w:pPr>
            <w:r w:rsidRPr="00F9432F">
              <w:rPr>
                <w:lang w:eastAsia="de-DE"/>
              </w:rPr>
              <w:t>#VALUE!</w:t>
            </w:r>
          </w:p>
        </w:tc>
        <w:tc>
          <w:tcPr>
            <w:tcW w:w="807" w:type="dxa"/>
            <w:tcBorders>
              <w:top w:val="single" w:sz="8" w:space="0" w:color="auto"/>
              <w:left w:val="nil"/>
              <w:bottom w:val="nil"/>
              <w:right w:val="nil"/>
            </w:tcBorders>
            <w:shd w:val="clear" w:color="auto" w:fill="auto"/>
            <w:noWrap/>
            <w:vAlign w:val="center"/>
          </w:tcPr>
          <w:p w14:paraId="46E905A4"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748A43A9" w14:textId="77777777" w:rsidR="00F9432F" w:rsidRPr="00F9432F" w:rsidRDefault="00F9432F" w:rsidP="00F9432F">
            <w:pPr>
              <w:rPr>
                <w:lang w:eastAsia="de-DE"/>
              </w:rPr>
            </w:pPr>
          </w:p>
        </w:tc>
      </w:tr>
      <w:tr w:rsidR="00F9432F" w:rsidRPr="00F9432F" w14:paraId="71B61C00"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68A823C" w14:textId="77777777" w:rsidR="00F9432F" w:rsidRPr="00F9432F" w:rsidRDefault="00F9432F" w:rsidP="00F9432F">
            <w:pPr>
              <w:rPr>
                <w:lang w:eastAsia="de-DE"/>
              </w:rPr>
            </w:pPr>
            <w:r w:rsidRPr="00F9432F">
              <w:rPr>
                <w:lang w:eastAsia="de-DE"/>
              </w:rPr>
              <w:t>Class D</w:t>
            </w:r>
          </w:p>
        </w:tc>
        <w:tc>
          <w:tcPr>
            <w:tcW w:w="986" w:type="dxa"/>
            <w:tcBorders>
              <w:top w:val="single" w:sz="8" w:space="0" w:color="auto"/>
              <w:left w:val="single" w:sz="8" w:space="0" w:color="auto"/>
              <w:bottom w:val="nil"/>
              <w:right w:val="nil"/>
            </w:tcBorders>
            <w:shd w:val="clear" w:color="000000" w:fill="CCFFCC"/>
            <w:noWrap/>
            <w:vAlign w:val="center"/>
            <w:hideMark/>
          </w:tcPr>
          <w:p w14:paraId="7AB2F9F5" w14:textId="77777777" w:rsidR="00F9432F" w:rsidRPr="00F9432F" w:rsidRDefault="00F9432F" w:rsidP="00F9432F">
            <w:pPr>
              <w:rPr>
                <w:lang w:eastAsia="de-DE"/>
              </w:rPr>
            </w:pPr>
            <w:r w:rsidRPr="00F9432F">
              <w:rPr>
                <w:lang w:eastAsia="de-DE"/>
              </w:rPr>
              <w:t>-7.52%</w:t>
            </w:r>
          </w:p>
        </w:tc>
        <w:tc>
          <w:tcPr>
            <w:tcW w:w="986" w:type="dxa"/>
            <w:tcBorders>
              <w:top w:val="single" w:sz="8" w:space="0" w:color="auto"/>
              <w:left w:val="nil"/>
              <w:bottom w:val="nil"/>
              <w:right w:val="nil"/>
            </w:tcBorders>
            <w:shd w:val="clear" w:color="auto" w:fill="auto"/>
            <w:noWrap/>
            <w:vAlign w:val="center"/>
            <w:hideMark/>
          </w:tcPr>
          <w:p w14:paraId="3F2C14C1" w14:textId="77777777" w:rsidR="00F9432F" w:rsidRPr="00F9432F" w:rsidRDefault="00F9432F" w:rsidP="00F9432F">
            <w:pPr>
              <w:rPr>
                <w:lang w:eastAsia="de-DE"/>
              </w:rPr>
            </w:pPr>
            <w:r w:rsidRPr="00F9432F">
              <w:rPr>
                <w:lang w:eastAsia="de-DE"/>
              </w:rPr>
              <w:t>1.01%</w:t>
            </w:r>
          </w:p>
        </w:tc>
        <w:tc>
          <w:tcPr>
            <w:tcW w:w="986" w:type="dxa"/>
            <w:tcBorders>
              <w:top w:val="single" w:sz="8" w:space="0" w:color="auto"/>
              <w:left w:val="nil"/>
              <w:bottom w:val="nil"/>
              <w:right w:val="single" w:sz="4" w:space="0" w:color="auto"/>
            </w:tcBorders>
            <w:shd w:val="clear" w:color="auto" w:fill="auto"/>
            <w:noWrap/>
            <w:vAlign w:val="center"/>
            <w:hideMark/>
          </w:tcPr>
          <w:p w14:paraId="1925078F" w14:textId="77777777" w:rsidR="00F9432F" w:rsidRPr="00F9432F" w:rsidRDefault="00F9432F" w:rsidP="00F9432F">
            <w:pPr>
              <w:rPr>
                <w:lang w:eastAsia="de-DE"/>
              </w:rPr>
            </w:pPr>
            <w:r w:rsidRPr="00F9432F">
              <w:rPr>
                <w:lang w:eastAsia="de-DE"/>
              </w:rPr>
              <w:t>0.76%</w:t>
            </w:r>
          </w:p>
        </w:tc>
        <w:tc>
          <w:tcPr>
            <w:tcW w:w="986" w:type="dxa"/>
            <w:tcBorders>
              <w:top w:val="single" w:sz="8" w:space="0" w:color="auto"/>
              <w:left w:val="single" w:sz="8" w:space="0" w:color="auto"/>
              <w:bottom w:val="nil"/>
              <w:right w:val="nil"/>
            </w:tcBorders>
            <w:shd w:val="clear" w:color="000000" w:fill="CCFFCC"/>
            <w:noWrap/>
            <w:vAlign w:val="center"/>
            <w:hideMark/>
          </w:tcPr>
          <w:p w14:paraId="3C9FAB74" w14:textId="77777777" w:rsidR="00F9432F" w:rsidRPr="00F9432F" w:rsidRDefault="00F9432F" w:rsidP="00F9432F">
            <w:pPr>
              <w:rPr>
                <w:lang w:eastAsia="de-DE"/>
              </w:rPr>
            </w:pPr>
            <w:r w:rsidRPr="00F9432F">
              <w:rPr>
                <w:lang w:eastAsia="de-DE"/>
              </w:rPr>
              <w:t>-5.43%</w:t>
            </w:r>
          </w:p>
        </w:tc>
        <w:tc>
          <w:tcPr>
            <w:tcW w:w="986" w:type="dxa"/>
            <w:tcBorders>
              <w:top w:val="single" w:sz="8" w:space="0" w:color="auto"/>
              <w:left w:val="nil"/>
              <w:bottom w:val="nil"/>
              <w:right w:val="nil"/>
            </w:tcBorders>
            <w:shd w:val="clear" w:color="auto" w:fill="auto"/>
            <w:noWrap/>
            <w:vAlign w:val="center"/>
            <w:hideMark/>
          </w:tcPr>
          <w:p w14:paraId="548144F3" w14:textId="77777777" w:rsidR="00F9432F" w:rsidRPr="00F9432F" w:rsidRDefault="00F9432F" w:rsidP="00F9432F">
            <w:pPr>
              <w:rPr>
                <w:lang w:eastAsia="de-DE"/>
              </w:rPr>
            </w:pPr>
            <w:r w:rsidRPr="00F9432F">
              <w:rPr>
                <w:lang w:eastAsia="de-DE"/>
              </w:rPr>
              <w:t>2.83%</w:t>
            </w:r>
          </w:p>
        </w:tc>
        <w:tc>
          <w:tcPr>
            <w:tcW w:w="986" w:type="dxa"/>
            <w:tcBorders>
              <w:top w:val="single" w:sz="8" w:space="0" w:color="auto"/>
              <w:left w:val="nil"/>
              <w:bottom w:val="nil"/>
              <w:right w:val="single" w:sz="4" w:space="0" w:color="auto"/>
            </w:tcBorders>
            <w:shd w:val="clear" w:color="000000" w:fill="FFC7CE"/>
            <w:noWrap/>
            <w:vAlign w:val="center"/>
            <w:hideMark/>
          </w:tcPr>
          <w:p w14:paraId="7E3F06E0" w14:textId="77777777" w:rsidR="00F9432F" w:rsidRPr="00F9432F" w:rsidRDefault="00F9432F" w:rsidP="00F9432F">
            <w:pPr>
              <w:rPr>
                <w:lang w:eastAsia="de-DE"/>
              </w:rPr>
            </w:pPr>
            <w:r w:rsidRPr="00F9432F">
              <w:rPr>
                <w:lang w:eastAsia="de-DE"/>
              </w:rPr>
              <w:t>5.77%</w:t>
            </w:r>
          </w:p>
        </w:tc>
        <w:tc>
          <w:tcPr>
            <w:tcW w:w="807" w:type="dxa"/>
            <w:tcBorders>
              <w:top w:val="single" w:sz="8" w:space="0" w:color="auto"/>
              <w:left w:val="nil"/>
              <w:bottom w:val="nil"/>
              <w:right w:val="nil"/>
            </w:tcBorders>
            <w:shd w:val="clear" w:color="auto" w:fill="auto"/>
            <w:noWrap/>
            <w:vAlign w:val="center"/>
          </w:tcPr>
          <w:p w14:paraId="52F7AF18" w14:textId="77777777" w:rsidR="00F9432F" w:rsidRPr="00F9432F" w:rsidRDefault="00F9432F" w:rsidP="00F9432F">
            <w:pPr>
              <w:rPr>
                <w:lang w:eastAsia="de-DE"/>
              </w:rPr>
            </w:pPr>
          </w:p>
        </w:tc>
        <w:tc>
          <w:tcPr>
            <w:tcW w:w="1139" w:type="dxa"/>
            <w:tcBorders>
              <w:top w:val="single" w:sz="8" w:space="0" w:color="auto"/>
              <w:left w:val="nil"/>
              <w:bottom w:val="nil"/>
              <w:right w:val="nil"/>
            </w:tcBorders>
            <w:shd w:val="clear" w:color="auto" w:fill="auto"/>
            <w:noWrap/>
            <w:vAlign w:val="center"/>
          </w:tcPr>
          <w:p w14:paraId="0304FEF8" w14:textId="77777777" w:rsidR="00F9432F" w:rsidRPr="00F9432F" w:rsidRDefault="00F9432F" w:rsidP="00F9432F">
            <w:pPr>
              <w:rPr>
                <w:lang w:eastAsia="de-DE"/>
              </w:rPr>
            </w:pPr>
          </w:p>
        </w:tc>
      </w:tr>
      <w:tr w:rsidR="00F9432F" w:rsidRPr="00F9432F" w14:paraId="58A8153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5D16C6" w14:textId="77777777" w:rsidR="00F9432F" w:rsidRPr="00F9432F" w:rsidRDefault="00F9432F" w:rsidP="00F9432F">
            <w:pPr>
              <w:rPr>
                <w:lang w:eastAsia="de-DE"/>
              </w:rPr>
            </w:pPr>
            <w:r w:rsidRPr="00F9432F">
              <w:rPr>
                <w:lang w:eastAsia="de-DE"/>
              </w:rPr>
              <w:t>Class F</w:t>
            </w:r>
          </w:p>
        </w:tc>
        <w:tc>
          <w:tcPr>
            <w:tcW w:w="986" w:type="dxa"/>
            <w:tcBorders>
              <w:top w:val="nil"/>
              <w:left w:val="single" w:sz="8" w:space="0" w:color="auto"/>
              <w:bottom w:val="nil"/>
              <w:right w:val="nil"/>
            </w:tcBorders>
            <w:shd w:val="clear" w:color="000000" w:fill="CCFFCC"/>
            <w:noWrap/>
            <w:vAlign w:val="center"/>
            <w:hideMark/>
          </w:tcPr>
          <w:p w14:paraId="783F948D" w14:textId="77777777" w:rsidR="00F9432F" w:rsidRPr="00F9432F" w:rsidRDefault="00F9432F" w:rsidP="00F9432F">
            <w:pPr>
              <w:rPr>
                <w:lang w:eastAsia="de-DE"/>
              </w:rPr>
            </w:pPr>
            <w:r w:rsidRPr="00F9432F">
              <w:rPr>
                <w:lang w:eastAsia="de-DE"/>
              </w:rPr>
              <w:t>-5.93%</w:t>
            </w:r>
          </w:p>
        </w:tc>
        <w:tc>
          <w:tcPr>
            <w:tcW w:w="986" w:type="dxa"/>
            <w:tcBorders>
              <w:top w:val="nil"/>
              <w:left w:val="nil"/>
              <w:bottom w:val="nil"/>
              <w:right w:val="nil"/>
            </w:tcBorders>
            <w:shd w:val="clear" w:color="auto" w:fill="auto"/>
            <w:noWrap/>
            <w:vAlign w:val="center"/>
            <w:hideMark/>
          </w:tcPr>
          <w:p w14:paraId="3A32D158" w14:textId="77777777" w:rsidR="00F9432F" w:rsidRPr="00F9432F" w:rsidRDefault="00F9432F" w:rsidP="00F9432F">
            <w:pPr>
              <w:rPr>
                <w:lang w:eastAsia="de-DE"/>
              </w:rPr>
            </w:pPr>
            <w:r w:rsidRPr="00F9432F">
              <w:rPr>
                <w:lang w:eastAsia="de-DE"/>
              </w:rPr>
              <w:t>-0.76%</w:t>
            </w:r>
          </w:p>
        </w:tc>
        <w:tc>
          <w:tcPr>
            <w:tcW w:w="986" w:type="dxa"/>
            <w:tcBorders>
              <w:top w:val="nil"/>
              <w:left w:val="nil"/>
              <w:bottom w:val="nil"/>
              <w:right w:val="single" w:sz="4" w:space="0" w:color="auto"/>
            </w:tcBorders>
            <w:shd w:val="clear" w:color="auto" w:fill="auto"/>
            <w:noWrap/>
            <w:vAlign w:val="center"/>
            <w:hideMark/>
          </w:tcPr>
          <w:p w14:paraId="4A95FB01" w14:textId="77777777" w:rsidR="00F9432F" w:rsidRPr="00F9432F" w:rsidRDefault="00F9432F" w:rsidP="00F9432F">
            <w:pPr>
              <w:rPr>
                <w:lang w:eastAsia="de-DE"/>
              </w:rPr>
            </w:pPr>
            <w:r w:rsidRPr="00F9432F">
              <w:rPr>
                <w:lang w:eastAsia="de-DE"/>
              </w:rPr>
              <w:t>-2.42%</w:t>
            </w:r>
          </w:p>
        </w:tc>
        <w:tc>
          <w:tcPr>
            <w:tcW w:w="986" w:type="dxa"/>
            <w:tcBorders>
              <w:top w:val="nil"/>
              <w:left w:val="single" w:sz="8" w:space="0" w:color="auto"/>
              <w:bottom w:val="nil"/>
              <w:right w:val="nil"/>
            </w:tcBorders>
            <w:shd w:val="clear" w:color="000000" w:fill="CCFFCC"/>
            <w:noWrap/>
            <w:vAlign w:val="center"/>
            <w:hideMark/>
          </w:tcPr>
          <w:p w14:paraId="76CB2DA0" w14:textId="77777777" w:rsidR="00F9432F" w:rsidRPr="00F9432F" w:rsidRDefault="00F9432F" w:rsidP="00F9432F">
            <w:pPr>
              <w:rPr>
                <w:lang w:eastAsia="de-DE"/>
              </w:rPr>
            </w:pPr>
            <w:r w:rsidRPr="00F9432F">
              <w:rPr>
                <w:lang w:eastAsia="de-DE"/>
              </w:rPr>
              <w:t>-6.08%</w:t>
            </w:r>
          </w:p>
        </w:tc>
        <w:tc>
          <w:tcPr>
            <w:tcW w:w="986" w:type="dxa"/>
            <w:tcBorders>
              <w:top w:val="nil"/>
              <w:left w:val="nil"/>
              <w:bottom w:val="nil"/>
              <w:right w:val="nil"/>
            </w:tcBorders>
            <w:shd w:val="clear" w:color="auto" w:fill="auto"/>
            <w:noWrap/>
            <w:vAlign w:val="center"/>
            <w:hideMark/>
          </w:tcPr>
          <w:p w14:paraId="6BA25247" w14:textId="77777777" w:rsidR="00F9432F" w:rsidRPr="00F9432F" w:rsidRDefault="00F9432F" w:rsidP="00F9432F">
            <w:pPr>
              <w:rPr>
                <w:lang w:eastAsia="de-DE"/>
              </w:rPr>
            </w:pPr>
            <w:r w:rsidRPr="00F9432F">
              <w:rPr>
                <w:lang w:eastAsia="de-DE"/>
              </w:rPr>
              <w:t>-2.85%</w:t>
            </w:r>
          </w:p>
        </w:tc>
        <w:tc>
          <w:tcPr>
            <w:tcW w:w="986" w:type="dxa"/>
            <w:tcBorders>
              <w:top w:val="nil"/>
              <w:left w:val="nil"/>
              <w:bottom w:val="nil"/>
              <w:right w:val="single" w:sz="4" w:space="0" w:color="auto"/>
            </w:tcBorders>
            <w:shd w:val="clear" w:color="auto" w:fill="auto"/>
            <w:noWrap/>
            <w:vAlign w:val="center"/>
            <w:hideMark/>
          </w:tcPr>
          <w:p w14:paraId="4D3B5113" w14:textId="77777777" w:rsidR="00F9432F" w:rsidRPr="00F9432F" w:rsidRDefault="00F9432F" w:rsidP="00F9432F">
            <w:pPr>
              <w:rPr>
                <w:lang w:eastAsia="de-DE"/>
              </w:rPr>
            </w:pPr>
            <w:r w:rsidRPr="00F9432F">
              <w:rPr>
                <w:lang w:eastAsia="de-DE"/>
              </w:rPr>
              <w:t>-2.61%</w:t>
            </w:r>
          </w:p>
        </w:tc>
        <w:tc>
          <w:tcPr>
            <w:tcW w:w="807" w:type="dxa"/>
            <w:tcBorders>
              <w:top w:val="nil"/>
              <w:left w:val="nil"/>
              <w:bottom w:val="nil"/>
              <w:right w:val="nil"/>
            </w:tcBorders>
            <w:shd w:val="clear" w:color="auto" w:fill="auto"/>
            <w:noWrap/>
            <w:vAlign w:val="center"/>
          </w:tcPr>
          <w:p w14:paraId="77A2134D" w14:textId="77777777" w:rsidR="00F9432F" w:rsidRPr="00F9432F" w:rsidRDefault="00F9432F" w:rsidP="00F9432F">
            <w:pPr>
              <w:rPr>
                <w:lang w:eastAsia="de-DE"/>
              </w:rPr>
            </w:pPr>
          </w:p>
        </w:tc>
        <w:tc>
          <w:tcPr>
            <w:tcW w:w="1139" w:type="dxa"/>
            <w:tcBorders>
              <w:top w:val="nil"/>
              <w:left w:val="nil"/>
              <w:bottom w:val="nil"/>
              <w:right w:val="nil"/>
            </w:tcBorders>
            <w:shd w:val="clear" w:color="auto" w:fill="auto"/>
            <w:noWrap/>
            <w:vAlign w:val="center"/>
          </w:tcPr>
          <w:p w14:paraId="1FCB632A" w14:textId="77777777" w:rsidR="00F9432F" w:rsidRPr="00F9432F" w:rsidRDefault="00F9432F" w:rsidP="00F9432F">
            <w:pPr>
              <w:rPr>
                <w:lang w:eastAsia="de-DE"/>
              </w:rPr>
            </w:pPr>
          </w:p>
        </w:tc>
      </w:tr>
    </w:tbl>
    <w:p w14:paraId="434248A7" w14:textId="77777777" w:rsidR="00F9432F" w:rsidRPr="00F9432F" w:rsidRDefault="00F9432F" w:rsidP="00F9432F">
      <w:pPr>
        <w:rPr>
          <w:lang w:eastAsia="de-DE"/>
        </w:rPr>
      </w:pPr>
    </w:p>
    <w:tbl>
      <w:tblPr>
        <w:tblW w:w="9500" w:type="dxa"/>
        <w:tblLook w:val="04A0" w:firstRow="1" w:lastRow="0" w:firstColumn="1" w:lastColumn="0" w:noHBand="0" w:noVBand="1"/>
      </w:tblPr>
      <w:tblGrid>
        <w:gridCol w:w="1640"/>
        <w:gridCol w:w="1002"/>
        <w:gridCol w:w="1017"/>
        <w:gridCol w:w="1002"/>
        <w:gridCol w:w="959"/>
        <w:gridCol w:w="973"/>
        <w:gridCol w:w="959"/>
        <w:gridCol w:w="693"/>
        <w:gridCol w:w="1256"/>
      </w:tblGrid>
      <w:tr w:rsidR="00F9432F" w:rsidRPr="00F9432F" w14:paraId="2AB3E829" w14:textId="77777777" w:rsidTr="00BE2465">
        <w:trPr>
          <w:trHeight w:val="255"/>
        </w:trPr>
        <w:tc>
          <w:tcPr>
            <w:tcW w:w="1640" w:type="dxa"/>
            <w:tcBorders>
              <w:top w:val="nil"/>
              <w:left w:val="nil"/>
              <w:bottom w:val="nil"/>
              <w:right w:val="nil"/>
            </w:tcBorders>
            <w:shd w:val="clear" w:color="auto" w:fill="auto"/>
            <w:noWrap/>
            <w:vAlign w:val="center"/>
            <w:hideMark/>
          </w:tcPr>
          <w:p w14:paraId="60EA038F" w14:textId="77777777" w:rsidR="00F9432F" w:rsidRPr="00F9432F" w:rsidRDefault="00F9432F" w:rsidP="00F9432F">
            <w:pPr>
              <w:rPr>
                <w:lang w:eastAsia="de-DE"/>
              </w:rPr>
            </w:pPr>
          </w:p>
        </w:tc>
        <w:tc>
          <w:tcPr>
            <w:tcW w:w="7860" w:type="dxa"/>
            <w:gridSpan w:val="8"/>
            <w:tcBorders>
              <w:top w:val="nil"/>
              <w:left w:val="nil"/>
              <w:bottom w:val="single" w:sz="8" w:space="0" w:color="auto"/>
              <w:right w:val="nil"/>
            </w:tcBorders>
            <w:shd w:val="clear" w:color="auto" w:fill="auto"/>
            <w:noWrap/>
            <w:vAlign w:val="center"/>
            <w:hideMark/>
          </w:tcPr>
          <w:p w14:paraId="0C977D70"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14440D89" w14:textId="77777777" w:rsidTr="00BE2465">
        <w:trPr>
          <w:trHeight w:val="255"/>
        </w:trPr>
        <w:tc>
          <w:tcPr>
            <w:tcW w:w="1640" w:type="dxa"/>
            <w:tcBorders>
              <w:top w:val="nil"/>
              <w:left w:val="nil"/>
              <w:bottom w:val="nil"/>
              <w:right w:val="nil"/>
            </w:tcBorders>
            <w:shd w:val="clear" w:color="auto" w:fill="auto"/>
            <w:noWrap/>
            <w:vAlign w:val="center"/>
            <w:hideMark/>
          </w:tcPr>
          <w:p w14:paraId="52DE48C1" w14:textId="77777777" w:rsidR="00F9432F" w:rsidRPr="00F9432F" w:rsidRDefault="00F9432F" w:rsidP="00F9432F">
            <w:pPr>
              <w:rPr>
                <w:b/>
                <w:bCs/>
                <w:lang w:eastAsia="de-DE"/>
              </w:rPr>
            </w:pPr>
          </w:p>
        </w:tc>
        <w:tc>
          <w:tcPr>
            <w:tcW w:w="7860" w:type="dxa"/>
            <w:gridSpan w:val="8"/>
            <w:tcBorders>
              <w:top w:val="single" w:sz="8" w:space="0" w:color="auto"/>
              <w:left w:val="single" w:sz="8" w:space="0" w:color="auto"/>
              <w:bottom w:val="single" w:sz="8" w:space="0" w:color="auto"/>
              <w:right w:val="nil"/>
            </w:tcBorders>
            <w:shd w:val="clear" w:color="auto" w:fill="auto"/>
            <w:noWrap/>
            <w:vAlign w:val="center"/>
            <w:hideMark/>
          </w:tcPr>
          <w:p w14:paraId="349A087A" w14:textId="77777777" w:rsidR="00F9432F" w:rsidRPr="00F9432F" w:rsidRDefault="00F9432F" w:rsidP="00F9432F">
            <w:pPr>
              <w:rPr>
                <w:b/>
                <w:bCs/>
                <w:lang w:eastAsia="de-DE"/>
              </w:rPr>
            </w:pPr>
            <w:r w:rsidRPr="00F9432F">
              <w:rPr>
                <w:b/>
                <w:bCs/>
                <w:lang w:eastAsia="de-DE"/>
              </w:rPr>
              <w:t>BD-rate Over NNVC-7.1</w:t>
            </w:r>
          </w:p>
        </w:tc>
      </w:tr>
      <w:tr w:rsidR="00F9432F" w:rsidRPr="00F9432F" w14:paraId="7D8F05ED" w14:textId="77777777" w:rsidTr="00BE2465">
        <w:trPr>
          <w:trHeight w:val="255"/>
        </w:trPr>
        <w:tc>
          <w:tcPr>
            <w:tcW w:w="1640" w:type="dxa"/>
            <w:tcBorders>
              <w:top w:val="nil"/>
              <w:left w:val="nil"/>
              <w:bottom w:val="nil"/>
              <w:right w:val="nil"/>
            </w:tcBorders>
            <w:shd w:val="clear" w:color="auto" w:fill="auto"/>
            <w:noWrap/>
            <w:vAlign w:val="center"/>
            <w:hideMark/>
          </w:tcPr>
          <w:p w14:paraId="11C7F2C0"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3EB86925" w14:textId="77777777" w:rsidR="00F9432F" w:rsidRPr="00F9432F" w:rsidRDefault="00F9432F" w:rsidP="00F9432F">
            <w:pPr>
              <w:rPr>
                <w:lang w:eastAsia="de-DE"/>
              </w:rPr>
            </w:pPr>
            <w:r w:rsidRPr="00F9432F">
              <w:rPr>
                <w:lang w:eastAsia="de-DE"/>
              </w:rPr>
              <w:t>Y-PSNR</w:t>
            </w:r>
          </w:p>
        </w:tc>
        <w:tc>
          <w:tcPr>
            <w:tcW w:w="1017" w:type="dxa"/>
            <w:tcBorders>
              <w:top w:val="nil"/>
              <w:left w:val="nil"/>
              <w:bottom w:val="single" w:sz="8" w:space="0" w:color="auto"/>
              <w:right w:val="nil"/>
            </w:tcBorders>
            <w:shd w:val="clear" w:color="auto" w:fill="auto"/>
            <w:noWrap/>
            <w:vAlign w:val="center"/>
            <w:hideMark/>
          </w:tcPr>
          <w:p w14:paraId="43A68F87"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67DCF4C6" w14:textId="77777777" w:rsidR="00F9432F" w:rsidRPr="00F9432F" w:rsidRDefault="00F9432F" w:rsidP="00F9432F">
            <w:pPr>
              <w:rPr>
                <w:lang w:eastAsia="de-DE"/>
              </w:rPr>
            </w:pPr>
            <w:r w:rsidRPr="00F9432F">
              <w:rPr>
                <w:lang w:eastAsia="de-DE"/>
              </w:rPr>
              <w:t>V-PSNR</w:t>
            </w:r>
          </w:p>
        </w:tc>
        <w:tc>
          <w:tcPr>
            <w:tcW w:w="959" w:type="dxa"/>
            <w:tcBorders>
              <w:top w:val="nil"/>
              <w:left w:val="single" w:sz="8" w:space="0" w:color="auto"/>
              <w:bottom w:val="single" w:sz="8" w:space="0" w:color="auto"/>
              <w:right w:val="nil"/>
            </w:tcBorders>
            <w:shd w:val="clear" w:color="auto" w:fill="auto"/>
            <w:noWrap/>
            <w:vAlign w:val="center"/>
            <w:hideMark/>
          </w:tcPr>
          <w:p w14:paraId="22A73BC1" w14:textId="77777777" w:rsidR="00F9432F" w:rsidRPr="00F9432F" w:rsidRDefault="00F9432F" w:rsidP="00F9432F">
            <w:pPr>
              <w:rPr>
                <w:lang w:eastAsia="de-DE"/>
              </w:rPr>
            </w:pPr>
            <w:r w:rsidRPr="00F9432F">
              <w:rPr>
                <w:lang w:eastAsia="de-DE"/>
              </w:rPr>
              <w:t>Y-MSIM</w:t>
            </w:r>
          </w:p>
        </w:tc>
        <w:tc>
          <w:tcPr>
            <w:tcW w:w="973" w:type="dxa"/>
            <w:tcBorders>
              <w:top w:val="nil"/>
              <w:left w:val="nil"/>
              <w:bottom w:val="single" w:sz="8" w:space="0" w:color="auto"/>
              <w:right w:val="nil"/>
            </w:tcBorders>
            <w:shd w:val="clear" w:color="auto" w:fill="auto"/>
            <w:noWrap/>
            <w:vAlign w:val="center"/>
            <w:hideMark/>
          </w:tcPr>
          <w:p w14:paraId="04AC1D34" w14:textId="77777777" w:rsidR="00F9432F" w:rsidRPr="00F9432F" w:rsidRDefault="00F9432F" w:rsidP="00F9432F">
            <w:pPr>
              <w:rPr>
                <w:lang w:eastAsia="de-DE"/>
              </w:rPr>
            </w:pPr>
            <w:r w:rsidRPr="00F9432F">
              <w:rPr>
                <w:lang w:eastAsia="de-DE"/>
              </w:rPr>
              <w:t>U-MSIM</w:t>
            </w:r>
          </w:p>
        </w:tc>
        <w:tc>
          <w:tcPr>
            <w:tcW w:w="959" w:type="dxa"/>
            <w:tcBorders>
              <w:top w:val="nil"/>
              <w:left w:val="nil"/>
              <w:bottom w:val="single" w:sz="8" w:space="0" w:color="auto"/>
              <w:right w:val="single" w:sz="4" w:space="0" w:color="auto"/>
            </w:tcBorders>
            <w:shd w:val="clear" w:color="auto" w:fill="auto"/>
            <w:noWrap/>
            <w:vAlign w:val="center"/>
            <w:hideMark/>
          </w:tcPr>
          <w:p w14:paraId="59E90F4F" w14:textId="77777777" w:rsidR="00F9432F" w:rsidRPr="00F9432F" w:rsidRDefault="00F9432F" w:rsidP="00F9432F">
            <w:pPr>
              <w:rPr>
                <w:lang w:eastAsia="de-DE"/>
              </w:rPr>
            </w:pPr>
            <w:r w:rsidRPr="00F9432F">
              <w:rPr>
                <w:lang w:eastAsia="de-DE"/>
              </w:rPr>
              <w:t>V-MSIM</w:t>
            </w:r>
          </w:p>
        </w:tc>
        <w:tc>
          <w:tcPr>
            <w:tcW w:w="692" w:type="dxa"/>
            <w:tcBorders>
              <w:top w:val="nil"/>
              <w:left w:val="nil"/>
              <w:bottom w:val="single" w:sz="8" w:space="0" w:color="auto"/>
              <w:right w:val="nil"/>
            </w:tcBorders>
            <w:shd w:val="clear" w:color="auto" w:fill="auto"/>
            <w:noWrap/>
            <w:vAlign w:val="center"/>
            <w:hideMark/>
          </w:tcPr>
          <w:p w14:paraId="5CFD251C"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76859416"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3509FAAD"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2E351B3" w14:textId="77777777" w:rsidR="00F9432F" w:rsidRPr="00F9432F" w:rsidRDefault="00F9432F" w:rsidP="00F9432F">
            <w:pPr>
              <w:rPr>
                <w:lang w:eastAsia="de-DE"/>
              </w:rPr>
            </w:pPr>
            <w:r w:rsidRPr="00F9432F">
              <w:rPr>
                <w:lang w:eastAsia="de-DE"/>
              </w:rPr>
              <w:t>Class A1</w:t>
            </w:r>
          </w:p>
        </w:tc>
        <w:tc>
          <w:tcPr>
            <w:tcW w:w="1002" w:type="dxa"/>
            <w:tcBorders>
              <w:top w:val="single" w:sz="8" w:space="0" w:color="auto"/>
              <w:left w:val="single" w:sz="8" w:space="0" w:color="auto"/>
              <w:bottom w:val="nil"/>
              <w:right w:val="nil"/>
            </w:tcBorders>
            <w:shd w:val="clear" w:color="000000" w:fill="CCFFCC"/>
            <w:noWrap/>
            <w:vAlign w:val="center"/>
            <w:hideMark/>
          </w:tcPr>
          <w:p w14:paraId="15C242EE" w14:textId="77777777" w:rsidR="00F9432F" w:rsidRPr="00F9432F" w:rsidRDefault="00F9432F" w:rsidP="00F9432F">
            <w:pPr>
              <w:rPr>
                <w:lang w:eastAsia="de-DE"/>
              </w:rPr>
            </w:pPr>
            <w:r w:rsidRPr="00F9432F">
              <w:rPr>
                <w:lang w:eastAsia="de-DE"/>
              </w:rPr>
              <w:t>-4.59%</w:t>
            </w:r>
          </w:p>
        </w:tc>
        <w:tc>
          <w:tcPr>
            <w:tcW w:w="1017" w:type="dxa"/>
            <w:tcBorders>
              <w:top w:val="single" w:sz="8" w:space="0" w:color="auto"/>
              <w:left w:val="nil"/>
              <w:bottom w:val="nil"/>
              <w:right w:val="nil"/>
            </w:tcBorders>
            <w:shd w:val="clear" w:color="000000" w:fill="FFC7CE"/>
            <w:noWrap/>
            <w:vAlign w:val="center"/>
            <w:hideMark/>
          </w:tcPr>
          <w:p w14:paraId="588E6486" w14:textId="77777777" w:rsidR="00F9432F" w:rsidRPr="00F9432F" w:rsidRDefault="00F9432F" w:rsidP="00F9432F">
            <w:pPr>
              <w:rPr>
                <w:lang w:eastAsia="de-DE"/>
              </w:rPr>
            </w:pPr>
            <w:r w:rsidRPr="00F9432F">
              <w:rPr>
                <w:lang w:eastAsia="de-DE"/>
              </w:rPr>
              <w:t>4.88%</w:t>
            </w:r>
          </w:p>
        </w:tc>
        <w:tc>
          <w:tcPr>
            <w:tcW w:w="1002" w:type="dxa"/>
            <w:tcBorders>
              <w:top w:val="single" w:sz="8" w:space="0" w:color="auto"/>
              <w:left w:val="nil"/>
              <w:bottom w:val="nil"/>
              <w:right w:val="single" w:sz="4" w:space="0" w:color="auto"/>
            </w:tcBorders>
            <w:shd w:val="clear" w:color="000000" w:fill="CCFFCC"/>
            <w:noWrap/>
            <w:vAlign w:val="center"/>
            <w:hideMark/>
          </w:tcPr>
          <w:p w14:paraId="69B34E21" w14:textId="77777777" w:rsidR="00F9432F" w:rsidRPr="00F9432F" w:rsidRDefault="00F9432F" w:rsidP="00F9432F">
            <w:pPr>
              <w:rPr>
                <w:lang w:eastAsia="de-DE"/>
              </w:rPr>
            </w:pPr>
            <w:r w:rsidRPr="00F9432F">
              <w:rPr>
                <w:lang w:eastAsia="de-DE"/>
              </w:rPr>
              <w:t>-3.46%</w:t>
            </w:r>
          </w:p>
        </w:tc>
        <w:tc>
          <w:tcPr>
            <w:tcW w:w="959" w:type="dxa"/>
            <w:tcBorders>
              <w:top w:val="single" w:sz="8" w:space="0" w:color="auto"/>
              <w:left w:val="single" w:sz="8" w:space="0" w:color="auto"/>
              <w:bottom w:val="nil"/>
              <w:right w:val="nil"/>
            </w:tcBorders>
            <w:shd w:val="clear" w:color="000000" w:fill="CCFFCC"/>
            <w:noWrap/>
            <w:vAlign w:val="center"/>
            <w:hideMark/>
          </w:tcPr>
          <w:p w14:paraId="1EC945F2" w14:textId="77777777" w:rsidR="00F9432F" w:rsidRPr="00F9432F" w:rsidRDefault="00F9432F" w:rsidP="00F9432F">
            <w:pPr>
              <w:rPr>
                <w:lang w:eastAsia="de-DE"/>
              </w:rPr>
            </w:pPr>
            <w:r w:rsidRPr="00F9432F">
              <w:rPr>
                <w:lang w:eastAsia="de-DE"/>
              </w:rPr>
              <w:t>-5.89%</w:t>
            </w:r>
          </w:p>
        </w:tc>
        <w:tc>
          <w:tcPr>
            <w:tcW w:w="973" w:type="dxa"/>
            <w:tcBorders>
              <w:top w:val="nil"/>
              <w:left w:val="nil"/>
              <w:bottom w:val="nil"/>
              <w:right w:val="nil"/>
            </w:tcBorders>
            <w:shd w:val="clear" w:color="auto" w:fill="auto"/>
            <w:noWrap/>
            <w:vAlign w:val="center"/>
            <w:hideMark/>
          </w:tcPr>
          <w:p w14:paraId="2A8D155B" w14:textId="77777777" w:rsidR="00F9432F" w:rsidRPr="00F9432F" w:rsidRDefault="00F9432F" w:rsidP="00F9432F">
            <w:pPr>
              <w:rPr>
                <w:lang w:eastAsia="de-DE"/>
              </w:rPr>
            </w:pPr>
            <w:r w:rsidRPr="00F9432F">
              <w:rPr>
                <w:lang w:eastAsia="de-DE"/>
              </w:rPr>
              <w:t>1.08%</w:t>
            </w:r>
          </w:p>
        </w:tc>
        <w:tc>
          <w:tcPr>
            <w:tcW w:w="959" w:type="dxa"/>
            <w:tcBorders>
              <w:top w:val="single" w:sz="8" w:space="0" w:color="auto"/>
              <w:left w:val="nil"/>
              <w:bottom w:val="nil"/>
              <w:right w:val="single" w:sz="4" w:space="0" w:color="auto"/>
            </w:tcBorders>
            <w:shd w:val="clear" w:color="000000" w:fill="CCFFCC"/>
            <w:noWrap/>
            <w:vAlign w:val="center"/>
            <w:hideMark/>
          </w:tcPr>
          <w:p w14:paraId="0178FFA1" w14:textId="77777777" w:rsidR="00F9432F" w:rsidRPr="00F9432F" w:rsidRDefault="00F9432F" w:rsidP="00F9432F">
            <w:pPr>
              <w:rPr>
                <w:lang w:eastAsia="de-DE"/>
              </w:rPr>
            </w:pPr>
            <w:r w:rsidRPr="00F9432F">
              <w:rPr>
                <w:lang w:eastAsia="de-DE"/>
              </w:rPr>
              <w:t>-5.79%</w:t>
            </w:r>
          </w:p>
        </w:tc>
        <w:tc>
          <w:tcPr>
            <w:tcW w:w="692" w:type="dxa"/>
            <w:tcBorders>
              <w:top w:val="nil"/>
              <w:left w:val="nil"/>
              <w:bottom w:val="nil"/>
              <w:right w:val="nil"/>
            </w:tcBorders>
            <w:shd w:val="clear" w:color="auto" w:fill="auto"/>
            <w:noWrap/>
            <w:vAlign w:val="center"/>
          </w:tcPr>
          <w:p w14:paraId="19F3867A"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2E7AB8A2" w14:textId="77777777" w:rsidR="00F9432F" w:rsidRPr="00F9432F" w:rsidRDefault="00F9432F" w:rsidP="00F9432F">
            <w:pPr>
              <w:rPr>
                <w:lang w:eastAsia="de-DE"/>
              </w:rPr>
            </w:pPr>
          </w:p>
        </w:tc>
      </w:tr>
      <w:tr w:rsidR="00F9432F" w:rsidRPr="00F9432F" w14:paraId="6E2E0E94"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E29C8B" w14:textId="77777777" w:rsidR="00F9432F" w:rsidRPr="00F9432F" w:rsidRDefault="00F9432F" w:rsidP="00F9432F">
            <w:pPr>
              <w:rPr>
                <w:lang w:eastAsia="de-DE"/>
              </w:rPr>
            </w:pPr>
            <w:r w:rsidRPr="00F9432F">
              <w:rPr>
                <w:lang w:eastAsia="de-DE"/>
              </w:rPr>
              <w:t>Class A2</w:t>
            </w:r>
          </w:p>
        </w:tc>
        <w:tc>
          <w:tcPr>
            <w:tcW w:w="1002" w:type="dxa"/>
            <w:tcBorders>
              <w:top w:val="nil"/>
              <w:left w:val="single" w:sz="8" w:space="0" w:color="auto"/>
              <w:bottom w:val="nil"/>
              <w:right w:val="nil"/>
            </w:tcBorders>
            <w:shd w:val="clear" w:color="000000" w:fill="CCFFCC"/>
            <w:noWrap/>
            <w:vAlign w:val="center"/>
            <w:hideMark/>
          </w:tcPr>
          <w:p w14:paraId="429C72F3" w14:textId="77777777" w:rsidR="00F9432F" w:rsidRPr="00F9432F" w:rsidRDefault="00F9432F" w:rsidP="00F9432F">
            <w:pPr>
              <w:rPr>
                <w:lang w:eastAsia="de-DE"/>
              </w:rPr>
            </w:pPr>
            <w:r w:rsidRPr="00F9432F">
              <w:rPr>
                <w:lang w:eastAsia="de-DE"/>
              </w:rPr>
              <w:t>-5.62%</w:t>
            </w:r>
          </w:p>
        </w:tc>
        <w:tc>
          <w:tcPr>
            <w:tcW w:w="1017" w:type="dxa"/>
            <w:tcBorders>
              <w:top w:val="nil"/>
              <w:left w:val="nil"/>
              <w:bottom w:val="nil"/>
              <w:right w:val="nil"/>
            </w:tcBorders>
            <w:shd w:val="clear" w:color="auto" w:fill="auto"/>
            <w:noWrap/>
            <w:vAlign w:val="center"/>
            <w:hideMark/>
          </w:tcPr>
          <w:p w14:paraId="06F2AC66" w14:textId="77777777" w:rsidR="00F9432F" w:rsidRPr="00F9432F" w:rsidRDefault="00F9432F" w:rsidP="00F9432F">
            <w:pPr>
              <w:rPr>
                <w:lang w:eastAsia="de-DE"/>
              </w:rPr>
            </w:pPr>
            <w:r w:rsidRPr="00F9432F">
              <w:rPr>
                <w:lang w:eastAsia="de-DE"/>
              </w:rPr>
              <w:t>2.85%</w:t>
            </w:r>
          </w:p>
        </w:tc>
        <w:tc>
          <w:tcPr>
            <w:tcW w:w="1002" w:type="dxa"/>
            <w:tcBorders>
              <w:top w:val="nil"/>
              <w:left w:val="nil"/>
              <w:bottom w:val="nil"/>
              <w:right w:val="single" w:sz="4" w:space="0" w:color="auto"/>
            </w:tcBorders>
            <w:shd w:val="clear" w:color="auto" w:fill="auto"/>
            <w:noWrap/>
            <w:vAlign w:val="center"/>
            <w:hideMark/>
          </w:tcPr>
          <w:p w14:paraId="26CC698C" w14:textId="77777777" w:rsidR="00F9432F" w:rsidRPr="00F9432F" w:rsidRDefault="00F9432F" w:rsidP="00F9432F">
            <w:pPr>
              <w:rPr>
                <w:lang w:eastAsia="de-DE"/>
              </w:rPr>
            </w:pPr>
            <w:r w:rsidRPr="00F9432F">
              <w:rPr>
                <w:lang w:eastAsia="de-DE"/>
              </w:rPr>
              <w:t>2.26%</w:t>
            </w:r>
          </w:p>
        </w:tc>
        <w:tc>
          <w:tcPr>
            <w:tcW w:w="959" w:type="dxa"/>
            <w:tcBorders>
              <w:top w:val="nil"/>
              <w:left w:val="single" w:sz="8" w:space="0" w:color="auto"/>
              <w:bottom w:val="nil"/>
              <w:right w:val="nil"/>
            </w:tcBorders>
            <w:shd w:val="clear" w:color="000000" w:fill="CCFFCC"/>
            <w:noWrap/>
            <w:vAlign w:val="center"/>
            <w:hideMark/>
          </w:tcPr>
          <w:p w14:paraId="0AF9E4F2" w14:textId="77777777" w:rsidR="00F9432F" w:rsidRPr="00F9432F" w:rsidRDefault="00F9432F" w:rsidP="00F9432F">
            <w:pPr>
              <w:rPr>
                <w:lang w:eastAsia="de-DE"/>
              </w:rPr>
            </w:pPr>
            <w:r w:rsidRPr="00F9432F">
              <w:rPr>
                <w:lang w:eastAsia="de-DE"/>
              </w:rPr>
              <w:t>-6.12%</w:t>
            </w:r>
          </w:p>
        </w:tc>
        <w:tc>
          <w:tcPr>
            <w:tcW w:w="973" w:type="dxa"/>
            <w:tcBorders>
              <w:top w:val="nil"/>
              <w:left w:val="nil"/>
              <w:bottom w:val="nil"/>
              <w:right w:val="nil"/>
            </w:tcBorders>
            <w:shd w:val="clear" w:color="auto" w:fill="auto"/>
            <w:noWrap/>
            <w:vAlign w:val="center"/>
            <w:hideMark/>
          </w:tcPr>
          <w:p w14:paraId="2FD0DD86" w14:textId="77777777" w:rsidR="00F9432F" w:rsidRPr="00F9432F" w:rsidRDefault="00F9432F" w:rsidP="00F9432F">
            <w:pPr>
              <w:rPr>
                <w:lang w:eastAsia="de-DE"/>
              </w:rPr>
            </w:pPr>
            <w:r w:rsidRPr="00F9432F">
              <w:rPr>
                <w:lang w:eastAsia="de-DE"/>
              </w:rPr>
              <w:t>2.73%</w:t>
            </w:r>
          </w:p>
        </w:tc>
        <w:tc>
          <w:tcPr>
            <w:tcW w:w="959" w:type="dxa"/>
            <w:tcBorders>
              <w:top w:val="nil"/>
              <w:left w:val="nil"/>
              <w:bottom w:val="nil"/>
              <w:right w:val="single" w:sz="4" w:space="0" w:color="auto"/>
            </w:tcBorders>
            <w:shd w:val="clear" w:color="000000" w:fill="FFC7CE"/>
            <w:noWrap/>
            <w:vAlign w:val="center"/>
            <w:hideMark/>
          </w:tcPr>
          <w:p w14:paraId="7ACF2DB3" w14:textId="77777777" w:rsidR="00F9432F" w:rsidRPr="00F9432F" w:rsidRDefault="00F9432F" w:rsidP="00F9432F">
            <w:pPr>
              <w:rPr>
                <w:lang w:eastAsia="de-DE"/>
              </w:rPr>
            </w:pPr>
            <w:r w:rsidRPr="00F9432F">
              <w:rPr>
                <w:lang w:eastAsia="de-DE"/>
              </w:rPr>
              <w:t>3.07%</w:t>
            </w:r>
          </w:p>
        </w:tc>
        <w:tc>
          <w:tcPr>
            <w:tcW w:w="692" w:type="dxa"/>
            <w:tcBorders>
              <w:top w:val="nil"/>
              <w:left w:val="nil"/>
              <w:bottom w:val="nil"/>
              <w:right w:val="nil"/>
            </w:tcBorders>
            <w:shd w:val="clear" w:color="auto" w:fill="auto"/>
            <w:noWrap/>
            <w:vAlign w:val="center"/>
          </w:tcPr>
          <w:p w14:paraId="79192BED"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5B725B2" w14:textId="77777777" w:rsidR="00F9432F" w:rsidRPr="00F9432F" w:rsidRDefault="00F9432F" w:rsidP="00F9432F">
            <w:pPr>
              <w:rPr>
                <w:lang w:eastAsia="de-DE"/>
              </w:rPr>
            </w:pPr>
          </w:p>
        </w:tc>
      </w:tr>
      <w:tr w:rsidR="00F9432F" w:rsidRPr="00F9432F" w14:paraId="0095D029"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F239B3" w14:textId="77777777" w:rsidR="00F9432F" w:rsidRPr="00F9432F" w:rsidRDefault="00F9432F" w:rsidP="00F9432F">
            <w:pPr>
              <w:rPr>
                <w:lang w:eastAsia="de-DE"/>
              </w:rPr>
            </w:pPr>
            <w:r w:rsidRPr="00F9432F">
              <w:rPr>
                <w:lang w:eastAsia="de-DE"/>
              </w:rPr>
              <w:t>Class B</w:t>
            </w:r>
          </w:p>
        </w:tc>
        <w:tc>
          <w:tcPr>
            <w:tcW w:w="1002" w:type="dxa"/>
            <w:tcBorders>
              <w:top w:val="nil"/>
              <w:left w:val="single" w:sz="8" w:space="0" w:color="auto"/>
              <w:bottom w:val="nil"/>
              <w:right w:val="nil"/>
            </w:tcBorders>
            <w:shd w:val="clear" w:color="000000" w:fill="CCFFCC"/>
            <w:noWrap/>
            <w:vAlign w:val="center"/>
            <w:hideMark/>
          </w:tcPr>
          <w:p w14:paraId="229C84A3" w14:textId="77777777" w:rsidR="00F9432F" w:rsidRPr="00F9432F" w:rsidRDefault="00F9432F" w:rsidP="00F9432F">
            <w:pPr>
              <w:rPr>
                <w:lang w:eastAsia="de-DE"/>
              </w:rPr>
            </w:pPr>
            <w:r w:rsidRPr="00F9432F">
              <w:rPr>
                <w:lang w:eastAsia="de-DE"/>
              </w:rPr>
              <w:t>-3.98%</w:t>
            </w:r>
          </w:p>
        </w:tc>
        <w:tc>
          <w:tcPr>
            <w:tcW w:w="1017" w:type="dxa"/>
            <w:tcBorders>
              <w:top w:val="nil"/>
              <w:left w:val="nil"/>
              <w:bottom w:val="nil"/>
              <w:right w:val="nil"/>
            </w:tcBorders>
            <w:shd w:val="clear" w:color="auto" w:fill="auto"/>
            <w:noWrap/>
            <w:vAlign w:val="center"/>
            <w:hideMark/>
          </w:tcPr>
          <w:p w14:paraId="69991763" w14:textId="77777777" w:rsidR="00F9432F" w:rsidRPr="00F9432F" w:rsidRDefault="00F9432F" w:rsidP="00F9432F">
            <w:pPr>
              <w:rPr>
                <w:lang w:eastAsia="de-DE"/>
              </w:rPr>
            </w:pPr>
            <w:r w:rsidRPr="00F9432F">
              <w:rPr>
                <w:lang w:eastAsia="de-DE"/>
              </w:rPr>
              <w:t>2.77%</w:t>
            </w:r>
          </w:p>
        </w:tc>
        <w:tc>
          <w:tcPr>
            <w:tcW w:w="1002" w:type="dxa"/>
            <w:tcBorders>
              <w:top w:val="nil"/>
              <w:left w:val="nil"/>
              <w:bottom w:val="nil"/>
              <w:right w:val="single" w:sz="4" w:space="0" w:color="auto"/>
            </w:tcBorders>
            <w:shd w:val="clear" w:color="auto" w:fill="auto"/>
            <w:noWrap/>
            <w:vAlign w:val="center"/>
            <w:hideMark/>
          </w:tcPr>
          <w:p w14:paraId="31231751" w14:textId="77777777" w:rsidR="00F9432F" w:rsidRPr="00F9432F" w:rsidRDefault="00F9432F" w:rsidP="00F9432F">
            <w:pPr>
              <w:rPr>
                <w:lang w:eastAsia="de-DE"/>
              </w:rPr>
            </w:pPr>
            <w:r w:rsidRPr="00F9432F">
              <w:rPr>
                <w:lang w:eastAsia="de-DE"/>
              </w:rPr>
              <w:t>2.73%</w:t>
            </w:r>
          </w:p>
        </w:tc>
        <w:tc>
          <w:tcPr>
            <w:tcW w:w="959" w:type="dxa"/>
            <w:tcBorders>
              <w:top w:val="nil"/>
              <w:left w:val="single" w:sz="8" w:space="0" w:color="auto"/>
              <w:bottom w:val="nil"/>
              <w:right w:val="nil"/>
            </w:tcBorders>
            <w:shd w:val="clear" w:color="000000" w:fill="CCFFCC"/>
            <w:noWrap/>
            <w:vAlign w:val="center"/>
            <w:hideMark/>
          </w:tcPr>
          <w:p w14:paraId="2A425CE9" w14:textId="77777777" w:rsidR="00F9432F" w:rsidRPr="00F9432F" w:rsidRDefault="00F9432F" w:rsidP="00F9432F">
            <w:pPr>
              <w:rPr>
                <w:lang w:eastAsia="de-DE"/>
              </w:rPr>
            </w:pPr>
            <w:r w:rsidRPr="00F9432F">
              <w:rPr>
                <w:lang w:eastAsia="de-DE"/>
              </w:rPr>
              <w:t>-3.83%</w:t>
            </w:r>
          </w:p>
        </w:tc>
        <w:tc>
          <w:tcPr>
            <w:tcW w:w="973" w:type="dxa"/>
            <w:tcBorders>
              <w:top w:val="nil"/>
              <w:left w:val="nil"/>
              <w:bottom w:val="nil"/>
              <w:right w:val="nil"/>
            </w:tcBorders>
            <w:shd w:val="clear" w:color="auto" w:fill="auto"/>
            <w:noWrap/>
            <w:vAlign w:val="center"/>
            <w:hideMark/>
          </w:tcPr>
          <w:p w14:paraId="4EF3325B" w14:textId="77777777" w:rsidR="00F9432F" w:rsidRPr="00F9432F" w:rsidRDefault="00F9432F" w:rsidP="00F9432F">
            <w:pPr>
              <w:rPr>
                <w:lang w:eastAsia="de-DE"/>
              </w:rPr>
            </w:pPr>
            <w:r w:rsidRPr="00F9432F">
              <w:rPr>
                <w:lang w:eastAsia="de-DE"/>
              </w:rPr>
              <w:t>2.20%</w:t>
            </w:r>
          </w:p>
        </w:tc>
        <w:tc>
          <w:tcPr>
            <w:tcW w:w="959" w:type="dxa"/>
            <w:tcBorders>
              <w:top w:val="nil"/>
              <w:left w:val="nil"/>
              <w:bottom w:val="nil"/>
              <w:right w:val="single" w:sz="4" w:space="0" w:color="auto"/>
            </w:tcBorders>
            <w:shd w:val="clear" w:color="auto" w:fill="auto"/>
            <w:noWrap/>
            <w:vAlign w:val="center"/>
            <w:hideMark/>
          </w:tcPr>
          <w:p w14:paraId="62DFB37C" w14:textId="77777777" w:rsidR="00F9432F" w:rsidRPr="00F9432F" w:rsidRDefault="00F9432F" w:rsidP="00F9432F">
            <w:pPr>
              <w:rPr>
                <w:lang w:eastAsia="de-DE"/>
              </w:rPr>
            </w:pPr>
            <w:r w:rsidRPr="00F9432F">
              <w:rPr>
                <w:lang w:eastAsia="de-DE"/>
              </w:rPr>
              <w:t>2.29%</w:t>
            </w:r>
          </w:p>
        </w:tc>
        <w:tc>
          <w:tcPr>
            <w:tcW w:w="692" w:type="dxa"/>
            <w:tcBorders>
              <w:top w:val="nil"/>
              <w:left w:val="nil"/>
              <w:bottom w:val="nil"/>
              <w:right w:val="nil"/>
            </w:tcBorders>
            <w:shd w:val="clear" w:color="auto" w:fill="auto"/>
            <w:noWrap/>
            <w:vAlign w:val="center"/>
          </w:tcPr>
          <w:p w14:paraId="3AF58180"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7775E317" w14:textId="77777777" w:rsidR="00F9432F" w:rsidRPr="00F9432F" w:rsidRDefault="00F9432F" w:rsidP="00F9432F">
            <w:pPr>
              <w:rPr>
                <w:lang w:eastAsia="de-DE"/>
              </w:rPr>
            </w:pPr>
          </w:p>
        </w:tc>
      </w:tr>
      <w:tr w:rsidR="00F9432F" w:rsidRPr="00F9432F" w14:paraId="5E414655"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5F7077" w14:textId="77777777" w:rsidR="00F9432F" w:rsidRPr="00F9432F" w:rsidRDefault="00F9432F" w:rsidP="00F9432F">
            <w:pPr>
              <w:rPr>
                <w:lang w:eastAsia="de-DE"/>
              </w:rPr>
            </w:pPr>
            <w:r w:rsidRPr="00F9432F">
              <w:rPr>
                <w:lang w:eastAsia="de-DE"/>
              </w:rPr>
              <w:t>Class C</w:t>
            </w:r>
          </w:p>
        </w:tc>
        <w:tc>
          <w:tcPr>
            <w:tcW w:w="1002" w:type="dxa"/>
            <w:tcBorders>
              <w:top w:val="nil"/>
              <w:left w:val="single" w:sz="8" w:space="0" w:color="auto"/>
              <w:bottom w:val="nil"/>
              <w:right w:val="nil"/>
            </w:tcBorders>
            <w:shd w:val="clear" w:color="000000" w:fill="CCFFCC"/>
            <w:noWrap/>
            <w:vAlign w:val="center"/>
            <w:hideMark/>
          </w:tcPr>
          <w:p w14:paraId="7E6A4837" w14:textId="77777777" w:rsidR="00F9432F" w:rsidRPr="00F9432F" w:rsidRDefault="00F9432F" w:rsidP="00F9432F">
            <w:pPr>
              <w:rPr>
                <w:lang w:eastAsia="de-DE"/>
              </w:rPr>
            </w:pPr>
            <w:r w:rsidRPr="00F9432F">
              <w:rPr>
                <w:lang w:eastAsia="de-DE"/>
              </w:rPr>
              <w:t>-5.02%</w:t>
            </w:r>
          </w:p>
        </w:tc>
        <w:tc>
          <w:tcPr>
            <w:tcW w:w="1017" w:type="dxa"/>
            <w:tcBorders>
              <w:top w:val="nil"/>
              <w:left w:val="nil"/>
              <w:bottom w:val="nil"/>
              <w:right w:val="nil"/>
            </w:tcBorders>
            <w:shd w:val="clear" w:color="auto" w:fill="auto"/>
            <w:noWrap/>
            <w:vAlign w:val="center"/>
            <w:hideMark/>
          </w:tcPr>
          <w:p w14:paraId="4E615A28" w14:textId="77777777" w:rsidR="00F9432F" w:rsidRPr="00F9432F" w:rsidRDefault="00F9432F" w:rsidP="00F9432F">
            <w:pPr>
              <w:rPr>
                <w:lang w:eastAsia="de-DE"/>
              </w:rPr>
            </w:pPr>
            <w:r w:rsidRPr="00F9432F">
              <w:rPr>
                <w:lang w:eastAsia="de-DE"/>
              </w:rPr>
              <w:t>1.56%</w:t>
            </w:r>
          </w:p>
        </w:tc>
        <w:tc>
          <w:tcPr>
            <w:tcW w:w="1002" w:type="dxa"/>
            <w:tcBorders>
              <w:top w:val="nil"/>
              <w:left w:val="nil"/>
              <w:bottom w:val="nil"/>
              <w:right w:val="single" w:sz="4" w:space="0" w:color="auto"/>
            </w:tcBorders>
            <w:shd w:val="clear" w:color="auto" w:fill="auto"/>
            <w:noWrap/>
            <w:vAlign w:val="center"/>
            <w:hideMark/>
          </w:tcPr>
          <w:p w14:paraId="07CC8F9E" w14:textId="77777777" w:rsidR="00F9432F" w:rsidRPr="00F9432F" w:rsidRDefault="00F9432F" w:rsidP="00F9432F">
            <w:pPr>
              <w:rPr>
                <w:lang w:eastAsia="de-DE"/>
              </w:rPr>
            </w:pPr>
            <w:r w:rsidRPr="00F9432F">
              <w:rPr>
                <w:lang w:eastAsia="de-DE"/>
              </w:rPr>
              <w:t>-0.72%</w:t>
            </w:r>
          </w:p>
        </w:tc>
        <w:tc>
          <w:tcPr>
            <w:tcW w:w="959" w:type="dxa"/>
            <w:tcBorders>
              <w:top w:val="nil"/>
              <w:left w:val="single" w:sz="8" w:space="0" w:color="auto"/>
              <w:bottom w:val="nil"/>
              <w:right w:val="nil"/>
            </w:tcBorders>
            <w:shd w:val="clear" w:color="000000" w:fill="CCFFCC"/>
            <w:noWrap/>
            <w:vAlign w:val="center"/>
            <w:hideMark/>
          </w:tcPr>
          <w:p w14:paraId="4DAE6721" w14:textId="77777777" w:rsidR="00F9432F" w:rsidRPr="00F9432F" w:rsidRDefault="00F9432F" w:rsidP="00F9432F">
            <w:pPr>
              <w:rPr>
                <w:lang w:eastAsia="de-DE"/>
              </w:rPr>
            </w:pPr>
            <w:r w:rsidRPr="00F9432F">
              <w:rPr>
                <w:lang w:eastAsia="de-DE"/>
              </w:rPr>
              <w:t>-4.26%</w:t>
            </w:r>
          </w:p>
        </w:tc>
        <w:tc>
          <w:tcPr>
            <w:tcW w:w="973" w:type="dxa"/>
            <w:tcBorders>
              <w:top w:val="nil"/>
              <w:left w:val="nil"/>
              <w:bottom w:val="nil"/>
              <w:right w:val="nil"/>
            </w:tcBorders>
            <w:shd w:val="clear" w:color="auto" w:fill="auto"/>
            <w:noWrap/>
            <w:vAlign w:val="center"/>
            <w:hideMark/>
          </w:tcPr>
          <w:p w14:paraId="36B748D0" w14:textId="77777777" w:rsidR="00F9432F" w:rsidRPr="00F9432F" w:rsidRDefault="00F9432F" w:rsidP="00F9432F">
            <w:pPr>
              <w:rPr>
                <w:lang w:eastAsia="de-DE"/>
              </w:rPr>
            </w:pPr>
            <w:r w:rsidRPr="00F9432F">
              <w:rPr>
                <w:lang w:eastAsia="de-DE"/>
              </w:rPr>
              <w:t>2.48%</w:t>
            </w:r>
          </w:p>
        </w:tc>
        <w:tc>
          <w:tcPr>
            <w:tcW w:w="959" w:type="dxa"/>
            <w:tcBorders>
              <w:top w:val="nil"/>
              <w:left w:val="nil"/>
              <w:bottom w:val="nil"/>
              <w:right w:val="single" w:sz="4" w:space="0" w:color="auto"/>
            </w:tcBorders>
            <w:shd w:val="clear" w:color="auto" w:fill="auto"/>
            <w:noWrap/>
            <w:vAlign w:val="center"/>
            <w:hideMark/>
          </w:tcPr>
          <w:p w14:paraId="307115A7" w14:textId="77777777" w:rsidR="00F9432F" w:rsidRPr="00F9432F" w:rsidRDefault="00F9432F" w:rsidP="00F9432F">
            <w:pPr>
              <w:rPr>
                <w:lang w:eastAsia="de-DE"/>
              </w:rPr>
            </w:pPr>
            <w:r w:rsidRPr="00F9432F">
              <w:rPr>
                <w:lang w:eastAsia="de-DE"/>
              </w:rPr>
              <w:t>0.37%</w:t>
            </w:r>
          </w:p>
        </w:tc>
        <w:tc>
          <w:tcPr>
            <w:tcW w:w="692" w:type="dxa"/>
            <w:tcBorders>
              <w:top w:val="nil"/>
              <w:left w:val="nil"/>
              <w:bottom w:val="nil"/>
              <w:right w:val="nil"/>
            </w:tcBorders>
            <w:shd w:val="clear" w:color="auto" w:fill="auto"/>
            <w:noWrap/>
            <w:vAlign w:val="center"/>
          </w:tcPr>
          <w:p w14:paraId="7D586315"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42DE1E68" w14:textId="77777777" w:rsidR="00F9432F" w:rsidRPr="00F9432F" w:rsidRDefault="00F9432F" w:rsidP="00F9432F">
            <w:pPr>
              <w:rPr>
                <w:lang w:eastAsia="de-DE"/>
              </w:rPr>
            </w:pPr>
          </w:p>
        </w:tc>
      </w:tr>
      <w:tr w:rsidR="00F9432F" w:rsidRPr="00F9432F" w14:paraId="48BAE00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93420D2" w14:textId="77777777" w:rsidR="00F9432F" w:rsidRPr="00F9432F" w:rsidRDefault="00F9432F" w:rsidP="00F9432F">
            <w:pPr>
              <w:rPr>
                <w:lang w:eastAsia="de-DE"/>
              </w:rPr>
            </w:pPr>
            <w:r w:rsidRPr="00F9432F">
              <w:rPr>
                <w:lang w:eastAsia="de-DE"/>
              </w:rPr>
              <w:t>Class E</w:t>
            </w:r>
          </w:p>
        </w:tc>
        <w:tc>
          <w:tcPr>
            <w:tcW w:w="1002" w:type="dxa"/>
            <w:tcBorders>
              <w:top w:val="nil"/>
              <w:left w:val="single" w:sz="8" w:space="0" w:color="auto"/>
              <w:bottom w:val="nil"/>
              <w:right w:val="nil"/>
            </w:tcBorders>
            <w:shd w:val="clear" w:color="000000" w:fill="CCFFCC"/>
            <w:noWrap/>
            <w:vAlign w:val="center"/>
            <w:hideMark/>
          </w:tcPr>
          <w:p w14:paraId="2FDBC805" w14:textId="77777777" w:rsidR="00F9432F" w:rsidRPr="00F9432F" w:rsidRDefault="00F9432F" w:rsidP="00F9432F">
            <w:pPr>
              <w:rPr>
                <w:lang w:eastAsia="de-DE"/>
              </w:rPr>
            </w:pPr>
            <w:r w:rsidRPr="00F9432F">
              <w:rPr>
                <w:lang w:eastAsia="de-DE"/>
              </w:rPr>
              <w:t>-5.52%</w:t>
            </w:r>
          </w:p>
        </w:tc>
        <w:tc>
          <w:tcPr>
            <w:tcW w:w="1017" w:type="dxa"/>
            <w:tcBorders>
              <w:top w:val="nil"/>
              <w:left w:val="nil"/>
              <w:bottom w:val="nil"/>
              <w:right w:val="nil"/>
            </w:tcBorders>
            <w:shd w:val="clear" w:color="auto" w:fill="auto"/>
            <w:noWrap/>
            <w:vAlign w:val="center"/>
            <w:hideMark/>
          </w:tcPr>
          <w:p w14:paraId="1D953658" w14:textId="77777777" w:rsidR="00F9432F" w:rsidRPr="00F9432F" w:rsidRDefault="00F9432F" w:rsidP="00F9432F">
            <w:pPr>
              <w:rPr>
                <w:lang w:eastAsia="de-DE"/>
              </w:rPr>
            </w:pPr>
            <w:r w:rsidRPr="00F9432F">
              <w:rPr>
                <w:lang w:eastAsia="de-DE"/>
              </w:rPr>
              <w:t>-0.68%</w:t>
            </w:r>
          </w:p>
        </w:tc>
        <w:tc>
          <w:tcPr>
            <w:tcW w:w="1002" w:type="dxa"/>
            <w:tcBorders>
              <w:top w:val="nil"/>
              <w:left w:val="nil"/>
              <w:bottom w:val="nil"/>
              <w:right w:val="single" w:sz="4" w:space="0" w:color="auto"/>
            </w:tcBorders>
            <w:shd w:val="clear" w:color="auto" w:fill="auto"/>
            <w:noWrap/>
            <w:vAlign w:val="center"/>
            <w:hideMark/>
          </w:tcPr>
          <w:p w14:paraId="00528F3C" w14:textId="77777777" w:rsidR="00F9432F" w:rsidRPr="00F9432F" w:rsidRDefault="00F9432F" w:rsidP="00F9432F">
            <w:pPr>
              <w:rPr>
                <w:lang w:eastAsia="de-DE"/>
              </w:rPr>
            </w:pPr>
            <w:r w:rsidRPr="00F9432F">
              <w:rPr>
                <w:lang w:eastAsia="de-DE"/>
              </w:rPr>
              <w:t>0.30%</w:t>
            </w:r>
          </w:p>
        </w:tc>
        <w:tc>
          <w:tcPr>
            <w:tcW w:w="959" w:type="dxa"/>
            <w:tcBorders>
              <w:top w:val="nil"/>
              <w:left w:val="single" w:sz="8" w:space="0" w:color="auto"/>
              <w:bottom w:val="nil"/>
              <w:right w:val="nil"/>
            </w:tcBorders>
            <w:shd w:val="clear" w:color="000000" w:fill="CCFFCC"/>
            <w:noWrap/>
            <w:vAlign w:val="center"/>
            <w:hideMark/>
          </w:tcPr>
          <w:p w14:paraId="7A4DAC49" w14:textId="77777777" w:rsidR="00F9432F" w:rsidRPr="00F9432F" w:rsidRDefault="00F9432F" w:rsidP="00F9432F">
            <w:pPr>
              <w:rPr>
                <w:lang w:eastAsia="de-DE"/>
              </w:rPr>
            </w:pPr>
            <w:r w:rsidRPr="00F9432F">
              <w:rPr>
                <w:lang w:eastAsia="de-DE"/>
              </w:rPr>
              <w:t>-5.29%</w:t>
            </w:r>
          </w:p>
        </w:tc>
        <w:tc>
          <w:tcPr>
            <w:tcW w:w="973" w:type="dxa"/>
            <w:tcBorders>
              <w:top w:val="nil"/>
              <w:left w:val="nil"/>
              <w:bottom w:val="nil"/>
              <w:right w:val="nil"/>
            </w:tcBorders>
            <w:shd w:val="clear" w:color="auto" w:fill="auto"/>
            <w:noWrap/>
            <w:vAlign w:val="center"/>
            <w:hideMark/>
          </w:tcPr>
          <w:p w14:paraId="10D77545" w14:textId="77777777" w:rsidR="00F9432F" w:rsidRPr="00F9432F" w:rsidRDefault="00F9432F" w:rsidP="00F9432F">
            <w:pPr>
              <w:rPr>
                <w:lang w:eastAsia="de-DE"/>
              </w:rPr>
            </w:pPr>
            <w:r w:rsidRPr="00F9432F">
              <w:rPr>
                <w:lang w:eastAsia="de-DE"/>
              </w:rPr>
              <w:t>-0.11%</w:t>
            </w:r>
          </w:p>
        </w:tc>
        <w:tc>
          <w:tcPr>
            <w:tcW w:w="959" w:type="dxa"/>
            <w:tcBorders>
              <w:top w:val="nil"/>
              <w:left w:val="nil"/>
              <w:bottom w:val="nil"/>
              <w:right w:val="single" w:sz="4" w:space="0" w:color="auto"/>
            </w:tcBorders>
            <w:shd w:val="clear" w:color="auto" w:fill="auto"/>
            <w:noWrap/>
            <w:vAlign w:val="center"/>
            <w:hideMark/>
          </w:tcPr>
          <w:p w14:paraId="34BA8699" w14:textId="77777777" w:rsidR="00F9432F" w:rsidRPr="00F9432F" w:rsidRDefault="00F9432F" w:rsidP="00F9432F">
            <w:pPr>
              <w:rPr>
                <w:lang w:eastAsia="de-DE"/>
              </w:rPr>
            </w:pPr>
            <w:r w:rsidRPr="00F9432F">
              <w:rPr>
                <w:lang w:eastAsia="de-DE"/>
              </w:rPr>
              <w:t>-0.70%</w:t>
            </w:r>
          </w:p>
        </w:tc>
        <w:tc>
          <w:tcPr>
            <w:tcW w:w="692" w:type="dxa"/>
            <w:tcBorders>
              <w:top w:val="nil"/>
              <w:left w:val="nil"/>
              <w:bottom w:val="nil"/>
              <w:right w:val="nil"/>
            </w:tcBorders>
            <w:shd w:val="clear" w:color="auto" w:fill="auto"/>
            <w:noWrap/>
            <w:vAlign w:val="center"/>
          </w:tcPr>
          <w:p w14:paraId="72CA6DB3"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5ADF6F3A" w14:textId="77777777" w:rsidR="00F9432F" w:rsidRPr="00F9432F" w:rsidRDefault="00F9432F" w:rsidP="00F9432F">
            <w:pPr>
              <w:rPr>
                <w:lang w:eastAsia="de-DE"/>
              </w:rPr>
            </w:pPr>
          </w:p>
        </w:tc>
      </w:tr>
      <w:tr w:rsidR="00F9432F" w:rsidRPr="00F9432F" w14:paraId="7BE950D9" w14:textId="77777777" w:rsidTr="00BE2465">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43081B2"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single" w:sz="8" w:space="0" w:color="auto"/>
              <w:bottom w:val="nil"/>
              <w:right w:val="nil"/>
            </w:tcBorders>
            <w:shd w:val="clear" w:color="000000" w:fill="CCFFCC"/>
            <w:noWrap/>
            <w:vAlign w:val="center"/>
            <w:hideMark/>
          </w:tcPr>
          <w:p w14:paraId="13EC62C2" w14:textId="77777777" w:rsidR="00F9432F" w:rsidRPr="00F9432F" w:rsidRDefault="00F9432F" w:rsidP="00F9432F">
            <w:pPr>
              <w:rPr>
                <w:lang w:eastAsia="de-DE"/>
              </w:rPr>
            </w:pPr>
            <w:r w:rsidRPr="00F9432F">
              <w:rPr>
                <w:lang w:eastAsia="de-DE"/>
              </w:rPr>
              <w:t>-4.84%</w:t>
            </w:r>
          </w:p>
        </w:tc>
        <w:tc>
          <w:tcPr>
            <w:tcW w:w="1017" w:type="dxa"/>
            <w:tcBorders>
              <w:top w:val="single" w:sz="8" w:space="0" w:color="auto"/>
              <w:left w:val="nil"/>
              <w:bottom w:val="nil"/>
              <w:right w:val="nil"/>
            </w:tcBorders>
            <w:shd w:val="clear" w:color="auto" w:fill="auto"/>
            <w:noWrap/>
            <w:vAlign w:val="center"/>
            <w:hideMark/>
          </w:tcPr>
          <w:p w14:paraId="6E955ED3" w14:textId="77777777" w:rsidR="00F9432F" w:rsidRPr="00F9432F" w:rsidRDefault="00F9432F" w:rsidP="00F9432F">
            <w:pPr>
              <w:rPr>
                <w:lang w:eastAsia="de-DE"/>
              </w:rPr>
            </w:pPr>
            <w:r w:rsidRPr="00F9432F">
              <w:rPr>
                <w:lang w:eastAsia="de-DE"/>
              </w:rPr>
              <w:t>2.29%</w:t>
            </w:r>
          </w:p>
        </w:tc>
        <w:tc>
          <w:tcPr>
            <w:tcW w:w="1002" w:type="dxa"/>
            <w:tcBorders>
              <w:top w:val="single" w:sz="8" w:space="0" w:color="auto"/>
              <w:left w:val="nil"/>
              <w:bottom w:val="nil"/>
              <w:right w:val="single" w:sz="4" w:space="0" w:color="auto"/>
            </w:tcBorders>
            <w:shd w:val="clear" w:color="auto" w:fill="auto"/>
            <w:noWrap/>
            <w:vAlign w:val="center"/>
            <w:hideMark/>
          </w:tcPr>
          <w:p w14:paraId="7363C740" w14:textId="77777777" w:rsidR="00F9432F" w:rsidRPr="00F9432F" w:rsidRDefault="00F9432F" w:rsidP="00F9432F">
            <w:pPr>
              <w:rPr>
                <w:lang w:eastAsia="de-DE"/>
              </w:rPr>
            </w:pPr>
            <w:r w:rsidRPr="00F9432F">
              <w:rPr>
                <w:lang w:eastAsia="de-DE"/>
              </w:rPr>
              <w:t>0.45%</w:t>
            </w:r>
          </w:p>
        </w:tc>
        <w:tc>
          <w:tcPr>
            <w:tcW w:w="959" w:type="dxa"/>
            <w:tcBorders>
              <w:top w:val="single" w:sz="8" w:space="0" w:color="auto"/>
              <w:left w:val="single" w:sz="8" w:space="0" w:color="auto"/>
              <w:bottom w:val="nil"/>
              <w:right w:val="nil"/>
            </w:tcBorders>
            <w:shd w:val="clear" w:color="000000" w:fill="CCFFCC"/>
            <w:noWrap/>
            <w:vAlign w:val="center"/>
            <w:hideMark/>
          </w:tcPr>
          <w:p w14:paraId="55DFD32A" w14:textId="77777777" w:rsidR="00F9432F" w:rsidRPr="00F9432F" w:rsidRDefault="00F9432F" w:rsidP="00F9432F">
            <w:pPr>
              <w:rPr>
                <w:lang w:eastAsia="de-DE"/>
              </w:rPr>
            </w:pPr>
            <w:r w:rsidRPr="00F9432F">
              <w:rPr>
                <w:lang w:eastAsia="de-DE"/>
              </w:rPr>
              <w:t>-4.89%</w:t>
            </w:r>
          </w:p>
        </w:tc>
        <w:tc>
          <w:tcPr>
            <w:tcW w:w="973" w:type="dxa"/>
            <w:tcBorders>
              <w:top w:val="single" w:sz="8" w:space="0" w:color="auto"/>
              <w:left w:val="nil"/>
              <w:bottom w:val="nil"/>
              <w:right w:val="nil"/>
            </w:tcBorders>
            <w:shd w:val="clear" w:color="auto" w:fill="auto"/>
            <w:noWrap/>
            <w:vAlign w:val="center"/>
            <w:hideMark/>
          </w:tcPr>
          <w:p w14:paraId="06B4E846" w14:textId="77777777" w:rsidR="00F9432F" w:rsidRPr="00F9432F" w:rsidRDefault="00F9432F" w:rsidP="00F9432F">
            <w:pPr>
              <w:rPr>
                <w:lang w:eastAsia="de-DE"/>
              </w:rPr>
            </w:pPr>
            <w:r w:rsidRPr="00F9432F">
              <w:rPr>
                <w:lang w:eastAsia="de-DE"/>
              </w:rPr>
              <w:t>1.78%</w:t>
            </w:r>
          </w:p>
        </w:tc>
        <w:tc>
          <w:tcPr>
            <w:tcW w:w="959" w:type="dxa"/>
            <w:tcBorders>
              <w:top w:val="single" w:sz="8" w:space="0" w:color="auto"/>
              <w:left w:val="nil"/>
              <w:bottom w:val="nil"/>
              <w:right w:val="single" w:sz="4" w:space="0" w:color="auto"/>
            </w:tcBorders>
            <w:shd w:val="clear" w:color="auto" w:fill="auto"/>
            <w:noWrap/>
            <w:vAlign w:val="center"/>
            <w:hideMark/>
          </w:tcPr>
          <w:p w14:paraId="653F7C20" w14:textId="77777777" w:rsidR="00F9432F" w:rsidRPr="00F9432F" w:rsidRDefault="00F9432F" w:rsidP="00F9432F">
            <w:pPr>
              <w:rPr>
                <w:lang w:eastAsia="de-DE"/>
              </w:rPr>
            </w:pPr>
            <w:r w:rsidRPr="00F9432F">
              <w:rPr>
                <w:lang w:eastAsia="de-DE"/>
              </w:rPr>
              <w:t>0.15%</w:t>
            </w:r>
          </w:p>
        </w:tc>
        <w:tc>
          <w:tcPr>
            <w:tcW w:w="692" w:type="dxa"/>
            <w:tcBorders>
              <w:top w:val="single" w:sz="8" w:space="0" w:color="auto"/>
              <w:left w:val="nil"/>
              <w:bottom w:val="nil"/>
              <w:right w:val="nil"/>
            </w:tcBorders>
            <w:shd w:val="clear" w:color="auto" w:fill="auto"/>
            <w:noWrap/>
            <w:vAlign w:val="center"/>
          </w:tcPr>
          <w:p w14:paraId="4F89C864"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73D98C53" w14:textId="77777777" w:rsidR="00F9432F" w:rsidRPr="00F9432F" w:rsidRDefault="00F9432F" w:rsidP="00F9432F">
            <w:pPr>
              <w:rPr>
                <w:lang w:eastAsia="de-DE"/>
              </w:rPr>
            </w:pPr>
          </w:p>
        </w:tc>
      </w:tr>
      <w:tr w:rsidR="00F9432F" w:rsidRPr="00F9432F" w14:paraId="373FEF6D" w14:textId="77777777" w:rsidTr="00BE2465">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0CF890C"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000000" w:fill="CCFFCC"/>
            <w:noWrap/>
            <w:vAlign w:val="center"/>
            <w:hideMark/>
          </w:tcPr>
          <w:p w14:paraId="74C960B5" w14:textId="77777777" w:rsidR="00F9432F" w:rsidRPr="00F9432F" w:rsidRDefault="00F9432F" w:rsidP="00F9432F">
            <w:pPr>
              <w:rPr>
                <w:lang w:eastAsia="de-DE"/>
              </w:rPr>
            </w:pPr>
            <w:r w:rsidRPr="00F9432F">
              <w:rPr>
                <w:lang w:eastAsia="de-DE"/>
              </w:rPr>
              <w:t>-4.42%</w:t>
            </w:r>
          </w:p>
        </w:tc>
        <w:tc>
          <w:tcPr>
            <w:tcW w:w="1017" w:type="dxa"/>
            <w:tcBorders>
              <w:top w:val="single" w:sz="8" w:space="0" w:color="auto"/>
              <w:left w:val="nil"/>
              <w:bottom w:val="nil"/>
              <w:right w:val="nil"/>
            </w:tcBorders>
            <w:shd w:val="clear" w:color="auto" w:fill="auto"/>
            <w:noWrap/>
            <w:vAlign w:val="center"/>
            <w:hideMark/>
          </w:tcPr>
          <w:p w14:paraId="6C8FE74D" w14:textId="77777777" w:rsidR="00F9432F" w:rsidRPr="00F9432F" w:rsidRDefault="00F9432F" w:rsidP="00F9432F">
            <w:pPr>
              <w:rPr>
                <w:lang w:eastAsia="de-DE"/>
              </w:rPr>
            </w:pPr>
            <w:r w:rsidRPr="00F9432F">
              <w:rPr>
                <w:lang w:eastAsia="de-DE"/>
              </w:rPr>
              <w:t>1.62%</w:t>
            </w:r>
          </w:p>
        </w:tc>
        <w:tc>
          <w:tcPr>
            <w:tcW w:w="1002" w:type="dxa"/>
            <w:tcBorders>
              <w:top w:val="single" w:sz="8" w:space="0" w:color="auto"/>
              <w:left w:val="nil"/>
              <w:bottom w:val="nil"/>
              <w:right w:val="single" w:sz="4" w:space="0" w:color="auto"/>
            </w:tcBorders>
            <w:shd w:val="clear" w:color="auto" w:fill="auto"/>
            <w:noWrap/>
            <w:vAlign w:val="center"/>
            <w:hideMark/>
          </w:tcPr>
          <w:p w14:paraId="67A9765F" w14:textId="77777777" w:rsidR="00F9432F" w:rsidRPr="00F9432F" w:rsidRDefault="00F9432F" w:rsidP="00F9432F">
            <w:pPr>
              <w:rPr>
                <w:lang w:eastAsia="de-DE"/>
              </w:rPr>
            </w:pPr>
            <w:r w:rsidRPr="00F9432F">
              <w:rPr>
                <w:lang w:eastAsia="de-DE"/>
              </w:rPr>
              <w:t>-0.04%</w:t>
            </w:r>
          </w:p>
        </w:tc>
        <w:tc>
          <w:tcPr>
            <w:tcW w:w="959" w:type="dxa"/>
            <w:tcBorders>
              <w:top w:val="single" w:sz="8" w:space="0" w:color="auto"/>
              <w:left w:val="single" w:sz="8" w:space="0" w:color="auto"/>
              <w:bottom w:val="nil"/>
              <w:right w:val="nil"/>
            </w:tcBorders>
            <w:shd w:val="clear" w:color="000000" w:fill="CCFFCC"/>
            <w:noWrap/>
            <w:vAlign w:val="center"/>
            <w:hideMark/>
          </w:tcPr>
          <w:p w14:paraId="6B2F0F06" w14:textId="77777777" w:rsidR="00F9432F" w:rsidRPr="00F9432F" w:rsidRDefault="00F9432F" w:rsidP="00F9432F">
            <w:pPr>
              <w:rPr>
                <w:lang w:eastAsia="de-DE"/>
              </w:rPr>
            </w:pPr>
            <w:r w:rsidRPr="00F9432F">
              <w:rPr>
                <w:lang w:eastAsia="de-DE"/>
              </w:rPr>
              <w:t>-3.63%</w:t>
            </w:r>
          </w:p>
        </w:tc>
        <w:tc>
          <w:tcPr>
            <w:tcW w:w="973" w:type="dxa"/>
            <w:tcBorders>
              <w:top w:val="single" w:sz="8" w:space="0" w:color="auto"/>
              <w:left w:val="nil"/>
              <w:bottom w:val="nil"/>
              <w:right w:val="nil"/>
            </w:tcBorders>
            <w:shd w:val="clear" w:color="auto" w:fill="auto"/>
            <w:noWrap/>
            <w:vAlign w:val="center"/>
            <w:hideMark/>
          </w:tcPr>
          <w:p w14:paraId="07604455" w14:textId="77777777" w:rsidR="00F9432F" w:rsidRPr="00F9432F" w:rsidRDefault="00F9432F" w:rsidP="00F9432F">
            <w:pPr>
              <w:rPr>
                <w:lang w:eastAsia="de-DE"/>
              </w:rPr>
            </w:pPr>
            <w:r w:rsidRPr="00F9432F">
              <w:rPr>
                <w:lang w:eastAsia="de-DE"/>
              </w:rPr>
              <w:t>2.86%</w:t>
            </w:r>
          </w:p>
        </w:tc>
        <w:tc>
          <w:tcPr>
            <w:tcW w:w="959" w:type="dxa"/>
            <w:tcBorders>
              <w:top w:val="single" w:sz="8" w:space="0" w:color="auto"/>
              <w:left w:val="nil"/>
              <w:bottom w:val="nil"/>
              <w:right w:val="single" w:sz="4" w:space="0" w:color="auto"/>
            </w:tcBorders>
            <w:shd w:val="clear" w:color="auto" w:fill="auto"/>
            <w:noWrap/>
            <w:vAlign w:val="center"/>
            <w:hideMark/>
          </w:tcPr>
          <w:p w14:paraId="132A1AC4" w14:textId="77777777" w:rsidR="00F9432F" w:rsidRPr="00F9432F" w:rsidRDefault="00F9432F" w:rsidP="00F9432F">
            <w:pPr>
              <w:rPr>
                <w:lang w:eastAsia="de-DE"/>
              </w:rPr>
            </w:pPr>
            <w:r w:rsidRPr="00F9432F">
              <w:rPr>
                <w:lang w:eastAsia="de-DE"/>
              </w:rPr>
              <w:t>2.88%</w:t>
            </w:r>
          </w:p>
        </w:tc>
        <w:tc>
          <w:tcPr>
            <w:tcW w:w="692" w:type="dxa"/>
            <w:tcBorders>
              <w:top w:val="single" w:sz="8" w:space="0" w:color="auto"/>
              <w:left w:val="nil"/>
              <w:bottom w:val="nil"/>
              <w:right w:val="nil"/>
            </w:tcBorders>
            <w:shd w:val="clear" w:color="auto" w:fill="auto"/>
            <w:noWrap/>
            <w:vAlign w:val="center"/>
          </w:tcPr>
          <w:p w14:paraId="51519949" w14:textId="77777777" w:rsidR="00F9432F" w:rsidRPr="00F9432F" w:rsidRDefault="00F9432F" w:rsidP="00F9432F">
            <w:pPr>
              <w:rPr>
                <w:lang w:eastAsia="de-DE"/>
              </w:rPr>
            </w:pPr>
          </w:p>
        </w:tc>
        <w:tc>
          <w:tcPr>
            <w:tcW w:w="1256" w:type="dxa"/>
            <w:tcBorders>
              <w:top w:val="single" w:sz="8" w:space="0" w:color="auto"/>
              <w:left w:val="nil"/>
              <w:bottom w:val="nil"/>
              <w:right w:val="nil"/>
            </w:tcBorders>
            <w:shd w:val="clear" w:color="auto" w:fill="auto"/>
            <w:noWrap/>
            <w:vAlign w:val="center"/>
          </w:tcPr>
          <w:p w14:paraId="42725551" w14:textId="77777777" w:rsidR="00F9432F" w:rsidRPr="00F9432F" w:rsidRDefault="00F9432F" w:rsidP="00F9432F">
            <w:pPr>
              <w:rPr>
                <w:lang w:eastAsia="de-DE"/>
              </w:rPr>
            </w:pPr>
          </w:p>
        </w:tc>
      </w:tr>
      <w:tr w:rsidR="00F9432F" w:rsidRPr="00F9432F" w14:paraId="4B1E9F22" w14:textId="77777777" w:rsidTr="00BE2465">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D0EAC3" w14:textId="77777777" w:rsidR="00F9432F" w:rsidRPr="00F9432F" w:rsidRDefault="00F9432F" w:rsidP="00F9432F">
            <w:pPr>
              <w:rPr>
                <w:lang w:eastAsia="de-DE"/>
              </w:rPr>
            </w:pPr>
            <w:r w:rsidRPr="00F9432F">
              <w:rPr>
                <w:lang w:eastAsia="de-DE"/>
              </w:rPr>
              <w:t>Class F</w:t>
            </w:r>
          </w:p>
        </w:tc>
        <w:tc>
          <w:tcPr>
            <w:tcW w:w="1002" w:type="dxa"/>
            <w:tcBorders>
              <w:top w:val="nil"/>
              <w:left w:val="single" w:sz="8" w:space="0" w:color="auto"/>
              <w:bottom w:val="nil"/>
              <w:right w:val="nil"/>
            </w:tcBorders>
            <w:shd w:val="clear" w:color="000000" w:fill="CCFFCC"/>
            <w:noWrap/>
            <w:vAlign w:val="center"/>
            <w:hideMark/>
          </w:tcPr>
          <w:p w14:paraId="2BCAFD3A" w14:textId="77777777" w:rsidR="00F9432F" w:rsidRPr="00F9432F" w:rsidRDefault="00F9432F" w:rsidP="00F9432F">
            <w:pPr>
              <w:rPr>
                <w:lang w:eastAsia="de-DE"/>
              </w:rPr>
            </w:pPr>
            <w:r w:rsidRPr="00F9432F">
              <w:rPr>
                <w:lang w:eastAsia="de-DE"/>
              </w:rPr>
              <w:t>-3.87%</w:t>
            </w:r>
          </w:p>
        </w:tc>
        <w:tc>
          <w:tcPr>
            <w:tcW w:w="1017" w:type="dxa"/>
            <w:tcBorders>
              <w:top w:val="nil"/>
              <w:left w:val="nil"/>
              <w:bottom w:val="nil"/>
              <w:right w:val="nil"/>
            </w:tcBorders>
            <w:shd w:val="clear" w:color="auto" w:fill="auto"/>
            <w:noWrap/>
            <w:vAlign w:val="center"/>
            <w:hideMark/>
          </w:tcPr>
          <w:p w14:paraId="2561715D" w14:textId="77777777" w:rsidR="00F9432F" w:rsidRPr="00F9432F" w:rsidRDefault="00F9432F" w:rsidP="00F9432F">
            <w:pPr>
              <w:rPr>
                <w:lang w:eastAsia="de-DE"/>
              </w:rPr>
            </w:pPr>
            <w:r w:rsidRPr="00F9432F">
              <w:rPr>
                <w:lang w:eastAsia="de-DE"/>
              </w:rPr>
              <w:t>-0.22%</w:t>
            </w:r>
          </w:p>
        </w:tc>
        <w:tc>
          <w:tcPr>
            <w:tcW w:w="1002" w:type="dxa"/>
            <w:tcBorders>
              <w:top w:val="nil"/>
              <w:left w:val="nil"/>
              <w:bottom w:val="nil"/>
              <w:right w:val="single" w:sz="4" w:space="0" w:color="auto"/>
            </w:tcBorders>
            <w:shd w:val="clear" w:color="auto" w:fill="auto"/>
            <w:noWrap/>
            <w:vAlign w:val="center"/>
            <w:hideMark/>
          </w:tcPr>
          <w:p w14:paraId="2646C7B7" w14:textId="77777777" w:rsidR="00F9432F" w:rsidRPr="00F9432F" w:rsidRDefault="00F9432F" w:rsidP="00F9432F">
            <w:pPr>
              <w:rPr>
                <w:lang w:eastAsia="de-DE"/>
              </w:rPr>
            </w:pPr>
            <w:r w:rsidRPr="00F9432F">
              <w:rPr>
                <w:lang w:eastAsia="de-DE"/>
              </w:rPr>
              <w:t>-0.36%</w:t>
            </w:r>
          </w:p>
        </w:tc>
        <w:tc>
          <w:tcPr>
            <w:tcW w:w="959" w:type="dxa"/>
            <w:tcBorders>
              <w:top w:val="nil"/>
              <w:left w:val="single" w:sz="8" w:space="0" w:color="auto"/>
              <w:bottom w:val="nil"/>
              <w:right w:val="nil"/>
            </w:tcBorders>
            <w:shd w:val="clear" w:color="000000" w:fill="CCFFCC"/>
            <w:noWrap/>
            <w:vAlign w:val="center"/>
            <w:hideMark/>
          </w:tcPr>
          <w:p w14:paraId="04688389" w14:textId="77777777" w:rsidR="00F9432F" w:rsidRPr="00F9432F" w:rsidRDefault="00F9432F" w:rsidP="00F9432F">
            <w:pPr>
              <w:rPr>
                <w:lang w:eastAsia="de-DE"/>
              </w:rPr>
            </w:pPr>
            <w:r w:rsidRPr="00F9432F">
              <w:rPr>
                <w:lang w:eastAsia="de-DE"/>
              </w:rPr>
              <w:t>-3.63%</w:t>
            </w:r>
          </w:p>
        </w:tc>
        <w:tc>
          <w:tcPr>
            <w:tcW w:w="973" w:type="dxa"/>
            <w:tcBorders>
              <w:top w:val="nil"/>
              <w:left w:val="nil"/>
              <w:bottom w:val="nil"/>
              <w:right w:val="nil"/>
            </w:tcBorders>
            <w:shd w:val="clear" w:color="auto" w:fill="auto"/>
            <w:noWrap/>
            <w:vAlign w:val="center"/>
            <w:hideMark/>
          </w:tcPr>
          <w:p w14:paraId="388AE042" w14:textId="77777777" w:rsidR="00F9432F" w:rsidRPr="00F9432F" w:rsidRDefault="00F9432F" w:rsidP="00F9432F">
            <w:pPr>
              <w:rPr>
                <w:lang w:eastAsia="de-DE"/>
              </w:rPr>
            </w:pPr>
            <w:r w:rsidRPr="00F9432F">
              <w:rPr>
                <w:lang w:eastAsia="de-DE"/>
              </w:rPr>
              <w:t>-0.29%</w:t>
            </w:r>
          </w:p>
        </w:tc>
        <w:tc>
          <w:tcPr>
            <w:tcW w:w="959" w:type="dxa"/>
            <w:tcBorders>
              <w:top w:val="nil"/>
              <w:left w:val="nil"/>
              <w:bottom w:val="nil"/>
              <w:right w:val="single" w:sz="4" w:space="0" w:color="auto"/>
            </w:tcBorders>
            <w:shd w:val="clear" w:color="auto" w:fill="auto"/>
            <w:noWrap/>
            <w:vAlign w:val="center"/>
            <w:hideMark/>
          </w:tcPr>
          <w:p w14:paraId="42CA1460" w14:textId="77777777" w:rsidR="00F9432F" w:rsidRPr="00F9432F" w:rsidRDefault="00F9432F" w:rsidP="00F9432F">
            <w:pPr>
              <w:rPr>
                <w:lang w:eastAsia="de-DE"/>
              </w:rPr>
            </w:pPr>
            <w:r w:rsidRPr="00F9432F">
              <w:rPr>
                <w:lang w:eastAsia="de-DE"/>
              </w:rPr>
              <w:t>0.42%</w:t>
            </w:r>
          </w:p>
        </w:tc>
        <w:tc>
          <w:tcPr>
            <w:tcW w:w="692" w:type="dxa"/>
            <w:tcBorders>
              <w:top w:val="nil"/>
              <w:left w:val="nil"/>
              <w:bottom w:val="nil"/>
              <w:right w:val="nil"/>
            </w:tcBorders>
            <w:shd w:val="clear" w:color="auto" w:fill="auto"/>
            <w:noWrap/>
            <w:vAlign w:val="center"/>
          </w:tcPr>
          <w:p w14:paraId="5D7C7CE4" w14:textId="77777777" w:rsidR="00F9432F" w:rsidRPr="00F9432F" w:rsidRDefault="00F9432F" w:rsidP="00F9432F">
            <w:pPr>
              <w:rPr>
                <w:lang w:eastAsia="de-DE"/>
              </w:rPr>
            </w:pPr>
          </w:p>
        </w:tc>
        <w:tc>
          <w:tcPr>
            <w:tcW w:w="1256" w:type="dxa"/>
            <w:tcBorders>
              <w:top w:val="nil"/>
              <w:left w:val="nil"/>
              <w:bottom w:val="nil"/>
              <w:right w:val="nil"/>
            </w:tcBorders>
            <w:shd w:val="clear" w:color="auto" w:fill="auto"/>
            <w:noWrap/>
            <w:vAlign w:val="center"/>
          </w:tcPr>
          <w:p w14:paraId="0BD024C0" w14:textId="77777777" w:rsidR="00F9432F" w:rsidRPr="00F9432F" w:rsidRDefault="00F9432F" w:rsidP="00F9432F">
            <w:pPr>
              <w:rPr>
                <w:lang w:eastAsia="de-DE"/>
              </w:rPr>
            </w:pPr>
          </w:p>
        </w:tc>
      </w:tr>
    </w:tbl>
    <w:p w14:paraId="70CBBCD5" w14:textId="77777777" w:rsidR="00F9432F" w:rsidRPr="00F9432F" w:rsidRDefault="00F9432F" w:rsidP="00F9432F">
      <w:pPr>
        <w:rPr>
          <w:lang w:eastAsia="de-DE"/>
        </w:rPr>
      </w:pPr>
    </w:p>
    <w:p w14:paraId="53181D48" w14:textId="77777777" w:rsidR="00F9432F" w:rsidRPr="00F9432F" w:rsidRDefault="00F9432F" w:rsidP="00F9432F">
      <w:pPr>
        <w:rPr>
          <w:lang w:eastAsia="de-DE"/>
        </w:rPr>
      </w:pPr>
    </w:p>
    <w:p w14:paraId="5F282E31" w14:textId="77777777" w:rsidR="00F9432F" w:rsidRPr="00F9432F" w:rsidRDefault="00F9432F" w:rsidP="00F9432F">
      <w:pPr>
        <w:rPr>
          <w:lang w:eastAsia="de-DE"/>
        </w:rPr>
      </w:pPr>
    </w:p>
    <w:p w14:paraId="2381023E" w14:textId="77777777" w:rsidR="00F9432F" w:rsidRPr="00F9432F" w:rsidRDefault="00F9432F" w:rsidP="00F9432F">
      <w:pPr>
        <w:rPr>
          <w:lang w:eastAsia="de-DE"/>
        </w:rPr>
      </w:pPr>
    </w:p>
    <w:p w14:paraId="273FC257" w14:textId="77777777" w:rsidR="00F9432F" w:rsidRPr="00F9432F" w:rsidRDefault="00F9432F" w:rsidP="00222F4F">
      <w:pPr>
        <w:pStyle w:val="Listenabsatz"/>
        <w:numPr>
          <w:ilvl w:val="2"/>
          <w:numId w:val="548"/>
        </w:numPr>
        <w:rPr>
          <w:b/>
          <w:bCs/>
          <w:lang w:eastAsia="de-DE"/>
        </w:rPr>
      </w:pPr>
      <w:r w:rsidRPr="00F9432F">
        <w:rPr>
          <w:b/>
          <w:bCs/>
          <w:lang w:val="en-US" w:eastAsia="de-DE"/>
        </w:rPr>
        <w:t xml:space="preserve">NNVC-7.1 anchor vs NNVC-7.1 NN intra lower complexity </w:t>
      </w:r>
    </w:p>
    <w:p w14:paraId="540F57D3" w14:textId="77777777" w:rsidR="00F9432F" w:rsidRPr="00F9432F" w:rsidRDefault="00F9432F" w:rsidP="00F9432F">
      <w:pPr>
        <w:rPr>
          <w:lang w:eastAsia="de-DE"/>
        </w:rPr>
      </w:pPr>
      <w:r w:rsidRPr="00F9432F">
        <w:rPr>
          <w:lang w:eastAsia="de-DE"/>
        </w:rPr>
        <w:t>The results below show the difference in performance of NN intra (as anchor) to NN intra lower complexity (as test).</w:t>
      </w:r>
    </w:p>
    <w:tbl>
      <w:tblPr>
        <w:tblW w:w="9440" w:type="dxa"/>
        <w:jc w:val="center"/>
        <w:tblLook w:val="04A0" w:firstRow="1" w:lastRow="0" w:firstColumn="1" w:lastColumn="0" w:noHBand="0" w:noVBand="1"/>
      </w:tblPr>
      <w:tblGrid>
        <w:gridCol w:w="1640"/>
        <w:gridCol w:w="1002"/>
        <w:gridCol w:w="1016"/>
        <w:gridCol w:w="1002"/>
        <w:gridCol w:w="958"/>
        <w:gridCol w:w="972"/>
        <w:gridCol w:w="958"/>
        <w:gridCol w:w="693"/>
        <w:gridCol w:w="1256"/>
      </w:tblGrid>
      <w:tr w:rsidR="00F9432F" w:rsidRPr="00F9432F" w14:paraId="61159FC4"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6BA919C8" w14:textId="77777777" w:rsidR="00F9432F" w:rsidRPr="00F9432F" w:rsidRDefault="00F9432F" w:rsidP="00F9432F">
            <w:pPr>
              <w:rPr>
                <w:lang w:eastAsia="de-DE"/>
              </w:rPr>
            </w:pPr>
          </w:p>
        </w:tc>
        <w:tc>
          <w:tcPr>
            <w:tcW w:w="7800" w:type="dxa"/>
            <w:gridSpan w:val="8"/>
            <w:tcBorders>
              <w:top w:val="nil"/>
              <w:left w:val="nil"/>
              <w:bottom w:val="single" w:sz="8" w:space="0" w:color="auto"/>
              <w:right w:val="nil"/>
            </w:tcBorders>
            <w:shd w:val="clear" w:color="auto" w:fill="auto"/>
            <w:noWrap/>
            <w:vAlign w:val="center"/>
            <w:hideMark/>
          </w:tcPr>
          <w:p w14:paraId="514F0F95" w14:textId="77777777" w:rsidR="00F9432F" w:rsidRPr="00F9432F" w:rsidRDefault="00F9432F" w:rsidP="00F9432F">
            <w:pPr>
              <w:rPr>
                <w:b/>
                <w:bCs/>
                <w:lang w:eastAsia="de-DE"/>
              </w:rPr>
            </w:pPr>
            <w:r w:rsidRPr="00F9432F">
              <w:rPr>
                <w:b/>
                <w:bCs/>
                <w:lang w:eastAsia="de-DE"/>
              </w:rPr>
              <w:t xml:space="preserve">All Intra Main10 </w:t>
            </w:r>
          </w:p>
        </w:tc>
      </w:tr>
      <w:tr w:rsidR="00F9432F" w:rsidRPr="00F9432F" w14:paraId="38FE1D33"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159F1DD6" w14:textId="77777777" w:rsidR="00F9432F" w:rsidRPr="00F9432F" w:rsidRDefault="00F9432F" w:rsidP="00F9432F">
            <w:pPr>
              <w:rPr>
                <w:b/>
                <w:bCs/>
                <w:lang w:eastAsia="de-DE"/>
              </w:rPr>
            </w:pPr>
          </w:p>
        </w:tc>
        <w:tc>
          <w:tcPr>
            <w:tcW w:w="7800" w:type="dxa"/>
            <w:gridSpan w:val="8"/>
            <w:tcBorders>
              <w:top w:val="single" w:sz="8" w:space="0" w:color="auto"/>
              <w:left w:val="single" w:sz="8" w:space="0" w:color="auto"/>
              <w:bottom w:val="single" w:sz="8" w:space="0" w:color="auto"/>
              <w:right w:val="nil"/>
            </w:tcBorders>
            <w:shd w:val="clear" w:color="auto" w:fill="auto"/>
            <w:noWrap/>
            <w:vAlign w:val="center"/>
            <w:hideMark/>
          </w:tcPr>
          <w:p w14:paraId="14486958" w14:textId="77777777" w:rsidR="00F9432F" w:rsidRPr="00F9432F" w:rsidRDefault="00F9432F" w:rsidP="00F9432F">
            <w:pPr>
              <w:rPr>
                <w:b/>
                <w:bCs/>
                <w:lang w:eastAsia="de-DE"/>
              </w:rPr>
            </w:pPr>
            <w:r w:rsidRPr="00F9432F">
              <w:rPr>
                <w:b/>
                <w:bCs/>
                <w:lang w:eastAsia="de-DE"/>
              </w:rPr>
              <w:t>BD-rate Over NNVC 7.1</w:t>
            </w:r>
          </w:p>
        </w:tc>
      </w:tr>
      <w:tr w:rsidR="00F9432F" w:rsidRPr="00F9432F" w14:paraId="1BF6012A" w14:textId="77777777" w:rsidTr="00BE2465">
        <w:trPr>
          <w:trHeight w:val="255"/>
          <w:jc w:val="center"/>
        </w:trPr>
        <w:tc>
          <w:tcPr>
            <w:tcW w:w="1640" w:type="dxa"/>
            <w:tcBorders>
              <w:top w:val="nil"/>
              <w:left w:val="nil"/>
              <w:bottom w:val="nil"/>
              <w:right w:val="nil"/>
            </w:tcBorders>
            <w:shd w:val="clear" w:color="auto" w:fill="auto"/>
            <w:noWrap/>
            <w:vAlign w:val="center"/>
            <w:hideMark/>
          </w:tcPr>
          <w:p w14:paraId="07B30B44" w14:textId="77777777" w:rsidR="00F9432F" w:rsidRPr="00F9432F" w:rsidRDefault="00F9432F" w:rsidP="00F9432F">
            <w:pPr>
              <w:rPr>
                <w:b/>
                <w:bCs/>
                <w:lang w:eastAsia="de-DE"/>
              </w:rPr>
            </w:pPr>
          </w:p>
        </w:tc>
        <w:tc>
          <w:tcPr>
            <w:tcW w:w="1002" w:type="dxa"/>
            <w:tcBorders>
              <w:top w:val="nil"/>
              <w:left w:val="single" w:sz="8" w:space="0" w:color="auto"/>
              <w:bottom w:val="single" w:sz="8" w:space="0" w:color="auto"/>
              <w:right w:val="nil"/>
            </w:tcBorders>
            <w:shd w:val="clear" w:color="auto" w:fill="auto"/>
            <w:noWrap/>
            <w:vAlign w:val="center"/>
            <w:hideMark/>
          </w:tcPr>
          <w:p w14:paraId="7AC3EC18" w14:textId="77777777" w:rsidR="00F9432F" w:rsidRPr="00F9432F" w:rsidRDefault="00F9432F" w:rsidP="00F9432F">
            <w:pPr>
              <w:rPr>
                <w:lang w:eastAsia="de-DE"/>
              </w:rPr>
            </w:pPr>
            <w:r w:rsidRPr="00F9432F">
              <w:rPr>
                <w:lang w:eastAsia="de-DE"/>
              </w:rPr>
              <w:t>Y-PSNR</w:t>
            </w:r>
          </w:p>
        </w:tc>
        <w:tc>
          <w:tcPr>
            <w:tcW w:w="1016" w:type="dxa"/>
            <w:tcBorders>
              <w:top w:val="nil"/>
              <w:left w:val="nil"/>
              <w:bottom w:val="single" w:sz="8" w:space="0" w:color="auto"/>
              <w:right w:val="nil"/>
            </w:tcBorders>
            <w:shd w:val="clear" w:color="auto" w:fill="auto"/>
            <w:noWrap/>
            <w:vAlign w:val="center"/>
            <w:hideMark/>
          </w:tcPr>
          <w:p w14:paraId="49453DFE" w14:textId="77777777" w:rsidR="00F9432F" w:rsidRPr="00F9432F" w:rsidRDefault="00F9432F" w:rsidP="00F9432F">
            <w:pPr>
              <w:rPr>
                <w:lang w:eastAsia="de-DE"/>
              </w:rPr>
            </w:pPr>
            <w:r w:rsidRPr="00F9432F">
              <w:rPr>
                <w:lang w:eastAsia="de-DE"/>
              </w:rPr>
              <w:t>U-PSNR</w:t>
            </w:r>
          </w:p>
        </w:tc>
        <w:tc>
          <w:tcPr>
            <w:tcW w:w="1002" w:type="dxa"/>
            <w:tcBorders>
              <w:top w:val="nil"/>
              <w:left w:val="nil"/>
              <w:bottom w:val="single" w:sz="8" w:space="0" w:color="auto"/>
              <w:right w:val="single" w:sz="4" w:space="0" w:color="auto"/>
            </w:tcBorders>
            <w:shd w:val="clear" w:color="auto" w:fill="auto"/>
            <w:noWrap/>
            <w:vAlign w:val="center"/>
            <w:hideMark/>
          </w:tcPr>
          <w:p w14:paraId="00681B0F" w14:textId="77777777" w:rsidR="00F9432F" w:rsidRPr="00F9432F" w:rsidRDefault="00F9432F" w:rsidP="00F9432F">
            <w:pPr>
              <w:rPr>
                <w:lang w:eastAsia="de-DE"/>
              </w:rPr>
            </w:pPr>
            <w:r w:rsidRPr="00F9432F">
              <w:rPr>
                <w:lang w:eastAsia="de-DE"/>
              </w:rPr>
              <w:t>V-PSNR</w:t>
            </w:r>
          </w:p>
        </w:tc>
        <w:tc>
          <w:tcPr>
            <w:tcW w:w="958" w:type="dxa"/>
            <w:tcBorders>
              <w:top w:val="nil"/>
              <w:left w:val="single" w:sz="8" w:space="0" w:color="auto"/>
              <w:bottom w:val="single" w:sz="8" w:space="0" w:color="auto"/>
              <w:right w:val="nil"/>
            </w:tcBorders>
            <w:shd w:val="clear" w:color="auto" w:fill="auto"/>
            <w:noWrap/>
            <w:vAlign w:val="center"/>
            <w:hideMark/>
          </w:tcPr>
          <w:p w14:paraId="34E2C380" w14:textId="77777777" w:rsidR="00F9432F" w:rsidRPr="00F9432F" w:rsidRDefault="00F9432F" w:rsidP="00F9432F">
            <w:pPr>
              <w:rPr>
                <w:lang w:eastAsia="de-DE"/>
              </w:rPr>
            </w:pPr>
            <w:r w:rsidRPr="00F9432F">
              <w:rPr>
                <w:lang w:eastAsia="de-DE"/>
              </w:rPr>
              <w:t>Y-MSIM</w:t>
            </w:r>
          </w:p>
        </w:tc>
        <w:tc>
          <w:tcPr>
            <w:tcW w:w="972" w:type="dxa"/>
            <w:tcBorders>
              <w:top w:val="nil"/>
              <w:left w:val="nil"/>
              <w:bottom w:val="single" w:sz="8" w:space="0" w:color="auto"/>
              <w:right w:val="nil"/>
            </w:tcBorders>
            <w:shd w:val="clear" w:color="auto" w:fill="auto"/>
            <w:noWrap/>
            <w:vAlign w:val="center"/>
            <w:hideMark/>
          </w:tcPr>
          <w:p w14:paraId="7A72D00D" w14:textId="77777777" w:rsidR="00F9432F" w:rsidRPr="00F9432F" w:rsidRDefault="00F9432F" w:rsidP="00F9432F">
            <w:pPr>
              <w:rPr>
                <w:lang w:eastAsia="de-DE"/>
              </w:rPr>
            </w:pPr>
            <w:r w:rsidRPr="00F9432F">
              <w:rPr>
                <w:lang w:eastAsia="de-DE"/>
              </w:rPr>
              <w:t>U-MSIM</w:t>
            </w:r>
          </w:p>
        </w:tc>
        <w:tc>
          <w:tcPr>
            <w:tcW w:w="958" w:type="dxa"/>
            <w:tcBorders>
              <w:top w:val="nil"/>
              <w:left w:val="nil"/>
              <w:bottom w:val="single" w:sz="8" w:space="0" w:color="auto"/>
              <w:right w:val="single" w:sz="4" w:space="0" w:color="auto"/>
            </w:tcBorders>
            <w:shd w:val="clear" w:color="auto" w:fill="auto"/>
            <w:noWrap/>
            <w:vAlign w:val="center"/>
            <w:hideMark/>
          </w:tcPr>
          <w:p w14:paraId="21A4870C" w14:textId="77777777" w:rsidR="00F9432F" w:rsidRPr="00F9432F" w:rsidRDefault="00F9432F" w:rsidP="00F9432F">
            <w:pPr>
              <w:rPr>
                <w:lang w:eastAsia="de-DE"/>
              </w:rPr>
            </w:pPr>
            <w:r w:rsidRPr="00F9432F">
              <w:rPr>
                <w:lang w:eastAsia="de-DE"/>
              </w:rPr>
              <w:t>V-MSIM</w:t>
            </w:r>
          </w:p>
        </w:tc>
        <w:tc>
          <w:tcPr>
            <w:tcW w:w="636" w:type="dxa"/>
            <w:tcBorders>
              <w:top w:val="nil"/>
              <w:left w:val="nil"/>
              <w:bottom w:val="single" w:sz="8" w:space="0" w:color="auto"/>
              <w:right w:val="nil"/>
            </w:tcBorders>
            <w:shd w:val="clear" w:color="auto" w:fill="auto"/>
            <w:noWrap/>
            <w:vAlign w:val="center"/>
            <w:hideMark/>
          </w:tcPr>
          <w:p w14:paraId="3FDDA8CF" w14:textId="77777777" w:rsidR="00F9432F" w:rsidRPr="00F9432F" w:rsidRDefault="00F9432F" w:rsidP="00F9432F">
            <w:pPr>
              <w:rPr>
                <w:lang w:eastAsia="de-DE"/>
              </w:rPr>
            </w:pPr>
            <w:proofErr w:type="spellStart"/>
            <w:r w:rsidRPr="00F9432F">
              <w:rPr>
                <w:lang w:eastAsia="de-DE"/>
              </w:rPr>
              <w:t>EncT</w:t>
            </w:r>
            <w:proofErr w:type="spellEnd"/>
          </w:p>
        </w:tc>
        <w:tc>
          <w:tcPr>
            <w:tcW w:w="1256" w:type="dxa"/>
            <w:tcBorders>
              <w:top w:val="nil"/>
              <w:left w:val="nil"/>
              <w:bottom w:val="single" w:sz="8" w:space="0" w:color="auto"/>
              <w:right w:val="nil"/>
            </w:tcBorders>
            <w:shd w:val="clear" w:color="auto" w:fill="auto"/>
            <w:noWrap/>
            <w:vAlign w:val="center"/>
            <w:hideMark/>
          </w:tcPr>
          <w:p w14:paraId="35A1D1AF" w14:textId="77777777" w:rsidR="00F9432F" w:rsidRPr="00F9432F" w:rsidRDefault="00F9432F" w:rsidP="00F9432F">
            <w:pPr>
              <w:rPr>
                <w:lang w:eastAsia="de-DE"/>
              </w:rPr>
            </w:pPr>
            <w:proofErr w:type="spellStart"/>
            <w:r w:rsidRPr="00F9432F">
              <w:rPr>
                <w:lang w:eastAsia="de-DE"/>
              </w:rPr>
              <w:t>DecT</w:t>
            </w:r>
            <w:proofErr w:type="spellEnd"/>
            <w:r w:rsidRPr="00F9432F">
              <w:rPr>
                <w:lang w:eastAsia="de-DE"/>
              </w:rPr>
              <w:t xml:space="preserve"> CPU</w:t>
            </w:r>
          </w:p>
        </w:tc>
      </w:tr>
      <w:tr w:rsidR="00F9432F" w:rsidRPr="00F9432F" w14:paraId="5D5A750F"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79772E3" w14:textId="77777777" w:rsidR="00F9432F" w:rsidRPr="00F9432F" w:rsidRDefault="00F9432F" w:rsidP="00F9432F">
            <w:pPr>
              <w:rPr>
                <w:lang w:eastAsia="de-DE"/>
              </w:rPr>
            </w:pPr>
            <w:r w:rsidRPr="00F9432F">
              <w:rPr>
                <w:lang w:eastAsia="de-DE"/>
              </w:rPr>
              <w:t>Class A1</w:t>
            </w:r>
          </w:p>
        </w:tc>
        <w:tc>
          <w:tcPr>
            <w:tcW w:w="1002" w:type="dxa"/>
            <w:tcBorders>
              <w:top w:val="nil"/>
              <w:left w:val="nil"/>
              <w:bottom w:val="nil"/>
              <w:right w:val="nil"/>
            </w:tcBorders>
            <w:shd w:val="clear" w:color="auto" w:fill="auto"/>
            <w:noWrap/>
            <w:vAlign w:val="center"/>
            <w:hideMark/>
          </w:tcPr>
          <w:p w14:paraId="181F4503" w14:textId="77777777" w:rsidR="00F9432F" w:rsidRPr="00F9432F" w:rsidRDefault="00F9432F" w:rsidP="00F9432F">
            <w:pPr>
              <w:rPr>
                <w:lang w:eastAsia="de-DE"/>
              </w:rPr>
            </w:pPr>
            <w:r w:rsidRPr="00F9432F">
              <w:rPr>
                <w:lang w:eastAsia="de-DE"/>
              </w:rPr>
              <w:t>0.31%</w:t>
            </w:r>
          </w:p>
        </w:tc>
        <w:tc>
          <w:tcPr>
            <w:tcW w:w="1016" w:type="dxa"/>
            <w:tcBorders>
              <w:top w:val="nil"/>
              <w:left w:val="nil"/>
              <w:bottom w:val="nil"/>
              <w:right w:val="nil"/>
            </w:tcBorders>
            <w:shd w:val="clear" w:color="auto" w:fill="auto"/>
            <w:noWrap/>
            <w:vAlign w:val="center"/>
            <w:hideMark/>
          </w:tcPr>
          <w:p w14:paraId="02A72FB4" w14:textId="77777777" w:rsidR="00F9432F" w:rsidRPr="00F9432F" w:rsidRDefault="00F9432F" w:rsidP="00F9432F">
            <w:pPr>
              <w:rPr>
                <w:lang w:eastAsia="de-DE"/>
              </w:rPr>
            </w:pPr>
            <w:r w:rsidRPr="00F9432F">
              <w:rPr>
                <w:lang w:eastAsia="de-DE"/>
              </w:rPr>
              <w:t>0.31%</w:t>
            </w:r>
          </w:p>
        </w:tc>
        <w:tc>
          <w:tcPr>
            <w:tcW w:w="1002" w:type="dxa"/>
            <w:tcBorders>
              <w:top w:val="nil"/>
              <w:left w:val="nil"/>
              <w:bottom w:val="nil"/>
              <w:right w:val="single" w:sz="4" w:space="0" w:color="auto"/>
            </w:tcBorders>
            <w:shd w:val="clear" w:color="auto" w:fill="auto"/>
            <w:noWrap/>
            <w:vAlign w:val="center"/>
            <w:hideMark/>
          </w:tcPr>
          <w:p w14:paraId="62DDB4ED" w14:textId="77777777" w:rsidR="00F9432F" w:rsidRPr="00F9432F" w:rsidRDefault="00F9432F" w:rsidP="00F9432F">
            <w:pPr>
              <w:rPr>
                <w:lang w:eastAsia="de-DE"/>
              </w:rPr>
            </w:pPr>
            <w:r w:rsidRPr="00F9432F">
              <w:rPr>
                <w:lang w:eastAsia="de-DE"/>
              </w:rPr>
              <w:t>0.72%</w:t>
            </w:r>
          </w:p>
        </w:tc>
        <w:tc>
          <w:tcPr>
            <w:tcW w:w="958" w:type="dxa"/>
            <w:tcBorders>
              <w:top w:val="nil"/>
              <w:left w:val="single" w:sz="8" w:space="0" w:color="auto"/>
              <w:bottom w:val="nil"/>
              <w:right w:val="nil"/>
            </w:tcBorders>
            <w:shd w:val="clear" w:color="auto" w:fill="auto"/>
            <w:noWrap/>
            <w:vAlign w:val="center"/>
            <w:hideMark/>
          </w:tcPr>
          <w:p w14:paraId="6E72CC34" w14:textId="77777777" w:rsidR="00F9432F" w:rsidRPr="00F9432F" w:rsidRDefault="00F9432F" w:rsidP="00F9432F">
            <w:pPr>
              <w:rPr>
                <w:lang w:eastAsia="de-DE"/>
              </w:rPr>
            </w:pPr>
            <w:r w:rsidRPr="00F9432F">
              <w:rPr>
                <w:lang w:eastAsia="de-DE"/>
              </w:rPr>
              <w:t>0.31%</w:t>
            </w:r>
          </w:p>
        </w:tc>
        <w:tc>
          <w:tcPr>
            <w:tcW w:w="972" w:type="dxa"/>
            <w:tcBorders>
              <w:top w:val="nil"/>
              <w:left w:val="nil"/>
              <w:bottom w:val="nil"/>
              <w:right w:val="nil"/>
            </w:tcBorders>
            <w:shd w:val="clear" w:color="auto" w:fill="auto"/>
            <w:noWrap/>
            <w:vAlign w:val="center"/>
            <w:hideMark/>
          </w:tcPr>
          <w:p w14:paraId="4510CB25" w14:textId="77777777" w:rsidR="00F9432F" w:rsidRPr="00F9432F" w:rsidRDefault="00F9432F" w:rsidP="00F9432F">
            <w:pPr>
              <w:rPr>
                <w:lang w:eastAsia="de-DE"/>
              </w:rPr>
            </w:pPr>
            <w:r w:rsidRPr="00F9432F">
              <w:rPr>
                <w:lang w:eastAsia="de-DE"/>
              </w:rPr>
              <w:t>0.27%</w:t>
            </w:r>
          </w:p>
        </w:tc>
        <w:tc>
          <w:tcPr>
            <w:tcW w:w="958" w:type="dxa"/>
            <w:tcBorders>
              <w:top w:val="nil"/>
              <w:left w:val="nil"/>
              <w:bottom w:val="nil"/>
              <w:right w:val="single" w:sz="4" w:space="0" w:color="auto"/>
            </w:tcBorders>
            <w:shd w:val="clear" w:color="auto" w:fill="auto"/>
            <w:noWrap/>
            <w:vAlign w:val="center"/>
            <w:hideMark/>
          </w:tcPr>
          <w:p w14:paraId="304E25C8"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410C2D3E" w14:textId="77777777" w:rsidR="00F9432F" w:rsidRPr="00F9432F" w:rsidRDefault="00F9432F" w:rsidP="00F9432F">
            <w:pPr>
              <w:rPr>
                <w:lang w:eastAsia="de-DE"/>
              </w:rPr>
            </w:pPr>
            <w:r w:rsidRPr="00F9432F">
              <w:rPr>
                <w:lang w:eastAsia="de-DE"/>
              </w:rPr>
              <w:t>72%</w:t>
            </w:r>
          </w:p>
        </w:tc>
        <w:tc>
          <w:tcPr>
            <w:tcW w:w="1256" w:type="dxa"/>
            <w:tcBorders>
              <w:top w:val="nil"/>
              <w:left w:val="nil"/>
              <w:bottom w:val="nil"/>
              <w:right w:val="nil"/>
            </w:tcBorders>
            <w:shd w:val="clear" w:color="auto" w:fill="auto"/>
            <w:noWrap/>
            <w:vAlign w:val="center"/>
            <w:hideMark/>
          </w:tcPr>
          <w:p w14:paraId="0B307739" w14:textId="77777777" w:rsidR="00F9432F" w:rsidRPr="00F9432F" w:rsidRDefault="00F9432F" w:rsidP="00F9432F">
            <w:pPr>
              <w:rPr>
                <w:lang w:eastAsia="de-DE"/>
              </w:rPr>
            </w:pPr>
            <w:r w:rsidRPr="00F9432F">
              <w:rPr>
                <w:lang w:eastAsia="de-DE"/>
              </w:rPr>
              <w:t>90%</w:t>
            </w:r>
          </w:p>
        </w:tc>
      </w:tr>
      <w:tr w:rsidR="00F9432F" w:rsidRPr="00F9432F" w14:paraId="45698DDD"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249B8DB" w14:textId="77777777" w:rsidR="00F9432F" w:rsidRPr="00F9432F" w:rsidRDefault="00F9432F" w:rsidP="00F9432F">
            <w:pPr>
              <w:rPr>
                <w:lang w:eastAsia="de-DE"/>
              </w:rPr>
            </w:pPr>
            <w:r w:rsidRPr="00F9432F">
              <w:rPr>
                <w:lang w:eastAsia="de-DE"/>
              </w:rPr>
              <w:t>Class A2</w:t>
            </w:r>
          </w:p>
        </w:tc>
        <w:tc>
          <w:tcPr>
            <w:tcW w:w="1002" w:type="dxa"/>
            <w:tcBorders>
              <w:top w:val="nil"/>
              <w:left w:val="nil"/>
              <w:bottom w:val="nil"/>
              <w:right w:val="nil"/>
            </w:tcBorders>
            <w:shd w:val="clear" w:color="auto" w:fill="auto"/>
            <w:noWrap/>
            <w:vAlign w:val="center"/>
            <w:hideMark/>
          </w:tcPr>
          <w:p w14:paraId="1145A5CB" w14:textId="77777777" w:rsidR="00F9432F" w:rsidRPr="00F9432F" w:rsidRDefault="00F9432F" w:rsidP="00F9432F">
            <w:pPr>
              <w:rPr>
                <w:lang w:eastAsia="de-DE"/>
              </w:rPr>
            </w:pPr>
            <w:r w:rsidRPr="00F9432F">
              <w:rPr>
                <w:lang w:eastAsia="de-DE"/>
              </w:rPr>
              <w:t>-0.03%</w:t>
            </w:r>
          </w:p>
        </w:tc>
        <w:tc>
          <w:tcPr>
            <w:tcW w:w="1016" w:type="dxa"/>
            <w:tcBorders>
              <w:top w:val="nil"/>
              <w:left w:val="nil"/>
              <w:bottom w:val="nil"/>
              <w:right w:val="nil"/>
            </w:tcBorders>
            <w:shd w:val="clear" w:color="auto" w:fill="auto"/>
            <w:noWrap/>
            <w:vAlign w:val="center"/>
            <w:hideMark/>
          </w:tcPr>
          <w:p w14:paraId="37F61684" w14:textId="77777777" w:rsidR="00F9432F" w:rsidRPr="00F9432F" w:rsidRDefault="00F9432F" w:rsidP="00F9432F">
            <w:pPr>
              <w:rPr>
                <w:lang w:eastAsia="de-DE"/>
              </w:rPr>
            </w:pPr>
            <w:r w:rsidRPr="00F9432F">
              <w:rPr>
                <w:lang w:eastAsia="de-DE"/>
              </w:rPr>
              <w:t>-0.05%</w:t>
            </w:r>
          </w:p>
        </w:tc>
        <w:tc>
          <w:tcPr>
            <w:tcW w:w="1002" w:type="dxa"/>
            <w:tcBorders>
              <w:top w:val="nil"/>
              <w:left w:val="nil"/>
              <w:bottom w:val="nil"/>
              <w:right w:val="single" w:sz="4" w:space="0" w:color="auto"/>
            </w:tcBorders>
            <w:shd w:val="clear" w:color="auto" w:fill="auto"/>
            <w:noWrap/>
            <w:vAlign w:val="center"/>
            <w:hideMark/>
          </w:tcPr>
          <w:p w14:paraId="76CAA183" w14:textId="77777777" w:rsidR="00F9432F" w:rsidRPr="00F9432F" w:rsidRDefault="00F9432F" w:rsidP="00F9432F">
            <w:pPr>
              <w:rPr>
                <w:lang w:eastAsia="de-DE"/>
              </w:rPr>
            </w:pPr>
            <w:r w:rsidRPr="00F9432F">
              <w:rPr>
                <w:lang w:eastAsia="de-DE"/>
              </w:rPr>
              <w:t>-0.21%</w:t>
            </w:r>
          </w:p>
        </w:tc>
        <w:tc>
          <w:tcPr>
            <w:tcW w:w="958" w:type="dxa"/>
            <w:tcBorders>
              <w:top w:val="nil"/>
              <w:left w:val="single" w:sz="8" w:space="0" w:color="auto"/>
              <w:bottom w:val="nil"/>
              <w:right w:val="nil"/>
            </w:tcBorders>
            <w:shd w:val="clear" w:color="auto" w:fill="auto"/>
            <w:noWrap/>
            <w:vAlign w:val="center"/>
            <w:hideMark/>
          </w:tcPr>
          <w:p w14:paraId="56A31D71" w14:textId="77777777" w:rsidR="00F9432F" w:rsidRPr="00F9432F" w:rsidRDefault="00F9432F" w:rsidP="00F9432F">
            <w:pPr>
              <w:rPr>
                <w:lang w:eastAsia="de-DE"/>
              </w:rPr>
            </w:pPr>
            <w:r w:rsidRPr="00F9432F">
              <w:rPr>
                <w:lang w:eastAsia="de-DE"/>
              </w:rPr>
              <w:t>-0.06%</w:t>
            </w:r>
          </w:p>
        </w:tc>
        <w:tc>
          <w:tcPr>
            <w:tcW w:w="972" w:type="dxa"/>
            <w:tcBorders>
              <w:top w:val="nil"/>
              <w:left w:val="nil"/>
              <w:bottom w:val="nil"/>
              <w:right w:val="nil"/>
            </w:tcBorders>
            <w:shd w:val="clear" w:color="auto" w:fill="auto"/>
            <w:noWrap/>
            <w:vAlign w:val="center"/>
            <w:hideMark/>
          </w:tcPr>
          <w:p w14:paraId="4AAD65D2" w14:textId="77777777" w:rsidR="00F9432F" w:rsidRPr="00F9432F" w:rsidRDefault="00F9432F" w:rsidP="00F9432F">
            <w:pPr>
              <w:rPr>
                <w:lang w:eastAsia="de-DE"/>
              </w:rPr>
            </w:pPr>
            <w:r w:rsidRPr="00F9432F">
              <w:rPr>
                <w:lang w:eastAsia="de-DE"/>
              </w:rPr>
              <w:t>-0.25%</w:t>
            </w:r>
          </w:p>
        </w:tc>
        <w:tc>
          <w:tcPr>
            <w:tcW w:w="958" w:type="dxa"/>
            <w:tcBorders>
              <w:top w:val="nil"/>
              <w:left w:val="nil"/>
              <w:bottom w:val="nil"/>
              <w:right w:val="single" w:sz="4" w:space="0" w:color="auto"/>
            </w:tcBorders>
            <w:shd w:val="clear" w:color="auto" w:fill="auto"/>
            <w:noWrap/>
            <w:vAlign w:val="center"/>
            <w:hideMark/>
          </w:tcPr>
          <w:p w14:paraId="79280719" w14:textId="77777777" w:rsidR="00F9432F" w:rsidRPr="00F9432F" w:rsidRDefault="00F9432F" w:rsidP="00F9432F">
            <w:pPr>
              <w:rPr>
                <w:lang w:eastAsia="de-DE"/>
              </w:rPr>
            </w:pPr>
            <w:r w:rsidRPr="00F9432F">
              <w:rPr>
                <w:lang w:eastAsia="de-DE"/>
              </w:rPr>
              <w:t>-0.30%</w:t>
            </w:r>
          </w:p>
        </w:tc>
        <w:tc>
          <w:tcPr>
            <w:tcW w:w="636" w:type="dxa"/>
            <w:tcBorders>
              <w:top w:val="nil"/>
              <w:left w:val="nil"/>
              <w:bottom w:val="nil"/>
              <w:right w:val="nil"/>
            </w:tcBorders>
            <w:shd w:val="clear" w:color="auto" w:fill="auto"/>
            <w:noWrap/>
            <w:vAlign w:val="center"/>
            <w:hideMark/>
          </w:tcPr>
          <w:p w14:paraId="0FA533CF" w14:textId="77777777" w:rsidR="00F9432F" w:rsidRPr="00F9432F" w:rsidRDefault="00F9432F" w:rsidP="00F9432F">
            <w:pPr>
              <w:rPr>
                <w:lang w:eastAsia="de-DE"/>
              </w:rPr>
            </w:pPr>
            <w:r w:rsidRPr="00F9432F">
              <w:rPr>
                <w:lang w:eastAsia="de-DE"/>
              </w:rPr>
              <w:t>71%</w:t>
            </w:r>
          </w:p>
        </w:tc>
        <w:tc>
          <w:tcPr>
            <w:tcW w:w="1256" w:type="dxa"/>
            <w:tcBorders>
              <w:top w:val="nil"/>
              <w:left w:val="nil"/>
              <w:bottom w:val="nil"/>
              <w:right w:val="nil"/>
            </w:tcBorders>
            <w:shd w:val="clear" w:color="auto" w:fill="auto"/>
            <w:noWrap/>
            <w:vAlign w:val="center"/>
            <w:hideMark/>
          </w:tcPr>
          <w:p w14:paraId="4FC14B10" w14:textId="77777777" w:rsidR="00F9432F" w:rsidRPr="00F9432F" w:rsidRDefault="00F9432F" w:rsidP="00F9432F">
            <w:pPr>
              <w:rPr>
                <w:lang w:eastAsia="de-DE"/>
              </w:rPr>
            </w:pPr>
            <w:r w:rsidRPr="00F9432F">
              <w:rPr>
                <w:lang w:eastAsia="de-DE"/>
              </w:rPr>
              <w:t>86%</w:t>
            </w:r>
          </w:p>
        </w:tc>
      </w:tr>
      <w:tr w:rsidR="00F9432F" w:rsidRPr="00F9432F" w14:paraId="6C13FA0B"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D742415" w14:textId="77777777" w:rsidR="00F9432F" w:rsidRPr="00F9432F" w:rsidRDefault="00F9432F" w:rsidP="00F9432F">
            <w:pPr>
              <w:rPr>
                <w:lang w:eastAsia="de-DE"/>
              </w:rPr>
            </w:pPr>
            <w:r w:rsidRPr="00F9432F">
              <w:rPr>
                <w:lang w:eastAsia="de-DE"/>
              </w:rPr>
              <w:t>Class B</w:t>
            </w:r>
          </w:p>
        </w:tc>
        <w:tc>
          <w:tcPr>
            <w:tcW w:w="1002" w:type="dxa"/>
            <w:tcBorders>
              <w:top w:val="nil"/>
              <w:left w:val="nil"/>
              <w:bottom w:val="nil"/>
              <w:right w:val="nil"/>
            </w:tcBorders>
            <w:shd w:val="clear" w:color="auto" w:fill="auto"/>
            <w:noWrap/>
            <w:vAlign w:val="center"/>
            <w:hideMark/>
          </w:tcPr>
          <w:p w14:paraId="6B9940CC" w14:textId="77777777" w:rsidR="00F9432F" w:rsidRPr="00F9432F" w:rsidRDefault="00F9432F" w:rsidP="00F9432F">
            <w:pPr>
              <w:rPr>
                <w:lang w:eastAsia="de-DE"/>
              </w:rPr>
            </w:pPr>
            <w:r w:rsidRPr="00F9432F">
              <w:rPr>
                <w:lang w:eastAsia="de-DE"/>
              </w:rPr>
              <w:t>0.25%</w:t>
            </w:r>
          </w:p>
        </w:tc>
        <w:tc>
          <w:tcPr>
            <w:tcW w:w="1016" w:type="dxa"/>
            <w:tcBorders>
              <w:top w:val="nil"/>
              <w:left w:val="nil"/>
              <w:bottom w:val="nil"/>
              <w:right w:val="nil"/>
            </w:tcBorders>
            <w:shd w:val="clear" w:color="auto" w:fill="auto"/>
            <w:noWrap/>
            <w:vAlign w:val="center"/>
            <w:hideMark/>
          </w:tcPr>
          <w:p w14:paraId="7157C605" w14:textId="77777777" w:rsidR="00F9432F" w:rsidRPr="00F9432F" w:rsidRDefault="00F9432F" w:rsidP="00F9432F">
            <w:pPr>
              <w:rPr>
                <w:lang w:eastAsia="de-DE"/>
              </w:rPr>
            </w:pPr>
            <w:r w:rsidRPr="00F9432F">
              <w:rPr>
                <w:lang w:eastAsia="de-DE"/>
              </w:rPr>
              <w:t>0.04%</w:t>
            </w:r>
          </w:p>
        </w:tc>
        <w:tc>
          <w:tcPr>
            <w:tcW w:w="1002" w:type="dxa"/>
            <w:tcBorders>
              <w:top w:val="nil"/>
              <w:left w:val="nil"/>
              <w:bottom w:val="nil"/>
              <w:right w:val="single" w:sz="4" w:space="0" w:color="auto"/>
            </w:tcBorders>
            <w:shd w:val="clear" w:color="auto" w:fill="auto"/>
            <w:noWrap/>
            <w:vAlign w:val="center"/>
            <w:hideMark/>
          </w:tcPr>
          <w:p w14:paraId="4F54AE05" w14:textId="77777777" w:rsidR="00F9432F" w:rsidRPr="00F9432F" w:rsidRDefault="00F9432F" w:rsidP="00F9432F">
            <w:pPr>
              <w:rPr>
                <w:lang w:eastAsia="de-DE"/>
              </w:rPr>
            </w:pPr>
            <w:r w:rsidRPr="00F9432F">
              <w:rPr>
                <w:lang w:eastAsia="de-DE"/>
              </w:rPr>
              <w:t>0.12%</w:t>
            </w:r>
          </w:p>
        </w:tc>
        <w:tc>
          <w:tcPr>
            <w:tcW w:w="958" w:type="dxa"/>
            <w:tcBorders>
              <w:top w:val="nil"/>
              <w:left w:val="single" w:sz="8" w:space="0" w:color="auto"/>
              <w:bottom w:val="nil"/>
              <w:right w:val="nil"/>
            </w:tcBorders>
            <w:shd w:val="clear" w:color="auto" w:fill="auto"/>
            <w:noWrap/>
            <w:vAlign w:val="center"/>
            <w:hideMark/>
          </w:tcPr>
          <w:p w14:paraId="7EA4C78F" w14:textId="77777777" w:rsidR="00F9432F" w:rsidRPr="00F9432F" w:rsidRDefault="00F9432F" w:rsidP="00F9432F">
            <w:pPr>
              <w:rPr>
                <w:lang w:eastAsia="de-DE"/>
              </w:rPr>
            </w:pPr>
            <w:r w:rsidRPr="00F9432F">
              <w:rPr>
                <w:lang w:eastAsia="de-DE"/>
              </w:rPr>
              <w:t>0.26%</w:t>
            </w:r>
          </w:p>
        </w:tc>
        <w:tc>
          <w:tcPr>
            <w:tcW w:w="972" w:type="dxa"/>
            <w:tcBorders>
              <w:top w:val="nil"/>
              <w:left w:val="nil"/>
              <w:bottom w:val="nil"/>
              <w:right w:val="nil"/>
            </w:tcBorders>
            <w:shd w:val="clear" w:color="auto" w:fill="auto"/>
            <w:noWrap/>
            <w:vAlign w:val="center"/>
            <w:hideMark/>
          </w:tcPr>
          <w:p w14:paraId="1288BFAC" w14:textId="77777777" w:rsidR="00F9432F" w:rsidRPr="00F9432F" w:rsidRDefault="00F9432F" w:rsidP="00F9432F">
            <w:pPr>
              <w:rPr>
                <w:lang w:eastAsia="de-DE"/>
              </w:rPr>
            </w:pPr>
            <w:r w:rsidRPr="00F9432F">
              <w:rPr>
                <w:lang w:eastAsia="de-DE"/>
              </w:rPr>
              <w:t>-0.04%</w:t>
            </w:r>
          </w:p>
        </w:tc>
        <w:tc>
          <w:tcPr>
            <w:tcW w:w="958" w:type="dxa"/>
            <w:tcBorders>
              <w:top w:val="nil"/>
              <w:left w:val="nil"/>
              <w:bottom w:val="nil"/>
              <w:right w:val="single" w:sz="4" w:space="0" w:color="auto"/>
            </w:tcBorders>
            <w:shd w:val="clear" w:color="auto" w:fill="auto"/>
            <w:noWrap/>
            <w:vAlign w:val="center"/>
            <w:hideMark/>
          </w:tcPr>
          <w:p w14:paraId="232DF3BE" w14:textId="77777777" w:rsidR="00F9432F" w:rsidRPr="00F9432F" w:rsidRDefault="00F9432F" w:rsidP="00F9432F">
            <w:pPr>
              <w:rPr>
                <w:lang w:eastAsia="de-DE"/>
              </w:rPr>
            </w:pPr>
            <w:r w:rsidRPr="00F9432F">
              <w:rPr>
                <w:lang w:eastAsia="de-DE"/>
              </w:rPr>
              <w:t>-0.07%</w:t>
            </w:r>
          </w:p>
        </w:tc>
        <w:tc>
          <w:tcPr>
            <w:tcW w:w="636" w:type="dxa"/>
            <w:tcBorders>
              <w:top w:val="nil"/>
              <w:left w:val="nil"/>
              <w:bottom w:val="nil"/>
              <w:right w:val="nil"/>
            </w:tcBorders>
            <w:shd w:val="clear" w:color="auto" w:fill="auto"/>
            <w:noWrap/>
            <w:vAlign w:val="center"/>
            <w:hideMark/>
          </w:tcPr>
          <w:p w14:paraId="34EC73BA"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6E2066C8" w14:textId="77777777" w:rsidR="00F9432F" w:rsidRPr="00F9432F" w:rsidRDefault="00F9432F" w:rsidP="00F9432F">
            <w:pPr>
              <w:rPr>
                <w:lang w:eastAsia="de-DE"/>
              </w:rPr>
            </w:pPr>
            <w:r w:rsidRPr="00F9432F">
              <w:rPr>
                <w:lang w:eastAsia="de-DE"/>
              </w:rPr>
              <w:t>82%</w:t>
            </w:r>
          </w:p>
        </w:tc>
      </w:tr>
      <w:tr w:rsidR="00F9432F" w:rsidRPr="00F9432F" w14:paraId="730D60D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56C6DB5" w14:textId="77777777" w:rsidR="00F9432F" w:rsidRPr="00F9432F" w:rsidRDefault="00F9432F" w:rsidP="00F9432F">
            <w:pPr>
              <w:rPr>
                <w:lang w:eastAsia="de-DE"/>
              </w:rPr>
            </w:pPr>
            <w:r w:rsidRPr="00F9432F">
              <w:rPr>
                <w:lang w:eastAsia="de-DE"/>
              </w:rPr>
              <w:t>Class C</w:t>
            </w:r>
          </w:p>
        </w:tc>
        <w:tc>
          <w:tcPr>
            <w:tcW w:w="1002" w:type="dxa"/>
            <w:tcBorders>
              <w:top w:val="nil"/>
              <w:left w:val="nil"/>
              <w:bottom w:val="nil"/>
              <w:right w:val="nil"/>
            </w:tcBorders>
            <w:shd w:val="clear" w:color="auto" w:fill="auto"/>
            <w:noWrap/>
            <w:vAlign w:val="center"/>
            <w:hideMark/>
          </w:tcPr>
          <w:p w14:paraId="3BB9A061" w14:textId="77777777" w:rsidR="00F9432F" w:rsidRPr="00F9432F" w:rsidRDefault="00F9432F" w:rsidP="00F9432F">
            <w:pPr>
              <w:rPr>
                <w:lang w:eastAsia="de-DE"/>
              </w:rPr>
            </w:pPr>
            <w:r w:rsidRPr="00F9432F">
              <w:rPr>
                <w:lang w:eastAsia="de-DE"/>
              </w:rPr>
              <w:t>0.70%</w:t>
            </w:r>
          </w:p>
        </w:tc>
        <w:tc>
          <w:tcPr>
            <w:tcW w:w="1016" w:type="dxa"/>
            <w:tcBorders>
              <w:top w:val="nil"/>
              <w:left w:val="nil"/>
              <w:bottom w:val="nil"/>
              <w:right w:val="nil"/>
            </w:tcBorders>
            <w:shd w:val="clear" w:color="auto" w:fill="auto"/>
            <w:noWrap/>
            <w:vAlign w:val="center"/>
            <w:hideMark/>
          </w:tcPr>
          <w:p w14:paraId="5B4A8B18" w14:textId="77777777" w:rsidR="00F9432F" w:rsidRPr="00F9432F" w:rsidRDefault="00F9432F" w:rsidP="00F9432F">
            <w:pPr>
              <w:rPr>
                <w:lang w:eastAsia="de-DE"/>
              </w:rPr>
            </w:pPr>
            <w:r w:rsidRPr="00F9432F">
              <w:rPr>
                <w:lang w:eastAsia="de-DE"/>
              </w:rPr>
              <w:t>0.61%</w:t>
            </w:r>
          </w:p>
        </w:tc>
        <w:tc>
          <w:tcPr>
            <w:tcW w:w="1002" w:type="dxa"/>
            <w:tcBorders>
              <w:top w:val="nil"/>
              <w:left w:val="nil"/>
              <w:bottom w:val="nil"/>
              <w:right w:val="single" w:sz="4" w:space="0" w:color="auto"/>
            </w:tcBorders>
            <w:shd w:val="clear" w:color="auto" w:fill="auto"/>
            <w:noWrap/>
            <w:vAlign w:val="center"/>
            <w:hideMark/>
          </w:tcPr>
          <w:p w14:paraId="55C6FA19" w14:textId="77777777" w:rsidR="00F9432F" w:rsidRPr="00F9432F" w:rsidRDefault="00F9432F" w:rsidP="00F9432F">
            <w:pPr>
              <w:rPr>
                <w:lang w:eastAsia="de-DE"/>
              </w:rPr>
            </w:pPr>
            <w:r w:rsidRPr="00F9432F">
              <w:rPr>
                <w:lang w:eastAsia="de-DE"/>
              </w:rPr>
              <w:t>0.85%</w:t>
            </w:r>
          </w:p>
        </w:tc>
        <w:tc>
          <w:tcPr>
            <w:tcW w:w="958" w:type="dxa"/>
            <w:tcBorders>
              <w:top w:val="nil"/>
              <w:left w:val="single" w:sz="8" w:space="0" w:color="auto"/>
              <w:bottom w:val="nil"/>
              <w:right w:val="nil"/>
            </w:tcBorders>
            <w:shd w:val="clear" w:color="auto" w:fill="auto"/>
            <w:noWrap/>
            <w:vAlign w:val="center"/>
            <w:hideMark/>
          </w:tcPr>
          <w:p w14:paraId="4D757DE1" w14:textId="77777777" w:rsidR="00F9432F" w:rsidRPr="00F9432F" w:rsidRDefault="00F9432F" w:rsidP="00F9432F">
            <w:pPr>
              <w:rPr>
                <w:lang w:eastAsia="de-DE"/>
              </w:rPr>
            </w:pPr>
            <w:r w:rsidRPr="00F9432F">
              <w:rPr>
                <w:lang w:eastAsia="de-DE"/>
              </w:rPr>
              <w:t>0.63%</w:t>
            </w:r>
          </w:p>
        </w:tc>
        <w:tc>
          <w:tcPr>
            <w:tcW w:w="972" w:type="dxa"/>
            <w:tcBorders>
              <w:top w:val="nil"/>
              <w:left w:val="nil"/>
              <w:bottom w:val="nil"/>
              <w:right w:val="nil"/>
            </w:tcBorders>
            <w:shd w:val="clear" w:color="auto" w:fill="auto"/>
            <w:noWrap/>
            <w:vAlign w:val="center"/>
            <w:hideMark/>
          </w:tcPr>
          <w:p w14:paraId="2F6AF0B0" w14:textId="77777777" w:rsidR="00F9432F" w:rsidRPr="00F9432F" w:rsidRDefault="00F9432F" w:rsidP="00F9432F">
            <w:pPr>
              <w:rPr>
                <w:lang w:eastAsia="de-DE"/>
              </w:rPr>
            </w:pPr>
            <w:r w:rsidRPr="00F9432F">
              <w:rPr>
                <w:lang w:eastAsia="de-DE"/>
              </w:rPr>
              <w:t>0.65%</w:t>
            </w:r>
          </w:p>
        </w:tc>
        <w:tc>
          <w:tcPr>
            <w:tcW w:w="958" w:type="dxa"/>
            <w:tcBorders>
              <w:top w:val="nil"/>
              <w:left w:val="nil"/>
              <w:bottom w:val="nil"/>
              <w:right w:val="single" w:sz="4" w:space="0" w:color="auto"/>
            </w:tcBorders>
            <w:shd w:val="clear" w:color="auto" w:fill="auto"/>
            <w:noWrap/>
            <w:vAlign w:val="center"/>
            <w:hideMark/>
          </w:tcPr>
          <w:p w14:paraId="34A06282" w14:textId="77777777" w:rsidR="00F9432F" w:rsidRPr="00F9432F" w:rsidRDefault="00F9432F" w:rsidP="00F9432F">
            <w:pPr>
              <w:rPr>
                <w:lang w:eastAsia="de-DE"/>
              </w:rPr>
            </w:pPr>
            <w:r w:rsidRPr="00F9432F">
              <w:rPr>
                <w:lang w:eastAsia="de-DE"/>
              </w:rPr>
              <w:t>0.73%</w:t>
            </w:r>
          </w:p>
        </w:tc>
        <w:tc>
          <w:tcPr>
            <w:tcW w:w="636" w:type="dxa"/>
            <w:tcBorders>
              <w:top w:val="nil"/>
              <w:left w:val="nil"/>
              <w:bottom w:val="nil"/>
              <w:right w:val="nil"/>
            </w:tcBorders>
            <w:shd w:val="clear" w:color="auto" w:fill="auto"/>
            <w:noWrap/>
            <w:vAlign w:val="center"/>
            <w:hideMark/>
          </w:tcPr>
          <w:p w14:paraId="07EFF583"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1BAA65BA" w14:textId="77777777" w:rsidR="00F9432F" w:rsidRPr="00F9432F" w:rsidRDefault="00F9432F" w:rsidP="00F9432F">
            <w:pPr>
              <w:rPr>
                <w:lang w:eastAsia="de-DE"/>
              </w:rPr>
            </w:pPr>
            <w:r w:rsidRPr="00F9432F">
              <w:rPr>
                <w:lang w:eastAsia="de-DE"/>
              </w:rPr>
              <w:t>75%</w:t>
            </w:r>
          </w:p>
        </w:tc>
      </w:tr>
      <w:tr w:rsidR="00F9432F" w:rsidRPr="00F9432F" w14:paraId="1D8DC596"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348205E" w14:textId="77777777" w:rsidR="00F9432F" w:rsidRPr="00F9432F" w:rsidRDefault="00F9432F" w:rsidP="00F9432F">
            <w:pPr>
              <w:rPr>
                <w:lang w:eastAsia="de-DE"/>
              </w:rPr>
            </w:pPr>
            <w:r w:rsidRPr="00F9432F">
              <w:rPr>
                <w:lang w:eastAsia="de-DE"/>
              </w:rPr>
              <w:t>Class E</w:t>
            </w:r>
          </w:p>
        </w:tc>
        <w:tc>
          <w:tcPr>
            <w:tcW w:w="1002" w:type="dxa"/>
            <w:tcBorders>
              <w:top w:val="nil"/>
              <w:left w:val="nil"/>
              <w:bottom w:val="nil"/>
              <w:right w:val="nil"/>
            </w:tcBorders>
            <w:shd w:val="clear" w:color="auto" w:fill="auto"/>
            <w:noWrap/>
            <w:vAlign w:val="center"/>
            <w:hideMark/>
          </w:tcPr>
          <w:p w14:paraId="610EAC75" w14:textId="77777777" w:rsidR="00F9432F" w:rsidRPr="00F9432F" w:rsidRDefault="00F9432F" w:rsidP="00F9432F">
            <w:pPr>
              <w:rPr>
                <w:lang w:eastAsia="de-DE"/>
              </w:rPr>
            </w:pPr>
            <w:r w:rsidRPr="00F9432F">
              <w:rPr>
                <w:lang w:eastAsia="de-DE"/>
              </w:rPr>
              <w:t>0.60%</w:t>
            </w:r>
          </w:p>
        </w:tc>
        <w:tc>
          <w:tcPr>
            <w:tcW w:w="1016" w:type="dxa"/>
            <w:tcBorders>
              <w:top w:val="nil"/>
              <w:left w:val="nil"/>
              <w:bottom w:val="nil"/>
              <w:right w:val="nil"/>
            </w:tcBorders>
            <w:shd w:val="clear" w:color="auto" w:fill="auto"/>
            <w:noWrap/>
            <w:vAlign w:val="center"/>
            <w:hideMark/>
          </w:tcPr>
          <w:p w14:paraId="0AFAFD71" w14:textId="77777777" w:rsidR="00F9432F" w:rsidRPr="00F9432F" w:rsidRDefault="00F9432F" w:rsidP="00F9432F">
            <w:pPr>
              <w:rPr>
                <w:lang w:eastAsia="de-DE"/>
              </w:rPr>
            </w:pPr>
            <w:r w:rsidRPr="00F9432F">
              <w:rPr>
                <w:lang w:eastAsia="de-DE"/>
              </w:rPr>
              <w:t>0.63%</w:t>
            </w:r>
          </w:p>
        </w:tc>
        <w:tc>
          <w:tcPr>
            <w:tcW w:w="1002" w:type="dxa"/>
            <w:tcBorders>
              <w:top w:val="nil"/>
              <w:left w:val="nil"/>
              <w:bottom w:val="nil"/>
              <w:right w:val="single" w:sz="4" w:space="0" w:color="auto"/>
            </w:tcBorders>
            <w:shd w:val="clear" w:color="auto" w:fill="auto"/>
            <w:noWrap/>
            <w:vAlign w:val="center"/>
            <w:hideMark/>
          </w:tcPr>
          <w:p w14:paraId="59D991F8" w14:textId="77777777" w:rsidR="00F9432F" w:rsidRPr="00F9432F" w:rsidRDefault="00F9432F" w:rsidP="00F9432F">
            <w:pPr>
              <w:rPr>
                <w:lang w:eastAsia="de-DE"/>
              </w:rPr>
            </w:pPr>
            <w:r w:rsidRPr="00F9432F">
              <w:rPr>
                <w:lang w:eastAsia="de-DE"/>
              </w:rPr>
              <w:t>0.41%</w:t>
            </w:r>
          </w:p>
        </w:tc>
        <w:tc>
          <w:tcPr>
            <w:tcW w:w="958" w:type="dxa"/>
            <w:tcBorders>
              <w:top w:val="nil"/>
              <w:left w:val="single" w:sz="8" w:space="0" w:color="auto"/>
              <w:bottom w:val="nil"/>
              <w:right w:val="nil"/>
            </w:tcBorders>
            <w:shd w:val="clear" w:color="auto" w:fill="auto"/>
            <w:noWrap/>
            <w:vAlign w:val="center"/>
            <w:hideMark/>
          </w:tcPr>
          <w:p w14:paraId="0AC1C099" w14:textId="77777777" w:rsidR="00F9432F" w:rsidRPr="00F9432F" w:rsidRDefault="00F9432F" w:rsidP="00F9432F">
            <w:pPr>
              <w:rPr>
                <w:lang w:eastAsia="de-DE"/>
              </w:rPr>
            </w:pPr>
            <w:r w:rsidRPr="00F9432F">
              <w:rPr>
                <w:lang w:eastAsia="de-DE"/>
              </w:rPr>
              <w:t>0.77%</w:t>
            </w:r>
          </w:p>
        </w:tc>
        <w:tc>
          <w:tcPr>
            <w:tcW w:w="972" w:type="dxa"/>
            <w:tcBorders>
              <w:top w:val="nil"/>
              <w:left w:val="nil"/>
              <w:bottom w:val="nil"/>
              <w:right w:val="nil"/>
            </w:tcBorders>
            <w:shd w:val="clear" w:color="auto" w:fill="auto"/>
            <w:noWrap/>
            <w:vAlign w:val="center"/>
            <w:hideMark/>
          </w:tcPr>
          <w:p w14:paraId="46065778" w14:textId="77777777" w:rsidR="00F9432F" w:rsidRPr="00F9432F" w:rsidRDefault="00F9432F" w:rsidP="00F9432F">
            <w:pPr>
              <w:rPr>
                <w:lang w:eastAsia="de-DE"/>
              </w:rPr>
            </w:pPr>
            <w:r w:rsidRPr="00F9432F">
              <w:rPr>
                <w:lang w:eastAsia="de-DE"/>
              </w:rPr>
              <w:t>0.82%</w:t>
            </w:r>
          </w:p>
        </w:tc>
        <w:tc>
          <w:tcPr>
            <w:tcW w:w="958" w:type="dxa"/>
            <w:tcBorders>
              <w:top w:val="nil"/>
              <w:left w:val="nil"/>
              <w:bottom w:val="nil"/>
              <w:right w:val="single" w:sz="4" w:space="0" w:color="auto"/>
            </w:tcBorders>
            <w:shd w:val="clear" w:color="auto" w:fill="auto"/>
            <w:noWrap/>
            <w:vAlign w:val="center"/>
            <w:hideMark/>
          </w:tcPr>
          <w:p w14:paraId="7C565EAC" w14:textId="77777777" w:rsidR="00F9432F" w:rsidRPr="00F9432F" w:rsidRDefault="00F9432F" w:rsidP="00F9432F">
            <w:pPr>
              <w:rPr>
                <w:lang w:eastAsia="de-DE"/>
              </w:rPr>
            </w:pPr>
            <w:r w:rsidRPr="00F9432F">
              <w:rPr>
                <w:lang w:eastAsia="de-DE"/>
              </w:rPr>
              <w:t>0.42%</w:t>
            </w:r>
          </w:p>
        </w:tc>
        <w:tc>
          <w:tcPr>
            <w:tcW w:w="636" w:type="dxa"/>
            <w:tcBorders>
              <w:top w:val="nil"/>
              <w:left w:val="nil"/>
              <w:bottom w:val="nil"/>
              <w:right w:val="nil"/>
            </w:tcBorders>
            <w:shd w:val="clear" w:color="auto" w:fill="auto"/>
            <w:noWrap/>
            <w:vAlign w:val="center"/>
            <w:hideMark/>
          </w:tcPr>
          <w:p w14:paraId="187AE2A6" w14:textId="77777777" w:rsidR="00F9432F" w:rsidRPr="00F9432F" w:rsidRDefault="00F9432F" w:rsidP="00F9432F">
            <w:pPr>
              <w:rPr>
                <w:lang w:eastAsia="de-DE"/>
              </w:rPr>
            </w:pPr>
            <w:r w:rsidRPr="00F9432F">
              <w:rPr>
                <w:lang w:eastAsia="de-DE"/>
              </w:rPr>
              <w:t>70%</w:t>
            </w:r>
          </w:p>
        </w:tc>
        <w:tc>
          <w:tcPr>
            <w:tcW w:w="1256" w:type="dxa"/>
            <w:tcBorders>
              <w:top w:val="nil"/>
              <w:left w:val="nil"/>
              <w:bottom w:val="nil"/>
              <w:right w:val="nil"/>
            </w:tcBorders>
            <w:shd w:val="clear" w:color="auto" w:fill="auto"/>
            <w:noWrap/>
            <w:vAlign w:val="center"/>
            <w:hideMark/>
          </w:tcPr>
          <w:p w14:paraId="3D55BF04" w14:textId="77777777" w:rsidR="00F9432F" w:rsidRPr="00F9432F" w:rsidRDefault="00F9432F" w:rsidP="00F9432F">
            <w:pPr>
              <w:rPr>
                <w:lang w:eastAsia="de-DE"/>
              </w:rPr>
            </w:pPr>
            <w:r w:rsidRPr="00F9432F">
              <w:rPr>
                <w:lang w:eastAsia="de-DE"/>
              </w:rPr>
              <w:t>81%</w:t>
            </w:r>
          </w:p>
        </w:tc>
      </w:tr>
      <w:tr w:rsidR="00F9432F" w:rsidRPr="00F9432F" w14:paraId="03E8D9C2" w14:textId="77777777" w:rsidTr="00BE2465">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2E1C9C1" w14:textId="77777777" w:rsidR="00F9432F" w:rsidRPr="00F9432F" w:rsidRDefault="00F9432F" w:rsidP="00F9432F">
            <w:pPr>
              <w:rPr>
                <w:b/>
                <w:bCs/>
                <w:lang w:eastAsia="de-DE"/>
              </w:rPr>
            </w:pPr>
            <w:r w:rsidRPr="00F9432F">
              <w:rPr>
                <w:b/>
                <w:bCs/>
                <w:lang w:eastAsia="de-DE"/>
              </w:rPr>
              <w:t xml:space="preserve">Overall </w:t>
            </w:r>
          </w:p>
        </w:tc>
        <w:tc>
          <w:tcPr>
            <w:tcW w:w="1002" w:type="dxa"/>
            <w:tcBorders>
              <w:top w:val="single" w:sz="8" w:space="0" w:color="auto"/>
              <w:left w:val="nil"/>
              <w:bottom w:val="nil"/>
              <w:right w:val="nil"/>
            </w:tcBorders>
            <w:shd w:val="clear" w:color="auto" w:fill="auto"/>
            <w:noWrap/>
            <w:vAlign w:val="center"/>
            <w:hideMark/>
          </w:tcPr>
          <w:p w14:paraId="0B05EF25" w14:textId="77777777" w:rsidR="00F9432F" w:rsidRPr="00F9432F" w:rsidRDefault="00F9432F" w:rsidP="00F9432F">
            <w:pPr>
              <w:rPr>
                <w:lang w:eastAsia="de-DE"/>
              </w:rPr>
            </w:pPr>
            <w:r w:rsidRPr="00F9432F">
              <w:rPr>
                <w:lang w:eastAsia="de-DE"/>
              </w:rPr>
              <w:t>0.37%</w:t>
            </w:r>
          </w:p>
        </w:tc>
        <w:tc>
          <w:tcPr>
            <w:tcW w:w="1016" w:type="dxa"/>
            <w:tcBorders>
              <w:top w:val="single" w:sz="8" w:space="0" w:color="auto"/>
              <w:left w:val="nil"/>
              <w:bottom w:val="nil"/>
              <w:right w:val="nil"/>
            </w:tcBorders>
            <w:shd w:val="clear" w:color="auto" w:fill="auto"/>
            <w:noWrap/>
            <w:vAlign w:val="center"/>
            <w:hideMark/>
          </w:tcPr>
          <w:p w14:paraId="7DB425D8" w14:textId="77777777" w:rsidR="00F9432F" w:rsidRPr="00F9432F" w:rsidRDefault="00F9432F" w:rsidP="00F9432F">
            <w:pPr>
              <w:rPr>
                <w:lang w:eastAsia="de-DE"/>
              </w:rPr>
            </w:pPr>
            <w:r w:rsidRPr="00F9432F">
              <w:rPr>
                <w:lang w:eastAsia="de-DE"/>
              </w:rPr>
              <w:t>0.30%</w:t>
            </w:r>
          </w:p>
        </w:tc>
        <w:tc>
          <w:tcPr>
            <w:tcW w:w="1002" w:type="dxa"/>
            <w:tcBorders>
              <w:top w:val="single" w:sz="8" w:space="0" w:color="auto"/>
              <w:left w:val="nil"/>
              <w:bottom w:val="nil"/>
              <w:right w:val="single" w:sz="4" w:space="0" w:color="auto"/>
            </w:tcBorders>
            <w:shd w:val="clear" w:color="auto" w:fill="auto"/>
            <w:noWrap/>
            <w:vAlign w:val="center"/>
            <w:hideMark/>
          </w:tcPr>
          <w:p w14:paraId="031CD3A5" w14:textId="77777777" w:rsidR="00F9432F" w:rsidRPr="00F9432F" w:rsidRDefault="00F9432F" w:rsidP="00F9432F">
            <w:pPr>
              <w:rPr>
                <w:lang w:eastAsia="de-DE"/>
              </w:rPr>
            </w:pPr>
            <w:r w:rsidRPr="00F9432F">
              <w:rPr>
                <w:lang w:eastAsia="de-DE"/>
              </w:rPr>
              <w:t>0.38%</w:t>
            </w:r>
          </w:p>
        </w:tc>
        <w:tc>
          <w:tcPr>
            <w:tcW w:w="958" w:type="dxa"/>
            <w:tcBorders>
              <w:top w:val="single" w:sz="8" w:space="0" w:color="auto"/>
              <w:left w:val="single" w:sz="8" w:space="0" w:color="auto"/>
              <w:bottom w:val="nil"/>
              <w:right w:val="nil"/>
            </w:tcBorders>
            <w:shd w:val="clear" w:color="auto" w:fill="auto"/>
            <w:noWrap/>
            <w:vAlign w:val="center"/>
            <w:hideMark/>
          </w:tcPr>
          <w:p w14:paraId="03F0244E" w14:textId="77777777" w:rsidR="00F9432F" w:rsidRPr="00F9432F" w:rsidRDefault="00F9432F" w:rsidP="00F9432F">
            <w:pPr>
              <w:rPr>
                <w:lang w:eastAsia="de-DE"/>
              </w:rPr>
            </w:pPr>
            <w:r w:rsidRPr="00F9432F">
              <w:rPr>
                <w:lang w:eastAsia="de-DE"/>
              </w:rPr>
              <w:t>0.38%</w:t>
            </w:r>
          </w:p>
        </w:tc>
        <w:tc>
          <w:tcPr>
            <w:tcW w:w="972" w:type="dxa"/>
            <w:tcBorders>
              <w:top w:val="single" w:sz="8" w:space="0" w:color="auto"/>
              <w:left w:val="nil"/>
              <w:bottom w:val="nil"/>
              <w:right w:val="nil"/>
            </w:tcBorders>
            <w:shd w:val="clear" w:color="auto" w:fill="auto"/>
            <w:noWrap/>
            <w:vAlign w:val="center"/>
            <w:hideMark/>
          </w:tcPr>
          <w:p w14:paraId="2EAD8321" w14:textId="77777777" w:rsidR="00F9432F" w:rsidRPr="00F9432F" w:rsidRDefault="00F9432F" w:rsidP="00F9432F">
            <w:pPr>
              <w:rPr>
                <w:lang w:eastAsia="de-DE"/>
              </w:rPr>
            </w:pPr>
            <w:r w:rsidRPr="00F9432F">
              <w:rPr>
                <w:lang w:eastAsia="de-DE"/>
              </w:rPr>
              <w:t>0.27%</w:t>
            </w:r>
          </w:p>
        </w:tc>
        <w:tc>
          <w:tcPr>
            <w:tcW w:w="958" w:type="dxa"/>
            <w:tcBorders>
              <w:top w:val="single" w:sz="8" w:space="0" w:color="auto"/>
              <w:left w:val="nil"/>
              <w:bottom w:val="nil"/>
              <w:right w:val="single" w:sz="4" w:space="0" w:color="auto"/>
            </w:tcBorders>
            <w:shd w:val="clear" w:color="auto" w:fill="auto"/>
            <w:noWrap/>
            <w:vAlign w:val="center"/>
            <w:hideMark/>
          </w:tcPr>
          <w:p w14:paraId="518C5BB3" w14:textId="77777777" w:rsidR="00F9432F" w:rsidRPr="00F9432F" w:rsidRDefault="00F9432F" w:rsidP="00F9432F">
            <w:pPr>
              <w:rPr>
                <w:lang w:eastAsia="de-DE"/>
              </w:rPr>
            </w:pPr>
            <w:r w:rsidRPr="00F9432F">
              <w:rPr>
                <w:lang w:eastAsia="de-DE"/>
              </w:rPr>
              <w:t>0.23%</w:t>
            </w:r>
          </w:p>
        </w:tc>
        <w:tc>
          <w:tcPr>
            <w:tcW w:w="636" w:type="dxa"/>
            <w:tcBorders>
              <w:top w:val="single" w:sz="8" w:space="0" w:color="auto"/>
              <w:left w:val="nil"/>
              <w:bottom w:val="nil"/>
              <w:right w:val="nil"/>
            </w:tcBorders>
            <w:shd w:val="clear" w:color="auto" w:fill="auto"/>
            <w:noWrap/>
            <w:vAlign w:val="center"/>
            <w:hideMark/>
          </w:tcPr>
          <w:p w14:paraId="10A6C101"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6846EC6C" w14:textId="77777777" w:rsidR="00F9432F" w:rsidRPr="00F9432F" w:rsidRDefault="00F9432F" w:rsidP="00F9432F">
            <w:pPr>
              <w:rPr>
                <w:lang w:eastAsia="de-DE"/>
              </w:rPr>
            </w:pPr>
            <w:r w:rsidRPr="00F9432F">
              <w:rPr>
                <w:lang w:eastAsia="de-DE"/>
              </w:rPr>
              <w:t>82%</w:t>
            </w:r>
          </w:p>
        </w:tc>
      </w:tr>
      <w:tr w:rsidR="00F9432F" w:rsidRPr="00F9432F" w14:paraId="45D13554" w14:textId="77777777" w:rsidTr="00BE2465">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697E2" w14:textId="77777777" w:rsidR="00F9432F" w:rsidRPr="00F9432F" w:rsidRDefault="00F9432F" w:rsidP="00F9432F">
            <w:pPr>
              <w:rPr>
                <w:lang w:eastAsia="de-DE"/>
              </w:rPr>
            </w:pPr>
            <w:r w:rsidRPr="00F9432F">
              <w:rPr>
                <w:lang w:eastAsia="de-DE"/>
              </w:rPr>
              <w:t>Class D</w:t>
            </w:r>
          </w:p>
        </w:tc>
        <w:tc>
          <w:tcPr>
            <w:tcW w:w="1002" w:type="dxa"/>
            <w:tcBorders>
              <w:top w:val="single" w:sz="8" w:space="0" w:color="auto"/>
              <w:left w:val="single" w:sz="8" w:space="0" w:color="auto"/>
              <w:bottom w:val="nil"/>
              <w:right w:val="nil"/>
            </w:tcBorders>
            <w:shd w:val="clear" w:color="auto" w:fill="auto"/>
            <w:noWrap/>
            <w:vAlign w:val="center"/>
            <w:hideMark/>
          </w:tcPr>
          <w:p w14:paraId="0D2D799E" w14:textId="77777777" w:rsidR="00F9432F" w:rsidRPr="00F9432F" w:rsidRDefault="00F9432F" w:rsidP="00F9432F">
            <w:pPr>
              <w:rPr>
                <w:lang w:eastAsia="de-DE"/>
              </w:rPr>
            </w:pPr>
            <w:r w:rsidRPr="00F9432F">
              <w:rPr>
                <w:lang w:eastAsia="de-DE"/>
              </w:rPr>
              <w:t>0.83%</w:t>
            </w:r>
          </w:p>
        </w:tc>
        <w:tc>
          <w:tcPr>
            <w:tcW w:w="1016" w:type="dxa"/>
            <w:tcBorders>
              <w:top w:val="single" w:sz="8" w:space="0" w:color="auto"/>
              <w:left w:val="nil"/>
              <w:bottom w:val="nil"/>
              <w:right w:val="nil"/>
            </w:tcBorders>
            <w:shd w:val="clear" w:color="auto" w:fill="auto"/>
            <w:noWrap/>
            <w:vAlign w:val="center"/>
            <w:hideMark/>
          </w:tcPr>
          <w:p w14:paraId="249F64F0" w14:textId="77777777" w:rsidR="00F9432F" w:rsidRPr="00F9432F" w:rsidRDefault="00F9432F" w:rsidP="00F9432F">
            <w:pPr>
              <w:rPr>
                <w:lang w:eastAsia="de-DE"/>
              </w:rPr>
            </w:pPr>
            <w:r w:rsidRPr="00F9432F">
              <w:rPr>
                <w:lang w:eastAsia="de-DE"/>
              </w:rPr>
              <w:t>0.64%</w:t>
            </w:r>
          </w:p>
        </w:tc>
        <w:tc>
          <w:tcPr>
            <w:tcW w:w="1002" w:type="dxa"/>
            <w:tcBorders>
              <w:top w:val="single" w:sz="8" w:space="0" w:color="auto"/>
              <w:left w:val="nil"/>
              <w:bottom w:val="nil"/>
              <w:right w:val="single" w:sz="4" w:space="0" w:color="auto"/>
            </w:tcBorders>
            <w:shd w:val="clear" w:color="auto" w:fill="auto"/>
            <w:noWrap/>
            <w:vAlign w:val="center"/>
            <w:hideMark/>
          </w:tcPr>
          <w:p w14:paraId="11F00A0E" w14:textId="77777777" w:rsidR="00F9432F" w:rsidRPr="00F9432F" w:rsidRDefault="00F9432F" w:rsidP="00F9432F">
            <w:pPr>
              <w:rPr>
                <w:lang w:eastAsia="de-DE"/>
              </w:rPr>
            </w:pPr>
            <w:r w:rsidRPr="00F9432F">
              <w:rPr>
                <w:lang w:eastAsia="de-DE"/>
              </w:rPr>
              <w:t>0.87%</w:t>
            </w:r>
          </w:p>
        </w:tc>
        <w:tc>
          <w:tcPr>
            <w:tcW w:w="958" w:type="dxa"/>
            <w:tcBorders>
              <w:top w:val="single" w:sz="8" w:space="0" w:color="auto"/>
              <w:left w:val="single" w:sz="8" w:space="0" w:color="auto"/>
              <w:bottom w:val="nil"/>
              <w:right w:val="nil"/>
            </w:tcBorders>
            <w:shd w:val="clear" w:color="auto" w:fill="auto"/>
            <w:noWrap/>
            <w:vAlign w:val="center"/>
            <w:hideMark/>
          </w:tcPr>
          <w:p w14:paraId="40BE7DC6" w14:textId="77777777" w:rsidR="00F9432F" w:rsidRPr="00F9432F" w:rsidRDefault="00F9432F" w:rsidP="00F9432F">
            <w:pPr>
              <w:rPr>
                <w:lang w:eastAsia="de-DE"/>
              </w:rPr>
            </w:pPr>
            <w:r w:rsidRPr="00F9432F">
              <w:rPr>
                <w:lang w:eastAsia="de-DE"/>
              </w:rPr>
              <w:t>0.76%</w:t>
            </w:r>
          </w:p>
        </w:tc>
        <w:tc>
          <w:tcPr>
            <w:tcW w:w="972" w:type="dxa"/>
            <w:tcBorders>
              <w:top w:val="single" w:sz="8" w:space="0" w:color="auto"/>
              <w:left w:val="nil"/>
              <w:bottom w:val="nil"/>
              <w:right w:val="nil"/>
            </w:tcBorders>
            <w:shd w:val="clear" w:color="auto" w:fill="auto"/>
            <w:noWrap/>
            <w:vAlign w:val="center"/>
            <w:hideMark/>
          </w:tcPr>
          <w:p w14:paraId="66EBE1BB" w14:textId="77777777" w:rsidR="00F9432F" w:rsidRPr="00F9432F" w:rsidRDefault="00F9432F" w:rsidP="00F9432F">
            <w:pPr>
              <w:rPr>
                <w:lang w:eastAsia="de-DE"/>
              </w:rPr>
            </w:pPr>
            <w:r w:rsidRPr="00F9432F">
              <w:rPr>
                <w:lang w:eastAsia="de-DE"/>
              </w:rPr>
              <w:t>0.29%</w:t>
            </w:r>
          </w:p>
        </w:tc>
        <w:tc>
          <w:tcPr>
            <w:tcW w:w="958" w:type="dxa"/>
            <w:tcBorders>
              <w:top w:val="single" w:sz="8" w:space="0" w:color="auto"/>
              <w:left w:val="nil"/>
              <w:bottom w:val="nil"/>
              <w:right w:val="single" w:sz="4" w:space="0" w:color="auto"/>
            </w:tcBorders>
            <w:shd w:val="clear" w:color="auto" w:fill="auto"/>
            <w:noWrap/>
            <w:vAlign w:val="center"/>
            <w:hideMark/>
          </w:tcPr>
          <w:p w14:paraId="023FA3BF" w14:textId="77777777" w:rsidR="00F9432F" w:rsidRPr="00F9432F" w:rsidRDefault="00F9432F" w:rsidP="00F9432F">
            <w:pPr>
              <w:rPr>
                <w:lang w:eastAsia="de-DE"/>
              </w:rPr>
            </w:pPr>
            <w:r w:rsidRPr="00F9432F">
              <w:rPr>
                <w:lang w:eastAsia="de-DE"/>
              </w:rPr>
              <w:t>1.23%</w:t>
            </w:r>
          </w:p>
        </w:tc>
        <w:tc>
          <w:tcPr>
            <w:tcW w:w="636" w:type="dxa"/>
            <w:tcBorders>
              <w:top w:val="single" w:sz="8" w:space="0" w:color="auto"/>
              <w:left w:val="nil"/>
              <w:bottom w:val="nil"/>
              <w:right w:val="nil"/>
            </w:tcBorders>
            <w:shd w:val="clear" w:color="auto" w:fill="auto"/>
            <w:noWrap/>
            <w:vAlign w:val="center"/>
            <w:hideMark/>
          </w:tcPr>
          <w:p w14:paraId="5E797D93" w14:textId="77777777" w:rsidR="00F9432F" w:rsidRPr="00F9432F" w:rsidRDefault="00F9432F" w:rsidP="00F9432F">
            <w:pPr>
              <w:rPr>
                <w:lang w:eastAsia="de-DE"/>
              </w:rPr>
            </w:pPr>
            <w:r w:rsidRPr="00F9432F">
              <w:rPr>
                <w:lang w:eastAsia="de-DE"/>
              </w:rPr>
              <w:t>71%</w:t>
            </w:r>
          </w:p>
        </w:tc>
        <w:tc>
          <w:tcPr>
            <w:tcW w:w="1256" w:type="dxa"/>
            <w:tcBorders>
              <w:top w:val="single" w:sz="8" w:space="0" w:color="auto"/>
              <w:left w:val="nil"/>
              <w:bottom w:val="nil"/>
              <w:right w:val="nil"/>
            </w:tcBorders>
            <w:shd w:val="clear" w:color="auto" w:fill="auto"/>
            <w:noWrap/>
            <w:vAlign w:val="center"/>
            <w:hideMark/>
          </w:tcPr>
          <w:p w14:paraId="75D34A2A" w14:textId="77777777" w:rsidR="00F9432F" w:rsidRPr="00F9432F" w:rsidRDefault="00F9432F" w:rsidP="00F9432F">
            <w:pPr>
              <w:rPr>
                <w:lang w:eastAsia="de-DE"/>
              </w:rPr>
            </w:pPr>
            <w:r w:rsidRPr="00F9432F">
              <w:rPr>
                <w:lang w:eastAsia="de-DE"/>
              </w:rPr>
              <w:t>71%</w:t>
            </w:r>
          </w:p>
        </w:tc>
      </w:tr>
      <w:tr w:rsidR="00F9432F" w:rsidRPr="00F9432F" w14:paraId="00564B41" w14:textId="77777777" w:rsidTr="00BE2465">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5F7ABF7" w14:textId="77777777" w:rsidR="00F9432F" w:rsidRPr="00F9432F" w:rsidRDefault="00F9432F" w:rsidP="00F9432F">
            <w:pPr>
              <w:rPr>
                <w:lang w:eastAsia="de-DE"/>
              </w:rPr>
            </w:pPr>
            <w:r w:rsidRPr="00F9432F">
              <w:rPr>
                <w:lang w:eastAsia="de-DE"/>
              </w:rPr>
              <w:t>Class F</w:t>
            </w:r>
          </w:p>
        </w:tc>
        <w:tc>
          <w:tcPr>
            <w:tcW w:w="1002" w:type="dxa"/>
            <w:tcBorders>
              <w:top w:val="nil"/>
              <w:left w:val="nil"/>
              <w:bottom w:val="nil"/>
              <w:right w:val="nil"/>
            </w:tcBorders>
            <w:shd w:val="clear" w:color="auto" w:fill="auto"/>
            <w:noWrap/>
            <w:vAlign w:val="center"/>
            <w:hideMark/>
          </w:tcPr>
          <w:p w14:paraId="098CCB0C" w14:textId="77777777" w:rsidR="00F9432F" w:rsidRPr="00F9432F" w:rsidRDefault="00F9432F" w:rsidP="00F9432F">
            <w:pPr>
              <w:rPr>
                <w:lang w:eastAsia="de-DE"/>
              </w:rPr>
            </w:pPr>
            <w:r w:rsidRPr="00F9432F">
              <w:rPr>
                <w:lang w:eastAsia="de-DE"/>
              </w:rPr>
              <w:t>0.41%</w:t>
            </w:r>
          </w:p>
        </w:tc>
        <w:tc>
          <w:tcPr>
            <w:tcW w:w="1016" w:type="dxa"/>
            <w:tcBorders>
              <w:top w:val="nil"/>
              <w:left w:val="nil"/>
              <w:bottom w:val="nil"/>
              <w:right w:val="nil"/>
            </w:tcBorders>
            <w:shd w:val="clear" w:color="auto" w:fill="auto"/>
            <w:noWrap/>
            <w:vAlign w:val="center"/>
            <w:hideMark/>
          </w:tcPr>
          <w:p w14:paraId="79563431" w14:textId="77777777" w:rsidR="00F9432F" w:rsidRPr="00F9432F" w:rsidRDefault="00F9432F" w:rsidP="00F9432F">
            <w:pPr>
              <w:rPr>
                <w:lang w:eastAsia="de-DE"/>
              </w:rPr>
            </w:pPr>
            <w:r w:rsidRPr="00F9432F">
              <w:rPr>
                <w:lang w:eastAsia="de-DE"/>
              </w:rPr>
              <w:t>0.33%</w:t>
            </w:r>
          </w:p>
        </w:tc>
        <w:tc>
          <w:tcPr>
            <w:tcW w:w="1002" w:type="dxa"/>
            <w:tcBorders>
              <w:top w:val="nil"/>
              <w:left w:val="nil"/>
              <w:bottom w:val="nil"/>
              <w:right w:val="single" w:sz="4" w:space="0" w:color="auto"/>
            </w:tcBorders>
            <w:shd w:val="clear" w:color="auto" w:fill="auto"/>
            <w:noWrap/>
            <w:vAlign w:val="center"/>
            <w:hideMark/>
          </w:tcPr>
          <w:p w14:paraId="7B1D3BC6" w14:textId="77777777" w:rsidR="00F9432F" w:rsidRPr="00F9432F" w:rsidRDefault="00F9432F" w:rsidP="00F9432F">
            <w:pPr>
              <w:rPr>
                <w:lang w:eastAsia="de-DE"/>
              </w:rPr>
            </w:pPr>
            <w:r w:rsidRPr="00F9432F">
              <w:rPr>
                <w:lang w:eastAsia="de-DE"/>
              </w:rPr>
              <w:t>0.49%</w:t>
            </w:r>
          </w:p>
        </w:tc>
        <w:tc>
          <w:tcPr>
            <w:tcW w:w="958" w:type="dxa"/>
            <w:tcBorders>
              <w:top w:val="nil"/>
              <w:left w:val="single" w:sz="8" w:space="0" w:color="auto"/>
              <w:bottom w:val="nil"/>
              <w:right w:val="nil"/>
            </w:tcBorders>
            <w:shd w:val="clear" w:color="auto" w:fill="auto"/>
            <w:noWrap/>
            <w:vAlign w:val="center"/>
            <w:hideMark/>
          </w:tcPr>
          <w:p w14:paraId="2B8B246D" w14:textId="77777777" w:rsidR="00F9432F" w:rsidRPr="00F9432F" w:rsidRDefault="00F9432F" w:rsidP="00F9432F">
            <w:pPr>
              <w:rPr>
                <w:lang w:eastAsia="de-DE"/>
              </w:rPr>
            </w:pPr>
            <w:r w:rsidRPr="00F9432F">
              <w:rPr>
                <w:lang w:eastAsia="de-DE"/>
              </w:rPr>
              <w:t>0.34%</w:t>
            </w:r>
          </w:p>
        </w:tc>
        <w:tc>
          <w:tcPr>
            <w:tcW w:w="972" w:type="dxa"/>
            <w:tcBorders>
              <w:top w:val="nil"/>
              <w:left w:val="nil"/>
              <w:bottom w:val="nil"/>
              <w:right w:val="nil"/>
            </w:tcBorders>
            <w:shd w:val="clear" w:color="auto" w:fill="auto"/>
            <w:noWrap/>
            <w:vAlign w:val="center"/>
            <w:hideMark/>
          </w:tcPr>
          <w:p w14:paraId="14012911" w14:textId="77777777" w:rsidR="00F9432F" w:rsidRPr="00F9432F" w:rsidRDefault="00F9432F" w:rsidP="00F9432F">
            <w:pPr>
              <w:rPr>
                <w:lang w:eastAsia="de-DE"/>
              </w:rPr>
            </w:pPr>
            <w:r w:rsidRPr="00F9432F">
              <w:rPr>
                <w:lang w:eastAsia="de-DE"/>
              </w:rPr>
              <w:t>0.29%</w:t>
            </w:r>
          </w:p>
        </w:tc>
        <w:tc>
          <w:tcPr>
            <w:tcW w:w="958" w:type="dxa"/>
            <w:tcBorders>
              <w:top w:val="nil"/>
              <w:left w:val="nil"/>
              <w:bottom w:val="nil"/>
              <w:right w:val="single" w:sz="4" w:space="0" w:color="auto"/>
            </w:tcBorders>
            <w:shd w:val="clear" w:color="auto" w:fill="auto"/>
            <w:noWrap/>
            <w:vAlign w:val="center"/>
            <w:hideMark/>
          </w:tcPr>
          <w:p w14:paraId="0B911EE3" w14:textId="77777777" w:rsidR="00F9432F" w:rsidRPr="00F9432F" w:rsidRDefault="00F9432F" w:rsidP="00F9432F">
            <w:pPr>
              <w:rPr>
                <w:lang w:eastAsia="de-DE"/>
              </w:rPr>
            </w:pPr>
            <w:r w:rsidRPr="00F9432F">
              <w:rPr>
                <w:lang w:eastAsia="de-DE"/>
              </w:rPr>
              <w:t>0.37%</w:t>
            </w:r>
          </w:p>
        </w:tc>
        <w:tc>
          <w:tcPr>
            <w:tcW w:w="636" w:type="dxa"/>
            <w:tcBorders>
              <w:top w:val="nil"/>
              <w:left w:val="nil"/>
              <w:bottom w:val="nil"/>
              <w:right w:val="nil"/>
            </w:tcBorders>
            <w:shd w:val="clear" w:color="auto" w:fill="auto"/>
            <w:noWrap/>
            <w:vAlign w:val="center"/>
            <w:hideMark/>
          </w:tcPr>
          <w:p w14:paraId="595A964C" w14:textId="77777777" w:rsidR="00F9432F" w:rsidRPr="00F9432F" w:rsidRDefault="00F9432F" w:rsidP="00F9432F">
            <w:pPr>
              <w:rPr>
                <w:lang w:eastAsia="de-DE"/>
              </w:rPr>
            </w:pPr>
            <w:r w:rsidRPr="00F9432F">
              <w:rPr>
                <w:lang w:eastAsia="de-DE"/>
              </w:rPr>
              <w:t>81%</w:t>
            </w:r>
          </w:p>
        </w:tc>
        <w:tc>
          <w:tcPr>
            <w:tcW w:w="1256" w:type="dxa"/>
            <w:tcBorders>
              <w:top w:val="nil"/>
              <w:left w:val="nil"/>
              <w:bottom w:val="nil"/>
              <w:right w:val="nil"/>
            </w:tcBorders>
            <w:shd w:val="clear" w:color="auto" w:fill="auto"/>
            <w:noWrap/>
            <w:vAlign w:val="center"/>
            <w:hideMark/>
          </w:tcPr>
          <w:p w14:paraId="0344C56B" w14:textId="77777777" w:rsidR="00F9432F" w:rsidRPr="00F9432F" w:rsidRDefault="00F9432F" w:rsidP="00F9432F">
            <w:pPr>
              <w:rPr>
                <w:lang w:eastAsia="de-DE"/>
              </w:rPr>
            </w:pPr>
            <w:r w:rsidRPr="00F9432F">
              <w:rPr>
                <w:lang w:eastAsia="de-DE"/>
              </w:rPr>
              <w:t>83%</w:t>
            </w:r>
          </w:p>
        </w:tc>
      </w:tr>
    </w:tbl>
    <w:p w14:paraId="0991A4A2" w14:textId="77777777" w:rsidR="00F9432F" w:rsidRPr="00F9432F" w:rsidRDefault="00F9432F" w:rsidP="00F9432F">
      <w:pPr>
        <w:rPr>
          <w:lang w:eastAsia="de-DE"/>
        </w:rPr>
      </w:pPr>
    </w:p>
    <w:p w14:paraId="33657ED0" w14:textId="77777777" w:rsidR="00F9432F" w:rsidRPr="00F9432F" w:rsidRDefault="00F9432F" w:rsidP="00222F4F">
      <w:pPr>
        <w:pStyle w:val="Listenabsatz"/>
        <w:numPr>
          <w:ilvl w:val="1"/>
          <w:numId w:val="548"/>
        </w:numPr>
        <w:rPr>
          <w:b/>
          <w:bCs/>
          <w:i/>
          <w:iCs/>
          <w:lang w:eastAsia="de-DE"/>
        </w:rPr>
      </w:pPr>
      <w:r w:rsidRPr="00F9432F">
        <w:rPr>
          <w:b/>
          <w:bCs/>
          <w:i/>
          <w:iCs/>
          <w:lang w:val="en-US" w:eastAsia="de-DE"/>
        </w:rPr>
        <w:lastRenderedPageBreak/>
        <w:t xml:space="preserve">Other </w:t>
      </w:r>
      <w:r w:rsidRPr="00222F4F">
        <w:rPr>
          <w:b/>
          <w:bCs/>
          <w:lang w:val="en-US" w:eastAsia="de-DE"/>
        </w:rPr>
        <w:t>tools</w:t>
      </w:r>
    </w:p>
    <w:p w14:paraId="57BEC258" w14:textId="77777777" w:rsidR="00F9432F" w:rsidRPr="00F9432F" w:rsidRDefault="00F9432F" w:rsidP="00F9432F">
      <w:pPr>
        <w:rPr>
          <w:lang w:eastAsia="de-DE"/>
        </w:rPr>
      </w:pPr>
      <w:r w:rsidRPr="00F9432F">
        <w:rPr>
          <w:lang w:eastAsia="de-DE"/>
        </w:rPr>
        <w:t>Other results remain the same as tools were not changed.</w:t>
      </w:r>
    </w:p>
    <w:p w14:paraId="4C328BB6" w14:textId="77777777" w:rsidR="00F9432F" w:rsidRPr="00F9432F" w:rsidRDefault="00F9432F" w:rsidP="00F9432F">
      <w:pPr>
        <w:rPr>
          <w:lang w:eastAsia="de-DE"/>
        </w:rPr>
      </w:pPr>
    </w:p>
    <w:p w14:paraId="4A26B044" w14:textId="77777777" w:rsidR="00F9432F" w:rsidRPr="00F9432F" w:rsidRDefault="00F9432F" w:rsidP="00F9432F">
      <w:pPr>
        <w:rPr>
          <w:lang w:eastAsia="de-DE"/>
        </w:rPr>
      </w:pPr>
    </w:p>
    <w:p w14:paraId="4944F0CD" w14:textId="77777777" w:rsidR="00F9432F" w:rsidRPr="00F9432F" w:rsidRDefault="00F9432F" w:rsidP="00222F4F">
      <w:pPr>
        <w:pStyle w:val="Listenabsatz"/>
        <w:numPr>
          <w:ilvl w:val="0"/>
          <w:numId w:val="548"/>
        </w:numPr>
        <w:rPr>
          <w:b/>
          <w:bCs/>
          <w:lang w:eastAsia="de-DE"/>
        </w:rPr>
      </w:pPr>
      <w:r w:rsidRPr="00F9432F">
        <w:rPr>
          <w:b/>
          <w:bCs/>
          <w:lang w:val="en-US" w:eastAsia="de-DE"/>
        </w:rPr>
        <w:t>Discussions</w:t>
      </w:r>
    </w:p>
    <w:p w14:paraId="74D6C8FA" w14:textId="77777777" w:rsidR="00F9432F" w:rsidRPr="00F9432F" w:rsidRDefault="00F9432F" w:rsidP="00222F4F">
      <w:pPr>
        <w:pStyle w:val="Listenabsatz"/>
        <w:numPr>
          <w:ilvl w:val="1"/>
          <w:numId w:val="548"/>
        </w:numPr>
        <w:rPr>
          <w:b/>
          <w:bCs/>
          <w:i/>
          <w:iCs/>
          <w:lang w:eastAsia="de-DE"/>
        </w:rPr>
      </w:pPr>
      <w:r w:rsidRPr="00222F4F">
        <w:rPr>
          <w:b/>
          <w:bCs/>
          <w:lang w:val="en-US" w:eastAsia="de-DE"/>
        </w:rPr>
        <w:t>Discussions</w:t>
      </w:r>
      <w:r w:rsidRPr="00F9432F">
        <w:rPr>
          <w:b/>
          <w:bCs/>
          <w:i/>
          <w:iCs/>
          <w:lang w:val="en-US" w:eastAsia="de-DE"/>
        </w:rPr>
        <w:t xml:space="preserve"> on optimization level in NNVC</w:t>
      </w:r>
    </w:p>
    <w:p w14:paraId="6EE91D39" w14:textId="77777777" w:rsidR="00F9432F" w:rsidRPr="00F9432F" w:rsidRDefault="00F9432F" w:rsidP="00222F4F">
      <w:pPr>
        <w:pStyle w:val="Listenabsatz"/>
        <w:numPr>
          <w:ilvl w:val="2"/>
          <w:numId w:val="548"/>
        </w:numPr>
        <w:rPr>
          <w:b/>
          <w:bCs/>
          <w:lang w:eastAsia="de-DE"/>
        </w:rPr>
      </w:pPr>
      <w:r w:rsidRPr="00F9432F">
        <w:rPr>
          <w:b/>
          <w:bCs/>
          <w:lang w:val="en-US" w:eastAsia="de-DE"/>
        </w:rPr>
        <w:t>Overall optimization level</w:t>
      </w:r>
    </w:p>
    <w:p w14:paraId="0012FE09" w14:textId="77777777" w:rsidR="00F9432F" w:rsidRPr="00F9432F" w:rsidRDefault="00F9432F" w:rsidP="00F9432F">
      <w:pPr>
        <w:rPr>
          <w:lang w:eastAsia="de-DE"/>
        </w:rPr>
      </w:pPr>
      <w:r w:rsidRPr="00F9432F">
        <w:rPr>
          <w:lang w:eastAsia="de-DE"/>
        </w:rPr>
        <w:t>Current optimization level of NNVC is as follow:</w:t>
      </w:r>
    </w:p>
    <w:p w14:paraId="73A84927" w14:textId="77777777" w:rsidR="00F9432F" w:rsidRPr="00F9432F" w:rsidRDefault="00F9432F" w:rsidP="00F9432F">
      <w:pPr>
        <w:numPr>
          <w:ilvl w:val="0"/>
          <w:numId w:val="303"/>
        </w:numPr>
        <w:rPr>
          <w:lang w:eastAsia="de-DE"/>
        </w:rPr>
      </w:pPr>
      <w:r w:rsidRPr="00F9432F">
        <w:rPr>
          <w:lang w:eastAsia="de-DE"/>
        </w:rPr>
        <w:t>The legacy VTM code is considered less optimized than the ECM part as ECM integrated more SIMD optimization functions.</w:t>
      </w:r>
    </w:p>
    <w:p w14:paraId="1A0B4B9E" w14:textId="77777777" w:rsidR="00F9432F" w:rsidRPr="00F9432F" w:rsidRDefault="00F9432F" w:rsidP="00F9432F">
      <w:pPr>
        <w:numPr>
          <w:ilvl w:val="0"/>
          <w:numId w:val="303"/>
        </w:numPr>
        <w:rPr>
          <w:lang w:eastAsia="de-DE"/>
        </w:rPr>
      </w:pPr>
      <w:r w:rsidRPr="00F9432F">
        <w:rPr>
          <w:lang w:eastAsia="de-DE"/>
        </w:rPr>
        <w:t>The NN based code is mainly executed inside the SADL library, with some parts, non-SIMD optimized, executed on the NNVC side.</w:t>
      </w:r>
    </w:p>
    <w:p w14:paraId="3E60A39F" w14:textId="77777777" w:rsidR="00F9432F" w:rsidRPr="00F9432F" w:rsidRDefault="00F9432F" w:rsidP="00F9432F">
      <w:pPr>
        <w:rPr>
          <w:lang w:eastAsia="de-DE"/>
        </w:rPr>
      </w:pPr>
      <w:r w:rsidRPr="00F9432F">
        <w:rPr>
          <w:lang w:eastAsia="de-DE"/>
        </w:rPr>
        <w:t>The complexity at encoder, as measured by the encoding time, is split in half between the VTM part and the NN based part. It is considered that the NN based part is more optimized than the VTM part since almost all the code is SIMD optimized.</w:t>
      </w:r>
    </w:p>
    <w:p w14:paraId="1C71DF95" w14:textId="77777777" w:rsidR="00F9432F" w:rsidRPr="00F9432F" w:rsidRDefault="00F9432F" w:rsidP="00F9432F">
      <w:pPr>
        <w:rPr>
          <w:lang w:eastAsia="de-DE"/>
        </w:rPr>
      </w:pPr>
      <w:r w:rsidRPr="00F9432F">
        <w:rPr>
          <w:lang w:eastAsia="de-DE"/>
        </w:rPr>
        <w:t>The complexity at decoder, as measured by the encoding time, is mainly driven by the NN based part.</w:t>
      </w:r>
    </w:p>
    <w:p w14:paraId="579B2248" w14:textId="77777777" w:rsidR="00F9432F" w:rsidRPr="00F9432F" w:rsidRDefault="00F9432F" w:rsidP="00222F4F">
      <w:pPr>
        <w:pStyle w:val="Listenabsatz"/>
        <w:numPr>
          <w:ilvl w:val="2"/>
          <w:numId w:val="548"/>
        </w:numPr>
        <w:rPr>
          <w:b/>
          <w:bCs/>
          <w:lang w:eastAsia="de-DE"/>
        </w:rPr>
      </w:pPr>
      <w:r w:rsidRPr="00F9432F">
        <w:rPr>
          <w:b/>
          <w:bCs/>
          <w:lang w:val="en-US" w:eastAsia="de-DE"/>
        </w:rPr>
        <w:t>NN based optimization level</w:t>
      </w:r>
    </w:p>
    <w:p w14:paraId="757F051C" w14:textId="77777777" w:rsidR="00F9432F" w:rsidRPr="00F9432F" w:rsidRDefault="00F9432F" w:rsidP="00F9432F">
      <w:pPr>
        <w:rPr>
          <w:lang w:eastAsia="de-DE"/>
        </w:rPr>
      </w:pPr>
      <w:r w:rsidRPr="00F9432F">
        <w:rPr>
          <w:lang w:eastAsia="de-DE"/>
        </w:rPr>
        <w:t>The SIMD optimization parts in SADL are not all optimized at the same level.</w:t>
      </w:r>
    </w:p>
    <w:p w14:paraId="24F40506" w14:textId="77777777" w:rsidR="00F9432F" w:rsidRPr="00F9432F" w:rsidRDefault="00F9432F" w:rsidP="00F9432F">
      <w:pPr>
        <w:rPr>
          <w:lang w:eastAsia="de-DE"/>
        </w:rPr>
      </w:pPr>
      <w:r w:rsidRPr="00F9432F">
        <w:rPr>
          <w:lang w:eastAsia="de-DE"/>
        </w:rPr>
        <w:t xml:space="preserve">It was noted that recent switch to AVX2 by default is slowing down NNVC significantly (about 3 or 4 times slower) compared to AVX512. A better handling of some layers for AVX2 is already prepared and solved this issue. </w:t>
      </w:r>
    </w:p>
    <w:p w14:paraId="407188C7" w14:textId="77777777" w:rsidR="00F9432F" w:rsidRPr="00F9432F" w:rsidRDefault="00F9432F" w:rsidP="00F9432F">
      <w:pPr>
        <w:rPr>
          <w:lang w:eastAsia="de-DE"/>
        </w:rPr>
      </w:pPr>
      <w:r w:rsidRPr="00F9432F">
        <w:rPr>
          <w:lang w:eastAsia="de-DE"/>
        </w:rPr>
        <w:t>Other SIMD improvement have been proposed and are currently under review.</w:t>
      </w:r>
    </w:p>
    <w:p w14:paraId="5E990CB6" w14:textId="77777777" w:rsidR="00F9432F" w:rsidRPr="00F9432F" w:rsidRDefault="00F9432F" w:rsidP="00F9432F">
      <w:pPr>
        <w:rPr>
          <w:lang w:eastAsia="de-DE"/>
        </w:rPr>
      </w:pPr>
      <w:r w:rsidRPr="00F9432F">
        <w:rPr>
          <w:lang w:eastAsia="de-DE"/>
        </w:rPr>
        <w:t xml:space="preserve">Compared to a state-of-the-art CPU inference of the same models (using optimized </w:t>
      </w:r>
      <w:proofErr w:type="spellStart"/>
      <w:r w:rsidRPr="00F9432F">
        <w:rPr>
          <w:lang w:eastAsia="de-DE"/>
        </w:rPr>
        <w:t>numpy</w:t>
      </w:r>
      <w:proofErr w:type="spellEnd"/>
      <w:r w:rsidRPr="00F9432F">
        <w:rPr>
          <w:lang w:eastAsia="de-DE"/>
        </w:rPr>
        <w:t xml:space="preserve"> implementation), a slowdown of a factor 2 to 3 can be observed.</w:t>
      </w:r>
    </w:p>
    <w:p w14:paraId="30899AD4" w14:textId="77777777" w:rsidR="00F9432F" w:rsidRPr="00F9432F" w:rsidRDefault="00F9432F" w:rsidP="00222F4F">
      <w:pPr>
        <w:pStyle w:val="Listenabsatz"/>
        <w:numPr>
          <w:ilvl w:val="0"/>
          <w:numId w:val="548"/>
        </w:numPr>
        <w:rPr>
          <w:b/>
          <w:bCs/>
          <w:lang w:eastAsia="de-DE"/>
        </w:rPr>
      </w:pPr>
      <w:r w:rsidRPr="00F9432F">
        <w:rPr>
          <w:b/>
          <w:bCs/>
          <w:lang w:val="en-US" w:eastAsia="de-DE"/>
        </w:rPr>
        <w:t>Configurations</w:t>
      </w:r>
    </w:p>
    <w:p w14:paraId="2A058265" w14:textId="77777777" w:rsidR="00F9432F" w:rsidRPr="00F9432F" w:rsidRDefault="00F9432F" w:rsidP="00F9432F">
      <w:pPr>
        <w:rPr>
          <w:lang w:eastAsia="de-DE"/>
        </w:rPr>
      </w:pPr>
      <w:r w:rsidRPr="00F9432F">
        <w:rPr>
          <w:lang w:eastAsia="de-DE"/>
        </w:rPr>
        <w:t>The following configurations is used to generate the different NNVC results.</w:t>
      </w:r>
    </w:p>
    <w:p w14:paraId="30682C31" w14:textId="77777777" w:rsidR="00F9432F" w:rsidRPr="00F9432F" w:rsidRDefault="00F9432F" w:rsidP="00F9432F">
      <w:pPr>
        <w:rPr>
          <w:lang w:eastAsia="de-DE"/>
        </w:rPr>
      </w:pPr>
      <w:r w:rsidRPr="00F9432F">
        <w:rPr>
          <w:lang w:eastAsia="de-DE"/>
        </w:rPr>
        <w:t>The column “tested” is read as follow:</w:t>
      </w:r>
    </w:p>
    <w:p w14:paraId="277422ED" w14:textId="77777777" w:rsidR="00F9432F" w:rsidRPr="00F9432F" w:rsidRDefault="00F9432F" w:rsidP="00F9432F">
      <w:pPr>
        <w:numPr>
          <w:ilvl w:val="0"/>
          <w:numId w:val="47"/>
        </w:numPr>
        <w:rPr>
          <w:lang w:eastAsia="de-DE"/>
        </w:rPr>
      </w:pPr>
      <w:r w:rsidRPr="00F9432F">
        <w:rPr>
          <w:lang w:eastAsia="de-DE"/>
        </w:rPr>
        <w:t>Y: the configuration has been tested using the new NNVC-7.1 software</w:t>
      </w:r>
    </w:p>
    <w:p w14:paraId="2D6CB0BF" w14:textId="77777777" w:rsidR="00F9432F" w:rsidRPr="00F9432F" w:rsidRDefault="00F9432F" w:rsidP="00F9432F">
      <w:pPr>
        <w:numPr>
          <w:ilvl w:val="0"/>
          <w:numId w:val="47"/>
        </w:numPr>
        <w:rPr>
          <w:lang w:eastAsia="de-DE"/>
        </w:rPr>
      </w:pPr>
      <w:r w:rsidRPr="00F9432F">
        <w:rPr>
          <w:lang w:eastAsia="de-DE"/>
        </w:rPr>
        <w:t xml:space="preserve">P: the results are the ones from previous NNVC software basis </w:t>
      </w:r>
    </w:p>
    <w:p w14:paraId="3DC55046" w14:textId="77777777" w:rsidR="00F9432F" w:rsidRPr="00F9432F" w:rsidRDefault="00F9432F" w:rsidP="00F9432F">
      <w:pPr>
        <w:numPr>
          <w:ilvl w:val="0"/>
          <w:numId w:val="47"/>
        </w:numPr>
        <w:rPr>
          <w:lang w:eastAsia="de-DE"/>
        </w:rPr>
      </w:pPr>
      <w:r w:rsidRPr="00F9432F">
        <w:rPr>
          <w:lang w:eastAsia="de-DE"/>
        </w:rPr>
        <w:t>N: not tested.</w:t>
      </w:r>
    </w:p>
    <w:p w14:paraId="55A572CF" w14:textId="77777777" w:rsidR="00F9432F" w:rsidRPr="00F9432F" w:rsidRDefault="00F9432F" w:rsidP="00F9432F">
      <w:pPr>
        <w:rPr>
          <w:lang w:eastAsia="de-DE"/>
        </w:rPr>
      </w:pPr>
      <w:r w:rsidRPr="00F9432F">
        <w:rPr>
          <w:lang w:eastAsia="de-DE"/>
        </w:rPr>
        <w:t>The column “</w:t>
      </w:r>
      <w:proofErr w:type="spellStart"/>
      <w:r w:rsidRPr="00F9432F">
        <w:rPr>
          <w:lang w:eastAsia="de-DE"/>
        </w:rPr>
        <w:t>xcheck</w:t>
      </w:r>
      <w:proofErr w:type="spellEnd"/>
      <w:r w:rsidRPr="00F9432F">
        <w:rPr>
          <w:lang w:eastAsia="de-DE"/>
        </w:rPr>
        <w:t>” is read as follow:</w:t>
      </w:r>
    </w:p>
    <w:p w14:paraId="47323FD2" w14:textId="77777777" w:rsidR="00F9432F" w:rsidRPr="00F9432F" w:rsidRDefault="00F9432F" w:rsidP="00F9432F">
      <w:pPr>
        <w:numPr>
          <w:ilvl w:val="0"/>
          <w:numId w:val="47"/>
        </w:numPr>
        <w:rPr>
          <w:lang w:eastAsia="de-DE"/>
        </w:rPr>
      </w:pPr>
      <w:r w:rsidRPr="00F9432F">
        <w:rPr>
          <w:lang w:eastAsia="de-DE"/>
        </w:rPr>
        <w:t>Y: the test has been cross-checked</w:t>
      </w:r>
    </w:p>
    <w:p w14:paraId="6DC74636" w14:textId="77777777" w:rsidR="00F9432F" w:rsidRPr="00F9432F" w:rsidRDefault="00F9432F" w:rsidP="00F9432F">
      <w:pPr>
        <w:numPr>
          <w:ilvl w:val="0"/>
          <w:numId w:val="47"/>
        </w:numPr>
        <w:rPr>
          <w:lang w:eastAsia="de-DE"/>
        </w:rPr>
      </w:pPr>
      <w:r w:rsidRPr="00F9432F">
        <w:rPr>
          <w:lang w:eastAsia="de-DE"/>
        </w:rPr>
        <w:t>P: no cross-checked performed but results are consistent with previous version on NNVC</w:t>
      </w:r>
    </w:p>
    <w:p w14:paraId="10DD672D" w14:textId="77777777" w:rsidR="00F9432F" w:rsidRPr="00F9432F" w:rsidRDefault="00F9432F" w:rsidP="00F9432F">
      <w:pPr>
        <w:numPr>
          <w:ilvl w:val="0"/>
          <w:numId w:val="47"/>
        </w:numPr>
        <w:rPr>
          <w:lang w:eastAsia="de-DE"/>
        </w:rPr>
      </w:pPr>
      <w:r w:rsidRPr="00F9432F">
        <w:rPr>
          <w:lang w:eastAsia="de-DE"/>
        </w:rPr>
        <w:t>N: no cross-check available</w:t>
      </w:r>
    </w:p>
    <w:p w14:paraId="18CBF002" w14:textId="77777777" w:rsidR="00F9432F" w:rsidRPr="00F9432F" w:rsidRDefault="00F9432F" w:rsidP="00F9432F">
      <w:pPr>
        <w:rPr>
          <w:lang w:eastAsia="de-DE"/>
        </w:rPr>
      </w:pPr>
    </w:p>
    <w:tbl>
      <w:tblPr>
        <w:tblStyle w:val="Tabellenraster"/>
        <w:tblW w:w="0" w:type="auto"/>
        <w:tblLook w:val="04A0" w:firstRow="1" w:lastRow="0" w:firstColumn="1" w:lastColumn="0" w:noHBand="0" w:noVBand="1"/>
      </w:tblPr>
      <w:tblGrid>
        <w:gridCol w:w="2421"/>
        <w:gridCol w:w="1774"/>
        <w:gridCol w:w="3706"/>
        <w:gridCol w:w="803"/>
        <w:gridCol w:w="888"/>
      </w:tblGrid>
      <w:tr w:rsidR="00F9432F" w:rsidRPr="00F9432F" w14:paraId="2D863065" w14:textId="77777777" w:rsidTr="00BE2465">
        <w:tc>
          <w:tcPr>
            <w:tcW w:w="1629" w:type="dxa"/>
          </w:tcPr>
          <w:p w14:paraId="62C33B37" w14:textId="77777777" w:rsidR="00F9432F" w:rsidRPr="00F9432F" w:rsidRDefault="00F9432F" w:rsidP="00F9432F">
            <w:pPr>
              <w:textAlignment w:val="auto"/>
              <w:rPr>
                <w:lang w:eastAsia="de-DE"/>
              </w:rPr>
            </w:pPr>
            <w:r w:rsidRPr="00F9432F">
              <w:rPr>
                <w:lang w:eastAsia="de-DE"/>
              </w:rPr>
              <w:t>Name</w:t>
            </w:r>
          </w:p>
        </w:tc>
        <w:tc>
          <w:tcPr>
            <w:tcW w:w="1995" w:type="dxa"/>
          </w:tcPr>
          <w:p w14:paraId="76C3998C" w14:textId="77777777" w:rsidR="00F9432F" w:rsidRPr="00F9432F" w:rsidRDefault="00F9432F" w:rsidP="00F9432F">
            <w:pPr>
              <w:textAlignment w:val="auto"/>
              <w:rPr>
                <w:lang w:eastAsia="de-DE"/>
              </w:rPr>
            </w:pPr>
            <w:r w:rsidRPr="00F9432F">
              <w:rPr>
                <w:lang w:eastAsia="de-DE"/>
              </w:rPr>
              <w:t>Tools</w:t>
            </w:r>
          </w:p>
        </w:tc>
        <w:tc>
          <w:tcPr>
            <w:tcW w:w="4204" w:type="dxa"/>
          </w:tcPr>
          <w:p w14:paraId="48E697A1" w14:textId="77777777" w:rsidR="00F9432F" w:rsidRPr="00F9432F" w:rsidRDefault="00F9432F" w:rsidP="00F9432F">
            <w:pPr>
              <w:textAlignment w:val="auto"/>
              <w:rPr>
                <w:lang w:eastAsia="de-DE"/>
              </w:rPr>
            </w:pPr>
            <w:r w:rsidRPr="00F9432F">
              <w:rPr>
                <w:lang w:eastAsia="de-DE"/>
              </w:rPr>
              <w:t>Configuration</w:t>
            </w:r>
          </w:p>
        </w:tc>
        <w:tc>
          <w:tcPr>
            <w:tcW w:w="798" w:type="dxa"/>
          </w:tcPr>
          <w:p w14:paraId="5153DA6C" w14:textId="77777777" w:rsidR="00F9432F" w:rsidRPr="00F9432F" w:rsidRDefault="00F9432F" w:rsidP="00F9432F">
            <w:pPr>
              <w:textAlignment w:val="auto"/>
              <w:rPr>
                <w:lang w:eastAsia="de-DE"/>
              </w:rPr>
            </w:pPr>
            <w:r w:rsidRPr="00F9432F">
              <w:rPr>
                <w:lang w:eastAsia="de-DE"/>
              </w:rPr>
              <w:t>Tested</w:t>
            </w:r>
          </w:p>
        </w:tc>
        <w:tc>
          <w:tcPr>
            <w:tcW w:w="724" w:type="dxa"/>
          </w:tcPr>
          <w:p w14:paraId="18EF4065" w14:textId="77777777" w:rsidR="00F9432F" w:rsidRPr="00F9432F" w:rsidRDefault="00F9432F" w:rsidP="00F9432F">
            <w:pPr>
              <w:textAlignment w:val="auto"/>
              <w:rPr>
                <w:lang w:eastAsia="de-DE"/>
              </w:rPr>
            </w:pPr>
            <w:proofErr w:type="spellStart"/>
            <w:r w:rsidRPr="00F9432F">
              <w:rPr>
                <w:lang w:eastAsia="de-DE"/>
              </w:rPr>
              <w:t>Xcheck</w:t>
            </w:r>
            <w:proofErr w:type="spellEnd"/>
          </w:p>
        </w:tc>
      </w:tr>
      <w:tr w:rsidR="00F9432F" w:rsidRPr="00F9432F" w14:paraId="1EA3D882" w14:textId="77777777" w:rsidTr="00BE2465">
        <w:tc>
          <w:tcPr>
            <w:tcW w:w="1629" w:type="dxa"/>
          </w:tcPr>
          <w:p w14:paraId="0FFB5408" w14:textId="77777777" w:rsidR="00F9432F" w:rsidRPr="00F9432F" w:rsidRDefault="00F9432F" w:rsidP="00F9432F">
            <w:pPr>
              <w:textAlignment w:val="auto"/>
              <w:rPr>
                <w:lang w:eastAsia="de-DE"/>
              </w:rPr>
            </w:pPr>
            <w:r w:rsidRPr="00F9432F">
              <w:rPr>
                <w:lang w:eastAsia="de-DE"/>
              </w:rPr>
              <w:t>NNVC-7.1 VTM mode</w:t>
            </w:r>
          </w:p>
        </w:tc>
        <w:tc>
          <w:tcPr>
            <w:tcW w:w="1995" w:type="dxa"/>
          </w:tcPr>
          <w:p w14:paraId="37D3795E" w14:textId="77777777" w:rsidR="00F9432F" w:rsidRPr="00F9432F" w:rsidRDefault="00F9432F" w:rsidP="00F9432F">
            <w:pPr>
              <w:textAlignment w:val="auto"/>
              <w:rPr>
                <w:lang w:eastAsia="de-DE"/>
              </w:rPr>
            </w:pPr>
            <w:r w:rsidRPr="00F9432F">
              <w:rPr>
                <w:lang w:eastAsia="de-DE"/>
              </w:rPr>
              <w:t>none</w:t>
            </w:r>
          </w:p>
        </w:tc>
        <w:tc>
          <w:tcPr>
            <w:tcW w:w="4204" w:type="dxa"/>
          </w:tcPr>
          <w:p w14:paraId="46E3E968" w14:textId="77777777" w:rsidR="00F9432F" w:rsidRPr="00F9432F" w:rsidRDefault="00F9432F" w:rsidP="00F9432F">
            <w:pPr>
              <w:textAlignment w:val="auto"/>
              <w:rPr>
                <w:lang w:eastAsia="de-DE"/>
              </w:rPr>
            </w:pPr>
            <w:proofErr w:type="spellStart"/>
            <w:r w:rsidRPr="00F9432F">
              <w:rPr>
                <w:lang w:eastAsia="de-DE"/>
              </w:rPr>
              <w:t>encoder_xxx_vtm.cfg</w:t>
            </w:r>
            <w:proofErr w:type="spellEnd"/>
          </w:p>
        </w:tc>
        <w:tc>
          <w:tcPr>
            <w:tcW w:w="798" w:type="dxa"/>
          </w:tcPr>
          <w:p w14:paraId="307E27F4" w14:textId="77777777" w:rsidR="00F9432F" w:rsidRPr="00F9432F" w:rsidRDefault="00F9432F" w:rsidP="00F9432F">
            <w:pPr>
              <w:textAlignment w:val="auto"/>
              <w:rPr>
                <w:lang w:eastAsia="de-DE"/>
              </w:rPr>
            </w:pPr>
            <w:r w:rsidRPr="00F9432F">
              <w:rPr>
                <w:lang w:eastAsia="de-DE"/>
              </w:rPr>
              <w:t>P</w:t>
            </w:r>
          </w:p>
        </w:tc>
        <w:tc>
          <w:tcPr>
            <w:tcW w:w="724" w:type="dxa"/>
          </w:tcPr>
          <w:p w14:paraId="72CF8811" w14:textId="77777777" w:rsidR="00F9432F" w:rsidRPr="00F9432F" w:rsidRDefault="00F9432F" w:rsidP="00F9432F">
            <w:pPr>
              <w:textAlignment w:val="auto"/>
              <w:rPr>
                <w:lang w:eastAsia="de-DE"/>
              </w:rPr>
            </w:pPr>
          </w:p>
        </w:tc>
      </w:tr>
      <w:tr w:rsidR="00F9432F" w:rsidRPr="00F9432F" w14:paraId="7F4F290E" w14:textId="77777777" w:rsidTr="00BE2465">
        <w:tc>
          <w:tcPr>
            <w:tcW w:w="1629" w:type="dxa"/>
          </w:tcPr>
          <w:p w14:paraId="0EB5AF19" w14:textId="77777777" w:rsidR="00F9432F" w:rsidRPr="00F9432F" w:rsidRDefault="00F9432F" w:rsidP="00F9432F">
            <w:pPr>
              <w:textAlignment w:val="auto"/>
              <w:rPr>
                <w:lang w:eastAsia="de-DE"/>
              </w:rPr>
            </w:pPr>
            <w:r w:rsidRPr="00F9432F">
              <w:rPr>
                <w:lang w:eastAsia="de-DE"/>
              </w:rPr>
              <w:t xml:space="preserve">NNVC 7.1 Anchor/EE1 </w:t>
            </w:r>
          </w:p>
        </w:tc>
        <w:tc>
          <w:tcPr>
            <w:tcW w:w="1995" w:type="dxa"/>
          </w:tcPr>
          <w:p w14:paraId="6B0B0A93" w14:textId="77777777" w:rsidR="00F9432F" w:rsidRPr="00F9432F" w:rsidRDefault="00F9432F" w:rsidP="00F9432F">
            <w:pPr>
              <w:textAlignment w:val="auto"/>
              <w:rPr>
                <w:lang w:eastAsia="de-DE"/>
              </w:rPr>
            </w:pPr>
            <w:r w:rsidRPr="00F9432F">
              <w:rPr>
                <w:lang w:eastAsia="de-DE"/>
              </w:rPr>
              <w:t xml:space="preserve">Intra Pred + LOP.2 </w:t>
            </w:r>
            <w:proofErr w:type="spellStart"/>
            <w:r w:rsidRPr="00F9432F">
              <w:rPr>
                <w:lang w:eastAsia="de-DE"/>
              </w:rPr>
              <w:t>filterset</w:t>
            </w:r>
            <w:proofErr w:type="spellEnd"/>
          </w:p>
        </w:tc>
        <w:tc>
          <w:tcPr>
            <w:tcW w:w="4204" w:type="dxa"/>
          </w:tcPr>
          <w:p w14:paraId="21A1A7F5"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p>
        </w:tc>
        <w:tc>
          <w:tcPr>
            <w:tcW w:w="798" w:type="dxa"/>
          </w:tcPr>
          <w:p w14:paraId="51B533E6" w14:textId="77777777" w:rsidR="00F9432F" w:rsidRPr="00F9432F" w:rsidRDefault="00F9432F" w:rsidP="00F9432F">
            <w:pPr>
              <w:textAlignment w:val="auto"/>
              <w:rPr>
                <w:lang w:eastAsia="de-DE"/>
              </w:rPr>
            </w:pPr>
            <w:r w:rsidRPr="00F9432F">
              <w:rPr>
                <w:lang w:eastAsia="de-DE"/>
              </w:rPr>
              <w:t>Y</w:t>
            </w:r>
          </w:p>
        </w:tc>
        <w:tc>
          <w:tcPr>
            <w:tcW w:w="724" w:type="dxa"/>
          </w:tcPr>
          <w:p w14:paraId="2F94ECDA" w14:textId="77777777" w:rsidR="00F9432F" w:rsidRPr="00F9432F" w:rsidRDefault="00F9432F" w:rsidP="00F9432F">
            <w:pPr>
              <w:textAlignment w:val="auto"/>
              <w:rPr>
                <w:lang w:eastAsia="de-DE"/>
              </w:rPr>
            </w:pPr>
            <w:r w:rsidRPr="00F9432F">
              <w:rPr>
                <w:lang w:eastAsia="de-DE"/>
              </w:rPr>
              <w:t>Y</w:t>
            </w:r>
          </w:p>
        </w:tc>
      </w:tr>
      <w:tr w:rsidR="00F9432F" w:rsidRPr="00F9432F" w14:paraId="28662F70" w14:textId="77777777" w:rsidTr="00BE2465">
        <w:tc>
          <w:tcPr>
            <w:tcW w:w="1629" w:type="dxa"/>
          </w:tcPr>
          <w:p w14:paraId="1AE6F154" w14:textId="77777777" w:rsidR="00F9432F" w:rsidRPr="00F9432F" w:rsidRDefault="00F9432F" w:rsidP="00F9432F">
            <w:pPr>
              <w:textAlignment w:val="auto"/>
              <w:rPr>
                <w:lang w:eastAsia="de-DE"/>
              </w:rPr>
            </w:pPr>
            <w:r w:rsidRPr="00F9432F">
              <w:rPr>
                <w:lang w:eastAsia="de-DE"/>
              </w:rPr>
              <w:lastRenderedPageBreak/>
              <w:t>NNVC-7.1. HOP</w:t>
            </w:r>
          </w:p>
        </w:tc>
        <w:tc>
          <w:tcPr>
            <w:tcW w:w="1995" w:type="dxa"/>
          </w:tcPr>
          <w:p w14:paraId="28C4E514" w14:textId="77777777" w:rsidR="00F9432F" w:rsidRPr="00F9432F" w:rsidRDefault="00F9432F" w:rsidP="00F9432F">
            <w:pPr>
              <w:textAlignment w:val="auto"/>
              <w:rPr>
                <w:lang w:eastAsia="de-DE"/>
              </w:rPr>
            </w:pPr>
            <w:r w:rsidRPr="00F9432F">
              <w:rPr>
                <w:lang w:eastAsia="de-DE"/>
              </w:rPr>
              <w:t>Intra Pred + HOP.2</w:t>
            </w:r>
          </w:p>
        </w:tc>
        <w:tc>
          <w:tcPr>
            <w:tcW w:w="4204" w:type="dxa"/>
          </w:tcPr>
          <w:p w14:paraId="249507A2" w14:textId="77777777" w:rsidR="00F9432F" w:rsidRPr="00F9432F" w:rsidRDefault="00F9432F" w:rsidP="00F9432F">
            <w:pPr>
              <w:textAlignment w:val="auto"/>
              <w:rPr>
                <w:lang w:eastAsia="de-DE"/>
              </w:rPr>
            </w:pPr>
            <w:proofErr w:type="spellStart"/>
            <w:r w:rsidRPr="00F9432F">
              <w:rPr>
                <w:lang w:eastAsia="de-DE"/>
              </w:rPr>
              <w:t>encoder_xxx_nnvc.cfg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452A3C1" w14:textId="77777777" w:rsidR="00F9432F" w:rsidRPr="00F9432F" w:rsidRDefault="00F9432F" w:rsidP="00F9432F">
            <w:pPr>
              <w:textAlignment w:val="auto"/>
              <w:rPr>
                <w:lang w:eastAsia="de-DE"/>
              </w:rPr>
            </w:pPr>
            <w:r w:rsidRPr="00F9432F">
              <w:rPr>
                <w:lang w:eastAsia="de-DE"/>
              </w:rPr>
              <w:t>Y</w:t>
            </w:r>
          </w:p>
        </w:tc>
        <w:tc>
          <w:tcPr>
            <w:tcW w:w="724" w:type="dxa"/>
          </w:tcPr>
          <w:p w14:paraId="7160C4AE" w14:textId="77777777" w:rsidR="00F9432F" w:rsidRPr="00F9432F" w:rsidRDefault="00F9432F" w:rsidP="00F9432F">
            <w:pPr>
              <w:textAlignment w:val="auto"/>
              <w:rPr>
                <w:lang w:eastAsia="de-DE"/>
              </w:rPr>
            </w:pPr>
            <w:r w:rsidRPr="00F9432F">
              <w:rPr>
                <w:lang w:eastAsia="de-DE"/>
              </w:rPr>
              <w:t>Y</w:t>
            </w:r>
          </w:p>
        </w:tc>
      </w:tr>
      <w:tr w:rsidR="00F9432F" w:rsidRPr="00F9432F" w14:paraId="3EF6D37C" w14:textId="77777777" w:rsidTr="00BE2465">
        <w:tc>
          <w:tcPr>
            <w:tcW w:w="1629" w:type="dxa"/>
          </w:tcPr>
          <w:p w14:paraId="7336A8A3" w14:textId="77777777" w:rsidR="00F9432F" w:rsidRPr="00F9432F" w:rsidRDefault="00F9432F" w:rsidP="00F9432F">
            <w:pPr>
              <w:textAlignment w:val="auto"/>
              <w:rPr>
                <w:lang w:eastAsia="de-DE"/>
              </w:rPr>
            </w:pPr>
            <w:r w:rsidRPr="00F9432F">
              <w:rPr>
                <w:lang w:eastAsia="de-DE"/>
              </w:rPr>
              <w:t>HOP only</w:t>
            </w:r>
          </w:p>
        </w:tc>
        <w:tc>
          <w:tcPr>
            <w:tcW w:w="1995" w:type="dxa"/>
          </w:tcPr>
          <w:p w14:paraId="12F063F6" w14:textId="77777777" w:rsidR="00F9432F" w:rsidRPr="00F9432F" w:rsidRDefault="00F9432F" w:rsidP="00F9432F">
            <w:pPr>
              <w:textAlignment w:val="auto"/>
              <w:rPr>
                <w:lang w:eastAsia="de-DE"/>
              </w:rPr>
            </w:pPr>
            <w:r w:rsidRPr="00F9432F">
              <w:rPr>
                <w:lang w:eastAsia="de-DE"/>
              </w:rPr>
              <w:t>HOP</w:t>
            </w:r>
          </w:p>
        </w:tc>
        <w:tc>
          <w:tcPr>
            <w:tcW w:w="4204" w:type="dxa"/>
          </w:tcPr>
          <w:p w14:paraId="2B3799D4"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HOP.cfg</w:t>
            </w:r>
            <w:proofErr w:type="spellEnd"/>
          </w:p>
        </w:tc>
        <w:tc>
          <w:tcPr>
            <w:tcW w:w="798" w:type="dxa"/>
          </w:tcPr>
          <w:p w14:paraId="0F151C1B" w14:textId="77777777" w:rsidR="00F9432F" w:rsidRPr="00F9432F" w:rsidRDefault="00F9432F" w:rsidP="00F9432F">
            <w:pPr>
              <w:textAlignment w:val="auto"/>
              <w:rPr>
                <w:lang w:eastAsia="de-DE"/>
              </w:rPr>
            </w:pPr>
            <w:r w:rsidRPr="00F9432F">
              <w:rPr>
                <w:lang w:eastAsia="de-DE"/>
              </w:rPr>
              <w:t>Y</w:t>
            </w:r>
          </w:p>
        </w:tc>
        <w:tc>
          <w:tcPr>
            <w:tcW w:w="724" w:type="dxa"/>
          </w:tcPr>
          <w:p w14:paraId="37E3F33A" w14:textId="77777777" w:rsidR="00F9432F" w:rsidRPr="00F9432F" w:rsidRDefault="00F9432F" w:rsidP="00F9432F">
            <w:pPr>
              <w:textAlignment w:val="auto"/>
              <w:rPr>
                <w:lang w:eastAsia="de-DE"/>
              </w:rPr>
            </w:pPr>
            <w:r w:rsidRPr="00F9432F">
              <w:rPr>
                <w:lang w:eastAsia="de-DE"/>
              </w:rPr>
              <w:t>Y</w:t>
            </w:r>
          </w:p>
        </w:tc>
      </w:tr>
      <w:tr w:rsidR="00F9432F" w:rsidRPr="00F9432F" w14:paraId="2F3B9B52" w14:textId="77777777" w:rsidTr="00BE2465">
        <w:tc>
          <w:tcPr>
            <w:tcW w:w="1629" w:type="dxa"/>
          </w:tcPr>
          <w:p w14:paraId="1E1C069A" w14:textId="77777777" w:rsidR="00F9432F" w:rsidRPr="00F9432F" w:rsidRDefault="00F9432F" w:rsidP="00F9432F">
            <w:pPr>
              <w:textAlignment w:val="auto"/>
              <w:rPr>
                <w:lang w:eastAsia="de-DE"/>
              </w:rPr>
            </w:pPr>
            <w:bookmarkStart w:id="134" w:name="_Hlk153503806"/>
            <w:r w:rsidRPr="00F9432F">
              <w:rPr>
                <w:lang w:eastAsia="de-DE"/>
              </w:rPr>
              <w:t>Intra lower complexity</w:t>
            </w:r>
          </w:p>
        </w:tc>
        <w:tc>
          <w:tcPr>
            <w:tcW w:w="1995" w:type="dxa"/>
          </w:tcPr>
          <w:p w14:paraId="34361185" w14:textId="77777777" w:rsidR="00F9432F" w:rsidRPr="00F9432F" w:rsidRDefault="00F9432F" w:rsidP="00F9432F">
            <w:pPr>
              <w:textAlignment w:val="auto"/>
              <w:rPr>
                <w:lang w:eastAsia="de-DE"/>
              </w:rPr>
            </w:pPr>
            <w:r w:rsidRPr="00F9432F">
              <w:rPr>
                <w:lang w:eastAsia="de-DE"/>
              </w:rPr>
              <w:t>NN Intra lower complexity</w:t>
            </w:r>
          </w:p>
        </w:tc>
        <w:tc>
          <w:tcPr>
            <w:tcW w:w="4204" w:type="dxa"/>
          </w:tcPr>
          <w:p w14:paraId="194AF169"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-based/intra2.cfg</w:t>
            </w:r>
          </w:p>
        </w:tc>
        <w:tc>
          <w:tcPr>
            <w:tcW w:w="798" w:type="dxa"/>
          </w:tcPr>
          <w:p w14:paraId="6B1C17AB" w14:textId="77777777" w:rsidR="00F9432F" w:rsidRPr="00F9432F" w:rsidRDefault="00F9432F" w:rsidP="00F9432F">
            <w:pPr>
              <w:textAlignment w:val="auto"/>
              <w:rPr>
                <w:lang w:eastAsia="de-DE"/>
              </w:rPr>
            </w:pPr>
            <w:r w:rsidRPr="00F9432F">
              <w:rPr>
                <w:lang w:eastAsia="de-DE"/>
              </w:rPr>
              <w:t>Y</w:t>
            </w:r>
          </w:p>
        </w:tc>
        <w:tc>
          <w:tcPr>
            <w:tcW w:w="724" w:type="dxa"/>
          </w:tcPr>
          <w:p w14:paraId="2FC4E2C0" w14:textId="77777777" w:rsidR="00F9432F" w:rsidRPr="00F9432F" w:rsidRDefault="00F9432F" w:rsidP="00F9432F">
            <w:pPr>
              <w:textAlignment w:val="auto"/>
              <w:rPr>
                <w:lang w:eastAsia="de-DE"/>
              </w:rPr>
            </w:pPr>
            <w:r w:rsidRPr="00F9432F">
              <w:rPr>
                <w:lang w:eastAsia="de-DE"/>
              </w:rPr>
              <w:t>Y</w:t>
            </w:r>
          </w:p>
        </w:tc>
      </w:tr>
      <w:bookmarkEnd w:id="134"/>
      <w:tr w:rsidR="00F9432F" w:rsidRPr="00F9432F" w14:paraId="52269997" w14:textId="77777777" w:rsidTr="00BE2465">
        <w:tc>
          <w:tcPr>
            <w:tcW w:w="1629" w:type="dxa"/>
          </w:tcPr>
          <w:p w14:paraId="1CC25BC7" w14:textId="77777777" w:rsidR="00F9432F" w:rsidRPr="00F9432F" w:rsidRDefault="00F9432F" w:rsidP="00F9432F">
            <w:pPr>
              <w:textAlignment w:val="auto"/>
              <w:rPr>
                <w:lang w:eastAsia="de-DE"/>
              </w:rPr>
            </w:pPr>
            <w:r w:rsidRPr="00F9432F">
              <w:rPr>
                <w:lang w:eastAsia="de-DE"/>
              </w:rPr>
              <w:t>set0</w:t>
            </w:r>
          </w:p>
        </w:tc>
        <w:tc>
          <w:tcPr>
            <w:tcW w:w="1995" w:type="dxa"/>
          </w:tcPr>
          <w:p w14:paraId="6747A39A" w14:textId="77777777" w:rsidR="00F9432F" w:rsidRPr="00F9432F" w:rsidRDefault="00F9432F" w:rsidP="00F9432F">
            <w:pPr>
              <w:textAlignment w:val="auto"/>
              <w:rPr>
                <w:lang w:eastAsia="de-DE"/>
              </w:rPr>
            </w:pPr>
            <w:r w:rsidRPr="00F9432F">
              <w:rPr>
                <w:lang w:eastAsia="de-DE"/>
              </w:rPr>
              <w:t>Loop filter set #0</w:t>
            </w:r>
          </w:p>
        </w:tc>
        <w:tc>
          <w:tcPr>
            <w:tcW w:w="4204" w:type="dxa"/>
          </w:tcPr>
          <w:p w14:paraId="425C41A2"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-based/NnlfOption_1.cfg</w:t>
            </w:r>
          </w:p>
        </w:tc>
        <w:tc>
          <w:tcPr>
            <w:tcW w:w="798" w:type="dxa"/>
          </w:tcPr>
          <w:p w14:paraId="684EB2E6" w14:textId="77777777" w:rsidR="00F9432F" w:rsidRPr="00F9432F" w:rsidRDefault="00F9432F" w:rsidP="00F9432F">
            <w:pPr>
              <w:textAlignment w:val="auto"/>
              <w:rPr>
                <w:lang w:eastAsia="de-DE"/>
              </w:rPr>
            </w:pPr>
            <w:r w:rsidRPr="00F9432F">
              <w:rPr>
                <w:lang w:eastAsia="de-DE"/>
              </w:rPr>
              <w:t>P</w:t>
            </w:r>
          </w:p>
        </w:tc>
        <w:tc>
          <w:tcPr>
            <w:tcW w:w="724" w:type="dxa"/>
          </w:tcPr>
          <w:p w14:paraId="2E321399" w14:textId="77777777" w:rsidR="00F9432F" w:rsidRPr="00F9432F" w:rsidRDefault="00F9432F" w:rsidP="00F9432F">
            <w:pPr>
              <w:textAlignment w:val="auto"/>
              <w:rPr>
                <w:lang w:eastAsia="de-DE"/>
              </w:rPr>
            </w:pPr>
          </w:p>
        </w:tc>
      </w:tr>
      <w:tr w:rsidR="00F9432F" w:rsidRPr="00F9432F" w14:paraId="24E525DB" w14:textId="77777777" w:rsidTr="00BE2465">
        <w:tc>
          <w:tcPr>
            <w:tcW w:w="1629" w:type="dxa"/>
          </w:tcPr>
          <w:p w14:paraId="2DDF1ADC" w14:textId="77777777" w:rsidR="00F9432F" w:rsidRPr="00F9432F" w:rsidRDefault="00F9432F" w:rsidP="00F9432F">
            <w:pPr>
              <w:textAlignment w:val="auto"/>
              <w:rPr>
                <w:lang w:eastAsia="de-DE"/>
              </w:rPr>
            </w:pPr>
            <w:r w:rsidRPr="00F9432F">
              <w:rPr>
                <w:lang w:eastAsia="de-DE"/>
              </w:rPr>
              <w:t>set1</w:t>
            </w:r>
          </w:p>
        </w:tc>
        <w:tc>
          <w:tcPr>
            <w:tcW w:w="1995" w:type="dxa"/>
          </w:tcPr>
          <w:p w14:paraId="63163E11" w14:textId="77777777" w:rsidR="00F9432F" w:rsidRPr="00F9432F" w:rsidRDefault="00F9432F" w:rsidP="00F9432F">
            <w:pPr>
              <w:textAlignment w:val="auto"/>
              <w:rPr>
                <w:lang w:eastAsia="de-DE"/>
              </w:rPr>
            </w:pPr>
            <w:r w:rsidRPr="00F9432F">
              <w:rPr>
                <w:lang w:eastAsia="de-DE"/>
              </w:rPr>
              <w:t>Loop filter set #1</w:t>
            </w:r>
          </w:p>
        </w:tc>
        <w:tc>
          <w:tcPr>
            <w:tcW w:w="4204" w:type="dxa"/>
          </w:tcPr>
          <w:p w14:paraId="6757EB57" w14:textId="77777777" w:rsidR="00F9432F" w:rsidRPr="00F9432F" w:rsidRDefault="00F9432F" w:rsidP="00F9432F">
            <w:pPr>
              <w:textAlignment w:val="auto"/>
              <w:rPr>
                <w:lang w:eastAsia="de-DE"/>
              </w:rPr>
            </w:pPr>
            <w:proofErr w:type="spellStart"/>
            <w:r w:rsidRPr="00F9432F">
              <w:rPr>
                <w:lang w:eastAsia="de-DE"/>
              </w:rPr>
              <w:t>encoder_xxx_vtm.cfg</w:t>
            </w:r>
            <w:proofErr w:type="spellEnd"/>
            <w:r w:rsidRPr="00F9432F">
              <w:rPr>
                <w:lang w:eastAsia="de-DE"/>
              </w:rPr>
              <w:t xml:space="preserve"> + </w:t>
            </w:r>
            <w:proofErr w:type="spellStart"/>
            <w:r w:rsidRPr="00F9432F">
              <w:rPr>
                <w:lang w:eastAsia="de-DE"/>
              </w:rPr>
              <w:t>nn</w:t>
            </w:r>
            <w:proofErr w:type="spellEnd"/>
            <w:r w:rsidRPr="00F9432F">
              <w:rPr>
                <w:lang w:eastAsia="de-DE"/>
              </w:rPr>
              <w:t>-based/NnlfOption_2.cfg</w:t>
            </w:r>
          </w:p>
        </w:tc>
        <w:tc>
          <w:tcPr>
            <w:tcW w:w="798" w:type="dxa"/>
          </w:tcPr>
          <w:p w14:paraId="32EC484A" w14:textId="77777777" w:rsidR="00F9432F" w:rsidRPr="00F9432F" w:rsidRDefault="00F9432F" w:rsidP="00F9432F">
            <w:pPr>
              <w:textAlignment w:val="auto"/>
              <w:rPr>
                <w:lang w:eastAsia="de-DE"/>
              </w:rPr>
            </w:pPr>
            <w:r w:rsidRPr="00F9432F">
              <w:rPr>
                <w:lang w:eastAsia="de-DE"/>
              </w:rPr>
              <w:t>P</w:t>
            </w:r>
          </w:p>
        </w:tc>
        <w:tc>
          <w:tcPr>
            <w:tcW w:w="724" w:type="dxa"/>
          </w:tcPr>
          <w:p w14:paraId="2D9E1700" w14:textId="77777777" w:rsidR="00F9432F" w:rsidRPr="00F9432F" w:rsidRDefault="00F9432F" w:rsidP="00F9432F">
            <w:pPr>
              <w:textAlignment w:val="auto"/>
              <w:rPr>
                <w:lang w:eastAsia="de-DE"/>
              </w:rPr>
            </w:pPr>
          </w:p>
        </w:tc>
      </w:tr>
      <w:tr w:rsidR="00F9432F" w:rsidRPr="00F9432F" w14:paraId="20A0C281" w14:textId="77777777" w:rsidTr="00BE2465">
        <w:tc>
          <w:tcPr>
            <w:tcW w:w="1629" w:type="dxa"/>
          </w:tcPr>
          <w:p w14:paraId="05EA07A5" w14:textId="77777777" w:rsidR="00F9432F" w:rsidRPr="00F9432F" w:rsidRDefault="00F9432F" w:rsidP="00F9432F">
            <w:pPr>
              <w:textAlignment w:val="auto"/>
              <w:rPr>
                <w:lang w:eastAsia="de-DE"/>
              </w:rPr>
            </w:pPr>
            <w:r w:rsidRPr="00F9432F">
              <w:rPr>
                <w:lang w:eastAsia="de-DE"/>
              </w:rPr>
              <w:t>set0+rdo</w:t>
            </w:r>
          </w:p>
        </w:tc>
        <w:tc>
          <w:tcPr>
            <w:tcW w:w="1995" w:type="dxa"/>
          </w:tcPr>
          <w:p w14:paraId="7E340A8C" w14:textId="77777777" w:rsidR="00F9432F" w:rsidRPr="00F9432F" w:rsidRDefault="00F9432F" w:rsidP="00F9432F">
            <w:pPr>
              <w:textAlignment w:val="auto"/>
              <w:rPr>
                <w:lang w:eastAsia="de-DE"/>
              </w:rPr>
            </w:pPr>
            <w:r w:rsidRPr="00F9432F">
              <w:rPr>
                <w:lang w:eastAsia="de-DE"/>
              </w:rPr>
              <w:t xml:space="preserve">Loop filter set #0 + </w:t>
            </w:r>
            <w:proofErr w:type="spellStart"/>
            <w:r w:rsidRPr="00F9432F">
              <w:rPr>
                <w:lang w:eastAsia="de-DE"/>
              </w:rPr>
              <w:t>Rdo</w:t>
            </w:r>
            <w:proofErr w:type="spellEnd"/>
            <w:r w:rsidRPr="00F9432F">
              <w:rPr>
                <w:lang w:eastAsia="de-DE"/>
              </w:rPr>
              <w:t xml:space="preserve"> </w:t>
            </w:r>
          </w:p>
        </w:tc>
        <w:tc>
          <w:tcPr>
            <w:tcW w:w="4204" w:type="dxa"/>
          </w:tcPr>
          <w:p w14:paraId="2D85933F"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-based/NnlfOption_1.cfg + --</w:t>
            </w:r>
            <w:proofErr w:type="spellStart"/>
            <w:r w:rsidRPr="00F9432F">
              <w:rPr>
                <w:lang w:eastAsia="de-DE"/>
              </w:rPr>
              <w:t>EncNnlfOpt</w:t>
            </w:r>
            <w:proofErr w:type="spellEnd"/>
            <w:r w:rsidRPr="00F9432F">
              <w:rPr>
                <w:lang w:eastAsia="de-DE"/>
              </w:rPr>
              <w:t>=1</w:t>
            </w:r>
          </w:p>
        </w:tc>
        <w:tc>
          <w:tcPr>
            <w:tcW w:w="798" w:type="dxa"/>
          </w:tcPr>
          <w:p w14:paraId="786EB16C" w14:textId="77777777" w:rsidR="00F9432F" w:rsidRPr="00F9432F" w:rsidRDefault="00F9432F" w:rsidP="00F9432F">
            <w:pPr>
              <w:textAlignment w:val="auto"/>
              <w:rPr>
                <w:lang w:eastAsia="de-DE"/>
              </w:rPr>
            </w:pPr>
            <w:r w:rsidRPr="00F9432F">
              <w:rPr>
                <w:lang w:eastAsia="de-DE"/>
              </w:rPr>
              <w:t>P</w:t>
            </w:r>
          </w:p>
        </w:tc>
        <w:tc>
          <w:tcPr>
            <w:tcW w:w="724" w:type="dxa"/>
          </w:tcPr>
          <w:p w14:paraId="49997EC2" w14:textId="77777777" w:rsidR="00F9432F" w:rsidRPr="00F9432F" w:rsidRDefault="00F9432F" w:rsidP="00F9432F">
            <w:pPr>
              <w:textAlignment w:val="auto"/>
              <w:rPr>
                <w:lang w:eastAsia="de-DE"/>
              </w:rPr>
            </w:pPr>
          </w:p>
        </w:tc>
      </w:tr>
      <w:tr w:rsidR="00F9432F" w:rsidRPr="00F9432F" w14:paraId="14DFB485" w14:textId="77777777" w:rsidTr="00BE2465">
        <w:tc>
          <w:tcPr>
            <w:tcW w:w="1629" w:type="dxa"/>
          </w:tcPr>
          <w:p w14:paraId="5252832A" w14:textId="77777777" w:rsidR="00F9432F" w:rsidRPr="00F9432F" w:rsidRDefault="00F9432F" w:rsidP="00F9432F">
            <w:pPr>
              <w:textAlignment w:val="auto"/>
              <w:rPr>
                <w:lang w:eastAsia="de-DE"/>
              </w:rPr>
            </w:pPr>
            <w:r w:rsidRPr="00F9432F">
              <w:rPr>
                <w:lang w:eastAsia="de-DE"/>
              </w:rPr>
              <w:t>set1+rdo+intra+temporal filter</w:t>
            </w:r>
          </w:p>
        </w:tc>
        <w:tc>
          <w:tcPr>
            <w:tcW w:w="1995" w:type="dxa"/>
          </w:tcPr>
          <w:p w14:paraId="427EB3DB" w14:textId="77777777" w:rsidR="00F9432F" w:rsidRPr="00F9432F" w:rsidRDefault="00F9432F" w:rsidP="00F9432F">
            <w:pPr>
              <w:textAlignment w:val="auto"/>
              <w:rPr>
                <w:lang w:eastAsia="de-DE"/>
              </w:rPr>
            </w:pPr>
            <w:r w:rsidRPr="00F9432F">
              <w:rPr>
                <w:lang w:eastAsia="de-DE"/>
              </w:rPr>
              <w:t>Loop filter set #1 + Temporal filter</w:t>
            </w:r>
          </w:p>
        </w:tc>
        <w:tc>
          <w:tcPr>
            <w:tcW w:w="4204" w:type="dxa"/>
          </w:tcPr>
          <w:p w14:paraId="11C6AAFC"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-based/NnlfOption_2.cfg</w:t>
            </w:r>
          </w:p>
          <w:p w14:paraId="0D9A3188" w14:textId="77777777" w:rsidR="00F9432F" w:rsidRPr="00F9432F" w:rsidRDefault="00F9432F" w:rsidP="00F9432F">
            <w:pPr>
              <w:textAlignment w:val="auto"/>
              <w:rPr>
                <w:lang w:eastAsia="de-DE"/>
              </w:rPr>
            </w:pPr>
            <w:r w:rsidRPr="00F9432F">
              <w:rPr>
                <w:lang w:eastAsia="de-DE"/>
              </w:rPr>
              <w:t>+ --NnlfSet1Multiframe=1</w:t>
            </w:r>
          </w:p>
        </w:tc>
        <w:tc>
          <w:tcPr>
            <w:tcW w:w="798" w:type="dxa"/>
          </w:tcPr>
          <w:p w14:paraId="6F6AF9C8" w14:textId="77777777" w:rsidR="00F9432F" w:rsidRPr="00F9432F" w:rsidRDefault="00F9432F" w:rsidP="00F9432F">
            <w:pPr>
              <w:textAlignment w:val="auto"/>
              <w:rPr>
                <w:lang w:eastAsia="de-DE"/>
              </w:rPr>
            </w:pPr>
            <w:r w:rsidRPr="00F9432F">
              <w:rPr>
                <w:lang w:eastAsia="de-DE"/>
              </w:rPr>
              <w:t>P</w:t>
            </w:r>
          </w:p>
        </w:tc>
        <w:tc>
          <w:tcPr>
            <w:tcW w:w="724" w:type="dxa"/>
          </w:tcPr>
          <w:p w14:paraId="75FD6384" w14:textId="77777777" w:rsidR="00F9432F" w:rsidRPr="00F9432F" w:rsidRDefault="00F9432F" w:rsidP="00F9432F">
            <w:pPr>
              <w:textAlignment w:val="auto"/>
              <w:rPr>
                <w:lang w:eastAsia="de-DE"/>
              </w:rPr>
            </w:pPr>
          </w:p>
        </w:tc>
      </w:tr>
      <w:tr w:rsidR="00F9432F" w:rsidRPr="00F9432F" w14:paraId="33A8E020" w14:textId="77777777" w:rsidTr="00BE2465">
        <w:tc>
          <w:tcPr>
            <w:tcW w:w="1629" w:type="dxa"/>
          </w:tcPr>
          <w:p w14:paraId="651D05A4" w14:textId="77777777" w:rsidR="00F9432F" w:rsidRPr="00F9432F" w:rsidRDefault="00F9432F" w:rsidP="00F9432F">
            <w:pPr>
              <w:textAlignment w:val="auto"/>
              <w:rPr>
                <w:lang w:eastAsia="de-DE"/>
              </w:rPr>
            </w:pPr>
            <w:r w:rsidRPr="00F9432F">
              <w:rPr>
                <w:lang w:eastAsia="de-DE"/>
              </w:rPr>
              <w:t>Sr</w:t>
            </w:r>
          </w:p>
        </w:tc>
        <w:tc>
          <w:tcPr>
            <w:tcW w:w="1995" w:type="dxa"/>
          </w:tcPr>
          <w:p w14:paraId="256E4EAE" w14:textId="77777777" w:rsidR="00F9432F" w:rsidRPr="00F9432F" w:rsidRDefault="00F9432F" w:rsidP="00F9432F">
            <w:pPr>
              <w:textAlignment w:val="auto"/>
              <w:rPr>
                <w:lang w:eastAsia="de-DE"/>
              </w:rPr>
            </w:pPr>
            <w:r w:rsidRPr="00F9432F">
              <w:rPr>
                <w:lang w:eastAsia="de-DE"/>
              </w:rPr>
              <w:t>Super-resolution</w:t>
            </w:r>
          </w:p>
        </w:tc>
        <w:tc>
          <w:tcPr>
            <w:tcW w:w="4204" w:type="dxa"/>
          </w:tcPr>
          <w:p w14:paraId="13CD247B"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nnsr.cfg</w:t>
            </w:r>
            <w:proofErr w:type="spellEnd"/>
            <w:r w:rsidRPr="00F9432F">
              <w:rPr>
                <w:lang w:eastAsia="de-DE"/>
              </w:rPr>
              <w:t xml:space="preserve"> + </w:t>
            </w:r>
            <w:proofErr w:type="spellStart"/>
            <w:r w:rsidRPr="00F9432F">
              <w:rPr>
                <w:lang w:eastAsia="de-DE"/>
              </w:rPr>
              <w:t>nn</w:t>
            </w:r>
            <w:proofErr w:type="spellEnd"/>
            <w:r w:rsidRPr="00F9432F">
              <w:rPr>
                <w:lang w:eastAsia="de-DE"/>
              </w:rPr>
              <w:t>-based/</w:t>
            </w:r>
            <w:proofErr w:type="spellStart"/>
            <w:r w:rsidRPr="00F9432F">
              <w:rPr>
                <w:lang w:eastAsia="de-DE"/>
              </w:rPr>
              <w:t>nnsr_classAx.cfg</w:t>
            </w:r>
            <w:proofErr w:type="spellEnd"/>
          </w:p>
        </w:tc>
        <w:tc>
          <w:tcPr>
            <w:tcW w:w="798" w:type="dxa"/>
          </w:tcPr>
          <w:p w14:paraId="3FFD5029" w14:textId="77777777" w:rsidR="00F9432F" w:rsidRPr="00F9432F" w:rsidRDefault="00F9432F" w:rsidP="00F9432F">
            <w:pPr>
              <w:textAlignment w:val="auto"/>
              <w:rPr>
                <w:lang w:eastAsia="de-DE"/>
              </w:rPr>
            </w:pPr>
            <w:r w:rsidRPr="00F9432F">
              <w:rPr>
                <w:lang w:eastAsia="de-DE"/>
              </w:rPr>
              <w:t>P</w:t>
            </w:r>
          </w:p>
        </w:tc>
        <w:tc>
          <w:tcPr>
            <w:tcW w:w="724" w:type="dxa"/>
          </w:tcPr>
          <w:p w14:paraId="73F907B0" w14:textId="77777777" w:rsidR="00F9432F" w:rsidRPr="00F9432F" w:rsidRDefault="00F9432F" w:rsidP="00F9432F">
            <w:pPr>
              <w:textAlignment w:val="auto"/>
              <w:rPr>
                <w:lang w:eastAsia="de-DE"/>
              </w:rPr>
            </w:pPr>
          </w:p>
        </w:tc>
      </w:tr>
      <w:tr w:rsidR="00F9432F" w:rsidRPr="00F9432F" w14:paraId="1807F25B" w14:textId="77777777" w:rsidTr="00BE2465">
        <w:tc>
          <w:tcPr>
            <w:tcW w:w="1629" w:type="dxa"/>
          </w:tcPr>
          <w:p w14:paraId="70AB08C2" w14:textId="77777777" w:rsidR="00F9432F" w:rsidRPr="00F9432F" w:rsidRDefault="00F9432F" w:rsidP="00F9432F">
            <w:pPr>
              <w:textAlignment w:val="auto"/>
              <w:rPr>
                <w:lang w:eastAsia="de-DE"/>
              </w:rPr>
            </w:pPr>
            <w:proofErr w:type="spellStart"/>
            <w:r w:rsidRPr="00F9432F">
              <w:rPr>
                <w:lang w:eastAsia="de-DE"/>
              </w:rPr>
              <w:t>Pf</w:t>
            </w:r>
            <w:proofErr w:type="spellEnd"/>
          </w:p>
        </w:tc>
        <w:tc>
          <w:tcPr>
            <w:tcW w:w="1995" w:type="dxa"/>
          </w:tcPr>
          <w:p w14:paraId="6C7BF236" w14:textId="77777777" w:rsidR="00F9432F" w:rsidRPr="00F9432F" w:rsidRDefault="00F9432F" w:rsidP="00F9432F">
            <w:pPr>
              <w:textAlignment w:val="auto"/>
              <w:rPr>
                <w:lang w:eastAsia="de-DE"/>
              </w:rPr>
            </w:pPr>
            <w:r w:rsidRPr="00F9432F">
              <w:rPr>
                <w:lang w:eastAsia="de-DE"/>
              </w:rPr>
              <w:t>Adaptive post-filters</w:t>
            </w:r>
          </w:p>
        </w:tc>
        <w:tc>
          <w:tcPr>
            <w:tcW w:w="4204" w:type="dxa"/>
          </w:tcPr>
          <w:p w14:paraId="6A07E5A5" w14:textId="77777777" w:rsidR="00F9432F" w:rsidRPr="00F9432F" w:rsidRDefault="00F9432F" w:rsidP="00F9432F">
            <w:pPr>
              <w:textAlignment w:val="auto"/>
              <w:rPr>
                <w:lang w:eastAsia="de-DE"/>
              </w:rPr>
            </w:pPr>
            <w:proofErr w:type="spellStart"/>
            <w:r w:rsidRPr="00F9432F">
              <w:rPr>
                <w:lang w:eastAsia="de-DE"/>
              </w:rPr>
              <w:t>nn</w:t>
            </w:r>
            <w:proofErr w:type="spellEnd"/>
            <w:r w:rsidRPr="00F9432F">
              <w:rPr>
                <w:lang w:eastAsia="de-DE"/>
              </w:rPr>
              <w:t>-based/</w:t>
            </w:r>
            <w:proofErr w:type="spellStart"/>
            <w:r w:rsidRPr="00F9432F">
              <w:rPr>
                <w:lang w:eastAsia="de-DE"/>
              </w:rPr>
              <w:t>nnpf</w:t>
            </w:r>
            <w:proofErr w:type="spellEnd"/>
            <w:r w:rsidRPr="00F9432F">
              <w:rPr>
                <w:lang w:eastAsia="de-DE"/>
              </w:rPr>
              <w:t>/</w:t>
            </w:r>
            <w:proofErr w:type="spellStart"/>
            <w:r w:rsidRPr="00F9432F">
              <w:rPr>
                <w:lang w:eastAsia="de-DE"/>
              </w:rPr>
              <w:t>nnpf_xxx.cfg</w:t>
            </w:r>
            <w:proofErr w:type="spellEnd"/>
          </w:p>
        </w:tc>
        <w:tc>
          <w:tcPr>
            <w:tcW w:w="798" w:type="dxa"/>
          </w:tcPr>
          <w:p w14:paraId="4C01D7A9" w14:textId="77777777" w:rsidR="00F9432F" w:rsidRPr="00F9432F" w:rsidRDefault="00F9432F" w:rsidP="00F9432F">
            <w:pPr>
              <w:textAlignment w:val="auto"/>
              <w:rPr>
                <w:lang w:eastAsia="de-DE"/>
              </w:rPr>
            </w:pPr>
            <w:r w:rsidRPr="00F9432F">
              <w:rPr>
                <w:lang w:eastAsia="de-DE"/>
              </w:rPr>
              <w:t>P</w:t>
            </w:r>
          </w:p>
        </w:tc>
        <w:tc>
          <w:tcPr>
            <w:tcW w:w="724" w:type="dxa"/>
          </w:tcPr>
          <w:p w14:paraId="7DBB5DBC" w14:textId="77777777" w:rsidR="00F9432F" w:rsidRPr="00F9432F" w:rsidRDefault="00F9432F" w:rsidP="00F9432F">
            <w:pPr>
              <w:textAlignment w:val="auto"/>
              <w:rPr>
                <w:lang w:eastAsia="de-DE"/>
              </w:rPr>
            </w:pPr>
          </w:p>
        </w:tc>
      </w:tr>
    </w:tbl>
    <w:p w14:paraId="03E946AF" w14:textId="77777777" w:rsidR="00F9432F" w:rsidRPr="00F9432F" w:rsidRDefault="00F9432F" w:rsidP="00222F4F">
      <w:pPr>
        <w:pStyle w:val="Listenabsatz"/>
        <w:numPr>
          <w:ilvl w:val="0"/>
          <w:numId w:val="548"/>
        </w:numPr>
        <w:rPr>
          <w:b/>
          <w:bCs/>
          <w:lang w:eastAsia="de-DE"/>
        </w:rPr>
      </w:pPr>
      <w:r w:rsidRPr="00F9432F">
        <w:rPr>
          <w:b/>
          <w:bCs/>
          <w:lang w:val="en-US" w:eastAsia="de-DE"/>
        </w:rPr>
        <w:t>Recommendations</w:t>
      </w:r>
    </w:p>
    <w:p w14:paraId="27494ED7" w14:textId="77777777" w:rsidR="00F9432F" w:rsidRPr="00F9432F" w:rsidRDefault="00F9432F" w:rsidP="00F9432F">
      <w:pPr>
        <w:rPr>
          <w:lang w:eastAsia="de-DE"/>
        </w:rPr>
      </w:pPr>
      <w:r w:rsidRPr="00F9432F">
        <w:rPr>
          <w:lang w:eastAsia="de-DE"/>
        </w:rPr>
        <w:t>The AHG recommends to:</w:t>
      </w:r>
    </w:p>
    <w:p w14:paraId="4262487A" w14:textId="77777777" w:rsidR="00F9432F" w:rsidRPr="00F9432F" w:rsidRDefault="00F9432F" w:rsidP="00F9432F">
      <w:pPr>
        <w:numPr>
          <w:ilvl w:val="0"/>
          <w:numId w:val="48"/>
        </w:numPr>
        <w:rPr>
          <w:lang w:eastAsia="de-DE"/>
        </w:rPr>
      </w:pPr>
      <w:r w:rsidRPr="00F9432F">
        <w:rPr>
          <w:lang w:eastAsia="de-DE"/>
        </w:rPr>
        <w:t>Continue to develop NNVC software.</w:t>
      </w:r>
    </w:p>
    <w:p w14:paraId="4F8336E7" w14:textId="77777777" w:rsidR="00F9432F" w:rsidRPr="00F9432F" w:rsidRDefault="00F9432F" w:rsidP="00F9432F">
      <w:pPr>
        <w:numPr>
          <w:ilvl w:val="0"/>
          <w:numId w:val="48"/>
        </w:numPr>
        <w:rPr>
          <w:lang w:eastAsia="de-DE"/>
        </w:rPr>
      </w:pPr>
      <w:r w:rsidRPr="00F9432F">
        <w:rPr>
          <w:lang w:eastAsia="de-DE"/>
        </w:rPr>
        <w:t>Improve the software documentation.</w:t>
      </w:r>
    </w:p>
    <w:p w14:paraId="77DE19CD" w14:textId="77777777" w:rsidR="00F9432F" w:rsidRPr="00F9432F" w:rsidRDefault="00F9432F" w:rsidP="00F9432F">
      <w:pPr>
        <w:numPr>
          <w:ilvl w:val="0"/>
          <w:numId w:val="48"/>
        </w:numPr>
        <w:rPr>
          <w:lang w:eastAsia="de-DE"/>
        </w:rPr>
      </w:pPr>
      <w:r w:rsidRPr="00F9432F">
        <w:rPr>
          <w:lang w:eastAsia="de-DE"/>
        </w:rPr>
        <w:t xml:space="preserve">Encourage people to report all (potential) bugs that they are finding using GitLab Issues functionality </w:t>
      </w:r>
      <w:hyperlink r:id="rId352" w:history="1">
        <w:r w:rsidRPr="00F9432F">
          <w:rPr>
            <w:rStyle w:val="Hyperlink"/>
            <w:lang w:eastAsia="de-DE"/>
          </w:rPr>
          <w:t>https://vcgit.hhi.fraunhofer.de/jvet-ahg-nnvc/VVCSoftware_VTM/-/issues</w:t>
        </w:r>
      </w:hyperlink>
    </w:p>
    <w:p w14:paraId="1E90BE2B" w14:textId="77777777" w:rsidR="00F9432F" w:rsidRPr="00F9432F" w:rsidRDefault="00F9432F" w:rsidP="00F9432F">
      <w:pPr>
        <w:rPr>
          <w:lang w:eastAsia="de-DE"/>
        </w:rPr>
      </w:pPr>
      <w:r w:rsidRPr="00F9432F">
        <w:rPr>
          <w:lang w:eastAsia="de-DE"/>
        </w:rPr>
        <w:t>Encourage people to submit merge requests fixing identified bugs.</w:t>
      </w:r>
    </w:p>
    <w:p w14:paraId="20594400" w14:textId="77777777" w:rsidR="00294E8E" w:rsidRPr="00222F4F" w:rsidRDefault="00294E8E" w:rsidP="00294E8E">
      <w:pPr>
        <w:rPr>
          <w:lang w:eastAsia="de-DE"/>
        </w:rPr>
      </w:pPr>
    </w:p>
    <w:p w14:paraId="652A41B5" w14:textId="51B78BB3" w:rsidR="00294E8E" w:rsidRPr="00764F99" w:rsidRDefault="00333F6B" w:rsidP="00294E8E">
      <w:pPr>
        <w:pStyle w:val="berschrift9"/>
        <w:rPr>
          <w:sz w:val="24"/>
          <w:lang w:val="en-CA" w:eastAsia="de-DE"/>
        </w:rPr>
      </w:pPr>
      <w:hyperlink r:id="rId353" w:history="1">
        <w:r w:rsidR="00294E8E" w:rsidRPr="00764F99">
          <w:rPr>
            <w:color w:val="0000FF"/>
            <w:sz w:val="24"/>
            <w:u w:val="single"/>
            <w:lang w:val="en-CA" w:eastAsia="de-DE"/>
          </w:rPr>
          <w:t>JVET-AG0015</w:t>
        </w:r>
      </w:hyperlink>
      <w:r w:rsidR="00294E8E" w:rsidRPr="00764F99">
        <w:rPr>
          <w:sz w:val="24"/>
          <w:lang w:val="en-CA" w:eastAsia="de-DE"/>
        </w:rPr>
        <w:t xml:space="preserve"> JVET AHG report: Gaming content compression (AHG15) [S. Puri, J. Sauer (co-chairs), R. </w:t>
      </w:r>
      <w:proofErr w:type="spellStart"/>
      <w:r w:rsidR="00294E8E" w:rsidRPr="00764F99">
        <w:rPr>
          <w:sz w:val="24"/>
          <w:lang w:val="en-CA" w:eastAsia="de-DE"/>
        </w:rPr>
        <w:t>Chernyak</w:t>
      </w:r>
      <w:proofErr w:type="spellEnd"/>
      <w:r w:rsidR="00294E8E" w:rsidRPr="00764F99">
        <w:rPr>
          <w:sz w:val="24"/>
          <w:lang w:val="en-CA" w:eastAsia="de-DE"/>
        </w:rPr>
        <w:t>, A. Duenas, L. Wang (vice chairs)]</w:t>
      </w:r>
    </w:p>
    <w:p w14:paraId="4EF6E36A"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Testing</w:t>
      </w:r>
      <w:r w:rsidRPr="00502451">
        <w:rPr>
          <w:b/>
          <w:bCs/>
          <w:lang w:val="en-CA" w:eastAsia="de-DE"/>
        </w:rPr>
        <w:t xml:space="preserve"> conditions for gaming content</w:t>
      </w:r>
    </w:p>
    <w:p w14:paraId="707F3225" w14:textId="77777777" w:rsidR="00502451" w:rsidRPr="00502451" w:rsidRDefault="00502451" w:rsidP="00502451">
      <w:pPr>
        <w:rPr>
          <w:lang w:val="en-CA" w:eastAsia="de-DE"/>
        </w:rPr>
      </w:pPr>
      <w:r w:rsidRPr="00502451">
        <w:rPr>
          <w:lang w:val="en-CA" w:eastAsia="de-DE"/>
        </w:rPr>
        <w:t xml:space="preserve">This section describes simulations’ setup that is planned to be used within AhG15. </w:t>
      </w:r>
    </w:p>
    <w:p w14:paraId="5AB3B112" w14:textId="77777777" w:rsidR="00502451" w:rsidRPr="00502451" w:rsidRDefault="00502451" w:rsidP="00502451">
      <w:pPr>
        <w:rPr>
          <w:lang w:val="en-CA" w:eastAsia="de-DE"/>
        </w:rPr>
      </w:pPr>
      <w:r w:rsidRPr="00502451">
        <w:rPr>
          <w:lang w:val="en-CA" w:eastAsia="de-DE"/>
        </w:rPr>
        <w:t>The simulations will be performed prior to the January meeting.</w:t>
      </w:r>
    </w:p>
    <w:p w14:paraId="3A9CF4A7" w14:textId="77777777" w:rsidR="00502451" w:rsidRPr="00502451" w:rsidRDefault="00502451" w:rsidP="00502451">
      <w:pPr>
        <w:rPr>
          <w:lang w:val="en-CA" w:eastAsia="de-DE"/>
        </w:rPr>
      </w:pPr>
      <w:r w:rsidRPr="00502451">
        <w:rPr>
          <w:lang w:val="en-CA" w:eastAsia="de-DE"/>
        </w:rPr>
        <w:t xml:space="preserve">Anchor: </w:t>
      </w:r>
      <w:r w:rsidRPr="00502451">
        <w:rPr>
          <w:lang w:eastAsia="de-DE"/>
        </w:rPr>
        <w:t>VTM-11ecm11 (</w:t>
      </w:r>
      <w:hyperlink r:id="rId354" w:history="1">
        <w:r w:rsidRPr="00502451">
          <w:rPr>
            <w:rStyle w:val="Hyperlink"/>
            <w:lang w:eastAsia="de-DE"/>
          </w:rPr>
          <w:t>https://vcgit.hhi.fraunhofer.de/ecm/ECM/-/tree/VTM-11.0ecm11.0</w:t>
        </w:r>
      </w:hyperlink>
      <w:r w:rsidRPr="00502451">
        <w:rPr>
          <w:lang w:eastAsia="de-DE"/>
        </w:rPr>
        <w:t>)</w:t>
      </w:r>
    </w:p>
    <w:p w14:paraId="326280D6" w14:textId="77777777" w:rsidR="00502451" w:rsidRPr="00502451" w:rsidRDefault="00502451" w:rsidP="00502451">
      <w:pPr>
        <w:rPr>
          <w:lang w:eastAsia="de-DE"/>
        </w:rPr>
      </w:pPr>
      <w:r w:rsidRPr="00502451">
        <w:rPr>
          <w:lang w:val="en-CA" w:eastAsia="de-DE"/>
        </w:rPr>
        <w:t xml:space="preserve">Test: </w:t>
      </w:r>
      <w:r w:rsidRPr="00502451">
        <w:rPr>
          <w:lang w:eastAsia="de-DE"/>
        </w:rPr>
        <w:t>ECM-11.0 (</w:t>
      </w:r>
      <w:hyperlink r:id="rId355" w:history="1">
        <w:r w:rsidRPr="00502451">
          <w:rPr>
            <w:rStyle w:val="Hyperlink"/>
            <w:lang w:eastAsia="de-DE"/>
          </w:rPr>
          <w:t>https://vcgit.hhi.fraunhofer.de/ecm/ECM/-/tree/ECM-11.0</w:t>
        </w:r>
      </w:hyperlink>
      <w:r w:rsidRPr="00502451">
        <w:rPr>
          <w:lang w:eastAsia="de-DE"/>
        </w:rPr>
        <w:t>)</w:t>
      </w:r>
    </w:p>
    <w:p w14:paraId="07F5673D" w14:textId="77777777" w:rsidR="00502451" w:rsidRPr="00502451" w:rsidRDefault="00502451" w:rsidP="00502451">
      <w:pPr>
        <w:rPr>
          <w:lang w:eastAsia="de-DE"/>
        </w:rPr>
      </w:pPr>
      <w:r w:rsidRPr="00502451">
        <w:rPr>
          <w:lang w:eastAsia="de-DE"/>
        </w:rPr>
        <w:t>Configurations: AI/LDB/LDP</w:t>
      </w:r>
    </w:p>
    <w:p w14:paraId="6C864C4D" w14:textId="77777777" w:rsidR="00502451" w:rsidRPr="00502451" w:rsidRDefault="00502451" w:rsidP="00502451">
      <w:pPr>
        <w:rPr>
          <w:lang w:eastAsia="de-DE"/>
        </w:rPr>
      </w:pPr>
      <w:r w:rsidRPr="00502451">
        <w:rPr>
          <w:lang w:eastAsia="de-DE"/>
        </w:rPr>
        <w:t>Testing conditions: JVET CTC with QP set [27, 32, 37, 42]</w:t>
      </w:r>
    </w:p>
    <w:p w14:paraId="772A0833" w14:textId="77777777" w:rsidR="00502451" w:rsidRPr="00502451" w:rsidRDefault="00502451" w:rsidP="00502451">
      <w:pPr>
        <w:rPr>
          <w:lang w:eastAsia="de-DE"/>
        </w:rPr>
      </w:pPr>
      <w:r w:rsidRPr="00502451">
        <w:rPr>
          <w:lang w:eastAsia="de-DE"/>
        </w:rPr>
        <w:t>Content: 5s; TBD</w:t>
      </w:r>
    </w:p>
    <w:p w14:paraId="228991D4" w14:textId="77777777" w:rsidR="00502451" w:rsidRPr="00502451" w:rsidRDefault="00502451" w:rsidP="00502451">
      <w:pPr>
        <w:rPr>
          <w:lang w:val="en-CA" w:eastAsia="de-DE"/>
        </w:rPr>
      </w:pPr>
      <w:r w:rsidRPr="00502451">
        <w:rPr>
          <w:lang w:eastAsia="de-DE"/>
        </w:rPr>
        <w:t xml:space="preserve">Extra parameters: with and without </w:t>
      </w:r>
      <w:proofErr w:type="spellStart"/>
      <w:r w:rsidRPr="00502451">
        <w:rPr>
          <w:lang w:eastAsia="de-DE"/>
        </w:rPr>
        <w:t>ClassF</w:t>
      </w:r>
      <w:proofErr w:type="spellEnd"/>
      <w:r w:rsidRPr="00502451">
        <w:rPr>
          <w:lang w:eastAsia="de-DE"/>
        </w:rPr>
        <w:t xml:space="preserve"> </w:t>
      </w:r>
      <w:proofErr w:type="spellStart"/>
      <w:r w:rsidRPr="00502451">
        <w:rPr>
          <w:lang w:eastAsia="de-DE"/>
        </w:rPr>
        <w:t>cfg</w:t>
      </w:r>
      <w:proofErr w:type="spellEnd"/>
      <w:r w:rsidRPr="00502451">
        <w:rPr>
          <w:lang w:eastAsia="de-DE"/>
        </w:rPr>
        <w:t xml:space="preserve"> file</w:t>
      </w:r>
    </w:p>
    <w:p w14:paraId="12AC2AE4"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 xml:space="preserve">Gaming </w:t>
      </w:r>
      <w:r w:rsidRPr="00222F4F">
        <w:rPr>
          <w:b/>
          <w:bCs/>
          <w:lang w:val="en-US" w:eastAsia="de-DE"/>
        </w:rPr>
        <w:t>content</w:t>
      </w:r>
      <w:r w:rsidRPr="00502451">
        <w:rPr>
          <w:b/>
          <w:bCs/>
          <w:lang w:val="en-CA" w:eastAsia="de-DE"/>
        </w:rPr>
        <w:t xml:space="preserve"> sequence survey</w:t>
      </w:r>
    </w:p>
    <w:p w14:paraId="71F61B22" w14:textId="77777777" w:rsidR="00502451" w:rsidRPr="00502451" w:rsidRDefault="00502451" w:rsidP="00502451">
      <w:pPr>
        <w:rPr>
          <w:lang w:val="en-CA" w:eastAsia="de-DE"/>
        </w:rPr>
      </w:pPr>
      <w:r w:rsidRPr="00502451">
        <w:rPr>
          <w:lang w:val="en-CA" w:eastAsia="de-DE"/>
        </w:rPr>
        <w:lastRenderedPageBreak/>
        <w:t>A plenitude of candidate sequences for gaming content compression were identified by the group. The sequences along with their source are listed in the following table: In addition to the rendered view (YUV) for some sequence auxiliary information is available (depth, optical flow, etc.).</w:t>
      </w:r>
    </w:p>
    <w:p w14:paraId="097BCAEF" w14:textId="77777777" w:rsidR="00502451" w:rsidRPr="00502451" w:rsidRDefault="00502451" w:rsidP="00502451">
      <w:pPr>
        <w:rPr>
          <w:lang w:val="en-CA" w:eastAsia="de-DE"/>
        </w:rPr>
      </w:pPr>
    </w:p>
    <w:tbl>
      <w:tblPr>
        <w:tblStyle w:val="Tabellenraster"/>
        <w:tblW w:w="0" w:type="auto"/>
        <w:tblLook w:val="04A0" w:firstRow="1" w:lastRow="0" w:firstColumn="1" w:lastColumn="0" w:noHBand="0" w:noVBand="1"/>
      </w:tblPr>
      <w:tblGrid>
        <w:gridCol w:w="2147"/>
        <w:gridCol w:w="1476"/>
        <w:gridCol w:w="2026"/>
        <w:gridCol w:w="2062"/>
        <w:gridCol w:w="1593"/>
      </w:tblGrid>
      <w:tr w:rsidR="00502451" w:rsidRPr="00502451" w14:paraId="59458D0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D24F5BC" w14:textId="77777777" w:rsidR="00502451" w:rsidRPr="00502451" w:rsidRDefault="00502451" w:rsidP="00502451">
            <w:pPr>
              <w:rPr>
                <w:b/>
                <w:lang w:val="en-CA" w:eastAsia="de-DE"/>
              </w:rPr>
            </w:pPr>
            <w:r w:rsidRPr="00502451">
              <w:rPr>
                <w:b/>
                <w:lang w:val="en-CA" w:eastAsia="de-DE"/>
              </w:rPr>
              <w:t>Sequence name</w:t>
            </w:r>
          </w:p>
        </w:tc>
        <w:tc>
          <w:tcPr>
            <w:tcW w:w="1476" w:type="dxa"/>
            <w:tcBorders>
              <w:top w:val="single" w:sz="4" w:space="0" w:color="auto"/>
              <w:left w:val="single" w:sz="4" w:space="0" w:color="auto"/>
              <w:bottom w:val="single" w:sz="4" w:space="0" w:color="auto"/>
              <w:right w:val="single" w:sz="4" w:space="0" w:color="auto"/>
            </w:tcBorders>
            <w:hideMark/>
          </w:tcPr>
          <w:p w14:paraId="3DF40F01" w14:textId="77777777" w:rsidR="00502451" w:rsidRPr="00502451" w:rsidRDefault="00502451" w:rsidP="00502451">
            <w:pPr>
              <w:rPr>
                <w:b/>
                <w:lang w:val="en-CA" w:eastAsia="de-DE"/>
              </w:rPr>
            </w:pPr>
            <w:r w:rsidRPr="00502451">
              <w:rPr>
                <w:b/>
                <w:lang w:val="en-CA" w:eastAsia="de-DE"/>
              </w:rPr>
              <w:t>Provided by</w:t>
            </w:r>
          </w:p>
        </w:tc>
        <w:tc>
          <w:tcPr>
            <w:tcW w:w="2026" w:type="dxa"/>
            <w:tcBorders>
              <w:top w:val="single" w:sz="4" w:space="0" w:color="auto"/>
              <w:left w:val="single" w:sz="4" w:space="0" w:color="auto"/>
              <w:bottom w:val="single" w:sz="4" w:space="0" w:color="auto"/>
              <w:right w:val="single" w:sz="4" w:space="0" w:color="auto"/>
            </w:tcBorders>
            <w:hideMark/>
          </w:tcPr>
          <w:p w14:paraId="56F06DCE" w14:textId="77777777" w:rsidR="00502451" w:rsidRPr="00502451" w:rsidRDefault="00502451" w:rsidP="00502451">
            <w:pPr>
              <w:rPr>
                <w:b/>
                <w:lang w:val="en-CA" w:eastAsia="de-DE"/>
              </w:rPr>
            </w:pPr>
            <w:r w:rsidRPr="00502451">
              <w:rPr>
                <w:b/>
                <w:lang w:val="en-CA" w:eastAsia="de-DE"/>
              </w:rPr>
              <w:t>Resolution, FPS, color space, bit depth</w:t>
            </w:r>
          </w:p>
        </w:tc>
        <w:tc>
          <w:tcPr>
            <w:tcW w:w="2062" w:type="dxa"/>
            <w:tcBorders>
              <w:top w:val="single" w:sz="4" w:space="0" w:color="auto"/>
              <w:left w:val="single" w:sz="4" w:space="0" w:color="auto"/>
              <w:bottom w:val="single" w:sz="4" w:space="0" w:color="auto"/>
              <w:right w:val="single" w:sz="4" w:space="0" w:color="auto"/>
            </w:tcBorders>
            <w:hideMark/>
          </w:tcPr>
          <w:p w14:paraId="60B16CDF" w14:textId="77777777" w:rsidR="00502451" w:rsidRPr="00502451" w:rsidRDefault="00502451" w:rsidP="00502451">
            <w:pPr>
              <w:rPr>
                <w:b/>
                <w:lang w:val="en-CA" w:eastAsia="de-DE"/>
              </w:rPr>
            </w:pPr>
            <w:r w:rsidRPr="00502451">
              <w:rPr>
                <w:b/>
                <w:lang w:val="en-CA" w:eastAsia="de-DE"/>
              </w:rPr>
              <w:t>Availability</w:t>
            </w:r>
          </w:p>
        </w:tc>
        <w:tc>
          <w:tcPr>
            <w:tcW w:w="1593" w:type="dxa"/>
            <w:tcBorders>
              <w:top w:val="single" w:sz="4" w:space="0" w:color="auto"/>
              <w:left w:val="single" w:sz="4" w:space="0" w:color="auto"/>
              <w:bottom w:val="single" w:sz="4" w:space="0" w:color="auto"/>
              <w:right w:val="single" w:sz="4" w:space="0" w:color="auto"/>
            </w:tcBorders>
            <w:hideMark/>
          </w:tcPr>
          <w:p w14:paraId="11AA9C94" w14:textId="77777777" w:rsidR="00502451" w:rsidRPr="00502451" w:rsidRDefault="00502451" w:rsidP="00502451">
            <w:pPr>
              <w:rPr>
                <w:b/>
                <w:lang w:val="en-CA" w:eastAsia="de-DE"/>
              </w:rPr>
            </w:pPr>
            <w:r w:rsidRPr="00502451">
              <w:rPr>
                <w:b/>
                <w:lang w:val="en-CA" w:eastAsia="de-DE"/>
              </w:rPr>
              <w:t>Auxiliary information available</w:t>
            </w:r>
          </w:p>
        </w:tc>
      </w:tr>
      <w:tr w:rsidR="00502451" w:rsidRPr="00502451" w14:paraId="3E57F2D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FB595"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325FAE2"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33167D34"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00CE0A3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7B6A76AE" w14:textId="77777777" w:rsidR="00502451" w:rsidRPr="00502451" w:rsidRDefault="00502451" w:rsidP="00502451">
            <w:pPr>
              <w:rPr>
                <w:lang w:val="en-CA" w:eastAsia="de-DE"/>
              </w:rPr>
            </w:pPr>
            <w:r w:rsidRPr="00502451">
              <w:rPr>
                <w:lang w:val="en-CA" w:eastAsia="de-DE"/>
              </w:rPr>
              <w:t>yes</w:t>
            </w:r>
          </w:p>
        </w:tc>
      </w:tr>
      <w:tr w:rsidR="00502451" w:rsidRPr="00502451" w14:paraId="4AB03E2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F0BEA43"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726E31C" w14:textId="77777777" w:rsidR="00502451" w:rsidRPr="00502451" w:rsidRDefault="00502451" w:rsidP="00502451">
            <w:pPr>
              <w:rPr>
                <w:lang w:val="en-CA" w:eastAsia="de-DE"/>
              </w:rPr>
            </w:pPr>
            <w:proofErr w:type="spellStart"/>
            <w:r w:rsidRPr="00502451">
              <w:rPr>
                <w:lang w:val="en-CA" w:eastAsia="de-DE"/>
              </w:rPr>
              <w:t>InterDigital</w:t>
            </w:r>
            <w:proofErr w:type="spellEnd"/>
          </w:p>
        </w:tc>
        <w:tc>
          <w:tcPr>
            <w:tcW w:w="2026" w:type="dxa"/>
            <w:tcBorders>
              <w:top w:val="single" w:sz="4" w:space="0" w:color="auto"/>
              <w:left w:val="single" w:sz="4" w:space="0" w:color="auto"/>
              <w:bottom w:val="single" w:sz="4" w:space="0" w:color="auto"/>
              <w:right w:val="single" w:sz="4" w:space="0" w:color="auto"/>
            </w:tcBorders>
            <w:hideMark/>
          </w:tcPr>
          <w:p w14:paraId="49E369AF" w14:textId="77777777" w:rsidR="00502451" w:rsidRPr="00502451" w:rsidRDefault="00502451" w:rsidP="00502451">
            <w:pPr>
              <w:rPr>
                <w:lang w:val="en-CA" w:eastAsia="de-DE"/>
              </w:rPr>
            </w:pPr>
            <w:r w:rsidRPr="00502451">
              <w:rPr>
                <w:lang w:val="en-CA" w:eastAsia="de-DE"/>
              </w:rPr>
              <w:t>1920x1080, 60p, 420, 10bits</w:t>
            </w:r>
          </w:p>
        </w:tc>
        <w:tc>
          <w:tcPr>
            <w:tcW w:w="2062" w:type="dxa"/>
            <w:tcBorders>
              <w:top w:val="single" w:sz="4" w:space="0" w:color="auto"/>
              <w:left w:val="single" w:sz="4" w:space="0" w:color="auto"/>
              <w:bottom w:val="single" w:sz="4" w:space="0" w:color="auto"/>
              <w:right w:val="single" w:sz="4" w:space="0" w:color="auto"/>
            </w:tcBorders>
            <w:hideMark/>
          </w:tcPr>
          <w:p w14:paraId="345A477A"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0674D230" w14:textId="77777777" w:rsidR="00502451" w:rsidRPr="00502451" w:rsidRDefault="00502451" w:rsidP="00502451">
            <w:pPr>
              <w:rPr>
                <w:lang w:val="en-CA" w:eastAsia="de-DE"/>
              </w:rPr>
            </w:pPr>
            <w:r w:rsidRPr="00502451">
              <w:rPr>
                <w:lang w:val="en-CA" w:eastAsia="de-DE"/>
              </w:rPr>
              <w:t>yes</w:t>
            </w:r>
          </w:p>
        </w:tc>
      </w:tr>
      <w:tr w:rsidR="00502451" w:rsidRPr="00502451" w14:paraId="0E2C1C7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64C1E6D"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1381C68" w14:textId="77777777" w:rsidR="00502451" w:rsidRPr="00502451" w:rsidRDefault="00502451" w:rsidP="00502451">
            <w:pPr>
              <w:rPr>
                <w:lang w:val="en-CA" w:eastAsia="de-DE"/>
              </w:rPr>
            </w:pPr>
            <w:r w:rsidRPr="00502451">
              <w:rPr>
                <w:lang w:val="en-CA" w:eastAsia="de-DE"/>
              </w:rPr>
              <w:t>Tencent</w:t>
            </w:r>
          </w:p>
        </w:tc>
        <w:tc>
          <w:tcPr>
            <w:tcW w:w="2026" w:type="dxa"/>
            <w:tcBorders>
              <w:top w:val="single" w:sz="4" w:space="0" w:color="auto"/>
              <w:left w:val="single" w:sz="4" w:space="0" w:color="auto"/>
              <w:bottom w:val="single" w:sz="4" w:space="0" w:color="auto"/>
              <w:right w:val="single" w:sz="4" w:space="0" w:color="auto"/>
            </w:tcBorders>
            <w:hideMark/>
          </w:tcPr>
          <w:p w14:paraId="30A68F55" w14:textId="77777777" w:rsidR="00502451" w:rsidRPr="00502451" w:rsidRDefault="00502451" w:rsidP="00502451">
            <w:pPr>
              <w:rPr>
                <w:lang w:val="en-CA" w:eastAsia="de-DE"/>
              </w:rPr>
            </w:pPr>
            <w:r w:rsidRPr="00502451">
              <w:rPr>
                <w:lang w:val="en-CA" w:eastAsia="de-DE"/>
              </w:rPr>
              <w:t>1920x1080, 60p, 420, 8bits</w:t>
            </w:r>
          </w:p>
        </w:tc>
        <w:tc>
          <w:tcPr>
            <w:tcW w:w="2062" w:type="dxa"/>
            <w:tcBorders>
              <w:top w:val="single" w:sz="4" w:space="0" w:color="auto"/>
              <w:left w:val="single" w:sz="4" w:space="0" w:color="auto"/>
              <w:bottom w:val="single" w:sz="4" w:space="0" w:color="auto"/>
              <w:right w:val="single" w:sz="4" w:space="0" w:color="auto"/>
            </w:tcBorders>
            <w:hideMark/>
          </w:tcPr>
          <w:p w14:paraId="00D589A6" w14:textId="77777777" w:rsidR="00502451" w:rsidRPr="00502451" w:rsidRDefault="00502451" w:rsidP="00502451">
            <w:pPr>
              <w:rPr>
                <w:lang w:val="en-CA" w:eastAsia="de-DE"/>
              </w:rPr>
            </w:pPr>
            <w:r w:rsidRPr="00502451">
              <w:rPr>
                <w:lang w:val="en-CA" w:eastAsia="de-DE"/>
              </w:rPr>
              <w:t>JVET ftp</w:t>
            </w:r>
          </w:p>
        </w:tc>
        <w:tc>
          <w:tcPr>
            <w:tcW w:w="1593" w:type="dxa"/>
            <w:tcBorders>
              <w:top w:val="single" w:sz="4" w:space="0" w:color="auto"/>
              <w:left w:val="single" w:sz="4" w:space="0" w:color="auto"/>
              <w:bottom w:val="single" w:sz="4" w:space="0" w:color="auto"/>
              <w:right w:val="single" w:sz="4" w:space="0" w:color="auto"/>
            </w:tcBorders>
            <w:hideMark/>
          </w:tcPr>
          <w:p w14:paraId="1B0E49A6" w14:textId="77777777" w:rsidR="00502451" w:rsidRPr="00502451" w:rsidRDefault="00502451" w:rsidP="00502451">
            <w:pPr>
              <w:rPr>
                <w:lang w:val="en-CA" w:eastAsia="de-DE"/>
              </w:rPr>
            </w:pPr>
            <w:r w:rsidRPr="00502451">
              <w:rPr>
                <w:lang w:val="en-CA" w:eastAsia="de-DE"/>
              </w:rPr>
              <w:t>no</w:t>
            </w:r>
          </w:p>
        </w:tc>
      </w:tr>
      <w:tr w:rsidR="00502451" w:rsidRPr="00502451" w14:paraId="58CFB16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D4C677E"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072B2AB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1E11CFA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C56E24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1C3282C6" w14:textId="77777777" w:rsidR="00502451" w:rsidRPr="00502451" w:rsidRDefault="00502451" w:rsidP="00502451">
            <w:pPr>
              <w:rPr>
                <w:lang w:val="en-CA" w:eastAsia="de-DE"/>
              </w:rPr>
            </w:pPr>
            <w:r w:rsidRPr="00502451">
              <w:rPr>
                <w:lang w:val="en-CA" w:eastAsia="de-DE"/>
              </w:rPr>
              <w:t>yes</w:t>
            </w:r>
          </w:p>
        </w:tc>
      </w:tr>
      <w:tr w:rsidR="00502451" w:rsidRPr="00502451" w14:paraId="71B5B4D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2D4D312"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29B2248B"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3230BB85"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2969AB0"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B8FC59" w14:textId="77777777" w:rsidR="00502451" w:rsidRPr="00502451" w:rsidRDefault="00502451" w:rsidP="00502451">
            <w:pPr>
              <w:rPr>
                <w:lang w:eastAsia="de-DE"/>
              </w:rPr>
            </w:pPr>
            <w:r w:rsidRPr="00502451">
              <w:rPr>
                <w:lang w:val="en-CA" w:eastAsia="de-DE"/>
              </w:rPr>
              <w:t>yes</w:t>
            </w:r>
          </w:p>
        </w:tc>
      </w:tr>
      <w:tr w:rsidR="00502451" w:rsidRPr="00502451" w14:paraId="2463794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E70254"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53513E2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C99496" w14:textId="77777777" w:rsidR="00502451" w:rsidRPr="00502451" w:rsidRDefault="00502451" w:rsidP="00502451">
            <w:pPr>
              <w:rPr>
                <w:lang w:val="en-CA"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6563075"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738DDCFB" w14:textId="77777777" w:rsidR="00502451" w:rsidRPr="00502451" w:rsidRDefault="00502451" w:rsidP="00502451">
            <w:pPr>
              <w:rPr>
                <w:lang w:eastAsia="de-DE"/>
              </w:rPr>
            </w:pPr>
            <w:r w:rsidRPr="00502451">
              <w:rPr>
                <w:lang w:val="en-CA" w:eastAsia="de-DE"/>
              </w:rPr>
              <w:t>yes</w:t>
            </w:r>
          </w:p>
        </w:tc>
      </w:tr>
      <w:tr w:rsidR="00502451" w:rsidRPr="00502451" w14:paraId="7F2D81C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7306872"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3723941D"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AF5E6F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6A96D2F"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5CCEA8C5" w14:textId="77777777" w:rsidR="00502451" w:rsidRPr="00502451" w:rsidRDefault="00502451" w:rsidP="00502451">
            <w:pPr>
              <w:rPr>
                <w:lang w:eastAsia="de-DE"/>
              </w:rPr>
            </w:pPr>
            <w:r w:rsidRPr="00502451">
              <w:rPr>
                <w:lang w:val="en-CA" w:eastAsia="de-DE"/>
              </w:rPr>
              <w:t>yes</w:t>
            </w:r>
          </w:p>
        </w:tc>
      </w:tr>
      <w:tr w:rsidR="00502451" w:rsidRPr="00502451" w14:paraId="5E1B666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FD8A4EF"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053C1F33" w14:textId="77777777" w:rsidR="00502451" w:rsidRPr="00502451" w:rsidRDefault="00502451" w:rsidP="00502451">
            <w:pPr>
              <w:rPr>
                <w:lang w:val="en-CA" w:eastAsia="de-DE"/>
              </w:rPr>
            </w:pPr>
            <w:r w:rsidRPr="00502451">
              <w:rPr>
                <w:lang w:val="en-CA" w:eastAsia="de-DE"/>
              </w:rPr>
              <w:t>Huawei</w:t>
            </w:r>
          </w:p>
        </w:tc>
        <w:tc>
          <w:tcPr>
            <w:tcW w:w="2026" w:type="dxa"/>
            <w:tcBorders>
              <w:top w:val="single" w:sz="4" w:space="0" w:color="auto"/>
              <w:left w:val="single" w:sz="4" w:space="0" w:color="auto"/>
              <w:bottom w:val="single" w:sz="4" w:space="0" w:color="auto"/>
              <w:right w:val="single" w:sz="4" w:space="0" w:color="auto"/>
            </w:tcBorders>
            <w:hideMark/>
          </w:tcPr>
          <w:p w14:paraId="6E8587B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3B58846" w14:textId="77777777" w:rsidR="00502451" w:rsidRPr="00502451" w:rsidRDefault="00502451" w:rsidP="00502451">
            <w:pPr>
              <w:rPr>
                <w:lang w:eastAsia="de-DE"/>
              </w:rPr>
            </w:pPr>
            <w:r w:rsidRPr="00502451">
              <w:rPr>
                <w:lang w:eastAsia="de-DE"/>
              </w:rPr>
              <w:t>to be provided</w:t>
            </w:r>
          </w:p>
        </w:tc>
        <w:tc>
          <w:tcPr>
            <w:tcW w:w="1593" w:type="dxa"/>
            <w:tcBorders>
              <w:top w:val="single" w:sz="4" w:space="0" w:color="auto"/>
              <w:left w:val="single" w:sz="4" w:space="0" w:color="auto"/>
              <w:bottom w:val="single" w:sz="4" w:space="0" w:color="auto"/>
              <w:right w:val="single" w:sz="4" w:space="0" w:color="auto"/>
            </w:tcBorders>
            <w:hideMark/>
          </w:tcPr>
          <w:p w14:paraId="3639AFD6" w14:textId="77777777" w:rsidR="00502451" w:rsidRPr="00502451" w:rsidRDefault="00502451" w:rsidP="00502451">
            <w:pPr>
              <w:rPr>
                <w:lang w:eastAsia="de-DE"/>
              </w:rPr>
            </w:pPr>
            <w:r w:rsidRPr="00502451">
              <w:rPr>
                <w:lang w:val="en-CA" w:eastAsia="de-DE"/>
              </w:rPr>
              <w:t>yes</w:t>
            </w:r>
          </w:p>
        </w:tc>
      </w:tr>
      <w:tr w:rsidR="00502451" w:rsidRPr="00502451" w14:paraId="679602E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C337592"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3D32562E"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4F20EB0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CE4DD28" w14:textId="77777777" w:rsidR="00502451" w:rsidRPr="00502451" w:rsidRDefault="00333F6B" w:rsidP="00502451">
            <w:pPr>
              <w:rPr>
                <w:lang w:eastAsia="de-DE"/>
              </w:rPr>
            </w:pPr>
            <w:hyperlink r:id="rId356" w:history="1">
              <w:r w:rsidR="00502451" w:rsidRPr="00502451">
                <w:rPr>
                  <w:rStyle w:val="Hyperlink"/>
                  <w:lang w:val="en-CA" w:eastAsia="de-DE"/>
                </w:rPr>
                <w:t>h264</w:t>
              </w:r>
            </w:hyperlink>
            <w:r w:rsidR="00502451" w:rsidRPr="00502451">
              <w:rPr>
                <w:lang w:val="en-CA" w:eastAsia="de-DE"/>
              </w:rPr>
              <w:t xml:space="preserve"> </w:t>
            </w:r>
            <w:hyperlink r:id="rId357" w:history="1">
              <w:r w:rsidR="00502451" w:rsidRPr="00502451">
                <w:rPr>
                  <w:rStyle w:val="Hyperlink"/>
                  <w:lang w:val="en-CA" w:eastAsia="de-DE"/>
                </w:rPr>
                <w:t>uncompressed</w:t>
              </w:r>
            </w:hyperlink>
            <w:r w:rsidR="00502451" w:rsidRPr="00502451">
              <w:rPr>
                <w:lang w:val="en-CA" w:eastAsia="de-DE"/>
              </w:rPr>
              <w:t xml:space="preserve"> / </w:t>
            </w:r>
            <w:hyperlink r:id="rId358"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3305262B" w14:textId="77777777" w:rsidR="00502451" w:rsidRPr="00502451" w:rsidRDefault="00502451" w:rsidP="00502451">
            <w:pPr>
              <w:rPr>
                <w:lang w:val="en-CA" w:eastAsia="de-DE"/>
              </w:rPr>
            </w:pPr>
            <w:r w:rsidRPr="00502451">
              <w:rPr>
                <w:lang w:val="en-CA" w:eastAsia="de-DE"/>
              </w:rPr>
              <w:t>to be checked</w:t>
            </w:r>
          </w:p>
        </w:tc>
      </w:tr>
      <w:tr w:rsidR="00502451" w:rsidRPr="00502451" w14:paraId="684A848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FA5C78"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1FBA276F"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43879DE0"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44C06378" w14:textId="77777777" w:rsidR="00502451" w:rsidRPr="00502451" w:rsidRDefault="00333F6B" w:rsidP="00502451">
            <w:pPr>
              <w:rPr>
                <w:lang w:eastAsia="de-DE"/>
              </w:rPr>
            </w:pPr>
            <w:hyperlink r:id="rId359" w:history="1">
              <w:r w:rsidR="00502451" w:rsidRPr="00502451">
                <w:rPr>
                  <w:rStyle w:val="Hyperlink"/>
                  <w:lang w:val="en-CA" w:eastAsia="de-DE"/>
                </w:rPr>
                <w:t>h264</w:t>
              </w:r>
            </w:hyperlink>
            <w:r w:rsidR="00502451" w:rsidRPr="00502451">
              <w:rPr>
                <w:lang w:val="en-CA" w:eastAsia="de-DE"/>
              </w:rPr>
              <w:t xml:space="preserve"> </w:t>
            </w:r>
            <w:hyperlink r:id="rId360"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3B4C085" w14:textId="77777777" w:rsidR="00502451" w:rsidRPr="00502451" w:rsidRDefault="00502451" w:rsidP="00502451">
            <w:pPr>
              <w:rPr>
                <w:lang w:val="en-CA" w:eastAsia="de-DE"/>
              </w:rPr>
            </w:pPr>
            <w:r w:rsidRPr="00502451">
              <w:rPr>
                <w:lang w:val="en-CA" w:eastAsia="de-DE"/>
              </w:rPr>
              <w:t>to be checked</w:t>
            </w:r>
          </w:p>
        </w:tc>
      </w:tr>
      <w:tr w:rsidR="00502451" w:rsidRPr="00502451" w14:paraId="729ECCB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CC3E6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6F83218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4AA1AA7"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CCD2DA4" w14:textId="77777777" w:rsidR="00502451" w:rsidRPr="00502451" w:rsidRDefault="00333F6B" w:rsidP="00502451">
            <w:pPr>
              <w:rPr>
                <w:lang w:eastAsia="de-DE"/>
              </w:rPr>
            </w:pPr>
            <w:hyperlink r:id="rId361" w:history="1">
              <w:r w:rsidR="00502451" w:rsidRPr="00502451">
                <w:rPr>
                  <w:rStyle w:val="Hyperlink"/>
                  <w:lang w:val="en-CA" w:eastAsia="de-DE"/>
                </w:rPr>
                <w:t>h264</w:t>
              </w:r>
            </w:hyperlink>
            <w:r w:rsidR="00502451" w:rsidRPr="00502451">
              <w:rPr>
                <w:lang w:val="en-CA" w:eastAsia="de-DE"/>
              </w:rPr>
              <w:t xml:space="preserve"> </w:t>
            </w:r>
            <w:hyperlink r:id="rId362"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65CD687" w14:textId="77777777" w:rsidR="00502451" w:rsidRPr="00502451" w:rsidRDefault="00502451" w:rsidP="00502451">
            <w:pPr>
              <w:rPr>
                <w:lang w:val="en-CA" w:eastAsia="de-DE"/>
              </w:rPr>
            </w:pPr>
            <w:r w:rsidRPr="00502451">
              <w:rPr>
                <w:lang w:val="en-CA" w:eastAsia="de-DE"/>
              </w:rPr>
              <w:t>to be checked</w:t>
            </w:r>
          </w:p>
        </w:tc>
      </w:tr>
      <w:tr w:rsidR="00502451" w:rsidRPr="00502451" w14:paraId="2371CAB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214461"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04490F4A"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01DC3964"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8926AF2" w14:textId="77777777" w:rsidR="00502451" w:rsidRPr="00502451" w:rsidRDefault="00333F6B" w:rsidP="00502451">
            <w:pPr>
              <w:rPr>
                <w:lang w:eastAsia="de-DE"/>
              </w:rPr>
            </w:pPr>
            <w:hyperlink r:id="rId363" w:history="1">
              <w:r w:rsidR="00502451" w:rsidRPr="00502451">
                <w:rPr>
                  <w:rStyle w:val="Hyperlink"/>
                  <w:lang w:val="en-CA" w:eastAsia="de-DE"/>
                </w:rPr>
                <w:t>h264</w:t>
              </w:r>
            </w:hyperlink>
            <w:r w:rsidR="00502451" w:rsidRPr="00502451">
              <w:rPr>
                <w:lang w:val="en-CA" w:eastAsia="de-DE"/>
              </w:rPr>
              <w:t xml:space="preserve"> </w:t>
            </w:r>
            <w:hyperlink r:id="rId364"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241DB9E8" w14:textId="77777777" w:rsidR="00502451" w:rsidRPr="00502451" w:rsidRDefault="00502451" w:rsidP="00502451">
            <w:pPr>
              <w:rPr>
                <w:lang w:val="en-CA" w:eastAsia="de-DE"/>
              </w:rPr>
            </w:pPr>
            <w:r w:rsidRPr="00502451">
              <w:rPr>
                <w:lang w:val="en-CA" w:eastAsia="de-DE"/>
              </w:rPr>
              <w:t>to be checked</w:t>
            </w:r>
          </w:p>
        </w:tc>
      </w:tr>
      <w:tr w:rsidR="00502451" w:rsidRPr="00502451" w14:paraId="2783A4D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F7B2C6B"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1363DF76"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79807C7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134EAAE" w14:textId="77777777" w:rsidR="00502451" w:rsidRPr="00502451" w:rsidRDefault="00333F6B" w:rsidP="00502451">
            <w:pPr>
              <w:rPr>
                <w:lang w:eastAsia="de-DE"/>
              </w:rPr>
            </w:pPr>
            <w:hyperlink r:id="rId365" w:history="1">
              <w:r w:rsidR="00502451" w:rsidRPr="00502451">
                <w:rPr>
                  <w:rStyle w:val="Hyperlink"/>
                  <w:lang w:val="en-CA" w:eastAsia="de-DE"/>
                </w:rPr>
                <w:t>h264</w:t>
              </w:r>
            </w:hyperlink>
            <w:r w:rsidR="00502451" w:rsidRPr="00502451">
              <w:rPr>
                <w:lang w:val="en-CA" w:eastAsia="de-DE"/>
              </w:rPr>
              <w:t xml:space="preserve"> </w:t>
            </w:r>
            <w:hyperlink r:id="rId366"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761BE741" w14:textId="77777777" w:rsidR="00502451" w:rsidRPr="00502451" w:rsidRDefault="00502451" w:rsidP="00502451">
            <w:pPr>
              <w:rPr>
                <w:lang w:val="en-CA" w:eastAsia="de-DE"/>
              </w:rPr>
            </w:pPr>
            <w:r w:rsidRPr="00502451">
              <w:rPr>
                <w:lang w:val="en-CA" w:eastAsia="de-DE"/>
              </w:rPr>
              <w:t>to be checked</w:t>
            </w:r>
          </w:p>
        </w:tc>
      </w:tr>
      <w:tr w:rsidR="00502451" w:rsidRPr="00502451" w14:paraId="0BBD7D4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057D29B"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44373982"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15A608B9"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DA95090" w14:textId="77777777" w:rsidR="00502451" w:rsidRPr="00502451" w:rsidRDefault="00333F6B" w:rsidP="00502451">
            <w:pPr>
              <w:rPr>
                <w:lang w:eastAsia="de-DE"/>
              </w:rPr>
            </w:pPr>
            <w:hyperlink r:id="rId367" w:history="1">
              <w:r w:rsidR="00502451" w:rsidRPr="00502451">
                <w:rPr>
                  <w:rStyle w:val="Hyperlink"/>
                  <w:lang w:val="en-CA" w:eastAsia="de-DE"/>
                </w:rPr>
                <w:t>h264</w:t>
              </w:r>
            </w:hyperlink>
            <w:r w:rsidR="00502451" w:rsidRPr="00502451">
              <w:rPr>
                <w:lang w:val="en-CA" w:eastAsia="de-DE"/>
              </w:rPr>
              <w:t xml:space="preserve"> </w:t>
            </w:r>
            <w:hyperlink r:id="rId368"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0384765D" w14:textId="77777777" w:rsidR="00502451" w:rsidRPr="00502451" w:rsidRDefault="00502451" w:rsidP="00502451">
            <w:pPr>
              <w:rPr>
                <w:lang w:val="en-CA" w:eastAsia="de-DE"/>
              </w:rPr>
            </w:pPr>
            <w:r w:rsidRPr="00502451">
              <w:rPr>
                <w:lang w:val="en-CA" w:eastAsia="de-DE"/>
              </w:rPr>
              <w:t>to be checked</w:t>
            </w:r>
          </w:p>
        </w:tc>
      </w:tr>
      <w:tr w:rsidR="00502451" w:rsidRPr="00502451" w14:paraId="5ADE4F9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F7C5FDD" w14:textId="77777777" w:rsidR="00502451" w:rsidRPr="00502451" w:rsidRDefault="00502451" w:rsidP="00502451">
            <w:pPr>
              <w:rPr>
                <w:lang w:eastAsia="de-DE"/>
              </w:rPr>
            </w:pPr>
            <w:r w:rsidRPr="00502451">
              <w:rPr>
                <w:lang w:eastAsia="de-DE"/>
              </w:rPr>
              <w:lastRenderedPageBreak/>
              <w:t>Minecraft</w:t>
            </w:r>
          </w:p>
        </w:tc>
        <w:tc>
          <w:tcPr>
            <w:tcW w:w="1476" w:type="dxa"/>
            <w:tcBorders>
              <w:top w:val="single" w:sz="4" w:space="0" w:color="auto"/>
              <w:left w:val="single" w:sz="4" w:space="0" w:color="auto"/>
              <w:bottom w:val="single" w:sz="4" w:space="0" w:color="auto"/>
              <w:right w:val="single" w:sz="4" w:space="0" w:color="auto"/>
            </w:tcBorders>
            <w:hideMark/>
          </w:tcPr>
          <w:p w14:paraId="61769546"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1D497F2A"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7A034D8" w14:textId="77777777" w:rsidR="00502451" w:rsidRPr="00502451" w:rsidRDefault="00333F6B" w:rsidP="00502451">
            <w:pPr>
              <w:rPr>
                <w:lang w:eastAsia="de-DE"/>
              </w:rPr>
            </w:pPr>
            <w:hyperlink r:id="rId369" w:history="1">
              <w:r w:rsidR="00502451" w:rsidRPr="00502451">
                <w:rPr>
                  <w:rStyle w:val="Hyperlink"/>
                  <w:lang w:val="en-CA" w:eastAsia="de-DE"/>
                </w:rPr>
                <w:t>h264</w:t>
              </w:r>
            </w:hyperlink>
            <w:r w:rsidR="00502451" w:rsidRPr="00502451">
              <w:rPr>
                <w:lang w:val="en-CA" w:eastAsia="de-DE"/>
              </w:rPr>
              <w:t xml:space="preserve"> </w:t>
            </w:r>
            <w:hyperlink r:id="rId370" w:history="1">
              <w:r w:rsidR="00502451" w:rsidRPr="00502451">
                <w:rPr>
                  <w:rStyle w:val="Hyperlink"/>
                  <w:lang w:val="en-CA" w:eastAsia="de-DE"/>
                </w:rPr>
                <w:t>uncompressed</w:t>
              </w:r>
            </w:hyperlink>
            <w:r w:rsidR="00502451" w:rsidRPr="00502451">
              <w:rPr>
                <w:lang w:val="en-CA" w:eastAsia="de-DE"/>
              </w:rPr>
              <w:t xml:space="preserve"> / </w:t>
            </w:r>
            <w:hyperlink r:id="rId371"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4817F9FE" w14:textId="77777777" w:rsidR="00502451" w:rsidRPr="00502451" w:rsidRDefault="00502451" w:rsidP="00502451">
            <w:pPr>
              <w:rPr>
                <w:lang w:val="en-CA" w:eastAsia="de-DE"/>
              </w:rPr>
            </w:pPr>
            <w:r w:rsidRPr="00502451">
              <w:rPr>
                <w:lang w:val="en-CA" w:eastAsia="de-DE"/>
              </w:rPr>
              <w:t>to be checked</w:t>
            </w:r>
          </w:p>
        </w:tc>
      </w:tr>
      <w:tr w:rsidR="00502451" w:rsidRPr="00502451" w14:paraId="391B8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DA0A7FB"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37590447"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6D05E531"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6367AFF" w14:textId="77777777" w:rsidR="00502451" w:rsidRPr="00502451" w:rsidRDefault="00333F6B" w:rsidP="00502451">
            <w:pPr>
              <w:rPr>
                <w:lang w:eastAsia="de-DE"/>
              </w:rPr>
            </w:pPr>
            <w:hyperlink r:id="rId372" w:history="1">
              <w:r w:rsidR="00502451" w:rsidRPr="00502451">
                <w:rPr>
                  <w:rStyle w:val="Hyperlink"/>
                  <w:lang w:val="en-CA" w:eastAsia="de-DE"/>
                </w:rPr>
                <w:t>h264</w:t>
              </w:r>
            </w:hyperlink>
            <w:r w:rsidR="00502451" w:rsidRPr="00502451">
              <w:rPr>
                <w:lang w:val="en-CA" w:eastAsia="de-DE"/>
              </w:rPr>
              <w:t xml:space="preserve"> </w:t>
            </w:r>
            <w:hyperlink r:id="rId373"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43193538" w14:textId="77777777" w:rsidR="00502451" w:rsidRPr="00502451" w:rsidRDefault="00502451" w:rsidP="00502451">
            <w:pPr>
              <w:rPr>
                <w:lang w:val="en-CA" w:eastAsia="de-DE"/>
              </w:rPr>
            </w:pPr>
            <w:r w:rsidRPr="00502451">
              <w:rPr>
                <w:lang w:val="en-CA" w:eastAsia="de-DE"/>
              </w:rPr>
              <w:t>to be checked</w:t>
            </w:r>
          </w:p>
        </w:tc>
      </w:tr>
      <w:tr w:rsidR="00502451" w:rsidRPr="00502451" w14:paraId="5E72A99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5B1AB3"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151C3D84" w14:textId="77777777" w:rsidR="00502451" w:rsidRPr="00502451" w:rsidRDefault="00502451" w:rsidP="00502451">
            <w:pPr>
              <w:rPr>
                <w:lang w:val="en-CA" w:eastAsia="de-DE"/>
              </w:rPr>
            </w:pPr>
            <w:r w:rsidRPr="00502451">
              <w:rPr>
                <w:lang w:val="en-CA" w:eastAsia="de-DE"/>
              </w:rPr>
              <w:t>Twitch/SA4</w:t>
            </w:r>
          </w:p>
        </w:tc>
        <w:tc>
          <w:tcPr>
            <w:tcW w:w="2026" w:type="dxa"/>
            <w:tcBorders>
              <w:top w:val="single" w:sz="4" w:space="0" w:color="auto"/>
              <w:left w:val="single" w:sz="4" w:space="0" w:color="auto"/>
              <w:bottom w:val="single" w:sz="4" w:space="0" w:color="auto"/>
              <w:right w:val="single" w:sz="4" w:space="0" w:color="auto"/>
            </w:tcBorders>
            <w:hideMark/>
          </w:tcPr>
          <w:p w14:paraId="7770A76C"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D3DC76" w14:textId="77777777" w:rsidR="00502451" w:rsidRPr="00502451" w:rsidRDefault="00333F6B" w:rsidP="00502451">
            <w:pPr>
              <w:rPr>
                <w:lang w:eastAsia="de-DE"/>
              </w:rPr>
            </w:pPr>
            <w:hyperlink r:id="rId374" w:history="1">
              <w:r w:rsidR="00502451" w:rsidRPr="00502451">
                <w:rPr>
                  <w:rStyle w:val="Hyperlink"/>
                  <w:lang w:val="en-CA" w:eastAsia="de-DE"/>
                </w:rPr>
                <w:t>h264</w:t>
              </w:r>
            </w:hyperlink>
            <w:r w:rsidR="00502451" w:rsidRPr="00502451">
              <w:rPr>
                <w:lang w:val="en-CA" w:eastAsia="de-DE"/>
              </w:rPr>
              <w:t xml:space="preserve"> </w:t>
            </w:r>
            <w:hyperlink r:id="rId375" w:history="1">
              <w:r w:rsidR="00502451" w:rsidRPr="00502451">
                <w:rPr>
                  <w:rStyle w:val="Hyperlink"/>
                  <w:lang w:val="en-CA" w:eastAsia="de-DE"/>
                </w:rPr>
                <w:t>uncompressed</w:t>
              </w:r>
            </w:hyperlink>
            <w:r w:rsidR="00502451" w:rsidRPr="00502451">
              <w:rPr>
                <w:lang w:val="en-CA" w:eastAsia="de-DE"/>
              </w:rPr>
              <w:t xml:space="preserve"> / </w:t>
            </w:r>
            <w:hyperlink r:id="rId376"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5BD6904" w14:textId="77777777" w:rsidR="00502451" w:rsidRPr="00502451" w:rsidRDefault="00502451" w:rsidP="00502451">
            <w:pPr>
              <w:rPr>
                <w:lang w:val="en-CA" w:eastAsia="de-DE"/>
              </w:rPr>
            </w:pPr>
            <w:r w:rsidRPr="00502451">
              <w:rPr>
                <w:lang w:val="en-CA" w:eastAsia="de-DE"/>
              </w:rPr>
              <w:t>to be checked</w:t>
            </w:r>
          </w:p>
        </w:tc>
      </w:tr>
      <w:tr w:rsidR="00502451" w:rsidRPr="00502451" w14:paraId="73713B3F"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FE1490B"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30BC0B81" w14:textId="77777777" w:rsidR="00502451" w:rsidRPr="00502451" w:rsidRDefault="00502451" w:rsidP="00502451">
            <w:pPr>
              <w:rPr>
                <w:lang w:val="en-CA" w:eastAsia="de-DE"/>
              </w:rPr>
            </w:pPr>
            <w:r w:rsidRPr="00502451">
              <w:rPr>
                <w:lang w:val="en-CA" w:eastAsia="de-DE"/>
              </w:rPr>
              <w:t>Twitch</w:t>
            </w:r>
          </w:p>
        </w:tc>
        <w:tc>
          <w:tcPr>
            <w:tcW w:w="2026" w:type="dxa"/>
            <w:tcBorders>
              <w:top w:val="single" w:sz="4" w:space="0" w:color="auto"/>
              <w:left w:val="single" w:sz="4" w:space="0" w:color="auto"/>
              <w:bottom w:val="single" w:sz="4" w:space="0" w:color="auto"/>
              <w:right w:val="single" w:sz="4" w:space="0" w:color="auto"/>
            </w:tcBorders>
            <w:hideMark/>
          </w:tcPr>
          <w:p w14:paraId="39122BE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92B272C" w14:textId="77777777" w:rsidR="00502451" w:rsidRPr="00502451" w:rsidRDefault="00333F6B" w:rsidP="00502451">
            <w:pPr>
              <w:rPr>
                <w:lang w:eastAsia="de-DE"/>
              </w:rPr>
            </w:pPr>
            <w:hyperlink r:id="rId377" w:history="1">
              <w:r w:rsidR="00502451" w:rsidRPr="00502451">
                <w:rPr>
                  <w:rStyle w:val="Hyperlink"/>
                  <w:lang w:val="en-CA" w:eastAsia="de-DE"/>
                </w:rPr>
                <w:t>h264</w:t>
              </w:r>
            </w:hyperlink>
            <w:r w:rsidR="00502451" w:rsidRPr="00502451">
              <w:rPr>
                <w:lang w:val="en-CA" w:eastAsia="de-DE"/>
              </w:rPr>
              <w:t xml:space="preserve"> </w:t>
            </w:r>
            <w:hyperlink r:id="rId378" w:history="1">
              <w:r w:rsidR="00502451" w:rsidRPr="00502451">
                <w:rPr>
                  <w:rStyle w:val="Hyperlink"/>
                  <w:lang w:val="en-CA" w:eastAsia="de-DE"/>
                </w:rPr>
                <w:t>uncompressed</w:t>
              </w:r>
            </w:hyperlink>
          </w:p>
        </w:tc>
        <w:tc>
          <w:tcPr>
            <w:tcW w:w="1593" w:type="dxa"/>
            <w:tcBorders>
              <w:top w:val="single" w:sz="4" w:space="0" w:color="auto"/>
              <w:left w:val="single" w:sz="4" w:space="0" w:color="auto"/>
              <w:bottom w:val="single" w:sz="4" w:space="0" w:color="auto"/>
              <w:right w:val="single" w:sz="4" w:space="0" w:color="auto"/>
            </w:tcBorders>
            <w:hideMark/>
          </w:tcPr>
          <w:p w14:paraId="578A65D3" w14:textId="77777777" w:rsidR="00502451" w:rsidRPr="00502451" w:rsidRDefault="00502451" w:rsidP="00502451">
            <w:pPr>
              <w:rPr>
                <w:lang w:val="en-CA" w:eastAsia="de-DE"/>
              </w:rPr>
            </w:pPr>
            <w:r w:rsidRPr="00502451">
              <w:rPr>
                <w:lang w:val="en-CA" w:eastAsia="de-DE"/>
              </w:rPr>
              <w:t>to be checked</w:t>
            </w:r>
          </w:p>
        </w:tc>
      </w:tr>
      <w:tr w:rsidR="00502451" w:rsidRPr="00502451" w14:paraId="52E331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9FAD9CB"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07822EF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8509AFD"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756ACE9" w14:textId="77777777" w:rsidR="00502451" w:rsidRPr="00502451" w:rsidRDefault="00333F6B" w:rsidP="00502451">
            <w:pPr>
              <w:rPr>
                <w:lang w:val="en-CA" w:eastAsia="de-DE"/>
              </w:rPr>
            </w:pPr>
            <w:hyperlink r:id="rId379"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33427AF" w14:textId="77777777" w:rsidR="00502451" w:rsidRPr="00502451" w:rsidRDefault="00502451" w:rsidP="00502451">
            <w:pPr>
              <w:rPr>
                <w:lang w:val="en-CA" w:eastAsia="de-DE"/>
              </w:rPr>
            </w:pPr>
            <w:r w:rsidRPr="00502451">
              <w:rPr>
                <w:lang w:val="en-CA" w:eastAsia="de-DE"/>
              </w:rPr>
              <w:t>to be checked</w:t>
            </w:r>
          </w:p>
        </w:tc>
      </w:tr>
      <w:tr w:rsidR="00502451" w:rsidRPr="00502451" w14:paraId="1D27763C"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0EFD06C"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3B1BAAE8"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2F7860DF"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382915A4" w14:textId="77777777" w:rsidR="00502451" w:rsidRPr="00502451" w:rsidRDefault="00333F6B" w:rsidP="00502451">
            <w:pPr>
              <w:rPr>
                <w:lang w:val="en-CA" w:eastAsia="de-DE"/>
              </w:rPr>
            </w:pPr>
            <w:hyperlink r:id="rId380"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B300B1F" w14:textId="77777777" w:rsidR="00502451" w:rsidRPr="00502451" w:rsidRDefault="00502451" w:rsidP="00502451">
            <w:pPr>
              <w:rPr>
                <w:lang w:val="en-CA" w:eastAsia="de-DE"/>
              </w:rPr>
            </w:pPr>
            <w:r w:rsidRPr="00502451">
              <w:rPr>
                <w:lang w:val="en-CA" w:eastAsia="de-DE"/>
              </w:rPr>
              <w:t>to be checked</w:t>
            </w:r>
          </w:p>
        </w:tc>
      </w:tr>
      <w:tr w:rsidR="00502451" w:rsidRPr="00502451" w14:paraId="5B22A89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DEFAAB3"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3E7452C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0F981CD2" w14:textId="77777777" w:rsidR="00502451" w:rsidRPr="00502451" w:rsidRDefault="00502451" w:rsidP="00502451">
            <w:pPr>
              <w:rPr>
                <w:lang w:eastAsia="de-DE"/>
              </w:rPr>
            </w:pPr>
            <w:r w:rsidRPr="00502451">
              <w:rPr>
                <w:lang w:eastAsia="de-DE"/>
              </w:rPr>
              <w:t>4096x2160,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996622E" w14:textId="77777777" w:rsidR="00502451" w:rsidRPr="00502451" w:rsidRDefault="00333F6B" w:rsidP="00502451">
            <w:pPr>
              <w:rPr>
                <w:lang w:val="en-CA" w:eastAsia="de-DE"/>
              </w:rPr>
            </w:pPr>
            <w:hyperlink r:id="rId381"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794159E5" w14:textId="77777777" w:rsidR="00502451" w:rsidRPr="00502451" w:rsidRDefault="00502451" w:rsidP="00502451">
            <w:pPr>
              <w:rPr>
                <w:lang w:val="en-CA" w:eastAsia="de-DE"/>
              </w:rPr>
            </w:pPr>
            <w:r w:rsidRPr="00502451">
              <w:rPr>
                <w:lang w:val="en-CA" w:eastAsia="de-DE"/>
              </w:rPr>
              <w:t>to be checked</w:t>
            </w:r>
          </w:p>
        </w:tc>
      </w:tr>
      <w:tr w:rsidR="00502451" w:rsidRPr="00502451" w14:paraId="193A1C9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99E9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1536C20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70BD7973"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2FE92FDB" w14:textId="77777777" w:rsidR="00502451" w:rsidRPr="00502451" w:rsidRDefault="00333F6B" w:rsidP="00502451">
            <w:pPr>
              <w:rPr>
                <w:lang w:val="en-CA" w:eastAsia="de-DE"/>
              </w:rPr>
            </w:pPr>
            <w:hyperlink r:id="rId382"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1FDDC0CC" w14:textId="77777777" w:rsidR="00502451" w:rsidRPr="00502451" w:rsidRDefault="00502451" w:rsidP="00502451">
            <w:pPr>
              <w:rPr>
                <w:lang w:val="en-CA" w:eastAsia="de-DE"/>
              </w:rPr>
            </w:pPr>
            <w:r w:rsidRPr="00502451">
              <w:rPr>
                <w:lang w:val="en-CA" w:eastAsia="de-DE"/>
              </w:rPr>
              <w:t>to be checked</w:t>
            </w:r>
          </w:p>
        </w:tc>
      </w:tr>
      <w:tr w:rsidR="00502451" w:rsidRPr="00502451" w14:paraId="4FD7E35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56795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51DDAA15"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3FD2B5C8"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1947E72" w14:textId="77777777" w:rsidR="00502451" w:rsidRPr="00502451" w:rsidRDefault="00333F6B" w:rsidP="00502451">
            <w:pPr>
              <w:rPr>
                <w:lang w:val="en-CA" w:eastAsia="de-DE"/>
              </w:rPr>
            </w:pPr>
            <w:hyperlink r:id="rId383"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8C38527" w14:textId="77777777" w:rsidR="00502451" w:rsidRPr="00502451" w:rsidRDefault="00502451" w:rsidP="00502451">
            <w:pPr>
              <w:rPr>
                <w:lang w:val="en-CA" w:eastAsia="de-DE"/>
              </w:rPr>
            </w:pPr>
            <w:r w:rsidRPr="00502451">
              <w:rPr>
                <w:lang w:val="en-CA" w:eastAsia="de-DE"/>
              </w:rPr>
              <w:t>to be checked</w:t>
            </w:r>
          </w:p>
        </w:tc>
      </w:tr>
      <w:tr w:rsidR="00502451" w:rsidRPr="00502451" w14:paraId="431D721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8384C1B"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12CC6BB2" w14:textId="77777777" w:rsidR="00502451" w:rsidRPr="00502451" w:rsidRDefault="00502451" w:rsidP="00502451">
            <w:pPr>
              <w:rPr>
                <w:lang w:val="en-CA" w:eastAsia="de-DE"/>
              </w:rPr>
            </w:pPr>
            <w:r w:rsidRPr="00502451">
              <w:rPr>
                <w:lang w:val="en-CA" w:eastAsia="de-DE"/>
              </w:rPr>
              <w:t>Tencent/SA4</w:t>
            </w:r>
          </w:p>
        </w:tc>
        <w:tc>
          <w:tcPr>
            <w:tcW w:w="2026" w:type="dxa"/>
            <w:tcBorders>
              <w:top w:val="single" w:sz="4" w:space="0" w:color="auto"/>
              <w:left w:val="single" w:sz="4" w:space="0" w:color="auto"/>
              <w:bottom w:val="single" w:sz="4" w:space="0" w:color="auto"/>
              <w:right w:val="single" w:sz="4" w:space="0" w:color="auto"/>
            </w:tcBorders>
            <w:hideMark/>
          </w:tcPr>
          <w:p w14:paraId="474C54DE" w14:textId="77777777" w:rsidR="00502451" w:rsidRPr="00502451" w:rsidRDefault="00502451" w:rsidP="00502451">
            <w:pPr>
              <w:rPr>
                <w:lang w:eastAsia="de-DE"/>
              </w:rPr>
            </w:pPr>
            <w:r w:rsidRPr="00502451">
              <w:rPr>
                <w:lang w:eastAsia="de-DE"/>
              </w:rPr>
              <w:t>1920x1080, 60p, 10s (600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5660B43F" w14:textId="77777777" w:rsidR="00502451" w:rsidRPr="00502451" w:rsidRDefault="00333F6B" w:rsidP="00502451">
            <w:pPr>
              <w:rPr>
                <w:lang w:val="en-CA" w:eastAsia="de-DE"/>
              </w:rPr>
            </w:pPr>
            <w:hyperlink r:id="rId384"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56EFA86E" w14:textId="77777777" w:rsidR="00502451" w:rsidRPr="00502451" w:rsidRDefault="00502451" w:rsidP="00502451">
            <w:pPr>
              <w:rPr>
                <w:lang w:val="en-CA" w:eastAsia="de-DE"/>
              </w:rPr>
            </w:pPr>
            <w:r w:rsidRPr="00502451">
              <w:rPr>
                <w:lang w:val="en-CA" w:eastAsia="de-DE"/>
              </w:rPr>
              <w:t>to be checked</w:t>
            </w:r>
          </w:p>
        </w:tc>
      </w:tr>
      <w:tr w:rsidR="00502451" w:rsidRPr="00502451" w14:paraId="66A6A0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BAF5019"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6FA0A433"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00C81F8F"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186F5B23" w14:textId="77777777" w:rsidR="00502451" w:rsidRPr="00502451" w:rsidRDefault="00333F6B" w:rsidP="00502451">
            <w:pPr>
              <w:rPr>
                <w:lang w:val="en-CA" w:eastAsia="de-DE"/>
              </w:rPr>
            </w:pPr>
            <w:hyperlink r:id="rId385"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3080B50" w14:textId="77777777" w:rsidR="00502451" w:rsidRPr="00502451" w:rsidRDefault="00502451" w:rsidP="00502451">
            <w:pPr>
              <w:rPr>
                <w:lang w:val="en-CA" w:eastAsia="de-DE"/>
              </w:rPr>
            </w:pPr>
            <w:r w:rsidRPr="00502451">
              <w:rPr>
                <w:lang w:val="en-CA" w:eastAsia="de-DE"/>
              </w:rPr>
              <w:t>to be checked</w:t>
            </w:r>
          </w:p>
        </w:tc>
      </w:tr>
      <w:tr w:rsidR="00502451" w:rsidRPr="00502451" w14:paraId="553DA85A"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168BCBD"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4A1D6A1D"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657CB100"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7B9F3E5D" w14:textId="77777777" w:rsidR="00502451" w:rsidRPr="00502451" w:rsidRDefault="00333F6B" w:rsidP="00502451">
            <w:pPr>
              <w:rPr>
                <w:lang w:val="en-CA" w:eastAsia="de-DE"/>
              </w:rPr>
            </w:pPr>
            <w:hyperlink r:id="rId386"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27286F2C" w14:textId="77777777" w:rsidR="00502451" w:rsidRPr="00502451" w:rsidRDefault="00502451" w:rsidP="00502451">
            <w:pPr>
              <w:rPr>
                <w:lang w:val="en-CA" w:eastAsia="de-DE"/>
              </w:rPr>
            </w:pPr>
            <w:r w:rsidRPr="00502451">
              <w:rPr>
                <w:lang w:val="en-CA" w:eastAsia="de-DE"/>
              </w:rPr>
              <w:t>to be checked</w:t>
            </w:r>
          </w:p>
        </w:tc>
      </w:tr>
      <w:tr w:rsidR="00502451" w:rsidRPr="00502451" w14:paraId="619B560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9705578"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258BAF17" w14:textId="77777777" w:rsidR="00502451" w:rsidRPr="00502451" w:rsidRDefault="00502451" w:rsidP="00502451">
            <w:pPr>
              <w:rPr>
                <w:lang w:val="en-CA" w:eastAsia="de-DE"/>
              </w:rPr>
            </w:pPr>
            <w:r w:rsidRPr="00502451">
              <w:rPr>
                <w:lang w:val="en-CA" w:eastAsia="de-DE"/>
              </w:rPr>
              <w:t>Kingston/SA4</w:t>
            </w:r>
          </w:p>
        </w:tc>
        <w:tc>
          <w:tcPr>
            <w:tcW w:w="2026" w:type="dxa"/>
            <w:tcBorders>
              <w:top w:val="single" w:sz="4" w:space="0" w:color="auto"/>
              <w:left w:val="single" w:sz="4" w:space="0" w:color="auto"/>
              <w:bottom w:val="single" w:sz="4" w:space="0" w:color="auto"/>
              <w:right w:val="single" w:sz="4" w:space="0" w:color="auto"/>
            </w:tcBorders>
            <w:hideMark/>
          </w:tcPr>
          <w:p w14:paraId="7AC8DEAB" w14:textId="77777777" w:rsidR="00502451" w:rsidRPr="00502451" w:rsidRDefault="00502451" w:rsidP="00502451">
            <w:pPr>
              <w:rPr>
                <w:lang w:eastAsia="de-DE"/>
              </w:rPr>
            </w:pPr>
            <w:r w:rsidRPr="00502451">
              <w:rPr>
                <w:lang w:eastAsia="de-DE"/>
              </w:rPr>
              <w:t>1920x1080, 30p, 30s (900 Frames), YUV420(8 bits)</w:t>
            </w:r>
          </w:p>
        </w:tc>
        <w:tc>
          <w:tcPr>
            <w:tcW w:w="2062" w:type="dxa"/>
            <w:tcBorders>
              <w:top w:val="single" w:sz="4" w:space="0" w:color="auto"/>
              <w:left w:val="single" w:sz="4" w:space="0" w:color="auto"/>
              <w:bottom w:val="single" w:sz="4" w:space="0" w:color="auto"/>
              <w:right w:val="single" w:sz="4" w:space="0" w:color="auto"/>
            </w:tcBorders>
            <w:hideMark/>
          </w:tcPr>
          <w:p w14:paraId="071333BF" w14:textId="77777777" w:rsidR="00502451" w:rsidRPr="00502451" w:rsidRDefault="00333F6B" w:rsidP="00502451">
            <w:pPr>
              <w:rPr>
                <w:lang w:val="en-CA" w:eastAsia="de-DE"/>
              </w:rPr>
            </w:pPr>
            <w:hyperlink r:id="rId387" w:history="1">
              <w:proofErr w:type="spellStart"/>
              <w:r w:rsidR="00502451" w:rsidRPr="00502451">
                <w:rPr>
                  <w:rStyle w:val="Hyperlink"/>
                  <w:lang w:val="en-CA" w:eastAsia="de-DE"/>
                </w:rPr>
                <w:t>ReferenceSequences</w:t>
              </w:r>
              <w:proofErr w:type="spellEnd"/>
            </w:hyperlink>
          </w:p>
        </w:tc>
        <w:tc>
          <w:tcPr>
            <w:tcW w:w="1593" w:type="dxa"/>
            <w:tcBorders>
              <w:top w:val="single" w:sz="4" w:space="0" w:color="auto"/>
              <w:left w:val="single" w:sz="4" w:space="0" w:color="auto"/>
              <w:bottom w:val="single" w:sz="4" w:space="0" w:color="auto"/>
              <w:right w:val="single" w:sz="4" w:space="0" w:color="auto"/>
            </w:tcBorders>
            <w:hideMark/>
          </w:tcPr>
          <w:p w14:paraId="06B4CFFA" w14:textId="77777777" w:rsidR="00502451" w:rsidRPr="00502451" w:rsidRDefault="00502451" w:rsidP="00502451">
            <w:pPr>
              <w:rPr>
                <w:lang w:val="en-CA" w:eastAsia="de-DE"/>
              </w:rPr>
            </w:pPr>
            <w:r w:rsidRPr="00502451">
              <w:rPr>
                <w:lang w:val="en-CA" w:eastAsia="de-DE"/>
              </w:rPr>
              <w:t>to be checked</w:t>
            </w:r>
          </w:p>
        </w:tc>
      </w:tr>
    </w:tbl>
    <w:p w14:paraId="1F402AD4" w14:textId="77777777" w:rsidR="00502451" w:rsidRPr="00502451" w:rsidRDefault="00502451" w:rsidP="00502451">
      <w:pPr>
        <w:rPr>
          <w:lang w:val="en-CA" w:eastAsia="de-DE"/>
        </w:rPr>
      </w:pPr>
    </w:p>
    <w:p w14:paraId="7BB7CA26" w14:textId="77777777" w:rsidR="00502451" w:rsidRPr="00502451" w:rsidRDefault="00502451" w:rsidP="00222F4F">
      <w:pPr>
        <w:pStyle w:val="Listenabsatz"/>
        <w:numPr>
          <w:ilvl w:val="0"/>
          <w:numId w:val="549"/>
        </w:numPr>
        <w:rPr>
          <w:b/>
          <w:bCs/>
          <w:lang w:val="en-CA" w:eastAsia="de-DE"/>
        </w:rPr>
      </w:pPr>
      <w:r w:rsidRPr="00502451">
        <w:rPr>
          <w:b/>
          <w:bCs/>
          <w:lang w:val="en-CA" w:eastAsia="de-DE"/>
        </w:rPr>
        <w:t>Auxiliary information for gaming sequences</w:t>
      </w:r>
    </w:p>
    <w:p w14:paraId="54D30A6A" w14:textId="77777777" w:rsidR="00502451" w:rsidRPr="00502451" w:rsidRDefault="00502451" w:rsidP="00502451">
      <w:pPr>
        <w:rPr>
          <w:lang w:val="en-CA" w:eastAsia="de-DE"/>
        </w:rPr>
      </w:pPr>
      <w:r w:rsidRPr="00502451">
        <w:rPr>
          <w:lang w:val="en-CA" w:eastAsia="de-DE"/>
        </w:rPr>
        <w:t>Various additional information may be available from the gaming engine. This can include:</w:t>
      </w:r>
    </w:p>
    <w:tbl>
      <w:tblPr>
        <w:tblStyle w:val="Tabellenraster"/>
        <w:tblW w:w="0" w:type="auto"/>
        <w:tblLook w:val="04A0" w:firstRow="1" w:lastRow="0" w:firstColumn="1" w:lastColumn="0" w:noHBand="0" w:noVBand="1"/>
      </w:tblPr>
      <w:tblGrid>
        <w:gridCol w:w="1870"/>
        <w:gridCol w:w="3435"/>
        <w:gridCol w:w="3960"/>
      </w:tblGrid>
      <w:tr w:rsidR="00502451" w:rsidRPr="00502451" w14:paraId="31D5134E"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F437307" w14:textId="77777777" w:rsidR="00502451" w:rsidRPr="00502451" w:rsidRDefault="00502451" w:rsidP="00502451">
            <w:pPr>
              <w:rPr>
                <w:b/>
                <w:lang w:val="en-CA" w:eastAsia="de-DE"/>
              </w:rPr>
            </w:pPr>
            <w:r w:rsidRPr="00502451">
              <w:rPr>
                <w:b/>
                <w:lang w:val="en-CA" w:eastAsia="de-DE"/>
              </w:rPr>
              <w:t>Type</w:t>
            </w:r>
          </w:p>
        </w:tc>
        <w:tc>
          <w:tcPr>
            <w:tcW w:w="3435" w:type="dxa"/>
            <w:tcBorders>
              <w:top w:val="single" w:sz="4" w:space="0" w:color="auto"/>
              <w:left w:val="single" w:sz="4" w:space="0" w:color="auto"/>
              <w:bottom w:val="single" w:sz="4" w:space="0" w:color="auto"/>
              <w:right w:val="single" w:sz="4" w:space="0" w:color="auto"/>
            </w:tcBorders>
            <w:hideMark/>
          </w:tcPr>
          <w:p w14:paraId="19A0AA50" w14:textId="77777777" w:rsidR="00502451" w:rsidRPr="00502451" w:rsidRDefault="00502451" w:rsidP="00502451">
            <w:pPr>
              <w:rPr>
                <w:b/>
                <w:lang w:val="en-CA" w:eastAsia="de-DE"/>
              </w:rPr>
            </w:pPr>
            <w:r w:rsidRPr="00502451">
              <w:rPr>
                <w:b/>
                <w:lang w:val="en-CA" w:eastAsia="de-DE"/>
              </w:rPr>
              <w:t>Format</w:t>
            </w:r>
          </w:p>
        </w:tc>
        <w:tc>
          <w:tcPr>
            <w:tcW w:w="3960" w:type="dxa"/>
            <w:tcBorders>
              <w:top w:val="single" w:sz="4" w:space="0" w:color="auto"/>
              <w:left w:val="single" w:sz="4" w:space="0" w:color="auto"/>
              <w:bottom w:val="single" w:sz="4" w:space="0" w:color="auto"/>
              <w:right w:val="single" w:sz="4" w:space="0" w:color="auto"/>
            </w:tcBorders>
            <w:hideMark/>
          </w:tcPr>
          <w:p w14:paraId="43B27F93" w14:textId="77777777" w:rsidR="00502451" w:rsidRPr="00502451" w:rsidRDefault="00502451" w:rsidP="00502451">
            <w:pPr>
              <w:rPr>
                <w:b/>
                <w:lang w:val="en-CA" w:eastAsia="de-DE"/>
              </w:rPr>
            </w:pPr>
            <w:r w:rsidRPr="00502451">
              <w:rPr>
                <w:b/>
                <w:lang w:val="en-CA" w:eastAsia="de-DE"/>
              </w:rPr>
              <w:t>Used in</w:t>
            </w:r>
          </w:p>
        </w:tc>
      </w:tr>
      <w:tr w:rsidR="00502451" w:rsidRPr="00502451" w14:paraId="2EFAD07C"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6525633"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2FC1CB94" w14:textId="77777777" w:rsidR="00502451" w:rsidRPr="00502451" w:rsidRDefault="00502451" w:rsidP="00502451">
            <w:pPr>
              <w:rPr>
                <w:lang w:val="en-CA" w:eastAsia="de-DE"/>
              </w:rPr>
            </w:pPr>
            <w:r w:rsidRPr="00502451">
              <w:rPr>
                <w:lang w:eastAsia="de-DE"/>
              </w:rPr>
              <w:t xml:space="preserve">per-pixel, </w:t>
            </w:r>
            <w:r w:rsidRPr="00502451">
              <w:rPr>
                <w:lang w:val="en-CA" w:eastAsia="de-DE"/>
              </w:rPr>
              <w:t xml:space="preserve">14 </w:t>
            </w:r>
            <w:proofErr w:type="gramStart"/>
            <w:r w:rsidRPr="00502451">
              <w:rPr>
                <w:lang w:val="en-CA" w:eastAsia="de-DE"/>
              </w:rPr>
              <w:t>bit</w:t>
            </w:r>
            <w:proofErr w:type="gramEnd"/>
            <w:r w:rsidRPr="00502451">
              <w:rPr>
                <w:lang w:val="en-CA" w:eastAsia="de-DE"/>
              </w:rPr>
              <w:t xml:space="preserve"> </w:t>
            </w:r>
          </w:p>
        </w:tc>
        <w:tc>
          <w:tcPr>
            <w:tcW w:w="3960" w:type="dxa"/>
            <w:tcBorders>
              <w:top w:val="single" w:sz="4" w:space="0" w:color="auto"/>
              <w:left w:val="single" w:sz="4" w:space="0" w:color="auto"/>
              <w:bottom w:val="single" w:sz="4" w:space="0" w:color="auto"/>
              <w:right w:val="single" w:sz="4" w:space="0" w:color="auto"/>
            </w:tcBorders>
            <w:hideMark/>
          </w:tcPr>
          <w:p w14:paraId="38ABB991" w14:textId="77777777" w:rsidR="00502451" w:rsidRPr="00502451" w:rsidRDefault="00502451" w:rsidP="00502451">
            <w:pPr>
              <w:rPr>
                <w:lang w:val="en-CA" w:eastAsia="de-DE"/>
              </w:rPr>
            </w:pPr>
            <w:r w:rsidRPr="00502451">
              <w:rPr>
                <w:lang w:val="en-CA" w:eastAsia="de-DE"/>
              </w:rPr>
              <w:t>JVET-Y0041</w:t>
            </w:r>
          </w:p>
        </w:tc>
      </w:tr>
      <w:tr w:rsidR="00502451" w:rsidRPr="00502451" w14:paraId="1D152CC8"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671CF298" w14:textId="77777777" w:rsidR="00502451" w:rsidRPr="00502451" w:rsidRDefault="00502451" w:rsidP="00502451">
            <w:pPr>
              <w:rPr>
                <w:lang w:val="en-CA" w:eastAsia="de-DE"/>
              </w:rPr>
            </w:pPr>
            <w:r w:rsidRPr="00502451">
              <w:rPr>
                <w:lang w:val="en-CA" w:eastAsia="de-DE"/>
              </w:rPr>
              <w:t>optical flow</w:t>
            </w:r>
          </w:p>
        </w:tc>
        <w:tc>
          <w:tcPr>
            <w:tcW w:w="3435" w:type="dxa"/>
            <w:tcBorders>
              <w:top w:val="single" w:sz="4" w:space="0" w:color="auto"/>
              <w:left w:val="single" w:sz="4" w:space="0" w:color="auto"/>
              <w:bottom w:val="single" w:sz="4" w:space="0" w:color="auto"/>
              <w:right w:val="single" w:sz="4" w:space="0" w:color="auto"/>
            </w:tcBorders>
            <w:hideMark/>
          </w:tcPr>
          <w:p w14:paraId="5C93B158" w14:textId="77777777" w:rsidR="00502451" w:rsidRPr="00502451" w:rsidRDefault="00502451" w:rsidP="00502451">
            <w:pPr>
              <w:rPr>
                <w:lang w:val="en-CA" w:eastAsia="de-DE"/>
              </w:rPr>
            </w:pPr>
            <w:r w:rsidRPr="00502451">
              <w:rPr>
                <w:lang w:val="en-CA" w:eastAsia="de-DE"/>
              </w:rPr>
              <w:t>quarter-pel</w:t>
            </w:r>
          </w:p>
        </w:tc>
        <w:tc>
          <w:tcPr>
            <w:tcW w:w="3960" w:type="dxa"/>
            <w:tcBorders>
              <w:top w:val="single" w:sz="4" w:space="0" w:color="auto"/>
              <w:left w:val="single" w:sz="4" w:space="0" w:color="auto"/>
              <w:bottom w:val="single" w:sz="4" w:space="0" w:color="auto"/>
              <w:right w:val="single" w:sz="4" w:space="0" w:color="auto"/>
            </w:tcBorders>
            <w:hideMark/>
          </w:tcPr>
          <w:p w14:paraId="29076E0A" w14:textId="77777777" w:rsidR="00502451" w:rsidRPr="00502451" w:rsidRDefault="00502451" w:rsidP="00502451">
            <w:pPr>
              <w:rPr>
                <w:lang w:val="en-CA" w:eastAsia="de-DE"/>
              </w:rPr>
            </w:pPr>
            <w:r w:rsidRPr="00502451">
              <w:rPr>
                <w:lang w:val="en-CA" w:eastAsia="de-DE"/>
              </w:rPr>
              <w:t>JVET-Y0041</w:t>
            </w:r>
          </w:p>
        </w:tc>
      </w:tr>
      <w:tr w:rsidR="00502451" w:rsidRPr="00502451" w14:paraId="786E5BA3"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5063C282" w14:textId="77777777" w:rsidR="00502451" w:rsidRPr="00502451" w:rsidRDefault="00502451" w:rsidP="00502451">
            <w:pPr>
              <w:rPr>
                <w:lang w:val="en-CA" w:eastAsia="de-DE"/>
              </w:rPr>
            </w:pPr>
            <w:r w:rsidRPr="00502451">
              <w:rPr>
                <w:lang w:eastAsia="de-DE"/>
              </w:rPr>
              <w:lastRenderedPageBreak/>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1E29C481" w14:textId="77777777" w:rsidR="00502451" w:rsidRPr="00502451" w:rsidRDefault="00502451" w:rsidP="00502451">
            <w:pPr>
              <w:rPr>
                <w:lang w:val="en-CA"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43644315" w14:textId="77777777" w:rsidR="00502451" w:rsidRPr="00502451" w:rsidRDefault="00502451" w:rsidP="00502451">
            <w:pPr>
              <w:rPr>
                <w:lang w:val="en-CA" w:eastAsia="de-DE"/>
              </w:rPr>
            </w:pPr>
            <w:r w:rsidRPr="00502451">
              <w:rPr>
                <w:lang w:val="en-CA" w:eastAsia="de-DE"/>
              </w:rPr>
              <w:t>JVET-AF0187</w:t>
            </w:r>
          </w:p>
        </w:tc>
      </w:tr>
      <w:tr w:rsidR="00502451" w:rsidRPr="00502451" w14:paraId="59D3A52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3CBE6258" w14:textId="77777777" w:rsidR="00502451" w:rsidRPr="00502451" w:rsidRDefault="00502451" w:rsidP="00502451">
            <w:pPr>
              <w:rPr>
                <w:lang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6ECF939F"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2C5F29CF" w14:textId="77777777" w:rsidR="00502451" w:rsidRPr="00502451" w:rsidRDefault="00502451" w:rsidP="00502451">
            <w:pPr>
              <w:rPr>
                <w:lang w:val="en-CA" w:eastAsia="de-DE"/>
              </w:rPr>
            </w:pPr>
            <w:r w:rsidRPr="00502451">
              <w:rPr>
                <w:lang w:val="en-CA" w:eastAsia="de-DE"/>
              </w:rPr>
              <w:t>JVET-AF0187</w:t>
            </w:r>
          </w:p>
        </w:tc>
      </w:tr>
      <w:tr w:rsidR="00502451" w:rsidRPr="00502451" w14:paraId="757CC4D5"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27743A97"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30F86FC6" w14:textId="77777777" w:rsidR="00502451" w:rsidRPr="00502451" w:rsidRDefault="00502451" w:rsidP="00502451">
            <w:pPr>
              <w:rPr>
                <w:lang w:eastAsia="de-DE"/>
              </w:rPr>
            </w:pPr>
            <w:r w:rsidRPr="00502451">
              <w:rPr>
                <w:lang w:eastAsia="de-DE"/>
              </w:rPr>
              <w:t>per-pixel, 32bit</w:t>
            </w:r>
          </w:p>
        </w:tc>
        <w:tc>
          <w:tcPr>
            <w:tcW w:w="3960" w:type="dxa"/>
            <w:tcBorders>
              <w:top w:val="single" w:sz="4" w:space="0" w:color="auto"/>
              <w:left w:val="single" w:sz="4" w:space="0" w:color="auto"/>
              <w:bottom w:val="single" w:sz="4" w:space="0" w:color="auto"/>
              <w:right w:val="single" w:sz="4" w:space="0" w:color="auto"/>
            </w:tcBorders>
            <w:hideMark/>
          </w:tcPr>
          <w:p w14:paraId="45E4CC41" w14:textId="77777777" w:rsidR="00502451" w:rsidRPr="00502451" w:rsidRDefault="00502451" w:rsidP="00502451">
            <w:pPr>
              <w:rPr>
                <w:lang w:val="en-CA" w:eastAsia="de-DE"/>
              </w:rPr>
            </w:pPr>
            <w:r w:rsidRPr="00502451">
              <w:rPr>
                <w:lang w:val="en-CA" w:eastAsia="de-DE"/>
              </w:rPr>
              <w:t>JVET-AF0187</w:t>
            </w:r>
          </w:p>
        </w:tc>
      </w:tr>
      <w:tr w:rsidR="00502451" w:rsidRPr="00502451" w14:paraId="1E267DC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E981CCF" w14:textId="77777777" w:rsidR="00502451" w:rsidRPr="00502451" w:rsidRDefault="00502451" w:rsidP="00502451">
            <w:pPr>
              <w:rPr>
                <w:lang w:val="en-CA" w:eastAsia="de-DE"/>
              </w:rPr>
            </w:pPr>
            <w:r w:rsidRPr="00502451">
              <w:rPr>
                <w:lang w:eastAsia="de-DE"/>
              </w:rPr>
              <w:t>camera information</w:t>
            </w:r>
          </w:p>
        </w:tc>
        <w:tc>
          <w:tcPr>
            <w:tcW w:w="3435" w:type="dxa"/>
            <w:tcBorders>
              <w:top w:val="single" w:sz="4" w:space="0" w:color="auto"/>
              <w:left w:val="single" w:sz="4" w:space="0" w:color="auto"/>
              <w:bottom w:val="single" w:sz="4" w:space="0" w:color="auto"/>
              <w:right w:val="single" w:sz="4" w:space="0" w:color="auto"/>
            </w:tcBorders>
            <w:hideMark/>
          </w:tcPr>
          <w:p w14:paraId="3C960DBC" w14:textId="77777777" w:rsidR="00502451" w:rsidRPr="00502451" w:rsidRDefault="00502451" w:rsidP="00502451">
            <w:pPr>
              <w:rPr>
                <w:lang w:eastAsia="de-DE"/>
              </w:rPr>
            </w:pPr>
            <w:r w:rsidRPr="00502451">
              <w:rPr>
                <w:lang w:eastAsia="de-DE"/>
              </w:rPr>
              <w:t>4x4 array, 32bit</w:t>
            </w:r>
          </w:p>
        </w:tc>
        <w:tc>
          <w:tcPr>
            <w:tcW w:w="3960" w:type="dxa"/>
            <w:tcBorders>
              <w:top w:val="single" w:sz="4" w:space="0" w:color="auto"/>
              <w:left w:val="single" w:sz="4" w:space="0" w:color="auto"/>
              <w:bottom w:val="single" w:sz="4" w:space="0" w:color="auto"/>
              <w:right w:val="single" w:sz="4" w:space="0" w:color="auto"/>
            </w:tcBorders>
            <w:hideMark/>
          </w:tcPr>
          <w:p w14:paraId="6399CBA6" w14:textId="77777777" w:rsidR="00502451" w:rsidRPr="00502451" w:rsidRDefault="00502451" w:rsidP="00502451">
            <w:pPr>
              <w:rPr>
                <w:lang w:val="en-CA"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8F41C9"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5B48A18" w14:textId="77777777" w:rsidR="00502451" w:rsidRPr="00502451" w:rsidRDefault="00502451" w:rsidP="00502451">
            <w:pPr>
              <w:rPr>
                <w:lang w:val="en-CA" w:eastAsia="de-DE"/>
              </w:rPr>
            </w:pPr>
            <w:r w:rsidRPr="00502451">
              <w:rPr>
                <w:lang w:val="en-CA" w:eastAsia="de-DE"/>
              </w:rPr>
              <w:t>depth map</w:t>
            </w:r>
          </w:p>
        </w:tc>
        <w:tc>
          <w:tcPr>
            <w:tcW w:w="3435" w:type="dxa"/>
            <w:tcBorders>
              <w:top w:val="single" w:sz="4" w:space="0" w:color="auto"/>
              <w:left w:val="single" w:sz="4" w:space="0" w:color="auto"/>
              <w:bottom w:val="single" w:sz="4" w:space="0" w:color="auto"/>
              <w:right w:val="single" w:sz="4" w:space="0" w:color="auto"/>
            </w:tcBorders>
            <w:hideMark/>
          </w:tcPr>
          <w:p w14:paraId="3A22A125" w14:textId="77777777" w:rsidR="00502451" w:rsidRPr="00502451" w:rsidRDefault="00502451" w:rsidP="00502451">
            <w:pPr>
              <w:rPr>
                <w:lang w:eastAsia="de-DE"/>
              </w:rPr>
            </w:pPr>
            <w:r w:rsidRPr="00502451">
              <w:rPr>
                <w:lang w:eastAsia="de-DE"/>
              </w:rPr>
              <w:t>per-pixel, 32bit (R32)</w:t>
            </w:r>
          </w:p>
        </w:tc>
        <w:tc>
          <w:tcPr>
            <w:tcW w:w="3960" w:type="dxa"/>
            <w:tcBorders>
              <w:top w:val="single" w:sz="4" w:space="0" w:color="auto"/>
              <w:left w:val="single" w:sz="4" w:space="0" w:color="auto"/>
              <w:bottom w:val="single" w:sz="4" w:space="0" w:color="auto"/>
              <w:right w:val="single" w:sz="4" w:space="0" w:color="auto"/>
            </w:tcBorders>
            <w:hideMark/>
          </w:tcPr>
          <w:p w14:paraId="5D8CEDE5"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5D434C74"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4CDB7C75" w14:textId="77777777" w:rsidR="00502451" w:rsidRPr="00502451" w:rsidRDefault="00502451" w:rsidP="00502451">
            <w:pPr>
              <w:rPr>
                <w:lang w:val="en-CA" w:eastAsia="de-DE"/>
              </w:rPr>
            </w:pPr>
            <w:r w:rsidRPr="00502451">
              <w:rPr>
                <w:lang w:val="en-CA" w:eastAsia="de-DE"/>
              </w:rPr>
              <w:t>motion vector</w:t>
            </w:r>
          </w:p>
        </w:tc>
        <w:tc>
          <w:tcPr>
            <w:tcW w:w="3435" w:type="dxa"/>
            <w:tcBorders>
              <w:top w:val="single" w:sz="4" w:space="0" w:color="auto"/>
              <w:left w:val="single" w:sz="4" w:space="0" w:color="auto"/>
              <w:bottom w:val="single" w:sz="4" w:space="0" w:color="auto"/>
              <w:right w:val="single" w:sz="4" w:space="0" w:color="auto"/>
            </w:tcBorders>
            <w:hideMark/>
          </w:tcPr>
          <w:p w14:paraId="1B427671" w14:textId="77777777" w:rsidR="00502451" w:rsidRPr="00502451" w:rsidRDefault="00502451" w:rsidP="00502451">
            <w:pPr>
              <w:rPr>
                <w:lang w:eastAsia="de-DE"/>
              </w:rPr>
            </w:pPr>
            <w:r w:rsidRPr="00502451">
              <w:rPr>
                <w:lang w:eastAsia="de-DE"/>
              </w:rPr>
              <w:t>per-pixel, 2x32bit (R32G32)</w:t>
            </w:r>
          </w:p>
        </w:tc>
        <w:tc>
          <w:tcPr>
            <w:tcW w:w="3960" w:type="dxa"/>
            <w:tcBorders>
              <w:top w:val="single" w:sz="4" w:space="0" w:color="auto"/>
              <w:left w:val="single" w:sz="4" w:space="0" w:color="auto"/>
              <w:bottom w:val="single" w:sz="4" w:space="0" w:color="auto"/>
              <w:right w:val="single" w:sz="4" w:space="0" w:color="auto"/>
            </w:tcBorders>
            <w:hideMark/>
          </w:tcPr>
          <w:p w14:paraId="5FC680A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02185B8B"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9D8F5A6" w14:textId="77777777" w:rsidR="00502451" w:rsidRPr="00502451" w:rsidRDefault="00502451" w:rsidP="00502451">
            <w:pPr>
              <w:rPr>
                <w:lang w:val="en-CA" w:eastAsia="de-DE"/>
              </w:rPr>
            </w:pPr>
            <w:r w:rsidRPr="00502451">
              <w:rPr>
                <w:lang w:val="en-CA" w:eastAsia="de-DE"/>
              </w:rPr>
              <w:t>albedo texture</w:t>
            </w:r>
          </w:p>
        </w:tc>
        <w:tc>
          <w:tcPr>
            <w:tcW w:w="3435" w:type="dxa"/>
            <w:tcBorders>
              <w:top w:val="single" w:sz="4" w:space="0" w:color="auto"/>
              <w:left w:val="single" w:sz="4" w:space="0" w:color="auto"/>
              <w:bottom w:val="single" w:sz="4" w:space="0" w:color="auto"/>
              <w:right w:val="single" w:sz="4" w:space="0" w:color="auto"/>
            </w:tcBorders>
            <w:hideMark/>
          </w:tcPr>
          <w:p w14:paraId="1354D6A5" w14:textId="77777777" w:rsidR="00502451" w:rsidRPr="00502451" w:rsidRDefault="00502451" w:rsidP="00502451">
            <w:pPr>
              <w:rPr>
                <w:lang w:eastAsia="de-DE"/>
              </w:rPr>
            </w:pPr>
            <w:r w:rsidRPr="00502451">
              <w:rPr>
                <w:lang w:eastAsia="de-DE"/>
              </w:rPr>
              <w:t>per-pixel, 4x8bit (R8G8B8A8)</w:t>
            </w:r>
          </w:p>
        </w:tc>
        <w:tc>
          <w:tcPr>
            <w:tcW w:w="3960" w:type="dxa"/>
            <w:tcBorders>
              <w:top w:val="single" w:sz="4" w:space="0" w:color="auto"/>
              <w:left w:val="single" w:sz="4" w:space="0" w:color="auto"/>
              <w:bottom w:val="single" w:sz="4" w:space="0" w:color="auto"/>
              <w:right w:val="single" w:sz="4" w:space="0" w:color="auto"/>
            </w:tcBorders>
            <w:hideMark/>
          </w:tcPr>
          <w:p w14:paraId="38BB3CCD"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r w:rsidR="00502451" w:rsidRPr="00502451" w14:paraId="2461B59A" w14:textId="77777777" w:rsidTr="00502451">
        <w:tc>
          <w:tcPr>
            <w:tcW w:w="1870" w:type="dxa"/>
            <w:tcBorders>
              <w:top w:val="single" w:sz="4" w:space="0" w:color="auto"/>
              <w:left w:val="single" w:sz="4" w:space="0" w:color="auto"/>
              <w:bottom w:val="single" w:sz="4" w:space="0" w:color="auto"/>
              <w:right w:val="single" w:sz="4" w:space="0" w:color="auto"/>
            </w:tcBorders>
            <w:hideMark/>
          </w:tcPr>
          <w:p w14:paraId="7B7C9984" w14:textId="77777777" w:rsidR="00502451" w:rsidRPr="00502451" w:rsidRDefault="00502451" w:rsidP="00502451">
            <w:pPr>
              <w:rPr>
                <w:lang w:val="en-CA" w:eastAsia="de-DE"/>
              </w:rPr>
            </w:pPr>
            <w:r w:rsidRPr="00502451">
              <w:rPr>
                <w:lang w:eastAsia="de-DE"/>
              </w:rPr>
              <w:t>normal map</w:t>
            </w:r>
          </w:p>
        </w:tc>
        <w:tc>
          <w:tcPr>
            <w:tcW w:w="3435" w:type="dxa"/>
            <w:tcBorders>
              <w:top w:val="single" w:sz="4" w:space="0" w:color="auto"/>
              <w:left w:val="single" w:sz="4" w:space="0" w:color="auto"/>
              <w:bottom w:val="single" w:sz="4" w:space="0" w:color="auto"/>
              <w:right w:val="single" w:sz="4" w:space="0" w:color="auto"/>
            </w:tcBorders>
            <w:hideMark/>
          </w:tcPr>
          <w:p w14:paraId="761A5BBB" w14:textId="77777777" w:rsidR="00502451" w:rsidRPr="00502451" w:rsidRDefault="00502451" w:rsidP="00502451">
            <w:pPr>
              <w:rPr>
                <w:lang w:eastAsia="de-DE"/>
              </w:rPr>
            </w:pPr>
            <w:r w:rsidRPr="00502451">
              <w:rPr>
                <w:lang w:eastAsia="de-DE"/>
              </w:rPr>
              <w:t>per-pixel, 3x32bit (R32G32B32)</w:t>
            </w:r>
          </w:p>
        </w:tc>
        <w:tc>
          <w:tcPr>
            <w:tcW w:w="3960" w:type="dxa"/>
            <w:tcBorders>
              <w:top w:val="single" w:sz="4" w:space="0" w:color="auto"/>
              <w:left w:val="single" w:sz="4" w:space="0" w:color="auto"/>
              <w:bottom w:val="single" w:sz="4" w:space="0" w:color="auto"/>
              <w:right w:val="single" w:sz="4" w:space="0" w:color="auto"/>
            </w:tcBorders>
            <w:hideMark/>
          </w:tcPr>
          <w:p w14:paraId="6C3E12BC" w14:textId="77777777" w:rsidR="00502451" w:rsidRPr="00502451" w:rsidRDefault="00502451" w:rsidP="00502451">
            <w:pPr>
              <w:rPr>
                <w:lang w:eastAsia="de-DE"/>
              </w:rPr>
            </w:pPr>
            <w:proofErr w:type="spellStart"/>
            <w:r w:rsidRPr="00502451">
              <w:rPr>
                <w:lang w:eastAsia="de-DE"/>
              </w:rPr>
              <w:t>DesertTown</w:t>
            </w:r>
            <w:proofErr w:type="spellEnd"/>
            <w:r w:rsidRPr="00502451">
              <w:rPr>
                <w:lang w:eastAsia="de-DE"/>
              </w:rPr>
              <w:t xml:space="preserve">/ </w:t>
            </w:r>
            <w:proofErr w:type="spellStart"/>
            <w:r w:rsidRPr="00502451">
              <w:rPr>
                <w:lang w:eastAsia="de-DE"/>
              </w:rPr>
              <w:t>Sun_Temple</w:t>
            </w:r>
            <w:proofErr w:type="spellEnd"/>
            <w:r w:rsidRPr="00502451">
              <w:rPr>
                <w:lang w:eastAsia="de-DE"/>
              </w:rPr>
              <w:t xml:space="preserve"> when released</w:t>
            </w:r>
          </w:p>
        </w:tc>
      </w:tr>
    </w:tbl>
    <w:p w14:paraId="53809FCC" w14:textId="77777777" w:rsidR="00502451" w:rsidRPr="00502451" w:rsidRDefault="00502451" w:rsidP="00222F4F">
      <w:pPr>
        <w:pStyle w:val="Listenabsatz"/>
        <w:numPr>
          <w:ilvl w:val="0"/>
          <w:numId w:val="549"/>
        </w:numPr>
        <w:rPr>
          <w:b/>
          <w:bCs/>
          <w:lang w:val="en-CA" w:eastAsia="de-DE"/>
        </w:rPr>
      </w:pPr>
      <w:r w:rsidRPr="00222F4F">
        <w:rPr>
          <w:b/>
          <w:bCs/>
          <w:lang w:val="en-US" w:eastAsia="de-DE"/>
        </w:rPr>
        <w:t>Sequence</w:t>
      </w:r>
      <w:r w:rsidRPr="00502451">
        <w:rPr>
          <w:b/>
          <w:bCs/>
          <w:lang w:val="en-CA" w:eastAsia="de-DE"/>
        </w:rPr>
        <w:t xml:space="preserve"> segments to be simulated</w:t>
      </w:r>
    </w:p>
    <w:p w14:paraId="087F408F" w14:textId="77777777" w:rsidR="00502451" w:rsidRPr="00502451" w:rsidRDefault="00502451" w:rsidP="00502451">
      <w:pPr>
        <w:rPr>
          <w:lang w:val="en-CA" w:eastAsia="de-DE"/>
        </w:rPr>
      </w:pPr>
      <w:r w:rsidRPr="00502451">
        <w:rPr>
          <w:lang w:val="en-CA" w:eastAsia="de-DE"/>
        </w:rPr>
        <w:t>Of each sequence a segment of 5 seconds was selected for encoding for January meeting. This data should help identifying the most interesting sequences for a new class of gaming content sequences.</w:t>
      </w:r>
    </w:p>
    <w:p w14:paraId="14DC7390" w14:textId="77777777" w:rsidR="00502451" w:rsidRPr="00502451" w:rsidRDefault="00502451" w:rsidP="00502451">
      <w:pPr>
        <w:rPr>
          <w:lang w:val="en-CA" w:eastAsia="de-DE"/>
        </w:rPr>
      </w:pPr>
      <w:r w:rsidRPr="00502451">
        <w:rPr>
          <w:lang w:val="en-CA" w:eastAsia="de-DE"/>
        </w:rPr>
        <w:t>The table below lists the selected segments for each sequence. Note that for some sequence more than one potentially interesting segment was identified.</w:t>
      </w:r>
    </w:p>
    <w:p w14:paraId="684A04F8" w14:textId="77777777" w:rsidR="00502451" w:rsidRPr="00502451" w:rsidRDefault="00502451" w:rsidP="00502451">
      <w:pPr>
        <w:rPr>
          <w:lang w:val="en-CA" w:eastAsia="de-DE"/>
        </w:rPr>
      </w:pPr>
      <w:r w:rsidRPr="00502451">
        <w:rPr>
          <w:lang w:val="en-CA" w:eastAsia="de-DE"/>
        </w:rPr>
        <w:t xml:space="preserve"> </w:t>
      </w:r>
    </w:p>
    <w:tbl>
      <w:tblPr>
        <w:tblStyle w:val="Tabellenraster"/>
        <w:tblW w:w="0" w:type="auto"/>
        <w:tblLook w:val="04A0" w:firstRow="1" w:lastRow="0" w:firstColumn="1" w:lastColumn="0" w:noHBand="0" w:noVBand="1"/>
      </w:tblPr>
      <w:tblGrid>
        <w:gridCol w:w="2147"/>
        <w:gridCol w:w="1476"/>
        <w:gridCol w:w="1593"/>
        <w:gridCol w:w="2048"/>
        <w:gridCol w:w="1222"/>
        <w:gridCol w:w="818"/>
      </w:tblGrid>
      <w:tr w:rsidR="00502451" w:rsidRPr="00502451" w14:paraId="291C3C1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AAD9DFE" w14:textId="77777777" w:rsidR="00502451" w:rsidRPr="00502451" w:rsidRDefault="00502451" w:rsidP="00502451">
            <w:pPr>
              <w:rPr>
                <w:b/>
                <w:lang w:val="en-CA" w:eastAsia="de-DE"/>
              </w:rPr>
            </w:pPr>
            <w:r w:rsidRPr="00502451">
              <w:rPr>
                <w:b/>
                <w:lang w:val="en-CA" w:eastAsia="de-DE"/>
              </w:rPr>
              <w:t>Sequence name</w:t>
            </w:r>
            <w:r w:rsidRPr="00502451">
              <w:rPr>
                <w:b/>
                <w:lang w:val="en-CA" w:eastAsia="de-DE"/>
              </w:rPr>
              <w:tab/>
            </w:r>
          </w:p>
        </w:tc>
        <w:tc>
          <w:tcPr>
            <w:tcW w:w="1476" w:type="dxa"/>
            <w:tcBorders>
              <w:top w:val="single" w:sz="4" w:space="0" w:color="auto"/>
              <w:left w:val="single" w:sz="4" w:space="0" w:color="auto"/>
              <w:bottom w:val="single" w:sz="4" w:space="0" w:color="auto"/>
              <w:right w:val="single" w:sz="4" w:space="0" w:color="auto"/>
            </w:tcBorders>
            <w:hideMark/>
          </w:tcPr>
          <w:p w14:paraId="71931BCC" w14:textId="77777777" w:rsidR="00502451" w:rsidRPr="00502451" w:rsidRDefault="00502451" w:rsidP="00502451">
            <w:pPr>
              <w:rPr>
                <w:b/>
                <w:lang w:val="en-CA" w:eastAsia="de-DE"/>
              </w:rPr>
            </w:pPr>
            <w:r w:rsidRPr="00502451">
              <w:rPr>
                <w:b/>
                <w:lang w:val="en-CA" w:eastAsia="de-DE"/>
              </w:rPr>
              <w:t>Frame count</w:t>
            </w:r>
          </w:p>
        </w:tc>
        <w:tc>
          <w:tcPr>
            <w:tcW w:w="1593" w:type="dxa"/>
            <w:tcBorders>
              <w:top w:val="single" w:sz="4" w:space="0" w:color="auto"/>
              <w:left w:val="single" w:sz="4" w:space="0" w:color="auto"/>
              <w:bottom w:val="single" w:sz="4" w:space="0" w:color="auto"/>
              <w:right w:val="single" w:sz="4" w:space="0" w:color="auto"/>
            </w:tcBorders>
            <w:hideMark/>
          </w:tcPr>
          <w:p w14:paraId="339E4B22" w14:textId="77777777" w:rsidR="00502451" w:rsidRPr="00502451" w:rsidRDefault="00502451" w:rsidP="00502451">
            <w:pPr>
              <w:rPr>
                <w:b/>
                <w:lang w:val="en-CA" w:eastAsia="de-DE"/>
              </w:rPr>
            </w:pPr>
            <w:r w:rsidRPr="00502451">
              <w:rPr>
                <w:b/>
                <w:lang w:val="en-CA" w:eastAsia="de-DE"/>
              </w:rPr>
              <w:t>Frame rate</w:t>
            </w:r>
          </w:p>
        </w:tc>
        <w:tc>
          <w:tcPr>
            <w:tcW w:w="2048" w:type="dxa"/>
            <w:tcBorders>
              <w:top w:val="single" w:sz="4" w:space="0" w:color="auto"/>
              <w:left w:val="single" w:sz="4" w:space="0" w:color="auto"/>
              <w:bottom w:val="single" w:sz="4" w:space="0" w:color="auto"/>
              <w:right w:val="single" w:sz="4" w:space="0" w:color="auto"/>
            </w:tcBorders>
            <w:hideMark/>
          </w:tcPr>
          <w:p w14:paraId="5AB53217" w14:textId="77777777" w:rsidR="00502451" w:rsidRPr="00502451" w:rsidRDefault="00502451" w:rsidP="00502451">
            <w:pPr>
              <w:rPr>
                <w:b/>
                <w:lang w:val="en-CA" w:eastAsia="de-DE"/>
              </w:rPr>
            </w:pPr>
            <w:r w:rsidRPr="00502451">
              <w:rPr>
                <w:b/>
                <w:lang w:val="en-CA" w:eastAsia="de-DE"/>
              </w:rPr>
              <w:t>Bit depth</w:t>
            </w:r>
          </w:p>
        </w:tc>
        <w:tc>
          <w:tcPr>
            <w:tcW w:w="1222" w:type="dxa"/>
            <w:tcBorders>
              <w:top w:val="single" w:sz="4" w:space="0" w:color="auto"/>
              <w:left w:val="single" w:sz="4" w:space="0" w:color="auto"/>
              <w:bottom w:val="single" w:sz="4" w:space="0" w:color="auto"/>
              <w:right w:val="single" w:sz="4" w:space="0" w:color="auto"/>
            </w:tcBorders>
            <w:hideMark/>
          </w:tcPr>
          <w:p w14:paraId="744F74EB" w14:textId="77777777" w:rsidR="00502451" w:rsidRPr="00502451" w:rsidRDefault="00502451" w:rsidP="00502451">
            <w:pPr>
              <w:rPr>
                <w:b/>
                <w:lang w:val="en-CA" w:eastAsia="de-DE"/>
              </w:rPr>
            </w:pPr>
            <w:r w:rsidRPr="00502451">
              <w:rPr>
                <w:b/>
                <w:lang w:val="en-CA" w:eastAsia="de-DE"/>
              </w:rPr>
              <w:t>Start frame</w:t>
            </w:r>
          </w:p>
        </w:tc>
        <w:tc>
          <w:tcPr>
            <w:tcW w:w="818" w:type="dxa"/>
            <w:tcBorders>
              <w:top w:val="single" w:sz="4" w:space="0" w:color="auto"/>
              <w:left w:val="single" w:sz="4" w:space="0" w:color="auto"/>
              <w:bottom w:val="single" w:sz="4" w:space="0" w:color="auto"/>
              <w:right w:val="single" w:sz="4" w:space="0" w:color="auto"/>
            </w:tcBorders>
            <w:hideMark/>
          </w:tcPr>
          <w:p w14:paraId="27455009" w14:textId="77777777" w:rsidR="00502451" w:rsidRPr="00502451" w:rsidRDefault="00502451" w:rsidP="00502451">
            <w:pPr>
              <w:rPr>
                <w:b/>
                <w:lang w:val="en-CA" w:eastAsia="de-DE"/>
              </w:rPr>
            </w:pPr>
            <w:r w:rsidRPr="00502451">
              <w:rPr>
                <w:b/>
                <w:lang w:val="en-CA" w:eastAsia="de-DE"/>
              </w:rPr>
              <w:t>End frame</w:t>
            </w:r>
          </w:p>
        </w:tc>
      </w:tr>
      <w:tr w:rsidR="00502451" w:rsidRPr="00502451" w14:paraId="6C35D3EE"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B392700" w14:textId="77777777" w:rsidR="00502451" w:rsidRPr="00502451" w:rsidRDefault="00502451" w:rsidP="00502451">
            <w:pPr>
              <w:rPr>
                <w:lang w:val="en-CA" w:eastAsia="de-DE"/>
              </w:rPr>
            </w:pPr>
            <w:r w:rsidRPr="00502451">
              <w:rPr>
                <w:lang w:val="en-CA" w:eastAsia="de-DE"/>
              </w:rPr>
              <w:t>Level1</w:t>
            </w:r>
          </w:p>
        </w:tc>
        <w:tc>
          <w:tcPr>
            <w:tcW w:w="1476" w:type="dxa"/>
            <w:tcBorders>
              <w:top w:val="single" w:sz="4" w:space="0" w:color="auto"/>
              <w:left w:val="single" w:sz="4" w:space="0" w:color="auto"/>
              <w:bottom w:val="single" w:sz="4" w:space="0" w:color="auto"/>
              <w:right w:val="single" w:sz="4" w:space="0" w:color="auto"/>
            </w:tcBorders>
            <w:hideMark/>
          </w:tcPr>
          <w:p w14:paraId="1A9A082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236F817"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1D847DF"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514A14B8"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2209C777" w14:textId="77777777" w:rsidR="00502451" w:rsidRPr="00502451" w:rsidRDefault="00502451" w:rsidP="00502451">
            <w:pPr>
              <w:rPr>
                <w:lang w:val="en-CA" w:eastAsia="de-DE"/>
              </w:rPr>
            </w:pPr>
            <w:r w:rsidRPr="00502451">
              <w:rPr>
                <w:lang w:val="en-CA" w:eastAsia="de-DE"/>
              </w:rPr>
              <w:t>299</w:t>
            </w:r>
          </w:p>
        </w:tc>
      </w:tr>
      <w:tr w:rsidR="00502451" w:rsidRPr="00502451" w14:paraId="57CA6FA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8103809" w14:textId="77777777" w:rsidR="00502451" w:rsidRPr="00502451" w:rsidRDefault="00502451" w:rsidP="00502451">
            <w:pPr>
              <w:rPr>
                <w:lang w:val="en-CA" w:eastAsia="de-DE"/>
              </w:rPr>
            </w:pPr>
            <w:proofErr w:type="spellStart"/>
            <w:r w:rsidRPr="00502451">
              <w:rPr>
                <w:lang w:val="en-CA" w:eastAsia="de-DE"/>
              </w:rPr>
              <w:t>Darktree</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5142A4BC"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4B6969E"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BBCE876" w14:textId="77777777" w:rsidR="00502451" w:rsidRPr="00502451" w:rsidRDefault="00502451" w:rsidP="00502451">
            <w:pPr>
              <w:rPr>
                <w:lang w:val="en-CA" w:eastAsia="de-DE"/>
              </w:rPr>
            </w:pPr>
            <w:r w:rsidRPr="00502451">
              <w:rPr>
                <w:lang w:val="en-CA" w:eastAsia="de-DE"/>
              </w:rPr>
              <w:t>10</w:t>
            </w:r>
          </w:p>
        </w:tc>
        <w:tc>
          <w:tcPr>
            <w:tcW w:w="1222" w:type="dxa"/>
            <w:tcBorders>
              <w:top w:val="single" w:sz="4" w:space="0" w:color="auto"/>
              <w:left w:val="single" w:sz="4" w:space="0" w:color="auto"/>
              <w:bottom w:val="single" w:sz="4" w:space="0" w:color="auto"/>
              <w:right w:val="single" w:sz="4" w:space="0" w:color="auto"/>
            </w:tcBorders>
            <w:hideMark/>
          </w:tcPr>
          <w:p w14:paraId="492EF87E"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9FFDCE8" w14:textId="77777777" w:rsidR="00502451" w:rsidRPr="00502451" w:rsidRDefault="00502451" w:rsidP="00502451">
            <w:pPr>
              <w:rPr>
                <w:lang w:val="en-CA" w:eastAsia="de-DE"/>
              </w:rPr>
            </w:pPr>
            <w:r w:rsidRPr="00502451">
              <w:rPr>
                <w:lang w:val="en-CA" w:eastAsia="de-DE"/>
              </w:rPr>
              <w:t>599</w:t>
            </w:r>
          </w:p>
        </w:tc>
      </w:tr>
      <w:tr w:rsidR="00502451" w:rsidRPr="00502451" w14:paraId="140FA11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C2AE697" w14:textId="77777777" w:rsidR="00502451" w:rsidRPr="00502451" w:rsidRDefault="00502451" w:rsidP="00502451">
            <w:pPr>
              <w:rPr>
                <w:lang w:val="en-CA" w:eastAsia="de-DE"/>
              </w:rPr>
            </w:pPr>
            <w:proofErr w:type="spellStart"/>
            <w:r w:rsidRPr="00502451">
              <w:rPr>
                <w:lang w:val="en-CA" w:eastAsia="de-DE"/>
              </w:rPr>
              <w:t>ArenaOfValor</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64DCDEC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85C8EA2" w14:textId="77777777" w:rsidR="00502451" w:rsidRPr="00502451" w:rsidRDefault="00502451" w:rsidP="00502451">
            <w:pPr>
              <w:rPr>
                <w:lang w:val="en-CA" w:eastAsia="de-DE"/>
              </w:rPr>
            </w:pPr>
            <w:r w:rsidRPr="00502451">
              <w:rPr>
                <w:lang w:val="en-CA"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1D891C0" w14:textId="77777777" w:rsidR="00502451" w:rsidRPr="00502451" w:rsidRDefault="00502451" w:rsidP="00502451">
            <w:pPr>
              <w:rPr>
                <w:lang w:val="en-CA" w:eastAsia="de-DE"/>
              </w:rPr>
            </w:pPr>
            <w:r w:rsidRPr="00502451">
              <w:rPr>
                <w:lang w:val="en-CA"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C5C55BB"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D51BEC1" w14:textId="77777777" w:rsidR="00502451" w:rsidRPr="00502451" w:rsidRDefault="00502451" w:rsidP="00502451">
            <w:pPr>
              <w:rPr>
                <w:lang w:val="en-CA" w:eastAsia="de-DE"/>
              </w:rPr>
            </w:pPr>
            <w:r w:rsidRPr="00502451">
              <w:rPr>
                <w:lang w:val="en-CA" w:eastAsia="de-DE"/>
              </w:rPr>
              <w:t>299</w:t>
            </w:r>
          </w:p>
        </w:tc>
      </w:tr>
      <w:tr w:rsidR="00502451" w:rsidRPr="00502451" w14:paraId="3625D46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6A3EB4A" w14:textId="77777777" w:rsidR="00502451" w:rsidRPr="00502451" w:rsidRDefault="00502451" w:rsidP="00502451">
            <w:pPr>
              <w:rPr>
                <w:lang w:eastAsia="de-DE"/>
              </w:rPr>
            </w:pPr>
            <w:r w:rsidRPr="00502451">
              <w:rPr>
                <w:lang w:eastAsia="de-DE"/>
              </w:rPr>
              <w:t>ARPG</w:t>
            </w:r>
          </w:p>
        </w:tc>
        <w:tc>
          <w:tcPr>
            <w:tcW w:w="1476" w:type="dxa"/>
            <w:tcBorders>
              <w:top w:val="single" w:sz="4" w:space="0" w:color="auto"/>
              <w:left w:val="single" w:sz="4" w:space="0" w:color="auto"/>
              <w:bottom w:val="single" w:sz="4" w:space="0" w:color="auto"/>
              <w:right w:val="single" w:sz="4" w:space="0" w:color="auto"/>
            </w:tcBorders>
            <w:hideMark/>
          </w:tcPr>
          <w:p w14:paraId="498639FE"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3D6BA362"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567C5D5"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91D7769" w14:textId="77777777" w:rsidR="00502451" w:rsidRPr="00502451" w:rsidRDefault="00502451" w:rsidP="00502451">
            <w:pPr>
              <w:rPr>
                <w:lang w:val="en-CA" w:eastAsia="de-DE"/>
              </w:rPr>
            </w:pPr>
            <w:r w:rsidRPr="00502451">
              <w:rPr>
                <w:lang w:eastAsia="de-DE"/>
              </w:rPr>
              <w:t>100</w:t>
            </w:r>
          </w:p>
        </w:tc>
        <w:tc>
          <w:tcPr>
            <w:tcW w:w="818" w:type="dxa"/>
            <w:tcBorders>
              <w:top w:val="single" w:sz="4" w:space="0" w:color="auto"/>
              <w:left w:val="single" w:sz="4" w:space="0" w:color="auto"/>
              <w:bottom w:val="single" w:sz="4" w:space="0" w:color="auto"/>
              <w:right w:val="single" w:sz="4" w:space="0" w:color="auto"/>
            </w:tcBorders>
            <w:hideMark/>
          </w:tcPr>
          <w:p w14:paraId="5A7ADAB9" w14:textId="77777777" w:rsidR="00502451" w:rsidRPr="00502451" w:rsidRDefault="00502451" w:rsidP="00502451">
            <w:pPr>
              <w:rPr>
                <w:lang w:val="en-CA" w:eastAsia="de-DE"/>
              </w:rPr>
            </w:pPr>
            <w:r w:rsidRPr="00502451">
              <w:rPr>
                <w:lang w:val="en-CA" w:eastAsia="de-DE"/>
              </w:rPr>
              <w:t>399</w:t>
            </w:r>
          </w:p>
        </w:tc>
      </w:tr>
      <w:tr w:rsidR="00502451" w:rsidRPr="00502451" w14:paraId="006584A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4527484" w14:textId="77777777" w:rsidR="00502451" w:rsidRPr="00502451" w:rsidRDefault="00502451" w:rsidP="00502451">
            <w:pPr>
              <w:rPr>
                <w:lang w:val="en-CA" w:eastAsia="de-DE"/>
              </w:rPr>
            </w:pPr>
            <w:r w:rsidRPr="00502451">
              <w:rPr>
                <w:lang w:eastAsia="de-DE"/>
              </w:rPr>
              <w:t>DesertTown1</w:t>
            </w:r>
          </w:p>
        </w:tc>
        <w:tc>
          <w:tcPr>
            <w:tcW w:w="1476" w:type="dxa"/>
            <w:tcBorders>
              <w:top w:val="single" w:sz="4" w:space="0" w:color="auto"/>
              <w:left w:val="single" w:sz="4" w:space="0" w:color="auto"/>
              <w:bottom w:val="single" w:sz="4" w:space="0" w:color="auto"/>
              <w:right w:val="single" w:sz="4" w:space="0" w:color="auto"/>
            </w:tcBorders>
            <w:hideMark/>
          </w:tcPr>
          <w:p w14:paraId="4A4CEAE2"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03DBAE68"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DBE7824"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F13C4F0" w14:textId="77777777" w:rsidR="00502451" w:rsidRPr="00502451" w:rsidRDefault="00502451" w:rsidP="00502451">
            <w:pPr>
              <w:rPr>
                <w:lang w:eastAsia="de-DE"/>
              </w:rPr>
            </w:pPr>
            <w:r w:rsidRPr="00502451">
              <w:rPr>
                <w:lang w:eastAsia="de-DE"/>
              </w:rPr>
              <w:t>200</w:t>
            </w:r>
          </w:p>
        </w:tc>
        <w:tc>
          <w:tcPr>
            <w:tcW w:w="818" w:type="dxa"/>
            <w:tcBorders>
              <w:top w:val="single" w:sz="4" w:space="0" w:color="auto"/>
              <w:left w:val="single" w:sz="4" w:space="0" w:color="auto"/>
              <w:bottom w:val="single" w:sz="4" w:space="0" w:color="auto"/>
              <w:right w:val="single" w:sz="4" w:space="0" w:color="auto"/>
            </w:tcBorders>
            <w:hideMark/>
          </w:tcPr>
          <w:p w14:paraId="2476E615" w14:textId="77777777" w:rsidR="00502451" w:rsidRPr="00502451" w:rsidRDefault="00502451" w:rsidP="00502451">
            <w:pPr>
              <w:rPr>
                <w:lang w:val="en-CA" w:eastAsia="de-DE"/>
              </w:rPr>
            </w:pPr>
            <w:r w:rsidRPr="00502451">
              <w:rPr>
                <w:lang w:eastAsia="de-DE"/>
              </w:rPr>
              <w:t>499</w:t>
            </w:r>
          </w:p>
        </w:tc>
      </w:tr>
      <w:tr w:rsidR="00502451" w:rsidRPr="00502451" w14:paraId="0C54A22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19DD586" w14:textId="77777777" w:rsidR="00502451" w:rsidRPr="00502451" w:rsidRDefault="00502451" w:rsidP="00502451">
            <w:pPr>
              <w:rPr>
                <w:lang w:val="en-CA" w:eastAsia="de-DE"/>
              </w:rPr>
            </w:pPr>
            <w:r w:rsidRPr="00502451">
              <w:rPr>
                <w:lang w:eastAsia="de-DE"/>
              </w:rPr>
              <w:t>DesertTown2</w:t>
            </w:r>
          </w:p>
        </w:tc>
        <w:tc>
          <w:tcPr>
            <w:tcW w:w="1476" w:type="dxa"/>
            <w:tcBorders>
              <w:top w:val="single" w:sz="4" w:space="0" w:color="auto"/>
              <w:left w:val="single" w:sz="4" w:space="0" w:color="auto"/>
              <w:bottom w:val="single" w:sz="4" w:space="0" w:color="auto"/>
              <w:right w:val="single" w:sz="4" w:space="0" w:color="auto"/>
            </w:tcBorders>
            <w:hideMark/>
          </w:tcPr>
          <w:p w14:paraId="2F1568FF"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369D567" w14:textId="77777777" w:rsidR="00502451" w:rsidRPr="00502451" w:rsidRDefault="00502451" w:rsidP="00502451">
            <w:pPr>
              <w:rPr>
                <w:lang w:val="en-CA"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E2CB74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480A125" w14:textId="77777777" w:rsidR="00502451" w:rsidRPr="00502451" w:rsidRDefault="00502451" w:rsidP="00502451">
            <w:pPr>
              <w:rPr>
                <w:lang w:eastAsia="de-DE"/>
              </w:rPr>
            </w:pPr>
            <w:r w:rsidRPr="00502451">
              <w:rPr>
                <w:lang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15B2EDAC" w14:textId="77777777" w:rsidR="00502451" w:rsidRPr="00502451" w:rsidRDefault="00502451" w:rsidP="00502451">
            <w:pPr>
              <w:rPr>
                <w:lang w:val="en-CA" w:eastAsia="de-DE"/>
              </w:rPr>
            </w:pPr>
            <w:r w:rsidRPr="00502451">
              <w:rPr>
                <w:lang w:val="en-CA" w:eastAsia="de-DE"/>
              </w:rPr>
              <w:t>449</w:t>
            </w:r>
          </w:p>
        </w:tc>
      </w:tr>
      <w:tr w:rsidR="00502451" w:rsidRPr="00502451" w14:paraId="393518C2"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5DE3ECA" w14:textId="77777777" w:rsidR="00502451" w:rsidRPr="00502451" w:rsidRDefault="00502451" w:rsidP="00502451">
            <w:pPr>
              <w:rPr>
                <w:lang w:eastAsia="de-DE"/>
              </w:rPr>
            </w:pPr>
            <w:r w:rsidRPr="00502451">
              <w:rPr>
                <w:lang w:eastAsia="de-DE"/>
              </w:rPr>
              <w:t>Sun_Temple1</w:t>
            </w:r>
          </w:p>
        </w:tc>
        <w:tc>
          <w:tcPr>
            <w:tcW w:w="1476" w:type="dxa"/>
            <w:tcBorders>
              <w:top w:val="single" w:sz="4" w:space="0" w:color="auto"/>
              <w:left w:val="single" w:sz="4" w:space="0" w:color="auto"/>
              <w:bottom w:val="single" w:sz="4" w:space="0" w:color="auto"/>
              <w:right w:val="single" w:sz="4" w:space="0" w:color="auto"/>
            </w:tcBorders>
            <w:hideMark/>
          </w:tcPr>
          <w:p w14:paraId="5A1B85D3"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CE9E39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63CC0B7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DFB8E8" w14:textId="77777777" w:rsidR="00502451" w:rsidRPr="00502451" w:rsidRDefault="00502451" w:rsidP="00502451">
            <w:pPr>
              <w:rPr>
                <w:lang w:eastAsia="de-DE"/>
              </w:rPr>
            </w:pPr>
            <w:r w:rsidRPr="00502451">
              <w:rPr>
                <w:lang w:eastAsia="de-DE"/>
              </w:rPr>
              <w:t>40</w:t>
            </w:r>
          </w:p>
        </w:tc>
        <w:tc>
          <w:tcPr>
            <w:tcW w:w="818" w:type="dxa"/>
            <w:tcBorders>
              <w:top w:val="single" w:sz="4" w:space="0" w:color="auto"/>
              <w:left w:val="single" w:sz="4" w:space="0" w:color="auto"/>
              <w:bottom w:val="single" w:sz="4" w:space="0" w:color="auto"/>
              <w:right w:val="single" w:sz="4" w:space="0" w:color="auto"/>
            </w:tcBorders>
            <w:hideMark/>
          </w:tcPr>
          <w:p w14:paraId="12C5615E" w14:textId="77777777" w:rsidR="00502451" w:rsidRPr="00502451" w:rsidRDefault="00502451" w:rsidP="00502451">
            <w:pPr>
              <w:rPr>
                <w:lang w:val="en-CA" w:eastAsia="de-DE"/>
              </w:rPr>
            </w:pPr>
            <w:r w:rsidRPr="00502451">
              <w:rPr>
                <w:lang w:val="en-CA" w:eastAsia="de-DE"/>
              </w:rPr>
              <w:t>339</w:t>
            </w:r>
          </w:p>
        </w:tc>
      </w:tr>
      <w:tr w:rsidR="00502451" w:rsidRPr="00502451" w14:paraId="3B6CF9D0"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5039A80" w14:textId="77777777" w:rsidR="00502451" w:rsidRPr="00502451" w:rsidRDefault="00502451" w:rsidP="00502451">
            <w:pPr>
              <w:rPr>
                <w:lang w:eastAsia="de-DE"/>
              </w:rPr>
            </w:pPr>
            <w:r w:rsidRPr="00502451">
              <w:rPr>
                <w:lang w:eastAsia="de-DE"/>
              </w:rPr>
              <w:t>Sun_Temple2</w:t>
            </w:r>
          </w:p>
        </w:tc>
        <w:tc>
          <w:tcPr>
            <w:tcW w:w="1476" w:type="dxa"/>
            <w:tcBorders>
              <w:top w:val="single" w:sz="4" w:space="0" w:color="auto"/>
              <w:left w:val="single" w:sz="4" w:space="0" w:color="auto"/>
              <w:bottom w:val="single" w:sz="4" w:space="0" w:color="auto"/>
              <w:right w:val="single" w:sz="4" w:space="0" w:color="auto"/>
            </w:tcBorders>
            <w:hideMark/>
          </w:tcPr>
          <w:p w14:paraId="364AFA0A"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5672DC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254AE9F"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5BBD690" w14:textId="77777777" w:rsidR="00502451" w:rsidRPr="00502451" w:rsidRDefault="00502451" w:rsidP="00502451">
            <w:pPr>
              <w:rPr>
                <w:lang w:eastAsia="de-DE"/>
              </w:rPr>
            </w:pPr>
            <w:r w:rsidRPr="00502451">
              <w:rPr>
                <w:lang w:eastAsia="de-DE"/>
              </w:rPr>
              <w:t>50</w:t>
            </w:r>
          </w:p>
        </w:tc>
        <w:tc>
          <w:tcPr>
            <w:tcW w:w="818" w:type="dxa"/>
            <w:tcBorders>
              <w:top w:val="single" w:sz="4" w:space="0" w:color="auto"/>
              <w:left w:val="single" w:sz="4" w:space="0" w:color="auto"/>
              <w:bottom w:val="single" w:sz="4" w:space="0" w:color="auto"/>
              <w:right w:val="single" w:sz="4" w:space="0" w:color="auto"/>
            </w:tcBorders>
            <w:hideMark/>
          </w:tcPr>
          <w:p w14:paraId="2223331F" w14:textId="77777777" w:rsidR="00502451" w:rsidRPr="00502451" w:rsidRDefault="00502451" w:rsidP="00502451">
            <w:pPr>
              <w:rPr>
                <w:lang w:val="en-CA" w:eastAsia="de-DE"/>
              </w:rPr>
            </w:pPr>
            <w:r w:rsidRPr="00502451">
              <w:rPr>
                <w:lang w:val="en-CA" w:eastAsia="de-DE"/>
              </w:rPr>
              <w:t>349</w:t>
            </w:r>
          </w:p>
        </w:tc>
      </w:tr>
      <w:tr w:rsidR="00502451" w:rsidRPr="00502451" w14:paraId="7FB9032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EB87A53" w14:textId="77777777" w:rsidR="00502451" w:rsidRPr="00502451" w:rsidRDefault="00502451" w:rsidP="00502451">
            <w:pPr>
              <w:rPr>
                <w:lang w:eastAsia="de-DE"/>
              </w:rPr>
            </w:pPr>
            <w:r w:rsidRPr="00502451">
              <w:rPr>
                <w:lang w:eastAsia="de-DE"/>
              </w:rPr>
              <w:t>CSGO</w:t>
            </w:r>
          </w:p>
        </w:tc>
        <w:tc>
          <w:tcPr>
            <w:tcW w:w="1476" w:type="dxa"/>
            <w:tcBorders>
              <w:top w:val="single" w:sz="4" w:space="0" w:color="auto"/>
              <w:left w:val="single" w:sz="4" w:space="0" w:color="auto"/>
              <w:bottom w:val="single" w:sz="4" w:space="0" w:color="auto"/>
              <w:right w:val="single" w:sz="4" w:space="0" w:color="auto"/>
            </w:tcBorders>
            <w:hideMark/>
          </w:tcPr>
          <w:p w14:paraId="6639B33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E9D48D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00C76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FEED66B" w14:textId="77777777" w:rsidR="00502451" w:rsidRPr="00502451" w:rsidRDefault="00502451" w:rsidP="00502451">
            <w:pPr>
              <w:rPr>
                <w:lang w:val="en-CA" w:eastAsia="de-DE"/>
              </w:rPr>
            </w:pPr>
            <w:r w:rsidRPr="00502451">
              <w:rPr>
                <w:lang w:val="en-CA" w:eastAsia="de-DE"/>
              </w:rPr>
              <w:t>1100</w:t>
            </w:r>
          </w:p>
        </w:tc>
        <w:tc>
          <w:tcPr>
            <w:tcW w:w="818" w:type="dxa"/>
            <w:tcBorders>
              <w:top w:val="single" w:sz="4" w:space="0" w:color="auto"/>
              <w:left w:val="single" w:sz="4" w:space="0" w:color="auto"/>
              <w:bottom w:val="single" w:sz="4" w:space="0" w:color="auto"/>
              <w:right w:val="single" w:sz="4" w:space="0" w:color="auto"/>
            </w:tcBorders>
            <w:hideMark/>
          </w:tcPr>
          <w:p w14:paraId="18A4A775" w14:textId="77777777" w:rsidR="00502451" w:rsidRPr="00502451" w:rsidRDefault="00502451" w:rsidP="00502451">
            <w:pPr>
              <w:rPr>
                <w:lang w:val="en-CA" w:eastAsia="de-DE"/>
              </w:rPr>
            </w:pPr>
            <w:r w:rsidRPr="00502451">
              <w:rPr>
                <w:lang w:val="en-CA" w:eastAsia="de-DE"/>
              </w:rPr>
              <w:t>1399</w:t>
            </w:r>
          </w:p>
        </w:tc>
      </w:tr>
      <w:tr w:rsidR="00502451" w:rsidRPr="00502451" w14:paraId="6A55ED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7BACC3A" w14:textId="77777777" w:rsidR="00502451" w:rsidRPr="00502451" w:rsidRDefault="00502451" w:rsidP="00502451">
            <w:pPr>
              <w:rPr>
                <w:lang w:eastAsia="de-DE"/>
              </w:rPr>
            </w:pPr>
            <w:r w:rsidRPr="00502451">
              <w:rPr>
                <w:lang w:eastAsia="de-DE"/>
              </w:rPr>
              <w:t>DOTA2</w:t>
            </w:r>
          </w:p>
        </w:tc>
        <w:tc>
          <w:tcPr>
            <w:tcW w:w="1476" w:type="dxa"/>
            <w:tcBorders>
              <w:top w:val="single" w:sz="4" w:space="0" w:color="auto"/>
              <w:left w:val="single" w:sz="4" w:space="0" w:color="auto"/>
              <w:bottom w:val="single" w:sz="4" w:space="0" w:color="auto"/>
              <w:right w:val="single" w:sz="4" w:space="0" w:color="auto"/>
            </w:tcBorders>
            <w:hideMark/>
          </w:tcPr>
          <w:p w14:paraId="5439BDFD"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463A628F"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8E3E503"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9D56E7E" w14:textId="77777777" w:rsidR="00502451" w:rsidRPr="00502451" w:rsidRDefault="00502451" w:rsidP="00502451">
            <w:pPr>
              <w:rPr>
                <w:lang w:val="en-CA" w:eastAsia="de-DE"/>
              </w:rPr>
            </w:pPr>
            <w:r w:rsidRPr="00502451">
              <w:rPr>
                <w:lang w:val="en-CA" w:eastAsia="de-DE"/>
              </w:rPr>
              <w:t>1734</w:t>
            </w:r>
          </w:p>
        </w:tc>
        <w:tc>
          <w:tcPr>
            <w:tcW w:w="818" w:type="dxa"/>
            <w:tcBorders>
              <w:top w:val="single" w:sz="4" w:space="0" w:color="auto"/>
              <w:left w:val="single" w:sz="4" w:space="0" w:color="auto"/>
              <w:bottom w:val="single" w:sz="4" w:space="0" w:color="auto"/>
              <w:right w:val="single" w:sz="4" w:space="0" w:color="auto"/>
            </w:tcBorders>
            <w:hideMark/>
          </w:tcPr>
          <w:p w14:paraId="3BFCBFC6" w14:textId="77777777" w:rsidR="00502451" w:rsidRPr="00502451" w:rsidRDefault="00502451" w:rsidP="00502451">
            <w:pPr>
              <w:rPr>
                <w:lang w:val="en-CA" w:eastAsia="de-DE"/>
              </w:rPr>
            </w:pPr>
            <w:r w:rsidRPr="00502451">
              <w:rPr>
                <w:lang w:val="en-CA" w:eastAsia="de-DE"/>
              </w:rPr>
              <w:t>2033</w:t>
            </w:r>
          </w:p>
        </w:tc>
      </w:tr>
      <w:tr w:rsidR="00502451" w:rsidRPr="00502451" w14:paraId="239E865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7C177A" w14:textId="77777777" w:rsidR="00502451" w:rsidRPr="00502451" w:rsidRDefault="00502451" w:rsidP="00502451">
            <w:pPr>
              <w:rPr>
                <w:lang w:eastAsia="de-DE"/>
              </w:rPr>
            </w:pPr>
            <w:r w:rsidRPr="00502451">
              <w:rPr>
                <w:lang w:eastAsia="de-DE"/>
              </w:rPr>
              <w:t>EuroTruckSimulator2</w:t>
            </w:r>
          </w:p>
        </w:tc>
        <w:tc>
          <w:tcPr>
            <w:tcW w:w="1476" w:type="dxa"/>
            <w:tcBorders>
              <w:top w:val="single" w:sz="4" w:space="0" w:color="auto"/>
              <w:left w:val="single" w:sz="4" w:space="0" w:color="auto"/>
              <w:bottom w:val="single" w:sz="4" w:space="0" w:color="auto"/>
              <w:right w:val="single" w:sz="4" w:space="0" w:color="auto"/>
            </w:tcBorders>
            <w:hideMark/>
          </w:tcPr>
          <w:p w14:paraId="1C9D91FE"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63F67BB0"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1F3F48B"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6F937AA" w14:textId="77777777" w:rsidR="00502451" w:rsidRPr="00502451" w:rsidRDefault="00502451" w:rsidP="00502451">
            <w:pPr>
              <w:rPr>
                <w:lang w:val="en-CA" w:eastAsia="de-DE"/>
              </w:rPr>
            </w:pPr>
            <w:r w:rsidRPr="00502451">
              <w:rPr>
                <w:lang w:val="en-CA" w:eastAsia="de-DE"/>
              </w:rPr>
              <w:t>1000</w:t>
            </w:r>
          </w:p>
        </w:tc>
        <w:tc>
          <w:tcPr>
            <w:tcW w:w="818" w:type="dxa"/>
            <w:tcBorders>
              <w:top w:val="single" w:sz="4" w:space="0" w:color="auto"/>
              <w:left w:val="single" w:sz="4" w:space="0" w:color="auto"/>
              <w:bottom w:val="single" w:sz="4" w:space="0" w:color="auto"/>
              <w:right w:val="single" w:sz="4" w:space="0" w:color="auto"/>
            </w:tcBorders>
            <w:hideMark/>
          </w:tcPr>
          <w:p w14:paraId="21D92CF5" w14:textId="77777777" w:rsidR="00502451" w:rsidRPr="00502451" w:rsidRDefault="00502451" w:rsidP="00502451">
            <w:pPr>
              <w:rPr>
                <w:lang w:val="en-CA" w:eastAsia="de-DE"/>
              </w:rPr>
            </w:pPr>
            <w:r w:rsidRPr="00502451">
              <w:rPr>
                <w:lang w:val="en-CA" w:eastAsia="de-DE"/>
              </w:rPr>
              <w:t>1299</w:t>
            </w:r>
          </w:p>
        </w:tc>
      </w:tr>
      <w:tr w:rsidR="00502451" w:rsidRPr="00502451" w14:paraId="4238763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3939B6C" w14:textId="77777777" w:rsidR="00502451" w:rsidRPr="00502451" w:rsidRDefault="00502451" w:rsidP="00502451">
            <w:pPr>
              <w:rPr>
                <w:lang w:eastAsia="de-DE"/>
              </w:rPr>
            </w:pPr>
            <w:r w:rsidRPr="00502451">
              <w:rPr>
                <w:lang w:eastAsia="de-DE"/>
              </w:rPr>
              <w:t>Fallout4</w:t>
            </w:r>
          </w:p>
        </w:tc>
        <w:tc>
          <w:tcPr>
            <w:tcW w:w="1476" w:type="dxa"/>
            <w:tcBorders>
              <w:top w:val="single" w:sz="4" w:space="0" w:color="auto"/>
              <w:left w:val="single" w:sz="4" w:space="0" w:color="auto"/>
              <w:bottom w:val="single" w:sz="4" w:space="0" w:color="auto"/>
              <w:right w:val="single" w:sz="4" w:space="0" w:color="auto"/>
            </w:tcBorders>
            <w:hideMark/>
          </w:tcPr>
          <w:p w14:paraId="20BE2CBB"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AC6BD6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55C710A"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6698EB5"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4A949C2E" w14:textId="77777777" w:rsidR="00502451" w:rsidRPr="00502451" w:rsidRDefault="00502451" w:rsidP="00502451">
            <w:pPr>
              <w:rPr>
                <w:lang w:val="en-CA" w:eastAsia="de-DE"/>
              </w:rPr>
            </w:pPr>
            <w:r w:rsidRPr="00502451">
              <w:rPr>
                <w:lang w:val="en-CA" w:eastAsia="de-DE"/>
              </w:rPr>
              <w:t>899</w:t>
            </w:r>
          </w:p>
        </w:tc>
      </w:tr>
      <w:tr w:rsidR="00502451" w:rsidRPr="00502451" w14:paraId="4A7FCE0D"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B1CE0B9" w14:textId="77777777" w:rsidR="00502451" w:rsidRPr="00502451" w:rsidRDefault="00502451" w:rsidP="00502451">
            <w:pPr>
              <w:rPr>
                <w:lang w:eastAsia="de-DE"/>
              </w:rPr>
            </w:pPr>
            <w:r w:rsidRPr="00502451">
              <w:rPr>
                <w:lang w:eastAsia="de-DE"/>
              </w:rPr>
              <w:t>GTAV</w:t>
            </w:r>
          </w:p>
        </w:tc>
        <w:tc>
          <w:tcPr>
            <w:tcW w:w="1476" w:type="dxa"/>
            <w:tcBorders>
              <w:top w:val="single" w:sz="4" w:space="0" w:color="auto"/>
              <w:left w:val="single" w:sz="4" w:space="0" w:color="auto"/>
              <w:bottom w:val="single" w:sz="4" w:space="0" w:color="auto"/>
              <w:right w:val="single" w:sz="4" w:space="0" w:color="auto"/>
            </w:tcBorders>
            <w:hideMark/>
          </w:tcPr>
          <w:p w14:paraId="6DE5D58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253D57F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D654460"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0FCEAF1"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31CE181D" w14:textId="77777777" w:rsidR="00502451" w:rsidRPr="00502451" w:rsidRDefault="00502451" w:rsidP="00502451">
            <w:pPr>
              <w:rPr>
                <w:lang w:val="en-CA" w:eastAsia="de-DE"/>
              </w:rPr>
            </w:pPr>
            <w:r w:rsidRPr="00502451">
              <w:rPr>
                <w:lang w:val="en-CA" w:eastAsia="de-DE"/>
              </w:rPr>
              <w:t>599</w:t>
            </w:r>
          </w:p>
        </w:tc>
      </w:tr>
      <w:tr w:rsidR="00502451" w:rsidRPr="00502451" w14:paraId="2A9CB259"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410A76F" w14:textId="77777777" w:rsidR="00502451" w:rsidRPr="00502451" w:rsidRDefault="00502451" w:rsidP="00502451">
            <w:pPr>
              <w:rPr>
                <w:lang w:eastAsia="de-DE"/>
              </w:rPr>
            </w:pPr>
            <w:r w:rsidRPr="00502451">
              <w:rPr>
                <w:lang w:eastAsia="de-DE"/>
              </w:rPr>
              <w:t>Hearthstone</w:t>
            </w:r>
          </w:p>
        </w:tc>
        <w:tc>
          <w:tcPr>
            <w:tcW w:w="1476" w:type="dxa"/>
            <w:tcBorders>
              <w:top w:val="single" w:sz="4" w:space="0" w:color="auto"/>
              <w:left w:val="single" w:sz="4" w:space="0" w:color="auto"/>
              <w:bottom w:val="single" w:sz="4" w:space="0" w:color="auto"/>
              <w:right w:val="single" w:sz="4" w:space="0" w:color="auto"/>
            </w:tcBorders>
            <w:hideMark/>
          </w:tcPr>
          <w:p w14:paraId="2DF41794"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083962D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1C91459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0C27A540" w14:textId="77777777" w:rsidR="00502451" w:rsidRPr="00502451" w:rsidRDefault="00502451" w:rsidP="00502451">
            <w:pPr>
              <w:rPr>
                <w:lang w:val="en-CA" w:eastAsia="de-DE"/>
              </w:rPr>
            </w:pPr>
            <w:r w:rsidRPr="00502451">
              <w:rPr>
                <w:lang w:val="en-CA" w:eastAsia="de-DE"/>
              </w:rPr>
              <w:t>3099</w:t>
            </w:r>
          </w:p>
        </w:tc>
        <w:tc>
          <w:tcPr>
            <w:tcW w:w="818" w:type="dxa"/>
            <w:tcBorders>
              <w:top w:val="single" w:sz="4" w:space="0" w:color="auto"/>
              <w:left w:val="single" w:sz="4" w:space="0" w:color="auto"/>
              <w:bottom w:val="single" w:sz="4" w:space="0" w:color="auto"/>
              <w:right w:val="single" w:sz="4" w:space="0" w:color="auto"/>
            </w:tcBorders>
            <w:hideMark/>
          </w:tcPr>
          <w:p w14:paraId="67FB313C" w14:textId="77777777" w:rsidR="00502451" w:rsidRPr="00502451" w:rsidRDefault="00502451" w:rsidP="00502451">
            <w:pPr>
              <w:rPr>
                <w:lang w:val="en-CA" w:eastAsia="de-DE"/>
              </w:rPr>
            </w:pPr>
            <w:r w:rsidRPr="00502451">
              <w:rPr>
                <w:lang w:val="en-CA" w:eastAsia="de-DE"/>
              </w:rPr>
              <w:t>3398</w:t>
            </w:r>
          </w:p>
        </w:tc>
      </w:tr>
      <w:tr w:rsidR="00502451" w:rsidRPr="00502451" w14:paraId="444C98B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72DB38" w14:textId="77777777" w:rsidR="00502451" w:rsidRPr="00502451" w:rsidRDefault="00502451" w:rsidP="00502451">
            <w:pPr>
              <w:rPr>
                <w:lang w:eastAsia="de-DE"/>
              </w:rPr>
            </w:pPr>
            <w:r w:rsidRPr="00502451">
              <w:rPr>
                <w:lang w:eastAsia="de-DE"/>
              </w:rPr>
              <w:t>Minecraft</w:t>
            </w:r>
          </w:p>
        </w:tc>
        <w:tc>
          <w:tcPr>
            <w:tcW w:w="1476" w:type="dxa"/>
            <w:tcBorders>
              <w:top w:val="single" w:sz="4" w:space="0" w:color="auto"/>
              <w:left w:val="single" w:sz="4" w:space="0" w:color="auto"/>
              <w:bottom w:val="single" w:sz="4" w:space="0" w:color="auto"/>
              <w:right w:val="single" w:sz="4" w:space="0" w:color="auto"/>
            </w:tcBorders>
            <w:hideMark/>
          </w:tcPr>
          <w:p w14:paraId="4950D9D8"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3DC21FE4"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5B4E414C"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42BE7C9" w14:textId="77777777" w:rsidR="00502451" w:rsidRPr="00502451" w:rsidRDefault="00502451" w:rsidP="00502451">
            <w:pPr>
              <w:rPr>
                <w:lang w:val="en-CA" w:eastAsia="de-DE"/>
              </w:rPr>
            </w:pPr>
            <w:r w:rsidRPr="00502451">
              <w:rPr>
                <w:lang w:val="en-CA" w:eastAsia="de-DE"/>
              </w:rPr>
              <w:t>600</w:t>
            </w:r>
          </w:p>
        </w:tc>
        <w:tc>
          <w:tcPr>
            <w:tcW w:w="818" w:type="dxa"/>
            <w:tcBorders>
              <w:top w:val="single" w:sz="4" w:space="0" w:color="auto"/>
              <w:left w:val="single" w:sz="4" w:space="0" w:color="auto"/>
              <w:bottom w:val="single" w:sz="4" w:space="0" w:color="auto"/>
              <w:right w:val="single" w:sz="4" w:space="0" w:color="auto"/>
            </w:tcBorders>
            <w:hideMark/>
          </w:tcPr>
          <w:p w14:paraId="0367E86F" w14:textId="77777777" w:rsidR="00502451" w:rsidRPr="00502451" w:rsidRDefault="00502451" w:rsidP="00502451">
            <w:pPr>
              <w:rPr>
                <w:lang w:val="en-CA" w:eastAsia="de-DE"/>
              </w:rPr>
            </w:pPr>
            <w:r w:rsidRPr="00502451">
              <w:rPr>
                <w:lang w:val="en-CA" w:eastAsia="de-DE"/>
              </w:rPr>
              <w:t>899</w:t>
            </w:r>
          </w:p>
        </w:tc>
      </w:tr>
      <w:tr w:rsidR="00502451" w:rsidRPr="00502451" w14:paraId="6441738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498B1BF0" w14:textId="77777777" w:rsidR="00502451" w:rsidRPr="00502451" w:rsidRDefault="00502451" w:rsidP="00502451">
            <w:pPr>
              <w:rPr>
                <w:lang w:eastAsia="de-DE"/>
              </w:rPr>
            </w:pPr>
            <w:r w:rsidRPr="00502451">
              <w:rPr>
                <w:lang w:eastAsia="de-DE"/>
              </w:rPr>
              <w:t>Rust</w:t>
            </w:r>
          </w:p>
        </w:tc>
        <w:tc>
          <w:tcPr>
            <w:tcW w:w="1476" w:type="dxa"/>
            <w:tcBorders>
              <w:top w:val="single" w:sz="4" w:space="0" w:color="auto"/>
              <w:left w:val="single" w:sz="4" w:space="0" w:color="auto"/>
              <w:bottom w:val="single" w:sz="4" w:space="0" w:color="auto"/>
              <w:right w:val="single" w:sz="4" w:space="0" w:color="auto"/>
            </w:tcBorders>
            <w:hideMark/>
          </w:tcPr>
          <w:p w14:paraId="78BBAB43"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52A62AD1"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4BC568F8"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F58D226" w14:textId="77777777" w:rsidR="00502451" w:rsidRPr="00502451" w:rsidRDefault="00502451" w:rsidP="00502451">
            <w:pPr>
              <w:rPr>
                <w:lang w:val="en-CA" w:eastAsia="de-DE"/>
              </w:rPr>
            </w:pPr>
            <w:r w:rsidRPr="00502451">
              <w:rPr>
                <w:lang w:val="en-CA" w:eastAsia="de-DE"/>
              </w:rPr>
              <w:t>3000</w:t>
            </w:r>
          </w:p>
        </w:tc>
        <w:tc>
          <w:tcPr>
            <w:tcW w:w="818" w:type="dxa"/>
            <w:tcBorders>
              <w:top w:val="single" w:sz="4" w:space="0" w:color="auto"/>
              <w:left w:val="single" w:sz="4" w:space="0" w:color="auto"/>
              <w:bottom w:val="single" w:sz="4" w:space="0" w:color="auto"/>
              <w:right w:val="single" w:sz="4" w:space="0" w:color="auto"/>
            </w:tcBorders>
            <w:hideMark/>
          </w:tcPr>
          <w:p w14:paraId="3D82F6C3" w14:textId="77777777" w:rsidR="00502451" w:rsidRPr="00502451" w:rsidRDefault="00502451" w:rsidP="00502451">
            <w:pPr>
              <w:rPr>
                <w:lang w:val="en-CA" w:eastAsia="de-DE"/>
              </w:rPr>
            </w:pPr>
            <w:r w:rsidRPr="00502451">
              <w:rPr>
                <w:lang w:val="en-CA" w:eastAsia="de-DE"/>
              </w:rPr>
              <w:t>3299</w:t>
            </w:r>
          </w:p>
        </w:tc>
      </w:tr>
      <w:tr w:rsidR="00502451" w:rsidRPr="00502451" w14:paraId="0CAE32A7"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DF9CFF8" w14:textId="77777777" w:rsidR="00502451" w:rsidRPr="00502451" w:rsidRDefault="00502451" w:rsidP="00502451">
            <w:pPr>
              <w:rPr>
                <w:lang w:eastAsia="de-DE"/>
              </w:rPr>
            </w:pPr>
            <w:proofErr w:type="spellStart"/>
            <w:r w:rsidRPr="00502451">
              <w:rPr>
                <w:lang w:eastAsia="de-DE"/>
              </w:rPr>
              <w:t>Starcraft</w:t>
            </w:r>
            <w:proofErr w:type="spellEnd"/>
          </w:p>
        </w:tc>
        <w:tc>
          <w:tcPr>
            <w:tcW w:w="1476" w:type="dxa"/>
            <w:tcBorders>
              <w:top w:val="single" w:sz="4" w:space="0" w:color="auto"/>
              <w:left w:val="single" w:sz="4" w:space="0" w:color="auto"/>
              <w:bottom w:val="single" w:sz="4" w:space="0" w:color="auto"/>
              <w:right w:val="single" w:sz="4" w:space="0" w:color="auto"/>
            </w:tcBorders>
            <w:hideMark/>
          </w:tcPr>
          <w:p w14:paraId="33AC3356"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03A46B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6B746C7"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022FC9C" w14:textId="77777777" w:rsidR="00502451" w:rsidRPr="00502451" w:rsidRDefault="00502451" w:rsidP="00502451">
            <w:pPr>
              <w:rPr>
                <w:lang w:val="en-CA" w:eastAsia="de-DE"/>
              </w:rPr>
            </w:pPr>
            <w:r w:rsidRPr="00502451">
              <w:rPr>
                <w:lang w:val="en-CA" w:eastAsia="de-DE"/>
              </w:rPr>
              <w:t>2900</w:t>
            </w:r>
          </w:p>
        </w:tc>
        <w:tc>
          <w:tcPr>
            <w:tcW w:w="818" w:type="dxa"/>
            <w:tcBorders>
              <w:top w:val="single" w:sz="4" w:space="0" w:color="auto"/>
              <w:left w:val="single" w:sz="4" w:space="0" w:color="auto"/>
              <w:bottom w:val="single" w:sz="4" w:space="0" w:color="auto"/>
              <w:right w:val="single" w:sz="4" w:space="0" w:color="auto"/>
            </w:tcBorders>
            <w:hideMark/>
          </w:tcPr>
          <w:p w14:paraId="1941CEFB" w14:textId="77777777" w:rsidR="00502451" w:rsidRPr="00502451" w:rsidRDefault="00502451" w:rsidP="00502451">
            <w:pPr>
              <w:rPr>
                <w:lang w:val="en-CA" w:eastAsia="de-DE"/>
              </w:rPr>
            </w:pPr>
            <w:r w:rsidRPr="00502451">
              <w:rPr>
                <w:lang w:val="en-CA" w:eastAsia="de-DE"/>
              </w:rPr>
              <w:t>3199</w:t>
            </w:r>
          </w:p>
        </w:tc>
      </w:tr>
      <w:tr w:rsidR="00502451" w:rsidRPr="00502451" w14:paraId="5FB9FE01"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1D9DE61" w14:textId="77777777" w:rsidR="00502451" w:rsidRPr="00502451" w:rsidRDefault="00502451" w:rsidP="00502451">
            <w:pPr>
              <w:rPr>
                <w:lang w:eastAsia="de-DE"/>
              </w:rPr>
            </w:pPr>
            <w:r w:rsidRPr="00502451">
              <w:rPr>
                <w:lang w:eastAsia="de-DE"/>
              </w:rPr>
              <w:t>Witcher3</w:t>
            </w:r>
          </w:p>
        </w:tc>
        <w:tc>
          <w:tcPr>
            <w:tcW w:w="1476" w:type="dxa"/>
            <w:tcBorders>
              <w:top w:val="single" w:sz="4" w:space="0" w:color="auto"/>
              <w:left w:val="single" w:sz="4" w:space="0" w:color="auto"/>
              <w:bottom w:val="single" w:sz="4" w:space="0" w:color="auto"/>
              <w:right w:val="single" w:sz="4" w:space="0" w:color="auto"/>
            </w:tcBorders>
            <w:hideMark/>
          </w:tcPr>
          <w:p w14:paraId="6E34DB12" w14:textId="77777777" w:rsidR="00502451" w:rsidRPr="00502451" w:rsidRDefault="00502451" w:rsidP="00502451">
            <w:pPr>
              <w:rPr>
                <w:lang w:val="en-CA" w:eastAsia="de-DE"/>
              </w:rPr>
            </w:pPr>
            <w:r w:rsidRPr="00502451">
              <w:rPr>
                <w:lang w:val="en-CA" w:eastAsia="de-DE"/>
              </w:rPr>
              <w:t>3600</w:t>
            </w:r>
          </w:p>
        </w:tc>
        <w:tc>
          <w:tcPr>
            <w:tcW w:w="1593" w:type="dxa"/>
            <w:tcBorders>
              <w:top w:val="single" w:sz="4" w:space="0" w:color="auto"/>
              <w:left w:val="single" w:sz="4" w:space="0" w:color="auto"/>
              <w:bottom w:val="single" w:sz="4" w:space="0" w:color="auto"/>
              <w:right w:val="single" w:sz="4" w:space="0" w:color="auto"/>
            </w:tcBorders>
            <w:hideMark/>
          </w:tcPr>
          <w:p w14:paraId="7CC52557"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23678B6" w14:textId="77777777" w:rsidR="00502451" w:rsidRPr="00502451" w:rsidRDefault="00502451" w:rsidP="00502451">
            <w:pPr>
              <w:rPr>
                <w:lang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6EC1AC91" w14:textId="77777777" w:rsidR="00502451" w:rsidRPr="00502451" w:rsidRDefault="00502451" w:rsidP="00502451">
            <w:pPr>
              <w:rPr>
                <w:lang w:val="en-CA" w:eastAsia="de-DE"/>
              </w:rPr>
            </w:pPr>
            <w:r w:rsidRPr="00502451">
              <w:rPr>
                <w:lang w:val="en-CA" w:eastAsia="de-DE"/>
              </w:rPr>
              <w:t>1300</w:t>
            </w:r>
          </w:p>
        </w:tc>
        <w:tc>
          <w:tcPr>
            <w:tcW w:w="818" w:type="dxa"/>
            <w:tcBorders>
              <w:top w:val="single" w:sz="4" w:space="0" w:color="auto"/>
              <w:left w:val="single" w:sz="4" w:space="0" w:color="auto"/>
              <w:bottom w:val="single" w:sz="4" w:space="0" w:color="auto"/>
              <w:right w:val="single" w:sz="4" w:space="0" w:color="auto"/>
            </w:tcBorders>
            <w:hideMark/>
          </w:tcPr>
          <w:p w14:paraId="17061756" w14:textId="77777777" w:rsidR="00502451" w:rsidRPr="00502451" w:rsidRDefault="00502451" w:rsidP="00502451">
            <w:pPr>
              <w:rPr>
                <w:lang w:val="en-CA" w:eastAsia="de-DE"/>
              </w:rPr>
            </w:pPr>
            <w:r w:rsidRPr="00502451">
              <w:rPr>
                <w:lang w:val="en-CA" w:eastAsia="de-DE"/>
              </w:rPr>
              <w:t>1599</w:t>
            </w:r>
          </w:p>
        </w:tc>
      </w:tr>
      <w:tr w:rsidR="00502451" w:rsidRPr="00502451" w14:paraId="0674684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7D525C4D"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-Man</w:t>
            </w:r>
          </w:p>
        </w:tc>
        <w:tc>
          <w:tcPr>
            <w:tcW w:w="1476" w:type="dxa"/>
            <w:tcBorders>
              <w:top w:val="single" w:sz="4" w:space="0" w:color="auto"/>
              <w:left w:val="single" w:sz="4" w:space="0" w:color="auto"/>
              <w:bottom w:val="single" w:sz="4" w:space="0" w:color="auto"/>
              <w:right w:val="single" w:sz="4" w:space="0" w:color="auto"/>
            </w:tcBorders>
            <w:hideMark/>
          </w:tcPr>
          <w:p w14:paraId="5BAC046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7132158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2970864E"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5CDD22E5"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2A908CC0" w14:textId="77777777" w:rsidR="00502451" w:rsidRPr="00502451" w:rsidRDefault="00502451" w:rsidP="00502451">
            <w:pPr>
              <w:rPr>
                <w:lang w:val="en-CA" w:eastAsia="de-DE"/>
              </w:rPr>
            </w:pPr>
            <w:r w:rsidRPr="00502451">
              <w:rPr>
                <w:lang w:val="en-CA" w:eastAsia="de-DE"/>
              </w:rPr>
              <w:t>599</w:t>
            </w:r>
          </w:p>
        </w:tc>
      </w:tr>
      <w:tr w:rsidR="00502451" w:rsidRPr="00502451" w14:paraId="2EF403C8"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3AD082E5"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-Balloon 4K</w:t>
            </w:r>
          </w:p>
        </w:tc>
        <w:tc>
          <w:tcPr>
            <w:tcW w:w="1476" w:type="dxa"/>
            <w:tcBorders>
              <w:top w:val="single" w:sz="4" w:space="0" w:color="auto"/>
              <w:left w:val="single" w:sz="4" w:space="0" w:color="auto"/>
              <w:bottom w:val="single" w:sz="4" w:space="0" w:color="auto"/>
              <w:right w:val="single" w:sz="4" w:space="0" w:color="auto"/>
            </w:tcBorders>
            <w:hideMark/>
          </w:tcPr>
          <w:p w14:paraId="6C3A59A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58DC93D"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B6DE8EC"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28D95AD" w14:textId="77777777" w:rsidR="00502451" w:rsidRPr="00502451" w:rsidRDefault="00502451" w:rsidP="00502451">
            <w:pPr>
              <w:rPr>
                <w:lang w:val="en-CA" w:eastAsia="de-DE"/>
              </w:rPr>
            </w:pPr>
            <w:r w:rsidRPr="00502451">
              <w:rPr>
                <w:lang w:val="en-CA" w:eastAsia="de-DE"/>
              </w:rPr>
              <w:t>300</w:t>
            </w:r>
          </w:p>
        </w:tc>
        <w:tc>
          <w:tcPr>
            <w:tcW w:w="818" w:type="dxa"/>
            <w:tcBorders>
              <w:top w:val="single" w:sz="4" w:space="0" w:color="auto"/>
              <w:left w:val="single" w:sz="4" w:space="0" w:color="auto"/>
              <w:bottom w:val="single" w:sz="4" w:space="0" w:color="auto"/>
              <w:right w:val="single" w:sz="4" w:space="0" w:color="auto"/>
            </w:tcBorders>
            <w:hideMark/>
          </w:tcPr>
          <w:p w14:paraId="4CB3F613" w14:textId="77777777" w:rsidR="00502451" w:rsidRPr="00502451" w:rsidRDefault="00502451" w:rsidP="00502451">
            <w:pPr>
              <w:rPr>
                <w:lang w:val="en-CA" w:eastAsia="de-DE"/>
              </w:rPr>
            </w:pPr>
            <w:r w:rsidRPr="00502451">
              <w:rPr>
                <w:lang w:val="en-CA" w:eastAsia="de-DE"/>
              </w:rPr>
              <w:t>599</w:t>
            </w:r>
          </w:p>
        </w:tc>
      </w:tr>
      <w:tr w:rsidR="00502451" w:rsidRPr="00502451" w14:paraId="188B332B"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6241D111" w14:textId="77777777" w:rsidR="00502451" w:rsidRPr="00502451" w:rsidRDefault="00502451" w:rsidP="00502451">
            <w:pPr>
              <w:rPr>
                <w:lang w:eastAsia="de-DE"/>
              </w:rPr>
            </w:pPr>
            <w:proofErr w:type="spellStart"/>
            <w:r w:rsidRPr="00502451">
              <w:rPr>
                <w:lang w:eastAsia="de-DE"/>
              </w:rPr>
              <w:lastRenderedPageBreak/>
              <w:t>Baolei</w:t>
            </w:r>
            <w:proofErr w:type="spellEnd"/>
            <w:r w:rsidRPr="00502451">
              <w:rPr>
                <w:lang w:eastAsia="de-DE"/>
              </w:rPr>
              <w:t>-Yard 4K</w:t>
            </w:r>
          </w:p>
        </w:tc>
        <w:tc>
          <w:tcPr>
            <w:tcW w:w="1476" w:type="dxa"/>
            <w:tcBorders>
              <w:top w:val="single" w:sz="4" w:space="0" w:color="auto"/>
              <w:left w:val="single" w:sz="4" w:space="0" w:color="auto"/>
              <w:bottom w:val="single" w:sz="4" w:space="0" w:color="auto"/>
              <w:right w:val="single" w:sz="4" w:space="0" w:color="auto"/>
            </w:tcBorders>
            <w:hideMark/>
          </w:tcPr>
          <w:p w14:paraId="11FE68F9"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680DCC3B"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7460E0FA"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3A3C617" w14:textId="77777777" w:rsidR="00502451" w:rsidRPr="00502451" w:rsidRDefault="00502451" w:rsidP="00502451">
            <w:pPr>
              <w:rPr>
                <w:lang w:val="en-CA" w:eastAsia="de-DE"/>
              </w:rPr>
            </w:pPr>
            <w:r w:rsidRPr="00502451">
              <w:rPr>
                <w:lang w:val="en-CA" w:eastAsia="de-DE"/>
              </w:rPr>
              <w:t>60</w:t>
            </w:r>
          </w:p>
        </w:tc>
        <w:tc>
          <w:tcPr>
            <w:tcW w:w="818" w:type="dxa"/>
            <w:tcBorders>
              <w:top w:val="single" w:sz="4" w:space="0" w:color="auto"/>
              <w:left w:val="single" w:sz="4" w:space="0" w:color="auto"/>
              <w:bottom w:val="single" w:sz="4" w:space="0" w:color="auto"/>
              <w:right w:val="single" w:sz="4" w:space="0" w:color="auto"/>
            </w:tcBorders>
            <w:hideMark/>
          </w:tcPr>
          <w:p w14:paraId="7CF33027" w14:textId="77777777" w:rsidR="00502451" w:rsidRPr="00502451" w:rsidRDefault="00502451" w:rsidP="00502451">
            <w:pPr>
              <w:rPr>
                <w:lang w:val="en-CA" w:eastAsia="de-DE"/>
              </w:rPr>
            </w:pPr>
            <w:r w:rsidRPr="00502451">
              <w:rPr>
                <w:lang w:val="en-CA" w:eastAsia="de-DE"/>
              </w:rPr>
              <w:t>359</w:t>
            </w:r>
          </w:p>
        </w:tc>
      </w:tr>
      <w:tr w:rsidR="00502451" w:rsidRPr="00502451" w14:paraId="44DE44F6"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2F36BAC9" w14:textId="77777777" w:rsidR="00502451" w:rsidRPr="00502451" w:rsidRDefault="00502451" w:rsidP="00502451">
            <w:pPr>
              <w:rPr>
                <w:lang w:eastAsia="de-DE"/>
              </w:rPr>
            </w:pPr>
            <w:proofErr w:type="spellStart"/>
            <w:r w:rsidRPr="00502451">
              <w:rPr>
                <w:lang w:eastAsia="de-DE"/>
              </w:rPr>
              <w:t>Baolei</w:t>
            </w:r>
            <w:proofErr w:type="spellEnd"/>
            <w:r w:rsidRPr="00502451">
              <w:rPr>
                <w:lang w:eastAsia="de-DE"/>
              </w:rPr>
              <w:t>-Woman</w:t>
            </w:r>
          </w:p>
        </w:tc>
        <w:tc>
          <w:tcPr>
            <w:tcW w:w="1476" w:type="dxa"/>
            <w:tcBorders>
              <w:top w:val="single" w:sz="4" w:space="0" w:color="auto"/>
              <w:left w:val="single" w:sz="4" w:space="0" w:color="auto"/>
              <w:bottom w:val="single" w:sz="4" w:space="0" w:color="auto"/>
              <w:right w:val="single" w:sz="4" w:space="0" w:color="auto"/>
            </w:tcBorders>
            <w:hideMark/>
          </w:tcPr>
          <w:p w14:paraId="61A87367"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6603413"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3BA87D6"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25F9C26F" w14:textId="77777777" w:rsidR="00502451" w:rsidRPr="00502451" w:rsidRDefault="00502451" w:rsidP="00502451">
            <w:pPr>
              <w:rPr>
                <w:lang w:val="en-CA" w:eastAsia="de-DE"/>
              </w:rPr>
            </w:pPr>
            <w:r w:rsidRPr="00502451">
              <w:rPr>
                <w:lang w:val="en-CA" w:eastAsia="de-DE"/>
              </w:rPr>
              <w:t>120</w:t>
            </w:r>
          </w:p>
        </w:tc>
        <w:tc>
          <w:tcPr>
            <w:tcW w:w="818" w:type="dxa"/>
            <w:tcBorders>
              <w:top w:val="single" w:sz="4" w:space="0" w:color="auto"/>
              <w:left w:val="single" w:sz="4" w:space="0" w:color="auto"/>
              <w:bottom w:val="single" w:sz="4" w:space="0" w:color="auto"/>
              <w:right w:val="single" w:sz="4" w:space="0" w:color="auto"/>
            </w:tcBorders>
            <w:hideMark/>
          </w:tcPr>
          <w:p w14:paraId="79A4DDCF" w14:textId="77777777" w:rsidR="00502451" w:rsidRPr="00502451" w:rsidRDefault="00502451" w:rsidP="00502451">
            <w:pPr>
              <w:rPr>
                <w:lang w:val="en-CA" w:eastAsia="de-DE"/>
              </w:rPr>
            </w:pPr>
            <w:r w:rsidRPr="00502451">
              <w:rPr>
                <w:lang w:val="en-CA" w:eastAsia="de-DE"/>
              </w:rPr>
              <w:t>419</w:t>
            </w:r>
          </w:p>
        </w:tc>
      </w:tr>
      <w:tr w:rsidR="00502451" w:rsidRPr="00502451" w14:paraId="563C08B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1E086776"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-Temple</w:t>
            </w:r>
          </w:p>
        </w:tc>
        <w:tc>
          <w:tcPr>
            <w:tcW w:w="1476" w:type="dxa"/>
            <w:tcBorders>
              <w:top w:val="single" w:sz="4" w:space="0" w:color="auto"/>
              <w:left w:val="single" w:sz="4" w:space="0" w:color="auto"/>
              <w:bottom w:val="single" w:sz="4" w:space="0" w:color="auto"/>
              <w:right w:val="single" w:sz="4" w:space="0" w:color="auto"/>
            </w:tcBorders>
            <w:hideMark/>
          </w:tcPr>
          <w:p w14:paraId="4375E864"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1D612BF5"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33E0117F"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60C178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8EF0FC1" w14:textId="77777777" w:rsidR="00502451" w:rsidRPr="00502451" w:rsidRDefault="00502451" w:rsidP="00502451">
            <w:pPr>
              <w:rPr>
                <w:lang w:val="en-CA" w:eastAsia="de-DE"/>
              </w:rPr>
            </w:pPr>
            <w:r w:rsidRPr="00502451">
              <w:rPr>
                <w:lang w:val="en-CA" w:eastAsia="de-DE"/>
              </w:rPr>
              <w:t>299</w:t>
            </w:r>
          </w:p>
        </w:tc>
      </w:tr>
      <w:tr w:rsidR="00502451" w:rsidRPr="00502451" w14:paraId="3D05230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8268D99" w14:textId="77777777" w:rsidR="00502451" w:rsidRPr="00502451" w:rsidRDefault="00502451" w:rsidP="00502451">
            <w:pPr>
              <w:rPr>
                <w:lang w:eastAsia="de-DE"/>
              </w:rPr>
            </w:pPr>
            <w:proofErr w:type="spellStart"/>
            <w:r w:rsidRPr="00502451">
              <w:rPr>
                <w:lang w:eastAsia="de-DE"/>
              </w:rPr>
              <w:t>Jianling</w:t>
            </w:r>
            <w:proofErr w:type="spellEnd"/>
            <w:r w:rsidRPr="00502451">
              <w:rPr>
                <w:lang w:eastAsia="de-DE"/>
              </w:rPr>
              <w:t>-Beach</w:t>
            </w:r>
          </w:p>
        </w:tc>
        <w:tc>
          <w:tcPr>
            <w:tcW w:w="1476" w:type="dxa"/>
            <w:tcBorders>
              <w:top w:val="single" w:sz="4" w:space="0" w:color="auto"/>
              <w:left w:val="single" w:sz="4" w:space="0" w:color="auto"/>
              <w:bottom w:val="single" w:sz="4" w:space="0" w:color="auto"/>
              <w:right w:val="single" w:sz="4" w:space="0" w:color="auto"/>
            </w:tcBorders>
            <w:hideMark/>
          </w:tcPr>
          <w:p w14:paraId="5A1306DD" w14:textId="77777777" w:rsidR="00502451" w:rsidRPr="00502451" w:rsidRDefault="00502451" w:rsidP="00502451">
            <w:pPr>
              <w:rPr>
                <w:lang w:val="en-CA" w:eastAsia="de-DE"/>
              </w:rPr>
            </w:pPr>
            <w:r w:rsidRPr="00502451">
              <w:rPr>
                <w:lang w:val="en-CA" w:eastAsia="de-DE"/>
              </w:rPr>
              <w:t>600</w:t>
            </w:r>
          </w:p>
        </w:tc>
        <w:tc>
          <w:tcPr>
            <w:tcW w:w="1593" w:type="dxa"/>
            <w:tcBorders>
              <w:top w:val="single" w:sz="4" w:space="0" w:color="auto"/>
              <w:left w:val="single" w:sz="4" w:space="0" w:color="auto"/>
              <w:bottom w:val="single" w:sz="4" w:space="0" w:color="auto"/>
              <w:right w:val="single" w:sz="4" w:space="0" w:color="auto"/>
            </w:tcBorders>
            <w:hideMark/>
          </w:tcPr>
          <w:p w14:paraId="26FB35C9" w14:textId="77777777" w:rsidR="00502451" w:rsidRPr="00502451" w:rsidRDefault="00502451" w:rsidP="00502451">
            <w:pPr>
              <w:rPr>
                <w:lang w:eastAsia="de-DE"/>
              </w:rPr>
            </w:pPr>
            <w:r w:rsidRPr="00502451">
              <w:rPr>
                <w:lang w:eastAsia="de-DE"/>
              </w:rPr>
              <w:t>60</w:t>
            </w:r>
          </w:p>
        </w:tc>
        <w:tc>
          <w:tcPr>
            <w:tcW w:w="2048" w:type="dxa"/>
            <w:tcBorders>
              <w:top w:val="single" w:sz="4" w:space="0" w:color="auto"/>
              <w:left w:val="single" w:sz="4" w:space="0" w:color="auto"/>
              <w:bottom w:val="single" w:sz="4" w:space="0" w:color="auto"/>
              <w:right w:val="single" w:sz="4" w:space="0" w:color="auto"/>
            </w:tcBorders>
            <w:hideMark/>
          </w:tcPr>
          <w:p w14:paraId="0E4B3045"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5878F25"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6C8B749A" w14:textId="77777777" w:rsidR="00502451" w:rsidRPr="00502451" w:rsidRDefault="00502451" w:rsidP="00502451">
            <w:pPr>
              <w:rPr>
                <w:lang w:val="en-CA" w:eastAsia="de-DE"/>
              </w:rPr>
            </w:pPr>
            <w:r w:rsidRPr="00502451">
              <w:rPr>
                <w:lang w:val="en-CA" w:eastAsia="de-DE"/>
              </w:rPr>
              <w:t>299</w:t>
            </w:r>
          </w:p>
        </w:tc>
      </w:tr>
      <w:tr w:rsidR="00502451" w:rsidRPr="00502451" w14:paraId="490E9A25"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91D4006" w14:textId="77777777" w:rsidR="00502451" w:rsidRPr="00502451" w:rsidRDefault="00502451" w:rsidP="00502451">
            <w:pPr>
              <w:rPr>
                <w:lang w:eastAsia="de-DE"/>
              </w:rPr>
            </w:pPr>
            <w:r w:rsidRPr="00502451">
              <w:rPr>
                <w:lang w:eastAsia="de-DE"/>
              </w:rPr>
              <w:t>Heroes of the Storm part 1</w:t>
            </w:r>
          </w:p>
        </w:tc>
        <w:tc>
          <w:tcPr>
            <w:tcW w:w="1476" w:type="dxa"/>
            <w:tcBorders>
              <w:top w:val="single" w:sz="4" w:space="0" w:color="auto"/>
              <w:left w:val="single" w:sz="4" w:space="0" w:color="auto"/>
              <w:bottom w:val="single" w:sz="4" w:space="0" w:color="auto"/>
              <w:right w:val="single" w:sz="4" w:space="0" w:color="auto"/>
            </w:tcBorders>
            <w:hideMark/>
          </w:tcPr>
          <w:p w14:paraId="422DEB6A"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76AD150D"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90D81DD"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463BFC16"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0642BB0D" w14:textId="77777777" w:rsidR="00502451" w:rsidRPr="00502451" w:rsidRDefault="00502451" w:rsidP="00502451">
            <w:pPr>
              <w:rPr>
                <w:lang w:val="en-CA" w:eastAsia="de-DE"/>
              </w:rPr>
            </w:pPr>
            <w:r w:rsidRPr="00502451">
              <w:rPr>
                <w:lang w:val="en-CA" w:eastAsia="de-DE"/>
              </w:rPr>
              <w:t>299</w:t>
            </w:r>
          </w:p>
        </w:tc>
      </w:tr>
      <w:tr w:rsidR="00502451" w:rsidRPr="00502451" w14:paraId="76B7BC83"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503C4EAA" w14:textId="77777777" w:rsidR="00502451" w:rsidRPr="00502451" w:rsidRDefault="00502451" w:rsidP="00502451">
            <w:pPr>
              <w:rPr>
                <w:lang w:eastAsia="de-DE"/>
              </w:rPr>
            </w:pPr>
            <w:r w:rsidRPr="00502451">
              <w:rPr>
                <w:lang w:eastAsia="de-DE"/>
              </w:rPr>
              <w:t>Project CARS</w:t>
            </w:r>
          </w:p>
        </w:tc>
        <w:tc>
          <w:tcPr>
            <w:tcW w:w="1476" w:type="dxa"/>
            <w:tcBorders>
              <w:top w:val="single" w:sz="4" w:space="0" w:color="auto"/>
              <w:left w:val="single" w:sz="4" w:space="0" w:color="auto"/>
              <w:bottom w:val="single" w:sz="4" w:space="0" w:color="auto"/>
              <w:right w:val="single" w:sz="4" w:space="0" w:color="auto"/>
            </w:tcBorders>
            <w:hideMark/>
          </w:tcPr>
          <w:p w14:paraId="34A2A5B4"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EBBAAFA"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609B28B0"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3B74C90C" w14:textId="77777777" w:rsidR="00502451" w:rsidRPr="00502451" w:rsidRDefault="00502451" w:rsidP="00502451">
            <w:pPr>
              <w:rPr>
                <w:lang w:val="en-CA" w:eastAsia="de-DE"/>
              </w:rPr>
            </w:pPr>
            <w:r w:rsidRPr="00502451">
              <w:rPr>
                <w:lang w:val="en-CA" w:eastAsia="de-DE"/>
              </w:rPr>
              <w:t>0</w:t>
            </w:r>
          </w:p>
        </w:tc>
        <w:tc>
          <w:tcPr>
            <w:tcW w:w="818" w:type="dxa"/>
            <w:tcBorders>
              <w:top w:val="single" w:sz="4" w:space="0" w:color="auto"/>
              <w:left w:val="single" w:sz="4" w:space="0" w:color="auto"/>
              <w:bottom w:val="single" w:sz="4" w:space="0" w:color="auto"/>
              <w:right w:val="single" w:sz="4" w:space="0" w:color="auto"/>
            </w:tcBorders>
            <w:hideMark/>
          </w:tcPr>
          <w:p w14:paraId="0A51946C" w14:textId="77777777" w:rsidR="00502451" w:rsidRPr="00502451" w:rsidRDefault="00502451" w:rsidP="00502451">
            <w:pPr>
              <w:rPr>
                <w:lang w:val="en-CA" w:eastAsia="de-DE"/>
              </w:rPr>
            </w:pPr>
            <w:r w:rsidRPr="00502451">
              <w:rPr>
                <w:lang w:val="en-CA" w:eastAsia="de-DE"/>
              </w:rPr>
              <w:t>149</w:t>
            </w:r>
          </w:p>
        </w:tc>
      </w:tr>
      <w:tr w:rsidR="00502451" w:rsidRPr="00502451" w14:paraId="577B5664" w14:textId="77777777" w:rsidTr="00502451">
        <w:tc>
          <w:tcPr>
            <w:tcW w:w="2147" w:type="dxa"/>
            <w:tcBorders>
              <w:top w:val="single" w:sz="4" w:space="0" w:color="auto"/>
              <w:left w:val="single" w:sz="4" w:space="0" w:color="auto"/>
              <w:bottom w:val="single" w:sz="4" w:space="0" w:color="auto"/>
              <w:right w:val="single" w:sz="4" w:space="0" w:color="auto"/>
            </w:tcBorders>
            <w:hideMark/>
          </w:tcPr>
          <w:p w14:paraId="01C7E029" w14:textId="77777777" w:rsidR="00502451" w:rsidRPr="00502451" w:rsidRDefault="00502451" w:rsidP="00502451">
            <w:pPr>
              <w:rPr>
                <w:lang w:eastAsia="de-DE"/>
              </w:rPr>
            </w:pPr>
            <w:r w:rsidRPr="00502451">
              <w:rPr>
                <w:lang w:eastAsia="de-DE"/>
              </w:rPr>
              <w:t>WoW part 2</w:t>
            </w:r>
          </w:p>
        </w:tc>
        <w:tc>
          <w:tcPr>
            <w:tcW w:w="1476" w:type="dxa"/>
            <w:tcBorders>
              <w:top w:val="single" w:sz="4" w:space="0" w:color="auto"/>
              <w:left w:val="single" w:sz="4" w:space="0" w:color="auto"/>
              <w:bottom w:val="single" w:sz="4" w:space="0" w:color="auto"/>
              <w:right w:val="single" w:sz="4" w:space="0" w:color="auto"/>
            </w:tcBorders>
            <w:hideMark/>
          </w:tcPr>
          <w:p w14:paraId="6BEF2E07" w14:textId="77777777" w:rsidR="00502451" w:rsidRPr="00502451" w:rsidRDefault="00502451" w:rsidP="00502451">
            <w:pPr>
              <w:rPr>
                <w:lang w:val="en-CA" w:eastAsia="de-DE"/>
              </w:rPr>
            </w:pPr>
            <w:r w:rsidRPr="00502451">
              <w:rPr>
                <w:lang w:val="en-CA" w:eastAsia="de-DE"/>
              </w:rPr>
              <w:t>300</w:t>
            </w:r>
          </w:p>
        </w:tc>
        <w:tc>
          <w:tcPr>
            <w:tcW w:w="1593" w:type="dxa"/>
            <w:tcBorders>
              <w:top w:val="single" w:sz="4" w:space="0" w:color="auto"/>
              <w:left w:val="single" w:sz="4" w:space="0" w:color="auto"/>
              <w:bottom w:val="single" w:sz="4" w:space="0" w:color="auto"/>
              <w:right w:val="single" w:sz="4" w:space="0" w:color="auto"/>
            </w:tcBorders>
            <w:hideMark/>
          </w:tcPr>
          <w:p w14:paraId="51C5B808" w14:textId="77777777" w:rsidR="00502451" w:rsidRPr="00502451" w:rsidRDefault="00502451" w:rsidP="00502451">
            <w:pPr>
              <w:rPr>
                <w:lang w:eastAsia="de-DE"/>
              </w:rPr>
            </w:pPr>
            <w:r w:rsidRPr="00502451">
              <w:rPr>
                <w:lang w:eastAsia="de-DE"/>
              </w:rPr>
              <w:t>30</w:t>
            </w:r>
          </w:p>
        </w:tc>
        <w:tc>
          <w:tcPr>
            <w:tcW w:w="2048" w:type="dxa"/>
            <w:tcBorders>
              <w:top w:val="single" w:sz="4" w:space="0" w:color="auto"/>
              <w:left w:val="single" w:sz="4" w:space="0" w:color="auto"/>
              <w:bottom w:val="single" w:sz="4" w:space="0" w:color="auto"/>
              <w:right w:val="single" w:sz="4" w:space="0" w:color="auto"/>
            </w:tcBorders>
            <w:hideMark/>
          </w:tcPr>
          <w:p w14:paraId="2931F4A2" w14:textId="77777777" w:rsidR="00502451" w:rsidRPr="00502451" w:rsidRDefault="00502451" w:rsidP="00502451">
            <w:pPr>
              <w:rPr>
                <w:lang w:val="en-CA" w:eastAsia="de-DE"/>
              </w:rPr>
            </w:pPr>
            <w:r w:rsidRPr="00502451">
              <w:rPr>
                <w:lang w:eastAsia="de-DE"/>
              </w:rPr>
              <w:t>8</w:t>
            </w:r>
          </w:p>
        </w:tc>
        <w:tc>
          <w:tcPr>
            <w:tcW w:w="1222" w:type="dxa"/>
            <w:tcBorders>
              <w:top w:val="single" w:sz="4" w:space="0" w:color="auto"/>
              <w:left w:val="single" w:sz="4" w:space="0" w:color="auto"/>
              <w:bottom w:val="single" w:sz="4" w:space="0" w:color="auto"/>
              <w:right w:val="single" w:sz="4" w:space="0" w:color="auto"/>
            </w:tcBorders>
            <w:hideMark/>
          </w:tcPr>
          <w:p w14:paraId="7C82A9A3" w14:textId="77777777" w:rsidR="00502451" w:rsidRPr="00502451" w:rsidRDefault="00502451" w:rsidP="00502451">
            <w:pPr>
              <w:rPr>
                <w:lang w:val="en-CA" w:eastAsia="de-DE"/>
              </w:rPr>
            </w:pPr>
            <w:r w:rsidRPr="00502451">
              <w:rPr>
                <w:lang w:val="en-CA" w:eastAsia="de-DE"/>
              </w:rPr>
              <w:t>150</w:t>
            </w:r>
          </w:p>
        </w:tc>
        <w:tc>
          <w:tcPr>
            <w:tcW w:w="818" w:type="dxa"/>
            <w:tcBorders>
              <w:top w:val="single" w:sz="4" w:space="0" w:color="auto"/>
              <w:left w:val="single" w:sz="4" w:space="0" w:color="auto"/>
              <w:bottom w:val="single" w:sz="4" w:space="0" w:color="auto"/>
              <w:right w:val="single" w:sz="4" w:space="0" w:color="auto"/>
            </w:tcBorders>
            <w:hideMark/>
          </w:tcPr>
          <w:p w14:paraId="3BB2DAA9" w14:textId="77777777" w:rsidR="00502451" w:rsidRPr="00502451" w:rsidRDefault="00502451" w:rsidP="00502451">
            <w:pPr>
              <w:rPr>
                <w:lang w:val="en-CA" w:eastAsia="de-DE"/>
              </w:rPr>
            </w:pPr>
            <w:r w:rsidRPr="00502451">
              <w:rPr>
                <w:lang w:val="en-CA" w:eastAsia="de-DE"/>
              </w:rPr>
              <w:t>299</w:t>
            </w:r>
          </w:p>
        </w:tc>
      </w:tr>
    </w:tbl>
    <w:p w14:paraId="0050CFE4" w14:textId="77777777" w:rsidR="00502451" w:rsidRPr="00502451" w:rsidRDefault="00502451" w:rsidP="00502451">
      <w:pPr>
        <w:rPr>
          <w:lang w:val="en-CA" w:eastAsia="de-DE"/>
        </w:rPr>
      </w:pPr>
    </w:p>
    <w:p w14:paraId="3743FFD9" w14:textId="77777777" w:rsidR="00502451" w:rsidRPr="00502451" w:rsidRDefault="00502451" w:rsidP="00222F4F">
      <w:pPr>
        <w:pStyle w:val="Listenabsatz"/>
        <w:numPr>
          <w:ilvl w:val="0"/>
          <w:numId w:val="549"/>
        </w:numPr>
        <w:rPr>
          <w:b/>
          <w:bCs/>
          <w:lang w:eastAsia="de-DE"/>
        </w:rPr>
      </w:pPr>
      <w:r w:rsidRPr="00502451">
        <w:rPr>
          <w:b/>
          <w:bCs/>
          <w:lang w:val="en-US" w:eastAsia="de-DE"/>
        </w:rPr>
        <w:t>Coding performance results</w:t>
      </w:r>
    </w:p>
    <w:p w14:paraId="46BAED24" w14:textId="77777777" w:rsidR="00502451" w:rsidRPr="00502451" w:rsidRDefault="00502451" w:rsidP="00502451">
      <w:pPr>
        <w:rPr>
          <w:lang w:eastAsia="de-DE"/>
        </w:rPr>
      </w:pPr>
      <w:r w:rsidRPr="00502451">
        <w:rPr>
          <w:lang w:eastAsia="de-DE"/>
        </w:rPr>
        <w:t>Encoding ongoing. Will be added when available.</w:t>
      </w:r>
    </w:p>
    <w:p w14:paraId="0C2866FB" w14:textId="77777777" w:rsidR="00502451" w:rsidRPr="00502451" w:rsidRDefault="00502451" w:rsidP="00502451">
      <w:pPr>
        <w:rPr>
          <w:lang w:eastAsia="de-DE"/>
        </w:rPr>
      </w:pPr>
    </w:p>
    <w:p w14:paraId="05036A0D" w14:textId="77777777" w:rsidR="00502451" w:rsidRPr="00502451" w:rsidRDefault="00502451" w:rsidP="00222F4F">
      <w:pPr>
        <w:pStyle w:val="Listenabsatz"/>
        <w:numPr>
          <w:ilvl w:val="0"/>
          <w:numId w:val="549"/>
        </w:numPr>
        <w:rPr>
          <w:b/>
          <w:bCs/>
          <w:lang w:eastAsia="de-DE"/>
        </w:rPr>
      </w:pPr>
      <w:r w:rsidRPr="00502451">
        <w:rPr>
          <w:b/>
          <w:bCs/>
          <w:lang w:val="en-US" w:eastAsia="de-DE"/>
        </w:rPr>
        <w:t>Recommendations</w:t>
      </w:r>
    </w:p>
    <w:p w14:paraId="6F083768" w14:textId="77777777" w:rsidR="00502451" w:rsidRPr="00502451" w:rsidRDefault="00502451" w:rsidP="00502451">
      <w:pPr>
        <w:rPr>
          <w:lang w:eastAsia="de-DE"/>
        </w:rPr>
      </w:pPr>
      <w:r w:rsidRPr="00502451">
        <w:rPr>
          <w:lang w:eastAsia="de-DE"/>
        </w:rPr>
        <w:t>The AHG recommends to:</w:t>
      </w:r>
    </w:p>
    <w:p w14:paraId="294283F3" w14:textId="77777777" w:rsidR="00502451" w:rsidRPr="00502451" w:rsidRDefault="00502451" w:rsidP="00502451">
      <w:pPr>
        <w:numPr>
          <w:ilvl w:val="0"/>
          <w:numId w:val="519"/>
        </w:numPr>
        <w:rPr>
          <w:lang w:eastAsia="de-DE"/>
        </w:rPr>
      </w:pPr>
      <w:r w:rsidRPr="00502451">
        <w:rPr>
          <w:lang w:eastAsia="de-DE"/>
        </w:rPr>
        <w:t>Continue to evaluate candidate sequences for gaming content compression</w:t>
      </w:r>
    </w:p>
    <w:p w14:paraId="77CCBBCB" w14:textId="77777777" w:rsidR="00502451" w:rsidRPr="00502451" w:rsidRDefault="00502451" w:rsidP="00502451">
      <w:pPr>
        <w:numPr>
          <w:ilvl w:val="0"/>
          <w:numId w:val="519"/>
        </w:numPr>
        <w:rPr>
          <w:lang w:eastAsia="de-DE"/>
        </w:rPr>
      </w:pPr>
      <w:r w:rsidRPr="00502451">
        <w:rPr>
          <w:lang w:eastAsia="de-DE"/>
        </w:rPr>
        <w:t xml:space="preserve">Continue to refine testing conditions (use </w:t>
      </w:r>
      <w:proofErr w:type="spellStart"/>
      <w:r w:rsidRPr="00502451">
        <w:rPr>
          <w:lang w:eastAsia="de-DE"/>
        </w:rPr>
        <w:t>classF</w:t>
      </w:r>
      <w:proofErr w:type="spellEnd"/>
      <w:r w:rsidRPr="00502451">
        <w:rPr>
          <w:lang w:eastAsia="de-DE"/>
        </w:rPr>
        <w:t xml:space="preserve"> yes/no, potentially adjust QPs)</w:t>
      </w:r>
    </w:p>
    <w:p w14:paraId="044D55A2" w14:textId="77777777" w:rsidR="00502451" w:rsidRPr="00502451" w:rsidRDefault="00502451" w:rsidP="00502451">
      <w:pPr>
        <w:numPr>
          <w:ilvl w:val="0"/>
          <w:numId w:val="519"/>
        </w:numPr>
        <w:rPr>
          <w:lang w:eastAsia="de-DE"/>
        </w:rPr>
      </w:pPr>
      <w:r w:rsidRPr="00502451">
        <w:rPr>
          <w:lang w:eastAsia="de-DE"/>
        </w:rPr>
        <w:t>Identify if/how auxiliary information can be used for coding of gaming content</w:t>
      </w:r>
    </w:p>
    <w:p w14:paraId="25DAD722" w14:textId="77777777" w:rsidR="00502451" w:rsidRPr="00502451" w:rsidRDefault="00502451" w:rsidP="00502451">
      <w:pPr>
        <w:numPr>
          <w:ilvl w:val="0"/>
          <w:numId w:val="519"/>
        </w:numPr>
        <w:rPr>
          <w:lang w:eastAsia="de-DE"/>
        </w:rPr>
      </w:pPr>
      <w:r w:rsidRPr="00502451">
        <w:rPr>
          <w:lang w:eastAsia="de-DE"/>
        </w:rPr>
        <w:t>Review input documents on gaming content compression</w:t>
      </w:r>
    </w:p>
    <w:p w14:paraId="09773889" w14:textId="6EAA8DB0" w:rsidR="00294E8E" w:rsidRDefault="00294E8E" w:rsidP="00294E8E">
      <w:pPr>
        <w:rPr>
          <w:lang w:eastAsia="de-DE"/>
        </w:rPr>
      </w:pPr>
    </w:p>
    <w:p w14:paraId="50705407" w14:textId="12F1FFC7" w:rsidR="00127360" w:rsidRDefault="00127360" w:rsidP="00294E8E">
      <w:pPr>
        <w:rPr>
          <w:lang w:eastAsia="de-DE"/>
        </w:rPr>
      </w:pPr>
      <w:r>
        <w:rPr>
          <w:lang w:eastAsia="de-DE"/>
        </w:rPr>
        <w:t xml:space="preserve">Further discussion on test material in joint meeting with AG 5. After availability of results, a </w:t>
      </w:r>
      <w:proofErr w:type="spellStart"/>
      <w:r>
        <w:rPr>
          <w:lang w:eastAsia="de-DE"/>
        </w:rPr>
        <w:t>BoG</w:t>
      </w:r>
      <w:proofErr w:type="spellEnd"/>
      <w:r>
        <w:rPr>
          <w:lang w:eastAsia="de-DE"/>
        </w:rPr>
        <w:t xml:space="preserve"> meeting (J. Sauer, S. Puri) should summarize them before the joint meeting is held.</w:t>
      </w:r>
    </w:p>
    <w:p w14:paraId="200A85F6" w14:textId="480773AF" w:rsidR="00127360" w:rsidRDefault="00127360" w:rsidP="00294E8E">
      <w:pPr>
        <w:rPr>
          <w:lang w:eastAsia="de-DE"/>
        </w:rPr>
      </w:pPr>
      <w:r>
        <w:rPr>
          <w:lang w:eastAsia="de-DE"/>
        </w:rPr>
        <w:t>It should be clarified if it is possible to transfer the newly proposed content to the JVET ftp (licensing conditions are included in the telco report).</w:t>
      </w:r>
    </w:p>
    <w:p w14:paraId="60EDCF9F" w14:textId="77777777" w:rsidR="00127360" w:rsidRPr="00222F4F" w:rsidRDefault="00127360" w:rsidP="00294E8E">
      <w:pPr>
        <w:rPr>
          <w:lang w:eastAsia="de-DE"/>
        </w:rPr>
      </w:pPr>
    </w:p>
    <w:p w14:paraId="2127A907" w14:textId="77777777" w:rsidR="00294E8E" w:rsidRPr="00764F99" w:rsidRDefault="00333F6B" w:rsidP="00294E8E">
      <w:pPr>
        <w:pStyle w:val="berschrift9"/>
        <w:rPr>
          <w:sz w:val="24"/>
          <w:lang w:val="en-CA" w:eastAsia="de-DE"/>
        </w:rPr>
      </w:pPr>
      <w:hyperlink r:id="rId388" w:history="1">
        <w:r w:rsidR="00294E8E" w:rsidRPr="00764F99">
          <w:rPr>
            <w:color w:val="0000FF"/>
            <w:sz w:val="24"/>
            <w:u w:val="single"/>
            <w:lang w:val="en-CA" w:eastAsia="de-DE"/>
          </w:rPr>
          <w:t>JVET-AG0016</w:t>
        </w:r>
      </w:hyperlink>
      <w:r w:rsidR="00294E8E" w:rsidRPr="00764F99">
        <w:rPr>
          <w:sz w:val="24"/>
          <w:lang w:val="en-CA" w:eastAsia="de-DE"/>
        </w:rPr>
        <w:t xml:space="preserve"> JVET AHG report: Generative face video compression (AHG16) [Y. Ye (chair), H.-B. Teo, Z. Lyu, S. McCarthy, S. Wang (vice chairs)]</w:t>
      </w:r>
    </w:p>
    <w:p w14:paraId="541934E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Conference calls </w:t>
      </w:r>
    </w:p>
    <w:p w14:paraId="66109F5F" w14:textId="77777777" w:rsidR="00127360" w:rsidRPr="00127360" w:rsidRDefault="00127360" w:rsidP="00127360">
      <w:pPr>
        <w:rPr>
          <w:lang w:eastAsia="de-DE"/>
        </w:rPr>
      </w:pPr>
      <w:r w:rsidRPr="00127360">
        <w:rPr>
          <w:lang w:eastAsia="de-DE"/>
        </w:rPr>
        <w:t>AHG16 conducted two conference calls during this AHG period, with 42 and 32 participants in the first and second conference call, respectively. The following three contributions were reviewed at these conference calls:</w:t>
      </w:r>
    </w:p>
    <w:p w14:paraId="26BEE498" w14:textId="77777777" w:rsidR="00127360" w:rsidRPr="00127360" w:rsidRDefault="00127360" w:rsidP="00127360">
      <w:pPr>
        <w:numPr>
          <w:ilvl w:val="0"/>
          <w:numId w:val="520"/>
        </w:numPr>
        <w:rPr>
          <w:lang w:eastAsia="de-DE"/>
        </w:rPr>
      </w:pPr>
      <w:r w:rsidRPr="00127360">
        <w:rPr>
          <w:lang w:eastAsia="de-DE"/>
        </w:rPr>
        <w:t>JVET-AG0042 “AHG 16: Proposed Common Software Tools and Testing Conditions for Generative Face Video Compression” is related to the mandates on testing conditions and software tools for GFVC experimentation; it proposes talking face video test sequences, coding configurations for VVC and GFVC, quality and distortion metrics, and proposes a software tool to evaluate and compare the GFVC coding performance with that of VVC Main 10 profile;</w:t>
      </w:r>
    </w:p>
    <w:p w14:paraId="04544FF9" w14:textId="77777777" w:rsidR="00127360" w:rsidRPr="00127360" w:rsidRDefault="00127360" w:rsidP="00127360">
      <w:pPr>
        <w:numPr>
          <w:ilvl w:val="0"/>
          <w:numId w:val="520"/>
        </w:numPr>
        <w:rPr>
          <w:lang w:eastAsia="de-DE"/>
        </w:rPr>
      </w:pPr>
      <w:r w:rsidRPr="00127360">
        <w:rPr>
          <w:lang w:eastAsia="de-DE"/>
        </w:rPr>
        <w:t>JVET-AG0048 “AHG16: Interoperability Study on Parameter Translator of Generative Face Video Coding” is related to the mandate on interoperability study; it trains parameter translator networks that allow “mismatched” encoder and decoder (</w:t>
      </w:r>
      <w:proofErr w:type="gramStart"/>
      <w:r w:rsidRPr="00127360">
        <w:rPr>
          <w:lang w:eastAsia="de-DE"/>
        </w:rPr>
        <w:t>i.e.</w:t>
      </w:r>
      <w:proofErr w:type="gramEnd"/>
      <w:r w:rsidRPr="00127360">
        <w:rPr>
          <w:lang w:eastAsia="de-DE"/>
        </w:rPr>
        <w:t xml:space="preserve"> encoder and decoder can rely on different types of GFVC algorithm and parameters) to interoperate. The software implementation of JVET-AG0048 is based on the GFVC software tool provided by JVET-AG0042; </w:t>
      </w:r>
    </w:p>
    <w:p w14:paraId="318CB223" w14:textId="77777777" w:rsidR="00127360" w:rsidRPr="00127360" w:rsidRDefault="00127360" w:rsidP="00127360">
      <w:pPr>
        <w:numPr>
          <w:ilvl w:val="0"/>
          <w:numId w:val="520"/>
        </w:numPr>
        <w:rPr>
          <w:lang w:eastAsia="de-DE"/>
        </w:rPr>
      </w:pPr>
      <w:r w:rsidRPr="00127360">
        <w:rPr>
          <w:lang w:eastAsia="de-DE"/>
        </w:rPr>
        <w:lastRenderedPageBreak/>
        <w:t>JVET-AG0187 “AHG16: Study text for common test conditions and evaluation procedures for generative face video coding (draft 1)” is related to the mandate on testing conditions. It provides a template for drafting the GFVC testing conditions and reference configurations.</w:t>
      </w:r>
    </w:p>
    <w:p w14:paraId="7D9AC8C5" w14:textId="77777777" w:rsidR="00127360" w:rsidRPr="00127360" w:rsidRDefault="00127360" w:rsidP="00127360">
      <w:pPr>
        <w:rPr>
          <w:lang w:eastAsia="de-DE"/>
        </w:rPr>
      </w:pPr>
      <w:r w:rsidRPr="00127360">
        <w:rPr>
          <w:lang w:eastAsia="de-DE"/>
        </w:rPr>
        <w:t xml:space="preserve">JVET-AG0043 “AHG16: Report on </w:t>
      </w:r>
      <w:proofErr w:type="spellStart"/>
      <w:r w:rsidRPr="00127360">
        <w:rPr>
          <w:lang w:eastAsia="de-DE"/>
        </w:rPr>
        <w:t>AhG</w:t>
      </w:r>
      <w:proofErr w:type="spellEnd"/>
      <w:r w:rsidRPr="00127360">
        <w:rPr>
          <w:lang w:eastAsia="de-DE"/>
        </w:rPr>
        <w:t xml:space="preserve"> meeting on generative face video compression” provides detailed notes on the discussions around the above contributions and the participant lists of the two conference calls. A brief summary of the main conclusions of the AHG16 conference calls is as follows: </w:t>
      </w:r>
    </w:p>
    <w:p w14:paraId="36152886" w14:textId="77777777" w:rsidR="00127360" w:rsidRPr="00127360" w:rsidRDefault="00127360" w:rsidP="00127360">
      <w:pPr>
        <w:numPr>
          <w:ilvl w:val="0"/>
          <w:numId w:val="521"/>
        </w:numPr>
        <w:rPr>
          <w:lang w:eastAsia="de-DE"/>
        </w:rPr>
      </w:pPr>
      <w:r w:rsidRPr="00127360">
        <w:rPr>
          <w:lang w:eastAsia="de-DE"/>
        </w:rPr>
        <w:t xml:space="preserve">AHG16 recommends the following initial testing conditions to be used for GFVC: </w:t>
      </w:r>
    </w:p>
    <w:p w14:paraId="64C0795D" w14:textId="77777777" w:rsidR="00127360" w:rsidRPr="00127360" w:rsidRDefault="00127360" w:rsidP="00127360">
      <w:pPr>
        <w:numPr>
          <w:ilvl w:val="1"/>
          <w:numId w:val="521"/>
        </w:numPr>
        <w:rPr>
          <w:lang w:eastAsia="de-DE"/>
        </w:rPr>
      </w:pPr>
      <w:r w:rsidRPr="00127360">
        <w:rPr>
          <w:lang w:val="en-CA" w:eastAsia="de-DE"/>
        </w:rPr>
        <w:t>8-bit, SDR, low delay configurations;</w:t>
      </w:r>
    </w:p>
    <w:p w14:paraId="46FCD913" w14:textId="77777777" w:rsidR="00127360" w:rsidRPr="00127360" w:rsidRDefault="00127360" w:rsidP="00127360">
      <w:pPr>
        <w:numPr>
          <w:ilvl w:val="1"/>
          <w:numId w:val="521"/>
        </w:numPr>
        <w:rPr>
          <w:lang w:eastAsia="de-DE"/>
        </w:rPr>
      </w:pPr>
      <w:r w:rsidRPr="00127360">
        <w:rPr>
          <w:lang w:eastAsia="de-DE"/>
        </w:rPr>
        <w:t xml:space="preserve">15 </w:t>
      </w:r>
      <w:r w:rsidRPr="00127360">
        <w:rPr>
          <w:lang w:val="en-CA" w:eastAsia="de-DE"/>
        </w:rPr>
        <w:t>VOXCELEB test sequences and 18 CFVQA</w:t>
      </w:r>
      <w:r w:rsidRPr="00127360">
        <w:rPr>
          <w:lang w:eastAsia="de-DE"/>
        </w:rPr>
        <w:t xml:space="preserve"> test sequences as identified in JVET-AG0042, where the 18 CFVQA sequences also include the 3 extra “bad case” sequences provided in JVET-AG0042-v3, all sequences are in 256x256 resolution; </w:t>
      </w:r>
    </w:p>
    <w:p w14:paraId="6D208424" w14:textId="77777777" w:rsidR="00127360" w:rsidRPr="00127360" w:rsidRDefault="00127360" w:rsidP="00127360">
      <w:pPr>
        <w:numPr>
          <w:ilvl w:val="1"/>
          <w:numId w:val="521"/>
        </w:numPr>
        <w:rPr>
          <w:lang w:eastAsia="de-DE"/>
        </w:rPr>
      </w:pPr>
      <w:r w:rsidRPr="00127360">
        <w:rPr>
          <w:lang w:eastAsia="de-DE"/>
        </w:rPr>
        <w:t>VVC QP: 37, 42, 47, 52;</w:t>
      </w:r>
    </w:p>
    <w:p w14:paraId="137A5BE8" w14:textId="77777777" w:rsidR="00127360" w:rsidRPr="00127360" w:rsidRDefault="00127360" w:rsidP="00127360">
      <w:pPr>
        <w:numPr>
          <w:ilvl w:val="1"/>
          <w:numId w:val="521"/>
        </w:numPr>
        <w:rPr>
          <w:lang w:eastAsia="de-DE"/>
        </w:rPr>
      </w:pPr>
      <w:r w:rsidRPr="00127360">
        <w:rPr>
          <w:lang w:eastAsia="de-DE"/>
        </w:rPr>
        <w:t>GFVC QP (for base pictures): 22, 32, 42, 52;</w:t>
      </w:r>
    </w:p>
    <w:p w14:paraId="58248C73" w14:textId="77777777" w:rsidR="00127360" w:rsidRPr="00127360" w:rsidRDefault="00127360" w:rsidP="00127360">
      <w:pPr>
        <w:numPr>
          <w:ilvl w:val="0"/>
          <w:numId w:val="521"/>
        </w:numPr>
        <w:rPr>
          <w:lang w:eastAsia="de-DE"/>
        </w:rPr>
      </w:pPr>
      <w:r w:rsidRPr="00127360">
        <w:rPr>
          <w:lang w:eastAsia="de-DE"/>
        </w:rPr>
        <w:t>Software tool: recommend to adopt the GFVC software tool proposed in JVET-AG0042 as the AHG16 software tool;</w:t>
      </w:r>
    </w:p>
    <w:p w14:paraId="0D2D0853" w14:textId="77777777" w:rsidR="00127360" w:rsidRPr="00127360" w:rsidRDefault="00127360" w:rsidP="00127360">
      <w:pPr>
        <w:numPr>
          <w:ilvl w:val="0"/>
          <w:numId w:val="521"/>
        </w:numPr>
        <w:rPr>
          <w:lang w:eastAsia="de-DE"/>
        </w:rPr>
      </w:pPr>
      <w:r w:rsidRPr="00127360">
        <w:rPr>
          <w:lang w:eastAsia="de-DE"/>
        </w:rPr>
        <w:t>Interoperability: recommend to adopt the translator networks proposed in JVET-AG0048 as part of the AHG16 software tool to provide an interoperability example;</w:t>
      </w:r>
    </w:p>
    <w:p w14:paraId="13A504E3" w14:textId="77777777" w:rsidR="00127360" w:rsidRPr="00127360" w:rsidRDefault="00127360" w:rsidP="00127360">
      <w:pPr>
        <w:numPr>
          <w:ilvl w:val="0"/>
          <w:numId w:val="522"/>
        </w:numPr>
        <w:rPr>
          <w:lang w:val="en-CA" w:eastAsia="de-DE"/>
        </w:rPr>
      </w:pPr>
      <w:r w:rsidRPr="00127360">
        <w:rPr>
          <w:lang w:val="en-CA" w:eastAsia="de-DE"/>
        </w:rPr>
        <w:t xml:space="preserve">Encourage identification and study of other datasets, including test sequences with higher resolutions; </w:t>
      </w:r>
    </w:p>
    <w:p w14:paraId="3CB93CCD" w14:textId="77777777" w:rsidR="00127360" w:rsidRPr="00127360" w:rsidRDefault="00127360" w:rsidP="00127360">
      <w:pPr>
        <w:numPr>
          <w:ilvl w:val="0"/>
          <w:numId w:val="521"/>
        </w:numPr>
        <w:rPr>
          <w:lang w:eastAsia="de-DE"/>
        </w:rPr>
      </w:pPr>
      <w:r w:rsidRPr="00127360">
        <w:rPr>
          <w:lang w:eastAsia="de-DE"/>
        </w:rPr>
        <w:t>Continue to study the behavior of GFVC within a wider bit rate range, not just the QP points suggested above.</w:t>
      </w:r>
    </w:p>
    <w:p w14:paraId="295E5120" w14:textId="77777777" w:rsidR="00127360" w:rsidRPr="00127360" w:rsidRDefault="00127360" w:rsidP="00127360">
      <w:pPr>
        <w:rPr>
          <w:lang w:eastAsia="de-DE"/>
        </w:rPr>
      </w:pPr>
      <w:r w:rsidRPr="00127360">
        <w:rPr>
          <w:lang w:eastAsia="de-DE"/>
        </w:rPr>
        <w:t>AHG16 requests for JVET to discuss the establishment of the AHG16 software tool and testing conditions considering the above recommendations. AHG16 also requests GitHub repository to host AHG16 software tool and disk space to host the test sequences on JVET’s ftp site.</w:t>
      </w:r>
    </w:p>
    <w:p w14:paraId="225B0B7F" w14:textId="77777777" w:rsidR="00127360" w:rsidRPr="00127360" w:rsidRDefault="00127360" w:rsidP="00222F4F">
      <w:pPr>
        <w:pStyle w:val="Listenabsatz"/>
        <w:numPr>
          <w:ilvl w:val="0"/>
          <w:numId w:val="550"/>
        </w:numPr>
        <w:rPr>
          <w:b/>
          <w:bCs/>
          <w:lang w:eastAsia="de-DE"/>
        </w:rPr>
      </w:pPr>
      <w:r w:rsidRPr="00127360">
        <w:rPr>
          <w:b/>
          <w:bCs/>
          <w:lang w:val="en-US" w:eastAsia="de-DE"/>
        </w:rPr>
        <w:t xml:space="preserve">Related contributions </w:t>
      </w:r>
    </w:p>
    <w:p w14:paraId="19D4DCEF" w14:textId="77777777" w:rsidR="00127360" w:rsidRPr="00127360" w:rsidRDefault="00127360" w:rsidP="00127360">
      <w:pPr>
        <w:rPr>
          <w:lang w:eastAsia="de-DE"/>
        </w:rPr>
      </w:pPr>
      <w:r w:rsidRPr="00127360">
        <w:rPr>
          <w:lang w:eastAsia="de-DE"/>
        </w:rPr>
        <w:t xml:space="preserve">Besides the three contributions listed above (JVET-AG0042, JVET-AG0048, and JVET-AG0187), the following contributions are identified as being related to the activities of AHG16: </w:t>
      </w:r>
    </w:p>
    <w:p w14:paraId="162C6F7B" w14:textId="77777777" w:rsidR="00127360" w:rsidRPr="00127360" w:rsidRDefault="00333F6B" w:rsidP="00127360">
      <w:pPr>
        <w:rPr>
          <w:lang w:val="en-CA" w:eastAsia="de-DE"/>
        </w:rPr>
      </w:pPr>
      <w:hyperlink r:id="rId389" w:history="1">
        <w:r w:rsidR="00127360" w:rsidRPr="00127360">
          <w:rPr>
            <w:rStyle w:val="Hyperlink"/>
            <w:lang w:val="en-CA" w:eastAsia="de-DE"/>
          </w:rPr>
          <w:t>JVET-AG0087</w:t>
        </w:r>
      </w:hyperlink>
      <w:r w:rsidR="00127360" w:rsidRPr="00127360">
        <w:rPr>
          <w:lang w:val="en-CA" w:eastAsia="de-DE"/>
        </w:rPr>
        <w:t xml:space="preserve"> AHG9: On the generative face video SEI message [M. M. </w:t>
      </w:r>
      <w:proofErr w:type="spellStart"/>
      <w:r w:rsidR="00127360" w:rsidRPr="00127360">
        <w:rPr>
          <w:lang w:val="en-CA" w:eastAsia="de-DE"/>
        </w:rPr>
        <w:t>Hannuksela</w:t>
      </w:r>
      <w:proofErr w:type="spellEnd"/>
      <w:r w:rsidR="00127360" w:rsidRPr="00127360">
        <w:rPr>
          <w:lang w:val="en-CA" w:eastAsia="de-DE"/>
        </w:rPr>
        <w:t xml:space="preserve">, F. </w:t>
      </w:r>
      <w:proofErr w:type="spellStart"/>
      <w:r w:rsidR="00127360" w:rsidRPr="00127360">
        <w:rPr>
          <w:lang w:val="en-CA" w:eastAsia="de-DE"/>
        </w:rPr>
        <w:t>Cricri</w:t>
      </w:r>
      <w:proofErr w:type="spellEnd"/>
      <w:r w:rsidR="00127360" w:rsidRPr="00127360">
        <w:rPr>
          <w:lang w:val="en-CA" w:eastAsia="de-DE"/>
        </w:rPr>
        <w:t>, H. Zhang (Nokia)]</w:t>
      </w:r>
    </w:p>
    <w:p w14:paraId="41BD6D11" w14:textId="77777777" w:rsidR="00127360" w:rsidRPr="00127360" w:rsidRDefault="00333F6B" w:rsidP="00127360">
      <w:pPr>
        <w:rPr>
          <w:lang w:val="en-CA" w:eastAsia="de-DE"/>
        </w:rPr>
      </w:pPr>
      <w:hyperlink r:id="rId390" w:history="1">
        <w:r w:rsidR="00127360" w:rsidRPr="00127360">
          <w:rPr>
            <w:rStyle w:val="Hyperlink"/>
            <w:lang w:val="en-CA" w:eastAsia="de-DE"/>
          </w:rPr>
          <w:t>JVET-AG008</w:t>
        </w:r>
      </w:hyperlink>
      <w:r w:rsidR="00127360" w:rsidRPr="00127360">
        <w:rPr>
          <w:u w:val="single"/>
          <w:lang w:val="en-CA" w:eastAsia="de-DE"/>
        </w:rPr>
        <w:t>8</w:t>
      </w:r>
      <w:r w:rsidR="00127360" w:rsidRPr="00127360">
        <w:rPr>
          <w:lang w:val="en-CA" w:eastAsia="de-DE"/>
        </w:rPr>
        <w:t xml:space="preserve"> AHG9: Usage of the neural-network post-filter characteristics SEI message to define the generator NN of the generative face video SEI message [M. M. </w:t>
      </w:r>
      <w:proofErr w:type="spellStart"/>
      <w:r w:rsidR="00127360" w:rsidRPr="00127360">
        <w:rPr>
          <w:lang w:val="en-CA" w:eastAsia="de-DE"/>
        </w:rPr>
        <w:t>Hannuksela</w:t>
      </w:r>
      <w:proofErr w:type="spellEnd"/>
      <w:r w:rsidR="00127360" w:rsidRPr="00127360">
        <w:rPr>
          <w:lang w:val="en-CA" w:eastAsia="de-DE"/>
        </w:rPr>
        <w:t xml:space="preserve">, F. </w:t>
      </w:r>
      <w:proofErr w:type="spellStart"/>
      <w:r w:rsidR="00127360" w:rsidRPr="00127360">
        <w:rPr>
          <w:lang w:val="en-CA" w:eastAsia="de-DE"/>
        </w:rPr>
        <w:t>Cricri</w:t>
      </w:r>
      <w:proofErr w:type="spellEnd"/>
      <w:r w:rsidR="00127360" w:rsidRPr="00127360">
        <w:rPr>
          <w:lang w:val="en-CA" w:eastAsia="de-DE"/>
        </w:rPr>
        <w:t>, H. Zhang (Nokia)]</w:t>
      </w:r>
    </w:p>
    <w:p w14:paraId="1B0E0589" w14:textId="77777777" w:rsidR="00127360" w:rsidRPr="00127360" w:rsidRDefault="00333F6B" w:rsidP="00127360">
      <w:pPr>
        <w:rPr>
          <w:lang w:val="en-CA" w:eastAsia="de-DE"/>
        </w:rPr>
      </w:pPr>
      <w:hyperlink r:id="rId391" w:history="1">
        <w:hyperlink r:id="rId392" w:history="1">
          <w:r w:rsidR="00127360" w:rsidRPr="00127360">
            <w:rPr>
              <w:rStyle w:val="Hyperlink"/>
              <w:lang w:val="en-CA" w:eastAsia="de-DE"/>
            </w:rPr>
            <w:t>JVET-A</w:t>
          </w:r>
        </w:hyperlink>
        <w:r w:rsidR="00127360" w:rsidRPr="00127360">
          <w:rPr>
            <w:rStyle w:val="Hyperlink"/>
            <w:lang w:val="en-CA" w:eastAsia="de-DE"/>
          </w:rPr>
          <w:t>G0139</w:t>
        </w:r>
      </w:hyperlink>
      <w:r w:rsidR="00127360" w:rsidRPr="00127360">
        <w:rPr>
          <w:lang w:val="en-CA" w:eastAsia="de-DE"/>
        </w:rPr>
        <w:t xml:space="preserve"> AHG16: </w:t>
      </w:r>
      <w:proofErr w:type="spellStart"/>
      <w:r w:rsidR="00127360" w:rsidRPr="00127360">
        <w:rPr>
          <w:lang w:val="en-CA" w:eastAsia="de-DE"/>
        </w:rPr>
        <w:t>Depthwise</w:t>
      </w:r>
      <w:proofErr w:type="spellEnd"/>
      <w:r w:rsidR="00127360" w:rsidRPr="00127360">
        <w:rPr>
          <w:lang w:val="en-CA" w:eastAsia="de-DE"/>
        </w:rPr>
        <w:t xml:space="preserve"> separable convolution for generative face video compression [R. Zou, R.-L. Liao, B. Chen, J. Chen, Y. Ye (Alibaba)]</w:t>
      </w:r>
    </w:p>
    <w:p w14:paraId="03F722E1" w14:textId="77777777" w:rsidR="00127360" w:rsidRPr="00127360" w:rsidRDefault="00333F6B" w:rsidP="00127360">
      <w:pPr>
        <w:rPr>
          <w:lang w:val="en-CA" w:eastAsia="de-DE"/>
        </w:rPr>
      </w:pPr>
      <w:hyperlink r:id="rId393" w:history="1">
        <w:r w:rsidR="00127360" w:rsidRPr="00127360">
          <w:rPr>
            <w:rStyle w:val="Hyperlink"/>
            <w:lang w:val="en-CA" w:eastAsia="de-DE"/>
          </w:rPr>
          <w:t>JVET-AG0203</w:t>
        </w:r>
      </w:hyperlink>
      <w:r w:rsidR="00127360" w:rsidRPr="00127360">
        <w:rPr>
          <w:u w:val="single"/>
          <w:lang w:val="en-CA" w:eastAsia="de-DE"/>
        </w:rPr>
        <w:t xml:space="preserve"> </w:t>
      </w:r>
      <w:r w:rsidR="00127360" w:rsidRPr="00127360">
        <w:rPr>
          <w:lang w:val="en-CA" w:eastAsia="de-DE"/>
        </w:rPr>
        <w:t>AHG9/AHG16: Common text for proposed generative face video SEI message [J. Chen, B. Chen, Y. Ye (Alibaba), S. Yin, S. Wang (</w:t>
      </w:r>
      <w:proofErr w:type="spellStart"/>
      <w:r w:rsidR="00127360" w:rsidRPr="00127360">
        <w:rPr>
          <w:lang w:val="en-CA" w:eastAsia="de-DE"/>
        </w:rPr>
        <w:t>CityU</w:t>
      </w:r>
      <w:proofErr w:type="spellEnd"/>
      <w:r w:rsidR="00127360" w:rsidRPr="00127360">
        <w:rPr>
          <w:lang w:val="en-CA" w:eastAsia="de-DE"/>
        </w:rPr>
        <w:t xml:space="preserve">), S. McCarthy, P. Yin, G.-M. </w:t>
      </w:r>
      <w:proofErr w:type="spellStart"/>
      <w:r w:rsidR="00127360" w:rsidRPr="00127360">
        <w:rPr>
          <w:lang w:val="en-CA" w:eastAsia="de-DE"/>
        </w:rPr>
        <w:t>Su</w:t>
      </w:r>
      <w:proofErr w:type="spellEnd"/>
      <w:r w:rsidR="00127360" w:rsidRPr="00127360">
        <w:rPr>
          <w:lang w:val="en-CA" w:eastAsia="de-DE"/>
        </w:rPr>
        <w:t>, A. K. Choudhury, W. Husak, G. J. Sullivan (Dolby)]</w:t>
      </w:r>
    </w:p>
    <w:p w14:paraId="3B01B781" w14:textId="77777777" w:rsidR="00127360" w:rsidRPr="00127360" w:rsidRDefault="00127360" w:rsidP="00127360">
      <w:pPr>
        <w:rPr>
          <w:b/>
          <w:u w:val="single"/>
          <w:lang w:eastAsia="de-DE"/>
        </w:rPr>
      </w:pPr>
    </w:p>
    <w:p w14:paraId="4BE99852" w14:textId="77777777" w:rsidR="00127360" w:rsidRPr="00127360" w:rsidRDefault="00127360" w:rsidP="00222F4F">
      <w:pPr>
        <w:pStyle w:val="Listenabsatz"/>
        <w:numPr>
          <w:ilvl w:val="0"/>
          <w:numId w:val="550"/>
        </w:numPr>
        <w:rPr>
          <w:bCs/>
          <w:lang w:eastAsia="de-DE"/>
        </w:rPr>
      </w:pPr>
      <w:r w:rsidRPr="00127360">
        <w:rPr>
          <w:b/>
          <w:bCs/>
          <w:lang w:val="en-US" w:eastAsia="de-DE"/>
        </w:rPr>
        <w:t>Recommendations</w:t>
      </w:r>
    </w:p>
    <w:p w14:paraId="5B854E11" w14:textId="77777777" w:rsidR="00127360" w:rsidRPr="00127360" w:rsidRDefault="00127360" w:rsidP="00127360">
      <w:pPr>
        <w:rPr>
          <w:lang w:eastAsia="de-DE"/>
        </w:rPr>
      </w:pPr>
      <w:r w:rsidRPr="00127360">
        <w:rPr>
          <w:lang w:eastAsia="de-DE"/>
        </w:rPr>
        <w:t>The AHG recommends to:</w:t>
      </w:r>
    </w:p>
    <w:p w14:paraId="2410B892" w14:textId="77777777" w:rsidR="00127360" w:rsidRPr="00127360" w:rsidRDefault="00127360" w:rsidP="00127360">
      <w:pPr>
        <w:numPr>
          <w:ilvl w:val="0"/>
          <w:numId w:val="519"/>
        </w:numPr>
        <w:rPr>
          <w:lang w:eastAsia="de-DE"/>
        </w:rPr>
      </w:pPr>
      <w:r w:rsidRPr="00127360">
        <w:rPr>
          <w:lang w:eastAsia="de-DE"/>
        </w:rPr>
        <w:t>Discuss the establishment of the AHG16 software tool and testing conditions in JVET.</w:t>
      </w:r>
    </w:p>
    <w:p w14:paraId="30857D13" w14:textId="77777777" w:rsidR="00127360" w:rsidRPr="00127360" w:rsidRDefault="00127360" w:rsidP="00127360">
      <w:pPr>
        <w:numPr>
          <w:ilvl w:val="0"/>
          <w:numId w:val="519"/>
        </w:numPr>
        <w:rPr>
          <w:lang w:eastAsia="de-DE"/>
        </w:rPr>
      </w:pPr>
      <w:r w:rsidRPr="00127360">
        <w:rPr>
          <w:lang w:eastAsia="de-DE"/>
        </w:rPr>
        <w:t>Review related contributions.</w:t>
      </w:r>
    </w:p>
    <w:p w14:paraId="576FC9E3" w14:textId="59BDFD9F" w:rsidR="001609A4" w:rsidRDefault="001609A4" w:rsidP="001609A4">
      <w:pPr>
        <w:rPr>
          <w:lang w:val="en-CA" w:eastAsia="de-DE"/>
        </w:rPr>
      </w:pPr>
    </w:p>
    <w:p w14:paraId="68B7ACA1" w14:textId="3AEFEFB5" w:rsidR="00C601C3" w:rsidRDefault="00C601C3" w:rsidP="001609A4">
      <w:pPr>
        <w:rPr>
          <w:lang w:val="en-CA" w:eastAsia="de-DE"/>
        </w:rPr>
      </w:pPr>
      <w:r>
        <w:rPr>
          <w:lang w:val="en-CA" w:eastAsia="de-DE"/>
        </w:rPr>
        <w:t>It was commented that it would be beneficial to have quality metric numbers reported (could however only be done once the test conditions are agreed).</w:t>
      </w:r>
    </w:p>
    <w:p w14:paraId="21CBCC25" w14:textId="77777777" w:rsidR="00C601C3" w:rsidRPr="00764F99" w:rsidRDefault="00C601C3" w:rsidP="001609A4">
      <w:pPr>
        <w:rPr>
          <w:lang w:val="en-CA" w:eastAsia="de-DE"/>
        </w:rPr>
      </w:pPr>
    </w:p>
    <w:p w14:paraId="239A3997" w14:textId="5198E6A7" w:rsidR="005A0F2A" w:rsidRPr="00764F99" w:rsidRDefault="001609A4" w:rsidP="00441641">
      <w:pPr>
        <w:pStyle w:val="berschrift1"/>
        <w:numPr>
          <w:ilvl w:val="0"/>
          <w:numId w:val="35"/>
        </w:numPr>
        <w:rPr>
          <w:lang w:val="en-CA"/>
        </w:rPr>
      </w:pPr>
      <w:bookmarkStart w:id="135" w:name="_Ref383632975"/>
      <w:bookmarkStart w:id="136" w:name="_Ref12827018"/>
      <w:bookmarkStart w:id="137" w:name="_Ref79763414"/>
      <w:r w:rsidRPr="00764F99">
        <w:rPr>
          <w:lang w:val="en-CA"/>
        </w:rPr>
        <w:t>P</w:t>
      </w:r>
      <w:r w:rsidR="0049314C" w:rsidRPr="00764F99">
        <w:rPr>
          <w:lang w:val="en-CA"/>
        </w:rPr>
        <w:t>roject development</w:t>
      </w:r>
      <w:bookmarkEnd w:id="135"/>
      <w:bookmarkEnd w:id="136"/>
      <w:r w:rsidR="00F8123E" w:rsidRPr="00764F99">
        <w:rPr>
          <w:lang w:val="en-CA"/>
        </w:rPr>
        <w:t xml:space="preserve"> (</w:t>
      </w:r>
      <w:del w:id="138" w:author="Jens-Rainer Ohm" w:date="2024-01-23T15:28:00Z">
        <w:r w:rsidR="000538BD" w:rsidRPr="00764F99" w:rsidDel="00D76D67">
          <w:rPr>
            <w:lang w:val="en-CA"/>
          </w:rPr>
          <w:delText>2</w:delText>
        </w:r>
        <w:r w:rsidR="009A469E" w:rsidRPr="00764F99" w:rsidDel="00D76D67">
          <w:rPr>
            <w:lang w:val="en-CA"/>
          </w:rPr>
          <w:delText>0</w:delText>
        </w:r>
      </w:del>
      <w:ins w:id="139" w:author="Jens-Rainer Ohm" w:date="2024-01-23T15:28:00Z">
        <w:r w:rsidR="00D76D67" w:rsidRPr="00764F99">
          <w:rPr>
            <w:lang w:val="en-CA"/>
          </w:rPr>
          <w:t>2</w:t>
        </w:r>
        <w:r w:rsidR="00D76D67">
          <w:rPr>
            <w:lang w:val="en-CA"/>
          </w:rPr>
          <w:t>8</w:t>
        </w:r>
      </w:ins>
      <w:r w:rsidR="00F8123E" w:rsidRPr="00764F99">
        <w:rPr>
          <w:lang w:val="en-CA"/>
        </w:rPr>
        <w:t>)</w:t>
      </w:r>
      <w:bookmarkEnd w:id="137"/>
    </w:p>
    <w:p w14:paraId="3B3C001E" w14:textId="047F21AA" w:rsidR="00E55329" w:rsidRPr="00764F99" w:rsidRDefault="004F4BC8" w:rsidP="00430D17">
      <w:pPr>
        <w:pStyle w:val="berschrift2"/>
        <w:rPr>
          <w:lang w:val="en-CA"/>
        </w:rPr>
      </w:pPr>
      <w:bookmarkStart w:id="140" w:name="_Ref61274023"/>
      <w:bookmarkStart w:id="141" w:name="_Ref4665833"/>
      <w:bookmarkStart w:id="142" w:name="_Ref52972407"/>
      <w:r w:rsidRPr="00764F99">
        <w:rPr>
          <w:lang w:val="en-CA"/>
        </w:rPr>
        <w:t xml:space="preserve">AHG1: </w:t>
      </w:r>
      <w:r w:rsidR="006576A9" w:rsidRPr="00764F99">
        <w:rPr>
          <w:lang w:val="en-CA"/>
        </w:rPr>
        <w:t>D</w:t>
      </w:r>
      <w:r w:rsidR="00E55329" w:rsidRPr="00764F99">
        <w:rPr>
          <w:lang w:val="en-CA"/>
        </w:rPr>
        <w:t xml:space="preserve">eployment </w:t>
      </w:r>
      <w:r w:rsidR="00460B6E" w:rsidRPr="00764F99">
        <w:rPr>
          <w:lang w:val="en-CA"/>
        </w:rPr>
        <w:t xml:space="preserve">and advertisement </w:t>
      </w:r>
      <w:r w:rsidR="00254246" w:rsidRPr="00764F99">
        <w:rPr>
          <w:lang w:val="en-CA"/>
        </w:rPr>
        <w:t xml:space="preserve">of standards </w:t>
      </w:r>
      <w:r w:rsidR="00E55329" w:rsidRPr="00764F99">
        <w:rPr>
          <w:lang w:val="en-CA"/>
        </w:rPr>
        <w:t>(</w:t>
      </w:r>
      <w:r w:rsidR="000325CF" w:rsidRPr="00764F99">
        <w:rPr>
          <w:lang w:val="en-CA"/>
        </w:rPr>
        <w:t>2</w:t>
      </w:r>
      <w:r w:rsidR="00E55329" w:rsidRPr="00764F99">
        <w:rPr>
          <w:lang w:val="en-CA"/>
        </w:rPr>
        <w:t>)</w:t>
      </w:r>
      <w:bookmarkEnd w:id="140"/>
    </w:p>
    <w:p w14:paraId="51BF9AA9" w14:textId="3CDFD73E" w:rsidR="00D32745" w:rsidRPr="00764F99" w:rsidRDefault="00D32745" w:rsidP="00D32745">
      <w:pPr>
        <w:rPr>
          <w:lang w:val="en-CA"/>
        </w:rPr>
      </w:pPr>
      <w:r w:rsidRPr="00764F99">
        <w:rPr>
          <w:lang w:val="en-CA"/>
        </w:rPr>
        <w:t xml:space="preserve">Contributions in this area were discussed at </w:t>
      </w:r>
      <w:r w:rsidR="001609A4" w:rsidRPr="00764F99">
        <w:rPr>
          <w:lang w:val="en-CA"/>
        </w:rPr>
        <w:t>XXXX</w:t>
      </w:r>
      <w:r w:rsidRPr="00764F99">
        <w:rPr>
          <w:lang w:val="en-CA"/>
        </w:rPr>
        <w:t>–</w:t>
      </w:r>
      <w:r w:rsidR="001609A4" w:rsidRPr="00764F99">
        <w:rPr>
          <w:lang w:val="en-CA"/>
        </w:rPr>
        <w:t>XXXX</w:t>
      </w:r>
      <w:r w:rsidR="00837E89" w:rsidRPr="00764F99">
        <w:rPr>
          <w:lang w:val="en-CA"/>
        </w:rPr>
        <w:t xml:space="preserve"> </w:t>
      </w:r>
      <w:r w:rsidRPr="00764F99">
        <w:rPr>
          <w:lang w:val="en-CA"/>
        </w:rPr>
        <w:t xml:space="preserve">on </w:t>
      </w:r>
      <w:proofErr w:type="spellStart"/>
      <w:r w:rsidR="00811BE5" w:rsidRPr="00764F99">
        <w:rPr>
          <w:lang w:val="en-CA"/>
        </w:rPr>
        <w:t>XX</w:t>
      </w:r>
      <w:r w:rsidR="00B91DF4" w:rsidRPr="00764F99">
        <w:rPr>
          <w:lang w:val="en-CA"/>
        </w:rPr>
        <w:t>day</w:t>
      </w:r>
      <w:proofErr w:type="spellEnd"/>
      <w:r w:rsidR="00B91DF4" w:rsidRPr="00764F99">
        <w:rPr>
          <w:lang w:val="en-CA"/>
        </w:rPr>
        <w:t xml:space="preserve"> </w:t>
      </w:r>
      <w:r w:rsidR="00811BE5" w:rsidRPr="00764F99">
        <w:rPr>
          <w:lang w:val="en-CA"/>
        </w:rPr>
        <w:t>XX</w:t>
      </w:r>
      <w:r w:rsidR="00B91DF4" w:rsidRPr="00764F99">
        <w:rPr>
          <w:lang w:val="en-CA"/>
        </w:rPr>
        <w:t xml:space="preserve"> </w:t>
      </w:r>
      <w:r w:rsidR="00811BE5" w:rsidRPr="00764F99">
        <w:rPr>
          <w:lang w:val="en-CA"/>
        </w:rPr>
        <w:t>Jan</w:t>
      </w:r>
      <w:r w:rsidR="00CF68EF" w:rsidRPr="00764F99">
        <w:rPr>
          <w:lang w:val="en-CA"/>
        </w:rPr>
        <w:t>.</w:t>
      </w:r>
      <w:r w:rsidRPr="00764F99">
        <w:rPr>
          <w:lang w:val="en-CA"/>
        </w:rPr>
        <w:t xml:space="preserve"> 202</w:t>
      </w:r>
      <w:r w:rsidR="00811BE5" w:rsidRPr="00764F99">
        <w:rPr>
          <w:lang w:val="en-CA"/>
        </w:rPr>
        <w:t>4</w:t>
      </w:r>
      <w:r w:rsidRPr="00764F99">
        <w:rPr>
          <w:lang w:val="en-CA"/>
        </w:rPr>
        <w:t xml:space="preserve"> (chaired by </w:t>
      </w:r>
      <w:r w:rsidR="00811BE5" w:rsidRPr="00764F99">
        <w:rPr>
          <w:lang w:val="en-CA"/>
        </w:rPr>
        <w:t>XXX</w:t>
      </w:r>
      <w:r w:rsidRPr="00764F99">
        <w:rPr>
          <w:lang w:val="en-CA"/>
        </w:rPr>
        <w:t>).</w:t>
      </w:r>
    </w:p>
    <w:p w14:paraId="4637A201" w14:textId="45AC8075" w:rsidR="00294E8E" w:rsidRPr="00764F99" w:rsidRDefault="00333F6B" w:rsidP="00294E8E">
      <w:pPr>
        <w:pStyle w:val="berschrift9"/>
        <w:rPr>
          <w:sz w:val="24"/>
          <w:lang w:val="en-CA" w:eastAsia="de-DE"/>
        </w:rPr>
      </w:pPr>
      <w:hyperlink r:id="rId394" w:history="1">
        <w:r w:rsidR="00294E8E" w:rsidRPr="00764F99">
          <w:rPr>
            <w:color w:val="0000FF"/>
            <w:sz w:val="24"/>
            <w:u w:val="single"/>
            <w:lang w:val="en-CA" w:eastAsia="de-DE"/>
          </w:rPr>
          <w:t>JVET-AG0020</w:t>
        </w:r>
      </w:hyperlink>
      <w:r w:rsidR="00294E8E" w:rsidRPr="00764F99">
        <w:rPr>
          <w:sz w:val="24"/>
          <w:lang w:val="en-CA" w:eastAsia="de-DE"/>
        </w:rPr>
        <w:t xml:space="preserve"> Deployment status of the HEVC standard [G. J. Sullivan]</w:t>
      </w:r>
    </w:p>
    <w:p w14:paraId="05C8F18F" w14:textId="77777777" w:rsidR="00294E8E" w:rsidRPr="00764F99" w:rsidRDefault="00294E8E" w:rsidP="00294E8E">
      <w:pPr>
        <w:rPr>
          <w:lang w:val="en-CA" w:eastAsia="de-DE"/>
        </w:rPr>
      </w:pPr>
    </w:p>
    <w:p w14:paraId="5F4ED508" w14:textId="77777777" w:rsidR="00294E8E" w:rsidRPr="00764F99" w:rsidRDefault="00333F6B" w:rsidP="00294E8E">
      <w:pPr>
        <w:pStyle w:val="berschrift9"/>
        <w:rPr>
          <w:sz w:val="24"/>
          <w:lang w:val="en-CA" w:eastAsia="de-DE"/>
        </w:rPr>
      </w:pPr>
      <w:hyperlink r:id="rId395" w:history="1">
        <w:r w:rsidR="00294E8E" w:rsidRPr="00764F99">
          <w:rPr>
            <w:color w:val="0000FF"/>
            <w:sz w:val="24"/>
            <w:u w:val="single"/>
            <w:lang w:val="en-CA" w:eastAsia="de-DE"/>
          </w:rPr>
          <w:t>JVET-AG0021</w:t>
        </w:r>
      </w:hyperlink>
      <w:r w:rsidR="00294E8E" w:rsidRPr="00764F99">
        <w:rPr>
          <w:sz w:val="24"/>
          <w:lang w:val="en-CA" w:eastAsia="de-DE"/>
        </w:rPr>
        <w:t xml:space="preserve"> Deployment status of the VVC standard [G. J. Sullivan]</w:t>
      </w:r>
    </w:p>
    <w:p w14:paraId="72512968" w14:textId="77777777" w:rsidR="00811BE5" w:rsidRPr="00764F99" w:rsidRDefault="00811BE5" w:rsidP="00D32745">
      <w:pPr>
        <w:rPr>
          <w:lang w:val="en-CA"/>
        </w:rPr>
      </w:pPr>
    </w:p>
    <w:p w14:paraId="118C3A43" w14:textId="018DEBB1" w:rsidR="00EB131B" w:rsidRPr="00764F99" w:rsidRDefault="007E2879" w:rsidP="00430D17">
      <w:pPr>
        <w:pStyle w:val="berschrift2"/>
        <w:rPr>
          <w:lang w:val="en-CA"/>
        </w:rPr>
      </w:pPr>
      <w:bookmarkStart w:id="143" w:name="_Ref79597337"/>
      <w:r w:rsidRPr="00764F99">
        <w:rPr>
          <w:lang w:val="en-CA"/>
        </w:rPr>
        <w:t xml:space="preserve">AHG2: </w:t>
      </w:r>
      <w:r w:rsidR="005D1FAC" w:rsidRPr="00764F99">
        <w:rPr>
          <w:lang w:val="en-CA"/>
        </w:rPr>
        <w:t>Text development and errata reporting</w:t>
      </w:r>
      <w:r w:rsidR="0049314A" w:rsidRPr="00764F99">
        <w:rPr>
          <w:lang w:val="en-CA"/>
        </w:rPr>
        <w:t xml:space="preserve"> (</w:t>
      </w:r>
      <w:r w:rsidR="00225110">
        <w:rPr>
          <w:lang w:val="en-CA"/>
        </w:rPr>
        <w:t>3</w:t>
      </w:r>
      <w:r w:rsidR="0049314A" w:rsidRPr="00764F99">
        <w:rPr>
          <w:lang w:val="en-CA"/>
        </w:rPr>
        <w:t>)</w:t>
      </w:r>
      <w:bookmarkEnd w:id="141"/>
      <w:bookmarkEnd w:id="142"/>
      <w:bookmarkEnd w:id="143"/>
    </w:p>
    <w:p w14:paraId="3193A6B8" w14:textId="327A80A0" w:rsidR="00811BE5" w:rsidRPr="00764F99" w:rsidRDefault="00811BE5" w:rsidP="00811BE5">
      <w:pPr>
        <w:rPr>
          <w:lang w:val="en-CA"/>
        </w:rPr>
      </w:pPr>
      <w:bookmarkStart w:id="144" w:name="_Ref521059659"/>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60455D9" w14:textId="77777777" w:rsidR="00AF0BCC" w:rsidRPr="00764F99" w:rsidRDefault="00333F6B" w:rsidP="00CD11E2">
      <w:pPr>
        <w:pStyle w:val="berschrift9"/>
        <w:rPr>
          <w:sz w:val="24"/>
          <w:lang w:val="en-CA" w:eastAsia="de-DE"/>
        </w:rPr>
      </w:pPr>
      <w:hyperlink r:id="rId396" w:history="1">
        <w:r w:rsidR="00AF0BCC" w:rsidRPr="00764F99">
          <w:rPr>
            <w:color w:val="0000FF"/>
            <w:sz w:val="24"/>
            <w:u w:val="single"/>
            <w:lang w:val="en-CA" w:eastAsia="de-DE"/>
          </w:rPr>
          <w:t>JVET-AG0204</w:t>
        </w:r>
      </w:hyperlink>
      <w:r w:rsidR="00AF0BCC" w:rsidRPr="00764F99">
        <w:rPr>
          <w:sz w:val="24"/>
          <w:lang w:val="en-CA" w:eastAsia="de-DE"/>
        </w:rPr>
        <w:t xml:space="preserve"> AHG9: On VSEI version 4 [Hendry (LGE), S. McCarthy (Dolby), J. Chen, Y. Ye (Alibaba)]</w:t>
      </w:r>
    </w:p>
    <w:p w14:paraId="7D5D348B" w14:textId="77777777" w:rsidR="00B240D5" w:rsidRPr="00764F99" w:rsidRDefault="00B240D5" w:rsidP="00B240D5">
      <w:pPr>
        <w:rPr>
          <w:lang w:val="en-CA"/>
        </w:rPr>
      </w:pPr>
    </w:p>
    <w:p w14:paraId="7BB5C5A8" w14:textId="77777777" w:rsidR="00B240D5" w:rsidRPr="00764F99" w:rsidRDefault="00333F6B" w:rsidP="00B240D5">
      <w:pPr>
        <w:pStyle w:val="berschrift9"/>
        <w:rPr>
          <w:sz w:val="24"/>
          <w:lang w:val="en-CA" w:eastAsia="de-DE"/>
        </w:rPr>
      </w:pPr>
      <w:hyperlink r:id="rId397" w:history="1">
        <w:r w:rsidR="00B240D5" w:rsidRPr="00764F99">
          <w:rPr>
            <w:color w:val="0000FF"/>
            <w:sz w:val="24"/>
            <w:u w:val="single"/>
            <w:lang w:val="en-CA" w:eastAsia="de-DE"/>
          </w:rPr>
          <w:t>JVET-AG0213</w:t>
        </w:r>
      </w:hyperlink>
      <w:r w:rsidR="00B240D5" w:rsidRPr="00764F99">
        <w:rPr>
          <w:sz w:val="24"/>
          <w:lang w:val="en-CA" w:eastAsia="de-DE"/>
        </w:rPr>
        <w:t xml:space="preserve"> AHG1/AHG2/AHG8: On project management related to the encoder optimization information SEI message [M. M. </w:t>
      </w:r>
      <w:proofErr w:type="spellStart"/>
      <w:r w:rsidR="00B240D5" w:rsidRPr="00764F99">
        <w:rPr>
          <w:sz w:val="24"/>
          <w:lang w:val="en-CA" w:eastAsia="de-DE"/>
        </w:rPr>
        <w:t>Hannuksela</w:t>
      </w:r>
      <w:proofErr w:type="spellEnd"/>
      <w:r w:rsidR="00B240D5" w:rsidRPr="00764F99">
        <w:rPr>
          <w:sz w:val="24"/>
          <w:lang w:val="en-CA" w:eastAsia="de-DE"/>
        </w:rPr>
        <w:t xml:space="preserve">, A. </w:t>
      </w:r>
      <w:proofErr w:type="spellStart"/>
      <w:r w:rsidR="00B240D5" w:rsidRPr="00764F99">
        <w:rPr>
          <w:sz w:val="24"/>
          <w:lang w:val="en-CA" w:eastAsia="de-DE"/>
        </w:rPr>
        <w:t>Aminlou</w:t>
      </w:r>
      <w:proofErr w:type="spellEnd"/>
      <w:r w:rsidR="00B240D5" w:rsidRPr="00764F99">
        <w:rPr>
          <w:sz w:val="24"/>
          <w:lang w:val="en-CA" w:eastAsia="de-DE"/>
        </w:rPr>
        <w:t xml:space="preserve">, F. </w:t>
      </w:r>
      <w:proofErr w:type="spellStart"/>
      <w:r w:rsidR="00B240D5" w:rsidRPr="00764F99">
        <w:rPr>
          <w:sz w:val="24"/>
          <w:lang w:val="en-CA" w:eastAsia="de-DE"/>
        </w:rPr>
        <w:t>Cricri</w:t>
      </w:r>
      <w:proofErr w:type="spellEnd"/>
      <w:r w:rsidR="00B240D5" w:rsidRPr="00764F99">
        <w:rPr>
          <w:sz w:val="24"/>
          <w:lang w:val="en-CA" w:eastAsia="de-DE"/>
        </w:rPr>
        <w:t>, H. Zhang (Nokia)]</w:t>
      </w:r>
    </w:p>
    <w:p w14:paraId="20A552C4" w14:textId="709BD4E7" w:rsidR="00294E8E" w:rsidRDefault="00294E8E" w:rsidP="00811BE5">
      <w:pPr>
        <w:rPr>
          <w:lang w:val="en-CA"/>
        </w:rPr>
      </w:pPr>
    </w:p>
    <w:p w14:paraId="5C24A355" w14:textId="77777777" w:rsidR="00225110" w:rsidRPr="007B4A27" w:rsidRDefault="00333F6B" w:rsidP="0043585F">
      <w:pPr>
        <w:pStyle w:val="berschrift9"/>
        <w:rPr>
          <w:sz w:val="24"/>
          <w:lang w:val="en-CA" w:eastAsia="de-DE"/>
        </w:rPr>
      </w:pPr>
      <w:hyperlink r:id="rId398" w:history="1">
        <w:r w:rsidR="00225110" w:rsidRPr="004168A3">
          <w:rPr>
            <w:color w:val="0000FF"/>
            <w:sz w:val="24"/>
            <w:u w:val="single"/>
            <w:lang w:val="en-CA" w:eastAsia="de-DE"/>
          </w:rPr>
          <w:t>JVET-AG0308</w:t>
        </w:r>
      </w:hyperlink>
      <w:r w:rsidR="00225110" w:rsidRPr="007B4A27">
        <w:rPr>
          <w:sz w:val="24"/>
          <w:lang w:val="en-CA" w:eastAsia="de-DE"/>
        </w:rPr>
        <w:t xml:space="preserve"> </w:t>
      </w:r>
      <w:r w:rsidR="00225110" w:rsidRPr="0043585F">
        <w:rPr>
          <w:sz w:val="24"/>
          <w:lang w:val="en-CA" w:eastAsia="de-DE"/>
        </w:rPr>
        <w:t>CICP</w:t>
      </w:r>
      <w:r w:rsidR="00225110" w:rsidRPr="004168A3">
        <w:rPr>
          <w:sz w:val="24"/>
          <w:lang w:val="en-CA" w:eastAsia="de-DE"/>
        </w:rPr>
        <w:t xml:space="preserve"> extensions for depth and alpha signaling</w:t>
      </w:r>
      <w:r w:rsidR="00225110" w:rsidRPr="007B4A27">
        <w:rPr>
          <w:sz w:val="24"/>
          <w:lang w:val="en-CA" w:eastAsia="de-DE"/>
        </w:rPr>
        <w:t xml:space="preserve"> [</w:t>
      </w:r>
      <w:r w:rsidR="00225110" w:rsidRPr="004168A3">
        <w:rPr>
          <w:sz w:val="24"/>
          <w:lang w:val="en-CA" w:eastAsia="de-DE"/>
        </w:rPr>
        <w:t xml:space="preserve">D. </w:t>
      </w:r>
      <w:proofErr w:type="spellStart"/>
      <w:r w:rsidR="00225110" w:rsidRPr="004168A3">
        <w:rPr>
          <w:sz w:val="24"/>
          <w:lang w:val="en-CA" w:eastAsia="de-DE"/>
        </w:rPr>
        <w:t>Podborski</w:t>
      </w:r>
      <w:proofErr w:type="spellEnd"/>
      <w:r w:rsidR="00225110" w:rsidRPr="004168A3">
        <w:rPr>
          <w:sz w:val="24"/>
          <w:lang w:val="en-CA" w:eastAsia="de-DE"/>
        </w:rPr>
        <w:t>, A. Tourapis (Apple)</w:t>
      </w:r>
      <w:r w:rsidR="00225110" w:rsidRPr="007B4A27">
        <w:rPr>
          <w:sz w:val="24"/>
          <w:lang w:val="en-CA" w:eastAsia="de-DE"/>
        </w:rPr>
        <w:t>] [late]</w:t>
      </w:r>
    </w:p>
    <w:p w14:paraId="25438AF8" w14:textId="77777777" w:rsidR="00225110" w:rsidRPr="00764F99" w:rsidRDefault="00225110" w:rsidP="00811BE5">
      <w:pPr>
        <w:rPr>
          <w:lang w:val="en-CA"/>
        </w:rPr>
      </w:pPr>
    </w:p>
    <w:p w14:paraId="19BB5D58" w14:textId="40F9124C" w:rsidR="003A74C1" w:rsidRPr="00764F99" w:rsidRDefault="007E2879" w:rsidP="00430D17">
      <w:pPr>
        <w:pStyle w:val="berschrift2"/>
        <w:rPr>
          <w:lang w:val="en-CA"/>
        </w:rPr>
      </w:pPr>
      <w:bookmarkStart w:id="145" w:name="_Ref101940544"/>
      <w:r w:rsidRPr="00764F99">
        <w:rPr>
          <w:lang w:val="en-CA"/>
        </w:rPr>
        <w:t xml:space="preserve">AHG3: </w:t>
      </w:r>
      <w:r w:rsidR="00B7302D" w:rsidRPr="00764F99">
        <w:rPr>
          <w:lang w:val="en-CA"/>
        </w:rPr>
        <w:t>T</w:t>
      </w:r>
      <w:r w:rsidR="003A74C1" w:rsidRPr="00764F99">
        <w:rPr>
          <w:lang w:val="en-CA"/>
        </w:rPr>
        <w:t>est conditions (</w:t>
      </w:r>
      <w:r w:rsidR="00FD16B9" w:rsidRPr="00764F99">
        <w:rPr>
          <w:lang w:val="en-CA"/>
        </w:rPr>
        <w:t>0</w:t>
      </w:r>
      <w:r w:rsidR="003A74C1" w:rsidRPr="00764F99">
        <w:rPr>
          <w:lang w:val="en-CA"/>
        </w:rPr>
        <w:t>)</w:t>
      </w:r>
      <w:bookmarkEnd w:id="144"/>
      <w:bookmarkEnd w:id="145"/>
    </w:p>
    <w:p w14:paraId="0A3C93FB" w14:textId="2CB3B991" w:rsidR="00B86578" w:rsidRPr="00764F99" w:rsidRDefault="00C85AD5" w:rsidP="00B86578">
      <w:pPr>
        <w:rPr>
          <w:lang w:val="en-CA"/>
        </w:rPr>
      </w:pPr>
      <w:bookmarkStart w:id="146" w:name="_Ref43056510"/>
      <w:bookmarkStart w:id="147" w:name="_Ref443720177"/>
      <w:r w:rsidRPr="00764F99">
        <w:rPr>
          <w:lang w:val="en-CA"/>
        </w:rPr>
        <w:t>This section is kept as a template for future use.</w:t>
      </w:r>
    </w:p>
    <w:p w14:paraId="67661167" w14:textId="32DF107D" w:rsidR="007E2879" w:rsidRPr="00764F99" w:rsidRDefault="007E2879" w:rsidP="007E2879">
      <w:pPr>
        <w:pStyle w:val="berschrift2"/>
        <w:rPr>
          <w:lang w:val="en-CA"/>
        </w:rPr>
      </w:pPr>
      <w:bookmarkStart w:id="148" w:name="_Ref93153656"/>
      <w:bookmarkStart w:id="149" w:name="_Ref119780217"/>
      <w:r w:rsidRPr="00764F99">
        <w:rPr>
          <w:lang w:val="en-CA"/>
        </w:rPr>
        <w:t>AHG3: Software development (</w:t>
      </w:r>
      <w:r w:rsidR="00E85F7B" w:rsidRPr="00764F99">
        <w:rPr>
          <w:lang w:val="en-CA"/>
        </w:rPr>
        <w:t>0</w:t>
      </w:r>
      <w:r w:rsidRPr="00764F99">
        <w:rPr>
          <w:lang w:val="en-CA"/>
        </w:rPr>
        <w:t>)</w:t>
      </w:r>
      <w:bookmarkEnd w:id="148"/>
    </w:p>
    <w:p w14:paraId="3422CB20" w14:textId="77777777" w:rsidR="00E85F7B" w:rsidRPr="00764F99" w:rsidRDefault="00E85F7B" w:rsidP="00E85F7B">
      <w:pPr>
        <w:rPr>
          <w:lang w:val="en-CA"/>
        </w:rPr>
      </w:pPr>
      <w:bookmarkStart w:id="150" w:name="_Ref133414511"/>
      <w:r w:rsidRPr="00764F99">
        <w:rPr>
          <w:lang w:val="en-CA"/>
        </w:rPr>
        <w:t>This section is kept as a template for future use.</w:t>
      </w:r>
    </w:p>
    <w:p w14:paraId="1548030F" w14:textId="39969E78" w:rsidR="00E17363" w:rsidRPr="00764F99" w:rsidRDefault="007E2879" w:rsidP="00430D17">
      <w:pPr>
        <w:pStyle w:val="berschrift2"/>
        <w:rPr>
          <w:lang w:val="en-CA"/>
        </w:rPr>
      </w:pPr>
      <w:bookmarkStart w:id="151" w:name="_Ref149818039"/>
      <w:r w:rsidRPr="00764F99">
        <w:rPr>
          <w:lang w:val="en-CA"/>
        </w:rPr>
        <w:t xml:space="preserve">AHG4: </w:t>
      </w:r>
      <w:r w:rsidR="006D7A68" w:rsidRPr="00764F99">
        <w:rPr>
          <w:lang w:val="en-CA"/>
        </w:rPr>
        <w:t>Subjective</w:t>
      </w:r>
      <w:r w:rsidR="00496D15" w:rsidRPr="00764F99">
        <w:rPr>
          <w:lang w:val="en-CA"/>
        </w:rPr>
        <w:t xml:space="preserve"> </w:t>
      </w:r>
      <w:r w:rsidR="006D7A68" w:rsidRPr="00764F99">
        <w:rPr>
          <w:lang w:val="en-CA"/>
        </w:rPr>
        <w:t xml:space="preserve">quality </w:t>
      </w:r>
      <w:r w:rsidR="00496D15" w:rsidRPr="00764F99">
        <w:rPr>
          <w:lang w:val="en-CA"/>
        </w:rPr>
        <w:t>test</w:t>
      </w:r>
      <w:r w:rsidR="00A83789" w:rsidRPr="00764F99">
        <w:rPr>
          <w:lang w:val="en-CA"/>
        </w:rPr>
        <w:t>ing</w:t>
      </w:r>
      <w:r w:rsidR="00496D15" w:rsidRPr="00764F99">
        <w:rPr>
          <w:lang w:val="en-CA"/>
        </w:rPr>
        <w:t xml:space="preserve"> </w:t>
      </w:r>
      <w:r w:rsidR="00C7075E" w:rsidRPr="00764F99">
        <w:rPr>
          <w:lang w:val="en-CA"/>
        </w:rPr>
        <w:t>and verification testing</w:t>
      </w:r>
      <w:r w:rsidR="006D7A68" w:rsidRPr="00764F99">
        <w:rPr>
          <w:lang w:val="en-CA"/>
        </w:rPr>
        <w:t xml:space="preserve"> </w:t>
      </w:r>
      <w:r w:rsidR="00E17363" w:rsidRPr="00764F99">
        <w:rPr>
          <w:lang w:val="en-CA"/>
        </w:rPr>
        <w:t>(</w:t>
      </w:r>
      <w:r w:rsidR="000325CF" w:rsidRPr="00764F99">
        <w:rPr>
          <w:lang w:val="en-CA"/>
        </w:rPr>
        <w:t>2</w:t>
      </w:r>
      <w:r w:rsidR="00E17363" w:rsidRPr="00764F99">
        <w:rPr>
          <w:lang w:val="en-CA"/>
        </w:rPr>
        <w:t>)</w:t>
      </w:r>
      <w:bookmarkEnd w:id="146"/>
      <w:bookmarkEnd w:id="149"/>
      <w:bookmarkEnd w:id="150"/>
      <w:bookmarkEnd w:id="151"/>
    </w:p>
    <w:p w14:paraId="086FB272" w14:textId="401D6B79" w:rsidR="00811BE5" w:rsidRPr="00764F99" w:rsidRDefault="00811BE5" w:rsidP="00811BE5">
      <w:pPr>
        <w:rPr>
          <w:lang w:val="en-CA"/>
        </w:rPr>
      </w:pPr>
      <w:bookmarkStart w:id="152" w:name="_Ref53002710"/>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47C50794" w14:textId="77777777" w:rsidR="00EA35D6" w:rsidRPr="00764F99" w:rsidRDefault="00333F6B" w:rsidP="00CD11E2">
      <w:pPr>
        <w:pStyle w:val="berschrift9"/>
        <w:rPr>
          <w:sz w:val="24"/>
          <w:lang w:val="en-CA" w:eastAsia="de-DE"/>
        </w:rPr>
      </w:pPr>
      <w:hyperlink r:id="rId399" w:history="1">
        <w:r w:rsidR="00EA35D6" w:rsidRPr="00764F99">
          <w:rPr>
            <w:color w:val="0000FF"/>
            <w:sz w:val="24"/>
            <w:u w:val="single"/>
            <w:lang w:val="en-CA" w:eastAsia="de-DE"/>
          </w:rPr>
          <w:t>JVET-AG0071</w:t>
        </w:r>
      </w:hyperlink>
      <w:r w:rsidR="00EA35D6" w:rsidRPr="00764F99">
        <w:rPr>
          <w:sz w:val="24"/>
          <w:lang w:val="en-CA" w:eastAsia="de-DE"/>
        </w:rPr>
        <w:t xml:space="preserve"> Informal Subjective Evaluation of Low Complexity Enhancement Video Codec (LCEVC) with VVC on SDR UHD (4K) Content [O. Chubach, H.-H. Chen, C.-Y. Chen, T.-D. Chuang, Y.-W. Chen, C.-W. Hsu, Y.-W. Huang, S.-M. Lei (MediaTek)]</w:t>
      </w:r>
    </w:p>
    <w:p w14:paraId="43B0D34E" w14:textId="19B8B860" w:rsidR="00811BE5" w:rsidRPr="00764F99" w:rsidRDefault="00811BE5" w:rsidP="00811BE5">
      <w:pPr>
        <w:rPr>
          <w:lang w:val="en-CA"/>
        </w:rPr>
      </w:pPr>
    </w:p>
    <w:p w14:paraId="2A1B2662" w14:textId="4A95D9D5" w:rsidR="00EA35D6" w:rsidRPr="00764F99" w:rsidRDefault="00333F6B" w:rsidP="00CD11E2">
      <w:pPr>
        <w:pStyle w:val="berschrift9"/>
        <w:rPr>
          <w:sz w:val="24"/>
          <w:lang w:val="en-CA" w:eastAsia="de-DE"/>
        </w:rPr>
      </w:pPr>
      <w:hyperlink r:id="rId400" w:history="1">
        <w:r w:rsidR="00EA35D6" w:rsidRPr="00764F99">
          <w:rPr>
            <w:color w:val="0000FF"/>
            <w:sz w:val="24"/>
            <w:u w:val="single"/>
            <w:lang w:val="en-CA" w:eastAsia="de-DE"/>
          </w:rPr>
          <w:t>JVET-AG0224</w:t>
        </w:r>
      </w:hyperlink>
      <w:r w:rsidR="00EA35D6" w:rsidRPr="00764F99">
        <w:rPr>
          <w:sz w:val="24"/>
          <w:lang w:val="en-CA" w:eastAsia="de-DE"/>
        </w:rPr>
        <w:t xml:space="preserve"> Response to JVET-AG0071 on Informal Subjective Evaluation of Low Complexity Enhancement Video Codec (LCEVC) with VVC on SDR UHD (4K) Content [L. Ciccarelli, S. Ferrara (V-Nova)] [late]</w:t>
      </w:r>
    </w:p>
    <w:p w14:paraId="5E85E98E" w14:textId="77777777" w:rsidR="00EA35D6" w:rsidRPr="00764F99" w:rsidRDefault="00EA35D6" w:rsidP="00811BE5">
      <w:pPr>
        <w:rPr>
          <w:lang w:val="en-CA"/>
        </w:rPr>
      </w:pPr>
    </w:p>
    <w:p w14:paraId="79409666" w14:textId="552545C6" w:rsidR="004E54CB" w:rsidRPr="00764F99" w:rsidRDefault="007E2879" w:rsidP="00430D17">
      <w:pPr>
        <w:pStyle w:val="berschrift2"/>
        <w:rPr>
          <w:lang w:val="en-CA"/>
        </w:rPr>
      </w:pPr>
      <w:bookmarkStart w:id="153" w:name="_Ref93336870"/>
      <w:r w:rsidRPr="00764F99">
        <w:rPr>
          <w:lang w:val="en-CA"/>
        </w:rPr>
        <w:lastRenderedPageBreak/>
        <w:t xml:space="preserve">AHG4: </w:t>
      </w:r>
      <w:r w:rsidR="004E54CB" w:rsidRPr="00764F99">
        <w:rPr>
          <w:lang w:val="en-CA"/>
        </w:rPr>
        <w:t>Test material (</w:t>
      </w:r>
      <w:r w:rsidR="00D347B7" w:rsidRPr="00764F99">
        <w:rPr>
          <w:lang w:val="en-CA"/>
        </w:rPr>
        <w:t>1</w:t>
      </w:r>
      <w:r w:rsidR="004E54CB" w:rsidRPr="00764F99">
        <w:rPr>
          <w:lang w:val="en-CA"/>
        </w:rPr>
        <w:t>)</w:t>
      </w:r>
      <w:bookmarkEnd w:id="152"/>
      <w:bookmarkEnd w:id="153"/>
    </w:p>
    <w:p w14:paraId="42950587" w14:textId="06D5345C" w:rsidR="00EA35D6" w:rsidRPr="00764F99" w:rsidRDefault="00D347B7" w:rsidP="00EA35D6">
      <w:pPr>
        <w:rPr>
          <w:lang w:val="en-CA"/>
        </w:rPr>
      </w:pPr>
      <w:bookmarkStart w:id="154" w:name="_Ref93310686"/>
      <w:bookmarkStart w:id="155" w:name="_Ref142739795"/>
      <w:r w:rsidRPr="00764F99">
        <w:rPr>
          <w:lang w:val="en-CA"/>
        </w:rPr>
        <w:t xml:space="preserve">Contributions in this area were discussed at </w:t>
      </w:r>
      <w:del w:id="156" w:author="Jens-Rainer Ohm" w:date="2024-01-23T22:14:00Z">
        <w:r w:rsidRPr="00764F99" w:rsidDel="00E507FB">
          <w:rPr>
            <w:lang w:val="en-CA"/>
          </w:rPr>
          <w:delText>XXXX</w:delText>
        </w:r>
      </w:del>
      <w:ins w:id="157" w:author="Jens-Rainer Ohm" w:date="2024-01-23T22:14:00Z">
        <w:r w:rsidR="00E507FB">
          <w:rPr>
            <w:lang w:val="en-CA"/>
          </w:rPr>
          <w:t>2115</w:t>
        </w:r>
      </w:ins>
      <w:r w:rsidRPr="00764F99">
        <w:rPr>
          <w:lang w:val="en-CA"/>
        </w:rPr>
        <w:t>–</w:t>
      </w:r>
      <w:del w:id="158" w:author="Jens-Rainer Ohm" w:date="2024-01-23T22:37:00Z">
        <w:r w:rsidRPr="00764F99" w:rsidDel="00100400">
          <w:rPr>
            <w:lang w:val="en-CA"/>
          </w:rPr>
          <w:delText xml:space="preserve">XXXX </w:delText>
        </w:r>
      </w:del>
      <w:ins w:id="159" w:author="Jens-Rainer Ohm" w:date="2024-01-23T22:37:00Z">
        <w:r w:rsidR="00100400">
          <w:rPr>
            <w:lang w:val="en-CA"/>
          </w:rPr>
          <w:t>2135</w:t>
        </w:r>
        <w:r w:rsidR="00100400" w:rsidRPr="00764F99">
          <w:rPr>
            <w:lang w:val="en-CA"/>
          </w:rPr>
          <w:t xml:space="preserve"> </w:t>
        </w:r>
      </w:ins>
      <w:r w:rsidRPr="00764F99">
        <w:rPr>
          <w:lang w:val="en-CA"/>
        </w:rPr>
        <w:t xml:space="preserve">on </w:t>
      </w:r>
      <w:del w:id="160" w:author="Jens-Rainer Ohm" w:date="2024-01-23T22:14:00Z">
        <w:r w:rsidRPr="00764F99" w:rsidDel="00E507FB">
          <w:rPr>
            <w:lang w:val="en-CA"/>
          </w:rPr>
          <w:delText xml:space="preserve">XXday </w:delText>
        </w:r>
      </w:del>
      <w:ins w:id="161" w:author="Jens-Rainer Ohm" w:date="2024-01-23T22:14:00Z">
        <w:r w:rsidR="00E507FB">
          <w:rPr>
            <w:lang w:val="en-CA"/>
          </w:rPr>
          <w:t>Tues</w:t>
        </w:r>
        <w:r w:rsidR="00E507FB" w:rsidRPr="00764F99">
          <w:rPr>
            <w:lang w:val="en-CA"/>
          </w:rPr>
          <w:t xml:space="preserve">day </w:t>
        </w:r>
      </w:ins>
      <w:del w:id="162" w:author="Jens-Rainer Ohm" w:date="2024-01-23T22:14:00Z">
        <w:r w:rsidRPr="00764F99" w:rsidDel="00E507FB">
          <w:rPr>
            <w:lang w:val="en-CA"/>
          </w:rPr>
          <w:delText xml:space="preserve">XX </w:delText>
        </w:r>
      </w:del>
      <w:ins w:id="163" w:author="Jens-Rainer Ohm" w:date="2024-01-23T22:14:00Z">
        <w:r w:rsidR="00E507FB">
          <w:rPr>
            <w:lang w:val="en-CA"/>
          </w:rPr>
          <w:t>23</w:t>
        </w:r>
        <w:r w:rsidR="00E507FB" w:rsidRPr="00764F99">
          <w:rPr>
            <w:lang w:val="en-CA"/>
          </w:rPr>
          <w:t xml:space="preserve"> </w:t>
        </w:r>
      </w:ins>
      <w:r w:rsidRPr="00764F99">
        <w:rPr>
          <w:lang w:val="en-CA"/>
        </w:rPr>
        <w:t xml:space="preserve">Jan. 2024 (chaired by </w:t>
      </w:r>
      <w:del w:id="164" w:author="Jens-Rainer Ohm" w:date="2024-01-23T22:14:00Z">
        <w:r w:rsidRPr="00764F99" w:rsidDel="00953FA7">
          <w:rPr>
            <w:lang w:val="en-CA"/>
          </w:rPr>
          <w:delText>XXX</w:delText>
        </w:r>
      </w:del>
      <w:ins w:id="165" w:author="Jens-Rainer Ohm" w:date="2024-01-23T22:14:00Z">
        <w:r w:rsidR="00953FA7">
          <w:rPr>
            <w:lang w:val="en-CA"/>
          </w:rPr>
          <w:t>JRO and MW</w:t>
        </w:r>
      </w:ins>
      <w:r w:rsidRPr="00764F99">
        <w:rPr>
          <w:lang w:val="en-CA"/>
        </w:rPr>
        <w:t>).</w:t>
      </w:r>
    </w:p>
    <w:p w14:paraId="5B49A8DC" w14:textId="79AEEA28" w:rsidR="00D347B7" w:rsidRPr="00764F99" w:rsidRDefault="00333F6B" w:rsidP="00D347B7">
      <w:pPr>
        <w:pStyle w:val="berschrift9"/>
        <w:rPr>
          <w:sz w:val="24"/>
          <w:lang w:val="en-CA" w:eastAsia="de-DE"/>
        </w:rPr>
      </w:pPr>
      <w:r>
        <w:fldChar w:fldCharType="begin"/>
      </w:r>
      <w:ins w:id="166" w:author="Jens-Rainer Ohm" w:date="2024-01-23T22:18:00Z">
        <w:r w:rsidR="00E507FB">
          <w:instrText>HYPERLINK "https://jvet-experts.org/doc_end_user/current_document.php?id=13801"</w:instrText>
        </w:r>
      </w:ins>
      <w:del w:id="167" w:author="Jens-Rainer Ohm" w:date="2024-01-23T22:18:00Z">
        <w:r w:rsidDel="00E507FB">
          <w:delInstrText xml:space="preserve"> HYPERLINK "file:///C:\\Users\\Mathias%20Wien\\</w:delInstrText>
        </w:r>
        <w:r w:rsidDel="00E507FB">
          <w:delInstrText xml:space="preserve">Downloads\\current_document.php%3fid=13801" </w:delInstrText>
        </w:r>
      </w:del>
      <w:ins w:id="168" w:author="Jens-Rainer Ohm" w:date="2024-01-23T22:18:00Z"/>
      <w:r>
        <w:fldChar w:fldCharType="separate"/>
      </w:r>
      <w:r w:rsidR="00D347B7" w:rsidRPr="00764F99">
        <w:rPr>
          <w:rStyle w:val="Hyperlink"/>
          <w:lang w:val="en-CA"/>
        </w:rPr>
        <w:t>JVET-AG</w:t>
      </w:r>
      <w:r w:rsidR="00D347B7" w:rsidRPr="00764F99">
        <w:rPr>
          <w:rStyle w:val="Hyperlink"/>
          <w:lang w:val="en-CA"/>
        </w:rPr>
        <w:t>0</w:t>
      </w:r>
      <w:r w:rsidR="00D347B7" w:rsidRPr="00764F99">
        <w:rPr>
          <w:rStyle w:val="Hyperlink"/>
          <w:lang w:val="en-CA"/>
        </w:rPr>
        <w:t>2</w:t>
      </w:r>
      <w:r w:rsidR="00D347B7" w:rsidRPr="00764F99">
        <w:rPr>
          <w:rStyle w:val="Hyperlink"/>
          <w:lang w:val="en-CA"/>
        </w:rPr>
        <w:t>28</w:t>
      </w:r>
      <w:r>
        <w:rPr>
          <w:rStyle w:val="Hyperlink"/>
          <w:lang w:val="en-CA"/>
        </w:rPr>
        <w:fldChar w:fldCharType="end"/>
      </w:r>
      <w:r w:rsidR="00D347B7" w:rsidRPr="00764F99">
        <w:rPr>
          <w:sz w:val="24"/>
          <w:lang w:val="en-CA" w:eastAsia="de-DE"/>
        </w:rPr>
        <w:t xml:space="preserve"> AHG4/AHG13: source for scanned film test sequences [P. de Lagrange (</w:t>
      </w:r>
      <w:proofErr w:type="spellStart"/>
      <w:r w:rsidR="00D347B7" w:rsidRPr="00764F99">
        <w:rPr>
          <w:sz w:val="24"/>
          <w:lang w:val="en-CA" w:eastAsia="de-DE"/>
        </w:rPr>
        <w:t>InterDigital</w:t>
      </w:r>
      <w:proofErr w:type="spellEnd"/>
      <w:r w:rsidR="00D347B7" w:rsidRPr="00764F99">
        <w:rPr>
          <w:sz w:val="24"/>
          <w:lang w:val="en-CA" w:eastAsia="de-DE"/>
        </w:rPr>
        <w:t>)]</w:t>
      </w:r>
      <w:r w:rsidR="00E303AA" w:rsidRPr="00764F99">
        <w:rPr>
          <w:sz w:val="24"/>
          <w:lang w:val="en-CA" w:eastAsia="de-DE"/>
        </w:rPr>
        <w:t xml:space="preserve"> </w:t>
      </w:r>
      <w:r w:rsidR="0044705D" w:rsidRPr="00764F99">
        <w:rPr>
          <w:sz w:val="24"/>
          <w:lang w:val="en-CA" w:eastAsia="de-DE"/>
        </w:rPr>
        <w:t>[late]</w:t>
      </w:r>
    </w:p>
    <w:p w14:paraId="233B8891" w14:textId="77777777" w:rsidR="00E507FB" w:rsidRDefault="00E507FB" w:rsidP="00E507FB">
      <w:pPr>
        <w:rPr>
          <w:ins w:id="169" w:author="Jens-Rainer Ohm" w:date="2024-01-23T22:16:00Z"/>
          <w:lang w:val="en-CA"/>
        </w:rPr>
      </w:pPr>
      <w:ins w:id="170" w:author="Jens-Rainer Ohm" w:date="2024-01-23T22:16:00Z">
        <w:r>
          <w:rPr>
            <w:lang w:val="en-CA"/>
          </w:rPr>
          <w:t xml:space="preserve">This contribution reports about old film scanned by </w:t>
        </w:r>
        <w:proofErr w:type="spellStart"/>
        <w:r>
          <w:rPr>
            <w:lang w:val="en-CA"/>
          </w:rPr>
          <w:t>Prelinger</w:t>
        </w:r>
        <w:proofErr w:type="spellEnd"/>
        <w:r>
          <w:rPr>
            <w:lang w:val="en-CA"/>
          </w:rPr>
          <w:t xml:space="preserve"> Archives and made available on the Internet Archive website, and recommends to select a few samples to be included as candidate test sequences for FGC SEI visual testing activities planned in JVET-AD2022.</w:t>
        </w:r>
      </w:ins>
    </w:p>
    <w:p w14:paraId="6E9DD2D5" w14:textId="65AF02AE" w:rsidR="00D347B7" w:rsidDel="001F550B" w:rsidRDefault="001F550B" w:rsidP="00EA35D6">
      <w:pPr>
        <w:rPr>
          <w:del w:id="171" w:author="Jens-Rainer Ohm" w:date="2024-01-23T22:27:00Z"/>
          <w:lang w:val="en-CA"/>
        </w:rPr>
      </w:pPr>
      <w:ins w:id="172" w:author="Jens-Rainer Ohm" w:date="2024-01-23T22:25:00Z">
        <w:r>
          <w:rPr>
            <w:lang w:val="en-CA"/>
          </w:rPr>
          <w:t xml:space="preserve">It was reported by S. Wenger </w:t>
        </w:r>
      </w:ins>
      <w:ins w:id="173" w:author="Jens-Rainer Ohm" w:date="2024-01-23T22:26:00Z">
        <w:r>
          <w:rPr>
            <w:lang w:val="en-CA"/>
          </w:rPr>
          <w:t>that a good selection of materials from Inter</w:t>
        </w:r>
      </w:ins>
      <w:ins w:id="174" w:author="Jens-Rainer Ohm" w:date="2024-01-23T22:27:00Z">
        <w:r>
          <w:rPr>
            <w:lang w:val="en-CA"/>
          </w:rPr>
          <w:t>net archive is tagged as public domain, s</w:t>
        </w:r>
      </w:ins>
      <w:ins w:id="175" w:author="Jens-Rainer Ohm" w:date="2024-01-23T22:28:00Z">
        <w:r>
          <w:rPr>
            <w:lang w:val="en-CA"/>
          </w:rPr>
          <w:t xml:space="preserve">o it could be used. This would however not be the case for all material, would need to be checked on a </w:t>
        </w:r>
        <w:proofErr w:type="gramStart"/>
        <w:r>
          <w:rPr>
            <w:lang w:val="en-CA"/>
          </w:rPr>
          <w:t xml:space="preserve">case by </w:t>
        </w:r>
      </w:ins>
      <w:ins w:id="176" w:author="Jens-Rainer Ohm" w:date="2024-01-23T22:29:00Z">
        <w:r>
          <w:rPr>
            <w:lang w:val="en-CA"/>
          </w:rPr>
          <w:t>case</w:t>
        </w:r>
        <w:proofErr w:type="gramEnd"/>
        <w:r>
          <w:rPr>
            <w:lang w:val="en-CA"/>
          </w:rPr>
          <w:t xml:space="preserve"> </w:t>
        </w:r>
        <w:proofErr w:type="spellStart"/>
        <w:r>
          <w:rPr>
            <w:lang w:val="en-CA"/>
          </w:rPr>
          <w:t>basis.</w:t>
        </w:r>
      </w:ins>
    </w:p>
    <w:p w14:paraId="0606C6E6" w14:textId="7F492ECB" w:rsidR="001F550B" w:rsidRDefault="001F550B" w:rsidP="00EA35D6">
      <w:pPr>
        <w:rPr>
          <w:ins w:id="177" w:author="Jens-Rainer Ohm" w:date="2024-01-23T22:35:00Z"/>
          <w:lang w:val="en-CA"/>
        </w:rPr>
      </w:pPr>
      <w:ins w:id="178" w:author="Jens-Rainer Ohm" w:date="2024-01-23T22:35:00Z">
        <w:r>
          <w:rPr>
            <w:lang w:val="en-CA"/>
          </w:rPr>
          <w:t>High</w:t>
        </w:r>
        <w:proofErr w:type="spellEnd"/>
        <w:r>
          <w:rPr>
            <w:lang w:val="en-CA"/>
          </w:rPr>
          <w:t xml:space="preserve"> quality versions</w:t>
        </w:r>
        <w:r w:rsidR="00100400">
          <w:rPr>
            <w:lang w:val="en-CA"/>
          </w:rPr>
          <w:t xml:space="preserve"> of sequences are also avai</w:t>
        </w:r>
      </w:ins>
      <w:ins w:id="179" w:author="Jens-Rainer Ohm" w:date="2024-01-23T22:36:00Z">
        <w:r w:rsidR="00100400">
          <w:rPr>
            <w:lang w:val="en-CA"/>
          </w:rPr>
          <w:t>lable, though not uncompressed.</w:t>
        </w:r>
      </w:ins>
    </w:p>
    <w:p w14:paraId="0631009A" w14:textId="5DE64341" w:rsidR="001F550B" w:rsidRDefault="001F550B" w:rsidP="00EA35D6">
      <w:pPr>
        <w:rPr>
          <w:ins w:id="180" w:author="Jens-Rainer Ohm" w:date="2024-01-23T22:32:00Z"/>
          <w:lang w:val="en-CA"/>
        </w:rPr>
      </w:pPr>
      <w:proofErr w:type="spellStart"/>
      <w:ins w:id="181" w:author="Jens-Rainer Ohm" w:date="2024-01-23T22:32:00Z">
        <w:r>
          <w:rPr>
            <w:lang w:val="en-CA"/>
          </w:rPr>
          <w:t>It</w:t>
        </w:r>
        <w:proofErr w:type="spellEnd"/>
        <w:r>
          <w:rPr>
            <w:lang w:val="en-CA"/>
          </w:rPr>
          <w:t xml:space="preserve"> was suggested to t</w:t>
        </w:r>
      </w:ins>
      <w:ins w:id="182" w:author="Jens-Rainer Ohm" w:date="2024-01-23T22:33:00Z">
        <w:r>
          <w:rPr>
            <w:lang w:val="en-CA"/>
          </w:rPr>
          <w:t>ake action on selecting some sequences and investigate their compression characteristics.</w:t>
        </w:r>
      </w:ins>
      <w:ins w:id="183" w:author="Jens-Rainer Ohm" w:date="2024-01-23T22:34:00Z">
        <w:r>
          <w:rPr>
            <w:lang w:val="en-CA"/>
          </w:rPr>
          <w:t xml:space="preserve"> If not possible during the meeting, it should </w:t>
        </w:r>
      </w:ins>
      <w:ins w:id="184" w:author="Jens-Rainer Ohm" w:date="2024-01-23T22:35:00Z">
        <w:r>
          <w:rPr>
            <w:lang w:val="en-CA"/>
          </w:rPr>
          <w:t xml:space="preserve">be </w:t>
        </w:r>
        <w:r w:rsidRPr="00CE5774">
          <w:rPr>
            <w:highlight w:val="yellow"/>
            <w:lang w:val="en-CA"/>
            <w:rPrChange w:id="185" w:author="Jens-Rainer Ohm" w:date="2024-01-24T02:02:00Z">
              <w:rPr>
                <w:lang w:val="en-CA"/>
              </w:rPr>
            </w:rPrChange>
          </w:rPr>
          <w:t>added to AHG mandates</w:t>
        </w:r>
        <w:r>
          <w:rPr>
            <w:lang w:val="en-CA"/>
          </w:rPr>
          <w:t>.</w:t>
        </w:r>
      </w:ins>
    </w:p>
    <w:p w14:paraId="0A4BD8E3" w14:textId="77777777" w:rsidR="001F550B" w:rsidRPr="00764F99" w:rsidRDefault="001F550B" w:rsidP="00EA35D6">
      <w:pPr>
        <w:rPr>
          <w:ins w:id="186" w:author="Jens-Rainer Ohm" w:date="2024-01-23T22:27:00Z"/>
          <w:lang w:val="en-CA"/>
        </w:rPr>
      </w:pPr>
    </w:p>
    <w:p w14:paraId="302B8604" w14:textId="43CB6269" w:rsidR="007850E7" w:rsidRPr="00764F99" w:rsidRDefault="00581A7B" w:rsidP="001F550B">
      <w:pPr>
        <w:pStyle w:val="berschrift2"/>
        <w:rPr>
          <w:lang w:val="en-CA"/>
        </w:rPr>
      </w:pPr>
      <w:proofErr w:type="spellStart"/>
      <w:r w:rsidRPr="00764F99">
        <w:rPr>
          <w:lang w:val="en-CA"/>
        </w:rPr>
        <w:t>Codec</w:t>
      </w:r>
      <w:proofErr w:type="spellEnd"/>
      <w:r w:rsidRPr="00764F99">
        <w:rPr>
          <w:lang w:val="en-CA"/>
        </w:rPr>
        <w:t xml:space="preserve"> performance with alternative test materials</w:t>
      </w:r>
      <w:r w:rsidR="00246103" w:rsidRPr="00764F99">
        <w:rPr>
          <w:lang w:val="en-CA"/>
        </w:rPr>
        <w:t xml:space="preserve"> </w:t>
      </w:r>
      <w:r w:rsidR="007850E7" w:rsidRPr="00764F99">
        <w:rPr>
          <w:lang w:val="en-CA"/>
        </w:rPr>
        <w:t>(</w:t>
      </w:r>
      <w:r w:rsidR="000325CF" w:rsidRPr="00764F99">
        <w:rPr>
          <w:lang w:val="en-CA"/>
        </w:rPr>
        <w:t>0</w:t>
      </w:r>
      <w:r w:rsidR="007850E7" w:rsidRPr="00764F99">
        <w:rPr>
          <w:lang w:val="en-CA"/>
        </w:rPr>
        <w:t>)</w:t>
      </w:r>
      <w:bookmarkEnd w:id="154"/>
      <w:bookmarkEnd w:id="155"/>
    </w:p>
    <w:p w14:paraId="6A01DB9E" w14:textId="77777777" w:rsidR="00EA35D6" w:rsidRPr="00764F99" w:rsidRDefault="00EA35D6" w:rsidP="00EA35D6">
      <w:pPr>
        <w:rPr>
          <w:lang w:val="en-CA"/>
        </w:rPr>
      </w:pPr>
      <w:bookmarkStart w:id="187" w:name="_Ref21242672"/>
      <w:r w:rsidRPr="00764F99">
        <w:rPr>
          <w:lang w:val="en-CA"/>
        </w:rPr>
        <w:t>This section is kept as a template for future use.</w:t>
      </w:r>
    </w:p>
    <w:p w14:paraId="03F04C83" w14:textId="1672437D" w:rsidR="00977D4E" w:rsidRPr="00764F99" w:rsidRDefault="007E2879" w:rsidP="00430D17">
      <w:pPr>
        <w:pStyle w:val="berschrift2"/>
        <w:rPr>
          <w:lang w:val="en-CA"/>
        </w:rPr>
      </w:pPr>
      <w:bookmarkStart w:id="188" w:name="_Ref119780312"/>
      <w:r w:rsidRPr="00764F99">
        <w:rPr>
          <w:lang w:val="en-CA"/>
        </w:rPr>
        <w:t xml:space="preserve">AHG5: </w:t>
      </w:r>
      <w:r w:rsidR="00977D4E" w:rsidRPr="00764F99">
        <w:rPr>
          <w:lang w:val="en-CA"/>
        </w:rPr>
        <w:t xml:space="preserve">Conformance </w:t>
      </w:r>
      <w:r w:rsidR="00480C1C" w:rsidRPr="00764F99">
        <w:rPr>
          <w:lang w:val="en-CA"/>
        </w:rPr>
        <w:t xml:space="preserve">test </w:t>
      </w:r>
      <w:r w:rsidR="005D1FAC" w:rsidRPr="00764F99">
        <w:rPr>
          <w:lang w:val="en-CA"/>
        </w:rPr>
        <w:t xml:space="preserve">development </w:t>
      </w:r>
      <w:r w:rsidR="00977D4E" w:rsidRPr="00764F99">
        <w:rPr>
          <w:lang w:val="en-CA"/>
        </w:rPr>
        <w:t>(</w:t>
      </w:r>
      <w:r w:rsidR="00E85F7B" w:rsidRPr="00764F99">
        <w:rPr>
          <w:lang w:val="en-CA"/>
        </w:rPr>
        <w:t>0</w:t>
      </w:r>
      <w:r w:rsidR="00977D4E" w:rsidRPr="00764F99">
        <w:rPr>
          <w:lang w:val="en-CA"/>
        </w:rPr>
        <w:t>)</w:t>
      </w:r>
      <w:bookmarkEnd w:id="187"/>
      <w:bookmarkEnd w:id="188"/>
    </w:p>
    <w:p w14:paraId="1F0B8AE2" w14:textId="77777777" w:rsidR="00E85F7B" w:rsidRPr="00764F99" w:rsidRDefault="00E85F7B" w:rsidP="00E85F7B">
      <w:pPr>
        <w:rPr>
          <w:lang w:val="en-CA"/>
        </w:rPr>
      </w:pPr>
      <w:bookmarkStart w:id="189" w:name="_Hlk133220875"/>
      <w:bookmarkStart w:id="190" w:name="_Ref93154433"/>
      <w:bookmarkStart w:id="191" w:name="_Ref119780328"/>
      <w:bookmarkStart w:id="192" w:name="_Ref29265594"/>
      <w:bookmarkStart w:id="193" w:name="_Ref38135579"/>
      <w:bookmarkStart w:id="194" w:name="_Ref475640122"/>
      <w:bookmarkEnd w:id="147"/>
      <w:r w:rsidRPr="00764F99">
        <w:rPr>
          <w:lang w:val="en-CA"/>
        </w:rPr>
        <w:t>This section is kept as a template for future use.</w:t>
      </w:r>
    </w:p>
    <w:p w14:paraId="457C1E98" w14:textId="47CD16F8" w:rsidR="005D1FAC" w:rsidRPr="00764F99" w:rsidRDefault="00024272" w:rsidP="00430D17">
      <w:pPr>
        <w:pStyle w:val="berschrift2"/>
        <w:rPr>
          <w:lang w:val="en-CA"/>
        </w:rPr>
      </w:pPr>
      <w:bookmarkStart w:id="195" w:name="_Ref148019175"/>
      <w:r w:rsidRPr="00764F99">
        <w:rPr>
          <w:lang w:val="en-CA"/>
        </w:rPr>
        <w:t xml:space="preserve">AHG7: </w:t>
      </w:r>
      <w:r w:rsidR="0075620E" w:rsidRPr="00764F99">
        <w:rPr>
          <w:lang w:val="en-CA"/>
        </w:rPr>
        <w:t>ECM tool assessment</w:t>
      </w:r>
      <w:bookmarkEnd w:id="189"/>
      <w:r w:rsidR="005D1FAC" w:rsidRPr="00764F99">
        <w:rPr>
          <w:lang w:val="en-CA"/>
        </w:rPr>
        <w:t xml:space="preserve"> (</w:t>
      </w:r>
      <w:r w:rsidR="00045EBF" w:rsidRPr="00764F99">
        <w:rPr>
          <w:lang w:val="en-CA"/>
        </w:rPr>
        <w:t>1</w:t>
      </w:r>
      <w:r w:rsidR="005D1FAC" w:rsidRPr="00764F99">
        <w:rPr>
          <w:lang w:val="en-CA"/>
        </w:rPr>
        <w:t>)</w:t>
      </w:r>
      <w:bookmarkEnd w:id="190"/>
      <w:bookmarkEnd w:id="191"/>
      <w:bookmarkEnd w:id="195"/>
    </w:p>
    <w:p w14:paraId="2253B419" w14:textId="7FDF8907" w:rsidR="00811BE5" w:rsidRPr="00764F99" w:rsidRDefault="00811BE5" w:rsidP="00811BE5">
      <w:pPr>
        <w:rPr>
          <w:lang w:val="en-CA"/>
        </w:rPr>
      </w:pPr>
      <w:bookmarkStart w:id="196" w:name="_Hlk133220838"/>
      <w:bookmarkStart w:id="197" w:name="_Ref124969941"/>
      <w:bookmarkStart w:id="198" w:name="_Ref487322369"/>
      <w:bookmarkStart w:id="199" w:name="_Ref534462057"/>
      <w:bookmarkStart w:id="200" w:name="_Ref37795095"/>
      <w:bookmarkStart w:id="201" w:name="_Ref70096523"/>
      <w:bookmarkStart w:id="202" w:name="_Ref95132465"/>
      <w:bookmarkStart w:id="203" w:name="_Ref119780337"/>
      <w:r w:rsidRPr="00764F99">
        <w:rPr>
          <w:lang w:val="en-CA"/>
        </w:rPr>
        <w:t xml:space="preserve">Contributions in this area were discussed at </w:t>
      </w:r>
      <w:del w:id="204" w:author="Jens-Rainer Ohm" w:date="2024-01-23T22:54:00Z">
        <w:r w:rsidRPr="00764F99" w:rsidDel="00EB5E33">
          <w:rPr>
            <w:lang w:val="en-CA"/>
          </w:rPr>
          <w:delText>XXXX</w:delText>
        </w:r>
      </w:del>
      <w:ins w:id="205" w:author="Jens-Rainer Ohm" w:date="2024-01-23T22:54:00Z">
        <w:r w:rsidR="00EB5E33">
          <w:rPr>
            <w:lang w:val="en-CA"/>
          </w:rPr>
          <w:t>21</w:t>
        </w:r>
      </w:ins>
      <w:ins w:id="206" w:author="Jens-Rainer Ohm" w:date="2024-01-23T22:55:00Z">
        <w:r w:rsidR="00EB5E33">
          <w:rPr>
            <w:lang w:val="en-CA"/>
          </w:rPr>
          <w:t>50</w:t>
        </w:r>
      </w:ins>
      <w:r w:rsidRPr="00764F99">
        <w:rPr>
          <w:lang w:val="en-CA"/>
        </w:rPr>
        <w:t>–</w:t>
      </w:r>
      <w:del w:id="207" w:author="Jens-Rainer Ohm" w:date="2024-01-23T23:42:00Z">
        <w:r w:rsidRPr="00764F99" w:rsidDel="00115203">
          <w:rPr>
            <w:lang w:val="en-CA"/>
          </w:rPr>
          <w:delText xml:space="preserve">XXXX </w:delText>
        </w:r>
      </w:del>
      <w:ins w:id="208" w:author="Jens-Rainer Ohm" w:date="2024-01-23T23:42:00Z">
        <w:r w:rsidR="00115203">
          <w:rPr>
            <w:lang w:val="en-CA"/>
          </w:rPr>
          <w:t>22</w:t>
        </w:r>
      </w:ins>
      <w:ins w:id="209" w:author="Jens-Rainer Ohm" w:date="2024-01-23T23:43:00Z">
        <w:r w:rsidR="00115203">
          <w:rPr>
            <w:lang w:val="en-CA"/>
          </w:rPr>
          <w:t>40</w:t>
        </w:r>
      </w:ins>
      <w:ins w:id="210" w:author="Jens-Rainer Ohm" w:date="2024-01-23T23:42:00Z">
        <w:r w:rsidR="00115203" w:rsidRPr="00764F99">
          <w:rPr>
            <w:lang w:val="en-CA"/>
          </w:rPr>
          <w:t xml:space="preserve"> </w:t>
        </w:r>
      </w:ins>
      <w:r w:rsidRPr="00764F99">
        <w:rPr>
          <w:lang w:val="en-CA"/>
        </w:rPr>
        <w:t xml:space="preserve">on </w:t>
      </w:r>
      <w:del w:id="211" w:author="Jens-Rainer Ohm" w:date="2024-01-23T22:55:00Z">
        <w:r w:rsidRPr="00764F99" w:rsidDel="00EB5E33">
          <w:rPr>
            <w:lang w:val="en-CA"/>
          </w:rPr>
          <w:delText xml:space="preserve">XXday </w:delText>
        </w:r>
      </w:del>
      <w:ins w:id="212" w:author="Jens-Rainer Ohm" w:date="2024-01-23T22:55:00Z">
        <w:r w:rsidR="00EB5E33">
          <w:rPr>
            <w:lang w:val="en-CA"/>
          </w:rPr>
          <w:t>Tues</w:t>
        </w:r>
        <w:r w:rsidR="00EB5E33" w:rsidRPr="00764F99">
          <w:rPr>
            <w:lang w:val="en-CA"/>
          </w:rPr>
          <w:t xml:space="preserve">day </w:t>
        </w:r>
      </w:ins>
      <w:del w:id="213" w:author="Jens-Rainer Ohm" w:date="2024-01-23T22:55:00Z">
        <w:r w:rsidRPr="00764F99" w:rsidDel="00EB5E33">
          <w:rPr>
            <w:lang w:val="en-CA"/>
          </w:rPr>
          <w:delText xml:space="preserve">XX </w:delText>
        </w:r>
      </w:del>
      <w:ins w:id="214" w:author="Jens-Rainer Ohm" w:date="2024-01-23T22:55:00Z">
        <w:r w:rsidR="00EB5E33">
          <w:rPr>
            <w:lang w:val="en-CA"/>
          </w:rPr>
          <w:t>23</w:t>
        </w:r>
        <w:r w:rsidR="00EB5E33" w:rsidRPr="00764F99">
          <w:rPr>
            <w:lang w:val="en-CA"/>
          </w:rPr>
          <w:t xml:space="preserve"> </w:t>
        </w:r>
      </w:ins>
      <w:r w:rsidRPr="00764F99">
        <w:rPr>
          <w:lang w:val="en-CA"/>
        </w:rPr>
        <w:t xml:space="preserve">Jan. 2024 (chaired by </w:t>
      </w:r>
      <w:del w:id="215" w:author="Jens-Rainer Ohm" w:date="2024-01-23T22:55:00Z">
        <w:r w:rsidRPr="00764F99" w:rsidDel="00EB5E33">
          <w:rPr>
            <w:lang w:val="en-CA"/>
          </w:rPr>
          <w:delText>XXX</w:delText>
        </w:r>
      </w:del>
      <w:ins w:id="216" w:author="Jens-Rainer Ohm" w:date="2024-01-23T22:55:00Z">
        <w:r w:rsidR="00EB5E33">
          <w:rPr>
            <w:lang w:val="en-CA"/>
          </w:rPr>
          <w:t>JRO and MW</w:t>
        </w:r>
      </w:ins>
      <w:r w:rsidRPr="00764F99">
        <w:rPr>
          <w:lang w:val="en-CA"/>
        </w:rPr>
        <w:t>).</w:t>
      </w:r>
    </w:p>
    <w:p w14:paraId="37A207C5" w14:textId="77777777" w:rsidR="004E6A4F" w:rsidRPr="00764F99" w:rsidRDefault="00333F6B" w:rsidP="00CD11E2">
      <w:pPr>
        <w:pStyle w:val="berschrift9"/>
        <w:rPr>
          <w:sz w:val="24"/>
          <w:lang w:val="en-CA" w:eastAsia="de-DE"/>
        </w:rPr>
      </w:pPr>
      <w:hyperlink r:id="rId401" w:history="1">
        <w:r w:rsidR="004E6A4F" w:rsidRPr="00764F99">
          <w:rPr>
            <w:color w:val="0000FF"/>
            <w:sz w:val="24"/>
            <w:u w:val="single"/>
            <w:lang w:val="en-CA" w:eastAsia="de-DE"/>
          </w:rPr>
          <w:t>JVE</w:t>
        </w:r>
        <w:r w:rsidR="004E6A4F" w:rsidRPr="00764F99">
          <w:rPr>
            <w:color w:val="0000FF"/>
            <w:sz w:val="24"/>
            <w:u w:val="single"/>
            <w:lang w:val="en-CA" w:eastAsia="de-DE"/>
          </w:rPr>
          <w:t>T</w:t>
        </w:r>
        <w:r w:rsidR="004E6A4F" w:rsidRPr="00764F99">
          <w:rPr>
            <w:color w:val="0000FF"/>
            <w:sz w:val="24"/>
            <w:u w:val="single"/>
            <w:lang w:val="en-CA" w:eastAsia="de-DE"/>
          </w:rPr>
          <w:t>-AG0173</w:t>
        </w:r>
      </w:hyperlink>
      <w:r w:rsidR="004E6A4F" w:rsidRPr="00764F99">
        <w:rPr>
          <w:sz w:val="24"/>
          <w:lang w:val="en-CA" w:eastAsia="de-DE"/>
        </w:rPr>
        <w:t xml:space="preserve"> AHG7: ECM-11 results of non-CTC sequences [X. Li (Google)]</w:t>
      </w:r>
    </w:p>
    <w:p w14:paraId="6A5D300B" w14:textId="77777777" w:rsidR="00EB5E33" w:rsidRDefault="00EB5E33" w:rsidP="00EB5E33">
      <w:pPr>
        <w:rPr>
          <w:ins w:id="217" w:author="Jens-Rainer Ohm" w:date="2024-01-23T22:55:00Z"/>
          <w:szCs w:val="22"/>
          <w:lang w:val="en-CA"/>
        </w:rPr>
      </w:pPr>
      <w:ins w:id="218" w:author="Jens-Rainer Ohm" w:date="2024-01-23T22:55:00Z">
        <w:r>
          <w:rPr>
            <w:szCs w:val="22"/>
            <w:lang w:val="en-CA"/>
          </w:rPr>
          <w:t>In JVET-AF meeting, one of AHG7 mandate was modified to “</w:t>
        </w:r>
        <w:r>
          <w:rPr>
            <w:lang w:val="en-CA"/>
          </w:rPr>
          <w:t>Collect simulation results on non-CTC sequences (e.g., those used in previous verification tests), and identify a set of non-CTC sequences that would be appropriate for additional testing”</w:t>
        </w:r>
        <w:r>
          <w:rPr>
            <w:szCs w:val="22"/>
            <w:lang w:val="en-CA"/>
          </w:rPr>
          <w:t xml:space="preserve">. </w:t>
        </w:r>
        <w:r>
          <w:rPr>
            <w:lang w:val="en-CA"/>
          </w:rPr>
          <w:t>This proposal reports the ECM-11 results of the sequences used in the subjective tests in JVET-AB2029 and the sequences with mixed content.</w:t>
        </w:r>
      </w:ins>
    </w:p>
    <w:p w14:paraId="4919C5E6" w14:textId="77777777" w:rsidR="00812AC5" w:rsidRDefault="00812AC5" w:rsidP="00812AC5">
      <w:pPr>
        <w:rPr>
          <w:ins w:id="219" w:author="Jens-Rainer Ohm" w:date="2024-01-23T22:57:00Z"/>
          <w:szCs w:val="22"/>
          <w:lang w:val="en-CA"/>
        </w:rPr>
      </w:pPr>
      <w:ins w:id="220" w:author="Jens-Rainer Ohm" w:date="2024-01-23T22:57:00Z">
        <w:r>
          <w:rPr>
            <w:szCs w:val="22"/>
            <w:lang w:val="en-CA"/>
          </w:rPr>
          <w:t>Firstly, the four UHD sequences (DrivingPOV3, Marathon2, MountainBay2, TallBuildings2) and four HD sequences (Beatriz, EuroTruckSimulator2, DOTA2, Meridian2) used in JVET-AB2029 visual quality comparison of ECM/VTM encoding are tested. Note that seven UHD sequences and six HD sequences were tested in JVET-AB2029. But three UHD and two HD sequences were also used in the ECM CTC. The duplicated sequences were excluded in this test.</w:t>
        </w:r>
      </w:ins>
    </w:p>
    <w:p w14:paraId="7CC9D79A" w14:textId="77777777" w:rsidR="00812AC5" w:rsidRDefault="00812AC5" w:rsidP="00812AC5">
      <w:pPr>
        <w:rPr>
          <w:ins w:id="221" w:author="Jens-Rainer Ohm" w:date="2024-01-23T22:57:00Z"/>
          <w:lang w:val="en-CA"/>
        </w:rPr>
      </w:pPr>
      <w:ins w:id="222" w:author="Jens-Rainer Ohm" w:date="2024-01-23T22:57:00Z">
        <w:r>
          <w:rPr>
            <w:szCs w:val="22"/>
            <w:lang w:val="en-CA"/>
          </w:rPr>
          <w:t xml:space="preserve">Secondly, the three mixed content sequences defined in JVET-AC1015 </w:t>
        </w:r>
        <w:r>
          <w:rPr>
            <w:lang w:val="en-CA"/>
          </w:rPr>
          <w:t>Common test conditions for SCM screen content coding were also tested as there are no mixed content sequences in ECM CTC.</w:t>
        </w:r>
      </w:ins>
    </w:p>
    <w:p w14:paraId="021E4673" w14:textId="34F90B13" w:rsidR="00812AC5" w:rsidRDefault="00812AC5" w:rsidP="00812AC5">
      <w:pPr>
        <w:rPr>
          <w:ins w:id="223" w:author="Jens-Rainer Ohm" w:date="2024-01-23T22:58:00Z"/>
          <w:lang w:val="en-CA"/>
        </w:rPr>
      </w:pPr>
      <w:ins w:id="224" w:author="Jens-Rainer Ohm" w:date="2024-01-23T22:59:00Z">
        <w:r>
          <w:rPr>
            <w:lang w:val="en-CA"/>
          </w:rPr>
          <w:t>The</w:t>
        </w:r>
      </w:ins>
      <w:ins w:id="225" w:author="Jens-Rainer Ohm" w:date="2024-01-23T22:58:00Z">
        <w:r>
          <w:rPr>
            <w:lang w:val="en-CA"/>
          </w:rPr>
          <w:t xml:space="preserve"> following observations</w:t>
        </w:r>
      </w:ins>
      <w:ins w:id="226" w:author="Jens-Rainer Ohm" w:date="2024-01-23T22:59:00Z">
        <w:r>
          <w:rPr>
            <w:lang w:val="en-CA"/>
          </w:rPr>
          <w:t xml:space="preserve"> were made:</w:t>
        </w:r>
      </w:ins>
    </w:p>
    <w:p w14:paraId="5E816019"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27" w:author="Jens-Rainer Ohm" w:date="2024-01-23T22:58:00Z"/>
          <w:lang w:val="en-CA"/>
        </w:rPr>
      </w:pPr>
      <w:ins w:id="228" w:author="Jens-Rainer Ohm" w:date="2024-01-23T22:58:00Z">
        <w:r>
          <w:rPr>
            <w:lang w:val="en-CA"/>
          </w:rPr>
          <w:t>The average UHD and HD luma coding gains of non-CTC sequences are about 3-4% lower than those of the CTC sequences (20.5% vs 24.2% for UHD and 16.5% vs 20.8% for HD) while the average coding time ratios of non-CTC sequences are larger than those of CTC sequences</w:t>
        </w:r>
      </w:ins>
    </w:p>
    <w:p w14:paraId="24509360"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29" w:author="Jens-Rainer Ohm" w:date="2024-01-23T22:58:00Z"/>
          <w:lang w:val="en-CA"/>
        </w:rPr>
      </w:pPr>
      <w:ins w:id="230" w:author="Jens-Rainer Ohm" w:date="2024-01-23T22:58:00Z">
        <w:r>
          <w:rPr>
            <w:lang w:val="en-CA"/>
          </w:rPr>
          <w:t xml:space="preserve">The average luma gain over group 1-4 off with non-CTC sequences is smaller than that with CTC sequences. </w:t>
        </w:r>
      </w:ins>
    </w:p>
    <w:p w14:paraId="423290C2"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31" w:author="Jens-Rainer Ohm" w:date="2024-01-23T22:58:00Z"/>
          <w:lang w:val="en-CA"/>
        </w:rPr>
      </w:pPr>
      <w:ins w:id="232" w:author="Jens-Rainer Ohm" w:date="2024-01-23T22:58:00Z">
        <w:r>
          <w:rPr>
            <w:lang w:val="en-CA"/>
          </w:rPr>
          <w:t>The average luma coding gain of the mixed content is between the average coding gain of class F and class TGM in CTC</w:t>
        </w:r>
      </w:ins>
    </w:p>
    <w:p w14:paraId="28E835E0"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33" w:author="Jens-Rainer Ohm" w:date="2024-01-23T22:58:00Z"/>
          <w:lang w:val="en-CA"/>
        </w:rPr>
      </w:pPr>
      <w:ins w:id="234" w:author="Jens-Rainer Ohm" w:date="2024-01-23T22:58:00Z">
        <w:r>
          <w:rPr>
            <w:lang w:val="en-CA"/>
          </w:rPr>
          <w:lastRenderedPageBreak/>
          <w:t>The average coding gain of VMAF (and VMAF NEG) is generally in line with the average coding gain of luma PSNR</w:t>
        </w:r>
      </w:ins>
    </w:p>
    <w:p w14:paraId="6F678C38" w14:textId="77777777" w:rsidR="00812AC5" w:rsidRDefault="00812AC5" w:rsidP="00812AC5">
      <w:pPr>
        <w:pStyle w:val="Listenabsatz"/>
        <w:numPr>
          <w:ilvl w:val="0"/>
          <w:numId w:val="6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35" w:author="Jens-Rainer Ohm" w:date="2024-01-23T22:58:00Z"/>
          <w:lang w:val="en-CA"/>
        </w:rPr>
      </w:pPr>
      <w:ins w:id="236" w:author="Jens-Rainer Ohm" w:date="2024-01-23T22:58:00Z">
        <w:r>
          <w:rPr>
            <w:lang w:val="en-CA"/>
          </w:rPr>
          <w:t>The encoding time ECM-11 is much slower than that of VTM-11ecm11, which will make bitrate matching of subjective test more difficult</w:t>
        </w:r>
      </w:ins>
    </w:p>
    <w:p w14:paraId="16355933" w14:textId="77777777" w:rsidR="00812AC5" w:rsidRDefault="00812AC5" w:rsidP="00812AC5">
      <w:pPr>
        <w:rPr>
          <w:ins w:id="237" w:author="Jens-Rainer Ohm" w:date="2024-01-23T23:03:00Z"/>
          <w:lang w:val="en-CA"/>
        </w:rPr>
      </w:pPr>
      <w:ins w:id="238" w:author="Jens-Rainer Ohm" w:date="2024-01-23T23:03:00Z">
        <w:r>
          <w:rPr>
            <w:lang w:val="en-CA"/>
          </w:rPr>
          <w:t xml:space="preserve">it is proposed to </w:t>
        </w:r>
      </w:ins>
    </w:p>
    <w:p w14:paraId="17ABC4C2" w14:textId="77777777"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39" w:author="Jens-Rainer Ohm" w:date="2024-01-23T23:03:00Z"/>
          <w:lang w:val="en-CA"/>
        </w:rPr>
      </w:pPr>
      <w:ins w:id="240" w:author="Jens-Rainer Ohm" w:date="2024-01-23T23:03:00Z">
        <w:r>
          <w:rPr>
            <w:lang w:val="en-CA"/>
          </w:rPr>
          <w:t>Use the four UHD and four HD non-CTC sequences for the potential subjective tests</w:t>
        </w:r>
      </w:ins>
    </w:p>
    <w:p w14:paraId="33A8080A" w14:textId="77777777"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41" w:author="Jens-Rainer Ohm" w:date="2024-01-23T23:03:00Z"/>
          <w:lang w:val="en-CA"/>
        </w:rPr>
      </w:pPr>
      <w:ins w:id="242" w:author="Jens-Rainer Ohm" w:date="2024-01-23T23:03:00Z">
        <w:r>
          <w:rPr>
            <w:lang w:val="en-CA"/>
          </w:rPr>
          <w:t>Also test group 1-4 tool off in potential subjective tests</w:t>
        </w:r>
      </w:ins>
    </w:p>
    <w:p w14:paraId="50493F00" w14:textId="58A6B445" w:rsidR="00812AC5" w:rsidRDefault="00812AC5" w:rsidP="00812AC5">
      <w:pPr>
        <w:pStyle w:val="Listenabsatz"/>
        <w:numPr>
          <w:ilvl w:val="0"/>
          <w:numId w:val="6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243" w:author="Jens-Rainer Ohm" w:date="2024-01-23T23:03:00Z"/>
          <w:lang w:val="en-CA"/>
        </w:rPr>
      </w:pPr>
      <w:ins w:id="244" w:author="Jens-Rainer Ohm" w:date="2024-01-23T23:03:00Z">
        <w:r>
          <w:rPr>
            <w:lang w:val="en-CA"/>
          </w:rPr>
          <w:t>Replace some class F and TGM sequences with mixed content sequences if it is not preferred to test more sequences in ECM CTC</w:t>
        </w:r>
      </w:ins>
    </w:p>
    <w:p w14:paraId="71B7432A" w14:textId="7C97FFF4" w:rsidR="00811BE5" w:rsidRDefault="00A37EEC" w:rsidP="00811BE5">
      <w:pPr>
        <w:rPr>
          <w:ins w:id="245" w:author="Jens-Rainer Ohm" w:date="2024-01-23T23:16:00Z"/>
          <w:lang w:val="en-CA"/>
        </w:rPr>
      </w:pPr>
      <w:ins w:id="246" w:author="Jens-Rainer Ohm" w:date="2024-01-23T23:06:00Z">
        <w:r>
          <w:rPr>
            <w:lang w:val="en-CA"/>
          </w:rPr>
          <w:t xml:space="preserve">It was commented that the assumption that </w:t>
        </w:r>
        <w:proofErr w:type="spellStart"/>
        <w:r>
          <w:rPr>
            <w:lang w:val="en-CA"/>
          </w:rPr>
          <w:t>overtuning</w:t>
        </w:r>
        <w:proofErr w:type="spellEnd"/>
        <w:r>
          <w:rPr>
            <w:lang w:val="en-CA"/>
          </w:rPr>
          <w:t xml:space="preserve"> has happened in EC</w:t>
        </w:r>
      </w:ins>
      <w:ins w:id="247" w:author="Jens-Rainer Ohm" w:date="2024-01-23T23:07:00Z">
        <w:r>
          <w:rPr>
            <w:lang w:val="en-CA"/>
          </w:rPr>
          <w:t>M encoding may be questionable</w:t>
        </w:r>
      </w:ins>
      <w:ins w:id="248" w:author="Jens-Rainer Ohm" w:date="2024-01-23T23:08:00Z">
        <w:r>
          <w:rPr>
            <w:lang w:val="en-CA"/>
          </w:rPr>
          <w:t xml:space="preserve">. Further investigation </w:t>
        </w:r>
      </w:ins>
      <w:ins w:id="249" w:author="Jens-Rainer Ohm" w:date="2024-01-23T23:10:00Z">
        <w:r>
          <w:rPr>
            <w:lang w:val="en-CA"/>
          </w:rPr>
          <w:t xml:space="preserve">and more detailed analysis </w:t>
        </w:r>
      </w:ins>
      <w:ins w:id="250" w:author="Jens-Rainer Ohm" w:date="2024-01-23T23:08:00Z">
        <w:r>
          <w:rPr>
            <w:lang w:val="en-CA"/>
          </w:rPr>
          <w:t xml:space="preserve">on </w:t>
        </w:r>
      </w:ins>
      <w:ins w:id="251" w:author="Jens-Rainer Ohm" w:date="2024-01-23T23:09:00Z">
        <w:r>
          <w:rPr>
            <w:lang w:val="en-CA"/>
          </w:rPr>
          <w:t>this would be necessary</w:t>
        </w:r>
      </w:ins>
      <w:ins w:id="252" w:author="Jens-Rainer Ohm" w:date="2024-01-23T23:20:00Z">
        <w:r w:rsidR="009676AD">
          <w:rPr>
            <w:lang w:val="en-CA"/>
          </w:rPr>
          <w:t xml:space="preserve"> (e.g., by tool-on/off tests)</w:t>
        </w:r>
      </w:ins>
      <w:ins w:id="253" w:author="Jens-Rainer Ohm" w:date="2024-01-23T23:09:00Z">
        <w:r>
          <w:rPr>
            <w:lang w:val="en-CA"/>
          </w:rPr>
          <w:t>.</w:t>
        </w:r>
      </w:ins>
      <w:ins w:id="254" w:author="Jens-Rainer Ohm" w:date="2024-01-23T23:34:00Z">
        <w:r w:rsidR="00592A6D">
          <w:rPr>
            <w:lang w:val="en-CA"/>
          </w:rPr>
          <w:t xml:space="preserve"> I</w:t>
        </w:r>
      </w:ins>
      <w:ins w:id="255" w:author="Jens-Rainer Ohm" w:date="2024-01-23T23:35:00Z">
        <w:r w:rsidR="00592A6D">
          <w:rPr>
            <w:lang w:val="en-CA"/>
          </w:rPr>
          <w:t>t is however noted that the benefit of such an investigation would be questionable. Naturally, when using same test sequences for a longer period of time (allowing track</w:t>
        </w:r>
      </w:ins>
      <w:ins w:id="256" w:author="Jens-Rainer Ohm" w:date="2024-01-23T23:36:00Z">
        <w:r w:rsidR="00592A6D">
          <w:rPr>
            <w:lang w:val="en-CA"/>
          </w:rPr>
          <w:t xml:space="preserve">ing of progress), some degree of overfitting may happen. This is why we are conduction verification test with different material to show that the development has nevertheless fulfilled its </w:t>
        </w:r>
      </w:ins>
      <w:ins w:id="257" w:author="Jens-Rainer Ohm" w:date="2024-01-23T23:37:00Z">
        <w:r w:rsidR="00592A6D">
          <w:rPr>
            <w:lang w:val="en-CA"/>
          </w:rPr>
          <w:t xml:space="preserve">purpose. Likewise, when a </w:t>
        </w:r>
        <w:proofErr w:type="spellStart"/>
        <w:r w:rsidR="00592A6D">
          <w:rPr>
            <w:lang w:val="en-CA"/>
          </w:rPr>
          <w:t>CfP</w:t>
        </w:r>
        <w:proofErr w:type="spellEnd"/>
        <w:r w:rsidR="00592A6D">
          <w:rPr>
            <w:lang w:val="en-CA"/>
          </w:rPr>
          <w:t xml:space="preserve"> is made, typically some new test material should be added beyond/replacing the sequences that had been used in exploration.</w:t>
        </w:r>
      </w:ins>
    </w:p>
    <w:p w14:paraId="4D1C7D12" w14:textId="3191C830" w:rsidR="009676AD" w:rsidRDefault="009676AD" w:rsidP="00811BE5">
      <w:pPr>
        <w:rPr>
          <w:ins w:id="258" w:author="Jens-Rainer Ohm" w:date="2024-01-23T23:21:00Z"/>
          <w:lang w:val="en-CA"/>
        </w:rPr>
      </w:pPr>
      <w:ins w:id="259" w:author="Jens-Rainer Ohm" w:date="2024-01-23T23:18:00Z">
        <w:r>
          <w:rPr>
            <w:lang w:val="en-CA"/>
          </w:rPr>
          <w:t xml:space="preserve">A comment was </w:t>
        </w:r>
      </w:ins>
      <w:ins w:id="260" w:author="Jens-Rainer Ohm" w:date="2024-01-23T23:19:00Z">
        <w:r>
          <w:rPr>
            <w:lang w:val="en-CA"/>
          </w:rPr>
          <w:t xml:space="preserve">made that </w:t>
        </w:r>
      </w:ins>
      <w:ins w:id="261" w:author="Jens-Rainer Ohm" w:date="2024-01-23T23:29:00Z">
        <w:r w:rsidR="00592A6D">
          <w:rPr>
            <w:lang w:val="en-CA"/>
          </w:rPr>
          <w:t>variations</w:t>
        </w:r>
      </w:ins>
      <w:ins w:id="262" w:author="Jens-Rainer Ohm" w:date="2024-01-23T23:19:00Z">
        <w:r>
          <w:rPr>
            <w:lang w:val="en-CA"/>
          </w:rPr>
          <w:t xml:space="preserve"> in terms of compression when using different sequences is often observed</w:t>
        </w:r>
      </w:ins>
      <w:ins w:id="263" w:author="Jens-Rainer Ohm" w:date="2024-01-23T23:30:00Z">
        <w:r w:rsidR="00592A6D">
          <w:rPr>
            <w:lang w:val="en-CA"/>
          </w:rPr>
          <w:t xml:space="preserve"> and typical, depending on characteristics</w:t>
        </w:r>
      </w:ins>
      <w:ins w:id="264" w:author="Jens-Rainer Ohm" w:date="2024-01-23T23:19:00Z">
        <w:r>
          <w:rPr>
            <w:lang w:val="en-CA"/>
          </w:rPr>
          <w:t>.</w:t>
        </w:r>
      </w:ins>
    </w:p>
    <w:p w14:paraId="6BAB6219" w14:textId="0197596D" w:rsidR="009676AD" w:rsidRDefault="009676AD" w:rsidP="00811BE5">
      <w:pPr>
        <w:rPr>
          <w:ins w:id="265" w:author="Jens-Rainer Ohm" w:date="2024-01-23T23:26:00Z"/>
          <w:lang w:val="en-CA"/>
        </w:rPr>
      </w:pPr>
      <w:ins w:id="266" w:author="Jens-Rainer Ohm" w:date="2024-01-23T23:21:00Z">
        <w:r>
          <w:rPr>
            <w:lang w:val="en-CA"/>
          </w:rPr>
          <w:t xml:space="preserve">Concern was expressed about </w:t>
        </w:r>
      </w:ins>
      <w:ins w:id="267" w:author="Jens-Rainer Ohm" w:date="2024-01-23T23:22:00Z">
        <w:r>
          <w:rPr>
            <w:lang w:val="en-CA"/>
          </w:rPr>
          <w:t>the group-based analysis</w:t>
        </w:r>
      </w:ins>
      <w:ins w:id="268" w:author="Jens-Rainer Ohm" w:date="2024-01-23T23:25:00Z">
        <w:r>
          <w:rPr>
            <w:lang w:val="en-CA"/>
          </w:rPr>
          <w:t xml:space="preserve">, turning off </w:t>
        </w:r>
      </w:ins>
      <w:ins w:id="269" w:author="Jens-Rainer Ohm" w:date="2024-01-23T23:26:00Z">
        <w:r>
          <w:rPr>
            <w:lang w:val="en-CA"/>
          </w:rPr>
          <w:t xml:space="preserve">tools from 4 </w:t>
        </w:r>
      </w:ins>
      <w:ins w:id="270" w:author="Jens-Rainer Ohm" w:date="2024-01-23T23:25:00Z">
        <w:r>
          <w:rPr>
            <w:lang w:val="en-CA"/>
          </w:rPr>
          <w:t>groups</w:t>
        </w:r>
      </w:ins>
      <w:ins w:id="271" w:author="Jens-Rainer Ohm" w:date="2024-01-23T23:28:00Z">
        <w:r w:rsidR="00592A6D">
          <w:rPr>
            <w:lang w:val="en-CA"/>
          </w:rPr>
          <w:t xml:space="preserve"> (1-4)</w:t>
        </w:r>
      </w:ins>
      <w:ins w:id="272" w:author="Jens-Rainer Ohm" w:date="2024-01-23T23:26:00Z">
        <w:r>
          <w:rPr>
            <w:lang w:val="en-CA"/>
          </w:rPr>
          <w:t>.</w:t>
        </w:r>
      </w:ins>
    </w:p>
    <w:p w14:paraId="42D65DE7" w14:textId="019287E2" w:rsidR="00592A6D" w:rsidRDefault="00592A6D" w:rsidP="00811BE5">
      <w:pPr>
        <w:rPr>
          <w:ins w:id="273" w:author="Jens-Rainer Ohm" w:date="2024-01-23T23:39:00Z"/>
          <w:lang w:val="en-CA"/>
        </w:rPr>
      </w:pPr>
      <w:ins w:id="274" w:author="Jens-Rainer Ohm" w:date="2024-01-23T23:26:00Z">
        <w:r>
          <w:rPr>
            <w:lang w:val="en-CA"/>
          </w:rPr>
          <w:t>Having a second configu</w:t>
        </w:r>
      </w:ins>
      <w:ins w:id="275" w:author="Jens-Rainer Ohm" w:date="2024-01-23T23:27:00Z">
        <w:r>
          <w:rPr>
            <w:lang w:val="en-CA"/>
          </w:rPr>
          <w:t>ration with d</w:t>
        </w:r>
      </w:ins>
      <w:ins w:id="276" w:author="Jens-Rainer Ohm" w:date="2024-01-23T23:26:00Z">
        <w:r>
          <w:rPr>
            <w:lang w:val="en-CA"/>
          </w:rPr>
          <w:t>isabling template matching based tools might</w:t>
        </w:r>
      </w:ins>
      <w:ins w:id="277" w:author="Jens-Rainer Ohm" w:date="2024-01-23T23:27:00Z">
        <w:r>
          <w:rPr>
            <w:lang w:val="en-CA"/>
          </w:rPr>
          <w:t xml:space="preserve"> give some interesting information, to learn what they contribute in terms of visual quality</w:t>
        </w:r>
      </w:ins>
      <w:ins w:id="278" w:author="Jens-Rainer Ohm" w:date="2024-01-23T23:28:00Z">
        <w:r>
          <w:rPr>
            <w:lang w:val="en-CA"/>
          </w:rPr>
          <w:t xml:space="preserve"> (if manageable in terms of amount of testing</w:t>
        </w:r>
      </w:ins>
      <w:ins w:id="279" w:author="Jens-Rainer Ohm" w:date="2024-01-23T23:29:00Z">
        <w:r>
          <w:rPr>
            <w:lang w:val="en-CA"/>
          </w:rPr>
          <w:t>)</w:t>
        </w:r>
      </w:ins>
      <w:ins w:id="280" w:author="Jens-Rainer Ohm" w:date="2024-01-23T23:27:00Z">
        <w:r>
          <w:rPr>
            <w:lang w:val="en-CA"/>
          </w:rPr>
          <w:t>.</w:t>
        </w:r>
      </w:ins>
    </w:p>
    <w:p w14:paraId="6D738A5E" w14:textId="6485358E" w:rsidR="00115203" w:rsidRDefault="00115203" w:rsidP="00811BE5">
      <w:pPr>
        <w:rPr>
          <w:ins w:id="281" w:author="Jens-Rainer Ohm" w:date="2024-01-23T23:27:00Z"/>
          <w:lang w:val="en-CA"/>
        </w:rPr>
      </w:pPr>
      <w:proofErr w:type="spellStart"/>
      <w:ins w:id="282" w:author="Jens-Rainer Ohm" w:date="2024-01-23T23:39:00Z">
        <w:r w:rsidRPr="00115203">
          <w:rPr>
            <w:highlight w:val="yellow"/>
            <w:lang w:val="en-CA"/>
            <w:rPrChange w:id="283" w:author="Jens-Rainer Ohm" w:date="2024-01-23T23:40:00Z">
              <w:rPr>
                <w:lang w:val="en-CA"/>
              </w:rPr>
            </w:rPrChange>
          </w:rPr>
          <w:t>BoG</w:t>
        </w:r>
        <w:proofErr w:type="spellEnd"/>
        <w:r w:rsidRPr="00115203">
          <w:rPr>
            <w:highlight w:val="yellow"/>
            <w:lang w:val="en-CA"/>
            <w:rPrChange w:id="284" w:author="Jens-Rainer Ohm" w:date="2024-01-23T23:40:00Z">
              <w:rPr>
                <w:lang w:val="en-CA"/>
              </w:rPr>
            </w:rPrChange>
          </w:rPr>
          <w:t xml:space="preserve"> (M. </w:t>
        </w:r>
      </w:ins>
      <w:ins w:id="285" w:author="Jens-Rainer Ohm" w:date="2024-01-23T23:40:00Z">
        <w:r w:rsidRPr="00115203">
          <w:rPr>
            <w:highlight w:val="yellow"/>
            <w:lang w:val="en-CA"/>
            <w:rPrChange w:id="286" w:author="Jens-Rainer Ohm" w:date="2024-01-23T23:40:00Z">
              <w:rPr>
                <w:lang w:val="en-CA"/>
              </w:rPr>
            </w:rPrChange>
          </w:rPr>
          <w:t>Wien)</w:t>
        </w:r>
        <w:r>
          <w:rPr>
            <w:lang w:val="en-CA"/>
          </w:rPr>
          <w:t xml:space="preserve"> to develop a plan for the subjective testing to be conducted in April.</w:t>
        </w:r>
      </w:ins>
    </w:p>
    <w:p w14:paraId="5BAFAE23" w14:textId="77777777" w:rsidR="00592A6D" w:rsidRPr="00764F99" w:rsidRDefault="00592A6D" w:rsidP="00811BE5">
      <w:pPr>
        <w:rPr>
          <w:lang w:val="en-CA"/>
        </w:rPr>
      </w:pPr>
    </w:p>
    <w:p w14:paraId="5F7B8E80" w14:textId="32E87E82" w:rsidR="007E2879" w:rsidRPr="00764F99" w:rsidRDefault="007E2879" w:rsidP="007E2879">
      <w:pPr>
        <w:pStyle w:val="berschrift2"/>
        <w:rPr>
          <w:lang w:val="en-CA"/>
        </w:rPr>
      </w:pPr>
      <w:bookmarkStart w:id="287" w:name="_Ref149817874"/>
      <w:r w:rsidRPr="00764F99">
        <w:rPr>
          <w:lang w:val="en-CA"/>
        </w:rPr>
        <w:t xml:space="preserve">AHG8: </w:t>
      </w:r>
      <w:bookmarkStart w:id="288" w:name="_Hlk125041546"/>
      <w:r w:rsidRPr="00764F99">
        <w:rPr>
          <w:lang w:val="en-CA"/>
        </w:rPr>
        <w:t>Optimization of encoders and receiving systems for machine analysis of coded video content</w:t>
      </w:r>
      <w:bookmarkEnd w:id="288"/>
      <w:r w:rsidRPr="00764F99">
        <w:rPr>
          <w:lang w:val="en-CA"/>
        </w:rPr>
        <w:t xml:space="preserve"> </w:t>
      </w:r>
      <w:bookmarkEnd w:id="196"/>
      <w:r w:rsidRPr="00764F99">
        <w:rPr>
          <w:lang w:val="en-CA"/>
        </w:rPr>
        <w:t>(</w:t>
      </w:r>
      <w:r w:rsidR="000325CF" w:rsidRPr="00764F99">
        <w:rPr>
          <w:lang w:val="en-CA"/>
        </w:rPr>
        <w:t>7</w:t>
      </w:r>
      <w:r w:rsidR="00F90197" w:rsidRPr="00764F99">
        <w:rPr>
          <w:lang w:val="en-CA"/>
        </w:rPr>
        <w:t>+</w:t>
      </w:r>
      <w:r w:rsidR="000325CF" w:rsidRPr="00764F99">
        <w:rPr>
          <w:lang w:val="en-CA"/>
        </w:rPr>
        <w:t>1</w:t>
      </w:r>
      <w:r w:rsidRPr="00764F99">
        <w:rPr>
          <w:lang w:val="en-CA"/>
        </w:rPr>
        <w:t>)</w:t>
      </w:r>
      <w:bookmarkEnd w:id="197"/>
      <w:bookmarkEnd w:id="287"/>
    </w:p>
    <w:p w14:paraId="1E988CBC" w14:textId="32D055F1" w:rsidR="00811BE5" w:rsidRPr="00764F99" w:rsidRDefault="00811BE5" w:rsidP="00811BE5">
      <w:pPr>
        <w:rPr>
          <w:lang w:val="en-CA"/>
        </w:rPr>
      </w:pPr>
      <w:r w:rsidRPr="00764F99">
        <w:rPr>
          <w:lang w:val="en-CA"/>
        </w:rPr>
        <w:t xml:space="preserve">Contributions in this area were discussed at </w:t>
      </w:r>
      <w:del w:id="289" w:author="Jens-Rainer Ohm" w:date="2024-01-23T23:43:00Z">
        <w:r w:rsidRPr="00764F99" w:rsidDel="00115203">
          <w:rPr>
            <w:lang w:val="en-CA"/>
          </w:rPr>
          <w:delText>XXXX</w:delText>
        </w:r>
      </w:del>
      <w:ins w:id="290" w:author="Jens-Rainer Ohm" w:date="2024-01-23T23:43:00Z">
        <w:r w:rsidR="00115203">
          <w:rPr>
            <w:lang w:val="en-CA"/>
          </w:rPr>
          <w:t>2240</w:t>
        </w:r>
      </w:ins>
      <w:r w:rsidRPr="00764F99">
        <w:rPr>
          <w:lang w:val="en-CA"/>
        </w:rPr>
        <w:t>–</w:t>
      </w:r>
      <w:del w:id="291" w:author="Jens-Rainer Ohm" w:date="2024-01-23T23:59:00Z">
        <w:r w:rsidRPr="00764F99" w:rsidDel="00CE60FB">
          <w:rPr>
            <w:lang w:val="en-CA"/>
          </w:rPr>
          <w:delText xml:space="preserve">XXXX </w:delText>
        </w:r>
      </w:del>
      <w:ins w:id="292" w:author="Jens-Rainer Ohm" w:date="2024-01-23T23:59:00Z">
        <w:r w:rsidR="00CE60FB">
          <w:rPr>
            <w:lang w:val="en-CA"/>
          </w:rPr>
          <w:t>2300</w:t>
        </w:r>
        <w:r w:rsidR="00CE60FB" w:rsidRPr="00764F99">
          <w:rPr>
            <w:lang w:val="en-CA"/>
          </w:rPr>
          <w:t xml:space="preserve"> </w:t>
        </w:r>
        <w:r w:rsidR="00CE60FB">
          <w:rPr>
            <w:lang w:val="en-CA"/>
          </w:rPr>
          <w:t xml:space="preserve">and </w:t>
        </w:r>
        <w:r w:rsidR="00CE60FB" w:rsidRPr="00D1304A">
          <w:rPr>
            <w:lang w:val="en-CA"/>
            <w:rPrChange w:id="293" w:author="Jens-Rainer Ohm" w:date="2024-01-24T00:22:00Z">
              <w:rPr>
                <w:lang w:val="en-CA"/>
              </w:rPr>
            </w:rPrChange>
          </w:rPr>
          <w:t>2320</w:t>
        </w:r>
        <w:r w:rsidR="00CE60FB">
          <w:rPr>
            <w:lang w:val="en-CA"/>
          </w:rPr>
          <w:t>-</w:t>
        </w:r>
      </w:ins>
      <w:ins w:id="294" w:author="Jens-Rainer Ohm" w:date="2024-01-24T02:39:00Z">
        <w:r w:rsidR="00182F75">
          <w:rPr>
            <w:lang w:val="en-CA"/>
          </w:rPr>
          <w:t>0135+1</w:t>
        </w:r>
      </w:ins>
      <w:ins w:id="295" w:author="Jens-Rainer Ohm" w:date="2024-01-23T23:59:00Z">
        <w:r w:rsidR="00CE60FB">
          <w:rPr>
            <w:lang w:val="en-CA"/>
          </w:rPr>
          <w:t xml:space="preserve"> </w:t>
        </w:r>
      </w:ins>
      <w:r w:rsidRPr="00764F99">
        <w:rPr>
          <w:lang w:val="en-CA"/>
        </w:rPr>
        <w:t xml:space="preserve">on </w:t>
      </w:r>
      <w:del w:id="296" w:author="Jens-Rainer Ohm" w:date="2024-01-23T23:43:00Z">
        <w:r w:rsidRPr="00764F99" w:rsidDel="00115203">
          <w:rPr>
            <w:lang w:val="en-CA"/>
          </w:rPr>
          <w:delText xml:space="preserve">XXday </w:delText>
        </w:r>
      </w:del>
      <w:ins w:id="297" w:author="Jens-Rainer Ohm" w:date="2024-01-23T23:43:00Z">
        <w:r w:rsidR="00115203">
          <w:rPr>
            <w:lang w:val="en-CA"/>
          </w:rPr>
          <w:t>Tues</w:t>
        </w:r>
        <w:r w:rsidR="00115203" w:rsidRPr="00764F99">
          <w:rPr>
            <w:lang w:val="en-CA"/>
          </w:rPr>
          <w:t xml:space="preserve">day </w:t>
        </w:r>
      </w:ins>
      <w:del w:id="298" w:author="Jens-Rainer Ohm" w:date="2024-01-23T23:44:00Z">
        <w:r w:rsidRPr="00764F99" w:rsidDel="00115203">
          <w:rPr>
            <w:lang w:val="en-CA"/>
          </w:rPr>
          <w:delText xml:space="preserve">XX </w:delText>
        </w:r>
      </w:del>
      <w:ins w:id="299" w:author="Jens-Rainer Ohm" w:date="2024-01-23T23:44:00Z">
        <w:r w:rsidR="00115203">
          <w:rPr>
            <w:lang w:val="en-CA"/>
          </w:rPr>
          <w:t>23</w:t>
        </w:r>
        <w:r w:rsidR="00115203" w:rsidRPr="00764F99">
          <w:rPr>
            <w:lang w:val="en-CA"/>
          </w:rPr>
          <w:t xml:space="preserve"> </w:t>
        </w:r>
      </w:ins>
      <w:r w:rsidRPr="00764F99">
        <w:rPr>
          <w:lang w:val="en-CA"/>
        </w:rPr>
        <w:t xml:space="preserve">Jan. 2024 (chaired by </w:t>
      </w:r>
      <w:del w:id="300" w:author="Jens-Rainer Ohm" w:date="2024-01-23T23:44:00Z">
        <w:r w:rsidRPr="00764F99" w:rsidDel="00115203">
          <w:rPr>
            <w:lang w:val="en-CA"/>
          </w:rPr>
          <w:delText>XXX</w:delText>
        </w:r>
      </w:del>
      <w:ins w:id="301" w:author="Jens-Rainer Ohm" w:date="2024-01-23T23:44:00Z">
        <w:r w:rsidR="00115203">
          <w:rPr>
            <w:lang w:val="en-CA"/>
          </w:rPr>
          <w:t>JRO</w:t>
        </w:r>
      </w:ins>
      <w:r w:rsidRPr="00764F99">
        <w:rPr>
          <w:lang w:val="en-CA"/>
        </w:rPr>
        <w:t>).</w:t>
      </w:r>
    </w:p>
    <w:p w14:paraId="3E641923" w14:textId="77777777" w:rsidR="004E6A4F" w:rsidRPr="00764F99" w:rsidRDefault="00333F6B" w:rsidP="00CD11E2">
      <w:pPr>
        <w:pStyle w:val="berschrift9"/>
        <w:rPr>
          <w:sz w:val="24"/>
          <w:lang w:val="en-CA" w:eastAsia="de-DE"/>
        </w:rPr>
      </w:pPr>
      <w:hyperlink r:id="rId402" w:history="1">
        <w:r w:rsidR="004E6A4F" w:rsidRPr="00764F99">
          <w:rPr>
            <w:color w:val="0000FF"/>
            <w:sz w:val="24"/>
            <w:u w:val="single"/>
            <w:lang w:val="en-CA" w:eastAsia="de-DE"/>
          </w:rPr>
          <w:t>JVET-</w:t>
        </w:r>
        <w:r w:rsidR="004E6A4F" w:rsidRPr="00764F99">
          <w:rPr>
            <w:color w:val="0000FF"/>
            <w:sz w:val="24"/>
            <w:u w:val="single"/>
            <w:lang w:val="en-CA" w:eastAsia="de-DE"/>
          </w:rPr>
          <w:t>A</w:t>
        </w:r>
        <w:r w:rsidR="004E6A4F" w:rsidRPr="00764F99">
          <w:rPr>
            <w:color w:val="0000FF"/>
            <w:sz w:val="24"/>
            <w:u w:val="single"/>
            <w:lang w:val="en-CA" w:eastAsia="de-DE"/>
          </w:rPr>
          <w:t>G0085</w:t>
        </w:r>
      </w:hyperlink>
      <w:r w:rsidR="004E6A4F" w:rsidRPr="00764F99">
        <w:rPr>
          <w:sz w:val="24"/>
          <w:lang w:val="en-CA" w:eastAsia="de-DE"/>
        </w:rPr>
        <w:t xml:space="preserve"> [AHG8] Continuation of study on different VTM versions [C. Hollmann (Ericsson)]</w:t>
      </w:r>
    </w:p>
    <w:p w14:paraId="1E1B7687" w14:textId="77777777" w:rsidR="00115203" w:rsidRDefault="00115203" w:rsidP="00115203">
      <w:pPr>
        <w:rPr>
          <w:ins w:id="302" w:author="Jens-Rainer Ohm" w:date="2024-01-23T23:46:00Z"/>
          <w:lang w:val="en-CA"/>
        </w:rPr>
      </w:pPr>
      <w:ins w:id="303" w:author="Jens-Rainer Ohm" w:date="2024-01-23T23:46:00Z">
        <w:r>
          <w:rPr>
            <w:lang w:val="en-CA"/>
          </w:rPr>
          <w:t xml:space="preserve">In this contribution the study originally presented in JVET-AE0096 is reported to be continued. Results are made available for VTM-21, VTM-22, and VTM-23. The performance of VTM-21 and VTM-22 is reported to be identical to VTM-20, whereas VTM-23 </w:t>
        </w:r>
        <w:r w:rsidRPr="00EA5059">
          <w:rPr>
            <w:lang w:val="en-CA"/>
          </w:rPr>
          <w:t>provides an additional benefit</w:t>
        </w:r>
        <w:r>
          <w:rPr>
            <w:lang w:val="en-CA"/>
          </w:rPr>
          <w:t xml:space="preserve"> in machine vision task performance compared to VTM-20 for random access and low delay.</w:t>
        </w:r>
      </w:ins>
    </w:p>
    <w:p w14:paraId="1E9EE8B2" w14:textId="77777777" w:rsidR="00115203" w:rsidRDefault="00115203" w:rsidP="00115203">
      <w:pPr>
        <w:rPr>
          <w:ins w:id="304" w:author="Jens-Rainer Ohm" w:date="2024-01-23T23:46:00Z"/>
          <w:color w:val="000000"/>
          <w:szCs w:val="22"/>
        </w:rPr>
      </w:pPr>
      <w:ins w:id="305" w:author="Jens-Rainer Ohm" w:date="2024-01-23T23:46:00Z">
        <w:r>
          <w:rPr>
            <w:lang w:val="en-CA"/>
          </w:rPr>
          <w:t>Results for ECM-11 are also reported. On SFU-HW, using ECM-11 is reported to give a BD-rate result</w:t>
        </w:r>
        <w:r w:rsidRPr="0094215E">
          <w:rPr>
            <w:szCs w:val="22"/>
            <w:lang w:val="en-CA"/>
          </w:rPr>
          <w:t xml:space="preserve"> of around </w:t>
        </w:r>
        <w:r w:rsidRPr="0094215E">
          <w:rPr>
            <w:color w:val="000000"/>
            <w:szCs w:val="22"/>
          </w:rPr>
          <w:t>−</w:t>
        </w:r>
        <w:r w:rsidRPr="0094215E">
          <w:rPr>
            <w:szCs w:val="22"/>
            <w:lang w:val="en-CA"/>
          </w:rPr>
          <w:t xml:space="preserve">14% for random access and </w:t>
        </w:r>
        <w:r w:rsidRPr="0094215E">
          <w:rPr>
            <w:color w:val="000000"/>
            <w:szCs w:val="22"/>
          </w:rPr>
          <w:t>−10% for both low delay and all intra configurations. On TVD, ECM</w:t>
        </w:r>
        <w:r>
          <w:rPr>
            <w:color w:val="000000"/>
            <w:szCs w:val="22"/>
          </w:rPr>
          <w:noBreakHyphen/>
        </w:r>
        <w:r w:rsidRPr="0094215E">
          <w:rPr>
            <w:color w:val="000000"/>
            <w:szCs w:val="22"/>
          </w:rPr>
          <w:t xml:space="preserve">11 </w:t>
        </w:r>
        <w:r>
          <w:rPr>
            <w:color w:val="000000"/>
            <w:szCs w:val="22"/>
          </w:rPr>
          <w:t>is reported to give a BD-rate result</w:t>
        </w:r>
        <w:r w:rsidRPr="0094215E">
          <w:rPr>
            <w:color w:val="000000"/>
            <w:szCs w:val="22"/>
          </w:rPr>
          <w:t xml:space="preserve"> of around −15% for random access</w:t>
        </w:r>
        <w:r>
          <w:rPr>
            <w:color w:val="000000"/>
            <w:szCs w:val="22"/>
          </w:rPr>
          <w:t xml:space="preserve">, </w:t>
        </w:r>
        <w:r w:rsidRPr="0094215E">
          <w:rPr>
            <w:color w:val="000000"/>
            <w:szCs w:val="22"/>
          </w:rPr>
          <w:t>−</w:t>
        </w:r>
        <w:r>
          <w:rPr>
            <w:color w:val="000000"/>
            <w:szCs w:val="22"/>
          </w:rPr>
          <w:t>7</w:t>
        </w:r>
        <w:r w:rsidRPr="0094215E">
          <w:rPr>
            <w:color w:val="000000"/>
            <w:szCs w:val="22"/>
          </w:rPr>
          <w:t>% for low delay</w:t>
        </w:r>
        <w:r>
          <w:rPr>
            <w:color w:val="000000"/>
            <w:szCs w:val="22"/>
          </w:rPr>
          <w:t xml:space="preserve">, and </w:t>
        </w:r>
        <w:r w:rsidRPr="0094215E">
          <w:rPr>
            <w:color w:val="000000"/>
            <w:szCs w:val="22"/>
          </w:rPr>
          <w:t>−</w:t>
        </w:r>
        <w:r>
          <w:rPr>
            <w:color w:val="000000"/>
            <w:szCs w:val="22"/>
          </w:rPr>
          <w:t>16% for all intra configurations.</w:t>
        </w:r>
        <w:r w:rsidRPr="0094215E">
          <w:rPr>
            <w:color w:val="000000"/>
            <w:szCs w:val="22"/>
          </w:rPr>
          <w:t xml:space="preserve"> </w:t>
        </w:r>
      </w:ins>
    </w:p>
    <w:p w14:paraId="5151AB5C" w14:textId="77777777" w:rsidR="00115203" w:rsidRPr="0094215E" w:rsidRDefault="00115203" w:rsidP="00115203">
      <w:pPr>
        <w:rPr>
          <w:ins w:id="306" w:author="Jens-Rainer Ohm" w:date="2024-01-23T23:46:00Z"/>
          <w:szCs w:val="22"/>
          <w:lang w:val="en-CA"/>
        </w:rPr>
      </w:pPr>
      <w:ins w:id="307" w:author="Jens-Rainer Ohm" w:date="2024-01-23T23:46:00Z">
        <w:r>
          <w:rPr>
            <w:color w:val="000000"/>
            <w:szCs w:val="22"/>
          </w:rPr>
          <w:t>In version 2 of this contribution results for ECM-11 for TVD in AI configuration were added.</w:t>
        </w:r>
      </w:ins>
    </w:p>
    <w:p w14:paraId="359BDC25" w14:textId="77777777" w:rsidR="00A576ED" w:rsidRDefault="00A576ED" w:rsidP="004E6A4F">
      <w:pPr>
        <w:rPr>
          <w:ins w:id="308" w:author="Jens-Rainer Ohm" w:date="2024-01-23T23:49:00Z"/>
          <w:lang w:val="en-CA" w:eastAsia="de-DE"/>
        </w:rPr>
      </w:pPr>
    </w:p>
    <w:p w14:paraId="08945A97" w14:textId="4D5E0169" w:rsidR="004E6A4F" w:rsidRDefault="00A576ED" w:rsidP="004E6A4F">
      <w:pPr>
        <w:rPr>
          <w:ins w:id="309" w:author="Jens-Rainer Ohm" w:date="2024-01-23T23:52:00Z"/>
          <w:lang w:val="en-CA" w:eastAsia="de-DE"/>
        </w:rPr>
      </w:pPr>
      <w:ins w:id="310" w:author="Jens-Rainer Ohm" w:date="2024-01-23T23:49:00Z">
        <w:r>
          <w:rPr>
            <w:lang w:val="en-CA" w:eastAsia="de-DE"/>
          </w:rPr>
          <w:t xml:space="preserve">Results are indicating unexpectedly large variations in performance </w:t>
        </w:r>
      </w:ins>
      <w:ins w:id="311" w:author="Jens-Rainer Ohm" w:date="2024-01-23T23:50:00Z">
        <w:r>
          <w:rPr>
            <w:lang w:val="en-CA" w:eastAsia="de-DE"/>
          </w:rPr>
          <w:t>over the different VTM version, both on average, and even more on a sequence-by-</w:t>
        </w:r>
      </w:ins>
      <w:ins w:id="312" w:author="Jens-Rainer Ohm" w:date="2024-01-23T23:51:00Z">
        <w:r>
          <w:rPr>
            <w:lang w:val="en-CA" w:eastAsia="de-DE"/>
          </w:rPr>
          <w:t>sequence basis.</w:t>
        </w:r>
      </w:ins>
    </w:p>
    <w:p w14:paraId="2A68F2D6" w14:textId="76122E8A" w:rsidR="00A576ED" w:rsidRPr="00764F99" w:rsidRDefault="00A576ED" w:rsidP="004E6A4F">
      <w:pPr>
        <w:rPr>
          <w:lang w:val="en-CA" w:eastAsia="de-DE"/>
        </w:rPr>
      </w:pPr>
      <w:ins w:id="313" w:author="Jens-Rainer Ohm" w:date="2024-01-23T23:52:00Z">
        <w:r>
          <w:rPr>
            <w:lang w:val="en-CA" w:eastAsia="de-DE"/>
          </w:rPr>
          <w:t xml:space="preserve">Compared to JVET-AE0096, </w:t>
        </w:r>
      </w:ins>
      <w:ins w:id="314" w:author="Jens-Rainer Ohm" w:date="2024-01-23T23:53:00Z">
        <w:r>
          <w:rPr>
            <w:lang w:val="en-CA" w:eastAsia="de-DE"/>
          </w:rPr>
          <w:t>results with newer VTM versions, and with ECM are added. For the machine task judge</w:t>
        </w:r>
      </w:ins>
      <w:ins w:id="315" w:author="Jens-Rainer Ohm" w:date="2024-01-23T23:54:00Z">
        <w:r>
          <w:rPr>
            <w:lang w:val="en-CA" w:eastAsia="de-DE"/>
          </w:rPr>
          <w:t xml:space="preserve">d by BD rate with MAP </w:t>
        </w:r>
      </w:ins>
      <w:ins w:id="316" w:author="Jens-Rainer Ohm" w:date="2024-01-23T23:55:00Z">
        <w:r>
          <w:rPr>
            <w:lang w:val="en-CA" w:eastAsia="de-DE"/>
          </w:rPr>
          <w:t xml:space="preserve">and MOTA </w:t>
        </w:r>
      </w:ins>
      <w:ins w:id="317" w:author="Jens-Rainer Ohm" w:date="2024-01-23T23:54:00Z">
        <w:r>
          <w:rPr>
            <w:lang w:val="en-CA" w:eastAsia="de-DE"/>
          </w:rPr>
          <w:t>criteri</w:t>
        </w:r>
      </w:ins>
      <w:ins w:id="318" w:author="Jens-Rainer Ohm" w:date="2024-01-23T23:55:00Z">
        <w:r>
          <w:rPr>
            <w:lang w:val="en-CA" w:eastAsia="de-DE"/>
          </w:rPr>
          <w:t>a</w:t>
        </w:r>
      </w:ins>
      <w:ins w:id="319" w:author="Jens-Rainer Ohm" w:date="2024-01-23T23:54:00Z">
        <w:r>
          <w:rPr>
            <w:lang w:val="en-CA" w:eastAsia="de-DE"/>
          </w:rPr>
          <w:t xml:space="preserve">, gain is observed relative to VTM, but less than for </w:t>
        </w:r>
      </w:ins>
      <w:ins w:id="320" w:author="Jens-Rainer Ohm" w:date="2024-01-23T23:56:00Z">
        <w:r>
          <w:rPr>
            <w:lang w:val="en-CA" w:eastAsia="de-DE"/>
          </w:rPr>
          <w:t xml:space="preserve">a </w:t>
        </w:r>
      </w:ins>
      <w:ins w:id="321" w:author="Jens-Rainer Ohm" w:date="2024-01-23T23:55:00Z">
        <w:r>
          <w:rPr>
            <w:lang w:val="en-CA" w:eastAsia="de-DE"/>
          </w:rPr>
          <w:t>PSNR criterion.</w:t>
        </w:r>
      </w:ins>
    </w:p>
    <w:p w14:paraId="3C3E1D51" w14:textId="77777777" w:rsidR="004E6A4F" w:rsidRPr="00764F99" w:rsidRDefault="00333F6B" w:rsidP="00CD11E2">
      <w:pPr>
        <w:pStyle w:val="berschrift9"/>
        <w:rPr>
          <w:sz w:val="24"/>
          <w:lang w:val="en-CA" w:eastAsia="de-DE"/>
        </w:rPr>
      </w:pPr>
      <w:hyperlink r:id="rId403" w:history="1">
        <w:r w:rsidR="004E6A4F" w:rsidRPr="00764F99">
          <w:rPr>
            <w:color w:val="0000FF"/>
            <w:sz w:val="24"/>
            <w:u w:val="single"/>
            <w:lang w:val="en-CA" w:eastAsia="de-DE"/>
          </w:rPr>
          <w:t>JVET-A</w:t>
        </w:r>
        <w:r w:rsidR="004E6A4F" w:rsidRPr="00764F99">
          <w:rPr>
            <w:color w:val="0000FF"/>
            <w:sz w:val="24"/>
            <w:u w:val="single"/>
            <w:lang w:val="en-CA" w:eastAsia="de-DE"/>
          </w:rPr>
          <w:t>G</w:t>
        </w:r>
        <w:r w:rsidR="004E6A4F" w:rsidRPr="00764F99">
          <w:rPr>
            <w:color w:val="0000FF"/>
            <w:sz w:val="24"/>
            <w:u w:val="single"/>
            <w:lang w:val="en-CA" w:eastAsia="de-DE"/>
          </w:rPr>
          <w:t>0090</w:t>
        </w:r>
      </w:hyperlink>
      <w:r w:rsidR="004E6A4F" w:rsidRPr="00764F99">
        <w:rPr>
          <w:sz w:val="24"/>
          <w:lang w:val="en-CA" w:eastAsia="de-DE"/>
        </w:rPr>
        <w:t xml:space="preserve"> [AHG8] Comments and editorial changes to the draft TR on optimizations for encoders and receiving systems for machine analysis of coded video content [C. Hollmann (Ericsson), S. Liu (Tencent), J. Chen (Alibaba)]</w:t>
      </w:r>
    </w:p>
    <w:p w14:paraId="63B1827A" w14:textId="77777777" w:rsidR="00D1304A" w:rsidRDefault="00D1304A" w:rsidP="00D1304A">
      <w:pPr>
        <w:rPr>
          <w:ins w:id="322" w:author="Jens-Rainer Ohm" w:date="2024-01-24T00:23:00Z"/>
          <w:szCs w:val="22"/>
          <w:lang w:val="en-CA"/>
        </w:rPr>
      </w:pPr>
      <w:ins w:id="323" w:author="Jens-Rainer Ohm" w:date="2024-01-24T00:23:00Z">
        <w:r>
          <w:rPr>
            <w:szCs w:val="22"/>
            <w:lang w:val="en-CA"/>
          </w:rPr>
          <w:t>In this contribution editorial changes to the draft technical report on optimizations for encoders and receiving systems for machine analysis of coded video content are proposed. Furthermore, the progression of the technical report is discussed and it is proposed to issue a request for subdivision at this meeting for a new part in ISO/IEC 23888 (Artificial Intelligence for Multimedia) with a 24-month timeline.</w:t>
        </w:r>
      </w:ins>
    </w:p>
    <w:p w14:paraId="778003F5" w14:textId="77777777" w:rsidR="00D1304A" w:rsidRDefault="00D1304A" w:rsidP="00D1304A">
      <w:pPr>
        <w:rPr>
          <w:ins w:id="324" w:author="Jens-Rainer Ohm" w:date="2024-01-24T00:26:00Z"/>
          <w:lang w:val="en-CA"/>
        </w:rPr>
      </w:pPr>
      <w:ins w:id="325" w:author="Jens-Rainer Ohm" w:date="2024-01-24T00:26:00Z">
        <w:r>
          <w:rPr>
            <w:lang w:val="en-CA"/>
          </w:rPr>
          <w:t>The following timeline is proposed for the development of the TR:</w:t>
        </w:r>
      </w:ins>
    </w:p>
    <w:p w14:paraId="0524B45C"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26" w:author="Jens-Rainer Ohm" w:date="2024-01-24T00:26:00Z"/>
          <w:lang w:val="en-CA"/>
        </w:rPr>
      </w:pPr>
      <w:ins w:id="327" w:author="Jens-Rainer Ohm" w:date="2024-01-24T00:26:00Z">
        <w:r>
          <w:rPr>
            <w:lang w:val="en-CA"/>
          </w:rPr>
          <w:t>Request for subdivision: January 2024</w:t>
        </w:r>
      </w:ins>
    </w:p>
    <w:p w14:paraId="6C27E5B1"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28" w:author="Jens-Rainer Ohm" w:date="2024-01-24T00:26:00Z"/>
          <w:lang w:val="en-CA"/>
        </w:rPr>
      </w:pPr>
      <w:ins w:id="329" w:author="Jens-Rainer Ohm" w:date="2024-01-24T00:26:00Z">
        <w:r>
          <w:rPr>
            <w:lang w:val="en-CA"/>
          </w:rPr>
          <w:t>Committee draft (CD): April 2024</w:t>
        </w:r>
      </w:ins>
    </w:p>
    <w:p w14:paraId="51A3A0F3"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30" w:author="Jens-Rainer Ohm" w:date="2024-01-24T00:26:00Z"/>
          <w:lang w:val="en-CA"/>
        </w:rPr>
      </w:pPr>
      <w:ins w:id="331" w:author="Jens-Rainer Ohm" w:date="2024-01-24T00:26:00Z">
        <w:r>
          <w:rPr>
            <w:lang w:val="en-CA"/>
          </w:rPr>
          <w:t>CD ballot: May – June 2024</w:t>
        </w:r>
      </w:ins>
    </w:p>
    <w:p w14:paraId="0D62689E"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32" w:author="Jens-Rainer Ohm" w:date="2024-01-24T00:26:00Z"/>
          <w:lang w:val="en-CA"/>
        </w:rPr>
      </w:pPr>
      <w:ins w:id="333" w:author="Jens-Rainer Ohm" w:date="2024-01-24T00:26:00Z">
        <w:r>
          <w:rPr>
            <w:lang w:val="en-CA"/>
          </w:rPr>
          <w:t>Draft TR: November 2024</w:t>
        </w:r>
      </w:ins>
    </w:p>
    <w:p w14:paraId="13541CD0"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34" w:author="Jens-Rainer Ohm" w:date="2024-01-24T00:26:00Z"/>
          <w:lang w:val="en-CA"/>
        </w:rPr>
      </w:pPr>
      <w:ins w:id="335" w:author="Jens-Rainer Ohm" w:date="2024-01-24T00:26:00Z">
        <w:r>
          <w:rPr>
            <w:lang w:val="en-CA"/>
          </w:rPr>
          <w:t>DTR ballot: December 2024 – March 2025</w:t>
        </w:r>
      </w:ins>
    </w:p>
    <w:p w14:paraId="1CE21FDF" w14:textId="77777777" w:rsidR="00D1304A" w:rsidRDefault="00D1304A" w:rsidP="00D1304A">
      <w:pPr>
        <w:pStyle w:val="Listenabsatz"/>
        <w:numPr>
          <w:ilvl w:val="0"/>
          <w:numId w:val="6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336" w:author="Jens-Rainer Ohm" w:date="2024-01-24T00:26:00Z"/>
          <w:lang w:val="en-CA"/>
        </w:rPr>
      </w:pPr>
      <w:ins w:id="337" w:author="Jens-Rainer Ohm" w:date="2024-01-24T00:26:00Z">
        <w:r>
          <w:rPr>
            <w:lang w:val="en-CA"/>
          </w:rPr>
          <w:t>Finalization: April 2025</w:t>
        </w:r>
      </w:ins>
    </w:p>
    <w:p w14:paraId="29ED6C5B" w14:textId="77777777" w:rsidR="00D1304A" w:rsidRDefault="00D1304A" w:rsidP="00D1304A">
      <w:pPr>
        <w:rPr>
          <w:ins w:id="338" w:author="Jens-Rainer Ohm" w:date="2024-01-24T00:26:00Z"/>
          <w:lang w:val="en-CA"/>
        </w:rPr>
      </w:pPr>
      <w:ins w:id="339" w:author="Jens-Rainer Ohm" w:date="2024-01-24T00:26:00Z">
        <w:r>
          <w:rPr>
            <w:lang w:val="en-CA"/>
          </w:rPr>
          <w:t>Regarding the request for subdivision, it is proposed to request a new part in ISO/IEC 23888 (Artificial Intelligence for Multimedia) with a timeline of 24 months.</w:t>
        </w:r>
      </w:ins>
    </w:p>
    <w:p w14:paraId="3B5CD6B6" w14:textId="66CBB4AA" w:rsidR="004E6A4F" w:rsidRDefault="00D1304A" w:rsidP="004E6A4F">
      <w:pPr>
        <w:rPr>
          <w:ins w:id="340" w:author="Jens-Rainer Ohm" w:date="2024-01-24T00:33:00Z"/>
          <w:lang w:val="en-CA" w:eastAsia="de-DE"/>
        </w:rPr>
      </w:pPr>
      <w:ins w:id="341" w:author="Jens-Rainer Ohm" w:date="2024-01-24T00:30:00Z">
        <w:r>
          <w:rPr>
            <w:lang w:val="en-CA" w:eastAsia="de-DE"/>
          </w:rPr>
          <w:t>Check if references to VVC and VS</w:t>
        </w:r>
      </w:ins>
      <w:ins w:id="342" w:author="Jens-Rainer Ohm" w:date="2024-01-24T00:31:00Z">
        <w:r>
          <w:rPr>
            <w:lang w:val="en-CA" w:eastAsia="de-DE"/>
          </w:rPr>
          <w:t>EI need to be added (e.g., for some definiti</w:t>
        </w:r>
      </w:ins>
      <w:ins w:id="343" w:author="Jens-Rainer Ohm" w:date="2024-01-24T00:32:00Z">
        <w:r>
          <w:rPr>
            <w:lang w:val="en-CA" w:eastAsia="de-DE"/>
          </w:rPr>
          <w:t>ons on terminology)</w:t>
        </w:r>
      </w:ins>
      <w:ins w:id="344" w:author="Jens-Rainer Ohm" w:date="2024-01-24T00:33:00Z">
        <w:r w:rsidR="0050142D">
          <w:rPr>
            <w:lang w:val="en-CA" w:eastAsia="de-DE"/>
          </w:rPr>
          <w:t>.</w:t>
        </w:r>
      </w:ins>
    </w:p>
    <w:p w14:paraId="2FDEBB0B" w14:textId="17EC1DD1" w:rsidR="0050142D" w:rsidRDefault="0050142D" w:rsidP="004E6A4F">
      <w:pPr>
        <w:rPr>
          <w:ins w:id="345" w:author="Jens-Rainer Ohm" w:date="2024-01-24T00:34:00Z"/>
          <w:lang w:val="en-CA" w:eastAsia="de-DE"/>
        </w:rPr>
      </w:pPr>
      <w:ins w:id="346" w:author="Jens-Rainer Ohm" w:date="2024-01-24T00:33:00Z">
        <w:r>
          <w:rPr>
            <w:lang w:val="en-CA" w:eastAsia="de-DE"/>
          </w:rPr>
          <w:t>Reference to software may need revision.</w:t>
        </w:r>
      </w:ins>
    </w:p>
    <w:p w14:paraId="584097B1" w14:textId="7D2CED7A" w:rsidR="0050142D" w:rsidRDefault="0050142D" w:rsidP="004E6A4F">
      <w:pPr>
        <w:rPr>
          <w:ins w:id="347" w:author="Jens-Rainer Ohm" w:date="2024-01-24T00:37:00Z"/>
          <w:lang w:val="en-CA" w:eastAsia="de-DE"/>
        </w:rPr>
      </w:pPr>
      <w:ins w:id="348" w:author="Jens-Rainer Ohm" w:date="2024-01-24T00:34:00Z">
        <w:r>
          <w:rPr>
            <w:lang w:val="en-CA" w:eastAsia="de-DE"/>
          </w:rPr>
          <w:t>Out</w:t>
        </w:r>
      </w:ins>
      <w:ins w:id="349" w:author="Jens-Rainer Ohm" w:date="2024-01-24T00:35:00Z">
        <w:r>
          <w:rPr>
            <w:lang w:val="en-CA" w:eastAsia="de-DE"/>
          </w:rPr>
          <w:t>put from this meeting: Request for subdivision, WD (not pre</w:t>
        </w:r>
      </w:ins>
      <w:ins w:id="350" w:author="Jens-Rainer Ohm" w:date="2024-01-24T00:36:00Z">
        <w:r>
          <w:rPr>
            <w:lang w:val="en-CA" w:eastAsia="de-DE"/>
          </w:rPr>
          <w:t>liminary any more)</w:t>
        </w:r>
      </w:ins>
      <w:ins w:id="351" w:author="Jens-Rainer Ohm" w:date="2024-01-24T00:37:00Z">
        <w:r>
          <w:rPr>
            <w:lang w:val="en-CA" w:eastAsia="de-DE"/>
          </w:rPr>
          <w:t>.</w:t>
        </w:r>
      </w:ins>
    </w:p>
    <w:p w14:paraId="3F9F69D7" w14:textId="037139A4" w:rsidR="0050142D" w:rsidRDefault="0050142D" w:rsidP="004E6A4F">
      <w:pPr>
        <w:rPr>
          <w:ins w:id="352" w:author="Jens-Rainer Ohm" w:date="2024-01-24T00:42:00Z"/>
          <w:lang w:val="en-CA" w:eastAsia="de-DE"/>
        </w:rPr>
      </w:pPr>
      <w:ins w:id="353" w:author="Jens-Rainer Ohm" w:date="2024-01-24T00:37:00Z">
        <w:r>
          <w:rPr>
            <w:lang w:val="en-CA" w:eastAsia="de-DE"/>
          </w:rPr>
          <w:t>It was commented that the current vers</w:t>
        </w:r>
      </w:ins>
      <w:ins w:id="354" w:author="Jens-Rainer Ohm" w:date="2024-01-24T00:38:00Z">
        <w:r>
          <w:rPr>
            <w:lang w:val="en-CA" w:eastAsia="de-DE"/>
          </w:rPr>
          <w:t xml:space="preserve">ion is mainly for object detection and object tracking. Later </w:t>
        </w:r>
      </w:ins>
      <w:ins w:id="355" w:author="Jens-Rainer Ohm" w:date="2024-01-24T00:39:00Z">
        <w:r>
          <w:rPr>
            <w:lang w:val="en-CA" w:eastAsia="de-DE"/>
          </w:rPr>
          <w:t>extensions may also refer to other tasks.</w:t>
        </w:r>
      </w:ins>
    </w:p>
    <w:p w14:paraId="29BCFD67" w14:textId="2C6CB7AC" w:rsidR="0050142D" w:rsidRPr="00764F99" w:rsidRDefault="0050142D" w:rsidP="004E6A4F">
      <w:pPr>
        <w:rPr>
          <w:lang w:val="en-CA" w:eastAsia="de-DE"/>
        </w:rPr>
      </w:pPr>
      <w:ins w:id="356" w:author="Jens-Rainer Ohm" w:date="2024-01-24T00:42:00Z">
        <w:r>
          <w:rPr>
            <w:lang w:val="en-CA" w:eastAsia="de-DE"/>
          </w:rPr>
          <w:t>In case that more relevant contributions would be received by next meeting, the timeline could still be modi</w:t>
        </w:r>
        <w:r w:rsidR="00593B44">
          <w:rPr>
            <w:lang w:val="en-CA" w:eastAsia="de-DE"/>
          </w:rPr>
          <w:t>fied.</w:t>
        </w:r>
      </w:ins>
    </w:p>
    <w:p w14:paraId="048C5072" w14:textId="77777777" w:rsidR="004E6A4F" w:rsidRPr="00764F99" w:rsidRDefault="00333F6B" w:rsidP="00CD11E2">
      <w:pPr>
        <w:pStyle w:val="berschrift9"/>
        <w:rPr>
          <w:sz w:val="24"/>
          <w:lang w:val="en-CA" w:eastAsia="de-DE"/>
        </w:rPr>
      </w:pPr>
      <w:hyperlink r:id="rId404" w:history="1">
        <w:r w:rsidR="004E6A4F" w:rsidRPr="00764F99">
          <w:rPr>
            <w:color w:val="0000FF"/>
            <w:sz w:val="24"/>
            <w:u w:val="single"/>
            <w:lang w:val="en-CA" w:eastAsia="de-DE"/>
          </w:rPr>
          <w:t>JVET-AG</w:t>
        </w:r>
        <w:r w:rsidR="004E6A4F" w:rsidRPr="00764F99">
          <w:rPr>
            <w:color w:val="0000FF"/>
            <w:sz w:val="24"/>
            <w:u w:val="single"/>
            <w:lang w:val="en-CA" w:eastAsia="de-DE"/>
          </w:rPr>
          <w:t>0</w:t>
        </w:r>
        <w:r w:rsidR="004E6A4F" w:rsidRPr="00764F99">
          <w:rPr>
            <w:color w:val="0000FF"/>
            <w:sz w:val="24"/>
            <w:u w:val="single"/>
            <w:lang w:val="en-CA" w:eastAsia="de-DE"/>
          </w:rPr>
          <w:t>178</w:t>
        </w:r>
      </w:hyperlink>
      <w:r w:rsidR="004E6A4F" w:rsidRPr="00764F99">
        <w:rPr>
          <w:sz w:val="24"/>
          <w:lang w:val="en-CA" w:eastAsia="de-DE"/>
        </w:rPr>
        <w:t xml:space="preserve"> AHG8: Truncating bit depth in video coding for machine tasks [D. Ding, X. Zhao, S. Liu]</w:t>
      </w:r>
    </w:p>
    <w:p w14:paraId="7A1A8397" w14:textId="77777777" w:rsidR="00593B44" w:rsidRPr="004273D4" w:rsidRDefault="00593B44" w:rsidP="00593B44">
      <w:pPr>
        <w:rPr>
          <w:ins w:id="357" w:author="Jens-Rainer Ohm" w:date="2024-01-24T00:44:00Z"/>
        </w:rPr>
      </w:pPr>
      <w:ins w:id="358" w:author="Jens-Rainer Ohm" w:date="2024-01-24T00:44:00Z">
        <w:r w:rsidRPr="00FC1749">
          <w:rPr>
            <w:lang w:val="en-CA"/>
          </w:rPr>
          <w:t>Currently, video content is usually represented with a bit depth of eight or higher, such as 8-bit or 10-bit, widely used for video communication tailored to human vision. However, for machine vision tasks like object tracking and detection, the quality score, for instance, measured by detection rate, exhibits less sensitivity to bit depth. Hence, a lower sample value range, represented by fewer bits, can better balance bitrate and machine task score.</w:t>
        </w:r>
      </w:ins>
    </w:p>
    <w:p w14:paraId="6637374E" w14:textId="77777777" w:rsidR="00593B44" w:rsidRDefault="00593B44" w:rsidP="00593B44">
      <w:pPr>
        <w:rPr>
          <w:ins w:id="359" w:author="Jens-Rainer Ohm" w:date="2024-01-24T00:44:00Z"/>
          <w:lang w:val="en-CA"/>
        </w:rPr>
      </w:pPr>
      <w:ins w:id="360" w:author="Jens-Rainer Ohm" w:date="2024-01-24T00:44:00Z">
        <w:r w:rsidRPr="00FC1749">
          <w:rPr>
            <w:lang w:val="en-CA"/>
          </w:rPr>
          <w:t xml:space="preserve">This work introduces a method based on </w:t>
        </w:r>
        <w:r>
          <w:rPr>
            <w:lang w:val="en-CA"/>
          </w:rPr>
          <w:t>t</w:t>
        </w:r>
        <w:r w:rsidRPr="00925A27">
          <w:rPr>
            <w:lang w:val="en-CA"/>
          </w:rPr>
          <w:t xml:space="preserve">runcating </w:t>
        </w:r>
        <w:r>
          <w:rPr>
            <w:lang w:val="en-CA"/>
          </w:rPr>
          <w:t>bit depth</w:t>
        </w:r>
        <w:r w:rsidRPr="00FC1749">
          <w:rPr>
            <w:lang w:val="en-CA"/>
          </w:rPr>
          <w:t xml:space="preserve"> to enhance RD performance in line with common test conditions</w:t>
        </w:r>
        <w:r w:rsidRPr="00831006">
          <w:t xml:space="preserve"> </w:t>
        </w:r>
        <w:r>
          <w:rPr>
            <w:rFonts w:hint="eastAsia"/>
          </w:rPr>
          <w:t>of</w:t>
        </w:r>
        <w:r>
          <w:t xml:space="preserve"> </w:t>
        </w:r>
        <w:r>
          <w:rPr>
            <w:rFonts w:hint="eastAsia"/>
          </w:rPr>
          <w:t>o</w:t>
        </w:r>
        <w:r w:rsidRPr="00831006">
          <w:rPr>
            <w:rFonts w:hint="eastAsia"/>
          </w:rPr>
          <w:t>p</w:t>
        </w:r>
        <w:r w:rsidRPr="00831006">
          <w:t>timization of encoders and receiving systems for machine analysis of coded video content</w:t>
        </w:r>
        <w:r w:rsidRPr="00FC1749">
          <w:rPr>
            <w:lang w:val="en-CA"/>
          </w:rPr>
          <w:t xml:space="preserve">. Specifically, on the encoder side, </w:t>
        </w:r>
        <w:r>
          <w:rPr>
            <w:rFonts w:hint="eastAsia"/>
            <w:lang w:val="en-CA"/>
          </w:rPr>
          <w:t>t</w:t>
        </w:r>
        <w:r w:rsidRPr="006C7FEA">
          <w:rPr>
            <w:lang w:val="en-CA"/>
          </w:rPr>
          <w:t xml:space="preserve">he </w:t>
        </w:r>
        <w:r>
          <w:rPr>
            <w:lang w:val="en-CA"/>
          </w:rPr>
          <w:t>luma</w:t>
        </w:r>
        <w:r w:rsidRPr="006C7FEA">
          <w:rPr>
            <w:lang w:val="en-CA"/>
          </w:rPr>
          <w:t xml:space="preserve"> sample values are right shifted by 1 bit, while the </w:t>
        </w:r>
        <w:r>
          <w:rPr>
            <w:lang w:val="en-CA"/>
          </w:rPr>
          <w:t>chroma</w:t>
        </w:r>
        <w:r w:rsidRPr="006C7FEA">
          <w:rPr>
            <w:lang w:val="en-CA"/>
          </w:rPr>
          <w:t xml:space="preserve"> sample values remain unchanged.</w:t>
        </w:r>
        <w:r>
          <w:rPr>
            <w:lang w:val="en-CA"/>
          </w:rPr>
          <w:t xml:space="preserve"> </w:t>
        </w:r>
        <w:r w:rsidRPr="00FC1749">
          <w:rPr>
            <w:lang w:val="en-CA"/>
          </w:rPr>
          <w:t xml:space="preserve">On the decoder side, </w:t>
        </w:r>
        <w:r>
          <w:rPr>
            <w:lang w:val="en-CA"/>
          </w:rPr>
          <w:t xml:space="preserve">the reconstructed luma samples are </w:t>
        </w:r>
        <w:r>
          <w:rPr>
            <w:rFonts w:hint="eastAsia"/>
            <w:lang w:val="en-CA"/>
          </w:rPr>
          <w:t>conditionally</w:t>
        </w:r>
        <w:r w:rsidRPr="00FC1749">
          <w:rPr>
            <w:lang w:val="en-CA"/>
          </w:rPr>
          <w:t xml:space="preserve"> shift</w:t>
        </w:r>
        <w:r>
          <w:rPr>
            <w:lang w:val="en-CA"/>
          </w:rPr>
          <w:t>ed</w:t>
        </w:r>
        <w:r w:rsidRPr="00FC1749">
          <w:rPr>
            <w:lang w:val="en-CA"/>
          </w:rPr>
          <w:t xml:space="preserve"> back (left shift) accordingly.</w:t>
        </w:r>
        <w:r>
          <w:rPr>
            <w:lang w:val="en-CA"/>
          </w:rPr>
          <w:t xml:space="preserve"> </w:t>
        </w:r>
      </w:ins>
    </w:p>
    <w:p w14:paraId="6F51AA7D" w14:textId="77777777" w:rsidR="00593B44" w:rsidRDefault="00593B44" w:rsidP="00593B44">
      <w:pPr>
        <w:rPr>
          <w:ins w:id="361" w:author="Jens-Rainer Ohm" w:date="2024-01-24T00:44:00Z"/>
          <w:lang w:val="en-CA"/>
        </w:rPr>
      </w:pPr>
      <w:ins w:id="362" w:author="Jens-Rainer Ohm" w:date="2024-01-24T00:44:00Z">
        <w:r w:rsidRPr="004B3030">
          <w:t>BD rate coding gain</w:t>
        </w:r>
        <w:r>
          <w:t xml:space="preserve"> (Pareto MOTA)</w:t>
        </w:r>
        <w:r w:rsidRPr="004B3030">
          <w:t xml:space="preserve"> on the AI, LD, RA configurations are respectively -33.</w:t>
        </w:r>
        <w:r>
          <w:t>43</w:t>
        </w:r>
        <w:r w:rsidRPr="004B3030">
          <w:t>%, -2</w:t>
        </w:r>
        <w:r>
          <w:t>5.54</w:t>
        </w:r>
        <w:r w:rsidRPr="004B3030">
          <w:t>%, -</w:t>
        </w:r>
        <w:r>
          <w:t>31.70</w:t>
        </w:r>
        <w:r w:rsidRPr="004B3030">
          <w:t>%</w:t>
        </w:r>
        <w:r>
          <w:t xml:space="preserve"> </w:t>
        </w:r>
        <w:r>
          <w:rPr>
            <w:rFonts w:hint="eastAsia"/>
            <w:lang w:eastAsia="zh-CN"/>
          </w:rPr>
          <w:t>in</w:t>
        </w:r>
        <w:r>
          <w:rPr>
            <w:lang w:eastAsia="zh-CN"/>
          </w:rPr>
          <w:t xml:space="preserve"> </w:t>
        </w:r>
        <w:r>
          <w:rPr>
            <w:rFonts w:hint="eastAsia"/>
            <w:lang w:eastAsia="zh-CN"/>
          </w:rPr>
          <w:t>TVD</w:t>
        </w:r>
        <w:r>
          <w:rPr>
            <w:lang w:eastAsia="zh-CN"/>
          </w:rPr>
          <w:t xml:space="preserve"> dataset</w:t>
        </w:r>
        <w:r w:rsidRPr="004B3030">
          <w:t>. The encoding time on AI, LD, RA configurations are 48.45%, 67.64%, 64.20% of the anchor.</w:t>
        </w:r>
      </w:ins>
    </w:p>
    <w:p w14:paraId="5A7CD751" w14:textId="7D5B0274" w:rsidR="004E6A4F" w:rsidRDefault="004E6A4F" w:rsidP="004E6A4F">
      <w:pPr>
        <w:rPr>
          <w:ins w:id="363" w:author="Jens-Rainer Ohm" w:date="2024-01-24T00:49:00Z"/>
          <w:lang w:val="en-CA" w:eastAsia="de-DE"/>
        </w:rPr>
      </w:pPr>
    </w:p>
    <w:p w14:paraId="277A1933" w14:textId="19AFBE8E" w:rsidR="00593B44" w:rsidRDefault="00593B44" w:rsidP="004E6A4F">
      <w:pPr>
        <w:rPr>
          <w:ins w:id="364" w:author="Jens-Rainer Ohm" w:date="2024-01-24T00:56:00Z"/>
          <w:lang w:val="en-CA" w:eastAsia="de-DE"/>
        </w:rPr>
      </w:pPr>
      <w:ins w:id="365" w:author="Jens-Rainer Ohm" w:date="2024-01-24T00:49:00Z">
        <w:r>
          <w:rPr>
            <w:lang w:val="en-CA" w:eastAsia="de-DE"/>
          </w:rPr>
          <w:t xml:space="preserve">It was commented that for the example of the basketball </w:t>
        </w:r>
      </w:ins>
      <w:ins w:id="366" w:author="Jens-Rainer Ohm" w:date="2024-01-24T00:50:00Z">
        <w:r>
          <w:rPr>
            <w:lang w:val="en-CA" w:eastAsia="de-DE"/>
          </w:rPr>
          <w:t xml:space="preserve">drill </w:t>
        </w:r>
      </w:ins>
      <w:ins w:id="367" w:author="Jens-Rainer Ohm" w:date="2024-01-24T00:49:00Z">
        <w:r>
          <w:rPr>
            <w:lang w:val="en-CA" w:eastAsia="de-DE"/>
          </w:rPr>
          <w:t xml:space="preserve">sequence, </w:t>
        </w:r>
      </w:ins>
      <w:ins w:id="368" w:author="Jens-Rainer Ohm" w:date="2024-01-24T00:50:00Z">
        <w:r>
          <w:rPr>
            <w:lang w:val="en-CA" w:eastAsia="de-DE"/>
          </w:rPr>
          <w:t xml:space="preserve">at the highest rate point the </w:t>
        </w:r>
      </w:ins>
      <w:ins w:id="369" w:author="Jens-Rainer Ohm" w:date="2024-01-24T00:51:00Z">
        <w:r>
          <w:rPr>
            <w:lang w:val="en-CA" w:eastAsia="de-DE"/>
          </w:rPr>
          <w:t xml:space="preserve">performance is less than for the 10-bit anchor. </w:t>
        </w:r>
      </w:ins>
      <w:ins w:id="370" w:author="Jens-Rainer Ohm" w:date="2024-01-24T00:52:00Z">
        <w:r>
          <w:rPr>
            <w:lang w:val="en-CA" w:eastAsia="de-DE"/>
          </w:rPr>
          <w:t>It was asked if there is a saturation effect? The proponents believe that this would not be the case, but it was not tested</w:t>
        </w:r>
      </w:ins>
      <w:ins w:id="371" w:author="Jens-Rainer Ohm" w:date="2024-01-24T00:53:00Z">
        <w:r w:rsidR="009654D9">
          <w:rPr>
            <w:lang w:val="en-CA" w:eastAsia="de-DE"/>
          </w:rPr>
          <w:t>, as the QP values of the test points are defined in CTC.</w:t>
        </w:r>
      </w:ins>
    </w:p>
    <w:p w14:paraId="062E0B41" w14:textId="05062116" w:rsidR="009654D9" w:rsidRDefault="009654D9" w:rsidP="004E6A4F">
      <w:pPr>
        <w:rPr>
          <w:ins w:id="372" w:author="Jens-Rainer Ohm" w:date="2024-01-24T01:01:00Z"/>
          <w:lang w:val="en-CA" w:eastAsia="de-DE"/>
        </w:rPr>
      </w:pPr>
      <w:ins w:id="373" w:author="Jens-Rainer Ohm" w:date="2024-01-24T00:56:00Z">
        <w:r>
          <w:rPr>
            <w:lang w:val="en-CA" w:eastAsia="de-DE"/>
          </w:rPr>
          <w:t xml:space="preserve">The cross-checker reports that similar </w:t>
        </w:r>
        <w:proofErr w:type="spellStart"/>
        <w:r>
          <w:rPr>
            <w:lang w:val="en-CA" w:eastAsia="de-DE"/>
          </w:rPr>
          <w:t>behavious</w:t>
        </w:r>
        <w:proofErr w:type="spellEnd"/>
        <w:r>
          <w:rPr>
            <w:lang w:val="en-CA" w:eastAsia="de-DE"/>
          </w:rPr>
          <w:t xml:space="preserve"> was </w:t>
        </w:r>
      </w:ins>
      <w:ins w:id="374" w:author="Jens-Rainer Ohm" w:date="2024-01-24T00:57:00Z">
        <w:r>
          <w:rPr>
            <w:lang w:val="en-CA" w:eastAsia="de-DE"/>
          </w:rPr>
          <w:t>observed for other variants of basketball sequences. He believes that this may partially also be due to the ground truth defined for those, a</w:t>
        </w:r>
      </w:ins>
      <w:ins w:id="375" w:author="Jens-Rainer Ohm" w:date="2024-01-24T00:58:00Z">
        <w:r>
          <w:rPr>
            <w:lang w:val="en-CA" w:eastAsia="de-DE"/>
          </w:rPr>
          <w:t>lso the performance is relatively low for those (25% MAP at highest rate point)</w:t>
        </w:r>
      </w:ins>
      <w:ins w:id="376" w:author="Jens-Rainer Ohm" w:date="2024-01-24T01:00:00Z">
        <w:r>
          <w:rPr>
            <w:lang w:val="en-CA" w:eastAsia="de-DE"/>
          </w:rPr>
          <w:t>.</w:t>
        </w:r>
      </w:ins>
    </w:p>
    <w:p w14:paraId="572FF2E0" w14:textId="4EC3F605" w:rsidR="009654D9" w:rsidRDefault="009654D9" w:rsidP="004E6A4F">
      <w:pPr>
        <w:rPr>
          <w:ins w:id="377" w:author="Jens-Rainer Ohm" w:date="2024-01-24T01:02:00Z"/>
          <w:lang w:val="en-CA" w:eastAsia="de-DE"/>
        </w:rPr>
      </w:pPr>
      <w:proofErr w:type="gramStart"/>
      <w:ins w:id="378" w:author="Jens-Rainer Ohm" w:date="2024-01-24T01:01:00Z">
        <w:r>
          <w:rPr>
            <w:lang w:val="en-CA" w:eastAsia="de-DE"/>
          </w:rPr>
          <w:lastRenderedPageBreak/>
          <w:t>Also</w:t>
        </w:r>
        <w:proofErr w:type="gramEnd"/>
        <w:r>
          <w:rPr>
            <w:lang w:val="en-CA" w:eastAsia="de-DE"/>
          </w:rPr>
          <w:t xml:space="preserve"> traffic shows similar behaviour.</w:t>
        </w:r>
      </w:ins>
      <w:ins w:id="379" w:author="Jens-Rainer Ohm" w:date="2024-01-24T01:05:00Z">
        <w:r w:rsidR="005B2837">
          <w:rPr>
            <w:lang w:val="en-CA" w:eastAsia="de-DE"/>
          </w:rPr>
          <w:t xml:space="preserve"> At the lowest rate point, MAP goes down to 5%, which </w:t>
        </w:r>
      </w:ins>
      <w:ins w:id="380" w:author="Jens-Rainer Ohm" w:date="2024-01-24T01:06:00Z">
        <w:r w:rsidR="005B2837">
          <w:rPr>
            <w:lang w:val="en-CA" w:eastAsia="de-DE"/>
          </w:rPr>
          <w:t>appears not very useful.</w:t>
        </w:r>
      </w:ins>
    </w:p>
    <w:p w14:paraId="120D7075" w14:textId="772ECD2D" w:rsidR="009654D9" w:rsidRDefault="009654D9" w:rsidP="004E6A4F">
      <w:pPr>
        <w:rPr>
          <w:ins w:id="381" w:author="Jens-Rainer Ohm" w:date="2024-01-24T01:16:00Z"/>
          <w:lang w:val="en-CA" w:eastAsia="de-DE"/>
        </w:rPr>
      </w:pPr>
      <w:ins w:id="382" w:author="Jens-Rainer Ohm" w:date="2024-01-24T01:02:00Z">
        <w:r>
          <w:rPr>
            <w:lang w:val="en-CA" w:eastAsia="de-DE"/>
          </w:rPr>
          <w:t xml:space="preserve">It was </w:t>
        </w:r>
      </w:ins>
      <w:ins w:id="383" w:author="Jens-Rainer Ohm" w:date="2024-01-24T01:03:00Z">
        <w:r w:rsidR="005B2837">
          <w:rPr>
            <w:lang w:val="en-CA" w:eastAsia="de-DE"/>
          </w:rPr>
          <w:t xml:space="preserve">suggested that it </w:t>
        </w:r>
      </w:ins>
      <w:ins w:id="384" w:author="Jens-Rainer Ohm" w:date="2024-01-24T01:09:00Z">
        <w:r w:rsidR="005B2837">
          <w:rPr>
            <w:lang w:val="en-CA" w:eastAsia="de-DE"/>
          </w:rPr>
          <w:t>would</w:t>
        </w:r>
      </w:ins>
      <w:ins w:id="385" w:author="Jens-Rainer Ohm" w:date="2024-01-24T01:03:00Z">
        <w:r w:rsidR="005B2837">
          <w:rPr>
            <w:lang w:val="en-CA" w:eastAsia="de-DE"/>
          </w:rPr>
          <w:t xml:space="preserve"> be better to make the truncation sequence dependent.</w:t>
        </w:r>
      </w:ins>
      <w:ins w:id="386" w:author="Jens-Rainer Ohm" w:date="2024-01-24T01:11:00Z">
        <w:r w:rsidR="005B2837">
          <w:rPr>
            <w:lang w:val="en-CA" w:eastAsia="de-DE"/>
          </w:rPr>
          <w:t xml:space="preserve"> However, finding a criterion to decide whether the bit depth should be truncated or not might not be straightforward (</w:t>
        </w:r>
      </w:ins>
      <w:ins w:id="387" w:author="Jens-Rainer Ohm" w:date="2024-01-24T01:12:00Z">
        <w:r w:rsidR="005B2837">
          <w:rPr>
            <w:lang w:val="en-CA" w:eastAsia="de-DE"/>
          </w:rPr>
          <w:t xml:space="preserve">the encoder should not directly use knowledge about the exact machine task that is operated, according to testing </w:t>
        </w:r>
      </w:ins>
      <w:ins w:id="388" w:author="Jens-Rainer Ohm" w:date="2024-01-24T01:13:00Z">
        <w:r w:rsidR="005B2837">
          <w:rPr>
            <w:lang w:val="en-CA" w:eastAsia="de-DE"/>
          </w:rPr>
          <w:t>conditions</w:t>
        </w:r>
      </w:ins>
      <w:ins w:id="389" w:author="Jens-Rainer Ohm" w:date="2024-01-24T01:16:00Z">
        <w:r w:rsidR="009C1C22">
          <w:rPr>
            <w:lang w:val="en-CA" w:eastAsia="de-DE"/>
          </w:rPr>
          <w:t>.</w:t>
        </w:r>
      </w:ins>
    </w:p>
    <w:p w14:paraId="598238E6" w14:textId="1BB3AD38" w:rsidR="009C1C22" w:rsidRDefault="009C1C22" w:rsidP="004E6A4F">
      <w:pPr>
        <w:rPr>
          <w:ins w:id="390" w:author="Jens-Rainer Ohm" w:date="2024-01-24T01:19:00Z"/>
          <w:lang w:val="en-CA" w:eastAsia="de-DE"/>
        </w:rPr>
      </w:pPr>
      <w:ins w:id="391" w:author="Jens-Rainer Ohm" w:date="2024-01-24T01:16:00Z">
        <w:r>
          <w:rPr>
            <w:lang w:val="en-CA" w:eastAsia="de-DE"/>
          </w:rPr>
          <w:t xml:space="preserve">It was suggested that inserting zero bits in the </w:t>
        </w:r>
      </w:ins>
      <w:ins w:id="392" w:author="Jens-Rainer Ohm" w:date="2024-01-24T01:18:00Z">
        <w:r>
          <w:rPr>
            <w:lang w:val="en-CA" w:eastAsia="de-DE"/>
          </w:rPr>
          <w:t>left</w:t>
        </w:r>
      </w:ins>
      <w:ins w:id="393" w:author="Jens-Rainer Ohm" w:date="2024-01-24T01:16:00Z">
        <w:r>
          <w:rPr>
            <w:lang w:val="en-CA" w:eastAsia="de-DE"/>
          </w:rPr>
          <w:t xml:space="preserve"> shift</w:t>
        </w:r>
      </w:ins>
      <w:ins w:id="394" w:author="Jens-Rainer Ohm" w:date="2024-01-24T01:17:00Z">
        <w:r>
          <w:rPr>
            <w:lang w:val="en-CA" w:eastAsia="de-DE"/>
          </w:rPr>
          <w:t xml:space="preserve"> might not be optimum. For example, when converting 8 </w:t>
        </w:r>
        <w:proofErr w:type="gramStart"/>
        <w:r>
          <w:rPr>
            <w:lang w:val="en-CA" w:eastAsia="de-DE"/>
          </w:rPr>
          <w:t>bit</w:t>
        </w:r>
        <w:proofErr w:type="gramEnd"/>
        <w:r>
          <w:rPr>
            <w:lang w:val="en-CA" w:eastAsia="de-DE"/>
          </w:rPr>
          <w:t xml:space="preserve"> to 10 bit, inserting “10” </w:t>
        </w:r>
      </w:ins>
      <w:ins w:id="395" w:author="Jens-Rainer Ohm" w:date="2024-01-24T01:18:00Z">
        <w:r>
          <w:rPr>
            <w:lang w:val="en-CA" w:eastAsia="de-DE"/>
          </w:rPr>
          <w:t>would be better (average of values that might have been truncated).</w:t>
        </w:r>
      </w:ins>
    </w:p>
    <w:p w14:paraId="0762E135" w14:textId="0FCBD7FF" w:rsidR="0060240A" w:rsidRDefault="0060240A" w:rsidP="004E6A4F">
      <w:pPr>
        <w:rPr>
          <w:ins w:id="396" w:author="Jens-Rainer Ohm" w:date="2024-01-24T01:26:00Z"/>
          <w:lang w:val="en-CA" w:eastAsia="de-DE"/>
        </w:rPr>
      </w:pPr>
      <w:ins w:id="397" w:author="Jens-Rainer Ohm" w:date="2024-01-24T01:23:00Z">
        <w:r>
          <w:rPr>
            <w:lang w:val="en-CA" w:eastAsia="de-DE"/>
          </w:rPr>
          <w:t xml:space="preserve">It was commented that </w:t>
        </w:r>
      </w:ins>
      <w:ins w:id="398" w:author="Jens-Rainer Ohm" w:date="2024-01-24T01:24:00Z">
        <w:r>
          <w:rPr>
            <w:lang w:val="en-CA" w:eastAsia="de-DE"/>
          </w:rPr>
          <w:t xml:space="preserve">for proposals </w:t>
        </w:r>
        <w:proofErr w:type="spellStart"/>
        <w:r>
          <w:rPr>
            <w:lang w:val="en-CA" w:eastAsia="de-DE"/>
          </w:rPr>
          <w:t>loike</w:t>
        </w:r>
        <w:proofErr w:type="spellEnd"/>
        <w:r>
          <w:rPr>
            <w:lang w:val="en-CA" w:eastAsia="de-DE"/>
          </w:rPr>
          <w:t xml:space="preserve"> this which intend to save bit rate, it would be relevant that the range of quality of the classification retain</w:t>
        </w:r>
      </w:ins>
      <w:ins w:id="399" w:author="Jens-Rainer Ohm" w:date="2024-01-24T01:25:00Z">
        <w:r>
          <w:rPr>
            <w:lang w:val="en-CA" w:eastAsia="de-DE"/>
          </w:rPr>
          <w:t xml:space="preserve">ed. Therefore, </w:t>
        </w:r>
      </w:ins>
      <w:ins w:id="400" w:author="Jens-Rainer Ohm" w:date="2024-01-24T01:23:00Z">
        <w:r>
          <w:rPr>
            <w:lang w:val="en-CA" w:eastAsia="de-DE"/>
          </w:rPr>
          <w:t>it</w:t>
        </w:r>
      </w:ins>
      <w:ins w:id="401" w:author="Jens-Rainer Ohm" w:date="2024-01-24T01:25:00Z">
        <w:r>
          <w:rPr>
            <w:lang w:val="en-CA" w:eastAsia="de-DE"/>
          </w:rPr>
          <w:t xml:space="preserve"> would</w:t>
        </w:r>
      </w:ins>
      <w:ins w:id="402" w:author="Jens-Rainer Ohm" w:date="2024-01-24T01:23:00Z">
        <w:r>
          <w:rPr>
            <w:lang w:val="en-CA" w:eastAsia="de-DE"/>
          </w:rPr>
          <w:t xml:space="preserve"> be more useful </w:t>
        </w:r>
      </w:ins>
      <w:ins w:id="403" w:author="Jens-Rainer Ohm" w:date="2024-01-24T01:24:00Z">
        <w:r>
          <w:rPr>
            <w:lang w:val="en-CA" w:eastAsia="de-DE"/>
          </w:rPr>
          <w:t xml:space="preserve">to </w:t>
        </w:r>
      </w:ins>
      <w:ins w:id="404" w:author="Jens-Rainer Ohm" w:date="2024-01-24T01:25:00Z">
        <w:r>
          <w:rPr>
            <w:lang w:val="en-CA" w:eastAsia="de-DE"/>
          </w:rPr>
          <w:t>compare RD curves at approximately same MAP, rather than same QP.</w:t>
        </w:r>
      </w:ins>
    </w:p>
    <w:p w14:paraId="1A2A0ABC" w14:textId="01D3EACC" w:rsidR="0060240A" w:rsidRDefault="0060240A" w:rsidP="004E6A4F">
      <w:pPr>
        <w:rPr>
          <w:ins w:id="405" w:author="Jens-Rainer Ohm" w:date="2024-01-24T01:30:00Z"/>
          <w:lang w:val="en-CA" w:eastAsia="de-DE"/>
        </w:rPr>
      </w:pPr>
      <w:ins w:id="406" w:author="Jens-Rainer Ohm" w:date="2024-01-24T01:26:00Z">
        <w:r>
          <w:rPr>
            <w:lang w:val="en-CA" w:eastAsia="de-DE"/>
          </w:rPr>
          <w:t>In this context, it was suggested that it would be logical to use lower QP for the lower bit depth, as</w:t>
        </w:r>
      </w:ins>
      <w:ins w:id="407" w:author="Jens-Rainer Ohm" w:date="2024-01-24T01:27:00Z">
        <w:r>
          <w:rPr>
            <w:lang w:val="en-CA" w:eastAsia="de-DE"/>
          </w:rPr>
          <w:t xml:space="preserve"> it brings the rates to similar amount.</w:t>
        </w:r>
      </w:ins>
    </w:p>
    <w:p w14:paraId="39E3493C" w14:textId="6618B03E" w:rsidR="0060240A" w:rsidRPr="00764F99" w:rsidRDefault="0060240A" w:rsidP="004E6A4F">
      <w:pPr>
        <w:rPr>
          <w:lang w:val="en-CA" w:eastAsia="de-DE"/>
        </w:rPr>
      </w:pPr>
      <w:ins w:id="408" w:author="Jens-Rainer Ohm" w:date="2024-01-24T01:30:00Z">
        <w:r>
          <w:rPr>
            <w:lang w:val="en-CA" w:eastAsia="de-DE"/>
          </w:rPr>
          <w:t>Further study to make the results more consistent.</w:t>
        </w:r>
      </w:ins>
    </w:p>
    <w:p w14:paraId="1563E46F" w14:textId="0ABC934D" w:rsidR="00175660" w:rsidRPr="00764F99" w:rsidRDefault="00333F6B" w:rsidP="00175660">
      <w:pPr>
        <w:pStyle w:val="berschrift9"/>
        <w:rPr>
          <w:sz w:val="24"/>
          <w:lang w:val="en-CA" w:eastAsia="de-DE"/>
        </w:rPr>
      </w:pPr>
      <w:hyperlink r:id="rId405" w:history="1">
        <w:r w:rsidR="00175660" w:rsidRPr="00764F99">
          <w:rPr>
            <w:color w:val="0000FF"/>
            <w:sz w:val="24"/>
            <w:u w:val="single"/>
            <w:lang w:val="en-CA" w:eastAsia="de-DE"/>
          </w:rPr>
          <w:t>JVET-AG0242</w:t>
        </w:r>
      </w:hyperlink>
      <w:r w:rsidR="00175660" w:rsidRPr="00764F99">
        <w:rPr>
          <w:sz w:val="24"/>
          <w:lang w:val="en-CA" w:eastAsia="de-DE"/>
        </w:rPr>
        <w:t xml:space="preserve"> Cross-check of JVET-AG0178 (AHG8: Truncating bit depth in video coding for machine tasks) [C. Hollmann (Ericsson)] [late]</w:t>
      </w:r>
    </w:p>
    <w:p w14:paraId="285D110D" w14:textId="77777777" w:rsidR="00175660" w:rsidRPr="00764F99" w:rsidRDefault="00175660" w:rsidP="004E6A4F">
      <w:pPr>
        <w:rPr>
          <w:lang w:val="en-CA" w:eastAsia="de-DE"/>
        </w:rPr>
      </w:pPr>
    </w:p>
    <w:p w14:paraId="2A7231A7" w14:textId="77777777" w:rsidR="004E6A4F" w:rsidRPr="00764F99" w:rsidRDefault="00333F6B" w:rsidP="00CD11E2">
      <w:pPr>
        <w:pStyle w:val="berschrift9"/>
        <w:rPr>
          <w:sz w:val="24"/>
          <w:lang w:val="en-CA" w:eastAsia="de-DE"/>
        </w:rPr>
      </w:pPr>
      <w:hyperlink r:id="rId406" w:history="1">
        <w:r w:rsidR="004E6A4F" w:rsidRPr="00764F99">
          <w:rPr>
            <w:color w:val="0000FF"/>
            <w:sz w:val="24"/>
            <w:u w:val="single"/>
            <w:lang w:val="en-CA" w:eastAsia="de-DE"/>
          </w:rPr>
          <w:t>JVET-A</w:t>
        </w:r>
        <w:r w:rsidR="004E6A4F" w:rsidRPr="00764F99">
          <w:rPr>
            <w:color w:val="0000FF"/>
            <w:sz w:val="24"/>
            <w:u w:val="single"/>
            <w:lang w:val="en-CA" w:eastAsia="de-DE"/>
          </w:rPr>
          <w:t>G</w:t>
        </w:r>
        <w:r w:rsidR="004E6A4F" w:rsidRPr="00764F99">
          <w:rPr>
            <w:color w:val="0000FF"/>
            <w:sz w:val="24"/>
            <w:u w:val="single"/>
            <w:lang w:val="en-CA" w:eastAsia="de-DE"/>
          </w:rPr>
          <w:t>0209</w:t>
        </w:r>
      </w:hyperlink>
      <w:r w:rsidR="004E6A4F" w:rsidRPr="00764F99">
        <w:rPr>
          <w:sz w:val="24"/>
          <w:lang w:val="en-CA" w:eastAsia="de-DE"/>
        </w:rPr>
        <w:t xml:space="preserve"> AHG8: A suggestion for the performance evaluation of VCM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53E115E2" w14:textId="77777777" w:rsidR="00983CC7" w:rsidRDefault="00983CC7" w:rsidP="00983CC7">
      <w:pPr>
        <w:rPr>
          <w:ins w:id="409" w:author="Jens-Rainer Ohm" w:date="2024-01-24T01:41:00Z"/>
        </w:rPr>
      </w:pPr>
      <w:ins w:id="410" w:author="Jens-Rainer Ohm" w:date="2024-01-24T01:41:00Z">
        <w:r>
          <w:rPr>
            <w:lang w:val="en-CA"/>
          </w:rPr>
          <w:t xml:space="preserve">In current common test conditions (CTC) of VCM, for each machine task, only a single machine vision model is used to evaluate the VCM performance. However, even for a specific machine task, there are a variety of machine vision models in the real-world. It is asserted that evaluating VCM performance with only one model may not be stable according to the experimental results in this contribution. And thus, it is proposed to consider including more machine vision models for each machine task in VCM CTC. </w:t>
        </w:r>
      </w:ins>
    </w:p>
    <w:p w14:paraId="14ACBCD3" w14:textId="77777777" w:rsidR="009F2F89" w:rsidRDefault="009F2F89" w:rsidP="004E6A4F">
      <w:pPr>
        <w:rPr>
          <w:ins w:id="411" w:author="Jens-Rainer Ohm" w:date="2024-01-24T01:54:00Z"/>
          <w:lang w:eastAsia="de-DE"/>
        </w:rPr>
      </w:pPr>
    </w:p>
    <w:p w14:paraId="51E833A1" w14:textId="0327C87C" w:rsidR="004E6A4F" w:rsidRDefault="009F2F89" w:rsidP="004E6A4F">
      <w:pPr>
        <w:rPr>
          <w:ins w:id="412" w:author="Jens-Rainer Ohm" w:date="2024-01-24T01:57:00Z"/>
          <w:lang w:eastAsia="de-DE"/>
        </w:rPr>
      </w:pPr>
      <w:ins w:id="413" w:author="Jens-Rainer Ohm" w:date="2024-01-24T01:52:00Z">
        <w:r>
          <w:rPr>
            <w:lang w:eastAsia="de-DE"/>
          </w:rPr>
          <w:t>Using more than one model for the machine task is definitely desirable</w:t>
        </w:r>
      </w:ins>
      <w:ins w:id="414" w:author="Jens-Rainer Ohm" w:date="2024-01-24T01:56:00Z">
        <w:r w:rsidR="00CE5774">
          <w:rPr>
            <w:lang w:eastAsia="de-DE"/>
          </w:rPr>
          <w:t>, and it is obvious that the model performance has high impact on the eval</w:t>
        </w:r>
      </w:ins>
      <w:ins w:id="415" w:author="Jens-Rainer Ohm" w:date="2024-01-24T01:57:00Z">
        <w:r w:rsidR="00CE5774">
          <w:rPr>
            <w:lang w:eastAsia="de-DE"/>
          </w:rPr>
          <w:t>uation criteria.</w:t>
        </w:r>
      </w:ins>
      <w:ins w:id="416" w:author="Jens-Rainer Ohm" w:date="2024-01-24T01:52:00Z">
        <w:r>
          <w:rPr>
            <w:lang w:eastAsia="de-DE"/>
          </w:rPr>
          <w:t xml:space="preserve"> </w:t>
        </w:r>
      </w:ins>
      <w:ins w:id="417" w:author="Jens-Rainer Ohm" w:date="2024-01-24T01:53:00Z">
        <w:r>
          <w:rPr>
            <w:lang w:eastAsia="de-DE"/>
          </w:rPr>
          <w:t xml:space="preserve">However, regarding RD </w:t>
        </w:r>
        <w:proofErr w:type="spellStart"/>
        <w:r>
          <w:rPr>
            <w:lang w:eastAsia="de-DE"/>
          </w:rPr>
          <w:t>behaviour</w:t>
        </w:r>
        <w:proofErr w:type="spellEnd"/>
        <w:r>
          <w:rPr>
            <w:lang w:eastAsia="de-DE"/>
          </w:rPr>
          <w:t>, it may be natural that graphs are crossing when one of the models is</w:t>
        </w:r>
      </w:ins>
      <w:ins w:id="418" w:author="Jens-Rainer Ohm" w:date="2024-01-24T01:54:00Z">
        <w:r>
          <w:rPr>
            <w:lang w:eastAsia="de-DE"/>
          </w:rPr>
          <w:t xml:space="preserve"> </w:t>
        </w:r>
      </w:ins>
      <w:ins w:id="419" w:author="Jens-Rainer Ohm" w:date="2024-01-24T01:53:00Z">
        <w:r>
          <w:rPr>
            <w:lang w:eastAsia="de-DE"/>
          </w:rPr>
          <w:t>more affected by compression ar</w:t>
        </w:r>
      </w:ins>
      <w:ins w:id="420" w:author="Jens-Rainer Ohm" w:date="2024-01-24T01:54:00Z">
        <w:r>
          <w:rPr>
            <w:lang w:eastAsia="de-DE"/>
          </w:rPr>
          <w:t xml:space="preserve">tifacts. Therefore, there is a high probability that results are “inconsistent” </w:t>
        </w:r>
        <w:r w:rsidR="00CE5774">
          <w:rPr>
            <w:lang w:eastAsia="de-DE"/>
          </w:rPr>
          <w:t>according to</w:t>
        </w:r>
      </w:ins>
      <w:ins w:id="421" w:author="Jens-Rainer Ohm" w:date="2024-01-24T01:55:00Z">
        <w:r w:rsidR="00CE5774">
          <w:rPr>
            <w:lang w:eastAsia="de-DE"/>
          </w:rPr>
          <w:t xml:space="preserve"> the analysis of the proposal. May be better to </w:t>
        </w:r>
        <w:proofErr w:type="spellStart"/>
        <w:r w:rsidR="00CE5774">
          <w:rPr>
            <w:lang w:eastAsia="de-DE"/>
          </w:rPr>
          <w:t>analyse</w:t>
        </w:r>
        <w:proofErr w:type="spellEnd"/>
        <w:r w:rsidR="00CE5774">
          <w:rPr>
            <w:lang w:eastAsia="de-DE"/>
          </w:rPr>
          <w:t xml:space="preserve"> the results from different models in a more</w:t>
        </w:r>
      </w:ins>
      <w:ins w:id="422" w:author="Jens-Rainer Ohm" w:date="2024-01-24T01:56:00Z">
        <w:r w:rsidR="00CE5774">
          <w:rPr>
            <w:lang w:eastAsia="de-DE"/>
          </w:rPr>
          <w:t xml:space="preserve"> general way, </w:t>
        </w:r>
        <w:proofErr w:type="gramStart"/>
        <w:r w:rsidR="00CE5774">
          <w:rPr>
            <w:lang w:eastAsia="de-DE"/>
          </w:rPr>
          <w:t>e.g.</w:t>
        </w:r>
        <w:proofErr w:type="gramEnd"/>
        <w:r w:rsidR="00CE5774">
          <w:rPr>
            <w:lang w:eastAsia="de-DE"/>
          </w:rPr>
          <w:t xml:space="preserve"> if they show a consistent tendency.</w:t>
        </w:r>
      </w:ins>
    </w:p>
    <w:p w14:paraId="2842FD0A" w14:textId="03C4AF33" w:rsidR="00CE5774" w:rsidRDefault="00CE5774" w:rsidP="004E6A4F">
      <w:pPr>
        <w:rPr>
          <w:ins w:id="423" w:author="Jens-Rainer Ohm" w:date="2024-01-24T01:59:00Z"/>
          <w:lang w:eastAsia="de-DE"/>
        </w:rPr>
      </w:pPr>
      <w:ins w:id="424" w:author="Jens-Rainer Ohm" w:date="2024-01-24T01:57:00Z">
        <w:r>
          <w:rPr>
            <w:lang w:eastAsia="de-DE"/>
          </w:rPr>
          <w:t xml:space="preserve">A good approach would be to look for models working well on uncompressed data, and </w:t>
        </w:r>
      </w:ins>
      <w:ins w:id="425" w:author="Jens-Rainer Ohm" w:date="2024-01-24T01:58:00Z">
        <w:r>
          <w:rPr>
            <w:lang w:eastAsia="de-DE"/>
          </w:rPr>
          <w:t>then investigate how they react on compression artifacts.</w:t>
        </w:r>
      </w:ins>
    </w:p>
    <w:p w14:paraId="2B81F126" w14:textId="0F6D342F" w:rsidR="00CE5774" w:rsidRPr="00983CC7" w:rsidRDefault="00CE5774" w:rsidP="004E6A4F">
      <w:pPr>
        <w:rPr>
          <w:lang w:eastAsia="de-DE"/>
          <w:rPrChange w:id="426" w:author="Jens-Rainer Ohm" w:date="2024-01-24T01:41:00Z">
            <w:rPr>
              <w:lang w:val="en-CA" w:eastAsia="de-DE"/>
            </w:rPr>
          </w:rPrChange>
        </w:rPr>
      </w:pPr>
      <w:ins w:id="427" w:author="Jens-Rainer Ohm" w:date="2024-01-24T01:59:00Z">
        <w:r>
          <w:rPr>
            <w:lang w:eastAsia="de-DE"/>
          </w:rPr>
          <w:t>Add mandate to AHG</w:t>
        </w:r>
      </w:ins>
    </w:p>
    <w:p w14:paraId="59A21739" w14:textId="76FFB119" w:rsidR="004E6A4F" w:rsidRPr="00764F99" w:rsidRDefault="00333F6B" w:rsidP="00CD11E2">
      <w:pPr>
        <w:pStyle w:val="berschrift9"/>
        <w:rPr>
          <w:sz w:val="24"/>
          <w:lang w:val="en-CA" w:eastAsia="de-DE"/>
        </w:rPr>
      </w:pPr>
      <w:hyperlink r:id="rId407" w:history="1">
        <w:r w:rsidR="004E6A4F" w:rsidRPr="00764F99">
          <w:rPr>
            <w:color w:val="0000FF"/>
            <w:sz w:val="24"/>
            <w:u w:val="single"/>
            <w:lang w:val="en-CA" w:eastAsia="de-DE"/>
          </w:rPr>
          <w:t>JVET-AG</w:t>
        </w:r>
        <w:r w:rsidR="004E6A4F" w:rsidRPr="00764F99">
          <w:rPr>
            <w:color w:val="0000FF"/>
            <w:sz w:val="24"/>
            <w:u w:val="single"/>
            <w:lang w:val="en-CA" w:eastAsia="de-DE"/>
          </w:rPr>
          <w:t>0</w:t>
        </w:r>
        <w:r w:rsidR="004E6A4F" w:rsidRPr="00764F99">
          <w:rPr>
            <w:color w:val="0000FF"/>
            <w:sz w:val="24"/>
            <w:u w:val="single"/>
            <w:lang w:val="en-CA" w:eastAsia="de-DE"/>
          </w:rPr>
          <w:t>212</w:t>
        </w:r>
      </w:hyperlink>
      <w:r w:rsidR="004E6A4F" w:rsidRPr="00764F99">
        <w:rPr>
          <w:sz w:val="24"/>
          <w:lang w:val="en-CA" w:eastAsia="de-DE"/>
        </w:rPr>
        <w:t xml:space="preserve"> AHG8: A post-processing algorithm for machine consumption [B. Li, S. Wang, J. Chen, Y. Ye (Alibaba), S. Wang (</w:t>
      </w:r>
      <w:proofErr w:type="spellStart"/>
      <w:r w:rsidR="004E6A4F" w:rsidRPr="00764F99">
        <w:rPr>
          <w:sz w:val="24"/>
          <w:lang w:val="en-CA" w:eastAsia="de-DE"/>
        </w:rPr>
        <w:t>CityU</w:t>
      </w:r>
      <w:proofErr w:type="spellEnd"/>
      <w:r w:rsidR="004E6A4F" w:rsidRPr="00764F99">
        <w:rPr>
          <w:sz w:val="24"/>
          <w:lang w:val="en-CA" w:eastAsia="de-DE"/>
        </w:rPr>
        <w:t>)]</w:t>
      </w:r>
    </w:p>
    <w:p w14:paraId="1995180F" w14:textId="77777777" w:rsidR="00CE5774" w:rsidRDefault="00CE5774" w:rsidP="00CE5774">
      <w:pPr>
        <w:rPr>
          <w:ins w:id="428" w:author="Jens-Rainer Ohm" w:date="2024-01-24T02:02:00Z"/>
          <w:rFonts w:eastAsia="SimSun"/>
          <w:bCs/>
          <w:szCs w:val="22"/>
          <w:lang w:eastAsia="zh-CN"/>
        </w:rPr>
      </w:pPr>
      <w:ins w:id="429" w:author="Jens-Rainer Ohm" w:date="2024-01-24T02:02:00Z">
        <w:r>
          <w:rPr>
            <w:rFonts w:eastAsia="SimSun"/>
            <w:bCs/>
            <w:szCs w:val="22"/>
            <w:lang w:eastAsia="zh-CN"/>
          </w:rPr>
          <w:t xml:space="preserve">A learning-based video post-processing algorithm in which an enhancement neural network is utilized to process the reconstructed pictures to improve machine task performance is proposed in this contribution. According to the experimental results, it is reported that </w:t>
        </w:r>
        <w:r>
          <w:rPr>
            <w:rFonts w:eastAsia="PMingLiU"/>
            <w:lang w:val="en-CA" w:eastAsia="zh-CN"/>
          </w:rPr>
          <w:t xml:space="preserve">the proposed algorithm </w:t>
        </w:r>
        <w:r>
          <w:rPr>
            <w:rFonts w:eastAsia="PMingLiU"/>
            <w:lang w:val="en-CA" w:eastAsia="zh-TW"/>
          </w:rPr>
          <w:t>achieves 18.46% (RA), 26.35% (LD), 33.70% (AI) BD-rate saving</w:t>
        </w:r>
        <w:r>
          <w:rPr>
            <w:color w:val="000000"/>
            <w:sz w:val="21"/>
            <w:szCs w:val="21"/>
            <w:lang w:val="en-CA"/>
          </w:rPr>
          <w:t xml:space="preserve"> </w:t>
        </w:r>
        <w:r>
          <w:rPr>
            <w:szCs w:val="22"/>
            <w:lang w:val="en-CA"/>
          </w:rPr>
          <w:t>for object detection task on SFU dataset</w:t>
        </w:r>
        <w:r>
          <w:rPr>
            <w:szCs w:val="22"/>
            <w:lang w:val="en-CA" w:eastAsia="zh-CN"/>
          </w:rPr>
          <w:t xml:space="preserve">, and </w:t>
        </w:r>
        <w:r>
          <w:rPr>
            <w:rFonts w:eastAsia="PMingLiU"/>
            <w:lang w:val="en-CA" w:eastAsia="zh-TW"/>
          </w:rPr>
          <w:t>27.86% (RA), 42.96% (LD), 33.70% (AI)</w:t>
        </w:r>
        <w:r>
          <w:rPr>
            <w:lang w:val="en-CA"/>
          </w:rPr>
          <w:t xml:space="preserve"> </w:t>
        </w:r>
        <w:r>
          <w:rPr>
            <w:color w:val="000000"/>
            <w:sz w:val="21"/>
            <w:szCs w:val="21"/>
          </w:rPr>
          <w:t xml:space="preserve">BD-rate savings </w:t>
        </w:r>
        <w:r>
          <w:rPr>
            <w:szCs w:val="22"/>
            <w:lang w:val="en-CA"/>
          </w:rPr>
          <w:t>for object tracking task on TVD dataset. Additional simulation results show that the proposed algorithm can also achieve obvious performance improvement when evaluated with a different machine task model rather than the one specified in VCM CTC.</w:t>
        </w:r>
      </w:ins>
    </w:p>
    <w:p w14:paraId="4A39FFFF" w14:textId="6C360712" w:rsidR="00CD11E2" w:rsidRDefault="00CD11E2" w:rsidP="00CD11E2">
      <w:pPr>
        <w:rPr>
          <w:ins w:id="430" w:author="Jens-Rainer Ohm" w:date="2024-01-24T02:06:00Z"/>
          <w:lang w:eastAsia="de-DE"/>
        </w:rPr>
      </w:pPr>
    </w:p>
    <w:p w14:paraId="6FBA3400" w14:textId="5E2B0CFB" w:rsidR="009F0BC0" w:rsidRDefault="009F0BC0" w:rsidP="00CD11E2">
      <w:pPr>
        <w:rPr>
          <w:ins w:id="431" w:author="Jens-Rainer Ohm" w:date="2024-01-24T02:08:00Z"/>
          <w:lang w:eastAsia="de-DE"/>
        </w:rPr>
      </w:pPr>
      <w:ins w:id="432" w:author="Jens-Rainer Ohm" w:date="2024-01-24T02:06:00Z">
        <w:r>
          <w:rPr>
            <w:lang w:eastAsia="de-DE"/>
          </w:rPr>
          <w:t>It was</w:t>
        </w:r>
      </w:ins>
      <w:ins w:id="433" w:author="Jens-Rainer Ohm" w:date="2024-01-24T02:07:00Z">
        <w:r>
          <w:rPr>
            <w:lang w:eastAsia="de-DE"/>
          </w:rPr>
          <w:t xml:space="preserve"> asked if tests were performed with uncompressed data? No, but the effect of the filter is adapted depending on QP, and at high rat</w:t>
        </w:r>
      </w:ins>
      <w:ins w:id="434" w:author="Jens-Rainer Ohm" w:date="2024-01-24T02:08:00Z">
        <w:r>
          <w:rPr>
            <w:lang w:eastAsia="de-DE"/>
          </w:rPr>
          <w:t>es performance is almost identical.</w:t>
        </w:r>
      </w:ins>
      <w:ins w:id="435" w:author="Jens-Rainer Ohm" w:date="2024-01-24T02:13:00Z">
        <w:r>
          <w:rPr>
            <w:lang w:eastAsia="de-DE"/>
          </w:rPr>
          <w:t xml:space="preserve"> Also, improvement in classification quality is mainly at low bit rates.</w:t>
        </w:r>
      </w:ins>
    </w:p>
    <w:p w14:paraId="2ECE7EB9" w14:textId="604F2737" w:rsidR="009F0BC0" w:rsidRDefault="009F0BC0" w:rsidP="00CD11E2">
      <w:pPr>
        <w:rPr>
          <w:ins w:id="436" w:author="Jens-Rainer Ohm" w:date="2024-01-24T02:09:00Z"/>
          <w:lang w:eastAsia="de-DE"/>
        </w:rPr>
      </w:pPr>
      <w:ins w:id="437" w:author="Jens-Rainer Ohm" w:date="2024-01-24T02:08:00Z">
        <w:r>
          <w:rPr>
            <w:lang w:eastAsia="de-DE"/>
          </w:rPr>
          <w:lastRenderedPageBreak/>
          <w:t xml:space="preserve">Decoding time is significantly increased </w:t>
        </w:r>
      </w:ins>
      <w:ins w:id="438" w:author="Jens-Rainer Ohm" w:date="2024-01-24T02:09:00Z">
        <w:r>
          <w:rPr>
            <w:lang w:eastAsia="de-DE"/>
          </w:rPr>
          <w:t>(approx.10x), run on GPU</w:t>
        </w:r>
      </w:ins>
    </w:p>
    <w:p w14:paraId="57D32215" w14:textId="349DEFCC" w:rsidR="009F0BC0" w:rsidRDefault="009F0BC0" w:rsidP="00CD11E2">
      <w:pPr>
        <w:rPr>
          <w:ins w:id="439" w:author="Jens-Rainer Ohm" w:date="2024-01-24T02:14:00Z"/>
          <w:lang w:eastAsia="de-DE"/>
        </w:rPr>
      </w:pPr>
      <w:ins w:id="440" w:author="Jens-Rainer Ohm" w:date="2024-01-24T02:10:00Z">
        <w:r>
          <w:rPr>
            <w:lang w:eastAsia="de-DE"/>
          </w:rPr>
          <w:t xml:space="preserve">Results confirmed by </w:t>
        </w:r>
      </w:ins>
      <w:ins w:id="441" w:author="Jens-Rainer Ohm" w:date="2024-01-24T02:11:00Z">
        <w:r>
          <w:rPr>
            <w:lang w:eastAsia="de-DE"/>
          </w:rPr>
          <w:t>crosscheck – one remark is the need for large GPU memory</w:t>
        </w:r>
      </w:ins>
    </w:p>
    <w:p w14:paraId="2A052D31" w14:textId="60C4D30D" w:rsidR="009F0BC0" w:rsidRDefault="009F0BC0" w:rsidP="00CD11E2">
      <w:pPr>
        <w:rPr>
          <w:ins w:id="442" w:author="Jens-Rainer Ohm" w:date="2024-01-24T02:15:00Z"/>
          <w:lang w:eastAsia="de-DE"/>
        </w:rPr>
      </w:pPr>
      <w:ins w:id="443" w:author="Jens-Rainer Ohm" w:date="2024-01-24T02:14:00Z">
        <w:r>
          <w:rPr>
            <w:lang w:eastAsia="de-DE"/>
          </w:rPr>
          <w:t>Pure postprocessing, no information on that in the bitstream.</w:t>
        </w:r>
      </w:ins>
    </w:p>
    <w:p w14:paraId="79E17608" w14:textId="46712BE3" w:rsidR="00F016EE" w:rsidRDefault="00F016EE" w:rsidP="00CD11E2">
      <w:pPr>
        <w:rPr>
          <w:ins w:id="444" w:author="Jens-Rainer Ohm" w:date="2024-01-24T02:22:00Z"/>
          <w:lang w:eastAsia="de-DE"/>
        </w:rPr>
      </w:pPr>
      <w:ins w:id="445" w:author="Jens-Rainer Ohm" w:date="2024-01-24T02:15:00Z">
        <w:r>
          <w:rPr>
            <w:lang w:eastAsia="de-DE"/>
          </w:rPr>
          <w:t>Model was t</w:t>
        </w:r>
      </w:ins>
      <w:ins w:id="446" w:author="Jens-Rainer Ohm" w:date="2024-01-24T02:16:00Z">
        <w:r>
          <w:rPr>
            <w:lang w:eastAsia="de-DE"/>
          </w:rPr>
          <w:t>rained with CTC classification</w:t>
        </w:r>
      </w:ins>
      <w:ins w:id="447" w:author="Jens-Rainer Ohm" w:date="2024-01-24T02:21:00Z">
        <w:r>
          <w:rPr>
            <w:lang w:eastAsia="de-DE"/>
          </w:rPr>
          <w:t xml:space="preserve"> model</w:t>
        </w:r>
      </w:ins>
      <w:ins w:id="448" w:author="Jens-Rainer Ohm" w:date="2024-01-24T02:16:00Z">
        <w:r>
          <w:rPr>
            <w:lang w:eastAsia="de-DE"/>
          </w:rPr>
          <w:t xml:space="preserve">, but better result on </w:t>
        </w:r>
      </w:ins>
      <w:ins w:id="449" w:author="Jens-Rainer Ohm" w:date="2024-01-24T02:21:00Z">
        <w:r>
          <w:rPr>
            <w:lang w:eastAsia="de-DE"/>
          </w:rPr>
          <w:t>alternative</w:t>
        </w:r>
      </w:ins>
      <w:ins w:id="450" w:author="Jens-Rainer Ohm" w:date="2024-01-24T02:16:00Z">
        <w:r>
          <w:rPr>
            <w:lang w:eastAsia="de-DE"/>
          </w:rPr>
          <w:t xml:space="preserve"> classification </w:t>
        </w:r>
      </w:ins>
      <w:ins w:id="451" w:author="Jens-Rainer Ohm" w:date="2024-01-24T02:21:00Z">
        <w:r>
          <w:rPr>
            <w:lang w:eastAsia="de-DE"/>
          </w:rPr>
          <w:t>model</w:t>
        </w:r>
      </w:ins>
      <w:ins w:id="452" w:author="Jens-Rainer Ohm" w:date="2024-01-24T02:16:00Z">
        <w:r>
          <w:rPr>
            <w:lang w:eastAsia="de-DE"/>
          </w:rPr>
          <w:t>.</w:t>
        </w:r>
      </w:ins>
      <w:ins w:id="453" w:author="Jens-Rainer Ohm" w:date="2024-01-24T02:19:00Z">
        <w:r>
          <w:rPr>
            <w:lang w:eastAsia="de-DE"/>
          </w:rPr>
          <w:t xml:space="preserve"> </w:t>
        </w:r>
      </w:ins>
      <w:ins w:id="454" w:author="Jens-Rainer Ohm" w:date="2024-01-24T02:20:00Z">
        <w:r>
          <w:rPr>
            <w:lang w:eastAsia="de-DE"/>
          </w:rPr>
          <w:t>Explanation for that?</w:t>
        </w:r>
      </w:ins>
      <w:ins w:id="455" w:author="Jens-Rainer Ohm" w:date="2024-01-24T02:21:00Z">
        <w:r>
          <w:rPr>
            <w:lang w:eastAsia="de-DE"/>
          </w:rPr>
          <w:t xml:space="preserve"> Might it be the case that the alternative model has better performance on uncompressed da</w:t>
        </w:r>
      </w:ins>
      <w:ins w:id="456" w:author="Jens-Rainer Ohm" w:date="2024-01-24T02:22:00Z">
        <w:r>
          <w:rPr>
            <w:lang w:eastAsia="de-DE"/>
          </w:rPr>
          <w:t>ta?</w:t>
        </w:r>
      </w:ins>
    </w:p>
    <w:p w14:paraId="7EAD7AD4" w14:textId="78222989" w:rsidR="00F016EE" w:rsidRDefault="00F016EE" w:rsidP="00CD11E2">
      <w:pPr>
        <w:rPr>
          <w:ins w:id="457" w:author="Jens-Rainer Ohm" w:date="2024-01-24T02:20:00Z"/>
          <w:lang w:eastAsia="de-DE"/>
        </w:rPr>
      </w:pPr>
      <w:ins w:id="458" w:author="Jens-Rainer Ohm" w:date="2024-01-24T02:23:00Z">
        <w:r>
          <w:rPr>
            <w:lang w:eastAsia="de-DE"/>
          </w:rPr>
          <w:t xml:space="preserve">Would it also give benefit for human viewing? </w:t>
        </w:r>
      </w:ins>
      <w:proofErr w:type="gramStart"/>
      <w:ins w:id="459" w:author="Jens-Rainer Ohm" w:date="2024-01-24T02:22:00Z">
        <w:r>
          <w:rPr>
            <w:lang w:eastAsia="de-DE"/>
          </w:rPr>
          <w:t>PSNR</w:t>
        </w:r>
      </w:ins>
      <w:proofErr w:type="gramEnd"/>
      <w:ins w:id="460" w:author="Jens-Rainer Ohm" w:date="2024-01-24T02:23:00Z">
        <w:r>
          <w:rPr>
            <w:lang w:eastAsia="de-DE"/>
          </w:rPr>
          <w:t xml:space="preserve"> results? </w:t>
        </w:r>
      </w:ins>
    </w:p>
    <w:p w14:paraId="24785AA5" w14:textId="092A4FE6" w:rsidR="00F016EE" w:rsidRDefault="0087337D" w:rsidP="00CD11E2">
      <w:pPr>
        <w:rPr>
          <w:ins w:id="461" w:author="Jens-Rainer Ohm" w:date="2024-01-24T02:30:00Z"/>
          <w:lang w:eastAsia="de-DE"/>
        </w:rPr>
      </w:pPr>
      <w:ins w:id="462" w:author="Jens-Rainer Ohm" w:date="2024-01-24T02:34:00Z">
        <w:r>
          <w:rPr>
            <w:lang w:eastAsia="de-DE"/>
          </w:rPr>
          <w:t xml:space="preserve">Proponents are </w:t>
        </w:r>
      </w:ins>
      <w:ins w:id="463" w:author="Jens-Rainer Ohm" w:date="2024-01-24T02:35:00Z">
        <w:r>
          <w:rPr>
            <w:lang w:eastAsia="de-DE"/>
          </w:rPr>
          <w:t>requested to provide additional results on uncompressed performance and PSNR.</w:t>
        </w:r>
      </w:ins>
    </w:p>
    <w:p w14:paraId="5FBEBF93" w14:textId="5137EF34" w:rsidR="0087337D" w:rsidRPr="00CE5774" w:rsidRDefault="0087337D" w:rsidP="00CD11E2">
      <w:pPr>
        <w:rPr>
          <w:lang w:eastAsia="de-DE"/>
          <w:rPrChange w:id="464" w:author="Jens-Rainer Ohm" w:date="2024-01-24T02:02:00Z">
            <w:rPr>
              <w:lang w:val="en-CA" w:eastAsia="de-DE"/>
            </w:rPr>
          </w:rPrChange>
        </w:rPr>
      </w:pPr>
      <w:ins w:id="465" w:author="Jens-Rainer Ohm" w:date="2024-01-24T02:31:00Z">
        <w:r>
          <w:rPr>
            <w:lang w:eastAsia="de-DE"/>
          </w:rPr>
          <w:t>Postfilter is an i</w:t>
        </w:r>
      </w:ins>
      <w:ins w:id="466" w:author="Jens-Rainer Ohm" w:date="2024-01-24T02:30:00Z">
        <w:r>
          <w:rPr>
            <w:lang w:eastAsia="de-DE"/>
          </w:rPr>
          <w:t xml:space="preserve">nteresting </w:t>
        </w:r>
      </w:ins>
      <w:ins w:id="467" w:author="Jens-Rainer Ohm" w:date="2024-01-24T02:31:00Z">
        <w:r>
          <w:rPr>
            <w:lang w:eastAsia="de-DE"/>
          </w:rPr>
          <w:t xml:space="preserve">element of </w:t>
        </w:r>
      </w:ins>
      <w:ins w:id="468" w:author="Jens-Rainer Ohm" w:date="2024-01-24T02:32:00Z">
        <w:r>
          <w:rPr>
            <w:lang w:eastAsia="de-DE"/>
          </w:rPr>
          <w:t xml:space="preserve">completely </w:t>
        </w:r>
      </w:ins>
      <w:ins w:id="469" w:author="Jens-Rainer Ohm" w:date="2024-01-24T02:31:00Z">
        <w:r>
          <w:rPr>
            <w:lang w:eastAsia="de-DE"/>
          </w:rPr>
          <w:t>non-normative processing</w:t>
        </w:r>
      </w:ins>
      <w:ins w:id="470" w:author="Jens-Rainer Ohm" w:date="2024-01-24T02:32:00Z">
        <w:r>
          <w:rPr>
            <w:lang w:eastAsia="de-DE"/>
          </w:rPr>
          <w:t xml:space="preserve"> that should be included in the TR. Not clear </w:t>
        </w:r>
      </w:ins>
      <w:ins w:id="471" w:author="Jens-Rainer Ohm" w:date="2024-01-24T02:33:00Z">
        <w:r>
          <w:rPr>
            <w:lang w:eastAsia="de-DE"/>
          </w:rPr>
          <w:t>if this is the best representative approach, due to high complexity. It was agreed to in</w:t>
        </w:r>
      </w:ins>
      <w:ins w:id="472" w:author="Jens-Rainer Ohm" w:date="2024-01-24T02:34:00Z">
        <w:r>
          <w:rPr>
            <w:lang w:eastAsia="de-DE"/>
          </w:rPr>
          <w:t>clude software in AHG8 software branch for further study by other experts.</w:t>
        </w:r>
      </w:ins>
    </w:p>
    <w:p w14:paraId="35F1A88F" w14:textId="77777777" w:rsidR="009A2328" w:rsidRPr="00F45F53" w:rsidRDefault="00333F6B" w:rsidP="00DA145E">
      <w:pPr>
        <w:pStyle w:val="berschrift9"/>
        <w:rPr>
          <w:sz w:val="24"/>
          <w:lang w:val="en-CA" w:eastAsia="de-DE"/>
        </w:rPr>
      </w:pPr>
      <w:hyperlink r:id="rId408" w:history="1">
        <w:r w:rsidR="009A2328" w:rsidRPr="00F45F53">
          <w:rPr>
            <w:color w:val="0000FF"/>
            <w:sz w:val="24"/>
            <w:u w:val="single"/>
            <w:lang w:val="en-CA" w:eastAsia="de-DE"/>
          </w:rPr>
          <w:t>JVET-AG0314</w:t>
        </w:r>
      </w:hyperlink>
      <w:r w:rsidR="009A2328" w:rsidRPr="00F45F53">
        <w:rPr>
          <w:sz w:val="24"/>
          <w:lang w:val="en-CA" w:eastAsia="de-DE"/>
        </w:rPr>
        <w:t xml:space="preserve"> </w:t>
      </w:r>
      <w:r w:rsidR="009A2328" w:rsidRPr="00DA145E">
        <w:rPr>
          <w:sz w:val="24"/>
          <w:lang w:val="en-CA" w:eastAsia="de-DE"/>
        </w:rPr>
        <w:t>Crosscheck</w:t>
      </w:r>
      <w:r w:rsidR="009A2328" w:rsidRPr="00F45F53">
        <w:rPr>
          <w:sz w:val="24"/>
          <w:lang w:val="en-CA" w:eastAsia="de-DE"/>
        </w:rPr>
        <w:t xml:space="preserve"> of AG0212 (AHG8: A post-processing algorithm for machine consumption) </w:t>
      </w:r>
      <w:r w:rsidR="009A2328">
        <w:rPr>
          <w:sz w:val="24"/>
          <w:lang w:val="en-CA" w:eastAsia="de-DE"/>
        </w:rPr>
        <w:t>[</w:t>
      </w:r>
      <w:r w:rsidR="009A2328" w:rsidRPr="00F45F53">
        <w:rPr>
          <w:sz w:val="24"/>
          <w:lang w:val="en-CA" w:eastAsia="de-DE"/>
        </w:rPr>
        <w:t xml:space="preserve">H. Zhang </w:t>
      </w:r>
      <w:r w:rsidR="009A2328">
        <w:rPr>
          <w:sz w:val="24"/>
          <w:lang w:val="en-CA" w:eastAsia="de-DE"/>
        </w:rPr>
        <w:t>(Nokia)] [late]</w:t>
      </w:r>
    </w:p>
    <w:p w14:paraId="07432511" w14:textId="77777777" w:rsidR="009A2328" w:rsidRPr="00764F99" w:rsidRDefault="009A2328" w:rsidP="00CD11E2">
      <w:pPr>
        <w:rPr>
          <w:lang w:val="en-CA" w:eastAsia="de-DE"/>
        </w:rPr>
      </w:pPr>
    </w:p>
    <w:p w14:paraId="3A61C311" w14:textId="77777777" w:rsidR="004E6A4F" w:rsidRPr="00764F99" w:rsidRDefault="00333F6B" w:rsidP="00CD11E2">
      <w:pPr>
        <w:pStyle w:val="berschrift9"/>
        <w:rPr>
          <w:sz w:val="24"/>
          <w:lang w:val="en-CA" w:eastAsia="de-DE"/>
        </w:rPr>
      </w:pPr>
      <w:hyperlink r:id="rId409"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D3A8E57" w14:textId="58268C31" w:rsidR="004E6A4F" w:rsidRPr="00764F99" w:rsidRDefault="004E6A4F" w:rsidP="004E6A4F">
      <w:pPr>
        <w:rPr>
          <w:lang w:val="en-CA"/>
        </w:rPr>
      </w:pPr>
      <w:r w:rsidRPr="00764F99">
        <w:rPr>
          <w:lang w:val="en-CA"/>
        </w:rPr>
        <w:t>Other contributions</w:t>
      </w:r>
      <w:r w:rsidR="00CD11E2" w:rsidRPr="00764F99">
        <w:rPr>
          <w:lang w:val="en-CA"/>
        </w:rPr>
        <w:t xml:space="preserve"> on</w:t>
      </w:r>
      <w:r w:rsidRPr="00764F99">
        <w:rPr>
          <w:lang w:val="en-CA"/>
        </w:rPr>
        <w:t xml:space="preserve"> related </w:t>
      </w:r>
      <w:r w:rsidRPr="00764F99">
        <w:rPr>
          <w:lang w:val="en-CA" w:eastAsia="de-DE"/>
        </w:rPr>
        <w:t>SEI</w:t>
      </w:r>
      <w:r w:rsidRPr="00764F99">
        <w:rPr>
          <w:lang w:val="en-CA"/>
        </w:rPr>
        <w:t xml:space="preserve"> messages </w:t>
      </w:r>
      <w:ins w:id="473" w:author="Jens-Rainer Ohm" w:date="2024-01-24T01:42:00Z">
        <w:r w:rsidR="00983CC7">
          <w:rPr>
            <w:lang w:val="en-CA"/>
          </w:rPr>
          <w:t xml:space="preserve">and review of this one </w:t>
        </w:r>
      </w:ins>
      <w:r w:rsidRPr="00764F99">
        <w:rPr>
          <w:lang w:val="en-CA"/>
        </w:rPr>
        <w:t xml:space="preserve">– see section </w:t>
      </w:r>
      <w:r w:rsidRPr="00764F99">
        <w:rPr>
          <w:lang w:val="en-CA"/>
        </w:rPr>
        <w:fldChar w:fldCharType="begin"/>
      </w:r>
      <w:r w:rsidRPr="00764F99">
        <w:rPr>
          <w:lang w:val="en-CA"/>
        </w:rPr>
        <w:instrText xml:space="preserve"> REF _Ref148019762 \r \h </w:instrText>
      </w:r>
      <w:r w:rsidRPr="00764F99">
        <w:rPr>
          <w:lang w:val="en-CA"/>
        </w:rPr>
      </w:r>
      <w:r w:rsidRPr="00764F99">
        <w:rPr>
          <w:lang w:val="en-CA"/>
        </w:rPr>
        <w:fldChar w:fldCharType="separate"/>
      </w:r>
      <w:r w:rsidRPr="00764F99">
        <w:rPr>
          <w:lang w:val="en-CA"/>
        </w:rPr>
        <w:t>6.6</w:t>
      </w:r>
      <w:r w:rsidRPr="00764F99">
        <w:rPr>
          <w:lang w:val="en-CA"/>
        </w:rPr>
        <w:fldChar w:fldCharType="end"/>
      </w:r>
    </w:p>
    <w:p w14:paraId="0CF5CB32" w14:textId="5ED935B0" w:rsidR="004E6A4F" w:rsidRPr="00764F99" w:rsidRDefault="004E6A4F" w:rsidP="004E6A4F">
      <w:pPr>
        <w:rPr>
          <w:lang w:val="en-CA" w:eastAsia="de-DE"/>
        </w:rPr>
      </w:pPr>
    </w:p>
    <w:p w14:paraId="060442D6" w14:textId="5B2D9E41" w:rsidR="004E6A4F" w:rsidRPr="00764F99" w:rsidRDefault="00333F6B" w:rsidP="00CD11E2">
      <w:pPr>
        <w:pStyle w:val="berschrift9"/>
        <w:rPr>
          <w:sz w:val="24"/>
          <w:lang w:val="en-CA" w:eastAsia="de-DE"/>
        </w:rPr>
      </w:pPr>
      <w:hyperlink r:id="rId410" w:history="1">
        <w:r w:rsidR="004E6A4F" w:rsidRPr="00764F99">
          <w:rPr>
            <w:color w:val="0000FF"/>
            <w:sz w:val="24"/>
            <w:u w:val="single"/>
            <w:lang w:val="en-CA" w:eastAsia="de-DE"/>
          </w:rPr>
          <w:t>JVET-AG0216</w:t>
        </w:r>
      </w:hyperlink>
      <w:r w:rsidR="004E6A4F" w:rsidRPr="00764F99">
        <w:rPr>
          <w:sz w:val="24"/>
          <w:lang w:val="en-CA" w:eastAsia="de-DE"/>
        </w:rPr>
        <w:t xml:space="preserve"> AHG8: Multi-layer VVC for hybrid machine-human consumption [J. </w:t>
      </w:r>
      <w:proofErr w:type="spellStart"/>
      <w:r w:rsidR="004E6A4F" w:rsidRPr="00764F99">
        <w:rPr>
          <w:sz w:val="24"/>
          <w:lang w:val="en-CA" w:eastAsia="de-DE"/>
        </w:rPr>
        <w:t>Laitinen</w:t>
      </w:r>
      <w:proofErr w:type="spellEnd"/>
      <w:r w:rsidR="004E6A4F" w:rsidRPr="00764F99">
        <w:rPr>
          <w:sz w:val="24"/>
          <w:lang w:val="en-CA" w:eastAsia="de-DE"/>
        </w:rPr>
        <w:t xml:space="preserve">, T. Partanen, A. </w:t>
      </w:r>
      <w:proofErr w:type="spellStart"/>
      <w:r w:rsidR="004E6A4F" w:rsidRPr="00764F99">
        <w:rPr>
          <w:sz w:val="24"/>
          <w:lang w:val="en-CA" w:eastAsia="de-DE"/>
        </w:rPr>
        <w:t>Mercat</w:t>
      </w:r>
      <w:proofErr w:type="spellEnd"/>
      <w:r w:rsidR="004E6A4F" w:rsidRPr="00764F99">
        <w:rPr>
          <w:sz w:val="24"/>
          <w:lang w:val="en-CA" w:eastAsia="de-DE"/>
        </w:rPr>
        <w:t xml:space="preserve">, J. </w:t>
      </w:r>
      <w:proofErr w:type="spellStart"/>
      <w:r w:rsidR="004E6A4F" w:rsidRPr="00764F99">
        <w:rPr>
          <w:sz w:val="24"/>
          <w:lang w:val="en-CA" w:eastAsia="de-DE"/>
        </w:rPr>
        <w:t>Vanne</w:t>
      </w:r>
      <w:proofErr w:type="spellEnd"/>
      <w:r w:rsidR="004E6A4F" w:rsidRPr="00764F99">
        <w:rPr>
          <w:sz w:val="24"/>
          <w:lang w:val="en-CA" w:eastAsia="de-DE"/>
        </w:rPr>
        <w:t xml:space="preserve"> (Tampere University), A. </w:t>
      </w:r>
      <w:proofErr w:type="spellStart"/>
      <w:r w:rsidR="004E6A4F" w:rsidRPr="00764F99">
        <w:rPr>
          <w:sz w:val="24"/>
          <w:lang w:val="en-CA" w:eastAsia="de-DE"/>
        </w:rPr>
        <w:t>Aminlou</w:t>
      </w:r>
      <w:proofErr w:type="spellEnd"/>
      <w:r w:rsidR="004E6A4F" w:rsidRPr="00764F99">
        <w:rPr>
          <w:sz w:val="24"/>
          <w:lang w:val="en-CA" w:eastAsia="de-DE"/>
        </w:rPr>
        <w:t xml:space="preserve">, M. M. </w:t>
      </w:r>
      <w:proofErr w:type="spellStart"/>
      <w:r w:rsidR="004E6A4F" w:rsidRPr="00764F99">
        <w:rPr>
          <w:sz w:val="24"/>
          <w:lang w:val="en-CA" w:eastAsia="de-DE"/>
        </w:rPr>
        <w:t>Hannuksela</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 [late]</w:t>
      </w:r>
    </w:p>
    <w:p w14:paraId="001D16C8" w14:textId="634672A1" w:rsidR="00CD11E2" w:rsidRPr="00764F99" w:rsidRDefault="00F016EE" w:rsidP="00CD11E2">
      <w:pPr>
        <w:rPr>
          <w:lang w:val="en-CA" w:eastAsia="de-DE"/>
        </w:rPr>
      </w:pPr>
      <w:ins w:id="474" w:author="Jens-Rainer Ohm" w:date="2024-01-24T02:24:00Z">
        <w:r w:rsidRPr="00F016EE">
          <w:rPr>
            <w:highlight w:val="yellow"/>
            <w:lang w:val="en-CA" w:eastAsia="de-DE"/>
            <w:rPrChange w:id="475" w:author="Jens-Rainer Ohm" w:date="2024-01-24T02:24:00Z">
              <w:rPr>
                <w:lang w:val="en-CA" w:eastAsia="de-DE"/>
              </w:rPr>
            </w:rPrChange>
          </w:rPr>
          <w:t>TBP</w:t>
        </w:r>
      </w:ins>
    </w:p>
    <w:p w14:paraId="6C84C549" w14:textId="77777777" w:rsidR="004E6A4F" w:rsidRPr="00764F99" w:rsidRDefault="00333F6B" w:rsidP="00CD11E2">
      <w:pPr>
        <w:pStyle w:val="berschrift9"/>
        <w:rPr>
          <w:sz w:val="24"/>
          <w:lang w:val="en-CA" w:eastAsia="de-DE"/>
        </w:rPr>
      </w:pPr>
      <w:hyperlink r:id="rId411" w:history="1">
        <w:r w:rsidR="004E6A4F" w:rsidRPr="00764F99">
          <w:rPr>
            <w:color w:val="0000FF"/>
            <w:sz w:val="24"/>
            <w:u w:val="single"/>
            <w:lang w:val="en-CA" w:eastAsia="de-DE"/>
          </w:rPr>
          <w:t>JVET-AG0217</w:t>
        </w:r>
      </w:hyperlink>
      <w:r w:rsidR="004E6A4F" w:rsidRPr="00764F99">
        <w:rPr>
          <w:sz w:val="24"/>
          <w:lang w:val="en-CA" w:eastAsia="de-DE"/>
        </w:rPr>
        <w:t xml:space="preserve"> AHG8: Reduced residual encoding in VVC for machine consumption [A. Alireza, A. </w:t>
      </w:r>
      <w:proofErr w:type="spellStart"/>
      <w:r w:rsidR="004E6A4F" w:rsidRPr="00764F99">
        <w:rPr>
          <w:sz w:val="24"/>
          <w:lang w:val="en-CA" w:eastAsia="de-DE"/>
        </w:rPr>
        <w:t>Hallapuro</w:t>
      </w:r>
      <w:proofErr w:type="spellEnd"/>
      <w:r w:rsidR="004E6A4F" w:rsidRPr="00764F99">
        <w:rPr>
          <w:sz w:val="24"/>
          <w:lang w:val="en-CA" w:eastAsia="de-DE"/>
        </w:rPr>
        <w:t>, H. Zhang [Nokia] [late]</w:t>
      </w:r>
    </w:p>
    <w:p w14:paraId="4DED8424" w14:textId="23D35C2B" w:rsidR="004E6A4F" w:rsidRDefault="00F016EE" w:rsidP="004E6A4F">
      <w:pPr>
        <w:rPr>
          <w:lang w:val="en-CA" w:eastAsia="de-DE"/>
        </w:rPr>
      </w:pPr>
      <w:ins w:id="476" w:author="Jens-Rainer Ohm" w:date="2024-01-24T02:24:00Z">
        <w:r w:rsidRPr="00F016EE">
          <w:rPr>
            <w:highlight w:val="yellow"/>
            <w:lang w:val="en-CA" w:eastAsia="de-DE"/>
            <w:rPrChange w:id="477" w:author="Jens-Rainer Ohm" w:date="2024-01-24T02:24:00Z">
              <w:rPr>
                <w:lang w:val="en-CA" w:eastAsia="de-DE"/>
              </w:rPr>
            </w:rPrChange>
          </w:rPr>
          <w:t>TBP</w:t>
        </w:r>
      </w:ins>
    </w:p>
    <w:p w14:paraId="23D5D49E" w14:textId="77777777" w:rsidR="009A2328" w:rsidRPr="00F45F53" w:rsidRDefault="00333F6B" w:rsidP="00DA145E">
      <w:pPr>
        <w:pStyle w:val="berschrift9"/>
        <w:rPr>
          <w:sz w:val="24"/>
          <w:lang w:val="en-CA" w:eastAsia="de-DE"/>
        </w:rPr>
      </w:pPr>
      <w:hyperlink r:id="rId412" w:history="1">
        <w:r w:rsidR="009A2328" w:rsidRPr="00F45F53">
          <w:rPr>
            <w:color w:val="0000FF"/>
            <w:sz w:val="24"/>
            <w:u w:val="single"/>
            <w:lang w:val="en-CA" w:eastAsia="de-DE"/>
          </w:rPr>
          <w:t>JVET-AG0317</w:t>
        </w:r>
      </w:hyperlink>
      <w:r w:rsidR="009A2328" w:rsidRPr="00F45F53">
        <w:rPr>
          <w:sz w:val="24"/>
          <w:lang w:val="en-CA" w:eastAsia="de-DE"/>
        </w:rPr>
        <w:t xml:space="preserve"> Crosscheck of </w:t>
      </w:r>
      <w:r w:rsidR="009A2328" w:rsidRPr="00DA145E">
        <w:rPr>
          <w:sz w:val="24"/>
          <w:lang w:val="en-CA" w:eastAsia="de-DE"/>
        </w:rPr>
        <w:t>JVET</w:t>
      </w:r>
      <w:r w:rsidR="009A2328" w:rsidRPr="00F45F53">
        <w:rPr>
          <w:sz w:val="24"/>
          <w:lang w:val="en-CA" w:eastAsia="de-DE"/>
        </w:rPr>
        <w:t xml:space="preserve">-AG0217 (AHG8: Reduced residual encoding in VVC for machine consumption) </w:t>
      </w:r>
      <w:r w:rsidR="009A2328">
        <w:rPr>
          <w:sz w:val="24"/>
          <w:lang w:val="en-CA" w:eastAsia="de-DE"/>
        </w:rPr>
        <w:t>[</w:t>
      </w:r>
      <w:r w:rsidR="009A2328" w:rsidRPr="00F45F53">
        <w:rPr>
          <w:sz w:val="24"/>
          <w:lang w:val="en-CA" w:eastAsia="de-DE"/>
        </w:rPr>
        <w:t>C. Hollmann (Ericsson)</w:t>
      </w:r>
      <w:r w:rsidR="009A2328">
        <w:rPr>
          <w:sz w:val="24"/>
          <w:lang w:val="en-CA" w:eastAsia="de-DE"/>
        </w:rPr>
        <w:t>] late]</w:t>
      </w:r>
      <w:del w:id="478" w:author="Jens-Rainer Ohm" w:date="2024-01-23T15:36:00Z">
        <w:r w:rsidR="009A2328" w:rsidDel="001F0FCA">
          <w:rPr>
            <w:sz w:val="24"/>
            <w:lang w:val="en-CA" w:eastAsia="de-DE"/>
          </w:rPr>
          <w:delText xml:space="preserve"> [miss]</w:delText>
        </w:r>
      </w:del>
    </w:p>
    <w:p w14:paraId="021530D2" w14:textId="77777777" w:rsidR="009A2328" w:rsidRPr="00764F99" w:rsidRDefault="009A2328" w:rsidP="004E6A4F">
      <w:pPr>
        <w:rPr>
          <w:lang w:val="en-CA" w:eastAsia="de-DE"/>
        </w:rPr>
      </w:pPr>
    </w:p>
    <w:p w14:paraId="50D11B07" w14:textId="7791EC25" w:rsidR="005D1FAC" w:rsidRPr="00764F99" w:rsidRDefault="006776FA" w:rsidP="00441641">
      <w:pPr>
        <w:pStyle w:val="berschrift2"/>
        <w:numPr>
          <w:ilvl w:val="1"/>
          <w:numId w:val="50"/>
        </w:numPr>
        <w:rPr>
          <w:lang w:val="en-CA"/>
        </w:rPr>
      </w:pPr>
      <w:bookmarkStart w:id="479" w:name="_Hlk133220924"/>
      <w:bookmarkStart w:id="480" w:name="_Ref135856946"/>
      <w:r w:rsidRPr="00764F99">
        <w:rPr>
          <w:lang w:val="en-CA"/>
        </w:rPr>
        <w:t xml:space="preserve">AHG10: </w:t>
      </w:r>
      <w:r w:rsidR="005D1FAC" w:rsidRPr="00764F99">
        <w:rPr>
          <w:lang w:val="en-CA"/>
        </w:rPr>
        <w:t>Encod</w:t>
      </w:r>
      <w:r w:rsidRPr="00764F99">
        <w:rPr>
          <w:lang w:val="en-CA"/>
        </w:rPr>
        <w:t>ing algorithm</w:t>
      </w:r>
      <w:r w:rsidR="005D1FAC" w:rsidRPr="00764F99">
        <w:rPr>
          <w:lang w:val="en-CA"/>
        </w:rPr>
        <w:t xml:space="preserve"> optimization </w:t>
      </w:r>
      <w:bookmarkEnd w:id="479"/>
      <w:r w:rsidR="005D1FAC" w:rsidRPr="00764F99">
        <w:rPr>
          <w:lang w:val="en-CA"/>
        </w:rPr>
        <w:t>(</w:t>
      </w:r>
      <w:r w:rsidR="000325CF" w:rsidRPr="00764F99">
        <w:rPr>
          <w:lang w:val="en-CA"/>
        </w:rPr>
        <w:t>1</w:t>
      </w:r>
      <w:r w:rsidR="005D1FAC" w:rsidRPr="00764F99">
        <w:rPr>
          <w:lang w:val="en-CA"/>
        </w:rPr>
        <w:t>)</w:t>
      </w:r>
      <w:bookmarkEnd w:id="198"/>
      <w:bookmarkEnd w:id="199"/>
      <w:bookmarkEnd w:id="200"/>
      <w:bookmarkEnd w:id="201"/>
      <w:bookmarkEnd w:id="202"/>
      <w:bookmarkEnd w:id="203"/>
      <w:bookmarkEnd w:id="480"/>
    </w:p>
    <w:p w14:paraId="5D5BCE81" w14:textId="260E0C46" w:rsidR="00811BE5" w:rsidRPr="00764F99" w:rsidRDefault="00811BE5" w:rsidP="00811BE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30AA183" w14:textId="620E6C12" w:rsidR="002A6E61" w:rsidRPr="00764F99" w:rsidRDefault="00333F6B" w:rsidP="00CD11E2">
      <w:pPr>
        <w:pStyle w:val="berschrift9"/>
        <w:rPr>
          <w:sz w:val="24"/>
          <w:lang w:val="en-CA" w:eastAsia="de-DE"/>
        </w:rPr>
      </w:pPr>
      <w:hyperlink r:id="rId413" w:history="1">
        <w:r w:rsidR="002A6E61" w:rsidRPr="00764F99">
          <w:rPr>
            <w:color w:val="0000FF"/>
            <w:sz w:val="24"/>
            <w:u w:val="single"/>
            <w:lang w:val="en-CA" w:eastAsia="de-DE"/>
          </w:rPr>
          <w:t>JVET-AG0055</w:t>
        </w:r>
      </w:hyperlink>
      <w:r w:rsidR="002A6E61" w:rsidRPr="00764F99">
        <w:rPr>
          <w:sz w:val="24"/>
          <w:lang w:val="en-CA" w:eastAsia="de-DE"/>
        </w:rPr>
        <w:t xml:space="preserve"> A</w:t>
      </w:r>
      <w:r w:rsidR="000325CF" w:rsidRPr="00764F99">
        <w:rPr>
          <w:sz w:val="24"/>
          <w:lang w:val="en-CA" w:eastAsia="de-DE"/>
        </w:rPr>
        <w:t>H</w:t>
      </w:r>
      <w:r w:rsidR="002A6E61" w:rsidRPr="00764F99">
        <w:rPr>
          <w:sz w:val="24"/>
          <w:lang w:val="en-CA" w:eastAsia="de-DE"/>
        </w:rPr>
        <w:t xml:space="preserve">G10: CTU-Level Lagrange Multiplier and QP Adaptation for VVC Low-Delay Configuration [H. Guo, C. Zhu, L. Luo, J. Chen (UESTC), Y. </w:t>
      </w:r>
      <w:proofErr w:type="spellStart"/>
      <w:r w:rsidR="002A6E61" w:rsidRPr="00764F99">
        <w:rPr>
          <w:sz w:val="24"/>
          <w:lang w:val="en-CA" w:eastAsia="de-DE"/>
        </w:rPr>
        <w:t>Huo</w:t>
      </w:r>
      <w:proofErr w:type="spellEnd"/>
      <w:r w:rsidR="002A6E61" w:rsidRPr="00764F99">
        <w:rPr>
          <w:sz w:val="24"/>
          <w:lang w:val="en-CA" w:eastAsia="de-DE"/>
        </w:rPr>
        <w:t>, Y. Liu (</w:t>
      </w:r>
      <w:proofErr w:type="spellStart"/>
      <w:r w:rsidR="002A6E61" w:rsidRPr="00764F99">
        <w:rPr>
          <w:sz w:val="24"/>
          <w:lang w:val="en-CA" w:eastAsia="de-DE"/>
        </w:rPr>
        <w:t>Transsion</w:t>
      </w:r>
      <w:proofErr w:type="spellEnd"/>
      <w:r w:rsidR="002A6E61" w:rsidRPr="00764F99">
        <w:rPr>
          <w:sz w:val="24"/>
          <w:lang w:val="en-CA" w:eastAsia="de-DE"/>
        </w:rPr>
        <w:t>)]</w:t>
      </w:r>
    </w:p>
    <w:p w14:paraId="15D3719D" w14:textId="688A6258" w:rsidR="002A6E61" w:rsidRDefault="002A6E61" w:rsidP="00811BE5">
      <w:pPr>
        <w:rPr>
          <w:lang w:val="en-CA"/>
        </w:rPr>
      </w:pPr>
    </w:p>
    <w:p w14:paraId="585C974A" w14:textId="77777777" w:rsidR="00194320" w:rsidRPr="00605F09" w:rsidRDefault="00333F6B" w:rsidP="00194320">
      <w:pPr>
        <w:pStyle w:val="berschrift9"/>
        <w:rPr>
          <w:sz w:val="24"/>
          <w:lang w:val="en-CA" w:eastAsia="de-DE"/>
        </w:rPr>
      </w:pPr>
      <w:hyperlink r:id="rId414" w:history="1">
        <w:r w:rsidR="00194320" w:rsidRPr="00605F09">
          <w:rPr>
            <w:color w:val="0000FF"/>
            <w:sz w:val="24"/>
            <w:u w:val="single"/>
            <w:lang w:val="en-CA" w:eastAsia="de-DE"/>
          </w:rPr>
          <w:t>JVET-AG0280</w:t>
        </w:r>
      </w:hyperlink>
      <w:r w:rsidR="00194320" w:rsidRPr="00605F09">
        <w:rPr>
          <w:sz w:val="24"/>
          <w:lang w:val="en-CA" w:eastAsia="de-DE"/>
        </w:rPr>
        <w:t xml:space="preserve"> Crosscheck of JVET-AG0055 (AhG10: CTU-Level Lagrange Multiplier and QP Adaptation for VVC Low-Delay Configuration) </w:t>
      </w:r>
      <w:r w:rsidR="00194320">
        <w:rPr>
          <w:sz w:val="24"/>
          <w:lang w:val="en-CA" w:eastAsia="de-DE"/>
        </w:rPr>
        <w:t>[</w:t>
      </w:r>
      <w:r w:rsidR="00194320" w:rsidRPr="00605F09">
        <w:rPr>
          <w:sz w:val="24"/>
          <w:lang w:val="en-CA" w:eastAsia="de-DE"/>
        </w:rPr>
        <w:t xml:space="preserve">J. </w:t>
      </w:r>
      <w:proofErr w:type="spellStart"/>
      <w:r w:rsidR="00194320" w:rsidRPr="00605F09">
        <w:rPr>
          <w:sz w:val="24"/>
          <w:lang w:val="en-CA" w:eastAsia="de-DE"/>
        </w:rPr>
        <w:t>Huo</w:t>
      </w:r>
      <w:proofErr w:type="spellEnd"/>
      <w:r w:rsidR="00194320" w:rsidRPr="00605F09">
        <w:rPr>
          <w:sz w:val="24"/>
          <w:lang w:val="en-CA" w:eastAsia="de-DE"/>
        </w:rPr>
        <w:t>, Z. Zhang (</w:t>
      </w:r>
      <w:proofErr w:type="spellStart"/>
      <w:r w:rsidR="00194320" w:rsidRPr="00605F09">
        <w:rPr>
          <w:sz w:val="24"/>
          <w:lang w:val="en-CA" w:eastAsia="de-DE"/>
        </w:rPr>
        <w:t>Xidian</w:t>
      </w:r>
      <w:proofErr w:type="spellEnd"/>
      <w:r w:rsidR="00194320" w:rsidRPr="00605F09">
        <w:rPr>
          <w:sz w:val="24"/>
          <w:lang w:val="en-CA" w:eastAsia="de-DE"/>
        </w:rPr>
        <w:t xml:space="preserve"> Univ.)</w:t>
      </w:r>
      <w:r w:rsidR="00194320">
        <w:rPr>
          <w:sz w:val="24"/>
          <w:lang w:val="en-CA" w:eastAsia="de-DE"/>
        </w:rPr>
        <w:t>] [late]</w:t>
      </w:r>
      <w:del w:id="481" w:author="Jens-Rainer Ohm" w:date="2024-01-23T15:37:00Z">
        <w:r w:rsidR="00194320" w:rsidDel="006A156F">
          <w:rPr>
            <w:sz w:val="24"/>
            <w:lang w:val="en-CA" w:eastAsia="de-DE"/>
          </w:rPr>
          <w:delText xml:space="preserve"> [miss]</w:delText>
        </w:r>
      </w:del>
    </w:p>
    <w:p w14:paraId="1FEBAFE0" w14:textId="77777777" w:rsidR="00194320" w:rsidRPr="00764F99" w:rsidRDefault="00194320" w:rsidP="00811BE5">
      <w:pPr>
        <w:rPr>
          <w:lang w:val="en-CA"/>
        </w:rPr>
      </w:pPr>
    </w:p>
    <w:p w14:paraId="39E9AC86" w14:textId="03D4D295" w:rsidR="007E2879" w:rsidRPr="00764F99" w:rsidRDefault="007E2879" w:rsidP="007E2879">
      <w:pPr>
        <w:pStyle w:val="berschrift2"/>
        <w:rPr>
          <w:lang w:val="en-CA"/>
        </w:rPr>
      </w:pPr>
      <w:bookmarkStart w:id="482" w:name="_Ref108361685"/>
      <w:bookmarkStart w:id="483" w:name="_Ref76598231"/>
      <w:bookmarkStart w:id="484" w:name="_Ref104396455"/>
      <w:r w:rsidRPr="00764F99">
        <w:rPr>
          <w:lang w:val="en-CA"/>
        </w:rPr>
        <w:lastRenderedPageBreak/>
        <w:t>AHG13: Film grain synthesis (</w:t>
      </w:r>
      <w:del w:id="485" w:author="Jens-Rainer Ohm" w:date="2024-01-23T15:27:00Z">
        <w:r w:rsidR="009A2328" w:rsidDel="00D76D67">
          <w:rPr>
            <w:lang w:val="en-CA"/>
          </w:rPr>
          <w:delText>4</w:delText>
        </w:r>
      </w:del>
      <w:ins w:id="486" w:author="Jens-Rainer Ohm" w:date="2024-01-23T15:27:00Z">
        <w:r w:rsidR="00D76D67">
          <w:rPr>
            <w:lang w:val="en-CA"/>
          </w:rPr>
          <w:t>5</w:t>
        </w:r>
      </w:ins>
      <w:r w:rsidR="00F90197" w:rsidRPr="00764F99">
        <w:rPr>
          <w:lang w:val="en-CA"/>
        </w:rPr>
        <w:t>+</w:t>
      </w:r>
      <w:r w:rsidR="00314EF8" w:rsidRPr="00764F99">
        <w:rPr>
          <w:lang w:val="en-CA"/>
        </w:rPr>
        <w:t>4</w:t>
      </w:r>
      <w:r w:rsidRPr="00764F99">
        <w:rPr>
          <w:lang w:val="en-CA"/>
        </w:rPr>
        <w:t>)</w:t>
      </w:r>
      <w:bookmarkEnd w:id="482"/>
    </w:p>
    <w:p w14:paraId="12D0E08A" w14:textId="58DB0FD8" w:rsidR="00B64245" w:rsidRPr="00764F99" w:rsidRDefault="00B64245" w:rsidP="00B64245">
      <w:pPr>
        <w:rPr>
          <w:lang w:val="en-CA"/>
        </w:rPr>
      </w:pPr>
      <w:bookmarkStart w:id="487" w:name="_Ref63928316"/>
      <w:bookmarkStart w:id="488" w:name="_Ref104407526"/>
      <w:bookmarkStart w:id="489" w:name="_Ref117582037"/>
      <w:bookmarkStart w:id="490" w:name="_Ref127376779"/>
      <w:r w:rsidRPr="00764F99">
        <w:rPr>
          <w:lang w:val="en-CA"/>
        </w:rPr>
        <w:t xml:space="preserve">Contributions in this area were discussed at </w:t>
      </w:r>
      <w:del w:id="491" w:author="Jens-Rainer Ohm" w:date="2024-01-23T06:06:00Z">
        <w:r w:rsidRPr="00764F99" w:rsidDel="00906E86">
          <w:rPr>
            <w:lang w:val="en-CA"/>
          </w:rPr>
          <w:delText>XXXX</w:delText>
        </w:r>
      </w:del>
      <w:ins w:id="492" w:author="Jens-Rainer Ohm" w:date="2024-01-23T06:06:00Z">
        <w:r w:rsidR="00906E86">
          <w:rPr>
            <w:lang w:val="en-CA"/>
          </w:rPr>
          <w:t>0500</w:t>
        </w:r>
      </w:ins>
      <w:r w:rsidRPr="00764F99">
        <w:rPr>
          <w:lang w:val="en-CA"/>
        </w:rPr>
        <w:t>–</w:t>
      </w:r>
      <w:del w:id="493" w:author="Jens-Rainer Ohm" w:date="2024-01-23T08:05:00Z">
        <w:r w:rsidRPr="00764F99" w:rsidDel="00D41270">
          <w:rPr>
            <w:lang w:val="en-CA"/>
          </w:rPr>
          <w:delText xml:space="preserve">XXXX </w:delText>
        </w:r>
      </w:del>
      <w:ins w:id="494" w:author="Jens-Rainer Ohm" w:date="2024-01-23T08:05:00Z">
        <w:r w:rsidR="00D41270">
          <w:rPr>
            <w:lang w:val="en-CA"/>
          </w:rPr>
          <w:t>0705</w:t>
        </w:r>
        <w:r w:rsidR="00D41270" w:rsidRPr="00764F99">
          <w:rPr>
            <w:lang w:val="en-CA"/>
          </w:rPr>
          <w:t xml:space="preserve"> </w:t>
        </w:r>
      </w:ins>
      <w:r w:rsidRPr="00764F99">
        <w:rPr>
          <w:lang w:val="en-CA"/>
        </w:rPr>
        <w:t xml:space="preserve">on </w:t>
      </w:r>
      <w:del w:id="495" w:author="Jens-Rainer Ohm" w:date="2024-01-23T06:06:00Z">
        <w:r w:rsidRPr="00764F99" w:rsidDel="00906E86">
          <w:rPr>
            <w:lang w:val="en-CA"/>
          </w:rPr>
          <w:delText xml:space="preserve">XXday </w:delText>
        </w:r>
      </w:del>
      <w:ins w:id="496" w:author="Jens-Rainer Ohm" w:date="2024-01-23T06:06:00Z">
        <w:r w:rsidR="00906E86">
          <w:rPr>
            <w:lang w:val="en-CA"/>
          </w:rPr>
          <w:t>Tues</w:t>
        </w:r>
        <w:r w:rsidR="00906E86" w:rsidRPr="00764F99">
          <w:rPr>
            <w:lang w:val="en-CA"/>
          </w:rPr>
          <w:t xml:space="preserve">day </w:t>
        </w:r>
      </w:ins>
      <w:del w:id="497" w:author="Jens-Rainer Ohm" w:date="2024-01-23T06:06:00Z">
        <w:r w:rsidRPr="00764F99" w:rsidDel="00906E86">
          <w:rPr>
            <w:lang w:val="en-CA"/>
          </w:rPr>
          <w:delText xml:space="preserve">XX </w:delText>
        </w:r>
      </w:del>
      <w:ins w:id="498" w:author="Jens-Rainer Ohm" w:date="2024-01-23T06:06:00Z">
        <w:r w:rsidR="00906E86">
          <w:rPr>
            <w:lang w:val="en-CA"/>
          </w:rPr>
          <w:t>23</w:t>
        </w:r>
        <w:r w:rsidR="00906E86" w:rsidRPr="00764F99">
          <w:rPr>
            <w:lang w:val="en-CA"/>
          </w:rPr>
          <w:t xml:space="preserve"> </w:t>
        </w:r>
      </w:ins>
      <w:r w:rsidRPr="00764F99">
        <w:rPr>
          <w:lang w:val="en-CA"/>
        </w:rPr>
        <w:t xml:space="preserve">Jan. 2024 (chaired by </w:t>
      </w:r>
      <w:del w:id="499" w:author="Jens-Rainer Ohm" w:date="2024-01-23T06:06:00Z">
        <w:r w:rsidRPr="00764F99" w:rsidDel="00906E86">
          <w:rPr>
            <w:lang w:val="en-CA"/>
          </w:rPr>
          <w:delText>XXX</w:delText>
        </w:r>
      </w:del>
      <w:ins w:id="500" w:author="Jens-Rainer Ohm" w:date="2024-01-23T06:06:00Z">
        <w:r w:rsidR="00906E86">
          <w:rPr>
            <w:lang w:val="en-CA"/>
          </w:rPr>
          <w:t>JRO</w:t>
        </w:r>
      </w:ins>
      <w:r w:rsidRPr="00764F99">
        <w:rPr>
          <w:lang w:val="en-CA"/>
        </w:rPr>
        <w:t>).</w:t>
      </w:r>
    </w:p>
    <w:p w14:paraId="3A183241" w14:textId="77777777" w:rsidR="008909E6" w:rsidRPr="00544E6A" w:rsidRDefault="00333F6B" w:rsidP="00CD11E2">
      <w:pPr>
        <w:pStyle w:val="berschrift9"/>
        <w:rPr>
          <w:sz w:val="24"/>
          <w:lang w:val="de-DE" w:eastAsia="de-DE"/>
        </w:rPr>
      </w:pPr>
      <w:hyperlink r:id="rId415" w:history="1">
        <w:r w:rsidR="008909E6" w:rsidRPr="00544E6A">
          <w:rPr>
            <w:color w:val="0000FF"/>
            <w:sz w:val="24"/>
            <w:u w:val="single"/>
            <w:lang w:val="de-DE" w:eastAsia="de-DE"/>
          </w:rPr>
          <w:t>JVET-A</w:t>
        </w:r>
        <w:r w:rsidR="008909E6" w:rsidRPr="00544E6A">
          <w:rPr>
            <w:color w:val="0000FF"/>
            <w:sz w:val="24"/>
            <w:u w:val="single"/>
            <w:lang w:val="de-DE" w:eastAsia="de-DE"/>
          </w:rPr>
          <w:t>G</w:t>
        </w:r>
        <w:r w:rsidR="008909E6" w:rsidRPr="00544E6A">
          <w:rPr>
            <w:color w:val="0000FF"/>
            <w:sz w:val="24"/>
            <w:u w:val="single"/>
            <w:lang w:val="de-DE" w:eastAsia="de-DE"/>
          </w:rPr>
          <w:t>0101</w:t>
        </w:r>
      </w:hyperlink>
      <w:r w:rsidR="008909E6" w:rsidRPr="00544E6A">
        <w:rPr>
          <w:sz w:val="24"/>
          <w:lang w:val="de-DE" w:eastAsia="de-DE"/>
        </w:rPr>
        <w:t xml:space="preserve"> AHG9: Film </w:t>
      </w:r>
      <w:proofErr w:type="spellStart"/>
      <w:r w:rsidR="008909E6" w:rsidRPr="00544E6A">
        <w:rPr>
          <w:sz w:val="24"/>
          <w:lang w:val="de-DE" w:eastAsia="de-DE"/>
        </w:rPr>
        <w:t>grain</w:t>
      </w:r>
      <w:proofErr w:type="spellEnd"/>
      <w:r w:rsidR="008909E6" w:rsidRPr="00544E6A">
        <w:rPr>
          <w:sz w:val="24"/>
          <w:lang w:val="de-DE" w:eastAsia="de-DE"/>
        </w:rPr>
        <w:t xml:space="preserve"> adaptive SEI </w:t>
      </w:r>
      <w:proofErr w:type="spellStart"/>
      <w:r w:rsidR="008909E6" w:rsidRPr="00544E6A">
        <w:rPr>
          <w:sz w:val="24"/>
          <w:lang w:val="de-DE" w:eastAsia="de-DE"/>
        </w:rPr>
        <w:t>message</w:t>
      </w:r>
      <w:proofErr w:type="spellEnd"/>
      <w:r w:rsidR="008909E6" w:rsidRPr="00544E6A">
        <w:rPr>
          <w:sz w:val="24"/>
          <w:lang w:val="de-DE" w:eastAsia="de-DE"/>
        </w:rPr>
        <w:t xml:space="preserve"> [Y. Gao, S.-W. Xie, Y.-X. Bai, M.-H. Jia, C. Huang, P. Wu (ZTE)]</w:t>
      </w:r>
    </w:p>
    <w:p w14:paraId="1AB549F7" w14:textId="77777777" w:rsidR="00906E86" w:rsidRDefault="00906E86" w:rsidP="00906E86">
      <w:pPr>
        <w:rPr>
          <w:ins w:id="501" w:author="Jens-Rainer Ohm" w:date="2024-01-23T06:07:00Z"/>
          <w:rFonts w:eastAsia="SimSun"/>
          <w:lang w:eastAsia="zh-CN"/>
        </w:rPr>
      </w:pPr>
      <w:ins w:id="502" w:author="Jens-Rainer Ohm" w:date="2024-01-23T06:07:00Z">
        <w:r>
          <w:rPr>
            <w:rFonts w:eastAsia="SimSun"/>
            <w:lang w:eastAsia="zh-CN"/>
          </w:rPr>
          <w:t>It is proposed to define a new film grain adaptive SEI message to specify the regions that the film grain applies, wherein:</w:t>
        </w:r>
      </w:ins>
    </w:p>
    <w:p w14:paraId="37E33DA1" w14:textId="77777777" w:rsidR="00906E86" w:rsidRDefault="00906E86" w:rsidP="00906E86">
      <w:pPr>
        <w:numPr>
          <w:ilvl w:val="0"/>
          <w:numId w:val="672"/>
        </w:numPr>
        <w:rPr>
          <w:ins w:id="503" w:author="Jens-Rainer Ohm" w:date="2024-01-23T06:07:00Z"/>
          <w:rFonts w:eastAsia="SimSun"/>
          <w:lang w:eastAsia="zh-CN"/>
        </w:rPr>
      </w:pPr>
      <w:ins w:id="504" w:author="Jens-Rainer Ohm" w:date="2024-01-23T06:07:00Z">
        <w:r>
          <w:rPr>
            <w:rFonts w:eastAsia="SimSun"/>
            <w:lang w:eastAsia="zh-CN"/>
          </w:rPr>
          <w:t>these regions may include the external regions or/and the internal regions.</w:t>
        </w:r>
      </w:ins>
    </w:p>
    <w:p w14:paraId="23C02C78" w14:textId="77777777" w:rsidR="00906E86" w:rsidRDefault="00906E86" w:rsidP="00906E86">
      <w:pPr>
        <w:numPr>
          <w:ilvl w:val="0"/>
          <w:numId w:val="672"/>
        </w:numPr>
        <w:rPr>
          <w:ins w:id="505" w:author="Jens-Rainer Ohm" w:date="2024-01-23T06:07:00Z"/>
          <w:rFonts w:eastAsia="SimSun"/>
          <w:lang w:eastAsia="zh-CN"/>
        </w:rPr>
      </w:pPr>
      <w:ins w:id="506" w:author="Jens-Rainer Ohm" w:date="2024-01-23T06:07:00Z">
        <w:r>
          <w:rPr>
            <w:rFonts w:eastAsia="SimSun"/>
            <w:lang w:eastAsia="zh-CN"/>
          </w:rPr>
          <w:t xml:space="preserve">external regions refer to the existing </w:t>
        </w:r>
        <w:r>
          <w:rPr>
            <w:rFonts w:eastAsia="SimSun"/>
            <w:szCs w:val="22"/>
            <w:lang w:eastAsia="zh-CN"/>
          </w:rPr>
          <w:t xml:space="preserve">available </w:t>
        </w:r>
        <w:r>
          <w:rPr>
            <w:rFonts w:eastAsia="SimSun"/>
            <w:lang w:eastAsia="zh-CN"/>
          </w:rPr>
          <w:t xml:space="preserve">regions defined through different type of SEI messages or other approach. </w:t>
        </w:r>
      </w:ins>
    </w:p>
    <w:p w14:paraId="1E76CF69" w14:textId="77777777" w:rsidR="00906E86" w:rsidRDefault="00906E86" w:rsidP="00906E86">
      <w:pPr>
        <w:numPr>
          <w:ilvl w:val="0"/>
          <w:numId w:val="672"/>
        </w:numPr>
        <w:rPr>
          <w:ins w:id="507" w:author="Jens-Rainer Ohm" w:date="2024-01-23T06:07:00Z"/>
          <w:rFonts w:eastAsia="SimSun"/>
          <w:lang w:eastAsia="zh-CN"/>
        </w:rPr>
      </w:pPr>
      <w:ins w:id="508" w:author="Jens-Rainer Ohm" w:date="2024-01-23T06:07:00Z">
        <w:r>
          <w:rPr>
            <w:rFonts w:eastAsia="SimSun"/>
            <w:lang w:eastAsia="zh-CN"/>
          </w:rPr>
          <w:t>internal regions refer to the regions defined in the film grain adaptive SEI message.</w:t>
        </w:r>
      </w:ins>
    </w:p>
    <w:p w14:paraId="065ACBBA" w14:textId="3C35A82E" w:rsidR="00B64245" w:rsidRDefault="00906E86" w:rsidP="00B64245">
      <w:pPr>
        <w:rPr>
          <w:ins w:id="509" w:author="Jens-Rainer Ohm" w:date="2024-01-23T06:16:00Z"/>
        </w:rPr>
      </w:pPr>
      <w:ins w:id="510" w:author="Jens-Rainer Ohm" w:date="2024-01-23T06:13:00Z">
        <w:r>
          <w:t xml:space="preserve">What is the benefit of the “external” </w:t>
        </w:r>
        <w:proofErr w:type="spellStart"/>
        <w:r>
          <w:t>signalling</w:t>
        </w:r>
        <w:proofErr w:type="spellEnd"/>
        <w:r>
          <w:t xml:space="preserve">? </w:t>
        </w:r>
      </w:ins>
      <w:ins w:id="511" w:author="Jens-Rainer Ohm" w:date="2024-01-23T06:14:00Z">
        <w:r>
          <w:t xml:space="preserve">As </w:t>
        </w:r>
        <w:r w:rsidR="00043D0F">
          <w:t xml:space="preserve">it is rectangular, the </w:t>
        </w:r>
        <w:proofErr w:type="spellStart"/>
        <w:r w:rsidR="00043D0F">
          <w:t>signalling</w:t>
        </w:r>
        <w:proofErr w:type="spellEnd"/>
        <w:r w:rsidR="00043D0F">
          <w:t xml:space="preserve"> overhead of “internal” is not large</w:t>
        </w:r>
      </w:ins>
      <w:ins w:id="512" w:author="Jens-Rainer Ohm" w:date="2024-01-23T06:15:00Z">
        <w:r w:rsidR="00043D0F">
          <w:t>, and the ann</w:t>
        </w:r>
      </w:ins>
      <w:ins w:id="513" w:author="Jens-Rainer Ohm" w:date="2024-01-23T06:16:00Z">
        <w:r w:rsidR="00043D0F">
          <w:t>otated regions SEI includes many elements that are not at all needed.</w:t>
        </w:r>
      </w:ins>
    </w:p>
    <w:p w14:paraId="55343EB4" w14:textId="2E8194C9" w:rsidR="00043D0F" w:rsidRPr="00906E86" w:rsidRDefault="00043D0F" w:rsidP="00B64245">
      <w:pPr>
        <w:rPr>
          <w:rPrChange w:id="514" w:author="Jens-Rainer Ohm" w:date="2024-01-23T06:07:00Z">
            <w:rPr>
              <w:lang w:val="de-DE"/>
            </w:rPr>
          </w:rPrChange>
        </w:rPr>
      </w:pPr>
      <w:ins w:id="515" w:author="Jens-Rainer Ohm" w:date="2024-01-23T06:17:00Z">
        <w:r>
          <w:t xml:space="preserve">It was commented that </w:t>
        </w:r>
      </w:ins>
      <w:ins w:id="516" w:author="Jens-Rainer Ohm" w:date="2024-01-23T06:18:00Z">
        <w:r>
          <w:t xml:space="preserve">the establishment of such a combination is </w:t>
        </w:r>
        <w:proofErr w:type="spellStart"/>
        <w:r>
          <w:t>inrtroducing</w:t>
        </w:r>
        <w:proofErr w:type="spellEnd"/>
        <w:r>
          <w:t xml:space="preserve"> an undes</w:t>
        </w:r>
      </w:ins>
      <w:ins w:id="517" w:author="Jens-Rainer Ohm" w:date="2024-01-23T06:19:00Z">
        <w:r>
          <w:t>irable relationship.</w:t>
        </w:r>
      </w:ins>
    </w:p>
    <w:p w14:paraId="6315310E" w14:textId="77777777" w:rsidR="008909E6" w:rsidRPr="00764F99" w:rsidRDefault="00333F6B" w:rsidP="00CD11E2">
      <w:pPr>
        <w:pStyle w:val="berschrift9"/>
        <w:rPr>
          <w:sz w:val="24"/>
          <w:lang w:val="en-CA" w:eastAsia="de-DE"/>
        </w:rPr>
      </w:pPr>
      <w:hyperlink r:id="rId416" w:history="1">
        <w:r w:rsidR="008909E6" w:rsidRPr="00764F99">
          <w:rPr>
            <w:color w:val="0000FF"/>
            <w:sz w:val="24"/>
            <w:u w:val="single"/>
            <w:lang w:val="en-CA" w:eastAsia="de-DE"/>
          </w:rPr>
          <w:t>JVET-A</w:t>
        </w:r>
        <w:r w:rsidR="008909E6" w:rsidRPr="00764F99">
          <w:rPr>
            <w:color w:val="0000FF"/>
            <w:sz w:val="24"/>
            <w:u w:val="single"/>
            <w:lang w:val="en-CA" w:eastAsia="de-DE"/>
          </w:rPr>
          <w:t>G</w:t>
        </w:r>
        <w:r w:rsidR="008909E6" w:rsidRPr="00764F99">
          <w:rPr>
            <w:color w:val="0000FF"/>
            <w:sz w:val="24"/>
            <w:u w:val="single"/>
            <w:lang w:val="en-CA" w:eastAsia="de-DE"/>
          </w:rPr>
          <w:t>0140</w:t>
        </w:r>
      </w:hyperlink>
      <w:r w:rsidR="008909E6" w:rsidRPr="00764F99">
        <w:rPr>
          <w:sz w:val="24"/>
          <w:lang w:val="en-CA" w:eastAsia="de-DE"/>
        </w:rPr>
        <w:t xml:space="preserve"> AHG9/AHG13: FGS Extension SEI message for spatial adaptation [G. </w:t>
      </w:r>
      <w:proofErr w:type="spellStart"/>
      <w:r w:rsidR="008909E6" w:rsidRPr="00764F99">
        <w:rPr>
          <w:sz w:val="24"/>
          <w:lang w:val="en-CA" w:eastAsia="de-DE"/>
        </w:rPr>
        <w:t>Teniou</w:t>
      </w:r>
      <w:proofErr w:type="spellEnd"/>
      <w:r w:rsidR="008909E6" w:rsidRPr="00764F99">
        <w:rPr>
          <w:sz w:val="24"/>
          <w:lang w:val="en-CA" w:eastAsia="de-DE"/>
        </w:rPr>
        <w:t>, S. Wenger, A. Hinds (Tencent)]</w:t>
      </w:r>
    </w:p>
    <w:p w14:paraId="1F9AEEF1" w14:textId="77777777" w:rsidR="00043D0F" w:rsidRDefault="00043D0F" w:rsidP="00043D0F">
      <w:pPr>
        <w:rPr>
          <w:ins w:id="518" w:author="Jens-Rainer Ohm" w:date="2024-01-23T06:21:00Z"/>
          <w:lang w:val="en-CA"/>
        </w:rPr>
      </w:pPr>
      <w:ins w:id="519" w:author="Jens-Rainer Ohm" w:date="2024-01-23T06:21:00Z">
        <w:r>
          <w:rPr>
            <w:lang w:val="en-CA"/>
          </w:rPr>
          <w:t>The proposed contribution is a follow-up of previous meeting inputs on FGS spatial adaptation. Taking into account the comments made on the importance to not modify the existing FGC SEI message, this proposal follows the suggested approach to develop a dedicated FGS Extension SEI message dealing with relative spatial application of film grain values in the picture.</w:t>
        </w:r>
      </w:ins>
    </w:p>
    <w:p w14:paraId="352FDB26" w14:textId="7C612CDF" w:rsidR="008909E6" w:rsidRDefault="00043D0F" w:rsidP="00B64245">
      <w:pPr>
        <w:rPr>
          <w:ins w:id="520" w:author="Jens-Rainer Ohm" w:date="2024-01-23T06:28:00Z"/>
          <w:lang w:val="en-CA"/>
        </w:rPr>
      </w:pPr>
      <w:ins w:id="521" w:author="Jens-Rainer Ohm" w:date="2024-01-23T06:23:00Z">
        <w:r>
          <w:rPr>
            <w:lang w:val="en-CA"/>
          </w:rPr>
          <w:t xml:space="preserve">Has </w:t>
        </w:r>
      </w:ins>
      <w:ins w:id="522" w:author="Jens-Rainer Ohm" w:date="2024-01-23T06:24:00Z">
        <w:r>
          <w:rPr>
            <w:lang w:val="en-CA"/>
          </w:rPr>
          <w:t xml:space="preserve">replicated syntax and semantics of existing SEI, extending it by </w:t>
        </w:r>
        <w:r w:rsidR="009F5817">
          <w:rPr>
            <w:lang w:val="en-CA"/>
          </w:rPr>
          <w:t>region information (one or several bounding boxes</w:t>
        </w:r>
      </w:ins>
      <w:ins w:id="523" w:author="Jens-Rainer Ohm" w:date="2024-01-23T06:28:00Z">
        <w:r w:rsidR="009F5817">
          <w:rPr>
            <w:lang w:val="en-CA"/>
          </w:rPr>
          <w:t xml:space="preserve">, </w:t>
        </w:r>
      </w:ins>
      <w:ins w:id="524" w:author="Jens-Rainer Ohm" w:date="2024-01-23T06:29:00Z">
        <w:r w:rsidR="009F5817">
          <w:rPr>
            <w:lang w:val="en-CA"/>
          </w:rPr>
          <w:t xml:space="preserve">max. </w:t>
        </w:r>
      </w:ins>
      <w:ins w:id="525" w:author="Jens-Rainer Ohm" w:date="2024-01-23T06:28:00Z">
        <w:r w:rsidR="009F5817">
          <w:rPr>
            <w:lang w:val="en-CA"/>
          </w:rPr>
          <w:t xml:space="preserve">number of regions limited </w:t>
        </w:r>
      </w:ins>
      <w:ins w:id="526" w:author="Jens-Rainer Ohm" w:date="2024-01-23T06:29:00Z">
        <w:r w:rsidR="009F5817">
          <w:rPr>
            <w:lang w:val="en-CA"/>
          </w:rPr>
          <w:t>to 16 by syntax element</w:t>
        </w:r>
      </w:ins>
      <w:ins w:id="527" w:author="Jens-Rainer Ohm" w:date="2024-01-23T06:25:00Z">
        <w:r w:rsidR="009F5817">
          <w:rPr>
            <w:lang w:val="en-CA"/>
          </w:rPr>
          <w:t xml:space="preserve">). It also includes an approach to use alpha map </w:t>
        </w:r>
      </w:ins>
      <w:ins w:id="528" w:author="Jens-Rainer Ohm" w:date="2024-01-23T06:26:00Z">
        <w:r w:rsidR="009F5817">
          <w:rPr>
            <w:lang w:val="en-CA"/>
          </w:rPr>
          <w:t>for the overlay of the film grain.</w:t>
        </w:r>
      </w:ins>
    </w:p>
    <w:p w14:paraId="6B1FBA31" w14:textId="77777777" w:rsidR="009F5817" w:rsidRPr="00764F99" w:rsidRDefault="009F5817" w:rsidP="00B64245">
      <w:pPr>
        <w:rPr>
          <w:lang w:val="en-CA"/>
        </w:rPr>
      </w:pPr>
    </w:p>
    <w:p w14:paraId="6807629E" w14:textId="77777777" w:rsidR="008909E6" w:rsidRPr="00764F99" w:rsidRDefault="00333F6B" w:rsidP="00CD11E2">
      <w:pPr>
        <w:pStyle w:val="berschrift9"/>
        <w:rPr>
          <w:sz w:val="24"/>
          <w:lang w:val="en-CA" w:eastAsia="de-DE"/>
        </w:rPr>
      </w:pPr>
      <w:hyperlink r:id="rId417" w:history="1">
        <w:r w:rsidR="008909E6" w:rsidRPr="00764F99">
          <w:rPr>
            <w:color w:val="0000FF"/>
            <w:sz w:val="24"/>
            <w:u w:val="single"/>
            <w:lang w:val="en-CA" w:eastAsia="de-DE"/>
          </w:rPr>
          <w:t>JVET-A</w:t>
        </w:r>
        <w:r w:rsidR="008909E6" w:rsidRPr="00764F99">
          <w:rPr>
            <w:color w:val="0000FF"/>
            <w:sz w:val="24"/>
            <w:u w:val="single"/>
            <w:lang w:val="en-CA" w:eastAsia="de-DE"/>
          </w:rPr>
          <w:t>G</w:t>
        </w:r>
        <w:r w:rsidR="008909E6" w:rsidRPr="00764F99">
          <w:rPr>
            <w:color w:val="0000FF"/>
            <w:sz w:val="24"/>
            <w:u w:val="single"/>
            <w:lang w:val="en-CA" w:eastAsia="de-DE"/>
          </w:rPr>
          <w:t>0153</w:t>
        </w:r>
      </w:hyperlink>
      <w:r w:rsidR="008909E6" w:rsidRPr="00764F99">
        <w:rPr>
          <w:sz w:val="24"/>
          <w:lang w:val="en-CA" w:eastAsia="de-DE"/>
        </w:rPr>
        <w:t xml:space="preserve"> [AHG13] Proposed FGS applications [G. </w:t>
      </w:r>
      <w:proofErr w:type="spellStart"/>
      <w:r w:rsidR="008909E6" w:rsidRPr="00764F99">
        <w:rPr>
          <w:sz w:val="24"/>
          <w:lang w:val="en-CA" w:eastAsia="de-DE"/>
        </w:rPr>
        <w:t>Teniou</w:t>
      </w:r>
      <w:proofErr w:type="spellEnd"/>
      <w:r w:rsidR="008909E6" w:rsidRPr="00764F99">
        <w:rPr>
          <w:sz w:val="24"/>
          <w:lang w:val="en-CA" w:eastAsia="de-DE"/>
        </w:rPr>
        <w:t xml:space="preserve"> (Tencent)]</w:t>
      </w:r>
    </w:p>
    <w:p w14:paraId="0868F15C" w14:textId="77777777" w:rsidR="00CF3CCA" w:rsidRDefault="00CF3CCA" w:rsidP="00CF3CCA">
      <w:pPr>
        <w:rPr>
          <w:ins w:id="529" w:author="Jens-Rainer Ohm" w:date="2024-01-23T07:31:00Z"/>
          <w:szCs w:val="22"/>
          <w:lang w:val="en-CA"/>
        </w:rPr>
      </w:pPr>
      <w:ins w:id="530" w:author="Jens-Rainer Ohm" w:date="2024-01-23T07:31:00Z">
        <w:r>
          <w:rPr>
            <w:lang w:val="en-CA"/>
          </w:rPr>
          <w:t>Proposal to add a new use case of FGS: Artistic intent simulation, in which FGS is used without any reference, to be differentiated from the artistic intent recovery that relies on FGS to maintain the similarity with the original content.</w:t>
        </w:r>
      </w:ins>
    </w:p>
    <w:p w14:paraId="44CF0633" w14:textId="7AC9FCC9" w:rsidR="00CF3CCA" w:rsidDel="00CF3CCA" w:rsidRDefault="00822BD8" w:rsidP="00CF3CCA">
      <w:pPr>
        <w:rPr>
          <w:del w:id="531" w:author="Jens-Rainer Ohm" w:date="2024-01-23T07:30:00Z"/>
        </w:rPr>
      </w:pPr>
      <w:ins w:id="532" w:author="Jens-Rainer Ohm" w:date="2024-01-23T07:36:00Z">
        <w:r>
          <w:t xml:space="preserve">It was commented that </w:t>
        </w:r>
      </w:ins>
      <w:ins w:id="533" w:author="Jens-Rainer Ohm" w:date="2024-01-23T07:37:00Z">
        <w:r>
          <w:t>separating artistic intent into two purposes might be confusing.</w:t>
        </w:r>
      </w:ins>
    </w:p>
    <w:p w14:paraId="06437B99" w14:textId="77777777" w:rsidR="00CF3CCA" w:rsidRPr="00CF3CCA" w:rsidRDefault="00CF3CCA" w:rsidP="00CF3CCA">
      <w:pPr>
        <w:rPr>
          <w:ins w:id="534" w:author="Jens-Rainer Ohm" w:date="2024-01-23T07:34:00Z"/>
          <w:rPrChange w:id="535" w:author="Jens-Rainer Ohm" w:date="2024-01-23T07:32:00Z">
            <w:rPr>
              <w:ins w:id="536" w:author="Jens-Rainer Ohm" w:date="2024-01-23T07:34:00Z"/>
              <w:lang w:val="en-CA"/>
            </w:rPr>
          </w:rPrChange>
        </w:rPr>
      </w:pPr>
    </w:p>
    <w:p w14:paraId="3F3D7F04" w14:textId="77777777" w:rsidR="009809AB" w:rsidRPr="00764F99" w:rsidRDefault="00333F6B" w:rsidP="00CD11E2">
      <w:pPr>
        <w:pStyle w:val="berschrift9"/>
        <w:rPr>
          <w:sz w:val="24"/>
          <w:lang w:val="en-CA" w:eastAsia="de-DE"/>
        </w:rPr>
      </w:pPr>
      <w:hyperlink r:id="rId418" w:history="1">
        <w:r w:rsidR="009809AB" w:rsidRPr="00764F99">
          <w:rPr>
            <w:color w:val="0000FF"/>
            <w:sz w:val="24"/>
            <w:u w:val="single"/>
            <w:lang w:val="en-CA" w:eastAsia="de-DE"/>
          </w:rPr>
          <w:t>JVET-AG0</w:t>
        </w:r>
        <w:r w:rsidR="009809AB" w:rsidRPr="00764F99">
          <w:rPr>
            <w:color w:val="0000FF"/>
            <w:sz w:val="24"/>
            <w:u w:val="single"/>
            <w:lang w:val="en-CA" w:eastAsia="de-DE"/>
          </w:rPr>
          <w:t>1</w:t>
        </w:r>
        <w:r w:rsidR="009809AB" w:rsidRPr="00764F99">
          <w:rPr>
            <w:color w:val="0000FF"/>
            <w:sz w:val="24"/>
            <w:u w:val="single"/>
            <w:lang w:val="en-CA" w:eastAsia="de-DE"/>
          </w:rPr>
          <w:t>60</w:t>
        </w:r>
      </w:hyperlink>
      <w:r w:rsidR="009809AB" w:rsidRPr="00764F99">
        <w:rPr>
          <w:sz w:val="24"/>
          <w:lang w:val="en-CA" w:eastAsia="de-DE"/>
        </w:rPr>
        <w:t xml:space="preserve"> AHG9/AHG13: FGS Extension SEI message useful descriptors [G. </w:t>
      </w:r>
      <w:proofErr w:type="spellStart"/>
      <w:r w:rsidR="009809AB" w:rsidRPr="00764F99">
        <w:rPr>
          <w:sz w:val="24"/>
          <w:lang w:val="en-CA" w:eastAsia="de-DE"/>
        </w:rPr>
        <w:t>Teniou</w:t>
      </w:r>
      <w:proofErr w:type="spellEnd"/>
      <w:r w:rsidR="009809AB" w:rsidRPr="00764F99">
        <w:rPr>
          <w:sz w:val="24"/>
          <w:lang w:val="en-CA" w:eastAsia="de-DE"/>
        </w:rPr>
        <w:t>, S. Wenger, A. Hinds (Tencent)]</w:t>
      </w:r>
    </w:p>
    <w:p w14:paraId="52107AAF" w14:textId="77777777" w:rsidR="00CF3CCA" w:rsidRDefault="00CF3CCA" w:rsidP="00CF3CCA">
      <w:pPr>
        <w:rPr>
          <w:ins w:id="537" w:author="Jens-Rainer Ohm" w:date="2024-01-23T07:30:00Z"/>
          <w:lang w:val="en-CA"/>
        </w:rPr>
      </w:pPr>
      <w:ins w:id="538" w:author="Jens-Rainer Ohm" w:date="2024-01-23T07:30:00Z">
        <w:r>
          <w:rPr>
            <w:lang w:val="en-CA"/>
          </w:rPr>
          <w:t>While defining an FGS extension SEI message primarily addressing the functionality of spatial adaptation, it was felt useful to also include descriptive parameters of the film grain synthesis such as the type of grain that is meant to be reproduced, the purpose of the film grain, such as creative artistic intent or artefact masking, and its essentiality from a service viewpoint.</w:t>
        </w:r>
      </w:ins>
    </w:p>
    <w:p w14:paraId="5D3F61E4" w14:textId="77777777" w:rsidR="00CF3CCA" w:rsidRDefault="00CF3CCA" w:rsidP="00CF3CCA">
      <w:pPr>
        <w:rPr>
          <w:ins w:id="539" w:author="Jens-Rainer Ohm" w:date="2024-01-23T07:30:00Z"/>
          <w:lang w:val="en-CA"/>
        </w:rPr>
      </w:pPr>
      <w:ins w:id="540" w:author="Jens-Rainer Ohm" w:date="2024-01-23T07:30:00Z">
        <w:r>
          <w:rPr>
            <w:lang w:val="en-CA"/>
          </w:rPr>
          <w:t xml:space="preserve">It was asked what the benefit is that a decoder could conclude from receiving such information? An </w:t>
        </w:r>
        <w:proofErr w:type="spellStart"/>
        <w:r>
          <w:rPr>
            <w:lang w:val="en-CA"/>
          </w:rPr>
          <w:t>exampole</w:t>
        </w:r>
        <w:proofErr w:type="spellEnd"/>
        <w:r>
          <w:rPr>
            <w:lang w:val="en-CA"/>
          </w:rPr>
          <w:t xml:space="preserve"> was given that a decoder might not use the film grain that comes with the bit stream, if it has by itself a good implementation of 35mm grain, for example.</w:t>
        </w:r>
      </w:ins>
    </w:p>
    <w:p w14:paraId="639B4B42" w14:textId="77777777" w:rsidR="00CF3CCA" w:rsidRDefault="00CF3CCA" w:rsidP="00CF3CCA">
      <w:pPr>
        <w:rPr>
          <w:ins w:id="541" w:author="Jens-Rainer Ohm" w:date="2024-01-23T07:30:00Z"/>
          <w:lang w:val="en-CA"/>
        </w:rPr>
      </w:pPr>
      <w:ins w:id="542" w:author="Jens-Rainer Ohm" w:date="2024-01-23T07:30:00Z">
        <w:r>
          <w:rPr>
            <w:lang w:val="en-CA"/>
          </w:rPr>
          <w:t>Essentiality is also signalled (4 levels).</w:t>
        </w:r>
      </w:ins>
    </w:p>
    <w:p w14:paraId="503152CA" w14:textId="5D9C35E5" w:rsidR="009809AB" w:rsidRPr="00764F99" w:rsidDel="00CF3CCA" w:rsidRDefault="00CF3CCA" w:rsidP="00B64245">
      <w:pPr>
        <w:rPr>
          <w:del w:id="543" w:author="Jens-Rainer Ohm" w:date="2024-01-23T07:30:00Z"/>
          <w:lang w:val="en-CA"/>
        </w:rPr>
      </w:pPr>
      <w:ins w:id="544" w:author="Jens-Rainer Ohm" w:date="2024-01-23T07:30:00Z">
        <w:r>
          <w:rPr>
            <w:lang w:val="en-CA"/>
          </w:rPr>
          <w:t>It was requested to provide more evidence about benefit and use cases.</w:t>
        </w:r>
      </w:ins>
    </w:p>
    <w:p w14:paraId="28151B52" w14:textId="6953E6FB" w:rsidR="00AF0BCC" w:rsidRPr="00764F99" w:rsidRDefault="00333F6B" w:rsidP="00CF3CCA">
      <w:pPr>
        <w:pStyle w:val="berschrift9"/>
        <w:rPr>
          <w:sz w:val="24"/>
          <w:lang w:val="en-CA" w:eastAsia="de-DE"/>
        </w:rPr>
        <w:pPrChange w:id="545" w:author="Jens-Rainer Ohm" w:date="2024-01-23T07:30:00Z">
          <w:pPr>
            <w:pStyle w:val="berschrift9"/>
          </w:pPr>
        </w:pPrChange>
      </w:pPr>
      <w:r>
        <w:lastRenderedPageBreak/>
        <w:fldChar w:fldCharType="begin"/>
      </w:r>
      <w:r>
        <w:instrText xml:space="preserve"> HYPERLINK "https://jvet-experts.org/doc_end_user/current_document.php?id=13771" </w:instrText>
      </w:r>
      <w:r>
        <w:fldChar w:fldCharType="separate"/>
      </w:r>
      <w:r w:rsidR="00AF0BCC" w:rsidRPr="00764F99">
        <w:rPr>
          <w:color w:val="0000FF"/>
          <w:sz w:val="24"/>
          <w:u w:val="single"/>
          <w:lang w:val="en-CA" w:eastAsia="de-DE"/>
        </w:rPr>
        <w:t>JVET-AG</w:t>
      </w:r>
      <w:r w:rsidR="00AF0BCC" w:rsidRPr="00764F99">
        <w:rPr>
          <w:color w:val="0000FF"/>
          <w:sz w:val="24"/>
          <w:u w:val="single"/>
          <w:lang w:val="en-CA" w:eastAsia="de-DE"/>
        </w:rPr>
        <w:t>0</w:t>
      </w:r>
      <w:r w:rsidR="00AF0BCC" w:rsidRPr="00764F99">
        <w:rPr>
          <w:color w:val="0000FF"/>
          <w:sz w:val="24"/>
          <w:u w:val="single"/>
          <w:lang w:val="en-CA" w:eastAsia="de-DE"/>
        </w:rPr>
        <w:t>215</w:t>
      </w:r>
      <w:r>
        <w:rPr>
          <w:color w:val="0000FF"/>
          <w:sz w:val="24"/>
          <w:u w:val="single"/>
          <w:lang w:val="en-CA" w:eastAsia="de-DE"/>
        </w:rPr>
        <w:fldChar w:fldCharType="end"/>
      </w:r>
      <w:r w:rsidR="00AF0BCC" w:rsidRPr="00764F99">
        <w:rPr>
          <w:sz w:val="24"/>
          <w:lang w:val="en-CA" w:eastAsia="de-DE"/>
        </w:rPr>
        <w:t xml:space="preserve"> AHG9/AHG13: Region-dependent film grain characteristics [P. de Lagrange, E. François, M. Le </w:t>
      </w:r>
      <w:proofErr w:type="spellStart"/>
      <w:r w:rsidR="00AF0BCC" w:rsidRPr="00764F99">
        <w:rPr>
          <w:sz w:val="24"/>
          <w:lang w:val="en-CA" w:eastAsia="de-DE"/>
        </w:rPr>
        <w:t>Pendu</w:t>
      </w:r>
      <w:proofErr w:type="spellEnd"/>
      <w:r w:rsidR="00AF0BCC" w:rsidRPr="00764F99">
        <w:rPr>
          <w:sz w:val="24"/>
          <w:lang w:val="en-CA" w:eastAsia="de-DE"/>
        </w:rPr>
        <w:t>, C. Salmon-</w:t>
      </w:r>
      <w:proofErr w:type="spellStart"/>
      <w:r w:rsidR="00AF0BCC" w:rsidRPr="00764F99">
        <w:rPr>
          <w:sz w:val="24"/>
          <w:lang w:val="en-CA" w:eastAsia="de-DE"/>
        </w:rPr>
        <w:t>Legagneur</w:t>
      </w:r>
      <w:proofErr w:type="spellEnd"/>
      <w:r w:rsidR="00AF0BCC" w:rsidRPr="00764F99">
        <w:rPr>
          <w:sz w:val="24"/>
          <w:lang w:val="en-CA" w:eastAsia="de-DE"/>
        </w:rPr>
        <w:t xml:space="preserve"> (</w:t>
      </w:r>
      <w:proofErr w:type="spellStart"/>
      <w:r w:rsidR="00AF0BCC" w:rsidRPr="00764F99">
        <w:rPr>
          <w:sz w:val="24"/>
          <w:lang w:val="en-CA" w:eastAsia="de-DE"/>
        </w:rPr>
        <w:t>InterDigital</w:t>
      </w:r>
      <w:proofErr w:type="spellEnd"/>
      <w:r w:rsidR="00AF0BCC" w:rsidRPr="00764F99">
        <w:rPr>
          <w:sz w:val="24"/>
          <w:lang w:val="en-CA" w:eastAsia="de-DE"/>
        </w:rPr>
        <w:t>)] [late]</w:t>
      </w:r>
    </w:p>
    <w:p w14:paraId="7B4EBF50" w14:textId="77777777" w:rsidR="009F5817" w:rsidRPr="00333022" w:rsidRDefault="009F5817" w:rsidP="009F5817">
      <w:pPr>
        <w:rPr>
          <w:ins w:id="546" w:author="Jens-Rainer Ohm" w:date="2024-01-23T06:30:00Z"/>
          <w:lang w:val="en-CA"/>
        </w:rPr>
      </w:pPr>
      <w:ins w:id="547" w:author="Jens-Rainer Ohm" w:date="2024-01-23T06:30:00Z">
        <w:r w:rsidRPr="00333022">
          <w:rPr>
            <w:lang w:val="en-CA"/>
          </w:rPr>
          <w:t>This contribution, while stating that the current FGC SEI message fits its purpose to describe the grain present on scanned film or added for artistic intent on motion pictures, and enables to recover a similar grain by driving synthesis at decoder side at reasonable cost when the grain has been lost in the encoding process for broadcast or streaming purpose, acknowledges that for other uses cases, it may be desirable to describe different film grain in different regions of the picture, for example when the picture is a composite of different sources.</w:t>
        </w:r>
      </w:ins>
    </w:p>
    <w:p w14:paraId="170E6570" w14:textId="77777777" w:rsidR="009F5817" w:rsidRPr="005B217D" w:rsidRDefault="009F5817" w:rsidP="009F5817">
      <w:pPr>
        <w:rPr>
          <w:ins w:id="548" w:author="Jens-Rainer Ohm" w:date="2024-01-23T06:30:00Z"/>
          <w:szCs w:val="22"/>
          <w:lang w:val="en-CA"/>
        </w:rPr>
      </w:pPr>
      <w:ins w:id="549" w:author="Jens-Rainer Ohm" w:date="2024-01-23T06:30:00Z">
        <w:r w:rsidRPr="00333022">
          <w:rPr>
            <w:lang w:val="en-CA"/>
          </w:rPr>
          <w:t>A region-dependent film grain characteristics SEI message is proposed, that includes the existing FGC SEI</w:t>
        </w:r>
        <w:r>
          <w:rPr>
            <w:lang w:val="en-CA"/>
          </w:rPr>
          <w:t xml:space="preserve"> message syntax, notably independent intensity intervals with model parameters for each interval, and adds elements to describe a list of picture regions, and associate each region with a set of intervals. The commonalities with the FGC SEI message are believed to provide a simple migration path, and simple conversion back to FGC SEI messages for parts of pictures by a network processor, for example in the context of subpictures.</w:t>
        </w:r>
      </w:ins>
    </w:p>
    <w:p w14:paraId="67D7230A" w14:textId="17501C24" w:rsidR="00AF0BCC" w:rsidRDefault="000B0D8D" w:rsidP="00B64245">
      <w:pPr>
        <w:rPr>
          <w:ins w:id="550" w:author="Jens-Rainer Ohm" w:date="2024-01-23T06:47:00Z"/>
          <w:lang w:val="en-CA"/>
        </w:rPr>
      </w:pPr>
      <w:ins w:id="551" w:author="Jens-Rainer Ohm" w:date="2024-01-23T06:35:00Z">
        <w:r>
          <w:rPr>
            <w:lang w:val="en-CA"/>
          </w:rPr>
          <w:t>The prop</w:t>
        </w:r>
      </w:ins>
      <w:ins w:id="552" w:author="Jens-Rainer Ohm" w:date="2024-01-23T06:36:00Z">
        <w:r>
          <w:rPr>
            <w:lang w:val="en-CA"/>
          </w:rPr>
          <w:t xml:space="preserve">osal would also allow different </w:t>
        </w:r>
      </w:ins>
      <w:ins w:id="553" w:author="Jens-Rainer Ohm" w:date="2024-01-23T06:43:00Z">
        <w:r>
          <w:rPr>
            <w:lang w:val="en-CA"/>
          </w:rPr>
          <w:t>characteristics</w:t>
        </w:r>
      </w:ins>
      <w:ins w:id="554" w:author="Jens-Rainer Ohm" w:date="2024-01-23T06:36:00Z">
        <w:r>
          <w:rPr>
            <w:lang w:val="en-CA"/>
          </w:rPr>
          <w:t xml:space="preserve"> of film grain in different </w:t>
        </w:r>
      </w:ins>
      <w:ins w:id="555" w:author="Jens-Rainer Ohm" w:date="2024-01-23T06:37:00Z">
        <w:r>
          <w:rPr>
            <w:lang w:val="en-CA"/>
          </w:rPr>
          <w:t xml:space="preserve">rectangular </w:t>
        </w:r>
      </w:ins>
      <w:ins w:id="556" w:author="Jens-Rainer Ohm" w:date="2024-01-23T06:36:00Z">
        <w:r>
          <w:rPr>
            <w:lang w:val="en-CA"/>
          </w:rPr>
          <w:t>regions (not supported by JVET-AG0101 and JVET-AG0140).</w:t>
        </w:r>
      </w:ins>
      <w:ins w:id="557" w:author="Jens-Rainer Ohm" w:date="2024-01-23T06:39:00Z">
        <w:r>
          <w:rPr>
            <w:lang w:val="en-CA"/>
          </w:rPr>
          <w:t xml:space="preserve"> This includes </w:t>
        </w:r>
      </w:ins>
      <w:ins w:id="558" w:author="Jens-Rainer Ohm" w:date="2024-01-23T06:42:00Z">
        <w:r>
          <w:rPr>
            <w:lang w:val="en-CA"/>
          </w:rPr>
          <w:t xml:space="preserve">a common part of the model, and </w:t>
        </w:r>
      </w:ins>
      <w:ins w:id="559" w:author="Jens-Rainer Ohm" w:date="2024-01-23T06:39:00Z">
        <w:r>
          <w:rPr>
            <w:lang w:val="en-CA"/>
          </w:rPr>
          <w:t>definition of “intensity inter</w:t>
        </w:r>
      </w:ins>
      <w:ins w:id="560" w:author="Jens-Rainer Ohm" w:date="2024-01-23T06:40:00Z">
        <w:r>
          <w:rPr>
            <w:lang w:val="en-CA"/>
          </w:rPr>
          <w:t xml:space="preserve">vals” to individually control the </w:t>
        </w:r>
      </w:ins>
      <w:ins w:id="561" w:author="Jens-Rainer Ohm" w:date="2024-01-23T06:50:00Z">
        <w:r w:rsidR="008D60C8">
          <w:rPr>
            <w:lang w:val="en-CA"/>
          </w:rPr>
          <w:t>parameters</w:t>
        </w:r>
      </w:ins>
      <w:ins w:id="562" w:author="Jens-Rainer Ohm" w:date="2024-01-23T06:40:00Z">
        <w:r>
          <w:rPr>
            <w:lang w:val="en-CA"/>
          </w:rPr>
          <w:t xml:space="preserve"> per region.</w:t>
        </w:r>
      </w:ins>
      <w:ins w:id="563" w:author="Jens-Rainer Ohm" w:date="2024-01-23T06:44:00Z">
        <w:r>
          <w:rPr>
            <w:lang w:val="en-CA"/>
          </w:rPr>
          <w:t xml:space="preserve"> This would not be the same as controlli</w:t>
        </w:r>
      </w:ins>
      <w:ins w:id="564" w:author="Jens-Rainer Ohm" w:date="2024-01-23T06:45:00Z">
        <w:r>
          <w:rPr>
            <w:lang w:val="en-CA"/>
          </w:rPr>
          <w:t>ng the strength by an alpha map</w:t>
        </w:r>
      </w:ins>
      <w:ins w:id="565" w:author="Jens-Rainer Ohm" w:date="2024-01-23T06:46:00Z">
        <w:r w:rsidR="008D60C8">
          <w:rPr>
            <w:lang w:val="en-CA"/>
          </w:rPr>
          <w:t>, but the effect might be similar.</w:t>
        </w:r>
      </w:ins>
    </w:p>
    <w:p w14:paraId="01B42688" w14:textId="0AFD9E2C" w:rsidR="008D60C8" w:rsidRDefault="008D60C8" w:rsidP="00B64245">
      <w:pPr>
        <w:rPr>
          <w:ins w:id="566" w:author="Jens-Rainer Ohm" w:date="2024-01-23T06:49:00Z"/>
          <w:lang w:val="en-CA"/>
        </w:rPr>
      </w:pPr>
      <w:ins w:id="567" w:author="Jens-Rainer Ohm" w:date="2024-01-23T06:47:00Z">
        <w:r>
          <w:rPr>
            <w:lang w:val="en-CA"/>
          </w:rPr>
          <w:t>On the other hand, an alpha map would support more than rectangular r</w:t>
        </w:r>
      </w:ins>
      <w:ins w:id="568" w:author="Jens-Rainer Ohm" w:date="2024-01-23T06:48:00Z">
        <w:r>
          <w:rPr>
            <w:lang w:val="en-CA"/>
          </w:rPr>
          <w:t>egions.</w:t>
        </w:r>
      </w:ins>
    </w:p>
    <w:p w14:paraId="558F912B" w14:textId="4DD50400" w:rsidR="008D60C8" w:rsidRDefault="008D60C8" w:rsidP="00B64245">
      <w:pPr>
        <w:rPr>
          <w:ins w:id="569" w:author="Jens-Rainer Ohm" w:date="2024-01-23T06:59:00Z"/>
          <w:lang w:val="en-CA"/>
        </w:rPr>
      </w:pPr>
      <w:ins w:id="570" w:author="Jens-Rainer Ohm" w:date="2024-01-23T06:48:00Z">
        <w:r>
          <w:rPr>
            <w:lang w:val="en-CA"/>
          </w:rPr>
          <w:t xml:space="preserve">It was commented that </w:t>
        </w:r>
      </w:ins>
      <w:ins w:id="571" w:author="Jens-Rainer Ohm" w:date="2024-01-23T06:49:00Z">
        <w:r>
          <w:rPr>
            <w:lang w:val="en-CA"/>
          </w:rPr>
          <w:t>all region-based approaches</w:t>
        </w:r>
      </w:ins>
      <w:ins w:id="572" w:author="Jens-Rainer Ohm" w:date="2024-01-23T06:48:00Z">
        <w:r>
          <w:rPr>
            <w:lang w:val="en-CA"/>
          </w:rPr>
          <w:t xml:space="preserve"> add more complexity and may not be easy to imp</w:t>
        </w:r>
      </w:ins>
      <w:ins w:id="573" w:author="Jens-Rainer Ohm" w:date="2024-01-23T06:49:00Z">
        <w:r>
          <w:rPr>
            <w:lang w:val="en-CA"/>
          </w:rPr>
          <w:t>lement.</w:t>
        </w:r>
      </w:ins>
      <w:ins w:id="574" w:author="Jens-Rainer Ohm" w:date="2024-01-23T06:50:00Z">
        <w:r>
          <w:rPr>
            <w:lang w:val="en-CA"/>
          </w:rPr>
          <w:t xml:space="preserve"> Even frame-based film grain synthes</w:t>
        </w:r>
      </w:ins>
      <w:ins w:id="575" w:author="Jens-Rainer Ohm" w:date="2024-01-23T06:51:00Z">
        <w:r>
          <w:rPr>
            <w:lang w:val="en-CA"/>
          </w:rPr>
          <w:t xml:space="preserve">is </w:t>
        </w:r>
      </w:ins>
      <w:ins w:id="576" w:author="Jens-Rainer Ohm" w:date="2024-01-23T06:50:00Z">
        <w:r>
          <w:rPr>
            <w:lang w:val="en-CA"/>
          </w:rPr>
          <w:t xml:space="preserve">has not reached a wide </w:t>
        </w:r>
      </w:ins>
      <w:ins w:id="577" w:author="Jens-Rainer Ohm" w:date="2024-01-23T06:51:00Z">
        <w:r>
          <w:rPr>
            <w:lang w:val="en-CA"/>
          </w:rPr>
          <w:t>deployment so far.</w:t>
        </w:r>
      </w:ins>
      <w:ins w:id="578" w:author="Jens-Rainer Ohm" w:date="2024-01-23T06:53:00Z">
        <w:r>
          <w:rPr>
            <w:lang w:val="en-CA"/>
          </w:rPr>
          <w:t xml:space="preserve"> The most critical point is sample dependency, where adding another </w:t>
        </w:r>
      </w:ins>
      <w:ins w:id="579" w:author="Jens-Rainer Ohm" w:date="2024-01-23T06:54:00Z">
        <w:r>
          <w:rPr>
            <w:lang w:val="en-CA"/>
          </w:rPr>
          <w:t>step for alpha blending, or changing the model locally might be a problem.</w:t>
        </w:r>
      </w:ins>
      <w:ins w:id="580" w:author="Jens-Rainer Ohm" w:date="2024-01-23T06:55:00Z">
        <w:r>
          <w:rPr>
            <w:lang w:val="en-CA"/>
          </w:rPr>
          <w:t xml:space="preserve"> </w:t>
        </w:r>
        <w:proofErr w:type="gramStart"/>
        <w:r>
          <w:rPr>
            <w:lang w:val="en-CA"/>
          </w:rPr>
          <w:t>Also</w:t>
        </w:r>
        <w:proofErr w:type="gramEnd"/>
        <w:r>
          <w:rPr>
            <w:lang w:val="en-CA"/>
          </w:rPr>
          <w:t xml:space="preserve"> on/off requires additional check.</w:t>
        </w:r>
      </w:ins>
    </w:p>
    <w:p w14:paraId="00075B55" w14:textId="6F60DE10" w:rsidR="00EC775E" w:rsidRDefault="00EC775E" w:rsidP="00B64245">
      <w:pPr>
        <w:rPr>
          <w:ins w:id="581" w:author="Jens-Rainer Ohm" w:date="2024-01-23T07:10:00Z"/>
          <w:lang w:val="en-CA"/>
        </w:rPr>
      </w:pPr>
      <w:ins w:id="582" w:author="Jens-Rainer Ohm" w:date="2024-01-23T06:59:00Z">
        <w:r w:rsidRPr="00EC775E">
          <w:rPr>
            <w:lang w:val="en-CA"/>
            <w:rPrChange w:id="583" w:author="Jens-Rainer Ohm" w:date="2024-01-23T06:59:00Z">
              <w:rPr>
                <w:lang w:val="en-CA"/>
              </w:rPr>
            </w:rPrChange>
          </w:rPr>
          <w:t>In software, an implementation mi</w:t>
        </w:r>
        <w:r w:rsidRPr="00EC775E">
          <w:rPr>
            <w:lang w:val="en-CA"/>
            <w:rPrChange w:id="584" w:author="Jens-Rainer Ohm" w:date="2024-01-23T06:59:00Z">
              <w:rPr>
                <w:lang w:val="de-DE"/>
              </w:rPr>
            </w:rPrChange>
          </w:rPr>
          <w:t>ght be</w:t>
        </w:r>
        <w:r>
          <w:rPr>
            <w:lang w:val="en-CA"/>
          </w:rPr>
          <w:t xml:space="preserve"> less critical than for the case </w:t>
        </w:r>
      </w:ins>
      <w:ins w:id="585" w:author="Jens-Rainer Ohm" w:date="2024-01-23T07:00:00Z">
        <w:r>
          <w:rPr>
            <w:lang w:val="en-CA"/>
          </w:rPr>
          <w:t>of dedicated hardware.</w:t>
        </w:r>
      </w:ins>
      <w:ins w:id="586" w:author="Jens-Rainer Ohm" w:date="2024-01-23T07:05:00Z">
        <w:r>
          <w:rPr>
            <w:lang w:val="en-CA"/>
          </w:rPr>
          <w:t xml:space="preserve"> It was argued that it is up </w:t>
        </w:r>
      </w:ins>
      <w:ins w:id="587" w:author="Jens-Rainer Ohm" w:date="2024-01-23T07:06:00Z">
        <w:r>
          <w:rPr>
            <w:lang w:val="en-CA"/>
          </w:rPr>
          <w:t>to the decoding device to run it or not</w:t>
        </w:r>
        <w:r w:rsidR="003F3D80">
          <w:rPr>
            <w:lang w:val="en-CA"/>
          </w:rPr>
          <w:t xml:space="preserve"> (a counter-argument is made that for </w:t>
        </w:r>
      </w:ins>
      <w:ins w:id="588" w:author="Jens-Rainer Ohm" w:date="2024-01-23T07:07:00Z">
        <w:r w:rsidR="003F3D80">
          <w:rPr>
            <w:lang w:val="en-CA"/>
          </w:rPr>
          <w:t>certain applications the expectation that film grain would be overlaid is important)</w:t>
        </w:r>
      </w:ins>
      <w:ins w:id="589" w:author="Jens-Rainer Ohm" w:date="2024-01-23T07:06:00Z">
        <w:r w:rsidR="003F3D80">
          <w:rPr>
            <w:lang w:val="en-CA"/>
          </w:rPr>
          <w:t>.</w:t>
        </w:r>
      </w:ins>
      <w:ins w:id="590" w:author="Jens-Rainer Ohm" w:date="2024-01-23T07:12:00Z">
        <w:r w:rsidR="003F3D80">
          <w:rPr>
            <w:lang w:val="en-CA"/>
          </w:rPr>
          <w:t xml:space="preserve"> Use cases may be different, though</w:t>
        </w:r>
      </w:ins>
      <w:ins w:id="591" w:author="Jens-Rainer Ohm" w:date="2024-01-23T07:13:00Z">
        <w:r w:rsidR="003F3D80">
          <w:rPr>
            <w:lang w:val="en-CA"/>
          </w:rPr>
          <w:t xml:space="preserve"> (more evidence about that would be needed).</w:t>
        </w:r>
      </w:ins>
    </w:p>
    <w:p w14:paraId="17B8749C" w14:textId="098FEBDA" w:rsidR="00EC775E" w:rsidRDefault="00EC775E" w:rsidP="00B64245">
      <w:pPr>
        <w:rPr>
          <w:ins w:id="592" w:author="Jens-Rainer Ohm" w:date="2024-01-23T06:58:00Z"/>
          <w:lang w:val="en-CA"/>
        </w:rPr>
      </w:pPr>
      <w:ins w:id="593" w:author="Jens-Rainer Ohm" w:date="2024-01-23T06:56:00Z">
        <w:r>
          <w:rPr>
            <w:lang w:val="en-CA"/>
          </w:rPr>
          <w:t xml:space="preserve">It was commented that, as </w:t>
        </w:r>
      </w:ins>
      <w:ins w:id="594" w:author="Jens-Rainer Ohm" w:date="2024-01-23T06:57:00Z">
        <w:r>
          <w:rPr>
            <w:lang w:val="en-CA"/>
          </w:rPr>
          <w:t xml:space="preserve">the synthesis related to </w:t>
        </w:r>
      </w:ins>
      <w:ins w:id="595" w:author="Jens-Rainer Ohm" w:date="2024-01-23T06:56:00Z">
        <w:r>
          <w:rPr>
            <w:lang w:val="en-CA"/>
          </w:rPr>
          <w:t>FGC is computation-intense</w:t>
        </w:r>
      </w:ins>
      <w:ins w:id="596" w:author="Jens-Rainer Ohm" w:date="2024-01-23T06:57:00Z">
        <w:r>
          <w:rPr>
            <w:lang w:val="en-CA"/>
          </w:rPr>
          <w:t xml:space="preserve">, the </w:t>
        </w:r>
        <w:proofErr w:type="spellStart"/>
        <w:r>
          <w:rPr>
            <w:lang w:val="en-CA"/>
          </w:rPr>
          <w:t>tradeoff</w:t>
        </w:r>
        <w:proofErr w:type="spellEnd"/>
        <w:r>
          <w:rPr>
            <w:lang w:val="en-CA"/>
          </w:rPr>
          <w:t xml:space="preserve"> with the additional benefit should carefully be considered, and more </w:t>
        </w:r>
      </w:ins>
      <w:ins w:id="597" w:author="Jens-Rainer Ohm" w:date="2024-01-23T06:58:00Z">
        <w:r>
          <w:rPr>
            <w:lang w:val="en-CA"/>
          </w:rPr>
          <w:t>evidence of the benefit should be provided.</w:t>
        </w:r>
      </w:ins>
    </w:p>
    <w:p w14:paraId="7157BC05" w14:textId="1FBA22BF" w:rsidR="00EC775E" w:rsidRDefault="003F3D80" w:rsidP="00B64245">
      <w:pPr>
        <w:rPr>
          <w:lang w:val="en-CA"/>
        </w:rPr>
      </w:pPr>
      <w:ins w:id="598" w:author="Jens-Rainer Ohm" w:date="2024-01-23T07:13:00Z">
        <w:r>
          <w:rPr>
            <w:lang w:val="en-CA"/>
          </w:rPr>
          <w:t xml:space="preserve">It was requested by proponents to include some approach in </w:t>
        </w:r>
        <w:proofErr w:type="spellStart"/>
        <w:r>
          <w:rPr>
            <w:lang w:val="en-CA"/>
          </w:rPr>
          <w:t>TuC</w:t>
        </w:r>
        <w:proofErr w:type="spellEnd"/>
        <w:r>
          <w:rPr>
            <w:lang w:val="en-CA"/>
          </w:rPr>
          <w:t xml:space="preserve">. </w:t>
        </w:r>
      </w:ins>
      <w:ins w:id="599" w:author="Jens-Rainer Ohm" w:date="2024-01-23T07:15:00Z">
        <w:r>
          <w:rPr>
            <w:lang w:val="en-CA"/>
          </w:rPr>
          <w:t>This would require software implementation to also demonstrate the benefit and investig</w:t>
        </w:r>
      </w:ins>
      <w:ins w:id="600" w:author="Jens-Rainer Ohm" w:date="2024-01-23T07:16:00Z">
        <w:r>
          <w:rPr>
            <w:lang w:val="en-CA"/>
          </w:rPr>
          <w:t>ate the complexity impact.</w:t>
        </w:r>
      </w:ins>
      <w:ins w:id="601" w:author="Jens-Rainer Ohm" w:date="2024-01-23T07:17:00Z">
        <w:r w:rsidR="00AB3D67">
          <w:rPr>
            <w:lang w:val="en-CA"/>
          </w:rPr>
          <w:t xml:space="preserve"> Proponents are asked to </w:t>
        </w:r>
      </w:ins>
      <w:ins w:id="602" w:author="Jens-Rainer Ohm" w:date="2024-01-23T07:18:00Z">
        <w:r w:rsidR="00AB3D67">
          <w:rPr>
            <w:lang w:val="en-CA"/>
          </w:rPr>
          <w:t xml:space="preserve">consider combining their approaches and </w:t>
        </w:r>
      </w:ins>
      <w:ins w:id="603" w:author="Jens-Rainer Ohm" w:date="2024-01-23T07:19:00Z">
        <w:r w:rsidR="00AB3D67">
          <w:rPr>
            <w:lang w:val="en-CA"/>
          </w:rPr>
          <w:t xml:space="preserve">working on an implementation in software, which would allow more detailed study. </w:t>
        </w:r>
        <w:r w:rsidR="00AB3D67" w:rsidRPr="00AB3D67">
          <w:rPr>
            <w:highlight w:val="yellow"/>
            <w:lang w:val="en-CA"/>
            <w:rPrChange w:id="604" w:author="Jens-Rainer Ohm" w:date="2024-01-23T07:19:00Z">
              <w:rPr>
                <w:lang w:val="en-CA"/>
              </w:rPr>
            </w:rPrChange>
          </w:rPr>
          <w:t>Revisit</w:t>
        </w:r>
        <w:r w:rsidR="00AB3D67">
          <w:rPr>
            <w:lang w:val="en-CA"/>
          </w:rPr>
          <w:t>.</w:t>
        </w:r>
      </w:ins>
    </w:p>
    <w:p w14:paraId="3F400B37" w14:textId="4F0D081C" w:rsidR="003A207D" w:rsidRPr="00D8319D" w:rsidRDefault="00333F6B" w:rsidP="00222F4F">
      <w:pPr>
        <w:pStyle w:val="berschrift9"/>
        <w:rPr>
          <w:sz w:val="24"/>
          <w:lang w:val="en-CA" w:eastAsia="de-DE"/>
        </w:rPr>
      </w:pPr>
      <w:hyperlink r:id="rId419" w:history="1">
        <w:r w:rsidR="003A207D" w:rsidRPr="00D8319D">
          <w:rPr>
            <w:color w:val="0000FF"/>
            <w:sz w:val="24"/>
            <w:u w:val="single"/>
            <w:lang w:val="en-CA" w:eastAsia="de-DE"/>
          </w:rPr>
          <w:t>JVET-AG</w:t>
        </w:r>
        <w:r w:rsidR="003A207D" w:rsidRPr="00D8319D">
          <w:rPr>
            <w:color w:val="0000FF"/>
            <w:sz w:val="24"/>
            <w:u w:val="single"/>
            <w:lang w:val="en-CA" w:eastAsia="de-DE"/>
          </w:rPr>
          <w:t>0</w:t>
        </w:r>
        <w:r w:rsidR="003A207D" w:rsidRPr="00D8319D">
          <w:rPr>
            <w:color w:val="0000FF"/>
            <w:sz w:val="24"/>
            <w:u w:val="single"/>
            <w:lang w:val="en-CA" w:eastAsia="de-DE"/>
          </w:rPr>
          <w:t>290</w:t>
        </w:r>
      </w:hyperlink>
      <w:r w:rsidR="003A207D" w:rsidRPr="00D8319D">
        <w:rPr>
          <w:sz w:val="24"/>
          <w:lang w:val="en-CA" w:eastAsia="de-DE"/>
        </w:rPr>
        <w:t xml:space="preserve"> [AHG13] Compressibility analysis of Film Grain test sequences [S. </w:t>
      </w:r>
      <w:proofErr w:type="spellStart"/>
      <w:r w:rsidR="003A207D" w:rsidRPr="00D8319D">
        <w:rPr>
          <w:sz w:val="24"/>
          <w:lang w:val="en-CA" w:eastAsia="de-DE"/>
        </w:rPr>
        <w:t>Paluri</w:t>
      </w:r>
      <w:proofErr w:type="spellEnd"/>
      <w:r w:rsidR="003A207D" w:rsidRPr="00D8319D">
        <w:rPr>
          <w:sz w:val="24"/>
          <w:lang w:val="en-CA" w:eastAsia="de-DE"/>
        </w:rPr>
        <w:t xml:space="preserve">, J. Kim, D. </w:t>
      </w:r>
      <w:proofErr w:type="spellStart"/>
      <w:r w:rsidR="003A207D" w:rsidRPr="00D8319D">
        <w:rPr>
          <w:sz w:val="24"/>
          <w:lang w:val="en-CA" w:eastAsia="de-DE"/>
        </w:rPr>
        <w:t>Podborski</w:t>
      </w:r>
      <w:proofErr w:type="spellEnd"/>
      <w:r w:rsidR="003A207D" w:rsidRPr="00D8319D">
        <w:rPr>
          <w:sz w:val="24"/>
          <w:lang w:val="en-CA" w:eastAsia="de-DE"/>
        </w:rPr>
        <w:t>, A. M. Tourapis (Apple)] [late]</w:t>
      </w:r>
    </w:p>
    <w:p w14:paraId="4FF8A47F" w14:textId="77777777" w:rsidR="000C7E0B" w:rsidRDefault="000C7E0B" w:rsidP="000C7E0B">
      <w:pPr>
        <w:rPr>
          <w:ins w:id="605" w:author="Jens-Rainer Ohm" w:date="2024-01-23T07:46:00Z"/>
          <w:sz w:val="24"/>
          <w:szCs w:val="24"/>
          <w:lang w:val="en-CA"/>
        </w:rPr>
      </w:pPr>
      <w:ins w:id="606" w:author="Jens-Rainer Ohm" w:date="2024-01-23T07:46:00Z">
        <w:r>
          <w:rPr>
            <w:sz w:val="24"/>
            <w:szCs w:val="24"/>
            <w:lang w:val="en-CA"/>
          </w:rPr>
          <w:t xml:space="preserve">This document presents results on the compressibility of the film grain content introduced in JVET-AF0262. The sequences are compressed using the FFMPEG software and the encoding statistics are analyzed. Such information could be utilized when selecting content for different experiments or evaluations within JVET or other groups. </w:t>
        </w:r>
      </w:ins>
    </w:p>
    <w:p w14:paraId="7F67ECBC" w14:textId="0EE4E598" w:rsidR="003A207D" w:rsidRDefault="000C7E0B" w:rsidP="00B64245">
      <w:pPr>
        <w:rPr>
          <w:ins w:id="607" w:author="Jens-Rainer Ohm" w:date="2024-01-23T22:05:00Z"/>
          <w:szCs w:val="22"/>
          <w:lang w:val="en-CA"/>
        </w:rPr>
      </w:pPr>
      <w:ins w:id="608" w:author="Jens-Rainer Ohm" w:date="2024-01-23T07:52:00Z">
        <w:r w:rsidRPr="00953FA7">
          <w:rPr>
            <w:szCs w:val="22"/>
            <w:lang w:val="en-CA"/>
            <w:rPrChange w:id="609" w:author="Jens-Rainer Ohm" w:date="2024-01-23T22:04:00Z">
              <w:rPr>
                <w:lang w:val="en-CA"/>
              </w:rPr>
            </w:rPrChange>
          </w:rPr>
          <w:t>This analysis is deemed to be extremely helpful in the context of selecting test cases for the planned subjective test</w:t>
        </w:r>
      </w:ins>
      <w:ins w:id="610" w:author="Jens-Rainer Ohm" w:date="2024-01-23T07:57:00Z">
        <w:r w:rsidR="00D41270" w:rsidRPr="00953FA7">
          <w:rPr>
            <w:szCs w:val="22"/>
            <w:lang w:val="en-CA"/>
            <w:rPrChange w:id="611" w:author="Jens-Rainer Ohm" w:date="2024-01-23T22:04:00Z">
              <w:rPr>
                <w:lang w:val="en-CA"/>
              </w:rPr>
            </w:rPrChange>
          </w:rPr>
          <w:t xml:space="preserve">, to have a variety of content, </w:t>
        </w:r>
        <w:proofErr w:type="gramStart"/>
        <w:r w:rsidR="00D41270" w:rsidRPr="00953FA7">
          <w:rPr>
            <w:szCs w:val="22"/>
            <w:lang w:val="en-CA"/>
            <w:rPrChange w:id="612" w:author="Jens-Rainer Ohm" w:date="2024-01-23T22:04:00Z">
              <w:rPr>
                <w:lang w:val="en-CA"/>
              </w:rPr>
            </w:rPrChange>
          </w:rPr>
          <w:t>e.g.</w:t>
        </w:r>
        <w:proofErr w:type="gramEnd"/>
        <w:r w:rsidR="00D41270" w:rsidRPr="00953FA7">
          <w:rPr>
            <w:szCs w:val="22"/>
            <w:lang w:val="en-CA"/>
            <w:rPrChange w:id="613" w:author="Jens-Rainer Ohm" w:date="2024-01-23T22:04:00Z">
              <w:rPr>
                <w:lang w:val="en-CA"/>
              </w:rPr>
            </w:rPrChange>
          </w:rPr>
          <w:t xml:space="preserve"> with diff</w:t>
        </w:r>
      </w:ins>
      <w:ins w:id="614" w:author="Jens-Rainer Ohm" w:date="2024-01-23T07:58:00Z">
        <w:r w:rsidR="00D41270" w:rsidRPr="00953FA7">
          <w:rPr>
            <w:szCs w:val="22"/>
            <w:lang w:val="en-CA"/>
            <w:rPrChange w:id="615" w:author="Jens-Rainer Ohm" w:date="2024-01-23T22:04:00Z">
              <w:rPr>
                <w:lang w:val="en-CA"/>
              </w:rPr>
            </w:rPrChange>
          </w:rPr>
          <w:t>erent levels of complexity</w:t>
        </w:r>
      </w:ins>
      <w:ins w:id="616" w:author="Jens-Rainer Ohm" w:date="2024-01-23T08:00:00Z">
        <w:r w:rsidR="00D41270" w:rsidRPr="00953FA7">
          <w:rPr>
            <w:szCs w:val="22"/>
            <w:lang w:val="en-CA"/>
            <w:rPrChange w:id="617" w:author="Jens-Rainer Ohm" w:date="2024-01-23T22:04:00Z">
              <w:rPr>
                <w:lang w:val="en-CA"/>
              </w:rPr>
            </w:rPrChange>
          </w:rPr>
          <w:t>, and identify which sequences are hard to encode when film grain is present</w:t>
        </w:r>
      </w:ins>
      <w:ins w:id="618" w:author="Jens-Rainer Ohm" w:date="2024-01-23T07:52:00Z">
        <w:r w:rsidRPr="00953FA7">
          <w:rPr>
            <w:szCs w:val="22"/>
            <w:lang w:val="en-CA"/>
            <w:rPrChange w:id="619" w:author="Jens-Rainer Ohm" w:date="2024-01-23T22:04:00Z">
              <w:rPr>
                <w:lang w:val="en-CA"/>
              </w:rPr>
            </w:rPrChange>
          </w:rPr>
          <w:t xml:space="preserve">. </w:t>
        </w:r>
      </w:ins>
      <w:ins w:id="620" w:author="Jens-Rainer Ohm" w:date="2024-01-23T07:54:00Z">
        <w:r w:rsidRPr="00953FA7">
          <w:rPr>
            <w:szCs w:val="22"/>
            <w:highlight w:val="yellow"/>
            <w:lang w:val="en-CA"/>
            <w:rPrChange w:id="621" w:author="Jens-Rainer Ohm" w:date="2024-01-23T22:04:00Z">
              <w:rPr>
                <w:lang w:val="en-CA"/>
              </w:rPr>
            </w:rPrChange>
          </w:rPr>
          <w:t>Revisit</w:t>
        </w:r>
        <w:r w:rsidRPr="00953FA7">
          <w:rPr>
            <w:szCs w:val="22"/>
            <w:lang w:val="en-CA"/>
            <w:rPrChange w:id="622" w:author="Jens-Rainer Ohm" w:date="2024-01-23T22:04:00Z">
              <w:rPr>
                <w:lang w:val="en-CA"/>
              </w:rPr>
            </w:rPrChange>
          </w:rPr>
          <w:t xml:space="preserve"> (with Mathias): New version of JVET-AD2022?</w:t>
        </w:r>
      </w:ins>
    </w:p>
    <w:p w14:paraId="7E48BEB9" w14:textId="1EB8D57A" w:rsidR="00953FA7" w:rsidRPr="00953FA7" w:rsidRDefault="00953FA7" w:rsidP="00B64245">
      <w:pPr>
        <w:rPr>
          <w:szCs w:val="22"/>
          <w:lang w:val="en-CA"/>
          <w:rPrChange w:id="623" w:author="Jens-Rainer Ohm" w:date="2024-01-23T22:04:00Z">
            <w:rPr>
              <w:lang w:val="en-CA"/>
            </w:rPr>
          </w:rPrChange>
        </w:rPr>
      </w:pPr>
      <w:ins w:id="624" w:author="Jens-Rainer Ohm" w:date="2024-01-23T22:05:00Z">
        <w:r>
          <w:rPr>
            <w:szCs w:val="22"/>
            <w:lang w:val="en-CA"/>
          </w:rPr>
          <w:t>In a follow-up discussion, it was suggested to also add some sequences with film grain in CTC</w:t>
        </w:r>
      </w:ins>
      <w:ins w:id="625" w:author="Jens-Rainer Ohm" w:date="2024-01-23T22:06:00Z">
        <w:r>
          <w:rPr>
            <w:szCs w:val="22"/>
            <w:lang w:val="en-CA"/>
          </w:rPr>
          <w:t xml:space="preserve">, as it is known that they could be difficult to encode </w:t>
        </w:r>
      </w:ins>
      <w:ins w:id="626" w:author="Jens-Rainer Ohm" w:date="2024-01-23T22:07:00Z">
        <w:r>
          <w:rPr>
            <w:szCs w:val="22"/>
            <w:lang w:val="en-CA"/>
          </w:rPr>
          <w:t>(not removing the film grain</w:t>
        </w:r>
      </w:ins>
      <w:ins w:id="627" w:author="Jens-Rainer Ohm" w:date="2024-01-23T22:08:00Z">
        <w:r>
          <w:rPr>
            <w:szCs w:val="22"/>
            <w:lang w:val="en-CA"/>
          </w:rPr>
          <w:t>, not using synthesis</w:t>
        </w:r>
      </w:ins>
      <w:ins w:id="628" w:author="Jens-Rainer Ohm" w:date="2024-01-23T22:07:00Z">
        <w:r>
          <w:rPr>
            <w:szCs w:val="22"/>
            <w:lang w:val="en-CA"/>
          </w:rPr>
          <w:t>).</w:t>
        </w:r>
      </w:ins>
    </w:p>
    <w:p w14:paraId="312F0A7E" w14:textId="77777777" w:rsidR="003A207D" w:rsidRPr="00D8319D" w:rsidRDefault="00333F6B" w:rsidP="00222F4F">
      <w:pPr>
        <w:pStyle w:val="berschrift9"/>
        <w:rPr>
          <w:sz w:val="24"/>
          <w:lang w:val="en-CA" w:eastAsia="de-DE"/>
        </w:rPr>
      </w:pPr>
      <w:hyperlink r:id="rId420" w:history="1">
        <w:r w:rsidR="003A207D" w:rsidRPr="00D8319D">
          <w:rPr>
            <w:color w:val="0000FF"/>
            <w:sz w:val="24"/>
            <w:u w:val="single"/>
            <w:lang w:val="en-CA" w:eastAsia="de-DE"/>
          </w:rPr>
          <w:t>JVET-AG0295</w:t>
        </w:r>
      </w:hyperlink>
      <w:r w:rsidR="003A207D" w:rsidRPr="00D8319D">
        <w:rPr>
          <w:sz w:val="24"/>
          <w:lang w:val="en-CA" w:eastAsia="de-DE"/>
        </w:rPr>
        <w:t xml:space="preserve"> AHG13: Frequency domain Film Grain Objective Metrics with Adaptive Region Selection [X. Meng, W. Zhang, S. </w:t>
      </w:r>
      <w:proofErr w:type="spellStart"/>
      <w:r w:rsidR="003A207D" w:rsidRPr="00D8319D">
        <w:rPr>
          <w:sz w:val="24"/>
          <w:lang w:val="en-CA" w:eastAsia="de-DE"/>
        </w:rPr>
        <w:t>Labrozzi</w:t>
      </w:r>
      <w:proofErr w:type="spellEnd"/>
      <w:r w:rsidR="003A207D" w:rsidRPr="00D8319D">
        <w:rPr>
          <w:sz w:val="24"/>
          <w:lang w:val="en-CA" w:eastAsia="de-DE"/>
        </w:rPr>
        <w:t xml:space="preserve"> (Disney Streaming)] [late]</w:t>
      </w:r>
    </w:p>
    <w:p w14:paraId="4EEC2EF8" w14:textId="58ECAA29" w:rsidR="003A207D" w:rsidRDefault="000C7E0B" w:rsidP="00B64245">
      <w:pPr>
        <w:rPr>
          <w:lang w:val="en-CA"/>
        </w:rPr>
      </w:pPr>
      <w:ins w:id="629" w:author="Jens-Rainer Ohm" w:date="2024-01-23T07:55:00Z">
        <w:r w:rsidRPr="000C7E0B">
          <w:rPr>
            <w:highlight w:val="yellow"/>
            <w:lang w:val="en-CA"/>
            <w:rPrChange w:id="630" w:author="Jens-Rainer Ohm" w:date="2024-01-23T07:55:00Z">
              <w:rPr>
                <w:lang w:val="en-CA"/>
              </w:rPr>
            </w:rPrChange>
          </w:rPr>
          <w:t>TBP</w:t>
        </w:r>
      </w:ins>
    </w:p>
    <w:p w14:paraId="786B2E00" w14:textId="77777777" w:rsidR="009A2328" w:rsidRPr="00F45F53" w:rsidRDefault="00333F6B" w:rsidP="00DA145E">
      <w:pPr>
        <w:pStyle w:val="berschrift9"/>
        <w:rPr>
          <w:sz w:val="24"/>
          <w:lang w:val="en-CA" w:eastAsia="de-DE"/>
        </w:rPr>
      </w:pPr>
      <w:hyperlink r:id="rId421" w:history="1">
        <w:r w:rsidR="009A2328" w:rsidRPr="00F45F53">
          <w:rPr>
            <w:color w:val="0000FF"/>
            <w:sz w:val="24"/>
            <w:u w:val="single"/>
            <w:lang w:val="en-CA" w:eastAsia="de-DE"/>
          </w:rPr>
          <w:t>JVET-AG0316</w:t>
        </w:r>
      </w:hyperlink>
      <w:r w:rsidR="009A2328" w:rsidRPr="00F45F53">
        <w:rPr>
          <w:sz w:val="24"/>
          <w:lang w:val="en-CA" w:eastAsia="de-DE"/>
        </w:rPr>
        <w:t xml:space="preserve"> Update on Technical Report “Film grain synthesis technology for video applications” </w:t>
      </w:r>
      <w:r w:rsidR="009A2328">
        <w:rPr>
          <w:sz w:val="24"/>
          <w:lang w:val="en-CA" w:eastAsia="de-DE"/>
        </w:rPr>
        <w:t>[</w:t>
      </w:r>
      <w:r w:rsidR="009A2328" w:rsidRPr="00F45F53">
        <w:rPr>
          <w:sz w:val="24"/>
          <w:lang w:val="en-CA" w:eastAsia="de-DE"/>
        </w:rPr>
        <w:t>A</w:t>
      </w:r>
      <w:r w:rsidR="009A2328">
        <w:rPr>
          <w:sz w:val="24"/>
          <w:lang w:val="en-CA" w:eastAsia="de-DE"/>
        </w:rPr>
        <w:t>.</w:t>
      </w:r>
      <w:r w:rsidR="009A2328" w:rsidRPr="00F45F53">
        <w:rPr>
          <w:sz w:val="24"/>
          <w:lang w:val="en-CA" w:eastAsia="de-DE"/>
        </w:rPr>
        <w:t xml:space="preserve"> </w:t>
      </w:r>
      <w:proofErr w:type="spellStart"/>
      <w:r w:rsidR="009A2328" w:rsidRPr="00F45F53">
        <w:rPr>
          <w:sz w:val="24"/>
          <w:lang w:val="en-CA" w:eastAsia="de-DE"/>
        </w:rPr>
        <w:t>Norkin</w:t>
      </w:r>
      <w:proofErr w:type="spellEnd"/>
      <w:r w:rsidR="009A2328" w:rsidRPr="00F45F53">
        <w:rPr>
          <w:sz w:val="24"/>
          <w:lang w:val="en-CA" w:eastAsia="de-DE"/>
        </w:rPr>
        <w:t xml:space="preserve"> (Netflix)</w:t>
      </w:r>
      <w:r w:rsidR="009A2328">
        <w:rPr>
          <w:sz w:val="24"/>
          <w:lang w:val="en-CA" w:eastAsia="de-DE"/>
        </w:rPr>
        <w:t>]</w:t>
      </w:r>
      <w:r w:rsidR="009A2328" w:rsidRPr="00F45F53">
        <w:rPr>
          <w:sz w:val="24"/>
          <w:lang w:val="en-CA" w:eastAsia="de-DE"/>
        </w:rPr>
        <w:t xml:space="preserve"> </w:t>
      </w:r>
      <w:r w:rsidR="009A2328">
        <w:rPr>
          <w:sz w:val="24"/>
          <w:lang w:val="en-CA" w:eastAsia="de-DE"/>
        </w:rPr>
        <w:t>late]</w:t>
      </w:r>
    </w:p>
    <w:p w14:paraId="613BA1D2" w14:textId="048574D4" w:rsidR="003A207D" w:rsidRDefault="00D41270" w:rsidP="00B64245">
      <w:pPr>
        <w:rPr>
          <w:ins w:id="631" w:author="Jens-Rainer Ohm" w:date="2024-01-23T15:27:00Z"/>
          <w:lang w:val="en-CA"/>
        </w:rPr>
      </w:pPr>
      <w:ins w:id="632" w:author="Jens-Rainer Ohm" w:date="2024-01-23T08:00:00Z">
        <w:r w:rsidRPr="00D41270">
          <w:rPr>
            <w:highlight w:val="yellow"/>
            <w:lang w:val="en-CA"/>
            <w:rPrChange w:id="633" w:author="Jens-Rainer Ohm" w:date="2024-01-23T08:00:00Z">
              <w:rPr>
                <w:lang w:val="en-CA"/>
              </w:rPr>
            </w:rPrChange>
          </w:rPr>
          <w:t>TBP</w:t>
        </w:r>
      </w:ins>
    </w:p>
    <w:p w14:paraId="62AB6655" w14:textId="77777777" w:rsidR="00D76D67" w:rsidRPr="00FF75EC" w:rsidRDefault="00D76D67" w:rsidP="00D76D67">
      <w:pPr>
        <w:pStyle w:val="berschrift9"/>
        <w:rPr>
          <w:ins w:id="634" w:author="Jens-Rainer Ohm" w:date="2024-01-23T15:27:00Z"/>
          <w:sz w:val="24"/>
          <w:lang w:val="en-CA" w:eastAsia="de-DE"/>
        </w:rPr>
        <w:pPrChange w:id="635" w:author="Jens-Rainer Ohm" w:date="2024-01-23T15:27:00Z">
          <w:pPr/>
        </w:pPrChange>
      </w:pPr>
      <w:ins w:id="636" w:author="Jens-Rainer Ohm" w:date="2024-01-23T15:27:00Z">
        <w:r w:rsidRPr="00FF75EC">
          <w:rPr>
            <w:sz w:val="24"/>
            <w:lang w:val="en-CA" w:eastAsia="de-DE"/>
          </w:rPr>
          <w:fldChar w:fldCharType="begin"/>
        </w:r>
        <w:r w:rsidRPr="00FF75EC">
          <w:rPr>
            <w:sz w:val="24"/>
            <w:lang w:val="en-CA" w:eastAsia="de-DE"/>
          </w:rPr>
          <w:instrText xml:space="preserve"> HYPERLINK "https://jvet-experts.org/doc_end_user/current_document.php?id=13897" </w:instrText>
        </w:r>
        <w:r w:rsidRPr="00FF75EC">
          <w:rPr>
            <w:sz w:val="24"/>
            <w:lang w:val="en-CA" w:eastAsia="de-DE"/>
          </w:rPr>
          <w:fldChar w:fldCharType="separate"/>
        </w:r>
        <w:r w:rsidRPr="00FF75EC">
          <w:rPr>
            <w:color w:val="0000FF"/>
            <w:sz w:val="24"/>
            <w:u w:val="single"/>
            <w:lang w:val="en-CA" w:eastAsia="de-DE"/>
          </w:rPr>
          <w:t>JVET-AG</w:t>
        </w:r>
        <w:r w:rsidRPr="00FF75EC">
          <w:rPr>
            <w:color w:val="0000FF"/>
            <w:sz w:val="24"/>
            <w:u w:val="single"/>
            <w:lang w:val="en-CA" w:eastAsia="de-DE"/>
          </w:rPr>
          <w:t>0</w:t>
        </w:r>
        <w:r w:rsidRPr="00FF75EC">
          <w:rPr>
            <w:color w:val="0000FF"/>
            <w:sz w:val="24"/>
            <w:u w:val="single"/>
            <w:lang w:val="en-CA" w:eastAsia="de-DE"/>
          </w:rPr>
          <w:t>324</w:t>
        </w:r>
        <w:r w:rsidRPr="00FF75EC">
          <w:rPr>
            <w:sz w:val="24"/>
            <w:lang w:val="en-CA" w:eastAsia="de-DE"/>
          </w:rPr>
          <w:fldChar w:fldCharType="end"/>
        </w:r>
        <w:r w:rsidRPr="00FF75EC">
          <w:rPr>
            <w:sz w:val="24"/>
            <w:lang w:val="en-CA" w:eastAsia="de-DE"/>
          </w:rPr>
          <w:t xml:space="preserve"> AHG4/AHG13/AHG3: film grain tuning tool tutorial </w:t>
        </w:r>
        <w:r>
          <w:rPr>
            <w:sz w:val="24"/>
            <w:lang w:val="en-CA" w:eastAsia="de-DE"/>
          </w:rPr>
          <w:t>[</w:t>
        </w:r>
        <w:r w:rsidRPr="00FF75EC">
          <w:rPr>
            <w:sz w:val="24"/>
            <w:lang w:val="en-CA" w:eastAsia="de-DE"/>
          </w:rPr>
          <w:t>P. de Lagrange (</w:t>
        </w:r>
        <w:proofErr w:type="spellStart"/>
        <w:r w:rsidRPr="00FF75EC">
          <w:rPr>
            <w:sz w:val="24"/>
            <w:lang w:val="en-CA" w:eastAsia="de-DE"/>
          </w:rPr>
          <w:t>InterDigital</w:t>
        </w:r>
        <w:proofErr w:type="spellEnd"/>
        <w:r w:rsidRPr="00FF75EC">
          <w:rPr>
            <w:sz w:val="24"/>
            <w:lang w:val="en-CA" w:eastAsia="de-DE"/>
          </w:rPr>
          <w:t>)</w:t>
        </w:r>
        <w:r>
          <w:rPr>
            <w:sz w:val="24"/>
            <w:lang w:val="en-CA" w:eastAsia="de-DE"/>
          </w:rPr>
          <w:t>] [late]</w:t>
        </w:r>
      </w:ins>
    </w:p>
    <w:p w14:paraId="5F255258" w14:textId="77777777" w:rsidR="00100400" w:rsidRDefault="00100400" w:rsidP="00100400">
      <w:pPr>
        <w:rPr>
          <w:ins w:id="637" w:author="Jens-Rainer Ohm" w:date="2024-01-23T22:39:00Z"/>
          <w:szCs w:val="22"/>
        </w:rPr>
      </w:pPr>
      <w:ins w:id="638" w:author="Jens-Rainer Ohm" w:date="2024-01-23T22:39:00Z">
        <w:r>
          <w:rPr>
            <w:szCs w:val="22"/>
          </w:rPr>
          <w:t xml:space="preserve">This contribution describes how to use the “FGC SEI designer” graphical tool to display and interactively edit an FGC SEI configuration file. That tool is available in the JVET </w:t>
        </w:r>
        <w:proofErr w:type="spellStart"/>
        <w:r>
          <w:rPr>
            <w:szCs w:val="22"/>
          </w:rPr>
          <w:t>gitlab</w:t>
        </w:r>
        <w:proofErr w:type="spellEnd"/>
        <w:r>
          <w:rPr>
            <w:szCs w:val="22"/>
          </w:rPr>
          <w:t xml:space="preserve"> (in “JVET AHG Film Grain Technologies” group). The intent is to encourage experimentation and showcase the capabilities of the FGC SEI in conjunction with the implementation provided in the same repository, which is asserted to be hardware-friendly and interoperable with different film grain models.</w:t>
        </w:r>
      </w:ins>
    </w:p>
    <w:p w14:paraId="35D4F095" w14:textId="77777777" w:rsidR="00100400" w:rsidRDefault="00100400" w:rsidP="00100400">
      <w:pPr>
        <w:rPr>
          <w:ins w:id="639" w:author="Jens-Rainer Ohm" w:date="2024-01-23T22:39:00Z"/>
          <w:szCs w:val="22"/>
        </w:rPr>
      </w:pPr>
      <w:ins w:id="640" w:author="Jens-Rainer Ohm" w:date="2024-01-23T22:39:00Z">
        <w:r>
          <w:rPr>
            <w:szCs w:val="22"/>
          </w:rPr>
          <w:t>It is also asked whether interactive testing based on this tool could be used in the context of AHG4/AG5, to evaluate the grain fidelity aspect considered in the second category of the FGC SEI visual testing plan (JVET-AD2022).</w:t>
        </w:r>
      </w:ins>
    </w:p>
    <w:p w14:paraId="0EDFA0EA" w14:textId="60BDAD12" w:rsidR="00D76D67" w:rsidDel="00100400" w:rsidRDefault="00100400" w:rsidP="00B64245">
      <w:pPr>
        <w:rPr>
          <w:del w:id="641" w:author="Jens-Rainer Ohm" w:date="2024-01-23T22:39:00Z"/>
        </w:rPr>
      </w:pPr>
      <w:ins w:id="642" w:author="Jens-Rainer Ohm" w:date="2024-01-23T22:39:00Z">
        <w:r>
          <w:t xml:space="preserve">Was presented </w:t>
        </w:r>
      </w:ins>
      <w:ins w:id="643" w:author="Jens-Rainer Ohm" w:date="2024-01-23T22:40:00Z">
        <w:r>
          <w:t>at 2135 on Tuesday Jan. 23 (chaired by JRO and MW)</w:t>
        </w:r>
      </w:ins>
    </w:p>
    <w:p w14:paraId="67A5758F" w14:textId="66560374" w:rsidR="00100400" w:rsidRDefault="00100400" w:rsidP="00B64245">
      <w:pPr>
        <w:rPr>
          <w:ins w:id="644" w:author="Jens-Rainer Ohm" w:date="2024-01-23T22:45:00Z"/>
        </w:rPr>
      </w:pPr>
      <w:ins w:id="645" w:author="Jens-Rainer Ohm" w:date="2024-01-23T22:41:00Z">
        <w:r>
          <w:t>Software tool</w:t>
        </w:r>
      </w:ins>
      <w:ins w:id="646" w:author="Jens-Rainer Ohm" w:date="2024-01-23T22:42:00Z">
        <w:r>
          <w:t xml:space="preserve"> </w:t>
        </w:r>
      </w:ins>
      <w:ins w:id="647" w:author="Jens-Rainer Ohm" w:date="2024-01-23T22:49:00Z">
        <w:r w:rsidR="00EB5E33">
          <w:t xml:space="preserve">is </w:t>
        </w:r>
      </w:ins>
      <w:ins w:id="648" w:author="Jens-Rainer Ohm" w:date="2024-01-23T22:42:00Z">
        <w:r>
          <w:t xml:space="preserve">available on </w:t>
        </w:r>
      </w:ins>
      <w:ins w:id="649" w:author="Jens-Rainer Ohm" w:date="2024-01-23T22:50:00Z">
        <w:r w:rsidR="00EB5E33">
          <w:t xml:space="preserve">proponents’ </w:t>
        </w:r>
      </w:ins>
      <w:proofErr w:type="spellStart"/>
      <w:ins w:id="650" w:author="Jens-Rainer Ohm" w:date="2024-01-23T22:42:00Z">
        <w:r>
          <w:t>github</w:t>
        </w:r>
        <w:proofErr w:type="spellEnd"/>
        <w:r>
          <w:t xml:space="preserve">, and also </w:t>
        </w:r>
      </w:ins>
      <w:ins w:id="651" w:author="Jens-Rainer Ohm" w:date="2024-01-23T22:50:00Z">
        <w:r w:rsidR="00EB5E33">
          <w:t xml:space="preserve">in </w:t>
        </w:r>
      </w:ins>
      <w:ins w:id="652" w:author="Jens-Rainer Ohm" w:date="2024-01-23T22:42:00Z">
        <w:r>
          <w:t xml:space="preserve">JVET </w:t>
        </w:r>
        <w:proofErr w:type="spellStart"/>
        <w:r>
          <w:t>gitlab</w:t>
        </w:r>
        <w:proofErr w:type="spellEnd"/>
        <w:r>
          <w:t>.</w:t>
        </w:r>
      </w:ins>
    </w:p>
    <w:p w14:paraId="098B765A" w14:textId="3F769FB5" w:rsidR="00100400" w:rsidRDefault="00EB5E33" w:rsidP="00B64245">
      <w:pPr>
        <w:rPr>
          <w:ins w:id="653" w:author="Jens-Rainer Ohm" w:date="2024-01-23T22:48:00Z"/>
        </w:rPr>
      </w:pPr>
      <w:ins w:id="654" w:author="Jens-Rainer Ohm" w:date="2024-01-23T22:46:00Z">
        <w:r>
          <w:t>The tool could be highly useful in the preparation of visual test for f</w:t>
        </w:r>
      </w:ins>
      <w:ins w:id="655" w:author="Jens-Rainer Ohm" w:date="2024-01-23T22:47:00Z">
        <w:r>
          <w:t xml:space="preserve">ilm grain. </w:t>
        </w:r>
      </w:ins>
    </w:p>
    <w:p w14:paraId="44D9C8E2" w14:textId="0CCF6471" w:rsidR="00EB5E33" w:rsidRDefault="00EB5E33" w:rsidP="00B64245">
      <w:pPr>
        <w:rPr>
          <w:ins w:id="656" w:author="Jens-Rainer Ohm" w:date="2024-01-23T22:52:00Z"/>
        </w:rPr>
      </w:pPr>
      <w:ins w:id="657" w:author="Jens-Rainer Ohm" w:date="2024-01-23T22:48:00Z">
        <w:r>
          <w:t xml:space="preserve">It was commented that professionals creating artistic film grain would likely not use </w:t>
        </w:r>
        <w:proofErr w:type="gramStart"/>
        <w:r>
          <w:t>this tools</w:t>
        </w:r>
        <w:proofErr w:type="gramEnd"/>
        <w:r>
          <w:t xml:space="preserve">, as they have their own </w:t>
        </w:r>
      </w:ins>
      <w:ins w:id="658" w:author="Jens-Rainer Ohm" w:date="2024-01-23T22:49:00Z">
        <w:r>
          <w:t>tools, and further developing those is part of their job.</w:t>
        </w:r>
      </w:ins>
    </w:p>
    <w:p w14:paraId="0B4CFABA" w14:textId="64DD009E" w:rsidR="00EB5E33" w:rsidRDefault="00EB5E33" w:rsidP="00B64245">
      <w:pPr>
        <w:rPr>
          <w:ins w:id="659" w:author="Jens-Rainer Ohm" w:date="2024-01-23T22:49:00Z"/>
        </w:rPr>
      </w:pPr>
      <w:ins w:id="660" w:author="Jens-Rainer Ohm" w:date="2024-01-23T22:52:00Z">
        <w:r>
          <w:t xml:space="preserve">It was reported that not all film grain on digital </w:t>
        </w:r>
      </w:ins>
      <w:ins w:id="661" w:author="Jens-Rainer Ohm" w:date="2024-01-23T22:53:00Z">
        <w:r>
          <w:t>materials is created by artists, there are also cameras that insert</w:t>
        </w:r>
      </w:ins>
      <w:ins w:id="662" w:author="Jens-Rainer Ohm" w:date="2024-01-23T22:54:00Z">
        <w:r>
          <w:t xml:space="preserve"> the film grain right after capture.</w:t>
        </w:r>
      </w:ins>
    </w:p>
    <w:p w14:paraId="489D9E52" w14:textId="77777777" w:rsidR="00EB5E33" w:rsidRPr="00100400" w:rsidRDefault="00EB5E33" w:rsidP="00B64245">
      <w:pPr>
        <w:rPr>
          <w:ins w:id="663" w:author="Jens-Rainer Ohm" w:date="2024-01-23T22:41:00Z"/>
          <w:rPrChange w:id="664" w:author="Jens-Rainer Ohm" w:date="2024-01-23T22:39:00Z">
            <w:rPr>
              <w:ins w:id="665" w:author="Jens-Rainer Ohm" w:date="2024-01-23T22:41:00Z"/>
              <w:lang w:val="en-CA"/>
            </w:rPr>
          </w:rPrChange>
        </w:rPr>
      </w:pPr>
    </w:p>
    <w:p w14:paraId="5E5E2569" w14:textId="7C831C3A" w:rsidR="007E2879" w:rsidRPr="00764F99" w:rsidRDefault="007E2879" w:rsidP="007E2879">
      <w:pPr>
        <w:pStyle w:val="berschrift2"/>
        <w:rPr>
          <w:lang w:val="en-CA"/>
        </w:rPr>
      </w:pPr>
      <w:bookmarkStart w:id="666" w:name="_Ref149818245"/>
      <w:r w:rsidRPr="00764F99">
        <w:rPr>
          <w:lang w:val="en-CA"/>
        </w:rPr>
        <w:t>Implementation studies (</w:t>
      </w:r>
      <w:r w:rsidR="000325CF" w:rsidRPr="00764F99">
        <w:rPr>
          <w:lang w:val="en-CA"/>
        </w:rPr>
        <w:t>0</w:t>
      </w:r>
      <w:r w:rsidRPr="00764F99">
        <w:rPr>
          <w:lang w:val="en-CA"/>
        </w:rPr>
        <w:t>)</w:t>
      </w:r>
      <w:bookmarkEnd w:id="487"/>
      <w:bookmarkEnd w:id="488"/>
      <w:bookmarkEnd w:id="489"/>
      <w:bookmarkEnd w:id="490"/>
      <w:bookmarkEnd w:id="666"/>
    </w:p>
    <w:p w14:paraId="64465172" w14:textId="78AF6910" w:rsidR="00B64245" w:rsidRPr="00764F99" w:rsidRDefault="00B64245" w:rsidP="00B64245">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7C5E852B" w14:textId="77777777" w:rsidR="00B64245" w:rsidRPr="00764F99" w:rsidRDefault="00B64245" w:rsidP="00B64245">
      <w:pPr>
        <w:rPr>
          <w:lang w:val="en-CA"/>
        </w:rPr>
      </w:pPr>
    </w:p>
    <w:p w14:paraId="765ACC9B" w14:textId="03D311FA" w:rsidR="002C0F0F" w:rsidRPr="00764F99" w:rsidRDefault="002C0F0F" w:rsidP="00430D17">
      <w:pPr>
        <w:pStyle w:val="berschrift2"/>
        <w:rPr>
          <w:lang w:val="en-CA"/>
        </w:rPr>
      </w:pPr>
      <w:bookmarkStart w:id="667" w:name="_Ref147778102"/>
      <w:r w:rsidRPr="00764F99">
        <w:rPr>
          <w:lang w:val="en-CA"/>
        </w:rPr>
        <w:t>Profile</w:t>
      </w:r>
      <w:r w:rsidR="000C572D" w:rsidRPr="00764F99">
        <w:rPr>
          <w:lang w:val="en-CA"/>
        </w:rPr>
        <w:t>/tier</w:t>
      </w:r>
      <w:r w:rsidRPr="00764F99">
        <w:rPr>
          <w:lang w:val="en-CA"/>
        </w:rPr>
        <w:t xml:space="preserve">/level </w:t>
      </w:r>
      <w:r w:rsidR="00274848" w:rsidRPr="00764F99">
        <w:rPr>
          <w:lang w:val="en-CA"/>
        </w:rPr>
        <w:t>specification</w:t>
      </w:r>
      <w:r w:rsidRPr="00764F99">
        <w:rPr>
          <w:lang w:val="en-CA"/>
        </w:rPr>
        <w:t xml:space="preserve"> (</w:t>
      </w:r>
      <w:r w:rsidR="00E85F7B" w:rsidRPr="00764F99">
        <w:rPr>
          <w:lang w:val="en-CA"/>
        </w:rPr>
        <w:t>1</w:t>
      </w:r>
      <w:r w:rsidRPr="00764F99">
        <w:rPr>
          <w:lang w:val="en-CA"/>
        </w:rPr>
        <w:t>)</w:t>
      </w:r>
      <w:bookmarkEnd w:id="192"/>
      <w:bookmarkEnd w:id="193"/>
      <w:bookmarkEnd w:id="483"/>
      <w:bookmarkEnd w:id="484"/>
      <w:bookmarkEnd w:id="667"/>
    </w:p>
    <w:p w14:paraId="5127B449" w14:textId="7B3C437C" w:rsidR="00B64245" w:rsidRPr="00764F99" w:rsidRDefault="00B64245" w:rsidP="00B64245">
      <w:pPr>
        <w:rPr>
          <w:lang w:val="en-CA"/>
        </w:rPr>
      </w:pPr>
      <w:bookmarkStart w:id="668" w:name="_Ref72746450"/>
      <w:bookmarkStart w:id="669" w:name="_Ref119780345"/>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928F246" w14:textId="77777777" w:rsidR="009809AB" w:rsidRPr="00764F99" w:rsidRDefault="00333F6B" w:rsidP="00CD11E2">
      <w:pPr>
        <w:pStyle w:val="berschrift9"/>
        <w:rPr>
          <w:sz w:val="24"/>
          <w:lang w:val="en-CA" w:eastAsia="de-DE"/>
        </w:rPr>
      </w:pPr>
      <w:hyperlink r:id="rId422" w:history="1">
        <w:r w:rsidR="009809AB" w:rsidRPr="00764F99">
          <w:rPr>
            <w:color w:val="0000FF"/>
            <w:sz w:val="24"/>
            <w:u w:val="single"/>
            <w:lang w:val="en-CA" w:eastAsia="de-DE"/>
          </w:rPr>
          <w:t>JVET-AG0201</w:t>
        </w:r>
      </w:hyperlink>
      <w:r w:rsidR="009809AB" w:rsidRPr="00764F99">
        <w:rPr>
          <w:sz w:val="24"/>
          <w:lang w:val="en-CA" w:eastAsia="de-DE"/>
        </w:rPr>
        <w:t xml:space="preserve"> On MV-HEVC profiles [Y.-K. Wang, H. Liu, L. Zhang, S. Jiao, C. Hu, J. Cui, G. Xu (</w:t>
      </w:r>
      <w:proofErr w:type="spellStart"/>
      <w:r w:rsidR="009809AB" w:rsidRPr="00764F99">
        <w:rPr>
          <w:sz w:val="24"/>
          <w:lang w:val="en-CA" w:eastAsia="de-DE"/>
        </w:rPr>
        <w:t>Bytedance</w:t>
      </w:r>
      <w:proofErr w:type="spellEnd"/>
      <w:r w:rsidR="009809AB" w:rsidRPr="00764F99">
        <w:rPr>
          <w:sz w:val="24"/>
          <w:lang w:val="en-CA" w:eastAsia="de-DE"/>
        </w:rPr>
        <w:t xml:space="preserve">), A. M. Tourapis, D. </w:t>
      </w:r>
      <w:proofErr w:type="spellStart"/>
      <w:r w:rsidR="009809AB" w:rsidRPr="00764F99">
        <w:rPr>
          <w:sz w:val="24"/>
          <w:lang w:val="en-CA" w:eastAsia="de-DE"/>
        </w:rPr>
        <w:t>Podborski</w:t>
      </w:r>
      <w:proofErr w:type="spellEnd"/>
      <w:r w:rsidR="009809AB" w:rsidRPr="00764F99">
        <w:rPr>
          <w:sz w:val="24"/>
          <w:lang w:val="en-CA" w:eastAsia="de-DE"/>
        </w:rPr>
        <w:t xml:space="preserve">, S. </w:t>
      </w:r>
      <w:proofErr w:type="spellStart"/>
      <w:r w:rsidR="009809AB" w:rsidRPr="00764F99">
        <w:rPr>
          <w:sz w:val="24"/>
          <w:lang w:val="en-CA" w:eastAsia="de-DE"/>
        </w:rPr>
        <w:t>Paluri</w:t>
      </w:r>
      <w:proofErr w:type="spellEnd"/>
      <w:r w:rsidR="009809AB" w:rsidRPr="00764F99">
        <w:rPr>
          <w:sz w:val="24"/>
          <w:lang w:val="en-CA" w:eastAsia="de-DE"/>
        </w:rPr>
        <w:t xml:space="preserve"> (Apple)]</w:t>
      </w:r>
    </w:p>
    <w:p w14:paraId="51F5ECA0" w14:textId="77777777" w:rsidR="00B64245" w:rsidRPr="00764F99" w:rsidRDefault="00B64245" w:rsidP="00B64245">
      <w:pPr>
        <w:rPr>
          <w:lang w:val="en-CA"/>
        </w:rPr>
      </w:pPr>
    </w:p>
    <w:p w14:paraId="6F1E2FB8" w14:textId="61F20608" w:rsidR="000A19B9" w:rsidRPr="00764F99" w:rsidRDefault="002A6E61" w:rsidP="000A19B9">
      <w:pPr>
        <w:pStyle w:val="berschrift2"/>
        <w:rPr>
          <w:lang w:val="en-CA"/>
        </w:rPr>
      </w:pPr>
      <w:bookmarkStart w:id="670" w:name="_Ref124969949"/>
      <w:bookmarkEnd w:id="668"/>
      <w:bookmarkEnd w:id="669"/>
      <w:r w:rsidRPr="00764F99">
        <w:rPr>
          <w:lang w:val="en-CA"/>
        </w:rPr>
        <w:t>Gaming content compression (AHG15)</w:t>
      </w:r>
      <w:r w:rsidR="00AA30E1" w:rsidRPr="00764F99">
        <w:rPr>
          <w:lang w:val="en-CA"/>
        </w:rPr>
        <w:t xml:space="preserve"> </w:t>
      </w:r>
      <w:r w:rsidR="000A19B9" w:rsidRPr="00764F99">
        <w:rPr>
          <w:lang w:val="en-CA"/>
        </w:rPr>
        <w:t>(</w:t>
      </w:r>
      <w:r w:rsidR="00CE2EEF">
        <w:rPr>
          <w:lang w:val="en-CA"/>
        </w:rPr>
        <w:t>1</w:t>
      </w:r>
      <w:r w:rsidR="000325CF" w:rsidRPr="00764F99">
        <w:rPr>
          <w:lang w:val="en-CA"/>
        </w:rPr>
        <w:t>+</w:t>
      </w:r>
      <w:r w:rsidR="006B0037" w:rsidRPr="00764F99">
        <w:rPr>
          <w:lang w:val="en-CA"/>
        </w:rPr>
        <w:t>1</w:t>
      </w:r>
      <w:r w:rsidR="000A19B9" w:rsidRPr="00764F99">
        <w:rPr>
          <w:lang w:val="en-CA"/>
        </w:rPr>
        <w:t>)</w:t>
      </w:r>
      <w:bookmarkEnd w:id="670"/>
    </w:p>
    <w:p w14:paraId="62838446" w14:textId="6A765C93" w:rsidR="00B64245" w:rsidRPr="00764F99" w:rsidRDefault="00B64245" w:rsidP="00B64245">
      <w:pPr>
        <w:rPr>
          <w:lang w:val="en-CA"/>
        </w:rPr>
      </w:pPr>
      <w:bookmarkStart w:id="671" w:name="_Ref443720209"/>
      <w:bookmarkStart w:id="672" w:name="_Ref451632256"/>
      <w:bookmarkStart w:id="673" w:name="_Ref487322293"/>
      <w:bookmarkStart w:id="674" w:name="_Ref518892368"/>
      <w:bookmarkStart w:id="675" w:name="_Ref37795373"/>
      <w:bookmarkEnd w:id="194"/>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5456E12B" w14:textId="77777777" w:rsidR="002A6E61" w:rsidRPr="00764F99" w:rsidRDefault="00333F6B" w:rsidP="00CD11E2">
      <w:pPr>
        <w:pStyle w:val="berschrift9"/>
        <w:rPr>
          <w:sz w:val="24"/>
          <w:lang w:val="en-CA" w:eastAsia="de-DE"/>
        </w:rPr>
      </w:pPr>
      <w:hyperlink r:id="rId423" w:history="1">
        <w:r w:rsidR="002A6E61" w:rsidRPr="00764F99">
          <w:rPr>
            <w:color w:val="0000FF"/>
            <w:sz w:val="24"/>
            <w:u w:val="single"/>
            <w:lang w:val="en-CA" w:eastAsia="de-DE"/>
          </w:rPr>
          <w:t>JVET-AG0047</w:t>
        </w:r>
      </w:hyperlink>
      <w:r w:rsidR="002A6E61" w:rsidRPr="00764F99">
        <w:rPr>
          <w:sz w:val="24"/>
          <w:lang w:val="en-CA" w:eastAsia="de-DE"/>
        </w:rPr>
        <w:t xml:space="preserve"> AHG15: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gaming content compression [S. Puri, J. Sauer, R. </w:t>
      </w:r>
      <w:proofErr w:type="spellStart"/>
      <w:r w:rsidR="002A6E61" w:rsidRPr="00764F99">
        <w:rPr>
          <w:sz w:val="24"/>
          <w:lang w:val="en-CA" w:eastAsia="de-DE"/>
        </w:rPr>
        <w:t>Chernyak</w:t>
      </w:r>
      <w:proofErr w:type="spellEnd"/>
      <w:r w:rsidR="002A6E61" w:rsidRPr="00764F99">
        <w:rPr>
          <w:sz w:val="24"/>
          <w:lang w:val="en-CA" w:eastAsia="de-DE"/>
        </w:rPr>
        <w:t>, A. Duenas, L. Wang]</w:t>
      </w:r>
    </w:p>
    <w:p w14:paraId="59CA69DD" w14:textId="5628B0FF" w:rsidR="00B64245" w:rsidRDefault="00B64245" w:rsidP="00B64245">
      <w:pPr>
        <w:rPr>
          <w:lang w:val="en-CA"/>
        </w:rPr>
      </w:pPr>
    </w:p>
    <w:p w14:paraId="6FE168B5" w14:textId="77777777" w:rsidR="00CE2EEF" w:rsidRPr="0015276A" w:rsidRDefault="00333F6B" w:rsidP="00222F4F">
      <w:pPr>
        <w:pStyle w:val="berschrift9"/>
        <w:rPr>
          <w:sz w:val="24"/>
          <w:lang w:val="en-CA" w:eastAsia="de-DE"/>
        </w:rPr>
      </w:pPr>
      <w:hyperlink r:id="rId424" w:history="1">
        <w:r w:rsidR="00CE2EEF" w:rsidRPr="0015276A">
          <w:rPr>
            <w:color w:val="0000FF"/>
            <w:sz w:val="24"/>
            <w:u w:val="single"/>
            <w:lang w:val="en-CA" w:eastAsia="de-DE"/>
          </w:rPr>
          <w:t>JVET-AG0302</w:t>
        </w:r>
      </w:hyperlink>
      <w:r w:rsidR="00CE2EEF" w:rsidRPr="0015276A">
        <w:rPr>
          <w:sz w:val="24"/>
          <w:lang w:val="en-CA" w:eastAsia="de-DE"/>
        </w:rPr>
        <w:t xml:space="preserve"> AHG15: Description of gaming content sequences proposed by Huawei </w:t>
      </w:r>
      <w:r w:rsidR="00CE2EEF">
        <w:rPr>
          <w:sz w:val="24"/>
          <w:lang w:val="en-CA" w:eastAsia="de-DE"/>
        </w:rPr>
        <w:t>[</w:t>
      </w:r>
      <w:r w:rsidR="00CE2EEF" w:rsidRPr="0015276A">
        <w:rPr>
          <w:sz w:val="24"/>
          <w:lang w:val="en-CA" w:eastAsia="de-DE"/>
        </w:rPr>
        <w:t>Z. Lin, W. Chen, Y. Zhao, K. Cai, J. Sauer, E. Alshina</w:t>
      </w:r>
      <w:r w:rsidR="00CE2EEF">
        <w:rPr>
          <w:sz w:val="24"/>
          <w:lang w:val="en-CA" w:eastAsia="de-DE"/>
        </w:rPr>
        <w:t xml:space="preserve"> (Huawei)] [late]</w:t>
      </w:r>
    </w:p>
    <w:p w14:paraId="721AFE86" w14:textId="77777777" w:rsidR="00CE2EEF" w:rsidRPr="00764F99" w:rsidRDefault="00CE2EEF" w:rsidP="00B64245">
      <w:pPr>
        <w:rPr>
          <w:lang w:val="en-CA"/>
        </w:rPr>
      </w:pPr>
    </w:p>
    <w:p w14:paraId="715C5A30" w14:textId="177968C0" w:rsidR="002A6E61" w:rsidRPr="00764F99" w:rsidRDefault="002A6E61" w:rsidP="002A6E61">
      <w:pPr>
        <w:pStyle w:val="berschrift2"/>
        <w:rPr>
          <w:lang w:val="en-CA"/>
        </w:rPr>
      </w:pPr>
      <w:bookmarkStart w:id="676" w:name="_Ref149818318"/>
      <w:bookmarkStart w:id="677" w:name="_Ref156921757"/>
      <w:r w:rsidRPr="00764F99">
        <w:rPr>
          <w:lang w:val="en-CA"/>
        </w:rPr>
        <w:lastRenderedPageBreak/>
        <w:t>Generative face video (AHG16) (</w:t>
      </w:r>
      <w:r w:rsidR="000325CF" w:rsidRPr="00764F99">
        <w:rPr>
          <w:lang w:val="en-CA"/>
        </w:rPr>
        <w:t>4+4</w:t>
      </w:r>
      <w:r w:rsidRPr="00764F99">
        <w:rPr>
          <w:lang w:val="en-CA"/>
        </w:rPr>
        <w:t>)</w:t>
      </w:r>
      <w:bookmarkEnd w:id="677"/>
    </w:p>
    <w:p w14:paraId="7EFCD2B4" w14:textId="0C152BA3" w:rsidR="002A6E61" w:rsidRPr="00764F99" w:rsidRDefault="002A6E61" w:rsidP="002A6E61">
      <w:pPr>
        <w:rPr>
          <w:lang w:val="en-CA"/>
        </w:rPr>
      </w:pPr>
      <w:r w:rsidRPr="00764F99">
        <w:rPr>
          <w:lang w:val="en-CA"/>
        </w:rPr>
        <w:t xml:space="preserve">Contributions in this area were discussed at </w:t>
      </w:r>
      <w:del w:id="678" w:author="Jens-Rainer Ohm" w:date="2024-01-23T08:06:00Z">
        <w:r w:rsidRPr="00764F99" w:rsidDel="00F56977">
          <w:rPr>
            <w:lang w:val="en-CA"/>
          </w:rPr>
          <w:delText>XXXX</w:delText>
        </w:r>
      </w:del>
      <w:ins w:id="679" w:author="Jens-Rainer Ohm" w:date="2024-01-23T08:06:00Z">
        <w:r w:rsidR="00F56977">
          <w:rPr>
            <w:lang w:val="en-CA"/>
          </w:rPr>
          <w:t>0720</w:t>
        </w:r>
      </w:ins>
      <w:r w:rsidRPr="00764F99">
        <w:rPr>
          <w:lang w:val="en-CA"/>
        </w:rPr>
        <w:t>–</w:t>
      </w:r>
      <w:del w:id="680" w:author="Jens-Rainer Ohm" w:date="2024-01-23T10:41:00Z">
        <w:r w:rsidRPr="00764F99" w:rsidDel="009449F0">
          <w:rPr>
            <w:lang w:val="en-CA"/>
          </w:rPr>
          <w:delText xml:space="preserve">XXXX </w:delText>
        </w:r>
      </w:del>
      <w:ins w:id="681" w:author="Jens-Rainer Ohm" w:date="2024-01-23T10:41:00Z">
        <w:r w:rsidR="009449F0">
          <w:rPr>
            <w:lang w:val="en-CA"/>
          </w:rPr>
          <w:t>0940</w:t>
        </w:r>
        <w:r w:rsidR="009449F0" w:rsidRPr="00764F99">
          <w:rPr>
            <w:lang w:val="en-CA"/>
          </w:rPr>
          <w:t xml:space="preserve"> </w:t>
        </w:r>
      </w:ins>
      <w:r w:rsidRPr="00764F99">
        <w:rPr>
          <w:lang w:val="en-CA"/>
        </w:rPr>
        <w:t xml:space="preserve">on </w:t>
      </w:r>
      <w:del w:id="682" w:author="Jens-Rainer Ohm" w:date="2024-01-23T08:06:00Z">
        <w:r w:rsidRPr="00764F99" w:rsidDel="00F56977">
          <w:rPr>
            <w:lang w:val="en-CA"/>
          </w:rPr>
          <w:delText xml:space="preserve">XXday </w:delText>
        </w:r>
      </w:del>
      <w:ins w:id="683" w:author="Jens-Rainer Ohm" w:date="2024-01-23T08:06:00Z">
        <w:r w:rsidR="00F56977">
          <w:rPr>
            <w:lang w:val="en-CA"/>
          </w:rPr>
          <w:t>Tues</w:t>
        </w:r>
        <w:r w:rsidR="00F56977" w:rsidRPr="00764F99">
          <w:rPr>
            <w:lang w:val="en-CA"/>
          </w:rPr>
          <w:t xml:space="preserve">day </w:t>
        </w:r>
      </w:ins>
      <w:del w:id="684" w:author="Jens-Rainer Ohm" w:date="2024-01-23T08:06:00Z">
        <w:r w:rsidRPr="00764F99" w:rsidDel="00F56977">
          <w:rPr>
            <w:lang w:val="en-CA"/>
          </w:rPr>
          <w:delText xml:space="preserve">XX </w:delText>
        </w:r>
      </w:del>
      <w:ins w:id="685" w:author="Jens-Rainer Ohm" w:date="2024-01-23T08:06:00Z">
        <w:r w:rsidR="00F56977">
          <w:rPr>
            <w:lang w:val="en-CA"/>
          </w:rPr>
          <w:t>23</w:t>
        </w:r>
        <w:r w:rsidR="00F56977" w:rsidRPr="00764F99">
          <w:rPr>
            <w:lang w:val="en-CA"/>
          </w:rPr>
          <w:t xml:space="preserve"> </w:t>
        </w:r>
      </w:ins>
      <w:r w:rsidRPr="00764F99">
        <w:rPr>
          <w:lang w:val="en-CA"/>
        </w:rPr>
        <w:t xml:space="preserve">Jan. 2024 (chaired by </w:t>
      </w:r>
      <w:del w:id="686" w:author="Jens-Rainer Ohm" w:date="2024-01-23T08:07:00Z">
        <w:r w:rsidRPr="00764F99" w:rsidDel="00F56977">
          <w:rPr>
            <w:lang w:val="en-CA"/>
          </w:rPr>
          <w:delText>XXX</w:delText>
        </w:r>
      </w:del>
      <w:ins w:id="687" w:author="Jens-Rainer Ohm" w:date="2024-01-23T08:07:00Z">
        <w:r w:rsidR="00F56977">
          <w:rPr>
            <w:lang w:val="en-CA"/>
          </w:rPr>
          <w:t>JRO</w:t>
        </w:r>
      </w:ins>
      <w:r w:rsidRPr="00764F99">
        <w:rPr>
          <w:lang w:val="en-CA"/>
        </w:rPr>
        <w:t>).</w:t>
      </w:r>
    </w:p>
    <w:p w14:paraId="126D2981" w14:textId="2D4C8215" w:rsidR="002A6E61" w:rsidRPr="00764F99" w:rsidRDefault="00333F6B" w:rsidP="00CD11E2">
      <w:pPr>
        <w:pStyle w:val="berschrift9"/>
        <w:rPr>
          <w:sz w:val="24"/>
          <w:lang w:val="en-CA" w:eastAsia="de-DE"/>
        </w:rPr>
      </w:pPr>
      <w:hyperlink r:id="rId425" w:history="1">
        <w:r w:rsidR="002A6E61" w:rsidRPr="00764F99">
          <w:rPr>
            <w:color w:val="0000FF"/>
            <w:sz w:val="24"/>
            <w:u w:val="single"/>
            <w:lang w:val="en-CA" w:eastAsia="de-DE"/>
          </w:rPr>
          <w:t>JVET-A</w:t>
        </w:r>
        <w:r w:rsidR="002A6E61" w:rsidRPr="00764F99">
          <w:rPr>
            <w:color w:val="0000FF"/>
            <w:sz w:val="24"/>
            <w:u w:val="single"/>
            <w:lang w:val="en-CA" w:eastAsia="de-DE"/>
          </w:rPr>
          <w:t>G</w:t>
        </w:r>
        <w:r w:rsidR="002A6E61" w:rsidRPr="00764F99">
          <w:rPr>
            <w:color w:val="0000FF"/>
            <w:sz w:val="24"/>
            <w:u w:val="single"/>
            <w:lang w:val="en-CA" w:eastAsia="de-DE"/>
          </w:rPr>
          <w:t>0042</w:t>
        </w:r>
      </w:hyperlink>
      <w:r w:rsidR="002A6E61" w:rsidRPr="00764F99">
        <w:rPr>
          <w:sz w:val="24"/>
          <w:lang w:val="en-CA" w:eastAsia="de-DE"/>
        </w:rPr>
        <w:t xml:space="preserve"> AHG 16: Proposed Common Software Tools and Testing Conditions for Generative Face Video Compression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31A721B4" w14:textId="68C178BC" w:rsidR="000C4390" w:rsidRDefault="000C4390" w:rsidP="000C4390">
      <w:pPr>
        <w:rPr>
          <w:ins w:id="688" w:author="Jens-Rainer Ohm" w:date="2024-01-23T08:27:00Z"/>
        </w:rPr>
      </w:pPr>
      <w:ins w:id="689" w:author="Jens-Rainer Ohm" w:date="2024-01-23T08:27:00Z">
        <w:r>
          <w:rPr>
            <w:lang w:val="en-CA" w:eastAsia="zh-CN"/>
          </w:rPr>
          <w:t>At the 32</w:t>
        </w:r>
        <w:r w:rsidRPr="00E24E59">
          <w:rPr>
            <w:vertAlign w:val="superscript"/>
            <w:lang w:val="en-CA" w:eastAsia="zh-CN"/>
          </w:rPr>
          <w:t>nd</w:t>
        </w:r>
        <w:r>
          <w:rPr>
            <w:lang w:val="en-CA" w:eastAsia="zh-CN"/>
          </w:rPr>
          <w:t xml:space="preserve"> JVET meeting, a new Ad hoc Group</w:t>
        </w:r>
        <w:r w:rsidRPr="00C0342B">
          <w:t xml:space="preserve"> </w:t>
        </w:r>
        <w:r>
          <w:t>on Generative Face Video Compression (GFVC)</w:t>
        </w:r>
        <w:r>
          <w:rPr>
            <w:lang w:val="en-CA" w:eastAsia="zh-CN"/>
          </w:rPr>
          <w:t xml:space="preserve"> has been established with mandates to investigate</w:t>
        </w:r>
        <w:r w:rsidRPr="00214AC2">
          <w:rPr>
            <w:lang w:val="en-CA" w:eastAsia="zh-CN"/>
          </w:rPr>
          <w:t xml:space="preserve"> </w:t>
        </w:r>
        <w:r>
          <w:rPr>
            <w:lang w:val="en-CA" w:eastAsia="zh-CN"/>
          </w:rPr>
          <w:t xml:space="preserve">aspects related to </w:t>
        </w:r>
        <w:r w:rsidRPr="00214AC2">
          <w:rPr>
            <w:lang w:val="en-CA" w:eastAsia="zh-CN"/>
          </w:rPr>
          <w:t xml:space="preserve">software implementation, </w:t>
        </w:r>
        <w:r>
          <w:rPr>
            <w:lang w:val="en-CA" w:eastAsia="zh-CN"/>
          </w:rPr>
          <w:t xml:space="preserve">test conditions, </w:t>
        </w:r>
        <w:r w:rsidRPr="00214AC2">
          <w:t>coordinat</w:t>
        </w:r>
        <w:r>
          <w:t>ed</w:t>
        </w:r>
        <w:r w:rsidRPr="00214AC2">
          <w:t xml:space="preserve"> experimentation, interoperability</w:t>
        </w:r>
        <w:r w:rsidRPr="00214AC2">
          <w:rPr>
            <w:rFonts w:hint="eastAsia"/>
          </w:rPr>
          <w:t xml:space="preserve"> </w:t>
        </w:r>
        <w:r w:rsidRPr="00214AC2">
          <w:t>study and so on.</w:t>
        </w:r>
        <w:r>
          <w:t xml:space="preserve"> In this contribution, we propose a unified software package that incorporates various GFVC methods that use different face video representations and allows coding to be performed using VVC Main 10 profile. We also propose test data with suitable copyright license and corresponding test conditions for experimentation. Based on the proposed test conditions, we provide rate-distortion performance showing that GFVC can achieve significantly better reconstruction quality than the state-of-the-art VVC standard at ultra-low bitrate ranges. </w:t>
        </w:r>
        <w:r w:rsidRPr="00A90094">
          <w:t xml:space="preserve">The </w:t>
        </w:r>
        <w:r>
          <w:t xml:space="preserve">proposed </w:t>
        </w:r>
        <w:r w:rsidRPr="00A90094">
          <w:t xml:space="preserve">software package is available at </w:t>
        </w:r>
        <w:r>
          <w:rPr>
            <w:color w:val="0000FF"/>
            <w:u w:val="single"/>
          </w:rPr>
          <w:fldChar w:fldCharType="begin"/>
        </w:r>
        <w:r>
          <w:rPr>
            <w:color w:val="0000FF"/>
            <w:u w:val="single"/>
          </w:rPr>
          <w:instrText xml:space="preserve"> HYPERLINK "</w:instrText>
        </w:r>
        <w:r w:rsidRPr="00CA7502">
          <w:rPr>
            <w:color w:val="0000FF"/>
            <w:u w:val="single"/>
          </w:rPr>
          <w:instrText>https://github.com/Berlin0610/GFVC_Software</w:instrText>
        </w:r>
        <w:r>
          <w:rPr>
            <w:color w:val="0000FF"/>
            <w:u w:val="single"/>
          </w:rPr>
          <w:instrText xml:space="preserve">" </w:instrText>
        </w:r>
        <w:r>
          <w:rPr>
            <w:color w:val="0000FF"/>
            <w:u w:val="single"/>
          </w:rPr>
          <w:fldChar w:fldCharType="separate"/>
        </w:r>
        <w:r w:rsidRPr="009E7FA3">
          <w:rPr>
            <w:rStyle w:val="Hyperlink"/>
            <w:rFonts w:eastAsia="MS Mincho"/>
          </w:rPr>
          <w:t>https://github.com/Berlin0610/GFVC_Software</w:t>
        </w:r>
        <w:r>
          <w:rPr>
            <w:color w:val="0000FF"/>
            <w:u w:val="single"/>
          </w:rPr>
          <w:fldChar w:fldCharType="end"/>
        </w:r>
        <w:r>
          <w:t>.</w:t>
        </w:r>
      </w:ins>
    </w:p>
    <w:p w14:paraId="73C4C01E" w14:textId="77777777" w:rsidR="000C4390" w:rsidRDefault="000C4390" w:rsidP="000C4390">
      <w:pPr>
        <w:rPr>
          <w:ins w:id="690" w:author="Jens-Rainer Ohm" w:date="2024-01-23T08:27:00Z"/>
        </w:rPr>
      </w:pPr>
      <w:ins w:id="691" w:author="Jens-Rainer Ohm" w:date="2024-01-23T08:27:00Z">
        <w:r w:rsidRPr="00F533D5">
          <w:t xml:space="preserve">In version 2 of this contribution, the distortion measurement has been amended according to the discussion at the AHG conference call on 12/7 by adding PSNR and SSIM calculation in the YUV420 domain. The </w:t>
        </w:r>
        <w:proofErr w:type="spellStart"/>
        <w:r w:rsidRPr="00F533D5">
          <w:t>github</w:t>
        </w:r>
        <w:proofErr w:type="spellEnd"/>
        <w:r w:rsidRPr="00F533D5">
          <w:t xml:space="preserve"> repo has been updated with the latest metric calculation functionality. Rate distortion performance in terms of PSNR and SSIM (in RGB 444 and in YUV 420) has been added to this contribution. The </w:t>
        </w:r>
        <w:proofErr w:type="spellStart"/>
        <w:r w:rsidRPr="00F533D5">
          <w:t>xls</w:t>
        </w:r>
        <w:proofErr w:type="spellEnd"/>
        <w:r w:rsidRPr="00F533D5">
          <w:t xml:space="preserve"> attachment has also been revised to show per-sequence rate-distortion performance and rate-distortion plots. </w:t>
        </w:r>
      </w:ins>
    </w:p>
    <w:p w14:paraId="5E0B34E9" w14:textId="77777777" w:rsidR="000C4390" w:rsidRPr="00F533D5" w:rsidRDefault="000C4390" w:rsidP="000C4390">
      <w:pPr>
        <w:rPr>
          <w:ins w:id="692" w:author="Jens-Rainer Ohm" w:date="2024-01-23T08:27:00Z"/>
        </w:rPr>
      </w:pPr>
      <w:ins w:id="693" w:author="Jens-Rainer Ohm" w:date="2024-01-23T08:27:00Z">
        <w:r w:rsidRPr="00F533D5">
          <w:t>In version</w:t>
        </w:r>
        <w:r w:rsidRPr="00310FFC">
          <w:t xml:space="preserve"> </w:t>
        </w:r>
        <w:r w:rsidRPr="00310FFC">
          <w:rPr>
            <w:rFonts w:eastAsia="DengXian"/>
            <w:lang w:eastAsia="zh-CN"/>
          </w:rPr>
          <w:t>3</w:t>
        </w:r>
        <w:r w:rsidRPr="00F533D5">
          <w:t xml:space="preserve"> of this contribution,</w:t>
        </w:r>
        <w:r>
          <w:t xml:space="preserve"> some extra sequences that are </w:t>
        </w:r>
        <w:r w:rsidRPr="00310FFC">
          <w:rPr>
            <w:u w:val="single"/>
          </w:rPr>
          <w:t>not included in the currently proposed test data</w:t>
        </w:r>
        <w:r>
          <w:t xml:space="preserve"> but have complex head motion and camera motion are tested to </w:t>
        </w:r>
        <w:r w:rsidRPr="00310FFC">
          <w:t>provid</w:t>
        </w:r>
        <w:r>
          <w:t>e</w:t>
        </w:r>
        <w:r w:rsidRPr="00310FFC">
          <w:t xml:space="preserve"> some examples GFVC cannot handle</w:t>
        </w:r>
        <w:r>
          <w:t>.</w:t>
        </w:r>
      </w:ins>
    </w:p>
    <w:p w14:paraId="6B273BCA" w14:textId="7FDE3395" w:rsidR="00CD11E2" w:rsidRDefault="000C4390" w:rsidP="00CD11E2">
      <w:pPr>
        <w:rPr>
          <w:ins w:id="694" w:author="Jens-Rainer Ohm" w:date="2024-01-23T08:33:00Z"/>
          <w:lang w:eastAsia="de-DE"/>
        </w:rPr>
      </w:pPr>
      <w:ins w:id="695" w:author="Jens-Rainer Ohm" w:date="2024-01-23T08:27:00Z">
        <w:r>
          <w:rPr>
            <w:lang w:eastAsia="de-DE"/>
          </w:rPr>
          <w:t xml:space="preserve">Update of contribution that </w:t>
        </w:r>
      </w:ins>
      <w:ins w:id="696" w:author="Jens-Rainer Ohm" w:date="2024-01-23T08:28:00Z">
        <w:r>
          <w:rPr>
            <w:lang w:eastAsia="de-DE"/>
          </w:rPr>
          <w:t>had</w:t>
        </w:r>
      </w:ins>
      <w:ins w:id="697" w:author="Jens-Rainer Ohm" w:date="2024-01-23T08:27:00Z">
        <w:r>
          <w:rPr>
            <w:lang w:eastAsia="de-DE"/>
          </w:rPr>
          <w:t xml:space="preserve"> already </w:t>
        </w:r>
      </w:ins>
      <w:ins w:id="698" w:author="Jens-Rainer Ohm" w:date="2024-01-23T08:28:00Z">
        <w:r>
          <w:rPr>
            <w:lang w:eastAsia="de-DE"/>
          </w:rPr>
          <w:t>been presented in AHG telco.</w:t>
        </w:r>
      </w:ins>
    </w:p>
    <w:p w14:paraId="0A6DDB1C" w14:textId="77767561" w:rsidR="00D71411" w:rsidRDefault="00D71411" w:rsidP="00CD11E2">
      <w:pPr>
        <w:rPr>
          <w:ins w:id="699" w:author="Jens-Rainer Ohm" w:date="2024-01-23T08:36:00Z"/>
          <w:lang w:eastAsia="de-DE"/>
        </w:rPr>
      </w:pPr>
      <w:ins w:id="700" w:author="Jens-Rainer Ohm" w:date="2024-01-23T08:33:00Z">
        <w:r>
          <w:rPr>
            <w:lang w:eastAsia="de-DE"/>
          </w:rPr>
          <w:t>The arithmetic encoder is conventionally encoding the pa</w:t>
        </w:r>
      </w:ins>
      <w:ins w:id="701" w:author="Jens-Rainer Ohm" w:date="2024-01-23T08:34:00Z">
        <w:r>
          <w:rPr>
            <w:lang w:eastAsia="de-DE"/>
          </w:rPr>
          <w:t>rameters (not integrated with NN).</w:t>
        </w:r>
      </w:ins>
    </w:p>
    <w:p w14:paraId="16820F8A" w14:textId="13FA3F44" w:rsidR="00D71411" w:rsidRDefault="00D71411" w:rsidP="00CD11E2">
      <w:pPr>
        <w:rPr>
          <w:ins w:id="702" w:author="Jens-Rainer Ohm" w:date="2024-01-23T08:39:00Z"/>
          <w:lang w:eastAsia="de-DE"/>
        </w:rPr>
      </w:pPr>
      <w:ins w:id="703" w:author="Jens-Rainer Ohm" w:date="2024-01-23T08:37:00Z">
        <w:r>
          <w:rPr>
            <w:lang w:eastAsia="de-DE"/>
          </w:rPr>
          <w:t>The currently available sequences are 256x256 – would be desirable to have content with higher resolution.</w:t>
        </w:r>
      </w:ins>
    </w:p>
    <w:p w14:paraId="0259D977" w14:textId="420FC389" w:rsidR="00D71411" w:rsidRDefault="00D71411" w:rsidP="00CD11E2">
      <w:pPr>
        <w:rPr>
          <w:ins w:id="704" w:author="Jens-Rainer Ohm" w:date="2024-01-23T08:44:00Z"/>
          <w:lang w:eastAsia="de-DE"/>
        </w:rPr>
      </w:pPr>
      <w:ins w:id="705" w:author="Jens-Rainer Ohm" w:date="2024-01-23T08:39:00Z">
        <w:r>
          <w:rPr>
            <w:lang w:eastAsia="de-DE"/>
          </w:rPr>
          <w:t xml:space="preserve">It could be considered to use cropped parts (head and shoulder) from some videoconferencing sequences that </w:t>
        </w:r>
      </w:ins>
      <w:ins w:id="706" w:author="Jens-Rainer Ohm" w:date="2024-01-23T08:40:00Z">
        <w:r>
          <w:rPr>
            <w:lang w:eastAsia="de-DE"/>
          </w:rPr>
          <w:t>had been provided in the context of the verification test.</w:t>
        </w:r>
      </w:ins>
    </w:p>
    <w:p w14:paraId="71CD2C2B" w14:textId="724447A0" w:rsidR="00C04469" w:rsidRDefault="00C04469" w:rsidP="00CD11E2">
      <w:pPr>
        <w:rPr>
          <w:ins w:id="707" w:author="Jens-Rainer Ohm" w:date="2024-01-23T08:40:00Z"/>
          <w:lang w:eastAsia="de-DE"/>
        </w:rPr>
      </w:pPr>
      <w:ins w:id="708" w:author="Jens-Rainer Ohm" w:date="2024-01-23T08:44:00Z">
        <w:r>
          <w:rPr>
            <w:lang w:eastAsia="de-DE"/>
          </w:rPr>
          <w:t>The software p</w:t>
        </w:r>
      </w:ins>
      <w:ins w:id="709" w:author="Jens-Rainer Ohm" w:date="2024-01-23T08:45:00Z">
        <w:r>
          <w:rPr>
            <w:lang w:eastAsia="de-DE"/>
          </w:rPr>
          <w:t>erforms extraction and synthesis relat</w:t>
        </w:r>
      </w:ins>
      <w:ins w:id="710" w:author="Jens-Rainer Ohm" w:date="2024-01-23T08:46:00Z">
        <w:r>
          <w:rPr>
            <w:lang w:eastAsia="de-DE"/>
          </w:rPr>
          <w:t xml:space="preserve">ed to </w:t>
        </w:r>
      </w:ins>
      <w:ins w:id="711" w:author="Jens-Rainer Ohm" w:date="2024-01-23T08:56:00Z">
        <w:r w:rsidR="00E53BF5">
          <w:rPr>
            <w:lang w:eastAsia="de-DE"/>
          </w:rPr>
          <w:t xml:space="preserve">the proposed </w:t>
        </w:r>
      </w:ins>
      <w:ins w:id="712" w:author="Jens-Rainer Ohm" w:date="2024-01-23T08:46:00Z">
        <w:r>
          <w:rPr>
            <w:lang w:eastAsia="de-DE"/>
          </w:rPr>
          <w:t>SEI</w:t>
        </w:r>
      </w:ins>
      <w:ins w:id="713" w:author="Jens-Rainer Ohm" w:date="2024-01-23T08:55:00Z">
        <w:r w:rsidR="00E53BF5">
          <w:rPr>
            <w:lang w:eastAsia="de-DE"/>
          </w:rPr>
          <w:t xml:space="preserve">, but the software </w:t>
        </w:r>
      </w:ins>
      <w:ins w:id="714" w:author="Jens-Rainer Ohm" w:date="2024-01-23T08:56:00Z">
        <w:r w:rsidR="00E53BF5">
          <w:rPr>
            <w:lang w:eastAsia="de-DE"/>
          </w:rPr>
          <w:t>currently is writing a raw bitstream, not implementing the transport via SEI in VVC bitstream yet.</w:t>
        </w:r>
      </w:ins>
    </w:p>
    <w:p w14:paraId="2EB9121D" w14:textId="6CA29A5E" w:rsidR="00D71411" w:rsidRDefault="00C04469" w:rsidP="00CD11E2">
      <w:pPr>
        <w:rPr>
          <w:ins w:id="715" w:author="Jens-Rainer Ohm" w:date="2024-01-23T08:46:00Z"/>
          <w:lang w:eastAsia="de-DE"/>
        </w:rPr>
      </w:pPr>
      <w:ins w:id="716" w:author="Jens-Rainer Ohm" w:date="2024-01-23T08:46:00Z">
        <w:r>
          <w:rPr>
            <w:lang w:eastAsia="de-DE"/>
          </w:rPr>
          <w:t xml:space="preserve">What is the decoder complexity? </w:t>
        </w:r>
      </w:ins>
      <w:ins w:id="717" w:author="Jens-Rainer Ohm" w:date="2024-01-23T08:48:00Z">
        <w:r>
          <w:rPr>
            <w:lang w:eastAsia="de-DE"/>
          </w:rPr>
          <w:t>Some synthesis models exist that h</w:t>
        </w:r>
      </w:ins>
      <w:ins w:id="718" w:author="Jens-Rainer Ohm" w:date="2024-01-23T08:49:00Z">
        <w:r>
          <w:rPr>
            <w:lang w:eastAsia="de-DE"/>
          </w:rPr>
          <w:t>a</w:t>
        </w:r>
      </w:ins>
      <w:ins w:id="719" w:author="Jens-Rainer Ohm" w:date="2024-01-23T08:48:00Z">
        <w:r>
          <w:rPr>
            <w:lang w:eastAsia="de-DE"/>
          </w:rPr>
          <w:t xml:space="preserve">ve been demonstrated </w:t>
        </w:r>
      </w:ins>
      <w:ins w:id="720" w:author="Jens-Rainer Ohm" w:date="2024-01-23T08:49:00Z">
        <w:r>
          <w:rPr>
            <w:lang w:eastAsia="de-DE"/>
          </w:rPr>
          <w:t>in real-time (not the three app</w:t>
        </w:r>
      </w:ins>
      <w:ins w:id="721" w:author="Jens-Rainer Ohm" w:date="2024-01-23T08:51:00Z">
        <w:r w:rsidR="00E53BF5">
          <w:rPr>
            <w:lang w:eastAsia="de-DE"/>
          </w:rPr>
          <w:t>r</w:t>
        </w:r>
      </w:ins>
      <w:ins w:id="722" w:author="Jens-Rainer Ohm" w:date="2024-01-23T08:49:00Z">
        <w:r>
          <w:rPr>
            <w:lang w:eastAsia="de-DE"/>
          </w:rPr>
          <w:t>oaches supported by this software)</w:t>
        </w:r>
      </w:ins>
      <w:ins w:id="723" w:author="Jens-Rainer Ohm" w:date="2024-01-23T08:50:00Z">
        <w:r>
          <w:rPr>
            <w:lang w:eastAsia="de-DE"/>
          </w:rPr>
          <w:t>.</w:t>
        </w:r>
      </w:ins>
    </w:p>
    <w:p w14:paraId="6E04AE39" w14:textId="351107C6" w:rsidR="00C04469" w:rsidRDefault="00C04469" w:rsidP="00CD11E2">
      <w:pPr>
        <w:rPr>
          <w:ins w:id="724" w:author="Jens-Rainer Ohm" w:date="2024-01-23T08:52:00Z"/>
          <w:lang w:eastAsia="de-DE"/>
        </w:rPr>
      </w:pPr>
      <w:ins w:id="725" w:author="Jens-Rainer Ohm" w:date="2024-01-23T08:43:00Z">
        <w:r>
          <w:rPr>
            <w:lang w:eastAsia="de-DE"/>
          </w:rPr>
          <w:t>Crosscheck JVET-AG0323 confirms results</w:t>
        </w:r>
      </w:ins>
      <w:ins w:id="726" w:author="Jens-Rainer Ohm" w:date="2024-01-23T08:52:00Z">
        <w:r w:rsidR="00E53BF5">
          <w:rPr>
            <w:lang w:eastAsia="de-DE"/>
          </w:rPr>
          <w:t>.</w:t>
        </w:r>
      </w:ins>
    </w:p>
    <w:p w14:paraId="6964000F" w14:textId="7D59365F" w:rsidR="00E53BF5" w:rsidRDefault="00E53BF5" w:rsidP="00CD11E2">
      <w:pPr>
        <w:rPr>
          <w:ins w:id="727" w:author="Jens-Rainer Ohm" w:date="2024-01-23T08:43:00Z"/>
          <w:lang w:eastAsia="de-DE"/>
        </w:rPr>
      </w:pPr>
      <w:ins w:id="728" w:author="Jens-Rainer Ohm" w:date="2024-01-23T08:53:00Z">
        <w:r>
          <w:rPr>
            <w:lang w:eastAsia="de-DE"/>
          </w:rPr>
          <w:t xml:space="preserve">It was </w:t>
        </w:r>
        <w:r w:rsidRPr="00E53BF5">
          <w:rPr>
            <w:highlight w:val="yellow"/>
            <w:lang w:eastAsia="de-DE"/>
            <w:rPrChange w:id="729" w:author="Jens-Rainer Ohm" w:date="2024-01-23T08:55:00Z">
              <w:rPr>
                <w:lang w:eastAsia="de-DE"/>
              </w:rPr>
            </w:rPrChange>
          </w:rPr>
          <w:t>agreed</w:t>
        </w:r>
        <w:r>
          <w:rPr>
            <w:lang w:eastAsia="de-DE"/>
          </w:rPr>
          <w:t xml:space="preserve"> to make the software available in an AHG repository</w:t>
        </w:r>
      </w:ins>
      <w:ins w:id="730" w:author="Jens-Rainer Ohm" w:date="2024-01-23T08:54:00Z">
        <w:r>
          <w:rPr>
            <w:lang w:eastAsia="de-DE"/>
          </w:rPr>
          <w:t xml:space="preserve"> related to</w:t>
        </w:r>
      </w:ins>
      <w:ins w:id="731" w:author="Jens-Rainer Ohm" w:date="2024-01-23T08:53:00Z">
        <w:r>
          <w:rPr>
            <w:lang w:eastAsia="de-DE"/>
          </w:rPr>
          <w:t xml:space="preserve"> VTM.</w:t>
        </w:r>
      </w:ins>
    </w:p>
    <w:p w14:paraId="1A9B38AC" w14:textId="77777777" w:rsidR="00D76D67" w:rsidRPr="00FF75EC" w:rsidRDefault="00D76D67" w:rsidP="00D76D67">
      <w:pPr>
        <w:pStyle w:val="berschrift9"/>
        <w:rPr>
          <w:ins w:id="732" w:author="Jens-Rainer Ohm" w:date="2024-01-23T15:27:00Z"/>
          <w:sz w:val="24"/>
          <w:lang w:val="en-CA" w:eastAsia="de-DE"/>
        </w:rPr>
        <w:pPrChange w:id="733" w:author="Jens-Rainer Ohm" w:date="2024-01-23T15:27:00Z">
          <w:pPr/>
        </w:pPrChange>
      </w:pPr>
      <w:ins w:id="734" w:author="Jens-Rainer Ohm" w:date="2024-01-23T15:27:00Z">
        <w:r w:rsidRPr="00FF75EC">
          <w:rPr>
            <w:sz w:val="24"/>
            <w:lang w:val="en-CA" w:eastAsia="de-DE"/>
          </w:rPr>
          <w:fldChar w:fldCharType="begin"/>
        </w:r>
        <w:r w:rsidRPr="00FF75EC">
          <w:rPr>
            <w:sz w:val="24"/>
            <w:lang w:val="en-CA" w:eastAsia="de-DE"/>
          </w:rPr>
          <w:instrText xml:space="preserve"> HYPERLINK "https://jvet-experts.org/doc_end_user/current_document.php?id=13896" </w:instrText>
        </w:r>
        <w:r w:rsidRPr="00FF75EC">
          <w:rPr>
            <w:sz w:val="24"/>
            <w:lang w:val="en-CA" w:eastAsia="de-DE"/>
          </w:rPr>
          <w:fldChar w:fldCharType="separate"/>
        </w:r>
        <w:r w:rsidRPr="00FF75EC">
          <w:rPr>
            <w:color w:val="0000FF"/>
            <w:sz w:val="24"/>
            <w:u w:val="single"/>
            <w:lang w:val="en-CA" w:eastAsia="de-DE"/>
          </w:rPr>
          <w:t>JVET-AG0323</w:t>
        </w:r>
        <w:r w:rsidRPr="00FF75EC">
          <w:rPr>
            <w:sz w:val="24"/>
            <w:lang w:val="en-CA" w:eastAsia="de-DE"/>
          </w:rPr>
          <w:fldChar w:fldCharType="end"/>
        </w:r>
        <w:r w:rsidRPr="00FF75EC">
          <w:rPr>
            <w:sz w:val="24"/>
            <w:lang w:val="en-CA" w:eastAsia="de-DE"/>
          </w:rPr>
          <w:t xml:space="preserve"> Cross-check of JVET-AG0042 (AHG 16: Proposed Common Software Tools and Testing Conditions for Generative Face Video Compression) </w:t>
        </w:r>
        <w:r>
          <w:rPr>
            <w:sz w:val="24"/>
            <w:lang w:val="en-CA" w:eastAsia="de-DE"/>
          </w:rPr>
          <w:t>[</w:t>
        </w:r>
        <w:r w:rsidRPr="00FF75EC">
          <w:rPr>
            <w:sz w:val="24"/>
            <w:lang w:val="en-CA" w:eastAsia="de-DE"/>
          </w:rPr>
          <w:t>J.-Y Thong, H.-B. Teo (Panasonic)</w:t>
        </w:r>
        <w:r>
          <w:rPr>
            <w:sz w:val="24"/>
            <w:lang w:val="en-CA" w:eastAsia="de-DE"/>
          </w:rPr>
          <w:t>] [late]</w:t>
        </w:r>
      </w:ins>
    </w:p>
    <w:p w14:paraId="4808D43F" w14:textId="77777777" w:rsidR="00C04469" w:rsidRPr="00D76D67" w:rsidRDefault="00C04469" w:rsidP="00CD11E2">
      <w:pPr>
        <w:rPr>
          <w:lang w:val="en-CA" w:eastAsia="de-DE"/>
          <w:rPrChange w:id="735" w:author="Jens-Rainer Ohm" w:date="2024-01-23T15:27:00Z">
            <w:rPr>
              <w:lang w:val="en-CA" w:eastAsia="de-DE"/>
            </w:rPr>
          </w:rPrChange>
        </w:rPr>
      </w:pPr>
    </w:p>
    <w:p w14:paraId="00DDF177" w14:textId="77777777" w:rsidR="002A6E61" w:rsidRPr="00764F99" w:rsidRDefault="00333F6B" w:rsidP="00CD11E2">
      <w:pPr>
        <w:pStyle w:val="berschrift9"/>
        <w:rPr>
          <w:sz w:val="24"/>
          <w:lang w:val="en-CA" w:eastAsia="de-DE"/>
        </w:rPr>
      </w:pPr>
      <w:hyperlink r:id="rId426" w:history="1">
        <w:r w:rsidR="002A6E61" w:rsidRPr="00764F99">
          <w:rPr>
            <w:color w:val="0000FF"/>
            <w:sz w:val="24"/>
            <w:u w:val="single"/>
            <w:lang w:val="en-CA" w:eastAsia="de-DE"/>
          </w:rPr>
          <w:t>JVET-AG0043</w:t>
        </w:r>
      </w:hyperlink>
      <w:r w:rsidR="002A6E61" w:rsidRPr="00764F99">
        <w:rPr>
          <w:sz w:val="24"/>
          <w:lang w:val="en-CA" w:eastAsia="de-DE"/>
        </w:rPr>
        <w:t xml:space="preserve"> AHG16: Report on </w:t>
      </w:r>
      <w:proofErr w:type="spellStart"/>
      <w:r w:rsidR="002A6E61" w:rsidRPr="00764F99">
        <w:rPr>
          <w:sz w:val="24"/>
          <w:lang w:val="en-CA" w:eastAsia="de-DE"/>
        </w:rPr>
        <w:t>AhG</w:t>
      </w:r>
      <w:proofErr w:type="spellEnd"/>
      <w:r w:rsidR="002A6E61" w:rsidRPr="00764F99">
        <w:rPr>
          <w:sz w:val="24"/>
          <w:lang w:val="en-CA" w:eastAsia="de-DE"/>
        </w:rPr>
        <w:t xml:space="preserve"> meeting on generative face video compression [J.-R. Ohm, Y. Ye, H.-B. Teo, Z. Lyu, S. McCarthy, S. Wang]</w:t>
      </w:r>
    </w:p>
    <w:p w14:paraId="442C398D" w14:textId="137DD0EC" w:rsidR="002A6E61" w:rsidRPr="00764F99" w:rsidRDefault="00C04469" w:rsidP="002A6E61">
      <w:pPr>
        <w:rPr>
          <w:lang w:val="en-CA"/>
        </w:rPr>
      </w:pPr>
      <w:ins w:id="736" w:author="Jens-Rainer Ohm" w:date="2024-01-23T08:50:00Z">
        <w:r>
          <w:rPr>
            <w:lang w:val="en-CA"/>
          </w:rPr>
          <w:t>Was subsumed in JVET-AG0016, no need for presentation.</w:t>
        </w:r>
      </w:ins>
    </w:p>
    <w:p w14:paraId="4730E2B5" w14:textId="77777777" w:rsidR="002A6E61" w:rsidRPr="00764F99" w:rsidRDefault="00333F6B" w:rsidP="00CD11E2">
      <w:pPr>
        <w:pStyle w:val="berschrift9"/>
        <w:rPr>
          <w:sz w:val="24"/>
          <w:lang w:val="en-CA" w:eastAsia="de-DE"/>
        </w:rPr>
      </w:pPr>
      <w:hyperlink r:id="rId427" w:history="1">
        <w:r w:rsidR="002A6E61" w:rsidRPr="00764F99">
          <w:rPr>
            <w:color w:val="0000FF"/>
            <w:sz w:val="24"/>
            <w:u w:val="single"/>
            <w:lang w:val="en-CA" w:eastAsia="de-DE"/>
          </w:rPr>
          <w:t>JVET-A</w:t>
        </w:r>
        <w:r w:rsidR="002A6E61" w:rsidRPr="00764F99">
          <w:rPr>
            <w:color w:val="0000FF"/>
            <w:sz w:val="24"/>
            <w:u w:val="single"/>
            <w:lang w:val="en-CA" w:eastAsia="de-DE"/>
          </w:rPr>
          <w:t>G</w:t>
        </w:r>
        <w:r w:rsidR="002A6E61" w:rsidRPr="00764F99">
          <w:rPr>
            <w:color w:val="0000FF"/>
            <w:sz w:val="24"/>
            <w:u w:val="single"/>
            <w:lang w:val="en-CA" w:eastAsia="de-DE"/>
          </w:rPr>
          <w:t>0048</w:t>
        </w:r>
      </w:hyperlink>
      <w:r w:rsidR="002A6E61" w:rsidRPr="00764F99">
        <w:rPr>
          <w:sz w:val="24"/>
          <w:lang w:val="en-CA" w:eastAsia="de-DE"/>
        </w:rPr>
        <w:t xml:space="preserve"> AHG16: Interoperability Study on Parameter Translator of Generative Face Video Coding [S. Yin, B. Chen, J. Chen, R.-L. Liao, Y. Ye (Alibaba), S. Wang (</w:t>
      </w:r>
      <w:proofErr w:type="spellStart"/>
      <w:r w:rsidR="002A6E61" w:rsidRPr="00764F99">
        <w:rPr>
          <w:sz w:val="24"/>
          <w:lang w:val="en-CA" w:eastAsia="de-DE"/>
        </w:rPr>
        <w:t>CityU</w:t>
      </w:r>
      <w:proofErr w:type="spellEnd"/>
      <w:r w:rsidR="002A6E61" w:rsidRPr="00764F99">
        <w:rPr>
          <w:sz w:val="24"/>
          <w:lang w:val="en-CA" w:eastAsia="de-DE"/>
        </w:rPr>
        <w:t>)]</w:t>
      </w:r>
    </w:p>
    <w:p w14:paraId="15862444" w14:textId="6FC7943B" w:rsidR="00E53BF5" w:rsidRPr="00940E64" w:rsidRDefault="00E53BF5" w:rsidP="00E53BF5">
      <w:pPr>
        <w:rPr>
          <w:ins w:id="737" w:author="Jens-Rainer Ohm" w:date="2024-01-23T09:01:00Z"/>
        </w:rPr>
      </w:pPr>
      <w:ins w:id="738" w:author="Jens-Rainer Ohm" w:date="2024-01-23T09:01:00Z">
        <w:r w:rsidRPr="000C2679">
          <w:rPr>
            <w:rFonts w:eastAsia="DengXian"/>
            <w:lang w:val="en-CA" w:eastAsia="zh-CN"/>
          </w:rPr>
          <w:t>At the 32nd JVET meeting, a new Ad hoc Group on Generative Face Video Compression (GFVC) has been established with mandates to investigate aspects related to software implementation, test conditions, coordinated experimentation, interoperability study and so on.</w:t>
        </w:r>
        <w:r>
          <w:rPr>
            <w:rFonts w:eastAsia="DengXian"/>
            <w:lang w:val="en-CA" w:eastAsia="zh-CN"/>
          </w:rPr>
          <w:t xml:space="preserve"> In this contribution, we investigate the issue of interoperability among different GFVC systems. We use face </w:t>
        </w:r>
        <w:r>
          <w:rPr>
            <w:lang w:val="en-CA"/>
          </w:rPr>
          <w:t xml:space="preserve">parameter </w:t>
        </w:r>
        <w:r>
          <w:rPr>
            <w:rFonts w:eastAsia="DengXian"/>
            <w:lang w:val="en-CA" w:eastAsia="zh-CN"/>
          </w:rPr>
          <w:t xml:space="preserve">translators </w:t>
        </w:r>
        <w:r w:rsidRPr="00940E64">
          <w:rPr>
            <w:rFonts w:eastAsia="DengXian"/>
            <w:lang w:val="en-CA" w:eastAsia="zh-CN"/>
          </w:rPr>
          <w:t>integrat</w:t>
        </w:r>
        <w:r>
          <w:rPr>
            <w:rFonts w:eastAsia="DengXian"/>
            <w:lang w:val="en-CA" w:eastAsia="zh-CN"/>
          </w:rPr>
          <w:t xml:space="preserve">ed into the decoder side to convert different types of </w:t>
        </w:r>
        <w:r w:rsidRPr="00940E64">
          <w:rPr>
            <w:rFonts w:eastAsia="DengXian"/>
            <w:lang w:val="en-CA" w:eastAsia="zh-CN"/>
          </w:rPr>
          <w:t xml:space="preserve">received face </w:t>
        </w:r>
        <w:r>
          <w:rPr>
            <w:rFonts w:eastAsia="DengXian"/>
            <w:lang w:val="en-CA" w:eastAsia="zh-CN"/>
          </w:rPr>
          <w:t xml:space="preserve">parameters to </w:t>
        </w:r>
        <w:r w:rsidRPr="00940E64">
          <w:rPr>
            <w:rFonts w:eastAsia="DengXian"/>
            <w:lang w:val="en-CA" w:eastAsia="zh-CN"/>
          </w:rPr>
          <w:t>decoder-specific ones.</w:t>
        </w:r>
        <w:r>
          <w:rPr>
            <w:rFonts w:eastAsia="DengXian" w:hint="eastAsia"/>
            <w:lang w:eastAsia="zh-CN"/>
          </w:rPr>
          <w:t xml:space="preserve"> </w:t>
        </w:r>
        <w:r>
          <w:rPr>
            <w:rFonts w:eastAsia="DengXian"/>
            <w:lang w:val="en-CA" w:eastAsia="zh-CN"/>
          </w:rPr>
          <w:t xml:space="preserve">We also evaluate the </w:t>
        </w:r>
        <w:r>
          <w:t xml:space="preserve">rate-distortion performance of the proposed parameter translator mechanism following the proposed test conditions in JVET-AG0042. We show that different face parameters from different GFVC algorithms can be effectively adapted to one another while retaining promising coding performance. We make the translator </w:t>
        </w:r>
        <w:proofErr w:type="spellStart"/>
        <w:r>
          <w:t>implemtnation</w:t>
        </w:r>
        <w:proofErr w:type="spellEnd"/>
        <w:r>
          <w:t xml:space="preserve"> available a</w:t>
        </w:r>
        <w:r>
          <w:rPr>
            <w:rFonts w:ascii="DengXian" w:eastAsia="DengXian" w:hAnsi="DengXian" w:hint="eastAsia"/>
            <w:lang w:eastAsia="zh-CN"/>
          </w:rPr>
          <w:t>t</w:t>
        </w:r>
        <w:r>
          <w:t xml:space="preserve"> </w:t>
        </w:r>
        <w:r>
          <w:fldChar w:fldCharType="begin"/>
        </w:r>
        <w:r>
          <w:instrText xml:space="preserve"> HYPERLINK "https://github.com/xyzysz/GFVC_Software-Decoder_Interoperability" </w:instrText>
        </w:r>
        <w:r>
          <w:fldChar w:fldCharType="separate"/>
        </w:r>
        <w:r w:rsidRPr="00102B67">
          <w:rPr>
            <w:rStyle w:val="Hyperlink"/>
            <w:rFonts w:eastAsia="MS Mincho"/>
          </w:rPr>
          <w:t>https://github.com/xyzysz/GFVC_Software-Decoder</w:t>
        </w:r>
        <w:r w:rsidRPr="00102B67">
          <w:rPr>
            <w:rStyle w:val="Hyperlink"/>
            <w:rFonts w:ascii="DengXian" w:eastAsia="DengXian" w:hAnsi="DengXian"/>
            <w:lang w:eastAsia="zh-CN"/>
          </w:rPr>
          <w:t>_</w:t>
        </w:r>
        <w:r w:rsidRPr="00102B67">
          <w:rPr>
            <w:rStyle w:val="Hyperlink"/>
            <w:rFonts w:eastAsia="MS Mincho"/>
          </w:rPr>
          <w:t>Interoperability</w:t>
        </w:r>
        <w:r>
          <w:rPr>
            <w:rStyle w:val="Hyperlink"/>
            <w:rFonts w:eastAsia="MS Mincho"/>
          </w:rPr>
          <w:fldChar w:fldCharType="end"/>
        </w:r>
      </w:ins>
    </w:p>
    <w:p w14:paraId="19615CC6" w14:textId="32428120" w:rsidR="002A6E61" w:rsidRDefault="00780F4C" w:rsidP="002A6E61">
      <w:pPr>
        <w:rPr>
          <w:ins w:id="739" w:author="Jens-Rainer Ohm" w:date="2024-01-23T09:07:00Z"/>
        </w:rPr>
      </w:pPr>
      <w:ins w:id="740" w:author="Jens-Rainer Ohm" w:date="2024-01-23T09:02:00Z">
        <w:r>
          <w:t xml:space="preserve">Parameter translator is a fully connected network with 4 layers, </w:t>
        </w:r>
      </w:ins>
      <w:ins w:id="741" w:author="Jens-Rainer Ohm" w:date="2024-01-23T09:16:00Z">
        <w:r w:rsidR="0084036A">
          <w:t>6 different translators with approx. 30K parameters</w:t>
        </w:r>
      </w:ins>
      <w:ins w:id="742" w:author="Jens-Rainer Ohm" w:date="2024-01-23T09:17:00Z">
        <w:r w:rsidR="0084036A">
          <w:t xml:space="preserve"> and 60kMAC per picture</w:t>
        </w:r>
      </w:ins>
      <w:ins w:id="743" w:author="Jens-Rainer Ohm" w:date="2024-01-23T09:16:00Z">
        <w:r w:rsidR="0084036A">
          <w:t>.</w:t>
        </w:r>
      </w:ins>
    </w:p>
    <w:p w14:paraId="2835653B" w14:textId="33DD6BA3" w:rsidR="00780F4C" w:rsidRDefault="00780F4C" w:rsidP="002A6E61">
      <w:pPr>
        <w:rPr>
          <w:ins w:id="744" w:author="Jens-Rainer Ohm" w:date="2024-01-23T09:12:00Z"/>
        </w:rPr>
      </w:pPr>
      <w:ins w:id="745" w:author="Jens-Rainer Ohm" w:date="2024-01-23T09:07:00Z">
        <w:r>
          <w:t>Metrics DISTS and LPIPS are used,</w:t>
        </w:r>
      </w:ins>
      <w:ins w:id="746" w:author="Jens-Rainer Ohm" w:date="2024-01-23T09:08:00Z">
        <w:r>
          <w:t xml:space="preserve"> which are reported to be often used in context of assessing </w:t>
        </w:r>
      </w:ins>
      <w:ins w:id="747" w:author="Jens-Rainer Ohm" w:date="2024-01-23T09:09:00Z">
        <w:r>
          <w:t>quality in this area. The parameter translator is not using those metrics, only tries t</w:t>
        </w:r>
      </w:ins>
      <w:ins w:id="748" w:author="Jens-Rainer Ohm" w:date="2024-01-23T09:10:00Z">
        <w:r>
          <w:t>o match the features generated by the other encoder as close as possible.</w:t>
        </w:r>
      </w:ins>
    </w:p>
    <w:p w14:paraId="35354DB9" w14:textId="3C335899" w:rsidR="003A7EFE" w:rsidRDefault="0084036A" w:rsidP="002A6E61">
      <w:pPr>
        <w:rPr>
          <w:ins w:id="749" w:author="Jens-Rainer Ohm" w:date="2024-01-23T09:25:00Z"/>
        </w:rPr>
      </w:pPr>
      <w:ins w:id="750" w:author="Jens-Rainer Ohm" w:date="2024-01-23T09:12:00Z">
        <w:r>
          <w:t xml:space="preserve">It was commented that results might be better </w:t>
        </w:r>
      </w:ins>
      <w:ins w:id="751" w:author="Jens-Rainer Ohm" w:date="2024-01-23T09:13:00Z">
        <w:r>
          <w:t xml:space="preserve">with </w:t>
        </w:r>
      </w:ins>
      <w:ins w:id="752" w:author="Jens-Rainer Ohm" w:date="2024-01-23T09:14:00Z">
        <w:r>
          <w:t>a training where the output is considered.</w:t>
        </w:r>
      </w:ins>
      <w:ins w:id="753" w:author="Jens-Rainer Ohm" w:date="2024-01-23T09:18:00Z">
        <w:r>
          <w:t xml:space="preserve"> This </w:t>
        </w:r>
      </w:ins>
      <w:ins w:id="754" w:author="Jens-Rainer Ohm" w:date="2024-01-23T09:45:00Z">
        <w:r w:rsidR="00EC441C">
          <w:t>might be</w:t>
        </w:r>
      </w:ins>
      <w:ins w:id="755" w:author="Jens-Rainer Ohm" w:date="2024-01-23T09:18:00Z">
        <w:r>
          <w:t xml:space="preserve"> possible, as both parameter translator and synthesis are non-normative and can be optimized for a given decoding device</w:t>
        </w:r>
      </w:ins>
      <w:ins w:id="756" w:author="Jens-Rainer Ohm" w:date="2024-01-23T09:19:00Z">
        <w:r>
          <w:t>.</w:t>
        </w:r>
      </w:ins>
    </w:p>
    <w:p w14:paraId="0B471540" w14:textId="6B4795A5" w:rsidR="00955877" w:rsidRDefault="00955877" w:rsidP="002A6E61">
      <w:pPr>
        <w:rPr>
          <w:ins w:id="757" w:author="Jens-Rainer Ohm" w:date="2024-01-23T09:27:00Z"/>
        </w:rPr>
      </w:pPr>
      <w:ins w:id="758" w:author="Jens-Rainer Ohm" w:date="2024-01-23T09:25:00Z">
        <w:r>
          <w:t>Generally, translation appears to work, but there is some q</w:t>
        </w:r>
      </w:ins>
      <w:ins w:id="759" w:author="Jens-Rainer Ohm" w:date="2024-01-23T09:26:00Z">
        <w:r>
          <w:t>uality drop. However, in some cases (in particular coding</w:t>
        </w:r>
      </w:ins>
      <w:ins w:id="760" w:author="Jens-Rainer Ohm" w:date="2024-01-23T09:27:00Z">
        <w:r>
          <w:t xml:space="preserve"> with FOMM, decoding with one of the others), even a quality improvement can be observed</w:t>
        </w:r>
      </w:ins>
      <w:ins w:id="761" w:author="Jens-Rainer Ohm" w:date="2024-01-23T09:28:00Z">
        <w:r>
          <w:t>.</w:t>
        </w:r>
      </w:ins>
    </w:p>
    <w:p w14:paraId="7FC8D316" w14:textId="2D51FE63" w:rsidR="00955877" w:rsidRDefault="00955877" w:rsidP="00955877">
      <w:pPr>
        <w:rPr>
          <w:ins w:id="762" w:author="Jens-Rainer Ohm" w:date="2024-01-23T09:27:00Z"/>
          <w:lang w:eastAsia="de-DE"/>
        </w:rPr>
      </w:pPr>
      <w:ins w:id="763" w:author="Jens-Rainer Ohm" w:date="2024-01-23T09:27:00Z">
        <w:r>
          <w:rPr>
            <w:lang w:eastAsia="de-DE"/>
          </w:rPr>
          <w:t xml:space="preserve">It was </w:t>
        </w:r>
        <w:r w:rsidRPr="00275544">
          <w:rPr>
            <w:highlight w:val="yellow"/>
            <w:lang w:eastAsia="de-DE"/>
          </w:rPr>
          <w:t>agreed</w:t>
        </w:r>
        <w:r>
          <w:rPr>
            <w:lang w:eastAsia="de-DE"/>
          </w:rPr>
          <w:t xml:space="preserve"> to make the </w:t>
        </w:r>
        <w:r>
          <w:rPr>
            <w:lang w:eastAsia="de-DE"/>
          </w:rPr>
          <w:t xml:space="preserve">translator </w:t>
        </w:r>
        <w:r>
          <w:rPr>
            <w:lang w:eastAsia="de-DE"/>
          </w:rPr>
          <w:t xml:space="preserve">software available in </w:t>
        </w:r>
        <w:r>
          <w:rPr>
            <w:lang w:eastAsia="de-DE"/>
          </w:rPr>
          <w:t>the</w:t>
        </w:r>
        <w:r>
          <w:rPr>
            <w:lang w:eastAsia="de-DE"/>
          </w:rPr>
          <w:t xml:space="preserve"> AHG repository related to VTM.</w:t>
        </w:r>
      </w:ins>
    </w:p>
    <w:p w14:paraId="334BD8CC" w14:textId="77777777" w:rsidR="00955877" w:rsidRPr="00E53BF5" w:rsidRDefault="00955877" w:rsidP="002A6E61">
      <w:pPr>
        <w:rPr>
          <w:rPrChange w:id="764" w:author="Jens-Rainer Ohm" w:date="2024-01-23T09:01:00Z">
            <w:rPr>
              <w:lang w:val="en-CA"/>
            </w:rPr>
          </w:rPrChange>
        </w:rPr>
      </w:pPr>
    </w:p>
    <w:p w14:paraId="608C85FE" w14:textId="407689F5" w:rsidR="009809AB" w:rsidRPr="00764F99" w:rsidRDefault="00333F6B" w:rsidP="00CD11E2">
      <w:pPr>
        <w:pStyle w:val="berschrift9"/>
        <w:rPr>
          <w:sz w:val="24"/>
          <w:lang w:val="en-CA" w:eastAsia="de-DE"/>
        </w:rPr>
      </w:pPr>
      <w:hyperlink r:id="rId428" w:history="1">
        <w:r w:rsidR="009809AB" w:rsidRPr="00764F99">
          <w:rPr>
            <w:color w:val="0000FF"/>
            <w:sz w:val="24"/>
            <w:u w:val="single"/>
            <w:lang w:val="en-CA" w:eastAsia="de-DE"/>
          </w:rPr>
          <w:t>JVET-</w:t>
        </w:r>
        <w:r w:rsidR="009809AB" w:rsidRPr="00764F99">
          <w:rPr>
            <w:color w:val="0000FF"/>
            <w:sz w:val="24"/>
            <w:u w:val="single"/>
            <w:lang w:val="en-CA" w:eastAsia="de-DE"/>
          </w:rPr>
          <w:t>A</w:t>
        </w:r>
        <w:r w:rsidR="009809AB" w:rsidRPr="00764F99">
          <w:rPr>
            <w:color w:val="0000FF"/>
            <w:sz w:val="24"/>
            <w:u w:val="single"/>
            <w:lang w:val="en-CA" w:eastAsia="de-DE"/>
          </w:rPr>
          <w:t>G</w:t>
        </w:r>
        <w:r w:rsidR="009809AB" w:rsidRPr="00764F99">
          <w:rPr>
            <w:color w:val="0000FF"/>
            <w:sz w:val="24"/>
            <w:u w:val="single"/>
            <w:lang w:val="en-CA" w:eastAsia="de-DE"/>
          </w:rPr>
          <w:t>0</w:t>
        </w:r>
        <w:r w:rsidR="009809AB" w:rsidRPr="00764F99">
          <w:rPr>
            <w:color w:val="0000FF"/>
            <w:sz w:val="24"/>
            <w:u w:val="single"/>
            <w:lang w:val="en-CA" w:eastAsia="de-DE"/>
          </w:rPr>
          <w:t>087</w:t>
        </w:r>
      </w:hyperlink>
      <w:r w:rsidR="009809AB" w:rsidRPr="00764F99">
        <w:rPr>
          <w:sz w:val="24"/>
          <w:lang w:val="en-CA" w:eastAsia="de-DE"/>
        </w:rPr>
        <w:t xml:space="preserve"> AHG9: On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61DDEE28" w14:textId="77777777" w:rsidR="003969F2" w:rsidRDefault="003969F2" w:rsidP="003969F2">
      <w:pPr>
        <w:rPr>
          <w:ins w:id="765" w:author="Jens-Rainer Ohm" w:date="2024-01-23T09:36:00Z"/>
          <w:sz w:val="20"/>
          <w:szCs w:val="22"/>
          <w:lang w:val="en-CA"/>
        </w:rPr>
      </w:pPr>
      <w:ins w:id="766" w:author="Jens-Rainer Ohm" w:date="2024-01-23T09:36:00Z">
        <w:r>
          <w:rPr>
            <w:szCs w:val="22"/>
            <w:lang w:val="en-CA"/>
          </w:rPr>
          <w:t>This contribution proposes the following asserted improvements and fixes to the generative face video (GFV) SEI message proposed in JVET-AF0234:</w:t>
        </w:r>
      </w:ins>
    </w:p>
    <w:p w14:paraId="1A06527E"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767" w:author="Jens-Rainer Ohm" w:date="2024-01-23T09:36:00Z"/>
          <w:szCs w:val="22"/>
          <w:lang w:val="en-CA"/>
        </w:rPr>
      </w:pPr>
      <w:ins w:id="768" w:author="Jens-Rainer Ohm" w:date="2024-01-23T09:36:00Z">
        <w:r>
          <w:rPr>
            <w:lang w:val="en-CA"/>
          </w:rPr>
          <w:t xml:space="preserve">It is proposed to avoid the mandatory definition of </w:t>
        </w:r>
        <w:proofErr w:type="spellStart"/>
        <w:r>
          <w:rPr>
            <w:lang w:val="en-CA"/>
          </w:rPr>
          <w:t>TranslatorNN</w:t>
        </w:r>
        <w:proofErr w:type="spellEnd"/>
        <w:r>
          <w:rPr>
            <w:lang w:val="en-CA"/>
          </w:rPr>
          <w:t xml:space="preserve"> in each base picture and instead gate the definition of the </w:t>
        </w:r>
        <w:proofErr w:type="spellStart"/>
        <w:r>
          <w:rPr>
            <w:lang w:val="en-CA"/>
          </w:rPr>
          <w:t>TranslatorNN</w:t>
        </w:r>
        <w:proofErr w:type="spellEnd"/>
        <w:r>
          <w:rPr>
            <w:lang w:val="en-CA"/>
          </w:rPr>
          <w:t xml:space="preserve"> with a flag. The definition is required to be present in the first GFV SEI message that is included in or follows an IRAP picture unit in output order.</w:t>
        </w:r>
      </w:ins>
    </w:p>
    <w:p w14:paraId="7F977D11"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769" w:author="Jens-Rainer Ohm" w:date="2024-01-23T09:36:00Z"/>
          <w:szCs w:val="22"/>
          <w:lang w:val="en-CA"/>
        </w:rPr>
      </w:pPr>
      <w:ins w:id="770" w:author="Jens-Rainer Ohm" w:date="2024-01-23T09:36:00Z">
        <w:r>
          <w:rPr>
            <w:szCs w:val="22"/>
            <w:lang w:val="en-CA"/>
          </w:rPr>
          <w:t xml:space="preserve">It is proposed to avoid dummy pictures and instead </w:t>
        </w:r>
        <w:r>
          <w:rPr>
            <w:lang w:val="en-CA"/>
          </w:rPr>
          <w:t>allow multiple GFV SEI messages in a picture unit, e.g., carried within suffix SEI NAL units</w:t>
        </w:r>
        <w:r>
          <w:rPr>
            <w:szCs w:val="22"/>
            <w:lang w:val="en-CA"/>
          </w:rPr>
          <w:t>. Additional ingredients of this item include the following:</w:t>
        </w:r>
      </w:ins>
    </w:p>
    <w:p w14:paraId="71A5F873"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771" w:author="Jens-Rainer Ohm" w:date="2024-01-23T09:36:00Z"/>
          <w:szCs w:val="22"/>
          <w:lang w:val="en-CA"/>
        </w:rPr>
      </w:pPr>
      <w:ins w:id="772" w:author="Jens-Rainer Ohm" w:date="2024-01-23T09:36:00Z">
        <w:r>
          <w:rPr>
            <w:lang w:val="en-CA"/>
          </w:rPr>
          <w:t>Each new instance of a GFV SEI message will invoke the generative neural network (NN) inference.</w:t>
        </w:r>
      </w:ins>
    </w:p>
    <w:p w14:paraId="0739369D"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773" w:author="Jens-Rainer Ohm" w:date="2024-01-23T09:36:00Z"/>
          <w:szCs w:val="22"/>
          <w:lang w:val="en-CA"/>
        </w:rPr>
      </w:pPr>
      <w:ins w:id="774" w:author="Jens-Rainer Ohm" w:date="2024-01-23T09:36:00Z">
        <w:r>
          <w:rPr>
            <w:szCs w:val="22"/>
            <w:lang w:val="en-CA"/>
          </w:rPr>
          <w:t>To differentiate between repetitions and new instances of GFV SEI messages, it is proposed to add a counter syntax element (</w:t>
        </w:r>
        <w:proofErr w:type="spellStart"/>
        <w:r>
          <w:rPr>
            <w:szCs w:val="22"/>
            <w:lang w:val="en-CA"/>
          </w:rPr>
          <w:t>gfv_cnt</w:t>
        </w:r>
        <w:proofErr w:type="spellEnd"/>
        <w:r>
          <w:rPr>
            <w:szCs w:val="22"/>
            <w:lang w:val="en-CA"/>
          </w:rPr>
          <w:t>) in the syntax.</w:t>
        </w:r>
      </w:ins>
    </w:p>
    <w:p w14:paraId="38F0C8A0"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775" w:author="Jens-Rainer Ohm" w:date="2024-01-23T09:36:00Z"/>
          <w:szCs w:val="20"/>
          <w:lang w:val="en-CA"/>
        </w:rPr>
      </w:pPr>
      <w:ins w:id="776" w:author="Jens-Rainer Ohm" w:date="2024-01-23T09:36:00Z">
        <w:r>
          <w:rPr>
            <w:lang w:val="en-CA"/>
          </w:rPr>
          <w:t>It is proposed to enable referencing the same drive picture multiple times. This item includes the following ingredients:</w:t>
        </w:r>
      </w:ins>
    </w:p>
    <w:p w14:paraId="084D86AF"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777" w:author="Jens-Rainer Ohm" w:date="2024-01-23T09:36:00Z"/>
          <w:lang w:val="en-CA"/>
        </w:rPr>
      </w:pPr>
      <w:ins w:id="778" w:author="Jens-Rainer Ohm" w:date="2024-01-23T09:36:00Z">
        <w:r>
          <w:rPr>
            <w:lang w:val="en-CA"/>
          </w:rPr>
          <w:t xml:space="preserve">It is proposed to indicate whether the current picture is a drive picture with a new flag, </w:t>
        </w:r>
        <w:proofErr w:type="spellStart"/>
        <w:r>
          <w:rPr>
            <w:lang w:val="en-CA"/>
          </w:rPr>
          <w:t>gfv_drive_pic_flag</w:t>
        </w:r>
        <w:proofErr w:type="spellEnd"/>
        <w:r>
          <w:rPr>
            <w:lang w:val="en-CA"/>
          </w:rPr>
          <w:t xml:space="preserve">, </w:t>
        </w:r>
      </w:ins>
    </w:p>
    <w:p w14:paraId="213491E9" w14:textId="77777777" w:rsidR="003969F2" w:rsidRDefault="003969F2" w:rsidP="003969F2">
      <w:pPr>
        <w:pStyle w:val="Listenabsatz"/>
        <w:numPr>
          <w:ilvl w:val="1"/>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779" w:author="Jens-Rainer Ohm" w:date="2024-01-23T09:36:00Z"/>
          <w:szCs w:val="22"/>
          <w:lang w:val="en-CA"/>
        </w:rPr>
      </w:pPr>
      <w:ins w:id="780" w:author="Jens-Rainer Ohm" w:date="2024-01-23T09:36:00Z">
        <w:r>
          <w:rPr>
            <w:lang w:val="en-CA"/>
          </w:rPr>
          <w:t xml:space="preserve">The semantics of </w:t>
        </w:r>
        <w:proofErr w:type="spellStart"/>
        <w:r>
          <w:rPr>
            <w:lang w:val="en-CA"/>
          </w:rPr>
          <w:t>gfv_drive_pic_fusion_flag</w:t>
        </w:r>
        <w:proofErr w:type="spellEnd"/>
        <w:r>
          <w:rPr>
            <w:lang w:val="en-CA"/>
          </w:rPr>
          <w:t xml:space="preserve"> continue to indicate if the drive picture is used as input to </w:t>
        </w:r>
        <w:proofErr w:type="spellStart"/>
        <w:r>
          <w:rPr>
            <w:lang w:val="en-CA"/>
          </w:rPr>
          <w:t>GenerativeNN</w:t>
        </w:r>
        <w:proofErr w:type="spellEnd"/>
        <w:r>
          <w:rPr>
            <w:lang w:val="en-CA"/>
          </w:rPr>
          <w:t>.</w:t>
        </w:r>
      </w:ins>
    </w:p>
    <w:p w14:paraId="78CE632B" w14:textId="77777777" w:rsidR="003969F2" w:rsidRDefault="003969F2" w:rsidP="003969F2">
      <w:pPr>
        <w:pStyle w:val="Listenabsatz"/>
        <w:numPr>
          <w:ilvl w:val="0"/>
          <w:numId w:val="6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ins w:id="781" w:author="Jens-Rainer Ohm" w:date="2024-01-23T09:36:00Z"/>
          <w:szCs w:val="20"/>
          <w:lang w:val="en-CA"/>
        </w:rPr>
      </w:pPr>
      <w:ins w:id="782" w:author="Jens-Rainer Ohm" w:date="2024-01-23T09:36:00Z">
        <w:r>
          <w:rPr>
            <w:lang w:val="en-CA"/>
          </w:rPr>
          <w:t>It is proposed to remove:</w:t>
        </w:r>
      </w:ins>
    </w:p>
    <w:p w14:paraId="20BF6C6C" w14:textId="77777777" w:rsidR="003969F2" w:rsidRDefault="003969F2" w:rsidP="003969F2">
      <w:pPr>
        <w:tabs>
          <w:tab w:val="clear" w:pos="360"/>
          <w:tab w:val="clear" w:pos="720"/>
          <w:tab w:val="clear" w:pos="1080"/>
          <w:tab w:val="clear" w:pos="1440"/>
          <w:tab w:val="clear" w:pos="1800"/>
          <w:tab w:val="left" w:pos="794"/>
          <w:tab w:val="left" w:pos="1191"/>
          <w:tab w:val="left" w:pos="1588"/>
          <w:tab w:val="left" w:pos="1985"/>
        </w:tabs>
        <w:spacing w:before="60" w:line="199" w:lineRule="exact"/>
        <w:ind w:left="720"/>
        <w:rPr>
          <w:ins w:id="783" w:author="Jens-Rainer Ohm" w:date="2024-01-23T09:36:00Z"/>
          <w:rFonts w:eastAsiaTheme="minorEastAsia"/>
          <w:lang w:val="en-GB" w:eastAsia="it-IT"/>
          <w14:glow w14:rad="0">
            <w14:srgbClr w14:val="FFFFFF"/>
          </w14:glow>
        </w:rPr>
      </w:pPr>
      <w:ins w:id="784" w:author="Jens-Rainer Ohm" w:date="2024-01-23T09:36:00Z">
        <w:r>
          <w:rPr>
            <w:rFonts w:eastAsiaTheme="minorEastAsia"/>
            <w:sz w:val="18"/>
            <w:lang w:val="en-GB"/>
          </w:rPr>
          <w:t>NOTE 5 – When current decoded picture corresponds to a driving picture, it should be marked as not for output purpose.</w:t>
        </w:r>
      </w:ins>
    </w:p>
    <w:p w14:paraId="31C649D3" w14:textId="77777777" w:rsidR="003969F2" w:rsidRDefault="003969F2" w:rsidP="00CD11E2">
      <w:pPr>
        <w:rPr>
          <w:ins w:id="785" w:author="Jens-Rainer Ohm" w:date="2024-01-23T09:43:00Z"/>
          <w:lang w:val="en-GB" w:eastAsia="de-DE"/>
        </w:rPr>
      </w:pPr>
    </w:p>
    <w:p w14:paraId="1E974C08" w14:textId="18DAB143" w:rsidR="00CD11E2" w:rsidRDefault="003969F2" w:rsidP="00CD11E2">
      <w:pPr>
        <w:rPr>
          <w:ins w:id="786" w:author="Jens-Rainer Ohm" w:date="2024-01-23T09:45:00Z"/>
          <w:lang w:val="en-GB" w:eastAsia="de-DE"/>
        </w:rPr>
      </w:pPr>
      <w:ins w:id="787" w:author="Jens-Rainer Ohm" w:date="2024-01-23T09:42:00Z">
        <w:r>
          <w:rPr>
            <w:lang w:val="en-GB" w:eastAsia="de-DE"/>
          </w:rPr>
          <w:t xml:space="preserve">About item 1: It was </w:t>
        </w:r>
      </w:ins>
      <w:ins w:id="788" w:author="Jens-Rainer Ohm" w:date="2024-01-23T09:43:00Z">
        <w:r>
          <w:rPr>
            <w:lang w:val="en-GB" w:eastAsia="de-DE"/>
          </w:rPr>
          <w:t xml:space="preserve">commented that this parameter translator would be a generic one (sent somehow out of band), different from the translator </w:t>
        </w:r>
      </w:ins>
      <w:ins w:id="789" w:author="Jens-Rainer Ohm" w:date="2024-01-23T09:44:00Z">
        <w:r>
          <w:rPr>
            <w:lang w:val="en-GB" w:eastAsia="de-DE"/>
          </w:rPr>
          <w:t>implementation</w:t>
        </w:r>
      </w:ins>
      <w:ins w:id="790" w:author="Jens-Rainer Ohm" w:date="2024-01-23T09:43:00Z">
        <w:r>
          <w:rPr>
            <w:lang w:val="en-GB" w:eastAsia="de-DE"/>
          </w:rPr>
          <w:t xml:space="preserve"> presented in JVET</w:t>
        </w:r>
      </w:ins>
      <w:ins w:id="791" w:author="Jens-Rainer Ohm" w:date="2024-01-23T09:44:00Z">
        <w:r>
          <w:rPr>
            <w:lang w:val="en-GB" w:eastAsia="de-DE"/>
          </w:rPr>
          <w:t>-AG0048.</w:t>
        </w:r>
      </w:ins>
    </w:p>
    <w:p w14:paraId="18CF1C5A" w14:textId="7E9138FC" w:rsidR="00EC441C" w:rsidRDefault="00EC441C" w:rsidP="00CD11E2">
      <w:pPr>
        <w:rPr>
          <w:ins w:id="792" w:author="Jens-Rainer Ohm" w:date="2024-01-23T09:48:00Z"/>
          <w:lang w:val="en-GB" w:eastAsia="de-DE"/>
        </w:rPr>
      </w:pPr>
      <w:ins w:id="793" w:author="Jens-Rainer Ohm" w:date="2024-01-23T09:45:00Z">
        <w:r w:rsidRPr="00EC441C">
          <w:rPr>
            <w:highlight w:val="yellow"/>
            <w:lang w:val="en-GB" w:eastAsia="de-DE"/>
            <w:rPrChange w:id="794" w:author="Jens-Rainer Ohm" w:date="2024-01-23T09:48:00Z">
              <w:rPr>
                <w:lang w:val="en-GB" w:eastAsia="de-DE"/>
              </w:rPr>
            </w:rPrChange>
          </w:rPr>
          <w:lastRenderedPageBreak/>
          <w:t>Agreed</w:t>
        </w:r>
      </w:ins>
      <w:ins w:id="795" w:author="Jens-Rainer Ohm" w:date="2024-01-23T09:57:00Z">
        <w:r w:rsidR="005F3159">
          <w:rPr>
            <w:lang w:val="en-GB" w:eastAsia="de-DE"/>
          </w:rPr>
          <w:t>.</w:t>
        </w:r>
      </w:ins>
      <w:ins w:id="796" w:author="Jens-Rainer Ohm" w:date="2024-01-23T09:45:00Z">
        <w:r>
          <w:rPr>
            <w:lang w:val="en-GB" w:eastAsia="de-DE"/>
          </w:rPr>
          <w:t xml:space="preserve"> that the suggested </w:t>
        </w:r>
      </w:ins>
      <w:ins w:id="797" w:author="Jens-Rainer Ohm" w:date="2024-01-23T09:46:00Z">
        <w:r>
          <w:rPr>
            <w:lang w:val="en-GB" w:eastAsia="de-DE"/>
          </w:rPr>
          <w:t>modification is useful (</w:t>
        </w:r>
      </w:ins>
      <w:ins w:id="798" w:author="Jens-Rainer Ohm" w:date="2024-01-23T09:47:00Z">
        <w:r>
          <w:rPr>
            <w:lang w:val="en-GB" w:eastAsia="de-DE"/>
          </w:rPr>
          <w:t xml:space="preserve">enable the capability of sending </w:t>
        </w:r>
      </w:ins>
      <w:ins w:id="799" w:author="Jens-Rainer Ohm" w:date="2024-01-23T09:48:00Z">
        <w:r>
          <w:rPr>
            <w:lang w:val="en-GB" w:eastAsia="de-DE"/>
          </w:rPr>
          <w:t>parameter translator description only at an IRAP).</w:t>
        </w:r>
      </w:ins>
    </w:p>
    <w:p w14:paraId="02C58090" w14:textId="7A8098DB" w:rsidR="00EC441C" w:rsidRDefault="00E34240" w:rsidP="00CD11E2">
      <w:pPr>
        <w:rPr>
          <w:ins w:id="800" w:author="Jens-Rainer Ohm" w:date="2024-01-23T09:50:00Z"/>
          <w:lang w:val="en-GB" w:eastAsia="de-DE"/>
        </w:rPr>
      </w:pPr>
      <w:ins w:id="801" w:author="Jens-Rainer Ohm" w:date="2024-01-23T09:50:00Z">
        <w:r>
          <w:rPr>
            <w:lang w:val="en-GB" w:eastAsia="de-DE"/>
          </w:rPr>
          <w:t>About item 2:</w:t>
        </w:r>
      </w:ins>
    </w:p>
    <w:p w14:paraId="3274FF59" w14:textId="24441216" w:rsidR="00E34240" w:rsidRDefault="005F3159" w:rsidP="00CD11E2">
      <w:pPr>
        <w:rPr>
          <w:ins w:id="802" w:author="Jens-Rainer Ohm" w:date="2024-01-23T09:58:00Z"/>
          <w:lang w:val="en-GB" w:eastAsia="de-DE"/>
        </w:rPr>
      </w:pPr>
      <w:ins w:id="803" w:author="Jens-Rainer Ohm" w:date="2024-01-23T09:56:00Z">
        <w:r w:rsidRPr="005F3159">
          <w:rPr>
            <w:highlight w:val="yellow"/>
            <w:lang w:val="en-GB" w:eastAsia="de-DE"/>
            <w:rPrChange w:id="804" w:author="Jens-Rainer Ohm" w:date="2024-01-23T09:57:00Z">
              <w:rPr>
                <w:lang w:val="en-GB" w:eastAsia="de-DE"/>
              </w:rPr>
            </w:rPrChange>
          </w:rPr>
          <w:t>Agreed</w:t>
        </w:r>
        <w:r>
          <w:rPr>
            <w:lang w:val="en-GB" w:eastAsia="de-DE"/>
          </w:rPr>
          <w:t xml:space="preserve">. This modification avoids sending </w:t>
        </w:r>
      </w:ins>
      <w:ins w:id="805" w:author="Jens-Rainer Ohm" w:date="2024-01-23T09:57:00Z">
        <w:r>
          <w:rPr>
            <w:lang w:val="en-GB" w:eastAsia="de-DE"/>
          </w:rPr>
          <w:t>dummy pictures and saves bits, also makes the SEI mor “</w:t>
        </w:r>
        <w:proofErr w:type="spellStart"/>
        <w:r>
          <w:rPr>
            <w:lang w:val="en-GB" w:eastAsia="de-DE"/>
          </w:rPr>
          <w:t>self contained</w:t>
        </w:r>
        <w:proofErr w:type="spellEnd"/>
        <w:r>
          <w:rPr>
            <w:lang w:val="en-GB" w:eastAsia="de-DE"/>
          </w:rPr>
          <w:t>” in determining the timing of the output.</w:t>
        </w:r>
      </w:ins>
    </w:p>
    <w:p w14:paraId="62769741" w14:textId="7DE17ABA" w:rsidR="005F3159" w:rsidRDefault="005F3159" w:rsidP="00CD11E2">
      <w:pPr>
        <w:rPr>
          <w:ins w:id="806" w:author="Jens-Rainer Ohm" w:date="2024-01-23T10:02:00Z"/>
          <w:lang w:val="en-GB" w:eastAsia="de-DE"/>
        </w:rPr>
      </w:pPr>
      <w:ins w:id="807" w:author="Jens-Rainer Ohm" w:date="2024-01-23T09:58:00Z">
        <w:r>
          <w:rPr>
            <w:lang w:val="en-GB" w:eastAsia="de-DE"/>
          </w:rPr>
          <w:t xml:space="preserve">It was commented that </w:t>
        </w:r>
      </w:ins>
      <w:ins w:id="808" w:author="Jens-Rainer Ohm" w:date="2024-01-23T10:00:00Z">
        <w:r>
          <w:rPr>
            <w:lang w:val="en-GB" w:eastAsia="de-DE"/>
          </w:rPr>
          <w:t>additionally</w:t>
        </w:r>
      </w:ins>
      <w:ins w:id="809" w:author="Jens-Rainer Ohm" w:date="2024-01-23T09:58:00Z">
        <w:r>
          <w:rPr>
            <w:lang w:val="en-GB" w:eastAsia="de-DE"/>
          </w:rPr>
          <w:t xml:space="preserve"> the timing of the output needs to be spe</w:t>
        </w:r>
      </w:ins>
      <w:ins w:id="810" w:author="Jens-Rainer Ohm" w:date="2024-01-23T09:59:00Z">
        <w:r>
          <w:rPr>
            <w:lang w:val="en-GB" w:eastAsia="de-DE"/>
          </w:rPr>
          <w:t>cified (which was so far taken care about by the means of dummy picture)</w:t>
        </w:r>
      </w:ins>
      <w:ins w:id="811" w:author="Jens-Rainer Ohm" w:date="2024-01-23T10:00:00Z">
        <w:r>
          <w:rPr>
            <w:lang w:val="en-GB" w:eastAsia="de-DE"/>
          </w:rPr>
          <w:t>. Further study on that aspect.</w:t>
        </w:r>
      </w:ins>
    </w:p>
    <w:p w14:paraId="4E2E3631" w14:textId="10F3FA77" w:rsidR="005F3159" w:rsidRDefault="005F3159" w:rsidP="00CD11E2">
      <w:pPr>
        <w:rPr>
          <w:ins w:id="812" w:author="Jens-Rainer Ohm" w:date="2024-01-23T10:02:00Z"/>
          <w:lang w:val="en-GB" w:eastAsia="de-DE"/>
        </w:rPr>
      </w:pPr>
      <w:ins w:id="813" w:author="Jens-Rainer Ohm" w:date="2024-01-23T10:02:00Z">
        <w:r>
          <w:rPr>
            <w:lang w:val="en-GB" w:eastAsia="de-DE"/>
          </w:rPr>
          <w:t>About item</w:t>
        </w:r>
      </w:ins>
      <w:ins w:id="814" w:author="Jens-Rainer Ohm" w:date="2024-01-23T10:14:00Z">
        <w:r w:rsidR="00001288">
          <w:rPr>
            <w:lang w:val="en-GB" w:eastAsia="de-DE"/>
          </w:rPr>
          <w:t>s</w:t>
        </w:r>
      </w:ins>
      <w:ins w:id="815" w:author="Jens-Rainer Ohm" w:date="2024-01-23T10:02:00Z">
        <w:r>
          <w:rPr>
            <w:lang w:val="en-GB" w:eastAsia="de-DE"/>
          </w:rPr>
          <w:t xml:space="preserve"> 3</w:t>
        </w:r>
      </w:ins>
      <w:ins w:id="816" w:author="Jens-Rainer Ohm" w:date="2024-01-23T10:14:00Z">
        <w:r w:rsidR="00001288">
          <w:rPr>
            <w:lang w:val="en-GB" w:eastAsia="de-DE"/>
          </w:rPr>
          <w:t>/4</w:t>
        </w:r>
      </w:ins>
      <w:ins w:id="817" w:author="Jens-Rainer Ohm" w:date="2024-01-23T10:02:00Z">
        <w:r>
          <w:rPr>
            <w:lang w:val="en-GB" w:eastAsia="de-DE"/>
          </w:rPr>
          <w:t>:</w:t>
        </w:r>
      </w:ins>
    </w:p>
    <w:p w14:paraId="0A2471B4" w14:textId="3C711DB5" w:rsidR="005F3159" w:rsidRPr="003969F2" w:rsidRDefault="00001288" w:rsidP="00CD11E2">
      <w:pPr>
        <w:rPr>
          <w:lang w:val="en-GB" w:eastAsia="de-DE"/>
          <w:rPrChange w:id="818" w:author="Jens-Rainer Ohm" w:date="2024-01-23T09:36:00Z">
            <w:rPr>
              <w:lang w:val="en-CA" w:eastAsia="de-DE"/>
            </w:rPr>
          </w:rPrChange>
        </w:rPr>
      </w:pPr>
      <w:ins w:id="819" w:author="Jens-Rainer Ohm" w:date="2024-01-23T10:09:00Z">
        <w:r>
          <w:rPr>
            <w:lang w:val="en-GB" w:eastAsia="de-DE"/>
          </w:rPr>
          <w:t xml:space="preserve">It was commented that this </w:t>
        </w:r>
      </w:ins>
      <w:ins w:id="820" w:author="Jens-Rainer Ohm" w:date="2024-01-23T10:10:00Z">
        <w:r>
          <w:rPr>
            <w:lang w:val="en-GB" w:eastAsia="de-DE"/>
          </w:rPr>
          <w:t xml:space="preserve">may somehow modify the concept of drive pictures, and whether they are used for fusion or not. </w:t>
        </w:r>
      </w:ins>
      <w:ins w:id="821" w:author="Jens-Rainer Ohm" w:date="2024-01-23T10:11:00Z">
        <w:r>
          <w:rPr>
            <w:lang w:val="en-GB" w:eastAsia="de-DE"/>
          </w:rPr>
          <w:t>The definition of drive picture might also require clarification. Is “</w:t>
        </w:r>
      </w:ins>
      <w:ins w:id="822" w:author="Jens-Rainer Ohm" w:date="2024-01-23T10:12:00Z">
        <w:r>
          <w:rPr>
            <w:lang w:val="en-GB" w:eastAsia="de-DE"/>
          </w:rPr>
          <w:t xml:space="preserve">drive picture” a good name? </w:t>
        </w:r>
        <w:r w:rsidRPr="00001288">
          <w:rPr>
            <w:highlight w:val="yellow"/>
            <w:lang w:val="en-GB" w:eastAsia="de-DE"/>
            <w:rPrChange w:id="823" w:author="Jens-Rainer Ohm" w:date="2024-01-23T10:13:00Z">
              <w:rPr>
                <w:lang w:val="en-GB" w:eastAsia="de-DE"/>
              </w:rPr>
            </w:rPrChange>
          </w:rPr>
          <w:t>Revisit</w:t>
        </w:r>
        <w:r>
          <w:rPr>
            <w:lang w:val="en-GB" w:eastAsia="de-DE"/>
          </w:rPr>
          <w:t xml:space="preserve"> after offline communication.</w:t>
        </w:r>
      </w:ins>
    </w:p>
    <w:p w14:paraId="09FD442F" w14:textId="3F051205" w:rsidR="009809AB" w:rsidRPr="00764F99" w:rsidRDefault="00333F6B" w:rsidP="00CD11E2">
      <w:pPr>
        <w:pStyle w:val="berschrift9"/>
        <w:rPr>
          <w:sz w:val="24"/>
          <w:lang w:val="en-CA" w:eastAsia="de-DE"/>
        </w:rPr>
      </w:pPr>
      <w:hyperlink r:id="rId429" w:history="1">
        <w:r w:rsidR="009809AB" w:rsidRPr="00764F99">
          <w:rPr>
            <w:color w:val="0000FF"/>
            <w:sz w:val="24"/>
            <w:u w:val="single"/>
            <w:lang w:val="en-CA" w:eastAsia="de-DE"/>
          </w:rPr>
          <w:t>JVET</w:t>
        </w:r>
        <w:r w:rsidR="009809AB" w:rsidRPr="00764F99">
          <w:rPr>
            <w:color w:val="0000FF"/>
            <w:sz w:val="24"/>
            <w:u w:val="single"/>
            <w:lang w:val="en-CA" w:eastAsia="de-DE"/>
          </w:rPr>
          <w:t>-</w:t>
        </w:r>
        <w:r w:rsidR="009809AB" w:rsidRPr="00764F99">
          <w:rPr>
            <w:color w:val="0000FF"/>
            <w:sz w:val="24"/>
            <w:u w:val="single"/>
            <w:lang w:val="en-CA" w:eastAsia="de-DE"/>
          </w:rPr>
          <w:t>AG0088</w:t>
        </w:r>
      </w:hyperlink>
      <w:r w:rsidR="009809AB" w:rsidRPr="00764F99">
        <w:rPr>
          <w:sz w:val="24"/>
          <w:lang w:val="en-CA" w:eastAsia="de-DE"/>
        </w:rPr>
        <w:t xml:space="preserve"> AHG9: Usage of the neural-network post-filter characteristics SEI message to define the generator NN of the generative face video SEI message [M. M. </w:t>
      </w:r>
      <w:proofErr w:type="spellStart"/>
      <w:r w:rsidR="009809AB" w:rsidRPr="00764F99">
        <w:rPr>
          <w:sz w:val="24"/>
          <w:lang w:val="en-CA" w:eastAsia="de-DE"/>
        </w:rPr>
        <w:t>Hannuksela</w:t>
      </w:r>
      <w:proofErr w:type="spellEnd"/>
      <w:r w:rsidR="009809AB" w:rsidRPr="00764F99">
        <w:rPr>
          <w:sz w:val="24"/>
          <w:lang w:val="en-CA" w:eastAsia="de-DE"/>
        </w:rPr>
        <w:t xml:space="preserve">, F. </w:t>
      </w:r>
      <w:proofErr w:type="spellStart"/>
      <w:r w:rsidR="009809AB" w:rsidRPr="00764F99">
        <w:rPr>
          <w:sz w:val="24"/>
          <w:lang w:val="en-CA" w:eastAsia="de-DE"/>
        </w:rPr>
        <w:t>Cricri</w:t>
      </w:r>
      <w:proofErr w:type="spellEnd"/>
      <w:r w:rsidR="009809AB" w:rsidRPr="00764F99">
        <w:rPr>
          <w:sz w:val="24"/>
          <w:lang w:val="en-CA" w:eastAsia="de-DE"/>
        </w:rPr>
        <w:t>, H. Zhang (Nokia)]</w:t>
      </w:r>
    </w:p>
    <w:p w14:paraId="4D6A6CF4" w14:textId="77777777" w:rsidR="00903CE0" w:rsidRDefault="00903CE0" w:rsidP="00903CE0">
      <w:pPr>
        <w:rPr>
          <w:ins w:id="824" w:author="Jens-Rainer Ohm" w:date="2024-01-23T10:16:00Z"/>
          <w:szCs w:val="22"/>
          <w:lang w:val="en-CA"/>
        </w:rPr>
      </w:pPr>
      <w:ins w:id="825" w:author="Jens-Rainer Ohm" w:date="2024-01-23T10:16:00Z">
        <w:r>
          <w:rPr>
            <w:szCs w:val="22"/>
            <w:lang w:val="en-CA"/>
          </w:rPr>
          <w:t>This contribution proposes to enable the use of a neural-network post-filter (NNPF) defined in the NNPF characteristics (NNPFC) SEI message as the generator neural network (</w:t>
        </w:r>
        <w:proofErr w:type="spellStart"/>
        <w:r>
          <w:rPr>
            <w:szCs w:val="22"/>
            <w:lang w:val="en-CA"/>
          </w:rPr>
          <w:t>GenerativeNN</w:t>
        </w:r>
        <w:proofErr w:type="spellEnd"/>
        <w:r>
          <w:rPr>
            <w:szCs w:val="22"/>
            <w:lang w:val="en-CA"/>
          </w:rPr>
          <w:t>) of the generative face video (GFV) SEI message design proposed in JVET-AF0234. Ingredients of this proposal include the following:</w:t>
        </w:r>
      </w:ins>
    </w:p>
    <w:p w14:paraId="06E2BA8C" w14:textId="77777777" w:rsidR="00903CE0" w:rsidRDefault="00903CE0" w:rsidP="00903CE0">
      <w:pPr>
        <w:pStyle w:val="Listenabsatz"/>
        <w:numPr>
          <w:ilvl w:val="0"/>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ins w:id="826" w:author="Jens-Rainer Ohm" w:date="2024-01-23T10:16:00Z"/>
          <w:szCs w:val="22"/>
          <w:lang w:val="en-CA"/>
        </w:rPr>
      </w:pPr>
      <w:ins w:id="827" w:author="Jens-Rainer Ohm" w:date="2024-01-23T10:16:00Z">
        <w:r>
          <w:rPr>
            <w:szCs w:val="22"/>
            <w:lang w:val="en-CA"/>
          </w:rPr>
          <w:t>The use of the NNPF auxiliary input mechanism to input face parameters and matrices to the NNPF inference, including the following aspects:</w:t>
        </w:r>
      </w:ins>
    </w:p>
    <w:p w14:paraId="431B33BF"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ins w:id="828" w:author="Jens-Rainer Ohm" w:date="2024-01-23T10:16:00Z"/>
          <w:szCs w:val="22"/>
          <w:lang w:val="en-CA"/>
        </w:rPr>
      </w:pPr>
      <w:proofErr w:type="spellStart"/>
      <w:ins w:id="829" w:author="Jens-Rainer Ohm" w:date="2024-01-23T10:16:00Z">
        <w:r w:rsidRPr="00CE3B44">
          <w:rPr>
            <w:szCs w:val="22"/>
            <w:lang w:val="en-CA"/>
          </w:rPr>
          <w:t>nnpfc_auxiliary_inp_idc</w:t>
        </w:r>
        <w:proofErr w:type="spellEnd"/>
        <w:r w:rsidRPr="00CE3B44">
          <w:rPr>
            <w:szCs w:val="22"/>
            <w:lang w:val="en-CA"/>
          </w:rPr>
          <w:t xml:space="preserve"> &amp; 2 greater than 1 specifies that the auxiliary input is derived from SEI message(s) of a given payload type value</w:t>
        </w:r>
        <w:r>
          <w:rPr>
            <w:szCs w:val="22"/>
            <w:lang w:val="en-CA"/>
          </w:rPr>
          <w:t xml:space="preserve"> (</w:t>
        </w:r>
        <w:proofErr w:type="spellStart"/>
        <w:r w:rsidRPr="00CE3B44">
          <w:rPr>
            <w:szCs w:val="22"/>
            <w:lang w:val="en-CA"/>
          </w:rPr>
          <w:t>nnpfc_sei_aux_payload_type</w:t>
        </w:r>
        <w:proofErr w:type="spellEnd"/>
        <w:r>
          <w:rPr>
            <w:szCs w:val="22"/>
            <w:lang w:val="en-CA"/>
          </w:rPr>
          <w:t>).</w:t>
        </w:r>
      </w:ins>
    </w:p>
    <w:p w14:paraId="059D0AA5"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ins w:id="830" w:author="Jens-Rainer Ohm" w:date="2024-01-23T10:16:00Z"/>
          <w:szCs w:val="22"/>
          <w:lang w:val="en-CA"/>
        </w:rPr>
      </w:pPr>
      <w:ins w:id="831" w:author="Jens-Rainer Ohm" w:date="2024-01-23T10:16:00Z">
        <w:r>
          <w:rPr>
            <w:szCs w:val="22"/>
            <w:lang w:val="en-CA"/>
          </w:rPr>
          <w:t xml:space="preserve">When </w:t>
        </w:r>
        <w:proofErr w:type="spellStart"/>
        <w:r>
          <w:rPr>
            <w:szCs w:val="22"/>
            <w:lang w:val="en-CA"/>
          </w:rPr>
          <w:t>nnpfc_sei_aux_payload_type</w:t>
        </w:r>
        <w:proofErr w:type="spellEnd"/>
        <w:r>
          <w:rPr>
            <w:szCs w:val="22"/>
            <w:lang w:val="en-CA"/>
          </w:rPr>
          <w:t xml:space="preserve"> is equal to the payload type value of the GFV SEI message, </w:t>
        </w:r>
        <w:proofErr w:type="spellStart"/>
        <w:r>
          <w:rPr>
            <w:szCs w:val="22"/>
            <w:lang w:val="en-CA"/>
          </w:rPr>
          <w:t>nnpfc_sei_aux_id</w:t>
        </w:r>
        <w:proofErr w:type="spellEnd"/>
        <w:r>
          <w:rPr>
            <w:szCs w:val="22"/>
            <w:lang w:val="en-CA"/>
          </w:rPr>
          <w:t xml:space="preserve"> is present and indicates the </w:t>
        </w:r>
        <w:proofErr w:type="spellStart"/>
        <w:r>
          <w:rPr>
            <w:szCs w:val="22"/>
            <w:lang w:val="en-CA"/>
          </w:rPr>
          <w:t>gfv_id</w:t>
        </w:r>
        <w:proofErr w:type="spellEnd"/>
        <w:r>
          <w:rPr>
            <w:szCs w:val="22"/>
            <w:lang w:val="en-CA"/>
          </w:rPr>
          <w:t xml:space="preserve"> value of the GFV SEI message for which this NNPF serves as the </w:t>
        </w:r>
        <w:proofErr w:type="spellStart"/>
        <w:r>
          <w:rPr>
            <w:szCs w:val="22"/>
            <w:lang w:val="en-CA"/>
          </w:rPr>
          <w:t>GenerativeNN</w:t>
        </w:r>
        <w:proofErr w:type="spellEnd"/>
        <w:r>
          <w:rPr>
            <w:szCs w:val="22"/>
            <w:lang w:val="en-CA"/>
          </w:rPr>
          <w:t>.</w:t>
        </w:r>
      </w:ins>
    </w:p>
    <w:p w14:paraId="74AE10C3"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ins w:id="832" w:author="Jens-Rainer Ohm" w:date="2024-01-23T10:16:00Z"/>
          <w:szCs w:val="22"/>
          <w:lang w:val="en-CA"/>
        </w:rPr>
      </w:pPr>
      <w:ins w:id="833" w:author="Jens-Rainer Ohm" w:date="2024-01-23T10:16:00Z">
        <w:r>
          <w:rPr>
            <w:szCs w:val="22"/>
            <w:lang w:val="en-CA"/>
          </w:rPr>
          <w:t xml:space="preserve">When </w:t>
        </w:r>
        <w:proofErr w:type="spellStart"/>
        <w:r>
          <w:rPr>
            <w:szCs w:val="22"/>
            <w:lang w:val="en-CA"/>
          </w:rPr>
          <w:t>nnpfc_sei_aux_payload_type</w:t>
        </w:r>
        <w:proofErr w:type="spellEnd"/>
        <w:r>
          <w:rPr>
            <w:szCs w:val="22"/>
            <w:lang w:val="en-CA"/>
          </w:rPr>
          <w:t xml:space="preserve"> is equal to the payload type value of the GFV SEI message, the auxiliary inputs are </w:t>
        </w:r>
        <w:proofErr w:type="spellStart"/>
        <w:r w:rsidRPr="00FB455F">
          <w:rPr>
            <w:szCs w:val="22"/>
            <w:lang w:val="en-CA"/>
          </w:rPr>
          <w:t>inputDriveKeyPoint</w:t>
        </w:r>
        <w:proofErr w:type="spellEnd"/>
        <w:r>
          <w:rPr>
            <w:szCs w:val="22"/>
            <w:lang w:val="en-CA"/>
          </w:rPr>
          <w:t xml:space="preserve">, </w:t>
        </w:r>
        <w:proofErr w:type="spellStart"/>
        <w:r>
          <w:rPr>
            <w:szCs w:val="22"/>
            <w:lang w:val="en-CA"/>
          </w:rPr>
          <w:t>inputDriveMatrix</w:t>
        </w:r>
        <w:proofErr w:type="spellEnd"/>
        <w:r>
          <w:rPr>
            <w:szCs w:val="22"/>
            <w:lang w:val="en-CA"/>
          </w:rPr>
          <w:t xml:space="preserve">, </w:t>
        </w:r>
        <w:proofErr w:type="spellStart"/>
        <w:r>
          <w:rPr>
            <w:szCs w:val="22"/>
            <w:lang w:val="en-CA"/>
          </w:rPr>
          <w:t>inputBaseKeyPoint</w:t>
        </w:r>
        <w:proofErr w:type="spellEnd"/>
        <w:r>
          <w:rPr>
            <w:szCs w:val="22"/>
            <w:lang w:val="en-CA"/>
          </w:rPr>
          <w:t xml:space="preserve">, and </w:t>
        </w:r>
        <w:proofErr w:type="spellStart"/>
        <w:r>
          <w:rPr>
            <w:szCs w:val="22"/>
            <w:lang w:val="en-CA"/>
          </w:rPr>
          <w:t>inputBaseMarix</w:t>
        </w:r>
        <w:proofErr w:type="spellEnd"/>
        <w:r>
          <w:rPr>
            <w:szCs w:val="22"/>
            <w:lang w:val="en-CA"/>
          </w:rPr>
          <w:t xml:space="preserve"> as derived in the semantics of the GFV SEI message.</w:t>
        </w:r>
      </w:ins>
    </w:p>
    <w:p w14:paraId="54C60B37" w14:textId="77777777" w:rsidR="00903CE0" w:rsidRDefault="00903CE0" w:rsidP="00903CE0">
      <w:pPr>
        <w:pStyle w:val="Listenabsatz"/>
        <w:numPr>
          <w:ilvl w:val="0"/>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ins w:id="834" w:author="Jens-Rainer Ohm" w:date="2024-01-23T10:16:00Z"/>
          <w:szCs w:val="22"/>
          <w:lang w:val="en-CA"/>
        </w:rPr>
      </w:pPr>
      <w:ins w:id="835" w:author="Jens-Rainer Ohm" w:date="2024-01-23T10:16:00Z">
        <w:r>
          <w:rPr>
            <w:szCs w:val="22"/>
            <w:lang w:val="en-CA"/>
          </w:rPr>
          <w:t xml:space="preserve">Addition of generative modelling among the purposes indicated by </w:t>
        </w:r>
        <w:proofErr w:type="spellStart"/>
        <w:r>
          <w:rPr>
            <w:szCs w:val="22"/>
            <w:lang w:val="en-CA"/>
          </w:rPr>
          <w:t>nnpfc_purpose</w:t>
        </w:r>
        <w:proofErr w:type="spellEnd"/>
        <w:r>
          <w:rPr>
            <w:szCs w:val="22"/>
            <w:lang w:val="en-CA"/>
          </w:rPr>
          <w:t xml:space="preserve">. </w:t>
        </w:r>
      </w:ins>
    </w:p>
    <w:p w14:paraId="4CA918EB" w14:textId="77777777" w:rsidR="00903CE0"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ins w:id="836" w:author="Jens-Rainer Ohm" w:date="2024-01-23T10:16:00Z"/>
          <w:szCs w:val="22"/>
          <w:lang w:val="en-CA"/>
        </w:rPr>
      </w:pPr>
      <w:ins w:id="837" w:author="Jens-Rainer Ohm" w:date="2024-01-23T10:16:00Z">
        <w:r>
          <w:rPr>
            <w:szCs w:val="22"/>
            <w:lang w:val="en-CA"/>
          </w:rPr>
          <w:t xml:space="preserve">Generative modelling is proposed to be added as the next available bit in </w:t>
        </w:r>
        <w:proofErr w:type="spellStart"/>
        <w:r>
          <w:rPr>
            <w:szCs w:val="22"/>
            <w:lang w:val="en-CA"/>
          </w:rPr>
          <w:t>nnpfc_purpose</w:t>
        </w:r>
        <w:proofErr w:type="spellEnd"/>
        <w:r>
          <w:rPr>
            <w:szCs w:val="22"/>
            <w:lang w:val="en-CA"/>
          </w:rPr>
          <w:t>.</w:t>
        </w:r>
      </w:ins>
    </w:p>
    <w:p w14:paraId="0E2DC458" w14:textId="77777777" w:rsidR="00903CE0" w:rsidRPr="00CE3B44" w:rsidRDefault="00903CE0" w:rsidP="00903CE0">
      <w:pPr>
        <w:pStyle w:val="Listenabsatz"/>
        <w:numPr>
          <w:ilvl w:val="1"/>
          <w:numId w:val="6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textAlignment w:val="baseline"/>
        <w:rPr>
          <w:ins w:id="838" w:author="Jens-Rainer Ohm" w:date="2024-01-23T10:16:00Z"/>
          <w:szCs w:val="22"/>
          <w:lang w:val="en-CA"/>
        </w:rPr>
      </w:pPr>
      <w:ins w:id="839" w:author="Jens-Rainer Ohm" w:date="2024-01-23T10:16:00Z">
        <w:r>
          <w:rPr>
            <w:szCs w:val="22"/>
            <w:lang w:val="en-CA"/>
          </w:rPr>
          <w:t>It is proposed to constrain generative modelling and general visual quality enhancement to be mutually exclusive.</w:t>
        </w:r>
      </w:ins>
    </w:p>
    <w:p w14:paraId="590CA8FD" w14:textId="0219D221" w:rsidR="00903CE0" w:rsidRDefault="00903CE0" w:rsidP="00D57B62">
      <w:pPr>
        <w:rPr>
          <w:ins w:id="840" w:author="Jens-Rainer Ohm" w:date="2024-01-23T10:30:00Z"/>
          <w:lang w:val="en-CA" w:eastAsia="de-DE"/>
        </w:rPr>
      </w:pPr>
    </w:p>
    <w:p w14:paraId="71728FA1" w14:textId="26103EFE" w:rsidR="002A5B33" w:rsidRPr="00764F99" w:rsidRDefault="002A5B33" w:rsidP="002A5B33">
      <w:pPr>
        <w:rPr>
          <w:ins w:id="841" w:author="Jens-Rainer Ohm" w:date="2024-01-23T10:30:00Z"/>
          <w:lang w:val="en-CA" w:eastAsia="de-DE"/>
        </w:rPr>
      </w:pPr>
      <w:ins w:id="842" w:author="Jens-Rainer Ohm" w:date="2024-01-23T10:30:00Z">
        <w:r>
          <w:rPr>
            <w:lang w:val="en-CA" w:eastAsia="de-DE"/>
          </w:rPr>
          <w:t>The NNPF is suitable</w:t>
        </w:r>
        <w:r>
          <w:rPr>
            <w:lang w:val="en-CA" w:eastAsia="de-DE"/>
          </w:rPr>
          <w:t xml:space="preserve"> for this purpose</w:t>
        </w:r>
        <w:r>
          <w:rPr>
            <w:lang w:val="en-CA" w:eastAsia="de-DE"/>
          </w:rPr>
          <w:t xml:space="preserve">, as the input would be base pictures and drive pictures, </w:t>
        </w:r>
        <w:r>
          <w:rPr>
            <w:lang w:val="en-CA" w:eastAsia="de-DE"/>
          </w:rPr>
          <w:t>and parameter a</w:t>
        </w:r>
      </w:ins>
      <w:ins w:id="843" w:author="Jens-Rainer Ohm" w:date="2024-01-23T10:31:00Z">
        <w:r>
          <w:rPr>
            <w:lang w:val="en-CA" w:eastAsia="de-DE"/>
          </w:rPr>
          <w:t xml:space="preserve">s aux information, </w:t>
        </w:r>
      </w:ins>
      <w:ins w:id="844" w:author="Jens-Rainer Ohm" w:date="2024-01-23T10:30:00Z">
        <w:r>
          <w:rPr>
            <w:lang w:val="en-CA" w:eastAsia="de-DE"/>
          </w:rPr>
          <w:t xml:space="preserve">output are </w:t>
        </w:r>
        <w:r>
          <w:rPr>
            <w:lang w:val="en-CA" w:eastAsia="de-DE"/>
          </w:rPr>
          <w:t>the synthesized pictures.</w:t>
        </w:r>
      </w:ins>
    </w:p>
    <w:p w14:paraId="40912FB8" w14:textId="70328713" w:rsidR="00E303AA" w:rsidRDefault="00903CE0" w:rsidP="00D57B62">
      <w:pPr>
        <w:rPr>
          <w:ins w:id="845" w:author="Jens-Rainer Ohm" w:date="2024-01-23T10:28:00Z"/>
          <w:lang w:val="en-CA" w:eastAsia="de-DE"/>
        </w:rPr>
      </w:pPr>
      <w:ins w:id="846" w:author="Jens-Rainer Ohm" w:date="2024-01-23T10:25:00Z">
        <w:r>
          <w:rPr>
            <w:lang w:val="en-CA" w:eastAsia="de-DE"/>
          </w:rPr>
          <w:t xml:space="preserve">It was commented that it would be interesting to analyse the size of </w:t>
        </w:r>
        <w:r w:rsidR="002A5B33">
          <w:rPr>
            <w:lang w:val="en-CA" w:eastAsia="de-DE"/>
          </w:rPr>
          <w:t>the NNPF re</w:t>
        </w:r>
      </w:ins>
      <w:ins w:id="847" w:author="Jens-Rainer Ohm" w:date="2024-01-23T10:26:00Z">
        <w:r w:rsidR="002A5B33">
          <w:rPr>
            <w:lang w:val="en-CA" w:eastAsia="de-DE"/>
          </w:rPr>
          <w:t xml:space="preserve">presentation expressed by NNR. On the other hand, if an URL of an existing synthesis method would be signalled, </w:t>
        </w:r>
      </w:ins>
      <w:ins w:id="848" w:author="Jens-Rainer Ohm" w:date="2024-01-23T10:27:00Z">
        <w:r w:rsidR="002A5B33">
          <w:rPr>
            <w:lang w:val="en-CA" w:eastAsia="de-DE"/>
          </w:rPr>
          <w:t>the advantage of having precise matching between encoder</w:t>
        </w:r>
      </w:ins>
      <w:ins w:id="849" w:author="Jens-Rainer Ohm" w:date="2024-01-23T10:28:00Z">
        <w:r w:rsidR="002A5B33">
          <w:rPr>
            <w:lang w:val="en-CA" w:eastAsia="de-DE"/>
          </w:rPr>
          <w:t xml:space="preserve"> and decoder would be retained.</w:t>
        </w:r>
      </w:ins>
    </w:p>
    <w:p w14:paraId="5D74C7EE" w14:textId="58DAB192" w:rsidR="002A5B33" w:rsidRDefault="002A5B33" w:rsidP="00D57B62">
      <w:pPr>
        <w:rPr>
          <w:ins w:id="850" w:author="Jens-Rainer Ohm" w:date="2024-01-23T10:33:00Z"/>
          <w:lang w:val="en-CA" w:eastAsia="de-DE"/>
        </w:rPr>
      </w:pPr>
      <w:ins w:id="851" w:author="Jens-Rainer Ohm" w:date="2024-01-23T10:28:00Z">
        <w:r>
          <w:rPr>
            <w:lang w:val="en-CA" w:eastAsia="de-DE"/>
          </w:rPr>
          <w:t>It is not the goal of this contribution to replace anything in the existing SEI.</w:t>
        </w:r>
      </w:ins>
    </w:p>
    <w:p w14:paraId="3F88E068" w14:textId="0A6FF650" w:rsidR="002A5B33" w:rsidRDefault="002A5B33" w:rsidP="00D57B62">
      <w:pPr>
        <w:rPr>
          <w:ins w:id="852" w:author="Jens-Rainer Ohm" w:date="2024-01-23T10:33:00Z"/>
          <w:lang w:val="en-CA" w:eastAsia="de-DE"/>
        </w:rPr>
      </w:pPr>
      <w:proofErr w:type="gramStart"/>
      <w:ins w:id="853" w:author="Jens-Rainer Ohm" w:date="2024-01-23T10:33:00Z">
        <w:r>
          <w:rPr>
            <w:lang w:val="en-CA" w:eastAsia="de-DE"/>
          </w:rPr>
          <w:t>Generally</w:t>
        </w:r>
        <w:proofErr w:type="gramEnd"/>
        <w:r>
          <w:rPr>
            <w:lang w:val="en-CA" w:eastAsia="de-DE"/>
          </w:rPr>
          <w:t xml:space="preserve"> this option of signalling the synthesis method </w:t>
        </w:r>
      </w:ins>
      <w:ins w:id="854" w:author="Jens-Rainer Ohm" w:date="2024-01-23T10:34:00Z">
        <w:r>
          <w:rPr>
            <w:lang w:val="en-CA" w:eastAsia="de-DE"/>
          </w:rPr>
          <w:t>is agreed to be beneficial</w:t>
        </w:r>
      </w:ins>
      <w:ins w:id="855" w:author="Jens-Rainer Ohm" w:date="2024-01-23T10:40:00Z">
        <w:r w:rsidR="003079F5">
          <w:rPr>
            <w:lang w:val="en-CA" w:eastAsia="de-DE"/>
          </w:rPr>
          <w:t>, and would get rid of any interoperability problem</w:t>
        </w:r>
      </w:ins>
      <w:ins w:id="856" w:author="Jens-Rainer Ohm" w:date="2024-01-23T10:34:00Z">
        <w:r>
          <w:rPr>
            <w:lang w:val="en-CA" w:eastAsia="de-DE"/>
          </w:rPr>
          <w:t>.</w:t>
        </w:r>
      </w:ins>
    </w:p>
    <w:p w14:paraId="58DB0421" w14:textId="76581471" w:rsidR="002A5B33" w:rsidRDefault="002A5B33" w:rsidP="00D57B62">
      <w:pPr>
        <w:rPr>
          <w:ins w:id="857" w:author="Jens-Rainer Ohm" w:date="2024-01-23T10:36:00Z"/>
          <w:lang w:val="en-CA" w:eastAsia="de-DE"/>
        </w:rPr>
      </w:pPr>
      <w:ins w:id="858" w:author="Jens-Rainer Ohm" w:date="2024-01-23T10:33:00Z">
        <w:r>
          <w:rPr>
            <w:lang w:val="en-CA" w:eastAsia="de-DE"/>
          </w:rPr>
          <w:t xml:space="preserve">It was commented that another </w:t>
        </w:r>
      </w:ins>
      <w:ins w:id="859" w:author="Jens-Rainer Ohm" w:date="2024-01-23T10:34:00Z">
        <w:r>
          <w:rPr>
            <w:lang w:val="en-CA" w:eastAsia="de-DE"/>
          </w:rPr>
          <w:t xml:space="preserve">approach could be to make the GFV SEI self contained in this regard, to include </w:t>
        </w:r>
      </w:ins>
      <w:ins w:id="860" w:author="Jens-Rainer Ohm" w:date="2024-01-23T10:35:00Z">
        <w:r>
          <w:rPr>
            <w:lang w:val="en-CA" w:eastAsia="de-DE"/>
          </w:rPr>
          <w:t xml:space="preserve">the whole signalling in it, similar as already for the parameter translator. </w:t>
        </w:r>
      </w:ins>
      <w:ins w:id="861" w:author="Jens-Rainer Ohm" w:date="2024-01-23T10:39:00Z">
        <w:r w:rsidR="003072E2">
          <w:rPr>
            <w:lang w:val="en-CA" w:eastAsia="de-DE"/>
          </w:rPr>
          <w:t>This might be simpler than being forced to implement the entire NNPF SEI additionally</w:t>
        </w:r>
      </w:ins>
      <w:ins w:id="862" w:author="Jens-Rainer Ohm" w:date="2024-01-23T10:40:00Z">
        <w:r w:rsidR="003072E2">
          <w:rPr>
            <w:lang w:val="en-CA" w:eastAsia="de-DE"/>
          </w:rPr>
          <w:t>.</w:t>
        </w:r>
      </w:ins>
    </w:p>
    <w:p w14:paraId="6CE7FD20" w14:textId="089D755A" w:rsidR="003072E2" w:rsidRDefault="003072E2" w:rsidP="00D57B62">
      <w:pPr>
        <w:rPr>
          <w:ins w:id="863" w:author="Jens-Rainer Ohm" w:date="2024-01-23T10:39:00Z"/>
          <w:lang w:val="en-CA" w:eastAsia="de-DE"/>
        </w:rPr>
      </w:pPr>
      <w:ins w:id="864" w:author="Jens-Rainer Ohm" w:date="2024-01-23T10:36:00Z">
        <w:r>
          <w:rPr>
            <w:lang w:val="en-CA" w:eastAsia="de-DE"/>
          </w:rPr>
          <w:lastRenderedPageBreak/>
          <w:t>A new purpose would need to be defined in NNPF</w:t>
        </w:r>
      </w:ins>
      <w:ins w:id="865" w:author="Jens-Rainer Ohm" w:date="2024-01-23T10:37:00Z">
        <w:r>
          <w:rPr>
            <w:lang w:val="en-CA" w:eastAsia="de-DE"/>
          </w:rPr>
          <w:t>, and if that purpose is ge</w:t>
        </w:r>
      </w:ins>
      <w:ins w:id="866" w:author="Jens-Rainer Ohm" w:date="2024-01-23T10:38:00Z">
        <w:r>
          <w:rPr>
            <w:lang w:val="en-CA" w:eastAsia="de-DE"/>
          </w:rPr>
          <w:t>neri</w:t>
        </w:r>
      </w:ins>
      <w:ins w:id="867" w:author="Jens-Rainer Ohm" w:date="2024-01-23T10:37:00Z">
        <w:r>
          <w:rPr>
            <w:lang w:val="en-CA" w:eastAsia="de-DE"/>
          </w:rPr>
          <w:t xml:space="preserve">cally </w:t>
        </w:r>
      </w:ins>
      <w:ins w:id="868" w:author="Jens-Rainer Ohm" w:date="2024-01-23T10:38:00Z">
        <w:r>
          <w:rPr>
            <w:lang w:val="en-CA" w:eastAsia="de-DE"/>
          </w:rPr>
          <w:t>“generative modelling”, it might be much less constrained than for the mere purpose of face generation.</w:t>
        </w:r>
      </w:ins>
    </w:p>
    <w:p w14:paraId="1BABC4F4" w14:textId="4D4F0AEC" w:rsidR="003072E2" w:rsidRDefault="003072E2" w:rsidP="00D57B62">
      <w:pPr>
        <w:rPr>
          <w:ins w:id="869" w:author="Jens-Rainer Ohm" w:date="2024-01-23T10:31:00Z"/>
          <w:lang w:val="en-CA" w:eastAsia="de-DE"/>
        </w:rPr>
      </w:pPr>
      <w:ins w:id="870" w:author="Jens-Rainer Ohm" w:date="2024-01-23T10:39:00Z">
        <w:r>
          <w:rPr>
            <w:lang w:val="en-CA" w:eastAsia="de-DE"/>
          </w:rPr>
          <w:t>Further study on th</w:t>
        </w:r>
      </w:ins>
      <w:ins w:id="871" w:author="Jens-Rainer Ohm" w:date="2024-01-23T10:40:00Z">
        <w:r>
          <w:rPr>
            <w:lang w:val="en-CA" w:eastAsia="de-DE"/>
          </w:rPr>
          <w:t>e</w:t>
        </w:r>
      </w:ins>
      <w:ins w:id="872" w:author="Jens-Rainer Ohm" w:date="2024-01-23T10:39:00Z">
        <w:r>
          <w:rPr>
            <w:lang w:val="en-CA" w:eastAsia="de-DE"/>
          </w:rPr>
          <w:t>s</w:t>
        </w:r>
      </w:ins>
      <w:ins w:id="873" w:author="Jens-Rainer Ohm" w:date="2024-01-23T10:40:00Z">
        <w:r>
          <w:rPr>
            <w:lang w:val="en-CA" w:eastAsia="de-DE"/>
          </w:rPr>
          <w:t>e</w:t>
        </w:r>
      </w:ins>
      <w:ins w:id="874" w:author="Jens-Rainer Ohm" w:date="2024-01-23T10:39:00Z">
        <w:r>
          <w:rPr>
            <w:lang w:val="en-CA" w:eastAsia="de-DE"/>
          </w:rPr>
          <w:t xml:space="preserve"> aspect</w:t>
        </w:r>
      </w:ins>
      <w:ins w:id="875" w:author="Jens-Rainer Ohm" w:date="2024-01-23T10:40:00Z">
        <w:r>
          <w:rPr>
            <w:lang w:val="en-CA" w:eastAsia="de-DE"/>
          </w:rPr>
          <w:t>s</w:t>
        </w:r>
      </w:ins>
      <w:ins w:id="876" w:author="Jens-Rainer Ohm" w:date="2024-01-23T10:39:00Z">
        <w:r>
          <w:rPr>
            <w:lang w:val="en-CA" w:eastAsia="de-DE"/>
          </w:rPr>
          <w:t>.</w:t>
        </w:r>
      </w:ins>
    </w:p>
    <w:p w14:paraId="0ABE1B67" w14:textId="3EC19216" w:rsidR="002A5B33" w:rsidRPr="00764F99" w:rsidDel="002A5B33" w:rsidRDefault="002A5B33" w:rsidP="00D57B62">
      <w:pPr>
        <w:rPr>
          <w:del w:id="877" w:author="Jens-Rainer Ohm" w:date="2024-01-23T10:30:00Z"/>
          <w:lang w:val="en-CA" w:eastAsia="de-DE"/>
        </w:rPr>
      </w:pPr>
    </w:p>
    <w:p w14:paraId="0726B2EB" w14:textId="77777777" w:rsidR="00CA3F88" w:rsidRPr="00764F99" w:rsidRDefault="00333F6B" w:rsidP="00CA3F88">
      <w:pPr>
        <w:pStyle w:val="berschrift9"/>
        <w:rPr>
          <w:sz w:val="24"/>
          <w:lang w:val="en-CA" w:eastAsia="de-DE"/>
        </w:rPr>
      </w:pPr>
      <w:hyperlink r:id="rId430" w:history="1">
        <w:r w:rsidR="00CA3F88" w:rsidRPr="00764F99">
          <w:rPr>
            <w:color w:val="0000FF"/>
            <w:sz w:val="24"/>
            <w:u w:val="single"/>
            <w:lang w:val="en-CA" w:eastAsia="de-DE"/>
          </w:rPr>
          <w:t>JVET-AG0139</w:t>
        </w:r>
      </w:hyperlink>
      <w:r w:rsidR="00CA3F88" w:rsidRPr="00764F99">
        <w:rPr>
          <w:sz w:val="24"/>
          <w:lang w:val="en-CA" w:eastAsia="de-DE"/>
        </w:rPr>
        <w:t xml:space="preserve"> AHG16: </w:t>
      </w:r>
      <w:proofErr w:type="spellStart"/>
      <w:r w:rsidR="00CA3F88" w:rsidRPr="00764F99">
        <w:rPr>
          <w:sz w:val="24"/>
          <w:lang w:val="en-CA" w:eastAsia="de-DE"/>
        </w:rPr>
        <w:t>Depthwise</w:t>
      </w:r>
      <w:proofErr w:type="spellEnd"/>
      <w:r w:rsidR="00CA3F88" w:rsidRPr="00764F99">
        <w:rPr>
          <w:sz w:val="24"/>
          <w:lang w:val="en-CA" w:eastAsia="de-DE"/>
        </w:rPr>
        <w:t xml:space="preserve"> separable convolution for generative face video compression [R. Zou, R.-L. Liao, B. Chen, J. Chen, Y. Ye (Alibaba)]</w:t>
      </w:r>
    </w:p>
    <w:p w14:paraId="41B1E434" w14:textId="4850D294" w:rsidR="009809AB" w:rsidRPr="00764F99" w:rsidRDefault="00903CE0" w:rsidP="002A6E61">
      <w:pPr>
        <w:rPr>
          <w:lang w:val="en-CA"/>
        </w:rPr>
      </w:pPr>
      <w:ins w:id="878" w:author="Jens-Rainer Ohm" w:date="2024-01-23T10:19:00Z">
        <w:r w:rsidRPr="00903CE0">
          <w:rPr>
            <w:highlight w:val="yellow"/>
            <w:lang w:val="en-CA"/>
            <w:rPrChange w:id="879" w:author="Jens-Rainer Ohm" w:date="2024-01-23T10:19:00Z">
              <w:rPr>
                <w:lang w:val="en-CA"/>
              </w:rPr>
            </w:rPrChange>
          </w:rPr>
          <w:t>TBP</w:t>
        </w:r>
      </w:ins>
    </w:p>
    <w:p w14:paraId="17E3EA21" w14:textId="77777777" w:rsidR="009809AB" w:rsidRPr="00764F99" w:rsidRDefault="00333F6B" w:rsidP="00CD11E2">
      <w:pPr>
        <w:pStyle w:val="berschrift9"/>
        <w:rPr>
          <w:sz w:val="24"/>
          <w:lang w:val="en-CA" w:eastAsia="de-DE"/>
        </w:rPr>
      </w:pPr>
      <w:hyperlink r:id="rId431" w:history="1">
        <w:r w:rsidR="009809AB" w:rsidRPr="00764F99">
          <w:rPr>
            <w:color w:val="0000FF"/>
            <w:sz w:val="24"/>
            <w:u w:val="single"/>
            <w:lang w:val="en-CA" w:eastAsia="de-DE"/>
          </w:rPr>
          <w:t>JVET-AG0187</w:t>
        </w:r>
      </w:hyperlink>
      <w:r w:rsidR="009809AB" w:rsidRPr="00764F99">
        <w:rPr>
          <w:sz w:val="24"/>
          <w:lang w:val="en-CA" w:eastAsia="de-DE"/>
        </w:rPr>
        <w:t xml:space="preserve"> AHG16: Study text for common test conditions and evaluation procedures for generative face video coding (draft 1) [S. McCarthy, P. Yin (Dolby), B. Chen, Y. Ye (Alibaba), S. Wang (</w:t>
      </w:r>
      <w:proofErr w:type="spellStart"/>
      <w:r w:rsidR="009809AB" w:rsidRPr="00764F99">
        <w:rPr>
          <w:sz w:val="24"/>
          <w:lang w:val="en-CA" w:eastAsia="de-DE"/>
        </w:rPr>
        <w:t>CityU</w:t>
      </w:r>
      <w:proofErr w:type="spellEnd"/>
      <w:r w:rsidR="009809AB" w:rsidRPr="00764F99">
        <w:rPr>
          <w:sz w:val="24"/>
          <w:lang w:val="en-CA" w:eastAsia="de-DE"/>
        </w:rPr>
        <w:t>)]</w:t>
      </w:r>
    </w:p>
    <w:p w14:paraId="0E20B59C" w14:textId="619F65C9" w:rsidR="009809AB" w:rsidRPr="00764F99" w:rsidRDefault="00903CE0" w:rsidP="002A6E61">
      <w:pPr>
        <w:rPr>
          <w:lang w:val="en-CA"/>
        </w:rPr>
      </w:pPr>
      <w:ins w:id="880" w:author="Jens-Rainer Ohm" w:date="2024-01-23T10:19:00Z">
        <w:r w:rsidRPr="00903CE0">
          <w:rPr>
            <w:highlight w:val="yellow"/>
            <w:lang w:val="en-CA"/>
            <w:rPrChange w:id="881" w:author="Jens-Rainer Ohm" w:date="2024-01-23T10:19:00Z">
              <w:rPr>
                <w:lang w:val="en-CA"/>
              </w:rPr>
            </w:rPrChange>
          </w:rPr>
          <w:t>TBP</w:t>
        </w:r>
      </w:ins>
    </w:p>
    <w:p w14:paraId="0FD6928E" w14:textId="77777777" w:rsidR="009809AB" w:rsidRPr="00764F99" w:rsidRDefault="00333F6B" w:rsidP="00CD11E2">
      <w:pPr>
        <w:pStyle w:val="berschrift9"/>
        <w:rPr>
          <w:sz w:val="24"/>
          <w:lang w:val="en-CA" w:eastAsia="de-DE"/>
        </w:rPr>
      </w:pPr>
      <w:hyperlink r:id="rId432"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xml:space="preserve">), S. McCarthy, P. Yin, G.-M. </w:t>
      </w:r>
      <w:proofErr w:type="spellStart"/>
      <w:r w:rsidR="009809AB" w:rsidRPr="00764F99">
        <w:rPr>
          <w:sz w:val="24"/>
          <w:lang w:val="en-CA" w:eastAsia="de-DE"/>
        </w:rPr>
        <w:t>Su</w:t>
      </w:r>
      <w:proofErr w:type="spellEnd"/>
      <w:r w:rsidR="009809AB" w:rsidRPr="00764F99">
        <w:rPr>
          <w:sz w:val="24"/>
          <w:lang w:val="en-CA" w:eastAsia="de-DE"/>
        </w:rPr>
        <w:t>, A. K. Choudhury, W. Husak, G. J. Sullivan (Dolby)]</w:t>
      </w:r>
    </w:p>
    <w:p w14:paraId="544901CA" w14:textId="5B1C5D94" w:rsidR="009809AB" w:rsidRPr="00764F99" w:rsidRDefault="00903CE0" w:rsidP="002A6E61">
      <w:pPr>
        <w:rPr>
          <w:lang w:val="en-CA"/>
        </w:rPr>
      </w:pPr>
      <w:ins w:id="882" w:author="Jens-Rainer Ohm" w:date="2024-01-23T10:19:00Z">
        <w:r w:rsidRPr="00903CE0">
          <w:rPr>
            <w:highlight w:val="yellow"/>
            <w:lang w:val="en-CA"/>
            <w:rPrChange w:id="883" w:author="Jens-Rainer Ohm" w:date="2024-01-23T10:19:00Z">
              <w:rPr>
                <w:lang w:val="en-CA"/>
              </w:rPr>
            </w:rPrChange>
          </w:rPr>
          <w:t>TBP</w:t>
        </w:r>
      </w:ins>
    </w:p>
    <w:p w14:paraId="647299E8" w14:textId="77777777" w:rsidR="004E6A4F" w:rsidRPr="00764F99" w:rsidRDefault="004E6A4F" w:rsidP="002A6E61">
      <w:pPr>
        <w:rPr>
          <w:lang w:val="en-CA"/>
        </w:rPr>
      </w:pPr>
    </w:p>
    <w:p w14:paraId="61780137" w14:textId="07FA04C5" w:rsidR="00CB6F74" w:rsidRPr="00764F99" w:rsidRDefault="00BC7FF5" w:rsidP="00430D17">
      <w:pPr>
        <w:pStyle w:val="berschrift1"/>
        <w:rPr>
          <w:lang w:val="en-CA"/>
        </w:rPr>
      </w:pPr>
      <w:r w:rsidRPr="00764F99">
        <w:rPr>
          <w:lang w:val="en-CA"/>
        </w:rPr>
        <w:t>Low-level tool t</w:t>
      </w:r>
      <w:r w:rsidR="00CB6F74" w:rsidRPr="00764F99">
        <w:rPr>
          <w:lang w:val="en-CA"/>
        </w:rPr>
        <w:t>echnology proposals</w:t>
      </w:r>
      <w:bookmarkEnd w:id="671"/>
      <w:bookmarkEnd w:id="672"/>
      <w:bookmarkEnd w:id="673"/>
      <w:bookmarkEnd w:id="674"/>
      <w:bookmarkEnd w:id="675"/>
      <w:r w:rsidR="0087015E" w:rsidRPr="00764F99">
        <w:rPr>
          <w:lang w:val="en-CA"/>
        </w:rPr>
        <w:t xml:space="preserve"> (</w:t>
      </w:r>
      <w:r w:rsidR="002A069A" w:rsidRPr="00764F99">
        <w:rPr>
          <w:lang w:val="en-CA"/>
        </w:rPr>
        <w:t>10</w:t>
      </w:r>
      <w:r w:rsidR="009A2328">
        <w:rPr>
          <w:lang w:val="en-CA"/>
        </w:rPr>
        <w:t>5</w:t>
      </w:r>
      <w:r w:rsidR="0087015E" w:rsidRPr="00764F99">
        <w:rPr>
          <w:lang w:val="en-CA"/>
        </w:rPr>
        <w:t>)</w:t>
      </w:r>
      <w:bookmarkEnd w:id="676"/>
    </w:p>
    <w:p w14:paraId="1C46F6F7" w14:textId="7738D46C" w:rsidR="005D1FAC" w:rsidRPr="00764F99" w:rsidRDefault="005D1FAC" w:rsidP="00B77252">
      <w:pPr>
        <w:pStyle w:val="berschrift2"/>
        <w:rPr>
          <w:lang w:val="en-CA"/>
        </w:rPr>
      </w:pPr>
      <w:bookmarkStart w:id="884" w:name="_Ref52705215"/>
      <w:bookmarkStart w:id="885" w:name="_Ref92384918"/>
      <w:r w:rsidRPr="00764F99">
        <w:rPr>
          <w:lang w:val="en-CA"/>
        </w:rPr>
        <w:t>AHG11</w:t>
      </w:r>
      <w:r w:rsidR="004F4BC8" w:rsidRPr="00764F99">
        <w:rPr>
          <w:lang w:val="en-CA"/>
        </w:rPr>
        <w:t>/AHG14</w:t>
      </w:r>
      <w:r w:rsidRPr="00764F99">
        <w:rPr>
          <w:lang w:val="en-CA"/>
        </w:rPr>
        <w:t>: Neural</w:t>
      </w:r>
      <w:r w:rsidR="00CE6DF0" w:rsidRPr="00764F99">
        <w:rPr>
          <w:lang w:val="en-CA"/>
        </w:rPr>
        <w:t xml:space="preserve"> </w:t>
      </w:r>
      <w:r w:rsidRPr="00764F99">
        <w:rPr>
          <w:lang w:val="en-CA"/>
        </w:rPr>
        <w:t>network</w:t>
      </w:r>
      <w:r w:rsidR="003143E1" w:rsidRPr="00764F99">
        <w:rPr>
          <w:lang w:val="en-CA"/>
        </w:rPr>
        <w:t>-</w:t>
      </w:r>
      <w:r w:rsidRPr="00764F99">
        <w:rPr>
          <w:lang w:val="en-CA"/>
        </w:rPr>
        <w:t xml:space="preserve">based </w:t>
      </w:r>
      <w:r w:rsidR="00816C3C" w:rsidRPr="00764F99">
        <w:rPr>
          <w:lang w:val="en-CA"/>
        </w:rPr>
        <w:t>video coding</w:t>
      </w:r>
      <w:r w:rsidRPr="00764F99">
        <w:rPr>
          <w:lang w:val="en-CA"/>
        </w:rPr>
        <w:t xml:space="preserve"> (</w:t>
      </w:r>
      <w:r w:rsidR="009A2328" w:rsidRPr="00764F99">
        <w:rPr>
          <w:lang w:val="en-CA"/>
        </w:rPr>
        <w:t>1</w:t>
      </w:r>
      <w:r w:rsidR="009A2328">
        <w:rPr>
          <w:lang w:val="en-CA"/>
        </w:rPr>
        <w:t>9</w:t>
      </w:r>
      <w:r w:rsidR="00F90197" w:rsidRPr="00764F99">
        <w:rPr>
          <w:lang w:val="en-CA"/>
        </w:rPr>
        <w:t>+2</w:t>
      </w:r>
      <w:r w:rsidRPr="00764F99">
        <w:rPr>
          <w:lang w:val="en-CA"/>
        </w:rPr>
        <w:t>)</w:t>
      </w:r>
      <w:bookmarkEnd w:id="884"/>
      <w:bookmarkEnd w:id="885"/>
    </w:p>
    <w:p w14:paraId="733BFB37" w14:textId="1FC073BE" w:rsidR="008A5F45" w:rsidRPr="00764F99" w:rsidRDefault="00E94770" w:rsidP="005A381B">
      <w:pPr>
        <w:pStyle w:val="berschrift3"/>
        <w:rPr>
          <w:lang w:val="en-CA"/>
        </w:rPr>
      </w:pPr>
      <w:bookmarkStart w:id="886" w:name="_Ref87603288"/>
      <w:bookmarkStart w:id="887" w:name="_Ref95131992"/>
      <w:bookmarkStart w:id="888" w:name="_Ref117368612"/>
      <w:bookmarkStart w:id="889" w:name="_Ref142738927"/>
      <w:r w:rsidRPr="00764F99">
        <w:rPr>
          <w:lang w:val="en-CA"/>
        </w:rPr>
        <w:t>Summary</w:t>
      </w:r>
      <w:r w:rsidR="008023CB" w:rsidRPr="00764F99">
        <w:rPr>
          <w:lang w:val="en-CA"/>
        </w:rPr>
        <w:t>,</w:t>
      </w:r>
      <w:r w:rsidRPr="00764F99">
        <w:rPr>
          <w:lang w:val="en-CA"/>
        </w:rPr>
        <w:t xml:space="preserve"> </w:t>
      </w:r>
      <w:proofErr w:type="spellStart"/>
      <w:r w:rsidR="008A5F45" w:rsidRPr="00764F99">
        <w:rPr>
          <w:lang w:val="en-CA"/>
        </w:rPr>
        <w:t>BoG</w:t>
      </w:r>
      <w:proofErr w:type="spellEnd"/>
      <w:r w:rsidR="008A5F45" w:rsidRPr="00764F99">
        <w:rPr>
          <w:lang w:val="en-CA"/>
        </w:rPr>
        <w:t xml:space="preserve"> report</w:t>
      </w:r>
      <w:bookmarkEnd w:id="886"/>
      <w:r w:rsidR="00E4161E" w:rsidRPr="00764F99">
        <w:rPr>
          <w:lang w:val="en-CA"/>
        </w:rPr>
        <w:t>s</w:t>
      </w:r>
      <w:bookmarkEnd w:id="887"/>
      <w:r w:rsidR="008023CB" w:rsidRPr="00764F99">
        <w:rPr>
          <w:lang w:val="en-CA"/>
        </w:rPr>
        <w:t>, and information documents</w:t>
      </w:r>
      <w:bookmarkEnd w:id="888"/>
      <w:r w:rsidR="00D179BC" w:rsidRPr="00764F99">
        <w:rPr>
          <w:lang w:val="en-CA"/>
        </w:rPr>
        <w:t xml:space="preserve"> (</w:t>
      </w:r>
      <w:r w:rsidR="009A2328">
        <w:rPr>
          <w:lang w:val="en-CA"/>
        </w:rPr>
        <w:t>3</w:t>
      </w:r>
      <w:r w:rsidR="00D179BC" w:rsidRPr="00764F99">
        <w:rPr>
          <w:lang w:val="en-CA"/>
        </w:rPr>
        <w:t>)</w:t>
      </w:r>
      <w:bookmarkEnd w:id="889"/>
    </w:p>
    <w:p w14:paraId="454C23CB" w14:textId="4D6A67E7" w:rsidR="00B64245" w:rsidRPr="00764F99" w:rsidRDefault="00B64245" w:rsidP="00B64245">
      <w:pPr>
        <w:rPr>
          <w:lang w:val="en-CA"/>
        </w:rPr>
      </w:pPr>
      <w:bookmarkStart w:id="890" w:name="_Ref60943147"/>
      <w:bookmarkStart w:id="891" w:name="_Ref58707865"/>
      <w:r w:rsidRPr="00764F99">
        <w:rPr>
          <w:lang w:val="en-CA"/>
        </w:rPr>
        <w:t xml:space="preserve">Contributions in this area were discussed at </w:t>
      </w:r>
      <w:r w:rsidR="00F1026F">
        <w:rPr>
          <w:lang w:val="en-CA"/>
        </w:rPr>
        <w:t>2100</w:t>
      </w:r>
      <w:r w:rsidRPr="00764F99">
        <w:rPr>
          <w:lang w:val="en-CA"/>
        </w:rPr>
        <w:t>–</w:t>
      </w:r>
      <w:r w:rsidR="003C3500">
        <w:rPr>
          <w:lang w:val="en-CA"/>
        </w:rPr>
        <w:t>2310</w:t>
      </w:r>
      <w:r w:rsidR="003C3500" w:rsidRPr="00764F99">
        <w:rPr>
          <w:lang w:val="en-CA"/>
        </w:rPr>
        <w:t xml:space="preserve"> </w:t>
      </w:r>
      <w:r w:rsidRPr="00764F99">
        <w:rPr>
          <w:lang w:val="en-CA"/>
        </w:rPr>
        <w:t xml:space="preserve">on </w:t>
      </w:r>
      <w:r w:rsidR="00F1026F">
        <w:rPr>
          <w:lang w:val="en-CA"/>
        </w:rPr>
        <w:t>Wednes</w:t>
      </w:r>
      <w:r w:rsidR="00F1026F" w:rsidRPr="00764F99">
        <w:rPr>
          <w:lang w:val="en-CA"/>
        </w:rPr>
        <w:t xml:space="preserve">day </w:t>
      </w:r>
      <w:r w:rsidR="00F1026F">
        <w:rPr>
          <w:lang w:val="en-CA"/>
        </w:rPr>
        <w:t>17</w:t>
      </w:r>
      <w:r w:rsidR="00F1026F" w:rsidRPr="00764F99">
        <w:rPr>
          <w:lang w:val="en-CA"/>
        </w:rPr>
        <w:t xml:space="preserve"> </w:t>
      </w:r>
      <w:r w:rsidRPr="00764F99">
        <w:rPr>
          <w:lang w:val="en-CA"/>
        </w:rPr>
        <w:t xml:space="preserve">Jan. 2024 (chaired by </w:t>
      </w:r>
      <w:r w:rsidR="00F1026F">
        <w:rPr>
          <w:lang w:val="en-CA"/>
        </w:rPr>
        <w:t>JRO</w:t>
      </w:r>
      <w:r w:rsidRPr="00764F99">
        <w:rPr>
          <w:lang w:val="en-CA"/>
        </w:rPr>
        <w:t>).</w:t>
      </w:r>
    </w:p>
    <w:p w14:paraId="392733C6" w14:textId="77777777" w:rsidR="00294E8E" w:rsidRPr="00764F99" w:rsidRDefault="00333F6B" w:rsidP="004F4F7D">
      <w:pPr>
        <w:pStyle w:val="berschrift9"/>
        <w:rPr>
          <w:sz w:val="24"/>
          <w:lang w:val="en-CA" w:eastAsia="de-DE"/>
        </w:rPr>
      </w:pPr>
      <w:hyperlink r:id="rId433" w:history="1">
        <w:r w:rsidR="00294E8E" w:rsidRPr="00764F99">
          <w:rPr>
            <w:color w:val="0000FF"/>
            <w:sz w:val="24"/>
            <w:u w:val="single"/>
            <w:lang w:val="en-CA" w:eastAsia="de-DE"/>
          </w:rPr>
          <w:t>JVET-AG0023</w:t>
        </w:r>
      </w:hyperlink>
      <w:r w:rsidR="00294E8E" w:rsidRPr="00764F99">
        <w:rPr>
          <w:sz w:val="24"/>
          <w:lang w:val="en-CA" w:eastAsia="de-DE"/>
        </w:rPr>
        <w:t xml:space="preserve"> EE1: Summary report of exploration experiment on neural network-based video coding [E. Alshina, F. Galpin, Y. Li, D. </w:t>
      </w:r>
      <w:proofErr w:type="spellStart"/>
      <w:r w:rsidR="00294E8E" w:rsidRPr="00764F99">
        <w:rPr>
          <w:sz w:val="24"/>
          <w:lang w:val="en-CA" w:eastAsia="de-DE"/>
        </w:rPr>
        <w:t>Rusanovskyy</w:t>
      </w:r>
      <w:proofErr w:type="spellEnd"/>
      <w:r w:rsidR="00294E8E" w:rsidRPr="00764F99">
        <w:rPr>
          <w:sz w:val="24"/>
          <w:lang w:val="en-CA" w:eastAsia="de-DE"/>
        </w:rPr>
        <w:t xml:space="preserve">, M. Santamaria, J. </w:t>
      </w:r>
      <w:proofErr w:type="spellStart"/>
      <w:r w:rsidR="00294E8E" w:rsidRPr="00764F99">
        <w:rPr>
          <w:sz w:val="24"/>
          <w:lang w:val="en-CA" w:eastAsia="de-DE"/>
        </w:rPr>
        <w:t>Ström</w:t>
      </w:r>
      <w:proofErr w:type="spellEnd"/>
      <w:r w:rsidR="00294E8E" w:rsidRPr="00764F99">
        <w:rPr>
          <w:sz w:val="24"/>
          <w:lang w:val="en-CA" w:eastAsia="de-DE"/>
        </w:rPr>
        <w:t xml:space="preserve">, R. Chang, Z. </w:t>
      </w:r>
      <w:proofErr w:type="spellStart"/>
      <w:r w:rsidR="00294E8E" w:rsidRPr="00764F99">
        <w:rPr>
          <w:sz w:val="24"/>
          <w:lang w:val="en-CA" w:eastAsia="de-DE"/>
        </w:rPr>
        <w:t>Xie</w:t>
      </w:r>
      <w:proofErr w:type="spellEnd"/>
      <w:r w:rsidR="00294E8E" w:rsidRPr="00764F99">
        <w:rPr>
          <w:sz w:val="24"/>
          <w:lang w:val="en-CA" w:eastAsia="de-DE"/>
        </w:rPr>
        <w:t xml:space="preserve"> (EE coordinators)]</w:t>
      </w:r>
    </w:p>
    <w:p w14:paraId="2AFCF90B" w14:textId="77777777" w:rsidR="00F1026F" w:rsidRPr="00F1026F" w:rsidRDefault="00F1026F" w:rsidP="00F1026F">
      <w:pPr>
        <w:rPr>
          <w:lang w:val="en-CA"/>
        </w:rPr>
      </w:pPr>
      <w:r w:rsidRPr="00F1026F">
        <w:rPr>
          <w:lang w:val="en-CA"/>
        </w:rPr>
        <w:t>This report summarizes</w:t>
      </w:r>
      <w:r w:rsidRPr="00F1026F" w:rsidDel="00650242">
        <w:rPr>
          <w:lang w:val="en-CA"/>
        </w:rPr>
        <w:t xml:space="preserve"> </w:t>
      </w:r>
      <w:r w:rsidRPr="00F1026F">
        <w:rPr>
          <w:lang w:val="en-CA"/>
        </w:rPr>
        <w:t xml:space="preserve">the activities of the Exploration Experiment 1 (EE1) performed between </w:t>
      </w:r>
      <w:r w:rsidRPr="00F1026F">
        <w:t>the 32</w:t>
      </w:r>
      <w:r w:rsidRPr="00F1026F">
        <w:rPr>
          <w:vertAlign w:val="superscript"/>
        </w:rPr>
        <w:t>nd</w:t>
      </w:r>
      <w:r w:rsidRPr="00F1026F">
        <w:t xml:space="preserve"> and 33</w:t>
      </w:r>
      <w:r w:rsidRPr="00F1026F">
        <w:rPr>
          <w:vertAlign w:val="superscript"/>
        </w:rPr>
        <w:t>rd</w:t>
      </w:r>
      <w:r w:rsidRPr="00F1026F">
        <w:t xml:space="preserve"> JVET meetings</w:t>
      </w:r>
      <w:r w:rsidRPr="00F1026F">
        <w:rPr>
          <w:lang w:val="en-CA"/>
        </w:rPr>
        <w:t xml:space="preserve"> to evaluate Neural Network-based Video Coding (NNVC) technologies, analyze their performance, evaluate their complexity aspects, and clarify training procedure. One teleconference has been conducted during this meeting circle.</w:t>
      </w:r>
    </w:p>
    <w:p w14:paraId="45EAF057" w14:textId="77777777" w:rsidR="00F1026F" w:rsidRPr="00F1026F" w:rsidRDefault="00F1026F" w:rsidP="00222F4F">
      <w:pPr>
        <w:rPr>
          <w:b/>
          <w:bCs/>
        </w:rPr>
      </w:pPr>
      <w:r w:rsidRPr="00222F4F">
        <w:rPr>
          <w:lang w:val="en-CA"/>
        </w:rPr>
        <w:t>Introduction</w:t>
      </w:r>
      <w:r w:rsidRPr="00F1026F">
        <w:rPr>
          <w:b/>
          <w:bCs/>
        </w:rPr>
        <w:t xml:space="preserve"> </w:t>
      </w:r>
    </w:p>
    <w:p w14:paraId="61130F2C" w14:textId="77777777" w:rsidR="00F1026F" w:rsidRPr="00F1026F" w:rsidRDefault="00F1026F" w:rsidP="00F1026F">
      <w:pPr>
        <w:rPr>
          <w:lang w:val="en-CA"/>
        </w:rPr>
      </w:pPr>
      <w:r w:rsidRPr="00F1026F">
        <w:rPr>
          <w:lang w:val="en-CA"/>
        </w:rPr>
        <w:t>This round of EE1 tests includes:</w:t>
      </w:r>
    </w:p>
    <w:p w14:paraId="3339F575" w14:textId="77777777" w:rsidR="00F1026F" w:rsidRPr="00F1026F" w:rsidRDefault="00F1026F" w:rsidP="00F1026F">
      <w:pPr>
        <w:numPr>
          <w:ilvl w:val="0"/>
          <w:numId w:val="353"/>
        </w:numPr>
        <w:rPr>
          <w:iCs/>
          <w:lang w:val="en-CA"/>
        </w:rPr>
      </w:pPr>
      <w:r w:rsidRPr="00F1026F">
        <w:rPr>
          <w:iCs/>
          <w:lang w:val="en-CA"/>
        </w:rPr>
        <w:t xml:space="preserve">EE1-1: HOP </w:t>
      </w:r>
    </w:p>
    <w:p w14:paraId="518A679D" w14:textId="77777777" w:rsidR="00F1026F" w:rsidRPr="00F1026F" w:rsidRDefault="00F1026F" w:rsidP="00F1026F">
      <w:pPr>
        <w:numPr>
          <w:ilvl w:val="1"/>
          <w:numId w:val="353"/>
        </w:numPr>
        <w:rPr>
          <w:iCs/>
          <w:lang w:val="en-CA"/>
        </w:rPr>
      </w:pPr>
      <w:r w:rsidRPr="00F1026F">
        <w:rPr>
          <w:iCs/>
          <w:lang w:val="en-CA"/>
        </w:rPr>
        <w:t>EE1-1.0: HOP re-training and luma/chroma balance changes (</w:t>
      </w:r>
      <w:hyperlink r:id="rId434" w:history="1">
        <w:r w:rsidRPr="00F1026F">
          <w:rPr>
            <w:rStyle w:val="Hyperlink"/>
            <w:iCs/>
            <w:lang w:val="en-CA"/>
          </w:rPr>
          <w:t>JVET-AF0155</w:t>
        </w:r>
      </w:hyperlink>
      <w:r w:rsidRPr="00F1026F">
        <w:rPr>
          <w:iCs/>
          <w:lang w:val="en-CA"/>
        </w:rPr>
        <w:t xml:space="preserve">, </w:t>
      </w:r>
      <w:hyperlink r:id="rId435" w:history="1">
        <w:r w:rsidRPr="00F1026F">
          <w:rPr>
            <w:rStyle w:val="Hyperlink"/>
            <w:iCs/>
            <w:lang w:val="en-CA"/>
          </w:rPr>
          <w:t>JVET-AF0180</w:t>
        </w:r>
      </w:hyperlink>
      <w:r w:rsidRPr="00F1026F">
        <w:rPr>
          <w:iCs/>
          <w:lang w:val="en-CA"/>
        </w:rPr>
        <w:t>), possible tuning from JVET-AF0150, JVET-AF0296</w:t>
      </w:r>
    </w:p>
    <w:p w14:paraId="45B5D145" w14:textId="77777777" w:rsidR="00F1026F" w:rsidRPr="00F1026F" w:rsidRDefault="00F1026F" w:rsidP="00F1026F">
      <w:pPr>
        <w:numPr>
          <w:ilvl w:val="1"/>
          <w:numId w:val="353"/>
        </w:numPr>
        <w:rPr>
          <w:iCs/>
          <w:lang w:val="en-CA"/>
        </w:rPr>
      </w:pPr>
      <w:r w:rsidRPr="00F1026F">
        <w:rPr>
          <w:iCs/>
          <w:lang w:val="en-CA"/>
        </w:rPr>
        <w:t xml:space="preserve">EE1-1.1: EE1-0 with architecture change variant 1 (JVET-AF0102, JVET-AF0103, JVET-AF0182), as defined in </w:t>
      </w:r>
      <w:hyperlink r:id="rId436" w:history="1">
        <w:r w:rsidRPr="00F1026F">
          <w:rPr>
            <w:rStyle w:val="Hyperlink"/>
          </w:rPr>
          <w:t>JVET-AF0307</w:t>
        </w:r>
      </w:hyperlink>
      <w:r w:rsidRPr="00F1026F">
        <w:t>.</w:t>
      </w:r>
    </w:p>
    <w:p w14:paraId="6B2A18BC" w14:textId="77777777" w:rsidR="00F1026F" w:rsidRPr="00F1026F" w:rsidRDefault="00F1026F" w:rsidP="00F1026F">
      <w:pPr>
        <w:numPr>
          <w:ilvl w:val="1"/>
          <w:numId w:val="353"/>
        </w:numPr>
        <w:rPr>
          <w:iCs/>
          <w:lang w:val="en-CA"/>
        </w:rPr>
      </w:pPr>
      <w:r w:rsidRPr="00F1026F">
        <w:rPr>
          <w:iCs/>
          <w:lang w:val="en-CA"/>
        </w:rPr>
        <w:t xml:space="preserve">EE1-1.2: EE1-0 with architecture change variant 2 (JVET-AF0102, JVET-AF0103, JVET-AF0153), as defined in </w:t>
      </w:r>
      <w:hyperlink r:id="rId437" w:history="1">
        <w:r w:rsidRPr="00F1026F">
          <w:rPr>
            <w:rStyle w:val="Hyperlink"/>
          </w:rPr>
          <w:t>JVET-AF0307</w:t>
        </w:r>
      </w:hyperlink>
      <w:r w:rsidRPr="00F1026F">
        <w:t>.</w:t>
      </w:r>
    </w:p>
    <w:p w14:paraId="4903C7E0" w14:textId="77777777" w:rsidR="00F1026F" w:rsidRPr="00F1026F" w:rsidRDefault="00F1026F" w:rsidP="00F1026F">
      <w:pPr>
        <w:numPr>
          <w:ilvl w:val="1"/>
          <w:numId w:val="353"/>
        </w:numPr>
        <w:rPr>
          <w:iCs/>
          <w:lang w:val="en-CA"/>
        </w:rPr>
      </w:pPr>
      <w:r w:rsidRPr="00F1026F">
        <w:rPr>
          <w:iCs/>
          <w:lang w:val="en-CA"/>
        </w:rPr>
        <w:t>EE1-1.3: Comparison test for HOP single model and two models (JVET-AF0183)</w:t>
      </w:r>
    </w:p>
    <w:p w14:paraId="3117C5A7" w14:textId="77777777" w:rsidR="00F1026F" w:rsidRPr="00F1026F" w:rsidRDefault="00F1026F" w:rsidP="00F1026F">
      <w:pPr>
        <w:numPr>
          <w:ilvl w:val="1"/>
          <w:numId w:val="353"/>
        </w:numPr>
        <w:rPr>
          <w:iCs/>
          <w:lang w:val="en-CA"/>
        </w:rPr>
      </w:pPr>
      <w:r w:rsidRPr="00F1026F">
        <w:rPr>
          <w:iCs/>
          <w:lang w:val="en-CA"/>
        </w:rPr>
        <w:t xml:space="preserve">EE1-1.4: Study joint inference design of </w:t>
      </w:r>
      <w:hyperlink r:id="rId438" w:history="1">
        <w:r w:rsidRPr="00F1026F">
          <w:rPr>
            <w:rStyle w:val="Hyperlink"/>
            <w:iCs/>
            <w:lang w:val="en-CA"/>
          </w:rPr>
          <w:t>JVET-AF0154</w:t>
        </w:r>
      </w:hyperlink>
      <w:r w:rsidRPr="00F1026F">
        <w:rPr>
          <w:iCs/>
          <w:lang w:val="en-CA"/>
        </w:rPr>
        <w:t xml:space="preserve"> (rotation) and </w:t>
      </w:r>
      <w:hyperlink r:id="rId439" w:history="1">
        <w:r w:rsidRPr="00F1026F">
          <w:rPr>
            <w:rStyle w:val="Hyperlink"/>
            <w:iCs/>
            <w:lang w:val="en-CA"/>
          </w:rPr>
          <w:t>JVET-AF0086</w:t>
        </w:r>
      </w:hyperlink>
      <w:r w:rsidRPr="00F1026F">
        <w:rPr>
          <w:iCs/>
          <w:lang w:val="en-CA"/>
        </w:rPr>
        <w:t xml:space="preserve"> (flipping)</w:t>
      </w:r>
    </w:p>
    <w:p w14:paraId="78065302" w14:textId="77777777" w:rsidR="00F1026F" w:rsidRPr="00F1026F" w:rsidRDefault="00F1026F" w:rsidP="00F1026F">
      <w:pPr>
        <w:numPr>
          <w:ilvl w:val="1"/>
          <w:numId w:val="353"/>
        </w:numPr>
        <w:rPr>
          <w:iCs/>
          <w:lang w:val="en-CA"/>
        </w:rPr>
      </w:pPr>
      <w:r w:rsidRPr="00F1026F">
        <w:rPr>
          <w:iCs/>
          <w:lang w:val="en-CA"/>
        </w:rPr>
        <w:lastRenderedPageBreak/>
        <w:t>EE1-1.5: HOP In-loop filter with transformer blocks (JVET-AF0158)</w:t>
      </w:r>
    </w:p>
    <w:p w14:paraId="25AB6E89" w14:textId="77777777" w:rsidR="00F1026F" w:rsidRPr="00F1026F" w:rsidRDefault="00F1026F" w:rsidP="00F1026F">
      <w:pPr>
        <w:numPr>
          <w:ilvl w:val="0"/>
          <w:numId w:val="353"/>
        </w:numPr>
        <w:rPr>
          <w:iCs/>
          <w:lang w:val="en-CA"/>
        </w:rPr>
      </w:pPr>
      <w:r w:rsidRPr="00F1026F">
        <w:rPr>
          <w:iCs/>
          <w:lang w:val="en-CA"/>
        </w:rPr>
        <w:t>EE1-2: LOP</w:t>
      </w:r>
    </w:p>
    <w:p w14:paraId="3CBC4C85" w14:textId="77777777" w:rsidR="00F1026F" w:rsidRPr="00F1026F" w:rsidRDefault="00F1026F" w:rsidP="00F1026F">
      <w:pPr>
        <w:numPr>
          <w:ilvl w:val="1"/>
          <w:numId w:val="353"/>
        </w:numPr>
        <w:rPr>
          <w:iCs/>
          <w:lang w:val="en-CA"/>
        </w:rPr>
      </w:pPr>
      <w:r w:rsidRPr="00F1026F">
        <w:rPr>
          <w:iCs/>
          <w:lang w:val="en-CA"/>
        </w:rPr>
        <w:t>EE1-2.1: LOP/HOP fast training (JVET-AF0043, fast Stage III training)</w:t>
      </w:r>
    </w:p>
    <w:p w14:paraId="1ED0607C" w14:textId="77777777" w:rsidR="00F1026F" w:rsidRPr="00F1026F" w:rsidRDefault="00F1026F" w:rsidP="00F1026F">
      <w:pPr>
        <w:numPr>
          <w:ilvl w:val="1"/>
          <w:numId w:val="353"/>
        </w:numPr>
        <w:rPr>
          <w:iCs/>
          <w:lang w:val="fr-FR"/>
        </w:rPr>
      </w:pPr>
      <w:r w:rsidRPr="00F1026F">
        <w:rPr>
          <w:iCs/>
          <w:lang w:val="fr-FR"/>
        </w:rPr>
        <w:t>EE1-2.</w:t>
      </w:r>
      <w:proofErr w:type="gramStart"/>
      <w:r w:rsidRPr="00F1026F">
        <w:rPr>
          <w:iCs/>
          <w:lang w:val="fr-FR"/>
        </w:rPr>
        <w:t>2:</w:t>
      </w:r>
      <w:proofErr w:type="gramEnd"/>
      <w:r w:rsidRPr="00F1026F">
        <w:rPr>
          <w:iCs/>
          <w:lang w:val="fr-FR"/>
        </w:rPr>
        <w:t xml:space="preserve"> LOP Content adaptive (JVET-AF0056)</w:t>
      </w:r>
    </w:p>
    <w:p w14:paraId="3B124A8A" w14:textId="77777777" w:rsidR="00F1026F" w:rsidRPr="00F1026F" w:rsidRDefault="00F1026F" w:rsidP="00F1026F">
      <w:pPr>
        <w:numPr>
          <w:ilvl w:val="1"/>
          <w:numId w:val="353"/>
        </w:numPr>
        <w:rPr>
          <w:iCs/>
          <w:lang w:val="en-CA"/>
        </w:rPr>
      </w:pPr>
      <w:r w:rsidRPr="00F1026F">
        <w:rPr>
          <w:iCs/>
          <w:lang w:val="en-CA"/>
        </w:rPr>
        <w:t>EE1-2.3: Further complexity reduction of LOP (JVET-AF0071)</w:t>
      </w:r>
    </w:p>
    <w:p w14:paraId="47C273A3" w14:textId="77777777" w:rsidR="00F1026F" w:rsidRPr="00F1026F" w:rsidRDefault="00F1026F" w:rsidP="00F1026F">
      <w:pPr>
        <w:numPr>
          <w:ilvl w:val="0"/>
          <w:numId w:val="353"/>
        </w:numPr>
        <w:rPr>
          <w:iCs/>
          <w:lang w:val="en-CA"/>
        </w:rPr>
      </w:pPr>
      <w:r w:rsidRPr="00F1026F">
        <w:rPr>
          <w:iCs/>
          <w:lang w:val="en-CA"/>
        </w:rPr>
        <w:t>EE1-3: inter prediction</w:t>
      </w:r>
    </w:p>
    <w:p w14:paraId="09DB1673" w14:textId="77777777" w:rsidR="00F1026F" w:rsidRPr="00F1026F" w:rsidRDefault="00F1026F" w:rsidP="00F1026F">
      <w:pPr>
        <w:numPr>
          <w:ilvl w:val="1"/>
          <w:numId w:val="353"/>
        </w:numPr>
        <w:rPr>
          <w:iCs/>
          <w:lang w:val="en-CA"/>
        </w:rPr>
      </w:pPr>
      <w:r w:rsidRPr="00F1026F">
        <w:rPr>
          <w:iCs/>
          <w:lang w:val="en-CA"/>
        </w:rPr>
        <w:t>EE1-3.1: Deep Reference Frame Generation for Inter Prediction Enhancement (JVET-AF0208)</w:t>
      </w:r>
    </w:p>
    <w:p w14:paraId="34F8F246" w14:textId="77777777" w:rsidR="00F1026F" w:rsidRPr="00F1026F" w:rsidRDefault="00F1026F" w:rsidP="00F1026F">
      <w:pPr>
        <w:numPr>
          <w:ilvl w:val="0"/>
          <w:numId w:val="353"/>
        </w:numPr>
        <w:rPr>
          <w:iCs/>
          <w:lang w:val="en-CA"/>
        </w:rPr>
      </w:pPr>
      <w:r w:rsidRPr="00F1026F">
        <w:rPr>
          <w:iCs/>
          <w:lang w:val="en-CA"/>
        </w:rPr>
        <w:t>EE1-4: super-resolution</w:t>
      </w:r>
    </w:p>
    <w:p w14:paraId="4D733F9F" w14:textId="77777777" w:rsidR="00F1026F" w:rsidRPr="00F1026F" w:rsidRDefault="00F1026F" w:rsidP="00F1026F">
      <w:pPr>
        <w:numPr>
          <w:ilvl w:val="1"/>
          <w:numId w:val="353"/>
        </w:numPr>
        <w:rPr>
          <w:iCs/>
          <w:lang w:val="en-CA"/>
        </w:rPr>
      </w:pPr>
      <w:r w:rsidRPr="00F1026F">
        <w:rPr>
          <w:iCs/>
          <w:lang w:val="en-CA"/>
        </w:rPr>
        <w:t xml:space="preserve">EE1-4.1: Unified CNN super resolution for resampling-based video coding (JVET-AF0143). </w:t>
      </w:r>
    </w:p>
    <w:p w14:paraId="595C8895" w14:textId="77777777" w:rsidR="00F1026F" w:rsidRPr="00F1026F" w:rsidRDefault="00F1026F" w:rsidP="00F1026F">
      <w:pPr>
        <w:rPr>
          <w:iCs/>
          <w:lang w:val="en-CA"/>
        </w:rPr>
      </w:pPr>
      <w:r w:rsidRPr="00F1026F">
        <w:rPr>
          <w:iCs/>
          <w:lang w:val="en-CA"/>
        </w:rPr>
        <w:t xml:space="preserve">The anchor for EE1 tests is the default configuration of NNVC-7.0 as defined by AhG11/AhG14 (NN-intra and low complexity NN-filter are enabled by default) in JVET-AE2016. Anchor performance and reference point for HOP NN-filters was be provided by AhG14 (shown in the </w:t>
      </w:r>
      <w:r w:rsidRPr="00F1026F">
        <w:rPr>
          <w:iCs/>
          <w:lang w:val="en-CA"/>
        </w:rPr>
        <w:fldChar w:fldCharType="begin"/>
      </w:r>
      <w:r w:rsidRPr="00F1026F">
        <w:rPr>
          <w:iCs/>
          <w:lang w:val="en-CA"/>
        </w:rPr>
        <w:instrText xml:space="preserve"> REF _Ref156063046 \h  \* MERGEFORMAT </w:instrText>
      </w:r>
      <w:r w:rsidRPr="00F1026F">
        <w:rPr>
          <w:iCs/>
          <w:lang w:val="en-CA"/>
        </w:rPr>
      </w:r>
      <w:r w:rsidRPr="00F1026F">
        <w:rPr>
          <w:iCs/>
          <w:lang w:val="en-CA"/>
        </w:rPr>
        <w:fldChar w:fldCharType="separate"/>
      </w:r>
      <w:r w:rsidRPr="00F1026F">
        <w:rPr>
          <w:iCs/>
          <w:lang w:val="en-CA"/>
        </w:rPr>
        <w:t>Table 1</w:t>
      </w:r>
      <w:r w:rsidRPr="00F1026F">
        <w:rPr>
          <w:lang w:val="en-CA"/>
        </w:rPr>
        <w:fldChar w:fldCharType="end"/>
      </w:r>
      <w:r w:rsidRPr="00F1026F">
        <w:rPr>
          <w:iCs/>
          <w:lang w:val="en-CA"/>
        </w:rPr>
        <w:t>).</w:t>
      </w:r>
    </w:p>
    <w:p w14:paraId="4DF0A374" w14:textId="77777777" w:rsidR="00F1026F" w:rsidRPr="00F1026F" w:rsidRDefault="00F1026F" w:rsidP="00F1026F">
      <w:pPr>
        <w:rPr>
          <w:i/>
          <w:iCs/>
        </w:rPr>
      </w:pPr>
    </w:p>
    <w:p w14:paraId="23BB857D" w14:textId="77777777" w:rsidR="00F1026F" w:rsidRPr="00F1026F" w:rsidRDefault="00F1026F" w:rsidP="00F1026F">
      <w:pPr>
        <w:rPr>
          <w:i/>
          <w:iCs/>
        </w:rPr>
      </w:pPr>
      <w:bookmarkStart w:id="892" w:name="_Ref156063046"/>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1</w:t>
      </w:r>
      <w:r w:rsidRPr="00F1026F">
        <w:rPr>
          <w:lang w:val="en-CA"/>
        </w:rPr>
        <w:fldChar w:fldCharType="end"/>
      </w:r>
      <w:bookmarkEnd w:id="892"/>
      <w:r w:rsidRPr="00F1026F">
        <w:rPr>
          <w:i/>
          <w:iCs/>
        </w:rPr>
        <w:t xml:space="preserve"> EE1 anchor performance vs VTM.</w:t>
      </w:r>
    </w:p>
    <w:tbl>
      <w:tblPr>
        <w:tblW w:w="9134" w:type="dxa"/>
        <w:tblLook w:val="04A0" w:firstRow="1" w:lastRow="0" w:firstColumn="1" w:lastColumn="0" w:noHBand="0" w:noVBand="1"/>
      </w:tblPr>
      <w:tblGrid>
        <w:gridCol w:w="1135"/>
        <w:gridCol w:w="1019"/>
        <w:gridCol w:w="938"/>
        <w:gridCol w:w="920"/>
        <w:gridCol w:w="910"/>
        <w:gridCol w:w="1082"/>
        <w:gridCol w:w="1170"/>
        <w:gridCol w:w="810"/>
        <w:gridCol w:w="1150"/>
      </w:tblGrid>
      <w:tr w:rsidR="00F1026F" w:rsidRPr="00F1026F" w14:paraId="322CF496" w14:textId="77777777" w:rsidTr="00BE2465">
        <w:trPr>
          <w:trHeight w:val="255"/>
        </w:trPr>
        <w:tc>
          <w:tcPr>
            <w:tcW w:w="1135" w:type="dxa"/>
            <w:tcBorders>
              <w:top w:val="single" w:sz="4" w:space="0" w:color="auto"/>
              <w:left w:val="single" w:sz="4" w:space="0" w:color="auto"/>
              <w:bottom w:val="nil"/>
              <w:right w:val="nil"/>
            </w:tcBorders>
            <w:shd w:val="clear" w:color="auto" w:fill="auto"/>
            <w:noWrap/>
            <w:vAlign w:val="center"/>
            <w:hideMark/>
          </w:tcPr>
          <w:p w14:paraId="6BFCD8E9" w14:textId="77777777" w:rsidR="00F1026F" w:rsidRPr="00F1026F" w:rsidRDefault="00F1026F" w:rsidP="00F1026F"/>
        </w:tc>
        <w:tc>
          <w:tcPr>
            <w:tcW w:w="7999" w:type="dxa"/>
            <w:gridSpan w:val="8"/>
            <w:tcBorders>
              <w:top w:val="single" w:sz="4" w:space="0" w:color="auto"/>
              <w:left w:val="nil"/>
              <w:bottom w:val="single" w:sz="8" w:space="0" w:color="auto"/>
              <w:right w:val="single" w:sz="4" w:space="0" w:color="auto"/>
            </w:tcBorders>
            <w:shd w:val="clear" w:color="auto" w:fill="auto"/>
            <w:noWrap/>
            <w:vAlign w:val="center"/>
            <w:hideMark/>
          </w:tcPr>
          <w:p w14:paraId="5E1A4DF1" w14:textId="77777777" w:rsidR="00F1026F" w:rsidRPr="00F1026F" w:rsidRDefault="00F1026F" w:rsidP="00F1026F">
            <w:pPr>
              <w:rPr>
                <w:b/>
                <w:bCs/>
              </w:rPr>
            </w:pPr>
            <w:r w:rsidRPr="00F1026F">
              <w:rPr>
                <w:b/>
                <w:bCs/>
              </w:rPr>
              <w:t xml:space="preserve">Random access </w:t>
            </w:r>
          </w:p>
        </w:tc>
      </w:tr>
      <w:tr w:rsidR="00F1026F" w:rsidRPr="00F1026F" w14:paraId="77F998E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01AFF6C3"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9A4944" w14:textId="77777777" w:rsidR="00F1026F" w:rsidRPr="00F1026F" w:rsidRDefault="00F1026F" w:rsidP="00F1026F">
            <w:pPr>
              <w:rPr>
                <w:b/>
                <w:bCs/>
              </w:rPr>
            </w:pPr>
            <w:r w:rsidRPr="00F1026F">
              <w:rPr>
                <w:b/>
                <w:bCs/>
              </w:rPr>
              <w:t>BD-rate Over NNVC-7.1 VTM</w:t>
            </w:r>
          </w:p>
        </w:tc>
      </w:tr>
      <w:tr w:rsidR="00F1026F" w:rsidRPr="00F1026F" w14:paraId="5854137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3D6C0001"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3490CCA"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547C86D6"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484D977C"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63B93E6C"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549C8EEC"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1523DDD6"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1C021603"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17133E92" w14:textId="77777777" w:rsidR="00F1026F" w:rsidRPr="00F1026F" w:rsidRDefault="00F1026F" w:rsidP="00F1026F">
            <w:proofErr w:type="spellStart"/>
            <w:r w:rsidRPr="00F1026F">
              <w:t>DecT</w:t>
            </w:r>
            <w:proofErr w:type="spellEnd"/>
            <w:r w:rsidRPr="00F1026F">
              <w:t xml:space="preserve"> CPU</w:t>
            </w:r>
          </w:p>
        </w:tc>
      </w:tr>
      <w:tr w:rsidR="00F1026F" w:rsidRPr="00F1026F" w14:paraId="21D2C867"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2C7BD7C8"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2611F0CB" w14:textId="77777777" w:rsidR="00F1026F" w:rsidRPr="00F1026F" w:rsidRDefault="00F1026F" w:rsidP="00F1026F">
            <w:r w:rsidRPr="00F1026F">
              <w:t>-7.9%</w:t>
            </w:r>
          </w:p>
        </w:tc>
        <w:tc>
          <w:tcPr>
            <w:tcW w:w="938" w:type="dxa"/>
            <w:tcBorders>
              <w:top w:val="single" w:sz="8" w:space="0" w:color="auto"/>
              <w:left w:val="nil"/>
              <w:bottom w:val="nil"/>
              <w:right w:val="nil"/>
            </w:tcBorders>
            <w:shd w:val="clear" w:color="000000" w:fill="CCFFCC"/>
            <w:noWrap/>
            <w:vAlign w:val="center"/>
            <w:hideMark/>
          </w:tcPr>
          <w:p w14:paraId="194F6D1F" w14:textId="77777777" w:rsidR="00F1026F" w:rsidRPr="00F1026F" w:rsidRDefault="00F1026F" w:rsidP="00F1026F">
            <w:r w:rsidRPr="00F1026F">
              <w:t>-10.1%</w:t>
            </w:r>
          </w:p>
        </w:tc>
        <w:tc>
          <w:tcPr>
            <w:tcW w:w="920" w:type="dxa"/>
            <w:tcBorders>
              <w:top w:val="single" w:sz="8" w:space="0" w:color="auto"/>
              <w:left w:val="nil"/>
              <w:bottom w:val="nil"/>
              <w:right w:val="single" w:sz="4" w:space="0" w:color="auto"/>
            </w:tcBorders>
            <w:shd w:val="clear" w:color="000000" w:fill="CCFFCC"/>
            <w:noWrap/>
            <w:vAlign w:val="center"/>
            <w:hideMark/>
          </w:tcPr>
          <w:p w14:paraId="1719FBC8" w14:textId="77777777" w:rsidR="00F1026F" w:rsidRPr="00F1026F" w:rsidRDefault="00F1026F" w:rsidP="00F1026F">
            <w:r w:rsidRPr="00F1026F">
              <w:t>-10.6%</w:t>
            </w:r>
          </w:p>
        </w:tc>
        <w:tc>
          <w:tcPr>
            <w:tcW w:w="910" w:type="dxa"/>
            <w:tcBorders>
              <w:top w:val="single" w:sz="8" w:space="0" w:color="auto"/>
              <w:left w:val="single" w:sz="8" w:space="0" w:color="auto"/>
              <w:bottom w:val="nil"/>
              <w:right w:val="nil"/>
            </w:tcBorders>
            <w:shd w:val="clear" w:color="000000" w:fill="CCFFCC"/>
            <w:noWrap/>
            <w:vAlign w:val="center"/>
            <w:hideMark/>
          </w:tcPr>
          <w:p w14:paraId="5ADCE000" w14:textId="77777777" w:rsidR="00F1026F" w:rsidRPr="00F1026F" w:rsidRDefault="00F1026F" w:rsidP="00F1026F">
            <w:r w:rsidRPr="00F1026F">
              <w:t>-8.5%</w:t>
            </w:r>
          </w:p>
        </w:tc>
        <w:tc>
          <w:tcPr>
            <w:tcW w:w="1082" w:type="dxa"/>
            <w:tcBorders>
              <w:top w:val="single" w:sz="8" w:space="0" w:color="auto"/>
              <w:left w:val="nil"/>
              <w:bottom w:val="nil"/>
              <w:right w:val="nil"/>
            </w:tcBorders>
            <w:shd w:val="clear" w:color="000000" w:fill="CCFFCC"/>
            <w:noWrap/>
            <w:vAlign w:val="center"/>
            <w:hideMark/>
          </w:tcPr>
          <w:p w14:paraId="668A509D" w14:textId="77777777" w:rsidR="00F1026F" w:rsidRPr="00F1026F" w:rsidRDefault="00F1026F" w:rsidP="00F1026F">
            <w:r w:rsidRPr="00F1026F">
              <w:t>-11.2%</w:t>
            </w:r>
          </w:p>
        </w:tc>
        <w:tc>
          <w:tcPr>
            <w:tcW w:w="1170" w:type="dxa"/>
            <w:tcBorders>
              <w:top w:val="single" w:sz="8" w:space="0" w:color="auto"/>
              <w:left w:val="nil"/>
              <w:bottom w:val="nil"/>
              <w:right w:val="single" w:sz="4" w:space="0" w:color="auto"/>
            </w:tcBorders>
            <w:shd w:val="clear" w:color="000000" w:fill="CCFFCC"/>
            <w:noWrap/>
            <w:vAlign w:val="center"/>
            <w:hideMark/>
          </w:tcPr>
          <w:p w14:paraId="63439776" w14:textId="77777777" w:rsidR="00F1026F" w:rsidRPr="00F1026F" w:rsidRDefault="00F1026F" w:rsidP="00F1026F">
            <w:r w:rsidRPr="00F1026F">
              <w:t>-10.7%</w:t>
            </w:r>
          </w:p>
        </w:tc>
        <w:tc>
          <w:tcPr>
            <w:tcW w:w="810" w:type="dxa"/>
            <w:tcBorders>
              <w:top w:val="nil"/>
              <w:left w:val="nil"/>
              <w:bottom w:val="nil"/>
              <w:right w:val="nil"/>
            </w:tcBorders>
            <w:shd w:val="clear" w:color="auto" w:fill="auto"/>
            <w:noWrap/>
            <w:vAlign w:val="center"/>
            <w:hideMark/>
          </w:tcPr>
          <w:p w14:paraId="33167072"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7EE49270" w14:textId="77777777" w:rsidR="00F1026F" w:rsidRPr="00F1026F" w:rsidRDefault="00F1026F" w:rsidP="00F1026F">
            <w:r w:rsidRPr="00F1026F">
              <w:t>9031%</w:t>
            </w:r>
          </w:p>
        </w:tc>
      </w:tr>
      <w:tr w:rsidR="00F1026F" w:rsidRPr="00F1026F" w14:paraId="2FB7BFDC"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ED8AF"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7AB6D12" w14:textId="77777777" w:rsidR="00F1026F" w:rsidRPr="00F1026F" w:rsidRDefault="00F1026F" w:rsidP="00F1026F">
            <w:r w:rsidRPr="00F1026F">
              <w:t>-6.8%</w:t>
            </w:r>
          </w:p>
        </w:tc>
        <w:tc>
          <w:tcPr>
            <w:tcW w:w="938" w:type="dxa"/>
            <w:tcBorders>
              <w:top w:val="nil"/>
              <w:left w:val="nil"/>
              <w:bottom w:val="nil"/>
              <w:right w:val="nil"/>
            </w:tcBorders>
            <w:shd w:val="clear" w:color="000000" w:fill="CCFFCC"/>
            <w:noWrap/>
            <w:vAlign w:val="center"/>
            <w:hideMark/>
          </w:tcPr>
          <w:p w14:paraId="5684078E"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2222BF62" w14:textId="77777777" w:rsidR="00F1026F" w:rsidRPr="00F1026F" w:rsidRDefault="00F1026F" w:rsidP="00F1026F">
            <w:r w:rsidRPr="00F1026F">
              <w:t>-9.7%</w:t>
            </w:r>
          </w:p>
        </w:tc>
        <w:tc>
          <w:tcPr>
            <w:tcW w:w="910" w:type="dxa"/>
            <w:tcBorders>
              <w:top w:val="nil"/>
              <w:left w:val="single" w:sz="8" w:space="0" w:color="auto"/>
              <w:bottom w:val="nil"/>
              <w:right w:val="nil"/>
            </w:tcBorders>
            <w:shd w:val="clear" w:color="000000" w:fill="CCFFCC"/>
            <w:noWrap/>
            <w:vAlign w:val="center"/>
            <w:hideMark/>
          </w:tcPr>
          <w:p w14:paraId="2A14E28D" w14:textId="77777777" w:rsidR="00F1026F" w:rsidRPr="00F1026F" w:rsidRDefault="00F1026F" w:rsidP="00F1026F">
            <w:r w:rsidRPr="00F1026F">
              <w:t>-7.0%</w:t>
            </w:r>
          </w:p>
        </w:tc>
        <w:tc>
          <w:tcPr>
            <w:tcW w:w="1082" w:type="dxa"/>
            <w:tcBorders>
              <w:top w:val="nil"/>
              <w:left w:val="nil"/>
              <w:bottom w:val="nil"/>
              <w:right w:val="nil"/>
            </w:tcBorders>
            <w:shd w:val="clear" w:color="000000" w:fill="CCFFCC"/>
            <w:noWrap/>
            <w:vAlign w:val="center"/>
            <w:hideMark/>
          </w:tcPr>
          <w:p w14:paraId="7E440DCA" w14:textId="77777777" w:rsidR="00F1026F" w:rsidRPr="00F1026F" w:rsidRDefault="00F1026F" w:rsidP="00F1026F">
            <w:r w:rsidRPr="00F1026F">
              <w:t>-11.8%</w:t>
            </w:r>
          </w:p>
        </w:tc>
        <w:tc>
          <w:tcPr>
            <w:tcW w:w="1170" w:type="dxa"/>
            <w:tcBorders>
              <w:top w:val="nil"/>
              <w:left w:val="nil"/>
              <w:bottom w:val="nil"/>
              <w:right w:val="single" w:sz="4" w:space="0" w:color="auto"/>
            </w:tcBorders>
            <w:shd w:val="clear" w:color="000000" w:fill="CCFFCC"/>
            <w:noWrap/>
            <w:vAlign w:val="center"/>
            <w:hideMark/>
          </w:tcPr>
          <w:p w14:paraId="13D20508" w14:textId="77777777" w:rsidR="00F1026F" w:rsidRPr="00F1026F" w:rsidRDefault="00F1026F" w:rsidP="00F1026F">
            <w:r w:rsidRPr="00F1026F">
              <w:t>-7.3%</w:t>
            </w:r>
          </w:p>
        </w:tc>
        <w:tc>
          <w:tcPr>
            <w:tcW w:w="810" w:type="dxa"/>
            <w:tcBorders>
              <w:top w:val="nil"/>
              <w:left w:val="nil"/>
              <w:bottom w:val="nil"/>
              <w:right w:val="nil"/>
            </w:tcBorders>
            <w:shd w:val="clear" w:color="auto" w:fill="auto"/>
            <w:noWrap/>
            <w:vAlign w:val="center"/>
            <w:hideMark/>
          </w:tcPr>
          <w:p w14:paraId="7B17C71D" w14:textId="77777777" w:rsidR="00F1026F" w:rsidRPr="00F1026F" w:rsidRDefault="00F1026F" w:rsidP="00F1026F">
            <w:r w:rsidRPr="00F1026F">
              <w:t>126%</w:t>
            </w:r>
          </w:p>
        </w:tc>
        <w:tc>
          <w:tcPr>
            <w:tcW w:w="1150" w:type="dxa"/>
            <w:tcBorders>
              <w:top w:val="nil"/>
              <w:left w:val="nil"/>
              <w:bottom w:val="nil"/>
              <w:right w:val="single" w:sz="4" w:space="0" w:color="auto"/>
            </w:tcBorders>
            <w:shd w:val="clear" w:color="auto" w:fill="auto"/>
            <w:noWrap/>
            <w:vAlign w:val="center"/>
            <w:hideMark/>
          </w:tcPr>
          <w:p w14:paraId="5A3EA11D" w14:textId="77777777" w:rsidR="00F1026F" w:rsidRPr="00F1026F" w:rsidRDefault="00F1026F" w:rsidP="00F1026F">
            <w:r w:rsidRPr="00F1026F">
              <w:t>8426%</w:t>
            </w:r>
          </w:p>
        </w:tc>
      </w:tr>
      <w:tr w:rsidR="00F1026F" w:rsidRPr="00F1026F" w14:paraId="3B92D6B7"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7482B19"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6AA1F31"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277B9516" w14:textId="77777777" w:rsidR="00F1026F" w:rsidRPr="00F1026F" w:rsidRDefault="00F1026F" w:rsidP="00F1026F">
            <w:r w:rsidRPr="00F1026F">
              <w:t>-13.9%</w:t>
            </w:r>
          </w:p>
        </w:tc>
        <w:tc>
          <w:tcPr>
            <w:tcW w:w="920" w:type="dxa"/>
            <w:tcBorders>
              <w:top w:val="nil"/>
              <w:left w:val="nil"/>
              <w:bottom w:val="nil"/>
              <w:right w:val="single" w:sz="4" w:space="0" w:color="auto"/>
            </w:tcBorders>
            <w:shd w:val="clear" w:color="000000" w:fill="CCFFCC"/>
            <w:noWrap/>
            <w:vAlign w:val="center"/>
            <w:hideMark/>
          </w:tcPr>
          <w:p w14:paraId="4B133140" w14:textId="77777777" w:rsidR="00F1026F" w:rsidRPr="00F1026F" w:rsidRDefault="00F1026F" w:rsidP="00F1026F">
            <w:r w:rsidRPr="00F1026F">
              <w:t>-12.7%</w:t>
            </w:r>
          </w:p>
        </w:tc>
        <w:tc>
          <w:tcPr>
            <w:tcW w:w="910" w:type="dxa"/>
            <w:tcBorders>
              <w:top w:val="nil"/>
              <w:left w:val="single" w:sz="8" w:space="0" w:color="auto"/>
              <w:bottom w:val="nil"/>
              <w:right w:val="nil"/>
            </w:tcBorders>
            <w:shd w:val="clear" w:color="000000" w:fill="CCFFCC"/>
            <w:noWrap/>
            <w:vAlign w:val="center"/>
            <w:hideMark/>
          </w:tcPr>
          <w:p w14:paraId="3A55504C" w14:textId="77777777" w:rsidR="00F1026F" w:rsidRPr="00F1026F" w:rsidRDefault="00F1026F" w:rsidP="00F1026F">
            <w:r w:rsidRPr="00F1026F">
              <w:t>-6.8%</w:t>
            </w:r>
          </w:p>
        </w:tc>
        <w:tc>
          <w:tcPr>
            <w:tcW w:w="1082" w:type="dxa"/>
            <w:tcBorders>
              <w:top w:val="nil"/>
              <w:left w:val="nil"/>
              <w:bottom w:val="nil"/>
              <w:right w:val="nil"/>
            </w:tcBorders>
            <w:shd w:val="clear" w:color="000000" w:fill="CCFFCC"/>
            <w:noWrap/>
            <w:vAlign w:val="center"/>
            <w:hideMark/>
          </w:tcPr>
          <w:p w14:paraId="75F64A99" w14:textId="77777777" w:rsidR="00F1026F" w:rsidRPr="00F1026F" w:rsidRDefault="00F1026F" w:rsidP="00F1026F">
            <w:r w:rsidRPr="00F1026F">
              <w:t>-12.9%</w:t>
            </w:r>
          </w:p>
        </w:tc>
        <w:tc>
          <w:tcPr>
            <w:tcW w:w="1170" w:type="dxa"/>
            <w:tcBorders>
              <w:top w:val="nil"/>
              <w:left w:val="nil"/>
              <w:bottom w:val="nil"/>
              <w:right w:val="single" w:sz="4" w:space="0" w:color="auto"/>
            </w:tcBorders>
            <w:shd w:val="clear" w:color="000000" w:fill="CCFFCC"/>
            <w:noWrap/>
            <w:vAlign w:val="center"/>
            <w:hideMark/>
          </w:tcPr>
          <w:p w14:paraId="0498CB5E" w14:textId="77777777" w:rsidR="00F1026F" w:rsidRPr="00F1026F" w:rsidRDefault="00F1026F" w:rsidP="00F1026F">
            <w:r w:rsidRPr="00F1026F">
              <w:t>-11.9%</w:t>
            </w:r>
          </w:p>
        </w:tc>
        <w:tc>
          <w:tcPr>
            <w:tcW w:w="810" w:type="dxa"/>
            <w:tcBorders>
              <w:top w:val="nil"/>
              <w:left w:val="nil"/>
              <w:bottom w:val="nil"/>
              <w:right w:val="nil"/>
            </w:tcBorders>
            <w:shd w:val="clear" w:color="auto" w:fill="auto"/>
            <w:noWrap/>
            <w:vAlign w:val="center"/>
            <w:hideMark/>
          </w:tcPr>
          <w:p w14:paraId="74BE8B52" w14:textId="77777777" w:rsidR="00F1026F" w:rsidRPr="00F1026F" w:rsidRDefault="00F1026F" w:rsidP="00F1026F">
            <w:r w:rsidRPr="00F1026F">
              <w:t>127%</w:t>
            </w:r>
          </w:p>
        </w:tc>
        <w:tc>
          <w:tcPr>
            <w:tcW w:w="1150" w:type="dxa"/>
            <w:tcBorders>
              <w:top w:val="nil"/>
              <w:left w:val="nil"/>
              <w:bottom w:val="nil"/>
              <w:right w:val="single" w:sz="4" w:space="0" w:color="auto"/>
            </w:tcBorders>
            <w:shd w:val="clear" w:color="auto" w:fill="auto"/>
            <w:noWrap/>
            <w:vAlign w:val="center"/>
            <w:hideMark/>
          </w:tcPr>
          <w:p w14:paraId="4CF3AF24" w14:textId="77777777" w:rsidR="00F1026F" w:rsidRPr="00F1026F" w:rsidRDefault="00F1026F" w:rsidP="00F1026F">
            <w:r w:rsidRPr="00F1026F">
              <w:t>9076%</w:t>
            </w:r>
          </w:p>
        </w:tc>
      </w:tr>
      <w:tr w:rsidR="00F1026F" w:rsidRPr="00F1026F" w14:paraId="167BB59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B43EDC5"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8055663" w14:textId="77777777" w:rsidR="00F1026F" w:rsidRPr="00F1026F" w:rsidRDefault="00F1026F" w:rsidP="00F1026F">
            <w:r w:rsidRPr="00F1026F">
              <w:t>-6.6%</w:t>
            </w:r>
          </w:p>
        </w:tc>
        <w:tc>
          <w:tcPr>
            <w:tcW w:w="938" w:type="dxa"/>
            <w:tcBorders>
              <w:top w:val="nil"/>
              <w:left w:val="nil"/>
              <w:bottom w:val="nil"/>
              <w:right w:val="nil"/>
            </w:tcBorders>
            <w:shd w:val="clear" w:color="000000" w:fill="CCFFCC"/>
            <w:noWrap/>
            <w:vAlign w:val="center"/>
            <w:hideMark/>
          </w:tcPr>
          <w:p w14:paraId="0FCFFA2C" w14:textId="77777777" w:rsidR="00F1026F" w:rsidRPr="00F1026F" w:rsidRDefault="00F1026F" w:rsidP="00F1026F">
            <w:r w:rsidRPr="00F1026F">
              <w:t>-14.9%</w:t>
            </w:r>
          </w:p>
        </w:tc>
        <w:tc>
          <w:tcPr>
            <w:tcW w:w="920" w:type="dxa"/>
            <w:tcBorders>
              <w:top w:val="nil"/>
              <w:left w:val="nil"/>
              <w:bottom w:val="nil"/>
              <w:right w:val="single" w:sz="4" w:space="0" w:color="auto"/>
            </w:tcBorders>
            <w:shd w:val="clear" w:color="000000" w:fill="CCFFCC"/>
            <w:noWrap/>
            <w:vAlign w:val="center"/>
            <w:hideMark/>
          </w:tcPr>
          <w:p w14:paraId="38BD142B" w14:textId="77777777" w:rsidR="00F1026F" w:rsidRPr="00F1026F" w:rsidRDefault="00F1026F" w:rsidP="00F1026F">
            <w:r w:rsidRPr="00F1026F">
              <w:t>-14.4%</w:t>
            </w:r>
          </w:p>
        </w:tc>
        <w:tc>
          <w:tcPr>
            <w:tcW w:w="910" w:type="dxa"/>
            <w:tcBorders>
              <w:top w:val="nil"/>
              <w:left w:val="single" w:sz="8" w:space="0" w:color="auto"/>
              <w:bottom w:val="nil"/>
              <w:right w:val="nil"/>
            </w:tcBorders>
            <w:shd w:val="clear" w:color="000000" w:fill="CCFFCC"/>
            <w:noWrap/>
            <w:vAlign w:val="center"/>
            <w:hideMark/>
          </w:tcPr>
          <w:p w14:paraId="48BB9993" w14:textId="77777777" w:rsidR="00F1026F" w:rsidRPr="00F1026F" w:rsidRDefault="00F1026F" w:rsidP="00F1026F">
            <w:r w:rsidRPr="00F1026F">
              <w:t>-7.1%</w:t>
            </w:r>
          </w:p>
        </w:tc>
        <w:tc>
          <w:tcPr>
            <w:tcW w:w="1082" w:type="dxa"/>
            <w:tcBorders>
              <w:top w:val="nil"/>
              <w:left w:val="nil"/>
              <w:bottom w:val="nil"/>
              <w:right w:val="nil"/>
            </w:tcBorders>
            <w:shd w:val="clear" w:color="000000" w:fill="CCFFCC"/>
            <w:noWrap/>
            <w:vAlign w:val="center"/>
            <w:hideMark/>
          </w:tcPr>
          <w:p w14:paraId="5FFF8214" w14:textId="77777777" w:rsidR="00F1026F" w:rsidRPr="00F1026F" w:rsidRDefault="00F1026F" w:rsidP="00F1026F">
            <w:r w:rsidRPr="00F1026F">
              <w:t>-13.2%</w:t>
            </w:r>
          </w:p>
        </w:tc>
        <w:tc>
          <w:tcPr>
            <w:tcW w:w="1170" w:type="dxa"/>
            <w:tcBorders>
              <w:top w:val="nil"/>
              <w:left w:val="nil"/>
              <w:bottom w:val="nil"/>
              <w:right w:val="single" w:sz="4" w:space="0" w:color="auto"/>
            </w:tcBorders>
            <w:shd w:val="clear" w:color="000000" w:fill="CCFFCC"/>
            <w:noWrap/>
            <w:vAlign w:val="center"/>
            <w:hideMark/>
          </w:tcPr>
          <w:p w14:paraId="682E25C2" w14:textId="77777777" w:rsidR="00F1026F" w:rsidRPr="00F1026F" w:rsidRDefault="00F1026F" w:rsidP="00F1026F">
            <w:r w:rsidRPr="00F1026F">
              <w:t>-12.9%</w:t>
            </w:r>
          </w:p>
        </w:tc>
        <w:tc>
          <w:tcPr>
            <w:tcW w:w="810" w:type="dxa"/>
            <w:tcBorders>
              <w:top w:val="nil"/>
              <w:left w:val="nil"/>
              <w:bottom w:val="nil"/>
              <w:right w:val="nil"/>
            </w:tcBorders>
            <w:shd w:val="clear" w:color="auto" w:fill="auto"/>
            <w:noWrap/>
            <w:vAlign w:val="center"/>
            <w:hideMark/>
          </w:tcPr>
          <w:p w14:paraId="4D6B8447"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30BE7AD9" w14:textId="77777777" w:rsidR="00F1026F" w:rsidRPr="00F1026F" w:rsidRDefault="00F1026F" w:rsidP="00F1026F">
            <w:r w:rsidRPr="00F1026F">
              <w:t>7892%</w:t>
            </w:r>
          </w:p>
        </w:tc>
      </w:tr>
      <w:tr w:rsidR="00F1026F" w:rsidRPr="00F1026F" w14:paraId="2357CBAB"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2F33F9F" w14:textId="77777777" w:rsidR="00F1026F" w:rsidRPr="00F1026F" w:rsidRDefault="00F1026F" w:rsidP="00F1026F">
            <w:r w:rsidRPr="00F1026F">
              <w:t>Class E</w:t>
            </w:r>
          </w:p>
        </w:tc>
        <w:tc>
          <w:tcPr>
            <w:tcW w:w="1019" w:type="dxa"/>
            <w:tcBorders>
              <w:top w:val="nil"/>
              <w:left w:val="nil"/>
              <w:bottom w:val="nil"/>
              <w:right w:val="nil"/>
            </w:tcBorders>
            <w:shd w:val="clear" w:color="auto" w:fill="auto"/>
            <w:noWrap/>
            <w:vAlign w:val="center"/>
            <w:hideMark/>
          </w:tcPr>
          <w:p w14:paraId="68DC8CB4" w14:textId="77777777" w:rsidR="00F1026F" w:rsidRPr="00F1026F" w:rsidRDefault="00F1026F" w:rsidP="00F1026F">
            <w:r w:rsidRPr="00F1026F">
              <w:t> </w:t>
            </w:r>
          </w:p>
        </w:tc>
        <w:tc>
          <w:tcPr>
            <w:tcW w:w="938" w:type="dxa"/>
            <w:tcBorders>
              <w:top w:val="nil"/>
              <w:left w:val="nil"/>
              <w:bottom w:val="nil"/>
              <w:right w:val="nil"/>
            </w:tcBorders>
            <w:shd w:val="clear" w:color="auto" w:fill="auto"/>
            <w:noWrap/>
            <w:vAlign w:val="center"/>
            <w:hideMark/>
          </w:tcPr>
          <w:p w14:paraId="700EBC57" w14:textId="77777777" w:rsidR="00F1026F" w:rsidRPr="00F1026F" w:rsidRDefault="00F1026F" w:rsidP="00F1026F"/>
        </w:tc>
        <w:tc>
          <w:tcPr>
            <w:tcW w:w="920" w:type="dxa"/>
            <w:tcBorders>
              <w:top w:val="nil"/>
              <w:left w:val="nil"/>
              <w:bottom w:val="nil"/>
              <w:right w:val="single" w:sz="4" w:space="0" w:color="auto"/>
            </w:tcBorders>
            <w:shd w:val="clear" w:color="auto" w:fill="auto"/>
            <w:noWrap/>
            <w:vAlign w:val="center"/>
            <w:hideMark/>
          </w:tcPr>
          <w:p w14:paraId="005C457A" w14:textId="77777777" w:rsidR="00F1026F" w:rsidRPr="00F1026F" w:rsidRDefault="00F1026F" w:rsidP="00F1026F">
            <w:r w:rsidRPr="00F1026F">
              <w:t> </w:t>
            </w:r>
          </w:p>
        </w:tc>
        <w:tc>
          <w:tcPr>
            <w:tcW w:w="910" w:type="dxa"/>
            <w:tcBorders>
              <w:top w:val="nil"/>
              <w:left w:val="single" w:sz="8" w:space="0" w:color="auto"/>
              <w:bottom w:val="nil"/>
              <w:right w:val="nil"/>
            </w:tcBorders>
            <w:shd w:val="clear" w:color="auto" w:fill="auto"/>
            <w:noWrap/>
            <w:vAlign w:val="center"/>
            <w:hideMark/>
          </w:tcPr>
          <w:p w14:paraId="6EE21423" w14:textId="77777777" w:rsidR="00F1026F" w:rsidRPr="00F1026F" w:rsidRDefault="00F1026F" w:rsidP="00F1026F">
            <w:r w:rsidRPr="00F1026F">
              <w:t> </w:t>
            </w:r>
          </w:p>
        </w:tc>
        <w:tc>
          <w:tcPr>
            <w:tcW w:w="1082" w:type="dxa"/>
            <w:tcBorders>
              <w:top w:val="nil"/>
              <w:left w:val="nil"/>
              <w:bottom w:val="nil"/>
              <w:right w:val="nil"/>
            </w:tcBorders>
            <w:shd w:val="clear" w:color="auto" w:fill="auto"/>
            <w:noWrap/>
            <w:vAlign w:val="center"/>
            <w:hideMark/>
          </w:tcPr>
          <w:p w14:paraId="722B731B" w14:textId="77777777" w:rsidR="00F1026F" w:rsidRPr="00F1026F" w:rsidRDefault="00F1026F" w:rsidP="00F1026F"/>
        </w:tc>
        <w:tc>
          <w:tcPr>
            <w:tcW w:w="1170" w:type="dxa"/>
            <w:tcBorders>
              <w:top w:val="nil"/>
              <w:left w:val="nil"/>
              <w:bottom w:val="nil"/>
              <w:right w:val="single" w:sz="4" w:space="0" w:color="auto"/>
            </w:tcBorders>
            <w:shd w:val="clear" w:color="auto" w:fill="auto"/>
            <w:noWrap/>
            <w:vAlign w:val="center"/>
            <w:hideMark/>
          </w:tcPr>
          <w:p w14:paraId="07EBCCB8" w14:textId="77777777" w:rsidR="00F1026F" w:rsidRPr="00F1026F" w:rsidRDefault="00F1026F" w:rsidP="00F1026F">
            <w:r w:rsidRPr="00F1026F">
              <w:t> </w:t>
            </w:r>
          </w:p>
        </w:tc>
        <w:tc>
          <w:tcPr>
            <w:tcW w:w="810" w:type="dxa"/>
            <w:tcBorders>
              <w:top w:val="nil"/>
              <w:left w:val="nil"/>
              <w:bottom w:val="nil"/>
              <w:right w:val="nil"/>
            </w:tcBorders>
            <w:shd w:val="clear" w:color="auto" w:fill="auto"/>
            <w:noWrap/>
            <w:vAlign w:val="center"/>
            <w:hideMark/>
          </w:tcPr>
          <w:p w14:paraId="7C1976B2" w14:textId="77777777" w:rsidR="00F1026F" w:rsidRPr="00F1026F" w:rsidRDefault="00F1026F" w:rsidP="00F1026F">
            <w:r w:rsidRPr="00F1026F">
              <w:t> </w:t>
            </w:r>
          </w:p>
        </w:tc>
        <w:tc>
          <w:tcPr>
            <w:tcW w:w="1150" w:type="dxa"/>
            <w:tcBorders>
              <w:top w:val="nil"/>
              <w:left w:val="nil"/>
              <w:bottom w:val="nil"/>
              <w:right w:val="single" w:sz="4" w:space="0" w:color="auto"/>
            </w:tcBorders>
            <w:shd w:val="clear" w:color="auto" w:fill="auto"/>
            <w:noWrap/>
            <w:vAlign w:val="center"/>
            <w:hideMark/>
          </w:tcPr>
          <w:p w14:paraId="77EB9248" w14:textId="77777777" w:rsidR="00F1026F" w:rsidRPr="00F1026F" w:rsidRDefault="00F1026F" w:rsidP="00F1026F"/>
        </w:tc>
      </w:tr>
      <w:tr w:rsidR="00F1026F" w:rsidRPr="00F1026F" w14:paraId="1C600FF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7A2D2E2B"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325119AA" w14:textId="77777777" w:rsidR="00F1026F" w:rsidRPr="00F1026F" w:rsidRDefault="00F1026F" w:rsidP="00F1026F">
            <w:pPr>
              <w:rPr>
                <w:b/>
                <w:bCs/>
              </w:rPr>
            </w:pPr>
            <w:r w:rsidRPr="00F1026F">
              <w:rPr>
                <w:b/>
                <w:bCs/>
              </w:rPr>
              <w:t>-6.9%</w:t>
            </w:r>
          </w:p>
        </w:tc>
        <w:tc>
          <w:tcPr>
            <w:tcW w:w="938" w:type="dxa"/>
            <w:tcBorders>
              <w:top w:val="single" w:sz="8" w:space="0" w:color="auto"/>
              <w:left w:val="nil"/>
              <w:bottom w:val="nil"/>
              <w:right w:val="nil"/>
            </w:tcBorders>
            <w:shd w:val="clear" w:color="000000" w:fill="CCFFCC"/>
            <w:noWrap/>
            <w:vAlign w:val="center"/>
            <w:hideMark/>
          </w:tcPr>
          <w:p w14:paraId="6C5253EA" w14:textId="77777777" w:rsidR="00F1026F" w:rsidRPr="00F1026F" w:rsidRDefault="00F1026F" w:rsidP="00F1026F">
            <w:pPr>
              <w:rPr>
                <w:b/>
                <w:bCs/>
              </w:rPr>
            </w:pPr>
            <w:r w:rsidRPr="00F1026F">
              <w:rPr>
                <w:b/>
                <w:bCs/>
              </w:rPr>
              <w:t>-13.2%</w:t>
            </w:r>
          </w:p>
        </w:tc>
        <w:tc>
          <w:tcPr>
            <w:tcW w:w="920" w:type="dxa"/>
            <w:tcBorders>
              <w:top w:val="single" w:sz="8" w:space="0" w:color="auto"/>
              <w:left w:val="nil"/>
              <w:bottom w:val="nil"/>
              <w:right w:val="single" w:sz="4" w:space="0" w:color="auto"/>
            </w:tcBorders>
            <w:shd w:val="clear" w:color="000000" w:fill="CCFFCC"/>
            <w:noWrap/>
            <w:vAlign w:val="center"/>
            <w:hideMark/>
          </w:tcPr>
          <w:p w14:paraId="2D6A2AF3" w14:textId="77777777" w:rsidR="00F1026F" w:rsidRPr="00F1026F" w:rsidRDefault="00F1026F" w:rsidP="00F1026F">
            <w:pPr>
              <w:rPr>
                <w:b/>
                <w:bCs/>
              </w:rPr>
            </w:pPr>
            <w:r w:rsidRPr="00F1026F">
              <w:rPr>
                <w:b/>
                <w:bCs/>
              </w:rPr>
              <w:t>-12.1%</w:t>
            </w:r>
          </w:p>
        </w:tc>
        <w:tc>
          <w:tcPr>
            <w:tcW w:w="910" w:type="dxa"/>
            <w:tcBorders>
              <w:top w:val="single" w:sz="8" w:space="0" w:color="auto"/>
              <w:left w:val="single" w:sz="8" w:space="0" w:color="auto"/>
              <w:bottom w:val="nil"/>
              <w:right w:val="nil"/>
            </w:tcBorders>
            <w:shd w:val="clear" w:color="000000" w:fill="CCFFCC"/>
            <w:noWrap/>
            <w:vAlign w:val="center"/>
            <w:hideMark/>
          </w:tcPr>
          <w:p w14:paraId="5CFE7854" w14:textId="77777777" w:rsidR="00F1026F" w:rsidRPr="00F1026F" w:rsidRDefault="00F1026F" w:rsidP="00F1026F">
            <w:pPr>
              <w:rPr>
                <w:b/>
                <w:bCs/>
              </w:rPr>
            </w:pPr>
            <w:r w:rsidRPr="00F1026F">
              <w:rPr>
                <w:b/>
                <w:bCs/>
              </w:rPr>
              <w:t>-7.3%</w:t>
            </w:r>
          </w:p>
        </w:tc>
        <w:tc>
          <w:tcPr>
            <w:tcW w:w="1082" w:type="dxa"/>
            <w:tcBorders>
              <w:top w:val="single" w:sz="8" w:space="0" w:color="auto"/>
              <w:left w:val="nil"/>
              <w:bottom w:val="nil"/>
              <w:right w:val="nil"/>
            </w:tcBorders>
            <w:shd w:val="clear" w:color="000000" w:fill="CCFFCC"/>
            <w:noWrap/>
            <w:vAlign w:val="center"/>
            <w:hideMark/>
          </w:tcPr>
          <w:p w14:paraId="295B165E" w14:textId="77777777" w:rsidR="00F1026F" w:rsidRPr="00F1026F" w:rsidRDefault="00F1026F" w:rsidP="00F1026F">
            <w:pPr>
              <w:rPr>
                <w:b/>
                <w:bCs/>
              </w:rPr>
            </w:pPr>
            <w:r w:rsidRPr="00F1026F">
              <w:rPr>
                <w:b/>
                <w:bCs/>
              </w:rPr>
              <w:t>-12.4%</w:t>
            </w:r>
          </w:p>
        </w:tc>
        <w:tc>
          <w:tcPr>
            <w:tcW w:w="1170" w:type="dxa"/>
            <w:tcBorders>
              <w:top w:val="single" w:sz="8" w:space="0" w:color="auto"/>
              <w:left w:val="nil"/>
              <w:bottom w:val="nil"/>
              <w:right w:val="single" w:sz="4" w:space="0" w:color="auto"/>
            </w:tcBorders>
            <w:shd w:val="clear" w:color="000000" w:fill="CCFFCC"/>
            <w:noWrap/>
            <w:vAlign w:val="center"/>
            <w:hideMark/>
          </w:tcPr>
          <w:p w14:paraId="2675E48C" w14:textId="77777777" w:rsidR="00F1026F" w:rsidRPr="00F1026F" w:rsidRDefault="00F1026F" w:rsidP="00F1026F">
            <w:pPr>
              <w:rPr>
                <w:b/>
                <w:bCs/>
              </w:rPr>
            </w:pPr>
            <w:r w:rsidRPr="00F1026F">
              <w:rPr>
                <w:b/>
                <w:bCs/>
              </w:rPr>
              <w:t>-11.0%</w:t>
            </w:r>
          </w:p>
        </w:tc>
        <w:tc>
          <w:tcPr>
            <w:tcW w:w="810" w:type="dxa"/>
            <w:tcBorders>
              <w:top w:val="single" w:sz="8" w:space="0" w:color="auto"/>
              <w:left w:val="nil"/>
              <w:bottom w:val="nil"/>
              <w:right w:val="nil"/>
            </w:tcBorders>
            <w:shd w:val="clear" w:color="auto" w:fill="auto"/>
            <w:noWrap/>
            <w:vAlign w:val="center"/>
            <w:hideMark/>
          </w:tcPr>
          <w:p w14:paraId="13CDA4E1" w14:textId="77777777" w:rsidR="00F1026F" w:rsidRPr="00F1026F" w:rsidRDefault="00F1026F" w:rsidP="00F1026F">
            <w:r w:rsidRPr="00F1026F">
              <w:t>126%</w:t>
            </w:r>
          </w:p>
        </w:tc>
        <w:tc>
          <w:tcPr>
            <w:tcW w:w="1150" w:type="dxa"/>
            <w:tcBorders>
              <w:top w:val="single" w:sz="8" w:space="0" w:color="auto"/>
              <w:left w:val="nil"/>
              <w:bottom w:val="nil"/>
              <w:right w:val="single" w:sz="4" w:space="0" w:color="auto"/>
            </w:tcBorders>
            <w:shd w:val="clear" w:color="auto" w:fill="auto"/>
            <w:noWrap/>
            <w:vAlign w:val="center"/>
            <w:hideMark/>
          </w:tcPr>
          <w:p w14:paraId="533B134B" w14:textId="77777777" w:rsidR="00F1026F" w:rsidRPr="00F1026F" w:rsidRDefault="00F1026F" w:rsidP="00F1026F">
            <w:r w:rsidRPr="00F1026F">
              <w:t>8606%</w:t>
            </w:r>
          </w:p>
        </w:tc>
      </w:tr>
      <w:tr w:rsidR="00F1026F" w:rsidRPr="00F1026F" w14:paraId="0062A01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2C5264C2"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FF02603" w14:textId="77777777" w:rsidR="00F1026F" w:rsidRPr="00F1026F" w:rsidRDefault="00F1026F" w:rsidP="00F1026F">
            <w:r w:rsidRPr="00F1026F">
              <w:t>-7.2%</w:t>
            </w:r>
          </w:p>
        </w:tc>
        <w:tc>
          <w:tcPr>
            <w:tcW w:w="938" w:type="dxa"/>
            <w:tcBorders>
              <w:top w:val="single" w:sz="8" w:space="0" w:color="auto"/>
              <w:left w:val="nil"/>
              <w:bottom w:val="nil"/>
              <w:right w:val="nil"/>
            </w:tcBorders>
            <w:shd w:val="clear" w:color="000000" w:fill="CCFFCC"/>
            <w:noWrap/>
            <w:vAlign w:val="center"/>
            <w:hideMark/>
          </w:tcPr>
          <w:p w14:paraId="6AEF427D" w14:textId="77777777" w:rsidR="00F1026F" w:rsidRPr="00F1026F" w:rsidRDefault="00F1026F" w:rsidP="00F1026F">
            <w:r w:rsidRPr="00F1026F">
              <w:t>-14.8%</w:t>
            </w:r>
          </w:p>
        </w:tc>
        <w:tc>
          <w:tcPr>
            <w:tcW w:w="920" w:type="dxa"/>
            <w:tcBorders>
              <w:top w:val="single" w:sz="8" w:space="0" w:color="auto"/>
              <w:left w:val="nil"/>
              <w:bottom w:val="nil"/>
              <w:right w:val="single" w:sz="4" w:space="0" w:color="auto"/>
            </w:tcBorders>
            <w:shd w:val="clear" w:color="000000" w:fill="CCFFCC"/>
            <w:noWrap/>
            <w:vAlign w:val="center"/>
            <w:hideMark/>
          </w:tcPr>
          <w:p w14:paraId="77D6A9EC"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0141ADF6" w14:textId="77777777" w:rsidR="00F1026F" w:rsidRPr="00F1026F" w:rsidRDefault="00F1026F" w:rsidP="00F1026F">
            <w:r w:rsidRPr="00F1026F">
              <w:t>-6.5%</w:t>
            </w:r>
          </w:p>
        </w:tc>
        <w:tc>
          <w:tcPr>
            <w:tcW w:w="1082" w:type="dxa"/>
            <w:tcBorders>
              <w:top w:val="single" w:sz="8" w:space="0" w:color="auto"/>
              <w:left w:val="nil"/>
              <w:bottom w:val="nil"/>
              <w:right w:val="nil"/>
            </w:tcBorders>
            <w:shd w:val="clear" w:color="000000" w:fill="CCFFCC"/>
            <w:noWrap/>
            <w:vAlign w:val="center"/>
            <w:hideMark/>
          </w:tcPr>
          <w:p w14:paraId="4FBB6725" w14:textId="77777777" w:rsidR="00F1026F" w:rsidRPr="00F1026F" w:rsidRDefault="00F1026F" w:rsidP="00F1026F">
            <w:r w:rsidRPr="00F1026F">
              <w:t>-13.2%</w:t>
            </w:r>
          </w:p>
        </w:tc>
        <w:tc>
          <w:tcPr>
            <w:tcW w:w="1170" w:type="dxa"/>
            <w:tcBorders>
              <w:top w:val="single" w:sz="8" w:space="0" w:color="auto"/>
              <w:left w:val="nil"/>
              <w:bottom w:val="nil"/>
              <w:right w:val="single" w:sz="4" w:space="0" w:color="auto"/>
            </w:tcBorders>
            <w:shd w:val="clear" w:color="000000" w:fill="CCFFCC"/>
            <w:noWrap/>
            <w:vAlign w:val="center"/>
            <w:hideMark/>
          </w:tcPr>
          <w:p w14:paraId="6370D9CC" w14:textId="77777777" w:rsidR="00F1026F" w:rsidRPr="00F1026F" w:rsidRDefault="00F1026F" w:rsidP="00F1026F">
            <w:r w:rsidRPr="00F1026F">
              <w:t>-13.1%</w:t>
            </w:r>
          </w:p>
        </w:tc>
        <w:tc>
          <w:tcPr>
            <w:tcW w:w="810" w:type="dxa"/>
            <w:tcBorders>
              <w:top w:val="single" w:sz="8" w:space="0" w:color="auto"/>
              <w:left w:val="nil"/>
              <w:bottom w:val="nil"/>
              <w:right w:val="nil"/>
            </w:tcBorders>
            <w:shd w:val="clear" w:color="auto" w:fill="auto"/>
            <w:noWrap/>
            <w:vAlign w:val="center"/>
            <w:hideMark/>
          </w:tcPr>
          <w:p w14:paraId="7B6046DD" w14:textId="77777777" w:rsidR="00F1026F" w:rsidRPr="00F1026F" w:rsidRDefault="00F1026F" w:rsidP="00F1026F">
            <w:r w:rsidRPr="00F1026F">
              <w:t>119%</w:t>
            </w:r>
          </w:p>
        </w:tc>
        <w:tc>
          <w:tcPr>
            <w:tcW w:w="1150" w:type="dxa"/>
            <w:tcBorders>
              <w:top w:val="single" w:sz="8" w:space="0" w:color="auto"/>
              <w:left w:val="nil"/>
              <w:bottom w:val="nil"/>
              <w:right w:val="single" w:sz="4" w:space="0" w:color="auto"/>
            </w:tcBorders>
            <w:shd w:val="clear" w:color="auto" w:fill="auto"/>
            <w:noWrap/>
            <w:vAlign w:val="center"/>
            <w:hideMark/>
          </w:tcPr>
          <w:p w14:paraId="378B91BC" w14:textId="77777777" w:rsidR="00F1026F" w:rsidRPr="00F1026F" w:rsidRDefault="00F1026F" w:rsidP="00F1026F">
            <w:r w:rsidRPr="00F1026F">
              <w:t>7530%</w:t>
            </w:r>
          </w:p>
        </w:tc>
      </w:tr>
      <w:tr w:rsidR="00F1026F" w:rsidRPr="00F1026F" w14:paraId="3C50221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62A4F83C"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6DD3FA20" w14:textId="77777777" w:rsidR="00F1026F" w:rsidRPr="00F1026F" w:rsidRDefault="00F1026F" w:rsidP="00F1026F">
            <w:r w:rsidRPr="00F1026F">
              <w:t>-3.7%</w:t>
            </w:r>
          </w:p>
        </w:tc>
        <w:tc>
          <w:tcPr>
            <w:tcW w:w="938" w:type="dxa"/>
            <w:tcBorders>
              <w:top w:val="nil"/>
              <w:left w:val="nil"/>
              <w:bottom w:val="nil"/>
              <w:right w:val="nil"/>
            </w:tcBorders>
            <w:shd w:val="clear" w:color="000000" w:fill="CCFFCC"/>
            <w:noWrap/>
            <w:vAlign w:val="center"/>
            <w:hideMark/>
          </w:tcPr>
          <w:p w14:paraId="782F8E2A" w14:textId="77777777" w:rsidR="00F1026F" w:rsidRPr="00F1026F" w:rsidRDefault="00F1026F" w:rsidP="00F1026F">
            <w:r w:rsidRPr="00F1026F">
              <w:t>-9.5%</w:t>
            </w:r>
          </w:p>
        </w:tc>
        <w:tc>
          <w:tcPr>
            <w:tcW w:w="920" w:type="dxa"/>
            <w:tcBorders>
              <w:top w:val="nil"/>
              <w:left w:val="nil"/>
              <w:bottom w:val="nil"/>
              <w:right w:val="single" w:sz="4" w:space="0" w:color="auto"/>
            </w:tcBorders>
            <w:shd w:val="clear" w:color="000000" w:fill="CCFFCC"/>
            <w:noWrap/>
            <w:vAlign w:val="center"/>
            <w:hideMark/>
          </w:tcPr>
          <w:p w14:paraId="536DDADE" w14:textId="77777777" w:rsidR="00F1026F" w:rsidRPr="00F1026F" w:rsidRDefault="00F1026F" w:rsidP="00F1026F">
            <w:r w:rsidRPr="00F1026F">
              <w:t>-9.4%</w:t>
            </w:r>
          </w:p>
        </w:tc>
        <w:tc>
          <w:tcPr>
            <w:tcW w:w="910" w:type="dxa"/>
            <w:tcBorders>
              <w:top w:val="nil"/>
              <w:left w:val="single" w:sz="8" w:space="0" w:color="auto"/>
              <w:bottom w:val="nil"/>
              <w:right w:val="nil"/>
            </w:tcBorders>
            <w:shd w:val="clear" w:color="000000" w:fill="CCFFCC"/>
            <w:noWrap/>
            <w:vAlign w:val="center"/>
            <w:hideMark/>
          </w:tcPr>
          <w:p w14:paraId="387248FF"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13672A05" w14:textId="77777777" w:rsidR="00F1026F" w:rsidRPr="00F1026F" w:rsidRDefault="00F1026F" w:rsidP="00F1026F">
            <w:r w:rsidRPr="00F1026F">
              <w:t>-10.2%</w:t>
            </w:r>
          </w:p>
        </w:tc>
        <w:tc>
          <w:tcPr>
            <w:tcW w:w="1170" w:type="dxa"/>
            <w:tcBorders>
              <w:top w:val="nil"/>
              <w:left w:val="nil"/>
              <w:bottom w:val="nil"/>
              <w:right w:val="single" w:sz="4" w:space="0" w:color="auto"/>
            </w:tcBorders>
            <w:shd w:val="clear" w:color="000000" w:fill="CCFFCC"/>
            <w:noWrap/>
            <w:vAlign w:val="center"/>
            <w:hideMark/>
          </w:tcPr>
          <w:p w14:paraId="77C3AAF3" w14:textId="77777777" w:rsidR="00F1026F" w:rsidRPr="00F1026F" w:rsidRDefault="00F1026F" w:rsidP="00F1026F">
            <w:r w:rsidRPr="00F1026F">
              <w:t>-9.8%</w:t>
            </w:r>
          </w:p>
        </w:tc>
        <w:tc>
          <w:tcPr>
            <w:tcW w:w="810" w:type="dxa"/>
            <w:tcBorders>
              <w:top w:val="nil"/>
              <w:left w:val="nil"/>
              <w:bottom w:val="nil"/>
              <w:right w:val="nil"/>
            </w:tcBorders>
            <w:shd w:val="clear" w:color="auto" w:fill="auto"/>
            <w:noWrap/>
            <w:vAlign w:val="center"/>
            <w:hideMark/>
          </w:tcPr>
          <w:p w14:paraId="288221C4"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23562EDA" w14:textId="77777777" w:rsidR="00F1026F" w:rsidRPr="00F1026F" w:rsidRDefault="00F1026F" w:rsidP="00F1026F">
            <w:r w:rsidRPr="00F1026F">
              <w:t>3684%</w:t>
            </w:r>
          </w:p>
        </w:tc>
      </w:tr>
      <w:tr w:rsidR="00F1026F" w:rsidRPr="00F1026F" w14:paraId="3F353530"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69386501"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3387CE5A"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7C041740"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43FCFA2C" w14:textId="77777777" w:rsidR="00F1026F" w:rsidRPr="00F1026F" w:rsidRDefault="00F1026F" w:rsidP="00F1026F"/>
        </w:tc>
        <w:tc>
          <w:tcPr>
            <w:tcW w:w="910" w:type="dxa"/>
            <w:tcBorders>
              <w:top w:val="nil"/>
              <w:left w:val="nil"/>
              <w:bottom w:val="nil"/>
              <w:right w:val="nil"/>
            </w:tcBorders>
            <w:shd w:val="clear" w:color="auto" w:fill="auto"/>
            <w:noWrap/>
            <w:vAlign w:val="bottom"/>
            <w:hideMark/>
          </w:tcPr>
          <w:p w14:paraId="5B1630A4" w14:textId="77777777" w:rsidR="00F1026F" w:rsidRPr="00F1026F" w:rsidRDefault="00F1026F" w:rsidP="00F1026F"/>
        </w:tc>
        <w:tc>
          <w:tcPr>
            <w:tcW w:w="1082" w:type="dxa"/>
            <w:tcBorders>
              <w:top w:val="nil"/>
              <w:left w:val="nil"/>
              <w:bottom w:val="nil"/>
              <w:right w:val="nil"/>
            </w:tcBorders>
            <w:shd w:val="clear" w:color="auto" w:fill="auto"/>
            <w:noWrap/>
            <w:vAlign w:val="bottom"/>
            <w:hideMark/>
          </w:tcPr>
          <w:p w14:paraId="7D54E86E" w14:textId="77777777" w:rsidR="00F1026F" w:rsidRPr="00F1026F" w:rsidRDefault="00F1026F" w:rsidP="00F1026F"/>
        </w:tc>
        <w:tc>
          <w:tcPr>
            <w:tcW w:w="1170" w:type="dxa"/>
            <w:tcBorders>
              <w:top w:val="nil"/>
              <w:left w:val="nil"/>
              <w:bottom w:val="nil"/>
              <w:right w:val="nil"/>
            </w:tcBorders>
            <w:shd w:val="clear" w:color="auto" w:fill="auto"/>
            <w:noWrap/>
            <w:vAlign w:val="bottom"/>
            <w:hideMark/>
          </w:tcPr>
          <w:p w14:paraId="3D65B088" w14:textId="77777777" w:rsidR="00F1026F" w:rsidRPr="00F1026F" w:rsidRDefault="00F1026F" w:rsidP="00F1026F"/>
        </w:tc>
        <w:tc>
          <w:tcPr>
            <w:tcW w:w="810" w:type="dxa"/>
            <w:tcBorders>
              <w:top w:val="nil"/>
              <w:left w:val="nil"/>
              <w:bottom w:val="nil"/>
              <w:right w:val="nil"/>
            </w:tcBorders>
            <w:shd w:val="clear" w:color="auto" w:fill="auto"/>
            <w:noWrap/>
            <w:vAlign w:val="bottom"/>
            <w:hideMark/>
          </w:tcPr>
          <w:p w14:paraId="013232E4"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bottom"/>
            <w:hideMark/>
          </w:tcPr>
          <w:p w14:paraId="7DD7145D" w14:textId="77777777" w:rsidR="00F1026F" w:rsidRPr="00F1026F" w:rsidRDefault="00F1026F" w:rsidP="00F1026F"/>
        </w:tc>
      </w:tr>
      <w:tr w:rsidR="00F1026F" w:rsidRPr="00F1026F" w14:paraId="51C307D6"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7464C20"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5EE351B9" w14:textId="77777777" w:rsidR="00F1026F" w:rsidRPr="00F1026F" w:rsidRDefault="00F1026F" w:rsidP="00F1026F">
            <w:pPr>
              <w:rPr>
                <w:b/>
                <w:bCs/>
              </w:rPr>
            </w:pPr>
            <w:r w:rsidRPr="00F1026F">
              <w:rPr>
                <w:b/>
                <w:bCs/>
              </w:rPr>
              <w:t xml:space="preserve">Low delay B </w:t>
            </w:r>
          </w:p>
        </w:tc>
      </w:tr>
      <w:tr w:rsidR="00F1026F" w:rsidRPr="00F1026F" w14:paraId="37EA30E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2109095"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08776EE" w14:textId="77777777" w:rsidR="00F1026F" w:rsidRPr="00F1026F" w:rsidRDefault="00F1026F" w:rsidP="00F1026F">
            <w:pPr>
              <w:rPr>
                <w:b/>
                <w:bCs/>
              </w:rPr>
            </w:pPr>
            <w:r w:rsidRPr="00F1026F">
              <w:rPr>
                <w:b/>
                <w:bCs/>
              </w:rPr>
              <w:t>BD-rate Over NNVC-7.1 VTM</w:t>
            </w:r>
          </w:p>
        </w:tc>
      </w:tr>
      <w:tr w:rsidR="00F1026F" w:rsidRPr="00F1026F" w14:paraId="469E945F"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2E63AADF"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409EFE62"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2E91D97B"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2C512265"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3FA146F2"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292B8B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06A5DC67"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2405021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6F2DAEFA" w14:textId="77777777" w:rsidR="00F1026F" w:rsidRPr="00F1026F" w:rsidRDefault="00F1026F" w:rsidP="00F1026F">
            <w:proofErr w:type="spellStart"/>
            <w:r w:rsidRPr="00F1026F">
              <w:t>DecT</w:t>
            </w:r>
            <w:proofErr w:type="spellEnd"/>
            <w:r w:rsidRPr="00F1026F">
              <w:t xml:space="preserve"> CPU</w:t>
            </w:r>
          </w:p>
        </w:tc>
      </w:tr>
      <w:tr w:rsidR="00F1026F" w:rsidRPr="00F1026F" w14:paraId="35E0BE2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4CAEDB8D"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6B297E4C" w14:textId="77777777" w:rsidR="00F1026F" w:rsidRPr="00F1026F" w:rsidRDefault="00F1026F" w:rsidP="00F1026F">
            <w:r w:rsidRPr="00F1026F">
              <w:t>-5.3%</w:t>
            </w:r>
          </w:p>
        </w:tc>
        <w:tc>
          <w:tcPr>
            <w:tcW w:w="938" w:type="dxa"/>
            <w:tcBorders>
              <w:top w:val="nil"/>
              <w:left w:val="nil"/>
              <w:bottom w:val="nil"/>
              <w:right w:val="nil"/>
            </w:tcBorders>
            <w:shd w:val="clear" w:color="000000" w:fill="CCFFCC"/>
            <w:noWrap/>
            <w:vAlign w:val="center"/>
            <w:hideMark/>
          </w:tcPr>
          <w:p w14:paraId="31DF0DCA" w14:textId="77777777" w:rsidR="00F1026F" w:rsidRPr="00F1026F" w:rsidRDefault="00F1026F" w:rsidP="00F1026F">
            <w:r w:rsidRPr="00F1026F">
              <w:t>-13.4%</w:t>
            </w:r>
          </w:p>
        </w:tc>
        <w:tc>
          <w:tcPr>
            <w:tcW w:w="920" w:type="dxa"/>
            <w:tcBorders>
              <w:top w:val="nil"/>
              <w:left w:val="nil"/>
              <w:bottom w:val="nil"/>
              <w:right w:val="single" w:sz="4" w:space="0" w:color="auto"/>
            </w:tcBorders>
            <w:shd w:val="clear" w:color="000000" w:fill="CCFFCC"/>
            <w:noWrap/>
            <w:vAlign w:val="center"/>
            <w:hideMark/>
          </w:tcPr>
          <w:p w14:paraId="5520D2AD" w14:textId="77777777" w:rsidR="00F1026F" w:rsidRPr="00F1026F" w:rsidRDefault="00F1026F" w:rsidP="00F1026F">
            <w:r w:rsidRPr="00F1026F">
              <w:t>-13.3%</w:t>
            </w:r>
          </w:p>
        </w:tc>
        <w:tc>
          <w:tcPr>
            <w:tcW w:w="910" w:type="dxa"/>
            <w:tcBorders>
              <w:top w:val="nil"/>
              <w:left w:val="single" w:sz="8" w:space="0" w:color="auto"/>
              <w:bottom w:val="nil"/>
              <w:right w:val="nil"/>
            </w:tcBorders>
            <w:shd w:val="clear" w:color="000000" w:fill="CCFFCC"/>
            <w:noWrap/>
            <w:vAlign w:val="center"/>
            <w:hideMark/>
          </w:tcPr>
          <w:p w14:paraId="673F1DF2" w14:textId="77777777" w:rsidR="00F1026F" w:rsidRPr="00F1026F" w:rsidRDefault="00F1026F" w:rsidP="00F1026F">
            <w:r w:rsidRPr="00F1026F">
              <w:t>-6.1%</w:t>
            </w:r>
          </w:p>
        </w:tc>
        <w:tc>
          <w:tcPr>
            <w:tcW w:w="1082" w:type="dxa"/>
            <w:tcBorders>
              <w:top w:val="nil"/>
              <w:left w:val="nil"/>
              <w:bottom w:val="nil"/>
              <w:right w:val="nil"/>
            </w:tcBorders>
            <w:shd w:val="clear" w:color="000000" w:fill="CCFFCC"/>
            <w:noWrap/>
            <w:vAlign w:val="center"/>
            <w:hideMark/>
          </w:tcPr>
          <w:p w14:paraId="7B6CCAB7" w14:textId="77777777" w:rsidR="00F1026F" w:rsidRPr="00F1026F" w:rsidRDefault="00F1026F" w:rsidP="00F1026F">
            <w:r w:rsidRPr="00F1026F">
              <w:t>-14.7%</w:t>
            </w:r>
          </w:p>
        </w:tc>
        <w:tc>
          <w:tcPr>
            <w:tcW w:w="1170" w:type="dxa"/>
            <w:tcBorders>
              <w:top w:val="nil"/>
              <w:left w:val="nil"/>
              <w:bottom w:val="nil"/>
              <w:right w:val="single" w:sz="4" w:space="0" w:color="auto"/>
            </w:tcBorders>
            <w:shd w:val="clear" w:color="000000" w:fill="CCFFCC"/>
            <w:noWrap/>
            <w:vAlign w:val="center"/>
            <w:hideMark/>
          </w:tcPr>
          <w:p w14:paraId="17A9CDB6" w14:textId="77777777" w:rsidR="00F1026F" w:rsidRPr="00F1026F" w:rsidRDefault="00F1026F" w:rsidP="00F1026F">
            <w:r w:rsidRPr="00F1026F">
              <w:t>-17.5%</w:t>
            </w:r>
          </w:p>
        </w:tc>
        <w:tc>
          <w:tcPr>
            <w:tcW w:w="810" w:type="dxa"/>
            <w:tcBorders>
              <w:top w:val="nil"/>
              <w:left w:val="nil"/>
              <w:bottom w:val="nil"/>
              <w:right w:val="nil"/>
            </w:tcBorders>
            <w:shd w:val="clear" w:color="auto" w:fill="auto"/>
            <w:noWrap/>
            <w:vAlign w:val="center"/>
            <w:hideMark/>
          </w:tcPr>
          <w:p w14:paraId="68458313" w14:textId="77777777" w:rsidR="00F1026F" w:rsidRPr="00F1026F" w:rsidRDefault="00F1026F" w:rsidP="00F1026F">
            <w:r w:rsidRPr="00F1026F">
              <w:t>120%</w:t>
            </w:r>
          </w:p>
        </w:tc>
        <w:tc>
          <w:tcPr>
            <w:tcW w:w="1150" w:type="dxa"/>
            <w:tcBorders>
              <w:top w:val="nil"/>
              <w:left w:val="nil"/>
              <w:bottom w:val="nil"/>
              <w:right w:val="single" w:sz="4" w:space="0" w:color="auto"/>
            </w:tcBorders>
            <w:shd w:val="clear" w:color="auto" w:fill="auto"/>
            <w:noWrap/>
            <w:vAlign w:val="center"/>
            <w:hideMark/>
          </w:tcPr>
          <w:p w14:paraId="4DC26670" w14:textId="77777777" w:rsidR="00F1026F" w:rsidRPr="00F1026F" w:rsidRDefault="00F1026F" w:rsidP="00F1026F">
            <w:r w:rsidRPr="00F1026F">
              <w:t>8941%</w:t>
            </w:r>
          </w:p>
        </w:tc>
      </w:tr>
      <w:tr w:rsidR="00F1026F" w:rsidRPr="00F1026F" w14:paraId="70516E9A"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09EC252E"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435B19F9" w14:textId="77777777" w:rsidR="00F1026F" w:rsidRPr="00F1026F" w:rsidRDefault="00F1026F" w:rsidP="00F1026F">
            <w:r w:rsidRPr="00F1026F">
              <w:t>-5.5%</w:t>
            </w:r>
          </w:p>
        </w:tc>
        <w:tc>
          <w:tcPr>
            <w:tcW w:w="938" w:type="dxa"/>
            <w:tcBorders>
              <w:top w:val="nil"/>
              <w:left w:val="nil"/>
              <w:bottom w:val="nil"/>
              <w:right w:val="nil"/>
            </w:tcBorders>
            <w:shd w:val="clear" w:color="000000" w:fill="CCFFCC"/>
            <w:noWrap/>
            <w:vAlign w:val="center"/>
            <w:hideMark/>
          </w:tcPr>
          <w:p w14:paraId="19002B25" w14:textId="77777777" w:rsidR="00F1026F" w:rsidRPr="00F1026F" w:rsidRDefault="00F1026F" w:rsidP="00F1026F">
            <w:r w:rsidRPr="00F1026F">
              <w:t>-13.7%</w:t>
            </w:r>
          </w:p>
        </w:tc>
        <w:tc>
          <w:tcPr>
            <w:tcW w:w="920" w:type="dxa"/>
            <w:tcBorders>
              <w:top w:val="nil"/>
              <w:left w:val="nil"/>
              <w:bottom w:val="nil"/>
              <w:right w:val="single" w:sz="4" w:space="0" w:color="auto"/>
            </w:tcBorders>
            <w:shd w:val="clear" w:color="000000" w:fill="CCFFCC"/>
            <w:noWrap/>
            <w:vAlign w:val="center"/>
            <w:hideMark/>
          </w:tcPr>
          <w:p w14:paraId="3683DB12" w14:textId="77777777" w:rsidR="00F1026F" w:rsidRPr="00F1026F" w:rsidRDefault="00F1026F" w:rsidP="00F1026F">
            <w:r w:rsidRPr="00F1026F">
              <w:t>-14.9%</w:t>
            </w:r>
          </w:p>
        </w:tc>
        <w:tc>
          <w:tcPr>
            <w:tcW w:w="910" w:type="dxa"/>
            <w:tcBorders>
              <w:top w:val="nil"/>
              <w:left w:val="single" w:sz="8" w:space="0" w:color="auto"/>
              <w:bottom w:val="nil"/>
              <w:right w:val="nil"/>
            </w:tcBorders>
            <w:shd w:val="clear" w:color="000000" w:fill="CCFFCC"/>
            <w:noWrap/>
            <w:vAlign w:val="center"/>
            <w:hideMark/>
          </w:tcPr>
          <w:p w14:paraId="7B7816F4"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4915918A" w14:textId="77777777" w:rsidR="00F1026F" w:rsidRPr="00F1026F" w:rsidRDefault="00F1026F" w:rsidP="00F1026F">
            <w:r w:rsidRPr="00F1026F">
              <w:t>-15.5%</w:t>
            </w:r>
          </w:p>
        </w:tc>
        <w:tc>
          <w:tcPr>
            <w:tcW w:w="1170" w:type="dxa"/>
            <w:tcBorders>
              <w:top w:val="nil"/>
              <w:left w:val="nil"/>
              <w:bottom w:val="nil"/>
              <w:right w:val="single" w:sz="4" w:space="0" w:color="auto"/>
            </w:tcBorders>
            <w:shd w:val="clear" w:color="000000" w:fill="CCFFCC"/>
            <w:noWrap/>
            <w:vAlign w:val="center"/>
            <w:hideMark/>
          </w:tcPr>
          <w:p w14:paraId="5B7D418F" w14:textId="77777777" w:rsidR="00F1026F" w:rsidRPr="00F1026F" w:rsidRDefault="00F1026F" w:rsidP="00F1026F">
            <w:r w:rsidRPr="00F1026F">
              <w:t>-17.0%</w:t>
            </w:r>
          </w:p>
        </w:tc>
        <w:tc>
          <w:tcPr>
            <w:tcW w:w="810" w:type="dxa"/>
            <w:tcBorders>
              <w:top w:val="nil"/>
              <w:left w:val="nil"/>
              <w:bottom w:val="nil"/>
              <w:right w:val="nil"/>
            </w:tcBorders>
            <w:shd w:val="clear" w:color="auto" w:fill="auto"/>
            <w:noWrap/>
            <w:vAlign w:val="center"/>
            <w:hideMark/>
          </w:tcPr>
          <w:p w14:paraId="6F48F066" w14:textId="77777777" w:rsidR="00F1026F" w:rsidRPr="00F1026F" w:rsidRDefault="00F1026F" w:rsidP="00F1026F">
            <w:r w:rsidRPr="00F1026F">
              <w:t>113%</w:t>
            </w:r>
          </w:p>
        </w:tc>
        <w:tc>
          <w:tcPr>
            <w:tcW w:w="1150" w:type="dxa"/>
            <w:tcBorders>
              <w:top w:val="nil"/>
              <w:left w:val="nil"/>
              <w:bottom w:val="nil"/>
              <w:right w:val="single" w:sz="4" w:space="0" w:color="auto"/>
            </w:tcBorders>
            <w:shd w:val="clear" w:color="auto" w:fill="auto"/>
            <w:noWrap/>
            <w:vAlign w:val="center"/>
            <w:hideMark/>
          </w:tcPr>
          <w:p w14:paraId="5C3B7702" w14:textId="77777777" w:rsidR="00F1026F" w:rsidRPr="00F1026F" w:rsidRDefault="00F1026F" w:rsidP="00F1026F">
            <w:r w:rsidRPr="00F1026F">
              <w:t>7756%</w:t>
            </w:r>
          </w:p>
        </w:tc>
      </w:tr>
      <w:tr w:rsidR="00F1026F" w:rsidRPr="00F1026F" w14:paraId="32AF1E4D"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7F0CF2D7"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2ECD2DB3" w14:textId="77777777" w:rsidR="00F1026F" w:rsidRPr="00F1026F" w:rsidRDefault="00F1026F" w:rsidP="00F1026F">
            <w:r w:rsidRPr="00F1026F">
              <w:t>-6.1%</w:t>
            </w:r>
          </w:p>
        </w:tc>
        <w:tc>
          <w:tcPr>
            <w:tcW w:w="938" w:type="dxa"/>
            <w:tcBorders>
              <w:top w:val="nil"/>
              <w:left w:val="nil"/>
              <w:bottom w:val="nil"/>
              <w:right w:val="nil"/>
            </w:tcBorders>
            <w:shd w:val="clear" w:color="000000" w:fill="CCFFCC"/>
            <w:noWrap/>
            <w:vAlign w:val="center"/>
            <w:hideMark/>
          </w:tcPr>
          <w:p w14:paraId="105EEECB" w14:textId="77777777" w:rsidR="00F1026F" w:rsidRPr="00F1026F" w:rsidRDefault="00F1026F" w:rsidP="00F1026F">
            <w:r w:rsidRPr="00F1026F">
              <w:t>-8.9%</w:t>
            </w:r>
          </w:p>
        </w:tc>
        <w:tc>
          <w:tcPr>
            <w:tcW w:w="920" w:type="dxa"/>
            <w:tcBorders>
              <w:top w:val="nil"/>
              <w:left w:val="nil"/>
              <w:bottom w:val="nil"/>
              <w:right w:val="single" w:sz="4" w:space="0" w:color="auto"/>
            </w:tcBorders>
            <w:shd w:val="clear" w:color="000000" w:fill="CCFFCC"/>
            <w:noWrap/>
            <w:vAlign w:val="center"/>
            <w:hideMark/>
          </w:tcPr>
          <w:p w14:paraId="24FB8F28" w14:textId="77777777" w:rsidR="00F1026F" w:rsidRPr="00F1026F" w:rsidRDefault="00F1026F" w:rsidP="00F1026F">
            <w:r w:rsidRPr="00F1026F">
              <w:t>-12.1%</w:t>
            </w:r>
          </w:p>
        </w:tc>
        <w:tc>
          <w:tcPr>
            <w:tcW w:w="910" w:type="dxa"/>
            <w:tcBorders>
              <w:top w:val="nil"/>
              <w:left w:val="single" w:sz="8" w:space="0" w:color="auto"/>
              <w:bottom w:val="nil"/>
              <w:right w:val="nil"/>
            </w:tcBorders>
            <w:shd w:val="clear" w:color="000000" w:fill="CCFFCC"/>
            <w:noWrap/>
            <w:vAlign w:val="center"/>
            <w:hideMark/>
          </w:tcPr>
          <w:p w14:paraId="61AFA7DA" w14:textId="77777777" w:rsidR="00F1026F" w:rsidRPr="00F1026F" w:rsidRDefault="00F1026F" w:rsidP="00F1026F">
            <w:r w:rsidRPr="00F1026F">
              <w:t>-7.8%</w:t>
            </w:r>
          </w:p>
        </w:tc>
        <w:tc>
          <w:tcPr>
            <w:tcW w:w="1082" w:type="dxa"/>
            <w:tcBorders>
              <w:top w:val="nil"/>
              <w:left w:val="nil"/>
              <w:bottom w:val="nil"/>
              <w:right w:val="nil"/>
            </w:tcBorders>
            <w:shd w:val="clear" w:color="000000" w:fill="CCFFCC"/>
            <w:noWrap/>
            <w:vAlign w:val="center"/>
            <w:hideMark/>
          </w:tcPr>
          <w:p w14:paraId="2AC74A7C" w14:textId="77777777" w:rsidR="00F1026F" w:rsidRPr="00F1026F" w:rsidRDefault="00F1026F" w:rsidP="00F1026F">
            <w:r w:rsidRPr="00F1026F">
              <w:t>-10.5%</w:t>
            </w:r>
          </w:p>
        </w:tc>
        <w:tc>
          <w:tcPr>
            <w:tcW w:w="1170" w:type="dxa"/>
            <w:tcBorders>
              <w:top w:val="nil"/>
              <w:left w:val="nil"/>
              <w:bottom w:val="nil"/>
              <w:right w:val="single" w:sz="4" w:space="0" w:color="auto"/>
            </w:tcBorders>
            <w:shd w:val="clear" w:color="000000" w:fill="CCFFCC"/>
            <w:noWrap/>
            <w:vAlign w:val="center"/>
            <w:hideMark/>
          </w:tcPr>
          <w:p w14:paraId="3A814D4A" w14:textId="77777777" w:rsidR="00F1026F" w:rsidRPr="00F1026F" w:rsidRDefault="00F1026F" w:rsidP="00F1026F">
            <w:r w:rsidRPr="00F1026F">
              <w:t>-13.5%</w:t>
            </w:r>
          </w:p>
        </w:tc>
        <w:tc>
          <w:tcPr>
            <w:tcW w:w="810" w:type="dxa"/>
            <w:tcBorders>
              <w:top w:val="nil"/>
              <w:left w:val="nil"/>
              <w:bottom w:val="nil"/>
              <w:right w:val="nil"/>
            </w:tcBorders>
            <w:shd w:val="clear" w:color="auto" w:fill="auto"/>
            <w:noWrap/>
            <w:vAlign w:val="center"/>
            <w:hideMark/>
          </w:tcPr>
          <w:p w14:paraId="0D7EEC59" w14:textId="77777777" w:rsidR="00F1026F" w:rsidRPr="00F1026F" w:rsidRDefault="00F1026F" w:rsidP="00F1026F">
            <w:r w:rsidRPr="00F1026F">
              <w:t>136%</w:t>
            </w:r>
          </w:p>
        </w:tc>
        <w:tc>
          <w:tcPr>
            <w:tcW w:w="1150" w:type="dxa"/>
            <w:tcBorders>
              <w:top w:val="nil"/>
              <w:left w:val="nil"/>
              <w:bottom w:val="nil"/>
              <w:right w:val="single" w:sz="4" w:space="0" w:color="auto"/>
            </w:tcBorders>
            <w:shd w:val="clear" w:color="auto" w:fill="auto"/>
            <w:noWrap/>
            <w:vAlign w:val="center"/>
            <w:hideMark/>
          </w:tcPr>
          <w:p w14:paraId="593DCB5A" w14:textId="77777777" w:rsidR="00F1026F" w:rsidRPr="00F1026F" w:rsidRDefault="00F1026F" w:rsidP="00F1026F">
            <w:r w:rsidRPr="00F1026F">
              <w:t>9072%</w:t>
            </w:r>
          </w:p>
        </w:tc>
      </w:tr>
      <w:tr w:rsidR="00F1026F" w:rsidRPr="00F1026F" w14:paraId="4A0D570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32A4B50" w14:textId="77777777" w:rsidR="00F1026F" w:rsidRPr="00F1026F" w:rsidRDefault="00F1026F" w:rsidP="00F1026F">
            <w:pPr>
              <w:rPr>
                <w:b/>
                <w:bCs/>
              </w:rPr>
            </w:pPr>
            <w:r w:rsidRPr="00F1026F">
              <w:rPr>
                <w:b/>
                <w:bCs/>
              </w:rPr>
              <w:t>Overall</w:t>
            </w:r>
          </w:p>
        </w:tc>
        <w:tc>
          <w:tcPr>
            <w:tcW w:w="1019" w:type="dxa"/>
            <w:tcBorders>
              <w:top w:val="single" w:sz="8" w:space="0" w:color="auto"/>
              <w:left w:val="single" w:sz="8" w:space="0" w:color="auto"/>
              <w:bottom w:val="nil"/>
              <w:right w:val="nil"/>
            </w:tcBorders>
            <w:shd w:val="clear" w:color="000000" w:fill="CCFFCC"/>
            <w:noWrap/>
            <w:vAlign w:val="center"/>
            <w:hideMark/>
          </w:tcPr>
          <w:p w14:paraId="0897FFA7" w14:textId="77777777" w:rsidR="00F1026F" w:rsidRPr="00F1026F" w:rsidRDefault="00F1026F" w:rsidP="00F1026F">
            <w:pPr>
              <w:rPr>
                <w:b/>
                <w:bCs/>
              </w:rPr>
            </w:pPr>
            <w:r w:rsidRPr="00F1026F">
              <w:rPr>
                <w:b/>
                <w:bCs/>
              </w:rPr>
              <w:t>-5.6%</w:t>
            </w:r>
          </w:p>
        </w:tc>
        <w:tc>
          <w:tcPr>
            <w:tcW w:w="938" w:type="dxa"/>
            <w:tcBorders>
              <w:top w:val="single" w:sz="8" w:space="0" w:color="auto"/>
              <w:left w:val="nil"/>
              <w:bottom w:val="nil"/>
              <w:right w:val="nil"/>
            </w:tcBorders>
            <w:shd w:val="clear" w:color="000000" w:fill="CCFFCC"/>
            <w:noWrap/>
            <w:vAlign w:val="center"/>
            <w:hideMark/>
          </w:tcPr>
          <w:p w14:paraId="4A375700" w14:textId="77777777" w:rsidR="00F1026F" w:rsidRPr="00F1026F" w:rsidRDefault="00F1026F" w:rsidP="00F1026F">
            <w:pPr>
              <w:rPr>
                <w:b/>
                <w:bCs/>
              </w:rPr>
            </w:pPr>
            <w:r w:rsidRPr="00F1026F">
              <w:rPr>
                <w:b/>
                <w:bCs/>
              </w:rPr>
              <w:t>-12.4%</w:t>
            </w:r>
          </w:p>
        </w:tc>
        <w:tc>
          <w:tcPr>
            <w:tcW w:w="920" w:type="dxa"/>
            <w:tcBorders>
              <w:top w:val="single" w:sz="8" w:space="0" w:color="auto"/>
              <w:left w:val="nil"/>
              <w:bottom w:val="nil"/>
              <w:right w:val="single" w:sz="4" w:space="0" w:color="auto"/>
            </w:tcBorders>
            <w:shd w:val="clear" w:color="000000" w:fill="CCFFCC"/>
            <w:noWrap/>
            <w:vAlign w:val="center"/>
            <w:hideMark/>
          </w:tcPr>
          <w:p w14:paraId="481187B6" w14:textId="77777777" w:rsidR="00F1026F" w:rsidRPr="00F1026F" w:rsidRDefault="00F1026F" w:rsidP="00F1026F">
            <w:pPr>
              <w:rPr>
                <w:b/>
                <w:bCs/>
              </w:rPr>
            </w:pPr>
            <w:r w:rsidRPr="00F1026F">
              <w:rPr>
                <w:b/>
                <w:bCs/>
              </w:rPr>
              <w:t>-13.5%</w:t>
            </w:r>
          </w:p>
        </w:tc>
        <w:tc>
          <w:tcPr>
            <w:tcW w:w="910" w:type="dxa"/>
            <w:tcBorders>
              <w:top w:val="single" w:sz="8" w:space="0" w:color="auto"/>
              <w:left w:val="single" w:sz="8" w:space="0" w:color="auto"/>
              <w:bottom w:val="nil"/>
              <w:right w:val="nil"/>
            </w:tcBorders>
            <w:shd w:val="clear" w:color="000000" w:fill="CCFFCC"/>
            <w:noWrap/>
            <w:vAlign w:val="center"/>
            <w:hideMark/>
          </w:tcPr>
          <w:p w14:paraId="6390312C" w14:textId="77777777" w:rsidR="00F1026F" w:rsidRPr="00F1026F" w:rsidRDefault="00F1026F" w:rsidP="00F1026F">
            <w:pPr>
              <w:rPr>
                <w:b/>
                <w:bCs/>
              </w:rPr>
            </w:pPr>
            <w:r w:rsidRPr="00F1026F">
              <w:rPr>
                <w:b/>
                <w:bCs/>
              </w:rPr>
              <w:t>-6.9%</w:t>
            </w:r>
          </w:p>
        </w:tc>
        <w:tc>
          <w:tcPr>
            <w:tcW w:w="1082" w:type="dxa"/>
            <w:tcBorders>
              <w:top w:val="single" w:sz="8" w:space="0" w:color="auto"/>
              <w:left w:val="nil"/>
              <w:bottom w:val="nil"/>
              <w:right w:val="nil"/>
            </w:tcBorders>
            <w:shd w:val="clear" w:color="000000" w:fill="CCFFCC"/>
            <w:noWrap/>
            <w:vAlign w:val="center"/>
            <w:hideMark/>
          </w:tcPr>
          <w:p w14:paraId="2DBB5FF1" w14:textId="77777777" w:rsidR="00F1026F" w:rsidRPr="00F1026F" w:rsidRDefault="00F1026F" w:rsidP="00F1026F">
            <w:pPr>
              <w:rPr>
                <w:b/>
                <w:bCs/>
              </w:rPr>
            </w:pPr>
            <w:r w:rsidRPr="00F1026F">
              <w:rPr>
                <w:b/>
                <w:bCs/>
              </w:rPr>
              <w:t>-13.9%</w:t>
            </w:r>
          </w:p>
        </w:tc>
        <w:tc>
          <w:tcPr>
            <w:tcW w:w="1170" w:type="dxa"/>
            <w:tcBorders>
              <w:top w:val="single" w:sz="8" w:space="0" w:color="auto"/>
              <w:left w:val="nil"/>
              <w:bottom w:val="nil"/>
              <w:right w:val="single" w:sz="4" w:space="0" w:color="auto"/>
            </w:tcBorders>
            <w:shd w:val="clear" w:color="000000" w:fill="CCFFCC"/>
            <w:noWrap/>
            <w:vAlign w:val="center"/>
            <w:hideMark/>
          </w:tcPr>
          <w:p w14:paraId="085C7D2A" w14:textId="77777777" w:rsidR="00F1026F" w:rsidRPr="00F1026F" w:rsidRDefault="00F1026F" w:rsidP="00F1026F">
            <w:pPr>
              <w:rPr>
                <w:b/>
                <w:bCs/>
              </w:rPr>
            </w:pPr>
            <w:r w:rsidRPr="00F1026F">
              <w:rPr>
                <w:b/>
                <w:bCs/>
              </w:rPr>
              <w:t>-16.3%</w:t>
            </w:r>
          </w:p>
        </w:tc>
        <w:tc>
          <w:tcPr>
            <w:tcW w:w="810" w:type="dxa"/>
            <w:tcBorders>
              <w:top w:val="single" w:sz="8" w:space="0" w:color="auto"/>
              <w:left w:val="nil"/>
              <w:bottom w:val="nil"/>
              <w:right w:val="nil"/>
            </w:tcBorders>
            <w:shd w:val="clear" w:color="auto" w:fill="auto"/>
            <w:noWrap/>
            <w:vAlign w:val="center"/>
            <w:hideMark/>
          </w:tcPr>
          <w:p w14:paraId="5F3A7B37" w14:textId="77777777" w:rsidR="00F1026F" w:rsidRPr="00F1026F" w:rsidRDefault="00F1026F" w:rsidP="00F1026F">
            <w:r w:rsidRPr="00F1026F">
              <w:t>121%</w:t>
            </w:r>
          </w:p>
        </w:tc>
        <w:tc>
          <w:tcPr>
            <w:tcW w:w="1150" w:type="dxa"/>
            <w:tcBorders>
              <w:top w:val="single" w:sz="8" w:space="0" w:color="auto"/>
              <w:left w:val="nil"/>
              <w:bottom w:val="nil"/>
              <w:right w:val="single" w:sz="4" w:space="0" w:color="auto"/>
            </w:tcBorders>
            <w:shd w:val="clear" w:color="auto" w:fill="auto"/>
            <w:noWrap/>
            <w:vAlign w:val="center"/>
            <w:hideMark/>
          </w:tcPr>
          <w:p w14:paraId="6195C758" w14:textId="77777777" w:rsidR="00F1026F" w:rsidRPr="00F1026F" w:rsidRDefault="00F1026F" w:rsidP="00F1026F">
            <w:r w:rsidRPr="00F1026F">
              <w:t>8558%</w:t>
            </w:r>
          </w:p>
        </w:tc>
      </w:tr>
      <w:tr w:rsidR="00F1026F" w:rsidRPr="00F1026F" w14:paraId="1A9D6BAA"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CD196FD"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0F9A5F20" w14:textId="77777777" w:rsidR="00F1026F" w:rsidRPr="00F1026F" w:rsidRDefault="00F1026F" w:rsidP="00F1026F">
            <w:r w:rsidRPr="00F1026F">
              <w:t>-6.5%</w:t>
            </w:r>
          </w:p>
        </w:tc>
        <w:tc>
          <w:tcPr>
            <w:tcW w:w="938" w:type="dxa"/>
            <w:tcBorders>
              <w:top w:val="single" w:sz="8" w:space="0" w:color="auto"/>
              <w:left w:val="nil"/>
              <w:bottom w:val="nil"/>
              <w:right w:val="nil"/>
            </w:tcBorders>
            <w:shd w:val="clear" w:color="000000" w:fill="CCFFCC"/>
            <w:noWrap/>
            <w:vAlign w:val="center"/>
            <w:hideMark/>
          </w:tcPr>
          <w:p w14:paraId="304001CD" w14:textId="77777777" w:rsidR="00F1026F" w:rsidRPr="00F1026F" w:rsidRDefault="00F1026F" w:rsidP="00F1026F">
            <w:r w:rsidRPr="00F1026F">
              <w:t>-13.1%</w:t>
            </w:r>
          </w:p>
        </w:tc>
        <w:tc>
          <w:tcPr>
            <w:tcW w:w="920" w:type="dxa"/>
            <w:tcBorders>
              <w:top w:val="single" w:sz="8" w:space="0" w:color="auto"/>
              <w:left w:val="nil"/>
              <w:bottom w:val="nil"/>
              <w:right w:val="single" w:sz="4" w:space="0" w:color="auto"/>
            </w:tcBorders>
            <w:shd w:val="clear" w:color="000000" w:fill="CCFFCC"/>
            <w:noWrap/>
            <w:vAlign w:val="center"/>
            <w:hideMark/>
          </w:tcPr>
          <w:p w14:paraId="2291F1A3" w14:textId="77777777" w:rsidR="00F1026F" w:rsidRPr="00F1026F" w:rsidRDefault="00F1026F" w:rsidP="00F1026F">
            <w:r w:rsidRPr="00F1026F">
              <w:t>-15.4%</w:t>
            </w:r>
          </w:p>
        </w:tc>
        <w:tc>
          <w:tcPr>
            <w:tcW w:w="910" w:type="dxa"/>
            <w:tcBorders>
              <w:top w:val="single" w:sz="8" w:space="0" w:color="auto"/>
              <w:left w:val="single" w:sz="8" w:space="0" w:color="auto"/>
              <w:bottom w:val="nil"/>
              <w:right w:val="nil"/>
            </w:tcBorders>
            <w:shd w:val="clear" w:color="000000" w:fill="CCFFCC"/>
            <w:noWrap/>
            <w:vAlign w:val="center"/>
            <w:hideMark/>
          </w:tcPr>
          <w:p w14:paraId="53EFBDB9" w14:textId="77777777" w:rsidR="00F1026F" w:rsidRPr="00F1026F" w:rsidRDefault="00F1026F" w:rsidP="00F1026F">
            <w:r w:rsidRPr="00F1026F">
              <w:t>-7.3%</w:t>
            </w:r>
          </w:p>
        </w:tc>
        <w:tc>
          <w:tcPr>
            <w:tcW w:w="1082" w:type="dxa"/>
            <w:tcBorders>
              <w:top w:val="single" w:sz="8" w:space="0" w:color="auto"/>
              <w:left w:val="nil"/>
              <w:bottom w:val="nil"/>
              <w:right w:val="nil"/>
            </w:tcBorders>
            <w:shd w:val="clear" w:color="000000" w:fill="CCFFCC"/>
            <w:noWrap/>
            <w:vAlign w:val="center"/>
            <w:hideMark/>
          </w:tcPr>
          <w:p w14:paraId="2F4E554C" w14:textId="77777777" w:rsidR="00F1026F" w:rsidRPr="00F1026F" w:rsidRDefault="00F1026F" w:rsidP="00F1026F">
            <w:r w:rsidRPr="00F1026F">
              <w:t>-14.2%</w:t>
            </w:r>
          </w:p>
        </w:tc>
        <w:tc>
          <w:tcPr>
            <w:tcW w:w="1170" w:type="dxa"/>
            <w:tcBorders>
              <w:top w:val="single" w:sz="8" w:space="0" w:color="auto"/>
              <w:left w:val="nil"/>
              <w:bottom w:val="nil"/>
              <w:right w:val="single" w:sz="4" w:space="0" w:color="auto"/>
            </w:tcBorders>
            <w:shd w:val="clear" w:color="000000" w:fill="CCFFCC"/>
            <w:noWrap/>
            <w:vAlign w:val="center"/>
            <w:hideMark/>
          </w:tcPr>
          <w:p w14:paraId="6B2B1E72" w14:textId="77777777" w:rsidR="00F1026F" w:rsidRPr="00F1026F" w:rsidRDefault="00F1026F" w:rsidP="00F1026F">
            <w:r w:rsidRPr="00F1026F">
              <w:t>-17.9%</w:t>
            </w:r>
          </w:p>
        </w:tc>
        <w:tc>
          <w:tcPr>
            <w:tcW w:w="810" w:type="dxa"/>
            <w:tcBorders>
              <w:top w:val="single" w:sz="8" w:space="0" w:color="auto"/>
              <w:left w:val="nil"/>
              <w:bottom w:val="nil"/>
              <w:right w:val="nil"/>
            </w:tcBorders>
            <w:shd w:val="clear" w:color="auto" w:fill="auto"/>
            <w:noWrap/>
            <w:vAlign w:val="center"/>
            <w:hideMark/>
          </w:tcPr>
          <w:p w14:paraId="703BF372" w14:textId="77777777" w:rsidR="00F1026F" w:rsidRPr="00F1026F" w:rsidRDefault="00F1026F" w:rsidP="00F1026F">
            <w:r w:rsidRPr="00F1026F">
              <w:t>110%</w:t>
            </w:r>
          </w:p>
        </w:tc>
        <w:tc>
          <w:tcPr>
            <w:tcW w:w="1150" w:type="dxa"/>
            <w:tcBorders>
              <w:top w:val="single" w:sz="8" w:space="0" w:color="auto"/>
              <w:left w:val="nil"/>
              <w:bottom w:val="nil"/>
              <w:right w:val="single" w:sz="4" w:space="0" w:color="auto"/>
            </w:tcBorders>
            <w:shd w:val="clear" w:color="auto" w:fill="auto"/>
            <w:noWrap/>
            <w:vAlign w:val="center"/>
            <w:hideMark/>
          </w:tcPr>
          <w:p w14:paraId="46F75C51" w14:textId="77777777" w:rsidR="00F1026F" w:rsidRPr="00F1026F" w:rsidRDefault="00F1026F" w:rsidP="00F1026F">
            <w:r w:rsidRPr="00F1026F">
              <w:t>7563%</w:t>
            </w:r>
          </w:p>
        </w:tc>
      </w:tr>
      <w:tr w:rsidR="00F1026F" w:rsidRPr="00F1026F" w14:paraId="267CDE05"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438233D" w14:textId="77777777" w:rsidR="00F1026F" w:rsidRPr="00F1026F" w:rsidRDefault="00F1026F" w:rsidP="00F1026F">
            <w:r w:rsidRPr="00F1026F">
              <w:t>Class F</w:t>
            </w:r>
          </w:p>
        </w:tc>
        <w:tc>
          <w:tcPr>
            <w:tcW w:w="1019" w:type="dxa"/>
            <w:tcBorders>
              <w:top w:val="nil"/>
              <w:left w:val="single" w:sz="8" w:space="0" w:color="auto"/>
              <w:bottom w:val="nil"/>
              <w:right w:val="nil"/>
            </w:tcBorders>
            <w:shd w:val="clear" w:color="000000" w:fill="CCFFCC"/>
            <w:noWrap/>
            <w:vAlign w:val="center"/>
            <w:hideMark/>
          </w:tcPr>
          <w:p w14:paraId="18ACA3C5" w14:textId="77777777" w:rsidR="00F1026F" w:rsidRPr="00F1026F" w:rsidRDefault="00F1026F" w:rsidP="00F1026F">
            <w:r w:rsidRPr="00F1026F">
              <w:t>-3.1%</w:t>
            </w:r>
          </w:p>
        </w:tc>
        <w:tc>
          <w:tcPr>
            <w:tcW w:w="938" w:type="dxa"/>
            <w:tcBorders>
              <w:top w:val="nil"/>
              <w:left w:val="nil"/>
              <w:bottom w:val="nil"/>
              <w:right w:val="nil"/>
            </w:tcBorders>
            <w:shd w:val="clear" w:color="000000" w:fill="CCFFCC"/>
            <w:noWrap/>
            <w:vAlign w:val="center"/>
            <w:hideMark/>
          </w:tcPr>
          <w:p w14:paraId="3213706B" w14:textId="77777777" w:rsidR="00F1026F" w:rsidRPr="00F1026F" w:rsidRDefault="00F1026F" w:rsidP="00F1026F">
            <w:r w:rsidRPr="00F1026F">
              <w:t>-8.7%</w:t>
            </w:r>
          </w:p>
        </w:tc>
        <w:tc>
          <w:tcPr>
            <w:tcW w:w="920" w:type="dxa"/>
            <w:tcBorders>
              <w:top w:val="nil"/>
              <w:left w:val="nil"/>
              <w:bottom w:val="nil"/>
              <w:right w:val="single" w:sz="4" w:space="0" w:color="auto"/>
            </w:tcBorders>
            <w:shd w:val="clear" w:color="000000" w:fill="CCFFCC"/>
            <w:noWrap/>
            <w:vAlign w:val="center"/>
            <w:hideMark/>
          </w:tcPr>
          <w:p w14:paraId="2ECC8706" w14:textId="77777777" w:rsidR="00F1026F" w:rsidRPr="00F1026F" w:rsidRDefault="00F1026F" w:rsidP="00F1026F">
            <w:r w:rsidRPr="00F1026F">
              <w:t>-8.7%</w:t>
            </w:r>
          </w:p>
        </w:tc>
        <w:tc>
          <w:tcPr>
            <w:tcW w:w="910" w:type="dxa"/>
            <w:tcBorders>
              <w:top w:val="nil"/>
              <w:left w:val="single" w:sz="8" w:space="0" w:color="auto"/>
              <w:bottom w:val="nil"/>
              <w:right w:val="nil"/>
            </w:tcBorders>
            <w:shd w:val="clear" w:color="000000" w:fill="CCFFCC"/>
            <w:noWrap/>
            <w:vAlign w:val="center"/>
            <w:hideMark/>
          </w:tcPr>
          <w:p w14:paraId="7764B5F6" w14:textId="77777777" w:rsidR="00F1026F" w:rsidRPr="00F1026F" w:rsidRDefault="00F1026F" w:rsidP="00F1026F">
            <w:r w:rsidRPr="00F1026F">
              <w:t>-4.2%</w:t>
            </w:r>
          </w:p>
        </w:tc>
        <w:tc>
          <w:tcPr>
            <w:tcW w:w="1082" w:type="dxa"/>
            <w:tcBorders>
              <w:top w:val="nil"/>
              <w:left w:val="nil"/>
              <w:bottom w:val="nil"/>
              <w:right w:val="nil"/>
            </w:tcBorders>
            <w:shd w:val="clear" w:color="000000" w:fill="CCFFCC"/>
            <w:noWrap/>
            <w:vAlign w:val="center"/>
            <w:hideMark/>
          </w:tcPr>
          <w:p w14:paraId="6DA594D4" w14:textId="77777777" w:rsidR="00F1026F" w:rsidRPr="00F1026F" w:rsidRDefault="00F1026F" w:rsidP="00F1026F">
            <w:r w:rsidRPr="00F1026F">
              <w:t>-9.9%</w:t>
            </w:r>
          </w:p>
        </w:tc>
        <w:tc>
          <w:tcPr>
            <w:tcW w:w="1170" w:type="dxa"/>
            <w:tcBorders>
              <w:top w:val="nil"/>
              <w:left w:val="nil"/>
              <w:bottom w:val="nil"/>
              <w:right w:val="single" w:sz="4" w:space="0" w:color="auto"/>
            </w:tcBorders>
            <w:shd w:val="clear" w:color="000000" w:fill="CCFFCC"/>
            <w:noWrap/>
            <w:vAlign w:val="center"/>
            <w:hideMark/>
          </w:tcPr>
          <w:p w14:paraId="044B699A" w14:textId="77777777" w:rsidR="00F1026F" w:rsidRPr="00F1026F" w:rsidRDefault="00F1026F" w:rsidP="00F1026F">
            <w:r w:rsidRPr="00F1026F">
              <w:t>-13.2%</w:t>
            </w:r>
          </w:p>
        </w:tc>
        <w:tc>
          <w:tcPr>
            <w:tcW w:w="810" w:type="dxa"/>
            <w:tcBorders>
              <w:top w:val="nil"/>
              <w:left w:val="nil"/>
              <w:bottom w:val="nil"/>
              <w:right w:val="nil"/>
            </w:tcBorders>
            <w:shd w:val="clear" w:color="auto" w:fill="auto"/>
            <w:noWrap/>
            <w:vAlign w:val="center"/>
            <w:hideMark/>
          </w:tcPr>
          <w:p w14:paraId="5C1EF1AA" w14:textId="77777777" w:rsidR="00F1026F" w:rsidRPr="00F1026F" w:rsidRDefault="00F1026F" w:rsidP="00F1026F">
            <w:r w:rsidRPr="00F1026F">
              <w:t>129%</w:t>
            </w:r>
          </w:p>
        </w:tc>
        <w:tc>
          <w:tcPr>
            <w:tcW w:w="1150" w:type="dxa"/>
            <w:tcBorders>
              <w:top w:val="nil"/>
              <w:left w:val="nil"/>
              <w:bottom w:val="nil"/>
              <w:right w:val="single" w:sz="4" w:space="0" w:color="auto"/>
            </w:tcBorders>
            <w:shd w:val="clear" w:color="auto" w:fill="auto"/>
            <w:noWrap/>
            <w:vAlign w:val="center"/>
            <w:hideMark/>
          </w:tcPr>
          <w:p w14:paraId="2A29F3DB" w14:textId="77777777" w:rsidR="00F1026F" w:rsidRPr="00F1026F" w:rsidRDefault="00F1026F" w:rsidP="00F1026F">
            <w:r w:rsidRPr="00F1026F">
              <w:t>4227%</w:t>
            </w:r>
          </w:p>
        </w:tc>
      </w:tr>
      <w:tr w:rsidR="00F1026F" w:rsidRPr="00F1026F" w14:paraId="73474734"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F5E27E8" w14:textId="77777777" w:rsidR="00F1026F" w:rsidRPr="00F1026F" w:rsidRDefault="00F1026F" w:rsidP="00F1026F"/>
        </w:tc>
        <w:tc>
          <w:tcPr>
            <w:tcW w:w="1019" w:type="dxa"/>
            <w:tcBorders>
              <w:top w:val="nil"/>
              <w:left w:val="nil"/>
              <w:bottom w:val="nil"/>
              <w:right w:val="nil"/>
            </w:tcBorders>
            <w:shd w:val="clear" w:color="auto" w:fill="auto"/>
            <w:noWrap/>
            <w:vAlign w:val="center"/>
            <w:hideMark/>
          </w:tcPr>
          <w:p w14:paraId="7A2DAAB2" w14:textId="77777777" w:rsidR="00F1026F" w:rsidRPr="00F1026F" w:rsidRDefault="00F1026F" w:rsidP="00F1026F"/>
        </w:tc>
        <w:tc>
          <w:tcPr>
            <w:tcW w:w="938" w:type="dxa"/>
            <w:tcBorders>
              <w:top w:val="nil"/>
              <w:left w:val="nil"/>
              <w:bottom w:val="nil"/>
              <w:right w:val="nil"/>
            </w:tcBorders>
            <w:shd w:val="clear" w:color="auto" w:fill="auto"/>
            <w:noWrap/>
            <w:vAlign w:val="center"/>
            <w:hideMark/>
          </w:tcPr>
          <w:p w14:paraId="44FA7071" w14:textId="77777777" w:rsidR="00F1026F" w:rsidRPr="00F1026F" w:rsidRDefault="00F1026F" w:rsidP="00F1026F"/>
        </w:tc>
        <w:tc>
          <w:tcPr>
            <w:tcW w:w="920" w:type="dxa"/>
            <w:tcBorders>
              <w:top w:val="nil"/>
              <w:left w:val="nil"/>
              <w:bottom w:val="nil"/>
              <w:right w:val="nil"/>
            </w:tcBorders>
            <w:shd w:val="clear" w:color="auto" w:fill="auto"/>
            <w:noWrap/>
            <w:vAlign w:val="center"/>
            <w:hideMark/>
          </w:tcPr>
          <w:p w14:paraId="56B8699A" w14:textId="77777777" w:rsidR="00F1026F" w:rsidRPr="00F1026F" w:rsidRDefault="00F1026F" w:rsidP="00F1026F"/>
        </w:tc>
        <w:tc>
          <w:tcPr>
            <w:tcW w:w="910" w:type="dxa"/>
            <w:tcBorders>
              <w:top w:val="nil"/>
              <w:left w:val="nil"/>
              <w:bottom w:val="nil"/>
              <w:right w:val="nil"/>
            </w:tcBorders>
            <w:shd w:val="clear" w:color="auto" w:fill="auto"/>
            <w:noWrap/>
            <w:vAlign w:val="center"/>
            <w:hideMark/>
          </w:tcPr>
          <w:p w14:paraId="7BB82EE1" w14:textId="77777777" w:rsidR="00F1026F" w:rsidRPr="00F1026F" w:rsidRDefault="00F1026F" w:rsidP="00F1026F"/>
        </w:tc>
        <w:tc>
          <w:tcPr>
            <w:tcW w:w="1082" w:type="dxa"/>
            <w:tcBorders>
              <w:top w:val="nil"/>
              <w:left w:val="nil"/>
              <w:bottom w:val="nil"/>
              <w:right w:val="nil"/>
            </w:tcBorders>
            <w:shd w:val="clear" w:color="auto" w:fill="auto"/>
            <w:noWrap/>
            <w:vAlign w:val="center"/>
            <w:hideMark/>
          </w:tcPr>
          <w:p w14:paraId="63EB6A31" w14:textId="77777777" w:rsidR="00F1026F" w:rsidRPr="00F1026F" w:rsidRDefault="00F1026F" w:rsidP="00F1026F"/>
        </w:tc>
        <w:tc>
          <w:tcPr>
            <w:tcW w:w="1170" w:type="dxa"/>
            <w:tcBorders>
              <w:top w:val="nil"/>
              <w:left w:val="nil"/>
              <w:bottom w:val="nil"/>
              <w:right w:val="nil"/>
            </w:tcBorders>
            <w:shd w:val="clear" w:color="auto" w:fill="auto"/>
            <w:noWrap/>
            <w:vAlign w:val="center"/>
            <w:hideMark/>
          </w:tcPr>
          <w:p w14:paraId="5955CEC3" w14:textId="77777777" w:rsidR="00F1026F" w:rsidRPr="00F1026F" w:rsidRDefault="00F1026F" w:rsidP="00F1026F"/>
        </w:tc>
        <w:tc>
          <w:tcPr>
            <w:tcW w:w="810" w:type="dxa"/>
            <w:tcBorders>
              <w:top w:val="nil"/>
              <w:left w:val="nil"/>
              <w:bottom w:val="nil"/>
              <w:right w:val="nil"/>
            </w:tcBorders>
            <w:shd w:val="clear" w:color="auto" w:fill="auto"/>
            <w:noWrap/>
            <w:vAlign w:val="center"/>
            <w:hideMark/>
          </w:tcPr>
          <w:p w14:paraId="4BE9FD6F" w14:textId="77777777" w:rsidR="00F1026F" w:rsidRPr="00F1026F" w:rsidRDefault="00F1026F" w:rsidP="00F1026F"/>
        </w:tc>
        <w:tc>
          <w:tcPr>
            <w:tcW w:w="1150" w:type="dxa"/>
            <w:tcBorders>
              <w:top w:val="nil"/>
              <w:left w:val="nil"/>
              <w:bottom w:val="nil"/>
              <w:right w:val="single" w:sz="4" w:space="0" w:color="auto"/>
            </w:tcBorders>
            <w:shd w:val="clear" w:color="auto" w:fill="auto"/>
            <w:noWrap/>
            <w:vAlign w:val="center"/>
            <w:hideMark/>
          </w:tcPr>
          <w:p w14:paraId="6AAC690F" w14:textId="77777777" w:rsidR="00F1026F" w:rsidRPr="00F1026F" w:rsidRDefault="00F1026F" w:rsidP="00F1026F"/>
        </w:tc>
      </w:tr>
      <w:tr w:rsidR="00F1026F" w:rsidRPr="00F1026F" w14:paraId="16B56B0C"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10837F2B" w14:textId="77777777" w:rsidR="00F1026F" w:rsidRPr="00F1026F" w:rsidRDefault="00F1026F" w:rsidP="00F1026F"/>
        </w:tc>
        <w:tc>
          <w:tcPr>
            <w:tcW w:w="7999" w:type="dxa"/>
            <w:gridSpan w:val="8"/>
            <w:tcBorders>
              <w:top w:val="nil"/>
              <w:left w:val="nil"/>
              <w:bottom w:val="single" w:sz="8" w:space="0" w:color="auto"/>
              <w:right w:val="single" w:sz="4" w:space="0" w:color="auto"/>
            </w:tcBorders>
            <w:shd w:val="clear" w:color="auto" w:fill="auto"/>
            <w:noWrap/>
            <w:vAlign w:val="center"/>
            <w:hideMark/>
          </w:tcPr>
          <w:p w14:paraId="1FB2500B" w14:textId="77777777" w:rsidR="00F1026F" w:rsidRPr="00F1026F" w:rsidRDefault="00F1026F" w:rsidP="00F1026F">
            <w:pPr>
              <w:rPr>
                <w:b/>
                <w:bCs/>
              </w:rPr>
            </w:pPr>
            <w:r w:rsidRPr="00F1026F">
              <w:rPr>
                <w:b/>
                <w:bCs/>
              </w:rPr>
              <w:t xml:space="preserve">All Intra </w:t>
            </w:r>
          </w:p>
        </w:tc>
      </w:tr>
      <w:tr w:rsidR="00F1026F" w:rsidRPr="00F1026F" w14:paraId="621C673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48D875EA" w14:textId="77777777" w:rsidR="00F1026F" w:rsidRPr="00F1026F" w:rsidRDefault="00F1026F" w:rsidP="00F1026F">
            <w:pPr>
              <w:rPr>
                <w:b/>
                <w:bCs/>
              </w:rPr>
            </w:pPr>
          </w:p>
        </w:tc>
        <w:tc>
          <w:tcPr>
            <w:tcW w:w="7999" w:type="dxa"/>
            <w:gridSpan w:val="8"/>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33306195" w14:textId="77777777" w:rsidR="00F1026F" w:rsidRPr="00F1026F" w:rsidRDefault="00F1026F" w:rsidP="00F1026F">
            <w:pPr>
              <w:rPr>
                <w:b/>
                <w:bCs/>
              </w:rPr>
            </w:pPr>
            <w:r w:rsidRPr="00F1026F">
              <w:rPr>
                <w:b/>
                <w:bCs/>
              </w:rPr>
              <w:t>BD-rate Over NNVC-7.1 VTM</w:t>
            </w:r>
          </w:p>
        </w:tc>
      </w:tr>
      <w:tr w:rsidR="00F1026F" w:rsidRPr="00F1026F" w14:paraId="67001FD8" w14:textId="77777777" w:rsidTr="00BE2465">
        <w:trPr>
          <w:trHeight w:val="255"/>
        </w:trPr>
        <w:tc>
          <w:tcPr>
            <w:tcW w:w="1135" w:type="dxa"/>
            <w:tcBorders>
              <w:top w:val="nil"/>
              <w:left w:val="single" w:sz="4" w:space="0" w:color="auto"/>
              <w:bottom w:val="nil"/>
              <w:right w:val="nil"/>
            </w:tcBorders>
            <w:shd w:val="clear" w:color="auto" w:fill="auto"/>
            <w:noWrap/>
            <w:vAlign w:val="center"/>
            <w:hideMark/>
          </w:tcPr>
          <w:p w14:paraId="76B0C43B" w14:textId="77777777" w:rsidR="00F1026F" w:rsidRPr="00F1026F" w:rsidRDefault="00F1026F" w:rsidP="00F1026F">
            <w:pPr>
              <w:rPr>
                <w:b/>
                <w:bCs/>
              </w:rPr>
            </w:pPr>
          </w:p>
        </w:tc>
        <w:tc>
          <w:tcPr>
            <w:tcW w:w="1019" w:type="dxa"/>
            <w:tcBorders>
              <w:top w:val="nil"/>
              <w:left w:val="single" w:sz="8" w:space="0" w:color="auto"/>
              <w:bottom w:val="single" w:sz="8" w:space="0" w:color="auto"/>
              <w:right w:val="nil"/>
            </w:tcBorders>
            <w:shd w:val="clear" w:color="auto" w:fill="auto"/>
            <w:noWrap/>
            <w:vAlign w:val="center"/>
            <w:hideMark/>
          </w:tcPr>
          <w:p w14:paraId="7664F30E" w14:textId="77777777" w:rsidR="00F1026F" w:rsidRPr="00F1026F" w:rsidRDefault="00F1026F" w:rsidP="00F1026F">
            <w:r w:rsidRPr="00F1026F">
              <w:t>Y-PSNR</w:t>
            </w:r>
          </w:p>
        </w:tc>
        <w:tc>
          <w:tcPr>
            <w:tcW w:w="938" w:type="dxa"/>
            <w:tcBorders>
              <w:top w:val="nil"/>
              <w:left w:val="nil"/>
              <w:bottom w:val="single" w:sz="8" w:space="0" w:color="auto"/>
              <w:right w:val="nil"/>
            </w:tcBorders>
            <w:shd w:val="clear" w:color="auto" w:fill="auto"/>
            <w:noWrap/>
            <w:vAlign w:val="center"/>
            <w:hideMark/>
          </w:tcPr>
          <w:p w14:paraId="19CD6862" w14:textId="77777777" w:rsidR="00F1026F" w:rsidRPr="00F1026F" w:rsidRDefault="00F1026F" w:rsidP="00F1026F">
            <w:r w:rsidRPr="00F1026F">
              <w:t>U-PSNR</w:t>
            </w:r>
          </w:p>
        </w:tc>
        <w:tc>
          <w:tcPr>
            <w:tcW w:w="920" w:type="dxa"/>
            <w:tcBorders>
              <w:top w:val="nil"/>
              <w:left w:val="nil"/>
              <w:bottom w:val="single" w:sz="8" w:space="0" w:color="auto"/>
              <w:right w:val="single" w:sz="4" w:space="0" w:color="auto"/>
            </w:tcBorders>
            <w:shd w:val="clear" w:color="auto" w:fill="auto"/>
            <w:noWrap/>
            <w:vAlign w:val="center"/>
            <w:hideMark/>
          </w:tcPr>
          <w:p w14:paraId="782A3AA9" w14:textId="77777777" w:rsidR="00F1026F" w:rsidRPr="00F1026F" w:rsidRDefault="00F1026F" w:rsidP="00F1026F">
            <w:r w:rsidRPr="00F1026F">
              <w:t>V-PSNR</w:t>
            </w:r>
          </w:p>
        </w:tc>
        <w:tc>
          <w:tcPr>
            <w:tcW w:w="910" w:type="dxa"/>
            <w:tcBorders>
              <w:top w:val="nil"/>
              <w:left w:val="single" w:sz="8" w:space="0" w:color="auto"/>
              <w:bottom w:val="single" w:sz="8" w:space="0" w:color="auto"/>
              <w:right w:val="nil"/>
            </w:tcBorders>
            <w:shd w:val="clear" w:color="auto" w:fill="auto"/>
            <w:noWrap/>
            <w:vAlign w:val="center"/>
            <w:hideMark/>
          </w:tcPr>
          <w:p w14:paraId="0719550B" w14:textId="77777777" w:rsidR="00F1026F" w:rsidRPr="00F1026F" w:rsidRDefault="00F1026F" w:rsidP="00F1026F">
            <w:r w:rsidRPr="00F1026F">
              <w:t>Y-MSIM</w:t>
            </w:r>
          </w:p>
        </w:tc>
        <w:tc>
          <w:tcPr>
            <w:tcW w:w="1082" w:type="dxa"/>
            <w:tcBorders>
              <w:top w:val="nil"/>
              <w:left w:val="nil"/>
              <w:bottom w:val="single" w:sz="8" w:space="0" w:color="auto"/>
              <w:right w:val="nil"/>
            </w:tcBorders>
            <w:shd w:val="clear" w:color="auto" w:fill="auto"/>
            <w:noWrap/>
            <w:vAlign w:val="center"/>
            <w:hideMark/>
          </w:tcPr>
          <w:p w14:paraId="71E02CFB" w14:textId="77777777" w:rsidR="00F1026F" w:rsidRPr="00F1026F" w:rsidRDefault="00F1026F" w:rsidP="00F1026F">
            <w:r w:rsidRPr="00F1026F">
              <w:t>U-MSIM</w:t>
            </w:r>
          </w:p>
        </w:tc>
        <w:tc>
          <w:tcPr>
            <w:tcW w:w="1170" w:type="dxa"/>
            <w:tcBorders>
              <w:top w:val="nil"/>
              <w:left w:val="nil"/>
              <w:bottom w:val="single" w:sz="8" w:space="0" w:color="auto"/>
              <w:right w:val="single" w:sz="4" w:space="0" w:color="auto"/>
            </w:tcBorders>
            <w:shd w:val="clear" w:color="auto" w:fill="auto"/>
            <w:noWrap/>
            <w:vAlign w:val="center"/>
            <w:hideMark/>
          </w:tcPr>
          <w:p w14:paraId="402A9CE8" w14:textId="77777777" w:rsidR="00F1026F" w:rsidRPr="00F1026F" w:rsidRDefault="00F1026F" w:rsidP="00F1026F">
            <w:r w:rsidRPr="00F1026F">
              <w:t>V-MSIM</w:t>
            </w:r>
          </w:p>
        </w:tc>
        <w:tc>
          <w:tcPr>
            <w:tcW w:w="810" w:type="dxa"/>
            <w:tcBorders>
              <w:top w:val="nil"/>
              <w:left w:val="nil"/>
              <w:bottom w:val="single" w:sz="8" w:space="0" w:color="auto"/>
              <w:right w:val="nil"/>
            </w:tcBorders>
            <w:shd w:val="clear" w:color="auto" w:fill="auto"/>
            <w:noWrap/>
            <w:vAlign w:val="center"/>
            <w:hideMark/>
          </w:tcPr>
          <w:p w14:paraId="3DD256B5" w14:textId="77777777" w:rsidR="00F1026F" w:rsidRPr="00F1026F" w:rsidRDefault="00F1026F" w:rsidP="00F1026F">
            <w:proofErr w:type="spellStart"/>
            <w:r w:rsidRPr="00F1026F">
              <w:t>EncT</w:t>
            </w:r>
            <w:proofErr w:type="spellEnd"/>
          </w:p>
        </w:tc>
        <w:tc>
          <w:tcPr>
            <w:tcW w:w="1150" w:type="dxa"/>
            <w:tcBorders>
              <w:top w:val="nil"/>
              <w:left w:val="nil"/>
              <w:bottom w:val="single" w:sz="8" w:space="0" w:color="auto"/>
              <w:right w:val="single" w:sz="4" w:space="0" w:color="auto"/>
            </w:tcBorders>
            <w:shd w:val="clear" w:color="auto" w:fill="auto"/>
            <w:noWrap/>
            <w:vAlign w:val="center"/>
            <w:hideMark/>
          </w:tcPr>
          <w:p w14:paraId="49554335" w14:textId="77777777" w:rsidR="00F1026F" w:rsidRPr="00F1026F" w:rsidRDefault="00F1026F" w:rsidP="00F1026F">
            <w:proofErr w:type="spellStart"/>
            <w:r w:rsidRPr="00F1026F">
              <w:t>DecT</w:t>
            </w:r>
            <w:proofErr w:type="spellEnd"/>
            <w:r w:rsidRPr="00F1026F">
              <w:t xml:space="preserve"> CPU</w:t>
            </w:r>
          </w:p>
        </w:tc>
      </w:tr>
      <w:tr w:rsidR="00F1026F" w:rsidRPr="00F1026F" w14:paraId="0A4C805F"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0AD28846" w14:textId="77777777" w:rsidR="00F1026F" w:rsidRPr="00F1026F" w:rsidRDefault="00F1026F" w:rsidP="00F1026F">
            <w:r w:rsidRPr="00F1026F">
              <w:t>Class A1</w:t>
            </w:r>
          </w:p>
        </w:tc>
        <w:tc>
          <w:tcPr>
            <w:tcW w:w="1019" w:type="dxa"/>
            <w:tcBorders>
              <w:top w:val="single" w:sz="8" w:space="0" w:color="auto"/>
              <w:left w:val="single" w:sz="8" w:space="0" w:color="auto"/>
              <w:bottom w:val="nil"/>
              <w:right w:val="nil"/>
            </w:tcBorders>
            <w:shd w:val="clear" w:color="000000" w:fill="CCFFCC"/>
            <w:noWrap/>
            <w:vAlign w:val="center"/>
            <w:hideMark/>
          </w:tcPr>
          <w:p w14:paraId="49C2A0FF" w14:textId="77777777" w:rsidR="00F1026F" w:rsidRPr="00F1026F" w:rsidRDefault="00F1026F" w:rsidP="00F1026F">
            <w:r w:rsidRPr="00F1026F">
              <w:t>-8.6%</w:t>
            </w:r>
          </w:p>
        </w:tc>
        <w:tc>
          <w:tcPr>
            <w:tcW w:w="938" w:type="dxa"/>
            <w:tcBorders>
              <w:top w:val="single" w:sz="8" w:space="0" w:color="auto"/>
              <w:left w:val="nil"/>
              <w:bottom w:val="nil"/>
              <w:right w:val="nil"/>
            </w:tcBorders>
            <w:shd w:val="clear" w:color="000000" w:fill="CCFFCC"/>
            <w:noWrap/>
            <w:vAlign w:val="center"/>
            <w:hideMark/>
          </w:tcPr>
          <w:p w14:paraId="4AA73FFC"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0D4E8F3A" w14:textId="77777777" w:rsidR="00F1026F" w:rsidRPr="00F1026F" w:rsidRDefault="00F1026F" w:rsidP="00F1026F">
            <w:r w:rsidRPr="00F1026F">
              <w:t>-12.3%</w:t>
            </w:r>
          </w:p>
        </w:tc>
        <w:tc>
          <w:tcPr>
            <w:tcW w:w="910" w:type="dxa"/>
            <w:tcBorders>
              <w:top w:val="single" w:sz="8" w:space="0" w:color="auto"/>
              <w:left w:val="single" w:sz="8" w:space="0" w:color="auto"/>
              <w:bottom w:val="nil"/>
              <w:right w:val="nil"/>
            </w:tcBorders>
            <w:shd w:val="clear" w:color="000000" w:fill="CCFFCC"/>
            <w:noWrap/>
            <w:vAlign w:val="center"/>
            <w:hideMark/>
          </w:tcPr>
          <w:p w14:paraId="19D94E08" w14:textId="77777777" w:rsidR="00F1026F" w:rsidRPr="00F1026F" w:rsidRDefault="00F1026F" w:rsidP="00F1026F">
            <w:r w:rsidRPr="00F1026F">
              <w:t>-9.0%</w:t>
            </w:r>
          </w:p>
        </w:tc>
        <w:tc>
          <w:tcPr>
            <w:tcW w:w="1082" w:type="dxa"/>
            <w:tcBorders>
              <w:top w:val="single" w:sz="8" w:space="0" w:color="auto"/>
              <w:left w:val="nil"/>
              <w:bottom w:val="nil"/>
              <w:right w:val="nil"/>
            </w:tcBorders>
            <w:shd w:val="clear" w:color="000000" w:fill="CCFFCC"/>
            <w:noWrap/>
            <w:vAlign w:val="center"/>
            <w:hideMark/>
          </w:tcPr>
          <w:p w14:paraId="409357F5" w14:textId="77777777" w:rsidR="00F1026F" w:rsidRPr="00F1026F" w:rsidRDefault="00F1026F" w:rsidP="00F1026F">
            <w:r w:rsidRPr="00F1026F">
              <w:t>-14.3%</w:t>
            </w:r>
          </w:p>
        </w:tc>
        <w:tc>
          <w:tcPr>
            <w:tcW w:w="1170" w:type="dxa"/>
            <w:tcBorders>
              <w:top w:val="single" w:sz="8" w:space="0" w:color="auto"/>
              <w:left w:val="nil"/>
              <w:bottom w:val="nil"/>
              <w:right w:val="single" w:sz="4" w:space="0" w:color="auto"/>
            </w:tcBorders>
            <w:shd w:val="clear" w:color="000000" w:fill="CCFFCC"/>
            <w:noWrap/>
            <w:vAlign w:val="center"/>
            <w:hideMark/>
          </w:tcPr>
          <w:p w14:paraId="6FA21DAE" w14:textId="77777777" w:rsidR="00F1026F" w:rsidRPr="00F1026F" w:rsidRDefault="00F1026F" w:rsidP="00F1026F">
            <w:r w:rsidRPr="00F1026F">
              <w:t>-12.6%</w:t>
            </w:r>
          </w:p>
        </w:tc>
        <w:tc>
          <w:tcPr>
            <w:tcW w:w="810" w:type="dxa"/>
            <w:tcBorders>
              <w:top w:val="nil"/>
              <w:left w:val="nil"/>
              <w:bottom w:val="nil"/>
              <w:right w:val="nil"/>
            </w:tcBorders>
            <w:shd w:val="clear" w:color="auto" w:fill="auto"/>
            <w:noWrap/>
            <w:vAlign w:val="center"/>
            <w:hideMark/>
          </w:tcPr>
          <w:p w14:paraId="39598795" w14:textId="77777777" w:rsidR="00F1026F" w:rsidRPr="00F1026F" w:rsidRDefault="00F1026F" w:rsidP="00F1026F">
            <w:r w:rsidRPr="00F1026F">
              <w:t>187%</w:t>
            </w:r>
          </w:p>
        </w:tc>
        <w:tc>
          <w:tcPr>
            <w:tcW w:w="1150" w:type="dxa"/>
            <w:tcBorders>
              <w:top w:val="nil"/>
              <w:left w:val="nil"/>
              <w:bottom w:val="nil"/>
              <w:right w:val="single" w:sz="4" w:space="0" w:color="auto"/>
            </w:tcBorders>
            <w:shd w:val="clear" w:color="auto" w:fill="auto"/>
            <w:noWrap/>
            <w:vAlign w:val="center"/>
            <w:hideMark/>
          </w:tcPr>
          <w:p w14:paraId="3AB34435" w14:textId="77777777" w:rsidR="00F1026F" w:rsidRPr="00F1026F" w:rsidRDefault="00F1026F" w:rsidP="00F1026F">
            <w:r w:rsidRPr="00F1026F">
              <w:t>6908%</w:t>
            </w:r>
          </w:p>
        </w:tc>
      </w:tr>
      <w:tr w:rsidR="00F1026F" w:rsidRPr="00F1026F" w14:paraId="4B36E7B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33E56B31" w14:textId="77777777" w:rsidR="00F1026F" w:rsidRPr="00F1026F" w:rsidRDefault="00F1026F" w:rsidP="00F1026F">
            <w:r w:rsidRPr="00F1026F">
              <w:t>Class A2</w:t>
            </w:r>
          </w:p>
        </w:tc>
        <w:tc>
          <w:tcPr>
            <w:tcW w:w="1019" w:type="dxa"/>
            <w:tcBorders>
              <w:top w:val="nil"/>
              <w:left w:val="single" w:sz="8" w:space="0" w:color="auto"/>
              <w:bottom w:val="nil"/>
              <w:right w:val="nil"/>
            </w:tcBorders>
            <w:shd w:val="clear" w:color="000000" w:fill="CCFFCC"/>
            <w:noWrap/>
            <w:vAlign w:val="center"/>
            <w:hideMark/>
          </w:tcPr>
          <w:p w14:paraId="034E16DD" w14:textId="77777777" w:rsidR="00F1026F" w:rsidRPr="00F1026F" w:rsidRDefault="00F1026F" w:rsidP="00F1026F">
            <w:r w:rsidRPr="00F1026F">
              <w:t>-7.1%</w:t>
            </w:r>
          </w:p>
        </w:tc>
        <w:tc>
          <w:tcPr>
            <w:tcW w:w="938" w:type="dxa"/>
            <w:tcBorders>
              <w:top w:val="nil"/>
              <w:left w:val="nil"/>
              <w:bottom w:val="nil"/>
              <w:right w:val="nil"/>
            </w:tcBorders>
            <w:shd w:val="clear" w:color="000000" w:fill="CCFFCC"/>
            <w:noWrap/>
            <w:vAlign w:val="center"/>
            <w:hideMark/>
          </w:tcPr>
          <w:p w14:paraId="65CFCA84" w14:textId="77777777" w:rsidR="00F1026F" w:rsidRPr="00F1026F" w:rsidRDefault="00F1026F" w:rsidP="00F1026F">
            <w:r w:rsidRPr="00F1026F">
              <w:t>-12.7%</w:t>
            </w:r>
          </w:p>
        </w:tc>
        <w:tc>
          <w:tcPr>
            <w:tcW w:w="920" w:type="dxa"/>
            <w:tcBorders>
              <w:top w:val="nil"/>
              <w:left w:val="nil"/>
              <w:bottom w:val="nil"/>
              <w:right w:val="single" w:sz="4" w:space="0" w:color="auto"/>
            </w:tcBorders>
            <w:shd w:val="clear" w:color="000000" w:fill="CCFFCC"/>
            <w:noWrap/>
            <w:vAlign w:val="center"/>
            <w:hideMark/>
          </w:tcPr>
          <w:p w14:paraId="6F990690" w14:textId="77777777" w:rsidR="00F1026F" w:rsidRPr="00F1026F" w:rsidRDefault="00F1026F" w:rsidP="00F1026F">
            <w:r w:rsidRPr="00F1026F">
              <w:t>-11.3%</w:t>
            </w:r>
          </w:p>
        </w:tc>
        <w:tc>
          <w:tcPr>
            <w:tcW w:w="910" w:type="dxa"/>
            <w:tcBorders>
              <w:top w:val="nil"/>
              <w:left w:val="single" w:sz="8" w:space="0" w:color="auto"/>
              <w:bottom w:val="nil"/>
              <w:right w:val="nil"/>
            </w:tcBorders>
            <w:shd w:val="clear" w:color="000000" w:fill="CCFFCC"/>
            <w:noWrap/>
            <w:vAlign w:val="center"/>
            <w:hideMark/>
          </w:tcPr>
          <w:p w14:paraId="5C9DC6A2" w14:textId="77777777" w:rsidR="00F1026F" w:rsidRPr="00F1026F" w:rsidRDefault="00F1026F" w:rsidP="00F1026F">
            <w:r w:rsidRPr="00F1026F">
              <w:t>-7.5%</w:t>
            </w:r>
          </w:p>
        </w:tc>
        <w:tc>
          <w:tcPr>
            <w:tcW w:w="1082" w:type="dxa"/>
            <w:tcBorders>
              <w:top w:val="nil"/>
              <w:left w:val="nil"/>
              <w:bottom w:val="nil"/>
              <w:right w:val="nil"/>
            </w:tcBorders>
            <w:shd w:val="clear" w:color="000000" w:fill="CCFFCC"/>
            <w:noWrap/>
            <w:vAlign w:val="center"/>
            <w:hideMark/>
          </w:tcPr>
          <w:p w14:paraId="2BDA2CAA" w14:textId="77777777" w:rsidR="00F1026F" w:rsidRPr="00F1026F" w:rsidRDefault="00F1026F" w:rsidP="00F1026F">
            <w:r w:rsidRPr="00F1026F">
              <w:t>-12.3%</w:t>
            </w:r>
          </w:p>
        </w:tc>
        <w:tc>
          <w:tcPr>
            <w:tcW w:w="1170" w:type="dxa"/>
            <w:tcBorders>
              <w:top w:val="nil"/>
              <w:left w:val="nil"/>
              <w:bottom w:val="nil"/>
              <w:right w:val="single" w:sz="4" w:space="0" w:color="auto"/>
            </w:tcBorders>
            <w:shd w:val="clear" w:color="000000" w:fill="CCFFCC"/>
            <w:noWrap/>
            <w:vAlign w:val="center"/>
            <w:hideMark/>
          </w:tcPr>
          <w:p w14:paraId="6BF03A3D" w14:textId="77777777" w:rsidR="00F1026F" w:rsidRPr="00F1026F" w:rsidRDefault="00F1026F" w:rsidP="00F1026F">
            <w:r w:rsidRPr="00F1026F">
              <w:t>-9.2%</w:t>
            </w:r>
          </w:p>
        </w:tc>
        <w:tc>
          <w:tcPr>
            <w:tcW w:w="810" w:type="dxa"/>
            <w:tcBorders>
              <w:top w:val="nil"/>
              <w:left w:val="nil"/>
              <w:bottom w:val="nil"/>
              <w:right w:val="nil"/>
            </w:tcBorders>
            <w:shd w:val="clear" w:color="auto" w:fill="auto"/>
            <w:noWrap/>
            <w:vAlign w:val="center"/>
            <w:hideMark/>
          </w:tcPr>
          <w:p w14:paraId="79F7371C" w14:textId="77777777" w:rsidR="00F1026F" w:rsidRPr="00F1026F" w:rsidRDefault="00F1026F" w:rsidP="00F1026F">
            <w:r w:rsidRPr="00F1026F">
              <w:t>186%</w:t>
            </w:r>
          </w:p>
        </w:tc>
        <w:tc>
          <w:tcPr>
            <w:tcW w:w="1150" w:type="dxa"/>
            <w:tcBorders>
              <w:top w:val="nil"/>
              <w:left w:val="nil"/>
              <w:bottom w:val="nil"/>
              <w:right w:val="single" w:sz="4" w:space="0" w:color="auto"/>
            </w:tcBorders>
            <w:shd w:val="clear" w:color="auto" w:fill="auto"/>
            <w:noWrap/>
            <w:vAlign w:val="center"/>
            <w:hideMark/>
          </w:tcPr>
          <w:p w14:paraId="1C0A1E3E" w14:textId="77777777" w:rsidR="00F1026F" w:rsidRPr="00F1026F" w:rsidRDefault="00F1026F" w:rsidP="00F1026F">
            <w:r w:rsidRPr="00F1026F">
              <w:t>5880%</w:t>
            </w:r>
          </w:p>
        </w:tc>
      </w:tr>
      <w:tr w:rsidR="00F1026F" w:rsidRPr="00F1026F" w14:paraId="589A3124"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4655F35" w14:textId="77777777" w:rsidR="00F1026F" w:rsidRPr="00F1026F" w:rsidRDefault="00F1026F" w:rsidP="00F1026F">
            <w:r w:rsidRPr="00F1026F">
              <w:t>Class B</w:t>
            </w:r>
          </w:p>
        </w:tc>
        <w:tc>
          <w:tcPr>
            <w:tcW w:w="1019" w:type="dxa"/>
            <w:tcBorders>
              <w:top w:val="nil"/>
              <w:left w:val="single" w:sz="8" w:space="0" w:color="auto"/>
              <w:bottom w:val="nil"/>
              <w:right w:val="nil"/>
            </w:tcBorders>
            <w:shd w:val="clear" w:color="000000" w:fill="CCFFCC"/>
            <w:noWrap/>
            <w:vAlign w:val="center"/>
            <w:hideMark/>
          </w:tcPr>
          <w:p w14:paraId="10023F69" w14:textId="77777777" w:rsidR="00F1026F" w:rsidRPr="00F1026F" w:rsidRDefault="00F1026F" w:rsidP="00F1026F">
            <w:r w:rsidRPr="00F1026F">
              <w:t>-7.3%</w:t>
            </w:r>
          </w:p>
        </w:tc>
        <w:tc>
          <w:tcPr>
            <w:tcW w:w="938" w:type="dxa"/>
            <w:tcBorders>
              <w:top w:val="nil"/>
              <w:left w:val="nil"/>
              <w:bottom w:val="nil"/>
              <w:right w:val="nil"/>
            </w:tcBorders>
            <w:shd w:val="clear" w:color="000000" w:fill="CCFFCC"/>
            <w:noWrap/>
            <w:vAlign w:val="center"/>
            <w:hideMark/>
          </w:tcPr>
          <w:p w14:paraId="414759BD" w14:textId="77777777" w:rsidR="00F1026F" w:rsidRPr="00F1026F" w:rsidRDefault="00F1026F" w:rsidP="00F1026F">
            <w:r w:rsidRPr="00F1026F">
              <w:t>-13.0%</w:t>
            </w:r>
          </w:p>
        </w:tc>
        <w:tc>
          <w:tcPr>
            <w:tcW w:w="920" w:type="dxa"/>
            <w:tcBorders>
              <w:top w:val="nil"/>
              <w:left w:val="nil"/>
              <w:bottom w:val="nil"/>
              <w:right w:val="single" w:sz="4" w:space="0" w:color="auto"/>
            </w:tcBorders>
            <w:shd w:val="clear" w:color="000000" w:fill="CCFFCC"/>
            <w:noWrap/>
            <w:vAlign w:val="center"/>
            <w:hideMark/>
          </w:tcPr>
          <w:p w14:paraId="694A8325" w14:textId="77777777" w:rsidR="00F1026F" w:rsidRPr="00F1026F" w:rsidRDefault="00F1026F" w:rsidP="00F1026F">
            <w:r w:rsidRPr="00F1026F">
              <w:t>-13.5%</w:t>
            </w:r>
          </w:p>
        </w:tc>
        <w:tc>
          <w:tcPr>
            <w:tcW w:w="910" w:type="dxa"/>
            <w:tcBorders>
              <w:top w:val="nil"/>
              <w:left w:val="single" w:sz="8" w:space="0" w:color="auto"/>
              <w:bottom w:val="nil"/>
              <w:right w:val="nil"/>
            </w:tcBorders>
            <w:shd w:val="clear" w:color="000000" w:fill="CCFFCC"/>
            <w:noWrap/>
            <w:vAlign w:val="center"/>
            <w:hideMark/>
          </w:tcPr>
          <w:p w14:paraId="6A961A53" w14:textId="77777777" w:rsidR="00F1026F" w:rsidRPr="00F1026F" w:rsidRDefault="00F1026F" w:rsidP="00F1026F">
            <w:r w:rsidRPr="00F1026F">
              <w:t>-7.4%</w:t>
            </w:r>
          </w:p>
        </w:tc>
        <w:tc>
          <w:tcPr>
            <w:tcW w:w="1082" w:type="dxa"/>
            <w:tcBorders>
              <w:top w:val="nil"/>
              <w:left w:val="nil"/>
              <w:bottom w:val="nil"/>
              <w:right w:val="nil"/>
            </w:tcBorders>
            <w:shd w:val="clear" w:color="000000" w:fill="CCFFCC"/>
            <w:noWrap/>
            <w:vAlign w:val="center"/>
            <w:hideMark/>
          </w:tcPr>
          <w:p w14:paraId="1B7CD3F9" w14:textId="77777777" w:rsidR="00F1026F" w:rsidRPr="00F1026F" w:rsidRDefault="00F1026F" w:rsidP="00F1026F">
            <w:r w:rsidRPr="00F1026F">
              <w:t>-13.3%</w:t>
            </w:r>
          </w:p>
        </w:tc>
        <w:tc>
          <w:tcPr>
            <w:tcW w:w="1170" w:type="dxa"/>
            <w:tcBorders>
              <w:top w:val="nil"/>
              <w:left w:val="nil"/>
              <w:bottom w:val="nil"/>
              <w:right w:val="single" w:sz="4" w:space="0" w:color="auto"/>
            </w:tcBorders>
            <w:shd w:val="clear" w:color="000000" w:fill="CCFFCC"/>
            <w:noWrap/>
            <w:vAlign w:val="center"/>
            <w:hideMark/>
          </w:tcPr>
          <w:p w14:paraId="1EDCA790" w14:textId="77777777" w:rsidR="00F1026F" w:rsidRPr="00F1026F" w:rsidRDefault="00F1026F" w:rsidP="00F1026F">
            <w:r w:rsidRPr="00F1026F">
              <w:t>-13.4%</w:t>
            </w:r>
          </w:p>
        </w:tc>
        <w:tc>
          <w:tcPr>
            <w:tcW w:w="810" w:type="dxa"/>
            <w:tcBorders>
              <w:top w:val="nil"/>
              <w:left w:val="nil"/>
              <w:bottom w:val="nil"/>
              <w:right w:val="nil"/>
            </w:tcBorders>
            <w:shd w:val="clear" w:color="auto" w:fill="auto"/>
            <w:noWrap/>
            <w:vAlign w:val="center"/>
            <w:hideMark/>
          </w:tcPr>
          <w:p w14:paraId="12150A52" w14:textId="77777777" w:rsidR="00F1026F" w:rsidRPr="00F1026F" w:rsidRDefault="00F1026F" w:rsidP="00F1026F">
            <w:r w:rsidRPr="00F1026F">
              <w:t>181%</w:t>
            </w:r>
          </w:p>
        </w:tc>
        <w:tc>
          <w:tcPr>
            <w:tcW w:w="1150" w:type="dxa"/>
            <w:tcBorders>
              <w:top w:val="nil"/>
              <w:left w:val="nil"/>
              <w:bottom w:val="nil"/>
              <w:right w:val="single" w:sz="4" w:space="0" w:color="auto"/>
            </w:tcBorders>
            <w:shd w:val="clear" w:color="auto" w:fill="auto"/>
            <w:noWrap/>
            <w:vAlign w:val="center"/>
            <w:hideMark/>
          </w:tcPr>
          <w:p w14:paraId="4C399872" w14:textId="77777777" w:rsidR="00F1026F" w:rsidRPr="00F1026F" w:rsidRDefault="00F1026F" w:rsidP="00F1026F">
            <w:r w:rsidRPr="00F1026F">
              <w:t>5701%</w:t>
            </w:r>
          </w:p>
        </w:tc>
      </w:tr>
      <w:tr w:rsidR="00F1026F" w:rsidRPr="00F1026F" w14:paraId="0334DC2F"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2E5C2937" w14:textId="77777777" w:rsidR="00F1026F" w:rsidRPr="00F1026F" w:rsidRDefault="00F1026F" w:rsidP="00F1026F">
            <w:r w:rsidRPr="00F1026F">
              <w:t>Class C</w:t>
            </w:r>
          </w:p>
        </w:tc>
        <w:tc>
          <w:tcPr>
            <w:tcW w:w="1019" w:type="dxa"/>
            <w:tcBorders>
              <w:top w:val="nil"/>
              <w:left w:val="single" w:sz="8" w:space="0" w:color="auto"/>
              <w:bottom w:val="nil"/>
              <w:right w:val="nil"/>
            </w:tcBorders>
            <w:shd w:val="clear" w:color="000000" w:fill="CCFFCC"/>
            <w:noWrap/>
            <w:vAlign w:val="center"/>
            <w:hideMark/>
          </w:tcPr>
          <w:p w14:paraId="20A5F57B" w14:textId="77777777" w:rsidR="00F1026F" w:rsidRPr="00F1026F" w:rsidRDefault="00F1026F" w:rsidP="00F1026F">
            <w:r w:rsidRPr="00F1026F">
              <w:t>-7.5%</w:t>
            </w:r>
          </w:p>
        </w:tc>
        <w:tc>
          <w:tcPr>
            <w:tcW w:w="938" w:type="dxa"/>
            <w:tcBorders>
              <w:top w:val="nil"/>
              <w:left w:val="nil"/>
              <w:bottom w:val="nil"/>
              <w:right w:val="nil"/>
            </w:tcBorders>
            <w:shd w:val="clear" w:color="000000" w:fill="CCFFCC"/>
            <w:noWrap/>
            <w:vAlign w:val="center"/>
            <w:hideMark/>
          </w:tcPr>
          <w:p w14:paraId="19C722A3" w14:textId="77777777" w:rsidR="00F1026F" w:rsidRPr="00F1026F" w:rsidRDefault="00F1026F" w:rsidP="00F1026F">
            <w:r w:rsidRPr="00F1026F">
              <w:t>-13.8%</w:t>
            </w:r>
          </w:p>
        </w:tc>
        <w:tc>
          <w:tcPr>
            <w:tcW w:w="920" w:type="dxa"/>
            <w:tcBorders>
              <w:top w:val="nil"/>
              <w:left w:val="nil"/>
              <w:bottom w:val="nil"/>
              <w:right w:val="single" w:sz="4" w:space="0" w:color="auto"/>
            </w:tcBorders>
            <w:shd w:val="clear" w:color="000000" w:fill="CCFFCC"/>
            <w:noWrap/>
            <w:vAlign w:val="center"/>
            <w:hideMark/>
          </w:tcPr>
          <w:p w14:paraId="07888E7A" w14:textId="77777777" w:rsidR="00F1026F" w:rsidRPr="00F1026F" w:rsidRDefault="00F1026F" w:rsidP="00F1026F">
            <w:r w:rsidRPr="00F1026F">
              <w:t>-14.5%</w:t>
            </w:r>
          </w:p>
        </w:tc>
        <w:tc>
          <w:tcPr>
            <w:tcW w:w="910" w:type="dxa"/>
            <w:tcBorders>
              <w:top w:val="nil"/>
              <w:left w:val="single" w:sz="8" w:space="0" w:color="auto"/>
              <w:bottom w:val="nil"/>
              <w:right w:val="nil"/>
            </w:tcBorders>
            <w:shd w:val="clear" w:color="000000" w:fill="CCFFCC"/>
            <w:noWrap/>
            <w:vAlign w:val="center"/>
            <w:hideMark/>
          </w:tcPr>
          <w:p w14:paraId="1CCE87D5" w14:textId="77777777" w:rsidR="00F1026F" w:rsidRPr="00F1026F" w:rsidRDefault="00F1026F" w:rsidP="00F1026F">
            <w:r w:rsidRPr="00F1026F">
              <w:t>-7.9%</w:t>
            </w:r>
          </w:p>
        </w:tc>
        <w:tc>
          <w:tcPr>
            <w:tcW w:w="1082" w:type="dxa"/>
            <w:tcBorders>
              <w:top w:val="nil"/>
              <w:left w:val="nil"/>
              <w:bottom w:val="nil"/>
              <w:right w:val="nil"/>
            </w:tcBorders>
            <w:shd w:val="clear" w:color="000000" w:fill="CCFFCC"/>
            <w:noWrap/>
            <w:vAlign w:val="center"/>
            <w:hideMark/>
          </w:tcPr>
          <w:p w14:paraId="3A3DC1FB" w14:textId="77777777" w:rsidR="00F1026F" w:rsidRPr="00F1026F" w:rsidRDefault="00F1026F" w:rsidP="00F1026F">
            <w:r w:rsidRPr="00F1026F">
              <w:t>-14.3%</w:t>
            </w:r>
          </w:p>
        </w:tc>
        <w:tc>
          <w:tcPr>
            <w:tcW w:w="1170" w:type="dxa"/>
            <w:tcBorders>
              <w:top w:val="nil"/>
              <w:left w:val="nil"/>
              <w:bottom w:val="nil"/>
              <w:right w:val="single" w:sz="4" w:space="0" w:color="auto"/>
            </w:tcBorders>
            <w:shd w:val="clear" w:color="000000" w:fill="CCFFCC"/>
            <w:noWrap/>
            <w:vAlign w:val="center"/>
            <w:hideMark/>
          </w:tcPr>
          <w:p w14:paraId="6E479E96" w14:textId="77777777" w:rsidR="00F1026F" w:rsidRPr="00F1026F" w:rsidRDefault="00F1026F" w:rsidP="00F1026F">
            <w:r w:rsidRPr="00F1026F">
              <w:t>-14.6%</w:t>
            </w:r>
          </w:p>
        </w:tc>
        <w:tc>
          <w:tcPr>
            <w:tcW w:w="810" w:type="dxa"/>
            <w:tcBorders>
              <w:top w:val="nil"/>
              <w:left w:val="nil"/>
              <w:bottom w:val="nil"/>
              <w:right w:val="nil"/>
            </w:tcBorders>
            <w:shd w:val="clear" w:color="auto" w:fill="auto"/>
            <w:noWrap/>
            <w:vAlign w:val="center"/>
            <w:hideMark/>
          </w:tcPr>
          <w:p w14:paraId="4C9BC99E" w14:textId="77777777" w:rsidR="00F1026F" w:rsidRPr="00F1026F" w:rsidRDefault="00F1026F" w:rsidP="00F1026F">
            <w:r w:rsidRPr="00F1026F">
              <w:t>168%</w:t>
            </w:r>
          </w:p>
        </w:tc>
        <w:tc>
          <w:tcPr>
            <w:tcW w:w="1150" w:type="dxa"/>
            <w:tcBorders>
              <w:top w:val="nil"/>
              <w:left w:val="nil"/>
              <w:bottom w:val="nil"/>
              <w:right w:val="single" w:sz="4" w:space="0" w:color="auto"/>
            </w:tcBorders>
            <w:shd w:val="clear" w:color="auto" w:fill="auto"/>
            <w:noWrap/>
            <w:vAlign w:val="center"/>
            <w:hideMark/>
          </w:tcPr>
          <w:p w14:paraId="0F92863F" w14:textId="77777777" w:rsidR="00F1026F" w:rsidRPr="00F1026F" w:rsidRDefault="00F1026F" w:rsidP="00F1026F">
            <w:r w:rsidRPr="00F1026F">
              <w:t>4342%</w:t>
            </w:r>
          </w:p>
        </w:tc>
      </w:tr>
      <w:tr w:rsidR="00F1026F" w:rsidRPr="00F1026F" w14:paraId="04B7C19E" w14:textId="77777777" w:rsidTr="00BE2465">
        <w:trPr>
          <w:trHeight w:val="255"/>
        </w:trPr>
        <w:tc>
          <w:tcPr>
            <w:tcW w:w="1135" w:type="dxa"/>
            <w:tcBorders>
              <w:top w:val="nil"/>
              <w:left w:val="single" w:sz="4" w:space="0" w:color="auto"/>
              <w:bottom w:val="nil"/>
              <w:right w:val="single" w:sz="8" w:space="0" w:color="auto"/>
            </w:tcBorders>
            <w:shd w:val="clear" w:color="auto" w:fill="auto"/>
            <w:noWrap/>
            <w:vAlign w:val="center"/>
            <w:hideMark/>
          </w:tcPr>
          <w:p w14:paraId="1DEF9A85" w14:textId="77777777" w:rsidR="00F1026F" w:rsidRPr="00F1026F" w:rsidRDefault="00F1026F" w:rsidP="00F1026F">
            <w:r w:rsidRPr="00F1026F">
              <w:t>Class E</w:t>
            </w:r>
          </w:p>
        </w:tc>
        <w:tc>
          <w:tcPr>
            <w:tcW w:w="1019" w:type="dxa"/>
            <w:tcBorders>
              <w:top w:val="nil"/>
              <w:left w:val="single" w:sz="8" w:space="0" w:color="auto"/>
              <w:bottom w:val="nil"/>
              <w:right w:val="nil"/>
            </w:tcBorders>
            <w:shd w:val="clear" w:color="000000" w:fill="CCFFCC"/>
            <w:noWrap/>
            <w:vAlign w:val="center"/>
            <w:hideMark/>
          </w:tcPr>
          <w:p w14:paraId="0C079093" w14:textId="77777777" w:rsidR="00F1026F" w:rsidRPr="00F1026F" w:rsidRDefault="00F1026F" w:rsidP="00F1026F">
            <w:r w:rsidRPr="00F1026F">
              <w:t>-10.7%</w:t>
            </w:r>
          </w:p>
        </w:tc>
        <w:tc>
          <w:tcPr>
            <w:tcW w:w="938" w:type="dxa"/>
            <w:tcBorders>
              <w:top w:val="nil"/>
              <w:left w:val="nil"/>
              <w:bottom w:val="nil"/>
              <w:right w:val="nil"/>
            </w:tcBorders>
            <w:shd w:val="clear" w:color="000000" w:fill="CCFFCC"/>
            <w:noWrap/>
            <w:vAlign w:val="center"/>
            <w:hideMark/>
          </w:tcPr>
          <w:p w14:paraId="194220FC" w14:textId="77777777" w:rsidR="00F1026F" w:rsidRPr="00F1026F" w:rsidRDefault="00F1026F" w:rsidP="00F1026F">
            <w:r w:rsidRPr="00F1026F">
              <w:t>-14.1%</w:t>
            </w:r>
          </w:p>
        </w:tc>
        <w:tc>
          <w:tcPr>
            <w:tcW w:w="920" w:type="dxa"/>
            <w:tcBorders>
              <w:top w:val="nil"/>
              <w:left w:val="nil"/>
              <w:bottom w:val="nil"/>
              <w:right w:val="single" w:sz="4" w:space="0" w:color="auto"/>
            </w:tcBorders>
            <w:shd w:val="clear" w:color="000000" w:fill="CCFFCC"/>
            <w:noWrap/>
            <w:vAlign w:val="center"/>
            <w:hideMark/>
          </w:tcPr>
          <w:p w14:paraId="18F82543" w14:textId="77777777" w:rsidR="00F1026F" w:rsidRPr="00F1026F" w:rsidRDefault="00F1026F" w:rsidP="00F1026F">
            <w:r w:rsidRPr="00F1026F">
              <w:t>-15.1%</w:t>
            </w:r>
          </w:p>
        </w:tc>
        <w:tc>
          <w:tcPr>
            <w:tcW w:w="910" w:type="dxa"/>
            <w:tcBorders>
              <w:top w:val="nil"/>
              <w:left w:val="single" w:sz="8" w:space="0" w:color="auto"/>
              <w:bottom w:val="nil"/>
              <w:right w:val="nil"/>
            </w:tcBorders>
            <w:shd w:val="clear" w:color="000000" w:fill="CCFFCC"/>
            <w:noWrap/>
            <w:vAlign w:val="center"/>
            <w:hideMark/>
          </w:tcPr>
          <w:p w14:paraId="02BA3A49" w14:textId="77777777" w:rsidR="00F1026F" w:rsidRPr="00F1026F" w:rsidRDefault="00F1026F" w:rsidP="00F1026F">
            <w:r w:rsidRPr="00F1026F">
              <w:t>-10.9%</w:t>
            </w:r>
          </w:p>
        </w:tc>
        <w:tc>
          <w:tcPr>
            <w:tcW w:w="1082" w:type="dxa"/>
            <w:tcBorders>
              <w:top w:val="nil"/>
              <w:left w:val="nil"/>
              <w:bottom w:val="nil"/>
              <w:right w:val="nil"/>
            </w:tcBorders>
            <w:shd w:val="clear" w:color="000000" w:fill="CCFFCC"/>
            <w:noWrap/>
            <w:vAlign w:val="center"/>
            <w:hideMark/>
          </w:tcPr>
          <w:p w14:paraId="3D5AA5D0" w14:textId="77777777" w:rsidR="00F1026F" w:rsidRPr="00F1026F" w:rsidRDefault="00F1026F" w:rsidP="00F1026F">
            <w:r w:rsidRPr="00F1026F">
              <w:t>-13.6%</w:t>
            </w:r>
          </w:p>
        </w:tc>
        <w:tc>
          <w:tcPr>
            <w:tcW w:w="1170" w:type="dxa"/>
            <w:tcBorders>
              <w:top w:val="nil"/>
              <w:left w:val="nil"/>
              <w:bottom w:val="nil"/>
              <w:right w:val="single" w:sz="4" w:space="0" w:color="auto"/>
            </w:tcBorders>
            <w:shd w:val="clear" w:color="000000" w:fill="CCFFCC"/>
            <w:noWrap/>
            <w:vAlign w:val="center"/>
            <w:hideMark/>
          </w:tcPr>
          <w:p w14:paraId="5997E53E" w14:textId="77777777" w:rsidR="00F1026F" w:rsidRPr="00F1026F" w:rsidRDefault="00F1026F" w:rsidP="00F1026F">
            <w:r w:rsidRPr="00F1026F">
              <w:t>-14.1%</w:t>
            </w:r>
          </w:p>
        </w:tc>
        <w:tc>
          <w:tcPr>
            <w:tcW w:w="810" w:type="dxa"/>
            <w:tcBorders>
              <w:top w:val="nil"/>
              <w:left w:val="nil"/>
              <w:bottom w:val="nil"/>
              <w:right w:val="nil"/>
            </w:tcBorders>
            <w:shd w:val="clear" w:color="auto" w:fill="auto"/>
            <w:noWrap/>
            <w:vAlign w:val="center"/>
            <w:hideMark/>
          </w:tcPr>
          <w:p w14:paraId="334273B6" w14:textId="77777777" w:rsidR="00F1026F" w:rsidRPr="00F1026F" w:rsidRDefault="00F1026F" w:rsidP="00F1026F">
            <w:r w:rsidRPr="00F1026F">
              <w:t>176%</w:t>
            </w:r>
          </w:p>
        </w:tc>
        <w:tc>
          <w:tcPr>
            <w:tcW w:w="1150" w:type="dxa"/>
            <w:tcBorders>
              <w:top w:val="nil"/>
              <w:left w:val="nil"/>
              <w:bottom w:val="nil"/>
              <w:right w:val="single" w:sz="4" w:space="0" w:color="auto"/>
            </w:tcBorders>
            <w:shd w:val="clear" w:color="auto" w:fill="auto"/>
            <w:noWrap/>
            <w:vAlign w:val="center"/>
            <w:hideMark/>
          </w:tcPr>
          <w:p w14:paraId="175DCE15" w14:textId="77777777" w:rsidR="00F1026F" w:rsidRPr="00F1026F" w:rsidRDefault="00F1026F" w:rsidP="00F1026F">
            <w:r w:rsidRPr="00F1026F">
              <w:t>6176%</w:t>
            </w:r>
          </w:p>
        </w:tc>
      </w:tr>
      <w:tr w:rsidR="00F1026F" w:rsidRPr="00F1026F" w14:paraId="3EC39E6E" w14:textId="77777777" w:rsidTr="00BE2465">
        <w:trPr>
          <w:trHeight w:val="255"/>
        </w:trPr>
        <w:tc>
          <w:tcPr>
            <w:tcW w:w="1135" w:type="dxa"/>
            <w:tcBorders>
              <w:top w:val="single" w:sz="8" w:space="0" w:color="auto"/>
              <w:left w:val="single" w:sz="4" w:space="0" w:color="auto"/>
              <w:bottom w:val="nil"/>
              <w:right w:val="single" w:sz="8" w:space="0" w:color="auto"/>
            </w:tcBorders>
            <w:shd w:val="clear" w:color="auto" w:fill="auto"/>
            <w:noWrap/>
            <w:vAlign w:val="center"/>
            <w:hideMark/>
          </w:tcPr>
          <w:p w14:paraId="188B708A" w14:textId="77777777" w:rsidR="00F1026F" w:rsidRPr="00F1026F" w:rsidRDefault="00F1026F" w:rsidP="00F1026F">
            <w:pPr>
              <w:rPr>
                <w:b/>
                <w:bCs/>
              </w:rPr>
            </w:pPr>
            <w:r w:rsidRPr="00F1026F">
              <w:rPr>
                <w:b/>
                <w:bCs/>
              </w:rPr>
              <w:t xml:space="preserve">Overall </w:t>
            </w:r>
          </w:p>
        </w:tc>
        <w:tc>
          <w:tcPr>
            <w:tcW w:w="1019" w:type="dxa"/>
            <w:tcBorders>
              <w:top w:val="single" w:sz="8" w:space="0" w:color="auto"/>
              <w:left w:val="single" w:sz="8" w:space="0" w:color="auto"/>
              <w:bottom w:val="nil"/>
              <w:right w:val="nil"/>
            </w:tcBorders>
            <w:shd w:val="clear" w:color="000000" w:fill="CCFFCC"/>
            <w:noWrap/>
            <w:vAlign w:val="center"/>
            <w:hideMark/>
          </w:tcPr>
          <w:p w14:paraId="38692311" w14:textId="77777777" w:rsidR="00F1026F" w:rsidRPr="00F1026F" w:rsidRDefault="00F1026F" w:rsidP="00F1026F">
            <w:pPr>
              <w:rPr>
                <w:b/>
                <w:bCs/>
              </w:rPr>
            </w:pPr>
            <w:r w:rsidRPr="00F1026F">
              <w:rPr>
                <w:b/>
                <w:bCs/>
              </w:rPr>
              <w:t>-8.1%</w:t>
            </w:r>
          </w:p>
        </w:tc>
        <w:tc>
          <w:tcPr>
            <w:tcW w:w="938" w:type="dxa"/>
            <w:tcBorders>
              <w:top w:val="single" w:sz="8" w:space="0" w:color="auto"/>
              <w:left w:val="nil"/>
              <w:bottom w:val="nil"/>
              <w:right w:val="nil"/>
            </w:tcBorders>
            <w:shd w:val="clear" w:color="000000" w:fill="CCFFCC"/>
            <w:noWrap/>
            <w:vAlign w:val="center"/>
            <w:hideMark/>
          </w:tcPr>
          <w:p w14:paraId="34732136" w14:textId="77777777" w:rsidR="00F1026F" w:rsidRPr="00F1026F" w:rsidRDefault="00F1026F" w:rsidP="00F1026F">
            <w:pPr>
              <w:rPr>
                <w:b/>
                <w:bCs/>
              </w:rPr>
            </w:pPr>
            <w:r w:rsidRPr="00F1026F">
              <w:rPr>
                <w:b/>
                <w:bCs/>
              </w:rPr>
              <w:t>-13.3%</w:t>
            </w:r>
          </w:p>
        </w:tc>
        <w:tc>
          <w:tcPr>
            <w:tcW w:w="920" w:type="dxa"/>
            <w:tcBorders>
              <w:top w:val="single" w:sz="8" w:space="0" w:color="auto"/>
              <w:left w:val="nil"/>
              <w:bottom w:val="nil"/>
              <w:right w:val="single" w:sz="4" w:space="0" w:color="auto"/>
            </w:tcBorders>
            <w:shd w:val="clear" w:color="000000" w:fill="CCFFCC"/>
            <w:noWrap/>
            <w:vAlign w:val="center"/>
            <w:hideMark/>
          </w:tcPr>
          <w:p w14:paraId="3FCDECE2" w14:textId="77777777" w:rsidR="00F1026F" w:rsidRPr="00F1026F" w:rsidRDefault="00F1026F" w:rsidP="00F1026F">
            <w:pPr>
              <w:rPr>
                <w:b/>
                <w:bCs/>
              </w:rPr>
            </w:pPr>
            <w:r w:rsidRPr="00F1026F">
              <w:rPr>
                <w:b/>
                <w:bCs/>
              </w:rPr>
              <w:t>-13.4%</w:t>
            </w:r>
          </w:p>
        </w:tc>
        <w:tc>
          <w:tcPr>
            <w:tcW w:w="910" w:type="dxa"/>
            <w:tcBorders>
              <w:top w:val="single" w:sz="8" w:space="0" w:color="auto"/>
              <w:left w:val="single" w:sz="8" w:space="0" w:color="auto"/>
              <w:bottom w:val="nil"/>
              <w:right w:val="nil"/>
            </w:tcBorders>
            <w:shd w:val="clear" w:color="000000" w:fill="CCFFCC"/>
            <w:noWrap/>
            <w:vAlign w:val="center"/>
            <w:hideMark/>
          </w:tcPr>
          <w:p w14:paraId="5A0572E4" w14:textId="77777777" w:rsidR="00F1026F" w:rsidRPr="00F1026F" w:rsidRDefault="00F1026F" w:rsidP="00F1026F">
            <w:pPr>
              <w:rPr>
                <w:b/>
                <w:bCs/>
              </w:rPr>
            </w:pPr>
            <w:r w:rsidRPr="00F1026F">
              <w:rPr>
                <w:b/>
                <w:bCs/>
              </w:rPr>
              <w:t>-8.4%</w:t>
            </w:r>
          </w:p>
        </w:tc>
        <w:tc>
          <w:tcPr>
            <w:tcW w:w="1082" w:type="dxa"/>
            <w:tcBorders>
              <w:top w:val="single" w:sz="8" w:space="0" w:color="auto"/>
              <w:left w:val="nil"/>
              <w:bottom w:val="nil"/>
              <w:right w:val="nil"/>
            </w:tcBorders>
            <w:shd w:val="clear" w:color="000000" w:fill="CCFFCC"/>
            <w:noWrap/>
            <w:vAlign w:val="center"/>
            <w:hideMark/>
          </w:tcPr>
          <w:p w14:paraId="1E157809" w14:textId="77777777" w:rsidR="00F1026F" w:rsidRPr="00F1026F" w:rsidRDefault="00F1026F" w:rsidP="00F1026F">
            <w:pPr>
              <w:rPr>
                <w:b/>
                <w:bCs/>
              </w:rPr>
            </w:pPr>
            <w:r w:rsidRPr="00F1026F">
              <w:rPr>
                <w:b/>
                <w:bCs/>
              </w:rPr>
              <w:t>-13.6%</w:t>
            </w:r>
          </w:p>
        </w:tc>
        <w:tc>
          <w:tcPr>
            <w:tcW w:w="1170" w:type="dxa"/>
            <w:tcBorders>
              <w:top w:val="single" w:sz="8" w:space="0" w:color="auto"/>
              <w:left w:val="nil"/>
              <w:bottom w:val="nil"/>
              <w:right w:val="single" w:sz="4" w:space="0" w:color="auto"/>
            </w:tcBorders>
            <w:shd w:val="clear" w:color="000000" w:fill="CCFFCC"/>
            <w:noWrap/>
            <w:vAlign w:val="center"/>
            <w:hideMark/>
          </w:tcPr>
          <w:p w14:paraId="38AAB7A1" w14:textId="77777777" w:rsidR="00F1026F" w:rsidRPr="00F1026F" w:rsidRDefault="00F1026F" w:rsidP="00F1026F">
            <w:pPr>
              <w:rPr>
                <w:b/>
                <w:bCs/>
              </w:rPr>
            </w:pPr>
            <w:r w:rsidRPr="00F1026F">
              <w:rPr>
                <w:b/>
                <w:bCs/>
              </w:rPr>
              <w:t>-13.0%</w:t>
            </w:r>
          </w:p>
        </w:tc>
        <w:tc>
          <w:tcPr>
            <w:tcW w:w="810" w:type="dxa"/>
            <w:tcBorders>
              <w:top w:val="single" w:sz="8" w:space="0" w:color="auto"/>
              <w:left w:val="nil"/>
              <w:bottom w:val="nil"/>
              <w:right w:val="nil"/>
            </w:tcBorders>
            <w:shd w:val="clear" w:color="auto" w:fill="auto"/>
            <w:noWrap/>
            <w:vAlign w:val="center"/>
            <w:hideMark/>
          </w:tcPr>
          <w:p w14:paraId="08536479" w14:textId="77777777" w:rsidR="00F1026F" w:rsidRPr="00F1026F" w:rsidRDefault="00F1026F" w:rsidP="00F1026F">
            <w:r w:rsidRPr="00F1026F">
              <w:t>179%</w:t>
            </w:r>
          </w:p>
        </w:tc>
        <w:tc>
          <w:tcPr>
            <w:tcW w:w="1150" w:type="dxa"/>
            <w:tcBorders>
              <w:top w:val="single" w:sz="8" w:space="0" w:color="auto"/>
              <w:left w:val="nil"/>
              <w:bottom w:val="nil"/>
              <w:right w:val="single" w:sz="4" w:space="0" w:color="auto"/>
            </w:tcBorders>
            <w:shd w:val="clear" w:color="auto" w:fill="auto"/>
            <w:noWrap/>
            <w:vAlign w:val="center"/>
            <w:hideMark/>
          </w:tcPr>
          <w:p w14:paraId="0242264A" w14:textId="77777777" w:rsidR="00F1026F" w:rsidRPr="00F1026F" w:rsidRDefault="00F1026F" w:rsidP="00F1026F">
            <w:r w:rsidRPr="00F1026F">
              <w:t>5644%</w:t>
            </w:r>
          </w:p>
        </w:tc>
      </w:tr>
      <w:tr w:rsidR="00F1026F" w:rsidRPr="00F1026F" w14:paraId="68D286EC" w14:textId="77777777" w:rsidTr="00BE2465">
        <w:trPr>
          <w:trHeight w:val="255"/>
        </w:trPr>
        <w:tc>
          <w:tcPr>
            <w:tcW w:w="1135" w:type="dxa"/>
            <w:tcBorders>
              <w:top w:val="single" w:sz="8" w:space="0" w:color="auto"/>
              <w:left w:val="single" w:sz="4" w:space="0" w:color="auto"/>
              <w:bottom w:val="nil"/>
              <w:right w:val="nil"/>
            </w:tcBorders>
            <w:shd w:val="clear" w:color="auto" w:fill="auto"/>
            <w:noWrap/>
            <w:vAlign w:val="center"/>
            <w:hideMark/>
          </w:tcPr>
          <w:p w14:paraId="71A1A89E" w14:textId="77777777" w:rsidR="00F1026F" w:rsidRPr="00F1026F" w:rsidRDefault="00F1026F" w:rsidP="00F1026F">
            <w:r w:rsidRPr="00F1026F">
              <w:t>Class D</w:t>
            </w:r>
          </w:p>
        </w:tc>
        <w:tc>
          <w:tcPr>
            <w:tcW w:w="1019" w:type="dxa"/>
            <w:tcBorders>
              <w:top w:val="single" w:sz="8" w:space="0" w:color="auto"/>
              <w:left w:val="single" w:sz="8" w:space="0" w:color="auto"/>
              <w:bottom w:val="nil"/>
              <w:right w:val="nil"/>
            </w:tcBorders>
            <w:shd w:val="clear" w:color="000000" w:fill="CCFFCC"/>
            <w:noWrap/>
            <w:vAlign w:val="center"/>
            <w:hideMark/>
          </w:tcPr>
          <w:p w14:paraId="61CEB141" w14:textId="77777777" w:rsidR="00F1026F" w:rsidRPr="00F1026F" w:rsidRDefault="00F1026F" w:rsidP="00F1026F">
            <w:r w:rsidRPr="00F1026F">
              <w:t>-7.7%</w:t>
            </w:r>
          </w:p>
        </w:tc>
        <w:tc>
          <w:tcPr>
            <w:tcW w:w="938" w:type="dxa"/>
            <w:tcBorders>
              <w:top w:val="single" w:sz="8" w:space="0" w:color="auto"/>
              <w:left w:val="nil"/>
              <w:bottom w:val="nil"/>
              <w:right w:val="nil"/>
            </w:tcBorders>
            <w:shd w:val="clear" w:color="000000" w:fill="CCFFCC"/>
            <w:noWrap/>
            <w:vAlign w:val="center"/>
            <w:hideMark/>
          </w:tcPr>
          <w:p w14:paraId="5172EE31" w14:textId="77777777" w:rsidR="00F1026F" w:rsidRPr="00F1026F" w:rsidRDefault="00F1026F" w:rsidP="00F1026F">
            <w:r w:rsidRPr="00F1026F">
              <w:t>-12.7%</w:t>
            </w:r>
          </w:p>
        </w:tc>
        <w:tc>
          <w:tcPr>
            <w:tcW w:w="920" w:type="dxa"/>
            <w:tcBorders>
              <w:top w:val="single" w:sz="8" w:space="0" w:color="auto"/>
              <w:left w:val="nil"/>
              <w:bottom w:val="nil"/>
              <w:right w:val="single" w:sz="4" w:space="0" w:color="auto"/>
            </w:tcBorders>
            <w:shd w:val="clear" w:color="000000" w:fill="CCFFCC"/>
            <w:noWrap/>
            <w:vAlign w:val="center"/>
            <w:hideMark/>
          </w:tcPr>
          <w:p w14:paraId="4128B700" w14:textId="77777777" w:rsidR="00F1026F" w:rsidRPr="00F1026F" w:rsidRDefault="00F1026F" w:rsidP="00F1026F">
            <w:r w:rsidRPr="00F1026F">
              <w:t>-15.0%</w:t>
            </w:r>
          </w:p>
        </w:tc>
        <w:tc>
          <w:tcPr>
            <w:tcW w:w="910" w:type="dxa"/>
            <w:tcBorders>
              <w:top w:val="single" w:sz="8" w:space="0" w:color="auto"/>
              <w:left w:val="single" w:sz="8" w:space="0" w:color="auto"/>
              <w:bottom w:val="nil"/>
              <w:right w:val="nil"/>
            </w:tcBorders>
            <w:shd w:val="clear" w:color="000000" w:fill="CCFFCC"/>
            <w:noWrap/>
            <w:vAlign w:val="center"/>
            <w:hideMark/>
          </w:tcPr>
          <w:p w14:paraId="520155BD" w14:textId="77777777" w:rsidR="00F1026F" w:rsidRPr="00F1026F" w:rsidRDefault="00F1026F" w:rsidP="00F1026F">
            <w:r w:rsidRPr="00F1026F">
              <w:t>-7.5%</w:t>
            </w:r>
          </w:p>
        </w:tc>
        <w:tc>
          <w:tcPr>
            <w:tcW w:w="1082" w:type="dxa"/>
            <w:tcBorders>
              <w:top w:val="single" w:sz="8" w:space="0" w:color="auto"/>
              <w:left w:val="nil"/>
              <w:bottom w:val="nil"/>
              <w:right w:val="nil"/>
            </w:tcBorders>
            <w:shd w:val="clear" w:color="000000" w:fill="CCFFCC"/>
            <w:noWrap/>
            <w:vAlign w:val="center"/>
            <w:hideMark/>
          </w:tcPr>
          <w:p w14:paraId="18430C3A" w14:textId="77777777" w:rsidR="00F1026F" w:rsidRPr="00F1026F" w:rsidRDefault="00F1026F" w:rsidP="00F1026F">
            <w:r w:rsidRPr="00F1026F">
              <w:t>-13.6%</w:t>
            </w:r>
          </w:p>
        </w:tc>
        <w:tc>
          <w:tcPr>
            <w:tcW w:w="1170" w:type="dxa"/>
            <w:tcBorders>
              <w:top w:val="single" w:sz="8" w:space="0" w:color="auto"/>
              <w:left w:val="nil"/>
              <w:bottom w:val="nil"/>
              <w:right w:val="single" w:sz="4" w:space="0" w:color="auto"/>
            </w:tcBorders>
            <w:shd w:val="clear" w:color="000000" w:fill="CCFFCC"/>
            <w:noWrap/>
            <w:vAlign w:val="center"/>
            <w:hideMark/>
          </w:tcPr>
          <w:p w14:paraId="5F38DB5E" w14:textId="77777777" w:rsidR="00F1026F" w:rsidRPr="00F1026F" w:rsidRDefault="00F1026F" w:rsidP="00F1026F">
            <w:r w:rsidRPr="00F1026F">
              <w:t>-15.4%</w:t>
            </w:r>
          </w:p>
        </w:tc>
        <w:tc>
          <w:tcPr>
            <w:tcW w:w="810" w:type="dxa"/>
            <w:tcBorders>
              <w:top w:val="single" w:sz="8" w:space="0" w:color="auto"/>
              <w:left w:val="nil"/>
              <w:bottom w:val="nil"/>
              <w:right w:val="nil"/>
            </w:tcBorders>
            <w:shd w:val="clear" w:color="auto" w:fill="auto"/>
            <w:noWrap/>
            <w:vAlign w:val="center"/>
            <w:hideMark/>
          </w:tcPr>
          <w:p w14:paraId="23449E3C" w14:textId="77777777" w:rsidR="00F1026F" w:rsidRPr="00F1026F" w:rsidRDefault="00F1026F" w:rsidP="00F1026F">
            <w:r w:rsidRPr="00F1026F">
              <w:t>160%</w:t>
            </w:r>
          </w:p>
        </w:tc>
        <w:tc>
          <w:tcPr>
            <w:tcW w:w="1150" w:type="dxa"/>
            <w:tcBorders>
              <w:top w:val="single" w:sz="8" w:space="0" w:color="auto"/>
              <w:left w:val="nil"/>
              <w:bottom w:val="nil"/>
              <w:right w:val="single" w:sz="4" w:space="0" w:color="auto"/>
            </w:tcBorders>
            <w:shd w:val="clear" w:color="auto" w:fill="auto"/>
            <w:noWrap/>
            <w:vAlign w:val="center"/>
            <w:hideMark/>
          </w:tcPr>
          <w:p w14:paraId="1A772BA8" w14:textId="77777777" w:rsidR="00F1026F" w:rsidRPr="00F1026F" w:rsidRDefault="00F1026F" w:rsidP="00F1026F">
            <w:r w:rsidRPr="00F1026F">
              <w:t>4159%</w:t>
            </w:r>
          </w:p>
        </w:tc>
      </w:tr>
      <w:tr w:rsidR="00F1026F" w:rsidRPr="00F1026F" w14:paraId="760D7FC4" w14:textId="77777777" w:rsidTr="00BE2465">
        <w:trPr>
          <w:trHeight w:val="250"/>
        </w:trPr>
        <w:tc>
          <w:tcPr>
            <w:tcW w:w="1135" w:type="dxa"/>
            <w:tcBorders>
              <w:top w:val="nil"/>
              <w:left w:val="single" w:sz="4" w:space="0" w:color="auto"/>
              <w:bottom w:val="single" w:sz="4" w:space="0" w:color="auto"/>
              <w:right w:val="single" w:sz="8" w:space="0" w:color="auto"/>
            </w:tcBorders>
            <w:shd w:val="clear" w:color="auto" w:fill="auto"/>
            <w:noWrap/>
            <w:vAlign w:val="center"/>
            <w:hideMark/>
          </w:tcPr>
          <w:p w14:paraId="6F8F0318" w14:textId="77777777" w:rsidR="00F1026F" w:rsidRPr="00F1026F" w:rsidRDefault="00F1026F" w:rsidP="00F1026F">
            <w:r w:rsidRPr="00F1026F">
              <w:t>Class F</w:t>
            </w:r>
          </w:p>
        </w:tc>
        <w:tc>
          <w:tcPr>
            <w:tcW w:w="1019" w:type="dxa"/>
            <w:tcBorders>
              <w:top w:val="nil"/>
              <w:left w:val="single" w:sz="8" w:space="0" w:color="auto"/>
              <w:bottom w:val="single" w:sz="4" w:space="0" w:color="auto"/>
              <w:right w:val="nil"/>
            </w:tcBorders>
            <w:shd w:val="clear" w:color="000000" w:fill="CCFFCC"/>
            <w:noWrap/>
            <w:vAlign w:val="center"/>
            <w:hideMark/>
          </w:tcPr>
          <w:p w14:paraId="5C76971E" w14:textId="77777777" w:rsidR="00F1026F" w:rsidRPr="00F1026F" w:rsidRDefault="00F1026F" w:rsidP="00F1026F">
            <w:r w:rsidRPr="00F1026F">
              <w:t>-5.3%</w:t>
            </w:r>
          </w:p>
        </w:tc>
        <w:tc>
          <w:tcPr>
            <w:tcW w:w="938" w:type="dxa"/>
            <w:tcBorders>
              <w:top w:val="nil"/>
              <w:left w:val="nil"/>
              <w:bottom w:val="single" w:sz="4" w:space="0" w:color="auto"/>
              <w:right w:val="nil"/>
            </w:tcBorders>
            <w:shd w:val="clear" w:color="000000" w:fill="CCFFCC"/>
            <w:noWrap/>
            <w:vAlign w:val="center"/>
            <w:hideMark/>
          </w:tcPr>
          <w:p w14:paraId="4C904D36" w14:textId="77777777" w:rsidR="00F1026F" w:rsidRPr="00F1026F" w:rsidRDefault="00F1026F" w:rsidP="00F1026F">
            <w:r w:rsidRPr="00F1026F">
              <w:t>-10.8%</w:t>
            </w:r>
          </w:p>
        </w:tc>
        <w:tc>
          <w:tcPr>
            <w:tcW w:w="920" w:type="dxa"/>
            <w:tcBorders>
              <w:top w:val="nil"/>
              <w:left w:val="nil"/>
              <w:bottom w:val="single" w:sz="4" w:space="0" w:color="auto"/>
              <w:right w:val="single" w:sz="4" w:space="0" w:color="auto"/>
            </w:tcBorders>
            <w:shd w:val="clear" w:color="000000" w:fill="CCFFCC"/>
            <w:noWrap/>
            <w:vAlign w:val="center"/>
            <w:hideMark/>
          </w:tcPr>
          <w:p w14:paraId="56EEFF5C" w14:textId="77777777" w:rsidR="00F1026F" w:rsidRPr="00F1026F" w:rsidRDefault="00F1026F" w:rsidP="00F1026F">
            <w:r w:rsidRPr="00F1026F">
              <w:t>-10.4%</w:t>
            </w:r>
          </w:p>
        </w:tc>
        <w:tc>
          <w:tcPr>
            <w:tcW w:w="910" w:type="dxa"/>
            <w:tcBorders>
              <w:top w:val="nil"/>
              <w:left w:val="single" w:sz="8" w:space="0" w:color="auto"/>
              <w:bottom w:val="single" w:sz="4" w:space="0" w:color="auto"/>
              <w:right w:val="nil"/>
            </w:tcBorders>
            <w:shd w:val="clear" w:color="000000" w:fill="CCFFCC"/>
            <w:noWrap/>
            <w:vAlign w:val="center"/>
            <w:hideMark/>
          </w:tcPr>
          <w:p w14:paraId="29C75818" w14:textId="77777777" w:rsidR="00F1026F" w:rsidRPr="00F1026F" w:rsidRDefault="00F1026F" w:rsidP="00F1026F">
            <w:r w:rsidRPr="00F1026F">
              <w:t>-5.1%</w:t>
            </w:r>
          </w:p>
        </w:tc>
        <w:tc>
          <w:tcPr>
            <w:tcW w:w="1082" w:type="dxa"/>
            <w:tcBorders>
              <w:top w:val="nil"/>
              <w:left w:val="nil"/>
              <w:bottom w:val="single" w:sz="4" w:space="0" w:color="auto"/>
              <w:right w:val="nil"/>
            </w:tcBorders>
            <w:shd w:val="clear" w:color="000000" w:fill="CCFFCC"/>
            <w:noWrap/>
            <w:vAlign w:val="center"/>
            <w:hideMark/>
          </w:tcPr>
          <w:p w14:paraId="5F8B6B3B" w14:textId="77777777" w:rsidR="00F1026F" w:rsidRPr="00F1026F" w:rsidRDefault="00F1026F" w:rsidP="00F1026F">
            <w:r w:rsidRPr="00F1026F">
              <w:t>-11.3%</w:t>
            </w:r>
          </w:p>
        </w:tc>
        <w:tc>
          <w:tcPr>
            <w:tcW w:w="1170" w:type="dxa"/>
            <w:tcBorders>
              <w:top w:val="nil"/>
              <w:left w:val="nil"/>
              <w:bottom w:val="single" w:sz="4" w:space="0" w:color="auto"/>
              <w:right w:val="single" w:sz="4" w:space="0" w:color="auto"/>
            </w:tcBorders>
            <w:shd w:val="clear" w:color="000000" w:fill="CCFFCC"/>
            <w:noWrap/>
            <w:vAlign w:val="center"/>
            <w:hideMark/>
          </w:tcPr>
          <w:p w14:paraId="029DA076" w14:textId="77777777" w:rsidR="00F1026F" w:rsidRPr="00F1026F" w:rsidRDefault="00F1026F" w:rsidP="00F1026F">
            <w:r w:rsidRPr="00F1026F">
              <w:t>-11.8%</w:t>
            </w:r>
          </w:p>
        </w:tc>
        <w:tc>
          <w:tcPr>
            <w:tcW w:w="810" w:type="dxa"/>
            <w:tcBorders>
              <w:top w:val="nil"/>
              <w:left w:val="nil"/>
              <w:bottom w:val="single" w:sz="4" w:space="0" w:color="auto"/>
              <w:right w:val="nil"/>
            </w:tcBorders>
            <w:shd w:val="clear" w:color="auto" w:fill="auto"/>
            <w:noWrap/>
            <w:vAlign w:val="center"/>
            <w:hideMark/>
          </w:tcPr>
          <w:p w14:paraId="7421832A" w14:textId="77777777" w:rsidR="00F1026F" w:rsidRPr="00F1026F" w:rsidRDefault="00F1026F" w:rsidP="00F1026F">
            <w:r w:rsidRPr="00F1026F">
              <w:t>141%</w:t>
            </w:r>
          </w:p>
        </w:tc>
        <w:tc>
          <w:tcPr>
            <w:tcW w:w="1150" w:type="dxa"/>
            <w:tcBorders>
              <w:top w:val="nil"/>
              <w:left w:val="nil"/>
              <w:bottom w:val="single" w:sz="4" w:space="0" w:color="auto"/>
              <w:right w:val="single" w:sz="4" w:space="0" w:color="auto"/>
            </w:tcBorders>
            <w:shd w:val="clear" w:color="auto" w:fill="auto"/>
            <w:noWrap/>
            <w:vAlign w:val="center"/>
            <w:hideMark/>
          </w:tcPr>
          <w:p w14:paraId="44B1DA38" w14:textId="77777777" w:rsidR="00F1026F" w:rsidRPr="00F1026F" w:rsidRDefault="00F1026F" w:rsidP="00F1026F">
            <w:r w:rsidRPr="00F1026F">
              <w:t>4847%</w:t>
            </w:r>
          </w:p>
        </w:tc>
      </w:tr>
    </w:tbl>
    <w:p w14:paraId="7EEB71D8" w14:textId="77777777" w:rsidR="00F1026F" w:rsidRPr="00F1026F" w:rsidRDefault="00F1026F" w:rsidP="00F1026F">
      <w:pPr>
        <w:rPr>
          <w:lang w:val="en-CA"/>
        </w:rPr>
      </w:pPr>
    </w:p>
    <w:p w14:paraId="297B5E30" w14:textId="77777777" w:rsidR="00F1026F" w:rsidRPr="00F1026F" w:rsidRDefault="00F1026F" w:rsidP="00222F4F">
      <w:pPr>
        <w:rPr>
          <w:b/>
          <w:bCs/>
        </w:rPr>
      </w:pPr>
      <w:r w:rsidRPr="00222F4F">
        <w:rPr>
          <w:lang w:val="en-CA"/>
        </w:rPr>
        <w:t>Summary</w:t>
      </w:r>
      <w:r w:rsidRPr="00F1026F">
        <w:rPr>
          <w:b/>
          <w:bCs/>
        </w:rPr>
        <w:t xml:space="preserve"> of all test results</w:t>
      </w:r>
    </w:p>
    <w:p w14:paraId="7CD90E82" w14:textId="77777777" w:rsidR="00F1026F" w:rsidRPr="00F1026F" w:rsidRDefault="00F1026F" w:rsidP="00F1026F"/>
    <w:p w14:paraId="2E0E7E79" w14:textId="77777777" w:rsidR="00F1026F" w:rsidRPr="00F1026F" w:rsidRDefault="00F1026F" w:rsidP="00F1026F">
      <w:pPr>
        <w:rPr>
          <w:iCs/>
          <w:lang w:val="en-CA"/>
        </w:rPr>
      </w:pPr>
      <w:r w:rsidRPr="00F1026F">
        <w:rPr>
          <w:lang w:val="en-CA"/>
        </w:rPr>
        <w:t>Summary of all EE1 tests results is shown in</w:t>
      </w:r>
      <w:r w:rsidRPr="00F1026F">
        <w:rPr>
          <w:iCs/>
          <w:lang w:val="en-CA"/>
        </w:rPr>
        <w:t xml:space="preserve"> </w:t>
      </w:r>
      <w:r w:rsidRPr="00F1026F">
        <w:fldChar w:fldCharType="begin"/>
      </w:r>
      <w:r w:rsidRPr="00F1026F">
        <w:instrText xml:space="preserve"> REF _Ref156147354 \h  \* MERGEFORMAT </w:instrText>
      </w:r>
      <w:r w:rsidRPr="00F1026F">
        <w:fldChar w:fldCharType="separate"/>
      </w:r>
      <w:r w:rsidRPr="00F1026F">
        <w:t>Table 2</w:t>
      </w:r>
      <w:r w:rsidRPr="00F1026F">
        <w:rPr>
          <w:lang w:val="en-CA"/>
        </w:rPr>
        <w:fldChar w:fldCharType="end"/>
      </w:r>
      <w:r w:rsidRPr="00F1026F">
        <w:rPr>
          <w:iCs/>
          <w:lang w:val="en-CA"/>
        </w:rPr>
        <w:t>.</w:t>
      </w:r>
    </w:p>
    <w:p w14:paraId="7D16BB80" w14:textId="77777777" w:rsidR="00F1026F" w:rsidRPr="00F1026F" w:rsidRDefault="00F1026F" w:rsidP="00F1026F">
      <w:pPr>
        <w:rPr>
          <w:iCs/>
          <w:lang w:val="en-CA"/>
        </w:rPr>
      </w:pPr>
      <w:r w:rsidRPr="00F1026F">
        <w:rPr>
          <w:iCs/>
          <w:lang w:val="en-CA"/>
        </w:rPr>
        <w:t>The key aspects of each EE1 test are described below.</w:t>
      </w:r>
    </w:p>
    <w:p w14:paraId="6C240BA4" w14:textId="77777777" w:rsidR="00F1026F" w:rsidRPr="00F1026F" w:rsidRDefault="00F1026F" w:rsidP="00F1026F">
      <w:pPr>
        <w:rPr>
          <w:iCs/>
          <w:lang w:val="en-CA"/>
        </w:rPr>
      </w:pPr>
      <w:r w:rsidRPr="00F1026F">
        <w:rPr>
          <w:iCs/>
          <w:lang w:val="en-CA"/>
        </w:rPr>
        <w:t>HOP filter category:</w:t>
      </w:r>
    </w:p>
    <w:p w14:paraId="3DDF9361" w14:textId="4784DF58" w:rsidR="00F1026F" w:rsidRPr="00F1026F" w:rsidRDefault="00F1026F" w:rsidP="00F1026F">
      <w:pPr>
        <w:numPr>
          <w:ilvl w:val="0"/>
          <w:numId w:val="551"/>
        </w:numPr>
        <w:rPr>
          <w:iCs/>
          <w:lang w:val="en-CA"/>
        </w:rPr>
      </w:pPr>
      <w:r w:rsidRPr="00F1026F">
        <w:rPr>
          <w:iCs/>
          <w:lang w:val="en-CA"/>
        </w:rPr>
        <w:t>EE1-1.0 is retraining of existing unified HOP filter architecture with better Luma-Chroma performance balance. As agreed during AhG11/AhG14 teleconference (</w:t>
      </w:r>
      <w:hyperlink r:id="rId440" w:history="1">
        <w:r w:rsidRPr="00F1026F">
          <w:rPr>
            <w:rStyle w:val="Hyperlink"/>
          </w:rPr>
          <w:t>JVET-AG0041</w:t>
        </w:r>
      </w:hyperlink>
      <w:r w:rsidRPr="00F1026F">
        <w:rPr>
          <w:iCs/>
          <w:lang w:val="en-CA"/>
        </w:rPr>
        <w:t xml:space="preserve">) it became new NNVC-7.1 HOP2 filter design and comparison point for all technologies targeting replacement HOP filter. </w:t>
      </w:r>
      <w:r w:rsidR="00987359">
        <w:rPr>
          <w:iCs/>
          <w:lang w:val="en-CA"/>
        </w:rPr>
        <w:t>This became the basis of all other experiments in the HOP category.</w:t>
      </w:r>
      <w:r w:rsidRPr="00F1026F">
        <w:rPr>
          <w:iCs/>
          <w:lang w:val="en-CA"/>
        </w:rPr>
        <w:t xml:space="preserve">   </w:t>
      </w:r>
    </w:p>
    <w:p w14:paraId="4525D35E" w14:textId="77777777" w:rsidR="00F1026F" w:rsidRPr="00F1026F" w:rsidRDefault="00F1026F" w:rsidP="00F1026F">
      <w:pPr>
        <w:numPr>
          <w:ilvl w:val="0"/>
          <w:numId w:val="551"/>
        </w:numPr>
        <w:rPr>
          <w:iCs/>
          <w:lang w:val="en-CA"/>
        </w:rPr>
      </w:pPr>
      <w:r w:rsidRPr="00F1026F">
        <w:rPr>
          <w:iCs/>
          <w:lang w:val="en-CA"/>
        </w:rPr>
        <w:t xml:space="preserve">EE1-1.1 </w:t>
      </w:r>
      <w:hyperlink r:id="rId441" w:history="1">
        <w:r w:rsidRPr="00F1026F">
          <w:rPr>
            <w:rStyle w:val="Hyperlink"/>
          </w:rPr>
          <w:t>JVET-AG0174</w:t>
        </w:r>
      </w:hyperlink>
      <w:r w:rsidRPr="00F1026F">
        <w:rPr>
          <w:u w:val="single"/>
        </w:rPr>
        <w:t xml:space="preserve"> </w:t>
      </w:r>
      <w:r w:rsidRPr="00F1026F">
        <w:rPr>
          <w:iCs/>
          <w:lang w:val="en-CA"/>
        </w:rPr>
        <w:t xml:space="preserve">key aspects: group convolutions in residual block (JVET-AF0182), alternation of two types of residual blocks and decomposition rank reduction, i.e. </w:t>
      </w:r>
      <w:r w:rsidRPr="00F1026F">
        <w:rPr>
          <w:lang w:val="en-CA"/>
        </w:rPr>
        <w:t>C</w:t>
      </w:r>
      <w:r w:rsidRPr="00F1026F">
        <w:rPr>
          <w:vertAlign w:val="subscript"/>
          <w:lang w:val="en-CA"/>
        </w:rPr>
        <w:t>31</w:t>
      </w:r>
      <w:r w:rsidRPr="00F1026F">
        <w:rPr>
          <w:lang w:val="en-CA"/>
        </w:rPr>
        <w:t>=48</w:t>
      </w:r>
      <w:r w:rsidRPr="00F1026F">
        <w:rPr>
          <w:iCs/>
          <w:lang w:val="en-CA"/>
        </w:rPr>
        <w:t xml:space="preserve"> (JVET-AF0102), 1</w:t>
      </w:r>
      <w:r w:rsidRPr="00F1026F">
        <w:rPr>
          <w:lang w:val="en-CA"/>
        </w:rPr>
        <w:sym w:font="Symbol" w:char="F0B4"/>
      </w:r>
      <w:r w:rsidRPr="00F1026F">
        <w:rPr>
          <w:iCs/>
          <w:lang w:val="en-CA"/>
        </w:rPr>
        <w:t>1 convolutions instead of 3</w:t>
      </w:r>
      <w:r w:rsidRPr="00F1026F">
        <w:rPr>
          <w:lang w:val="en-CA"/>
        </w:rPr>
        <w:sym w:font="Symbol" w:char="F0B4"/>
      </w:r>
      <w:r w:rsidRPr="00F1026F">
        <w:rPr>
          <w:iCs/>
          <w:lang w:val="en-CA"/>
        </w:rPr>
        <w:t>3 over IPB and BS inputs (JVET-AF0103).</w:t>
      </w:r>
    </w:p>
    <w:p w14:paraId="572AA2E6" w14:textId="77777777" w:rsidR="00F1026F" w:rsidRPr="00F1026F" w:rsidRDefault="00F1026F" w:rsidP="00F1026F">
      <w:pPr>
        <w:numPr>
          <w:ilvl w:val="0"/>
          <w:numId w:val="551"/>
        </w:numPr>
        <w:rPr>
          <w:iCs/>
          <w:lang w:val="en-CA"/>
        </w:rPr>
      </w:pPr>
      <w:r w:rsidRPr="00F1026F">
        <w:rPr>
          <w:iCs/>
          <w:lang w:val="en-CA"/>
        </w:rPr>
        <w:t>EE1-1.2 withdrawn</w:t>
      </w:r>
    </w:p>
    <w:p w14:paraId="19B84506" w14:textId="30F87A03" w:rsidR="00F1026F" w:rsidRPr="00F1026F" w:rsidRDefault="00F1026F" w:rsidP="00F1026F">
      <w:pPr>
        <w:numPr>
          <w:ilvl w:val="0"/>
          <w:numId w:val="551"/>
        </w:numPr>
        <w:rPr>
          <w:iCs/>
          <w:lang w:val="en-CA"/>
        </w:rPr>
      </w:pPr>
      <w:r w:rsidRPr="00F1026F">
        <w:rPr>
          <w:iCs/>
          <w:lang w:val="en-CA"/>
        </w:rPr>
        <w:t xml:space="preserve">EE1-1.3 </w:t>
      </w:r>
      <w:hyperlink r:id="rId442" w:history="1"/>
      <w:hyperlink r:id="rId443" w:history="1">
        <w:r w:rsidRPr="00F1026F">
          <w:rPr>
            <w:rStyle w:val="Hyperlink"/>
          </w:rPr>
          <w:t>JVET-AG0175</w:t>
        </w:r>
      </w:hyperlink>
      <w:r w:rsidRPr="00F1026F">
        <w:rPr>
          <w:u w:val="single"/>
        </w:rPr>
        <w:t xml:space="preserve"> </w:t>
      </w:r>
      <w:r w:rsidRPr="00F1026F">
        <w:rPr>
          <w:iCs/>
          <w:lang w:val="en-CA"/>
        </w:rPr>
        <w:t>key aspects: two separate models for Luma and Chroma with total complexity 473 (366 for Luma, 107 for Chroma) no changes of HOP architecture beside of output and number residual blocks.</w:t>
      </w:r>
    </w:p>
    <w:p w14:paraId="4D3CA722" w14:textId="77777777" w:rsidR="00F1026F" w:rsidRPr="00F1026F" w:rsidRDefault="00F1026F" w:rsidP="00F1026F">
      <w:pPr>
        <w:numPr>
          <w:ilvl w:val="0"/>
          <w:numId w:val="551"/>
        </w:numPr>
        <w:rPr>
          <w:iCs/>
          <w:lang w:val="en-CA"/>
        </w:rPr>
      </w:pPr>
      <w:r w:rsidRPr="00F1026F">
        <w:rPr>
          <w:iCs/>
          <w:lang w:val="en-CA"/>
        </w:rPr>
        <w:t xml:space="preserve">EE-1.4 </w:t>
      </w:r>
      <w:hyperlink r:id="rId444" w:history="1">
        <w:r w:rsidRPr="00F1026F">
          <w:rPr>
            <w:rStyle w:val="Hyperlink"/>
          </w:rPr>
          <w:t>JVET-AG0056</w:t>
        </w:r>
      </w:hyperlink>
      <w:r w:rsidRPr="00F1026F">
        <w:rPr>
          <w:u w:val="single"/>
        </w:rPr>
        <w:t xml:space="preserve"> </w:t>
      </w:r>
      <w:r w:rsidRPr="00F1026F">
        <w:rPr>
          <w:iCs/>
          <w:lang w:val="en-CA"/>
        </w:rPr>
        <w:t xml:space="preserve">key aspects: both rotation and flipping are combined to </w:t>
      </w:r>
      <w:proofErr w:type="spellStart"/>
      <w:r w:rsidRPr="00F1026F">
        <w:rPr>
          <w:iCs/>
          <w:lang w:val="en-CA"/>
        </w:rPr>
        <w:t>geotransform</w:t>
      </w:r>
      <w:proofErr w:type="spellEnd"/>
      <w:r w:rsidRPr="00F1026F">
        <w:rPr>
          <w:iCs/>
          <w:lang w:val="en-CA"/>
        </w:rPr>
        <w:t xml:space="preserve"> for input / output NNLF, tested in combination with both LOP and HOP. 0.4% gain in LDB configuration.</w:t>
      </w:r>
    </w:p>
    <w:p w14:paraId="2AE4A6C8" w14:textId="77777777" w:rsidR="00F1026F" w:rsidRPr="00F1026F" w:rsidRDefault="00F1026F" w:rsidP="00F1026F">
      <w:pPr>
        <w:numPr>
          <w:ilvl w:val="0"/>
          <w:numId w:val="551"/>
        </w:numPr>
        <w:rPr>
          <w:iCs/>
          <w:lang w:val="en-CA"/>
        </w:rPr>
      </w:pPr>
      <w:r w:rsidRPr="00F1026F">
        <w:rPr>
          <w:iCs/>
          <w:lang w:val="en-CA"/>
        </w:rPr>
        <w:t xml:space="preserve">EE-1.5 </w:t>
      </w:r>
      <w:hyperlink r:id="rId445" w:history="1">
        <w:r w:rsidRPr="00F1026F">
          <w:rPr>
            <w:rStyle w:val="Hyperlink"/>
          </w:rPr>
          <w:t>JVET-AG0162</w:t>
        </w:r>
      </w:hyperlink>
      <w:r w:rsidRPr="00F1026F">
        <w:rPr>
          <w:u w:val="single"/>
        </w:rPr>
        <w:t xml:space="preserve"> </w:t>
      </w:r>
      <w:r w:rsidRPr="00F1026F">
        <w:rPr>
          <w:iCs/>
          <w:lang w:val="en-CA"/>
        </w:rPr>
        <w:t xml:space="preserve">key aspects: simplified (w/o </w:t>
      </w:r>
      <w:proofErr w:type="spellStart"/>
      <w:r w:rsidRPr="00F1026F">
        <w:rPr>
          <w:iCs/>
          <w:lang w:val="en-CA"/>
        </w:rPr>
        <w:t>softmax</w:t>
      </w:r>
      <w:proofErr w:type="spellEnd"/>
      <w:r w:rsidRPr="00F1026F">
        <w:rPr>
          <w:iCs/>
          <w:lang w:val="en-CA"/>
        </w:rPr>
        <w:t xml:space="preserve"> and layer normalization) transformers based attention module is added to two (#8 and #15) out of 26 residual blocks (additionally “rank of decomposition” C</w:t>
      </w:r>
      <w:r w:rsidRPr="00F1026F">
        <w:rPr>
          <w:iCs/>
          <w:vertAlign w:val="subscript"/>
          <w:lang w:val="en-CA"/>
        </w:rPr>
        <w:t>31</w:t>
      </w:r>
      <w:r w:rsidRPr="00F1026F">
        <w:rPr>
          <w:iCs/>
          <w:lang w:val="en-CA"/>
        </w:rPr>
        <w:t xml:space="preserve"> is reduced to 48 and alternating BB type, similar to EE1-1.1).</w:t>
      </w:r>
    </w:p>
    <w:p w14:paraId="20DF21EC" w14:textId="77777777" w:rsidR="00F1026F" w:rsidRPr="00F1026F" w:rsidRDefault="00F1026F" w:rsidP="00F1026F">
      <w:pPr>
        <w:rPr>
          <w:iCs/>
          <w:lang w:val="en-CA"/>
        </w:rPr>
      </w:pPr>
      <w:r w:rsidRPr="00F1026F">
        <w:rPr>
          <w:iCs/>
          <w:lang w:val="en-CA"/>
        </w:rPr>
        <w:t>LOP filter category:</w:t>
      </w:r>
    </w:p>
    <w:p w14:paraId="2B25175A" w14:textId="77777777" w:rsidR="00F1026F" w:rsidRPr="00F1026F" w:rsidRDefault="00F1026F" w:rsidP="00F1026F">
      <w:pPr>
        <w:numPr>
          <w:ilvl w:val="0"/>
          <w:numId w:val="551"/>
        </w:numPr>
        <w:rPr>
          <w:iCs/>
          <w:lang w:val="en-CA"/>
        </w:rPr>
      </w:pPr>
      <w:r w:rsidRPr="00F1026F">
        <w:rPr>
          <w:iCs/>
          <w:lang w:val="en-CA"/>
        </w:rPr>
        <w:t xml:space="preserve">EE1-2.1 withdrawn </w:t>
      </w:r>
    </w:p>
    <w:p w14:paraId="48FDAF83" w14:textId="77777777" w:rsidR="00F1026F" w:rsidRPr="00F1026F" w:rsidRDefault="00F1026F" w:rsidP="00F1026F">
      <w:pPr>
        <w:numPr>
          <w:ilvl w:val="0"/>
          <w:numId w:val="551"/>
        </w:numPr>
        <w:rPr>
          <w:iCs/>
          <w:lang w:val="en-CA"/>
        </w:rPr>
      </w:pPr>
      <w:r w:rsidRPr="00F1026F">
        <w:rPr>
          <w:iCs/>
          <w:lang w:val="en-CA"/>
        </w:rPr>
        <w:t xml:space="preserve">EE1-2.2 </w:t>
      </w:r>
      <w:hyperlink r:id="rId446" w:history="1">
        <w:r w:rsidRPr="00F1026F">
          <w:rPr>
            <w:rStyle w:val="Hyperlink"/>
          </w:rPr>
          <w:t>JVET-AG0111</w:t>
        </w:r>
      </w:hyperlink>
      <w:r w:rsidRPr="00F1026F">
        <w:rPr>
          <w:u w:val="single"/>
        </w:rPr>
        <w:t xml:space="preserve"> </w:t>
      </w:r>
      <w:r w:rsidRPr="00F1026F">
        <w:rPr>
          <w:iCs/>
          <w:lang w:val="en-CA"/>
        </w:rPr>
        <w:t xml:space="preserve">key aspects: content adaptivity for LOP, overfitting multiplier in activation in K layers (K depends on bit-rate overhead), only class C results provided so far (0.5% Luma gain in RA </w:t>
      </w:r>
      <w:proofErr w:type="spellStart"/>
      <w:r w:rsidRPr="00F1026F">
        <w:rPr>
          <w:iCs/>
          <w:lang w:val="en-CA"/>
        </w:rPr>
        <w:t>cfg</w:t>
      </w:r>
      <w:proofErr w:type="spellEnd"/>
      <w:r w:rsidRPr="00F1026F">
        <w:rPr>
          <w:iCs/>
          <w:lang w:val="en-CA"/>
        </w:rPr>
        <w:t xml:space="preserve">). The test is based on the LOP1 architecture. </w:t>
      </w:r>
    </w:p>
    <w:p w14:paraId="474309EF" w14:textId="77777777" w:rsidR="00F1026F" w:rsidRPr="00F1026F" w:rsidRDefault="00F1026F" w:rsidP="00F1026F">
      <w:pPr>
        <w:numPr>
          <w:ilvl w:val="0"/>
          <w:numId w:val="551"/>
        </w:numPr>
        <w:rPr>
          <w:iCs/>
          <w:lang w:val="en-CA"/>
        </w:rPr>
      </w:pPr>
      <w:r w:rsidRPr="00F1026F">
        <w:rPr>
          <w:iCs/>
          <w:lang w:val="en-CA"/>
        </w:rPr>
        <w:lastRenderedPageBreak/>
        <w:t xml:space="preserve">EE1-2.3 </w:t>
      </w:r>
      <w:hyperlink r:id="rId447" w:history="1">
        <w:r w:rsidRPr="00F1026F">
          <w:rPr>
            <w:rStyle w:val="Hyperlink"/>
          </w:rPr>
          <w:t>JVET-AG0163</w:t>
        </w:r>
      </w:hyperlink>
      <w:r w:rsidRPr="00F1026F">
        <w:t xml:space="preserve"> </w:t>
      </w:r>
      <w:r w:rsidRPr="00F1026F">
        <w:rPr>
          <w:iCs/>
          <w:lang w:val="en-CA"/>
        </w:rPr>
        <w:t xml:space="preserve">key aspects: skip connection is modified to have </w:t>
      </w:r>
      <w:r w:rsidRPr="00F1026F">
        <w:t>no start/end point between the two 1x1 convolutions and the two 1x1 conv layers could be fused into one single 1x1 convolutional layer</w:t>
      </w:r>
      <w:r w:rsidRPr="00F1026F">
        <w:rPr>
          <w:iCs/>
          <w:lang w:val="en-CA"/>
        </w:rPr>
        <w:t>. Training strategy (batch size and learning rate) is modified compared to anchor.</w:t>
      </w:r>
    </w:p>
    <w:p w14:paraId="71E0EB64" w14:textId="77777777" w:rsidR="00F1026F" w:rsidRPr="00F1026F" w:rsidRDefault="00F1026F" w:rsidP="00F1026F">
      <w:pPr>
        <w:rPr>
          <w:iCs/>
          <w:lang w:val="en-CA"/>
        </w:rPr>
      </w:pPr>
      <w:r w:rsidRPr="00F1026F">
        <w:rPr>
          <w:iCs/>
          <w:lang w:val="en-CA"/>
        </w:rPr>
        <w:t>NN-Inter category:</w:t>
      </w:r>
    </w:p>
    <w:p w14:paraId="5CB345CD" w14:textId="77777777" w:rsidR="00F1026F" w:rsidRPr="00F1026F" w:rsidRDefault="00F1026F" w:rsidP="00F1026F">
      <w:pPr>
        <w:numPr>
          <w:ilvl w:val="0"/>
          <w:numId w:val="551"/>
        </w:numPr>
        <w:rPr>
          <w:iCs/>
          <w:lang w:val="en-CA"/>
        </w:rPr>
      </w:pPr>
      <w:r w:rsidRPr="00F1026F">
        <w:rPr>
          <w:iCs/>
          <w:lang w:val="en-CA"/>
        </w:rPr>
        <w:t xml:space="preserve">EE1-3.1 </w:t>
      </w:r>
      <w:hyperlink r:id="rId448" w:history="1">
        <w:r w:rsidRPr="00F1026F">
          <w:rPr>
            <w:rStyle w:val="Hyperlink"/>
          </w:rPr>
          <w:t>JVET-AG0122</w:t>
        </w:r>
      </w:hyperlink>
      <w:r w:rsidRPr="00F1026F">
        <w:rPr>
          <w:u w:val="single"/>
        </w:rPr>
        <w:t xml:space="preserve"> </w:t>
      </w:r>
      <w:r w:rsidRPr="00F1026F">
        <w:rPr>
          <w:iCs/>
          <w:lang w:val="en-CA"/>
        </w:rPr>
        <w:t xml:space="preserve">key aspects: </w:t>
      </w:r>
      <w:r w:rsidRPr="00F1026F">
        <w:rPr>
          <w:lang w:val="en-CA"/>
        </w:rPr>
        <w:t xml:space="preserve">deep reference frame generation with down-sampled input, ‘small </w:t>
      </w:r>
      <w:proofErr w:type="spellStart"/>
      <w:r w:rsidRPr="00F1026F">
        <w:rPr>
          <w:lang w:val="en-CA"/>
        </w:rPr>
        <w:t>IFRNet</w:t>
      </w:r>
      <w:proofErr w:type="spellEnd"/>
      <w:r w:rsidRPr="00F1026F">
        <w:rPr>
          <w:lang w:val="en-CA"/>
        </w:rPr>
        <w:t>’ and up-sampling resulting optical flow, r</w:t>
      </w:r>
      <w:r w:rsidRPr="00F1026F">
        <w:rPr>
          <w:iCs/>
          <w:lang w:val="en-CA"/>
        </w:rPr>
        <w:t xml:space="preserve">educed number of channels, removal of some convolution operation. The complexity of model is reduced from 504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to 69 </w:t>
      </w:r>
      <w:proofErr w:type="spellStart"/>
      <w:r w:rsidRPr="00F1026F">
        <w:rPr>
          <w:iCs/>
          <w:lang w:val="en-CA"/>
        </w:rPr>
        <w:t>kMAC</w:t>
      </w:r>
      <w:proofErr w:type="spellEnd"/>
      <w:r w:rsidRPr="00F1026F">
        <w:rPr>
          <w:iCs/>
          <w:lang w:val="en-CA"/>
        </w:rPr>
        <w:t>/</w:t>
      </w:r>
      <w:proofErr w:type="spellStart"/>
      <w:r w:rsidRPr="00F1026F">
        <w:rPr>
          <w:iCs/>
          <w:lang w:val="en-CA"/>
        </w:rPr>
        <w:t>pxl</w:t>
      </w:r>
      <w:proofErr w:type="spellEnd"/>
      <w:r w:rsidRPr="00F1026F">
        <w:rPr>
          <w:iCs/>
          <w:lang w:val="en-CA"/>
        </w:rPr>
        <w:t xml:space="preserve"> during this EE. Training uses license free </w:t>
      </w:r>
      <w:r w:rsidRPr="00F1026F">
        <w:rPr>
          <w:lang w:val="en-CA"/>
        </w:rPr>
        <w:t>HAA500 data base.</w:t>
      </w:r>
      <w:r w:rsidRPr="00F1026F">
        <w:rPr>
          <w:iCs/>
          <w:lang w:val="en-CA"/>
        </w:rPr>
        <w:t xml:space="preserve"> </w:t>
      </w:r>
    </w:p>
    <w:p w14:paraId="6489A7A8" w14:textId="77777777" w:rsidR="00F1026F" w:rsidRPr="00F1026F" w:rsidRDefault="00F1026F" w:rsidP="00F1026F">
      <w:pPr>
        <w:rPr>
          <w:iCs/>
          <w:lang w:val="en-CA"/>
        </w:rPr>
      </w:pPr>
      <w:r w:rsidRPr="00F1026F">
        <w:rPr>
          <w:iCs/>
          <w:lang w:val="en-CA"/>
        </w:rPr>
        <w:t>Super-resolution category:</w:t>
      </w:r>
    </w:p>
    <w:p w14:paraId="0FF1BE3D" w14:textId="77777777" w:rsidR="00F1026F" w:rsidRPr="00F1026F" w:rsidRDefault="00F1026F" w:rsidP="00F1026F">
      <w:pPr>
        <w:numPr>
          <w:ilvl w:val="0"/>
          <w:numId w:val="551"/>
        </w:numPr>
        <w:rPr>
          <w:iCs/>
          <w:lang w:val="en-CA"/>
        </w:rPr>
      </w:pPr>
      <w:r w:rsidRPr="00F1026F">
        <w:rPr>
          <w:iCs/>
          <w:lang w:val="en-CA"/>
        </w:rPr>
        <w:t xml:space="preserve">EE1-4.1 </w:t>
      </w:r>
      <w:hyperlink r:id="rId449" w:history="1">
        <w:r w:rsidRPr="00F1026F">
          <w:rPr>
            <w:rStyle w:val="Hyperlink"/>
          </w:rPr>
          <w:t>JVET-AG0130</w:t>
        </w:r>
      </w:hyperlink>
      <w:r w:rsidRPr="00F1026F">
        <w:rPr>
          <w:u w:val="single"/>
        </w:rPr>
        <w:t xml:space="preserve"> </w:t>
      </w:r>
      <w:r w:rsidRPr="00F1026F">
        <w:rPr>
          <w:iCs/>
          <w:lang w:val="en-CA"/>
        </w:rPr>
        <w:t xml:space="preserve">key aspects: </w:t>
      </w:r>
      <w:r w:rsidRPr="00F1026F">
        <w:rPr>
          <w:lang w:val="en-CA"/>
        </w:rPr>
        <w:t>Super-resolution filter in NNVC has 469kMAC/</w:t>
      </w:r>
      <w:proofErr w:type="spellStart"/>
      <w:r w:rsidRPr="00F1026F">
        <w:rPr>
          <w:lang w:val="en-CA"/>
        </w:rPr>
        <w:t>pxl</w:t>
      </w:r>
      <w:proofErr w:type="spellEnd"/>
      <w:r w:rsidRPr="00F1026F">
        <w:rPr>
          <w:lang w:val="en-CA"/>
        </w:rPr>
        <w:t xml:space="preserve"> complexity. Two variants of SR filter with Low complexity (20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xml:space="preserve">) and same as existing SR filter complexity (469 </w:t>
      </w:r>
      <w:proofErr w:type="spellStart"/>
      <w:r w:rsidRPr="00F1026F">
        <w:rPr>
          <w:lang w:val="en-CA"/>
        </w:rPr>
        <w:t>kMAC</w:t>
      </w:r>
      <w:proofErr w:type="spellEnd"/>
      <w:r w:rsidRPr="00F1026F">
        <w:rPr>
          <w:lang w:val="en-CA"/>
        </w:rPr>
        <w:t>/</w:t>
      </w:r>
      <w:proofErr w:type="spellStart"/>
      <w:r w:rsidRPr="00F1026F">
        <w:rPr>
          <w:lang w:val="en-CA"/>
        </w:rPr>
        <w:t>pxl</w:t>
      </w:r>
      <w:proofErr w:type="spellEnd"/>
      <w:r w:rsidRPr="00F1026F">
        <w:rPr>
          <w:lang w:val="en-CA"/>
        </w:rPr>
        <w:t>), both based on unified filter architecture are tested in absence of other NNVC tools (NNVC configured as VTM).</w:t>
      </w:r>
    </w:p>
    <w:p w14:paraId="481BD458" w14:textId="77777777" w:rsidR="00F1026F" w:rsidRPr="00F1026F" w:rsidRDefault="00F1026F" w:rsidP="00F1026F">
      <w:pPr>
        <w:rPr>
          <w:lang w:val="en-CA"/>
        </w:rPr>
      </w:pPr>
    </w:p>
    <w:p w14:paraId="6EAE17EC" w14:textId="77777777" w:rsidR="00F1026F" w:rsidRPr="00F1026F" w:rsidRDefault="00F1026F" w:rsidP="00F1026F">
      <w:pPr>
        <w:rPr>
          <w:iCs/>
        </w:rPr>
      </w:pPr>
      <w:bookmarkStart w:id="893" w:name="_Ref156147354"/>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2</w:t>
      </w:r>
      <w:r w:rsidRPr="00F1026F">
        <w:rPr>
          <w:lang w:val="en-CA"/>
        </w:rPr>
        <w:fldChar w:fldCharType="end"/>
      </w:r>
      <w:bookmarkEnd w:id="893"/>
      <w:r w:rsidRPr="00F1026F">
        <w:rPr>
          <w:i/>
          <w:iCs/>
        </w:rPr>
        <w:t xml:space="preserve"> Summary of results for all EE1 tests vs NNVC-7.1 default configuration </w:t>
      </w:r>
      <w:r w:rsidRPr="00F1026F">
        <w:rPr>
          <w:iCs/>
        </w:rPr>
        <w:t>(NNLF-LOP2 &amp; NN-Intra).</w:t>
      </w:r>
    </w:p>
    <w:p w14:paraId="27D89E6A" w14:textId="77777777" w:rsidR="00F1026F" w:rsidRPr="00F1026F" w:rsidRDefault="00F1026F" w:rsidP="00F1026F"/>
    <w:tbl>
      <w:tblPr>
        <w:tblStyle w:val="Tabellenraster"/>
        <w:tblW w:w="9553" w:type="dxa"/>
        <w:tblLook w:val="04A0" w:firstRow="1" w:lastRow="0" w:firstColumn="1" w:lastColumn="0" w:noHBand="0" w:noVBand="1"/>
      </w:tblPr>
      <w:tblGrid>
        <w:gridCol w:w="1593"/>
        <w:gridCol w:w="794"/>
        <w:gridCol w:w="720"/>
        <w:gridCol w:w="721"/>
        <w:gridCol w:w="794"/>
        <w:gridCol w:w="794"/>
        <w:gridCol w:w="703"/>
        <w:gridCol w:w="1219"/>
        <w:gridCol w:w="852"/>
        <w:gridCol w:w="1363"/>
      </w:tblGrid>
      <w:tr w:rsidR="00F1026F" w:rsidRPr="00F1026F" w14:paraId="73BDDE66" w14:textId="77777777" w:rsidTr="00BE2465">
        <w:trPr>
          <w:trHeight w:val="207"/>
        </w:trPr>
        <w:tc>
          <w:tcPr>
            <w:tcW w:w="1707" w:type="dxa"/>
            <w:vMerge w:val="restart"/>
          </w:tcPr>
          <w:p w14:paraId="3C420EB7" w14:textId="77777777" w:rsidR="00F1026F" w:rsidRPr="00F1026F" w:rsidRDefault="00F1026F" w:rsidP="00F1026F">
            <w:pPr>
              <w:textAlignment w:val="auto"/>
              <w:rPr>
                <w:b/>
              </w:rPr>
            </w:pPr>
            <w:r w:rsidRPr="00F1026F">
              <w:rPr>
                <w:b/>
              </w:rPr>
              <w:t>Test</w:t>
            </w:r>
          </w:p>
        </w:tc>
        <w:tc>
          <w:tcPr>
            <w:tcW w:w="2270" w:type="dxa"/>
            <w:gridSpan w:val="3"/>
          </w:tcPr>
          <w:p w14:paraId="4D3B63E3" w14:textId="77777777" w:rsidR="00F1026F" w:rsidRPr="00F1026F" w:rsidRDefault="00F1026F" w:rsidP="00F1026F">
            <w:pPr>
              <w:textAlignment w:val="auto"/>
            </w:pPr>
            <w:r w:rsidRPr="00F1026F">
              <w:rPr>
                <w:b/>
              </w:rPr>
              <w:t>Random Access</w:t>
            </w:r>
          </w:p>
        </w:tc>
        <w:tc>
          <w:tcPr>
            <w:tcW w:w="2336" w:type="dxa"/>
            <w:gridSpan w:val="3"/>
          </w:tcPr>
          <w:p w14:paraId="7A73DA65" w14:textId="77777777" w:rsidR="00F1026F" w:rsidRPr="00F1026F" w:rsidRDefault="00F1026F" w:rsidP="00F1026F">
            <w:pPr>
              <w:textAlignment w:val="auto"/>
            </w:pPr>
            <w:r w:rsidRPr="00F1026F">
              <w:rPr>
                <w:b/>
              </w:rPr>
              <w:t>All Intra</w:t>
            </w:r>
          </w:p>
        </w:tc>
        <w:tc>
          <w:tcPr>
            <w:tcW w:w="1059" w:type="dxa"/>
          </w:tcPr>
          <w:p w14:paraId="498E5A37" w14:textId="77777777" w:rsidR="00F1026F" w:rsidRPr="00F1026F" w:rsidRDefault="00F1026F" w:rsidP="00F1026F">
            <w:pPr>
              <w:textAlignment w:val="auto"/>
              <w:rPr>
                <w:b/>
              </w:rPr>
            </w:pPr>
            <w:proofErr w:type="spellStart"/>
            <w:r w:rsidRPr="00F1026F">
              <w:rPr>
                <w:b/>
              </w:rPr>
              <w:t>kMAC</w:t>
            </w:r>
            <w:proofErr w:type="spellEnd"/>
            <w:r w:rsidRPr="00F1026F">
              <w:rPr>
                <w:b/>
              </w:rPr>
              <w:t>/</w:t>
            </w:r>
            <w:proofErr w:type="spellStart"/>
            <w:r w:rsidRPr="00F1026F">
              <w:rPr>
                <w:b/>
              </w:rPr>
              <w:t>pxl</w:t>
            </w:r>
            <w:proofErr w:type="spellEnd"/>
          </w:p>
        </w:tc>
        <w:tc>
          <w:tcPr>
            <w:tcW w:w="752" w:type="dxa"/>
          </w:tcPr>
          <w:p w14:paraId="7527BDD4" w14:textId="77777777" w:rsidR="00F1026F" w:rsidRPr="00F1026F" w:rsidRDefault="00F1026F" w:rsidP="00F1026F">
            <w:pPr>
              <w:textAlignment w:val="auto"/>
              <w:rPr>
                <w:b/>
              </w:rPr>
            </w:pPr>
            <w:r w:rsidRPr="00F1026F">
              <w:rPr>
                <w:b/>
              </w:rPr>
              <w:t>Param</w:t>
            </w:r>
          </w:p>
        </w:tc>
        <w:tc>
          <w:tcPr>
            <w:tcW w:w="1429" w:type="dxa"/>
          </w:tcPr>
          <w:p w14:paraId="10AA63A8" w14:textId="77777777" w:rsidR="00F1026F" w:rsidRPr="00F1026F" w:rsidRDefault="00F1026F" w:rsidP="00F1026F">
            <w:pPr>
              <w:textAlignment w:val="auto"/>
              <w:rPr>
                <w:b/>
              </w:rPr>
            </w:pPr>
            <w:r w:rsidRPr="00F1026F">
              <w:rPr>
                <w:b/>
              </w:rPr>
              <w:t>Source</w:t>
            </w:r>
          </w:p>
        </w:tc>
      </w:tr>
      <w:tr w:rsidR="00F1026F" w:rsidRPr="00F1026F" w14:paraId="45CE28A6" w14:textId="77777777" w:rsidTr="00BE2465">
        <w:trPr>
          <w:trHeight w:val="140"/>
        </w:trPr>
        <w:tc>
          <w:tcPr>
            <w:tcW w:w="1707" w:type="dxa"/>
            <w:vMerge/>
          </w:tcPr>
          <w:p w14:paraId="5609DC00" w14:textId="77777777" w:rsidR="00F1026F" w:rsidRPr="00F1026F" w:rsidRDefault="00F1026F" w:rsidP="00F1026F">
            <w:pPr>
              <w:textAlignment w:val="auto"/>
            </w:pPr>
          </w:p>
        </w:tc>
        <w:tc>
          <w:tcPr>
            <w:tcW w:w="814" w:type="dxa"/>
          </w:tcPr>
          <w:p w14:paraId="5349CA09" w14:textId="77777777" w:rsidR="00F1026F" w:rsidRPr="00F1026F" w:rsidRDefault="00F1026F" w:rsidP="00F1026F">
            <w:pPr>
              <w:textAlignment w:val="auto"/>
            </w:pPr>
            <w:r w:rsidRPr="00F1026F">
              <w:t>Y</w:t>
            </w:r>
          </w:p>
        </w:tc>
        <w:tc>
          <w:tcPr>
            <w:tcW w:w="727" w:type="dxa"/>
          </w:tcPr>
          <w:p w14:paraId="50D89389" w14:textId="77777777" w:rsidR="00F1026F" w:rsidRPr="00F1026F" w:rsidRDefault="00F1026F" w:rsidP="00F1026F">
            <w:pPr>
              <w:textAlignment w:val="auto"/>
            </w:pPr>
            <w:r w:rsidRPr="00F1026F">
              <w:t>U</w:t>
            </w:r>
          </w:p>
        </w:tc>
        <w:tc>
          <w:tcPr>
            <w:tcW w:w="729" w:type="dxa"/>
          </w:tcPr>
          <w:p w14:paraId="1FA0C790" w14:textId="77777777" w:rsidR="00F1026F" w:rsidRPr="00F1026F" w:rsidRDefault="00F1026F" w:rsidP="00F1026F">
            <w:pPr>
              <w:textAlignment w:val="auto"/>
            </w:pPr>
            <w:r w:rsidRPr="00F1026F">
              <w:t>V</w:t>
            </w:r>
          </w:p>
        </w:tc>
        <w:tc>
          <w:tcPr>
            <w:tcW w:w="814" w:type="dxa"/>
          </w:tcPr>
          <w:p w14:paraId="76149C27" w14:textId="77777777" w:rsidR="00F1026F" w:rsidRPr="00F1026F" w:rsidRDefault="00F1026F" w:rsidP="00F1026F">
            <w:pPr>
              <w:textAlignment w:val="auto"/>
            </w:pPr>
            <w:r w:rsidRPr="00F1026F">
              <w:t>Y</w:t>
            </w:r>
          </w:p>
        </w:tc>
        <w:tc>
          <w:tcPr>
            <w:tcW w:w="814" w:type="dxa"/>
          </w:tcPr>
          <w:p w14:paraId="0FB770E4" w14:textId="77777777" w:rsidR="00F1026F" w:rsidRPr="00F1026F" w:rsidRDefault="00F1026F" w:rsidP="00F1026F">
            <w:pPr>
              <w:textAlignment w:val="auto"/>
            </w:pPr>
            <w:r w:rsidRPr="00F1026F">
              <w:t>U</w:t>
            </w:r>
          </w:p>
        </w:tc>
        <w:tc>
          <w:tcPr>
            <w:tcW w:w="708" w:type="dxa"/>
          </w:tcPr>
          <w:p w14:paraId="0B72A3E3" w14:textId="77777777" w:rsidR="00F1026F" w:rsidRPr="00F1026F" w:rsidRDefault="00F1026F" w:rsidP="00F1026F">
            <w:pPr>
              <w:textAlignment w:val="auto"/>
            </w:pPr>
            <w:r w:rsidRPr="00F1026F">
              <w:t>V</w:t>
            </w:r>
          </w:p>
        </w:tc>
        <w:tc>
          <w:tcPr>
            <w:tcW w:w="1059" w:type="dxa"/>
          </w:tcPr>
          <w:p w14:paraId="4805F2C3" w14:textId="77777777" w:rsidR="00F1026F" w:rsidRPr="00F1026F" w:rsidRDefault="00F1026F" w:rsidP="00F1026F">
            <w:pPr>
              <w:textAlignment w:val="auto"/>
            </w:pPr>
          </w:p>
        </w:tc>
        <w:tc>
          <w:tcPr>
            <w:tcW w:w="752" w:type="dxa"/>
          </w:tcPr>
          <w:p w14:paraId="273EFEA1" w14:textId="77777777" w:rsidR="00F1026F" w:rsidRPr="00F1026F" w:rsidRDefault="00F1026F" w:rsidP="00F1026F">
            <w:pPr>
              <w:textAlignment w:val="auto"/>
            </w:pPr>
          </w:p>
        </w:tc>
        <w:tc>
          <w:tcPr>
            <w:tcW w:w="1429" w:type="dxa"/>
          </w:tcPr>
          <w:p w14:paraId="36BB2D85" w14:textId="77777777" w:rsidR="00F1026F" w:rsidRPr="00F1026F" w:rsidRDefault="00F1026F" w:rsidP="00F1026F">
            <w:pPr>
              <w:textAlignment w:val="auto"/>
            </w:pPr>
          </w:p>
        </w:tc>
      </w:tr>
      <w:tr w:rsidR="00F1026F" w:rsidRPr="00F1026F" w14:paraId="334C43C0" w14:textId="77777777" w:rsidTr="00BE2465">
        <w:trPr>
          <w:trHeight w:val="267"/>
        </w:trPr>
        <w:tc>
          <w:tcPr>
            <w:tcW w:w="1707" w:type="dxa"/>
            <w:vAlign w:val="center"/>
          </w:tcPr>
          <w:p w14:paraId="10FA4046" w14:textId="77777777" w:rsidR="00F1026F" w:rsidRPr="00F1026F" w:rsidRDefault="00F1026F" w:rsidP="00F1026F">
            <w:pPr>
              <w:textAlignment w:val="auto"/>
            </w:pPr>
            <w:r w:rsidRPr="00F1026F">
              <w:t>NNVC-7.1 [LOP]</w:t>
            </w:r>
          </w:p>
        </w:tc>
        <w:tc>
          <w:tcPr>
            <w:tcW w:w="814" w:type="dxa"/>
            <w:vAlign w:val="center"/>
          </w:tcPr>
          <w:p w14:paraId="6B807A58" w14:textId="77777777" w:rsidR="00F1026F" w:rsidRPr="00F1026F" w:rsidRDefault="00F1026F" w:rsidP="00F1026F">
            <w:pPr>
              <w:textAlignment w:val="auto"/>
            </w:pPr>
            <w:r w:rsidRPr="00F1026F">
              <w:t>0.0%</w:t>
            </w:r>
          </w:p>
        </w:tc>
        <w:tc>
          <w:tcPr>
            <w:tcW w:w="727" w:type="dxa"/>
            <w:vAlign w:val="center"/>
          </w:tcPr>
          <w:p w14:paraId="3AE275A9" w14:textId="77777777" w:rsidR="00F1026F" w:rsidRPr="00F1026F" w:rsidRDefault="00F1026F" w:rsidP="00F1026F">
            <w:pPr>
              <w:textAlignment w:val="auto"/>
            </w:pPr>
            <w:r w:rsidRPr="00F1026F">
              <w:t>0.0%</w:t>
            </w:r>
          </w:p>
        </w:tc>
        <w:tc>
          <w:tcPr>
            <w:tcW w:w="729" w:type="dxa"/>
            <w:vAlign w:val="center"/>
          </w:tcPr>
          <w:p w14:paraId="1CC89942" w14:textId="77777777" w:rsidR="00F1026F" w:rsidRPr="00F1026F" w:rsidRDefault="00F1026F" w:rsidP="00F1026F">
            <w:pPr>
              <w:textAlignment w:val="auto"/>
            </w:pPr>
            <w:r w:rsidRPr="00F1026F">
              <w:t>0.0%</w:t>
            </w:r>
          </w:p>
        </w:tc>
        <w:tc>
          <w:tcPr>
            <w:tcW w:w="814" w:type="dxa"/>
            <w:vAlign w:val="center"/>
          </w:tcPr>
          <w:p w14:paraId="56AC29AE" w14:textId="77777777" w:rsidR="00F1026F" w:rsidRPr="00F1026F" w:rsidRDefault="00F1026F" w:rsidP="00F1026F">
            <w:pPr>
              <w:textAlignment w:val="auto"/>
            </w:pPr>
            <w:r w:rsidRPr="00F1026F">
              <w:t>0.0%</w:t>
            </w:r>
          </w:p>
        </w:tc>
        <w:tc>
          <w:tcPr>
            <w:tcW w:w="814" w:type="dxa"/>
            <w:vAlign w:val="center"/>
          </w:tcPr>
          <w:p w14:paraId="25C7D499" w14:textId="77777777" w:rsidR="00F1026F" w:rsidRPr="00F1026F" w:rsidRDefault="00F1026F" w:rsidP="00F1026F">
            <w:pPr>
              <w:textAlignment w:val="auto"/>
            </w:pPr>
            <w:r w:rsidRPr="00F1026F">
              <w:t>0.0%</w:t>
            </w:r>
          </w:p>
        </w:tc>
        <w:tc>
          <w:tcPr>
            <w:tcW w:w="708" w:type="dxa"/>
            <w:vAlign w:val="center"/>
          </w:tcPr>
          <w:p w14:paraId="7E33C9FE" w14:textId="77777777" w:rsidR="00F1026F" w:rsidRPr="00F1026F" w:rsidRDefault="00F1026F" w:rsidP="00F1026F">
            <w:pPr>
              <w:textAlignment w:val="auto"/>
            </w:pPr>
            <w:r w:rsidRPr="00F1026F">
              <w:t>0.0%</w:t>
            </w:r>
          </w:p>
        </w:tc>
        <w:tc>
          <w:tcPr>
            <w:tcW w:w="1059" w:type="dxa"/>
            <w:vAlign w:val="center"/>
          </w:tcPr>
          <w:p w14:paraId="23D9225E" w14:textId="77777777" w:rsidR="00F1026F" w:rsidRPr="00F1026F" w:rsidRDefault="00F1026F" w:rsidP="00F1026F">
            <w:r w:rsidRPr="00F1026F">
              <w:t>25.1</w:t>
            </w:r>
          </w:p>
        </w:tc>
        <w:tc>
          <w:tcPr>
            <w:tcW w:w="752" w:type="dxa"/>
            <w:vAlign w:val="center"/>
          </w:tcPr>
          <w:p w14:paraId="5C0824D2" w14:textId="77777777" w:rsidR="00F1026F" w:rsidRPr="00F1026F" w:rsidRDefault="00F1026F" w:rsidP="00F1026F">
            <w:r w:rsidRPr="00F1026F">
              <w:t>1.6</w:t>
            </w:r>
          </w:p>
        </w:tc>
        <w:tc>
          <w:tcPr>
            <w:tcW w:w="1429" w:type="dxa"/>
          </w:tcPr>
          <w:p w14:paraId="3F7980BA" w14:textId="77777777" w:rsidR="00F1026F" w:rsidRPr="00F1026F" w:rsidRDefault="00333F6B" w:rsidP="00F1026F">
            <w:pPr>
              <w:textAlignment w:val="auto"/>
            </w:pPr>
            <w:hyperlink r:id="rId450" w:history="1">
              <w:r w:rsidR="00F1026F" w:rsidRPr="00F1026F">
                <w:rPr>
                  <w:rStyle w:val="Hyperlink"/>
                </w:rPr>
                <w:t>JVET-AG0014</w:t>
              </w:r>
            </w:hyperlink>
          </w:p>
        </w:tc>
      </w:tr>
      <w:tr w:rsidR="00F1026F" w:rsidRPr="00F1026F" w14:paraId="253650B8" w14:textId="77777777" w:rsidTr="00BE2465">
        <w:trPr>
          <w:trHeight w:val="267"/>
        </w:trPr>
        <w:tc>
          <w:tcPr>
            <w:tcW w:w="1707" w:type="dxa"/>
            <w:vAlign w:val="center"/>
          </w:tcPr>
          <w:p w14:paraId="0FCFF0F9" w14:textId="77777777" w:rsidR="00F1026F" w:rsidRPr="00F1026F" w:rsidRDefault="00F1026F" w:rsidP="00F1026F">
            <w:pPr>
              <w:textAlignment w:val="auto"/>
            </w:pPr>
            <w:r w:rsidRPr="00F1026F">
              <w:rPr>
                <w:iCs/>
                <w:lang w:val="en-CA"/>
              </w:rPr>
              <w:t xml:space="preserve">EE1-1.0 </w:t>
            </w:r>
            <w:r w:rsidRPr="00F1026F">
              <w:t>[HOP]</w:t>
            </w:r>
          </w:p>
        </w:tc>
        <w:tc>
          <w:tcPr>
            <w:tcW w:w="814" w:type="dxa"/>
            <w:vAlign w:val="center"/>
          </w:tcPr>
          <w:p w14:paraId="375C3A3A" w14:textId="77777777" w:rsidR="00F1026F" w:rsidRPr="00F1026F" w:rsidRDefault="00F1026F" w:rsidP="00F1026F">
            <w:pPr>
              <w:textAlignment w:val="auto"/>
            </w:pPr>
            <w:r w:rsidRPr="00F1026F">
              <w:t>-7.2%</w:t>
            </w:r>
          </w:p>
        </w:tc>
        <w:tc>
          <w:tcPr>
            <w:tcW w:w="727" w:type="dxa"/>
            <w:vAlign w:val="center"/>
          </w:tcPr>
          <w:p w14:paraId="68329EA1" w14:textId="77777777" w:rsidR="00F1026F" w:rsidRPr="00F1026F" w:rsidRDefault="00F1026F" w:rsidP="00F1026F">
            <w:pPr>
              <w:textAlignment w:val="auto"/>
            </w:pPr>
            <w:r w:rsidRPr="00F1026F">
              <w:t>0.8%</w:t>
            </w:r>
          </w:p>
        </w:tc>
        <w:tc>
          <w:tcPr>
            <w:tcW w:w="729" w:type="dxa"/>
            <w:vAlign w:val="center"/>
          </w:tcPr>
          <w:p w14:paraId="78FC8557" w14:textId="77777777" w:rsidR="00F1026F" w:rsidRPr="00F1026F" w:rsidRDefault="00F1026F" w:rsidP="00F1026F">
            <w:pPr>
              <w:textAlignment w:val="auto"/>
            </w:pPr>
            <w:r w:rsidRPr="00F1026F">
              <w:t>-2.3%</w:t>
            </w:r>
          </w:p>
        </w:tc>
        <w:tc>
          <w:tcPr>
            <w:tcW w:w="814" w:type="dxa"/>
            <w:vAlign w:val="center"/>
          </w:tcPr>
          <w:p w14:paraId="0A94484E" w14:textId="77777777" w:rsidR="00F1026F" w:rsidRPr="00F1026F" w:rsidRDefault="00F1026F" w:rsidP="00F1026F">
            <w:pPr>
              <w:textAlignment w:val="auto"/>
            </w:pPr>
            <w:r w:rsidRPr="00F1026F">
              <w:t>-4.8%</w:t>
            </w:r>
          </w:p>
        </w:tc>
        <w:tc>
          <w:tcPr>
            <w:tcW w:w="814" w:type="dxa"/>
            <w:vAlign w:val="center"/>
          </w:tcPr>
          <w:p w14:paraId="75A688D0" w14:textId="77777777" w:rsidR="00F1026F" w:rsidRPr="00F1026F" w:rsidRDefault="00F1026F" w:rsidP="00F1026F">
            <w:pPr>
              <w:textAlignment w:val="auto"/>
            </w:pPr>
            <w:r w:rsidRPr="00F1026F">
              <w:t>2.3%</w:t>
            </w:r>
          </w:p>
        </w:tc>
        <w:tc>
          <w:tcPr>
            <w:tcW w:w="708" w:type="dxa"/>
            <w:vAlign w:val="center"/>
          </w:tcPr>
          <w:p w14:paraId="10DB8169" w14:textId="77777777" w:rsidR="00F1026F" w:rsidRPr="00F1026F" w:rsidRDefault="00F1026F" w:rsidP="00F1026F">
            <w:pPr>
              <w:textAlignment w:val="auto"/>
            </w:pPr>
            <w:r w:rsidRPr="00F1026F">
              <w:t>0.5%</w:t>
            </w:r>
          </w:p>
        </w:tc>
        <w:tc>
          <w:tcPr>
            <w:tcW w:w="1059" w:type="dxa"/>
            <w:vAlign w:val="center"/>
          </w:tcPr>
          <w:p w14:paraId="500057B6" w14:textId="77777777" w:rsidR="00F1026F" w:rsidRPr="00F1026F" w:rsidRDefault="00F1026F" w:rsidP="00F1026F">
            <w:pPr>
              <w:textAlignment w:val="auto"/>
            </w:pPr>
            <w:r w:rsidRPr="00F1026F">
              <w:t>485</w:t>
            </w:r>
          </w:p>
        </w:tc>
        <w:tc>
          <w:tcPr>
            <w:tcW w:w="752" w:type="dxa"/>
            <w:vAlign w:val="center"/>
          </w:tcPr>
          <w:p w14:paraId="3831AE4B" w14:textId="77777777" w:rsidR="00F1026F" w:rsidRPr="00F1026F" w:rsidRDefault="00F1026F" w:rsidP="00F1026F">
            <w:pPr>
              <w:textAlignment w:val="auto"/>
            </w:pPr>
            <w:r w:rsidRPr="00F1026F">
              <w:t>3</w:t>
            </w:r>
          </w:p>
        </w:tc>
        <w:tc>
          <w:tcPr>
            <w:tcW w:w="1429" w:type="dxa"/>
          </w:tcPr>
          <w:p w14:paraId="64F85088" w14:textId="77777777" w:rsidR="00F1026F" w:rsidRPr="00F1026F" w:rsidRDefault="00333F6B" w:rsidP="00F1026F">
            <w:pPr>
              <w:textAlignment w:val="auto"/>
            </w:pPr>
            <w:hyperlink r:id="rId451" w:history="1">
              <w:r w:rsidR="00F1026F" w:rsidRPr="00F1026F">
                <w:rPr>
                  <w:rStyle w:val="Hyperlink"/>
                </w:rPr>
                <w:t>JVET-AG0014</w:t>
              </w:r>
            </w:hyperlink>
          </w:p>
        </w:tc>
      </w:tr>
      <w:tr w:rsidR="00F1026F" w:rsidRPr="00F1026F" w14:paraId="3BE264E9" w14:textId="77777777" w:rsidTr="00BE2465">
        <w:trPr>
          <w:trHeight w:val="258"/>
        </w:trPr>
        <w:tc>
          <w:tcPr>
            <w:tcW w:w="1707" w:type="dxa"/>
            <w:vAlign w:val="center"/>
          </w:tcPr>
          <w:p w14:paraId="2FC3581E" w14:textId="77777777" w:rsidR="00F1026F" w:rsidRPr="00F1026F" w:rsidRDefault="00F1026F" w:rsidP="00F1026F">
            <w:pPr>
              <w:textAlignment w:val="auto"/>
            </w:pPr>
            <w:r w:rsidRPr="00F1026F">
              <w:rPr>
                <w:iCs/>
                <w:lang w:val="en-CA"/>
              </w:rPr>
              <w:t xml:space="preserve">EE1-1.1 </w:t>
            </w:r>
            <w:r w:rsidRPr="00F1026F">
              <w:t>[HOP]</w:t>
            </w:r>
          </w:p>
        </w:tc>
        <w:tc>
          <w:tcPr>
            <w:tcW w:w="814" w:type="dxa"/>
            <w:vAlign w:val="center"/>
          </w:tcPr>
          <w:p w14:paraId="7418565B" w14:textId="77777777" w:rsidR="00F1026F" w:rsidRPr="00F1026F" w:rsidRDefault="00F1026F" w:rsidP="00F1026F">
            <w:pPr>
              <w:textAlignment w:val="auto"/>
            </w:pPr>
            <w:r w:rsidRPr="00F1026F">
              <w:t>-7.4%</w:t>
            </w:r>
          </w:p>
        </w:tc>
        <w:tc>
          <w:tcPr>
            <w:tcW w:w="727" w:type="dxa"/>
            <w:vAlign w:val="center"/>
          </w:tcPr>
          <w:p w14:paraId="64B5CAA1" w14:textId="77777777" w:rsidR="00F1026F" w:rsidRPr="00F1026F" w:rsidRDefault="00F1026F" w:rsidP="00F1026F">
            <w:pPr>
              <w:textAlignment w:val="auto"/>
            </w:pPr>
            <w:r w:rsidRPr="00F1026F">
              <w:t>-0.9%</w:t>
            </w:r>
          </w:p>
        </w:tc>
        <w:tc>
          <w:tcPr>
            <w:tcW w:w="729" w:type="dxa"/>
            <w:vAlign w:val="center"/>
          </w:tcPr>
          <w:p w14:paraId="2D2B8025" w14:textId="77777777" w:rsidR="00F1026F" w:rsidRPr="00F1026F" w:rsidRDefault="00F1026F" w:rsidP="00F1026F">
            <w:pPr>
              <w:textAlignment w:val="auto"/>
            </w:pPr>
            <w:r w:rsidRPr="00F1026F">
              <w:t>-2.7%</w:t>
            </w:r>
          </w:p>
        </w:tc>
        <w:tc>
          <w:tcPr>
            <w:tcW w:w="814" w:type="dxa"/>
            <w:vAlign w:val="center"/>
          </w:tcPr>
          <w:p w14:paraId="78DFD65E" w14:textId="77777777" w:rsidR="00F1026F" w:rsidRPr="00F1026F" w:rsidRDefault="00F1026F" w:rsidP="00F1026F">
            <w:pPr>
              <w:textAlignment w:val="auto"/>
            </w:pPr>
            <w:r w:rsidRPr="00F1026F">
              <w:t>-5.0%</w:t>
            </w:r>
          </w:p>
        </w:tc>
        <w:tc>
          <w:tcPr>
            <w:tcW w:w="814" w:type="dxa"/>
            <w:vAlign w:val="center"/>
          </w:tcPr>
          <w:p w14:paraId="3E2FC690" w14:textId="77777777" w:rsidR="00F1026F" w:rsidRPr="00F1026F" w:rsidRDefault="00F1026F" w:rsidP="00F1026F">
            <w:pPr>
              <w:textAlignment w:val="auto"/>
            </w:pPr>
            <w:r w:rsidRPr="00F1026F">
              <w:t>2.0%</w:t>
            </w:r>
          </w:p>
        </w:tc>
        <w:tc>
          <w:tcPr>
            <w:tcW w:w="708" w:type="dxa"/>
            <w:vAlign w:val="center"/>
          </w:tcPr>
          <w:p w14:paraId="49E16A3D" w14:textId="77777777" w:rsidR="00F1026F" w:rsidRPr="00F1026F" w:rsidRDefault="00F1026F" w:rsidP="00F1026F">
            <w:pPr>
              <w:textAlignment w:val="auto"/>
            </w:pPr>
            <w:r w:rsidRPr="00F1026F">
              <w:t>0.5%</w:t>
            </w:r>
          </w:p>
        </w:tc>
        <w:tc>
          <w:tcPr>
            <w:tcW w:w="1059" w:type="dxa"/>
            <w:vAlign w:val="center"/>
          </w:tcPr>
          <w:p w14:paraId="67B57D86" w14:textId="77777777" w:rsidR="00F1026F" w:rsidRPr="00F1026F" w:rsidRDefault="00F1026F" w:rsidP="00F1026F">
            <w:pPr>
              <w:textAlignment w:val="auto"/>
            </w:pPr>
            <w:r w:rsidRPr="00F1026F">
              <w:t>474</w:t>
            </w:r>
          </w:p>
        </w:tc>
        <w:tc>
          <w:tcPr>
            <w:tcW w:w="752" w:type="dxa"/>
            <w:vAlign w:val="center"/>
          </w:tcPr>
          <w:p w14:paraId="389D75F1" w14:textId="77777777" w:rsidR="00F1026F" w:rsidRPr="00F1026F" w:rsidRDefault="00F1026F" w:rsidP="00F1026F">
            <w:pPr>
              <w:textAlignment w:val="auto"/>
            </w:pPr>
            <w:r w:rsidRPr="00F1026F">
              <w:t>2.9</w:t>
            </w:r>
          </w:p>
        </w:tc>
        <w:tc>
          <w:tcPr>
            <w:tcW w:w="1429" w:type="dxa"/>
          </w:tcPr>
          <w:p w14:paraId="0BC2667C" w14:textId="77777777" w:rsidR="00F1026F" w:rsidRPr="00F1026F" w:rsidRDefault="00333F6B" w:rsidP="00F1026F">
            <w:pPr>
              <w:textAlignment w:val="auto"/>
            </w:pPr>
            <w:hyperlink r:id="rId452" w:history="1">
              <w:r w:rsidR="00F1026F" w:rsidRPr="00F1026F">
                <w:rPr>
                  <w:rStyle w:val="Hyperlink"/>
                </w:rPr>
                <w:t>JVET-AG0174</w:t>
              </w:r>
            </w:hyperlink>
          </w:p>
        </w:tc>
      </w:tr>
      <w:tr w:rsidR="00F1026F" w:rsidRPr="00F1026F" w14:paraId="1D3719A3" w14:textId="77777777" w:rsidTr="00BE2465">
        <w:trPr>
          <w:trHeight w:val="267"/>
        </w:trPr>
        <w:tc>
          <w:tcPr>
            <w:tcW w:w="1707" w:type="dxa"/>
            <w:vAlign w:val="center"/>
          </w:tcPr>
          <w:p w14:paraId="77460B85" w14:textId="77777777" w:rsidR="00F1026F" w:rsidRPr="00F1026F" w:rsidRDefault="00F1026F" w:rsidP="00F1026F">
            <w:pPr>
              <w:textAlignment w:val="auto"/>
            </w:pPr>
            <w:r w:rsidRPr="00F1026F">
              <w:rPr>
                <w:iCs/>
                <w:lang w:val="en-CA"/>
              </w:rPr>
              <w:t xml:space="preserve">EE1-1.3 </w:t>
            </w:r>
            <w:r w:rsidRPr="00F1026F">
              <w:t>[HOP]</w:t>
            </w:r>
          </w:p>
        </w:tc>
        <w:tc>
          <w:tcPr>
            <w:tcW w:w="814" w:type="dxa"/>
            <w:vAlign w:val="center"/>
          </w:tcPr>
          <w:p w14:paraId="5534D517" w14:textId="77777777" w:rsidR="00F1026F" w:rsidRPr="00F1026F" w:rsidRDefault="00F1026F" w:rsidP="00F1026F">
            <w:pPr>
              <w:textAlignment w:val="auto"/>
            </w:pPr>
            <w:r w:rsidRPr="00F1026F">
              <w:t>-7.1%</w:t>
            </w:r>
          </w:p>
        </w:tc>
        <w:tc>
          <w:tcPr>
            <w:tcW w:w="727" w:type="dxa"/>
            <w:vAlign w:val="center"/>
          </w:tcPr>
          <w:p w14:paraId="66DFC339" w14:textId="77777777" w:rsidR="00F1026F" w:rsidRPr="00F1026F" w:rsidRDefault="00F1026F" w:rsidP="00F1026F">
            <w:pPr>
              <w:textAlignment w:val="auto"/>
            </w:pPr>
            <w:r w:rsidRPr="00F1026F">
              <w:t>-1.7%</w:t>
            </w:r>
          </w:p>
        </w:tc>
        <w:tc>
          <w:tcPr>
            <w:tcW w:w="729" w:type="dxa"/>
            <w:vAlign w:val="center"/>
          </w:tcPr>
          <w:p w14:paraId="315142D1" w14:textId="77777777" w:rsidR="00F1026F" w:rsidRPr="00F1026F" w:rsidRDefault="00F1026F" w:rsidP="00F1026F">
            <w:pPr>
              <w:textAlignment w:val="auto"/>
            </w:pPr>
            <w:r w:rsidRPr="00F1026F">
              <w:t>-3.5%</w:t>
            </w:r>
          </w:p>
        </w:tc>
        <w:tc>
          <w:tcPr>
            <w:tcW w:w="814" w:type="dxa"/>
            <w:vAlign w:val="center"/>
          </w:tcPr>
          <w:p w14:paraId="157D0EFD" w14:textId="77777777" w:rsidR="00F1026F" w:rsidRPr="00F1026F" w:rsidRDefault="00F1026F" w:rsidP="00F1026F">
            <w:pPr>
              <w:textAlignment w:val="auto"/>
            </w:pPr>
            <w:r w:rsidRPr="00F1026F">
              <w:t>-4.8%</w:t>
            </w:r>
          </w:p>
        </w:tc>
        <w:tc>
          <w:tcPr>
            <w:tcW w:w="814" w:type="dxa"/>
            <w:vAlign w:val="center"/>
          </w:tcPr>
          <w:p w14:paraId="79B4C930" w14:textId="77777777" w:rsidR="00F1026F" w:rsidRPr="00F1026F" w:rsidRDefault="00F1026F" w:rsidP="00F1026F">
            <w:pPr>
              <w:textAlignment w:val="auto"/>
            </w:pPr>
            <w:r w:rsidRPr="00F1026F">
              <w:t>0.5%</w:t>
            </w:r>
          </w:p>
        </w:tc>
        <w:tc>
          <w:tcPr>
            <w:tcW w:w="708" w:type="dxa"/>
            <w:vAlign w:val="center"/>
          </w:tcPr>
          <w:p w14:paraId="27972901" w14:textId="77777777" w:rsidR="00F1026F" w:rsidRPr="00F1026F" w:rsidRDefault="00F1026F" w:rsidP="00F1026F">
            <w:pPr>
              <w:textAlignment w:val="auto"/>
            </w:pPr>
            <w:r w:rsidRPr="00F1026F">
              <w:t>-0.8%</w:t>
            </w:r>
          </w:p>
        </w:tc>
        <w:tc>
          <w:tcPr>
            <w:tcW w:w="1059" w:type="dxa"/>
            <w:vAlign w:val="center"/>
          </w:tcPr>
          <w:p w14:paraId="6D0CDADC" w14:textId="77777777" w:rsidR="00F1026F" w:rsidRPr="00F1026F" w:rsidRDefault="00F1026F" w:rsidP="00F1026F">
            <w:pPr>
              <w:textAlignment w:val="auto"/>
            </w:pPr>
            <w:r w:rsidRPr="00F1026F">
              <w:t>481</w:t>
            </w:r>
          </w:p>
        </w:tc>
        <w:tc>
          <w:tcPr>
            <w:tcW w:w="752" w:type="dxa"/>
            <w:vAlign w:val="center"/>
          </w:tcPr>
          <w:p w14:paraId="21351F69" w14:textId="77777777" w:rsidR="00F1026F" w:rsidRPr="00F1026F" w:rsidRDefault="00F1026F" w:rsidP="00F1026F">
            <w:pPr>
              <w:textAlignment w:val="auto"/>
            </w:pPr>
            <w:r w:rsidRPr="00F1026F">
              <w:t>2.9</w:t>
            </w:r>
          </w:p>
        </w:tc>
        <w:tc>
          <w:tcPr>
            <w:tcW w:w="1429" w:type="dxa"/>
          </w:tcPr>
          <w:p w14:paraId="0E02D1CB" w14:textId="77777777" w:rsidR="00F1026F" w:rsidRPr="00F1026F" w:rsidRDefault="00333F6B" w:rsidP="00F1026F">
            <w:pPr>
              <w:textAlignment w:val="auto"/>
            </w:pPr>
            <w:hyperlink r:id="rId453" w:history="1">
              <w:r w:rsidR="00F1026F" w:rsidRPr="00F1026F">
                <w:rPr>
                  <w:rStyle w:val="Hyperlink"/>
                </w:rPr>
                <w:t>JVET-AG0175</w:t>
              </w:r>
            </w:hyperlink>
          </w:p>
        </w:tc>
      </w:tr>
      <w:tr w:rsidR="00F1026F" w:rsidRPr="00F1026F" w14:paraId="784F3E8E" w14:textId="77777777" w:rsidTr="00BE2465">
        <w:trPr>
          <w:trHeight w:val="267"/>
        </w:trPr>
        <w:tc>
          <w:tcPr>
            <w:tcW w:w="1707" w:type="dxa"/>
            <w:vAlign w:val="center"/>
          </w:tcPr>
          <w:p w14:paraId="65DF413A" w14:textId="77777777" w:rsidR="00F1026F" w:rsidRPr="00F1026F" w:rsidRDefault="00F1026F" w:rsidP="00F1026F">
            <w:pPr>
              <w:textAlignment w:val="auto"/>
            </w:pPr>
            <w:r w:rsidRPr="00F1026F">
              <w:rPr>
                <w:iCs/>
                <w:lang w:val="en-CA"/>
              </w:rPr>
              <w:t>EE1-1.4 [HOP]</w:t>
            </w:r>
          </w:p>
        </w:tc>
        <w:tc>
          <w:tcPr>
            <w:tcW w:w="814" w:type="dxa"/>
            <w:vAlign w:val="center"/>
          </w:tcPr>
          <w:p w14:paraId="40D6450F" w14:textId="77777777" w:rsidR="00F1026F" w:rsidRPr="00F1026F" w:rsidRDefault="00F1026F" w:rsidP="00F1026F">
            <w:pPr>
              <w:textAlignment w:val="auto"/>
            </w:pPr>
            <w:r w:rsidRPr="00F1026F">
              <w:t>-7.3%</w:t>
            </w:r>
          </w:p>
        </w:tc>
        <w:tc>
          <w:tcPr>
            <w:tcW w:w="727" w:type="dxa"/>
            <w:vAlign w:val="center"/>
          </w:tcPr>
          <w:p w14:paraId="77241501" w14:textId="77777777" w:rsidR="00F1026F" w:rsidRPr="00F1026F" w:rsidRDefault="00F1026F" w:rsidP="00F1026F">
            <w:pPr>
              <w:textAlignment w:val="auto"/>
            </w:pPr>
            <w:r w:rsidRPr="00F1026F">
              <w:t>0.7%</w:t>
            </w:r>
          </w:p>
        </w:tc>
        <w:tc>
          <w:tcPr>
            <w:tcW w:w="729" w:type="dxa"/>
            <w:vAlign w:val="center"/>
          </w:tcPr>
          <w:p w14:paraId="3E46CF49" w14:textId="77777777" w:rsidR="00F1026F" w:rsidRPr="00F1026F" w:rsidRDefault="00F1026F" w:rsidP="00F1026F">
            <w:pPr>
              <w:textAlignment w:val="auto"/>
            </w:pPr>
            <w:r w:rsidRPr="00F1026F">
              <w:t>-2.7%</w:t>
            </w:r>
          </w:p>
        </w:tc>
        <w:tc>
          <w:tcPr>
            <w:tcW w:w="814" w:type="dxa"/>
            <w:vAlign w:val="center"/>
          </w:tcPr>
          <w:p w14:paraId="3D8AEA2D" w14:textId="77777777" w:rsidR="00F1026F" w:rsidRPr="00F1026F" w:rsidRDefault="00F1026F" w:rsidP="00F1026F">
            <w:pPr>
              <w:textAlignment w:val="auto"/>
            </w:pPr>
          </w:p>
        </w:tc>
        <w:tc>
          <w:tcPr>
            <w:tcW w:w="814" w:type="dxa"/>
            <w:vAlign w:val="center"/>
          </w:tcPr>
          <w:p w14:paraId="1546A534" w14:textId="77777777" w:rsidR="00F1026F" w:rsidRPr="00F1026F" w:rsidRDefault="00F1026F" w:rsidP="00F1026F">
            <w:pPr>
              <w:textAlignment w:val="auto"/>
            </w:pPr>
          </w:p>
        </w:tc>
        <w:tc>
          <w:tcPr>
            <w:tcW w:w="708" w:type="dxa"/>
            <w:vAlign w:val="center"/>
          </w:tcPr>
          <w:p w14:paraId="523C8219" w14:textId="77777777" w:rsidR="00F1026F" w:rsidRPr="00F1026F" w:rsidRDefault="00F1026F" w:rsidP="00F1026F">
            <w:pPr>
              <w:textAlignment w:val="auto"/>
            </w:pPr>
          </w:p>
        </w:tc>
        <w:tc>
          <w:tcPr>
            <w:tcW w:w="1059" w:type="dxa"/>
            <w:vAlign w:val="center"/>
          </w:tcPr>
          <w:p w14:paraId="7657DA7C" w14:textId="77777777" w:rsidR="00F1026F" w:rsidRPr="00F1026F" w:rsidRDefault="00F1026F" w:rsidP="00F1026F">
            <w:pPr>
              <w:textAlignment w:val="auto"/>
            </w:pPr>
            <w:r w:rsidRPr="00F1026F">
              <w:t>485</w:t>
            </w:r>
          </w:p>
        </w:tc>
        <w:tc>
          <w:tcPr>
            <w:tcW w:w="752" w:type="dxa"/>
            <w:vAlign w:val="center"/>
          </w:tcPr>
          <w:p w14:paraId="2365CC59" w14:textId="77777777" w:rsidR="00F1026F" w:rsidRPr="00F1026F" w:rsidRDefault="00F1026F" w:rsidP="00F1026F">
            <w:pPr>
              <w:textAlignment w:val="auto"/>
            </w:pPr>
            <w:r w:rsidRPr="00F1026F">
              <w:t>3</w:t>
            </w:r>
          </w:p>
        </w:tc>
        <w:tc>
          <w:tcPr>
            <w:tcW w:w="1429" w:type="dxa"/>
          </w:tcPr>
          <w:p w14:paraId="135D2B35" w14:textId="77777777" w:rsidR="00F1026F" w:rsidRPr="00F1026F" w:rsidRDefault="00333F6B" w:rsidP="00F1026F">
            <w:pPr>
              <w:textAlignment w:val="auto"/>
            </w:pPr>
            <w:hyperlink r:id="rId454" w:history="1">
              <w:r w:rsidR="00F1026F" w:rsidRPr="00F1026F">
                <w:rPr>
                  <w:rStyle w:val="Hyperlink"/>
                </w:rPr>
                <w:t>JVET-AG0056</w:t>
              </w:r>
            </w:hyperlink>
          </w:p>
        </w:tc>
      </w:tr>
      <w:tr w:rsidR="00F1026F" w:rsidRPr="00F1026F" w14:paraId="0D854756" w14:textId="77777777" w:rsidTr="00BE2465">
        <w:trPr>
          <w:trHeight w:val="267"/>
        </w:trPr>
        <w:tc>
          <w:tcPr>
            <w:tcW w:w="1707" w:type="dxa"/>
            <w:vAlign w:val="center"/>
          </w:tcPr>
          <w:p w14:paraId="131FD788" w14:textId="77777777" w:rsidR="00F1026F" w:rsidRPr="00F1026F" w:rsidRDefault="00F1026F" w:rsidP="00F1026F">
            <w:pPr>
              <w:textAlignment w:val="auto"/>
            </w:pPr>
            <w:r w:rsidRPr="00F1026F">
              <w:rPr>
                <w:iCs/>
                <w:lang w:val="en-CA"/>
              </w:rPr>
              <w:t xml:space="preserve">EE1-1.5 </w:t>
            </w:r>
            <w:r w:rsidRPr="00F1026F">
              <w:t>[HOP]</w:t>
            </w:r>
            <w:r w:rsidRPr="00F1026F">
              <w:rPr>
                <w:iCs/>
                <w:lang w:val="en-CA"/>
              </w:rPr>
              <w:t xml:space="preserve"> </w:t>
            </w:r>
          </w:p>
        </w:tc>
        <w:tc>
          <w:tcPr>
            <w:tcW w:w="814" w:type="dxa"/>
            <w:vAlign w:val="center"/>
          </w:tcPr>
          <w:p w14:paraId="479C3F51" w14:textId="77777777" w:rsidR="00F1026F" w:rsidRPr="00F1026F" w:rsidRDefault="00F1026F" w:rsidP="00F1026F">
            <w:pPr>
              <w:textAlignment w:val="auto"/>
            </w:pPr>
            <w:r w:rsidRPr="00F1026F">
              <w:t>-7.2%</w:t>
            </w:r>
          </w:p>
        </w:tc>
        <w:tc>
          <w:tcPr>
            <w:tcW w:w="727" w:type="dxa"/>
            <w:vAlign w:val="center"/>
          </w:tcPr>
          <w:p w14:paraId="5035E822" w14:textId="77777777" w:rsidR="00F1026F" w:rsidRPr="00F1026F" w:rsidRDefault="00F1026F" w:rsidP="00F1026F">
            <w:pPr>
              <w:textAlignment w:val="auto"/>
            </w:pPr>
            <w:r w:rsidRPr="00F1026F">
              <w:t>-7.0%</w:t>
            </w:r>
          </w:p>
        </w:tc>
        <w:tc>
          <w:tcPr>
            <w:tcW w:w="729" w:type="dxa"/>
            <w:vAlign w:val="center"/>
          </w:tcPr>
          <w:p w14:paraId="3F1734CC" w14:textId="77777777" w:rsidR="00F1026F" w:rsidRPr="00F1026F" w:rsidRDefault="00F1026F" w:rsidP="00F1026F">
            <w:pPr>
              <w:textAlignment w:val="auto"/>
            </w:pPr>
            <w:r w:rsidRPr="00F1026F">
              <w:t>-8.0%</w:t>
            </w:r>
          </w:p>
        </w:tc>
        <w:tc>
          <w:tcPr>
            <w:tcW w:w="814" w:type="dxa"/>
            <w:vAlign w:val="center"/>
          </w:tcPr>
          <w:p w14:paraId="785144C8" w14:textId="77777777" w:rsidR="00F1026F" w:rsidRPr="00F1026F" w:rsidRDefault="00F1026F" w:rsidP="00F1026F">
            <w:pPr>
              <w:textAlignment w:val="auto"/>
            </w:pPr>
            <w:r w:rsidRPr="00F1026F">
              <w:t>-5.5%</w:t>
            </w:r>
          </w:p>
        </w:tc>
        <w:tc>
          <w:tcPr>
            <w:tcW w:w="814" w:type="dxa"/>
            <w:vAlign w:val="center"/>
          </w:tcPr>
          <w:p w14:paraId="60C8A238" w14:textId="77777777" w:rsidR="00F1026F" w:rsidRPr="00F1026F" w:rsidRDefault="00F1026F" w:rsidP="00F1026F">
            <w:pPr>
              <w:textAlignment w:val="auto"/>
            </w:pPr>
            <w:r w:rsidRPr="00F1026F">
              <w:t>-3.2%</w:t>
            </w:r>
          </w:p>
        </w:tc>
        <w:tc>
          <w:tcPr>
            <w:tcW w:w="708" w:type="dxa"/>
            <w:vAlign w:val="center"/>
          </w:tcPr>
          <w:p w14:paraId="0C041809" w14:textId="77777777" w:rsidR="00F1026F" w:rsidRPr="00F1026F" w:rsidRDefault="00F1026F" w:rsidP="00F1026F">
            <w:pPr>
              <w:textAlignment w:val="auto"/>
            </w:pPr>
            <w:r w:rsidRPr="00F1026F">
              <w:t>-4.2%</w:t>
            </w:r>
          </w:p>
        </w:tc>
        <w:tc>
          <w:tcPr>
            <w:tcW w:w="1059" w:type="dxa"/>
            <w:vAlign w:val="center"/>
          </w:tcPr>
          <w:p w14:paraId="141AD502" w14:textId="77777777" w:rsidR="00F1026F" w:rsidRPr="00F1026F" w:rsidRDefault="00F1026F" w:rsidP="00F1026F">
            <w:pPr>
              <w:textAlignment w:val="auto"/>
            </w:pPr>
            <w:r w:rsidRPr="00F1026F">
              <w:t>483</w:t>
            </w:r>
          </w:p>
        </w:tc>
        <w:tc>
          <w:tcPr>
            <w:tcW w:w="752" w:type="dxa"/>
            <w:vAlign w:val="center"/>
          </w:tcPr>
          <w:p w14:paraId="646A68FE" w14:textId="77777777" w:rsidR="00F1026F" w:rsidRPr="00F1026F" w:rsidRDefault="00F1026F" w:rsidP="00F1026F">
            <w:pPr>
              <w:textAlignment w:val="auto"/>
            </w:pPr>
            <w:r w:rsidRPr="00F1026F">
              <w:t>2.9</w:t>
            </w:r>
          </w:p>
        </w:tc>
        <w:tc>
          <w:tcPr>
            <w:tcW w:w="1429" w:type="dxa"/>
          </w:tcPr>
          <w:p w14:paraId="614ACC1C" w14:textId="77777777" w:rsidR="00F1026F" w:rsidRPr="00F1026F" w:rsidRDefault="00333F6B" w:rsidP="00F1026F">
            <w:pPr>
              <w:textAlignment w:val="auto"/>
            </w:pPr>
            <w:hyperlink r:id="rId455" w:history="1">
              <w:r w:rsidR="00F1026F" w:rsidRPr="00F1026F">
                <w:rPr>
                  <w:rStyle w:val="Hyperlink"/>
                </w:rPr>
                <w:t>JVET-AG0162</w:t>
              </w:r>
            </w:hyperlink>
          </w:p>
        </w:tc>
      </w:tr>
      <w:tr w:rsidR="00F1026F" w:rsidRPr="00F1026F" w14:paraId="290EEB67" w14:textId="77777777" w:rsidTr="00BE2465">
        <w:trPr>
          <w:trHeight w:val="267"/>
        </w:trPr>
        <w:tc>
          <w:tcPr>
            <w:tcW w:w="1707" w:type="dxa"/>
            <w:vAlign w:val="center"/>
          </w:tcPr>
          <w:p w14:paraId="4D0E56B4" w14:textId="77777777" w:rsidR="00F1026F" w:rsidRPr="00F1026F" w:rsidRDefault="00F1026F" w:rsidP="00F1026F">
            <w:pPr>
              <w:textAlignment w:val="auto"/>
              <w:rPr>
                <w:iCs/>
                <w:lang w:val="en-CA"/>
              </w:rPr>
            </w:pPr>
            <w:r w:rsidRPr="00F1026F">
              <w:rPr>
                <w:iCs/>
                <w:lang w:val="en-CA"/>
              </w:rPr>
              <w:t>EE1-1.4 [LOP]</w:t>
            </w:r>
          </w:p>
        </w:tc>
        <w:tc>
          <w:tcPr>
            <w:tcW w:w="814" w:type="dxa"/>
            <w:vAlign w:val="center"/>
          </w:tcPr>
          <w:p w14:paraId="3A211487" w14:textId="77777777" w:rsidR="00F1026F" w:rsidRPr="00F1026F" w:rsidRDefault="00F1026F" w:rsidP="00F1026F">
            <w:pPr>
              <w:textAlignment w:val="auto"/>
            </w:pPr>
            <w:r w:rsidRPr="00F1026F">
              <w:t>-0.1%</w:t>
            </w:r>
          </w:p>
        </w:tc>
        <w:tc>
          <w:tcPr>
            <w:tcW w:w="727" w:type="dxa"/>
            <w:vAlign w:val="center"/>
          </w:tcPr>
          <w:p w14:paraId="221D506B" w14:textId="77777777" w:rsidR="00F1026F" w:rsidRPr="00F1026F" w:rsidRDefault="00F1026F" w:rsidP="00F1026F">
            <w:pPr>
              <w:textAlignment w:val="auto"/>
            </w:pPr>
            <w:r w:rsidRPr="00F1026F">
              <w:t>-0.4%</w:t>
            </w:r>
          </w:p>
        </w:tc>
        <w:tc>
          <w:tcPr>
            <w:tcW w:w="729" w:type="dxa"/>
            <w:vAlign w:val="center"/>
          </w:tcPr>
          <w:p w14:paraId="59A2D663" w14:textId="77777777" w:rsidR="00F1026F" w:rsidRPr="00F1026F" w:rsidRDefault="00F1026F" w:rsidP="00F1026F">
            <w:pPr>
              <w:textAlignment w:val="auto"/>
            </w:pPr>
            <w:r w:rsidRPr="00F1026F">
              <w:t>-0.4%</w:t>
            </w:r>
          </w:p>
        </w:tc>
        <w:tc>
          <w:tcPr>
            <w:tcW w:w="814" w:type="dxa"/>
            <w:vAlign w:val="center"/>
          </w:tcPr>
          <w:p w14:paraId="570772AC" w14:textId="77777777" w:rsidR="00F1026F" w:rsidRPr="00F1026F" w:rsidRDefault="00F1026F" w:rsidP="00F1026F">
            <w:pPr>
              <w:textAlignment w:val="auto"/>
            </w:pPr>
          </w:p>
        </w:tc>
        <w:tc>
          <w:tcPr>
            <w:tcW w:w="814" w:type="dxa"/>
            <w:vAlign w:val="center"/>
          </w:tcPr>
          <w:p w14:paraId="53C7211A" w14:textId="77777777" w:rsidR="00F1026F" w:rsidRPr="00F1026F" w:rsidRDefault="00F1026F" w:rsidP="00F1026F">
            <w:pPr>
              <w:textAlignment w:val="auto"/>
            </w:pPr>
          </w:p>
        </w:tc>
        <w:tc>
          <w:tcPr>
            <w:tcW w:w="708" w:type="dxa"/>
            <w:vAlign w:val="center"/>
          </w:tcPr>
          <w:p w14:paraId="194DBC83" w14:textId="77777777" w:rsidR="00F1026F" w:rsidRPr="00F1026F" w:rsidRDefault="00F1026F" w:rsidP="00F1026F">
            <w:pPr>
              <w:textAlignment w:val="auto"/>
            </w:pPr>
          </w:p>
        </w:tc>
        <w:tc>
          <w:tcPr>
            <w:tcW w:w="1059" w:type="dxa"/>
            <w:vAlign w:val="center"/>
          </w:tcPr>
          <w:p w14:paraId="5645ADCD" w14:textId="77777777" w:rsidR="00F1026F" w:rsidRPr="00F1026F" w:rsidRDefault="00F1026F" w:rsidP="00F1026F">
            <w:r w:rsidRPr="00F1026F">
              <w:t>25.1</w:t>
            </w:r>
          </w:p>
        </w:tc>
        <w:tc>
          <w:tcPr>
            <w:tcW w:w="752" w:type="dxa"/>
            <w:vAlign w:val="center"/>
          </w:tcPr>
          <w:p w14:paraId="4A2984DD" w14:textId="77777777" w:rsidR="00F1026F" w:rsidRPr="00F1026F" w:rsidRDefault="00F1026F" w:rsidP="00F1026F">
            <w:r w:rsidRPr="00F1026F">
              <w:t>1.6</w:t>
            </w:r>
          </w:p>
        </w:tc>
        <w:tc>
          <w:tcPr>
            <w:tcW w:w="1429" w:type="dxa"/>
          </w:tcPr>
          <w:p w14:paraId="35DAE1A3" w14:textId="77777777" w:rsidR="00F1026F" w:rsidRPr="00F1026F" w:rsidRDefault="00333F6B" w:rsidP="00F1026F">
            <w:pPr>
              <w:textAlignment w:val="auto"/>
            </w:pPr>
            <w:hyperlink r:id="rId456" w:history="1">
              <w:r w:rsidR="00F1026F" w:rsidRPr="00F1026F">
                <w:rPr>
                  <w:rStyle w:val="Hyperlink"/>
                </w:rPr>
                <w:t>JVET-AG0056</w:t>
              </w:r>
            </w:hyperlink>
          </w:p>
        </w:tc>
      </w:tr>
      <w:tr w:rsidR="00F1026F" w:rsidRPr="00F1026F" w14:paraId="2BFB2232" w14:textId="77777777" w:rsidTr="00BE2465">
        <w:trPr>
          <w:trHeight w:val="258"/>
        </w:trPr>
        <w:tc>
          <w:tcPr>
            <w:tcW w:w="1707" w:type="dxa"/>
            <w:vAlign w:val="center"/>
          </w:tcPr>
          <w:p w14:paraId="3C69A94E" w14:textId="77777777" w:rsidR="00F1026F" w:rsidRPr="00F1026F" w:rsidRDefault="00F1026F" w:rsidP="00F1026F">
            <w:pPr>
              <w:textAlignment w:val="auto"/>
              <w:rPr>
                <w:iCs/>
                <w:lang w:val="en-CA"/>
              </w:rPr>
            </w:pPr>
            <w:r w:rsidRPr="00F1026F">
              <w:rPr>
                <w:iCs/>
                <w:lang w:val="en-CA"/>
              </w:rPr>
              <w:t>EE1-2.2</w:t>
            </w:r>
          </w:p>
        </w:tc>
        <w:tc>
          <w:tcPr>
            <w:tcW w:w="814" w:type="dxa"/>
            <w:vAlign w:val="center"/>
          </w:tcPr>
          <w:p w14:paraId="3C90FBD7" w14:textId="77777777" w:rsidR="00F1026F" w:rsidRPr="00F1026F" w:rsidRDefault="00F1026F" w:rsidP="00F1026F">
            <w:pPr>
              <w:textAlignment w:val="auto"/>
            </w:pPr>
            <w:r w:rsidRPr="00F1026F">
              <w:t>-</w:t>
            </w:r>
          </w:p>
        </w:tc>
        <w:tc>
          <w:tcPr>
            <w:tcW w:w="727" w:type="dxa"/>
            <w:vAlign w:val="center"/>
          </w:tcPr>
          <w:p w14:paraId="211A2D2A" w14:textId="77777777" w:rsidR="00F1026F" w:rsidRPr="00F1026F" w:rsidRDefault="00F1026F" w:rsidP="00F1026F">
            <w:pPr>
              <w:textAlignment w:val="auto"/>
            </w:pPr>
            <w:r w:rsidRPr="00F1026F">
              <w:t>-</w:t>
            </w:r>
          </w:p>
        </w:tc>
        <w:tc>
          <w:tcPr>
            <w:tcW w:w="729" w:type="dxa"/>
            <w:vAlign w:val="center"/>
          </w:tcPr>
          <w:p w14:paraId="044377BB" w14:textId="77777777" w:rsidR="00F1026F" w:rsidRPr="00F1026F" w:rsidRDefault="00F1026F" w:rsidP="00F1026F">
            <w:pPr>
              <w:textAlignment w:val="auto"/>
            </w:pPr>
            <w:r w:rsidRPr="00F1026F">
              <w:t>-</w:t>
            </w:r>
          </w:p>
        </w:tc>
        <w:tc>
          <w:tcPr>
            <w:tcW w:w="814" w:type="dxa"/>
            <w:vAlign w:val="center"/>
          </w:tcPr>
          <w:p w14:paraId="2B5501C0" w14:textId="77777777" w:rsidR="00F1026F" w:rsidRPr="00F1026F" w:rsidRDefault="00F1026F" w:rsidP="00F1026F">
            <w:pPr>
              <w:textAlignment w:val="auto"/>
            </w:pPr>
          </w:p>
        </w:tc>
        <w:tc>
          <w:tcPr>
            <w:tcW w:w="814" w:type="dxa"/>
            <w:vAlign w:val="center"/>
          </w:tcPr>
          <w:p w14:paraId="7730DACB" w14:textId="77777777" w:rsidR="00F1026F" w:rsidRPr="00F1026F" w:rsidRDefault="00F1026F" w:rsidP="00F1026F">
            <w:pPr>
              <w:textAlignment w:val="auto"/>
            </w:pPr>
          </w:p>
        </w:tc>
        <w:tc>
          <w:tcPr>
            <w:tcW w:w="708" w:type="dxa"/>
            <w:vAlign w:val="center"/>
          </w:tcPr>
          <w:p w14:paraId="284698DB" w14:textId="77777777" w:rsidR="00F1026F" w:rsidRPr="00F1026F" w:rsidRDefault="00F1026F" w:rsidP="00F1026F">
            <w:pPr>
              <w:textAlignment w:val="auto"/>
            </w:pPr>
          </w:p>
        </w:tc>
        <w:tc>
          <w:tcPr>
            <w:tcW w:w="1059" w:type="dxa"/>
            <w:vAlign w:val="center"/>
          </w:tcPr>
          <w:p w14:paraId="3762CDD2" w14:textId="77777777" w:rsidR="00F1026F" w:rsidRPr="00F1026F" w:rsidRDefault="00F1026F" w:rsidP="00F1026F">
            <w:pPr>
              <w:textAlignment w:val="auto"/>
            </w:pPr>
          </w:p>
        </w:tc>
        <w:tc>
          <w:tcPr>
            <w:tcW w:w="752" w:type="dxa"/>
            <w:vAlign w:val="center"/>
          </w:tcPr>
          <w:p w14:paraId="647EB6F8" w14:textId="77777777" w:rsidR="00F1026F" w:rsidRPr="00F1026F" w:rsidRDefault="00F1026F" w:rsidP="00F1026F">
            <w:pPr>
              <w:textAlignment w:val="auto"/>
            </w:pPr>
          </w:p>
        </w:tc>
        <w:tc>
          <w:tcPr>
            <w:tcW w:w="1429" w:type="dxa"/>
          </w:tcPr>
          <w:p w14:paraId="6C3E4572" w14:textId="77777777" w:rsidR="00F1026F" w:rsidRPr="00F1026F" w:rsidRDefault="00333F6B" w:rsidP="00F1026F">
            <w:pPr>
              <w:textAlignment w:val="auto"/>
            </w:pPr>
            <w:hyperlink r:id="rId457" w:history="1">
              <w:r w:rsidR="00F1026F" w:rsidRPr="00F1026F">
                <w:rPr>
                  <w:rStyle w:val="Hyperlink"/>
                </w:rPr>
                <w:t>JVET-AG0111</w:t>
              </w:r>
            </w:hyperlink>
          </w:p>
        </w:tc>
      </w:tr>
      <w:tr w:rsidR="00F1026F" w:rsidRPr="00F1026F" w14:paraId="7554B2BC" w14:textId="77777777" w:rsidTr="00BE2465">
        <w:trPr>
          <w:trHeight w:val="267"/>
        </w:trPr>
        <w:tc>
          <w:tcPr>
            <w:tcW w:w="1707" w:type="dxa"/>
            <w:vAlign w:val="center"/>
          </w:tcPr>
          <w:p w14:paraId="5C5BB4B3" w14:textId="77777777" w:rsidR="00F1026F" w:rsidRPr="00F1026F" w:rsidRDefault="00F1026F" w:rsidP="00F1026F">
            <w:pPr>
              <w:textAlignment w:val="auto"/>
              <w:rPr>
                <w:iCs/>
                <w:lang w:val="en-CA"/>
              </w:rPr>
            </w:pPr>
            <w:r w:rsidRPr="00F1026F">
              <w:rPr>
                <w:iCs/>
                <w:lang w:val="en-CA"/>
              </w:rPr>
              <w:t>EE1-2.3 [LOP]</w:t>
            </w:r>
          </w:p>
        </w:tc>
        <w:tc>
          <w:tcPr>
            <w:tcW w:w="814" w:type="dxa"/>
            <w:vAlign w:val="center"/>
          </w:tcPr>
          <w:p w14:paraId="45301D61" w14:textId="77777777" w:rsidR="00F1026F" w:rsidRPr="00F1026F" w:rsidRDefault="00F1026F" w:rsidP="00F1026F">
            <w:pPr>
              <w:textAlignment w:val="auto"/>
            </w:pPr>
            <w:r w:rsidRPr="00F1026F">
              <w:t>-0.3%</w:t>
            </w:r>
          </w:p>
        </w:tc>
        <w:tc>
          <w:tcPr>
            <w:tcW w:w="727" w:type="dxa"/>
            <w:vAlign w:val="center"/>
          </w:tcPr>
          <w:p w14:paraId="61E3F0B9" w14:textId="77777777" w:rsidR="00F1026F" w:rsidRPr="00F1026F" w:rsidRDefault="00F1026F" w:rsidP="00F1026F">
            <w:pPr>
              <w:textAlignment w:val="auto"/>
            </w:pPr>
            <w:r w:rsidRPr="00F1026F">
              <w:t>2.6%</w:t>
            </w:r>
          </w:p>
        </w:tc>
        <w:tc>
          <w:tcPr>
            <w:tcW w:w="729" w:type="dxa"/>
            <w:vAlign w:val="center"/>
          </w:tcPr>
          <w:p w14:paraId="0096C4EC" w14:textId="77777777" w:rsidR="00F1026F" w:rsidRPr="00F1026F" w:rsidRDefault="00F1026F" w:rsidP="00F1026F">
            <w:pPr>
              <w:textAlignment w:val="auto"/>
            </w:pPr>
            <w:r w:rsidRPr="00F1026F">
              <w:t>2.1%</w:t>
            </w:r>
          </w:p>
        </w:tc>
        <w:tc>
          <w:tcPr>
            <w:tcW w:w="814" w:type="dxa"/>
            <w:vAlign w:val="center"/>
          </w:tcPr>
          <w:p w14:paraId="330D51CD" w14:textId="77777777" w:rsidR="00F1026F" w:rsidRPr="00F1026F" w:rsidRDefault="00F1026F" w:rsidP="00F1026F">
            <w:pPr>
              <w:textAlignment w:val="auto"/>
            </w:pPr>
            <w:r w:rsidRPr="00F1026F">
              <w:t>0.0%</w:t>
            </w:r>
          </w:p>
        </w:tc>
        <w:tc>
          <w:tcPr>
            <w:tcW w:w="814" w:type="dxa"/>
            <w:vAlign w:val="center"/>
          </w:tcPr>
          <w:p w14:paraId="2107E491" w14:textId="77777777" w:rsidR="00F1026F" w:rsidRPr="00F1026F" w:rsidRDefault="00F1026F" w:rsidP="00F1026F">
            <w:pPr>
              <w:textAlignment w:val="auto"/>
            </w:pPr>
            <w:r w:rsidRPr="00F1026F">
              <w:t>1.8%</w:t>
            </w:r>
          </w:p>
        </w:tc>
        <w:tc>
          <w:tcPr>
            <w:tcW w:w="708" w:type="dxa"/>
            <w:vAlign w:val="center"/>
          </w:tcPr>
          <w:p w14:paraId="46D84B68" w14:textId="77777777" w:rsidR="00F1026F" w:rsidRPr="00F1026F" w:rsidRDefault="00F1026F" w:rsidP="00F1026F">
            <w:pPr>
              <w:textAlignment w:val="auto"/>
            </w:pPr>
            <w:r w:rsidRPr="00F1026F">
              <w:t>1.5%</w:t>
            </w:r>
          </w:p>
        </w:tc>
        <w:tc>
          <w:tcPr>
            <w:tcW w:w="1059" w:type="dxa"/>
            <w:vAlign w:val="center"/>
          </w:tcPr>
          <w:p w14:paraId="72D1A3DE" w14:textId="77777777" w:rsidR="00F1026F" w:rsidRPr="00F1026F" w:rsidRDefault="00F1026F" w:rsidP="00F1026F">
            <w:r w:rsidRPr="00F1026F">
              <w:t>24.6</w:t>
            </w:r>
          </w:p>
        </w:tc>
        <w:tc>
          <w:tcPr>
            <w:tcW w:w="752" w:type="dxa"/>
            <w:vAlign w:val="center"/>
          </w:tcPr>
          <w:p w14:paraId="6F885DF4" w14:textId="77777777" w:rsidR="00F1026F" w:rsidRPr="00F1026F" w:rsidRDefault="00F1026F" w:rsidP="00F1026F">
            <w:pPr>
              <w:textAlignment w:val="auto"/>
            </w:pPr>
            <w:r w:rsidRPr="00F1026F">
              <w:t>1.6</w:t>
            </w:r>
          </w:p>
        </w:tc>
        <w:tc>
          <w:tcPr>
            <w:tcW w:w="1429" w:type="dxa"/>
          </w:tcPr>
          <w:p w14:paraId="5D893F77" w14:textId="77777777" w:rsidR="00F1026F" w:rsidRPr="00F1026F" w:rsidRDefault="00333F6B" w:rsidP="00F1026F">
            <w:pPr>
              <w:textAlignment w:val="auto"/>
            </w:pPr>
            <w:hyperlink r:id="rId458" w:history="1">
              <w:r w:rsidR="00F1026F" w:rsidRPr="00F1026F">
                <w:rPr>
                  <w:rStyle w:val="Hyperlink"/>
                </w:rPr>
                <w:t>JVET-AG0163</w:t>
              </w:r>
            </w:hyperlink>
          </w:p>
        </w:tc>
      </w:tr>
      <w:tr w:rsidR="00F1026F" w:rsidRPr="00F1026F" w14:paraId="20013D3C" w14:textId="77777777" w:rsidTr="00BE2465">
        <w:trPr>
          <w:trHeight w:val="267"/>
        </w:trPr>
        <w:tc>
          <w:tcPr>
            <w:tcW w:w="1707" w:type="dxa"/>
            <w:vAlign w:val="center"/>
          </w:tcPr>
          <w:p w14:paraId="4D59D5D3" w14:textId="77777777" w:rsidR="00F1026F" w:rsidRPr="00F1026F" w:rsidRDefault="00F1026F" w:rsidP="00F1026F">
            <w:pPr>
              <w:textAlignment w:val="auto"/>
              <w:rPr>
                <w:iCs/>
                <w:lang w:val="de-DE"/>
              </w:rPr>
            </w:pPr>
            <w:r w:rsidRPr="00F1026F">
              <w:rPr>
                <w:iCs/>
                <w:lang w:val="en-CA"/>
              </w:rPr>
              <w:t>EE1-3.1 [LOP]</w:t>
            </w:r>
          </w:p>
        </w:tc>
        <w:tc>
          <w:tcPr>
            <w:tcW w:w="814" w:type="dxa"/>
            <w:vAlign w:val="center"/>
          </w:tcPr>
          <w:p w14:paraId="0A6CDF7D" w14:textId="77777777" w:rsidR="00F1026F" w:rsidRPr="00F1026F" w:rsidRDefault="00F1026F" w:rsidP="00F1026F">
            <w:pPr>
              <w:textAlignment w:val="auto"/>
            </w:pPr>
            <w:r w:rsidRPr="00F1026F">
              <w:t>-0.6%</w:t>
            </w:r>
          </w:p>
        </w:tc>
        <w:tc>
          <w:tcPr>
            <w:tcW w:w="727" w:type="dxa"/>
            <w:vAlign w:val="center"/>
          </w:tcPr>
          <w:p w14:paraId="0DC67E1A" w14:textId="77777777" w:rsidR="00F1026F" w:rsidRPr="00F1026F" w:rsidRDefault="00F1026F" w:rsidP="00F1026F">
            <w:pPr>
              <w:textAlignment w:val="auto"/>
            </w:pPr>
            <w:r w:rsidRPr="00F1026F">
              <w:t>-0.3%</w:t>
            </w:r>
          </w:p>
        </w:tc>
        <w:tc>
          <w:tcPr>
            <w:tcW w:w="729" w:type="dxa"/>
            <w:vAlign w:val="center"/>
          </w:tcPr>
          <w:p w14:paraId="12E06E0F" w14:textId="77777777" w:rsidR="00F1026F" w:rsidRPr="00F1026F" w:rsidRDefault="00F1026F" w:rsidP="00F1026F">
            <w:pPr>
              <w:textAlignment w:val="auto"/>
            </w:pPr>
            <w:r w:rsidRPr="00F1026F">
              <w:t>-0.3%</w:t>
            </w:r>
          </w:p>
        </w:tc>
        <w:tc>
          <w:tcPr>
            <w:tcW w:w="814" w:type="dxa"/>
            <w:vAlign w:val="center"/>
          </w:tcPr>
          <w:p w14:paraId="46EAFB48" w14:textId="77777777" w:rsidR="00F1026F" w:rsidRPr="00F1026F" w:rsidRDefault="00F1026F" w:rsidP="00F1026F">
            <w:pPr>
              <w:textAlignment w:val="auto"/>
              <w:rPr>
                <w:lang w:val="de-DE"/>
              </w:rPr>
            </w:pPr>
          </w:p>
        </w:tc>
        <w:tc>
          <w:tcPr>
            <w:tcW w:w="814" w:type="dxa"/>
            <w:vAlign w:val="center"/>
          </w:tcPr>
          <w:p w14:paraId="3FB6DE16" w14:textId="77777777" w:rsidR="00F1026F" w:rsidRPr="00F1026F" w:rsidRDefault="00F1026F" w:rsidP="00F1026F">
            <w:pPr>
              <w:textAlignment w:val="auto"/>
              <w:rPr>
                <w:lang w:val="de-DE"/>
              </w:rPr>
            </w:pPr>
          </w:p>
        </w:tc>
        <w:tc>
          <w:tcPr>
            <w:tcW w:w="708" w:type="dxa"/>
            <w:vAlign w:val="center"/>
          </w:tcPr>
          <w:p w14:paraId="6572BF2B" w14:textId="77777777" w:rsidR="00F1026F" w:rsidRPr="00F1026F" w:rsidRDefault="00F1026F" w:rsidP="00F1026F">
            <w:pPr>
              <w:textAlignment w:val="auto"/>
              <w:rPr>
                <w:lang w:val="de-DE"/>
              </w:rPr>
            </w:pPr>
          </w:p>
        </w:tc>
        <w:tc>
          <w:tcPr>
            <w:tcW w:w="1059" w:type="dxa"/>
            <w:vAlign w:val="center"/>
          </w:tcPr>
          <w:p w14:paraId="7E1CB1E7" w14:textId="77777777" w:rsidR="00F1026F" w:rsidRPr="00F1026F" w:rsidRDefault="00F1026F" w:rsidP="00F1026F">
            <w:pPr>
              <w:textAlignment w:val="auto"/>
              <w:rPr>
                <w:lang w:val="de-DE"/>
              </w:rPr>
            </w:pPr>
            <w:r w:rsidRPr="00F1026F">
              <w:t>94.1</w:t>
            </w:r>
          </w:p>
        </w:tc>
        <w:tc>
          <w:tcPr>
            <w:tcW w:w="752" w:type="dxa"/>
            <w:vAlign w:val="center"/>
          </w:tcPr>
          <w:p w14:paraId="2DE1F097" w14:textId="77777777" w:rsidR="00F1026F" w:rsidRPr="00F1026F" w:rsidRDefault="00F1026F" w:rsidP="00F1026F">
            <w:pPr>
              <w:textAlignment w:val="auto"/>
              <w:rPr>
                <w:lang w:val="de-DE"/>
              </w:rPr>
            </w:pPr>
            <w:r w:rsidRPr="00F1026F">
              <w:t>4.5</w:t>
            </w:r>
          </w:p>
        </w:tc>
        <w:tc>
          <w:tcPr>
            <w:tcW w:w="1429" w:type="dxa"/>
          </w:tcPr>
          <w:p w14:paraId="4FD7AC7E" w14:textId="77777777" w:rsidR="00F1026F" w:rsidRPr="00F1026F" w:rsidRDefault="00333F6B" w:rsidP="00F1026F">
            <w:pPr>
              <w:textAlignment w:val="auto"/>
              <w:rPr>
                <w:lang w:val="de-DE"/>
              </w:rPr>
            </w:pPr>
            <w:hyperlink r:id="rId459" w:history="1">
              <w:r w:rsidR="00F1026F" w:rsidRPr="00F1026F">
                <w:rPr>
                  <w:rStyle w:val="Hyperlink"/>
                </w:rPr>
                <w:t>JVET-AG0122</w:t>
              </w:r>
            </w:hyperlink>
          </w:p>
        </w:tc>
      </w:tr>
    </w:tbl>
    <w:p w14:paraId="6A96EA01" w14:textId="77777777" w:rsidR="00F1026F" w:rsidRPr="00F1026F" w:rsidRDefault="00F1026F" w:rsidP="00F1026F">
      <w:pPr>
        <w:rPr>
          <w:lang w:val="de-DE"/>
        </w:rPr>
      </w:pPr>
    </w:p>
    <w:p w14:paraId="3A9C25F2" w14:textId="77777777" w:rsidR="00F1026F" w:rsidRPr="00F1026F" w:rsidRDefault="00F1026F" w:rsidP="00F1026F">
      <w:pPr>
        <w:rPr>
          <w:lang w:val="en-CA"/>
        </w:rPr>
      </w:pPr>
      <w:r w:rsidRPr="00F1026F">
        <w:rPr>
          <w:lang w:val="en-CA"/>
        </w:rPr>
        <w:t>Performance and complexity for technologies targeting HOP filter architecture or inference improvements</w:t>
      </w:r>
      <w:r w:rsidRPr="00F1026F">
        <w:rPr>
          <w:lang w:val="en-CA"/>
        </w:rPr>
        <w:tab/>
        <w:t xml:space="preserve"> in NNVC-7.1 are summarized in </w:t>
      </w:r>
      <w:r w:rsidRPr="00F1026F">
        <w:rPr>
          <w:lang w:val="en-CA"/>
        </w:rPr>
        <w:fldChar w:fldCharType="begin"/>
      </w:r>
      <w:r w:rsidRPr="00F1026F">
        <w:rPr>
          <w:lang w:val="en-CA"/>
        </w:rPr>
        <w:instrText xml:space="preserve"> REF _Ref156147698 \h </w:instrText>
      </w:r>
      <w:r w:rsidRPr="00F1026F">
        <w:rPr>
          <w:lang w:val="en-CA"/>
        </w:rPr>
      </w:r>
      <w:r w:rsidRPr="00F1026F">
        <w:rPr>
          <w:lang w:val="en-CA"/>
        </w:rPr>
        <w:fldChar w:fldCharType="separate"/>
      </w:r>
      <w:r w:rsidRPr="00F1026F">
        <w:t>Table 3</w:t>
      </w:r>
      <w:r w:rsidRPr="00F1026F">
        <w:rPr>
          <w:lang w:val="en-CA"/>
        </w:rPr>
        <w:fldChar w:fldCharType="end"/>
      </w:r>
      <w:r w:rsidRPr="00F1026F">
        <w:t>. BD-rate reported relatively to NNVC-1.7- HOP (HOP2 filter and NN-Intra enabled).</w:t>
      </w:r>
    </w:p>
    <w:p w14:paraId="136878E1" w14:textId="77777777" w:rsidR="00F1026F" w:rsidRPr="00F1026F" w:rsidRDefault="00F1026F" w:rsidP="00F1026F">
      <w:pPr>
        <w:rPr>
          <w:i/>
          <w:iCs/>
        </w:rPr>
      </w:pPr>
      <w:bookmarkStart w:id="894" w:name="_Ref156147698"/>
    </w:p>
    <w:p w14:paraId="29F1F98D" w14:textId="77777777" w:rsidR="00F1026F" w:rsidRPr="00F1026F" w:rsidRDefault="00F1026F" w:rsidP="00F1026F">
      <w:pPr>
        <w:rPr>
          <w:iCs/>
        </w:rPr>
      </w:pPr>
      <w:r w:rsidRPr="00F1026F">
        <w:rPr>
          <w:i/>
          <w:iCs/>
        </w:rPr>
        <w:lastRenderedPageBreak/>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3</w:t>
      </w:r>
      <w:r w:rsidRPr="00F1026F">
        <w:rPr>
          <w:lang w:val="en-CA"/>
        </w:rPr>
        <w:fldChar w:fldCharType="end"/>
      </w:r>
      <w:bookmarkEnd w:id="894"/>
      <w:r w:rsidRPr="00F1026F">
        <w:rPr>
          <w:i/>
          <w:iCs/>
        </w:rPr>
        <w:t xml:space="preserve"> Summary of results for HOP filter tests in EE1 vs NNVC-7.1 HOP configuration </w:t>
      </w:r>
      <w:r w:rsidRPr="00F1026F">
        <w:rPr>
          <w:iCs/>
        </w:rPr>
        <w:t>(NNLF-HOP2 &amp; NN-Intra).</w:t>
      </w:r>
    </w:p>
    <w:tbl>
      <w:tblPr>
        <w:tblStyle w:val="Tabellenraster"/>
        <w:tblW w:w="9656" w:type="dxa"/>
        <w:tblLayout w:type="fixed"/>
        <w:tblLook w:val="04A0" w:firstRow="1" w:lastRow="0" w:firstColumn="1" w:lastColumn="0" w:noHBand="0" w:noVBand="1"/>
      </w:tblPr>
      <w:tblGrid>
        <w:gridCol w:w="1705"/>
        <w:gridCol w:w="810"/>
        <w:gridCol w:w="755"/>
        <w:gridCol w:w="775"/>
        <w:gridCol w:w="654"/>
        <w:gridCol w:w="876"/>
        <w:gridCol w:w="720"/>
        <w:gridCol w:w="1080"/>
        <w:gridCol w:w="843"/>
        <w:gridCol w:w="1438"/>
      </w:tblGrid>
      <w:tr w:rsidR="00F1026F" w:rsidRPr="00F1026F" w14:paraId="116246D7" w14:textId="77777777" w:rsidTr="00BE2465">
        <w:trPr>
          <w:trHeight w:val="267"/>
        </w:trPr>
        <w:tc>
          <w:tcPr>
            <w:tcW w:w="1705" w:type="dxa"/>
            <w:vMerge w:val="restart"/>
          </w:tcPr>
          <w:p w14:paraId="42FF5756" w14:textId="77777777" w:rsidR="00F1026F" w:rsidRPr="00F1026F" w:rsidRDefault="00F1026F" w:rsidP="00F1026F">
            <w:pPr>
              <w:textAlignment w:val="auto"/>
            </w:pPr>
            <w:r w:rsidRPr="00F1026F">
              <w:rPr>
                <w:b/>
              </w:rPr>
              <w:t>Test</w:t>
            </w:r>
          </w:p>
        </w:tc>
        <w:tc>
          <w:tcPr>
            <w:tcW w:w="2340" w:type="dxa"/>
            <w:gridSpan w:val="3"/>
          </w:tcPr>
          <w:p w14:paraId="58C65229" w14:textId="77777777" w:rsidR="00F1026F" w:rsidRPr="00F1026F" w:rsidRDefault="00F1026F" w:rsidP="00F1026F">
            <w:pPr>
              <w:textAlignment w:val="auto"/>
            </w:pPr>
            <w:r w:rsidRPr="00F1026F">
              <w:rPr>
                <w:b/>
              </w:rPr>
              <w:t>Random Access</w:t>
            </w:r>
          </w:p>
        </w:tc>
        <w:tc>
          <w:tcPr>
            <w:tcW w:w="2250" w:type="dxa"/>
            <w:gridSpan w:val="3"/>
          </w:tcPr>
          <w:p w14:paraId="4B4AD984" w14:textId="77777777" w:rsidR="00F1026F" w:rsidRPr="00F1026F" w:rsidRDefault="00F1026F" w:rsidP="00F1026F">
            <w:pPr>
              <w:textAlignment w:val="auto"/>
            </w:pPr>
            <w:r w:rsidRPr="00F1026F">
              <w:rPr>
                <w:b/>
              </w:rPr>
              <w:t>All Intra</w:t>
            </w:r>
          </w:p>
        </w:tc>
        <w:tc>
          <w:tcPr>
            <w:tcW w:w="1080" w:type="dxa"/>
            <w:vMerge w:val="restart"/>
          </w:tcPr>
          <w:p w14:paraId="11878901"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843" w:type="dxa"/>
            <w:vMerge w:val="restart"/>
          </w:tcPr>
          <w:p w14:paraId="179F9BFF" w14:textId="77777777" w:rsidR="00F1026F" w:rsidRPr="00F1026F" w:rsidRDefault="00F1026F" w:rsidP="00F1026F">
            <w:pPr>
              <w:textAlignment w:val="auto"/>
            </w:pPr>
            <w:r w:rsidRPr="00F1026F">
              <w:rPr>
                <w:b/>
              </w:rPr>
              <w:t>Param</w:t>
            </w:r>
          </w:p>
        </w:tc>
        <w:tc>
          <w:tcPr>
            <w:tcW w:w="1438" w:type="dxa"/>
            <w:vMerge w:val="restart"/>
          </w:tcPr>
          <w:p w14:paraId="613034B1" w14:textId="77777777" w:rsidR="00F1026F" w:rsidRPr="00F1026F" w:rsidRDefault="00F1026F" w:rsidP="00F1026F">
            <w:pPr>
              <w:textAlignment w:val="auto"/>
            </w:pPr>
            <w:r w:rsidRPr="00F1026F">
              <w:rPr>
                <w:b/>
              </w:rPr>
              <w:t>Source</w:t>
            </w:r>
          </w:p>
        </w:tc>
      </w:tr>
      <w:tr w:rsidR="00F1026F" w:rsidRPr="00F1026F" w14:paraId="5204BB4C" w14:textId="77777777" w:rsidTr="00BE2465">
        <w:trPr>
          <w:trHeight w:val="267"/>
        </w:trPr>
        <w:tc>
          <w:tcPr>
            <w:tcW w:w="1705" w:type="dxa"/>
            <w:vMerge/>
          </w:tcPr>
          <w:p w14:paraId="02446619" w14:textId="77777777" w:rsidR="00F1026F" w:rsidRPr="00F1026F" w:rsidRDefault="00F1026F" w:rsidP="00F1026F">
            <w:pPr>
              <w:textAlignment w:val="auto"/>
            </w:pPr>
          </w:p>
        </w:tc>
        <w:tc>
          <w:tcPr>
            <w:tcW w:w="810" w:type="dxa"/>
          </w:tcPr>
          <w:p w14:paraId="150D8535" w14:textId="77777777" w:rsidR="00F1026F" w:rsidRPr="00F1026F" w:rsidRDefault="00F1026F" w:rsidP="00F1026F">
            <w:pPr>
              <w:textAlignment w:val="auto"/>
            </w:pPr>
            <w:r w:rsidRPr="00F1026F">
              <w:t>Y</w:t>
            </w:r>
          </w:p>
        </w:tc>
        <w:tc>
          <w:tcPr>
            <w:tcW w:w="755" w:type="dxa"/>
          </w:tcPr>
          <w:p w14:paraId="42BBF79B" w14:textId="77777777" w:rsidR="00F1026F" w:rsidRPr="00F1026F" w:rsidRDefault="00F1026F" w:rsidP="00F1026F">
            <w:pPr>
              <w:textAlignment w:val="auto"/>
            </w:pPr>
            <w:r w:rsidRPr="00F1026F">
              <w:t>U</w:t>
            </w:r>
          </w:p>
        </w:tc>
        <w:tc>
          <w:tcPr>
            <w:tcW w:w="775" w:type="dxa"/>
          </w:tcPr>
          <w:p w14:paraId="4016CC60" w14:textId="77777777" w:rsidR="00F1026F" w:rsidRPr="00F1026F" w:rsidRDefault="00F1026F" w:rsidP="00F1026F">
            <w:pPr>
              <w:textAlignment w:val="auto"/>
            </w:pPr>
            <w:r w:rsidRPr="00F1026F">
              <w:t>V</w:t>
            </w:r>
          </w:p>
        </w:tc>
        <w:tc>
          <w:tcPr>
            <w:tcW w:w="654" w:type="dxa"/>
          </w:tcPr>
          <w:p w14:paraId="45AB5B43" w14:textId="77777777" w:rsidR="00F1026F" w:rsidRPr="00F1026F" w:rsidRDefault="00F1026F" w:rsidP="00F1026F">
            <w:pPr>
              <w:textAlignment w:val="auto"/>
            </w:pPr>
            <w:r w:rsidRPr="00F1026F">
              <w:t>Y</w:t>
            </w:r>
          </w:p>
        </w:tc>
        <w:tc>
          <w:tcPr>
            <w:tcW w:w="876" w:type="dxa"/>
          </w:tcPr>
          <w:p w14:paraId="59D8F1C1" w14:textId="77777777" w:rsidR="00F1026F" w:rsidRPr="00F1026F" w:rsidRDefault="00F1026F" w:rsidP="00F1026F">
            <w:pPr>
              <w:textAlignment w:val="auto"/>
            </w:pPr>
            <w:r w:rsidRPr="00F1026F">
              <w:t>U</w:t>
            </w:r>
          </w:p>
        </w:tc>
        <w:tc>
          <w:tcPr>
            <w:tcW w:w="720" w:type="dxa"/>
          </w:tcPr>
          <w:p w14:paraId="72BF5FD6" w14:textId="77777777" w:rsidR="00F1026F" w:rsidRPr="00F1026F" w:rsidRDefault="00F1026F" w:rsidP="00F1026F">
            <w:pPr>
              <w:textAlignment w:val="auto"/>
            </w:pPr>
            <w:r w:rsidRPr="00F1026F">
              <w:t>V</w:t>
            </w:r>
          </w:p>
        </w:tc>
        <w:tc>
          <w:tcPr>
            <w:tcW w:w="1080" w:type="dxa"/>
            <w:vMerge/>
          </w:tcPr>
          <w:p w14:paraId="32CC9612" w14:textId="77777777" w:rsidR="00F1026F" w:rsidRPr="00F1026F" w:rsidRDefault="00F1026F" w:rsidP="00F1026F">
            <w:pPr>
              <w:textAlignment w:val="auto"/>
            </w:pPr>
          </w:p>
        </w:tc>
        <w:tc>
          <w:tcPr>
            <w:tcW w:w="843" w:type="dxa"/>
            <w:vMerge/>
          </w:tcPr>
          <w:p w14:paraId="6DA5F7CB" w14:textId="77777777" w:rsidR="00F1026F" w:rsidRPr="00F1026F" w:rsidRDefault="00F1026F" w:rsidP="00F1026F">
            <w:pPr>
              <w:textAlignment w:val="auto"/>
            </w:pPr>
          </w:p>
        </w:tc>
        <w:tc>
          <w:tcPr>
            <w:tcW w:w="1438" w:type="dxa"/>
            <w:vMerge/>
          </w:tcPr>
          <w:p w14:paraId="13201CFC" w14:textId="77777777" w:rsidR="00F1026F" w:rsidRPr="00F1026F" w:rsidRDefault="00F1026F" w:rsidP="00F1026F">
            <w:pPr>
              <w:textAlignment w:val="auto"/>
            </w:pPr>
          </w:p>
        </w:tc>
      </w:tr>
      <w:tr w:rsidR="00F1026F" w:rsidRPr="00F1026F" w14:paraId="1CEDCA0E" w14:textId="77777777" w:rsidTr="00BE2465">
        <w:trPr>
          <w:trHeight w:val="267"/>
        </w:trPr>
        <w:tc>
          <w:tcPr>
            <w:tcW w:w="1705" w:type="dxa"/>
            <w:vAlign w:val="center"/>
          </w:tcPr>
          <w:p w14:paraId="1A9244F4" w14:textId="77777777" w:rsidR="00F1026F" w:rsidRPr="00F1026F" w:rsidRDefault="00F1026F" w:rsidP="00F1026F">
            <w:pPr>
              <w:textAlignment w:val="auto"/>
            </w:pPr>
            <w:r w:rsidRPr="00F1026F">
              <w:rPr>
                <w:iCs/>
                <w:lang w:val="en-CA"/>
              </w:rPr>
              <w:t>EE1-1.0</w:t>
            </w:r>
          </w:p>
        </w:tc>
        <w:tc>
          <w:tcPr>
            <w:tcW w:w="810" w:type="dxa"/>
            <w:vAlign w:val="center"/>
          </w:tcPr>
          <w:p w14:paraId="786BFF28" w14:textId="77777777" w:rsidR="00F1026F" w:rsidRPr="00F1026F" w:rsidRDefault="00F1026F" w:rsidP="00F1026F">
            <w:pPr>
              <w:textAlignment w:val="auto"/>
            </w:pPr>
            <w:r w:rsidRPr="00F1026F">
              <w:t>0.0%</w:t>
            </w:r>
          </w:p>
        </w:tc>
        <w:tc>
          <w:tcPr>
            <w:tcW w:w="755" w:type="dxa"/>
            <w:vAlign w:val="center"/>
          </w:tcPr>
          <w:p w14:paraId="62289C69" w14:textId="77777777" w:rsidR="00F1026F" w:rsidRPr="00F1026F" w:rsidRDefault="00F1026F" w:rsidP="00F1026F">
            <w:pPr>
              <w:textAlignment w:val="auto"/>
            </w:pPr>
            <w:r w:rsidRPr="00F1026F">
              <w:t>0.0%</w:t>
            </w:r>
          </w:p>
        </w:tc>
        <w:tc>
          <w:tcPr>
            <w:tcW w:w="775" w:type="dxa"/>
            <w:vAlign w:val="center"/>
          </w:tcPr>
          <w:p w14:paraId="4B056427" w14:textId="77777777" w:rsidR="00F1026F" w:rsidRPr="00F1026F" w:rsidRDefault="00F1026F" w:rsidP="00F1026F">
            <w:pPr>
              <w:textAlignment w:val="auto"/>
            </w:pPr>
            <w:r w:rsidRPr="00F1026F">
              <w:t>0.0%</w:t>
            </w:r>
          </w:p>
        </w:tc>
        <w:tc>
          <w:tcPr>
            <w:tcW w:w="654" w:type="dxa"/>
            <w:vAlign w:val="center"/>
          </w:tcPr>
          <w:p w14:paraId="28DFF73F" w14:textId="77777777" w:rsidR="00F1026F" w:rsidRPr="00F1026F" w:rsidRDefault="00F1026F" w:rsidP="00F1026F">
            <w:pPr>
              <w:textAlignment w:val="auto"/>
            </w:pPr>
            <w:r w:rsidRPr="00F1026F">
              <w:t>0.0%</w:t>
            </w:r>
          </w:p>
        </w:tc>
        <w:tc>
          <w:tcPr>
            <w:tcW w:w="876" w:type="dxa"/>
            <w:vAlign w:val="center"/>
          </w:tcPr>
          <w:p w14:paraId="331D05E0" w14:textId="77777777" w:rsidR="00F1026F" w:rsidRPr="00F1026F" w:rsidRDefault="00F1026F" w:rsidP="00F1026F">
            <w:pPr>
              <w:textAlignment w:val="auto"/>
            </w:pPr>
            <w:r w:rsidRPr="00F1026F">
              <w:t>0.0%</w:t>
            </w:r>
          </w:p>
        </w:tc>
        <w:tc>
          <w:tcPr>
            <w:tcW w:w="720" w:type="dxa"/>
            <w:vAlign w:val="center"/>
          </w:tcPr>
          <w:p w14:paraId="7B7741FB" w14:textId="77777777" w:rsidR="00F1026F" w:rsidRPr="00F1026F" w:rsidRDefault="00F1026F" w:rsidP="00F1026F">
            <w:pPr>
              <w:textAlignment w:val="auto"/>
            </w:pPr>
            <w:r w:rsidRPr="00F1026F">
              <w:t>0.0%</w:t>
            </w:r>
          </w:p>
        </w:tc>
        <w:tc>
          <w:tcPr>
            <w:tcW w:w="1080" w:type="dxa"/>
            <w:vAlign w:val="center"/>
          </w:tcPr>
          <w:p w14:paraId="292B31B2" w14:textId="77777777" w:rsidR="00F1026F" w:rsidRPr="00F1026F" w:rsidRDefault="00F1026F" w:rsidP="00F1026F">
            <w:pPr>
              <w:textAlignment w:val="auto"/>
            </w:pPr>
            <w:r w:rsidRPr="00F1026F">
              <w:t>485</w:t>
            </w:r>
          </w:p>
        </w:tc>
        <w:tc>
          <w:tcPr>
            <w:tcW w:w="843" w:type="dxa"/>
            <w:vAlign w:val="center"/>
          </w:tcPr>
          <w:p w14:paraId="791E48B6" w14:textId="77777777" w:rsidR="00F1026F" w:rsidRPr="00F1026F" w:rsidRDefault="00F1026F" w:rsidP="00F1026F">
            <w:pPr>
              <w:textAlignment w:val="auto"/>
            </w:pPr>
            <w:r w:rsidRPr="00F1026F">
              <w:t>3</w:t>
            </w:r>
          </w:p>
        </w:tc>
        <w:tc>
          <w:tcPr>
            <w:tcW w:w="1438" w:type="dxa"/>
          </w:tcPr>
          <w:p w14:paraId="19D86029" w14:textId="77777777" w:rsidR="00F1026F" w:rsidRPr="00F1026F" w:rsidRDefault="00333F6B" w:rsidP="00F1026F">
            <w:pPr>
              <w:textAlignment w:val="auto"/>
            </w:pPr>
            <w:hyperlink r:id="rId460" w:history="1">
              <w:r w:rsidR="00F1026F" w:rsidRPr="00F1026F">
                <w:rPr>
                  <w:rStyle w:val="Hyperlink"/>
                </w:rPr>
                <w:t>JVET-AG0014</w:t>
              </w:r>
            </w:hyperlink>
          </w:p>
        </w:tc>
      </w:tr>
      <w:tr w:rsidR="00F1026F" w:rsidRPr="00F1026F" w14:paraId="1F4F8CF5" w14:textId="77777777" w:rsidTr="00BE2465">
        <w:trPr>
          <w:trHeight w:val="267"/>
        </w:trPr>
        <w:tc>
          <w:tcPr>
            <w:tcW w:w="1705" w:type="dxa"/>
            <w:vAlign w:val="center"/>
          </w:tcPr>
          <w:p w14:paraId="696D47A9" w14:textId="77777777" w:rsidR="00F1026F" w:rsidRPr="00F1026F" w:rsidRDefault="00F1026F" w:rsidP="00F1026F">
            <w:pPr>
              <w:textAlignment w:val="auto"/>
            </w:pPr>
            <w:r w:rsidRPr="00F1026F">
              <w:rPr>
                <w:iCs/>
                <w:lang w:val="en-CA"/>
              </w:rPr>
              <w:t>EE1-1.1</w:t>
            </w:r>
          </w:p>
        </w:tc>
        <w:tc>
          <w:tcPr>
            <w:tcW w:w="810" w:type="dxa"/>
            <w:vAlign w:val="center"/>
          </w:tcPr>
          <w:p w14:paraId="206310AA" w14:textId="77777777" w:rsidR="00F1026F" w:rsidRPr="00F1026F" w:rsidRDefault="00F1026F" w:rsidP="00F1026F">
            <w:pPr>
              <w:textAlignment w:val="auto"/>
            </w:pPr>
            <w:r w:rsidRPr="00F1026F">
              <w:t>-0.2%</w:t>
            </w:r>
          </w:p>
        </w:tc>
        <w:tc>
          <w:tcPr>
            <w:tcW w:w="755" w:type="dxa"/>
            <w:vAlign w:val="center"/>
          </w:tcPr>
          <w:p w14:paraId="1382FD50" w14:textId="77777777" w:rsidR="00F1026F" w:rsidRPr="00F1026F" w:rsidRDefault="00F1026F" w:rsidP="00F1026F">
            <w:pPr>
              <w:textAlignment w:val="auto"/>
            </w:pPr>
            <w:r w:rsidRPr="00F1026F">
              <w:t>-1.7%</w:t>
            </w:r>
          </w:p>
        </w:tc>
        <w:tc>
          <w:tcPr>
            <w:tcW w:w="775" w:type="dxa"/>
            <w:vAlign w:val="center"/>
          </w:tcPr>
          <w:p w14:paraId="233C9857" w14:textId="77777777" w:rsidR="00F1026F" w:rsidRPr="00F1026F" w:rsidRDefault="00F1026F" w:rsidP="00F1026F">
            <w:pPr>
              <w:textAlignment w:val="auto"/>
            </w:pPr>
            <w:r w:rsidRPr="00F1026F">
              <w:t>-0.3%</w:t>
            </w:r>
          </w:p>
        </w:tc>
        <w:tc>
          <w:tcPr>
            <w:tcW w:w="654" w:type="dxa"/>
            <w:vAlign w:val="center"/>
          </w:tcPr>
          <w:p w14:paraId="66AD16DF" w14:textId="77777777" w:rsidR="00F1026F" w:rsidRPr="00F1026F" w:rsidRDefault="00F1026F" w:rsidP="00F1026F">
            <w:pPr>
              <w:textAlignment w:val="auto"/>
            </w:pPr>
            <w:r w:rsidRPr="00F1026F">
              <w:t>-0.2%</w:t>
            </w:r>
          </w:p>
        </w:tc>
        <w:tc>
          <w:tcPr>
            <w:tcW w:w="876" w:type="dxa"/>
            <w:vAlign w:val="center"/>
          </w:tcPr>
          <w:p w14:paraId="19535DFA" w14:textId="77777777" w:rsidR="00F1026F" w:rsidRPr="00F1026F" w:rsidRDefault="00F1026F" w:rsidP="00F1026F">
            <w:pPr>
              <w:textAlignment w:val="auto"/>
            </w:pPr>
            <w:r w:rsidRPr="00F1026F">
              <w:t>-0.3%</w:t>
            </w:r>
          </w:p>
        </w:tc>
        <w:tc>
          <w:tcPr>
            <w:tcW w:w="720" w:type="dxa"/>
            <w:vAlign w:val="center"/>
          </w:tcPr>
          <w:p w14:paraId="2E49080D" w14:textId="77777777" w:rsidR="00F1026F" w:rsidRPr="00F1026F" w:rsidRDefault="00F1026F" w:rsidP="00F1026F">
            <w:pPr>
              <w:textAlignment w:val="auto"/>
            </w:pPr>
            <w:r w:rsidRPr="00F1026F">
              <w:t>0.0%</w:t>
            </w:r>
          </w:p>
        </w:tc>
        <w:tc>
          <w:tcPr>
            <w:tcW w:w="1080" w:type="dxa"/>
            <w:vAlign w:val="center"/>
          </w:tcPr>
          <w:p w14:paraId="42C6B875" w14:textId="77777777" w:rsidR="00F1026F" w:rsidRPr="00F1026F" w:rsidRDefault="00F1026F" w:rsidP="00F1026F">
            <w:pPr>
              <w:textAlignment w:val="auto"/>
            </w:pPr>
            <w:r w:rsidRPr="00F1026F">
              <w:t>474</w:t>
            </w:r>
          </w:p>
        </w:tc>
        <w:tc>
          <w:tcPr>
            <w:tcW w:w="843" w:type="dxa"/>
            <w:vAlign w:val="center"/>
          </w:tcPr>
          <w:p w14:paraId="5C9F4342" w14:textId="77777777" w:rsidR="00F1026F" w:rsidRPr="00F1026F" w:rsidRDefault="00F1026F" w:rsidP="00F1026F">
            <w:pPr>
              <w:textAlignment w:val="auto"/>
            </w:pPr>
            <w:r w:rsidRPr="00F1026F">
              <w:t>2.9</w:t>
            </w:r>
          </w:p>
        </w:tc>
        <w:tc>
          <w:tcPr>
            <w:tcW w:w="1438" w:type="dxa"/>
          </w:tcPr>
          <w:p w14:paraId="64E42440" w14:textId="77777777" w:rsidR="00F1026F" w:rsidRPr="00F1026F" w:rsidRDefault="00333F6B" w:rsidP="00F1026F">
            <w:pPr>
              <w:textAlignment w:val="auto"/>
            </w:pPr>
            <w:hyperlink r:id="rId461" w:history="1">
              <w:r w:rsidR="00F1026F" w:rsidRPr="00F1026F">
                <w:rPr>
                  <w:rStyle w:val="Hyperlink"/>
                </w:rPr>
                <w:t>JVET-AG0174</w:t>
              </w:r>
            </w:hyperlink>
          </w:p>
        </w:tc>
      </w:tr>
      <w:tr w:rsidR="00F1026F" w:rsidRPr="00F1026F" w14:paraId="3F66EEFD" w14:textId="77777777" w:rsidTr="00BE2465">
        <w:trPr>
          <w:trHeight w:val="258"/>
        </w:trPr>
        <w:tc>
          <w:tcPr>
            <w:tcW w:w="1705" w:type="dxa"/>
            <w:vAlign w:val="center"/>
          </w:tcPr>
          <w:p w14:paraId="49DF6773" w14:textId="77777777" w:rsidR="00F1026F" w:rsidRPr="00F1026F" w:rsidRDefault="00F1026F" w:rsidP="00F1026F">
            <w:pPr>
              <w:textAlignment w:val="auto"/>
            </w:pPr>
            <w:r w:rsidRPr="00F1026F">
              <w:rPr>
                <w:iCs/>
                <w:lang w:val="en-CA"/>
              </w:rPr>
              <w:t>EE1-1.3</w:t>
            </w:r>
          </w:p>
        </w:tc>
        <w:tc>
          <w:tcPr>
            <w:tcW w:w="810" w:type="dxa"/>
            <w:vAlign w:val="center"/>
          </w:tcPr>
          <w:p w14:paraId="1A907574" w14:textId="77777777" w:rsidR="00F1026F" w:rsidRPr="00F1026F" w:rsidRDefault="00F1026F" w:rsidP="00F1026F">
            <w:pPr>
              <w:textAlignment w:val="auto"/>
            </w:pPr>
            <w:r w:rsidRPr="00F1026F">
              <w:t>0.1%</w:t>
            </w:r>
          </w:p>
        </w:tc>
        <w:tc>
          <w:tcPr>
            <w:tcW w:w="755" w:type="dxa"/>
            <w:vAlign w:val="center"/>
          </w:tcPr>
          <w:p w14:paraId="32F6B257" w14:textId="77777777" w:rsidR="00F1026F" w:rsidRPr="00F1026F" w:rsidRDefault="00F1026F" w:rsidP="00F1026F">
            <w:pPr>
              <w:textAlignment w:val="auto"/>
            </w:pPr>
            <w:r w:rsidRPr="00F1026F">
              <w:t>-2.4%</w:t>
            </w:r>
          </w:p>
        </w:tc>
        <w:tc>
          <w:tcPr>
            <w:tcW w:w="775" w:type="dxa"/>
            <w:vAlign w:val="center"/>
          </w:tcPr>
          <w:p w14:paraId="3D248D38" w14:textId="77777777" w:rsidR="00F1026F" w:rsidRPr="00F1026F" w:rsidRDefault="00F1026F" w:rsidP="00F1026F">
            <w:pPr>
              <w:textAlignment w:val="auto"/>
            </w:pPr>
            <w:r w:rsidRPr="00F1026F">
              <w:t>-1.1%</w:t>
            </w:r>
          </w:p>
        </w:tc>
        <w:tc>
          <w:tcPr>
            <w:tcW w:w="654" w:type="dxa"/>
            <w:vAlign w:val="center"/>
          </w:tcPr>
          <w:p w14:paraId="3E4A8079" w14:textId="77777777" w:rsidR="00F1026F" w:rsidRPr="00F1026F" w:rsidRDefault="00F1026F" w:rsidP="00F1026F">
            <w:pPr>
              <w:textAlignment w:val="auto"/>
            </w:pPr>
            <w:r w:rsidRPr="00F1026F">
              <w:t>0.1%</w:t>
            </w:r>
          </w:p>
        </w:tc>
        <w:tc>
          <w:tcPr>
            <w:tcW w:w="876" w:type="dxa"/>
            <w:vAlign w:val="center"/>
          </w:tcPr>
          <w:p w14:paraId="4B2F87B6" w14:textId="77777777" w:rsidR="00F1026F" w:rsidRPr="00F1026F" w:rsidRDefault="00F1026F" w:rsidP="00F1026F">
            <w:pPr>
              <w:textAlignment w:val="auto"/>
            </w:pPr>
            <w:r w:rsidRPr="00F1026F">
              <w:t>-1.8%</w:t>
            </w:r>
          </w:p>
        </w:tc>
        <w:tc>
          <w:tcPr>
            <w:tcW w:w="720" w:type="dxa"/>
            <w:vAlign w:val="center"/>
          </w:tcPr>
          <w:p w14:paraId="79761E37" w14:textId="77777777" w:rsidR="00F1026F" w:rsidRPr="00F1026F" w:rsidRDefault="00F1026F" w:rsidP="00F1026F">
            <w:pPr>
              <w:textAlignment w:val="auto"/>
            </w:pPr>
            <w:r w:rsidRPr="00F1026F">
              <w:t>-1.3%</w:t>
            </w:r>
          </w:p>
        </w:tc>
        <w:tc>
          <w:tcPr>
            <w:tcW w:w="1080" w:type="dxa"/>
            <w:vAlign w:val="center"/>
          </w:tcPr>
          <w:p w14:paraId="437220A9" w14:textId="77777777" w:rsidR="00F1026F" w:rsidRPr="00F1026F" w:rsidRDefault="00F1026F" w:rsidP="00F1026F">
            <w:pPr>
              <w:textAlignment w:val="auto"/>
            </w:pPr>
            <w:r w:rsidRPr="00F1026F">
              <w:t>481</w:t>
            </w:r>
          </w:p>
        </w:tc>
        <w:tc>
          <w:tcPr>
            <w:tcW w:w="843" w:type="dxa"/>
            <w:vAlign w:val="center"/>
          </w:tcPr>
          <w:p w14:paraId="0C5BD6D4" w14:textId="77777777" w:rsidR="00F1026F" w:rsidRPr="00F1026F" w:rsidRDefault="00F1026F" w:rsidP="00F1026F">
            <w:pPr>
              <w:textAlignment w:val="auto"/>
            </w:pPr>
            <w:r w:rsidRPr="00F1026F">
              <w:t>2.9</w:t>
            </w:r>
          </w:p>
        </w:tc>
        <w:tc>
          <w:tcPr>
            <w:tcW w:w="1438" w:type="dxa"/>
          </w:tcPr>
          <w:p w14:paraId="3A4D37EA" w14:textId="77777777" w:rsidR="00F1026F" w:rsidRPr="00F1026F" w:rsidRDefault="00333F6B" w:rsidP="00F1026F">
            <w:pPr>
              <w:textAlignment w:val="auto"/>
            </w:pPr>
            <w:hyperlink r:id="rId462" w:history="1">
              <w:r w:rsidR="00F1026F" w:rsidRPr="00F1026F">
                <w:rPr>
                  <w:rStyle w:val="Hyperlink"/>
                </w:rPr>
                <w:t>JVET-AG0175</w:t>
              </w:r>
            </w:hyperlink>
          </w:p>
        </w:tc>
      </w:tr>
      <w:tr w:rsidR="00F1026F" w:rsidRPr="00F1026F" w14:paraId="47480020" w14:textId="77777777" w:rsidTr="00BE2465">
        <w:trPr>
          <w:trHeight w:val="267"/>
        </w:trPr>
        <w:tc>
          <w:tcPr>
            <w:tcW w:w="1705" w:type="dxa"/>
            <w:vAlign w:val="center"/>
          </w:tcPr>
          <w:p w14:paraId="6AEB37B9" w14:textId="77777777" w:rsidR="00F1026F" w:rsidRPr="00F1026F" w:rsidRDefault="00F1026F" w:rsidP="00F1026F">
            <w:pPr>
              <w:textAlignment w:val="auto"/>
            </w:pPr>
            <w:r w:rsidRPr="00F1026F">
              <w:rPr>
                <w:iCs/>
                <w:lang w:val="en-CA"/>
              </w:rPr>
              <w:t xml:space="preserve">EE1-1.4 </w:t>
            </w:r>
          </w:p>
        </w:tc>
        <w:tc>
          <w:tcPr>
            <w:tcW w:w="810" w:type="dxa"/>
            <w:vAlign w:val="center"/>
          </w:tcPr>
          <w:p w14:paraId="5CC5AFEA" w14:textId="77777777" w:rsidR="00F1026F" w:rsidRPr="00F1026F" w:rsidRDefault="00F1026F" w:rsidP="00F1026F">
            <w:pPr>
              <w:textAlignment w:val="auto"/>
            </w:pPr>
            <w:r w:rsidRPr="00F1026F">
              <w:t>-0.1%</w:t>
            </w:r>
          </w:p>
        </w:tc>
        <w:tc>
          <w:tcPr>
            <w:tcW w:w="755" w:type="dxa"/>
            <w:vAlign w:val="center"/>
          </w:tcPr>
          <w:p w14:paraId="26FA79A7" w14:textId="77777777" w:rsidR="00F1026F" w:rsidRPr="00F1026F" w:rsidRDefault="00F1026F" w:rsidP="00F1026F">
            <w:pPr>
              <w:textAlignment w:val="auto"/>
            </w:pPr>
            <w:r w:rsidRPr="00F1026F">
              <w:t>-0.1%</w:t>
            </w:r>
          </w:p>
        </w:tc>
        <w:tc>
          <w:tcPr>
            <w:tcW w:w="775" w:type="dxa"/>
            <w:vAlign w:val="center"/>
          </w:tcPr>
          <w:p w14:paraId="7219C6BE" w14:textId="77777777" w:rsidR="00F1026F" w:rsidRPr="00F1026F" w:rsidRDefault="00F1026F" w:rsidP="00F1026F">
            <w:pPr>
              <w:textAlignment w:val="auto"/>
            </w:pPr>
            <w:r w:rsidRPr="00F1026F">
              <w:t>-0.4%</w:t>
            </w:r>
          </w:p>
        </w:tc>
        <w:tc>
          <w:tcPr>
            <w:tcW w:w="654" w:type="dxa"/>
            <w:vAlign w:val="center"/>
          </w:tcPr>
          <w:p w14:paraId="61EA6760" w14:textId="77777777" w:rsidR="00F1026F" w:rsidRPr="00F1026F" w:rsidRDefault="00F1026F" w:rsidP="00F1026F">
            <w:pPr>
              <w:textAlignment w:val="auto"/>
            </w:pPr>
          </w:p>
        </w:tc>
        <w:tc>
          <w:tcPr>
            <w:tcW w:w="876" w:type="dxa"/>
            <w:vAlign w:val="center"/>
          </w:tcPr>
          <w:p w14:paraId="788CAD8E" w14:textId="77777777" w:rsidR="00F1026F" w:rsidRPr="00F1026F" w:rsidRDefault="00F1026F" w:rsidP="00F1026F">
            <w:pPr>
              <w:textAlignment w:val="auto"/>
            </w:pPr>
          </w:p>
        </w:tc>
        <w:tc>
          <w:tcPr>
            <w:tcW w:w="720" w:type="dxa"/>
            <w:vAlign w:val="center"/>
          </w:tcPr>
          <w:p w14:paraId="47EB1F11" w14:textId="77777777" w:rsidR="00F1026F" w:rsidRPr="00F1026F" w:rsidRDefault="00F1026F" w:rsidP="00F1026F">
            <w:pPr>
              <w:textAlignment w:val="auto"/>
            </w:pPr>
          </w:p>
        </w:tc>
        <w:tc>
          <w:tcPr>
            <w:tcW w:w="1080" w:type="dxa"/>
            <w:vAlign w:val="center"/>
          </w:tcPr>
          <w:p w14:paraId="22139A08" w14:textId="77777777" w:rsidR="00F1026F" w:rsidRPr="00F1026F" w:rsidRDefault="00F1026F" w:rsidP="00F1026F">
            <w:pPr>
              <w:textAlignment w:val="auto"/>
            </w:pPr>
            <w:r w:rsidRPr="00F1026F">
              <w:t>485</w:t>
            </w:r>
          </w:p>
        </w:tc>
        <w:tc>
          <w:tcPr>
            <w:tcW w:w="843" w:type="dxa"/>
            <w:vAlign w:val="center"/>
          </w:tcPr>
          <w:p w14:paraId="6508E9FD" w14:textId="77777777" w:rsidR="00F1026F" w:rsidRPr="00F1026F" w:rsidRDefault="00F1026F" w:rsidP="00F1026F">
            <w:pPr>
              <w:textAlignment w:val="auto"/>
            </w:pPr>
            <w:r w:rsidRPr="00F1026F">
              <w:t>3</w:t>
            </w:r>
          </w:p>
        </w:tc>
        <w:tc>
          <w:tcPr>
            <w:tcW w:w="1438" w:type="dxa"/>
          </w:tcPr>
          <w:p w14:paraId="22057AE2" w14:textId="77777777" w:rsidR="00F1026F" w:rsidRPr="00F1026F" w:rsidRDefault="00333F6B" w:rsidP="00F1026F">
            <w:pPr>
              <w:textAlignment w:val="auto"/>
            </w:pPr>
            <w:hyperlink r:id="rId463" w:history="1">
              <w:r w:rsidR="00F1026F" w:rsidRPr="00F1026F">
                <w:rPr>
                  <w:rStyle w:val="Hyperlink"/>
                </w:rPr>
                <w:t>JVET-AG0056</w:t>
              </w:r>
            </w:hyperlink>
          </w:p>
        </w:tc>
      </w:tr>
      <w:tr w:rsidR="00F1026F" w:rsidRPr="00F1026F" w14:paraId="0F32B9C6" w14:textId="77777777" w:rsidTr="00BE2465">
        <w:trPr>
          <w:trHeight w:val="267"/>
        </w:trPr>
        <w:tc>
          <w:tcPr>
            <w:tcW w:w="1705" w:type="dxa"/>
            <w:vAlign w:val="center"/>
          </w:tcPr>
          <w:p w14:paraId="3039A52A" w14:textId="77777777" w:rsidR="00F1026F" w:rsidRPr="00F1026F" w:rsidRDefault="00F1026F" w:rsidP="00F1026F">
            <w:pPr>
              <w:textAlignment w:val="auto"/>
            </w:pPr>
            <w:r w:rsidRPr="00F1026F">
              <w:rPr>
                <w:iCs/>
                <w:lang w:val="en-CA"/>
              </w:rPr>
              <w:t xml:space="preserve">EE1-1.5 </w:t>
            </w:r>
          </w:p>
        </w:tc>
        <w:tc>
          <w:tcPr>
            <w:tcW w:w="810" w:type="dxa"/>
            <w:vAlign w:val="center"/>
          </w:tcPr>
          <w:p w14:paraId="2E82186C" w14:textId="77777777" w:rsidR="00F1026F" w:rsidRPr="00F1026F" w:rsidRDefault="00F1026F" w:rsidP="00F1026F">
            <w:pPr>
              <w:textAlignment w:val="auto"/>
            </w:pPr>
            <w:r w:rsidRPr="00F1026F">
              <w:t>0.0%</w:t>
            </w:r>
          </w:p>
        </w:tc>
        <w:tc>
          <w:tcPr>
            <w:tcW w:w="755" w:type="dxa"/>
            <w:vAlign w:val="center"/>
          </w:tcPr>
          <w:p w14:paraId="4FEFAABE" w14:textId="77777777" w:rsidR="00F1026F" w:rsidRPr="00F1026F" w:rsidRDefault="00F1026F" w:rsidP="00F1026F">
            <w:pPr>
              <w:textAlignment w:val="auto"/>
            </w:pPr>
            <w:r w:rsidRPr="00F1026F">
              <w:t>-7.6%</w:t>
            </w:r>
          </w:p>
        </w:tc>
        <w:tc>
          <w:tcPr>
            <w:tcW w:w="775" w:type="dxa"/>
            <w:vAlign w:val="center"/>
          </w:tcPr>
          <w:p w14:paraId="38762E1D" w14:textId="77777777" w:rsidR="00F1026F" w:rsidRPr="00F1026F" w:rsidRDefault="00F1026F" w:rsidP="00F1026F">
            <w:pPr>
              <w:textAlignment w:val="auto"/>
            </w:pPr>
            <w:r w:rsidRPr="00F1026F">
              <w:t>-5.7%</w:t>
            </w:r>
          </w:p>
        </w:tc>
        <w:tc>
          <w:tcPr>
            <w:tcW w:w="654" w:type="dxa"/>
            <w:vAlign w:val="center"/>
          </w:tcPr>
          <w:p w14:paraId="28D3E860" w14:textId="77777777" w:rsidR="00F1026F" w:rsidRPr="00F1026F" w:rsidRDefault="00F1026F" w:rsidP="00F1026F">
            <w:pPr>
              <w:textAlignment w:val="auto"/>
            </w:pPr>
            <w:r w:rsidRPr="00F1026F">
              <w:t>-0.7%</w:t>
            </w:r>
          </w:p>
        </w:tc>
        <w:tc>
          <w:tcPr>
            <w:tcW w:w="876" w:type="dxa"/>
            <w:vAlign w:val="center"/>
          </w:tcPr>
          <w:p w14:paraId="64867C8C" w14:textId="77777777" w:rsidR="00F1026F" w:rsidRPr="00F1026F" w:rsidRDefault="00F1026F" w:rsidP="00F1026F">
            <w:pPr>
              <w:textAlignment w:val="auto"/>
            </w:pPr>
            <w:r w:rsidRPr="00F1026F">
              <w:t>-5.5%</w:t>
            </w:r>
          </w:p>
        </w:tc>
        <w:tc>
          <w:tcPr>
            <w:tcW w:w="720" w:type="dxa"/>
            <w:vAlign w:val="center"/>
          </w:tcPr>
          <w:p w14:paraId="1664E040" w14:textId="77777777" w:rsidR="00F1026F" w:rsidRPr="00F1026F" w:rsidRDefault="00F1026F" w:rsidP="00F1026F">
            <w:pPr>
              <w:textAlignment w:val="auto"/>
            </w:pPr>
            <w:r w:rsidRPr="00F1026F">
              <w:t>-4.7%</w:t>
            </w:r>
          </w:p>
        </w:tc>
        <w:tc>
          <w:tcPr>
            <w:tcW w:w="1080" w:type="dxa"/>
            <w:vAlign w:val="center"/>
          </w:tcPr>
          <w:p w14:paraId="36FBC57A" w14:textId="77777777" w:rsidR="00F1026F" w:rsidRPr="00F1026F" w:rsidRDefault="00F1026F" w:rsidP="00F1026F">
            <w:pPr>
              <w:textAlignment w:val="auto"/>
            </w:pPr>
            <w:r w:rsidRPr="00F1026F">
              <w:t>483</w:t>
            </w:r>
          </w:p>
        </w:tc>
        <w:tc>
          <w:tcPr>
            <w:tcW w:w="843" w:type="dxa"/>
            <w:vAlign w:val="center"/>
          </w:tcPr>
          <w:p w14:paraId="73D3A512" w14:textId="77777777" w:rsidR="00F1026F" w:rsidRPr="00F1026F" w:rsidRDefault="00F1026F" w:rsidP="00F1026F">
            <w:pPr>
              <w:textAlignment w:val="auto"/>
            </w:pPr>
            <w:r w:rsidRPr="00F1026F">
              <w:t>2.9</w:t>
            </w:r>
          </w:p>
        </w:tc>
        <w:tc>
          <w:tcPr>
            <w:tcW w:w="1438" w:type="dxa"/>
          </w:tcPr>
          <w:p w14:paraId="197095E2" w14:textId="77777777" w:rsidR="00F1026F" w:rsidRPr="00F1026F" w:rsidRDefault="00333F6B" w:rsidP="00F1026F">
            <w:pPr>
              <w:textAlignment w:val="auto"/>
            </w:pPr>
            <w:hyperlink r:id="rId464" w:history="1">
              <w:r w:rsidR="00F1026F" w:rsidRPr="00F1026F">
                <w:rPr>
                  <w:rStyle w:val="Hyperlink"/>
                </w:rPr>
                <w:t>JVET-AG0162</w:t>
              </w:r>
            </w:hyperlink>
          </w:p>
        </w:tc>
      </w:tr>
    </w:tbl>
    <w:p w14:paraId="280D9D06" w14:textId="77777777" w:rsidR="00F1026F" w:rsidRPr="00F1026F" w:rsidRDefault="00F1026F" w:rsidP="00F1026F"/>
    <w:p w14:paraId="2D4DBC95" w14:textId="77777777" w:rsidR="00F1026F" w:rsidRPr="00F1026F" w:rsidRDefault="00F1026F" w:rsidP="00F1026F">
      <w:pPr>
        <w:rPr>
          <w:iCs/>
          <w:lang w:val="en-CA"/>
        </w:rPr>
      </w:pPr>
    </w:p>
    <w:p w14:paraId="1A486BF5" w14:textId="77777777" w:rsidR="00F1026F" w:rsidRPr="00F1026F" w:rsidRDefault="00F1026F" w:rsidP="00F1026F">
      <w:pPr>
        <w:rPr>
          <w:i/>
          <w:iCs/>
        </w:rPr>
      </w:pPr>
      <w:r w:rsidRPr="00F1026F">
        <w:rPr>
          <w:i/>
          <w:iCs/>
        </w:rPr>
        <w:t xml:space="preserve">Table </w:t>
      </w:r>
      <w:r w:rsidRPr="00F1026F">
        <w:rPr>
          <w:i/>
          <w:iCs/>
        </w:rPr>
        <w:fldChar w:fldCharType="begin"/>
      </w:r>
      <w:r w:rsidRPr="00F1026F">
        <w:rPr>
          <w:i/>
          <w:iCs/>
        </w:rPr>
        <w:instrText xml:space="preserve"> SEQ Table \* ARABIC </w:instrText>
      </w:r>
      <w:r w:rsidRPr="00F1026F">
        <w:rPr>
          <w:i/>
          <w:iCs/>
        </w:rPr>
        <w:fldChar w:fldCharType="separate"/>
      </w:r>
      <w:r w:rsidRPr="00F1026F">
        <w:rPr>
          <w:i/>
          <w:iCs/>
        </w:rPr>
        <w:t>4</w:t>
      </w:r>
      <w:r w:rsidRPr="00F1026F">
        <w:rPr>
          <w:lang w:val="en-CA"/>
        </w:rPr>
        <w:fldChar w:fldCharType="end"/>
      </w:r>
      <w:r w:rsidRPr="00F1026F">
        <w:rPr>
          <w:i/>
          <w:iCs/>
        </w:rPr>
        <w:t xml:space="preserve"> Summary of results for Super-resolution technologies tested vs VTM (NNVC-7.1 all tools disabled)</w:t>
      </w:r>
      <w:r w:rsidRPr="00F1026F">
        <w:rPr>
          <w:iCs/>
        </w:rPr>
        <w:t>.</w:t>
      </w:r>
    </w:p>
    <w:tbl>
      <w:tblPr>
        <w:tblStyle w:val="Tabellenraster"/>
        <w:tblW w:w="0" w:type="auto"/>
        <w:tblLook w:val="04A0" w:firstRow="1" w:lastRow="0" w:firstColumn="1" w:lastColumn="0" w:noHBand="0" w:noVBand="1"/>
      </w:tblPr>
      <w:tblGrid>
        <w:gridCol w:w="1598"/>
        <w:gridCol w:w="718"/>
        <w:gridCol w:w="717"/>
        <w:gridCol w:w="717"/>
        <w:gridCol w:w="717"/>
        <w:gridCol w:w="717"/>
        <w:gridCol w:w="717"/>
        <w:gridCol w:w="1219"/>
        <w:gridCol w:w="900"/>
        <w:gridCol w:w="1512"/>
      </w:tblGrid>
      <w:tr w:rsidR="00F1026F" w:rsidRPr="00F1026F" w14:paraId="3F126621" w14:textId="77777777" w:rsidTr="00BE2465">
        <w:tc>
          <w:tcPr>
            <w:tcW w:w="1598" w:type="dxa"/>
            <w:vMerge w:val="restart"/>
          </w:tcPr>
          <w:p w14:paraId="676268F3" w14:textId="77777777" w:rsidR="00F1026F" w:rsidRPr="00F1026F" w:rsidRDefault="00F1026F" w:rsidP="00F1026F">
            <w:pPr>
              <w:textAlignment w:val="auto"/>
              <w:rPr>
                <w:b/>
              </w:rPr>
            </w:pPr>
            <w:r w:rsidRPr="00F1026F">
              <w:rPr>
                <w:b/>
              </w:rPr>
              <w:t>Test</w:t>
            </w:r>
          </w:p>
        </w:tc>
        <w:tc>
          <w:tcPr>
            <w:tcW w:w="2152" w:type="dxa"/>
            <w:gridSpan w:val="3"/>
          </w:tcPr>
          <w:p w14:paraId="45610F0A" w14:textId="77777777" w:rsidR="00F1026F" w:rsidRPr="00F1026F" w:rsidRDefault="00F1026F" w:rsidP="00F1026F">
            <w:pPr>
              <w:textAlignment w:val="auto"/>
            </w:pPr>
            <w:r w:rsidRPr="00F1026F">
              <w:rPr>
                <w:b/>
              </w:rPr>
              <w:t>Random Access</w:t>
            </w:r>
          </w:p>
        </w:tc>
        <w:tc>
          <w:tcPr>
            <w:tcW w:w="2151" w:type="dxa"/>
            <w:gridSpan w:val="3"/>
          </w:tcPr>
          <w:p w14:paraId="378AC787" w14:textId="77777777" w:rsidR="00F1026F" w:rsidRPr="00F1026F" w:rsidRDefault="00F1026F" w:rsidP="00F1026F">
            <w:pPr>
              <w:textAlignment w:val="auto"/>
            </w:pPr>
            <w:r w:rsidRPr="00F1026F">
              <w:rPr>
                <w:b/>
              </w:rPr>
              <w:t>All Intra</w:t>
            </w:r>
          </w:p>
        </w:tc>
        <w:tc>
          <w:tcPr>
            <w:tcW w:w="1037" w:type="dxa"/>
            <w:vMerge w:val="restart"/>
          </w:tcPr>
          <w:p w14:paraId="6215582A" w14:textId="77777777" w:rsidR="00F1026F" w:rsidRPr="00F1026F" w:rsidRDefault="00F1026F" w:rsidP="00F1026F">
            <w:pPr>
              <w:textAlignment w:val="auto"/>
            </w:pPr>
            <w:proofErr w:type="spellStart"/>
            <w:r w:rsidRPr="00F1026F">
              <w:rPr>
                <w:b/>
              </w:rPr>
              <w:t>kMAC</w:t>
            </w:r>
            <w:proofErr w:type="spellEnd"/>
            <w:r w:rsidRPr="00F1026F">
              <w:rPr>
                <w:b/>
              </w:rPr>
              <w:t>/</w:t>
            </w:r>
            <w:proofErr w:type="spellStart"/>
            <w:r w:rsidRPr="00F1026F">
              <w:rPr>
                <w:b/>
              </w:rPr>
              <w:t>pxl</w:t>
            </w:r>
            <w:proofErr w:type="spellEnd"/>
          </w:p>
        </w:tc>
        <w:tc>
          <w:tcPr>
            <w:tcW w:w="900" w:type="dxa"/>
            <w:vMerge w:val="restart"/>
          </w:tcPr>
          <w:p w14:paraId="67E42018" w14:textId="77777777" w:rsidR="00F1026F" w:rsidRPr="00F1026F" w:rsidRDefault="00F1026F" w:rsidP="00F1026F">
            <w:pPr>
              <w:textAlignment w:val="auto"/>
            </w:pPr>
            <w:r w:rsidRPr="00F1026F">
              <w:rPr>
                <w:b/>
              </w:rPr>
              <w:t>Param</w:t>
            </w:r>
          </w:p>
        </w:tc>
        <w:tc>
          <w:tcPr>
            <w:tcW w:w="1512" w:type="dxa"/>
            <w:vMerge w:val="restart"/>
          </w:tcPr>
          <w:p w14:paraId="35B01495" w14:textId="77777777" w:rsidR="00F1026F" w:rsidRPr="00F1026F" w:rsidRDefault="00F1026F" w:rsidP="00F1026F">
            <w:pPr>
              <w:textAlignment w:val="auto"/>
              <w:rPr>
                <w:b/>
              </w:rPr>
            </w:pPr>
            <w:r w:rsidRPr="00F1026F">
              <w:rPr>
                <w:b/>
              </w:rPr>
              <w:t>Document</w:t>
            </w:r>
          </w:p>
        </w:tc>
      </w:tr>
      <w:tr w:rsidR="00F1026F" w:rsidRPr="00F1026F" w14:paraId="1FAFC3A9" w14:textId="77777777" w:rsidTr="00BE2465">
        <w:tc>
          <w:tcPr>
            <w:tcW w:w="1598" w:type="dxa"/>
            <w:vMerge/>
          </w:tcPr>
          <w:p w14:paraId="3FE4DD33" w14:textId="77777777" w:rsidR="00F1026F" w:rsidRPr="00F1026F" w:rsidRDefault="00F1026F" w:rsidP="00F1026F">
            <w:pPr>
              <w:textAlignment w:val="auto"/>
            </w:pPr>
          </w:p>
        </w:tc>
        <w:tc>
          <w:tcPr>
            <w:tcW w:w="718" w:type="dxa"/>
          </w:tcPr>
          <w:p w14:paraId="4A06C5DE" w14:textId="77777777" w:rsidR="00F1026F" w:rsidRPr="00F1026F" w:rsidRDefault="00F1026F" w:rsidP="00F1026F">
            <w:pPr>
              <w:textAlignment w:val="auto"/>
            </w:pPr>
            <w:r w:rsidRPr="00F1026F">
              <w:t>Y</w:t>
            </w:r>
          </w:p>
        </w:tc>
        <w:tc>
          <w:tcPr>
            <w:tcW w:w="717" w:type="dxa"/>
          </w:tcPr>
          <w:p w14:paraId="00E1B569" w14:textId="77777777" w:rsidR="00F1026F" w:rsidRPr="00F1026F" w:rsidRDefault="00F1026F" w:rsidP="00F1026F">
            <w:pPr>
              <w:textAlignment w:val="auto"/>
            </w:pPr>
            <w:r w:rsidRPr="00F1026F">
              <w:t>U</w:t>
            </w:r>
          </w:p>
        </w:tc>
        <w:tc>
          <w:tcPr>
            <w:tcW w:w="717" w:type="dxa"/>
          </w:tcPr>
          <w:p w14:paraId="6DF935DD" w14:textId="77777777" w:rsidR="00F1026F" w:rsidRPr="00F1026F" w:rsidRDefault="00F1026F" w:rsidP="00F1026F">
            <w:pPr>
              <w:textAlignment w:val="auto"/>
            </w:pPr>
            <w:r w:rsidRPr="00F1026F">
              <w:t>V</w:t>
            </w:r>
          </w:p>
        </w:tc>
        <w:tc>
          <w:tcPr>
            <w:tcW w:w="717" w:type="dxa"/>
          </w:tcPr>
          <w:p w14:paraId="0C944C63" w14:textId="77777777" w:rsidR="00F1026F" w:rsidRPr="00F1026F" w:rsidRDefault="00F1026F" w:rsidP="00F1026F">
            <w:pPr>
              <w:textAlignment w:val="auto"/>
            </w:pPr>
            <w:r w:rsidRPr="00F1026F">
              <w:t>Y</w:t>
            </w:r>
          </w:p>
        </w:tc>
        <w:tc>
          <w:tcPr>
            <w:tcW w:w="717" w:type="dxa"/>
          </w:tcPr>
          <w:p w14:paraId="30431C9A" w14:textId="77777777" w:rsidR="00F1026F" w:rsidRPr="00F1026F" w:rsidRDefault="00F1026F" w:rsidP="00F1026F">
            <w:pPr>
              <w:textAlignment w:val="auto"/>
            </w:pPr>
            <w:r w:rsidRPr="00F1026F">
              <w:t>U</w:t>
            </w:r>
          </w:p>
        </w:tc>
        <w:tc>
          <w:tcPr>
            <w:tcW w:w="717" w:type="dxa"/>
          </w:tcPr>
          <w:p w14:paraId="19AD00FC" w14:textId="77777777" w:rsidR="00F1026F" w:rsidRPr="00F1026F" w:rsidRDefault="00F1026F" w:rsidP="00F1026F">
            <w:pPr>
              <w:textAlignment w:val="auto"/>
            </w:pPr>
            <w:r w:rsidRPr="00F1026F">
              <w:t>V</w:t>
            </w:r>
          </w:p>
        </w:tc>
        <w:tc>
          <w:tcPr>
            <w:tcW w:w="1037" w:type="dxa"/>
            <w:vMerge/>
          </w:tcPr>
          <w:p w14:paraId="1D0B9080" w14:textId="77777777" w:rsidR="00F1026F" w:rsidRPr="00F1026F" w:rsidRDefault="00F1026F" w:rsidP="00F1026F">
            <w:pPr>
              <w:textAlignment w:val="auto"/>
            </w:pPr>
          </w:p>
        </w:tc>
        <w:tc>
          <w:tcPr>
            <w:tcW w:w="900" w:type="dxa"/>
            <w:vMerge/>
          </w:tcPr>
          <w:p w14:paraId="5FB346E1" w14:textId="77777777" w:rsidR="00F1026F" w:rsidRPr="00F1026F" w:rsidRDefault="00F1026F" w:rsidP="00F1026F">
            <w:pPr>
              <w:textAlignment w:val="auto"/>
            </w:pPr>
          </w:p>
        </w:tc>
        <w:tc>
          <w:tcPr>
            <w:tcW w:w="1512" w:type="dxa"/>
            <w:vMerge/>
          </w:tcPr>
          <w:p w14:paraId="7BB31168" w14:textId="77777777" w:rsidR="00F1026F" w:rsidRPr="00F1026F" w:rsidRDefault="00F1026F" w:rsidP="00F1026F">
            <w:pPr>
              <w:textAlignment w:val="auto"/>
            </w:pPr>
          </w:p>
        </w:tc>
      </w:tr>
      <w:tr w:rsidR="00F1026F" w:rsidRPr="00F1026F" w14:paraId="690450F8" w14:textId="77777777" w:rsidTr="00BE2465">
        <w:tc>
          <w:tcPr>
            <w:tcW w:w="1598" w:type="dxa"/>
            <w:vAlign w:val="center"/>
          </w:tcPr>
          <w:p w14:paraId="34F1EE0E" w14:textId="77777777" w:rsidR="00F1026F" w:rsidRPr="00F1026F" w:rsidRDefault="00F1026F" w:rsidP="00F1026F">
            <w:pPr>
              <w:textAlignment w:val="auto"/>
            </w:pPr>
            <w:r w:rsidRPr="00F1026F">
              <w:rPr>
                <w:iCs/>
                <w:lang w:val="de-DE"/>
              </w:rPr>
              <w:t>EE1-4.1.1a</w:t>
            </w:r>
          </w:p>
        </w:tc>
        <w:tc>
          <w:tcPr>
            <w:tcW w:w="718" w:type="dxa"/>
            <w:vAlign w:val="center"/>
          </w:tcPr>
          <w:p w14:paraId="404669C0" w14:textId="77777777" w:rsidR="00F1026F" w:rsidRPr="00F1026F" w:rsidRDefault="00F1026F" w:rsidP="00F1026F">
            <w:pPr>
              <w:textAlignment w:val="auto"/>
            </w:pPr>
            <w:r w:rsidRPr="00F1026F">
              <w:t>-1.6%</w:t>
            </w:r>
          </w:p>
        </w:tc>
        <w:tc>
          <w:tcPr>
            <w:tcW w:w="717" w:type="dxa"/>
            <w:vAlign w:val="center"/>
          </w:tcPr>
          <w:p w14:paraId="6853BC58" w14:textId="77777777" w:rsidR="00F1026F" w:rsidRPr="00F1026F" w:rsidRDefault="00F1026F" w:rsidP="00F1026F">
            <w:pPr>
              <w:textAlignment w:val="auto"/>
            </w:pPr>
            <w:r w:rsidRPr="00F1026F">
              <w:t>-0.6%</w:t>
            </w:r>
          </w:p>
        </w:tc>
        <w:tc>
          <w:tcPr>
            <w:tcW w:w="717" w:type="dxa"/>
            <w:vAlign w:val="center"/>
          </w:tcPr>
          <w:p w14:paraId="6F6D74C0" w14:textId="77777777" w:rsidR="00F1026F" w:rsidRPr="00F1026F" w:rsidRDefault="00F1026F" w:rsidP="00F1026F">
            <w:pPr>
              <w:textAlignment w:val="auto"/>
            </w:pPr>
            <w:r w:rsidRPr="00F1026F">
              <w:t>0.1%</w:t>
            </w:r>
          </w:p>
        </w:tc>
        <w:tc>
          <w:tcPr>
            <w:tcW w:w="717" w:type="dxa"/>
            <w:vAlign w:val="center"/>
          </w:tcPr>
          <w:p w14:paraId="5524E275" w14:textId="77777777" w:rsidR="00F1026F" w:rsidRPr="00F1026F" w:rsidRDefault="00F1026F" w:rsidP="00F1026F">
            <w:pPr>
              <w:textAlignment w:val="auto"/>
            </w:pPr>
            <w:r w:rsidRPr="00F1026F">
              <w:t>-1.2%</w:t>
            </w:r>
          </w:p>
        </w:tc>
        <w:tc>
          <w:tcPr>
            <w:tcW w:w="717" w:type="dxa"/>
            <w:vAlign w:val="center"/>
          </w:tcPr>
          <w:p w14:paraId="03109453" w14:textId="77777777" w:rsidR="00F1026F" w:rsidRPr="00F1026F" w:rsidRDefault="00F1026F" w:rsidP="00F1026F">
            <w:pPr>
              <w:textAlignment w:val="auto"/>
            </w:pPr>
            <w:r w:rsidRPr="00F1026F">
              <w:t>-0.2%</w:t>
            </w:r>
          </w:p>
        </w:tc>
        <w:tc>
          <w:tcPr>
            <w:tcW w:w="717" w:type="dxa"/>
            <w:vAlign w:val="center"/>
          </w:tcPr>
          <w:p w14:paraId="2E16E442" w14:textId="77777777" w:rsidR="00F1026F" w:rsidRPr="00F1026F" w:rsidRDefault="00F1026F" w:rsidP="00F1026F">
            <w:pPr>
              <w:textAlignment w:val="auto"/>
            </w:pPr>
            <w:r w:rsidRPr="00F1026F">
              <w:t>-1.2%</w:t>
            </w:r>
          </w:p>
        </w:tc>
        <w:tc>
          <w:tcPr>
            <w:tcW w:w="1037" w:type="dxa"/>
            <w:vAlign w:val="center"/>
          </w:tcPr>
          <w:p w14:paraId="3F3F82FC" w14:textId="77777777" w:rsidR="00F1026F" w:rsidRPr="00F1026F" w:rsidRDefault="00F1026F" w:rsidP="00F1026F">
            <w:pPr>
              <w:textAlignment w:val="auto"/>
            </w:pPr>
            <w:r w:rsidRPr="00F1026F">
              <w:t xml:space="preserve">20 </w:t>
            </w:r>
          </w:p>
        </w:tc>
        <w:tc>
          <w:tcPr>
            <w:tcW w:w="900" w:type="dxa"/>
            <w:vAlign w:val="center"/>
          </w:tcPr>
          <w:p w14:paraId="0290C136" w14:textId="77777777" w:rsidR="00F1026F" w:rsidRPr="00F1026F" w:rsidRDefault="00F1026F" w:rsidP="00F1026F">
            <w:pPr>
              <w:textAlignment w:val="auto"/>
            </w:pPr>
            <w:r w:rsidRPr="00F1026F">
              <w:t>0.08</w:t>
            </w:r>
          </w:p>
        </w:tc>
        <w:tc>
          <w:tcPr>
            <w:tcW w:w="1512" w:type="dxa"/>
          </w:tcPr>
          <w:p w14:paraId="0650E8EC" w14:textId="77777777" w:rsidR="00F1026F" w:rsidRPr="00F1026F" w:rsidRDefault="00333F6B" w:rsidP="00F1026F">
            <w:pPr>
              <w:textAlignment w:val="auto"/>
            </w:pPr>
            <w:hyperlink r:id="rId465" w:history="1">
              <w:r w:rsidR="00F1026F" w:rsidRPr="00F1026F">
                <w:rPr>
                  <w:rStyle w:val="Hyperlink"/>
                </w:rPr>
                <w:t>JVET-AG0130</w:t>
              </w:r>
            </w:hyperlink>
          </w:p>
        </w:tc>
      </w:tr>
      <w:tr w:rsidR="00F1026F" w:rsidRPr="00F1026F" w14:paraId="62061E8A" w14:textId="77777777" w:rsidTr="00BE2465">
        <w:tc>
          <w:tcPr>
            <w:tcW w:w="1598" w:type="dxa"/>
            <w:vAlign w:val="center"/>
          </w:tcPr>
          <w:p w14:paraId="65A32382" w14:textId="77777777" w:rsidR="00F1026F" w:rsidRPr="00F1026F" w:rsidRDefault="00F1026F" w:rsidP="00F1026F">
            <w:pPr>
              <w:textAlignment w:val="auto"/>
            </w:pPr>
            <w:r w:rsidRPr="00F1026F">
              <w:rPr>
                <w:iCs/>
                <w:lang w:val="de-DE"/>
              </w:rPr>
              <w:t>EE1-4.1.1b</w:t>
            </w:r>
          </w:p>
        </w:tc>
        <w:tc>
          <w:tcPr>
            <w:tcW w:w="718" w:type="dxa"/>
            <w:vAlign w:val="center"/>
          </w:tcPr>
          <w:p w14:paraId="3E961296" w14:textId="77777777" w:rsidR="00F1026F" w:rsidRPr="00F1026F" w:rsidRDefault="00F1026F" w:rsidP="00F1026F">
            <w:pPr>
              <w:textAlignment w:val="auto"/>
            </w:pPr>
            <w:r w:rsidRPr="00F1026F">
              <w:t>-2.2%</w:t>
            </w:r>
          </w:p>
        </w:tc>
        <w:tc>
          <w:tcPr>
            <w:tcW w:w="717" w:type="dxa"/>
            <w:vAlign w:val="center"/>
          </w:tcPr>
          <w:p w14:paraId="1E53CE99" w14:textId="77777777" w:rsidR="00F1026F" w:rsidRPr="00F1026F" w:rsidRDefault="00F1026F" w:rsidP="00F1026F">
            <w:pPr>
              <w:textAlignment w:val="auto"/>
            </w:pPr>
            <w:r w:rsidRPr="00F1026F">
              <w:t>-0.6%</w:t>
            </w:r>
          </w:p>
        </w:tc>
        <w:tc>
          <w:tcPr>
            <w:tcW w:w="717" w:type="dxa"/>
            <w:vAlign w:val="center"/>
          </w:tcPr>
          <w:p w14:paraId="10298FB6" w14:textId="77777777" w:rsidR="00F1026F" w:rsidRPr="00F1026F" w:rsidRDefault="00F1026F" w:rsidP="00F1026F">
            <w:pPr>
              <w:textAlignment w:val="auto"/>
            </w:pPr>
            <w:r w:rsidRPr="00F1026F">
              <w:t>0.3%</w:t>
            </w:r>
          </w:p>
        </w:tc>
        <w:tc>
          <w:tcPr>
            <w:tcW w:w="717" w:type="dxa"/>
            <w:vAlign w:val="center"/>
          </w:tcPr>
          <w:p w14:paraId="257B0193" w14:textId="77777777" w:rsidR="00F1026F" w:rsidRPr="00F1026F" w:rsidRDefault="00F1026F" w:rsidP="00F1026F">
            <w:pPr>
              <w:textAlignment w:val="auto"/>
            </w:pPr>
            <w:r w:rsidRPr="00F1026F">
              <w:t>-1.2%</w:t>
            </w:r>
          </w:p>
        </w:tc>
        <w:tc>
          <w:tcPr>
            <w:tcW w:w="717" w:type="dxa"/>
            <w:vAlign w:val="center"/>
          </w:tcPr>
          <w:p w14:paraId="7AF830AD" w14:textId="77777777" w:rsidR="00F1026F" w:rsidRPr="00F1026F" w:rsidRDefault="00F1026F" w:rsidP="00F1026F">
            <w:pPr>
              <w:textAlignment w:val="auto"/>
            </w:pPr>
            <w:r w:rsidRPr="00F1026F">
              <w:t>-2.7%</w:t>
            </w:r>
          </w:p>
        </w:tc>
        <w:tc>
          <w:tcPr>
            <w:tcW w:w="717" w:type="dxa"/>
            <w:vAlign w:val="center"/>
          </w:tcPr>
          <w:p w14:paraId="1E70599B" w14:textId="77777777" w:rsidR="00F1026F" w:rsidRPr="00F1026F" w:rsidRDefault="00F1026F" w:rsidP="00F1026F">
            <w:pPr>
              <w:textAlignment w:val="auto"/>
            </w:pPr>
            <w:r w:rsidRPr="00F1026F">
              <w:t>-1.2%</w:t>
            </w:r>
          </w:p>
        </w:tc>
        <w:tc>
          <w:tcPr>
            <w:tcW w:w="1037" w:type="dxa"/>
            <w:vAlign w:val="center"/>
          </w:tcPr>
          <w:p w14:paraId="572A536B" w14:textId="77777777" w:rsidR="00F1026F" w:rsidRPr="00F1026F" w:rsidRDefault="00F1026F" w:rsidP="00F1026F">
            <w:pPr>
              <w:textAlignment w:val="auto"/>
            </w:pPr>
            <w:r w:rsidRPr="00F1026F">
              <w:t>469</w:t>
            </w:r>
          </w:p>
        </w:tc>
        <w:tc>
          <w:tcPr>
            <w:tcW w:w="900" w:type="dxa"/>
            <w:vAlign w:val="center"/>
          </w:tcPr>
          <w:p w14:paraId="0DCF0DFC" w14:textId="77777777" w:rsidR="00F1026F" w:rsidRPr="00F1026F" w:rsidRDefault="00F1026F" w:rsidP="00F1026F">
            <w:pPr>
              <w:textAlignment w:val="auto"/>
            </w:pPr>
            <w:r w:rsidRPr="00F1026F">
              <w:t>1.9</w:t>
            </w:r>
          </w:p>
        </w:tc>
        <w:tc>
          <w:tcPr>
            <w:tcW w:w="1512" w:type="dxa"/>
          </w:tcPr>
          <w:p w14:paraId="5B58356B" w14:textId="77777777" w:rsidR="00F1026F" w:rsidRPr="00F1026F" w:rsidRDefault="00333F6B" w:rsidP="00F1026F">
            <w:pPr>
              <w:textAlignment w:val="auto"/>
            </w:pPr>
            <w:hyperlink r:id="rId466" w:history="1">
              <w:r w:rsidR="00F1026F" w:rsidRPr="00F1026F">
                <w:rPr>
                  <w:rStyle w:val="Hyperlink"/>
                </w:rPr>
                <w:t>JVET-AG0130</w:t>
              </w:r>
            </w:hyperlink>
          </w:p>
        </w:tc>
      </w:tr>
    </w:tbl>
    <w:p w14:paraId="1FCE77B7" w14:textId="77777777" w:rsidR="00F1026F" w:rsidRPr="00F1026F" w:rsidRDefault="00F1026F" w:rsidP="00F1026F"/>
    <w:p w14:paraId="2172DB45" w14:textId="5A502E64" w:rsidR="00B64245" w:rsidRDefault="00C97CEF" w:rsidP="00B64245">
      <w:pPr>
        <w:rPr>
          <w:lang w:val="en-CA"/>
        </w:rPr>
      </w:pPr>
      <w:r>
        <w:rPr>
          <w:lang w:val="en-CA"/>
        </w:rPr>
        <w:t>HOP category:</w:t>
      </w:r>
    </w:p>
    <w:p w14:paraId="511092D6" w14:textId="1DFC57EC" w:rsidR="00C97CEF" w:rsidRDefault="00C97CEF" w:rsidP="00B64245">
      <w:pPr>
        <w:rPr>
          <w:lang w:val="en-CA"/>
        </w:rPr>
      </w:pPr>
      <w:r>
        <w:rPr>
          <w:lang w:val="en-CA"/>
        </w:rPr>
        <w:t xml:space="preserve">1.1 is basically a simplification, but was slightly modified such that complexity in </w:t>
      </w:r>
      <w:proofErr w:type="spellStart"/>
      <w:r>
        <w:rPr>
          <w:lang w:val="en-CA"/>
        </w:rPr>
        <w:t>kMAC</w:t>
      </w:r>
      <w:proofErr w:type="spellEnd"/>
      <w:r>
        <w:rPr>
          <w:lang w:val="en-CA"/>
        </w:rPr>
        <w:t>/pix became the same as 1.0, and provides some gain in luma and chroma, run time reduction. Training by three independent parties, cross-checked.</w:t>
      </w:r>
      <w:r w:rsidR="00F557B9">
        <w:rPr>
          <w:lang w:val="en-CA"/>
        </w:rPr>
        <w:t xml:space="preserve"> </w:t>
      </w:r>
      <w:r w:rsidR="00F557B9" w:rsidRPr="00222F4F">
        <w:rPr>
          <w:highlight w:val="yellow"/>
          <w:lang w:val="en-CA"/>
        </w:rPr>
        <w:t>Decision</w:t>
      </w:r>
      <w:r w:rsidR="00F557B9">
        <w:rPr>
          <w:lang w:val="en-CA"/>
        </w:rPr>
        <w:t>: Adopt JVET-AG0174</w:t>
      </w:r>
    </w:p>
    <w:p w14:paraId="059B4942" w14:textId="15CAF421" w:rsidR="00C97CEF" w:rsidRDefault="00C97CEF" w:rsidP="00B64245">
      <w:pPr>
        <w:rPr>
          <w:lang w:val="en-CA"/>
        </w:rPr>
      </w:pPr>
      <w:r>
        <w:rPr>
          <w:lang w:val="en-CA"/>
        </w:rPr>
        <w:t>1.3 has small loss in luma, gain in chroma. The approach of using separate models for luma and chroma could also be combined with the simplification of 1.1</w:t>
      </w:r>
      <w:r w:rsidR="00DA3BA5">
        <w:rPr>
          <w:lang w:val="en-CA"/>
        </w:rPr>
        <w:t xml:space="preserve"> Investigate this aspect in next EE.</w:t>
      </w:r>
    </w:p>
    <w:p w14:paraId="260464AA" w14:textId="6D511232" w:rsidR="00DA3BA5" w:rsidRDefault="00DA3BA5" w:rsidP="00B64245">
      <w:pPr>
        <w:rPr>
          <w:lang w:val="en-CA"/>
        </w:rPr>
      </w:pPr>
      <w:r>
        <w:rPr>
          <w:lang w:val="en-CA"/>
        </w:rPr>
        <w:t>1.4 (flipping/rotation signalled on block level) is only applied to B slices, no gain was found for I slices. Gain relatively small for RA, reported larger for LB. Encoding runtime is slightly larger, decoding run time is increased, as the filter is enabled more frequently.</w:t>
      </w:r>
      <w:r w:rsidR="00BC5BE4">
        <w:rPr>
          <w:lang w:val="en-CA"/>
        </w:rPr>
        <w:t xml:space="preserve"> It was commented that this is less related to exploring NN technology, but rather giving chances of using it more frequently. The gain is relatively small, and it adds some complexity in software for encoder and decoder. It was also commented that by a more extensive training strategy this might also be implicitly done in the NN LF. No action.</w:t>
      </w:r>
    </w:p>
    <w:p w14:paraId="5A33E6F2" w14:textId="79868609" w:rsidR="00BC5BE4" w:rsidRDefault="00BC5BE4" w:rsidP="00B64245">
      <w:pPr>
        <w:rPr>
          <w:lang w:val="en-CA"/>
        </w:rPr>
      </w:pPr>
      <w:r>
        <w:rPr>
          <w:lang w:val="en-CA"/>
        </w:rPr>
        <w:t xml:space="preserve">1.5 has interesting gain in chroma, </w:t>
      </w:r>
      <w:r w:rsidR="00C85F1B">
        <w:rPr>
          <w:lang w:val="en-CA"/>
        </w:rPr>
        <w:t xml:space="preserve">and also luma for AI, and it is using transformers in attention mechanisms. Further, though </w:t>
      </w:r>
      <w:proofErr w:type="spellStart"/>
      <w:r w:rsidR="00C85F1B">
        <w:rPr>
          <w:lang w:val="en-CA"/>
        </w:rPr>
        <w:t>integerization</w:t>
      </w:r>
      <w:proofErr w:type="spellEnd"/>
      <w:r w:rsidR="00C85F1B">
        <w:rPr>
          <w:lang w:val="en-CA"/>
        </w:rPr>
        <w:t xml:space="preserve"> is known to be problematic for transformers, a simplification was implemented that is quantized. Training crosscheck not done yet – further investigate in next EE.</w:t>
      </w:r>
    </w:p>
    <w:p w14:paraId="38D0F8DD" w14:textId="11B2D16D" w:rsidR="00C85F1B" w:rsidRDefault="00C85F1B" w:rsidP="00B64245">
      <w:pPr>
        <w:rPr>
          <w:lang w:val="en-CA"/>
        </w:rPr>
      </w:pPr>
    </w:p>
    <w:p w14:paraId="14190A88" w14:textId="23DDA130" w:rsidR="00C85F1B" w:rsidRDefault="00C85F1B" w:rsidP="00B64245">
      <w:pPr>
        <w:rPr>
          <w:lang w:val="en-CA"/>
        </w:rPr>
      </w:pPr>
      <w:r>
        <w:rPr>
          <w:lang w:val="en-CA"/>
        </w:rPr>
        <w:t>LOP category:</w:t>
      </w:r>
    </w:p>
    <w:p w14:paraId="087D6CEE" w14:textId="6394C74E" w:rsidR="00C85F1B" w:rsidRDefault="00C85F1B" w:rsidP="00B64245">
      <w:pPr>
        <w:rPr>
          <w:lang w:val="en-CA"/>
        </w:rPr>
      </w:pPr>
      <w:r>
        <w:rPr>
          <w:lang w:val="en-CA"/>
        </w:rPr>
        <w:lastRenderedPageBreak/>
        <w:t xml:space="preserve">2.2 (adaptive post filter) is based on LOP1 (not the newest LOP). Shows interesting gain, and latency has also been reduced by performing overfitting on segments of 1 s rather than whole sequence </w:t>
      </w:r>
      <w:r w:rsidR="00A64B6C">
        <w:rPr>
          <w:lang w:val="en-CA"/>
        </w:rPr>
        <w:t>as in previous approach. Time to train the model was also reduced. Further investigate in EE with newest LOP, which likely will need some modification of the overfitting process. It was further commented that results are not complete yet, and it will be interesting to review those (</w:t>
      </w:r>
      <w:r w:rsidR="00A64B6C" w:rsidRPr="00222F4F">
        <w:rPr>
          <w:highlight w:val="yellow"/>
          <w:lang w:val="en-CA"/>
        </w:rPr>
        <w:t>revisit</w:t>
      </w:r>
      <w:r w:rsidR="00A64B6C">
        <w:rPr>
          <w:lang w:val="en-CA"/>
        </w:rPr>
        <w:t xml:space="preserve">). </w:t>
      </w:r>
    </w:p>
    <w:p w14:paraId="28E0F7B4" w14:textId="26D61DE2" w:rsidR="00A64B6C" w:rsidRDefault="00A64B6C" w:rsidP="00B64245">
      <w:pPr>
        <w:rPr>
          <w:lang w:val="en-CA"/>
        </w:rPr>
      </w:pPr>
      <w:r>
        <w:rPr>
          <w:lang w:val="en-CA"/>
        </w:rPr>
        <w:t>2.3 is a complexity reduction of the current LOP</w:t>
      </w:r>
      <w:r w:rsidR="00183E48">
        <w:rPr>
          <w:lang w:val="en-CA"/>
        </w:rPr>
        <w:t xml:space="preserve">. Some gain in luma for RA, but loss in chroma. For AI, loss in chroma. A different training strategy was used, but it was reported that when using it for the base model as well, still luma gain is retained. Cross-checkers reported that the unbalance of luma and chroma performance should be better understood. </w:t>
      </w:r>
      <w:r w:rsidR="00183E48" w:rsidRPr="00222F4F">
        <w:rPr>
          <w:highlight w:val="yellow"/>
          <w:lang w:val="en-CA"/>
        </w:rPr>
        <w:t>Revisit</w:t>
      </w:r>
      <w:r w:rsidR="00183E48">
        <w:rPr>
          <w:lang w:val="en-CA"/>
        </w:rPr>
        <w:t xml:space="preserve"> (review of contribution).</w:t>
      </w:r>
    </w:p>
    <w:p w14:paraId="351C1733" w14:textId="582BF4C0" w:rsidR="00C85F1B" w:rsidRDefault="00C85F1B" w:rsidP="00B64245">
      <w:pPr>
        <w:rPr>
          <w:lang w:val="en-CA"/>
        </w:rPr>
      </w:pPr>
    </w:p>
    <w:p w14:paraId="295957D2" w14:textId="4A051AE9" w:rsidR="001719E0" w:rsidRDefault="001719E0" w:rsidP="00B64245">
      <w:pPr>
        <w:rPr>
          <w:lang w:val="en-CA"/>
        </w:rPr>
      </w:pPr>
      <w:r>
        <w:rPr>
          <w:lang w:val="en-CA"/>
        </w:rPr>
        <w:t>NN-Inter category:</w:t>
      </w:r>
    </w:p>
    <w:p w14:paraId="40E64864" w14:textId="4A8B7101" w:rsidR="001719E0" w:rsidRDefault="001719E0" w:rsidP="00B64245">
      <w:pPr>
        <w:rPr>
          <w:lang w:val="en-CA"/>
        </w:rPr>
      </w:pPr>
      <w:r>
        <w:rPr>
          <w:lang w:val="en-CA"/>
        </w:rPr>
        <w:t>3.1 complexity was largely reduced relative to previous version, but the gain also dropped from -2.</w:t>
      </w:r>
      <w:r w:rsidR="00774AD6">
        <w:rPr>
          <w:lang w:val="en-CA"/>
        </w:rPr>
        <w:t>3</w:t>
      </w:r>
      <w:r>
        <w:rPr>
          <w:lang w:val="en-CA"/>
        </w:rPr>
        <w:t>% to -0.6% (RA luma). An alternative dataset was used for training. Proponents report that the performance with the usual (BVI) set was not satisfactory</w:t>
      </w:r>
      <w:r w:rsidR="00774AD6">
        <w:rPr>
          <w:lang w:val="en-CA"/>
        </w:rPr>
        <w:t xml:space="preserve"> (may not be appropriate for the optical flow inherent in the network)</w:t>
      </w:r>
      <w:r>
        <w:rPr>
          <w:lang w:val="en-CA"/>
        </w:rPr>
        <w:t>. By using yet another set (</w:t>
      </w:r>
      <w:r w:rsidR="00774AD6">
        <w:rPr>
          <w:lang w:val="en-CA"/>
        </w:rPr>
        <w:t xml:space="preserve">Vimeo </w:t>
      </w:r>
      <w:r>
        <w:rPr>
          <w:lang w:val="en-CA"/>
        </w:rPr>
        <w:t>which would not be license free), a gain of -1.3% would be possible.</w:t>
      </w:r>
      <w:r w:rsidR="00774AD6">
        <w:rPr>
          <w:lang w:val="en-CA"/>
        </w:rPr>
        <w:t xml:space="preserve"> The previous approach also used Vimeo for training. Further investigate in EE. It was also suggested that when later adopting such an approach to NNVC, it might be good to have a higher-operation point as well.</w:t>
      </w:r>
    </w:p>
    <w:p w14:paraId="6D76D174" w14:textId="28568B81" w:rsidR="001719E0" w:rsidRDefault="001719E0" w:rsidP="00B64245">
      <w:pPr>
        <w:rPr>
          <w:lang w:val="en-CA"/>
        </w:rPr>
      </w:pPr>
      <w:r>
        <w:rPr>
          <w:lang w:val="en-CA"/>
        </w:rPr>
        <w:t xml:space="preserve">It was commented that for tools that go more towards end-to-end optimization and need optimization for different types of motion the currently available training sets may not be sufficient. </w:t>
      </w:r>
    </w:p>
    <w:p w14:paraId="1B32ABC2" w14:textId="43749D36" w:rsidR="00774AD6" w:rsidRDefault="00774AD6" w:rsidP="00B64245">
      <w:pPr>
        <w:rPr>
          <w:lang w:val="en-CA"/>
        </w:rPr>
      </w:pPr>
      <w:r>
        <w:rPr>
          <w:lang w:val="en-CA"/>
        </w:rPr>
        <w:t xml:space="preserve">It was suggested to issue a call for training material. </w:t>
      </w:r>
      <w:r w:rsidRPr="00222F4F">
        <w:rPr>
          <w:highlight w:val="yellow"/>
          <w:lang w:val="en-CA"/>
        </w:rPr>
        <w:t>Revisit</w:t>
      </w:r>
      <w:r>
        <w:rPr>
          <w:lang w:val="en-CA"/>
        </w:rPr>
        <w:t xml:space="preserve">, possibly </w:t>
      </w:r>
      <w:proofErr w:type="spellStart"/>
      <w:r>
        <w:rPr>
          <w:lang w:val="en-CA"/>
        </w:rPr>
        <w:t>BoG</w:t>
      </w:r>
      <w:proofErr w:type="spellEnd"/>
      <w:r>
        <w:rPr>
          <w:lang w:val="en-CA"/>
        </w:rPr>
        <w:t xml:space="preserve">. </w:t>
      </w:r>
      <w:r w:rsidR="008C2B1D">
        <w:rPr>
          <w:lang w:val="en-CA"/>
        </w:rPr>
        <w:t>C</w:t>
      </w:r>
      <w:r>
        <w:rPr>
          <w:lang w:val="en-CA"/>
        </w:rPr>
        <w:t xml:space="preserve">lips </w:t>
      </w:r>
      <w:r w:rsidR="008C2B1D">
        <w:rPr>
          <w:lang w:val="en-CA"/>
        </w:rPr>
        <w:t xml:space="preserve">do not need to be long, but </w:t>
      </w:r>
      <w:r>
        <w:rPr>
          <w:lang w:val="en-CA"/>
        </w:rPr>
        <w:t>65 frames</w:t>
      </w:r>
      <w:r w:rsidR="008C2B1D">
        <w:rPr>
          <w:lang w:val="en-CA"/>
        </w:rPr>
        <w:t xml:space="preserve"> (RA period) should be available.</w:t>
      </w:r>
    </w:p>
    <w:p w14:paraId="6BC00ADD" w14:textId="416DAFDB" w:rsidR="008C2B1D" w:rsidRDefault="008C2B1D" w:rsidP="00B64245">
      <w:pPr>
        <w:rPr>
          <w:lang w:val="en-CA"/>
        </w:rPr>
      </w:pPr>
    </w:p>
    <w:p w14:paraId="280029DE" w14:textId="1886AA00" w:rsidR="008C2B1D" w:rsidRDefault="008C2B1D" w:rsidP="00B64245">
      <w:pPr>
        <w:rPr>
          <w:lang w:val="en-CA"/>
        </w:rPr>
      </w:pPr>
      <w:r>
        <w:rPr>
          <w:lang w:val="en-CA"/>
        </w:rPr>
        <w:t>Super-resolution category:</w:t>
      </w:r>
    </w:p>
    <w:p w14:paraId="01348178" w14:textId="63175D9E" w:rsidR="008C2B1D" w:rsidRDefault="008C2B1D" w:rsidP="00B64245">
      <w:pPr>
        <w:rPr>
          <w:lang w:val="en-CA"/>
        </w:rPr>
      </w:pPr>
      <w:r>
        <w:rPr>
          <w:lang w:val="en-CA"/>
        </w:rPr>
        <w:t xml:space="preserve">4.1 is testing unified solutions (LOP and HOP). HOP similar in performance to SR currently in NNVC SW, </w:t>
      </w:r>
      <w:proofErr w:type="gramStart"/>
      <w:r>
        <w:rPr>
          <w:lang w:val="en-CA"/>
        </w:rPr>
        <w:t>Was</w:t>
      </w:r>
      <w:proofErr w:type="gramEnd"/>
      <w:r>
        <w:rPr>
          <w:lang w:val="en-CA"/>
        </w:rPr>
        <w:t xml:space="preserve"> not tested in combination with loop filters</w:t>
      </w:r>
      <w:r w:rsidR="00EA3C7F">
        <w:rPr>
          <w:lang w:val="en-CA"/>
        </w:rPr>
        <w:t xml:space="preserve"> – results are against VTM anchor, not NNVC. It was also commented that a modified encoder decision (additional RD check) was used than in current SR and RPR. </w:t>
      </w:r>
      <w:r w:rsidR="009C2C7D">
        <w:rPr>
          <w:lang w:val="en-CA"/>
        </w:rPr>
        <w:t>The</w:t>
      </w:r>
      <w:r w:rsidR="00EA3C7F">
        <w:rPr>
          <w:lang w:val="en-CA"/>
        </w:rPr>
        <w:t xml:space="preserve"> proponent commented that this was only modified for LOP</w:t>
      </w:r>
      <w:r w:rsidR="009C2C7D">
        <w:rPr>
          <w:lang w:val="en-CA"/>
        </w:rPr>
        <w:t xml:space="preserve"> in AI</w:t>
      </w:r>
      <w:r w:rsidR="00EA3C7F">
        <w:rPr>
          <w:lang w:val="en-CA"/>
        </w:rPr>
        <w:t>.</w:t>
      </w:r>
    </w:p>
    <w:p w14:paraId="126F59AE" w14:textId="159E5C43" w:rsidR="009C2C7D" w:rsidRDefault="009C2C7D" w:rsidP="00B64245">
      <w:pPr>
        <w:rPr>
          <w:lang w:val="en-CA"/>
        </w:rPr>
      </w:pPr>
      <w:r>
        <w:rPr>
          <w:lang w:val="en-CA"/>
        </w:rPr>
        <w:t xml:space="preserve">Proponents were asked to provide results on top of NNVC anchor. </w:t>
      </w:r>
      <w:r w:rsidRPr="00222F4F">
        <w:rPr>
          <w:highlight w:val="yellow"/>
          <w:lang w:val="en-CA"/>
        </w:rPr>
        <w:t>Revisit</w:t>
      </w:r>
      <w:r>
        <w:rPr>
          <w:lang w:val="en-CA"/>
        </w:rPr>
        <w:t>.</w:t>
      </w:r>
    </w:p>
    <w:p w14:paraId="77463786" w14:textId="6FABE799" w:rsidR="00F557B9" w:rsidRPr="00764F99" w:rsidRDefault="002434C5" w:rsidP="00B64245">
      <w:pPr>
        <w:rPr>
          <w:lang w:val="en-CA"/>
        </w:rPr>
      </w:pPr>
      <w:r>
        <w:rPr>
          <w:lang w:val="en-CA"/>
        </w:rPr>
        <w:t xml:space="preserve">General remark on all EEs: </w:t>
      </w:r>
      <w:r w:rsidR="00F557B9">
        <w:rPr>
          <w:lang w:val="en-CA"/>
        </w:rPr>
        <w:t>It was agreed to impose a deadline to finalization of EE1 results by limiting write access to the GIT (plus 24 hrs grace period).</w:t>
      </w:r>
    </w:p>
    <w:p w14:paraId="7159FC7E" w14:textId="5C56810E" w:rsidR="002A6E61" w:rsidRPr="00764F99" w:rsidRDefault="00333F6B" w:rsidP="00CD11E2">
      <w:pPr>
        <w:pStyle w:val="berschrift9"/>
        <w:rPr>
          <w:sz w:val="24"/>
          <w:lang w:val="en-CA" w:eastAsia="de-DE"/>
        </w:rPr>
      </w:pPr>
      <w:hyperlink r:id="rId467" w:history="1">
        <w:r w:rsidR="002A6E61" w:rsidRPr="00764F99">
          <w:rPr>
            <w:color w:val="0000FF"/>
            <w:sz w:val="24"/>
            <w:u w:val="single"/>
            <w:lang w:val="en-CA" w:eastAsia="de-DE"/>
          </w:rPr>
          <w:t>JVET-AG0041</w:t>
        </w:r>
      </w:hyperlink>
      <w:r w:rsidR="002A6E61" w:rsidRPr="00764F99">
        <w:rPr>
          <w:sz w:val="24"/>
          <w:lang w:val="en-CA" w:eastAsia="de-DE"/>
        </w:rPr>
        <w:t xml:space="preserve"> AhG11/AhG14 teleconference [E. Alshina, F. Galpin, D. </w:t>
      </w:r>
      <w:proofErr w:type="spellStart"/>
      <w:r w:rsidR="002A6E61" w:rsidRPr="00764F99">
        <w:rPr>
          <w:sz w:val="24"/>
          <w:lang w:val="en-CA" w:eastAsia="de-DE"/>
        </w:rPr>
        <w:t>Rusanovskyy</w:t>
      </w:r>
      <w:proofErr w:type="spellEnd"/>
      <w:r w:rsidR="002A6E61" w:rsidRPr="00764F99">
        <w:rPr>
          <w:sz w:val="24"/>
          <w:lang w:val="en-CA" w:eastAsia="de-DE"/>
        </w:rPr>
        <w:t>]</w:t>
      </w:r>
    </w:p>
    <w:p w14:paraId="4597F148" w14:textId="558081AE" w:rsidR="002A6E61" w:rsidRDefault="002A6E61" w:rsidP="00B64245">
      <w:pPr>
        <w:rPr>
          <w:lang w:val="en-CA"/>
        </w:rPr>
      </w:pPr>
    </w:p>
    <w:p w14:paraId="5EA50CF8" w14:textId="77777777" w:rsidR="009A2328" w:rsidRPr="00F45F53" w:rsidRDefault="00333F6B" w:rsidP="00DA145E">
      <w:pPr>
        <w:pStyle w:val="berschrift9"/>
        <w:rPr>
          <w:sz w:val="24"/>
          <w:lang w:val="en-CA" w:eastAsia="de-DE"/>
        </w:rPr>
      </w:pPr>
      <w:hyperlink r:id="rId468" w:history="1">
        <w:r w:rsidR="009A2328" w:rsidRPr="00F45F53">
          <w:rPr>
            <w:color w:val="0000FF"/>
            <w:sz w:val="24"/>
            <w:u w:val="single"/>
            <w:lang w:val="en-CA" w:eastAsia="de-DE"/>
          </w:rPr>
          <w:t>JVET-AG0315</w:t>
        </w:r>
      </w:hyperlink>
      <w:r w:rsidR="009A2328" w:rsidRPr="00F45F53">
        <w:rPr>
          <w:sz w:val="24"/>
          <w:lang w:val="en-CA" w:eastAsia="de-DE"/>
        </w:rPr>
        <w:t xml:space="preserve"> Call for </w:t>
      </w:r>
      <w:r w:rsidR="009A2328" w:rsidRPr="00DA145E">
        <w:rPr>
          <w:sz w:val="24"/>
          <w:lang w:val="en-CA" w:eastAsia="de-DE"/>
        </w:rPr>
        <w:t>training</w:t>
      </w:r>
      <w:r w:rsidR="009A2328" w:rsidRPr="00F45F53">
        <w:rPr>
          <w:sz w:val="24"/>
          <w:lang w:val="en-CA" w:eastAsia="de-DE"/>
        </w:rPr>
        <w:t xml:space="preserve"> materials for neural network-based video coding tool development </w:t>
      </w:r>
      <w:r w:rsidR="009A2328">
        <w:rPr>
          <w:sz w:val="24"/>
          <w:lang w:val="en-CA" w:eastAsia="de-DE"/>
        </w:rPr>
        <w:t>[</w:t>
      </w:r>
      <w:r w:rsidR="009A2328" w:rsidRPr="00F45F53">
        <w:rPr>
          <w:sz w:val="24"/>
          <w:lang w:val="en-CA" w:eastAsia="de-DE"/>
        </w:rPr>
        <w:t xml:space="preserve">E. Alshina, F. Galpin, S. Liu, A. Segall (co-chairs), J. Li, R.-L. Liao, D. </w:t>
      </w:r>
      <w:proofErr w:type="spellStart"/>
      <w:r w:rsidR="009A2328" w:rsidRPr="00F45F53">
        <w:rPr>
          <w:sz w:val="24"/>
          <w:lang w:val="en-CA" w:eastAsia="de-DE"/>
        </w:rPr>
        <w:t>Rusanovskyy</w:t>
      </w:r>
      <w:proofErr w:type="spellEnd"/>
      <w:r w:rsidR="009A2328" w:rsidRPr="00F45F53">
        <w:rPr>
          <w:sz w:val="24"/>
          <w:lang w:val="en-CA" w:eastAsia="de-DE"/>
        </w:rPr>
        <w:t>, M. Santamaria, T. Shao, M. Wien, P. Wu (vice chairs)</w:t>
      </w:r>
      <w:r w:rsidR="009A2328">
        <w:rPr>
          <w:sz w:val="24"/>
          <w:lang w:val="en-CA" w:eastAsia="de-DE"/>
        </w:rPr>
        <w:t>]</w:t>
      </w:r>
      <w:r w:rsidR="009A2328" w:rsidRPr="00F45F53">
        <w:rPr>
          <w:sz w:val="24"/>
          <w:lang w:val="en-CA" w:eastAsia="de-DE"/>
        </w:rPr>
        <w:t xml:space="preserve"> </w:t>
      </w:r>
      <w:r w:rsidR="009A2328">
        <w:rPr>
          <w:sz w:val="24"/>
          <w:lang w:val="en-CA" w:eastAsia="de-DE"/>
        </w:rPr>
        <w:t>late]</w:t>
      </w:r>
    </w:p>
    <w:p w14:paraId="3DFBD298" w14:textId="77777777" w:rsidR="009A2328" w:rsidRPr="00764F99" w:rsidRDefault="009A2328" w:rsidP="00B64245">
      <w:pPr>
        <w:rPr>
          <w:lang w:val="en-CA"/>
        </w:rPr>
      </w:pPr>
    </w:p>
    <w:p w14:paraId="20AB05EE" w14:textId="47FDCDD7" w:rsidR="00816C3C" w:rsidRPr="00764F99" w:rsidRDefault="00816C3C" w:rsidP="00441641">
      <w:pPr>
        <w:pStyle w:val="berschrift3"/>
        <w:numPr>
          <w:ilvl w:val="2"/>
          <w:numId w:val="87"/>
        </w:numPr>
        <w:rPr>
          <w:lang w:val="en-CA"/>
        </w:rPr>
      </w:pPr>
      <w:bookmarkStart w:id="895" w:name="_Ref119779982"/>
      <w:r w:rsidRPr="00764F99">
        <w:rPr>
          <w:lang w:val="en-CA"/>
        </w:rPr>
        <w:t>EE</w:t>
      </w:r>
      <w:r w:rsidR="00A977FD" w:rsidRPr="00764F99">
        <w:rPr>
          <w:lang w:val="en-CA"/>
        </w:rPr>
        <w:t>1</w:t>
      </w:r>
      <w:r w:rsidRPr="00764F99">
        <w:rPr>
          <w:lang w:val="en-CA"/>
        </w:rPr>
        <w:t xml:space="preserve"> contributions: Neural network-based video coding (</w:t>
      </w:r>
      <w:r w:rsidR="000325CF" w:rsidRPr="00764F99">
        <w:rPr>
          <w:lang w:val="en-CA"/>
        </w:rPr>
        <w:t>8</w:t>
      </w:r>
      <w:r w:rsidRPr="00764F99">
        <w:rPr>
          <w:lang w:val="en-CA"/>
        </w:rPr>
        <w:t>)</w:t>
      </w:r>
      <w:bookmarkEnd w:id="890"/>
      <w:bookmarkEnd w:id="895"/>
    </w:p>
    <w:p w14:paraId="68495EF9" w14:textId="029F7276" w:rsidR="00CF68EF" w:rsidRPr="00764F99" w:rsidRDefault="00CF68EF" w:rsidP="00CF68EF">
      <w:pPr>
        <w:rPr>
          <w:lang w:val="en-CA"/>
        </w:rPr>
      </w:pPr>
      <w:bookmarkStart w:id="896" w:name="_Ref104407165"/>
      <w:r w:rsidRPr="00764F99">
        <w:rPr>
          <w:lang w:val="en-CA"/>
        </w:rPr>
        <w:t>Contributions in this area were discussed</w:t>
      </w:r>
      <w:r w:rsidR="00286BA2" w:rsidRPr="00764F99">
        <w:rPr>
          <w:lang w:val="en-CA"/>
        </w:rPr>
        <w:t xml:space="preserve"> in the context of the EE summary report JVET-A</w:t>
      </w:r>
      <w:r w:rsidR="00B64245" w:rsidRPr="00764F99">
        <w:rPr>
          <w:lang w:val="en-CA"/>
        </w:rPr>
        <w:t>G</w:t>
      </w:r>
      <w:r w:rsidR="00286BA2" w:rsidRPr="00764F99">
        <w:rPr>
          <w:lang w:val="en-CA"/>
        </w:rPr>
        <w:t>0023, or</w:t>
      </w:r>
      <w:r w:rsidRPr="00764F99">
        <w:rPr>
          <w:lang w:val="en-CA"/>
        </w:rPr>
        <w:t xml:space="preserve"> </w:t>
      </w:r>
      <w:r w:rsidR="00286BA2" w:rsidRPr="00764F99">
        <w:rPr>
          <w:lang w:val="en-CA"/>
        </w:rPr>
        <w:t xml:space="preserve">in the </w:t>
      </w:r>
      <w:proofErr w:type="spellStart"/>
      <w:r w:rsidR="00286BA2" w:rsidRPr="00764F99">
        <w:rPr>
          <w:lang w:val="en-CA"/>
        </w:rPr>
        <w:t>BoG</w:t>
      </w:r>
      <w:proofErr w:type="spellEnd"/>
      <w:r w:rsidR="00286BA2" w:rsidRPr="00764F99">
        <w:rPr>
          <w:lang w:val="en-CA"/>
        </w:rPr>
        <w:t xml:space="preserve"> JVET-A</w:t>
      </w:r>
      <w:r w:rsidR="00B64245" w:rsidRPr="00764F99">
        <w:rPr>
          <w:lang w:val="en-CA"/>
        </w:rPr>
        <w:t>G</w:t>
      </w:r>
      <w:r w:rsidR="00286BA2" w:rsidRPr="00764F99">
        <w:rPr>
          <w:lang w:val="en-CA"/>
        </w:rPr>
        <w:t>0</w:t>
      </w:r>
      <w:r w:rsidR="00B64245" w:rsidRPr="00764F99">
        <w:rPr>
          <w:lang w:val="en-CA"/>
        </w:rPr>
        <w:t>XXX</w:t>
      </w:r>
      <w:r w:rsidR="00286BA2" w:rsidRPr="00764F99">
        <w:rPr>
          <w:lang w:val="en-CA"/>
        </w:rPr>
        <w:t xml:space="preserve"> unless noted otherwise</w:t>
      </w:r>
      <w:r w:rsidRPr="00764F99">
        <w:rPr>
          <w:lang w:val="en-CA"/>
        </w:rPr>
        <w:t>.</w:t>
      </w:r>
    </w:p>
    <w:p w14:paraId="0220EC4A" w14:textId="77777777" w:rsidR="00CF3130" w:rsidRPr="00764F99" w:rsidRDefault="00333F6B" w:rsidP="004F4F7D">
      <w:pPr>
        <w:pStyle w:val="berschrift9"/>
        <w:rPr>
          <w:sz w:val="24"/>
          <w:lang w:val="en-CA" w:eastAsia="de-DE"/>
        </w:rPr>
      </w:pPr>
      <w:hyperlink r:id="rId469" w:history="1">
        <w:r w:rsidR="00CF3130" w:rsidRPr="00764F99">
          <w:rPr>
            <w:color w:val="0000FF"/>
            <w:sz w:val="24"/>
            <w:u w:val="single"/>
            <w:lang w:val="en-CA" w:eastAsia="de-DE"/>
          </w:rPr>
          <w:t>JVET-AG0056</w:t>
        </w:r>
      </w:hyperlink>
      <w:r w:rsidR="00CF3130" w:rsidRPr="00764F99">
        <w:rPr>
          <w:sz w:val="24"/>
          <w:lang w:val="en-CA" w:eastAsia="de-DE"/>
        </w:rPr>
        <w:t xml:space="preserve"> EE1-1.4: Joint design of rotation and flipping on NNLF [Z. </w:t>
      </w:r>
      <w:proofErr w:type="spellStart"/>
      <w:r w:rsidR="00CF3130" w:rsidRPr="00764F99">
        <w:rPr>
          <w:sz w:val="24"/>
          <w:lang w:val="en-CA" w:eastAsia="de-DE"/>
        </w:rPr>
        <w:t>Xie</w:t>
      </w:r>
      <w:proofErr w:type="spellEnd"/>
      <w:r w:rsidR="00CF3130" w:rsidRPr="00764F99">
        <w:rPr>
          <w:sz w:val="24"/>
          <w:lang w:val="en-CA" w:eastAsia="de-DE"/>
        </w:rPr>
        <w:t>, Y. Yu, H. Yu, D. Wang (OPPO), R. Chang, L. Wang, X. Xu, S. Liu (Tencent)]</w:t>
      </w:r>
    </w:p>
    <w:p w14:paraId="39F6BC16" w14:textId="4566455D" w:rsidR="00B64245" w:rsidRDefault="00B64245" w:rsidP="00CF68EF">
      <w:pPr>
        <w:rPr>
          <w:lang w:val="en-CA"/>
        </w:rPr>
      </w:pPr>
    </w:p>
    <w:p w14:paraId="644F7C30" w14:textId="77777777" w:rsidR="003A207D" w:rsidRPr="00D8319D" w:rsidRDefault="00333F6B" w:rsidP="00222F4F">
      <w:pPr>
        <w:pStyle w:val="berschrift9"/>
        <w:rPr>
          <w:sz w:val="24"/>
          <w:lang w:val="en-CA" w:eastAsia="de-DE"/>
        </w:rPr>
      </w:pPr>
      <w:hyperlink r:id="rId470" w:history="1">
        <w:r w:rsidR="003A207D" w:rsidRPr="00D8319D">
          <w:rPr>
            <w:color w:val="0000FF"/>
            <w:sz w:val="24"/>
            <w:u w:val="single"/>
            <w:lang w:val="en-CA" w:eastAsia="de-DE"/>
          </w:rPr>
          <w:t>JVET-AG0294</w:t>
        </w:r>
      </w:hyperlink>
      <w:r w:rsidR="003A207D" w:rsidRPr="00D8319D">
        <w:rPr>
          <w:sz w:val="24"/>
          <w:lang w:val="en-CA" w:eastAsia="de-DE"/>
        </w:rPr>
        <w:t xml:space="preserve"> Crosscheck of JVET-AG0056 (EE1-1.4) [J. Li (</w:t>
      </w:r>
      <w:proofErr w:type="spellStart"/>
      <w:r w:rsidR="003A207D" w:rsidRPr="00D8319D">
        <w:rPr>
          <w:sz w:val="24"/>
          <w:lang w:val="en-CA" w:eastAsia="de-DE"/>
        </w:rPr>
        <w:t>Bytedance</w:t>
      </w:r>
      <w:proofErr w:type="spellEnd"/>
      <w:r w:rsidR="003A207D" w:rsidRPr="00D8319D">
        <w:rPr>
          <w:sz w:val="24"/>
          <w:lang w:val="en-CA" w:eastAsia="de-DE"/>
        </w:rPr>
        <w:t>)] [late] [miss]</w:t>
      </w:r>
    </w:p>
    <w:p w14:paraId="7F7FC903" w14:textId="77777777" w:rsidR="003A207D" w:rsidRPr="00764F99" w:rsidRDefault="003A207D" w:rsidP="00CF68EF">
      <w:pPr>
        <w:rPr>
          <w:lang w:val="en-CA"/>
        </w:rPr>
      </w:pPr>
    </w:p>
    <w:p w14:paraId="13D3C663" w14:textId="77777777" w:rsidR="00CF3130" w:rsidRPr="00764F99" w:rsidRDefault="00333F6B" w:rsidP="004F4F7D">
      <w:pPr>
        <w:pStyle w:val="berschrift9"/>
        <w:rPr>
          <w:sz w:val="24"/>
          <w:lang w:val="en-CA" w:eastAsia="de-DE"/>
        </w:rPr>
      </w:pPr>
      <w:hyperlink r:id="rId471" w:history="1">
        <w:r w:rsidR="00CF3130" w:rsidRPr="00764F99">
          <w:rPr>
            <w:color w:val="0000FF"/>
            <w:sz w:val="24"/>
            <w:u w:val="single"/>
            <w:lang w:val="en-CA" w:eastAsia="de-DE"/>
          </w:rPr>
          <w:t>JVET-AG0111</w:t>
        </w:r>
      </w:hyperlink>
      <w:r w:rsidR="00CF3130" w:rsidRPr="00764F99">
        <w:rPr>
          <w:sz w:val="24"/>
          <w:lang w:val="en-CA" w:eastAsia="de-DE"/>
        </w:rPr>
        <w:t xml:space="preserve"> EE1-2.2: Content-adaptive LOP filter [R. Yang, M. Santamaria, F. </w:t>
      </w:r>
      <w:proofErr w:type="spellStart"/>
      <w:r w:rsidR="00CF3130" w:rsidRPr="00764F99">
        <w:rPr>
          <w:sz w:val="24"/>
          <w:lang w:val="en-CA" w:eastAsia="de-DE"/>
        </w:rPr>
        <w:t>Cricri</w:t>
      </w:r>
      <w:proofErr w:type="spellEnd"/>
      <w:r w:rsidR="00CF3130" w:rsidRPr="00764F99">
        <w:rPr>
          <w:sz w:val="24"/>
          <w:lang w:val="en-CA" w:eastAsia="de-DE"/>
        </w:rPr>
        <w:t xml:space="preserve">, M. M. </w:t>
      </w:r>
      <w:proofErr w:type="spellStart"/>
      <w:r w:rsidR="00CF3130" w:rsidRPr="00764F99">
        <w:rPr>
          <w:sz w:val="24"/>
          <w:lang w:val="en-CA" w:eastAsia="de-DE"/>
        </w:rPr>
        <w:t>Hannuksela</w:t>
      </w:r>
      <w:proofErr w:type="spellEnd"/>
      <w:r w:rsidR="00CF3130" w:rsidRPr="00764F99">
        <w:rPr>
          <w:sz w:val="24"/>
          <w:lang w:val="en-CA" w:eastAsia="de-DE"/>
        </w:rPr>
        <w:t xml:space="preserve">, H. Zhang, J. </w:t>
      </w:r>
      <w:proofErr w:type="spellStart"/>
      <w:r w:rsidR="00CF3130" w:rsidRPr="00764F99">
        <w:rPr>
          <w:sz w:val="24"/>
          <w:lang w:val="en-CA" w:eastAsia="de-DE"/>
        </w:rPr>
        <w:t>Lainema</w:t>
      </w:r>
      <w:proofErr w:type="spellEnd"/>
      <w:r w:rsidR="00CF3130" w:rsidRPr="00764F99">
        <w:rPr>
          <w:sz w:val="24"/>
          <w:lang w:val="en-CA" w:eastAsia="de-DE"/>
        </w:rPr>
        <w:t xml:space="preserve">, A. </w:t>
      </w:r>
      <w:proofErr w:type="spellStart"/>
      <w:r w:rsidR="00CF3130" w:rsidRPr="00764F99">
        <w:rPr>
          <w:sz w:val="24"/>
          <w:lang w:val="en-CA" w:eastAsia="de-DE"/>
        </w:rPr>
        <w:t>Hallapuro</w:t>
      </w:r>
      <w:proofErr w:type="spellEnd"/>
      <w:r w:rsidR="00CF3130" w:rsidRPr="00764F99">
        <w:rPr>
          <w:sz w:val="24"/>
          <w:lang w:val="en-CA" w:eastAsia="de-DE"/>
        </w:rPr>
        <w:t xml:space="preserve">, D. </w:t>
      </w:r>
      <w:proofErr w:type="spellStart"/>
      <w:r w:rsidR="00CF3130" w:rsidRPr="00764F99">
        <w:rPr>
          <w:sz w:val="24"/>
          <w:lang w:val="en-CA" w:eastAsia="de-DE"/>
        </w:rPr>
        <w:t>Bugdayci</w:t>
      </w:r>
      <w:proofErr w:type="spellEnd"/>
      <w:r w:rsidR="00CF3130" w:rsidRPr="00764F99">
        <w:rPr>
          <w:sz w:val="24"/>
          <w:lang w:val="en-CA" w:eastAsia="de-DE"/>
        </w:rPr>
        <w:t xml:space="preserve"> </w:t>
      </w:r>
      <w:proofErr w:type="spellStart"/>
      <w:r w:rsidR="00CF3130" w:rsidRPr="00764F99">
        <w:rPr>
          <w:sz w:val="24"/>
          <w:lang w:val="en-CA" w:eastAsia="de-DE"/>
        </w:rPr>
        <w:t>Sansli</w:t>
      </w:r>
      <w:proofErr w:type="spellEnd"/>
      <w:r w:rsidR="00CF3130" w:rsidRPr="00764F99">
        <w:rPr>
          <w:sz w:val="24"/>
          <w:lang w:val="en-CA" w:eastAsia="de-DE"/>
        </w:rPr>
        <w:t xml:space="preserve"> (Nokia)]</w:t>
      </w:r>
    </w:p>
    <w:p w14:paraId="0B6B8B38" w14:textId="6299FE76" w:rsidR="00CF3130" w:rsidRDefault="00CF3130" w:rsidP="00CF68EF">
      <w:pPr>
        <w:rPr>
          <w:lang w:val="en-CA"/>
        </w:rPr>
      </w:pPr>
    </w:p>
    <w:p w14:paraId="1D420BE2" w14:textId="2B5FBC74" w:rsidR="003A207D" w:rsidRPr="00D8319D" w:rsidRDefault="00333F6B" w:rsidP="00222F4F">
      <w:pPr>
        <w:pStyle w:val="berschrift9"/>
        <w:rPr>
          <w:sz w:val="24"/>
          <w:lang w:val="en-CA" w:eastAsia="de-DE"/>
        </w:rPr>
      </w:pPr>
      <w:hyperlink r:id="rId472" w:history="1">
        <w:r w:rsidR="003A207D" w:rsidRPr="00D8319D">
          <w:rPr>
            <w:color w:val="0000FF"/>
            <w:sz w:val="24"/>
            <w:u w:val="single"/>
            <w:lang w:val="en-CA" w:eastAsia="de-DE"/>
          </w:rPr>
          <w:t>JVET-AG0300</w:t>
        </w:r>
      </w:hyperlink>
      <w:r w:rsidR="003A207D" w:rsidRPr="00D8319D">
        <w:rPr>
          <w:sz w:val="24"/>
          <w:lang w:val="en-CA" w:eastAsia="de-DE"/>
        </w:rPr>
        <w:t xml:space="preserve"> Crosscheck of JVET-AG0111 (EE1-2.2: Content-adaptive LOP filter) [S. P. </w:t>
      </w:r>
      <w:proofErr w:type="spellStart"/>
      <w:r w:rsidR="003A207D" w:rsidRPr="00D8319D">
        <w:rPr>
          <w:sz w:val="24"/>
          <w:lang w:val="en-CA" w:eastAsia="de-DE"/>
        </w:rPr>
        <w:t>Badya</w:t>
      </w:r>
      <w:proofErr w:type="spellEnd"/>
      <w:r w:rsidR="003A207D" w:rsidRPr="00D8319D">
        <w:rPr>
          <w:sz w:val="24"/>
          <w:lang w:val="en-CA" w:eastAsia="de-DE"/>
        </w:rPr>
        <w:t>, A. Shyam, J. N. Shingala (</w:t>
      </w:r>
      <w:proofErr w:type="spellStart"/>
      <w:r w:rsidR="003A207D" w:rsidRPr="00D8319D">
        <w:rPr>
          <w:sz w:val="24"/>
          <w:lang w:val="en-CA" w:eastAsia="de-DE"/>
        </w:rPr>
        <w:t>Ittiam</w:t>
      </w:r>
      <w:proofErr w:type="spellEnd"/>
      <w:r w:rsidR="003A207D" w:rsidRPr="00D8319D">
        <w:rPr>
          <w:sz w:val="24"/>
          <w:lang w:val="en-CA" w:eastAsia="de-DE"/>
        </w:rPr>
        <w:t>)] [late]</w:t>
      </w:r>
    </w:p>
    <w:p w14:paraId="48C3DEAA" w14:textId="0FCE5397" w:rsidR="003A207D" w:rsidRDefault="003A207D" w:rsidP="00CF68EF">
      <w:pPr>
        <w:rPr>
          <w:lang w:val="en-CA"/>
        </w:rPr>
      </w:pPr>
    </w:p>
    <w:p w14:paraId="6095E790" w14:textId="77777777" w:rsidR="002A069A" w:rsidRPr="00C408FC" w:rsidRDefault="00333F6B" w:rsidP="00DA145E">
      <w:pPr>
        <w:pStyle w:val="berschrift9"/>
        <w:rPr>
          <w:sz w:val="24"/>
          <w:lang w:val="en-CA" w:eastAsia="de-DE"/>
        </w:rPr>
      </w:pPr>
      <w:hyperlink r:id="rId473" w:history="1">
        <w:r w:rsidR="002A069A" w:rsidRPr="00C408FC">
          <w:rPr>
            <w:color w:val="0000FF"/>
            <w:sz w:val="24"/>
            <w:u w:val="single"/>
            <w:lang w:val="en-CA" w:eastAsia="de-DE"/>
          </w:rPr>
          <w:t>JVET-AG0313</w:t>
        </w:r>
      </w:hyperlink>
      <w:r w:rsidR="002A069A" w:rsidRPr="00C408FC">
        <w:rPr>
          <w:sz w:val="24"/>
          <w:lang w:val="en-CA" w:eastAsia="de-DE"/>
        </w:rPr>
        <w:t xml:space="preserve"> Crosscheck of </w:t>
      </w:r>
      <w:r w:rsidR="002A069A" w:rsidRPr="00DA145E">
        <w:rPr>
          <w:sz w:val="24"/>
          <w:lang w:val="en-CA" w:eastAsia="de-DE"/>
        </w:rPr>
        <w:t>JVET</w:t>
      </w:r>
      <w:r w:rsidR="002A069A" w:rsidRPr="00C408FC">
        <w:rPr>
          <w:sz w:val="24"/>
          <w:lang w:val="en-CA" w:eastAsia="de-DE"/>
        </w:rPr>
        <w:t xml:space="preserve">-AG0111 (EE1-2.2: Content-adaptive LOP filter) </w:t>
      </w:r>
      <w:r w:rsidR="002A069A">
        <w:rPr>
          <w:sz w:val="24"/>
          <w:lang w:val="en-CA" w:eastAsia="de-DE"/>
        </w:rPr>
        <w:t>[</w:t>
      </w:r>
      <w:r w:rsidR="002A069A" w:rsidRPr="00C408FC">
        <w:rPr>
          <w:sz w:val="24"/>
          <w:lang w:val="en-CA" w:eastAsia="de-DE"/>
        </w:rPr>
        <w:t>Z. Dai (OPPO)</w:t>
      </w:r>
      <w:r w:rsidR="002A069A">
        <w:rPr>
          <w:sz w:val="24"/>
          <w:lang w:val="en-CA" w:eastAsia="de-DE"/>
        </w:rPr>
        <w:t>] [late]</w:t>
      </w:r>
    </w:p>
    <w:p w14:paraId="79698811" w14:textId="77777777" w:rsidR="002A069A" w:rsidRPr="00764F99" w:rsidRDefault="002A069A" w:rsidP="00CF68EF">
      <w:pPr>
        <w:rPr>
          <w:lang w:val="en-CA"/>
        </w:rPr>
      </w:pPr>
    </w:p>
    <w:p w14:paraId="2CFF50CA" w14:textId="77777777" w:rsidR="00CF3130" w:rsidRPr="00764F99" w:rsidRDefault="00333F6B" w:rsidP="004F4F7D">
      <w:pPr>
        <w:pStyle w:val="berschrift9"/>
        <w:rPr>
          <w:sz w:val="24"/>
          <w:lang w:val="en-CA" w:eastAsia="de-DE"/>
        </w:rPr>
      </w:pPr>
      <w:hyperlink r:id="rId474" w:history="1">
        <w:r w:rsidR="00CF3130" w:rsidRPr="00764F99">
          <w:rPr>
            <w:color w:val="0000FF"/>
            <w:sz w:val="24"/>
            <w:u w:val="single"/>
            <w:lang w:val="en-CA" w:eastAsia="de-DE"/>
          </w:rPr>
          <w:t>JVET-AG0122</w:t>
        </w:r>
      </w:hyperlink>
      <w:r w:rsidR="00CF3130" w:rsidRPr="00764F99">
        <w:rPr>
          <w:sz w:val="24"/>
          <w:lang w:val="en-CA" w:eastAsia="de-DE"/>
        </w:rPr>
        <w:t xml:space="preserve"> EE1-3.1: Deep Reference Frame Generation for Inter Prediction Enhancement [X. Chen, W. Bao, J. Jia, Z. Chen (Wuhan Univ.), Z. Liu, X. Xu, S. Liu (Tencent)]</w:t>
      </w:r>
    </w:p>
    <w:p w14:paraId="075AAAAB" w14:textId="593970BD" w:rsidR="00CF3130" w:rsidRPr="00764F99" w:rsidRDefault="00CF3130" w:rsidP="00CF68EF">
      <w:pPr>
        <w:rPr>
          <w:lang w:val="en-CA"/>
        </w:rPr>
      </w:pPr>
    </w:p>
    <w:p w14:paraId="1C462216" w14:textId="0620E130" w:rsidR="00940900" w:rsidRPr="00764F99" w:rsidRDefault="00333F6B" w:rsidP="00940900">
      <w:pPr>
        <w:pStyle w:val="berschrift9"/>
        <w:rPr>
          <w:sz w:val="24"/>
          <w:lang w:val="en-CA" w:eastAsia="de-DE"/>
        </w:rPr>
      </w:pPr>
      <w:hyperlink r:id="rId475" w:history="1">
        <w:r w:rsidR="00940900" w:rsidRPr="00764F99">
          <w:rPr>
            <w:color w:val="0000FF"/>
            <w:sz w:val="24"/>
            <w:u w:val="single"/>
            <w:lang w:val="en-CA" w:eastAsia="de-DE"/>
          </w:rPr>
          <w:t>JVET-AG0235</w:t>
        </w:r>
      </w:hyperlink>
      <w:r w:rsidR="00940900" w:rsidRPr="00764F99">
        <w:rPr>
          <w:sz w:val="24"/>
          <w:lang w:val="en-CA" w:eastAsia="de-DE"/>
        </w:rPr>
        <w:t xml:space="preserve"> Crosscheck of JVET-AG0122 (EE1-3.1: Deep Reference Frame Generation for Inter Prediction Enhancement) [Z. </w:t>
      </w:r>
      <w:proofErr w:type="spellStart"/>
      <w:r w:rsidR="00940900" w:rsidRPr="00764F99">
        <w:rPr>
          <w:sz w:val="24"/>
          <w:lang w:val="en-CA" w:eastAsia="de-DE"/>
        </w:rPr>
        <w:t>Xie</w:t>
      </w:r>
      <w:proofErr w:type="spellEnd"/>
      <w:r w:rsidR="00940900" w:rsidRPr="00764F99">
        <w:rPr>
          <w:sz w:val="24"/>
          <w:lang w:val="en-CA" w:eastAsia="de-DE"/>
        </w:rPr>
        <w:t xml:space="preserve"> (OPPO)] [late]</w:t>
      </w:r>
    </w:p>
    <w:p w14:paraId="0BA6E259" w14:textId="77777777" w:rsidR="00940900" w:rsidRPr="00764F99" w:rsidRDefault="00940900" w:rsidP="00CF68EF">
      <w:pPr>
        <w:rPr>
          <w:lang w:val="en-CA"/>
        </w:rPr>
      </w:pPr>
    </w:p>
    <w:p w14:paraId="77DBFA39" w14:textId="77777777" w:rsidR="00CF3130" w:rsidRPr="00764F99" w:rsidRDefault="00333F6B" w:rsidP="004F4F7D">
      <w:pPr>
        <w:pStyle w:val="berschrift9"/>
        <w:rPr>
          <w:sz w:val="24"/>
          <w:lang w:val="en-CA" w:eastAsia="de-DE"/>
        </w:rPr>
      </w:pPr>
      <w:hyperlink r:id="rId476" w:history="1">
        <w:r w:rsidR="00CF3130" w:rsidRPr="00764F99">
          <w:rPr>
            <w:color w:val="0000FF"/>
            <w:sz w:val="24"/>
            <w:u w:val="single"/>
            <w:lang w:val="en-CA" w:eastAsia="de-DE"/>
          </w:rPr>
          <w:t>JVET-AG0130</w:t>
        </w:r>
      </w:hyperlink>
      <w:r w:rsidR="00CF3130" w:rsidRPr="00764F99">
        <w:rPr>
          <w:sz w:val="24"/>
          <w:lang w:val="en-CA" w:eastAsia="de-DE"/>
        </w:rPr>
        <w:t xml:space="preserve"> EE1-4.1: Unified CNN-based super resolution for resampling-based video coding [C. Lin, Y. Li,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0AAA2AC7" w14:textId="3875153B" w:rsidR="00CF3130" w:rsidRPr="00764F99" w:rsidRDefault="00CF3130" w:rsidP="00CF68EF">
      <w:pPr>
        <w:rPr>
          <w:lang w:val="en-CA"/>
        </w:rPr>
      </w:pPr>
    </w:p>
    <w:p w14:paraId="19CF978D" w14:textId="77777777" w:rsidR="004C0A92" w:rsidRPr="00764F99" w:rsidRDefault="00333F6B" w:rsidP="00CD11E2">
      <w:pPr>
        <w:pStyle w:val="berschrift9"/>
        <w:rPr>
          <w:sz w:val="24"/>
          <w:lang w:val="en-CA" w:eastAsia="de-DE"/>
        </w:rPr>
      </w:pPr>
      <w:hyperlink r:id="rId477" w:history="1">
        <w:r w:rsidR="004C0A92" w:rsidRPr="00764F99">
          <w:rPr>
            <w:color w:val="0000FF"/>
            <w:sz w:val="24"/>
            <w:u w:val="single"/>
            <w:lang w:val="en-CA" w:eastAsia="de-DE"/>
          </w:rPr>
          <w:t>JVET-AG0226</w:t>
        </w:r>
      </w:hyperlink>
      <w:r w:rsidR="004C0A92" w:rsidRPr="00764F99">
        <w:rPr>
          <w:sz w:val="24"/>
          <w:lang w:val="en-CA" w:eastAsia="de-DE"/>
        </w:rPr>
        <w:t xml:space="preserve"> Crosscheck of JVET-AG0130 (EE1-4.1: Unified CNN-based super resolution for resampling-based video coding) [J. Ye, X. Li, Y. Zhu, Q. Liu (HUST)] [late]</w:t>
      </w:r>
    </w:p>
    <w:p w14:paraId="7EBC532B" w14:textId="77777777" w:rsidR="004C0A92" w:rsidRPr="00764F99" w:rsidRDefault="004C0A92" w:rsidP="00CF68EF">
      <w:pPr>
        <w:rPr>
          <w:lang w:val="en-CA"/>
        </w:rPr>
      </w:pPr>
    </w:p>
    <w:p w14:paraId="054C0819" w14:textId="2A0AA794" w:rsidR="00CF3130" w:rsidRPr="00764F99" w:rsidRDefault="00333F6B" w:rsidP="004F4F7D">
      <w:pPr>
        <w:pStyle w:val="berschrift9"/>
        <w:rPr>
          <w:sz w:val="24"/>
          <w:lang w:val="en-CA" w:eastAsia="de-DE"/>
        </w:rPr>
      </w:pPr>
      <w:hyperlink r:id="rId478" w:history="1">
        <w:r w:rsidR="00CF3130" w:rsidRPr="00764F99">
          <w:rPr>
            <w:color w:val="0000FF"/>
            <w:sz w:val="24"/>
            <w:u w:val="single"/>
            <w:lang w:val="en-CA" w:eastAsia="de-DE"/>
          </w:rPr>
          <w:t>JVET-AG0162</w:t>
        </w:r>
      </w:hyperlink>
      <w:r w:rsidR="00CF3130" w:rsidRPr="00764F99">
        <w:rPr>
          <w:sz w:val="24"/>
          <w:lang w:val="en-CA" w:eastAsia="de-DE"/>
        </w:rPr>
        <w:t xml:space="preserve"> EE1-1.5: Report on implementation of HOP In-loop filter with Transformer blocks [Y. Li, D. </w:t>
      </w:r>
      <w:proofErr w:type="spellStart"/>
      <w:r w:rsidR="00CF3130" w:rsidRPr="00764F99">
        <w:rPr>
          <w:sz w:val="24"/>
          <w:lang w:val="en-CA" w:eastAsia="de-DE"/>
        </w:rPr>
        <w:t>Rusanovskyy</w:t>
      </w:r>
      <w:proofErr w:type="spellEnd"/>
      <w:r w:rsidR="00CF3130" w:rsidRPr="00764F99">
        <w:rPr>
          <w:sz w:val="24"/>
          <w:lang w:val="en-CA" w:eastAsia="de-DE"/>
        </w:rPr>
        <w:t xml:space="preserve">,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75CBA411" w14:textId="400D5368" w:rsidR="004F4F7D" w:rsidRPr="00764F99" w:rsidRDefault="004F4F7D" w:rsidP="004F4F7D">
      <w:pPr>
        <w:rPr>
          <w:lang w:val="en-CA" w:eastAsia="de-DE"/>
        </w:rPr>
      </w:pPr>
    </w:p>
    <w:p w14:paraId="38BED9CF" w14:textId="77777777" w:rsidR="00175660" w:rsidRPr="00764F99" w:rsidRDefault="00333F6B" w:rsidP="00175660">
      <w:pPr>
        <w:pStyle w:val="berschrift9"/>
        <w:rPr>
          <w:sz w:val="24"/>
          <w:lang w:val="en-CA" w:eastAsia="de-DE"/>
        </w:rPr>
      </w:pPr>
      <w:hyperlink r:id="rId479" w:history="1">
        <w:r w:rsidR="00175660" w:rsidRPr="00764F99">
          <w:rPr>
            <w:color w:val="0000FF"/>
            <w:sz w:val="24"/>
            <w:u w:val="single"/>
            <w:lang w:val="en-CA" w:eastAsia="de-DE"/>
          </w:rPr>
          <w:t>JVET-AG0241</w:t>
        </w:r>
      </w:hyperlink>
      <w:r w:rsidR="00175660" w:rsidRPr="00764F99">
        <w:rPr>
          <w:sz w:val="24"/>
          <w:lang w:val="en-CA" w:eastAsia="de-DE"/>
        </w:rPr>
        <w:t xml:space="preserve"> Crosscheck of JVET-AG0162 (EE1-1.5: Report on implementation of HOP In-loop filter with Transformer blocks) [D. Liu (Ericsson)] [late]</w:t>
      </w:r>
    </w:p>
    <w:p w14:paraId="5A4589A8" w14:textId="77777777" w:rsidR="00175660" w:rsidRPr="00764F99" w:rsidRDefault="00175660" w:rsidP="004F4F7D">
      <w:pPr>
        <w:rPr>
          <w:lang w:val="en-CA" w:eastAsia="de-DE"/>
        </w:rPr>
      </w:pPr>
    </w:p>
    <w:p w14:paraId="50DF681E" w14:textId="77777777" w:rsidR="00CF3130" w:rsidRPr="00764F99" w:rsidRDefault="00333F6B" w:rsidP="004F4F7D">
      <w:pPr>
        <w:pStyle w:val="berschrift9"/>
        <w:rPr>
          <w:sz w:val="24"/>
          <w:lang w:val="en-CA" w:eastAsia="de-DE"/>
        </w:rPr>
      </w:pPr>
      <w:hyperlink r:id="rId480" w:history="1">
        <w:r w:rsidR="00CF3130" w:rsidRPr="00764F99">
          <w:rPr>
            <w:color w:val="0000FF"/>
            <w:sz w:val="24"/>
            <w:u w:val="single"/>
            <w:lang w:val="en-CA" w:eastAsia="de-DE"/>
          </w:rPr>
          <w:t>JVET-AG0163</w:t>
        </w:r>
      </w:hyperlink>
      <w:r w:rsidR="00CF3130" w:rsidRPr="00764F99">
        <w:rPr>
          <w:sz w:val="24"/>
          <w:lang w:val="en-CA" w:eastAsia="de-DE"/>
        </w:rPr>
        <w:t xml:space="preserve"> EE1-2.3: Further complexity reduction on the joint LOP.2 [T. Shao, P. Yin, S. McCarthy (Dolby), J. N. Shingala, A. Shyam, A. </w:t>
      </w:r>
      <w:proofErr w:type="spellStart"/>
      <w:r w:rsidR="00CF3130" w:rsidRPr="00764F99">
        <w:rPr>
          <w:sz w:val="24"/>
          <w:lang w:val="en-CA" w:eastAsia="de-DE"/>
        </w:rPr>
        <w:t>Suneja</w:t>
      </w:r>
      <w:proofErr w:type="spellEnd"/>
      <w:r w:rsidR="00CF3130" w:rsidRPr="00764F99">
        <w:rPr>
          <w:sz w:val="24"/>
          <w:lang w:val="en-CA" w:eastAsia="de-DE"/>
        </w:rPr>
        <w:t xml:space="preserve">, S. P. </w:t>
      </w:r>
      <w:proofErr w:type="spellStart"/>
      <w:r w:rsidR="00CF3130" w:rsidRPr="00764F99">
        <w:rPr>
          <w:sz w:val="24"/>
          <w:lang w:val="en-CA" w:eastAsia="de-DE"/>
        </w:rPr>
        <w:t>Badya</w:t>
      </w:r>
      <w:proofErr w:type="spellEnd"/>
      <w:r w:rsidR="00CF3130" w:rsidRPr="00764F99">
        <w:rPr>
          <w:sz w:val="24"/>
          <w:lang w:val="en-CA" w:eastAsia="de-DE"/>
        </w:rPr>
        <w:t xml:space="preserve"> (</w:t>
      </w:r>
      <w:proofErr w:type="spellStart"/>
      <w:r w:rsidR="00CF3130" w:rsidRPr="00764F99">
        <w:rPr>
          <w:sz w:val="24"/>
          <w:lang w:val="en-CA" w:eastAsia="de-DE"/>
        </w:rPr>
        <w:t>Ittiam</w:t>
      </w:r>
      <w:proofErr w:type="spellEnd"/>
      <w:r w:rsidR="00CF3130" w:rsidRPr="00764F99">
        <w:rPr>
          <w:sz w:val="24"/>
          <w:lang w:val="en-CA" w:eastAsia="de-DE"/>
        </w:rPr>
        <w:t>)]</w:t>
      </w:r>
    </w:p>
    <w:p w14:paraId="1773C545" w14:textId="77777777" w:rsidR="004F57CF" w:rsidRDefault="004F57CF" w:rsidP="004F57CF">
      <w:pPr>
        <w:rPr>
          <w:lang w:val="en-CA"/>
        </w:rPr>
      </w:pPr>
      <w:r w:rsidRPr="00DE6A68">
        <w:rPr>
          <w:lang w:val="en-CA"/>
        </w:rPr>
        <w:t>A</w:t>
      </w:r>
      <w:r>
        <w:rPr>
          <w:lang w:val="en-CA"/>
        </w:rPr>
        <w:t xml:space="preserve"> joint </w:t>
      </w:r>
      <w:r w:rsidRPr="00DE6A68">
        <w:rPr>
          <w:lang w:val="en-CA"/>
        </w:rPr>
        <w:t>Low-complexity Operation Point (LOP) in-loop filter</w:t>
      </w:r>
      <w:r>
        <w:rPr>
          <w:lang w:val="en-CA"/>
        </w:rPr>
        <w:t xml:space="preserve"> (LOP.2) was</w:t>
      </w:r>
      <w:r w:rsidRPr="002A5F4F">
        <w:rPr>
          <w:lang w:val="en-CA"/>
        </w:rPr>
        <w:t xml:space="preserve"> </w:t>
      </w:r>
      <w:r>
        <w:rPr>
          <w:lang w:val="en-CA"/>
        </w:rPr>
        <w:t>proposed in JVET-AF0043 and adopted as the new NNVC LOP anchor. To further reduce the complexity and decoding time, EE1-2.3 proposes</w:t>
      </w:r>
      <w:r>
        <w:t xml:space="preserve"> a n</w:t>
      </w:r>
      <w:r w:rsidRPr="002A5F4F">
        <w:t>ew backbone block architecture for</w:t>
      </w:r>
      <w:r>
        <w:t xml:space="preserve"> the </w:t>
      </w:r>
      <w:r w:rsidRPr="002A5F4F">
        <w:t>LOP</w:t>
      </w:r>
      <w:r>
        <w:t xml:space="preserve">.2. The proposed residual block fusion (RBF) architecture adjusts </w:t>
      </w:r>
      <w:r w:rsidRPr="002A5F4F">
        <w:t xml:space="preserve">the order of the layers in </w:t>
      </w:r>
      <w:r>
        <w:t xml:space="preserve">the </w:t>
      </w:r>
      <w:r w:rsidRPr="002A5F4F">
        <w:t>backbone bl</w:t>
      </w:r>
      <w:r>
        <w:t xml:space="preserve">ock architecture and </w:t>
      </w:r>
      <w:r w:rsidRPr="002A5F4F">
        <w:t>hence the last two 1x1 convolutional layers could be fused into one single 1x1 convolution for further complexity reduction as well as reduction in the number of convolution layers</w:t>
      </w:r>
      <w:r>
        <w:t xml:space="preserve">. Compared to the LOP.2, the new RBF design can </w:t>
      </w:r>
      <w:r>
        <w:rPr>
          <w:lang w:val="en-CA"/>
        </w:rPr>
        <w:t xml:space="preserve">reduce the </w:t>
      </w:r>
      <w:r>
        <w:rPr>
          <w:lang w:val="en-CA"/>
        </w:rPr>
        <w:lastRenderedPageBreak/>
        <w:t xml:space="preserve">complexity of LOP.2 from 17.05 </w:t>
      </w:r>
      <w:proofErr w:type="spellStart"/>
      <w:r>
        <w:rPr>
          <w:lang w:val="en-CA"/>
        </w:rPr>
        <w:t>kMac</w:t>
      </w:r>
      <w:proofErr w:type="spellEnd"/>
      <w:r>
        <w:rPr>
          <w:lang w:val="en-CA"/>
        </w:rPr>
        <w:t xml:space="preserve">/Pixel to 16.56 </w:t>
      </w:r>
      <w:proofErr w:type="spellStart"/>
      <w:r>
        <w:rPr>
          <w:lang w:val="en-CA"/>
        </w:rPr>
        <w:t>kMac</w:t>
      </w:r>
      <w:proofErr w:type="spellEnd"/>
      <w:r>
        <w:rPr>
          <w:lang w:val="en-CA"/>
        </w:rPr>
        <w:t xml:space="preserve">/Pixel and reduce the number of convolutional layers </w:t>
      </w:r>
      <w:r w:rsidRPr="00912DB9">
        <w:rPr>
          <w:lang w:val="en-CA"/>
        </w:rPr>
        <w:t>by 13%</w:t>
      </w:r>
      <w:r>
        <w:rPr>
          <w:lang w:val="en-CA"/>
        </w:rPr>
        <w:t xml:space="preserve">. </w:t>
      </w:r>
    </w:p>
    <w:p w14:paraId="4F63ADD3" w14:textId="77777777" w:rsidR="004F57CF" w:rsidRPr="00952433" w:rsidRDefault="004F57CF" w:rsidP="004F57CF">
      <w:pPr>
        <w:rPr>
          <w:lang w:val="en-CA"/>
        </w:rPr>
      </w:pPr>
      <w:r>
        <w:rPr>
          <w:lang w:val="en-CA"/>
        </w:rPr>
        <w:t xml:space="preserve">Implemented on top of NNVC-7.1 using SADL, the fast stage 3 training results show that the BD-Rate for int16 (RBF LOP + NN INTRA) is </w:t>
      </w:r>
      <w:r w:rsidRPr="00D142C8">
        <w:rPr>
          <w:lang w:val="en-CA"/>
        </w:rPr>
        <w:t>{</w:t>
      </w:r>
      <w:r>
        <w:rPr>
          <w:lang w:val="en-CA"/>
        </w:rPr>
        <w:t>-0.03</w:t>
      </w:r>
      <w:r w:rsidRPr="00D142C8">
        <w:rPr>
          <w:lang w:val="en-CA"/>
        </w:rPr>
        <w:t xml:space="preserve">%, </w:t>
      </w:r>
      <w:r>
        <w:rPr>
          <w:lang w:val="en-CA"/>
        </w:rPr>
        <w:t>1.83</w:t>
      </w:r>
      <w:r w:rsidRPr="00D142C8">
        <w:rPr>
          <w:lang w:val="en-CA"/>
        </w:rPr>
        <w:t xml:space="preserve">%, </w:t>
      </w:r>
      <w:r>
        <w:rPr>
          <w:lang w:val="en-CA"/>
        </w:rPr>
        <w:t>1.54</w:t>
      </w:r>
      <w:r w:rsidRPr="00D142C8">
        <w:rPr>
          <w:lang w:val="en-CA"/>
        </w:rPr>
        <w:t>%}</w:t>
      </w:r>
      <w:r>
        <w:rPr>
          <w:lang w:val="en-CA"/>
        </w:rPr>
        <w:t xml:space="preserve"> under AI and </w:t>
      </w:r>
      <w:r w:rsidRPr="00952433">
        <w:rPr>
          <w:lang w:val="en-CA"/>
        </w:rPr>
        <w:t>{</w:t>
      </w:r>
      <w:r w:rsidRPr="00ED13B2">
        <w:rPr>
          <w:lang w:val="en-CA"/>
        </w:rPr>
        <w:t>-0.</w:t>
      </w:r>
      <w:r>
        <w:rPr>
          <w:lang w:val="en-CA"/>
        </w:rPr>
        <w:t>25</w:t>
      </w:r>
      <w:r w:rsidRPr="00ED13B2">
        <w:rPr>
          <w:lang w:val="en-CA"/>
        </w:rPr>
        <w:t>%</w:t>
      </w:r>
      <w:r>
        <w:rPr>
          <w:lang w:val="en-CA"/>
        </w:rPr>
        <w:t>, 2.62</w:t>
      </w:r>
      <w:r w:rsidRPr="00ED13B2">
        <w:rPr>
          <w:lang w:val="en-CA"/>
        </w:rPr>
        <w:t>%</w:t>
      </w:r>
      <w:r>
        <w:rPr>
          <w:lang w:val="en-CA"/>
        </w:rPr>
        <w:t xml:space="preserve">, </w:t>
      </w:r>
      <w:r w:rsidRPr="00ED13B2">
        <w:rPr>
          <w:lang w:val="en-CA"/>
        </w:rPr>
        <w:t>2.</w:t>
      </w:r>
      <w:r>
        <w:rPr>
          <w:lang w:val="en-CA"/>
        </w:rPr>
        <w:t>11</w:t>
      </w:r>
      <w:r w:rsidRPr="00ED13B2">
        <w:rPr>
          <w:lang w:val="en-CA"/>
        </w:rPr>
        <w:t>%</w:t>
      </w:r>
      <w:r w:rsidRPr="00952433">
        <w:rPr>
          <w:lang w:val="en-CA"/>
        </w:rPr>
        <w:t>}</w:t>
      </w:r>
      <w:r>
        <w:rPr>
          <w:lang w:val="en-CA"/>
        </w:rPr>
        <w:t xml:space="preserve"> under RA compared to NNVC-7.1 (LOP.2 + NN INTRA). Compared to NNVC-7.1 VTM anchor, the BD-Rate for int16 (RBF LOP) is </w:t>
      </w:r>
      <w:r w:rsidRPr="00D142C8">
        <w:rPr>
          <w:lang w:val="en-CA"/>
        </w:rPr>
        <w:t>{</w:t>
      </w:r>
      <w:r w:rsidRPr="00C07619">
        <w:rPr>
          <w:lang w:val="en-CA"/>
        </w:rPr>
        <w:t>-4.</w:t>
      </w:r>
      <w:r>
        <w:rPr>
          <w:lang w:val="en-CA"/>
        </w:rPr>
        <w:t>8</w:t>
      </w:r>
      <w:r w:rsidRPr="00C07619">
        <w:rPr>
          <w:lang w:val="en-CA"/>
        </w:rPr>
        <w:t>4%</w:t>
      </w:r>
      <w:r>
        <w:rPr>
          <w:lang w:val="en-CA"/>
        </w:rPr>
        <w:t>, -8</w:t>
      </w:r>
      <w:r w:rsidRPr="00C07619">
        <w:rPr>
          <w:lang w:val="en-CA"/>
        </w:rPr>
        <w:t>.</w:t>
      </w:r>
      <w:r>
        <w:rPr>
          <w:lang w:val="en-CA"/>
        </w:rPr>
        <w:t>55</w:t>
      </w:r>
      <w:r w:rsidRPr="00C07619">
        <w:rPr>
          <w:lang w:val="en-CA"/>
        </w:rPr>
        <w:t>%</w:t>
      </w:r>
      <w:r>
        <w:rPr>
          <w:lang w:val="en-CA"/>
        </w:rPr>
        <w:t>, -8.96</w:t>
      </w:r>
      <w:r w:rsidRPr="00C07619">
        <w:rPr>
          <w:lang w:val="en-CA"/>
        </w:rPr>
        <w:t>%</w:t>
      </w:r>
      <w:r w:rsidRPr="00D142C8">
        <w:rPr>
          <w:lang w:val="en-CA"/>
        </w:rPr>
        <w:t>}</w:t>
      </w:r>
      <w:r>
        <w:rPr>
          <w:lang w:val="en-CA"/>
        </w:rPr>
        <w:t xml:space="preserve"> under AI and {</w:t>
      </w:r>
      <w:r w:rsidRPr="00C07619">
        <w:rPr>
          <w:lang w:val="en-CA"/>
        </w:rPr>
        <w:t>-5.</w:t>
      </w:r>
      <w:r>
        <w:rPr>
          <w:lang w:val="en-CA"/>
        </w:rPr>
        <w:t>57</w:t>
      </w:r>
      <w:r w:rsidRPr="00C07619">
        <w:rPr>
          <w:lang w:val="en-CA"/>
        </w:rPr>
        <w:t>%</w:t>
      </w:r>
      <w:r>
        <w:rPr>
          <w:lang w:val="en-CA"/>
        </w:rPr>
        <w:t xml:space="preserve">, </w:t>
      </w:r>
      <w:r w:rsidRPr="00C07619">
        <w:rPr>
          <w:lang w:val="en-CA"/>
        </w:rPr>
        <w:t>-</w:t>
      </w:r>
      <w:r>
        <w:rPr>
          <w:lang w:val="en-CA"/>
        </w:rPr>
        <w:t>10.06</w:t>
      </w:r>
      <w:r w:rsidRPr="00C07619">
        <w:rPr>
          <w:lang w:val="en-CA"/>
        </w:rPr>
        <w:t>%</w:t>
      </w:r>
      <w:r>
        <w:rPr>
          <w:lang w:val="en-CA"/>
        </w:rPr>
        <w:t xml:space="preserve">, </w:t>
      </w:r>
      <w:r w:rsidRPr="00C07619">
        <w:rPr>
          <w:lang w:val="en-CA"/>
        </w:rPr>
        <w:t>-</w:t>
      </w:r>
      <w:r>
        <w:rPr>
          <w:lang w:val="en-CA"/>
        </w:rPr>
        <w:t>9.26%</w:t>
      </w:r>
      <w:r w:rsidRPr="00952433">
        <w:rPr>
          <w:lang w:val="en-CA"/>
        </w:rPr>
        <w:t>}</w:t>
      </w:r>
      <w:r>
        <w:rPr>
          <w:lang w:val="en-CA"/>
        </w:rPr>
        <w:t xml:space="preserve"> under RA. Experimental results show that the proposed RBF model is slightly better in coding efficiency </w:t>
      </w:r>
      <w:r w:rsidRPr="00B4460F">
        <w:rPr>
          <w:lang w:val="en-CA"/>
        </w:rPr>
        <w:t>compared to base LOP</w:t>
      </w:r>
      <w:r>
        <w:rPr>
          <w:lang w:val="en-CA"/>
        </w:rPr>
        <w:t>.2</w:t>
      </w:r>
      <w:r w:rsidRPr="00B4460F">
        <w:rPr>
          <w:lang w:val="en-CA"/>
        </w:rPr>
        <w:t xml:space="preserve"> and it is coupled with obvious reduction in complexity (</w:t>
      </w:r>
      <w:r>
        <w:rPr>
          <w:lang w:val="en-CA"/>
        </w:rPr>
        <w:t xml:space="preserve">number of </w:t>
      </w:r>
      <w:r w:rsidRPr="00B4460F">
        <w:rPr>
          <w:lang w:val="en-CA"/>
        </w:rPr>
        <w:t xml:space="preserve">layers and </w:t>
      </w:r>
      <w:proofErr w:type="spellStart"/>
      <w:r>
        <w:rPr>
          <w:lang w:val="en-CA"/>
        </w:rPr>
        <w:t>kMac</w:t>
      </w:r>
      <w:proofErr w:type="spellEnd"/>
      <w:r>
        <w:rPr>
          <w:lang w:val="en-CA"/>
        </w:rPr>
        <w:t>/Pixel</w:t>
      </w:r>
      <w:r w:rsidRPr="00B4460F">
        <w:rPr>
          <w:lang w:val="en-CA"/>
        </w:rPr>
        <w:t>).</w:t>
      </w:r>
      <w:r>
        <w:rPr>
          <w:lang w:val="en-CA"/>
        </w:rPr>
        <w:t xml:space="preserve"> </w:t>
      </w:r>
      <w:r>
        <w:t>A BD-Rate deviation of</w:t>
      </w:r>
      <w:r>
        <w:rPr>
          <w:lang w:val="en-CA"/>
        </w:rPr>
        <w:t xml:space="preserve"> </w:t>
      </w:r>
      <w:r w:rsidRPr="00C86A33">
        <w:rPr>
          <w:lang w:val="en-CA"/>
        </w:rPr>
        <w:t>{</w:t>
      </w:r>
      <w:proofErr w:type="spellStart"/>
      <w:proofErr w:type="gramStart"/>
      <w:r>
        <w:rPr>
          <w:lang w:val="en-CA"/>
        </w:rPr>
        <w:t>x.xx</w:t>
      </w:r>
      <w:proofErr w:type="spellEnd"/>
      <w:proofErr w:type="gramEnd"/>
      <w:r w:rsidRPr="00C86A33">
        <w:rPr>
          <w:lang w:val="en-CA"/>
        </w:rPr>
        <w:t xml:space="preserve">%, </w:t>
      </w:r>
      <w:proofErr w:type="spellStart"/>
      <w:r>
        <w:rPr>
          <w:lang w:val="en-CA"/>
        </w:rPr>
        <w:t>x.xx</w:t>
      </w:r>
      <w:proofErr w:type="spellEnd"/>
      <w:r w:rsidRPr="00C86A33" w:rsidDel="000658FC">
        <w:rPr>
          <w:lang w:val="en-CA"/>
        </w:rPr>
        <w:t xml:space="preserve"> </w:t>
      </w:r>
      <w:r w:rsidRPr="00C86A33">
        <w:rPr>
          <w:lang w:val="en-CA"/>
        </w:rPr>
        <w:t xml:space="preserve">%, </w:t>
      </w:r>
      <w:proofErr w:type="spellStart"/>
      <w:r>
        <w:rPr>
          <w:lang w:val="en-CA"/>
        </w:rPr>
        <w:t>x.xx</w:t>
      </w:r>
      <w:proofErr w:type="spellEnd"/>
      <w:r w:rsidRPr="00C86A33" w:rsidDel="000658FC">
        <w:rPr>
          <w:lang w:val="en-CA"/>
        </w:rPr>
        <w:t xml:space="preserve"> </w:t>
      </w:r>
      <w:r w:rsidRPr="00C86A33">
        <w:rPr>
          <w:lang w:val="en-CA"/>
        </w:rPr>
        <w:t>%} and {</w:t>
      </w:r>
      <w:proofErr w:type="spellStart"/>
      <w:r>
        <w:rPr>
          <w:lang w:val="en-CA"/>
        </w:rPr>
        <w:t>x.xx</w:t>
      </w:r>
      <w:proofErr w:type="spellEnd"/>
      <w:r w:rsidRPr="00C86A33" w:rsidDel="000658FC">
        <w:rPr>
          <w:lang w:val="en-CA"/>
        </w:rPr>
        <w:t xml:space="preserve"> </w:t>
      </w:r>
      <w:r w:rsidRPr="00C86A33">
        <w:rPr>
          <w:lang w:val="en-CA"/>
        </w:rPr>
        <w:t>%,</w:t>
      </w:r>
      <w:r w:rsidRPr="000658FC">
        <w:rPr>
          <w:lang w:val="en-CA"/>
        </w:rPr>
        <w:t xml:space="preserve"> </w:t>
      </w:r>
      <w:proofErr w:type="spellStart"/>
      <w:r>
        <w:rPr>
          <w:lang w:val="en-CA"/>
        </w:rPr>
        <w:t>x.xx</w:t>
      </w:r>
      <w:proofErr w:type="spellEnd"/>
      <w:r w:rsidRPr="00C86A33" w:rsidDel="000658FC">
        <w:rPr>
          <w:lang w:val="en-CA"/>
        </w:rPr>
        <w:t xml:space="preserve"> </w:t>
      </w:r>
      <w:r w:rsidRPr="00C86A33">
        <w:rPr>
          <w:lang w:val="en-CA"/>
        </w:rPr>
        <w:t>%,</w:t>
      </w:r>
      <w:r w:rsidRPr="000658FC">
        <w:rPr>
          <w:lang w:val="en-CA"/>
        </w:rPr>
        <w:t xml:space="preserve"> </w:t>
      </w:r>
      <w:proofErr w:type="spellStart"/>
      <w:r>
        <w:rPr>
          <w:lang w:val="en-CA"/>
        </w:rPr>
        <w:t>x.xx</w:t>
      </w:r>
      <w:proofErr w:type="spellEnd"/>
      <w:r w:rsidRPr="00C86A33" w:rsidDel="000658FC">
        <w:rPr>
          <w:lang w:val="en-CA"/>
        </w:rPr>
        <w:t xml:space="preserve"> </w:t>
      </w:r>
      <w:r w:rsidRPr="00C86A33">
        <w:rPr>
          <w:lang w:val="en-CA"/>
        </w:rPr>
        <w:t>%} for AI and RA</w:t>
      </w:r>
      <w:r>
        <w:rPr>
          <w:lang w:val="en-CA"/>
        </w:rPr>
        <w:t xml:space="preserve"> are reported using the model checkpoint trained by the crosschecker.</w:t>
      </w:r>
    </w:p>
    <w:p w14:paraId="09B2ABB9" w14:textId="4DEDC104" w:rsidR="00FD38D3" w:rsidRDefault="00FD38D3" w:rsidP="00CF68EF">
      <w:pPr>
        <w:rPr>
          <w:lang w:val="en-CA"/>
        </w:rPr>
      </w:pPr>
    </w:p>
    <w:p w14:paraId="14687E37" w14:textId="25922F45" w:rsidR="004F57CF" w:rsidRDefault="00FD38D3" w:rsidP="00CF68EF">
      <w:pPr>
        <w:rPr>
          <w:lang w:val="en-CA"/>
        </w:rPr>
      </w:pPr>
      <w:r>
        <w:rPr>
          <w:lang w:val="en-CA"/>
        </w:rPr>
        <w:t xml:space="preserve">Was presented </w:t>
      </w:r>
      <w:r w:rsidR="000D007B">
        <w:rPr>
          <w:lang w:val="en-CA"/>
        </w:rPr>
        <w:t xml:space="preserve">Monday </w:t>
      </w:r>
      <w:r>
        <w:rPr>
          <w:lang w:val="en-CA"/>
        </w:rPr>
        <w:t xml:space="preserve">0905-0925 (chaired by </w:t>
      </w:r>
      <w:proofErr w:type="gramStart"/>
      <w:r>
        <w:rPr>
          <w:lang w:val="en-CA"/>
        </w:rPr>
        <w:t>JRO)</w:t>
      </w:r>
      <w:r w:rsidR="004F57CF">
        <w:rPr>
          <w:lang w:val="en-CA"/>
        </w:rPr>
        <w:t>Modified</w:t>
      </w:r>
      <w:proofErr w:type="gramEnd"/>
      <w:r w:rsidR="004F57CF">
        <w:rPr>
          <w:lang w:val="en-CA"/>
        </w:rPr>
        <w:t xml:space="preserve"> training (batch size, learning rate). When using the same training parameters in LOP2, the gain in luma and loss in chroma stays almost the same.</w:t>
      </w:r>
    </w:p>
    <w:p w14:paraId="64BE0255" w14:textId="56588D32" w:rsidR="004F57CF" w:rsidRDefault="004F57CF" w:rsidP="00CF68EF">
      <w:pPr>
        <w:rPr>
          <w:lang w:val="en-CA"/>
        </w:rPr>
      </w:pPr>
      <w:r>
        <w:rPr>
          <w:lang w:val="en-CA"/>
        </w:rPr>
        <w:t xml:space="preserve">It was commented that there is loss in compression, and </w:t>
      </w:r>
      <w:r w:rsidR="00B51BBF">
        <w:rPr>
          <w:lang w:val="en-CA"/>
        </w:rPr>
        <w:t xml:space="preserve">the reduction in complexity (in terms of </w:t>
      </w:r>
      <w:proofErr w:type="spellStart"/>
      <w:r w:rsidR="00B51BBF">
        <w:rPr>
          <w:lang w:val="en-CA"/>
        </w:rPr>
        <w:t>kMAC</w:t>
      </w:r>
      <w:proofErr w:type="spellEnd"/>
      <w:r w:rsidR="00B51BBF">
        <w:rPr>
          <w:lang w:val="en-CA"/>
        </w:rPr>
        <w:t>/pixel) is relatively low. The reduction of convolutional layers appears more interesting. A</w:t>
      </w:r>
      <w:r w:rsidR="00FD38D3">
        <w:rPr>
          <w:lang w:val="en-CA"/>
        </w:rPr>
        <w:t>n operation point with same complexity as LOP2 would be interesting to look at.</w:t>
      </w:r>
    </w:p>
    <w:p w14:paraId="61A6D9E1" w14:textId="2DCE249E" w:rsidR="00B51BBF" w:rsidRDefault="00B51BBF" w:rsidP="00CF68EF">
      <w:pPr>
        <w:rPr>
          <w:lang w:val="en-CA"/>
        </w:rPr>
      </w:pPr>
      <w:r>
        <w:rPr>
          <w:lang w:val="en-CA"/>
        </w:rPr>
        <w:t>It as commented that the chroma branch has less layers, so putting more complexity to chroma processing might resolve the issue of chroma performance drop.</w:t>
      </w:r>
    </w:p>
    <w:p w14:paraId="0FAFB383" w14:textId="73F366D0" w:rsidR="00B51BBF" w:rsidRDefault="00FD38D3" w:rsidP="00CF68EF">
      <w:pPr>
        <w:rPr>
          <w:lang w:val="en-CA"/>
        </w:rPr>
      </w:pPr>
      <w:r>
        <w:rPr>
          <w:lang w:val="en-CA"/>
        </w:rPr>
        <w:t>Investigate</w:t>
      </w:r>
      <w:r w:rsidR="00B51BBF">
        <w:rPr>
          <w:lang w:val="en-CA"/>
        </w:rPr>
        <w:t xml:space="preserve"> in </w:t>
      </w:r>
      <w:r>
        <w:rPr>
          <w:lang w:val="en-CA"/>
        </w:rPr>
        <w:t xml:space="preserve">next </w:t>
      </w:r>
      <w:r w:rsidR="00B51BBF">
        <w:rPr>
          <w:lang w:val="en-CA"/>
        </w:rPr>
        <w:t>EE along with JVET-AG0155/156.</w:t>
      </w:r>
    </w:p>
    <w:p w14:paraId="6234876C" w14:textId="77777777" w:rsidR="00B51BBF" w:rsidRPr="00764F99" w:rsidRDefault="00B51BBF" w:rsidP="00CF68EF">
      <w:pPr>
        <w:rPr>
          <w:lang w:val="en-CA"/>
        </w:rPr>
      </w:pPr>
    </w:p>
    <w:p w14:paraId="4550D9C4" w14:textId="366BA0DD" w:rsidR="00CF3130" w:rsidRPr="00764F99" w:rsidRDefault="00333F6B" w:rsidP="004F4F7D">
      <w:pPr>
        <w:pStyle w:val="berschrift9"/>
        <w:rPr>
          <w:sz w:val="24"/>
          <w:lang w:val="en-CA" w:eastAsia="de-DE"/>
        </w:rPr>
      </w:pPr>
      <w:hyperlink r:id="rId481" w:history="1">
        <w:r w:rsidR="00CF3130" w:rsidRPr="00764F99">
          <w:rPr>
            <w:color w:val="0000FF"/>
            <w:sz w:val="24"/>
            <w:u w:val="single"/>
            <w:lang w:val="en-CA" w:eastAsia="de-DE"/>
          </w:rPr>
          <w:t>JVET-AG0161</w:t>
        </w:r>
      </w:hyperlink>
      <w:r w:rsidR="00CF3130" w:rsidRPr="00764F99">
        <w:rPr>
          <w:sz w:val="24"/>
          <w:lang w:val="en-CA" w:eastAsia="de-DE"/>
        </w:rPr>
        <w:t xml:space="preserve"> </w:t>
      </w:r>
      <w:r w:rsidR="004E6A4F" w:rsidRPr="00764F99">
        <w:rPr>
          <w:sz w:val="24"/>
          <w:lang w:val="en-CA" w:eastAsia="de-DE"/>
        </w:rPr>
        <w:t xml:space="preserve">Crosscheck </w:t>
      </w:r>
      <w:r w:rsidR="00CF3130" w:rsidRPr="00764F99">
        <w:rPr>
          <w:sz w:val="24"/>
          <w:lang w:val="en-CA" w:eastAsia="de-DE"/>
        </w:rPr>
        <w:t xml:space="preserve">of EE1-2.3 [D. </w:t>
      </w:r>
      <w:proofErr w:type="spellStart"/>
      <w:r w:rsidR="00CF3130" w:rsidRPr="00764F99">
        <w:rPr>
          <w:sz w:val="24"/>
          <w:lang w:val="en-CA" w:eastAsia="de-DE"/>
        </w:rPr>
        <w:t>Rusanovskyy</w:t>
      </w:r>
      <w:proofErr w:type="spellEnd"/>
      <w:r w:rsidR="00CF3130" w:rsidRPr="00764F99">
        <w:rPr>
          <w:sz w:val="24"/>
          <w:lang w:val="en-CA" w:eastAsia="de-DE"/>
        </w:rPr>
        <w:t xml:space="preserve"> (Qualcomm)] [late]</w:t>
      </w:r>
    </w:p>
    <w:p w14:paraId="35350C3C" w14:textId="67E85571" w:rsidR="00CF3130" w:rsidRPr="00764F99" w:rsidRDefault="00CF3130" w:rsidP="00CF68EF">
      <w:pPr>
        <w:rPr>
          <w:lang w:val="en-CA"/>
        </w:rPr>
      </w:pPr>
    </w:p>
    <w:p w14:paraId="1221FF00" w14:textId="194E0211" w:rsidR="00CF3130" w:rsidRPr="00764F99" w:rsidRDefault="00333F6B" w:rsidP="004F4F7D">
      <w:pPr>
        <w:pStyle w:val="berschrift9"/>
        <w:rPr>
          <w:sz w:val="24"/>
          <w:lang w:val="en-CA" w:eastAsia="de-DE"/>
        </w:rPr>
      </w:pPr>
      <w:hyperlink r:id="rId482" w:history="1">
        <w:r w:rsidR="00CF3130" w:rsidRPr="00764F99">
          <w:rPr>
            <w:color w:val="0000FF"/>
            <w:sz w:val="24"/>
            <w:u w:val="single"/>
            <w:lang w:val="en-CA" w:eastAsia="de-DE"/>
          </w:rPr>
          <w:t>JVET-AG0174</w:t>
        </w:r>
      </w:hyperlink>
      <w:r w:rsidR="00CF3130" w:rsidRPr="00764F99">
        <w:rPr>
          <w:sz w:val="24"/>
          <w:lang w:val="en-CA" w:eastAsia="de-DE"/>
        </w:rPr>
        <w:t xml:space="preserve"> EE1-1.1: Report on training with HOP architecture change for EE1-0 (variant 1) [Y. Li, C. Lin, J. Li, K. Zhang, L. Zhang (</w:t>
      </w:r>
      <w:proofErr w:type="spellStart"/>
      <w:r w:rsidR="00CF3130" w:rsidRPr="00764F99">
        <w:rPr>
          <w:sz w:val="24"/>
          <w:lang w:val="en-CA" w:eastAsia="de-DE"/>
        </w:rPr>
        <w:t>Bytedance</w:t>
      </w:r>
      <w:proofErr w:type="spellEnd"/>
      <w:r w:rsidR="00CF3130" w:rsidRPr="00764F99">
        <w:rPr>
          <w:sz w:val="24"/>
          <w:lang w:val="en-CA" w:eastAsia="de-DE"/>
        </w:rPr>
        <w:t xml:space="preserve">),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 R. Chang, L. Wang, X. Xu, S. Liu (Tencent)]</w:t>
      </w:r>
    </w:p>
    <w:p w14:paraId="60B20F87" w14:textId="77777777" w:rsidR="004F4F7D" w:rsidRPr="00764F99" w:rsidRDefault="004F4F7D" w:rsidP="004F4F7D">
      <w:pPr>
        <w:rPr>
          <w:lang w:val="en-CA" w:eastAsia="de-DE"/>
        </w:rPr>
      </w:pPr>
    </w:p>
    <w:p w14:paraId="3D405953" w14:textId="77777777" w:rsidR="00CF3130" w:rsidRPr="00764F99" w:rsidRDefault="00333F6B" w:rsidP="004F4F7D">
      <w:pPr>
        <w:pStyle w:val="berschrift9"/>
        <w:rPr>
          <w:sz w:val="24"/>
          <w:lang w:val="en-CA" w:eastAsia="de-DE"/>
        </w:rPr>
      </w:pPr>
      <w:hyperlink r:id="rId483" w:history="1">
        <w:r w:rsidR="00CF3130" w:rsidRPr="00764F99">
          <w:rPr>
            <w:color w:val="0000FF"/>
            <w:sz w:val="24"/>
            <w:u w:val="single"/>
            <w:lang w:val="en-CA" w:eastAsia="de-DE"/>
          </w:rPr>
          <w:t>JVET-AG0175</w:t>
        </w:r>
      </w:hyperlink>
      <w:r w:rsidR="00CF3130" w:rsidRPr="00764F99">
        <w:rPr>
          <w:sz w:val="24"/>
          <w:lang w:val="en-CA" w:eastAsia="de-DE"/>
        </w:rPr>
        <w:t xml:space="preserve"> EE1-1.3: Separate models for HOP filter [Y. Li, C. Lin, J. Li, K. Zhang, L. Zhang (</w:t>
      </w:r>
      <w:proofErr w:type="spellStart"/>
      <w:r w:rsidR="00CF3130" w:rsidRPr="00764F99">
        <w:rPr>
          <w:sz w:val="24"/>
          <w:lang w:val="en-CA" w:eastAsia="de-DE"/>
        </w:rPr>
        <w:t>Bytedance</w:t>
      </w:r>
      <w:proofErr w:type="spellEnd"/>
      <w:r w:rsidR="00CF3130" w:rsidRPr="00764F99">
        <w:rPr>
          <w:sz w:val="24"/>
          <w:lang w:val="en-CA" w:eastAsia="de-DE"/>
        </w:rPr>
        <w:t>), F. Galpin (</w:t>
      </w:r>
      <w:proofErr w:type="spellStart"/>
      <w:r w:rsidR="00CF3130" w:rsidRPr="00764F99">
        <w:rPr>
          <w:sz w:val="24"/>
          <w:lang w:val="en-CA" w:eastAsia="de-DE"/>
        </w:rPr>
        <w:t>InterDigital</w:t>
      </w:r>
      <w:proofErr w:type="spellEnd"/>
      <w:r w:rsidR="00CF3130" w:rsidRPr="00764F99">
        <w:rPr>
          <w:sz w:val="24"/>
          <w:lang w:val="en-CA" w:eastAsia="de-DE"/>
        </w:rPr>
        <w:t xml:space="preserve">), D. </w:t>
      </w:r>
      <w:proofErr w:type="spellStart"/>
      <w:r w:rsidR="00CF3130" w:rsidRPr="00764F99">
        <w:rPr>
          <w:sz w:val="24"/>
          <w:lang w:val="en-CA" w:eastAsia="de-DE"/>
        </w:rPr>
        <w:t>Rusanovskyy</w:t>
      </w:r>
      <w:proofErr w:type="spellEnd"/>
      <w:r w:rsidR="00CF3130" w:rsidRPr="00764F99">
        <w:rPr>
          <w:sz w:val="24"/>
          <w:lang w:val="en-CA" w:eastAsia="de-DE"/>
        </w:rPr>
        <w:t xml:space="preserve"> (Qualcomm), R. Chang (Tencent)]</w:t>
      </w:r>
    </w:p>
    <w:p w14:paraId="5722C58A" w14:textId="47E023B0" w:rsidR="00CF3130" w:rsidRPr="00764F99" w:rsidRDefault="00CF3130" w:rsidP="00CF68EF">
      <w:pPr>
        <w:rPr>
          <w:lang w:val="en-CA"/>
        </w:rPr>
      </w:pPr>
    </w:p>
    <w:p w14:paraId="5EB42D5D" w14:textId="02F7ABA3" w:rsidR="00816C3C" w:rsidRPr="00764F99" w:rsidRDefault="00816C3C" w:rsidP="00B0633D">
      <w:pPr>
        <w:pStyle w:val="berschrift3"/>
        <w:rPr>
          <w:lang w:val="en-CA"/>
        </w:rPr>
      </w:pPr>
      <w:bookmarkStart w:id="897" w:name="_Ref119779994"/>
      <w:r w:rsidRPr="00764F99">
        <w:rPr>
          <w:lang w:val="en-CA"/>
        </w:rPr>
        <w:t>EE</w:t>
      </w:r>
      <w:r w:rsidR="00A977FD" w:rsidRPr="00764F99">
        <w:rPr>
          <w:lang w:val="en-CA"/>
        </w:rPr>
        <w:t>1</w:t>
      </w:r>
      <w:r w:rsidRPr="00764F99">
        <w:rPr>
          <w:lang w:val="en-CA"/>
        </w:rPr>
        <w:t xml:space="preserve"> related contributions: Neural network-based video coding (</w:t>
      </w:r>
      <w:r w:rsidR="000325CF" w:rsidRPr="00764F99">
        <w:rPr>
          <w:lang w:val="en-CA"/>
        </w:rPr>
        <w:t>3</w:t>
      </w:r>
      <w:r w:rsidRPr="00764F99">
        <w:rPr>
          <w:lang w:val="en-CA"/>
        </w:rPr>
        <w:t>)</w:t>
      </w:r>
      <w:bookmarkEnd w:id="896"/>
      <w:bookmarkEnd w:id="897"/>
    </w:p>
    <w:p w14:paraId="5622F7E7" w14:textId="64860034" w:rsidR="00B64245" w:rsidRPr="00764F99" w:rsidRDefault="00B64245" w:rsidP="00B64245">
      <w:pPr>
        <w:rPr>
          <w:lang w:val="en-CA"/>
        </w:rPr>
      </w:pPr>
      <w:bookmarkStart w:id="898" w:name="_Ref104407344"/>
      <w:bookmarkEnd w:id="891"/>
      <w:r w:rsidRPr="00764F99">
        <w:rPr>
          <w:lang w:val="en-CA"/>
        </w:rPr>
        <w:t xml:space="preserve">Contributions in this area were discussed at </w:t>
      </w:r>
      <w:r w:rsidR="002227F2">
        <w:rPr>
          <w:lang w:val="en-CA"/>
        </w:rPr>
        <w:t>2330</w:t>
      </w:r>
      <w:r w:rsidRPr="00764F99">
        <w:rPr>
          <w:lang w:val="en-CA"/>
        </w:rPr>
        <w:t>–</w:t>
      </w:r>
      <w:r w:rsidR="000E6CF4">
        <w:rPr>
          <w:lang w:val="en-CA"/>
        </w:rPr>
        <w:t>0035</w:t>
      </w:r>
      <w:r w:rsidR="000E6CF4" w:rsidRPr="00764F99">
        <w:rPr>
          <w:lang w:val="en-CA"/>
        </w:rPr>
        <w:t xml:space="preserve"> </w:t>
      </w:r>
      <w:r w:rsidRPr="00764F99">
        <w:rPr>
          <w:lang w:val="en-CA"/>
        </w:rPr>
        <w:t xml:space="preserve">on </w:t>
      </w:r>
      <w:r w:rsidR="002227F2">
        <w:rPr>
          <w:lang w:val="en-CA"/>
        </w:rPr>
        <w:t>Fri</w:t>
      </w:r>
      <w:r w:rsidR="002227F2" w:rsidRPr="00764F99">
        <w:rPr>
          <w:lang w:val="en-CA"/>
        </w:rPr>
        <w:t xml:space="preserve">day </w:t>
      </w:r>
      <w:r w:rsidR="002227F2">
        <w:rPr>
          <w:lang w:val="en-CA"/>
        </w:rPr>
        <w:t>19</w:t>
      </w:r>
      <w:r w:rsidR="002227F2" w:rsidRPr="00764F99">
        <w:rPr>
          <w:lang w:val="en-CA"/>
        </w:rPr>
        <w:t xml:space="preserve"> </w:t>
      </w:r>
      <w:r w:rsidRPr="00764F99">
        <w:rPr>
          <w:lang w:val="en-CA"/>
        </w:rPr>
        <w:t xml:space="preserve">Jan. 2024 (chaired by </w:t>
      </w:r>
      <w:r w:rsidR="002227F2">
        <w:rPr>
          <w:lang w:val="en-CA"/>
        </w:rPr>
        <w:t>JRO</w:t>
      </w:r>
      <w:r w:rsidRPr="00764F99">
        <w:rPr>
          <w:lang w:val="en-CA"/>
        </w:rPr>
        <w:t>).</w:t>
      </w:r>
    </w:p>
    <w:p w14:paraId="2D5AB24F" w14:textId="2924A524" w:rsidR="00CF3130" w:rsidRPr="00764F99" w:rsidRDefault="00333F6B" w:rsidP="004F4F7D">
      <w:pPr>
        <w:pStyle w:val="berschrift9"/>
        <w:rPr>
          <w:sz w:val="24"/>
          <w:lang w:val="en-CA" w:eastAsia="de-DE"/>
        </w:rPr>
      </w:pPr>
      <w:hyperlink r:id="rId484" w:history="1">
        <w:r w:rsidR="00CF3130" w:rsidRPr="00764F99">
          <w:rPr>
            <w:color w:val="0000FF"/>
            <w:sz w:val="24"/>
            <w:u w:val="single"/>
            <w:lang w:val="en-CA" w:eastAsia="de-DE"/>
          </w:rPr>
          <w:t>JVET-AG0155</w:t>
        </w:r>
      </w:hyperlink>
      <w:r w:rsidR="00CF3130" w:rsidRPr="00764F99">
        <w:rPr>
          <w:sz w:val="24"/>
          <w:lang w:val="en-CA" w:eastAsia="de-DE"/>
        </w:rPr>
        <w:t xml:space="preserve"> EE1-Related: On Low Complexity Operational Point for In-Loop Filtering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059D1E15" w14:textId="77777777" w:rsidR="002227F2" w:rsidRDefault="002227F2" w:rsidP="002227F2">
      <w:pPr>
        <w:rPr>
          <w:lang w:val="en-CA"/>
        </w:rPr>
      </w:pPr>
      <w:r>
        <w:rPr>
          <w:lang w:val="en-CA"/>
        </w:rPr>
        <w:t xml:space="preserve">The LOP2 filter was adopted to NNVC in result of joint training, report provided in </w:t>
      </w:r>
      <w:hyperlink r:id="rId485" w:history="1">
        <w:r w:rsidRPr="003633DB">
          <w:rPr>
            <w:lang w:val="en-CA"/>
          </w:rPr>
          <w:t>JVET-AF0043</w:t>
        </w:r>
      </w:hyperlink>
      <w:r>
        <w:rPr>
          <w:lang w:val="en-CA"/>
        </w:rPr>
        <w:t>, with several additional contributions indicating that further complexity reduction is feasible. In this contribution, LOP2 filter design is revised toward further complexity reduction. Separable convolution was extended toward use in fusion/transition block and LOP architecture is adjusted to accommodate the released complexity reduction budget. Stage 3 training and inference results indicate that proposed design provide acceptable complexity-performance trade-off and is suitable for a very low complexity ILF configuration.</w:t>
      </w:r>
    </w:p>
    <w:p w14:paraId="7797CACA" w14:textId="77777777" w:rsidR="002227F2" w:rsidRDefault="002227F2" w:rsidP="002227F2">
      <w:pPr>
        <w:rPr>
          <w:lang w:eastAsia="zh-CN"/>
        </w:rPr>
      </w:pPr>
      <w:r>
        <w:rPr>
          <w:lang w:eastAsia="zh-CN"/>
        </w:rPr>
        <w:t xml:space="preserve">In the LOP2 complexity configuration (targeting 17kMAC/pixel), the proposed method with 9% lower complexity (15.6kMAC/pixel) indicatively provides lower validation cost, comparing to LOP2 anchor. The inference test reportedly provides </w:t>
      </w:r>
      <w:r>
        <w:t>{</w:t>
      </w:r>
      <w:r w:rsidRPr="00F02097">
        <w:t>0.00%, 1.44%, 0.89%</w:t>
      </w:r>
      <w:r>
        <w:t>} and {</w:t>
      </w:r>
      <w:r w:rsidRPr="00C662C8">
        <w:t>0.08%</w:t>
      </w:r>
      <w:r>
        <w:t xml:space="preserve">, </w:t>
      </w:r>
      <w:r w:rsidRPr="00C662C8">
        <w:t>0.98%</w:t>
      </w:r>
      <w:r>
        <w:t xml:space="preserve">, </w:t>
      </w:r>
      <w:r w:rsidRPr="00C662C8">
        <w:t>0.75%</w:t>
      </w:r>
      <w:r>
        <w:rPr>
          <w:lang w:eastAsia="zh-CN"/>
        </w:rPr>
        <w:t xml:space="preserve">} BD-rate change in RA and AI configurations, respectively. </w:t>
      </w:r>
    </w:p>
    <w:p w14:paraId="154BAC4F" w14:textId="77777777" w:rsidR="002227F2" w:rsidRDefault="002227F2" w:rsidP="002227F2">
      <w:pPr>
        <w:rPr>
          <w:lang w:eastAsia="zh-CN"/>
        </w:rPr>
      </w:pPr>
      <w:r>
        <w:rPr>
          <w:lang w:val="en-CA"/>
        </w:rPr>
        <w:lastRenderedPageBreak/>
        <w:t xml:space="preserve">In the very low complexity configuration (5kMAC/pixel), the </w:t>
      </w:r>
      <w:r w:rsidRPr="005D0B6C">
        <w:rPr>
          <w:lang w:val="en-CA"/>
        </w:rPr>
        <w:t>BD-rate changes</w:t>
      </w:r>
      <w:r>
        <w:rPr>
          <w:lang w:val="en-CA"/>
        </w:rPr>
        <w:t xml:space="preserve"> vs. VTM </w:t>
      </w:r>
      <w:r w:rsidRPr="005D0B6C">
        <w:rPr>
          <w:lang w:val="en-CA"/>
        </w:rPr>
        <w:t xml:space="preserve">anchor are reportedly summarized as </w:t>
      </w:r>
      <w:r>
        <w:rPr>
          <w:lang w:val="en-CA"/>
        </w:rPr>
        <w:t>follows</w:t>
      </w:r>
      <w:r w:rsidRPr="005D0B6C">
        <w:rPr>
          <w:lang w:val="en-CA"/>
        </w:rPr>
        <w:t>:</w:t>
      </w:r>
      <w:r>
        <w:rPr>
          <w:lang w:val="en-CA"/>
        </w:rPr>
        <w:t xml:space="preserve"> </w:t>
      </w:r>
      <w:r w:rsidRPr="005D0B6C">
        <w:rPr>
          <w:lang w:eastAsia="zh-CN"/>
        </w:rPr>
        <w:t>RA:</w:t>
      </w:r>
      <w:r w:rsidRPr="005D0B6C">
        <w:t xml:space="preserve"> </w:t>
      </w:r>
      <w:r>
        <w:t>{</w:t>
      </w:r>
      <w:r w:rsidRPr="00E956F6">
        <w:t>-</w:t>
      </w:r>
      <w:r>
        <w:t>2</w:t>
      </w:r>
      <w:r w:rsidRPr="00E956F6">
        <w:t>.</w:t>
      </w:r>
      <w:r>
        <w:t>3</w:t>
      </w:r>
      <w:r w:rsidRPr="00E956F6">
        <w:t>%, -</w:t>
      </w:r>
      <w:r>
        <w:t>5</w:t>
      </w:r>
      <w:r w:rsidRPr="00E956F6">
        <w:t>.</w:t>
      </w:r>
      <w:r>
        <w:t>3</w:t>
      </w:r>
      <w:r w:rsidRPr="00E956F6">
        <w:t>%, -</w:t>
      </w:r>
      <w:r>
        <w:t>4</w:t>
      </w:r>
      <w:r w:rsidRPr="00E956F6">
        <w:t>.</w:t>
      </w:r>
      <w:r>
        <w:t>6</w:t>
      </w:r>
      <w:r w:rsidRPr="00E956F6">
        <w:t>%</w:t>
      </w:r>
      <w:r>
        <w:t>}</w:t>
      </w:r>
      <w:r>
        <w:rPr>
          <w:lang w:eastAsia="zh-CN"/>
        </w:rPr>
        <w:t xml:space="preserve">; </w:t>
      </w:r>
      <w:r w:rsidRPr="005D0B6C">
        <w:rPr>
          <w:lang w:eastAsia="zh-CN"/>
        </w:rPr>
        <w:t>AI:</w:t>
      </w:r>
      <w:r w:rsidRPr="005D0B6C">
        <w:t xml:space="preserve"> </w:t>
      </w:r>
      <w:r>
        <w:t>{-2.9</w:t>
      </w:r>
      <w:r w:rsidRPr="005D0B6C">
        <w:t>%</w:t>
      </w:r>
      <w:r w:rsidRPr="005D0B6C">
        <w:rPr>
          <w:lang w:eastAsia="zh-CN"/>
        </w:rPr>
        <w:t xml:space="preserve">, </w:t>
      </w:r>
      <w:r>
        <w:rPr>
          <w:lang w:eastAsia="zh-CN"/>
        </w:rPr>
        <w:t>-5.1</w:t>
      </w:r>
      <w:r w:rsidRPr="005D0B6C">
        <w:rPr>
          <w:lang w:eastAsia="zh-CN"/>
        </w:rPr>
        <w:t xml:space="preserve">%, </w:t>
      </w:r>
      <w:r>
        <w:rPr>
          <w:lang w:eastAsia="zh-CN"/>
        </w:rPr>
        <w:t>-5.6</w:t>
      </w:r>
      <w:r w:rsidRPr="005D0B6C">
        <w:rPr>
          <w:lang w:eastAsia="zh-CN"/>
        </w:rPr>
        <w:t>%</w:t>
      </w:r>
      <w:r>
        <w:rPr>
          <w:lang w:eastAsia="zh-CN"/>
        </w:rPr>
        <w:t>}</w:t>
      </w:r>
    </w:p>
    <w:p w14:paraId="131E0F2B" w14:textId="77777777" w:rsidR="002227F2" w:rsidRDefault="002227F2" w:rsidP="002227F2">
      <w:pPr>
        <w:rPr>
          <w:lang w:val="en-CA"/>
        </w:rPr>
      </w:pPr>
      <w:r>
        <w:rPr>
          <w:lang w:eastAsia="zh-CN"/>
        </w:rPr>
        <w:t>It is proposed to investigate the method in the next round of EE1.</w:t>
      </w:r>
    </w:p>
    <w:p w14:paraId="7DE019E3" w14:textId="77128C9E" w:rsidR="004F4F7D" w:rsidRDefault="002227F2" w:rsidP="004F4F7D">
      <w:pPr>
        <w:rPr>
          <w:lang w:val="en-CA" w:eastAsia="de-DE"/>
        </w:rPr>
      </w:pPr>
      <w:r>
        <w:rPr>
          <w:lang w:val="en-CA" w:eastAsia="de-DE"/>
        </w:rPr>
        <w:t xml:space="preserve">Results for very low operation point are not yet </w:t>
      </w:r>
      <w:proofErr w:type="spellStart"/>
      <w:r>
        <w:rPr>
          <w:lang w:val="en-CA" w:eastAsia="de-DE"/>
        </w:rPr>
        <w:t>integerized</w:t>
      </w:r>
      <w:proofErr w:type="spellEnd"/>
      <w:r>
        <w:rPr>
          <w:lang w:val="en-CA" w:eastAsia="de-DE"/>
        </w:rPr>
        <w:t>.</w:t>
      </w:r>
    </w:p>
    <w:p w14:paraId="1DA9937E" w14:textId="66778590" w:rsidR="002227F2" w:rsidRDefault="002227F2" w:rsidP="004F4F7D">
      <w:pPr>
        <w:rPr>
          <w:lang w:val="en-CA" w:eastAsia="de-DE"/>
        </w:rPr>
      </w:pPr>
      <w:r>
        <w:rPr>
          <w:lang w:val="en-CA" w:eastAsia="de-DE"/>
        </w:rPr>
        <w:t>It was asked what the reason for the larger drop in chroma was? Would need more investigation. However, compared to VTM anchor, the gain in chroma is still better than luma.</w:t>
      </w:r>
    </w:p>
    <w:p w14:paraId="124BC2D3" w14:textId="643D045D" w:rsidR="00535FD0" w:rsidRDefault="00535FD0" w:rsidP="004F4F7D">
      <w:pPr>
        <w:rPr>
          <w:lang w:val="en-CA" w:eastAsia="de-DE"/>
        </w:rPr>
      </w:pPr>
      <w:r w:rsidRPr="00DA145E">
        <w:rPr>
          <w:highlight w:val="yellow"/>
          <w:lang w:val="en-CA" w:eastAsia="de-DE"/>
        </w:rPr>
        <w:t>Study in EE</w:t>
      </w:r>
      <w:r>
        <w:rPr>
          <w:lang w:val="en-CA" w:eastAsia="de-DE"/>
        </w:rPr>
        <w:t xml:space="preserve">. </w:t>
      </w:r>
      <w:proofErr w:type="gramStart"/>
      <w:r>
        <w:rPr>
          <w:lang w:val="en-CA" w:eastAsia="de-DE"/>
        </w:rPr>
        <w:t>Also</w:t>
      </w:r>
      <w:proofErr w:type="gramEnd"/>
      <w:r>
        <w:rPr>
          <w:lang w:val="en-CA" w:eastAsia="de-DE"/>
        </w:rPr>
        <w:t xml:space="preserve"> a version with same complexity (17 </w:t>
      </w:r>
      <w:proofErr w:type="spellStart"/>
      <w:r>
        <w:rPr>
          <w:lang w:val="en-CA" w:eastAsia="de-DE"/>
        </w:rPr>
        <w:t>kMAC</w:t>
      </w:r>
      <w:proofErr w:type="spellEnd"/>
      <w:r>
        <w:rPr>
          <w:lang w:val="en-CA" w:eastAsia="de-DE"/>
        </w:rPr>
        <w:t>/pix, equivalent to current LOP2) should be studied, to see if it provides gain.</w:t>
      </w:r>
      <w:r w:rsidR="00AE6FC3">
        <w:rPr>
          <w:lang w:val="en-CA" w:eastAsia="de-DE"/>
        </w:rPr>
        <w:t xml:space="preserve"> This should be the main aspect of this EE.</w:t>
      </w:r>
    </w:p>
    <w:p w14:paraId="13DD4738" w14:textId="16A61FC6" w:rsidR="00AE6FC3" w:rsidRDefault="00AE6FC3" w:rsidP="004F4F7D">
      <w:pPr>
        <w:rPr>
          <w:lang w:val="en-CA" w:eastAsia="de-DE"/>
        </w:rPr>
      </w:pPr>
      <w:r>
        <w:rPr>
          <w:lang w:val="en-CA" w:eastAsia="de-DE"/>
        </w:rPr>
        <w:t xml:space="preserve">It was commented that it would also be interesting to see how much of the gain of LOP is retained if run in combination with ECM (AI and RA), but this should better be done outside of the EE, as </w:t>
      </w:r>
      <w:proofErr w:type="spellStart"/>
      <w:r>
        <w:rPr>
          <w:lang w:val="en-CA" w:eastAsia="de-DE"/>
        </w:rPr>
        <w:t>ist</w:t>
      </w:r>
      <w:proofErr w:type="spellEnd"/>
      <w:r>
        <w:rPr>
          <w:lang w:val="en-CA" w:eastAsia="de-DE"/>
        </w:rPr>
        <w:t xml:space="preserve"> might also benefit from re-training with ECM coded sequences.</w:t>
      </w:r>
    </w:p>
    <w:p w14:paraId="7CFD009A" w14:textId="7AA4F2D6" w:rsidR="00535FD0" w:rsidRDefault="00535FD0" w:rsidP="004F4F7D">
      <w:pPr>
        <w:rPr>
          <w:lang w:val="en-CA" w:eastAsia="de-DE"/>
        </w:rPr>
      </w:pPr>
      <w:r>
        <w:rPr>
          <w:lang w:val="en-CA" w:eastAsia="de-DE"/>
        </w:rPr>
        <w:t xml:space="preserve">The very low operation point </w:t>
      </w:r>
      <w:r w:rsidR="00C60266">
        <w:rPr>
          <w:lang w:val="en-CA" w:eastAsia="de-DE"/>
        </w:rPr>
        <w:t>should</w:t>
      </w:r>
      <w:r>
        <w:rPr>
          <w:lang w:val="en-CA" w:eastAsia="de-DE"/>
        </w:rPr>
        <w:t xml:space="preserve"> be studied in a subtest of the EE with an </w:t>
      </w:r>
      <w:proofErr w:type="spellStart"/>
      <w:r>
        <w:rPr>
          <w:lang w:val="en-CA" w:eastAsia="de-DE"/>
        </w:rPr>
        <w:t>integerization</w:t>
      </w:r>
      <w:proofErr w:type="spellEnd"/>
      <w:r>
        <w:rPr>
          <w:lang w:val="en-CA" w:eastAsia="de-DE"/>
        </w:rPr>
        <w:t>.</w:t>
      </w:r>
    </w:p>
    <w:p w14:paraId="2504F68D" w14:textId="0904AD04" w:rsidR="00C60266" w:rsidRPr="00764F99" w:rsidRDefault="00C60266" w:rsidP="004F4F7D">
      <w:pPr>
        <w:rPr>
          <w:lang w:val="en-CA" w:eastAsia="de-DE"/>
        </w:rPr>
      </w:pPr>
      <w:r>
        <w:rPr>
          <w:lang w:val="en-CA" w:eastAsia="de-DE"/>
        </w:rPr>
        <w:t xml:space="preserve">It was commented by other experts that in general introducing yet another operation </w:t>
      </w:r>
      <w:proofErr w:type="gramStart"/>
      <w:r>
        <w:rPr>
          <w:lang w:val="en-CA" w:eastAsia="de-DE"/>
        </w:rPr>
        <w:t>point</w:t>
      </w:r>
      <w:proofErr w:type="gramEnd"/>
      <w:r>
        <w:rPr>
          <w:lang w:val="en-CA" w:eastAsia="de-DE"/>
        </w:rPr>
        <w:t xml:space="preserve"> below LOP might not be beneficial if the loss is significant in terms of compression/complexity </w:t>
      </w:r>
      <w:proofErr w:type="spellStart"/>
      <w:r>
        <w:rPr>
          <w:lang w:val="en-CA" w:eastAsia="de-DE"/>
        </w:rPr>
        <w:t>tradeoff</w:t>
      </w:r>
      <w:proofErr w:type="spellEnd"/>
      <w:r>
        <w:rPr>
          <w:lang w:val="en-CA" w:eastAsia="de-DE"/>
        </w:rPr>
        <w:t>.</w:t>
      </w:r>
    </w:p>
    <w:p w14:paraId="0B775A8B" w14:textId="77777777" w:rsidR="00CF3130" w:rsidRPr="00764F99" w:rsidRDefault="00333F6B" w:rsidP="004F4F7D">
      <w:pPr>
        <w:pStyle w:val="berschrift9"/>
        <w:rPr>
          <w:sz w:val="24"/>
          <w:lang w:val="en-CA" w:eastAsia="de-DE"/>
        </w:rPr>
      </w:pPr>
      <w:hyperlink r:id="rId486" w:history="1">
        <w:r w:rsidR="00CF3130" w:rsidRPr="00764F99">
          <w:rPr>
            <w:color w:val="0000FF"/>
            <w:sz w:val="24"/>
            <w:u w:val="single"/>
            <w:lang w:val="en-CA" w:eastAsia="de-DE"/>
          </w:rPr>
          <w:t>JVET-AG0156</w:t>
        </w:r>
      </w:hyperlink>
      <w:r w:rsidR="00CF3130" w:rsidRPr="00764F99">
        <w:rPr>
          <w:sz w:val="24"/>
          <w:lang w:val="en-CA" w:eastAsia="de-DE"/>
        </w:rPr>
        <w:t xml:space="preserve"> EE1-Related: On LOP2 training process [D. </w:t>
      </w:r>
      <w:proofErr w:type="spellStart"/>
      <w:r w:rsidR="00CF3130" w:rsidRPr="00764F99">
        <w:rPr>
          <w:sz w:val="24"/>
          <w:lang w:val="en-CA" w:eastAsia="de-DE"/>
        </w:rPr>
        <w:t>Rusanovskyy</w:t>
      </w:r>
      <w:proofErr w:type="spellEnd"/>
      <w:r w:rsidR="00CF3130" w:rsidRPr="00764F99">
        <w:rPr>
          <w:sz w:val="24"/>
          <w:lang w:val="en-CA" w:eastAsia="de-DE"/>
        </w:rPr>
        <w:t xml:space="preserve">, Y. Li, M. </w:t>
      </w:r>
      <w:proofErr w:type="spellStart"/>
      <w:r w:rsidR="00CF3130" w:rsidRPr="00764F99">
        <w:rPr>
          <w:sz w:val="24"/>
          <w:lang w:val="en-CA" w:eastAsia="de-DE"/>
        </w:rPr>
        <w:t>Karczewicz</w:t>
      </w:r>
      <w:proofErr w:type="spellEnd"/>
      <w:r w:rsidR="00CF3130" w:rsidRPr="00764F99">
        <w:rPr>
          <w:sz w:val="24"/>
          <w:lang w:val="en-CA" w:eastAsia="de-DE"/>
        </w:rPr>
        <w:t xml:space="preserve"> (Qualcomm)]</w:t>
      </w:r>
    </w:p>
    <w:p w14:paraId="6C55566E" w14:textId="77777777" w:rsidR="00D11589" w:rsidRDefault="00D11589" w:rsidP="00D11589">
      <w:pPr>
        <w:rPr>
          <w:lang w:val="en-CA"/>
        </w:rPr>
      </w:pPr>
      <w:r>
        <w:rPr>
          <w:lang w:val="en-CA"/>
        </w:rPr>
        <w:t xml:space="preserve">The LOP2 filter was adopted to NNVC in result of joint training, report provided in </w:t>
      </w:r>
      <w:hyperlink r:id="rId487" w:history="1">
        <w:r w:rsidRPr="003633DB">
          <w:rPr>
            <w:lang w:val="en-CA"/>
          </w:rPr>
          <w:t>JVET-AF0043</w:t>
        </w:r>
      </w:hyperlink>
      <w:r>
        <w:rPr>
          <w:lang w:val="en-CA"/>
        </w:rPr>
        <w:t>, with further complexity reduction being studied in new EE1-2.3. During LOP2 joint training, several tests have been conducted on selecting batch size and learning rate combination. Additionally, a change to the LOP2 training strategy were employed with change to the ILF network architecture in EE1-2.3.</w:t>
      </w:r>
    </w:p>
    <w:p w14:paraId="20E19B98" w14:textId="77777777" w:rsidR="00D11589" w:rsidRDefault="00D11589" w:rsidP="00D11589">
      <w:pPr>
        <w:rPr>
          <w:lang w:val="en-CA"/>
        </w:rPr>
      </w:pPr>
      <w:r>
        <w:rPr>
          <w:lang w:val="en-CA"/>
        </w:rPr>
        <w:t xml:space="preserve">In this contribution, results of LOP2 Stage 3 training with modified strategy (batch size 64 and learning rate 0.0008) are reported. Assessment of the validation costs indicates that a new training strategy allows LOP2 network to be trained faster than the anchor strategy, however, it exhibits larger cost value fluctuations. </w:t>
      </w:r>
    </w:p>
    <w:p w14:paraId="0A1AE3C6" w14:textId="77777777" w:rsidR="00D11589" w:rsidRDefault="00D11589" w:rsidP="00D11589">
      <w:pPr>
        <w:rPr>
          <w:lang w:val="en-CA"/>
        </w:rPr>
      </w:pPr>
      <w:r>
        <w:rPr>
          <w:lang w:val="en-CA"/>
        </w:rPr>
        <w:t>Inference testing with NNVC7.1 shows that comparing to LOP2 anchor, the float model trained with a new training strategy provides BD-rate change of {</w:t>
      </w:r>
      <w:r w:rsidRPr="00EC407D">
        <w:rPr>
          <w:lang w:val="en-CA"/>
        </w:rPr>
        <w:t>-0.20%</w:t>
      </w:r>
      <w:r>
        <w:rPr>
          <w:lang w:val="en-CA"/>
        </w:rPr>
        <w:t xml:space="preserve">, </w:t>
      </w:r>
      <w:r w:rsidRPr="00EC407D">
        <w:rPr>
          <w:lang w:val="en-CA"/>
        </w:rPr>
        <w:t>0.18%</w:t>
      </w:r>
      <w:r>
        <w:rPr>
          <w:lang w:val="en-CA"/>
        </w:rPr>
        <w:t xml:space="preserve">, </w:t>
      </w:r>
      <w:r w:rsidRPr="00EC407D">
        <w:rPr>
          <w:lang w:val="en-CA"/>
        </w:rPr>
        <w:t>-0.77%</w:t>
      </w:r>
      <w:r>
        <w:rPr>
          <w:lang w:val="en-CA"/>
        </w:rPr>
        <w:t>} in RA and {</w:t>
      </w:r>
      <w:r w:rsidRPr="00986443">
        <w:rPr>
          <w:lang w:val="en-CA"/>
        </w:rPr>
        <w:t>-0.02%</w:t>
      </w:r>
      <w:r>
        <w:rPr>
          <w:lang w:val="en-CA"/>
        </w:rPr>
        <w:t xml:space="preserve">, </w:t>
      </w:r>
      <w:r w:rsidRPr="00986443">
        <w:rPr>
          <w:lang w:val="en-CA"/>
        </w:rPr>
        <w:t>-0.08%</w:t>
      </w:r>
      <w:r>
        <w:rPr>
          <w:lang w:val="en-CA"/>
        </w:rPr>
        <w:t>, - </w:t>
      </w:r>
      <w:r w:rsidRPr="00986443">
        <w:rPr>
          <w:lang w:val="en-CA"/>
        </w:rPr>
        <w:t>0.85%</w:t>
      </w:r>
      <w:r>
        <w:rPr>
          <w:lang w:val="en-CA"/>
        </w:rPr>
        <w:t>} in AI configurations. A quantized model provides BD-rate change of {</w:t>
      </w:r>
      <w:r w:rsidRPr="00C66B36">
        <w:rPr>
          <w:lang w:val="en-CA"/>
        </w:rPr>
        <w:t>-0.09%</w:t>
      </w:r>
      <w:r>
        <w:rPr>
          <w:lang w:val="en-CA"/>
        </w:rPr>
        <w:t xml:space="preserve">, </w:t>
      </w:r>
      <w:r w:rsidRPr="00C66B36">
        <w:rPr>
          <w:lang w:val="en-CA"/>
        </w:rPr>
        <w:t>0.12%</w:t>
      </w:r>
      <w:r>
        <w:rPr>
          <w:lang w:val="en-CA"/>
        </w:rPr>
        <w:t xml:space="preserve">, </w:t>
      </w:r>
      <w:r w:rsidRPr="00C66B36">
        <w:rPr>
          <w:lang w:val="en-CA"/>
        </w:rPr>
        <w:t>-0.73%</w:t>
      </w:r>
      <w:r>
        <w:rPr>
          <w:lang w:val="en-CA"/>
        </w:rPr>
        <w:t>} and {</w:t>
      </w:r>
      <w:r w:rsidRPr="00526CE5">
        <w:rPr>
          <w:lang w:val="en-CA"/>
        </w:rPr>
        <w:t>0.09%</w:t>
      </w:r>
      <w:r>
        <w:rPr>
          <w:lang w:val="en-CA"/>
        </w:rPr>
        <w:t xml:space="preserve">, </w:t>
      </w:r>
      <w:r w:rsidRPr="00526CE5">
        <w:rPr>
          <w:lang w:val="en-CA"/>
        </w:rPr>
        <w:t>-</w:t>
      </w:r>
      <w:r>
        <w:rPr>
          <w:lang w:val="en-CA"/>
        </w:rPr>
        <w:t> </w:t>
      </w:r>
      <w:r w:rsidRPr="00526CE5">
        <w:rPr>
          <w:lang w:val="en-CA"/>
        </w:rPr>
        <w:t>0.09%</w:t>
      </w:r>
      <w:r>
        <w:rPr>
          <w:lang w:val="en-CA"/>
        </w:rPr>
        <w:t xml:space="preserve">, </w:t>
      </w:r>
      <w:r w:rsidRPr="00526CE5">
        <w:rPr>
          <w:lang w:val="en-CA"/>
        </w:rPr>
        <w:t>-0.84%</w:t>
      </w:r>
      <w:r>
        <w:rPr>
          <w:lang w:val="en-CA"/>
        </w:rPr>
        <w:t>}, in RA and AI, respectively.</w:t>
      </w:r>
    </w:p>
    <w:p w14:paraId="44A0D655" w14:textId="77777777" w:rsidR="00D11589" w:rsidRDefault="00D11589" w:rsidP="00D11589">
      <w:pPr>
        <w:rPr>
          <w:lang w:val="en-CA"/>
        </w:rPr>
      </w:pPr>
      <w:r>
        <w:rPr>
          <w:lang w:val="en-CA"/>
        </w:rPr>
        <w:t>It is proposed to consider the proposed training strategy for ILF training in LOP category.</w:t>
      </w:r>
    </w:p>
    <w:p w14:paraId="42F7E19B" w14:textId="3348343A" w:rsidR="00B64245" w:rsidRDefault="00D11589" w:rsidP="00B64245">
      <w:pPr>
        <w:rPr>
          <w:lang w:val="en-CA"/>
        </w:rPr>
      </w:pPr>
      <w:r>
        <w:rPr>
          <w:lang w:val="en-CA"/>
        </w:rPr>
        <w:t>It was commented that, as a saturation is observed around epoch 30 (and validation loss in chroma even increasing</w:t>
      </w:r>
      <w:r w:rsidR="001B7C85">
        <w:rPr>
          <w:lang w:val="en-CA"/>
        </w:rPr>
        <w:t>)</w:t>
      </w:r>
      <w:r>
        <w:rPr>
          <w:lang w:val="en-CA"/>
        </w:rPr>
        <w:t>, it should be considered to switch</w:t>
      </w:r>
      <w:r w:rsidR="001B7C85">
        <w:rPr>
          <w:lang w:val="en-CA"/>
        </w:rPr>
        <w:t>/drop</w:t>
      </w:r>
      <w:r>
        <w:rPr>
          <w:lang w:val="en-CA"/>
        </w:rPr>
        <w:t xml:space="preserve"> the learning rate </w:t>
      </w:r>
      <w:r w:rsidR="001B7C85">
        <w:rPr>
          <w:lang w:val="en-CA"/>
        </w:rPr>
        <w:t>beyond</w:t>
      </w:r>
      <w:r>
        <w:rPr>
          <w:lang w:val="en-CA"/>
        </w:rPr>
        <w:t xml:space="preserve"> that point</w:t>
      </w:r>
      <w:r w:rsidR="001B7C85">
        <w:rPr>
          <w:lang w:val="en-CA"/>
        </w:rPr>
        <w:t xml:space="preserve"> (currently, the </w:t>
      </w:r>
      <w:proofErr w:type="spellStart"/>
      <w:r w:rsidR="001B7C85">
        <w:rPr>
          <w:lang w:val="en-CA"/>
        </w:rPr>
        <w:t>learnimg</w:t>
      </w:r>
      <w:proofErr w:type="spellEnd"/>
      <w:r w:rsidR="001B7C85">
        <w:rPr>
          <w:lang w:val="en-CA"/>
        </w:rPr>
        <w:t xml:space="preserve"> rate is dropped around epoch 50, where the validation loss starts becoming lower).</w:t>
      </w:r>
    </w:p>
    <w:p w14:paraId="43D460B7" w14:textId="597F4F56" w:rsidR="00D11589" w:rsidRPr="00764F99" w:rsidRDefault="001B7C85" w:rsidP="00B64245">
      <w:pPr>
        <w:rPr>
          <w:lang w:val="en-CA"/>
        </w:rPr>
      </w:pPr>
      <w:r w:rsidRPr="00DA145E">
        <w:rPr>
          <w:highlight w:val="yellow"/>
          <w:lang w:val="en-CA"/>
        </w:rPr>
        <w:t>Study in EE</w:t>
      </w:r>
      <w:r>
        <w:rPr>
          <w:lang w:val="en-CA"/>
        </w:rPr>
        <w:t xml:space="preserve"> as joint effort, </w:t>
      </w:r>
      <w:proofErr w:type="gramStart"/>
      <w:r>
        <w:rPr>
          <w:lang w:val="en-CA"/>
        </w:rPr>
        <w:t>i.e.</w:t>
      </w:r>
      <w:proofErr w:type="gramEnd"/>
      <w:r>
        <w:rPr>
          <w:lang w:val="en-CA"/>
        </w:rPr>
        <w:t xml:space="preserve"> several parties to run training independently.</w:t>
      </w:r>
    </w:p>
    <w:p w14:paraId="30AC3378" w14:textId="77777777" w:rsidR="00CF3130" w:rsidRPr="00764F99" w:rsidRDefault="00333F6B" w:rsidP="004F4F7D">
      <w:pPr>
        <w:pStyle w:val="berschrift9"/>
        <w:rPr>
          <w:sz w:val="24"/>
          <w:lang w:val="en-CA" w:eastAsia="de-DE"/>
        </w:rPr>
      </w:pPr>
      <w:hyperlink r:id="rId488" w:history="1">
        <w:r w:rsidR="00CF3130" w:rsidRPr="00764F99">
          <w:rPr>
            <w:color w:val="0000FF"/>
            <w:sz w:val="24"/>
            <w:u w:val="single"/>
            <w:lang w:val="en-CA" w:eastAsia="de-DE"/>
          </w:rPr>
          <w:t>JVET-AG0179</w:t>
        </w:r>
      </w:hyperlink>
      <w:r w:rsidR="00CF3130" w:rsidRPr="00764F99">
        <w:rPr>
          <w:sz w:val="24"/>
          <w:lang w:val="en-CA" w:eastAsia="de-DE"/>
        </w:rPr>
        <w:t xml:space="preserve"> EE1-1.1-related: HOP filter complexity alignment with wider activation [Y. Li, C. Lin, J. Li,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3374EA8A" w14:textId="77777777" w:rsidR="001B7C85" w:rsidRDefault="001B7C85" w:rsidP="001B7C85">
      <w:pPr>
        <w:rPr>
          <w:rFonts w:eastAsia="SimSun"/>
          <w:lang w:eastAsia="zh-CN"/>
        </w:rPr>
      </w:pPr>
      <w:r>
        <w:rPr>
          <w:lang w:val="en-CA"/>
        </w:rPr>
        <w:t xml:space="preserve">EE1-1.1 investigates a refined joint filter architecture for HOP by combining key components from several JVET-AF contributions including JVET-AF0102, JVET-AF0103, JVET-AF0182. EE1-1.1 tries to align the complexity of the joint filter architecture with the HOP.2 filter in NNVC-7.1 by increasing the number of residual blocks. This contribution proposes to achieve the complexity alignment in the other way around, </w:t>
      </w:r>
      <w:proofErr w:type="gramStart"/>
      <w:r>
        <w:rPr>
          <w:lang w:val="en-CA"/>
        </w:rPr>
        <w:t>i.e.</w:t>
      </w:r>
      <w:proofErr w:type="gramEnd"/>
      <w:r>
        <w:rPr>
          <w:lang w:val="en-CA"/>
        </w:rPr>
        <w:t xml:space="preserve"> by increasing the number of feature maps.</w:t>
      </w:r>
    </w:p>
    <w:p w14:paraId="275677EA" w14:textId="77777777" w:rsidR="001B7C85" w:rsidRDefault="001B7C85" w:rsidP="001B7C85">
      <w:pPr>
        <w:rPr>
          <w:lang w:val="en-CA"/>
        </w:rPr>
      </w:pPr>
      <w:r>
        <w:rPr>
          <w:lang w:val="en-CA"/>
        </w:rPr>
        <w:t>BD-rate changes on top of NNNC-7.1 HOP anchor (NN intra + HOP.2) are reportedly summarized as below:</w:t>
      </w:r>
    </w:p>
    <w:p w14:paraId="3B43264C" w14:textId="77777777" w:rsidR="001B7C85" w:rsidRDefault="001B7C85" w:rsidP="001B7C85">
      <w:pPr>
        <w:rPr>
          <w:lang w:eastAsia="zh-CN"/>
        </w:rPr>
      </w:pPr>
      <w:r>
        <w:rPr>
          <w:lang w:eastAsia="zh-CN"/>
        </w:rPr>
        <w:t>RA:</w:t>
      </w:r>
      <w:r>
        <w:t xml:space="preserve"> -0.16</w:t>
      </w:r>
      <w:r>
        <w:rPr>
          <w:lang w:eastAsia="zh-CN"/>
        </w:rPr>
        <w:t>%, -0.38%, -0.69%, AI:</w:t>
      </w:r>
      <w:r>
        <w:t xml:space="preserve"> -0.21%</w:t>
      </w:r>
      <w:r>
        <w:rPr>
          <w:lang w:eastAsia="zh-CN"/>
        </w:rPr>
        <w:t>, -0.40%, -0.12%</w:t>
      </w:r>
    </w:p>
    <w:p w14:paraId="1A2106BB" w14:textId="77777777" w:rsidR="001B7C85" w:rsidRDefault="001B7C85" w:rsidP="001B7C85">
      <w:pPr>
        <w:rPr>
          <w:lang w:eastAsia="zh-CN"/>
        </w:rPr>
      </w:pPr>
      <w:proofErr w:type="spellStart"/>
      <w:r>
        <w:rPr>
          <w:lang w:eastAsia="zh-CN"/>
        </w:rPr>
        <w:t>kMAC</w:t>
      </w:r>
      <w:proofErr w:type="spellEnd"/>
      <w:r>
        <w:rPr>
          <w:lang w:eastAsia="zh-CN"/>
        </w:rPr>
        <w:t>/pixel: 442</w:t>
      </w:r>
    </w:p>
    <w:p w14:paraId="42B886C4" w14:textId="43711FF7" w:rsidR="00CF3130" w:rsidRDefault="0065450D" w:rsidP="00B64245">
      <w:pPr>
        <w:rPr>
          <w:lang w:val="en-CA"/>
        </w:rPr>
      </w:pPr>
      <w:r>
        <w:rPr>
          <w:lang w:val="en-CA"/>
        </w:rPr>
        <w:t>It was commented that an advantage compared to EE1-1.1 is the even number of residual blocks, which is beneficial for the alternating operation. Performance is similar to EE1-1.1 that was adopted in the current meeting.</w:t>
      </w:r>
    </w:p>
    <w:p w14:paraId="65E4279C" w14:textId="67AB9BAD" w:rsidR="0065450D" w:rsidRDefault="0065450D" w:rsidP="00B64245">
      <w:pPr>
        <w:rPr>
          <w:lang w:val="en-CA"/>
        </w:rPr>
      </w:pPr>
      <w:r w:rsidRPr="00DA145E">
        <w:rPr>
          <w:highlight w:val="yellow"/>
          <w:lang w:val="en-CA"/>
        </w:rPr>
        <w:lastRenderedPageBreak/>
        <w:t>Study in EE</w:t>
      </w:r>
      <w:r>
        <w:rPr>
          <w:lang w:val="en-CA"/>
        </w:rPr>
        <w:t xml:space="preserve">. </w:t>
      </w:r>
      <w:r w:rsidR="000E6CF4">
        <w:rPr>
          <w:lang w:val="en-CA"/>
        </w:rPr>
        <w:t xml:space="preserve">The complexity </w:t>
      </w:r>
      <w:proofErr w:type="spellStart"/>
      <w:r w:rsidR="000E6CF4">
        <w:rPr>
          <w:lang w:val="en-CA"/>
        </w:rPr>
        <w:t>kMAC</w:t>
      </w:r>
      <w:proofErr w:type="spellEnd"/>
      <w:r w:rsidR="000E6CF4">
        <w:rPr>
          <w:lang w:val="en-CA"/>
        </w:rPr>
        <w:t xml:space="preserve">/pix should be equivalent to EE1-1.1 (466 </w:t>
      </w:r>
      <w:proofErr w:type="spellStart"/>
      <w:r w:rsidR="000E6CF4">
        <w:rPr>
          <w:lang w:val="en-CA"/>
        </w:rPr>
        <w:t>kMAC</w:t>
      </w:r>
      <w:proofErr w:type="spellEnd"/>
      <w:r w:rsidR="000E6CF4">
        <w:rPr>
          <w:lang w:val="en-CA"/>
        </w:rPr>
        <w:t>/pix), to identify if the modified architecture has benefit.</w:t>
      </w:r>
    </w:p>
    <w:p w14:paraId="7E786953" w14:textId="40EB2E1E" w:rsidR="0065450D" w:rsidRPr="00764F99" w:rsidRDefault="0065450D" w:rsidP="00B64245">
      <w:pPr>
        <w:rPr>
          <w:lang w:val="en-CA"/>
        </w:rPr>
      </w:pPr>
    </w:p>
    <w:p w14:paraId="1AE6F005" w14:textId="3B0752C6" w:rsidR="00B0633D" w:rsidRPr="00764F99" w:rsidRDefault="00B0633D" w:rsidP="00B0633D">
      <w:pPr>
        <w:pStyle w:val="berschrift3"/>
        <w:rPr>
          <w:lang w:val="en-CA"/>
        </w:rPr>
      </w:pPr>
      <w:bookmarkStart w:id="899" w:name="_Ref119780062"/>
      <w:bookmarkStart w:id="900" w:name="_Ref127376989"/>
      <w:r w:rsidRPr="00764F99">
        <w:rPr>
          <w:lang w:val="en-CA"/>
        </w:rPr>
        <w:t>Improvements of NNVC</w:t>
      </w:r>
      <w:r w:rsidR="00AF3B74" w:rsidRPr="00764F99">
        <w:rPr>
          <w:lang w:val="en-CA"/>
        </w:rPr>
        <w:t xml:space="preserve"> </w:t>
      </w:r>
      <w:r w:rsidRPr="00764F99">
        <w:rPr>
          <w:lang w:val="en-CA"/>
        </w:rPr>
        <w:t>beyond EE1</w:t>
      </w:r>
      <w:bookmarkEnd w:id="899"/>
      <w:r w:rsidR="003C27EC" w:rsidRPr="00764F99">
        <w:rPr>
          <w:lang w:val="en-CA"/>
        </w:rPr>
        <w:t xml:space="preserve"> (</w:t>
      </w:r>
      <w:r w:rsidR="000325CF" w:rsidRPr="00764F99">
        <w:rPr>
          <w:lang w:val="en-CA"/>
        </w:rPr>
        <w:t>4</w:t>
      </w:r>
      <w:r w:rsidR="003C27EC" w:rsidRPr="00764F99">
        <w:rPr>
          <w:lang w:val="en-CA"/>
        </w:rPr>
        <w:t>)</w:t>
      </w:r>
      <w:bookmarkEnd w:id="900"/>
    </w:p>
    <w:p w14:paraId="3A96C097" w14:textId="323FC0AD" w:rsidR="00B64245" w:rsidRPr="00764F99" w:rsidRDefault="00B64245" w:rsidP="00B64245">
      <w:pPr>
        <w:rPr>
          <w:lang w:val="en-CA"/>
        </w:rPr>
      </w:pPr>
      <w:r w:rsidRPr="00764F99">
        <w:rPr>
          <w:lang w:val="en-CA"/>
        </w:rPr>
        <w:t xml:space="preserve">Contributions in this area were discussed at </w:t>
      </w:r>
      <w:r w:rsidR="000E6CF4">
        <w:rPr>
          <w:lang w:val="en-CA"/>
        </w:rPr>
        <w:t>0035</w:t>
      </w:r>
      <w:r w:rsidRPr="00764F99">
        <w:rPr>
          <w:lang w:val="en-CA"/>
        </w:rPr>
        <w:t>–</w:t>
      </w:r>
      <w:r w:rsidR="00C60266">
        <w:rPr>
          <w:lang w:val="en-CA"/>
        </w:rPr>
        <w:t>0130</w:t>
      </w:r>
      <w:r w:rsidR="00C60266" w:rsidRPr="00764F99">
        <w:rPr>
          <w:lang w:val="en-CA"/>
        </w:rPr>
        <w:t xml:space="preserve"> </w:t>
      </w:r>
      <w:r w:rsidRPr="00764F99">
        <w:rPr>
          <w:lang w:val="en-CA"/>
        </w:rPr>
        <w:t xml:space="preserve">on </w:t>
      </w:r>
      <w:r w:rsidR="000E6CF4">
        <w:rPr>
          <w:lang w:val="en-CA"/>
        </w:rPr>
        <w:t>Satur</w:t>
      </w:r>
      <w:r w:rsidR="000E6CF4" w:rsidRPr="00764F99">
        <w:rPr>
          <w:lang w:val="en-CA"/>
        </w:rPr>
        <w:t xml:space="preserve">day </w:t>
      </w:r>
      <w:r w:rsidR="000E6CF4">
        <w:rPr>
          <w:lang w:val="en-CA"/>
        </w:rPr>
        <w:t>20</w:t>
      </w:r>
      <w:r w:rsidR="000E6CF4" w:rsidRPr="00764F99">
        <w:rPr>
          <w:lang w:val="en-CA"/>
        </w:rPr>
        <w:t xml:space="preserve"> </w:t>
      </w:r>
      <w:r w:rsidRPr="00764F99">
        <w:rPr>
          <w:lang w:val="en-CA"/>
        </w:rPr>
        <w:t>Jan. 2024</w:t>
      </w:r>
      <w:r w:rsidR="0055311E">
        <w:rPr>
          <w:lang w:val="en-CA"/>
        </w:rPr>
        <w:t>, and at 0830-</w:t>
      </w:r>
      <w:r w:rsidR="00FD38D3">
        <w:rPr>
          <w:lang w:val="en-CA"/>
        </w:rPr>
        <w:t>0905</w:t>
      </w:r>
      <w:r w:rsidRPr="00764F99">
        <w:rPr>
          <w:lang w:val="en-CA"/>
        </w:rPr>
        <w:t xml:space="preserve"> </w:t>
      </w:r>
      <w:r w:rsidR="0055311E" w:rsidRPr="00764F99">
        <w:rPr>
          <w:lang w:val="en-CA"/>
        </w:rPr>
        <w:t xml:space="preserve">on </w:t>
      </w:r>
      <w:r w:rsidR="0055311E">
        <w:rPr>
          <w:lang w:val="en-CA"/>
        </w:rPr>
        <w:t>Mon</w:t>
      </w:r>
      <w:r w:rsidR="0055311E" w:rsidRPr="00764F99">
        <w:rPr>
          <w:lang w:val="en-CA"/>
        </w:rPr>
        <w:t xml:space="preserve">day </w:t>
      </w:r>
      <w:r w:rsidR="0055311E">
        <w:rPr>
          <w:lang w:val="en-CA"/>
        </w:rPr>
        <w:t>22</w:t>
      </w:r>
      <w:r w:rsidR="0055311E" w:rsidRPr="00764F99">
        <w:rPr>
          <w:lang w:val="en-CA"/>
        </w:rPr>
        <w:t xml:space="preserve"> Jan. 2024 </w:t>
      </w:r>
      <w:r w:rsidRPr="00764F99">
        <w:rPr>
          <w:lang w:val="en-CA"/>
        </w:rPr>
        <w:t xml:space="preserve">(chaired by </w:t>
      </w:r>
      <w:r w:rsidR="000E6CF4">
        <w:rPr>
          <w:lang w:val="en-CA"/>
        </w:rPr>
        <w:t>JRO</w:t>
      </w:r>
      <w:r w:rsidRPr="00764F99">
        <w:rPr>
          <w:lang w:val="en-CA"/>
        </w:rPr>
        <w:t>).</w:t>
      </w:r>
    </w:p>
    <w:p w14:paraId="0F5AD01E" w14:textId="77777777" w:rsidR="00AF3B74" w:rsidRPr="00764F99" w:rsidRDefault="00333F6B" w:rsidP="00CD11E2">
      <w:pPr>
        <w:pStyle w:val="berschrift9"/>
        <w:rPr>
          <w:sz w:val="24"/>
          <w:lang w:val="en-CA" w:eastAsia="de-DE"/>
        </w:rPr>
      </w:pPr>
      <w:hyperlink r:id="rId489" w:history="1">
        <w:r w:rsidR="00AF3B74" w:rsidRPr="00764F99">
          <w:rPr>
            <w:color w:val="0000FF"/>
            <w:sz w:val="24"/>
            <w:u w:val="single"/>
            <w:lang w:val="en-CA" w:eastAsia="de-DE"/>
          </w:rPr>
          <w:t>JVET-AG0057</w:t>
        </w:r>
      </w:hyperlink>
      <w:r w:rsidR="00AF3B74" w:rsidRPr="00764F99">
        <w:rPr>
          <w:sz w:val="24"/>
          <w:lang w:val="en-CA" w:eastAsia="de-DE"/>
        </w:rPr>
        <w:t xml:space="preserve"> [AHG11] Study on lower-complexity NNLF [Z. </w:t>
      </w:r>
      <w:proofErr w:type="spellStart"/>
      <w:r w:rsidR="00AF3B74" w:rsidRPr="00764F99">
        <w:rPr>
          <w:sz w:val="24"/>
          <w:lang w:val="en-CA" w:eastAsia="de-DE"/>
        </w:rPr>
        <w:t>Xie</w:t>
      </w:r>
      <w:proofErr w:type="spellEnd"/>
      <w:r w:rsidR="00AF3B74" w:rsidRPr="00764F99">
        <w:rPr>
          <w:sz w:val="24"/>
          <w:lang w:val="en-CA" w:eastAsia="de-DE"/>
        </w:rPr>
        <w:t>, Y. Yu, H. Yu, D. Wang (OPPO)]</w:t>
      </w:r>
    </w:p>
    <w:p w14:paraId="73174370" w14:textId="77777777" w:rsidR="000E6CF4" w:rsidRDefault="000E6CF4" w:rsidP="000E6CF4">
      <w:pPr>
        <w:rPr>
          <w:lang w:val="en-CA" w:eastAsia="zh-CN"/>
        </w:rPr>
      </w:pPr>
      <w:r>
        <w:rPr>
          <w:lang w:val="en-CA" w:eastAsia="zh-CN"/>
        </w:rPr>
        <w:t>This contribution reports the experimental results of a lower-complexity NNLF, with computational complexity about 5.0 KMAC/pixel. The training and inference processes are identical to the NNVC-7.1 LOP.2. Compared with VTM anchor, the simulation results of the proposed lower-complexity NNLF are summarized as follows:</w:t>
      </w:r>
    </w:p>
    <w:p w14:paraId="5E832462" w14:textId="77777777" w:rsidR="000E6CF4" w:rsidRDefault="000E6CF4" w:rsidP="000E6CF4">
      <w:pPr>
        <w:rPr>
          <w:lang w:val="en-CA" w:eastAsia="zh-CN"/>
        </w:rPr>
      </w:pPr>
      <w:r>
        <w:rPr>
          <w:lang w:val="en-CA" w:eastAsia="zh-CN"/>
        </w:rPr>
        <w:t>Compared with VTM-anchor:</w:t>
      </w:r>
    </w:p>
    <w:p w14:paraId="6817B7D0" w14:textId="77777777" w:rsidR="000E6CF4" w:rsidRDefault="000E6CF4" w:rsidP="000E6CF4">
      <w:pPr>
        <w:tabs>
          <w:tab w:val="clear" w:pos="1440"/>
          <w:tab w:val="clear" w:pos="1800"/>
          <w:tab w:val="clear" w:pos="2520"/>
          <w:tab w:val="clear" w:pos="2880"/>
          <w:tab w:val="clear" w:pos="3960"/>
          <w:tab w:val="left" w:pos="1330"/>
          <w:tab w:val="left" w:pos="1366"/>
          <w:tab w:val="left" w:pos="2410"/>
        </w:tabs>
        <w:rPr>
          <w:lang w:val="en-CA" w:eastAsia="zh-CN"/>
        </w:rPr>
      </w:pPr>
      <w:r>
        <w:rPr>
          <w:rFonts w:hint="eastAsia"/>
          <w:lang w:val="en-CA" w:eastAsia="zh-CN"/>
        </w:rPr>
        <w:t>A</w:t>
      </w:r>
      <w:r>
        <w:rPr>
          <w:lang w:val="en-CA" w:eastAsia="zh-CN"/>
        </w:rPr>
        <w:t xml:space="preserve">I: </w:t>
      </w:r>
      <w:r w:rsidRPr="0080713C">
        <w:rPr>
          <w:lang w:val="en-CA" w:eastAsia="zh-CN"/>
        </w:rPr>
        <w:t>-3.32%</w:t>
      </w:r>
      <w:r>
        <w:rPr>
          <w:lang w:val="en-CA" w:eastAsia="zh-CN"/>
        </w:rPr>
        <w:t xml:space="preserve"> (Y)</w:t>
      </w:r>
      <w:r w:rsidRPr="0080713C">
        <w:rPr>
          <w:lang w:val="en-CA" w:eastAsia="zh-CN"/>
        </w:rPr>
        <w:tab/>
      </w:r>
      <w:r>
        <w:rPr>
          <w:lang w:val="en-CA" w:eastAsia="zh-CN"/>
        </w:rPr>
        <w:t xml:space="preserve">, </w:t>
      </w:r>
      <w:r w:rsidRPr="0080713C">
        <w:rPr>
          <w:lang w:val="en-CA" w:eastAsia="zh-CN"/>
        </w:rPr>
        <w:t>-4.19%</w:t>
      </w:r>
      <w:r>
        <w:rPr>
          <w:lang w:val="en-CA" w:eastAsia="zh-CN"/>
        </w:rPr>
        <w:t xml:space="preserve"> (U), </w:t>
      </w:r>
      <w:r w:rsidRPr="0080713C">
        <w:rPr>
          <w:lang w:val="en-CA" w:eastAsia="zh-CN"/>
        </w:rPr>
        <w:t>-3.42%</w:t>
      </w:r>
      <w:r>
        <w:rPr>
          <w:lang w:val="en-CA" w:eastAsia="zh-CN"/>
        </w:rPr>
        <w:t xml:space="preserve"> (V), </w:t>
      </w:r>
      <w:r w:rsidRPr="0080713C">
        <w:rPr>
          <w:lang w:val="en-CA" w:eastAsia="zh-CN"/>
        </w:rPr>
        <w:t>81%</w:t>
      </w:r>
      <w:r>
        <w:rPr>
          <w:lang w:val="en-CA" w:eastAsia="zh-CN"/>
        </w:rPr>
        <w:t xml:space="preserve"> (</w:t>
      </w:r>
      <w:proofErr w:type="spellStart"/>
      <w:r>
        <w:rPr>
          <w:lang w:val="en-CA" w:eastAsia="zh-CN"/>
        </w:rPr>
        <w:t>EncT</w:t>
      </w:r>
      <w:proofErr w:type="spellEnd"/>
      <w:r>
        <w:rPr>
          <w:lang w:val="en-CA" w:eastAsia="zh-CN"/>
        </w:rPr>
        <w:t xml:space="preserve">), </w:t>
      </w:r>
      <w:r w:rsidRPr="0080713C">
        <w:rPr>
          <w:lang w:val="en-CA" w:eastAsia="zh-CN"/>
        </w:rPr>
        <w:t>1631%</w:t>
      </w:r>
      <w:r>
        <w:rPr>
          <w:lang w:val="en-CA" w:eastAsia="zh-CN"/>
        </w:rPr>
        <w:t xml:space="preserve"> (</w:t>
      </w:r>
      <w:proofErr w:type="spellStart"/>
      <w:r>
        <w:rPr>
          <w:lang w:val="en-CA" w:eastAsia="zh-CN"/>
        </w:rPr>
        <w:t>DecT</w:t>
      </w:r>
      <w:proofErr w:type="spellEnd"/>
      <w:r>
        <w:rPr>
          <w:lang w:val="en-CA" w:eastAsia="zh-CN"/>
        </w:rPr>
        <w:t>)</w:t>
      </w:r>
    </w:p>
    <w:p w14:paraId="70F39C32" w14:textId="77777777" w:rsidR="000E6CF4" w:rsidRPr="005B217D" w:rsidRDefault="000E6CF4" w:rsidP="000E6CF4">
      <w:pPr>
        <w:tabs>
          <w:tab w:val="clear" w:pos="1440"/>
          <w:tab w:val="clear" w:pos="1800"/>
          <w:tab w:val="clear" w:pos="2160"/>
          <w:tab w:val="clear" w:pos="2520"/>
          <w:tab w:val="clear" w:pos="2880"/>
          <w:tab w:val="left" w:pos="1330"/>
          <w:tab w:val="left" w:pos="1366"/>
          <w:tab w:val="left" w:pos="1474"/>
          <w:tab w:val="left" w:pos="2410"/>
          <w:tab w:val="left" w:pos="2446"/>
        </w:tabs>
        <w:rPr>
          <w:lang w:val="en-CA" w:eastAsia="zh-CN"/>
        </w:rPr>
      </w:pPr>
      <w:r>
        <w:rPr>
          <w:lang w:val="en-CA" w:eastAsia="zh-CN"/>
        </w:rPr>
        <w:t xml:space="preserve">RA: </w:t>
      </w:r>
      <w:r w:rsidRPr="0080713C">
        <w:rPr>
          <w:lang w:val="en-CA" w:eastAsia="zh-CN"/>
        </w:rPr>
        <w:t>-2.89%</w:t>
      </w:r>
      <w:r>
        <w:rPr>
          <w:lang w:val="en-CA" w:eastAsia="zh-CN"/>
        </w:rPr>
        <w:t xml:space="preserve"> (Y), </w:t>
      </w:r>
      <w:r w:rsidRPr="0080713C">
        <w:rPr>
          <w:lang w:val="en-CA" w:eastAsia="zh-CN"/>
        </w:rPr>
        <w:t>-3.83%</w:t>
      </w:r>
      <w:r>
        <w:rPr>
          <w:lang w:val="en-CA" w:eastAsia="zh-CN"/>
        </w:rPr>
        <w:t xml:space="preserve"> (U), </w:t>
      </w:r>
      <w:r w:rsidRPr="0080713C">
        <w:rPr>
          <w:lang w:val="en-CA" w:eastAsia="zh-CN"/>
        </w:rPr>
        <w:t>-2.29%</w:t>
      </w:r>
      <w:r>
        <w:rPr>
          <w:lang w:val="en-CA" w:eastAsia="zh-CN"/>
        </w:rPr>
        <w:t xml:space="preserve"> (V), </w:t>
      </w:r>
      <w:r w:rsidRPr="0080713C">
        <w:rPr>
          <w:lang w:val="en-CA" w:eastAsia="zh-CN"/>
        </w:rPr>
        <w:t>104%</w:t>
      </w:r>
      <w:r>
        <w:rPr>
          <w:lang w:val="en-CA" w:eastAsia="zh-CN"/>
        </w:rPr>
        <w:t xml:space="preserve"> (</w:t>
      </w:r>
      <w:proofErr w:type="spellStart"/>
      <w:r>
        <w:rPr>
          <w:lang w:val="en-CA" w:eastAsia="zh-CN"/>
        </w:rPr>
        <w:t>EncT</w:t>
      </w:r>
      <w:proofErr w:type="spellEnd"/>
      <w:r>
        <w:rPr>
          <w:lang w:val="en-CA" w:eastAsia="zh-CN"/>
        </w:rPr>
        <w:t xml:space="preserve">), </w:t>
      </w:r>
      <w:r w:rsidRPr="0080713C">
        <w:rPr>
          <w:lang w:val="en-CA" w:eastAsia="zh-CN"/>
        </w:rPr>
        <w:t>3473%</w:t>
      </w:r>
      <w:r>
        <w:rPr>
          <w:lang w:val="en-CA" w:eastAsia="zh-CN"/>
        </w:rPr>
        <w:t xml:space="preserve"> (</w:t>
      </w:r>
      <w:proofErr w:type="spellStart"/>
      <w:r>
        <w:rPr>
          <w:lang w:val="en-CA" w:eastAsia="zh-CN"/>
        </w:rPr>
        <w:t>DecT</w:t>
      </w:r>
      <w:proofErr w:type="spellEnd"/>
      <w:r>
        <w:rPr>
          <w:lang w:val="en-CA" w:eastAsia="zh-CN"/>
        </w:rPr>
        <w:t>)</w:t>
      </w:r>
    </w:p>
    <w:p w14:paraId="3E38A934" w14:textId="4114C314" w:rsidR="00AF3B74" w:rsidRDefault="00963B24" w:rsidP="00B64245">
      <w:pPr>
        <w:rPr>
          <w:lang w:val="en-CA"/>
        </w:rPr>
      </w:pPr>
      <w:r>
        <w:rPr>
          <w:lang w:val="en-CA"/>
        </w:rPr>
        <w:t>Encoder run time is likely unreliable.</w:t>
      </w:r>
    </w:p>
    <w:p w14:paraId="548CBF8A" w14:textId="438AE1EC" w:rsidR="00963B24" w:rsidRPr="00764F99" w:rsidRDefault="00963B24" w:rsidP="00B64245">
      <w:pPr>
        <w:rPr>
          <w:lang w:val="en-CA"/>
        </w:rPr>
      </w:pPr>
      <w:r w:rsidRPr="00DA145E">
        <w:rPr>
          <w:highlight w:val="yellow"/>
          <w:lang w:val="en-CA"/>
        </w:rPr>
        <w:t>Study in EE</w:t>
      </w:r>
      <w:r>
        <w:rPr>
          <w:lang w:val="en-CA"/>
        </w:rPr>
        <w:t xml:space="preserve"> along with JVET-AG0155 and JVET-AF0206). </w:t>
      </w:r>
      <w:proofErr w:type="spellStart"/>
      <w:r>
        <w:rPr>
          <w:lang w:val="en-CA"/>
        </w:rPr>
        <w:t>Integerization</w:t>
      </w:r>
      <w:proofErr w:type="spellEnd"/>
      <w:r>
        <w:rPr>
          <w:lang w:val="en-CA"/>
        </w:rPr>
        <w:t xml:space="preserve"> also to be studied. It was suggested that for ultra low operation, it would be interesting to also investigate more aggressive </w:t>
      </w:r>
      <w:proofErr w:type="spellStart"/>
      <w:r>
        <w:rPr>
          <w:lang w:val="en-CA"/>
        </w:rPr>
        <w:t>integerization</w:t>
      </w:r>
      <w:proofErr w:type="spellEnd"/>
      <w:r>
        <w:rPr>
          <w:lang w:val="en-CA"/>
        </w:rPr>
        <w:t>, such as 8/10 bits (clarify if that is possible with SADL).</w:t>
      </w:r>
    </w:p>
    <w:p w14:paraId="422DDB0E" w14:textId="77777777" w:rsidR="00AF3B74" w:rsidRPr="00764F99" w:rsidRDefault="00333F6B" w:rsidP="00CD11E2">
      <w:pPr>
        <w:pStyle w:val="berschrift9"/>
        <w:rPr>
          <w:sz w:val="24"/>
          <w:lang w:val="en-CA" w:eastAsia="de-DE"/>
        </w:rPr>
      </w:pPr>
      <w:hyperlink r:id="rId490" w:history="1">
        <w:r w:rsidR="00AF3B74" w:rsidRPr="00764F99">
          <w:rPr>
            <w:color w:val="0000FF"/>
            <w:sz w:val="24"/>
            <w:u w:val="single"/>
            <w:lang w:val="en-CA" w:eastAsia="de-DE"/>
          </w:rPr>
          <w:t>JVET-AG0069</w:t>
        </w:r>
      </w:hyperlink>
      <w:r w:rsidR="00AF3B74" w:rsidRPr="00764F99">
        <w:rPr>
          <w:sz w:val="24"/>
          <w:lang w:val="en-CA" w:eastAsia="de-DE"/>
        </w:rPr>
        <w:t xml:space="preserve"> AhG11: LOP with inputs transformed [D. Liu, J. </w:t>
      </w:r>
      <w:proofErr w:type="spellStart"/>
      <w:r w:rsidR="00AF3B74" w:rsidRPr="00764F99">
        <w:rPr>
          <w:sz w:val="24"/>
          <w:lang w:val="en-CA" w:eastAsia="de-DE"/>
        </w:rPr>
        <w:t>Ström</w:t>
      </w:r>
      <w:proofErr w:type="spellEnd"/>
      <w:r w:rsidR="00AF3B74" w:rsidRPr="00764F99">
        <w:rPr>
          <w:sz w:val="24"/>
          <w:lang w:val="en-CA" w:eastAsia="de-DE"/>
        </w:rPr>
        <w:t xml:space="preserve">, M. </w:t>
      </w:r>
      <w:proofErr w:type="spellStart"/>
      <w:r w:rsidR="00AF3B74" w:rsidRPr="00764F99">
        <w:rPr>
          <w:sz w:val="24"/>
          <w:lang w:val="en-CA" w:eastAsia="de-DE"/>
        </w:rPr>
        <w:t>Damghanian</w:t>
      </w:r>
      <w:proofErr w:type="spellEnd"/>
      <w:r w:rsidR="00AF3B74" w:rsidRPr="00764F99">
        <w:rPr>
          <w:sz w:val="24"/>
          <w:lang w:val="en-CA" w:eastAsia="de-DE"/>
        </w:rPr>
        <w:t xml:space="preserve">, P. </w:t>
      </w:r>
      <w:proofErr w:type="spellStart"/>
      <w:r w:rsidR="00AF3B74" w:rsidRPr="00764F99">
        <w:rPr>
          <w:sz w:val="24"/>
          <w:lang w:val="en-CA" w:eastAsia="de-DE"/>
        </w:rPr>
        <w:t>Wennersten</w:t>
      </w:r>
      <w:proofErr w:type="spellEnd"/>
      <w:r w:rsidR="00AF3B74" w:rsidRPr="00764F99">
        <w:rPr>
          <w:sz w:val="24"/>
          <w:lang w:val="en-CA" w:eastAsia="de-DE"/>
        </w:rPr>
        <w:t xml:space="preserve"> (Ericsson)]</w:t>
      </w:r>
    </w:p>
    <w:p w14:paraId="638DCA7B" w14:textId="77777777" w:rsidR="00963B24" w:rsidRDefault="00963B24" w:rsidP="00963B24">
      <w:pPr>
        <w:rPr>
          <w:lang w:val="en-CA"/>
        </w:rPr>
      </w:pPr>
      <w:r>
        <w:rPr>
          <w:lang w:val="en-CA"/>
        </w:rPr>
        <w:t xml:space="preserve">This contribution proposes to apply a 2x2 DCT-II transform and reshaping to the inputs of the LOP model and apply an inverse DCT-II and inverse reshaping to the output of the LOP model. An input of spatial size 144x144 is transformed and reshaped into 72x72x4 if it is luma (needed in Rec, Pred, BS, IPB). If chroma is included in the input, chroma samples are reshaped to 72x72x2 without transform and is concatenated with the transformed luma. If the input is QP, it is directly reshaped to a size of 72x72x1. </w:t>
      </w:r>
      <w:r w:rsidRPr="00123615">
        <w:rPr>
          <w:lang w:val="en-CA"/>
        </w:rPr>
        <w:t xml:space="preserve">The complexity in </w:t>
      </w:r>
      <w:proofErr w:type="spellStart"/>
      <w:r w:rsidRPr="00123615">
        <w:rPr>
          <w:lang w:val="en-CA"/>
        </w:rPr>
        <w:t>kMACs</w:t>
      </w:r>
      <w:proofErr w:type="spellEnd"/>
      <w:r w:rsidRPr="00123615">
        <w:rPr>
          <w:lang w:val="en-CA"/>
        </w:rPr>
        <w:t xml:space="preserve"> is reduced, since the spatial resolution inside the network is reduced by a factor of four while </w:t>
      </w:r>
      <w:r>
        <w:rPr>
          <w:lang w:val="en-CA"/>
        </w:rPr>
        <w:t>the final</w:t>
      </w:r>
      <w:r w:rsidRPr="00123615">
        <w:rPr>
          <w:lang w:val="en-CA"/>
        </w:rPr>
        <w:t xml:space="preserve"> </w:t>
      </w:r>
      <w:r>
        <w:rPr>
          <w:lang w:val="en-CA"/>
        </w:rPr>
        <w:t>output still has</w:t>
      </w:r>
      <w:r w:rsidRPr="00123615">
        <w:rPr>
          <w:lang w:val="en-CA"/>
        </w:rPr>
        <w:t xml:space="preserve"> the same number of pixels.</w:t>
      </w:r>
      <w:r>
        <w:rPr>
          <w:lang w:val="en-CA"/>
        </w:rPr>
        <w:t xml:space="preserve"> To meet the LOP complexity, it is proposed to further increase the number of backbone blocks and channels. Regeneration of training data and training of the proposed model is needed.</w:t>
      </w:r>
    </w:p>
    <w:p w14:paraId="519DB9E2" w14:textId="77777777" w:rsidR="00963B24" w:rsidRDefault="00963B24" w:rsidP="00963B24">
      <w:pPr>
        <w:rPr>
          <w:lang w:val="en-CA"/>
        </w:rPr>
      </w:pPr>
      <w:r>
        <w:rPr>
          <w:lang w:val="en-CA"/>
        </w:rPr>
        <w:t xml:space="preserve">It is stated that the proposed model has a complexity of 16.9 </w:t>
      </w:r>
      <w:proofErr w:type="spellStart"/>
      <w:r>
        <w:rPr>
          <w:lang w:val="en-CA"/>
        </w:rPr>
        <w:t>kMAC</w:t>
      </w:r>
      <w:proofErr w:type="spellEnd"/>
      <w:r>
        <w:rPr>
          <w:lang w:val="en-CA"/>
        </w:rPr>
        <w:t xml:space="preserve">/pixel and 0.2M parameters (LOP.2: 17 </w:t>
      </w:r>
      <w:proofErr w:type="spellStart"/>
      <w:r>
        <w:rPr>
          <w:lang w:val="en-CA"/>
        </w:rPr>
        <w:t>kMAC</w:t>
      </w:r>
      <w:proofErr w:type="spellEnd"/>
      <w:r>
        <w:rPr>
          <w:lang w:val="en-CA"/>
        </w:rPr>
        <w:t xml:space="preserve">/pixel 0.05M parameters). The performance (including </w:t>
      </w:r>
      <w:proofErr w:type="spellStart"/>
      <w:r>
        <w:rPr>
          <w:lang w:val="en-CA"/>
        </w:rPr>
        <w:t>NNIntra</w:t>
      </w:r>
      <w:proofErr w:type="spellEnd"/>
      <w:r>
        <w:rPr>
          <w:lang w:val="en-CA"/>
        </w:rPr>
        <w:t>) compared to the NNVC-7.1 anchor (</w:t>
      </w:r>
      <w:proofErr w:type="spellStart"/>
      <w:r>
        <w:rPr>
          <w:lang w:val="en-CA"/>
        </w:rPr>
        <w:t>NNIntra+LOP</w:t>
      </w:r>
      <w:proofErr w:type="spellEnd"/>
      <w:r>
        <w:rPr>
          <w:lang w:val="en-CA"/>
        </w:rPr>
        <w:t>) is reported to be:</w:t>
      </w:r>
    </w:p>
    <w:p w14:paraId="2AF0F94E" w14:textId="77777777" w:rsidR="00963B24" w:rsidRDefault="00963B24" w:rsidP="00963B24">
      <w:pPr>
        <w:rPr>
          <w:lang w:val="en-CA"/>
        </w:rPr>
      </w:pPr>
      <w:r>
        <w:rPr>
          <w:lang w:val="en-CA"/>
        </w:rPr>
        <w:t xml:space="preserve">Float: RA {-0.48%, -3.94%, -3.51%}, AI {-0.17%, -4.16%, -4.55%}, LDB </w:t>
      </w:r>
      <w:r w:rsidRPr="00D32265">
        <w:rPr>
          <w:lang w:val="en-CA"/>
        </w:rPr>
        <w:t>{</w:t>
      </w:r>
      <w:r w:rsidRPr="00550DA0">
        <w:rPr>
          <w:lang w:val="en-CA"/>
        </w:rPr>
        <w:t>-0.21%, -0.03%, 0.53%</w:t>
      </w:r>
      <w:r w:rsidRPr="00D32265">
        <w:rPr>
          <w:lang w:val="en-CA"/>
        </w:rPr>
        <w:t>}</w:t>
      </w:r>
    </w:p>
    <w:p w14:paraId="7998F5E1" w14:textId="77777777" w:rsidR="00963B24" w:rsidRDefault="00963B24" w:rsidP="00963B24">
      <w:pPr>
        <w:rPr>
          <w:lang w:val="en-CA"/>
        </w:rPr>
      </w:pPr>
      <w:r>
        <w:rPr>
          <w:lang w:val="en-CA"/>
        </w:rPr>
        <w:t>Int16: RA {-0.44%, -3.37%, -3.42%}, AI {-0.18%, -4.07%, -4.57%}, LDB {-0.03%, 0.61%, 1.75%}</w:t>
      </w:r>
    </w:p>
    <w:p w14:paraId="7C1DC30D" w14:textId="77777777" w:rsidR="00963B24" w:rsidRPr="005B217D" w:rsidRDefault="00963B24" w:rsidP="00963B24">
      <w:pPr>
        <w:rPr>
          <w:lang w:val="en-CA"/>
        </w:rPr>
      </w:pPr>
      <w:r>
        <w:rPr>
          <w:lang w:val="en-CA"/>
        </w:rPr>
        <w:t>It is proposed to study the input-transformed model in the next EE.</w:t>
      </w:r>
    </w:p>
    <w:p w14:paraId="437387CF" w14:textId="19C6AC03" w:rsidR="00AF3B74" w:rsidRDefault="00AF3B74" w:rsidP="00B64245">
      <w:pPr>
        <w:rPr>
          <w:lang w:val="en-CA"/>
        </w:rPr>
      </w:pPr>
    </w:p>
    <w:p w14:paraId="75C1B4B2" w14:textId="287E820A" w:rsidR="00F91191" w:rsidRDefault="00F91191" w:rsidP="00B64245">
      <w:pPr>
        <w:rPr>
          <w:lang w:val="en-CA"/>
        </w:rPr>
      </w:pPr>
      <w:r>
        <w:rPr>
          <w:lang w:val="en-CA"/>
        </w:rPr>
        <w:t xml:space="preserve">The four channels are combined in the first layer, such that in the subsequent channels, </w:t>
      </w:r>
      <w:r w:rsidR="00A41005">
        <w:rPr>
          <w:lang w:val="en-CA"/>
        </w:rPr>
        <w:t>2</w:t>
      </w:r>
      <w:r>
        <w:rPr>
          <w:lang w:val="en-CA"/>
        </w:rPr>
        <w:t xml:space="preserve">x subsampling </w:t>
      </w:r>
      <w:proofErr w:type="spellStart"/>
      <w:r w:rsidR="00A41005">
        <w:rPr>
          <w:lang w:val="en-CA"/>
        </w:rPr>
        <w:t>hor</w:t>
      </w:r>
      <w:proofErr w:type="spellEnd"/>
      <w:r w:rsidR="00A41005">
        <w:rPr>
          <w:lang w:val="en-CA"/>
        </w:rPr>
        <w:t>/</w:t>
      </w:r>
      <w:proofErr w:type="spellStart"/>
      <w:r w:rsidR="00A41005">
        <w:rPr>
          <w:lang w:val="en-CA"/>
        </w:rPr>
        <w:t>ver</w:t>
      </w:r>
      <w:proofErr w:type="spellEnd"/>
      <w:r w:rsidR="00A41005">
        <w:rPr>
          <w:lang w:val="en-CA"/>
        </w:rPr>
        <w:t xml:space="preserve"> </w:t>
      </w:r>
      <w:r>
        <w:rPr>
          <w:lang w:val="en-CA"/>
        </w:rPr>
        <w:t>is given. To improve the performance, rather than running with less parameters, the complexity is brought to a similar level as LOP2</w:t>
      </w:r>
      <w:r w:rsidR="00A41005">
        <w:rPr>
          <w:lang w:val="en-CA"/>
        </w:rPr>
        <w:t>, increasing the number of layers</w:t>
      </w:r>
      <w:r>
        <w:rPr>
          <w:lang w:val="en-CA"/>
        </w:rPr>
        <w:t>.</w:t>
      </w:r>
      <w:r w:rsidR="00BD3A1E">
        <w:rPr>
          <w:lang w:val="en-CA"/>
        </w:rPr>
        <w:t xml:space="preserve"> This also increases latency.</w:t>
      </w:r>
      <w:r>
        <w:rPr>
          <w:lang w:val="en-CA"/>
        </w:rPr>
        <w:t xml:space="preserve"> </w:t>
      </w:r>
    </w:p>
    <w:p w14:paraId="6A4AD162" w14:textId="699410B3" w:rsidR="00F91191" w:rsidRDefault="00F91191" w:rsidP="00B64245">
      <w:pPr>
        <w:rPr>
          <w:lang w:val="en-CA"/>
        </w:rPr>
      </w:pPr>
      <w:r>
        <w:rPr>
          <w:lang w:val="en-CA"/>
        </w:rPr>
        <w:t>It was suggested to consider training of the transform rather than using fixed DCT</w:t>
      </w:r>
    </w:p>
    <w:p w14:paraId="7051840F" w14:textId="4AA0BEB8" w:rsidR="00A41005" w:rsidRDefault="00A41005" w:rsidP="00B64245">
      <w:pPr>
        <w:rPr>
          <w:lang w:val="en-CA"/>
        </w:rPr>
      </w:pPr>
      <w:r>
        <w:rPr>
          <w:lang w:val="en-CA"/>
        </w:rPr>
        <w:t>It was commented that a different dataset was used for training in RA, which makes a difficult to compare against LOP2.</w:t>
      </w:r>
    </w:p>
    <w:p w14:paraId="13C1735C" w14:textId="0E4969B4" w:rsidR="00A41005" w:rsidRDefault="00A41005" w:rsidP="00B64245">
      <w:pPr>
        <w:rPr>
          <w:lang w:val="en-CA"/>
        </w:rPr>
      </w:pPr>
      <w:r>
        <w:rPr>
          <w:lang w:val="en-CA"/>
        </w:rPr>
        <w:t>It was commented that effectively the receptive field is enlarged due to the subsampling</w:t>
      </w:r>
    </w:p>
    <w:p w14:paraId="3168E87F" w14:textId="184F70B5" w:rsidR="00A41005" w:rsidRDefault="00A41005" w:rsidP="00B64245">
      <w:pPr>
        <w:rPr>
          <w:lang w:val="en-CA"/>
        </w:rPr>
      </w:pPr>
      <w:r>
        <w:rPr>
          <w:lang w:val="en-CA"/>
        </w:rPr>
        <w:lastRenderedPageBreak/>
        <w:t>It was asked why the HOP model (and even different complexity) was used for training stages 1 and 2? LOP was not available yet.</w:t>
      </w:r>
    </w:p>
    <w:p w14:paraId="3AA396A3" w14:textId="0C01222A" w:rsidR="00BD3A1E" w:rsidRDefault="00BD3A1E" w:rsidP="00B64245">
      <w:pPr>
        <w:rPr>
          <w:lang w:val="en-CA"/>
        </w:rPr>
      </w:pPr>
      <w:r>
        <w:rPr>
          <w:lang w:val="en-CA"/>
        </w:rPr>
        <w:t xml:space="preserve">It was </w:t>
      </w:r>
      <w:proofErr w:type="spellStart"/>
      <w:r>
        <w:rPr>
          <w:lang w:val="en-CA"/>
        </w:rPr>
        <w:t>commeted</w:t>
      </w:r>
      <w:proofErr w:type="spellEnd"/>
      <w:r>
        <w:rPr>
          <w:lang w:val="en-CA"/>
        </w:rPr>
        <w:t xml:space="preserve"> that rather than increasing the number of layers, the number of channels might be increased to keep the same complexity as LOP2.</w:t>
      </w:r>
    </w:p>
    <w:p w14:paraId="22885AE9" w14:textId="7225167F" w:rsidR="00BD3A1E" w:rsidRDefault="00BD3A1E" w:rsidP="00B64245">
      <w:pPr>
        <w:rPr>
          <w:lang w:val="en-CA"/>
        </w:rPr>
      </w:pPr>
      <w:r w:rsidRPr="00DA145E">
        <w:rPr>
          <w:highlight w:val="yellow"/>
          <w:lang w:val="en-CA"/>
        </w:rPr>
        <w:t>Investigate in EE</w:t>
      </w:r>
      <w:r>
        <w:rPr>
          <w:lang w:val="en-CA"/>
        </w:rPr>
        <w:t xml:space="preserve">. </w:t>
      </w:r>
    </w:p>
    <w:p w14:paraId="13DCF6E8" w14:textId="7C7A8DC8" w:rsidR="00BD3A1E" w:rsidRDefault="00BD3A1E" w:rsidP="00B64245">
      <w:pPr>
        <w:rPr>
          <w:lang w:val="en-CA"/>
        </w:rPr>
      </w:pPr>
      <w:r>
        <w:rPr>
          <w:lang w:val="en-CA"/>
        </w:rPr>
        <w:t>It is important that the training would be comparable with the procedure used for current LOP.</w:t>
      </w:r>
    </w:p>
    <w:p w14:paraId="049E2486" w14:textId="38FA7A35" w:rsidR="00BD3A1E" w:rsidRDefault="00BD3A1E" w:rsidP="00B64245">
      <w:pPr>
        <w:rPr>
          <w:lang w:val="en-CA"/>
        </w:rPr>
      </w:pPr>
      <w:proofErr w:type="spellStart"/>
      <w:r>
        <w:rPr>
          <w:lang w:val="en-CA"/>
        </w:rPr>
        <w:t>BoG</w:t>
      </w:r>
      <w:proofErr w:type="spellEnd"/>
      <w:r w:rsidR="000D007B">
        <w:rPr>
          <w:lang w:val="en-CA"/>
        </w:rPr>
        <w:t xml:space="preserve"> (E. Alshina, F. Galpin):</w:t>
      </w:r>
    </w:p>
    <w:p w14:paraId="7C2F160C" w14:textId="03696B54" w:rsidR="000D007B" w:rsidRDefault="000D007B" w:rsidP="000D007B">
      <w:pPr>
        <w:pStyle w:val="Listenabsatz"/>
        <w:numPr>
          <w:ilvl w:val="0"/>
          <w:numId w:val="521"/>
        </w:numPr>
        <w:rPr>
          <w:lang w:val="en-CA"/>
        </w:rPr>
      </w:pPr>
      <w:r>
        <w:rPr>
          <w:lang w:val="en-CA"/>
        </w:rPr>
        <w:t>Design of next EE</w:t>
      </w:r>
    </w:p>
    <w:p w14:paraId="7E471C06" w14:textId="601C196E" w:rsidR="000D007B" w:rsidRDefault="000D007B" w:rsidP="000D007B">
      <w:pPr>
        <w:pStyle w:val="Listenabsatz"/>
        <w:numPr>
          <w:ilvl w:val="0"/>
          <w:numId w:val="521"/>
        </w:numPr>
        <w:rPr>
          <w:lang w:val="en-CA"/>
        </w:rPr>
      </w:pPr>
      <w:r>
        <w:rPr>
          <w:lang w:val="en-CA"/>
        </w:rPr>
        <w:t>Call for training material</w:t>
      </w:r>
    </w:p>
    <w:p w14:paraId="3108712C" w14:textId="26590576" w:rsidR="000D007B" w:rsidRPr="00DA145E" w:rsidRDefault="000D007B" w:rsidP="00DA145E">
      <w:pPr>
        <w:pStyle w:val="Listenabsatz"/>
        <w:numPr>
          <w:ilvl w:val="0"/>
          <w:numId w:val="521"/>
        </w:numPr>
        <w:rPr>
          <w:lang w:val="en-CA"/>
        </w:rPr>
      </w:pPr>
      <w:r>
        <w:rPr>
          <w:lang w:val="en-CA"/>
        </w:rPr>
        <w:t>Review 5.1.5</w:t>
      </w:r>
    </w:p>
    <w:p w14:paraId="3AF465C8" w14:textId="77777777" w:rsidR="00BD3A1E" w:rsidRPr="00764F99" w:rsidRDefault="00BD3A1E" w:rsidP="00B64245">
      <w:pPr>
        <w:rPr>
          <w:lang w:val="en-CA"/>
        </w:rPr>
      </w:pPr>
    </w:p>
    <w:p w14:paraId="0859F036" w14:textId="77777777" w:rsidR="00927200" w:rsidRPr="00764F99" w:rsidRDefault="00333F6B" w:rsidP="00927200">
      <w:pPr>
        <w:pStyle w:val="berschrift9"/>
        <w:rPr>
          <w:sz w:val="24"/>
          <w:lang w:val="en-CA" w:eastAsia="de-DE"/>
        </w:rPr>
      </w:pPr>
      <w:hyperlink r:id="rId491" w:history="1">
        <w:r w:rsidR="00927200" w:rsidRPr="00764F99">
          <w:rPr>
            <w:color w:val="0000FF"/>
            <w:sz w:val="24"/>
            <w:u w:val="single"/>
            <w:lang w:val="en-CA" w:eastAsia="de-DE"/>
          </w:rPr>
          <w:t>JVET-AG0258</w:t>
        </w:r>
      </w:hyperlink>
      <w:r w:rsidR="00927200" w:rsidRPr="00764F99">
        <w:rPr>
          <w:sz w:val="24"/>
          <w:lang w:val="en-CA" w:eastAsia="de-DE"/>
        </w:rPr>
        <w:t xml:space="preserve"> Crosscheck of JVET-AG0069 (AhG11: LOP with inputs transformed) [Y. Li (Qualcomm)] [late]</w:t>
      </w:r>
    </w:p>
    <w:p w14:paraId="414B7F28" w14:textId="77777777" w:rsidR="00927200" w:rsidRPr="00764F99" w:rsidRDefault="00927200" w:rsidP="00B64245">
      <w:pPr>
        <w:rPr>
          <w:lang w:val="en-CA"/>
        </w:rPr>
      </w:pPr>
    </w:p>
    <w:p w14:paraId="440DB6E6" w14:textId="77777777" w:rsidR="00EA35D6" w:rsidRPr="00764F99" w:rsidRDefault="00333F6B" w:rsidP="00CD11E2">
      <w:pPr>
        <w:pStyle w:val="berschrift9"/>
        <w:rPr>
          <w:sz w:val="24"/>
          <w:lang w:val="en-CA" w:eastAsia="de-DE"/>
        </w:rPr>
      </w:pPr>
      <w:hyperlink r:id="rId492" w:history="1">
        <w:r w:rsidR="00EA35D6" w:rsidRPr="00764F99">
          <w:rPr>
            <w:color w:val="0000FF"/>
            <w:sz w:val="24"/>
            <w:u w:val="single"/>
            <w:lang w:val="en-CA" w:eastAsia="de-DE"/>
          </w:rPr>
          <w:t>JVET-AG0114</w:t>
        </w:r>
      </w:hyperlink>
      <w:r w:rsidR="00EA35D6" w:rsidRPr="00764F99">
        <w:rPr>
          <w:sz w:val="24"/>
          <w:lang w:val="en-CA" w:eastAsia="de-DE"/>
        </w:rPr>
        <w:t xml:space="preserve"> AHG11: On new input and backbone enhancement of model for super-resolution [J. Ye, X. Li, Y. Zhu, Q. Liu (HUST), C. Zhou, M. </w:t>
      </w:r>
      <w:proofErr w:type="spellStart"/>
      <w:r w:rsidR="00EA35D6" w:rsidRPr="00764F99">
        <w:rPr>
          <w:sz w:val="24"/>
          <w:lang w:val="en-CA" w:eastAsia="de-DE"/>
        </w:rPr>
        <w:t>Rafie</w:t>
      </w:r>
      <w:proofErr w:type="spellEnd"/>
      <w:r w:rsidR="00EA35D6" w:rsidRPr="00764F99">
        <w:rPr>
          <w:sz w:val="24"/>
          <w:lang w:val="en-CA" w:eastAsia="de-DE"/>
        </w:rPr>
        <w:t xml:space="preserve">,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1D4F39E6" w14:textId="4C9DA2E3" w:rsidR="006F5F7E" w:rsidRDefault="006F5F7E" w:rsidP="006F5F7E">
      <w:pPr>
        <w:rPr>
          <w:rFonts w:eastAsiaTheme="minorEastAsia"/>
          <w:lang w:val="en-CA" w:eastAsia="zh-CN"/>
        </w:rPr>
      </w:pPr>
      <w:r>
        <w:rPr>
          <w:lang w:val="en-CA" w:eastAsia="zh-CN"/>
        </w:rPr>
        <w:t>In this contribution, 2 methods are proposed to further improve the</w:t>
      </w:r>
      <w:r>
        <w:rPr>
          <w:lang w:val="en-CA"/>
        </w:rPr>
        <w:t xml:space="preserve"> </w:t>
      </w:r>
      <w:r>
        <w:rPr>
          <w:lang w:val="en-CA" w:eastAsia="zh-CN"/>
        </w:rPr>
        <w:t xml:space="preserve">coding performance of the super-resolution (SR) model. The SR network is designed with reference to the unified model HOP of </w:t>
      </w:r>
      <w:r>
        <w:rPr>
          <w:lang w:val="en-CA"/>
        </w:rPr>
        <w:t>in-loop filter, which was defined in JVET-AD0380 [1]</w:t>
      </w:r>
      <w:r>
        <w:rPr>
          <w:lang w:val="en-CA" w:eastAsia="zh-CN"/>
        </w:rPr>
        <w:t xml:space="preserve">. First, the SR models in NNVC use reconstruction and </w:t>
      </w:r>
      <w:r>
        <w:rPr>
          <w:rFonts w:eastAsia="DengXian"/>
          <w:lang w:val="en-CA"/>
        </w:rPr>
        <w:t>multiple side information including prediction, slice QP, base QP and slice type as the inputs of the network. R</w:t>
      </w:r>
      <w:r>
        <w:rPr>
          <w:lang w:val="en-CA"/>
        </w:rPr>
        <w:t>eference picture resampling</w:t>
      </w:r>
      <w:r>
        <w:rPr>
          <w:rFonts w:eastAsia="DengXian"/>
          <w:lang w:val="en-CA"/>
        </w:rPr>
        <w:t xml:space="preserve"> (RPR) </w:t>
      </w:r>
      <w:r>
        <w:rPr>
          <w:rFonts w:eastAsia="DengXian"/>
          <w:lang w:val="en-CA" w:eastAsia="zh-CN"/>
        </w:rPr>
        <w:t>picture</w:t>
      </w:r>
      <w:r>
        <w:rPr>
          <w:rFonts w:eastAsia="DengXian"/>
          <w:lang w:val="en-CA"/>
        </w:rPr>
        <w:t xml:space="preserve"> is added as a new input to the neural network. </w:t>
      </w:r>
      <w:r>
        <w:rPr>
          <w:lang w:val="en-CA" w:eastAsia="zh-CN"/>
        </w:rPr>
        <w:t>Second, to preprocess the shallow features and improve the diversity of the features fed into the backbone, enhancement modules are added before the backbone part.</w:t>
      </w:r>
    </w:p>
    <w:p w14:paraId="036CF158" w14:textId="3E94DC60" w:rsidR="006F5F7E" w:rsidRDefault="006F5F7E" w:rsidP="006F5F7E">
      <w:pPr>
        <w:rPr>
          <w:rFonts w:eastAsia="DengXian"/>
          <w:lang w:val="en-CA"/>
        </w:rPr>
      </w:pPr>
      <w:r>
        <w:rPr>
          <w:rFonts w:eastAsia="DengXian"/>
          <w:lang w:val="en-CA"/>
        </w:rPr>
        <w:t xml:space="preserve">Considering both flexibility and performance in the use of the model, experiments are conducted under two conditions. </w:t>
      </w:r>
    </w:p>
    <w:p w14:paraId="057366B5" w14:textId="3906D533" w:rsidR="006F5F7E" w:rsidRDefault="006F5F7E" w:rsidP="006F5F7E">
      <w:pPr>
        <w:pStyle w:val="Listenabsatz"/>
        <w:numPr>
          <w:ilvl w:val="0"/>
          <w:numId w:val="653"/>
        </w:numPr>
        <w:spacing w:before="0" w:after="160" w:line="256" w:lineRule="auto"/>
        <w:contextualSpacing/>
        <w:jc w:val="left"/>
        <w:rPr>
          <w:rFonts w:eastAsia="DengXian"/>
          <w:lang w:val="en-CA"/>
        </w:rPr>
      </w:pPr>
      <w:r>
        <w:rPr>
          <w:rFonts w:eastAsia="DengXian"/>
          <w:lang w:val="en-CA"/>
        </w:rPr>
        <w:t xml:space="preserve">A unified model is trained using both I- and B-frame training data, and the SR of both I- and B-frames in the inference phase is performed by this model. This model, which is applied to both I-frame B-frame, is called </w:t>
      </w:r>
      <w:proofErr w:type="spellStart"/>
      <w:r>
        <w:rPr>
          <w:rFonts w:eastAsia="DengXian"/>
          <w:b/>
          <w:i/>
          <w:lang w:val="en-CA"/>
        </w:rPr>
        <w:t>IB_model</w:t>
      </w:r>
      <w:proofErr w:type="spellEnd"/>
      <w:r>
        <w:rPr>
          <w:rFonts w:eastAsia="DengXian"/>
          <w:lang w:val="en-CA"/>
        </w:rPr>
        <w:t xml:space="preserve">. </w:t>
      </w:r>
    </w:p>
    <w:p w14:paraId="3737E7E6" w14:textId="75B0E3FF" w:rsidR="006F5F7E" w:rsidRDefault="006F5F7E" w:rsidP="006F5F7E">
      <w:pPr>
        <w:pStyle w:val="Listenabsatz"/>
        <w:numPr>
          <w:ilvl w:val="0"/>
          <w:numId w:val="653"/>
        </w:numPr>
        <w:spacing w:before="0" w:after="160" w:line="256" w:lineRule="auto"/>
        <w:contextualSpacing/>
        <w:jc w:val="left"/>
        <w:rPr>
          <w:rFonts w:eastAsia="DengXian"/>
          <w:lang w:val="en-CA"/>
        </w:rPr>
      </w:pPr>
      <w:proofErr w:type="spellStart"/>
      <w:r>
        <w:rPr>
          <w:rFonts w:eastAsia="DengXian"/>
          <w:lang w:val="en-CA"/>
        </w:rPr>
        <w:t>Ttwo</w:t>
      </w:r>
      <w:proofErr w:type="spellEnd"/>
      <w:r>
        <w:rPr>
          <w:rFonts w:eastAsia="DengXian"/>
          <w:lang w:val="en-CA"/>
        </w:rPr>
        <w:t xml:space="preserve"> separated models are trained using I- and B-frame training data separately, and SR of I- and B-frames in the inference phase is performed by the respective models. These are called </w:t>
      </w:r>
      <w:proofErr w:type="spellStart"/>
      <w:r>
        <w:rPr>
          <w:rFonts w:eastAsia="DengXian"/>
          <w:b/>
          <w:i/>
          <w:u w:val="single"/>
          <w:lang w:val="en-CA"/>
        </w:rPr>
        <w:t>I_model</w:t>
      </w:r>
      <w:proofErr w:type="spellEnd"/>
      <w:r>
        <w:rPr>
          <w:rFonts w:eastAsia="DengXian"/>
          <w:lang w:val="en-CA"/>
        </w:rPr>
        <w:t xml:space="preserve"> and </w:t>
      </w:r>
      <w:proofErr w:type="spellStart"/>
      <w:r>
        <w:rPr>
          <w:rFonts w:eastAsia="DengXian"/>
          <w:b/>
          <w:i/>
          <w:u w:val="single"/>
          <w:lang w:val="en-CA"/>
        </w:rPr>
        <w:t>B_model</w:t>
      </w:r>
      <w:proofErr w:type="spellEnd"/>
      <w:r>
        <w:rPr>
          <w:rFonts w:eastAsia="DengXian"/>
          <w:lang w:val="en-CA"/>
        </w:rPr>
        <w:t>.</w:t>
      </w:r>
    </w:p>
    <w:p w14:paraId="76C83A98" w14:textId="77777777" w:rsidR="006F5F7E" w:rsidRDefault="006F5F7E" w:rsidP="006F5F7E">
      <w:pPr>
        <w:rPr>
          <w:rFonts w:eastAsia="DengXian"/>
          <w:lang w:val="en-CA"/>
        </w:rPr>
      </w:pPr>
      <w:r>
        <w:rPr>
          <w:rFonts w:eastAsia="DengXian"/>
          <w:lang w:val="en-CA"/>
        </w:rPr>
        <w:t xml:space="preserve">For </w:t>
      </w:r>
      <w:proofErr w:type="spellStart"/>
      <w:r>
        <w:rPr>
          <w:rFonts w:eastAsia="DengXian"/>
          <w:b/>
          <w:i/>
          <w:u w:val="single"/>
          <w:lang w:val="en-CA"/>
        </w:rPr>
        <w:t>IB_model</w:t>
      </w:r>
      <w:proofErr w:type="spellEnd"/>
      <w:r>
        <w:rPr>
          <w:rFonts w:eastAsia="DengXian"/>
          <w:lang w:val="en-CA"/>
        </w:rPr>
        <w:t xml:space="preserve">, compared with NNVC-7.0-vtm, the results with SADL </w:t>
      </w:r>
      <w:r>
        <w:rPr>
          <w:lang w:val="en-CA"/>
        </w:rPr>
        <w:t>implementation in float</w:t>
      </w:r>
      <w:r>
        <w:rPr>
          <w:rFonts w:eastAsia="DengXian"/>
          <w:lang w:val="en-CA"/>
        </w:rPr>
        <w:t xml:space="preserve"> are shown {-5.88%, -3.99%, -2.82%} and {-3.48%,</w:t>
      </w:r>
      <w:r>
        <w:rPr>
          <w:lang w:val="en-CA"/>
        </w:rPr>
        <w:t xml:space="preserve"> </w:t>
      </w:r>
      <w:r>
        <w:rPr>
          <w:rFonts w:eastAsia="DengXian"/>
          <w:lang w:val="en-CA"/>
        </w:rPr>
        <w:t>-10.39%, -7.20%} BD-rate savings under AI and RA, respectively.</w:t>
      </w:r>
    </w:p>
    <w:p w14:paraId="7A7CC377" w14:textId="77777777" w:rsidR="006F5F7E" w:rsidRDefault="006F5F7E" w:rsidP="006F5F7E">
      <w:pPr>
        <w:rPr>
          <w:rFonts w:eastAsia="DengXian"/>
          <w:lang w:val="en-CA"/>
        </w:rPr>
      </w:pPr>
      <w:r>
        <w:rPr>
          <w:rFonts w:eastAsia="DengXian"/>
          <w:lang w:val="en-CA"/>
        </w:rPr>
        <w:t xml:space="preserve">For </w:t>
      </w:r>
      <w:proofErr w:type="spellStart"/>
      <w:r>
        <w:rPr>
          <w:rFonts w:eastAsia="DengXian"/>
          <w:b/>
          <w:i/>
          <w:u w:val="single"/>
          <w:lang w:val="en-CA"/>
        </w:rPr>
        <w:t>I_model</w:t>
      </w:r>
      <w:proofErr w:type="spellEnd"/>
      <w:r>
        <w:rPr>
          <w:rFonts w:eastAsia="DengXian"/>
          <w:lang w:val="en-CA"/>
        </w:rPr>
        <w:t xml:space="preserve"> and </w:t>
      </w:r>
      <w:proofErr w:type="spellStart"/>
      <w:r>
        <w:rPr>
          <w:rFonts w:eastAsia="DengXian"/>
          <w:b/>
          <w:i/>
          <w:u w:val="single"/>
          <w:lang w:val="en-CA"/>
        </w:rPr>
        <w:t>B_model</w:t>
      </w:r>
      <w:proofErr w:type="spellEnd"/>
      <w:r>
        <w:rPr>
          <w:rFonts w:eastAsia="DengXian"/>
          <w:lang w:val="en-CA"/>
        </w:rPr>
        <w:t xml:space="preserve">, compared with NNVC-7.0-vtm, the results with SADL </w:t>
      </w:r>
      <w:r>
        <w:rPr>
          <w:lang w:val="en-CA"/>
        </w:rPr>
        <w:t>implementation in float</w:t>
      </w:r>
      <w:r>
        <w:rPr>
          <w:rFonts w:eastAsia="DengXian"/>
          <w:lang w:val="en-CA"/>
        </w:rPr>
        <w:t xml:space="preserve"> are shown {-5.96%, -4.15%, -3.07%} and {-3.80%, -10.45%, -7.02%} BD-rate savings under AI and RA, respectively.</w:t>
      </w:r>
    </w:p>
    <w:p w14:paraId="1F639BF3" w14:textId="77777777" w:rsidR="006F5F7E" w:rsidRDefault="006F5F7E" w:rsidP="006F5F7E">
      <w:pPr>
        <w:rPr>
          <w:rFonts w:eastAsiaTheme="minorEastAsia"/>
          <w:lang w:val="en-CA"/>
        </w:rPr>
      </w:pPr>
      <w:r>
        <w:rPr>
          <w:lang w:val="en-CA"/>
        </w:rPr>
        <w:t xml:space="preserve">The </w:t>
      </w:r>
      <w:r>
        <w:t xml:space="preserve">complexity of </w:t>
      </w:r>
      <w:proofErr w:type="spellStart"/>
      <w:r>
        <w:rPr>
          <w:lang w:val="en-CA"/>
        </w:rPr>
        <w:t>IB_model</w:t>
      </w:r>
      <w:proofErr w:type="spellEnd"/>
      <w:r>
        <w:rPr>
          <w:lang w:val="en-CA"/>
        </w:rPr>
        <w:t xml:space="preserve"> is </w:t>
      </w:r>
      <w:r>
        <w:rPr>
          <w:lang w:eastAsia="zh-CN"/>
        </w:rPr>
        <w:t>452</w:t>
      </w:r>
      <w:proofErr w:type="spellStart"/>
      <w:r>
        <w:rPr>
          <w:lang w:val="en-CA"/>
        </w:rPr>
        <w:t>kMAC</w:t>
      </w:r>
      <w:proofErr w:type="spellEnd"/>
      <w:r>
        <w:rPr>
          <w:lang w:val="en-CA"/>
        </w:rPr>
        <w:t>/pixel compared to 469kMAC/pixel of the SR model in NNVC-7.0.</w:t>
      </w:r>
    </w:p>
    <w:p w14:paraId="4B628C86" w14:textId="77777777" w:rsidR="006F5F7E" w:rsidRDefault="006F5F7E" w:rsidP="006F5F7E">
      <w:pPr>
        <w:rPr>
          <w:rFonts w:eastAsia="DengXian"/>
        </w:rPr>
      </w:pPr>
      <w:r>
        <w:rPr>
          <w:lang w:val="en-CA"/>
        </w:rPr>
        <w:t xml:space="preserve">The </w:t>
      </w:r>
      <w:r>
        <w:t xml:space="preserve">complexity of </w:t>
      </w:r>
      <w:proofErr w:type="spellStart"/>
      <w:r>
        <w:t>I_model</w:t>
      </w:r>
      <w:proofErr w:type="spellEnd"/>
      <w:r>
        <w:t xml:space="preserve"> and </w:t>
      </w:r>
      <w:proofErr w:type="spellStart"/>
      <w:r>
        <w:t>B_model</w:t>
      </w:r>
      <w:proofErr w:type="spellEnd"/>
      <w:r>
        <w:t xml:space="preserve"> </w:t>
      </w:r>
      <w:proofErr w:type="gramStart"/>
      <w:r>
        <w:rPr>
          <w:lang w:val="en-CA"/>
        </w:rPr>
        <w:t>are</w:t>
      </w:r>
      <w:proofErr w:type="gramEnd"/>
      <w:r>
        <w:rPr>
          <w:lang w:val="en-CA"/>
        </w:rPr>
        <w:t xml:space="preserve"> 447 and 452kMAC/pixel, respectively, compared to 469kMAC/pixel of the SR model in NNVC-7.0.</w:t>
      </w:r>
    </w:p>
    <w:p w14:paraId="364408D3" w14:textId="78CC10D4" w:rsidR="006F5F7E" w:rsidRDefault="006F5F7E" w:rsidP="00B64245">
      <w:pPr>
        <w:rPr>
          <w:lang w:val="en-CA"/>
        </w:rPr>
      </w:pPr>
      <w:r>
        <w:rPr>
          <w:lang w:val="en-CA"/>
        </w:rPr>
        <w:t>No results comparing against NNVC7.1 anchor.</w:t>
      </w:r>
      <w:r w:rsidR="0055311E">
        <w:rPr>
          <w:lang w:val="en-CA"/>
        </w:rPr>
        <w:t xml:space="preserve"> However, interesting gain relative to the SR approach that was investigated in EE1.</w:t>
      </w:r>
    </w:p>
    <w:p w14:paraId="5D337783" w14:textId="78CF77CC" w:rsidR="0055311E" w:rsidRDefault="0055311E" w:rsidP="00B64245">
      <w:pPr>
        <w:rPr>
          <w:lang w:val="en-CA"/>
        </w:rPr>
      </w:pPr>
      <w:r w:rsidRPr="00906E86">
        <w:rPr>
          <w:highlight w:val="yellow"/>
          <w:lang w:val="en-CA"/>
        </w:rPr>
        <w:t>Study in</w:t>
      </w:r>
      <w:r w:rsidR="006F5F7E" w:rsidRPr="00906E86">
        <w:rPr>
          <w:highlight w:val="yellow"/>
          <w:lang w:val="en-CA"/>
        </w:rPr>
        <w:t xml:space="preserve"> next EE1.</w:t>
      </w:r>
      <w:r w:rsidR="006F5F7E">
        <w:rPr>
          <w:lang w:val="en-CA"/>
        </w:rPr>
        <w:t xml:space="preserve"> </w:t>
      </w:r>
      <w:r>
        <w:rPr>
          <w:lang w:val="en-CA"/>
        </w:rPr>
        <w:t xml:space="preserve">Compare against NNVC anchor (with other tools enabled). </w:t>
      </w:r>
      <w:proofErr w:type="gramStart"/>
      <w:r>
        <w:rPr>
          <w:lang w:val="en-CA"/>
        </w:rPr>
        <w:t>Also</w:t>
      </w:r>
      <w:proofErr w:type="gramEnd"/>
      <w:r>
        <w:rPr>
          <w:lang w:val="en-CA"/>
        </w:rPr>
        <w:t xml:space="preserve"> an additional test using an NNVC anchor with conventional RPR enabled should be performed.</w:t>
      </w:r>
    </w:p>
    <w:p w14:paraId="51FBC3EA" w14:textId="56BAF41A" w:rsidR="006F5F7E" w:rsidRPr="00764F99" w:rsidRDefault="0055311E" w:rsidP="00B64245">
      <w:pPr>
        <w:rPr>
          <w:lang w:val="en-CA"/>
        </w:rPr>
      </w:pPr>
      <w:r>
        <w:rPr>
          <w:lang w:val="en-CA"/>
        </w:rPr>
        <w:t>Clarify the drop occurring in Daylight Road – possibly wrong encoder decision?</w:t>
      </w:r>
    </w:p>
    <w:p w14:paraId="1FB92D37" w14:textId="77777777" w:rsidR="00EA35D6" w:rsidRPr="00764F99" w:rsidRDefault="00333F6B" w:rsidP="00CD11E2">
      <w:pPr>
        <w:pStyle w:val="berschrift9"/>
        <w:rPr>
          <w:sz w:val="24"/>
          <w:lang w:val="en-CA" w:eastAsia="de-DE"/>
        </w:rPr>
      </w:pPr>
      <w:hyperlink r:id="rId493" w:history="1">
        <w:r w:rsidR="00EA35D6" w:rsidRPr="00764F99">
          <w:rPr>
            <w:color w:val="0000FF"/>
            <w:sz w:val="24"/>
            <w:u w:val="single"/>
            <w:lang w:val="en-CA" w:eastAsia="de-DE"/>
          </w:rPr>
          <w:t>JVET-AG0129</w:t>
        </w:r>
      </w:hyperlink>
      <w:r w:rsidR="00EA35D6" w:rsidRPr="00764F99">
        <w:rPr>
          <w:sz w:val="24"/>
          <w:lang w:val="en-CA" w:eastAsia="de-DE"/>
        </w:rPr>
        <w:t xml:space="preserve"> AHG11: Unified CNN-based super resolution [C. Zhou, Z. </w:t>
      </w:r>
      <w:proofErr w:type="spellStart"/>
      <w:r w:rsidR="00EA35D6" w:rsidRPr="00764F99">
        <w:rPr>
          <w:sz w:val="24"/>
          <w:lang w:val="en-CA" w:eastAsia="de-DE"/>
        </w:rPr>
        <w:t>Lv</w:t>
      </w:r>
      <w:proofErr w:type="spellEnd"/>
      <w:r w:rsidR="00EA35D6" w:rsidRPr="00764F99">
        <w:rPr>
          <w:sz w:val="24"/>
          <w:lang w:val="en-CA" w:eastAsia="de-DE"/>
        </w:rPr>
        <w:t xml:space="preserve"> (vivo)]</w:t>
      </w:r>
    </w:p>
    <w:p w14:paraId="36E785E4" w14:textId="77777777" w:rsidR="0055311E" w:rsidRDefault="0055311E" w:rsidP="0055311E">
      <w:pPr>
        <w:rPr>
          <w:rFonts w:eastAsiaTheme="minorEastAsia"/>
          <w:lang w:val="en-CA"/>
        </w:rPr>
      </w:pPr>
      <w:r>
        <w:rPr>
          <w:lang w:val="en-CA"/>
        </w:rPr>
        <w:t>This contribution proposes a unified CNN-based super-resolution method, which includes two aspects: 1) using the RPR mechanism to generate high-resolution reconstructions to replace low-resolution reconstructions as input, and 2) introducing scaling ratio as an input to support arbitrary scaling factors. The average BD rate savings for Class A1 and Class A2 are reported as follows:</w:t>
      </w:r>
    </w:p>
    <w:p w14:paraId="6B085E95" w14:textId="77777777" w:rsidR="0055311E" w:rsidRDefault="0055311E" w:rsidP="0055311E">
      <w:pPr>
        <w:rPr>
          <w:lang w:val="en-CA" w:eastAsia="zh-CN"/>
        </w:rPr>
      </w:pPr>
      <w:r>
        <w:rPr>
          <w:lang w:val="en-CA" w:eastAsia="zh-CN"/>
        </w:rPr>
        <w:t>Aspect #1:</w:t>
      </w:r>
    </w:p>
    <w:p w14:paraId="3B216367" w14:textId="77777777" w:rsidR="0055311E" w:rsidRDefault="0055311E" w:rsidP="0055311E">
      <w:r>
        <w:rPr>
          <w:lang w:val="en-CA" w:eastAsia="zh-CN"/>
        </w:rPr>
        <w:t>RPR</w:t>
      </w:r>
      <w:r>
        <w:rPr>
          <w:lang w:val="en-CA"/>
        </w:rPr>
        <w:t xml:space="preserve">2x: AI </w:t>
      </w:r>
      <w:r>
        <w:t>{-3.47%, 1.64%, 3.31</w:t>
      </w:r>
      <w:proofErr w:type="gramStart"/>
      <w:r>
        <w:t>%}  RA</w:t>
      </w:r>
      <w:proofErr w:type="gramEnd"/>
      <w:r>
        <w:t xml:space="preserve"> {-3.71%, 1.58%%, 1.80%} </w:t>
      </w:r>
    </w:p>
    <w:p w14:paraId="0AEF4834" w14:textId="77777777" w:rsidR="0055311E" w:rsidRDefault="0055311E" w:rsidP="0055311E">
      <w:r>
        <w:rPr>
          <w:lang w:val="en-CA" w:eastAsia="zh-CN"/>
        </w:rPr>
        <w:t>RPR</w:t>
      </w:r>
      <w:r>
        <w:rPr>
          <w:lang w:val="en-CA"/>
        </w:rPr>
        <w:t xml:space="preserve">1.5x: AI </w:t>
      </w:r>
      <w:r>
        <w:t>{-3.63%, 0.91%, 1.92</w:t>
      </w:r>
      <w:proofErr w:type="gramStart"/>
      <w:r>
        <w:t>%}  RA</w:t>
      </w:r>
      <w:proofErr w:type="gramEnd"/>
      <w:r>
        <w:t xml:space="preserve"> {-3.89%, 2.74%, 3.05%}</w:t>
      </w:r>
    </w:p>
    <w:p w14:paraId="18B1A7F1" w14:textId="77777777" w:rsidR="0055311E" w:rsidRDefault="0055311E" w:rsidP="0055311E">
      <w:pPr>
        <w:rPr>
          <w:lang w:val="en-CA" w:eastAsia="zh-CN"/>
        </w:rPr>
      </w:pPr>
      <w:r>
        <w:rPr>
          <w:lang w:val="en-CA" w:eastAsia="zh-CN"/>
        </w:rPr>
        <w:t>Aspect #2:</w:t>
      </w:r>
    </w:p>
    <w:p w14:paraId="7284931A" w14:textId="77777777" w:rsidR="0055311E" w:rsidRDefault="0055311E" w:rsidP="0055311E">
      <w:r>
        <w:rPr>
          <w:lang w:val="en-CA" w:eastAsia="zh-CN"/>
        </w:rPr>
        <w:t>RPR</w:t>
      </w:r>
      <w:r>
        <w:rPr>
          <w:lang w:val="en-CA"/>
        </w:rPr>
        <w:t xml:space="preserve">2x: AI </w:t>
      </w:r>
      <w:r>
        <w:t>{-3.47%, 2.49%, 4.38</w:t>
      </w:r>
      <w:proofErr w:type="gramStart"/>
      <w:r>
        <w:t>%}  RA</w:t>
      </w:r>
      <w:proofErr w:type="gramEnd"/>
      <w:r>
        <w:t xml:space="preserve"> {-3.73%</w:t>
      </w:r>
      <w:r>
        <w:rPr>
          <w:lang w:eastAsia="zh-CN"/>
        </w:rPr>
        <w:t xml:space="preserve">, </w:t>
      </w:r>
      <w:r>
        <w:t xml:space="preserve">2.09%, 2.84%} </w:t>
      </w:r>
    </w:p>
    <w:p w14:paraId="630C4261" w14:textId="77777777" w:rsidR="0055311E" w:rsidRDefault="0055311E" w:rsidP="0055311E">
      <w:pPr>
        <w:tabs>
          <w:tab w:val="clear" w:pos="360"/>
        </w:tabs>
        <w:rPr>
          <w:lang w:val="en-CA" w:eastAsia="zh-CN"/>
        </w:rPr>
      </w:pPr>
      <w:r>
        <w:rPr>
          <w:lang w:val="en-CA" w:eastAsia="zh-CN"/>
        </w:rPr>
        <w:t>RPR</w:t>
      </w:r>
      <w:r>
        <w:rPr>
          <w:lang w:val="en-CA"/>
        </w:rPr>
        <w:t xml:space="preserve">1.5x: AI </w:t>
      </w:r>
      <w:r>
        <w:t>{-3.56%, 1.89%, 2.75</w:t>
      </w:r>
      <w:proofErr w:type="gramStart"/>
      <w:r>
        <w:t>%}  RA</w:t>
      </w:r>
      <w:proofErr w:type="gramEnd"/>
      <w:r>
        <w:t xml:space="preserve"> {-3.99%, 3.84%, 4.77%}</w:t>
      </w:r>
    </w:p>
    <w:p w14:paraId="1C81A10E" w14:textId="598B4692" w:rsidR="009F0C40" w:rsidRDefault="009F0C40" w:rsidP="00B64245">
      <w:pPr>
        <w:rPr>
          <w:lang w:val="en-CA"/>
        </w:rPr>
      </w:pPr>
      <w:r>
        <w:rPr>
          <w:lang w:val="en-CA"/>
        </w:rPr>
        <w:t xml:space="preserve">No results in other classes. </w:t>
      </w:r>
    </w:p>
    <w:p w14:paraId="4FD08744" w14:textId="77777777" w:rsidR="009F0C40" w:rsidRDefault="009F0C40" w:rsidP="00B64245">
      <w:pPr>
        <w:rPr>
          <w:lang w:val="en-CA"/>
        </w:rPr>
      </w:pPr>
      <w:r>
        <w:rPr>
          <w:lang w:val="en-CA"/>
        </w:rPr>
        <w:t xml:space="preserve">Postprocessing of RPR with LOP loop filter after </w:t>
      </w:r>
      <w:proofErr w:type="spellStart"/>
      <w:r>
        <w:rPr>
          <w:lang w:val="en-CA"/>
        </w:rPr>
        <w:t>upsampling</w:t>
      </w:r>
      <w:proofErr w:type="spellEnd"/>
      <w:r>
        <w:rPr>
          <w:lang w:val="en-CA"/>
        </w:rPr>
        <w:t>. When combined with NNVC anchor, the LOP LF would be applied in low resolution loop, then RPR, and another LOP LF (as postprocessing) at full resolution.</w:t>
      </w:r>
    </w:p>
    <w:p w14:paraId="4F1F3FE1" w14:textId="00FBF2C3" w:rsidR="009F0C40" w:rsidRDefault="009F0C40" w:rsidP="00B64245">
      <w:pPr>
        <w:rPr>
          <w:lang w:val="en-CA"/>
        </w:rPr>
      </w:pPr>
      <w:r w:rsidRPr="00906E86">
        <w:rPr>
          <w:highlight w:val="yellow"/>
          <w:lang w:val="en-CA"/>
        </w:rPr>
        <w:t>Study in next EE</w:t>
      </w:r>
      <w:r>
        <w:rPr>
          <w:lang w:val="en-CA"/>
        </w:rPr>
        <w:t xml:space="preserve">. </w:t>
      </w:r>
    </w:p>
    <w:p w14:paraId="627B0B13" w14:textId="77777777" w:rsidR="0055311E" w:rsidRPr="00764F99" w:rsidRDefault="0055311E" w:rsidP="00B64245">
      <w:pPr>
        <w:rPr>
          <w:lang w:val="en-CA"/>
        </w:rPr>
      </w:pPr>
    </w:p>
    <w:p w14:paraId="512379E3" w14:textId="33EF74EB" w:rsidR="00DC7078" w:rsidRPr="00764F99" w:rsidRDefault="00EA35D6" w:rsidP="00DC7078">
      <w:pPr>
        <w:pStyle w:val="berschrift3"/>
        <w:ind w:left="663" w:hanging="663"/>
        <w:rPr>
          <w:sz w:val="24"/>
          <w:lang w:val="en-CA"/>
        </w:rPr>
      </w:pPr>
      <w:bookmarkStart w:id="901" w:name="_Ref127376995"/>
      <w:r w:rsidRPr="00764F99">
        <w:rPr>
          <w:lang w:val="en-CA"/>
        </w:rPr>
        <w:t>SADL implementation</w:t>
      </w:r>
      <w:r w:rsidR="00DC7078" w:rsidRPr="00764F99">
        <w:rPr>
          <w:lang w:val="en-CA"/>
        </w:rPr>
        <w:t xml:space="preserve"> (</w:t>
      </w:r>
      <w:r w:rsidR="000325CF" w:rsidRPr="00764F99">
        <w:rPr>
          <w:lang w:val="en-CA"/>
        </w:rPr>
        <w:t>3</w:t>
      </w:r>
      <w:r w:rsidR="00DC7078" w:rsidRPr="00764F99">
        <w:rPr>
          <w:lang w:val="en-CA"/>
        </w:rPr>
        <w:t>)</w:t>
      </w:r>
      <w:bookmarkEnd w:id="901"/>
    </w:p>
    <w:p w14:paraId="6D0F1CAD" w14:textId="77777777" w:rsidR="00EA35D6" w:rsidRPr="00764F99" w:rsidRDefault="00EA35D6" w:rsidP="00EA35D6">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3BFE1B41" w14:textId="77777777" w:rsidR="00EA35D6" w:rsidRPr="00544E6A" w:rsidRDefault="00333F6B" w:rsidP="00CD11E2">
      <w:pPr>
        <w:pStyle w:val="berschrift9"/>
        <w:rPr>
          <w:sz w:val="24"/>
          <w:lang w:val="de-DE" w:eastAsia="de-DE"/>
        </w:rPr>
      </w:pPr>
      <w:hyperlink r:id="rId494" w:history="1">
        <w:r w:rsidR="00EA35D6" w:rsidRPr="00544E6A">
          <w:rPr>
            <w:color w:val="0000FF"/>
            <w:sz w:val="24"/>
            <w:u w:val="single"/>
            <w:lang w:val="de-DE" w:eastAsia="de-DE"/>
          </w:rPr>
          <w:t>JVET-AG0109</w:t>
        </w:r>
      </w:hyperlink>
      <w:r w:rsidR="00EA35D6" w:rsidRPr="00544E6A">
        <w:rPr>
          <w:sz w:val="24"/>
          <w:lang w:val="de-DE" w:eastAsia="de-DE"/>
        </w:rPr>
        <w:t xml:space="preserve"> AhG14 SADL update [F. Galpin, T. Dumas, P. Bordes, E. François (</w:t>
      </w:r>
      <w:proofErr w:type="spellStart"/>
      <w:r w:rsidR="00EA35D6" w:rsidRPr="00544E6A">
        <w:rPr>
          <w:sz w:val="24"/>
          <w:lang w:val="de-DE" w:eastAsia="de-DE"/>
        </w:rPr>
        <w:t>InterDigital</w:t>
      </w:r>
      <w:proofErr w:type="spellEnd"/>
      <w:r w:rsidR="00EA35D6" w:rsidRPr="00544E6A">
        <w:rPr>
          <w:sz w:val="24"/>
          <w:lang w:val="de-DE" w:eastAsia="de-DE"/>
        </w:rPr>
        <w:t>)]</w:t>
      </w:r>
    </w:p>
    <w:p w14:paraId="13C2CEA7" w14:textId="3C4A6018" w:rsidR="00EA35D6" w:rsidRPr="00544E6A" w:rsidRDefault="00140254" w:rsidP="002119FB">
      <w:pPr>
        <w:rPr>
          <w:lang w:val="de-DE"/>
        </w:rPr>
      </w:pPr>
      <w:proofErr w:type="spellStart"/>
      <w:ins w:id="902" w:author="Jens-Rainer Ohm" w:date="2024-01-23T20:40:00Z">
        <w:r w:rsidRPr="00140254">
          <w:rPr>
            <w:highlight w:val="yellow"/>
            <w:lang w:val="de-DE"/>
            <w:rPrChange w:id="903" w:author="Jens-Rainer Ohm" w:date="2024-01-23T20:40:00Z">
              <w:rPr>
                <w:lang w:val="de-DE"/>
              </w:rPr>
            </w:rPrChange>
          </w:rPr>
          <w:t>BoG</w:t>
        </w:r>
        <w:proofErr w:type="spellEnd"/>
        <w:r w:rsidRPr="00140254">
          <w:rPr>
            <w:highlight w:val="yellow"/>
            <w:lang w:val="de-DE"/>
            <w:rPrChange w:id="904" w:author="Jens-Rainer Ohm" w:date="2024-01-23T20:40:00Z">
              <w:rPr>
                <w:lang w:val="de-DE"/>
              </w:rPr>
            </w:rPrChange>
          </w:rPr>
          <w:t>?</w:t>
        </w:r>
      </w:ins>
    </w:p>
    <w:p w14:paraId="7384EE25" w14:textId="77777777" w:rsidR="00EA35D6" w:rsidRPr="00764F99" w:rsidRDefault="00333F6B" w:rsidP="00CD11E2">
      <w:pPr>
        <w:pStyle w:val="berschrift9"/>
        <w:rPr>
          <w:sz w:val="24"/>
          <w:lang w:val="en-CA" w:eastAsia="de-DE"/>
        </w:rPr>
      </w:pPr>
      <w:hyperlink r:id="rId495" w:history="1">
        <w:r w:rsidR="00EA35D6" w:rsidRPr="00764F99">
          <w:rPr>
            <w:color w:val="0000FF"/>
            <w:sz w:val="24"/>
            <w:u w:val="single"/>
            <w:lang w:val="en-CA" w:eastAsia="de-DE"/>
          </w:rPr>
          <w:t>JVET-AG0115</w:t>
        </w:r>
      </w:hyperlink>
      <w:r w:rsidR="00EA35D6" w:rsidRPr="00764F99">
        <w:rPr>
          <w:sz w:val="24"/>
          <w:lang w:val="en-CA" w:eastAsia="de-DE"/>
        </w:rPr>
        <w:t xml:space="preserve"> AHG14: The extension of SADL library [X. Li, J. Ye, Y. Zhu, Q. Liu (HUST)]</w:t>
      </w:r>
    </w:p>
    <w:p w14:paraId="6EBADA30" w14:textId="1CF75C4D" w:rsidR="00EA35D6" w:rsidRPr="00764F99" w:rsidRDefault="00140254" w:rsidP="002119FB">
      <w:pPr>
        <w:rPr>
          <w:lang w:val="en-CA"/>
        </w:rPr>
      </w:pPr>
      <w:proofErr w:type="spellStart"/>
      <w:ins w:id="905" w:author="Jens-Rainer Ohm" w:date="2024-01-23T20:40:00Z">
        <w:r w:rsidRPr="00140254">
          <w:rPr>
            <w:highlight w:val="yellow"/>
            <w:lang w:val="en-CA"/>
            <w:rPrChange w:id="906" w:author="Jens-Rainer Ohm" w:date="2024-01-23T20:40:00Z">
              <w:rPr>
                <w:lang w:val="en-CA"/>
              </w:rPr>
            </w:rPrChange>
          </w:rPr>
          <w:t>B</w:t>
        </w:r>
        <w:r>
          <w:rPr>
            <w:highlight w:val="yellow"/>
            <w:lang w:val="en-CA"/>
          </w:rPr>
          <w:t>o</w:t>
        </w:r>
        <w:r w:rsidRPr="00140254">
          <w:rPr>
            <w:highlight w:val="yellow"/>
            <w:lang w:val="en-CA"/>
            <w:rPrChange w:id="907" w:author="Jens-Rainer Ohm" w:date="2024-01-23T20:40:00Z">
              <w:rPr>
                <w:lang w:val="en-CA"/>
              </w:rPr>
            </w:rPrChange>
          </w:rPr>
          <w:t>G</w:t>
        </w:r>
        <w:proofErr w:type="spellEnd"/>
        <w:r w:rsidRPr="00140254">
          <w:rPr>
            <w:highlight w:val="yellow"/>
            <w:lang w:val="en-CA"/>
            <w:rPrChange w:id="908" w:author="Jens-Rainer Ohm" w:date="2024-01-23T20:40:00Z">
              <w:rPr>
                <w:lang w:val="en-CA"/>
              </w:rPr>
            </w:rPrChange>
          </w:rPr>
          <w:t>?</w:t>
        </w:r>
      </w:ins>
    </w:p>
    <w:p w14:paraId="74BB7234" w14:textId="77777777" w:rsidR="00EA35D6" w:rsidRPr="00764F99" w:rsidRDefault="00333F6B" w:rsidP="00CD11E2">
      <w:pPr>
        <w:pStyle w:val="berschrift9"/>
        <w:rPr>
          <w:sz w:val="24"/>
          <w:lang w:val="en-CA" w:eastAsia="de-DE"/>
        </w:rPr>
      </w:pPr>
      <w:hyperlink r:id="rId496" w:history="1">
        <w:r w:rsidR="00EA35D6" w:rsidRPr="00764F99">
          <w:rPr>
            <w:color w:val="0000FF"/>
            <w:sz w:val="24"/>
            <w:u w:val="single"/>
            <w:lang w:val="en-CA" w:eastAsia="de-DE"/>
          </w:rPr>
          <w:t>JVET-AG0219</w:t>
        </w:r>
      </w:hyperlink>
      <w:r w:rsidR="00EA35D6" w:rsidRPr="00764F99">
        <w:rPr>
          <w:sz w:val="24"/>
          <w:lang w:val="en-CA" w:eastAsia="de-DE"/>
        </w:rPr>
        <w:t xml:space="preserve"> AHG14: The extension of SADL library [Y. Cai, W. Bao, Z. Chen (Wuhan Univ.)] [late]</w:t>
      </w:r>
    </w:p>
    <w:p w14:paraId="19564D1C" w14:textId="36C0BD9D" w:rsidR="00EA35D6" w:rsidRPr="00764F99" w:rsidRDefault="00140254" w:rsidP="002119FB">
      <w:pPr>
        <w:rPr>
          <w:lang w:val="en-CA"/>
        </w:rPr>
      </w:pPr>
      <w:proofErr w:type="spellStart"/>
      <w:ins w:id="909" w:author="Jens-Rainer Ohm" w:date="2024-01-23T20:40:00Z">
        <w:r w:rsidRPr="00140254">
          <w:rPr>
            <w:highlight w:val="yellow"/>
            <w:lang w:val="en-CA"/>
            <w:rPrChange w:id="910" w:author="Jens-Rainer Ohm" w:date="2024-01-23T20:40:00Z">
              <w:rPr>
                <w:lang w:val="en-CA"/>
              </w:rPr>
            </w:rPrChange>
          </w:rPr>
          <w:t>BoG</w:t>
        </w:r>
        <w:proofErr w:type="spellEnd"/>
        <w:r w:rsidRPr="00140254">
          <w:rPr>
            <w:highlight w:val="yellow"/>
            <w:lang w:val="en-CA"/>
            <w:rPrChange w:id="911" w:author="Jens-Rainer Ohm" w:date="2024-01-23T20:40:00Z">
              <w:rPr>
                <w:lang w:val="en-CA"/>
              </w:rPr>
            </w:rPrChange>
          </w:rPr>
          <w:t>?</w:t>
        </w:r>
      </w:ins>
    </w:p>
    <w:p w14:paraId="27283869" w14:textId="60295172" w:rsidR="000D7876" w:rsidRPr="00764F99" w:rsidRDefault="004F4BC8" w:rsidP="00430D17">
      <w:pPr>
        <w:pStyle w:val="berschrift2"/>
        <w:rPr>
          <w:lang w:val="en-CA" w:eastAsia="de-DE"/>
        </w:rPr>
      </w:pPr>
      <w:bookmarkStart w:id="912" w:name="_Ref79763246"/>
      <w:bookmarkStart w:id="913" w:name="_Ref92384863"/>
      <w:bookmarkStart w:id="914" w:name="_Ref108361735"/>
      <w:bookmarkStart w:id="915" w:name="_Ref60325505"/>
      <w:bookmarkEnd w:id="898"/>
      <w:r w:rsidRPr="00764F99">
        <w:rPr>
          <w:lang w:val="en-CA" w:eastAsia="de-DE"/>
        </w:rPr>
        <w:t>AHG6/</w:t>
      </w:r>
      <w:r w:rsidR="000D7876" w:rsidRPr="00764F99">
        <w:rPr>
          <w:lang w:val="en-CA" w:eastAsia="de-DE"/>
        </w:rPr>
        <w:t>AHG12</w:t>
      </w:r>
      <w:r w:rsidR="0006231A" w:rsidRPr="00764F99">
        <w:rPr>
          <w:lang w:val="en-CA" w:eastAsia="de-DE"/>
        </w:rPr>
        <w:t>: Enhanced compression beyond VVC capability</w:t>
      </w:r>
      <w:r w:rsidR="001079D6" w:rsidRPr="00764F99">
        <w:rPr>
          <w:lang w:val="en-CA" w:eastAsia="de-DE"/>
        </w:rPr>
        <w:t xml:space="preserve"> (</w:t>
      </w:r>
      <w:r w:rsidR="002A069A" w:rsidRPr="00764F99">
        <w:rPr>
          <w:lang w:val="en-CA" w:eastAsia="de-DE"/>
        </w:rPr>
        <w:t>8</w:t>
      </w:r>
      <w:r w:rsidR="002A069A">
        <w:rPr>
          <w:lang w:val="en-CA" w:eastAsia="de-DE"/>
        </w:rPr>
        <w:t>6</w:t>
      </w:r>
      <w:r w:rsidR="007A223A" w:rsidRPr="00764F99">
        <w:rPr>
          <w:lang w:val="en-CA" w:eastAsia="de-DE"/>
        </w:rPr>
        <w:t>+1</w:t>
      </w:r>
      <w:r w:rsidR="001079D6" w:rsidRPr="00764F99">
        <w:rPr>
          <w:lang w:val="en-CA" w:eastAsia="de-DE"/>
        </w:rPr>
        <w:t>)</w:t>
      </w:r>
      <w:bookmarkEnd w:id="912"/>
      <w:bookmarkEnd w:id="913"/>
      <w:bookmarkEnd w:id="914"/>
    </w:p>
    <w:p w14:paraId="78A2A648" w14:textId="1E391B72" w:rsidR="00E94770" w:rsidRPr="00764F99" w:rsidRDefault="00E94770" w:rsidP="00B0633D">
      <w:pPr>
        <w:pStyle w:val="berschrift3"/>
        <w:rPr>
          <w:lang w:val="en-CA"/>
        </w:rPr>
      </w:pPr>
      <w:bookmarkStart w:id="916" w:name="_Ref95131949"/>
      <w:r w:rsidRPr="00764F99">
        <w:rPr>
          <w:lang w:val="en-CA"/>
        </w:rPr>
        <w:t xml:space="preserve">Summary and </w:t>
      </w:r>
      <w:proofErr w:type="spellStart"/>
      <w:r w:rsidRPr="00764F99">
        <w:rPr>
          <w:lang w:val="en-CA"/>
        </w:rPr>
        <w:t>BoG</w:t>
      </w:r>
      <w:proofErr w:type="spellEnd"/>
      <w:r w:rsidRPr="00764F99">
        <w:rPr>
          <w:lang w:val="en-CA"/>
        </w:rPr>
        <w:t xml:space="preserve"> reports</w:t>
      </w:r>
      <w:bookmarkEnd w:id="916"/>
      <w:r w:rsidR="006B0037" w:rsidRPr="00764F99">
        <w:rPr>
          <w:lang w:val="en-CA"/>
        </w:rPr>
        <w:t xml:space="preserve"> (1)</w:t>
      </w:r>
    </w:p>
    <w:p w14:paraId="1FF5C489" w14:textId="70447CAA" w:rsidR="00B64245" w:rsidRPr="00764F99" w:rsidRDefault="00B64245" w:rsidP="00B64245">
      <w:pPr>
        <w:rPr>
          <w:lang w:val="en-CA"/>
        </w:rPr>
      </w:pPr>
      <w:bookmarkStart w:id="917" w:name="_Ref101529783"/>
      <w:r w:rsidRPr="00764F99">
        <w:rPr>
          <w:lang w:val="en-CA"/>
        </w:rPr>
        <w:t xml:space="preserve">Contributions in this area were discussed at </w:t>
      </w:r>
      <w:r w:rsidR="003C3500">
        <w:rPr>
          <w:lang w:val="en-CA"/>
        </w:rPr>
        <w:t>2330</w:t>
      </w:r>
      <w:r w:rsidRPr="00764F99">
        <w:rPr>
          <w:lang w:val="en-CA"/>
        </w:rPr>
        <w:t>–</w:t>
      </w:r>
      <w:r w:rsidR="00222F4F">
        <w:rPr>
          <w:lang w:val="en-CA"/>
        </w:rPr>
        <w:t>0120</w:t>
      </w:r>
      <w:r w:rsidR="00222F4F" w:rsidRPr="00764F99">
        <w:rPr>
          <w:lang w:val="en-CA"/>
        </w:rPr>
        <w:t xml:space="preserve"> </w:t>
      </w:r>
      <w:r w:rsidRPr="00764F99">
        <w:rPr>
          <w:lang w:val="en-CA"/>
        </w:rPr>
        <w:t xml:space="preserve">on </w:t>
      </w:r>
      <w:r w:rsidR="003C3500">
        <w:rPr>
          <w:lang w:val="en-CA"/>
        </w:rPr>
        <w:t>Wednes</w:t>
      </w:r>
      <w:r w:rsidR="003C3500" w:rsidRPr="00764F99">
        <w:rPr>
          <w:lang w:val="en-CA"/>
        </w:rPr>
        <w:t xml:space="preserve">day </w:t>
      </w:r>
      <w:r w:rsidR="003C3500">
        <w:rPr>
          <w:lang w:val="en-CA"/>
        </w:rPr>
        <w:t>17</w:t>
      </w:r>
      <w:r w:rsidR="003C3500" w:rsidRPr="00764F99">
        <w:rPr>
          <w:lang w:val="en-CA"/>
        </w:rPr>
        <w:t xml:space="preserve"> </w:t>
      </w:r>
      <w:r w:rsidRPr="00764F99">
        <w:rPr>
          <w:lang w:val="en-CA"/>
        </w:rPr>
        <w:t>Jan. 2024</w:t>
      </w:r>
      <w:r w:rsidR="00243620">
        <w:rPr>
          <w:lang w:val="en-CA"/>
        </w:rPr>
        <w:t>,</w:t>
      </w:r>
      <w:r w:rsidRPr="00764F99">
        <w:rPr>
          <w:lang w:val="en-CA"/>
        </w:rPr>
        <w:t xml:space="preserve"> </w:t>
      </w:r>
      <w:r w:rsidR="00222F4F" w:rsidRPr="00764F99">
        <w:rPr>
          <w:lang w:val="en-CA"/>
        </w:rPr>
        <w:t xml:space="preserve">at </w:t>
      </w:r>
      <w:r w:rsidR="00222F4F">
        <w:rPr>
          <w:lang w:val="en-CA"/>
        </w:rPr>
        <w:t>0500</w:t>
      </w:r>
      <w:r w:rsidR="00222F4F" w:rsidRPr="00764F99">
        <w:rPr>
          <w:lang w:val="en-CA"/>
        </w:rPr>
        <w:t>–</w:t>
      </w:r>
      <w:r w:rsidR="00243620">
        <w:rPr>
          <w:lang w:val="en-CA"/>
        </w:rPr>
        <w:t>0710 and at 2100-XXXX</w:t>
      </w:r>
      <w:r w:rsidR="00243620" w:rsidRPr="00764F99">
        <w:rPr>
          <w:lang w:val="en-CA"/>
        </w:rPr>
        <w:t xml:space="preserve"> </w:t>
      </w:r>
      <w:r w:rsidR="00222F4F" w:rsidRPr="00764F99">
        <w:rPr>
          <w:lang w:val="en-CA"/>
        </w:rPr>
        <w:t xml:space="preserve">on </w:t>
      </w:r>
      <w:r w:rsidR="00222F4F">
        <w:rPr>
          <w:lang w:val="en-CA"/>
        </w:rPr>
        <w:t>Thurs</w:t>
      </w:r>
      <w:r w:rsidR="00222F4F" w:rsidRPr="00764F99">
        <w:rPr>
          <w:lang w:val="en-CA"/>
        </w:rPr>
        <w:t xml:space="preserve">day </w:t>
      </w:r>
      <w:r w:rsidR="00222F4F">
        <w:rPr>
          <w:lang w:val="en-CA"/>
        </w:rPr>
        <w:t>18</w:t>
      </w:r>
      <w:r w:rsidR="00222F4F" w:rsidRPr="00764F99">
        <w:rPr>
          <w:lang w:val="en-CA"/>
        </w:rPr>
        <w:t xml:space="preserve"> Jan. 2024 </w:t>
      </w:r>
      <w:r w:rsidRPr="00764F99">
        <w:rPr>
          <w:lang w:val="en-CA"/>
        </w:rPr>
        <w:t xml:space="preserve">(chaired by </w:t>
      </w:r>
      <w:r w:rsidR="003C3500">
        <w:rPr>
          <w:lang w:val="en-CA"/>
        </w:rPr>
        <w:t>JRO</w:t>
      </w:r>
      <w:r w:rsidRPr="00764F99">
        <w:rPr>
          <w:lang w:val="en-CA"/>
        </w:rPr>
        <w:t>).</w:t>
      </w:r>
    </w:p>
    <w:p w14:paraId="45850232" w14:textId="77777777" w:rsidR="00294E8E" w:rsidRPr="00764F99" w:rsidRDefault="00333F6B" w:rsidP="004F4F7D">
      <w:pPr>
        <w:pStyle w:val="berschrift9"/>
        <w:rPr>
          <w:sz w:val="24"/>
          <w:lang w:val="en-CA" w:eastAsia="de-DE"/>
        </w:rPr>
      </w:pPr>
      <w:hyperlink r:id="rId497" w:history="1">
        <w:r w:rsidR="00294E8E" w:rsidRPr="00764F99">
          <w:rPr>
            <w:color w:val="0000FF"/>
            <w:sz w:val="24"/>
            <w:u w:val="single"/>
            <w:lang w:val="en-CA" w:eastAsia="de-DE"/>
          </w:rPr>
          <w:t>JVET-AG0024</w:t>
        </w:r>
      </w:hyperlink>
      <w:r w:rsidR="00294E8E" w:rsidRPr="00764F99">
        <w:rPr>
          <w:sz w:val="24"/>
          <w:lang w:val="en-CA" w:eastAsia="de-DE"/>
        </w:rPr>
        <w:t xml:space="preserve"> EE2: Summary report of exploration experiment on enhanced compression beyond VVC capability [V. Seregin, J. Chen, R. </w:t>
      </w:r>
      <w:proofErr w:type="spellStart"/>
      <w:r w:rsidR="00294E8E" w:rsidRPr="00764F99">
        <w:rPr>
          <w:sz w:val="24"/>
          <w:lang w:val="en-CA" w:eastAsia="de-DE"/>
        </w:rPr>
        <w:t>Chernyak</w:t>
      </w:r>
      <w:proofErr w:type="spellEnd"/>
      <w:r w:rsidR="00294E8E" w:rsidRPr="00764F99">
        <w:rPr>
          <w:sz w:val="24"/>
          <w:lang w:val="en-CA" w:eastAsia="de-DE"/>
        </w:rPr>
        <w:t xml:space="preserve">, K. Naser, J. </w:t>
      </w:r>
      <w:proofErr w:type="spellStart"/>
      <w:r w:rsidR="00294E8E" w:rsidRPr="00764F99">
        <w:rPr>
          <w:sz w:val="24"/>
          <w:lang w:val="en-CA" w:eastAsia="de-DE"/>
        </w:rPr>
        <w:t>Ström</w:t>
      </w:r>
      <w:proofErr w:type="spellEnd"/>
      <w:r w:rsidR="00294E8E" w:rsidRPr="00764F99">
        <w:rPr>
          <w:sz w:val="24"/>
          <w:lang w:val="en-CA" w:eastAsia="de-DE"/>
        </w:rPr>
        <w:t xml:space="preserve">, F. Wang, M. </w:t>
      </w:r>
      <w:proofErr w:type="spellStart"/>
      <w:r w:rsidR="00294E8E" w:rsidRPr="00764F99">
        <w:rPr>
          <w:sz w:val="24"/>
          <w:lang w:val="en-CA" w:eastAsia="de-DE"/>
        </w:rPr>
        <w:t>Winken</w:t>
      </w:r>
      <w:proofErr w:type="spellEnd"/>
      <w:r w:rsidR="00294E8E" w:rsidRPr="00764F99">
        <w:rPr>
          <w:sz w:val="24"/>
          <w:lang w:val="en-CA" w:eastAsia="de-DE"/>
        </w:rPr>
        <w:t xml:space="preserve">, X. </w:t>
      </w:r>
      <w:proofErr w:type="spellStart"/>
      <w:r w:rsidR="00294E8E" w:rsidRPr="00764F99">
        <w:rPr>
          <w:sz w:val="24"/>
          <w:lang w:val="en-CA" w:eastAsia="de-DE"/>
        </w:rPr>
        <w:t>Xiu</w:t>
      </w:r>
      <w:proofErr w:type="spellEnd"/>
      <w:r w:rsidR="00294E8E" w:rsidRPr="00764F99">
        <w:rPr>
          <w:sz w:val="24"/>
          <w:lang w:val="en-CA" w:eastAsia="de-DE"/>
        </w:rPr>
        <w:t>, K. Zhang (EE coordinators)]</w:t>
      </w:r>
    </w:p>
    <w:p w14:paraId="24E1D65F" w14:textId="77777777" w:rsidR="003C3500" w:rsidRPr="003C3500" w:rsidRDefault="003C3500" w:rsidP="003C3500">
      <w:pPr>
        <w:rPr>
          <w:lang w:val="en-CA"/>
        </w:rPr>
      </w:pPr>
      <w:r w:rsidRPr="003C3500">
        <w:rPr>
          <w:lang w:val="en-CA"/>
        </w:rPr>
        <w:t>This document provides a summary report of Exploration Experiment on Enhanced Compression beyond VVC capability. The tests are categorized as intra prediction, inter prediction, transform and coefficient coding, in-loop filtering, and entropy coding.</w:t>
      </w:r>
    </w:p>
    <w:p w14:paraId="06E9D268" w14:textId="77777777" w:rsidR="003C3500" w:rsidRPr="003C3500" w:rsidRDefault="003C3500" w:rsidP="003C3500">
      <w:pPr>
        <w:rPr>
          <w:lang w:val="en-CA"/>
        </w:rPr>
      </w:pPr>
      <w:r w:rsidRPr="003C3500">
        <w:rPr>
          <w:lang w:val="en-CA"/>
        </w:rPr>
        <w:t xml:space="preserve">The software basis for this EE is ECM-10.0, released at </w:t>
      </w:r>
      <w:hyperlink r:id="rId498" w:history="1">
        <w:r w:rsidRPr="003C3500">
          <w:rPr>
            <w:rStyle w:val="Hyperlink"/>
            <w:lang w:val="en-CA"/>
          </w:rPr>
          <w:t>https://vcgit.hhi.fraunhofer.de/ecm/ECM/-/tags/ECM-11.0</w:t>
        </w:r>
      </w:hyperlink>
      <w:r w:rsidRPr="003C3500">
        <w:rPr>
          <w:lang w:val="en-CA"/>
        </w:rPr>
        <w:t>. ECM-11.0 is used as an anchor in the tests.</w:t>
      </w:r>
    </w:p>
    <w:p w14:paraId="533995BB" w14:textId="77777777" w:rsidR="003C3500" w:rsidRPr="003C3500" w:rsidRDefault="003C3500" w:rsidP="003C3500">
      <w:pPr>
        <w:rPr>
          <w:lang w:val="en-CA"/>
        </w:rPr>
      </w:pPr>
      <w:r w:rsidRPr="003C3500">
        <w:rPr>
          <w:lang w:val="en-CA"/>
        </w:rPr>
        <w:lastRenderedPageBreak/>
        <w:t xml:space="preserve">Software for EE tests is released in the corresponding branches at </w:t>
      </w:r>
      <w:hyperlink r:id="rId499" w:history="1">
        <w:r w:rsidRPr="003C3500">
          <w:rPr>
            <w:rStyle w:val="Hyperlink"/>
            <w:lang w:val="en-CA"/>
          </w:rPr>
          <w:t>https://vcgit.hhi.fraunhofer.de/ecm/jvet-af-ee2/ECM/-/branches</w:t>
        </w:r>
      </w:hyperlink>
      <w:r w:rsidRPr="003C3500">
        <w:rPr>
          <w:lang w:val="en-CA"/>
        </w:rPr>
        <w:t>.</w:t>
      </w:r>
    </w:p>
    <w:p w14:paraId="6331F861" w14:textId="77777777" w:rsidR="003C3500" w:rsidRPr="003C3500" w:rsidRDefault="003C3500" w:rsidP="003C3500">
      <w:pPr>
        <w:rPr>
          <w:lang w:val="en-CA"/>
        </w:rPr>
      </w:pPr>
      <w:r w:rsidRPr="003C3500">
        <w:rPr>
          <w:lang w:val="en-CA"/>
        </w:rPr>
        <w:t xml:space="preserve">Test results can be found in input JVET contributions, cross-check results are uploaded to </w:t>
      </w:r>
      <w:hyperlink r:id="rId500" w:history="1">
        <w:r w:rsidRPr="003C3500">
          <w:rPr>
            <w:rStyle w:val="Hyperlink"/>
            <w:lang w:val="en-CA"/>
          </w:rPr>
          <w:t>https://vcgit.hhi.fraunhofer.de/ecm/jvet-af-ee2/simulation-results</w:t>
        </w:r>
      </w:hyperlink>
      <w:r w:rsidRPr="003C3500">
        <w:rPr>
          <w:lang w:val="en-CA"/>
        </w:rPr>
        <w:t xml:space="preserve"> if cross-check reports are not submitted as they are optional for EE tests.</w:t>
      </w:r>
    </w:p>
    <w:p w14:paraId="0F128C17" w14:textId="77777777" w:rsidR="003C3500" w:rsidRPr="003C3500" w:rsidRDefault="003C3500" w:rsidP="00222F4F">
      <w:pPr>
        <w:rPr>
          <w:b/>
          <w:bCs/>
          <w:lang w:val="en-CA"/>
        </w:rPr>
      </w:pPr>
      <w:r w:rsidRPr="003C3500">
        <w:rPr>
          <w:b/>
          <w:bCs/>
          <w:lang w:val="en-CA"/>
        </w:rPr>
        <w:t xml:space="preserve">List </w:t>
      </w:r>
      <w:r w:rsidRPr="00222F4F">
        <w:rPr>
          <w:lang w:val="en-CA"/>
        </w:rPr>
        <w:t>of</w:t>
      </w:r>
      <w:r w:rsidRPr="003C3500">
        <w:rPr>
          <w:b/>
          <w:bCs/>
          <w:lang w:val="en-CA"/>
        </w:rPr>
        <w:t xml:space="preserve"> tests</w:t>
      </w:r>
    </w:p>
    <w:p w14:paraId="55950294" w14:textId="77777777" w:rsidR="003C3500" w:rsidRPr="003C3500" w:rsidRDefault="003C3500" w:rsidP="003C3500">
      <w:pPr>
        <w:rPr>
          <w:lang w:val="en-CA"/>
        </w:rPr>
      </w:pPr>
    </w:p>
    <w:tbl>
      <w:tblPr>
        <w:tblStyle w:val="Tabellenraster"/>
        <w:tblW w:w="53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2"/>
        <w:gridCol w:w="6240"/>
        <w:gridCol w:w="1590"/>
        <w:gridCol w:w="1516"/>
      </w:tblGrid>
      <w:tr w:rsidR="003C3500" w:rsidRPr="003C3500" w14:paraId="2D6BB043" w14:textId="77777777" w:rsidTr="003C3500">
        <w:trPr>
          <w:trHeight w:val="789"/>
        </w:trPr>
        <w:tc>
          <w:tcPr>
            <w:tcW w:w="822" w:type="dxa"/>
            <w:tcBorders>
              <w:top w:val="single" w:sz="4" w:space="0" w:color="000000"/>
              <w:left w:val="single" w:sz="4" w:space="0" w:color="000000"/>
              <w:bottom w:val="single" w:sz="4" w:space="0" w:color="000000"/>
              <w:right w:val="single" w:sz="4" w:space="0" w:color="000000"/>
            </w:tcBorders>
          </w:tcPr>
          <w:p w14:paraId="5090D8C2" w14:textId="77777777" w:rsidR="003C3500" w:rsidRPr="003C3500" w:rsidRDefault="003C3500" w:rsidP="003C3500">
            <w:pPr>
              <w:rPr>
                <w:b/>
                <w:lang w:val="en-CA"/>
              </w:rPr>
            </w:pPr>
          </w:p>
        </w:tc>
        <w:tc>
          <w:tcPr>
            <w:tcW w:w="6240" w:type="dxa"/>
            <w:tcBorders>
              <w:top w:val="single" w:sz="4" w:space="0" w:color="000000"/>
              <w:left w:val="single" w:sz="4" w:space="0" w:color="000000"/>
              <w:bottom w:val="single" w:sz="4" w:space="0" w:color="000000"/>
              <w:right w:val="single" w:sz="4" w:space="0" w:color="000000"/>
            </w:tcBorders>
            <w:hideMark/>
          </w:tcPr>
          <w:p w14:paraId="5FD86104" w14:textId="77777777" w:rsidR="003C3500" w:rsidRPr="003C3500" w:rsidRDefault="003C3500" w:rsidP="003C3500">
            <w:pPr>
              <w:rPr>
                <w:b/>
                <w:lang w:val="en-CA"/>
              </w:rPr>
            </w:pPr>
            <w:r w:rsidRPr="003C3500">
              <w:rPr>
                <w:b/>
                <w:lang w:val="en-CA"/>
              </w:rPr>
              <w:t>Tests</w:t>
            </w:r>
          </w:p>
        </w:tc>
        <w:tc>
          <w:tcPr>
            <w:tcW w:w="1590" w:type="dxa"/>
            <w:tcBorders>
              <w:top w:val="single" w:sz="4" w:space="0" w:color="000000"/>
              <w:left w:val="single" w:sz="4" w:space="0" w:color="000000"/>
              <w:bottom w:val="single" w:sz="4" w:space="0" w:color="000000"/>
              <w:right w:val="single" w:sz="4" w:space="0" w:color="000000"/>
            </w:tcBorders>
            <w:hideMark/>
          </w:tcPr>
          <w:p w14:paraId="0B0ECECB" w14:textId="77777777" w:rsidR="003C3500" w:rsidRPr="003C3500" w:rsidRDefault="003C3500" w:rsidP="003C3500">
            <w:pPr>
              <w:rPr>
                <w:b/>
                <w:lang w:val="en-CA"/>
              </w:rPr>
            </w:pPr>
            <w:r w:rsidRPr="003C3500">
              <w:rPr>
                <w:b/>
                <w:lang w:val="en-CA"/>
              </w:rPr>
              <w:t>Tester</w:t>
            </w:r>
          </w:p>
        </w:tc>
        <w:tc>
          <w:tcPr>
            <w:tcW w:w="1516" w:type="dxa"/>
            <w:tcBorders>
              <w:top w:val="single" w:sz="4" w:space="0" w:color="000000"/>
              <w:left w:val="single" w:sz="4" w:space="0" w:color="000000"/>
              <w:bottom w:val="single" w:sz="4" w:space="0" w:color="000000"/>
              <w:right w:val="single" w:sz="4" w:space="0" w:color="000000"/>
            </w:tcBorders>
            <w:hideMark/>
          </w:tcPr>
          <w:p w14:paraId="521FEA48" w14:textId="77777777" w:rsidR="003C3500" w:rsidRPr="003C3500" w:rsidRDefault="003C3500" w:rsidP="003C3500">
            <w:pPr>
              <w:rPr>
                <w:b/>
                <w:lang w:val="en-CA"/>
              </w:rPr>
            </w:pPr>
            <w:r w:rsidRPr="003C3500">
              <w:rPr>
                <w:b/>
                <w:lang w:val="en-CA"/>
              </w:rPr>
              <w:t>Cross-checker</w:t>
            </w:r>
          </w:p>
        </w:tc>
      </w:tr>
      <w:tr w:rsidR="003C3500" w:rsidRPr="003C3500" w14:paraId="50D6D01C" w14:textId="77777777" w:rsidTr="003C3500">
        <w:trPr>
          <w:trHeight w:val="415"/>
        </w:trPr>
        <w:tc>
          <w:tcPr>
            <w:tcW w:w="10168" w:type="dxa"/>
            <w:gridSpan w:val="4"/>
            <w:tcBorders>
              <w:top w:val="single" w:sz="4" w:space="0" w:color="000000"/>
              <w:left w:val="single" w:sz="4" w:space="0" w:color="000000"/>
              <w:bottom w:val="single" w:sz="4" w:space="0" w:color="000000"/>
              <w:right w:val="single" w:sz="4" w:space="0" w:color="000000"/>
            </w:tcBorders>
            <w:vAlign w:val="center"/>
            <w:hideMark/>
          </w:tcPr>
          <w:p w14:paraId="1755C798" w14:textId="77777777" w:rsidR="003C3500" w:rsidRPr="003C3500" w:rsidRDefault="003C3500" w:rsidP="003C3500">
            <w:pPr>
              <w:rPr>
                <w:b/>
                <w:lang w:val="en-CA"/>
              </w:rPr>
            </w:pPr>
            <w:r w:rsidRPr="003C3500">
              <w:rPr>
                <w:b/>
                <w:lang w:val="en-CA"/>
              </w:rPr>
              <w:t>1 Intra prediction</w:t>
            </w:r>
          </w:p>
        </w:tc>
      </w:tr>
      <w:tr w:rsidR="003C3500" w:rsidRPr="00906E86" w14:paraId="393A14BD" w14:textId="77777777" w:rsidTr="003C3500">
        <w:trPr>
          <w:trHeight w:val="729"/>
        </w:trPr>
        <w:tc>
          <w:tcPr>
            <w:tcW w:w="822" w:type="dxa"/>
            <w:tcBorders>
              <w:top w:val="single" w:sz="4" w:space="0" w:color="000000"/>
              <w:left w:val="single" w:sz="4" w:space="0" w:color="000000"/>
              <w:bottom w:val="single" w:sz="4" w:space="0" w:color="000000"/>
              <w:right w:val="single" w:sz="4" w:space="0" w:color="000000"/>
            </w:tcBorders>
            <w:hideMark/>
          </w:tcPr>
          <w:p w14:paraId="5BFA9D5C" w14:textId="77777777" w:rsidR="003C3500" w:rsidRPr="003C3500" w:rsidRDefault="003C3500" w:rsidP="003C3500">
            <w:pPr>
              <w:rPr>
                <w:lang w:val="en-CA"/>
              </w:rPr>
            </w:pPr>
            <w:r w:rsidRPr="003C3500">
              <w:rPr>
                <w:lang w:val="en-CA"/>
              </w:rPr>
              <w:t>1.1a</w:t>
            </w:r>
          </w:p>
        </w:tc>
        <w:tc>
          <w:tcPr>
            <w:tcW w:w="6240" w:type="dxa"/>
            <w:tcBorders>
              <w:top w:val="single" w:sz="4" w:space="0" w:color="000000"/>
              <w:left w:val="single" w:sz="4" w:space="0" w:color="000000"/>
              <w:bottom w:val="single" w:sz="4" w:space="0" w:color="000000"/>
              <w:right w:val="single" w:sz="4" w:space="0" w:color="000000"/>
            </w:tcBorders>
            <w:hideMark/>
          </w:tcPr>
          <w:p w14:paraId="3873AE6F" w14:textId="77777777" w:rsidR="003C3500" w:rsidRPr="003C3500" w:rsidRDefault="003C3500" w:rsidP="003C3500">
            <w:pPr>
              <w:rPr>
                <w:lang w:val="en-CA"/>
              </w:rPr>
            </w:pPr>
            <w:r w:rsidRPr="003C3500">
              <w:rPr>
                <w:lang w:val="en-CA"/>
              </w:rPr>
              <w:t>Decoder derived CCP mode</w:t>
            </w:r>
          </w:p>
        </w:tc>
        <w:tc>
          <w:tcPr>
            <w:tcW w:w="1590" w:type="dxa"/>
            <w:tcBorders>
              <w:top w:val="single" w:sz="4" w:space="0" w:color="000000"/>
              <w:left w:val="single" w:sz="4" w:space="0" w:color="000000"/>
              <w:bottom w:val="single" w:sz="4" w:space="0" w:color="000000"/>
              <w:right w:val="single" w:sz="4" w:space="0" w:color="000000"/>
            </w:tcBorders>
          </w:tcPr>
          <w:p w14:paraId="48F7B443" w14:textId="77777777" w:rsidR="003C3500" w:rsidRPr="0043585F" w:rsidRDefault="003C3500" w:rsidP="003C3500">
            <w:pPr>
              <w:rPr>
                <w:lang w:val="de-DE"/>
              </w:rPr>
            </w:pPr>
            <w:r w:rsidRPr="0043585F">
              <w:rPr>
                <w:lang w:val="de-DE"/>
              </w:rPr>
              <w:t>Y.-J. Chang (Qualcomm)</w:t>
            </w:r>
          </w:p>
          <w:p w14:paraId="61CB434F" w14:textId="77777777" w:rsidR="003C3500" w:rsidRPr="0043585F" w:rsidRDefault="003C3500" w:rsidP="003C3500">
            <w:pPr>
              <w:rPr>
                <w:lang w:val="de-DE"/>
              </w:rPr>
            </w:pPr>
          </w:p>
          <w:p w14:paraId="4DE206CA" w14:textId="77777777" w:rsidR="003C3500" w:rsidRPr="0043585F" w:rsidRDefault="003A373D" w:rsidP="003C3500">
            <w:pPr>
              <w:rPr>
                <w:lang w:val="de-DE"/>
              </w:rPr>
            </w:pPr>
            <w:hyperlink r:id="rId501" w:history="1">
              <w:r w:rsidR="003C3500" w:rsidRPr="0043585F">
                <w:rPr>
                  <w:rStyle w:val="Hyperlink"/>
                  <w:lang w:val="de-DE"/>
                </w:rPr>
                <w:t>JVET-AG0154</w:t>
              </w:r>
            </w:hyperlink>
          </w:p>
        </w:tc>
        <w:tc>
          <w:tcPr>
            <w:tcW w:w="1516" w:type="dxa"/>
            <w:tcBorders>
              <w:top w:val="single" w:sz="4" w:space="0" w:color="000000"/>
              <w:left w:val="single" w:sz="4" w:space="0" w:color="000000"/>
              <w:bottom w:val="single" w:sz="4" w:space="0" w:color="000000"/>
              <w:right w:val="single" w:sz="4" w:space="0" w:color="000000"/>
            </w:tcBorders>
          </w:tcPr>
          <w:p w14:paraId="732B4C18" w14:textId="77777777" w:rsidR="003C3500" w:rsidRPr="0043585F" w:rsidRDefault="003C3500" w:rsidP="003C3500">
            <w:pPr>
              <w:rPr>
                <w:lang w:val="de-DE"/>
              </w:rPr>
            </w:pPr>
            <w:r w:rsidRPr="0043585F">
              <w:rPr>
                <w:lang w:val="de-DE"/>
              </w:rPr>
              <w:t xml:space="preserve">H.-J. </w:t>
            </w:r>
            <w:proofErr w:type="spellStart"/>
            <w:r w:rsidRPr="0043585F">
              <w:rPr>
                <w:lang w:val="de-DE"/>
              </w:rPr>
              <w:t>Jhu</w:t>
            </w:r>
            <w:proofErr w:type="spellEnd"/>
          </w:p>
          <w:p w14:paraId="5F133751" w14:textId="77777777" w:rsidR="003C3500" w:rsidRPr="0043585F" w:rsidRDefault="003C3500" w:rsidP="003C3500">
            <w:pPr>
              <w:rPr>
                <w:lang w:val="de-DE"/>
              </w:rPr>
            </w:pPr>
            <w:r w:rsidRPr="0043585F">
              <w:rPr>
                <w:lang w:val="de-DE"/>
              </w:rPr>
              <w:t>(Kwai)</w:t>
            </w:r>
          </w:p>
          <w:p w14:paraId="7F3E0F57" w14:textId="77777777" w:rsidR="003C3500" w:rsidRPr="0043585F" w:rsidRDefault="003C3500" w:rsidP="003C3500">
            <w:pPr>
              <w:rPr>
                <w:lang w:val="de-DE"/>
              </w:rPr>
            </w:pPr>
          </w:p>
          <w:p w14:paraId="0ADF728C" w14:textId="77777777" w:rsidR="003C3500" w:rsidRPr="0043585F" w:rsidRDefault="003A373D" w:rsidP="003C3500">
            <w:pPr>
              <w:rPr>
                <w:lang w:val="de-DE"/>
              </w:rPr>
            </w:pPr>
            <w:hyperlink r:id="rId502" w:history="1">
              <w:r w:rsidR="003C3500" w:rsidRPr="0043585F">
                <w:rPr>
                  <w:rStyle w:val="Hyperlink"/>
                  <w:lang w:val="de-DE"/>
                </w:rPr>
                <w:t>JVET-AG0269</w:t>
              </w:r>
            </w:hyperlink>
          </w:p>
        </w:tc>
      </w:tr>
      <w:tr w:rsidR="003C3500" w:rsidRPr="00906E86" w14:paraId="0E0037D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43A7320" w14:textId="77777777" w:rsidR="003C3500" w:rsidRPr="003C3500" w:rsidRDefault="003C3500" w:rsidP="003C3500">
            <w:pPr>
              <w:rPr>
                <w:lang w:val="en-CA"/>
              </w:rPr>
            </w:pPr>
            <w:r w:rsidRPr="003C3500">
              <w:rPr>
                <w:lang w:val="en-CA"/>
              </w:rPr>
              <w:t>1.1b</w:t>
            </w:r>
          </w:p>
        </w:tc>
        <w:tc>
          <w:tcPr>
            <w:tcW w:w="6240" w:type="dxa"/>
            <w:tcBorders>
              <w:top w:val="single" w:sz="4" w:space="0" w:color="000000"/>
              <w:left w:val="single" w:sz="4" w:space="0" w:color="000000"/>
              <w:bottom w:val="single" w:sz="4" w:space="0" w:color="000000"/>
              <w:right w:val="single" w:sz="4" w:space="0" w:color="000000"/>
            </w:tcBorders>
            <w:hideMark/>
          </w:tcPr>
          <w:p w14:paraId="515F4BA5" w14:textId="77777777" w:rsidR="003C3500" w:rsidRPr="003C3500" w:rsidRDefault="003C3500" w:rsidP="003C3500">
            <w:pPr>
              <w:rPr>
                <w:lang w:val="en-CA"/>
              </w:rPr>
            </w:pPr>
            <w:r w:rsidRPr="003C3500">
              <w:rPr>
                <w:lang w:val="en-CA"/>
              </w:rPr>
              <w:t>Test 1.1a with decoder derived CCP fusion modes</w:t>
            </w:r>
          </w:p>
        </w:tc>
        <w:tc>
          <w:tcPr>
            <w:tcW w:w="1590" w:type="dxa"/>
            <w:tcBorders>
              <w:top w:val="single" w:sz="4" w:space="0" w:color="000000"/>
              <w:left w:val="single" w:sz="4" w:space="0" w:color="000000"/>
              <w:bottom w:val="single" w:sz="4" w:space="0" w:color="000000"/>
              <w:right w:val="single" w:sz="4" w:space="0" w:color="000000"/>
            </w:tcBorders>
          </w:tcPr>
          <w:p w14:paraId="4FE5DB8C" w14:textId="77777777" w:rsidR="003C3500" w:rsidRPr="00222F4F" w:rsidRDefault="003C3500" w:rsidP="003C3500">
            <w:pPr>
              <w:rPr>
                <w:lang w:val="de-DE"/>
              </w:rPr>
            </w:pPr>
            <w:r w:rsidRPr="00222F4F">
              <w:rPr>
                <w:lang w:val="de-DE"/>
              </w:rPr>
              <w:t>Y.-J. Chang (Qualcomm)</w:t>
            </w:r>
          </w:p>
          <w:p w14:paraId="40246533" w14:textId="77777777" w:rsidR="003C3500" w:rsidRPr="00222F4F" w:rsidRDefault="003C3500" w:rsidP="003C3500">
            <w:pPr>
              <w:rPr>
                <w:lang w:val="de-DE"/>
              </w:rPr>
            </w:pPr>
          </w:p>
          <w:p w14:paraId="4F4B191D" w14:textId="77777777" w:rsidR="003C3500" w:rsidRPr="00222F4F" w:rsidRDefault="003A373D" w:rsidP="003C3500">
            <w:pPr>
              <w:rPr>
                <w:lang w:val="de-DE"/>
              </w:rPr>
            </w:pPr>
            <w:hyperlink r:id="rId503" w:history="1">
              <w:r w:rsidR="003C3500" w:rsidRPr="00222F4F">
                <w:rPr>
                  <w:rStyle w:val="Hyperlink"/>
                  <w:lang w:val="de-DE"/>
                </w:rPr>
                <w:t>JVET-AG0154</w:t>
              </w:r>
            </w:hyperlink>
          </w:p>
        </w:tc>
        <w:tc>
          <w:tcPr>
            <w:tcW w:w="1516" w:type="dxa"/>
            <w:tcBorders>
              <w:top w:val="single" w:sz="4" w:space="0" w:color="000000"/>
              <w:left w:val="single" w:sz="4" w:space="0" w:color="000000"/>
              <w:bottom w:val="single" w:sz="4" w:space="0" w:color="000000"/>
              <w:right w:val="single" w:sz="4" w:space="0" w:color="000000"/>
            </w:tcBorders>
          </w:tcPr>
          <w:p w14:paraId="0F0F413C" w14:textId="77777777" w:rsidR="003C3500" w:rsidRPr="00222F4F" w:rsidRDefault="003C3500" w:rsidP="003C3500">
            <w:pPr>
              <w:rPr>
                <w:lang w:val="de-DE"/>
              </w:rPr>
            </w:pPr>
            <w:r w:rsidRPr="00222F4F">
              <w:rPr>
                <w:lang w:val="de-DE"/>
              </w:rPr>
              <w:t xml:space="preserve">J. </w:t>
            </w:r>
            <w:proofErr w:type="spellStart"/>
            <w:r w:rsidRPr="00222F4F">
              <w:rPr>
                <w:lang w:val="de-DE"/>
              </w:rPr>
              <w:t>Lainema</w:t>
            </w:r>
            <w:proofErr w:type="spellEnd"/>
          </w:p>
          <w:p w14:paraId="57464A27" w14:textId="77777777" w:rsidR="003C3500" w:rsidRPr="00222F4F" w:rsidRDefault="003C3500" w:rsidP="003C3500">
            <w:pPr>
              <w:rPr>
                <w:lang w:val="de-DE"/>
              </w:rPr>
            </w:pPr>
            <w:r w:rsidRPr="00222F4F">
              <w:rPr>
                <w:lang w:val="de-DE"/>
              </w:rPr>
              <w:t>(Nokia)</w:t>
            </w:r>
          </w:p>
          <w:p w14:paraId="3E978C37" w14:textId="77777777" w:rsidR="003C3500" w:rsidRPr="00222F4F" w:rsidRDefault="003C3500" w:rsidP="003C3500">
            <w:pPr>
              <w:rPr>
                <w:lang w:val="de-DE"/>
              </w:rPr>
            </w:pPr>
          </w:p>
          <w:p w14:paraId="56EAEFD9" w14:textId="77777777" w:rsidR="003C3500" w:rsidRPr="00222F4F" w:rsidRDefault="003A373D" w:rsidP="003C3500">
            <w:pPr>
              <w:rPr>
                <w:lang w:val="de-DE"/>
              </w:rPr>
            </w:pPr>
            <w:hyperlink r:id="rId504" w:history="1">
              <w:r w:rsidR="003C3500" w:rsidRPr="00222F4F">
                <w:rPr>
                  <w:rStyle w:val="Hyperlink"/>
                  <w:lang w:val="de-DE"/>
                </w:rPr>
                <w:t>JVET-AG0278</w:t>
              </w:r>
            </w:hyperlink>
          </w:p>
        </w:tc>
      </w:tr>
      <w:tr w:rsidR="003C3500" w:rsidRPr="003C3500" w14:paraId="4D85F476"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396A1A8D" w14:textId="77777777" w:rsidR="003C3500" w:rsidRPr="003C3500" w:rsidRDefault="003C3500" w:rsidP="003C3500">
            <w:pPr>
              <w:rPr>
                <w:lang w:val="en-CA"/>
              </w:rPr>
            </w:pPr>
            <w:r w:rsidRPr="003C3500">
              <w:rPr>
                <w:lang w:val="en-CA"/>
              </w:rPr>
              <w:t>1.2</w:t>
            </w:r>
          </w:p>
        </w:tc>
        <w:tc>
          <w:tcPr>
            <w:tcW w:w="6240" w:type="dxa"/>
            <w:tcBorders>
              <w:top w:val="single" w:sz="4" w:space="0" w:color="000000"/>
              <w:left w:val="single" w:sz="4" w:space="0" w:color="000000"/>
              <w:bottom w:val="single" w:sz="4" w:space="0" w:color="000000"/>
              <w:right w:val="single" w:sz="4" w:space="0" w:color="000000"/>
            </w:tcBorders>
            <w:hideMark/>
          </w:tcPr>
          <w:p w14:paraId="368973F5"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with merge candidates</w:t>
            </w:r>
          </w:p>
        </w:tc>
        <w:tc>
          <w:tcPr>
            <w:tcW w:w="1590" w:type="dxa"/>
            <w:tcBorders>
              <w:top w:val="single" w:sz="4" w:space="0" w:color="000000"/>
              <w:left w:val="single" w:sz="4" w:space="0" w:color="000000"/>
              <w:bottom w:val="single" w:sz="4" w:space="0" w:color="000000"/>
              <w:right w:val="single" w:sz="4" w:space="0" w:color="000000"/>
            </w:tcBorders>
          </w:tcPr>
          <w:p w14:paraId="52324496" w14:textId="77777777" w:rsidR="003C3500" w:rsidRPr="00222F4F" w:rsidRDefault="003C3500" w:rsidP="003C3500">
            <w:pPr>
              <w:rPr>
                <w:lang w:val="de-DE"/>
              </w:rPr>
            </w:pPr>
            <w:r w:rsidRPr="00222F4F">
              <w:rPr>
                <w:lang w:val="de-DE"/>
              </w:rPr>
              <w:t>K. Naser</w:t>
            </w:r>
            <w:r w:rsidRPr="00222F4F">
              <w:rPr>
                <w:lang w:val="de-DE"/>
              </w:rPr>
              <w:br/>
              <w:t>(</w:t>
            </w:r>
            <w:proofErr w:type="spellStart"/>
            <w:r w:rsidRPr="00222F4F">
              <w:rPr>
                <w:lang w:val="de-DE"/>
              </w:rPr>
              <w:t>InterDigital</w:t>
            </w:r>
            <w:proofErr w:type="spellEnd"/>
            <w:r w:rsidRPr="00222F4F">
              <w:rPr>
                <w:lang w:val="de-DE"/>
              </w:rPr>
              <w:t>)</w:t>
            </w:r>
          </w:p>
          <w:p w14:paraId="6D7E0C60" w14:textId="77777777" w:rsidR="003C3500" w:rsidRPr="00222F4F" w:rsidRDefault="003C3500" w:rsidP="003C3500">
            <w:pPr>
              <w:rPr>
                <w:lang w:val="de-DE"/>
              </w:rPr>
            </w:pPr>
          </w:p>
          <w:p w14:paraId="17ADAF92" w14:textId="77777777" w:rsidR="003C3500" w:rsidRPr="00222F4F" w:rsidRDefault="003A373D" w:rsidP="003C3500">
            <w:pPr>
              <w:rPr>
                <w:lang w:val="de-DE"/>
              </w:rPr>
            </w:pPr>
            <w:hyperlink r:id="rId505" w:history="1">
              <w:r w:rsidR="003C3500" w:rsidRPr="00222F4F">
                <w:rPr>
                  <w:rStyle w:val="Hyperlink"/>
                  <w:lang w:val="de-DE"/>
                </w:rPr>
                <w:t>JVET-AG0151</w:t>
              </w:r>
            </w:hyperlink>
          </w:p>
        </w:tc>
        <w:tc>
          <w:tcPr>
            <w:tcW w:w="1516" w:type="dxa"/>
            <w:tcBorders>
              <w:top w:val="single" w:sz="4" w:space="0" w:color="000000"/>
              <w:left w:val="single" w:sz="4" w:space="0" w:color="000000"/>
              <w:bottom w:val="single" w:sz="4" w:space="0" w:color="000000"/>
              <w:right w:val="single" w:sz="4" w:space="0" w:color="000000"/>
            </w:tcBorders>
          </w:tcPr>
          <w:p w14:paraId="7D352EB4"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4DB835" w14:textId="77777777" w:rsidR="003C3500" w:rsidRPr="003C3500" w:rsidRDefault="003C3500" w:rsidP="003C3500">
            <w:pPr>
              <w:rPr>
                <w:lang w:val="en-CA"/>
              </w:rPr>
            </w:pPr>
          </w:p>
          <w:p w14:paraId="4CA0BD2B" w14:textId="77777777" w:rsidR="003C3500" w:rsidRPr="003C3500" w:rsidRDefault="00333F6B" w:rsidP="003C3500">
            <w:pPr>
              <w:rPr>
                <w:lang w:val="en-CA"/>
              </w:rPr>
            </w:pPr>
            <w:hyperlink r:id="rId506" w:history="1">
              <w:r w:rsidR="003C3500" w:rsidRPr="003C3500">
                <w:rPr>
                  <w:rStyle w:val="Hyperlink"/>
                  <w:lang w:val="en-CA"/>
                </w:rPr>
                <w:t>JVET-AG0245</w:t>
              </w:r>
            </w:hyperlink>
          </w:p>
        </w:tc>
      </w:tr>
      <w:tr w:rsidR="003C3500" w:rsidRPr="003C3500" w14:paraId="4FB09162"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700248A" w14:textId="77777777" w:rsidR="003C3500" w:rsidRPr="003C3500" w:rsidRDefault="003C3500" w:rsidP="003C3500">
            <w:pPr>
              <w:rPr>
                <w:lang w:val="en-CA"/>
              </w:rPr>
            </w:pPr>
            <w:r w:rsidRPr="003C3500">
              <w:rPr>
                <w:lang w:val="en-CA"/>
              </w:rPr>
              <w:t>1.3</w:t>
            </w:r>
          </w:p>
        </w:tc>
        <w:tc>
          <w:tcPr>
            <w:tcW w:w="6240" w:type="dxa"/>
            <w:tcBorders>
              <w:top w:val="single" w:sz="4" w:space="0" w:color="000000"/>
              <w:left w:val="single" w:sz="4" w:space="0" w:color="000000"/>
              <w:bottom w:val="single" w:sz="4" w:space="0" w:color="000000"/>
              <w:right w:val="single" w:sz="4" w:space="0" w:color="000000"/>
            </w:tcBorders>
            <w:hideMark/>
          </w:tcPr>
          <w:p w14:paraId="4B869B86" w14:textId="77777777" w:rsidR="003C3500" w:rsidRPr="003C3500" w:rsidRDefault="003C3500" w:rsidP="003C3500">
            <w:pPr>
              <w:rPr>
                <w:lang w:val="en-CA"/>
              </w:rPr>
            </w:pPr>
            <w:r w:rsidRPr="003C3500">
              <w:rPr>
                <w:lang w:val="en-CA"/>
              </w:rPr>
              <w:t xml:space="preserve">SGPM with </w:t>
            </w:r>
            <w:proofErr w:type="spellStart"/>
            <w:r w:rsidRPr="003C3500">
              <w:rPr>
                <w:lang w:val="en-CA"/>
              </w:rPr>
              <w:t>IntraTMP</w:t>
            </w:r>
            <w:proofErr w:type="spellEnd"/>
            <w:r w:rsidRPr="003C3500">
              <w:rPr>
                <w:lang w:val="en-CA"/>
              </w:rPr>
              <w:t xml:space="preserve"> and IBC</w:t>
            </w:r>
          </w:p>
        </w:tc>
        <w:tc>
          <w:tcPr>
            <w:tcW w:w="1590" w:type="dxa"/>
            <w:tcBorders>
              <w:top w:val="single" w:sz="4" w:space="0" w:color="000000"/>
              <w:left w:val="single" w:sz="4" w:space="0" w:color="000000"/>
              <w:bottom w:val="single" w:sz="4" w:space="0" w:color="000000"/>
              <w:right w:val="single" w:sz="4" w:space="0" w:color="000000"/>
            </w:tcBorders>
          </w:tcPr>
          <w:p w14:paraId="060931E9" w14:textId="77777777" w:rsidR="003C3500" w:rsidRPr="00222F4F" w:rsidRDefault="003C3500" w:rsidP="003C3500">
            <w:pPr>
              <w:rPr>
                <w:lang w:val="de-DE"/>
              </w:rPr>
            </w:pPr>
            <w:r w:rsidRPr="00222F4F">
              <w:rPr>
                <w:lang w:val="de-DE"/>
              </w:rPr>
              <w:t>K. Naser</w:t>
            </w:r>
          </w:p>
          <w:p w14:paraId="29CC5D09"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019EE40" w14:textId="77777777" w:rsidR="003C3500" w:rsidRPr="00222F4F" w:rsidRDefault="003C3500" w:rsidP="003C3500">
            <w:pPr>
              <w:rPr>
                <w:lang w:val="de-DE"/>
              </w:rPr>
            </w:pPr>
          </w:p>
          <w:p w14:paraId="1DD5C7C5" w14:textId="77777777" w:rsidR="003C3500" w:rsidRPr="00222F4F" w:rsidRDefault="003A373D" w:rsidP="003C3500">
            <w:pPr>
              <w:rPr>
                <w:lang w:val="de-DE"/>
              </w:rPr>
            </w:pPr>
            <w:hyperlink r:id="rId507" w:history="1">
              <w:r w:rsidR="003C3500" w:rsidRPr="00222F4F">
                <w:rPr>
                  <w:rStyle w:val="Hyperlink"/>
                  <w:lang w:val="de-DE"/>
                </w:rPr>
                <w:t>JVET-AG0152</w:t>
              </w:r>
            </w:hyperlink>
          </w:p>
        </w:tc>
        <w:tc>
          <w:tcPr>
            <w:tcW w:w="1516" w:type="dxa"/>
            <w:tcBorders>
              <w:top w:val="single" w:sz="4" w:space="0" w:color="000000"/>
              <w:left w:val="single" w:sz="4" w:space="0" w:color="000000"/>
              <w:bottom w:val="single" w:sz="4" w:space="0" w:color="000000"/>
              <w:right w:val="single" w:sz="4" w:space="0" w:color="000000"/>
            </w:tcBorders>
          </w:tcPr>
          <w:p w14:paraId="2D5DA516" w14:textId="77777777" w:rsidR="003C3500" w:rsidRPr="003C3500" w:rsidRDefault="003C3500" w:rsidP="003C3500">
            <w:pPr>
              <w:rPr>
                <w:lang w:val="en-CA"/>
              </w:rPr>
            </w:pPr>
            <w:proofErr w:type="spellStart"/>
            <w:r w:rsidRPr="003C3500">
              <w:rPr>
                <w:lang w:val="en-CA"/>
              </w:rPr>
              <w:t>I.Zupancic</w:t>
            </w:r>
            <w:proofErr w:type="spellEnd"/>
            <w:r w:rsidRPr="003C3500">
              <w:rPr>
                <w:lang w:val="en-CA"/>
              </w:rPr>
              <w:br/>
              <w:t>(Nokia)</w:t>
            </w:r>
          </w:p>
          <w:p w14:paraId="7C9312A2" w14:textId="77777777" w:rsidR="003C3500" w:rsidRPr="003C3500" w:rsidRDefault="003C3500" w:rsidP="003C3500">
            <w:pPr>
              <w:rPr>
                <w:lang w:val="en-CA"/>
              </w:rPr>
            </w:pPr>
          </w:p>
          <w:p w14:paraId="313EC24B" w14:textId="77777777" w:rsidR="003C3500" w:rsidRPr="003C3500" w:rsidRDefault="00333F6B" w:rsidP="003C3500">
            <w:pPr>
              <w:rPr>
                <w:lang w:val="en-CA"/>
              </w:rPr>
            </w:pPr>
            <w:hyperlink r:id="rId508" w:history="1">
              <w:r w:rsidR="003C3500" w:rsidRPr="003C3500">
                <w:rPr>
                  <w:rStyle w:val="Hyperlink"/>
                  <w:lang w:val="en-CA"/>
                </w:rPr>
                <w:t>JVET-AG0245</w:t>
              </w:r>
            </w:hyperlink>
          </w:p>
        </w:tc>
      </w:tr>
      <w:tr w:rsidR="003C3500" w:rsidRPr="003C3500" w14:paraId="6AB625F3"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3C64A26" w14:textId="77777777" w:rsidR="003C3500" w:rsidRPr="003C3500" w:rsidRDefault="003C3500" w:rsidP="003C3500">
            <w:pPr>
              <w:rPr>
                <w:lang w:val="en-CA"/>
              </w:rPr>
            </w:pPr>
            <w:r w:rsidRPr="003C3500">
              <w:rPr>
                <w:lang w:val="en-CA"/>
              </w:rPr>
              <w:t>1.4</w:t>
            </w:r>
          </w:p>
        </w:tc>
        <w:tc>
          <w:tcPr>
            <w:tcW w:w="6240" w:type="dxa"/>
            <w:tcBorders>
              <w:top w:val="single" w:sz="4" w:space="0" w:color="000000"/>
              <w:left w:val="single" w:sz="4" w:space="0" w:color="000000"/>
              <w:bottom w:val="single" w:sz="4" w:space="0" w:color="000000"/>
              <w:right w:val="single" w:sz="4" w:space="0" w:color="000000"/>
            </w:tcBorders>
            <w:hideMark/>
          </w:tcPr>
          <w:p w14:paraId="29175CB6"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DIMD</w:t>
            </w:r>
          </w:p>
        </w:tc>
        <w:tc>
          <w:tcPr>
            <w:tcW w:w="1590" w:type="dxa"/>
            <w:tcBorders>
              <w:top w:val="single" w:sz="4" w:space="0" w:color="000000"/>
              <w:left w:val="single" w:sz="4" w:space="0" w:color="000000"/>
              <w:bottom w:val="single" w:sz="4" w:space="0" w:color="000000"/>
              <w:right w:val="single" w:sz="4" w:space="0" w:color="000000"/>
            </w:tcBorders>
          </w:tcPr>
          <w:p w14:paraId="004C81D8" w14:textId="77777777" w:rsidR="003C3500" w:rsidRPr="00222F4F" w:rsidRDefault="003C3500" w:rsidP="003C3500">
            <w:pPr>
              <w:rPr>
                <w:lang w:val="de-DE"/>
              </w:rPr>
            </w:pPr>
            <w:r w:rsidRPr="00222F4F">
              <w:rPr>
                <w:lang w:val="de-DE"/>
              </w:rPr>
              <w:t>K. Naser</w:t>
            </w:r>
          </w:p>
          <w:p w14:paraId="121DF923"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2EB7A00" w14:textId="77777777" w:rsidR="003C3500" w:rsidRPr="00222F4F" w:rsidRDefault="003C3500" w:rsidP="003C3500">
            <w:pPr>
              <w:rPr>
                <w:lang w:val="de-DE"/>
              </w:rPr>
            </w:pPr>
          </w:p>
          <w:p w14:paraId="3EB42261" w14:textId="77777777" w:rsidR="003C3500" w:rsidRPr="00222F4F" w:rsidRDefault="003A373D" w:rsidP="003C3500">
            <w:pPr>
              <w:rPr>
                <w:lang w:val="de-DE"/>
              </w:rPr>
            </w:pPr>
            <w:hyperlink r:id="rId509" w:history="1">
              <w:r w:rsidR="003C3500" w:rsidRPr="00222F4F">
                <w:rPr>
                  <w:rStyle w:val="Hyperlink"/>
                  <w:lang w:val="de-DE"/>
                </w:rPr>
                <w:t>JVET-AG0146</w:t>
              </w:r>
            </w:hyperlink>
          </w:p>
        </w:tc>
        <w:tc>
          <w:tcPr>
            <w:tcW w:w="1516" w:type="dxa"/>
            <w:tcBorders>
              <w:top w:val="single" w:sz="4" w:space="0" w:color="000000"/>
              <w:left w:val="single" w:sz="4" w:space="0" w:color="000000"/>
              <w:bottom w:val="single" w:sz="4" w:space="0" w:color="000000"/>
              <w:right w:val="single" w:sz="4" w:space="0" w:color="000000"/>
            </w:tcBorders>
          </w:tcPr>
          <w:p w14:paraId="1F97C120" w14:textId="77777777" w:rsidR="003C3500" w:rsidRPr="003C3500" w:rsidRDefault="003C3500" w:rsidP="003C3500">
            <w:pPr>
              <w:rPr>
                <w:lang w:val="en-CA"/>
              </w:rPr>
            </w:pPr>
            <w:r w:rsidRPr="003C3500">
              <w:rPr>
                <w:lang w:val="en-CA"/>
              </w:rPr>
              <w:t>K. Cui</w:t>
            </w:r>
          </w:p>
          <w:p w14:paraId="1BD8B2F5" w14:textId="77777777" w:rsidR="003C3500" w:rsidRPr="003C3500" w:rsidRDefault="003C3500" w:rsidP="003C3500">
            <w:pPr>
              <w:rPr>
                <w:lang w:val="en-CA"/>
              </w:rPr>
            </w:pPr>
            <w:r w:rsidRPr="003C3500">
              <w:rPr>
                <w:lang w:val="en-CA"/>
              </w:rPr>
              <w:t>(Qualcomm)</w:t>
            </w:r>
          </w:p>
          <w:p w14:paraId="63561BAC" w14:textId="77777777" w:rsidR="003C3500" w:rsidRPr="003C3500" w:rsidRDefault="003C3500" w:rsidP="003C3500">
            <w:pPr>
              <w:rPr>
                <w:lang w:val="en-CA"/>
              </w:rPr>
            </w:pPr>
          </w:p>
          <w:p w14:paraId="797077F0" w14:textId="77777777" w:rsidR="003C3500" w:rsidRPr="003C3500" w:rsidRDefault="00333F6B" w:rsidP="003C3500">
            <w:pPr>
              <w:rPr>
                <w:lang w:val="en-CA"/>
              </w:rPr>
            </w:pPr>
            <w:hyperlink r:id="rId510" w:history="1">
              <w:r w:rsidR="003C3500" w:rsidRPr="003C3500">
                <w:rPr>
                  <w:rStyle w:val="Hyperlink"/>
                  <w:lang w:val="en-CA"/>
                </w:rPr>
                <w:t>JVET-AG0170</w:t>
              </w:r>
            </w:hyperlink>
          </w:p>
        </w:tc>
      </w:tr>
      <w:tr w:rsidR="003C3500" w:rsidRPr="003C3500" w14:paraId="62C2B65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8DACD8A" w14:textId="77777777" w:rsidR="003C3500" w:rsidRPr="003C3500" w:rsidRDefault="003C3500" w:rsidP="003C3500">
            <w:pPr>
              <w:rPr>
                <w:lang w:val="en-CA"/>
              </w:rPr>
            </w:pPr>
            <w:r w:rsidRPr="003C3500">
              <w:rPr>
                <w:lang w:val="en-CA"/>
              </w:rPr>
              <w:t>1.5</w:t>
            </w:r>
          </w:p>
        </w:tc>
        <w:tc>
          <w:tcPr>
            <w:tcW w:w="6240" w:type="dxa"/>
            <w:tcBorders>
              <w:top w:val="single" w:sz="4" w:space="0" w:color="000000"/>
              <w:left w:val="single" w:sz="4" w:space="0" w:color="000000"/>
              <w:bottom w:val="single" w:sz="4" w:space="0" w:color="000000"/>
              <w:right w:val="single" w:sz="4" w:space="0" w:color="000000"/>
            </w:tcBorders>
            <w:hideMark/>
          </w:tcPr>
          <w:p w14:paraId="2D0C2769"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extension to LIC</w:t>
            </w:r>
          </w:p>
        </w:tc>
        <w:tc>
          <w:tcPr>
            <w:tcW w:w="1590" w:type="dxa"/>
            <w:tcBorders>
              <w:top w:val="single" w:sz="4" w:space="0" w:color="000000"/>
              <w:left w:val="single" w:sz="4" w:space="0" w:color="000000"/>
              <w:bottom w:val="single" w:sz="4" w:space="0" w:color="000000"/>
              <w:right w:val="single" w:sz="4" w:space="0" w:color="000000"/>
            </w:tcBorders>
          </w:tcPr>
          <w:p w14:paraId="4650BFC9"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p>
          <w:p w14:paraId="22DA574A"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2D53807C" w14:textId="77777777" w:rsidR="003C3500" w:rsidRPr="00222F4F" w:rsidRDefault="003C3500" w:rsidP="003C3500">
            <w:pPr>
              <w:rPr>
                <w:lang w:val="de-DE"/>
              </w:rPr>
            </w:pPr>
          </w:p>
          <w:p w14:paraId="7774DD46" w14:textId="77777777" w:rsidR="003C3500" w:rsidRPr="00222F4F" w:rsidRDefault="003A373D" w:rsidP="003C3500">
            <w:pPr>
              <w:rPr>
                <w:lang w:val="de-DE"/>
              </w:rPr>
            </w:pPr>
            <w:hyperlink r:id="rId511" w:history="1">
              <w:r w:rsidR="003C3500" w:rsidRPr="00222F4F">
                <w:rPr>
                  <w:rStyle w:val="Hyperlink"/>
                  <w:lang w:val="de-DE"/>
                </w:rPr>
                <w:t>JVET-AG0136</w:t>
              </w:r>
            </w:hyperlink>
          </w:p>
        </w:tc>
        <w:tc>
          <w:tcPr>
            <w:tcW w:w="1516" w:type="dxa"/>
            <w:tcBorders>
              <w:top w:val="single" w:sz="4" w:space="0" w:color="000000"/>
              <w:left w:val="single" w:sz="4" w:space="0" w:color="000000"/>
              <w:bottom w:val="single" w:sz="4" w:space="0" w:color="000000"/>
              <w:right w:val="single" w:sz="4" w:space="0" w:color="000000"/>
            </w:tcBorders>
          </w:tcPr>
          <w:p w14:paraId="5959CA87" w14:textId="77777777" w:rsidR="003C3500" w:rsidRPr="003C3500" w:rsidRDefault="003C3500" w:rsidP="003C3500">
            <w:pPr>
              <w:rPr>
                <w:lang w:val="en-CA"/>
              </w:rPr>
            </w:pPr>
            <w:r w:rsidRPr="003C3500">
              <w:rPr>
                <w:lang w:val="en-CA"/>
              </w:rPr>
              <w:t>K. Cui</w:t>
            </w:r>
          </w:p>
          <w:p w14:paraId="64BB7FDF" w14:textId="77777777" w:rsidR="003C3500" w:rsidRPr="003C3500" w:rsidRDefault="003C3500" w:rsidP="003C3500">
            <w:pPr>
              <w:rPr>
                <w:lang w:val="en-CA"/>
              </w:rPr>
            </w:pPr>
            <w:r w:rsidRPr="003C3500">
              <w:rPr>
                <w:lang w:val="en-CA"/>
              </w:rPr>
              <w:t>(Qualcomm)</w:t>
            </w:r>
          </w:p>
          <w:p w14:paraId="08257E42" w14:textId="77777777" w:rsidR="003C3500" w:rsidRPr="003C3500" w:rsidRDefault="003C3500" w:rsidP="003C3500">
            <w:pPr>
              <w:rPr>
                <w:lang w:val="en-CA"/>
              </w:rPr>
            </w:pPr>
          </w:p>
          <w:p w14:paraId="21696133" w14:textId="77777777" w:rsidR="003C3500" w:rsidRPr="003C3500" w:rsidRDefault="00333F6B" w:rsidP="003C3500">
            <w:pPr>
              <w:rPr>
                <w:lang w:val="en-CA"/>
              </w:rPr>
            </w:pPr>
            <w:hyperlink r:id="rId512" w:history="1">
              <w:r w:rsidR="003C3500" w:rsidRPr="003C3500">
                <w:rPr>
                  <w:rStyle w:val="Hyperlink"/>
                  <w:lang w:val="en-CA"/>
                </w:rPr>
                <w:t>JVET-AG0171</w:t>
              </w:r>
            </w:hyperlink>
          </w:p>
        </w:tc>
      </w:tr>
      <w:tr w:rsidR="003C3500" w:rsidRPr="00906E86" w14:paraId="7B33D98C"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2DA3F7C" w14:textId="77777777" w:rsidR="003C3500" w:rsidRPr="003C3500" w:rsidRDefault="003C3500" w:rsidP="003C3500">
            <w:pPr>
              <w:rPr>
                <w:lang w:val="en-CA"/>
              </w:rPr>
            </w:pPr>
            <w:r w:rsidRPr="003C3500">
              <w:rPr>
                <w:lang w:val="en-CA"/>
              </w:rPr>
              <w:lastRenderedPageBreak/>
              <w:t>1.6</w:t>
            </w:r>
          </w:p>
        </w:tc>
        <w:tc>
          <w:tcPr>
            <w:tcW w:w="6240" w:type="dxa"/>
            <w:tcBorders>
              <w:top w:val="single" w:sz="4" w:space="0" w:color="000000"/>
              <w:left w:val="single" w:sz="4" w:space="0" w:color="000000"/>
              <w:bottom w:val="single" w:sz="4" w:space="0" w:color="000000"/>
              <w:right w:val="single" w:sz="4" w:space="0" w:color="000000"/>
            </w:tcBorders>
            <w:hideMark/>
          </w:tcPr>
          <w:p w14:paraId="69C25900" w14:textId="77777777" w:rsidR="003C3500" w:rsidRPr="003C3500" w:rsidRDefault="003C3500" w:rsidP="003C3500">
            <w:pPr>
              <w:rPr>
                <w:lang w:val="en-CA"/>
              </w:rPr>
            </w:pPr>
            <w:r w:rsidRPr="003C3500">
              <w:rPr>
                <w:lang w:val="en-CA"/>
              </w:rPr>
              <w:t>Test 1.4 + Test 1.5</w:t>
            </w:r>
          </w:p>
        </w:tc>
        <w:tc>
          <w:tcPr>
            <w:tcW w:w="1590" w:type="dxa"/>
            <w:tcBorders>
              <w:top w:val="single" w:sz="4" w:space="0" w:color="000000"/>
              <w:left w:val="single" w:sz="4" w:space="0" w:color="000000"/>
              <w:bottom w:val="single" w:sz="4" w:space="0" w:color="000000"/>
              <w:right w:val="single" w:sz="4" w:space="0" w:color="000000"/>
            </w:tcBorders>
          </w:tcPr>
          <w:p w14:paraId="5FDD56D9"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p>
          <w:p w14:paraId="4959BAB8"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125CF04D" w14:textId="77777777" w:rsidR="003C3500" w:rsidRPr="00222F4F" w:rsidRDefault="003C3500" w:rsidP="003C3500">
            <w:pPr>
              <w:rPr>
                <w:lang w:val="de-DE"/>
              </w:rPr>
            </w:pPr>
          </w:p>
          <w:p w14:paraId="127B6A14" w14:textId="77777777" w:rsidR="003C3500" w:rsidRPr="00222F4F" w:rsidRDefault="003A373D" w:rsidP="003C3500">
            <w:pPr>
              <w:rPr>
                <w:lang w:val="de-DE"/>
              </w:rPr>
            </w:pPr>
            <w:hyperlink r:id="rId513"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23A14C45" w14:textId="77777777" w:rsidR="003C3500" w:rsidRPr="00222F4F" w:rsidRDefault="003C3500" w:rsidP="003C3500">
            <w:pPr>
              <w:rPr>
                <w:lang w:val="de-DE"/>
              </w:rPr>
            </w:pPr>
            <w:r w:rsidRPr="00222F4F">
              <w:rPr>
                <w:lang w:val="de-DE"/>
              </w:rPr>
              <w:t xml:space="preserve">M. </w:t>
            </w:r>
            <w:proofErr w:type="spellStart"/>
            <w:r w:rsidRPr="00222F4F">
              <w:rPr>
                <w:lang w:val="de-DE"/>
              </w:rPr>
              <w:t>Abdoli</w:t>
            </w:r>
            <w:proofErr w:type="spellEnd"/>
          </w:p>
          <w:p w14:paraId="7DF7C615" w14:textId="77777777" w:rsidR="003C3500" w:rsidRPr="00222F4F" w:rsidRDefault="003C3500" w:rsidP="003C3500">
            <w:pPr>
              <w:rPr>
                <w:lang w:val="de-DE"/>
              </w:rPr>
            </w:pPr>
            <w:r w:rsidRPr="00222F4F">
              <w:rPr>
                <w:lang w:val="de-DE"/>
              </w:rPr>
              <w:t>(Xiaomi)</w:t>
            </w:r>
          </w:p>
          <w:p w14:paraId="25771DB9" w14:textId="77777777" w:rsidR="003C3500" w:rsidRPr="00222F4F" w:rsidRDefault="003C3500" w:rsidP="003C3500">
            <w:pPr>
              <w:rPr>
                <w:lang w:val="de-DE"/>
              </w:rPr>
            </w:pPr>
          </w:p>
          <w:p w14:paraId="65BC130D" w14:textId="77777777" w:rsidR="003C3500" w:rsidRPr="00222F4F" w:rsidRDefault="003A373D" w:rsidP="003C3500">
            <w:pPr>
              <w:rPr>
                <w:lang w:val="de-DE"/>
              </w:rPr>
            </w:pPr>
            <w:hyperlink r:id="rId514" w:history="1">
              <w:r w:rsidR="003C3500" w:rsidRPr="00222F4F">
                <w:rPr>
                  <w:rStyle w:val="Hyperlink"/>
                  <w:lang w:val="de-DE"/>
                </w:rPr>
                <w:t>JVET-AG0255</w:t>
              </w:r>
            </w:hyperlink>
          </w:p>
        </w:tc>
      </w:tr>
      <w:tr w:rsidR="003C3500" w:rsidRPr="003C3500" w14:paraId="6F343CFF"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F2DCB6B" w14:textId="77777777" w:rsidR="003C3500" w:rsidRPr="003C3500" w:rsidRDefault="003C3500" w:rsidP="003C3500">
            <w:pPr>
              <w:rPr>
                <w:lang w:val="en-CA"/>
              </w:rPr>
            </w:pPr>
            <w:r w:rsidRPr="003C3500">
              <w:rPr>
                <w:lang w:val="en-CA"/>
              </w:rPr>
              <w:t>1.7a</w:t>
            </w:r>
          </w:p>
        </w:tc>
        <w:tc>
          <w:tcPr>
            <w:tcW w:w="6240" w:type="dxa"/>
            <w:tcBorders>
              <w:top w:val="single" w:sz="4" w:space="0" w:color="000000"/>
              <w:left w:val="single" w:sz="4" w:space="0" w:color="000000"/>
              <w:bottom w:val="single" w:sz="4" w:space="0" w:color="000000"/>
              <w:right w:val="single" w:sz="4" w:space="0" w:color="000000"/>
            </w:tcBorders>
            <w:hideMark/>
          </w:tcPr>
          <w:p w14:paraId="6AE18F93" w14:textId="77777777" w:rsidR="003C3500" w:rsidRPr="003C3500" w:rsidRDefault="003C3500" w:rsidP="003C3500">
            <w:pPr>
              <w:rPr>
                <w:lang w:val="en-CA"/>
              </w:rPr>
            </w:pPr>
            <w:r w:rsidRPr="003C3500">
              <w:rPr>
                <w:lang w:val="en-CA"/>
              </w:rPr>
              <w:t>Test 1.6 + Test 1.3</w:t>
            </w:r>
          </w:p>
        </w:tc>
        <w:tc>
          <w:tcPr>
            <w:tcW w:w="1590" w:type="dxa"/>
            <w:tcBorders>
              <w:top w:val="single" w:sz="4" w:space="0" w:color="000000"/>
              <w:left w:val="single" w:sz="4" w:space="0" w:color="000000"/>
              <w:bottom w:val="single" w:sz="4" w:space="0" w:color="000000"/>
              <w:right w:val="single" w:sz="4" w:space="0" w:color="000000"/>
            </w:tcBorders>
          </w:tcPr>
          <w:p w14:paraId="6A4DF415" w14:textId="77777777" w:rsidR="003C3500" w:rsidRPr="00222F4F" w:rsidRDefault="003C3500" w:rsidP="003C3500">
            <w:pPr>
              <w:rPr>
                <w:lang w:val="de-DE"/>
              </w:rPr>
            </w:pPr>
            <w:r w:rsidRPr="00222F4F">
              <w:rPr>
                <w:lang w:val="de-DE"/>
              </w:rPr>
              <w:t>K. Naser</w:t>
            </w:r>
          </w:p>
          <w:p w14:paraId="4B99C93B"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65C9C315" w14:textId="77777777" w:rsidR="003C3500" w:rsidRPr="00222F4F" w:rsidRDefault="003C3500" w:rsidP="003C3500">
            <w:pPr>
              <w:rPr>
                <w:lang w:val="de-DE"/>
              </w:rPr>
            </w:pPr>
          </w:p>
          <w:p w14:paraId="084DF6FE" w14:textId="77777777" w:rsidR="003C3500" w:rsidRPr="00222F4F" w:rsidRDefault="003A373D" w:rsidP="003C3500">
            <w:pPr>
              <w:rPr>
                <w:lang w:val="de-DE"/>
              </w:rPr>
            </w:pPr>
            <w:hyperlink r:id="rId515"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32091324" w14:textId="77777777" w:rsidR="003C3500" w:rsidRPr="00222F4F" w:rsidRDefault="003C3500" w:rsidP="003C3500">
            <w:pPr>
              <w:rPr>
                <w:lang w:val="de-DE"/>
              </w:rPr>
            </w:pPr>
            <w:r w:rsidRPr="00222F4F">
              <w:rPr>
                <w:lang w:val="de-DE"/>
              </w:rPr>
              <w:t>F. Wang,</w:t>
            </w:r>
          </w:p>
          <w:p w14:paraId="21300DA5" w14:textId="77777777" w:rsidR="003C3500" w:rsidRPr="00222F4F" w:rsidRDefault="003C3500" w:rsidP="003C3500">
            <w:pPr>
              <w:rPr>
                <w:lang w:val="de-DE"/>
              </w:rPr>
            </w:pPr>
            <w:r w:rsidRPr="00222F4F">
              <w:rPr>
                <w:lang w:val="de-DE"/>
              </w:rPr>
              <w:t>L. Zhang</w:t>
            </w:r>
          </w:p>
          <w:p w14:paraId="4B8823F2" w14:textId="77777777" w:rsidR="003C3500" w:rsidRPr="00222F4F" w:rsidRDefault="003C3500" w:rsidP="003C3500">
            <w:pPr>
              <w:rPr>
                <w:lang w:val="de-DE"/>
              </w:rPr>
            </w:pPr>
            <w:r w:rsidRPr="00222F4F">
              <w:rPr>
                <w:lang w:val="de-DE"/>
              </w:rPr>
              <w:t>(OPPO)</w:t>
            </w:r>
          </w:p>
          <w:p w14:paraId="40D7CCD0" w14:textId="77777777" w:rsidR="003C3500" w:rsidRPr="00222F4F" w:rsidRDefault="003C3500" w:rsidP="003C3500">
            <w:pPr>
              <w:rPr>
                <w:lang w:val="de-DE"/>
              </w:rPr>
            </w:pPr>
          </w:p>
          <w:p w14:paraId="31D90F7F" w14:textId="77777777" w:rsidR="003C3500" w:rsidRPr="003C3500" w:rsidRDefault="00333F6B" w:rsidP="003C3500">
            <w:pPr>
              <w:rPr>
                <w:lang w:val="en-CA"/>
              </w:rPr>
            </w:pPr>
            <w:hyperlink r:id="rId516" w:history="1">
              <w:r w:rsidR="003C3500" w:rsidRPr="003C3500">
                <w:rPr>
                  <w:rStyle w:val="Hyperlink"/>
                  <w:lang w:val="en-CA"/>
                </w:rPr>
                <w:t>JVET-AG0274</w:t>
              </w:r>
            </w:hyperlink>
          </w:p>
        </w:tc>
      </w:tr>
      <w:tr w:rsidR="003C3500" w:rsidRPr="003C3500" w14:paraId="08242B2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4214F5E0" w14:textId="77777777" w:rsidR="003C3500" w:rsidRPr="003C3500" w:rsidRDefault="003C3500" w:rsidP="003C3500">
            <w:pPr>
              <w:rPr>
                <w:lang w:val="en-CA"/>
              </w:rPr>
            </w:pPr>
            <w:r w:rsidRPr="003C3500">
              <w:rPr>
                <w:lang w:val="en-CA"/>
              </w:rPr>
              <w:t>1.7b</w:t>
            </w:r>
          </w:p>
        </w:tc>
        <w:tc>
          <w:tcPr>
            <w:tcW w:w="6240" w:type="dxa"/>
            <w:tcBorders>
              <w:top w:val="single" w:sz="4" w:space="0" w:color="000000"/>
              <w:left w:val="single" w:sz="4" w:space="0" w:color="000000"/>
              <w:bottom w:val="single" w:sz="4" w:space="0" w:color="000000"/>
              <w:right w:val="single" w:sz="4" w:space="0" w:color="000000"/>
            </w:tcBorders>
            <w:hideMark/>
          </w:tcPr>
          <w:p w14:paraId="39297A4D" w14:textId="77777777" w:rsidR="003C3500" w:rsidRPr="003C3500" w:rsidRDefault="003C3500" w:rsidP="003C3500">
            <w:pPr>
              <w:rPr>
                <w:lang w:val="en-CA"/>
              </w:rPr>
            </w:pPr>
            <w:r w:rsidRPr="003C3500">
              <w:rPr>
                <w:lang w:val="en-CA"/>
              </w:rPr>
              <w:t>Test 1.7a + Test 1.2</w:t>
            </w:r>
          </w:p>
        </w:tc>
        <w:tc>
          <w:tcPr>
            <w:tcW w:w="1590" w:type="dxa"/>
            <w:tcBorders>
              <w:top w:val="single" w:sz="4" w:space="0" w:color="000000"/>
              <w:left w:val="single" w:sz="4" w:space="0" w:color="000000"/>
              <w:bottom w:val="single" w:sz="4" w:space="0" w:color="000000"/>
              <w:right w:val="single" w:sz="4" w:space="0" w:color="000000"/>
            </w:tcBorders>
          </w:tcPr>
          <w:p w14:paraId="0745B358" w14:textId="77777777" w:rsidR="003C3500" w:rsidRPr="00222F4F" w:rsidRDefault="003C3500" w:rsidP="003C3500">
            <w:pPr>
              <w:rPr>
                <w:lang w:val="de-DE"/>
              </w:rPr>
            </w:pPr>
            <w:r w:rsidRPr="00222F4F">
              <w:rPr>
                <w:lang w:val="de-DE"/>
              </w:rPr>
              <w:t xml:space="preserve">F. Le </w:t>
            </w:r>
            <w:proofErr w:type="spellStart"/>
            <w:r w:rsidRPr="00222F4F">
              <w:rPr>
                <w:lang w:val="de-DE"/>
              </w:rPr>
              <w:t>Léannec</w:t>
            </w:r>
            <w:proofErr w:type="spellEnd"/>
            <w:r w:rsidRPr="00222F4F">
              <w:rPr>
                <w:lang w:val="de-DE"/>
              </w:rPr>
              <w:t xml:space="preserve"> (</w:t>
            </w:r>
            <w:proofErr w:type="spellStart"/>
            <w:r w:rsidRPr="00222F4F">
              <w:rPr>
                <w:lang w:val="de-DE"/>
              </w:rPr>
              <w:t>InterDigital</w:t>
            </w:r>
            <w:proofErr w:type="spellEnd"/>
            <w:r w:rsidRPr="00222F4F">
              <w:rPr>
                <w:lang w:val="de-DE"/>
              </w:rPr>
              <w:t>)</w:t>
            </w:r>
          </w:p>
          <w:p w14:paraId="17FDE281" w14:textId="77777777" w:rsidR="003C3500" w:rsidRPr="00222F4F" w:rsidRDefault="003C3500" w:rsidP="003C3500">
            <w:pPr>
              <w:rPr>
                <w:lang w:val="de-DE"/>
              </w:rPr>
            </w:pPr>
          </w:p>
          <w:p w14:paraId="01E736CC" w14:textId="77777777" w:rsidR="003C3500" w:rsidRPr="00222F4F" w:rsidRDefault="003A373D" w:rsidP="003C3500">
            <w:pPr>
              <w:rPr>
                <w:lang w:val="de-DE"/>
              </w:rPr>
            </w:pPr>
            <w:hyperlink r:id="rId517" w:history="1">
              <w:r w:rsidR="003C3500" w:rsidRPr="00222F4F">
                <w:rPr>
                  <w:rStyle w:val="Hyperlink"/>
                  <w:lang w:val="de-DE"/>
                </w:rPr>
                <w:t>JVET-AG0137</w:t>
              </w:r>
            </w:hyperlink>
          </w:p>
        </w:tc>
        <w:tc>
          <w:tcPr>
            <w:tcW w:w="1516" w:type="dxa"/>
            <w:tcBorders>
              <w:top w:val="single" w:sz="4" w:space="0" w:color="000000"/>
              <w:left w:val="single" w:sz="4" w:space="0" w:color="000000"/>
              <w:bottom w:val="single" w:sz="4" w:space="0" w:color="000000"/>
              <w:right w:val="single" w:sz="4" w:space="0" w:color="000000"/>
            </w:tcBorders>
          </w:tcPr>
          <w:p w14:paraId="1E2DF1F9" w14:textId="77777777" w:rsidR="003C3500" w:rsidRPr="00222F4F" w:rsidRDefault="003C3500" w:rsidP="003C3500">
            <w:pPr>
              <w:rPr>
                <w:lang w:val="de-DE"/>
              </w:rPr>
            </w:pPr>
            <w:r w:rsidRPr="00222F4F">
              <w:rPr>
                <w:lang w:val="de-DE"/>
              </w:rPr>
              <w:t>F. Wang,</w:t>
            </w:r>
          </w:p>
          <w:p w14:paraId="63A8AA55" w14:textId="77777777" w:rsidR="003C3500" w:rsidRPr="00222F4F" w:rsidRDefault="003C3500" w:rsidP="003C3500">
            <w:pPr>
              <w:rPr>
                <w:lang w:val="de-DE"/>
              </w:rPr>
            </w:pPr>
            <w:r w:rsidRPr="00222F4F">
              <w:rPr>
                <w:lang w:val="de-DE"/>
              </w:rPr>
              <w:t>L. Zhang</w:t>
            </w:r>
          </w:p>
          <w:p w14:paraId="589B7DA8" w14:textId="77777777" w:rsidR="003C3500" w:rsidRPr="00222F4F" w:rsidRDefault="003C3500" w:rsidP="003C3500">
            <w:pPr>
              <w:rPr>
                <w:lang w:val="de-DE"/>
              </w:rPr>
            </w:pPr>
            <w:r w:rsidRPr="00222F4F">
              <w:rPr>
                <w:lang w:val="de-DE"/>
              </w:rPr>
              <w:t>(OPPO)</w:t>
            </w:r>
          </w:p>
          <w:p w14:paraId="60307CC2" w14:textId="77777777" w:rsidR="003C3500" w:rsidRPr="00222F4F" w:rsidRDefault="003C3500" w:rsidP="003C3500">
            <w:pPr>
              <w:rPr>
                <w:lang w:val="de-DE"/>
              </w:rPr>
            </w:pPr>
          </w:p>
          <w:p w14:paraId="3F2EF971" w14:textId="77777777" w:rsidR="003C3500" w:rsidRPr="003C3500" w:rsidRDefault="00333F6B" w:rsidP="003C3500">
            <w:pPr>
              <w:rPr>
                <w:lang w:val="en-CA"/>
              </w:rPr>
            </w:pPr>
            <w:hyperlink r:id="rId518" w:history="1">
              <w:r w:rsidR="003C3500" w:rsidRPr="003C3500">
                <w:rPr>
                  <w:rStyle w:val="Hyperlink"/>
                  <w:lang w:val="en-CA"/>
                </w:rPr>
                <w:t>JVET-AG0274</w:t>
              </w:r>
            </w:hyperlink>
          </w:p>
        </w:tc>
      </w:tr>
      <w:tr w:rsidR="003C3500" w:rsidRPr="00906E86" w14:paraId="75144649"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6E9885D4" w14:textId="77777777" w:rsidR="003C3500" w:rsidRPr="003C3500" w:rsidRDefault="003C3500" w:rsidP="003C3500">
            <w:pPr>
              <w:rPr>
                <w:lang w:val="en-CA"/>
              </w:rPr>
            </w:pPr>
            <w:r w:rsidRPr="003C3500">
              <w:rPr>
                <w:lang w:val="en-CA"/>
              </w:rPr>
              <w:t>1.8a</w:t>
            </w:r>
          </w:p>
        </w:tc>
        <w:tc>
          <w:tcPr>
            <w:tcW w:w="6240" w:type="dxa"/>
            <w:tcBorders>
              <w:top w:val="single" w:sz="4" w:space="0" w:color="000000"/>
              <w:left w:val="single" w:sz="4" w:space="0" w:color="000000"/>
              <w:bottom w:val="single" w:sz="4" w:space="0" w:color="000000"/>
              <w:right w:val="single" w:sz="4" w:space="0" w:color="000000"/>
            </w:tcBorders>
            <w:hideMark/>
          </w:tcPr>
          <w:p w14:paraId="6C531039" w14:textId="77777777" w:rsidR="003C3500" w:rsidRPr="003C3500" w:rsidRDefault="003C3500" w:rsidP="003C3500">
            <w:pPr>
              <w:rPr>
                <w:lang w:val="en-CA"/>
              </w:rPr>
            </w:pPr>
            <w:r w:rsidRPr="003C3500">
              <w:rPr>
                <w:lang w:val="en-CA"/>
              </w:rPr>
              <w:t>The length of the auto-relocated BVP trace path is 1 (</w:t>
            </w:r>
            <w:proofErr w:type="spellStart"/>
            <w:r w:rsidRPr="003C3500">
              <w:rPr>
                <w:lang w:val="en-CA"/>
              </w:rPr>
              <w:t>i.e</w:t>
            </w:r>
            <w:proofErr w:type="spellEnd"/>
            <w:r w:rsidRPr="003C3500">
              <w:rPr>
                <w:lang w:val="en-CA"/>
              </w:rPr>
              <w:t>, n=1)</w:t>
            </w:r>
          </w:p>
        </w:tc>
        <w:tc>
          <w:tcPr>
            <w:tcW w:w="1590" w:type="dxa"/>
            <w:tcBorders>
              <w:top w:val="single" w:sz="4" w:space="0" w:color="000000"/>
              <w:left w:val="single" w:sz="4" w:space="0" w:color="000000"/>
              <w:bottom w:val="single" w:sz="4" w:space="0" w:color="000000"/>
              <w:right w:val="single" w:sz="4" w:space="0" w:color="000000"/>
            </w:tcBorders>
          </w:tcPr>
          <w:p w14:paraId="49A23E70" w14:textId="77777777" w:rsidR="003C3500" w:rsidRPr="003C3500" w:rsidRDefault="003C3500" w:rsidP="003C3500">
            <w:pPr>
              <w:rPr>
                <w:lang w:val="en-CA"/>
              </w:rPr>
            </w:pPr>
            <w:r w:rsidRPr="003C3500">
              <w:rPr>
                <w:lang w:val="en-CA"/>
              </w:rPr>
              <w:t>N. Zhang</w:t>
            </w:r>
          </w:p>
          <w:p w14:paraId="70421F8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3C0A43C" w14:textId="77777777" w:rsidR="003C3500" w:rsidRPr="003C3500" w:rsidRDefault="003C3500" w:rsidP="003C3500">
            <w:pPr>
              <w:rPr>
                <w:lang w:val="en-CA"/>
              </w:rPr>
            </w:pPr>
          </w:p>
          <w:p w14:paraId="00696725" w14:textId="77777777" w:rsidR="003C3500" w:rsidRPr="003C3500" w:rsidRDefault="00333F6B" w:rsidP="003C3500">
            <w:pPr>
              <w:rPr>
                <w:lang w:val="en-CA"/>
              </w:rPr>
            </w:pPr>
            <w:hyperlink r:id="rId519"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66A6A5A5"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222D956B" w14:textId="77777777" w:rsidR="003C3500" w:rsidRPr="003C3500" w:rsidRDefault="003C3500" w:rsidP="003C3500">
            <w:pPr>
              <w:rPr>
                <w:lang w:val="en-CA"/>
              </w:rPr>
            </w:pPr>
          </w:p>
          <w:p w14:paraId="49C9F001" w14:textId="77777777" w:rsidR="003C3500" w:rsidRPr="003C3500" w:rsidRDefault="00333F6B" w:rsidP="003C3500">
            <w:pPr>
              <w:rPr>
                <w:lang w:val="en-CA"/>
              </w:rPr>
            </w:pPr>
            <w:hyperlink r:id="rId520" w:history="1">
              <w:r w:rsidR="003C3500" w:rsidRPr="003C3500">
                <w:rPr>
                  <w:rStyle w:val="Hyperlink"/>
                  <w:lang w:val="en-CA"/>
                </w:rPr>
                <w:t>JVET-AG0134</w:t>
              </w:r>
            </w:hyperlink>
          </w:p>
          <w:p w14:paraId="630930CD" w14:textId="77777777" w:rsidR="003C3500" w:rsidRPr="003C3500" w:rsidRDefault="003C3500" w:rsidP="003C3500">
            <w:pPr>
              <w:rPr>
                <w:lang w:val="en-CA"/>
              </w:rPr>
            </w:pPr>
          </w:p>
          <w:p w14:paraId="72A20B86"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4DA118D4" w14:textId="77777777" w:rsidR="003C3500" w:rsidRPr="00222F4F" w:rsidRDefault="003C3500" w:rsidP="003C3500">
            <w:pPr>
              <w:rPr>
                <w:lang w:val="de-DE"/>
              </w:rPr>
            </w:pPr>
            <w:r w:rsidRPr="00222F4F">
              <w:rPr>
                <w:lang w:val="de-DE"/>
              </w:rPr>
              <w:t>(KDDI)</w:t>
            </w:r>
          </w:p>
          <w:p w14:paraId="38424E50" w14:textId="77777777" w:rsidR="003C3500" w:rsidRPr="00222F4F" w:rsidRDefault="003C3500" w:rsidP="003C3500">
            <w:pPr>
              <w:rPr>
                <w:lang w:val="de-DE"/>
              </w:rPr>
            </w:pPr>
          </w:p>
          <w:p w14:paraId="62C32FF9" w14:textId="77777777" w:rsidR="003C3500" w:rsidRPr="00222F4F" w:rsidRDefault="003A373D" w:rsidP="003C3500">
            <w:pPr>
              <w:rPr>
                <w:u w:val="single"/>
                <w:lang w:val="de-DE"/>
              </w:rPr>
            </w:pPr>
            <w:hyperlink r:id="rId521" w:history="1">
              <w:r w:rsidR="003C3500" w:rsidRPr="00222F4F">
                <w:rPr>
                  <w:rStyle w:val="Hyperlink"/>
                  <w:lang w:val="de-DE"/>
                </w:rPr>
                <w:t>JVET-AG0225</w:t>
              </w:r>
            </w:hyperlink>
          </w:p>
        </w:tc>
      </w:tr>
      <w:tr w:rsidR="003C3500" w:rsidRPr="00906E86" w14:paraId="2B47EB71"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25D94EC4" w14:textId="77777777" w:rsidR="003C3500" w:rsidRPr="003C3500" w:rsidRDefault="003C3500" w:rsidP="003C3500">
            <w:r w:rsidRPr="003C3500">
              <w:rPr>
                <w:lang w:val="en-CA"/>
              </w:rPr>
              <w:t>1.8b</w:t>
            </w:r>
          </w:p>
        </w:tc>
        <w:tc>
          <w:tcPr>
            <w:tcW w:w="6240" w:type="dxa"/>
            <w:tcBorders>
              <w:top w:val="single" w:sz="4" w:space="0" w:color="000000"/>
              <w:left w:val="single" w:sz="4" w:space="0" w:color="000000"/>
              <w:bottom w:val="single" w:sz="4" w:space="0" w:color="000000"/>
              <w:right w:val="single" w:sz="4" w:space="0" w:color="000000"/>
            </w:tcBorders>
            <w:hideMark/>
          </w:tcPr>
          <w:p w14:paraId="1CAF6C94" w14:textId="77777777" w:rsidR="003C3500" w:rsidRPr="003C3500" w:rsidRDefault="003C3500" w:rsidP="003C3500">
            <w:pPr>
              <w:rPr>
                <w:lang w:val="en-CA"/>
              </w:rPr>
            </w:pPr>
            <w:r w:rsidRPr="003C3500">
              <w:rPr>
                <w:lang w:val="en-CA"/>
              </w:rPr>
              <w:t>The length of the auto-relocated BVP trace path is 2 (</w:t>
            </w:r>
            <w:proofErr w:type="spellStart"/>
            <w:r w:rsidRPr="003C3500">
              <w:rPr>
                <w:lang w:val="en-CA"/>
              </w:rPr>
              <w:t>i.e</w:t>
            </w:r>
            <w:proofErr w:type="spellEnd"/>
            <w:r w:rsidRPr="003C3500">
              <w:rPr>
                <w:lang w:val="en-CA"/>
              </w:rPr>
              <w:t>, n=2)</w:t>
            </w:r>
          </w:p>
        </w:tc>
        <w:tc>
          <w:tcPr>
            <w:tcW w:w="1590" w:type="dxa"/>
            <w:tcBorders>
              <w:top w:val="single" w:sz="4" w:space="0" w:color="000000"/>
              <w:left w:val="single" w:sz="4" w:space="0" w:color="000000"/>
              <w:bottom w:val="single" w:sz="4" w:space="0" w:color="000000"/>
              <w:right w:val="single" w:sz="4" w:space="0" w:color="000000"/>
            </w:tcBorders>
          </w:tcPr>
          <w:p w14:paraId="10E52629" w14:textId="77777777" w:rsidR="003C3500" w:rsidRPr="003C3500" w:rsidRDefault="003C3500" w:rsidP="003C3500">
            <w:pPr>
              <w:rPr>
                <w:lang w:val="en-CA"/>
              </w:rPr>
            </w:pPr>
            <w:r w:rsidRPr="003C3500">
              <w:rPr>
                <w:lang w:val="en-CA"/>
              </w:rPr>
              <w:t>N. Zhang</w:t>
            </w:r>
          </w:p>
          <w:p w14:paraId="41F5B5CE"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0A4C818C" w14:textId="77777777" w:rsidR="003C3500" w:rsidRPr="003C3500" w:rsidRDefault="003C3500" w:rsidP="003C3500">
            <w:pPr>
              <w:rPr>
                <w:lang w:val="en-CA"/>
              </w:rPr>
            </w:pPr>
          </w:p>
          <w:p w14:paraId="341285F1" w14:textId="77777777" w:rsidR="003C3500" w:rsidRPr="003C3500" w:rsidRDefault="00333F6B" w:rsidP="003C3500">
            <w:pPr>
              <w:rPr>
                <w:lang w:val="en-CA"/>
              </w:rPr>
            </w:pPr>
            <w:hyperlink r:id="rId522"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5A93D3A"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089EA946" w14:textId="77777777" w:rsidR="003C3500" w:rsidRPr="003C3500" w:rsidRDefault="003C3500" w:rsidP="003C3500">
            <w:pPr>
              <w:rPr>
                <w:lang w:val="en-CA"/>
              </w:rPr>
            </w:pPr>
          </w:p>
          <w:p w14:paraId="49D095AE" w14:textId="77777777" w:rsidR="003C3500" w:rsidRPr="003C3500" w:rsidRDefault="00333F6B" w:rsidP="003C3500">
            <w:pPr>
              <w:rPr>
                <w:lang w:val="en-CA"/>
              </w:rPr>
            </w:pPr>
            <w:hyperlink r:id="rId523" w:history="1">
              <w:r w:rsidR="003C3500" w:rsidRPr="003C3500">
                <w:rPr>
                  <w:rStyle w:val="Hyperlink"/>
                  <w:lang w:val="en-CA"/>
                </w:rPr>
                <w:t>JVET-AG0134</w:t>
              </w:r>
            </w:hyperlink>
          </w:p>
          <w:p w14:paraId="620B1757" w14:textId="77777777" w:rsidR="003C3500" w:rsidRPr="003C3500" w:rsidRDefault="003C3500" w:rsidP="003C3500">
            <w:pPr>
              <w:rPr>
                <w:lang w:val="en-CA"/>
              </w:rPr>
            </w:pPr>
          </w:p>
          <w:p w14:paraId="5E8B4A5B"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20B07886" w14:textId="77777777" w:rsidR="003C3500" w:rsidRPr="00222F4F" w:rsidRDefault="003C3500" w:rsidP="003C3500">
            <w:pPr>
              <w:rPr>
                <w:lang w:val="de-DE"/>
              </w:rPr>
            </w:pPr>
            <w:r w:rsidRPr="00222F4F">
              <w:rPr>
                <w:lang w:val="de-DE"/>
              </w:rPr>
              <w:t>(KDDI)</w:t>
            </w:r>
          </w:p>
          <w:p w14:paraId="2D0C8300" w14:textId="77777777" w:rsidR="003C3500" w:rsidRPr="00222F4F" w:rsidRDefault="003C3500" w:rsidP="003C3500">
            <w:pPr>
              <w:rPr>
                <w:lang w:val="de-DE"/>
              </w:rPr>
            </w:pPr>
          </w:p>
          <w:p w14:paraId="540A5411" w14:textId="77777777" w:rsidR="003C3500" w:rsidRPr="00222F4F" w:rsidRDefault="003A373D" w:rsidP="003C3500">
            <w:pPr>
              <w:rPr>
                <w:lang w:val="de-DE"/>
              </w:rPr>
            </w:pPr>
            <w:hyperlink r:id="rId524" w:history="1">
              <w:r w:rsidR="003C3500" w:rsidRPr="00222F4F">
                <w:rPr>
                  <w:rStyle w:val="Hyperlink"/>
                  <w:lang w:val="de-DE"/>
                </w:rPr>
                <w:t>JVET-AG0225</w:t>
              </w:r>
            </w:hyperlink>
          </w:p>
        </w:tc>
      </w:tr>
      <w:tr w:rsidR="003C3500" w:rsidRPr="00906E86" w14:paraId="4F7D75CD"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01200AAC" w14:textId="77777777" w:rsidR="003C3500" w:rsidRPr="003C3500" w:rsidRDefault="003C3500" w:rsidP="003C3500">
            <w:pPr>
              <w:rPr>
                <w:lang w:val="en-CA"/>
              </w:rPr>
            </w:pPr>
            <w:r w:rsidRPr="003C3500">
              <w:rPr>
                <w:lang w:val="en-CA"/>
              </w:rPr>
              <w:lastRenderedPageBreak/>
              <w:t>1.8c</w:t>
            </w:r>
          </w:p>
        </w:tc>
        <w:tc>
          <w:tcPr>
            <w:tcW w:w="6240" w:type="dxa"/>
            <w:tcBorders>
              <w:top w:val="single" w:sz="4" w:space="0" w:color="000000"/>
              <w:left w:val="single" w:sz="4" w:space="0" w:color="000000"/>
              <w:bottom w:val="single" w:sz="4" w:space="0" w:color="000000"/>
              <w:right w:val="single" w:sz="4" w:space="0" w:color="000000"/>
            </w:tcBorders>
            <w:hideMark/>
          </w:tcPr>
          <w:p w14:paraId="454619F0" w14:textId="77777777" w:rsidR="003C3500" w:rsidRPr="003C3500" w:rsidRDefault="003C3500" w:rsidP="003C3500">
            <w:pPr>
              <w:rPr>
                <w:lang w:val="en-CA"/>
              </w:rPr>
            </w:pPr>
            <w:r w:rsidRPr="003C3500">
              <w:rPr>
                <w:lang w:val="en-CA"/>
              </w:rPr>
              <w:t>No constraint for the length of the auto-relocated BVP trace path</w:t>
            </w:r>
          </w:p>
        </w:tc>
        <w:tc>
          <w:tcPr>
            <w:tcW w:w="1590" w:type="dxa"/>
            <w:tcBorders>
              <w:top w:val="single" w:sz="4" w:space="0" w:color="000000"/>
              <w:left w:val="single" w:sz="4" w:space="0" w:color="000000"/>
              <w:bottom w:val="single" w:sz="4" w:space="0" w:color="000000"/>
              <w:right w:val="single" w:sz="4" w:space="0" w:color="000000"/>
            </w:tcBorders>
          </w:tcPr>
          <w:p w14:paraId="2D5DE189" w14:textId="77777777" w:rsidR="003C3500" w:rsidRPr="003C3500" w:rsidRDefault="003C3500" w:rsidP="003C3500">
            <w:pPr>
              <w:rPr>
                <w:lang w:val="en-CA"/>
              </w:rPr>
            </w:pPr>
            <w:r w:rsidRPr="003C3500">
              <w:rPr>
                <w:lang w:val="en-CA"/>
              </w:rPr>
              <w:t>N. Zhang</w:t>
            </w:r>
          </w:p>
          <w:p w14:paraId="05A1FF7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2D14E25" w14:textId="77777777" w:rsidR="003C3500" w:rsidRPr="003C3500" w:rsidRDefault="003C3500" w:rsidP="003C3500">
            <w:pPr>
              <w:rPr>
                <w:lang w:val="en-CA"/>
              </w:rPr>
            </w:pPr>
          </w:p>
          <w:p w14:paraId="22AFAED8" w14:textId="77777777" w:rsidR="003C3500" w:rsidRPr="003C3500" w:rsidRDefault="00333F6B" w:rsidP="003C3500">
            <w:pPr>
              <w:rPr>
                <w:lang w:val="en-CA"/>
              </w:rPr>
            </w:pPr>
            <w:hyperlink r:id="rId525" w:history="1">
              <w:r w:rsidR="003C3500" w:rsidRPr="003C3500">
                <w:rPr>
                  <w:rStyle w:val="Hyperlink"/>
                  <w:lang w:val="en-CA"/>
                </w:rPr>
                <w:t>JVET-AG0091</w:t>
              </w:r>
            </w:hyperlink>
          </w:p>
        </w:tc>
        <w:tc>
          <w:tcPr>
            <w:tcW w:w="1516" w:type="dxa"/>
            <w:tcBorders>
              <w:top w:val="single" w:sz="4" w:space="0" w:color="000000"/>
              <w:left w:val="single" w:sz="4" w:space="0" w:color="000000"/>
              <w:bottom w:val="single" w:sz="4" w:space="0" w:color="000000"/>
              <w:right w:val="single" w:sz="4" w:space="0" w:color="000000"/>
            </w:tcBorders>
          </w:tcPr>
          <w:p w14:paraId="48D3604C" w14:textId="77777777" w:rsidR="003C3500" w:rsidRPr="003C3500" w:rsidRDefault="003C3500" w:rsidP="003C3500">
            <w:pPr>
              <w:rPr>
                <w:lang w:val="en-CA"/>
              </w:rPr>
            </w:pPr>
            <w:r w:rsidRPr="003C3500">
              <w:rPr>
                <w:lang w:val="en-CA"/>
              </w:rPr>
              <w:t>D. Ruiz Coll, (</w:t>
            </w:r>
            <w:proofErr w:type="spellStart"/>
            <w:r w:rsidRPr="003C3500">
              <w:rPr>
                <w:lang w:val="en-CA"/>
              </w:rPr>
              <w:t>Ofinno</w:t>
            </w:r>
            <w:proofErr w:type="spellEnd"/>
            <w:r w:rsidRPr="003C3500">
              <w:rPr>
                <w:lang w:val="en-CA"/>
              </w:rPr>
              <w:t>)</w:t>
            </w:r>
          </w:p>
          <w:p w14:paraId="7022168D" w14:textId="77777777" w:rsidR="003C3500" w:rsidRPr="003C3500" w:rsidRDefault="003C3500" w:rsidP="003C3500">
            <w:pPr>
              <w:rPr>
                <w:lang w:val="en-CA"/>
              </w:rPr>
            </w:pPr>
          </w:p>
          <w:p w14:paraId="66C82258" w14:textId="77777777" w:rsidR="003C3500" w:rsidRPr="003C3500" w:rsidRDefault="00333F6B" w:rsidP="003C3500">
            <w:pPr>
              <w:rPr>
                <w:lang w:val="en-CA"/>
              </w:rPr>
            </w:pPr>
            <w:hyperlink r:id="rId526" w:history="1">
              <w:r w:rsidR="003C3500" w:rsidRPr="003C3500">
                <w:rPr>
                  <w:rStyle w:val="Hyperlink"/>
                  <w:lang w:val="en-CA"/>
                </w:rPr>
                <w:t>JVET-AG0134</w:t>
              </w:r>
            </w:hyperlink>
          </w:p>
          <w:p w14:paraId="26DA8561" w14:textId="77777777" w:rsidR="003C3500" w:rsidRPr="003C3500" w:rsidRDefault="003C3500" w:rsidP="003C3500">
            <w:pPr>
              <w:rPr>
                <w:lang w:val="en-CA"/>
              </w:rPr>
            </w:pPr>
          </w:p>
          <w:p w14:paraId="283B93EF" w14:textId="77777777" w:rsidR="003C3500" w:rsidRPr="00C25AD6" w:rsidRDefault="003C3500" w:rsidP="003C3500">
            <w:pPr>
              <w:rPr>
                <w:lang w:val="de-DE"/>
              </w:rPr>
            </w:pPr>
            <w:r w:rsidRPr="00C25AD6">
              <w:rPr>
                <w:lang w:val="de-DE"/>
              </w:rPr>
              <w:t xml:space="preserve">Y. </w:t>
            </w:r>
            <w:proofErr w:type="spellStart"/>
            <w:r w:rsidRPr="00C25AD6">
              <w:rPr>
                <w:lang w:val="de-DE"/>
              </w:rPr>
              <w:t>Kidani</w:t>
            </w:r>
            <w:proofErr w:type="spellEnd"/>
            <w:r w:rsidRPr="00C25AD6">
              <w:rPr>
                <w:lang w:val="de-DE"/>
              </w:rPr>
              <w:t>,</w:t>
            </w:r>
          </w:p>
          <w:p w14:paraId="10A70C6C" w14:textId="77777777" w:rsidR="003C3500" w:rsidRPr="00222F4F" w:rsidRDefault="003C3500" w:rsidP="003C3500">
            <w:pPr>
              <w:rPr>
                <w:lang w:val="de-DE"/>
              </w:rPr>
            </w:pPr>
            <w:r w:rsidRPr="00222F4F">
              <w:rPr>
                <w:lang w:val="de-DE"/>
              </w:rPr>
              <w:t>(KDDI)</w:t>
            </w:r>
          </w:p>
          <w:p w14:paraId="7394417B" w14:textId="77777777" w:rsidR="003C3500" w:rsidRPr="00222F4F" w:rsidRDefault="003C3500" w:rsidP="003C3500">
            <w:pPr>
              <w:rPr>
                <w:lang w:val="de-DE"/>
              </w:rPr>
            </w:pPr>
          </w:p>
          <w:p w14:paraId="19A0F902" w14:textId="77777777" w:rsidR="003C3500" w:rsidRPr="00222F4F" w:rsidRDefault="003A373D" w:rsidP="003C3500">
            <w:pPr>
              <w:rPr>
                <w:lang w:val="de-DE"/>
              </w:rPr>
            </w:pPr>
            <w:hyperlink r:id="rId527" w:history="1">
              <w:r w:rsidR="003C3500" w:rsidRPr="00222F4F">
                <w:rPr>
                  <w:rStyle w:val="Hyperlink"/>
                  <w:lang w:val="de-DE"/>
                </w:rPr>
                <w:t>JVET-AG0225</w:t>
              </w:r>
            </w:hyperlink>
          </w:p>
        </w:tc>
      </w:tr>
      <w:tr w:rsidR="003C3500" w:rsidRPr="003C3500" w14:paraId="1210EA68" w14:textId="77777777" w:rsidTr="003C3500">
        <w:trPr>
          <w:trHeight w:val="699"/>
        </w:trPr>
        <w:tc>
          <w:tcPr>
            <w:tcW w:w="822" w:type="dxa"/>
            <w:tcBorders>
              <w:top w:val="single" w:sz="4" w:space="0" w:color="000000"/>
              <w:left w:val="single" w:sz="4" w:space="0" w:color="000000"/>
              <w:bottom w:val="single" w:sz="4" w:space="0" w:color="000000"/>
              <w:right w:val="single" w:sz="4" w:space="0" w:color="000000"/>
            </w:tcBorders>
            <w:hideMark/>
          </w:tcPr>
          <w:p w14:paraId="1B1D1C88" w14:textId="77777777" w:rsidR="003C3500" w:rsidRPr="003C3500" w:rsidRDefault="003C3500" w:rsidP="003C3500">
            <w:pPr>
              <w:rPr>
                <w:lang w:val="en-CA"/>
              </w:rPr>
            </w:pPr>
            <w:r w:rsidRPr="003C3500">
              <w:rPr>
                <w:lang w:val="en-CA"/>
              </w:rPr>
              <w:t>1.9</w:t>
            </w:r>
          </w:p>
        </w:tc>
        <w:tc>
          <w:tcPr>
            <w:tcW w:w="6240" w:type="dxa"/>
            <w:tcBorders>
              <w:top w:val="single" w:sz="4" w:space="0" w:color="000000"/>
              <w:left w:val="single" w:sz="4" w:space="0" w:color="000000"/>
              <w:bottom w:val="single" w:sz="4" w:space="0" w:color="000000"/>
              <w:right w:val="single" w:sz="4" w:space="0" w:color="000000"/>
            </w:tcBorders>
            <w:hideMark/>
          </w:tcPr>
          <w:p w14:paraId="46DC45D4" w14:textId="77777777" w:rsidR="003C3500" w:rsidRPr="003C3500" w:rsidRDefault="003C3500" w:rsidP="003C3500">
            <w:pPr>
              <w:rPr>
                <w:lang w:val="en-CA"/>
              </w:rPr>
            </w:pPr>
            <w:r w:rsidRPr="003C3500">
              <w:rPr>
                <w:lang w:val="en-CA"/>
              </w:rPr>
              <w:t>Intra TMP fusion probing</w:t>
            </w:r>
          </w:p>
        </w:tc>
        <w:tc>
          <w:tcPr>
            <w:tcW w:w="1590" w:type="dxa"/>
            <w:tcBorders>
              <w:top w:val="single" w:sz="4" w:space="0" w:color="000000"/>
              <w:left w:val="single" w:sz="4" w:space="0" w:color="000000"/>
              <w:bottom w:val="single" w:sz="4" w:space="0" w:color="000000"/>
              <w:right w:val="single" w:sz="4" w:space="0" w:color="000000"/>
            </w:tcBorders>
          </w:tcPr>
          <w:p w14:paraId="0B6FA73E" w14:textId="77777777" w:rsidR="003C3500" w:rsidRPr="003C3500" w:rsidRDefault="003C3500" w:rsidP="003C3500">
            <w:pPr>
              <w:rPr>
                <w:lang w:val="en-CA"/>
              </w:rPr>
            </w:pPr>
            <w:r w:rsidRPr="003C3500">
              <w:rPr>
                <w:lang w:val="en-CA"/>
              </w:rPr>
              <w:t>J.-L. Lin</w:t>
            </w:r>
          </w:p>
          <w:p w14:paraId="556FA51A" w14:textId="77777777" w:rsidR="003C3500" w:rsidRPr="003C3500" w:rsidRDefault="003C3500" w:rsidP="003C3500">
            <w:pPr>
              <w:rPr>
                <w:lang w:val="en-CA"/>
              </w:rPr>
            </w:pPr>
            <w:r w:rsidRPr="003C3500">
              <w:rPr>
                <w:lang w:val="en-CA"/>
              </w:rPr>
              <w:t>(Qualcomm)</w:t>
            </w:r>
          </w:p>
          <w:p w14:paraId="371DBD66" w14:textId="77777777" w:rsidR="003C3500" w:rsidRPr="003C3500" w:rsidRDefault="003C3500" w:rsidP="003C3500">
            <w:pPr>
              <w:rPr>
                <w:lang w:val="en-CA"/>
              </w:rPr>
            </w:pPr>
          </w:p>
          <w:p w14:paraId="0AF7BB90" w14:textId="77777777" w:rsidR="003C3500" w:rsidRPr="003C3500" w:rsidRDefault="00333F6B" w:rsidP="003C3500">
            <w:pPr>
              <w:rPr>
                <w:lang w:val="en-CA"/>
              </w:rPr>
            </w:pPr>
            <w:hyperlink r:id="rId528" w:history="1">
              <w:r w:rsidR="003C3500" w:rsidRPr="003C3500">
                <w:rPr>
                  <w:rStyle w:val="Hyperlink"/>
                  <w:lang w:val="en-CA"/>
                </w:rPr>
                <w:t>JVET-AG0118</w:t>
              </w:r>
            </w:hyperlink>
          </w:p>
        </w:tc>
        <w:tc>
          <w:tcPr>
            <w:tcW w:w="1516" w:type="dxa"/>
            <w:tcBorders>
              <w:top w:val="single" w:sz="4" w:space="0" w:color="000000"/>
              <w:left w:val="single" w:sz="4" w:space="0" w:color="000000"/>
              <w:bottom w:val="single" w:sz="4" w:space="0" w:color="000000"/>
              <w:right w:val="single" w:sz="4" w:space="0" w:color="000000"/>
            </w:tcBorders>
          </w:tcPr>
          <w:p w14:paraId="5CE33E0E" w14:textId="77777777" w:rsidR="003C3500" w:rsidRPr="003C3500" w:rsidRDefault="003C3500" w:rsidP="003C3500">
            <w:pPr>
              <w:rPr>
                <w:lang w:val="en-CA"/>
              </w:rPr>
            </w:pPr>
            <w:r w:rsidRPr="003C3500">
              <w:rPr>
                <w:lang w:val="en-CA"/>
              </w:rPr>
              <w:t>Z. Deng</w:t>
            </w:r>
          </w:p>
          <w:p w14:paraId="14D08883"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F11D2DF" w14:textId="77777777" w:rsidR="003C3500" w:rsidRPr="003C3500" w:rsidRDefault="003C3500" w:rsidP="003C3500">
            <w:pPr>
              <w:rPr>
                <w:lang w:val="en-CA"/>
              </w:rPr>
            </w:pPr>
          </w:p>
          <w:p w14:paraId="09D38138" w14:textId="77777777" w:rsidR="003C3500" w:rsidRPr="003C3500" w:rsidRDefault="003C3500" w:rsidP="003C3500">
            <w:pPr>
              <w:rPr>
                <w:lang w:val="en-CA"/>
              </w:rPr>
            </w:pPr>
            <w:r w:rsidRPr="003C3500">
              <w:rPr>
                <w:lang w:val="en-CA"/>
              </w:rPr>
              <w:t>JVET-AG0236</w:t>
            </w:r>
          </w:p>
        </w:tc>
      </w:tr>
      <w:tr w:rsidR="003C3500" w:rsidRPr="003C3500" w14:paraId="1A3628C4" w14:textId="77777777" w:rsidTr="003C3500">
        <w:trPr>
          <w:trHeight w:val="691"/>
        </w:trPr>
        <w:tc>
          <w:tcPr>
            <w:tcW w:w="822" w:type="dxa"/>
            <w:tcBorders>
              <w:top w:val="single" w:sz="4" w:space="0" w:color="000000"/>
              <w:left w:val="single" w:sz="4" w:space="0" w:color="000000"/>
              <w:bottom w:val="single" w:sz="4" w:space="0" w:color="000000"/>
              <w:right w:val="single" w:sz="4" w:space="0" w:color="000000"/>
            </w:tcBorders>
            <w:hideMark/>
          </w:tcPr>
          <w:p w14:paraId="2DFD5FF0" w14:textId="77777777" w:rsidR="003C3500" w:rsidRPr="003C3500" w:rsidRDefault="003C3500" w:rsidP="003C3500">
            <w:pPr>
              <w:rPr>
                <w:lang w:val="en-CA"/>
              </w:rPr>
            </w:pPr>
            <w:r w:rsidRPr="003C3500">
              <w:rPr>
                <w:lang w:val="en-CA"/>
              </w:rPr>
              <w:t>1.10</w:t>
            </w:r>
          </w:p>
        </w:tc>
        <w:tc>
          <w:tcPr>
            <w:tcW w:w="6240" w:type="dxa"/>
            <w:tcBorders>
              <w:top w:val="single" w:sz="4" w:space="0" w:color="000000"/>
              <w:left w:val="single" w:sz="4" w:space="0" w:color="000000"/>
              <w:bottom w:val="single" w:sz="4" w:space="0" w:color="000000"/>
              <w:right w:val="single" w:sz="4" w:space="0" w:color="000000"/>
            </w:tcBorders>
            <w:hideMark/>
          </w:tcPr>
          <w:p w14:paraId="6C5650F4" w14:textId="77777777" w:rsidR="003C3500" w:rsidRPr="003C3500" w:rsidRDefault="003C3500" w:rsidP="003C3500">
            <w:pPr>
              <w:rPr>
                <w:lang w:val="en-CA"/>
              </w:rPr>
            </w:pPr>
            <w:r w:rsidRPr="003C3500">
              <w:rPr>
                <w:lang w:val="en-CA"/>
              </w:rPr>
              <w:t>Bilateral filtering for intra prediction</w:t>
            </w:r>
          </w:p>
        </w:tc>
        <w:tc>
          <w:tcPr>
            <w:tcW w:w="1590" w:type="dxa"/>
            <w:tcBorders>
              <w:top w:val="single" w:sz="4" w:space="0" w:color="000000"/>
              <w:left w:val="single" w:sz="4" w:space="0" w:color="000000"/>
              <w:bottom w:val="single" w:sz="4" w:space="0" w:color="000000"/>
              <w:right w:val="single" w:sz="4" w:space="0" w:color="000000"/>
            </w:tcBorders>
          </w:tcPr>
          <w:p w14:paraId="466C8784" w14:textId="77777777" w:rsidR="003C3500" w:rsidRPr="003C3500" w:rsidRDefault="003C3500" w:rsidP="003C3500">
            <w:pPr>
              <w:rPr>
                <w:lang w:val="en-CA"/>
              </w:rPr>
            </w:pPr>
            <w:r w:rsidRPr="003C3500">
              <w:rPr>
                <w:lang w:val="en-CA"/>
              </w:rPr>
              <w:t>W. Yin</w:t>
            </w:r>
          </w:p>
          <w:p w14:paraId="4C97BB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74115F4B" w14:textId="77777777" w:rsidR="003C3500" w:rsidRPr="003C3500" w:rsidRDefault="003C3500" w:rsidP="003C3500">
            <w:pPr>
              <w:rPr>
                <w:lang w:val="en-CA"/>
              </w:rPr>
            </w:pPr>
          </w:p>
          <w:p w14:paraId="5981A52C" w14:textId="77777777" w:rsidR="003C3500" w:rsidRPr="003C3500" w:rsidRDefault="00333F6B" w:rsidP="003C3500">
            <w:pPr>
              <w:rPr>
                <w:lang w:val="en-CA"/>
              </w:rPr>
            </w:pPr>
            <w:hyperlink r:id="rId529" w:history="1">
              <w:r w:rsidR="003C3500" w:rsidRPr="003C3500">
                <w:rPr>
                  <w:rStyle w:val="Hyperlink"/>
                  <w:lang w:val="en-CA"/>
                </w:rPr>
                <w:t>JVET-AG0123</w:t>
              </w:r>
            </w:hyperlink>
          </w:p>
        </w:tc>
        <w:tc>
          <w:tcPr>
            <w:tcW w:w="1516" w:type="dxa"/>
            <w:tcBorders>
              <w:top w:val="single" w:sz="4" w:space="0" w:color="000000"/>
              <w:left w:val="single" w:sz="4" w:space="0" w:color="000000"/>
              <w:bottom w:val="single" w:sz="4" w:space="0" w:color="000000"/>
              <w:right w:val="single" w:sz="4" w:space="0" w:color="000000"/>
            </w:tcBorders>
          </w:tcPr>
          <w:p w14:paraId="5DAA7C99" w14:textId="77777777" w:rsidR="003C3500" w:rsidRPr="003C3500" w:rsidRDefault="003C3500" w:rsidP="003C3500">
            <w:pPr>
              <w:rPr>
                <w:lang w:val="en-CA"/>
              </w:rPr>
            </w:pPr>
            <w:r w:rsidRPr="003C3500">
              <w:rPr>
                <w:lang w:val="en-CA"/>
              </w:rPr>
              <w:t>X. Li</w:t>
            </w:r>
          </w:p>
          <w:p w14:paraId="707ADDD5" w14:textId="77777777" w:rsidR="003C3500" w:rsidRPr="003C3500" w:rsidRDefault="003C3500" w:rsidP="003C3500">
            <w:pPr>
              <w:rPr>
                <w:lang w:val="en-CA"/>
              </w:rPr>
            </w:pPr>
            <w:r w:rsidRPr="003C3500">
              <w:rPr>
                <w:lang w:val="en-CA"/>
              </w:rPr>
              <w:t>(Alibaba)</w:t>
            </w:r>
          </w:p>
          <w:p w14:paraId="349D35EE" w14:textId="77777777" w:rsidR="003C3500" w:rsidRPr="003C3500" w:rsidRDefault="003C3500" w:rsidP="003C3500">
            <w:pPr>
              <w:rPr>
                <w:lang w:val="en-CA"/>
              </w:rPr>
            </w:pPr>
          </w:p>
          <w:p w14:paraId="0E2AC78D" w14:textId="77777777" w:rsidR="003C3500" w:rsidRPr="003C3500" w:rsidRDefault="003C3500" w:rsidP="003C3500">
            <w:pPr>
              <w:rPr>
                <w:lang w:val="en-CA"/>
              </w:rPr>
            </w:pPr>
            <w:r w:rsidRPr="003C3500">
              <w:rPr>
                <w:lang w:val="en-CA"/>
              </w:rPr>
              <w:t>JVET-AG0248</w:t>
            </w:r>
          </w:p>
        </w:tc>
      </w:tr>
      <w:tr w:rsidR="003C3500" w:rsidRPr="00906E86" w14:paraId="302880D1" w14:textId="77777777" w:rsidTr="003C3500">
        <w:trPr>
          <w:trHeight w:val="832"/>
        </w:trPr>
        <w:tc>
          <w:tcPr>
            <w:tcW w:w="822" w:type="dxa"/>
            <w:tcBorders>
              <w:top w:val="single" w:sz="4" w:space="0" w:color="000000"/>
              <w:left w:val="single" w:sz="4" w:space="0" w:color="000000"/>
              <w:bottom w:val="single" w:sz="4" w:space="0" w:color="000000"/>
              <w:right w:val="single" w:sz="4" w:space="0" w:color="000000"/>
            </w:tcBorders>
            <w:hideMark/>
          </w:tcPr>
          <w:p w14:paraId="2AC6B80D" w14:textId="77777777" w:rsidR="003C3500" w:rsidRPr="003C3500" w:rsidRDefault="003C3500" w:rsidP="003C3500">
            <w:pPr>
              <w:rPr>
                <w:lang w:val="en-CA"/>
              </w:rPr>
            </w:pPr>
            <w:r w:rsidRPr="003C3500">
              <w:rPr>
                <w:lang w:val="en-CA"/>
              </w:rPr>
              <w:t>1.11a</w:t>
            </w:r>
          </w:p>
        </w:tc>
        <w:tc>
          <w:tcPr>
            <w:tcW w:w="6240" w:type="dxa"/>
            <w:tcBorders>
              <w:top w:val="single" w:sz="4" w:space="0" w:color="000000"/>
              <w:left w:val="single" w:sz="4" w:space="0" w:color="000000"/>
              <w:bottom w:val="single" w:sz="4" w:space="0" w:color="000000"/>
              <w:right w:val="single" w:sz="4" w:space="0" w:color="000000"/>
            </w:tcBorders>
            <w:hideMark/>
          </w:tcPr>
          <w:p w14:paraId="248FA430"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CU distance</w:t>
            </w:r>
          </w:p>
        </w:tc>
        <w:tc>
          <w:tcPr>
            <w:tcW w:w="1590" w:type="dxa"/>
            <w:tcBorders>
              <w:top w:val="single" w:sz="4" w:space="0" w:color="000000"/>
              <w:left w:val="single" w:sz="4" w:space="0" w:color="000000"/>
              <w:bottom w:val="single" w:sz="4" w:space="0" w:color="000000"/>
              <w:right w:val="single" w:sz="4" w:space="0" w:color="000000"/>
            </w:tcBorders>
          </w:tcPr>
          <w:p w14:paraId="359A9AA2" w14:textId="77777777" w:rsidR="003C3500" w:rsidRPr="003C3500" w:rsidRDefault="003C3500" w:rsidP="003C3500">
            <w:pPr>
              <w:rPr>
                <w:lang w:val="en-CA"/>
              </w:rPr>
            </w:pPr>
            <w:r w:rsidRPr="003C3500">
              <w:rPr>
                <w:lang w:val="en-CA"/>
              </w:rPr>
              <w:t>D. Ruiz Coll</w:t>
            </w:r>
          </w:p>
          <w:p w14:paraId="072B007D"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17BE6167" w14:textId="77777777" w:rsidR="003C3500" w:rsidRPr="003C3500" w:rsidRDefault="003C3500" w:rsidP="003C3500">
            <w:pPr>
              <w:rPr>
                <w:lang w:val="en-CA"/>
              </w:rPr>
            </w:pPr>
          </w:p>
          <w:p w14:paraId="7DAB6369" w14:textId="77777777" w:rsidR="003C3500" w:rsidRPr="003C3500" w:rsidRDefault="00333F6B" w:rsidP="003C3500">
            <w:pPr>
              <w:rPr>
                <w:lang w:val="en-CA"/>
              </w:rPr>
            </w:pPr>
            <w:hyperlink r:id="rId530"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3311BFC9" w14:textId="77777777" w:rsidR="003C3500" w:rsidRPr="00222F4F" w:rsidRDefault="003C3500" w:rsidP="003C3500">
            <w:pPr>
              <w:rPr>
                <w:lang w:val="de-DE"/>
              </w:rPr>
            </w:pPr>
            <w:r w:rsidRPr="00222F4F">
              <w:rPr>
                <w:lang w:val="de-DE"/>
              </w:rPr>
              <w:t>G. Verba</w:t>
            </w:r>
          </w:p>
          <w:p w14:paraId="4AF7599C" w14:textId="77777777" w:rsidR="003C3500" w:rsidRPr="00222F4F" w:rsidRDefault="003C3500" w:rsidP="003C3500">
            <w:pPr>
              <w:rPr>
                <w:lang w:val="de-DE"/>
              </w:rPr>
            </w:pPr>
            <w:r w:rsidRPr="00222F4F">
              <w:rPr>
                <w:lang w:val="de-DE"/>
              </w:rPr>
              <w:t>(Qualcomm)</w:t>
            </w:r>
          </w:p>
          <w:p w14:paraId="0E359C7A" w14:textId="77777777" w:rsidR="003C3500" w:rsidRPr="00222F4F" w:rsidRDefault="003C3500" w:rsidP="003C3500">
            <w:pPr>
              <w:rPr>
                <w:lang w:val="de-DE"/>
              </w:rPr>
            </w:pPr>
          </w:p>
          <w:p w14:paraId="39C0AFE4" w14:textId="77777777" w:rsidR="003C3500" w:rsidRPr="00222F4F" w:rsidRDefault="003A373D" w:rsidP="003C3500">
            <w:pPr>
              <w:rPr>
                <w:lang w:val="de-DE"/>
              </w:rPr>
            </w:pPr>
            <w:hyperlink r:id="rId531" w:history="1">
              <w:r w:rsidR="003C3500" w:rsidRPr="00222F4F">
                <w:rPr>
                  <w:rStyle w:val="Hyperlink"/>
                  <w:lang w:val="de-DE"/>
                </w:rPr>
                <w:t>JVET-AG0229</w:t>
              </w:r>
            </w:hyperlink>
          </w:p>
        </w:tc>
      </w:tr>
      <w:tr w:rsidR="003C3500" w:rsidRPr="00906E86" w14:paraId="568FCC9F"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1CE2943D" w14:textId="77777777" w:rsidR="003C3500" w:rsidRPr="003C3500" w:rsidRDefault="003C3500" w:rsidP="003C3500">
            <w:pPr>
              <w:rPr>
                <w:lang w:val="en-CA"/>
              </w:rPr>
            </w:pPr>
            <w:r w:rsidRPr="003C3500">
              <w:rPr>
                <w:lang w:val="en-CA"/>
              </w:rPr>
              <w:t>1.11b</w:t>
            </w:r>
          </w:p>
        </w:tc>
        <w:tc>
          <w:tcPr>
            <w:tcW w:w="6240" w:type="dxa"/>
            <w:tcBorders>
              <w:top w:val="single" w:sz="4" w:space="0" w:color="000000"/>
              <w:left w:val="single" w:sz="4" w:space="0" w:color="000000"/>
              <w:bottom w:val="single" w:sz="4" w:space="0" w:color="000000"/>
              <w:right w:val="single" w:sz="4" w:space="0" w:color="000000"/>
            </w:tcBorders>
            <w:hideMark/>
          </w:tcPr>
          <w:p w14:paraId="3B5DB87C" w14:textId="77777777" w:rsidR="003C3500" w:rsidRPr="003C3500" w:rsidRDefault="003C3500" w:rsidP="003C3500">
            <w:pPr>
              <w:rPr>
                <w:lang w:val="en-CA"/>
              </w:rPr>
            </w:pPr>
            <w:proofErr w:type="spellStart"/>
            <w:r w:rsidRPr="003C3500">
              <w:rPr>
                <w:lang w:val="en-CA"/>
              </w:rPr>
              <w:t>IntraTMP</w:t>
            </w:r>
            <w:proofErr w:type="spellEnd"/>
            <w:r w:rsidRPr="003C3500">
              <w:rPr>
                <w:lang w:val="en-CA"/>
              </w:rPr>
              <w:t xml:space="preserve"> search area extension with sampling factor proportional to search area dimension</w:t>
            </w:r>
          </w:p>
        </w:tc>
        <w:tc>
          <w:tcPr>
            <w:tcW w:w="1590" w:type="dxa"/>
            <w:tcBorders>
              <w:top w:val="single" w:sz="4" w:space="0" w:color="000000"/>
              <w:left w:val="single" w:sz="4" w:space="0" w:color="000000"/>
              <w:bottom w:val="single" w:sz="4" w:space="0" w:color="000000"/>
              <w:right w:val="single" w:sz="4" w:space="0" w:color="000000"/>
            </w:tcBorders>
          </w:tcPr>
          <w:p w14:paraId="157B3C19" w14:textId="77777777" w:rsidR="003C3500" w:rsidRPr="00222F4F" w:rsidRDefault="003C3500" w:rsidP="003C3500">
            <w:pPr>
              <w:rPr>
                <w:lang w:val="de-DE"/>
              </w:rPr>
            </w:pPr>
            <w:r w:rsidRPr="00222F4F">
              <w:rPr>
                <w:lang w:val="de-DE"/>
              </w:rPr>
              <w:t>K. Naser</w:t>
            </w:r>
          </w:p>
          <w:p w14:paraId="33BD56C3"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01B63BDA" w14:textId="77777777" w:rsidR="003C3500" w:rsidRPr="00222F4F" w:rsidRDefault="003C3500" w:rsidP="003C3500">
            <w:pPr>
              <w:rPr>
                <w:lang w:val="de-DE"/>
              </w:rPr>
            </w:pPr>
          </w:p>
          <w:p w14:paraId="4722D8D6" w14:textId="77777777" w:rsidR="003C3500" w:rsidRPr="00222F4F" w:rsidRDefault="003A373D" w:rsidP="003C3500">
            <w:pPr>
              <w:rPr>
                <w:lang w:val="de-DE"/>
              </w:rPr>
            </w:pPr>
            <w:hyperlink r:id="rId532" w:history="1">
              <w:r w:rsidR="003C3500" w:rsidRPr="00222F4F">
                <w:rPr>
                  <w:rStyle w:val="Hyperlink"/>
                  <w:lang w:val="de-DE"/>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1EE55DE4" w14:textId="77777777" w:rsidR="003C3500" w:rsidRPr="00222F4F" w:rsidRDefault="003C3500" w:rsidP="003C3500">
            <w:pPr>
              <w:rPr>
                <w:lang w:val="de-DE"/>
              </w:rPr>
            </w:pPr>
            <w:r w:rsidRPr="00222F4F">
              <w:rPr>
                <w:lang w:val="de-DE"/>
              </w:rPr>
              <w:t>G. Verba</w:t>
            </w:r>
          </w:p>
          <w:p w14:paraId="604FBDA1" w14:textId="77777777" w:rsidR="003C3500" w:rsidRPr="00222F4F" w:rsidRDefault="003C3500" w:rsidP="003C3500">
            <w:pPr>
              <w:rPr>
                <w:lang w:val="de-DE"/>
              </w:rPr>
            </w:pPr>
            <w:r w:rsidRPr="00222F4F">
              <w:rPr>
                <w:lang w:val="de-DE"/>
              </w:rPr>
              <w:t>(Qualcomm)</w:t>
            </w:r>
          </w:p>
          <w:p w14:paraId="6E2AC677" w14:textId="77777777" w:rsidR="003C3500" w:rsidRPr="00222F4F" w:rsidRDefault="003C3500" w:rsidP="003C3500">
            <w:pPr>
              <w:rPr>
                <w:lang w:val="de-DE"/>
              </w:rPr>
            </w:pPr>
          </w:p>
          <w:p w14:paraId="7A0CC288" w14:textId="77777777" w:rsidR="003C3500" w:rsidRPr="00222F4F" w:rsidRDefault="003A373D" w:rsidP="003C3500">
            <w:pPr>
              <w:rPr>
                <w:lang w:val="de-DE"/>
              </w:rPr>
            </w:pPr>
            <w:hyperlink r:id="rId533" w:history="1">
              <w:r w:rsidR="003C3500" w:rsidRPr="00222F4F">
                <w:rPr>
                  <w:rStyle w:val="Hyperlink"/>
                  <w:lang w:val="de-DE"/>
                </w:rPr>
                <w:t>JVET-AG0229</w:t>
              </w:r>
            </w:hyperlink>
          </w:p>
        </w:tc>
      </w:tr>
      <w:tr w:rsidR="003C3500" w:rsidRPr="00906E86" w14:paraId="4E0B878A"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A9DB48" w14:textId="77777777" w:rsidR="003C3500" w:rsidRPr="003C3500" w:rsidRDefault="003C3500" w:rsidP="003C3500">
            <w:pPr>
              <w:rPr>
                <w:lang w:val="en-CA"/>
              </w:rPr>
            </w:pPr>
            <w:r w:rsidRPr="003C3500">
              <w:rPr>
                <w:lang w:val="en-CA"/>
              </w:rPr>
              <w:t>1.11c</w:t>
            </w:r>
          </w:p>
        </w:tc>
        <w:tc>
          <w:tcPr>
            <w:tcW w:w="6240" w:type="dxa"/>
            <w:tcBorders>
              <w:top w:val="single" w:sz="4" w:space="0" w:color="000000"/>
              <w:left w:val="single" w:sz="4" w:space="0" w:color="000000"/>
              <w:bottom w:val="single" w:sz="4" w:space="0" w:color="000000"/>
              <w:right w:val="single" w:sz="4" w:space="0" w:color="000000"/>
            </w:tcBorders>
            <w:hideMark/>
          </w:tcPr>
          <w:p w14:paraId="404E4C19" w14:textId="77777777" w:rsidR="003C3500" w:rsidRPr="003C3500" w:rsidRDefault="003C3500" w:rsidP="003C3500">
            <w:pPr>
              <w:rPr>
                <w:lang w:val="en-CA"/>
              </w:rPr>
            </w:pPr>
            <w:r w:rsidRPr="003C3500">
              <w:rPr>
                <w:lang w:val="en-CA"/>
              </w:rPr>
              <w:t>Test 1.11a + Test 1.11b</w:t>
            </w:r>
          </w:p>
        </w:tc>
        <w:tc>
          <w:tcPr>
            <w:tcW w:w="1590" w:type="dxa"/>
            <w:tcBorders>
              <w:top w:val="single" w:sz="4" w:space="0" w:color="000000"/>
              <w:left w:val="single" w:sz="4" w:space="0" w:color="000000"/>
              <w:bottom w:val="single" w:sz="4" w:space="0" w:color="000000"/>
              <w:right w:val="single" w:sz="4" w:space="0" w:color="000000"/>
            </w:tcBorders>
          </w:tcPr>
          <w:p w14:paraId="16CA26FD" w14:textId="77777777" w:rsidR="003C3500" w:rsidRPr="003C3500" w:rsidRDefault="003C3500" w:rsidP="003C3500">
            <w:pPr>
              <w:rPr>
                <w:lang w:val="en-CA"/>
              </w:rPr>
            </w:pPr>
            <w:r w:rsidRPr="003C3500">
              <w:rPr>
                <w:lang w:val="en-CA"/>
              </w:rPr>
              <w:t>D. Ruiz Coll</w:t>
            </w:r>
          </w:p>
          <w:p w14:paraId="64466B75" w14:textId="77777777" w:rsidR="003C3500" w:rsidRPr="003C3500" w:rsidRDefault="003C3500" w:rsidP="003C3500">
            <w:pPr>
              <w:rPr>
                <w:lang w:val="en-CA"/>
              </w:rPr>
            </w:pPr>
            <w:r w:rsidRPr="003C3500">
              <w:rPr>
                <w:lang w:val="en-CA"/>
              </w:rPr>
              <w:t>(</w:t>
            </w:r>
            <w:proofErr w:type="spellStart"/>
            <w:r w:rsidRPr="003C3500">
              <w:rPr>
                <w:lang w:val="en-CA"/>
              </w:rPr>
              <w:t>Ofinno</w:t>
            </w:r>
            <w:proofErr w:type="spellEnd"/>
            <w:r w:rsidRPr="003C3500">
              <w:rPr>
                <w:lang w:val="en-CA"/>
              </w:rPr>
              <w:t>)</w:t>
            </w:r>
          </w:p>
          <w:p w14:paraId="7C956681" w14:textId="77777777" w:rsidR="003C3500" w:rsidRPr="003C3500" w:rsidRDefault="003C3500" w:rsidP="003C3500">
            <w:pPr>
              <w:rPr>
                <w:lang w:val="en-CA"/>
              </w:rPr>
            </w:pPr>
            <w:r w:rsidRPr="003C3500">
              <w:rPr>
                <w:lang w:val="en-CA"/>
              </w:rPr>
              <w:t>K. Naser</w:t>
            </w:r>
          </w:p>
          <w:p w14:paraId="0A8A5E80"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7957FCE2" w14:textId="77777777" w:rsidR="003C3500" w:rsidRPr="003C3500" w:rsidRDefault="003C3500" w:rsidP="003C3500">
            <w:pPr>
              <w:rPr>
                <w:lang w:val="en-CA"/>
              </w:rPr>
            </w:pPr>
          </w:p>
          <w:p w14:paraId="3F8D66A2" w14:textId="77777777" w:rsidR="003C3500" w:rsidRPr="003C3500" w:rsidRDefault="00333F6B" w:rsidP="003C3500">
            <w:pPr>
              <w:rPr>
                <w:lang w:val="en-CA"/>
              </w:rPr>
            </w:pPr>
            <w:hyperlink r:id="rId534" w:history="1">
              <w:r w:rsidR="003C3500" w:rsidRPr="003C3500">
                <w:rPr>
                  <w:rStyle w:val="Hyperlink"/>
                  <w:lang w:val="en-CA"/>
                </w:rPr>
                <w:t>JVET-AG0131</w:t>
              </w:r>
            </w:hyperlink>
          </w:p>
        </w:tc>
        <w:tc>
          <w:tcPr>
            <w:tcW w:w="1516" w:type="dxa"/>
            <w:tcBorders>
              <w:top w:val="single" w:sz="4" w:space="0" w:color="000000"/>
              <w:left w:val="single" w:sz="4" w:space="0" w:color="000000"/>
              <w:bottom w:val="single" w:sz="4" w:space="0" w:color="000000"/>
              <w:right w:val="single" w:sz="4" w:space="0" w:color="000000"/>
            </w:tcBorders>
          </w:tcPr>
          <w:p w14:paraId="2EA72A7F" w14:textId="77777777" w:rsidR="003C3500" w:rsidRPr="00222F4F" w:rsidRDefault="003C3500" w:rsidP="003C3500">
            <w:pPr>
              <w:rPr>
                <w:lang w:val="de-DE"/>
              </w:rPr>
            </w:pPr>
            <w:r w:rsidRPr="00222F4F">
              <w:rPr>
                <w:lang w:val="de-DE"/>
              </w:rPr>
              <w:t>G. Verba</w:t>
            </w:r>
          </w:p>
          <w:p w14:paraId="5E161537" w14:textId="77777777" w:rsidR="003C3500" w:rsidRPr="00222F4F" w:rsidRDefault="003C3500" w:rsidP="003C3500">
            <w:pPr>
              <w:rPr>
                <w:lang w:val="de-DE"/>
              </w:rPr>
            </w:pPr>
            <w:r w:rsidRPr="00222F4F">
              <w:rPr>
                <w:lang w:val="de-DE"/>
              </w:rPr>
              <w:t>(Qualcomm)</w:t>
            </w:r>
          </w:p>
          <w:p w14:paraId="1038B8F9" w14:textId="77777777" w:rsidR="003C3500" w:rsidRPr="00222F4F" w:rsidRDefault="003C3500" w:rsidP="003C3500">
            <w:pPr>
              <w:rPr>
                <w:lang w:val="de-DE"/>
              </w:rPr>
            </w:pPr>
          </w:p>
          <w:p w14:paraId="6B1CE1B3" w14:textId="77777777" w:rsidR="003C3500" w:rsidRPr="00222F4F" w:rsidRDefault="003A373D" w:rsidP="003C3500">
            <w:pPr>
              <w:rPr>
                <w:lang w:val="de-DE"/>
              </w:rPr>
            </w:pPr>
            <w:hyperlink r:id="rId535" w:history="1">
              <w:r w:rsidR="003C3500" w:rsidRPr="00222F4F">
                <w:rPr>
                  <w:rStyle w:val="Hyperlink"/>
                  <w:lang w:val="de-DE"/>
                </w:rPr>
                <w:t>JVET-AG0229</w:t>
              </w:r>
            </w:hyperlink>
          </w:p>
        </w:tc>
      </w:tr>
      <w:tr w:rsidR="003C3500" w:rsidRPr="003C3500" w14:paraId="0DCF4A29" w14:textId="77777777" w:rsidTr="003C3500">
        <w:trPr>
          <w:trHeight w:val="811"/>
        </w:trPr>
        <w:tc>
          <w:tcPr>
            <w:tcW w:w="822" w:type="dxa"/>
            <w:tcBorders>
              <w:top w:val="single" w:sz="4" w:space="0" w:color="000000"/>
              <w:left w:val="single" w:sz="4" w:space="0" w:color="000000"/>
              <w:bottom w:val="single" w:sz="4" w:space="0" w:color="000000"/>
              <w:right w:val="single" w:sz="4" w:space="0" w:color="000000"/>
            </w:tcBorders>
            <w:hideMark/>
          </w:tcPr>
          <w:p w14:paraId="2B5B882F" w14:textId="77777777" w:rsidR="003C3500" w:rsidRPr="003C3500" w:rsidRDefault="003C3500" w:rsidP="003C3500">
            <w:pPr>
              <w:rPr>
                <w:lang w:val="en-CA"/>
              </w:rPr>
            </w:pPr>
            <w:r w:rsidRPr="003C3500">
              <w:rPr>
                <w:lang w:val="en-CA"/>
              </w:rPr>
              <w:t>1.12a</w:t>
            </w:r>
          </w:p>
        </w:tc>
        <w:tc>
          <w:tcPr>
            <w:tcW w:w="6240" w:type="dxa"/>
            <w:tcBorders>
              <w:top w:val="single" w:sz="4" w:space="0" w:color="000000"/>
              <w:left w:val="single" w:sz="4" w:space="0" w:color="000000"/>
              <w:bottom w:val="single" w:sz="4" w:space="0" w:color="000000"/>
              <w:right w:val="single" w:sz="4" w:space="0" w:color="000000"/>
            </w:tcBorders>
            <w:hideMark/>
          </w:tcPr>
          <w:p w14:paraId="71843EC0" w14:textId="77777777" w:rsidR="003C3500" w:rsidRPr="003C3500" w:rsidRDefault="003C3500" w:rsidP="003C3500">
            <w:pPr>
              <w:rPr>
                <w:lang w:val="en-CA"/>
              </w:rPr>
            </w:pPr>
            <w:r w:rsidRPr="003C3500">
              <w:rPr>
                <w:lang w:val="en-CA"/>
              </w:rPr>
              <w:t>IBC with extended reference area up to the picture’s upper side boundary</w:t>
            </w:r>
          </w:p>
        </w:tc>
        <w:tc>
          <w:tcPr>
            <w:tcW w:w="1590" w:type="dxa"/>
            <w:tcBorders>
              <w:top w:val="single" w:sz="4" w:space="0" w:color="000000"/>
              <w:left w:val="single" w:sz="4" w:space="0" w:color="000000"/>
              <w:bottom w:val="single" w:sz="4" w:space="0" w:color="000000"/>
              <w:right w:val="single" w:sz="4" w:space="0" w:color="000000"/>
            </w:tcBorders>
          </w:tcPr>
          <w:p w14:paraId="7968371E" w14:textId="77777777" w:rsidR="003C3500" w:rsidRPr="00222F4F" w:rsidRDefault="003C3500" w:rsidP="003C3500">
            <w:pPr>
              <w:rPr>
                <w:lang w:val="de-DE"/>
              </w:rPr>
            </w:pPr>
            <w:r w:rsidRPr="00222F4F">
              <w:rPr>
                <w:lang w:val="de-DE"/>
              </w:rPr>
              <w:t xml:space="preserve">Y. </w:t>
            </w:r>
            <w:proofErr w:type="spellStart"/>
            <w:r w:rsidRPr="00222F4F">
              <w:rPr>
                <w:lang w:val="de-DE"/>
              </w:rPr>
              <w:t>Kidani</w:t>
            </w:r>
            <w:proofErr w:type="spellEnd"/>
          </w:p>
          <w:p w14:paraId="2E178557" w14:textId="77777777" w:rsidR="003C3500" w:rsidRPr="00222F4F" w:rsidRDefault="003C3500" w:rsidP="003C3500">
            <w:pPr>
              <w:rPr>
                <w:lang w:val="de-DE"/>
              </w:rPr>
            </w:pPr>
            <w:r w:rsidRPr="00222F4F">
              <w:rPr>
                <w:lang w:val="de-DE"/>
              </w:rPr>
              <w:t>(KDDI)</w:t>
            </w:r>
          </w:p>
          <w:p w14:paraId="576335CB" w14:textId="77777777" w:rsidR="003C3500" w:rsidRPr="00222F4F" w:rsidRDefault="003C3500" w:rsidP="003C3500">
            <w:pPr>
              <w:rPr>
                <w:lang w:val="de-DE"/>
              </w:rPr>
            </w:pPr>
          </w:p>
          <w:p w14:paraId="141388C3" w14:textId="77777777" w:rsidR="003C3500" w:rsidRPr="00222F4F" w:rsidRDefault="003A373D" w:rsidP="003C3500">
            <w:pPr>
              <w:rPr>
                <w:lang w:val="de-DE"/>
              </w:rPr>
            </w:pPr>
            <w:hyperlink r:id="rId536" w:history="1">
              <w:r w:rsidR="003C3500" w:rsidRPr="00222F4F">
                <w:rPr>
                  <w:rStyle w:val="Hyperlink"/>
                  <w:lang w:val="de-DE"/>
                </w:rPr>
                <w:t>JVET-AG0072</w:t>
              </w:r>
            </w:hyperlink>
          </w:p>
        </w:tc>
        <w:tc>
          <w:tcPr>
            <w:tcW w:w="1516" w:type="dxa"/>
            <w:tcBorders>
              <w:top w:val="single" w:sz="4" w:space="0" w:color="000000"/>
              <w:left w:val="single" w:sz="4" w:space="0" w:color="000000"/>
              <w:bottom w:val="single" w:sz="4" w:space="0" w:color="000000"/>
              <w:right w:val="single" w:sz="4" w:space="0" w:color="000000"/>
            </w:tcBorders>
          </w:tcPr>
          <w:p w14:paraId="4C72566A" w14:textId="77777777" w:rsidR="003C3500" w:rsidRPr="003C3500" w:rsidRDefault="003C3500" w:rsidP="003C3500">
            <w:pPr>
              <w:rPr>
                <w:lang w:val="en-CA"/>
              </w:rPr>
            </w:pPr>
            <w:r w:rsidRPr="003C3500">
              <w:rPr>
                <w:lang w:val="en-CA"/>
              </w:rPr>
              <w:lastRenderedPageBreak/>
              <w:t>N. Zhang</w:t>
            </w:r>
          </w:p>
          <w:p w14:paraId="5969F5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0FB2269" w14:textId="77777777" w:rsidR="003C3500" w:rsidRPr="003C3500" w:rsidRDefault="003C3500" w:rsidP="003C3500">
            <w:pPr>
              <w:rPr>
                <w:lang w:val="en-CA"/>
              </w:rPr>
            </w:pPr>
          </w:p>
          <w:p w14:paraId="4D63EEDC" w14:textId="77777777" w:rsidR="003C3500" w:rsidRPr="003C3500" w:rsidRDefault="00333F6B" w:rsidP="003C3500">
            <w:pPr>
              <w:rPr>
                <w:lang w:val="en-CA"/>
              </w:rPr>
            </w:pPr>
            <w:hyperlink r:id="rId537" w:history="1">
              <w:r w:rsidR="003C3500" w:rsidRPr="003C3500">
                <w:rPr>
                  <w:rStyle w:val="Hyperlink"/>
                  <w:lang w:val="en-CA"/>
                </w:rPr>
                <w:t>JVET-AG0206</w:t>
              </w:r>
            </w:hyperlink>
          </w:p>
        </w:tc>
      </w:tr>
      <w:tr w:rsidR="003C3500" w:rsidRPr="003C3500" w14:paraId="0DD60F95"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645CD15F" w14:textId="77777777" w:rsidR="003C3500" w:rsidRPr="003C3500" w:rsidRDefault="003C3500" w:rsidP="003C3500">
            <w:pPr>
              <w:rPr>
                <w:lang w:val="en-CA"/>
              </w:rPr>
            </w:pPr>
            <w:r w:rsidRPr="003C3500">
              <w:rPr>
                <w:lang w:val="en-CA"/>
              </w:rPr>
              <w:lastRenderedPageBreak/>
              <w:t>1.12b</w:t>
            </w:r>
          </w:p>
        </w:tc>
        <w:tc>
          <w:tcPr>
            <w:tcW w:w="6240" w:type="dxa"/>
            <w:tcBorders>
              <w:top w:val="single" w:sz="4" w:space="0" w:color="000000"/>
              <w:left w:val="single" w:sz="4" w:space="0" w:color="000000"/>
              <w:bottom w:val="single" w:sz="4" w:space="0" w:color="000000"/>
              <w:right w:val="single" w:sz="4" w:space="0" w:color="000000"/>
            </w:tcBorders>
            <w:hideMark/>
          </w:tcPr>
          <w:p w14:paraId="57D9187B" w14:textId="77777777" w:rsidR="003C3500" w:rsidRPr="003C3500" w:rsidRDefault="003C3500" w:rsidP="003C3500">
            <w:pPr>
              <w:rPr>
                <w:lang w:val="en-CA"/>
              </w:rPr>
            </w:pPr>
            <w:r w:rsidRPr="003C3500">
              <w:rPr>
                <w:lang w:val="en-CA"/>
              </w:rPr>
              <w:t>IBC with four CTU rows instead of two CTU rows in HD resolution or less</w:t>
            </w:r>
          </w:p>
        </w:tc>
        <w:tc>
          <w:tcPr>
            <w:tcW w:w="1590" w:type="dxa"/>
            <w:tcBorders>
              <w:top w:val="single" w:sz="4" w:space="0" w:color="000000"/>
              <w:left w:val="single" w:sz="4" w:space="0" w:color="000000"/>
              <w:bottom w:val="single" w:sz="4" w:space="0" w:color="000000"/>
              <w:right w:val="single" w:sz="4" w:space="0" w:color="000000"/>
            </w:tcBorders>
          </w:tcPr>
          <w:p w14:paraId="3E8D00E6" w14:textId="77777777" w:rsidR="003C3500" w:rsidRPr="00222F4F" w:rsidRDefault="003C3500" w:rsidP="003C3500">
            <w:pPr>
              <w:rPr>
                <w:lang w:val="de-DE"/>
              </w:rPr>
            </w:pPr>
            <w:r w:rsidRPr="00222F4F">
              <w:rPr>
                <w:lang w:val="de-DE"/>
              </w:rPr>
              <w:t xml:space="preserve">Y. </w:t>
            </w:r>
            <w:proofErr w:type="spellStart"/>
            <w:r w:rsidRPr="00222F4F">
              <w:rPr>
                <w:lang w:val="de-DE"/>
              </w:rPr>
              <w:t>Kidani</w:t>
            </w:r>
            <w:proofErr w:type="spellEnd"/>
          </w:p>
          <w:p w14:paraId="426845B4" w14:textId="77777777" w:rsidR="003C3500" w:rsidRPr="00222F4F" w:rsidRDefault="003C3500" w:rsidP="003C3500">
            <w:pPr>
              <w:rPr>
                <w:lang w:val="de-DE"/>
              </w:rPr>
            </w:pPr>
            <w:r w:rsidRPr="00222F4F">
              <w:rPr>
                <w:lang w:val="de-DE"/>
              </w:rPr>
              <w:t>(KDDI)</w:t>
            </w:r>
          </w:p>
          <w:p w14:paraId="3546F58A" w14:textId="77777777" w:rsidR="003C3500" w:rsidRPr="00222F4F" w:rsidRDefault="003C3500" w:rsidP="003C3500">
            <w:pPr>
              <w:rPr>
                <w:lang w:val="de-DE"/>
              </w:rPr>
            </w:pPr>
          </w:p>
          <w:p w14:paraId="7E467F3A" w14:textId="77777777" w:rsidR="003C3500" w:rsidRPr="00222F4F" w:rsidRDefault="003A373D" w:rsidP="003C3500">
            <w:pPr>
              <w:rPr>
                <w:lang w:val="de-DE"/>
              </w:rPr>
            </w:pPr>
            <w:hyperlink r:id="rId538" w:history="1">
              <w:r w:rsidR="003C3500" w:rsidRPr="00222F4F">
                <w:rPr>
                  <w:rStyle w:val="Hyperlink"/>
                  <w:lang w:val="de-DE"/>
                </w:rPr>
                <w:t>JVET-AG0072</w:t>
              </w:r>
            </w:hyperlink>
          </w:p>
        </w:tc>
        <w:tc>
          <w:tcPr>
            <w:tcW w:w="1516" w:type="dxa"/>
            <w:tcBorders>
              <w:top w:val="single" w:sz="4" w:space="0" w:color="000000"/>
              <w:left w:val="single" w:sz="4" w:space="0" w:color="000000"/>
              <w:bottom w:val="single" w:sz="4" w:space="0" w:color="000000"/>
              <w:right w:val="single" w:sz="4" w:space="0" w:color="000000"/>
            </w:tcBorders>
          </w:tcPr>
          <w:p w14:paraId="718BDAF0" w14:textId="77777777" w:rsidR="003C3500" w:rsidRPr="003C3500" w:rsidRDefault="003C3500" w:rsidP="003C3500">
            <w:pPr>
              <w:rPr>
                <w:lang w:val="en-CA"/>
              </w:rPr>
            </w:pPr>
            <w:r w:rsidRPr="003C3500">
              <w:rPr>
                <w:lang w:val="en-CA"/>
              </w:rPr>
              <w:t>N. Zhang</w:t>
            </w:r>
          </w:p>
          <w:p w14:paraId="1D5B2798"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D0AB62E" w14:textId="77777777" w:rsidR="003C3500" w:rsidRPr="003C3500" w:rsidRDefault="003C3500" w:rsidP="003C3500">
            <w:pPr>
              <w:rPr>
                <w:lang w:val="en-CA"/>
              </w:rPr>
            </w:pPr>
          </w:p>
          <w:p w14:paraId="2EFBD2E3" w14:textId="77777777" w:rsidR="003C3500" w:rsidRPr="003C3500" w:rsidRDefault="00333F6B" w:rsidP="003C3500">
            <w:pPr>
              <w:rPr>
                <w:lang w:val="en-CA"/>
              </w:rPr>
            </w:pPr>
            <w:hyperlink r:id="rId539" w:history="1">
              <w:r w:rsidR="003C3500" w:rsidRPr="003C3500">
                <w:rPr>
                  <w:rStyle w:val="Hyperlink"/>
                  <w:lang w:val="en-CA"/>
                </w:rPr>
                <w:t>JVET-AG0206</w:t>
              </w:r>
            </w:hyperlink>
          </w:p>
        </w:tc>
      </w:tr>
      <w:tr w:rsidR="003C3500" w:rsidRPr="003C3500" w14:paraId="58B81234"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82074AF" w14:textId="77777777" w:rsidR="003C3500" w:rsidRPr="003C3500" w:rsidRDefault="003C3500" w:rsidP="003C3500">
            <w:pPr>
              <w:rPr>
                <w:lang w:val="en-CA"/>
              </w:rPr>
            </w:pPr>
            <w:r w:rsidRPr="003C3500">
              <w:rPr>
                <w:lang w:val="en-CA"/>
              </w:rPr>
              <w:t>1.13a</w:t>
            </w:r>
          </w:p>
        </w:tc>
        <w:tc>
          <w:tcPr>
            <w:tcW w:w="6240" w:type="dxa"/>
            <w:tcBorders>
              <w:top w:val="single" w:sz="4" w:space="0" w:color="000000"/>
              <w:left w:val="single" w:sz="4" w:space="0" w:color="000000"/>
              <w:bottom w:val="single" w:sz="4" w:space="0" w:color="000000"/>
              <w:right w:val="single" w:sz="4" w:space="0" w:color="000000"/>
            </w:tcBorders>
            <w:hideMark/>
          </w:tcPr>
          <w:p w14:paraId="40294833" w14:textId="77777777" w:rsidR="003C3500" w:rsidRPr="003C3500" w:rsidRDefault="003C3500" w:rsidP="003C3500">
            <w:pPr>
              <w:rPr>
                <w:lang w:val="en-CA"/>
              </w:rPr>
            </w:pPr>
            <w:r w:rsidRPr="003C3500">
              <w:rPr>
                <w:lang w:val="en-CA"/>
              </w:rPr>
              <w:t>Test 1.11c + Test 1.12a</w:t>
            </w:r>
          </w:p>
        </w:tc>
        <w:tc>
          <w:tcPr>
            <w:tcW w:w="1590" w:type="dxa"/>
            <w:tcBorders>
              <w:top w:val="single" w:sz="4" w:space="0" w:color="000000"/>
              <w:left w:val="single" w:sz="4" w:space="0" w:color="000000"/>
              <w:bottom w:val="single" w:sz="4" w:space="0" w:color="000000"/>
              <w:right w:val="single" w:sz="4" w:space="0" w:color="000000"/>
            </w:tcBorders>
          </w:tcPr>
          <w:p w14:paraId="0AC39237" w14:textId="77777777" w:rsidR="003C3500" w:rsidRPr="003C3500" w:rsidRDefault="003C3500" w:rsidP="003C3500">
            <w:pPr>
              <w:rPr>
                <w:lang w:val="en-CA"/>
              </w:rPr>
            </w:pPr>
            <w:r w:rsidRPr="003C3500">
              <w:rPr>
                <w:lang w:val="en-CA"/>
              </w:rPr>
              <w:t xml:space="preserve">Y. </w:t>
            </w:r>
            <w:proofErr w:type="spellStart"/>
            <w:r w:rsidRPr="003C3500">
              <w:rPr>
                <w:lang w:val="en-CA"/>
              </w:rPr>
              <w:t>Kidani</w:t>
            </w:r>
            <w:proofErr w:type="spellEnd"/>
          </w:p>
          <w:p w14:paraId="0BCCF89D" w14:textId="77777777" w:rsidR="003C3500" w:rsidRPr="003C3500" w:rsidRDefault="003C3500" w:rsidP="003C3500">
            <w:pPr>
              <w:rPr>
                <w:lang w:val="en-CA"/>
              </w:rPr>
            </w:pPr>
            <w:r w:rsidRPr="003C3500">
              <w:rPr>
                <w:lang w:val="en-CA"/>
              </w:rPr>
              <w:t>(KDDI)</w:t>
            </w:r>
          </w:p>
          <w:p w14:paraId="516A4E17" w14:textId="77777777" w:rsidR="003C3500" w:rsidRPr="003C3500" w:rsidRDefault="003C3500" w:rsidP="003C3500">
            <w:pPr>
              <w:rPr>
                <w:lang w:val="en-CA"/>
              </w:rPr>
            </w:pPr>
            <w:r w:rsidRPr="003C3500">
              <w:rPr>
                <w:lang w:val="en-CA"/>
              </w:rPr>
              <w:t>D. Ruiz Coll</w:t>
            </w:r>
          </w:p>
          <w:p w14:paraId="7642A4E4" w14:textId="77777777" w:rsidR="003C3500" w:rsidRPr="00222F4F" w:rsidRDefault="003C3500" w:rsidP="003C3500">
            <w:pPr>
              <w:rPr>
                <w:lang w:val="de-DE"/>
              </w:rPr>
            </w:pPr>
            <w:r w:rsidRPr="00222F4F">
              <w:rPr>
                <w:lang w:val="de-DE"/>
              </w:rPr>
              <w:t>(</w:t>
            </w:r>
            <w:proofErr w:type="spellStart"/>
            <w:r w:rsidRPr="00222F4F">
              <w:rPr>
                <w:lang w:val="de-DE"/>
              </w:rPr>
              <w:t>Ofinno</w:t>
            </w:r>
            <w:proofErr w:type="spellEnd"/>
            <w:r w:rsidRPr="00222F4F">
              <w:rPr>
                <w:lang w:val="de-DE"/>
              </w:rPr>
              <w:t>)</w:t>
            </w:r>
          </w:p>
          <w:p w14:paraId="75BCA52D" w14:textId="77777777" w:rsidR="003C3500" w:rsidRPr="00222F4F" w:rsidRDefault="003C3500" w:rsidP="003C3500">
            <w:pPr>
              <w:rPr>
                <w:lang w:val="de-DE"/>
              </w:rPr>
            </w:pPr>
            <w:r w:rsidRPr="00222F4F">
              <w:rPr>
                <w:lang w:val="de-DE"/>
              </w:rPr>
              <w:t>K. Naser</w:t>
            </w:r>
          </w:p>
          <w:p w14:paraId="6119B458"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32287DB2" w14:textId="77777777" w:rsidR="003C3500" w:rsidRPr="00222F4F" w:rsidRDefault="003C3500" w:rsidP="003C3500">
            <w:pPr>
              <w:rPr>
                <w:lang w:val="de-DE"/>
              </w:rPr>
            </w:pPr>
          </w:p>
          <w:p w14:paraId="566AD474" w14:textId="77777777" w:rsidR="003C3500" w:rsidRPr="00222F4F" w:rsidRDefault="003A373D" w:rsidP="003C3500">
            <w:pPr>
              <w:rPr>
                <w:lang w:val="de-DE"/>
              </w:rPr>
            </w:pPr>
            <w:hyperlink r:id="rId540" w:history="1">
              <w:r w:rsidR="003C3500" w:rsidRPr="00222F4F">
                <w:rPr>
                  <w:rStyle w:val="Hyperlink"/>
                  <w:lang w:val="de-DE"/>
                </w:rPr>
                <w:t>JVET-AG0199</w:t>
              </w:r>
            </w:hyperlink>
          </w:p>
        </w:tc>
        <w:tc>
          <w:tcPr>
            <w:tcW w:w="1516" w:type="dxa"/>
            <w:tcBorders>
              <w:top w:val="single" w:sz="4" w:space="0" w:color="000000"/>
              <w:left w:val="single" w:sz="4" w:space="0" w:color="000000"/>
              <w:bottom w:val="single" w:sz="4" w:space="0" w:color="000000"/>
              <w:right w:val="single" w:sz="4" w:space="0" w:color="000000"/>
            </w:tcBorders>
          </w:tcPr>
          <w:p w14:paraId="5B654838" w14:textId="77777777" w:rsidR="003C3500" w:rsidRPr="003C3500" w:rsidRDefault="003C3500" w:rsidP="003C3500">
            <w:pPr>
              <w:rPr>
                <w:lang w:val="en-CA"/>
              </w:rPr>
            </w:pPr>
            <w:r w:rsidRPr="003C3500">
              <w:rPr>
                <w:lang w:val="en-CA"/>
              </w:rPr>
              <w:t>N. Zhang</w:t>
            </w:r>
          </w:p>
          <w:p w14:paraId="579083A1"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5E1697EB" w14:textId="77777777" w:rsidR="003C3500" w:rsidRPr="003C3500" w:rsidRDefault="003C3500" w:rsidP="003C3500">
            <w:pPr>
              <w:rPr>
                <w:lang w:val="en-CA"/>
              </w:rPr>
            </w:pPr>
          </w:p>
          <w:p w14:paraId="23CF09CF" w14:textId="77777777" w:rsidR="003C3500" w:rsidRPr="003C3500" w:rsidRDefault="00333F6B" w:rsidP="003C3500">
            <w:pPr>
              <w:rPr>
                <w:lang w:val="en-CA"/>
              </w:rPr>
            </w:pPr>
            <w:hyperlink r:id="rId541" w:history="1">
              <w:r w:rsidR="003C3500" w:rsidRPr="003C3500">
                <w:rPr>
                  <w:rStyle w:val="Hyperlink"/>
                  <w:lang w:val="en-CA"/>
                </w:rPr>
                <w:t>JVET-AG0207</w:t>
              </w:r>
            </w:hyperlink>
          </w:p>
        </w:tc>
      </w:tr>
      <w:tr w:rsidR="003C3500" w:rsidRPr="003C3500" w14:paraId="7E64D06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289F4416" w14:textId="77777777" w:rsidR="003C3500" w:rsidRPr="003C3500" w:rsidRDefault="003C3500" w:rsidP="003C3500">
            <w:pPr>
              <w:rPr>
                <w:lang w:val="en-CA"/>
              </w:rPr>
            </w:pPr>
            <w:r w:rsidRPr="003C3500">
              <w:rPr>
                <w:lang w:val="en-CA"/>
              </w:rPr>
              <w:t>1.13b</w:t>
            </w:r>
          </w:p>
        </w:tc>
        <w:tc>
          <w:tcPr>
            <w:tcW w:w="6240" w:type="dxa"/>
            <w:tcBorders>
              <w:top w:val="single" w:sz="4" w:space="0" w:color="000000"/>
              <w:left w:val="single" w:sz="4" w:space="0" w:color="000000"/>
              <w:bottom w:val="single" w:sz="4" w:space="0" w:color="000000"/>
              <w:right w:val="single" w:sz="4" w:space="0" w:color="000000"/>
            </w:tcBorders>
            <w:hideMark/>
          </w:tcPr>
          <w:p w14:paraId="0103C8C0" w14:textId="77777777" w:rsidR="003C3500" w:rsidRPr="003C3500" w:rsidRDefault="003C3500" w:rsidP="003C3500">
            <w:pPr>
              <w:rPr>
                <w:lang w:val="en-CA"/>
              </w:rPr>
            </w:pPr>
            <w:r w:rsidRPr="003C3500">
              <w:rPr>
                <w:lang w:val="en-CA"/>
              </w:rPr>
              <w:t>Test 1.11c + Test 1.12b</w:t>
            </w:r>
          </w:p>
        </w:tc>
        <w:tc>
          <w:tcPr>
            <w:tcW w:w="1590" w:type="dxa"/>
            <w:tcBorders>
              <w:top w:val="single" w:sz="4" w:space="0" w:color="000000"/>
              <w:left w:val="single" w:sz="4" w:space="0" w:color="000000"/>
              <w:bottom w:val="single" w:sz="4" w:space="0" w:color="000000"/>
              <w:right w:val="single" w:sz="4" w:space="0" w:color="000000"/>
            </w:tcBorders>
          </w:tcPr>
          <w:p w14:paraId="09392F8A" w14:textId="77777777" w:rsidR="003C3500" w:rsidRPr="003C3500" w:rsidRDefault="003C3500" w:rsidP="003C3500">
            <w:pPr>
              <w:rPr>
                <w:lang w:val="en-CA"/>
              </w:rPr>
            </w:pPr>
            <w:r w:rsidRPr="003C3500">
              <w:rPr>
                <w:lang w:val="en-CA"/>
              </w:rPr>
              <w:t xml:space="preserve">Y. </w:t>
            </w:r>
            <w:proofErr w:type="spellStart"/>
            <w:r w:rsidRPr="003C3500">
              <w:rPr>
                <w:lang w:val="en-CA"/>
              </w:rPr>
              <w:t>Kidani</w:t>
            </w:r>
            <w:proofErr w:type="spellEnd"/>
          </w:p>
          <w:p w14:paraId="71E1870A" w14:textId="77777777" w:rsidR="003C3500" w:rsidRPr="003C3500" w:rsidRDefault="003C3500" w:rsidP="003C3500">
            <w:pPr>
              <w:rPr>
                <w:lang w:val="en-CA"/>
              </w:rPr>
            </w:pPr>
            <w:r w:rsidRPr="003C3500">
              <w:rPr>
                <w:lang w:val="en-CA"/>
              </w:rPr>
              <w:t>(KDDI)</w:t>
            </w:r>
          </w:p>
          <w:p w14:paraId="74068207" w14:textId="77777777" w:rsidR="003C3500" w:rsidRPr="003C3500" w:rsidRDefault="003C3500" w:rsidP="003C3500">
            <w:pPr>
              <w:rPr>
                <w:lang w:val="en-CA"/>
              </w:rPr>
            </w:pPr>
            <w:r w:rsidRPr="003C3500">
              <w:rPr>
                <w:lang w:val="en-CA"/>
              </w:rPr>
              <w:t>D. Ruiz Coll</w:t>
            </w:r>
          </w:p>
          <w:p w14:paraId="38B744A6" w14:textId="77777777" w:rsidR="003C3500" w:rsidRPr="00222F4F" w:rsidRDefault="003C3500" w:rsidP="003C3500">
            <w:pPr>
              <w:rPr>
                <w:lang w:val="de-DE"/>
              </w:rPr>
            </w:pPr>
            <w:r w:rsidRPr="00222F4F">
              <w:rPr>
                <w:lang w:val="de-DE"/>
              </w:rPr>
              <w:t>(</w:t>
            </w:r>
            <w:proofErr w:type="spellStart"/>
            <w:r w:rsidRPr="00222F4F">
              <w:rPr>
                <w:lang w:val="de-DE"/>
              </w:rPr>
              <w:t>Ofinno</w:t>
            </w:r>
            <w:proofErr w:type="spellEnd"/>
            <w:r w:rsidRPr="00222F4F">
              <w:rPr>
                <w:lang w:val="de-DE"/>
              </w:rPr>
              <w:t>)</w:t>
            </w:r>
          </w:p>
          <w:p w14:paraId="69D162C1" w14:textId="77777777" w:rsidR="003C3500" w:rsidRPr="00222F4F" w:rsidRDefault="003C3500" w:rsidP="003C3500">
            <w:pPr>
              <w:rPr>
                <w:lang w:val="de-DE"/>
              </w:rPr>
            </w:pPr>
            <w:r w:rsidRPr="00222F4F">
              <w:rPr>
                <w:lang w:val="de-DE"/>
              </w:rPr>
              <w:t>K. Naser</w:t>
            </w:r>
          </w:p>
          <w:p w14:paraId="20C666C6" w14:textId="77777777" w:rsidR="003C3500" w:rsidRPr="00222F4F" w:rsidRDefault="003C3500" w:rsidP="003C3500">
            <w:pPr>
              <w:rPr>
                <w:lang w:val="de-DE"/>
              </w:rPr>
            </w:pPr>
            <w:r w:rsidRPr="00222F4F">
              <w:rPr>
                <w:lang w:val="de-DE"/>
              </w:rPr>
              <w:t>(</w:t>
            </w:r>
            <w:proofErr w:type="spellStart"/>
            <w:r w:rsidRPr="00222F4F">
              <w:rPr>
                <w:lang w:val="de-DE"/>
              </w:rPr>
              <w:t>InterDigital</w:t>
            </w:r>
            <w:proofErr w:type="spellEnd"/>
            <w:r w:rsidRPr="00222F4F">
              <w:rPr>
                <w:lang w:val="de-DE"/>
              </w:rPr>
              <w:t>)</w:t>
            </w:r>
          </w:p>
          <w:p w14:paraId="7661798A" w14:textId="77777777" w:rsidR="003C3500" w:rsidRPr="00222F4F" w:rsidRDefault="003C3500" w:rsidP="003C3500">
            <w:pPr>
              <w:rPr>
                <w:lang w:val="de-DE"/>
              </w:rPr>
            </w:pPr>
          </w:p>
          <w:p w14:paraId="1480AB81" w14:textId="77777777" w:rsidR="003C3500" w:rsidRPr="00222F4F" w:rsidRDefault="003A373D" w:rsidP="003C3500">
            <w:pPr>
              <w:rPr>
                <w:lang w:val="de-DE"/>
              </w:rPr>
            </w:pPr>
            <w:hyperlink r:id="rId542" w:history="1">
              <w:r w:rsidR="003C3500" w:rsidRPr="00222F4F">
                <w:rPr>
                  <w:rStyle w:val="Hyperlink"/>
                  <w:lang w:val="de-DE"/>
                </w:rPr>
                <w:t>JVET-AG0199</w:t>
              </w:r>
            </w:hyperlink>
          </w:p>
        </w:tc>
        <w:tc>
          <w:tcPr>
            <w:tcW w:w="1516" w:type="dxa"/>
            <w:tcBorders>
              <w:top w:val="single" w:sz="4" w:space="0" w:color="000000"/>
              <w:left w:val="single" w:sz="4" w:space="0" w:color="000000"/>
              <w:bottom w:val="single" w:sz="4" w:space="0" w:color="000000"/>
              <w:right w:val="single" w:sz="4" w:space="0" w:color="000000"/>
            </w:tcBorders>
          </w:tcPr>
          <w:p w14:paraId="27403DD2" w14:textId="77777777" w:rsidR="003C3500" w:rsidRPr="003C3500" w:rsidRDefault="003C3500" w:rsidP="003C3500">
            <w:pPr>
              <w:rPr>
                <w:lang w:val="en-CA"/>
              </w:rPr>
            </w:pPr>
            <w:r w:rsidRPr="003C3500">
              <w:rPr>
                <w:lang w:val="en-CA"/>
              </w:rPr>
              <w:t>N. Zhang</w:t>
            </w:r>
          </w:p>
          <w:p w14:paraId="66905F7A"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BABC262" w14:textId="77777777" w:rsidR="003C3500" w:rsidRPr="003C3500" w:rsidRDefault="003C3500" w:rsidP="003C3500">
            <w:pPr>
              <w:rPr>
                <w:lang w:val="en-CA"/>
              </w:rPr>
            </w:pPr>
          </w:p>
          <w:p w14:paraId="174CF522" w14:textId="77777777" w:rsidR="003C3500" w:rsidRPr="003C3500" w:rsidRDefault="00333F6B" w:rsidP="003C3500">
            <w:pPr>
              <w:rPr>
                <w:lang w:val="en-CA"/>
              </w:rPr>
            </w:pPr>
            <w:hyperlink r:id="rId543" w:history="1">
              <w:r w:rsidR="003C3500" w:rsidRPr="003C3500">
                <w:rPr>
                  <w:rStyle w:val="Hyperlink"/>
                  <w:lang w:val="en-CA"/>
                </w:rPr>
                <w:t>JVET-AG0207</w:t>
              </w:r>
            </w:hyperlink>
          </w:p>
        </w:tc>
      </w:tr>
      <w:tr w:rsidR="003C3500" w:rsidRPr="003C3500" w14:paraId="763E9E62" w14:textId="77777777" w:rsidTr="003C3500">
        <w:trPr>
          <w:trHeight w:val="903"/>
        </w:trPr>
        <w:tc>
          <w:tcPr>
            <w:tcW w:w="822" w:type="dxa"/>
            <w:tcBorders>
              <w:top w:val="single" w:sz="4" w:space="0" w:color="000000"/>
              <w:left w:val="single" w:sz="4" w:space="0" w:color="000000"/>
              <w:bottom w:val="single" w:sz="4" w:space="0" w:color="000000"/>
              <w:right w:val="single" w:sz="4" w:space="0" w:color="000000"/>
            </w:tcBorders>
            <w:hideMark/>
          </w:tcPr>
          <w:p w14:paraId="7C9CAC7A" w14:textId="77777777" w:rsidR="003C3500" w:rsidRPr="003C3500" w:rsidRDefault="003C3500" w:rsidP="003C3500">
            <w:pPr>
              <w:rPr>
                <w:lang w:val="en-CA"/>
              </w:rPr>
            </w:pPr>
            <w:r w:rsidRPr="003C3500">
              <w:rPr>
                <w:lang w:val="en-CA"/>
              </w:rPr>
              <w:t>1.14a</w:t>
            </w:r>
          </w:p>
        </w:tc>
        <w:tc>
          <w:tcPr>
            <w:tcW w:w="6240" w:type="dxa"/>
            <w:tcBorders>
              <w:top w:val="single" w:sz="4" w:space="0" w:color="000000"/>
              <w:left w:val="single" w:sz="4" w:space="0" w:color="000000"/>
              <w:bottom w:val="single" w:sz="4" w:space="0" w:color="000000"/>
              <w:right w:val="single" w:sz="4" w:space="0" w:color="000000"/>
            </w:tcBorders>
            <w:hideMark/>
          </w:tcPr>
          <w:p w14:paraId="2191BE3B" w14:textId="77777777" w:rsidR="003C3500" w:rsidRPr="003C3500" w:rsidRDefault="003C3500" w:rsidP="003C3500">
            <w:pPr>
              <w:rPr>
                <w:lang w:val="en-CA"/>
              </w:rPr>
            </w:pPr>
            <w:r w:rsidRPr="003C3500">
              <w:rPr>
                <w:lang w:val="en-CA"/>
              </w:rPr>
              <w:t>Encoder run-time reduction methods for extrapolation filter-based intra prediction mode only</w:t>
            </w:r>
          </w:p>
        </w:tc>
        <w:tc>
          <w:tcPr>
            <w:tcW w:w="1590" w:type="dxa"/>
            <w:tcBorders>
              <w:top w:val="single" w:sz="4" w:space="0" w:color="000000"/>
              <w:left w:val="single" w:sz="4" w:space="0" w:color="000000"/>
              <w:bottom w:val="single" w:sz="4" w:space="0" w:color="000000"/>
              <w:right w:val="single" w:sz="4" w:space="0" w:color="000000"/>
            </w:tcBorders>
          </w:tcPr>
          <w:p w14:paraId="6F3BA54A" w14:textId="77777777" w:rsidR="003C3500" w:rsidRPr="00222F4F" w:rsidRDefault="003C3500" w:rsidP="003C3500">
            <w:pPr>
              <w:rPr>
                <w:lang w:val="de-DE"/>
              </w:rPr>
            </w:pPr>
            <w:r w:rsidRPr="00222F4F">
              <w:rPr>
                <w:lang w:val="de-DE"/>
              </w:rPr>
              <w:t xml:space="preserve">L. </w:t>
            </w:r>
            <w:proofErr w:type="spellStart"/>
            <w:r w:rsidRPr="00222F4F">
              <w:rPr>
                <w:lang w:val="de-DE"/>
              </w:rPr>
              <w:t>Xu</w:t>
            </w:r>
            <w:proofErr w:type="spellEnd"/>
            <w:r w:rsidRPr="00222F4F">
              <w:rPr>
                <w:lang w:val="de-DE"/>
              </w:rPr>
              <w:t xml:space="preserve"> (OPPO)</w:t>
            </w:r>
          </w:p>
          <w:p w14:paraId="5E40E923" w14:textId="77777777" w:rsidR="003C3500" w:rsidRPr="00222F4F" w:rsidRDefault="003C3500" w:rsidP="003C3500">
            <w:pPr>
              <w:rPr>
                <w:lang w:val="de-DE"/>
              </w:rPr>
            </w:pPr>
          </w:p>
          <w:p w14:paraId="7B3CDB39" w14:textId="77777777" w:rsidR="003C3500" w:rsidRPr="00222F4F" w:rsidRDefault="003A373D" w:rsidP="003C3500">
            <w:pPr>
              <w:rPr>
                <w:lang w:val="de-DE"/>
              </w:rPr>
            </w:pPr>
            <w:hyperlink r:id="rId544" w:history="1">
              <w:r w:rsidR="003C3500" w:rsidRPr="00222F4F">
                <w:rPr>
                  <w:rStyle w:val="Hyperlink"/>
                  <w:lang w:val="de-DE"/>
                </w:rPr>
                <w:t>JVET-AG0058</w:t>
              </w:r>
            </w:hyperlink>
          </w:p>
        </w:tc>
        <w:tc>
          <w:tcPr>
            <w:tcW w:w="1516" w:type="dxa"/>
            <w:tcBorders>
              <w:top w:val="single" w:sz="4" w:space="0" w:color="000000"/>
              <w:left w:val="single" w:sz="4" w:space="0" w:color="000000"/>
              <w:bottom w:val="single" w:sz="4" w:space="0" w:color="000000"/>
              <w:right w:val="single" w:sz="4" w:space="0" w:color="000000"/>
            </w:tcBorders>
          </w:tcPr>
          <w:p w14:paraId="68B30F0B" w14:textId="77777777" w:rsidR="003C3500" w:rsidRPr="00222F4F" w:rsidRDefault="003C3500" w:rsidP="003C3500">
            <w:pPr>
              <w:rPr>
                <w:lang w:val="de-DE"/>
              </w:rPr>
            </w:pPr>
            <w:r w:rsidRPr="00222F4F">
              <w:rPr>
                <w:lang w:val="de-DE"/>
              </w:rPr>
              <w:t xml:space="preserve">X. Li </w:t>
            </w:r>
          </w:p>
          <w:p w14:paraId="38550438" w14:textId="77777777" w:rsidR="003C3500" w:rsidRPr="00222F4F" w:rsidRDefault="003C3500" w:rsidP="003C3500">
            <w:pPr>
              <w:rPr>
                <w:lang w:val="de-DE"/>
              </w:rPr>
            </w:pPr>
            <w:r w:rsidRPr="00222F4F">
              <w:rPr>
                <w:lang w:val="de-DE"/>
              </w:rPr>
              <w:t>(Alibaba)</w:t>
            </w:r>
          </w:p>
          <w:p w14:paraId="308FAF69" w14:textId="77777777" w:rsidR="003C3500" w:rsidRPr="00222F4F" w:rsidRDefault="003C3500" w:rsidP="003C3500">
            <w:pPr>
              <w:rPr>
                <w:lang w:val="de-DE"/>
              </w:rPr>
            </w:pPr>
          </w:p>
          <w:p w14:paraId="13492B89" w14:textId="77777777" w:rsidR="003C3500" w:rsidRPr="00222F4F" w:rsidRDefault="003A373D" w:rsidP="003C3500">
            <w:pPr>
              <w:rPr>
                <w:lang w:val="de-DE"/>
              </w:rPr>
            </w:pPr>
            <w:hyperlink r:id="rId545" w:history="1">
              <w:r w:rsidR="003C3500" w:rsidRPr="00222F4F">
                <w:rPr>
                  <w:rStyle w:val="Hyperlink"/>
                  <w:lang w:val="de-DE"/>
                </w:rPr>
                <w:t>JVET-AG0250</w:t>
              </w:r>
            </w:hyperlink>
          </w:p>
          <w:p w14:paraId="7917D8D2" w14:textId="77777777" w:rsidR="003C3500" w:rsidRPr="00222F4F" w:rsidRDefault="003C3500" w:rsidP="003C3500">
            <w:pPr>
              <w:rPr>
                <w:lang w:val="de-DE"/>
              </w:rPr>
            </w:pPr>
          </w:p>
          <w:p w14:paraId="22E5D705" w14:textId="77777777" w:rsidR="003C3500" w:rsidRPr="00222F4F" w:rsidRDefault="003C3500" w:rsidP="003C3500">
            <w:pPr>
              <w:rPr>
                <w:lang w:val="de-DE"/>
              </w:rPr>
            </w:pPr>
            <w:r w:rsidRPr="00222F4F">
              <w:rPr>
                <w:lang w:val="de-DE"/>
              </w:rPr>
              <w:t xml:space="preserve">H.-J. </w:t>
            </w:r>
            <w:proofErr w:type="spellStart"/>
            <w:r w:rsidRPr="00222F4F">
              <w:rPr>
                <w:lang w:val="de-DE"/>
              </w:rPr>
              <w:t>Jhu</w:t>
            </w:r>
            <w:proofErr w:type="spellEnd"/>
          </w:p>
          <w:p w14:paraId="66768F7D" w14:textId="77777777" w:rsidR="003C3500" w:rsidRPr="003C3500" w:rsidRDefault="003C3500" w:rsidP="003C3500">
            <w:pPr>
              <w:rPr>
                <w:lang w:val="en-CA"/>
              </w:rPr>
            </w:pPr>
            <w:r w:rsidRPr="003C3500">
              <w:rPr>
                <w:lang w:val="en-CA"/>
              </w:rPr>
              <w:t>(Kwai)</w:t>
            </w:r>
          </w:p>
          <w:p w14:paraId="6D6BA2D9" w14:textId="77777777" w:rsidR="003C3500" w:rsidRPr="003C3500" w:rsidRDefault="003C3500" w:rsidP="003C3500">
            <w:pPr>
              <w:rPr>
                <w:lang w:val="en-CA"/>
              </w:rPr>
            </w:pPr>
          </w:p>
          <w:p w14:paraId="55534303" w14:textId="77777777" w:rsidR="003C3500" w:rsidRPr="003C3500" w:rsidRDefault="00333F6B" w:rsidP="003C3500">
            <w:pPr>
              <w:rPr>
                <w:lang w:val="en-CA"/>
              </w:rPr>
            </w:pPr>
            <w:hyperlink r:id="rId546" w:history="1">
              <w:r w:rsidR="003C3500" w:rsidRPr="003C3500">
                <w:rPr>
                  <w:rStyle w:val="Hyperlink"/>
                  <w:lang w:val="en-CA"/>
                </w:rPr>
                <w:t>JVET-AG0265</w:t>
              </w:r>
            </w:hyperlink>
          </w:p>
        </w:tc>
      </w:tr>
      <w:tr w:rsidR="003C3500" w:rsidRPr="003C3500" w14:paraId="0B43D582" w14:textId="77777777" w:rsidTr="003C3500">
        <w:trPr>
          <w:trHeight w:val="840"/>
        </w:trPr>
        <w:tc>
          <w:tcPr>
            <w:tcW w:w="822" w:type="dxa"/>
            <w:tcBorders>
              <w:top w:val="single" w:sz="4" w:space="0" w:color="000000"/>
              <w:left w:val="single" w:sz="4" w:space="0" w:color="000000"/>
              <w:bottom w:val="single" w:sz="4" w:space="0" w:color="000000"/>
              <w:right w:val="single" w:sz="4" w:space="0" w:color="000000"/>
            </w:tcBorders>
            <w:hideMark/>
          </w:tcPr>
          <w:p w14:paraId="5B4EFCB4" w14:textId="77777777" w:rsidR="003C3500" w:rsidRPr="003C3500" w:rsidRDefault="003C3500" w:rsidP="003C3500">
            <w:pPr>
              <w:rPr>
                <w:lang w:val="en-CA"/>
              </w:rPr>
            </w:pPr>
            <w:r w:rsidRPr="003C3500">
              <w:rPr>
                <w:lang w:val="en-CA"/>
              </w:rPr>
              <w:t>1.14b</w:t>
            </w:r>
          </w:p>
        </w:tc>
        <w:tc>
          <w:tcPr>
            <w:tcW w:w="6240" w:type="dxa"/>
            <w:tcBorders>
              <w:top w:val="single" w:sz="4" w:space="0" w:color="000000"/>
              <w:left w:val="single" w:sz="4" w:space="0" w:color="000000"/>
              <w:bottom w:val="single" w:sz="4" w:space="0" w:color="000000"/>
              <w:right w:val="single" w:sz="4" w:space="0" w:color="000000"/>
            </w:tcBorders>
            <w:hideMark/>
          </w:tcPr>
          <w:p w14:paraId="00415CD6" w14:textId="77777777" w:rsidR="003C3500" w:rsidRPr="003C3500" w:rsidRDefault="003C3500" w:rsidP="003C3500">
            <w:pPr>
              <w:rPr>
                <w:lang w:val="en-CA"/>
              </w:rPr>
            </w:pPr>
            <w:r w:rsidRPr="003C3500">
              <w:rPr>
                <w:lang w:val="en-CA"/>
              </w:rPr>
              <w:t>Encoder run-time reduction methods for extrapolation filter-based intra prediction and its merge mode</w:t>
            </w:r>
          </w:p>
        </w:tc>
        <w:tc>
          <w:tcPr>
            <w:tcW w:w="1590" w:type="dxa"/>
            <w:tcBorders>
              <w:top w:val="single" w:sz="4" w:space="0" w:color="000000"/>
              <w:left w:val="single" w:sz="4" w:space="0" w:color="000000"/>
              <w:bottom w:val="single" w:sz="4" w:space="0" w:color="000000"/>
              <w:right w:val="single" w:sz="4" w:space="0" w:color="000000"/>
            </w:tcBorders>
            <w:hideMark/>
          </w:tcPr>
          <w:p w14:paraId="6693303E" w14:textId="77777777" w:rsidR="003C3500" w:rsidRPr="00222F4F" w:rsidRDefault="003C3500" w:rsidP="003C3500">
            <w:pPr>
              <w:rPr>
                <w:lang w:val="de-DE"/>
              </w:rPr>
            </w:pPr>
            <w:r w:rsidRPr="00222F4F">
              <w:rPr>
                <w:lang w:val="de-DE"/>
              </w:rPr>
              <w:t xml:space="preserve">L. </w:t>
            </w:r>
            <w:proofErr w:type="spellStart"/>
            <w:r w:rsidRPr="00222F4F">
              <w:rPr>
                <w:lang w:val="de-DE"/>
              </w:rPr>
              <w:t>Xu</w:t>
            </w:r>
            <w:proofErr w:type="spellEnd"/>
            <w:r w:rsidRPr="00222F4F">
              <w:rPr>
                <w:lang w:val="de-DE"/>
              </w:rPr>
              <w:t xml:space="preserve"> (OPPO)</w:t>
            </w:r>
          </w:p>
          <w:p w14:paraId="37AEA4B3" w14:textId="77777777" w:rsidR="003C3500" w:rsidRPr="00222F4F" w:rsidRDefault="003A373D" w:rsidP="003C3500">
            <w:pPr>
              <w:rPr>
                <w:lang w:val="de-DE"/>
              </w:rPr>
            </w:pPr>
            <w:hyperlink r:id="rId547" w:history="1">
              <w:r w:rsidR="003C3500" w:rsidRPr="00222F4F">
                <w:rPr>
                  <w:rStyle w:val="Hyperlink"/>
                  <w:lang w:val="de-DE"/>
                </w:rPr>
                <w:t>JVET-AG0058</w:t>
              </w:r>
            </w:hyperlink>
          </w:p>
        </w:tc>
        <w:tc>
          <w:tcPr>
            <w:tcW w:w="1516" w:type="dxa"/>
            <w:tcBorders>
              <w:top w:val="single" w:sz="4" w:space="0" w:color="000000"/>
              <w:left w:val="single" w:sz="4" w:space="0" w:color="000000"/>
              <w:bottom w:val="single" w:sz="4" w:space="0" w:color="000000"/>
              <w:right w:val="single" w:sz="4" w:space="0" w:color="000000"/>
            </w:tcBorders>
          </w:tcPr>
          <w:p w14:paraId="41F137A7" w14:textId="77777777" w:rsidR="003C3500" w:rsidRPr="00222F4F" w:rsidRDefault="003C3500" w:rsidP="003C3500">
            <w:pPr>
              <w:rPr>
                <w:lang w:val="de-DE"/>
              </w:rPr>
            </w:pPr>
            <w:r w:rsidRPr="00222F4F">
              <w:rPr>
                <w:lang w:val="de-DE"/>
              </w:rPr>
              <w:t xml:space="preserve">X. Li </w:t>
            </w:r>
          </w:p>
          <w:p w14:paraId="5DF0C63A" w14:textId="77777777" w:rsidR="003C3500" w:rsidRPr="00222F4F" w:rsidRDefault="003C3500" w:rsidP="003C3500">
            <w:pPr>
              <w:rPr>
                <w:lang w:val="de-DE"/>
              </w:rPr>
            </w:pPr>
            <w:r w:rsidRPr="00222F4F">
              <w:rPr>
                <w:lang w:val="de-DE"/>
              </w:rPr>
              <w:t>(Alibaba)</w:t>
            </w:r>
          </w:p>
          <w:p w14:paraId="78F180A0" w14:textId="77777777" w:rsidR="003C3500" w:rsidRPr="00222F4F" w:rsidRDefault="003C3500" w:rsidP="003C3500">
            <w:pPr>
              <w:rPr>
                <w:lang w:val="de-DE"/>
              </w:rPr>
            </w:pPr>
          </w:p>
          <w:p w14:paraId="63E066FE" w14:textId="77777777" w:rsidR="003C3500" w:rsidRPr="00222F4F" w:rsidRDefault="003A373D" w:rsidP="003C3500">
            <w:pPr>
              <w:rPr>
                <w:lang w:val="de-DE"/>
              </w:rPr>
            </w:pPr>
            <w:hyperlink r:id="rId548" w:history="1">
              <w:r w:rsidR="003C3500" w:rsidRPr="00222F4F">
                <w:rPr>
                  <w:rStyle w:val="Hyperlink"/>
                  <w:lang w:val="de-DE"/>
                </w:rPr>
                <w:t>JVET-AG0250</w:t>
              </w:r>
            </w:hyperlink>
          </w:p>
          <w:p w14:paraId="32DC1BA1" w14:textId="77777777" w:rsidR="003C3500" w:rsidRPr="00222F4F" w:rsidRDefault="003C3500" w:rsidP="003C3500">
            <w:pPr>
              <w:rPr>
                <w:lang w:val="de-DE"/>
              </w:rPr>
            </w:pPr>
          </w:p>
          <w:p w14:paraId="411CC4E8" w14:textId="77777777" w:rsidR="003C3500" w:rsidRPr="00222F4F" w:rsidRDefault="003C3500" w:rsidP="003C3500">
            <w:pPr>
              <w:rPr>
                <w:lang w:val="de-DE"/>
              </w:rPr>
            </w:pPr>
            <w:r w:rsidRPr="00222F4F">
              <w:rPr>
                <w:lang w:val="de-DE"/>
              </w:rPr>
              <w:t xml:space="preserve">H.-J. </w:t>
            </w:r>
            <w:proofErr w:type="spellStart"/>
            <w:r w:rsidRPr="00222F4F">
              <w:rPr>
                <w:lang w:val="de-DE"/>
              </w:rPr>
              <w:t>Jhu</w:t>
            </w:r>
            <w:proofErr w:type="spellEnd"/>
          </w:p>
          <w:p w14:paraId="07BAD4D2" w14:textId="77777777" w:rsidR="003C3500" w:rsidRPr="003C3500" w:rsidRDefault="003C3500" w:rsidP="003C3500">
            <w:pPr>
              <w:rPr>
                <w:lang w:val="en-CA"/>
              </w:rPr>
            </w:pPr>
            <w:r w:rsidRPr="003C3500">
              <w:rPr>
                <w:lang w:val="en-CA"/>
              </w:rPr>
              <w:t>(Kwai)</w:t>
            </w:r>
          </w:p>
          <w:p w14:paraId="25833C48" w14:textId="77777777" w:rsidR="003C3500" w:rsidRPr="003C3500" w:rsidRDefault="003C3500" w:rsidP="003C3500">
            <w:pPr>
              <w:rPr>
                <w:lang w:val="en-CA"/>
              </w:rPr>
            </w:pPr>
          </w:p>
          <w:p w14:paraId="36AC4E47" w14:textId="77777777" w:rsidR="003C3500" w:rsidRPr="003C3500" w:rsidRDefault="00333F6B" w:rsidP="003C3500">
            <w:pPr>
              <w:rPr>
                <w:lang w:val="en-CA"/>
              </w:rPr>
            </w:pPr>
            <w:hyperlink r:id="rId549" w:history="1">
              <w:r w:rsidR="003C3500" w:rsidRPr="003C3500">
                <w:rPr>
                  <w:rStyle w:val="Hyperlink"/>
                  <w:lang w:val="en-CA"/>
                </w:rPr>
                <w:t>JVET-AG0265</w:t>
              </w:r>
            </w:hyperlink>
          </w:p>
        </w:tc>
      </w:tr>
      <w:tr w:rsidR="003C3500" w:rsidRPr="003C3500" w14:paraId="1930E42D"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44629C4A" w14:textId="77777777" w:rsidR="003C3500" w:rsidRPr="003C3500" w:rsidRDefault="003C3500" w:rsidP="003C3500">
            <w:pPr>
              <w:rPr>
                <w:lang w:val="en-CA"/>
              </w:rPr>
            </w:pPr>
            <w:r w:rsidRPr="003C3500">
              <w:rPr>
                <w:lang w:val="en-CA"/>
              </w:rPr>
              <w:lastRenderedPageBreak/>
              <w:t>1.15a</w:t>
            </w:r>
          </w:p>
        </w:tc>
        <w:tc>
          <w:tcPr>
            <w:tcW w:w="6240" w:type="dxa"/>
            <w:tcBorders>
              <w:top w:val="single" w:sz="4" w:space="0" w:color="000000"/>
              <w:left w:val="single" w:sz="4" w:space="0" w:color="000000"/>
              <w:bottom w:val="single" w:sz="4" w:space="0" w:color="000000"/>
              <w:right w:val="single" w:sz="4" w:space="0" w:color="000000"/>
            </w:tcBorders>
            <w:hideMark/>
          </w:tcPr>
          <w:p w14:paraId="1612A857" w14:textId="77777777" w:rsidR="003C3500" w:rsidRPr="003C3500" w:rsidRDefault="003C3500" w:rsidP="003C3500">
            <w:pPr>
              <w:rPr>
                <w:lang w:val="en-CA"/>
              </w:rPr>
            </w:pPr>
            <w:r w:rsidRPr="003C3500">
              <w:rPr>
                <w:lang w:val="en-CA"/>
              </w:rPr>
              <w:t>CCP merge fusion</w:t>
            </w:r>
          </w:p>
        </w:tc>
        <w:tc>
          <w:tcPr>
            <w:tcW w:w="1590" w:type="dxa"/>
            <w:tcBorders>
              <w:top w:val="single" w:sz="4" w:space="0" w:color="000000"/>
              <w:left w:val="single" w:sz="4" w:space="0" w:color="000000"/>
              <w:bottom w:val="single" w:sz="4" w:space="0" w:color="000000"/>
              <w:right w:val="single" w:sz="4" w:space="0" w:color="000000"/>
            </w:tcBorders>
          </w:tcPr>
          <w:p w14:paraId="64D0C2D5" w14:textId="77777777" w:rsidR="003C3500" w:rsidRPr="003C3500" w:rsidRDefault="003C3500" w:rsidP="003C3500">
            <w:pPr>
              <w:rPr>
                <w:lang w:val="en-CA"/>
              </w:rPr>
            </w:pPr>
            <w:r w:rsidRPr="003C3500">
              <w:rPr>
                <w:lang w:val="en-CA"/>
              </w:rPr>
              <w:t>H. Huang</w:t>
            </w:r>
          </w:p>
          <w:p w14:paraId="37CF4C2E" w14:textId="77777777" w:rsidR="003C3500" w:rsidRPr="003C3500" w:rsidRDefault="003C3500" w:rsidP="003C3500">
            <w:pPr>
              <w:rPr>
                <w:lang w:val="en-CA"/>
              </w:rPr>
            </w:pPr>
            <w:r w:rsidRPr="003C3500">
              <w:rPr>
                <w:lang w:val="en-CA"/>
              </w:rPr>
              <w:t>(OPPO)</w:t>
            </w:r>
          </w:p>
          <w:p w14:paraId="26AA62A5" w14:textId="77777777" w:rsidR="003C3500" w:rsidRPr="003C3500" w:rsidRDefault="003C3500" w:rsidP="003C3500">
            <w:pPr>
              <w:rPr>
                <w:lang w:val="en-CA"/>
              </w:rPr>
            </w:pPr>
            <w:r w:rsidRPr="003C3500">
              <w:rPr>
                <w:lang w:val="en-CA"/>
              </w:rPr>
              <w:t>Z. Deng</w:t>
            </w:r>
          </w:p>
          <w:p w14:paraId="719716ED"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4C576AC6" w14:textId="77777777" w:rsidR="003C3500" w:rsidRPr="003C3500" w:rsidRDefault="003C3500" w:rsidP="003C3500">
            <w:pPr>
              <w:rPr>
                <w:lang w:val="en-CA"/>
              </w:rPr>
            </w:pPr>
          </w:p>
          <w:p w14:paraId="50A7FE54" w14:textId="77777777" w:rsidR="003C3500" w:rsidRPr="003C3500" w:rsidRDefault="00333F6B" w:rsidP="003C3500">
            <w:pPr>
              <w:rPr>
                <w:lang w:val="en-CA"/>
              </w:rPr>
            </w:pPr>
            <w:hyperlink r:id="rId550"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7D4B288" w14:textId="77777777" w:rsidR="003C3500" w:rsidRPr="003C3500" w:rsidRDefault="003C3500" w:rsidP="003C3500">
            <w:pPr>
              <w:rPr>
                <w:lang w:val="en-CA"/>
              </w:rPr>
            </w:pPr>
            <w:r w:rsidRPr="003C3500">
              <w:rPr>
                <w:lang w:val="en-CA"/>
              </w:rPr>
              <w:t>X. Li</w:t>
            </w:r>
          </w:p>
          <w:p w14:paraId="15D1F954" w14:textId="77777777" w:rsidR="003C3500" w:rsidRPr="003C3500" w:rsidRDefault="003C3500" w:rsidP="003C3500">
            <w:pPr>
              <w:rPr>
                <w:lang w:val="en-CA"/>
              </w:rPr>
            </w:pPr>
            <w:r w:rsidRPr="003C3500">
              <w:rPr>
                <w:lang w:val="en-CA"/>
              </w:rPr>
              <w:t>(Alibaba)</w:t>
            </w:r>
          </w:p>
          <w:p w14:paraId="3356D0E6" w14:textId="77777777" w:rsidR="003C3500" w:rsidRPr="003C3500" w:rsidRDefault="003C3500" w:rsidP="003C3500">
            <w:pPr>
              <w:rPr>
                <w:lang w:val="en-CA"/>
              </w:rPr>
            </w:pPr>
          </w:p>
          <w:p w14:paraId="2498E90A" w14:textId="77777777" w:rsidR="003C3500" w:rsidRPr="003C3500" w:rsidRDefault="00333F6B" w:rsidP="003C3500">
            <w:pPr>
              <w:rPr>
                <w:lang w:val="en-CA"/>
              </w:rPr>
            </w:pPr>
            <w:hyperlink r:id="rId551" w:history="1">
              <w:r w:rsidR="003C3500" w:rsidRPr="003C3500">
                <w:rPr>
                  <w:rStyle w:val="Hyperlink"/>
                  <w:lang w:val="en-CA"/>
                </w:rPr>
                <w:t>JVET-AG0249</w:t>
              </w:r>
            </w:hyperlink>
          </w:p>
        </w:tc>
      </w:tr>
      <w:tr w:rsidR="003C3500" w:rsidRPr="003C3500" w14:paraId="762ADB42"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3AE4707" w14:textId="77777777" w:rsidR="003C3500" w:rsidRPr="003C3500" w:rsidRDefault="003C3500" w:rsidP="003C3500">
            <w:pPr>
              <w:rPr>
                <w:lang w:val="en-CA"/>
              </w:rPr>
            </w:pPr>
            <w:r w:rsidRPr="003C3500">
              <w:rPr>
                <w:lang w:val="en-CA"/>
              </w:rPr>
              <w:t>1.15b</w:t>
            </w:r>
          </w:p>
        </w:tc>
        <w:tc>
          <w:tcPr>
            <w:tcW w:w="6240" w:type="dxa"/>
            <w:tcBorders>
              <w:top w:val="single" w:sz="4" w:space="0" w:color="000000"/>
              <w:left w:val="single" w:sz="4" w:space="0" w:color="000000"/>
              <w:bottom w:val="single" w:sz="4" w:space="0" w:color="000000"/>
              <w:right w:val="single" w:sz="4" w:space="0" w:color="000000"/>
            </w:tcBorders>
            <w:hideMark/>
          </w:tcPr>
          <w:p w14:paraId="4FE77F41" w14:textId="77777777" w:rsidR="003C3500" w:rsidRPr="003C3500" w:rsidRDefault="003C3500" w:rsidP="003C3500">
            <w:pPr>
              <w:rPr>
                <w:lang w:val="en-CA"/>
              </w:rPr>
            </w:pPr>
            <w:r w:rsidRPr="003C3500">
              <w:rPr>
                <w:lang w:val="en-CA"/>
              </w:rPr>
              <w:t>Inheriting LB-CCP flag in CCP merge mode</w:t>
            </w:r>
          </w:p>
        </w:tc>
        <w:tc>
          <w:tcPr>
            <w:tcW w:w="1590" w:type="dxa"/>
            <w:tcBorders>
              <w:top w:val="single" w:sz="4" w:space="0" w:color="000000"/>
              <w:left w:val="single" w:sz="4" w:space="0" w:color="000000"/>
              <w:bottom w:val="single" w:sz="4" w:space="0" w:color="000000"/>
              <w:right w:val="single" w:sz="4" w:space="0" w:color="000000"/>
            </w:tcBorders>
          </w:tcPr>
          <w:p w14:paraId="7F09C4CA" w14:textId="77777777" w:rsidR="003C3500" w:rsidRPr="003C3500" w:rsidRDefault="003C3500" w:rsidP="003C3500">
            <w:pPr>
              <w:rPr>
                <w:lang w:val="en-CA"/>
              </w:rPr>
            </w:pPr>
            <w:r w:rsidRPr="003C3500">
              <w:rPr>
                <w:lang w:val="en-CA"/>
              </w:rPr>
              <w:t>H. Huang</w:t>
            </w:r>
          </w:p>
          <w:p w14:paraId="34CF73F7" w14:textId="77777777" w:rsidR="003C3500" w:rsidRPr="003C3500" w:rsidRDefault="003C3500" w:rsidP="003C3500">
            <w:pPr>
              <w:rPr>
                <w:lang w:val="en-CA"/>
              </w:rPr>
            </w:pPr>
            <w:r w:rsidRPr="003C3500">
              <w:rPr>
                <w:lang w:val="en-CA"/>
              </w:rPr>
              <w:t>(OPPO)</w:t>
            </w:r>
          </w:p>
          <w:p w14:paraId="15A0AADE" w14:textId="77777777" w:rsidR="003C3500" w:rsidRPr="003C3500" w:rsidRDefault="003C3500" w:rsidP="003C3500">
            <w:pPr>
              <w:rPr>
                <w:lang w:val="en-CA"/>
              </w:rPr>
            </w:pPr>
            <w:r w:rsidRPr="003C3500">
              <w:rPr>
                <w:lang w:val="en-CA"/>
              </w:rPr>
              <w:t>Z. Deng</w:t>
            </w:r>
          </w:p>
          <w:p w14:paraId="4FC7BBD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3C7E4C53" w14:textId="77777777" w:rsidR="003C3500" w:rsidRPr="003C3500" w:rsidRDefault="003C3500" w:rsidP="003C3500">
            <w:pPr>
              <w:rPr>
                <w:lang w:val="en-CA"/>
              </w:rPr>
            </w:pPr>
          </w:p>
          <w:p w14:paraId="5442D37C" w14:textId="77777777" w:rsidR="003C3500" w:rsidRPr="003C3500" w:rsidRDefault="00333F6B" w:rsidP="003C3500">
            <w:pPr>
              <w:rPr>
                <w:lang w:val="en-CA"/>
              </w:rPr>
            </w:pPr>
            <w:hyperlink r:id="rId552"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22B812E4" w14:textId="77777777" w:rsidR="003C3500" w:rsidRPr="003C3500" w:rsidRDefault="003C3500" w:rsidP="003C3500">
            <w:pPr>
              <w:rPr>
                <w:lang w:val="en-CA"/>
              </w:rPr>
            </w:pPr>
            <w:r w:rsidRPr="003C3500">
              <w:rPr>
                <w:lang w:val="en-CA"/>
              </w:rPr>
              <w:t>X. Li</w:t>
            </w:r>
          </w:p>
          <w:p w14:paraId="0AB97C50" w14:textId="77777777" w:rsidR="003C3500" w:rsidRPr="003C3500" w:rsidRDefault="003C3500" w:rsidP="003C3500">
            <w:pPr>
              <w:rPr>
                <w:lang w:val="en-CA"/>
              </w:rPr>
            </w:pPr>
            <w:r w:rsidRPr="003C3500">
              <w:rPr>
                <w:lang w:val="en-CA"/>
              </w:rPr>
              <w:t>(Alibaba)</w:t>
            </w:r>
          </w:p>
          <w:p w14:paraId="08E2C77B" w14:textId="77777777" w:rsidR="003C3500" w:rsidRPr="003C3500" w:rsidRDefault="003C3500" w:rsidP="003C3500">
            <w:pPr>
              <w:rPr>
                <w:lang w:val="en-CA"/>
              </w:rPr>
            </w:pPr>
          </w:p>
          <w:p w14:paraId="7F0B78EB" w14:textId="77777777" w:rsidR="003C3500" w:rsidRPr="003C3500" w:rsidRDefault="00333F6B" w:rsidP="003C3500">
            <w:pPr>
              <w:rPr>
                <w:lang w:val="en-CA"/>
              </w:rPr>
            </w:pPr>
            <w:hyperlink r:id="rId553" w:history="1">
              <w:r w:rsidR="003C3500" w:rsidRPr="003C3500">
                <w:rPr>
                  <w:rStyle w:val="Hyperlink"/>
                  <w:lang w:val="en-CA"/>
                </w:rPr>
                <w:t>JVET-AG0249</w:t>
              </w:r>
            </w:hyperlink>
          </w:p>
        </w:tc>
      </w:tr>
      <w:tr w:rsidR="003C3500" w:rsidRPr="003C3500" w14:paraId="756711FC"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652A77F9" w14:textId="77777777" w:rsidR="003C3500" w:rsidRPr="003C3500" w:rsidRDefault="003C3500" w:rsidP="003C3500">
            <w:pPr>
              <w:rPr>
                <w:lang w:val="en-CA"/>
              </w:rPr>
            </w:pPr>
            <w:r w:rsidRPr="003C3500">
              <w:rPr>
                <w:lang w:val="en-CA"/>
              </w:rPr>
              <w:t>1.15c</w:t>
            </w:r>
          </w:p>
        </w:tc>
        <w:tc>
          <w:tcPr>
            <w:tcW w:w="6240" w:type="dxa"/>
            <w:tcBorders>
              <w:top w:val="single" w:sz="4" w:space="0" w:color="000000"/>
              <w:left w:val="single" w:sz="4" w:space="0" w:color="000000"/>
              <w:bottom w:val="single" w:sz="4" w:space="0" w:color="000000"/>
              <w:right w:val="single" w:sz="4" w:space="0" w:color="000000"/>
            </w:tcBorders>
            <w:hideMark/>
          </w:tcPr>
          <w:p w14:paraId="2949752F" w14:textId="77777777" w:rsidR="003C3500" w:rsidRPr="003C3500" w:rsidRDefault="003C3500" w:rsidP="003C3500">
            <w:pPr>
              <w:rPr>
                <w:lang w:val="en-CA"/>
              </w:rPr>
            </w:pPr>
            <w:r w:rsidRPr="003C3500">
              <w:rPr>
                <w:lang w:val="en-CA"/>
              </w:rPr>
              <w:t>Test 1.15a + Test 1.15b</w:t>
            </w:r>
          </w:p>
        </w:tc>
        <w:tc>
          <w:tcPr>
            <w:tcW w:w="1590" w:type="dxa"/>
            <w:tcBorders>
              <w:top w:val="single" w:sz="4" w:space="0" w:color="000000"/>
              <w:left w:val="single" w:sz="4" w:space="0" w:color="000000"/>
              <w:bottom w:val="single" w:sz="4" w:space="0" w:color="000000"/>
              <w:right w:val="single" w:sz="4" w:space="0" w:color="000000"/>
            </w:tcBorders>
          </w:tcPr>
          <w:p w14:paraId="02214ADE" w14:textId="77777777" w:rsidR="003C3500" w:rsidRPr="003C3500" w:rsidRDefault="003C3500" w:rsidP="003C3500">
            <w:pPr>
              <w:rPr>
                <w:lang w:val="en-CA"/>
              </w:rPr>
            </w:pPr>
            <w:r w:rsidRPr="003C3500">
              <w:rPr>
                <w:lang w:val="en-CA"/>
              </w:rPr>
              <w:t>H. Huang</w:t>
            </w:r>
          </w:p>
          <w:p w14:paraId="5241E25E" w14:textId="77777777" w:rsidR="003C3500" w:rsidRPr="003C3500" w:rsidRDefault="003C3500" w:rsidP="003C3500">
            <w:pPr>
              <w:rPr>
                <w:lang w:val="en-CA"/>
              </w:rPr>
            </w:pPr>
            <w:r w:rsidRPr="003C3500">
              <w:rPr>
                <w:lang w:val="en-CA"/>
              </w:rPr>
              <w:t>(OPPO)</w:t>
            </w:r>
          </w:p>
          <w:p w14:paraId="44960113" w14:textId="77777777" w:rsidR="003C3500" w:rsidRPr="003C3500" w:rsidRDefault="003C3500" w:rsidP="003C3500">
            <w:pPr>
              <w:rPr>
                <w:lang w:val="en-CA"/>
              </w:rPr>
            </w:pPr>
            <w:r w:rsidRPr="003C3500">
              <w:rPr>
                <w:lang w:val="en-CA"/>
              </w:rPr>
              <w:t>Z. Deng</w:t>
            </w:r>
          </w:p>
          <w:p w14:paraId="49B406F9" w14:textId="77777777" w:rsidR="003C3500" w:rsidRPr="003C3500" w:rsidRDefault="003C3500" w:rsidP="003C3500">
            <w:pPr>
              <w:rPr>
                <w:lang w:val="en-CA"/>
              </w:rPr>
            </w:pPr>
            <w:r w:rsidRPr="003C3500">
              <w:rPr>
                <w:lang w:val="en-CA"/>
              </w:rPr>
              <w:t>(</w:t>
            </w:r>
            <w:proofErr w:type="spellStart"/>
            <w:r w:rsidRPr="003C3500">
              <w:rPr>
                <w:lang w:val="en-CA"/>
              </w:rPr>
              <w:t>Bytedance</w:t>
            </w:r>
            <w:proofErr w:type="spellEnd"/>
            <w:r w:rsidRPr="003C3500">
              <w:rPr>
                <w:lang w:val="en-CA"/>
              </w:rPr>
              <w:t>)</w:t>
            </w:r>
          </w:p>
          <w:p w14:paraId="1A7C6CD4" w14:textId="77777777" w:rsidR="003C3500" w:rsidRPr="003C3500" w:rsidRDefault="003C3500" w:rsidP="003C3500">
            <w:pPr>
              <w:rPr>
                <w:lang w:val="en-CA"/>
              </w:rPr>
            </w:pPr>
          </w:p>
          <w:p w14:paraId="3267C9D9" w14:textId="77777777" w:rsidR="003C3500" w:rsidRPr="003C3500" w:rsidRDefault="00333F6B" w:rsidP="003C3500">
            <w:pPr>
              <w:rPr>
                <w:lang w:val="en-CA"/>
              </w:rPr>
            </w:pPr>
            <w:hyperlink r:id="rId554" w:history="1">
              <w:r w:rsidR="003C3500" w:rsidRPr="003C3500">
                <w:rPr>
                  <w:rStyle w:val="Hyperlink"/>
                  <w:lang w:val="en-CA"/>
                </w:rPr>
                <w:t>JVET-AG0059</w:t>
              </w:r>
            </w:hyperlink>
          </w:p>
        </w:tc>
        <w:tc>
          <w:tcPr>
            <w:tcW w:w="1516" w:type="dxa"/>
            <w:tcBorders>
              <w:top w:val="single" w:sz="4" w:space="0" w:color="000000"/>
              <w:left w:val="single" w:sz="4" w:space="0" w:color="000000"/>
              <w:bottom w:val="single" w:sz="4" w:space="0" w:color="000000"/>
              <w:right w:val="single" w:sz="4" w:space="0" w:color="000000"/>
            </w:tcBorders>
          </w:tcPr>
          <w:p w14:paraId="52B75296" w14:textId="77777777" w:rsidR="003C3500" w:rsidRPr="003C3500" w:rsidRDefault="003C3500" w:rsidP="003C3500">
            <w:pPr>
              <w:rPr>
                <w:lang w:val="en-CA"/>
              </w:rPr>
            </w:pPr>
            <w:r w:rsidRPr="003C3500">
              <w:rPr>
                <w:lang w:val="en-CA"/>
              </w:rPr>
              <w:t>X. Li</w:t>
            </w:r>
          </w:p>
          <w:p w14:paraId="5DE82CA4" w14:textId="77777777" w:rsidR="003C3500" w:rsidRPr="003C3500" w:rsidRDefault="003C3500" w:rsidP="003C3500">
            <w:pPr>
              <w:rPr>
                <w:lang w:val="en-CA"/>
              </w:rPr>
            </w:pPr>
            <w:r w:rsidRPr="003C3500">
              <w:rPr>
                <w:lang w:val="en-CA"/>
              </w:rPr>
              <w:t>(Alibaba)</w:t>
            </w:r>
          </w:p>
          <w:p w14:paraId="2F057BDA" w14:textId="77777777" w:rsidR="003C3500" w:rsidRPr="003C3500" w:rsidRDefault="003C3500" w:rsidP="003C3500">
            <w:pPr>
              <w:rPr>
                <w:lang w:val="en-CA"/>
              </w:rPr>
            </w:pPr>
          </w:p>
          <w:p w14:paraId="006D1FBC" w14:textId="77777777" w:rsidR="003C3500" w:rsidRPr="003C3500" w:rsidRDefault="00333F6B" w:rsidP="003C3500">
            <w:pPr>
              <w:rPr>
                <w:lang w:val="en-CA"/>
              </w:rPr>
            </w:pPr>
            <w:hyperlink r:id="rId555" w:history="1">
              <w:r w:rsidR="003C3500" w:rsidRPr="003C3500">
                <w:rPr>
                  <w:rStyle w:val="Hyperlink"/>
                  <w:lang w:val="en-CA"/>
                </w:rPr>
                <w:t>JVET-AG0249</w:t>
              </w:r>
            </w:hyperlink>
          </w:p>
        </w:tc>
      </w:tr>
      <w:tr w:rsidR="003C3500" w:rsidRPr="00906E86" w14:paraId="24F05FF6"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0E29F493" w14:textId="77777777" w:rsidR="003C3500" w:rsidRPr="003C3500" w:rsidRDefault="003C3500" w:rsidP="003C3500">
            <w:pPr>
              <w:rPr>
                <w:lang w:val="en-CA"/>
              </w:rPr>
            </w:pPr>
            <w:r w:rsidRPr="003C3500">
              <w:rPr>
                <w:lang w:val="en-CA"/>
              </w:rPr>
              <w:t>1.16</w:t>
            </w:r>
          </w:p>
        </w:tc>
        <w:tc>
          <w:tcPr>
            <w:tcW w:w="6240" w:type="dxa"/>
            <w:tcBorders>
              <w:top w:val="single" w:sz="4" w:space="0" w:color="000000"/>
              <w:left w:val="single" w:sz="4" w:space="0" w:color="000000"/>
              <w:bottom w:val="single" w:sz="4" w:space="0" w:color="000000"/>
              <w:right w:val="single" w:sz="4" w:space="0" w:color="000000"/>
            </w:tcBorders>
            <w:hideMark/>
          </w:tcPr>
          <w:p w14:paraId="7A986C5D" w14:textId="77777777" w:rsidR="003C3500" w:rsidRPr="003C3500" w:rsidRDefault="003C3500" w:rsidP="003C3500">
            <w:pPr>
              <w:rPr>
                <w:lang w:val="en-CA"/>
              </w:rPr>
            </w:pPr>
            <w:r w:rsidRPr="003C3500">
              <w:rPr>
                <w:lang w:val="en-CA"/>
              </w:rPr>
              <w:t>Slope adjustment for IBC LIC</w:t>
            </w:r>
          </w:p>
        </w:tc>
        <w:tc>
          <w:tcPr>
            <w:tcW w:w="1590" w:type="dxa"/>
            <w:tcBorders>
              <w:top w:val="single" w:sz="4" w:space="0" w:color="000000"/>
              <w:left w:val="single" w:sz="4" w:space="0" w:color="000000"/>
              <w:bottom w:val="single" w:sz="4" w:space="0" w:color="000000"/>
              <w:right w:val="single" w:sz="4" w:space="0" w:color="000000"/>
            </w:tcBorders>
          </w:tcPr>
          <w:p w14:paraId="44821822" w14:textId="77777777" w:rsidR="003C3500" w:rsidRPr="00222F4F" w:rsidRDefault="003C3500" w:rsidP="003C3500">
            <w:pPr>
              <w:rPr>
                <w:lang w:val="de-DE"/>
              </w:rPr>
            </w:pPr>
            <w:r w:rsidRPr="00222F4F">
              <w:rPr>
                <w:lang w:val="de-DE"/>
              </w:rPr>
              <w:t>C. Ma</w:t>
            </w:r>
          </w:p>
          <w:p w14:paraId="4DE49D01" w14:textId="77777777" w:rsidR="003C3500" w:rsidRPr="00222F4F" w:rsidRDefault="003C3500" w:rsidP="003C3500">
            <w:pPr>
              <w:rPr>
                <w:lang w:val="de-DE"/>
              </w:rPr>
            </w:pPr>
            <w:r w:rsidRPr="00222F4F">
              <w:rPr>
                <w:lang w:val="de-DE"/>
              </w:rPr>
              <w:t>(Kwai)</w:t>
            </w:r>
          </w:p>
          <w:p w14:paraId="5668023C" w14:textId="77777777" w:rsidR="003C3500" w:rsidRPr="00222F4F" w:rsidRDefault="003C3500" w:rsidP="003C3500">
            <w:pPr>
              <w:rPr>
                <w:lang w:val="de-DE"/>
              </w:rPr>
            </w:pPr>
          </w:p>
          <w:p w14:paraId="6F2A8D96" w14:textId="77777777" w:rsidR="003C3500" w:rsidRPr="00222F4F" w:rsidRDefault="003A373D" w:rsidP="003C3500">
            <w:pPr>
              <w:rPr>
                <w:lang w:val="de-DE"/>
              </w:rPr>
            </w:pPr>
            <w:hyperlink r:id="rId556" w:history="1">
              <w:r w:rsidR="003C3500" w:rsidRPr="00222F4F">
                <w:rPr>
                  <w:rStyle w:val="Hyperlink"/>
                  <w:lang w:val="de-DE"/>
                </w:rPr>
                <w:t>JVET-AG0103</w:t>
              </w:r>
            </w:hyperlink>
          </w:p>
        </w:tc>
        <w:tc>
          <w:tcPr>
            <w:tcW w:w="1516" w:type="dxa"/>
            <w:tcBorders>
              <w:top w:val="single" w:sz="4" w:space="0" w:color="000000"/>
              <w:left w:val="single" w:sz="4" w:space="0" w:color="000000"/>
              <w:bottom w:val="single" w:sz="4" w:space="0" w:color="000000"/>
              <w:right w:val="single" w:sz="4" w:space="0" w:color="000000"/>
            </w:tcBorders>
          </w:tcPr>
          <w:p w14:paraId="4E86B2DF" w14:textId="77777777" w:rsidR="003C3500" w:rsidRPr="00222F4F" w:rsidRDefault="003C3500" w:rsidP="003C3500">
            <w:pPr>
              <w:rPr>
                <w:lang w:val="de-DE"/>
              </w:rPr>
            </w:pPr>
            <w:r w:rsidRPr="00222F4F">
              <w:rPr>
                <w:lang w:val="de-DE"/>
              </w:rPr>
              <w:t>Y. Wang</w:t>
            </w:r>
          </w:p>
          <w:p w14:paraId="2088E6C3" w14:textId="77777777" w:rsidR="003C3500" w:rsidRPr="00222F4F" w:rsidRDefault="003C3500" w:rsidP="003C3500">
            <w:pPr>
              <w:rPr>
                <w:lang w:val="de-DE"/>
              </w:rPr>
            </w:pPr>
            <w:r w:rsidRPr="00222F4F">
              <w:rPr>
                <w:lang w:val="de-DE"/>
              </w:rPr>
              <w:t>(Bytedance)</w:t>
            </w:r>
          </w:p>
          <w:p w14:paraId="3F0980D6" w14:textId="77777777" w:rsidR="003C3500" w:rsidRPr="00222F4F" w:rsidRDefault="003C3500" w:rsidP="003C3500">
            <w:pPr>
              <w:rPr>
                <w:lang w:val="de-DE"/>
              </w:rPr>
            </w:pPr>
          </w:p>
          <w:p w14:paraId="6AA05BD8" w14:textId="77777777" w:rsidR="003C3500" w:rsidRPr="00222F4F" w:rsidRDefault="003A373D" w:rsidP="003C3500">
            <w:pPr>
              <w:rPr>
                <w:lang w:val="de-DE"/>
              </w:rPr>
            </w:pPr>
            <w:hyperlink r:id="rId557" w:history="1">
              <w:r w:rsidR="003C3500" w:rsidRPr="00222F4F">
                <w:rPr>
                  <w:rStyle w:val="Hyperlink"/>
                  <w:lang w:val="de-DE"/>
                </w:rPr>
                <w:t>JVET-AG0221</w:t>
              </w:r>
            </w:hyperlink>
          </w:p>
        </w:tc>
      </w:tr>
      <w:tr w:rsidR="003C3500" w:rsidRPr="00906E86" w14:paraId="571F130E"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49E28D3" w14:textId="77777777" w:rsidR="003C3500" w:rsidRPr="003C3500" w:rsidRDefault="003C3500" w:rsidP="003C3500">
            <w:pPr>
              <w:rPr>
                <w:lang w:val="en-CA"/>
              </w:rPr>
            </w:pPr>
            <w:r w:rsidRPr="003C3500">
              <w:rPr>
                <w:lang w:val="en-CA"/>
              </w:rPr>
              <w:t>1.17a</w:t>
            </w:r>
          </w:p>
        </w:tc>
        <w:tc>
          <w:tcPr>
            <w:tcW w:w="6240" w:type="dxa"/>
            <w:tcBorders>
              <w:top w:val="single" w:sz="4" w:space="0" w:color="000000"/>
              <w:left w:val="single" w:sz="4" w:space="0" w:color="000000"/>
              <w:bottom w:val="single" w:sz="4" w:space="0" w:color="000000"/>
              <w:right w:val="single" w:sz="4" w:space="0" w:color="000000"/>
            </w:tcBorders>
            <w:hideMark/>
          </w:tcPr>
          <w:p w14:paraId="3290F2EE" w14:textId="77777777" w:rsidR="003C3500" w:rsidRPr="003C3500" w:rsidRDefault="003C3500" w:rsidP="003C3500">
            <w:pPr>
              <w:rPr>
                <w:lang w:val="en-CA"/>
              </w:rPr>
            </w:pPr>
            <w:r w:rsidRPr="003C3500">
              <w:rPr>
                <w:lang w:val="en-CA"/>
              </w:rPr>
              <w:t>IBC GPM with block vector difference</w:t>
            </w:r>
          </w:p>
        </w:tc>
        <w:tc>
          <w:tcPr>
            <w:tcW w:w="1590" w:type="dxa"/>
            <w:tcBorders>
              <w:top w:val="single" w:sz="4" w:space="0" w:color="000000"/>
              <w:left w:val="single" w:sz="4" w:space="0" w:color="000000"/>
              <w:bottom w:val="single" w:sz="4" w:space="0" w:color="000000"/>
              <w:right w:val="single" w:sz="4" w:space="0" w:color="000000"/>
            </w:tcBorders>
          </w:tcPr>
          <w:p w14:paraId="7DC46ADA" w14:textId="77777777" w:rsidR="003C3500" w:rsidRPr="00222F4F" w:rsidRDefault="003C3500" w:rsidP="003C3500">
            <w:pPr>
              <w:rPr>
                <w:lang w:val="de-DE"/>
              </w:rPr>
            </w:pPr>
            <w:r w:rsidRPr="00222F4F">
              <w:rPr>
                <w:lang w:val="de-DE"/>
              </w:rPr>
              <w:t>C. Ma</w:t>
            </w:r>
          </w:p>
          <w:p w14:paraId="73441797" w14:textId="77777777" w:rsidR="003C3500" w:rsidRPr="00222F4F" w:rsidRDefault="003C3500" w:rsidP="003C3500">
            <w:pPr>
              <w:rPr>
                <w:lang w:val="de-DE"/>
              </w:rPr>
            </w:pPr>
            <w:r w:rsidRPr="00222F4F">
              <w:rPr>
                <w:lang w:val="de-DE"/>
              </w:rPr>
              <w:t>(Kwai)</w:t>
            </w:r>
          </w:p>
          <w:p w14:paraId="1649F95D" w14:textId="77777777" w:rsidR="003C3500" w:rsidRPr="00222F4F" w:rsidRDefault="003C3500" w:rsidP="003C3500">
            <w:pPr>
              <w:rPr>
                <w:lang w:val="de-DE"/>
              </w:rPr>
            </w:pPr>
          </w:p>
          <w:p w14:paraId="2EF021DA" w14:textId="77777777" w:rsidR="003C3500" w:rsidRPr="00222F4F" w:rsidRDefault="003A373D" w:rsidP="003C3500">
            <w:pPr>
              <w:rPr>
                <w:lang w:val="de-DE"/>
              </w:rPr>
            </w:pPr>
            <w:hyperlink r:id="rId558"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4D4F8375" w14:textId="77777777" w:rsidR="003C3500" w:rsidRPr="00222F4F" w:rsidRDefault="003C3500" w:rsidP="003C3500">
            <w:pPr>
              <w:rPr>
                <w:lang w:val="de-DE"/>
              </w:rPr>
            </w:pPr>
            <w:r w:rsidRPr="00222F4F">
              <w:rPr>
                <w:lang w:val="de-DE"/>
              </w:rPr>
              <w:t>Y. Wang</w:t>
            </w:r>
          </w:p>
          <w:p w14:paraId="7E73027B" w14:textId="77777777" w:rsidR="003C3500" w:rsidRPr="00222F4F" w:rsidRDefault="003C3500" w:rsidP="003C3500">
            <w:pPr>
              <w:rPr>
                <w:lang w:val="de-DE"/>
              </w:rPr>
            </w:pPr>
            <w:r w:rsidRPr="00222F4F">
              <w:rPr>
                <w:lang w:val="de-DE"/>
              </w:rPr>
              <w:t>(Bytedance)</w:t>
            </w:r>
          </w:p>
          <w:p w14:paraId="1D3326DE" w14:textId="77777777" w:rsidR="003C3500" w:rsidRPr="00222F4F" w:rsidRDefault="003C3500" w:rsidP="003C3500">
            <w:pPr>
              <w:rPr>
                <w:lang w:val="de-DE"/>
              </w:rPr>
            </w:pPr>
          </w:p>
          <w:p w14:paraId="4E66C1A1" w14:textId="77777777" w:rsidR="003C3500" w:rsidRPr="00222F4F" w:rsidRDefault="003A373D" w:rsidP="003C3500">
            <w:pPr>
              <w:rPr>
                <w:lang w:val="de-DE"/>
              </w:rPr>
            </w:pPr>
            <w:hyperlink r:id="rId559" w:history="1">
              <w:r w:rsidR="003C3500" w:rsidRPr="00222F4F">
                <w:rPr>
                  <w:rStyle w:val="Hyperlink"/>
                  <w:lang w:val="de-DE"/>
                </w:rPr>
                <w:t>JVET-AG0222</w:t>
              </w:r>
            </w:hyperlink>
          </w:p>
        </w:tc>
      </w:tr>
      <w:tr w:rsidR="003C3500" w:rsidRPr="00906E86" w14:paraId="53DEA73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5E2AEA8F" w14:textId="77777777" w:rsidR="003C3500" w:rsidRPr="003C3500" w:rsidRDefault="003C3500" w:rsidP="003C3500">
            <w:pPr>
              <w:rPr>
                <w:lang w:val="en-CA"/>
              </w:rPr>
            </w:pPr>
            <w:r w:rsidRPr="003C3500">
              <w:rPr>
                <w:lang w:val="en-CA"/>
              </w:rPr>
              <w:lastRenderedPageBreak/>
              <w:t>1.17b</w:t>
            </w:r>
          </w:p>
        </w:tc>
        <w:tc>
          <w:tcPr>
            <w:tcW w:w="6240" w:type="dxa"/>
            <w:tcBorders>
              <w:top w:val="single" w:sz="4" w:space="0" w:color="000000"/>
              <w:left w:val="single" w:sz="4" w:space="0" w:color="000000"/>
              <w:bottom w:val="single" w:sz="4" w:space="0" w:color="000000"/>
              <w:right w:val="single" w:sz="4" w:space="0" w:color="000000"/>
            </w:tcBorders>
            <w:hideMark/>
          </w:tcPr>
          <w:p w14:paraId="2F754E0F" w14:textId="77777777" w:rsidR="003C3500" w:rsidRPr="003C3500" w:rsidRDefault="003C3500" w:rsidP="003C3500">
            <w:pPr>
              <w:rPr>
                <w:lang w:val="en-CA"/>
              </w:rPr>
            </w:pPr>
            <w:r w:rsidRPr="003C3500">
              <w:rPr>
                <w:lang w:val="en-CA"/>
              </w:rPr>
              <w:t>IBC GPM with split mode reordering</w:t>
            </w:r>
          </w:p>
        </w:tc>
        <w:tc>
          <w:tcPr>
            <w:tcW w:w="1590" w:type="dxa"/>
            <w:tcBorders>
              <w:top w:val="single" w:sz="4" w:space="0" w:color="000000"/>
              <w:left w:val="single" w:sz="4" w:space="0" w:color="000000"/>
              <w:bottom w:val="single" w:sz="4" w:space="0" w:color="000000"/>
              <w:right w:val="single" w:sz="4" w:space="0" w:color="000000"/>
            </w:tcBorders>
          </w:tcPr>
          <w:p w14:paraId="424074AF" w14:textId="77777777" w:rsidR="003C3500" w:rsidRPr="00222F4F" w:rsidRDefault="003C3500" w:rsidP="003C3500">
            <w:pPr>
              <w:rPr>
                <w:lang w:val="de-DE"/>
              </w:rPr>
            </w:pPr>
            <w:r w:rsidRPr="00222F4F">
              <w:rPr>
                <w:lang w:val="de-DE"/>
              </w:rPr>
              <w:t>C. Ma</w:t>
            </w:r>
          </w:p>
          <w:p w14:paraId="3DC9323E" w14:textId="77777777" w:rsidR="003C3500" w:rsidRPr="00222F4F" w:rsidRDefault="003C3500" w:rsidP="003C3500">
            <w:pPr>
              <w:rPr>
                <w:lang w:val="de-DE"/>
              </w:rPr>
            </w:pPr>
            <w:r w:rsidRPr="00222F4F">
              <w:rPr>
                <w:lang w:val="de-DE"/>
              </w:rPr>
              <w:t>(Kwai)</w:t>
            </w:r>
          </w:p>
          <w:p w14:paraId="6A99581A" w14:textId="77777777" w:rsidR="003C3500" w:rsidRPr="00222F4F" w:rsidRDefault="003C3500" w:rsidP="003C3500">
            <w:pPr>
              <w:rPr>
                <w:lang w:val="de-DE"/>
              </w:rPr>
            </w:pPr>
          </w:p>
          <w:p w14:paraId="17D5C6A6" w14:textId="77777777" w:rsidR="003C3500" w:rsidRPr="00222F4F" w:rsidRDefault="003A373D" w:rsidP="003C3500">
            <w:pPr>
              <w:rPr>
                <w:lang w:val="de-DE"/>
              </w:rPr>
            </w:pPr>
            <w:hyperlink r:id="rId560"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7F3282AD" w14:textId="77777777" w:rsidR="003C3500" w:rsidRPr="00222F4F" w:rsidRDefault="003C3500" w:rsidP="003C3500">
            <w:pPr>
              <w:rPr>
                <w:lang w:val="de-DE"/>
              </w:rPr>
            </w:pPr>
            <w:r w:rsidRPr="00222F4F">
              <w:rPr>
                <w:lang w:val="de-DE"/>
              </w:rPr>
              <w:t>Y. Wang</w:t>
            </w:r>
          </w:p>
          <w:p w14:paraId="4FCC25C7" w14:textId="77777777" w:rsidR="003C3500" w:rsidRPr="00222F4F" w:rsidRDefault="003C3500" w:rsidP="003C3500">
            <w:pPr>
              <w:rPr>
                <w:lang w:val="de-DE"/>
              </w:rPr>
            </w:pPr>
            <w:r w:rsidRPr="00222F4F">
              <w:rPr>
                <w:lang w:val="de-DE"/>
              </w:rPr>
              <w:t>(Bytedance)</w:t>
            </w:r>
          </w:p>
          <w:p w14:paraId="65D211BE" w14:textId="77777777" w:rsidR="003C3500" w:rsidRPr="00222F4F" w:rsidRDefault="003C3500" w:rsidP="003C3500">
            <w:pPr>
              <w:rPr>
                <w:lang w:val="de-DE"/>
              </w:rPr>
            </w:pPr>
          </w:p>
          <w:p w14:paraId="46FF86AE" w14:textId="77777777" w:rsidR="003C3500" w:rsidRPr="00222F4F" w:rsidRDefault="003A373D" w:rsidP="003C3500">
            <w:pPr>
              <w:rPr>
                <w:lang w:val="de-DE"/>
              </w:rPr>
            </w:pPr>
            <w:hyperlink r:id="rId561" w:history="1">
              <w:r w:rsidR="003C3500" w:rsidRPr="00222F4F">
                <w:rPr>
                  <w:rStyle w:val="Hyperlink"/>
                  <w:lang w:val="de-DE"/>
                </w:rPr>
                <w:t>JVET-AG0222</w:t>
              </w:r>
            </w:hyperlink>
          </w:p>
        </w:tc>
      </w:tr>
      <w:tr w:rsidR="003C3500" w:rsidRPr="00906E86" w14:paraId="02593000"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1FC0BE72" w14:textId="77777777" w:rsidR="003C3500" w:rsidRPr="003C3500" w:rsidRDefault="003C3500" w:rsidP="003C3500">
            <w:pPr>
              <w:rPr>
                <w:lang w:val="en-CA"/>
              </w:rPr>
            </w:pPr>
            <w:r w:rsidRPr="003C3500">
              <w:rPr>
                <w:lang w:val="en-CA"/>
              </w:rPr>
              <w:t>1.17c</w:t>
            </w:r>
          </w:p>
        </w:tc>
        <w:tc>
          <w:tcPr>
            <w:tcW w:w="6240" w:type="dxa"/>
            <w:tcBorders>
              <w:top w:val="single" w:sz="4" w:space="0" w:color="000000"/>
              <w:left w:val="single" w:sz="4" w:space="0" w:color="000000"/>
              <w:bottom w:val="single" w:sz="4" w:space="0" w:color="000000"/>
              <w:right w:val="single" w:sz="4" w:space="0" w:color="000000"/>
            </w:tcBorders>
            <w:hideMark/>
          </w:tcPr>
          <w:p w14:paraId="4056E55E" w14:textId="77777777" w:rsidR="003C3500" w:rsidRPr="003C3500" w:rsidRDefault="003C3500" w:rsidP="003C3500">
            <w:pPr>
              <w:rPr>
                <w:lang w:val="en-CA"/>
              </w:rPr>
            </w:pPr>
            <w:r w:rsidRPr="003C3500">
              <w:rPr>
                <w:lang w:val="en-CA"/>
              </w:rPr>
              <w:t>Test 1.17a + Test 1.17b</w:t>
            </w:r>
          </w:p>
        </w:tc>
        <w:tc>
          <w:tcPr>
            <w:tcW w:w="1590" w:type="dxa"/>
            <w:tcBorders>
              <w:top w:val="single" w:sz="4" w:space="0" w:color="000000"/>
              <w:left w:val="single" w:sz="4" w:space="0" w:color="000000"/>
              <w:bottom w:val="single" w:sz="4" w:space="0" w:color="000000"/>
              <w:right w:val="single" w:sz="4" w:space="0" w:color="000000"/>
            </w:tcBorders>
          </w:tcPr>
          <w:p w14:paraId="60AA2BB3" w14:textId="77777777" w:rsidR="003C3500" w:rsidRPr="00222F4F" w:rsidRDefault="003C3500" w:rsidP="003C3500">
            <w:pPr>
              <w:rPr>
                <w:lang w:val="de-DE"/>
              </w:rPr>
            </w:pPr>
            <w:r w:rsidRPr="00222F4F">
              <w:rPr>
                <w:lang w:val="de-DE"/>
              </w:rPr>
              <w:t>C. Ma</w:t>
            </w:r>
          </w:p>
          <w:p w14:paraId="7B5B6916" w14:textId="77777777" w:rsidR="003C3500" w:rsidRPr="00222F4F" w:rsidRDefault="003C3500" w:rsidP="003C3500">
            <w:pPr>
              <w:rPr>
                <w:lang w:val="de-DE"/>
              </w:rPr>
            </w:pPr>
            <w:r w:rsidRPr="00222F4F">
              <w:rPr>
                <w:lang w:val="de-DE"/>
              </w:rPr>
              <w:t>(Kwai)</w:t>
            </w:r>
          </w:p>
          <w:p w14:paraId="7CDB62E1" w14:textId="77777777" w:rsidR="003C3500" w:rsidRPr="00222F4F" w:rsidRDefault="003C3500" w:rsidP="003C3500">
            <w:pPr>
              <w:rPr>
                <w:lang w:val="de-DE"/>
              </w:rPr>
            </w:pPr>
          </w:p>
          <w:p w14:paraId="076D558A" w14:textId="77777777" w:rsidR="003C3500" w:rsidRPr="00222F4F" w:rsidRDefault="003A373D" w:rsidP="003C3500">
            <w:pPr>
              <w:rPr>
                <w:lang w:val="de-DE"/>
              </w:rPr>
            </w:pPr>
            <w:hyperlink r:id="rId562" w:history="1">
              <w:r w:rsidR="003C3500" w:rsidRPr="00222F4F">
                <w:rPr>
                  <w:rStyle w:val="Hyperlink"/>
                  <w:lang w:val="de-DE"/>
                </w:rPr>
                <w:t>JVET-AG0104</w:t>
              </w:r>
            </w:hyperlink>
          </w:p>
        </w:tc>
        <w:tc>
          <w:tcPr>
            <w:tcW w:w="1516" w:type="dxa"/>
            <w:tcBorders>
              <w:top w:val="single" w:sz="4" w:space="0" w:color="000000"/>
              <w:left w:val="single" w:sz="4" w:space="0" w:color="000000"/>
              <w:bottom w:val="single" w:sz="4" w:space="0" w:color="000000"/>
              <w:right w:val="single" w:sz="4" w:space="0" w:color="000000"/>
            </w:tcBorders>
          </w:tcPr>
          <w:p w14:paraId="08775618" w14:textId="77777777" w:rsidR="003C3500" w:rsidRPr="00222F4F" w:rsidRDefault="003C3500" w:rsidP="003C3500">
            <w:pPr>
              <w:rPr>
                <w:lang w:val="de-DE"/>
              </w:rPr>
            </w:pPr>
            <w:r w:rsidRPr="00222F4F">
              <w:rPr>
                <w:lang w:val="de-DE"/>
              </w:rPr>
              <w:t>Y. Wang</w:t>
            </w:r>
          </w:p>
          <w:p w14:paraId="652E8AB8" w14:textId="77777777" w:rsidR="003C3500" w:rsidRPr="00222F4F" w:rsidRDefault="003C3500" w:rsidP="003C3500">
            <w:pPr>
              <w:rPr>
                <w:lang w:val="de-DE"/>
              </w:rPr>
            </w:pPr>
            <w:r w:rsidRPr="00222F4F">
              <w:rPr>
                <w:lang w:val="de-DE"/>
              </w:rPr>
              <w:t>(Bytedance)</w:t>
            </w:r>
          </w:p>
          <w:p w14:paraId="458C90EE" w14:textId="77777777" w:rsidR="003C3500" w:rsidRPr="00222F4F" w:rsidRDefault="003C3500" w:rsidP="003C3500">
            <w:pPr>
              <w:rPr>
                <w:lang w:val="de-DE"/>
              </w:rPr>
            </w:pPr>
          </w:p>
          <w:p w14:paraId="3CA0DD5E" w14:textId="77777777" w:rsidR="003C3500" w:rsidRPr="00222F4F" w:rsidRDefault="003A373D" w:rsidP="003C3500">
            <w:pPr>
              <w:rPr>
                <w:lang w:val="de-DE"/>
              </w:rPr>
            </w:pPr>
            <w:hyperlink r:id="rId563" w:history="1">
              <w:r w:rsidR="003C3500" w:rsidRPr="00222F4F">
                <w:rPr>
                  <w:rStyle w:val="Hyperlink"/>
                  <w:lang w:val="de-DE"/>
                </w:rPr>
                <w:t>JVET-AG0222</w:t>
              </w:r>
            </w:hyperlink>
          </w:p>
        </w:tc>
      </w:tr>
      <w:tr w:rsidR="003C3500" w:rsidRPr="00906E86" w14:paraId="59467843"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3293231A" w14:textId="77777777" w:rsidR="003C3500" w:rsidRPr="003C3500" w:rsidRDefault="003C3500" w:rsidP="003C3500">
            <w:pPr>
              <w:rPr>
                <w:lang w:val="en-CA"/>
              </w:rPr>
            </w:pPr>
            <w:r w:rsidRPr="003C3500">
              <w:rPr>
                <w:lang w:val="en-CA"/>
              </w:rPr>
              <w:t>1.18a</w:t>
            </w:r>
          </w:p>
        </w:tc>
        <w:tc>
          <w:tcPr>
            <w:tcW w:w="6240" w:type="dxa"/>
            <w:tcBorders>
              <w:top w:val="single" w:sz="4" w:space="0" w:color="000000"/>
              <w:left w:val="single" w:sz="4" w:space="0" w:color="000000"/>
              <w:bottom w:val="single" w:sz="4" w:space="0" w:color="000000"/>
              <w:right w:val="single" w:sz="4" w:space="0" w:color="000000"/>
            </w:tcBorders>
            <w:hideMark/>
          </w:tcPr>
          <w:p w14:paraId="51B671A4" w14:textId="77777777" w:rsidR="003C3500" w:rsidRPr="003C3500" w:rsidRDefault="003C3500" w:rsidP="003C3500">
            <w:pPr>
              <w:rPr>
                <w:lang w:val="en-CA"/>
              </w:rPr>
            </w:pPr>
            <w:r w:rsidRPr="003C3500">
              <w:rPr>
                <w:lang w:val="en-CA"/>
              </w:rPr>
              <w:t>DIMD mode derivation from spatial blocks</w:t>
            </w:r>
          </w:p>
        </w:tc>
        <w:tc>
          <w:tcPr>
            <w:tcW w:w="1590" w:type="dxa"/>
            <w:tcBorders>
              <w:top w:val="single" w:sz="4" w:space="0" w:color="000000"/>
              <w:left w:val="single" w:sz="4" w:space="0" w:color="000000"/>
              <w:bottom w:val="single" w:sz="4" w:space="0" w:color="000000"/>
              <w:right w:val="single" w:sz="4" w:space="0" w:color="000000"/>
            </w:tcBorders>
          </w:tcPr>
          <w:p w14:paraId="5F327F36" w14:textId="77777777" w:rsidR="003C3500" w:rsidRPr="003C3500" w:rsidRDefault="003C3500" w:rsidP="003C3500">
            <w:pPr>
              <w:rPr>
                <w:lang w:val="en-CA"/>
              </w:rPr>
            </w:pPr>
            <w:r w:rsidRPr="003C3500">
              <w:rPr>
                <w:lang w:val="en-CA"/>
              </w:rPr>
              <w:t xml:space="preserve">J. </w:t>
            </w:r>
            <w:proofErr w:type="spellStart"/>
            <w:r w:rsidRPr="003C3500">
              <w:rPr>
                <w:lang w:val="en-CA"/>
              </w:rPr>
              <w:t>Huo</w:t>
            </w:r>
            <w:proofErr w:type="spellEnd"/>
            <w:r w:rsidRPr="003C3500">
              <w:rPr>
                <w:lang w:val="en-CA"/>
              </w:rPr>
              <w:t>, J. Fan</w:t>
            </w:r>
          </w:p>
          <w:p w14:paraId="2F472444"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574722E3" w14:textId="77777777" w:rsidR="003C3500" w:rsidRPr="00222F4F" w:rsidRDefault="003C3500" w:rsidP="003C3500">
            <w:pPr>
              <w:rPr>
                <w:lang w:val="de-DE"/>
              </w:rPr>
            </w:pPr>
            <w:r w:rsidRPr="00222F4F">
              <w:rPr>
                <w:lang w:val="de-DE"/>
              </w:rPr>
              <w:t>M. Li</w:t>
            </w:r>
          </w:p>
          <w:p w14:paraId="5F1244AA" w14:textId="77777777" w:rsidR="003C3500" w:rsidRPr="00222F4F" w:rsidRDefault="003C3500" w:rsidP="003C3500">
            <w:pPr>
              <w:rPr>
                <w:lang w:val="de-DE"/>
              </w:rPr>
            </w:pPr>
            <w:r w:rsidRPr="00222F4F">
              <w:rPr>
                <w:lang w:val="de-DE"/>
              </w:rPr>
              <w:t>(OPPO)</w:t>
            </w:r>
          </w:p>
          <w:p w14:paraId="5AE124AB" w14:textId="77777777" w:rsidR="003C3500" w:rsidRPr="00222F4F" w:rsidRDefault="003C3500" w:rsidP="003C3500">
            <w:pPr>
              <w:rPr>
                <w:lang w:val="de-DE"/>
              </w:rPr>
            </w:pPr>
          </w:p>
          <w:p w14:paraId="0A489814" w14:textId="77777777" w:rsidR="003C3500" w:rsidRPr="00222F4F" w:rsidRDefault="003A373D" w:rsidP="003C3500">
            <w:pPr>
              <w:rPr>
                <w:lang w:val="de-DE"/>
              </w:rPr>
            </w:pPr>
            <w:hyperlink r:id="rId564" w:history="1">
              <w:r w:rsidR="003C3500" w:rsidRPr="00222F4F">
                <w:rPr>
                  <w:rStyle w:val="Hyperlink"/>
                  <w:lang w:val="de-DE"/>
                </w:rPr>
                <w:t>JVET-AG0076</w:t>
              </w:r>
            </w:hyperlink>
          </w:p>
        </w:tc>
        <w:tc>
          <w:tcPr>
            <w:tcW w:w="1516" w:type="dxa"/>
            <w:tcBorders>
              <w:top w:val="single" w:sz="4" w:space="0" w:color="000000"/>
              <w:left w:val="single" w:sz="4" w:space="0" w:color="000000"/>
              <w:bottom w:val="single" w:sz="4" w:space="0" w:color="000000"/>
              <w:right w:val="single" w:sz="4" w:space="0" w:color="000000"/>
            </w:tcBorders>
          </w:tcPr>
          <w:p w14:paraId="1DFEF695" w14:textId="77777777" w:rsidR="003C3500" w:rsidRPr="00222F4F" w:rsidRDefault="003C3500" w:rsidP="003C3500">
            <w:pPr>
              <w:rPr>
                <w:lang w:val="de-DE"/>
              </w:rPr>
            </w:pPr>
          </w:p>
        </w:tc>
      </w:tr>
      <w:tr w:rsidR="003C3500" w:rsidRPr="00906E86" w14:paraId="2022C4F1" w14:textId="77777777" w:rsidTr="003C3500">
        <w:trPr>
          <w:trHeight w:val="1012"/>
        </w:trPr>
        <w:tc>
          <w:tcPr>
            <w:tcW w:w="822" w:type="dxa"/>
            <w:tcBorders>
              <w:top w:val="single" w:sz="4" w:space="0" w:color="000000"/>
              <w:left w:val="single" w:sz="4" w:space="0" w:color="000000"/>
              <w:bottom w:val="single" w:sz="4" w:space="0" w:color="000000"/>
              <w:right w:val="single" w:sz="4" w:space="0" w:color="000000"/>
            </w:tcBorders>
            <w:hideMark/>
          </w:tcPr>
          <w:p w14:paraId="7F807CC6" w14:textId="77777777" w:rsidR="003C3500" w:rsidRPr="003C3500" w:rsidRDefault="003C3500" w:rsidP="003C3500">
            <w:pPr>
              <w:rPr>
                <w:lang w:val="en-CA"/>
              </w:rPr>
            </w:pPr>
            <w:r w:rsidRPr="003C3500">
              <w:rPr>
                <w:lang w:val="en-CA"/>
              </w:rPr>
              <w:t>1.18b</w:t>
            </w:r>
          </w:p>
        </w:tc>
        <w:tc>
          <w:tcPr>
            <w:tcW w:w="6240" w:type="dxa"/>
            <w:tcBorders>
              <w:top w:val="single" w:sz="4" w:space="0" w:color="000000"/>
              <w:left w:val="single" w:sz="4" w:space="0" w:color="000000"/>
              <w:bottom w:val="single" w:sz="4" w:space="0" w:color="000000"/>
              <w:right w:val="single" w:sz="4" w:space="0" w:color="000000"/>
            </w:tcBorders>
            <w:hideMark/>
          </w:tcPr>
          <w:p w14:paraId="7F3FC158" w14:textId="77777777" w:rsidR="003C3500" w:rsidRPr="003C3500" w:rsidRDefault="003C3500" w:rsidP="003C3500">
            <w:pPr>
              <w:rPr>
                <w:lang w:val="en-CA"/>
              </w:rPr>
            </w:pPr>
            <w:r w:rsidRPr="003C3500">
              <w:rPr>
                <w:lang w:val="en-CA"/>
              </w:rPr>
              <w:t>DIMD mode derivation with reduced complexity</w:t>
            </w:r>
          </w:p>
        </w:tc>
        <w:tc>
          <w:tcPr>
            <w:tcW w:w="1590" w:type="dxa"/>
            <w:tcBorders>
              <w:top w:val="single" w:sz="4" w:space="0" w:color="000000"/>
              <w:left w:val="single" w:sz="4" w:space="0" w:color="000000"/>
              <w:bottom w:val="single" w:sz="4" w:space="0" w:color="000000"/>
              <w:right w:val="single" w:sz="4" w:space="0" w:color="000000"/>
            </w:tcBorders>
          </w:tcPr>
          <w:p w14:paraId="4BE95244" w14:textId="77777777" w:rsidR="003C3500" w:rsidRPr="003C3500" w:rsidRDefault="003C3500" w:rsidP="003C3500">
            <w:pPr>
              <w:rPr>
                <w:lang w:val="en-CA"/>
              </w:rPr>
            </w:pPr>
            <w:r w:rsidRPr="003C3500">
              <w:rPr>
                <w:lang w:val="en-CA"/>
              </w:rPr>
              <w:t xml:space="preserve">J. </w:t>
            </w:r>
            <w:proofErr w:type="spellStart"/>
            <w:r w:rsidRPr="003C3500">
              <w:rPr>
                <w:lang w:val="en-CA"/>
              </w:rPr>
              <w:t>Huo</w:t>
            </w:r>
            <w:proofErr w:type="spellEnd"/>
            <w:r w:rsidRPr="003C3500">
              <w:rPr>
                <w:lang w:val="en-CA"/>
              </w:rPr>
              <w:t>, J. Fan</w:t>
            </w:r>
          </w:p>
          <w:p w14:paraId="5105D9F0" w14:textId="77777777" w:rsidR="003C3500" w:rsidRPr="003C3500" w:rsidRDefault="003C3500" w:rsidP="003C3500">
            <w:pPr>
              <w:rPr>
                <w:lang w:val="en-CA"/>
              </w:rPr>
            </w:pPr>
            <w:r w:rsidRPr="003C3500">
              <w:rPr>
                <w:lang w:val="en-CA"/>
              </w:rPr>
              <w:t>(</w:t>
            </w:r>
            <w:proofErr w:type="spellStart"/>
            <w:r w:rsidRPr="003C3500">
              <w:rPr>
                <w:lang w:val="en-CA"/>
              </w:rPr>
              <w:t>Xidian</w:t>
            </w:r>
            <w:proofErr w:type="spellEnd"/>
            <w:r w:rsidRPr="003C3500">
              <w:rPr>
                <w:lang w:val="en-CA"/>
              </w:rPr>
              <w:t xml:space="preserve"> Univ.)</w:t>
            </w:r>
          </w:p>
          <w:p w14:paraId="6886A0DB" w14:textId="77777777" w:rsidR="003C3500" w:rsidRPr="00222F4F" w:rsidRDefault="003C3500" w:rsidP="003C3500">
            <w:pPr>
              <w:rPr>
                <w:lang w:val="de-DE"/>
              </w:rPr>
            </w:pPr>
            <w:r w:rsidRPr="00222F4F">
              <w:rPr>
                <w:lang w:val="de-DE"/>
              </w:rPr>
              <w:t>M. Li</w:t>
            </w:r>
          </w:p>
          <w:p w14:paraId="0FD5D524" w14:textId="77777777" w:rsidR="003C3500" w:rsidRPr="00222F4F" w:rsidRDefault="003C3500" w:rsidP="003C3500">
            <w:pPr>
              <w:rPr>
                <w:lang w:val="de-DE"/>
              </w:rPr>
            </w:pPr>
            <w:r w:rsidRPr="00222F4F">
              <w:rPr>
                <w:lang w:val="de-DE"/>
              </w:rPr>
              <w:t>(OPPO)</w:t>
            </w:r>
          </w:p>
          <w:p w14:paraId="195E88EB" w14:textId="77777777" w:rsidR="003C3500" w:rsidRPr="00222F4F" w:rsidRDefault="003C3500" w:rsidP="003C3500">
            <w:pPr>
              <w:rPr>
                <w:lang w:val="de-DE"/>
              </w:rPr>
            </w:pPr>
          </w:p>
          <w:p w14:paraId="5AB753BF" w14:textId="77777777" w:rsidR="003C3500" w:rsidRPr="00222F4F" w:rsidRDefault="003A373D" w:rsidP="003C3500">
            <w:pPr>
              <w:rPr>
                <w:lang w:val="de-DE"/>
              </w:rPr>
            </w:pPr>
            <w:hyperlink r:id="rId565" w:history="1">
              <w:r w:rsidR="003C3500" w:rsidRPr="00222F4F">
                <w:rPr>
                  <w:rStyle w:val="Hyperlink"/>
                  <w:lang w:val="de-DE"/>
                </w:rPr>
                <w:t>JVET-AG0076</w:t>
              </w:r>
            </w:hyperlink>
          </w:p>
        </w:tc>
        <w:tc>
          <w:tcPr>
            <w:tcW w:w="1516" w:type="dxa"/>
            <w:tcBorders>
              <w:top w:val="single" w:sz="4" w:space="0" w:color="000000"/>
              <w:left w:val="single" w:sz="4" w:space="0" w:color="000000"/>
              <w:bottom w:val="single" w:sz="4" w:space="0" w:color="000000"/>
              <w:right w:val="single" w:sz="4" w:space="0" w:color="000000"/>
            </w:tcBorders>
          </w:tcPr>
          <w:p w14:paraId="46149EF4" w14:textId="77777777" w:rsidR="003C3500" w:rsidRPr="00222F4F" w:rsidRDefault="003C3500" w:rsidP="003C3500">
            <w:pPr>
              <w:rPr>
                <w:lang w:val="de-DE"/>
              </w:rPr>
            </w:pPr>
          </w:p>
        </w:tc>
      </w:tr>
      <w:tr w:rsidR="003C3500" w:rsidRPr="00906E86" w14:paraId="3F8DE111"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0EA2445" w14:textId="77777777" w:rsidR="003C3500" w:rsidRPr="003C3500" w:rsidRDefault="003C3500" w:rsidP="003C3500">
            <w:pPr>
              <w:rPr>
                <w:lang w:val="en-CA"/>
              </w:rPr>
            </w:pPr>
            <w:r w:rsidRPr="003C3500">
              <w:rPr>
                <w:lang w:val="en-CA"/>
              </w:rPr>
              <w:t>1.19</w:t>
            </w:r>
          </w:p>
        </w:tc>
        <w:tc>
          <w:tcPr>
            <w:tcW w:w="6240" w:type="dxa"/>
            <w:tcBorders>
              <w:top w:val="single" w:sz="4" w:space="0" w:color="000000"/>
              <w:left w:val="single" w:sz="4" w:space="0" w:color="000000"/>
              <w:bottom w:val="single" w:sz="4" w:space="0" w:color="000000"/>
              <w:right w:val="single" w:sz="4" w:space="0" w:color="000000"/>
            </w:tcBorders>
            <w:hideMark/>
          </w:tcPr>
          <w:p w14:paraId="617E5949" w14:textId="77777777" w:rsidR="003C3500" w:rsidRPr="003C3500" w:rsidRDefault="003C3500" w:rsidP="003C3500">
            <w:pPr>
              <w:rPr>
                <w:lang w:val="en-CA"/>
              </w:rPr>
            </w:pPr>
            <w:r w:rsidRPr="003C3500">
              <w:rPr>
                <w:lang w:val="en-CA"/>
              </w:rPr>
              <w:t>IBC-LIC model merge mode</w:t>
            </w:r>
          </w:p>
        </w:tc>
        <w:tc>
          <w:tcPr>
            <w:tcW w:w="1590" w:type="dxa"/>
            <w:tcBorders>
              <w:top w:val="single" w:sz="4" w:space="0" w:color="000000"/>
              <w:left w:val="single" w:sz="4" w:space="0" w:color="000000"/>
              <w:bottom w:val="single" w:sz="4" w:space="0" w:color="000000"/>
              <w:right w:val="single" w:sz="4" w:space="0" w:color="000000"/>
            </w:tcBorders>
          </w:tcPr>
          <w:p w14:paraId="473426DA" w14:textId="77777777" w:rsidR="003C3500" w:rsidRPr="003C3500" w:rsidRDefault="003C3500" w:rsidP="003C3500">
            <w:pPr>
              <w:rPr>
                <w:lang w:val="en-CA"/>
              </w:rPr>
            </w:pPr>
            <w:r w:rsidRPr="003C3500">
              <w:rPr>
                <w:lang w:val="en-CA"/>
              </w:rPr>
              <w:t>L. Zhang</w:t>
            </w:r>
          </w:p>
          <w:p w14:paraId="36C35129" w14:textId="77777777" w:rsidR="003C3500" w:rsidRPr="003C3500" w:rsidRDefault="003C3500" w:rsidP="003C3500">
            <w:pPr>
              <w:rPr>
                <w:lang w:val="en-CA"/>
              </w:rPr>
            </w:pPr>
            <w:r w:rsidRPr="003C3500">
              <w:rPr>
                <w:lang w:val="en-CA"/>
              </w:rPr>
              <w:t>(OPPO)</w:t>
            </w:r>
          </w:p>
          <w:p w14:paraId="7E0D752C" w14:textId="77777777" w:rsidR="003C3500" w:rsidRPr="003C3500" w:rsidRDefault="003C3500" w:rsidP="003C3500">
            <w:pPr>
              <w:rPr>
                <w:lang w:val="en-CA"/>
              </w:rPr>
            </w:pPr>
          </w:p>
          <w:p w14:paraId="65550CAC"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0AD40DB6" w14:textId="77777777" w:rsidR="003C3500" w:rsidRPr="00222F4F" w:rsidRDefault="003C3500" w:rsidP="003C3500">
            <w:pPr>
              <w:rPr>
                <w:lang w:val="de-DE"/>
              </w:rPr>
            </w:pPr>
            <w:r w:rsidRPr="00222F4F">
              <w:rPr>
                <w:lang w:val="de-DE"/>
              </w:rPr>
              <w:t>Y. Wang</w:t>
            </w:r>
          </w:p>
          <w:p w14:paraId="041EAFD3" w14:textId="77777777" w:rsidR="003C3500" w:rsidRPr="00222F4F" w:rsidRDefault="003C3500" w:rsidP="003C3500">
            <w:pPr>
              <w:rPr>
                <w:lang w:val="de-DE"/>
              </w:rPr>
            </w:pPr>
            <w:r w:rsidRPr="00222F4F">
              <w:rPr>
                <w:lang w:val="de-DE"/>
              </w:rPr>
              <w:t>(Bytedance)</w:t>
            </w:r>
          </w:p>
          <w:p w14:paraId="284BE7AD" w14:textId="77777777" w:rsidR="003C3500" w:rsidRPr="00222F4F" w:rsidRDefault="003C3500" w:rsidP="003C3500">
            <w:pPr>
              <w:rPr>
                <w:lang w:val="de-DE"/>
              </w:rPr>
            </w:pPr>
          </w:p>
          <w:p w14:paraId="0303B044" w14:textId="77777777" w:rsidR="003C3500" w:rsidRPr="00222F4F" w:rsidRDefault="003A373D" w:rsidP="003C3500">
            <w:pPr>
              <w:rPr>
                <w:lang w:val="de-DE"/>
              </w:rPr>
            </w:pPr>
            <w:hyperlink r:id="rId566" w:history="1">
              <w:r w:rsidR="003C3500" w:rsidRPr="00222F4F">
                <w:rPr>
                  <w:rStyle w:val="Hyperlink"/>
                  <w:lang w:val="de-DE"/>
                </w:rPr>
                <w:t>JVET-AG0220</w:t>
              </w:r>
            </w:hyperlink>
          </w:p>
        </w:tc>
      </w:tr>
      <w:tr w:rsidR="003C3500" w:rsidRPr="003C3500" w14:paraId="5F8ED9F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1002424" w14:textId="77777777" w:rsidR="003C3500" w:rsidRPr="003C3500" w:rsidRDefault="003C3500" w:rsidP="003C3500">
            <w:pPr>
              <w:rPr>
                <w:lang w:val="en-CA"/>
              </w:rPr>
            </w:pPr>
            <w:r w:rsidRPr="003C3500">
              <w:rPr>
                <w:lang w:val="en-CA"/>
              </w:rPr>
              <w:t>1.20a</w:t>
            </w:r>
          </w:p>
        </w:tc>
        <w:tc>
          <w:tcPr>
            <w:tcW w:w="6240" w:type="dxa"/>
            <w:tcBorders>
              <w:top w:val="single" w:sz="4" w:space="0" w:color="000000"/>
              <w:left w:val="single" w:sz="4" w:space="0" w:color="000000"/>
              <w:bottom w:val="single" w:sz="4" w:space="0" w:color="000000"/>
              <w:right w:val="single" w:sz="4" w:space="0" w:color="000000"/>
            </w:tcBorders>
            <w:hideMark/>
          </w:tcPr>
          <w:p w14:paraId="3D775730" w14:textId="77777777" w:rsidR="003C3500" w:rsidRPr="003C3500" w:rsidRDefault="003C3500" w:rsidP="003C3500">
            <w:pPr>
              <w:rPr>
                <w:lang w:val="en-CA"/>
              </w:rPr>
            </w:pPr>
            <w:r w:rsidRPr="003C3500">
              <w:rPr>
                <w:lang w:val="en-CA"/>
              </w:rPr>
              <w:t>TIMD fusion with non-angular predictor</w:t>
            </w:r>
          </w:p>
        </w:tc>
        <w:tc>
          <w:tcPr>
            <w:tcW w:w="1590" w:type="dxa"/>
            <w:tcBorders>
              <w:top w:val="single" w:sz="4" w:space="0" w:color="000000"/>
              <w:left w:val="single" w:sz="4" w:space="0" w:color="000000"/>
              <w:bottom w:val="single" w:sz="4" w:space="0" w:color="000000"/>
              <w:right w:val="single" w:sz="4" w:space="0" w:color="000000"/>
            </w:tcBorders>
            <w:hideMark/>
          </w:tcPr>
          <w:p w14:paraId="2658ABAC"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32BEBA28" w14:textId="77777777" w:rsidR="003C3500" w:rsidRPr="00222F4F" w:rsidRDefault="003A373D" w:rsidP="003C3500">
            <w:pPr>
              <w:rPr>
                <w:lang w:val="de-DE"/>
              </w:rPr>
            </w:pPr>
            <w:hyperlink r:id="rId567" w:history="1">
              <w:r w:rsidR="003C3500" w:rsidRPr="00222F4F">
                <w:rPr>
                  <w:rStyle w:val="Hyperlink"/>
                  <w:lang w:val="de-DE"/>
                </w:rPr>
                <w:t>JVET-AG0092</w:t>
              </w:r>
            </w:hyperlink>
          </w:p>
        </w:tc>
        <w:tc>
          <w:tcPr>
            <w:tcW w:w="1516" w:type="dxa"/>
            <w:tcBorders>
              <w:top w:val="single" w:sz="4" w:space="0" w:color="000000"/>
              <w:left w:val="single" w:sz="4" w:space="0" w:color="000000"/>
              <w:bottom w:val="single" w:sz="4" w:space="0" w:color="000000"/>
              <w:right w:val="single" w:sz="4" w:space="0" w:color="000000"/>
            </w:tcBorders>
          </w:tcPr>
          <w:p w14:paraId="59F84DBF" w14:textId="77777777" w:rsidR="003C3500" w:rsidRPr="003C3500" w:rsidRDefault="003C3500" w:rsidP="003C3500">
            <w:pPr>
              <w:rPr>
                <w:lang w:val="en-CA"/>
              </w:rPr>
            </w:pPr>
            <w:r w:rsidRPr="003C3500">
              <w:rPr>
                <w:lang w:val="en-CA"/>
              </w:rPr>
              <w:t xml:space="preserve">M. </w:t>
            </w:r>
            <w:proofErr w:type="spellStart"/>
            <w:r w:rsidRPr="003C3500">
              <w:rPr>
                <w:lang w:val="en-CA"/>
              </w:rPr>
              <w:t>Abdoli</w:t>
            </w:r>
            <w:proofErr w:type="spellEnd"/>
          </w:p>
          <w:p w14:paraId="25CB8197" w14:textId="77777777" w:rsidR="003C3500" w:rsidRPr="003C3500" w:rsidRDefault="003C3500" w:rsidP="003C3500">
            <w:pPr>
              <w:rPr>
                <w:lang w:val="en-CA"/>
              </w:rPr>
            </w:pPr>
            <w:r w:rsidRPr="003C3500">
              <w:rPr>
                <w:lang w:val="en-CA"/>
              </w:rPr>
              <w:t>(Xiaomi)</w:t>
            </w:r>
          </w:p>
          <w:p w14:paraId="0B37323C" w14:textId="77777777" w:rsidR="003C3500" w:rsidRPr="003C3500" w:rsidRDefault="003C3500" w:rsidP="003C3500">
            <w:pPr>
              <w:rPr>
                <w:lang w:val="en-CA"/>
              </w:rPr>
            </w:pPr>
          </w:p>
        </w:tc>
      </w:tr>
      <w:tr w:rsidR="003C3500" w:rsidRPr="00906E86" w14:paraId="0660A4AF"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064E004E" w14:textId="77777777" w:rsidR="003C3500" w:rsidRPr="003C3500" w:rsidRDefault="003C3500" w:rsidP="003C3500">
            <w:pPr>
              <w:rPr>
                <w:lang w:val="en-CA"/>
              </w:rPr>
            </w:pPr>
            <w:r w:rsidRPr="003C3500">
              <w:rPr>
                <w:lang w:val="en-CA"/>
              </w:rPr>
              <w:t>1.20b</w:t>
            </w:r>
          </w:p>
        </w:tc>
        <w:tc>
          <w:tcPr>
            <w:tcW w:w="6240" w:type="dxa"/>
            <w:tcBorders>
              <w:top w:val="single" w:sz="4" w:space="0" w:color="000000"/>
              <w:left w:val="single" w:sz="4" w:space="0" w:color="000000"/>
              <w:bottom w:val="single" w:sz="4" w:space="0" w:color="000000"/>
              <w:right w:val="single" w:sz="4" w:space="0" w:color="000000"/>
            </w:tcBorders>
            <w:hideMark/>
          </w:tcPr>
          <w:p w14:paraId="796E5CB1" w14:textId="77777777" w:rsidR="003C3500" w:rsidRPr="003C3500" w:rsidRDefault="003C3500" w:rsidP="003C3500">
            <w:pPr>
              <w:rPr>
                <w:lang w:val="en-CA"/>
              </w:rPr>
            </w:pPr>
            <w:r w:rsidRPr="003C3500">
              <w:rPr>
                <w:lang w:val="en-CA"/>
              </w:rPr>
              <w:t>Test 1.20a + TIMD sample-based fusion</w:t>
            </w:r>
          </w:p>
        </w:tc>
        <w:tc>
          <w:tcPr>
            <w:tcW w:w="1590" w:type="dxa"/>
            <w:tcBorders>
              <w:top w:val="single" w:sz="4" w:space="0" w:color="000000"/>
              <w:left w:val="single" w:sz="4" w:space="0" w:color="000000"/>
              <w:bottom w:val="single" w:sz="4" w:space="0" w:color="000000"/>
              <w:right w:val="single" w:sz="4" w:space="0" w:color="000000"/>
            </w:tcBorders>
            <w:hideMark/>
          </w:tcPr>
          <w:p w14:paraId="19E6E086"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49402FA6" w14:textId="77777777" w:rsidR="003C3500" w:rsidRPr="00222F4F" w:rsidRDefault="003A373D" w:rsidP="003C3500">
            <w:pPr>
              <w:rPr>
                <w:lang w:val="de-DE"/>
              </w:rPr>
            </w:pPr>
            <w:hyperlink r:id="rId568" w:history="1">
              <w:r w:rsidR="003C3500" w:rsidRPr="00222F4F">
                <w:rPr>
                  <w:rStyle w:val="Hyperlink"/>
                  <w:lang w:val="de-DE"/>
                </w:rPr>
                <w:t>JVET-AG0092</w:t>
              </w:r>
            </w:hyperlink>
          </w:p>
        </w:tc>
        <w:tc>
          <w:tcPr>
            <w:tcW w:w="1516" w:type="dxa"/>
            <w:tcBorders>
              <w:top w:val="single" w:sz="4" w:space="0" w:color="000000"/>
              <w:left w:val="single" w:sz="4" w:space="0" w:color="000000"/>
              <w:bottom w:val="single" w:sz="4" w:space="0" w:color="000000"/>
              <w:right w:val="single" w:sz="4" w:space="0" w:color="000000"/>
            </w:tcBorders>
          </w:tcPr>
          <w:p w14:paraId="3E70CB45" w14:textId="77777777" w:rsidR="003C3500" w:rsidRPr="00222F4F" w:rsidRDefault="003C3500" w:rsidP="003C3500">
            <w:pPr>
              <w:rPr>
                <w:lang w:val="de-DE"/>
              </w:rPr>
            </w:pPr>
            <w:r w:rsidRPr="00222F4F">
              <w:rPr>
                <w:lang w:val="de-DE"/>
              </w:rPr>
              <w:t>S. Blasi</w:t>
            </w:r>
          </w:p>
          <w:p w14:paraId="0832F95A" w14:textId="77777777" w:rsidR="003C3500" w:rsidRPr="00222F4F" w:rsidRDefault="003C3500" w:rsidP="003C3500">
            <w:pPr>
              <w:rPr>
                <w:lang w:val="de-DE"/>
              </w:rPr>
            </w:pPr>
            <w:r w:rsidRPr="00222F4F">
              <w:rPr>
                <w:lang w:val="de-DE"/>
              </w:rPr>
              <w:t>(Nokia)</w:t>
            </w:r>
          </w:p>
          <w:p w14:paraId="269498A9" w14:textId="77777777" w:rsidR="003C3500" w:rsidRPr="00222F4F" w:rsidRDefault="003C3500" w:rsidP="003C3500">
            <w:pPr>
              <w:rPr>
                <w:lang w:val="de-DE"/>
              </w:rPr>
            </w:pPr>
          </w:p>
          <w:p w14:paraId="2DB15041" w14:textId="77777777" w:rsidR="003C3500" w:rsidRPr="00222F4F" w:rsidRDefault="003A373D" w:rsidP="003C3500">
            <w:pPr>
              <w:rPr>
                <w:lang w:val="de-DE"/>
              </w:rPr>
            </w:pPr>
            <w:hyperlink r:id="rId569" w:history="1">
              <w:r w:rsidR="003C3500" w:rsidRPr="00222F4F">
                <w:rPr>
                  <w:rStyle w:val="Hyperlink"/>
                  <w:lang w:val="de-DE"/>
                </w:rPr>
                <w:t>JVET-AG0132</w:t>
              </w:r>
            </w:hyperlink>
          </w:p>
        </w:tc>
      </w:tr>
      <w:tr w:rsidR="003C3500" w:rsidRPr="003C3500" w14:paraId="19D971D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49A8399" w14:textId="77777777" w:rsidR="003C3500" w:rsidRPr="003C3500" w:rsidRDefault="003C3500" w:rsidP="003C3500">
            <w:pPr>
              <w:rPr>
                <w:lang w:val="en-CA"/>
              </w:rPr>
            </w:pPr>
            <w:r w:rsidRPr="003C3500">
              <w:rPr>
                <w:lang w:val="en-CA"/>
              </w:rPr>
              <w:t>1.21</w:t>
            </w:r>
          </w:p>
        </w:tc>
        <w:tc>
          <w:tcPr>
            <w:tcW w:w="6240" w:type="dxa"/>
            <w:tcBorders>
              <w:top w:val="single" w:sz="4" w:space="0" w:color="000000"/>
              <w:left w:val="single" w:sz="4" w:space="0" w:color="000000"/>
              <w:bottom w:val="single" w:sz="4" w:space="0" w:color="000000"/>
              <w:right w:val="single" w:sz="4" w:space="0" w:color="000000"/>
            </w:tcBorders>
            <w:hideMark/>
          </w:tcPr>
          <w:p w14:paraId="76B75CFF" w14:textId="77777777" w:rsidR="003C3500" w:rsidRPr="003C3500" w:rsidRDefault="003C3500" w:rsidP="003C3500">
            <w:pPr>
              <w:rPr>
                <w:lang w:val="en-CA"/>
              </w:rPr>
            </w:pPr>
            <w:r w:rsidRPr="003C3500">
              <w:rPr>
                <w:lang w:val="en-CA"/>
              </w:rPr>
              <w:t>TIMD fusion reference line determination</w:t>
            </w:r>
          </w:p>
        </w:tc>
        <w:tc>
          <w:tcPr>
            <w:tcW w:w="1590" w:type="dxa"/>
            <w:tcBorders>
              <w:top w:val="single" w:sz="4" w:space="0" w:color="000000"/>
              <w:left w:val="single" w:sz="4" w:space="0" w:color="000000"/>
              <w:bottom w:val="single" w:sz="4" w:space="0" w:color="000000"/>
              <w:right w:val="single" w:sz="4" w:space="0" w:color="000000"/>
            </w:tcBorders>
            <w:hideMark/>
          </w:tcPr>
          <w:p w14:paraId="7377895C" w14:textId="77777777" w:rsidR="003C3500" w:rsidRPr="00222F4F" w:rsidRDefault="003C3500" w:rsidP="003C3500">
            <w:pPr>
              <w:rPr>
                <w:lang w:val="de-DE"/>
              </w:rPr>
            </w:pPr>
            <w:r w:rsidRPr="00222F4F">
              <w:rPr>
                <w:lang w:val="de-DE"/>
              </w:rPr>
              <w:t>C. Zhou</w:t>
            </w:r>
            <w:r w:rsidRPr="00222F4F">
              <w:rPr>
                <w:lang w:val="de-DE"/>
              </w:rPr>
              <w:br/>
              <w:t>(vivo)</w:t>
            </w:r>
          </w:p>
          <w:p w14:paraId="4BDD8FD3" w14:textId="77777777" w:rsidR="003C3500" w:rsidRPr="00222F4F" w:rsidRDefault="003A373D" w:rsidP="003C3500">
            <w:pPr>
              <w:rPr>
                <w:lang w:val="de-DE"/>
              </w:rPr>
            </w:pPr>
            <w:hyperlink r:id="rId570" w:history="1">
              <w:r w:rsidR="003C3500" w:rsidRPr="00222F4F">
                <w:rPr>
                  <w:rStyle w:val="Hyperlink"/>
                  <w:lang w:val="de-DE"/>
                </w:rPr>
                <w:t>JVET-AG0128</w:t>
              </w:r>
            </w:hyperlink>
          </w:p>
        </w:tc>
        <w:tc>
          <w:tcPr>
            <w:tcW w:w="1516" w:type="dxa"/>
            <w:tcBorders>
              <w:top w:val="single" w:sz="4" w:space="0" w:color="000000"/>
              <w:left w:val="single" w:sz="4" w:space="0" w:color="000000"/>
              <w:bottom w:val="single" w:sz="4" w:space="0" w:color="000000"/>
              <w:right w:val="single" w:sz="4" w:space="0" w:color="000000"/>
            </w:tcBorders>
            <w:hideMark/>
          </w:tcPr>
          <w:p w14:paraId="0DE35FCE" w14:textId="77777777" w:rsidR="003C3500" w:rsidRPr="003C3500" w:rsidRDefault="003C3500" w:rsidP="003C3500">
            <w:pPr>
              <w:rPr>
                <w:lang w:val="en-CA"/>
              </w:rPr>
            </w:pPr>
            <w:r w:rsidRPr="003C3500">
              <w:rPr>
                <w:lang w:val="en-CA"/>
              </w:rPr>
              <w:t>J. Chen</w:t>
            </w:r>
          </w:p>
          <w:p w14:paraId="66DF269E" w14:textId="77777777" w:rsidR="003C3500" w:rsidRPr="003C3500" w:rsidRDefault="003C3500" w:rsidP="003C3500">
            <w:pPr>
              <w:rPr>
                <w:lang w:val="en-CA"/>
              </w:rPr>
            </w:pPr>
            <w:r w:rsidRPr="003C3500">
              <w:rPr>
                <w:lang w:val="en-CA"/>
              </w:rPr>
              <w:t>(Alibaba)</w:t>
            </w:r>
          </w:p>
        </w:tc>
      </w:tr>
      <w:tr w:rsidR="003C3500" w:rsidRPr="003C3500" w14:paraId="715556F8"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5F1E56E" w14:textId="77777777" w:rsidR="003C3500" w:rsidRPr="003C3500" w:rsidRDefault="003C3500" w:rsidP="003C3500">
            <w:pPr>
              <w:rPr>
                <w:lang w:val="en-CA"/>
              </w:rPr>
            </w:pPr>
            <w:r w:rsidRPr="003C3500">
              <w:rPr>
                <w:lang w:val="en-CA"/>
              </w:rPr>
              <w:lastRenderedPageBreak/>
              <w:t>1.22a</w:t>
            </w:r>
          </w:p>
        </w:tc>
        <w:tc>
          <w:tcPr>
            <w:tcW w:w="6240" w:type="dxa"/>
            <w:tcBorders>
              <w:top w:val="single" w:sz="4" w:space="0" w:color="000000"/>
              <w:left w:val="single" w:sz="4" w:space="0" w:color="000000"/>
              <w:bottom w:val="single" w:sz="4" w:space="0" w:color="000000"/>
              <w:right w:val="single" w:sz="4" w:space="0" w:color="000000"/>
            </w:tcBorders>
            <w:hideMark/>
          </w:tcPr>
          <w:p w14:paraId="6BFB8500" w14:textId="77777777" w:rsidR="003C3500" w:rsidRPr="003C3500" w:rsidRDefault="003C3500" w:rsidP="003C3500">
            <w:pPr>
              <w:rPr>
                <w:lang w:val="en-CA"/>
              </w:rPr>
            </w:pPr>
            <w:r w:rsidRPr="003C3500">
              <w:rPr>
                <w:lang w:val="en-CA"/>
              </w:rPr>
              <w:t>Test 1.20a + Test 1.21</w:t>
            </w:r>
          </w:p>
        </w:tc>
        <w:tc>
          <w:tcPr>
            <w:tcW w:w="1590" w:type="dxa"/>
            <w:tcBorders>
              <w:top w:val="single" w:sz="4" w:space="0" w:color="000000"/>
              <w:left w:val="single" w:sz="4" w:space="0" w:color="000000"/>
              <w:bottom w:val="single" w:sz="4" w:space="0" w:color="000000"/>
              <w:right w:val="single" w:sz="4" w:space="0" w:color="000000"/>
            </w:tcBorders>
            <w:hideMark/>
          </w:tcPr>
          <w:p w14:paraId="2B2A3B40"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0E2FCF9C" w14:textId="77777777" w:rsidR="003C3500" w:rsidRPr="00222F4F" w:rsidRDefault="003C3500" w:rsidP="003C3500">
            <w:pPr>
              <w:rPr>
                <w:lang w:val="de-DE"/>
              </w:rPr>
            </w:pPr>
            <w:r w:rsidRPr="00222F4F">
              <w:rPr>
                <w:lang w:val="de-DE"/>
              </w:rPr>
              <w:t>C. Zhou</w:t>
            </w:r>
            <w:r w:rsidRPr="00222F4F">
              <w:rPr>
                <w:lang w:val="de-DE"/>
              </w:rPr>
              <w:br/>
              <w:t xml:space="preserve"> (vivo)</w:t>
            </w:r>
          </w:p>
          <w:p w14:paraId="5B3C407A" w14:textId="77777777" w:rsidR="003C3500" w:rsidRPr="00222F4F" w:rsidRDefault="003A373D" w:rsidP="003C3500">
            <w:pPr>
              <w:rPr>
                <w:lang w:val="de-DE"/>
              </w:rPr>
            </w:pPr>
            <w:hyperlink r:id="rId571" w:history="1">
              <w:r w:rsidR="003C3500" w:rsidRPr="00222F4F">
                <w:rPr>
                  <w:rStyle w:val="Hyperlink"/>
                  <w:lang w:val="de-DE"/>
                </w:rPr>
                <w:t>JVET-AG0093</w:t>
              </w:r>
            </w:hyperlink>
          </w:p>
        </w:tc>
        <w:tc>
          <w:tcPr>
            <w:tcW w:w="1516" w:type="dxa"/>
            <w:tcBorders>
              <w:top w:val="single" w:sz="4" w:space="0" w:color="000000"/>
              <w:left w:val="single" w:sz="4" w:space="0" w:color="000000"/>
              <w:bottom w:val="single" w:sz="4" w:space="0" w:color="000000"/>
              <w:right w:val="single" w:sz="4" w:space="0" w:color="000000"/>
            </w:tcBorders>
          </w:tcPr>
          <w:p w14:paraId="318279FD" w14:textId="77777777" w:rsidR="003C3500" w:rsidRPr="003C3500" w:rsidRDefault="003C3500" w:rsidP="003C3500">
            <w:pPr>
              <w:rPr>
                <w:lang w:val="en-CA"/>
              </w:rPr>
            </w:pPr>
            <w:r w:rsidRPr="003C3500">
              <w:rPr>
                <w:lang w:val="en-CA"/>
              </w:rPr>
              <w:t xml:space="preserve">M. </w:t>
            </w:r>
            <w:proofErr w:type="spellStart"/>
            <w:r w:rsidRPr="003C3500">
              <w:rPr>
                <w:lang w:val="en-CA"/>
              </w:rPr>
              <w:t>Abdoli</w:t>
            </w:r>
            <w:proofErr w:type="spellEnd"/>
          </w:p>
          <w:p w14:paraId="758EA770" w14:textId="77777777" w:rsidR="003C3500" w:rsidRPr="003C3500" w:rsidRDefault="003C3500" w:rsidP="003C3500">
            <w:pPr>
              <w:rPr>
                <w:lang w:val="en-CA"/>
              </w:rPr>
            </w:pPr>
            <w:r w:rsidRPr="003C3500">
              <w:rPr>
                <w:lang w:val="en-CA"/>
              </w:rPr>
              <w:t>(Xiaomi)</w:t>
            </w:r>
          </w:p>
          <w:p w14:paraId="7CBA6D4B" w14:textId="77777777" w:rsidR="003C3500" w:rsidRPr="003C3500" w:rsidRDefault="003C3500" w:rsidP="003C3500">
            <w:pPr>
              <w:rPr>
                <w:lang w:val="en-CA"/>
              </w:rPr>
            </w:pPr>
          </w:p>
          <w:p w14:paraId="16FFCEF5" w14:textId="77777777" w:rsidR="003C3500" w:rsidRPr="003C3500" w:rsidRDefault="003C3500" w:rsidP="003C3500">
            <w:pPr>
              <w:rPr>
                <w:lang w:val="en-CA"/>
              </w:rPr>
            </w:pPr>
          </w:p>
          <w:p w14:paraId="6EB35874" w14:textId="77777777" w:rsidR="003C3500" w:rsidRPr="003C3500" w:rsidRDefault="003C3500" w:rsidP="003C3500">
            <w:pPr>
              <w:rPr>
                <w:lang w:val="en-CA"/>
              </w:rPr>
            </w:pPr>
          </w:p>
        </w:tc>
      </w:tr>
      <w:tr w:rsidR="003C3500" w:rsidRPr="00906E86" w14:paraId="3AB18EE6"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71F6599B" w14:textId="77777777" w:rsidR="003C3500" w:rsidRPr="003C3500" w:rsidRDefault="003C3500" w:rsidP="003C3500">
            <w:pPr>
              <w:rPr>
                <w:lang w:val="en-CA"/>
              </w:rPr>
            </w:pPr>
            <w:r w:rsidRPr="003C3500">
              <w:rPr>
                <w:lang w:val="en-CA"/>
              </w:rPr>
              <w:t>1.22b</w:t>
            </w:r>
          </w:p>
        </w:tc>
        <w:tc>
          <w:tcPr>
            <w:tcW w:w="6240" w:type="dxa"/>
            <w:tcBorders>
              <w:top w:val="single" w:sz="4" w:space="0" w:color="000000"/>
              <w:left w:val="single" w:sz="4" w:space="0" w:color="000000"/>
              <w:bottom w:val="single" w:sz="4" w:space="0" w:color="000000"/>
              <w:right w:val="single" w:sz="4" w:space="0" w:color="000000"/>
            </w:tcBorders>
            <w:hideMark/>
          </w:tcPr>
          <w:p w14:paraId="12D896B5" w14:textId="77777777" w:rsidR="003C3500" w:rsidRPr="003C3500" w:rsidRDefault="003C3500" w:rsidP="003C3500">
            <w:pPr>
              <w:rPr>
                <w:lang w:val="en-CA"/>
              </w:rPr>
            </w:pPr>
            <w:r w:rsidRPr="003C3500">
              <w:rPr>
                <w:lang w:val="en-CA"/>
              </w:rPr>
              <w:t>Test 1.20b + Test 1.21</w:t>
            </w:r>
          </w:p>
        </w:tc>
        <w:tc>
          <w:tcPr>
            <w:tcW w:w="1590" w:type="dxa"/>
            <w:tcBorders>
              <w:top w:val="single" w:sz="4" w:space="0" w:color="000000"/>
              <w:left w:val="single" w:sz="4" w:space="0" w:color="000000"/>
              <w:bottom w:val="single" w:sz="4" w:space="0" w:color="000000"/>
              <w:right w:val="single" w:sz="4" w:space="0" w:color="000000"/>
            </w:tcBorders>
            <w:hideMark/>
          </w:tcPr>
          <w:p w14:paraId="1A1A59ED"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7FF8871A" w14:textId="77777777" w:rsidR="003C3500" w:rsidRPr="00222F4F" w:rsidRDefault="003C3500" w:rsidP="003C3500">
            <w:pPr>
              <w:rPr>
                <w:lang w:val="de-DE"/>
              </w:rPr>
            </w:pPr>
            <w:r w:rsidRPr="00222F4F">
              <w:rPr>
                <w:lang w:val="de-DE"/>
              </w:rPr>
              <w:t>C. Zhou</w:t>
            </w:r>
            <w:r w:rsidRPr="00222F4F">
              <w:rPr>
                <w:lang w:val="de-DE"/>
              </w:rPr>
              <w:br/>
              <w:t>(vivo)</w:t>
            </w:r>
          </w:p>
          <w:p w14:paraId="7C63DE83" w14:textId="77777777" w:rsidR="003C3500" w:rsidRPr="00222F4F" w:rsidRDefault="003A373D" w:rsidP="003C3500">
            <w:pPr>
              <w:rPr>
                <w:lang w:val="de-DE"/>
              </w:rPr>
            </w:pPr>
            <w:hyperlink r:id="rId572" w:history="1">
              <w:r w:rsidR="003C3500" w:rsidRPr="00222F4F">
                <w:rPr>
                  <w:rStyle w:val="Hyperlink"/>
                  <w:lang w:val="de-DE"/>
                </w:rPr>
                <w:t>JVET-AG0094</w:t>
              </w:r>
            </w:hyperlink>
          </w:p>
        </w:tc>
        <w:tc>
          <w:tcPr>
            <w:tcW w:w="1516" w:type="dxa"/>
            <w:tcBorders>
              <w:top w:val="single" w:sz="4" w:space="0" w:color="000000"/>
              <w:left w:val="single" w:sz="4" w:space="0" w:color="000000"/>
              <w:bottom w:val="single" w:sz="4" w:space="0" w:color="000000"/>
              <w:right w:val="single" w:sz="4" w:space="0" w:color="000000"/>
            </w:tcBorders>
          </w:tcPr>
          <w:p w14:paraId="1E5C415A" w14:textId="77777777" w:rsidR="003C3500" w:rsidRPr="00222F4F" w:rsidRDefault="003C3500" w:rsidP="003C3500">
            <w:pPr>
              <w:rPr>
                <w:lang w:val="de-DE"/>
              </w:rPr>
            </w:pPr>
            <w:r w:rsidRPr="00222F4F">
              <w:rPr>
                <w:lang w:val="de-DE"/>
              </w:rPr>
              <w:t>S. Blasi</w:t>
            </w:r>
          </w:p>
          <w:p w14:paraId="5443D39D" w14:textId="77777777" w:rsidR="003C3500" w:rsidRPr="00222F4F" w:rsidRDefault="003C3500" w:rsidP="003C3500">
            <w:pPr>
              <w:rPr>
                <w:lang w:val="de-DE"/>
              </w:rPr>
            </w:pPr>
            <w:r w:rsidRPr="00222F4F">
              <w:rPr>
                <w:lang w:val="de-DE"/>
              </w:rPr>
              <w:t>(Nokia)</w:t>
            </w:r>
          </w:p>
          <w:p w14:paraId="491A1789" w14:textId="77777777" w:rsidR="003C3500" w:rsidRPr="00222F4F" w:rsidRDefault="003C3500" w:rsidP="003C3500">
            <w:pPr>
              <w:rPr>
                <w:lang w:val="de-DE"/>
              </w:rPr>
            </w:pPr>
          </w:p>
          <w:p w14:paraId="0905B305" w14:textId="77777777" w:rsidR="003C3500" w:rsidRPr="00222F4F" w:rsidRDefault="003A373D" w:rsidP="003C3500">
            <w:pPr>
              <w:rPr>
                <w:lang w:val="de-DE"/>
              </w:rPr>
            </w:pPr>
            <w:hyperlink r:id="rId573" w:history="1">
              <w:r w:rsidR="003C3500" w:rsidRPr="00222F4F">
                <w:rPr>
                  <w:rStyle w:val="Hyperlink"/>
                  <w:lang w:val="de-DE"/>
                </w:rPr>
                <w:t>JVET-AG0133</w:t>
              </w:r>
            </w:hyperlink>
          </w:p>
        </w:tc>
      </w:tr>
      <w:tr w:rsidR="003C3500" w:rsidRPr="00906E86" w14:paraId="2C1B099D" w14:textId="77777777" w:rsidTr="003C3500">
        <w:trPr>
          <w:trHeight w:val="683"/>
        </w:trPr>
        <w:tc>
          <w:tcPr>
            <w:tcW w:w="822" w:type="dxa"/>
            <w:tcBorders>
              <w:top w:val="single" w:sz="4" w:space="0" w:color="000000"/>
              <w:left w:val="single" w:sz="4" w:space="0" w:color="000000"/>
              <w:bottom w:val="single" w:sz="4" w:space="0" w:color="000000"/>
              <w:right w:val="single" w:sz="4" w:space="0" w:color="000000"/>
            </w:tcBorders>
            <w:hideMark/>
          </w:tcPr>
          <w:p w14:paraId="48C3DD5A" w14:textId="77777777" w:rsidR="003C3500" w:rsidRPr="003C3500" w:rsidRDefault="003C3500" w:rsidP="003C3500">
            <w:pPr>
              <w:rPr>
                <w:lang w:val="en-CA"/>
              </w:rPr>
            </w:pPr>
            <w:r w:rsidRPr="003C3500">
              <w:rPr>
                <w:lang w:val="en-CA"/>
              </w:rPr>
              <w:t>1.22c</w:t>
            </w:r>
          </w:p>
        </w:tc>
        <w:tc>
          <w:tcPr>
            <w:tcW w:w="6240" w:type="dxa"/>
            <w:tcBorders>
              <w:top w:val="single" w:sz="4" w:space="0" w:color="000000"/>
              <w:left w:val="single" w:sz="4" w:space="0" w:color="000000"/>
              <w:bottom w:val="single" w:sz="4" w:space="0" w:color="000000"/>
              <w:right w:val="single" w:sz="4" w:space="0" w:color="000000"/>
            </w:tcBorders>
            <w:hideMark/>
          </w:tcPr>
          <w:p w14:paraId="1D0FB0B2" w14:textId="77777777" w:rsidR="003C3500" w:rsidRPr="003C3500" w:rsidRDefault="003C3500" w:rsidP="003C3500">
            <w:pPr>
              <w:rPr>
                <w:lang w:val="en-CA"/>
              </w:rPr>
            </w:pPr>
            <w:r w:rsidRPr="003C3500">
              <w:rPr>
                <w:lang w:val="en-CA"/>
              </w:rPr>
              <w:t>Test 1.20b + Test 1.21 + Test 1.4</w:t>
            </w:r>
          </w:p>
        </w:tc>
        <w:tc>
          <w:tcPr>
            <w:tcW w:w="1590" w:type="dxa"/>
            <w:tcBorders>
              <w:top w:val="single" w:sz="4" w:space="0" w:color="000000"/>
              <w:left w:val="single" w:sz="4" w:space="0" w:color="000000"/>
              <w:bottom w:val="single" w:sz="4" w:space="0" w:color="000000"/>
              <w:right w:val="single" w:sz="4" w:space="0" w:color="000000"/>
            </w:tcBorders>
          </w:tcPr>
          <w:p w14:paraId="7DFA5ED3" w14:textId="77777777" w:rsidR="003C3500" w:rsidRPr="00222F4F" w:rsidRDefault="003C3500" w:rsidP="003C3500">
            <w:pPr>
              <w:rPr>
                <w:lang w:val="de-DE"/>
              </w:rPr>
            </w:pPr>
            <w:r w:rsidRPr="00222F4F">
              <w:rPr>
                <w:lang w:val="de-DE"/>
              </w:rPr>
              <w:t>P. Andrivon</w:t>
            </w:r>
            <w:r w:rsidRPr="00222F4F">
              <w:rPr>
                <w:lang w:val="de-DE"/>
              </w:rPr>
              <w:br/>
              <w:t>(</w:t>
            </w:r>
            <w:proofErr w:type="spellStart"/>
            <w:r w:rsidRPr="00222F4F">
              <w:rPr>
                <w:lang w:val="de-DE"/>
              </w:rPr>
              <w:t>Ofinno</w:t>
            </w:r>
            <w:proofErr w:type="spellEnd"/>
            <w:r w:rsidRPr="00222F4F">
              <w:rPr>
                <w:lang w:val="de-DE"/>
              </w:rPr>
              <w:t>)</w:t>
            </w:r>
          </w:p>
          <w:p w14:paraId="0914AD68" w14:textId="77777777" w:rsidR="003C3500" w:rsidRPr="00222F4F" w:rsidRDefault="003C3500" w:rsidP="003C3500">
            <w:pPr>
              <w:rPr>
                <w:lang w:val="de-DE"/>
              </w:rPr>
            </w:pPr>
            <w:r w:rsidRPr="00222F4F">
              <w:rPr>
                <w:lang w:val="de-DE"/>
              </w:rPr>
              <w:t>C. Zhou</w:t>
            </w:r>
            <w:r w:rsidRPr="00222F4F">
              <w:rPr>
                <w:lang w:val="de-DE"/>
              </w:rPr>
              <w:br/>
              <w:t>(vivo)</w:t>
            </w:r>
          </w:p>
          <w:p w14:paraId="794D1FDB" w14:textId="77777777" w:rsidR="003C3500" w:rsidRPr="00222F4F" w:rsidRDefault="003C3500" w:rsidP="003C3500">
            <w:pPr>
              <w:rPr>
                <w:lang w:val="de-DE"/>
              </w:rPr>
            </w:pPr>
            <w:r w:rsidRPr="00222F4F">
              <w:rPr>
                <w:lang w:val="de-DE"/>
              </w:rPr>
              <w:t>K. Naser</w:t>
            </w:r>
          </w:p>
          <w:p w14:paraId="1ECC13CA" w14:textId="77777777" w:rsidR="003C3500" w:rsidRPr="003C3500" w:rsidRDefault="003C3500" w:rsidP="003C3500">
            <w:pPr>
              <w:rPr>
                <w:lang w:val="en-CA"/>
              </w:rPr>
            </w:pPr>
            <w:r w:rsidRPr="003C3500">
              <w:rPr>
                <w:lang w:val="en-CA"/>
              </w:rPr>
              <w:t>(</w:t>
            </w:r>
            <w:proofErr w:type="spellStart"/>
            <w:r w:rsidRPr="003C3500">
              <w:rPr>
                <w:lang w:val="en-CA"/>
              </w:rPr>
              <w:t>InterDigital</w:t>
            </w:r>
            <w:proofErr w:type="spellEnd"/>
            <w:r w:rsidRPr="003C3500">
              <w:rPr>
                <w:lang w:val="en-CA"/>
              </w:rPr>
              <w:t>)</w:t>
            </w:r>
          </w:p>
          <w:p w14:paraId="161FF058" w14:textId="77777777" w:rsidR="003C3500" w:rsidRPr="003C3500" w:rsidRDefault="003C3500" w:rsidP="003C3500">
            <w:pPr>
              <w:rPr>
                <w:lang w:val="en-CA"/>
              </w:rPr>
            </w:pPr>
          </w:p>
          <w:p w14:paraId="62543024" w14:textId="77777777" w:rsidR="003C3500" w:rsidRPr="003C3500" w:rsidRDefault="00333F6B" w:rsidP="003C3500">
            <w:pPr>
              <w:rPr>
                <w:lang w:val="en-CA"/>
              </w:rPr>
            </w:pPr>
            <w:hyperlink r:id="rId574" w:history="1">
              <w:r w:rsidR="003C3500" w:rsidRPr="003C3500">
                <w:rPr>
                  <w:rStyle w:val="Hyperlink"/>
                  <w:lang w:val="en-CA"/>
                </w:rPr>
                <w:t>JVET-AG0095</w:t>
              </w:r>
            </w:hyperlink>
          </w:p>
          <w:p w14:paraId="52C7BC8E" w14:textId="77777777" w:rsidR="003C3500" w:rsidRPr="003C3500" w:rsidRDefault="003C3500" w:rsidP="003C3500">
            <w:pPr>
              <w:rPr>
                <w:lang w:val="en-CA"/>
              </w:rPr>
            </w:pPr>
          </w:p>
        </w:tc>
        <w:tc>
          <w:tcPr>
            <w:tcW w:w="1516" w:type="dxa"/>
            <w:tcBorders>
              <w:top w:val="single" w:sz="4" w:space="0" w:color="000000"/>
              <w:left w:val="single" w:sz="4" w:space="0" w:color="000000"/>
              <w:bottom w:val="single" w:sz="4" w:space="0" w:color="000000"/>
              <w:right w:val="single" w:sz="4" w:space="0" w:color="000000"/>
            </w:tcBorders>
          </w:tcPr>
          <w:p w14:paraId="53996781" w14:textId="77777777" w:rsidR="003C3500" w:rsidRPr="00222F4F" w:rsidRDefault="003C3500" w:rsidP="003C3500">
            <w:pPr>
              <w:rPr>
                <w:lang w:val="de-DE"/>
              </w:rPr>
            </w:pPr>
            <w:r w:rsidRPr="00222F4F">
              <w:rPr>
                <w:lang w:val="de-DE"/>
              </w:rPr>
              <w:t>H. Qin</w:t>
            </w:r>
          </w:p>
          <w:p w14:paraId="3F24AA7D" w14:textId="77777777" w:rsidR="003C3500" w:rsidRPr="00222F4F" w:rsidRDefault="003C3500" w:rsidP="003C3500">
            <w:pPr>
              <w:rPr>
                <w:lang w:val="de-DE"/>
              </w:rPr>
            </w:pPr>
            <w:r w:rsidRPr="00222F4F">
              <w:rPr>
                <w:lang w:val="de-DE"/>
              </w:rPr>
              <w:t>(TCL)</w:t>
            </w:r>
          </w:p>
          <w:p w14:paraId="7CAD4317" w14:textId="77777777" w:rsidR="003C3500" w:rsidRPr="00222F4F" w:rsidRDefault="003C3500" w:rsidP="003C3500">
            <w:pPr>
              <w:rPr>
                <w:lang w:val="de-DE"/>
              </w:rPr>
            </w:pPr>
          </w:p>
          <w:p w14:paraId="1DF3C6B7" w14:textId="77777777" w:rsidR="003C3500" w:rsidRPr="00222F4F" w:rsidRDefault="003A373D" w:rsidP="003C3500">
            <w:pPr>
              <w:rPr>
                <w:lang w:val="de-DE"/>
              </w:rPr>
            </w:pPr>
            <w:hyperlink r:id="rId575" w:history="1">
              <w:r w:rsidR="003C3500" w:rsidRPr="00222F4F">
                <w:rPr>
                  <w:rStyle w:val="Hyperlink"/>
                  <w:lang w:val="de-DE"/>
                </w:rPr>
                <w:t>JVET-AG0127</w:t>
              </w:r>
            </w:hyperlink>
          </w:p>
        </w:tc>
      </w:tr>
    </w:tbl>
    <w:p w14:paraId="4BAFD139" w14:textId="77777777" w:rsidR="003C3500" w:rsidRPr="003C3500" w:rsidRDefault="003C3500" w:rsidP="00222F4F">
      <w:pPr>
        <w:rPr>
          <w:b/>
          <w:bCs/>
          <w:i/>
          <w:iCs/>
          <w:lang w:val="en-CA"/>
        </w:rPr>
      </w:pPr>
      <w:r w:rsidRPr="003C3500">
        <w:rPr>
          <w:b/>
          <w:bCs/>
          <w:i/>
          <w:iCs/>
          <w:lang w:val="en-CA"/>
        </w:rPr>
        <w:t>Intra prediction</w:t>
      </w:r>
    </w:p>
    <w:p w14:paraId="32FA5F2F" w14:textId="77777777" w:rsidR="003C3500" w:rsidRPr="003C3500" w:rsidRDefault="003C3500" w:rsidP="003C3500">
      <w:pPr>
        <w:rPr>
          <w:b/>
          <w:bCs/>
          <w:lang w:val="en-CA"/>
        </w:rPr>
      </w:pPr>
      <w:r w:rsidRPr="003C3500">
        <w:rPr>
          <w:b/>
          <w:bCs/>
          <w:lang w:val="en-CA"/>
        </w:rPr>
        <w:t>Test 1.1: Decoder derived CCP mode (</w:t>
      </w:r>
      <w:hyperlink r:id="rId576" w:history="1">
        <w:r w:rsidRPr="003C3500">
          <w:rPr>
            <w:rStyle w:val="Hyperlink"/>
            <w:b/>
            <w:bCs/>
            <w:lang w:val="en-CA"/>
          </w:rPr>
          <w:t>JVET-AG0154</w:t>
        </w:r>
      </w:hyperlink>
      <w:r w:rsidRPr="003C3500">
        <w:rPr>
          <w:b/>
          <w:bCs/>
          <w:lang w:val="en-CA"/>
        </w:rPr>
        <w:t>)</w:t>
      </w:r>
    </w:p>
    <w:p w14:paraId="4A2261FE" w14:textId="77777777" w:rsidR="003C3500" w:rsidRPr="003C3500" w:rsidRDefault="003C3500" w:rsidP="003C3500">
      <w:pPr>
        <w:rPr>
          <w:lang w:val="en-CA"/>
        </w:rPr>
      </w:pPr>
      <w:r w:rsidRPr="003C3500">
        <w:rPr>
          <w:lang w:val="en-CA"/>
        </w:rPr>
        <w:t>In this method, a candidate list of cross-component prediction (CCP) modes is constructed, and to select the best candidate from the list a template cost is calculated to compare the reconstructed samples and the prediction values generated by the evaluated CCP mode. The template is shown in the next figure.</w:t>
      </w:r>
    </w:p>
    <w:p w14:paraId="241637E6" w14:textId="14084023" w:rsidR="003C3500" w:rsidRPr="003C3500" w:rsidRDefault="003C3500" w:rsidP="003C3500">
      <w:pPr>
        <w:rPr>
          <w:lang w:val="en-CA"/>
        </w:rPr>
      </w:pPr>
      <w:r w:rsidRPr="003C3500">
        <w:rPr>
          <w:noProof/>
        </w:rPr>
        <w:drawing>
          <wp:inline distT="0" distB="0" distL="0" distR="0" wp14:anchorId="0315C7EA" wp14:editId="39A1ECDA">
            <wp:extent cx="1196975" cy="578485"/>
            <wp:effectExtent l="0" t="0" r="3175" b="0"/>
            <wp:docPr id="55" name="Grafik 55" descr="A blue and black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blue and black rectangle&#10;&#10;Description automatically generated"/>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196975" cy="578485"/>
                    </a:xfrm>
                    <a:prstGeom prst="rect">
                      <a:avLst/>
                    </a:prstGeom>
                    <a:noFill/>
                    <a:ln>
                      <a:noFill/>
                    </a:ln>
                  </pic:spPr>
                </pic:pic>
              </a:graphicData>
            </a:graphic>
          </wp:inline>
        </w:drawing>
      </w:r>
    </w:p>
    <w:p w14:paraId="036B383E" w14:textId="77777777" w:rsidR="003C3500" w:rsidRPr="003C3500" w:rsidRDefault="003C3500" w:rsidP="003C3500">
      <w:pPr>
        <w:rPr>
          <w:lang w:val="en-CA"/>
        </w:rPr>
      </w:pPr>
      <w:r w:rsidRPr="003C3500">
        <w:rPr>
          <w:lang w:val="en-CA"/>
        </w:rPr>
        <w:t>The template adjacent to the current chroma CU</w:t>
      </w:r>
    </w:p>
    <w:p w14:paraId="43595327" w14:textId="77777777" w:rsidR="003C3500" w:rsidRPr="003C3500" w:rsidRDefault="003C3500" w:rsidP="003C3500">
      <w:pPr>
        <w:rPr>
          <w:lang w:val="en-CA"/>
        </w:rPr>
      </w:pPr>
      <w:r w:rsidRPr="003C3500">
        <w:rPr>
          <w:lang w:val="en-CA"/>
        </w:rPr>
        <w:t>The CCP mode list is constructed from the already existed in ECM modes by single model CCLM, single model CCCM, multi-model CCCM, single model GLCCCM, single model CCCM applied with LBCCP, and multi-model CCCM applied with LBCCP.</w:t>
      </w:r>
    </w:p>
    <w:p w14:paraId="54D7D496" w14:textId="77777777" w:rsidR="003C3500" w:rsidRPr="003C3500" w:rsidRDefault="003C3500" w:rsidP="003C3500">
      <w:pPr>
        <w:rPr>
          <w:lang w:val="en-CA"/>
        </w:rPr>
      </w:pPr>
      <w:r w:rsidRPr="003C3500">
        <w:rPr>
          <w:lang w:val="en-CA"/>
        </w:rPr>
        <w:t>In the second aspect of the method, various decoder-derived CCP fusion candidates are added. A fusion candidate is the combination of two CCP modes selected from the existing CCP mode lists reordered by template costs.</w:t>
      </w:r>
    </w:p>
    <w:p w14:paraId="77035B07" w14:textId="77777777" w:rsidR="003C3500" w:rsidRPr="003C3500" w:rsidRDefault="003C3500" w:rsidP="003C3500">
      <w:pPr>
        <w:rPr>
          <w:lang w:val="en-CA"/>
        </w:rPr>
      </w:pPr>
      <w:r w:rsidRPr="003C3500">
        <w:rPr>
          <w:lang w:val="en-CA"/>
        </w:rPr>
        <w:t>Mode flag and a fusion flag are signalled to indicate the mode usage.</w:t>
      </w:r>
    </w:p>
    <w:p w14:paraId="56C801E5" w14:textId="77777777" w:rsidR="003C3500" w:rsidRPr="003C3500" w:rsidRDefault="003C3500" w:rsidP="003C3500">
      <w:pPr>
        <w:rPr>
          <w:lang w:val="en-CA"/>
        </w:rPr>
      </w:pPr>
      <w:r w:rsidRPr="003C3500">
        <w:rPr>
          <w:lang w:val="en-CA"/>
        </w:rPr>
        <w:t>Test 1.1a: Decoder derived CCP mode</w:t>
      </w:r>
    </w:p>
    <w:p w14:paraId="51FD8CD3" w14:textId="77777777" w:rsidR="003C3500" w:rsidRPr="003C3500" w:rsidRDefault="003C3500" w:rsidP="003C3500">
      <w:pPr>
        <w:rPr>
          <w:lang w:val="en-CA"/>
        </w:rPr>
      </w:pPr>
      <w:r w:rsidRPr="003C3500">
        <w:rPr>
          <w:lang w:val="en-CA"/>
        </w:rPr>
        <w:t>Test 1.1b: Test 1.1a with decoder derived CCP fusion mode</w:t>
      </w:r>
    </w:p>
    <w:p w14:paraId="0710644E" w14:textId="77777777" w:rsidR="003C3500" w:rsidRPr="003C3500" w:rsidRDefault="003C3500" w:rsidP="003C3500">
      <w:pPr>
        <w:rPr>
          <w:b/>
          <w:bCs/>
          <w:lang w:val="en-CA"/>
        </w:rPr>
      </w:pPr>
      <w:r w:rsidRPr="003C3500">
        <w:rPr>
          <w:b/>
          <w:bCs/>
          <w:lang w:val="en-CA"/>
        </w:rPr>
        <w:t xml:space="preserve">Test 1.2: </w:t>
      </w:r>
      <w:proofErr w:type="spellStart"/>
      <w:r w:rsidRPr="003C3500">
        <w:rPr>
          <w:b/>
          <w:bCs/>
          <w:lang w:val="en-CA"/>
        </w:rPr>
        <w:t>IntraTMP</w:t>
      </w:r>
      <w:proofErr w:type="spellEnd"/>
      <w:r w:rsidRPr="003C3500">
        <w:rPr>
          <w:b/>
          <w:bCs/>
          <w:lang w:val="en-CA"/>
        </w:rPr>
        <w:t xml:space="preserve"> with merge candidates (</w:t>
      </w:r>
      <w:hyperlink r:id="rId578" w:history="1">
        <w:r w:rsidRPr="003C3500">
          <w:rPr>
            <w:rStyle w:val="Hyperlink"/>
            <w:b/>
            <w:bCs/>
            <w:lang w:val="en-CA"/>
          </w:rPr>
          <w:t>JVET-AG0151</w:t>
        </w:r>
      </w:hyperlink>
      <w:r w:rsidRPr="003C3500">
        <w:rPr>
          <w:b/>
          <w:bCs/>
          <w:lang w:val="en-CA"/>
        </w:rPr>
        <w:t>)</w:t>
      </w:r>
    </w:p>
    <w:p w14:paraId="1AE4BC29" w14:textId="77777777" w:rsidR="003C3500" w:rsidRPr="003C3500" w:rsidRDefault="003C3500" w:rsidP="003C3500">
      <w:pPr>
        <w:rPr>
          <w:lang w:val="en-CA"/>
        </w:rPr>
      </w:pPr>
      <w:r w:rsidRPr="003C3500">
        <w:rPr>
          <w:lang w:val="en-CA"/>
        </w:rPr>
        <w:t xml:space="preserve">In the test, new candidates, consisting of block vectors from neighbouring PUs coded in IBC or </w:t>
      </w:r>
      <w:proofErr w:type="spellStart"/>
      <w:r w:rsidRPr="003C3500">
        <w:rPr>
          <w:lang w:val="en-CA"/>
        </w:rPr>
        <w:t>IntraTMP</w:t>
      </w:r>
      <w:proofErr w:type="spellEnd"/>
      <w:r w:rsidRPr="003C3500">
        <w:rPr>
          <w:lang w:val="en-CA"/>
        </w:rPr>
        <w:t xml:space="preserve"> mode, are added into </w:t>
      </w:r>
      <w:proofErr w:type="spellStart"/>
      <w:r w:rsidRPr="003C3500">
        <w:rPr>
          <w:lang w:val="en-CA"/>
        </w:rPr>
        <w:t>IntraTMP</w:t>
      </w:r>
      <w:proofErr w:type="spellEnd"/>
      <w:r w:rsidRPr="003C3500">
        <w:rPr>
          <w:lang w:val="en-CA"/>
        </w:rPr>
        <w:t xml:space="preserve"> search process. There are up to 25 local and non-local PUs that may be checked </w:t>
      </w:r>
      <w:r w:rsidRPr="003C3500">
        <w:rPr>
          <w:lang w:val="en-CA"/>
        </w:rPr>
        <w:lastRenderedPageBreak/>
        <w:t>during the selection of the neighbouring candidates, those candidates are evaluated together with other candidates, and 30 best candidates (same as in ECM) are selected for further refinement.</w:t>
      </w:r>
    </w:p>
    <w:p w14:paraId="541330BC" w14:textId="77777777" w:rsidR="003C3500" w:rsidRPr="003C3500" w:rsidRDefault="003C3500" w:rsidP="003C3500">
      <w:pPr>
        <w:rPr>
          <w:lang w:val="en-CA"/>
        </w:rPr>
      </w:pPr>
      <w:r w:rsidRPr="003C3500">
        <w:rPr>
          <w:lang w:val="en-CA"/>
        </w:rPr>
        <w:t xml:space="preserve">The neighbouring candidates may come from outside of </w:t>
      </w:r>
      <w:proofErr w:type="spellStart"/>
      <w:r w:rsidRPr="003C3500">
        <w:rPr>
          <w:lang w:val="en-CA"/>
        </w:rPr>
        <w:t>IntraTMP</w:t>
      </w:r>
      <w:proofErr w:type="spellEnd"/>
      <w:r w:rsidRPr="003C3500">
        <w:rPr>
          <w:lang w:val="en-CA"/>
        </w:rPr>
        <w:t xml:space="preserve"> search area and such outside candidates are prioritized.</w:t>
      </w:r>
    </w:p>
    <w:p w14:paraId="7F416CD7" w14:textId="77777777" w:rsidR="003C3500" w:rsidRPr="003C3500" w:rsidRDefault="003C3500" w:rsidP="003C3500">
      <w:pPr>
        <w:rPr>
          <w:b/>
          <w:bCs/>
          <w:lang w:val="en-CA"/>
        </w:rPr>
      </w:pPr>
      <w:r w:rsidRPr="003C3500">
        <w:rPr>
          <w:b/>
          <w:bCs/>
          <w:lang w:val="en-CA"/>
        </w:rPr>
        <w:t xml:space="preserve">Test 1.3: SGPM with </w:t>
      </w:r>
      <w:proofErr w:type="spellStart"/>
      <w:r w:rsidRPr="003C3500">
        <w:rPr>
          <w:b/>
          <w:bCs/>
          <w:lang w:val="en-CA"/>
        </w:rPr>
        <w:t>IntraTMP</w:t>
      </w:r>
      <w:proofErr w:type="spellEnd"/>
      <w:r w:rsidRPr="003C3500">
        <w:rPr>
          <w:b/>
          <w:bCs/>
          <w:lang w:val="en-CA"/>
        </w:rPr>
        <w:t xml:space="preserve"> and IBC (</w:t>
      </w:r>
      <w:hyperlink r:id="rId579" w:history="1">
        <w:r w:rsidRPr="003C3500">
          <w:rPr>
            <w:rStyle w:val="Hyperlink"/>
            <w:b/>
            <w:bCs/>
            <w:lang w:val="en-CA"/>
          </w:rPr>
          <w:t>JVET-AG0152</w:t>
        </w:r>
      </w:hyperlink>
      <w:r w:rsidRPr="003C3500">
        <w:rPr>
          <w:b/>
          <w:bCs/>
          <w:lang w:val="en-CA"/>
        </w:rPr>
        <w:t>)</w:t>
      </w:r>
    </w:p>
    <w:p w14:paraId="0BF97E6D" w14:textId="77777777" w:rsidR="003C3500" w:rsidRPr="003C3500" w:rsidRDefault="003C3500" w:rsidP="003C3500">
      <w:pPr>
        <w:rPr>
          <w:lang w:val="en-CA"/>
        </w:rPr>
      </w:pPr>
      <w:r w:rsidRPr="003C3500">
        <w:rPr>
          <w:lang w:val="en-CA"/>
        </w:rPr>
        <w:t xml:space="preserve">In the test, spatial GPM (SGPM) mode is extended to additionally consider BVs from IBC and </w:t>
      </w:r>
      <w:proofErr w:type="spellStart"/>
      <w:r w:rsidRPr="003C3500">
        <w:rPr>
          <w:lang w:val="en-CA"/>
        </w:rPr>
        <w:t>IntraTMP</w:t>
      </w:r>
      <w:proofErr w:type="spellEnd"/>
      <w:r w:rsidRPr="003C3500">
        <w:rPr>
          <w:lang w:val="en-CA"/>
        </w:rPr>
        <w:t xml:space="preserve"> to form a predictor. In the extended SGPM, the predictor may be IBC, </w:t>
      </w:r>
      <w:proofErr w:type="spellStart"/>
      <w:r w:rsidRPr="003C3500">
        <w:rPr>
          <w:lang w:val="en-CA"/>
        </w:rPr>
        <w:t>IntraTMP</w:t>
      </w:r>
      <w:proofErr w:type="spellEnd"/>
      <w:r w:rsidRPr="003C3500">
        <w:rPr>
          <w:lang w:val="en-CA"/>
        </w:rPr>
        <w:t xml:space="preserve"> or regular intra prediction.</w:t>
      </w:r>
    </w:p>
    <w:p w14:paraId="7D73DB0F" w14:textId="77777777" w:rsidR="003C3500" w:rsidRPr="003C3500" w:rsidRDefault="003C3500" w:rsidP="003C3500">
      <w:pPr>
        <w:rPr>
          <w:lang w:val="en-CA"/>
        </w:rPr>
      </w:pPr>
      <w:r w:rsidRPr="003C3500">
        <w:rPr>
          <w:lang w:val="en-CA"/>
        </w:rPr>
        <w:t>BV are selected as follows:</w:t>
      </w:r>
    </w:p>
    <w:p w14:paraId="60A7C8E1" w14:textId="77777777" w:rsidR="003C3500" w:rsidRPr="003C3500" w:rsidRDefault="003C3500" w:rsidP="003C3500">
      <w:pPr>
        <w:numPr>
          <w:ilvl w:val="0"/>
          <w:numId w:val="552"/>
        </w:numPr>
        <w:rPr>
          <w:lang w:val="en-CA"/>
        </w:rPr>
      </w:pPr>
      <w:r w:rsidRPr="003C3500">
        <w:rPr>
          <w:lang w:val="en-CA"/>
        </w:rPr>
        <w:t>Obtain block vectors of all merge candidates</w:t>
      </w:r>
    </w:p>
    <w:p w14:paraId="1FD25873" w14:textId="77777777" w:rsidR="003C3500" w:rsidRPr="003C3500" w:rsidRDefault="003C3500" w:rsidP="003C3500">
      <w:pPr>
        <w:numPr>
          <w:ilvl w:val="0"/>
          <w:numId w:val="552"/>
        </w:numPr>
        <w:rPr>
          <w:lang w:val="en-CA"/>
        </w:rPr>
      </w:pPr>
      <w:r w:rsidRPr="003C3500">
        <w:rPr>
          <w:lang w:val="en-CA"/>
        </w:rPr>
        <w:t>Select the best block vector according to SATD template cost</w:t>
      </w:r>
    </w:p>
    <w:p w14:paraId="6397FF27" w14:textId="77777777" w:rsidR="003C3500" w:rsidRPr="003C3500" w:rsidRDefault="003C3500" w:rsidP="003C3500">
      <w:pPr>
        <w:numPr>
          <w:ilvl w:val="0"/>
          <w:numId w:val="552"/>
        </w:numPr>
        <w:rPr>
          <w:lang w:val="en-CA"/>
        </w:rPr>
      </w:pPr>
      <w:r w:rsidRPr="003C3500">
        <w:rPr>
          <w:lang w:val="en-CA"/>
        </w:rPr>
        <w:t>Test up to 6 best block vectors (if available) inside SGPM candidate list construction.</w:t>
      </w:r>
    </w:p>
    <w:p w14:paraId="59247107" w14:textId="77777777" w:rsidR="003C3500" w:rsidRPr="003C3500" w:rsidRDefault="003C3500" w:rsidP="003C3500">
      <w:pPr>
        <w:rPr>
          <w:lang w:val="en-CA"/>
        </w:rPr>
      </w:pPr>
    </w:p>
    <w:p w14:paraId="66110F07" w14:textId="59CD0B01" w:rsidR="003C3500" w:rsidRPr="003C3500" w:rsidRDefault="003C3500" w:rsidP="003C3500">
      <w:pPr>
        <w:rPr>
          <w:lang w:val="en-CA"/>
        </w:rPr>
      </w:pPr>
      <w:r w:rsidRPr="003C3500">
        <w:rPr>
          <w:noProof/>
        </w:rPr>
        <mc:AlternateContent>
          <mc:Choice Requires="wpg">
            <w:drawing>
              <wp:anchor distT="0" distB="0" distL="114300" distR="114300" simplePos="0" relativeHeight="251680768" behindDoc="0" locked="0" layoutInCell="1" allowOverlap="1" wp14:anchorId="4D7D45F8" wp14:editId="0141F127">
                <wp:simplePos x="0" y="0"/>
                <wp:positionH relativeFrom="column">
                  <wp:posOffset>-3175</wp:posOffset>
                </wp:positionH>
                <wp:positionV relativeFrom="paragraph">
                  <wp:posOffset>19050</wp:posOffset>
                </wp:positionV>
                <wp:extent cx="6705600" cy="1711960"/>
                <wp:effectExtent l="0" t="0" r="0" b="0"/>
                <wp:wrapNone/>
                <wp:docPr id="58" name="Gruppieren 58"/>
                <wp:cNvGraphicFramePr/>
                <a:graphic xmlns:a="http://schemas.openxmlformats.org/drawingml/2006/main">
                  <a:graphicData uri="http://schemas.microsoft.com/office/word/2010/wordprocessingGroup">
                    <wpg:wgp>
                      <wpg:cNvGrpSpPr/>
                      <wpg:grpSpPr bwMode="auto">
                        <a:xfrm>
                          <a:off x="0" y="0"/>
                          <a:ext cx="6705600" cy="1711960"/>
                          <a:chOff x="0" y="0"/>
                          <a:chExt cx="10560" cy="2696"/>
                        </a:xfrm>
                      </wpg:grpSpPr>
                      <pic:pic xmlns:pic="http://schemas.openxmlformats.org/drawingml/2006/picture">
                        <pic:nvPicPr>
                          <pic:cNvPr id="161" name="Picture 7"/>
                          <pic:cNvPicPr/>
                        </pic:nvPicPr>
                        <pic:blipFill>
                          <a:blip r:embed="rId580"/>
                          <a:stretch/>
                        </pic:blipFill>
                        <pic:spPr bwMode="auto">
                          <a:xfrm>
                            <a:off x="2415" y="146"/>
                            <a:ext cx="8145" cy="2550"/>
                          </a:xfrm>
                          <a:prstGeom prst="rect">
                            <a:avLst/>
                          </a:prstGeom>
                          <a:noFill/>
                          <a:ln>
                            <a:noFill/>
                          </a:ln>
                        </pic:spPr>
                      </pic:pic>
                      <pic:pic xmlns:pic="http://schemas.openxmlformats.org/drawingml/2006/picture">
                        <pic:nvPicPr>
                          <pic:cNvPr id="162" name="Picture 8"/>
                          <pic:cNvPicPr/>
                        </pic:nvPicPr>
                        <pic:blipFill>
                          <a:blip r:embed="rId581"/>
                          <a:stretch/>
                        </pic:blipFill>
                        <pic:spPr bwMode="auto">
                          <a:xfrm>
                            <a:off x="0" y="0"/>
                            <a:ext cx="1980" cy="186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B656240" id="Gruppieren 58" o:spid="_x0000_s1026" style="position:absolute;margin-left:-.25pt;margin-top:1.5pt;width:528pt;height:134.8pt;z-index:251680768" coordsize="10560,26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2415;top:146;width:814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">
                  <v:imagedata r:id="rId584" o:title=""/>
                </v:shape>
                <v:shape id="Picture 8" o:spid="_x0000_s1028" type="#_x0000_t75" style="position:absolute;width:1980;height:1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">
                  <v:imagedata r:id="rId585" o:title=""/>
                </v:shape>
              </v:group>
            </w:pict>
          </mc:Fallback>
        </mc:AlternateContent>
      </w:r>
    </w:p>
    <w:p w14:paraId="377A788E" w14:textId="77777777" w:rsidR="003C3500" w:rsidRPr="003C3500" w:rsidRDefault="003C3500" w:rsidP="003C3500">
      <w:pPr>
        <w:rPr>
          <w:lang w:val="en-CA"/>
        </w:rPr>
      </w:pPr>
    </w:p>
    <w:p w14:paraId="706FA079" w14:textId="77777777" w:rsidR="003C3500" w:rsidRPr="003C3500" w:rsidRDefault="003C3500" w:rsidP="003C3500">
      <w:pPr>
        <w:rPr>
          <w:lang w:val="en-CA"/>
        </w:rPr>
      </w:pPr>
    </w:p>
    <w:p w14:paraId="056C2757" w14:textId="77777777" w:rsidR="003C3500" w:rsidRPr="003C3500" w:rsidRDefault="003C3500" w:rsidP="003C3500">
      <w:pPr>
        <w:rPr>
          <w:lang w:val="en-CA"/>
        </w:rPr>
      </w:pPr>
    </w:p>
    <w:p w14:paraId="212DDEF1" w14:textId="77777777" w:rsidR="003C3500" w:rsidRPr="003C3500" w:rsidRDefault="003C3500" w:rsidP="003C3500">
      <w:pPr>
        <w:rPr>
          <w:lang w:val="en-CA"/>
        </w:rPr>
      </w:pPr>
    </w:p>
    <w:p w14:paraId="77CE8F13" w14:textId="77777777" w:rsidR="003C3500" w:rsidRPr="003C3500" w:rsidRDefault="003C3500" w:rsidP="003C3500">
      <w:pPr>
        <w:rPr>
          <w:lang w:val="en-CA"/>
        </w:rPr>
      </w:pPr>
      <w:r w:rsidRPr="003C3500">
        <w:rPr>
          <w:lang w:val="en-CA"/>
        </w:rPr>
        <w:t>Identifiers intra_pred_0 and intra_pred_1 correspond to be regular or BV based prediction.</w:t>
      </w:r>
    </w:p>
    <w:p w14:paraId="4A53CFB3" w14:textId="77777777" w:rsidR="003C3500" w:rsidRPr="003C3500" w:rsidRDefault="003C3500" w:rsidP="003C3500">
      <w:pPr>
        <w:rPr>
          <w:b/>
          <w:bCs/>
          <w:lang w:val="en-CA"/>
        </w:rPr>
      </w:pPr>
      <w:r w:rsidRPr="003C3500">
        <w:rPr>
          <w:b/>
          <w:bCs/>
          <w:lang w:val="en-CA"/>
        </w:rPr>
        <w:t xml:space="preserve">Test 1.4: </w:t>
      </w:r>
      <w:proofErr w:type="spellStart"/>
      <w:r w:rsidRPr="003C3500">
        <w:rPr>
          <w:b/>
          <w:bCs/>
          <w:lang w:val="en-CA"/>
        </w:rPr>
        <w:t>IntraTMP</w:t>
      </w:r>
      <w:proofErr w:type="spellEnd"/>
      <w:r w:rsidRPr="003C3500">
        <w:rPr>
          <w:b/>
          <w:bCs/>
          <w:lang w:val="en-CA"/>
        </w:rPr>
        <w:t xml:space="preserve"> extension to DIMD (</w:t>
      </w:r>
      <w:hyperlink r:id="rId586" w:history="1">
        <w:r w:rsidRPr="003C3500">
          <w:rPr>
            <w:rStyle w:val="Hyperlink"/>
            <w:b/>
            <w:bCs/>
            <w:lang w:val="en-CA"/>
          </w:rPr>
          <w:t>JVET-AG0146</w:t>
        </w:r>
      </w:hyperlink>
      <w:r w:rsidRPr="003C3500">
        <w:rPr>
          <w:b/>
          <w:bCs/>
          <w:lang w:val="en-CA"/>
        </w:rPr>
        <w:t>)</w:t>
      </w:r>
    </w:p>
    <w:p w14:paraId="0C53F35A" w14:textId="77777777" w:rsidR="003C3500" w:rsidRPr="003C3500" w:rsidRDefault="003C3500" w:rsidP="003C3500">
      <w:pPr>
        <w:rPr>
          <w:lang w:val="en-CA"/>
        </w:rPr>
      </w:pPr>
      <w:r w:rsidRPr="003C3500">
        <w:rPr>
          <w:lang w:val="en-CA"/>
        </w:rPr>
        <w:t xml:space="preserve">The method consists in adaptively selecting between planar or block </w:t>
      </w:r>
      <w:proofErr w:type="gramStart"/>
      <w:r w:rsidRPr="003C3500">
        <w:rPr>
          <w:lang w:val="en-CA"/>
        </w:rPr>
        <w:t>vector based</w:t>
      </w:r>
      <w:proofErr w:type="gramEnd"/>
      <w:r w:rsidRPr="003C3500">
        <w:rPr>
          <w:lang w:val="en-CA"/>
        </w:rPr>
        <w:t xml:space="preserve"> prediction obtained from </w:t>
      </w:r>
      <w:proofErr w:type="spellStart"/>
      <w:r w:rsidRPr="003C3500">
        <w:rPr>
          <w:lang w:val="en-CA"/>
        </w:rPr>
        <w:t>IntraTMP</w:t>
      </w:r>
      <w:proofErr w:type="spellEnd"/>
      <w:r w:rsidRPr="003C3500">
        <w:rPr>
          <w:lang w:val="en-CA"/>
        </w:rPr>
        <w:t xml:space="preserve"> or IBC mode of neighboring blocks for the blending with an angular intra prediction in DIMD (up to five predictors and the planar mode predictor with the weights derived from the histogram of gradients can be used). The selection is based on the SAD template cost, where the planar mode is compared to all block </w:t>
      </w:r>
      <w:proofErr w:type="gramStart"/>
      <w:r w:rsidRPr="003C3500">
        <w:rPr>
          <w:lang w:val="en-CA"/>
        </w:rPr>
        <w:t>vector based</w:t>
      </w:r>
      <w:proofErr w:type="gramEnd"/>
      <w:r w:rsidRPr="003C3500">
        <w:rPr>
          <w:lang w:val="en-CA"/>
        </w:rPr>
        <w:t xml:space="preserve"> prediction. The mode with the minimum cost is selected.</w:t>
      </w:r>
    </w:p>
    <w:p w14:paraId="0BAB77B3" w14:textId="77777777" w:rsidR="003C3500" w:rsidRPr="003C3500" w:rsidRDefault="003C3500" w:rsidP="003C3500">
      <w:pPr>
        <w:rPr>
          <w:b/>
          <w:bCs/>
          <w:lang w:val="en-CA"/>
        </w:rPr>
      </w:pPr>
      <w:r w:rsidRPr="003C3500">
        <w:rPr>
          <w:b/>
          <w:bCs/>
          <w:lang w:val="en-CA"/>
        </w:rPr>
        <w:t xml:space="preserve">Test 1.5: </w:t>
      </w:r>
      <w:proofErr w:type="spellStart"/>
      <w:r w:rsidRPr="003C3500">
        <w:rPr>
          <w:b/>
          <w:bCs/>
          <w:lang w:val="en-CA"/>
        </w:rPr>
        <w:t>IntraTMP</w:t>
      </w:r>
      <w:proofErr w:type="spellEnd"/>
      <w:r w:rsidRPr="003C3500">
        <w:rPr>
          <w:b/>
          <w:bCs/>
          <w:lang w:val="en-CA"/>
        </w:rPr>
        <w:t xml:space="preserve"> extension to LIC (</w:t>
      </w:r>
      <w:hyperlink r:id="rId587" w:history="1">
        <w:r w:rsidRPr="003C3500">
          <w:rPr>
            <w:rStyle w:val="Hyperlink"/>
            <w:b/>
            <w:bCs/>
            <w:lang w:val="en-CA"/>
          </w:rPr>
          <w:t>JVET-AG0136</w:t>
        </w:r>
      </w:hyperlink>
      <w:r w:rsidRPr="003C3500">
        <w:rPr>
          <w:b/>
          <w:bCs/>
          <w:lang w:val="en-CA"/>
        </w:rPr>
        <w:t>)</w:t>
      </w:r>
    </w:p>
    <w:p w14:paraId="4C1BC3C0" w14:textId="77777777" w:rsidR="003C3500" w:rsidRPr="003C3500" w:rsidRDefault="003C3500" w:rsidP="003C3500">
      <w:pPr>
        <w:rPr>
          <w:lang w:val="en-CA"/>
        </w:rPr>
      </w:pPr>
      <w:r w:rsidRPr="003C3500">
        <w:rPr>
          <w:lang w:val="en-CA"/>
        </w:rPr>
        <w:t xml:space="preserve">In the test, LIC usage is extended to </w:t>
      </w:r>
      <w:proofErr w:type="spellStart"/>
      <w:r w:rsidRPr="003C3500">
        <w:rPr>
          <w:lang w:val="en-CA"/>
        </w:rPr>
        <w:t>IntraTMP</w:t>
      </w:r>
      <w:proofErr w:type="spellEnd"/>
      <w:r w:rsidRPr="003C3500">
        <w:rPr>
          <w:lang w:val="en-CA"/>
        </w:rPr>
        <w:t xml:space="preserve"> mode. A CU-level flag is signalled to indicate the use of LIC. For screen content coding, the </w:t>
      </w:r>
      <w:proofErr w:type="spellStart"/>
      <w:r w:rsidRPr="003C3500">
        <w:rPr>
          <w:lang w:val="en-CA"/>
        </w:rPr>
        <w:t>IntraTMP</w:t>
      </w:r>
      <w:proofErr w:type="spellEnd"/>
      <w:r w:rsidRPr="003C3500">
        <w:rPr>
          <w:lang w:val="en-CA"/>
        </w:rPr>
        <w:t xml:space="preserve"> LIC mode is extended to support top-only and left-only templates to compute LIC model parameters, while for camera-captured coding, only the top-left template is employed. MMLM is also supported for </w:t>
      </w:r>
      <w:proofErr w:type="spellStart"/>
      <w:r w:rsidRPr="003C3500">
        <w:rPr>
          <w:lang w:val="en-CA"/>
        </w:rPr>
        <w:t>IntraTMP</w:t>
      </w:r>
      <w:proofErr w:type="spellEnd"/>
      <w:r w:rsidRPr="003C3500">
        <w:rPr>
          <w:lang w:val="en-CA"/>
        </w:rPr>
        <w:t xml:space="preserve"> LIC mode in screen content coding, similar to IBC LIC.</w:t>
      </w:r>
    </w:p>
    <w:p w14:paraId="60317FA7" w14:textId="77777777" w:rsidR="003C3500" w:rsidRPr="003C3500" w:rsidRDefault="003C3500" w:rsidP="003C3500">
      <w:pPr>
        <w:rPr>
          <w:lang w:val="en-CA"/>
        </w:rPr>
      </w:pPr>
      <w:r w:rsidRPr="003C3500">
        <w:rPr>
          <w:lang w:val="en-CA"/>
        </w:rPr>
        <w:t xml:space="preserve">When LIC is used for a given CU, the </w:t>
      </w:r>
      <w:proofErr w:type="spellStart"/>
      <w:r w:rsidRPr="003C3500">
        <w:rPr>
          <w:lang w:val="en-CA"/>
        </w:rPr>
        <w:t>IntraTMP</w:t>
      </w:r>
      <w:proofErr w:type="spellEnd"/>
      <w:r w:rsidRPr="003C3500">
        <w:rPr>
          <w:lang w:val="en-CA"/>
        </w:rPr>
        <w:t xml:space="preserve"> search process employs MRSAD rather than SAD distortion function to search for block vector.</w:t>
      </w:r>
    </w:p>
    <w:p w14:paraId="65FB20E0" w14:textId="77777777" w:rsidR="003C3500" w:rsidRPr="003C3500" w:rsidRDefault="003C3500" w:rsidP="003C3500">
      <w:pPr>
        <w:rPr>
          <w:lang w:val="en-CA"/>
        </w:rPr>
      </w:pPr>
      <w:r w:rsidRPr="003C3500">
        <w:rPr>
          <w:lang w:val="en-CA"/>
        </w:rPr>
        <w:t xml:space="preserve">A restricted version of </w:t>
      </w:r>
      <w:proofErr w:type="spellStart"/>
      <w:r w:rsidRPr="003C3500">
        <w:rPr>
          <w:lang w:val="en-CA"/>
        </w:rPr>
        <w:t>IntraTMP</w:t>
      </w:r>
      <w:proofErr w:type="spellEnd"/>
      <w:r w:rsidRPr="003C3500">
        <w:rPr>
          <w:lang w:val="en-CA"/>
        </w:rPr>
        <w:t xml:space="preserve"> LIC is also tested. The restriction consists in a reduced </w:t>
      </w:r>
      <w:proofErr w:type="spellStart"/>
      <w:r w:rsidRPr="003C3500">
        <w:rPr>
          <w:lang w:val="en-CA"/>
        </w:rPr>
        <w:t>IntraTMP</w:t>
      </w:r>
      <w:proofErr w:type="spellEnd"/>
      <w:r w:rsidRPr="003C3500">
        <w:rPr>
          <w:lang w:val="en-CA"/>
        </w:rPr>
        <w:t xml:space="preserve"> search process for both LIC and non-LIC </w:t>
      </w:r>
      <w:proofErr w:type="spellStart"/>
      <w:r w:rsidRPr="003C3500">
        <w:rPr>
          <w:lang w:val="en-CA"/>
        </w:rPr>
        <w:t>IntraTMP</w:t>
      </w:r>
      <w:proofErr w:type="spellEnd"/>
      <w:r w:rsidRPr="003C3500">
        <w:rPr>
          <w:lang w:val="en-CA"/>
        </w:rPr>
        <w:t xml:space="preserve"> coding units. That is, a SAD-based search is performed for non-LIC blocks and a MRSAD-based search is performed for </w:t>
      </w:r>
      <w:proofErr w:type="spellStart"/>
      <w:r w:rsidRPr="003C3500">
        <w:rPr>
          <w:lang w:val="en-CA"/>
        </w:rPr>
        <w:t>IntraTMP</w:t>
      </w:r>
      <w:proofErr w:type="spellEnd"/>
      <w:r w:rsidRPr="003C3500">
        <w:rPr>
          <w:lang w:val="en-CA"/>
        </w:rPr>
        <w:t xml:space="preserve"> CUs coded in LIC mode. </w:t>
      </w:r>
    </w:p>
    <w:p w14:paraId="6E293133" w14:textId="77777777" w:rsidR="003C3500" w:rsidRPr="003C3500" w:rsidRDefault="003C3500" w:rsidP="003C3500">
      <w:pPr>
        <w:rPr>
          <w:lang w:val="en-CA"/>
        </w:rPr>
      </w:pPr>
      <w:r w:rsidRPr="003C3500">
        <w:rPr>
          <w:lang w:val="en-CA"/>
        </w:rPr>
        <w:t xml:space="preserve">To limit the amount of BV search process, the sampling of the </w:t>
      </w:r>
      <w:proofErr w:type="spellStart"/>
      <w:r w:rsidRPr="003C3500">
        <w:rPr>
          <w:lang w:val="en-CA"/>
        </w:rPr>
        <w:t>IntraTMP</w:t>
      </w:r>
      <w:proofErr w:type="spellEnd"/>
      <w:r w:rsidRPr="003C3500">
        <w:rPr>
          <w:lang w:val="en-CA"/>
        </w:rPr>
        <w:t xml:space="preserve"> search area is increased from 3 to 4.</w:t>
      </w:r>
    </w:p>
    <w:p w14:paraId="3D516D16" w14:textId="77777777" w:rsidR="003C3500" w:rsidRPr="003C3500" w:rsidRDefault="003C3500" w:rsidP="003C3500">
      <w:pPr>
        <w:rPr>
          <w:b/>
          <w:bCs/>
          <w:lang w:val="en-CA"/>
        </w:rPr>
      </w:pPr>
      <w:r w:rsidRPr="003C3500">
        <w:rPr>
          <w:b/>
          <w:bCs/>
          <w:lang w:val="en-CA"/>
        </w:rPr>
        <w:t xml:space="preserve">Tests 1.6-1.7: Combination of </w:t>
      </w:r>
      <w:proofErr w:type="spellStart"/>
      <w:r w:rsidRPr="003C3500">
        <w:rPr>
          <w:b/>
          <w:bCs/>
          <w:lang w:val="en-CA"/>
        </w:rPr>
        <w:t>IntraTMP</w:t>
      </w:r>
      <w:proofErr w:type="spellEnd"/>
      <w:r w:rsidRPr="003C3500">
        <w:rPr>
          <w:b/>
          <w:bCs/>
          <w:lang w:val="en-CA"/>
        </w:rPr>
        <w:t xml:space="preserve"> related tests (</w:t>
      </w:r>
      <w:hyperlink r:id="rId588" w:history="1">
        <w:r w:rsidRPr="003C3500">
          <w:rPr>
            <w:rStyle w:val="Hyperlink"/>
            <w:b/>
            <w:bCs/>
            <w:lang w:val="en-CA"/>
          </w:rPr>
          <w:t>JVET-AG0137</w:t>
        </w:r>
      </w:hyperlink>
      <w:r w:rsidRPr="003C3500">
        <w:rPr>
          <w:b/>
          <w:bCs/>
          <w:lang w:val="en-CA"/>
        </w:rPr>
        <w:t>)</w:t>
      </w:r>
    </w:p>
    <w:p w14:paraId="77D2ACB2" w14:textId="77777777" w:rsidR="003C3500" w:rsidRPr="003C3500" w:rsidRDefault="003C3500" w:rsidP="003C3500">
      <w:pPr>
        <w:rPr>
          <w:lang w:val="en-CA"/>
        </w:rPr>
      </w:pPr>
      <w:r w:rsidRPr="003C3500">
        <w:rPr>
          <w:lang w:val="en-CA"/>
        </w:rPr>
        <w:t>Test 1.6: Test 1.4 + Test 1.5 (restricted)</w:t>
      </w:r>
    </w:p>
    <w:p w14:paraId="68382258" w14:textId="77777777" w:rsidR="003C3500" w:rsidRPr="003C3500" w:rsidRDefault="003C3500" w:rsidP="003C3500">
      <w:pPr>
        <w:rPr>
          <w:lang w:val="en-CA"/>
        </w:rPr>
      </w:pPr>
      <w:r w:rsidRPr="003C3500">
        <w:rPr>
          <w:lang w:val="en-CA"/>
        </w:rPr>
        <w:t>Test 1.7a: Test 1.3 + Test 1.4 + Test 1.5 (restricted)</w:t>
      </w:r>
    </w:p>
    <w:p w14:paraId="4C8A8992" w14:textId="77777777" w:rsidR="003C3500" w:rsidRPr="003C3500" w:rsidRDefault="003C3500" w:rsidP="003C3500">
      <w:pPr>
        <w:rPr>
          <w:lang w:val="en-CA"/>
        </w:rPr>
      </w:pPr>
      <w:r w:rsidRPr="003C3500">
        <w:rPr>
          <w:lang w:val="en-CA"/>
        </w:rPr>
        <w:t>Test 1.7b: Test 1.2 + Test 1.3 + Test 1.4 + Test 1.5 (restricted)</w:t>
      </w:r>
    </w:p>
    <w:p w14:paraId="79CC8CB0" w14:textId="77777777" w:rsidR="003C3500" w:rsidRPr="003C3500" w:rsidRDefault="003C3500" w:rsidP="003C3500">
      <w:pPr>
        <w:rPr>
          <w:lang w:val="en-CA"/>
        </w:rPr>
      </w:pPr>
      <w:r w:rsidRPr="003C3500">
        <w:rPr>
          <w:lang w:val="en-CA"/>
        </w:rPr>
        <w:t>Test 1.7c: Test 1.2 + Test 1.3 + Test 1.4</w:t>
      </w:r>
    </w:p>
    <w:p w14:paraId="373E364C" w14:textId="77777777" w:rsidR="003C3500" w:rsidRPr="003C3500" w:rsidRDefault="003C3500" w:rsidP="003C3500">
      <w:pPr>
        <w:rPr>
          <w:b/>
          <w:bCs/>
          <w:lang w:val="en-CA"/>
        </w:rPr>
      </w:pPr>
      <w:r w:rsidRPr="003C3500">
        <w:rPr>
          <w:b/>
          <w:bCs/>
          <w:lang w:val="en-CA"/>
        </w:rPr>
        <w:t>Test 1.8: Auto-relocated block vector prediction (</w:t>
      </w:r>
      <w:hyperlink r:id="rId589" w:history="1">
        <w:r w:rsidRPr="003C3500">
          <w:rPr>
            <w:rStyle w:val="Hyperlink"/>
            <w:b/>
            <w:bCs/>
            <w:lang w:val="en-CA"/>
          </w:rPr>
          <w:t>JVET-AF0079</w:t>
        </w:r>
      </w:hyperlink>
      <w:r w:rsidRPr="003C3500">
        <w:rPr>
          <w:b/>
          <w:bCs/>
          <w:lang w:val="en-CA"/>
        </w:rPr>
        <w:t>)</w:t>
      </w:r>
    </w:p>
    <w:p w14:paraId="68B5CCE9" w14:textId="77777777" w:rsidR="003C3500" w:rsidRPr="003C3500" w:rsidRDefault="003C3500" w:rsidP="003C3500">
      <w:pPr>
        <w:rPr>
          <w:lang w:val="en-CA"/>
        </w:rPr>
      </w:pPr>
      <w:r w:rsidRPr="003C3500">
        <w:rPr>
          <w:lang w:val="en-CA"/>
        </w:rPr>
        <w:lastRenderedPageBreak/>
        <w:t>In the test, auto-relocated BV is introduced to IBC merge and AMVP candidate list construction. As shown in the next figure, a guiding block vector BV</w:t>
      </w:r>
      <w:r w:rsidRPr="003C3500">
        <w:rPr>
          <w:vertAlign w:val="subscript"/>
          <w:lang w:val="en-CA"/>
        </w:rPr>
        <w:t>0,1</w:t>
      </w:r>
      <w:r w:rsidRPr="003C3500">
        <w:rPr>
          <w:lang w:val="en-CA"/>
        </w:rPr>
        <w:t xml:space="preserve"> associated with the current block B</w:t>
      </w:r>
      <w:r w:rsidRPr="003C3500">
        <w:rPr>
          <w:vertAlign w:val="subscript"/>
          <w:lang w:val="en-CA"/>
        </w:rPr>
        <w:t>0</w:t>
      </w:r>
      <w:r w:rsidRPr="003C3500">
        <w:rPr>
          <w:lang w:val="en-CA"/>
        </w:rPr>
        <w:t xml:space="preserve"> points to a reference block B</w:t>
      </w:r>
      <w:r w:rsidRPr="003C3500">
        <w:rPr>
          <w:vertAlign w:val="subscript"/>
          <w:lang w:val="en-CA"/>
        </w:rPr>
        <w:t>1</w:t>
      </w:r>
      <w:r w:rsidRPr="003C3500">
        <w:rPr>
          <w:lang w:val="en-CA"/>
        </w:rPr>
        <w:t>. If B</w:t>
      </w:r>
      <w:r w:rsidRPr="003C3500">
        <w:rPr>
          <w:vertAlign w:val="subscript"/>
          <w:lang w:val="en-CA"/>
        </w:rPr>
        <w:t>1</w:t>
      </w:r>
      <w:r w:rsidRPr="003C3500">
        <w:rPr>
          <w:lang w:val="en-CA"/>
        </w:rPr>
        <w:t xml:space="preserve"> has a BV denoted as BV</w:t>
      </w:r>
      <w:r w:rsidRPr="003C3500">
        <w:rPr>
          <w:vertAlign w:val="subscript"/>
          <w:lang w:val="en-CA"/>
        </w:rPr>
        <w:t>1,2</w:t>
      </w:r>
      <w:r w:rsidRPr="003C3500">
        <w:rPr>
          <w:lang w:val="en-CA"/>
        </w:rPr>
        <w:t xml:space="preserve"> pointing to a reference block B</w:t>
      </w:r>
      <w:r w:rsidRPr="003C3500">
        <w:rPr>
          <w:vertAlign w:val="subscript"/>
          <w:lang w:val="en-CA"/>
        </w:rPr>
        <w:t>2</w:t>
      </w:r>
      <w:r w:rsidRPr="003C3500">
        <w:rPr>
          <w:lang w:val="en-CA"/>
        </w:rPr>
        <w:t xml:space="preserve">, then </w:t>
      </w:r>
      <w:bookmarkStart w:id="918" w:name="_Hlk146809747"/>
      <w:r w:rsidRPr="003C3500">
        <w:rPr>
          <w:lang w:val="en-CA"/>
        </w:rPr>
        <w:t>BV</w:t>
      </w:r>
      <w:r w:rsidRPr="003C3500">
        <w:rPr>
          <w:vertAlign w:val="subscript"/>
          <w:lang w:val="en-CA"/>
        </w:rPr>
        <w:t>0,2</w:t>
      </w:r>
      <w:r w:rsidRPr="003C3500">
        <w:rPr>
          <w:lang w:val="en-CA"/>
        </w:rPr>
        <w:t>,</w:t>
      </w:r>
      <w:r w:rsidRPr="003C3500">
        <w:rPr>
          <w:vertAlign w:val="subscript"/>
          <w:lang w:val="en-CA"/>
        </w:rPr>
        <w:t xml:space="preserve"> </w:t>
      </w:r>
      <w:bookmarkEnd w:id="918"/>
      <w:r w:rsidRPr="003C3500">
        <w:rPr>
          <w:lang w:val="en-CA"/>
        </w:rPr>
        <w:t>given by BV</w:t>
      </w:r>
      <w:r w:rsidRPr="003C3500">
        <w:rPr>
          <w:vertAlign w:val="subscript"/>
          <w:lang w:val="en-CA"/>
        </w:rPr>
        <w:t>0,2</w:t>
      </w:r>
      <w:r w:rsidRPr="003C3500">
        <w:rPr>
          <w:lang w:val="en-CA"/>
        </w:rPr>
        <w:t xml:space="preserve"> = BV</w:t>
      </w:r>
      <w:r w:rsidRPr="003C3500">
        <w:rPr>
          <w:vertAlign w:val="subscript"/>
          <w:lang w:val="en-CA"/>
        </w:rPr>
        <w:t>0,1</w:t>
      </w:r>
      <w:r w:rsidRPr="003C3500">
        <w:rPr>
          <w:lang w:val="en-CA"/>
        </w:rPr>
        <w:t xml:space="preserve"> +BV</w:t>
      </w:r>
      <w:r w:rsidRPr="003C3500">
        <w:rPr>
          <w:vertAlign w:val="subscript"/>
          <w:lang w:val="en-CA"/>
        </w:rPr>
        <w:t>1,2</w:t>
      </w:r>
      <w:r w:rsidRPr="003C3500">
        <w:rPr>
          <w:lang w:val="en-CA"/>
        </w:rPr>
        <w:t>, is defined as the auto-relocated BVP, guided by BV</w:t>
      </w:r>
      <w:r w:rsidRPr="003C3500">
        <w:rPr>
          <w:vertAlign w:val="subscript"/>
          <w:lang w:val="en-CA"/>
        </w:rPr>
        <w:t>0,1</w:t>
      </w:r>
      <w:r w:rsidRPr="003C3500">
        <w:rPr>
          <w:lang w:val="en-CA"/>
        </w:rPr>
        <w:t>. Similarly, BV</w:t>
      </w:r>
      <w:proofErr w:type="gramStart"/>
      <w:r w:rsidRPr="003C3500">
        <w:rPr>
          <w:vertAlign w:val="subscript"/>
          <w:lang w:val="en-CA"/>
        </w:rPr>
        <w:t>0,n</w:t>
      </w:r>
      <w:proofErr w:type="gramEnd"/>
      <w:r w:rsidRPr="003C3500">
        <w:rPr>
          <w:vertAlign w:val="subscript"/>
          <w:lang w:val="en-CA"/>
        </w:rPr>
        <w:t xml:space="preserve">+1 </w:t>
      </w:r>
      <w:r w:rsidRPr="003C3500">
        <w:rPr>
          <w:lang w:val="en-CA"/>
        </w:rPr>
        <w:t xml:space="preserve">can be derived by </w:t>
      </w:r>
    </w:p>
    <w:p w14:paraId="2182F58A" w14:textId="77777777" w:rsidR="003C3500" w:rsidRPr="003C3500" w:rsidRDefault="003C3500" w:rsidP="003C3500">
      <w:pPr>
        <w:rPr>
          <w:lang w:val="en-CA"/>
        </w:rPr>
      </w:pPr>
      <w:r w:rsidRPr="003C3500">
        <w:rPr>
          <w:lang w:val="en-CA"/>
        </w:rPr>
        <w:t>BV</w:t>
      </w:r>
      <w:proofErr w:type="gramStart"/>
      <w:r w:rsidRPr="003C3500">
        <w:rPr>
          <w:vertAlign w:val="subscript"/>
          <w:lang w:val="en-CA"/>
        </w:rPr>
        <w:t>0,n</w:t>
      </w:r>
      <w:proofErr w:type="gramEnd"/>
      <w:r w:rsidRPr="003C3500">
        <w:rPr>
          <w:vertAlign w:val="subscript"/>
          <w:lang w:val="en-CA"/>
        </w:rPr>
        <w:t>+1</w:t>
      </w:r>
      <w:r w:rsidRPr="003C3500">
        <w:rPr>
          <w:lang w:val="en-CA"/>
        </w:rPr>
        <w:t xml:space="preserve"> =BV</w:t>
      </w:r>
      <w:r w:rsidRPr="003C3500">
        <w:rPr>
          <w:vertAlign w:val="subscript"/>
          <w:lang w:val="en-CA"/>
        </w:rPr>
        <w:t>0,n</w:t>
      </w:r>
      <w:r w:rsidRPr="003C3500">
        <w:rPr>
          <w:lang w:val="en-CA"/>
        </w:rPr>
        <w:t>+BV</w:t>
      </w:r>
      <w:r w:rsidRPr="003C3500">
        <w:rPr>
          <w:vertAlign w:val="subscript"/>
          <w:lang w:val="en-CA"/>
        </w:rPr>
        <w:t>n,n+1</w:t>
      </w:r>
      <w:r w:rsidRPr="003C3500">
        <w:rPr>
          <w:lang w:val="en-CA"/>
        </w:rPr>
        <w:t xml:space="preserve"> = BV</w:t>
      </w:r>
      <w:r w:rsidRPr="003C3500">
        <w:rPr>
          <w:vertAlign w:val="subscript"/>
          <w:lang w:val="en-CA"/>
        </w:rPr>
        <w:t>0,1</w:t>
      </w:r>
      <w:r w:rsidRPr="003C3500">
        <w:rPr>
          <w:lang w:val="en-CA"/>
        </w:rPr>
        <w:t>+BV</w:t>
      </w:r>
      <w:r w:rsidRPr="003C3500">
        <w:rPr>
          <w:vertAlign w:val="subscript"/>
          <w:lang w:val="en-CA"/>
        </w:rPr>
        <w:t>1,2</w:t>
      </w:r>
      <w:r w:rsidRPr="003C3500">
        <w:rPr>
          <w:lang w:val="en-CA"/>
        </w:rPr>
        <w:t xml:space="preserve"> +…+BV</w:t>
      </w:r>
      <w:r w:rsidRPr="003C3500">
        <w:rPr>
          <w:vertAlign w:val="subscript"/>
          <w:lang w:val="en-CA"/>
        </w:rPr>
        <w:t>n-1,n</w:t>
      </w:r>
      <w:r w:rsidRPr="003C3500">
        <w:rPr>
          <w:lang w:val="en-CA"/>
        </w:rPr>
        <w:t xml:space="preserve"> +BV</w:t>
      </w:r>
      <w:r w:rsidRPr="003C3500">
        <w:rPr>
          <w:vertAlign w:val="subscript"/>
          <w:lang w:val="en-CA"/>
        </w:rPr>
        <w:t>n,n+1</w:t>
      </w:r>
      <w:r w:rsidRPr="003C3500">
        <w:rPr>
          <w:lang w:val="en-CA"/>
        </w:rPr>
        <w:t>.</w:t>
      </w:r>
    </w:p>
    <w:p w14:paraId="38128261" w14:textId="7FA4BD00" w:rsidR="003C3500" w:rsidRPr="003C3500" w:rsidRDefault="003C3500" w:rsidP="003C3500">
      <w:pPr>
        <w:rPr>
          <w:lang w:val="en-CA"/>
        </w:rPr>
      </w:pPr>
      <w:r w:rsidRPr="003C3500">
        <w:rPr>
          <w:noProof/>
        </w:rPr>
        <w:drawing>
          <wp:inline distT="0" distB="0" distL="0" distR="0" wp14:anchorId="75A30810" wp14:editId="0A1C6D96">
            <wp:extent cx="5943600" cy="2429510"/>
            <wp:effectExtent l="0" t="0" r="0" b="8890"/>
            <wp:docPr id="54" name="Grafik 54" descr="A black background with blue lines an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 black background with blue lines and squares&#10;&#10;Description automatically generated"/>
                    <pic:cNvPicPr>
                      <a:picLocks noChangeAspect="1" noChangeArrowheads="1"/>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5943600" cy="2429510"/>
                    </a:xfrm>
                    <a:prstGeom prst="rect">
                      <a:avLst/>
                    </a:prstGeom>
                    <a:noFill/>
                    <a:ln>
                      <a:noFill/>
                    </a:ln>
                  </pic:spPr>
                </pic:pic>
              </a:graphicData>
            </a:graphic>
          </wp:inline>
        </w:drawing>
      </w:r>
    </w:p>
    <w:p w14:paraId="39209583" w14:textId="77777777" w:rsidR="003C3500" w:rsidRPr="003C3500" w:rsidRDefault="003C3500" w:rsidP="003C3500">
      <w:pPr>
        <w:rPr>
          <w:lang w:val="en-CA"/>
        </w:rPr>
      </w:pPr>
      <w:r w:rsidRPr="003C3500">
        <w:rPr>
          <w:lang w:val="en-CA"/>
        </w:rPr>
        <w:t xml:space="preserve">When deriving </w:t>
      </w:r>
      <w:proofErr w:type="gramStart"/>
      <w:r w:rsidRPr="003C3500">
        <w:rPr>
          <w:lang w:val="en-CA"/>
        </w:rPr>
        <w:t>BV</w:t>
      </w:r>
      <w:r w:rsidRPr="003C3500">
        <w:rPr>
          <w:vertAlign w:val="subscript"/>
          <w:lang w:val="en-CA"/>
        </w:rPr>
        <w:t>n,n</w:t>
      </w:r>
      <w:proofErr w:type="gramEnd"/>
      <w:r w:rsidRPr="003C3500">
        <w:rPr>
          <w:vertAlign w:val="subscript"/>
          <w:lang w:val="en-CA"/>
        </w:rPr>
        <w:t>+1</w:t>
      </w:r>
      <w:r w:rsidRPr="003C3500">
        <w:rPr>
          <w:lang w:val="en-CA"/>
        </w:rPr>
        <w:t xml:space="preserve"> guided by BV</w:t>
      </w:r>
      <w:r w:rsidRPr="003C3500">
        <w:rPr>
          <w:vertAlign w:val="subscript"/>
          <w:lang w:val="en-CA"/>
        </w:rPr>
        <w:t xml:space="preserve">0,n, </w:t>
      </w:r>
      <w:r w:rsidRPr="003C3500">
        <w:rPr>
          <w:lang w:val="en-CA"/>
        </w:rPr>
        <w:t>all five positions shown in the next figure including top-left, top-right, center, bottom-left, and bottom-right positions of B</w:t>
      </w:r>
      <w:r w:rsidRPr="003C3500">
        <w:rPr>
          <w:vertAlign w:val="subscript"/>
          <w:lang w:val="en-CA"/>
        </w:rPr>
        <w:t>n</w:t>
      </w:r>
      <w:r w:rsidRPr="003C3500">
        <w:rPr>
          <w:lang w:val="en-CA"/>
        </w:rPr>
        <w:t xml:space="preserve"> are checked to find BV</w:t>
      </w:r>
      <w:r w:rsidRPr="003C3500">
        <w:rPr>
          <w:vertAlign w:val="subscript"/>
          <w:lang w:val="en-CA"/>
        </w:rPr>
        <w:t>n,n+1</w:t>
      </w:r>
      <w:r w:rsidRPr="003C3500">
        <w:rPr>
          <w:lang w:val="en-CA"/>
        </w:rPr>
        <w:t>.</w:t>
      </w:r>
    </w:p>
    <w:p w14:paraId="32148700" w14:textId="77777777" w:rsidR="003C3500" w:rsidRPr="003C3500" w:rsidRDefault="003C3500" w:rsidP="003C3500">
      <w:pPr>
        <w:rPr>
          <w:lang w:val="en-CA"/>
        </w:rPr>
      </w:pPr>
      <w:r w:rsidRPr="003C3500">
        <w:rPr>
          <w:lang w:val="en-CA"/>
        </w:rPr>
        <w:t>Auto-relocated BV candidates are inserted after the HBVP candidates. The IBC merge and AMVP candidate list sizes are kept unchanged.</w:t>
      </w:r>
    </w:p>
    <w:p w14:paraId="588BDE9E" w14:textId="59D3C180" w:rsidR="003C3500" w:rsidRPr="003C3500" w:rsidRDefault="003C3500" w:rsidP="003C3500">
      <w:pPr>
        <w:rPr>
          <w:lang w:val="en-CA"/>
        </w:rPr>
      </w:pPr>
      <w:r w:rsidRPr="003C3500">
        <w:rPr>
          <w:noProof/>
        </w:rPr>
        <w:drawing>
          <wp:inline distT="0" distB="0" distL="0" distR="0" wp14:anchorId="0A794687" wp14:editId="5ECC2C7E">
            <wp:extent cx="2810510" cy="1819910"/>
            <wp:effectExtent l="0" t="0" r="8890" b="8890"/>
            <wp:docPr id="53" name="Grafik 53"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55026" descr="A screen shot of a computer&#10;&#10;Description automatically generated"/>
                    <pic:cNvPicPr>
                      <a:picLocks noChangeAspect="1" noChangeArrowheads="1"/>
                    </pic:cNvPicPr>
                  </pic:nvPicPr>
                  <pic:blipFill>
                    <a:blip r:embed="rId591">
                      <a:extLst>
                        <a:ext uri="{28A0092B-C50C-407E-A947-70E740481C1C}">
                          <a14:useLocalDpi xmlns:a14="http://schemas.microsoft.com/office/drawing/2010/main" val="0"/>
                        </a:ext>
                      </a:extLst>
                    </a:blip>
                    <a:srcRect/>
                    <a:stretch>
                      <a:fillRect/>
                    </a:stretch>
                  </pic:blipFill>
                  <pic:spPr bwMode="auto">
                    <a:xfrm>
                      <a:off x="0" y="0"/>
                      <a:ext cx="2810510" cy="1819910"/>
                    </a:xfrm>
                    <a:prstGeom prst="rect">
                      <a:avLst/>
                    </a:prstGeom>
                    <a:noFill/>
                    <a:ln>
                      <a:noFill/>
                    </a:ln>
                  </pic:spPr>
                </pic:pic>
              </a:graphicData>
            </a:graphic>
          </wp:inline>
        </w:drawing>
      </w:r>
    </w:p>
    <w:p w14:paraId="08E84884" w14:textId="77777777" w:rsidR="003C3500" w:rsidRPr="003C3500" w:rsidRDefault="003C3500" w:rsidP="003C3500">
      <w:pPr>
        <w:rPr>
          <w:lang w:val="en-CA"/>
        </w:rPr>
      </w:pPr>
      <w:r w:rsidRPr="003C3500">
        <w:rPr>
          <w:lang w:val="en-CA"/>
        </w:rPr>
        <w:t xml:space="preserve">Three tests are conducted varying the length of the trace path, n=1, n=2, and unrestricted. </w:t>
      </w:r>
    </w:p>
    <w:p w14:paraId="52329FC2" w14:textId="77777777" w:rsidR="003C3500" w:rsidRPr="003C3500" w:rsidRDefault="003C3500" w:rsidP="003C3500">
      <w:pPr>
        <w:rPr>
          <w:lang w:val="en-CA"/>
        </w:rPr>
      </w:pPr>
      <w:r w:rsidRPr="003C3500">
        <w:rPr>
          <w:lang w:val="en-CA"/>
        </w:rPr>
        <w:t>Test 1.8a: Auto-relocated BV with trace path 1.</w:t>
      </w:r>
    </w:p>
    <w:p w14:paraId="7B27AAF7" w14:textId="77777777" w:rsidR="003C3500" w:rsidRPr="003C3500" w:rsidRDefault="003C3500" w:rsidP="003C3500">
      <w:pPr>
        <w:rPr>
          <w:lang w:val="en-CA"/>
        </w:rPr>
      </w:pPr>
      <w:r w:rsidRPr="003C3500">
        <w:rPr>
          <w:lang w:val="en-CA"/>
        </w:rPr>
        <w:t>Test 1.8b: Auto-relocated BV with trace path 2.</w:t>
      </w:r>
    </w:p>
    <w:p w14:paraId="3BD6CF99" w14:textId="77777777" w:rsidR="003C3500" w:rsidRPr="003C3500" w:rsidRDefault="003C3500" w:rsidP="003C3500">
      <w:pPr>
        <w:rPr>
          <w:lang w:val="en-CA"/>
        </w:rPr>
      </w:pPr>
      <w:r w:rsidRPr="003C3500">
        <w:rPr>
          <w:lang w:val="en-CA"/>
        </w:rPr>
        <w:t>Test 1.8c: Auto-relocated BV with unrestricted trace path.</w:t>
      </w:r>
    </w:p>
    <w:p w14:paraId="3AE702D0" w14:textId="77777777" w:rsidR="003C3500" w:rsidRPr="003C3500" w:rsidRDefault="003C3500" w:rsidP="003C3500">
      <w:pPr>
        <w:rPr>
          <w:b/>
          <w:bCs/>
          <w:lang w:val="en-CA"/>
        </w:rPr>
      </w:pPr>
      <w:r w:rsidRPr="003C3500">
        <w:rPr>
          <w:b/>
          <w:bCs/>
          <w:lang w:val="en-CA"/>
        </w:rPr>
        <w:t xml:space="preserve">Test 1.9: </w:t>
      </w:r>
      <w:proofErr w:type="spellStart"/>
      <w:r w:rsidRPr="003C3500">
        <w:rPr>
          <w:b/>
          <w:bCs/>
          <w:lang w:val="en-CA"/>
        </w:rPr>
        <w:t>IntraTMP</w:t>
      </w:r>
      <w:proofErr w:type="spellEnd"/>
      <w:r w:rsidRPr="003C3500">
        <w:rPr>
          <w:b/>
          <w:bCs/>
          <w:lang w:val="en-CA"/>
        </w:rPr>
        <w:t xml:space="preserve"> fusion probing (</w:t>
      </w:r>
      <w:hyperlink r:id="rId592" w:history="1">
        <w:r w:rsidRPr="003C3500">
          <w:rPr>
            <w:rStyle w:val="Hyperlink"/>
            <w:b/>
            <w:bCs/>
            <w:lang w:val="en-CA"/>
          </w:rPr>
          <w:t>JVET-AG0118</w:t>
        </w:r>
      </w:hyperlink>
      <w:r w:rsidRPr="003C3500">
        <w:rPr>
          <w:b/>
          <w:bCs/>
          <w:lang w:val="en-CA"/>
        </w:rPr>
        <w:t>)</w:t>
      </w:r>
    </w:p>
    <w:p w14:paraId="4B63C46C" w14:textId="77777777" w:rsidR="003C3500" w:rsidRPr="003C3500" w:rsidRDefault="003C3500" w:rsidP="003C3500">
      <w:pPr>
        <w:rPr>
          <w:lang w:val="en-CA"/>
        </w:rPr>
      </w:pPr>
      <w:r w:rsidRPr="003C3500">
        <w:rPr>
          <w:lang w:val="en-CA"/>
        </w:rPr>
        <w:t xml:space="preserve">In ECM, </w:t>
      </w:r>
      <w:proofErr w:type="spellStart"/>
      <w:r w:rsidRPr="003C3500">
        <w:rPr>
          <w:lang w:val="en-CA"/>
        </w:rPr>
        <w:t>IntraTMP</w:t>
      </w:r>
      <w:proofErr w:type="spellEnd"/>
      <w:r w:rsidRPr="003C3500">
        <w:rPr>
          <w:lang w:val="en-CA"/>
        </w:rPr>
        <w:t xml:space="preserve"> candidate list is constructed from candidates derived by L-shape, left or above template based on the template matching cost which is calculated as the SAD between the template of the reference block and the template of current block. For </w:t>
      </w:r>
      <w:proofErr w:type="spellStart"/>
      <w:r w:rsidRPr="003C3500">
        <w:rPr>
          <w:lang w:val="en-CA"/>
        </w:rPr>
        <w:t>IntraTMP</w:t>
      </w:r>
      <w:proofErr w:type="spellEnd"/>
      <w:r w:rsidRPr="003C3500">
        <w:rPr>
          <w:lang w:val="en-CA"/>
        </w:rPr>
        <w:t xml:space="preserve"> fusion mode, multiple </w:t>
      </w:r>
      <w:proofErr w:type="spellStart"/>
      <w:r w:rsidRPr="003C3500">
        <w:rPr>
          <w:lang w:val="en-CA"/>
        </w:rPr>
        <w:t>IntraTMP</w:t>
      </w:r>
      <w:proofErr w:type="spellEnd"/>
      <w:r w:rsidRPr="003C3500">
        <w:rPr>
          <w:lang w:val="en-CA"/>
        </w:rPr>
        <w:t xml:space="preserve"> candidates are linearly combined according to the fusion weights derived from the template matching costs or derived by the MSE minimization method. A flag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is signalled to indicate which weight derivation method is used and an index </w:t>
      </w:r>
      <w:proofErr w:type="spellStart"/>
      <w:r w:rsidRPr="003C3500">
        <w:rPr>
          <w:bCs/>
          <w:lang w:val="en-CA"/>
        </w:rPr>
        <w:t>intra_tmp_fusion_idx</w:t>
      </w:r>
      <w:proofErr w:type="spellEnd"/>
      <w:r w:rsidRPr="003C3500">
        <w:rPr>
          <w:lang w:val="en-CA"/>
        </w:rPr>
        <w:t xml:space="preserve"> is signalled to indicate which candidate set is selected for </w:t>
      </w:r>
      <w:proofErr w:type="spellStart"/>
      <w:r w:rsidRPr="003C3500">
        <w:rPr>
          <w:lang w:val="en-CA"/>
        </w:rPr>
        <w:t>IntraTMP</w:t>
      </w:r>
      <w:proofErr w:type="spellEnd"/>
      <w:r w:rsidRPr="003C3500">
        <w:rPr>
          <w:lang w:val="en-CA"/>
        </w:rPr>
        <w:t xml:space="preserve"> fusion.</w:t>
      </w:r>
    </w:p>
    <w:p w14:paraId="4D733B6D" w14:textId="77777777" w:rsidR="003C3500" w:rsidRPr="003C3500" w:rsidRDefault="003C3500" w:rsidP="003C3500">
      <w:pPr>
        <w:rPr>
          <w:lang w:val="en-CA"/>
        </w:rPr>
      </w:pPr>
      <w:r w:rsidRPr="003C3500">
        <w:rPr>
          <w:lang w:val="en-CA"/>
        </w:rPr>
        <w:t xml:space="preserve">In the tested method, a fusion candidate with the minimum probing cost is selected from a fusion candidate list without signalling the </w:t>
      </w:r>
      <w:proofErr w:type="spellStart"/>
      <w:r w:rsidRPr="003C3500">
        <w:rPr>
          <w:bCs/>
          <w:lang w:val="en-CA"/>
        </w:rPr>
        <w:t>intra_tmp_fusion_weight_type</w:t>
      </w:r>
      <w:proofErr w:type="spellEnd"/>
      <w:r w:rsidRPr="003C3500">
        <w:rPr>
          <w:b/>
          <w:bCs/>
          <w:lang w:val="en-CA"/>
        </w:rPr>
        <w:t xml:space="preserve"> </w:t>
      </w:r>
      <w:r w:rsidRPr="003C3500">
        <w:rPr>
          <w:lang w:val="en-CA"/>
        </w:rPr>
        <w:t xml:space="preserve">and </w:t>
      </w:r>
      <w:proofErr w:type="spellStart"/>
      <w:r w:rsidRPr="003C3500">
        <w:rPr>
          <w:bCs/>
          <w:lang w:val="en-CA"/>
        </w:rPr>
        <w:t>intra_tmp_fusion_idx</w:t>
      </w:r>
      <w:proofErr w:type="spellEnd"/>
      <w:r w:rsidRPr="003C3500">
        <w:rPr>
          <w:lang w:val="en-CA"/>
        </w:rPr>
        <w:t xml:space="preserve">. The probing cost is derived as the SAD between the samples in the probing line of the fused template and the current block’s </w:t>
      </w:r>
      <w:r w:rsidRPr="003C3500">
        <w:rPr>
          <w:lang w:val="en-CA"/>
        </w:rPr>
        <w:lastRenderedPageBreak/>
        <w:t>template. The fusion weights derivation is the same as in ECM-11.0, but the samples in probing line are excluded.</w:t>
      </w:r>
    </w:p>
    <w:p w14:paraId="58BB966B" w14:textId="21A03CA0" w:rsidR="003C3500" w:rsidRPr="003C3500" w:rsidRDefault="003C3500" w:rsidP="003C3500">
      <w:pPr>
        <w:rPr>
          <w:lang w:val="en-CA"/>
        </w:rPr>
      </w:pPr>
      <w:r w:rsidRPr="003C3500">
        <w:rPr>
          <w:noProof/>
        </w:rPr>
        <w:drawing>
          <wp:inline distT="0" distB="0" distL="0" distR="0" wp14:anchorId="6993650F" wp14:editId="772A021E">
            <wp:extent cx="3317240" cy="1837690"/>
            <wp:effectExtent l="0" t="0" r="0" b="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3">
                      <a:extLst>
                        <a:ext uri="{28A0092B-C50C-407E-A947-70E740481C1C}">
                          <a14:useLocalDpi xmlns:a14="http://schemas.microsoft.com/office/drawing/2010/main" val="0"/>
                        </a:ext>
                      </a:extLst>
                    </a:blip>
                    <a:srcRect/>
                    <a:stretch>
                      <a:fillRect/>
                    </a:stretch>
                  </pic:blipFill>
                  <pic:spPr bwMode="auto">
                    <a:xfrm>
                      <a:off x="0" y="0"/>
                      <a:ext cx="3317240" cy="1837690"/>
                    </a:xfrm>
                    <a:prstGeom prst="rect">
                      <a:avLst/>
                    </a:prstGeom>
                    <a:noFill/>
                    <a:ln>
                      <a:noFill/>
                    </a:ln>
                  </pic:spPr>
                </pic:pic>
              </a:graphicData>
            </a:graphic>
          </wp:inline>
        </w:drawing>
      </w:r>
    </w:p>
    <w:p w14:paraId="2F866E33" w14:textId="77777777" w:rsidR="003C3500" w:rsidRPr="003C3500" w:rsidRDefault="003C3500" w:rsidP="003C3500">
      <w:pPr>
        <w:rPr>
          <w:lang w:val="en-CA"/>
        </w:rPr>
      </w:pPr>
      <w:r w:rsidRPr="003C3500">
        <w:rPr>
          <w:lang w:val="en-CA"/>
        </w:rPr>
        <w:t xml:space="preserve">A flag is signalled to indicate the </w:t>
      </w:r>
      <w:proofErr w:type="spellStart"/>
      <w:r w:rsidRPr="003C3500">
        <w:rPr>
          <w:lang w:val="en-CA"/>
        </w:rPr>
        <w:t>IntraTMP</w:t>
      </w:r>
      <w:proofErr w:type="spellEnd"/>
      <w:r w:rsidRPr="003C3500">
        <w:rPr>
          <w:lang w:val="en-CA"/>
        </w:rPr>
        <w:t xml:space="preserve"> fusion probing mode.</w:t>
      </w:r>
    </w:p>
    <w:p w14:paraId="533E6082" w14:textId="77777777" w:rsidR="003C3500" w:rsidRPr="003C3500" w:rsidRDefault="003C3500" w:rsidP="003C3500">
      <w:pPr>
        <w:rPr>
          <w:b/>
          <w:bCs/>
          <w:lang w:val="en-CA"/>
        </w:rPr>
      </w:pPr>
      <w:r w:rsidRPr="003C3500">
        <w:rPr>
          <w:b/>
          <w:bCs/>
          <w:lang w:val="en-CA"/>
        </w:rPr>
        <w:t>Test 1.10: Bilateral filtering for intra prediction (</w:t>
      </w:r>
      <w:hyperlink r:id="rId594" w:history="1">
        <w:r w:rsidRPr="003C3500">
          <w:rPr>
            <w:rStyle w:val="Hyperlink"/>
            <w:b/>
            <w:bCs/>
            <w:lang w:val="en-CA"/>
          </w:rPr>
          <w:t>JVET-AG0123</w:t>
        </w:r>
      </w:hyperlink>
      <w:r w:rsidRPr="003C3500">
        <w:rPr>
          <w:b/>
          <w:bCs/>
          <w:lang w:val="en-CA"/>
        </w:rPr>
        <w:t>)</w:t>
      </w:r>
    </w:p>
    <w:p w14:paraId="1B094E18" w14:textId="77777777" w:rsidR="003C3500" w:rsidRPr="003C3500" w:rsidRDefault="003C3500" w:rsidP="003C3500">
      <w:pPr>
        <w:rPr>
          <w:lang w:val="en-CA"/>
        </w:rPr>
      </w:pPr>
      <w:r w:rsidRPr="003C3500">
        <w:rPr>
          <w:lang w:val="en-CA"/>
        </w:rPr>
        <w:t>In this test, the generated intra prediction samples are further filtered by bilateral filter to reduce the noise level. The filter is similar to BIF used in the loop-filtering stage. The filter length is kept as 2.</w:t>
      </w:r>
    </w:p>
    <w:p w14:paraId="4F05B3A7" w14:textId="77777777" w:rsidR="003C3500" w:rsidRPr="003C3500" w:rsidRDefault="003C3500" w:rsidP="003C3500">
      <w:pPr>
        <w:rPr>
          <w:b/>
          <w:bCs/>
          <w:lang w:val="en-CA"/>
        </w:rPr>
      </w:pPr>
      <w:r w:rsidRPr="003C3500">
        <w:rPr>
          <w:b/>
          <w:bCs/>
          <w:lang w:val="en-CA"/>
        </w:rPr>
        <w:t xml:space="preserve">Test 1.11: </w:t>
      </w:r>
      <w:proofErr w:type="spellStart"/>
      <w:r w:rsidRPr="003C3500">
        <w:rPr>
          <w:b/>
          <w:bCs/>
          <w:lang w:val="en-CA"/>
        </w:rPr>
        <w:t>IntraTMP</w:t>
      </w:r>
      <w:proofErr w:type="spellEnd"/>
      <w:r w:rsidRPr="003C3500">
        <w:rPr>
          <w:b/>
          <w:bCs/>
          <w:lang w:val="en-CA"/>
        </w:rPr>
        <w:t xml:space="preserve"> search range extension with adaptive sampling (</w:t>
      </w:r>
      <w:hyperlink r:id="rId595" w:history="1">
        <w:r w:rsidRPr="003C3500">
          <w:rPr>
            <w:rStyle w:val="Hyperlink"/>
            <w:b/>
            <w:bCs/>
            <w:lang w:val="en-CA"/>
          </w:rPr>
          <w:t>JVET-AG0131</w:t>
        </w:r>
      </w:hyperlink>
      <w:r w:rsidRPr="003C3500">
        <w:rPr>
          <w:b/>
          <w:bCs/>
          <w:lang w:val="en-CA"/>
        </w:rPr>
        <w:t>)</w:t>
      </w:r>
    </w:p>
    <w:p w14:paraId="28C9EBB4" w14:textId="77777777" w:rsidR="003C3500" w:rsidRPr="003C3500" w:rsidRDefault="003C3500" w:rsidP="003C3500">
      <w:pPr>
        <w:rPr>
          <w:lang w:val="en-CA"/>
        </w:rPr>
      </w:pPr>
      <w:r w:rsidRPr="003C3500">
        <w:rPr>
          <w:lang w:val="en-CA"/>
        </w:rPr>
        <w:t>In ECM, the IBC search region comprises the reconstructed samples of a fixed number of CTUs based on the CTU dimension. This region encompasses all left neighbor CTUs within the same row as the current CTU and extends to two CTU rows above the current CTU.</w:t>
      </w:r>
    </w:p>
    <w:p w14:paraId="656430A7" w14:textId="2CF5E510" w:rsidR="003C3500" w:rsidRPr="003C3500" w:rsidRDefault="003C3500" w:rsidP="003C3500">
      <w:pPr>
        <w:rPr>
          <w:lang w:val="en-CA"/>
        </w:rPr>
      </w:pPr>
      <w:r w:rsidRPr="003C3500">
        <w:rPr>
          <w:noProof/>
          <w:lang w:val="en-CA"/>
        </w:rPr>
        <mc:AlternateContent>
          <mc:Choice Requires="wps">
            <w:drawing>
              <wp:anchor distT="0" distB="0" distL="114300" distR="114300" simplePos="0" relativeHeight="251681792" behindDoc="0" locked="0" layoutInCell="1" allowOverlap="1" wp14:anchorId="59F2251E" wp14:editId="483178D8">
                <wp:simplePos x="0" y="0"/>
                <wp:positionH relativeFrom="column">
                  <wp:posOffset>0</wp:posOffset>
                </wp:positionH>
                <wp:positionV relativeFrom="paragraph">
                  <wp:posOffset>0</wp:posOffset>
                </wp:positionV>
                <wp:extent cx="635000" cy="635000"/>
                <wp:effectExtent l="19050" t="19050" r="12700" b="12700"/>
                <wp:wrapNone/>
                <wp:docPr id="57" name="Rechteck 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724157" id="Rechteck 57"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Bu0KUi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5698DD3E" wp14:editId="46E9EE41">
            <wp:extent cx="3971290" cy="2375535"/>
            <wp:effectExtent l="0" t="0" r="0" b="5715"/>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96">
                      <a:extLst>
                        <a:ext uri="{28A0092B-C50C-407E-A947-70E740481C1C}">
                          <a14:useLocalDpi xmlns:a14="http://schemas.microsoft.com/office/drawing/2010/main" val="0"/>
                        </a:ext>
                      </a:extLst>
                    </a:blip>
                    <a:srcRect/>
                    <a:stretch>
                      <a:fillRect/>
                    </a:stretch>
                  </pic:blipFill>
                  <pic:spPr bwMode="auto">
                    <a:xfrm>
                      <a:off x="0" y="0"/>
                      <a:ext cx="3971290" cy="2375535"/>
                    </a:xfrm>
                    <a:prstGeom prst="rect">
                      <a:avLst/>
                    </a:prstGeom>
                    <a:noFill/>
                    <a:ln>
                      <a:noFill/>
                    </a:ln>
                  </pic:spPr>
                </pic:pic>
              </a:graphicData>
            </a:graphic>
          </wp:inline>
        </w:drawing>
      </w:r>
    </w:p>
    <w:p w14:paraId="4FAB75D2" w14:textId="77777777" w:rsidR="003C3500" w:rsidRPr="003C3500" w:rsidRDefault="003C3500" w:rsidP="003C3500">
      <w:pPr>
        <w:rPr>
          <w:lang w:val="en-CA"/>
        </w:rPr>
      </w:pPr>
      <w:r w:rsidRPr="003C3500">
        <w:rPr>
          <w:lang w:val="en-CA"/>
        </w:rPr>
        <w:t xml:space="preserve">In the test, </w:t>
      </w:r>
      <w:proofErr w:type="spellStart"/>
      <w:r w:rsidRPr="003C3500">
        <w:rPr>
          <w:lang w:val="en-CA"/>
        </w:rPr>
        <w:t>IntraTMP</w:t>
      </w:r>
      <w:proofErr w:type="spellEnd"/>
      <w:r w:rsidRPr="003C3500">
        <w:rPr>
          <w:lang w:val="en-CA"/>
        </w:rPr>
        <w:t xml:space="preserve"> search region is extended to align with the one of IBC. To cover the whole IBC reference region, the number of </w:t>
      </w:r>
      <w:proofErr w:type="spellStart"/>
      <w:r w:rsidRPr="003C3500">
        <w:rPr>
          <w:lang w:val="en-CA"/>
        </w:rPr>
        <w:t>IntraTMP</w:t>
      </w:r>
      <w:proofErr w:type="spellEnd"/>
      <w:r w:rsidRPr="003C3500">
        <w:rPr>
          <w:lang w:val="en-CA"/>
        </w:rPr>
        <w:t xml:space="preserve"> regions is increased by one compared to ECM-11, and exclusively, the boundaries of the farthest original regions (R1, R2, and R3) have been modified to cover the whole IBC search region, as it is depicted in next figure.</w:t>
      </w:r>
    </w:p>
    <w:p w14:paraId="7FD3DC7E" w14:textId="1115A376" w:rsidR="003C3500" w:rsidRPr="003C3500" w:rsidRDefault="003C3500" w:rsidP="003C3500">
      <w:pPr>
        <w:rPr>
          <w:lang w:val="en-CA"/>
        </w:rPr>
      </w:pPr>
      <w:r w:rsidRPr="003C3500">
        <w:rPr>
          <w:noProof/>
          <w:lang w:val="en-CA"/>
        </w:rPr>
        <w:lastRenderedPageBreak/>
        <mc:AlternateContent>
          <mc:Choice Requires="wps">
            <w:drawing>
              <wp:anchor distT="0" distB="0" distL="114300" distR="114300" simplePos="0" relativeHeight="251682816" behindDoc="0" locked="0" layoutInCell="1" allowOverlap="1" wp14:anchorId="3986CA90" wp14:editId="7B51ED9D">
                <wp:simplePos x="0" y="0"/>
                <wp:positionH relativeFrom="column">
                  <wp:posOffset>0</wp:posOffset>
                </wp:positionH>
                <wp:positionV relativeFrom="paragraph">
                  <wp:posOffset>0</wp:posOffset>
                </wp:positionV>
                <wp:extent cx="635000" cy="635000"/>
                <wp:effectExtent l="19050" t="19050" r="12700" b="12700"/>
                <wp:wrapNone/>
                <wp:docPr id="56" name="Rechteck 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prstGeom prst="rect">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B564C" id="Rechteck 56"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">
                <v:stroke joinstyle="round"/>
                <o:lock v:ext="edit" selection="t"/>
              </v:rect>
            </w:pict>
          </mc:Fallback>
        </mc:AlternateContent>
      </w:r>
      <w:r w:rsidRPr="003C3500">
        <w:rPr>
          <w:noProof/>
          <w:lang w:val="en-CA"/>
        </w:rPr>
        <w:drawing>
          <wp:inline distT="0" distB="0" distL="0" distR="0" wp14:anchorId="416C89D6" wp14:editId="12364460">
            <wp:extent cx="4563110" cy="2712085"/>
            <wp:effectExtent l="0" t="0" r="889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97">
                      <a:extLst>
                        <a:ext uri="{28A0092B-C50C-407E-A947-70E740481C1C}">
                          <a14:useLocalDpi xmlns:a14="http://schemas.microsoft.com/office/drawing/2010/main" val="0"/>
                        </a:ext>
                      </a:extLst>
                    </a:blip>
                    <a:srcRect/>
                    <a:stretch>
                      <a:fillRect/>
                    </a:stretch>
                  </pic:blipFill>
                  <pic:spPr bwMode="auto">
                    <a:xfrm>
                      <a:off x="0" y="0"/>
                      <a:ext cx="4563110" cy="2712085"/>
                    </a:xfrm>
                    <a:prstGeom prst="rect">
                      <a:avLst/>
                    </a:prstGeom>
                    <a:noFill/>
                    <a:ln>
                      <a:noFill/>
                    </a:ln>
                  </pic:spPr>
                </pic:pic>
              </a:graphicData>
            </a:graphic>
          </wp:inline>
        </w:drawing>
      </w:r>
      <w:r w:rsidRPr="003C3500">
        <w:rPr>
          <w:lang w:val="en-CA"/>
        </w:rPr>
        <w:t xml:space="preserve"> </w:t>
      </w:r>
    </w:p>
    <w:p w14:paraId="7DBEBA7E" w14:textId="77777777" w:rsidR="003C3500" w:rsidRPr="003C3500" w:rsidRDefault="003C3500" w:rsidP="003C3500">
      <w:pPr>
        <w:rPr>
          <w:lang w:val="en-CA"/>
        </w:rPr>
      </w:pPr>
      <w:r w:rsidRPr="003C3500">
        <w:rPr>
          <w:lang w:val="en-CA"/>
        </w:rPr>
        <w:t>The ‘</w:t>
      </w:r>
      <w:r w:rsidRPr="003C3500">
        <w:rPr>
          <w:i/>
          <w:iCs/>
          <w:lang w:val="en-CA"/>
        </w:rPr>
        <w:t>regular search area’</w:t>
      </w:r>
      <w:r w:rsidRPr="003C3500">
        <w:rPr>
          <w:lang w:val="en-CA"/>
        </w:rPr>
        <w:t xml:space="preserve"> maintains the exact dimensions as in ECM-11 constrained by the </w:t>
      </w:r>
      <w:proofErr w:type="spellStart"/>
      <w:r w:rsidRPr="003C3500">
        <w:rPr>
          <w:i/>
          <w:iCs/>
          <w:lang w:val="en-CA"/>
        </w:rPr>
        <w:t>SearchRangeWidth</w:t>
      </w:r>
      <w:proofErr w:type="spellEnd"/>
      <w:r w:rsidRPr="003C3500">
        <w:rPr>
          <w:lang w:val="en-CA"/>
        </w:rPr>
        <w:t xml:space="preserve"> and </w:t>
      </w:r>
      <w:proofErr w:type="spellStart"/>
      <w:r w:rsidRPr="003C3500">
        <w:rPr>
          <w:i/>
          <w:iCs/>
          <w:lang w:val="en-CA"/>
        </w:rPr>
        <w:t>SearchRangeHeight</w:t>
      </w:r>
      <w:proofErr w:type="spellEnd"/>
      <w:r w:rsidRPr="003C3500">
        <w:rPr>
          <w:lang w:val="en-CA"/>
        </w:rPr>
        <w:t xml:space="preserve"> parameters, and the same sample rate of 3.</w:t>
      </w:r>
    </w:p>
    <w:p w14:paraId="19056332" w14:textId="77777777" w:rsidR="003C3500" w:rsidRPr="003C3500" w:rsidRDefault="003C3500" w:rsidP="003C3500">
      <w:pPr>
        <w:rPr>
          <w:lang w:val="en-CA"/>
        </w:rPr>
      </w:pPr>
      <w:r w:rsidRPr="003C3500">
        <w:rPr>
          <w:lang w:val="en-CA"/>
        </w:rPr>
        <w:t>The searching process in the further away regions (R1 and R7) is subject to pruning if the normalized TM cost of the last BV candidate in the sparse list is less than a threshold, which depends on the current block's horizontal and vertical size (W, H). Furthermore, the search regions R1 and R6 are scanned in the inverse direction, from left to right, checking before the most probable candidates, and the scanning pattern is shifted by one pixel per row. Lastly, for block sizes of 64 samples, the factor parameter ‘a’ is set to 4, preventing the regular search region from exceeding the IBC search region.</w:t>
      </w:r>
    </w:p>
    <w:p w14:paraId="7EBB2C88" w14:textId="77777777" w:rsidR="003C3500" w:rsidRPr="003C3500" w:rsidRDefault="003C3500" w:rsidP="003C3500">
      <w:pPr>
        <w:rPr>
          <w:lang w:val="en-CA"/>
        </w:rPr>
      </w:pPr>
      <w:r w:rsidRPr="003C3500">
        <w:rPr>
          <w:lang w:val="en-CA"/>
        </w:rPr>
        <w:t>Two methods are tested adapting the sampling rate beyond the regular search area to reduce the complexity of the search extension.</w:t>
      </w:r>
    </w:p>
    <w:p w14:paraId="6DA86686" w14:textId="77777777" w:rsidR="003C3500" w:rsidRPr="003C3500" w:rsidRDefault="003C3500" w:rsidP="003C3500">
      <w:pPr>
        <w:rPr>
          <w:lang w:val="en-CA"/>
        </w:rPr>
      </w:pPr>
      <w:r w:rsidRPr="003C3500">
        <w:rPr>
          <w:lang w:val="en-CA"/>
        </w:rPr>
        <w:t>In Test 1.11a, sampling rate is adjusted based on stepwise function stored as lookup table based on the block distance ranging from 3 within the regular search region (a*W, a*H) to a maximum sampling factor of 80.</w:t>
      </w:r>
    </w:p>
    <w:p w14:paraId="70720C1A" w14:textId="41E719E0" w:rsidR="003C3500" w:rsidRPr="003C3500" w:rsidRDefault="003C3500" w:rsidP="003C3500">
      <w:pPr>
        <w:rPr>
          <w:lang w:val="en-CA"/>
        </w:rPr>
      </w:pPr>
      <w:r w:rsidRPr="003C3500">
        <w:rPr>
          <w:lang w:val="en-CA"/>
        </w:rPr>
        <w:t xml:space="preserve">In Test 1.11b, sampling rate is based on </w:t>
      </w:r>
      <w:proofErr w:type="spellStart"/>
      <w:r w:rsidRPr="003C3500">
        <w:rPr>
          <w:lang w:val="en-CA"/>
        </w:rPr>
        <w:t>IntraTMP</w:t>
      </w:r>
      <w:proofErr w:type="spellEnd"/>
      <w:r w:rsidRPr="003C3500">
        <w:rPr>
          <w:lang w:val="en-CA"/>
        </w:rPr>
        <w:t xml:space="preserve"> regions dimension, where a new subsampling factor is determined for each region (</w:t>
      </w:r>
      <m:oMath>
        <m:r>
          <w:rPr>
            <w:rFonts w:ascii="Cambria Math" w:hAnsi="Cambria Math"/>
            <w:lang w:val="en-CA"/>
          </w:rPr>
          <m:t>Ri</m:t>
        </m:r>
      </m:oMath>
      <w:r w:rsidRPr="003C3500">
        <w:rPr>
          <w:lang w:val="en-CA"/>
        </w:rPr>
        <w:t>) according to the region dimensions as follows:</w:t>
      </w:r>
    </w:p>
    <w:p w14:paraId="62473129" w14:textId="088722A7" w:rsidR="003C3500" w:rsidRPr="003C3500" w:rsidRDefault="003C3500" w:rsidP="003C3500">
      <w:pPr>
        <w:rPr>
          <w:bCs/>
          <w:lang w:val="en-CA"/>
        </w:rPr>
      </w:pPr>
      <m:oMathPara>
        <m:oMath>
          <m:r>
            <w:rPr>
              <w:rFonts w:ascii="Cambria Math" w:hAnsi="Cambria Math"/>
              <w:lang w:val="en-CA"/>
            </w:rPr>
            <m:t>SamplingFactorWidth(Ri) = Width(Ri)/ F*BlkW</m:t>
          </m:r>
        </m:oMath>
      </m:oMathPara>
    </w:p>
    <w:p w14:paraId="6035EB80" w14:textId="63174AAD" w:rsidR="003C3500" w:rsidRPr="003C3500" w:rsidRDefault="003C3500" w:rsidP="003C3500">
      <w:pPr>
        <w:rPr>
          <w:lang w:val="en-CA"/>
        </w:rPr>
      </w:pPr>
      <m:oMathPara>
        <m:oMath>
          <m:r>
            <w:rPr>
              <w:rFonts w:ascii="Cambria Math" w:hAnsi="Cambria Math"/>
              <w:lang w:val="en-CA"/>
            </w:rPr>
            <m:t>SamplingFactorHeight(Ri) = Height(Ri)/ F*BlkH</m:t>
          </m:r>
        </m:oMath>
      </m:oMathPara>
    </w:p>
    <w:p w14:paraId="0F988623" w14:textId="77777777" w:rsidR="003C3500" w:rsidRPr="003C3500" w:rsidRDefault="003C3500" w:rsidP="003C3500">
      <w:pPr>
        <w:rPr>
          <w:lang w:val="en-CA"/>
        </w:rPr>
      </w:pPr>
      <w:r w:rsidRPr="003C3500">
        <w:rPr>
          <w:lang w:val="en-CA"/>
        </w:rPr>
        <w:t>where F is the constant that controls the gain/complexity trade-off. The new sampling rate factors are only applied at the extended region locations.</w:t>
      </w:r>
    </w:p>
    <w:p w14:paraId="695EB11F" w14:textId="77777777" w:rsidR="003C3500" w:rsidRPr="003C3500" w:rsidRDefault="003C3500" w:rsidP="003C3500">
      <w:pPr>
        <w:rPr>
          <w:lang w:val="en-CA"/>
        </w:rPr>
      </w:pPr>
      <w:r w:rsidRPr="003C3500">
        <w:rPr>
          <w:lang w:val="en-CA"/>
        </w:rPr>
        <w:t>Test 1.11c is a combination of Test 1.11a and Test 1.11b:</w:t>
      </w:r>
    </w:p>
    <w:p w14:paraId="70BDEC3E" w14:textId="77777777" w:rsidR="003C3500" w:rsidRPr="003C3500" w:rsidRDefault="003C3500" w:rsidP="003C3500">
      <w:pPr>
        <w:numPr>
          <w:ilvl w:val="0"/>
          <w:numId w:val="553"/>
        </w:numPr>
        <w:rPr>
          <w:lang w:val="en-CA"/>
        </w:rPr>
      </w:pPr>
      <w:r w:rsidRPr="003C3500">
        <w:rPr>
          <w:lang w:val="en-CA"/>
        </w:rPr>
        <w:t>The multifactor parameter 'a' for block sizes of 8 and 4 pixels is unified to 5.</w:t>
      </w:r>
    </w:p>
    <w:p w14:paraId="411CFBA3" w14:textId="77777777" w:rsidR="003C3500" w:rsidRPr="003C3500" w:rsidRDefault="003C3500" w:rsidP="003C3500">
      <w:pPr>
        <w:numPr>
          <w:ilvl w:val="0"/>
          <w:numId w:val="553"/>
        </w:numPr>
        <w:rPr>
          <w:lang w:val="en-CA"/>
        </w:rPr>
      </w:pPr>
      <w:r w:rsidRPr="003C3500">
        <w:rPr>
          <w:lang w:val="en-CA"/>
        </w:rPr>
        <w:t>The sampling factor rate for both methods is calculated as described in Test 1.11b.</w:t>
      </w:r>
    </w:p>
    <w:p w14:paraId="0FEE7276" w14:textId="77777777" w:rsidR="003C3500" w:rsidRPr="003C3500" w:rsidRDefault="003C3500" w:rsidP="003C3500">
      <w:pPr>
        <w:numPr>
          <w:ilvl w:val="0"/>
          <w:numId w:val="553"/>
        </w:numPr>
        <w:rPr>
          <w:lang w:val="en-CA"/>
        </w:rPr>
      </w:pPr>
      <w:r w:rsidRPr="003C3500">
        <w:rPr>
          <w:lang w:val="en-CA"/>
        </w:rPr>
        <w:t>The most significant sampling factor is selected for the current location:</w:t>
      </w:r>
    </w:p>
    <w:p w14:paraId="49A9CEF7" w14:textId="207BB612" w:rsidR="003C3500" w:rsidRPr="003C3500" w:rsidRDefault="003C3500" w:rsidP="003C3500">
      <w:pPr>
        <w:rPr>
          <w:lang w:val="en-CA"/>
        </w:rPr>
      </w:pPr>
      <m:oMathPara>
        <m:oMath>
          <m:r>
            <w:rPr>
              <w:rFonts w:ascii="Cambria Math" w:hAnsi="Cambria Math"/>
              <w:lang w:val="en-CA"/>
            </w:rPr>
            <m:t xml:space="preserve">SamplingFactor= </m:t>
          </m:r>
          <m:sSub>
            <m:sSubPr>
              <m:ctrlPr>
                <w:rPr>
                  <w:rFonts w:ascii="Cambria Math" w:hAnsi="Cambria Math"/>
                  <w:bCs/>
                  <w:i/>
                  <w:lang w:val="en-CA"/>
                </w:rPr>
              </m:ctrlPr>
            </m:sSubPr>
            <m:e>
              <m:r>
                <w:rPr>
                  <w:rFonts w:ascii="Cambria Math" w:hAnsi="Cambria Math"/>
                  <w:lang w:val="en-CA"/>
                </w:rPr>
                <m:t>max(SamplingFactor</m:t>
              </m:r>
            </m:e>
            <m:sub>
              <m:r>
                <w:rPr>
                  <w:rFonts w:ascii="Cambria Math" w:hAnsi="Cambria Math"/>
                  <w:lang w:val="en-CA"/>
                </w:rPr>
                <m:t>1</m:t>
              </m:r>
            </m:sub>
          </m:sSub>
          <m:r>
            <w:rPr>
              <w:rFonts w:ascii="Cambria Math" w:hAnsi="Cambria Math"/>
              <w:lang w:val="en-CA"/>
            </w:rPr>
            <m:t>,</m:t>
          </m:r>
          <m:sSub>
            <m:sSubPr>
              <m:ctrlPr>
                <w:rPr>
                  <w:rFonts w:ascii="Cambria Math" w:hAnsi="Cambria Math"/>
                  <w:bCs/>
                  <w:i/>
                  <w:lang w:val="en-CA"/>
                </w:rPr>
              </m:ctrlPr>
            </m:sSubPr>
            <m:e>
              <m:r>
                <w:rPr>
                  <w:rFonts w:ascii="Cambria Math" w:hAnsi="Cambria Math"/>
                  <w:lang w:val="en-CA"/>
                </w:rPr>
                <m:t>SamplingFactor</m:t>
              </m:r>
            </m:e>
            <m:sub>
              <m:r>
                <w:rPr>
                  <w:rFonts w:ascii="Cambria Math" w:hAnsi="Cambria Math"/>
                  <w:lang w:val="en-CA"/>
                </w:rPr>
                <m:t>2</m:t>
              </m:r>
            </m:sub>
          </m:sSub>
          <m:r>
            <w:rPr>
              <w:rFonts w:ascii="Cambria Math" w:hAnsi="Cambria Math"/>
              <w:lang w:val="en-CA"/>
            </w:rPr>
            <m:t>)</m:t>
          </m:r>
        </m:oMath>
      </m:oMathPara>
    </w:p>
    <w:p w14:paraId="1275B91E" w14:textId="77777777" w:rsidR="003C3500" w:rsidRPr="003C3500" w:rsidRDefault="003C3500" w:rsidP="003C3500">
      <w:pPr>
        <w:rPr>
          <w:b/>
          <w:bCs/>
          <w:lang w:val="en-CA"/>
        </w:rPr>
      </w:pPr>
      <w:r w:rsidRPr="003C3500">
        <w:rPr>
          <w:b/>
          <w:bCs/>
          <w:lang w:val="en-CA"/>
        </w:rPr>
        <w:t>Test 1.12: IBC with upward-extended reference area (</w:t>
      </w:r>
      <w:hyperlink r:id="rId598" w:history="1">
        <w:r w:rsidRPr="003C3500">
          <w:rPr>
            <w:rStyle w:val="Hyperlink"/>
            <w:b/>
            <w:bCs/>
            <w:lang w:val="en-CA"/>
          </w:rPr>
          <w:t>JVET-AG0072</w:t>
        </w:r>
      </w:hyperlink>
      <w:r w:rsidRPr="003C3500">
        <w:rPr>
          <w:b/>
          <w:bCs/>
          <w:lang w:val="en-CA"/>
        </w:rPr>
        <w:t>)</w:t>
      </w:r>
    </w:p>
    <w:p w14:paraId="494B7024" w14:textId="77777777" w:rsidR="003C3500" w:rsidRPr="003C3500" w:rsidRDefault="003C3500" w:rsidP="003C3500">
      <w:pPr>
        <w:rPr>
          <w:lang w:val="en-CA"/>
        </w:rPr>
      </w:pPr>
      <w:r w:rsidRPr="003C3500">
        <w:rPr>
          <w:lang w:val="en-CA"/>
        </w:rPr>
        <w:t>In the ECM, the current IBC reference area is shown in the next figure.</w:t>
      </w:r>
    </w:p>
    <w:p w14:paraId="6E19F06A" w14:textId="00C4F58E" w:rsidR="003C3500" w:rsidRPr="003C3500" w:rsidRDefault="003C3500" w:rsidP="003C3500">
      <w:pPr>
        <w:rPr>
          <w:lang w:val="en-CA"/>
        </w:rPr>
      </w:pPr>
      <w:r w:rsidRPr="003C3500">
        <w:rPr>
          <w:noProof/>
        </w:rPr>
        <w:lastRenderedPageBreak/>
        <w:drawing>
          <wp:inline distT="0" distB="0" distL="0" distR="0" wp14:anchorId="7BF0A94F" wp14:editId="57700D8E">
            <wp:extent cx="3012440" cy="166306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9">
                      <a:extLst>
                        <a:ext uri="{28A0092B-C50C-407E-A947-70E740481C1C}">
                          <a14:useLocalDpi xmlns:a14="http://schemas.microsoft.com/office/drawing/2010/main" val="0"/>
                        </a:ext>
                      </a:extLst>
                    </a:blip>
                    <a:srcRect/>
                    <a:stretch>
                      <a:fillRect/>
                    </a:stretch>
                  </pic:blipFill>
                  <pic:spPr bwMode="auto">
                    <a:xfrm>
                      <a:off x="0" y="0"/>
                      <a:ext cx="3012440" cy="1663065"/>
                    </a:xfrm>
                    <a:prstGeom prst="rect">
                      <a:avLst/>
                    </a:prstGeom>
                    <a:noFill/>
                    <a:ln>
                      <a:noFill/>
                    </a:ln>
                  </pic:spPr>
                </pic:pic>
              </a:graphicData>
            </a:graphic>
          </wp:inline>
        </w:drawing>
      </w:r>
    </w:p>
    <w:p w14:paraId="7428FC74" w14:textId="77777777" w:rsidR="003C3500" w:rsidRPr="003C3500" w:rsidRDefault="003C3500" w:rsidP="003C3500">
      <w:pPr>
        <w:rPr>
          <w:lang w:val="en-CA"/>
        </w:rPr>
      </w:pPr>
      <w:r w:rsidRPr="003C3500">
        <w:rPr>
          <w:lang w:val="en-CA"/>
        </w:rPr>
        <w:t>In Test 1.12a, IBC reference area is extended to the whole causal area of a picture (to the top picture boundary).</w:t>
      </w:r>
    </w:p>
    <w:p w14:paraId="6369E859" w14:textId="77777777" w:rsidR="003C3500" w:rsidRPr="003C3500" w:rsidRDefault="003C3500" w:rsidP="003C3500">
      <w:pPr>
        <w:rPr>
          <w:lang w:val="en-CA"/>
        </w:rPr>
      </w:pPr>
      <w:r w:rsidRPr="003C3500">
        <w:rPr>
          <w:lang w:val="en-CA"/>
        </w:rPr>
        <w:t>In Test 1.12b, IBC search area is increased from 2 to 4 CTU rows above the current CTU for HD resolution or less.</w:t>
      </w:r>
    </w:p>
    <w:p w14:paraId="7103820F" w14:textId="77777777" w:rsidR="003C3500" w:rsidRPr="003C3500" w:rsidRDefault="003C3500" w:rsidP="003C3500">
      <w:pPr>
        <w:rPr>
          <w:b/>
          <w:bCs/>
          <w:lang w:val="en-CA"/>
        </w:rPr>
      </w:pPr>
      <w:r w:rsidRPr="003C3500">
        <w:rPr>
          <w:b/>
          <w:bCs/>
          <w:lang w:val="en-CA"/>
        </w:rPr>
        <w:t xml:space="preserve">Test 1.13: Combination of IBC and </w:t>
      </w:r>
      <w:proofErr w:type="spellStart"/>
      <w:r w:rsidRPr="003C3500">
        <w:rPr>
          <w:b/>
          <w:bCs/>
          <w:lang w:val="en-CA"/>
        </w:rPr>
        <w:t>IntraTMP</w:t>
      </w:r>
      <w:proofErr w:type="spellEnd"/>
      <w:r w:rsidRPr="003C3500">
        <w:rPr>
          <w:b/>
          <w:bCs/>
          <w:lang w:val="en-CA"/>
        </w:rPr>
        <w:t xml:space="preserve"> search area related tests (</w:t>
      </w:r>
      <w:hyperlink r:id="rId600" w:history="1">
        <w:r w:rsidRPr="003C3500">
          <w:rPr>
            <w:rStyle w:val="Hyperlink"/>
            <w:b/>
            <w:bCs/>
            <w:lang w:val="en-CA"/>
          </w:rPr>
          <w:t>JVET-AG0199</w:t>
        </w:r>
      </w:hyperlink>
      <w:r w:rsidRPr="003C3500">
        <w:rPr>
          <w:b/>
          <w:bCs/>
          <w:lang w:val="en-CA"/>
        </w:rPr>
        <w:t>)</w:t>
      </w:r>
    </w:p>
    <w:p w14:paraId="2EA17096" w14:textId="77777777" w:rsidR="003C3500" w:rsidRPr="003C3500" w:rsidRDefault="003C3500" w:rsidP="003C3500">
      <w:pPr>
        <w:rPr>
          <w:lang w:val="en-CA"/>
        </w:rPr>
      </w:pPr>
      <w:r w:rsidRPr="003C3500">
        <w:rPr>
          <w:lang w:val="en-CA"/>
        </w:rPr>
        <w:t>Test 1.13a: Test 1.11c + Test 1.12a.</w:t>
      </w:r>
    </w:p>
    <w:p w14:paraId="0268FD24" w14:textId="77777777" w:rsidR="003C3500" w:rsidRPr="003C3500" w:rsidRDefault="003C3500" w:rsidP="003C3500">
      <w:pPr>
        <w:rPr>
          <w:lang w:val="en-CA"/>
        </w:rPr>
      </w:pPr>
      <w:r w:rsidRPr="003C3500">
        <w:rPr>
          <w:lang w:val="en-CA"/>
        </w:rPr>
        <w:t>Test 1.13b: Test 1.11c + Test 1.12b.</w:t>
      </w:r>
    </w:p>
    <w:p w14:paraId="10C40EF8" w14:textId="77777777" w:rsidR="003C3500" w:rsidRPr="003C3500" w:rsidRDefault="003C3500" w:rsidP="003C3500">
      <w:pPr>
        <w:rPr>
          <w:b/>
          <w:bCs/>
          <w:lang w:val="en-CA"/>
        </w:rPr>
      </w:pPr>
      <w:r w:rsidRPr="003C3500">
        <w:rPr>
          <w:b/>
          <w:bCs/>
          <w:lang w:val="en-CA"/>
        </w:rPr>
        <w:t>Test 1.14: Extrapolation filter-based intra prediction mode (</w:t>
      </w:r>
      <w:hyperlink r:id="rId601" w:history="1">
        <w:r w:rsidRPr="003C3500">
          <w:rPr>
            <w:rStyle w:val="Hyperlink"/>
            <w:b/>
            <w:bCs/>
            <w:lang w:val="en-CA"/>
          </w:rPr>
          <w:t>JVET-AG0058</w:t>
        </w:r>
      </w:hyperlink>
      <w:r w:rsidRPr="003C3500">
        <w:rPr>
          <w:b/>
          <w:bCs/>
          <w:lang w:val="en-CA"/>
        </w:rPr>
        <w:t>)</w:t>
      </w:r>
    </w:p>
    <w:p w14:paraId="4C7EFF1C" w14:textId="77777777" w:rsidR="003C3500" w:rsidRPr="003C3500" w:rsidRDefault="003C3500" w:rsidP="003C3500">
      <w:pPr>
        <w:rPr>
          <w:lang w:val="en-CA"/>
        </w:rPr>
      </w:pPr>
      <w:r w:rsidRPr="003C3500">
        <w:rPr>
          <w:lang w:val="en-CA"/>
        </w:rPr>
        <w:t>The extrapolation filter-based intra prediction mode consists of three steps:</w:t>
      </w:r>
    </w:p>
    <w:p w14:paraId="3F0DBCCC" w14:textId="77777777" w:rsidR="003C3500" w:rsidRPr="003C3500" w:rsidRDefault="003C3500" w:rsidP="003C3500">
      <w:pPr>
        <w:numPr>
          <w:ilvl w:val="0"/>
          <w:numId w:val="554"/>
        </w:numPr>
        <w:rPr>
          <w:lang w:val="en-CA"/>
        </w:rPr>
      </w:pPr>
      <w:r w:rsidRPr="003C3500">
        <w:rPr>
          <w:lang w:val="en-CA"/>
        </w:rPr>
        <w:t>The extrapolation filter coefficients are derived from a neighbouring reconstructed area of the current block or filter shape and coefficients are inherited from a previous block coded with this mode. For the latter, a mode flag is signalled, and candidate list is constructed using spatial and non-adjacent blocks coded with this mode, initial list of 12 candidates is reduced to 6 after reordering based on SAD cost measured on the L-shape template of size 1. An index is further signalled to identify a candidate from the list.</w:t>
      </w:r>
    </w:p>
    <w:p w14:paraId="0D10BFF8" w14:textId="77777777" w:rsidR="003C3500" w:rsidRPr="003C3500" w:rsidRDefault="003C3500" w:rsidP="003C3500">
      <w:pPr>
        <w:numPr>
          <w:ilvl w:val="0"/>
          <w:numId w:val="554"/>
        </w:numPr>
        <w:rPr>
          <w:lang w:val="en-CA"/>
        </w:rPr>
      </w:pPr>
      <w:r w:rsidRPr="003C3500">
        <w:rPr>
          <w:lang w:val="en-CA"/>
        </w:rPr>
        <w:t>The extrapolation process generates predicted signals from the top-left to bottom-right corner within the current block.</w:t>
      </w:r>
    </w:p>
    <w:p w14:paraId="56A1491C" w14:textId="77777777" w:rsidR="003C3500" w:rsidRPr="003C3500" w:rsidRDefault="003C3500" w:rsidP="003C3500">
      <w:pPr>
        <w:numPr>
          <w:ilvl w:val="0"/>
          <w:numId w:val="554"/>
        </w:numPr>
        <w:rPr>
          <w:lang w:val="en-CA"/>
        </w:rPr>
      </w:pPr>
      <w:r w:rsidRPr="003C3500">
        <w:rPr>
          <w:lang w:val="en-CA"/>
        </w:rPr>
        <w:t>An intra prediction angle using DIMD process is derived by analyzing the gradient of the predicted block, and then the corresponding intra mode is used to select MTS, NSPT, and LFNST kernels for transform.</w:t>
      </w:r>
    </w:p>
    <w:p w14:paraId="047EA3F9" w14:textId="77777777" w:rsidR="003C3500" w:rsidRPr="003C3500" w:rsidRDefault="003C3500" w:rsidP="003C3500">
      <w:pPr>
        <w:rPr>
          <w:lang w:val="en-CA"/>
        </w:rPr>
      </w:pPr>
      <w:r w:rsidRPr="003C3500">
        <w:rPr>
          <w:lang w:val="en-CA"/>
        </w:rPr>
        <w:t>The mode is restricted to blocks with sizes not greater than 32x32 and luma component only.</w:t>
      </w:r>
    </w:p>
    <w:p w14:paraId="0965310C" w14:textId="77777777" w:rsidR="003C3500" w:rsidRPr="003C3500" w:rsidRDefault="003C3500" w:rsidP="003C3500">
      <w:pPr>
        <w:rPr>
          <w:lang w:val="en-CA"/>
        </w:rPr>
      </w:pPr>
      <w:r w:rsidRPr="003C3500">
        <w:rPr>
          <w:lang w:val="en-CA"/>
        </w:rPr>
        <w:t>Three filer shapes are used in this method, a choice of reconstructed area and filter shape shown in the next figure is signalled.</w:t>
      </w:r>
    </w:p>
    <w:p w14:paraId="0A174592" w14:textId="41D8DE29" w:rsidR="003C3500" w:rsidRPr="003C3500" w:rsidRDefault="003C3500" w:rsidP="003C3500">
      <w:pPr>
        <w:rPr>
          <w:lang w:val="en-CA"/>
        </w:rPr>
      </w:pPr>
      <w:r w:rsidRPr="003C3500">
        <w:rPr>
          <w:noProof/>
        </w:rPr>
        <w:drawing>
          <wp:inline distT="0" distB="0" distL="0" distR="0" wp14:anchorId="5A9C4258" wp14:editId="0F6F7499">
            <wp:extent cx="3688715" cy="1717040"/>
            <wp:effectExtent l="0" t="0" r="0" b="0"/>
            <wp:docPr id="48" name="Grafik 48" descr="A black and white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descr="A black and white grid&#10;&#10;Description automatically generated"/>
                    <pic:cNvPicPr>
                      <a:picLocks noChangeAspect="1" noChangeArrowheads="1"/>
                    </pic:cNvPicPr>
                  </pic:nvPicPr>
                  <pic:blipFill>
                    <a:blip r:embed="rId602">
                      <a:extLst>
                        <a:ext uri="{28A0092B-C50C-407E-A947-70E740481C1C}">
                          <a14:useLocalDpi xmlns:a14="http://schemas.microsoft.com/office/drawing/2010/main" val="0"/>
                        </a:ext>
                      </a:extLst>
                    </a:blip>
                    <a:srcRect r="26788"/>
                    <a:stretch>
                      <a:fillRect/>
                    </a:stretch>
                  </pic:blipFill>
                  <pic:spPr bwMode="auto">
                    <a:xfrm>
                      <a:off x="0" y="0"/>
                      <a:ext cx="3688715" cy="1717040"/>
                    </a:xfrm>
                    <a:prstGeom prst="rect">
                      <a:avLst/>
                    </a:prstGeom>
                    <a:noFill/>
                    <a:ln>
                      <a:noFill/>
                    </a:ln>
                  </pic:spPr>
                </pic:pic>
              </a:graphicData>
            </a:graphic>
          </wp:inline>
        </w:drawing>
      </w:r>
    </w:p>
    <w:p w14:paraId="39D4ABF6" w14:textId="16E6144B" w:rsidR="003C3500" w:rsidRPr="003C3500" w:rsidRDefault="003C3500" w:rsidP="003C3500">
      <w:pPr>
        <w:rPr>
          <w:lang w:val="en-CA"/>
        </w:rPr>
      </w:pPr>
      <w:r w:rsidRPr="003C3500">
        <w:rPr>
          <w:noProof/>
        </w:rPr>
        <w:lastRenderedPageBreak/>
        <w:drawing>
          <wp:inline distT="0" distB="0" distL="0" distR="0" wp14:anchorId="37AA138B" wp14:editId="0EA624FF">
            <wp:extent cx="5495290" cy="1972310"/>
            <wp:effectExtent l="0" t="0" r="0" b="0"/>
            <wp:docPr id="47" name="Grafik 47" descr="A black screen with whit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673439" descr="A black screen with white squares&#10;&#10;Description automatically generated"/>
                    <pic:cNvPicPr>
                      <a:picLocks noChangeAspect="1" noChangeArrowheads="1"/>
                    </pic:cNvPicPr>
                  </pic:nvPicPr>
                  <pic:blipFill>
                    <a:blip r:embed="rId603">
                      <a:extLst>
                        <a:ext uri="{28A0092B-C50C-407E-A947-70E740481C1C}">
                          <a14:useLocalDpi xmlns:a14="http://schemas.microsoft.com/office/drawing/2010/main" val="0"/>
                        </a:ext>
                      </a:extLst>
                    </a:blip>
                    <a:srcRect/>
                    <a:stretch>
                      <a:fillRect/>
                    </a:stretch>
                  </pic:blipFill>
                  <pic:spPr bwMode="auto">
                    <a:xfrm>
                      <a:off x="0" y="0"/>
                      <a:ext cx="5495290" cy="1972310"/>
                    </a:xfrm>
                    <a:prstGeom prst="rect">
                      <a:avLst/>
                    </a:prstGeom>
                    <a:noFill/>
                    <a:ln>
                      <a:noFill/>
                    </a:ln>
                  </pic:spPr>
                </pic:pic>
              </a:graphicData>
            </a:graphic>
          </wp:inline>
        </w:drawing>
      </w:r>
    </w:p>
    <w:p w14:paraId="2ED5BF81" w14:textId="77777777" w:rsidR="003C3500" w:rsidRPr="003C3500" w:rsidRDefault="003C3500" w:rsidP="003C3500">
      <w:pPr>
        <w:rPr>
          <w:lang w:val="en-CA"/>
        </w:rPr>
      </w:pPr>
      <w:r w:rsidRPr="003C3500">
        <w:rPr>
          <w:lang w:val="en-CA"/>
        </w:rPr>
        <w:t>The selected filter shape moves in the selected reconstructed area with a one-sample step either horizontally or vertically to collect input samples and output samples, then the filter coefficients are derived using CCCM solver.</w:t>
      </w:r>
    </w:p>
    <w:p w14:paraId="5920881C" w14:textId="77777777" w:rsidR="003C3500" w:rsidRPr="003C3500" w:rsidRDefault="003C3500" w:rsidP="003C3500">
      <w:pPr>
        <w:rPr>
          <w:lang w:val="en-CA"/>
        </w:rPr>
      </w:pPr>
      <w:r w:rsidRPr="003C3500">
        <w:rPr>
          <w:lang w:val="en-CA"/>
        </w:rPr>
        <w:t>The merge mode is also introduced, where the filter shape and the filter coefficients are inherited from the previous decoded blocks that are coded with the tested extrapolation filter-based intra prediction mode or the merge mode based on this mode. In the merge mode, the positions and inclusion order of the spatial adjacent, temporal, non-adjacent, shifted temporal, and history candidates are the same as those defined in ECM-11.0 for the CCP merge prediction candidates. In addition, the merge candidates are reordered by comparing the SAD cost on an L-shape template with column width and row height equal to 1. In the SAD calculation, predictions of the template area by the mode filters are generated only from reconstructed (neighbouring and template) samples, allowing the filters to be applied in parallel rather than sequentially.</w:t>
      </w:r>
    </w:p>
    <w:p w14:paraId="5012889E" w14:textId="77777777" w:rsidR="003C3500" w:rsidRPr="003C3500" w:rsidRDefault="003C3500" w:rsidP="003C3500">
      <w:pPr>
        <w:rPr>
          <w:lang w:val="en-CA"/>
        </w:rPr>
      </w:pPr>
      <w:r w:rsidRPr="003C3500">
        <w:rPr>
          <w:lang w:val="en-CA"/>
        </w:rPr>
        <w:t>In the current block, the recursive predictor is derived from the top-left to the bottom-right position by a diagonal prediction order as shown in the next figure, where the predicted results of the previous diagonal are used.</w:t>
      </w:r>
    </w:p>
    <w:p w14:paraId="720FE532" w14:textId="723EDEBB" w:rsidR="003C3500" w:rsidRPr="003C3500" w:rsidRDefault="003C3500" w:rsidP="003C3500">
      <w:pPr>
        <w:rPr>
          <w:lang w:val="en-CA"/>
        </w:rPr>
      </w:pPr>
      <w:r w:rsidRPr="003C3500">
        <w:rPr>
          <w:noProof/>
        </w:rPr>
        <w:drawing>
          <wp:inline distT="0" distB="0" distL="0" distR="0" wp14:anchorId="12BC92B7" wp14:editId="1111C853">
            <wp:extent cx="1819910" cy="1828800"/>
            <wp:effectExtent l="0" t="0" r="8890" b="0"/>
            <wp:docPr id="46" name="Grafik 46"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diagram of a graph&#10;&#10;Description automatically generated"/>
                    <pic:cNvPicPr>
                      <a:picLocks noChangeAspect="1" noChangeArrowheads="1"/>
                    </pic:cNvPicPr>
                  </pic:nvPicPr>
                  <pic:blipFill>
                    <a:blip r:embed="rId604">
                      <a:extLst>
                        <a:ext uri="{28A0092B-C50C-407E-A947-70E740481C1C}">
                          <a14:useLocalDpi xmlns:a14="http://schemas.microsoft.com/office/drawing/2010/main" val="0"/>
                        </a:ext>
                      </a:extLst>
                    </a:blip>
                    <a:srcRect/>
                    <a:stretch>
                      <a:fillRect/>
                    </a:stretch>
                  </pic:blipFill>
                  <pic:spPr bwMode="auto">
                    <a:xfrm>
                      <a:off x="0" y="0"/>
                      <a:ext cx="1819910" cy="1828800"/>
                    </a:xfrm>
                    <a:prstGeom prst="rect">
                      <a:avLst/>
                    </a:prstGeom>
                    <a:noFill/>
                    <a:ln>
                      <a:noFill/>
                    </a:ln>
                  </pic:spPr>
                </pic:pic>
              </a:graphicData>
            </a:graphic>
          </wp:inline>
        </w:drawing>
      </w:r>
    </w:p>
    <w:p w14:paraId="66D89A29" w14:textId="77777777" w:rsidR="003C3500" w:rsidRPr="003C3500" w:rsidRDefault="003C3500" w:rsidP="003C3500">
      <w:pPr>
        <w:rPr>
          <w:lang w:val="en-CA"/>
        </w:rPr>
      </w:pPr>
      <w:r w:rsidRPr="003C3500">
        <w:rPr>
          <w:lang w:val="en-CA"/>
        </w:rPr>
        <w:t>The predicted samples are calculated as follows,</w:t>
      </w:r>
    </w:p>
    <w:p w14:paraId="1E9EFF6C" w14:textId="0777D7C0" w:rsidR="003C3500" w:rsidRPr="003C3500" w:rsidRDefault="00333F6B" w:rsidP="003C3500">
      <w:pPr>
        <w:rPr>
          <w:lang w:val="en-CA"/>
        </w:rPr>
      </w:pPr>
      <m:oMathPara>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14</m:t>
              </m:r>
            </m:sup>
            <m:e>
              <m:r>
                <w:rPr>
                  <w:rFonts w:ascii="Cambria Math" w:hAnsi="Cambria Math"/>
                  <w:lang w:val="en-CA"/>
                </w:rPr>
                <m:t>(</m:t>
              </m:r>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r>
                <w:rPr>
                  <w:rFonts w:ascii="Cambria Math" w:hAnsi="Cambria Math"/>
                  <w:lang w:val="en-CA"/>
                </w:rPr>
                <m:t>)</m:t>
              </m:r>
            </m:e>
          </m:nary>
        </m:oMath>
      </m:oMathPara>
    </w:p>
    <w:p w14:paraId="54B9949F" w14:textId="0F8B38FC" w:rsidR="003C3500" w:rsidRPr="003C3500" w:rsidRDefault="003C3500" w:rsidP="003C3500">
      <w:pPr>
        <w:rPr>
          <w:lang w:val="en-CA"/>
        </w:rPr>
      </w:pPr>
      <w:r w:rsidRPr="003C3500">
        <w:rPr>
          <w:lang w:val="en-CA"/>
        </w:rPr>
        <w:t xml:space="preserve">where </w:t>
      </w:r>
      <m:oMath>
        <m:sSub>
          <m:sSubPr>
            <m:ctrlPr>
              <w:rPr>
                <w:rFonts w:ascii="Cambria Math" w:hAnsi="Cambria Math"/>
                <w:lang w:val="en-CA"/>
              </w:rPr>
            </m:ctrlPr>
          </m:sSubPr>
          <m:e>
            <m:r>
              <w:rPr>
                <w:rFonts w:ascii="Cambria Math" w:hAnsi="Cambria Math"/>
                <w:lang w:val="en-CA"/>
              </w:rPr>
              <m:t>pred</m:t>
            </m:r>
          </m:e>
          <m:sub>
            <m:d>
              <m:dPr>
                <m:ctrlPr>
                  <w:rPr>
                    <w:rFonts w:ascii="Cambria Math" w:hAnsi="Cambria Math"/>
                    <w:i/>
                    <w:lang w:val="en-CA"/>
                  </w:rPr>
                </m:ctrlPr>
              </m:dPr>
              <m:e>
                <m:r>
                  <w:rPr>
                    <w:rFonts w:ascii="Cambria Math" w:hAnsi="Cambria Math"/>
                    <w:lang w:val="en-CA"/>
                  </w:rPr>
                  <m:t>x,y</m:t>
                </m:r>
              </m:e>
            </m:d>
          </m:sub>
        </m:sSub>
      </m:oMath>
      <w:r w:rsidRPr="003C3500">
        <w:rPr>
          <w:lang w:val="en-CA"/>
        </w:rPr>
        <w:t xml:space="preserve"> is the predicted value at (x, y) in the current block,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oMath>
      <w:r w:rsidRPr="003C3500">
        <w:rPr>
          <w:lang w:val="en-CA"/>
        </w:rPr>
        <w:t xml:space="preserve"> is the </w:t>
      </w:r>
      <m:oMath>
        <m:sSup>
          <m:sSupPr>
            <m:ctrlPr>
              <w:rPr>
                <w:rFonts w:ascii="Cambria Math" w:hAnsi="Cambria Math"/>
                <w:lang w:val="en-CA"/>
              </w:rPr>
            </m:ctrlPr>
          </m:sSupPr>
          <m:e>
            <m:r>
              <w:rPr>
                <w:rFonts w:ascii="Cambria Math" w:hAnsi="Cambria Math"/>
                <w:lang w:val="en-CA"/>
              </w:rPr>
              <m:t>i</m:t>
            </m:r>
          </m:e>
          <m:sup>
            <m:r>
              <w:rPr>
                <w:rFonts w:ascii="Cambria Math" w:hAnsi="Cambria Math"/>
                <w:lang w:val="en-CA"/>
              </w:rPr>
              <m:t>th</m:t>
            </m:r>
          </m:sup>
        </m:sSup>
      </m:oMath>
      <w:r w:rsidRPr="003C3500">
        <w:rPr>
          <w:lang w:val="en-CA"/>
        </w:rPr>
        <w:t xml:space="preserve"> coefficient of the selected filter, the index of the coefficients is from 0 to 14, </w:t>
      </w:r>
      <m:oMath>
        <m:sSub>
          <m:sSubPr>
            <m:ctrlPr>
              <w:rPr>
                <w:rFonts w:ascii="Cambria Math" w:hAnsi="Cambria Math"/>
                <w:i/>
                <w:lang w:val="en-CA"/>
              </w:rPr>
            </m:ctrlPr>
          </m:sSubPr>
          <m:e>
            <m:r>
              <w:rPr>
                <w:rFonts w:ascii="Cambria Math" w:hAnsi="Cambria Math"/>
                <w:lang w:val="en-CA"/>
              </w:rPr>
              <m:t>t</m:t>
            </m:r>
          </m:e>
          <m:sub>
            <m:d>
              <m:dPr>
                <m:ctrlPr>
                  <w:rPr>
                    <w:rFonts w:ascii="Cambria Math" w:hAnsi="Cambria Math"/>
                    <w:i/>
                    <w:lang w:val="en-CA"/>
                  </w:rPr>
                </m:ctrlPr>
              </m:dPr>
              <m:e>
                <m:r>
                  <w:rPr>
                    <w:rFonts w:ascii="Cambria Math" w:hAnsi="Cambria Math"/>
                    <w:lang w:val="en-CA"/>
                  </w:rPr>
                  <m:t>x-</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r>
                  <w:rPr>
                    <w:rFonts w:ascii="Cambria Math" w:hAnsi="Cambria Math"/>
                    <w:lang w:val="en-CA"/>
                  </w:rPr>
                  <m:t>, y-</m:t>
                </m:r>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e>
            </m:d>
          </m:sub>
        </m:sSub>
      </m:oMath>
      <w:r w:rsidRPr="003C3500">
        <w:rPr>
          <w:lang w:val="en-CA"/>
        </w:rPr>
        <w:t>is a reconstructed or a predicted value used for the current position’s prediction,</w:t>
      </w:r>
      <m:oMath>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offsetX</m:t>
            </m:r>
          </m:e>
          <m:sub>
            <m:r>
              <w:rPr>
                <w:rFonts w:ascii="Cambria Math" w:hAnsi="Cambria Math"/>
                <w:lang w:val="en-CA"/>
              </w:rPr>
              <m:t>i</m:t>
            </m:r>
          </m:sub>
        </m:sSub>
      </m:oMath>
      <w:r w:rsidRPr="003C3500">
        <w:rPr>
          <w:lang w:val="en-CA"/>
        </w:rPr>
        <w:t xml:space="preserve"> and </w:t>
      </w:r>
      <m:oMath>
        <m:sSub>
          <m:sSubPr>
            <m:ctrlPr>
              <w:rPr>
                <w:rFonts w:ascii="Cambria Math" w:hAnsi="Cambria Math"/>
                <w:i/>
                <w:lang w:val="en-CA"/>
              </w:rPr>
            </m:ctrlPr>
          </m:sSubPr>
          <m:e>
            <m:r>
              <w:rPr>
                <w:rFonts w:ascii="Cambria Math" w:hAnsi="Cambria Math"/>
                <w:lang w:val="en-CA"/>
              </w:rPr>
              <m:t>offsetY</m:t>
            </m:r>
          </m:e>
          <m:sub>
            <m:r>
              <w:rPr>
                <w:rFonts w:ascii="Cambria Math" w:hAnsi="Cambria Math"/>
                <w:lang w:val="en-CA"/>
              </w:rPr>
              <m:t>i</m:t>
            </m:r>
          </m:sub>
        </m:sSub>
      </m:oMath>
      <w:r w:rsidRPr="003C3500">
        <w:rPr>
          <w:lang w:val="en-CA"/>
        </w:rPr>
        <w:t xml:space="preserve"> are the position offsets to the current position along x and y directions, respectively.</w:t>
      </w:r>
    </w:p>
    <w:p w14:paraId="6E876F0D" w14:textId="77777777" w:rsidR="003C3500" w:rsidRPr="003C3500" w:rsidRDefault="003C3500" w:rsidP="003C3500">
      <w:pPr>
        <w:rPr>
          <w:lang w:val="en-CA"/>
        </w:rPr>
      </w:pPr>
      <w:r w:rsidRPr="003C3500">
        <w:rPr>
          <w:lang w:val="en-CA"/>
        </w:rPr>
        <w:t>At encoder side, SATD is used to compare the costs for the added modes to update the list for full RDO, the number of total RDs is not increased. Additionally, the encoder will conditionally reduce one mode with the worst SATD cost in the full RDO cost when extrapolation-based prediction mode is already included in the full RDO list.</w:t>
      </w:r>
    </w:p>
    <w:p w14:paraId="5CBC3703" w14:textId="77777777" w:rsidR="003C3500" w:rsidRPr="003C3500" w:rsidRDefault="003C3500" w:rsidP="003C3500">
      <w:pPr>
        <w:rPr>
          <w:lang w:val="en-CA"/>
        </w:rPr>
      </w:pPr>
      <w:r w:rsidRPr="003C3500">
        <w:rPr>
          <w:lang w:val="en-CA"/>
        </w:rPr>
        <w:t>Test 1.14a: Encoder run-time reduction methods for extrapolation filter-based intra prediction mode only</w:t>
      </w:r>
      <w:r w:rsidRPr="003C3500">
        <w:rPr>
          <w:lang w:val="en-CA"/>
        </w:rPr>
        <w:tab/>
      </w:r>
    </w:p>
    <w:p w14:paraId="3B976082" w14:textId="77777777" w:rsidR="003C3500" w:rsidRPr="003C3500" w:rsidRDefault="003C3500" w:rsidP="003C3500">
      <w:pPr>
        <w:rPr>
          <w:lang w:val="en-CA"/>
        </w:rPr>
      </w:pPr>
      <w:r w:rsidRPr="003C3500">
        <w:rPr>
          <w:lang w:val="en-CA"/>
        </w:rPr>
        <w:lastRenderedPageBreak/>
        <w:t>Test 1.14b: Encoder run-time reduction methods for extrapolation filter-based intra prediction and its merge mode</w:t>
      </w:r>
      <w:r w:rsidRPr="003C3500">
        <w:rPr>
          <w:lang w:val="en-CA"/>
        </w:rPr>
        <w:tab/>
      </w:r>
    </w:p>
    <w:p w14:paraId="395E1CB7" w14:textId="77777777" w:rsidR="003C3500" w:rsidRPr="003C3500" w:rsidRDefault="003C3500" w:rsidP="003C3500">
      <w:pPr>
        <w:rPr>
          <w:b/>
          <w:bCs/>
          <w:lang w:val="en-CA"/>
        </w:rPr>
      </w:pPr>
      <w:r w:rsidRPr="003C3500">
        <w:rPr>
          <w:b/>
          <w:bCs/>
          <w:lang w:val="en-CA"/>
        </w:rPr>
        <w:t>Test 1.15: Enhancements on CCP merge for chroma intra coding (</w:t>
      </w:r>
      <w:hyperlink r:id="rId605" w:history="1">
        <w:r w:rsidRPr="003C3500">
          <w:rPr>
            <w:rStyle w:val="Hyperlink"/>
            <w:b/>
            <w:bCs/>
            <w:lang w:val="en-CA"/>
          </w:rPr>
          <w:t>JVET-AG0059</w:t>
        </w:r>
      </w:hyperlink>
      <w:r w:rsidRPr="003C3500">
        <w:rPr>
          <w:b/>
          <w:bCs/>
          <w:lang w:val="en-CA"/>
        </w:rPr>
        <w:t>)</w:t>
      </w:r>
    </w:p>
    <w:p w14:paraId="6A8068E0" w14:textId="77777777" w:rsidR="003C3500" w:rsidRPr="003C3500" w:rsidRDefault="003C3500" w:rsidP="003C3500">
      <w:pPr>
        <w:rPr>
          <w:lang w:val="en-CA"/>
        </w:rPr>
      </w:pPr>
      <w:r w:rsidRPr="003C3500">
        <w:rPr>
          <w:lang w:val="en-CA"/>
        </w:rPr>
        <w:t>In the CCP merge mode of ECM, a candidate list is created, which includes CCP models collected from the previous blocks coded by CCLM, MMLM, CCCM, GLM, chroma fusion, and CCP merge modes. Then one candidate in the list is selected as the CCP model for the current block.</w:t>
      </w:r>
    </w:p>
    <w:p w14:paraId="5B4455C1" w14:textId="77777777" w:rsidR="003C3500" w:rsidRPr="003C3500" w:rsidRDefault="003C3500" w:rsidP="003C3500">
      <w:pPr>
        <w:rPr>
          <w:lang w:val="en-CA"/>
        </w:rPr>
      </w:pPr>
      <w:r w:rsidRPr="003C3500">
        <w:rPr>
          <w:lang w:val="en-CA"/>
        </w:rPr>
        <w:t>In the test, two aspects are evaluated.</w:t>
      </w:r>
    </w:p>
    <w:p w14:paraId="679ABB08" w14:textId="77777777" w:rsidR="003C3500" w:rsidRPr="003C3500" w:rsidRDefault="003C3500" w:rsidP="003C3500">
      <w:pPr>
        <w:rPr>
          <w:lang w:val="en-CA"/>
        </w:rPr>
      </w:pPr>
      <w:r w:rsidRPr="003C3500">
        <w:rPr>
          <w:lang w:val="en-CA"/>
        </w:rPr>
        <w:t>Aspect #1: CCP-merge fusion method is introduced where a fused prediction is generated by a weighted sum of the CCP-merge prediction and either the MM-CCCM prediction or the DIMD prediction. A CCP-merge fusion flag is signalled conditionally under the CCP-merge flag, to indicate whether the fusion mode is applied. A CCP-merge fusion type flag is further signalled if the CCP-merge fusion flag is true, to indicate whether the MM-CCCM prediction or the DIMD prediction is selected and fused with the CCP-merge prediction.</w:t>
      </w:r>
    </w:p>
    <w:p w14:paraId="36060DA7" w14:textId="77777777" w:rsidR="003C3500" w:rsidRPr="003C3500" w:rsidRDefault="003C3500" w:rsidP="003C3500">
      <w:pPr>
        <w:rPr>
          <w:lang w:val="en-CA"/>
        </w:rPr>
      </w:pPr>
      <w:r w:rsidRPr="003C3500">
        <w:rPr>
          <w:lang w:val="en-CA"/>
        </w:rPr>
        <w:t>Aspect #2: The local-boosting CCP mode flag is inherited from a CCP candidate in the CCP merge candidate list.</w:t>
      </w:r>
    </w:p>
    <w:p w14:paraId="2146A127" w14:textId="77777777" w:rsidR="003C3500" w:rsidRPr="003C3500" w:rsidRDefault="003C3500" w:rsidP="003C3500">
      <w:pPr>
        <w:rPr>
          <w:lang w:val="en-CA"/>
        </w:rPr>
      </w:pPr>
      <w:r w:rsidRPr="003C3500">
        <w:rPr>
          <w:lang w:val="en-CA"/>
        </w:rPr>
        <w:t>Test 1.15a: CCP merge fusion</w:t>
      </w:r>
    </w:p>
    <w:p w14:paraId="2DA114B5" w14:textId="77777777" w:rsidR="003C3500" w:rsidRPr="003C3500" w:rsidRDefault="003C3500" w:rsidP="003C3500">
      <w:pPr>
        <w:rPr>
          <w:lang w:val="en-CA"/>
        </w:rPr>
      </w:pPr>
      <w:r w:rsidRPr="003C3500">
        <w:rPr>
          <w:lang w:val="en-CA"/>
        </w:rPr>
        <w:t>Test 1.15b: Inheriting LB-CCP flag in CCP merge mode</w:t>
      </w:r>
    </w:p>
    <w:p w14:paraId="17A43ECB" w14:textId="77777777" w:rsidR="003C3500" w:rsidRPr="003C3500" w:rsidRDefault="003C3500" w:rsidP="003C3500">
      <w:pPr>
        <w:rPr>
          <w:lang w:val="en-CA"/>
        </w:rPr>
      </w:pPr>
      <w:r w:rsidRPr="003C3500">
        <w:rPr>
          <w:lang w:val="en-CA"/>
        </w:rPr>
        <w:t>Test 1.15c: Test 1.15a + Test 1.15b</w:t>
      </w:r>
    </w:p>
    <w:p w14:paraId="1309BFD3" w14:textId="77777777" w:rsidR="003C3500" w:rsidRPr="003C3500" w:rsidRDefault="003C3500" w:rsidP="003C3500">
      <w:pPr>
        <w:rPr>
          <w:b/>
          <w:bCs/>
          <w:lang w:val="en-CA"/>
        </w:rPr>
      </w:pPr>
      <w:r w:rsidRPr="003C3500">
        <w:rPr>
          <w:b/>
          <w:bCs/>
          <w:lang w:val="en-CA"/>
        </w:rPr>
        <w:t>Test 1.16: IBC LIC with slope adjustment (</w:t>
      </w:r>
      <w:hyperlink r:id="rId606" w:history="1">
        <w:r w:rsidRPr="003C3500">
          <w:rPr>
            <w:rStyle w:val="Hyperlink"/>
            <w:b/>
            <w:bCs/>
            <w:lang w:val="en-CA"/>
          </w:rPr>
          <w:t>JVET-AG0103</w:t>
        </w:r>
      </w:hyperlink>
      <w:r w:rsidRPr="003C3500">
        <w:rPr>
          <w:b/>
          <w:bCs/>
          <w:lang w:val="en-CA"/>
        </w:rPr>
        <w:t>)</w:t>
      </w:r>
    </w:p>
    <w:p w14:paraId="7810BF77" w14:textId="77777777" w:rsidR="003C3500" w:rsidRPr="003C3500" w:rsidRDefault="003C3500" w:rsidP="003C3500">
      <w:pPr>
        <w:rPr>
          <w:lang w:val="en-CA"/>
        </w:rPr>
      </w:pPr>
      <w:r w:rsidRPr="003C3500">
        <w:rPr>
          <w:lang w:val="en-CA"/>
        </w:rPr>
        <w:t>In this test, the slope adjustment of IBC LIC is introduced, where an offset parameter chosen from the set {-1/2, -1/4, -1/8, -1/16, 1/16, 1/8, 1/4, 1/2} is signalled to update the slope parameter of IBC LIC. The proposed method is only applied in IBC AMVP mode and luma component. In addition, the slope adjustment is not applied to the CUs that apply multi-mode IBC LIC.</w:t>
      </w:r>
    </w:p>
    <w:p w14:paraId="358E32D0" w14:textId="77777777" w:rsidR="003C3500" w:rsidRPr="003C3500" w:rsidRDefault="003C3500" w:rsidP="003C3500">
      <w:pPr>
        <w:rPr>
          <w:b/>
          <w:bCs/>
          <w:lang w:val="en-CA"/>
        </w:rPr>
      </w:pPr>
      <w:r w:rsidRPr="003C3500">
        <w:rPr>
          <w:b/>
          <w:bCs/>
          <w:lang w:val="en-CA"/>
        </w:rPr>
        <w:t>Test 1.17:  IBC GPM with block vector difference and split mode reordering (</w:t>
      </w:r>
      <w:hyperlink r:id="rId607" w:history="1">
        <w:r w:rsidRPr="003C3500">
          <w:rPr>
            <w:rStyle w:val="Hyperlink"/>
            <w:b/>
            <w:bCs/>
            <w:lang w:val="en-CA"/>
          </w:rPr>
          <w:t>JVET-AG0104</w:t>
        </w:r>
      </w:hyperlink>
      <w:r w:rsidRPr="003C3500">
        <w:rPr>
          <w:b/>
          <w:bCs/>
          <w:lang w:val="en-CA"/>
        </w:rPr>
        <w:t>)</w:t>
      </w:r>
    </w:p>
    <w:p w14:paraId="2B4035B2" w14:textId="77777777" w:rsidR="003C3500" w:rsidRPr="003C3500" w:rsidRDefault="003C3500" w:rsidP="003C3500">
      <w:pPr>
        <w:rPr>
          <w:lang w:val="en-CA"/>
        </w:rPr>
      </w:pPr>
      <w:r w:rsidRPr="003C3500">
        <w:rPr>
          <w:lang w:val="en-CA"/>
        </w:rPr>
        <w:t>In Test 1.17a, IBC GPM with block vector difference is introduced, where one additional BVD, which is selected from the set {1/4-pel, 1/2-pel, 1-pel, 2-pel, 4-pel, 8-pel, 16-pel, 32-pel}, is allowed to be added on top of the BV of one IBC GPM partition which is based on regular IBC merge. A flag is signalled for each IBC partition to indicate whether additional BVD is applied. When the flag is true, the corresponding BVD index is further signalled.</w:t>
      </w:r>
    </w:p>
    <w:p w14:paraId="5958C93A" w14:textId="77777777" w:rsidR="003C3500" w:rsidRPr="003C3500" w:rsidRDefault="003C3500" w:rsidP="003C3500">
      <w:pPr>
        <w:rPr>
          <w:lang w:val="en-CA"/>
        </w:rPr>
      </w:pPr>
      <w:r w:rsidRPr="003C3500">
        <w:rPr>
          <w:lang w:val="en-CA"/>
        </w:rPr>
        <w:t>In Test 1.17b, the split modes of IBC GPM with template matching are reordered, the reordering is only applied to the first set of IBC GPM split modes.</w:t>
      </w:r>
    </w:p>
    <w:p w14:paraId="3E2C8E90" w14:textId="77777777" w:rsidR="003C3500" w:rsidRPr="003C3500" w:rsidRDefault="003C3500" w:rsidP="003C3500">
      <w:pPr>
        <w:rPr>
          <w:lang w:val="en-CA"/>
        </w:rPr>
      </w:pPr>
      <w:r w:rsidRPr="003C3500">
        <w:rPr>
          <w:lang w:val="en-CA"/>
        </w:rPr>
        <w:t>Test 1.17c: Test 1.17a + Test 1.17b.</w:t>
      </w:r>
    </w:p>
    <w:p w14:paraId="4E65F1A5" w14:textId="77777777" w:rsidR="003C3500" w:rsidRPr="003C3500" w:rsidRDefault="003C3500" w:rsidP="003C3500">
      <w:pPr>
        <w:rPr>
          <w:b/>
          <w:bCs/>
          <w:lang w:val="en-CA"/>
        </w:rPr>
      </w:pPr>
      <w:r w:rsidRPr="003C3500">
        <w:rPr>
          <w:b/>
          <w:bCs/>
          <w:lang w:val="en-CA"/>
        </w:rPr>
        <w:t>Test 1.18: DIMD mode derivation from spatial blocks (</w:t>
      </w:r>
      <w:hyperlink r:id="rId608" w:history="1">
        <w:r w:rsidRPr="003C3500">
          <w:rPr>
            <w:rStyle w:val="Hyperlink"/>
            <w:b/>
            <w:bCs/>
            <w:lang w:val="en-CA"/>
          </w:rPr>
          <w:t>JVET-AG0076</w:t>
        </w:r>
      </w:hyperlink>
      <w:r w:rsidRPr="003C3500">
        <w:rPr>
          <w:b/>
          <w:bCs/>
          <w:lang w:val="en-CA"/>
        </w:rPr>
        <w:t>)</w:t>
      </w:r>
    </w:p>
    <w:p w14:paraId="37F41DC9" w14:textId="77777777" w:rsidR="003C3500" w:rsidRPr="003C3500" w:rsidRDefault="003C3500" w:rsidP="003C3500">
      <w:pPr>
        <w:rPr>
          <w:lang w:val="en-CA"/>
        </w:rPr>
      </w:pPr>
      <w:r w:rsidRPr="003C3500">
        <w:rPr>
          <w:lang w:val="en-CA"/>
        </w:rPr>
        <w:t xml:space="preserve">In this test, DIMD mode is derived by </w:t>
      </w:r>
      <w:bookmarkStart w:id="919" w:name="_Hlk155691411"/>
      <w:r w:rsidRPr="003C3500">
        <w:rPr>
          <w:lang w:val="en-CA"/>
        </w:rPr>
        <w:t>spatial blocks</w:t>
      </w:r>
      <w:bookmarkEnd w:id="919"/>
      <w:r w:rsidRPr="003C3500">
        <w:rPr>
          <w:lang w:val="en-CA"/>
        </w:rPr>
        <w:t xml:space="preserve"> including non-adjacent spatial candidates. When neighbouring blocks are coded with DIMD mode, the DIMD histograms are combined to form a new DIMD merge histogram for the current block. DIMD merge modes and weights are computed based on this merged histogram.</w:t>
      </w:r>
    </w:p>
    <w:p w14:paraId="2B276F81" w14:textId="77777777" w:rsidR="003C3500" w:rsidRPr="003C3500" w:rsidRDefault="003C3500" w:rsidP="003C3500">
      <w:pPr>
        <w:rPr>
          <w:lang w:val="en-CA"/>
        </w:rPr>
      </w:pPr>
      <w:r w:rsidRPr="003C3500">
        <w:rPr>
          <w:lang w:val="en-CA"/>
        </w:rPr>
        <w:t>As shown in the below figure, the distances between non-adjacent candidates and current block are defined based on the width and height of current coding block. When using DIMD merge, the DIMD information extracted from neighbouring blocks and non-adjacent spatial blocks is used to compute the intra prediction for the current block.</w:t>
      </w:r>
    </w:p>
    <w:p w14:paraId="22ED6648" w14:textId="77777777" w:rsidR="003C3500" w:rsidRPr="003C3500" w:rsidRDefault="003C3500" w:rsidP="003C3500">
      <w:pPr>
        <w:rPr>
          <w:lang w:val="en-CA"/>
        </w:rPr>
      </w:pPr>
      <w:r w:rsidRPr="003C3500">
        <w:rPr>
          <w:lang w:val="en-CA"/>
        </w:rPr>
        <w:t xml:space="preserve"> </w:t>
      </w:r>
    </w:p>
    <w:p w14:paraId="08799766" w14:textId="107B7036" w:rsidR="003C3500" w:rsidRPr="003C3500" w:rsidRDefault="003C3500" w:rsidP="003C3500">
      <w:pPr>
        <w:rPr>
          <w:lang w:val="en-CA"/>
        </w:rPr>
      </w:pPr>
      <w:r w:rsidRPr="003C3500">
        <w:rPr>
          <w:noProof/>
        </w:rPr>
        <w:lastRenderedPageBreak/>
        <w:drawing>
          <wp:inline distT="0" distB="0" distL="0" distR="0" wp14:anchorId="67553A70" wp14:editId="2E6FC23D">
            <wp:extent cx="4003040" cy="4003040"/>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496632"/>
                    <pic:cNvPicPr>
                      <a:picLocks noChangeAspect="1" noChangeArrowheads="1"/>
                    </pic:cNvPicPr>
                  </pic:nvPicPr>
                  <pic:blipFill>
                    <a:blip r:embed="rId609">
                      <a:extLst>
                        <a:ext uri="{28A0092B-C50C-407E-A947-70E740481C1C}">
                          <a14:useLocalDpi xmlns:a14="http://schemas.microsoft.com/office/drawing/2010/main" val="0"/>
                        </a:ext>
                      </a:extLst>
                    </a:blip>
                    <a:srcRect/>
                    <a:stretch>
                      <a:fillRect/>
                    </a:stretch>
                  </pic:blipFill>
                  <pic:spPr bwMode="auto">
                    <a:xfrm>
                      <a:off x="0" y="0"/>
                      <a:ext cx="4003040" cy="4003040"/>
                    </a:xfrm>
                    <a:prstGeom prst="rect">
                      <a:avLst/>
                    </a:prstGeom>
                    <a:noFill/>
                    <a:ln>
                      <a:noFill/>
                    </a:ln>
                  </pic:spPr>
                </pic:pic>
              </a:graphicData>
            </a:graphic>
          </wp:inline>
        </w:drawing>
      </w:r>
    </w:p>
    <w:p w14:paraId="3BB1E338" w14:textId="77777777" w:rsidR="003C3500" w:rsidRPr="003C3500" w:rsidRDefault="003C3500" w:rsidP="003C3500">
      <w:pPr>
        <w:rPr>
          <w:lang w:val="en-CA"/>
        </w:rPr>
      </w:pPr>
      <w:r w:rsidRPr="003C3500">
        <w:rPr>
          <w:lang w:val="en-CA"/>
        </w:rPr>
        <w:t>In Test 1.18a, when more than one neighbouring block encoded with DIMD or DIMD merge are available, all the spatial blocks are used to generate the DIMD merge mode.</w:t>
      </w:r>
    </w:p>
    <w:p w14:paraId="3266B9E8" w14:textId="77777777" w:rsidR="003C3500" w:rsidRPr="003C3500" w:rsidRDefault="003C3500" w:rsidP="003C3500">
      <w:pPr>
        <w:rPr>
          <w:lang w:val="en-CA"/>
        </w:rPr>
      </w:pPr>
      <w:r w:rsidRPr="003C3500">
        <w:rPr>
          <w:lang w:val="en-CA"/>
        </w:rPr>
        <w:t>In Test 1.18b, when more than one neighbouring block encoded with DIMD or DIMD merge are available, only the non-adjacent spatial candidates are used to derive the DIMD merge mode.</w:t>
      </w:r>
    </w:p>
    <w:p w14:paraId="29F6B59A" w14:textId="77777777" w:rsidR="003C3500" w:rsidRPr="003C3500" w:rsidRDefault="003C3500" w:rsidP="003C3500">
      <w:pPr>
        <w:rPr>
          <w:b/>
          <w:bCs/>
          <w:lang w:val="en-CA"/>
        </w:rPr>
      </w:pPr>
      <w:r w:rsidRPr="003C3500">
        <w:rPr>
          <w:b/>
          <w:bCs/>
          <w:lang w:val="en-CA"/>
        </w:rPr>
        <w:t>Test 1.19: IBC-LIC model merge mode (</w:t>
      </w:r>
      <w:hyperlink r:id="rId610" w:history="1">
        <w:r w:rsidRPr="003C3500">
          <w:rPr>
            <w:rStyle w:val="Hyperlink"/>
            <w:b/>
            <w:bCs/>
            <w:lang w:val="en-CA"/>
          </w:rPr>
          <w:t>JVET-AG0060</w:t>
        </w:r>
      </w:hyperlink>
      <w:r w:rsidRPr="003C3500">
        <w:rPr>
          <w:b/>
          <w:bCs/>
          <w:lang w:val="en-CA"/>
        </w:rPr>
        <w:t>)</w:t>
      </w:r>
    </w:p>
    <w:p w14:paraId="78A190E3" w14:textId="77777777" w:rsidR="003C3500" w:rsidRPr="003C3500" w:rsidRDefault="003C3500" w:rsidP="003C3500">
      <w:pPr>
        <w:rPr>
          <w:lang w:val="en-CA"/>
        </w:rPr>
      </w:pPr>
      <w:r w:rsidRPr="003C3500">
        <w:rPr>
          <w:lang w:val="en-CA"/>
        </w:rPr>
        <w:t>In the test, IBC-LIC model parameters are inherited from spatial adjacent and non-adjacent neighbours, history candidates, or default models as follows.</w:t>
      </w:r>
    </w:p>
    <w:p w14:paraId="69403A4A" w14:textId="77777777" w:rsidR="003C3500" w:rsidRPr="003C3500" w:rsidRDefault="003C3500" w:rsidP="003C3500">
      <w:pPr>
        <w:numPr>
          <w:ilvl w:val="0"/>
          <w:numId w:val="555"/>
        </w:numPr>
        <w:rPr>
          <w:lang w:val="en-CA"/>
        </w:rPr>
      </w:pPr>
      <w:r w:rsidRPr="003C3500">
        <w:rPr>
          <w:lang w:val="en-CA"/>
        </w:rPr>
        <w:t>Construct a model candidate list which consists of model parameters from spatial adjacent and non-adjacent neighbors, history candidates, and default models. The size of the candidate list is 12.</w:t>
      </w:r>
    </w:p>
    <w:p w14:paraId="60092364" w14:textId="77777777" w:rsidR="003C3500" w:rsidRPr="003C3500" w:rsidRDefault="003C3500" w:rsidP="003C3500">
      <w:pPr>
        <w:rPr>
          <w:lang w:val="en-CA"/>
        </w:rPr>
      </w:pPr>
      <w:r w:rsidRPr="003C3500">
        <w:rPr>
          <w:lang w:val="en-CA"/>
        </w:rPr>
        <w:t>If the list is not full, a default model and the scaled models are then added to the list. To avoid redundant models, a pruning operation is also applied.</w:t>
      </w:r>
    </w:p>
    <w:p w14:paraId="599F8C7E" w14:textId="77777777" w:rsidR="003C3500" w:rsidRPr="003C3500" w:rsidRDefault="003C3500" w:rsidP="003C3500">
      <w:pPr>
        <w:numPr>
          <w:ilvl w:val="0"/>
          <w:numId w:val="555"/>
        </w:numPr>
        <w:rPr>
          <w:lang w:val="en-CA"/>
        </w:rPr>
      </w:pPr>
      <w:r w:rsidRPr="003C3500">
        <w:rPr>
          <w:lang w:val="en-CA"/>
        </w:rPr>
        <w:t>Select an IBC-LIC model from the candidate list and signal its index.</w:t>
      </w:r>
    </w:p>
    <w:p w14:paraId="58DD9D75" w14:textId="77777777" w:rsidR="003C3500" w:rsidRPr="003C3500" w:rsidRDefault="003C3500" w:rsidP="003C3500">
      <w:pPr>
        <w:rPr>
          <w:lang w:val="en-CA"/>
        </w:rPr>
      </w:pPr>
      <w:r w:rsidRPr="003C3500">
        <w:rPr>
          <w:lang w:val="en-CA"/>
        </w:rPr>
        <w:t>The IBC-LIC model merge mode can be applied to both IBC-merge mode and IBC-AMVP mode. In IBC-merge mode, the selected LIC model is applied to the reference template during merge list reordering. Then the IBC merge list is further sorted by the inherited IBC LIC flags. In the IBC-AMVP mode, the selected LIC model is applied to the reference template during BVD prediction.</w:t>
      </w:r>
    </w:p>
    <w:p w14:paraId="48EE699F" w14:textId="77777777" w:rsidR="003C3500" w:rsidRPr="003C3500" w:rsidRDefault="003C3500" w:rsidP="003C3500">
      <w:pPr>
        <w:rPr>
          <w:lang w:val="en-CA"/>
        </w:rPr>
      </w:pPr>
      <w:r w:rsidRPr="003C3500">
        <w:rPr>
          <w:lang w:val="en-CA"/>
        </w:rPr>
        <w:t>A flag is signalled to indicate whether the IBC-LIC merge mode is applied or not. If this flag is true, an index is further signaled to indicate which candidate model is used by the current block.</w:t>
      </w:r>
    </w:p>
    <w:p w14:paraId="7D56C39D" w14:textId="77777777" w:rsidR="003C3500" w:rsidRPr="003C3500" w:rsidRDefault="003C3500" w:rsidP="003C3500">
      <w:pPr>
        <w:rPr>
          <w:b/>
          <w:bCs/>
          <w:lang w:val="en-CA"/>
        </w:rPr>
      </w:pPr>
      <w:r w:rsidRPr="003C3500">
        <w:rPr>
          <w:b/>
          <w:bCs/>
          <w:lang w:val="en-CA"/>
        </w:rPr>
        <w:t>Test 1.20: TIMD fusion with non-angular predictor (</w:t>
      </w:r>
      <w:hyperlink r:id="rId611" w:history="1">
        <w:r w:rsidRPr="003C3500">
          <w:rPr>
            <w:rStyle w:val="Hyperlink"/>
            <w:b/>
            <w:bCs/>
            <w:lang w:val="en-CA"/>
          </w:rPr>
          <w:t>JVET-AG0092</w:t>
        </w:r>
      </w:hyperlink>
      <w:r w:rsidRPr="003C3500">
        <w:rPr>
          <w:b/>
          <w:bCs/>
          <w:lang w:val="en-CA"/>
        </w:rPr>
        <w:t>)</w:t>
      </w:r>
    </w:p>
    <w:p w14:paraId="049B497C" w14:textId="77777777" w:rsidR="003C3500" w:rsidRPr="003C3500" w:rsidRDefault="003C3500" w:rsidP="003C3500">
      <w:pPr>
        <w:rPr>
          <w:lang w:val="en-CA"/>
        </w:rPr>
      </w:pPr>
      <w:r w:rsidRPr="003C3500">
        <w:rPr>
          <w:lang w:val="en-CA"/>
        </w:rPr>
        <w:t>In TIMD of ECM, two intra modes providing the smallest template cost are selected from the list of candidates and blended in a fusion process according to their respective template costs.</w:t>
      </w:r>
    </w:p>
    <w:p w14:paraId="545EDFCE" w14:textId="77777777" w:rsidR="003C3500" w:rsidRPr="003C3500" w:rsidRDefault="003C3500" w:rsidP="003C3500">
      <w:pPr>
        <w:rPr>
          <w:lang w:val="en-CA"/>
        </w:rPr>
      </w:pPr>
      <w:r w:rsidRPr="003C3500">
        <w:rPr>
          <w:lang w:val="en-CA"/>
        </w:rPr>
        <w:t>In Test 1.20a, a third non-angular intra prediction mode (among DC and planar) with the smallest SATD cost is added in TIMD fusion process, the fusion weights are computed based on the SATD costs.</w:t>
      </w:r>
    </w:p>
    <w:p w14:paraId="56BCBFCC" w14:textId="77777777" w:rsidR="003C3500" w:rsidRPr="003C3500" w:rsidRDefault="003C3500" w:rsidP="003C3500">
      <w:pPr>
        <w:rPr>
          <w:lang w:val="en-CA"/>
        </w:rPr>
      </w:pPr>
      <w:r w:rsidRPr="003C3500">
        <w:rPr>
          <w:lang w:val="en-CA"/>
        </w:rPr>
        <w:t xml:space="preserve">In Test 1.20b, additionally location-dependent sample-based blending of the DIMD fusion process is re-used but the location-dependent criterion applying to amplitudes of the selected predictors is replaced by a SATD </w:t>
      </w:r>
      <w:r w:rsidRPr="003C3500">
        <w:rPr>
          <w:lang w:val="en-CA"/>
        </w:rPr>
        <w:lastRenderedPageBreak/>
        <w:t>cost-based criteria. The location-dependent criterion is determined from a ratio of the normalized SATD of the selected TIMD predictors computed in ABOVE and LEFT templates area.</w:t>
      </w:r>
    </w:p>
    <w:p w14:paraId="2216C669" w14:textId="77777777" w:rsidR="003C3500" w:rsidRPr="003C3500" w:rsidRDefault="003C3500" w:rsidP="003C3500">
      <w:pPr>
        <w:rPr>
          <w:b/>
          <w:bCs/>
          <w:lang w:val="en-CA"/>
        </w:rPr>
      </w:pPr>
      <w:r w:rsidRPr="003C3500">
        <w:rPr>
          <w:b/>
          <w:bCs/>
          <w:lang w:val="en-CA"/>
        </w:rPr>
        <w:t>Test 1.21: TIMD fusion reference line determination (</w:t>
      </w:r>
      <w:hyperlink r:id="rId612" w:history="1">
        <w:r w:rsidRPr="003C3500">
          <w:rPr>
            <w:rStyle w:val="Hyperlink"/>
            <w:b/>
            <w:bCs/>
            <w:lang w:val="en-CA"/>
          </w:rPr>
          <w:t>JVET-AG0128</w:t>
        </w:r>
      </w:hyperlink>
      <w:r w:rsidRPr="003C3500">
        <w:rPr>
          <w:b/>
          <w:bCs/>
          <w:lang w:val="en-CA"/>
        </w:rPr>
        <w:t>)</w:t>
      </w:r>
    </w:p>
    <w:p w14:paraId="5EC660B1" w14:textId="6E9A57E8" w:rsidR="003C3500" w:rsidRPr="003C3500" w:rsidRDefault="003C3500" w:rsidP="003C3500">
      <w:pPr>
        <w:rPr>
          <w:lang w:val="en-CA"/>
        </w:rPr>
      </w:pPr>
      <w:r w:rsidRPr="003C3500">
        <w:rPr>
          <w:lang w:val="en-CA"/>
        </w:rPr>
        <w:t xml:space="preserve">For TIMD mode with blending in ECM-11.0, the first mode uses reference line </w:t>
      </w:r>
      <m:oMath>
        <m:r>
          <w:rPr>
            <w:rFonts w:ascii="Cambria Math" w:hAnsi="Cambria Math"/>
            <w:lang w:val="en-CA"/>
          </w:rPr>
          <m:t>l</m:t>
        </m:r>
      </m:oMath>
      <w:r w:rsidRPr="003C3500">
        <w:rPr>
          <w:lang w:val="en-CA"/>
        </w:rPr>
        <w:t xml:space="preserve">. While for the second mode, whether to use reference line </w:t>
      </w:r>
      <m:oMath>
        <m:r>
          <w:rPr>
            <w:rFonts w:ascii="Cambria Math" w:hAnsi="Cambria Math"/>
            <w:lang w:val="en-CA"/>
          </w:rPr>
          <m:t>l</m:t>
        </m:r>
      </m:oMath>
      <w:r w:rsidRPr="003C3500">
        <w:rPr>
          <w:lang w:val="en-CA"/>
        </w:rPr>
        <w:t xml:space="preserve"> or </w:t>
      </w:r>
      <m:oMath>
        <m:r>
          <w:rPr>
            <w:rFonts w:ascii="Cambria Math" w:hAnsi="Cambria Math"/>
            <w:lang w:val="en-CA"/>
          </w:rPr>
          <m:t>l</m:t>
        </m:r>
      </m:oMath>
      <w:r w:rsidRPr="003C3500">
        <w:rPr>
          <w:lang w:val="en-CA"/>
        </w:rPr>
        <w:t>+1 depends on the following conditions:</w:t>
      </w:r>
    </w:p>
    <w:p w14:paraId="7B784921" w14:textId="57324DDC"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509A673B" w14:textId="77777777" w:rsidR="003C3500" w:rsidRPr="003C3500" w:rsidRDefault="003C3500" w:rsidP="00DA145E">
      <w:pPr>
        <w:numPr>
          <w:ilvl w:val="0"/>
          <w:numId w:val="557"/>
        </w:numPr>
        <w:tabs>
          <w:tab w:val="clear" w:pos="400"/>
        </w:tabs>
        <w:rPr>
          <w:lang w:val="en-CA"/>
        </w:rPr>
      </w:pPr>
      <w:r w:rsidRPr="003C3500">
        <w:rPr>
          <w:lang w:val="en-CA"/>
        </w:rPr>
        <w:t>the current block is not ISP block</w:t>
      </w:r>
    </w:p>
    <w:p w14:paraId="4E77202B" w14:textId="77777777" w:rsidR="003C3500" w:rsidRPr="003C3500" w:rsidRDefault="003C3500" w:rsidP="00DA145E">
      <w:pPr>
        <w:numPr>
          <w:ilvl w:val="0"/>
          <w:numId w:val="557"/>
        </w:numPr>
        <w:tabs>
          <w:tab w:val="clear" w:pos="400"/>
        </w:tabs>
        <w:rPr>
          <w:lang w:val="en-CA"/>
        </w:rPr>
      </w:pPr>
      <w:r w:rsidRPr="003C3500">
        <w:rPr>
          <w:lang w:val="en-CA"/>
        </w:rPr>
        <w:t>the second mode is angular prediction mode</w:t>
      </w:r>
    </w:p>
    <w:p w14:paraId="4B19F460" w14:textId="77777777" w:rsidR="003C3500" w:rsidRPr="003C3500" w:rsidRDefault="003C3500" w:rsidP="00DA145E">
      <w:pPr>
        <w:numPr>
          <w:ilvl w:val="0"/>
          <w:numId w:val="557"/>
        </w:numPr>
        <w:tabs>
          <w:tab w:val="clear" w:pos="400"/>
        </w:tabs>
        <w:rPr>
          <w:lang w:val="en-CA"/>
        </w:rPr>
      </w:pPr>
      <w:r w:rsidRPr="003C3500">
        <w:rPr>
          <w:lang w:val="en-CA"/>
        </w:rPr>
        <w:t>the second mode does not represent non-fractional angles</w:t>
      </w:r>
    </w:p>
    <w:p w14:paraId="3DC0F026" w14:textId="581D5F1E" w:rsidR="003C3500" w:rsidRPr="003C3500" w:rsidRDefault="003C3500" w:rsidP="00DA145E">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2DC9C383" w14:textId="77777777" w:rsidR="003C3500" w:rsidRPr="003C3500" w:rsidRDefault="003C3500" w:rsidP="003C3500">
      <w:pPr>
        <w:rPr>
          <w:lang w:val="en-CA"/>
        </w:rPr>
      </w:pPr>
      <w:r w:rsidRPr="003C3500">
        <w:rPr>
          <w:lang w:val="en-CA"/>
        </w:rPr>
        <w:t>In this test, for the second mode, the modified (underscored) conditions of reference line determination are as follows:</w:t>
      </w:r>
    </w:p>
    <w:p w14:paraId="305E4D09" w14:textId="6A0E7B90" w:rsidR="003C3500" w:rsidRPr="003C3500" w:rsidRDefault="003C3500" w:rsidP="003C3500">
      <w:pPr>
        <w:numPr>
          <w:ilvl w:val="0"/>
          <w:numId w:val="556"/>
        </w:numPr>
        <w:tabs>
          <w:tab w:val="clear" w:pos="-309"/>
        </w:tabs>
        <w:rPr>
          <w:lang w:val="en-CA"/>
        </w:rPr>
      </w:pPr>
      <w:r w:rsidRPr="003C3500">
        <w:rPr>
          <w:lang w:val="en-CA"/>
        </w:rPr>
        <w:t xml:space="preserve">If all of the following conditions are true, </w:t>
      </w:r>
      <m:oMath>
        <m:r>
          <w:rPr>
            <w:rFonts w:ascii="Cambria Math" w:hAnsi="Cambria Math"/>
            <w:lang w:val="en-CA"/>
          </w:rPr>
          <m:t>l+1</m:t>
        </m:r>
      </m:oMath>
      <w:r w:rsidRPr="003C3500">
        <w:rPr>
          <w:lang w:val="en-CA"/>
        </w:rPr>
        <w:t xml:space="preserve"> is chosen.</w:t>
      </w:r>
    </w:p>
    <w:p w14:paraId="2CBE20F2" w14:textId="77777777" w:rsidR="003C3500" w:rsidRPr="003C3500" w:rsidRDefault="003C3500" w:rsidP="00DA145E">
      <w:pPr>
        <w:numPr>
          <w:ilvl w:val="0"/>
          <w:numId w:val="557"/>
        </w:numPr>
        <w:tabs>
          <w:tab w:val="clear" w:pos="400"/>
        </w:tabs>
        <w:rPr>
          <w:lang w:val="en-CA"/>
        </w:rPr>
      </w:pPr>
      <w:r w:rsidRPr="003C3500">
        <w:rPr>
          <w:lang w:val="en-CA"/>
        </w:rPr>
        <w:t>the current block is not ISP block</w:t>
      </w:r>
    </w:p>
    <w:p w14:paraId="1502B31E" w14:textId="77777777" w:rsidR="003C3500" w:rsidRPr="003C3500" w:rsidRDefault="003C3500" w:rsidP="00DA145E">
      <w:pPr>
        <w:numPr>
          <w:ilvl w:val="0"/>
          <w:numId w:val="557"/>
        </w:numPr>
        <w:tabs>
          <w:tab w:val="clear" w:pos="400"/>
        </w:tabs>
        <w:rPr>
          <w:bCs/>
          <w:u w:val="single"/>
          <w:lang w:val="en-CA"/>
        </w:rPr>
      </w:pPr>
      <w:r w:rsidRPr="003C3500">
        <w:rPr>
          <w:bCs/>
          <w:u w:val="single"/>
          <w:lang w:val="en-CA"/>
        </w:rPr>
        <w:t>both the first mode and second mode are angular prediction mode</w:t>
      </w:r>
    </w:p>
    <w:p w14:paraId="239E3927" w14:textId="77777777" w:rsidR="003C3500" w:rsidRPr="003C3500" w:rsidRDefault="003C3500" w:rsidP="00DA145E">
      <w:pPr>
        <w:numPr>
          <w:ilvl w:val="0"/>
          <w:numId w:val="557"/>
        </w:numPr>
        <w:tabs>
          <w:tab w:val="clear" w:pos="400"/>
        </w:tabs>
        <w:rPr>
          <w:lang w:val="en-CA"/>
        </w:rPr>
      </w:pPr>
      <w:r w:rsidRPr="003C3500">
        <w:rPr>
          <w:lang w:val="en-CA"/>
        </w:rPr>
        <w:t>all of the following conditions are false</w:t>
      </w:r>
    </w:p>
    <w:p w14:paraId="080349F0" w14:textId="77777777" w:rsidR="003C3500" w:rsidRPr="003C3500" w:rsidRDefault="003C3500" w:rsidP="00DA145E">
      <w:pPr>
        <w:numPr>
          <w:ilvl w:val="0"/>
          <w:numId w:val="558"/>
        </w:numPr>
        <w:tabs>
          <w:tab w:val="clear" w:pos="800"/>
        </w:tabs>
        <w:rPr>
          <w:bCs/>
          <w:u w:val="single"/>
          <w:lang w:val="en-CA"/>
        </w:rPr>
      </w:pPr>
      <w:proofErr w:type="gramStart"/>
      <w:r w:rsidRPr="003C3500">
        <w:rPr>
          <w:bCs/>
          <w:u w:val="single"/>
          <w:lang w:val="en-CA"/>
        </w:rPr>
        <w:t>abs(</w:t>
      </w:r>
      <w:proofErr w:type="gramEnd"/>
      <w:r w:rsidRPr="003C3500">
        <w:rPr>
          <w:bCs/>
          <w:u w:val="single"/>
          <w:lang w:val="en-CA"/>
        </w:rPr>
        <w:t>predModeIntra</w:t>
      </w:r>
      <w:r w:rsidRPr="003C3500">
        <w:rPr>
          <w:bCs/>
          <w:u w:val="single"/>
          <w:vertAlign w:val="subscript"/>
          <w:lang w:val="en-CA"/>
        </w:rPr>
        <w:t>1</w:t>
      </w:r>
      <w:r w:rsidRPr="003C3500">
        <w:rPr>
          <w:bCs/>
          <w:u w:val="single"/>
          <w:lang w:val="en-CA"/>
        </w:rPr>
        <w:t xml:space="preserve"> – predModeIntra</w:t>
      </w:r>
      <w:r w:rsidRPr="003C3500">
        <w:rPr>
          <w:bCs/>
          <w:u w:val="single"/>
          <w:vertAlign w:val="subscript"/>
          <w:lang w:val="en-CA"/>
        </w:rPr>
        <w:t>2</w:t>
      </w:r>
      <w:r w:rsidRPr="003C3500">
        <w:rPr>
          <w:bCs/>
          <w:u w:val="single"/>
          <w:lang w:val="en-CA"/>
        </w:rPr>
        <w:t xml:space="preserve">) is greater than </w:t>
      </w:r>
      <w:r w:rsidRPr="003C3500">
        <w:rPr>
          <w:bCs/>
          <w:i/>
          <w:u w:val="single"/>
          <w:lang w:val="en-CA"/>
        </w:rPr>
        <w:t>Threshold</w:t>
      </w:r>
      <w:r w:rsidRPr="003C3500">
        <w:rPr>
          <w:bCs/>
          <w:u w:val="single"/>
          <w:lang w:val="en-CA"/>
        </w:rPr>
        <w:t xml:space="preserve">. The value of </w:t>
      </w:r>
      <w:r w:rsidRPr="003C3500">
        <w:rPr>
          <w:bCs/>
          <w:i/>
          <w:u w:val="single"/>
          <w:lang w:val="en-CA"/>
        </w:rPr>
        <w:t>Threshold</w:t>
      </w:r>
      <w:r w:rsidRPr="003C3500">
        <w:rPr>
          <w:bCs/>
          <w:u w:val="single"/>
          <w:lang w:val="en-CA"/>
        </w:rPr>
        <w:t xml:space="preserve"> is set to 8 or 4.</w:t>
      </w:r>
    </w:p>
    <w:p w14:paraId="01383B95"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EXT_HOR_IDX) * (predModeIntra</w:t>
      </w:r>
      <w:r w:rsidRPr="003C3500">
        <w:rPr>
          <w:bCs/>
          <w:u w:val="single"/>
          <w:vertAlign w:val="subscript"/>
          <w:lang w:val="en-CA"/>
        </w:rPr>
        <w:t>2</w:t>
      </w:r>
      <w:r w:rsidRPr="003C3500">
        <w:rPr>
          <w:bCs/>
          <w:u w:val="single"/>
          <w:lang w:val="en-CA"/>
        </w:rPr>
        <w:t xml:space="preserve"> - EXT_HOR_IDX) is less than 0.</w:t>
      </w:r>
    </w:p>
    <w:p w14:paraId="655269DD" w14:textId="77777777" w:rsidR="003C3500" w:rsidRPr="003C3500" w:rsidRDefault="003C3500" w:rsidP="00DA145E">
      <w:pPr>
        <w:numPr>
          <w:ilvl w:val="0"/>
          <w:numId w:val="558"/>
        </w:numPr>
        <w:tabs>
          <w:tab w:val="clear" w:pos="800"/>
        </w:tabs>
        <w:rPr>
          <w:bCs/>
          <w:u w:val="single"/>
          <w:lang w:val="en-CA"/>
        </w:rPr>
      </w:pPr>
      <w:r w:rsidRPr="003C3500">
        <w:rPr>
          <w:bCs/>
          <w:u w:val="single"/>
          <w:lang w:val="en-CA"/>
        </w:rPr>
        <w:t>(predModeIntra</w:t>
      </w:r>
      <w:r w:rsidRPr="003C3500">
        <w:rPr>
          <w:bCs/>
          <w:u w:val="single"/>
          <w:vertAlign w:val="subscript"/>
          <w:lang w:val="en-CA"/>
        </w:rPr>
        <w:t>1</w:t>
      </w:r>
      <w:r w:rsidRPr="003C3500">
        <w:rPr>
          <w:bCs/>
          <w:u w:val="single"/>
          <w:lang w:val="en-CA"/>
        </w:rPr>
        <w:t xml:space="preserve"> - EXT_VER_IDX) * (predModeIntra</w:t>
      </w:r>
      <w:r w:rsidRPr="003C3500">
        <w:rPr>
          <w:bCs/>
          <w:u w:val="single"/>
          <w:vertAlign w:val="subscript"/>
          <w:lang w:val="en-CA"/>
        </w:rPr>
        <w:t>2</w:t>
      </w:r>
      <w:r w:rsidRPr="003C3500">
        <w:rPr>
          <w:bCs/>
          <w:u w:val="single"/>
          <w:lang w:val="en-CA"/>
        </w:rPr>
        <w:t xml:space="preserve"> - EXT_VER_IDX) is less than 0.</w:t>
      </w:r>
    </w:p>
    <w:p w14:paraId="25B43FF8" w14:textId="4F52649D" w:rsidR="003C3500" w:rsidRPr="003C3500" w:rsidRDefault="003C3500" w:rsidP="00DA145E">
      <w:pPr>
        <w:numPr>
          <w:ilvl w:val="0"/>
          <w:numId w:val="556"/>
        </w:numPr>
        <w:tabs>
          <w:tab w:val="clear" w:pos="-309"/>
        </w:tabs>
        <w:rPr>
          <w:lang w:val="en-CA"/>
        </w:rPr>
      </w:pPr>
      <w:r w:rsidRPr="003C3500">
        <w:rPr>
          <w:lang w:val="en-CA"/>
        </w:rPr>
        <w:t xml:space="preserve">Otherwise, </w:t>
      </w:r>
      <m:oMath>
        <m:r>
          <w:rPr>
            <w:rFonts w:ascii="Cambria Math" w:hAnsi="Cambria Math"/>
            <w:lang w:val="en-CA"/>
          </w:rPr>
          <m:t>l</m:t>
        </m:r>
      </m:oMath>
      <w:r w:rsidRPr="003C3500">
        <w:rPr>
          <w:lang w:val="en-CA"/>
        </w:rPr>
        <w:t xml:space="preserve"> is chosen.</w:t>
      </w:r>
    </w:p>
    <w:p w14:paraId="0F06D5A1" w14:textId="77777777" w:rsidR="003C3500" w:rsidRPr="003C3500" w:rsidRDefault="003C3500" w:rsidP="003C3500">
      <w:pPr>
        <w:rPr>
          <w:b/>
          <w:bCs/>
          <w:lang w:val="en-CA"/>
        </w:rPr>
      </w:pPr>
      <w:r w:rsidRPr="003C3500">
        <w:rPr>
          <w:b/>
          <w:bCs/>
          <w:lang w:val="en-CA"/>
        </w:rPr>
        <w:t>Test 1.22: Combination test of TIMD related tests</w:t>
      </w:r>
    </w:p>
    <w:p w14:paraId="143E2E60" w14:textId="77777777" w:rsidR="003C3500" w:rsidRPr="003C3500" w:rsidRDefault="003C3500" w:rsidP="003C3500">
      <w:pPr>
        <w:rPr>
          <w:lang w:val="en-CA"/>
        </w:rPr>
      </w:pPr>
      <w:r w:rsidRPr="003C3500">
        <w:rPr>
          <w:lang w:val="en-CA"/>
        </w:rPr>
        <w:t>Test 1.22a: Test 1.20a + Test 1.21 (</w:t>
      </w:r>
      <w:hyperlink r:id="rId613" w:history="1">
        <w:r w:rsidRPr="003C3500">
          <w:rPr>
            <w:rStyle w:val="Hyperlink"/>
            <w:lang w:val="en-CA"/>
          </w:rPr>
          <w:t>JVET-AG0093</w:t>
        </w:r>
      </w:hyperlink>
      <w:r w:rsidRPr="003C3500">
        <w:rPr>
          <w:lang w:val="en-CA"/>
        </w:rPr>
        <w:t>)</w:t>
      </w:r>
    </w:p>
    <w:p w14:paraId="3085C4C9" w14:textId="77777777" w:rsidR="003C3500" w:rsidRPr="003C3500" w:rsidRDefault="003C3500" w:rsidP="003C3500">
      <w:pPr>
        <w:rPr>
          <w:lang w:val="en-CA"/>
        </w:rPr>
      </w:pPr>
      <w:r w:rsidRPr="003C3500">
        <w:rPr>
          <w:lang w:val="en-CA"/>
        </w:rPr>
        <w:t>Test 1.22b: Test 1.20b + Test 1.21 (</w:t>
      </w:r>
      <w:hyperlink r:id="rId614" w:history="1">
        <w:r w:rsidRPr="003C3500">
          <w:rPr>
            <w:rStyle w:val="Hyperlink"/>
            <w:lang w:val="en-CA"/>
          </w:rPr>
          <w:t>JVET-AG0094</w:t>
        </w:r>
      </w:hyperlink>
      <w:r w:rsidRPr="003C3500">
        <w:rPr>
          <w:lang w:val="en-CA"/>
        </w:rPr>
        <w:t>)</w:t>
      </w:r>
    </w:p>
    <w:p w14:paraId="16DB176F" w14:textId="77777777" w:rsidR="003C3500" w:rsidRPr="003C3500" w:rsidRDefault="003C3500" w:rsidP="003C3500">
      <w:pPr>
        <w:rPr>
          <w:lang w:val="en-CA"/>
        </w:rPr>
      </w:pPr>
      <w:r w:rsidRPr="003C3500">
        <w:rPr>
          <w:lang w:val="en-CA"/>
        </w:rPr>
        <w:t>Test 1.22c: Test 1.20b + Test 1.21 + Test 1.4 (</w:t>
      </w:r>
      <w:hyperlink r:id="rId615" w:history="1">
        <w:r w:rsidRPr="003C3500">
          <w:rPr>
            <w:rStyle w:val="Hyperlink"/>
            <w:lang w:val="en-CA"/>
          </w:rPr>
          <w:t>JVET-AG0095</w:t>
        </w:r>
      </w:hyperlink>
      <w:r w:rsidRPr="003C3500">
        <w:rPr>
          <w:lang w:val="en-CA"/>
        </w:rPr>
        <w:t>)</w:t>
      </w:r>
    </w:p>
    <w:p w14:paraId="6E1EAA94" w14:textId="77777777" w:rsidR="003C3500" w:rsidRPr="003C3500" w:rsidRDefault="003C3500" w:rsidP="003C3500">
      <w:pPr>
        <w:numPr>
          <w:ilvl w:val="0"/>
          <w:numId w:val="559"/>
        </w:numPr>
        <w:rPr>
          <w:lang w:val="en-CA"/>
        </w:rPr>
      </w:pPr>
      <w:r w:rsidRPr="003C3500">
        <w:rPr>
          <w:lang w:val="en-CA"/>
        </w:rPr>
        <w:t xml:space="preserve">TIMD/DIMD intra prediction modes may select </w:t>
      </w:r>
      <w:proofErr w:type="spellStart"/>
      <w:r w:rsidRPr="003C3500">
        <w:rPr>
          <w:lang w:val="en-CA"/>
        </w:rPr>
        <w:t>IntraTMP</w:t>
      </w:r>
      <w:proofErr w:type="spellEnd"/>
      <w:r w:rsidRPr="003C3500">
        <w:rPr>
          <w:lang w:val="en-CA"/>
        </w:rPr>
        <w:t>/IBC BV (Test 1.22b + Test 1.4)</w:t>
      </w:r>
    </w:p>
    <w:p w14:paraId="2982E4E1" w14:textId="77777777" w:rsidR="003C3500" w:rsidRPr="003C3500" w:rsidRDefault="003C3500" w:rsidP="003C3500">
      <w:pPr>
        <w:numPr>
          <w:ilvl w:val="0"/>
          <w:numId w:val="559"/>
        </w:numPr>
        <w:rPr>
          <w:lang w:val="en-CA"/>
        </w:rPr>
      </w:pPr>
      <w:r w:rsidRPr="003C3500">
        <w:rPr>
          <w:lang w:val="en-CA"/>
        </w:rPr>
        <w:t xml:space="preserve">a non-angular intra prediction mode (among DC, Planar or the best </w:t>
      </w:r>
      <w:proofErr w:type="spellStart"/>
      <w:r w:rsidRPr="003C3500">
        <w:rPr>
          <w:lang w:val="en-CA"/>
        </w:rPr>
        <w:t>IntraTMP</w:t>
      </w:r>
      <w:proofErr w:type="spellEnd"/>
      <w:r w:rsidRPr="003C3500">
        <w:rPr>
          <w:lang w:val="en-CA"/>
        </w:rPr>
        <w:t>/IBC BV for TIMD/DIMD modes) is conditionally introduced (Test 1.20a + Test 1.4)</w:t>
      </w:r>
    </w:p>
    <w:p w14:paraId="1D9361FC" w14:textId="77777777" w:rsidR="003C3500" w:rsidRPr="003C3500" w:rsidRDefault="003C3500" w:rsidP="003C3500">
      <w:pPr>
        <w:numPr>
          <w:ilvl w:val="0"/>
          <w:numId w:val="559"/>
        </w:numPr>
        <w:rPr>
          <w:lang w:val="en-CA"/>
        </w:rPr>
      </w:pPr>
      <w:r w:rsidRPr="003C3500">
        <w:rPr>
          <w:lang w:val="en-CA"/>
        </w:rPr>
        <w:t>location sample-based blending for TIMD is used similarly to DIMD (Test 1.20b and Test 1.22b)</w:t>
      </w:r>
    </w:p>
    <w:p w14:paraId="3A22B6A5" w14:textId="77777777" w:rsidR="003C3500" w:rsidRPr="003C3500" w:rsidRDefault="003C3500" w:rsidP="003C3500">
      <w:pPr>
        <w:numPr>
          <w:ilvl w:val="0"/>
          <w:numId w:val="559"/>
        </w:numPr>
        <w:rPr>
          <w:lang w:val="en-CA"/>
        </w:rPr>
      </w:pPr>
      <w:r w:rsidRPr="003C3500">
        <w:rPr>
          <w:lang w:val="en-CA"/>
        </w:rPr>
        <w:t>reference lines for TIMD are adjusted (Test 1.21 and Test 1.22b)</w:t>
      </w:r>
    </w:p>
    <w:p w14:paraId="2A1FBADD" w14:textId="38E16A6D" w:rsidR="00B64245" w:rsidRDefault="003C3500" w:rsidP="00B64245">
      <w:pPr>
        <w:rPr>
          <w:lang w:val="en-CA"/>
        </w:rPr>
      </w:pPr>
      <w:r w:rsidRPr="003C3500">
        <w:rPr>
          <w:noProof/>
        </w:rPr>
        <w:lastRenderedPageBreak/>
        <w:drawing>
          <wp:inline distT="0" distB="0" distL="0" distR="0" wp14:anchorId="098381FF" wp14:editId="4520752B">
            <wp:extent cx="5953760" cy="9229090"/>
            <wp:effectExtent l="0" t="0" r="8890" b="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16">
                      <a:extLst>
                        <a:ext uri="{28A0092B-C50C-407E-A947-70E740481C1C}">
                          <a14:useLocalDpi xmlns:a14="http://schemas.microsoft.com/office/drawing/2010/main" val="0"/>
                        </a:ext>
                      </a:extLst>
                    </a:blip>
                    <a:srcRect/>
                    <a:stretch>
                      <a:fillRect/>
                    </a:stretch>
                  </pic:blipFill>
                  <pic:spPr bwMode="auto">
                    <a:xfrm>
                      <a:off x="0" y="0"/>
                      <a:ext cx="5953760" cy="9229090"/>
                    </a:xfrm>
                    <a:prstGeom prst="rect">
                      <a:avLst/>
                    </a:prstGeom>
                    <a:noFill/>
                    <a:ln>
                      <a:noFill/>
                    </a:ln>
                  </pic:spPr>
                </pic:pic>
              </a:graphicData>
            </a:graphic>
          </wp:inline>
        </w:drawing>
      </w:r>
    </w:p>
    <w:p w14:paraId="6C4486AE" w14:textId="348A0479" w:rsidR="004F33A0" w:rsidRDefault="003C3500" w:rsidP="00B64245">
      <w:pPr>
        <w:rPr>
          <w:lang w:val="en-CA"/>
        </w:rPr>
      </w:pPr>
      <w:r>
        <w:rPr>
          <w:lang w:val="en-CA"/>
        </w:rPr>
        <w:lastRenderedPageBreak/>
        <w:t>1.1: It was asked what the benefit of 1.1a would be</w:t>
      </w:r>
      <w:r w:rsidR="004F33A0">
        <w:rPr>
          <w:lang w:val="en-CA"/>
        </w:rPr>
        <w:t xml:space="preserve">, why not the fusion mode from 1.1b could be used without 1.1a? A proponent commented that 1.1a provides gain for luma, and 1.1b adds up gain for chroma. It was asserted that the fusion mode is a superset and cannot be operated standalone. 1.1b provides a reasonable </w:t>
      </w:r>
      <w:proofErr w:type="spellStart"/>
      <w:r w:rsidR="004F33A0">
        <w:rPr>
          <w:lang w:val="en-CA"/>
        </w:rPr>
        <w:t>tradeoff</w:t>
      </w:r>
      <w:proofErr w:type="spellEnd"/>
      <w:r w:rsidR="004F33A0">
        <w:rPr>
          <w:lang w:val="en-CA"/>
        </w:rPr>
        <w:t>, runtimes also confirmed by crosscheck.</w:t>
      </w:r>
    </w:p>
    <w:p w14:paraId="2DDA6CE0" w14:textId="5AF435FC" w:rsidR="004F33A0" w:rsidRDefault="004F33A0" w:rsidP="00B64245">
      <w:pPr>
        <w:rPr>
          <w:lang w:val="en-CA"/>
        </w:rPr>
      </w:pPr>
      <w:r w:rsidRPr="00222F4F">
        <w:rPr>
          <w:highlight w:val="yellow"/>
          <w:lang w:val="en-CA"/>
        </w:rPr>
        <w:t>Decision</w:t>
      </w:r>
      <w:r>
        <w:rPr>
          <w:lang w:val="en-CA"/>
        </w:rPr>
        <w:t>: Adopt JVET-AG0154</w:t>
      </w:r>
      <w:r w:rsidR="00FF7B99">
        <w:rPr>
          <w:lang w:val="en-CA"/>
        </w:rPr>
        <w:t xml:space="preserve"> test 1.1b</w:t>
      </w:r>
      <w:r>
        <w:rPr>
          <w:lang w:val="en-CA"/>
        </w:rPr>
        <w:t>.</w:t>
      </w:r>
    </w:p>
    <w:p w14:paraId="6CC86698" w14:textId="5D1CE940" w:rsidR="00F64941" w:rsidRDefault="00F64941" w:rsidP="00B64245">
      <w:pPr>
        <w:rPr>
          <w:lang w:val="en-CA"/>
        </w:rPr>
      </w:pPr>
      <w:r>
        <w:rPr>
          <w:lang w:val="en-CA"/>
        </w:rPr>
        <w:t>1.2…1.7 are related to each other.</w:t>
      </w:r>
      <w:r w:rsidR="009A1BE2">
        <w:rPr>
          <w:lang w:val="en-CA"/>
        </w:rPr>
        <w:t xml:space="preserve"> It is observed that in the combinations the gain is in most cases more than additive from the different standalone tools (1.2…1.5). A possible explanation may be that all the tools use information from neighboring blocks, and it might be the case that a more frequent usage of intra TMP provides this benefit.</w:t>
      </w:r>
    </w:p>
    <w:p w14:paraId="7A680D6B" w14:textId="77777777" w:rsidR="00FF7B99" w:rsidRDefault="00FF7B99" w:rsidP="00B64245">
      <w:pPr>
        <w:rPr>
          <w:lang w:val="en-CA"/>
        </w:rPr>
      </w:pPr>
      <w:r>
        <w:rPr>
          <w:lang w:val="en-CA"/>
        </w:rPr>
        <w:t xml:space="preserve">The test 1.7c was not originally planned, and RA results were not made available, and does not have a cross-check. From AI results, 1.7b and 1.7c are providing most attractive </w:t>
      </w:r>
      <w:proofErr w:type="spellStart"/>
      <w:r>
        <w:rPr>
          <w:lang w:val="en-CA"/>
        </w:rPr>
        <w:t>tradeoff</w:t>
      </w:r>
      <w:proofErr w:type="spellEnd"/>
      <w:r>
        <w:rPr>
          <w:lang w:val="en-CA"/>
        </w:rPr>
        <w:t>, where 1.7b has higher gain (0.21% in AI, 0.12% in RA, but also has an encoder runtime increase of 2% in AI. All results except 1.7c are confirmed by crosschecks.</w:t>
      </w:r>
    </w:p>
    <w:p w14:paraId="392D1770" w14:textId="3EF0760B" w:rsidR="00FF7B99" w:rsidRDefault="00FF7B99" w:rsidP="00B64245">
      <w:pPr>
        <w:rPr>
          <w:lang w:val="en-CA"/>
        </w:rPr>
      </w:pPr>
      <w:r w:rsidRPr="00222F4F">
        <w:rPr>
          <w:highlight w:val="yellow"/>
          <w:lang w:val="en-CA"/>
        </w:rPr>
        <w:t>Decision</w:t>
      </w:r>
      <w:r>
        <w:rPr>
          <w:lang w:val="en-CA"/>
        </w:rPr>
        <w:t>: Adopt JVET-AG0137 test 1.7b.</w:t>
      </w:r>
    </w:p>
    <w:p w14:paraId="29ED5CB6" w14:textId="7D80ED16" w:rsidR="00FF7B99" w:rsidRDefault="005540D9" w:rsidP="00B64245">
      <w:pPr>
        <w:rPr>
          <w:lang w:val="en-CA"/>
        </w:rPr>
      </w:pPr>
      <w:r>
        <w:rPr>
          <w:lang w:val="en-CA"/>
        </w:rPr>
        <w:t>1.8x is introducing additional candidates. 1.8a is most restricting the number of possible BVs to be traced and confirmed to be straightforward to implement by crosscheckers. In terms of gain, the different versions are not much different (small gain in AI, no gain in RA).</w:t>
      </w:r>
    </w:p>
    <w:p w14:paraId="5614504A" w14:textId="01FBEF1E" w:rsidR="00883F1A" w:rsidRDefault="00883F1A" w:rsidP="00B64245">
      <w:pPr>
        <w:rPr>
          <w:lang w:val="en-CA"/>
        </w:rPr>
      </w:pPr>
      <w:r>
        <w:rPr>
          <w:lang w:val="en-CA"/>
        </w:rPr>
        <w:t>It was asked if effectively the search range / reference area of IBC was increased? It was confirmed by the proponent and a crosschecker that this was not the case.</w:t>
      </w:r>
    </w:p>
    <w:p w14:paraId="39111243" w14:textId="296BE678" w:rsidR="00883F1A" w:rsidRDefault="00883F1A" w:rsidP="00B64245">
      <w:pPr>
        <w:rPr>
          <w:lang w:val="en-CA"/>
        </w:rPr>
      </w:pPr>
      <w:r w:rsidRPr="00222F4F">
        <w:rPr>
          <w:highlight w:val="yellow"/>
          <w:lang w:val="en-CA"/>
        </w:rPr>
        <w:t>Decision</w:t>
      </w:r>
      <w:r>
        <w:rPr>
          <w:lang w:val="en-CA"/>
        </w:rPr>
        <w:t>: Adopt JVET-AG0091 test 1.8a</w:t>
      </w:r>
    </w:p>
    <w:p w14:paraId="2B756143" w14:textId="357FA5A1" w:rsidR="00883F1A" w:rsidRDefault="00AA2546" w:rsidP="00B64245">
      <w:pPr>
        <w:rPr>
          <w:lang w:val="en-CA"/>
        </w:rPr>
      </w:pPr>
      <w:r>
        <w:rPr>
          <w:lang w:val="en-CA"/>
        </w:rPr>
        <w:t xml:space="preserve">1.9 has reasonable </w:t>
      </w:r>
      <w:proofErr w:type="spellStart"/>
      <w:r>
        <w:rPr>
          <w:lang w:val="en-CA"/>
        </w:rPr>
        <w:t>tradeoff</w:t>
      </w:r>
      <w:proofErr w:type="spellEnd"/>
      <w:r>
        <w:rPr>
          <w:lang w:val="en-CA"/>
        </w:rPr>
        <w:t xml:space="preserve"> in terms of encoder runtime vs. benefit, but probably introduces some additional processing in intra TMP: According to proponents, the decoder runtime increase is mostly caused by the more frequent usage of intra TMP mode itself rather than the additional processing steps. This is an additional mode which needs to be signalled. According to crosschecker, the mode should be simpler </w:t>
      </w:r>
      <w:r w:rsidR="007553F5">
        <w:rPr>
          <w:lang w:val="en-CA"/>
        </w:rPr>
        <w:t xml:space="preserve">to process </w:t>
      </w:r>
      <w:r>
        <w:rPr>
          <w:lang w:val="en-CA"/>
        </w:rPr>
        <w:t xml:space="preserve">than </w:t>
      </w:r>
      <w:r w:rsidR="007553F5">
        <w:rPr>
          <w:lang w:val="en-CA"/>
        </w:rPr>
        <w:t>the current Intra TMP mode.</w:t>
      </w:r>
    </w:p>
    <w:p w14:paraId="3B8BC52F" w14:textId="2EFAB7E1" w:rsidR="00AA2546" w:rsidRDefault="00AA2546" w:rsidP="00B64245">
      <w:pPr>
        <w:rPr>
          <w:lang w:val="en-CA"/>
        </w:rPr>
      </w:pPr>
      <w:r>
        <w:rPr>
          <w:lang w:val="en-CA"/>
        </w:rPr>
        <w:t xml:space="preserve">Except for crosschecker, no support </w:t>
      </w:r>
      <w:r w:rsidR="007553F5">
        <w:rPr>
          <w:lang w:val="en-CA"/>
        </w:rPr>
        <w:t xml:space="preserve">was expressed </w:t>
      </w:r>
      <w:r>
        <w:rPr>
          <w:lang w:val="en-CA"/>
        </w:rPr>
        <w:t xml:space="preserve">by other experts. </w:t>
      </w:r>
    </w:p>
    <w:p w14:paraId="636CEED4" w14:textId="1E219C58" w:rsidR="007553F5" w:rsidRDefault="007553F5" w:rsidP="00B64245">
      <w:pPr>
        <w:rPr>
          <w:lang w:val="en-CA"/>
        </w:rPr>
      </w:pPr>
      <w:r>
        <w:rPr>
          <w:lang w:val="en-CA"/>
        </w:rPr>
        <w:t>1.10 applies a bilateral filter on the intra prediction blocks (not in DC mode</w:t>
      </w:r>
      <w:r w:rsidR="00890069">
        <w:rPr>
          <w:lang w:val="en-CA"/>
        </w:rPr>
        <w:t>, and somewhat different in case of PDPC</w:t>
      </w:r>
      <w:r>
        <w:rPr>
          <w:lang w:val="en-CA"/>
        </w:rPr>
        <w:t xml:space="preserve">). Though there is almost no gain for RA, 0.12% luma gain in AI vs. 1% encoder run time increase </w:t>
      </w:r>
      <w:r w:rsidR="00022869">
        <w:rPr>
          <w:lang w:val="en-CA"/>
        </w:rPr>
        <w:t>would be a</w:t>
      </w:r>
      <w:r>
        <w:rPr>
          <w:lang w:val="en-CA"/>
        </w:rPr>
        <w:t xml:space="preserve"> reasonable </w:t>
      </w:r>
      <w:proofErr w:type="spellStart"/>
      <w:r>
        <w:rPr>
          <w:lang w:val="en-CA"/>
        </w:rPr>
        <w:t>tradeoff</w:t>
      </w:r>
      <w:proofErr w:type="spellEnd"/>
      <w:r>
        <w:rPr>
          <w:lang w:val="en-CA"/>
        </w:rPr>
        <w:t>. Crosschecker however report</w:t>
      </w:r>
      <w:r w:rsidR="00022869">
        <w:rPr>
          <w:lang w:val="en-CA"/>
        </w:rPr>
        <w:t>s</w:t>
      </w:r>
      <w:r>
        <w:rPr>
          <w:lang w:val="en-CA"/>
        </w:rPr>
        <w:t xml:space="preserve"> an increase of 2-3% encoding run time.</w:t>
      </w:r>
      <w:r w:rsidR="00890069">
        <w:rPr>
          <w:lang w:val="en-CA"/>
        </w:rPr>
        <w:t xml:space="preserve"> May not be accurate, though.</w:t>
      </w:r>
    </w:p>
    <w:p w14:paraId="1D5643B1" w14:textId="62C8775E" w:rsidR="00022869" w:rsidRDefault="00022869" w:rsidP="00B64245">
      <w:pPr>
        <w:rPr>
          <w:lang w:val="en-CA"/>
        </w:rPr>
      </w:pPr>
      <w:r>
        <w:rPr>
          <w:lang w:val="en-CA"/>
        </w:rPr>
        <w:t>Gain is higher than reported in last meeting, due to some modifications of the filter</w:t>
      </w:r>
      <w:r w:rsidR="00890069">
        <w:rPr>
          <w:lang w:val="en-CA"/>
        </w:rPr>
        <w:t>.</w:t>
      </w:r>
    </w:p>
    <w:p w14:paraId="6BAA94A1" w14:textId="11767D3C" w:rsidR="00022869" w:rsidRDefault="00022869" w:rsidP="00B64245">
      <w:pPr>
        <w:rPr>
          <w:lang w:val="en-CA"/>
        </w:rPr>
      </w:pPr>
      <w:r>
        <w:rPr>
          <w:lang w:val="en-CA"/>
        </w:rPr>
        <w:t>It was commented that encoding run time might be reduced if the filtering would be omitted in the pre-checks for the RD decision.</w:t>
      </w:r>
    </w:p>
    <w:p w14:paraId="5EB1B681" w14:textId="0A7799F0" w:rsidR="00022869" w:rsidRDefault="00022869" w:rsidP="00B64245">
      <w:pPr>
        <w:rPr>
          <w:lang w:val="en-CA"/>
        </w:rPr>
      </w:pPr>
      <w:r>
        <w:rPr>
          <w:lang w:val="en-CA"/>
        </w:rPr>
        <w:t xml:space="preserve">It was commented that the bilateral filter when proposed to VVC was originally operating for intra </w:t>
      </w:r>
      <w:proofErr w:type="spellStart"/>
      <w:r>
        <w:rPr>
          <w:lang w:val="en-CA"/>
        </w:rPr>
        <w:t>priediction</w:t>
      </w:r>
      <w:proofErr w:type="spellEnd"/>
      <w:r>
        <w:rPr>
          <w:lang w:val="en-CA"/>
        </w:rPr>
        <w:t>, but was moved into the loop filter stage for complexity considerations.</w:t>
      </w:r>
    </w:p>
    <w:p w14:paraId="295947FB" w14:textId="4DA6AE6E" w:rsidR="00890069" w:rsidRDefault="00890069" w:rsidP="00B64245">
      <w:pPr>
        <w:rPr>
          <w:lang w:val="en-CA"/>
        </w:rPr>
      </w:pPr>
      <w:r w:rsidRPr="00222F4F">
        <w:rPr>
          <w:highlight w:val="yellow"/>
          <w:lang w:val="en-CA"/>
        </w:rPr>
        <w:t>Revisit</w:t>
      </w:r>
      <w:r>
        <w:rPr>
          <w:lang w:val="en-CA"/>
        </w:rPr>
        <w:t xml:space="preserve">: Clarify deviation of encoder run time between proponent and crosschecker. 1% would be reasonable </w:t>
      </w:r>
      <w:proofErr w:type="spellStart"/>
      <w:r>
        <w:rPr>
          <w:lang w:val="en-CA"/>
        </w:rPr>
        <w:t>tradeoff</w:t>
      </w:r>
      <w:proofErr w:type="spellEnd"/>
      <w:r>
        <w:rPr>
          <w:lang w:val="en-CA"/>
        </w:rPr>
        <w:t xml:space="preserve"> for adoption.</w:t>
      </w:r>
    </w:p>
    <w:p w14:paraId="52898FC0" w14:textId="25F600F8" w:rsidR="00AA2546" w:rsidRDefault="00584C71" w:rsidP="00B64245">
      <w:pPr>
        <w:rPr>
          <w:lang w:val="en-CA"/>
        </w:rPr>
      </w:pPr>
      <w:r>
        <w:rPr>
          <w:lang w:val="en-CA"/>
        </w:rPr>
        <w:t>1.11 … 1.13 are extending search ranges for intra TMP and IBC (1.13 is combination). Relevant gain is only observed for screen content (mainly class TGM).</w:t>
      </w:r>
    </w:p>
    <w:p w14:paraId="698FF312" w14:textId="1C7B8FDE" w:rsidR="000C5FE9" w:rsidRDefault="000C5FE9" w:rsidP="00B64245">
      <w:pPr>
        <w:rPr>
          <w:lang w:val="en-CA"/>
        </w:rPr>
      </w:pPr>
      <w:r>
        <w:rPr>
          <w:lang w:val="en-CA"/>
        </w:rPr>
        <w:t>1.11 (intra TMP) increases the encoder and decoder run time, whereas 1.13 does not. According to results, most of the gain of 1.13 seems to come from 1.12 (IBC).</w:t>
      </w:r>
    </w:p>
    <w:p w14:paraId="4B4AF491" w14:textId="7DD18EB3" w:rsidR="000C5FE9" w:rsidRDefault="000C5FE9" w:rsidP="00B64245">
      <w:pPr>
        <w:rPr>
          <w:lang w:val="en-CA"/>
        </w:rPr>
      </w:pPr>
      <w:r>
        <w:rPr>
          <w:lang w:val="en-CA"/>
        </w:rPr>
        <w:t>The argument is made that the combination makes IBC and intra TMP more aligned.</w:t>
      </w:r>
    </w:p>
    <w:p w14:paraId="59918D91" w14:textId="77777777" w:rsidR="000C5FE9" w:rsidRDefault="000C5FE9" w:rsidP="000C5FE9">
      <w:pPr>
        <w:rPr>
          <w:lang w:val="en-CA"/>
        </w:rPr>
      </w:pPr>
      <w:r>
        <w:rPr>
          <w:lang w:val="en-CA"/>
        </w:rPr>
        <w:t xml:space="preserve">Except for crosschecker, no support was expressed by other experts. </w:t>
      </w:r>
    </w:p>
    <w:p w14:paraId="6B5C584B" w14:textId="1C0E06DE" w:rsidR="000C5FE9" w:rsidRDefault="00216A96" w:rsidP="00B64245">
      <w:pPr>
        <w:rPr>
          <w:lang w:val="en-CA"/>
        </w:rPr>
      </w:pPr>
      <w:r>
        <w:rPr>
          <w:lang w:val="en-CA"/>
        </w:rPr>
        <w:t xml:space="preserve">1.14 investigates methods of reducing encoder run time for extrapolation based intra prediction (which had been assessed of being too complex at encoder in past EEs). </w:t>
      </w:r>
      <w:proofErr w:type="spellStart"/>
      <w:r>
        <w:rPr>
          <w:lang w:val="en-CA"/>
        </w:rPr>
        <w:t>Tradeoff</w:t>
      </w:r>
      <w:proofErr w:type="spellEnd"/>
      <w:r>
        <w:rPr>
          <w:lang w:val="en-CA"/>
        </w:rPr>
        <w:t xml:space="preserve"> is acceptable, where 1.14b gives better gain (0.2% for luma AI) with slightly higher encoder run time. </w:t>
      </w:r>
      <w:proofErr w:type="gramStart"/>
      <w:r>
        <w:rPr>
          <w:lang w:val="en-CA"/>
        </w:rPr>
        <w:t>Also</w:t>
      </w:r>
      <w:proofErr w:type="gramEnd"/>
      <w:r>
        <w:rPr>
          <w:lang w:val="en-CA"/>
        </w:rPr>
        <w:t xml:space="preserve"> RA gain is reasonable</w:t>
      </w:r>
    </w:p>
    <w:p w14:paraId="49E4BB47" w14:textId="2B65C1CD" w:rsidR="00216A96" w:rsidRDefault="00216A96" w:rsidP="00B64245">
      <w:pPr>
        <w:rPr>
          <w:lang w:val="en-CA"/>
        </w:rPr>
      </w:pPr>
      <w:r w:rsidRPr="0043585F">
        <w:rPr>
          <w:highlight w:val="yellow"/>
          <w:lang w:val="en-CA"/>
        </w:rPr>
        <w:lastRenderedPageBreak/>
        <w:t>Decision</w:t>
      </w:r>
      <w:r>
        <w:rPr>
          <w:lang w:val="en-CA"/>
        </w:rPr>
        <w:t>: Adopt JVET-AG0058 test 1.14b</w:t>
      </w:r>
    </w:p>
    <w:p w14:paraId="79C8A2A5" w14:textId="233423B9" w:rsidR="00E148B6" w:rsidRDefault="00E148B6" w:rsidP="00B64245">
      <w:pPr>
        <w:rPr>
          <w:lang w:val="en-CA"/>
        </w:rPr>
      </w:pPr>
      <w:r>
        <w:rPr>
          <w:lang w:val="en-CA"/>
        </w:rPr>
        <w:t>1.15 provides gain mostly in chroma, which comes mostly from 1.15a, but 1.15b may save some computation. It was asked how this relates to the proposal 1.1. According to proponents, the effect should be independent.</w:t>
      </w:r>
    </w:p>
    <w:p w14:paraId="22C1C5FE" w14:textId="1787B206" w:rsidR="00E148B6" w:rsidRDefault="00E148B6" w:rsidP="00B64245">
      <w:pPr>
        <w:rPr>
          <w:lang w:val="en-CA"/>
        </w:rPr>
      </w:pPr>
      <w:r>
        <w:rPr>
          <w:lang w:val="en-CA"/>
        </w:rPr>
        <w:t>Some support expressed by non-proponents to go for the combination</w:t>
      </w:r>
    </w:p>
    <w:p w14:paraId="4BC55317" w14:textId="42CF002C" w:rsidR="00E148B6" w:rsidRDefault="00E148B6" w:rsidP="00B64245">
      <w:pPr>
        <w:rPr>
          <w:lang w:val="en-CA"/>
        </w:rPr>
      </w:pPr>
      <w:r w:rsidRPr="0043585F">
        <w:rPr>
          <w:highlight w:val="yellow"/>
          <w:lang w:val="en-CA"/>
        </w:rPr>
        <w:t>Decision</w:t>
      </w:r>
      <w:r>
        <w:rPr>
          <w:lang w:val="en-CA"/>
        </w:rPr>
        <w:t>: adopt JVET-AG0059 test 1.15c</w:t>
      </w:r>
    </w:p>
    <w:p w14:paraId="1A467160" w14:textId="0DE64EB5" w:rsidR="00E148B6" w:rsidRDefault="00E148B6" w:rsidP="00B64245">
      <w:pPr>
        <w:rPr>
          <w:lang w:val="en-CA"/>
        </w:rPr>
      </w:pPr>
      <w:r>
        <w:rPr>
          <w:lang w:val="en-CA"/>
        </w:rPr>
        <w:t>1.16 has small gain for screen content (&lt;0.2%), not applied for camera content, introducing a somewhat new mode in LIC</w:t>
      </w:r>
      <w:r w:rsidR="00E576CD">
        <w:rPr>
          <w:lang w:val="en-CA"/>
        </w:rPr>
        <w:t xml:space="preserve">. </w:t>
      </w:r>
    </w:p>
    <w:p w14:paraId="57663AC3" w14:textId="68A74CA6" w:rsidR="00E576CD" w:rsidRDefault="00E576CD" w:rsidP="00B64245">
      <w:pPr>
        <w:rPr>
          <w:lang w:val="en-CA"/>
        </w:rPr>
      </w:pPr>
      <w:r>
        <w:rPr>
          <w:lang w:val="en-CA"/>
        </w:rPr>
        <w:t>Tools with such small gain only for screen content are not worthwhile to consider. This particular proposal is also not a straightforward extension of the existing LIC.</w:t>
      </w:r>
    </w:p>
    <w:p w14:paraId="75347DC7" w14:textId="74D1A74B" w:rsidR="00E576CD" w:rsidRDefault="00E576CD" w:rsidP="00B64245">
      <w:pPr>
        <w:rPr>
          <w:lang w:val="en-CA"/>
        </w:rPr>
      </w:pPr>
      <w:r>
        <w:rPr>
          <w:lang w:val="en-CA"/>
        </w:rPr>
        <w:t>1.17 is only relevant for screen content, where 1.17a has slightly higher gain (0.3%) but encoder run time increase, also in the combination it is still &lt;0.4% for TGM, with &gt;1% encoder run time.</w:t>
      </w:r>
    </w:p>
    <w:p w14:paraId="1951DE81" w14:textId="243AC876" w:rsidR="00E576CD" w:rsidRDefault="00E576CD" w:rsidP="00E576CD">
      <w:pPr>
        <w:rPr>
          <w:lang w:val="en-CA"/>
        </w:rPr>
      </w:pPr>
      <w:r>
        <w:rPr>
          <w:lang w:val="en-CA"/>
        </w:rPr>
        <w:t>Tools with such small gain only for screen content are not worthwhile to consider. This particular proposal is also not a straightforward extension of the existing LIC.</w:t>
      </w:r>
    </w:p>
    <w:p w14:paraId="0BF9900B" w14:textId="77777777" w:rsidR="00E576CD" w:rsidRDefault="00E576CD" w:rsidP="00E576CD">
      <w:pPr>
        <w:rPr>
          <w:lang w:val="en-CA"/>
        </w:rPr>
      </w:pPr>
      <w:r>
        <w:rPr>
          <w:lang w:val="en-CA"/>
        </w:rPr>
        <w:t xml:space="preserve">Except for crosschecker, no support was expressed by other experts. </w:t>
      </w:r>
    </w:p>
    <w:p w14:paraId="7E29283C" w14:textId="1C63C754" w:rsidR="00E576CD" w:rsidRDefault="00E576CD" w:rsidP="00E576CD">
      <w:pPr>
        <w:rPr>
          <w:lang w:val="en-CA"/>
        </w:rPr>
      </w:pPr>
      <w:r>
        <w:rPr>
          <w:lang w:val="en-CA"/>
        </w:rPr>
        <w:t xml:space="preserve">1.18 gives 0.1% gain in AI, increasing encoder run time by &gt;4%. No results on </w:t>
      </w:r>
      <w:r w:rsidR="00FB0D16">
        <w:rPr>
          <w:lang w:val="en-CA"/>
        </w:rPr>
        <w:t xml:space="preserve">RA. No reasonable </w:t>
      </w:r>
      <w:proofErr w:type="spellStart"/>
      <w:r w:rsidR="00FB0D16">
        <w:rPr>
          <w:lang w:val="en-CA"/>
        </w:rPr>
        <w:t>tradeoff</w:t>
      </w:r>
      <w:proofErr w:type="spellEnd"/>
      <w:r w:rsidR="00FB0D16">
        <w:rPr>
          <w:lang w:val="en-CA"/>
        </w:rPr>
        <w:t>.</w:t>
      </w:r>
    </w:p>
    <w:p w14:paraId="3AE2A0FB" w14:textId="7BBA8247" w:rsidR="00FB0D16" w:rsidRDefault="00FB0D16" w:rsidP="00E576CD">
      <w:pPr>
        <w:rPr>
          <w:lang w:val="en-CA"/>
        </w:rPr>
      </w:pPr>
      <w:r>
        <w:rPr>
          <w:lang w:val="en-CA"/>
        </w:rPr>
        <w:t>1.19 is only beneficial for screen content, where the gain comes mainly from 2 sequences in class F (almost no gain in TGM). Run times of both encoder and decoder are increased, as there is obviously additional processing necessary. For camera content, small loss it observed, while still increasing run time.</w:t>
      </w:r>
    </w:p>
    <w:p w14:paraId="58B9ECB4" w14:textId="41CAC763" w:rsidR="00E576CD" w:rsidRDefault="00FB0D16" w:rsidP="00B64245">
      <w:pPr>
        <w:rPr>
          <w:lang w:val="en-CA"/>
        </w:rPr>
      </w:pPr>
      <w:r>
        <w:rPr>
          <w:lang w:val="en-CA"/>
        </w:rPr>
        <w:t>Tools with such small gain only for screen content are not worthwhile to consider. This particular proposal (</w:t>
      </w:r>
      <w:r w:rsidR="00211BD1">
        <w:rPr>
          <w:lang w:val="en-CA"/>
        </w:rPr>
        <w:t>if disabled camera captured content) would also introduce a specific IBC LIC for SC classes, which is undesirable.</w:t>
      </w:r>
    </w:p>
    <w:p w14:paraId="1B4FF38A" w14:textId="21CC8773" w:rsidR="00211BD1" w:rsidRDefault="00211BD1" w:rsidP="00B64245">
      <w:pPr>
        <w:rPr>
          <w:lang w:val="en-CA"/>
        </w:rPr>
      </w:pPr>
      <w:r>
        <w:rPr>
          <w:lang w:val="en-CA"/>
        </w:rPr>
        <w:t>No action.</w:t>
      </w:r>
    </w:p>
    <w:p w14:paraId="6A3D28F4" w14:textId="32388BF9" w:rsidR="00211BD1" w:rsidRDefault="00211BD1" w:rsidP="00B64245">
      <w:pPr>
        <w:rPr>
          <w:lang w:val="en-CA"/>
        </w:rPr>
      </w:pPr>
      <w:r>
        <w:rPr>
          <w:lang w:val="en-CA"/>
        </w:rPr>
        <w:t>Tests 1.20 … are related. 1.20b has some additional processing, while giving almost no additional gain in the combination 1.22b compared to 1.22a.</w:t>
      </w:r>
      <w:r w:rsidR="00C02C41">
        <w:rPr>
          <w:lang w:val="en-CA"/>
        </w:rPr>
        <w:t xml:space="preserve"> 1.22c also shows benefit in combination with 1.4 (which was already adopted).</w:t>
      </w:r>
    </w:p>
    <w:p w14:paraId="3E5E931E" w14:textId="2AF5C6B8" w:rsidR="00C02C41" w:rsidRDefault="00C02C41" w:rsidP="00B64245">
      <w:pPr>
        <w:rPr>
          <w:lang w:val="en-CA"/>
        </w:rPr>
      </w:pPr>
      <w:r>
        <w:rPr>
          <w:lang w:val="en-CA"/>
        </w:rPr>
        <w:t xml:space="preserve">However, the </w:t>
      </w:r>
      <w:proofErr w:type="gramStart"/>
      <w:r>
        <w:rPr>
          <w:lang w:val="en-CA"/>
        </w:rPr>
        <w:t>sample based</w:t>
      </w:r>
      <w:proofErr w:type="gramEnd"/>
      <w:r>
        <w:rPr>
          <w:lang w:val="en-CA"/>
        </w:rPr>
        <w:t xml:space="preserve"> fusion is already used for non-angular modes.</w:t>
      </w:r>
    </w:p>
    <w:p w14:paraId="6FCF9682" w14:textId="31D54FF8" w:rsidR="00C02C41" w:rsidRDefault="00211BD1" w:rsidP="00B64245">
      <w:pPr>
        <w:rPr>
          <w:lang w:val="en-CA"/>
        </w:rPr>
      </w:pPr>
      <w:r>
        <w:rPr>
          <w:lang w:val="en-CA"/>
        </w:rPr>
        <w:t xml:space="preserve">Reasonable </w:t>
      </w:r>
      <w:proofErr w:type="spellStart"/>
      <w:r>
        <w:rPr>
          <w:lang w:val="en-CA"/>
        </w:rPr>
        <w:t>tradeoff</w:t>
      </w:r>
      <w:proofErr w:type="spellEnd"/>
      <w:r>
        <w:rPr>
          <w:lang w:val="en-CA"/>
        </w:rPr>
        <w:t xml:space="preserve"> for AI, but almost no gain </w:t>
      </w:r>
      <w:r w:rsidR="00C02C41">
        <w:rPr>
          <w:lang w:val="en-CA"/>
        </w:rPr>
        <w:t>for RA. This may be due to the fact that in RA there are less adjacent intra coded blocks?</w:t>
      </w:r>
    </w:p>
    <w:p w14:paraId="5F69AFBD" w14:textId="09927F95" w:rsidR="00C02C41" w:rsidRDefault="00C02C41" w:rsidP="00B64245">
      <w:pPr>
        <w:rPr>
          <w:lang w:val="en-CA"/>
        </w:rPr>
      </w:pPr>
      <w:r w:rsidRPr="0043585F">
        <w:rPr>
          <w:highlight w:val="yellow"/>
          <w:lang w:val="en-CA"/>
        </w:rPr>
        <w:t>Decision:</w:t>
      </w:r>
      <w:r>
        <w:rPr>
          <w:lang w:val="en-CA"/>
        </w:rPr>
        <w:t xml:space="preserve"> Adopt JVET-AG0094 test 1.22b.</w:t>
      </w:r>
    </w:p>
    <w:p w14:paraId="543539E4" w14:textId="77777777" w:rsidR="00C25AD6" w:rsidRDefault="00C25AD6" w:rsidP="00B64245">
      <w:pPr>
        <w:rPr>
          <w:lang w:val="en-CA"/>
        </w:rPr>
      </w:pPr>
    </w:p>
    <w:p w14:paraId="6FF380DE" w14:textId="77777777" w:rsidR="00C25AD6" w:rsidRPr="00C25AD6" w:rsidRDefault="00C25AD6" w:rsidP="0043585F">
      <w:pPr>
        <w:rPr>
          <w:b/>
          <w:bCs/>
          <w:i/>
          <w:iCs/>
          <w:lang w:val="en-CA"/>
        </w:rPr>
      </w:pPr>
      <w:r w:rsidRPr="00C25AD6">
        <w:rPr>
          <w:b/>
          <w:bCs/>
          <w:i/>
          <w:iCs/>
          <w:lang w:val="en-CA"/>
        </w:rPr>
        <w:t>Inter prediction</w:t>
      </w:r>
    </w:p>
    <w:p w14:paraId="6BA3B44A" w14:textId="77777777" w:rsidR="00C25AD6" w:rsidRPr="00C25AD6" w:rsidRDefault="00C25AD6" w:rsidP="00C25AD6">
      <w:pPr>
        <w:rPr>
          <w:b/>
          <w:bCs/>
          <w:lang w:val="en-CA"/>
        </w:rPr>
      </w:pPr>
      <w:r w:rsidRPr="00C25AD6">
        <w:rPr>
          <w:b/>
          <w:bCs/>
          <w:lang w:val="en-CA"/>
        </w:rPr>
        <w:t>Tests 2.1, 2.2, 2.5, 2.6a, 2.6e, and 2.6f on LIC improvement (</w:t>
      </w:r>
      <w:hyperlink r:id="rId617" w:history="1">
        <w:r w:rsidRPr="00C25AD6">
          <w:rPr>
            <w:rStyle w:val="Hyperlink"/>
            <w:b/>
            <w:bCs/>
            <w:lang w:val="en-CA"/>
          </w:rPr>
          <w:t>JVET-AG0176</w:t>
        </w:r>
      </w:hyperlink>
      <w:r w:rsidRPr="00C25AD6">
        <w:rPr>
          <w:b/>
          <w:bCs/>
          <w:lang w:val="en-CA"/>
        </w:rPr>
        <w:t>)</w:t>
      </w:r>
    </w:p>
    <w:p w14:paraId="02486D9A" w14:textId="77777777" w:rsidR="00C25AD6" w:rsidRPr="00C25AD6" w:rsidRDefault="00C25AD6" w:rsidP="00C25AD6">
      <w:pPr>
        <w:rPr>
          <w:lang w:val="en-CA"/>
        </w:rPr>
      </w:pPr>
      <w:r w:rsidRPr="00C25AD6">
        <w:rPr>
          <w:lang w:val="en-CA"/>
        </w:rPr>
        <w:t>In the tests, 3 aspects are introduced:</w:t>
      </w:r>
    </w:p>
    <w:p w14:paraId="2FA16405" w14:textId="77777777" w:rsidR="00C25AD6" w:rsidRPr="00C25AD6" w:rsidRDefault="00C25AD6" w:rsidP="00C25AD6">
      <w:pPr>
        <w:numPr>
          <w:ilvl w:val="0"/>
          <w:numId w:val="560"/>
        </w:numPr>
        <w:rPr>
          <w:lang w:val="en-CA"/>
        </w:rPr>
      </w:pPr>
      <w:r w:rsidRPr="00C25AD6">
        <w:rPr>
          <w:lang w:val="en-CA"/>
        </w:rPr>
        <w:t>To signal LIC flag for inter-prediction merge modes, instead of inheriting the flag value from a merge candidate. The flag is signalled to indicate if the original inherited LIC flag or the reverse LIC flag value is used for a merge candidate. The flag is signalled for regular, affine, and TM merge modes.</w:t>
      </w:r>
    </w:p>
    <w:p w14:paraId="5D86DAB3" w14:textId="77777777" w:rsidR="00C25AD6" w:rsidRPr="00C25AD6" w:rsidRDefault="00C25AD6" w:rsidP="00C25AD6">
      <w:pPr>
        <w:numPr>
          <w:ilvl w:val="0"/>
          <w:numId w:val="560"/>
        </w:numPr>
        <w:rPr>
          <w:lang w:val="en-CA"/>
        </w:rPr>
      </w:pPr>
      <w:r w:rsidRPr="00C25AD6">
        <w:rPr>
          <w:lang w:val="en-CA"/>
        </w:rPr>
        <w:t>To enable LIC with PU level BDMVR and BDOF.</w:t>
      </w:r>
    </w:p>
    <w:p w14:paraId="1980EF6E" w14:textId="77777777" w:rsidR="00C25AD6" w:rsidRPr="00C25AD6" w:rsidRDefault="00C25AD6" w:rsidP="00C25AD6">
      <w:pPr>
        <w:numPr>
          <w:ilvl w:val="0"/>
          <w:numId w:val="560"/>
        </w:numPr>
        <w:rPr>
          <w:lang w:val="en-CA"/>
        </w:rPr>
      </w:pPr>
      <w:r w:rsidRPr="00C25AD6">
        <w:rPr>
          <w:lang w:val="en-CA"/>
        </w:rPr>
        <w:t>Non-local illumination compensation, where the linear model is derived from the previously coded inter CUs by minimizing the difference between their reconstruction and prediction samples. When constructing the merge lists, up to 16 and 6 non-local candidates (obtained from both spatial adjacent and non-adjacent positions) are inserted to the lists of regular and subblock merge respectively and reordered with the existing merge candidates. The lengths of the output merge lists are kept unchanged. The same pattern used for non-adjacent merge mode is reused to locate the non-adjacent positions in the scheme.</w:t>
      </w:r>
    </w:p>
    <w:p w14:paraId="026DFFBE" w14:textId="77777777" w:rsidR="00C25AD6" w:rsidRPr="00C25AD6" w:rsidRDefault="00C25AD6" w:rsidP="00C25AD6">
      <w:pPr>
        <w:rPr>
          <w:lang w:val="en-CA"/>
        </w:rPr>
      </w:pPr>
      <w:r w:rsidRPr="00C25AD6">
        <w:rPr>
          <w:lang w:val="en-CA"/>
        </w:rPr>
        <w:lastRenderedPageBreak/>
        <w:t>Test 2.1: LIC flag signalling for inter prediction merge modes.</w:t>
      </w:r>
    </w:p>
    <w:p w14:paraId="50F8D904" w14:textId="77777777" w:rsidR="00C25AD6" w:rsidRPr="00C25AD6" w:rsidRDefault="00C25AD6" w:rsidP="00C25AD6">
      <w:pPr>
        <w:rPr>
          <w:lang w:val="en-CA"/>
        </w:rPr>
      </w:pPr>
      <w:r w:rsidRPr="00C25AD6">
        <w:rPr>
          <w:lang w:val="en-CA"/>
        </w:rPr>
        <w:t>Test 2.2: Enable PU level BDMVR and BDOF for bi-predicted LIC.</w:t>
      </w:r>
    </w:p>
    <w:p w14:paraId="75AA42BF" w14:textId="77777777" w:rsidR="00C25AD6" w:rsidRPr="00C25AD6" w:rsidRDefault="00C25AD6" w:rsidP="00C25AD6">
      <w:pPr>
        <w:rPr>
          <w:lang w:val="en-CA"/>
        </w:rPr>
      </w:pPr>
      <w:r w:rsidRPr="00C25AD6">
        <w:rPr>
          <w:lang w:val="en-CA"/>
        </w:rPr>
        <w:t>Test 2.5: Non-local illumination compensation.</w:t>
      </w:r>
    </w:p>
    <w:p w14:paraId="1FCF977E" w14:textId="77777777" w:rsidR="00C25AD6" w:rsidRPr="00C25AD6" w:rsidRDefault="00C25AD6" w:rsidP="00C25AD6">
      <w:pPr>
        <w:rPr>
          <w:lang w:val="en-CA"/>
        </w:rPr>
      </w:pPr>
      <w:r w:rsidRPr="00C25AD6">
        <w:rPr>
          <w:lang w:val="en-CA"/>
        </w:rPr>
        <w:t>Test 2.6a: Test 2.1 + Test 2.2</w:t>
      </w:r>
    </w:p>
    <w:p w14:paraId="79F38B38" w14:textId="77777777" w:rsidR="00C25AD6" w:rsidRPr="00C25AD6" w:rsidRDefault="00C25AD6" w:rsidP="00C25AD6">
      <w:pPr>
        <w:rPr>
          <w:lang w:val="en-CA"/>
        </w:rPr>
      </w:pPr>
      <w:r w:rsidRPr="00C25AD6">
        <w:rPr>
          <w:lang w:val="en-CA"/>
        </w:rPr>
        <w:t>Test 2.6e: Test 2.2 + Test 2.5</w:t>
      </w:r>
    </w:p>
    <w:p w14:paraId="0F30EA5E" w14:textId="77777777" w:rsidR="00C25AD6" w:rsidRPr="00C25AD6" w:rsidRDefault="00C25AD6" w:rsidP="00C25AD6">
      <w:pPr>
        <w:rPr>
          <w:lang w:val="en-CA"/>
        </w:rPr>
      </w:pPr>
      <w:r w:rsidRPr="00C25AD6">
        <w:rPr>
          <w:lang w:val="en-CA"/>
        </w:rPr>
        <w:t>Test 2.6f: Test 2.1 + Test 2.2 + Test 2.5</w:t>
      </w:r>
    </w:p>
    <w:p w14:paraId="629BD7E9" w14:textId="77777777" w:rsidR="00C25AD6" w:rsidRPr="00C25AD6" w:rsidRDefault="00C25AD6" w:rsidP="00C25AD6">
      <w:pPr>
        <w:rPr>
          <w:b/>
          <w:bCs/>
          <w:lang w:val="en-CA"/>
        </w:rPr>
      </w:pPr>
      <w:r w:rsidRPr="00C25AD6">
        <w:rPr>
          <w:b/>
          <w:bCs/>
          <w:lang w:val="en-CA"/>
        </w:rPr>
        <w:t>Tests 2.3, 2.4, 2.6b LIC with multiple templates and slope adjustment (</w:t>
      </w:r>
      <w:hyperlink r:id="rId618" w:history="1">
        <w:r w:rsidRPr="00C25AD6">
          <w:rPr>
            <w:rStyle w:val="Hyperlink"/>
            <w:b/>
            <w:bCs/>
            <w:lang w:val="en-CA"/>
          </w:rPr>
          <w:t>JVET-AG0099</w:t>
        </w:r>
      </w:hyperlink>
      <w:r w:rsidRPr="00C25AD6">
        <w:rPr>
          <w:b/>
          <w:bCs/>
          <w:lang w:val="en-CA"/>
        </w:rPr>
        <w:t>)</w:t>
      </w:r>
    </w:p>
    <w:p w14:paraId="0FB6F597" w14:textId="77777777" w:rsidR="00C25AD6" w:rsidRPr="00C25AD6" w:rsidRDefault="00C25AD6" w:rsidP="00C25AD6">
      <w:pPr>
        <w:rPr>
          <w:lang w:val="en-CA"/>
        </w:rPr>
      </w:pPr>
      <w:r w:rsidRPr="00C25AD6">
        <w:rPr>
          <w:lang w:val="en-CA"/>
        </w:rPr>
        <w:t xml:space="preserve">In Test 2.3, LIC with multiple templates is introduced, where besides using a template comprising neighbouring samples both top to and left to the current block, two new LIC modes using top-only or left-only template are added to derive the parameters of LIC. LIC with multiple templates is only applied to AMVP </w:t>
      </w:r>
      <w:proofErr w:type="spellStart"/>
      <w:r w:rsidRPr="00C25AD6">
        <w:rPr>
          <w:lang w:val="en-CA"/>
        </w:rPr>
        <w:t>uni</w:t>
      </w:r>
      <w:proofErr w:type="spellEnd"/>
      <w:r w:rsidRPr="00C25AD6">
        <w:rPr>
          <w:lang w:val="en-CA"/>
        </w:rPr>
        <w:t>-predicted blocks.</w:t>
      </w:r>
    </w:p>
    <w:p w14:paraId="78F86390" w14:textId="77777777" w:rsidR="00C25AD6" w:rsidRPr="00C25AD6" w:rsidRDefault="00C25AD6" w:rsidP="00C25AD6">
      <w:pPr>
        <w:rPr>
          <w:lang w:val="en-CA"/>
        </w:rPr>
      </w:pPr>
      <w:r w:rsidRPr="00C25AD6">
        <w:rPr>
          <w:lang w:val="en-CA"/>
        </w:rPr>
        <w:t>In Test 2.4, the slope adjustment like in CCLM is introduced to LIC, in which an adjustment parameter is used to modify parameters of LIC. The adjustment parameter is signalled for AMVP mode. LIC with slope adjustment is not applied to bi-prediction.</w:t>
      </w:r>
    </w:p>
    <w:p w14:paraId="6C1096FA" w14:textId="77777777" w:rsidR="00C25AD6" w:rsidRPr="00C25AD6" w:rsidRDefault="00C25AD6" w:rsidP="00C25AD6">
      <w:pPr>
        <w:rPr>
          <w:lang w:val="en-CA"/>
        </w:rPr>
      </w:pPr>
      <w:r w:rsidRPr="00C25AD6">
        <w:rPr>
          <w:lang w:val="en-CA"/>
        </w:rPr>
        <w:t>Test 2.6b: Test 2.2 + Test 2.3</w:t>
      </w:r>
    </w:p>
    <w:p w14:paraId="537CE4D6" w14:textId="77777777" w:rsidR="00C25AD6" w:rsidRPr="00C25AD6" w:rsidRDefault="00C25AD6" w:rsidP="00C25AD6">
      <w:pPr>
        <w:rPr>
          <w:b/>
          <w:bCs/>
          <w:lang w:val="en-CA"/>
        </w:rPr>
      </w:pPr>
      <w:r w:rsidRPr="00C25AD6">
        <w:rPr>
          <w:b/>
          <w:bCs/>
          <w:lang w:val="en-CA"/>
        </w:rPr>
        <w:t>Tests 2.6g, 2.6h, 2.6i, 2.6j combination of tests on LIC improvement (</w:t>
      </w:r>
      <w:hyperlink r:id="rId619" w:history="1">
        <w:r w:rsidRPr="00C25AD6">
          <w:rPr>
            <w:rStyle w:val="Hyperlink"/>
            <w:b/>
            <w:bCs/>
            <w:lang w:val="en-CA"/>
          </w:rPr>
          <w:t>JVET-AG0276</w:t>
        </w:r>
      </w:hyperlink>
      <w:r w:rsidRPr="00C25AD6">
        <w:rPr>
          <w:b/>
          <w:bCs/>
          <w:lang w:val="en-CA"/>
        </w:rPr>
        <w:t>)</w:t>
      </w:r>
    </w:p>
    <w:p w14:paraId="7963D4DC" w14:textId="77777777" w:rsidR="00C25AD6" w:rsidRPr="00C25AD6" w:rsidRDefault="00C25AD6" w:rsidP="00C25AD6">
      <w:pPr>
        <w:rPr>
          <w:lang w:val="en-CA"/>
        </w:rPr>
      </w:pPr>
      <w:r w:rsidRPr="00C25AD6">
        <w:rPr>
          <w:lang w:val="en-CA"/>
        </w:rPr>
        <w:t>Test 2.6g: Test 2.6e + Test 2.3</w:t>
      </w:r>
    </w:p>
    <w:p w14:paraId="05E9E413" w14:textId="77777777" w:rsidR="00C25AD6" w:rsidRPr="00C25AD6" w:rsidRDefault="00C25AD6" w:rsidP="00C25AD6">
      <w:pPr>
        <w:rPr>
          <w:lang w:val="en-CA"/>
        </w:rPr>
      </w:pPr>
      <w:r w:rsidRPr="00C25AD6">
        <w:rPr>
          <w:lang w:val="en-CA"/>
        </w:rPr>
        <w:t>Test 2.6h: Test 2.6e + Test 2.4</w:t>
      </w:r>
    </w:p>
    <w:p w14:paraId="78DF72F5" w14:textId="77777777" w:rsidR="00C25AD6" w:rsidRPr="00C25AD6" w:rsidRDefault="00C25AD6" w:rsidP="00C25AD6">
      <w:pPr>
        <w:rPr>
          <w:lang w:val="en-CA"/>
        </w:rPr>
      </w:pPr>
      <w:r w:rsidRPr="00C25AD6">
        <w:rPr>
          <w:lang w:val="en-CA"/>
        </w:rPr>
        <w:t>Test 2.6i: Test 2.6f + Test 2.3</w:t>
      </w:r>
    </w:p>
    <w:p w14:paraId="2F4A1AD7" w14:textId="77777777" w:rsidR="00C25AD6" w:rsidRPr="00C25AD6" w:rsidRDefault="00C25AD6" w:rsidP="00C25AD6">
      <w:pPr>
        <w:rPr>
          <w:lang w:val="en-CA"/>
        </w:rPr>
      </w:pPr>
      <w:r w:rsidRPr="00C25AD6">
        <w:rPr>
          <w:lang w:val="en-CA"/>
        </w:rPr>
        <w:t>Test 2.6j: Test 2.6f + Test 2.4</w:t>
      </w:r>
    </w:p>
    <w:p w14:paraId="48F46B11" w14:textId="77777777" w:rsidR="00C25AD6" w:rsidRPr="00C25AD6" w:rsidRDefault="00C25AD6" w:rsidP="00C25AD6">
      <w:pPr>
        <w:rPr>
          <w:b/>
          <w:bCs/>
          <w:lang w:val="en-CA"/>
        </w:rPr>
      </w:pPr>
      <w:r w:rsidRPr="00C25AD6">
        <w:rPr>
          <w:b/>
          <w:bCs/>
          <w:lang w:val="en-CA"/>
        </w:rPr>
        <w:t xml:space="preserve">Test 2.7: AMVP with </w:t>
      </w:r>
      <w:proofErr w:type="spellStart"/>
      <w:r w:rsidRPr="00C25AD6">
        <w:rPr>
          <w:b/>
          <w:bCs/>
          <w:lang w:val="en-CA"/>
        </w:rPr>
        <w:t>SbTMVP</w:t>
      </w:r>
      <w:proofErr w:type="spellEnd"/>
      <w:r w:rsidRPr="00C25AD6">
        <w:rPr>
          <w:b/>
          <w:bCs/>
          <w:lang w:val="en-CA"/>
        </w:rPr>
        <w:t xml:space="preserve"> mode (</w:t>
      </w:r>
      <w:hyperlink r:id="rId620" w:history="1">
        <w:r w:rsidRPr="00C25AD6">
          <w:rPr>
            <w:rStyle w:val="Hyperlink"/>
            <w:b/>
            <w:bCs/>
            <w:lang w:val="en-CA"/>
          </w:rPr>
          <w:t>JVET-AG0098</w:t>
        </w:r>
      </w:hyperlink>
      <w:r w:rsidRPr="00C25AD6">
        <w:rPr>
          <w:b/>
          <w:bCs/>
          <w:lang w:val="en-CA"/>
        </w:rPr>
        <w:t>)</w:t>
      </w:r>
    </w:p>
    <w:p w14:paraId="63BC5785" w14:textId="77777777" w:rsidR="00C25AD6" w:rsidRPr="00C25AD6" w:rsidRDefault="00C25AD6" w:rsidP="00C25AD6">
      <w:pPr>
        <w:rPr>
          <w:lang w:val="en-CA"/>
        </w:rPr>
      </w:pPr>
      <w:r w:rsidRPr="00C25AD6">
        <w:rPr>
          <w:lang w:val="en-CA"/>
        </w:rPr>
        <w:t xml:space="preserve">In AMVP with </w:t>
      </w:r>
      <w:proofErr w:type="spellStart"/>
      <w:r w:rsidRPr="00C25AD6">
        <w:rPr>
          <w:lang w:val="en-CA"/>
        </w:rPr>
        <w:t>SbTMVP</w:t>
      </w:r>
      <w:proofErr w:type="spellEnd"/>
      <w:r w:rsidRPr="00C25AD6">
        <w:rPr>
          <w:lang w:val="en-CA"/>
        </w:rPr>
        <w:t xml:space="preserve"> mode, a CU is predicted in a similar way to </w:t>
      </w:r>
      <w:proofErr w:type="spellStart"/>
      <w:r w:rsidRPr="00C25AD6">
        <w:rPr>
          <w:lang w:val="en-CA"/>
        </w:rPr>
        <w:t>SbTMVP</w:t>
      </w:r>
      <w:proofErr w:type="spellEnd"/>
      <w:r w:rsidRPr="00C25AD6">
        <w:rPr>
          <w:lang w:val="en-CA"/>
        </w:rPr>
        <w:t xml:space="preserve"> in merge mode (CU is split into 4x4 subblocks, and each subblock derives its own motion from a corresponding subblock in the collocated picture) except that the motion shift is signalled in the bitstream instead of being derived from neighbouring blocks. The motion shift is obtained using MVP with a signalled MVD, and the number of MVDs is determined according to the percentage of the area of the blocks coded in the </w:t>
      </w:r>
      <w:proofErr w:type="spellStart"/>
      <w:r w:rsidRPr="00C25AD6">
        <w:rPr>
          <w:lang w:val="en-CA"/>
        </w:rPr>
        <w:t>the</w:t>
      </w:r>
      <w:proofErr w:type="spellEnd"/>
      <w:r w:rsidRPr="00C25AD6">
        <w:rPr>
          <w:lang w:val="en-CA"/>
        </w:rPr>
        <w:t xml:space="preserve"> AMVP with </w:t>
      </w:r>
      <w:proofErr w:type="spellStart"/>
      <w:r w:rsidRPr="00C25AD6">
        <w:rPr>
          <w:lang w:val="en-CA"/>
        </w:rPr>
        <w:t>SbTMVP</w:t>
      </w:r>
      <w:proofErr w:type="spellEnd"/>
      <w:r w:rsidRPr="00C25AD6">
        <w:rPr>
          <w:lang w:val="en-CA"/>
        </w:rPr>
        <w:t xml:space="preserve"> mode in the previous coded picture as follows:</w:t>
      </w:r>
    </w:p>
    <w:p w14:paraId="4B767C2E" w14:textId="77777777" w:rsidR="00C25AD6" w:rsidRPr="00C25AD6" w:rsidRDefault="00C25AD6" w:rsidP="00C25AD6">
      <w:pPr>
        <w:numPr>
          <w:ilvl w:val="0"/>
          <w:numId w:val="561"/>
        </w:numPr>
        <w:rPr>
          <w:lang w:val="en-CA"/>
        </w:rPr>
      </w:pPr>
      <w:r w:rsidRPr="00C25AD6">
        <w:rPr>
          <w:lang w:val="en-CA"/>
        </w:rPr>
        <w:t>If the current picture is the first coded picture in a temporal layer, the number of MVD is set to 8, as shown in figure (a).</w:t>
      </w:r>
    </w:p>
    <w:p w14:paraId="1B86DC03" w14:textId="77777777" w:rsidR="00C25AD6" w:rsidRPr="00C25AD6" w:rsidRDefault="00C25AD6" w:rsidP="00C25AD6">
      <w:pPr>
        <w:numPr>
          <w:ilvl w:val="0"/>
          <w:numId w:val="561"/>
        </w:numPr>
        <w:rPr>
          <w:lang w:val="en-CA"/>
        </w:rPr>
      </w:pPr>
      <w:r w:rsidRPr="00C25AD6">
        <w:rPr>
          <w:lang w:val="en-CA"/>
        </w:rPr>
        <w:t>Otherwise, if the percentage of the area of the proposed mode is smaller than threshold1, the number of MVD is set to 4, as shown in figure (b).</w:t>
      </w:r>
    </w:p>
    <w:p w14:paraId="1FB316C4" w14:textId="77777777" w:rsidR="00C25AD6" w:rsidRPr="00C25AD6" w:rsidRDefault="00C25AD6" w:rsidP="00C25AD6">
      <w:pPr>
        <w:numPr>
          <w:ilvl w:val="0"/>
          <w:numId w:val="561"/>
        </w:numPr>
        <w:rPr>
          <w:lang w:val="en-CA"/>
        </w:rPr>
      </w:pPr>
      <w:r w:rsidRPr="00C25AD6">
        <w:rPr>
          <w:lang w:val="en-CA"/>
        </w:rPr>
        <w:t>Otherwise, if the percentage of the area of the proposed mode is smaller than threshold2, the number of MVD is set to 8, as shown in figure (a).</w:t>
      </w:r>
    </w:p>
    <w:p w14:paraId="347D0F1B" w14:textId="77777777" w:rsidR="00C25AD6" w:rsidRPr="00C25AD6" w:rsidRDefault="00C25AD6" w:rsidP="00C25AD6">
      <w:pPr>
        <w:numPr>
          <w:ilvl w:val="0"/>
          <w:numId w:val="561"/>
        </w:numPr>
        <w:rPr>
          <w:lang w:val="en-CA"/>
        </w:rPr>
      </w:pPr>
      <w:r w:rsidRPr="00C25AD6">
        <w:rPr>
          <w:lang w:val="en-CA"/>
        </w:rPr>
        <w:t>Otherwise, the number of MVD is set to 12, as shown in figure (c).</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01"/>
        <w:gridCol w:w="3101"/>
        <w:gridCol w:w="3102"/>
      </w:tblGrid>
      <w:tr w:rsidR="00C25AD6" w:rsidRPr="00C25AD6" w14:paraId="7DB34400" w14:textId="77777777" w:rsidTr="00C25AD6">
        <w:tc>
          <w:tcPr>
            <w:tcW w:w="3101" w:type="dxa"/>
            <w:vAlign w:val="center"/>
            <w:hideMark/>
          </w:tcPr>
          <w:p w14:paraId="3CB95799" w14:textId="734FE78A" w:rsidR="00C25AD6" w:rsidRPr="00C25AD6" w:rsidRDefault="00C25AD6" w:rsidP="00C25AD6">
            <w:pPr>
              <w:rPr>
                <w:lang w:val="en-CA"/>
              </w:rPr>
            </w:pPr>
            <w:r w:rsidRPr="00C25AD6">
              <w:rPr>
                <w:noProof/>
              </w:rPr>
              <w:drawing>
                <wp:inline distT="0" distB="0" distL="0" distR="0" wp14:anchorId="17A10F12" wp14:editId="5887F85D">
                  <wp:extent cx="1114425" cy="1828800"/>
                  <wp:effectExtent l="0" t="0" r="9525" b="0"/>
                  <wp:docPr id="9" name="Grafik 9" descr="A grid with a red dot i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52697" descr="A grid with a red dot in it&#10;&#10;Description automatically generated"/>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c>
          <w:tcPr>
            <w:tcW w:w="3101" w:type="dxa"/>
            <w:vAlign w:val="center"/>
            <w:hideMark/>
          </w:tcPr>
          <w:p w14:paraId="2D626BCA" w14:textId="2827D885" w:rsidR="00C25AD6" w:rsidRPr="00C25AD6" w:rsidRDefault="00C25AD6" w:rsidP="00C25AD6">
            <w:pPr>
              <w:rPr>
                <w:lang w:val="en-CA"/>
              </w:rPr>
            </w:pPr>
            <w:r w:rsidRPr="00C25AD6">
              <w:rPr>
                <w:noProof/>
              </w:rPr>
              <w:drawing>
                <wp:inline distT="0" distB="0" distL="0" distR="0" wp14:anchorId="18CBEF0C" wp14:editId="7C28112D">
                  <wp:extent cx="1114425" cy="1828800"/>
                  <wp:effectExtent l="0" t="0" r="9525" b="0"/>
                  <wp:docPr id="8" name="Grafik 8"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224928" descr="A grid with a red dot in center&#10;&#10;Description automatically generated"/>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c>
          <w:tcPr>
            <w:tcW w:w="3102" w:type="dxa"/>
            <w:vAlign w:val="center"/>
            <w:hideMark/>
          </w:tcPr>
          <w:p w14:paraId="33CDEABE" w14:textId="17DF321A" w:rsidR="00C25AD6" w:rsidRPr="00C25AD6" w:rsidRDefault="00C25AD6" w:rsidP="00C25AD6">
            <w:pPr>
              <w:rPr>
                <w:lang w:val="en-CA"/>
              </w:rPr>
            </w:pPr>
            <w:r w:rsidRPr="00C25AD6">
              <w:rPr>
                <w:noProof/>
              </w:rPr>
              <w:drawing>
                <wp:inline distT="0" distB="0" distL="0" distR="0" wp14:anchorId="629E5A1A" wp14:editId="0FB46DA6">
                  <wp:extent cx="1114425" cy="1828800"/>
                  <wp:effectExtent l="0" t="0" r="9525" b="0"/>
                  <wp:docPr id="7" name="Grafik 7" descr="A grid with a red dot in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3144616" descr="A grid with a red dot in center&#10;&#10;Description automatically generated"/>
                          <pic:cNvPicPr>
                            <a:picLocks noChangeAspect="1" noChangeArrowheads="1"/>
                          </pic:cNvPicPr>
                        </pic:nvPicPr>
                        <pic:blipFill>
                          <a:blip r:embed="rId623">
                            <a:extLst>
                              <a:ext uri="{28A0092B-C50C-407E-A947-70E740481C1C}">
                                <a14:useLocalDpi xmlns:a14="http://schemas.microsoft.com/office/drawing/2010/main" val="0"/>
                              </a:ext>
                            </a:extLst>
                          </a:blip>
                          <a:srcRect/>
                          <a:stretch>
                            <a:fillRect/>
                          </a:stretch>
                        </pic:blipFill>
                        <pic:spPr bwMode="auto">
                          <a:xfrm>
                            <a:off x="0" y="0"/>
                            <a:ext cx="1114425" cy="1828800"/>
                          </a:xfrm>
                          <a:prstGeom prst="rect">
                            <a:avLst/>
                          </a:prstGeom>
                          <a:noFill/>
                          <a:ln>
                            <a:noFill/>
                          </a:ln>
                        </pic:spPr>
                      </pic:pic>
                    </a:graphicData>
                  </a:graphic>
                </wp:inline>
              </w:drawing>
            </w:r>
          </w:p>
        </w:tc>
      </w:tr>
      <w:tr w:rsidR="00C25AD6" w:rsidRPr="00C25AD6" w14:paraId="43EAA1FE" w14:textId="77777777" w:rsidTr="00C25AD6">
        <w:tc>
          <w:tcPr>
            <w:tcW w:w="3101" w:type="dxa"/>
            <w:vAlign w:val="center"/>
            <w:hideMark/>
          </w:tcPr>
          <w:p w14:paraId="6144B10E" w14:textId="77777777" w:rsidR="00C25AD6" w:rsidRPr="00C25AD6" w:rsidRDefault="00C25AD6" w:rsidP="00C25AD6">
            <w:pPr>
              <w:rPr>
                <w:lang w:val="en-CA"/>
              </w:rPr>
            </w:pPr>
            <w:r w:rsidRPr="00C25AD6">
              <w:rPr>
                <w:lang w:val="en-CA"/>
              </w:rPr>
              <w:lastRenderedPageBreak/>
              <w:t>(a)</w:t>
            </w:r>
          </w:p>
        </w:tc>
        <w:tc>
          <w:tcPr>
            <w:tcW w:w="3101" w:type="dxa"/>
            <w:vAlign w:val="center"/>
            <w:hideMark/>
          </w:tcPr>
          <w:p w14:paraId="23494612" w14:textId="77777777" w:rsidR="00C25AD6" w:rsidRPr="00C25AD6" w:rsidRDefault="00C25AD6" w:rsidP="00C25AD6">
            <w:pPr>
              <w:rPr>
                <w:lang w:val="en-CA"/>
              </w:rPr>
            </w:pPr>
            <w:r w:rsidRPr="00C25AD6">
              <w:rPr>
                <w:lang w:val="en-CA"/>
              </w:rPr>
              <w:t>(b)</w:t>
            </w:r>
          </w:p>
        </w:tc>
        <w:tc>
          <w:tcPr>
            <w:tcW w:w="3102" w:type="dxa"/>
            <w:vAlign w:val="center"/>
            <w:hideMark/>
          </w:tcPr>
          <w:p w14:paraId="4D11EE2A" w14:textId="77777777" w:rsidR="00C25AD6" w:rsidRPr="00C25AD6" w:rsidRDefault="00C25AD6" w:rsidP="00C25AD6">
            <w:pPr>
              <w:rPr>
                <w:lang w:val="en-CA"/>
              </w:rPr>
            </w:pPr>
            <w:r w:rsidRPr="00C25AD6">
              <w:rPr>
                <w:lang w:val="en-CA"/>
              </w:rPr>
              <w:t>(c)</w:t>
            </w:r>
          </w:p>
        </w:tc>
      </w:tr>
    </w:tbl>
    <w:p w14:paraId="1B5553DC" w14:textId="77777777" w:rsidR="00C25AD6" w:rsidRPr="00C25AD6" w:rsidRDefault="00C25AD6" w:rsidP="00C25AD6">
      <w:pPr>
        <w:rPr>
          <w:lang w:val="en-CA"/>
        </w:rPr>
      </w:pPr>
    </w:p>
    <w:p w14:paraId="337ED672" w14:textId="77777777" w:rsidR="00C25AD6" w:rsidRPr="00C25AD6" w:rsidRDefault="00C25AD6" w:rsidP="00C25AD6">
      <w:pPr>
        <w:rPr>
          <w:lang w:val="en-CA"/>
        </w:rPr>
      </w:pPr>
      <w:r w:rsidRPr="00C25AD6">
        <w:rPr>
          <w:lang w:val="en-CA"/>
        </w:rPr>
        <w:t>In Test 2.7a, threshold1 and threshold2 are set to 3% and 6%, respectively.</w:t>
      </w:r>
    </w:p>
    <w:p w14:paraId="23F59DBF" w14:textId="77777777" w:rsidR="00C25AD6" w:rsidRPr="00C25AD6" w:rsidRDefault="00C25AD6" w:rsidP="00C25AD6">
      <w:pPr>
        <w:rPr>
          <w:lang w:val="en-CA"/>
        </w:rPr>
      </w:pPr>
      <w:r w:rsidRPr="00C25AD6">
        <w:rPr>
          <w:lang w:val="en-CA"/>
        </w:rPr>
        <w:t>In Test 2.7b, threshold1 and threshold2 are set to 4% and 7%, respectively.</w:t>
      </w:r>
    </w:p>
    <w:p w14:paraId="20B1630F" w14:textId="77777777" w:rsidR="00C25AD6" w:rsidRPr="00C25AD6" w:rsidRDefault="00C25AD6" w:rsidP="00C25AD6">
      <w:pPr>
        <w:rPr>
          <w:b/>
          <w:bCs/>
          <w:lang w:val="en-CA"/>
        </w:rPr>
      </w:pPr>
      <w:r w:rsidRPr="00C25AD6">
        <w:rPr>
          <w:b/>
          <w:bCs/>
          <w:lang w:val="en-CA"/>
        </w:rPr>
        <w:t>Test 2.8: On DMVR Extensions (</w:t>
      </w:r>
      <w:hyperlink r:id="rId624" w:history="1">
        <w:r w:rsidRPr="00C25AD6">
          <w:rPr>
            <w:rStyle w:val="Hyperlink"/>
            <w:b/>
            <w:bCs/>
            <w:lang w:val="en-CA"/>
          </w:rPr>
          <w:t>JVET-AG0067</w:t>
        </w:r>
      </w:hyperlink>
      <w:r w:rsidRPr="00C25AD6">
        <w:rPr>
          <w:b/>
          <w:bCs/>
          <w:lang w:val="en-CA"/>
        </w:rPr>
        <w:t>)</w:t>
      </w:r>
    </w:p>
    <w:p w14:paraId="5031F28B" w14:textId="77777777" w:rsidR="00C25AD6" w:rsidRPr="00C25AD6" w:rsidRDefault="00C25AD6" w:rsidP="00C25AD6">
      <w:pPr>
        <w:rPr>
          <w:lang w:val="en-CA"/>
        </w:rPr>
      </w:pPr>
      <w:r w:rsidRPr="00C25AD6">
        <w:rPr>
          <w:lang w:val="en-CA"/>
        </w:rPr>
        <w:t>In the test, 3 aspects are introduced.</w:t>
      </w:r>
    </w:p>
    <w:p w14:paraId="27328BE6" w14:textId="77777777" w:rsidR="00C25AD6" w:rsidRPr="00C25AD6" w:rsidRDefault="00C25AD6" w:rsidP="00C25AD6">
      <w:pPr>
        <w:rPr>
          <w:lang w:val="en-CA"/>
        </w:rPr>
      </w:pPr>
      <w:r w:rsidRPr="00C25AD6">
        <w:rPr>
          <w:lang w:val="en-CA"/>
        </w:rPr>
        <w:t>In Test 2.8a, DMVR is extended to non-equal POC distance.</w:t>
      </w:r>
    </w:p>
    <w:p w14:paraId="592DC262" w14:textId="77777777" w:rsidR="00C25AD6" w:rsidRPr="00C25AD6" w:rsidRDefault="00C25AD6" w:rsidP="00C25AD6">
      <w:pPr>
        <w:rPr>
          <w:lang w:val="en-CA"/>
        </w:rPr>
      </w:pPr>
      <w:r w:rsidRPr="00C25AD6">
        <w:rPr>
          <w:lang w:val="en-CA"/>
        </w:rPr>
        <w:t>In Test 2.8b, 16x16 BDOF DMVR stage is added.</w:t>
      </w:r>
    </w:p>
    <w:p w14:paraId="4B86FC8C" w14:textId="77777777" w:rsidR="00C25AD6" w:rsidRPr="00C25AD6" w:rsidRDefault="00C25AD6" w:rsidP="00C25AD6">
      <w:pPr>
        <w:rPr>
          <w:lang w:val="en-CA"/>
        </w:rPr>
      </w:pPr>
      <w:r w:rsidRPr="00C25AD6">
        <w:rPr>
          <w:lang w:val="en-CA"/>
        </w:rPr>
        <w:t>In Test 2.8c, mean removed equations are used to derive BDOF MV refinement parameters as follows.</w:t>
      </w:r>
    </w:p>
    <w:p w14:paraId="149363A0" w14:textId="77777777" w:rsidR="00C25AD6" w:rsidRPr="00C25AD6" w:rsidRDefault="00C25AD6" w:rsidP="00C25AD6">
      <w:pPr>
        <w:rPr>
          <w:i/>
          <w:iCs/>
          <w:lang w:val="en-CA"/>
        </w:rPr>
      </w:pPr>
      <w:r w:rsidRPr="00C25AD6">
        <w:rPr>
          <w:lang w:val="en-CA"/>
        </w:rPr>
        <w:t xml:space="preserve">(åGx.Gx+R1) * </w:t>
      </w:r>
      <w:proofErr w:type="spellStart"/>
      <w:r w:rsidRPr="00C25AD6">
        <w:rPr>
          <w:lang w:val="en-CA"/>
        </w:rPr>
        <w:t>vx</w:t>
      </w:r>
      <w:proofErr w:type="spellEnd"/>
      <w:r w:rsidRPr="00C25AD6">
        <w:rPr>
          <w:lang w:val="en-CA"/>
        </w:rPr>
        <w:t xml:space="preserve"> + </w:t>
      </w:r>
      <w:proofErr w:type="spellStart"/>
      <w:r w:rsidRPr="00C25AD6">
        <w:rPr>
          <w:lang w:val="en-CA"/>
        </w:rPr>
        <w:t>åGx.Gy</w:t>
      </w:r>
      <w:proofErr w:type="spellEnd"/>
      <w:r w:rsidRPr="00C25AD6">
        <w:rPr>
          <w:lang w:val="en-CA"/>
        </w:rPr>
        <w:t xml:space="preserve"> * </w:t>
      </w:r>
      <w:proofErr w:type="spellStart"/>
      <w:r w:rsidRPr="00C25AD6">
        <w:rPr>
          <w:lang w:val="en-CA"/>
        </w:rPr>
        <w:t>vy</w:t>
      </w:r>
      <w:proofErr w:type="spellEnd"/>
      <w:r w:rsidRPr="00C25AD6">
        <w:rPr>
          <w:lang w:val="en-CA"/>
        </w:rPr>
        <w:t xml:space="preserve"> = </w:t>
      </w:r>
      <w:proofErr w:type="spellStart"/>
      <w:proofErr w:type="gramStart"/>
      <w:r w:rsidRPr="00C25AD6">
        <w:rPr>
          <w:lang w:val="en-CA"/>
        </w:rPr>
        <w:t>ådI</w:t>
      </w:r>
      <w:proofErr w:type="spellEnd"/>
      <w:r w:rsidRPr="00C25AD6">
        <w:rPr>
          <w:lang w:val="en-CA"/>
        </w:rPr>
        <w:t xml:space="preserve"> .</w:t>
      </w:r>
      <w:proofErr w:type="gramEnd"/>
      <w:r w:rsidRPr="00C25AD6">
        <w:rPr>
          <w:lang w:val="en-CA"/>
        </w:rPr>
        <w:t xml:space="preserve"> Gx. è (åGx.Gx+R1) * </w:t>
      </w:r>
      <w:proofErr w:type="spellStart"/>
      <w:r w:rsidRPr="00C25AD6">
        <w:rPr>
          <w:lang w:val="en-CA"/>
        </w:rPr>
        <w:t>vx</w:t>
      </w:r>
      <w:proofErr w:type="spellEnd"/>
      <w:r w:rsidRPr="00C25AD6">
        <w:rPr>
          <w:lang w:val="en-CA"/>
        </w:rPr>
        <w:t xml:space="preserve"> + </w:t>
      </w:r>
      <w:proofErr w:type="spellStart"/>
      <w:r w:rsidRPr="00C25AD6">
        <w:rPr>
          <w:lang w:val="en-CA"/>
        </w:rPr>
        <w:t>åGx.Gy</w:t>
      </w:r>
      <w:proofErr w:type="spellEnd"/>
      <w:r w:rsidRPr="00C25AD6">
        <w:rPr>
          <w:lang w:val="en-CA"/>
        </w:rPr>
        <w:t xml:space="preserve"> * </w:t>
      </w:r>
      <w:proofErr w:type="spellStart"/>
      <w:r w:rsidRPr="00C25AD6">
        <w:rPr>
          <w:lang w:val="en-CA"/>
        </w:rPr>
        <w:t>vy</w:t>
      </w:r>
      <w:proofErr w:type="spellEnd"/>
      <w:r w:rsidRPr="00C25AD6">
        <w:rPr>
          <w:lang w:val="en-CA"/>
        </w:rPr>
        <w:t xml:space="preserve"> = </w:t>
      </w:r>
      <w:proofErr w:type="spellStart"/>
      <w:proofErr w:type="gramStart"/>
      <w:r w:rsidRPr="00C25AD6">
        <w:rPr>
          <w:lang w:val="en-CA"/>
        </w:rPr>
        <w:t>ådI</w:t>
      </w:r>
      <w:proofErr w:type="spellEnd"/>
      <w:r w:rsidRPr="00C25AD6">
        <w:rPr>
          <w:lang w:val="en-CA"/>
        </w:rPr>
        <w:t xml:space="preserve"> .</w:t>
      </w:r>
      <w:proofErr w:type="gramEnd"/>
      <w:r w:rsidRPr="00C25AD6">
        <w:rPr>
          <w:lang w:val="en-CA"/>
        </w:rPr>
        <w:t xml:space="preserve"> Gx - </w:t>
      </w:r>
      <w:proofErr w:type="spellStart"/>
      <w:proofErr w:type="gramStart"/>
      <w:r w:rsidRPr="00C25AD6">
        <w:rPr>
          <w:lang w:val="en-CA"/>
        </w:rPr>
        <w:t>dM</w:t>
      </w:r>
      <w:proofErr w:type="spellEnd"/>
      <w:r w:rsidRPr="00C25AD6">
        <w:rPr>
          <w:lang w:val="en-CA"/>
        </w:rPr>
        <w:t xml:space="preserve"> .</w:t>
      </w:r>
      <w:proofErr w:type="gramEnd"/>
      <w:r w:rsidRPr="00C25AD6">
        <w:rPr>
          <w:lang w:val="en-CA"/>
        </w:rPr>
        <w:t xml:space="preserve"> </w:t>
      </w:r>
      <w:proofErr w:type="spellStart"/>
      <w:r w:rsidRPr="00C25AD6">
        <w:rPr>
          <w:lang w:val="en-CA"/>
        </w:rPr>
        <w:t>åGx</w:t>
      </w:r>
      <w:proofErr w:type="spellEnd"/>
    </w:p>
    <w:p w14:paraId="75619FA7" w14:textId="77777777" w:rsidR="00C25AD6" w:rsidRPr="00C25AD6" w:rsidRDefault="00C25AD6" w:rsidP="00C25AD6">
      <w:pPr>
        <w:rPr>
          <w:lang w:val="en-CA"/>
        </w:rPr>
      </w:pPr>
      <w:proofErr w:type="spellStart"/>
      <w:r w:rsidRPr="00C25AD6">
        <w:rPr>
          <w:lang w:val="en-CA"/>
        </w:rPr>
        <w:t>åGx.Gy</w:t>
      </w:r>
      <w:proofErr w:type="spellEnd"/>
      <w:r w:rsidRPr="00C25AD6">
        <w:rPr>
          <w:lang w:val="en-CA"/>
        </w:rPr>
        <w:t xml:space="preserve"> * </w:t>
      </w:r>
      <w:proofErr w:type="spellStart"/>
      <w:proofErr w:type="gramStart"/>
      <w:r w:rsidRPr="00C25AD6">
        <w:rPr>
          <w:lang w:val="en-CA"/>
        </w:rPr>
        <w:t>vx</w:t>
      </w:r>
      <w:proofErr w:type="spellEnd"/>
      <w:r w:rsidRPr="00C25AD6">
        <w:rPr>
          <w:lang w:val="en-CA"/>
        </w:rPr>
        <w:t xml:space="preserve">  +</w:t>
      </w:r>
      <w:proofErr w:type="gramEnd"/>
      <w:r w:rsidRPr="00C25AD6">
        <w:rPr>
          <w:lang w:val="en-CA"/>
        </w:rPr>
        <w:t xml:space="preserve"> (åGy.Gy+R1) * </w:t>
      </w:r>
      <w:proofErr w:type="spellStart"/>
      <w:r w:rsidRPr="00C25AD6">
        <w:rPr>
          <w:lang w:val="en-CA"/>
        </w:rPr>
        <w:t>vy</w:t>
      </w:r>
      <w:proofErr w:type="spellEnd"/>
      <w:r w:rsidRPr="00C25AD6">
        <w:rPr>
          <w:lang w:val="en-CA"/>
        </w:rPr>
        <w:t xml:space="preserve">= </w:t>
      </w:r>
      <w:proofErr w:type="spellStart"/>
      <w:r w:rsidRPr="00C25AD6">
        <w:rPr>
          <w:lang w:val="en-CA"/>
        </w:rPr>
        <w:t>ådI</w:t>
      </w:r>
      <w:proofErr w:type="spellEnd"/>
      <w:r w:rsidRPr="00C25AD6">
        <w:rPr>
          <w:lang w:val="en-CA"/>
        </w:rPr>
        <w:t xml:space="preserve"> . </w:t>
      </w:r>
      <w:proofErr w:type="spellStart"/>
      <w:proofErr w:type="gramStart"/>
      <w:r w:rsidRPr="00C25AD6">
        <w:rPr>
          <w:lang w:val="en-CA"/>
        </w:rPr>
        <w:t>Gy</w:t>
      </w:r>
      <w:proofErr w:type="spellEnd"/>
      <w:r w:rsidRPr="00C25AD6">
        <w:rPr>
          <w:lang w:val="en-CA"/>
        </w:rPr>
        <w:t xml:space="preserve">  è</w:t>
      </w:r>
      <w:proofErr w:type="gramEnd"/>
      <w:r w:rsidRPr="00C25AD6">
        <w:rPr>
          <w:lang w:val="en-CA"/>
        </w:rPr>
        <w:t xml:space="preserve"> </w:t>
      </w:r>
      <w:proofErr w:type="spellStart"/>
      <w:r w:rsidRPr="00C25AD6">
        <w:rPr>
          <w:lang w:val="en-CA"/>
        </w:rPr>
        <w:t>åGx.Gy</w:t>
      </w:r>
      <w:proofErr w:type="spellEnd"/>
      <w:r w:rsidRPr="00C25AD6">
        <w:rPr>
          <w:lang w:val="en-CA"/>
        </w:rPr>
        <w:t xml:space="preserve"> * </w:t>
      </w:r>
      <w:proofErr w:type="spellStart"/>
      <w:r w:rsidRPr="00C25AD6">
        <w:rPr>
          <w:lang w:val="en-CA"/>
        </w:rPr>
        <w:t>vx</w:t>
      </w:r>
      <w:proofErr w:type="spellEnd"/>
      <w:r w:rsidRPr="00C25AD6">
        <w:rPr>
          <w:lang w:val="en-CA"/>
        </w:rPr>
        <w:t xml:space="preserve"> + (åGy.Gy+R1) * </w:t>
      </w:r>
      <w:proofErr w:type="spellStart"/>
      <w:r w:rsidRPr="00C25AD6">
        <w:rPr>
          <w:lang w:val="en-CA"/>
        </w:rPr>
        <w:t>vy</w:t>
      </w:r>
      <w:proofErr w:type="spellEnd"/>
      <w:r w:rsidRPr="00C25AD6">
        <w:rPr>
          <w:lang w:val="en-CA"/>
        </w:rPr>
        <w:t xml:space="preserve"> = </w:t>
      </w:r>
      <w:proofErr w:type="spellStart"/>
      <w:r w:rsidRPr="00C25AD6">
        <w:rPr>
          <w:lang w:val="en-CA"/>
        </w:rPr>
        <w:t>ådI</w:t>
      </w:r>
      <w:proofErr w:type="spellEnd"/>
      <w:r w:rsidRPr="00C25AD6">
        <w:rPr>
          <w:lang w:val="en-CA"/>
        </w:rPr>
        <w:t xml:space="preserve"> . </w:t>
      </w:r>
      <w:proofErr w:type="spellStart"/>
      <w:r w:rsidRPr="00C25AD6">
        <w:rPr>
          <w:lang w:val="en-CA"/>
        </w:rPr>
        <w:t>Gy</w:t>
      </w:r>
      <w:proofErr w:type="spellEnd"/>
      <w:r w:rsidRPr="00C25AD6">
        <w:rPr>
          <w:lang w:val="en-CA"/>
        </w:rPr>
        <w:t xml:space="preserve"> - </w:t>
      </w:r>
      <w:proofErr w:type="spellStart"/>
      <w:proofErr w:type="gramStart"/>
      <w:r w:rsidRPr="00C25AD6">
        <w:rPr>
          <w:lang w:val="en-CA"/>
        </w:rPr>
        <w:t>dM</w:t>
      </w:r>
      <w:proofErr w:type="spellEnd"/>
      <w:r w:rsidRPr="00C25AD6">
        <w:rPr>
          <w:lang w:val="en-CA"/>
        </w:rPr>
        <w:t xml:space="preserve"> .</w:t>
      </w:r>
      <w:proofErr w:type="gramEnd"/>
      <w:r w:rsidRPr="00C25AD6">
        <w:rPr>
          <w:lang w:val="en-CA"/>
        </w:rPr>
        <w:t xml:space="preserve"> </w:t>
      </w:r>
      <w:proofErr w:type="spellStart"/>
      <w:r w:rsidRPr="00C25AD6">
        <w:rPr>
          <w:lang w:val="en-CA"/>
        </w:rPr>
        <w:t>åGy</w:t>
      </w:r>
      <w:proofErr w:type="spellEnd"/>
    </w:p>
    <w:p w14:paraId="3D36C227" w14:textId="77777777" w:rsidR="00C25AD6" w:rsidRPr="00C25AD6" w:rsidRDefault="00C25AD6" w:rsidP="00C25AD6">
      <w:pPr>
        <w:rPr>
          <w:lang w:val="en-CA"/>
        </w:rPr>
      </w:pPr>
      <w:r w:rsidRPr="00C25AD6">
        <w:rPr>
          <w:lang w:val="en-CA"/>
        </w:rPr>
        <w:t>Test 2.8d: Test 2.8a + Test 2.8b + Test 2.8c</w:t>
      </w:r>
    </w:p>
    <w:p w14:paraId="78C32F00" w14:textId="77777777" w:rsidR="00C25AD6" w:rsidRPr="00C25AD6" w:rsidRDefault="00C25AD6" w:rsidP="00C25AD6">
      <w:pPr>
        <w:rPr>
          <w:b/>
          <w:bCs/>
          <w:lang w:val="en-CA"/>
        </w:rPr>
      </w:pPr>
      <w:r w:rsidRPr="00C25AD6">
        <w:rPr>
          <w:b/>
          <w:bCs/>
          <w:lang w:val="en-CA"/>
        </w:rPr>
        <w:t>Test 2.9: CIIP with subblock-based motion compensation (</w:t>
      </w:r>
      <w:hyperlink r:id="rId625" w:history="1">
        <w:r w:rsidRPr="00C25AD6">
          <w:rPr>
            <w:rStyle w:val="Hyperlink"/>
            <w:b/>
            <w:bCs/>
            <w:lang w:val="en-CA"/>
          </w:rPr>
          <w:t>JVET-AG0135</w:t>
        </w:r>
      </w:hyperlink>
      <w:r w:rsidRPr="00C25AD6">
        <w:rPr>
          <w:b/>
          <w:bCs/>
          <w:lang w:val="en-CA"/>
        </w:rPr>
        <w:t>)</w:t>
      </w:r>
    </w:p>
    <w:p w14:paraId="72EF1539" w14:textId="77777777" w:rsidR="00C25AD6" w:rsidRPr="00C25AD6" w:rsidRDefault="00C25AD6" w:rsidP="00C25AD6">
      <w:pPr>
        <w:rPr>
          <w:lang w:val="en-CA"/>
        </w:rPr>
      </w:pPr>
      <w:r w:rsidRPr="00C25AD6">
        <w:rPr>
          <w:lang w:val="en-CA"/>
        </w:rPr>
        <w:t xml:space="preserve">In the test, CIIP with subblock-based motion compensation is presented, where the inter prediction signal of CIIP is generated based on affine or </w:t>
      </w:r>
      <w:proofErr w:type="spellStart"/>
      <w:r w:rsidRPr="00C25AD6">
        <w:rPr>
          <w:lang w:val="en-CA"/>
        </w:rPr>
        <w:t>SbTMVP</w:t>
      </w:r>
      <w:proofErr w:type="spellEnd"/>
      <w:r w:rsidRPr="00C25AD6">
        <w:rPr>
          <w:lang w:val="en-CA"/>
        </w:rPr>
        <w:t xml:space="preserve"> motion compensation. A subblock-based merge candidate is used to generate the inter signal of CIIP, where the same subblock-based merge candidate list used by affine and </w:t>
      </w:r>
      <w:proofErr w:type="spellStart"/>
      <w:r w:rsidRPr="00C25AD6">
        <w:rPr>
          <w:lang w:val="en-CA"/>
        </w:rPr>
        <w:t>SbTMVP</w:t>
      </w:r>
      <w:proofErr w:type="spellEnd"/>
      <w:r w:rsidRPr="00C25AD6">
        <w:rPr>
          <w:lang w:val="en-CA"/>
        </w:rPr>
        <w:t xml:space="preserve"> is utilized. </w:t>
      </w:r>
    </w:p>
    <w:p w14:paraId="590E2038" w14:textId="77777777" w:rsidR="00C25AD6" w:rsidRPr="00C25AD6" w:rsidRDefault="00C25AD6" w:rsidP="00C25AD6">
      <w:pPr>
        <w:rPr>
          <w:lang w:val="en-CA"/>
        </w:rPr>
      </w:pPr>
      <w:r w:rsidRPr="00C25AD6">
        <w:rPr>
          <w:lang w:val="en-CA"/>
        </w:rPr>
        <w:t xml:space="preserve">When CIIP flag is true, a </w:t>
      </w:r>
      <w:proofErr w:type="spellStart"/>
      <w:r w:rsidRPr="00C25AD6">
        <w:rPr>
          <w:lang w:val="en-CA"/>
        </w:rPr>
        <w:t>subbock</w:t>
      </w:r>
      <w:proofErr w:type="spellEnd"/>
      <w:r w:rsidRPr="00C25AD6">
        <w:rPr>
          <w:lang w:val="en-CA"/>
        </w:rPr>
        <w:t>-based CIIP flag is signalled. If subblock-based CIIP flag is true, an index indicating specific candidate in the subblock-based merge list is signalled, and TIMD is used to generate intra signal by default thus no CIIP-PDPC flag is signalled any more.</w:t>
      </w:r>
    </w:p>
    <w:p w14:paraId="0DF6EF92" w14:textId="77777777" w:rsidR="00C25AD6" w:rsidRPr="00C25AD6" w:rsidRDefault="00C25AD6" w:rsidP="00C25AD6">
      <w:pPr>
        <w:rPr>
          <w:b/>
          <w:bCs/>
          <w:lang w:val="en-CA"/>
        </w:rPr>
      </w:pPr>
      <w:r w:rsidRPr="00C25AD6">
        <w:rPr>
          <w:b/>
          <w:bCs/>
          <w:lang w:val="en-CA"/>
        </w:rPr>
        <w:t>Test 2.10: GPM with affine prediction (</w:t>
      </w:r>
      <w:hyperlink r:id="rId626" w:history="1">
        <w:r w:rsidRPr="00C25AD6">
          <w:rPr>
            <w:rStyle w:val="Hyperlink"/>
            <w:b/>
            <w:bCs/>
            <w:lang w:val="en-CA"/>
          </w:rPr>
          <w:t>JVET-AG0164</w:t>
        </w:r>
      </w:hyperlink>
      <w:r w:rsidRPr="00C25AD6">
        <w:rPr>
          <w:b/>
          <w:bCs/>
          <w:lang w:val="en-CA"/>
        </w:rPr>
        <w:t>)</w:t>
      </w:r>
    </w:p>
    <w:p w14:paraId="555164BE" w14:textId="77777777" w:rsidR="00C25AD6" w:rsidRPr="00C25AD6" w:rsidRDefault="00C25AD6" w:rsidP="00C25AD6">
      <w:pPr>
        <w:rPr>
          <w:lang w:val="en-CA"/>
        </w:rPr>
      </w:pPr>
      <w:r w:rsidRPr="00C25AD6">
        <w:rPr>
          <w:lang w:val="en-CA"/>
        </w:rPr>
        <w:t>In ECM, GPM mode splits a CU into two partitions separated by a straight splitting line. The motion compensation for each GPM partition is performed to the whole CU, and a sample-based weighted blending process is used to generate the final prediction. Each partition of a GPM CU is merge-predicted with its own merge candidate index. In ECM, affine prediction is disallowed to predict a GPM partition.</w:t>
      </w:r>
    </w:p>
    <w:p w14:paraId="2E92A969" w14:textId="77777777" w:rsidR="00C25AD6" w:rsidRPr="00C25AD6" w:rsidRDefault="00C25AD6" w:rsidP="00C25AD6">
      <w:pPr>
        <w:rPr>
          <w:lang w:val="en-CA"/>
        </w:rPr>
      </w:pPr>
      <w:r w:rsidRPr="00C25AD6">
        <w:rPr>
          <w:lang w:val="en-CA"/>
        </w:rPr>
        <w:t xml:space="preserve">In the test, GPM is extended to affine motion compensation, so a GPM partition can be predicted by affine motion compensation, non-affine motion compensation or intra prediction. When affine MC is applied, a </w:t>
      </w:r>
      <w:proofErr w:type="spellStart"/>
      <w:r w:rsidRPr="00C25AD6">
        <w:rPr>
          <w:lang w:val="en-CA"/>
        </w:rPr>
        <w:t>uni</w:t>
      </w:r>
      <w:proofErr w:type="spellEnd"/>
      <w:r w:rsidRPr="00C25AD6">
        <w:rPr>
          <w:lang w:val="en-CA"/>
        </w:rPr>
        <w:t xml:space="preserve">-prediction affine merge candidate list is constructed from the subblock-based merge candidate list after discarding sub-TMVP candidates, similar to the </w:t>
      </w:r>
      <w:proofErr w:type="spellStart"/>
      <w:r w:rsidRPr="00C25AD6">
        <w:rPr>
          <w:lang w:val="en-CA"/>
        </w:rPr>
        <w:t>uni</w:t>
      </w:r>
      <w:proofErr w:type="spellEnd"/>
      <w:r w:rsidRPr="00C25AD6">
        <w:rPr>
          <w:lang w:val="en-CA"/>
        </w:rPr>
        <w:t xml:space="preserve">-prediction merge candidate list construction for GPM in VVC. </w:t>
      </w:r>
    </w:p>
    <w:p w14:paraId="4B79F98F" w14:textId="77777777" w:rsidR="00C25AD6" w:rsidRPr="00C25AD6" w:rsidRDefault="00C25AD6" w:rsidP="00C25AD6">
      <w:pPr>
        <w:rPr>
          <w:lang w:val="en-CA"/>
        </w:rPr>
      </w:pPr>
      <w:r w:rsidRPr="00C25AD6">
        <w:rPr>
          <w:lang w:val="en-CA"/>
        </w:rPr>
        <w:t xml:space="preserve">A </w:t>
      </w:r>
      <w:proofErr w:type="spellStart"/>
      <w:r w:rsidRPr="00C25AD6">
        <w:rPr>
          <w:lang w:val="en-CA"/>
        </w:rPr>
        <w:t>gpm_affine_flag</w:t>
      </w:r>
      <w:proofErr w:type="spellEnd"/>
      <w:r w:rsidRPr="00C25AD6">
        <w:rPr>
          <w:lang w:val="en-CA"/>
        </w:rPr>
        <w:t xml:space="preserve"> is signalled for each GPM partition to indicate whether affine MC is applied for the GPM partition.</w:t>
      </w:r>
    </w:p>
    <w:p w14:paraId="2167C9AE" w14:textId="77777777" w:rsidR="00C25AD6" w:rsidRPr="00C25AD6" w:rsidRDefault="00C25AD6" w:rsidP="00C25AD6">
      <w:pPr>
        <w:rPr>
          <w:b/>
          <w:bCs/>
          <w:lang w:val="en-CA"/>
        </w:rPr>
      </w:pPr>
      <w:r w:rsidRPr="00C25AD6">
        <w:rPr>
          <w:b/>
          <w:bCs/>
          <w:lang w:val="en-CA"/>
        </w:rPr>
        <w:t>Test 2.11: Regression-based GPM blending (</w:t>
      </w:r>
      <w:hyperlink r:id="rId627" w:history="1">
        <w:r w:rsidRPr="00C25AD6">
          <w:rPr>
            <w:rStyle w:val="Hyperlink"/>
            <w:b/>
            <w:bCs/>
            <w:lang w:val="en-CA"/>
          </w:rPr>
          <w:t>JVET-AG0112</w:t>
        </w:r>
      </w:hyperlink>
      <w:r w:rsidRPr="00C25AD6">
        <w:rPr>
          <w:b/>
          <w:bCs/>
          <w:lang w:val="en-CA"/>
        </w:rPr>
        <w:t>)</w:t>
      </w:r>
    </w:p>
    <w:p w14:paraId="25B0CCD0" w14:textId="77777777" w:rsidR="00C25AD6" w:rsidRPr="00C25AD6" w:rsidRDefault="00C25AD6" w:rsidP="00C25AD6">
      <w:pPr>
        <w:rPr>
          <w:lang w:val="en-CA"/>
        </w:rPr>
      </w:pPr>
      <w:r w:rsidRPr="00C25AD6">
        <w:rPr>
          <w:lang w:val="en-CA"/>
        </w:rPr>
        <w:t>In the test, two changes are introduced to GPM mode: an additional GPM blending mode and GPM partition merge index signalling modification.</w:t>
      </w:r>
    </w:p>
    <w:p w14:paraId="0AAE0EAC" w14:textId="77777777" w:rsidR="00C25AD6" w:rsidRPr="00C25AD6" w:rsidRDefault="00C25AD6" w:rsidP="00C25AD6">
      <w:pPr>
        <w:rPr>
          <w:lang w:val="en-CA"/>
        </w:rPr>
      </w:pPr>
      <w:r w:rsidRPr="00C25AD6">
        <w:rPr>
          <w:lang w:val="en-CA"/>
        </w:rPr>
        <w:t>In GPM implicit blending mode, two integer blending matrices (</w:t>
      </w:r>
      <w:r w:rsidRPr="00C25AD6">
        <w:rPr>
          <w:i/>
          <w:iCs/>
          <w:lang w:val="en-CA"/>
        </w:rPr>
        <w:t>W</w:t>
      </w:r>
      <w:r w:rsidRPr="00C25AD6">
        <w:rPr>
          <w:i/>
          <w:iCs/>
          <w:vertAlign w:val="subscript"/>
          <w:lang w:val="en-CA"/>
        </w:rPr>
        <w:t>0</w:t>
      </w:r>
      <w:r w:rsidRPr="00C25AD6">
        <w:rPr>
          <w:lang w:val="en-CA"/>
        </w:rPr>
        <w:t xml:space="preserve"> and </w:t>
      </w:r>
      <w:r w:rsidRPr="00C25AD6">
        <w:rPr>
          <w:i/>
          <w:iCs/>
          <w:lang w:val="en-CA"/>
        </w:rPr>
        <w:t>W</w:t>
      </w:r>
      <w:r w:rsidRPr="00C25AD6">
        <w:rPr>
          <w:i/>
          <w:iCs/>
          <w:vertAlign w:val="subscript"/>
          <w:lang w:val="en-CA"/>
        </w:rPr>
        <w:t>1</w:t>
      </w:r>
      <w:r w:rsidRPr="00C25AD6">
        <w:rPr>
          <w:lang w:val="en-CA"/>
        </w:rPr>
        <w:t>) are derived from the template (1 line above, 1 column left). The blending matrices are modelled as an affine linear function of the sample positions (</w:t>
      </w:r>
      <w:proofErr w:type="spellStart"/>
      <w:proofErr w:type="gramStart"/>
      <w:r w:rsidRPr="00C25AD6">
        <w:rPr>
          <w:lang w:val="en-CA"/>
        </w:rPr>
        <w:t>x,y</w:t>
      </w:r>
      <w:proofErr w:type="spellEnd"/>
      <w:proofErr w:type="gramEnd"/>
      <w:r w:rsidRPr="00C25AD6">
        <w:rPr>
          <w:lang w:val="en-CA"/>
        </w:rPr>
        <w:t>) in the current CU:</w:t>
      </w:r>
    </w:p>
    <w:p w14:paraId="52759E6C" w14:textId="77777777" w:rsidR="00C25AD6" w:rsidRPr="00C25AD6" w:rsidRDefault="00C25AD6" w:rsidP="00C25AD6">
      <w:pPr>
        <w:rPr>
          <w:lang w:val="en-CA"/>
        </w:rPr>
      </w:pPr>
      <w:r w:rsidRPr="00C25AD6">
        <w:rPr>
          <w:i/>
          <w:iCs/>
          <w:lang w:val="en-CA"/>
        </w:rPr>
        <w:t>W</w:t>
      </w:r>
      <w:r w:rsidRPr="00C25AD6">
        <w:rPr>
          <w:i/>
          <w:iCs/>
          <w:vertAlign w:val="subscript"/>
          <w:lang w:val="en-CA"/>
        </w:rPr>
        <w:t>0</w:t>
      </w:r>
      <w:r w:rsidRPr="00C25AD6">
        <w:rPr>
          <w:i/>
          <w:iCs/>
          <w:lang w:val="en-CA"/>
        </w:rPr>
        <w:t>(</w:t>
      </w:r>
      <w:proofErr w:type="spellStart"/>
      <w:proofErr w:type="gramStart"/>
      <w:r w:rsidRPr="00C25AD6">
        <w:rPr>
          <w:i/>
          <w:iCs/>
          <w:lang w:val="en-CA"/>
        </w:rPr>
        <w:t>x,y</w:t>
      </w:r>
      <w:proofErr w:type="spellEnd"/>
      <w:proofErr w:type="gramEnd"/>
      <w:r w:rsidRPr="00C25AD6">
        <w:rPr>
          <w:i/>
          <w:iCs/>
          <w:lang w:val="en-CA"/>
        </w:rPr>
        <w:t xml:space="preserve">) = </w:t>
      </w:r>
      <w:proofErr w:type="spellStart"/>
      <w:r w:rsidRPr="00C25AD6">
        <w:rPr>
          <w:i/>
          <w:iCs/>
          <w:lang w:val="en-CA"/>
        </w:rPr>
        <w:t>a.x</w:t>
      </w:r>
      <w:proofErr w:type="spellEnd"/>
      <w:r w:rsidRPr="00C25AD6">
        <w:rPr>
          <w:i/>
          <w:iCs/>
          <w:lang w:val="en-CA"/>
        </w:rPr>
        <w:t xml:space="preserve"> + </w:t>
      </w:r>
      <w:proofErr w:type="spellStart"/>
      <w:r w:rsidRPr="00C25AD6">
        <w:rPr>
          <w:i/>
          <w:iCs/>
          <w:lang w:val="en-CA"/>
        </w:rPr>
        <w:t>b.y</w:t>
      </w:r>
      <w:proofErr w:type="spellEnd"/>
      <w:r w:rsidRPr="00C25AD6">
        <w:rPr>
          <w:i/>
          <w:iCs/>
          <w:lang w:val="en-CA"/>
        </w:rPr>
        <w:t xml:space="preserve"> + c</w:t>
      </w:r>
      <w:r w:rsidRPr="00C25AD6">
        <w:rPr>
          <w:lang w:val="en-CA"/>
        </w:rPr>
        <w:t xml:space="preserve">  </w:t>
      </w:r>
      <w:r w:rsidRPr="00C25AD6">
        <w:rPr>
          <w:lang w:val="en-CA"/>
        </w:rPr>
        <w:tab/>
      </w:r>
      <w:r w:rsidRPr="00C25AD6">
        <w:rPr>
          <w:lang w:val="en-CA"/>
        </w:rPr>
        <w:tab/>
        <w:t xml:space="preserve">and </w:t>
      </w:r>
      <w:r w:rsidRPr="00C25AD6">
        <w:rPr>
          <w:lang w:val="en-CA"/>
        </w:rPr>
        <w:tab/>
      </w:r>
      <w:r w:rsidRPr="00C25AD6">
        <w:rPr>
          <w:i/>
          <w:iCs/>
          <w:lang w:val="en-CA"/>
        </w:rPr>
        <w:t>W</w:t>
      </w:r>
      <w:r w:rsidRPr="00C25AD6">
        <w:rPr>
          <w:i/>
          <w:iCs/>
          <w:vertAlign w:val="subscript"/>
          <w:lang w:val="en-CA"/>
        </w:rPr>
        <w:t>1</w:t>
      </w:r>
      <w:r w:rsidRPr="00C25AD6">
        <w:rPr>
          <w:i/>
          <w:iCs/>
          <w:lang w:val="en-CA"/>
        </w:rPr>
        <w:t>(</w:t>
      </w:r>
      <w:proofErr w:type="spellStart"/>
      <w:r w:rsidRPr="00C25AD6">
        <w:rPr>
          <w:i/>
          <w:iCs/>
          <w:lang w:val="en-CA"/>
        </w:rPr>
        <w:t>x,y</w:t>
      </w:r>
      <w:proofErr w:type="spellEnd"/>
      <w:r w:rsidRPr="00C25AD6">
        <w:rPr>
          <w:i/>
          <w:iCs/>
          <w:lang w:val="en-CA"/>
        </w:rPr>
        <w:t>) = 1 - W</w:t>
      </w:r>
      <w:r w:rsidRPr="00C25AD6">
        <w:rPr>
          <w:i/>
          <w:iCs/>
          <w:vertAlign w:val="subscript"/>
          <w:lang w:val="en-CA"/>
        </w:rPr>
        <w:t>0</w:t>
      </w:r>
      <w:r w:rsidRPr="00C25AD6">
        <w:rPr>
          <w:i/>
          <w:iCs/>
          <w:lang w:val="en-CA"/>
        </w:rPr>
        <w:t>(</w:t>
      </w:r>
      <w:proofErr w:type="spellStart"/>
      <w:r w:rsidRPr="00C25AD6">
        <w:rPr>
          <w:i/>
          <w:iCs/>
          <w:lang w:val="en-CA"/>
        </w:rPr>
        <w:t>x,y</w:t>
      </w:r>
      <w:proofErr w:type="spellEnd"/>
      <w:r w:rsidRPr="00C25AD6">
        <w:rPr>
          <w:i/>
          <w:iCs/>
          <w:lang w:val="en-CA"/>
        </w:rPr>
        <w:t>)</w:t>
      </w:r>
    </w:p>
    <w:p w14:paraId="054B6915" w14:textId="77777777" w:rsidR="00C25AD6" w:rsidRPr="00C25AD6" w:rsidRDefault="00C25AD6" w:rsidP="00C25AD6">
      <w:pPr>
        <w:rPr>
          <w:lang w:val="en-CA"/>
        </w:rPr>
      </w:pPr>
      <w:r w:rsidRPr="00C25AD6">
        <w:rPr>
          <w:lang w:val="en-CA"/>
        </w:rPr>
        <w:t>The parameters (</w:t>
      </w:r>
      <w:proofErr w:type="spellStart"/>
      <w:proofErr w:type="gramStart"/>
      <w:r w:rsidRPr="00C25AD6">
        <w:rPr>
          <w:lang w:val="en-CA"/>
        </w:rPr>
        <w:t>a,b</w:t>
      </w:r>
      <w:proofErr w:type="gramEnd"/>
      <w:r w:rsidRPr="00C25AD6">
        <w:rPr>
          <w:lang w:val="en-CA"/>
        </w:rPr>
        <w:t>,c</w:t>
      </w:r>
      <w:proofErr w:type="spellEnd"/>
      <w:r w:rsidRPr="00C25AD6">
        <w:rPr>
          <w:lang w:val="en-CA"/>
        </w:rPr>
        <w:t>) are derived from the reference template using the same solver (MSE minimization) as the one used for CCCM, GLM or GL-CCCM. A list of pair of candidates is built from the regular GPM candidates and re-ordered with the template cost.</w:t>
      </w:r>
    </w:p>
    <w:p w14:paraId="390B07EC" w14:textId="77777777" w:rsidR="00C25AD6" w:rsidRPr="00C25AD6" w:rsidRDefault="00C25AD6" w:rsidP="00C25AD6">
      <w:pPr>
        <w:rPr>
          <w:lang w:val="en-CA"/>
        </w:rPr>
      </w:pPr>
      <w:r w:rsidRPr="00C25AD6">
        <w:rPr>
          <w:lang w:val="en-CA"/>
        </w:rPr>
        <w:lastRenderedPageBreak/>
        <w:t>The GPM implicit mode is signalled by a CU-level flag (</w:t>
      </w:r>
      <w:proofErr w:type="spellStart"/>
      <w:r w:rsidRPr="00C25AD6">
        <w:rPr>
          <w:i/>
          <w:iCs/>
          <w:lang w:val="en-CA"/>
        </w:rPr>
        <w:t>gpm_implicit_flag</w:t>
      </w:r>
      <w:proofErr w:type="spellEnd"/>
      <w:r w:rsidRPr="00C25AD6">
        <w:rPr>
          <w:lang w:val="en-CA"/>
        </w:rPr>
        <w:t xml:space="preserve">). If </w:t>
      </w:r>
      <w:proofErr w:type="spellStart"/>
      <w:r w:rsidRPr="00C25AD6">
        <w:rPr>
          <w:i/>
          <w:iCs/>
          <w:lang w:val="en-CA"/>
        </w:rPr>
        <w:t>gpm_implicit_flag</w:t>
      </w:r>
      <w:proofErr w:type="spellEnd"/>
      <w:r w:rsidRPr="00C25AD6">
        <w:rPr>
          <w:lang w:val="en-CA"/>
        </w:rPr>
        <w:t xml:space="preserve"> is true, a </w:t>
      </w:r>
      <w:proofErr w:type="spellStart"/>
      <w:r w:rsidRPr="00C25AD6">
        <w:rPr>
          <w:i/>
          <w:iCs/>
          <w:lang w:val="en-CA"/>
        </w:rPr>
        <w:t>merge_idx</w:t>
      </w:r>
      <w:proofErr w:type="spellEnd"/>
      <w:r w:rsidRPr="00C25AD6">
        <w:rPr>
          <w:lang w:val="en-CA"/>
        </w:rPr>
        <w:t xml:space="preserve"> is coded to signal the pair of GPM candidates to be used. If </w:t>
      </w:r>
      <w:proofErr w:type="spellStart"/>
      <w:r w:rsidRPr="00C25AD6">
        <w:rPr>
          <w:i/>
          <w:iCs/>
          <w:lang w:val="en-CA"/>
        </w:rPr>
        <w:t>gpm_implicit_flag</w:t>
      </w:r>
      <w:proofErr w:type="spellEnd"/>
      <w:r w:rsidRPr="00C25AD6">
        <w:rPr>
          <w:lang w:val="en-CA"/>
        </w:rPr>
        <w:t xml:space="preserve"> is false, the regular GPM syntax elements are signalled.</w:t>
      </w:r>
    </w:p>
    <w:p w14:paraId="773BB289" w14:textId="77777777" w:rsidR="00C25AD6" w:rsidRPr="00C25AD6" w:rsidRDefault="00C25AD6" w:rsidP="00C25AD6">
      <w:pPr>
        <w:rPr>
          <w:lang w:val="en-CA"/>
        </w:rPr>
      </w:pPr>
      <w:r w:rsidRPr="00C25AD6">
        <w:rPr>
          <w:lang w:val="en-CA"/>
        </w:rPr>
        <w:t>Three variants have been tested:</w:t>
      </w:r>
    </w:p>
    <w:p w14:paraId="483D2EC0" w14:textId="77777777" w:rsidR="00C25AD6" w:rsidRPr="00C25AD6" w:rsidRDefault="00C25AD6" w:rsidP="00C25AD6">
      <w:pPr>
        <w:rPr>
          <w:lang w:val="en-CA"/>
        </w:rPr>
      </w:pPr>
      <w:r w:rsidRPr="00C25AD6">
        <w:rPr>
          <w:lang w:val="en-CA"/>
        </w:rPr>
        <w:t xml:space="preserve">Test 2.11a (same as described above): a list of pair of candidates is built from the regular GPM candidates and re-ordered with the template cost. A single </w:t>
      </w:r>
      <w:proofErr w:type="spellStart"/>
      <w:r w:rsidRPr="00C25AD6">
        <w:rPr>
          <w:i/>
          <w:iCs/>
          <w:lang w:val="en-CA"/>
        </w:rPr>
        <w:t>merge_idx</w:t>
      </w:r>
      <w:proofErr w:type="spellEnd"/>
      <w:r w:rsidRPr="00C25AD6">
        <w:rPr>
          <w:lang w:val="en-CA"/>
        </w:rPr>
        <w:t xml:space="preserve"> is coded to signal the pair of GPM candidates to be used.</w:t>
      </w:r>
    </w:p>
    <w:p w14:paraId="6E3754B0" w14:textId="77777777" w:rsidR="00C25AD6" w:rsidRPr="00C25AD6" w:rsidRDefault="00C25AD6" w:rsidP="00C25AD6">
      <w:pPr>
        <w:rPr>
          <w:lang w:val="en-CA"/>
        </w:rPr>
      </w:pPr>
      <w:r w:rsidRPr="00C25AD6">
        <w:rPr>
          <w:lang w:val="en-CA"/>
        </w:rPr>
        <w:t xml:space="preserve">Test 2.11b: proposed GPM blending but two </w:t>
      </w:r>
      <w:proofErr w:type="spellStart"/>
      <w:r w:rsidRPr="00C25AD6">
        <w:rPr>
          <w:i/>
          <w:iCs/>
          <w:lang w:val="en-CA"/>
        </w:rPr>
        <w:t>merge_idx</w:t>
      </w:r>
      <w:proofErr w:type="spellEnd"/>
      <w:r w:rsidRPr="00C25AD6">
        <w:rPr>
          <w:lang w:val="en-CA"/>
        </w:rPr>
        <w:t xml:space="preserve"> are coded (one for each partition) without re-ordering, same as regular GPM syntax.</w:t>
      </w:r>
    </w:p>
    <w:p w14:paraId="5BB8D514" w14:textId="77777777" w:rsidR="00C25AD6" w:rsidRPr="00C25AD6" w:rsidRDefault="00C25AD6" w:rsidP="00C25AD6">
      <w:pPr>
        <w:rPr>
          <w:lang w:val="en-CA"/>
        </w:rPr>
      </w:pPr>
      <w:r w:rsidRPr="00C25AD6">
        <w:rPr>
          <w:lang w:val="en-CA"/>
        </w:rPr>
        <w:t xml:space="preserve">Test 2.11c: the regular GPM blending is used but a single </w:t>
      </w:r>
      <w:proofErr w:type="spellStart"/>
      <w:r w:rsidRPr="00C25AD6">
        <w:rPr>
          <w:i/>
          <w:iCs/>
          <w:lang w:val="en-CA"/>
        </w:rPr>
        <w:t>merge_idx</w:t>
      </w:r>
      <w:proofErr w:type="spellEnd"/>
      <w:r w:rsidRPr="00C25AD6">
        <w:rPr>
          <w:lang w:val="en-CA"/>
        </w:rPr>
        <w:t xml:space="preserve"> is coded to signal the pair of GPM candidates and the split to be used. Both pairs of candidates and split are re-ordered with the template cost.</w:t>
      </w:r>
    </w:p>
    <w:p w14:paraId="5CD344E5" w14:textId="77777777" w:rsidR="00C25AD6" w:rsidRPr="00C25AD6" w:rsidRDefault="00C25AD6" w:rsidP="00C25AD6">
      <w:pPr>
        <w:rPr>
          <w:b/>
          <w:bCs/>
          <w:lang w:val="en-CA"/>
        </w:rPr>
      </w:pPr>
      <w:r w:rsidRPr="00C25AD6">
        <w:rPr>
          <w:b/>
          <w:bCs/>
          <w:lang w:val="en-CA"/>
        </w:rPr>
        <w:t>Test 2.11: Combination of Test 2.9, Test 2.10 and Test 2.11a (</w:t>
      </w:r>
      <w:hyperlink r:id="rId628" w:history="1">
        <w:r w:rsidRPr="00C25AD6">
          <w:rPr>
            <w:rStyle w:val="Hyperlink"/>
            <w:b/>
            <w:bCs/>
            <w:lang w:val="en-CA"/>
          </w:rPr>
          <w:t>JVET-AG0142</w:t>
        </w:r>
      </w:hyperlink>
      <w:r w:rsidRPr="00C25AD6">
        <w:rPr>
          <w:b/>
          <w:bCs/>
          <w:lang w:val="en-CA"/>
        </w:rPr>
        <w:t>)</w:t>
      </w:r>
    </w:p>
    <w:p w14:paraId="3006DCDC" w14:textId="77777777" w:rsidR="00C25AD6" w:rsidRPr="00C25AD6" w:rsidRDefault="00C25AD6" w:rsidP="00C25AD6">
      <w:pPr>
        <w:rPr>
          <w:lang w:val="en-CA"/>
        </w:rPr>
      </w:pPr>
      <w:r w:rsidRPr="00C25AD6">
        <w:rPr>
          <w:lang w:val="en-CA"/>
        </w:rPr>
        <w:t>Test 2.11d: Test 2.10 + Test 2.11a</w:t>
      </w:r>
    </w:p>
    <w:p w14:paraId="1253AB55" w14:textId="77777777" w:rsidR="00C25AD6" w:rsidRPr="00C25AD6" w:rsidRDefault="00C25AD6" w:rsidP="00C25AD6">
      <w:pPr>
        <w:rPr>
          <w:lang w:val="en-CA"/>
        </w:rPr>
      </w:pPr>
      <w:r w:rsidRPr="00C25AD6">
        <w:rPr>
          <w:lang w:val="en-CA"/>
        </w:rPr>
        <w:t>Test 2.11e: Test 2.9 + Test 2.10</w:t>
      </w:r>
    </w:p>
    <w:p w14:paraId="2EE09354" w14:textId="77777777" w:rsidR="00C25AD6" w:rsidRPr="00C25AD6" w:rsidRDefault="00C25AD6" w:rsidP="00C25AD6">
      <w:pPr>
        <w:rPr>
          <w:b/>
          <w:lang w:val="en-CA"/>
        </w:rPr>
      </w:pPr>
      <w:r w:rsidRPr="00C25AD6">
        <w:rPr>
          <w:lang w:val="en-CA"/>
        </w:rPr>
        <w:t>Test 2.11f: Test 2.9 + Test 2.10 + Test 2.11a</w:t>
      </w:r>
    </w:p>
    <w:p w14:paraId="7880C0DF" w14:textId="77777777" w:rsidR="00C25AD6" w:rsidRPr="00C25AD6" w:rsidRDefault="00C25AD6" w:rsidP="00C25AD6">
      <w:pPr>
        <w:rPr>
          <w:b/>
          <w:bCs/>
          <w:lang w:val="en-CA"/>
        </w:rPr>
      </w:pPr>
      <w:r w:rsidRPr="00C25AD6">
        <w:rPr>
          <w:b/>
          <w:bCs/>
          <w:lang w:val="en-CA"/>
        </w:rPr>
        <w:t>Test 2.12: Adjusting out-of-boundary prediction samples (</w:t>
      </w:r>
      <w:hyperlink r:id="rId629" w:history="1">
        <w:r w:rsidRPr="00C25AD6">
          <w:rPr>
            <w:rStyle w:val="Hyperlink"/>
            <w:b/>
            <w:bCs/>
            <w:lang w:val="en-CA"/>
          </w:rPr>
          <w:t>JVET-AG0097</w:t>
        </w:r>
      </w:hyperlink>
      <w:r w:rsidRPr="00C25AD6">
        <w:rPr>
          <w:b/>
          <w:bCs/>
          <w:lang w:val="en-CA"/>
        </w:rPr>
        <w:t>)</w:t>
      </w:r>
    </w:p>
    <w:p w14:paraId="7E743686" w14:textId="77777777" w:rsidR="00C25AD6" w:rsidRPr="00C25AD6" w:rsidRDefault="00C25AD6" w:rsidP="00C25AD6">
      <w:pPr>
        <w:rPr>
          <w:lang w:val="en-CA"/>
        </w:rPr>
      </w:pPr>
      <w:r w:rsidRPr="00C25AD6">
        <w:rPr>
          <w:lang w:val="en-CA"/>
        </w:rPr>
        <w:t>In ECM, in bi-directional motion compensation the out of boundary (OOB) prediction samples are discarded and only the non-OOB predictors, when available, are used to generate the final predictor.</w:t>
      </w:r>
    </w:p>
    <w:p w14:paraId="4B5CBB46" w14:textId="27CA5BCF" w:rsidR="00C25AD6" w:rsidRPr="00C25AD6" w:rsidRDefault="00C25AD6" w:rsidP="00C25AD6">
      <w:pPr>
        <w:rPr>
          <w:lang w:val="en-CA"/>
        </w:rPr>
      </w:pPr>
      <w:r w:rsidRPr="00C25AD6">
        <w:rPr>
          <w:lang w:val="en-CA"/>
        </w:rPr>
        <w:t xml:space="preserve">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non-OOB</w:t>
      </w:r>
    </w:p>
    <w:p w14:paraId="3F894B5D" w14:textId="5CF3C7ED" w:rsidR="00C25AD6" w:rsidRPr="00C25AD6" w:rsidRDefault="00333F6B"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m:oMathPara>
    </w:p>
    <w:p w14:paraId="111D0DF3" w14:textId="23D302C7" w:rsidR="00C25AD6" w:rsidRPr="00C25AD6" w:rsidRDefault="00C25AD6" w:rsidP="00C25AD6">
      <w:pPr>
        <w:rPr>
          <w:lang w:val="en-CA"/>
        </w:rPr>
      </w:pPr>
      <w:r w:rsidRPr="00C25AD6">
        <w:rPr>
          <w:lang w:val="en-CA"/>
        </w:rPr>
        <w:t xml:space="preserve">else 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non-OOB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OOB</w:t>
      </w:r>
    </w:p>
    <w:p w14:paraId="22ACCA9E" w14:textId="288E181A" w:rsidR="00C25AD6" w:rsidRPr="00C25AD6" w:rsidRDefault="00333F6B"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m:oMathPara>
    </w:p>
    <w:p w14:paraId="59E5D0BC" w14:textId="77777777" w:rsidR="00C25AD6" w:rsidRPr="00C25AD6" w:rsidRDefault="00C25AD6" w:rsidP="00C25AD6">
      <w:pPr>
        <w:rPr>
          <w:lang w:val="en-CA"/>
        </w:rPr>
      </w:pPr>
      <w:r w:rsidRPr="00C25AD6">
        <w:rPr>
          <w:lang w:val="en-CA"/>
        </w:rPr>
        <w:t xml:space="preserve">else </w:t>
      </w:r>
    </w:p>
    <w:p w14:paraId="6085A51F" w14:textId="6464DE5B" w:rsidR="00C25AD6" w:rsidRPr="00C25AD6" w:rsidRDefault="00333F6B" w:rsidP="00C25AD6">
      <w:pPr>
        <w:rPr>
          <w:lang w:val="en-CA"/>
        </w:rPr>
      </w:pPr>
      <m:oMathPara>
        <m:oMath>
          <m:sSubSup>
            <m:sSubSupPr>
              <m:ctrlPr>
                <w:rPr>
                  <w:rFonts w:ascii="Cambria Math" w:hAnsi="Cambria Math"/>
                  <w:lang w:val="en-CA"/>
                </w:rPr>
              </m:ctrlPr>
            </m:sSubSup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+1)&gt;&gt;1.</m:t>
          </m:r>
        </m:oMath>
      </m:oMathPara>
    </w:p>
    <w:p w14:paraId="021C7487" w14:textId="77777777" w:rsidR="00C25AD6" w:rsidRPr="00C25AD6" w:rsidRDefault="00C25AD6" w:rsidP="00C25AD6">
      <w:pPr>
        <w:rPr>
          <w:lang w:val="en-CA"/>
        </w:rPr>
      </w:pPr>
      <w:r w:rsidRPr="00C25AD6">
        <w:rPr>
          <w:lang w:val="en-CA"/>
        </w:rPr>
        <w:t>In the test, the final prediction samples for luma are generated using scales and offsets as follows,</w:t>
      </w:r>
    </w:p>
    <w:p w14:paraId="18AEFF7D" w14:textId="5DAD881D" w:rsidR="00C25AD6" w:rsidRPr="00C25AD6" w:rsidRDefault="00C25AD6" w:rsidP="00C25AD6">
      <w:pPr>
        <w:rPr>
          <w:lang w:val="en-CA"/>
        </w:rPr>
      </w:pPr>
      <w:r w:rsidRPr="00C25AD6">
        <w:rPr>
          <w:lang w:val="en-CA"/>
        </w:rPr>
        <w:t xml:space="preserve">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non-OOB</w:t>
      </w:r>
    </w:p>
    <w:p w14:paraId="0C8C2AD8" w14:textId="144BF205" w:rsidR="00C25AD6" w:rsidRPr="00C25AD6" w:rsidRDefault="00333F6B"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sSubSup>
            <m:sSubSupPr>
              <m:ctrlPr>
                <w:rPr>
                  <w:rFonts w:ascii="Cambria Math" w:hAnsi="Cambria Math"/>
                  <w:lang w:val="en-CA"/>
                </w:rPr>
              </m:ctrlPr>
            </m:sSubSupPr>
            <m:e>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1+</m:t>
              </m:r>
              <m:sSub>
                <m:sSubPr>
                  <m:ctrlPr>
                    <w:rPr>
                      <w:rFonts w:ascii="Cambria Math" w:hAnsi="Cambria Math"/>
                      <w:lang w:val="en-CA"/>
                    </w:rPr>
                  </m:ctrlPr>
                </m:sSubPr>
                <m:e>
                  <m:r>
                    <m:rPr>
                      <m:sty m:val="p"/>
                    </m:rPr>
                    <w:rPr>
                      <w:rFonts w:ascii="Cambria Math" w:hAnsi="Cambria Math"/>
                      <w:lang w:val="en-CA"/>
                    </w:rPr>
                    <m:t>a</m:t>
                  </m:r>
                </m:e>
                <m:sub>
                  <m:r>
                    <m:rPr>
                      <m:sty m:val="p"/>
                    </m:rPr>
                    <w:rPr>
                      <w:rFonts w:ascii="Cambria Math" w:hAnsi="Cambria Math"/>
                      <w:lang w:val="en-CA"/>
                    </w:rPr>
                    <m:t>1</m:t>
                  </m:r>
                </m:sub>
              </m:sSub>
            </m:e>
          </m:d>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b</m:t>
              </m:r>
            </m:e>
            <m:sub>
              <m:r>
                <m:rPr>
                  <m:sty m:val="p"/>
                </m:rPr>
                <w:rPr>
                  <w:rFonts w:ascii="Cambria Math" w:hAnsi="Cambria Math"/>
                  <w:lang w:val="en-CA"/>
                </w:rPr>
                <m:t>1</m:t>
              </m:r>
            </m:sub>
          </m:sSub>
          <m:r>
            <m:rPr>
              <m:sty m:val="p"/>
            </m:rPr>
            <w:rPr>
              <w:rFonts w:ascii="Cambria Math" w:hAnsi="Cambria Math"/>
              <w:lang w:val="en-CA"/>
            </w:rPr>
            <m:t>+1)&gt;&gt;1</m:t>
          </m:r>
        </m:oMath>
      </m:oMathPara>
    </w:p>
    <w:p w14:paraId="78544F12" w14:textId="36A0F2B6" w:rsidR="00C25AD6" w:rsidRPr="00C25AD6" w:rsidRDefault="00C25AD6" w:rsidP="00C25AD6">
      <w:pPr>
        <w:rPr>
          <w:lang w:val="en-CA"/>
        </w:rPr>
      </w:pPr>
      <w:r w:rsidRPr="00C25AD6">
        <w:rPr>
          <w:lang w:val="en-CA"/>
        </w:rPr>
        <w:t xml:space="preserve">else if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oMath>
      <w:r w:rsidRPr="00C25AD6">
        <w:rPr>
          <w:lang w:val="en-CA"/>
        </w:rPr>
        <w:t xml:space="preserve"> is non-OOB and </w:t>
      </w:r>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oMath>
      <w:r w:rsidRPr="00C25AD6">
        <w:rPr>
          <w:lang w:val="en-CA"/>
        </w:rPr>
        <w:t xml:space="preserve"> is OOB</w:t>
      </w:r>
    </w:p>
    <w:p w14:paraId="556A64FE" w14:textId="466998AC" w:rsidR="00C25AD6" w:rsidRPr="00C25AD6" w:rsidRDefault="00333F6B" w:rsidP="00C25AD6">
      <w:pPr>
        <w:rPr>
          <w:lang w:val="en-CA"/>
        </w:rPr>
      </w:pPr>
      <m:oMathPara>
        <m:oMath>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d>
            <m:dPr>
              <m:ctrlPr>
                <w:rPr>
                  <w:rFonts w:ascii="Cambria Math" w:hAnsi="Cambria Math"/>
                  <w:lang w:val="en-CA"/>
                </w:rPr>
              </m:ctrlPr>
            </m:d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L0</m:t>
                  </m:r>
                </m:sup>
              </m:sSubSup>
              <m:r>
                <m:rPr>
                  <m:sty m:val="p"/>
                </m:rPr>
                <w:rPr>
                  <w:rFonts w:ascii="Cambria Math" w:hAnsi="Cambria Math"/>
                  <w:lang w:val="en-CA"/>
                </w:rPr>
                <m:t>*</m:t>
              </m:r>
              <m:d>
                <m:dPr>
                  <m:ctrlPr>
                    <w:rPr>
                      <w:rFonts w:ascii="Cambria Math" w:hAnsi="Cambria Math"/>
                      <w:lang w:val="en-CA"/>
                    </w:rPr>
                  </m:ctrlPr>
                </m:dPr>
                <m:e>
                  <m:r>
                    <m:rPr>
                      <m:sty m:val="p"/>
                    </m:rPr>
                    <w:rPr>
                      <w:rFonts w:ascii="Cambria Math" w:hAnsi="Cambria Math"/>
                      <w:lang w:val="en-CA"/>
                    </w:rPr>
                    <m:t>1+</m:t>
                  </m:r>
                  <m:sSub>
                    <m:sSubPr>
                      <m:ctrlPr>
                        <w:rPr>
                          <w:rFonts w:ascii="Cambria Math" w:hAnsi="Cambria Math"/>
                          <w:lang w:val="en-CA"/>
                        </w:rPr>
                      </m:ctrlPr>
                    </m:sSubPr>
                    <m:e>
                      <m:r>
                        <m:rPr>
                          <m:sty m:val="p"/>
                        </m:rPr>
                        <w:rPr>
                          <w:rFonts w:ascii="Cambria Math" w:hAnsi="Cambria Math"/>
                          <w:lang w:val="en-CA"/>
                        </w:rPr>
                        <m:t>a</m:t>
                      </m:r>
                    </m:e>
                    <m:sub>
                      <m:r>
                        <w:rPr>
                          <w:rFonts w:ascii="Cambria Math" w:hAnsi="Cambria Math"/>
                          <w:lang w:val="en-CA"/>
                        </w:rPr>
                        <m:t>0</m:t>
                      </m:r>
                    </m:sub>
                  </m:sSub>
                </m:e>
              </m:d>
              <m:r>
                <m:rPr>
                  <m:sty m:val="p"/>
                </m:rPr>
                <w:rPr>
                  <w:rFonts w:ascii="Cambria Math" w:hAnsi="Cambria Math"/>
                  <w:lang w:val="en-CA"/>
                </w:rPr>
                <m:t>+</m:t>
              </m:r>
              <m:sSub>
                <m:sSubPr>
                  <m:ctrlPr>
                    <w:rPr>
                      <w:rFonts w:ascii="Cambria Math" w:hAnsi="Cambria Math"/>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+1</m:t>
              </m:r>
            </m:e>
          </m:d>
          <m:r>
            <m:rPr>
              <m:sty m:val="p"/>
            </m:rPr>
            <w:rPr>
              <w:rFonts w:ascii="Cambria Math" w:hAnsi="Cambria Math"/>
              <w:lang w:val="en-CA"/>
            </w:rPr>
            <m:t>&gt;&gt;</m:t>
          </m:r>
          <m:r>
            <w:rPr>
              <w:rFonts w:ascii="Cambria Math" w:hAnsi="Cambria Math"/>
              <w:lang w:val="en-CA"/>
            </w:rPr>
            <m:t>1</m:t>
          </m:r>
        </m:oMath>
      </m:oMathPara>
    </w:p>
    <w:p w14:paraId="6DB13D10" w14:textId="77777777" w:rsidR="00C25AD6" w:rsidRPr="00C25AD6" w:rsidRDefault="00C25AD6" w:rsidP="00C25AD6">
      <w:pPr>
        <w:rPr>
          <w:lang w:val="en-CA"/>
        </w:rPr>
      </w:pPr>
      <w:r w:rsidRPr="00C25AD6">
        <w:rPr>
          <w:lang w:val="en-CA"/>
        </w:rPr>
        <w:t>else</w:t>
      </w:r>
    </w:p>
    <w:p w14:paraId="43807205" w14:textId="417FEC4E" w:rsidR="00C25AD6" w:rsidRPr="00C25AD6" w:rsidRDefault="00333F6B" w:rsidP="00C25AD6">
      <w:pPr>
        <w:rPr>
          <w:lang w:val="en-CA"/>
        </w:rPr>
      </w:pPr>
      <m:oMath>
        <m:sSubSup>
          <m:sSubSupPr>
            <m:ctrlPr>
              <w:rPr>
                <w:rFonts w:ascii="Cambria Math" w:hAnsi="Cambria Math"/>
                <w:lang w:val="en-CA"/>
              </w:rPr>
            </m:ctrlPr>
          </m:sSubSupPr>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m:rPr>
                <m:sty m:val="p"/>
              </m:rPr>
              <w:rPr>
                <w:rFonts w:ascii="Cambria Math" w:hAnsi="Cambria Math"/>
                <w:lang w:val="en-CA"/>
              </w:rPr>
              <m:t>=(</m:t>
            </m:r>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m:rPr>
            <m:sty m:val="p"/>
          </m:rP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1</m:t>
            </m:r>
          </m:sup>
        </m:sSubSup>
        <m:r>
          <m:rPr>
            <m:sty m:val="p"/>
          </m:rPr>
          <w:rPr>
            <w:rFonts w:ascii="Cambria Math" w:hAnsi="Cambria Math"/>
            <w:lang w:val="en-CA"/>
          </w:rPr>
          <m:t>+1)&gt;&gt;1</m:t>
        </m:r>
      </m:oMath>
      <w:r w:rsidR="00C25AD6" w:rsidRPr="00C25AD6">
        <w:rPr>
          <w:lang w:val="en-CA"/>
        </w:rPr>
        <w:t>.</w:t>
      </w:r>
    </w:p>
    <w:p w14:paraId="31A2F02D" w14:textId="6914E48F" w:rsidR="00C25AD6" w:rsidRPr="00C25AD6" w:rsidRDefault="00C25AD6" w:rsidP="00C25AD6">
      <w:pPr>
        <w:rPr>
          <w:lang w:val="en-CA"/>
        </w:rPr>
      </w:pPr>
      <w:r w:rsidRPr="00C25AD6">
        <w:rPr>
          <w:lang w:val="en-CA"/>
        </w:rPr>
        <w:t xml:space="preserve">The scales and offsets </w:t>
      </w:r>
      <m:oMath>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 xml:space="preserve">, </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r>
          <w:rPr>
            <w:rFonts w:ascii="Cambria Math" w:hAnsi="Cambria Math"/>
            <w:lang w:val="en-CA"/>
          </w:rPr>
          <m:t xml:space="preserve"> </m:t>
        </m:r>
      </m:oMath>
      <w:r w:rsidRPr="00C25AD6">
        <w:rPr>
          <w:lang w:val="en-CA"/>
        </w:rPr>
        <w:t xml:space="preserve">are derived over the non-OOB parts of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L0</m:t>
            </m:r>
          </m:sup>
        </m:sSup>
      </m:oMath>
      <w:r w:rsidRPr="00C25AD6">
        <w:rPr>
          <w:lang w:val="en-CA"/>
        </w:rPr>
        <w:t xml:space="preserve"> and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L1</m:t>
            </m:r>
          </m:sup>
        </m:sSup>
      </m:oMath>
      <w:r w:rsidRPr="00C25AD6">
        <w:rPr>
          <w:lang w:val="en-CA"/>
        </w:rPr>
        <w:t xml:space="preserve"> using least squares minimization, </w:t>
      </w:r>
    </w:p>
    <w:p w14:paraId="52E4B754" w14:textId="2BCCF637" w:rsidR="00C25AD6" w:rsidRPr="00C25AD6" w:rsidRDefault="00333F6B" w:rsidP="00C25AD6">
      <w:pPr>
        <w:rPr>
          <w:lang w:val="en-CA"/>
        </w:rPr>
      </w:pPr>
      <m:oMathPara>
        <m:oMath>
          <m:func>
            <m:funcPr>
              <m:ctrlPr>
                <w:rPr>
                  <w:rFonts w:ascii="Cambria Math" w:hAnsi="Cambria Math"/>
                  <w:lang w:val="en-CA"/>
                </w:rPr>
              </m:ctrlPr>
            </m:funcPr>
            <m:fName>
              <m:limLow>
                <m:limLowPr>
                  <m:ctrlPr>
                    <w:rPr>
                      <w:rFonts w:ascii="Cambria Math" w:hAnsi="Cambria Math"/>
                      <w:lang w:val="en-CA"/>
                    </w:rPr>
                  </m:ctrlPr>
                </m:limLowPr>
                <m:e>
                  <m:r>
                    <m:rPr>
                      <m:sty m:val="p"/>
                    </m:rPr>
                    <w:rPr>
                      <w:rFonts w:ascii="Cambria Math" w:hAnsi="Cambria Math"/>
                      <w:lang w:val="en-CA"/>
                    </w:rPr>
                    <m:t>min</m:t>
                  </m:r>
                </m:e>
                <m:lim>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lim>
              </m:limLow>
              <m:r>
                <w:rPr>
                  <w:rFonts w:ascii="Cambria Math" w:hAnsi="Cambria Math"/>
                  <w:lang w:val="en-CA"/>
                </w:rPr>
                <m:t xml:space="preserve"> </m:t>
              </m:r>
            </m:fName>
            <m:e>
              <m:nary>
                <m:naryPr>
                  <m:chr m:val="∑"/>
                  <m:limLoc m:val="undOvr"/>
                  <m:supHide m:val="1"/>
                  <m:ctrlPr>
                    <w:rPr>
                      <w:rFonts w:ascii="Cambria Math" w:hAnsi="Cambria Math"/>
                      <w:i/>
                      <w:lang w:val="en-CA"/>
                    </w:rPr>
                  </m:ctrlPr>
                </m:naryPr>
                <m:sub>
                  <m:r>
                    <w:rPr>
                      <w:rFonts w:ascii="Cambria Math" w:hAnsi="Cambria Math"/>
                      <w:lang w:val="en-CA"/>
                    </w:rPr>
                    <m:t>(i,j)∈</m:t>
                  </m:r>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sub>
                <m:sup/>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0</m:t>
                      </m:r>
                    </m:sub>
                  </m:sSub>
                  <m: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m:t>
                      </m:r>
                      <m:r>
                        <m:rPr>
                          <m:sty m:val="p"/>
                        </m:rPr>
                        <w:rPr>
                          <w:rFonts w:ascii="Cambria Math" w:hAnsi="Cambria Math"/>
                          <w:lang w:val="en-CA"/>
                        </w:rPr>
                        <m:t>0</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0</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m:t>
                      </m:r>
                    </m:e>
                    <m:sup>
                      <m:r>
                        <w:rPr>
                          <w:rFonts w:ascii="Cambria Math" w:hAnsi="Cambria Math"/>
                          <w:lang w:val="en-CA"/>
                        </w:rPr>
                        <m:t>2</m:t>
                      </m:r>
                    </m:sup>
                  </m:sSup>
                </m:e>
              </m:nary>
            </m:e>
          </m:func>
        </m:oMath>
      </m:oMathPara>
    </w:p>
    <w:p w14:paraId="2B59E836" w14:textId="77777777" w:rsidR="00C25AD6" w:rsidRPr="00C25AD6" w:rsidRDefault="00C25AD6" w:rsidP="00C25AD6">
      <w:pPr>
        <w:rPr>
          <w:lang w:val="en-CA"/>
        </w:rPr>
      </w:pPr>
      <w:r w:rsidRPr="00C25AD6">
        <w:rPr>
          <w:lang w:val="en-CA"/>
        </w:rPr>
        <w:t>and</w:t>
      </w:r>
    </w:p>
    <w:p w14:paraId="332E192A" w14:textId="487227AA" w:rsidR="00C25AD6" w:rsidRPr="00C25AD6" w:rsidRDefault="00333F6B" w:rsidP="00C25AD6">
      <w:pPr>
        <w:rPr>
          <w:lang w:val="en-CA"/>
        </w:rPr>
      </w:pPr>
      <m:oMathPara>
        <m:oMath>
          <m:func>
            <m:funcPr>
              <m:ctrlPr>
                <w:rPr>
                  <w:rFonts w:ascii="Cambria Math" w:hAnsi="Cambria Math"/>
                  <w:lang w:val="en-CA"/>
                </w:rPr>
              </m:ctrlPr>
            </m:funcPr>
            <m:fName>
              <m:limLow>
                <m:limLowPr>
                  <m:ctrlPr>
                    <w:rPr>
                      <w:rFonts w:ascii="Cambria Math" w:hAnsi="Cambria Math"/>
                      <w:lang w:val="en-CA"/>
                    </w:rPr>
                  </m:ctrlPr>
                </m:limLowPr>
                <m:e>
                  <m:r>
                    <m:rPr>
                      <m:sty m:val="p"/>
                    </m:rPr>
                    <w:rPr>
                      <w:rFonts w:ascii="Cambria Math" w:hAnsi="Cambria Math"/>
                      <w:lang w:val="en-CA"/>
                    </w:rPr>
                    <m:t>min</m:t>
                  </m:r>
                </m:e>
                <m:lim>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lim>
              </m:limLow>
              <m:r>
                <w:rPr>
                  <w:rFonts w:ascii="Cambria Math" w:hAnsi="Cambria Math"/>
                  <w:lang w:val="en-CA"/>
                </w:rPr>
                <m:t xml:space="preserve"> </m:t>
              </m:r>
            </m:fName>
            <m:e>
              <m:nary>
                <m:naryPr>
                  <m:chr m:val="∑"/>
                  <m:limLoc m:val="undOvr"/>
                  <m:supHide m:val="1"/>
                  <m:ctrlPr>
                    <w:rPr>
                      <w:rFonts w:ascii="Cambria Math" w:hAnsi="Cambria Math"/>
                      <w:i/>
                      <w:lang w:val="en-CA"/>
                    </w:rPr>
                  </m:ctrlPr>
                </m:naryPr>
                <m:sub>
                  <m:r>
                    <w:rPr>
                      <w:rFonts w:ascii="Cambria Math" w:hAnsi="Cambria Math"/>
                      <w:lang w:val="en-CA"/>
                    </w:rPr>
                    <m:t>(i,j)∈</m:t>
                  </m:r>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sub>
                <m:sup/>
                <m:e>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final</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1</m:t>
                      </m:r>
                    </m:sub>
                  </m:sSub>
                  <m:r>
                    <w:rPr>
                      <w:rFonts w:ascii="Cambria Math" w:hAnsi="Cambria Math"/>
                      <w:lang w:val="en-CA"/>
                    </w:rPr>
                    <m:t>*</m:t>
                  </m:r>
                  <m:sSubSup>
                    <m:sSubSupPr>
                      <m:ctrlPr>
                        <w:rPr>
                          <w:rFonts w:ascii="Cambria Math" w:hAnsi="Cambria Math"/>
                          <w:lang w:val="en-CA"/>
                        </w:rPr>
                      </m:ctrlPr>
                    </m:sSubSupPr>
                    <m:e>
                      <m:r>
                        <w:rPr>
                          <w:rFonts w:ascii="Cambria Math" w:hAnsi="Cambria Math"/>
                          <w:lang w:val="en-CA"/>
                        </w:rPr>
                        <m:t>P</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up>
                      <m:r>
                        <w:rPr>
                          <w:rFonts w:ascii="Cambria Math" w:hAnsi="Cambria Math"/>
                          <w:lang w:val="en-CA"/>
                        </w:rPr>
                        <m:t>L1</m:t>
                      </m:r>
                    </m:sup>
                  </m:sSubSup>
                  <m:r>
                    <w:rPr>
                      <w:rFonts w:ascii="Cambria Math" w:hAnsi="Cambria Math"/>
                      <w:lang w:val="en-CA"/>
                    </w:rPr>
                    <m:t>+</m:t>
                  </m:r>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1</m:t>
                      </m:r>
                    </m:sub>
                  </m:sSub>
                  <m:r>
                    <w:rPr>
                      <w:rFonts w:ascii="Cambria Math" w:hAnsi="Cambria Math"/>
                      <w:lang w:val="en-CA"/>
                    </w:rPr>
                    <m:t>)</m:t>
                  </m:r>
                  <m:sSup>
                    <m:sSupPr>
                      <m:ctrlPr>
                        <w:rPr>
                          <w:rFonts w:ascii="Cambria Math" w:hAnsi="Cambria Math"/>
                          <w:i/>
                          <w:lang w:val="en-CA"/>
                        </w:rPr>
                      </m:ctrlPr>
                    </m:sSupPr>
                    <m:e>
                      <m:r>
                        <w:rPr>
                          <w:rFonts w:ascii="Cambria Math" w:hAnsi="Cambria Math"/>
                          <w:lang w:val="en-CA"/>
                        </w:rPr>
                        <m:t>)</m:t>
                      </m:r>
                    </m:e>
                    <m:sup>
                      <m:r>
                        <w:rPr>
                          <w:rFonts w:ascii="Cambria Math" w:hAnsi="Cambria Math"/>
                          <w:lang w:val="en-CA"/>
                        </w:rPr>
                        <m:t>2</m:t>
                      </m:r>
                    </m:sup>
                  </m:sSup>
                </m:e>
              </m:nary>
            </m:e>
          </m:func>
        </m:oMath>
      </m:oMathPara>
    </w:p>
    <w:p w14:paraId="0A8826EB" w14:textId="1873F454" w:rsidR="00C25AD6" w:rsidRDefault="00C25AD6" w:rsidP="00C25AD6">
      <w:pPr>
        <w:rPr>
          <w:lang w:val="en-CA"/>
        </w:rPr>
      </w:pPr>
      <w:r w:rsidRPr="00C25AD6">
        <w:rPr>
          <w:lang w:val="en-CA"/>
        </w:rPr>
        <w:lastRenderedPageBreak/>
        <w:t xml:space="preserve">where </w:t>
      </w:r>
      <m:oMath>
        <m:sSub>
          <m:sSubPr>
            <m:ctrlPr>
              <w:rPr>
                <w:rFonts w:ascii="Cambria Math" w:hAnsi="Cambria Math"/>
                <w:lang w:val="en-CA"/>
              </w:rPr>
            </m:ctrlPr>
          </m:sSubPr>
          <m:e>
            <m:r>
              <m:rPr>
                <m:sty m:val="p"/>
              </m:rPr>
              <w:rPr>
                <w:rFonts w:ascii="Cambria Math" w:hAnsi="Cambria Math"/>
                <w:lang w:val="en-CA"/>
              </w:rPr>
              <m:t>Ω</m:t>
            </m:r>
          </m:e>
          <m:sub>
            <m:r>
              <w:rPr>
                <w:rFonts w:ascii="Cambria Math" w:hAnsi="Cambria Math"/>
                <w:lang w:val="en-CA"/>
              </w:rPr>
              <m:t>n</m:t>
            </m:r>
          </m:sub>
        </m:sSub>
      </m:oMath>
      <w:r w:rsidRPr="00C25AD6">
        <w:rPr>
          <w:lang w:val="en-CA"/>
        </w:rPr>
        <w:t xml:space="preserve"> are the non-OOB samples of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L0</m:t>
            </m:r>
          </m:sup>
        </m:sSup>
      </m:oMath>
      <w:r w:rsidRPr="00C25AD6">
        <w:rPr>
          <w:lang w:val="en-CA"/>
        </w:rPr>
        <w:t xml:space="preserve"> and </w:t>
      </w:r>
      <m:oMath>
        <m:sSup>
          <m:sSupPr>
            <m:ctrlPr>
              <w:rPr>
                <w:rFonts w:ascii="Cambria Math" w:hAnsi="Cambria Math"/>
                <w:i/>
                <w:lang w:val="en-CA"/>
              </w:rPr>
            </m:ctrlPr>
          </m:sSupPr>
          <m:e>
            <m:r>
              <w:rPr>
                <w:rFonts w:ascii="Cambria Math" w:hAnsi="Cambria Math"/>
                <w:lang w:val="en-CA"/>
              </w:rPr>
              <m:t>P</m:t>
            </m:r>
          </m:e>
          <m:sup>
            <m:r>
              <w:rPr>
                <w:rFonts w:ascii="Cambria Math" w:hAnsi="Cambria Math"/>
                <w:lang w:val="en-CA"/>
              </w:rPr>
              <m:t>L1</m:t>
            </m:r>
          </m:sup>
        </m:sSup>
      </m:oMath>
      <w:r w:rsidRPr="00C25AD6">
        <w:rPr>
          <w:lang w:val="en-CA"/>
        </w:rPr>
        <w:t>. Scales and offsets are derived using sample covariance and sample variance at integer precision. This modification is applied to luma only, and chroma uses ECM process.</w:t>
      </w:r>
    </w:p>
    <w:p w14:paraId="3370FCE7" w14:textId="374B3C22" w:rsidR="00C25AD6" w:rsidRPr="00C25AD6" w:rsidRDefault="00C25AD6" w:rsidP="00C25AD6">
      <w:pPr>
        <w:rPr>
          <w:lang w:val="en-CA"/>
        </w:rPr>
      </w:pPr>
      <w:r>
        <w:rPr>
          <w:lang w:val="en-CA"/>
        </w:rPr>
        <w:t>Following results are RA and LB.</w:t>
      </w:r>
    </w:p>
    <w:p w14:paraId="3E75154D" w14:textId="08040E10" w:rsidR="00211BD1" w:rsidRDefault="00C25AD6" w:rsidP="00B64245">
      <w:pPr>
        <w:rPr>
          <w:lang w:val="en-CA"/>
        </w:rPr>
      </w:pPr>
      <w:r w:rsidRPr="00C25AD6">
        <w:rPr>
          <w:noProof/>
        </w:rPr>
        <w:drawing>
          <wp:inline distT="0" distB="0" distL="0" distR="0" wp14:anchorId="16100CE3" wp14:editId="720A163D">
            <wp:extent cx="6097270" cy="25400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0">
                      <a:extLst>
                        <a:ext uri="{28A0092B-C50C-407E-A947-70E740481C1C}">
                          <a14:useLocalDpi xmlns:a14="http://schemas.microsoft.com/office/drawing/2010/main" val="0"/>
                        </a:ext>
                      </a:extLst>
                    </a:blip>
                    <a:srcRect/>
                    <a:stretch>
                      <a:fillRect/>
                    </a:stretch>
                  </pic:blipFill>
                  <pic:spPr bwMode="auto">
                    <a:xfrm>
                      <a:off x="0" y="0"/>
                      <a:ext cx="6097270" cy="2540000"/>
                    </a:xfrm>
                    <a:prstGeom prst="rect">
                      <a:avLst/>
                    </a:prstGeom>
                    <a:noFill/>
                    <a:ln>
                      <a:noFill/>
                    </a:ln>
                  </pic:spPr>
                </pic:pic>
              </a:graphicData>
            </a:graphic>
          </wp:inline>
        </w:drawing>
      </w:r>
    </w:p>
    <w:p w14:paraId="1E9C1E82" w14:textId="512A6BC5" w:rsidR="00C25AD6" w:rsidRDefault="00C25AD6" w:rsidP="00B64245">
      <w:pPr>
        <w:rPr>
          <w:lang w:val="en-CA"/>
        </w:rPr>
      </w:pPr>
      <w:r>
        <w:rPr>
          <w:lang w:val="en-CA"/>
        </w:rPr>
        <w:t xml:space="preserve">2.1 … 2.6 are all related to LIC modifications. All combination tests relating to 2.3 and 2.4 are not finished yet, </w:t>
      </w:r>
      <w:r w:rsidRPr="0043585F">
        <w:rPr>
          <w:highlight w:val="yellow"/>
          <w:lang w:val="en-CA"/>
        </w:rPr>
        <w:t>revisit</w:t>
      </w:r>
      <w:r>
        <w:rPr>
          <w:lang w:val="en-CA"/>
        </w:rPr>
        <w:t xml:space="preserve"> after completion.</w:t>
      </w:r>
    </w:p>
    <w:p w14:paraId="63753856" w14:textId="46C38251" w:rsidR="00C25AD6" w:rsidRDefault="00C25AD6" w:rsidP="00B64245">
      <w:pPr>
        <w:rPr>
          <w:lang w:val="en-CA"/>
        </w:rPr>
      </w:pPr>
      <w:r>
        <w:rPr>
          <w:lang w:val="en-CA"/>
        </w:rPr>
        <w:t xml:space="preserve">Consideration about 2.1, 2.2 and 2.5 and their combinations. </w:t>
      </w:r>
      <w:r w:rsidR="00567CC7">
        <w:rPr>
          <w:lang w:val="en-CA"/>
        </w:rPr>
        <w:t xml:space="preserve">2.6e and 2.6f look attractive, where 2.6e has a better </w:t>
      </w:r>
      <w:proofErr w:type="spellStart"/>
      <w:r w:rsidR="00567CC7">
        <w:rPr>
          <w:lang w:val="en-CA"/>
        </w:rPr>
        <w:t>tradeoff</w:t>
      </w:r>
      <w:proofErr w:type="spellEnd"/>
      <w:r w:rsidR="00567CC7">
        <w:rPr>
          <w:lang w:val="en-CA"/>
        </w:rPr>
        <w:t xml:space="preserve"> (though slightly less gain), increasing encoder run time only by 1.2% rather than 2.4%</w:t>
      </w:r>
    </w:p>
    <w:p w14:paraId="556B3517" w14:textId="60F0F167" w:rsidR="00567CC7" w:rsidRDefault="00567CC7" w:rsidP="00B64245">
      <w:pPr>
        <w:rPr>
          <w:lang w:val="en-CA"/>
        </w:rPr>
      </w:pPr>
      <w:r w:rsidRPr="0043585F">
        <w:rPr>
          <w:highlight w:val="yellow"/>
          <w:lang w:val="en-CA"/>
        </w:rPr>
        <w:t>Decision</w:t>
      </w:r>
      <w:r>
        <w:rPr>
          <w:lang w:val="en-CA"/>
        </w:rPr>
        <w:t>: Adopt JVET-AG0176 test 2.6e</w:t>
      </w:r>
    </w:p>
    <w:p w14:paraId="1669EF10" w14:textId="7A6F4F55" w:rsidR="00567CC7" w:rsidRDefault="00567CC7" w:rsidP="00B64245">
      <w:pPr>
        <w:rPr>
          <w:lang w:val="en-CA"/>
        </w:rPr>
      </w:pPr>
      <w:r w:rsidRPr="0043585F">
        <w:rPr>
          <w:highlight w:val="yellow"/>
          <w:lang w:val="en-CA"/>
        </w:rPr>
        <w:t>Revisit</w:t>
      </w:r>
      <w:r>
        <w:rPr>
          <w:lang w:val="en-CA"/>
        </w:rPr>
        <w:t>: After completion of the combinations with 2.3 and 2.4, look at the additional benefit of test 2.6f.</w:t>
      </w:r>
    </w:p>
    <w:p w14:paraId="1B437135" w14:textId="7FE2A2F9" w:rsidR="00567CC7" w:rsidRDefault="00567CC7" w:rsidP="00B64245">
      <w:pPr>
        <w:rPr>
          <w:lang w:val="en-CA"/>
        </w:rPr>
      </w:pPr>
      <w:r>
        <w:rPr>
          <w:lang w:val="en-CA"/>
        </w:rPr>
        <w:t xml:space="preserve">2.7 has reasonable </w:t>
      </w:r>
      <w:proofErr w:type="spellStart"/>
      <w:r>
        <w:rPr>
          <w:lang w:val="en-CA"/>
        </w:rPr>
        <w:t>tradeoff</w:t>
      </w:r>
      <w:proofErr w:type="spellEnd"/>
      <w:r>
        <w:rPr>
          <w:lang w:val="en-CA"/>
        </w:rPr>
        <w:t xml:space="preserve">, gain in RA and even more in </w:t>
      </w:r>
      <w:r w:rsidR="00F76D35">
        <w:rPr>
          <w:lang w:val="en-CA"/>
        </w:rPr>
        <w:t>LB.</w:t>
      </w:r>
    </w:p>
    <w:p w14:paraId="34933500" w14:textId="5D7E3508" w:rsidR="00F76D35" w:rsidRDefault="00F76D35" w:rsidP="00B64245">
      <w:pPr>
        <w:rPr>
          <w:lang w:val="en-CA"/>
        </w:rPr>
      </w:pPr>
      <w:r w:rsidRPr="0043585F">
        <w:rPr>
          <w:highlight w:val="yellow"/>
          <w:lang w:val="en-CA"/>
        </w:rPr>
        <w:t>Decision</w:t>
      </w:r>
      <w:r>
        <w:rPr>
          <w:lang w:val="en-CA"/>
        </w:rPr>
        <w:t>: Adopt JVET-AG0098 test 2.7b</w:t>
      </w:r>
    </w:p>
    <w:p w14:paraId="4DC56A84" w14:textId="50C337AB" w:rsidR="00F76D35" w:rsidRDefault="00F76D35" w:rsidP="00B64245">
      <w:pPr>
        <w:rPr>
          <w:lang w:val="en-CA"/>
        </w:rPr>
      </w:pPr>
      <w:r>
        <w:rPr>
          <w:lang w:val="en-CA"/>
        </w:rPr>
        <w:t xml:space="preserve">2.8 includes three different aspects, of which 2.8b has slightly worse </w:t>
      </w:r>
      <w:proofErr w:type="spellStart"/>
      <w:r>
        <w:rPr>
          <w:lang w:val="en-CA"/>
        </w:rPr>
        <w:t>tradeoff</w:t>
      </w:r>
      <w:proofErr w:type="spellEnd"/>
      <w:r>
        <w:rPr>
          <w:lang w:val="en-CA"/>
        </w:rPr>
        <w:t xml:space="preserve"> (largest encoding time increase) compared to a/c. Combination 2.8d indicates that gains are (more than) additive.</w:t>
      </w:r>
    </w:p>
    <w:p w14:paraId="3AC67FCC" w14:textId="3C58DFBF" w:rsidR="00F76D35" w:rsidRDefault="00F76D35" w:rsidP="00B64245">
      <w:pPr>
        <w:rPr>
          <w:lang w:val="en-CA"/>
        </w:rPr>
      </w:pPr>
      <w:r w:rsidRPr="0043585F">
        <w:rPr>
          <w:highlight w:val="yellow"/>
          <w:lang w:val="en-CA"/>
        </w:rPr>
        <w:t>Decision</w:t>
      </w:r>
      <w:r>
        <w:rPr>
          <w:lang w:val="en-CA"/>
        </w:rPr>
        <w:t>: Adopt JVET-AG0067 test 2.8d</w:t>
      </w:r>
    </w:p>
    <w:p w14:paraId="388C81EC" w14:textId="586D8047" w:rsidR="00F76D35" w:rsidRDefault="00F76D35" w:rsidP="00B64245">
      <w:pPr>
        <w:rPr>
          <w:lang w:val="en-CA"/>
        </w:rPr>
      </w:pPr>
      <w:r>
        <w:rPr>
          <w:lang w:val="en-CA"/>
        </w:rPr>
        <w:t>2.9 … 2.11 are related to each other.</w:t>
      </w:r>
      <w:r w:rsidR="00631BE7">
        <w:rPr>
          <w:lang w:val="en-CA"/>
        </w:rPr>
        <w:t xml:space="preserve"> Combination 2.11f indicates that gains of 2.9, 2.10 and 2.11a are somewhat additive, </w:t>
      </w:r>
      <w:proofErr w:type="gramStart"/>
      <w:r w:rsidR="00631BE7">
        <w:rPr>
          <w:lang w:val="en-CA"/>
        </w:rPr>
        <w:t>overall</w:t>
      </w:r>
      <w:proofErr w:type="gramEnd"/>
      <w:r w:rsidR="00631BE7">
        <w:rPr>
          <w:lang w:val="en-CA"/>
        </w:rPr>
        <w:t xml:space="preserve"> a reasonable </w:t>
      </w:r>
      <w:proofErr w:type="spellStart"/>
      <w:r w:rsidR="00631BE7">
        <w:rPr>
          <w:lang w:val="en-CA"/>
        </w:rPr>
        <w:t>tradeoff</w:t>
      </w:r>
      <w:proofErr w:type="spellEnd"/>
      <w:r w:rsidR="00631BE7">
        <w:rPr>
          <w:lang w:val="en-CA"/>
        </w:rPr>
        <w:t xml:space="preserve"> (0.28% in RA, with 2.3% encoder, similar in LB).</w:t>
      </w:r>
    </w:p>
    <w:p w14:paraId="7BDEFF21" w14:textId="408307FD" w:rsidR="00631BE7" w:rsidRDefault="00631BE7" w:rsidP="00B64245">
      <w:pPr>
        <w:rPr>
          <w:lang w:val="en-CA"/>
        </w:rPr>
      </w:pPr>
      <w:r w:rsidRPr="0043585F">
        <w:rPr>
          <w:highlight w:val="yellow"/>
          <w:lang w:val="en-CA"/>
        </w:rPr>
        <w:t>Decision</w:t>
      </w:r>
      <w:r>
        <w:rPr>
          <w:lang w:val="en-CA"/>
        </w:rPr>
        <w:t>: Adopt JVET-AG0142 test 2.11f</w:t>
      </w:r>
    </w:p>
    <w:p w14:paraId="01C3808C" w14:textId="2DBC7FBC" w:rsidR="00631BE7" w:rsidRDefault="0018620B" w:rsidP="00B64245">
      <w:pPr>
        <w:rPr>
          <w:lang w:val="en-CA"/>
        </w:rPr>
      </w:pPr>
      <w:r>
        <w:rPr>
          <w:lang w:val="en-CA"/>
        </w:rPr>
        <w:t>2.12 shows a small benefit in coding performance, marginal increase in runtime, which can be expected as it is only applied to few samples at picture boundary. In class D, where it is applied relatively more frequently, the gain is 0.08%, but run time still kept almost constant.</w:t>
      </w:r>
    </w:p>
    <w:p w14:paraId="337D2192" w14:textId="0458B487" w:rsidR="0018620B" w:rsidRDefault="0018620B" w:rsidP="00B64245">
      <w:pPr>
        <w:rPr>
          <w:lang w:val="en-CA"/>
        </w:rPr>
      </w:pPr>
      <w:r>
        <w:rPr>
          <w:lang w:val="en-CA"/>
        </w:rPr>
        <w:t>No support by non-proponents – no action.</w:t>
      </w:r>
    </w:p>
    <w:p w14:paraId="5A124029" w14:textId="77777777" w:rsidR="0018620B" w:rsidRDefault="0018620B" w:rsidP="00B64245">
      <w:pPr>
        <w:rPr>
          <w:lang w:val="en-CA"/>
        </w:rPr>
      </w:pPr>
    </w:p>
    <w:p w14:paraId="466E6028" w14:textId="77777777" w:rsidR="0018620B" w:rsidRPr="0018620B" w:rsidRDefault="0018620B" w:rsidP="0043585F">
      <w:pPr>
        <w:rPr>
          <w:b/>
          <w:bCs/>
          <w:i/>
          <w:iCs/>
          <w:lang w:val="en-CA"/>
        </w:rPr>
      </w:pPr>
      <w:r w:rsidRPr="006E4B99">
        <w:rPr>
          <w:b/>
          <w:bCs/>
          <w:i/>
          <w:iCs/>
          <w:lang w:val="en-CA"/>
        </w:rPr>
        <w:t>Transform</w:t>
      </w:r>
      <w:r w:rsidRPr="0018620B">
        <w:rPr>
          <w:b/>
          <w:bCs/>
          <w:i/>
          <w:iCs/>
          <w:lang w:val="en-CA"/>
        </w:rPr>
        <w:t xml:space="preserve"> and coefficient coding</w:t>
      </w:r>
    </w:p>
    <w:p w14:paraId="136BB081" w14:textId="77777777" w:rsidR="0018620B" w:rsidRPr="0018620B" w:rsidRDefault="0018620B" w:rsidP="0018620B">
      <w:pPr>
        <w:rPr>
          <w:b/>
          <w:bCs/>
          <w:lang w:val="en-CA"/>
        </w:rPr>
      </w:pPr>
      <w:r w:rsidRPr="0018620B">
        <w:rPr>
          <w:b/>
          <w:bCs/>
          <w:lang w:val="en-CA"/>
        </w:rPr>
        <w:t>Test 3.1 CABAC inter/intra model switch for residual coding (</w:t>
      </w:r>
      <w:hyperlink r:id="rId631" w:history="1">
        <w:r w:rsidRPr="0018620B">
          <w:rPr>
            <w:rStyle w:val="Hyperlink"/>
            <w:b/>
            <w:bCs/>
            <w:lang w:val="en-CA"/>
          </w:rPr>
          <w:t>JVET-AG0143</w:t>
        </w:r>
      </w:hyperlink>
      <w:r w:rsidRPr="0018620B">
        <w:rPr>
          <w:b/>
          <w:bCs/>
          <w:lang w:val="en-CA"/>
        </w:rPr>
        <w:t>)</w:t>
      </w:r>
    </w:p>
    <w:p w14:paraId="255F13C4" w14:textId="77777777" w:rsidR="0018620B" w:rsidRPr="0018620B" w:rsidRDefault="0018620B" w:rsidP="0018620B">
      <w:pPr>
        <w:rPr>
          <w:lang w:val="en-CA"/>
        </w:rPr>
      </w:pPr>
      <w:r w:rsidRPr="0018620B">
        <w:rPr>
          <w:lang w:val="en-CA"/>
        </w:rPr>
        <w:t>In the current context design, residual information (</w:t>
      </w:r>
      <w:proofErr w:type="gramStart"/>
      <w:r w:rsidRPr="0018620B">
        <w:rPr>
          <w:lang w:val="en-CA"/>
        </w:rPr>
        <w:t>e.g.</w:t>
      </w:r>
      <w:proofErr w:type="gramEnd"/>
      <w:r w:rsidRPr="0018620B">
        <w:rPr>
          <w:lang w:val="en-CA"/>
        </w:rPr>
        <w:t xml:space="preserve"> residual coefficients, </w:t>
      </w:r>
      <w:proofErr w:type="spellStart"/>
      <w:r w:rsidRPr="0018620B">
        <w:rPr>
          <w:lang w:val="en-CA"/>
        </w:rPr>
        <w:t>QtCbf</w:t>
      </w:r>
      <w:proofErr w:type="spellEnd"/>
      <w:r w:rsidRPr="0018620B">
        <w:rPr>
          <w:lang w:val="en-CA"/>
        </w:rPr>
        <w:t xml:space="preserve">, </w:t>
      </w:r>
      <w:proofErr w:type="spellStart"/>
      <w:r w:rsidRPr="0018620B">
        <w:rPr>
          <w:lang w:val="en-CA"/>
        </w:rPr>
        <w:t>SigCoeffGroup</w:t>
      </w:r>
      <w:proofErr w:type="spellEnd"/>
      <w:r w:rsidRPr="0018620B">
        <w:rPr>
          <w:lang w:val="en-CA"/>
        </w:rPr>
        <w:t xml:space="preserve"> etc.) are coded using context models depending on the slice type, but not on the prediction mode of the current CU.</w:t>
      </w:r>
    </w:p>
    <w:p w14:paraId="4B8603F2" w14:textId="77777777" w:rsidR="0018620B" w:rsidRPr="0018620B" w:rsidRDefault="0018620B" w:rsidP="0018620B">
      <w:pPr>
        <w:rPr>
          <w:lang w:val="en-CA"/>
        </w:rPr>
      </w:pPr>
      <w:r w:rsidRPr="0018620B">
        <w:rPr>
          <w:lang w:val="en-CA"/>
        </w:rPr>
        <w:t>It is asserted that it is better to use context models depending on the prediction rather than slice type.</w:t>
      </w:r>
    </w:p>
    <w:p w14:paraId="6F52282A" w14:textId="77777777" w:rsidR="0018620B" w:rsidRPr="0018620B" w:rsidRDefault="0018620B" w:rsidP="0018620B">
      <w:pPr>
        <w:rPr>
          <w:lang w:val="en-CA"/>
        </w:rPr>
      </w:pPr>
      <w:r w:rsidRPr="0018620B">
        <w:rPr>
          <w:lang w:val="en-CA"/>
        </w:rPr>
        <w:lastRenderedPageBreak/>
        <w:t xml:space="preserve">In the tests, for intra coded CUs, intra context models are used independently of the slice type. Conversely, CUs which are coded with a mode similar to inter prediction (IBC and </w:t>
      </w:r>
      <w:proofErr w:type="spellStart"/>
      <w:r w:rsidRPr="0018620B">
        <w:rPr>
          <w:lang w:val="en-CA"/>
        </w:rPr>
        <w:t>IntraTMP</w:t>
      </w:r>
      <w:proofErr w:type="spellEnd"/>
      <w:r w:rsidRPr="0018620B">
        <w:rPr>
          <w:lang w:val="en-CA"/>
        </w:rPr>
        <w:t>), inter context models are used to code residual information independently of the slice type.</w:t>
      </w:r>
    </w:p>
    <w:p w14:paraId="3DDBB783" w14:textId="77777777" w:rsidR="0018620B" w:rsidRPr="0018620B" w:rsidRDefault="0018620B" w:rsidP="0018620B">
      <w:pPr>
        <w:rPr>
          <w:lang w:val="en-CA"/>
        </w:rPr>
      </w:pPr>
      <w:r w:rsidRPr="0018620B">
        <w:rPr>
          <w:lang w:val="en-CA"/>
        </w:rPr>
        <w:t>The following tests have been conducted.</w:t>
      </w:r>
    </w:p>
    <w:p w14:paraId="311BF7EE" w14:textId="77777777" w:rsidR="0018620B" w:rsidRPr="0018620B" w:rsidRDefault="0018620B" w:rsidP="0018620B">
      <w:pPr>
        <w:rPr>
          <w:lang w:val="en-CA"/>
        </w:rPr>
      </w:pPr>
      <w:r w:rsidRPr="0018620B">
        <w:rPr>
          <w:lang w:val="en-CA"/>
        </w:rPr>
        <w:t>Test 3.1a: Use intra context models to encode residual information of intra coded CU in inter slices.</w:t>
      </w:r>
    </w:p>
    <w:p w14:paraId="1903290D" w14:textId="77777777" w:rsidR="0018620B" w:rsidRPr="0018620B" w:rsidRDefault="0018620B" w:rsidP="0018620B">
      <w:pPr>
        <w:rPr>
          <w:lang w:val="en-CA"/>
        </w:rPr>
      </w:pPr>
      <w:r w:rsidRPr="0018620B">
        <w:rPr>
          <w:lang w:val="en-CA"/>
        </w:rPr>
        <w:t xml:space="preserve">Test 3.1b: Test 3.1a and use inter context models to encode residual information of IBC or </w:t>
      </w:r>
      <w:proofErr w:type="spellStart"/>
      <w:r w:rsidRPr="0018620B">
        <w:rPr>
          <w:lang w:val="en-CA"/>
        </w:rPr>
        <w:t>IntraTMP</w:t>
      </w:r>
      <w:proofErr w:type="spellEnd"/>
      <w:r w:rsidRPr="0018620B">
        <w:rPr>
          <w:lang w:val="en-CA"/>
        </w:rPr>
        <w:t xml:space="preserve"> coded CUs in intra slices.</w:t>
      </w:r>
    </w:p>
    <w:p w14:paraId="294A850E" w14:textId="77777777" w:rsidR="0018620B" w:rsidRPr="0018620B" w:rsidRDefault="0018620B" w:rsidP="0018620B">
      <w:pPr>
        <w:rPr>
          <w:lang w:val="en-CA"/>
        </w:rPr>
      </w:pPr>
      <w:r w:rsidRPr="0018620B">
        <w:rPr>
          <w:lang w:val="en-CA"/>
        </w:rPr>
        <w:t xml:space="preserve">Test 3.1c: Test 3.1b, but </w:t>
      </w:r>
      <w:proofErr w:type="spellStart"/>
      <w:r w:rsidRPr="0018620B">
        <w:rPr>
          <w:lang w:val="en-CA"/>
        </w:rPr>
        <w:t>QtCbf</w:t>
      </w:r>
      <w:proofErr w:type="spellEnd"/>
      <w:r w:rsidRPr="0018620B">
        <w:rPr>
          <w:lang w:val="en-CA"/>
        </w:rPr>
        <w:t xml:space="preserve"> flag is excluded from the syntax elements for which a model switch is allowed.</w:t>
      </w:r>
    </w:p>
    <w:p w14:paraId="2ADF3FCE" w14:textId="77777777" w:rsidR="0018620B" w:rsidRPr="0018620B" w:rsidRDefault="0018620B" w:rsidP="0018620B">
      <w:pPr>
        <w:rPr>
          <w:lang w:val="en-CA"/>
        </w:rPr>
      </w:pPr>
      <w:r w:rsidRPr="0018620B">
        <w:rPr>
          <w:lang w:val="en-CA"/>
        </w:rPr>
        <w:t>Test 3.1d: as in Tests 3.1b and 3.1c, but all CABAC contexts are retrained.</w:t>
      </w:r>
    </w:p>
    <w:p w14:paraId="519F93E2" w14:textId="77777777" w:rsidR="0018620B" w:rsidRPr="0018620B" w:rsidRDefault="0018620B" w:rsidP="0018620B">
      <w:pPr>
        <w:rPr>
          <w:b/>
          <w:bCs/>
          <w:lang w:val="en-CA"/>
        </w:rPr>
      </w:pPr>
      <w:r w:rsidRPr="0018620B">
        <w:rPr>
          <w:b/>
          <w:bCs/>
          <w:lang w:val="en-CA"/>
        </w:rPr>
        <w:t>Test 3.2 Transform coefficient coding (</w:t>
      </w:r>
      <w:hyperlink r:id="rId632" w:history="1">
        <w:r w:rsidRPr="0018620B">
          <w:rPr>
            <w:rStyle w:val="Hyperlink"/>
            <w:b/>
            <w:bCs/>
            <w:lang w:val="en-CA"/>
          </w:rPr>
          <w:t>JVET-AG0100</w:t>
        </w:r>
      </w:hyperlink>
      <w:r w:rsidRPr="0018620B">
        <w:rPr>
          <w:b/>
          <w:bCs/>
          <w:lang w:val="en-CA"/>
        </w:rPr>
        <w:t>)</w:t>
      </w:r>
    </w:p>
    <w:p w14:paraId="71F91AF7" w14:textId="77777777" w:rsidR="0018620B" w:rsidRPr="0018620B" w:rsidRDefault="0018620B" w:rsidP="0018620B">
      <w:pPr>
        <w:rPr>
          <w:lang w:val="en-CA"/>
        </w:rPr>
      </w:pPr>
      <w:r w:rsidRPr="0018620B">
        <w:rPr>
          <w:lang w:val="en-CA"/>
        </w:rPr>
        <w:t xml:space="preserve">In ECM and VVC residual coding, regular coded absolute coefficient levels are represented by </w:t>
      </w:r>
      <w:proofErr w:type="spellStart"/>
      <w:r w:rsidRPr="0018620B">
        <w:rPr>
          <w:bCs/>
          <w:lang w:val="en-CA"/>
        </w:rPr>
        <w:t>sig_coeff_flag</w:t>
      </w:r>
      <w:proofErr w:type="spellEnd"/>
      <w:r w:rsidRPr="0018620B">
        <w:rPr>
          <w:lang w:val="en-CA"/>
        </w:rPr>
        <w:t xml:space="preserve">(sig), </w:t>
      </w:r>
      <w:proofErr w:type="spellStart"/>
      <w:r w:rsidRPr="0018620B">
        <w:rPr>
          <w:bCs/>
          <w:lang w:val="en-CA"/>
        </w:rPr>
        <w:t>abs_level_gtx_flag</w:t>
      </w:r>
      <w:proofErr w:type="spellEnd"/>
      <w:r w:rsidRPr="0018620B">
        <w:rPr>
          <w:bCs/>
          <w:lang w:val="en-CA"/>
        </w:rPr>
        <w:t>[</w:t>
      </w:r>
      <w:proofErr w:type="gramStart"/>
      <w:r w:rsidRPr="0018620B">
        <w:rPr>
          <w:bCs/>
          <w:lang w:val="en-CA"/>
        </w:rPr>
        <w:t>0]</w:t>
      </w:r>
      <w:r w:rsidRPr="0018620B">
        <w:rPr>
          <w:lang w:val="en-CA"/>
        </w:rPr>
        <w:t>(</w:t>
      </w:r>
      <w:proofErr w:type="gramEnd"/>
      <w:r w:rsidRPr="0018620B">
        <w:rPr>
          <w:lang w:val="en-CA"/>
        </w:rPr>
        <w:t xml:space="preserve">gt1), </w:t>
      </w:r>
      <w:proofErr w:type="spellStart"/>
      <w:r w:rsidRPr="0018620B">
        <w:rPr>
          <w:bCs/>
          <w:lang w:val="en-CA"/>
        </w:rPr>
        <w:t>par_level_flag</w:t>
      </w:r>
      <w:proofErr w:type="spellEnd"/>
      <w:r w:rsidRPr="0018620B">
        <w:rPr>
          <w:lang w:val="en-CA"/>
        </w:rPr>
        <w:t>(par),</w:t>
      </w:r>
      <w:r w:rsidRPr="0018620B">
        <w:rPr>
          <w:b/>
          <w:lang w:val="en-CA"/>
        </w:rPr>
        <w:t xml:space="preserve"> </w:t>
      </w:r>
      <w:proofErr w:type="spellStart"/>
      <w:r w:rsidRPr="0018620B">
        <w:rPr>
          <w:bCs/>
          <w:lang w:val="en-CA"/>
        </w:rPr>
        <w:t>abs_level_gtx_flag</w:t>
      </w:r>
      <w:proofErr w:type="spellEnd"/>
      <w:r w:rsidRPr="0018620B">
        <w:rPr>
          <w:bCs/>
          <w:lang w:val="en-CA"/>
        </w:rPr>
        <w:t>[1]</w:t>
      </w:r>
      <w:r w:rsidRPr="0018620B">
        <w:rPr>
          <w:lang w:val="en-CA"/>
        </w:rPr>
        <w:t xml:space="preserve">(gt3) syntax elements along with bypass coded </w:t>
      </w:r>
      <w:proofErr w:type="spellStart"/>
      <w:r w:rsidRPr="0018620B">
        <w:rPr>
          <w:bCs/>
          <w:lang w:val="en-CA"/>
        </w:rPr>
        <w:t>abs_remainder</w:t>
      </w:r>
      <w:proofErr w:type="spellEnd"/>
      <w:r w:rsidRPr="0018620B">
        <w:rPr>
          <w:b/>
          <w:bCs/>
          <w:lang w:val="en-CA"/>
        </w:rPr>
        <w:t xml:space="preserve"> </w:t>
      </w:r>
      <w:r w:rsidRPr="0018620B">
        <w:rPr>
          <w:lang w:val="en-CA"/>
        </w:rPr>
        <w:t>(</w:t>
      </w:r>
      <w:proofErr w:type="spellStart"/>
      <w:r w:rsidRPr="0018620B">
        <w:rPr>
          <w:lang w:val="en-CA"/>
        </w:rPr>
        <w:t>remLevel</w:t>
      </w:r>
      <w:proofErr w:type="spellEnd"/>
      <w:r w:rsidRPr="0018620B">
        <w:rPr>
          <w:lang w:val="en-CA"/>
        </w:rPr>
        <w:t>).  Associated coefficient level is reconstructed in ECM in the following way:</w:t>
      </w:r>
    </w:p>
    <w:p w14:paraId="7C8C7C13" w14:textId="77777777" w:rsidR="0018620B" w:rsidRPr="0018620B" w:rsidRDefault="0018620B" w:rsidP="0018620B">
      <w:pPr>
        <w:rPr>
          <w:lang w:val="en-CA"/>
        </w:rPr>
      </w:pPr>
      <w:proofErr w:type="spellStart"/>
      <w:r w:rsidRPr="0018620B">
        <w:rPr>
          <w:lang w:val="en-CA"/>
        </w:rPr>
        <w:t>abs_coeff_level</w:t>
      </w:r>
      <w:proofErr w:type="spellEnd"/>
      <w:r w:rsidRPr="0018620B">
        <w:rPr>
          <w:lang w:val="en-CA"/>
        </w:rPr>
        <w:t xml:space="preserve"> = sig + gt1 + par + 2*(gt3 + </w:t>
      </w:r>
      <w:proofErr w:type="spellStart"/>
      <w:r w:rsidRPr="0018620B">
        <w:rPr>
          <w:lang w:val="en-CA"/>
        </w:rPr>
        <w:t>remLevel</w:t>
      </w:r>
      <w:proofErr w:type="spellEnd"/>
      <w:r w:rsidRPr="0018620B">
        <w:rPr>
          <w:lang w:val="en-CA"/>
        </w:rPr>
        <w:t>).</w:t>
      </w:r>
    </w:p>
    <w:p w14:paraId="3480D8F8" w14:textId="77777777" w:rsidR="0018620B" w:rsidRPr="0018620B" w:rsidRDefault="0018620B" w:rsidP="0018620B">
      <w:pPr>
        <w:rPr>
          <w:lang w:val="en-CA"/>
        </w:rPr>
      </w:pPr>
      <w:r w:rsidRPr="0018620B">
        <w:rPr>
          <w:lang w:val="en-CA"/>
        </w:rPr>
        <w:t xml:space="preserve">In the test, the number </w:t>
      </w:r>
      <w:proofErr w:type="spellStart"/>
      <w:r w:rsidRPr="0018620B">
        <w:rPr>
          <w:lang w:val="en-CA"/>
        </w:rPr>
        <w:t>gtX</w:t>
      </w:r>
      <w:proofErr w:type="spellEnd"/>
      <w:r w:rsidRPr="0018620B">
        <w:rPr>
          <w:lang w:val="en-CA"/>
        </w:rPr>
        <w:t xml:space="preserve"> flags coded in the regular mode of the arithmetic coding using adaptive context models before remainder coding is changed. </w:t>
      </w:r>
      <w:proofErr w:type="spellStart"/>
      <w:r w:rsidRPr="0043585F">
        <w:rPr>
          <w:lang w:val="de-DE"/>
        </w:rPr>
        <w:t>There</w:t>
      </w:r>
      <w:proofErr w:type="spellEnd"/>
      <w:r w:rsidRPr="0043585F">
        <w:rPr>
          <w:lang w:val="de-DE"/>
        </w:rPr>
        <w:t xml:space="preserve"> </w:t>
      </w:r>
      <w:proofErr w:type="spellStart"/>
      <w:r w:rsidRPr="0043585F">
        <w:rPr>
          <w:lang w:val="de-DE"/>
        </w:rPr>
        <w:t>are</w:t>
      </w:r>
      <w:proofErr w:type="spellEnd"/>
      <w:r w:rsidRPr="0043585F">
        <w:rPr>
          <w:lang w:val="de-DE"/>
        </w:rPr>
        <w:t xml:space="preserve"> N+1 </w:t>
      </w:r>
      <w:proofErr w:type="spellStart"/>
      <w:r w:rsidRPr="0043585F">
        <w:rPr>
          <w:lang w:val="de-DE"/>
        </w:rPr>
        <w:t>flags</w:t>
      </w:r>
      <w:proofErr w:type="spellEnd"/>
      <w:r w:rsidRPr="0043585F">
        <w:rPr>
          <w:lang w:val="de-DE"/>
        </w:rPr>
        <w:t xml:space="preserve"> </w:t>
      </w:r>
      <w:proofErr w:type="spellStart"/>
      <w:r w:rsidRPr="0043585F">
        <w:rPr>
          <w:lang w:val="de-DE"/>
        </w:rPr>
        <w:t>coded</w:t>
      </w:r>
      <w:proofErr w:type="spellEnd"/>
      <w:r w:rsidRPr="0043585F">
        <w:rPr>
          <w:lang w:val="de-DE"/>
        </w:rPr>
        <w:t xml:space="preserve"> in </w:t>
      </w:r>
      <w:proofErr w:type="spellStart"/>
      <w:r w:rsidRPr="0043585F">
        <w:rPr>
          <w:lang w:val="de-DE"/>
        </w:rPr>
        <w:t>regular</w:t>
      </w:r>
      <w:proofErr w:type="spellEnd"/>
      <w:r w:rsidRPr="0043585F">
        <w:rPr>
          <w:lang w:val="de-DE"/>
        </w:rPr>
        <w:t xml:space="preserve"> </w:t>
      </w:r>
      <w:proofErr w:type="spellStart"/>
      <w:r w:rsidRPr="0043585F">
        <w:rPr>
          <w:lang w:val="de-DE"/>
        </w:rPr>
        <w:t>mode</w:t>
      </w:r>
      <w:proofErr w:type="spellEnd"/>
      <w:r w:rsidRPr="0043585F">
        <w:rPr>
          <w:lang w:val="de-DE"/>
        </w:rPr>
        <w:t xml:space="preserve">: </w:t>
      </w:r>
      <w:proofErr w:type="spellStart"/>
      <w:r w:rsidRPr="0043585F">
        <w:rPr>
          <w:lang w:val="de-DE"/>
        </w:rPr>
        <w:t>sig_coeff_flag</w:t>
      </w:r>
      <w:proofErr w:type="spellEnd"/>
      <w:r w:rsidRPr="0043585F">
        <w:rPr>
          <w:lang w:val="de-DE"/>
        </w:rPr>
        <w:t xml:space="preserve">, gt1_flag, gt2_flag, gt3_flag, …, </w:t>
      </w:r>
      <w:proofErr w:type="spellStart"/>
      <w:r w:rsidRPr="0043585F">
        <w:rPr>
          <w:lang w:val="de-DE"/>
        </w:rPr>
        <w:t>gtN_flag</w:t>
      </w:r>
      <w:proofErr w:type="spellEnd"/>
      <w:r w:rsidRPr="0043585F">
        <w:rPr>
          <w:lang w:val="de-DE"/>
        </w:rPr>
        <w:t xml:space="preserve">. </w:t>
      </w:r>
      <w:r w:rsidRPr="0018620B">
        <w:rPr>
          <w:lang w:val="en-CA"/>
        </w:rPr>
        <w:t xml:space="preserve">Parity flag, </w:t>
      </w:r>
      <w:proofErr w:type="spellStart"/>
      <w:r w:rsidRPr="0018620B">
        <w:rPr>
          <w:lang w:val="en-CA"/>
        </w:rPr>
        <w:t>par_level_flag</w:t>
      </w:r>
      <w:proofErr w:type="spellEnd"/>
      <w:r w:rsidRPr="0018620B">
        <w:rPr>
          <w:lang w:val="en-CA"/>
        </w:rPr>
        <w:t xml:space="preserve"> is coded in bypass mode after the </w:t>
      </w:r>
      <w:proofErr w:type="spellStart"/>
      <w:r w:rsidRPr="0018620B">
        <w:rPr>
          <w:lang w:val="en-CA"/>
        </w:rPr>
        <w:t>gtN_flag</w:t>
      </w:r>
      <w:proofErr w:type="spellEnd"/>
      <w:r w:rsidRPr="0018620B">
        <w:rPr>
          <w:lang w:val="en-CA"/>
        </w:rPr>
        <w:t>. In the experiments N was set to 7. Absolute coefficient level is reconstructed as follows:</w:t>
      </w:r>
    </w:p>
    <w:p w14:paraId="4E106381" w14:textId="77777777" w:rsidR="0018620B" w:rsidRPr="0018620B" w:rsidRDefault="0018620B" w:rsidP="0018620B">
      <w:pPr>
        <w:rPr>
          <w:lang w:val="en-CA"/>
        </w:rPr>
      </w:pPr>
      <w:proofErr w:type="spellStart"/>
      <w:r w:rsidRPr="0018620B">
        <w:rPr>
          <w:lang w:val="en-CA"/>
        </w:rPr>
        <w:t>abs_coeff_level</w:t>
      </w:r>
      <w:proofErr w:type="spellEnd"/>
      <w:r w:rsidRPr="0018620B">
        <w:rPr>
          <w:lang w:val="en-CA"/>
        </w:rPr>
        <w:t xml:space="preserve"> = sig +gt1+ gt2 +gt3 +… + </w:t>
      </w:r>
      <w:proofErr w:type="spellStart"/>
      <w:r w:rsidRPr="0018620B">
        <w:rPr>
          <w:lang w:val="en-CA"/>
        </w:rPr>
        <w:t>gtN</w:t>
      </w:r>
      <w:proofErr w:type="spellEnd"/>
      <w:r w:rsidRPr="0018620B">
        <w:rPr>
          <w:lang w:val="en-CA"/>
        </w:rPr>
        <w:t xml:space="preserve"> + par + 2*</w:t>
      </w:r>
      <w:proofErr w:type="spellStart"/>
      <w:r w:rsidRPr="0018620B">
        <w:rPr>
          <w:lang w:val="en-CA"/>
        </w:rPr>
        <w:t>remLevel</w:t>
      </w:r>
      <w:proofErr w:type="spellEnd"/>
      <w:r w:rsidRPr="0018620B">
        <w:rPr>
          <w:lang w:val="en-CA"/>
        </w:rPr>
        <w:t>,</w:t>
      </w:r>
    </w:p>
    <w:p w14:paraId="65C63BA8" w14:textId="77777777" w:rsidR="0018620B" w:rsidRPr="0018620B" w:rsidRDefault="0018620B" w:rsidP="0018620B">
      <w:pPr>
        <w:rPr>
          <w:lang w:val="en-CA"/>
        </w:rPr>
      </w:pPr>
      <w:r w:rsidRPr="0018620B">
        <w:rPr>
          <w:lang w:val="en-CA"/>
        </w:rPr>
        <w:t>The grouping of regular coded bins and by bypass coded bins is maintained.</w:t>
      </w:r>
    </w:p>
    <w:p w14:paraId="00EB762D" w14:textId="77777777" w:rsidR="0018620B" w:rsidRPr="0018620B" w:rsidRDefault="0018620B" w:rsidP="0018620B">
      <w:pPr>
        <w:rPr>
          <w:lang w:val="en-CA"/>
        </w:rPr>
      </w:pPr>
      <w:r w:rsidRPr="0018620B">
        <w:rPr>
          <w:lang w:val="en-CA"/>
        </w:rPr>
        <w:t>The flags gt1, gt2, gt3 use separate contexts, flags gt4, gt5, gt6 and gt7 share the same context.</w:t>
      </w:r>
    </w:p>
    <w:p w14:paraId="64213D2A" w14:textId="77777777" w:rsidR="0018620B" w:rsidRPr="0018620B" w:rsidRDefault="0018620B" w:rsidP="0018620B">
      <w:pPr>
        <w:rPr>
          <w:lang w:val="en-CA"/>
        </w:rPr>
      </w:pPr>
      <w:r w:rsidRPr="0018620B">
        <w:rPr>
          <w:lang w:val="en-CA"/>
        </w:rPr>
        <w:t>In Test 3.2a the new added contexts are not retrained, in Test 3.2b contexts related to coefficient coding are retrained. In Test 3.2c, all contexts are retrained.</w:t>
      </w:r>
    </w:p>
    <w:p w14:paraId="6A346386" w14:textId="77777777" w:rsidR="0018620B" w:rsidRPr="0018620B" w:rsidRDefault="0018620B" w:rsidP="0018620B">
      <w:pPr>
        <w:rPr>
          <w:lang w:val="en-CA"/>
        </w:rPr>
      </w:pPr>
      <w:r w:rsidRPr="0018620B">
        <w:rPr>
          <w:lang w:val="en-CA"/>
        </w:rPr>
        <w:t xml:space="preserve">Additional test noted as Test 3.b* was performed with the </w:t>
      </w:r>
      <w:proofErr w:type="gramStart"/>
      <w:r w:rsidRPr="0018620B">
        <w:rPr>
          <w:lang w:val="en-CA"/>
        </w:rPr>
        <w:t>reduced  bin</w:t>
      </w:r>
      <w:proofErr w:type="gramEnd"/>
      <w:r w:rsidRPr="0018620B">
        <w:rPr>
          <w:lang w:val="en-CA"/>
        </w:rPr>
        <w:t xml:space="preserve"> budget.</w:t>
      </w:r>
    </w:p>
    <w:p w14:paraId="76DB0D3A" w14:textId="77777777" w:rsidR="0018620B" w:rsidRPr="0018620B" w:rsidRDefault="0018620B" w:rsidP="0018620B">
      <w:pPr>
        <w:rPr>
          <w:b/>
          <w:bCs/>
          <w:lang w:val="en-CA"/>
        </w:rPr>
      </w:pPr>
      <w:r w:rsidRPr="0018620B">
        <w:rPr>
          <w:b/>
          <w:bCs/>
          <w:lang w:val="en-CA"/>
        </w:rPr>
        <w:t>Test 3.3: Utilizing LFNST/NSPT for inter coding (</w:t>
      </w:r>
      <w:hyperlink r:id="rId633" w:history="1">
        <w:r w:rsidRPr="0018620B">
          <w:rPr>
            <w:rStyle w:val="Hyperlink"/>
            <w:b/>
            <w:bCs/>
            <w:lang w:val="en-CA"/>
          </w:rPr>
          <w:t>JVET-AG0061</w:t>
        </w:r>
      </w:hyperlink>
      <w:r w:rsidRPr="0018620B">
        <w:rPr>
          <w:b/>
          <w:bCs/>
          <w:lang w:val="en-CA"/>
        </w:rPr>
        <w:t>)</w:t>
      </w:r>
    </w:p>
    <w:p w14:paraId="4C976C72" w14:textId="77777777" w:rsidR="0018620B" w:rsidRPr="0018620B" w:rsidRDefault="0018620B" w:rsidP="0018620B">
      <w:pPr>
        <w:rPr>
          <w:lang w:val="en-CA"/>
        </w:rPr>
      </w:pPr>
      <w:r w:rsidRPr="0018620B">
        <w:rPr>
          <w:lang w:val="en-CA"/>
        </w:rPr>
        <w:t>In the test, the utilization of LFNST/NSPT for inter coding is evaluated. For inter coded block, an intra prediction mode is first derived according to the inter prediction block with a DIMD-like process applied to the prediction. Then the derived intra prediction mode is used to select an LFNST/NSPT transform set and the transform can be processed with the selected LFNST/NSPT kernel, like in the intra coding process.</w:t>
      </w:r>
    </w:p>
    <w:p w14:paraId="68282D59" w14:textId="77777777" w:rsidR="0018620B" w:rsidRPr="0018620B" w:rsidRDefault="0018620B" w:rsidP="0018620B">
      <w:pPr>
        <w:rPr>
          <w:lang w:val="en-CA"/>
        </w:rPr>
      </w:pPr>
      <w:r w:rsidRPr="0018620B">
        <w:rPr>
          <w:lang w:val="en-CA"/>
        </w:rPr>
        <w:t>The signalling of inter LFNST/NSPT index is different from that of intra LFNST/NSPT index. The intra LFNST/NSPT index binarization employs two context coded bins for each symbol, while truncated unary code with different context models for inter LFNST/NSPT index coding is used in the test.</w:t>
      </w:r>
    </w:p>
    <w:p w14:paraId="6860AAA9" w14:textId="530987D2" w:rsidR="0018620B" w:rsidRDefault="0018620B" w:rsidP="0018620B">
      <w:pPr>
        <w:rPr>
          <w:lang w:val="en-CA"/>
        </w:rPr>
      </w:pPr>
      <w:r w:rsidRPr="0018620B">
        <w:rPr>
          <w:lang w:val="en-CA"/>
        </w:rPr>
        <w:t>Encoding fast algorithm like inter MTS is applied to reduce the encoding time.</w:t>
      </w:r>
    </w:p>
    <w:p w14:paraId="2FAC5D47" w14:textId="366AA8E5" w:rsidR="0018620B" w:rsidRPr="0018620B" w:rsidRDefault="0018620B" w:rsidP="0018620B">
      <w:pPr>
        <w:rPr>
          <w:lang w:val="en-CA"/>
        </w:rPr>
      </w:pPr>
      <w:r>
        <w:rPr>
          <w:lang w:val="en-CA"/>
        </w:rPr>
        <w:t>Results AI/RA/LB</w:t>
      </w:r>
    </w:p>
    <w:p w14:paraId="02DC5EEC" w14:textId="4FA1D18E" w:rsidR="0018620B" w:rsidRDefault="0018620B" w:rsidP="00B64245">
      <w:pPr>
        <w:rPr>
          <w:lang w:val="en-CA"/>
        </w:rPr>
      </w:pPr>
      <w:r w:rsidRPr="0018620B">
        <w:rPr>
          <w:noProof/>
        </w:rPr>
        <w:drawing>
          <wp:inline distT="0" distB="0" distL="0" distR="0" wp14:anchorId="0A67C09B" wp14:editId="40CEA7D6">
            <wp:extent cx="6097270" cy="829945"/>
            <wp:effectExtent l="0" t="0" r="0" b="825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4">
                      <a:extLst>
                        <a:ext uri="{28A0092B-C50C-407E-A947-70E740481C1C}">
                          <a14:useLocalDpi xmlns:a14="http://schemas.microsoft.com/office/drawing/2010/main" val="0"/>
                        </a:ext>
                      </a:extLst>
                    </a:blip>
                    <a:srcRect/>
                    <a:stretch>
                      <a:fillRect/>
                    </a:stretch>
                  </pic:blipFill>
                  <pic:spPr bwMode="auto">
                    <a:xfrm>
                      <a:off x="0" y="0"/>
                      <a:ext cx="6097270" cy="829945"/>
                    </a:xfrm>
                    <a:prstGeom prst="rect">
                      <a:avLst/>
                    </a:prstGeom>
                    <a:noFill/>
                    <a:ln>
                      <a:noFill/>
                    </a:ln>
                  </pic:spPr>
                </pic:pic>
              </a:graphicData>
            </a:graphic>
          </wp:inline>
        </w:drawing>
      </w:r>
    </w:p>
    <w:p w14:paraId="0DF1244F" w14:textId="46475F1F" w:rsidR="00271CCB" w:rsidRDefault="00271CCB" w:rsidP="00B64245">
      <w:pPr>
        <w:rPr>
          <w:lang w:val="en-CA"/>
        </w:rPr>
      </w:pPr>
      <w:r>
        <w:rPr>
          <w:lang w:val="en-CA"/>
        </w:rPr>
        <w:t>(</w:t>
      </w:r>
      <w:proofErr w:type="gramStart"/>
      <w:r w:rsidRPr="0043585F">
        <w:rPr>
          <w:highlight w:val="yellow"/>
          <w:lang w:val="en-CA"/>
        </w:rPr>
        <w:t>check</w:t>
      </w:r>
      <w:proofErr w:type="gramEnd"/>
      <w:r w:rsidRPr="0043585F">
        <w:rPr>
          <w:highlight w:val="yellow"/>
          <w:lang w:val="en-CA"/>
        </w:rPr>
        <w:t xml:space="preserve"> table copy/paste, and include LP where available</w:t>
      </w:r>
      <w:r>
        <w:rPr>
          <w:lang w:val="en-CA"/>
        </w:rPr>
        <w:t>)</w:t>
      </w:r>
    </w:p>
    <w:p w14:paraId="739D221D" w14:textId="0F93CD28" w:rsidR="00271CCB" w:rsidRDefault="00271CCB" w:rsidP="00B64245">
      <w:pPr>
        <w:rPr>
          <w:lang w:val="en-CA"/>
        </w:rPr>
      </w:pPr>
      <w:r>
        <w:rPr>
          <w:lang w:val="en-CA"/>
        </w:rPr>
        <w:t>Test 3.1 cannot be expected having impact on run time, these should be asserted to be unreliable (cross check indicates 100%). 3.1c gives gain particularly in RA and LB</w:t>
      </w:r>
    </w:p>
    <w:p w14:paraId="343228AF" w14:textId="3B18F151" w:rsidR="00271CCB" w:rsidRDefault="00271CCB" w:rsidP="00B64245">
      <w:pPr>
        <w:rPr>
          <w:lang w:val="en-CA"/>
        </w:rPr>
      </w:pPr>
      <w:r w:rsidRPr="0043585F">
        <w:rPr>
          <w:highlight w:val="yellow"/>
          <w:lang w:val="en-CA"/>
        </w:rPr>
        <w:t>Decision</w:t>
      </w:r>
      <w:r>
        <w:rPr>
          <w:lang w:val="en-CA"/>
        </w:rPr>
        <w:t>: Adopt JVET-AG0143 test 3.1c</w:t>
      </w:r>
    </w:p>
    <w:p w14:paraId="3D90E196" w14:textId="2C267DD3" w:rsidR="00A24C3C" w:rsidRDefault="00271CCB" w:rsidP="00B64245">
      <w:pPr>
        <w:rPr>
          <w:lang w:val="en-CA"/>
        </w:rPr>
      </w:pPr>
      <w:r>
        <w:rPr>
          <w:lang w:val="en-CA"/>
        </w:rPr>
        <w:lastRenderedPageBreak/>
        <w:t>3.2c is same as 3.2b with another anchor – just intends to show that the gain is retained in combination with 5.1.</w:t>
      </w:r>
      <w:r w:rsidR="00A24C3C">
        <w:rPr>
          <w:lang w:val="en-CA"/>
        </w:rPr>
        <w:t xml:space="preserve"> It was commented that 3.2b increases the bin budget relative to current ECM, whereas 3.2b* is keeping the same bin budget as ECM, and performance is almost identical. Generally, both 3.2b proposals show good </w:t>
      </w:r>
      <w:proofErr w:type="spellStart"/>
      <w:proofErr w:type="gramStart"/>
      <w:r w:rsidR="00A24C3C">
        <w:rPr>
          <w:lang w:val="en-CA"/>
        </w:rPr>
        <w:t>tradeoff.</w:t>
      </w:r>
      <w:r w:rsidR="00A24C3C" w:rsidRPr="0043585F">
        <w:rPr>
          <w:highlight w:val="yellow"/>
          <w:lang w:val="en-CA"/>
        </w:rPr>
        <w:t>Decision</w:t>
      </w:r>
      <w:proofErr w:type="spellEnd"/>
      <w:proofErr w:type="gramEnd"/>
      <w:r w:rsidR="00A24C3C">
        <w:rPr>
          <w:lang w:val="en-CA"/>
        </w:rPr>
        <w:t>: Adopt JVET-AG0100 test 3.2b*</w:t>
      </w:r>
    </w:p>
    <w:p w14:paraId="15FC9411" w14:textId="56253A8A" w:rsidR="00187930" w:rsidRDefault="00187930" w:rsidP="00B64245">
      <w:pPr>
        <w:rPr>
          <w:lang w:val="en-CA"/>
        </w:rPr>
      </w:pPr>
      <w:r>
        <w:rPr>
          <w:lang w:val="en-CA"/>
        </w:rPr>
        <w:t>3.3 applies LFNST/NSPT to all inter coded blocks. The ECM/VTM11 anchor of CTC is using VVC LFNST for AI and RA (only intra coded blocks), not for LB. For the results, the anchor also enables VVC LFNST for LB. The gains are due to the modifications of LFNST in ECM (and using for all inter coded blocks), and NSPT. One crosschecker reports that they observed higher increase on encoding run time</w:t>
      </w:r>
      <w:r w:rsidR="00F77FDA">
        <w:rPr>
          <w:lang w:val="en-CA"/>
        </w:rPr>
        <w:t>, but another crosschecker found similar encoding time as reported by proponents.</w:t>
      </w:r>
    </w:p>
    <w:p w14:paraId="6D43AE33" w14:textId="58E9E589" w:rsidR="00F77FDA" w:rsidRDefault="00F77FDA" w:rsidP="00B64245">
      <w:pPr>
        <w:rPr>
          <w:lang w:val="en-CA"/>
        </w:rPr>
      </w:pPr>
      <w:r>
        <w:rPr>
          <w:lang w:val="en-CA"/>
        </w:rPr>
        <w:t>Compared to CTC in LB, the gain would be around 1.5% for LB, with 10% encoding runtime increase. Some concern is expressed about this amount of encoding time, considering that LB is already critical in run time.</w:t>
      </w:r>
    </w:p>
    <w:p w14:paraId="2017A1D2" w14:textId="4D4290EA" w:rsidR="00F77FDA" w:rsidRDefault="00F77FDA" w:rsidP="00B64245">
      <w:pPr>
        <w:rPr>
          <w:lang w:val="en-CA"/>
        </w:rPr>
      </w:pPr>
      <w:r w:rsidRPr="0043585F">
        <w:rPr>
          <w:highlight w:val="yellow"/>
          <w:lang w:val="en-CA"/>
        </w:rPr>
        <w:t>Decision</w:t>
      </w:r>
      <w:r>
        <w:rPr>
          <w:lang w:val="en-CA"/>
        </w:rPr>
        <w:t>: Adopt JVET-AG0061 Test 3.3, disabled in CTC for LB/LP.</w:t>
      </w:r>
    </w:p>
    <w:p w14:paraId="76E18FFE" w14:textId="6DE12A3C" w:rsidR="00A24C3C" w:rsidRDefault="00A24C3C" w:rsidP="00B64245">
      <w:pPr>
        <w:rPr>
          <w:lang w:val="en-CA"/>
        </w:rPr>
      </w:pPr>
    </w:p>
    <w:p w14:paraId="6E168E44" w14:textId="77777777" w:rsidR="00F77FDA" w:rsidRPr="00F77FDA" w:rsidRDefault="00F77FDA" w:rsidP="0043585F">
      <w:pPr>
        <w:rPr>
          <w:b/>
          <w:bCs/>
          <w:i/>
          <w:iCs/>
          <w:lang w:val="en-CA"/>
        </w:rPr>
      </w:pPr>
      <w:r w:rsidRPr="00F77FDA">
        <w:rPr>
          <w:b/>
          <w:bCs/>
          <w:i/>
          <w:iCs/>
          <w:lang w:val="en-CA"/>
        </w:rPr>
        <w:t>In-loop filtering</w:t>
      </w:r>
    </w:p>
    <w:p w14:paraId="725CC3FB" w14:textId="77777777" w:rsidR="00F77FDA" w:rsidRPr="00F77FDA" w:rsidRDefault="00F77FDA" w:rsidP="00F77FDA">
      <w:pPr>
        <w:rPr>
          <w:b/>
          <w:bCs/>
          <w:lang w:val="en-CA"/>
        </w:rPr>
      </w:pPr>
      <w:r w:rsidRPr="00F77FDA">
        <w:rPr>
          <w:b/>
          <w:bCs/>
          <w:lang w:val="en-CA"/>
        </w:rPr>
        <w:t>Test 4.1: Adaptive clipping with signalled lower and upper bounds (</w:t>
      </w:r>
      <w:hyperlink r:id="rId635" w:history="1">
        <w:r w:rsidRPr="00F77FDA">
          <w:rPr>
            <w:rStyle w:val="Hyperlink"/>
            <w:b/>
            <w:bCs/>
            <w:lang w:val="en-CA"/>
          </w:rPr>
          <w:t>JVET-AG0145</w:t>
        </w:r>
      </w:hyperlink>
      <w:r w:rsidRPr="00F77FDA">
        <w:rPr>
          <w:b/>
          <w:bCs/>
          <w:lang w:val="en-CA"/>
        </w:rPr>
        <w:t>)</w:t>
      </w:r>
    </w:p>
    <w:p w14:paraId="6BD768FF" w14:textId="77777777" w:rsidR="00F77FDA" w:rsidRPr="00F77FDA" w:rsidRDefault="00F77FDA" w:rsidP="00F77FDA">
      <w:pPr>
        <w:rPr>
          <w:lang w:val="en-CA"/>
        </w:rPr>
      </w:pPr>
      <w:r w:rsidRPr="00F77FDA">
        <w:rPr>
          <w:lang w:val="en-CA"/>
        </w:rPr>
        <w:t>In ECM, a bit-depth based clipping defined as [0, 2^bitdepth-1] is applied in filtering, sampling, interpolation, weighted prediction, weighted combination, reconstruction, and other stages, to ensure that the generated prediction and reconstruction samples remain in the defined dynamic range.</w:t>
      </w:r>
    </w:p>
    <w:p w14:paraId="41E3DF5F" w14:textId="77777777" w:rsidR="00F77FDA" w:rsidRPr="00F77FDA" w:rsidRDefault="00F77FDA" w:rsidP="00F77FDA">
      <w:pPr>
        <w:rPr>
          <w:lang w:val="en-CA"/>
        </w:rPr>
      </w:pPr>
      <w:r w:rsidRPr="00F77FDA">
        <w:rPr>
          <w:lang w:val="en-CA"/>
        </w:rPr>
        <w:t>In the test, the range [min, max] of the clipping is signalled as delta values in picture header. For I pictures, the min/max is signalled as delta values compared to [64, 940], for other pictures, the delta values compared to the min/max values of the collocated picture are signalled.</w:t>
      </w:r>
    </w:p>
    <w:p w14:paraId="5DFD062B" w14:textId="77777777" w:rsidR="00F77FDA" w:rsidRPr="00F77FDA" w:rsidRDefault="00F77FDA" w:rsidP="00F77FDA">
      <w:pPr>
        <w:rPr>
          <w:lang w:val="en-CA"/>
        </w:rPr>
      </w:pPr>
      <w:r w:rsidRPr="00F77FDA">
        <w:rPr>
          <w:lang w:val="en-CA"/>
        </w:rPr>
        <w:t>When clipping is performed in LMCS domain, the min/max values are derived by applying forward LMCS look-up table to the signalled min/max values.</w:t>
      </w:r>
    </w:p>
    <w:p w14:paraId="4EE28479" w14:textId="77777777" w:rsidR="00F77FDA" w:rsidRPr="00F77FDA" w:rsidRDefault="00F77FDA" w:rsidP="00F77FDA">
      <w:pPr>
        <w:rPr>
          <w:lang w:val="en-CA"/>
        </w:rPr>
      </w:pPr>
      <w:r w:rsidRPr="00F77FDA">
        <w:rPr>
          <w:lang w:val="en-CA"/>
        </w:rPr>
        <w:t>At encoder, the min/max values are obtained by scanning the sample values in the original picture. If motion compensated temporal filter (MCTF) is applied to a picture, the min/max values are obtained by scanning the sample values in the MCTF pre-filtered picture. The min/max values are used as the lower and upper bounds for clipping at the reconstruction stage (when adding the residual signal to the prediction) and before saving the reconstructed picture into the decoded picture buffer.</w:t>
      </w:r>
    </w:p>
    <w:p w14:paraId="63010287" w14:textId="77777777" w:rsidR="00F77FDA" w:rsidRPr="00F77FDA" w:rsidRDefault="00F77FDA" w:rsidP="00F77FDA">
      <w:pPr>
        <w:rPr>
          <w:lang w:val="en-CA"/>
        </w:rPr>
      </w:pPr>
      <w:r w:rsidRPr="00F77FDA">
        <w:rPr>
          <w:lang w:val="en-CA"/>
        </w:rPr>
        <w:t>Test 4.1a: Adaptive clipping with signalled min/max values from MCTF prefiltered picture.</w:t>
      </w:r>
    </w:p>
    <w:p w14:paraId="38CAD673" w14:textId="77777777" w:rsidR="00F77FDA" w:rsidRPr="00F77FDA" w:rsidRDefault="00F77FDA" w:rsidP="00F77FDA">
      <w:pPr>
        <w:rPr>
          <w:lang w:val="en-CA"/>
        </w:rPr>
      </w:pPr>
      <w:r w:rsidRPr="00F77FDA">
        <w:rPr>
          <w:lang w:val="en-CA"/>
        </w:rPr>
        <w:t xml:space="preserve">Test 4.1b: Adaptive clipping with signalled min/max values from original picture. </w:t>
      </w:r>
    </w:p>
    <w:p w14:paraId="5891D8B6" w14:textId="77777777" w:rsidR="00F77FDA" w:rsidRPr="00F77FDA" w:rsidRDefault="00F77FDA" w:rsidP="00F77FDA">
      <w:pPr>
        <w:rPr>
          <w:b/>
          <w:bCs/>
          <w:lang w:val="en-CA"/>
        </w:rPr>
      </w:pPr>
      <w:r w:rsidRPr="00F77FDA">
        <w:rPr>
          <w:b/>
          <w:bCs/>
          <w:lang w:val="en-CA"/>
        </w:rPr>
        <w:t>Test 4.2: Fixed filter for chroma ALF (</w:t>
      </w:r>
      <w:hyperlink r:id="rId636" w:history="1">
        <w:r w:rsidRPr="00F77FDA">
          <w:rPr>
            <w:rStyle w:val="Hyperlink"/>
            <w:b/>
            <w:bCs/>
            <w:lang w:val="en-CA"/>
          </w:rPr>
          <w:t>JVET-AG0157</w:t>
        </w:r>
      </w:hyperlink>
      <w:r w:rsidRPr="00F77FDA">
        <w:rPr>
          <w:b/>
          <w:bCs/>
          <w:lang w:val="en-CA"/>
        </w:rPr>
        <w:t>)</w:t>
      </w:r>
    </w:p>
    <w:p w14:paraId="6E339D46" w14:textId="77777777" w:rsidR="00F77FDA" w:rsidRPr="00F77FDA" w:rsidRDefault="00F77FDA" w:rsidP="00F77FDA">
      <w:pPr>
        <w:rPr>
          <w:lang w:val="en-CA"/>
        </w:rPr>
      </w:pPr>
      <w:r w:rsidRPr="00F77FDA">
        <w:rPr>
          <w:lang w:val="en-CA"/>
        </w:rPr>
        <w:t>In the tests, fixed filter for chroma ALF is introduced.</w:t>
      </w:r>
    </w:p>
    <w:p w14:paraId="4D257A7E" w14:textId="77777777" w:rsidR="00F77FDA" w:rsidRPr="00F77FDA" w:rsidRDefault="00F77FDA" w:rsidP="00F77FDA">
      <w:pPr>
        <w:rPr>
          <w:lang w:val="en-CA"/>
        </w:rPr>
      </w:pPr>
      <w:r w:rsidRPr="00F77FDA">
        <w:rPr>
          <w:lang w:val="en-CA"/>
        </w:rPr>
        <w:t>In Test 4.2a, like the classifiers for luma component, a classifier based on Laplacian values and variance is applied to a 2x2 chroma block. The derived class index is then used to select a fixed filter from a chroma filter set, which is trained from BVI video set. A chroma fixed filter is applied to chroma ALF input samples in a 13x13 diamond shape and DBF input samples in a 7x7 diamond shape.</w:t>
      </w:r>
    </w:p>
    <w:p w14:paraId="31D91B8D" w14:textId="77777777" w:rsidR="00F77FDA" w:rsidRPr="00F77FDA" w:rsidRDefault="00F77FDA" w:rsidP="00F77FDA">
      <w:pPr>
        <w:rPr>
          <w:lang w:val="en-CA"/>
        </w:rPr>
      </w:pPr>
      <w:r w:rsidRPr="00F77FDA">
        <w:rPr>
          <w:lang w:val="en-CA"/>
        </w:rPr>
        <w:t>In Test 4.2b, luma ALF fixed filter is reused. The first luma classifier is applied to each 2x2 chroma block, then the derived class index is used to select a fixed filter from the luma fixed filter set related to this classifier. A fixed filter is applied to chroma ALF input sample in a 9x9 diamond shape and DBF input samples in a 9x9 diamond shape.</w:t>
      </w:r>
    </w:p>
    <w:p w14:paraId="7102B9A6" w14:textId="77777777" w:rsidR="00F77FDA" w:rsidRPr="00F77FDA" w:rsidRDefault="00F77FDA" w:rsidP="00F77FDA">
      <w:pPr>
        <w:rPr>
          <w:lang w:val="en-CA"/>
        </w:rPr>
      </w:pPr>
      <w:r w:rsidRPr="00F77FDA">
        <w:rPr>
          <w:lang w:val="en-CA"/>
        </w:rPr>
        <w:t>Finally, in a signalled chroma filter, 5x5 crossing extra taps are introduced, which are applied to the fixed filter output.</w:t>
      </w:r>
    </w:p>
    <w:p w14:paraId="109915CF" w14:textId="77777777" w:rsidR="00F77FDA" w:rsidRPr="00F77FDA" w:rsidRDefault="00F77FDA" w:rsidP="00F77FDA">
      <w:pPr>
        <w:rPr>
          <w:b/>
          <w:bCs/>
          <w:lang w:val="en-CA"/>
        </w:rPr>
      </w:pPr>
      <w:r w:rsidRPr="00F77FDA">
        <w:rPr>
          <w:b/>
          <w:bCs/>
          <w:lang w:val="en-CA"/>
        </w:rPr>
        <w:t>Test 4.3: Adaptive precision for luma ALF coefficients (</w:t>
      </w:r>
      <w:hyperlink r:id="rId637" w:history="1">
        <w:r w:rsidRPr="00F77FDA">
          <w:rPr>
            <w:rStyle w:val="Hyperlink"/>
            <w:b/>
            <w:bCs/>
            <w:lang w:val="en-CA"/>
          </w:rPr>
          <w:t>JVET-AG0158</w:t>
        </w:r>
      </w:hyperlink>
      <w:r w:rsidRPr="00F77FDA">
        <w:rPr>
          <w:b/>
          <w:bCs/>
          <w:lang w:val="en-CA"/>
        </w:rPr>
        <w:t>)</w:t>
      </w:r>
    </w:p>
    <w:p w14:paraId="5BE66D74" w14:textId="77777777" w:rsidR="00F77FDA" w:rsidRPr="00F77FDA" w:rsidRDefault="00F77FDA" w:rsidP="00F77FDA">
      <w:pPr>
        <w:rPr>
          <w:lang w:val="en-CA"/>
        </w:rPr>
      </w:pPr>
      <w:r w:rsidRPr="00F77FDA">
        <w:rPr>
          <w:lang w:val="en-CA"/>
        </w:rPr>
        <w:t>In ALF of ECM-11.0, 7 bits are used to represent the fractional part of a coefficient of a signalled ALF filter.</w:t>
      </w:r>
    </w:p>
    <w:p w14:paraId="3201F161" w14:textId="77777777" w:rsidR="00F77FDA" w:rsidRPr="00F77FDA" w:rsidRDefault="00F77FDA" w:rsidP="00F77FDA">
      <w:pPr>
        <w:rPr>
          <w:lang w:val="en-CA"/>
        </w:rPr>
      </w:pPr>
      <w:r w:rsidRPr="00F77FDA">
        <w:rPr>
          <w:lang w:val="en-CA"/>
        </w:rPr>
        <w:t xml:space="preserve">In the test, the number of bits used to represent the fractional part of a luma coefficient is adaptive from 5 to 8, inclusively. For each luma filter set, which contains up to 25 filters, a 2-bit syntax element is signalled in </w:t>
      </w:r>
      <w:r w:rsidRPr="00F77FDA">
        <w:rPr>
          <w:lang w:val="en-CA"/>
        </w:rPr>
        <w:lastRenderedPageBreak/>
        <w:t>APS to indicate the number of bits used for the coefficients in this set. The value range of a coefficient is not changed.</w:t>
      </w:r>
    </w:p>
    <w:p w14:paraId="721E3788" w14:textId="5D6E1C1C" w:rsidR="00F77FDA" w:rsidRDefault="00F77FDA" w:rsidP="00B64245">
      <w:pPr>
        <w:rPr>
          <w:lang w:val="en-CA"/>
        </w:rPr>
      </w:pPr>
      <w:r w:rsidRPr="00F77FDA">
        <w:rPr>
          <w:noProof/>
        </w:rPr>
        <w:drawing>
          <wp:inline distT="0" distB="0" distL="0" distR="0" wp14:anchorId="6473AEEA" wp14:editId="41ACCD57">
            <wp:extent cx="6097270" cy="417195"/>
            <wp:effectExtent l="0" t="0" r="0" b="190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8">
                      <a:extLst>
                        <a:ext uri="{28A0092B-C50C-407E-A947-70E740481C1C}">
                          <a14:useLocalDpi xmlns:a14="http://schemas.microsoft.com/office/drawing/2010/main" val="0"/>
                        </a:ext>
                      </a:extLst>
                    </a:blip>
                    <a:srcRect/>
                    <a:stretch>
                      <a:fillRect/>
                    </a:stretch>
                  </pic:blipFill>
                  <pic:spPr bwMode="auto">
                    <a:xfrm>
                      <a:off x="0" y="0"/>
                      <a:ext cx="6097270" cy="417195"/>
                    </a:xfrm>
                    <a:prstGeom prst="rect">
                      <a:avLst/>
                    </a:prstGeom>
                    <a:noFill/>
                    <a:ln>
                      <a:noFill/>
                    </a:ln>
                  </pic:spPr>
                </pic:pic>
              </a:graphicData>
            </a:graphic>
          </wp:inline>
        </w:drawing>
      </w:r>
    </w:p>
    <w:p w14:paraId="4DD540A3" w14:textId="4D07BF8C" w:rsidR="00271CCB" w:rsidRDefault="001D7906" w:rsidP="00B64245">
      <w:pPr>
        <w:rPr>
          <w:lang w:val="en-CA"/>
        </w:rPr>
      </w:pPr>
      <w:r>
        <w:rPr>
          <w:lang w:val="en-CA"/>
        </w:rPr>
        <w:t xml:space="preserve">4.1 is a straightforward change and shows reasonable </w:t>
      </w:r>
      <w:proofErr w:type="spellStart"/>
      <w:r>
        <w:rPr>
          <w:lang w:val="en-CA"/>
        </w:rPr>
        <w:t>tradeoff</w:t>
      </w:r>
      <w:proofErr w:type="spellEnd"/>
      <w:r>
        <w:rPr>
          <w:lang w:val="en-CA"/>
        </w:rPr>
        <w:t xml:space="preserve"> (4.1a better).</w:t>
      </w:r>
    </w:p>
    <w:p w14:paraId="66565AC3" w14:textId="6123732B" w:rsidR="001D7906" w:rsidRDefault="001D7906" w:rsidP="00B64245">
      <w:pPr>
        <w:rPr>
          <w:lang w:val="en-CA"/>
        </w:rPr>
      </w:pPr>
      <w:r>
        <w:rPr>
          <w:lang w:val="en-CA"/>
        </w:rPr>
        <w:t>It was asked if clipping also in prediction would provide benefit? According to previous investigations, proponents commented that they did not observe additional gain.</w:t>
      </w:r>
    </w:p>
    <w:p w14:paraId="2806214C" w14:textId="3D4C4496" w:rsidR="001D7906" w:rsidRDefault="001D7906" w:rsidP="00B64245">
      <w:pPr>
        <w:rPr>
          <w:lang w:val="en-CA"/>
        </w:rPr>
      </w:pPr>
      <w:r w:rsidRPr="0043585F">
        <w:rPr>
          <w:highlight w:val="yellow"/>
          <w:lang w:val="en-CA"/>
        </w:rPr>
        <w:t>Decision</w:t>
      </w:r>
      <w:r>
        <w:rPr>
          <w:lang w:val="en-CA"/>
        </w:rPr>
        <w:t>: Adopt JVET-AG0145 test 4.1a</w:t>
      </w:r>
    </w:p>
    <w:p w14:paraId="31F00975" w14:textId="6C56DAE2" w:rsidR="001D7906" w:rsidRDefault="00DF42FC" w:rsidP="00B64245">
      <w:pPr>
        <w:rPr>
          <w:lang w:val="en-CA"/>
        </w:rPr>
      </w:pPr>
      <w:r>
        <w:rPr>
          <w:lang w:val="en-CA"/>
        </w:rPr>
        <w:t xml:space="preserve">About 4.2, it was asked how many new filters are introduced in 4.2a? 8 sets with 512 filters each, each with &gt;50 coefficients. 50 </w:t>
      </w:r>
      <w:proofErr w:type="spellStart"/>
      <w:r>
        <w:rPr>
          <w:lang w:val="en-CA"/>
        </w:rPr>
        <w:t>mult</w:t>
      </w:r>
      <w:proofErr w:type="spellEnd"/>
      <w:r>
        <w:rPr>
          <w:lang w:val="en-CA"/>
        </w:rPr>
        <w:t xml:space="preserve"> per chroma samples. 4.2b is less complex (using 9x9 cross filter shape, only first is used), but still has interesting gain.</w:t>
      </w:r>
    </w:p>
    <w:p w14:paraId="0229F86C" w14:textId="5B17F88D" w:rsidR="00DF42FC" w:rsidRDefault="00DF42FC" w:rsidP="00B64245">
      <w:pPr>
        <w:rPr>
          <w:lang w:val="en-CA"/>
        </w:rPr>
      </w:pPr>
      <w:r w:rsidRPr="0043585F">
        <w:rPr>
          <w:highlight w:val="yellow"/>
          <w:lang w:val="en-CA"/>
        </w:rPr>
        <w:t>Decision</w:t>
      </w:r>
      <w:r>
        <w:rPr>
          <w:lang w:val="en-CA"/>
        </w:rPr>
        <w:t>: Adopt JVET-AG0157 test 4.2b</w:t>
      </w:r>
    </w:p>
    <w:p w14:paraId="41A71B27" w14:textId="6D813453" w:rsidR="00DF42FC" w:rsidRDefault="00DF42FC" w:rsidP="00B64245">
      <w:pPr>
        <w:rPr>
          <w:lang w:val="en-CA"/>
        </w:rPr>
      </w:pPr>
      <w:r>
        <w:rPr>
          <w:lang w:val="en-CA"/>
        </w:rPr>
        <w:t xml:space="preserve">4.3 is simple change with reasonable </w:t>
      </w:r>
      <w:proofErr w:type="spellStart"/>
      <w:r>
        <w:rPr>
          <w:lang w:val="en-CA"/>
        </w:rPr>
        <w:t>tradeoff</w:t>
      </w:r>
      <w:proofErr w:type="spellEnd"/>
      <w:r>
        <w:rPr>
          <w:lang w:val="en-CA"/>
        </w:rPr>
        <w:t>.</w:t>
      </w:r>
    </w:p>
    <w:p w14:paraId="10C139E8" w14:textId="45255CF0" w:rsidR="00C2665B" w:rsidRDefault="00C2665B" w:rsidP="00B64245">
      <w:pPr>
        <w:rPr>
          <w:lang w:val="en-CA"/>
        </w:rPr>
      </w:pPr>
      <w:r>
        <w:rPr>
          <w:lang w:val="en-CA"/>
        </w:rPr>
        <w:t>It was asked what the impact of encoder optimization that was applied in the proposal was? According to proponents, it is minor, and additional results applying the same optimization to anchor are shown in the contribution. It was also asserted to be numerically stable (float precision in optimization).</w:t>
      </w:r>
    </w:p>
    <w:p w14:paraId="456B2FEA" w14:textId="17497E07" w:rsidR="00C2665B" w:rsidRDefault="00C2665B" w:rsidP="00B64245">
      <w:pPr>
        <w:rPr>
          <w:lang w:val="en-CA"/>
        </w:rPr>
      </w:pPr>
      <w:r>
        <w:rPr>
          <w:lang w:val="en-CA"/>
        </w:rPr>
        <w:t>It was also reported that a bug was found in the optimization of ALF, which might also need correction in VTM. Proponents will submit a ticket on this.</w:t>
      </w:r>
    </w:p>
    <w:p w14:paraId="79748BC9" w14:textId="355CF652" w:rsidR="00C2665B" w:rsidRDefault="00C2665B" w:rsidP="00B64245">
      <w:pPr>
        <w:rPr>
          <w:lang w:val="en-CA"/>
        </w:rPr>
      </w:pPr>
      <w:r w:rsidRPr="0043585F">
        <w:rPr>
          <w:highlight w:val="yellow"/>
          <w:lang w:val="en-CA"/>
        </w:rPr>
        <w:t>Decision</w:t>
      </w:r>
      <w:r>
        <w:rPr>
          <w:lang w:val="en-CA"/>
        </w:rPr>
        <w:t>: Adopt JVET-AG0158 test 4.3</w:t>
      </w:r>
    </w:p>
    <w:p w14:paraId="4A6277E3" w14:textId="6ABA9B7A" w:rsidR="00C2665B" w:rsidRDefault="00C2665B" w:rsidP="00B64245">
      <w:pPr>
        <w:rPr>
          <w:lang w:val="en-CA"/>
        </w:rPr>
      </w:pPr>
    </w:p>
    <w:p w14:paraId="61C64E91" w14:textId="77777777" w:rsidR="006E4B99" w:rsidRPr="006E4B99" w:rsidRDefault="006E4B99" w:rsidP="0043585F">
      <w:pPr>
        <w:rPr>
          <w:b/>
          <w:bCs/>
          <w:i/>
          <w:iCs/>
          <w:lang w:val="en-CA"/>
        </w:rPr>
      </w:pPr>
      <w:r w:rsidRPr="006E4B99">
        <w:rPr>
          <w:b/>
          <w:bCs/>
          <w:i/>
          <w:iCs/>
          <w:lang w:val="en-CA"/>
        </w:rPr>
        <w:t>Entropy coding</w:t>
      </w:r>
    </w:p>
    <w:p w14:paraId="0FC10DA9" w14:textId="77777777" w:rsidR="006E4B99" w:rsidRPr="006E4B99" w:rsidRDefault="006E4B99" w:rsidP="006E4B99">
      <w:pPr>
        <w:rPr>
          <w:b/>
          <w:bCs/>
          <w:lang w:val="en-CA"/>
        </w:rPr>
      </w:pPr>
      <w:r w:rsidRPr="006E4B99">
        <w:rPr>
          <w:b/>
          <w:bCs/>
          <w:lang w:val="en-CA"/>
        </w:rPr>
        <w:t xml:space="preserve">Tests 5.1-5.2: CABAC context initialization retraining and slice </w:t>
      </w:r>
      <w:proofErr w:type="gramStart"/>
      <w:r w:rsidRPr="006E4B99">
        <w:rPr>
          <w:b/>
          <w:bCs/>
          <w:lang w:val="en-CA"/>
        </w:rPr>
        <w:t>type based</w:t>
      </w:r>
      <w:proofErr w:type="gramEnd"/>
      <w:r w:rsidRPr="006E4B99">
        <w:rPr>
          <w:b/>
          <w:bCs/>
          <w:lang w:val="en-CA"/>
        </w:rPr>
        <w:t xml:space="preserve"> window offsets (</w:t>
      </w:r>
      <w:hyperlink r:id="rId639" w:history="1">
        <w:r w:rsidRPr="006E4B99">
          <w:rPr>
            <w:rStyle w:val="Hyperlink"/>
            <w:b/>
            <w:bCs/>
            <w:lang w:val="en-CA"/>
          </w:rPr>
          <w:t>JVET-AG0196</w:t>
        </w:r>
      </w:hyperlink>
      <w:r w:rsidRPr="006E4B99">
        <w:rPr>
          <w:b/>
          <w:bCs/>
          <w:lang w:val="en-CA"/>
        </w:rPr>
        <w:t>)</w:t>
      </w:r>
    </w:p>
    <w:p w14:paraId="7C35BEF8" w14:textId="77777777" w:rsidR="006E4B99" w:rsidRPr="006E4B99" w:rsidRDefault="006E4B99" w:rsidP="006E4B99">
      <w:pPr>
        <w:rPr>
          <w:lang w:val="en-CA"/>
        </w:rPr>
      </w:pPr>
      <w:r w:rsidRPr="006E4B99">
        <w:rPr>
          <w:lang w:val="en-CA"/>
        </w:rPr>
        <w:t>In ECM, CABAC has the following parameters: probability states (6 bits), short and long window sizes (4 bits), weights (6 bits), and offsets for short (8 bits) and long (8 bits) windows. In total, (6 bits + 4 bits + 6 bits) * 3 slices + 8 bits * 2 windows = 64 bits is required per context.</w:t>
      </w:r>
    </w:p>
    <w:p w14:paraId="34EC213D" w14:textId="77777777" w:rsidR="006E4B99" w:rsidRPr="006E4B99" w:rsidRDefault="006E4B99" w:rsidP="006E4B99">
      <w:pPr>
        <w:rPr>
          <w:lang w:val="en-CA"/>
        </w:rPr>
      </w:pPr>
      <w:r w:rsidRPr="006E4B99">
        <w:rPr>
          <w:lang w:val="en-CA"/>
        </w:rPr>
        <w:t>In Test 5.1, initialization parameters of all CABAC contexts for all slices are retrained.</w:t>
      </w:r>
    </w:p>
    <w:p w14:paraId="61C3DF6D" w14:textId="77777777" w:rsidR="006E4B99" w:rsidRPr="006E4B99" w:rsidRDefault="006E4B99" w:rsidP="006E4B99">
      <w:pPr>
        <w:rPr>
          <w:lang w:val="en-CA"/>
        </w:rPr>
      </w:pPr>
      <w:r w:rsidRPr="006E4B99">
        <w:rPr>
          <w:lang w:val="en-CA"/>
        </w:rPr>
        <w:t>In Test 5.2, windows offsets defined per slice type are added and contexts are retrained. It requires 8 bits * 2 windows * 2 slices = 32 bits additional memory per context.</w:t>
      </w:r>
    </w:p>
    <w:p w14:paraId="325F3044" w14:textId="77777777" w:rsidR="006E4B99" w:rsidRPr="006E4B99" w:rsidRDefault="006E4B99" w:rsidP="006E4B99">
      <w:pPr>
        <w:rPr>
          <w:lang w:val="en-CA"/>
        </w:rPr>
      </w:pPr>
      <w:r w:rsidRPr="006E4B99">
        <w:rPr>
          <w:lang w:val="en-CA"/>
        </w:rPr>
        <w:t>Context training software is provided located at source/App/</w:t>
      </w:r>
      <w:proofErr w:type="spellStart"/>
      <w:r w:rsidRPr="006E4B99">
        <w:rPr>
          <w:lang w:val="en-CA"/>
        </w:rPr>
        <w:t>CabacTraining</w:t>
      </w:r>
      <w:proofErr w:type="spellEnd"/>
      <w:r w:rsidRPr="006E4B99">
        <w:rPr>
          <w:lang w:val="en-CA"/>
        </w:rPr>
        <w:t xml:space="preserve"> including readme file describing how to use it.</w:t>
      </w:r>
    </w:p>
    <w:p w14:paraId="08CB681D" w14:textId="77777777" w:rsidR="006E4B99" w:rsidRPr="006E4B99" w:rsidRDefault="006E4B99" w:rsidP="006E4B99">
      <w:pPr>
        <w:rPr>
          <w:b/>
          <w:bCs/>
          <w:lang w:val="en-CA"/>
        </w:rPr>
      </w:pPr>
      <w:r w:rsidRPr="006E4B99">
        <w:rPr>
          <w:b/>
          <w:bCs/>
          <w:lang w:val="en-CA"/>
        </w:rPr>
        <w:t>Test 5.3: Spatial CABAC tuning (</w:t>
      </w:r>
      <w:hyperlink r:id="rId640" w:history="1">
        <w:r w:rsidRPr="006E4B99">
          <w:rPr>
            <w:rStyle w:val="Hyperlink"/>
            <w:b/>
            <w:bCs/>
            <w:lang w:val="en-CA"/>
          </w:rPr>
          <w:t>JVET-AG0117</w:t>
        </w:r>
      </w:hyperlink>
      <w:r w:rsidRPr="006E4B99">
        <w:rPr>
          <w:b/>
          <w:bCs/>
          <w:lang w:val="en-CA"/>
        </w:rPr>
        <w:t>)</w:t>
      </w:r>
    </w:p>
    <w:p w14:paraId="7E65D7FB" w14:textId="7DF6EBB0" w:rsidR="006E4B99" w:rsidRDefault="006E4B99" w:rsidP="006E4B99">
      <w:pPr>
        <w:rPr>
          <w:lang w:val="en-CA"/>
        </w:rPr>
      </w:pPr>
      <w:r w:rsidRPr="006E4B99">
        <w:rPr>
          <w:lang w:val="en-CA"/>
        </w:rPr>
        <w:t xml:space="preserve">In ECM, CTUs are scanned in raster scan order, while CUs inside CTUs are scanned in nested tree order. When starting to process the current CTU (CTUC) the processing “jumps” from the bottom-right CU (yellow CU 8) to the top-left CU of the current CTU (blue CU 0) as shown in the next figure. At that stage, the context parameters of the CABAC engine can be expected to be fine tuned for the bottom-right area of the previous CTU instead of the ideal case where the context parameters would be fine tuned for the actual next CU to be processed. </w:t>
      </w:r>
    </w:p>
    <w:p w14:paraId="241BA1E9" w14:textId="77777777" w:rsidR="006E4B99" w:rsidRPr="006E4B99" w:rsidRDefault="006E4B99" w:rsidP="006E4B99">
      <w:pPr>
        <w:rPr>
          <w:lang w:val="en-CA"/>
        </w:rPr>
      </w:pPr>
      <w:r w:rsidRPr="006E4B99">
        <w:rPr>
          <w:noProof/>
        </w:rPr>
        <w:lastRenderedPageBreak/>
        <w:drawing>
          <wp:inline distT="0" distB="0" distL="0" distR="0" wp14:anchorId="0A198E9A" wp14:editId="11805AE0">
            <wp:extent cx="3124200" cy="2381250"/>
            <wp:effectExtent l="0" t="0" r="0" b="0"/>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641"/>
                    <a:stretch/>
                  </pic:blipFill>
                  <pic:spPr bwMode="auto">
                    <a:xfrm>
                      <a:off x="0" y="0"/>
                      <a:ext cx="3124200" cy="2381250"/>
                    </a:xfrm>
                    <a:prstGeom prst="rect">
                      <a:avLst/>
                    </a:prstGeom>
                    <a:noFill/>
                    <a:ln>
                      <a:noFill/>
                    </a:ln>
                  </pic:spPr>
                </pic:pic>
              </a:graphicData>
            </a:graphic>
          </wp:inline>
        </w:drawing>
      </w:r>
    </w:p>
    <w:p w14:paraId="531F2682" w14:textId="77777777" w:rsidR="006E4B99" w:rsidRPr="006E4B99" w:rsidRDefault="006E4B99" w:rsidP="006E4B99">
      <w:pPr>
        <w:rPr>
          <w:lang w:val="en-CA"/>
        </w:rPr>
      </w:pPr>
      <w:r w:rsidRPr="006E4B99">
        <w:rPr>
          <w:lang w:val="en-CA"/>
        </w:rPr>
        <w:t>In the tested method, syntax elements bins of the bottom CUs of the above CTU (the green CUs in the figure) are used to tune the CABAC contexts when starting to process a new CTU.</w:t>
      </w:r>
    </w:p>
    <w:p w14:paraId="6D153246" w14:textId="77777777" w:rsidR="006E4B99" w:rsidRPr="006E4B99" w:rsidRDefault="006E4B99" w:rsidP="006E4B99">
      <w:pPr>
        <w:rPr>
          <w:lang w:val="en-CA"/>
        </w:rPr>
      </w:pPr>
      <w:r w:rsidRPr="006E4B99">
        <w:rPr>
          <w:lang w:val="en-CA"/>
        </w:rPr>
        <w:t>In the implementation, bins for 128 contexts are buffered for each CTU of a CTU line. The number of bin values that can be stored for each of those contexts is limited to 4 in this experiment. Thus, a maximum of 128 * 4 bin values equalling to 512 bin values may be stored for each CTU in one CTU row.</w:t>
      </w:r>
    </w:p>
    <w:p w14:paraId="61369A98" w14:textId="77777777" w:rsidR="006E4B99" w:rsidRPr="006E4B99" w:rsidRDefault="006E4B99" w:rsidP="006E4B99">
      <w:pPr>
        <w:rPr>
          <w:lang w:val="en-CA"/>
        </w:rPr>
      </w:pPr>
      <w:r w:rsidRPr="006E4B99">
        <w:rPr>
          <w:lang w:val="en-CA"/>
        </w:rPr>
        <w:t>When starting to encode or decode a new CTU, the stored bins from the above CTU are retrieved and fed into the context update mechanism of the shorter window probability estimator (with “window 0”). The bins are fed to context update process in the reverse order with respect to their coding order to simulate encoding or decoding that approaches the top-left corner of the new CTU from the direction of bottom-right corner of the CTU above.</w:t>
      </w:r>
    </w:p>
    <w:p w14:paraId="06D59A1B" w14:textId="77777777" w:rsidR="006E4B99" w:rsidRPr="006E4B99" w:rsidRDefault="006E4B99" w:rsidP="006E4B99">
      <w:pPr>
        <w:rPr>
          <w:lang w:val="en-CA"/>
        </w:rPr>
      </w:pPr>
      <w:r w:rsidRPr="006E4B99">
        <w:rPr>
          <w:lang w:val="en-CA"/>
        </w:rPr>
        <w:t>Decoded bins are stored in a buffer, an element of such buffer should hold a 10-bit context ID (for the current ECM where the number of contexts is below 1024), a 4-bit bin storage containing the bin values for that context and a 2-bit counter indicating how many bins are stored for that context summarized in the next table.</w:t>
      </w:r>
    </w:p>
    <w:tbl>
      <w:tblPr>
        <w:tblStyle w:val="Tabellenraster"/>
        <w:tblW w:w="0" w:type="auto"/>
        <w:jc w:val="center"/>
        <w:tblLook w:val="04A0" w:firstRow="1" w:lastRow="0" w:firstColumn="1" w:lastColumn="0" w:noHBand="0" w:noVBand="1"/>
      </w:tblPr>
      <w:tblGrid>
        <w:gridCol w:w="1129"/>
        <w:gridCol w:w="1541"/>
        <w:gridCol w:w="1336"/>
        <w:gridCol w:w="1336"/>
        <w:gridCol w:w="1599"/>
      </w:tblGrid>
      <w:tr w:rsidR="006E4B99" w:rsidRPr="006E4B99" w14:paraId="6A970319" w14:textId="77777777" w:rsidTr="001B70B4">
        <w:trPr>
          <w:jc w:val="center"/>
        </w:trPr>
        <w:tc>
          <w:tcPr>
            <w:tcW w:w="11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B85ABF7" w14:textId="77777777" w:rsidR="006E4B99" w:rsidRPr="006E4B99" w:rsidRDefault="006E4B99" w:rsidP="006E4B99">
            <w:pPr>
              <w:rPr>
                <w:lang w:val="en-CA"/>
              </w:rPr>
            </w:pPr>
            <w:r w:rsidRPr="006E4B99">
              <w:rPr>
                <w:lang w:val="en-CA"/>
              </w:rPr>
              <w:t>Test</w:t>
            </w:r>
          </w:p>
        </w:tc>
        <w:tc>
          <w:tcPr>
            <w:tcW w:w="154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222F85F" w14:textId="77777777" w:rsidR="006E4B99" w:rsidRPr="006E4B99" w:rsidRDefault="006E4B99" w:rsidP="006E4B99">
            <w:pPr>
              <w:rPr>
                <w:lang w:val="en-CA"/>
              </w:rPr>
            </w:pPr>
            <w:r w:rsidRPr="006E4B99">
              <w:rPr>
                <w:lang w:val="en-CA"/>
              </w:rPr>
              <w:t>Bits /</w:t>
            </w:r>
            <w:r w:rsidRPr="006E4B99">
              <w:rPr>
                <w:lang w:val="en-CA"/>
              </w:rPr>
              <w:br/>
              <w:t>element</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9F45F3" w14:textId="77777777" w:rsidR="006E4B99" w:rsidRPr="006E4B99" w:rsidRDefault="006E4B99" w:rsidP="006E4B99">
            <w:pPr>
              <w:rPr>
                <w:lang w:val="en-CA"/>
              </w:rPr>
            </w:pPr>
            <w:r w:rsidRPr="006E4B99">
              <w:rPr>
                <w:lang w:val="en-CA"/>
              </w:rPr>
              <w:t>Number of</w:t>
            </w:r>
            <w:r w:rsidRPr="006E4B99">
              <w:rPr>
                <w:lang w:val="en-CA"/>
              </w:rPr>
              <w:br/>
              <w:t>elements</w:t>
            </w:r>
          </w:p>
        </w:tc>
        <w:tc>
          <w:tcPr>
            <w:tcW w:w="133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4B7BA1" w14:textId="77777777" w:rsidR="006E4B99" w:rsidRPr="006E4B99" w:rsidRDefault="006E4B99" w:rsidP="006E4B99">
            <w:pPr>
              <w:rPr>
                <w:lang w:val="en-CA"/>
              </w:rPr>
            </w:pPr>
            <w:r w:rsidRPr="006E4B99">
              <w:rPr>
                <w:lang w:val="en-CA"/>
              </w:rPr>
              <w:t>Total bits /</w:t>
            </w:r>
            <w:r w:rsidRPr="006E4B99">
              <w:rPr>
                <w:lang w:val="en-CA"/>
              </w:rPr>
              <w:br/>
              <w:t>CTU</w:t>
            </w:r>
          </w:p>
        </w:tc>
        <w:tc>
          <w:tcPr>
            <w:tcW w:w="159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1D2AF2C" w14:textId="77777777" w:rsidR="006E4B99" w:rsidRPr="006E4B99" w:rsidRDefault="006E4B99" w:rsidP="006E4B99">
            <w:pPr>
              <w:rPr>
                <w:lang w:val="en-CA"/>
              </w:rPr>
            </w:pPr>
            <w:r w:rsidRPr="006E4B99">
              <w:rPr>
                <w:lang w:val="en-CA"/>
              </w:rPr>
              <w:t>Total bytes /</w:t>
            </w:r>
            <w:r w:rsidRPr="006E4B99">
              <w:rPr>
                <w:lang w:val="en-CA"/>
              </w:rPr>
              <w:br/>
              <w:t>CTU</w:t>
            </w:r>
          </w:p>
        </w:tc>
      </w:tr>
      <w:tr w:rsidR="006E4B99" w:rsidRPr="006E4B99" w14:paraId="5F3FAD4C" w14:textId="77777777" w:rsidTr="001B70B4">
        <w:trPr>
          <w:jc w:val="center"/>
        </w:trPr>
        <w:tc>
          <w:tcPr>
            <w:tcW w:w="1129" w:type="dxa"/>
            <w:tcBorders>
              <w:top w:val="single" w:sz="4" w:space="0" w:color="auto"/>
              <w:left w:val="single" w:sz="4" w:space="0" w:color="auto"/>
              <w:bottom w:val="single" w:sz="4" w:space="0" w:color="auto"/>
              <w:right w:val="single" w:sz="4" w:space="0" w:color="auto"/>
            </w:tcBorders>
          </w:tcPr>
          <w:p w14:paraId="3E5EC74D" w14:textId="77777777" w:rsidR="006E4B99" w:rsidRPr="006E4B99" w:rsidRDefault="006E4B99" w:rsidP="006E4B99">
            <w:pPr>
              <w:rPr>
                <w:lang w:val="en-CA"/>
              </w:rPr>
            </w:pPr>
            <w:r w:rsidRPr="006E4B99">
              <w:rPr>
                <w:lang w:val="en-CA"/>
              </w:rPr>
              <w:t>Test 5.3</w:t>
            </w:r>
          </w:p>
        </w:tc>
        <w:tc>
          <w:tcPr>
            <w:tcW w:w="1541" w:type="dxa"/>
            <w:tcBorders>
              <w:top w:val="single" w:sz="4" w:space="0" w:color="auto"/>
              <w:left w:val="single" w:sz="4" w:space="0" w:color="auto"/>
              <w:bottom w:val="single" w:sz="4" w:space="0" w:color="auto"/>
              <w:right w:val="single" w:sz="4" w:space="0" w:color="auto"/>
            </w:tcBorders>
          </w:tcPr>
          <w:p w14:paraId="55109A0E" w14:textId="77777777" w:rsidR="006E4B99" w:rsidRPr="006E4B99" w:rsidRDefault="006E4B99" w:rsidP="006E4B99">
            <w:pPr>
              <w:rPr>
                <w:lang w:val="en-CA"/>
              </w:rPr>
            </w:pPr>
            <w:r w:rsidRPr="006E4B99">
              <w:rPr>
                <w:lang w:val="en-CA"/>
              </w:rPr>
              <w:t>10+4+2 = 16</w:t>
            </w:r>
          </w:p>
        </w:tc>
        <w:tc>
          <w:tcPr>
            <w:tcW w:w="1336" w:type="dxa"/>
            <w:tcBorders>
              <w:top w:val="single" w:sz="4" w:space="0" w:color="auto"/>
              <w:left w:val="single" w:sz="4" w:space="0" w:color="auto"/>
              <w:bottom w:val="single" w:sz="4" w:space="0" w:color="auto"/>
              <w:right w:val="single" w:sz="4" w:space="0" w:color="auto"/>
            </w:tcBorders>
          </w:tcPr>
          <w:p w14:paraId="78F2F70E" w14:textId="77777777" w:rsidR="006E4B99" w:rsidRPr="006E4B99" w:rsidRDefault="006E4B99" w:rsidP="006E4B99">
            <w:pPr>
              <w:rPr>
                <w:lang w:val="en-CA"/>
              </w:rPr>
            </w:pPr>
            <w:r w:rsidRPr="006E4B99">
              <w:rPr>
                <w:lang w:val="en-CA"/>
              </w:rPr>
              <w:t>128</w:t>
            </w:r>
          </w:p>
        </w:tc>
        <w:tc>
          <w:tcPr>
            <w:tcW w:w="1336" w:type="dxa"/>
            <w:tcBorders>
              <w:top w:val="single" w:sz="4" w:space="0" w:color="auto"/>
              <w:left w:val="single" w:sz="4" w:space="0" w:color="auto"/>
              <w:bottom w:val="single" w:sz="4" w:space="0" w:color="auto"/>
              <w:right w:val="single" w:sz="4" w:space="0" w:color="auto"/>
            </w:tcBorders>
          </w:tcPr>
          <w:p w14:paraId="1BFCCA7A" w14:textId="77777777" w:rsidR="006E4B99" w:rsidRPr="006E4B99" w:rsidRDefault="006E4B99" w:rsidP="006E4B99">
            <w:pPr>
              <w:rPr>
                <w:lang w:val="en-CA"/>
              </w:rPr>
            </w:pPr>
            <w:r w:rsidRPr="006E4B99">
              <w:rPr>
                <w:lang w:val="en-CA"/>
              </w:rPr>
              <w:t>2048</w:t>
            </w:r>
          </w:p>
        </w:tc>
        <w:tc>
          <w:tcPr>
            <w:tcW w:w="1599" w:type="dxa"/>
            <w:tcBorders>
              <w:top w:val="single" w:sz="4" w:space="0" w:color="auto"/>
              <w:left w:val="single" w:sz="4" w:space="0" w:color="auto"/>
              <w:bottom w:val="single" w:sz="4" w:space="0" w:color="auto"/>
              <w:right w:val="single" w:sz="4" w:space="0" w:color="auto"/>
            </w:tcBorders>
          </w:tcPr>
          <w:p w14:paraId="4BF05D7F" w14:textId="77777777" w:rsidR="006E4B99" w:rsidRPr="006E4B99" w:rsidRDefault="006E4B99" w:rsidP="006E4B99">
            <w:pPr>
              <w:rPr>
                <w:lang w:val="en-CA"/>
              </w:rPr>
            </w:pPr>
            <w:r w:rsidRPr="006E4B99">
              <w:rPr>
                <w:lang w:val="en-CA"/>
              </w:rPr>
              <w:t>256</w:t>
            </w:r>
          </w:p>
        </w:tc>
      </w:tr>
    </w:tbl>
    <w:p w14:paraId="28E8267C" w14:textId="77777777" w:rsidR="006E4B99" w:rsidRPr="006E4B99" w:rsidRDefault="006E4B99" w:rsidP="006E4B99">
      <w:pPr>
        <w:rPr>
          <w:lang w:val="en-CA"/>
        </w:rPr>
      </w:pPr>
    </w:p>
    <w:p w14:paraId="6D192FC5" w14:textId="77777777" w:rsidR="006E4B99" w:rsidRPr="006E4B99" w:rsidRDefault="006E4B99" w:rsidP="006E4B99">
      <w:pPr>
        <w:rPr>
          <w:lang w:val="en-CA"/>
        </w:rPr>
      </w:pPr>
      <w:r w:rsidRPr="006E4B99">
        <w:rPr>
          <w:lang w:val="en-CA"/>
        </w:rPr>
        <w:t>The total memory requirement then depends on the number of CTUs in a CTU row. Considering the CTC settings for different classes of content and the memory elements outlined above, the total amount of memory needed for the Tests 5.3a and 5.3b are as follows:</w:t>
      </w:r>
    </w:p>
    <w:p w14:paraId="7A4A98C4" w14:textId="77777777" w:rsidR="006E4B99" w:rsidRPr="006E4B99" w:rsidRDefault="006E4B99" w:rsidP="006E4B99">
      <w:pPr>
        <w:rPr>
          <w:lang w:val="en-CA"/>
        </w:rPr>
      </w:pPr>
    </w:p>
    <w:tbl>
      <w:tblPr>
        <w:tblW w:w="7508" w:type="dxa"/>
        <w:jc w:val="center"/>
        <w:tblLook w:val="04A0" w:firstRow="1" w:lastRow="0" w:firstColumn="1" w:lastColumn="0" w:noHBand="0" w:noVBand="1"/>
      </w:tblPr>
      <w:tblGrid>
        <w:gridCol w:w="1300"/>
        <w:gridCol w:w="1300"/>
        <w:gridCol w:w="1300"/>
        <w:gridCol w:w="1300"/>
        <w:gridCol w:w="1455"/>
        <w:gridCol w:w="853"/>
      </w:tblGrid>
      <w:tr w:rsidR="006E4B99" w:rsidRPr="006E4B99" w14:paraId="1A2E83A1" w14:textId="77777777" w:rsidTr="001B70B4">
        <w:trPr>
          <w:trHeight w:val="320"/>
          <w:jc w:val="center"/>
        </w:trPr>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AD38F51" w14:textId="77777777" w:rsidR="006E4B99" w:rsidRPr="006E4B99" w:rsidRDefault="006E4B99" w:rsidP="006E4B99">
            <w:pPr>
              <w:rPr>
                <w:lang w:val="en-CA"/>
              </w:rPr>
            </w:pPr>
            <w:r w:rsidRPr="006E4B99">
              <w:rPr>
                <w:lang w:val="en-CA"/>
              </w:rPr>
              <w:t>Class</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2DD07F" w14:textId="77777777" w:rsidR="006E4B99" w:rsidRPr="006E4B99" w:rsidRDefault="006E4B99" w:rsidP="006E4B99">
            <w:pPr>
              <w:rPr>
                <w:lang w:val="en-CA"/>
              </w:rPr>
            </w:pPr>
            <w:r w:rsidRPr="006E4B99">
              <w:rPr>
                <w:lang w:val="en-CA"/>
              </w:rPr>
              <w:t>CTUs /</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15A46936" w14:textId="77777777" w:rsidR="006E4B99" w:rsidRPr="006E4B99" w:rsidRDefault="006E4B99" w:rsidP="006E4B99">
            <w:pPr>
              <w:rPr>
                <w:lang w:val="en-CA"/>
              </w:rPr>
            </w:pPr>
            <w:r w:rsidRPr="006E4B99">
              <w:rPr>
                <w:lang w:val="en-CA"/>
              </w:rPr>
              <w:t>Bytes /</w:t>
            </w:r>
          </w:p>
        </w:tc>
        <w:tc>
          <w:tcPr>
            <w:tcW w:w="1300"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5F65049F" w14:textId="77777777" w:rsidR="006E4B99" w:rsidRPr="006E4B99" w:rsidRDefault="006E4B99" w:rsidP="006E4B99">
            <w:pPr>
              <w:rPr>
                <w:lang w:val="en-CA"/>
              </w:rPr>
            </w:pPr>
            <w:r w:rsidRPr="006E4B99">
              <w:rPr>
                <w:lang w:val="en-CA"/>
              </w:rPr>
              <w:t>Bytes /</w:t>
            </w:r>
          </w:p>
        </w:tc>
        <w:tc>
          <w:tcPr>
            <w:tcW w:w="1455"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416F36F5" w14:textId="77777777" w:rsidR="006E4B99" w:rsidRPr="006E4B99" w:rsidRDefault="006E4B99" w:rsidP="006E4B99">
            <w:pPr>
              <w:rPr>
                <w:lang w:val="en-CA"/>
              </w:rPr>
            </w:pPr>
            <w:r w:rsidRPr="006E4B99">
              <w:rPr>
                <w:lang w:val="en-CA"/>
              </w:rPr>
              <w:t>Bytes for</w:t>
            </w:r>
          </w:p>
        </w:tc>
        <w:tc>
          <w:tcPr>
            <w:tcW w:w="853" w:type="dxa"/>
            <w:tcBorders>
              <w:top w:val="single" w:sz="4" w:space="0" w:color="auto"/>
              <w:left w:val="single" w:sz="4" w:space="0" w:color="auto"/>
              <w:bottom w:val="none" w:sz="4" w:space="0" w:color="000000"/>
              <w:right w:val="single" w:sz="4" w:space="0" w:color="auto"/>
            </w:tcBorders>
            <w:shd w:val="clear" w:color="auto" w:fill="F2F2F2" w:themeFill="background1" w:themeFillShade="F2"/>
            <w:noWrap/>
            <w:vAlign w:val="bottom"/>
          </w:tcPr>
          <w:p w14:paraId="629C1DC2" w14:textId="77777777" w:rsidR="006E4B99" w:rsidRPr="006E4B99" w:rsidRDefault="006E4B99" w:rsidP="006E4B99">
            <w:pPr>
              <w:rPr>
                <w:lang w:val="en-CA"/>
              </w:rPr>
            </w:pPr>
            <w:r w:rsidRPr="006E4B99">
              <w:rPr>
                <w:lang w:val="en-CA"/>
              </w:rPr>
              <w:t>Bytes</w:t>
            </w:r>
          </w:p>
        </w:tc>
      </w:tr>
      <w:tr w:rsidR="006E4B99" w:rsidRPr="006E4B99" w14:paraId="7825D05C" w14:textId="77777777" w:rsidTr="001B70B4">
        <w:trPr>
          <w:trHeight w:val="320"/>
          <w:jc w:val="center"/>
        </w:trPr>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57C7D66" w14:textId="77777777" w:rsidR="006E4B99" w:rsidRPr="006E4B99" w:rsidRDefault="006E4B99" w:rsidP="006E4B99">
            <w:pPr>
              <w:rPr>
                <w:lang w:val="en-CA"/>
              </w:rPr>
            </w:pPr>
            <w:r w:rsidRPr="006E4B99">
              <w:rPr>
                <w:lang w:val="en-CA"/>
              </w:rPr>
              <w:t> </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3E37797" w14:textId="77777777" w:rsidR="006E4B99" w:rsidRPr="006E4B99" w:rsidRDefault="006E4B99" w:rsidP="006E4B99">
            <w:pPr>
              <w:rPr>
                <w:lang w:val="en-CA"/>
              </w:rPr>
            </w:pPr>
            <w:r w:rsidRPr="006E4B99">
              <w:rPr>
                <w:lang w:val="en-CA"/>
              </w:rPr>
              <w:t>row</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186FA4EA" w14:textId="77777777" w:rsidR="006E4B99" w:rsidRPr="006E4B99" w:rsidRDefault="006E4B99" w:rsidP="006E4B99">
            <w:pPr>
              <w:rPr>
                <w:lang w:val="en-CA"/>
              </w:rPr>
            </w:pPr>
            <w:r w:rsidRPr="006E4B99">
              <w:rPr>
                <w:lang w:val="en-CA"/>
              </w:rPr>
              <w:t>CTU</w:t>
            </w:r>
          </w:p>
        </w:tc>
        <w:tc>
          <w:tcPr>
            <w:tcW w:w="1300"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E165C4F" w14:textId="77777777" w:rsidR="006E4B99" w:rsidRPr="006E4B99" w:rsidRDefault="006E4B99" w:rsidP="006E4B99">
            <w:pPr>
              <w:rPr>
                <w:lang w:val="en-CA"/>
              </w:rPr>
            </w:pPr>
            <w:r w:rsidRPr="006E4B99">
              <w:rPr>
                <w:lang w:val="en-CA"/>
              </w:rPr>
              <w:t>CTU row</w:t>
            </w:r>
          </w:p>
        </w:tc>
        <w:tc>
          <w:tcPr>
            <w:tcW w:w="1455"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0ADFF820" w14:textId="77777777" w:rsidR="006E4B99" w:rsidRPr="006E4B99" w:rsidRDefault="006E4B99" w:rsidP="006E4B99">
            <w:pPr>
              <w:rPr>
                <w:lang w:val="en-CA"/>
              </w:rPr>
            </w:pPr>
            <w:r w:rsidRPr="006E4B99">
              <w:rPr>
                <w:lang w:val="en-CA"/>
              </w:rPr>
              <w:t>active CTU</w:t>
            </w:r>
          </w:p>
        </w:tc>
        <w:tc>
          <w:tcPr>
            <w:tcW w:w="853" w:type="dxa"/>
            <w:tcBorders>
              <w:top w:val="none" w:sz="4" w:space="0" w:color="000000"/>
              <w:left w:val="single" w:sz="4" w:space="0" w:color="auto"/>
              <w:bottom w:val="single" w:sz="4" w:space="0" w:color="auto"/>
              <w:right w:val="single" w:sz="4" w:space="0" w:color="auto"/>
            </w:tcBorders>
            <w:shd w:val="clear" w:color="auto" w:fill="F2F2F2" w:themeFill="background1" w:themeFillShade="F2"/>
            <w:noWrap/>
            <w:vAlign w:val="bottom"/>
          </w:tcPr>
          <w:p w14:paraId="4D3EAAA8" w14:textId="77777777" w:rsidR="006E4B99" w:rsidRPr="006E4B99" w:rsidRDefault="006E4B99" w:rsidP="006E4B99">
            <w:pPr>
              <w:rPr>
                <w:lang w:val="en-CA"/>
              </w:rPr>
            </w:pPr>
            <w:r w:rsidRPr="006E4B99">
              <w:rPr>
                <w:lang w:val="en-CA"/>
              </w:rPr>
              <w:t>Total</w:t>
            </w:r>
          </w:p>
        </w:tc>
      </w:tr>
      <w:tr w:rsidR="006E4B99" w:rsidRPr="006E4B99" w14:paraId="692A5708"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5DB757C0" w14:textId="77777777" w:rsidR="006E4B99" w:rsidRPr="006E4B99" w:rsidRDefault="006E4B99" w:rsidP="006E4B99">
            <w:pPr>
              <w:rPr>
                <w:lang w:val="en-CA"/>
              </w:rPr>
            </w:pPr>
            <w:r w:rsidRPr="006E4B99">
              <w:rPr>
                <w:lang w:val="en-CA"/>
              </w:rPr>
              <w:t>A1</w:t>
            </w:r>
          </w:p>
        </w:tc>
        <w:tc>
          <w:tcPr>
            <w:tcW w:w="1300" w:type="dxa"/>
            <w:tcBorders>
              <w:top w:val="single" w:sz="4" w:space="0" w:color="auto"/>
              <w:left w:val="single" w:sz="4" w:space="0" w:color="auto"/>
              <w:bottom w:val="single" w:sz="4" w:space="0" w:color="auto"/>
              <w:right w:val="single" w:sz="4" w:space="0" w:color="auto"/>
            </w:tcBorders>
            <w:noWrap/>
            <w:vAlign w:val="bottom"/>
          </w:tcPr>
          <w:p w14:paraId="5DAE442E"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017A73FA"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51BFFA70"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4CF7728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BF09FAC" w14:textId="77777777" w:rsidR="006E4B99" w:rsidRPr="006E4B99" w:rsidRDefault="006E4B99" w:rsidP="006E4B99">
            <w:pPr>
              <w:rPr>
                <w:lang w:val="en-CA"/>
              </w:rPr>
            </w:pPr>
            <w:r w:rsidRPr="006E4B99">
              <w:rPr>
                <w:lang w:val="en-CA"/>
              </w:rPr>
              <w:t>4587</w:t>
            </w:r>
          </w:p>
        </w:tc>
      </w:tr>
      <w:tr w:rsidR="006E4B99" w:rsidRPr="006E4B99" w14:paraId="6D8628D3"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1859CE09" w14:textId="77777777" w:rsidR="006E4B99" w:rsidRPr="006E4B99" w:rsidRDefault="006E4B99" w:rsidP="006E4B99">
            <w:pPr>
              <w:rPr>
                <w:lang w:val="en-CA"/>
              </w:rPr>
            </w:pPr>
            <w:r w:rsidRPr="006E4B99">
              <w:rPr>
                <w:lang w:val="en-CA"/>
              </w:rPr>
              <w:t>A2</w:t>
            </w:r>
          </w:p>
        </w:tc>
        <w:tc>
          <w:tcPr>
            <w:tcW w:w="1300" w:type="dxa"/>
            <w:tcBorders>
              <w:top w:val="single" w:sz="4" w:space="0" w:color="auto"/>
              <w:left w:val="single" w:sz="4" w:space="0" w:color="auto"/>
              <w:bottom w:val="single" w:sz="4" w:space="0" w:color="auto"/>
              <w:right w:val="single" w:sz="4" w:space="0" w:color="auto"/>
            </w:tcBorders>
            <w:noWrap/>
            <w:vAlign w:val="bottom"/>
          </w:tcPr>
          <w:p w14:paraId="4841F9F9"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261FA2F8"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26BBD1F2"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0E72003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67E1205" w14:textId="77777777" w:rsidR="006E4B99" w:rsidRPr="006E4B99" w:rsidRDefault="006E4B99" w:rsidP="006E4B99">
            <w:pPr>
              <w:rPr>
                <w:lang w:val="en-CA"/>
              </w:rPr>
            </w:pPr>
            <w:r w:rsidRPr="006E4B99">
              <w:rPr>
                <w:lang w:val="en-CA"/>
              </w:rPr>
              <w:t>4587</w:t>
            </w:r>
          </w:p>
        </w:tc>
      </w:tr>
      <w:tr w:rsidR="006E4B99" w:rsidRPr="006E4B99" w14:paraId="6F70DB15"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ED90CC7" w14:textId="77777777" w:rsidR="006E4B99" w:rsidRPr="006E4B99" w:rsidRDefault="006E4B99" w:rsidP="006E4B99">
            <w:pPr>
              <w:rPr>
                <w:lang w:val="en-CA"/>
              </w:rPr>
            </w:pPr>
            <w:r w:rsidRPr="006E4B99">
              <w:rPr>
                <w:lang w:val="en-CA"/>
              </w:rPr>
              <w:t>B</w:t>
            </w:r>
          </w:p>
        </w:tc>
        <w:tc>
          <w:tcPr>
            <w:tcW w:w="1300" w:type="dxa"/>
            <w:tcBorders>
              <w:top w:val="single" w:sz="4" w:space="0" w:color="auto"/>
              <w:left w:val="single" w:sz="4" w:space="0" w:color="auto"/>
              <w:bottom w:val="single" w:sz="4" w:space="0" w:color="auto"/>
              <w:right w:val="single" w:sz="4" w:space="0" w:color="auto"/>
            </w:tcBorders>
            <w:noWrap/>
            <w:vAlign w:val="bottom"/>
          </w:tcPr>
          <w:p w14:paraId="77CC1E4F"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6CB3ABB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43D0795B"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2FCC701A"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50F55954" w14:textId="77777777" w:rsidR="006E4B99" w:rsidRPr="006E4B99" w:rsidRDefault="006E4B99" w:rsidP="006E4B99">
            <w:pPr>
              <w:rPr>
                <w:lang w:val="en-CA"/>
              </w:rPr>
            </w:pPr>
            <w:r w:rsidRPr="006E4B99">
              <w:rPr>
                <w:lang w:val="en-CA"/>
              </w:rPr>
              <w:t>4587</w:t>
            </w:r>
          </w:p>
        </w:tc>
      </w:tr>
      <w:tr w:rsidR="006E4B99" w:rsidRPr="006E4B99" w14:paraId="13595693"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5791A03A" w14:textId="77777777" w:rsidR="006E4B99" w:rsidRPr="006E4B99" w:rsidRDefault="006E4B99" w:rsidP="006E4B99">
            <w:pPr>
              <w:rPr>
                <w:lang w:val="en-CA"/>
              </w:rPr>
            </w:pPr>
            <w:r w:rsidRPr="006E4B99">
              <w:rPr>
                <w:lang w:val="en-CA"/>
              </w:rPr>
              <w:t>C</w:t>
            </w:r>
          </w:p>
        </w:tc>
        <w:tc>
          <w:tcPr>
            <w:tcW w:w="1300" w:type="dxa"/>
            <w:tcBorders>
              <w:top w:val="single" w:sz="4" w:space="0" w:color="auto"/>
              <w:left w:val="single" w:sz="4" w:space="0" w:color="auto"/>
              <w:bottom w:val="single" w:sz="4" w:space="0" w:color="auto"/>
              <w:right w:val="single" w:sz="4" w:space="0" w:color="auto"/>
            </w:tcBorders>
            <w:noWrap/>
            <w:vAlign w:val="bottom"/>
          </w:tcPr>
          <w:p w14:paraId="08BCA49E" w14:textId="77777777" w:rsidR="006E4B99" w:rsidRPr="006E4B99" w:rsidRDefault="006E4B99" w:rsidP="006E4B99">
            <w:pPr>
              <w:rPr>
                <w:lang w:val="en-CA"/>
              </w:rPr>
            </w:pPr>
            <w:r w:rsidRPr="006E4B99">
              <w:rPr>
                <w:lang w:val="en-CA"/>
              </w:rPr>
              <w:t>7</w:t>
            </w:r>
          </w:p>
        </w:tc>
        <w:tc>
          <w:tcPr>
            <w:tcW w:w="1300" w:type="dxa"/>
            <w:tcBorders>
              <w:top w:val="single" w:sz="4" w:space="0" w:color="auto"/>
              <w:left w:val="single" w:sz="4" w:space="0" w:color="auto"/>
              <w:bottom w:val="single" w:sz="4" w:space="0" w:color="auto"/>
              <w:right w:val="single" w:sz="4" w:space="0" w:color="auto"/>
            </w:tcBorders>
            <w:noWrap/>
            <w:vAlign w:val="bottom"/>
          </w:tcPr>
          <w:p w14:paraId="4804092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5DE103FF" w14:textId="77777777" w:rsidR="006E4B99" w:rsidRPr="006E4B99" w:rsidRDefault="006E4B99" w:rsidP="006E4B99">
            <w:pPr>
              <w:rPr>
                <w:lang w:val="en-CA"/>
              </w:rPr>
            </w:pPr>
            <w:r w:rsidRPr="006E4B99">
              <w:rPr>
                <w:lang w:val="en-CA"/>
              </w:rPr>
              <w:t>1792</w:t>
            </w:r>
          </w:p>
        </w:tc>
        <w:tc>
          <w:tcPr>
            <w:tcW w:w="1455" w:type="dxa"/>
            <w:tcBorders>
              <w:top w:val="single" w:sz="4" w:space="0" w:color="auto"/>
              <w:left w:val="single" w:sz="4" w:space="0" w:color="auto"/>
              <w:bottom w:val="single" w:sz="4" w:space="0" w:color="auto"/>
              <w:right w:val="single" w:sz="4" w:space="0" w:color="auto"/>
            </w:tcBorders>
            <w:noWrap/>
            <w:vAlign w:val="bottom"/>
          </w:tcPr>
          <w:p w14:paraId="1C63491F"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27F8EAED" w14:textId="77777777" w:rsidR="006E4B99" w:rsidRPr="006E4B99" w:rsidRDefault="006E4B99" w:rsidP="006E4B99">
            <w:pPr>
              <w:rPr>
                <w:lang w:val="en-CA"/>
              </w:rPr>
            </w:pPr>
            <w:r w:rsidRPr="006E4B99">
              <w:rPr>
                <w:lang w:val="en-CA"/>
              </w:rPr>
              <w:t>2539</w:t>
            </w:r>
          </w:p>
        </w:tc>
      </w:tr>
      <w:tr w:rsidR="006E4B99" w:rsidRPr="006E4B99" w14:paraId="4984FCE8"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655AFC06" w14:textId="77777777" w:rsidR="006E4B99" w:rsidRPr="006E4B99" w:rsidRDefault="006E4B99" w:rsidP="006E4B99">
            <w:pPr>
              <w:rPr>
                <w:lang w:val="en-CA"/>
              </w:rPr>
            </w:pPr>
            <w:r w:rsidRPr="006E4B99">
              <w:rPr>
                <w:lang w:val="en-CA"/>
              </w:rPr>
              <w:t>D</w:t>
            </w:r>
          </w:p>
        </w:tc>
        <w:tc>
          <w:tcPr>
            <w:tcW w:w="1300" w:type="dxa"/>
            <w:tcBorders>
              <w:top w:val="single" w:sz="4" w:space="0" w:color="auto"/>
              <w:left w:val="single" w:sz="4" w:space="0" w:color="auto"/>
              <w:bottom w:val="single" w:sz="4" w:space="0" w:color="auto"/>
              <w:right w:val="single" w:sz="4" w:space="0" w:color="auto"/>
            </w:tcBorders>
            <w:noWrap/>
            <w:vAlign w:val="bottom"/>
          </w:tcPr>
          <w:p w14:paraId="6E835BFA" w14:textId="77777777" w:rsidR="006E4B99" w:rsidRPr="006E4B99" w:rsidRDefault="006E4B99" w:rsidP="006E4B99">
            <w:pPr>
              <w:rPr>
                <w:lang w:val="en-CA"/>
              </w:rPr>
            </w:pPr>
            <w:r w:rsidRPr="006E4B99">
              <w:rPr>
                <w:lang w:val="en-CA"/>
              </w:rPr>
              <w:t>4</w:t>
            </w:r>
          </w:p>
        </w:tc>
        <w:tc>
          <w:tcPr>
            <w:tcW w:w="1300" w:type="dxa"/>
            <w:tcBorders>
              <w:top w:val="single" w:sz="4" w:space="0" w:color="auto"/>
              <w:left w:val="single" w:sz="4" w:space="0" w:color="auto"/>
              <w:bottom w:val="single" w:sz="4" w:space="0" w:color="auto"/>
              <w:right w:val="single" w:sz="4" w:space="0" w:color="auto"/>
            </w:tcBorders>
            <w:noWrap/>
            <w:vAlign w:val="bottom"/>
          </w:tcPr>
          <w:p w14:paraId="406C71F1"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1B5C0897" w14:textId="77777777" w:rsidR="006E4B99" w:rsidRPr="006E4B99" w:rsidRDefault="006E4B99" w:rsidP="006E4B99">
            <w:pPr>
              <w:rPr>
                <w:lang w:val="en-CA"/>
              </w:rPr>
            </w:pPr>
            <w:r w:rsidRPr="006E4B99">
              <w:rPr>
                <w:lang w:val="en-CA"/>
              </w:rPr>
              <w:t>1024</w:t>
            </w:r>
          </w:p>
        </w:tc>
        <w:tc>
          <w:tcPr>
            <w:tcW w:w="1455" w:type="dxa"/>
            <w:tcBorders>
              <w:top w:val="single" w:sz="4" w:space="0" w:color="auto"/>
              <w:left w:val="single" w:sz="4" w:space="0" w:color="auto"/>
              <w:bottom w:val="single" w:sz="4" w:space="0" w:color="auto"/>
              <w:right w:val="single" w:sz="4" w:space="0" w:color="auto"/>
            </w:tcBorders>
            <w:noWrap/>
            <w:vAlign w:val="bottom"/>
          </w:tcPr>
          <w:p w14:paraId="34C23AC2"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1A54FD45" w14:textId="77777777" w:rsidR="006E4B99" w:rsidRPr="006E4B99" w:rsidRDefault="006E4B99" w:rsidP="006E4B99">
            <w:pPr>
              <w:rPr>
                <w:lang w:val="en-CA"/>
              </w:rPr>
            </w:pPr>
            <w:r w:rsidRPr="006E4B99">
              <w:rPr>
                <w:lang w:val="en-CA"/>
              </w:rPr>
              <w:t>1771</w:t>
            </w:r>
          </w:p>
        </w:tc>
      </w:tr>
      <w:tr w:rsidR="006E4B99" w:rsidRPr="006E4B99" w14:paraId="09BA364B"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0DE73D01" w14:textId="77777777" w:rsidR="006E4B99" w:rsidRPr="006E4B99" w:rsidRDefault="006E4B99" w:rsidP="006E4B99">
            <w:pPr>
              <w:rPr>
                <w:lang w:val="en-CA"/>
              </w:rPr>
            </w:pPr>
            <w:r w:rsidRPr="006E4B99">
              <w:rPr>
                <w:lang w:val="en-CA"/>
              </w:rPr>
              <w:t>E</w:t>
            </w:r>
          </w:p>
        </w:tc>
        <w:tc>
          <w:tcPr>
            <w:tcW w:w="1300" w:type="dxa"/>
            <w:tcBorders>
              <w:top w:val="single" w:sz="4" w:space="0" w:color="auto"/>
              <w:left w:val="single" w:sz="4" w:space="0" w:color="auto"/>
              <w:bottom w:val="single" w:sz="4" w:space="0" w:color="auto"/>
              <w:right w:val="single" w:sz="4" w:space="0" w:color="auto"/>
            </w:tcBorders>
            <w:noWrap/>
            <w:vAlign w:val="bottom"/>
          </w:tcPr>
          <w:p w14:paraId="7B1C1857" w14:textId="77777777" w:rsidR="006E4B99" w:rsidRPr="006E4B99" w:rsidRDefault="006E4B99" w:rsidP="006E4B99">
            <w:pPr>
              <w:rPr>
                <w:lang w:val="en-CA"/>
              </w:rPr>
            </w:pPr>
            <w:r w:rsidRPr="006E4B99">
              <w:rPr>
                <w:lang w:val="en-CA"/>
              </w:rPr>
              <w:t>10</w:t>
            </w:r>
          </w:p>
        </w:tc>
        <w:tc>
          <w:tcPr>
            <w:tcW w:w="1300" w:type="dxa"/>
            <w:tcBorders>
              <w:top w:val="single" w:sz="4" w:space="0" w:color="auto"/>
              <w:left w:val="single" w:sz="4" w:space="0" w:color="auto"/>
              <w:bottom w:val="single" w:sz="4" w:space="0" w:color="auto"/>
              <w:right w:val="single" w:sz="4" w:space="0" w:color="auto"/>
            </w:tcBorders>
            <w:noWrap/>
            <w:vAlign w:val="bottom"/>
          </w:tcPr>
          <w:p w14:paraId="7FDEBEA8"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1F453961" w14:textId="77777777" w:rsidR="006E4B99" w:rsidRPr="006E4B99" w:rsidRDefault="006E4B99" w:rsidP="006E4B99">
            <w:pPr>
              <w:rPr>
                <w:lang w:val="en-CA"/>
              </w:rPr>
            </w:pPr>
            <w:r w:rsidRPr="006E4B99">
              <w:rPr>
                <w:lang w:val="en-CA"/>
              </w:rPr>
              <w:t>2560</w:t>
            </w:r>
          </w:p>
        </w:tc>
        <w:tc>
          <w:tcPr>
            <w:tcW w:w="1455" w:type="dxa"/>
            <w:tcBorders>
              <w:top w:val="single" w:sz="4" w:space="0" w:color="auto"/>
              <w:left w:val="single" w:sz="4" w:space="0" w:color="auto"/>
              <w:bottom w:val="single" w:sz="4" w:space="0" w:color="auto"/>
              <w:right w:val="single" w:sz="4" w:space="0" w:color="auto"/>
            </w:tcBorders>
            <w:noWrap/>
            <w:vAlign w:val="bottom"/>
          </w:tcPr>
          <w:p w14:paraId="3DB70BF0"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3251DDE4" w14:textId="77777777" w:rsidR="006E4B99" w:rsidRPr="006E4B99" w:rsidRDefault="006E4B99" w:rsidP="006E4B99">
            <w:pPr>
              <w:rPr>
                <w:lang w:val="en-CA"/>
              </w:rPr>
            </w:pPr>
            <w:r w:rsidRPr="006E4B99">
              <w:rPr>
                <w:lang w:val="en-CA"/>
              </w:rPr>
              <w:t>3307</w:t>
            </w:r>
          </w:p>
        </w:tc>
      </w:tr>
      <w:tr w:rsidR="006E4B99" w:rsidRPr="006E4B99" w14:paraId="6195916C"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7C19324" w14:textId="77777777" w:rsidR="006E4B99" w:rsidRPr="006E4B99" w:rsidRDefault="006E4B99" w:rsidP="006E4B99">
            <w:pPr>
              <w:rPr>
                <w:lang w:val="en-CA"/>
              </w:rPr>
            </w:pPr>
            <w:r w:rsidRPr="006E4B99">
              <w:rPr>
                <w:lang w:val="en-CA"/>
              </w:rPr>
              <w:t>F</w:t>
            </w:r>
          </w:p>
        </w:tc>
        <w:tc>
          <w:tcPr>
            <w:tcW w:w="1300" w:type="dxa"/>
            <w:tcBorders>
              <w:top w:val="single" w:sz="4" w:space="0" w:color="auto"/>
              <w:left w:val="single" w:sz="4" w:space="0" w:color="auto"/>
              <w:bottom w:val="single" w:sz="4" w:space="0" w:color="auto"/>
              <w:right w:val="single" w:sz="4" w:space="0" w:color="auto"/>
            </w:tcBorders>
            <w:noWrap/>
            <w:vAlign w:val="bottom"/>
          </w:tcPr>
          <w:p w14:paraId="6836B93F"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166D98AE"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0587092E"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2877E581"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1AAC5DC2" w14:textId="77777777" w:rsidR="006E4B99" w:rsidRPr="006E4B99" w:rsidRDefault="006E4B99" w:rsidP="006E4B99">
            <w:pPr>
              <w:rPr>
                <w:lang w:val="en-CA"/>
              </w:rPr>
            </w:pPr>
            <w:r w:rsidRPr="006E4B99">
              <w:rPr>
                <w:lang w:val="en-CA"/>
              </w:rPr>
              <w:t>4587</w:t>
            </w:r>
          </w:p>
        </w:tc>
      </w:tr>
      <w:tr w:rsidR="006E4B99" w:rsidRPr="006E4B99" w14:paraId="7BC87A64" w14:textId="77777777" w:rsidTr="001B70B4">
        <w:trPr>
          <w:trHeight w:val="320"/>
          <w:jc w:val="center"/>
        </w:trPr>
        <w:tc>
          <w:tcPr>
            <w:tcW w:w="1300" w:type="dxa"/>
            <w:tcBorders>
              <w:top w:val="single" w:sz="4" w:space="0" w:color="auto"/>
              <w:left w:val="single" w:sz="4" w:space="0" w:color="auto"/>
              <w:bottom w:val="single" w:sz="4" w:space="0" w:color="auto"/>
              <w:right w:val="single" w:sz="4" w:space="0" w:color="auto"/>
            </w:tcBorders>
            <w:noWrap/>
            <w:vAlign w:val="bottom"/>
          </w:tcPr>
          <w:p w14:paraId="41F8D40B" w14:textId="77777777" w:rsidR="006E4B99" w:rsidRPr="006E4B99" w:rsidRDefault="006E4B99" w:rsidP="006E4B99">
            <w:pPr>
              <w:rPr>
                <w:lang w:val="en-CA"/>
              </w:rPr>
            </w:pPr>
            <w:r w:rsidRPr="006E4B99">
              <w:rPr>
                <w:lang w:val="en-CA"/>
              </w:rPr>
              <w:t>TGM</w:t>
            </w:r>
          </w:p>
        </w:tc>
        <w:tc>
          <w:tcPr>
            <w:tcW w:w="1300" w:type="dxa"/>
            <w:tcBorders>
              <w:top w:val="single" w:sz="4" w:space="0" w:color="auto"/>
              <w:left w:val="single" w:sz="4" w:space="0" w:color="auto"/>
              <w:bottom w:val="single" w:sz="4" w:space="0" w:color="auto"/>
              <w:right w:val="single" w:sz="4" w:space="0" w:color="auto"/>
            </w:tcBorders>
            <w:noWrap/>
            <w:vAlign w:val="bottom"/>
          </w:tcPr>
          <w:p w14:paraId="01EB94D9" w14:textId="77777777" w:rsidR="006E4B99" w:rsidRPr="006E4B99" w:rsidRDefault="006E4B99" w:rsidP="006E4B99">
            <w:pPr>
              <w:rPr>
                <w:lang w:val="en-CA"/>
              </w:rPr>
            </w:pPr>
            <w:r w:rsidRPr="006E4B99">
              <w:rPr>
                <w:lang w:val="en-CA"/>
              </w:rPr>
              <w:t>15</w:t>
            </w:r>
          </w:p>
        </w:tc>
        <w:tc>
          <w:tcPr>
            <w:tcW w:w="1300" w:type="dxa"/>
            <w:tcBorders>
              <w:top w:val="single" w:sz="4" w:space="0" w:color="auto"/>
              <w:left w:val="single" w:sz="4" w:space="0" w:color="auto"/>
              <w:bottom w:val="single" w:sz="4" w:space="0" w:color="auto"/>
              <w:right w:val="single" w:sz="4" w:space="0" w:color="auto"/>
            </w:tcBorders>
            <w:noWrap/>
            <w:vAlign w:val="bottom"/>
          </w:tcPr>
          <w:p w14:paraId="45B9FD0F" w14:textId="77777777" w:rsidR="006E4B99" w:rsidRPr="006E4B99" w:rsidRDefault="006E4B99" w:rsidP="006E4B99">
            <w:pPr>
              <w:rPr>
                <w:lang w:val="en-CA"/>
              </w:rPr>
            </w:pPr>
            <w:r w:rsidRPr="006E4B99">
              <w:rPr>
                <w:lang w:val="en-CA"/>
              </w:rPr>
              <w:t>256</w:t>
            </w:r>
          </w:p>
        </w:tc>
        <w:tc>
          <w:tcPr>
            <w:tcW w:w="1300" w:type="dxa"/>
            <w:tcBorders>
              <w:top w:val="single" w:sz="4" w:space="0" w:color="auto"/>
              <w:left w:val="single" w:sz="4" w:space="0" w:color="auto"/>
              <w:bottom w:val="single" w:sz="4" w:space="0" w:color="auto"/>
              <w:right w:val="single" w:sz="4" w:space="0" w:color="auto"/>
            </w:tcBorders>
            <w:noWrap/>
            <w:vAlign w:val="bottom"/>
          </w:tcPr>
          <w:p w14:paraId="0B2DF315" w14:textId="77777777" w:rsidR="006E4B99" w:rsidRPr="006E4B99" w:rsidRDefault="006E4B99" w:rsidP="006E4B99">
            <w:pPr>
              <w:rPr>
                <w:lang w:val="en-CA"/>
              </w:rPr>
            </w:pPr>
            <w:r w:rsidRPr="006E4B99">
              <w:rPr>
                <w:lang w:val="en-CA"/>
              </w:rPr>
              <w:t>3840</w:t>
            </w:r>
          </w:p>
        </w:tc>
        <w:tc>
          <w:tcPr>
            <w:tcW w:w="1455" w:type="dxa"/>
            <w:tcBorders>
              <w:top w:val="single" w:sz="4" w:space="0" w:color="auto"/>
              <w:left w:val="single" w:sz="4" w:space="0" w:color="auto"/>
              <w:bottom w:val="single" w:sz="4" w:space="0" w:color="auto"/>
              <w:right w:val="single" w:sz="4" w:space="0" w:color="auto"/>
            </w:tcBorders>
            <w:noWrap/>
            <w:vAlign w:val="bottom"/>
          </w:tcPr>
          <w:p w14:paraId="7CD333CF" w14:textId="77777777" w:rsidR="006E4B99" w:rsidRPr="006E4B99" w:rsidRDefault="006E4B99" w:rsidP="006E4B99">
            <w:pPr>
              <w:rPr>
                <w:lang w:val="en-CA"/>
              </w:rPr>
            </w:pPr>
            <w:r w:rsidRPr="006E4B99">
              <w:rPr>
                <w:lang w:val="en-CA"/>
              </w:rPr>
              <w:t>747</w:t>
            </w:r>
          </w:p>
        </w:tc>
        <w:tc>
          <w:tcPr>
            <w:tcW w:w="853" w:type="dxa"/>
            <w:tcBorders>
              <w:top w:val="single" w:sz="4" w:space="0" w:color="auto"/>
              <w:left w:val="single" w:sz="4" w:space="0" w:color="auto"/>
              <w:bottom w:val="single" w:sz="4" w:space="0" w:color="auto"/>
              <w:right w:val="single" w:sz="4" w:space="0" w:color="auto"/>
            </w:tcBorders>
            <w:noWrap/>
            <w:vAlign w:val="bottom"/>
          </w:tcPr>
          <w:p w14:paraId="4D777B78" w14:textId="77777777" w:rsidR="006E4B99" w:rsidRPr="006E4B99" w:rsidRDefault="006E4B99" w:rsidP="006E4B99">
            <w:pPr>
              <w:rPr>
                <w:lang w:val="en-CA"/>
              </w:rPr>
            </w:pPr>
            <w:r w:rsidRPr="006E4B99">
              <w:rPr>
                <w:lang w:val="en-CA"/>
              </w:rPr>
              <w:t>4587</w:t>
            </w:r>
          </w:p>
        </w:tc>
      </w:tr>
    </w:tbl>
    <w:p w14:paraId="550C3953" w14:textId="77777777" w:rsidR="006E4B99" w:rsidRPr="006E4B99" w:rsidRDefault="006E4B99" w:rsidP="006E4B99">
      <w:pPr>
        <w:rPr>
          <w:lang w:val="en-CA"/>
        </w:rPr>
      </w:pPr>
    </w:p>
    <w:p w14:paraId="51000DAD" w14:textId="1C44D295" w:rsidR="006E4B99" w:rsidRDefault="006E4B99" w:rsidP="006E4B99">
      <w:pPr>
        <w:rPr>
          <w:lang w:val="en-CA"/>
        </w:rPr>
      </w:pPr>
      <w:r w:rsidRPr="006E4B99">
        <w:rPr>
          <w:lang w:val="en-CA"/>
        </w:rPr>
        <w:t>In Test 5.3b, context initialization from Test 5.1 is used.</w:t>
      </w:r>
    </w:p>
    <w:p w14:paraId="174F689C" w14:textId="7E0BF718" w:rsidR="00D617C0" w:rsidRDefault="00D617C0" w:rsidP="006E4B99">
      <w:pPr>
        <w:rPr>
          <w:lang w:val="en-CA"/>
        </w:rPr>
      </w:pPr>
    </w:p>
    <w:p w14:paraId="385EA4A2" w14:textId="77777777" w:rsidR="00D617C0" w:rsidRDefault="00D617C0" w:rsidP="00D617C0">
      <w:pPr>
        <w:rPr>
          <w:lang w:val="en-CA"/>
        </w:rPr>
      </w:pPr>
      <w:r w:rsidRPr="006E4B99">
        <w:rPr>
          <w:noProof/>
        </w:rPr>
        <w:drawing>
          <wp:inline distT="0" distB="0" distL="0" distR="0" wp14:anchorId="4827BD01" wp14:editId="378AB44B">
            <wp:extent cx="6097270" cy="333375"/>
            <wp:effectExtent l="0" t="0" r="0"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2">
                      <a:extLst>
                        <a:ext uri="{28A0092B-C50C-407E-A947-70E740481C1C}">
                          <a14:useLocalDpi xmlns:a14="http://schemas.microsoft.com/office/drawing/2010/main" val="0"/>
                        </a:ext>
                      </a:extLst>
                    </a:blip>
                    <a:srcRect/>
                    <a:stretch>
                      <a:fillRect/>
                    </a:stretch>
                  </pic:blipFill>
                  <pic:spPr bwMode="auto">
                    <a:xfrm>
                      <a:off x="0" y="0"/>
                      <a:ext cx="6097270" cy="333375"/>
                    </a:xfrm>
                    <a:prstGeom prst="rect">
                      <a:avLst/>
                    </a:prstGeom>
                    <a:noFill/>
                    <a:ln>
                      <a:noFill/>
                    </a:ln>
                  </pic:spPr>
                </pic:pic>
              </a:graphicData>
            </a:graphic>
          </wp:inline>
        </w:drawing>
      </w:r>
    </w:p>
    <w:p w14:paraId="21DE9A8B" w14:textId="77777777" w:rsidR="00D617C0" w:rsidRDefault="00D617C0" w:rsidP="00D617C0">
      <w:pPr>
        <w:rPr>
          <w:lang w:val="en-CA"/>
        </w:rPr>
      </w:pPr>
      <w:r>
        <w:rPr>
          <w:lang w:val="en-CA"/>
        </w:rPr>
        <w:t>5.1 is providing CABAC retraining for all slice types (including inter slices, for which it had not been available before)</w:t>
      </w:r>
    </w:p>
    <w:p w14:paraId="73DB891B" w14:textId="337175F6" w:rsidR="00D617C0" w:rsidRDefault="00D617C0" w:rsidP="00D617C0">
      <w:pPr>
        <w:rPr>
          <w:lang w:val="en-CA"/>
        </w:rPr>
      </w:pPr>
      <w:r>
        <w:rPr>
          <w:lang w:val="en-CA"/>
        </w:rPr>
        <w:t>5.2 is further retraining the slice-type dependent offsets.</w:t>
      </w:r>
    </w:p>
    <w:p w14:paraId="22C73F2D" w14:textId="74979171" w:rsidR="00D617C0" w:rsidRDefault="00D617C0" w:rsidP="00D617C0">
      <w:pPr>
        <w:rPr>
          <w:lang w:val="en-CA"/>
        </w:rPr>
      </w:pPr>
      <w:r>
        <w:rPr>
          <w:lang w:val="en-CA"/>
        </w:rPr>
        <w:t>Both approaches are assessed to be mature. Script should be included into ECM, and be used to retrain the entropy coding regularly (due to the effort in computation, may not be possible in each meeting cycle).</w:t>
      </w:r>
    </w:p>
    <w:p w14:paraId="7EBE6F9E" w14:textId="1FC2823E" w:rsidR="00D617C0" w:rsidRDefault="00D617C0" w:rsidP="00D617C0">
      <w:pPr>
        <w:rPr>
          <w:lang w:val="en-CA"/>
        </w:rPr>
      </w:pPr>
      <w:proofErr w:type="gramStart"/>
      <w:r w:rsidRPr="0043585F">
        <w:rPr>
          <w:highlight w:val="yellow"/>
          <w:lang w:val="en-CA"/>
        </w:rPr>
        <w:t>Decision(</w:t>
      </w:r>
      <w:proofErr w:type="gramEnd"/>
      <w:r w:rsidRPr="0043585F">
        <w:rPr>
          <w:highlight w:val="yellow"/>
          <w:lang w:val="en-CA"/>
        </w:rPr>
        <w:t>SW)</w:t>
      </w:r>
      <w:r>
        <w:rPr>
          <w:lang w:val="en-CA"/>
        </w:rPr>
        <w:t xml:space="preserve">: Adopt JVET-AG0196 tests 5.1 and 5.2. A documentation of the script </w:t>
      </w:r>
      <w:r w:rsidR="003117C0">
        <w:rPr>
          <w:lang w:val="en-CA"/>
        </w:rPr>
        <w:t xml:space="preserve">(and data to be used) </w:t>
      </w:r>
      <w:r>
        <w:rPr>
          <w:lang w:val="en-CA"/>
        </w:rPr>
        <w:t>should also be included in JVET-AG2025 (ECM)</w:t>
      </w:r>
      <w:r w:rsidR="003117C0">
        <w:rPr>
          <w:lang w:val="en-CA"/>
        </w:rPr>
        <w:t>.</w:t>
      </w:r>
    </w:p>
    <w:p w14:paraId="040B3B73" w14:textId="64C775CF" w:rsidR="003117C0" w:rsidRDefault="003117C0" w:rsidP="00D617C0">
      <w:pPr>
        <w:rPr>
          <w:lang w:val="en-CA"/>
        </w:rPr>
      </w:pPr>
      <w:r>
        <w:rPr>
          <w:lang w:val="en-CA"/>
        </w:rPr>
        <w:t>5.3 is confirmed by crosscheckers to be appropriately implemented, also gives gain on top of re-training (5.3b).</w:t>
      </w:r>
    </w:p>
    <w:p w14:paraId="52FF7CBC" w14:textId="6F49DEE6" w:rsidR="003117C0" w:rsidRDefault="003117C0" w:rsidP="00D617C0">
      <w:pPr>
        <w:rPr>
          <w:lang w:val="en-CA"/>
        </w:rPr>
      </w:pPr>
      <w:r w:rsidRPr="0043585F">
        <w:rPr>
          <w:highlight w:val="yellow"/>
          <w:lang w:val="en-CA"/>
        </w:rPr>
        <w:t>Decision</w:t>
      </w:r>
      <w:r>
        <w:rPr>
          <w:lang w:val="en-CA"/>
        </w:rPr>
        <w:t>: Adopt JVET-AG0117 test 5.3a</w:t>
      </w:r>
    </w:p>
    <w:p w14:paraId="2C135D71" w14:textId="77777777" w:rsidR="00D617C0" w:rsidRPr="006E4B99" w:rsidRDefault="00D617C0" w:rsidP="006E4B99">
      <w:pPr>
        <w:rPr>
          <w:lang w:val="en-CA"/>
        </w:rPr>
      </w:pPr>
    </w:p>
    <w:p w14:paraId="13EB8B50" w14:textId="77777777" w:rsidR="006E4B99" w:rsidRPr="003C3500" w:rsidRDefault="006E4B99" w:rsidP="00B64245">
      <w:pPr>
        <w:rPr>
          <w:lang w:val="en-CA"/>
        </w:rPr>
      </w:pPr>
    </w:p>
    <w:p w14:paraId="7DDD03C6" w14:textId="43597E45" w:rsidR="00E03821" w:rsidRPr="00764F99" w:rsidRDefault="00E03821" w:rsidP="00B0633D">
      <w:pPr>
        <w:pStyle w:val="berschrift3"/>
        <w:rPr>
          <w:lang w:val="en-CA"/>
        </w:rPr>
      </w:pPr>
      <w:bookmarkStart w:id="920" w:name="_Ref109033174"/>
      <w:bookmarkEnd w:id="917"/>
      <w:r w:rsidRPr="00764F99">
        <w:rPr>
          <w:lang w:val="en-CA"/>
        </w:rPr>
        <w:t>EE2 contributions: Enhanced compression beyond VVC capability (</w:t>
      </w:r>
      <w:r w:rsidR="000325CF" w:rsidRPr="00764F99">
        <w:rPr>
          <w:lang w:val="en-CA"/>
        </w:rPr>
        <w:t>4</w:t>
      </w:r>
      <w:r w:rsidR="00940900" w:rsidRPr="00764F99">
        <w:rPr>
          <w:lang w:val="en-CA"/>
        </w:rPr>
        <w:t>1</w:t>
      </w:r>
      <w:r w:rsidRPr="00764F99">
        <w:rPr>
          <w:lang w:val="en-CA"/>
        </w:rPr>
        <w:t>)</w:t>
      </w:r>
      <w:bookmarkEnd w:id="920"/>
    </w:p>
    <w:p w14:paraId="3E86BD21" w14:textId="3AAB38D7" w:rsidR="001D63D5" w:rsidRPr="00764F99" w:rsidRDefault="007C72E8" w:rsidP="001D63D5">
      <w:pPr>
        <w:rPr>
          <w:lang w:val="en-CA"/>
        </w:rPr>
      </w:pPr>
      <w:bookmarkStart w:id="921" w:name="_Ref79763349"/>
      <w:bookmarkStart w:id="922" w:name="_Ref104396371"/>
      <w:r w:rsidRPr="00764F99">
        <w:rPr>
          <w:lang w:val="en-CA"/>
        </w:rPr>
        <w:t>There was n</w:t>
      </w:r>
      <w:r w:rsidR="002A1D11" w:rsidRPr="00764F99">
        <w:rPr>
          <w:lang w:val="en-CA"/>
        </w:rPr>
        <w:t>o presentation or discussion about specific proposals in this category</w:t>
      </w:r>
      <w:r w:rsidR="001D63D5" w:rsidRPr="00764F99">
        <w:rPr>
          <w:lang w:val="en-CA"/>
        </w:rPr>
        <w:t>.</w:t>
      </w:r>
    </w:p>
    <w:p w14:paraId="23C6DE3A" w14:textId="1AE6122C" w:rsidR="004901D6" w:rsidRPr="00764F99" w:rsidRDefault="004901D6" w:rsidP="004901D6">
      <w:pPr>
        <w:rPr>
          <w:lang w:val="en-CA"/>
        </w:rPr>
      </w:pPr>
      <w:r w:rsidRPr="00764F99">
        <w:rPr>
          <w:lang w:val="en-CA"/>
        </w:rPr>
        <w:t>For actions decided to be taken, see section</w:t>
      </w:r>
      <w:r w:rsidR="00E8029B" w:rsidRPr="00764F99">
        <w:rPr>
          <w:lang w:val="en-CA"/>
        </w:rPr>
        <w:t> </w:t>
      </w:r>
      <w:r w:rsidRPr="00764F99">
        <w:rPr>
          <w:lang w:val="en-CA"/>
        </w:rPr>
        <w:fldChar w:fldCharType="begin"/>
      </w:r>
      <w:r w:rsidRPr="00764F99">
        <w:rPr>
          <w:lang w:val="en-CA"/>
        </w:rPr>
        <w:instrText xml:space="preserve"> REF _Ref95131949 \r \h </w:instrText>
      </w:r>
      <w:r w:rsidRPr="00764F99">
        <w:rPr>
          <w:lang w:val="en-CA"/>
        </w:rPr>
      </w:r>
      <w:r w:rsidRPr="00764F99">
        <w:rPr>
          <w:lang w:val="en-CA"/>
        </w:rPr>
        <w:fldChar w:fldCharType="separate"/>
      </w:r>
      <w:r w:rsidR="00083D0D" w:rsidRPr="00764F99">
        <w:rPr>
          <w:lang w:val="en-CA"/>
        </w:rPr>
        <w:t>5.2.1</w:t>
      </w:r>
      <w:r w:rsidRPr="00764F99">
        <w:rPr>
          <w:lang w:val="en-CA"/>
        </w:rPr>
        <w:fldChar w:fldCharType="end"/>
      </w:r>
      <w:r w:rsidRPr="00764F99">
        <w:rPr>
          <w:lang w:val="en-CA"/>
        </w:rPr>
        <w:t>, unless otherwise noted.</w:t>
      </w:r>
    </w:p>
    <w:p w14:paraId="6D4FB53D" w14:textId="43A4ECFE" w:rsidR="00CF3130" w:rsidRPr="00764F99" w:rsidRDefault="00333F6B" w:rsidP="004F4F7D">
      <w:pPr>
        <w:pStyle w:val="berschrift9"/>
        <w:rPr>
          <w:sz w:val="24"/>
          <w:lang w:val="en-CA" w:eastAsia="de-DE"/>
        </w:rPr>
      </w:pPr>
      <w:hyperlink r:id="rId643" w:history="1">
        <w:r w:rsidR="00CF3130" w:rsidRPr="00764F99">
          <w:rPr>
            <w:color w:val="0000FF"/>
            <w:sz w:val="24"/>
            <w:u w:val="single"/>
            <w:lang w:val="en-CA" w:eastAsia="de-DE"/>
          </w:rPr>
          <w:t>JVET-AG0058</w:t>
        </w:r>
      </w:hyperlink>
      <w:r w:rsidR="00CF3130" w:rsidRPr="00764F99">
        <w:rPr>
          <w:sz w:val="24"/>
          <w:lang w:val="en-CA" w:eastAsia="de-DE"/>
        </w:rPr>
        <w:t xml:space="preserve"> EE2-1.14: An extrapolation filter-based intra prediction mode </w:t>
      </w:r>
      <w:r w:rsidR="004F4F7D" w:rsidRPr="00764F99">
        <w:rPr>
          <w:sz w:val="24"/>
          <w:lang w:val="en-CA" w:eastAsia="de-DE"/>
        </w:rPr>
        <w:t>[</w:t>
      </w:r>
      <w:r w:rsidR="00CF3130" w:rsidRPr="00764F99">
        <w:rPr>
          <w:sz w:val="24"/>
          <w:lang w:val="en-CA" w:eastAsia="de-DE"/>
        </w:rPr>
        <w:t>L. Xu, Y. Yu, H. Yu, J. Gan, D. Wang</w:t>
      </w:r>
      <w:r w:rsidR="004F4F7D" w:rsidRPr="00764F99">
        <w:rPr>
          <w:sz w:val="24"/>
          <w:lang w:val="en-CA" w:eastAsia="de-DE"/>
        </w:rPr>
        <w:t xml:space="preserve"> </w:t>
      </w:r>
      <w:r w:rsidR="00CF3130" w:rsidRPr="00764F99">
        <w:rPr>
          <w:sz w:val="24"/>
          <w:lang w:val="en-CA" w:eastAsia="de-DE"/>
        </w:rPr>
        <w:t>(OPPO)</w:t>
      </w:r>
      <w:r w:rsidR="004F4F7D" w:rsidRPr="00764F99">
        <w:rPr>
          <w:sz w:val="24"/>
          <w:lang w:val="en-CA" w:eastAsia="de-DE"/>
        </w:rPr>
        <w:t>]</w:t>
      </w:r>
    </w:p>
    <w:p w14:paraId="5CD617D7" w14:textId="457F70E9" w:rsidR="004F4F7D" w:rsidRPr="00764F99" w:rsidRDefault="004F4F7D" w:rsidP="004F4F7D">
      <w:pPr>
        <w:rPr>
          <w:lang w:val="en-CA" w:eastAsia="de-DE"/>
        </w:rPr>
      </w:pPr>
    </w:p>
    <w:p w14:paraId="47D52A2D" w14:textId="4B5375EF" w:rsidR="00175660" w:rsidRPr="00764F99" w:rsidRDefault="00333F6B" w:rsidP="00175660">
      <w:pPr>
        <w:pStyle w:val="berschrift9"/>
        <w:rPr>
          <w:sz w:val="24"/>
          <w:lang w:val="en-CA" w:eastAsia="de-DE"/>
        </w:rPr>
      </w:pPr>
      <w:hyperlink r:id="rId644" w:history="1">
        <w:r w:rsidR="00175660" w:rsidRPr="00764F99">
          <w:rPr>
            <w:color w:val="0000FF"/>
            <w:sz w:val="24"/>
            <w:u w:val="single"/>
            <w:lang w:val="en-CA" w:eastAsia="de-DE"/>
          </w:rPr>
          <w:t>JVET-AG0250</w:t>
        </w:r>
      </w:hyperlink>
      <w:r w:rsidR="00175660" w:rsidRPr="00764F99">
        <w:rPr>
          <w:sz w:val="24"/>
          <w:lang w:val="en-CA" w:eastAsia="de-DE"/>
        </w:rPr>
        <w:t xml:space="preserve"> Crosscheck of JVET-AG0058 (EE2-1.14: An extrapolation filter-based intra prediction mode) [X. Li (Alibaba)] [late]</w:t>
      </w:r>
    </w:p>
    <w:p w14:paraId="451B6A98" w14:textId="62C4FBD4" w:rsidR="00175660" w:rsidRPr="00764F99" w:rsidRDefault="00175660" w:rsidP="004F4F7D">
      <w:pPr>
        <w:rPr>
          <w:lang w:val="en-CA" w:eastAsia="de-DE"/>
        </w:rPr>
      </w:pPr>
    </w:p>
    <w:p w14:paraId="5E219EEE" w14:textId="5BE036AD" w:rsidR="00927200" w:rsidRPr="00764F99" w:rsidRDefault="00333F6B" w:rsidP="00927200">
      <w:pPr>
        <w:pStyle w:val="berschrift9"/>
        <w:rPr>
          <w:sz w:val="24"/>
          <w:lang w:val="en-CA" w:eastAsia="de-DE"/>
        </w:rPr>
      </w:pPr>
      <w:hyperlink r:id="rId645" w:history="1">
        <w:r w:rsidR="00927200" w:rsidRPr="00764F99">
          <w:rPr>
            <w:color w:val="0000FF"/>
            <w:sz w:val="24"/>
            <w:u w:val="single"/>
            <w:lang w:val="en-CA" w:eastAsia="de-DE"/>
          </w:rPr>
          <w:t>JVET-AG0265</w:t>
        </w:r>
      </w:hyperlink>
      <w:r w:rsidR="00927200" w:rsidRPr="00764F99">
        <w:rPr>
          <w:sz w:val="24"/>
          <w:lang w:val="en-CA" w:eastAsia="de-DE"/>
        </w:rPr>
        <w:t xml:space="preserve"> Crosscheck of JVET-AG0058 (EE2-1.14: An extrapolation filter-based intra prediction mode) [H.-J. </w:t>
      </w:r>
      <w:proofErr w:type="spellStart"/>
      <w:r w:rsidR="00927200" w:rsidRPr="00764F99">
        <w:rPr>
          <w:sz w:val="24"/>
          <w:lang w:val="en-CA" w:eastAsia="de-DE"/>
        </w:rPr>
        <w:t>Jhu</w:t>
      </w:r>
      <w:proofErr w:type="spellEnd"/>
      <w:r w:rsidR="00927200" w:rsidRPr="00764F99">
        <w:rPr>
          <w:sz w:val="24"/>
          <w:lang w:val="en-CA" w:eastAsia="de-DE"/>
        </w:rPr>
        <w:t xml:space="preserve"> (Kwai)] [late]</w:t>
      </w:r>
    </w:p>
    <w:p w14:paraId="39FDF15F" w14:textId="77777777" w:rsidR="00927200" w:rsidRPr="00764F99" w:rsidRDefault="00927200" w:rsidP="004F4F7D">
      <w:pPr>
        <w:rPr>
          <w:lang w:val="en-CA" w:eastAsia="de-DE"/>
        </w:rPr>
      </w:pPr>
    </w:p>
    <w:p w14:paraId="25E8D0E9" w14:textId="65A07A77" w:rsidR="00CF3130" w:rsidRPr="00764F99" w:rsidRDefault="00333F6B" w:rsidP="004F4F7D">
      <w:pPr>
        <w:pStyle w:val="berschrift9"/>
        <w:rPr>
          <w:sz w:val="24"/>
          <w:lang w:val="en-CA" w:eastAsia="de-DE"/>
        </w:rPr>
      </w:pPr>
      <w:hyperlink r:id="rId646" w:history="1">
        <w:r w:rsidR="00CF3130" w:rsidRPr="00764F99">
          <w:rPr>
            <w:color w:val="0000FF"/>
            <w:sz w:val="24"/>
            <w:u w:val="single"/>
            <w:lang w:val="en-CA" w:eastAsia="de-DE"/>
          </w:rPr>
          <w:t>JVET-AG0059</w:t>
        </w:r>
      </w:hyperlink>
      <w:r w:rsidR="00CF3130" w:rsidRPr="00764F99">
        <w:rPr>
          <w:sz w:val="24"/>
          <w:lang w:val="en-CA" w:eastAsia="de-DE"/>
        </w:rPr>
        <w:t xml:space="preserve"> EE2-1.15: Enhancements on CCP merge for chroma intra coding [H. Huang, Y. Yu, H. Yu, D. Wang (OPPO), Z. Deng,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588711A1" w14:textId="030C60D9" w:rsidR="004F4F7D" w:rsidRPr="00764F99" w:rsidRDefault="004F4F7D" w:rsidP="004F4F7D">
      <w:pPr>
        <w:rPr>
          <w:lang w:val="en-CA" w:eastAsia="de-DE"/>
        </w:rPr>
      </w:pPr>
    </w:p>
    <w:p w14:paraId="5639F9B8" w14:textId="439E776B" w:rsidR="00175660" w:rsidRPr="00764F99" w:rsidRDefault="00333F6B" w:rsidP="00175660">
      <w:pPr>
        <w:pStyle w:val="berschrift9"/>
        <w:rPr>
          <w:sz w:val="24"/>
          <w:lang w:val="en-CA" w:eastAsia="de-DE"/>
        </w:rPr>
      </w:pPr>
      <w:hyperlink r:id="rId647" w:history="1">
        <w:r w:rsidR="00175660" w:rsidRPr="00764F99">
          <w:rPr>
            <w:color w:val="0000FF"/>
            <w:sz w:val="24"/>
            <w:u w:val="single"/>
            <w:lang w:val="en-CA" w:eastAsia="de-DE"/>
          </w:rPr>
          <w:t>JVET-AG0249</w:t>
        </w:r>
      </w:hyperlink>
      <w:r w:rsidR="00175660" w:rsidRPr="00764F99">
        <w:rPr>
          <w:sz w:val="24"/>
          <w:lang w:val="en-CA" w:eastAsia="de-DE"/>
        </w:rPr>
        <w:t xml:space="preserve"> Crosscheck of JVET-AG0059 (EE2-1.15: Enhancements on CCP merge for chroma intra coding) [X. Li (Alibaba)] [late]</w:t>
      </w:r>
    </w:p>
    <w:p w14:paraId="0CEC09A0" w14:textId="77777777" w:rsidR="00175660" w:rsidRPr="00764F99" w:rsidRDefault="00175660" w:rsidP="004F4F7D">
      <w:pPr>
        <w:rPr>
          <w:lang w:val="en-CA" w:eastAsia="de-DE"/>
        </w:rPr>
      </w:pPr>
    </w:p>
    <w:p w14:paraId="6FA335E9" w14:textId="004E2D5B" w:rsidR="00CF3130" w:rsidRPr="00764F99" w:rsidRDefault="00333F6B" w:rsidP="004F4F7D">
      <w:pPr>
        <w:pStyle w:val="berschrift9"/>
        <w:rPr>
          <w:sz w:val="24"/>
          <w:lang w:val="en-CA" w:eastAsia="de-DE"/>
        </w:rPr>
      </w:pPr>
      <w:hyperlink r:id="rId648" w:history="1">
        <w:r w:rsidR="00CF3130" w:rsidRPr="00764F99">
          <w:rPr>
            <w:color w:val="0000FF"/>
            <w:sz w:val="24"/>
            <w:u w:val="single"/>
            <w:lang w:val="en-CA" w:eastAsia="de-DE"/>
          </w:rPr>
          <w:t>JVET-AG0060</w:t>
        </w:r>
      </w:hyperlink>
      <w:r w:rsidR="00CF3130" w:rsidRPr="00764F99">
        <w:rPr>
          <w:sz w:val="24"/>
          <w:lang w:val="en-CA" w:eastAsia="de-DE"/>
        </w:rPr>
        <w:t xml:space="preserve"> EE2-1.19: IBC-LIC Model Merge mode [L. Zhang, Y. Yu, H. Yu, D. Wang (OPPO)]</w:t>
      </w:r>
    </w:p>
    <w:p w14:paraId="522EB9F3" w14:textId="32BFD8BF" w:rsidR="004F4F7D" w:rsidRPr="00764F99" w:rsidRDefault="004F4F7D" w:rsidP="004F4F7D">
      <w:pPr>
        <w:rPr>
          <w:lang w:val="en-CA" w:eastAsia="de-DE"/>
        </w:rPr>
      </w:pPr>
    </w:p>
    <w:p w14:paraId="4132B267" w14:textId="31582547" w:rsidR="004C0A92" w:rsidRPr="00764F99" w:rsidRDefault="00333F6B" w:rsidP="00CD11E2">
      <w:pPr>
        <w:pStyle w:val="berschrift9"/>
        <w:rPr>
          <w:sz w:val="24"/>
          <w:lang w:val="en-CA" w:eastAsia="de-DE"/>
        </w:rPr>
      </w:pPr>
      <w:hyperlink r:id="rId649" w:history="1">
        <w:r w:rsidR="004C0A92" w:rsidRPr="00764F99">
          <w:rPr>
            <w:color w:val="0000FF"/>
            <w:sz w:val="24"/>
            <w:u w:val="single"/>
            <w:lang w:val="en-CA" w:eastAsia="de-DE"/>
          </w:rPr>
          <w:t>JVET-AG0220</w:t>
        </w:r>
      </w:hyperlink>
      <w:r w:rsidR="004C0A92" w:rsidRPr="00764F99">
        <w:rPr>
          <w:sz w:val="24"/>
          <w:lang w:val="en-CA" w:eastAsia="de-DE"/>
        </w:rPr>
        <w:t xml:space="preserve"> Crosscheck of JVET-AG0060 (EE2-1.19: IBC-LIC Model Merge mode)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4EADD26" w14:textId="77777777" w:rsidR="004C0A92" w:rsidRPr="00764F99" w:rsidRDefault="004C0A92" w:rsidP="004F4F7D">
      <w:pPr>
        <w:rPr>
          <w:lang w:val="en-CA" w:eastAsia="de-DE"/>
        </w:rPr>
      </w:pPr>
    </w:p>
    <w:p w14:paraId="63581F7B" w14:textId="77777777" w:rsidR="00CF3130" w:rsidRPr="00764F99" w:rsidRDefault="00333F6B" w:rsidP="004F4F7D">
      <w:pPr>
        <w:pStyle w:val="berschrift9"/>
        <w:rPr>
          <w:sz w:val="24"/>
          <w:lang w:val="en-CA" w:eastAsia="de-DE"/>
        </w:rPr>
      </w:pPr>
      <w:hyperlink r:id="rId650" w:history="1">
        <w:r w:rsidR="00CF3130" w:rsidRPr="00764F99">
          <w:rPr>
            <w:color w:val="0000FF"/>
            <w:sz w:val="24"/>
            <w:u w:val="single"/>
            <w:lang w:val="en-CA" w:eastAsia="de-DE"/>
          </w:rPr>
          <w:t>JVET-AG0061</w:t>
        </w:r>
      </w:hyperlink>
      <w:r w:rsidR="00CF3130" w:rsidRPr="00764F99">
        <w:rPr>
          <w:sz w:val="24"/>
          <w:lang w:val="en-CA" w:eastAsia="de-DE"/>
        </w:rPr>
        <w:t xml:space="preserve"> EE2-3.3: Utilizing LFNST/NSPT for inter coding [F. Wang, J. Gan, Y. Yu, H. Yu, D. Wang (OPPO)]</w:t>
      </w:r>
    </w:p>
    <w:p w14:paraId="0753D577" w14:textId="79A51BE0" w:rsidR="00A97408" w:rsidRPr="00764F99" w:rsidRDefault="00A97408" w:rsidP="004901D6">
      <w:pPr>
        <w:rPr>
          <w:lang w:val="en-CA"/>
        </w:rPr>
      </w:pPr>
    </w:p>
    <w:p w14:paraId="6E33C165" w14:textId="1D9AF3BB" w:rsidR="004C0A92" w:rsidRPr="00764F99" w:rsidRDefault="00333F6B" w:rsidP="00CD11E2">
      <w:pPr>
        <w:pStyle w:val="berschrift9"/>
        <w:rPr>
          <w:sz w:val="24"/>
          <w:lang w:val="en-CA" w:eastAsia="de-DE"/>
        </w:rPr>
      </w:pPr>
      <w:hyperlink r:id="rId651" w:history="1">
        <w:r w:rsidR="004C0A92" w:rsidRPr="00764F99">
          <w:rPr>
            <w:color w:val="0000FF"/>
            <w:sz w:val="24"/>
            <w:u w:val="single"/>
            <w:lang w:val="en-CA" w:eastAsia="de-DE"/>
          </w:rPr>
          <w:t>JVET-AG0211</w:t>
        </w:r>
      </w:hyperlink>
      <w:r w:rsidR="004C0A92" w:rsidRPr="00764F99">
        <w:rPr>
          <w:sz w:val="24"/>
          <w:lang w:val="en-CA" w:eastAsia="de-DE"/>
        </w:rPr>
        <w:t xml:space="preserve"> Crosscheck of JVET-AG0061 (EE2-3.3: Utilizing LFNST/NSPT for inter coding) [M. Koo (LGE)] [late]</w:t>
      </w:r>
    </w:p>
    <w:p w14:paraId="4E2B4CF2" w14:textId="77777777" w:rsidR="004C0A92" w:rsidRPr="00764F99" w:rsidRDefault="004C0A92" w:rsidP="004901D6">
      <w:pPr>
        <w:rPr>
          <w:lang w:val="en-CA"/>
        </w:rPr>
      </w:pPr>
    </w:p>
    <w:p w14:paraId="5DF0B18E" w14:textId="77777777" w:rsidR="00CF3130" w:rsidRPr="00764F99" w:rsidRDefault="00333F6B" w:rsidP="004F4F7D">
      <w:pPr>
        <w:pStyle w:val="berschrift9"/>
        <w:rPr>
          <w:sz w:val="24"/>
          <w:lang w:val="en-CA" w:eastAsia="de-DE"/>
        </w:rPr>
      </w:pPr>
      <w:hyperlink r:id="rId652" w:history="1">
        <w:r w:rsidR="00CF3130" w:rsidRPr="00764F99">
          <w:rPr>
            <w:color w:val="0000FF"/>
            <w:sz w:val="24"/>
            <w:u w:val="single"/>
            <w:lang w:val="en-CA" w:eastAsia="de-DE"/>
          </w:rPr>
          <w:t>JVET-AG0067</w:t>
        </w:r>
      </w:hyperlink>
      <w:r w:rsidR="00CF3130" w:rsidRPr="00764F99">
        <w:rPr>
          <w:sz w:val="24"/>
          <w:lang w:val="en-CA" w:eastAsia="de-DE"/>
        </w:rPr>
        <w:t xml:space="preserve"> EE2-2.8: On DMVR Extensions [M. Salehifar, Y. He, K. Zhang, L. Zhang (</w:t>
      </w:r>
      <w:proofErr w:type="spellStart"/>
      <w:r w:rsidR="00CF3130" w:rsidRPr="00764F99">
        <w:rPr>
          <w:sz w:val="24"/>
          <w:lang w:val="en-CA" w:eastAsia="de-DE"/>
        </w:rPr>
        <w:t>Bytedance</w:t>
      </w:r>
      <w:proofErr w:type="spellEnd"/>
      <w:r w:rsidR="00CF3130" w:rsidRPr="00764F99">
        <w:rPr>
          <w:sz w:val="24"/>
          <w:lang w:val="en-CA" w:eastAsia="de-DE"/>
        </w:rPr>
        <w:t>)]</w:t>
      </w:r>
    </w:p>
    <w:p w14:paraId="35823A61" w14:textId="6AC0DD56" w:rsidR="00CF3130" w:rsidRPr="00764F99" w:rsidRDefault="00CF3130" w:rsidP="004901D6">
      <w:pPr>
        <w:rPr>
          <w:lang w:val="en-CA"/>
        </w:rPr>
      </w:pPr>
    </w:p>
    <w:p w14:paraId="5EEB4FD5" w14:textId="5C8505BA" w:rsidR="006817B9" w:rsidRPr="00764F99" w:rsidRDefault="00333F6B" w:rsidP="006817B9">
      <w:pPr>
        <w:pStyle w:val="berschrift9"/>
        <w:rPr>
          <w:sz w:val="24"/>
          <w:lang w:val="en-CA" w:eastAsia="de-DE"/>
        </w:rPr>
      </w:pPr>
      <w:hyperlink r:id="rId653" w:history="1">
        <w:r w:rsidR="006817B9" w:rsidRPr="00764F99">
          <w:rPr>
            <w:color w:val="0000FF"/>
            <w:sz w:val="24"/>
            <w:u w:val="single"/>
            <w:lang w:val="en-CA" w:eastAsia="de-DE"/>
          </w:rPr>
          <w:t>JVET-AG0267</w:t>
        </w:r>
      </w:hyperlink>
      <w:r w:rsidR="006817B9" w:rsidRPr="00764F99">
        <w:rPr>
          <w:sz w:val="24"/>
          <w:lang w:val="en-CA" w:eastAsia="de-DE"/>
        </w:rPr>
        <w:t xml:space="preserve"> Crosscheck of JVET-AG0067 (EE2-2.8: On DMVR Extensions) [H.-J. </w:t>
      </w:r>
      <w:proofErr w:type="spellStart"/>
      <w:r w:rsidR="006817B9" w:rsidRPr="00764F99">
        <w:rPr>
          <w:sz w:val="24"/>
          <w:lang w:val="en-CA" w:eastAsia="de-DE"/>
        </w:rPr>
        <w:t>Jhu</w:t>
      </w:r>
      <w:proofErr w:type="spellEnd"/>
      <w:r w:rsidR="006817B9" w:rsidRPr="00764F99">
        <w:rPr>
          <w:sz w:val="24"/>
          <w:lang w:val="en-CA" w:eastAsia="de-DE"/>
        </w:rPr>
        <w:t xml:space="preserve">, X. </w:t>
      </w:r>
      <w:proofErr w:type="spellStart"/>
      <w:r w:rsidR="006817B9" w:rsidRPr="00764F99">
        <w:rPr>
          <w:sz w:val="24"/>
          <w:lang w:val="en-CA" w:eastAsia="de-DE"/>
        </w:rPr>
        <w:t>Xiu</w:t>
      </w:r>
      <w:proofErr w:type="spellEnd"/>
      <w:r w:rsidR="006817B9" w:rsidRPr="00764F99">
        <w:rPr>
          <w:sz w:val="24"/>
          <w:lang w:val="en-CA" w:eastAsia="de-DE"/>
        </w:rPr>
        <w:t xml:space="preserve"> (Kwai)] [late]</w:t>
      </w:r>
    </w:p>
    <w:p w14:paraId="03F81286" w14:textId="6EF174F7" w:rsidR="006817B9" w:rsidRDefault="006817B9" w:rsidP="004901D6">
      <w:pPr>
        <w:rPr>
          <w:lang w:val="en-CA"/>
        </w:rPr>
      </w:pPr>
    </w:p>
    <w:p w14:paraId="4E3A7042" w14:textId="77777777" w:rsidR="003A207D" w:rsidRPr="00D8319D" w:rsidRDefault="00333F6B" w:rsidP="00222F4F">
      <w:pPr>
        <w:pStyle w:val="berschrift9"/>
        <w:rPr>
          <w:sz w:val="24"/>
          <w:lang w:val="en-CA" w:eastAsia="de-DE"/>
        </w:rPr>
      </w:pPr>
      <w:hyperlink r:id="rId654" w:history="1">
        <w:r w:rsidR="003A207D" w:rsidRPr="00D8319D">
          <w:rPr>
            <w:color w:val="0000FF"/>
            <w:sz w:val="24"/>
            <w:u w:val="single"/>
            <w:lang w:val="en-CA" w:eastAsia="de-DE"/>
          </w:rPr>
          <w:t>JVET-AG0301</w:t>
        </w:r>
      </w:hyperlink>
      <w:r w:rsidR="003A207D" w:rsidRPr="00D8319D">
        <w:rPr>
          <w:sz w:val="24"/>
          <w:lang w:val="en-CA" w:eastAsia="de-DE"/>
        </w:rPr>
        <w:t xml:space="preserve"> Crosscheck of JVET-AG0067 (EE2: test 2.8a - DMVR extension) [P. Le </w:t>
      </w:r>
      <w:proofErr w:type="spellStart"/>
      <w:r w:rsidR="003A207D" w:rsidRPr="00D8319D">
        <w:rPr>
          <w:sz w:val="24"/>
          <w:lang w:val="en-CA" w:eastAsia="de-DE"/>
        </w:rPr>
        <w:t>Guyadec</w:t>
      </w:r>
      <w:proofErr w:type="spellEnd"/>
      <w:r w:rsidR="003A207D" w:rsidRPr="00D8319D">
        <w:rPr>
          <w:sz w:val="24"/>
          <w:lang w:val="en-CA" w:eastAsia="de-DE"/>
        </w:rPr>
        <w:t xml:space="preserve"> (</w:t>
      </w:r>
      <w:proofErr w:type="spellStart"/>
      <w:r w:rsidR="003A207D" w:rsidRPr="00D8319D">
        <w:rPr>
          <w:sz w:val="24"/>
          <w:lang w:val="en-CA" w:eastAsia="de-DE"/>
        </w:rPr>
        <w:t>InterDigital</w:t>
      </w:r>
      <w:proofErr w:type="spellEnd"/>
      <w:r w:rsidR="003A207D" w:rsidRPr="00D8319D">
        <w:rPr>
          <w:sz w:val="24"/>
          <w:lang w:val="en-CA" w:eastAsia="de-DE"/>
        </w:rPr>
        <w:t>)] [late]</w:t>
      </w:r>
    </w:p>
    <w:p w14:paraId="402107F1" w14:textId="77777777" w:rsidR="003A207D" w:rsidRPr="00764F99" w:rsidRDefault="003A207D" w:rsidP="004901D6">
      <w:pPr>
        <w:rPr>
          <w:lang w:val="en-CA"/>
        </w:rPr>
      </w:pPr>
    </w:p>
    <w:p w14:paraId="3098B132" w14:textId="1EC1EE39" w:rsidR="00927200" w:rsidRPr="00764F99" w:rsidRDefault="00333F6B" w:rsidP="00927200">
      <w:pPr>
        <w:pStyle w:val="berschrift9"/>
        <w:rPr>
          <w:sz w:val="24"/>
          <w:lang w:val="en-CA" w:eastAsia="de-DE"/>
        </w:rPr>
      </w:pPr>
      <w:hyperlink r:id="rId655" w:history="1">
        <w:r w:rsidR="00927200" w:rsidRPr="00764F99">
          <w:rPr>
            <w:color w:val="0000FF"/>
            <w:sz w:val="24"/>
            <w:u w:val="single"/>
            <w:lang w:val="en-CA" w:eastAsia="de-DE"/>
          </w:rPr>
          <w:t>JVET-AG0259</w:t>
        </w:r>
      </w:hyperlink>
      <w:r w:rsidR="00927200" w:rsidRPr="00764F99">
        <w:rPr>
          <w:sz w:val="24"/>
          <w:lang w:val="en-CA" w:eastAsia="de-DE"/>
        </w:rPr>
        <w:t xml:space="preserve"> Crosscheck report of JVET-AG0061: EE2-3.3: Utilizing LFNST/NSPT for inter coding [K. Naser, S. Puri (</w:t>
      </w:r>
      <w:proofErr w:type="spellStart"/>
      <w:r w:rsidR="00927200" w:rsidRPr="00764F99">
        <w:rPr>
          <w:sz w:val="24"/>
          <w:lang w:val="en-CA" w:eastAsia="de-DE"/>
        </w:rPr>
        <w:t>InterDigital</w:t>
      </w:r>
      <w:proofErr w:type="spellEnd"/>
      <w:r w:rsidR="00927200" w:rsidRPr="00764F99">
        <w:rPr>
          <w:sz w:val="24"/>
          <w:lang w:val="en-CA" w:eastAsia="de-DE"/>
        </w:rPr>
        <w:t>)] [late]</w:t>
      </w:r>
    </w:p>
    <w:p w14:paraId="0F68552F" w14:textId="77777777" w:rsidR="00927200" w:rsidRPr="00764F99" w:rsidRDefault="00927200" w:rsidP="004901D6">
      <w:pPr>
        <w:rPr>
          <w:lang w:val="en-CA"/>
        </w:rPr>
      </w:pPr>
    </w:p>
    <w:p w14:paraId="732FA870" w14:textId="77777777" w:rsidR="00C171B1" w:rsidRPr="00764F99" w:rsidRDefault="00333F6B" w:rsidP="004F4F7D">
      <w:pPr>
        <w:pStyle w:val="berschrift9"/>
        <w:rPr>
          <w:sz w:val="24"/>
          <w:lang w:val="en-CA" w:eastAsia="de-DE"/>
        </w:rPr>
      </w:pPr>
      <w:hyperlink r:id="rId656" w:history="1">
        <w:r w:rsidR="00C171B1" w:rsidRPr="00764F99">
          <w:rPr>
            <w:color w:val="0000FF"/>
            <w:sz w:val="24"/>
            <w:u w:val="single"/>
            <w:lang w:val="en-CA" w:eastAsia="de-DE"/>
          </w:rPr>
          <w:t>JVET-AG0072</w:t>
        </w:r>
      </w:hyperlink>
      <w:r w:rsidR="00C171B1" w:rsidRPr="00764F99">
        <w:rPr>
          <w:sz w:val="24"/>
          <w:lang w:val="en-CA" w:eastAsia="de-DE"/>
        </w:rPr>
        <w:t xml:space="preserve"> EE2-1.12: IBC with upward-extended reference area [Y. </w:t>
      </w:r>
      <w:proofErr w:type="spellStart"/>
      <w:r w:rsidR="00C171B1" w:rsidRPr="00764F99">
        <w:rPr>
          <w:sz w:val="24"/>
          <w:lang w:val="en-CA" w:eastAsia="de-DE"/>
        </w:rPr>
        <w:t>Kidani</w:t>
      </w:r>
      <w:proofErr w:type="spellEnd"/>
      <w:r w:rsidR="00C171B1" w:rsidRPr="00764F99">
        <w:rPr>
          <w:sz w:val="24"/>
          <w:lang w:val="en-CA" w:eastAsia="de-DE"/>
        </w:rPr>
        <w:t>, H. Kato, K. Kawamura (KDDI)]</w:t>
      </w:r>
    </w:p>
    <w:p w14:paraId="0B9B1711" w14:textId="5FE2DB1E" w:rsidR="00CF3130" w:rsidRPr="00764F99" w:rsidRDefault="00CF3130" w:rsidP="004901D6">
      <w:pPr>
        <w:rPr>
          <w:lang w:val="en-CA"/>
        </w:rPr>
      </w:pPr>
    </w:p>
    <w:p w14:paraId="2E4D2415" w14:textId="7531A6CF" w:rsidR="004C0A92" w:rsidRPr="00764F99" w:rsidRDefault="00333F6B" w:rsidP="00CD11E2">
      <w:pPr>
        <w:pStyle w:val="berschrift9"/>
        <w:rPr>
          <w:sz w:val="24"/>
          <w:lang w:val="en-CA" w:eastAsia="de-DE"/>
        </w:rPr>
      </w:pPr>
      <w:hyperlink r:id="rId657" w:history="1">
        <w:r w:rsidR="004C0A92" w:rsidRPr="00764F99">
          <w:rPr>
            <w:color w:val="0000FF"/>
            <w:sz w:val="24"/>
            <w:u w:val="single"/>
            <w:lang w:val="en-CA" w:eastAsia="de-DE"/>
          </w:rPr>
          <w:t>JVET-AG0206</w:t>
        </w:r>
      </w:hyperlink>
      <w:r w:rsidR="004C0A92" w:rsidRPr="00764F99">
        <w:rPr>
          <w:sz w:val="24"/>
          <w:lang w:val="en-CA" w:eastAsia="de-DE"/>
        </w:rPr>
        <w:t xml:space="preserve"> Crosscheck of JVET-AG0072 (EE2-1.12: IBC with upward-extended reference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1CFCEE42" w14:textId="77777777" w:rsidR="004C0A92" w:rsidRPr="00764F99" w:rsidRDefault="004C0A92" w:rsidP="004901D6">
      <w:pPr>
        <w:rPr>
          <w:lang w:val="en-CA"/>
        </w:rPr>
      </w:pPr>
    </w:p>
    <w:p w14:paraId="3E2AB6BA" w14:textId="77777777" w:rsidR="00C171B1" w:rsidRPr="00764F99" w:rsidRDefault="00333F6B" w:rsidP="004F4F7D">
      <w:pPr>
        <w:pStyle w:val="berschrift9"/>
        <w:rPr>
          <w:sz w:val="24"/>
          <w:lang w:val="en-CA" w:eastAsia="de-DE"/>
        </w:rPr>
      </w:pPr>
      <w:hyperlink r:id="rId658" w:history="1">
        <w:r w:rsidR="00C171B1" w:rsidRPr="00764F99">
          <w:rPr>
            <w:color w:val="0000FF"/>
            <w:sz w:val="24"/>
            <w:u w:val="single"/>
            <w:lang w:val="en-CA" w:eastAsia="de-DE"/>
          </w:rPr>
          <w:t>JVET-AG0076</w:t>
        </w:r>
      </w:hyperlink>
      <w:r w:rsidR="00C171B1" w:rsidRPr="00764F99">
        <w:rPr>
          <w:sz w:val="24"/>
          <w:lang w:val="en-CA" w:eastAsia="de-DE"/>
        </w:rPr>
        <w:t xml:space="preserve"> EE2-1.18 DIMD mode derivation from spatial blocks [J. </w:t>
      </w:r>
      <w:proofErr w:type="spellStart"/>
      <w:r w:rsidR="00C171B1" w:rsidRPr="00764F99">
        <w:rPr>
          <w:sz w:val="24"/>
          <w:lang w:val="en-CA" w:eastAsia="de-DE"/>
        </w:rPr>
        <w:t>Huo</w:t>
      </w:r>
      <w:proofErr w:type="spellEnd"/>
      <w:r w:rsidR="00C171B1" w:rsidRPr="00764F99">
        <w:rPr>
          <w:sz w:val="24"/>
          <w:lang w:val="en-CA" w:eastAsia="de-DE"/>
        </w:rPr>
        <w:t>, J. Fan, Z. Zhang, Y. Ma, F. Yang (</w:t>
      </w:r>
      <w:proofErr w:type="spellStart"/>
      <w:r w:rsidR="00C171B1" w:rsidRPr="00764F99">
        <w:rPr>
          <w:sz w:val="24"/>
          <w:lang w:val="en-CA" w:eastAsia="de-DE"/>
        </w:rPr>
        <w:t>Xidian</w:t>
      </w:r>
      <w:proofErr w:type="spellEnd"/>
      <w:r w:rsidR="00C171B1" w:rsidRPr="00764F99">
        <w:rPr>
          <w:sz w:val="24"/>
          <w:lang w:val="en-CA" w:eastAsia="de-DE"/>
        </w:rPr>
        <w:t xml:space="preserve"> Univ.), M. Li (OPPO)]</w:t>
      </w:r>
    </w:p>
    <w:p w14:paraId="0FA9D362" w14:textId="60F42955" w:rsidR="00C171B1" w:rsidRPr="00764F99" w:rsidRDefault="00C171B1" w:rsidP="004901D6">
      <w:pPr>
        <w:rPr>
          <w:lang w:val="en-CA"/>
        </w:rPr>
      </w:pPr>
    </w:p>
    <w:p w14:paraId="3BD5EF4E" w14:textId="7639A4A2" w:rsidR="00927200" w:rsidRPr="00764F99" w:rsidRDefault="00333F6B" w:rsidP="00927200">
      <w:pPr>
        <w:pStyle w:val="berschrift9"/>
        <w:rPr>
          <w:sz w:val="24"/>
          <w:lang w:val="en-CA" w:eastAsia="de-DE"/>
        </w:rPr>
      </w:pPr>
      <w:hyperlink r:id="rId659" w:history="1">
        <w:r w:rsidR="00927200" w:rsidRPr="00764F99">
          <w:rPr>
            <w:color w:val="0000FF"/>
            <w:sz w:val="24"/>
            <w:u w:val="single"/>
            <w:lang w:val="en-CA" w:eastAsia="de-DE"/>
          </w:rPr>
          <w:t>JVET-AG0251</w:t>
        </w:r>
      </w:hyperlink>
      <w:r w:rsidR="00927200" w:rsidRPr="00764F99">
        <w:rPr>
          <w:sz w:val="24"/>
          <w:lang w:val="en-CA" w:eastAsia="de-DE"/>
        </w:rPr>
        <w:t xml:space="preserve"> Crosscheck of JVET-AG0076 (EE2-1.18 DIMD mode derivation from spatial blocks) [X. Li (Alibaba)] [late]</w:t>
      </w:r>
    </w:p>
    <w:p w14:paraId="11E290B3" w14:textId="77777777" w:rsidR="00927200" w:rsidRPr="00764F99" w:rsidRDefault="00927200" w:rsidP="004901D6">
      <w:pPr>
        <w:rPr>
          <w:lang w:val="en-CA"/>
        </w:rPr>
      </w:pPr>
    </w:p>
    <w:p w14:paraId="3EDB4E6F" w14:textId="5825C773" w:rsidR="00C171B1" w:rsidRPr="00764F99" w:rsidRDefault="00333F6B" w:rsidP="004F4F7D">
      <w:pPr>
        <w:pStyle w:val="berschrift9"/>
        <w:rPr>
          <w:sz w:val="24"/>
          <w:lang w:val="en-CA" w:eastAsia="de-DE"/>
        </w:rPr>
      </w:pPr>
      <w:hyperlink r:id="rId660" w:history="1">
        <w:r w:rsidR="00C171B1" w:rsidRPr="00764F99">
          <w:rPr>
            <w:color w:val="0000FF"/>
            <w:sz w:val="24"/>
            <w:u w:val="single"/>
            <w:lang w:val="en-CA" w:eastAsia="de-DE"/>
          </w:rPr>
          <w:t>JVET-AG0091</w:t>
        </w:r>
      </w:hyperlink>
      <w:r w:rsidR="00C171B1" w:rsidRPr="00764F99">
        <w:rPr>
          <w:sz w:val="24"/>
          <w:lang w:val="en-CA" w:eastAsia="de-DE"/>
        </w:rPr>
        <w:t xml:space="preserve"> EE2-1.8: Auto-relocated block vector prediction [N. Zhang,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3C616AE2" w14:textId="7C31B688" w:rsidR="004F4F7D" w:rsidRPr="00764F99" w:rsidRDefault="004F4F7D" w:rsidP="004F4F7D">
      <w:pPr>
        <w:rPr>
          <w:lang w:val="en-CA" w:eastAsia="de-DE"/>
        </w:rPr>
      </w:pPr>
    </w:p>
    <w:p w14:paraId="6C3B47F7" w14:textId="5CE69FCF" w:rsidR="004C0A92" w:rsidRPr="00764F99" w:rsidRDefault="00333F6B" w:rsidP="00CD11E2">
      <w:pPr>
        <w:pStyle w:val="berschrift9"/>
        <w:rPr>
          <w:sz w:val="24"/>
          <w:lang w:val="en-CA" w:eastAsia="de-DE"/>
        </w:rPr>
      </w:pPr>
      <w:hyperlink r:id="rId661" w:history="1">
        <w:r w:rsidR="004C0A92" w:rsidRPr="00764F99">
          <w:rPr>
            <w:color w:val="0000FF"/>
            <w:sz w:val="24"/>
            <w:u w:val="single"/>
            <w:lang w:val="en-CA" w:eastAsia="de-DE"/>
          </w:rPr>
          <w:t>JVET-AG0134</w:t>
        </w:r>
      </w:hyperlink>
      <w:r w:rsidR="004C0A92" w:rsidRPr="00764F99">
        <w:rPr>
          <w:sz w:val="24"/>
          <w:lang w:val="en-CA" w:eastAsia="de-DE"/>
        </w:rPr>
        <w:t xml:space="preserve"> Crosscheck of JVET-AG0091 (EE2-1.8: Auto-relocated block vector prediction) [D. Ruiz Coll (</w:t>
      </w:r>
      <w:proofErr w:type="spellStart"/>
      <w:r w:rsidR="004C0A92" w:rsidRPr="00764F99">
        <w:rPr>
          <w:sz w:val="24"/>
          <w:lang w:val="en-CA" w:eastAsia="de-DE"/>
        </w:rPr>
        <w:t>Ofinno</w:t>
      </w:r>
      <w:proofErr w:type="spellEnd"/>
      <w:r w:rsidR="004C0A92" w:rsidRPr="00764F99">
        <w:rPr>
          <w:sz w:val="24"/>
          <w:lang w:val="en-CA" w:eastAsia="de-DE"/>
        </w:rPr>
        <w:t>)]</w:t>
      </w:r>
      <w:r w:rsidR="00A85822">
        <w:rPr>
          <w:sz w:val="24"/>
          <w:lang w:val="en-CA" w:eastAsia="de-DE"/>
        </w:rPr>
        <w:t xml:space="preserve"> [late]</w:t>
      </w:r>
    </w:p>
    <w:p w14:paraId="1A348767" w14:textId="0C34B115" w:rsidR="004C0A92" w:rsidRPr="00764F99" w:rsidRDefault="004C0A92" w:rsidP="004F4F7D">
      <w:pPr>
        <w:rPr>
          <w:lang w:val="en-CA" w:eastAsia="de-DE"/>
        </w:rPr>
      </w:pPr>
    </w:p>
    <w:p w14:paraId="5792CEC5" w14:textId="7DE0D924" w:rsidR="004C0A92" w:rsidRPr="00764F99" w:rsidRDefault="00333F6B" w:rsidP="00CD11E2">
      <w:pPr>
        <w:pStyle w:val="berschrift9"/>
        <w:rPr>
          <w:sz w:val="24"/>
          <w:lang w:val="en-CA" w:eastAsia="de-DE"/>
        </w:rPr>
      </w:pPr>
      <w:hyperlink r:id="rId662" w:history="1">
        <w:r w:rsidR="004C0A92" w:rsidRPr="00764F99">
          <w:rPr>
            <w:color w:val="0000FF"/>
            <w:sz w:val="24"/>
            <w:u w:val="single"/>
            <w:lang w:val="en-CA" w:eastAsia="de-DE"/>
          </w:rPr>
          <w:t>JVET-AG0225</w:t>
        </w:r>
      </w:hyperlink>
      <w:r w:rsidR="004C0A92" w:rsidRPr="00764F99">
        <w:rPr>
          <w:sz w:val="24"/>
          <w:lang w:val="en-CA" w:eastAsia="de-DE"/>
        </w:rPr>
        <w:t xml:space="preserve"> </w:t>
      </w:r>
      <w:bookmarkStart w:id="923" w:name="_Hlk155952674"/>
      <w:r w:rsidR="004C0A92" w:rsidRPr="00764F99">
        <w:rPr>
          <w:sz w:val="24"/>
          <w:lang w:val="en-CA" w:eastAsia="de-DE"/>
        </w:rPr>
        <w:t>Crosscheck</w:t>
      </w:r>
      <w:bookmarkEnd w:id="923"/>
      <w:r w:rsidR="004C0A92" w:rsidRPr="00764F99">
        <w:rPr>
          <w:sz w:val="24"/>
          <w:lang w:val="en-CA" w:eastAsia="de-DE"/>
        </w:rPr>
        <w:t xml:space="preserve"> of JVET-AG0091 (EE2-1.8: Auto-relocated block vector prediction) [Y. </w:t>
      </w:r>
      <w:proofErr w:type="spellStart"/>
      <w:r w:rsidR="004C0A92" w:rsidRPr="00764F99">
        <w:rPr>
          <w:sz w:val="24"/>
          <w:lang w:val="en-CA" w:eastAsia="de-DE"/>
        </w:rPr>
        <w:t>Kidani</w:t>
      </w:r>
      <w:proofErr w:type="spellEnd"/>
      <w:r w:rsidR="004C0A92" w:rsidRPr="00764F99">
        <w:rPr>
          <w:sz w:val="24"/>
          <w:lang w:val="en-CA" w:eastAsia="de-DE"/>
        </w:rPr>
        <w:t xml:space="preserve">, K. Kawamura (KDDI)] [late] </w:t>
      </w:r>
    </w:p>
    <w:p w14:paraId="5C7A36BD" w14:textId="77777777" w:rsidR="004C0A92" w:rsidRPr="00764F99" w:rsidRDefault="004C0A92" w:rsidP="004F4F7D">
      <w:pPr>
        <w:rPr>
          <w:lang w:val="en-CA" w:eastAsia="de-DE"/>
        </w:rPr>
      </w:pPr>
    </w:p>
    <w:p w14:paraId="7E5CD754" w14:textId="03DF8E59" w:rsidR="00C171B1" w:rsidRPr="00764F99" w:rsidRDefault="00333F6B" w:rsidP="004F4F7D">
      <w:pPr>
        <w:pStyle w:val="berschrift9"/>
        <w:rPr>
          <w:sz w:val="24"/>
          <w:lang w:val="en-CA" w:eastAsia="de-DE"/>
        </w:rPr>
      </w:pPr>
      <w:hyperlink r:id="rId663" w:history="1">
        <w:r w:rsidR="00C171B1" w:rsidRPr="00764F99">
          <w:rPr>
            <w:color w:val="0000FF"/>
            <w:sz w:val="24"/>
            <w:u w:val="single"/>
            <w:lang w:val="en-CA" w:eastAsia="de-DE"/>
          </w:rPr>
          <w:t>JVET-AG0092</w:t>
        </w:r>
      </w:hyperlink>
      <w:r w:rsidR="00C171B1" w:rsidRPr="00764F99">
        <w:rPr>
          <w:sz w:val="24"/>
          <w:lang w:val="en-CA" w:eastAsia="de-DE"/>
        </w:rPr>
        <w:t xml:space="preserve"> EE2-1.20: TIMD fusion with non-angular predictor [P. Andrivon, M. Blestel (</w:t>
      </w:r>
      <w:proofErr w:type="spellStart"/>
      <w:r w:rsidR="00C171B1" w:rsidRPr="00764F99">
        <w:rPr>
          <w:sz w:val="24"/>
          <w:lang w:val="en-CA" w:eastAsia="de-DE"/>
        </w:rPr>
        <w:t>Ofinno</w:t>
      </w:r>
      <w:proofErr w:type="spellEnd"/>
      <w:r w:rsidR="00C171B1" w:rsidRPr="00764F99">
        <w:rPr>
          <w:sz w:val="24"/>
          <w:lang w:val="en-CA" w:eastAsia="de-DE"/>
        </w:rPr>
        <w:t>)]</w:t>
      </w:r>
    </w:p>
    <w:p w14:paraId="326497F1" w14:textId="1162C685" w:rsidR="004F4F7D" w:rsidRPr="00764F99" w:rsidRDefault="004F4F7D" w:rsidP="004F4F7D">
      <w:pPr>
        <w:rPr>
          <w:lang w:val="en-CA" w:eastAsia="de-DE"/>
        </w:rPr>
      </w:pPr>
    </w:p>
    <w:p w14:paraId="192B48C3" w14:textId="677D8878" w:rsidR="00927200" w:rsidRPr="00764F99" w:rsidRDefault="00333F6B" w:rsidP="00927200">
      <w:pPr>
        <w:pStyle w:val="berschrift9"/>
        <w:rPr>
          <w:sz w:val="24"/>
          <w:lang w:val="en-CA" w:eastAsia="de-DE"/>
        </w:rPr>
      </w:pPr>
      <w:hyperlink r:id="rId664" w:history="1">
        <w:r w:rsidR="00927200" w:rsidRPr="00764F99">
          <w:rPr>
            <w:color w:val="0000FF"/>
            <w:sz w:val="24"/>
            <w:u w:val="single"/>
            <w:lang w:val="en-CA" w:eastAsia="de-DE"/>
          </w:rPr>
          <w:t>JVET-AG0252</w:t>
        </w:r>
      </w:hyperlink>
      <w:r w:rsidR="00927200" w:rsidRPr="00764F99">
        <w:rPr>
          <w:sz w:val="24"/>
          <w:lang w:val="en-CA" w:eastAsia="de-DE"/>
        </w:rPr>
        <w:t xml:space="preserve"> Crosscheck of JVET-AE0092 (EE2-1.20: TIMD fusion with non-angular predictor) [M. </w:t>
      </w:r>
      <w:proofErr w:type="spellStart"/>
      <w:r w:rsidR="00927200" w:rsidRPr="00764F99">
        <w:rPr>
          <w:sz w:val="24"/>
          <w:lang w:val="en-CA" w:eastAsia="de-DE"/>
        </w:rPr>
        <w:t>Abdoli</w:t>
      </w:r>
      <w:proofErr w:type="spellEnd"/>
      <w:r w:rsidR="00927200" w:rsidRPr="00764F99">
        <w:rPr>
          <w:sz w:val="24"/>
          <w:lang w:val="en-CA" w:eastAsia="de-DE"/>
        </w:rPr>
        <w:t xml:space="preserve">,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156685E4" w14:textId="77777777" w:rsidR="00927200" w:rsidRPr="00764F99" w:rsidRDefault="00927200" w:rsidP="004F4F7D">
      <w:pPr>
        <w:rPr>
          <w:lang w:val="en-CA" w:eastAsia="de-DE"/>
        </w:rPr>
      </w:pPr>
    </w:p>
    <w:p w14:paraId="3607F6E4" w14:textId="1C6DC28E" w:rsidR="00F37C6E" w:rsidRPr="00764F99" w:rsidRDefault="00333F6B" w:rsidP="00CD11E2">
      <w:pPr>
        <w:pStyle w:val="berschrift9"/>
        <w:rPr>
          <w:sz w:val="24"/>
          <w:lang w:val="en-CA" w:eastAsia="de-DE"/>
        </w:rPr>
      </w:pPr>
      <w:hyperlink r:id="rId665" w:history="1">
        <w:r w:rsidR="00F37C6E" w:rsidRPr="00764F99">
          <w:rPr>
            <w:color w:val="0000FF"/>
            <w:sz w:val="24"/>
            <w:u w:val="single"/>
            <w:lang w:val="en-CA" w:eastAsia="de-DE"/>
          </w:rPr>
          <w:t>JVET-AG0132</w:t>
        </w:r>
      </w:hyperlink>
      <w:r w:rsidR="00F37C6E" w:rsidRPr="00764F99">
        <w:rPr>
          <w:sz w:val="24"/>
          <w:lang w:val="en-CA" w:eastAsia="de-DE"/>
        </w:rPr>
        <w:t xml:space="preserve"> Crosscheck of EE2-Test 1.20b: TIMD fusion with non angular predictor and sample-based fusion [S. Blasi (Nokia)] [late]</w:t>
      </w:r>
    </w:p>
    <w:p w14:paraId="2C93F3E0" w14:textId="77777777" w:rsidR="00F37C6E" w:rsidRPr="00764F99" w:rsidRDefault="00F37C6E" w:rsidP="004F4F7D">
      <w:pPr>
        <w:rPr>
          <w:lang w:val="en-CA" w:eastAsia="de-DE"/>
        </w:rPr>
      </w:pPr>
    </w:p>
    <w:p w14:paraId="4ABDBE01" w14:textId="1A2FF2D0" w:rsidR="00C171B1" w:rsidRPr="00764F99" w:rsidRDefault="00333F6B" w:rsidP="004F4F7D">
      <w:pPr>
        <w:pStyle w:val="berschrift9"/>
        <w:rPr>
          <w:sz w:val="24"/>
          <w:lang w:val="en-CA" w:eastAsia="de-DE"/>
        </w:rPr>
      </w:pPr>
      <w:hyperlink r:id="rId666" w:history="1">
        <w:r w:rsidR="00C171B1" w:rsidRPr="00764F99">
          <w:rPr>
            <w:color w:val="0000FF"/>
            <w:sz w:val="24"/>
            <w:u w:val="single"/>
            <w:lang w:val="en-CA" w:eastAsia="de-DE"/>
          </w:rPr>
          <w:t>JVET-AG0093</w:t>
        </w:r>
      </w:hyperlink>
      <w:r w:rsidR="00C171B1" w:rsidRPr="00764F99">
        <w:rPr>
          <w:sz w:val="24"/>
          <w:lang w:val="en-CA" w:eastAsia="de-DE"/>
        </w:rPr>
        <w:t xml:space="preserve"> EE2-1.22a: Combination of EE2-1.20a and EE2-1.21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w:t>
      </w:r>
      <w:hyperlink r:id="rId667" w:history="1">
        <w:r w:rsidR="00C171B1" w:rsidRPr="00764F99">
          <w:rPr>
            <w:sz w:val="24"/>
            <w:lang w:val="en-CA" w:eastAsia="de-DE"/>
          </w:rPr>
          <w:t>C. Zhou</w:t>
        </w:r>
      </w:hyperlink>
      <w:r w:rsidR="00C171B1" w:rsidRPr="00764F99">
        <w:rPr>
          <w:sz w:val="24"/>
          <w:lang w:val="en-CA" w:eastAsia="de-DE"/>
        </w:rPr>
        <w:t xml:space="preserve">,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C82E031" w14:textId="4C5992F1" w:rsidR="004F4F7D" w:rsidRPr="00764F99" w:rsidRDefault="004F4F7D" w:rsidP="004F4F7D">
      <w:pPr>
        <w:rPr>
          <w:lang w:val="en-CA" w:eastAsia="de-DE"/>
        </w:rPr>
      </w:pPr>
    </w:p>
    <w:p w14:paraId="42EC3CA5" w14:textId="3002E6F1" w:rsidR="00927200" w:rsidRPr="00764F99" w:rsidRDefault="00333F6B" w:rsidP="00927200">
      <w:pPr>
        <w:pStyle w:val="berschrift9"/>
        <w:rPr>
          <w:sz w:val="24"/>
          <w:lang w:val="en-CA" w:eastAsia="de-DE"/>
        </w:rPr>
      </w:pPr>
      <w:hyperlink r:id="rId668" w:history="1">
        <w:r w:rsidR="00927200" w:rsidRPr="00764F99">
          <w:rPr>
            <w:color w:val="0000FF"/>
            <w:sz w:val="24"/>
            <w:u w:val="single"/>
            <w:lang w:val="en-CA" w:eastAsia="de-DE"/>
          </w:rPr>
          <w:t>JVET-AG0253</w:t>
        </w:r>
      </w:hyperlink>
      <w:r w:rsidR="00927200" w:rsidRPr="00764F99">
        <w:rPr>
          <w:sz w:val="24"/>
          <w:lang w:val="en-CA" w:eastAsia="de-DE"/>
        </w:rPr>
        <w:t xml:space="preserve"> Crosscheck of JVET-AG0093 (EE2-1.22a: Combination of EE2-1.20a and EE2-1.21) [M. </w:t>
      </w:r>
      <w:proofErr w:type="spellStart"/>
      <w:r w:rsidR="00927200" w:rsidRPr="00764F99">
        <w:rPr>
          <w:sz w:val="24"/>
          <w:lang w:val="en-CA" w:eastAsia="de-DE"/>
        </w:rPr>
        <w:t>Abdoli</w:t>
      </w:r>
      <w:proofErr w:type="spellEnd"/>
      <w:r w:rsidR="00927200" w:rsidRPr="00764F99">
        <w:rPr>
          <w:sz w:val="24"/>
          <w:lang w:val="en-CA" w:eastAsia="de-DE"/>
        </w:rPr>
        <w:t xml:space="preserve">, R. G. </w:t>
      </w:r>
      <w:proofErr w:type="spellStart"/>
      <w:r w:rsidR="00927200" w:rsidRPr="00764F99">
        <w:rPr>
          <w:sz w:val="24"/>
          <w:lang w:val="en-CA" w:eastAsia="de-DE"/>
        </w:rPr>
        <w:t>Youvalari</w:t>
      </w:r>
      <w:proofErr w:type="spellEnd"/>
      <w:r w:rsidR="00927200" w:rsidRPr="00764F99">
        <w:rPr>
          <w:sz w:val="24"/>
          <w:lang w:val="en-CA" w:eastAsia="de-DE"/>
        </w:rPr>
        <w:t xml:space="preserve"> (Xiaomi)] [late]</w:t>
      </w:r>
    </w:p>
    <w:p w14:paraId="236709B5" w14:textId="77777777" w:rsidR="00927200" w:rsidRPr="00764F99" w:rsidRDefault="00927200" w:rsidP="004F4F7D">
      <w:pPr>
        <w:rPr>
          <w:lang w:val="en-CA" w:eastAsia="de-DE"/>
        </w:rPr>
      </w:pPr>
    </w:p>
    <w:p w14:paraId="6C2F1C61" w14:textId="68E1E844" w:rsidR="00C171B1" w:rsidRPr="00764F99" w:rsidRDefault="00333F6B" w:rsidP="004F4F7D">
      <w:pPr>
        <w:pStyle w:val="berschrift9"/>
        <w:rPr>
          <w:sz w:val="24"/>
          <w:lang w:val="en-CA" w:eastAsia="de-DE"/>
        </w:rPr>
      </w:pPr>
      <w:hyperlink r:id="rId669" w:history="1">
        <w:r w:rsidR="00C171B1" w:rsidRPr="00764F99">
          <w:rPr>
            <w:color w:val="0000FF"/>
            <w:sz w:val="24"/>
            <w:u w:val="single"/>
            <w:lang w:val="en-CA" w:eastAsia="de-DE"/>
          </w:rPr>
          <w:t>JVET-AG0094</w:t>
        </w:r>
      </w:hyperlink>
      <w:r w:rsidR="00C171B1" w:rsidRPr="00764F99">
        <w:rPr>
          <w:sz w:val="24"/>
          <w:lang w:val="en-CA" w:eastAsia="de-DE"/>
        </w:rPr>
        <w:t xml:space="preserve"> EE2-1.22b: Combination of EE2-1.20b and EE2-1.21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3D98638D" w14:textId="505DDB35" w:rsidR="004F4F7D" w:rsidRPr="00764F99" w:rsidRDefault="004F4F7D" w:rsidP="004F4F7D">
      <w:pPr>
        <w:rPr>
          <w:lang w:val="en-CA" w:eastAsia="de-DE"/>
        </w:rPr>
      </w:pPr>
    </w:p>
    <w:p w14:paraId="54CEF1F9" w14:textId="39CD840C" w:rsidR="004C0A92" w:rsidRPr="00764F99" w:rsidRDefault="00333F6B" w:rsidP="00CD11E2">
      <w:pPr>
        <w:pStyle w:val="berschrift9"/>
        <w:rPr>
          <w:sz w:val="24"/>
          <w:lang w:val="en-CA" w:eastAsia="de-DE"/>
        </w:rPr>
      </w:pPr>
      <w:hyperlink r:id="rId670" w:history="1">
        <w:r w:rsidR="004C0A92" w:rsidRPr="00764F99">
          <w:rPr>
            <w:color w:val="0000FF"/>
            <w:sz w:val="24"/>
            <w:u w:val="single"/>
            <w:lang w:val="en-CA" w:eastAsia="de-DE"/>
          </w:rPr>
          <w:t>JVET-AG0133</w:t>
        </w:r>
      </w:hyperlink>
      <w:r w:rsidR="004C0A92" w:rsidRPr="00764F99">
        <w:rPr>
          <w:sz w:val="24"/>
          <w:lang w:val="en-CA" w:eastAsia="de-DE"/>
        </w:rPr>
        <w:t xml:space="preserve"> Crosscheck of JVET-AG0094 (EE2-1.22b: Combination of EE2-1.20b and EE2-1.21) [S. Blasi (Nokia)] [late]</w:t>
      </w:r>
    </w:p>
    <w:p w14:paraId="3BAF72AC" w14:textId="77777777" w:rsidR="004C0A92" w:rsidRPr="00764F99" w:rsidRDefault="004C0A92" w:rsidP="004F4F7D">
      <w:pPr>
        <w:rPr>
          <w:lang w:val="en-CA" w:eastAsia="de-DE"/>
        </w:rPr>
      </w:pPr>
    </w:p>
    <w:p w14:paraId="6660A448" w14:textId="77777777" w:rsidR="00C171B1" w:rsidRPr="00764F99" w:rsidRDefault="00333F6B" w:rsidP="004F4F7D">
      <w:pPr>
        <w:pStyle w:val="berschrift9"/>
        <w:rPr>
          <w:sz w:val="24"/>
          <w:lang w:val="en-CA" w:eastAsia="de-DE"/>
        </w:rPr>
      </w:pPr>
      <w:hyperlink r:id="rId671" w:history="1">
        <w:r w:rsidR="00C171B1" w:rsidRPr="00764F99">
          <w:rPr>
            <w:color w:val="0000FF"/>
            <w:sz w:val="24"/>
            <w:u w:val="single"/>
            <w:lang w:val="en-CA" w:eastAsia="de-DE"/>
          </w:rPr>
          <w:t>JVET-AG0095</w:t>
        </w:r>
      </w:hyperlink>
      <w:r w:rsidR="00C171B1" w:rsidRPr="00764F99">
        <w:rPr>
          <w:sz w:val="24"/>
          <w:lang w:val="en-CA" w:eastAsia="de-DE"/>
        </w:rPr>
        <w:t xml:space="preserve"> EE2-1.22c: Combination of EE2-1.22b and EE2-1.4 [P. Andrivon, M. Blestel (</w:t>
      </w:r>
      <w:proofErr w:type="spellStart"/>
      <w:r w:rsidR="00C171B1" w:rsidRPr="00764F99">
        <w:rPr>
          <w:sz w:val="24"/>
          <w:lang w:val="en-CA" w:eastAsia="de-DE"/>
        </w:rPr>
        <w:t>Ofinno</w:t>
      </w:r>
      <w:proofErr w:type="spellEnd"/>
      <w:r w:rsidR="00C171B1" w:rsidRPr="00764F99">
        <w:rPr>
          <w:sz w:val="24"/>
          <w:lang w:val="en-CA" w:eastAsia="de-DE"/>
        </w:rPr>
        <w:t xml:space="preserve">), C. Zhou, Z. </w:t>
      </w:r>
      <w:proofErr w:type="spellStart"/>
      <w:r w:rsidR="00C171B1" w:rsidRPr="00764F99">
        <w:rPr>
          <w:sz w:val="24"/>
          <w:lang w:val="en-CA" w:eastAsia="de-DE"/>
        </w:rPr>
        <w:t>Lv</w:t>
      </w:r>
      <w:proofErr w:type="spellEnd"/>
      <w:r w:rsidR="00C171B1" w:rsidRPr="00764F99">
        <w:rPr>
          <w:sz w:val="24"/>
          <w:lang w:val="en-CA" w:eastAsia="de-DE"/>
        </w:rPr>
        <w:t xml:space="preserve"> (vivo), K. Naser,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0AA83EA" w14:textId="18838AFA" w:rsidR="00C171B1" w:rsidRPr="00764F99" w:rsidRDefault="00C171B1" w:rsidP="004901D6">
      <w:pPr>
        <w:rPr>
          <w:lang w:val="en-CA"/>
        </w:rPr>
      </w:pPr>
    </w:p>
    <w:p w14:paraId="1BE3BFFB" w14:textId="1C4F9E9F" w:rsidR="00C171B1" w:rsidRPr="00764F99" w:rsidRDefault="00333F6B" w:rsidP="004F4F7D">
      <w:pPr>
        <w:pStyle w:val="berschrift9"/>
        <w:rPr>
          <w:sz w:val="24"/>
          <w:lang w:val="en-CA" w:eastAsia="de-DE"/>
        </w:rPr>
      </w:pPr>
      <w:hyperlink r:id="rId672" w:history="1">
        <w:r w:rsidR="00C171B1" w:rsidRPr="00764F99">
          <w:rPr>
            <w:color w:val="0000FF"/>
            <w:sz w:val="24"/>
            <w:u w:val="single"/>
            <w:lang w:val="en-CA" w:eastAsia="de-DE"/>
          </w:rPr>
          <w:t>JVET-AG0127</w:t>
        </w:r>
      </w:hyperlink>
      <w:r w:rsidR="00C171B1" w:rsidRPr="00764F99">
        <w:rPr>
          <w:sz w:val="24"/>
          <w:lang w:val="en-CA" w:eastAsia="de-DE"/>
        </w:rPr>
        <w:t xml:space="preserve"> Crosscheck of JVET-AG0095 (EE2-1.22c: Combination of EE2-1.22b and EE2-1.4) [H. Qin (TCL)] [late]</w:t>
      </w:r>
    </w:p>
    <w:p w14:paraId="09774ED9" w14:textId="77777777" w:rsidR="00C171B1" w:rsidRPr="00764F99" w:rsidRDefault="00C171B1" w:rsidP="004901D6">
      <w:pPr>
        <w:rPr>
          <w:lang w:val="en-CA"/>
        </w:rPr>
      </w:pPr>
    </w:p>
    <w:p w14:paraId="659FA2A6" w14:textId="3A4578B2" w:rsidR="00C171B1" w:rsidRPr="00764F99" w:rsidRDefault="00333F6B" w:rsidP="004F4F7D">
      <w:pPr>
        <w:pStyle w:val="berschrift9"/>
        <w:rPr>
          <w:sz w:val="24"/>
          <w:lang w:val="en-CA" w:eastAsia="de-DE"/>
        </w:rPr>
      </w:pPr>
      <w:hyperlink r:id="rId673" w:history="1">
        <w:r w:rsidR="00C171B1" w:rsidRPr="00764F99">
          <w:rPr>
            <w:color w:val="0000FF"/>
            <w:sz w:val="24"/>
            <w:u w:val="single"/>
            <w:lang w:val="en-CA" w:eastAsia="de-DE"/>
          </w:rPr>
          <w:t>JVET-AG0097</w:t>
        </w:r>
      </w:hyperlink>
      <w:r w:rsidR="00C171B1" w:rsidRPr="00764F99">
        <w:rPr>
          <w:sz w:val="24"/>
          <w:lang w:val="en-CA" w:eastAsia="de-DE"/>
        </w:rPr>
        <w:t xml:space="preserve"> EE2-2.12: Adjusting out-of-boundary prediction samples [P. Astola, J. </w:t>
      </w:r>
      <w:proofErr w:type="spellStart"/>
      <w:r w:rsidR="00C171B1" w:rsidRPr="00764F99">
        <w:rPr>
          <w:sz w:val="24"/>
          <w:lang w:val="en-CA" w:eastAsia="de-DE"/>
        </w:rPr>
        <w:t>Lainema</w:t>
      </w:r>
      <w:proofErr w:type="spellEnd"/>
      <w:r w:rsidR="00C171B1" w:rsidRPr="00764F99">
        <w:rPr>
          <w:sz w:val="24"/>
          <w:lang w:val="en-CA" w:eastAsia="de-DE"/>
        </w:rPr>
        <w:t xml:space="preserve"> (Nokia)]</w:t>
      </w:r>
    </w:p>
    <w:p w14:paraId="163420FB" w14:textId="2B555177" w:rsidR="004F4F7D" w:rsidRPr="00764F99" w:rsidRDefault="004F4F7D" w:rsidP="004F4F7D">
      <w:pPr>
        <w:rPr>
          <w:lang w:val="en-CA" w:eastAsia="de-DE"/>
        </w:rPr>
      </w:pPr>
    </w:p>
    <w:p w14:paraId="72359006" w14:textId="35850092" w:rsidR="004C0A92" w:rsidRPr="00764F99" w:rsidRDefault="00333F6B" w:rsidP="00CD11E2">
      <w:pPr>
        <w:pStyle w:val="berschrift9"/>
        <w:rPr>
          <w:sz w:val="24"/>
          <w:lang w:val="en-CA" w:eastAsia="de-DE"/>
        </w:rPr>
      </w:pPr>
      <w:hyperlink r:id="rId674" w:history="1">
        <w:r w:rsidR="004C0A92" w:rsidRPr="00764F99">
          <w:rPr>
            <w:color w:val="0000FF"/>
            <w:sz w:val="24"/>
            <w:u w:val="single"/>
            <w:lang w:val="en-CA" w:eastAsia="de-DE"/>
          </w:rPr>
          <w:t>JVET-AG0205</w:t>
        </w:r>
      </w:hyperlink>
      <w:r w:rsidR="004C0A92" w:rsidRPr="00764F99">
        <w:rPr>
          <w:sz w:val="24"/>
          <w:lang w:val="en-CA" w:eastAsia="de-DE"/>
        </w:rPr>
        <w:t xml:space="preserve"> Crosscheck of JVET-AG0097 (EE2-2.12: Adjusting out-of-boundary prediction samples) [Y. Wang (</w:t>
      </w:r>
      <w:proofErr w:type="spellStart"/>
      <w:r w:rsidR="004C0A92" w:rsidRPr="00764F99">
        <w:rPr>
          <w:sz w:val="24"/>
          <w:lang w:val="en-CA" w:eastAsia="de-DE"/>
        </w:rPr>
        <w:t>Bytedance</w:t>
      </w:r>
      <w:proofErr w:type="spellEnd"/>
      <w:r w:rsidR="004C0A92" w:rsidRPr="00764F99">
        <w:rPr>
          <w:sz w:val="24"/>
          <w:lang w:val="en-CA" w:eastAsia="de-DE"/>
        </w:rPr>
        <w:t>)] [late]</w:t>
      </w:r>
    </w:p>
    <w:p w14:paraId="032309A4" w14:textId="77777777" w:rsidR="004C0A92" w:rsidRPr="00764F99" w:rsidRDefault="004C0A92" w:rsidP="004F4F7D">
      <w:pPr>
        <w:rPr>
          <w:lang w:val="en-CA" w:eastAsia="de-DE"/>
        </w:rPr>
      </w:pPr>
    </w:p>
    <w:p w14:paraId="382F9BA3" w14:textId="2D34F117" w:rsidR="00C171B1" w:rsidRPr="00764F99" w:rsidRDefault="00333F6B" w:rsidP="004F4F7D">
      <w:pPr>
        <w:pStyle w:val="berschrift9"/>
        <w:rPr>
          <w:sz w:val="24"/>
          <w:lang w:val="en-CA" w:eastAsia="de-DE"/>
        </w:rPr>
      </w:pPr>
      <w:hyperlink r:id="rId675" w:history="1">
        <w:r w:rsidR="00C171B1" w:rsidRPr="00764F99">
          <w:rPr>
            <w:color w:val="0000FF"/>
            <w:sz w:val="24"/>
            <w:u w:val="single"/>
            <w:lang w:val="en-CA" w:eastAsia="de-DE"/>
          </w:rPr>
          <w:t>JVET-AG0098</w:t>
        </w:r>
      </w:hyperlink>
      <w:r w:rsidR="00C171B1" w:rsidRPr="00764F99">
        <w:rPr>
          <w:sz w:val="24"/>
          <w:lang w:val="en-CA" w:eastAsia="de-DE"/>
        </w:rPr>
        <w:t xml:space="preserve"> EE2-2.7: AMVP with </w:t>
      </w:r>
      <w:proofErr w:type="spellStart"/>
      <w:r w:rsidR="00C171B1" w:rsidRPr="00764F99">
        <w:rPr>
          <w:sz w:val="24"/>
          <w:lang w:val="en-CA" w:eastAsia="de-DE"/>
        </w:rPr>
        <w:t>SbTMVP</w:t>
      </w:r>
      <w:proofErr w:type="spellEnd"/>
      <w:r w:rsidR="00C171B1" w:rsidRPr="00764F99">
        <w:rPr>
          <w:sz w:val="24"/>
          <w:lang w:val="en-CA" w:eastAsia="de-DE"/>
        </w:rPr>
        <w:t xml:space="preserve"> mode [R.-L. Liao, J. Chen, Y. Ye, X. Li (Alibaba)]</w:t>
      </w:r>
    </w:p>
    <w:p w14:paraId="6311BB25" w14:textId="4298AD3C" w:rsidR="004F4F7D" w:rsidRPr="00764F99" w:rsidRDefault="004F4F7D" w:rsidP="004F4F7D">
      <w:pPr>
        <w:rPr>
          <w:lang w:val="en-CA" w:eastAsia="de-DE"/>
        </w:rPr>
      </w:pPr>
    </w:p>
    <w:p w14:paraId="425848C1" w14:textId="4A73AD77" w:rsidR="00940900" w:rsidRPr="00764F99" w:rsidRDefault="00333F6B" w:rsidP="00940900">
      <w:pPr>
        <w:pStyle w:val="berschrift9"/>
        <w:rPr>
          <w:sz w:val="24"/>
          <w:lang w:val="en-CA" w:eastAsia="de-DE"/>
        </w:rPr>
      </w:pPr>
      <w:hyperlink r:id="rId676" w:history="1">
        <w:r w:rsidR="00940900" w:rsidRPr="00764F99">
          <w:rPr>
            <w:color w:val="0000FF"/>
            <w:sz w:val="24"/>
            <w:u w:val="single"/>
            <w:lang w:val="en-CA" w:eastAsia="de-DE"/>
          </w:rPr>
          <w:t>JVET-AG0234</w:t>
        </w:r>
      </w:hyperlink>
      <w:r w:rsidR="00940900" w:rsidRPr="00764F99">
        <w:rPr>
          <w:sz w:val="24"/>
          <w:lang w:val="en-CA" w:eastAsia="de-DE"/>
        </w:rPr>
        <w:t xml:space="preserve"> Crosscheck of JVET-AG0098 (EE2-2.7: AMVP with </w:t>
      </w:r>
      <w:proofErr w:type="spellStart"/>
      <w:r w:rsidR="00940900" w:rsidRPr="00764F99">
        <w:rPr>
          <w:sz w:val="24"/>
          <w:lang w:val="en-CA" w:eastAsia="de-DE"/>
        </w:rPr>
        <w:t>SbTMVP</w:t>
      </w:r>
      <w:proofErr w:type="spellEnd"/>
      <w:r w:rsidR="00940900" w:rsidRPr="00764F99">
        <w:rPr>
          <w:sz w:val="24"/>
          <w:lang w:val="en-CA" w:eastAsia="de-DE"/>
        </w:rPr>
        <w:t xml:space="preserve"> mode) [L. Zhao (</w:t>
      </w:r>
      <w:proofErr w:type="spellStart"/>
      <w:r w:rsidR="00940900" w:rsidRPr="00764F99">
        <w:rPr>
          <w:sz w:val="24"/>
          <w:lang w:val="en-CA" w:eastAsia="de-DE"/>
        </w:rPr>
        <w:t>Bytedance</w:t>
      </w:r>
      <w:proofErr w:type="spellEnd"/>
      <w:r w:rsidR="00940900" w:rsidRPr="00764F99">
        <w:rPr>
          <w:sz w:val="24"/>
          <w:lang w:val="en-CA" w:eastAsia="de-DE"/>
        </w:rPr>
        <w:t>)] [late]</w:t>
      </w:r>
    </w:p>
    <w:p w14:paraId="763AA1A6" w14:textId="736B6D09" w:rsidR="00940900" w:rsidRDefault="00940900" w:rsidP="004F4F7D">
      <w:pPr>
        <w:rPr>
          <w:lang w:val="en-CA" w:eastAsia="de-DE"/>
        </w:rPr>
      </w:pPr>
    </w:p>
    <w:p w14:paraId="5148EA1E" w14:textId="32353DCC" w:rsidR="003A207D" w:rsidRPr="00D8319D" w:rsidRDefault="00333F6B" w:rsidP="00222F4F">
      <w:pPr>
        <w:pStyle w:val="berschrift9"/>
        <w:rPr>
          <w:sz w:val="24"/>
          <w:lang w:val="en-CA" w:eastAsia="de-DE"/>
        </w:rPr>
      </w:pPr>
      <w:hyperlink r:id="rId677" w:history="1">
        <w:r w:rsidR="003A207D" w:rsidRPr="00D8319D">
          <w:rPr>
            <w:color w:val="0000FF"/>
            <w:sz w:val="24"/>
            <w:u w:val="single"/>
            <w:lang w:val="en-CA" w:eastAsia="de-DE"/>
          </w:rPr>
          <w:t>JVET-AG0288</w:t>
        </w:r>
      </w:hyperlink>
      <w:r w:rsidR="003A207D" w:rsidRPr="00D8319D">
        <w:rPr>
          <w:sz w:val="24"/>
          <w:lang w:val="en-CA" w:eastAsia="de-DE"/>
        </w:rPr>
        <w:t xml:space="preserve"> Crosscheck of JVET-AG0098 (EE2-2.7: AMVP with </w:t>
      </w:r>
      <w:proofErr w:type="spellStart"/>
      <w:r w:rsidR="003A207D" w:rsidRPr="00D8319D">
        <w:rPr>
          <w:sz w:val="24"/>
          <w:lang w:val="en-CA" w:eastAsia="de-DE"/>
        </w:rPr>
        <w:t>SbTMVP</w:t>
      </w:r>
      <w:proofErr w:type="spellEnd"/>
      <w:r w:rsidR="003A207D" w:rsidRPr="00D8319D">
        <w:rPr>
          <w:sz w:val="24"/>
          <w:lang w:val="en-CA" w:eastAsia="de-DE"/>
        </w:rPr>
        <w:t xml:space="preserve"> mode) [F. Pu (Dolby)] [late]</w:t>
      </w:r>
    </w:p>
    <w:p w14:paraId="7B42EB47" w14:textId="77777777" w:rsidR="003A207D" w:rsidRPr="00764F99" w:rsidRDefault="003A207D" w:rsidP="004F4F7D">
      <w:pPr>
        <w:rPr>
          <w:lang w:val="en-CA" w:eastAsia="de-DE"/>
        </w:rPr>
      </w:pPr>
    </w:p>
    <w:p w14:paraId="1572942F" w14:textId="27DE2261" w:rsidR="00C171B1" w:rsidRPr="00764F99" w:rsidRDefault="00333F6B" w:rsidP="004F4F7D">
      <w:pPr>
        <w:pStyle w:val="berschrift9"/>
        <w:rPr>
          <w:sz w:val="24"/>
          <w:lang w:val="en-CA" w:eastAsia="de-DE"/>
        </w:rPr>
      </w:pPr>
      <w:hyperlink r:id="rId678" w:history="1">
        <w:r w:rsidR="00C171B1" w:rsidRPr="00764F99">
          <w:rPr>
            <w:color w:val="0000FF"/>
            <w:sz w:val="24"/>
            <w:u w:val="single"/>
            <w:lang w:val="en-CA" w:eastAsia="de-DE"/>
          </w:rPr>
          <w:t>JVET-AG0099</w:t>
        </w:r>
      </w:hyperlink>
      <w:r w:rsidR="00C171B1" w:rsidRPr="00764F99">
        <w:rPr>
          <w:sz w:val="24"/>
          <w:lang w:val="en-CA" w:eastAsia="de-DE"/>
        </w:rPr>
        <w:t xml:space="preserve"> EE2 Test 2.3, 2.4, 2.6b: LIC with multiple templates and slope adjustment [Y. Wang, K. Zhang, Y. He, H. Liu, L. Zhang (</w:t>
      </w:r>
      <w:proofErr w:type="spellStart"/>
      <w:r w:rsidR="00C171B1" w:rsidRPr="00764F99">
        <w:rPr>
          <w:sz w:val="24"/>
          <w:lang w:val="en-CA" w:eastAsia="de-DE"/>
        </w:rPr>
        <w:t>Bytedance</w:t>
      </w:r>
      <w:proofErr w:type="spellEnd"/>
      <w:r w:rsidR="00C171B1" w:rsidRPr="00764F99">
        <w:rPr>
          <w:sz w:val="24"/>
          <w:lang w:val="en-CA" w:eastAsia="de-DE"/>
        </w:rPr>
        <w:t xml:space="preserve">), X. </w:t>
      </w:r>
      <w:proofErr w:type="spellStart"/>
      <w:r w:rsidR="00C171B1" w:rsidRPr="00764F99">
        <w:rPr>
          <w:sz w:val="24"/>
          <w:lang w:val="en-CA" w:eastAsia="de-DE"/>
        </w:rPr>
        <w:t>Xiu</w:t>
      </w:r>
      <w:proofErr w:type="spellEnd"/>
      <w:r w:rsidR="00C171B1" w:rsidRPr="00764F99">
        <w:rPr>
          <w:sz w:val="24"/>
          <w:lang w:val="en-CA" w:eastAsia="de-DE"/>
        </w:rPr>
        <w:t xml:space="preserve">, C. Ma, N. Yan, H.-J. </w:t>
      </w:r>
      <w:proofErr w:type="spellStart"/>
      <w:r w:rsidR="00C171B1" w:rsidRPr="00764F99">
        <w:rPr>
          <w:sz w:val="24"/>
          <w:lang w:val="en-CA" w:eastAsia="de-DE"/>
        </w:rPr>
        <w:t>Jhu</w:t>
      </w:r>
      <w:proofErr w:type="spellEnd"/>
      <w:r w:rsidR="00C171B1" w:rsidRPr="00764F99">
        <w:rPr>
          <w:sz w:val="24"/>
          <w:lang w:val="en-CA" w:eastAsia="de-DE"/>
        </w:rPr>
        <w:t>, C.-W. Kuo, W. Chen, X. Wang (Kwai)]</w:t>
      </w:r>
    </w:p>
    <w:p w14:paraId="0FD9AFAB" w14:textId="3D016BE7" w:rsidR="004F4F7D" w:rsidRPr="00764F99" w:rsidRDefault="004F4F7D" w:rsidP="004F4F7D">
      <w:pPr>
        <w:rPr>
          <w:lang w:val="en-CA" w:eastAsia="de-DE"/>
        </w:rPr>
      </w:pPr>
    </w:p>
    <w:p w14:paraId="4D568BD9" w14:textId="30B0E700" w:rsidR="004C0A92" w:rsidRPr="00764F99" w:rsidRDefault="00333F6B" w:rsidP="00CD11E2">
      <w:pPr>
        <w:pStyle w:val="berschrift9"/>
        <w:rPr>
          <w:sz w:val="24"/>
          <w:lang w:val="en-CA" w:eastAsia="de-DE"/>
        </w:rPr>
      </w:pPr>
      <w:hyperlink r:id="rId679" w:history="1">
        <w:r w:rsidR="004C0A92" w:rsidRPr="00764F99">
          <w:rPr>
            <w:color w:val="0000FF"/>
            <w:sz w:val="24"/>
            <w:u w:val="single"/>
            <w:lang w:val="en-CA" w:eastAsia="de-DE"/>
          </w:rPr>
          <w:t>JVET-AG0214</w:t>
        </w:r>
      </w:hyperlink>
      <w:r w:rsidR="004C0A92" w:rsidRPr="00764F99">
        <w:rPr>
          <w:sz w:val="24"/>
          <w:lang w:val="en-CA" w:eastAsia="de-DE"/>
        </w:rPr>
        <w:t xml:space="preserve"> Crosscheck of JVET-AG0099 (EE2-2.4: LIC with slope adjustment) [P. Astola (Nokia)] [late]</w:t>
      </w:r>
    </w:p>
    <w:p w14:paraId="7A955122" w14:textId="56BC5054" w:rsidR="004C0A92" w:rsidRPr="00764F99" w:rsidRDefault="004C0A92" w:rsidP="004F4F7D">
      <w:pPr>
        <w:rPr>
          <w:lang w:val="en-CA" w:eastAsia="de-DE"/>
        </w:rPr>
      </w:pPr>
    </w:p>
    <w:p w14:paraId="0EE246B2" w14:textId="52D2928F" w:rsidR="00927200" w:rsidRPr="00764F99" w:rsidRDefault="00333F6B" w:rsidP="00927200">
      <w:pPr>
        <w:pStyle w:val="berschrift9"/>
        <w:rPr>
          <w:sz w:val="24"/>
          <w:lang w:val="en-CA" w:eastAsia="de-DE"/>
        </w:rPr>
      </w:pPr>
      <w:hyperlink r:id="rId680" w:history="1">
        <w:r w:rsidR="00927200" w:rsidRPr="00764F99">
          <w:rPr>
            <w:color w:val="0000FF"/>
            <w:sz w:val="24"/>
            <w:u w:val="single"/>
            <w:lang w:val="en-CA" w:eastAsia="de-DE"/>
          </w:rPr>
          <w:t>JVET-AG0262</w:t>
        </w:r>
      </w:hyperlink>
      <w:r w:rsidR="00927200" w:rsidRPr="00764F99">
        <w:rPr>
          <w:sz w:val="24"/>
          <w:lang w:val="en-CA" w:eastAsia="de-DE"/>
        </w:rPr>
        <w:t xml:space="preserve"> Crosscheck of JVET-AG0099 (EE2 Test 2.3, 2.6b: LIC with multiple templates and slope adjustment) [L. Zhang (OPPO)] [late]</w:t>
      </w:r>
    </w:p>
    <w:p w14:paraId="11629B08" w14:textId="77777777" w:rsidR="00927200" w:rsidRPr="00764F99" w:rsidRDefault="00927200" w:rsidP="004F4F7D">
      <w:pPr>
        <w:rPr>
          <w:lang w:val="en-CA" w:eastAsia="de-DE"/>
        </w:rPr>
      </w:pPr>
    </w:p>
    <w:p w14:paraId="67AB8BFD" w14:textId="77777777" w:rsidR="00C171B1" w:rsidRPr="00764F99" w:rsidRDefault="00333F6B" w:rsidP="004F4F7D">
      <w:pPr>
        <w:pStyle w:val="berschrift9"/>
        <w:rPr>
          <w:sz w:val="24"/>
          <w:lang w:val="en-CA" w:eastAsia="de-DE"/>
        </w:rPr>
      </w:pPr>
      <w:hyperlink r:id="rId681" w:history="1">
        <w:r w:rsidR="00C171B1" w:rsidRPr="00764F99">
          <w:rPr>
            <w:color w:val="0000FF"/>
            <w:sz w:val="24"/>
            <w:u w:val="single"/>
            <w:lang w:val="en-CA" w:eastAsia="de-DE"/>
          </w:rPr>
          <w:t>JVET-AG0100</w:t>
        </w:r>
      </w:hyperlink>
      <w:r w:rsidR="00C171B1" w:rsidRPr="00764F99">
        <w:rPr>
          <w:sz w:val="24"/>
          <w:lang w:val="en-CA" w:eastAsia="de-DE"/>
        </w:rPr>
        <w:t xml:space="preserve"> EE2-3.2: Transform coefficient coding [P. </w:t>
      </w:r>
      <w:proofErr w:type="spellStart"/>
      <w:r w:rsidR="00C171B1" w:rsidRPr="00764F99">
        <w:rPr>
          <w:sz w:val="24"/>
          <w:lang w:val="en-CA" w:eastAsia="de-DE"/>
        </w:rPr>
        <w:t>Nikitin</w:t>
      </w:r>
      <w:proofErr w:type="spellEnd"/>
      <w:r w:rsidR="00C171B1" w:rsidRPr="00764F99">
        <w:rPr>
          <w:sz w:val="24"/>
          <w:lang w:val="en-CA" w:eastAsia="de-DE"/>
        </w:rPr>
        <w:t xml:space="preserve">, M. Coban, M. </w:t>
      </w:r>
      <w:proofErr w:type="spellStart"/>
      <w:r w:rsidR="00C171B1" w:rsidRPr="00764F99">
        <w:rPr>
          <w:sz w:val="24"/>
          <w:lang w:val="en-CA" w:eastAsia="de-DE"/>
        </w:rPr>
        <w:t>Karczewicz</w:t>
      </w:r>
      <w:proofErr w:type="spellEnd"/>
      <w:r w:rsidR="00C171B1" w:rsidRPr="00764F99">
        <w:rPr>
          <w:sz w:val="24"/>
          <w:lang w:val="en-CA" w:eastAsia="de-DE"/>
        </w:rPr>
        <w:t xml:space="preserve">, P. </w:t>
      </w:r>
      <w:proofErr w:type="spellStart"/>
      <w:r w:rsidR="00C171B1" w:rsidRPr="00764F99">
        <w:rPr>
          <w:sz w:val="24"/>
          <w:lang w:val="en-CA" w:eastAsia="de-DE"/>
        </w:rPr>
        <w:t>Garus</w:t>
      </w:r>
      <w:proofErr w:type="spellEnd"/>
      <w:r w:rsidR="00C171B1" w:rsidRPr="00764F99">
        <w:rPr>
          <w:sz w:val="24"/>
          <w:lang w:val="en-CA" w:eastAsia="de-DE"/>
        </w:rPr>
        <w:t>, V. Seregin (Qualcomm)]</w:t>
      </w:r>
    </w:p>
    <w:p w14:paraId="35A0DFDC" w14:textId="5AF8467E" w:rsidR="00C171B1" w:rsidRPr="00764F99" w:rsidRDefault="00C171B1" w:rsidP="004901D6">
      <w:pPr>
        <w:rPr>
          <w:lang w:val="en-CA"/>
        </w:rPr>
      </w:pPr>
    </w:p>
    <w:p w14:paraId="2290A997" w14:textId="287AE8D8" w:rsidR="004C0A92" w:rsidRPr="00764F99" w:rsidRDefault="00333F6B" w:rsidP="00CD11E2">
      <w:pPr>
        <w:pStyle w:val="berschrift9"/>
        <w:rPr>
          <w:sz w:val="24"/>
          <w:lang w:val="en-CA" w:eastAsia="de-DE"/>
        </w:rPr>
      </w:pPr>
      <w:hyperlink r:id="rId682" w:history="1">
        <w:r w:rsidR="004C0A92" w:rsidRPr="00764F99">
          <w:rPr>
            <w:color w:val="0000FF"/>
            <w:sz w:val="24"/>
            <w:u w:val="single"/>
            <w:lang w:val="en-CA" w:eastAsia="de-DE"/>
          </w:rPr>
          <w:t>JVET-AG0159</w:t>
        </w:r>
      </w:hyperlink>
      <w:r w:rsidR="004C0A92" w:rsidRPr="00764F99">
        <w:rPr>
          <w:sz w:val="24"/>
          <w:lang w:val="en-CA" w:eastAsia="de-DE"/>
        </w:rPr>
        <w:t xml:space="preserve"> Crosscheck of JVET-AG0100 EE2-3.2: Transform coefficient coding [F. Lo Bianco, F. Galpin (Interdigital)] [late]</w:t>
      </w:r>
    </w:p>
    <w:p w14:paraId="01B547D0" w14:textId="77777777" w:rsidR="004C0A92" w:rsidRPr="00764F99" w:rsidRDefault="004C0A92" w:rsidP="004901D6">
      <w:pPr>
        <w:rPr>
          <w:lang w:val="en-CA"/>
        </w:rPr>
      </w:pPr>
    </w:p>
    <w:p w14:paraId="21A4D951" w14:textId="491F52E3" w:rsidR="00C171B1" w:rsidRPr="00764F99" w:rsidRDefault="00333F6B" w:rsidP="004F4F7D">
      <w:pPr>
        <w:pStyle w:val="berschrift9"/>
        <w:rPr>
          <w:sz w:val="24"/>
          <w:lang w:val="en-CA" w:eastAsia="de-DE"/>
        </w:rPr>
      </w:pPr>
      <w:hyperlink r:id="rId683" w:history="1">
        <w:r w:rsidR="00C171B1" w:rsidRPr="00764F99">
          <w:rPr>
            <w:color w:val="0000FF"/>
            <w:sz w:val="24"/>
            <w:u w:val="single"/>
            <w:lang w:val="en-CA" w:eastAsia="de-DE"/>
          </w:rPr>
          <w:t>JVET-AG0103</w:t>
        </w:r>
      </w:hyperlink>
      <w:r w:rsidR="00C171B1" w:rsidRPr="00764F99">
        <w:rPr>
          <w:sz w:val="24"/>
          <w:lang w:val="en-CA" w:eastAsia="de-DE"/>
        </w:rPr>
        <w:t xml:space="preserve"> EE2-1.16: IBC LIC with slope adjustment [C. Ma, X. </w:t>
      </w:r>
      <w:proofErr w:type="spellStart"/>
      <w:r w:rsidR="00C171B1" w:rsidRPr="00764F99">
        <w:rPr>
          <w:sz w:val="24"/>
          <w:lang w:val="en-CA" w:eastAsia="de-DE"/>
        </w:rPr>
        <w:t>Xiu</w:t>
      </w:r>
      <w:proofErr w:type="spellEnd"/>
      <w:r w:rsidR="00C171B1" w:rsidRPr="00764F99">
        <w:rPr>
          <w:sz w:val="24"/>
          <w:lang w:val="en-CA" w:eastAsia="de-DE"/>
        </w:rPr>
        <w:t xml:space="preserve">,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1BBACB9" w14:textId="5861D4C6" w:rsidR="004F4F7D" w:rsidRPr="00764F99" w:rsidRDefault="004F4F7D" w:rsidP="004F4F7D">
      <w:pPr>
        <w:rPr>
          <w:lang w:val="en-CA" w:eastAsia="de-DE"/>
        </w:rPr>
      </w:pPr>
    </w:p>
    <w:p w14:paraId="14439584" w14:textId="2D387C7D" w:rsidR="004C0A92" w:rsidRPr="00764F99" w:rsidRDefault="00333F6B" w:rsidP="00CD11E2">
      <w:pPr>
        <w:pStyle w:val="berschrift9"/>
        <w:rPr>
          <w:sz w:val="24"/>
          <w:lang w:val="en-CA" w:eastAsia="de-DE"/>
        </w:rPr>
      </w:pPr>
      <w:hyperlink r:id="rId684" w:history="1">
        <w:r w:rsidR="004C0A92" w:rsidRPr="00764F99">
          <w:rPr>
            <w:color w:val="0000FF"/>
            <w:sz w:val="24"/>
            <w:u w:val="single"/>
            <w:lang w:val="en-CA" w:eastAsia="de-DE"/>
          </w:rPr>
          <w:t>JVET-AG0221</w:t>
        </w:r>
      </w:hyperlink>
      <w:r w:rsidR="004C0A92" w:rsidRPr="00764F99">
        <w:rPr>
          <w:sz w:val="24"/>
          <w:lang w:val="en-CA" w:eastAsia="de-DE"/>
        </w:rPr>
        <w:t xml:space="preserve"> Crosscheck of JVET-AG0103 (EE2-1.16: IBC LIC with slope adjustment) [Y. Wang (</w:t>
      </w:r>
      <w:proofErr w:type="spellStart"/>
      <w:r w:rsidR="004C0A92" w:rsidRPr="00764F99">
        <w:rPr>
          <w:sz w:val="24"/>
          <w:lang w:val="en-CA" w:eastAsia="de-DE"/>
        </w:rPr>
        <w:t>Bytedance</w:t>
      </w:r>
      <w:proofErr w:type="spellEnd"/>
      <w:r w:rsidR="004C0A92" w:rsidRPr="00764F99">
        <w:rPr>
          <w:sz w:val="24"/>
          <w:lang w:val="en-CA" w:eastAsia="de-DE"/>
        </w:rPr>
        <w:t>)] [late]</w:t>
      </w:r>
    </w:p>
    <w:p w14:paraId="3C2C8DAA" w14:textId="77777777" w:rsidR="004C0A92" w:rsidRPr="00764F99" w:rsidRDefault="004C0A92" w:rsidP="004F4F7D">
      <w:pPr>
        <w:rPr>
          <w:lang w:val="en-CA" w:eastAsia="de-DE"/>
        </w:rPr>
      </w:pPr>
    </w:p>
    <w:p w14:paraId="4C31CCA5" w14:textId="77777777" w:rsidR="00C171B1" w:rsidRPr="00764F99" w:rsidRDefault="00333F6B" w:rsidP="004F4F7D">
      <w:pPr>
        <w:pStyle w:val="berschrift9"/>
        <w:rPr>
          <w:sz w:val="24"/>
          <w:lang w:val="en-CA" w:eastAsia="de-DE"/>
        </w:rPr>
      </w:pPr>
      <w:hyperlink r:id="rId685" w:history="1">
        <w:r w:rsidR="00C171B1" w:rsidRPr="00764F99">
          <w:rPr>
            <w:color w:val="0000FF"/>
            <w:sz w:val="24"/>
            <w:u w:val="single"/>
            <w:lang w:val="en-CA" w:eastAsia="de-DE"/>
          </w:rPr>
          <w:t>JVET-AG0104</w:t>
        </w:r>
      </w:hyperlink>
      <w:r w:rsidR="00C171B1" w:rsidRPr="00764F99">
        <w:rPr>
          <w:sz w:val="24"/>
          <w:lang w:val="en-CA" w:eastAsia="de-DE"/>
        </w:rPr>
        <w:t xml:space="preserve"> EE2-1.17: IBC GPM with block vector difference and split mode reordering [C. Ma, X. </w:t>
      </w:r>
      <w:proofErr w:type="spellStart"/>
      <w:r w:rsidR="00C171B1" w:rsidRPr="00764F99">
        <w:rPr>
          <w:sz w:val="24"/>
          <w:lang w:val="en-CA" w:eastAsia="de-DE"/>
        </w:rPr>
        <w:t>Xiu</w:t>
      </w:r>
      <w:proofErr w:type="spellEnd"/>
      <w:r w:rsidR="00C171B1" w:rsidRPr="00764F99">
        <w:rPr>
          <w:sz w:val="24"/>
          <w:lang w:val="en-CA" w:eastAsia="de-DE"/>
        </w:rPr>
        <w:t xml:space="preserve">, W. Chen, H.-J. </w:t>
      </w:r>
      <w:proofErr w:type="spellStart"/>
      <w:r w:rsidR="00C171B1" w:rsidRPr="00764F99">
        <w:rPr>
          <w:sz w:val="24"/>
          <w:lang w:val="en-CA" w:eastAsia="de-DE"/>
        </w:rPr>
        <w:t>Jhu</w:t>
      </w:r>
      <w:proofErr w:type="spellEnd"/>
      <w:r w:rsidR="00C171B1" w:rsidRPr="00764F99">
        <w:rPr>
          <w:sz w:val="24"/>
          <w:lang w:val="en-CA" w:eastAsia="de-DE"/>
        </w:rPr>
        <w:t>, C.-W. Kuo, N. Yan, X. Wang (Kwai)]</w:t>
      </w:r>
    </w:p>
    <w:p w14:paraId="582A9F4E" w14:textId="256FC385" w:rsidR="00C171B1" w:rsidRPr="00764F99" w:rsidRDefault="00C171B1" w:rsidP="004901D6">
      <w:pPr>
        <w:rPr>
          <w:lang w:val="en-CA"/>
        </w:rPr>
      </w:pPr>
    </w:p>
    <w:p w14:paraId="36CA6591" w14:textId="0BD618E7" w:rsidR="004C0A92" w:rsidRPr="00764F99" w:rsidRDefault="00333F6B" w:rsidP="00CD11E2">
      <w:pPr>
        <w:pStyle w:val="berschrift9"/>
        <w:rPr>
          <w:sz w:val="24"/>
          <w:lang w:val="en-CA" w:eastAsia="de-DE"/>
        </w:rPr>
      </w:pPr>
      <w:hyperlink r:id="rId686" w:history="1">
        <w:r w:rsidR="004C0A92" w:rsidRPr="00764F99">
          <w:rPr>
            <w:color w:val="0000FF"/>
            <w:sz w:val="24"/>
            <w:u w:val="single"/>
            <w:lang w:val="en-CA" w:eastAsia="de-DE"/>
          </w:rPr>
          <w:t>JVET-AG0222</w:t>
        </w:r>
      </w:hyperlink>
      <w:r w:rsidR="004C0A92" w:rsidRPr="00764F99">
        <w:rPr>
          <w:sz w:val="24"/>
          <w:lang w:val="en-CA" w:eastAsia="de-DE"/>
        </w:rPr>
        <w:t xml:space="preserve"> Crosscheck of JVET-AG0104 (EE2-1.17: IBC GPM with block vector difference and split mode reordering) [Y. Wang (</w:t>
      </w:r>
      <w:proofErr w:type="spellStart"/>
      <w:r w:rsidR="004C0A92" w:rsidRPr="00764F99">
        <w:rPr>
          <w:sz w:val="24"/>
          <w:lang w:val="en-CA" w:eastAsia="de-DE"/>
        </w:rPr>
        <w:t>Bytedance</w:t>
      </w:r>
      <w:proofErr w:type="spellEnd"/>
      <w:r w:rsidR="004C0A92" w:rsidRPr="00764F99">
        <w:rPr>
          <w:sz w:val="24"/>
          <w:lang w:val="en-CA" w:eastAsia="de-DE"/>
        </w:rPr>
        <w:t>)] [late]</w:t>
      </w:r>
    </w:p>
    <w:p w14:paraId="4BAC9484" w14:textId="77777777" w:rsidR="004C0A92" w:rsidRPr="00764F99" w:rsidRDefault="004C0A92" w:rsidP="004901D6">
      <w:pPr>
        <w:rPr>
          <w:lang w:val="en-CA"/>
        </w:rPr>
      </w:pPr>
    </w:p>
    <w:p w14:paraId="153BCE2C" w14:textId="77777777" w:rsidR="00C171B1" w:rsidRPr="00764F99" w:rsidRDefault="00333F6B" w:rsidP="004F4F7D">
      <w:pPr>
        <w:pStyle w:val="berschrift9"/>
        <w:rPr>
          <w:sz w:val="24"/>
          <w:lang w:val="en-CA" w:eastAsia="de-DE"/>
        </w:rPr>
      </w:pPr>
      <w:hyperlink r:id="rId687" w:history="1">
        <w:r w:rsidR="00C171B1" w:rsidRPr="00764F99">
          <w:rPr>
            <w:color w:val="0000FF"/>
            <w:sz w:val="24"/>
            <w:u w:val="single"/>
            <w:lang w:val="en-CA" w:eastAsia="de-DE"/>
          </w:rPr>
          <w:t>JVET-AG0112</w:t>
        </w:r>
      </w:hyperlink>
      <w:r w:rsidR="00C171B1" w:rsidRPr="00764F99">
        <w:rPr>
          <w:sz w:val="24"/>
          <w:lang w:val="en-CA" w:eastAsia="de-DE"/>
        </w:rPr>
        <w:t xml:space="preserve"> EE2-2.11: Regression-based GPM blending (tests </w:t>
      </w:r>
      <w:proofErr w:type="spellStart"/>
      <w:proofErr w:type="gramStart"/>
      <w:r w:rsidR="00C171B1" w:rsidRPr="00764F99">
        <w:rPr>
          <w:sz w:val="24"/>
          <w:lang w:val="en-CA" w:eastAsia="de-DE"/>
        </w:rPr>
        <w:t>a,b</w:t>
      </w:r>
      <w:proofErr w:type="gramEnd"/>
      <w:r w:rsidR="00C171B1" w:rsidRPr="00764F99">
        <w:rPr>
          <w:sz w:val="24"/>
          <w:lang w:val="en-CA" w:eastAsia="de-DE"/>
        </w:rPr>
        <w:t>,c</w:t>
      </w:r>
      <w:proofErr w:type="spellEnd"/>
      <w:r w:rsidR="00C171B1" w:rsidRPr="00764F99">
        <w:rPr>
          <w:sz w:val="24"/>
          <w:lang w:val="en-CA" w:eastAsia="de-DE"/>
        </w:rPr>
        <w:t xml:space="preserve">) [P. </w:t>
      </w:r>
      <w:proofErr w:type="spellStart"/>
      <w:r w:rsidR="00C171B1" w:rsidRPr="00764F99">
        <w:rPr>
          <w:sz w:val="24"/>
          <w:lang w:val="en-CA" w:eastAsia="de-DE"/>
        </w:rPr>
        <w:t>Bordes</w:t>
      </w:r>
      <w:proofErr w:type="spellEnd"/>
      <w:r w:rsidR="00C171B1" w:rsidRPr="00764F99">
        <w:rPr>
          <w:sz w:val="24"/>
          <w:lang w:val="en-CA" w:eastAsia="de-DE"/>
        </w:rPr>
        <w:t xml:space="preserve">, K. </w:t>
      </w:r>
      <w:proofErr w:type="spellStart"/>
      <w:r w:rsidR="00C171B1" w:rsidRPr="00764F99">
        <w:rPr>
          <w:sz w:val="24"/>
          <w:lang w:val="en-CA" w:eastAsia="de-DE"/>
        </w:rPr>
        <w:t>Reuzé</w:t>
      </w:r>
      <w:proofErr w:type="spellEnd"/>
      <w:r w:rsidR="00C171B1" w:rsidRPr="00764F99">
        <w:rPr>
          <w:sz w:val="24"/>
          <w:lang w:val="en-CA" w:eastAsia="de-DE"/>
        </w:rPr>
        <w:t xml:space="preserve">, F. Galpin, F. Urban, K. Naser, F. Le </w:t>
      </w:r>
      <w:proofErr w:type="spellStart"/>
      <w:r w:rsidR="00C171B1" w:rsidRPr="00764F99">
        <w:rPr>
          <w:sz w:val="24"/>
          <w:lang w:val="en-CA" w:eastAsia="de-DE"/>
        </w:rPr>
        <w:t>Léannec</w:t>
      </w:r>
      <w:proofErr w:type="spellEnd"/>
      <w:r w:rsidR="00C171B1" w:rsidRPr="00764F99">
        <w:rPr>
          <w:sz w:val="24"/>
          <w:lang w:val="en-CA" w:eastAsia="de-DE"/>
        </w:rPr>
        <w:t>, E. François (</w:t>
      </w:r>
      <w:proofErr w:type="spellStart"/>
      <w:r w:rsidR="00C171B1" w:rsidRPr="00764F99">
        <w:rPr>
          <w:sz w:val="24"/>
          <w:lang w:val="en-CA" w:eastAsia="de-DE"/>
        </w:rPr>
        <w:t>InterDigital</w:t>
      </w:r>
      <w:proofErr w:type="spellEnd"/>
      <w:r w:rsidR="00C171B1" w:rsidRPr="00764F99">
        <w:rPr>
          <w:sz w:val="24"/>
          <w:lang w:val="en-CA" w:eastAsia="de-DE"/>
        </w:rPr>
        <w:t>)]</w:t>
      </w:r>
    </w:p>
    <w:p w14:paraId="39FB3B8A" w14:textId="5A28DB70" w:rsidR="00C171B1" w:rsidRDefault="00C171B1" w:rsidP="004901D6">
      <w:pPr>
        <w:rPr>
          <w:lang w:val="en-CA"/>
        </w:rPr>
      </w:pPr>
    </w:p>
    <w:p w14:paraId="352F48A5" w14:textId="734D5A1A" w:rsidR="00C247F0" w:rsidRPr="00D05CC1" w:rsidRDefault="00333F6B" w:rsidP="00C247F0">
      <w:pPr>
        <w:pStyle w:val="berschrift9"/>
        <w:rPr>
          <w:sz w:val="24"/>
          <w:lang w:val="en-CA" w:eastAsia="de-DE"/>
        </w:rPr>
      </w:pPr>
      <w:hyperlink r:id="rId688" w:history="1">
        <w:r w:rsidR="00C247F0" w:rsidRPr="00D05CC1">
          <w:rPr>
            <w:color w:val="0000FF"/>
            <w:sz w:val="24"/>
            <w:u w:val="single"/>
            <w:lang w:val="en-CA" w:eastAsia="de-DE"/>
          </w:rPr>
          <w:t>JVET-AG0285</w:t>
        </w:r>
      </w:hyperlink>
      <w:r w:rsidR="00C247F0" w:rsidRPr="00D05CC1">
        <w:rPr>
          <w:sz w:val="24"/>
          <w:lang w:val="en-CA" w:eastAsia="de-DE"/>
        </w:rPr>
        <w:t xml:space="preserve"> Crosscheck of Test-2.11a from JVET-AG0112 (EE2-2.11: Regression-based GPM blending (tests </w:t>
      </w:r>
      <w:proofErr w:type="spellStart"/>
      <w:proofErr w:type="gramStart"/>
      <w:r w:rsidR="00C247F0" w:rsidRPr="00D05CC1">
        <w:rPr>
          <w:sz w:val="24"/>
          <w:lang w:val="en-CA" w:eastAsia="de-DE"/>
        </w:rPr>
        <w:t>a,b</w:t>
      </w:r>
      <w:proofErr w:type="gramEnd"/>
      <w:r w:rsidR="00C247F0" w:rsidRPr="00D05CC1">
        <w:rPr>
          <w:sz w:val="24"/>
          <w:lang w:val="en-CA" w:eastAsia="de-DE"/>
        </w:rPr>
        <w:t>,c</w:t>
      </w:r>
      <w:proofErr w:type="spellEnd"/>
      <w:r w:rsidR="00C247F0" w:rsidRPr="00D05CC1">
        <w:rPr>
          <w:sz w:val="24"/>
          <w:lang w:val="en-CA" w:eastAsia="de-DE"/>
        </w:rPr>
        <w:t>)) [L. Zhao (</w:t>
      </w:r>
      <w:proofErr w:type="spellStart"/>
      <w:r w:rsidR="00C247F0" w:rsidRPr="00D05CC1">
        <w:rPr>
          <w:sz w:val="24"/>
          <w:lang w:val="en-CA" w:eastAsia="de-DE"/>
        </w:rPr>
        <w:t>Bytedance</w:t>
      </w:r>
      <w:proofErr w:type="spellEnd"/>
      <w:r w:rsidR="00C247F0" w:rsidRPr="00D05CC1">
        <w:rPr>
          <w:sz w:val="24"/>
          <w:lang w:val="en-CA" w:eastAsia="de-DE"/>
        </w:rPr>
        <w:t>)] [late]</w:t>
      </w:r>
    </w:p>
    <w:p w14:paraId="6C773B6A" w14:textId="77777777" w:rsidR="00C247F0" w:rsidRPr="00764F99" w:rsidRDefault="00C247F0" w:rsidP="004901D6">
      <w:pPr>
        <w:rPr>
          <w:lang w:val="en-CA"/>
        </w:rPr>
      </w:pPr>
    </w:p>
    <w:p w14:paraId="71BB5561" w14:textId="7B14BA63" w:rsidR="00C171B1" w:rsidRPr="00764F99" w:rsidRDefault="00333F6B" w:rsidP="004F4F7D">
      <w:pPr>
        <w:pStyle w:val="berschrift9"/>
        <w:rPr>
          <w:sz w:val="24"/>
          <w:lang w:val="en-CA" w:eastAsia="de-DE"/>
        </w:rPr>
      </w:pPr>
      <w:hyperlink r:id="rId689" w:history="1">
        <w:r w:rsidR="00C171B1" w:rsidRPr="00764F99">
          <w:rPr>
            <w:color w:val="0000FF"/>
            <w:sz w:val="24"/>
            <w:u w:val="single"/>
            <w:lang w:val="en-CA" w:eastAsia="de-DE"/>
          </w:rPr>
          <w:t>JVET-AG0117</w:t>
        </w:r>
      </w:hyperlink>
      <w:r w:rsidR="00C171B1" w:rsidRPr="00764F99">
        <w:rPr>
          <w:sz w:val="24"/>
          <w:lang w:val="en-CA" w:eastAsia="de-DE"/>
        </w:rPr>
        <w:t xml:space="preserve"> EE2-5.3: Spatial CABAC tuning [J. </w:t>
      </w:r>
      <w:proofErr w:type="spellStart"/>
      <w:r w:rsidR="00C171B1" w:rsidRPr="00764F99">
        <w:rPr>
          <w:sz w:val="24"/>
          <w:lang w:val="en-CA" w:eastAsia="de-DE"/>
        </w:rPr>
        <w:t>Lainema</w:t>
      </w:r>
      <w:proofErr w:type="spellEnd"/>
      <w:r w:rsidR="00C171B1" w:rsidRPr="00764F99">
        <w:rPr>
          <w:sz w:val="24"/>
          <w:lang w:val="en-CA" w:eastAsia="de-DE"/>
        </w:rPr>
        <w:t xml:space="preserve">, A. </w:t>
      </w:r>
      <w:proofErr w:type="spellStart"/>
      <w:r w:rsidR="00C171B1" w:rsidRPr="00764F99">
        <w:rPr>
          <w:sz w:val="24"/>
          <w:lang w:val="en-CA" w:eastAsia="de-DE"/>
        </w:rPr>
        <w:t>Aminlou</w:t>
      </w:r>
      <w:proofErr w:type="spellEnd"/>
      <w:r w:rsidR="00C171B1" w:rsidRPr="00764F99">
        <w:rPr>
          <w:sz w:val="24"/>
          <w:lang w:val="en-CA" w:eastAsia="de-DE"/>
        </w:rPr>
        <w:t xml:space="preserve">, P. Astola, D. B. </w:t>
      </w:r>
      <w:proofErr w:type="spellStart"/>
      <w:r w:rsidR="00C171B1" w:rsidRPr="00764F99">
        <w:rPr>
          <w:sz w:val="24"/>
          <w:lang w:val="en-CA" w:eastAsia="de-DE"/>
        </w:rPr>
        <w:t>Sansli</w:t>
      </w:r>
      <w:proofErr w:type="spellEnd"/>
      <w:r w:rsidR="00C171B1" w:rsidRPr="00764F99">
        <w:rPr>
          <w:sz w:val="24"/>
          <w:lang w:val="en-CA" w:eastAsia="de-DE"/>
        </w:rPr>
        <w:t xml:space="preserve"> (Nokia)]</w:t>
      </w:r>
    </w:p>
    <w:p w14:paraId="653F5150" w14:textId="77777777" w:rsidR="004F4F7D" w:rsidRPr="00764F99" w:rsidRDefault="004F4F7D" w:rsidP="004F4F7D">
      <w:pPr>
        <w:rPr>
          <w:lang w:val="en-CA" w:eastAsia="de-DE"/>
        </w:rPr>
      </w:pPr>
    </w:p>
    <w:p w14:paraId="12F8B48F" w14:textId="16780015" w:rsidR="00C171B1" w:rsidRPr="00764F99" w:rsidRDefault="00333F6B" w:rsidP="004F4F7D">
      <w:pPr>
        <w:pStyle w:val="berschrift9"/>
        <w:rPr>
          <w:sz w:val="24"/>
          <w:lang w:val="en-CA" w:eastAsia="de-DE"/>
        </w:rPr>
      </w:pPr>
      <w:hyperlink r:id="rId690" w:history="1">
        <w:r w:rsidR="00C171B1" w:rsidRPr="00764F99">
          <w:rPr>
            <w:color w:val="0000FF"/>
            <w:sz w:val="24"/>
            <w:u w:val="single"/>
            <w:lang w:val="en-CA" w:eastAsia="de-DE"/>
          </w:rPr>
          <w:t>JVET-AG0119</w:t>
        </w:r>
      </w:hyperlink>
      <w:r w:rsidR="00C171B1" w:rsidRPr="00764F99">
        <w:rPr>
          <w:sz w:val="24"/>
          <w:lang w:val="en-CA" w:eastAsia="de-DE"/>
        </w:rPr>
        <w:t xml:space="preserve"> </w:t>
      </w:r>
      <w:r w:rsidR="004E6A4F" w:rsidRPr="00764F99">
        <w:rPr>
          <w:sz w:val="24"/>
          <w:lang w:val="en-CA" w:eastAsia="de-DE"/>
        </w:rPr>
        <w:t>Crosscheck</w:t>
      </w:r>
      <w:r w:rsidR="00C171B1" w:rsidRPr="00764F99">
        <w:rPr>
          <w:sz w:val="24"/>
          <w:lang w:val="en-CA" w:eastAsia="de-DE"/>
        </w:rPr>
        <w:t xml:space="preserve"> of EE2-Test 5.1 and 5.3 (JVET-AG0117 Spatial CABAC tuning in combination with retrained context initialization for inter slices) [K. Andersson (Ericsson)]</w:t>
      </w:r>
    </w:p>
    <w:p w14:paraId="5B3428F9" w14:textId="77777777" w:rsidR="004F4F7D" w:rsidRPr="00764F99" w:rsidRDefault="004F4F7D" w:rsidP="004F4F7D">
      <w:pPr>
        <w:rPr>
          <w:lang w:val="en-CA" w:eastAsia="de-DE"/>
        </w:rPr>
      </w:pPr>
    </w:p>
    <w:p w14:paraId="15FE961C" w14:textId="0E6F6FB6" w:rsidR="00C171B1" w:rsidRPr="00764F99" w:rsidRDefault="00333F6B" w:rsidP="004F4F7D">
      <w:pPr>
        <w:pStyle w:val="berschrift9"/>
        <w:rPr>
          <w:sz w:val="24"/>
          <w:lang w:val="en-CA" w:eastAsia="de-DE"/>
        </w:rPr>
      </w:pPr>
      <w:hyperlink r:id="rId691" w:history="1">
        <w:r w:rsidR="00C171B1" w:rsidRPr="00764F99">
          <w:rPr>
            <w:color w:val="0000FF"/>
            <w:sz w:val="24"/>
            <w:u w:val="single"/>
            <w:lang w:val="en-CA" w:eastAsia="de-DE"/>
          </w:rPr>
          <w:t>JVET-AG0124</w:t>
        </w:r>
      </w:hyperlink>
      <w:r w:rsidR="00C171B1" w:rsidRPr="00764F99">
        <w:rPr>
          <w:sz w:val="24"/>
          <w:lang w:val="en-CA" w:eastAsia="de-DE"/>
        </w:rPr>
        <w:t xml:space="preserve"> Crosscheck of EE2-Test 5.3 (Spatial CABAC tuning) [P. </w:t>
      </w:r>
      <w:proofErr w:type="spellStart"/>
      <w:r w:rsidR="00C171B1" w:rsidRPr="00764F99">
        <w:rPr>
          <w:sz w:val="24"/>
          <w:lang w:val="en-CA" w:eastAsia="de-DE"/>
        </w:rPr>
        <w:t>Nikitin</w:t>
      </w:r>
      <w:proofErr w:type="spellEnd"/>
      <w:r w:rsidR="00C171B1" w:rsidRPr="00764F99">
        <w:rPr>
          <w:sz w:val="24"/>
          <w:lang w:val="en-CA" w:eastAsia="de-DE"/>
        </w:rPr>
        <w:t xml:space="preserve"> (Qualcomm)] [late]</w:t>
      </w:r>
    </w:p>
    <w:p w14:paraId="55210D5C" w14:textId="77777777" w:rsidR="004F4F7D" w:rsidRPr="00764F99" w:rsidRDefault="004F4F7D" w:rsidP="004F4F7D">
      <w:pPr>
        <w:rPr>
          <w:lang w:val="en-CA" w:eastAsia="de-DE"/>
        </w:rPr>
      </w:pPr>
    </w:p>
    <w:p w14:paraId="3AC76FE9" w14:textId="77777777" w:rsidR="00C171B1" w:rsidRPr="00544E6A" w:rsidRDefault="00333F6B" w:rsidP="004F4F7D">
      <w:pPr>
        <w:pStyle w:val="berschrift9"/>
        <w:rPr>
          <w:sz w:val="24"/>
          <w:lang w:val="de-DE" w:eastAsia="de-DE"/>
        </w:rPr>
      </w:pPr>
      <w:hyperlink r:id="rId692" w:history="1">
        <w:r w:rsidR="00C171B1" w:rsidRPr="00544E6A">
          <w:rPr>
            <w:color w:val="0000FF"/>
            <w:sz w:val="24"/>
            <w:u w:val="single"/>
            <w:lang w:val="de-DE" w:eastAsia="de-DE"/>
          </w:rPr>
          <w:t>JVET-AG0118</w:t>
        </w:r>
      </w:hyperlink>
      <w:r w:rsidR="00C171B1" w:rsidRPr="00544E6A">
        <w:rPr>
          <w:sz w:val="24"/>
          <w:lang w:val="de-DE" w:eastAsia="de-DE"/>
        </w:rPr>
        <w:t xml:space="preserve"> EE2-1.9: </w:t>
      </w:r>
      <w:proofErr w:type="spellStart"/>
      <w:r w:rsidR="00C171B1" w:rsidRPr="00544E6A">
        <w:rPr>
          <w:sz w:val="24"/>
          <w:lang w:val="de-DE" w:eastAsia="de-DE"/>
        </w:rPr>
        <w:t>Intra</w:t>
      </w:r>
      <w:proofErr w:type="spellEnd"/>
      <w:r w:rsidR="00C171B1" w:rsidRPr="00544E6A">
        <w:rPr>
          <w:sz w:val="24"/>
          <w:lang w:val="de-DE" w:eastAsia="de-DE"/>
        </w:rPr>
        <w:t xml:space="preserve"> TMP </w:t>
      </w:r>
      <w:proofErr w:type="spellStart"/>
      <w:r w:rsidR="00C171B1" w:rsidRPr="00544E6A">
        <w:rPr>
          <w:sz w:val="24"/>
          <w:lang w:val="de-DE" w:eastAsia="de-DE"/>
        </w:rPr>
        <w:t>fusion</w:t>
      </w:r>
      <w:proofErr w:type="spellEnd"/>
      <w:r w:rsidR="00C171B1" w:rsidRPr="00544E6A">
        <w:rPr>
          <w:sz w:val="24"/>
          <w:lang w:val="de-DE" w:eastAsia="de-DE"/>
        </w:rPr>
        <w:t xml:space="preserve"> </w:t>
      </w:r>
      <w:proofErr w:type="spellStart"/>
      <w:r w:rsidR="00C171B1" w:rsidRPr="00544E6A">
        <w:rPr>
          <w:sz w:val="24"/>
          <w:lang w:val="de-DE" w:eastAsia="de-DE"/>
        </w:rPr>
        <w:t>probing</w:t>
      </w:r>
      <w:proofErr w:type="spellEnd"/>
      <w:r w:rsidR="00C171B1" w:rsidRPr="00544E6A">
        <w:rPr>
          <w:sz w:val="24"/>
          <w:lang w:val="de-DE" w:eastAsia="de-DE"/>
        </w:rPr>
        <w:t xml:space="preserve"> [J.-L. Lin, P.-H. Lin, H. Wang, Y.-J. Chang, Z. Zhang, V. Seregin, M. </w:t>
      </w:r>
      <w:proofErr w:type="spellStart"/>
      <w:r w:rsidR="00C171B1" w:rsidRPr="00544E6A">
        <w:rPr>
          <w:sz w:val="24"/>
          <w:lang w:val="de-DE" w:eastAsia="de-DE"/>
        </w:rPr>
        <w:t>Karczewicz</w:t>
      </w:r>
      <w:proofErr w:type="spellEnd"/>
      <w:r w:rsidR="00C171B1" w:rsidRPr="00544E6A">
        <w:rPr>
          <w:sz w:val="24"/>
          <w:lang w:val="de-DE" w:eastAsia="de-DE"/>
        </w:rPr>
        <w:t xml:space="preserve"> (Qualcomm)]</w:t>
      </w:r>
    </w:p>
    <w:p w14:paraId="13B3BE85" w14:textId="3B5841B9" w:rsidR="00C171B1" w:rsidRPr="00544E6A" w:rsidRDefault="00C171B1" w:rsidP="004901D6">
      <w:pPr>
        <w:rPr>
          <w:lang w:val="de-DE"/>
        </w:rPr>
      </w:pPr>
    </w:p>
    <w:p w14:paraId="3AF4EFEA" w14:textId="798695B2" w:rsidR="00940900" w:rsidRPr="00764F99" w:rsidRDefault="00333F6B" w:rsidP="00940900">
      <w:pPr>
        <w:pStyle w:val="berschrift9"/>
        <w:rPr>
          <w:sz w:val="24"/>
          <w:lang w:val="en-CA" w:eastAsia="de-DE"/>
        </w:rPr>
      </w:pPr>
      <w:hyperlink r:id="rId693" w:history="1">
        <w:r w:rsidR="00940900" w:rsidRPr="00764F99">
          <w:rPr>
            <w:color w:val="0000FF"/>
            <w:sz w:val="24"/>
            <w:u w:val="single"/>
            <w:lang w:val="en-CA" w:eastAsia="de-DE"/>
          </w:rPr>
          <w:t>JVET-AG0236</w:t>
        </w:r>
      </w:hyperlink>
      <w:r w:rsidR="00940900" w:rsidRPr="00764F99">
        <w:rPr>
          <w:sz w:val="24"/>
          <w:lang w:val="en-CA" w:eastAsia="de-DE"/>
        </w:rPr>
        <w:t xml:space="preserve"> Crosscheck of JVET-AG0118 (EE2-1.9: Intra TMP fusion probing) Z. Deng (</w:t>
      </w:r>
      <w:proofErr w:type="spellStart"/>
      <w:r w:rsidR="00940900" w:rsidRPr="00764F99">
        <w:rPr>
          <w:sz w:val="24"/>
          <w:lang w:val="en-CA" w:eastAsia="de-DE"/>
        </w:rPr>
        <w:t>Bytedance</w:t>
      </w:r>
      <w:proofErr w:type="spellEnd"/>
      <w:r w:rsidR="00940900" w:rsidRPr="00764F99">
        <w:rPr>
          <w:sz w:val="24"/>
          <w:lang w:val="en-CA" w:eastAsia="de-DE"/>
        </w:rPr>
        <w:t>) [late]</w:t>
      </w:r>
    </w:p>
    <w:p w14:paraId="43DE1C6A" w14:textId="77777777" w:rsidR="00940900" w:rsidRPr="00764F99" w:rsidRDefault="00940900" w:rsidP="004901D6">
      <w:pPr>
        <w:rPr>
          <w:lang w:val="en-CA"/>
        </w:rPr>
      </w:pPr>
    </w:p>
    <w:p w14:paraId="1BF34BE4" w14:textId="77777777" w:rsidR="00C171B1" w:rsidRPr="00764F99" w:rsidRDefault="00333F6B" w:rsidP="004F4F7D">
      <w:pPr>
        <w:pStyle w:val="berschrift9"/>
        <w:rPr>
          <w:sz w:val="24"/>
          <w:lang w:val="en-CA" w:eastAsia="de-DE"/>
        </w:rPr>
      </w:pPr>
      <w:hyperlink r:id="rId694" w:history="1">
        <w:r w:rsidR="00C171B1" w:rsidRPr="00764F99">
          <w:rPr>
            <w:color w:val="0000FF"/>
            <w:sz w:val="24"/>
            <w:u w:val="single"/>
            <w:lang w:val="en-CA" w:eastAsia="de-DE"/>
          </w:rPr>
          <w:t>JVET-AG0123</w:t>
        </w:r>
      </w:hyperlink>
      <w:r w:rsidR="00C171B1" w:rsidRPr="00764F99">
        <w:rPr>
          <w:sz w:val="24"/>
          <w:lang w:val="en-CA" w:eastAsia="de-DE"/>
        </w:rPr>
        <w:t xml:space="preserve"> EE2-1.10: Bilateral Filtering for Intra Prediction [W. Yin, K. Zhang, Y. Wang, Z. Deng, L. Zhao, N. Zhang, M. Salehifar, L. Zhang (</w:t>
      </w:r>
      <w:proofErr w:type="spellStart"/>
      <w:r w:rsidR="00C171B1" w:rsidRPr="00764F99">
        <w:rPr>
          <w:sz w:val="24"/>
          <w:lang w:val="en-CA" w:eastAsia="de-DE"/>
        </w:rPr>
        <w:t>Bytedance</w:t>
      </w:r>
      <w:proofErr w:type="spellEnd"/>
      <w:r w:rsidR="00C171B1" w:rsidRPr="00764F99">
        <w:rPr>
          <w:sz w:val="24"/>
          <w:lang w:val="en-CA" w:eastAsia="de-DE"/>
        </w:rPr>
        <w:t>)]</w:t>
      </w:r>
    </w:p>
    <w:p w14:paraId="6168088E" w14:textId="179969E0" w:rsidR="00C171B1" w:rsidRPr="00764F99" w:rsidRDefault="00C171B1" w:rsidP="004901D6">
      <w:pPr>
        <w:rPr>
          <w:lang w:val="en-CA"/>
        </w:rPr>
      </w:pPr>
    </w:p>
    <w:p w14:paraId="7DBE5751" w14:textId="3B29D06A" w:rsidR="00175660" w:rsidRPr="00764F99" w:rsidRDefault="00333F6B" w:rsidP="00175660">
      <w:pPr>
        <w:pStyle w:val="berschrift9"/>
        <w:rPr>
          <w:sz w:val="24"/>
          <w:lang w:val="en-CA" w:eastAsia="de-DE"/>
        </w:rPr>
      </w:pPr>
      <w:hyperlink r:id="rId695" w:history="1">
        <w:r w:rsidR="00175660" w:rsidRPr="00764F99">
          <w:rPr>
            <w:color w:val="0000FF"/>
            <w:sz w:val="24"/>
            <w:u w:val="single"/>
            <w:lang w:val="en-CA" w:eastAsia="de-DE"/>
          </w:rPr>
          <w:t>JVET-AG0248</w:t>
        </w:r>
      </w:hyperlink>
      <w:r w:rsidR="00175660" w:rsidRPr="00764F99">
        <w:rPr>
          <w:sz w:val="24"/>
          <w:lang w:val="en-CA" w:eastAsia="de-DE"/>
        </w:rPr>
        <w:t xml:space="preserve"> Crosscheck of JVET-AG0123 (EE2-1.10: Bilateral Filtering for Intra Prediction) [X. Li (Alibaba)] [late]</w:t>
      </w:r>
    </w:p>
    <w:p w14:paraId="737F8280" w14:textId="70024E01" w:rsidR="00175660" w:rsidRDefault="00175660" w:rsidP="004901D6">
      <w:pPr>
        <w:rPr>
          <w:lang w:val="en-CA"/>
        </w:rPr>
      </w:pPr>
    </w:p>
    <w:p w14:paraId="37D91088" w14:textId="77777777" w:rsidR="00A0089D" w:rsidRPr="00305AF9" w:rsidRDefault="00A0089D" w:rsidP="00906E86">
      <w:pPr>
        <w:pStyle w:val="berschrift9"/>
        <w:rPr>
          <w:sz w:val="24"/>
          <w:lang w:val="en-CA" w:eastAsia="de-DE"/>
        </w:rPr>
      </w:pPr>
      <w:hyperlink r:id="rId696" w:history="1">
        <w:r w:rsidRPr="00305AF9">
          <w:rPr>
            <w:color w:val="0000FF"/>
            <w:sz w:val="24"/>
            <w:u w:val="single"/>
            <w:lang w:val="en-CA" w:eastAsia="de-DE"/>
          </w:rPr>
          <w:t>JVET-AG0318</w:t>
        </w:r>
      </w:hyperlink>
      <w:r w:rsidRPr="00305AF9">
        <w:rPr>
          <w:sz w:val="24"/>
          <w:lang w:val="en-CA" w:eastAsia="de-DE"/>
        </w:rPr>
        <w:t xml:space="preserve"> Crosscheck of </w:t>
      </w:r>
      <w:r w:rsidRPr="00906E86">
        <w:rPr>
          <w:rFonts w:eastAsia="MS Mincho"/>
          <w:sz w:val="24"/>
          <w:lang w:val="en-CA" w:eastAsia="de-DE"/>
        </w:rPr>
        <w:t>JVET</w:t>
      </w:r>
      <w:r w:rsidRPr="00305AF9">
        <w:rPr>
          <w:sz w:val="24"/>
          <w:lang w:val="en-CA" w:eastAsia="de-DE"/>
        </w:rPr>
        <w:t>-AG0123 (EE2-1.10: Bilateral Filtering for Intra Prediction) [V. Shchukin (Ericsson)] [late]</w:t>
      </w:r>
      <w:del w:id="924" w:author="Jens-Rainer Ohm" w:date="2024-01-23T15:34:00Z">
        <w:r w:rsidRPr="00305AF9" w:rsidDel="001F0FCA">
          <w:rPr>
            <w:sz w:val="24"/>
            <w:lang w:val="en-CA" w:eastAsia="de-DE"/>
          </w:rPr>
          <w:delText xml:space="preserve"> [miss]</w:delText>
        </w:r>
      </w:del>
    </w:p>
    <w:p w14:paraId="23776E8E" w14:textId="6C42D582" w:rsidR="00A0089D" w:rsidRDefault="00A0089D" w:rsidP="004901D6">
      <w:pPr>
        <w:rPr>
          <w:ins w:id="925" w:author="Jens-Rainer Ohm" w:date="2024-01-23T15:17:00Z"/>
          <w:lang w:val="en-CA"/>
        </w:rPr>
      </w:pPr>
    </w:p>
    <w:p w14:paraId="0B59348A" w14:textId="77777777" w:rsidR="001A2CD3" w:rsidRPr="00FF75EC" w:rsidRDefault="001A2CD3" w:rsidP="001A2CD3">
      <w:pPr>
        <w:pStyle w:val="berschrift9"/>
        <w:rPr>
          <w:ins w:id="926" w:author="Jens-Rainer Ohm" w:date="2024-01-23T15:17:00Z"/>
          <w:sz w:val="24"/>
          <w:lang w:val="en-CA" w:eastAsia="de-DE"/>
        </w:rPr>
        <w:pPrChange w:id="927" w:author="Jens-Rainer Ohm" w:date="2024-01-23T15:17:00Z">
          <w:pPr/>
        </w:pPrChange>
      </w:pPr>
      <w:ins w:id="928" w:author="Jens-Rainer Ohm" w:date="2024-01-23T15:17:00Z">
        <w:r w:rsidRPr="00FF75EC">
          <w:rPr>
            <w:sz w:val="24"/>
            <w:lang w:val="en-CA" w:eastAsia="de-DE"/>
          </w:rPr>
          <w:fldChar w:fldCharType="begin"/>
        </w:r>
        <w:r w:rsidRPr="00FF75EC">
          <w:rPr>
            <w:sz w:val="24"/>
            <w:lang w:val="en-CA" w:eastAsia="de-DE"/>
          </w:rPr>
          <w:instrText xml:space="preserve"> HYPERLINK "https://jvet-experts.org/doc_end_user/current_document.php?id=13893" </w:instrText>
        </w:r>
        <w:r w:rsidRPr="00FF75EC">
          <w:rPr>
            <w:sz w:val="24"/>
            <w:lang w:val="en-CA" w:eastAsia="de-DE"/>
          </w:rPr>
          <w:fldChar w:fldCharType="separate"/>
        </w:r>
        <w:r w:rsidRPr="00FF75EC">
          <w:rPr>
            <w:color w:val="0000FF"/>
            <w:sz w:val="24"/>
            <w:u w:val="single"/>
            <w:lang w:val="en-CA" w:eastAsia="de-DE"/>
          </w:rPr>
          <w:t>JVET-AG0320</w:t>
        </w:r>
        <w:r w:rsidRPr="00FF75EC">
          <w:rPr>
            <w:sz w:val="24"/>
            <w:lang w:val="en-CA" w:eastAsia="de-DE"/>
          </w:rPr>
          <w:fldChar w:fldCharType="end"/>
        </w:r>
        <w:r w:rsidRPr="00FF75EC">
          <w:rPr>
            <w:sz w:val="24"/>
            <w:lang w:val="en-CA" w:eastAsia="de-DE"/>
          </w:rPr>
          <w:t xml:space="preserve"> </w:t>
        </w:r>
        <w:r w:rsidRPr="001A2CD3">
          <w:rPr>
            <w:rFonts w:eastAsia="MS Mincho"/>
            <w:sz w:val="24"/>
            <w:lang w:val="en-CA" w:eastAsia="de-DE"/>
            <w:rPrChange w:id="929" w:author="Jens-Rainer Ohm" w:date="2024-01-23T15:17:00Z">
              <w:rPr>
                <w:sz w:val="24"/>
                <w:szCs w:val="24"/>
                <w:lang w:val="en-CA" w:eastAsia="de-DE"/>
              </w:rPr>
            </w:rPrChange>
          </w:rPr>
          <w:t>Crosscheck</w:t>
        </w:r>
        <w:r w:rsidRPr="00FF75EC">
          <w:rPr>
            <w:sz w:val="24"/>
            <w:lang w:val="en-CA" w:eastAsia="de-DE"/>
          </w:rPr>
          <w:t xml:space="preserve"> of JVET-AG0123 (EE2-1.10: Bilateral Filtering for Intra Prediction) </w:t>
        </w:r>
        <w:r>
          <w:rPr>
            <w:sz w:val="24"/>
            <w:lang w:val="en-CA" w:eastAsia="de-DE"/>
          </w:rPr>
          <w:t>[</w:t>
        </w:r>
        <w:r w:rsidRPr="00FF75EC">
          <w:rPr>
            <w:sz w:val="24"/>
            <w:lang w:val="en-CA" w:eastAsia="de-DE"/>
          </w:rPr>
          <w:t>N. Hu (Qualcomm)</w:t>
        </w:r>
        <w:r>
          <w:rPr>
            <w:sz w:val="24"/>
            <w:lang w:val="en-CA" w:eastAsia="de-DE"/>
          </w:rPr>
          <w:t>] [late]</w:t>
        </w:r>
      </w:ins>
    </w:p>
    <w:p w14:paraId="5B05DF6D" w14:textId="77777777" w:rsidR="001A2CD3" w:rsidRPr="00764F99" w:rsidRDefault="001A2CD3" w:rsidP="004901D6">
      <w:pPr>
        <w:rPr>
          <w:lang w:val="en-CA"/>
        </w:rPr>
      </w:pPr>
    </w:p>
    <w:p w14:paraId="3B59DB07" w14:textId="77777777" w:rsidR="00C171B1" w:rsidRPr="00764F99" w:rsidRDefault="00333F6B" w:rsidP="004F4F7D">
      <w:pPr>
        <w:pStyle w:val="berschrift9"/>
        <w:rPr>
          <w:sz w:val="24"/>
          <w:lang w:val="en-CA" w:eastAsia="de-DE"/>
        </w:rPr>
      </w:pPr>
      <w:hyperlink r:id="rId697" w:history="1">
        <w:r w:rsidR="00C171B1" w:rsidRPr="00764F99">
          <w:rPr>
            <w:color w:val="0000FF"/>
            <w:sz w:val="24"/>
            <w:u w:val="single"/>
            <w:lang w:val="en-CA" w:eastAsia="de-DE"/>
          </w:rPr>
          <w:t>JVET-AG0128</w:t>
        </w:r>
      </w:hyperlink>
      <w:r w:rsidR="00C171B1" w:rsidRPr="00764F99">
        <w:rPr>
          <w:sz w:val="24"/>
          <w:lang w:val="en-CA" w:eastAsia="de-DE"/>
        </w:rPr>
        <w:t xml:space="preserve"> EE2-1.21: TIMD fusion reference line determination [C. Zhou, Z. </w:t>
      </w:r>
      <w:proofErr w:type="spellStart"/>
      <w:r w:rsidR="00C171B1" w:rsidRPr="00764F99">
        <w:rPr>
          <w:sz w:val="24"/>
          <w:lang w:val="en-CA" w:eastAsia="de-DE"/>
        </w:rPr>
        <w:t>Lv</w:t>
      </w:r>
      <w:proofErr w:type="spellEnd"/>
      <w:r w:rsidR="00C171B1" w:rsidRPr="00764F99">
        <w:rPr>
          <w:sz w:val="24"/>
          <w:lang w:val="en-CA" w:eastAsia="de-DE"/>
        </w:rPr>
        <w:t xml:space="preserve"> (vivo)]</w:t>
      </w:r>
    </w:p>
    <w:p w14:paraId="555F30BD" w14:textId="1A3EB25B" w:rsidR="00C171B1" w:rsidRPr="00764F99" w:rsidRDefault="00C171B1" w:rsidP="004901D6">
      <w:pPr>
        <w:rPr>
          <w:lang w:val="en-CA"/>
        </w:rPr>
      </w:pPr>
    </w:p>
    <w:p w14:paraId="11C0BAEC" w14:textId="77777777" w:rsidR="006817B9" w:rsidRPr="00764F99" w:rsidRDefault="00333F6B" w:rsidP="006817B9">
      <w:pPr>
        <w:pStyle w:val="berschrift9"/>
        <w:rPr>
          <w:sz w:val="24"/>
          <w:lang w:val="en-CA" w:eastAsia="de-DE"/>
        </w:rPr>
      </w:pPr>
      <w:hyperlink r:id="rId698" w:history="1">
        <w:r w:rsidR="006817B9" w:rsidRPr="00764F99">
          <w:rPr>
            <w:color w:val="0000FF"/>
            <w:sz w:val="24"/>
            <w:u w:val="single"/>
            <w:lang w:val="en-CA" w:eastAsia="de-DE"/>
          </w:rPr>
          <w:t>JVET-AG0275</w:t>
        </w:r>
      </w:hyperlink>
      <w:r w:rsidR="006817B9" w:rsidRPr="00764F99">
        <w:rPr>
          <w:sz w:val="24"/>
          <w:lang w:val="en-CA" w:eastAsia="de-DE"/>
        </w:rPr>
        <w:t xml:space="preserve"> Crosscheck of JVET-AG0128 (EE2-1.21: TIMD fusion reference line determination) [J. Chen (Alibaba)] [late] [miss]</w:t>
      </w:r>
    </w:p>
    <w:p w14:paraId="724D1237" w14:textId="77777777" w:rsidR="006817B9" w:rsidRPr="00764F99" w:rsidRDefault="006817B9" w:rsidP="004901D6">
      <w:pPr>
        <w:rPr>
          <w:lang w:val="en-CA"/>
        </w:rPr>
      </w:pPr>
    </w:p>
    <w:p w14:paraId="414995C0" w14:textId="77777777" w:rsidR="00C171B1" w:rsidRPr="00764F99" w:rsidRDefault="00333F6B" w:rsidP="004F4F7D">
      <w:pPr>
        <w:pStyle w:val="berschrift9"/>
        <w:rPr>
          <w:sz w:val="24"/>
          <w:lang w:val="en-CA" w:eastAsia="de-DE"/>
        </w:rPr>
      </w:pPr>
      <w:hyperlink r:id="rId699" w:history="1">
        <w:r w:rsidR="00C171B1" w:rsidRPr="00764F99">
          <w:rPr>
            <w:color w:val="0000FF"/>
            <w:sz w:val="24"/>
            <w:u w:val="single"/>
            <w:lang w:val="en-CA" w:eastAsia="de-DE"/>
          </w:rPr>
          <w:t>JVET-AG0131</w:t>
        </w:r>
      </w:hyperlink>
      <w:r w:rsidR="00C171B1" w:rsidRPr="00764F99">
        <w:rPr>
          <w:sz w:val="24"/>
          <w:lang w:val="en-CA" w:eastAsia="de-DE"/>
        </w:rPr>
        <w:t xml:space="preserve"> EE2-1.11: </w:t>
      </w:r>
      <w:proofErr w:type="spellStart"/>
      <w:r w:rsidR="00C171B1" w:rsidRPr="00764F99">
        <w:rPr>
          <w:sz w:val="24"/>
          <w:lang w:val="en-CA" w:eastAsia="de-DE"/>
        </w:rPr>
        <w:t>IntraTMP</w:t>
      </w:r>
      <w:proofErr w:type="spellEnd"/>
      <w:r w:rsidR="00C171B1" w:rsidRPr="00764F99">
        <w:rPr>
          <w:sz w:val="24"/>
          <w:lang w:val="en-CA" w:eastAsia="de-DE"/>
        </w:rPr>
        <w:t xml:space="preserve"> search range extension with adaptive sampling [D. Ruiz Coll (</w:t>
      </w:r>
      <w:proofErr w:type="spellStart"/>
      <w:r w:rsidR="00C171B1" w:rsidRPr="00764F99">
        <w:rPr>
          <w:sz w:val="24"/>
          <w:lang w:val="en-CA" w:eastAsia="de-DE"/>
        </w:rPr>
        <w:t>Ofinno</w:t>
      </w:r>
      <w:proofErr w:type="spellEnd"/>
      <w:r w:rsidR="00C171B1" w:rsidRPr="00764F99">
        <w:rPr>
          <w:sz w:val="24"/>
          <w:lang w:val="en-CA" w:eastAsia="de-DE"/>
        </w:rPr>
        <w:t xml:space="preserve">), K. Naser, P. </w:t>
      </w:r>
      <w:proofErr w:type="spellStart"/>
      <w:r w:rsidR="00C171B1" w:rsidRPr="00764F99">
        <w:rPr>
          <w:sz w:val="24"/>
          <w:lang w:val="en-CA" w:eastAsia="de-DE"/>
        </w:rPr>
        <w:t>Bordes</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F. Galpin (</w:t>
      </w:r>
      <w:proofErr w:type="spellStart"/>
      <w:r w:rsidR="00C171B1" w:rsidRPr="00764F99">
        <w:rPr>
          <w:sz w:val="24"/>
          <w:lang w:val="en-CA" w:eastAsia="de-DE"/>
        </w:rPr>
        <w:t>InterDigital</w:t>
      </w:r>
      <w:proofErr w:type="spellEnd"/>
      <w:r w:rsidR="00C171B1" w:rsidRPr="00764F99">
        <w:rPr>
          <w:sz w:val="24"/>
          <w:lang w:val="en-CA" w:eastAsia="de-DE"/>
        </w:rPr>
        <w:t>)]</w:t>
      </w:r>
    </w:p>
    <w:p w14:paraId="46B6EADD" w14:textId="77777777" w:rsidR="0044705D" w:rsidRPr="00764F99" w:rsidRDefault="0044705D" w:rsidP="00D57B62">
      <w:pPr>
        <w:rPr>
          <w:lang w:val="en-CA" w:eastAsia="de-DE"/>
        </w:rPr>
      </w:pPr>
    </w:p>
    <w:p w14:paraId="098168C3" w14:textId="3AA30655" w:rsidR="0044705D" w:rsidRPr="00764F99" w:rsidRDefault="00333F6B" w:rsidP="00D57B62">
      <w:pPr>
        <w:pStyle w:val="berschrift9"/>
        <w:rPr>
          <w:sz w:val="24"/>
          <w:lang w:val="en-CA" w:eastAsia="de-DE"/>
        </w:rPr>
      </w:pPr>
      <w:hyperlink r:id="rId700" w:history="1">
        <w:r w:rsidR="0044705D" w:rsidRPr="00764F99">
          <w:rPr>
            <w:rStyle w:val="Hyperlink"/>
            <w:sz w:val="24"/>
            <w:lang w:val="en-CA"/>
          </w:rPr>
          <w:t>JVET-AG0229</w:t>
        </w:r>
      </w:hyperlink>
      <w:r w:rsidR="0044705D" w:rsidRPr="00764F99">
        <w:rPr>
          <w:sz w:val="24"/>
          <w:lang w:val="en-CA" w:eastAsia="de-DE"/>
        </w:rPr>
        <w:t xml:space="preserve"> Crosscheck of JVET-AG0131 (EE2-1.11: </w:t>
      </w:r>
      <w:proofErr w:type="spellStart"/>
      <w:r w:rsidR="0044705D" w:rsidRPr="00764F99">
        <w:rPr>
          <w:sz w:val="24"/>
          <w:lang w:val="en-CA" w:eastAsia="de-DE"/>
        </w:rPr>
        <w:t>IntraTMP</w:t>
      </w:r>
      <w:proofErr w:type="spellEnd"/>
      <w:r w:rsidR="0044705D" w:rsidRPr="00764F99">
        <w:rPr>
          <w:sz w:val="24"/>
          <w:lang w:val="en-CA" w:eastAsia="de-DE"/>
        </w:rPr>
        <w:t xml:space="preserve"> search range extension with adaptive sampling) [G. </w:t>
      </w:r>
      <w:proofErr w:type="spellStart"/>
      <w:r w:rsidR="0044705D" w:rsidRPr="00764F99">
        <w:rPr>
          <w:sz w:val="24"/>
          <w:lang w:val="en-CA" w:eastAsia="de-DE"/>
        </w:rPr>
        <w:t>Verba</w:t>
      </w:r>
      <w:proofErr w:type="spellEnd"/>
      <w:r w:rsidR="0044705D" w:rsidRPr="00764F99">
        <w:rPr>
          <w:sz w:val="24"/>
          <w:lang w:val="en-CA" w:eastAsia="de-DE"/>
        </w:rPr>
        <w:t xml:space="preserve"> (Qualcomm)]</w:t>
      </w:r>
      <w:r w:rsidR="00E303AA" w:rsidRPr="00764F99">
        <w:rPr>
          <w:sz w:val="24"/>
          <w:lang w:val="en-CA" w:eastAsia="de-DE"/>
        </w:rPr>
        <w:t xml:space="preserve"> </w:t>
      </w:r>
      <w:r w:rsidR="0044705D" w:rsidRPr="00764F99">
        <w:rPr>
          <w:sz w:val="24"/>
          <w:lang w:val="en-CA" w:eastAsia="de-DE"/>
        </w:rPr>
        <w:t>[late]</w:t>
      </w:r>
    </w:p>
    <w:p w14:paraId="626744D5" w14:textId="6F012CBD" w:rsidR="00C171B1" w:rsidRPr="00764F99" w:rsidRDefault="00C171B1" w:rsidP="004901D6">
      <w:pPr>
        <w:rPr>
          <w:lang w:val="en-CA"/>
        </w:rPr>
      </w:pPr>
    </w:p>
    <w:p w14:paraId="46184CCB" w14:textId="5A387ADD" w:rsidR="00C171B1" w:rsidRPr="00764F99" w:rsidRDefault="00333F6B" w:rsidP="004F4F7D">
      <w:pPr>
        <w:pStyle w:val="berschrift9"/>
        <w:rPr>
          <w:sz w:val="24"/>
          <w:lang w:val="en-CA" w:eastAsia="de-DE"/>
        </w:rPr>
      </w:pPr>
      <w:hyperlink r:id="rId701" w:history="1">
        <w:r w:rsidR="00C171B1" w:rsidRPr="00764F99">
          <w:rPr>
            <w:color w:val="0000FF"/>
            <w:sz w:val="24"/>
            <w:u w:val="single"/>
            <w:lang w:val="en-CA" w:eastAsia="de-DE"/>
          </w:rPr>
          <w:t>JVET-AG0135</w:t>
        </w:r>
      </w:hyperlink>
      <w:r w:rsidR="00C171B1" w:rsidRPr="00764F99">
        <w:rPr>
          <w:sz w:val="24"/>
          <w:lang w:val="en-CA" w:eastAsia="de-DE"/>
        </w:rPr>
        <w:t xml:space="preserve"> EE2-2.9: CIIP with subblock-based motion compensation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3CE500B" w14:textId="492D1597" w:rsidR="004F4F7D" w:rsidRPr="00764F99" w:rsidRDefault="004F4F7D" w:rsidP="004F4F7D">
      <w:pPr>
        <w:rPr>
          <w:lang w:val="en-CA" w:eastAsia="de-DE"/>
        </w:rPr>
      </w:pPr>
    </w:p>
    <w:p w14:paraId="25633270" w14:textId="1B36C1B9" w:rsidR="006817B9" w:rsidRPr="00764F99" w:rsidRDefault="00333F6B" w:rsidP="006817B9">
      <w:pPr>
        <w:pStyle w:val="berschrift9"/>
        <w:rPr>
          <w:sz w:val="24"/>
          <w:lang w:val="en-CA" w:eastAsia="de-DE"/>
        </w:rPr>
      </w:pPr>
      <w:hyperlink r:id="rId702" w:history="1">
        <w:r w:rsidR="006817B9" w:rsidRPr="00764F99">
          <w:rPr>
            <w:color w:val="0000FF"/>
            <w:sz w:val="24"/>
            <w:u w:val="single"/>
            <w:lang w:val="en-CA" w:eastAsia="de-DE"/>
          </w:rPr>
          <w:t>JVET-AG0271</w:t>
        </w:r>
      </w:hyperlink>
      <w:r w:rsidR="006817B9" w:rsidRPr="00764F99">
        <w:rPr>
          <w:sz w:val="24"/>
          <w:lang w:val="en-CA" w:eastAsia="de-DE"/>
        </w:rPr>
        <w:t xml:space="preserve"> Crosscheck of JVET-AG0135 (EE2-2.9: CIIP with subblock-based motion compensation) [W. Chen (Kwai)] [late]</w:t>
      </w:r>
    </w:p>
    <w:p w14:paraId="61A22B47" w14:textId="77777777" w:rsidR="006817B9" w:rsidRPr="00764F99" w:rsidRDefault="006817B9" w:rsidP="004F4F7D">
      <w:pPr>
        <w:rPr>
          <w:lang w:val="en-CA" w:eastAsia="de-DE"/>
        </w:rPr>
      </w:pPr>
    </w:p>
    <w:p w14:paraId="2D46ED47" w14:textId="545206A8" w:rsidR="00C171B1" w:rsidRPr="00764F99" w:rsidRDefault="00333F6B" w:rsidP="004F4F7D">
      <w:pPr>
        <w:pStyle w:val="berschrift9"/>
        <w:rPr>
          <w:sz w:val="24"/>
          <w:lang w:val="en-CA" w:eastAsia="de-DE"/>
        </w:rPr>
      </w:pPr>
      <w:hyperlink r:id="rId703" w:history="1">
        <w:r w:rsidR="00C171B1" w:rsidRPr="00764F99">
          <w:rPr>
            <w:color w:val="0000FF"/>
            <w:sz w:val="24"/>
            <w:u w:val="single"/>
            <w:lang w:val="en-CA" w:eastAsia="de-DE"/>
          </w:rPr>
          <w:t>JVET-AG0136</w:t>
        </w:r>
      </w:hyperlink>
      <w:r w:rsidR="00C171B1" w:rsidRPr="00764F99">
        <w:rPr>
          <w:sz w:val="24"/>
          <w:lang w:val="en-CA" w:eastAsia="de-DE"/>
        </w:rPr>
        <w:t xml:space="preserve"> EE2-1.5: </w:t>
      </w:r>
      <w:proofErr w:type="spellStart"/>
      <w:r w:rsidR="00C171B1" w:rsidRPr="00764F99">
        <w:rPr>
          <w:sz w:val="24"/>
          <w:lang w:val="en-CA" w:eastAsia="de-DE"/>
        </w:rPr>
        <w:t>IntraTMP</w:t>
      </w:r>
      <w:proofErr w:type="spellEnd"/>
      <w:r w:rsidR="00C171B1" w:rsidRPr="00764F99">
        <w:rPr>
          <w:sz w:val="24"/>
          <w:lang w:val="en-CA" w:eastAsia="de-DE"/>
        </w:rPr>
        <w:t xml:space="preserve"> extension to LIC [F. Le </w:t>
      </w:r>
      <w:proofErr w:type="spellStart"/>
      <w:r w:rsidR="00C171B1" w:rsidRPr="00764F99">
        <w:rPr>
          <w:sz w:val="24"/>
          <w:lang w:val="en-CA" w:eastAsia="de-DE"/>
        </w:rPr>
        <w:t>Léannec</w:t>
      </w:r>
      <w:proofErr w:type="spellEnd"/>
      <w:r w:rsidR="00C171B1" w:rsidRPr="00764F99">
        <w:rPr>
          <w:sz w:val="24"/>
          <w:lang w:val="en-CA" w:eastAsia="de-DE"/>
        </w:rPr>
        <w:t xml:space="preserve">, T. Dumas, K. Naser,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69D6383D" w14:textId="38630F22" w:rsidR="004F4F7D" w:rsidRPr="00764F99" w:rsidRDefault="004F4F7D" w:rsidP="004F4F7D">
      <w:pPr>
        <w:rPr>
          <w:lang w:val="en-CA" w:eastAsia="de-DE"/>
        </w:rPr>
      </w:pPr>
    </w:p>
    <w:p w14:paraId="30765BF8" w14:textId="77777777" w:rsidR="004C0A92" w:rsidRPr="00764F99" w:rsidRDefault="00333F6B" w:rsidP="00CD11E2">
      <w:pPr>
        <w:pStyle w:val="berschrift9"/>
        <w:rPr>
          <w:sz w:val="24"/>
          <w:lang w:val="en-CA" w:eastAsia="de-DE"/>
        </w:rPr>
      </w:pPr>
      <w:hyperlink r:id="rId704" w:history="1">
        <w:r w:rsidR="004C0A92" w:rsidRPr="00764F99">
          <w:rPr>
            <w:color w:val="0000FF"/>
            <w:sz w:val="24"/>
            <w:u w:val="single"/>
            <w:lang w:val="en-CA" w:eastAsia="de-DE"/>
          </w:rPr>
          <w:t>JVET-AG0171</w:t>
        </w:r>
      </w:hyperlink>
      <w:r w:rsidR="004C0A92" w:rsidRPr="00764F99">
        <w:rPr>
          <w:sz w:val="24"/>
          <w:lang w:val="en-CA" w:eastAsia="de-DE"/>
        </w:rPr>
        <w:t xml:space="preserve"> Crosscheck of JVET-AG0136 (EE2-1.5: </w:t>
      </w:r>
      <w:proofErr w:type="spellStart"/>
      <w:r w:rsidR="004C0A92" w:rsidRPr="00764F99">
        <w:rPr>
          <w:sz w:val="24"/>
          <w:lang w:val="en-CA" w:eastAsia="de-DE"/>
        </w:rPr>
        <w:t>IntraTMP</w:t>
      </w:r>
      <w:proofErr w:type="spellEnd"/>
      <w:r w:rsidR="004C0A92" w:rsidRPr="00764F99">
        <w:rPr>
          <w:sz w:val="24"/>
          <w:lang w:val="en-CA" w:eastAsia="de-DE"/>
        </w:rPr>
        <w:t xml:space="preserve"> extension to LIC) [K. Cui (Qualcomm)] [late] [miss]</w:t>
      </w:r>
    </w:p>
    <w:p w14:paraId="4B4851C9" w14:textId="77777777" w:rsidR="004C0A92" w:rsidRPr="00764F99" w:rsidRDefault="004C0A92" w:rsidP="004F4F7D">
      <w:pPr>
        <w:rPr>
          <w:lang w:val="en-CA" w:eastAsia="de-DE"/>
        </w:rPr>
      </w:pPr>
    </w:p>
    <w:p w14:paraId="150974FE" w14:textId="3971A0BA" w:rsidR="00C171B1" w:rsidRPr="00764F99" w:rsidRDefault="00333F6B" w:rsidP="004F4F7D">
      <w:pPr>
        <w:pStyle w:val="berschrift9"/>
        <w:rPr>
          <w:sz w:val="24"/>
          <w:lang w:val="en-CA" w:eastAsia="de-DE"/>
        </w:rPr>
      </w:pPr>
      <w:hyperlink r:id="rId705" w:history="1">
        <w:r w:rsidR="00C171B1" w:rsidRPr="00764F99">
          <w:rPr>
            <w:color w:val="0000FF"/>
            <w:sz w:val="24"/>
            <w:u w:val="single"/>
            <w:lang w:val="en-CA" w:eastAsia="de-DE"/>
          </w:rPr>
          <w:t>JVET-AG0137</w:t>
        </w:r>
      </w:hyperlink>
      <w:r w:rsidR="00C171B1" w:rsidRPr="00764F99">
        <w:rPr>
          <w:sz w:val="24"/>
          <w:lang w:val="en-CA" w:eastAsia="de-DE"/>
        </w:rPr>
        <w:t xml:space="preserve"> EE2-1.6/1.7a/1.7b: combinations of tests 1.2, 1.3, 1.4 and 1.5 [F. Le </w:t>
      </w:r>
      <w:proofErr w:type="spellStart"/>
      <w:r w:rsidR="00C171B1" w:rsidRPr="00764F99">
        <w:rPr>
          <w:sz w:val="24"/>
          <w:lang w:val="en-CA" w:eastAsia="de-DE"/>
        </w:rPr>
        <w:t>Léannec</w:t>
      </w:r>
      <w:proofErr w:type="spellEnd"/>
      <w:r w:rsidR="00C171B1" w:rsidRPr="00764F99">
        <w:rPr>
          <w:sz w:val="24"/>
          <w:lang w:val="en-CA" w:eastAsia="de-DE"/>
        </w:rPr>
        <w:t xml:space="preserve">, K. Naser, T. Dumas, Y. Chen, M. </w:t>
      </w:r>
      <w:proofErr w:type="spellStart"/>
      <w:r w:rsidR="00C171B1" w:rsidRPr="00764F99">
        <w:rPr>
          <w:sz w:val="24"/>
          <w:lang w:val="en-CA" w:eastAsia="de-DE"/>
        </w:rPr>
        <w:t>Radosavljević</w:t>
      </w:r>
      <w:proofErr w:type="spellEnd"/>
      <w:r w:rsidR="00C171B1" w:rsidRPr="00764F99">
        <w:rPr>
          <w:sz w:val="24"/>
          <w:lang w:val="en-CA" w:eastAsia="de-DE"/>
        </w:rPr>
        <w:t>,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1B1E3CA8" w14:textId="4386643C" w:rsidR="00C171B1" w:rsidRPr="00764F99" w:rsidRDefault="00C171B1" w:rsidP="004901D6">
      <w:pPr>
        <w:rPr>
          <w:lang w:val="en-CA"/>
        </w:rPr>
      </w:pPr>
    </w:p>
    <w:p w14:paraId="07D86395" w14:textId="77777777" w:rsidR="00927200" w:rsidRPr="00764F99" w:rsidRDefault="00333F6B" w:rsidP="00927200">
      <w:pPr>
        <w:pStyle w:val="berschrift9"/>
        <w:rPr>
          <w:sz w:val="24"/>
          <w:lang w:val="en-CA" w:eastAsia="de-DE"/>
        </w:rPr>
      </w:pPr>
      <w:hyperlink r:id="rId706" w:history="1">
        <w:r w:rsidR="00927200" w:rsidRPr="00764F99">
          <w:rPr>
            <w:color w:val="0000FF"/>
            <w:sz w:val="24"/>
            <w:u w:val="single"/>
            <w:lang w:val="en-CA" w:eastAsia="de-DE"/>
          </w:rPr>
          <w:t>JVET-AG0255</w:t>
        </w:r>
      </w:hyperlink>
      <w:r w:rsidR="00927200" w:rsidRPr="00764F99">
        <w:rPr>
          <w:sz w:val="24"/>
          <w:lang w:val="en-CA" w:eastAsia="de-DE"/>
        </w:rPr>
        <w:t xml:space="preserve"> Crosscheck of JVET-AG0137 (EE2-1.6 combinations of tests 1.4 and 1.5) [R. G. </w:t>
      </w:r>
      <w:proofErr w:type="spellStart"/>
      <w:r w:rsidR="00927200" w:rsidRPr="00764F99">
        <w:rPr>
          <w:sz w:val="24"/>
          <w:lang w:val="en-CA" w:eastAsia="de-DE"/>
        </w:rPr>
        <w:t>Youvalari</w:t>
      </w:r>
      <w:proofErr w:type="spellEnd"/>
      <w:r w:rsidR="00927200" w:rsidRPr="00764F99">
        <w:rPr>
          <w:sz w:val="24"/>
          <w:lang w:val="en-CA" w:eastAsia="de-DE"/>
        </w:rPr>
        <w:t xml:space="preserve">, M. </w:t>
      </w:r>
      <w:proofErr w:type="spellStart"/>
      <w:r w:rsidR="00927200" w:rsidRPr="00764F99">
        <w:rPr>
          <w:sz w:val="24"/>
          <w:lang w:val="en-CA" w:eastAsia="de-DE"/>
        </w:rPr>
        <w:t>Abdoli</w:t>
      </w:r>
      <w:proofErr w:type="spellEnd"/>
      <w:r w:rsidR="00927200" w:rsidRPr="00764F99">
        <w:rPr>
          <w:sz w:val="24"/>
          <w:lang w:val="en-CA" w:eastAsia="de-DE"/>
        </w:rPr>
        <w:t xml:space="preserve"> (Xiaomi)] [late] [miss]</w:t>
      </w:r>
    </w:p>
    <w:p w14:paraId="15C02858" w14:textId="77C37C3A" w:rsidR="00927200" w:rsidRPr="00764F99" w:rsidRDefault="00927200" w:rsidP="004901D6">
      <w:pPr>
        <w:rPr>
          <w:lang w:val="en-CA"/>
        </w:rPr>
      </w:pPr>
    </w:p>
    <w:p w14:paraId="09D0F1F9" w14:textId="77777777" w:rsidR="006817B9" w:rsidRPr="00764F99" w:rsidRDefault="00333F6B" w:rsidP="006817B9">
      <w:pPr>
        <w:pStyle w:val="berschrift9"/>
        <w:rPr>
          <w:sz w:val="24"/>
          <w:lang w:val="en-CA" w:eastAsia="de-DE"/>
        </w:rPr>
      </w:pPr>
      <w:hyperlink r:id="rId707" w:history="1">
        <w:r w:rsidR="006817B9" w:rsidRPr="00764F99">
          <w:rPr>
            <w:color w:val="0000FF"/>
            <w:sz w:val="24"/>
            <w:u w:val="single"/>
            <w:lang w:val="en-CA" w:eastAsia="de-DE"/>
          </w:rPr>
          <w:t>JVET-AG0274</w:t>
        </w:r>
      </w:hyperlink>
      <w:r w:rsidR="006817B9" w:rsidRPr="00764F99">
        <w:rPr>
          <w:sz w:val="24"/>
          <w:lang w:val="en-CA" w:eastAsia="de-DE"/>
        </w:rPr>
        <w:t xml:space="preserve"> Crosscheck of JVET-AG0137 EE2-1.7a/b [F. Wang, L. Zhang (OPPO)] [late] [miss]</w:t>
      </w:r>
    </w:p>
    <w:p w14:paraId="2181C0DF" w14:textId="77777777" w:rsidR="006817B9" w:rsidRPr="00764F99" w:rsidRDefault="006817B9" w:rsidP="004901D6">
      <w:pPr>
        <w:rPr>
          <w:lang w:val="en-CA"/>
        </w:rPr>
      </w:pPr>
    </w:p>
    <w:p w14:paraId="45345030" w14:textId="59A973E7" w:rsidR="00C171B1" w:rsidRPr="00764F99" w:rsidRDefault="00333F6B" w:rsidP="004F4F7D">
      <w:pPr>
        <w:pStyle w:val="berschrift9"/>
        <w:rPr>
          <w:sz w:val="24"/>
          <w:lang w:val="en-CA" w:eastAsia="de-DE"/>
        </w:rPr>
      </w:pPr>
      <w:hyperlink r:id="rId708" w:history="1">
        <w:r w:rsidR="00C171B1" w:rsidRPr="00764F99">
          <w:rPr>
            <w:color w:val="0000FF"/>
            <w:sz w:val="24"/>
            <w:u w:val="single"/>
            <w:lang w:val="en-CA" w:eastAsia="de-DE"/>
          </w:rPr>
          <w:t>JVET-AG0142</w:t>
        </w:r>
      </w:hyperlink>
      <w:r w:rsidR="00C171B1" w:rsidRPr="00764F99">
        <w:rPr>
          <w:sz w:val="24"/>
          <w:lang w:val="en-CA" w:eastAsia="de-DE"/>
        </w:rPr>
        <w:t xml:space="preserve"> EE2-2.11d/e/f: Combination of Test 2.9, Test 2.10 and Test 2.11a [L. Zhao, K. Zhang, L. Zhang (</w:t>
      </w:r>
      <w:proofErr w:type="spellStart"/>
      <w:r w:rsidR="00C171B1" w:rsidRPr="00764F99">
        <w:rPr>
          <w:sz w:val="24"/>
          <w:lang w:val="en-CA" w:eastAsia="de-DE"/>
        </w:rPr>
        <w:t>Bytedance</w:t>
      </w:r>
      <w:proofErr w:type="spellEnd"/>
      <w:r w:rsidR="00C171B1" w:rsidRPr="00764F99">
        <w:rPr>
          <w:sz w:val="24"/>
          <w:lang w:val="en-CA" w:eastAsia="de-DE"/>
        </w:rPr>
        <w:t xml:space="preserve">), P. </w:t>
      </w:r>
      <w:proofErr w:type="spellStart"/>
      <w:r w:rsidR="00C171B1" w:rsidRPr="00764F99">
        <w:rPr>
          <w:sz w:val="24"/>
          <w:lang w:val="en-CA" w:eastAsia="de-DE"/>
        </w:rPr>
        <w:t>Bordes</w:t>
      </w:r>
      <w:proofErr w:type="spellEnd"/>
      <w:r w:rsidR="00C171B1" w:rsidRPr="00764F99">
        <w:rPr>
          <w:sz w:val="24"/>
          <w:lang w:val="en-CA" w:eastAsia="de-DE"/>
        </w:rPr>
        <w:t xml:space="preserve">, K. </w:t>
      </w:r>
      <w:proofErr w:type="spellStart"/>
      <w:r w:rsidR="00C171B1" w:rsidRPr="00764F99">
        <w:rPr>
          <w:sz w:val="24"/>
          <w:lang w:val="en-CA" w:eastAsia="de-DE"/>
        </w:rPr>
        <w:t>Reuzé</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54D040C7" w14:textId="5D839052" w:rsidR="004F4F7D" w:rsidRPr="00764F99" w:rsidRDefault="004F4F7D" w:rsidP="004F4F7D">
      <w:pPr>
        <w:rPr>
          <w:lang w:val="en-CA" w:eastAsia="de-DE"/>
        </w:rPr>
      </w:pPr>
    </w:p>
    <w:p w14:paraId="2D84A89C" w14:textId="4A1D3E31" w:rsidR="004C0A92" w:rsidRPr="00764F99" w:rsidRDefault="00333F6B" w:rsidP="00CD11E2">
      <w:pPr>
        <w:pStyle w:val="berschrift9"/>
        <w:rPr>
          <w:sz w:val="24"/>
          <w:lang w:val="en-CA" w:eastAsia="de-DE"/>
        </w:rPr>
      </w:pPr>
      <w:hyperlink r:id="rId709" w:history="1">
        <w:r w:rsidR="004C0A92" w:rsidRPr="00764F99">
          <w:rPr>
            <w:color w:val="0000FF"/>
            <w:sz w:val="24"/>
            <w:u w:val="single"/>
            <w:lang w:val="en-CA" w:eastAsia="de-DE"/>
          </w:rPr>
          <w:t>JVET-AG0223</w:t>
        </w:r>
      </w:hyperlink>
      <w:r w:rsidR="004C0A92" w:rsidRPr="00764F99">
        <w:rPr>
          <w:sz w:val="24"/>
          <w:lang w:val="en-CA" w:eastAsia="de-DE"/>
        </w:rPr>
        <w:t xml:space="preserve"> Crosscheck of EE2-2.11d from JVET-AG0142 (EE2-2.11d/e/f: Combination of Test 2.9, Test 2.10 and Test 2.11a) [M. Blestel (</w:t>
      </w:r>
      <w:proofErr w:type="spellStart"/>
      <w:r w:rsidR="004C0A92" w:rsidRPr="00764F99">
        <w:rPr>
          <w:sz w:val="24"/>
          <w:lang w:val="en-CA" w:eastAsia="de-DE"/>
        </w:rPr>
        <w:t>Ofinno</w:t>
      </w:r>
      <w:proofErr w:type="spellEnd"/>
      <w:r w:rsidR="004C0A92" w:rsidRPr="00764F99">
        <w:rPr>
          <w:sz w:val="24"/>
          <w:lang w:val="en-CA" w:eastAsia="de-DE"/>
        </w:rPr>
        <w:t>)] [late]</w:t>
      </w:r>
    </w:p>
    <w:p w14:paraId="1B447D39" w14:textId="68C4A297" w:rsidR="004C0A92" w:rsidRDefault="004C0A92" w:rsidP="004F4F7D">
      <w:pPr>
        <w:rPr>
          <w:lang w:val="en-CA" w:eastAsia="de-DE"/>
        </w:rPr>
      </w:pPr>
    </w:p>
    <w:p w14:paraId="0C5F8613" w14:textId="641D4699" w:rsidR="003A207D" w:rsidRPr="00D8319D" w:rsidRDefault="00333F6B" w:rsidP="00222F4F">
      <w:pPr>
        <w:pStyle w:val="berschrift9"/>
        <w:rPr>
          <w:sz w:val="24"/>
          <w:lang w:val="en-CA" w:eastAsia="de-DE"/>
        </w:rPr>
      </w:pPr>
      <w:hyperlink r:id="rId710" w:history="1">
        <w:r w:rsidR="003A207D" w:rsidRPr="00D8319D">
          <w:rPr>
            <w:color w:val="0000FF"/>
            <w:sz w:val="24"/>
            <w:u w:val="single"/>
            <w:lang w:val="en-CA" w:eastAsia="de-DE"/>
          </w:rPr>
          <w:t>JVET-AG0297</w:t>
        </w:r>
      </w:hyperlink>
      <w:r w:rsidR="003A207D" w:rsidRPr="00D8319D">
        <w:rPr>
          <w:sz w:val="24"/>
          <w:lang w:val="en-CA" w:eastAsia="de-DE"/>
        </w:rPr>
        <w:t xml:space="preserve"> Crosscheck of JVET-AG0142 (EE2-2.11d/e/f: Combination of Test 2.9, Test 2.10 and Test 2.11a) [C. Ma (Kwai)] [late]</w:t>
      </w:r>
    </w:p>
    <w:p w14:paraId="5A9E779C" w14:textId="77777777" w:rsidR="003A207D" w:rsidRPr="00764F99" w:rsidRDefault="003A207D" w:rsidP="004F4F7D">
      <w:pPr>
        <w:rPr>
          <w:lang w:val="en-CA" w:eastAsia="de-DE"/>
        </w:rPr>
      </w:pPr>
    </w:p>
    <w:p w14:paraId="02F5276C" w14:textId="77777777" w:rsidR="00C171B1" w:rsidRPr="00764F99" w:rsidRDefault="00333F6B" w:rsidP="004F4F7D">
      <w:pPr>
        <w:pStyle w:val="berschrift9"/>
        <w:rPr>
          <w:sz w:val="24"/>
          <w:lang w:val="en-CA" w:eastAsia="de-DE"/>
        </w:rPr>
      </w:pPr>
      <w:hyperlink r:id="rId711" w:history="1">
        <w:r w:rsidR="00C171B1" w:rsidRPr="00764F99">
          <w:rPr>
            <w:color w:val="0000FF"/>
            <w:sz w:val="24"/>
            <w:u w:val="single"/>
            <w:lang w:val="en-CA" w:eastAsia="de-DE"/>
          </w:rPr>
          <w:t>JVET-AG0143</w:t>
        </w:r>
      </w:hyperlink>
      <w:r w:rsidR="00C171B1" w:rsidRPr="00764F99">
        <w:rPr>
          <w:sz w:val="24"/>
          <w:lang w:val="en-CA" w:eastAsia="de-DE"/>
        </w:rPr>
        <w:t xml:space="preserve"> EE2-3.1 CABAC inter/intra model switch for residual coding [F. Lo Bianco, F. Galpin, C. Salmon-</w:t>
      </w:r>
      <w:proofErr w:type="spellStart"/>
      <w:r w:rsidR="00C171B1" w:rsidRPr="00764F99">
        <w:rPr>
          <w:sz w:val="24"/>
          <w:lang w:val="en-CA" w:eastAsia="de-DE"/>
        </w:rPr>
        <w:t>Legagneur</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7EEB58B6" w14:textId="526D81D9" w:rsidR="00C171B1" w:rsidRPr="00764F99" w:rsidRDefault="00C171B1" w:rsidP="004901D6">
      <w:pPr>
        <w:rPr>
          <w:lang w:val="en-CA"/>
        </w:rPr>
      </w:pPr>
    </w:p>
    <w:p w14:paraId="0454781A" w14:textId="522A3F3C" w:rsidR="004C0A92" w:rsidRPr="00764F99" w:rsidRDefault="00333F6B" w:rsidP="00CD11E2">
      <w:pPr>
        <w:pStyle w:val="berschrift9"/>
        <w:rPr>
          <w:sz w:val="24"/>
          <w:lang w:val="en-CA" w:eastAsia="de-DE"/>
        </w:rPr>
      </w:pPr>
      <w:hyperlink r:id="rId712" w:history="1">
        <w:r w:rsidR="004C0A92" w:rsidRPr="00764F99">
          <w:rPr>
            <w:color w:val="0000FF"/>
            <w:sz w:val="24"/>
            <w:u w:val="single"/>
            <w:lang w:val="en-CA" w:eastAsia="de-DE"/>
          </w:rPr>
          <w:t>JVET-AG0147</w:t>
        </w:r>
      </w:hyperlink>
      <w:r w:rsidR="004C0A92" w:rsidRPr="00764F99">
        <w:rPr>
          <w:sz w:val="24"/>
          <w:lang w:val="en-CA" w:eastAsia="de-DE"/>
        </w:rPr>
        <w:t xml:space="preserve"> Crosscheck of EE2-3.1 CABAC inter/intra model switch for residual coding [P. </w:t>
      </w:r>
      <w:proofErr w:type="spellStart"/>
      <w:r w:rsidR="004C0A92" w:rsidRPr="00764F99">
        <w:rPr>
          <w:sz w:val="24"/>
          <w:lang w:val="en-CA" w:eastAsia="de-DE"/>
        </w:rPr>
        <w:t>Nikitin</w:t>
      </w:r>
      <w:proofErr w:type="spellEnd"/>
      <w:r w:rsidR="004C0A92" w:rsidRPr="00764F99">
        <w:rPr>
          <w:sz w:val="24"/>
          <w:lang w:val="en-CA" w:eastAsia="de-DE"/>
        </w:rPr>
        <w:t xml:space="preserve"> (Qualcomm)] [late]</w:t>
      </w:r>
    </w:p>
    <w:p w14:paraId="4E1B31DB" w14:textId="77777777" w:rsidR="004C0A92" w:rsidRPr="00764F99" w:rsidRDefault="004C0A92" w:rsidP="004901D6">
      <w:pPr>
        <w:rPr>
          <w:lang w:val="en-CA"/>
        </w:rPr>
      </w:pPr>
    </w:p>
    <w:p w14:paraId="72D0B996" w14:textId="5318385E" w:rsidR="00C171B1" w:rsidRPr="00764F99" w:rsidRDefault="00333F6B" w:rsidP="004F4F7D">
      <w:pPr>
        <w:pStyle w:val="berschrift9"/>
        <w:rPr>
          <w:sz w:val="24"/>
          <w:lang w:val="en-CA" w:eastAsia="de-DE"/>
        </w:rPr>
      </w:pPr>
      <w:hyperlink r:id="rId713" w:history="1">
        <w:r w:rsidR="00C171B1" w:rsidRPr="00764F99">
          <w:rPr>
            <w:color w:val="0000FF"/>
            <w:sz w:val="24"/>
            <w:u w:val="single"/>
            <w:lang w:val="en-CA" w:eastAsia="de-DE"/>
          </w:rPr>
          <w:t>JVET-AG0145</w:t>
        </w:r>
      </w:hyperlink>
      <w:r w:rsidR="00C171B1" w:rsidRPr="00764F99">
        <w:rPr>
          <w:sz w:val="24"/>
          <w:lang w:val="en-CA" w:eastAsia="de-DE"/>
        </w:rPr>
        <w:t xml:space="preserve"> EE2-4.1: Adaptive clipping with signalled lower and upper bounds [K. Cui, Z. Zhang, H. Huang, V. Seregin, M. </w:t>
      </w:r>
      <w:proofErr w:type="spellStart"/>
      <w:r w:rsidR="00C171B1" w:rsidRPr="00764F99">
        <w:rPr>
          <w:sz w:val="24"/>
          <w:lang w:val="en-CA" w:eastAsia="de-DE"/>
        </w:rPr>
        <w:t>Karczewicz</w:t>
      </w:r>
      <w:proofErr w:type="spellEnd"/>
      <w:r w:rsidR="00C171B1" w:rsidRPr="00764F99">
        <w:rPr>
          <w:sz w:val="24"/>
          <w:lang w:val="en-CA" w:eastAsia="de-DE"/>
        </w:rPr>
        <w:t xml:space="preserve"> (Qualcomm)]</w:t>
      </w:r>
    </w:p>
    <w:p w14:paraId="63374045" w14:textId="4A7E7191" w:rsidR="004F4F7D" w:rsidRPr="00764F99" w:rsidRDefault="004F4F7D" w:rsidP="004F4F7D">
      <w:pPr>
        <w:rPr>
          <w:lang w:val="en-CA" w:eastAsia="de-DE"/>
        </w:rPr>
      </w:pPr>
    </w:p>
    <w:p w14:paraId="403C2107" w14:textId="1EB29DB1" w:rsidR="00175660" w:rsidRPr="00764F99" w:rsidRDefault="00333F6B" w:rsidP="00175660">
      <w:pPr>
        <w:pStyle w:val="berschrift9"/>
        <w:rPr>
          <w:sz w:val="24"/>
          <w:lang w:val="en-CA" w:eastAsia="de-DE"/>
        </w:rPr>
      </w:pPr>
      <w:hyperlink r:id="rId714" w:history="1">
        <w:r w:rsidR="00175660" w:rsidRPr="00764F99">
          <w:rPr>
            <w:color w:val="0000FF"/>
            <w:sz w:val="24"/>
            <w:u w:val="single"/>
            <w:lang w:val="en-CA" w:eastAsia="de-DE"/>
          </w:rPr>
          <w:t>JVET-AG0246</w:t>
        </w:r>
      </w:hyperlink>
      <w:r w:rsidR="00175660" w:rsidRPr="00764F99">
        <w:rPr>
          <w:sz w:val="24"/>
          <w:lang w:val="en-CA" w:eastAsia="de-DE"/>
        </w:rPr>
        <w:t xml:space="preserve"> Cross-check of JVET-AG0145 (EE2-4.1: Adaptive clipping with signalled lower and upper bounds) [F. Le </w:t>
      </w:r>
      <w:proofErr w:type="spellStart"/>
      <w:r w:rsidR="00175660" w:rsidRPr="00764F99">
        <w:rPr>
          <w:sz w:val="24"/>
          <w:lang w:val="en-CA" w:eastAsia="de-DE"/>
        </w:rPr>
        <w:t>Léannec</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6FD7AE06" w14:textId="77777777" w:rsidR="00175660" w:rsidRPr="00764F99" w:rsidRDefault="00175660" w:rsidP="004F4F7D">
      <w:pPr>
        <w:rPr>
          <w:lang w:val="en-CA" w:eastAsia="de-DE"/>
        </w:rPr>
      </w:pPr>
    </w:p>
    <w:p w14:paraId="4C6C9ADD" w14:textId="77777777" w:rsidR="00C171B1" w:rsidRPr="00764F99" w:rsidRDefault="00333F6B" w:rsidP="004F4F7D">
      <w:pPr>
        <w:pStyle w:val="berschrift9"/>
        <w:rPr>
          <w:sz w:val="24"/>
          <w:lang w:val="en-CA" w:eastAsia="de-DE"/>
        </w:rPr>
      </w:pPr>
      <w:hyperlink r:id="rId715" w:history="1">
        <w:r w:rsidR="00C171B1" w:rsidRPr="00764F99">
          <w:rPr>
            <w:color w:val="0000FF"/>
            <w:sz w:val="24"/>
            <w:u w:val="single"/>
            <w:lang w:val="en-CA" w:eastAsia="de-DE"/>
          </w:rPr>
          <w:t>JVET-AG0146</w:t>
        </w:r>
      </w:hyperlink>
      <w:r w:rsidR="00C171B1" w:rsidRPr="00764F99">
        <w:rPr>
          <w:sz w:val="24"/>
          <w:lang w:val="en-CA" w:eastAsia="de-DE"/>
        </w:rPr>
        <w:t xml:space="preserve"> EE2-1.4: </w:t>
      </w:r>
      <w:proofErr w:type="spellStart"/>
      <w:r w:rsidR="00C171B1" w:rsidRPr="00764F99">
        <w:rPr>
          <w:sz w:val="24"/>
          <w:lang w:val="en-CA" w:eastAsia="de-DE"/>
        </w:rPr>
        <w:t>IntraTMP</w:t>
      </w:r>
      <w:proofErr w:type="spellEnd"/>
      <w:r w:rsidR="00C171B1" w:rsidRPr="00764F99">
        <w:rPr>
          <w:sz w:val="24"/>
          <w:lang w:val="en-CA" w:eastAsia="de-DE"/>
        </w:rPr>
        <w:t xml:space="preserve"> extension to DIMD [K. Naser, T. Poirier, F. Le </w:t>
      </w:r>
      <w:proofErr w:type="spellStart"/>
      <w:r w:rsidR="00C171B1" w:rsidRPr="00764F99">
        <w:rPr>
          <w:sz w:val="24"/>
          <w:lang w:val="en-CA" w:eastAsia="de-DE"/>
        </w:rPr>
        <w:t>Léannec</w:t>
      </w:r>
      <w:proofErr w:type="spellEnd"/>
      <w:r w:rsidR="00C171B1" w:rsidRPr="00764F99">
        <w:rPr>
          <w:sz w:val="24"/>
          <w:lang w:val="en-CA" w:eastAsia="de-DE"/>
        </w:rPr>
        <w:t xml:space="preserve">, T. Dumas, Y. Chen, M. </w:t>
      </w:r>
      <w:proofErr w:type="spellStart"/>
      <w:r w:rsidR="00C171B1" w:rsidRPr="00764F99">
        <w:rPr>
          <w:sz w:val="24"/>
          <w:lang w:val="en-CA" w:eastAsia="de-DE"/>
        </w:rPr>
        <w:t>Radosavljević</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A9FD5C4" w14:textId="59C51715" w:rsidR="00C171B1" w:rsidRPr="00764F99" w:rsidRDefault="00C171B1" w:rsidP="004901D6">
      <w:pPr>
        <w:rPr>
          <w:lang w:val="en-CA"/>
        </w:rPr>
      </w:pPr>
    </w:p>
    <w:p w14:paraId="75B38893" w14:textId="45584DB7" w:rsidR="004C0A92" w:rsidRPr="00764F99" w:rsidRDefault="00333F6B" w:rsidP="00CD11E2">
      <w:pPr>
        <w:pStyle w:val="berschrift9"/>
        <w:rPr>
          <w:sz w:val="24"/>
          <w:lang w:val="en-CA" w:eastAsia="de-DE"/>
        </w:rPr>
      </w:pPr>
      <w:hyperlink r:id="rId716" w:history="1">
        <w:r w:rsidR="004C0A92" w:rsidRPr="00764F99">
          <w:rPr>
            <w:color w:val="0000FF"/>
            <w:sz w:val="24"/>
            <w:u w:val="single"/>
            <w:lang w:val="en-CA" w:eastAsia="de-DE"/>
          </w:rPr>
          <w:t>JVET-AG0170</w:t>
        </w:r>
      </w:hyperlink>
      <w:r w:rsidR="004C0A92" w:rsidRPr="00764F99">
        <w:rPr>
          <w:sz w:val="24"/>
          <w:lang w:val="en-CA" w:eastAsia="de-DE"/>
        </w:rPr>
        <w:t xml:space="preserve"> Crosscheck of JVET-AG0146 (EE2-1.4: </w:t>
      </w:r>
      <w:proofErr w:type="spellStart"/>
      <w:r w:rsidR="004C0A92" w:rsidRPr="00764F99">
        <w:rPr>
          <w:sz w:val="24"/>
          <w:lang w:val="en-CA" w:eastAsia="de-DE"/>
        </w:rPr>
        <w:t>IntraTMP</w:t>
      </w:r>
      <w:proofErr w:type="spellEnd"/>
      <w:r w:rsidR="004C0A92" w:rsidRPr="00764F99">
        <w:rPr>
          <w:sz w:val="24"/>
          <w:lang w:val="en-CA" w:eastAsia="de-DE"/>
        </w:rPr>
        <w:t xml:space="preserve"> extension to DIMD) [K. Cui (Qualcomm)] [late]</w:t>
      </w:r>
    </w:p>
    <w:p w14:paraId="79135512" w14:textId="77777777" w:rsidR="004C0A92" w:rsidRPr="00764F99" w:rsidRDefault="004C0A92" w:rsidP="004901D6">
      <w:pPr>
        <w:rPr>
          <w:lang w:val="en-CA"/>
        </w:rPr>
      </w:pPr>
    </w:p>
    <w:p w14:paraId="38A7F410" w14:textId="6818F292" w:rsidR="00C171B1" w:rsidRPr="00764F99" w:rsidRDefault="00333F6B" w:rsidP="004F4F7D">
      <w:pPr>
        <w:pStyle w:val="berschrift9"/>
        <w:rPr>
          <w:sz w:val="24"/>
          <w:lang w:val="en-CA" w:eastAsia="de-DE"/>
        </w:rPr>
      </w:pPr>
      <w:hyperlink r:id="rId717" w:history="1">
        <w:r w:rsidR="00C171B1" w:rsidRPr="00764F99">
          <w:rPr>
            <w:color w:val="0000FF"/>
            <w:sz w:val="24"/>
            <w:u w:val="single"/>
            <w:lang w:val="en-CA" w:eastAsia="de-DE"/>
          </w:rPr>
          <w:t>JVET-AG0151</w:t>
        </w:r>
      </w:hyperlink>
      <w:r w:rsidR="00C171B1" w:rsidRPr="00764F99">
        <w:rPr>
          <w:sz w:val="24"/>
          <w:lang w:val="en-CA" w:eastAsia="de-DE"/>
        </w:rPr>
        <w:t xml:space="preserve"> EE2-1.2: </w:t>
      </w:r>
      <w:proofErr w:type="spellStart"/>
      <w:r w:rsidR="00C171B1" w:rsidRPr="00764F99">
        <w:rPr>
          <w:sz w:val="24"/>
          <w:lang w:val="en-CA" w:eastAsia="de-DE"/>
        </w:rPr>
        <w:t>IntraTMP</w:t>
      </w:r>
      <w:proofErr w:type="spellEnd"/>
      <w:r w:rsidR="00C171B1" w:rsidRPr="00764F99">
        <w:rPr>
          <w:sz w:val="24"/>
          <w:lang w:val="en-CA" w:eastAsia="de-DE"/>
        </w:rPr>
        <w:t xml:space="preserve"> with Merge Candidates [K. Naser, M. </w:t>
      </w:r>
      <w:proofErr w:type="spellStart"/>
      <w:r w:rsidR="00C171B1" w:rsidRPr="00764F99">
        <w:rPr>
          <w:sz w:val="24"/>
          <w:lang w:val="en-CA" w:eastAsia="de-DE"/>
        </w:rPr>
        <w:t>Radosavljević</w:t>
      </w:r>
      <w:proofErr w:type="spellEnd"/>
      <w:r w:rsidR="00C171B1" w:rsidRPr="00764F99">
        <w:rPr>
          <w:sz w:val="24"/>
          <w:lang w:val="en-CA" w:eastAsia="de-DE"/>
        </w:rPr>
        <w:t xml:space="preserve">, F. Le </w:t>
      </w:r>
      <w:proofErr w:type="spellStart"/>
      <w:r w:rsidR="00C171B1" w:rsidRPr="00764F99">
        <w:rPr>
          <w:sz w:val="24"/>
          <w:lang w:val="en-CA" w:eastAsia="de-DE"/>
        </w:rPr>
        <w:t>Léannec</w:t>
      </w:r>
      <w:proofErr w:type="spellEnd"/>
      <w:r w:rsidR="00C171B1" w:rsidRPr="00764F99">
        <w:rPr>
          <w:sz w:val="24"/>
          <w:lang w:val="en-CA" w:eastAsia="de-DE"/>
        </w:rPr>
        <w:t>, Y. Chen, T. Dumas, T. Poirier (</w:t>
      </w:r>
      <w:proofErr w:type="spellStart"/>
      <w:r w:rsidR="00C171B1" w:rsidRPr="00764F99">
        <w:rPr>
          <w:sz w:val="24"/>
          <w:lang w:val="en-CA" w:eastAsia="de-DE"/>
        </w:rPr>
        <w:t>InterDigital</w:t>
      </w:r>
      <w:proofErr w:type="spellEnd"/>
      <w:r w:rsidR="00C171B1" w:rsidRPr="00764F99">
        <w:rPr>
          <w:sz w:val="24"/>
          <w:lang w:val="en-CA" w:eastAsia="de-DE"/>
        </w:rPr>
        <w:t>)]</w:t>
      </w:r>
    </w:p>
    <w:p w14:paraId="201EA7CD" w14:textId="7F42296A" w:rsidR="004F4F7D" w:rsidRPr="00764F99" w:rsidRDefault="004F4F7D" w:rsidP="004F4F7D">
      <w:pPr>
        <w:rPr>
          <w:lang w:val="en-CA" w:eastAsia="de-DE"/>
        </w:rPr>
      </w:pPr>
    </w:p>
    <w:p w14:paraId="159DA325" w14:textId="67AA4B15" w:rsidR="00175660" w:rsidRPr="00764F99" w:rsidRDefault="00333F6B" w:rsidP="00175660">
      <w:pPr>
        <w:pStyle w:val="berschrift9"/>
        <w:rPr>
          <w:sz w:val="24"/>
          <w:lang w:val="en-CA" w:eastAsia="de-DE"/>
        </w:rPr>
      </w:pPr>
      <w:hyperlink r:id="rId718" w:history="1">
        <w:r w:rsidR="00175660" w:rsidRPr="00764F99">
          <w:rPr>
            <w:color w:val="0000FF"/>
            <w:sz w:val="24"/>
            <w:u w:val="single"/>
            <w:lang w:val="en-CA" w:eastAsia="de-DE"/>
          </w:rPr>
          <w:t>JVET-AG0244</w:t>
        </w:r>
      </w:hyperlink>
      <w:r w:rsidR="00175660" w:rsidRPr="00764F99">
        <w:rPr>
          <w:sz w:val="24"/>
          <w:lang w:val="en-CA" w:eastAsia="de-DE"/>
        </w:rPr>
        <w:t xml:space="preserve"> Crosscheck of JVET-AG0151 (EE2-1.2: </w:t>
      </w:r>
      <w:proofErr w:type="spellStart"/>
      <w:r w:rsidR="00175660" w:rsidRPr="00764F99">
        <w:rPr>
          <w:sz w:val="24"/>
          <w:lang w:val="en-CA" w:eastAsia="de-DE"/>
        </w:rPr>
        <w:t>IntraTMP</w:t>
      </w:r>
      <w:proofErr w:type="spellEnd"/>
      <w:r w:rsidR="00175660" w:rsidRPr="00764F99">
        <w:rPr>
          <w:sz w:val="24"/>
          <w:lang w:val="en-CA" w:eastAsia="de-DE"/>
        </w:rPr>
        <w:t xml:space="preserve"> with Merge Candidates) [I. </w:t>
      </w:r>
      <w:proofErr w:type="spellStart"/>
      <w:r w:rsidR="00175660" w:rsidRPr="00764F99">
        <w:rPr>
          <w:sz w:val="24"/>
          <w:lang w:val="en-CA" w:eastAsia="de-DE"/>
        </w:rPr>
        <w:t>Zupancic</w:t>
      </w:r>
      <w:proofErr w:type="spellEnd"/>
      <w:r w:rsidR="00175660" w:rsidRPr="00764F99">
        <w:rPr>
          <w:sz w:val="24"/>
          <w:lang w:val="en-CA" w:eastAsia="de-DE"/>
        </w:rPr>
        <w:t xml:space="preserve"> (Nokia)] [late]</w:t>
      </w:r>
    </w:p>
    <w:p w14:paraId="283BB50E" w14:textId="77777777" w:rsidR="00175660" w:rsidRPr="00764F99" w:rsidRDefault="00175660" w:rsidP="004F4F7D">
      <w:pPr>
        <w:rPr>
          <w:lang w:val="en-CA" w:eastAsia="de-DE"/>
        </w:rPr>
      </w:pPr>
    </w:p>
    <w:p w14:paraId="1E4AE17B" w14:textId="77777777" w:rsidR="00C171B1" w:rsidRPr="00764F99" w:rsidRDefault="00333F6B" w:rsidP="004F4F7D">
      <w:pPr>
        <w:pStyle w:val="berschrift9"/>
        <w:rPr>
          <w:sz w:val="24"/>
          <w:lang w:val="en-CA" w:eastAsia="de-DE"/>
        </w:rPr>
      </w:pPr>
      <w:hyperlink r:id="rId719" w:history="1">
        <w:r w:rsidR="00C171B1" w:rsidRPr="00764F99">
          <w:rPr>
            <w:color w:val="0000FF"/>
            <w:sz w:val="24"/>
            <w:u w:val="single"/>
            <w:lang w:val="en-CA" w:eastAsia="de-DE"/>
          </w:rPr>
          <w:t>JVET-AG0152</w:t>
        </w:r>
      </w:hyperlink>
      <w:r w:rsidR="00C171B1" w:rsidRPr="00764F99">
        <w:rPr>
          <w:sz w:val="24"/>
          <w:lang w:val="en-CA" w:eastAsia="de-DE"/>
        </w:rPr>
        <w:t xml:space="preserve"> EE2-1.3: SGPM with </w:t>
      </w:r>
      <w:proofErr w:type="spellStart"/>
      <w:r w:rsidR="00C171B1" w:rsidRPr="00764F99">
        <w:rPr>
          <w:sz w:val="24"/>
          <w:lang w:val="en-CA" w:eastAsia="de-DE"/>
        </w:rPr>
        <w:t>IntraTMP</w:t>
      </w:r>
      <w:proofErr w:type="spellEnd"/>
      <w:r w:rsidR="00C171B1" w:rsidRPr="00764F99">
        <w:rPr>
          <w:sz w:val="24"/>
          <w:lang w:val="en-CA" w:eastAsia="de-DE"/>
        </w:rPr>
        <w:t xml:space="preserve"> and IBC [K. Naser, Y. Chen, F. Le </w:t>
      </w:r>
      <w:proofErr w:type="spellStart"/>
      <w:r w:rsidR="00C171B1" w:rsidRPr="00764F99">
        <w:rPr>
          <w:sz w:val="24"/>
          <w:lang w:val="en-CA" w:eastAsia="de-DE"/>
        </w:rPr>
        <w:t>Léannec</w:t>
      </w:r>
      <w:proofErr w:type="spellEnd"/>
      <w:r w:rsidR="00C171B1" w:rsidRPr="00764F99">
        <w:rPr>
          <w:sz w:val="24"/>
          <w:lang w:val="en-CA" w:eastAsia="de-DE"/>
        </w:rPr>
        <w:t xml:space="preserve"> (</w:t>
      </w:r>
      <w:proofErr w:type="spellStart"/>
      <w:r w:rsidR="00C171B1" w:rsidRPr="00764F99">
        <w:rPr>
          <w:sz w:val="24"/>
          <w:lang w:val="en-CA" w:eastAsia="de-DE"/>
        </w:rPr>
        <w:t>InterDigital</w:t>
      </w:r>
      <w:proofErr w:type="spellEnd"/>
      <w:r w:rsidR="00C171B1" w:rsidRPr="00764F99">
        <w:rPr>
          <w:sz w:val="24"/>
          <w:lang w:val="en-CA" w:eastAsia="de-DE"/>
        </w:rPr>
        <w:t>)]</w:t>
      </w:r>
    </w:p>
    <w:p w14:paraId="0FA2CCA5" w14:textId="42683925" w:rsidR="00C171B1" w:rsidRPr="00764F99" w:rsidRDefault="00C171B1" w:rsidP="004901D6">
      <w:pPr>
        <w:rPr>
          <w:lang w:val="en-CA"/>
        </w:rPr>
      </w:pPr>
    </w:p>
    <w:p w14:paraId="46EACD99" w14:textId="0B0F4A29" w:rsidR="00175660" w:rsidRPr="00764F99" w:rsidRDefault="00333F6B" w:rsidP="00175660">
      <w:pPr>
        <w:pStyle w:val="berschrift9"/>
        <w:rPr>
          <w:sz w:val="24"/>
          <w:lang w:val="en-CA" w:eastAsia="de-DE"/>
        </w:rPr>
      </w:pPr>
      <w:hyperlink r:id="rId720" w:history="1">
        <w:r w:rsidR="00175660" w:rsidRPr="00764F99">
          <w:rPr>
            <w:color w:val="0000FF"/>
            <w:sz w:val="24"/>
            <w:u w:val="single"/>
            <w:lang w:val="en-CA" w:eastAsia="de-DE"/>
          </w:rPr>
          <w:t>JVET-AG0245</w:t>
        </w:r>
      </w:hyperlink>
      <w:r w:rsidR="00175660" w:rsidRPr="00764F99">
        <w:rPr>
          <w:sz w:val="24"/>
          <w:lang w:val="en-CA" w:eastAsia="de-DE"/>
        </w:rPr>
        <w:t xml:space="preserve"> Crosscheck of JVET-AG0152 (EE2-1.3: SGPM with </w:t>
      </w:r>
      <w:proofErr w:type="spellStart"/>
      <w:r w:rsidR="00175660" w:rsidRPr="00764F99">
        <w:rPr>
          <w:sz w:val="24"/>
          <w:lang w:val="en-CA" w:eastAsia="de-DE"/>
        </w:rPr>
        <w:t>IntraTMP</w:t>
      </w:r>
      <w:proofErr w:type="spellEnd"/>
      <w:r w:rsidR="00175660" w:rsidRPr="00764F99">
        <w:rPr>
          <w:sz w:val="24"/>
          <w:lang w:val="en-CA" w:eastAsia="de-DE"/>
        </w:rPr>
        <w:t xml:space="preserve"> and IBC) [I. </w:t>
      </w:r>
      <w:proofErr w:type="spellStart"/>
      <w:r w:rsidR="00175660" w:rsidRPr="00764F99">
        <w:rPr>
          <w:sz w:val="24"/>
          <w:lang w:val="en-CA" w:eastAsia="de-DE"/>
        </w:rPr>
        <w:t>Zupancic</w:t>
      </w:r>
      <w:proofErr w:type="spellEnd"/>
      <w:r w:rsidR="00175660" w:rsidRPr="00764F99">
        <w:rPr>
          <w:sz w:val="24"/>
          <w:lang w:val="en-CA" w:eastAsia="de-DE"/>
        </w:rPr>
        <w:t xml:space="preserve"> (Nokia)] [late]</w:t>
      </w:r>
    </w:p>
    <w:p w14:paraId="33650E85" w14:textId="77777777" w:rsidR="00175660" w:rsidRPr="00764F99" w:rsidRDefault="00175660" w:rsidP="004901D6">
      <w:pPr>
        <w:rPr>
          <w:lang w:val="en-CA"/>
        </w:rPr>
      </w:pPr>
    </w:p>
    <w:p w14:paraId="29878210" w14:textId="77777777" w:rsidR="008909E6" w:rsidRPr="00764F99" w:rsidRDefault="00333F6B" w:rsidP="008909E6">
      <w:pPr>
        <w:pStyle w:val="berschrift9"/>
        <w:rPr>
          <w:sz w:val="24"/>
          <w:lang w:val="en-CA" w:eastAsia="de-DE"/>
        </w:rPr>
      </w:pPr>
      <w:hyperlink r:id="rId721" w:history="1">
        <w:r w:rsidR="008909E6" w:rsidRPr="00764F99">
          <w:rPr>
            <w:color w:val="0000FF"/>
            <w:sz w:val="24"/>
            <w:u w:val="single"/>
            <w:lang w:val="en-CA" w:eastAsia="de-DE"/>
          </w:rPr>
          <w:t>JVET-AG0154</w:t>
        </w:r>
      </w:hyperlink>
      <w:r w:rsidR="008909E6" w:rsidRPr="00764F99">
        <w:rPr>
          <w:sz w:val="24"/>
          <w:lang w:val="en-CA" w:eastAsia="de-DE"/>
        </w:rPr>
        <w:t xml:space="preserve"> EE2-1.1: Decoder Derived Cross-Component Prediction [Y.-J. Chang, P.-H. Lin, V. Seregin, J.-L. Lin, M. </w:t>
      </w:r>
      <w:proofErr w:type="spellStart"/>
      <w:r w:rsidR="008909E6" w:rsidRPr="00764F99">
        <w:rPr>
          <w:sz w:val="24"/>
          <w:lang w:val="en-CA" w:eastAsia="de-DE"/>
        </w:rPr>
        <w:t>Karczewicz</w:t>
      </w:r>
      <w:proofErr w:type="spellEnd"/>
      <w:r w:rsidR="008909E6" w:rsidRPr="00764F99">
        <w:rPr>
          <w:sz w:val="24"/>
          <w:lang w:val="en-CA" w:eastAsia="de-DE"/>
        </w:rPr>
        <w:t xml:space="preserve"> (Qualcomm)]</w:t>
      </w:r>
    </w:p>
    <w:p w14:paraId="3B4D8F84" w14:textId="7D12FF32" w:rsidR="008909E6" w:rsidRPr="00764F99" w:rsidRDefault="008909E6" w:rsidP="004901D6">
      <w:pPr>
        <w:rPr>
          <w:lang w:val="en-CA"/>
        </w:rPr>
      </w:pPr>
    </w:p>
    <w:p w14:paraId="7939D033" w14:textId="649CBF17" w:rsidR="006817B9" w:rsidRPr="00764F99" w:rsidRDefault="00333F6B" w:rsidP="006817B9">
      <w:pPr>
        <w:pStyle w:val="berschrift9"/>
        <w:rPr>
          <w:sz w:val="24"/>
          <w:lang w:val="en-CA" w:eastAsia="de-DE"/>
        </w:rPr>
      </w:pPr>
      <w:hyperlink r:id="rId722" w:history="1">
        <w:r w:rsidR="006817B9" w:rsidRPr="00764F99">
          <w:rPr>
            <w:color w:val="0000FF"/>
            <w:sz w:val="24"/>
            <w:u w:val="single"/>
            <w:lang w:val="en-CA" w:eastAsia="de-DE"/>
          </w:rPr>
          <w:t>JVET-AG0269</w:t>
        </w:r>
      </w:hyperlink>
      <w:r w:rsidR="006817B9" w:rsidRPr="00764F99">
        <w:rPr>
          <w:sz w:val="24"/>
          <w:lang w:val="en-CA" w:eastAsia="de-DE"/>
        </w:rPr>
        <w:t xml:space="preserve"> Crosscheck of JVET-AG0154 (EE2-1.1: Decoder Derived Cross-Component Prediction)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5CD52D5A" w14:textId="78B803C8" w:rsidR="006817B9" w:rsidRPr="00764F99" w:rsidRDefault="006817B9" w:rsidP="004901D6">
      <w:pPr>
        <w:rPr>
          <w:lang w:val="en-CA"/>
        </w:rPr>
      </w:pPr>
    </w:p>
    <w:p w14:paraId="36DE8430" w14:textId="39C8D0F7" w:rsidR="00764F99" w:rsidRPr="00764F99" w:rsidRDefault="00333F6B" w:rsidP="00764F99">
      <w:pPr>
        <w:pStyle w:val="berschrift9"/>
        <w:rPr>
          <w:sz w:val="24"/>
          <w:lang w:val="en-CA" w:eastAsia="de-DE"/>
        </w:rPr>
      </w:pPr>
      <w:hyperlink r:id="rId723" w:history="1">
        <w:r w:rsidR="00764F99" w:rsidRPr="005D63E1">
          <w:rPr>
            <w:color w:val="0000FF"/>
            <w:sz w:val="24"/>
            <w:u w:val="single"/>
            <w:lang w:val="en-CA" w:eastAsia="de-DE"/>
          </w:rPr>
          <w:t>JVET-AG0278</w:t>
        </w:r>
      </w:hyperlink>
      <w:r w:rsidR="00764F99" w:rsidRPr="00764F99">
        <w:rPr>
          <w:sz w:val="24"/>
          <w:lang w:val="en-CA" w:eastAsia="de-DE"/>
        </w:rPr>
        <w:t xml:space="preserve"> </w:t>
      </w:r>
      <w:r w:rsidR="00764F99" w:rsidRPr="005D63E1">
        <w:rPr>
          <w:sz w:val="24"/>
          <w:lang w:val="en-CA" w:eastAsia="de-DE"/>
        </w:rPr>
        <w:t>Crosscheck of EE2-1.1b (Decoder Derived Cross-Component Prediction)</w:t>
      </w:r>
      <w:r w:rsidR="00764F99" w:rsidRPr="00764F99">
        <w:rPr>
          <w:sz w:val="24"/>
          <w:lang w:val="en-CA" w:eastAsia="de-DE"/>
        </w:rPr>
        <w:t xml:space="preserve"> [</w:t>
      </w:r>
      <w:r w:rsidR="00764F99" w:rsidRPr="005D63E1">
        <w:rPr>
          <w:sz w:val="24"/>
          <w:lang w:val="en-CA" w:eastAsia="de-DE"/>
        </w:rPr>
        <w:t xml:space="preserve">J. </w:t>
      </w:r>
      <w:proofErr w:type="spellStart"/>
      <w:r w:rsidR="00764F99" w:rsidRPr="005D63E1">
        <w:rPr>
          <w:sz w:val="24"/>
          <w:lang w:val="en-CA" w:eastAsia="de-DE"/>
        </w:rPr>
        <w:t>Lainema</w:t>
      </w:r>
      <w:proofErr w:type="spellEnd"/>
      <w:r w:rsidR="00764F99" w:rsidRPr="005D63E1">
        <w:rPr>
          <w:sz w:val="24"/>
          <w:lang w:val="en-CA" w:eastAsia="de-DE"/>
        </w:rPr>
        <w:t xml:space="preserve"> (Nokia)</w:t>
      </w:r>
      <w:r w:rsidR="00764F99" w:rsidRPr="00764F99">
        <w:rPr>
          <w:sz w:val="24"/>
          <w:lang w:val="en-CA" w:eastAsia="de-DE"/>
        </w:rPr>
        <w:t>] [late]</w:t>
      </w:r>
    </w:p>
    <w:p w14:paraId="4675F901" w14:textId="77777777" w:rsidR="00764F99" w:rsidRPr="00764F99" w:rsidRDefault="00764F99" w:rsidP="004901D6">
      <w:pPr>
        <w:rPr>
          <w:lang w:val="en-CA"/>
        </w:rPr>
      </w:pPr>
    </w:p>
    <w:p w14:paraId="6883617F" w14:textId="77777777" w:rsidR="008909E6" w:rsidRPr="00764F99" w:rsidRDefault="00333F6B" w:rsidP="008909E6">
      <w:pPr>
        <w:pStyle w:val="berschrift9"/>
        <w:rPr>
          <w:sz w:val="24"/>
          <w:lang w:val="en-CA" w:eastAsia="de-DE"/>
        </w:rPr>
      </w:pPr>
      <w:hyperlink r:id="rId724" w:history="1">
        <w:r w:rsidR="008909E6" w:rsidRPr="00764F99">
          <w:rPr>
            <w:color w:val="0000FF"/>
            <w:sz w:val="24"/>
            <w:u w:val="single"/>
            <w:lang w:val="en-CA" w:eastAsia="de-DE"/>
          </w:rPr>
          <w:t>JVET-AG0157</w:t>
        </w:r>
      </w:hyperlink>
      <w:r w:rsidR="008909E6" w:rsidRPr="00764F99">
        <w:rPr>
          <w:sz w:val="24"/>
          <w:lang w:val="en-CA" w:eastAsia="de-DE"/>
        </w:rPr>
        <w:t xml:space="preserve"> EE2-4.2: Fixed filter for Chroma ALF [N. Hu, M. </w:t>
      </w:r>
      <w:proofErr w:type="spellStart"/>
      <w:r w:rsidR="008909E6" w:rsidRPr="00764F99">
        <w:rPr>
          <w:sz w:val="24"/>
          <w:lang w:val="en-CA" w:eastAsia="de-DE"/>
        </w:rPr>
        <w:t>Karczewicz</w:t>
      </w:r>
      <w:proofErr w:type="spellEnd"/>
      <w:r w:rsidR="008909E6" w:rsidRPr="00764F99">
        <w:rPr>
          <w:sz w:val="24"/>
          <w:lang w:val="en-CA" w:eastAsia="de-DE"/>
        </w:rPr>
        <w:t>, H. Wang, V. Seregin (Qualcomm)]</w:t>
      </w:r>
    </w:p>
    <w:p w14:paraId="591A7EE8" w14:textId="03FA340C" w:rsidR="008909E6" w:rsidRPr="00764F99" w:rsidRDefault="008909E6" w:rsidP="004901D6">
      <w:pPr>
        <w:rPr>
          <w:lang w:val="en-CA"/>
        </w:rPr>
      </w:pPr>
    </w:p>
    <w:p w14:paraId="3C0A846E" w14:textId="68056A58" w:rsidR="006817B9" w:rsidRPr="00764F99" w:rsidRDefault="00333F6B" w:rsidP="006817B9">
      <w:pPr>
        <w:pStyle w:val="berschrift9"/>
        <w:rPr>
          <w:sz w:val="24"/>
          <w:lang w:val="en-CA" w:eastAsia="de-DE"/>
        </w:rPr>
      </w:pPr>
      <w:hyperlink r:id="rId725" w:history="1">
        <w:r w:rsidR="006817B9" w:rsidRPr="00764F99">
          <w:rPr>
            <w:color w:val="0000FF"/>
            <w:sz w:val="24"/>
            <w:u w:val="single"/>
            <w:lang w:val="en-CA" w:eastAsia="de-DE"/>
          </w:rPr>
          <w:t>JVET-AG0272</w:t>
        </w:r>
      </w:hyperlink>
      <w:r w:rsidR="006817B9" w:rsidRPr="00764F99">
        <w:rPr>
          <w:sz w:val="24"/>
          <w:lang w:val="en-CA" w:eastAsia="de-DE"/>
        </w:rPr>
        <w:t xml:space="preserve"> Crosscheck of JVET-AG0157 (EE2-4.2: Fixed filter for Chroma ALF) [C.-W. Kuo,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30AB7093" w14:textId="77777777" w:rsidR="006817B9" w:rsidRPr="00764F99" w:rsidRDefault="006817B9" w:rsidP="004901D6">
      <w:pPr>
        <w:rPr>
          <w:lang w:val="en-CA"/>
        </w:rPr>
      </w:pPr>
    </w:p>
    <w:p w14:paraId="008B8DC0" w14:textId="77777777" w:rsidR="00C80FFD" w:rsidRPr="00764F99" w:rsidRDefault="00333F6B" w:rsidP="004F4F7D">
      <w:pPr>
        <w:pStyle w:val="berschrift9"/>
        <w:rPr>
          <w:sz w:val="24"/>
          <w:lang w:val="en-CA" w:eastAsia="de-DE"/>
        </w:rPr>
      </w:pPr>
      <w:hyperlink r:id="rId726" w:history="1">
        <w:r w:rsidR="00C80FFD" w:rsidRPr="00764F99">
          <w:rPr>
            <w:color w:val="0000FF"/>
            <w:sz w:val="24"/>
            <w:u w:val="single"/>
            <w:lang w:val="en-CA" w:eastAsia="de-DE"/>
          </w:rPr>
          <w:t>JVET-AG0158</w:t>
        </w:r>
      </w:hyperlink>
      <w:r w:rsidR="00C80FFD" w:rsidRPr="00764F99">
        <w:rPr>
          <w:sz w:val="24"/>
          <w:lang w:val="en-CA" w:eastAsia="de-DE"/>
        </w:rPr>
        <w:t xml:space="preserve"> EE2.4-3: Adaptive precision for luma ALF coefficients [N. Hu, M. </w:t>
      </w:r>
      <w:proofErr w:type="spellStart"/>
      <w:r w:rsidR="00C80FFD" w:rsidRPr="00764F99">
        <w:rPr>
          <w:sz w:val="24"/>
          <w:lang w:val="en-CA" w:eastAsia="de-DE"/>
        </w:rPr>
        <w:t>Karczewicz</w:t>
      </w:r>
      <w:proofErr w:type="spellEnd"/>
      <w:r w:rsidR="00C80FFD" w:rsidRPr="00764F99">
        <w:rPr>
          <w:sz w:val="24"/>
          <w:lang w:val="en-CA" w:eastAsia="de-DE"/>
        </w:rPr>
        <w:t>, H. Wang, V. Seregin (Qualcomm), W. Yin, K. Zhang, L. Zhang (</w:t>
      </w:r>
      <w:proofErr w:type="spellStart"/>
      <w:r w:rsidR="00C80FFD" w:rsidRPr="00764F99">
        <w:rPr>
          <w:sz w:val="24"/>
          <w:lang w:val="en-CA" w:eastAsia="de-DE"/>
        </w:rPr>
        <w:t>Bytedance</w:t>
      </w:r>
      <w:proofErr w:type="spellEnd"/>
      <w:r w:rsidR="00C80FFD" w:rsidRPr="00764F99">
        <w:rPr>
          <w:sz w:val="24"/>
          <w:lang w:val="en-CA" w:eastAsia="de-DE"/>
        </w:rPr>
        <w:t>)]</w:t>
      </w:r>
    </w:p>
    <w:p w14:paraId="2D37F557" w14:textId="6CEB98C9" w:rsidR="00C171B1" w:rsidRPr="00764F99" w:rsidRDefault="00C171B1" w:rsidP="004901D6">
      <w:pPr>
        <w:rPr>
          <w:lang w:val="en-CA"/>
        </w:rPr>
      </w:pPr>
    </w:p>
    <w:p w14:paraId="3A869A46" w14:textId="32CDB146" w:rsidR="00764F99" w:rsidRPr="00764F99" w:rsidRDefault="00333F6B" w:rsidP="00764F99">
      <w:pPr>
        <w:pStyle w:val="berschrift9"/>
        <w:rPr>
          <w:sz w:val="24"/>
          <w:lang w:val="en-CA" w:eastAsia="de-DE"/>
        </w:rPr>
      </w:pPr>
      <w:hyperlink r:id="rId727" w:history="1">
        <w:r w:rsidR="00764F99" w:rsidRPr="005D63E1">
          <w:rPr>
            <w:color w:val="0000FF"/>
            <w:sz w:val="24"/>
            <w:u w:val="single"/>
            <w:lang w:val="en-CA" w:eastAsia="de-DE"/>
          </w:rPr>
          <w:t>JVET-AG0279</w:t>
        </w:r>
      </w:hyperlink>
      <w:r w:rsidR="00764F99" w:rsidRPr="00764F99">
        <w:rPr>
          <w:sz w:val="24"/>
          <w:lang w:val="en-CA" w:eastAsia="de-DE"/>
        </w:rPr>
        <w:t xml:space="preserve"> </w:t>
      </w:r>
      <w:r w:rsidR="00764F99" w:rsidRPr="005D63E1">
        <w:rPr>
          <w:sz w:val="24"/>
          <w:lang w:val="en-CA" w:eastAsia="de-DE"/>
        </w:rPr>
        <w:t>Crosscheck of JVET-AG0158 (EE2.4-3: Adaptive precision for luma ALF coefficients)</w:t>
      </w:r>
      <w:r w:rsidR="00764F99" w:rsidRPr="00764F99">
        <w:rPr>
          <w:sz w:val="24"/>
          <w:lang w:val="en-CA" w:eastAsia="de-DE"/>
        </w:rPr>
        <w:t xml:space="preserve"> [</w:t>
      </w:r>
      <w:r w:rsidR="00764F99" w:rsidRPr="005D63E1">
        <w:rPr>
          <w:sz w:val="24"/>
          <w:lang w:val="en-CA" w:eastAsia="de-DE"/>
        </w:rPr>
        <w:t>N. Song (OPPO)</w:t>
      </w:r>
      <w:r w:rsidR="00764F99" w:rsidRPr="00764F99">
        <w:rPr>
          <w:sz w:val="24"/>
          <w:lang w:val="en-CA" w:eastAsia="de-DE"/>
        </w:rPr>
        <w:t>] [late]</w:t>
      </w:r>
    </w:p>
    <w:p w14:paraId="255149BD" w14:textId="77777777" w:rsidR="00764F99" w:rsidRPr="00764F99" w:rsidRDefault="00764F99" w:rsidP="004901D6">
      <w:pPr>
        <w:rPr>
          <w:lang w:val="en-CA"/>
        </w:rPr>
      </w:pPr>
    </w:p>
    <w:p w14:paraId="30C0D3BA" w14:textId="77777777" w:rsidR="00C80FFD" w:rsidRPr="00764F99" w:rsidRDefault="00333F6B" w:rsidP="004F4F7D">
      <w:pPr>
        <w:pStyle w:val="berschrift9"/>
        <w:rPr>
          <w:sz w:val="24"/>
          <w:lang w:val="en-CA" w:eastAsia="de-DE"/>
        </w:rPr>
      </w:pPr>
      <w:hyperlink r:id="rId728" w:history="1">
        <w:r w:rsidR="00C80FFD" w:rsidRPr="00764F99">
          <w:rPr>
            <w:color w:val="0000FF"/>
            <w:sz w:val="24"/>
            <w:u w:val="single"/>
            <w:lang w:val="en-CA" w:eastAsia="de-DE"/>
          </w:rPr>
          <w:t>JVET-AG0164</w:t>
        </w:r>
      </w:hyperlink>
      <w:r w:rsidR="00C80FFD" w:rsidRPr="00764F99">
        <w:rPr>
          <w:sz w:val="24"/>
          <w:lang w:val="en-CA" w:eastAsia="de-DE"/>
        </w:rPr>
        <w:t xml:space="preserve"> EE2-2.10: GPM with affine prediction [K. Zhang, Z. Deng, L. Zhang (</w:t>
      </w:r>
      <w:proofErr w:type="spellStart"/>
      <w:r w:rsidR="00C80FFD" w:rsidRPr="00764F99">
        <w:rPr>
          <w:sz w:val="24"/>
          <w:lang w:val="en-CA" w:eastAsia="de-DE"/>
        </w:rPr>
        <w:t>Bytedance</w:t>
      </w:r>
      <w:proofErr w:type="spellEnd"/>
      <w:r w:rsidR="00C80FFD" w:rsidRPr="00764F99">
        <w:rPr>
          <w:sz w:val="24"/>
          <w:lang w:val="en-CA" w:eastAsia="de-DE"/>
        </w:rPr>
        <w:t>)]</w:t>
      </w:r>
    </w:p>
    <w:p w14:paraId="664FE1D5" w14:textId="3A4EC0C6" w:rsidR="00C80FFD" w:rsidRPr="00764F99" w:rsidRDefault="00C80FFD" w:rsidP="004901D6">
      <w:pPr>
        <w:rPr>
          <w:lang w:val="en-CA"/>
        </w:rPr>
      </w:pPr>
    </w:p>
    <w:p w14:paraId="71D32C0F" w14:textId="6C5BB809" w:rsidR="00175660" w:rsidRPr="00764F99" w:rsidRDefault="00333F6B" w:rsidP="00175660">
      <w:pPr>
        <w:pStyle w:val="berschrift9"/>
        <w:rPr>
          <w:sz w:val="24"/>
          <w:lang w:val="en-CA" w:eastAsia="de-DE"/>
        </w:rPr>
      </w:pPr>
      <w:hyperlink r:id="rId729" w:history="1">
        <w:r w:rsidR="00175660" w:rsidRPr="00764F99">
          <w:rPr>
            <w:color w:val="0000FF"/>
            <w:sz w:val="24"/>
            <w:u w:val="single"/>
            <w:lang w:val="en-CA" w:eastAsia="de-DE"/>
          </w:rPr>
          <w:t>JVET-AG0247</w:t>
        </w:r>
      </w:hyperlink>
      <w:r w:rsidR="00175660" w:rsidRPr="00764F99">
        <w:rPr>
          <w:sz w:val="24"/>
          <w:lang w:val="en-CA" w:eastAsia="de-DE"/>
        </w:rPr>
        <w:t xml:space="preserve"> Crosscheck of JVET-AG0164 (EE2-2.10 GPM with affine prediction) [P. </w:t>
      </w:r>
      <w:proofErr w:type="spellStart"/>
      <w:r w:rsidR="00175660" w:rsidRPr="00764F99">
        <w:rPr>
          <w:sz w:val="24"/>
          <w:lang w:val="en-CA" w:eastAsia="de-DE"/>
        </w:rPr>
        <w:t>Bordes</w:t>
      </w:r>
      <w:proofErr w:type="spellEnd"/>
      <w:r w:rsidR="00175660" w:rsidRPr="00764F99">
        <w:rPr>
          <w:sz w:val="24"/>
          <w:lang w:val="en-CA" w:eastAsia="de-DE"/>
        </w:rPr>
        <w:t xml:space="preserve"> (</w:t>
      </w:r>
      <w:proofErr w:type="spellStart"/>
      <w:r w:rsidR="00175660" w:rsidRPr="00764F99">
        <w:rPr>
          <w:sz w:val="24"/>
          <w:lang w:val="en-CA" w:eastAsia="de-DE"/>
        </w:rPr>
        <w:t>InterDigital</w:t>
      </w:r>
      <w:proofErr w:type="spellEnd"/>
      <w:r w:rsidR="00175660" w:rsidRPr="00764F99">
        <w:rPr>
          <w:sz w:val="24"/>
          <w:lang w:val="en-CA" w:eastAsia="de-DE"/>
        </w:rPr>
        <w:t>)] [late]</w:t>
      </w:r>
    </w:p>
    <w:p w14:paraId="7A463103" w14:textId="77777777" w:rsidR="00175660" w:rsidRPr="00764F99" w:rsidRDefault="00175660" w:rsidP="004901D6">
      <w:pPr>
        <w:rPr>
          <w:lang w:val="en-CA"/>
        </w:rPr>
      </w:pPr>
    </w:p>
    <w:p w14:paraId="4C246E3C" w14:textId="77777777" w:rsidR="00C80FFD" w:rsidRPr="00544E6A" w:rsidRDefault="00333F6B" w:rsidP="004F4F7D">
      <w:pPr>
        <w:pStyle w:val="berschrift9"/>
        <w:rPr>
          <w:sz w:val="24"/>
          <w:lang w:val="de-DE" w:eastAsia="de-DE"/>
        </w:rPr>
      </w:pPr>
      <w:hyperlink r:id="rId730" w:history="1">
        <w:r w:rsidR="00C80FFD" w:rsidRPr="00544E6A">
          <w:rPr>
            <w:color w:val="0000FF"/>
            <w:sz w:val="24"/>
            <w:u w:val="single"/>
            <w:lang w:val="de-DE" w:eastAsia="de-DE"/>
          </w:rPr>
          <w:t>JVET-AG0176</w:t>
        </w:r>
      </w:hyperlink>
      <w:r w:rsidR="00C80FFD" w:rsidRPr="00544E6A">
        <w:rPr>
          <w:sz w:val="24"/>
          <w:lang w:val="de-DE" w:eastAsia="de-DE"/>
        </w:rPr>
        <w:t xml:space="preserve"> EE2: Test 2.1, 2.2, 2.5, 2.6a, 2.6e and 2.6f on LIC </w:t>
      </w:r>
      <w:proofErr w:type="spellStart"/>
      <w:r w:rsidR="00C80FFD" w:rsidRPr="00544E6A">
        <w:rPr>
          <w:sz w:val="24"/>
          <w:lang w:val="de-DE" w:eastAsia="de-DE"/>
        </w:rPr>
        <w:t>improvement</w:t>
      </w:r>
      <w:proofErr w:type="spellEnd"/>
      <w:r w:rsidR="00C80FFD" w:rsidRPr="00544E6A">
        <w:rPr>
          <w:sz w:val="24"/>
          <w:lang w:val="de-DE" w:eastAsia="de-DE"/>
        </w:rPr>
        <w:t xml:space="preserve"> [Y. Zhang, C.- C. Chen, H. Huang, Z. Zhang, V. Seregin, H. Wang, M. </w:t>
      </w:r>
      <w:proofErr w:type="spellStart"/>
      <w:r w:rsidR="00C80FFD" w:rsidRPr="00544E6A">
        <w:rPr>
          <w:sz w:val="24"/>
          <w:lang w:val="de-DE" w:eastAsia="de-DE"/>
        </w:rPr>
        <w:t>Karczewicz</w:t>
      </w:r>
      <w:proofErr w:type="spellEnd"/>
      <w:r w:rsidR="00C80FFD" w:rsidRPr="00544E6A">
        <w:rPr>
          <w:sz w:val="24"/>
          <w:lang w:val="de-DE" w:eastAsia="de-DE"/>
        </w:rPr>
        <w:t xml:space="preserve"> (Qualcomm), X. Xiu, C. Ma, N. Yan, H. -J. </w:t>
      </w:r>
      <w:proofErr w:type="spellStart"/>
      <w:r w:rsidR="00C80FFD" w:rsidRPr="00544E6A">
        <w:rPr>
          <w:sz w:val="24"/>
          <w:lang w:val="de-DE" w:eastAsia="de-DE"/>
        </w:rPr>
        <w:t>Jhu</w:t>
      </w:r>
      <w:proofErr w:type="spellEnd"/>
      <w:r w:rsidR="00C80FFD" w:rsidRPr="00544E6A">
        <w:rPr>
          <w:sz w:val="24"/>
          <w:lang w:val="de-DE" w:eastAsia="de-DE"/>
        </w:rPr>
        <w:t>, C.-W. Kuo, W. Chen, X. Wang (Kwai)]</w:t>
      </w:r>
    </w:p>
    <w:p w14:paraId="3547C60F" w14:textId="3289EE9A" w:rsidR="00C80FFD" w:rsidRPr="00544E6A" w:rsidRDefault="00C80FFD" w:rsidP="004901D6">
      <w:pPr>
        <w:rPr>
          <w:lang w:val="de-DE"/>
        </w:rPr>
      </w:pPr>
    </w:p>
    <w:p w14:paraId="5EBEA657" w14:textId="204FCD2A" w:rsidR="004C0A92" w:rsidRPr="00764F99" w:rsidRDefault="00333F6B" w:rsidP="00CD11E2">
      <w:pPr>
        <w:pStyle w:val="berschrift9"/>
        <w:rPr>
          <w:sz w:val="24"/>
          <w:lang w:val="en-CA" w:eastAsia="de-DE"/>
        </w:rPr>
      </w:pPr>
      <w:hyperlink r:id="rId731" w:history="1">
        <w:r w:rsidR="004C0A92" w:rsidRPr="00764F99">
          <w:rPr>
            <w:color w:val="0000FF"/>
            <w:sz w:val="24"/>
            <w:u w:val="single"/>
            <w:lang w:val="en-CA" w:eastAsia="de-DE"/>
          </w:rPr>
          <w:t>JVET-AG0177</w:t>
        </w:r>
      </w:hyperlink>
      <w:r w:rsidR="004C0A92" w:rsidRPr="00764F99">
        <w:rPr>
          <w:sz w:val="24"/>
          <w:lang w:val="en-CA" w:eastAsia="de-DE"/>
        </w:rPr>
        <w:t xml:space="preserve"> Crosscheck JVET-AG0176 EE2 2.2 [A. Robert, F. Galpin (</w:t>
      </w:r>
      <w:proofErr w:type="spellStart"/>
      <w:r w:rsidR="004C0A92" w:rsidRPr="00764F99">
        <w:rPr>
          <w:sz w:val="24"/>
          <w:lang w:val="en-CA" w:eastAsia="de-DE"/>
        </w:rPr>
        <w:t>InterDigital</w:t>
      </w:r>
      <w:proofErr w:type="spellEnd"/>
      <w:r w:rsidR="004C0A92" w:rsidRPr="00764F99">
        <w:rPr>
          <w:sz w:val="24"/>
          <w:lang w:val="en-CA" w:eastAsia="de-DE"/>
        </w:rPr>
        <w:t>)] [late]</w:t>
      </w:r>
    </w:p>
    <w:p w14:paraId="70935206" w14:textId="2408F23F" w:rsidR="004C0A92" w:rsidRPr="00764F99" w:rsidRDefault="004C0A92" w:rsidP="004901D6">
      <w:pPr>
        <w:rPr>
          <w:lang w:val="en-CA"/>
        </w:rPr>
      </w:pPr>
    </w:p>
    <w:p w14:paraId="324A13A3" w14:textId="15B01394" w:rsidR="006817B9" w:rsidRPr="00764F99" w:rsidRDefault="00333F6B" w:rsidP="006817B9">
      <w:pPr>
        <w:pStyle w:val="berschrift9"/>
        <w:rPr>
          <w:sz w:val="24"/>
          <w:lang w:val="en-CA" w:eastAsia="de-DE"/>
        </w:rPr>
      </w:pPr>
      <w:hyperlink r:id="rId732" w:history="1">
        <w:r w:rsidR="006817B9" w:rsidRPr="00764F99">
          <w:rPr>
            <w:color w:val="0000FF"/>
            <w:sz w:val="24"/>
            <w:u w:val="single"/>
            <w:lang w:val="en-CA" w:eastAsia="de-DE"/>
          </w:rPr>
          <w:t>JVET-AG0270</w:t>
        </w:r>
      </w:hyperlink>
      <w:r w:rsidR="006817B9" w:rsidRPr="00764F99">
        <w:rPr>
          <w:sz w:val="24"/>
          <w:lang w:val="en-CA" w:eastAsia="de-DE"/>
        </w:rPr>
        <w:t xml:space="preserve"> Crosscheck EE2-2.1, 2.2 and 2.6a (LIC improvements) [X. </w:t>
      </w:r>
      <w:proofErr w:type="spellStart"/>
      <w:r w:rsidR="006817B9" w:rsidRPr="00764F99">
        <w:rPr>
          <w:sz w:val="24"/>
          <w:lang w:val="en-CA" w:eastAsia="de-DE"/>
        </w:rPr>
        <w:t>Xiu</w:t>
      </w:r>
      <w:proofErr w:type="spellEnd"/>
      <w:r w:rsidR="006817B9" w:rsidRPr="00764F99">
        <w:rPr>
          <w:sz w:val="24"/>
          <w:lang w:val="en-CA" w:eastAsia="de-DE"/>
        </w:rPr>
        <w:t xml:space="preserve"> (Kwai)] [late]</w:t>
      </w:r>
    </w:p>
    <w:p w14:paraId="0642231F" w14:textId="77777777" w:rsidR="006817B9" w:rsidRPr="00764F99" w:rsidRDefault="006817B9" w:rsidP="004901D6">
      <w:pPr>
        <w:rPr>
          <w:lang w:val="en-CA"/>
        </w:rPr>
      </w:pPr>
    </w:p>
    <w:p w14:paraId="4C20FB2B" w14:textId="1EEBD43B" w:rsidR="00927200" w:rsidRPr="00764F99" w:rsidRDefault="00333F6B" w:rsidP="00927200">
      <w:pPr>
        <w:pStyle w:val="berschrift9"/>
        <w:rPr>
          <w:sz w:val="24"/>
          <w:lang w:val="en-CA" w:eastAsia="de-DE"/>
        </w:rPr>
      </w:pPr>
      <w:hyperlink r:id="rId733" w:history="1">
        <w:r w:rsidR="00927200" w:rsidRPr="00764F99">
          <w:rPr>
            <w:color w:val="0000FF"/>
            <w:sz w:val="24"/>
            <w:u w:val="single"/>
            <w:lang w:val="en-CA" w:eastAsia="de-DE"/>
          </w:rPr>
          <w:t>JVET-AG0260</w:t>
        </w:r>
      </w:hyperlink>
      <w:r w:rsidR="00927200" w:rsidRPr="00764F99">
        <w:rPr>
          <w:sz w:val="24"/>
          <w:lang w:val="en-CA" w:eastAsia="de-DE"/>
        </w:rPr>
        <w:t xml:space="preserve"> Crosscheck report of JVET-AG0176: EE2: 2.6e and 2.6f on LIC improvement [Y. Yu, Z. </w:t>
      </w:r>
      <w:proofErr w:type="spellStart"/>
      <w:r w:rsidR="00927200" w:rsidRPr="00764F99">
        <w:rPr>
          <w:sz w:val="24"/>
          <w:lang w:val="en-CA" w:eastAsia="de-DE"/>
        </w:rPr>
        <w:t>Xie</w:t>
      </w:r>
      <w:proofErr w:type="spellEnd"/>
      <w:r w:rsidR="00927200" w:rsidRPr="00764F99">
        <w:rPr>
          <w:sz w:val="24"/>
          <w:lang w:val="en-CA" w:eastAsia="de-DE"/>
        </w:rPr>
        <w:t xml:space="preserve"> (OPPO)] [late]</w:t>
      </w:r>
    </w:p>
    <w:p w14:paraId="3577B329" w14:textId="2794AD64" w:rsidR="00927200" w:rsidRDefault="00927200" w:rsidP="004901D6">
      <w:pPr>
        <w:rPr>
          <w:lang w:val="en-CA"/>
        </w:rPr>
      </w:pPr>
    </w:p>
    <w:p w14:paraId="7C8C02C7" w14:textId="5839AF81" w:rsidR="00194320" w:rsidRPr="00605F09" w:rsidRDefault="00333F6B" w:rsidP="00194320">
      <w:pPr>
        <w:pStyle w:val="berschrift9"/>
        <w:rPr>
          <w:sz w:val="24"/>
          <w:lang w:val="en-CA" w:eastAsia="de-DE"/>
        </w:rPr>
      </w:pPr>
      <w:hyperlink r:id="rId734" w:history="1">
        <w:r w:rsidR="00194320" w:rsidRPr="00605F09">
          <w:rPr>
            <w:color w:val="0000FF"/>
            <w:sz w:val="24"/>
            <w:u w:val="single"/>
            <w:lang w:val="en-CA" w:eastAsia="de-DE"/>
          </w:rPr>
          <w:t>JVET-AG0283</w:t>
        </w:r>
      </w:hyperlink>
      <w:r w:rsidR="00194320" w:rsidRPr="00605F09">
        <w:rPr>
          <w:sz w:val="24"/>
          <w:lang w:val="en-CA" w:eastAsia="de-DE"/>
        </w:rPr>
        <w:t xml:space="preserve"> Crosscheck of JVET-AG0176 EE2: Test 2.1, 2.2, 2.5, 2.6a, 2.6e and 2.6f on LIC improvement (cross-check for 2.1 and 2.6a) </w:t>
      </w:r>
      <w:r w:rsidR="00194320">
        <w:rPr>
          <w:sz w:val="24"/>
          <w:lang w:val="en-CA" w:eastAsia="de-DE"/>
        </w:rPr>
        <w:t>[</w:t>
      </w:r>
      <w:r w:rsidR="00194320" w:rsidRPr="00605F09">
        <w:rPr>
          <w:sz w:val="24"/>
          <w:lang w:val="en-CA" w:eastAsia="de-DE"/>
        </w:rPr>
        <w:t>K</w:t>
      </w:r>
      <w:r w:rsidR="00194320">
        <w:rPr>
          <w:sz w:val="24"/>
          <w:lang w:val="en-CA" w:eastAsia="de-DE"/>
        </w:rPr>
        <w:t>.</w:t>
      </w:r>
      <w:r w:rsidR="00194320" w:rsidRPr="00605F09">
        <w:rPr>
          <w:sz w:val="24"/>
          <w:lang w:val="en-CA" w:eastAsia="de-DE"/>
        </w:rPr>
        <w:t xml:space="preserve"> </w:t>
      </w:r>
      <w:proofErr w:type="spellStart"/>
      <w:r w:rsidR="00194320" w:rsidRPr="00605F09">
        <w:rPr>
          <w:sz w:val="24"/>
          <w:lang w:val="en-CA" w:eastAsia="de-DE"/>
        </w:rPr>
        <w:t>Reuzé</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w:t>
      </w:r>
    </w:p>
    <w:p w14:paraId="0DCC9565" w14:textId="4E56AB71" w:rsidR="00194320" w:rsidRDefault="00194320" w:rsidP="004901D6">
      <w:pPr>
        <w:rPr>
          <w:lang w:val="en-CA"/>
        </w:rPr>
      </w:pPr>
    </w:p>
    <w:p w14:paraId="7557B7D9" w14:textId="18169536" w:rsidR="00C247F0" w:rsidRPr="00D05CC1" w:rsidRDefault="00333F6B" w:rsidP="00C247F0">
      <w:pPr>
        <w:pStyle w:val="berschrift9"/>
        <w:rPr>
          <w:sz w:val="24"/>
          <w:lang w:val="en-CA" w:eastAsia="de-DE"/>
        </w:rPr>
      </w:pPr>
      <w:hyperlink r:id="rId735" w:history="1">
        <w:r w:rsidR="00C247F0" w:rsidRPr="00D05CC1">
          <w:rPr>
            <w:color w:val="0000FF"/>
            <w:sz w:val="24"/>
            <w:u w:val="single"/>
            <w:lang w:val="en-CA" w:eastAsia="de-DE"/>
          </w:rPr>
          <w:t>JVET-AG0286</w:t>
        </w:r>
      </w:hyperlink>
      <w:r w:rsidR="00C247F0" w:rsidRPr="00D05CC1">
        <w:rPr>
          <w:sz w:val="24"/>
          <w:lang w:val="en-CA" w:eastAsia="de-DE"/>
        </w:rPr>
        <w:t xml:space="preserve"> Crosscheck of EE2-2.5 (LIC improvements) [Y. Zhang (Qualcomm)] [late]</w:t>
      </w:r>
    </w:p>
    <w:p w14:paraId="6DFBF0F4" w14:textId="77777777" w:rsidR="00C247F0" w:rsidRPr="00764F99" w:rsidRDefault="00C247F0" w:rsidP="004901D6">
      <w:pPr>
        <w:rPr>
          <w:lang w:val="en-CA"/>
        </w:rPr>
      </w:pPr>
    </w:p>
    <w:p w14:paraId="33FC0A00" w14:textId="4CE6630D" w:rsidR="00C80FFD" w:rsidRPr="00764F99" w:rsidRDefault="00333F6B" w:rsidP="004F4F7D">
      <w:pPr>
        <w:pStyle w:val="berschrift9"/>
        <w:rPr>
          <w:sz w:val="24"/>
          <w:lang w:val="en-CA" w:eastAsia="de-DE"/>
        </w:rPr>
      </w:pPr>
      <w:hyperlink r:id="rId736" w:history="1">
        <w:r w:rsidR="00C80FFD" w:rsidRPr="00764F99">
          <w:rPr>
            <w:color w:val="0000FF"/>
            <w:sz w:val="24"/>
            <w:u w:val="single"/>
            <w:lang w:val="en-CA" w:eastAsia="de-DE"/>
          </w:rPr>
          <w:t>JVET-AG0196</w:t>
        </w:r>
      </w:hyperlink>
      <w:r w:rsidR="00C80FFD" w:rsidRPr="00764F99">
        <w:rPr>
          <w:sz w:val="24"/>
          <w:lang w:val="en-CA" w:eastAsia="de-DE"/>
        </w:rPr>
        <w:t xml:space="preserve"> EE2</w:t>
      </w:r>
      <w:r w:rsidR="004C0A92" w:rsidRPr="00764F99">
        <w:rPr>
          <w:sz w:val="24"/>
          <w:lang w:val="en-CA" w:eastAsia="de-DE"/>
        </w:rPr>
        <w:t>-</w:t>
      </w:r>
      <w:r w:rsidR="00C80FFD" w:rsidRPr="00764F99">
        <w:rPr>
          <w:sz w:val="24"/>
          <w:lang w:val="en-CA" w:eastAsia="de-DE"/>
        </w:rPr>
        <w:t>5</w:t>
      </w:r>
      <w:r w:rsidR="004C0A92" w:rsidRPr="00764F99">
        <w:rPr>
          <w:sz w:val="24"/>
          <w:lang w:val="en-CA" w:eastAsia="de-DE"/>
        </w:rPr>
        <w:t>.</w:t>
      </w:r>
      <w:r w:rsidR="00C80FFD" w:rsidRPr="00764F99">
        <w:rPr>
          <w:sz w:val="24"/>
          <w:lang w:val="en-CA" w:eastAsia="de-DE"/>
        </w:rPr>
        <w:t xml:space="preserve">1/2: CABAC context initialization retraining and slice </w:t>
      </w:r>
      <w:proofErr w:type="gramStart"/>
      <w:r w:rsidR="00C80FFD" w:rsidRPr="00764F99">
        <w:rPr>
          <w:sz w:val="24"/>
          <w:lang w:val="en-CA" w:eastAsia="de-DE"/>
        </w:rPr>
        <w:t>type based</w:t>
      </w:r>
      <w:proofErr w:type="gramEnd"/>
      <w:r w:rsidR="00C80FFD" w:rsidRPr="00764F99">
        <w:rPr>
          <w:sz w:val="24"/>
          <w:lang w:val="en-CA" w:eastAsia="de-DE"/>
        </w:rPr>
        <w:t xml:space="preserve"> window offsets [F. Galpin, F. Lo Bianco, C. Salmon-</w:t>
      </w:r>
      <w:proofErr w:type="spellStart"/>
      <w:r w:rsidR="00C80FFD" w:rsidRPr="00764F99">
        <w:rPr>
          <w:sz w:val="24"/>
          <w:lang w:val="en-CA" w:eastAsia="de-DE"/>
        </w:rPr>
        <w:t>Legagneur</w:t>
      </w:r>
      <w:proofErr w:type="spellEnd"/>
      <w:r w:rsidR="00C80FFD" w:rsidRPr="00764F99">
        <w:rPr>
          <w:sz w:val="24"/>
          <w:lang w:val="en-CA" w:eastAsia="de-DE"/>
        </w:rPr>
        <w:t>, K. Naser (</w:t>
      </w:r>
      <w:proofErr w:type="spellStart"/>
      <w:r w:rsidR="00C80FFD" w:rsidRPr="00764F99">
        <w:rPr>
          <w:sz w:val="24"/>
          <w:lang w:val="en-CA" w:eastAsia="de-DE"/>
        </w:rPr>
        <w:t>InterDigital</w:t>
      </w:r>
      <w:proofErr w:type="spellEnd"/>
      <w:r w:rsidR="00C80FFD" w:rsidRPr="00764F99">
        <w:rPr>
          <w:sz w:val="24"/>
          <w:lang w:val="en-CA" w:eastAsia="de-DE"/>
        </w:rPr>
        <w:t xml:space="preserve">), V. Seregin, M. </w:t>
      </w:r>
      <w:proofErr w:type="spellStart"/>
      <w:r w:rsidR="00C80FFD" w:rsidRPr="00764F99">
        <w:rPr>
          <w:sz w:val="24"/>
          <w:lang w:val="en-CA" w:eastAsia="de-DE"/>
        </w:rPr>
        <w:t>Karczewicz</w:t>
      </w:r>
      <w:proofErr w:type="spellEnd"/>
      <w:r w:rsidR="00C80FFD" w:rsidRPr="00764F99">
        <w:rPr>
          <w:sz w:val="24"/>
          <w:lang w:val="en-CA" w:eastAsia="de-DE"/>
        </w:rPr>
        <w:t xml:space="preserve"> (Qualcomm)]</w:t>
      </w:r>
    </w:p>
    <w:p w14:paraId="14046271" w14:textId="6164F63A" w:rsidR="00C80FFD" w:rsidRPr="00764F99" w:rsidRDefault="00C80FFD" w:rsidP="004901D6">
      <w:pPr>
        <w:rPr>
          <w:lang w:val="en-CA"/>
        </w:rPr>
      </w:pPr>
    </w:p>
    <w:p w14:paraId="3566EA82" w14:textId="77777777" w:rsidR="004C0A92" w:rsidRPr="00764F99" w:rsidRDefault="00333F6B" w:rsidP="00CD11E2">
      <w:pPr>
        <w:pStyle w:val="berschrift9"/>
        <w:rPr>
          <w:sz w:val="24"/>
          <w:lang w:val="en-CA" w:eastAsia="de-DE"/>
        </w:rPr>
      </w:pPr>
      <w:hyperlink r:id="rId737" w:history="1">
        <w:r w:rsidR="004C0A92" w:rsidRPr="00764F99">
          <w:rPr>
            <w:color w:val="0000FF"/>
            <w:sz w:val="24"/>
            <w:u w:val="single"/>
            <w:lang w:val="en-CA" w:eastAsia="de-DE"/>
          </w:rPr>
          <w:t>JVET-AG0210</w:t>
        </w:r>
      </w:hyperlink>
      <w:r w:rsidR="004C0A92" w:rsidRPr="00764F99">
        <w:rPr>
          <w:sz w:val="24"/>
          <w:lang w:val="en-CA" w:eastAsia="de-DE"/>
        </w:rPr>
        <w:t xml:space="preserve"> Crosscheck of EE2-5.1 and EE2-5.2 (CABAC context initialization retraining and slice </w:t>
      </w:r>
      <w:proofErr w:type="gramStart"/>
      <w:r w:rsidR="004C0A92" w:rsidRPr="00764F99">
        <w:rPr>
          <w:sz w:val="24"/>
          <w:lang w:val="en-CA" w:eastAsia="de-DE"/>
        </w:rPr>
        <w:t>type based</w:t>
      </w:r>
      <w:proofErr w:type="gramEnd"/>
      <w:r w:rsidR="004C0A92" w:rsidRPr="00764F99">
        <w:rPr>
          <w:sz w:val="24"/>
          <w:lang w:val="en-CA" w:eastAsia="de-DE"/>
        </w:rPr>
        <w:t xml:space="preserve"> window offsets) [D. </w:t>
      </w:r>
      <w:proofErr w:type="spellStart"/>
      <w:r w:rsidR="004C0A92" w:rsidRPr="00764F99">
        <w:rPr>
          <w:sz w:val="24"/>
          <w:lang w:val="en-CA" w:eastAsia="de-DE"/>
        </w:rPr>
        <w:t>Bugdayci</w:t>
      </w:r>
      <w:proofErr w:type="spellEnd"/>
      <w:r w:rsidR="004C0A92" w:rsidRPr="00764F99">
        <w:rPr>
          <w:sz w:val="24"/>
          <w:lang w:val="en-CA" w:eastAsia="de-DE"/>
        </w:rPr>
        <w:t xml:space="preserve"> </w:t>
      </w:r>
      <w:proofErr w:type="spellStart"/>
      <w:r w:rsidR="004C0A92" w:rsidRPr="00764F99">
        <w:rPr>
          <w:sz w:val="24"/>
          <w:lang w:val="en-CA" w:eastAsia="de-DE"/>
        </w:rPr>
        <w:t>Sansli</w:t>
      </w:r>
      <w:proofErr w:type="spellEnd"/>
      <w:r w:rsidR="004C0A92" w:rsidRPr="00764F99">
        <w:rPr>
          <w:sz w:val="24"/>
          <w:lang w:val="en-CA" w:eastAsia="de-DE"/>
        </w:rPr>
        <w:t xml:space="preserve">, J. </w:t>
      </w:r>
      <w:proofErr w:type="spellStart"/>
      <w:r w:rsidR="004C0A92" w:rsidRPr="00764F99">
        <w:rPr>
          <w:sz w:val="24"/>
          <w:lang w:val="en-CA" w:eastAsia="de-DE"/>
        </w:rPr>
        <w:t>Lainema</w:t>
      </w:r>
      <w:proofErr w:type="spellEnd"/>
      <w:r w:rsidR="004C0A92" w:rsidRPr="00764F99">
        <w:rPr>
          <w:sz w:val="24"/>
          <w:lang w:val="en-CA" w:eastAsia="de-DE"/>
        </w:rPr>
        <w:t xml:space="preserve"> (Nokia)]</w:t>
      </w:r>
    </w:p>
    <w:p w14:paraId="79470A66" w14:textId="77777777" w:rsidR="004C0A92" w:rsidRPr="00764F99" w:rsidRDefault="004C0A92" w:rsidP="004901D6">
      <w:pPr>
        <w:rPr>
          <w:lang w:val="en-CA"/>
        </w:rPr>
      </w:pPr>
    </w:p>
    <w:p w14:paraId="3C8EEF09" w14:textId="77777777" w:rsidR="00C80FFD" w:rsidRPr="00764F99" w:rsidRDefault="00333F6B" w:rsidP="004F4F7D">
      <w:pPr>
        <w:pStyle w:val="berschrift9"/>
        <w:rPr>
          <w:sz w:val="24"/>
          <w:lang w:val="en-CA" w:eastAsia="de-DE"/>
        </w:rPr>
      </w:pPr>
      <w:hyperlink r:id="rId738" w:history="1">
        <w:r w:rsidR="00C80FFD" w:rsidRPr="00764F99">
          <w:rPr>
            <w:color w:val="0000FF"/>
            <w:sz w:val="24"/>
            <w:u w:val="single"/>
            <w:lang w:val="en-CA" w:eastAsia="de-DE"/>
          </w:rPr>
          <w:t>JVET-AG0199</w:t>
        </w:r>
      </w:hyperlink>
      <w:r w:rsidR="00C80FFD" w:rsidRPr="00764F99">
        <w:rPr>
          <w:sz w:val="24"/>
          <w:lang w:val="en-CA" w:eastAsia="de-DE"/>
        </w:rPr>
        <w:t xml:space="preserve"> EE2-1.13: Combination tests of </w:t>
      </w:r>
      <w:proofErr w:type="spellStart"/>
      <w:r w:rsidR="00C80FFD" w:rsidRPr="00764F99">
        <w:rPr>
          <w:sz w:val="24"/>
          <w:lang w:val="en-CA" w:eastAsia="de-DE"/>
        </w:rPr>
        <w:t>IntraTMP</w:t>
      </w:r>
      <w:proofErr w:type="spellEnd"/>
      <w:r w:rsidR="00C80FFD" w:rsidRPr="00764F99">
        <w:rPr>
          <w:sz w:val="24"/>
          <w:lang w:val="en-CA" w:eastAsia="de-DE"/>
        </w:rPr>
        <w:t xml:space="preserve"> search range extension with adaptive sampling and IBC with upward-extended area [Y. </w:t>
      </w:r>
      <w:proofErr w:type="spellStart"/>
      <w:r w:rsidR="00C80FFD" w:rsidRPr="00764F99">
        <w:rPr>
          <w:sz w:val="24"/>
          <w:lang w:val="en-CA" w:eastAsia="de-DE"/>
        </w:rPr>
        <w:t>Kidani</w:t>
      </w:r>
      <w:proofErr w:type="spellEnd"/>
      <w:r w:rsidR="00C80FFD" w:rsidRPr="00764F99">
        <w:rPr>
          <w:sz w:val="24"/>
          <w:lang w:val="en-CA" w:eastAsia="de-DE"/>
        </w:rPr>
        <w:t>, H. Kato, K. Kawamura (KDDI), D. Ruiz Coll (</w:t>
      </w:r>
      <w:proofErr w:type="spellStart"/>
      <w:r w:rsidR="00C80FFD" w:rsidRPr="00764F99">
        <w:rPr>
          <w:sz w:val="24"/>
          <w:lang w:val="en-CA" w:eastAsia="de-DE"/>
        </w:rPr>
        <w:t>Ofinno</w:t>
      </w:r>
      <w:proofErr w:type="spellEnd"/>
      <w:r w:rsidR="00C80FFD" w:rsidRPr="00764F99">
        <w:rPr>
          <w:sz w:val="24"/>
          <w:lang w:val="en-CA" w:eastAsia="de-DE"/>
        </w:rPr>
        <w:t xml:space="preserve">), K. Naser, P. </w:t>
      </w:r>
      <w:proofErr w:type="spellStart"/>
      <w:r w:rsidR="00C80FFD" w:rsidRPr="00764F99">
        <w:rPr>
          <w:sz w:val="24"/>
          <w:lang w:val="en-CA" w:eastAsia="de-DE"/>
        </w:rPr>
        <w:t>Bordes</w:t>
      </w:r>
      <w:proofErr w:type="spellEnd"/>
      <w:r w:rsidR="00C80FFD" w:rsidRPr="00764F99">
        <w:rPr>
          <w:sz w:val="24"/>
          <w:lang w:val="en-CA" w:eastAsia="de-DE"/>
        </w:rPr>
        <w:t xml:space="preserve">, F. Le </w:t>
      </w:r>
      <w:proofErr w:type="spellStart"/>
      <w:r w:rsidR="00C80FFD" w:rsidRPr="00764F99">
        <w:rPr>
          <w:sz w:val="24"/>
          <w:lang w:val="en-CA" w:eastAsia="de-DE"/>
        </w:rPr>
        <w:t>Léannec</w:t>
      </w:r>
      <w:proofErr w:type="spellEnd"/>
      <w:r w:rsidR="00C80FFD" w:rsidRPr="00764F99">
        <w:rPr>
          <w:sz w:val="24"/>
          <w:lang w:val="en-CA" w:eastAsia="de-DE"/>
        </w:rPr>
        <w:t>, F. Galpin (</w:t>
      </w:r>
      <w:proofErr w:type="spellStart"/>
      <w:r w:rsidR="00C80FFD" w:rsidRPr="00764F99">
        <w:rPr>
          <w:sz w:val="24"/>
          <w:lang w:val="en-CA" w:eastAsia="de-DE"/>
        </w:rPr>
        <w:t>InterDigital</w:t>
      </w:r>
      <w:proofErr w:type="spellEnd"/>
      <w:r w:rsidR="00C80FFD" w:rsidRPr="00764F99">
        <w:rPr>
          <w:sz w:val="24"/>
          <w:lang w:val="en-CA" w:eastAsia="de-DE"/>
        </w:rPr>
        <w:t>)]</w:t>
      </w:r>
    </w:p>
    <w:p w14:paraId="1B9ADF8A" w14:textId="07E407FE" w:rsidR="00C80FFD" w:rsidRPr="00764F99" w:rsidRDefault="00C80FFD" w:rsidP="004901D6">
      <w:pPr>
        <w:rPr>
          <w:lang w:val="en-CA"/>
        </w:rPr>
      </w:pPr>
    </w:p>
    <w:p w14:paraId="1406E010" w14:textId="0CD93EA6" w:rsidR="004C0A92" w:rsidRPr="00764F99" w:rsidRDefault="00333F6B" w:rsidP="00CD11E2">
      <w:pPr>
        <w:pStyle w:val="berschrift9"/>
        <w:rPr>
          <w:sz w:val="24"/>
          <w:lang w:val="en-CA" w:eastAsia="de-DE"/>
        </w:rPr>
      </w:pPr>
      <w:hyperlink r:id="rId739" w:history="1">
        <w:r w:rsidR="004C0A92" w:rsidRPr="00764F99">
          <w:rPr>
            <w:color w:val="0000FF"/>
            <w:sz w:val="24"/>
            <w:u w:val="single"/>
            <w:lang w:val="en-CA" w:eastAsia="de-DE"/>
          </w:rPr>
          <w:t>JVET-AG0207</w:t>
        </w:r>
      </w:hyperlink>
      <w:r w:rsidR="004C0A92" w:rsidRPr="00764F99">
        <w:rPr>
          <w:sz w:val="24"/>
          <w:lang w:val="en-CA" w:eastAsia="de-DE"/>
        </w:rPr>
        <w:t xml:space="preserve"> Crosscheck of JVET-AG0199 (EE2-1.13: Combination tests of </w:t>
      </w:r>
      <w:proofErr w:type="spellStart"/>
      <w:r w:rsidR="004C0A92" w:rsidRPr="00764F99">
        <w:rPr>
          <w:sz w:val="24"/>
          <w:lang w:val="en-CA" w:eastAsia="de-DE"/>
        </w:rPr>
        <w:t>IntraTMP</w:t>
      </w:r>
      <w:proofErr w:type="spellEnd"/>
      <w:r w:rsidR="004C0A92" w:rsidRPr="00764F99">
        <w:rPr>
          <w:sz w:val="24"/>
          <w:lang w:val="en-CA" w:eastAsia="de-DE"/>
        </w:rPr>
        <w:t xml:space="preserve"> search range extension with adaptive sampling and IBC with upward-extended area) [N. Zhang (</w:t>
      </w:r>
      <w:proofErr w:type="spellStart"/>
      <w:r w:rsidR="004C0A92" w:rsidRPr="00764F99">
        <w:rPr>
          <w:sz w:val="24"/>
          <w:lang w:val="en-CA" w:eastAsia="de-DE"/>
        </w:rPr>
        <w:t>Bytedance</w:t>
      </w:r>
      <w:proofErr w:type="spellEnd"/>
      <w:r w:rsidR="004C0A92" w:rsidRPr="00764F99">
        <w:rPr>
          <w:sz w:val="24"/>
          <w:lang w:val="en-CA" w:eastAsia="de-DE"/>
        </w:rPr>
        <w:t>)] [late]</w:t>
      </w:r>
    </w:p>
    <w:p w14:paraId="521346E2" w14:textId="5B4DF0C3" w:rsidR="004C0A92" w:rsidRPr="00764F99" w:rsidRDefault="004C0A92" w:rsidP="004901D6">
      <w:pPr>
        <w:rPr>
          <w:lang w:val="en-CA"/>
        </w:rPr>
      </w:pPr>
    </w:p>
    <w:p w14:paraId="7ACD3DD8" w14:textId="77777777" w:rsidR="00940900" w:rsidRPr="00764F99" w:rsidRDefault="00333F6B" w:rsidP="00940900">
      <w:pPr>
        <w:pStyle w:val="berschrift9"/>
        <w:rPr>
          <w:sz w:val="24"/>
          <w:lang w:val="en-CA" w:eastAsia="de-DE"/>
        </w:rPr>
      </w:pPr>
      <w:hyperlink r:id="rId740" w:history="1">
        <w:r w:rsidR="00940900" w:rsidRPr="00764F99">
          <w:rPr>
            <w:color w:val="0000FF"/>
            <w:sz w:val="24"/>
            <w:u w:val="single"/>
            <w:lang w:val="en-CA" w:eastAsia="de-DE"/>
          </w:rPr>
          <w:t>JVET-AG0276</w:t>
        </w:r>
      </w:hyperlink>
      <w:r w:rsidR="00940900" w:rsidRPr="00764F99">
        <w:rPr>
          <w:sz w:val="24"/>
          <w:lang w:val="en-CA" w:eastAsia="de-DE"/>
        </w:rPr>
        <w:t xml:space="preserve"> EE2 Test 2.6g, 2.6h, 2.6i, 2.6j: Combination of tests on LIC improvement [Y. Wang, K. Zhang, Y. He, H. Liu, L. Zhang (</w:t>
      </w:r>
      <w:proofErr w:type="spellStart"/>
      <w:r w:rsidR="00940900" w:rsidRPr="00764F99">
        <w:rPr>
          <w:sz w:val="24"/>
          <w:lang w:val="en-CA" w:eastAsia="de-DE"/>
        </w:rPr>
        <w:t>Bytedance</w:t>
      </w:r>
      <w:proofErr w:type="spellEnd"/>
      <w:r w:rsidR="00940900" w:rsidRPr="00764F99">
        <w:rPr>
          <w:sz w:val="24"/>
          <w:lang w:val="en-CA" w:eastAsia="de-DE"/>
        </w:rPr>
        <w:t xml:space="preserve">), Y. Zhang, C.- C. Chen, H. Huang, Z. Zhang, V. Seregin, H. Wang, M. </w:t>
      </w:r>
      <w:proofErr w:type="spellStart"/>
      <w:r w:rsidR="00940900" w:rsidRPr="00764F99">
        <w:rPr>
          <w:sz w:val="24"/>
          <w:lang w:val="en-CA" w:eastAsia="de-DE"/>
        </w:rPr>
        <w:t>Karczewicz</w:t>
      </w:r>
      <w:proofErr w:type="spellEnd"/>
      <w:r w:rsidR="00940900" w:rsidRPr="00764F99">
        <w:rPr>
          <w:sz w:val="24"/>
          <w:lang w:val="en-CA" w:eastAsia="de-DE"/>
        </w:rPr>
        <w:t xml:space="preserve"> (Qualcomm), X. </w:t>
      </w:r>
      <w:proofErr w:type="spellStart"/>
      <w:r w:rsidR="00940900" w:rsidRPr="00764F99">
        <w:rPr>
          <w:sz w:val="24"/>
          <w:lang w:val="en-CA" w:eastAsia="de-DE"/>
        </w:rPr>
        <w:t>Xiu</w:t>
      </w:r>
      <w:proofErr w:type="spellEnd"/>
      <w:r w:rsidR="00940900" w:rsidRPr="00764F99">
        <w:rPr>
          <w:sz w:val="24"/>
          <w:lang w:val="en-CA" w:eastAsia="de-DE"/>
        </w:rPr>
        <w:t xml:space="preserve">, C. Ma, N. Yan, H.-J. </w:t>
      </w:r>
      <w:proofErr w:type="spellStart"/>
      <w:r w:rsidR="00940900" w:rsidRPr="00764F99">
        <w:rPr>
          <w:sz w:val="24"/>
          <w:lang w:val="en-CA" w:eastAsia="de-DE"/>
        </w:rPr>
        <w:t>Jhu</w:t>
      </w:r>
      <w:proofErr w:type="spellEnd"/>
      <w:r w:rsidR="00940900" w:rsidRPr="00764F99">
        <w:rPr>
          <w:sz w:val="24"/>
          <w:lang w:val="en-CA" w:eastAsia="de-DE"/>
        </w:rPr>
        <w:t>, C.-W. Kuo, W. Chen, X. Wang (Kwai)] [late]</w:t>
      </w:r>
    </w:p>
    <w:p w14:paraId="581A3E8F" w14:textId="32CC8134" w:rsidR="00940900" w:rsidRDefault="00940900" w:rsidP="004901D6">
      <w:pPr>
        <w:rPr>
          <w:lang w:val="en-CA"/>
        </w:rPr>
      </w:pPr>
    </w:p>
    <w:p w14:paraId="1B87FFDE" w14:textId="5BB5C159" w:rsidR="003A207D" w:rsidRPr="00D8319D" w:rsidRDefault="00333F6B" w:rsidP="00222F4F">
      <w:pPr>
        <w:pStyle w:val="berschrift9"/>
        <w:rPr>
          <w:sz w:val="24"/>
          <w:lang w:val="en-CA" w:eastAsia="de-DE"/>
        </w:rPr>
      </w:pPr>
      <w:hyperlink r:id="rId741" w:history="1">
        <w:r w:rsidR="003A207D" w:rsidRPr="00D8319D">
          <w:rPr>
            <w:color w:val="0000FF"/>
            <w:sz w:val="24"/>
            <w:u w:val="single"/>
            <w:lang w:val="en-CA" w:eastAsia="de-DE"/>
          </w:rPr>
          <w:t>JVET-AG0292</w:t>
        </w:r>
      </w:hyperlink>
      <w:r w:rsidR="003A207D" w:rsidRPr="00D8319D">
        <w:rPr>
          <w:sz w:val="24"/>
          <w:lang w:val="en-CA" w:eastAsia="de-DE"/>
        </w:rPr>
        <w:t xml:space="preserve"> Crosscheck of JVET-AG0276 (EE2-2.6: Test 2.6i and Test 2.6j) [Z. </w:t>
      </w:r>
      <w:proofErr w:type="spellStart"/>
      <w:r w:rsidR="003A207D" w:rsidRPr="00D8319D">
        <w:rPr>
          <w:sz w:val="24"/>
          <w:lang w:val="en-CA" w:eastAsia="de-DE"/>
        </w:rPr>
        <w:t>Lv</w:t>
      </w:r>
      <w:proofErr w:type="spellEnd"/>
      <w:r w:rsidR="003A207D" w:rsidRPr="00D8319D">
        <w:rPr>
          <w:sz w:val="24"/>
          <w:lang w:val="en-CA" w:eastAsia="de-DE"/>
        </w:rPr>
        <w:t xml:space="preserve"> (vivo)] [late]</w:t>
      </w:r>
    </w:p>
    <w:p w14:paraId="6A85773D" w14:textId="4F24717B" w:rsidR="003A207D" w:rsidRDefault="003A207D" w:rsidP="004901D6">
      <w:pPr>
        <w:rPr>
          <w:lang w:val="en-CA"/>
        </w:rPr>
      </w:pPr>
    </w:p>
    <w:p w14:paraId="24A154E6" w14:textId="77777777" w:rsidR="003A207D" w:rsidRPr="00D8319D" w:rsidRDefault="00333F6B" w:rsidP="00222F4F">
      <w:pPr>
        <w:pStyle w:val="berschrift9"/>
        <w:rPr>
          <w:sz w:val="24"/>
          <w:lang w:val="en-CA" w:eastAsia="de-DE"/>
        </w:rPr>
      </w:pPr>
      <w:hyperlink r:id="rId742" w:history="1">
        <w:r w:rsidR="003A207D" w:rsidRPr="00D8319D">
          <w:rPr>
            <w:color w:val="0000FF"/>
            <w:sz w:val="24"/>
            <w:u w:val="single"/>
            <w:lang w:val="en-CA" w:eastAsia="de-DE"/>
          </w:rPr>
          <w:t>JVET-AG0296</w:t>
        </w:r>
      </w:hyperlink>
      <w:r w:rsidR="003A207D" w:rsidRPr="00D8319D">
        <w:rPr>
          <w:sz w:val="24"/>
          <w:lang w:val="en-CA" w:eastAsia="de-DE"/>
        </w:rPr>
        <w:t xml:space="preserve"> Crosscheck of JVET-AG0276 (EE2-2.6: Test 2.6g and Test 2.6h) [L. Zhang (OPPO)] [late]</w:t>
      </w:r>
      <w:del w:id="930" w:author="Jens-Rainer Ohm" w:date="2024-01-23T15:36:00Z">
        <w:r w:rsidR="003A207D" w:rsidRPr="00D8319D" w:rsidDel="006A156F">
          <w:rPr>
            <w:sz w:val="24"/>
            <w:lang w:val="en-CA" w:eastAsia="de-DE"/>
          </w:rPr>
          <w:delText xml:space="preserve"> [miss]</w:delText>
        </w:r>
      </w:del>
    </w:p>
    <w:p w14:paraId="44226076" w14:textId="77777777" w:rsidR="003A207D" w:rsidRPr="00764F99" w:rsidRDefault="003A207D" w:rsidP="004901D6">
      <w:pPr>
        <w:rPr>
          <w:lang w:val="en-CA"/>
        </w:rPr>
      </w:pPr>
    </w:p>
    <w:p w14:paraId="331BBA08" w14:textId="45EC4C26" w:rsidR="00E03821" w:rsidRPr="00764F99" w:rsidRDefault="00E03821" w:rsidP="00B0633D">
      <w:pPr>
        <w:pStyle w:val="berschrift3"/>
        <w:rPr>
          <w:lang w:val="en-CA"/>
        </w:rPr>
      </w:pPr>
      <w:bookmarkStart w:id="931" w:name="_Ref119779944"/>
      <w:r w:rsidRPr="00764F99">
        <w:rPr>
          <w:lang w:val="en-CA"/>
        </w:rPr>
        <w:t>EE2 related contributions (</w:t>
      </w:r>
      <w:r w:rsidR="002A069A" w:rsidRPr="00764F99">
        <w:rPr>
          <w:lang w:val="en-CA"/>
        </w:rPr>
        <w:t>1</w:t>
      </w:r>
      <w:r w:rsidR="002A069A">
        <w:rPr>
          <w:lang w:val="en-CA"/>
        </w:rPr>
        <w:t>2</w:t>
      </w:r>
      <w:r w:rsidRPr="00764F99">
        <w:rPr>
          <w:lang w:val="en-CA"/>
        </w:rPr>
        <w:t>)</w:t>
      </w:r>
      <w:bookmarkEnd w:id="921"/>
      <w:bookmarkEnd w:id="922"/>
      <w:bookmarkEnd w:id="931"/>
    </w:p>
    <w:p w14:paraId="61F683F9" w14:textId="74DCAC12" w:rsidR="00EE6EC2" w:rsidRPr="00764F99" w:rsidRDefault="00EE6EC2" w:rsidP="00EE6EC2">
      <w:pPr>
        <w:rPr>
          <w:lang w:val="en-CA"/>
        </w:rPr>
      </w:pPr>
      <w:bookmarkStart w:id="932" w:name="_Ref69400686"/>
      <w:bookmarkStart w:id="933" w:name="_Ref102310344"/>
      <w:r w:rsidRPr="00764F99">
        <w:rPr>
          <w:lang w:val="en-CA"/>
        </w:rPr>
        <w:t xml:space="preserve">Contributions in this area were discussed at </w:t>
      </w:r>
      <w:r w:rsidR="00442B25">
        <w:rPr>
          <w:lang w:val="en-CA"/>
        </w:rPr>
        <w:t>0730</w:t>
      </w:r>
      <w:r w:rsidRPr="00764F99">
        <w:rPr>
          <w:lang w:val="en-CA"/>
        </w:rPr>
        <w:t>–</w:t>
      </w:r>
      <w:r w:rsidR="003912B3">
        <w:rPr>
          <w:lang w:val="en-CA"/>
        </w:rPr>
        <w:t>0915</w:t>
      </w:r>
      <w:r w:rsidRPr="00764F99">
        <w:rPr>
          <w:lang w:val="en-CA"/>
        </w:rPr>
        <w:t xml:space="preserve"> on </w:t>
      </w:r>
      <w:r w:rsidR="00442B25">
        <w:rPr>
          <w:lang w:val="en-CA"/>
        </w:rPr>
        <w:t>Thursday</w:t>
      </w:r>
      <w:r w:rsidR="00442B25" w:rsidRPr="00764F99">
        <w:rPr>
          <w:lang w:val="en-CA"/>
        </w:rPr>
        <w:t xml:space="preserve"> </w:t>
      </w:r>
      <w:r w:rsidR="00442B25">
        <w:rPr>
          <w:lang w:val="en-CA"/>
        </w:rPr>
        <w:t>18</w:t>
      </w:r>
      <w:r w:rsidRPr="00764F99">
        <w:rPr>
          <w:lang w:val="en-CA"/>
        </w:rPr>
        <w:t xml:space="preserve"> Jan. 2024</w:t>
      </w:r>
      <w:r w:rsidR="00227866" w:rsidRPr="00227866">
        <w:rPr>
          <w:lang w:val="en-CA"/>
        </w:rPr>
        <w:t xml:space="preserve"> </w:t>
      </w:r>
      <w:r w:rsidR="00227866">
        <w:rPr>
          <w:lang w:val="en-CA"/>
        </w:rPr>
        <w:t xml:space="preserve">and </w:t>
      </w:r>
      <w:r w:rsidR="00227866" w:rsidRPr="00686975">
        <w:rPr>
          <w:lang w:val="en-CA"/>
        </w:rPr>
        <w:t>0505–</w:t>
      </w:r>
      <w:r w:rsidR="00227866" w:rsidRPr="005C7812">
        <w:rPr>
          <w:lang w:val="en-CA"/>
        </w:rPr>
        <w:t>0705</w:t>
      </w:r>
      <w:r w:rsidR="00227866" w:rsidRPr="00764F99">
        <w:rPr>
          <w:lang w:val="en-CA"/>
        </w:rPr>
        <w:t xml:space="preserve"> </w:t>
      </w:r>
      <w:r w:rsidR="00227866">
        <w:rPr>
          <w:lang w:val="en-CA"/>
        </w:rPr>
        <w:t>and 072</w:t>
      </w:r>
      <w:r w:rsidR="00227866" w:rsidRPr="00A85AE8">
        <w:rPr>
          <w:lang w:val="en-CA"/>
        </w:rPr>
        <w:t>0</w:t>
      </w:r>
      <w:r w:rsidR="00227866" w:rsidRPr="00866E6E">
        <w:rPr>
          <w:lang w:val="en-CA"/>
        </w:rPr>
        <w:t>-</w:t>
      </w:r>
      <w:r w:rsidR="00227866" w:rsidRPr="005C7812">
        <w:rPr>
          <w:lang w:val="en-CA"/>
        </w:rPr>
        <w:t>0735</w:t>
      </w:r>
      <w:r w:rsidR="00227866" w:rsidRPr="00A85AE8">
        <w:rPr>
          <w:lang w:val="en-CA"/>
        </w:rPr>
        <w:t xml:space="preserve"> </w:t>
      </w:r>
      <w:r w:rsidR="00227866" w:rsidRPr="00866E6E">
        <w:rPr>
          <w:lang w:val="en-CA"/>
        </w:rPr>
        <w:t>on</w:t>
      </w:r>
      <w:r w:rsidR="00227866" w:rsidRPr="00764F99">
        <w:rPr>
          <w:lang w:val="en-CA"/>
        </w:rPr>
        <w:t xml:space="preserve"> </w:t>
      </w:r>
      <w:r w:rsidR="00227866">
        <w:rPr>
          <w:lang w:val="en-CA"/>
        </w:rPr>
        <w:t>Friday</w:t>
      </w:r>
      <w:r w:rsidR="00227866" w:rsidRPr="00764F99">
        <w:rPr>
          <w:lang w:val="en-CA"/>
        </w:rPr>
        <w:t xml:space="preserve"> </w:t>
      </w:r>
      <w:r w:rsidR="00227866">
        <w:rPr>
          <w:lang w:val="en-CA"/>
        </w:rPr>
        <w:t>19</w:t>
      </w:r>
      <w:r w:rsidR="00227866" w:rsidRPr="00764F99">
        <w:rPr>
          <w:lang w:val="en-CA"/>
        </w:rPr>
        <w:t xml:space="preserve"> Jan. </w:t>
      </w:r>
      <w:r w:rsidRPr="00764F99">
        <w:rPr>
          <w:lang w:val="en-CA"/>
        </w:rPr>
        <w:t xml:space="preserve"> (</w:t>
      </w:r>
      <w:proofErr w:type="gramStart"/>
      <w:r w:rsidRPr="00764F99">
        <w:rPr>
          <w:lang w:val="en-CA"/>
        </w:rPr>
        <w:t>chaired</w:t>
      </w:r>
      <w:proofErr w:type="gramEnd"/>
      <w:r w:rsidRPr="00764F99">
        <w:rPr>
          <w:lang w:val="en-CA"/>
        </w:rPr>
        <w:t xml:space="preserve"> by </w:t>
      </w:r>
      <w:r w:rsidR="00442B25">
        <w:rPr>
          <w:lang w:val="en-CA"/>
        </w:rPr>
        <w:t>Y. Ye</w:t>
      </w:r>
      <w:r w:rsidRPr="00764F99">
        <w:rPr>
          <w:lang w:val="en-CA"/>
        </w:rPr>
        <w:t>).</w:t>
      </w:r>
    </w:p>
    <w:p w14:paraId="352DAD2D" w14:textId="77777777" w:rsidR="00CF3130" w:rsidRPr="00764F99" w:rsidRDefault="00333F6B" w:rsidP="004F4F7D">
      <w:pPr>
        <w:pStyle w:val="berschrift9"/>
        <w:rPr>
          <w:sz w:val="24"/>
          <w:lang w:val="en-CA" w:eastAsia="de-DE"/>
        </w:rPr>
      </w:pPr>
      <w:hyperlink r:id="rId743" w:history="1">
        <w:r w:rsidR="00CF3130" w:rsidRPr="00764F99">
          <w:rPr>
            <w:color w:val="0000FF"/>
            <w:sz w:val="24"/>
            <w:u w:val="single"/>
            <w:lang w:val="en-CA" w:eastAsia="de-DE"/>
          </w:rPr>
          <w:t>JVET-AG0063</w:t>
        </w:r>
      </w:hyperlink>
      <w:r w:rsidR="00CF3130" w:rsidRPr="00764F99">
        <w:rPr>
          <w:sz w:val="24"/>
          <w:lang w:val="en-CA" w:eastAsia="de-DE"/>
        </w:rPr>
        <w:t xml:space="preserve"> EE2-1.2 related: AR-BVP for </w:t>
      </w:r>
      <w:proofErr w:type="spellStart"/>
      <w:r w:rsidR="00CF3130" w:rsidRPr="00764F99">
        <w:rPr>
          <w:sz w:val="24"/>
          <w:lang w:val="en-CA" w:eastAsia="de-DE"/>
        </w:rPr>
        <w:t>IntraTMP</w:t>
      </w:r>
      <w:proofErr w:type="spellEnd"/>
      <w:r w:rsidR="00CF3130" w:rsidRPr="00764F99">
        <w:rPr>
          <w:sz w:val="24"/>
          <w:lang w:val="en-CA" w:eastAsia="de-DE"/>
        </w:rPr>
        <w:t xml:space="preserve"> merge candidates [L. Zhang, Y. Yu, F. Wang, H. Yu, D. Wang (OPPO)]</w:t>
      </w:r>
    </w:p>
    <w:p w14:paraId="0D1298C3" w14:textId="77777777" w:rsidR="00442B25" w:rsidRPr="0082134F" w:rsidRDefault="00442B25" w:rsidP="00442B25">
      <w:pPr>
        <w:rPr>
          <w:lang w:val="en-CA" w:eastAsia="zh-CN"/>
        </w:rPr>
      </w:pPr>
      <w:proofErr w:type="spellStart"/>
      <w:r w:rsidRPr="0082134F">
        <w:rPr>
          <w:lang w:val="en-CA" w:eastAsia="zh-CN"/>
        </w:rPr>
        <w:t>IntraTMP</w:t>
      </w:r>
      <w:proofErr w:type="spellEnd"/>
      <w:r w:rsidRPr="0082134F">
        <w:rPr>
          <w:lang w:val="en-CA" w:eastAsia="zh-CN"/>
        </w:rPr>
        <w:t xml:space="preserve"> with merge candidates is investigated</w:t>
      </w:r>
      <w:r>
        <w:rPr>
          <w:lang w:val="en-CA" w:eastAsia="zh-CN"/>
        </w:rPr>
        <w:t xml:space="preserve"> in EE2-1.2</w:t>
      </w:r>
      <w:r w:rsidRPr="0082134F">
        <w:rPr>
          <w:lang w:val="en-CA" w:eastAsia="zh-CN"/>
        </w:rPr>
        <w:t xml:space="preserve">. This contribution proposes to </w:t>
      </w:r>
      <w:r>
        <w:rPr>
          <w:lang w:val="en-CA" w:eastAsia="zh-CN"/>
        </w:rPr>
        <w:t xml:space="preserve">add </w:t>
      </w:r>
      <w:r w:rsidRPr="0082134F">
        <w:rPr>
          <w:lang w:val="en-CA" w:eastAsia="zh-CN"/>
        </w:rPr>
        <w:t xml:space="preserve">auto relocated block vector prediction (AR-BVP) </w:t>
      </w:r>
      <w:r>
        <w:rPr>
          <w:lang w:val="en-CA" w:eastAsia="zh-CN"/>
        </w:rPr>
        <w:t xml:space="preserve">to the </w:t>
      </w:r>
      <w:proofErr w:type="spellStart"/>
      <w:r>
        <w:rPr>
          <w:lang w:val="en-CA" w:eastAsia="zh-CN"/>
        </w:rPr>
        <w:t>IntraTMP</w:t>
      </w:r>
      <w:proofErr w:type="spellEnd"/>
      <w:r>
        <w:rPr>
          <w:lang w:val="en-CA" w:eastAsia="zh-CN"/>
        </w:rPr>
        <w:t xml:space="preserve"> merge candidate list</w:t>
      </w:r>
      <w:r w:rsidRPr="0082134F">
        <w:rPr>
          <w:lang w:val="en-CA" w:eastAsia="zh-CN"/>
        </w:rPr>
        <w:t xml:space="preserve"> to further improve the coding efficienc</w:t>
      </w:r>
      <w:r>
        <w:rPr>
          <w:lang w:val="en-CA" w:eastAsia="zh-CN"/>
        </w:rPr>
        <w:t>y</w:t>
      </w:r>
      <w:r w:rsidRPr="0082134F">
        <w:rPr>
          <w:lang w:val="en-CA" w:eastAsia="zh-CN"/>
        </w:rPr>
        <w:t xml:space="preserve">. Specifically, </w:t>
      </w:r>
      <w:r>
        <w:rPr>
          <w:lang w:val="en-CA" w:eastAsia="zh-CN"/>
        </w:rPr>
        <w:t xml:space="preserve">the AR-BVP candidates are inserted after the spatial candidates during the construction of </w:t>
      </w:r>
      <w:proofErr w:type="spellStart"/>
      <w:r>
        <w:rPr>
          <w:lang w:val="en-CA" w:eastAsia="zh-CN"/>
        </w:rPr>
        <w:t>IntraTMP</w:t>
      </w:r>
      <w:proofErr w:type="spellEnd"/>
      <w:r>
        <w:rPr>
          <w:lang w:val="en-CA" w:eastAsia="zh-CN"/>
        </w:rPr>
        <w:t xml:space="preserve"> merge candidate list</w:t>
      </w:r>
      <w:r w:rsidRPr="0082134F">
        <w:rPr>
          <w:lang w:val="en-CA" w:eastAsia="zh-CN"/>
        </w:rPr>
        <w:t xml:space="preserve">. </w:t>
      </w:r>
    </w:p>
    <w:p w14:paraId="1D7B237E" w14:textId="77777777" w:rsidR="00442B25" w:rsidRDefault="00442B25" w:rsidP="00442B25">
      <w:pPr>
        <w:rPr>
          <w:lang w:val="en-CA" w:eastAsia="zh-CN"/>
        </w:rPr>
      </w:pPr>
      <w:r w:rsidRPr="006D2767">
        <w:rPr>
          <w:lang w:val="en-CA" w:eastAsia="zh-CN"/>
        </w:rPr>
        <w:t>On top of ECM1</w:t>
      </w:r>
      <w:r>
        <w:rPr>
          <w:lang w:val="en-CA" w:eastAsia="zh-CN"/>
        </w:rPr>
        <w:t>1</w:t>
      </w:r>
      <w:r w:rsidRPr="006D2767">
        <w:rPr>
          <w:lang w:val="en-CA" w:eastAsia="zh-CN"/>
        </w:rPr>
        <w:t xml:space="preserve">.0, simulation results of the proposed method </w:t>
      </w:r>
      <w:r>
        <w:rPr>
          <w:lang w:val="en-CA" w:eastAsia="zh-CN"/>
        </w:rPr>
        <w:t xml:space="preserve">+ EE2-1.2 </w:t>
      </w:r>
      <w:r w:rsidRPr="006D2767">
        <w:rPr>
          <w:lang w:val="en-CA" w:eastAsia="zh-CN"/>
        </w:rPr>
        <w:t>are reported as below:</w:t>
      </w:r>
    </w:p>
    <w:p w14:paraId="180D6A86" w14:textId="77777777" w:rsidR="00442B25" w:rsidRPr="002D3631" w:rsidRDefault="00442B25" w:rsidP="00442B25">
      <w:pPr>
        <w:tabs>
          <w:tab w:val="clear" w:pos="720"/>
          <w:tab w:val="clear" w:pos="1080"/>
        </w:tabs>
        <w:rPr>
          <w:lang w:val="fr-FR" w:eastAsia="zh-CN"/>
        </w:rPr>
      </w:pPr>
      <w:r>
        <w:rPr>
          <w:rFonts w:hint="eastAsia"/>
          <w:lang w:val="fr-FR" w:eastAsia="zh-CN"/>
        </w:rPr>
        <w:t>T</w:t>
      </w:r>
      <w:r>
        <w:rPr>
          <w:lang w:val="fr-FR" w:eastAsia="zh-CN"/>
        </w:rPr>
        <w:t xml:space="preserve">he </w:t>
      </w:r>
      <w:proofErr w:type="spellStart"/>
      <w:r>
        <w:rPr>
          <w:lang w:val="fr-FR" w:eastAsia="zh-CN"/>
        </w:rPr>
        <w:t>proposed</w:t>
      </w:r>
      <w:proofErr w:type="spellEnd"/>
      <w:r>
        <w:rPr>
          <w:lang w:val="fr-FR" w:eastAsia="zh-CN"/>
        </w:rPr>
        <w:t xml:space="preserve"> </w:t>
      </w:r>
      <w:proofErr w:type="spellStart"/>
      <w:r>
        <w:rPr>
          <w:lang w:val="fr-FR" w:eastAsia="zh-CN"/>
        </w:rPr>
        <w:t>method</w:t>
      </w:r>
      <w:proofErr w:type="spellEnd"/>
      <w:r>
        <w:rPr>
          <w:lang w:val="fr-FR" w:eastAsia="zh-CN"/>
        </w:rPr>
        <w:t xml:space="preserve"> + EE2-1.2 over ECM-11.0 :</w:t>
      </w:r>
    </w:p>
    <w:p w14:paraId="55BC50AC" w14:textId="77777777" w:rsidR="00442B25" w:rsidRDefault="00442B25" w:rsidP="00442B25">
      <w:pPr>
        <w:tabs>
          <w:tab w:val="clear" w:pos="720"/>
          <w:tab w:val="clear" w:pos="1080"/>
        </w:tabs>
        <w:rPr>
          <w:lang w:val="fr-FR"/>
        </w:rPr>
      </w:pPr>
      <w:proofErr w:type="gramStart"/>
      <w:r>
        <w:rPr>
          <w:lang w:val="fr-FR"/>
        </w:rPr>
        <w:t>AI</w:t>
      </w:r>
      <w:r w:rsidRPr="00A213B0">
        <w:rPr>
          <w:lang w:val="fr-FR"/>
        </w:rPr>
        <w:t>:</w:t>
      </w:r>
      <w:proofErr w:type="gramEnd"/>
      <w:r>
        <w:rPr>
          <w:lang w:val="fr-FR"/>
        </w:rPr>
        <w:t xml:space="preserve"> </w:t>
      </w:r>
      <w:r>
        <w:rPr>
          <w:lang w:val="en-CA"/>
        </w:rPr>
        <w:t>{</w:t>
      </w:r>
      <w:r w:rsidRPr="00502283">
        <w:rPr>
          <w:lang w:val="en-CA"/>
        </w:rPr>
        <w:t xml:space="preserve"> </w:t>
      </w:r>
      <w:r>
        <w:rPr>
          <w:lang w:val="fr-FR"/>
        </w:rPr>
        <w:t>-0.13</w:t>
      </w:r>
      <w:r w:rsidRPr="007D4E16">
        <w:rPr>
          <w:lang w:val="fr-FR"/>
        </w:rPr>
        <w:t xml:space="preserve">% Y, </w:t>
      </w:r>
      <w:r>
        <w:rPr>
          <w:lang w:val="fr-FR"/>
        </w:rPr>
        <w:t>-0.10</w:t>
      </w:r>
      <w:r w:rsidRPr="007D4E16">
        <w:rPr>
          <w:lang w:val="fr-FR"/>
        </w:rPr>
        <w:t xml:space="preserve">% U, </w:t>
      </w:r>
      <w:r>
        <w:rPr>
          <w:lang w:val="fr-FR"/>
        </w:rPr>
        <w:t>-0.09</w:t>
      </w:r>
      <w:r w:rsidRPr="007D4E16">
        <w:rPr>
          <w:lang w:val="fr-FR"/>
        </w:rPr>
        <w:t xml:space="preserve">% V, </w:t>
      </w:r>
      <w:r>
        <w:rPr>
          <w:lang w:val="fr-FR"/>
        </w:rPr>
        <w:t>101.0</w:t>
      </w:r>
      <w:r w:rsidRPr="007D4E16">
        <w:rPr>
          <w:lang w:val="fr-FR"/>
        </w:rPr>
        <w:t xml:space="preserve">% </w:t>
      </w:r>
      <w:proofErr w:type="spellStart"/>
      <w:r w:rsidRPr="007D4E16">
        <w:rPr>
          <w:lang w:val="fr-FR"/>
        </w:rPr>
        <w:t>EncT</w:t>
      </w:r>
      <w:proofErr w:type="spellEnd"/>
      <w:r w:rsidRPr="007D4E16">
        <w:rPr>
          <w:lang w:val="fr-FR"/>
        </w:rPr>
        <w:t xml:space="preserve">, </w:t>
      </w:r>
      <w:r>
        <w:rPr>
          <w:lang w:val="fr-FR"/>
        </w:rPr>
        <w:t>105.0</w:t>
      </w:r>
      <w:r w:rsidRPr="007D4E16">
        <w:rPr>
          <w:lang w:val="fr-FR"/>
        </w:rPr>
        <w:t xml:space="preserve">% </w:t>
      </w:r>
      <w:proofErr w:type="spellStart"/>
      <w:r w:rsidRPr="007D4E16">
        <w:rPr>
          <w:lang w:val="fr-FR"/>
        </w:rPr>
        <w:t>DecT</w:t>
      </w:r>
      <w:proofErr w:type="spellEnd"/>
      <w:r>
        <w:rPr>
          <w:lang w:val="fr-FR"/>
        </w:rPr>
        <w:t xml:space="preserve"> </w:t>
      </w:r>
      <w:r>
        <w:rPr>
          <w:lang w:val="en-CA"/>
        </w:rPr>
        <w:t>} for Overall</w:t>
      </w:r>
    </w:p>
    <w:p w14:paraId="346FC6F4" w14:textId="77777777" w:rsidR="00442B25" w:rsidRDefault="00442B25" w:rsidP="00442B25">
      <w:pPr>
        <w:tabs>
          <w:tab w:val="clear" w:pos="720"/>
          <w:tab w:val="clear" w:pos="1080"/>
        </w:tabs>
        <w:rPr>
          <w:lang w:val="en-CA"/>
        </w:rPr>
      </w:pPr>
      <w:r>
        <w:rPr>
          <w:lang w:val="fr-FR"/>
        </w:rPr>
        <w:tab/>
      </w:r>
      <w:r>
        <w:rPr>
          <w:lang w:val="en-CA"/>
        </w:rPr>
        <w:t>{</w:t>
      </w:r>
      <w:r w:rsidRPr="00502283">
        <w:rPr>
          <w:lang w:val="en-CA"/>
        </w:rPr>
        <w:t xml:space="preserve"> </w:t>
      </w:r>
      <w:r w:rsidRPr="00A76E85">
        <w:rPr>
          <w:lang w:val="fr-FR"/>
        </w:rPr>
        <w:t>-0.3</w:t>
      </w:r>
      <w:r>
        <w:rPr>
          <w:lang w:val="fr-FR"/>
        </w:rPr>
        <w:t>9</w:t>
      </w:r>
      <w:r w:rsidRPr="00A76E85">
        <w:rPr>
          <w:lang w:val="fr-FR"/>
        </w:rPr>
        <w:t>% Y, -0.</w:t>
      </w:r>
      <w:r>
        <w:rPr>
          <w:lang w:val="fr-FR"/>
        </w:rPr>
        <w:t>47</w:t>
      </w:r>
      <w:r w:rsidRPr="00A76E85">
        <w:rPr>
          <w:lang w:val="fr-FR"/>
        </w:rPr>
        <w:t>% U, -0.</w:t>
      </w:r>
      <w:r>
        <w:rPr>
          <w:lang w:val="fr-FR"/>
        </w:rPr>
        <w:t>10</w:t>
      </w:r>
      <w:r w:rsidRPr="00A76E85">
        <w:rPr>
          <w:lang w:val="fr-FR"/>
        </w:rPr>
        <w:t xml:space="preserve">% V, </w:t>
      </w:r>
      <w:r>
        <w:rPr>
          <w:lang w:val="fr-FR"/>
        </w:rPr>
        <w:t>101.9</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105.2</w:t>
      </w:r>
      <w:r w:rsidRPr="00A76E85">
        <w:rPr>
          <w:lang w:val="fr-FR"/>
        </w:rPr>
        <w:t xml:space="preserve">% </w:t>
      </w:r>
      <w:proofErr w:type="spellStart"/>
      <w:proofErr w:type="gramStart"/>
      <w:r w:rsidRPr="00A76E85">
        <w:rPr>
          <w:lang w:val="fr-FR"/>
        </w:rPr>
        <w:t>DecT</w:t>
      </w:r>
      <w:proofErr w:type="spellEnd"/>
      <w:r>
        <w:rPr>
          <w:lang w:val="fr-FR"/>
        </w:rPr>
        <w:t xml:space="preserve"> </w:t>
      </w:r>
      <w:r>
        <w:rPr>
          <w:lang w:val="en-CA"/>
        </w:rPr>
        <w:t>}</w:t>
      </w:r>
      <w:proofErr w:type="gramEnd"/>
      <w:r>
        <w:rPr>
          <w:lang w:val="en-CA"/>
        </w:rPr>
        <w:t xml:space="preserve"> for class F</w:t>
      </w:r>
    </w:p>
    <w:p w14:paraId="3F304AC5" w14:textId="77777777" w:rsidR="00442B25" w:rsidRDefault="00442B25" w:rsidP="00442B25">
      <w:pPr>
        <w:rPr>
          <w:lang w:val="fr-FR"/>
        </w:rPr>
      </w:pPr>
      <w:r>
        <w:rPr>
          <w:lang w:val="en-CA"/>
        </w:rPr>
        <w:tab/>
        <w:t>{</w:t>
      </w:r>
      <w:r w:rsidRPr="00502283">
        <w:rPr>
          <w:lang w:val="en-CA"/>
        </w:rPr>
        <w:t xml:space="preserve"> </w:t>
      </w:r>
      <w:r w:rsidRPr="00A76E85">
        <w:rPr>
          <w:lang w:val="fr-FR"/>
        </w:rPr>
        <w:t>-</w:t>
      </w:r>
      <w:r>
        <w:rPr>
          <w:lang w:val="fr-FR"/>
        </w:rPr>
        <w:t>1.07</w:t>
      </w:r>
      <w:r w:rsidRPr="00A76E85">
        <w:rPr>
          <w:lang w:val="fr-FR"/>
        </w:rPr>
        <w:t>% Y, -</w:t>
      </w:r>
      <w:r>
        <w:rPr>
          <w:lang w:val="fr-FR"/>
        </w:rPr>
        <w:t>1.02</w:t>
      </w:r>
      <w:r w:rsidRPr="00A76E85">
        <w:rPr>
          <w:lang w:val="fr-FR"/>
        </w:rPr>
        <w:t>% U, -</w:t>
      </w:r>
      <w:r>
        <w:rPr>
          <w:lang w:val="fr-FR"/>
        </w:rPr>
        <w:t>0.99</w:t>
      </w:r>
      <w:r w:rsidRPr="00A76E85">
        <w:rPr>
          <w:lang w:val="fr-FR"/>
        </w:rPr>
        <w:t xml:space="preserve">% V, </w:t>
      </w:r>
      <w:r>
        <w:rPr>
          <w:lang w:val="fr-FR"/>
        </w:rPr>
        <w:t>102.2</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109.4</w:t>
      </w:r>
      <w:r w:rsidRPr="00A76E85">
        <w:rPr>
          <w:lang w:val="fr-FR"/>
        </w:rPr>
        <w:t xml:space="preserve">% </w:t>
      </w:r>
      <w:proofErr w:type="spellStart"/>
      <w:proofErr w:type="gramStart"/>
      <w:r w:rsidRPr="00A76E85">
        <w:rPr>
          <w:lang w:val="fr-FR"/>
        </w:rPr>
        <w:t>DecT</w:t>
      </w:r>
      <w:proofErr w:type="spellEnd"/>
      <w:r>
        <w:rPr>
          <w:lang w:val="en-CA"/>
        </w:rPr>
        <w:t xml:space="preserve"> }</w:t>
      </w:r>
      <w:proofErr w:type="gramEnd"/>
      <w:r>
        <w:rPr>
          <w:lang w:val="en-CA"/>
        </w:rPr>
        <w:t xml:space="preserve"> for class TGM</w:t>
      </w:r>
    </w:p>
    <w:p w14:paraId="424C1397" w14:textId="77777777" w:rsidR="00442B25" w:rsidRPr="002D3631" w:rsidRDefault="00442B25" w:rsidP="00442B25">
      <w:pPr>
        <w:tabs>
          <w:tab w:val="clear" w:pos="720"/>
          <w:tab w:val="clear" w:pos="1080"/>
        </w:tabs>
        <w:rPr>
          <w:lang w:val="fr-FR" w:eastAsia="zh-CN"/>
        </w:rPr>
      </w:pPr>
      <w:r>
        <w:rPr>
          <w:rFonts w:hint="eastAsia"/>
          <w:lang w:val="fr-FR" w:eastAsia="zh-CN"/>
        </w:rPr>
        <w:t>T</w:t>
      </w:r>
      <w:r>
        <w:rPr>
          <w:lang w:val="fr-FR" w:eastAsia="zh-CN"/>
        </w:rPr>
        <w:t xml:space="preserve">he </w:t>
      </w:r>
      <w:proofErr w:type="spellStart"/>
      <w:r>
        <w:rPr>
          <w:lang w:val="fr-FR" w:eastAsia="zh-CN"/>
        </w:rPr>
        <w:t>proposed</w:t>
      </w:r>
      <w:proofErr w:type="spellEnd"/>
      <w:r>
        <w:rPr>
          <w:lang w:val="fr-FR" w:eastAsia="zh-CN"/>
        </w:rPr>
        <w:t xml:space="preserve"> </w:t>
      </w:r>
      <w:proofErr w:type="spellStart"/>
      <w:r>
        <w:rPr>
          <w:lang w:val="fr-FR" w:eastAsia="zh-CN"/>
        </w:rPr>
        <w:t>method</w:t>
      </w:r>
      <w:proofErr w:type="spellEnd"/>
      <w:r>
        <w:rPr>
          <w:lang w:val="fr-FR" w:eastAsia="zh-CN"/>
        </w:rPr>
        <w:t xml:space="preserve"> + EE2-1.2 over </w:t>
      </w:r>
      <w:r>
        <w:rPr>
          <w:rFonts w:hint="eastAsia"/>
          <w:lang w:val="fr-FR" w:eastAsia="zh-CN"/>
        </w:rPr>
        <w:t>EE</w:t>
      </w:r>
      <w:r>
        <w:rPr>
          <w:lang w:val="fr-FR" w:eastAsia="zh-CN"/>
        </w:rPr>
        <w:t>2-1.2 :</w:t>
      </w:r>
    </w:p>
    <w:p w14:paraId="7B985EFE" w14:textId="77777777" w:rsidR="00442B25" w:rsidRDefault="00442B25" w:rsidP="00442B25">
      <w:pPr>
        <w:tabs>
          <w:tab w:val="clear" w:pos="720"/>
          <w:tab w:val="clear" w:pos="1080"/>
        </w:tabs>
        <w:rPr>
          <w:lang w:val="fr-FR"/>
        </w:rPr>
      </w:pPr>
      <w:proofErr w:type="gramStart"/>
      <w:r>
        <w:rPr>
          <w:lang w:val="fr-FR"/>
        </w:rPr>
        <w:t>AI</w:t>
      </w:r>
      <w:r w:rsidRPr="00A213B0">
        <w:rPr>
          <w:lang w:val="fr-FR"/>
        </w:rPr>
        <w:t>:</w:t>
      </w:r>
      <w:proofErr w:type="gramEnd"/>
      <w:r>
        <w:rPr>
          <w:lang w:val="fr-FR"/>
        </w:rPr>
        <w:t xml:space="preserve"> </w:t>
      </w:r>
      <w:r>
        <w:rPr>
          <w:lang w:val="en-CA"/>
        </w:rPr>
        <w:t>{</w:t>
      </w:r>
      <w:r w:rsidRPr="00502283">
        <w:rPr>
          <w:lang w:val="en-CA"/>
        </w:rPr>
        <w:t xml:space="preserve"> </w:t>
      </w:r>
      <w:r>
        <w:rPr>
          <w:lang w:val="fr-FR"/>
        </w:rPr>
        <w:t>-0.07</w:t>
      </w:r>
      <w:r w:rsidRPr="007D4E16">
        <w:rPr>
          <w:lang w:val="fr-FR"/>
        </w:rPr>
        <w:t xml:space="preserve">% Y, </w:t>
      </w:r>
      <w:r>
        <w:rPr>
          <w:lang w:val="fr-FR"/>
        </w:rPr>
        <w:t>-0.06</w:t>
      </w:r>
      <w:r w:rsidRPr="007D4E16">
        <w:rPr>
          <w:lang w:val="fr-FR"/>
        </w:rPr>
        <w:t xml:space="preserve">% U, </w:t>
      </w:r>
      <w:r>
        <w:rPr>
          <w:lang w:val="fr-FR"/>
        </w:rPr>
        <w:t>-0.05</w:t>
      </w:r>
      <w:r w:rsidRPr="007D4E16">
        <w:rPr>
          <w:lang w:val="fr-FR"/>
        </w:rPr>
        <w:t xml:space="preserve">% V, </w:t>
      </w:r>
      <w:r>
        <w:rPr>
          <w:lang w:val="fr-FR"/>
        </w:rPr>
        <w:t>99.7</w:t>
      </w:r>
      <w:r w:rsidRPr="007D4E16">
        <w:rPr>
          <w:lang w:val="fr-FR"/>
        </w:rPr>
        <w:t xml:space="preserve">% </w:t>
      </w:r>
      <w:proofErr w:type="spellStart"/>
      <w:r w:rsidRPr="007D4E16">
        <w:rPr>
          <w:lang w:val="fr-FR"/>
        </w:rPr>
        <w:t>EncT</w:t>
      </w:r>
      <w:proofErr w:type="spellEnd"/>
      <w:r w:rsidRPr="007D4E16">
        <w:rPr>
          <w:lang w:val="fr-FR"/>
        </w:rPr>
        <w:t xml:space="preserve">, </w:t>
      </w:r>
      <w:r>
        <w:rPr>
          <w:lang w:val="fr-FR"/>
        </w:rPr>
        <w:t>102.0</w:t>
      </w:r>
      <w:r w:rsidRPr="007D4E16">
        <w:rPr>
          <w:lang w:val="fr-FR"/>
        </w:rPr>
        <w:t xml:space="preserve">% </w:t>
      </w:r>
      <w:proofErr w:type="spellStart"/>
      <w:r w:rsidRPr="007D4E16">
        <w:rPr>
          <w:lang w:val="fr-FR"/>
        </w:rPr>
        <w:t>DecT</w:t>
      </w:r>
      <w:proofErr w:type="spellEnd"/>
      <w:r>
        <w:rPr>
          <w:lang w:val="fr-FR"/>
        </w:rPr>
        <w:t xml:space="preserve"> </w:t>
      </w:r>
      <w:r>
        <w:rPr>
          <w:lang w:val="en-CA"/>
        </w:rPr>
        <w:t>} for Overall</w:t>
      </w:r>
    </w:p>
    <w:p w14:paraId="1F813FFE" w14:textId="77777777" w:rsidR="00442B25" w:rsidRDefault="00442B25" w:rsidP="00442B25">
      <w:pPr>
        <w:tabs>
          <w:tab w:val="clear" w:pos="720"/>
          <w:tab w:val="clear" w:pos="1080"/>
        </w:tabs>
        <w:rPr>
          <w:lang w:val="en-CA"/>
        </w:rPr>
      </w:pPr>
      <w:r>
        <w:rPr>
          <w:lang w:val="fr-FR"/>
        </w:rPr>
        <w:tab/>
      </w:r>
      <w:r>
        <w:rPr>
          <w:lang w:val="en-CA"/>
        </w:rPr>
        <w:t>{</w:t>
      </w:r>
      <w:r w:rsidRPr="00502283">
        <w:rPr>
          <w:lang w:val="en-CA"/>
        </w:rPr>
        <w:t xml:space="preserve"> </w:t>
      </w:r>
      <w:r w:rsidRPr="00A76E85">
        <w:rPr>
          <w:lang w:val="fr-FR"/>
        </w:rPr>
        <w:t>-0.3</w:t>
      </w:r>
      <w:r>
        <w:rPr>
          <w:lang w:val="fr-FR"/>
        </w:rPr>
        <w:t>1</w:t>
      </w:r>
      <w:r w:rsidRPr="00A76E85">
        <w:rPr>
          <w:lang w:val="fr-FR"/>
        </w:rPr>
        <w:t>% Y, -0.</w:t>
      </w:r>
      <w:r>
        <w:rPr>
          <w:lang w:val="fr-FR"/>
        </w:rPr>
        <w:t>24</w:t>
      </w:r>
      <w:r w:rsidRPr="00A76E85">
        <w:rPr>
          <w:lang w:val="fr-FR"/>
        </w:rPr>
        <w:t>% U, -0.</w:t>
      </w:r>
      <w:r>
        <w:rPr>
          <w:lang w:val="fr-FR"/>
        </w:rPr>
        <w:t>24</w:t>
      </w:r>
      <w:r w:rsidRPr="00A76E85">
        <w:rPr>
          <w:lang w:val="fr-FR"/>
        </w:rPr>
        <w:t xml:space="preserve">% V, </w:t>
      </w:r>
      <w:r>
        <w:rPr>
          <w:lang w:val="fr-FR"/>
        </w:rPr>
        <w:t>99.9</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101.5</w:t>
      </w:r>
      <w:r w:rsidRPr="00A76E85">
        <w:rPr>
          <w:lang w:val="fr-FR"/>
        </w:rPr>
        <w:t xml:space="preserve">% </w:t>
      </w:r>
      <w:proofErr w:type="spellStart"/>
      <w:proofErr w:type="gramStart"/>
      <w:r w:rsidRPr="00A76E85">
        <w:rPr>
          <w:lang w:val="fr-FR"/>
        </w:rPr>
        <w:t>DecT</w:t>
      </w:r>
      <w:proofErr w:type="spellEnd"/>
      <w:r>
        <w:rPr>
          <w:lang w:val="fr-FR"/>
        </w:rPr>
        <w:t xml:space="preserve"> </w:t>
      </w:r>
      <w:r>
        <w:rPr>
          <w:lang w:val="en-CA"/>
        </w:rPr>
        <w:t>}</w:t>
      </w:r>
      <w:proofErr w:type="gramEnd"/>
      <w:r>
        <w:rPr>
          <w:lang w:val="en-CA"/>
        </w:rPr>
        <w:t xml:space="preserve"> for class F</w:t>
      </w:r>
    </w:p>
    <w:p w14:paraId="3C80C7B8" w14:textId="77777777" w:rsidR="00442B25" w:rsidRDefault="00442B25" w:rsidP="00442B25">
      <w:pPr>
        <w:rPr>
          <w:lang w:val="fr-FR"/>
        </w:rPr>
      </w:pPr>
      <w:r>
        <w:rPr>
          <w:lang w:val="en-CA"/>
        </w:rPr>
        <w:tab/>
        <w:t>{</w:t>
      </w:r>
      <w:r w:rsidRPr="00502283">
        <w:rPr>
          <w:lang w:val="en-CA"/>
        </w:rPr>
        <w:t xml:space="preserve"> </w:t>
      </w:r>
      <w:r w:rsidRPr="00A76E85">
        <w:rPr>
          <w:lang w:val="fr-FR"/>
        </w:rPr>
        <w:t>-</w:t>
      </w:r>
      <w:r>
        <w:rPr>
          <w:lang w:val="fr-FR"/>
        </w:rPr>
        <w:t>0.89</w:t>
      </w:r>
      <w:r w:rsidRPr="00A76E85">
        <w:rPr>
          <w:lang w:val="fr-FR"/>
        </w:rPr>
        <w:t>% Y, -</w:t>
      </w:r>
      <w:r>
        <w:rPr>
          <w:lang w:val="fr-FR"/>
        </w:rPr>
        <w:t>0.83</w:t>
      </w:r>
      <w:r w:rsidRPr="00A76E85">
        <w:rPr>
          <w:lang w:val="fr-FR"/>
        </w:rPr>
        <w:t>% U, -</w:t>
      </w:r>
      <w:r>
        <w:rPr>
          <w:lang w:val="fr-FR"/>
        </w:rPr>
        <w:t>0.80</w:t>
      </w:r>
      <w:r w:rsidRPr="00A76E85">
        <w:rPr>
          <w:lang w:val="fr-FR"/>
        </w:rPr>
        <w:t xml:space="preserve">% V, </w:t>
      </w:r>
      <w:r>
        <w:rPr>
          <w:lang w:val="fr-FR"/>
        </w:rPr>
        <w:t>101.0</w:t>
      </w:r>
      <w:r w:rsidRPr="00A76E85">
        <w:rPr>
          <w:lang w:val="fr-FR"/>
        </w:rPr>
        <w:t xml:space="preserve">% </w:t>
      </w:r>
      <w:proofErr w:type="spellStart"/>
      <w:r w:rsidRPr="00A76E85">
        <w:rPr>
          <w:lang w:val="fr-FR"/>
        </w:rPr>
        <w:t>EncT</w:t>
      </w:r>
      <w:proofErr w:type="spellEnd"/>
      <w:r w:rsidRPr="00A76E85">
        <w:rPr>
          <w:lang w:val="fr-FR"/>
        </w:rPr>
        <w:t xml:space="preserve">, </w:t>
      </w:r>
      <w:r>
        <w:rPr>
          <w:lang w:val="fr-FR"/>
        </w:rPr>
        <w:t>106.5</w:t>
      </w:r>
      <w:r w:rsidRPr="00A76E85">
        <w:rPr>
          <w:lang w:val="fr-FR"/>
        </w:rPr>
        <w:t xml:space="preserve">% </w:t>
      </w:r>
      <w:proofErr w:type="spellStart"/>
      <w:proofErr w:type="gramStart"/>
      <w:r w:rsidRPr="00A76E85">
        <w:rPr>
          <w:lang w:val="fr-FR"/>
        </w:rPr>
        <w:t>DecT</w:t>
      </w:r>
      <w:proofErr w:type="spellEnd"/>
      <w:r>
        <w:rPr>
          <w:lang w:val="en-CA"/>
        </w:rPr>
        <w:t xml:space="preserve"> }</w:t>
      </w:r>
      <w:proofErr w:type="gramEnd"/>
      <w:r>
        <w:rPr>
          <w:lang w:val="en-CA"/>
        </w:rPr>
        <w:t xml:space="preserve"> for class TGM</w:t>
      </w:r>
    </w:p>
    <w:p w14:paraId="1A015689" w14:textId="602D7467" w:rsidR="00EE6EC2" w:rsidRPr="00764F99" w:rsidRDefault="00B86D67" w:rsidP="00EE6EC2">
      <w:pPr>
        <w:rPr>
          <w:lang w:val="en-CA"/>
        </w:rPr>
      </w:pPr>
      <w:r>
        <w:rPr>
          <w:lang w:val="en-CA"/>
        </w:rPr>
        <w:t xml:space="preserve">RA results not complete when this contribution was presented. </w:t>
      </w:r>
    </w:p>
    <w:p w14:paraId="6A45147E" w14:textId="347B2370" w:rsidR="00B86D67" w:rsidRDefault="00B86D67" w:rsidP="00EE6EC2">
      <w:pPr>
        <w:rPr>
          <w:lang w:val="en-CA"/>
        </w:rPr>
      </w:pPr>
      <w:r>
        <w:rPr>
          <w:lang w:val="en-CA"/>
        </w:rPr>
        <w:t xml:space="preserve">This proposal adds template matching based sorting for the </w:t>
      </w:r>
      <w:proofErr w:type="spellStart"/>
      <w:r>
        <w:rPr>
          <w:lang w:val="en-CA"/>
        </w:rPr>
        <w:t>IntraTMP</w:t>
      </w:r>
      <w:proofErr w:type="spellEnd"/>
      <w:r>
        <w:rPr>
          <w:lang w:val="en-CA"/>
        </w:rPr>
        <w:t xml:space="preserve"> merge candidates, which is currently not part of ECM</w:t>
      </w:r>
      <w:r w:rsidR="002D4ABA">
        <w:rPr>
          <w:lang w:val="en-CA"/>
        </w:rPr>
        <w:t xml:space="preserve"> or EE2-1.2 (which was already adopted). </w:t>
      </w:r>
      <w:r>
        <w:rPr>
          <w:lang w:val="en-CA"/>
        </w:rPr>
        <w:t xml:space="preserve"> </w:t>
      </w:r>
    </w:p>
    <w:p w14:paraId="553C31B4" w14:textId="014BA46E" w:rsidR="00EC6132" w:rsidRDefault="00B86D67" w:rsidP="00EE6EC2">
      <w:pPr>
        <w:rPr>
          <w:lang w:val="en-CA"/>
        </w:rPr>
      </w:pPr>
      <w:r>
        <w:rPr>
          <w:lang w:val="en-CA"/>
        </w:rPr>
        <w:t xml:space="preserve">This proposal </w:t>
      </w:r>
      <w:r w:rsidR="002D4ABA">
        <w:rPr>
          <w:lang w:val="en-CA"/>
        </w:rPr>
        <w:t xml:space="preserve">takes up to 50 candidates, and </w:t>
      </w:r>
      <w:r>
        <w:rPr>
          <w:lang w:val="en-CA"/>
        </w:rPr>
        <w:t>keeps 10 candidates</w:t>
      </w:r>
      <w:r w:rsidR="002D4ABA">
        <w:rPr>
          <w:lang w:val="en-CA"/>
        </w:rPr>
        <w:t xml:space="preserve"> after template matching-based sorting, the numbers of maximum candidates and kept candidates are the same as in EE2-1.2. It was </w:t>
      </w:r>
      <w:r w:rsidR="00EA6E7D">
        <w:rPr>
          <w:lang w:val="en-CA"/>
        </w:rPr>
        <w:t>commented that it would be desirable to test the performance with a smaller number of maximum candidates (</w:t>
      </w:r>
      <w:proofErr w:type="gramStart"/>
      <w:r w:rsidR="00EA6E7D">
        <w:rPr>
          <w:lang w:val="en-CA"/>
        </w:rPr>
        <w:t>i.e.</w:t>
      </w:r>
      <w:proofErr w:type="gramEnd"/>
      <w:r w:rsidR="00EA6E7D">
        <w:rPr>
          <w:lang w:val="en-CA"/>
        </w:rPr>
        <w:t xml:space="preserve"> less than 50) because this impacts the template matching-based sorting. </w:t>
      </w:r>
    </w:p>
    <w:p w14:paraId="25E35CEA" w14:textId="023A187E" w:rsidR="002D4ABA" w:rsidRDefault="002D4ABA" w:rsidP="00EE6EC2">
      <w:pPr>
        <w:rPr>
          <w:lang w:val="en-CA"/>
        </w:rPr>
      </w:pPr>
      <w:r>
        <w:rPr>
          <w:lang w:val="en-CA"/>
        </w:rPr>
        <w:t xml:space="preserve">It was commented that the new aspects, </w:t>
      </w:r>
      <w:proofErr w:type="gramStart"/>
      <w:r>
        <w:rPr>
          <w:lang w:val="en-CA"/>
        </w:rPr>
        <w:t>i.e.</w:t>
      </w:r>
      <w:proofErr w:type="gramEnd"/>
      <w:r>
        <w:rPr>
          <w:lang w:val="en-CA"/>
        </w:rPr>
        <w:t xml:space="preserve"> template matching-based sorting and the addition of AR-BVP candidates, should be tested separately. </w:t>
      </w:r>
    </w:p>
    <w:p w14:paraId="09CA3C78" w14:textId="6766B07A" w:rsidR="002D4ABA" w:rsidRDefault="002D4ABA" w:rsidP="00EE6EC2">
      <w:pPr>
        <w:rPr>
          <w:lang w:val="en-CA"/>
        </w:rPr>
      </w:pPr>
      <w:r>
        <w:rPr>
          <w:lang w:val="en-CA"/>
        </w:rPr>
        <w:t xml:space="preserve">For AR-BVP that was tested in EE2-1.8, three variations were tested, </w:t>
      </w:r>
      <w:proofErr w:type="gramStart"/>
      <w:r>
        <w:rPr>
          <w:lang w:val="en-CA"/>
        </w:rPr>
        <w:t>i.e.</w:t>
      </w:r>
      <w:proofErr w:type="gramEnd"/>
      <w:r>
        <w:rPr>
          <w:lang w:val="en-CA"/>
        </w:rPr>
        <w:t xml:space="preserve"> trace path = 1, 2, and unlimited. The adopted variation was trace path = 1 given larger value of trace path did not provide much additional gain.  </w:t>
      </w:r>
    </w:p>
    <w:p w14:paraId="254F825A" w14:textId="506D00B3" w:rsidR="002D4ABA" w:rsidRDefault="002D4ABA" w:rsidP="00EE6EC2">
      <w:pPr>
        <w:rPr>
          <w:lang w:val="en-CA"/>
        </w:rPr>
      </w:pPr>
      <w:r>
        <w:rPr>
          <w:lang w:val="en-CA"/>
        </w:rPr>
        <w:t xml:space="preserve">It was commented by one expert that given EE2-1.2 and EE2-1.8 were already adopted, this proposal seems like a natural extension of these two EE tests. There is some gain (0.07% in AI) for natural content, and more gain in screen content (0.31% for class F, 0.89% for class TGM, both in AI). The performance vs. complexity </w:t>
      </w:r>
      <w:proofErr w:type="spellStart"/>
      <w:r>
        <w:rPr>
          <w:lang w:val="en-CA"/>
        </w:rPr>
        <w:t>tradeoff</w:t>
      </w:r>
      <w:proofErr w:type="spellEnd"/>
      <w:r>
        <w:rPr>
          <w:lang w:val="en-CA"/>
        </w:rPr>
        <w:t xml:space="preserve"> seems to be reasonable. </w:t>
      </w:r>
    </w:p>
    <w:p w14:paraId="5832C264" w14:textId="45324939" w:rsidR="002D4ABA" w:rsidRPr="00764F99" w:rsidRDefault="002D4ABA" w:rsidP="00EE6EC2">
      <w:pPr>
        <w:rPr>
          <w:lang w:val="en-CA"/>
        </w:rPr>
      </w:pPr>
      <w:r>
        <w:rPr>
          <w:lang w:val="en-CA"/>
        </w:rPr>
        <w:t xml:space="preserve">JVET-AG0080 is a related contribution, with very similar method. </w:t>
      </w:r>
      <w:r w:rsidR="00EA6E7D">
        <w:rPr>
          <w:lang w:val="en-CA"/>
        </w:rPr>
        <w:t>See notes under JVET-AG0080.</w:t>
      </w:r>
    </w:p>
    <w:p w14:paraId="48F6E713" w14:textId="77777777" w:rsidR="00927200" w:rsidRPr="00764F99" w:rsidRDefault="00333F6B" w:rsidP="00927200">
      <w:pPr>
        <w:pStyle w:val="berschrift9"/>
        <w:rPr>
          <w:sz w:val="24"/>
          <w:lang w:val="en-CA" w:eastAsia="de-DE"/>
        </w:rPr>
      </w:pPr>
      <w:hyperlink r:id="rId744" w:history="1">
        <w:r w:rsidR="00927200" w:rsidRPr="00764F99">
          <w:rPr>
            <w:color w:val="0000FF"/>
            <w:sz w:val="24"/>
            <w:u w:val="single"/>
            <w:lang w:val="en-CA" w:eastAsia="de-DE"/>
          </w:rPr>
          <w:t>JVET-AG0256</w:t>
        </w:r>
      </w:hyperlink>
      <w:r w:rsidR="00927200" w:rsidRPr="00764F99">
        <w:rPr>
          <w:sz w:val="24"/>
          <w:lang w:val="en-CA" w:eastAsia="de-DE"/>
        </w:rPr>
        <w:t xml:space="preserve"> Crosscheck report of JVET-AG0063: EE2-1.2 related: AR-BVP for </w:t>
      </w:r>
      <w:proofErr w:type="spellStart"/>
      <w:r w:rsidR="00927200" w:rsidRPr="00764F99">
        <w:rPr>
          <w:sz w:val="24"/>
          <w:lang w:val="en-CA" w:eastAsia="de-DE"/>
        </w:rPr>
        <w:t>IntraTMP</w:t>
      </w:r>
      <w:proofErr w:type="spellEnd"/>
      <w:r w:rsidR="00927200" w:rsidRPr="00764F99">
        <w:rPr>
          <w:sz w:val="24"/>
          <w:lang w:val="en-CA" w:eastAsia="de-DE"/>
        </w:rPr>
        <w:t xml:space="preserve"> merge candidates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4AD7842F" w14:textId="77777777" w:rsidR="00927200" w:rsidRPr="00764F99" w:rsidRDefault="00927200" w:rsidP="00EE6EC2">
      <w:pPr>
        <w:rPr>
          <w:lang w:val="en-CA"/>
        </w:rPr>
      </w:pPr>
    </w:p>
    <w:p w14:paraId="099F303B" w14:textId="5D995CBB" w:rsidR="00CF3130" w:rsidRPr="00764F99" w:rsidRDefault="00333F6B" w:rsidP="004F4F7D">
      <w:pPr>
        <w:pStyle w:val="berschrift9"/>
        <w:rPr>
          <w:sz w:val="24"/>
          <w:lang w:val="en-CA" w:eastAsia="de-DE"/>
        </w:rPr>
      </w:pPr>
      <w:hyperlink r:id="rId745" w:history="1">
        <w:r w:rsidR="00CF3130" w:rsidRPr="00764F99">
          <w:rPr>
            <w:color w:val="0000FF"/>
            <w:sz w:val="24"/>
            <w:u w:val="single"/>
            <w:lang w:val="en-CA" w:eastAsia="de-DE"/>
          </w:rPr>
          <w:t>JVET-AG0066</w:t>
        </w:r>
      </w:hyperlink>
      <w:r w:rsidR="00CF3130" w:rsidRPr="00764F99">
        <w:rPr>
          <w:sz w:val="24"/>
          <w:lang w:val="en-CA" w:eastAsia="de-DE"/>
        </w:rPr>
        <w:t xml:space="preserve"> EE2-3.2 related: On Regular Residual Coding [Y. Yu, L. Xu, J. Gan, H. Yu, L. Zhang, H. Huang, F. Wang, Z. </w:t>
      </w:r>
      <w:proofErr w:type="spellStart"/>
      <w:r w:rsidR="00CF3130" w:rsidRPr="00764F99">
        <w:rPr>
          <w:sz w:val="24"/>
          <w:lang w:val="en-CA" w:eastAsia="de-DE"/>
        </w:rPr>
        <w:t>Xie</w:t>
      </w:r>
      <w:proofErr w:type="spellEnd"/>
      <w:r w:rsidR="00CF3130" w:rsidRPr="00764F99">
        <w:rPr>
          <w:sz w:val="24"/>
          <w:lang w:val="en-CA" w:eastAsia="de-DE"/>
        </w:rPr>
        <w:t>, N. Song, D. Wang (OPPO)]</w:t>
      </w:r>
    </w:p>
    <w:p w14:paraId="4EEEB48E" w14:textId="77777777" w:rsidR="00C74E5F" w:rsidRDefault="00C74E5F" w:rsidP="00C74E5F">
      <w:pPr>
        <w:rPr>
          <w:lang w:val="en-CA"/>
        </w:rPr>
      </w:pPr>
      <w:r w:rsidRPr="00BC1792">
        <w:rPr>
          <w:lang w:val="en-CA"/>
        </w:rPr>
        <w:t>EE2-</w:t>
      </w:r>
      <w:r>
        <w:rPr>
          <w:lang w:val="en-CA"/>
        </w:rPr>
        <w:t>3</w:t>
      </w:r>
      <w:r w:rsidRPr="00BC1792">
        <w:rPr>
          <w:lang w:val="en-CA"/>
        </w:rPr>
        <w:t>.</w:t>
      </w:r>
      <w:r>
        <w:rPr>
          <w:lang w:val="en-CA"/>
        </w:rPr>
        <w:t>2</w:t>
      </w:r>
      <w:r w:rsidRPr="00BC1792">
        <w:rPr>
          <w:lang w:val="en-CA"/>
        </w:rPr>
        <w:t xml:space="preserve"> </w:t>
      </w:r>
      <w:r>
        <w:rPr>
          <w:lang w:val="en-CA"/>
        </w:rPr>
        <w:t>extended the number of the greater than X flags and moved the parity flag after the greater than X flags in the coding order. The greater than X flags and the parity flag are coded in the first coding pass in the regular residual coding process. However, the parity flag is coded as a bypass bin in the EE2-3.2. As a result, the context coded bins and a bypass-coded bin are interleaved in the first coding pass. This contribution proposes that the parity flag is coded as a context bin so that all bins in the first coding pass are coded as context coded bins</w:t>
      </w:r>
      <w:r w:rsidRPr="00BC1792">
        <w:rPr>
          <w:lang w:val="en-CA"/>
        </w:rPr>
        <w:t xml:space="preserve">. On top of </w:t>
      </w:r>
      <w:r>
        <w:rPr>
          <w:lang w:val="en-CA"/>
        </w:rPr>
        <w:t>EE2-3.2</w:t>
      </w:r>
      <w:r w:rsidRPr="00BC1792">
        <w:rPr>
          <w:lang w:val="en-CA"/>
        </w:rPr>
        <w:t>, the simulation results are reported as follows</w:t>
      </w:r>
      <w:r>
        <w:rPr>
          <w:lang w:val="en-CA"/>
        </w:rPr>
        <w:t>. There is no coding performance change compared to EE2-3.2 while the proposed method is friendly for hardware implementation.</w:t>
      </w:r>
    </w:p>
    <w:p w14:paraId="36917AC9" w14:textId="77777777" w:rsidR="00C74E5F" w:rsidRPr="00BC1792" w:rsidRDefault="00C74E5F" w:rsidP="00C74E5F">
      <w:pPr>
        <w:rPr>
          <w:lang w:val="en-CA"/>
        </w:rPr>
      </w:pPr>
      <w:r>
        <w:rPr>
          <w:lang w:val="en-CA"/>
        </w:rPr>
        <w:lastRenderedPageBreak/>
        <w:t>Over ECM-11.0</w:t>
      </w:r>
    </w:p>
    <w:p w14:paraId="06204AA3" w14:textId="77777777" w:rsidR="00C74E5F" w:rsidRPr="00BC1792" w:rsidRDefault="00C74E5F" w:rsidP="00C74E5F">
      <w:pPr>
        <w:tabs>
          <w:tab w:val="left" w:pos="754"/>
          <w:tab w:val="left" w:pos="1330"/>
          <w:tab w:val="left" w:pos="2194"/>
        </w:tabs>
        <w:rPr>
          <w:lang w:val="en-CA"/>
        </w:rPr>
      </w:pPr>
      <w:r w:rsidRPr="00BC1792">
        <w:rPr>
          <w:lang w:val="en-CA"/>
        </w:rPr>
        <w:t>AI:</w:t>
      </w:r>
      <w:r>
        <w:rPr>
          <w:lang w:val="en-CA"/>
        </w:rPr>
        <w:t xml:space="preserve">  </w:t>
      </w:r>
      <w:r w:rsidRPr="00BC1792">
        <w:rPr>
          <w:lang w:val="en-CA"/>
        </w:rPr>
        <w:t xml:space="preserve"> </w:t>
      </w:r>
      <w:r w:rsidRPr="00BC1792">
        <w:rPr>
          <w:lang w:val="en-CA"/>
        </w:rPr>
        <w:tab/>
      </w:r>
      <w:r>
        <w:rPr>
          <w:lang w:val="en-CA"/>
        </w:rPr>
        <w:t>-</w:t>
      </w:r>
      <w:r w:rsidRPr="00BC1792">
        <w:rPr>
          <w:lang w:val="en-CA"/>
        </w:rPr>
        <w:t>0.</w:t>
      </w:r>
      <w:r>
        <w:rPr>
          <w:lang w:val="en-CA"/>
        </w:rPr>
        <w:t>20</w:t>
      </w:r>
      <w:r w:rsidRPr="00BC1792">
        <w:rPr>
          <w:lang w:val="en-CA"/>
        </w:rPr>
        <w:t xml:space="preserve">% (Y), </w:t>
      </w:r>
      <w:r>
        <w:rPr>
          <w:lang w:val="en-CA"/>
        </w:rPr>
        <w:t>-</w:t>
      </w:r>
      <w:r w:rsidRPr="00BC1792">
        <w:rPr>
          <w:lang w:val="en-CA"/>
        </w:rPr>
        <w:t>0.</w:t>
      </w:r>
      <w:r>
        <w:rPr>
          <w:lang w:val="en-CA"/>
        </w:rPr>
        <w:t>17</w:t>
      </w:r>
      <w:r w:rsidRPr="00BC1792">
        <w:rPr>
          <w:lang w:val="en-CA"/>
        </w:rPr>
        <w:t xml:space="preserve">% (U), </w:t>
      </w:r>
      <w:r>
        <w:rPr>
          <w:lang w:val="en-CA"/>
        </w:rPr>
        <w:t>-</w:t>
      </w:r>
      <w:r w:rsidRPr="00BC1792">
        <w:rPr>
          <w:lang w:val="en-CA"/>
        </w:rPr>
        <w:t>0.</w:t>
      </w:r>
      <w:r>
        <w:rPr>
          <w:lang w:val="en-CA"/>
        </w:rPr>
        <w:t>13</w:t>
      </w:r>
      <w:r w:rsidRPr="00BC1792">
        <w:rPr>
          <w:lang w:val="en-CA"/>
        </w:rPr>
        <w:t>% (V</w:t>
      </w:r>
      <w:r>
        <w:rPr>
          <w:lang w:val="en-CA"/>
        </w:rPr>
        <w:t>)</w:t>
      </w:r>
      <w:r w:rsidRPr="00BC1792">
        <w:rPr>
          <w:lang w:val="en-CA"/>
        </w:rPr>
        <w:t xml:space="preserve"> for natural content </w:t>
      </w:r>
    </w:p>
    <w:p w14:paraId="1FDC0BFC" w14:textId="77777777" w:rsidR="00C74E5F" w:rsidRPr="00BC1792" w:rsidRDefault="00C74E5F" w:rsidP="00C74E5F">
      <w:pPr>
        <w:tabs>
          <w:tab w:val="left" w:pos="754"/>
          <w:tab w:val="left" w:pos="1330"/>
          <w:tab w:val="left" w:pos="2194"/>
        </w:tabs>
        <w:rPr>
          <w:lang w:val="en-CA"/>
        </w:rPr>
      </w:pPr>
      <w:r w:rsidRPr="00BC1792">
        <w:rPr>
          <w:lang w:val="en-CA"/>
        </w:rPr>
        <w:t xml:space="preserve">             </w:t>
      </w:r>
      <w:r>
        <w:rPr>
          <w:lang w:val="en-CA"/>
        </w:rPr>
        <w:t>-</w:t>
      </w:r>
      <w:r w:rsidRPr="00BC1792">
        <w:rPr>
          <w:lang w:val="en-CA"/>
        </w:rPr>
        <w:t>0.</w:t>
      </w:r>
      <w:r>
        <w:rPr>
          <w:lang w:val="en-CA"/>
        </w:rPr>
        <w:t>07</w:t>
      </w:r>
      <w:r w:rsidRPr="00BC1792">
        <w:rPr>
          <w:lang w:val="en-CA"/>
        </w:rPr>
        <w:t xml:space="preserve">% (Y), </w:t>
      </w:r>
      <w:r>
        <w:rPr>
          <w:lang w:val="en-CA"/>
        </w:rPr>
        <w:t>-</w:t>
      </w:r>
      <w:r w:rsidRPr="00BC1792">
        <w:rPr>
          <w:lang w:val="en-CA"/>
        </w:rPr>
        <w:t>0.</w:t>
      </w:r>
      <w:r>
        <w:rPr>
          <w:lang w:val="en-CA"/>
        </w:rPr>
        <w:t>05</w:t>
      </w:r>
      <w:r w:rsidRPr="00BC1792">
        <w:rPr>
          <w:lang w:val="en-CA"/>
        </w:rPr>
        <w:t>% (U), 0.</w:t>
      </w:r>
      <w:r>
        <w:rPr>
          <w:lang w:val="en-CA"/>
        </w:rPr>
        <w:t>26</w:t>
      </w:r>
      <w:r w:rsidRPr="00BC1792">
        <w:rPr>
          <w:lang w:val="en-CA"/>
        </w:rPr>
        <w:t>% (V</w:t>
      </w:r>
      <w:r>
        <w:rPr>
          <w:lang w:val="en-CA"/>
        </w:rPr>
        <w:t>)</w:t>
      </w:r>
      <w:r w:rsidRPr="00BC1792">
        <w:rPr>
          <w:lang w:val="en-CA"/>
        </w:rPr>
        <w:t xml:space="preserve"> for class F</w:t>
      </w:r>
    </w:p>
    <w:p w14:paraId="57C481EF" w14:textId="77777777" w:rsidR="00C74E5F" w:rsidRDefault="00C74E5F" w:rsidP="00C74E5F">
      <w:pPr>
        <w:tabs>
          <w:tab w:val="left" w:pos="1330"/>
          <w:tab w:val="left" w:pos="2194"/>
        </w:tabs>
        <w:rPr>
          <w:lang w:val="en-CA"/>
        </w:rPr>
      </w:pPr>
      <w:r w:rsidRPr="00BC1792">
        <w:rPr>
          <w:lang w:val="en-CA"/>
        </w:rPr>
        <w:t xml:space="preserve">             </w:t>
      </w:r>
      <w:r>
        <w:rPr>
          <w:lang w:val="en-CA"/>
        </w:rPr>
        <w:t>-</w:t>
      </w:r>
      <w:r w:rsidRPr="00BC1792">
        <w:rPr>
          <w:lang w:val="en-CA"/>
        </w:rPr>
        <w:t>0.</w:t>
      </w:r>
      <w:r>
        <w:rPr>
          <w:lang w:val="en-CA"/>
        </w:rPr>
        <w:t>05</w:t>
      </w:r>
      <w:r w:rsidRPr="00BC1792">
        <w:rPr>
          <w:lang w:val="en-CA"/>
        </w:rPr>
        <w:t xml:space="preserve">% (Y), </w:t>
      </w:r>
      <w:r>
        <w:rPr>
          <w:lang w:val="en-CA"/>
        </w:rPr>
        <w:t>-</w:t>
      </w:r>
      <w:r w:rsidRPr="00BC1792">
        <w:rPr>
          <w:lang w:val="en-CA"/>
        </w:rPr>
        <w:t>0.</w:t>
      </w:r>
      <w:r>
        <w:rPr>
          <w:lang w:val="en-CA"/>
        </w:rPr>
        <w:t>03</w:t>
      </w:r>
      <w:r w:rsidRPr="00BC1792">
        <w:rPr>
          <w:lang w:val="en-CA"/>
        </w:rPr>
        <w:t xml:space="preserve">% (U), </w:t>
      </w:r>
      <w:r>
        <w:rPr>
          <w:lang w:val="en-CA"/>
        </w:rPr>
        <w:t>-</w:t>
      </w:r>
      <w:r w:rsidRPr="00BC1792">
        <w:rPr>
          <w:lang w:val="en-CA"/>
        </w:rPr>
        <w:t>0.</w:t>
      </w:r>
      <w:r>
        <w:rPr>
          <w:lang w:val="en-CA"/>
        </w:rPr>
        <w:t>05</w:t>
      </w:r>
      <w:r w:rsidRPr="00BC1792">
        <w:rPr>
          <w:lang w:val="en-CA"/>
        </w:rPr>
        <w:t>% (V</w:t>
      </w:r>
      <w:r>
        <w:rPr>
          <w:lang w:val="en-CA"/>
        </w:rPr>
        <w:t>)</w:t>
      </w:r>
      <w:r w:rsidRPr="00BC1792">
        <w:rPr>
          <w:lang w:val="en-CA"/>
        </w:rPr>
        <w:t xml:space="preserve"> for class TGM</w:t>
      </w:r>
    </w:p>
    <w:p w14:paraId="28B9A14A" w14:textId="6981763F" w:rsidR="00C74E5F" w:rsidRPr="00BC1792" w:rsidRDefault="00C74E5F" w:rsidP="00C74E5F">
      <w:pPr>
        <w:rPr>
          <w:lang w:val="en-CA"/>
        </w:rPr>
      </w:pPr>
      <w:r>
        <w:rPr>
          <w:lang w:val="en-CA"/>
        </w:rPr>
        <w:t>Over EE2-3.2</w:t>
      </w:r>
      <w:r w:rsidR="00D75D66">
        <w:rPr>
          <w:lang w:val="en-CA"/>
        </w:rPr>
        <w:t>b</w:t>
      </w:r>
    </w:p>
    <w:p w14:paraId="746D6A33" w14:textId="77777777" w:rsidR="00C74E5F" w:rsidRPr="00BC1792" w:rsidRDefault="00C74E5F" w:rsidP="00C74E5F">
      <w:pPr>
        <w:tabs>
          <w:tab w:val="left" w:pos="754"/>
          <w:tab w:val="left" w:pos="1330"/>
          <w:tab w:val="left" w:pos="2194"/>
        </w:tabs>
        <w:rPr>
          <w:lang w:val="en-CA"/>
        </w:rPr>
      </w:pPr>
      <w:r w:rsidRPr="00BC1792">
        <w:rPr>
          <w:lang w:val="en-CA"/>
        </w:rPr>
        <w:t>AI:</w:t>
      </w:r>
      <w:r>
        <w:rPr>
          <w:lang w:val="en-CA"/>
        </w:rPr>
        <w:t xml:space="preserve">  </w:t>
      </w:r>
      <w:r w:rsidRPr="00BC1792">
        <w:rPr>
          <w:lang w:val="en-CA"/>
        </w:rPr>
        <w:t xml:space="preserve"> </w:t>
      </w:r>
      <w:r w:rsidRPr="00BC1792">
        <w:rPr>
          <w:lang w:val="en-CA"/>
        </w:rPr>
        <w:tab/>
        <w:t>0.</w:t>
      </w:r>
      <w:r>
        <w:rPr>
          <w:lang w:val="en-CA"/>
        </w:rPr>
        <w:t>00</w:t>
      </w:r>
      <w:r w:rsidRPr="00BC1792">
        <w:rPr>
          <w:lang w:val="en-CA"/>
        </w:rPr>
        <w:t>% (Y), 0.</w:t>
      </w:r>
      <w:r>
        <w:rPr>
          <w:lang w:val="en-CA"/>
        </w:rPr>
        <w:t>02</w:t>
      </w:r>
      <w:r w:rsidRPr="00BC1792">
        <w:rPr>
          <w:lang w:val="en-CA"/>
        </w:rPr>
        <w:t>% (U), 0.</w:t>
      </w:r>
      <w:r>
        <w:rPr>
          <w:lang w:val="en-CA"/>
        </w:rPr>
        <w:t>08</w:t>
      </w:r>
      <w:r w:rsidRPr="00BC1792">
        <w:rPr>
          <w:lang w:val="en-CA"/>
        </w:rPr>
        <w:t>% (V</w:t>
      </w:r>
      <w:r>
        <w:rPr>
          <w:lang w:val="en-CA"/>
        </w:rPr>
        <w:t>)</w:t>
      </w:r>
      <w:r w:rsidRPr="00BC1792">
        <w:rPr>
          <w:lang w:val="en-CA"/>
        </w:rPr>
        <w:t xml:space="preserve"> for natural content </w:t>
      </w:r>
    </w:p>
    <w:p w14:paraId="249009F6" w14:textId="77777777" w:rsidR="00C74E5F" w:rsidRPr="00BC1792" w:rsidRDefault="00C74E5F" w:rsidP="00C74E5F">
      <w:pPr>
        <w:tabs>
          <w:tab w:val="left" w:pos="754"/>
          <w:tab w:val="left" w:pos="1330"/>
          <w:tab w:val="left" w:pos="2194"/>
        </w:tabs>
        <w:rPr>
          <w:lang w:val="en-CA"/>
        </w:rPr>
      </w:pPr>
      <w:r w:rsidRPr="00BC1792">
        <w:rPr>
          <w:lang w:val="en-CA"/>
        </w:rPr>
        <w:t xml:space="preserve">             0.</w:t>
      </w:r>
      <w:r>
        <w:rPr>
          <w:lang w:val="en-CA"/>
        </w:rPr>
        <w:t>02</w:t>
      </w:r>
      <w:r w:rsidRPr="00BC1792">
        <w:rPr>
          <w:lang w:val="en-CA"/>
        </w:rPr>
        <w:t>% (Y), 0.</w:t>
      </w:r>
      <w:r>
        <w:rPr>
          <w:lang w:val="en-CA"/>
        </w:rPr>
        <w:t>09</w:t>
      </w:r>
      <w:r w:rsidRPr="00BC1792">
        <w:rPr>
          <w:lang w:val="en-CA"/>
        </w:rPr>
        <w:t>% (U), 0.</w:t>
      </w:r>
      <w:r>
        <w:rPr>
          <w:lang w:val="en-CA"/>
        </w:rPr>
        <w:t>18</w:t>
      </w:r>
      <w:r w:rsidRPr="00BC1792">
        <w:rPr>
          <w:lang w:val="en-CA"/>
        </w:rPr>
        <w:t>% (V</w:t>
      </w:r>
      <w:r>
        <w:rPr>
          <w:lang w:val="en-CA"/>
        </w:rPr>
        <w:t>)</w:t>
      </w:r>
      <w:r w:rsidRPr="00BC1792">
        <w:rPr>
          <w:lang w:val="en-CA"/>
        </w:rPr>
        <w:t xml:space="preserve"> for class F</w:t>
      </w:r>
    </w:p>
    <w:p w14:paraId="572F3148" w14:textId="50C22F44" w:rsidR="00C74E5F" w:rsidRDefault="00C74E5F" w:rsidP="00C74E5F">
      <w:pPr>
        <w:rPr>
          <w:lang w:val="en-CA" w:eastAsia="de-DE"/>
        </w:rPr>
      </w:pPr>
      <w:r w:rsidRPr="00BC1792">
        <w:rPr>
          <w:lang w:val="en-CA"/>
        </w:rPr>
        <w:t xml:space="preserve">             </w:t>
      </w:r>
      <w:r>
        <w:rPr>
          <w:lang w:val="en-CA"/>
        </w:rPr>
        <w:t>-</w:t>
      </w:r>
      <w:r w:rsidRPr="00BC1792">
        <w:rPr>
          <w:lang w:val="en-CA"/>
        </w:rPr>
        <w:t>0.</w:t>
      </w:r>
      <w:r>
        <w:rPr>
          <w:lang w:val="en-CA"/>
        </w:rPr>
        <w:t>03</w:t>
      </w:r>
      <w:r w:rsidRPr="00BC1792">
        <w:rPr>
          <w:lang w:val="en-CA"/>
        </w:rPr>
        <w:t xml:space="preserve">% (Y), </w:t>
      </w:r>
      <w:r>
        <w:rPr>
          <w:lang w:val="en-CA"/>
        </w:rPr>
        <w:t>-</w:t>
      </w:r>
      <w:r w:rsidRPr="00BC1792">
        <w:rPr>
          <w:lang w:val="en-CA"/>
        </w:rPr>
        <w:t>0.</w:t>
      </w:r>
      <w:r>
        <w:rPr>
          <w:lang w:val="en-CA"/>
        </w:rPr>
        <w:t>02</w:t>
      </w:r>
      <w:r w:rsidRPr="00BC1792">
        <w:rPr>
          <w:lang w:val="en-CA"/>
        </w:rPr>
        <w:t>% (U), 0.</w:t>
      </w:r>
      <w:r>
        <w:rPr>
          <w:lang w:val="en-CA"/>
        </w:rPr>
        <w:t>01</w:t>
      </w:r>
      <w:r w:rsidRPr="00BC1792">
        <w:rPr>
          <w:lang w:val="en-CA"/>
        </w:rPr>
        <w:t>% (V</w:t>
      </w:r>
      <w:r>
        <w:rPr>
          <w:lang w:val="en-CA"/>
        </w:rPr>
        <w:t>)</w:t>
      </w:r>
      <w:r w:rsidRPr="00BC1792">
        <w:rPr>
          <w:lang w:val="en-CA"/>
        </w:rPr>
        <w:t xml:space="preserve"> for class </w:t>
      </w:r>
      <w:proofErr w:type="spellStart"/>
      <w:r w:rsidRPr="00BC1792">
        <w:rPr>
          <w:lang w:val="en-CA"/>
        </w:rPr>
        <w:t>TGM</w:t>
      </w:r>
      <w:r w:rsidR="00D75D66">
        <w:rPr>
          <w:lang w:val="en-CA" w:eastAsia="de-DE"/>
        </w:rPr>
        <w:t>It</w:t>
      </w:r>
      <w:proofErr w:type="spellEnd"/>
      <w:r w:rsidR="00D75D66">
        <w:rPr>
          <w:lang w:val="en-CA" w:eastAsia="de-DE"/>
        </w:rPr>
        <w:t xml:space="preserve"> was commented that the results reported above use EE2-3.2b as anchor, and the version adopted was EE2-3.2b* (the same design as EE2-3.2b without increasing bin budget compared to ECM-11). However, the performance difference between EE2-3.2b and EE2-3.2b* is asserted to be really trivial. </w:t>
      </w:r>
    </w:p>
    <w:p w14:paraId="3BE97CA6" w14:textId="02080C44" w:rsidR="00D75D66" w:rsidRDefault="00D75D66" w:rsidP="00C74E5F">
      <w:pPr>
        <w:rPr>
          <w:lang w:val="en-CA" w:eastAsia="de-DE"/>
        </w:rPr>
      </w:pPr>
      <w:r>
        <w:rPr>
          <w:lang w:val="en-CA" w:eastAsia="de-DE"/>
        </w:rPr>
        <w:t xml:space="preserve">Compared to EE2-3.2b*, the only change proposed here in this proposal is to change parity flag from bypass coding to context coding. The proponent suggests that this prevents the interleaving of bypass coded bins and context coded bins. </w:t>
      </w:r>
    </w:p>
    <w:p w14:paraId="09CB4EDE" w14:textId="44F351F7" w:rsidR="00D75D66" w:rsidRDefault="00D75D66" w:rsidP="00C74E5F">
      <w:pPr>
        <w:rPr>
          <w:lang w:val="en-CA" w:eastAsia="de-DE"/>
        </w:rPr>
      </w:pPr>
      <w:r>
        <w:rPr>
          <w:lang w:val="en-CA" w:eastAsia="de-DE"/>
        </w:rPr>
        <w:t>It was commented that the performance difference is trivial, which means that context coding of parity flag doesn’t bring benefit in terms of coding performance.</w:t>
      </w:r>
    </w:p>
    <w:p w14:paraId="459C40D4" w14:textId="5C41A61C" w:rsidR="00D75D66" w:rsidRDefault="00D75D66" w:rsidP="00C74E5F">
      <w:pPr>
        <w:rPr>
          <w:lang w:val="en-CA" w:eastAsia="de-DE"/>
        </w:rPr>
      </w:pPr>
      <w:r>
        <w:rPr>
          <w:lang w:val="en-CA" w:eastAsia="de-DE"/>
        </w:rPr>
        <w:t xml:space="preserve">It was commented that at this stage of exploration such detailed level of refinement of design is not crucial. Instead, our goal should be performance gain. </w:t>
      </w:r>
    </w:p>
    <w:p w14:paraId="294A98A4" w14:textId="4A9D71DC" w:rsidR="00D75D66" w:rsidRPr="00764F99" w:rsidRDefault="00E36D89" w:rsidP="00C74E5F">
      <w:pPr>
        <w:rPr>
          <w:lang w:val="en-CA" w:eastAsia="de-DE"/>
        </w:rPr>
      </w:pPr>
      <w:r>
        <w:rPr>
          <w:lang w:val="en-CA" w:eastAsia="de-DE"/>
        </w:rPr>
        <w:t xml:space="preserve">No action at this time. </w:t>
      </w:r>
    </w:p>
    <w:p w14:paraId="610C9833" w14:textId="449C1FF1" w:rsidR="00927200" w:rsidRPr="00764F99" w:rsidRDefault="00333F6B" w:rsidP="006817B9">
      <w:pPr>
        <w:pStyle w:val="berschrift9"/>
        <w:rPr>
          <w:sz w:val="24"/>
          <w:lang w:val="en-CA" w:eastAsia="de-DE"/>
        </w:rPr>
      </w:pPr>
      <w:hyperlink r:id="rId746" w:history="1">
        <w:r w:rsidR="00927200" w:rsidRPr="00764F99">
          <w:rPr>
            <w:color w:val="0000FF"/>
            <w:sz w:val="24"/>
            <w:u w:val="single"/>
            <w:lang w:val="en-CA" w:eastAsia="de-DE"/>
          </w:rPr>
          <w:t>JVET-AG0266</w:t>
        </w:r>
      </w:hyperlink>
      <w:r w:rsidR="00927200" w:rsidRPr="00764F99">
        <w:rPr>
          <w:sz w:val="24"/>
          <w:lang w:val="en-CA" w:eastAsia="de-DE"/>
        </w:rPr>
        <w:t xml:space="preserve"> Crosscheck of JVET-AG0066 (EE2-3.2 related: On Regular Residual Coding) [H.-J. </w:t>
      </w:r>
      <w:proofErr w:type="spellStart"/>
      <w:r w:rsidR="00927200" w:rsidRPr="00764F99">
        <w:rPr>
          <w:sz w:val="24"/>
          <w:lang w:val="en-CA" w:eastAsia="de-DE"/>
        </w:rPr>
        <w:t>Jhu</w:t>
      </w:r>
      <w:proofErr w:type="spellEnd"/>
      <w:r w:rsidR="00927200" w:rsidRPr="00764F99">
        <w:rPr>
          <w:sz w:val="24"/>
          <w:lang w:val="en-CA" w:eastAsia="de-DE"/>
        </w:rPr>
        <w:t xml:space="preserve"> (Kwai)] [late]</w:t>
      </w:r>
    </w:p>
    <w:p w14:paraId="0AD679D5" w14:textId="77777777" w:rsidR="00927200" w:rsidRPr="00764F99" w:rsidRDefault="00927200" w:rsidP="004F4F7D">
      <w:pPr>
        <w:rPr>
          <w:lang w:val="en-CA" w:eastAsia="de-DE"/>
        </w:rPr>
      </w:pPr>
    </w:p>
    <w:p w14:paraId="0ABD395F" w14:textId="77777777" w:rsidR="00CF3130" w:rsidRPr="00764F99" w:rsidRDefault="00333F6B" w:rsidP="004F4F7D">
      <w:pPr>
        <w:pStyle w:val="berschrift9"/>
        <w:rPr>
          <w:sz w:val="24"/>
          <w:lang w:val="en-CA" w:eastAsia="de-DE"/>
        </w:rPr>
      </w:pPr>
      <w:hyperlink r:id="rId747" w:history="1">
        <w:r w:rsidR="00CF3130" w:rsidRPr="00764F99">
          <w:rPr>
            <w:color w:val="0000FF"/>
            <w:sz w:val="24"/>
            <w:u w:val="single"/>
            <w:lang w:val="en-CA" w:eastAsia="de-DE"/>
          </w:rPr>
          <w:t>JVET-AG0068</w:t>
        </w:r>
      </w:hyperlink>
      <w:r w:rsidR="00CF3130" w:rsidRPr="00764F99">
        <w:rPr>
          <w:sz w:val="24"/>
          <w:lang w:val="en-CA" w:eastAsia="de-DE"/>
        </w:rPr>
        <w:t xml:space="preserve"> EE2-3.2 related: On CABAC bin budget [J. Gan, Y. Yu, H. Yu (OPPO)]</w:t>
      </w:r>
    </w:p>
    <w:p w14:paraId="5F966486" w14:textId="77777777" w:rsidR="00E36D89" w:rsidRDefault="00E36D89" w:rsidP="00E36D89">
      <w:pPr>
        <w:rPr>
          <w:lang w:val="en-CA"/>
        </w:rPr>
      </w:pPr>
      <w:r>
        <w:rPr>
          <w:lang w:val="en-CA"/>
        </w:rPr>
        <w:t>This contribution proposes two aspects related to the implementation of JVET-AG0100 (EE2-3.2) with CABAC bin budget management. The first aspect proposes to change the CABAC bin check to match the increased number of flags proposed by JVET-AG0100 and brings minor loss of {0.00%, 0.04%, 0.01%} in AI relative to EE2-3.2b. The second aspect proposes to apply the same CABAC bin budget used by EE2-3.2 to TSRC and shows minor loss of {0.00%, 0.03%, 0.02%} on CTC and gain of {-0.45%, -0.49%, -0.54%} on TGM class in AI relative to EE2-3.2b.</w:t>
      </w:r>
    </w:p>
    <w:p w14:paraId="7CD6DA9D" w14:textId="34822B08" w:rsidR="00E36D89" w:rsidRDefault="00E36D89" w:rsidP="00EE6EC2">
      <w:pPr>
        <w:rPr>
          <w:lang w:val="en-CA"/>
        </w:rPr>
      </w:pPr>
      <w:r>
        <w:rPr>
          <w:lang w:val="en-CA"/>
        </w:rPr>
        <w:t xml:space="preserve">It was commented by the proponent that the second aspect is not relevant anymore given the adoption of </w:t>
      </w:r>
      <w:r>
        <w:rPr>
          <w:lang w:val="en-CA" w:eastAsia="de-DE"/>
        </w:rPr>
        <w:t xml:space="preserve">EE2-3.2b*. </w:t>
      </w:r>
      <w:r>
        <w:rPr>
          <w:lang w:val="en-CA"/>
        </w:rPr>
        <w:t xml:space="preserve">In terms of the first aspect, it was commented that there is no performance difference as this aspect is a very minor tweaking of the design. </w:t>
      </w:r>
    </w:p>
    <w:p w14:paraId="5C995421" w14:textId="52B47B96" w:rsidR="00E36D89" w:rsidRDefault="00203F03" w:rsidP="00EE6EC2">
      <w:pPr>
        <w:rPr>
          <w:lang w:val="en-CA" w:eastAsia="de-DE"/>
        </w:rPr>
      </w:pPr>
      <w:r>
        <w:rPr>
          <w:lang w:val="en-CA"/>
        </w:rPr>
        <w:t xml:space="preserve">The cross checker of the first aspect commented that the difference between this first aspect and what was adopted in </w:t>
      </w:r>
      <w:r>
        <w:rPr>
          <w:lang w:val="en-CA" w:eastAsia="de-DE"/>
        </w:rPr>
        <w:t xml:space="preserve">EE2-3.2b* is not significant at all. </w:t>
      </w:r>
    </w:p>
    <w:p w14:paraId="70F5FB9C" w14:textId="2533FD21" w:rsidR="00203F03" w:rsidRPr="00764F99" w:rsidRDefault="00203F03" w:rsidP="00EE6EC2">
      <w:pPr>
        <w:rPr>
          <w:lang w:val="en-CA" w:eastAsia="de-DE"/>
        </w:rPr>
      </w:pPr>
      <w:r>
        <w:rPr>
          <w:lang w:val="en-CA" w:eastAsia="de-DE"/>
        </w:rPr>
        <w:t xml:space="preserve">No action at this time. </w:t>
      </w:r>
    </w:p>
    <w:p w14:paraId="3DC5DF9E" w14:textId="15323489" w:rsidR="00927200" w:rsidRPr="00764F99" w:rsidRDefault="00333F6B" w:rsidP="00927200">
      <w:pPr>
        <w:pStyle w:val="berschrift9"/>
        <w:rPr>
          <w:sz w:val="24"/>
          <w:lang w:val="en-CA" w:eastAsia="de-DE"/>
        </w:rPr>
      </w:pPr>
      <w:hyperlink r:id="rId748" w:history="1">
        <w:r w:rsidR="00927200" w:rsidRPr="00764F99">
          <w:rPr>
            <w:color w:val="0000FF"/>
            <w:sz w:val="24"/>
            <w:u w:val="single"/>
            <w:lang w:val="en-CA" w:eastAsia="de-DE"/>
          </w:rPr>
          <w:t>JVET-AG0261</w:t>
        </w:r>
      </w:hyperlink>
      <w:r w:rsidR="00927200" w:rsidRPr="00764F99">
        <w:rPr>
          <w:sz w:val="24"/>
          <w:lang w:val="en-CA" w:eastAsia="de-DE"/>
        </w:rPr>
        <w:t xml:space="preserve"> Crosscheck of JVET-AG0068 on CABAC bin budget [X. Li (Google)] [late]</w:t>
      </w:r>
    </w:p>
    <w:p w14:paraId="2F7F32A0" w14:textId="51EF9ACE" w:rsidR="00927200" w:rsidRPr="00764F99" w:rsidRDefault="00927200" w:rsidP="00EE6EC2">
      <w:pPr>
        <w:rPr>
          <w:lang w:val="en-CA"/>
        </w:rPr>
      </w:pPr>
    </w:p>
    <w:p w14:paraId="168987C4" w14:textId="00B99A84" w:rsidR="006817B9" w:rsidRPr="00764F99" w:rsidRDefault="00333F6B" w:rsidP="006817B9">
      <w:pPr>
        <w:pStyle w:val="berschrift9"/>
        <w:rPr>
          <w:sz w:val="24"/>
          <w:lang w:val="en-CA" w:eastAsia="de-DE"/>
        </w:rPr>
      </w:pPr>
      <w:hyperlink r:id="rId749" w:history="1">
        <w:r w:rsidR="006817B9" w:rsidRPr="00764F99">
          <w:rPr>
            <w:color w:val="0000FF"/>
            <w:sz w:val="24"/>
            <w:u w:val="single"/>
            <w:lang w:val="en-CA" w:eastAsia="de-DE"/>
          </w:rPr>
          <w:t>JVET-AG0268</w:t>
        </w:r>
      </w:hyperlink>
      <w:r w:rsidR="006817B9" w:rsidRPr="00764F99">
        <w:rPr>
          <w:sz w:val="24"/>
          <w:lang w:val="en-CA" w:eastAsia="de-DE"/>
        </w:rPr>
        <w:t xml:space="preserve"> Crosscheck of JVET-AG0068 (EE2-3.2 related: On CABAC bin budget) [H.-J. </w:t>
      </w:r>
      <w:proofErr w:type="spellStart"/>
      <w:r w:rsidR="006817B9" w:rsidRPr="00764F99">
        <w:rPr>
          <w:sz w:val="24"/>
          <w:lang w:val="en-CA" w:eastAsia="de-DE"/>
        </w:rPr>
        <w:t>Jhu</w:t>
      </w:r>
      <w:proofErr w:type="spellEnd"/>
      <w:r w:rsidR="006817B9" w:rsidRPr="00764F99">
        <w:rPr>
          <w:sz w:val="24"/>
          <w:lang w:val="en-CA" w:eastAsia="de-DE"/>
        </w:rPr>
        <w:t xml:space="preserve"> (Kwai)] [late]</w:t>
      </w:r>
    </w:p>
    <w:p w14:paraId="7012A67A" w14:textId="77777777" w:rsidR="006817B9" w:rsidRPr="00764F99" w:rsidRDefault="006817B9" w:rsidP="00EE6EC2">
      <w:pPr>
        <w:rPr>
          <w:lang w:val="en-CA"/>
        </w:rPr>
      </w:pPr>
    </w:p>
    <w:p w14:paraId="4731C3C9" w14:textId="77777777" w:rsidR="00C171B1" w:rsidRPr="00764F99" w:rsidRDefault="00333F6B" w:rsidP="004F4F7D">
      <w:pPr>
        <w:pStyle w:val="berschrift9"/>
        <w:rPr>
          <w:sz w:val="24"/>
          <w:lang w:val="en-CA" w:eastAsia="de-DE"/>
        </w:rPr>
      </w:pPr>
      <w:hyperlink r:id="rId750" w:history="1">
        <w:r w:rsidR="00C171B1" w:rsidRPr="00764F99">
          <w:rPr>
            <w:color w:val="0000FF"/>
            <w:sz w:val="24"/>
            <w:u w:val="single"/>
            <w:lang w:val="en-CA" w:eastAsia="de-DE"/>
          </w:rPr>
          <w:t>JVET-AG0080</w:t>
        </w:r>
      </w:hyperlink>
      <w:r w:rsidR="00C171B1" w:rsidRPr="00764F99">
        <w:rPr>
          <w:sz w:val="24"/>
          <w:lang w:val="en-CA" w:eastAsia="de-DE"/>
        </w:rPr>
        <w:t xml:space="preserve"> EE2-related: Extend block vector prediction for </w:t>
      </w:r>
      <w:proofErr w:type="spellStart"/>
      <w:r w:rsidR="00C171B1" w:rsidRPr="00764F99">
        <w:rPr>
          <w:sz w:val="24"/>
          <w:lang w:val="en-CA" w:eastAsia="de-DE"/>
        </w:rPr>
        <w:t>IntraTMP</w:t>
      </w:r>
      <w:proofErr w:type="spellEnd"/>
      <w:r w:rsidR="00C171B1" w:rsidRPr="00764F99">
        <w:rPr>
          <w:sz w:val="24"/>
          <w:lang w:val="en-CA" w:eastAsia="de-DE"/>
        </w:rPr>
        <w:t xml:space="preserve"> merge candidates [N. </w:t>
      </w:r>
      <w:proofErr w:type="spellStart"/>
      <w:r w:rsidR="00C171B1" w:rsidRPr="00764F99">
        <w:rPr>
          <w:sz w:val="24"/>
          <w:lang w:val="en-CA" w:eastAsia="de-DE"/>
        </w:rPr>
        <w:t>Qiu</w:t>
      </w:r>
      <w:proofErr w:type="spellEnd"/>
      <w:r w:rsidR="00C171B1" w:rsidRPr="00764F99">
        <w:rPr>
          <w:sz w:val="24"/>
          <w:lang w:val="en-CA" w:eastAsia="de-DE"/>
        </w:rPr>
        <w:t xml:space="preserve">, J. </w:t>
      </w:r>
      <w:proofErr w:type="spellStart"/>
      <w:r w:rsidR="00C171B1" w:rsidRPr="00764F99">
        <w:rPr>
          <w:sz w:val="24"/>
          <w:lang w:val="en-CA" w:eastAsia="de-DE"/>
        </w:rPr>
        <w:t>Huo</w:t>
      </w:r>
      <w:proofErr w:type="spellEnd"/>
      <w:r w:rsidR="00C171B1" w:rsidRPr="00764F99">
        <w:rPr>
          <w:sz w:val="24"/>
          <w:lang w:val="en-CA" w:eastAsia="de-DE"/>
        </w:rPr>
        <w:t>, Y. Ma, F. Yang (</w:t>
      </w:r>
      <w:proofErr w:type="spellStart"/>
      <w:r w:rsidR="00C171B1" w:rsidRPr="00764F99">
        <w:rPr>
          <w:sz w:val="24"/>
          <w:lang w:val="en-CA" w:eastAsia="de-DE"/>
        </w:rPr>
        <w:t>Xidian</w:t>
      </w:r>
      <w:proofErr w:type="spellEnd"/>
      <w:r w:rsidR="00C171B1" w:rsidRPr="00764F99">
        <w:rPr>
          <w:sz w:val="24"/>
          <w:lang w:val="en-CA" w:eastAsia="de-DE"/>
        </w:rPr>
        <w:t xml:space="preserve"> Univ.)]</w:t>
      </w:r>
    </w:p>
    <w:p w14:paraId="14D10552" w14:textId="0AE0A735" w:rsidR="00EA6E7D" w:rsidRDefault="00EA6E7D" w:rsidP="00EA6E7D">
      <w:pPr>
        <w:rPr>
          <w:lang w:val="en-CA" w:eastAsia="zh-CN"/>
        </w:rPr>
      </w:pPr>
      <w:bookmarkStart w:id="934" w:name="_Hlk83559748"/>
      <w:r>
        <w:rPr>
          <w:lang w:val="en-CA"/>
        </w:rPr>
        <w:t>EE2-1.7b</w:t>
      </w:r>
      <w:r>
        <w:rPr>
          <w:lang w:val="en-CA" w:eastAsia="zh-CN"/>
        </w:rPr>
        <w:t>, including EE2-1.2, EE2-1.</w:t>
      </w:r>
      <w:proofErr w:type="gramStart"/>
      <w:r>
        <w:rPr>
          <w:lang w:val="en-CA" w:eastAsia="zh-CN"/>
        </w:rPr>
        <w:t>3,EE</w:t>
      </w:r>
      <w:proofErr w:type="gramEnd"/>
      <w:r>
        <w:rPr>
          <w:lang w:val="en-CA" w:eastAsia="zh-CN"/>
        </w:rPr>
        <w:t>2-1.4 and EE2-1.5.</w:t>
      </w:r>
    </w:p>
    <w:p w14:paraId="31C5D084" w14:textId="77777777" w:rsidR="00EA6E7D" w:rsidRDefault="00EA6E7D" w:rsidP="00EA6E7D">
      <w:r>
        <w:rPr>
          <w:lang w:val="en-CA"/>
        </w:rPr>
        <w:t xml:space="preserve">Contribution JVET-AF0137(EE2-1.2) </w:t>
      </w:r>
      <w:r>
        <w:t xml:space="preserve">proposed extending the </w:t>
      </w:r>
      <w:proofErr w:type="spellStart"/>
      <w:r>
        <w:t>IntraTMP</w:t>
      </w:r>
      <w:proofErr w:type="spellEnd"/>
      <w:r>
        <w:t xml:space="preserve"> candidate list with all the merge candidates block vectors. </w:t>
      </w:r>
    </w:p>
    <w:p w14:paraId="0CDD1480" w14:textId="77777777" w:rsidR="00EA6E7D" w:rsidRDefault="00EA6E7D" w:rsidP="00EA6E7D">
      <w:r>
        <w:t xml:space="preserve">Contribution JVET-AF0226(EE2-1.3) proposed further including block-vector based prediction obtained from </w:t>
      </w:r>
      <w:proofErr w:type="spellStart"/>
      <w:r>
        <w:t>IntraTMP</w:t>
      </w:r>
      <w:proofErr w:type="spellEnd"/>
      <w:r>
        <w:t xml:space="preserve"> or IBC modes of the neighboring blocks in the candidate list of SGPM.</w:t>
      </w:r>
    </w:p>
    <w:p w14:paraId="18681CFD" w14:textId="77777777" w:rsidR="00EA6E7D" w:rsidRDefault="00EA6E7D" w:rsidP="00EA6E7D">
      <w:r>
        <w:t xml:space="preserve">Contribution JVET-AF0275(EE2-1.4 and EE2-1.5) proposed </w:t>
      </w:r>
      <w:proofErr w:type="spellStart"/>
      <w:r>
        <w:t>IntraTMP</w:t>
      </w:r>
      <w:proofErr w:type="spellEnd"/>
      <w:r>
        <w:t xml:space="preserve"> extension to DIMD and LIC. </w:t>
      </w:r>
    </w:p>
    <w:p w14:paraId="6D2CC902" w14:textId="77777777" w:rsidR="00EA6E7D" w:rsidRDefault="00EA6E7D" w:rsidP="00EA6E7D">
      <w:r>
        <w:t>Contribution JVET-AF0129(EE2-1.8) proposed an auto relocated block vector prediction (AR-BVP) is introduced into IBC merge/AMVP candidate list construction.</w:t>
      </w:r>
    </w:p>
    <w:p w14:paraId="6A284D48" w14:textId="77777777" w:rsidR="00EA6E7D" w:rsidRDefault="00EA6E7D" w:rsidP="00EA6E7D">
      <w:r>
        <w:rPr>
          <w:lang w:val="en-CA"/>
        </w:rPr>
        <w:t xml:space="preserve">This contribution merges both EE2-1.7b and EE2-1.8. </w:t>
      </w:r>
      <w:r>
        <w:t xml:space="preserve">In </w:t>
      </w:r>
      <w:r>
        <w:rPr>
          <w:lang w:eastAsia="zh-CN"/>
        </w:rPr>
        <w:t>t</w:t>
      </w:r>
      <w:r>
        <w:t xml:space="preserve">his contribution, an extension block vector prediction (EBVP) list is introduced into </w:t>
      </w:r>
      <w:proofErr w:type="spellStart"/>
      <w:r>
        <w:t>IntraTMP</w:t>
      </w:r>
      <w:proofErr w:type="spellEnd"/>
      <w:r>
        <w:t xml:space="preserve"> merge candidate list construction. EBVP can be derived as a guiding BV </w:t>
      </w:r>
      <w:r>
        <w:rPr>
          <w:lang w:eastAsia="zh-CN"/>
        </w:rPr>
        <w:t>plus</w:t>
      </w:r>
      <w:r>
        <w:t xml:space="preserve"> a BV of a reference block, located by the guiding BV. </w:t>
      </w:r>
    </w:p>
    <w:p w14:paraId="2729B13A" w14:textId="77777777" w:rsidR="00EA6E7D" w:rsidRDefault="00EA6E7D" w:rsidP="00EA6E7D">
      <w:pPr>
        <w:tabs>
          <w:tab w:val="clear" w:pos="3240"/>
        </w:tabs>
        <w:rPr>
          <w:lang w:val="en-CA"/>
        </w:rPr>
      </w:pPr>
      <w:r>
        <w:rPr>
          <w:lang w:val="en-CA"/>
        </w:rPr>
        <w:t xml:space="preserve">On top of the </w:t>
      </w:r>
      <w:r>
        <w:rPr>
          <w:lang w:val="en-CA" w:eastAsia="zh-CN"/>
        </w:rPr>
        <w:t>ECM-11.0</w:t>
      </w:r>
      <w:r>
        <w:rPr>
          <w:lang w:val="en-CA"/>
        </w:rPr>
        <w:t>, simulation results of EE2-1.7b+EE2-1.8 are reported as below:</w:t>
      </w:r>
    </w:p>
    <w:p w14:paraId="0580D165" w14:textId="77777777" w:rsidR="00EA6E7D" w:rsidRDefault="00EA6E7D" w:rsidP="00EA6E7D">
      <w:pPr>
        <w:tabs>
          <w:tab w:val="clear" w:pos="2520"/>
          <w:tab w:val="clear" w:pos="3240"/>
        </w:tabs>
        <w:rPr>
          <w:lang w:val="en-CA" w:eastAsia="zh-CN"/>
        </w:rPr>
      </w:pPr>
      <w:r>
        <w:rPr>
          <w:lang w:val="en-CA"/>
        </w:rPr>
        <w:t>AI</w:t>
      </w:r>
      <w:r>
        <w:rPr>
          <w:lang w:val="en-CA" w:eastAsia="zh-CN"/>
        </w:rPr>
        <w:t xml:space="preserve">: </w:t>
      </w:r>
    </w:p>
    <w:p w14:paraId="39EDC292" w14:textId="77777777" w:rsidR="00EA6E7D" w:rsidRDefault="00EA6E7D" w:rsidP="00EA6E7D">
      <w:pPr>
        <w:tabs>
          <w:tab w:val="clear" w:pos="2160"/>
          <w:tab w:val="clear" w:pos="2520"/>
          <w:tab w:val="clear" w:pos="2880"/>
          <w:tab w:val="clear" w:pos="3240"/>
          <w:tab w:val="left" w:pos="2662"/>
        </w:tabs>
        <w:rPr>
          <w:lang w:val="en-CA"/>
        </w:rPr>
      </w:pPr>
      <w:r>
        <w:rPr>
          <w:lang w:val="en-CA"/>
        </w:rPr>
        <w:tab/>
        <w:t>Class F: {</w:t>
      </w:r>
      <w:r>
        <w:t>-0.88%</w:t>
      </w:r>
      <w:r>
        <w:rPr>
          <w:lang w:eastAsia="zh-CN"/>
        </w:rPr>
        <w:t xml:space="preserve">, </w:t>
      </w:r>
      <w:r>
        <w:t>-1.07%, -0.65% 105.4%, 106.6%, xx%</w:t>
      </w:r>
      <w:r>
        <w:rPr>
          <w:lang w:val="en-CA"/>
        </w:rPr>
        <w:t xml:space="preserve">}; </w:t>
      </w:r>
    </w:p>
    <w:p w14:paraId="714E1B53" w14:textId="77777777" w:rsidR="00EA6E7D" w:rsidRDefault="00EA6E7D" w:rsidP="00EA6E7D">
      <w:pPr>
        <w:tabs>
          <w:tab w:val="clear" w:pos="2520"/>
          <w:tab w:val="clear" w:pos="3240"/>
        </w:tabs>
        <w:rPr>
          <w:lang w:val="en-CA" w:eastAsia="zh-CN"/>
        </w:rPr>
      </w:pPr>
      <w:r>
        <w:rPr>
          <w:lang w:val="en-CA"/>
        </w:rPr>
        <w:tab/>
        <w:t>Class TGM: {-1.63%, -1.51%, -1.54%, 103.2%, 106.7%, xx%};</w:t>
      </w:r>
      <w:r>
        <w:rPr>
          <w:lang w:val="en-CA"/>
        </w:rPr>
        <w:tab/>
      </w:r>
    </w:p>
    <w:p w14:paraId="5C7B3982" w14:textId="77777777" w:rsidR="00EA6E7D" w:rsidRDefault="00EA6E7D" w:rsidP="00EA6E7D">
      <w:pPr>
        <w:rPr>
          <w:lang w:val="en-CA"/>
        </w:rPr>
      </w:pPr>
    </w:p>
    <w:bookmarkEnd w:id="934"/>
    <w:p w14:paraId="7E5A21E4" w14:textId="77777777" w:rsidR="00EA6E7D" w:rsidRDefault="00EA6E7D" w:rsidP="00EA6E7D">
      <w:pPr>
        <w:tabs>
          <w:tab w:val="clear" w:pos="3240"/>
        </w:tabs>
        <w:rPr>
          <w:lang w:val="en-CA"/>
        </w:rPr>
      </w:pPr>
      <w:r>
        <w:rPr>
          <w:lang w:val="en-CA"/>
        </w:rPr>
        <w:t xml:space="preserve">On top of the </w:t>
      </w:r>
      <w:r>
        <w:rPr>
          <w:lang w:val="en-CA" w:eastAsia="zh-CN"/>
        </w:rPr>
        <w:t>ECM-11.0</w:t>
      </w:r>
      <w:r>
        <w:rPr>
          <w:lang w:val="en-CA"/>
        </w:rPr>
        <w:t>, simulation results of the proposed method are reported as below:</w:t>
      </w:r>
    </w:p>
    <w:p w14:paraId="62D316B8" w14:textId="77777777" w:rsidR="00EA6E7D" w:rsidRDefault="00EA6E7D" w:rsidP="00EA6E7D">
      <w:pPr>
        <w:tabs>
          <w:tab w:val="clear" w:pos="2520"/>
          <w:tab w:val="clear" w:pos="3240"/>
        </w:tabs>
        <w:rPr>
          <w:lang w:val="en-CA" w:eastAsia="zh-CN"/>
        </w:rPr>
      </w:pPr>
      <w:r>
        <w:rPr>
          <w:lang w:val="en-CA"/>
        </w:rPr>
        <w:t>AI</w:t>
      </w:r>
      <w:r>
        <w:rPr>
          <w:lang w:val="en-CA" w:eastAsia="zh-CN"/>
        </w:rPr>
        <w:t xml:space="preserve">: </w:t>
      </w:r>
    </w:p>
    <w:p w14:paraId="571B8A74" w14:textId="77777777" w:rsidR="00EA6E7D" w:rsidRDefault="00EA6E7D" w:rsidP="00EA6E7D">
      <w:pPr>
        <w:tabs>
          <w:tab w:val="clear" w:pos="2160"/>
          <w:tab w:val="clear" w:pos="2520"/>
          <w:tab w:val="clear" w:pos="2880"/>
          <w:tab w:val="clear" w:pos="3240"/>
          <w:tab w:val="left" w:pos="2662"/>
        </w:tabs>
        <w:rPr>
          <w:lang w:val="en-CA"/>
        </w:rPr>
      </w:pPr>
      <w:r>
        <w:rPr>
          <w:lang w:val="en-CA"/>
        </w:rPr>
        <w:tab/>
        <w:t>Class F: {</w:t>
      </w:r>
      <w:r>
        <w:t>-1.13%</w:t>
      </w:r>
      <w:r>
        <w:rPr>
          <w:lang w:eastAsia="zh-CN"/>
        </w:rPr>
        <w:t xml:space="preserve">, </w:t>
      </w:r>
      <w:r>
        <w:t>-1.11%, -0.83% 106.7%, 108.3%, xx%</w:t>
      </w:r>
      <w:r>
        <w:rPr>
          <w:lang w:val="en-CA"/>
        </w:rPr>
        <w:t xml:space="preserve">}; </w:t>
      </w:r>
    </w:p>
    <w:p w14:paraId="5385CCD9" w14:textId="15B85F8F" w:rsidR="00C171B1" w:rsidRDefault="00EA6E7D" w:rsidP="00EE6EC2">
      <w:pPr>
        <w:rPr>
          <w:lang w:val="en-CA"/>
        </w:rPr>
      </w:pPr>
      <w:r>
        <w:rPr>
          <w:lang w:val="en-CA"/>
        </w:rPr>
        <w:tab/>
        <w:t>Class TGM: {-2.22%, -2.08%, -2.08%, 104.4%, 107.9%, xx%};</w:t>
      </w:r>
    </w:p>
    <w:p w14:paraId="0A982C1A" w14:textId="4DEFC1DD" w:rsidR="00EA6E7D" w:rsidRDefault="00EA6E7D" w:rsidP="00EA6E7D">
      <w:pPr>
        <w:rPr>
          <w:lang w:val="en-CA"/>
        </w:rPr>
      </w:pPr>
      <w:r>
        <w:rPr>
          <w:lang w:val="en-CA"/>
        </w:rPr>
        <w:t xml:space="preserve">The EBVP </w:t>
      </w:r>
      <w:r w:rsidR="00734CDD">
        <w:rPr>
          <w:lang w:val="en-CA"/>
        </w:rPr>
        <w:t xml:space="preserve">element of this proposal is similar to AR-BVP in EE2-1.8, but does not restrict the range of EBVP to be within the IBC search range (in comparison, the adopted AR-BVP has this restriction). </w:t>
      </w:r>
    </w:p>
    <w:p w14:paraId="01ED1415" w14:textId="182FCAAE" w:rsidR="00EC6132" w:rsidRDefault="00EC6132" w:rsidP="00EA6E7D">
      <w:pPr>
        <w:rPr>
          <w:lang w:val="en-CA"/>
        </w:rPr>
      </w:pPr>
      <w:r>
        <w:rPr>
          <w:lang w:val="en-CA"/>
        </w:rPr>
        <w:t xml:space="preserve">For the related contribution JVET-AG0063, the AR-BVP was also used without this restriction. The reason given by the proponents and confirmed by other experts was that, for </w:t>
      </w:r>
      <w:proofErr w:type="spellStart"/>
      <w:r>
        <w:rPr>
          <w:lang w:val="en-CA"/>
        </w:rPr>
        <w:t>IntraTMP</w:t>
      </w:r>
      <w:proofErr w:type="spellEnd"/>
      <w:r>
        <w:rPr>
          <w:lang w:val="en-CA"/>
        </w:rPr>
        <w:t xml:space="preserve"> merge candidates, the adjacent and non-adjacent candidates also do not have this restriction. </w:t>
      </w:r>
      <w:r w:rsidR="00623F6D">
        <w:rPr>
          <w:lang w:val="en-CA"/>
        </w:rPr>
        <w:t xml:space="preserve">It was suggested that restricting the BV range for all </w:t>
      </w:r>
      <w:proofErr w:type="spellStart"/>
      <w:r w:rsidR="00623F6D">
        <w:rPr>
          <w:lang w:val="en-CA"/>
        </w:rPr>
        <w:t>IntraTMP</w:t>
      </w:r>
      <w:proofErr w:type="spellEnd"/>
      <w:r w:rsidR="00623F6D">
        <w:rPr>
          <w:lang w:val="en-CA"/>
        </w:rPr>
        <w:t xml:space="preserve"> merge candidates (including adjacent, non-adjacent, and the proposed EBVP/AR-BVP) to be within </w:t>
      </w:r>
      <w:proofErr w:type="spellStart"/>
      <w:r w:rsidR="00623F6D">
        <w:rPr>
          <w:lang w:val="en-CA"/>
        </w:rPr>
        <w:t>IntraTMP</w:t>
      </w:r>
      <w:proofErr w:type="spellEnd"/>
      <w:r w:rsidR="00623F6D">
        <w:rPr>
          <w:lang w:val="en-CA"/>
        </w:rPr>
        <w:t xml:space="preserve"> search range should also be tested if we go for an EE test.  </w:t>
      </w:r>
    </w:p>
    <w:p w14:paraId="3E5AE96A" w14:textId="757A5D4E" w:rsidR="00734CDD" w:rsidRDefault="00734CDD" w:rsidP="00EA6E7D">
      <w:pPr>
        <w:rPr>
          <w:lang w:val="en-CA"/>
        </w:rPr>
      </w:pPr>
      <w:r>
        <w:rPr>
          <w:lang w:val="en-CA"/>
        </w:rPr>
        <w:t xml:space="preserve">At the time of presentation, the proposal contains only results for screen content. It was reported by the proponents that although simulation for natural content is not complete, coding gain is expected. </w:t>
      </w:r>
    </w:p>
    <w:p w14:paraId="31497FC3" w14:textId="43BA47D0" w:rsidR="00734CDD" w:rsidRDefault="00734CDD" w:rsidP="00EA6E7D">
      <w:pPr>
        <w:rPr>
          <w:lang w:val="en-CA"/>
        </w:rPr>
      </w:pPr>
      <w:r>
        <w:rPr>
          <w:lang w:val="en-CA"/>
        </w:rPr>
        <w:t xml:space="preserve">The proponent of JVET-AG0063 confirmed that this proposal is indeed very similar, and coding gain for natural content is expected. </w:t>
      </w:r>
    </w:p>
    <w:p w14:paraId="5C61E202" w14:textId="778C1468" w:rsidR="00734CDD" w:rsidRDefault="00734CDD" w:rsidP="00EA6E7D">
      <w:pPr>
        <w:rPr>
          <w:lang w:val="en-CA"/>
        </w:rPr>
      </w:pPr>
      <w:r>
        <w:rPr>
          <w:lang w:val="en-CA"/>
        </w:rPr>
        <w:t>It was questioned why the encoder/decoder run time increased so much.</w:t>
      </w:r>
      <w:r w:rsidR="00EC6132">
        <w:rPr>
          <w:lang w:val="en-CA"/>
        </w:rPr>
        <w:t xml:space="preserve"> The proponent said their run time was not accurate, the cross checker reported around 3% run time increase. This proposal also reported that EE2-1.7b+EE2-1.8 run time increase to be ~5%, which does not match the corresponding EE test results.  </w:t>
      </w:r>
    </w:p>
    <w:p w14:paraId="53F7DF74" w14:textId="6511FCD3" w:rsidR="00FD1D02" w:rsidRDefault="00FD1D02" w:rsidP="00EA6E7D">
      <w:pPr>
        <w:rPr>
          <w:lang w:val="en-CA"/>
        </w:rPr>
      </w:pPr>
      <w:r>
        <w:rPr>
          <w:lang w:val="en-CA"/>
        </w:rPr>
        <w:t xml:space="preserve">Presentation to be uploaded. </w:t>
      </w:r>
    </w:p>
    <w:p w14:paraId="4B5A4133" w14:textId="7F0CECCB" w:rsidR="00EC6132" w:rsidRDefault="00FD1D02" w:rsidP="00EA6E7D">
      <w:pPr>
        <w:rPr>
          <w:lang w:val="en-CA"/>
        </w:rPr>
      </w:pPr>
      <w:r>
        <w:rPr>
          <w:lang w:val="en-CA"/>
        </w:rPr>
        <w:t xml:space="preserve">In the presentation of JVET-AG0080, the proponent showed the following luma gain on top of EE2-1.7b + EE2-1.8c in AI: </w:t>
      </w:r>
    </w:p>
    <w:p w14:paraId="423B84A6" w14:textId="62D24E71" w:rsidR="00FD1D02" w:rsidRDefault="00FD1D02" w:rsidP="00EA6E7D">
      <w:pPr>
        <w:rPr>
          <w:lang w:val="en-CA"/>
        </w:rPr>
      </w:pPr>
      <w:r>
        <w:rPr>
          <w:lang w:val="en-CA"/>
        </w:rPr>
        <w:t>Class C: 0.07%, Class E: 0.04%, Class F: 0.25%, Class TGM: 0.61%</w:t>
      </w:r>
    </w:p>
    <w:p w14:paraId="39183EBC" w14:textId="6B2351F2" w:rsidR="00FD1D02" w:rsidRDefault="00FD1D02" w:rsidP="00EA6E7D">
      <w:pPr>
        <w:rPr>
          <w:lang w:val="en-CA"/>
        </w:rPr>
      </w:pPr>
      <w:r>
        <w:rPr>
          <w:lang w:val="en-CA"/>
        </w:rPr>
        <w:t xml:space="preserve">Other classes are not yet available at the time of presentation. During the discussion of JVET-AG0063, it was commented that the proposed method seemed to be a reasonable extension of the two EE tests that were adopted. </w:t>
      </w:r>
    </w:p>
    <w:p w14:paraId="55AA83DF" w14:textId="7160936A" w:rsidR="00FD1D02" w:rsidRDefault="00FD1D02" w:rsidP="00EA6E7D">
      <w:pPr>
        <w:rPr>
          <w:lang w:val="en-CA"/>
        </w:rPr>
      </w:pPr>
      <w:r>
        <w:rPr>
          <w:lang w:val="en-CA"/>
        </w:rPr>
        <w:lastRenderedPageBreak/>
        <w:t xml:space="preserve">Investigate JVET-AG0063 and JVET-AG0080 in the next round of </w:t>
      </w:r>
      <w:r w:rsidRPr="0043585F">
        <w:rPr>
          <w:highlight w:val="yellow"/>
          <w:lang w:val="en-CA"/>
        </w:rPr>
        <w:t>EE</w:t>
      </w:r>
      <w:r>
        <w:rPr>
          <w:lang w:val="en-CA"/>
        </w:rPr>
        <w:t xml:space="preserve">. The following elements should be </w:t>
      </w:r>
      <w:r w:rsidR="00953838">
        <w:rPr>
          <w:lang w:val="en-CA"/>
        </w:rPr>
        <w:t>tested</w:t>
      </w:r>
      <w:r>
        <w:rPr>
          <w:lang w:val="en-CA"/>
        </w:rPr>
        <w:t xml:space="preserve"> separately: </w:t>
      </w:r>
    </w:p>
    <w:p w14:paraId="16157588" w14:textId="77777777" w:rsidR="00953838" w:rsidRDefault="00953838" w:rsidP="00953838">
      <w:pPr>
        <w:pStyle w:val="Listenabsatz"/>
        <w:numPr>
          <w:ilvl w:val="0"/>
          <w:numId w:val="559"/>
        </w:numPr>
        <w:rPr>
          <w:lang w:val="en-CA"/>
        </w:rPr>
      </w:pPr>
      <w:r>
        <w:rPr>
          <w:lang w:val="en-CA"/>
        </w:rPr>
        <w:t>The addition of AR-BVP/EBVP candidates</w:t>
      </w:r>
    </w:p>
    <w:p w14:paraId="649B1AB0" w14:textId="272DCBB9" w:rsidR="00FD1D02" w:rsidRPr="00953838" w:rsidRDefault="00FD1D02" w:rsidP="00953838">
      <w:pPr>
        <w:pStyle w:val="Listenabsatz"/>
        <w:numPr>
          <w:ilvl w:val="0"/>
          <w:numId w:val="559"/>
        </w:numPr>
        <w:rPr>
          <w:lang w:val="en-CA"/>
        </w:rPr>
      </w:pPr>
      <w:r w:rsidRPr="00953838">
        <w:rPr>
          <w:lang w:val="en-CA"/>
        </w:rPr>
        <w:t xml:space="preserve">Template matching based sorting of </w:t>
      </w:r>
      <w:proofErr w:type="spellStart"/>
      <w:r w:rsidRPr="00953838">
        <w:rPr>
          <w:lang w:val="en-CA"/>
        </w:rPr>
        <w:t>IntraTMP</w:t>
      </w:r>
      <w:proofErr w:type="spellEnd"/>
      <w:r w:rsidRPr="00953838">
        <w:rPr>
          <w:lang w:val="en-CA"/>
        </w:rPr>
        <w:t xml:space="preserve"> merge candidates</w:t>
      </w:r>
      <w:r w:rsidR="00953838" w:rsidRPr="00953838">
        <w:rPr>
          <w:lang w:val="en-CA"/>
        </w:rPr>
        <w:t xml:space="preserve">, including </w:t>
      </w:r>
      <w:r w:rsidR="00953838">
        <w:rPr>
          <w:lang w:val="en-CA"/>
        </w:rPr>
        <w:t>p</w:t>
      </w:r>
      <w:r w:rsidRPr="00953838">
        <w:rPr>
          <w:lang w:val="en-CA"/>
        </w:rPr>
        <w:t>erforming template matching based sorting on a smaller number of maximum candidates (</w:t>
      </w:r>
      <w:proofErr w:type="gramStart"/>
      <w:r w:rsidRPr="00953838">
        <w:rPr>
          <w:lang w:val="en-CA"/>
        </w:rPr>
        <w:t>i.e.</w:t>
      </w:r>
      <w:proofErr w:type="gramEnd"/>
      <w:r w:rsidRPr="00953838">
        <w:rPr>
          <w:lang w:val="en-CA"/>
        </w:rPr>
        <w:t xml:space="preserve"> less than 50) </w:t>
      </w:r>
    </w:p>
    <w:p w14:paraId="5E0CB171" w14:textId="056DFC63" w:rsidR="00FD1D02" w:rsidRPr="0043585F" w:rsidRDefault="00953838" w:rsidP="0043585F">
      <w:pPr>
        <w:pStyle w:val="Listenabsatz"/>
        <w:numPr>
          <w:ilvl w:val="0"/>
          <w:numId w:val="559"/>
        </w:numPr>
        <w:rPr>
          <w:lang w:val="en-CA"/>
        </w:rPr>
      </w:pPr>
      <w:r>
        <w:rPr>
          <w:lang w:val="en-CA"/>
        </w:rPr>
        <w:t xml:space="preserve">Restricting the BV range for all </w:t>
      </w:r>
      <w:proofErr w:type="spellStart"/>
      <w:r>
        <w:rPr>
          <w:lang w:val="en-CA"/>
        </w:rPr>
        <w:t>IntraTMP</w:t>
      </w:r>
      <w:proofErr w:type="spellEnd"/>
      <w:r>
        <w:rPr>
          <w:lang w:val="en-CA"/>
        </w:rPr>
        <w:t xml:space="preserve"> merge candidates (including adjacent, non-adjacent, and the proposed AR-BVP/EBVP) to be within IBC search range</w:t>
      </w:r>
    </w:p>
    <w:p w14:paraId="16964105" w14:textId="77777777" w:rsidR="003A207D" w:rsidRPr="00D8319D" w:rsidRDefault="00333F6B" w:rsidP="00222F4F">
      <w:pPr>
        <w:pStyle w:val="berschrift9"/>
        <w:rPr>
          <w:sz w:val="24"/>
          <w:lang w:val="en-CA" w:eastAsia="de-DE"/>
        </w:rPr>
      </w:pPr>
      <w:hyperlink r:id="rId751" w:history="1">
        <w:r w:rsidR="003A207D" w:rsidRPr="00D8319D">
          <w:rPr>
            <w:color w:val="0000FF"/>
            <w:sz w:val="24"/>
            <w:u w:val="single"/>
            <w:lang w:val="en-CA" w:eastAsia="de-DE"/>
          </w:rPr>
          <w:t>JVET-AG0298</w:t>
        </w:r>
      </w:hyperlink>
      <w:r w:rsidR="003A207D" w:rsidRPr="00D8319D">
        <w:rPr>
          <w:sz w:val="24"/>
          <w:lang w:val="en-CA" w:eastAsia="de-DE"/>
        </w:rPr>
        <w:t xml:space="preserve"> Crosscheck of JVET-AG0080 (EE2-related: Extend block vector prediction for </w:t>
      </w:r>
      <w:proofErr w:type="spellStart"/>
      <w:r w:rsidR="003A207D" w:rsidRPr="00D8319D">
        <w:rPr>
          <w:sz w:val="24"/>
          <w:lang w:val="en-CA" w:eastAsia="de-DE"/>
        </w:rPr>
        <w:t>IntraTMP</w:t>
      </w:r>
      <w:proofErr w:type="spellEnd"/>
      <w:r w:rsidR="003A207D" w:rsidRPr="00D8319D">
        <w:rPr>
          <w:sz w:val="24"/>
          <w:lang w:val="en-CA" w:eastAsia="de-DE"/>
        </w:rPr>
        <w:t xml:space="preserve"> merge candidates) [X. Li (Alibaba)] [late] [miss]</w:t>
      </w:r>
    </w:p>
    <w:p w14:paraId="5D36B3A2" w14:textId="77777777" w:rsidR="003A207D" w:rsidRPr="00764F99" w:rsidRDefault="003A207D" w:rsidP="00EE6EC2">
      <w:pPr>
        <w:rPr>
          <w:lang w:val="en-CA"/>
        </w:rPr>
      </w:pPr>
    </w:p>
    <w:p w14:paraId="1717CFFA" w14:textId="77777777" w:rsidR="00C171B1" w:rsidRPr="00764F99" w:rsidRDefault="00333F6B" w:rsidP="004F4F7D">
      <w:pPr>
        <w:pStyle w:val="berschrift9"/>
        <w:rPr>
          <w:sz w:val="24"/>
          <w:lang w:val="en-CA" w:eastAsia="de-DE"/>
        </w:rPr>
      </w:pPr>
      <w:hyperlink r:id="rId752" w:history="1">
        <w:r w:rsidR="00C171B1" w:rsidRPr="00764F99">
          <w:rPr>
            <w:color w:val="0000FF"/>
            <w:sz w:val="24"/>
            <w:u w:val="single"/>
            <w:lang w:val="en-CA" w:eastAsia="de-DE"/>
          </w:rPr>
          <w:t>JVET-AG0150</w:t>
        </w:r>
      </w:hyperlink>
      <w:r w:rsidR="00C171B1" w:rsidRPr="00764F99">
        <w:rPr>
          <w:sz w:val="24"/>
          <w:lang w:val="en-CA" w:eastAsia="de-DE"/>
        </w:rPr>
        <w:t xml:space="preserve"> EE2-related: Adaptive GPM blending [L. Zhao, K. Zhang, L. Zhang (</w:t>
      </w:r>
      <w:proofErr w:type="spellStart"/>
      <w:r w:rsidR="00C171B1" w:rsidRPr="00764F99">
        <w:rPr>
          <w:sz w:val="24"/>
          <w:lang w:val="en-CA" w:eastAsia="de-DE"/>
        </w:rPr>
        <w:t>Bytedance</w:t>
      </w:r>
      <w:proofErr w:type="spellEnd"/>
      <w:r w:rsidR="00C171B1" w:rsidRPr="00764F99">
        <w:rPr>
          <w:sz w:val="24"/>
          <w:lang w:val="en-CA" w:eastAsia="de-DE"/>
        </w:rPr>
        <w:t>)]</w:t>
      </w:r>
    </w:p>
    <w:p w14:paraId="40FF8B58" w14:textId="31E09F4D" w:rsidR="00953838" w:rsidRDefault="00953838" w:rsidP="00953838">
      <w:pPr>
        <w:rPr>
          <w:lang w:eastAsia="zh-CN"/>
        </w:rPr>
      </w:pPr>
      <w:r>
        <w:t>This proposal presents the results of an enhanced GPM blending method on top of Test 2.11f</w:t>
      </w:r>
      <w:r>
        <w:rPr>
          <w:lang w:eastAsia="zh-CN"/>
        </w:rPr>
        <w:t>, which combines Test 2.9, Test 2.10 and Test 2.11a</w:t>
      </w:r>
      <w:r>
        <w:t>. In Test 2.11f, a regression-based GPM blending method is proposed, where the splitting shape and the blending function are derived from the template. This proposal presents an adaptive blending width selection method</w:t>
      </w:r>
      <w:r>
        <w:rPr>
          <w:lang w:val="en-CA"/>
        </w:rPr>
        <w:t xml:space="preserve"> based on the block size</w:t>
      </w:r>
      <w:r>
        <w:t>. It is reported that on top of ECM-11.0, simulation results of the proposed method are as below:</w:t>
      </w:r>
    </w:p>
    <w:p w14:paraId="2691807E" w14:textId="77777777" w:rsidR="00953838" w:rsidRDefault="00953838" w:rsidP="00953838">
      <w:r w:rsidRPr="00606B24">
        <w:t>RA: -</w:t>
      </w:r>
      <w:r>
        <w:t>0.31</w:t>
      </w:r>
      <w:r w:rsidRPr="00606B24">
        <w:t xml:space="preserve"> % (Y), -</w:t>
      </w:r>
      <w:r>
        <w:t>0.31</w:t>
      </w:r>
      <w:r w:rsidRPr="00606B24">
        <w:t xml:space="preserve"> % (U), </w:t>
      </w:r>
      <w:r>
        <w:t>-0.42</w:t>
      </w:r>
      <w:r w:rsidRPr="00606B24">
        <w:t xml:space="preserve">% (V), </w:t>
      </w:r>
      <w:r>
        <w:t>102.3</w:t>
      </w:r>
      <w:r w:rsidRPr="00606B24">
        <w:t>% (</w:t>
      </w:r>
      <w:proofErr w:type="spellStart"/>
      <w:r w:rsidRPr="00606B24">
        <w:t>EncT</w:t>
      </w:r>
      <w:proofErr w:type="spellEnd"/>
      <w:r w:rsidRPr="00606B24">
        <w:t xml:space="preserve">), </w:t>
      </w:r>
      <w:r>
        <w:t>99.8</w:t>
      </w:r>
      <w:r w:rsidRPr="00606B24">
        <w:t>% (</w:t>
      </w:r>
      <w:proofErr w:type="spellStart"/>
      <w:r w:rsidRPr="00606B24">
        <w:t>DecT</w:t>
      </w:r>
      <w:proofErr w:type="spellEnd"/>
      <w:r w:rsidRPr="00606B24">
        <w:t>)</w:t>
      </w:r>
    </w:p>
    <w:p w14:paraId="5D02E089" w14:textId="77777777" w:rsidR="00953838" w:rsidRDefault="00953838" w:rsidP="00953838">
      <w:r>
        <w:t>On top of Test 2.11f, the results are reported as:</w:t>
      </w:r>
    </w:p>
    <w:p w14:paraId="526CD923" w14:textId="77777777" w:rsidR="00953838" w:rsidRDefault="00953838" w:rsidP="00953838">
      <w:r w:rsidRPr="00606B24">
        <w:t>RA: -</w:t>
      </w:r>
      <w:r>
        <w:t>0.03</w:t>
      </w:r>
      <w:r w:rsidRPr="00606B24">
        <w:t xml:space="preserve"> % (Y), -</w:t>
      </w:r>
      <w:r>
        <w:t>0.02</w:t>
      </w:r>
      <w:r w:rsidRPr="00606B24">
        <w:t xml:space="preserve"> % (U), </w:t>
      </w:r>
      <w:r>
        <w:t>-0.14</w:t>
      </w:r>
      <w:r w:rsidRPr="00606B24">
        <w:t xml:space="preserve">% (V), </w:t>
      </w:r>
      <w:r>
        <w:t>99.9%</w:t>
      </w:r>
      <w:r w:rsidRPr="00606B24">
        <w:t>% (</w:t>
      </w:r>
      <w:proofErr w:type="spellStart"/>
      <w:r w:rsidRPr="00606B24">
        <w:t>EncT</w:t>
      </w:r>
      <w:proofErr w:type="spellEnd"/>
      <w:r w:rsidRPr="00606B24">
        <w:t xml:space="preserve">), </w:t>
      </w:r>
      <w:r>
        <w:t>99.6</w:t>
      </w:r>
      <w:r w:rsidRPr="00606B24">
        <w:t>% (</w:t>
      </w:r>
      <w:proofErr w:type="spellStart"/>
      <w:r w:rsidRPr="00606B24">
        <w:t>DecT</w:t>
      </w:r>
      <w:proofErr w:type="spellEnd"/>
      <w:r w:rsidRPr="00606B24">
        <w:t>)</w:t>
      </w:r>
    </w:p>
    <w:p w14:paraId="2354A860" w14:textId="7E037744" w:rsidR="00C171B1" w:rsidRPr="0043585F" w:rsidRDefault="00953838" w:rsidP="00EE6EC2">
      <w:pPr>
        <w:rPr>
          <w:lang w:val="en-CA"/>
        </w:rPr>
      </w:pPr>
      <w:r>
        <w:t xml:space="preserve">LB results not yet available at the time of presentation. </w:t>
      </w:r>
    </w:p>
    <w:p w14:paraId="3AF2870E" w14:textId="4BD080B6" w:rsidR="0046256A" w:rsidRDefault="0046256A" w:rsidP="00EE6EC2">
      <w:r>
        <w:t>For larger blocks (</w:t>
      </w:r>
      <w:proofErr w:type="gramStart"/>
      <w:r>
        <w:t>min(</w:t>
      </w:r>
      <w:proofErr w:type="gramEnd"/>
      <w:r>
        <w:t xml:space="preserve">width, height) &gt;= 32), this proposal replaces the blending width candidate list in ECM-11 with a new candidate list, where each of the entry in the proposed new candidate list is twice the value of the corresponding entry in the existing candidate list. Effectively, this allows more samples to be blended for larger blocks.  </w:t>
      </w:r>
    </w:p>
    <w:p w14:paraId="18E69BEA" w14:textId="52C65CF4" w:rsidR="0046256A" w:rsidRDefault="0046256A" w:rsidP="00EE6EC2">
      <w:r>
        <w:t xml:space="preserve">It was commented that the gain seemed to be small, but the change also seemed to be small and logical. </w:t>
      </w:r>
    </w:p>
    <w:p w14:paraId="60AA0DA3" w14:textId="6C0EA59D" w:rsidR="0046256A" w:rsidRDefault="0046256A" w:rsidP="00EE6EC2">
      <w:r>
        <w:t xml:space="preserve">It was commented that GPM tends to have larger gain in LB configuration, so more gain might be expected from this contribution in LB config. </w:t>
      </w:r>
    </w:p>
    <w:p w14:paraId="65060387" w14:textId="08F476F8" w:rsidR="0046256A" w:rsidRDefault="0046256A" w:rsidP="00EE6EC2">
      <w:r>
        <w:t>Multiple experts expressed interest in investigating this in the next round of EE.</w:t>
      </w:r>
    </w:p>
    <w:p w14:paraId="2584B02F" w14:textId="43A96904" w:rsidR="0046256A" w:rsidRPr="0043585F" w:rsidRDefault="0046256A" w:rsidP="00EE6EC2">
      <w:r>
        <w:t xml:space="preserve">Investigate in next round of </w:t>
      </w:r>
      <w:r w:rsidRPr="0043585F">
        <w:rPr>
          <w:highlight w:val="yellow"/>
        </w:rPr>
        <w:t>EE</w:t>
      </w:r>
      <w:r>
        <w:t xml:space="preserve">. </w:t>
      </w:r>
    </w:p>
    <w:p w14:paraId="764FE3E5" w14:textId="77777777" w:rsidR="00C80FFD" w:rsidRPr="00764F99" w:rsidRDefault="00333F6B" w:rsidP="004F4F7D">
      <w:pPr>
        <w:pStyle w:val="berschrift9"/>
        <w:rPr>
          <w:sz w:val="24"/>
          <w:lang w:val="en-CA" w:eastAsia="de-DE"/>
        </w:rPr>
      </w:pPr>
      <w:hyperlink r:id="rId753" w:history="1">
        <w:r w:rsidR="00C80FFD" w:rsidRPr="00764F99">
          <w:rPr>
            <w:color w:val="0000FF"/>
            <w:sz w:val="24"/>
            <w:u w:val="single"/>
            <w:lang w:val="en-CA" w:eastAsia="de-DE"/>
          </w:rPr>
          <w:t>JVET-AG0172</w:t>
        </w:r>
      </w:hyperlink>
      <w:r w:rsidR="00C80FFD" w:rsidRPr="00764F99">
        <w:rPr>
          <w:sz w:val="24"/>
          <w:lang w:val="en-CA" w:eastAsia="de-DE"/>
        </w:rPr>
        <w:t xml:space="preserve"> EE2-related: Chroma LIC derivation with template costs [T. M. Bae, S. Deshpande (Sharp)]</w:t>
      </w:r>
    </w:p>
    <w:p w14:paraId="748CE4E7" w14:textId="77777777" w:rsidR="0046256A" w:rsidRDefault="0046256A" w:rsidP="0046256A">
      <w:pPr>
        <w:rPr>
          <w:lang w:val="en-GB"/>
        </w:rPr>
      </w:pPr>
      <w:r>
        <w:rPr>
          <w:lang w:val="en-GB"/>
        </w:rPr>
        <w:t xml:space="preserve">This input document proposes deriving and utilizing chroma LIC flags. The derived chroma LIC flags are used to control LIC processing of chroma components separately. The derivation process of chroma LIC flags avoids the signalling of these chroma flags. When the LIC flag of the CU is enabled, chroma LIC flags are derived by utilizing the template costs that are used to derive the LIC flag of merge candidates in ECM. </w:t>
      </w:r>
      <w:r>
        <w:rPr>
          <w:lang w:val="en-CA"/>
        </w:rPr>
        <w:t>On top of ECM-11.0, the performance of the proposed method is reported as follow</w:t>
      </w:r>
      <w:r>
        <w:rPr>
          <w:lang w:val="en-CA" w:eastAsia="zh-CN"/>
        </w:rPr>
        <w:t>s</w:t>
      </w:r>
      <w:r>
        <w:rPr>
          <w:lang w:val="en-CA"/>
        </w:rPr>
        <w:t>:</w:t>
      </w:r>
    </w:p>
    <w:p w14:paraId="5C36556C" w14:textId="71AB6566" w:rsidR="0046256A" w:rsidRDefault="0046256A" w:rsidP="0046256A">
      <w:pPr>
        <w:rPr>
          <w:lang w:val="en-CA"/>
        </w:rPr>
      </w:pPr>
      <w:r>
        <w:rPr>
          <w:lang w:val="en-CA"/>
        </w:rPr>
        <w:t>LB: {-0.07%, 0.26%, 0.11%</w:t>
      </w:r>
      <w:r>
        <w:rPr>
          <w:lang w:val="en-CA"/>
        </w:rPr>
        <w:tab/>
        <w:t>}</w:t>
      </w:r>
    </w:p>
    <w:p w14:paraId="660378CB" w14:textId="46ED2383" w:rsidR="00C80FFD" w:rsidRPr="00764F99" w:rsidRDefault="0046256A" w:rsidP="00EE6EC2">
      <w:pPr>
        <w:rPr>
          <w:lang w:val="en-CA"/>
        </w:rPr>
      </w:pPr>
      <w:r>
        <w:rPr>
          <w:lang w:val="en-CA"/>
        </w:rPr>
        <w:t xml:space="preserve">No RA results were provided in the contribution. </w:t>
      </w:r>
    </w:p>
    <w:p w14:paraId="4AC49A6A" w14:textId="5982D77D" w:rsidR="0046256A" w:rsidRDefault="00A74BA4" w:rsidP="00EE6EC2">
      <w:pPr>
        <w:rPr>
          <w:lang w:val="en-CA"/>
        </w:rPr>
      </w:pPr>
      <w:r>
        <w:rPr>
          <w:lang w:val="en-CA"/>
        </w:rPr>
        <w:t xml:space="preserve">In ECM-11, one LIC flag is sent to control whether LIC is enabled for all </w:t>
      </w:r>
      <w:proofErr w:type="gramStart"/>
      <w:r>
        <w:rPr>
          <w:lang w:val="en-CA"/>
        </w:rPr>
        <w:t>three color</w:t>
      </w:r>
      <w:proofErr w:type="gramEnd"/>
      <w:r>
        <w:rPr>
          <w:lang w:val="en-CA"/>
        </w:rPr>
        <w:t xml:space="preserve"> components. This proposal suggests to use the signaled flag to control LIC for luma component only, and use template cost to determine whether LIC should be enabled for the two chroma components. </w:t>
      </w:r>
    </w:p>
    <w:p w14:paraId="0B91C3BC" w14:textId="201E9467" w:rsidR="00A74BA4" w:rsidRDefault="00A74BA4" w:rsidP="00EE6EC2">
      <w:pPr>
        <w:rPr>
          <w:lang w:val="en-CA"/>
        </w:rPr>
      </w:pPr>
      <w:r>
        <w:rPr>
          <w:lang w:val="en-CA"/>
        </w:rPr>
        <w:lastRenderedPageBreak/>
        <w:t xml:space="preserve">It was asked why RA results couldn’t be made available, the proponent said that different thresholds to determine whether to enable LIC for chroma or not based on the proposed method are needed for RA config, however optimal values for those thresholds have not been found yet. </w:t>
      </w:r>
    </w:p>
    <w:p w14:paraId="18DB7AAA" w14:textId="296BB4EB" w:rsidR="00A74BA4" w:rsidRDefault="00A74BA4" w:rsidP="00EE6EC2">
      <w:pPr>
        <w:rPr>
          <w:lang w:val="en-CA"/>
        </w:rPr>
      </w:pPr>
      <w:r>
        <w:rPr>
          <w:lang w:val="en-CA"/>
        </w:rPr>
        <w:t>Overall, the current gain in LB is small (small luma gain and some chroma loss), and performance in RA is not available.</w:t>
      </w:r>
    </w:p>
    <w:p w14:paraId="58FDEA9E" w14:textId="4FDA514C" w:rsidR="00A74BA4" w:rsidRPr="00764F99" w:rsidRDefault="00A74BA4" w:rsidP="00EE6EC2">
      <w:pPr>
        <w:rPr>
          <w:lang w:val="en-CA"/>
        </w:rPr>
      </w:pPr>
      <w:r>
        <w:rPr>
          <w:lang w:val="en-CA"/>
        </w:rPr>
        <w:t xml:space="preserve">Further study. </w:t>
      </w:r>
    </w:p>
    <w:p w14:paraId="743181AE" w14:textId="77777777" w:rsidR="00C80FFD" w:rsidRPr="00764F99" w:rsidRDefault="00333F6B" w:rsidP="004F4F7D">
      <w:pPr>
        <w:pStyle w:val="berschrift9"/>
        <w:rPr>
          <w:sz w:val="24"/>
          <w:lang w:val="en-CA" w:eastAsia="de-DE"/>
        </w:rPr>
      </w:pPr>
      <w:hyperlink r:id="rId754" w:history="1">
        <w:r w:rsidR="00C80FFD" w:rsidRPr="00764F99">
          <w:rPr>
            <w:color w:val="0000FF"/>
            <w:sz w:val="24"/>
            <w:u w:val="single"/>
            <w:lang w:val="en-CA" w:eastAsia="de-DE"/>
          </w:rPr>
          <w:t>JVET-AG0208</w:t>
        </w:r>
      </w:hyperlink>
      <w:r w:rsidR="00C80FFD" w:rsidRPr="00764F99">
        <w:rPr>
          <w:sz w:val="24"/>
          <w:lang w:val="en-CA" w:eastAsia="de-DE"/>
        </w:rPr>
        <w:t xml:space="preserve"> EE2-related: On LFNST/NSPT index signalling [M. Koo, J. Zhao, J. Lim, S. Kim (LGE)]</w:t>
      </w:r>
    </w:p>
    <w:p w14:paraId="34D7EBD7" w14:textId="77777777" w:rsidR="00203F03" w:rsidRDefault="00203F03" w:rsidP="00203F03">
      <w:pPr>
        <w:rPr>
          <w:lang w:val="en-CA"/>
        </w:rPr>
      </w:pPr>
      <w:r>
        <w:rPr>
          <w:lang w:val="en-CA"/>
        </w:rPr>
        <w:t xml:space="preserve">In JVET-AF0082, it was proposed to utilize LFNST/NSPT in inter coding, which is being investigated in the EE2 (Test-3.3). In EE Test-3.3, LFNST/NSPT is not enabled with SBT. However, it was found that an LFNST/NSPT index is signalled as 0 unnecessarily when SBT is applied to the corresponding CU. Therefore, in this contribution, it is proposed to remove the unnecessary LFNST/NSPT index signalling when SBT is applied. </w:t>
      </w:r>
    </w:p>
    <w:p w14:paraId="5A7F78BC" w14:textId="77777777" w:rsidR="00203F03" w:rsidRDefault="00203F03" w:rsidP="00203F03">
      <w:pPr>
        <w:rPr>
          <w:lang w:val="en-CA" w:eastAsia="ko-KR"/>
        </w:rPr>
      </w:pPr>
      <w:r>
        <w:rPr>
          <w:lang w:val="en-CA" w:eastAsia="ko-KR"/>
        </w:rPr>
        <w:t xml:space="preserve">The BD-rate and complexity changes relative to ECM-11.0: </w:t>
      </w:r>
    </w:p>
    <w:p w14:paraId="6747B822" w14:textId="77777777"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RA</w:t>
      </w:r>
      <w:r>
        <w:rPr>
          <w:szCs w:val="22"/>
          <w:lang w:val="en-CA" w:eastAsia="ko-KR"/>
        </w:rPr>
        <w:t>:</w:t>
      </w:r>
      <w:r w:rsidRPr="00274289">
        <w:rPr>
          <w:szCs w:val="22"/>
          <w:lang w:val="en-CA" w:eastAsia="ko-KR"/>
        </w:rPr>
        <w:t xml:space="preserve"> </w:t>
      </w:r>
      <w:r>
        <w:rPr>
          <w:szCs w:val="22"/>
          <w:lang w:val="en-CA" w:eastAsia="ko-KR"/>
        </w:rPr>
        <w:t xml:space="preserve"> </w:t>
      </w:r>
      <w:r w:rsidRPr="00274289">
        <w:rPr>
          <w:szCs w:val="22"/>
          <w:lang w:val="en-CA" w:eastAsia="ko-KR"/>
        </w:rPr>
        <w:t>-0.</w:t>
      </w:r>
      <w:r>
        <w:rPr>
          <w:szCs w:val="22"/>
          <w:lang w:val="en-CA" w:eastAsia="ko-KR"/>
        </w:rPr>
        <w:t>34</w:t>
      </w:r>
      <w:r w:rsidRPr="00274289">
        <w:rPr>
          <w:szCs w:val="22"/>
          <w:lang w:val="en-CA" w:eastAsia="ko-KR"/>
        </w:rPr>
        <w:t>%/0.</w:t>
      </w:r>
      <w:r>
        <w:rPr>
          <w:szCs w:val="22"/>
          <w:lang w:val="en-CA" w:eastAsia="ko-KR"/>
        </w:rPr>
        <w:t>12</w:t>
      </w:r>
      <w:r w:rsidRPr="00274289">
        <w:rPr>
          <w:szCs w:val="22"/>
          <w:lang w:val="en-CA" w:eastAsia="ko-KR"/>
        </w:rPr>
        <w:t>%/0.</w:t>
      </w:r>
      <w:r>
        <w:rPr>
          <w:szCs w:val="22"/>
          <w:lang w:val="en-CA" w:eastAsia="ko-KR"/>
        </w:rPr>
        <w:t>11</w:t>
      </w:r>
      <w:r w:rsidRPr="00274289">
        <w:rPr>
          <w:szCs w:val="22"/>
          <w:lang w:val="en-CA" w:eastAsia="ko-KR"/>
        </w:rPr>
        <w:t>% for Y/U/V with 10</w:t>
      </w:r>
      <w:r>
        <w:rPr>
          <w:szCs w:val="22"/>
          <w:lang w:val="en-CA" w:eastAsia="ko-KR"/>
        </w:rPr>
        <w:t>3</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10</w:t>
      </w:r>
      <w:r>
        <w:rPr>
          <w:szCs w:val="22"/>
          <w:lang w:val="en-CA" w:eastAsia="ko-KR"/>
        </w:rPr>
        <w:t>1</w:t>
      </w:r>
      <w:r w:rsidRPr="00274289">
        <w:rPr>
          <w:szCs w:val="22"/>
          <w:lang w:val="en-CA" w:eastAsia="ko-KR"/>
        </w:rPr>
        <w:t xml:space="preserve">% </w:t>
      </w:r>
      <w:proofErr w:type="spellStart"/>
      <w:r w:rsidRPr="00274289">
        <w:rPr>
          <w:szCs w:val="22"/>
          <w:lang w:val="en-CA" w:eastAsia="ko-KR"/>
        </w:rPr>
        <w:t>DecT</w:t>
      </w:r>
      <w:proofErr w:type="spellEnd"/>
    </w:p>
    <w:p w14:paraId="456FE983" w14:textId="77777777" w:rsidR="00203F03" w:rsidRPr="00274289"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LD</w:t>
      </w:r>
      <w:r>
        <w:rPr>
          <w:szCs w:val="22"/>
          <w:lang w:val="en-CA" w:eastAsia="ko-KR"/>
        </w:rPr>
        <w:t xml:space="preserve">: </w:t>
      </w:r>
      <w:r w:rsidRPr="00274289">
        <w:rPr>
          <w:szCs w:val="22"/>
          <w:lang w:val="en-CA" w:eastAsia="ko-KR"/>
        </w:rPr>
        <w:t xml:space="preserve"> -</w:t>
      </w:r>
      <w:proofErr w:type="gramStart"/>
      <w:r w:rsidRPr="00274289">
        <w:rPr>
          <w:szCs w:val="22"/>
          <w:lang w:val="en-CA" w:eastAsia="ko-KR"/>
        </w:rPr>
        <w:t>0.XX</w:t>
      </w:r>
      <w:proofErr w:type="gramEnd"/>
      <w:r w:rsidRPr="00274289">
        <w:rPr>
          <w:szCs w:val="22"/>
          <w:lang w:val="en-CA" w:eastAsia="ko-KR"/>
        </w:rPr>
        <w:t xml:space="preserve">%/-0.XX%/-0.XX% for Y/U/V with 1XX% </w:t>
      </w:r>
      <w:proofErr w:type="spellStart"/>
      <w:r w:rsidRPr="00274289">
        <w:rPr>
          <w:szCs w:val="22"/>
          <w:lang w:val="en-CA" w:eastAsia="ko-KR"/>
        </w:rPr>
        <w:t>EncT</w:t>
      </w:r>
      <w:proofErr w:type="spellEnd"/>
      <w:r w:rsidRPr="00274289">
        <w:rPr>
          <w:szCs w:val="22"/>
          <w:lang w:val="en-CA" w:eastAsia="ko-KR"/>
        </w:rPr>
        <w:t xml:space="preserve"> and 1</w:t>
      </w:r>
      <w:r>
        <w:rPr>
          <w:szCs w:val="22"/>
          <w:lang w:val="en-CA" w:eastAsia="ko-KR"/>
        </w:rPr>
        <w:t>X</w:t>
      </w:r>
      <w:r w:rsidRPr="00274289">
        <w:rPr>
          <w:szCs w:val="22"/>
          <w:lang w:val="en-CA" w:eastAsia="ko-KR"/>
        </w:rPr>
        <w:t xml:space="preserve">X% </w:t>
      </w:r>
      <w:proofErr w:type="spellStart"/>
      <w:r w:rsidRPr="00274289">
        <w:rPr>
          <w:szCs w:val="22"/>
          <w:lang w:val="en-CA" w:eastAsia="ko-KR"/>
        </w:rPr>
        <w:t>DecT</w:t>
      </w:r>
      <w:proofErr w:type="spellEnd"/>
      <w:r w:rsidRPr="00274289">
        <w:rPr>
          <w:szCs w:val="22"/>
          <w:lang w:val="en-CA" w:eastAsia="ko-KR"/>
        </w:rPr>
        <w:t>.</w:t>
      </w:r>
    </w:p>
    <w:p w14:paraId="715E1569" w14:textId="77777777" w:rsidR="00203F03" w:rsidRDefault="00203F03" w:rsidP="00203F03">
      <w:pPr>
        <w:rPr>
          <w:lang w:val="en-CA" w:eastAsia="ko-KR"/>
        </w:rPr>
      </w:pPr>
      <w:r>
        <w:rPr>
          <w:lang w:val="en-CA" w:eastAsia="ko-KR"/>
        </w:rPr>
        <w:t xml:space="preserve">The BD-rate and complexity changes relative to EE2 Test-3.3: </w:t>
      </w:r>
    </w:p>
    <w:p w14:paraId="416860A5" w14:textId="77777777"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RA</w:t>
      </w:r>
      <w:r>
        <w:rPr>
          <w:szCs w:val="22"/>
          <w:lang w:val="en-CA" w:eastAsia="ko-KR"/>
        </w:rPr>
        <w:t xml:space="preserve">: </w:t>
      </w:r>
      <w:r w:rsidRPr="00274289">
        <w:rPr>
          <w:szCs w:val="22"/>
          <w:lang w:val="en-CA" w:eastAsia="ko-KR"/>
        </w:rPr>
        <w:t xml:space="preserve"> -0.</w:t>
      </w:r>
      <w:r>
        <w:rPr>
          <w:szCs w:val="22"/>
          <w:lang w:val="en-CA" w:eastAsia="ko-KR"/>
        </w:rPr>
        <w:t>03</w:t>
      </w:r>
      <w:r w:rsidRPr="00274289">
        <w:rPr>
          <w:szCs w:val="22"/>
          <w:lang w:val="en-CA" w:eastAsia="ko-KR"/>
        </w:rPr>
        <w:t>%/-0.</w:t>
      </w:r>
      <w:r>
        <w:rPr>
          <w:szCs w:val="22"/>
          <w:lang w:val="en-CA" w:eastAsia="ko-KR"/>
        </w:rPr>
        <w:t>11</w:t>
      </w:r>
      <w:r w:rsidRPr="00274289">
        <w:rPr>
          <w:szCs w:val="22"/>
          <w:lang w:val="en-CA" w:eastAsia="ko-KR"/>
        </w:rPr>
        <w:t>%/0.</w:t>
      </w:r>
      <w:r>
        <w:rPr>
          <w:szCs w:val="22"/>
          <w:lang w:val="en-CA" w:eastAsia="ko-KR"/>
        </w:rPr>
        <w:t>01</w:t>
      </w:r>
      <w:r w:rsidRPr="00274289">
        <w:rPr>
          <w:szCs w:val="22"/>
          <w:lang w:val="en-CA" w:eastAsia="ko-KR"/>
        </w:rPr>
        <w:t>% for Y/U/V with 10</w:t>
      </w:r>
      <w:r>
        <w:rPr>
          <w:szCs w:val="22"/>
          <w:lang w:val="en-CA" w:eastAsia="ko-KR"/>
        </w:rPr>
        <w:t>0</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10</w:t>
      </w:r>
      <w:r>
        <w:rPr>
          <w:szCs w:val="22"/>
          <w:lang w:val="en-CA" w:eastAsia="ko-KR"/>
        </w:rPr>
        <w:t>0</w:t>
      </w:r>
      <w:r w:rsidRPr="00274289">
        <w:rPr>
          <w:szCs w:val="22"/>
          <w:lang w:val="en-CA" w:eastAsia="ko-KR"/>
        </w:rPr>
        <w:t xml:space="preserve">% </w:t>
      </w:r>
      <w:proofErr w:type="spellStart"/>
      <w:r w:rsidRPr="00274289">
        <w:rPr>
          <w:szCs w:val="22"/>
          <w:lang w:val="en-CA" w:eastAsia="ko-KR"/>
        </w:rPr>
        <w:t>DecT</w:t>
      </w:r>
      <w:proofErr w:type="spellEnd"/>
    </w:p>
    <w:p w14:paraId="5C506B63" w14:textId="5730A413" w:rsidR="00203F03" w:rsidRDefault="00203F03"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eastAsia="ko-KR"/>
        </w:rPr>
      </w:pPr>
      <w:r w:rsidRPr="00274289">
        <w:rPr>
          <w:szCs w:val="22"/>
          <w:lang w:val="en-CA" w:eastAsia="ko-KR"/>
        </w:rPr>
        <w:t>LD</w:t>
      </w:r>
      <w:r>
        <w:rPr>
          <w:szCs w:val="22"/>
          <w:lang w:val="en-CA" w:eastAsia="ko-KR"/>
        </w:rPr>
        <w:t xml:space="preserve">: </w:t>
      </w:r>
      <w:r w:rsidRPr="00274289">
        <w:rPr>
          <w:szCs w:val="22"/>
          <w:lang w:val="en-CA" w:eastAsia="ko-KR"/>
        </w:rPr>
        <w:t xml:space="preserve"> -0.</w:t>
      </w:r>
      <w:r>
        <w:rPr>
          <w:szCs w:val="22"/>
          <w:lang w:val="en-CA" w:eastAsia="ko-KR"/>
        </w:rPr>
        <w:t>09</w:t>
      </w:r>
      <w:r w:rsidRPr="00274289">
        <w:rPr>
          <w:szCs w:val="22"/>
          <w:lang w:val="en-CA" w:eastAsia="ko-KR"/>
        </w:rPr>
        <w:t>%/0.</w:t>
      </w:r>
      <w:r>
        <w:rPr>
          <w:szCs w:val="22"/>
          <w:lang w:val="en-CA" w:eastAsia="ko-KR"/>
        </w:rPr>
        <w:t>10</w:t>
      </w:r>
      <w:r w:rsidRPr="00274289">
        <w:rPr>
          <w:szCs w:val="22"/>
          <w:lang w:val="en-CA" w:eastAsia="ko-KR"/>
        </w:rPr>
        <w:t>%/0.</w:t>
      </w:r>
      <w:r>
        <w:rPr>
          <w:szCs w:val="22"/>
          <w:lang w:val="en-CA" w:eastAsia="ko-KR"/>
        </w:rPr>
        <w:t>01</w:t>
      </w:r>
      <w:r w:rsidRPr="00274289">
        <w:rPr>
          <w:szCs w:val="22"/>
          <w:lang w:val="en-CA" w:eastAsia="ko-KR"/>
        </w:rPr>
        <w:t>% for Y/U/V with 1</w:t>
      </w:r>
      <w:r>
        <w:rPr>
          <w:szCs w:val="22"/>
          <w:lang w:val="en-CA" w:eastAsia="ko-KR"/>
        </w:rPr>
        <w:t>01</w:t>
      </w:r>
      <w:r w:rsidRPr="00274289">
        <w:rPr>
          <w:szCs w:val="22"/>
          <w:lang w:val="en-CA" w:eastAsia="ko-KR"/>
        </w:rPr>
        <w:t xml:space="preserve">% </w:t>
      </w:r>
      <w:proofErr w:type="spellStart"/>
      <w:r w:rsidRPr="00274289">
        <w:rPr>
          <w:szCs w:val="22"/>
          <w:lang w:val="en-CA" w:eastAsia="ko-KR"/>
        </w:rPr>
        <w:t>EncT</w:t>
      </w:r>
      <w:proofErr w:type="spellEnd"/>
      <w:r w:rsidRPr="00274289">
        <w:rPr>
          <w:szCs w:val="22"/>
          <w:lang w:val="en-CA" w:eastAsia="ko-KR"/>
        </w:rPr>
        <w:t xml:space="preserve"> and 1</w:t>
      </w:r>
      <w:r>
        <w:rPr>
          <w:szCs w:val="22"/>
          <w:lang w:val="en-CA" w:eastAsia="ko-KR"/>
        </w:rPr>
        <w:t>00</w:t>
      </w:r>
      <w:r w:rsidRPr="00274289">
        <w:rPr>
          <w:szCs w:val="22"/>
          <w:lang w:val="en-CA" w:eastAsia="ko-KR"/>
        </w:rPr>
        <w:t xml:space="preserve">% </w:t>
      </w:r>
      <w:proofErr w:type="spellStart"/>
      <w:r w:rsidRPr="00274289">
        <w:rPr>
          <w:szCs w:val="22"/>
          <w:lang w:val="en-CA" w:eastAsia="ko-KR"/>
        </w:rPr>
        <w:t>DecT</w:t>
      </w:r>
      <w:proofErr w:type="spellEnd"/>
      <w:r w:rsidRPr="00274289">
        <w:rPr>
          <w:szCs w:val="22"/>
          <w:lang w:val="en-CA" w:eastAsia="ko-KR"/>
        </w:rPr>
        <w:t>.</w:t>
      </w:r>
    </w:p>
    <w:p w14:paraId="14349FD1" w14:textId="657EA54B" w:rsidR="00203F03" w:rsidRPr="006B2ECF" w:rsidRDefault="00203F03" w:rsidP="00203F03">
      <w:pPr>
        <w:rPr>
          <w:lang w:val="en-CA" w:eastAsia="ko-KR"/>
        </w:rPr>
      </w:pPr>
      <w:r>
        <w:rPr>
          <w:rFonts w:hint="eastAsia"/>
          <w:lang w:val="en-CA" w:eastAsia="ko-KR"/>
        </w:rPr>
        <w:t>The above LD results</w:t>
      </w:r>
      <w:r>
        <w:rPr>
          <w:lang w:val="en-CA" w:eastAsia="ko-KR"/>
        </w:rPr>
        <w:t xml:space="preserve"> (with anchor as ECM-11.0 and as EE2 Test-3.3</w:t>
      </w:r>
      <w:r>
        <w:rPr>
          <w:rFonts w:hint="eastAsia"/>
          <w:lang w:val="en-CA" w:eastAsia="ko-KR"/>
        </w:rPr>
        <w:t xml:space="preserve"> were obtained </w:t>
      </w:r>
      <w:r>
        <w:rPr>
          <w:lang w:val="en-CA" w:eastAsia="ko-KR"/>
        </w:rPr>
        <w:t>by enabling LFNST/NSPT for both test and anchor.</w:t>
      </w:r>
    </w:p>
    <w:p w14:paraId="4862F1EB" w14:textId="6B696DCD" w:rsidR="0002506A" w:rsidRDefault="00203F03" w:rsidP="00EE6EC2">
      <w:pPr>
        <w:rPr>
          <w:lang w:val="en-CA"/>
        </w:rPr>
      </w:pPr>
      <w:r>
        <w:rPr>
          <w:lang w:val="en-CA"/>
        </w:rPr>
        <w:t xml:space="preserve">The proponent of </w:t>
      </w:r>
      <w:r>
        <w:rPr>
          <w:lang w:val="en-CA" w:eastAsia="ko-KR"/>
        </w:rPr>
        <w:t>EE2 Test-3.3 confirmed the problem reported in this contribution, and suggested that the proposed fix was a logical fix</w:t>
      </w:r>
      <w:r w:rsidR="0002506A">
        <w:rPr>
          <w:lang w:val="en-CA" w:eastAsia="ko-KR"/>
        </w:rPr>
        <w:t xml:space="preserve">, and should be adopted along with EE2 Test-3.3. This was agreed by another </w:t>
      </w:r>
      <w:proofErr w:type="spellStart"/>
      <w:proofErr w:type="gramStart"/>
      <w:r w:rsidR="0002506A">
        <w:rPr>
          <w:lang w:val="en-CA" w:eastAsia="ko-KR"/>
        </w:rPr>
        <w:t>expert.</w:t>
      </w:r>
      <w:r>
        <w:rPr>
          <w:lang w:val="en-CA"/>
        </w:rPr>
        <w:t>It</w:t>
      </w:r>
      <w:proofErr w:type="spellEnd"/>
      <w:proofErr w:type="gramEnd"/>
      <w:r>
        <w:rPr>
          <w:lang w:val="en-CA"/>
        </w:rPr>
        <w:t xml:space="preserve"> was questioned why the proposed change incurs a 1% encoder run time increase in LDB</w:t>
      </w:r>
      <w:r w:rsidR="0002506A">
        <w:rPr>
          <w:lang w:val="en-CA"/>
        </w:rPr>
        <w:t xml:space="preserve">. This proponent suggests this could be due to noise in measuring run time. However, given the decision made during EE2 review was only to turn on </w:t>
      </w:r>
      <w:r w:rsidR="0002506A">
        <w:rPr>
          <w:lang w:val="en-CA" w:eastAsia="ko-KR"/>
        </w:rPr>
        <w:t>EE2 Test-3.3</w:t>
      </w:r>
      <w:r w:rsidR="0002506A">
        <w:rPr>
          <w:rFonts w:hint="eastAsia"/>
          <w:lang w:val="en-CA" w:eastAsia="ko-KR"/>
        </w:rPr>
        <w:t xml:space="preserve"> </w:t>
      </w:r>
      <w:r w:rsidR="0002506A">
        <w:rPr>
          <w:lang w:val="en-CA" w:eastAsia="ko-KR"/>
        </w:rPr>
        <w:t xml:space="preserve">for RA but not for LDB/LDP, this question about run time increase is LDB is less relevant in terms of decision making at this moment. </w:t>
      </w:r>
      <w:r w:rsidR="0002506A">
        <w:rPr>
          <w:lang w:val="en-CA"/>
        </w:rPr>
        <w:t xml:space="preserve"> </w:t>
      </w:r>
    </w:p>
    <w:p w14:paraId="362606DB" w14:textId="50F7947A" w:rsidR="00203F03" w:rsidRDefault="0002506A" w:rsidP="00EE6EC2">
      <w:pPr>
        <w:rPr>
          <w:lang w:val="en-CA"/>
        </w:rPr>
      </w:pPr>
      <w:r>
        <w:rPr>
          <w:lang w:val="en-CA"/>
        </w:rPr>
        <w:t>JVET-AG0230 is asserted to be a related contribution, which contains this SBT-related fix and some other changes</w:t>
      </w:r>
      <w:r w:rsidR="009E528E">
        <w:rPr>
          <w:lang w:val="en-CA"/>
        </w:rPr>
        <w:t xml:space="preserve"> related to IBC coded blocks. See notes under JVET-AG0230 as well. </w:t>
      </w:r>
    </w:p>
    <w:p w14:paraId="46AFAACF" w14:textId="46A645FD" w:rsidR="0002506A" w:rsidRDefault="0002506A" w:rsidP="00EE6EC2">
      <w:pPr>
        <w:rPr>
          <w:lang w:val="en-CA"/>
        </w:rPr>
      </w:pPr>
      <w:r w:rsidRPr="00DA145E">
        <w:rPr>
          <w:highlight w:val="yellow"/>
          <w:lang w:val="en-CA"/>
        </w:rPr>
        <w:t>Decision</w:t>
      </w:r>
      <w:r>
        <w:rPr>
          <w:lang w:val="en-CA"/>
        </w:rPr>
        <w:t>: adopt JVET-AG0208</w:t>
      </w:r>
      <w:r w:rsidR="001A34C4">
        <w:rPr>
          <w:lang w:val="en-CA"/>
        </w:rPr>
        <w:t xml:space="preserve"> (and the first aspect of JVET-AG0230, which is exactly the same)</w:t>
      </w:r>
      <w:r>
        <w:rPr>
          <w:lang w:val="en-CA"/>
        </w:rPr>
        <w:t xml:space="preserve">. Same as the decision for </w:t>
      </w:r>
      <w:r>
        <w:rPr>
          <w:lang w:val="en-CA" w:eastAsia="ko-KR"/>
        </w:rPr>
        <w:t>EE2 Test-3.3, this should be turned on for RA config</w:t>
      </w:r>
      <w:r w:rsidR="001A34C4">
        <w:rPr>
          <w:lang w:val="en-CA" w:eastAsia="ko-KR"/>
        </w:rPr>
        <w:t xml:space="preserve"> only</w:t>
      </w:r>
      <w:r>
        <w:rPr>
          <w:lang w:val="en-CA" w:eastAsia="ko-KR"/>
        </w:rPr>
        <w:t xml:space="preserve">. </w:t>
      </w:r>
      <w:r>
        <w:rPr>
          <w:lang w:val="en-CA"/>
        </w:rPr>
        <w:t xml:space="preserve">Further study on the performance vs. complexity impact due to inter </w:t>
      </w:r>
      <w:r w:rsidRPr="0002506A">
        <w:rPr>
          <w:lang w:val="en-CA"/>
        </w:rPr>
        <w:t>LFNST/NSPT</w:t>
      </w:r>
      <w:r>
        <w:rPr>
          <w:lang w:val="en-CA"/>
        </w:rPr>
        <w:t xml:space="preserve"> in the LDB/LDP config is encouraged. </w:t>
      </w:r>
    </w:p>
    <w:p w14:paraId="582F91D9" w14:textId="77777777" w:rsidR="001A34C4" w:rsidRPr="00764F99" w:rsidRDefault="001A34C4" w:rsidP="00EE6EC2">
      <w:pPr>
        <w:rPr>
          <w:lang w:val="en-CA"/>
        </w:rPr>
      </w:pPr>
    </w:p>
    <w:p w14:paraId="1B673A49" w14:textId="77777777" w:rsidR="00AB406F" w:rsidRPr="00764F99" w:rsidRDefault="00333F6B" w:rsidP="00CD11E2">
      <w:pPr>
        <w:pStyle w:val="berschrift9"/>
        <w:rPr>
          <w:sz w:val="24"/>
          <w:lang w:val="en-CA"/>
        </w:rPr>
      </w:pPr>
      <w:hyperlink r:id="rId755" w:history="1">
        <w:r w:rsidR="00AB406F" w:rsidRPr="00764F99">
          <w:rPr>
            <w:color w:val="0000FF"/>
            <w:sz w:val="24"/>
            <w:u w:val="single"/>
            <w:lang w:val="en-CA"/>
          </w:rPr>
          <w:t>JVET-AG0227</w:t>
        </w:r>
      </w:hyperlink>
      <w:r w:rsidR="00AB406F" w:rsidRPr="00764F99">
        <w:rPr>
          <w:sz w:val="24"/>
          <w:lang w:val="en-CA"/>
        </w:rPr>
        <w:t xml:space="preserve"> Crosscheck of JVET-AG0208 (EE2-related: On LFNST/NSPT index signalling) [F. Wang (OPPO)] [late] [miss]</w:t>
      </w:r>
    </w:p>
    <w:p w14:paraId="0909DA9C" w14:textId="77777777" w:rsidR="00AB406F" w:rsidRPr="00764F99" w:rsidRDefault="00AB406F" w:rsidP="00EE6EC2">
      <w:pPr>
        <w:rPr>
          <w:lang w:val="en-CA"/>
        </w:rPr>
      </w:pPr>
    </w:p>
    <w:p w14:paraId="1DD25FEA" w14:textId="15DD4DE7" w:rsidR="0044705D" w:rsidRPr="00764F99" w:rsidRDefault="00333F6B" w:rsidP="00D57B62">
      <w:pPr>
        <w:pStyle w:val="berschrift9"/>
        <w:rPr>
          <w:lang w:val="en-CA" w:eastAsia="de-DE"/>
        </w:rPr>
      </w:pPr>
      <w:hyperlink r:id="rId756" w:history="1">
        <w:r w:rsidR="0044705D" w:rsidRPr="00764F99">
          <w:rPr>
            <w:rStyle w:val="Hyperlink"/>
            <w:sz w:val="24"/>
            <w:lang w:val="en-CA" w:eastAsia="de-DE"/>
          </w:rPr>
          <w:t>JVET-AG0230</w:t>
        </w:r>
      </w:hyperlink>
      <w:r w:rsidR="0044705D" w:rsidRPr="00764F99">
        <w:rPr>
          <w:lang w:val="en-CA" w:eastAsia="de-DE"/>
        </w:rPr>
        <w:t xml:space="preserve"> EE2-3.3 related: On Inter-LFNST [S. Puri, K. Naser, C. </w:t>
      </w:r>
      <w:proofErr w:type="spellStart"/>
      <w:r w:rsidR="0044705D" w:rsidRPr="00764F99">
        <w:rPr>
          <w:lang w:val="en-CA" w:eastAsia="de-DE"/>
        </w:rPr>
        <w:t>Bonnineau</w:t>
      </w:r>
      <w:proofErr w:type="spellEnd"/>
      <w:r w:rsidR="0044705D" w:rsidRPr="00764F99">
        <w:rPr>
          <w:lang w:val="en-CA" w:eastAsia="de-DE"/>
        </w:rPr>
        <w:t xml:space="preserve">, F. Le </w:t>
      </w:r>
      <w:proofErr w:type="spellStart"/>
      <w:r w:rsidR="0044705D" w:rsidRPr="00764F99">
        <w:rPr>
          <w:lang w:val="en-CA" w:eastAsia="de-DE"/>
        </w:rPr>
        <w:t>Leannec</w:t>
      </w:r>
      <w:proofErr w:type="spellEnd"/>
      <w:r w:rsidR="0044705D" w:rsidRPr="00764F99">
        <w:rPr>
          <w:lang w:val="en-CA" w:eastAsia="de-DE"/>
        </w:rPr>
        <w:t xml:space="preserve">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4705D" w:rsidRPr="00764F99">
        <w:rPr>
          <w:lang w:val="en-CA" w:eastAsia="de-DE"/>
        </w:rPr>
        <w:t>[late]</w:t>
      </w:r>
    </w:p>
    <w:p w14:paraId="4EB893B8" w14:textId="6D09ECFC" w:rsidR="0002506A" w:rsidRDefault="0002506A" w:rsidP="0002506A">
      <w:pPr>
        <w:rPr>
          <w:lang w:val="en-CA"/>
        </w:rPr>
      </w:pPr>
      <w:r>
        <w:rPr>
          <w:lang w:val="en-CA"/>
        </w:rPr>
        <w:t xml:space="preserve">The contribution JVET-AF0082 proposes to use LFNST/NSPT for inter blocks. In this contribution, a small fix is proposed on top of JVET-AF0082 to avoid signaling LFNST index when inter block is SBT coded. Next, the concept of LFNST/NSPT is further extended to the IBC coded blocks.  </w:t>
      </w:r>
    </w:p>
    <w:p w14:paraId="1A07D7E2" w14:textId="77777777" w:rsidR="0002506A" w:rsidRDefault="0002506A" w:rsidP="0002506A">
      <w:pPr>
        <w:rPr>
          <w:lang w:val="en-CA"/>
        </w:rPr>
      </w:pPr>
      <w:r>
        <w:rPr>
          <w:lang w:val="en-CA"/>
        </w:rPr>
        <w:t xml:space="preserve">Compared to ECM-11, the average BDR gains and runtimes of the extensions reported in this contribution are as follows: </w:t>
      </w:r>
    </w:p>
    <w:p w14:paraId="39F1AB01" w14:textId="43F3F304" w:rsidR="0002506A" w:rsidRDefault="0002506A" w:rsidP="0002506A">
      <w:pPr>
        <w:rPr>
          <w:lang w:val="en-CA"/>
        </w:rPr>
      </w:pPr>
      <w:r>
        <w:rPr>
          <w:lang w:val="en-CA"/>
        </w:rPr>
        <w:t>-0.02% 0.00%</w:t>
      </w:r>
      <w:r>
        <w:rPr>
          <w:lang w:val="en-CA"/>
        </w:rPr>
        <w:tab/>
        <w:t xml:space="preserve"> 0.01%   101.2%</w:t>
      </w:r>
      <w:r>
        <w:rPr>
          <w:lang w:val="en-CA"/>
        </w:rPr>
        <w:tab/>
        <w:t xml:space="preserve">97.5% for the AI configuration, </w:t>
      </w:r>
    </w:p>
    <w:p w14:paraId="073A1E28" w14:textId="7E543CA8" w:rsidR="0002506A" w:rsidRDefault="0002506A" w:rsidP="0002506A">
      <w:pPr>
        <w:rPr>
          <w:lang w:val="en-CA"/>
        </w:rPr>
      </w:pPr>
      <w:r>
        <w:rPr>
          <w:lang w:val="en-CA"/>
        </w:rPr>
        <w:lastRenderedPageBreak/>
        <w:t>-0.34%</w:t>
      </w:r>
      <w:r>
        <w:rPr>
          <w:lang w:val="en-CA"/>
        </w:rPr>
        <w:tab/>
        <w:t>0.17%</w:t>
      </w:r>
      <w:r>
        <w:rPr>
          <w:lang w:val="en-CA"/>
        </w:rPr>
        <w:tab/>
        <w:t>0.12%</w:t>
      </w:r>
      <w:r>
        <w:rPr>
          <w:lang w:val="en-CA"/>
        </w:rPr>
        <w:tab/>
        <w:t>100.5%</w:t>
      </w:r>
      <w:r>
        <w:rPr>
          <w:lang w:val="en-CA"/>
        </w:rPr>
        <w:tab/>
        <w:t xml:space="preserve">96.1% for the RA configuration, </w:t>
      </w:r>
    </w:p>
    <w:p w14:paraId="5BA3A15F" w14:textId="77777777" w:rsidR="0002506A" w:rsidRDefault="0002506A" w:rsidP="0002506A">
      <w:r>
        <w:rPr>
          <w:lang w:val="en-CA"/>
        </w:rPr>
        <w:t>-1.66%</w:t>
      </w:r>
      <w:r>
        <w:rPr>
          <w:lang w:val="en-CA"/>
        </w:rPr>
        <w:tab/>
        <w:t>-0.15%</w:t>
      </w:r>
      <w:r>
        <w:rPr>
          <w:lang w:val="en-CA"/>
        </w:rPr>
        <w:tab/>
        <w:t>-0.56%</w:t>
      </w:r>
      <w:r>
        <w:rPr>
          <w:lang w:val="en-CA"/>
        </w:rPr>
        <w:tab/>
        <w:t>111.2%</w:t>
      </w:r>
      <w:r>
        <w:rPr>
          <w:lang w:val="en-CA"/>
        </w:rPr>
        <w:tab/>
        <w:t>97.5%</w:t>
      </w:r>
      <w:r>
        <w:rPr>
          <w:lang w:val="en-CA"/>
        </w:rPr>
        <w:tab/>
        <w:t xml:space="preserve">101.2%for the Low Delay B configuration.    </w:t>
      </w:r>
    </w:p>
    <w:p w14:paraId="2F72A63C" w14:textId="77777777" w:rsidR="0002506A" w:rsidRDefault="0002506A" w:rsidP="0002506A">
      <w:r>
        <w:t xml:space="preserve">Since LFNST is disabled in current CTC of ECM-11, the LDB results reported above are obtained by enabling LFNST for both the anchor and test. </w:t>
      </w:r>
    </w:p>
    <w:p w14:paraId="17BFFFB4" w14:textId="73D7CB4E" w:rsidR="009E528E" w:rsidRDefault="009E528E" w:rsidP="009E528E">
      <w:pPr>
        <w:rPr>
          <w:lang w:val="en-CA"/>
        </w:rPr>
      </w:pPr>
      <w:r>
        <w:t xml:space="preserve">Compared to </w:t>
      </w:r>
      <w:r w:rsidRPr="009E528E">
        <w:t>JVET-AG0208</w:t>
      </w:r>
      <w:r>
        <w:t xml:space="preserve">, the SBT related fix is exactly the same as what was proposed in </w:t>
      </w:r>
      <w:hyperlink r:id="rId757" w:history="1">
        <w:r w:rsidRPr="00764F99">
          <w:rPr>
            <w:color w:val="0000FF"/>
            <w:sz w:val="24"/>
            <w:u w:val="single"/>
            <w:lang w:val="en-CA" w:eastAsia="de-DE"/>
          </w:rPr>
          <w:t>JVET-AG0208</w:t>
        </w:r>
      </w:hyperlink>
      <w:r>
        <w:rPr>
          <w:color w:val="0000FF"/>
          <w:sz w:val="24"/>
          <w:u w:val="single"/>
          <w:lang w:val="en-CA" w:eastAsia="de-DE"/>
        </w:rPr>
        <w:t>.</w:t>
      </w:r>
      <w:r>
        <w:t>In addition, enabling LFNST/NSPT for IBC coded blocks is proposed in this contribution. The proponent reported that the coding gain due to this aspect is {</w:t>
      </w:r>
      <w:r>
        <w:rPr>
          <w:lang w:val="en-CA"/>
        </w:rPr>
        <w:t>-0.02% 0.00%</w:t>
      </w:r>
      <w:r>
        <w:rPr>
          <w:lang w:val="en-CA"/>
        </w:rPr>
        <w:tab/>
        <w:t xml:space="preserve"> 0.01%</w:t>
      </w:r>
      <w:r w:rsidR="002F4270">
        <w:rPr>
          <w:lang w:val="en-CA"/>
        </w:rPr>
        <w:t>} for {Y U V} and</w:t>
      </w:r>
      <w:r>
        <w:rPr>
          <w:lang w:val="en-CA"/>
        </w:rPr>
        <w:t xml:space="preserve"> </w:t>
      </w:r>
      <w:r w:rsidR="002F4270">
        <w:rPr>
          <w:lang w:val="en-CA"/>
        </w:rPr>
        <w:t>{</w:t>
      </w:r>
      <w:r>
        <w:rPr>
          <w:lang w:val="en-CA"/>
        </w:rPr>
        <w:t>101.2%</w:t>
      </w:r>
      <w:r w:rsidR="002F4270">
        <w:rPr>
          <w:lang w:val="en-CA"/>
        </w:rPr>
        <w:t xml:space="preserve">, </w:t>
      </w:r>
      <w:r>
        <w:rPr>
          <w:lang w:val="en-CA"/>
        </w:rPr>
        <w:t xml:space="preserve">97.5%} </w:t>
      </w:r>
      <w:r w:rsidR="002F4270">
        <w:rPr>
          <w:lang w:val="en-CA"/>
        </w:rPr>
        <w:t>for {</w:t>
      </w:r>
      <w:proofErr w:type="spellStart"/>
      <w:r w:rsidR="002F4270">
        <w:rPr>
          <w:lang w:val="en-CA"/>
        </w:rPr>
        <w:t>encT</w:t>
      </w:r>
      <w:proofErr w:type="spellEnd"/>
      <w:r w:rsidR="002F4270">
        <w:rPr>
          <w:lang w:val="en-CA"/>
        </w:rPr>
        <w:t xml:space="preserve">, </w:t>
      </w:r>
      <w:proofErr w:type="spellStart"/>
      <w:r w:rsidR="002F4270">
        <w:rPr>
          <w:lang w:val="en-CA"/>
        </w:rPr>
        <w:t>decT</w:t>
      </w:r>
      <w:proofErr w:type="spellEnd"/>
      <w:r w:rsidR="002F4270">
        <w:rPr>
          <w:lang w:val="en-CA"/>
        </w:rPr>
        <w:t xml:space="preserve">} </w:t>
      </w:r>
      <w:r>
        <w:rPr>
          <w:lang w:val="en-CA"/>
        </w:rPr>
        <w:t xml:space="preserve">for the AI configuration for natural content, while the coding performance impact for RA and LDB is not readily available at the time of presentation. </w:t>
      </w:r>
    </w:p>
    <w:p w14:paraId="263592CF" w14:textId="2AD9D567" w:rsidR="00F27160" w:rsidRDefault="00F27160" w:rsidP="009E528E">
      <w:pPr>
        <w:rPr>
          <w:lang w:val="en-CA"/>
        </w:rPr>
      </w:pPr>
      <w:r>
        <w:rPr>
          <w:lang w:val="en-CA"/>
        </w:rPr>
        <w:t xml:space="preserve">As IBC was more frequently used for screen content, it was asked what is the performance impact due this IBC-related aspect on screen content. At the time of presentation, the only data available is </w:t>
      </w:r>
      <w:r>
        <w:t>{</w:t>
      </w:r>
      <w:r>
        <w:rPr>
          <w:lang w:val="en-CA"/>
        </w:rPr>
        <w:t>-0.05% -0.21% -0.08%} for {Y U V} and {100.9% 99.7%} for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for class F in AI config. Other data is not available. </w:t>
      </w:r>
      <w:r w:rsidR="001A34C4">
        <w:rPr>
          <w:lang w:val="en-CA"/>
        </w:rPr>
        <w:t xml:space="preserve">Given IBC was used more frequently in screen content, higher encoder run time increase should be expected compared to natural content. However, contradictory observation was made in the reported data. </w:t>
      </w:r>
      <w:r>
        <w:rPr>
          <w:lang w:val="en-CA"/>
        </w:rPr>
        <w:t xml:space="preserve"> </w:t>
      </w:r>
    </w:p>
    <w:p w14:paraId="71E5CB95" w14:textId="1E9A59EC" w:rsidR="009E528E" w:rsidRDefault="009E528E" w:rsidP="0044705D">
      <w:pPr>
        <w:rPr>
          <w:lang w:val="en-CA" w:eastAsia="ko-KR"/>
        </w:rPr>
      </w:pPr>
      <w:r>
        <w:rPr>
          <w:lang w:val="en-CA" w:eastAsia="ko-KR"/>
        </w:rPr>
        <w:t xml:space="preserve">The proponent of EE2 Test-3.3 commented that this IBC-related aspect </w:t>
      </w:r>
      <w:r w:rsidR="002F4270">
        <w:rPr>
          <w:lang w:val="en-CA" w:eastAsia="ko-KR"/>
        </w:rPr>
        <w:t>seems</w:t>
      </w:r>
      <w:r>
        <w:rPr>
          <w:lang w:val="en-CA" w:eastAsia="ko-KR"/>
        </w:rPr>
        <w:t xml:space="preserve"> interesting, and when they tried it before they were not able to </w:t>
      </w:r>
      <w:r w:rsidR="002F4270">
        <w:rPr>
          <w:lang w:val="en-CA" w:eastAsia="ko-KR"/>
        </w:rPr>
        <w:t xml:space="preserve">obtain coding gain. </w:t>
      </w:r>
    </w:p>
    <w:p w14:paraId="4EDDC32F" w14:textId="77777777" w:rsidR="00234D27" w:rsidRDefault="002F4270" w:rsidP="00906E86">
      <w:pPr>
        <w:rPr>
          <w:lang w:val="en-CA"/>
        </w:rPr>
      </w:pPr>
      <w:r>
        <w:rPr>
          <w:lang w:val="en-CA"/>
        </w:rPr>
        <w:t>It was asked how LFNST/</w:t>
      </w:r>
      <w:r>
        <w:rPr>
          <w:lang w:val="en-CA" w:eastAsia="ko-KR"/>
        </w:rPr>
        <w:t>NSPT</w:t>
      </w:r>
      <w:r>
        <w:rPr>
          <w:lang w:val="en-CA"/>
        </w:rPr>
        <w:t xml:space="preserve"> is handled for </w:t>
      </w:r>
      <w:proofErr w:type="spellStart"/>
      <w:r>
        <w:rPr>
          <w:lang w:val="en-CA"/>
        </w:rPr>
        <w:t>intraTMP</w:t>
      </w:r>
      <w:proofErr w:type="spellEnd"/>
      <w:r>
        <w:rPr>
          <w:lang w:val="en-CA"/>
        </w:rPr>
        <w:t xml:space="preserve"> coded blocks. DIMD is used to derive the intra prediction mode to determine LFNST/NSPT index. This is already done in ECM-11. </w:t>
      </w:r>
    </w:p>
    <w:p w14:paraId="09207BCA" w14:textId="697BF586" w:rsidR="001A34C4" w:rsidRDefault="00234D27" w:rsidP="0044705D">
      <w:pPr>
        <w:rPr>
          <w:lang w:val="en-CA"/>
        </w:rPr>
      </w:pPr>
      <w:r>
        <w:rPr>
          <w:lang w:val="en-CA"/>
        </w:rPr>
        <w:t xml:space="preserve">It was </w:t>
      </w:r>
      <w:r w:rsidR="001A34C4">
        <w:rPr>
          <w:lang w:val="en-CA"/>
        </w:rPr>
        <w:t xml:space="preserve">commented by multiple experts that the gain achievable by the IBC-related aspect is rather small, and not justified by the encoder run time increase of ~1%. </w:t>
      </w:r>
    </w:p>
    <w:p w14:paraId="7B3231B5" w14:textId="167B6EA0" w:rsidR="001A34C4" w:rsidRDefault="001A34C4" w:rsidP="0044705D">
      <w:pPr>
        <w:rPr>
          <w:lang w:val="en-CA"/>
        </w:rPr>
      </w:pPr>
      <w:r>
        <w:rPr>
          <w:lang w:val="en-CA"/>
        </w:rPr>
        <w:t xml:space="preserve">Further study of this second aspect is encouraged. </w:t>
      </w:r>
    </w:p>
    <w:p w14:paraId="688EA658" w14:textId="77777777" w:rsidR="00234D27" w:rsidRPr="00C408FC" w:rsidRDefault="00234D27" w:rsidP="00234D27">
      <w:pPr>
        <w:pStyle w:val="berschrift9"/>
        <w:rPr>
          <w:sz w:val="24"/>
          <w:lang w:val="en-CA" w:eastAsia="de-DE"/>
        </w:rPr>
      </w:pPr>
      <w:hyperlink r:id="rId758" w:history="1">
        <w:r w:rsidRPr="00C408FC">
          <w:rPr>
            <w:color w:val="0000FF"/>
            <w:sz w:val="24"/>
            <w:u w:val="single"/>
            <w:lang w:val="en-CA" w:eastAsia="de-DE"/>
          </w:rPr>
          <w:t>JVET-AG0309</w:t>
        </w:r>
      </w:hyperlink>
      <w:r w:rsidRPr="00C408FC">
        <w:rPr>
          <w:sz w:val="24"/>
          <w:lang w:val="en-CA" w:eastAsia="de-DE"/>
        </w:rPr>
        <w:t xml:space="preserve"> </w:t>
      </w:r>
      <w:r w:rsidRPr="00DA145E">
        <w:rPr>
          <w:lang w:val="en-CA" w:eastAsia="de-DE"/>
        </w:rPr>
        <w:t>Crosscheck</w:t>
      </w:r>
      <w:r w:rsidRPr="00C408FC">
        <w:rPr>
          <w:sz w:val="24"/>
          <w:lang w:val="en-CA" w:eastAsia="de-DE"/>
        </w:rPr>
        <w:t xml:space="preserve"> of JVET-AG0230 (EE2-3.3 related: On Inter-LFNST) </w:t>
      </w:r>
      <w:r>
        <w:rPr>
          <w:sz w:val="24"/>
          <w:lang w:val="en-CA" w:eastAsia="de-DE"/>
        </w:rPr>
        <w:t>[</w:t>
      </w:r>
      <w:r w:rsidRPr="00C408FC">
        <w:rPr>
          <w:sz w:val="24"/>
          <w:lang w:val="en-CA" w:eastAsia="de-DE"/>
        </w:rPr>
        <w:t>M. Koo (LGE)</w:t>
      </w:r>
      <w:r>
        <w:rPr>
          <w:sz w:val="24"/>
          <w:lang w:val="en-CA" w:eastAsia="de-DE"/>
        </w:rPr>
        <w:t>] [late]</w:t>
      </w:r>
    </w:p>
    <w:p w14:paraId="5BA8F60B" w14:textId="77777777" w:rsidR="002A069A" w:rsidRPr="00764F99" w:rsidRDefault="002A069A" w:rsidP="0044705D">
      <w:pPr>
        <w:rPr>
          <w:lang w:val="en-CA"/>
        </w:rPr>
      </w:pPr>
    </w:p>
    <w:p w14:paraId="46D62DEA" w14:textId="66025927" w:rsidR="0044705D" w:rsidRPr="00764F99" w:rsidRDefault="00333F6B" w:rsidP="00D57B62">
      <w:pPr>
        <w:pStyle w:val="berschrift9"/>
        <w:rPr>
          <w:lang w:val="en-CA" w:eastAsia="de-DE"/>
        </w:rPr>
      </w:pPr>
      <w:hyperlink r:id="rId759" w:history="1">
        <w:r w:rsidR="0044705D" w:rsidRPr="00764F99">
          <w:rPr>
            <w:rStyle w:val="Hyperlink"/>
            <w:sz w:val="24"/>
            <w:lang w:val="en-CA" w:eastAsia="de-DE"/>
          </w:rPr>
          <w:t>JVET-AG0231</w:t>
        </w:r>
      </w:hyperlink>
      <w:r w:rsidR="0044705D" w:rsidRPr="00764F99">
        <w:rPr>
          <w:lang w:val="en-CA" w:eastAsia="de-DE"/>
        </w:rPr>
        <w:t xml:space="preserve"> EE2-1.7b related: unrestricted 1.7b performances </w:t>
      </w:r>
      <w:r w:rsidR="0044705D" w:rsidRPr="00764F99">
        <w:rPr>
          <w:lang w:val="en-CA" w:eastAsia="de-DE"/>
        </w:rPr>
        <w:tab/>
        <w:t xml:space="preserve">[F. Le </w:t>
      </w:r>
      <w:proofErr w:type="spellStart"/>
      <w:r w:rsidR="0044705D" w:rsidRPr="00764F99">
        <w:rPr>
          <w:lang w:val="en-CA" w:eastAsia="de-DE"/>
        </w:rPr>
        <w:t>Léannec</w:t>
      </w:r>
      <w:proofErr w:type="spellEnd"/>
      <w:r w:rsidR="0044705D" w:rsidRPr="00764F99">
        <w:rPr>
          <w:lang w:val="en-CA" w:eastAsia="de-DE"/>
        </w:rPr>
        <w:t xml:space="preserve">, K. Naser, T. Dumas, Y. Chen, M. </w:t>
      </w:r>
      <w:proofErr w:type="spellStart"/>
      <w:r w:rsidR="0044705D" w:rsidRPr="00764F99">
        <w:rPr>
          <w:lang w:val="en-CA" w:eastAsia="de-DE"/>
        </w:rPr>
        <w:t>Radosavljević</w:t>
      </w:r>
      <w:proofErr w:type="spellEnd"/>
      <w:r w:rsidR="0044705D" w:rsidRPr="00764F99">
        <w:rPr>
          <w:lang w:val="en-CA" w:eastAsia="de-DE"/>
        </w:rPr>
        <w:t>, T. Poirier (</w:t>
      </w:r>
      <w:proofErr w:type="spellStart"/>
      <w:r w:rsidR="0044705D" w:rsidRPr="00764F99">
        <w:rPr>
          <w:lang w:val="en-CA" w:eastAsia="de-DE"/>
        </w:rPr>
        <w:t>InterDigital</w:t>
      </w:r>
      <w:proofErr w:type="spellEnd"/>
      <w:r w:rsidR="0044705D" w:rsidRPr="00764F99">
        <w:rPr>
          <w:lang w:val="en-CA" w:eastAsia="de-DE"/>
        </w:rPr>
        <w:t>)]</w:t>
      </w:r>
      <w:r w:rsidR="00E303AA" w:rsidRPr="00764F99">
        <w:rPr>
          <w:lang w:val="en-CA" w:eastAsia="de-DE"/>
        </w:rPr>
        <w:t xml:space="preserve"> </w:t>
      </w:r>
      <w:r w:rsidR="004339B9" w:rsidRPr="00764F99">
        <w:rPr>
          <w:lang w:val="en-CA" w:eastAsia="de-DE"/>
        </w:rPr>
        <w:t>[late]</w:t>
      </w:r>
    </w:p>
    <w:p w14:paraId="014CB744" w14:textId="25E2B47F" w:rsidR="003912B3" w:rsidRPr="003912B3" w:rsidRDefault="003912B3" w:rsidP="0043585F">
      <w:pPr>
        <w:rPr>
          <w:lang w:val="en-CA" w:eastAsia="de-DE"/>
        </w:rPr>
      </w:pPr>
      <w:r>
        <w:rPr>
          <w:lang w:val="en-CA" w:eastAsia="de-DE"/>
        </w:rPr>
        <w:t>The proponent mentioned that this contribution is only meant to provide additional information on EE2-1.7b, and there is no need for presentation.</w:t>
      </w:r>
    </w:p>
    <w:p w14:paraId="17483AF5" w14:textId="77777777" w:rsidR="0044705D" w:rsidRPr="00764F99" w:rsidRDefault="0044705D" w:rsidP="0044705D">
      <w:pPr>
        <w:rPr>
          <w:lang w:val="en-CA"/>
        </w:rPr>
      </w:pPr>
    </w:p>
    <w:p w14:paraId="1ECEE9F0" w14:textId="49B83FC6" w:rsidR="004339B9" w:rsidRPr="00764F99" w:rsidRDefault="00333F6B">
      <w:pPr>
        <w:pStyle w:val="berschrift9"/>
        <w:rPr>
          <w:lang w:val="en-CA" w:eastAsia="de-DE"/>
        </w:rPr>
      </w:pPr>
      <w:hyperlink r:id="rId760" w:history="1">
        <w:r w:rsidR="004339B9" w:rsidRPr="00764F99">
          <w:rPr>
            <w:rStyle w:val="Hyperlink"/>
            <w:sz w:val="24"/>
            <w:lang w:val="en-CA" w:eastAsia="de-DE"/>
          </w:rPr>
          <w:t>JVET-AG0233</w:t>
        </w:r>
      </w:hyperlink>
      <w:r w:rsidR="004339B9" w:rsidRPr="00764F99">
        <w:rPr>
          <w:lang w:val="en-CA" w:eastAsia="de-DE"/>
        </w:rPr>
        <w:t xml:space="preserve"> EE2-related: Adaptive precision for CCALF coefficients [N. Hu, M. </w:t>
      </w:r>
      <w:proofErr w:type="spellStart"/>
      <w:r w:rsidR="004339B9" w:rsidRPr="00764F99">
        <w:rPr>
          <w:lang w:val="en-CA" w:eastAsia="de-DE"/>
        </w:rPr>
        <w:t>Karczewicz</w:t>
      </w:r>
      <w:proofErr w:type="spellEnd"/>
      <w:r w:rsidR="004339B9" w:rsidRPr="00764F99">
        <w:rPr>
          <w:lang w:val="en-CA" w:eastAsia="de-DE"/>
        </w:rPr>
        <w:t>, V. Seregin, H. Wang (Qualcomm)]</w:t>
      </w:r>
      <w:r w:rsidR="00E303AA" w:rsidRPr="00764F99">
        <w:rPr>
          <w:lang w:val="en-CA" w:eastAsia="de-DE"/>
        </w:rPr>
        <w:t xml:space="preserve"> [</w:t>
      </w:r>
      <w:r w:rsidR="004339B9" w:rsidRPr="00764F99">
        <w:rPr>
          <w:lang w:val="en-CA" w:eastAsia="de-DE"/>
        </w:rPr>
        <w:t>late]</w:t>
      </w:r>
    </w:p>
    <w:p w14:paraId="1B07AEE1" w14:textId="77777777" w:rsidR="0009427C" w:rsidRDefault="0009427C" w:rsidP="0009427C">
      <w:pPr>
        <w:spacing w:after="240"/>
        <w:rPr>
          <w:rFonts w:eastAsia="SimSun"/>
        </w:rPr>
      </w:pPr>
      <w:r>
        <w:rPr>
          <w:lang w:val="en-CA"/>
        </w:rPr>
        <w:t>In adaptive loop filter of ECM-11.0, when filtering a luma sample with an on-line derived filter,</w:t>
      </w:r>
      <w:r>
        <w:t xml:space="preserve"> 7 bits are used to represent the fractional part of a coefficient</w:t>
      </w:r>
      <w:r>
        <w:rPr>
          <w:lang w:val="en-CA" w:eastAsia="zh-CN"/>
        </w:rPr>
        <w:t xml:space="preserve">. Similarly, when filtering a chroma sample with a cross component adaptive loop filter (CCALF), </w:t>
      </w:r>
      <w:r>
        <w:t>7 bits are used to represent the fractional part of a coefficient. Each CCALF coefficient can only be a value in the form of power of 2.</w:t>
      </w:r>
      <w:r>
        <w:rPr>
          <w:lang w:val="en-CA" w:eastAsia="zh-CN"/>
        </w:rPr>
        <w:t xml:space="preserve"> </w:t>
      </w:r>
      <w:r>
        <w:t xml:space="preserve">In test EE2-4.3, the number of bits used to represent the fractional part of a luma coefficient is adaptive from 5 to 8, inclusively. A two-bit syntax element is </w:t>
      </w:r>
      <w:proofErr w:type="spellStart"/>
      <w:r>
        <w:t>signalled</w:t>
      </w:r>
      <w:proofErr w:type="spellEnd"/>
      <w:r>
        <w:t xml:space="preserve"> for each set of luma filter set to indicate the number of bits. In this contribution, the idea of EE test is applied to CCALF, the number of bits used to represent the fractional part of a CCALF coefficient is adaptive from 7 to 10, inclusively. In addition, the power of 2 constraint is removed. The proposed method was implemented on top of ECM-11.0, with common test condition, simulation results are reported as follows.</w:t>
      </w:r>
    </w:p>
    <w:p w14:paraId="73BE3E4B" w14:textId="56F43966" w:rsidR="0009427C" w:rsidRDefault="0009427C">
      <w:pPr>
        <w:rPr>
          <w:lang w:eastAsia="de-DE"/>
        </w:rPr>
      </w:pPr>
      <w:r w:rsidRPr="0009427C">
        <w:rPr>
          <w:lang w:eastAsia="de-DE"/>
        </w:rPr>
        <w:t>A</w:t>
      </w:r>
      <w:r>
        <w:rPr>
          <w:lang w:eastAsia="de-DE"/>
        </w:rPr>
        <w:t>I: {Y U V} {</w:t>
      </w:r>
      <w:r w:rsidRPr="0009427C">
        <w:rPr>
          <w:lang w:eastAsia="de-DE"/>
        </w:rPr>
        <w:t>0.00%</w:t>
      </w:r>
      <w:r w:rsidRPr="0009427C">
        <w:rPr>
          <w:lang w:eastAsia="de-DE"/>
        </w:rPr>
        <w:tab/>
        <w:t>-0.25%</w:t>
      </w:r>
      <w:r w:rsidRPr="0009427C">
        <w:rPr>
          <w:lang w:eastAsia="de-DE"/>
        </w:rPr>
        <w:tab/>
        <w:t>-0.30%</w:t>
      </w:r>
      <w:r>
        <w:rPr>
          <w:lang w:eastAsia="de-DE"/>
        </w:rPr>
        <w:t>} {</w:t>
      </w:r>
      <w:proofErr w:type="spellStart"/>
      <w:r>
        <w:rPr>
          <w:lang w:eastAsia="de-DE"/>
        </w:rPr>
        <w:t>EncT</w:t>
      </w:r>
      <w:proofErr w:type="spellEnd"/>
      <w:r>
        <w:rPr>
          <w:lang w:eastAsia="de-DE"/>
        </w:rPr>
        <w:t xml:space="preserve"> </w:t>
      </w:r>
      <w:proofErr w:type="spellStart"/>
      <w:r>
        <w:rPr>
          <w:lang w:eastAsia="de-DE"/>
        </w:rPr>
        <w:t>DecT</w:t>
      </w:r>
      <w:proofErr w:type="spellEnd"/>
      <w:r>
        <w:rPr>
          <w:lang w:eastAsia="de-DE"/>
        </w:rPr>
        <w:t>} {</w:t>
      </w:r>
      <w:r w:rsidRPr="0009427C">
        <w:rPr>
          <w:lang w:eastAsia="de-DE"/>
        </w:rPr>
        <w:t>100.0%</w:t>
      </w:r>
      <w:r>
        <w:rPr>
          <w:lang w:eastAsia="de-DE"/>
        </w:rPr>
        <w:t xml:space="preserve"> </w:t>
      </w:r>
      <w:r w:rsidRPr="0009427C">
        <w:rPr>
          <w:lang w:eastAsia="de-DE"/>
        </w:rPr>
        <w:t>99.9%</w:t>
      </w:r>
      <w:r>
        <w:rPr>
          <w:lang w:eastAsia="de-DE"/>
        </w:rPr>
        <w:t xml:space="preserve">}RA and LDB results not complete at the time of presentation. </w:t>
      </w:r>
    </w:p>
    <w:p w14:paraId="38557A28" w14:textId="579B6DEC" w:rsidR="0009427C" w:rsidRDefault="0009427C">
      <w:pPr>
        <w:rPr>
          <w:lang w:eastAsia="de-DE"/>
        </w:rPr>
      </w:pPr>
      <w:r>
        <w:rPr>
          <w:lang w:eastAsia="de-DE"/>
        </w:rPr>
        <w:t xml:space="preserve">It was asked if the </w:t>
      </w:r>
      <w:proofErr w:type="spellStart"/>
      <w:r>
        <w:rPr>
          <w:lang w:eastAsia="de-DE"/>
        </w:rPr>
        <w:t>constaint</w:t>
      </w:r>
      <w:proofErr w:type="spellEnd"/>
      <w:r>
        <w:rPr>
          <w:lang w:eastAsia="de-DE"/>
        </w:rPr>
        <w:t xml:space="preserve"> for CCALF coefficients to be power of 2 </w:t>
      </w:r>
      <w:r w:rsidR="00866949">
        <w:rPr>
          <w:lang w:eastAsia="de-DE"/>
        </w:rPr>
        <w:t>is</w:t>
      </w:r>
      <w:r>
        <w:rPr>
          <w:lang w:eastAsia="de-DE"/>
        </w:rPr>
        <w:t xml:space="preserve"> maintained in this proposal. The proponent said that this </w:t>
      </w:r>
      <w:proofErr w:type="spellStart"/>
      <w:r>
        <w:rPr>
          <w:lang w:eastAsia="de-DE"/>
        </w:rPr>
        <w:t>constaint</w:t>
      </w:r>
      <w:proofErr w:type="spellEnd"/>
      <w:r>
        <w:rPr>
          <w:lang w:eastAsia="de-DE"/>
        </w:rPr>
        <w:t xml:space="preserve"> is removed for the results reported, although the </w:t>
      </w:r>
      <w:proofErr w:type="spellStart"/>
      <w:r>
        <w:rPr>
          <w:lang w:eastAsia="de-DE"/>
        </w:rPr>
        <w:t>constaint</w:t>
      </w:r>
      <w:proofErr w:type="spellEnd"/>
      <w:r>
        <w:rPr>
          <w:lang w:eastAsia="de-DE"/>
        </w:rPr>
        <w:t xml:space="preserve"> can be kept if </w:t>
      </w:r>
      <w:r>
        <w:rPr>
          <w:lang w:eastAsia="de-DE"/>
        </w:rPr>
        <w:lastRenderedPageBreak/>
        <w:t xml:space="preserve">desired. It was questioned what would be the performance difference by just removing the </w:t>
      </w:r>
      <w:proofErr w:type="spellStart"/>
      <w:r>
        <w:rPr>
          <w:lang w:eastAsia="de-DE"/>
        </w:rPr>
        <w:t>coeffient</w:t>
      </w:r>
      <w:proofErr w:type="spellEnd"/>
      <w:r>
        <w:rPr>
          <w:lang w:eastAsia="de-DE"/>
        </w:rPr>
        <w:t xml:space="preserve"> </w:t>
      </w:r>
      <w:r w:rsidR="00866949">
        <w:rPr>
          <w:lang w:eastAsia="de-DE"/>
        </w:rPr>
        <w:t xml:space="preserve">constraint of being power of 2. The proponent has not tested this. </w:t>
      </w:r>
    </w:p>
    <w:p w14:paraId="1E4E46F5" w14:textId="651B1B4A" w:rsidR="0009427C" w:rsidRDefault="0009427C">
      <w:pPr>
        <w:rPr>
          <w:lang w:eastAsia="de-DE"/>
        </w:rPr>
      </w:pPr>
      <w:r>
        <w:rPr>
          <w:lang w:eastAsia="de-DE"/>
        </w:rPr>
        <w:t xml:space="preserve">JVET-AG0065 is reported to be a related contribution. </w:t>
      </w:r>
    </w:p>
    <w:p w14:paraId="5BF2C74A" w14:textId="2E3EC276" w:rsidR="0009427C" w:rsidRPr="00DA145E" w:rsidRDefault="00866949">
      <w:pPr>
        <w:rPr>
          <w:lang w:eastAsia="de-DE"/>
        </w:rPr>
      </w:pPr>
      <w:r>
        <w:rPr>
          <w:lang w:eastAsia="de-DE"/>
        </w:rPr>
        <w:t xml:space="preserve">Investigate in the next round of </w:t>
      </w:r>
      <w:r w:rsidRPr="00DA145E">
        <w:rPr>
          <w:highlight w:val="yellow"/>
          <w:lang w:eastAsia="de-DE"/>
        </w:rPr>
        <w:t>EE</w:t>
      </w:r>
      <w:r>
        <w:rPr>
          <w:lang w:eastAsia="de-DE"/>
        </w:rPr>
        <w:t>. Study the effect of coefficient constraint removal and adaptive precision separately for CCALF. Also consider possible combination with JVET-AG0065.</w:t>
      </w:r>
    </w:p>
    <w:p w14:paraId="1B3F6C85" w14:textId="2951A225" w:rsidR="00D74F8A" w:rsidRPr="00CF7501" w:rsidRDefault="00D74F8A">
      <w:pPr>
        <w:rPr>
          <w:lang w:eastAsia="de-DE"/>
        </w:rPr>
      </w:pPr>
      <w:r>
        <w:rPr>
          <w:lang w:eastAsia="de-DE"/>
        </w:rPr>
        <w:t xml:space="preserve">In later meeting discussion, further notes were added to JVET-AG0065. See notes also under JVET-AG0065. </w:t>
      </w:r>
    </w:p>
    <w:p w14:paraId="4A88FBE0" w14:textId="77777777" w:rsidR="00225110" w:rsidRPr="007B4A27" w:rsidRDefault="00333F6B" w:rsidP="0043585F">
      <w:pPr>
        <w:pStyle w:val="berschrift9"/>
        <w:rPr>
          <w:sz w:val="24"/>
          <w:lang w:val="en-CA" w:eastAsia="de-DE"/>
        </w:rPr>
      </w:pPr>
      <w:hyperlink r:id="rId761" w:history="1">
        <w:r w:rsidR="00225110" w:rsidRPr="004168A3">
          <w:rPr>
            <w:color w:val="0000FF"/>
            <w:sz w:val="24"/>
            <w:u w:val="single"/>
            <w:lang w:val="en-CA" w:eastAsia="de-DE"/>
          </w:rPr>
          <w:t>JVET-AG0304</w:t>
        </w:r>
      </w:hyperlink>
      <w:r w:rsidR="00225110" w:rsidRPr="007B4A27">
        <w:rPr>
          <w:sz w:val="24"/>
          <w:lang w:val="en-CA" w:eastAsia="de-DE"/>
        </w:rPr>
        <w:t xml:space="preserve"> </w:t>
      </w:r>
      <w:r w:rsidR="00225110" w:rsidRPr="0043585F">
        <w:rPr>
          <w:lang w:val="en-CA" w:eastAsia="de-DE"/>
        </w:rPr>
        <w:t>Crosscheck</w:t>
      </w:r>
      <w:r w:rsidR="00225110" w:rsidRPr="004168A3">
        <w:rPr>
          <w:sz w:val="24"/>
          <w:lang w:val="en-CA" w:eastAsia="de-DE"/>
        </w:rPr>
        <w:t xml:space="preserve"> of JVET-AG0233 (EE2-related: Adaptive precision for CCALF coefficients)</w:t>
      </w:r>
      <w:r w:rsidR="00225110" w:rsidRPr="007B4A27">
        <w:rPr>
          <w:sz w:val="24"/>
          <w:lang w:val="en-CA" w:eastAsia="de-DE"/>
        </w:rPr>
        <w:t xml:space="preserve"> [</w:t>
      </w:r>
      <w:r w:rsidR="00225110" w:rsidRPr="004168A3">
        <w:rPr>
          <w:sz w:val="24"/>
          <w:lang w:val="en-CA" w:eastAsia="de-DE"/>
        </w:rPr>
        <w:t>N. Song (OPPO)</w:t>
      </w:r>
      <w:r w:rsidR="00225110" w:rsidRPr="007B4A27">
        <w:rPr>
          <w:sz w:val="24"/>
          <w:lang w:val="en-CA" w:eastAsia="de-DE"/>
        </w:rPr>
        <w:t>] [late] [miss]</w:t>
      </w:r>
    </w:p>
    <w:p w14:paraId="04E11901" w14:textId="77777777" w:rsidR="00225110" w:rsidRPr="00764F99" w:rsidRDefault="00225110">
      <w:pPr>
        <w:rPr>
          <w:lang w:val="en-CA" w:eastAsia="de-DE"/>
        </w:rPr>
      </w:pPr>
    </w:p>
    <w:p w14:paraId="04277F25" w14:textId="77777777" w:rsidR="00940900" w:rsidRPr="00764F99" w:rsidRDefault="00333F6B" w:rsidP="00940900">
      <w:pPr>
        <w:pStyle w:val="berschrift9"/>
        <w:rPr>
          <w:sz w:val="24"/>
          <w:lang w:val="en-CA" w:eastAsia="de-DE"/>
        </w:rPr>
      </w:pPr>
      <w:hyperlink r:id="rId762" w:history="1">
        <w:r w:rsidR="00940900" w:rsidRPr="00764F99">
          <w:rPr>
            <w:color w:val="0000FF"/>
            <w:sz w:val="24"/>
            <w:u w:val="single"/>
            <w:lang w:val="en-CA" w:eastAsia="de-DE"/>
          </w:rPr>
          <w:t>JVET-AG0237</w:t>
        </w:r>
      </w:hyperlink>
      <w:r w:rsidR="00940900" w:rsidRPr="00764F99">
        <w:rPr>
          <w:sz w:val="24"/>
          <w:lang w:val="en-CA" w:eastAsia="de-DE"/>
        </w:rPr>
        <w:t xml:space="preserve"> EE2-3.3 related: Fix on LFNST/NSPT index signalling [M. Koo, J. Zhao, J. Lim, S. Kim (LGE)] [late]</w:t>
      </w:r>
    </w:p>
    <w:p w14:paraId="5697EF81" w14:textId="77777777" w:rsidR="00866949" w:rsidRDefault="00866949" w:rsidP="00866949">
      <w:pPr>
        <w:rPr>
          <w:rFonts w:eastAsiaTheme="minorEastAsia"/>
          <w:lang w:val="en-CA"/>
        </w:rPr>
      </w:pPr>
      <w:r>
        <w:rPr>
          <w:lang w:val="en-CA"/>
        </w:rPr>
        <w:t>In EE2-3.3 (JVET-AG0061: Utilizing LFNST/NSPT for inter coding), it is expected that LFNST/NSPT index signalling for inter coding is aligned with intra case and performed only when last non-zero coefficient of Luma component is not at DC position. However, in current EE2-3.3 SW, an LFNST/NSPT index can be signalled even when last coefficient of Luma component is at DC position. In this contribution, a fix for this problem is proposed.</w:t>
      </w:r>
    </w:p>
    <w:p w14:paraId="1DCC0274" w14:textId="77777777" w:rsidR="00866949" w:rsidRDefault="00866949" w:rsidP="00866949">
      <w:pPr>
        <w:rPr>
          <w:lang w:val="en-CA" w:eastAsia="ko-KR"/>
        </w:rPr>
      </w:pPr>
      <w:r>
        <w:rPr>
          <w:lang w:val="en-CA" w:eastAsia="ko-KR"/>
        </w:rPr>
        <w:t xml:space="preserve">The BD-rate and complexity changes relative to ECM-11.0: </w:t>
      </w:r>
    </w:p>
    <w:p w14:paraId="3686E6C5"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RA:  -</w:t>
      </w:r>
      <w:proofErr w:type="gramStart"/>
      <w:r>
        <w:rPr>
          <w:szCs w:val="22"/>
          <w:lang w:val="en-CA" w:eastAsia="ko-KR"/>
        </w:rPr>
        <w:t>0.XX</w:t>
      </w:r>
      <w:proofErr w:type="gramEnd"/>
      <w:r>
        <w:rPr>
          <w:szCs w:val="22"/>
          <w:lang w:val="en-CA" w:eastAsia="ko-KR"/>
        </w:rPr>
        <w:t xml:space="preserve">%/-0.XX%/-0.XX% for Y/U/V with 10X% </w:t>
      </w:r>
      <w:proofErr w:type="spellStart"/>
      <w:r>
        <w:rPr>
          <w:szCs w:val="22"/>
          <w:lang w:val="en-CA" w:eastAsia="ko-KR"/>
        </w:rPr>
        <w:t>EncT</w:t>
      </w:r>
      <w:proofErr w:type="spellEnd"/>
      <w:r>
        <w:rPr>
          <w:szCs w:val="22"/>
          <w:lang w:val="en-CA" w:eastAsia="ko-KR"/>
        </w:rPr>
        <w:t xml:space="preserve"> and 10X% </w:t>
      </w:r>
      <w:proofErr w:type="spellStart"/>
      <w:r>
        <w:rPr>
          <w:szCs w:val="22"/>
          <w:lang w:val="en-CA" w:eastAsia="ko-KR"/>
        </w:rPr>
        <w:t>DecT</w:t>
      </w:r>
      <w:proofErr w:type="spellEnd"/>
    </w:p>
    <w:p w14:paraId="704FEA1B"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LD:  -</w:t>
      </w:r>
      <w:proofErr w:type="gramStart"/>
      <w:r>
        <w:rPr>
          <w:szCs w:val="22"/>
          <w:lang w:val="en-CA" w:eastAsia="ko-KR"/>
        </w:rPr>
        <w:t>0.XX</w:t>
      </w:r>
      <w:proofErr w:type="gramEnd"/>
      <w:r>
        <w:rPr>
          <w:szCs w:val="22"/>
          <w:lang w:val="en-CA" w:eastAsia="ko-KR"/>
        </w:rPr>
        <w:t xml:space="preserve">%/-0.XX%/-0.XX% for Y/U/V with 1XX% </w:t>
      </w:r>
      <w:proofErr w:type="spellStart"/>
      <w:r>
        <w:rPr>
          <w:szCs w:val="22"/>
          <w:lang w:val="en-CA" w:eastAsia="ko-KR"/>
        </w:rPr>
        <w:t>EncT</w:t>
      </w:r>
      <w:proofErr w:type="spellEnd"/>
      <w:r>
        <w:rPr>
          <w:szCs w:val="22"/>
          <w:lang w:val="en-CA" w:eastAsia="ko-KR"/>
        </w:rPr>
        <w:t xml:space="preserve"> and 1XX% </w:t>
      </w:r>
      <w:proofErr w:type="spellStart"/>
      <w:r>
        <w:rPr>
          <w:szCs w:val="22"/>
          <w:lang w:val="en-CA" w:eastAsia="ko-KR"/>
        </w:rPr>
        <w:t>DecT</w:t>
      </w:r>
      <w:proofErr w:type="spellEnd"/>
      <w:r>
        <w:rPr>
          <w:szCs w:val="22"/>
          <w:lang w:val="en-CA" w:eastAsia="ko-KR"/>
        </w:rPr>
        <w:t>.</w:t>
      </w:r>
    </w:p>
    <w:p w14:paraId="44D50625" w14:textId="77777777" w:rsidR="00866949" w:rsidRDefault="00866949" w:rsidP="00866949">
      <w:pPr>
        <w:rPr>
          <w:lang w:val="en-CA" w:eastAsia="ko-KR"/>
        </w:rPr>
      </w:pPr>
      <w:r>
        <w:rPr>
          <w:lang w:val="en-CA" w:eastAsia="ko-KR"/>
        </w:rPr>
        <w:t xml:space="preserve">The BD-rate and complexity changes relative to EE2-3.3: </w:t>
      </w:r>
    </w:p>
    <w:p w14:paraId="3B59887E"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RA:  -</w:t>
      </w:r>
      <w:proofErr w:type="gramStart"/>
      <w:r>
        <w:rPr>
          <w:szCs w:val="22"/>
          <w:lang w:val="en-CA" w:eastAsia="ko-KR"/>
        </w:rPr>
        <w:t>0.XX</w:t>
      </w:r>
      <w:proofErr w:type="gramEnd"/>
      <w:r>
        <w:rPr>
          <w:szCs w:val="22"/>
          <w:lang w:val="en-CA" w:eastAsia="ko-KR"/>
        </w:rPr>
        <w:t xml:space="preserve">%/-0.XX%/-0.XX% for Y/U/V with 10X% </w:t>
      </w:r>
      <w:proofErr w:type="spellStart"/>
      <w:r>
        <w:rPr>
          <w:szCs w:val="22"/>
          <w:lang w:val="en-CA" w:eastAsia="ko-KR"/>
        </w:rPr>
        <w:t>EncT</w:t>
      </w:r>
      <w:proofErr w:type="spellEnd"/>
      <w:r>
        <w:rPr>
          <w:szCs w:val="22"/>
          <w:lang w:val="en-CA" w:eastAsia="ko-KR"/>
        </w:rPr>
        <w:t xml:space="preserve"> and 10X% </w:t>
      </w:r>
      <w:proofErr w:type="spellStart"/>
      <w:r>
        <w:rPr>
          <w:szCs w:val="22"/>
          <w:lang w:val="en-CA" w:eastAsia="ko-KR"/>
        </w:rPr>
        <w:t>DecT</w:t>
      </w:r>
      <w:proofErr w:type="spellEnd"/>
    </w:p>
    <w:p w14:paraId="74D61573" w14:textId="77777777" w:rsidR="00866949" w:rsidRDefault="00866949" w:rsidP="00DA145E">
      <w:pPr>
        <w:pStyle w:val="Listenabsatz"/>
        <w:numPr>
          <w:ilvl w:val="0"/>
          <w:numId w:val="5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rPr>
          <w:szCs w:val="22"/>
          <w:lang w:val="en-CA" w:eastAsia="ko-KR"/>
        </w:rPr>
      </w:pPr>
      <w:r>
        <w:rPr>
          <w:szCs w:val="22"/>
          <w:lang w:val="en-CA" w:eastAsia="ko-KR"/>
        </w:rPr>
        <w:t>LD:  -</w:t>
      </w:r>
      <w:proofErr w:type="gramStart"/>
      <w:r>
        <w:rPr>
          <w:szCs w:val="22"/>
          <w:lang w:val="en-CA" w:eastAsia="ko-KR"/>
        </w:rPr>
        <w:t>0.XX</w:t>
      </w:r>
      <w:proofErr w:type="gramEnd"/>
      <w:r>
        <w:rPr>
          <w:szCs w:val="22"/>
          <w:lang w:val="en-CA" w:eastAsia="ko-KR"/>
        </w:rPr>
        <w:t xml:space="preserve">%/-0.XX%/-0.XX% for Y/U/V with 1XX% </w:t>
      </w:r>
      <w:proofErr w:type="spellStart"/>
      <w:r>
        <w:rPr>
          <w:szCs w:val="22"/>
          <w:lang w:val="en-CA" w:eastAsia="ko-KR"/>
        </w:rPr>
        <w:t>EncT</w:t>
      </w:r>
      <w:proofErr w:type="spellEnd"/>
      <w:r>
        <w:rPr>
          <w:szCs w:val="22"/>
          <w:lang w:val="en-CA" w:eastAsia="ko-KR"/>
        </w:rPr>
        <w:t xml:space="preserve"> and 1XX% </w:t>
      </w:r>
      <w:proofErr w:type="spellStart"/>
      <w:r>
        <w:rPr>
          <w:szCs w:val="22"/>
          <w:lang w:val="en-CA" w:eastAsia="ko-KR"/>
        </w:rPr>
        <w:t>DecT</w:t>
      </w:r>
      <w:proofErr w:type="spellEnd"/>
      <w:r>
        <w:rPr>
          <w:szCs w:val="22"/>
          <w:lang w:val="en-CA" w:eastAsia="ko-KR"/>
        </w:rPr>
        <w:t>.</w:t>
      </w:r>
    </w:p>
    <w:p w14:paraId="2F22F607" w14:textId="724AE9CC" w:rsidR="00866949" w:rsidRDefault="00866949" w:rsidP="00866949">
      <w:pPr>
        <w:rPr>
          <w:lang w:val="en-CA" w:eastAsia="de-DE"/>
        </w:rPr>
      </w:pPr>
      <w:r>
        <w:rPr>
          <w:lang w:val="en-CA" w:eastAsia="ko-KR"/>
        </w:rPr>
        <w:t xml:space="preserve">The above two LD results were obtained by enabling LFNST/NSPT for both test and </w:t>
      </w:r>
      <w:proofErr w:type="spellStart"/>
      <w:proofErr w:type="gramStart"/>
      <w:r>
        <w:rPr>
          <w:lang w:val="en-CA" w:eastAsia="ko-KR"/>
        </w:rPr>
        <w:t>anchor.</w:t>
      </w:r>
      <w:r w:rsidR="004A5667">
        <w:rPr>
          <w:lang w:val="en-CA" w:eastAsia="de-DE"/>
        </w:rPr>
        <w:t>It</w:t>
      </w:r>
      <w:proofErr w:type="spellEnd"/>
      <w:proofErr w:type="gramEnd"/>
      <w:r w:rsidR="004A5667">
        <w:rPr>
          <w:lang w:val="en-CA" w:eastAsia="de-DE"/>
        </w:rPr>
        <w:t xml:space="preserve"> was asked if any complete results for RA are available from the proponent and two cross</w:t>
      </w:r>
      <w:r w:rsidR="00686975">
        <w:rPr>
          <w:lang w:val="en-CA" w:eastAsia="de-DE"/>
        </w:rPr>
        <w:t>-</w:t>
      </w:r>
      <w:r w:rsidR="004A5667">
        <w:rPr>
          <w:lang w:val="en-CA" w:eastAsia="de-DE"/>
        </w:rPr>
        <w:t xml:space="preserve">checkers. Such is not the case at the time of presentation. </w:t>
      </w:r>
    </w:p>
    <w:p w14:paraId="53097A12" w14:textId="57CC6711" w:rsidR="004A5667" w:rsidRDefault="004A5667" w:rsidP="00866949">
      <w:pPr>
        <w:rPr>
          <w:lang w:val="en-CA" w:eastAsia="ko-KR"/>
        </w:rPr>
      </w:pPr>
      <w:r>
        <w:rPr>
          <w:lang w:val="en-CA" w:eastAsia="ko-KR"/>
        </w:rPr>
        <w:t xml:space="preserve">This proposal suggests to determine </w:t>
      </w:r>
      <w:proofErr w:type="spellStart"/>
      <w:r>
        <w:rPr>
          <w:lang w:val="en-CA" w:eastAsia="ko-KR"/>
        </w:rPr>
        <w:t>DC_cond</w:t>
      </w:r>
      <w:proofErr w:type="spellEnd"/>
      <w:r>
        <w:rPr>
          <w:lang w:val="en-CA" w:eastAsia="ko-KR"/>
        </w:rPr>
        <w:t xml:space="preserve"> based only on luma DC condition, and not </w:t>
      </w:r>
      <w:r w:rsidR="00686975">
        <w:rPr>
          <w:lang w:val="en-CA" w:eastAsia="ko-KR"/>
        </w:rPr>
        <w:t>on</w:t>
      </w:r>
      <w:r>
        <w:rPr>
          <w:lang w:val="en-CA" w:eastAsia="ko-KR"/>
        </w:rPr>
        <w:t xml:space="preserve"> </w:t>
      </w:r>
      <w:proofErr w:type="spellStart"/>
      <w:r>
        <w:rPr>
          <w:lang w:val="en-CA" w:eastAsia="ko-KR"/>
        </w:rPr>
        <w:t>Cb</w:t>
      </w:r>
      <w:proofErr w:type="spellEnd"/>
      <w:r>
        <w:rPr>
          <w:lang w:val="en-CA" w:eastAsia="ko-KR"/>
        </w:rPr>
        <w:t xml:space="preserve">/Cr DC condition </w:t>
      </w:r>
      <w:r w:rsidR="00686975">
        <w:rPr>
          <w:lang w:val="en-CA" w:eastAsia="ko-KR"/>
        </w:rPr>
        <w:t xml:space="preserve">as done </w:t>
      </w:r>
      <w:r>
        <w:rPr>
          <w:lang w:val="en-CA" w:eastAsia="ko-KR"/>
        </w:rPr>
        <w:t xml:space="preserve">in EE2-3.3. </w:t>
      </w:r>
      <w:r>
        <w:rPr>
          <w:lang w:val="en-CA" w:eastAsia="de-DE"/>
        </w:rPr>
        <w:t xml:space="preserve">The proponent of </w:t>
      </w:r>
      <w:r>
        <w:rPr>
          <w:lang w:val="en-CA" w:eastAsia="ko-KR"/>
        </w:rPr>
        <w:t xml:space="preserve">EE2-3.3 (and another expert) commented that this suggested </w:t>
      </w:r>
      <w:r w:rsidR="00686975">
        <w:rPr>
          <w:lang w:val="en-CA" w:eastAsia="ko-KR"/>
        </w:rPr>
        <w:t>change s</w:t>
      </w:r>
      <w:r>
        <w:rPr>
          <w:lang w:val="en-CA" w:eastAsia="ko-KR"/>
        </w:rPr>
        <w:t xml:space="preserve">eems to be </w:t>
      </w:r>
      <w:r w:rsidR="00686975">
        <w:rPr>
          <w:lang w:val="en-CA" w:eastAsia="ko-KR"/>
        </w:rPr>
        <w:t xml:space="preserve">a </w:t>
      </w:r>
      <w:r>
        <w:rPr>
          <w:lang w:val="en-CA" w:eastAsia="ko-KR"/>
        </w:rPr>
        <w:t>logical</w:t>
      </w:r>
      <w:r w:rsidR="00686975">
        <w:rPr>
          <w:lang w:val="en-CA" w:eastAsia="ko-KR"/>
        </w:rPr>
        <w:t xml:space="preserve"> fix</w:t>
      </w:r>
      <w:r>
        <w:rPr>
          <w:lang w:val="en-CA" w:eastAsia="ko-KR"/>
        </w:rPr>
        <w:t xml:space="preserve">. </w:t>
      </w:r>
    </w:p>
    <w:p w14:paraId="6F2BCFC5" w14:textId="5B89C758" w:rsidR="004A5667" w:rsidRDefault="00686975" w:rsidP="00866949">
      <w:pPr>
        <w:rPr>
          <w:lang w:val="en-CA" w:eastAsia="de-DE"/>
        </w:rPr>
      </w:pPr>
      <w:r w:rsidRPr="00DA145E">
        <w:rPr>
          <w:highlight w:val="yellow"/>
          <w:lang w:val="en-CA" w:eastAsia="de-DE"/>
        </w:rPr>
        <w:t>Revisit</w:t>
      </w:r>
      <w:r>
        <w:rPr>
          <w:lang w:val="en-CA" w:eastAsia="de-DE"/>
        </w:rPr>
        <w:t xml:space="preserve"> when complete results are available. </w:t>
      </w:r>
    </w:p>
    <w:p w14:paraId="13D5B080" w14:textId="77777777" w:rsidR="00225110" w:rsidRPr="007B4A27" w:rsidRDefault="00333F6B" w:rsidP="0043585F">
      <w:pPr>
        <w:pStyle w:val="berschrift9"/>
        <w:rPr>
          <w:sz w:val="24"/>
          <w:lang w:val="en-CA" w:eastAsia="de-DE"/>
        </w:rPr>
      </w:pPr>
      <w:hyperlink r:id="rId763" w:history="1">
        <w:r w:rsidR="00225110" w:rsidRPr="004168A3">
          <w:rPr>
            <w:color w:val="0000FF"/>
            <w:sz w:val="24"/>
            <w:u w:val="single"/>
            <w:lang w:val="en-CA" w:eastAsia="de-DE"/>
          </w:rPr>
          <w:t>JVET-AG0305</w:t>
        </w:r>
      </w:hyperlink>
      <w:r w:rsidR="00225110" w:rsidRPr="007B4A27">
        <w:rPr>
          <w:sz w:val="24"/>
          <w:lang w:val="en-CA" w:eastAsia="de-DE"/>
        </w:rPr>
        <w:t xml:space="preserve"> </w:t>
      </w:r>
      <w:r w:rsidR="00225110" w:rsidRPr="0043585F">
        <w:rPr>
          <w:sz w:val="24"/>
          <w:lang w:val="en-CA" w:eastAsia="de-DE"/>
        </w:rPr>
        <w:t>Crosscheck</w:t>
      </w:r>
      <w:r w:rsidR="00225110" w:rsidRPr="004168A3">
        <w:rPr>
          <w:sz w:val="24"/>
          <w:lang w:val="en-CA" w:eastAsia="de-DE"/>
        </w:rPr>
        <w:t xml:space="preserve"> for JVET-AG0237 EE2-3.3 related: Fix on LFNST/NSPT index signalling</w:t>
      </w:r>
      <w:r w:rsidR="00225110" w:rsidRPr="007B4A27">
        <w:rPr>
          <w:sz w:val="24"/>
          <w:lang w:val="en-CA" w:eastAsia="de-DE"/>
        </w:rPr>
        <w:t xml:space="preserve"> [</w:t>
      </w:r>
      <w:hyperlink r:id="rId764" w:history="1">
        <w:r w:rsidR="00225110" w:rsidRPr="004168A3">
          <w:rPr>
            <w:sz w:val="24"/>
            <w:lang w:val="en-CA" w:eastAsia="de-DE"/>
          </w:rPr>
          <w:t>S. Puri</w:t>
        </w:r>
      </w:hyperlink>
      <w:r w:rsidR="00225110" w:rsidRPr="004168A3">
        <w:rPr>
          <w:sz w:val="24"/>
          <w:lang w:val="en-CA" w:eastAsia="de-DE"/>
        </w:rPr>
        <w:t>, K. Naser</w:t>
      </w:r>
      <w:r w:rsidR="00225110" w:rsidRPr="007B4A27">
        <w:rPr>
          <w:sz w:val="24"/>
          <w:lang w:val="en-CA" w:eastAsia="de-DE"/>
        </w:rPr>
        <w:t xml:space="preserve"> </w:t>
      </w:r>
      <w:r w:rsidR="00225110" w:rsidRPr="004168A3">
        <w:rPr>
          <w:sz w:val="24"/>
          <w:lang w:val="en-CA" w:eastAsia="de-DE"/>
        </w:rPr>
        <w:t>(</w:t>
      </w:r>
      <w:proofErr w:type="spellStart"/>
      <w:r w:rsidR="00225110" w:rsidRPr="004168A3">
        <w:rPr>
          <w:sz w:val="24"/>
          <w:lang w:val="en-CA" w:eastAsia="de-DE"/>
        </w:rPr>
        <w:t>InterDigital</w:t>
      </w:r>
      <w:proofErr w:type="spellEnd"/>
      <w:r w:rsidR="00225110" w:rsidRPr="004168A3">
        <w:rPr>
          <w:sz w:val="24"/>
          <w:lang w:val="en-CA" w:eastAsia="de-DE"/>
        </w:rPr>
        <w:t>)</w:t>
      </w:r>
      <w:r w:rsidR="00225110" w:rsidRPr="007B4A27">
        <w:rPr>
          <w:sz w:val="24"/>
          <w:lang w:val="en-CA" w:eastAsia="de-DE"/>
        </w:rPr>
        <w:t>] [late]</w:t>
      </w:r>
    </w:p>
    <w:p w14:paraId="43149E8F" w14:textId="1E90D06D" w:rsidR="00225110" w:rsidRDefault="00225110">
      <w:pPr>
        <w:rPr>
          <w:lang w:val="en-CA" w:eastAsia="de-DE"/>
        </w:rPr>
      </w:pPr>
    </w:p>
    <w:p w14:paraId="4B656468" w14:textId="38FAF9B7" w:rsidR="00624267" w:rsidRPr="00906E86" w:rsidRDefault="007B2213" w:rsidP="00906E86">
      <w:pPr>
        <w:pStyle w:val="berschrift9"/>
        <w:rPr>
          <w:rFonts w:eastAsia="MS Mincho"/>
        </w:rPr>
      </w:pPr>
      <w:hyperlink r:id="rId765" w:history="1">
        <w:r w:rsidR="00225110" w:rsidRPr="00906E86">
          <w:rPr>
            <w:color w:val="0000FF"/>
            <w:sz w:val="24"/>
            <w:u w:val="single"/>
            <w:lang w:val="en-CA"/>
          </w:rPr>
          <w:t>JVET-AG0306</w:t>
        </w:r>
      </w:hyperlink>
      <w:r w:rsidR="00225110" w:rsidRPr="00906E86">
        <w:rPr>
          <w:sz w:val="24"/>
          <w:lang w:val="en-CA"/>
        </w:rPr>
        <w:t xml:space="preserve"> Crosscheck of JVET-AG0237 (EE2-3.3 related: Fix on LFNST/NSPT index signalling) [F. Wang (OPPO)] [late] [miss]</w:t>
      </w:r>
    </w:p>
    <w:p w14:paraId="0F4ABFE5" w14:textId="77777777" w:rsidR="00234D27" w:rsidRPr="00234D27" w:rsidRDefault="00234D27">
      <w:pPr>
        <w:rPr>
          <w:lang w:val="en-CA" w:eastAsia="de-DE"/>
        </w:rPr>
      </w:pPr>
    </w:p>
    <w:p w14:paraId="7C3200E1" w14:textId="7D4EF991" w:rsidR="00234D27" w:rsidRDefault="00BE337C" w:rsidP="00906E86">
      <w:pPr>
        <w:pStyle w:val="berschrift9"/>
        <w:rPr>
          <w:sz w:val="24"/>
          <w:lang w:val="en-CA"/>
        </w:rPr>
      </w:pPr>
      <w:hyperlink r:id="rId766" w:history="1">
        <w:r w:rsidR="008D2927" w:rsidRPr="00DA145E">
          <w:rPr>
            <w:rStyle w:val="Hyperlink"/>
            <w:sz w:val="24"/>
          </w:rPr>
          <w:t>JVET-AG0310</w:t>
        </w:r>
      </w:hyperlink>
      <w:r w:rsidR="002A069A" w:rsidRPr="00C408FC">
        <w:rPr>
          <w:sz w:val="24"/>
          <w:lang w:val="en-CA" w:eastAsia="de-DE"/>
        </w:rPr>
        <w:t xml:space="preserve"> </w:t>
      </w:r>
      <w:r w:rsidR="002A069A" w:rsidRPr="00906E86">
        <w:rPr>
          <w:sz w:val="24"/>
          <w:lang w:val="en-CA"/>
        </w:rPr>
        <w:t xml:space="preserve">EE2-1.14-related: EIP with bias and clipping [J. </w:t>
      </w:r>
      <w:proofErr w:type="spellStart"/>
      <w:r w:rsidR="002A069A" w:rsidRPr="00906E86">
        <w:rPr>
          <w:sz w:val="24"/>
          <w:lang w:val="en-CA"/>
        </w:rPr>
        <w:t>Lainema</w:t>
      </w:r>
      <w:proofErr w:type="spellEnd"/>
      <w:r w:rsidR="002A069A" w:rsidRPr="00906E86">
        <w:rPr>
          <w:sz w:val="24"/>
          <w:lang w:val="en-CA"/>
        </w:rPr>
        <w:t>, P. Astola (Nokia)] [late]</w:t>
      </w:r>
    </w:p>
    <w:p w14:paraId="52A5158A" w14:textId="5386FA02" w:rsidR="004F470F" w:rsidRDefault="004F470F" w:rsidP="004F470F">
      <w:pPr>
        <w:rPr>
          <w:lang w:val="en-CA"/>
        </w:rPr>
      </w:pPr>
      <w:r w:rsidRPr="00BB2C8A">
        <w:rPr>
          <w:lang w:val="en-CA"/>
        </w:rPr>
        <w:t xml:space="preserve">This contribution </w:t>
      </w:r>
      <w:r>
        <w:rPr>
          <w:lang w:val="en-CA"/>
        </w:rPr>
        <w:t xml:space="preserve">proposes to include a bias term to the EIP (extrapolation-based intra prediction of EE2-1.14) filters. The bias term is proposed to substitute one of the sample inputs of the EIP filters to keep the number of coefficients and thus the complexity of the filters unchanged with respect to EE2-1.14. Furthermore, output of the EIP filter is proposed to be clipped to the value range of the reference samples instead of the full sample </w:t>
      </w:r>
      <w:proofErr w:type="spellStart"/>
      <w:r>
        <w:rPr>
          <w:lang w:val="en-CA"/>
        </w:rPr>
        <w:t>bitdepth</w:t>
      </w:r>
      <w:proofErr w:type="spellEnd"/>
      <w:r>
        <w:rPr>
          <w:lang w:val="en-CA"/>
        </w:rPr>
        <w:t xml:space="preserve"> range. It is asserted that inclusion of these aspects will stabilize and improve EIP performance.</w:t>
      </w:r>
    </w:p>
    <w:p w14:paraId="223843CC" w14:textId="77777777" w:rsidR="004F470F" w:rsidRDefault="004F470F" w:rsidP="004F470F">
      <w:pPr>
        <w:rPr>
          <w:lang w:val="en-CA"/>
        </w:rPr>
      </w:pPr>
      <w:r>
        <w:rPr>
          <w:lang w:val="en-CA"/>
        </w:rPr>
        <w:lastRenderedPageBreak/>
        <w:t xml:space="preserve">It is reported the proposed filter modifications achieve the following coding gains for AI configuration when implemented on top of EE2-1.14b (adopted to ECM this meeting) </w:t>
      </w:r>
      <w:r w:rsidRPr="00BB2C8A">
        <w:rPr>
          <w:lang w:val="en-CA"/>
        </w:rPr>
        <w:t>{for Y, U, V</w:t>
      </w:r>
      <w:r>
        <w:rPr>
          <w:lang w:val="en-CA"/>
        </w:rPr>
        <w:t>}:</w:t>
      </w:r>
    </w:p>
    <w:p w14:paraId="638DBBD4" w14:textId="77777777" w:rsidR="004F470F" w:rsidRDefault="004F470F" w:rsidP="00DA145E">
      <w:pPr>
        <w:jc w:val="left"/>
        <w:rPr>
          <w:lang w:val="en-CA"/>
        </w:rPr>
      </w:pPr>
      <w:r>
        <w:rPr>
          <w:lang w:val="en-CA"/>
        </w:rPr>
        <w:t xml:space="preserve">AI - </w:t>
      </w:r>
      <w:r w:rsidRPr="00BB2C8A">
        <w:rPr>
          <w:lang w:val="en-CA"/>
        </w:rPr>
        <w:t>{-0.</w:t>
      </w:r>
      <w:r>
        <w:rPr>
          <w:lang w:val="en-CA"/>
        </w:rPr>
        <w:t>20</w:t>
      </w:r>
      <w:r w:rsidRPr="00BB2C8A">
        <w:rPr>
          <w:lang w:val="en-CA"/>
        </w:rPr>
        <w:t>%, -0.</w:t>
      </w:r>
      <w:r>
        <w:rPr>
          <w:lang w:val="en-CA"/>
        </w:rPr>
        <w:t>14</w:t>
      </w:r>
      <w:r w:rsidRPr="00BB2C8A">
        <w:rPr>
          <w:lang w:val="en-CA"/>
        </w:rPr>
        <w:t>%, -0.</w:t>
      </w:r>
      <w:r>
        <w:rPr>
          <w:lang w:val="en-CA"/>
        </w:rPr>
        <w:t>18</w:t>
      </w:r>
      <w:r w:rsidRPr="00BB2C8A">
        <w:rPr>
          <w:lang w:val="en-CA"/>
        </w:rPr>
        <w:t>%</w:t>
      </w:r>
      <w:r>
        <w:rPr>
          <w:lang w:val="en-CA"/>
        </w:rPr>
        <w:t>} for original EE2-1.14b</w:t>
      </w:r>
      <w:r>
        <w:rPr>
          <w:lang w:val="en-CA"/>
        </w:rPr>
        <w:br/>
        <w:t xml:space="preserve">AI - </w:t>
      </w:r>
      <w:r w:rsidRPr="00BB2C8A">
        <w:rPr>
          <w:lang w:val="en-CA"/>
        </w:rPr>
        <w:t>{-0.</w:t>
      </w:r>
      <w:r>
        <w:rPr>
          <w:lang w:val="en-CA"/>
        </w:rPr>
        <w:t>23</w:t>
      </w:r>
      <w:r w:rsidRPr="00BB2C8A">
        <w:rPr>
          <w:lang w:val="en-CA"/>
        </w:rPr>
        <w:t>%, -0.</w:t>
      </w:r>
      <w:r>
        <w:rPr>
          <w:lang w:val="en-CA"/>
        </w:rPr>
        <w:t>12</w:t>
      </w:r>
      <w:r w:rsidRPr="00BB2C8A">
        <w:rPr>
          <w:lang w:val="en-CA"/>
        </w:rPr>
        <w:t>%, -0.</w:t>
      </w:r>
      <w:r>
        <w:rPr>
          <w:lang w:val="en-CA"/>
        </w:rPr>
        <w:t>16</w:t>
      </w:r>
      <w:r w:rsidRPr="00BB2C8A">
        <w:rPr>
          <w:lang w:val="en-CA"/>
        </w:rPr>
        <w:t>%</w:t>
      </w:r>
      <w:r>
        <w:rPr>
          <w:lang w:val="en-CA"/>
        </w:rPr>
        <w:t>} EE2-1.14b with a bias term</w:t>
      </w:r>
      <w:r>
        <w:rPr>
          <w:lang w:val="en-CA"/>
        </w:rPr>
        <w:br/>
        <w:t xml:space="preserve">AI - </w:t>
      </w:r>
      <w:r w:rsidRPr="004B3C03">
        <w:rPr>
          <w:lang w:val="en-CA"/>
        </w:rPr>
        <w:t>{-0.21%, -0.17%, -0.11%}</w:t>
      </w:r>
      <w:r>
        <w:rPr>
          <w:lang w:val="en-CA"/>
        </w:rPr>
        <w:t xml:space="preserve"> EE2-1.14b with clipping</w:t>
      </w:r>
      <w:r>
        <w:rPr>
          <w:lang w:val="en-CA"/>
        </w:rPr>
        <w:br/>
        <w:t xml:space="preserve">AI - </w:t>
      </w:r>
      <w:r w:rsidRPr="00B37FAC">
        <w:rPr>
          <w:lang w:val="en-CA"/>
        </w:rPr>
        <w:t>{-0.25%, -0.15%, -0.19%}</w:t>
      </w:r>
      <w:r>
        <w:rPr>
          <w:lang w:val="en-CA"/>
        </w:rPr>
        <w:t xml:space="preserve"> EE2-1.14b with both bias term and clipping</w:t>
      </w:r>
    </w:p>
    <w:p w14:paraId="4F6BA23C" w14:textId="77777777" w:rsidR="004F470F" w:rsidRDefault="004F470F" w:rsidP="004F470F">
      <w:pPr>
        <w:rPr>
          <w:lang w:val="en-CA"/>
        </w:rPr>
      </w:pPr>
      <w:r>
        <w:rPr>
          <w:lang w:val="en-CA"/>
        </w:rPr>
        <w:t>It is further asserted the ECM runtimes and peak memory consumption should be unchanged over the EE test as the filter size remains unchanged and there is already clipping to the full sample range in the original EIP.</w:t>
      </w:r>
    </w:p>
    <w:p w14:paraId="7782EBBD" w14:textId="7FB960C5" w:rsidR="008D2927" w:rsidRDefault="00A85AE8" w:rsidP="004F470F">
      <w:pPr>
        <w:rPr>
          <w:lang w:val="en-CA"/>
        </w:rPr>
      </w:pPr>
      <w:r>
        <w:rPr>
          <w:lang w:val="en-CA" w:eastAsia="de-DE"/>
        </w:rPr>
        <w:t xml:space="preserve">The proposal replaces the extrapolation filter used in </w:t>
      </w:r>
      <w:r>
        <w:rPr>
          <w:lang w:val="en-CA"/>
        </w:rPr>
        <w:t xml:space="preserve">EE2-1.14b with a form that includes a bias term. Filter tap is not changed, the sample used in EE2-1.14b that is farthest away from the current sample is replaced with the bias term. </w:t>
      </w:r>
    </w:p>
    <w:p w14:paraId="02514EE1" w14:textId="77777777" w:rsidR="00A85AE8" w:rsidRDefault="00A85AE8" w:rsidP="004F470F">
      <w:pPr>
        <w:rPr>
          <w:lang w:val="en-CA"/>
        </w:rPr>
      </w:pPr>
      <w:r>
        <w:rPr>
          <w:lang w:val="en-CA"/>
        </w:rPr>
        <w:t>Aside from the bias term, a clipping operation is introduced to the EIP in EE2-1.14b.</w:t>
      </w:r>
    </w:p>
    <w:p w14:paraId="091E79BB" w14:textId="77777777" w:rsidR="00A85AE8" w:rsidRDefault="00A85AE8" w:rsidP="004F470F">
      <w:pPr>
        <w:rPr>
          <w:lang w:val="en-CA"/>
        </w:rPr>
      </w:pPr>
      <w:r>
        <w:rPr>
          <w:lang w:val="en-CA"/>
        </w:rPr>
        <w:t xml:space="preserve">Results showing the performance impact due to each of these two elements are provided in the contribution, and shown to be additive. </w:t>
      </w:r>
    </w:p>
    <w:p w14:paraId="05C25CB5" w14:textId="2A79CCD3" w:rsidR="00A85AE8" w:rsidRDefault="00A85AE8" w:rsidP="004F470F">
      <w:pPr>
        <w:rPr>
          <w:lang w:val="en-CA"/>
        </w:rPr>
      </w:pPr>
      <w:r>
        <w:rPr>
          <w:lang w:val="en-CA"/>
        </w:rPr>
        <w:t xml:space="preserve">It was asked if adding a bias term (rather than replacing the farthest sample) could bring further benefit. The proponent tried this but reported that practically there was no further gain. </w:t>
      </w:r>
    </w:p>
    <w:p w14:paraId="1DB37FD0" w14:textId="0279CEB8" w:rsidR="00A85AE8" w:rsidRDefault="00A85AE8" w:rsidP="004F470F">
      <w:pPr>
        <w:rPr>
          <w:lang w:val="en-CA"/>
        </w:rPr>
      </w:pPr>
      <w:r>
        <w:rPr>
          <w:lang w:val="en-CA"/>
        </w:rPr>
        <w:t xml:space="preserve">Investigate in </w:t>
      </w:r>
      <w:r w:rsidRPr="00DA145E">
        <w:rPr>
          <w:highlight w:val="yellow"/>
          <w:lang w:val="en-CA"/>
        </w:rPr>
        <w:t>EE</w:t>
      </w:r>
      <w:r>
        <w:rPr>
          <w:lang w:val="en-CA"/>
        </w:rPr>
        <w:t xml:space="preserve">. Study the impact of each of the two elements separately on top of the next version of ECM. </w:t>
      </w:r>
    </w:p>
    <w:p w14:paraId="3B81EB70" w14:textId="1B36F74B" w:rsidR="00A85AE8" w:rsidRPr="008D2927" w:rsidDel="00140254" w:rsidRDefault="00A85AE8" w:rsidP="004F470F">
      <w:pPr>
        <w:rPr>
          <w:del w:id="935" w:author="Jens-Rainer Ohm" w:date="2024-01-23T20:41:00Z"/>
          <w:lang w:val="en-CA" w:eastAsia="de-DE"/>
        </w:rPr>
      </w:pPr>
    </w:p>
    <w:p w14:paraId="49924DF8" w14:textId="26B9C81F" w:rsidR="002A069A" w:rsidRPr="00C408FC" w:rsidDel="00140254" w:rsidRDefault="002A069A" w:rsidP="00DA145E">
      <w:pPr>
        <w:pStyle w:val="berschrift9"/>
        <w:rPr>
          <w:del w:id="936" w:author="Jens-Rainer Ohm" w:date="2024-01-23T20:41:00Z"/>
          <w:sz w:val="24"/>
          <w:lang w:val="en-CA" w:eastAsia="de-DE"/>
        </w:rPr>
      </w:pPr>
    </w:p>
    <w:p w14:paraId="51521EDE" w14:textId="77777777" w:rsidR="002A069A" w:rsidRPr="00764F99" w:rsidRDefault="002A069A">
      <w:pPr>
        <w:rPr>
          <w:lang w:val="en-CA" w:eastAsia="de-DE"/>
        </w:rPr>
      </w:pPr>
    </w:p>
    <w:p w14:paraId="7EB2E448" w14:textId="2BB4CF48" w:rsidR="00E03821" w:rsidRPr="00764F99" w:rsidRDefault="005A1D71" w:rsidP="00B0633D">
      <w:pPr>
        <w:pStyle w:val="berschrift3"/>
        <w:rPr>
          <w:lang w:val="en-CA"/>
        </w:rPr>
      </w:pPr>
      <w:bookmarkStart w:id="937" w:name="_Ref109221765"/>
      <w:bookmarkStart w:id="938" w:name="_Ref127376278"/>
      <w:r w:rsidRPr="00764F99">
        <w:rPr>
          <w:lang w:val="en-CA"/>
        </w:rPr>
        <w:t xml:space="preserve">ECM </w:t>
      </w:r>
      <w:r w:rsidR="005D3495" w:rsidRPr="00764F99">
        <w:rPr>
          <w:lang w:val="en-CA"/>
        </w:rPr>
        <w:t>modifications</w:t>
      </w:r>
      <w:r w:rsidR="00E03821" w:rsidRPr="00764F99">
        <w:rPr>
          <w:lang w:val="en-CA"/>
        </w:rPr>
        <w:t xml:space="preserve"> </w:t>
      </w:r>
      <w:r w:rsidR="009142A6" w:rsidRPr="00764F99">
        <w:rPr>
          <w:lang w:val="en-CA"/>
        </w:rPr>
        <w:t xml:space="preserve">and software improvements </w:t>
      </w:r>
      <w:r w:rsidR="005D3495" w:rsidRPr="00764F99">
        <w:rPr>
          <w:lang w:val="en-CA"/>
        </w:rPr>
        <w:t xml:space="preserve">beyond EE2 </w:t>
      </w:r>
      <w:r w:rsidR="00E03821" w:rsidRPr="00764F99">
        <w:rPr>
          <w:lang w:val="en-CA"/>
        </w:rPr>
        <w:t>(</w:t>
      </w:r>
      <w:r w:rsidR="000325CF" w:rsidRPr="00764F99">
        <w:rPr>
          <w:lang w:val="en-CA"/>
        </w:rPr>
        <w:t>3</w:t>
      </w:r>
      <w:r w:rsidR="00DB7F13">
        <w:rPr>
          <w:lang w:val="en-CA"/>
        </w:rPr>
        <w:t>3</w:t>
      </w:r>
      <w:r w:rsidR="00E03821" w:rsidRPr="00764F99">
        <w:rPr>
          <w:lang w:val="en-CA"/>
        </w:rPr>
        <w:t>)</w:t>
      </w:r>
      <w:bookmarkEnd w:id="932"/>
      <w:bookmarkEnd w:id="933"/>
      <w:bookmarkEnd w:id="937"/>
      <w:bookmarkEnd w:id="938"/>
    </w:p>
    <w:p w14:paraId="40618708" w14:textId="13D49838" w:rsidR="00EE6EC2" w:rsidRPr="00764F99" w:rsidRDefault="00EE6EC2" w:rsidP="00EE6EC2">
      <w:pPr>
        <w:rPr>
          <w:lang w:val="en-CA"/>
        </w:rPr>
      </w:pPr>
      <w:bookmarkStart w:id="939" w:name="_Ref37794812"/>
      <w:bookmarkStart w:id="940" w:name="_Ref92384935"/>
      <w:bookmarkStart w:id="941" w:name="_Ref518893239"/>
      <w:bookmarkStart w:id="942" w:name="_Ref20610870"/>
      <w:bookmarkStart w:id="943" w:name="_Hlk37015736"/>
      <w:bookmarkStart w:id="944" w:name="_Ref511637164"/>
      <w:bookmarkStart w:id="945" w:name="_Ref534462031"/>
      <w:bookmarkStart w:id="946" w:name="_Ref451632402"/>
      <w:bookmarkStart w:id="947" w:name="_Ref432590081"/>
      <w:bookmarkStart w:id="948" w:name="_Ref345950302"/>
      <w:bookmarkStart w:id="949" w:name="_Ref392897275"/>
      <w:bookmarkStart w:id="950" w:name="_Ref421891381"/>
      <w:bookmarkEnd w:id="915"/>
      <w:r w:rsidRPr="00764F99">
        <w:rPr>
          <w:lang w:val="en-CA"/>
        </w:rPr>
        <w:t xml:space="preserve">Contributions in this area were discussed at </w:t>
      </w:r>
      <w:r w:rsidR="00D3798B">
        <w:rPr>
          <w:lang w:val="en-CA"/>
        </w:rPr>
        <w:t>210</w:t>
      </w:r>
      <w:r w:rsidR="00182B7D">
        <w:rPr>
          <w:lang w:val="en-CA"/>
        </w:rPr>
        <w:t>5</w:t>
      </w:r>
      <w:r w:rsidRPr="00764F99">
        <w:rPr>
          <w:lang w:val="en-CA"/>
        </w:rPr>
        <w:t>–</w:t>
      </w:r>
      <w:r w:rsidR="003452FC" w:rsidRPr="0043585F">
        <w:rPr>
          <w:lang w:val="en-CA"/>
        </w:rPr>
        <w:t>230</w:t>
      </w:r>
      <w:r w:rsidR="000E1432">
        <w:rPr>
          <w:lang w:val="en-CA"/>
        </w:rPr>
        <w:t>5</w:t>
      </w:r>
      <w:r w:rsidR="003452FC" w:rsidRPr="00764F99">
        <w:rPr>
          <w:lang w:val="en-CA"/>
        </w:rPr>
        <w:t xml:space="preserve"> </w:t>
      </w:r>
      <w:r w:rsidRPr="00764F99">
        <w:rPr>
          <w:lang w:val="en-CA"/>
        </w:rPr>
        <w:t xml:space="preserve">on </w:t>
      </w:r>
      <w:r w:rsidR="000E1432">
        <w:rPr>
          <w:lang w:val="en-CA"/>
        </w:rPr>
        <w:t>Thursday</w:t>
      </w:r>
      <w:r w:rsidR="00D3798B" w:rsidRPr="00764F99">
        <w:rPr>
          <w:lang w:val="en-CA"/>
        </w:rPr>
        <w:t xml:space="preserve"> </w:t>
      </w:r>
      <w:r w:rsidR="002434AE">
        <w:rPr>
          <w:lang w:val="en-CA"/>
        </w:rPr>
        <w:t>18</w:t>
      </w:r>
      <w:r w:rsidRPr="00764F99">
        <w:rPr>
          <w:lang w:val="en-CA"/>
        </w:rPr>
        <w:t xml:space="preserve"> Jan. 2024 (chaired by </w:t>
      </w:r>
      <w:r w:rsidR="002434AE">
        <w:rPr>
          <w:lang w:val="en-CA"/>
        </w:rPr>
        <w:t>Y. Ye</w:t>
      </w:r>
      <w:r w:rsidRPr="00764F99">
        <w:rPr>
          <w:lang w:val="en-CA"/>
        </w:rPr>
        <w:t>)</w:t>
      </w:r>
      <w:r w:rsidR="00463FD0">
        <w:rPr>
          <w:lang w:val="en-CA"/>
        </w:rPr>
        <w:t>,</w:t>
      </w:r>
      <w:r w:rsidR="000E1432">
        <w:rPr>
          <w:lang w:val="en-CA"/>
        </w:rPr>
        <w:t xml:space="preserve"> at </w:t>
      </w:r>
      <w:r w:rsidR="00C74E5F">
        <w:rPr>
          <w:lang w:val="en-CA"/>
        </w:rPr>
        <w:t>0</w:t>
      </w:r>
      <w:r w:rsidR="004F470F">
        <w:rPr>
          <w:lang w:val="en-CA"/>
        </w:rPr>
        <w:t>73</w:t>
      </w:r>
      <w:r w:rsidR="00A85AE8">
        <w:rPr>
          <w:lang w:val="en-CA"/>
        </w:rPr>
        <w:t>5</w:t>
      </w:r>
      <w:r w:rsidRPr="00764F99">
        <w:rPr>
          <w:lang w:val="en-CA"/>
        </w:rPr>
        <w:t>–</w:t>
      </w:r>
      <w:r w:rsidR="0005394F" w:rsidRPr="00DA145E">
        <w:rPr>
          <w:lang w:val="en-CA"/>
        </w:rPr>
        <w:t>0925</w:t>
      </w:r>
      <w:r w:rsidR="0005394F" w:rsidRPr="00764F99">
        <w:rPr>
          <w:lang w:val="en-CA"/>
        </w:rPr>
        <w:t xml:space="preserve"> </w:t>
      </w:r>
      <w:r w:rsidR="00227866">
        <w:rPr>
          <w:lang w:val="en-CA"/>
        </w:rPr>
        <w:t xml:space="preserve">and </w:t>
      </w:r>
      <w:r w:rsidR="00227866" w:rsidRPr="00E759FB">
        <w:rPr>
          <w:lang w:val="en-CA"/>
        </w:rPr>
        <w:t>2100</w:t>
      </w:r>
      <w:r w:rsidR="00227866" w:rsidRPr="00D87937">
        <w:rPr>
          <w:lang w:val="en-CA"/>
        </w:rPr>
        <w:t>–</w:t>
      </w:r>
      <w:r w:rsidR="00E759FB" w:rsidRPr="00CF7501">
        <w:rPr>
          <w:lang w:val="en-CA"/>
        </w:rPr>
        <w:t>2310</w:t>
      </w:r>
      <w:r w:rsidR="00DA2A5F">
        <w:rPr>
          <w:lang w:val="en-CA"/>
        </w:rPr>
        <w:t xml:space="preserve"> </w:t>
      </w:r>
      <w:r w:rsidRPr="00764F99">
        <w:rPr>
          <w:lang w:val="en-CA"/>
        </w:rPr>
        <w:t xml:space="preserve">on </w:t>
      </w:r>
      <w:r w:rsidR="00D01935">
        <w:rPr>
          <w:lang w:val="en-CA"/>
        </w:rPr>
        <w:t>Friday</w:t>
      </w:r>
      <w:r w:rsidRPr="00764F99">
        <w:rPr>
          <w:lang w:val="en-CA"/>
        </w:rPr>
        <w:t xml:space="preserve"> </w:t>
      </w:r>
      <w:r w:rsidR="00D01935">
        <w:rPr>
          <w:lang w:val="en-CA"/>
        </w:rPr>
        <w:t>19</w:t>
      </w:r>
      <w:r w:rsidRPr="00764F99">
        <w:rPr>
          <w:lang w:val="en-CA"/>
        </w:rPr>
        <w:t xml:space="preserve"> Jan. 2024 (chaired by </w:t>
      </w:r>
      <w:r w:rsidR="00D01935">
        <w:rPr>
          <w:lang w:val="en-CA"/>
        </w:rPr>
        <w:t>Y. Ye</w:t>
      </w:r>
      <w:r w:rsidR="0056575C">
        <w:rPr>
          <w:lang w:val="en-CA"/>
        </w:rPr>
        <w:t xml:space="preserve"> and M. Wien</w:t>
      </w:r>
      <w:r w:rsidRPr="00764F99">
        <w:rPr>
          <w:lang w:val="en-CA"/>
        </w:rPr>
        <w:t>)</w:t>
      </w:r>
      <w:r w:rsidR="00DA2A5F">
        <w:rPr>
          <w:lang w:val="en-CA"/>
        </w:rPr>
        <w:t>, at 2100-</w:t>
      </w:r>
      <w:r w:rsidR="000C5DA4" w:rsidRPr="00906E86">
        <w:rPr>
          <w:lang w:val="en-CA"/>
        </w:rPr>
        <w:t>2310</w:t>
      </w:r>
      <w:r w:rsidR="00DA2A5F">
        <w:rPr>
          <w:lang w:val="en-CA"/>
        </w:rPr>
        <w:t xml:space="preserve"> on Monday 22</w:t>
      </w:r>
      <w:r w:rsidR="00FC0916">
        <w:rPr>
          <w:lang w:val="en-CA"/>
        </w:rPr>
        <w:t xml:space="preserve"> Jan. 2024 (chaired by Y. Ye</w:t>
      </w:r>
      <w:r w:rsidR="00CA12E3">
        <w:rPr>
          <w:lang w:val="en-CA"/>
        </w:rPr>
        <w:t xml:space="preserve"> and M. </w:t>
      </w:r>
      <w:r w:rsidR="0056575C">
        <w:rPr>
          <w:lang w:val="en-CA"/>
        </w:rPr>
        <w:t>Wien</w:t>
      </w:r>
      <w:r w:rsidRPr="00764F99">
        <w:rPr>
          <w:lang w:val="en-CA"/>
        </w:rPr>
        <w:t>).</w:t>
      </w:r>
    </w:p>
    <w:p w14:paraId="7657FBD4" w14:textId="37DA459D" w:rsidR="004F3158" w:rsidRPr="00764F99" w:rsidRDefault="004F3158" w:rsidP="00932E1E">
      <w:pPr>
        <w:pStyle w:val="berschrift4"/>
        <w:rPr>
          <w:lang w:val="en-CA"/>
        </w:rPr>
      </w:pPr>
      <w:r w:rsidRPr="00764F99">
        <w:rPr>
          <w:lang w:val="en-CA"/>
        </w:rPr>
        <w:t>General (</w:t>
      </w:r>
      <w:r w:rsidR="000325CF" w:rsidRPr="00764F99">
        <w:rPr>
          <w:lang w:val="en-CA"/>
        </w:rPr>
        <w:t>2</w:t>
      </w:r>
      <w:r w:rsidRPr="00764F99">
        <w:rPr>
          <w:lang w:val="en-CA"/>
        </w:rPr>
        <w:t>)</w:t>
      </w:r>
    </w:p>
    <w:p w14:paraId="2C3388ED" w14:textId="77777777" w:rsidR="004F3158" w:rsidRPr="00764F99" w:rsidRDefault="00333F6B" w:rsidP="00CD11E2">
      <w:pPr>
        <w:pStyle w:val="berschrift9"/>
        <w:rPr>
          <w:sz w:val="24"/>
          <w:lang w:val="en-CA" w:eastAsia="de-DE"/>
        </w:rPr>
      </w:pPr>
      <w:hyperlink r:id="rId767" w:history="1">
        <w:r w:rsidR="004F3158" w:rsidRPr="00764F99">
          <w:rPr>
            <w:color w:val="0000FF"/>
            <w:sz w:val="24"/>
            <w:u w:val="single"/>
            <w:lang w:val="en-CA" w:eastAsia="de-DE"/>
          </w:rPr>
          <w:t>JVET-AG0096</w:t>
        </w:r>
      </w:hyperlink>
      <w:r w:rsidR="004F3158" w:rsidRPr="00764F99">
        <w:rPr>
          <w:sz w:val="24"/>
          <w:lang w:val="en-CA" w:eastAsia="de-DE"/>
        </w:rPr>
        <w:t xml:space="preserve"> Non-EE2: On temporal buffer handling [Z. Deng, K. Zhang, L. Zhao, L. Zhang (</w:t>
      </w:r>
      <w:proofErr w:type="spellStart"/>
      <w:r w:rsidR="004F3158" w:rsidRPr="00764F99">
        <w:rPr>
          <w:sz w:val="24"/>
          <w:lang w:val="en-CA" w:eastAsia="de-DE"/>
        </w:rPr>
        <w:t>Bytedance</w:t>
      </w:r>
      <w:proofErr w:type="spellEnd"/>
      <w:r w:rsidR="004F3158" w:rsidRPr="00764F99">
        <w:rPr>
          <w:sz w:val="24"/>
          <w:lang w:val="en-CA" w:eastAsia="de-DE"/>
        </w:rPr>
        <w:t>)]</w:t>
      </w:r>
    </w:p>
    <w:p w14:paraId="06ED6360" w14:textId="77777777" w:rsidR="002434AE" w:rsidRDefault="002434AE" w:rsidP="002434AE">
      <w:pPr>
        <w:rPr>
          <w:lang w:val="en-CA" w:eastAsia="zh-CN"/>
        </w:rPr>
      </w:pPr>
      <w:r>
        <w:rPr>
          <w:lang w:val="en-CA"/>
        </w:rPr>
        <w:t xml:space="preserve">In ECM-11.0, some coding tools can access larger than one CTU of temporal buffer, but some coding tools follow the one CTU temporal buffer restriction. This contribution proposes to remove the one CTU temporal buffer restriction for all coding tools in ECM. </w:t>
      </w:r>
      <w:r w:rsidRPr="00841F04">
        <w:rPr>
          <w:lang w:val="en-CA"/>
        </w:rPr>
        <w:t xml:space="preserve">The impact on coding efficiency and runtimes of the </w:t>
      </w:r>
      <w:r>
        <w:rPr>
          <w:rFonts w:hint="eastAsia"/>
          <w:lang w:val="en-CA" w:eastAsia="zh-CN"/>
        </w:rPr>
        <w:t>propo</w:t>
      </w:r>
      <w:r>
        <w:rPr>
          <w:lang w:val="en-CA"/>
        </w:rPr>
        <w:t xml:space="preserve">sed </w:t>
      </w:r>
      <w:r w:rsidRPr="00841F04">
        <w:rPr>
          <w:lang w:val="en-CA"/>
        </w:rPr>
        <w:t xml:space="preserve">test over ECM-11.0 are reportedly for {Y, U, V, </w:t>
      </w:r>
      <w:proofErr w:type="spellStart"/>
      <w:r w:rsidRPr="00841F04">
        <w:rPr>
          <w:lang w:val="en-CA"/>
        </w:rPr>
        <w:t>EncT</w:t>
      </w:r>
      <w:proofErr w:type="spellEnd"/>
      <w:r w:rsidRPr="00841F04">
        <w:rPr>
          <w:lang w:val="en-CA"/>
        </w:rPr>
        <w:t xml:space="preserve">, </w:t>
      </w:r>
      <w:proofErr w:type="spellStart"/>
      <w:r w:rsidRPr="00841F04">
        <w:rPr>
          <w:lang w:val="en-CA"/>
        </w:rPr>
        <w:t>DecT</w:t>
      </w:r>
      <w:proofErr w:type="spellEnd"/>
      <w:r w:rsidRPr="00841F04">
        <w:rPr>
          <w:lang w:val="en-CA"/>
        </w:rPr>
        <w:t>}:</w:t>
      </w:r>
    </w:p>
    <w:p w14:paraId="5C0A0602" w14:textId="77777777" w:rsidR="002434AE" w:rsidRPr="00095E90" w:rsidRDefault="002434AE" w:rsidP="002434AE">
      <w:pPr>
        <w:rPr>
          <w:lang w:val="en-CA" w:eastAsia="zh-CN"/>
        </w:rPr>
      </w:pPr>
      <w:r>
        <w:rPr>
          <w:lang w:val="fr-FR"/>
        </w:rPr>
        <w:t xml:space="preserve">RA { </w:t>
      </w:r>
      <w:r w:rsidRPr="006078E9">
        <w:rPr>
          <w:lang w:val="fr-FR"/>
        </w:rPr>
        <w:t>-0.02%</w:t>
      </w:r>
      <w:r>
        <w:rPr>
          <w:lang w:val="fr-FR"/>
        </w:rPr>
        <w:t xml:space="preserve">, </w:t>
      </w:r>
      <w:r w:rsidRPr="006078E9">
        <w:rPr>
          <w:lang w:val="fr-FR"/>
        </w:rPr>
        <w:t>-0.04%</w:t>
      </w:r>
      <w:r>
        <w:rPr>
          <w:lang w:val="fr-FR"/>
        </w:rPr>
        <w:t xml:space="preserve">, </w:t>
      </w:r>
      <w:r w:rsidRPr="006078E9">
        <w:rPr>
          <w:lang w:val="fr-FR"/>
        </w:rPr>
        <w:t>-0.01%</w:t>
      </w:r>
      <w:r>
        <w:rPr>
          <w:lang w:val="fr-FR"/>
        </w:rPr>
        <w:t xml:space="preserve">, </w:t>
      </w:r>
      <w:r w:rsidRPr="006078E9">
        <w:rPr>
          <w:lang w:val="fr-FR"/>
        </w:rPr>
        <w:t>100.</w:t>
      </w:r>
      <w:r>
        <w:rPr>
          <w:lang w:val="fr-FR"/>
        </w:rPr>
        <w:t>3</w:t>
      </w:r>
      <w:r w:rsidRPr="006078E9">
        <w:rPr>
          <w:lang w:val="fr-FR"/>
        </w:rPr>
        <w:t>%</w:t>
      </w:r>
      <w:r>
        <w:rPr>
          <w:lang w:val="fr-FR"/>
        </w:rPr>
        <w:t xml:space="preserve">, </w:t>
      </w:r>
      <w:r w:rsidRPr="006078E9">
        <w:rPr>
          <w:lang w:val="fr-FR"/>
        </w:rPr>
        <w:t>100.</w:t>
      </w:r>
      <w:r>
        <w:rPr>
          <w:lang w:val="fr-FR"/>
        </w:rPr>
        <w:t>4</w:t>
      </w:r>
      <w:proofErr w:type="gramStart"/>
      <w:r w:rsidRPr="006078E9">
        <w:rPr>
          <w:lang w:val="fr-FR"/>
        </w:rPr>
        <w:t>%</w:t>
      </w:r>
      <w:r>
        <w:rPr>
          <w:lang w:val="fr-FR"/>
        </w:rPr>
        <w:t xml:space="preserve"> </w:t>
      </w:r>
      <w:r>
        <w:rPr>
          <w:lang w:val="en-CA"/>
        </w:rPr>
        <w:t>}</w:t>
      </w:r>
      <w:proofErr w:type="gramEnd"/>
      <w:r>
        <w:rPr>
          <w:lang w:val="en-CA"/>
        </w:rPr>
        <w:t xml:space="preserve">; </w:t>
      </w:r>
      <w:r>
        <w:rPr>
          <w:lang w:val="fr-FR"/>
        </w:rPr>
        <w:t xml:space="preserve">LDB { </w:t>
      </w:r>
      <w:r w:rsidRPr="006078E9">
        <w:rPr>
          <w:lang w:val="fr-FR"/>
        </w:rPr>
        <w:t>-0.21%</w:t>
      </w:r>
      <w:r>
        <w:rPr>
          <w:lang w:val="fr-FR"/>
        </w:rPr>
        <w:t xml:space="preserve">, </w:t>
      </w:r>
      <w:r w:rsidRPr="006078E9">
        <w:rPr>
          <w:lang w:val="fr-FR"/>
        </w:rPr>
        <w:t>0.10%</w:t>
      </w:r>
      <w:r>
        <w:rPr>
          <w:lang w:val="fr-FR"/>
        </w:rPr>
        <w:t xml:space="preserve">, </w:t>
      </w:r>
      <w:r w:rsidRPr="006078E9">
        <w:rPr>
          <w:lang w:val="fr-FR"/>
        </w:rPr>
        <w:t>0.10%</w:t>
      </w:r>
      <w:r>
        <w:rPr>
          <w:lang w:val="fr-FR"/>
        </w:rPr>
        <w:t xml:space="preserve">, </w:t>
      </w:r>
      <w:r w:rsidRPr="006078E9">
        <w:rPr>
          <w:lang w:val="fr-FR"/>
        </w:rPr>
        <w:t>100.</w:t>
      </w:r>
      <w:r>
        <w:rPr>
          <w:lang w:val="fr-FR"/>
        </w:rPr>
        <w:t>3</w:t>
      </w:r>
      <w:r w:rsidRPr="006078E9">
        <w:rPr>
          <w:lang w:val="fr-FR"/>
        </w:rPr>
        <w:t>%</w:t>
      </w:r>
      <w:r>
        <w:rPr>
          <w:lang w:val="fr-FR"/>
        </w:rPr>
        <w:t>, 100.2</w:t>
      </w:r>
      <w:r w:rsidRPr="006078E9">
        <w:rPr>
          <w:lang w:val="fr-FR"/>
        </w:rPr>
        <w:t>%</w:t>
      </w:r>
      <w:r>
        <w:rPr>
          <w:lang w:val="fr-FR"/>
        </w:rPr>
        <w:t xml:space="preserve"> }</w:t>
      </w:r>
    </w:p>
    <w:p w14:paraId="5018AF02" w14:textId="19720FE5" w:rsidR="004F3158" w:rsidRPr="0043585F" w:rsidRDefault="00182B7D" w:rsidP="004F3158">
      <w:pPr>
        <w:rPr>
          <w:lang w:val="en-CA"/>
        </w:rPr>
      </w:pPr>
      <w:r>
        <w:rPr>
          <w:lang w:eastAsia="x-none"/>
        </w:rPr>
        <w:t xml:space="preserve">Presentation deck not available at time of presentation. Proponent will upload. </w:t>
      </w:r>
    </w:p>
    <w:p w14:paraId="19330CC4" w14:textId="3AE10512" w:rsidR="00182B7D" w:rsidRDefault="00182B7D" w:rsidP="004F3158">
      <w:pPr>
        <w:rPr>
          <w:lang w:eastAsia="x-none"/>
        </w:rPr>
      </w:pPr>
      <w:r>
        <w:rPr>
          <w:lang w:eastAsia="x-none"/>
        </w:rPr>
        <w:t>It is asserted that i</w:t>
      </w:r>
      <w:r w:rsidRPr="00182B7D">
        <w:rPr>
          <w:lang w:eastAsia="x-none"/>
        </w:rPr>
        <w:t xml:space="preserve">n ECM-11.0, different </w:t>
      </w:r>
      <w:proofErr w:type="spellStart"/>
      <w:r>
        <w:rPr>
          <w:lang w:eastAsia="x-none"/>
        </w:rPr>
        <w:t>tempopral</w:t>
      </w:r>
      <w:proofErr w:type="spellEnd"/>
      <w:r>
        <w:rPr>
          <w:lang w:eastAsia="x-none"/>
        </w:rPr>
        <w:t xml:space="preserve"> motion </w:t>
      </w:r>
      <w:r w:rsidRPr="00182B7D">
        <w:rPr>
          <w:lang w:eastAsia="x-none"/>
        </w:rPr>
        <w:t>tools</w:t>
      </w:r>
      <w:r>
        <w:rPr>
          <w:lang w:eastAsia="x-none"/>
        </w:rPr>
        <w:t xml:space="preserve"> use </w:t>
      </w:r>
      <w:r w:rsidRPr="00182B7D">
        <w:rPr>
          <w:lang w:eastAsia="x-none"/>
        </w:rPr>
        <w:t xml:space="preserve">different temporal buffer restrictions </w:t>
      </w:r>
      <w:r>
        <w:rPr>
          <w:lang w:eastAsia="x-none"/>
        </w:rPr>
        <w:t>in the collocated pictures, some tools use a one-CTU-row buffer, and other tools (</w:t>
      </w:r>
      <w:proofErr w:type="gramStart"/>
      <w:r>
        <w:rPr>
          <w:lang w:eastAsia="x-none"/>
        </w:rPr>
        <w:t>i.e.</w:t>
      </w:r>
      <w:proofErr w:type="gramEnd"/>
      <w:r>
        <w:rPr>
          <w:lang w:eastAsia="x-none"/>
        </w:rPr>
        <w:t xml:space="preserve"> the temporal CCP candidate derivation process in </w:t>
      </w:r>
      <w:proofErr w:type="spellStart"/>
      <w:r>
        <w:rPr>
          <w:lang w:eastAsia="x-none"/>
        </w:rPr>
        <w:t>intraCCP</w:t>
      </w:r>
      <w:proofErr w:type="spellEnd"/>
      <w:r>
        <w:rPr>
          <w:lang w:eastAsia="x-none"/>
        </w:rPr>
        <w:t xml:space="preserve"> merge and </w:t>
      </w:r>
      <w:proofErr w:type="spellStart"/>
      <w:r>
        <w:rPr>
          <w:lang w:eastAsia="x-none"/>
        </w:rPr>
        <w:t>interCCP</w:t>
      </w:r>
      <w:proofErr w:type="spellEnd"/>
      <w:r>
        <w:rPr>
          <w:lang w:eastAsia="x-none"/>
        </w:rPr>
        <w:t xml:space="preserve"> merge modes) use the entire collocated picture. </w:t>
      </w:r>
    </w:p>
    <w:p w14:paraId="7FF7093D" w14:textId="70C52B46" w:rsidR="001F6A34" w:rsidRDefault="001F6A34" w:rsidP="001F6A34">
      <w:pPr>
        <w:rPr>
          <w:lang w:eastAsia="x-none"/>
        </w:rPr>
      </w:pPr>
      <w:r>
        <w:rPr>
          <w:lang w:eastAsia="x-none"/>
        </w:rPr>
        <w:t>The proponent’s main motivation is to solve the inconsistency issue, but considers the gain to be “free”.</w:t>
      </w:r>
    </w:p>
    <w:p w14:paraId="658C4EEA" w14:textId="571A0E2C" w:rsidR="00182B7D" w:rsidRDefault="001F6A34" w:rsidP="004F3158">
      <w:pPr>
        <w:rPr>
          <w:lang w:eastAsia="x-none"/>
        </w:rPr>
      </w:pPr>
      <w:r>
        <w:rPr>
          <w:lang w:eastAsia="x-none"/>
        </w:rPr>
        <w:t xml:space="preserve">However, it was commented that this inconsistency in ECM-11.0 might not be the most important at this stage of exploration, and there are two ways to solve this inconsistency (if we do decide to solve it): 1. As proposed, remove restriction for all tools, and 2. Impose the one-CTU-row restriction on </w:t>
      </w:r>
      <w:proofErr w:type="spellStart"/>
      <w:r>
        <w:rPr>
          <w:lang w:eastAsia="x-none"/>
        </w:rPr>
        <w:t>intraCCP</w:t>
      </w:r>
      <w:proofErr w:type="spellEnd"/>
      <w:r>
        <w:rPr>
          <w:lang w:eastAsia="x-none"/>
        </w:rPr>
        <w:t xml:space="preserve"> merge and </w:t>
      </w:r>
      <w:proofErr w:type="spellStart"/>
      <w:r>
        <w:rPr>
          <w:lang w:eastAsia="x-none"/>
        </w:rPr>
        <w:t>interCCP</w:t>
      </w:r>
      <w:proofErr w:type="spellEnd"/>
      <w:r>
        <w:rPr>
          <w:lang w:eastAsia="x-none"/>
        </w:rPr>
        <w:t xml:space="preserve"> merge. </w:t>
      </w:r>
    </w:p>
    <w:p w14:paraId="10F8E8D4" w14:textId="336BFA38" w:rsidR="001F6A34" w:rsidRDefault="001F6A34" w:rsidP="004F3158">
      <w:pPr>
        <w:rPr>
          <w:lang w:eastAsia="x-none"/>
        </w:rPr>
      </w:pPr>
      <w:r>
        <w:rPr>
          <w:lang w:eastAsia="x-none"/>
        </w:rPr>
        <w:lastRenderedPageBreak/>
        <w:t>It was commented by one expert that this inconsistency could cause different temporal prediction tools to behave differently (</w:t>
      </w:r>
      <w:proofErr w:type="gramStart"/>
      <w:r>
        <w:rPr>
          <w:lang w:eastAsia="x-none"/>
        </w:rPr>
        <w:t>e.g.</w:t>
      </w:r>
      <w:proofErr w:type="gramEnd"/>
      <w:r>
        <w:rPr>
          <w:lang w:eastAsia="x-none"/>
        </w:rPr>
        <w:t xml:space="preserve"> those not subject to the constraint might appear to provide more gain), which could affect our ability to accurately evaluate coding tool performance. </w:t>
      </w:r>
    </w:p>
    <w:p w14:paraId="65FB7941" w14:textId="16C16311" w:rsidR="001F6A34" w:rsidRDefault="001F6A34" w:rsidP="004F3158">
      <w:pPr>
        <w:rPr>
          <w:lang w:eastAsia="x-none"/>
        </w:rPr>
      </w:pPr>
      <w:r>
        <w:rPr>
          <w:lang w:eastAsia="x-none"/>
        </w:rPr>
        <w:t xml:space="preserve">Multiple experts support investigating this in EE to better understand the impact on coding performance due to the buffer </w:t>
      </w:r>
      <w:proofErr w:type="spellStart"/>
      <w:r>
        <w:rPr>
          <w:lang w:eastAsia="x-none"/>
        </w:rPr>
        <w:t>constaints</w:t>
      </w:r>
      <w:proofErr w:type="spellEnd"/>
      <w:r>
        <w:rPr>
          <w:lang w:eastAsia="x-none"/>
        </w:rPr>
        <w:t xml:space="preserve">. </w:t>
      </w:r>
    </w:p>
    <w:p w14:paraId="140247F7" w14:textId="3497094C" w:rsidR="001F6A34" w:rsidRPr="0043585F" w:rsidRDefault="001F6A34" w:rsidP="004F3158">
      <w:pPr>
        <w:rPr>
          <w:lang w:eastAsia="x-none"/>
        </w:rPr>
      </w:pPr>
      <w:r>
        <w:rPr>
          <w:lang w:eastAsia="x-none"/>
        </w:rPr>
        <w:t xml:space="preserve">Investigate in </w:t>
      </w:r>
      <w:r w:rsidRPr="0043585F">
        <w:rPr>
          <w:highlight w:val="yellow"/>
          <w:lang w:eastAsia="x-none"/>
        </w:rPr>
        <w:t>EE</w:t>
      </w:r>
      <w:r>
        <w:rPr>
          <w:lang w:eastAsia="x-none"/>
        </w:rPr>
        <w:t xml:space="preserve">, both methods (removing temporal buffer </w:t>
      </w:r>
      <w:proofErr w:type="spellStart"/>
      <w:r>
        <w:rPr>
          <w:lang w:eastAsia="x-none"/>
        </w:rPr>
        <w:t>constaint</w:t>
      </w:r>
      <w:proofErr w:type="spellEnd"/>
      <w:r>
        <w:rPr>
          <w:lang w:eastAsia="x-none"/>
        </w:rPr>
        <w:t xml:space="preserve"> for all relevant tools, and imposing the one-CTU-row restriction on all relevant tools) are to be studied. </w:t>
      </w:r>
    </w:p>
    <w:p w14:paraId="56C7090B" w14:textId="05DAAA33" w:rsidR="003A207D" w:rsidRPr="00D8319D" w:rsidRDefault="00333F6B" w:rsidP="00222F4F">
      <w:pPr>
        <w:pStyle w:val="berschrift9"/>
        <w:rPr>
          <w:sz w:val="24"/>
          <w:lang w:val="en-CA" w:eastAsia="de-DE"/>
        </w:rPr>
      </w:pPr>
      <w:hyperlink r:id="rId768" w:history="1">
        <w:r w:rsidR="003A207D" w:rsidRPr="00D8319D">
          <w:rPr>
            <w:color w:val="0000FF"/>
            <w:sz w:val="24"/>
            <w:u w:val="single"/>
            <w:lang w:val="en-CA" w:eastAsia="de-DE"/>
          </w:rPr>
          <w:t>JVET-AG0291</w:t>
        </w:r>
      </w:hyperlink>
      <w:r w:rsidR="003A207D" w:rsidRPr="00D8319D">
        <w:rPr>
          <w:sz w:val="24"/>
          <w:lang w:val="en-CA" w:eastAsia="de-DE"/>
        </w:rPr>
        <w:t xml:space="preserve"> Crosscheck of JVET-AG0096 (Non-EE2: On temporal buffer handling) [</w:t>
      </w:r>
      <w:hyperlink r:id="rId769" w:history="1">
        <w:r w:rsidR="003A207D" w:rsidRPr="00D8319D">
          <w:rPr>
            <w:sz w:val="24"/>
            <w:lang w:val="en-CA" w:eastAsia="de-DE"/>
          </w:rPr>
          <w:t xml:space="preserve">Z. </w:t>
        </w:r>
        <w:proofErr w:type="spellStart"/>
        <w:r w:rsidR="003A207D" w:rsidRPr="00D8319D">
          <w:rPr>
            <w:sz w:val="24"/>
            <w:lang w:val="en-CA" w:eastAsia="de-DE"/>
          </w:rPr>
          <w:t>Lv</w:t>
        </w:r>
        <w:proofErr w:type="spellEnd"/>
        <w:r w:rsidR="003A207D" w:rsidRPr="00D8319D">
          <w:rPr>
            <w:sz w:val="24"/>
            <w:lang w:val="en-CA" w:eastAsia="de-DE"/>
          </w:rPr>
          <w:t xml:space="preserve"> (vivo)</w:t>
        </w:r>
      </w:hyperlink>
      <w:r w:rsidR="003A207D" w:rsidRPr="00D8319D">
        <w:rPr>
          <w:sz w:val="24"/>
          <w:lang w:val="en-CA" w:eastAsia="de-DE"/>
        </w:rPr>
        <w:t>] [late]</w:t>
      </w:r>
    </w:p>
    <w:p w14:paraId="47D879D7" w14:textId="77777777" w:rsidR="003A207D" w:rsidRPr="00764F99" w:rsidRDefault="003A207D" w:rsidP="004F3158">
      <w:pPr>
        <w:rPr>
          <w:lang w:val="en-CA" w:eastAsia="x-none"/>
        </w:rPr>
      </w:pPr>
    </w:p>
    <w:p w14:paraId="114F93C6" w14:textId="77777777" w:rsidR="004F3158" w:rsidRPr="00764F99" w:rsidRDefault="00333F6B" w:rsidP="00CD11E2">
      <w:pPr>
        <w:pStyle w:val="berschrift9"/>
        <w:rPr>
          <w:sz w:val="24"/>
          <w:lang w:val="en-CA" w:eastAsia="de-DE"/>
        </w:rPr>
      </w:pPr>
      <w:hyperlink r:id="rId770" w:history="1">
        <w:r w:rsidR="004F3158" w:rsidRPr="00764F99">
          <w:rPr>
            <w:color w:val="0000FF"/>
            <w:sz w:val="24"/>
            <w:u w:val="single"/>
            <w:lang w:val="en-CA" w:eastAsia="de-DE"/>
          </w:rPr>
          <w:t>JVET-AG0120</w:t>
        </w:r>
      </w:hyperlink>
      <w:r w:rsidR="004F3158" w:rsidRPr="00764F99">
        <w:rPr>
          <w:sz w:val="24"/>
          <w:lang w:val="en-CA" w:eastAsia="de-DE"/>
        </w:rPr>
        <w:t xml:space="preserve"> Non-EE2: On line buffer restriction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501BF9E" w14:textId="77777777" w:rsidR="002434AE" w:rsidRDefault="002434AE" w:rsidP="002434AE">
      <w:pPr>
        <w:rPr>
          <w:lang w:val="en-CA" w:eastAsia="zh-CN"/>
        </w:rPr>
      </w:pPr>
      <w:r>
        <w:rPr>
          <w:lang w:val="en-CA"/>
        </w:rPr>
        <w:t xml:space="preserve">In ECM-11.0, many coding tools can access more than one line buffer, but a few coding tools still follow the limitation of one line buffer restriction as in VVC. This contribution proposes to remove the line buffer restriction for all coding tools in ECM. </w:t>
      </w:r>
      <w:r w:rsidRPr="00F41574">
        <w:rPr>
          <w:lang w:val="en-CA"/>
        </w:rPr>
        <w:t xml:space="preserve">The impact on coding efficiency and runtimes of the </w:t>
      </w:r>
      <w:r>
        <w:rPr>
          <w:lang w:val="en-CA"/>
        </w:rPr>
        <w:t>proposed test</w:t>
      </w:r>
      <w:r w:rsidRPr="00F41574">
        <w:rPr>
          <w:lang w:val="en-CA"/>
        </w:rPr>
        <w:t xml:space="preserve"> over ECM-11.0 are reportedly for {Y, U, V, </w:t>
      </w:r>
      <w:proofErr w:type="spellStart"/>
      <w:r w:rsidRPr="00F41574">
        <w:rPr>
          <w:lang w:val="en-CA"/>
        </w:rPr>
        <w:t>EncT</w:t>
      </w:r>
      <w:proofErr w:type="spellEnd"/>
      <w:r w:rsidRPr="00F41574">
        <w:rPr>
          <w:lang w:val="en-CA"/>
        </w:rPr>
        <w:t xml:space="preserve">, </w:t>
      </w:r>
      <w:proofErr w:type="spellStart"/>
      <w:r w:rsidRPr="00F41574">
        <w:rPr>
          <w:lang w:val="en-CA"/>
        </w:rPr>
        <w:t>DecT</w:t>
      </w:r>
      <w:proofErr w:type="spellEnd"/>
      <w:r w:rsidRPr="00F41574">
        <w:rPr>
          <w:lang w:val="en-CA"/>
        </w:rPr>
        <w:t>}:</w:t>
      </w:r>
    </w:p>
    <w:p w14:paraId="0F210776" w14:textId="77777777" w:rsidR="002434AE" w:rsidRDefault="002434AE" w:rsidP="002434AE">
      <w:pPr>
        <w:rPr>
          <w:lang w:val="fr-FR"/>
        </w:rPr>
      </w:pPr>
      <w:r>
        <w:rPr>
          <w:lang w:val="fr-FR"/>
        </w:rPr>
        <w:t xml:space="preserve">AI { </w:t>
      </w:r>
      <w:r w:rsidRPr="000657DB">
        <w:rPr>
          <w:lang w:val="fr-FR"/>
        </w:rPr>
        <w:t>-0.0</w:t>
      </w:r>
      <w:r>
        <w:rPr>
          <w:lang w:val="fr-FR"/>
        </w:rPr>
        <w:t>5</w:t>
      </w:r>
      <w:r w:rsidRPr="000657DB">
        <w:rPr>
          <w:lang w:val="fr-FR"/>
        </w:rPr>
        <w:t>%</w:t>
      </w:r>
      <w:r>
        <w:rPr>
          <w:lang w:val="fr-FR"/>
        </w:rPr>
        <w:t xml:space="preserve">, </w:t>
      </w:r>
      <w:r w:rsidRPr="000657DB">
        <w:rPr>
          <w:lang w:val="fr-FR"/>
        </w:rPr>
        <w:t>0.0</w:t>
      </w:r>
      <w:r>
        <w:rPr>
          <w:lang w:val="fr-FR"/>
        </w:rPr>
        <w:t>6</w:t>
      </w:r>
      <w:r w:rsidRPr="000657DB">
        <w:rPr>
          <w:lang w:val="fr-FR"/>
        </w:rPr>
        <w:t>%</w:t>
      </w:r>
      <w:r>
        <w:rPr>
          <w:lang w:val="fr-FR"/>
        </w:rPr>
        <w:t xml:space="preserve">, </w:t>
      </w:r>
      <w:r w:rsidRPr="000657DB">
        <w:rPr>
          <w:lang w:val="fr-FR"/>
        </w:rPr>
        <w:t>0.02%</w:t>
      </w:r>
      <w:r>
        <w:rPr>
          <w:lang w:val="fr-FR"/>
        </w:rPr>
        <w:t xml:space="preserve">, </w:t>
      </w:r>
      <w:r w:rsidRPr="000657DB">
        <w:rPr>
          <w:lang w:val="fr-FR"/>
        </w:rPr>
        <w:t>100.</w:t>
      </w:r>
      <w:r>
        <w:rPr>
          <w:lang w:val="fr-FR"/>
        </w:rPr>
        <w:t>4</w:t>
      </w:r>
      <w:r w:rsidRPr="000657DB">
        <w:rPr>
          <w:lang w:val="fr-FR"/>
        </w:rPr>
        <w:t>%</w:t>
      </w:r>
      <w:r w:rsidRPr="000657DB">
        <w:rPr>
          <w:lang w:val="fr-FR"/>
        </w:rPr>
        <w:tab/>
      </w:r>
      <w:r>
        <w:rPr>
          <w:lang w:val="fr-FR"/>
        </w:rPr>
        <w:t>, 100.3</w:t>
      </w:r>
      <w:r w:rsidRPr="000657DB">
        <w:rPr>
          <w:lang w:val="fr-FR"/>
        </w:rPr>
        <w:t>%</w:t>
      </w:r>
      <w:proofErr w:type="gramStart"/>
      <w:r>
        <w:rPr>
          <w:lang w:val="en-CA"/>
        </w:rPr>
        <w:t>};</w:t>
      </w:r>
      <w:proofErr w:type="gramEnd"/>
      <w:r>
        <w:rPr>
          <w:lang w:val="en-CA"/>
        </w:rPr>
        <w:t xml:space="preserve"> </w:t>
      </w:r>
      <w:r>
        <w:rPr>
          <w:lang w:val="fr-FR"/>
        </w:rPr>
        <w:t xml:space="preserve">RA { </w:t>
      </w:r>
      <w:r w:rsidRPr="000657DB">
        <w:rPr>
          <w:lang w:val="fr-FR"/>
        </w:rPr>
        <w:t>-0.01%</w:t>
      </w:r>
      <w:r>
        <w:rPr>
          <w:lang w:val="fr-FR"/>
        </w:rPr>
        <w:t xml:space="preserve">, </w:t>
      </w:r>
      <w:r w:rsidRPr="000657DB">
        <w:rPr>
          <w:lang w:val="fr-FR"/>
        </w:rPr>
        <w:t>-0.0</w:t>
      </w:r>
      <w:r>
        <w:rPr>
          <w:lang w:val="fr-FR"/>
        </w:rPr>
        <w:t>2</w:t>
      </w:r>
      <w:r w:rsidRPr="000657DB">
        <w:rPr>
          <w:lang w:val="fr-FR"/>
        </w:rPr>
        <w:t>%</w:t>
      </w:r>
      <w:r>
        <w:rPr>
          <w:lang w:val="fr-FR"/>
        </w:rPr>
        <w:t xml:space="preserve">, </w:t>
      </w:r>
      <w:r w:rsidRPr="000657DB">
        <w:rPr>
          <w:lang w:val="fr-FR"/>
        </w:rPr>
        <w:t>-0.0</w:t>
      </w:r>
      <w:r>
        <w:rPr>
          <w:lang w:val="fr-FR"/>
        </w:rPr>
        <w:t>5</w:t>
      </w:r>
      <w:r w:rsidRPr="000657DB">
        <w:rPr>
          <w:lang w:val="fr-FR"/>
        </w:rPr>
        <w:t>%</w:t>
      </w:r>
      <w:r>
        <w:rPr>
          <w:lang w:val="fr-FR"/>
        </w:rPr>
        <w:t xml:space="preserve">, </w:t>
      </w:r>
      <w:r w:rsidRPr="000657DB">
        <w:rPr>
          <w:lang w:val="fr-FR"/>
        </w:rPr>
        <w:t>100.</w:t>
      </w:r>
      <w:r>
        <w:rPr>
          <w:lang w:val="fr-FR"/>
        </w:rPr>
        <w:t>4</w:t>
      </w:r>
      <w:r w:rsidRPr="000657DB">
        <w:rPr>
          <w:lang w:val="fr-FR"/>
        </w:rPr>
        <w:t>%</w:t>
      </w:r>
      <w:r>
        <w:rPr>
          <w:lang w:val="fr-FR"/>
        </w:rPr>
        <w:t xml:space="preserve">, </w:t>
      </w:r>
      <w:r w:rsidRPr="000657DB">
        <w:rPr>
          <w:lang w:val="fr-FR"/>
        </w:rPr>
        <w:t>100.</w:t>
      </w:r>
      <w:r>
        <w:rPr>
          <w:lang w:val="fr-FR"/>
        </w:rPr>
        <w:t>0</w:t>
      </w:r>
      <w:r w:rsidRPr="000657DB">
        <w:rPr>
          <w:lang w:val="fr-FR"/>
        </w:rPr>
        <w:t>%</w:t>
      </w:r>
      <w:r>
        <w:rPr>
          <w:lang w:val="fr-FR"/>
        </w:rPr>
        <w:t>}</w:t>
      </w:r>
    </w:p>
    <w:p w14:paraId="40A63D12" w14:textId="77777777" w:rsidR="006372D7" w:rsidRDefault="006372D7" w:rsidP="006372D7">
      <w:pPr>
        <w:rPr>
          <w:lang w:eastAsia="x-none"/>
        </w:rPr>
      </w:pPr>
      <w:r>
        <w:rPr>
          <w:lang w:eastAsia="x-none"/>
        </w:rPr>
        <w:t xml:space="preserve">Presentation deck not available at time of presentation. Proponent will upload. </w:t>
      </w:r>
    </w:p>
    <w:p w14:paraId="208F4F1C" w14:textId="36D67971" w:rsidR="004F3158" w:rsidRPr="00764F99" w:rsidRDefault="006372D7" w:rsidP="004F3158">
      <w:pPr>
        <w:rPr>
          <w:lang w:val="en-CA" w:eastAsia="x-none"/>
        </w:rPr>
      </w:pPr>
      <w:r>
        <w:rPr>
          <w:lang w:val="en-CA" w:eastAsia="x-none"/>
        </w:rPr>
        <w:t xml:space="preserve">This proposal reports that </w:t>
      </w:r>
      <w:r w:rsidRPr="006372D7">
        <w:rPr>
          <w:lang w:val="en-CA" w:eastAsia="x-none"/>
        </w:rPr>
        <w:t>the</w:t>
      </w:r>
      <w:r>
        <w:rPr>
          <w:lang w:val="en-CA" w:eastAsia="x-none"/>
        </w:rPr>
        <w:t xml:space="preserve"> reconstruction sample and motion used by various ECM coding tools are not constrained in the same way, some tools use a line buffer that consists of one line outside of current CTU (which is the same as in VVC) and other tools use much bigger line buffer size. For example, for non-adjacent spatial candidates for intra MPM and inter merge mode, up to four CTU rows are used. </w:t>
      </w:r>
    </w:p>
    <w:p w14:paraId="7F270389" w14:textId="59F555BF" w:rsidR="006372D7" w:rsidRDefault="005C28AE" w:rsidP="004F3158">
      <w:pPr>
        <w:rPr>
          <w:lang w:val="en-CA" w:eastAsia="x-none"/>
        </w:rPr>
      </w:pPr>
      <w:r>
        <w:rPr>
          <w:lang w:val="en-CA" w:eastAsia="x-none"/>
        </w:rPr>
        <w:t xml:space="preserve">For this proposal, if we apply the same restriction used in VVC to all coding tools, then it would break the “spirit” of many ECM tools. </w:t>
      </w:r>
    </w:p>
    <w:p w14:paraId="33E75B20" w14:textId="3C8DAE55" w:rsidR="005C28AE" w:rsidRDefault="005C28AE" w:rsidP="004F3158">
      <w:pPr>
        <w:rPr>
          <w:lang w:val="en-CA" w:eastAsia="x-none"/>
        </w:rPr>
      </w:pPr>
      <w:r>
        <w:rPr>
          <w:lang w:val="en-CA" w:eastAsia="x-none"/>
        </w:rPr>
        <w:t xml:space="preserve">The proposal lists three intra coding tools (extended MRL, template based MRL, and intra luma fusion) that are currently using the VVC-time line buffer restriction. When line buffer restriction is loosened for these three tools, small coding gain (0.05% for AI and 0.01% for RA) is achieved. </w:t>
      </w:r>
      <w:r w:rsidR="00227D54">
        <w:rPr>
          <w:lang w:val="en-CA" w:eastAsia="x-none"/>
        </w:rPr>
        <w:t xml:space="preserve">Up to 12 reference lines outside of the current CTU can be used. </w:t>
      </w:r>
    </w:p>
    <w:p w14:paraId="0DCB562E" w14:textId="7EF45690" w:rsidR="005C28AE" w:rsidRDefault="005C28AE" w:rsidP="004F3158">
      <w:pPr>
        <w:rPr>
          <w:lang w:val="en-CA" w:eastAsia="x-none"/>
        </w:rPr>
      </w:pPr>
      <w:r>
        <w:rPr>
          <w:lang w:val="en-CA" w:eastAsia="x-none"/>
        </w:rPr>
        <w:t xml:space="preserve">It was commented that if we would put this in EE, there does not seem much to study. However, it was commented by one expert that we had many intra coding related adoptions this time, and it would be interesting to see the performance impact of this proposal on the next ECM version. </w:t>
      </w:r>
    </w:p>
    <w:p w14:paraId="41EC5511" w14:textId="3A661250" w:rsidR="005C28AE" w:rsidRPr="00764F99" w:rsidRDefault="00227D54" w:rsidP="004F3158">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w:t>
      </w:r>
    </w:p>
    <w:p w14:paraId="0D3CA793" w14:textId="33C4EBF6" w:rsidR="00927200" w:rsidRPr="00764F99" w:rsidRDefault="00333F6B" w:rsidP="00927200">
      <w:pPr>
        <w:pStyle w:val="berschrift9"/>
        <w:rPr>
          <w:sz w:val="24"/>
          <w:lang w:val="en-CA" w:eastAsia="de-DE"/>
        </w:rPr>
      </w:pPr>
      <w:hyperlink r:id="rId771" w:history="1">
        <w:r w:rsidR="00927200" w:rsidRPr="00764F99">
          <w:rPr>
            <w:color w:val="0000FF"/>
            <w:sz w:val="24"/>
            <w:u w:val="single"/>
            <w:lang w:val="en-CA" w:eastAsia="de-DE"/>
          </w:rPr>
          <w:t>JVET-AG0263</w:t>
        </w:r>
      </w:hyperlink>
      <w:r w:rsidR="00927200" w:rsidRPr="00764F99">
        <w:rPr>
          <w:sz w:val="24"/>
          <w:lang w:val="en-CA" w:eastAsia="de-DE"/>
        </w:rPr>
        <w:t xml:space="preserve"> Crosscheck of JVET-AG0120 (Non-EE2: On line buffer restriction) [H. Huang (OPPO)] [late]</w:t>
      </w:r>
    </w:p>
    <w:p w14:paraId="5CFDBCB1" w14:textId="77777777" w:rsidR="00927200" w:rsidRPr="00764F99" w:rsidRDefault="00927200" w:rsidP="004F3158">
      <w:pPr>
        <w:rPr>
          <w:lang w:val="en-CA" w:eastAsia="x-none"/>
        </w:rPr>
      </w:pPr>
    </w:p>
    <w:p w14:paraId="0660BE80" w14:textId="40629185" w:rsidR="006A6C9F" w:rsidRPr="00764F99" w:rsidRDefault="006A6C9F" w:rsidP="00932E1E">
      <w:pPr>
        <w:pStyle w:val="berschrift4"/>
        <w:rPr>
          <w:lang w:val="en-CA"/>
        </w:rPr>
      </w:pPr>
      <w:r w:rsidRPr="00764F99">
        <w:rPr>
          <w:lang w:val="en-CA"/>
        </w:rPr>
        <w:t xml:space="preserve">Intra </w:t>
      </w:r>
      <w:r w:rsidR="0078459B" w:rsidRPr="00764F99">
        <w:rPr>
          <w:lang w:val="en-CA"/>
        </w:rPr>
        <w:t xml:space="preserve">and CIIP </w:t>
      </w:r>
      <w:r w:rsidRPr="00764F99">
        <w:rPr>
          <w:lang w:val="en-CA"/>
        </w:rPr>
        <w:t>(</w:t>
      </w:r>
      <w:r w:rsidR="00D71851" w:rsidRPr="00764F99">
        <w:rPr>
          <w:lang w:val="en-CA"/>
        </w:rPr>
        <w:t>1</w:t>
      </w:r>
      <w:r w:rsidR="00940900" w:rsidRPr="00764F99">
        <w:rPr>
          <w:lang w:val="en-CA"/>
        </w:rPr>
        <w:t>3</w:t>
      </w:r>
      <w:r w:rsidRPr="00764F99">
        <w:rPr>
          <w:lang w:val="en-CA"/>
        </w:rPr>
        <w:t>)</w:t>
      </w:r>
    </w:p>
    <w:p w14:paraId="030CD579" w14:textId="77777777" w:rsidR="004F3158" w:rsidRPr="00764F99" w:rsidRDefault="00333F6B" w:rsidP="00CD11E2">
      <w:pPr>
        <w:pStyle w:val="berschrift9"/>
        <w:rPr>
          <w:sz w:val="24"/>
          <w:lang w:val="en-CA" w:eastAsia="de-DE"/>
        </w:rPr>
      </w:pPr>
      <w:hyperlink r:id="rId772" w:history="1">
        <w:r w:rsidR="004F3158" w:rsidRPr="00764F99">
          <w:rPr>
            <w:color w:val="0000FF"/>
            <w:sz w:val="24"/>
            <w:u w:val="single"/>
            <w:lang w:val="en-CA" w:eastAsia="de-DE"/>
          </w:rPr>
          <w:t>JVET-AG0075</w:t>
        </w:r>
      </w:hyperlink>
      <w:r w:rsidR="004F3158" w:rsidRPr="00764F99">
        <w:rPr>
          <w:sz w:val="24"/>
          <w:lang w:val="en-CA" w:eastAsia="de-DE"/>
        </w:rPr>
        <w:t xml:space="preserve"> AHG12: Adaptive MRL Fusion [S. Blasi,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572CC9F3" w14:textId="77777777" w:rsidR="00227D54" w:rsidRDefault="00227D54" w:rsidP="00227D54">
      <w:pPr>
        <w:rPr>
          <w:lang w:val="en-CA"/>
        </w:rPr>
      </w:pPr>
      <w:r>
        <w:rPr>
          <w:lang w:val="en-CA"/>
        </w:rPr>
        <w:t xml:space="preserve">This contribution proposes to modify MRL Fusion in ECM. The MRL indexes used to obtain the additional MRL Fusion predictors are selected depending on the current MRL index. Also, the fusion weights are determined adaptively for each block using a template-based search. The impact on coding efficiency and runtimes of the proposed adaptive MRL Fusion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EncVmPeak</w:t>
      </w:r>
      <w:proofErr w:type="spellEnd"/>
      <w:r>
        <w:rPr>
          <w:lang w:val="en-CA"/>
        </w:rPr>
        <w:t xml:space="preserve">, </w:t>
      </w:r>
      <w:proofErr w:type="spellStart"/>
      <w:r>
        <w:rPr>
          <w:lang w:val="en-CA"/>
        </w:rPr>
        <w:t>DecVmPeak</w:t>
      </w:r>
      <w:proofErr w:type="spellEnd"/>
      <w:r>
        <w:rPr>
          <w:lang w:val="en-CA"/>
        </w:rPr>
        <w:t>}:</w:t>
      </w:r>
    </w:p>
    <w:p w14:paraId="6C4C4212" w14:textId="77777777" w:rsidR="00227D54" w:rsidRDefault="00227D54" w:rsidP="00227D54">
      <w:pPr>
        <w:rPr>
          <w:lang w:val="en-CA"/>
        </w:rPr>
      </w:pPr>
      <w:r>
        <w:rPr>
          <w:lang w:val="en-CA"/>
        </w:rPr>
        <w:t>AI {-0.07%, -0.05%, -0.02%, 100.6%, 101.4%, 100.5%, 100.9%}</w:t>
      </w:r>
    </w:p>
    <w:p w14:paraId="5AAE4FE5" w14:textId="7292C874" w:rsidR="00EE6EC2" w:rsidRPr="00764F99" w:rsidRDefault="00227D54" w:rsidP="00EE6EC2">
      <w:pPr>
        <w:rPr>
          <w:lang w:val="en-CA" w:eastAsia="x-none"/>
        </w:rPr>
      </w:pPr>
      <w:r>
        <w:rPr>
          <w:lang w:val="en-CA" w:eastAsia="x-none"/>
        </w:rPr>
        <w:lastRenderedPageBreak/>
        <w:t>It was asked what kind of line buffer restriction is applied to the proposed adaptive MRL fusion method. The proponent reported that the same restriction as in the current ECM (</w:t>
      </w:r>
      <w:proofErr w:type="gramStart"/>
      <w:r>
        <w:rPr>
          <w:lang w:val="en-CA" w:eastAsia="x-none"/>
        </w:rPr>
        <w:t>i.e.</w:t>
      </w:r>
      <w:proofErr w:type="gramEnd"/>
      <w:r>
        <w:rPr>
          <w:lang w:val="en-CA" w:eastAsia="x-none"/>
        </w:rPr>
        <w:t xml:space="preserve"> one line outside of current CTU) is used. It was further commented that the interaction between this proposed method and JVET</w:t>
      </w:r>
      <w:r w:rsidR="000C5021">
        <w:rPr>
          <w:lang w:val="en-CA" w:eastAsia="x-none"/>
        </w:rPr>
        <w:t>-</w:t>
      </w:r>
      <w:r>
        <w:rPr>
          <w:lang w:val="en-CA" w:eastAsia="x-none"/>
        </w:rPr>
        <w:t xml:space="preserve">AG0120 should be investigated, if we decide to put this in EE. </w:t>
      </w:r>
    </w:p>
    <w:p w14:paraId="60B1426B" w14:textId="3540EB27" w:rsidR="000C5021" w:rsidRDefault="00227D54" w:rsidP="00EE6EC2">
      <w:pPr>
        <w:rPr>
          <w:lang w:val="en-CA" w:eastAsia="x-none"/>
        </w:rPr>
      </w:pPr>
      <w:r>
        <w:rPr>
          <w:lang w:val="en-CA" w:eastAsia="x-none"/>
        </w:rPr>
        <w:t xml:space="preserve">This proposal replaces the </w:t>
      </w:r>
      <w:r w:rsidR="000C5021">
        <w:rPr>
          <w:lang w:val="en-CA" w:eastAsia="x-none"/>
        </w:rPr>
        <w:t>MRL fusion method in ECM, and no additional signaling is introduced. No other MRL-related tools (</w:t>
      </w:r>
      <w:proofErr w:type="gramStart"/>
      <w:r w:rsidR="000C5021">
        <w:rPr>
          <w:lang w:val="en-CA" w:eastAsia="x-none"/>
        </w:rPr>
        <w:t>e.g.</w:t>
      </w:r>
      <w:proofErr w:type="gramEnd"/>
      <w:r w:rsidR="000C5021">
        <w:rPr>
          <w:lang w:val="en-CA" w:eastAsia="x-none"/>
        </w:rPr>
        <w:t xml:space="preserve"> template based MRL) are modified. </w:t>
      </w:r>
    </w:p>
    <w:p w14:paraId="5731308C" w14:textId="53249EFC" w:rsidR="00227D54" w:rsidRDefault="000C5021" w:rsidP="00EE6EC2">
      <w:pPr>
        <w:rPr>
          <w:lang w:val="en-CA" w:eastAsia="x-none"/>
        </w:rPr>
      </w:pPr>
      <w:r>
        <w:rPr>
          <w:lang w:val="en-CA" w:eastAsia="x-none"/>
        </w:rPr>
        <w:t xml:space="preserve">There are the two elements in this proposal, the second element which uses template-based search to determine the fusion weights adaptively, should be tested separately, vs. a fixed weight strategy. </w:t>
      </w:r>
    </w:p>
    <w:p w14:paraId="0CCBBB2E" w14:textId="77777777" w:rsidR="000C5021" w:rsidRDefault="000C5021"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results are to be provided for the following:</w:t>
      </w:r>
    </w:p>
    <w:p w14:paraId="0949705A" w14:textId="2E0653EE" w:rsidR="000C5021" w:rsidRPr="0043585F" w:rsidRDefault="000C5021" w:rsidP="0043585F">
      <w:pPr>
        <w:pStyle w:val="Listenabsatz"/>
        <w:numPr>
          <w:ilvl w:val="0"/>
          <w:numId w:val="568"/>
        </w:numPr>
        <w:tabs>
          <w:tab w:val="left" w:pos="3280"/>
        </w:tabs>
        <w:rPr>
          <w:lang w:val="en-CA" w:eastAsia="x-none"/>
        </w:rPr>
      </w:pPr>
      <w:r w:rsidRPr="0043585F">
        <w:rPr>
          <w:lang w:val="en-CA" w:eastAsia="x-none"/>
        </w:rPr>
        <w:t>The first element (3-line predictor)</w:t>
      </w:r>
      <w:r>
        <w:rPr>
          <w:lang w:val="en-CA" w:eastAsia="x-none"/>
        </w:rPr>
        <w:t xml:space="preserve"> in this proposal </w:t>
      </w:r>
    </w:p>
    <w:p w14:paraId="430B62A6" w14:textId="6B015DB4" w:rsidR="000C5021" w:rsidRDefault="000C5021" w:rsidP="000C5021">
      <w:pPr>
        <w:pStyle w:val="Listenabsatz"/>
        <w:numPr>
          <w:ilvl w:val="0"/>
          <w:numId w:val="568"/>
        </w:numPr>
        <w:tabs>
          <w:tab w:val="left" w:pos="3280"/>
        </w:tabs>
        <w:rPr>
          <w:lang w:val="en-CA" w:eastAsia="x-none"/>
        </w:rPr>
      </w:pPr>
      <w:r>
        <w:rPr>
          <w:lang w:val="en-CA" w:eastAsia="x-none"/>
        </w:rPr>
        <w:t>B</w:t>
      </w:r>
      <w:r w:rsidRPr="0043585F">
        <w:rPr>
          <w:lang w:val="en-CA" w:eastAsia="x-none"/>
        </w:rPr>
        <w:t>oth elements (3-line predictor + adaptive weights)</w:t>
      </w:r>
      <w:r>
        <w:rPr>
          <w:lang w:val="en-CA" w:eastAsia="x-none"/>
        </w:rPr>
        <w:t xml:space="preserve"> in this proposal </w:t>
      </w:r>
    </w:p>
    <w:p w14:paraId="2E74C032" w14:textId="39D84307" w:rsidR="000C5021" w:rsidRPr="0043585F" w:rsidRDefault="000C5021" w:rsidP="0043585F">
      <w:pPr>
        <w:pStyle w:val="Listenabsatz"/>
        <w:numPr>
          <w:ilvl w:val="0"/>
          <w:numId w:val="568"/>
        </w:numPr>
        <w:tabs>
          <w:tab w:val="left" w:pos="3280"/>
        </w:tabs>
        <w:rPr>
          <w:lang w:val="en-CA" w:eastAsia="x-none"/>
        </w:rPr>
      </w:pPr>
      <w:r>
        <w:rPr>
          <w:lang w:val="en-CA" w:eastAsia="x-none"/>
        </w:rPr>
        <w:t xml:space="preserve">Combination with JVET-AG0120 which removes the line buffer restriction </w:t>
      </w:r>
    </w:p>
    <w:p w14:paraId="2D12F837" w14:textId="77777777" w:rsidR="004F3158" w:rsidRPr="00764F99" w:rsidRDefault="00333F6B" w:rsidP="00CD11E2">
      <w:pPr>
        <w:pStyle w:val="berschrift9"/>
        <w:rPr>
          <w:sz w:val="24"/>
          <w:lang w:val="en-CA" w:eastAsia="de-DE"/>
        </w:rPr>
      </w:pPr>
      <w:hyperlink r:id="rId773" w:history="1">
        <w:r w:rsidR="004F3158" w:rsidRPr="00764F99">
          <w:rPr>
            <w:color w:val="0000FF"/>
            <w:sz w:val="24"/>
            <w:u w:val="single"/>
            <w:lang w:val="en-CA" w:eastAsia="de-DE"/>
          </w:rPr>
          <w:t>JVET-AG0078</w:t>
        </w:r>
      </w:hyperlink>
      <w:r w:rsidR="004F3158" w:rsidRPr="00764F99">
        <w:rPr>
          <w:sz w:val="24"/>
          <w:lang w:val="en-CA" w:eastAsia="de-DE"/>
        </w:rPr>
        <w:t xml:space="preserve"> AHG12: Intra-prediction using Merged Histogram of Gradients [S. Blasi, I. </w:t>
      </w:r>
      <w:proofErr w:type="spellStart"/>
      <w:r w:rsidR="004F3158" w:rsidRPr="00764F99">
        <w:rPr>
          <w:sz w:val="24"/>
          <w:lang w:val="en-CA" w:eastAsia="de-DE"/>
        </w:rPr>
        <w:t>Zupancic</w:t>
      </w:r>
      <w:proofErr w:type="spellEnd"/>
      <w:r w:rsidR="004F3158" w:rsidRPr="00764F99">
        <w:rPr>
          <w:sz w:val="24"/>
          <w:lang w:val="en-CA" w:eastAsia="de-DE"/>
        </w:rPr>
        <w:t xml:space="preserve">, P. Astola, J. </w:t>
      </w:r>
      <w:proofErr w:type="spellStart"/>
      <w:r w:rsidR="004F3158" w:rsidRPr="00764F99">
        <w:rPr>
          <w:sz w:val="24"/>
          <w:lang w:val="en-CA" w:eastAsia="de-DE"/>
        </w:rPr>
        <w:t>Lainema</w:t>
      </w:r>
      <w:proofErr w:type="spellEnd"/>
      <w:r w:rsidR="004F3158" w:rsidRPr="00764F99">
        <w:rPr>
          <w:sz w:val="24"/>
          <w:lang w:val="en-CA" w:eastAsia="de-DE"/>
        </w:rPr>
        <w:t xml:space="preserve"> (Nokia)]</w:t>
      </w:r>
    </w:p>
    <w:p w14:paraId="3B3F32AA" w14:textId="77777777" w:rsidR="000C5021" w:rsidRDefault="000C5021" w:rsidP="000C5021">
      <w:pPr>
        <w:rPr>
          <w:lang w:val="en-CA"/>
        </w:rPr>
      </w:pPr>
      <w:r>
        <w:rPr>
          <w:lang w:val="en-CA"/>
        </w:rPr>
        <w:t xml:space="preserve">This contribution proposes a new intra-prediction mode based on the computation of a Merged Histogram of Gradients using information from neighbouring blocks. The Merged Histogram of Gradients is then used to derive a set of intra modes and weights that are blended together to compute the intra prediction for a block. The impact on coding efficiency and runtimes of the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 xml:space="preserve">, </w:t>
      </w:r>
      <w:proofErr w:type="spellStart"/>
      <w:r>
        <w:rPr>
          <w:lang w:val="en-CA"/>
        </w:rPr>
        <w:t>EncVmPeak</w:t>
      </w:r>
      <w:proofErr w:type="spellEnd"/>
      <w:r>
        <w:rPr>
          <w:lang w:val="en-CA"/>
        </w:rPr>
        <w:t xml:space="preserve">, </w:t>
      </w:r>
      <w:proofErr w:type="spellStart"/>
      <w:r>
        <w:rPr>
          <w:lang w:val="en-CA"/>
        </w:rPr>
        <w:t>DecVmPeak</w:t>
      </w:r>
      <w:proofErr w:type="spellEnd"/>
      <w:r>
        <w:rPr>
          <w:lang w:val="en-CA"/>
        </w:rPr>
        <w:t>}:</w:t>
      </w:r>
    </w:p>
    <w:p w14:paraId="02876699" w14:textId="77777777" w:rsidR="000C5021" w:rsidRDefault="000C5021" w:rsidP="000C5021">
      <w:pPr>
        <w:rPr>
          <w:lang w:val="en-CA"/>
        </w:rPr>
      </w:pPr>
      <w:r>
        <w:rPr>
          <w:lang w:val="en-CA"/>
        </w:rPr>
        <w:t>AI {-0.10%, 0.00%, 0.00%, 100.6%, 99.6%, 100.4%, 100.0%}</w:t>
      </w:r>
    </w:p>
    <w:p w14:paraId="0421075A" w14:textId="30C0265E" w:rsidR="004F3158" w:rsidRPr="00764F99" w:rsidRDefault="000C5021" w:rsidP="00EE6EC2">
      <w:pPr>
        <w:rPr>
          <w:lang w:val="en-CA" w:eastAsia="x-none"/>
        </w:rPr>
      </w:pPr>
      <w:r>
        <w:rPr>
          <w:lang w:val="en-CA"/>
        </w:rPr>
        <w:t>RA {-0.04%, 0.02%, -0.03%, 99.6%, 100.7%, 99.8%, 100.4</w:t>
      </w:r>
      <w:proofErr w:type="gramStart"/>
      <w:r>
        <w:rPr>
          <w:lang w:val="en-CA"/>
        </w:rPr>
        <w:t>%}</w:t>
      </w:r>
      <w:r w:rsidR="006D04D2">
        <w:rPr>
          <w:lang w:val="en-CA" w:eastAsia="x-none"/>
        </w:rPr>
        <w:t>proposal</w:t>
      </w:r>
      <w:proofErr w:type="gramEnd"/>
      <w:r w:rsidR="006D04D2">
        <w:rPr>
          <w:lang w:val="en-CA" w:eastAsia="x-none"/>
        </w:rPr>
        <w:t xml:space="preserve"> shows interesting gain especially for 4K sequences, with limited impact on run time. The proponent mentioned that aside from normative restriction on the use of the new mode (block size, availability of MIMD and DIMD neighbor), there is also some </w:t>
      </w:r>
      <w:proofErr w:type="gramStart"/>
      <w:r w:rsidR="006D04D2">
        <w:rPr>
          <w:lang w:val="en-CA" w:eastAsia="x-none"/>
        </w:rPr>
        <w:t>fast encoding</w:t>
      </w:r>
      <w:proofErr w:type="gramEnd"/>
      <w:r w:rsidR="006D04D2">
        <w:rPr>
          <w:lang w:val="en-CA" w:eastAsia="x-none"/>
        </w:rPr>
        <w:t xml:space="preserve"> algorithm in the proposal that achieves better performance vs. complexity </w:t>
      </w:r>
      <w:proofErr w:type="spellStart"/>
      <w:r w:rsidR="006D04D2">
        <w:rPr>
          <w:lang w:val="en-CA" w:eastAsia="x-none"/>
        </w:rPr>
        <w:t>tradeoff</w:t>
      </w:r>
      <w:proofErr w:type="spellEnd"/>
      <w:r w:rsidR="006D04D2">
        <w:rPr>
          <w:lang w:val="en-CA" w:eastAsia="x-none"/>
        </w:rPr>
        <w:t xml:space="preserve"> than </w:t>
      </w:r>
      <w:proofErr w:type="spellStart"/>
      <w:r w:rsidR="006D04D2">
        <w:rPr>
          <w:lang w:val="en-CA" w:eastAsia="x-none"/>
        </w:rPr>
        <w:t>bruteforce</w:t>
      </w:r>
      <w:proofErr w:type="spellEnd"/>
      <w:r w:rsidR="006D04D2">
        <w:rPr>
          <w:lang w:val="en-CA" w:eastAsia="x-none"/>
        </w:rPr>
        <w:t xml:space="preserve"> RDO. </w:t>
      </w:r>
    </w:p>
    <w:p w14:paraId="53476C32" w14:textId="760E8D7B" w:rsidR="0056429F" w:rsidRDefault="006D04D2" w:rsidP="00EE6EC2">
      <w:pPr>
        <w:rPr>
          <w:lang w:val="en-CA" w:eastAsia="x-none"/>
        </w:rPr>
      </w:pPr>
      <w:r>
        <w:rPr>
          <w:lang w:val="en-CA" w:eastAsia="x-none"/>
        </w:rPr>
        <w:t xml:space="preserve">Compared to DIMD merge, this proposal includes a new algorithm that composes a synthetic histogram of gradients based on neighboring blocks (which do not have to be DIMD blocks). </w:t>
      </w:r>
      <w:r w:rsidR="0056429F">
        <w:rPr>
          <w:lang w:val="en-CA" w:eastAsia="x-none"/>
        </w:rPr>
        <w:t xml:space="preserve">Both adjacent and non-adjacent neighboring blocks are used. </w:t>
      </w:r>
    </w:p>
    <w:p w14:paraId="4C5368A6" w14:textId="36E27F99" w:rsidR="005A37B9" w:rsidRDefault="0056429F" w:rsidP="005A37B9">
      <w:pPr>
        <w:rPr>
          <w:lang w:val="en-CA"/>
        </w:rPr>
      </w:pPr>
      <w:r>
        <w:rPr>
          <w:lang w:val="en-CA" w:eastAsia="x-none"/>
        </w:rPr>
        <w:t xml:space="preserve">Investigate in </w:t>
      </w:r>
      <w:r w:rsidRPr="0043585F">
        <w:rPr>
          <w:highlight w:val="yellow"/>
          <w:lang w:val="en-CA" w:eastAsia="x-none"/>
        </w:rPr>
        <w:t>EE</w:t>
      </w:r>
      <w:r>
        <w:rPr>
          <w:lang w:val="en-CA" w:eastAsia="x-none"/>
        </w:rPr>
        <w:t xml:space="preserve">. Results are requested for using the normative restriction as proposed, and for removing the normative restriction. </w:t>
      </w:r>
    </w:p>
    <w:p w14:paraId="2A45E926" w14:textId="77777777" w:rsidR="005A37B9" w:rsidRDefault="005A37B9" w:rsidP="00DA145E">
      <w:pPr>
        <w:rPr>
          <w:lang w:val="en-CA"/>
        </w:rPr>
      </w:pPr>
    </w:p>
    <w:p w14:paraId="741F64D7" w14:textId="568CB4B2" w:rsidR="004F3158" w:rsidRPr="00764F99" w:rsidRDefault="00333F6B" w:rsidP="00CD11E2">
      <w:pPr>
        <w:pStyle w:val="berschrift9"/>
        <w:rPr>
          <w:sz w:val="24"/>
          <w:lang w:val="en-CA" w:eastAsia="de-DE"/>
        </w:rPr>
      </w:pPr>
      <w:hyperlink r:id="rId774" w:history="1">
        <w:r w:rsidR="004F3158" w:rsidRPr="00764F99">
          <w:rPr>
            <w:color w:val="0000FF"/>
            <w:sz w:val="24"/>
            <w:u w:val="single"/>
            <w:lang w:val="en-CA" w:eastAsia="de-DE"/>
          </w:rPr>
          <w:t>JVET-AG0084</w:t>
        </w:r>
      </w:hyperlink>
      <w:r w:rsidR="004F3158" w:rsidRPr="00764F99">
        <w:rPr>
          <w:sz w:val="24"/>
          <w:lang w:val="en-CA" w:eastAsia="de-DE"/>
        </w:rPr>
        <w:t xml:space="preserve"> AHG12: DIMD Merge List [M. Blestel, P. Andrivon (</w:t>
      </w:r>
      <w:proofErr w:type="spellStart"/>
      <w:r w:rsidR="004F3158" w:rsidRPr="00764F99">
        <w:rPr>
          <w:sz w:val="24"/>
          <w:lang w:val="en-CA" w:eastAsia="de-DE"/>
        </w:rPr>
        <w:t>Ofinno</w:t>
      </w:r>
      <w:proofErr w:type="spellEnd"/>
      <w:r w:rsidR="004F3158" w:rsidRPr="00764F99">
        <w:rPr>
          <w:sz w:val="24"/>
          <w:lang w:val="en-CA" w:eastAsia="de-DE"/>
        </w:rPr>
        <w:t>)]</w:t>
      </w:r>
    </w:p>
    <w:p w14:paraId="0DB2CF1A" w14:textId="77777777" w:rsidR="00893164" w:rsidRPr="009959FA" w:rsidRDefault="00893164" w:rsidP="00893164">
      <w:pPr>
        <w:rPr>
          <w:highlight w:val="yellow"/>
          <w:lang w:val="en-CA"/>
        </w:rPr>
      </w:pPr>
      <w:r>
        <w:rPr>
          <w:lang w:val="en-CA"/>
        </w:rPr>
        <w:t>Contribution JVET-AG0084 proposes to extend the DIMD merge process that was introduced in JVET-AE0071, refined in JVET-</w:t>
      </w:r>
      <w:r w:rsidRPr="000F4284">
        <w:rPr>
          <w:lang w:val="en-CA"/>
        </w:rPr>
        <w:t>AF0120</w:t>
      </w:r>
      <w:r>
        <w:rPr>
          <w:lang w:val="en-CA"/>
        </w:rPr>
        <w:t xml:space="preserve"> </w:t>
      </w:r>
      <w:r w:rsidRPr="000F4284">
        <w:rPr>
          <w:lang w:val="en-CA"/>
        </w:rPr>
        <w:t>and JVET-AF0106</w:t>
      </w:r>
      <w:r>
        <w:rPr>
          <w:lang w:val="en-CA"/>
        </w:rPr>
        <w:t>, by introducing the generation of a DIMD merge candidates list. The DIMD merge list is built reusing the</w:t>
      </w:r>
      <w:r w:rsidRPr="009F625F">
        <w:rPr>
          <w:lang w:val="en-CA"/>
        </w:rPr>
        <w:t xml:space="preserve"> Decoder-side Intra Mode Derivation (DIMD)</w:t>
      </w:r>
      <w:r>
        <w:rPr>
          <w:lang w:val="en-CA"/>
        </w:rPr>
        <w:t xml:space="preserve"> information and merged DIMD information (as described in JVET-</w:t>
      </w:r>
      <w:r w:rsidRPr="000F4284">
        <w:rPr>
          <w:lang w:val="en-CA"/>
        </w:rPr>
        <w:t>AF0120</w:t>
      </w:r>
      <w:r>
        <w:rPr>
          <w:lang w:val="en-CA"/>
        </w:rPr>
        <w:t xml:space="preserve">) from spatial adjacent and non-adjacent neighboring blocks. On top of ECM-11.0, </w:t>
      </w:r>
      <w:r w:rsidRPr="009959FA">
        <w:rPr>
          <w:lang w:val="en-CA"/>
        </w:rPr>
        <w:t>the reported PSNR-Y,</w:t>
      </w:r>
      <w:r w:rsidRPr="009959FA">
        <w:rPr>
          <w:rFonts w:eastAsia="SimSun" w:hint="eastAsia"/>
          <w:lang w:eastAsia="zh-CN"/>
        </w:rPr>
        <w:t xml:space="preserve"> </w:t>
      </w:r>
      <w:proofErr w:type="spellStart"/>
      <w:r w:rsidRPr="009959FA">
        <w:rPr>
          <w:lang w:val="en-CA"/>
        </w:rPr>
        <w:t>Cb</w:t>
      </w:r>
      <w:proofErr w:type="spellEnd"/>
      <w:r w:rsidRPr="009959FA">
        <w:rPr>
          <w:lang w:val="en-CA"/>
        </w:rPr>
        <w:t>,</w:t>
      </w:r>
      <w:r w:rsidRPr="009959FA">
        <w:rPr>
          <w:rFonts w:eastAsia="SimSun" w:hint="eastAsia"/>
          <w:lang w:eastAsia="zh-CN"/>
        </w:rPr>
        <w:t xml:space="preserve"> </w:t>
      </w:r>
      <w:r w:rsidRPr="009959FA">
        <w:t>Cr,</w:t>
      </w:r>
      <w:r w:rsidRPr="009959FA">
        <w:rPr>
          <w:rFonts w:eastAsia="SimSun" w:hint="eastAsia"/>
          <w:lang w:eastAsia="zh-CN"/>
        </w:rPr>
        <w:t xml:space="preserve"> </w:t>
      </w:r>
      <w:r w:rsidRPr="009959FA">
        <w:rPr>
          <w:lang w:val="en-CA"/>
        </w:rPr>
        <w:t>BD-rate and {</w:t>
      </w:r>
      <w:proofErr w:type="spellStart"/>
      <w:r w:rsidRPr="009959FA">
        <w:rPr>
          <w:lang w:val="en-CA"/>
        </w:rPr>
        <w:t>EncT</w:t>
      </w:r>
      <w:proofErr w:type="spellEnd"/>
      <w:r w:rsidRPr="009959FA">
        <w:rPr>
          <w:lang w:val="en-CA"/>
        </w:rPr>
        <w:t xml:space="preserve">, </w:t>
      </w:r>
      <w:proofErr w:type="spellStart"/>
      <w:r w:rsidRPr="009959FA">
        <w:rPr>
          <w:lang w:val="en-CA"/>
        </w:rPr>
        <w:t>DecT</w:t>
      </w:r>
      <w:proofErr w:type="spellEnd"/>
      <w:r w:rsidRPr="009959FA">
        <w:rPr>
          <w:lang w:val="en-CA"/>
        </w:rPr>
        <w:t>} results</w:t>
      </w:r>
      <w:r>
        <w:rPr>
          <w:lang w:val="en-CA"/>
        </w:rPr>
        <w:t xml:space="preserve"> </w:t>
      </w:r>
      <w:r>
        <w:rPr>
          <w:lang w:val="en-CA" w:eastAsia="ja-JP"/>
        </w:rPr>
        <w:t>are as follows:</w:t>
      </w:r>
    </w:p>
    <w:p w14:paraId="1FBFCD7F" w14:textId="77777777" w:rsidR="00893164" w:rsidRDefault="00893164" w:rsidP="00893164">
      <w:pPr>
        <w:numPr>
          <w:ilvl w:val="0"/>
          <w:numId w:val="108"/>
        </w:numPr>
        <w:spacing w:before="60" w:after="60" w:line="276" w:lineRule="auto"/>
        <w:rPr>
          <w:lang w:val="en-CA"/>
        </w:rPr>
      </w:pPr>
      <w:r>
        <w:rPr>
          <w:lang w:eastAsia="zh-CN"/>
        </w:rPr>
        <w:t>AI</w:t>
      </w:r>
      <w:r>
        <w:rPr>
          <w:rFonts w:hint="eastAsia"/>
          <w:lang w:eastAsia="zh-CN"/>
        </w:rPr>
        <w:t xml:space="preserve">: </w:t>
      </w:r>
      <w:r>
        <w:rPr>
          <w:lang w:eastAsia="zh-CN"/>
        </w:rPr>
        <w:t>-0.12</w:t>
      </w:r>
      <w:r>
        <w:rPr>
          <w:rFonts w:hint="eastAsia"/>
          <w:lang w:eastAsia="zh-CN"/>
        </w:rPr>
        <w:t xml:space="preserve">%, </w:t>
      </w:r>
      <w:r>
        <w:rPr>
          <w:lang w:eastAsia="zh-CN"/>
        </w:rPr>
        <w:t>0.00</w:t>
      </w:r>
      <w:r>
        <w:rPr>
          <w:rFonts w:hint="eastAsia"/>
          <w:lang w:eastAsia="zh-CN"/>
        </w:rPr>
        <w:t xml:space="preserve">%, </w:t>
      </w:r>
      <w:r>
        <w:rPr>
          <w:lang w:eastAsia="zh-CN"/>
        </w:rPr>
        <w:t>0.05</w:t>
      </w:r>
      <w:proofErr w:type="gramStart"/>
      <w:r w:rsidRPr="00EA47FF">
        <w:rPr>
          <w:rFonts w:hint="eastAsia"/>
          <w:lang w:eastAsia="zh-CN"/>
        </w:rPr>
        <w:t>%  {</w:t>
      </w:r>
      <w:proofErr w:type="gramEnd"/>
      <w:r w:rsidRPr="0043585F">
        <w:rPr>
          <w:lang w:eastAsia="zh-CN"/>
        </w:rPr>
        <w:t xml:space="preserve">101.9%, </w:t>
      </w:r>
      <w:r w:rsidRPr="00EA47FF">
        <w:rPr>
          <w:lang w:eastAsia="zh-CN"/>
        </w:rPr>
        <w:t>100</w:t>
      </w:r>
      <w:r w:rsidRPr="00EA47FF">
        <w:rPr>
          <w:rFonts w:hint="eastAsia"/>
          <w:lang w:eastAsia="zh-CN"/>
        </w:rPr>
        <w:t>%}</w:t>
      </w:r>
    </w:p>
    <w:p w14:paraId="36C5C427" w14:textId="00CE18EB" w:rsidR="004F3158" w:rsidRPr="00764F99" w:rsidRDefault="00C40AE6" w:rsidP="00EE6EC2">
      <w:pPr>
        <w:rPr>
          <w:lang w:val="en-CA" w:eastAsia="x-none"/>
        </w:rPr>
      </w:pPr>
      <w:r>
        <w:rPr>
          <w:lang w:val="en-CA" w:eastAsia="x-none"/>
        </w:rPr>
        <w:t xml:space="preserve">This proposal creates a DIMD merge candidate list consisting of a set of DIMD parameters from adjacent, non-adjacent and merged DIMD neighbors, whereas JVET-AG0078 introduces a new way to calculate the DIMD parameters for a current DIMD block. Therefore, some combination would be interesting to be tested. </w:t>
      </w:r>
    </w:p>
    <w:p w14:paraId="6C3B8086" w14:textId="55446B6F" w:rsidR="00C40AE6" w:rsidRDefault="00C40AE6" w:rsidP="00EE6EC2">
      <w:pPr>
        <w:rPr>
          <w:lang w:val="en-CA" w:eastAsia="x-none"/>
        </w:rPr>
      </w:pPr>
      <w:r>
        <w:rPr>
          <w:lang w:val="en-CA" w:eastAsia="x-none"/>
        </w:rPr>
        <w:t>Compared to DIMD merge mode proposed two meetings ago, this proposal includes more neighbors (</w:t>
      </w:r>
      <w:proofErr w:type="gramStart"/>
      <w:r>
        <w:rPr>
          <w:lang w:val="en-CA" w:eastAsia="x-none"/>
        </w:rPr>
        <w:t>e.g.</w:t>
      </w:r>
      <w:proofErr w:type="gramEnd"/>
      <w:r>
        <w:rPr>
          <w:lang w:val="en-CA" w:eastAsia="x-none"/>
        </w:rPr>
        <w:t xml:space="preserve"> non-adjacent) and achieves higher coding gain. </w:t>
      </w:r>
    </w:p>
    <w:p w14:paraId="5B887B34" w14:textId="00BE9E24" w:rsidR="00C40AE6" w:rsidRDefault="00C40AE6" w:rsidP="00EE6EC2">
      <w:pPr>
        <w:rPr>
          <w:lang w:val="en-CA" w:eastAsia="x-none"/>
        </w:rPr>
      </w:pPr>
      <w:r>
        <w:rPr>
          <w:lang w:val="en-CA" w:eastAsia="x-none"/>
        </w:rPr>
        <w:t xml:space="preserve">It was asked how large the candidate list is, this current proposal only uses 2 candidates. The proponent commented that higher coding gain can be achieved with more candidates, though it will incur higher </w:t>
      </w:r>
      <w:r>
        <w:rPr>
          <w:lang w:val="en-CA" w:eastAsia="x-none"/>
        </w:rPr>
        <w:lastRenderedPageBreak/>
        <w:t>complexity. One expert commented that the number of candidates may be made to depend on</w:t>
      </w:r>
      <w:r w:rsidR="00EA47FF">
        <w:rPr>
          <w:lang w:val="en-CA" w:eastAsia="x-none"/>
        </w:rPr>
        <w:t xml:space="preserve"> the</w:t>
      </w:r>
      <w:r>
        <w:rPr>
          <w:lang w:val="en-CA" w:eastAsia="x-none"/>
        </w:rPr>
        <w:t xml:space="preserve"> block size to achieve a better performance vs complexity </w:t>
      </w:r>
      <w:proofErr w:type="spellStart"/>
      <w:r>
        <w:rPr>
          <w:lang w:val="en-CA" w:eastAsia="x-none"/>
        </w:rPr>
        <w:t>tradeoff</w:t>
      </w:r>
      <w:proofErr w:type="spellEnd"/>
      <w:r>
        <w:rPr>
          <w:lang w:val="en-CA" w:eastAsia="x-none"/>
        </w:rPr>
        <w:t xml:space="preserve">. </w:t>
      </w:r>
    </w:p>
    <w:p w14:paraId="320B81F1" w14:textId="14D8ACFB" w:rsidR="00C40AE6" w:rsidRPr="00764F99" w:rsidRDefault="00EA47FF"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Combination test with JVET-AG0078 should be tested. </w:t>
      </w:r>
    </w:p>
    <w:p w14:paraId="4878A069" w14:textId="44020EEA" w:rsidR="00927200" w:rsidRPr="00764F99" w:rsidRDefault="00333F6B" w:rsidP="00927200">
      <w:pPr>
        <w:pStyle w:val="berschrift9"/>
        <w:rPr>
          <w:sz w:val="24"/>
          <w:lang w:val="en-CA" w:eastAsia="de-DE"/>
        </w:rPr>
      </w:pPr>
      <w:hyperlink r:id="rId775" w:history="1">
        <w:r w:rsidR="00927200" w:rsidRPr="00764F99">
          <w:rPr>
            <w:color w:val="0000FF"/>
            <w:sz w:val="24"/>
            <w:u w:val="single"/>
            <w:lang w:val="en-CA" w:eastAsia="de-DE"/>
          </w:rPr>
          <w:t>JVET-AG0254</w:t>
        </w:r>
      </w:hyperlink>
      <w:r w:rsidR="00927200" w:rsidRPr="00764F99">
        <w:rPr>
          <w:sz w:val="24"/>
          <w:lang w:val="en-CA" w:eastAsia="de-DE"/>
        </w:rPr>
        <w:t xml:space="preserve"> Crosscheck of JVET-AG0084 (AHG12: DIMD Merge List) [R. G. </w:t>
      </w:r>
      <w:proofErr w:type="spellStart"/>
      <w:r w:rsidR="00927200" w:rsidRPr="00764F99">
        <w:rPr>
          <w:sz w:val="24"/>
          <w:lang w:val="en-CA" w:eastAsia="de-DE"/>
        </w:rPr>
        <w:t>Youvalari</w:t>
      </w:r>
      <w:proofErr w:type="spellEnd"/>
      <w:r w:rsidR="00927200" w:rsidRPr="00764F99">
        <w:rPr>
          <w:sz w:val="24"/>
          <w:lang w:val="en-CA" w:eastAsia="de-DE"/>
        </w:rPr>
        <w:t xml:space="preserve">, M. </w:t>
      </w:r>
      <w:proofErr w:type="spellStart"/>
      <w:r w:rsidR="00927200" w:rsidRPr="00764F99">
        <w:rPr>
          <w:sz w:val="24"/>
          <w:lang w:val="en-CA" w:eastAsia="de-DE"/>
        </w:rPr>
        <w:t>Abdoli</w:t>
      </w:r>
      <w:proofErr w:type="spellEnd"/>
      <w:r w:rsidR="00927200" w:rsidRPr="00764F99">
        <w:rPr>
          <w:sz w:val="24"/>
          <w:lang w:val="en-CA" w:eastAsia="de-DE"/>
        </w:rPr>
        <w:t xml:space="preserve"> (Xiaomi)] [late]</w:t>
      </w:r>
    </w:p>
    <w:p w14:paraId="7D9E99A1" w14:textId="77777777" w:rsidR="00927200" w:rsidRPr="00764F99" w:rsidRDefault="00927200" w:rsidP="00EE6EC2">
      <w:pPr>
        <w:rPr>
          <w:lang w:val="en-CA" w:eastAsia="x-none"/>
        </w:rPr>
      </w:pPr>
    </w:p>
    <w:p w14:paraId="4BBB4BA6" w14:textId="6C6E16DF" w:rsidR="004F3158" w:rsidRPr="00764F99" w:rsidRDefault="00333F6B" w:rsidP="00CD11E2">
      <w:pPr>
        <w:pStyle w:val="berschrift9"/>
        <w:rPr>
          <w:sz w:val="24"/>
          <w:lang w:val="en-CA" w:eastAsia="de-DE"/>
        </w:rPr>
      </w:pPr>
      <w:hyperlink r:id="rId776" w:history="1">
        <w:r w:rsidR="004F3158" w:rsidRPr="00764F99">
          <w:rPr>
            <w:color w:val="0000FF"/>
            <w:sz w:val="24"/>
            <w:u w:val="single"/>
            <w:lang w:val="en-CA" w:eastAsia="de-DE"/>
          </w:rPr>
          <w:t>JVET-AG0106</w:t>
        </w:r>
      </w:hyperlink>
      <w:r w:rsidR="004F3158" w:rsidRPr="00764F99">
        <w:rPr>
          <w:sz w:val="24"/>
          <w:lang w:val="en-CA" w:eastAsia="de-DE"/>
        </w:rPr>
        <w:t xml:space="preserve"> AHG12: TIMD merge mode [R. G. </w:t>
      </w:r>
      <w:proofErr w:type="spellStart"/>
      <w:r w:rsidR="004F3158" w:rsidRPr="00764F99">
        <w:rPr>
          <w:sz w:val="24"/>
          <w:lang w:val="en-CA" w:eastAsia="de-DE"/>
        </w:rPr>
        <w:t>Youvalari</w:t>
      </w:r>
      <w:proofErr w:type="spellEnd"/>
      <w:r w:rsidR="004F3158" w:rsidRPr="00764F99">
        <w:rPr>
          <w:sz w:val="24"/>
          <w:lang w:val="en-CA" w:eastAsia="de-DE"/>
        </w:rPr>
        <w:t xml:space="preserve">, M. </w:t>
      </w:r>
      <w:proofErr w:type="spellStart"/>
      <w:r w:rsidR="004F3158" w:rsidRPr="00764F99">
        <w:rPr>
          <w:sz w:val="24"/>
          <w:lang w:val="en-CA" w:eastAsia="de-DE"/>
        </w:rPr>
        <w:t>Abdoli</w:t>
      </w:r>
      <w:proofErr w:type="spellEnd"/>
      <w:r w:rsidR="004F3158" w:rsidRPr="00764F99">
        <w:rPr>
          <w:sz w:val="24"/>
          <w:lang w:val="en-CA" w:eastAsia="de-DE"/>
        </w:rPr>
        <w:t xml:space="preserve"> (Xiaomi)] [late]</w:t>
      </w:r>
    </w:p>
    <w:p w14:paraId="525B9631" w14:textId="7A30ADC1" w:rsidR="00EA47FF" w:rsidRDefault="00EA47FF" w:rsidP="00EA47FF">
      <w:pPr>
        <w:rPr>
          <w:lang w:val="en-CA"/>
        </w:rPr>
      </w:pPr>
      <w:r>
        <w:rPr>
          <w:lang w:val="en-CA" w:eastAsia="zh-CN"/>
        </w:rPr>
        <w:t xml:space="preserve">This contribution proposes a new intra prediction method called as TIMD merge mode for improving the performance of ECM-11.0. The proposed method inherits the TIMD modes and its associated information (fusion flag, fusion weights and wide-angle conditions of TIMD modes) from previously TIMD or TIMD merge </w:t>
      </w:r>
      <w:r>
        <w:rPr>
          <w:lang w:val="en-CA"/>
        </w:rPr>
        <w:t xml:space="preserve">coded blocks. The difference of the proposed method compared to the TIMD mode of ECM-11.0 is related to the selection </w:t>
      </w:r>
      <w:proofErr w:type="spellStart"/>
      <w:r>
        <w:rPr>
          <w:lang w:val="en-CA"/>
        </w:rPr>
        <w:t>prcess</w:t>
      </w:r>
      <w:proofErr w:type="spellEnd"/>
      <w:r>
        <w:rPr>
          <w:lang w:val="en-CA"/>
        </w:rPr>
        <w:t xml:space="preserve"> of the intra modes for TIMD. The block prediction aspect of the proposed method is the same as in TIMD mode. The impact on coding efficiency and runtimes of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1E9DB6C3" w14:textId="531C27D3" w:rsidR="00EA47FF" w:rsidRDefault="00EA47FF" w:rsidP="00EA47FF">
      <w:pPr>
        <w:rPr>
          <w:lang w:val="en-CA"/>
        </w:rPr>
      </w:pPr>
      <w:r>
        <w:rPr>
          <w:lang w:val="en-CA"/>
        </w:rPr>
        <w:t>CTC classes: AI { -0.09%, 0.05%, 0.04%, 103.6%, 99.7%}</w:t>
      </w:r>
    </w:p>
    <w:p w14:paraId="23790BF7" w14:textId="77777777" w:rsidR="00EA47FF" w:rsidRDefault="00EA47FF" w:rsidP="00EA47FF">
      <w:pPr>
        <w:rPr>
          <w:lang w:val="en-CA"/>
        </w:rPr>
      </w:pPr>
      <w:r>
        <w:rPr>
          <w:lang w:val="en-CA"/>
        </w:rPr>
        <w:t>Class F:    AI { -0.02%, 0.00%, 0.04%, 103.9%, 100.3%}, RA { -0.06%, -0.13%, -0.15%, 100%, 10x%}</w:t>
      </w:r>
    </w:p>
    <w:p w14:paraId="75CCD440" w14:textId="77777777" w:rsidR="00EA47FF" w:rsidRDefault="00EA47FF" w:rsidP="00EA47FF">
      <w:pPr>
        <w:rPr>
          <w:lang w:val="en-CA"/>
        </w:rPr>
      </w:pPr>
      <w:r>
        <w:rPr>
          <w:lang w:val="en-CA"/>
        </w:rPr>
        <w:t xml:space="preserve">Class TGM: AI </w:t>
      </w:r>
      <w:proofErr w:type="gramStart"/>
      <w:r>
        <w:rPr>
          <w:lang w:val="en-CA"/>
        </w:rPr>
        <w:t>{ 0.01</w:t>
      </w:r>
      <w:proofErr w:type="gramEnd"/>
      <w:r>
        <w:rPr>
          <w:lang w:val="en-CA"/>
        </w:rPr>
        <w:t>%, -0.01%, -0.02%, 104.1%, 99.9%}, RA { -0.01%, -0.04%, -0.03%, 101%, 10x%}</w:t>
      </w:r>
    </w:p>
    <w:p w14:paraId="10D3D76A" w14:textId="2F818BC0" w:rsidR="004F3158" w:rsidRPr="00764F99" w:rsidRDefault="00BA6485" w:rsidP="00EE6EC2">
      <w:pPr>
        <w:rPr>
          <w:lang w:val="en-CA" w:eastAsia="x-none"/>
        </w:rPr>
      </w:pPr>
      <w:r>
        <w:rPr>
          <w:lang w:val="en-CA" w:eastAsia="x-none"/>
        </w:rPr>
        <w:t xml:space="preserve">Currently in ECM, there is no TIMD merge mode. This proposal adds the TIMD merge, which allows to use TIMD related information from previously coded block to improve coding efficiency. </w:t>
      </w:r>
    </w:p>
    <w:p w14:paraId="0AA758E2" w14:textId="67CA891F" w:rsidR="00BA6485" w:rsidRDefault="00BA6485" w:rsidP="00EE6EC2">
      <w:pPr>
        <w:rPr>
          <w:lang w:val="en-CA" w:eastAsia="x-none"/>
        </w:rPr>
      </w:pPr>
      <w:r>
        <w:rPr>
          <w:lang w:val="en-CA" w:eastAsia="x-none"/>
        </w:rPr>
        <w:t>It was commented that currently the encoder run time is a bit high, and it was suggested to develop non-</w:t>
      </w:r>
      <w:proofErr w:type="spellStart"/>
      <w:r>
        <w:rPr>
          <w:lang w:val="en-CA" w:eastAsia="x-none"/>
        </w:rPr>
        <w:t>normaive</w:t>
      </w:r>
      <w:proofErr w:type="spellEnd"/>
      <w:r>
        <w:rPr>
          <w:lang w:val="en-CA" w:eastAsia="x-none"/>
        </w:rPr>
        <w:t xml:space="preserve"> fast encoding algorithm to reduce encoder run time and improve </w:t>
      </w:r>
      <w:proofErr w:type="spellStart"/>
      <w:r>
        <w:rPr>
          <w:lang w:val="en-CA" w:eastAsia="x-none"/>
        </w:rPr>
        <w:t>tradeoff</w:t>
      </w:r>
      <w:proofErr w:type="spellEnd"/>
      <w:r>
        <w:rPr>
          <w:lang w:val="en-CA" w:eastAsia="x-none"/>
        </w:rPr>
        <w:t xml:space="preserve">. </w:t>
      </w:r>
    </w:p>
    <w:p w14:paraId="5FFB6046" w14:textId="1F75492B" w:rsidR="00BA6485" w:rsidRDefault="00BA6485" w:rsidP="00EE6EC2">
      <w:pPr>
        <w:rPr>
          <w:lang w:val="en-CA" w:eastAsia="x-none"/>
        </w:rPr>
      </w:pPr>
      <w:r>
        <w:rPr>
          <w:lang w:val="en-CA" w:eastAsia="x-none"/>
        </w:rPr>
        <w:t xml:space="preserve">Currently, two TIMD merge candidates are used and one of them is selected based on SATD. RDO is performed on the TIMD merge candidate thus selected to compare with other modes (regular TIMD and other intra coding modes). It was suggested to investigate the performance vs complexity </w:t>
      </w:r>
      <w:proofErr w:type="spellStart"/>
      <w:r>
        <w:rPr>
          <w:lang w:val="en-CA" w:eastAsia="x-none"/>
        </w:rPr>
        <w:t>tradeoff</w:t>
      </w:r>
      <w:proofErr w:type="spellEnd"/>
      <w:r>
        <w:rPr>
          <w:lang w:val="en-CA" w:eastAsia="x-none"/>
        </w:rPr>
        <w:t xml:space="preserve"> using both TIMD merge candidates in RDO process in combination with other fast encoding algorithms. </w:t>
      </w:r>
    </w:p>
    <w:p w14:paraId="7184C644" w14:textId="3AE9E7DE" w:rsidR="00BA6485" w:rsidRDefault="00BA6485" w:rsidP="00EE6EC2">
      <w:pPr>
        <w:rPr>
          <w:lang w:val="en-CA" w:eastAsia="x-none"/>
        </w:rPr>
      </w:pPr>
      <w:r>
        <w:rPr>
          <w:lang w:val="en-CA" w:eastAsia="x-none"/>
        </w:rPr>
        <w:t xml:space="preserve">In terms of signaling, one flag is signaled to indicate whether the TIMD merge mode is used, and another flag is signaled to indicate which one of the two merge candidates is used. </w:t>
      </w:r>
    </w:p>
    <w:p w14:paraId="3A710238" w14:textId="38A214D5" w:rsidR="00BA6485" w:rsidRDefault="00BA6485" w:rsidP="00EE6EC2">
      <w:pPr>
        <w:rPr>
          <w:lang w:val="en-CA" w:eastAsia="x-none"/>
        </w:rPr>
      </w:pPr>
      <w:r>
        <w:rPr>
          <w:lang w:val="en-CA" w:eastAsia="x-none"/>
        </w:rPr>
        <w:t xml:space="preserve">Investigate in </w:t>
      </w:r>
      <w:r w:rsidRPr="0043585F">
        <w:rPr>
          <w:highlight w:val="yellow"/>
          <w:lang w:val="en-CA" w:eastAsia="x-none"/>
        </w:rPr>
        <w:t>EE</w:t>
      </w:r>
      <w:r>
        <w:rPr>
          <w:lang w:val="en-CA" w:eastAsia="x-none"/>
        </w:rPr>
        <w:t xml:space="preserve">. Fast encoder algorithm should be investigated to reduce encoder run time without too much penalty on coding </w:t>
      </w:r>
      <w:proofErr w:type="spellStart"/>
      <w:r>
        <w:rPr>
          <w:lang w:val="en-CA" w:eastAsia="x-none"/>
        </w:rPr>
        <w:t>performane</w:t>
      </w:r>
      <w:proofErr w:type="spellEnd"/>
      <w:r>
        <w:rPr>
          <w:lang w:val="en-CA" w:eastAsia="x-none"/>
        </w:rPr>
        <w:t xml:space="preserve">. </w:t>
      </w:r>
    </w:p>
    <w:p w14:paraId="56C11079" w14:textId="77777777" w:rsidR="00BA6485" w:rsidRPr="00764F99" w:rsidRDefault="00BA6485" w:rsidP="00EE6EC2">
      <w:pPr>
        <w:rPr>
          <w:lang w:val="en-CA" w:eastAsia="x-none"/>
        </w:rPr>
      </w:pPr>
    </w:p>
    <w:p w14:paraId="481DE779" w14:textId="77777777" w:rsidR="004F3158" w:rsidRPr="00544E6A" w:rsidRDefault="00333F6B" w:rsidP="00CD11E2">
      <w:pPr>
        <w:pStyle w:val="berschrift9"/>
        <w:rPr>
          <w:sz w:val="24"/>
          <w:lang w:val="de-DE" w:eastAsia="de-DE"/>
        </w:rPr>
      </w:pPr>
      <w:hyperlink r:id="rId777" w:history="1">
        <w:r w:rsidR="004F3158" w:rsidRPr="00544E6A">
          <w:rPr>
            <w:color w:val="0000FF"/>
            <w:sz w:val="24"/>
            <w:u w:val="single"/>
            <w:lang w:val="de-DE" w:eastAsia="de-DE"/>
          </w:rPr>
          <w:t>JVET-AG0113</w:t>
        </w:r>
      </w:hyperlink>
      <w:r w:rsidR="004F3158" w:rsidRPr="00544E6A">
        <w:rPr>
          <w:sz w:val="24"/>
          <w:lang w:val="de-DE" w:eastAsia="de-DE"/>
        </w:rPr>
        <w:t xml:space="preserve"> Non-EE2: FIBC Extension [J. Kim, J. Kang, H. Han, H. Choi (HNU), W. Lim, S.-C. Lim (ETRI)]</w:t>
      </w:r>
    </w:p>
    <w:p w14:paraId="7704CEE9" w14:textId="77777777" w:rsidR="00BA6485" w:rsidRDefault="00BA6485" w:rsidP="00BA6485">
      <w:pPr>
        <w:rPr>
          <w:lang w:val="en-CA"/>
        </w:rPr>
      </w:pPr>
      <w:r>
        <w:rPr>
          <w:lang w:val="en-CA"/>
        </w:rPr>
        <w:t>The filtering methods for IBC prediction, specifically FIBC and IBC-LIC, are included in ECM-11.0. While IBC-LIC supports multiple template shapes and multiple models, FIBC utilizes only L-shaped templates and single model. This contribution introduces an extension method for FIBC to enable support for multiple template shapes and multiple models. Experimental results of the proposed method on top of ECM-11.0 are reported as follows:</w:t>
      </w:r>
    </w:p>
    <w:p w14:paraId="0E82C472" w14:textId="77777777" w:rsidR="00BA6485" w:rsidRDefault="00BA6485" w:rsidP="00BA6485">
      <w:pPr>
        <w:rPr>
          <w:lang w:val="en-CA"/>
        </w:rPr>
      </w:pPr>
      <w:r>
        <w:rPr>
          <w:lang w:val="en-CA"/>
        </w:rPr>
        <w:t>AI: Class F {-0.03%, -0.11%, 0.26%; 103.9%, 99.9%}, Class TGM {-0.07%, -0.03%, -0.03%; 104.3%, 99.9%};</w:t>
      </w:r>
    </w:p>
    <w:p w14:paraId="49B7105F" w14:textId="77777777" w:rsidR="00BA6485" w:rsidRDefault="00BA6485" w:rsidP="00BA6485">
      <w:pPr>
        <w:rPr>
          <w:lang w:val="en-CA"/>
        </w:rPr>
      </w:pPr>
      <w:r>
        <w:rPr>
          <w:lang w:val="en-CA" w:eastAsia="ko-KR"/>
        </w:rPr>
        <w:t xml:space="preserve">RA: </w:t>
      </w:r>
      <w:r>
        <w:rPr>
          <w:lang w:val="en-CA"/>
        </w:rPr>
        <w:t>Class F {-0.09</w:t>
      </w:r>
      <w:proofErr w:type="gramStart"/>
      <w:r>
        <w:rPr>
          <w:lang w:val="en-CA"/>
        </w:rPr>
        <w:t>% ,</w:t>
      </w:r>
      <w:proofErr w:type="gramEnd"/>
      <w:r>
        <w:rPr>
          <w:lang w:val="en-CA"/>
        </w:rPr>
        <w:t xml:space="preserve"> -0.21%, -0.10%, 101.7%, 99.6%}, Class TGM {-0.07%, -0.08%, -0.02%; 100.9%, 100.3%}</w:t>
      </w:r>
    </w:p>
    <w:p w14:paraId="17DB0365" w14:textId="110EB188" w:rsidR="004F3158" w:rsidRPr="00CF2A9E" w:rsidRDefault="003452FC" w:rsidP="00EE6EC2">
      <w:pPr>
        <w:rPr>
          <w:lang w:val="en-CA"/>
        </w:rPr>
      </w:pPr>
      <w:r>
        <w:rPr>
          <w:lang w:val="en-CA" w:eastAsia="x-none"/>
        </w:rPr>
        <w:t>It was commented that the proposed method seemed to be a simple extension (</w:t>
      </w:r>
      <w:proofErr w:type="gramStart"/>
      <w:r>
        <w:rPr>
          <w:lang w:val="en-CA" w:eastAsia="x-none"/>
        </w:rPr>
        <w:t>i.e.</w:t>
      </w:r>
      <w:proofErr w:type="gramEnd"/>
      <w:r>
        <w:rPr>
          <w:lang w:val="en-CA" w:eastAsia="x-none"/>
        </w:rPr>
        <w:t xml:space="preserve"> applying something that is already being done in IBC-LIC to FIBC), </w:t>
      </w:r>
      <w:r w:rsidR="00866E6E">
        <w:rPr>
          <w:lang w:val="en-CA" w:eastAsia="x-none"/>
        </w:rPr>
        <w:t xml:space="preserve">but </w:t>
      </w:r>
      <w:r>
        <w:rPr>
          <w:lang w:val="en-CA" w:eastAsia="x-none"/>
        </w:rPr>
        <w:t xml:space="preserve">it does not seem to be effective. The coding gain is only for screen content and is very small. </w:t>
      </w:r>
    </w:p>
    <w:p w14:paraId="0F1FAB6C" w14:textId="6D540757" w:rsidR="003452FC" w:rsidRPr="0043585F" w:rsidRDefault="003452FC" w:rsidP="00EE6EC2">
      <w:pPr>
        <w:rPr>
          <w:lang w:val="en-CA" w:eastAsia="x-none"/>
        </w:rPr>
      </w:pPr>
      <w:r>
        <w:rPr>
          <w:lang w:val="en-CA" w:eastAsia="x-none"/>
        </w:rPr>
        <w:lastRenderedPageBreak/>
        <w:t xml:space="preserve">Further study. </w:t>
      </w:r>
    </w:p>
    <w:p w14:paraId="2DD39095" w14:textId="249CF9F6" w:rsidR="003A207D" w:rsidRPr="00D8319D" w:rsidRDefault="00333F6B" w:rsidP="00222F4F">
      <w:pPr>
        <w:pStyle w:val="berschrift9"/>
        <w:rPr>
          <w:sz w:val="24"/>
          <w:lang w:val="en-CA" w:eastAsia="de-DE"/>
        </w:rPr>
      </w:pPr>
      <w:hyperlink r:id="rId778" w:history="1">
        <w:r w:rsidR="003A207D" w:rsidRPr="00D8319D">
          <w:rPr>
            <w:color w:val="0000FF"/>
            <w:sz w:val="24"/>
            <w:u w:val="single"/>
            <w:lang w:val="en-CA" w:eastAsia="de-DE"/>
          </w:rPr>
          <w:t>JVET-AG0293</w:t>
        </w:r>
      </w:hyperlink>
      <w:r w:rsidR="003A207D" w:rsidRPr="00D8319D">
        <w:rPr>
          <w:sz w:val="24"/>
          <w:lang w:val="en-CA" w:eastAsia="de-DE"/>
        </w:rPr>
        <w:t xml:space="preserve"> </w:t>
      </w:r>
      <w:r w:rsidR="003A207D" w:rsidRPr="00222F4F">
        <w:rPr>
          <w:sz w:val="24"/>
          <w:lang w:val="en-CA" w:eastAsia="de-DE"/>
        </w:rPr>
        <w:t>Crosscheck</w:t>
      </w:r>
      <w:r w:rsidR="003A207D" w:rsidRPr="00D8319D">
        <w:rPr>
          <w:sz w:val="24"/>
          <w:lang w:val="en-CA" w:eastAsia="de-DE"/>
        </w:rPr>
        <w:t xml:space="preserve"> of JVET-AG0113 (Non-EE2: FIBC Extension) [H.-J. </w:t>
      </w:r>
      <w:proofErr w:type="spellStart"/>
      <w:r w:rsidR="003A207D" w:rsidRPr="00D8319D">
        <w:rPr>
          <w:sz w:val="24"/>
          <w:lang w:val="en-CA" w:eastAsia="de-DE"/>
        </w:rPr>
        <w:t>Jhu</w:t>
      </w:r>
      <w:proofErr w:type="spellEnd"/>
      <w:r w:rsidR="003A207D" w:rsidRPr="00D8319D">
        <w:rPr>
          <w:sz w:val="24"/>
          <w:lang w:val="en-CA" w:eastAsia="de-DE"/>
        </w:rPr>
        <w:t xml:space="preserve"> (Kwai)] [late]</w:t>
      </w:r>
    </w:p>
    <w:p w14:paraId="7BBD7237" w14:textId="77777777" w:rsidR="003A207D" w:rsidRPr="00222F4F" w:rsidRDefault="003A207D" w:rsidP="00EE6EC2">
      <w:pPr>
        <w:rPr>
          <w:lang w:val="en-CA" w:eastAsia="x-none"/>
        </w:rPr>
      </w:pPr>
    </w:p>
    <w:p w14:paraId="75CEE664" w14:textId="77777777" w:rsidR="004F3158" w:rsidRPr="00764F99" w:rsidRDefault="00333F6B" w:rsidP="00CD11E2">
      <w:pPr>
        <w:pStyle w:val="berschrift9"/>
        <w:rPr>
          <w:sz w:val="24"/>
          <w:lang w:val="en-CA" w:eastAsia="de-DE"/>
        </w:rPr>
      </w:pPr>
      <w:hyperlink r:id="rId779" w:history="1">
        <w:r w:rsidR="004F3158" w:rsidRPr="00764F99">
          <w:rPr>
            <w:color w:val="0000FF"/>
            <w:sz w:val="24"/>
            <w:u w:val="single"/>
            <w:lang w:val="en-CA" w:eastAsia="de-DE"/>
          </w:rPr>
          <w:t>JVET-AG0121</w:t>
        </w:r>
      </w:hyperlink>
      <w:r w:rsidR="004F3158" w:rsidRPr="00764F99">
        <w:rPr>
          <w:sz w:val="24"/>
          <w:lang w:val="en-CA" w:eastAsia="de-DE"/>
        </w:rPr>
        <w:t xml:space="preserve"> Non-EE2: Block vector guided LUT for chroma prediction [J. </w:t>
      </w:r>
      <w:proofErr w:type="spellStart"/>
      <w:r w:rsidR="004F3158" w:rsidRPr="00764F99">
        <w:rPr>
          <w:sz w:val="24"/>
          <w:lang w:val="en-CA" w:eastAsia="de-DE"/>
        </w:rPr>
        <w:t>Huo</w:t>
      </w:r>
      <w:proofErr w:type="spellEnd"/>
      <w:r w:rsidR="004F3158" w:rsidRPr="00764F99">
        <w:rPr>
          <w:sz w:val="24"/>
          <w:lang w:val="en-CA" w:eastAsia="de-DE"/>
        </w:rPr>
        <w:t xml:space="preserve">, X. Hao, M. Chen, N. </w:t>
      </w:r>
      <w:proofErr w:type="spellStart"/>
      <w:r w:rsidR="004F3158" w:rsidRPr="00764F99">
        <w:rPr>
          <w:sz w:val="24"/>
          <w:lang w:val="en-CA" w:eastAsia="de-DE"/>
        </w:rPr>
        <w:t>Qiu</w:t>
      </w:r>
      <w:proofErr w:type="spellEnd"/>
      <w:r w:rsidR="004F3158" w:rsidRPr="00764F99">
        <w:rPr>
          <w:sz w:val="24"/>
          <w:lang w:val="en-CA" w:eastAsia="de-DE"/>
        </w:rPr>
        <w:t>, Z. Zhang, Y. Ma, F. Yang (</w:t>
      </w:r>
      <w:proofErr w:type="spellStart"/>
      <w:r w:rsidR="004F3158" w:rsidRPr="00764F99">
        <w:rPr>
          <w:sz w:val="24"/>
          <w:lang w:val="en-CA" w:eastAsia="de-DE"/>
        </w:rPr>
        <w:t>Xidian</w:t>
      </w:r>
      <w:proofErr w:type="spellEnd"/>
      <w:r w:rsidR="004F3158" w:rsidRPr="00764F99">
        <w:rPr>
          <w:sz w:val="24"/>
          <w:lang w:val="en-CA" w:eastAsia="de-DE"/>
        </w:rPr>
        <w:t xml:space="preserve"> Univ.), M. Li, F. Wang, J. Ren (OPPO)]</w:t>
      </w:r>
    </w:p>
    <w:p w14:paraId="16B84957" w14:textId="77777777" w:rsidR="00A85AE8" w:rsidRDefault="00A85AE8" w:rsidP="00A85AE8">
      <w:pPr>
        <w:rPr>
          <w:rFonts w:eastAsiaTheme="minorEastAsia"/>
          <w:lang w:val="en-CA"/>
        </w:rPr>
      </w:pPr>
      <w:r>
        <w:rPr>
          <w:lang w:val="en-CA"/>
        </w:rPr>
        <w:t xml:space="preserve">In this contribution, a new chroma intra prediction mode, block vector guided look-up table (BVG-LUT) mode, is proposed for screen content. This method is used for chroma components when dual tree is activated in intra slice. BVG-LUT uses block vectors of the co-located IBC or </w:t>
      </w:r>
      <w:proofErr w:type="spellStart"/>
      <w:r>
        <w:rPr>
          <w:lang w:val="en-CA"/>
        </w:rPr>
        <w:t>intraTMP</w:t>
      </w:r>
      <w:proofErr w:type="spellEnd"/>
      <w:r>
        <w:rPr>
          <w:lang w:val="en-CA"/>
        </w:rPr>
        <w:t xml:space="preserve"> coded luma blocks to identify the reference area for deriving the cross-component LUT, and uses the co-located luma samples for chroma prediction. For non 4:4:4 sequences, the luma samples are derived by multiple down-sampling filters. It is reported that the coding performance of ECM 11.0 is as below:</w:t>
      </w:r>
    </w:p>
    <w:p w14:paraId="36E24933" w14:textId="77777777" w:rsidR="00A85AE8" w:rsidRDefault="00A85AE8" w:rsidP="00A85AE8">
      <w:pPr>
        <w:rPr>
          <w:rFonts w:eastAsia="SimSun"/>
          <w:kern w:val="22"/>
        </w:rPr>
      </w:pPr>
      <w:r>
        <w:rPr>
          <w:rFonts w:eastAsia="SimSun"/>
          <w:kern w:val="22"/>
        </w:rPr>
        <w:t xml:space="preserve">For AI configuration: </w:t>
      </w:r>
    </w:p>
    <w:p w14:paraId="221F0504" w14:textId="77777777" w:rsidR="00A85AE8" w:rsidRDefault="00A85AE8" w:rsidP="00A85AE8">
      <w:pPr>
        <w:ind w:firstLineChars="200" w:firstLine="440"/>
        <w:rPr>
          <w:rFonts w:eastAsia="SimSun"/>
          <w:kern w:val="22"/>
        </w:rPr>
      </w:pPr>
      <w:r>
        <w:rPr>
          <w:rFonts w:eastAsia="SimSun"/>
          <w:kern w:val="22"/>
        </w:rPr>
        <w:t xml:space="preserve">F: -0.02%, -0.49 %, and -0.44 %, with 103.4 % </w:t>
      </w:r>
      <w:proofErr w:type="spellStart"/>
      <w:r>
        <w:rPr>
          <w:rFonts w:eastAsia="SimSun"/>
          <w:kern w:val="22"/>
        </w:rPr>
        <w:t>EncT</w:t>
      </w:r>
      <w:proofErr w:type="spellEnd"/>
      <w:r>
        <w:rPr>
          <w:rFonts w:eastAsia="SimSun"/>
          <w:kern w:val="22"/>
        </w:rPr>
        <w:t xml:space="preserve">, 101.5 % </w:t>
      </w:r>
      <w:proofErr w:type="spellStart"/>
      <w:r>
        <w:rPr>
          <w:rFonts w:eastAsia="SimSun"/>
          <w:kern w:val="22"/>
        </w:rPr>
        <w:t>DecT</w:t>
      </w:r>
      <w:proofErr w:type="spellEnd"/>
      <w:r>
        <w:rPr>
          <w:rFonts w:eastAsia="SimSun"/>
          <w:kern w:val="22"/>
        </w:rPr>
        <w:t>.</w:t>
      </w:r>
    </w:p>
    <w:p w14:paraId="1B103BFA" w14:textId="77777777" w:rsidR="00A85AE8" w:rsidRDefault="00A85AE8" w:rsidP="00A85AE8">
      <w:pPr>
        <w:ind w:firstLineChars="200" w:firstLine="440"/>
        <w:rPr>
          <w:rFonts w:eastAsia="SimSun"/>
          <w:kern w:val="22"/>
          <w:lang w:eastAsia="zh-CN"/>
        </w:rPr>
      </w:pPr>
      <w:r>
        <w:rPr>
          <w:rFonts w:eastAsia="SimSun"/>
          <w:kern w:val="22"/>
        </w:rPr>
        <w:t xml:space="preserve">TGM: -0.59%, -1.01 %, and -1.35 %, with 102.6 % </w:t>
      </w:r>
      <w:proofErr w:type="spellStart"/>
      <w:r>
        <w:rPr>
          <w:rFonts w:eastAsia="SimSun"/>
          <w:kern w:val="22"/>
        </w:rPr>
        <w:t>EncT</w:t>
      </w:r>
      <w:proofErr w:type="spellEnd"/>
      <w:r>
        <w:rPr>
          <w:rFonts w:eastAsia="SimSun"/>
          <w:kern w:val="22"/>
        </w:rPr>
        <w:t xml:space="preserve">, 98.8 % </w:t>
      </w:r>
      <w:proofErr w:type="spellStart"/>
      <w:r>
        <w:rPr>
          <w:rFonts w:eastAsia="SimSun"/>
          <w:kern w:val="22"/>
        </w:rPr>
        <w:t>DecT</w:t>
      </w:r>
      <w:proofErr w:type="spellEnd"/>
      <w:r>
        <w:rPr>
          <w:rFonts w:eastAsia="SimSun"/>
          <w:kern w:val="22"/>
        </w:rPr>
        <w:t>.</w:t>
      </w:r>
      <w:r>
        <w:rPr>
          <w:rFonts w:eastAsia="SimSun"/>
          <w:kern w:val="22"/>
          <w:lang w:eastAsia="zh-CN"/>
        </w:rPr>
        <w:t xml:space="preserve">  </w:t>
      </w:r>
    </w:p>
    <w:p w14:paraId="58D9B146" w14:textId="77777777" w:rsidR="00A85AE8" w:rsidRDefault="00A85AE8" w:rsidP="00A85AE8">
      <w:pPr>
        <w:rPr>
          <w:rFonts w:eastAsia="SimSun"/>
          <w:kern w:val="22"/>
        </w:rPr>
      </w:pPr>
      <w:r>
        <w:rPr>
          <w:rFonts w:eastAsia="SimSun"/>
          <w:kern w:val="22"/>
        </w:rPr>
        <w:t xml:space="preserve">For RA configuration: </w:t>
      </w:r>
    </w:p>
    <w:p w14:paraId="3272A0E6" w14:textId="77777777" w:rsidR="00A85AE8" w:rsidRDefault="00A85AE8" w:rsidP="00A85AE8">
      <w:pPr>
        <w:ind w:firstLineChars="200" w:firstLine="440"/>
        <w:rPr>
          <w:rFonts w:eastAsia="SimSun"/>
          <w:kern w:val="22"/>
        </w:rPr>
      </w:pPr>
      <w:r>
        <w:rPr>
          <w:rFonts w:eastAsia="SimSun"/>
          <w:kern w:val="22"/>
        </w:rPr>
        <w:t>F:</w:t>
      </w:r>
      <w:r>
        <w:t xml:space="preserve"> </w:t>
      </w:r>
      <w:r>
        <w:rPr>
          <w:rFonts w:eastAsia="SimSun"/>
          <w:kern w:val="22"/>
        </w:rPr>
        <w:t xml:space="preserve">-0.04%, -0.22 %, and -0.20 %, with 101.0 % </w:t>
      </w:r>
      <w:proofErr w:type="spellStart"/>
      <w:r>
        <w:rPr>
          <w:rFonts w:eastAsia="SimSun"/>
          <w:kern w:val="22"/>
        </w:rPr>
        <w:t>EncT</w:t>
      </w:r>
      <w:proofErr w:type="spellEnd"/>
      <w:r>
        <w:rPr>
          <w:rFonts w:eastAsia="SimSun"/>
          <w:kern w:val="22"/>
        </w:rPr>
        <w:t xml:space="preserve">, 99.8 % </w:t>
      </w:r>
      <w:proofErr w:type="spellStart"/>
      <w:r>
        <w:rPr>
          <w:rFonts w:eastAsia="SimSun"/>
          <w:kern w:val="22"/>
        </w:rPr>
        <w:t>DecT</w:t>
      </w:r>
      <w:proofErr w:type="spellEnd"/>
      <w:r>
        <w:rPr>
          <w:rFonts w:eastAsia="SimSun"/>
          <w:kern w:val="22"/>
        </w:rPr>
        <w:t>.</w:t>
      </w:r>
    </w:p>
    <w:p w14:paraId="7293628E" w14:textId="77777777" w:rsidR="00A85AE8" w:rsidRDefault="00A85AE8" w:rsidP="00A85AE8">
      <w:pPr>
        <w:ind w:firstLineChars="200" w:firstLine="440"/>
        <w:rPr>
          <w:rFonts w:eastAsia="SimSun"/>
          <w:kern w:val="22"/>
        </w:rPr>
      </w:pPr>
      <w:r>
        <w:rPr>
          <w:rFonts w:eastAsia="SimSun"/>
          <w:kern w:val="22"/>
        </w:rPr>
        <w:t xml:space="preserve">TGM: -0.20%, -0.40 %, and -0.53 %, with 100.9 % </w:t>
      </w:r>
      <w:proofErr w:type="spellStart"/>
      <w:r>
        <w:rPr>
          <w:rFonts w:eastAsia="SimSun"/>
          <w:kern w:val="22"/>
        </w:rPr>
        <w:t>EncT</w:t>
      </w:r>
      <w:proofErr w:type="spellEnd"/>
      <w:r>
        <w:rPr>
          <w:rFonts w:eastAsia="SimSun"/>
          <w:kern w:val="22"/>
        </w:rPr>
        <w:t xml:space="preserve">, 100.0 % </w:t>
      </w:r>
      <w:proofErr w:type="spellStart"/>
      <w:r>
        <w:rPr>
          <w:rFonts w:eastAsia="SimSun"/>
          <w:kern w:val="22"/>
        </w:rPr>
        <w:t>DecT</w:t>
      </w:r>
      <w:proofErr w:type="spellEnd"/>
      <w:r>
        <w:rPr>
          <w:rFonts w:eastAsia="SimSun"/>
          <w:kern w:val="22"/>
        </w:rPr>
        <w:t xml:space="preserve">. </w:t>
      </w:r>
    </w:p>
    <w:p w14:paraId="7A4B4EE4" w14:textId="352E11AF" w:rsidR="008D7B26" w:rsidRDefault="008D7B26" w:rsidP="00EE6EC2">
      <w:pPr>
        <w:rPr>
          <w:lang w:eastAsia="x-none"/>
        </w:rPr>
      </w:pPr>
      <w:r>
        <w:rPr>
          <w:lang w:eastAsia="x-none"/>
        </w:rPr>
        <w:t xml:space="preserve">This proposal utilizes block vectors from IBC and </w:t>
      </w:r>
      <w:proofErr w:type="spellStart"/>
      <w:r>
        <w:rPr>
          <w:lang w:eastAsia="x-none"/>
        </w:rPr>
        <w:t>intraTMP</w:t>
      </w:r>
      <w:proofErr w:type="spellEnd"/>
      <w:r>
        <w:rPr>
          <w:lang w:eastAsia="x-none"/>
        </w:rPr>
        <w:t xml:space="preserve"> to look up chroma values as prediction for chroma components, and this is signaled as a new chroma prediction mode. It was commented by the proponent that although IBC and </w:t>
      </w:r>
      <w:proofErr w:type="spellStart"/>
      <w:r>
        <w:rPr>
          <w:lang w:eastAsia="x-none"/>
        </w:rPr>
        <w:t>intraTMP</w:t>
      </w:r>
      <w:proofErr w:type="spellEnd"/>
      <w:r>
        <w:rPr>
          <w:lang w:eastAsia="x-none"/>
        </w:rPr>
        <w:t xml:space="preserve"> are enabled for natural content in CTC, this proposed change is not expected to bring any performance gain for natural content, and is therefore only proposed for screen content. It was asked if this LUT is built for each chroma component separately. This was confirmed by the proponent. </w:t>
      </w:r>
    </w:p>
    <w:p w14:paraId="618CD45E" w14:textId="1E65C765" w:rsidR="008D7B26" w:rsidRDefault="008D7B26" w:rsidP="00EE6EC2">
      <w:pPr>
        <w:rPr>
          <w:lang w:eastAsia="x-none"/>
        </w:rPr>
      </w:pPr>
      <w:r>
        <w:rPr>
          <w:lang w:eastAsia="x-none"/>
        </w:rPr>
        <w:t xml:space="preserve">It was questioned how the LUT behaves for higher bit-depth content such as 10-bit, this has not been experimented because the screen content CTC contains only 8-bit sequences. </w:t>
      </w:r>
    </w:p>
    <w:p w14:paraId="419F2C68" w14:textId="1CF2A258" w:rsidR="008D7B26" w:rsidRDefault="004B0E29" w:rsidP="00EE6EC2">
      <w:pPr>
        <w:rPr>
          <w:lang w:eastAsia="x-none"/>
        </w:rPr>
      </w:pPr>
      <w:r>
        <w:rPr>
          <w:lang w:eastAsia="x-none"/>
        </w:rPr>
        <w:t xml:space="preserve">It was commented that the coding gain vs. runtime tradeoff as currently reported does not appear to be attractive. The proponent suggested that fast encoding algorithm might be used to reduce encoder runtime. </w:t>
      </w:r>
    </w:p>
    <w:p w14:paraId="234AD44D" w14:textId="5B0F29F0" w:rsidR="004B0E29" w:rsidRDefault="004B0E29" w:rsidP="00EE6EC2">
      <w:pPr>
        <w:rPr>
          <w:lang w:eastAsia="x-none"/>
        </w:rPr>
      </w:pPr>
      <w:r>
        <w:rPr>
          <w:lang w:eastAsia="x-none"/>
        </w:rPr>
        <w:t xml:space="preserve">Currently, one of multiple </w:t>
      </w:r>
      <w:proofErr w:type="spellStart"/>
      <w:r>
        <w:rPr>
          <w:lang w:eastAsia="x-none"/>
        </w:rPr>
        <w:t>downsampling</w:t>
      </w:r>
      <w:proofErr w:type="spellEnd"/>
      <w:r>
        <w:rPr>
          <w:lang w:eastAsia="x-none"/>
        </w:rPr>
        <w:t xml:space="preserve"> filters is selected, which could cause encoding time increase. According to the proponent, using a fixed </w:t>
      </w:r>
      <w:proofErr w:type="spellStart"/>
      <w:r>
        <w:rPr>
          <w:lang w:eastAsia="x-none"/>
        </w:rPr>
        <w:t>downsampling</w:t>
      </w:r>
      <w:proofErr w:type="spellEnd"/>
      <w:r>
        <w:rPr>
          <w:lang w:eastAsia="x-none"/>
        </w:rPr>
        <w:t xml:space="preserve"> filter could achieve similar gain and incur less encoding time increase. </w:t>
      </w:r>
    </w:p>
    <w:p w14:paraId="6FC8C921" w14:textId="721252D6" w:rsidR="004B0E29" w:rsidRPr="00DA145E" w:rsidRDefault="004B0E29" w:rsidP="00EE6EC2">
      <w:pPr>
        <w:rPr>
          <w:lang w:eastAsia="x-none"/>
        </w:rPr>
      </w:pPr>
      <w:r>
        <w:rPr>
          <w:lang w:eastAsia="x-none"/>
        </w:rPr>
        <w:t xml:space="preserve">Further study. </w:t>
      </w:r>
    </w:p>
    <w:p w14:paraId="412FE1B5" w14:textId="43692CB5" w:rsidR="003A207D" w:rsidRPr="00D8319D" w:rsidRDefault="00333F6B" w:rsidP="00222F4F">
      <w:pPr>
        <w:pStyle w:val="berschrift9"/>
        <w:rPr>
          <w:sz w:val="24"/>
          <w:lang w:val="en-CA" w:eastAsia="de-DE"/>
        </w:rPr>
      </w:pPr>
      <w:hyperlink r:id="rId780" w:history="1">
        <w:r w:rsidR="003A207D" w:rsidRPr="00D8319D">
          <w:rPr>
            <w:color w:val="0000FF"/>
            <w:sz w:val="24"/>
            <w:u w:val="single"/>
            <w:lang w:val="en-CA" w:eastAsia="de-DE"/>
          </w:rPr>
          <w:t>JVET-AG0299</w:t>
        </w:r>
      </w:hyperlink>
      <w:r w:rsidR="003A207D" w:rsidRPr="00D8319D">
        <w:rPr>
          <w:sz w:val="24"/>
          <w:lang w:val="en-CA" w:eastAsia="de-DE"/>
        </w:rPr>
        <w:t xml:space="preserve"> Crosscheck of JVET-AG0121 (Non-EE2: Block vector guided LUT for chroma prediction) [X. Li (Alibaba)] [late]</w:t>
      </w:r>
    </w:p>
    <w:p w14:paraId="050C3A94" w14:textId="77777777" w:rsidR="003A207D" w:rsidRPr="00764F99" w:rsidRDefault="003A207D" w:rsidP="00EE6EC2">
      <w:pPr>
        <w:rPr>
          <w:lang w:val="en-CA" w:eastAsia="x-none"/>
        </w:rPr>
      </w:pPr>
    </w:p>
    <w:p w14:paraId="07B35B7B" w14:textId="77777777" w:rsidR="004F3158" w:rsidRPr="00764F99" w:rsidRDefault="00333F6B" w:rsidP="00CD11E2">
      <w:pPr>
        <w:pStyle w:val="berschrift9"/>
        <w:rPr>
          <w:sz w:val="24"/>
          <w:lang w:val="en-CA" w:eastAsia="de-DE"/>
        </w:rPr>
      </w:pPr>
      <w:hyperlink r:id="rId781" w:history="1">
        <w:r w:rsidR="004F3158" w:rsidRPr="00764F99">
          <w:rPr>
            <w:color w:val="0000FF"/>
            <w:sz w:val="24"/>
            <w:u w:val="single"/>
            <w:lang w:val="en-CA" w:eastAsia="de-DE"/>
          </w:rPr>
          <w:t>JVET-AG0138</w:t>
        </w:r>
      </w:hyperlink>
      <w:r w:rsidR="004F3158" w:rsidRPr="00764F99">
        <w:rPr>
          <w:sz w:val="24"/>
          <w:lang w:val="en-CA" w:eastAsia="de-DE"/>
        </w:rPr>
        <w:t xml:space="preserve"> Non-EE2: Chroma intra prediction mode reordering [X. Li, R.-L. Liao, J. Chen, Y. Ye (Alibaba)]</w:t>
      </w:r>
    </w:p>
    <w:p w14:paraId="1C34B316" w14:textId="62B5F0FB" w:rsidR="00586A8B" w:rsidRPr="00DA145E" w:rsidRDefault="00586A8B" w:rsidP="00DA145E">
      <w:pPr>
        <w:rPr>
          <w:lang w:val="en-CA" w:eastAsia="de-DE"/>
        </w:rPr>
      </w:pPr>
      <w:r>
        <w:rPr>
          <w:lang w:val="en-CA" w:eastAsia="de-DE"/>
        </w:rPr>
        <w:t xml:space="preserve">Discussion chaired by M. Wien </w:t>
      </w:r>
    </w:p>
    <w:p w14:paraId="7A5FFB7F" w14:textId="2A9A5233" w:rsidR="00D75DCA" w:rsidRDefault="00D75DCA" w:rsidP="00D75DCA">
      <w:pPr>
        <w:rPr>
          <w:lang w:val="en-CA" w:eastAsia="zh-CN"/>
        </w:rPr>
      </w:pPr>
      <w:r w:rsidRPr="005C6B2D">
        <w:rPr>
          <w:rFonts w:hint="eastAsia"/>
          <w:lang w:val="en-CA" w:eastAsia="zh-CN"/>
        </w:rPr>
        <w:t>T</w:t>
      </w:r>
      <w:r w:rsidRPr="005C6B2D">
        <w:rPr>
          <w:lang w:val="en-CA" w:eastAsia="zh-CN"/>
        </w:rPr>
        <w:t xml:space="preserve">his </w:t>
      </w:r>
      <w:r w:rsidRPr="005C6B2D">
        <w:rPr>
          <w:lang w:val="en-CA"/>
        </w:rPr>
        <w:t>contribution proposes to reorder the non-CCP chroma intra prediction modes. First, a chroma intra prediction mode list is constructed. Then the modes in the list are applied to predict the collocated luma block and reordered based on SAD cost. The first N modes in the list are allowed to predict the current chroma block. It is reported that on top of ECM-11.0, the overall coding performance impact</w:t>
      </w:r>
      <w:r w:rsidRPr="005C6B2D">
        <w:rPr>
          <w:rFonts w:hint="eastAsia"/>
          <w:lang w:val="en-CA" w:eastAsia="zh-CN"/>
        </w:rPr>
        <w:t xml:space="preserve"> </w:t>
      </w:r>
      <w:r w:rsidRPr="005C6B2D">
        <w:rPr>
          <w:lang w:val="en-CA"/>
        </w:rPr>
        <w:t xml:space="preserve">for {Y, U, V, </w:t>
      </w:r>
      <w:proofErr w:type="spellStart"/>
      <w:r w:rsidRPr="005C6B2D">
        <w:rPr>
          <w:lang w:val="en-CA"/>
        </w:rPr>
        <w:t>EncT</w:t>
      </w:r>
      <w:proofErr w:type="spellEnd"/>
      <w:r w:rsidRPr="005C6B2D">
        <w:rPr>
          <w:lang w:val="en-CA"/>
        </w:rPr>
        <w:t xml:space="preserve">, </w:t>
      </w:r>
      <w:proofErr w:type="spellStart"/>
      <w:r w:rsidRPr="005C6B2D">
        <w:rPr>
          <w:lang w:val="en-CA"/>
        </w:rPr>
        <w:t>DecT</w:t>
      </w:r>
      <w:proofErr w:type="spellEnd"/>
      <w:r w:rsidRPr="005C6B2D">
        <w:rPr>
          <w:lang w:val="en-CA"/>
        </w:rPr>
        <w:t>} is {-</w:t>
      </w:r>
      <w:r>
        <w:rPr>
          <w:lang w:val="en-CA"/>
        </w:rPr>
        <w:t>0.05</w:t>
      </w:r>
      <w:r w:rsidRPr="005C6B2D">
        <w:rPr>
          <w:lang w:val="en-CA"/>
        </w:rPr>
        <w:t>%, -</w:t>
      </w:r>
      <w:r>
        <w:rPr>
          <w:lang w:val="en-CA"/>
        </w:rPr>
        <w:t>0.01</w:t>
      </w:r>
      <w:r w:rsidRPr="005C6B2D">
        <w:rPr>
          <w:lang w:val="en-CA"/>
        </w:rPr>
        <w:t>%, -</w:t>
      </w:r>
      <w:r>
        <w:rPr>
          <w:lang w:val="en-CA"/>
        </w:rPr>
        <w:t>0.05</w:t>
      </w:r>
      <w:r w:rsidRPr="005C6B2D">
        <w:rPr>
          <w:lang w:val="en-CA"/>
        </w:rPr>
        <w:t xml:space="preserve">%, </w:t>
      </w:r>
      <w:r>
        <w:rPr>
          <w:lang w:val="en-CA"/>
        </w:rPr>
        <w:t>100.3</w:t>
      </w:r>
      <w:r w:rsidRPr="005C6B2D">
        <w:rPr>
          <w:lang w:val="en-CA"/>
        </w:rPr>
        <w:t xml:space="preserve">%, </w:t>
      </w:r>
      <w:r>
        <w:rPr>
          <w:lang w:val="en-CA"/>
        </w:rPr>
        <w:t>101.5</w:t>
      </w:r>
      <w:r w:rsidRPr="005C6B2D">
        <w:rPr>
          <w:lang w:val="en-CA"/>
        </w:rPr>
        <w:t>%} for AI and {-</w:t>
      </w:r>
      <w:proofErr w:type="spellStart"/>
      <w:proofErr w:type="gramStart"/>
      <w:r w:rsidRPr="005C6B2D">
        <w:rPr>
          <w:lang w:val="en-CA"/>
        </w:rPr>
        <w:t>x.xx</w:t>
      </w:r>
      <w:proofErr w:type="spellEnd"/>
      <w:proofErr w:type="gramEnd"/>
      <w:r w:rsidRPr="005C6B2D">
        <w:rPr>
          <w:lang w:val="en-CA"/>
        </w:rPr>
        <w:t>%, -</w:t>
      </w:r>
      <w:proofErr w:type="spellStart"/>
      <w:r w:rsidRPr="005C6B2D">
        <w:rPr>
          <w:lang w:val="en-CA"/>
        </w:rPr>
        <w:t>x.xx</w:t>
      </w:r>
      <w:proofErr w:type="spellEnd"/>
      <w:r w:rsidRPr="005C6B2D">
        <w:rPr>
          <w:lang w:val="en-CA"/>
        </w:rPr>
        <w:t>%, -</w:t>
      </w:r>
      <w:proofErr w:type="spellStart"/>
      <w:r w:rsidRPr="005C6B2D">
        <w:rPr>
          <w:lang w:val="en-CA"/>
        </w:rPr>
        <w:t>x.xx</w:t>
      </w:r>
      <w:proofErr w:type="spellEnd"/>
      <w:r w:rsidRPr="005C6B2D">
        <w:rPr>
          <w:lang w:val="en-CA"/>
        </w:rPr>
        <w:t xml:space="preserve">%, </w:t>
      </w:r>
      <w:proofErr w:type="spellStart"/>
      <w:r w:rsidRPr="005C6B2D">
        <w:rPr>
          <w:lang w:val="en-CA"/>
        </w:rPr>
        <w:t>xxx.x</w:t>
      </w:r>
      <w:proofErr w:type="spellEnd"/>
      <w:r w:rsidRPr="005C6B2D">
        <w:rPr>
          <w:lang w:val="en-CA"/>
        </w:rPr>
        <w:t xml:space="preserve">%, </w:t>
      </w:r>
      <w:proofErr w:type="spellStart"/>
      <w:r w:rsidRPr="005C6B2D">
        <w:rPr>
          <w:lang w:val="en-CA"/>
        </w:rPr>
        <w:t>xxx.x</w:t>
      </w:r>
      <w:proofErr w:type="spellEnd"/>
      <w:r w:rsidRPr="005C6B2D">
        <w:rPr>
          <w:lang w:val="en-CA"/>
        </w:rPr>
        <w:t>%} for RA</w:t>
      </w:r>
      <w:r w:rsidRPr="005C6B2D">
        <w:rPr>
          <w:rFonts w:hint="eastAsia"/>
          <w:lang w:val="en-CA" w:eastAsia="zh-CN"/>
        </w:rPr>
        <w:t>.</w:t>
      </w:r>
    </w:p>
    <w:p w14:paraId="7D5047D7" w14:textId="1F457F36" w:rsidR="00D75DCA" w:rsidRDefault="00D75DCA" w:rsidP="00D75DCA">
      <w:pPr>
        <w:rPr>
          <w:lang w:val="en-CA"/>
        </w:rPr>
      </w:pPr>
      <w:r>
        <w:rPr>
          <w:lang w:val="en-CA"/>
        </w:rPr>
        <w:lastRenderedPageBreak/>
        <w:t>It was reported that the simulation results for Classes A1 and A2</w:t>
      </w:r>
      <w:r w:rsidR="003F3C0E">
        <w:rPr>
          <w:lang w:val="en-CA"/>
        </w:rPr>
        <w:t xml:space="preserve"> for RA</w:t>
      </w:r>
      <w:r>
        <w:rPr>
          <w:lang w:val="en-CA"/>
        </w:rPr>
        <w:t xml:space="preserve"> were not finished before the presentation. The proponent asserted that no changes with respect to syntax elements has been applied. </w:t>
      </w:r>
      <w:r w:rsidR="003F3C0E">
        <w:rPr>
          <w:lang w:val="en-CA"/>
        </w:rPr>
        <w:t xml:space="preserve">It was asserted that the ordering of the mode list remains stable also in the case of </w:t>
      </w:r>
      <w:proofErr w:type="gramStart"/>
      <w:r w:rsidR="003F3C0E">
        <w:rPr>
          <w:lang w:val="en-CA"/>
        </w:rPr>
        <w:t>e.g.</w:t>
      </w:r>
      <w:proofErr w:type="gramEnd"/>
      <w:r w:rsidR="003F3C0E">
        <w:rPr>
          <w:lang w:val="en-CA"/>
        </w:rPr>
        <w:t xml:space="preserve"> transmission losses. It was remarked that it seems that the gains mainly come from the luma. It was asserted that for </w:t>
      </w:r>
      <w:proofErr w:type="spellStart"/>
      <w:r w:rsidR="003F3C0E">
        <w:rPr>
          <w:lang w:val="en-CA"/>
        </w:rPr>
        <w:t>reording</w:t>
      </w:r>
      <w:proofErr w:type="spellEnd"/>
      <w:r w:rsidR="003F3C0E">
        <w:rPr>
          <w:lang w:val="en-CA"/>
        </w:rPr>
        <w:t xml:space="preserve">, the collocated luma block is used, </w:t>
      </w:r>
      <w:proofErr w:type="gramStart"/>
      <w:r w:rsidR="003F3C0E">
        <w:rPr>
          <w:lang w:val="en-CA"/>
        </w:rPr>
        <w:t>i.e.</w:t>
      </w:r>
      <w:proofErr w:type="gramEnd"/>
      <w:r w:rsidR="003F3C0E">
        <w:rPr>
          <w:lang w:val="en-CA"/>
        </w:rPr>
        <w:t xml:space="preserve"> the pixels at the chroma block boundary are not relevant. </w:t>
      </w:r>
    </w:p>
    <w:p w14:paraId="3A6F935B" w14:textId="5FF8FA23" w:rsidR="003F3C0E" w:rsidRDefault="003F3C0E" w:rsidP="00D75DCA">
      <w:pPr>
        <w:rPr>
          <w:lang w:val="en-CA"/>
        </w:rPr>
      </w:pPr>
      <w:r>
        <w:rPr>
          <w:lang w:val="en-CA"/>
        </w:rPr>
        <w:t>Two experts expressed support for having an EE on this proposal.</w:t>
      </w:r>
    </w:p>
    <w:p w14:paraId="6DA0F079" w14:textId="73715904" w:rsidR="003F3C0E" w:rsidRDefault="003F3C0E" w:rsidP="00D75DCA">
      <w:pPr>
        <w:rPr>
          <w:lang w:val="en-CA"/>
        </w:rPr>
      </w:pPr>
      <w:r>
        <w:rPr>
          <w:lang w:val="en-CA"/>
        </w:rPr>
        <w:t>The maximum size of the list was requested. It was commented that restrictions on the selection of modes of reference blocks would apply. It was commented that the reordering of modes in the list and the addition of modes to the list should be investigated as separate aspects in a corresponding EE.</w:t>
      </w:r>
    </w:p>
    <w:p w14:paraId="5E70D4F4" w14:textId="3F7B8815" w:rsidR="003F3C0E" w:rsidRDefault="003F3C0E" w:rsidP="00D75DCA">
      <w:pPr>
        <w:rPr>
          <w:lang w:val="en-CA"/>
        </w:rPr>
      </w:pPr>
      <w:r>
        <w:rPr>
          <w:lang w:val="en-CA"/>
        </w:rPr>
        <w:t xml:space="preserve">Investigate in </w:t>
      </w:r>
      <w:r w:rsidRPr="00DA145E">
        <w:rPr>
          <w:highlight w:val="yellow"/>
          <w:lang w:val="en-CA"/>
        </w:rPr>
        <w:t>EE</w:t>
      </w:r>
      <w:r>
        <w:rPr>
          <w:lang w:val="en-CA"/>
        </w:rPr>
        <w:t xml:space="preserve"> as described in the previous paragraph.</w:t>
      </w:r>
    </w:p>
    <w:p w14:paraId="20160465" w14:textId="4DBAF287" w:rsidR="004F3158" w:rsidRPr="00764F99" w:rsidRDefault="004F3158" w:rsidP="00EE6EC2">
      <w:pPr>
        <w:rPr>
          <w:lang w:val="en-CA" w:eastAsia="x-none"/>
        </w:rPr>
      </w:pPr>
    </w:p>
    <w:p w14:paraId="7C6B9570" w14:textId="6EFCF49E" w:rsidR="006817B9" w:rsidRPr="00764F99" w:rsidRDefault="00333F6B" w:rsidP="006817B9">
      <w:pPr>
        <w:pStyle w:val="berschrift9"/>
        <w:rPr>
          <w:sz w:val="24"/>
          <w:lang w:val="en-CA" w:eastAsia="de-DE"/>
        </w:rPr>
      </w:pPr>
      <w:hyperlink r:id="rId782" w:history="1">
        <w:r w:rsidR="006817B9" w:rsidRPr="00764F99">
          <w:rPr>
            <w:color w:val="0000FF"/>
            <w:sz w:val="24"/>
            <w:u w:val="single"/>
            <w:lang w:val="en-CA" w:eastAsia="de-DE"/>
          </w:rPr>
          <w:t>JVET-AG0273</w:t>
        </w:r>
      </w:hyperlink>
      <w:r w:rsidR="006817B9" w:rsidRPr="00764F99">
        <w:rPr>
          <w:sz w:val="24"/>
          <w:lang w:val="en-CA" w:eastAsia="de-DE"/>
        </w:rPr>
        <w:t xml:space="preserve"> Crosscheck of JVET-AG0138 (Non-EE2: Chroma intra prediction mode reordering) [Z. Deng (</w:t>
      </w:r>
      <w:proofErr w:type="spellStart"/>
      <w:r w:rsidR="006817B9" w:rsidRPr="00764F99">
        <w:rPr>
          <w:sz w:val="24"/>
          <w:lang w:val="en-CA" w:eastAsia="de-DE"/>
        </w:rPr>
        <w:t>Bytedance</w:t>
      </w:r>
      <w:proofErr w:type="spellEnd"/>
      <w:r w:rsidR="006817B9" w:rsidRPr="00764F99">
        <w:rPr>
          <w:sz w:val="24"/>
          <w:lang w:val="en-CA" w:eastAsia="de-DE"/>
        </w:rPr>
        <w:t>)] [late]</w:t>
      </w:r>
    </w:p>
    <w:p w14:paraId="17F7119E" w14:textId="77777777" w:rsidR="006817B9" w:rsidRPr="00764F99" w:rsidRDefault="006817B9" w:rsidP="00EE6EC2">
      <w:pPr>
        <w:rPr>
          <w:lang w:val="en-CA" w:eastAsia="x-none"/>
        </w:rPr>
      </w:pPr>
    </w:p>
    <w:p w14:paraId="62EF0403" w14:textId="6B87D865" w:rsidR="004F3158" w:rsidRPr="00764F99" w:rsidRDefault="00333F6B" w:rsidP="00CD11E2">
      <w:pPr>
        <w:pStyle w:val="berschrift9"/>
        <w:rPr>
          <w:sz w:val="24"/>
          <w:lang w:val="en-CA" w:eastAsia="de-DE"/>
        </w:rPr>
      </w:pPr>
      <w:hyperlink r:id="rId783" w:history="1">
        <w:r w:rsidR="004F3158" w:rsidRPr="00764F99">
          <w:rPr>
            <w:color w:val="0000FF"/>
            <w:sz w:val="24"/>
            <w:u w:val="single"/>
            <w:lang w:val="en-CA" w:eastAsia="de-DE"/>
          </w:rPr>
          <w:t>JVET-AG0141</w:t>
        </w:r>
      </w:hyperlink>
      <w:r w:rsidR="004F3158" w:rsidRPr="00764F99">
        <w:rPr>
          <w:sz w:val="24"/>
          <w:lang w:val="en-CA" w:eastAsia="de-DE"/>
        </w:rPr>
        <w:t xml:space="preserve"> AHG12: Occurrence-Based Intra Coding (OBIC) [R. G. </w:t>
      </w:r>
      <w:proofErr w:type="spellStart"/>
      <w:r w:rsidR="004F3158" w:rsidRPr="00764F99">
        <w:rPr>
          <w:sz w:val="24"/>
          <w:lang w:val="en-CA" w:eastAsia="de-DE"/>
        </w:rPr>
        <w:t>Youvalari</w:t>
      </w:r>
      <w:proofErr w:type="spellEnd"/>
      <w:r w:rsidR="004F3158" w:rsidRPr="00764F99">
        <w:rPr>
          <w:sz w:val="24"/>
          <w:lang w:val="en-CA" w:eastAsia="de-DE"/>
        </w:rPr>
        <w:t xml:space="preserve">, M. </w:t>
      </w:r>
      <w:proofErr w:type="spellStart"/>
      <w:r w:rsidR="004F3158" w:rsidRPr="00764F99">
        <w:rPr>
          <w:sz w:val="24"/>
          <w:lang w:val="en-CA" w:eastAsia="de-DE"/>
        </w:rPr>
        <w:t>Abdoli</w:t>
      </w:r>
      <w:proofErr w:type="spellEnd"/>
      <w:r w:rsidR="004F3158" w:rsidRPr="00764F99">
        <w:rPr>
          <w:sz w:val="24"/>
          <w:lang w:val="en-CA" w:eastAsia="de-DE"/>
        </w:rPr>
        <w:t xml:space="preserve"> (Xiaomi)] [late]</w:t>
      </w:r>
    </w:p>
    <w:p w14:paraId="1775CC2C" w14:textId="77777777" w:rsidR="00751F79" w:rsidRDefault="00751F79" w:rsidP="00751F79">
      <w:pPr>
        <w:rPr>
          <w:rFonts w:eastAsiaTheme="minorEastAsia"/>
          <w:lang w:val="en-CA" w:eastAsia="zh-CN"/>
        </w:rPr>
      </w:pPr>
      <w:r>
        <w:rPr>
          <w:lang w:val="en-CA" w:eastAsia="zh-CN"/>
        </w:rPr>
        <w:t>This contribution proposes a new intra prediction method called as Occurrence-based Intra Coding (OBIC) for improving the performance of ECM-11.0. The proposed method derives the intra prediction modes based on the occurrence of the intra modes in the spatial neighborhood of the block. The proposed method uses blending of up to five intra modes, with highest occurrence, along with the planar mode to obtain the prediction of the block. The blending weights are decided based on each mode’s occurrence in the neighborhood.</w:t>
      </w:r>
    </w:p>
    <w:p w14:paraId="1D266990" w14:textId="77777777" w:rsidR="00751F79" w:rsidRDefault="00751F79" w:rsidP="00751F79">
      <w:pPr>
        <w:rPr>
          <w:lang w:val="en-CA"/>
        </w:rPr>
      </w:pPr>
      <w:r>
        <w:rPr>
          <w:lang w:val="en-CA"/>
        </w:rPr>
        <w:t xml:space="preserve">The impact on coding efficiency and runtimes of proposed method over ECM-11.0 are reportedly {for Y, U, V, </w:t>
      </w:r>
      <w:proofErr w:type="spellStart"/>
      <w:r>
        <w:rPr>
          <w:lang w:val="en-CA"/>
        </w:rPr>
        <w:t>EncT</w:t>
      </w:r>
      <w:proofErr w:type="spellEnd"/>
      <w:r>
        <w:rPr>
          <w:lang w:val="en-CA"/>
        </w:rPr>
        <w:t xml:space="preserve">, </w:t>
      </w:r>
      <w:proofErr w:type="spellStart"/>
      <w:r>
        <w:rPr>
          <w:lang w:val="en-CA"/>
        </w:rPr>
        <w:t>DecT</w:t>
      </w:r>
      <w:proofErr w:type="spellEnd"/>
      <w:r>
        <w:rPr>
          <w:lang w:val="en-CA"/>
        </w:rPr>
        <w:t>}:</w:t>
      </w:r>
    </w:p>
    <w:p w14:paraId="65AC67EA" w14:textId="77360717" w:rsidR="00751F79" w:rsidRDefault="00751F79" w:rsidP="00751F79">
      <w:pPr>
        <w:rPr>
          <w:highlight w:val="yellow"/>
          <w:lang w:val="en-CA"/>
        </w:rPr>
      </w:pPr>
      <w:r>
        <w:rPr>
          <w:lang w:val="en-CA"/>
        </w:rPr>
        <w:t>CTC classes: AI { -0.12%, 0.03%, -0.04%, 103.2%, 100.1%}</w:t>
      </w:r>
    </w:p>
    <w:p w14:paraId="221B7B77" w14:textId="77777777" w:rsidR="00751F79" w:rsidRDefault="00751F79" w:rsidP="00751F79">
      <w:pPr>
        <w:rPr>
          <w:lang w:val="en-CA"/>
        </w:rPr>
      </w:pPr>
      <w:r>
        <w:rPr>
          <w:lang w:val="en-CA"/>
        </w:rPr>
        <w:t xml:space="preserve">Class F: </w:t>
      </w:r>
      <w:r>
        <w:rPr>
          <w:lang w:val="en-CA"/>
        </w:rPr>
        <w:tab/>
        <w:t xml:space="preserve">AI { -0.02%, 0.03%, 0.10%, 102.3%, 101.4%}, RA { -0.08%, -0.22%, -0.30%, 101.2%, </w:t>
      </w:r>
      <w:r w:rsidRPr="00DA145E">
        <w:rPr>
          <w:lang w:val="en-CA"/>
        </w:rPr>
        <w:t>10x%</w:t>
      </w:r>
      <w:r w:rsidRPr="00751F79">
        <w:rPr>
          <w:lang w:val="en-CA"/>
        </w:rPr>
        <w:t>}</w:t>
      </w:r>
    </w:p>
    <w:p w14:paraId="135C3696" w14:textId="77777777" w:rsidR="00751F79" w:rsidRDefault="00751F79" w:rsidP="00751F79">
      <w:pPr>
        <w:rPr>
          <w:lang w:val="en-CA"/>
        </w:rPr>
      </w:pPr>
      <w:r>
        <w:rPr>
          <w:lang w:val="en-CA"/>
        </w:rPr>
        <w:t xml:space="preserve">Class TGM: AI { -0.02%, -0.05%, -0.07%, 101.6%, 102.2%}, RA </w:t>
      </w:r>
      <w:proofErr w:type="gramStart"/>
      <w:r>
        <w:rPr>
          <w:lang w:val="en-CA"/>
        </w:rPr>
        <w:t>{ 0.02</w:t>
      </w:r>
      <w:proofErr w:type="gramEnd"/>
      <w:r>
        <w:rPr>
          <w:lang w:val="en-CA"/>
        </w:rPr>
        <w:t xml:space="preserve">%, 0.02%, 0.06%, 100.1%, </w:t>
      </w:r>
      <w:r w:rsidRPr="00DA145E">
        <w:rPr>
          <w:lang w:val="en-CA"/>
        </w:rPr>
        <w:t>10x%</w:t>
      </w:r>
      <w:r w:rsidRPr="00751F79">
        <w:rPr>
          <w:lang w:val="en-CA"/>
        </w:rPr>
        <w:t>}</w:t>
      </w:r>
    </w:p>
    <w:p w14:paraId="3E675774" w14:textId="34E4F631" w:rsidR="00355AD6" w:rsidRDefault="00355AD6" w:rsidP="00EE6EC2">
      <w:pPr>
        <w:rPr>
          <w:lang w:val="en-CA" w:eastAsia="x-none"/>
        </w:rPr>
      </w:pPr>
      <w:r>
        <w:rPr>
          <w:lang w:val="en-CA" w:eastAsia="x-none"/>
        </w:rPr>
        <w:t xml:space="preserve">This proposal adds OBIC mode as a </w:t>
      </w:r>
      <w:proofErr w:type="spellStart"/>
      <w:r>
        <w:rPr>
          <w:lang w:val="en-CA" w:eastAsia="x-none"/>
        </w:rPr>
        <w:t>submode</w:t>
      </w:r>
      <w:proofErr w:type="spellEnd"/>
      <w:r>
        <w:rPr>
          <w:lang w:val="en-CA" w:eastAsia="x-none"/>
        </w:rPr>
        <w:t xml:space="preserve"> of DIMD, where when DIMD is used, an additional flag is signaled to indicate whether histogram of gradients (as in current ECM) or histogram of occurrence (as in the proposal) is used. The current implementation uses a </w:t>
      </w:r>
      <w:proofErr w:type="spellStart"/>
      <w:r>
        <w:rPr>
          <w:lang w:val="en-CA" w:eastAsia="x-none"/>
        </w:rPr>
        <w:t>bruteforce</w:t>
      </w:r>
      <w:proofErr w:type="spellEnd"/>
      <w:r>
        <w:rPr>
          <w:lang w:val="en-CA" w:eastAsia="x-none"/>
        </w:rPr>
        <w:t xml:space="preserve"> RDO to decide if the new mode is used, therefore causing encoder run time increase of approximately 3%. The proponent commented that fast encoding algorithm can be used to achieve a better performance vs. runtime </w:t>
      </w:r>
      <w:proofErr w:type="spellStart"/>
      <w:r>
        <w:rPr>
          <w:lang w:val="en-CA" w:eastAsia="x-none"/>
        </w:rPr>
        <w:t>tradeoff</w:t>
      </w:r>
      <w:proofErr w:type="spellEnd"/>
      <w:r>
        <w:rPr>
          <w:lang w:val="en-CA" w:eastAsia="x-none"/>
        </w:rPr>
        <w:t xml:space="preserve">. JVET-AG0084 and JVET-AG0078 are reported to be related contributions as they both propose </w:t>
      </w:r>
      <w:proofErr w:type="spellStart"/>
      <w:r>
        <w:rPr>
          <w:lang w:val="en-CA" w:eastAsia="x-none"/>
        </w:rPr>
        <w:t>submodes</w:t>
      </w:r>
      <w:proofErr w:type="spellEnd"/>
      <w:r>
        <w:rPr>
          <w:lang w:val="en-CA" w:eastAsia="x-none"/>
        </w:rPr>
        <w:t xml:space="preserve"> of DIMD. However, these two proposals continue to use histogram of gradients as in current ECM whereas this proposal uses histogram of occurrence. It was commented that combination tests should be performed to understand if there is overlap in terms of performance gain among these proposals. </w:t>
      </w:r>
    </w:p>
    <w:p w14:paraId="640DBA6D" w14:textId="5A1E806D" w:rsidR="00355AD6" w:rsidRDefault="00355AD6" w:rsidP="00EE6EC2">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Proponent is requested to investigate encoder run time reduction. Also, combination tests with JVET-AG0084 and JVET-AG0078 should be </w:t>
      </w:r>
      <w:r w:rsidR="00866E6E">
        <w:rPr>
          <w:lang w:val="en-CA" w:eastAsia="x-none"/>
        </w:rPr>
        <w:t xml:space="preserve">investigated. </w:t>
      </w:r>
    </w:p>
    <w:p w14:paraId="4E98B385" w14:textId="77777777" w:rsidR="00355AD6" w:rsidRPr="00764F99" w:rsidRDefault="00355AD6" w:rsidP="00EE6EC2">
      <w:pPr>
        <w:rPr>
          <w:lang w:val="en-CA" w:eastAsia="x-none"/>
        </w:rPr>
      </w:pPr>
    </w:p>
    <w:p w14:paraId="7080C436" w14:textId="77777777" w:rsidR="004F3158" w:rsidRPr="00544E6A" w:rsidRDefault="00333F6B" w:rsidP="00CD11E2">
      <w:pPr>
        <w:pStyle w:val="berschrift9"/>
        <w:rPr>
          <w:sz w:val="24"/>
          <w:lang w:val="de-DE" w:eastAsia="de-DE"/>
        </w:rPr>
      </w:pPr>
      <w:hyperlink r:id="rId784" w:history="1">
        <w:r w:rsidR="004F3158" w:rsidRPr="00544E6A">
          <w:rPr>
            <w:color w:val="0000FF"/>
            <w:sz w:val="24"/>
            <w:u w:val="single"/>
            <w:lang w:val="de-DE" w:eastAsia="de-DE"/>
          </w:rPr>
          <w:t>JVET-AG0186</w:t>
        </w:r>
      </w:hyperlink>
      <w:r w:rsidR="004F3158" w:rsidRPr="00544E6A">
        <w:rPr>
          <w:sz w:val="24"/>
          <w:lang w:val="de-DE" w:eastAsia="de-DE"/>
        </w:rPr>
        <w:t xml:space="preserve"> Non-EE2: FIBC Extension [H.-J. </w:t>
      </w:r>
      <w:proofErr w:type="spellStart"/>
      <w:r w:rsidR="004F3158" w:rsidRPr="00544E6A">
        <w:rPr>
          <w:sz w:val="24"/>
          <w:lang w:val="de-DE" w:eastAsia="de-DE"/>
        </w:rPr>
        <w:t>Jhu</w:t>
      </w:r>
      <w:proofErr w:type="spellEnd"/>
      <w:r w:rsidR="004F3158" w:rsidRPr="00544E6A">
        <w:rPr>
          <w:sz w:val="24"/>
          <w:lang w:val="de-DE" w:eastAsia="de-DE"/>
        </w:rPr>
        <w:t>, X. Xiu, W. Chen, C.-W. Kuo, N. Yan, C. Ma, X. Wang (Kwai)]</w:t>
      </w:r>
    </w:p>
    <w:p w14:paraId="4DBD91F0" w14:textId="77777777" w:rsidR="00866E6E" w:rsidRDefault="00866E6E" w:rsidP="00866E6E">
      <w:pPr>
        <w:rPr>
          <w:rFonts w:eastAsia="PMingLiU"/>
          <w:lang w:val="en-CA"/>
        </w:rPr>
      </w:pPr>
      <w:r>
        <w:rPr>
          <w:lang w:val="en-CA"/>
        </w:rPr>
        <w:t>This contribution proposes to support multiple template shapes and multiple models for the FIBC. Compared to ECM-</w:t>
      </w:r>
      <w:r>
        <w:rPr>
          <w:lang w:val="en-CA" w:eastAsia="zh-TW"/>
        </w:rPr>
        <w:t>11</w:t>
      </w:r>
      <w:r>
        <w:rPr>
          <w:lang w:val="en-CA"/>
        </w:rPr>
        <w:t>.0 anchors, simulation results are summarized as follows:</w:t>
      </w:r>
    </w:p>
    <w:p w14:paraId="7C947302" w14:textId="77777777" w:rsidR="00866E6E" w:rsidRDefault="00866E6E" w:rsidP="00866E6E">
      <w:pPr>
        <w:rPr>
          <w:lang w:val="en-CA"/>
        </w:rPr>
      </w:pPr>
      <w:r>
        <w:rPr>
          <w:lang w:val="en-CA"/>
        </w:rPr>
        <w:t>For class F sequences</w:t>
      </w:r>
      <w:r>
        <w:rPr>
          <w:lang w:val="en-CA" w:eastAsia="zh-CN"/>
        </w:rPr>
        <w:t>:</w:t>
      </w:r>
    </w:p>
    <w:p w14:paraId="660D1739" w14:textId="77777777" w:rsidR="00866E6E" w:rsidRDefault="00866E6E" w:rsidP="00866E6E">
      <w:pPr>
        <w:rPr>
          <w:lang w:val="en-CA"/>
        </w:rPr>
      </w:pPr>
      <w:r>
        <w:rPr>
          <w:lang w:val="en-CA"/>
        </w:rPr>
        <w:tab/>
        <w:t xml:space="preserve">AI { -0.13%, -0.12%, -0.07%, </w:t>
      </w:r>
      <w:r>
        <w:rPr>
          <w:lang w:val="en-CA" w:eastAsia="zh-TW"/>
        </w:rPr>
        <w:t>101.2</w:t>
      </w:r>
      <w:r>
        <w:rPr>
          <w:lang w:val="en-CA"/>
        </w:rPr>
        <w:t xml:space="preserve">%, </w:t>
      </w:r>
      <w:r>
        <w:rPr>
          <w:lang w:val="en-CA" w:eastAsia="zh-TW"/>
        </w:rPr>
        <w:t>99.2</w:t>
      </w:r>
      <w:proofErr w:type="gramStart"/>
      <w:r>
        <w:rPr>
          <w:lang w:val="en-CA"/>
        </w:rPr>
        <w:t>% }</w:t>
      </w:r>
      <w:proofErr w:type="gramEnd"/>
      <w:r>
        <w:rPr>
          <w:lang w:val="en-CA"/>
        </w:rPr>
        <w:t>, RA { -0.</w:t>
      </w:r>
      <w:r>
        <w:rPr>
          <w:lang w:val="en-CA" w:eastAsia="zh-TW"/>
        </w:rPr>
        <w:t>13</w:t>
      </w:r>
      <w:r>
        <w:rPr>
          <w:lang w:val="en-CA"/>
        </w:rPr>
        <w:t>%, -0.</w:t>
      </w:r>
      <w:r>
        <w:rPr>
          <w:lang w:val="en-CA" w:eastAsia="zh-TW"/>
        </w:rPr>
        <w:t>16</w:t>
      </w:r>
      <w:r>
        <w:rPr>
          <w:lang w:val="en-CA"/>
        </w:rPr>
        <w:t xml:space="preserve">%, -0.31%, </w:t>
      </w:r>
      <w:r>
        <w:rPr>
          <w:lang w:val="en-CA" w:eastAsia="zh-TW"/>
        </w:rPr>
        <w:t>1</w:t>
      </w:r>
      <w:r>
        <w:rPr>
          <w:lang w:val="en-CA"/>
        </w:rPr>
        <w:t>0</w:t>
      </w:r>
      <w:r>
        <w:rPr>
          <w:lang w:val="en-CA" w:eastAsia="zh-TW"/>
        </w:rPr>
        <w:t>0.3</w:t>
      </w:r>
      <w:r>
        <w:rPr>
          <w:lang w:val="en-CA"/>
        </w:rPr>
        <w:t xml:space="preserve">%, </w:t>
      </w:r>
      <w:r>
        <w:rPr>
          <w:lang w:val="en-CA" w:eastAsia="zh-TW"/>
        </w:rPr>
        <w:t>99.9</w:t>
      </w:r>
      <w:r>
        <w:rPr>
          <w:lang w:val="en-CA"/>
        </w:rPr>
        <w:t>% }</w:t>
      </w:r>
    </w:p>
    <w:p w14:paraId="1F40DD85" w14:textId="77777777" w:rsidR="00866E6E" w:rsidRDefault="00866E6E" w:rsidP="00866E6E">
      <w:pPr>
        <w:rPr>
          <w:lang w:val="en-CA" w:eastAsia="zh-CN"/>
        </w:rPr>
      </w:pPr>
      <w:r>
        <w:rPr>
          <w:lang w:val="en-CA"/>
        </w:rPr>
        <w:lastRenderedPageBreak/>
        <w:t>For TGM sequences</w:t>
      </w:r>
      <w:r>
        <w:rPr>
          <w:lang w:val="en-CA" w:eastAsia="zh-CN"/>
        </w:rPr>
        <w:t>:</w:t>
      </w:r>
    </w:p>
    <w:p w14:paraId="167EFBCE" w14:textId="77777777" w:rsidR="00866E6E" w:rsidRDefault="00866E6E" w:rsidP="00866E6E">
      <w:pPr>
        <w:rPr>
          <w:lang w:val="en-CA" w:eastAsia="zh-TW"/>
        </w:rPr>
      </w:pPr>
      <w:r>
        <w:rPr>
          <w:lang w:val="en-CA"/>
        </w:rPr>
        <w:tab/>
        <w:t xml:space="preserve">AI { -0.06%, -0.02%, -0.09%, </w:t>
      </w:r>
      <w:r>
        <w:rPr>
          <w:lang w:val="en-CA" w:eastAsia="zh-TW"/>
        </w:rPr>
        <w:t>1</w:t>
      </w:r>
      <w:r>
        <w:rPr>
          <w:lang w:val="en-CA"/>
        </w:rPr>
        <w:t>0</w:t>
      </w:r>
      <w:r>
        <w:rPr>
          <w:lang w:val="en-CA" w:eastAsia="zh-TW"/>
        </w:rPr>
        <w:t>1.0</w:t>
      </w:r>
      <w:r>
        <w:rPr>
          <w:lang w:val="en-CA"/>
        </w:rPr>
        <w:t xml:space="preserve">%, </w:t>
      </w:r>
      <w:r>
        <w:rPr>
          <w:lang w:val="en-CA" w:eastAsia="zh-TW"/>
        </w:rPr>
        <w:t>100.1</w:t>
      </w:r>
      <w:proofErr w:type="gramStart"/>
      <w:r>
        <w:rPr>
          <w:lang w:val="en-CA"/>
        </w:rPr>
        <w:t>% }</w:t>
      </w:r>
      <w:proofErr w:type="gramEnd"/>
      <w:r>
        <w:rPr>
          <w:lang w:val="en-CA"/>
        </w:rPr>
        <w:t>, RA { -0.</w:t>
      </w:r>
      <w:r>
        <w:rPr>
          <w:lang w:val="en-CA" w:eastAsia="zh-TW"/>
        </w:rPr>
        <w:t>08</w:t>
      </w:r>
      <w:r>
        <w:rPr>
          <w:lang w:val="en-CA"/>
        </w:rPr>
        <w:t>%, -0.</w:t>
      </w:r>
      <w:r>
        <w:rPr>
          <w:lang w:val="en-CA" w:eastAsia="zh-TW"/>
        </w:rPr>
        <w:t>13</w:t>
      </w:r>
      <w:r>
        <w:rPr>
          <w:lang w:val="en-CA"/>
        </w:rPr>
        <w:t xml:space="preserve">%, -0.05%, </w:t>
      </w:r>
      <w:r>
        <w:rPr>
          <w:lang w:val="en-CA" w:eastAsia="zh-TW"/>
        </w:rPr>
        <w:t>1</w:t>
      </w:r>
      <w:r>
        <w:rPr>
          <w:lang w:val="en-CA"/>
        </w:rPr>
        <w:t>0</w:t>
      </w:r>
      <w:r>
        <w:rPr>
          <w:lang w:val="en-CA" w:eastAsia="zh-TW"/>
        </w:rPr>
        <w:t>0.4</w:t>
      </w:r>
      <w:r>
        <w:rPr>
          <w:lang w:val="en-CA"/>
        </w:rPr>
        <w:t xml:space="preserve">%, 99.9% } </w:t>
      </w:r>
    </w:p>
    <w:p w14:paraId="63567822" w14:textId="4EC598DB" w:rsidR="00866E6E" w:rsidRDefault="00866E6E" w:rsidP="00EE6EC2">
      <w:pPr>
        <w:rPr>
          <w:lang w:val="en-CA" w:eastAsia="x-none"/>
        </w:rPr>
      </w:pPr>
      <w:r>
        <w:rPr>
          <w:lang w:val="en-CA" w:eastAsia="x-none"/>
        </w:rPr>
        <w:t xml:space="preserve">Conceptually, this proposal is very similar to JVET-AG0113. It reports somewhat better performance vs. complexity </w:t>
      </w:r>
      <w:proofErr w:type="spellStart"/>
      <w:r>
        <w:rPr>
          <w:lang w:val="en-CA" w:eastAsia="x-none"/>
        </w:rPr>
        <w:t>tradeoff</w:t>
      </w:r>
      <w:proofErr w:type="spellEnd"/>
      <w:r>
        <w:rPr>
          <w:lang w:val="en-CA" w:eastAsia="x-none"/>
        </w:rPr>
        <w:t xml:space="preserve"> compared to JVET-AG0113, and the proponent claims that it could be due to better encoder implementation. It was commented that the performance gain in this contribution, even though better than JVET-AG0113, is still rather small, esp. considering it is only for screen content. </w:t>
      </w:r>
    </w:p>
    <w:p w14:paraId="0BA2D41F" w14:textId="2281D8D6" w:rsidR="00866E6E" w:rsidRPr="00DA145E" w:rsidRDefault="00866E6E" w:rsidP="00EE6EC2">
      <w:pPr>
        <w:rPr>
          <w:lang w:val="en-CA" w:eastAsia="x-none"/>
        </w:rPr>
      </w:pPr>
      <w:r>
        <w:rPr>
          <w:lang w:val="en-CA" w:eastAsia="x-none"/>
        </w:rPr>
        <w:t xml:space="preserve">Further study. </w:t>
      </w:r>
    </w:p>
    <w:p w14:paraId="543D439F" w14:textId="77777777" w:rsidR="00225110" w:rsidRPr="007B4A27" w:rsidRDefault="00333F6B" w:rsidP="0043585F">
      <w:pPr>
        <w:pStyle w:val="berschrift9"/>
        <w:rPr>
          <w:sz w:val="24"/>
          <w:lang w:val="en-CA" w:eastAsia="de-DE"/>
        </w:rPr>
      </w:pPr>
      <w:hyperlink r:id="rId785" w:history="1">
        <w:r w:rsidR="00225110" w:rsidRPr="004168A3">
          <w:rPr>
            <w:color w:val="0000FF"/>
            <w:sz w:val="24"/>
            <w:u w:val="single"/>
            <w:lang w:val="en-CA" w:eastAsia="de-DE"/>
          </w:rPr>
          <w:t>JVET-AG0303</w:t>
        </w:r>
      </w:hyperlink>
      <w:r w:rsidR="00225110" w:rsidRPr="007B4A27">
        <w:rPr>
          <w:sz w:val="24"/>
          <w:lang w:val="en-CA" w:eastAsia="de-DE"/>
        </w:rPr>
        <w:t xml:space="preserve"> </w:t>
      </w:r>
      <w:r w:rsidR="00225110" w:rsidRPr="004168A3">
        <w:rPr>
          <w:sz w:val="24"/>
          <w:lang w:val="en-CA" w:eastAsia="de-DE"/>
        </w:rPr>
        <w:t>Crosscheck of JVET-AG0186 (Non-EE2: FIBC Extension)</w:t>
      </w:r>
      <w:r w:rsidR="00225110" w:rsidRPr="007B4A27">
        <w:rPr>
          <w:sz w:val="24"/>
          <w:lang w:val="en-CA" w:eastAsia="de-DE"/>
        </w:rPr>
        <w:t xml:space="preserve"> [</w:t>
      </w:r>
      <w:r w:rsidR="00225110" w:rsidRPr="004168A3">
        <w:rPr>
          <w:sz w:val="24"/>
          <w:lang w:val="en-CA" w:eastAsia="de-DE"/>
        </w:rPr>
        <w:t>W. Lim, S.-C. Lim (ETRI), J. Kim, H. Choi (HNU)</w:t>
      </w:r>
      <w:r w:rsidR="00225110" w:rsidRPr="007B4A27">
        <w:rPr>
          <w:sz w:val="24"/>
          <w:lang w:val="en-CA" w:eastAsia="de-DE"/>
        </w:rPr>
        <w:t>] [late]</w:t>
      </w:r>
      <w:del w:id="951" w:author="Jens-Rainer Ohm" w:date="2024-01-23T15:35:00Z">
        <w:r w:rsidR="00225110" w:rsidRPr="007B4A27" w:rsidDel="001F0FCA">
          <w:rPr>
            <w:sz w:val="24"/>
            <w:lang w:val="en-CA" w:eastAsia="de-DE"/>
          </w:rPr>
          <w:delText xml:space="preserve"> [miss]</w:delText>
        </w:r>
      </w:del>
    </w:p>
    <w:p w14:paraId="5CDAE2D7" w14:textId="77777777" w:rsidR="00225110" w:rsidRPr="0043585F" w:rsidRDefault="00225110" w:rsidP="00EE6EC2">
      <w:pPr>
        <w:rPr>
          <w:lang w:val="en-CA" w:eastAsia="x-none"/>
        </w:rPr>
      </w:pPr>
    </w:p>
    <w:p w14:paraId="137AD940" w14:textId="77777777" w:rsidR="004F3158" w:rsidRPr="00544E6A" w:rsidRDefault="00333F6B" w:rsidP="00CD11E2">
      <w:pPr>
        <w:pStyle w:val="berschrift9"/>
        <w:rPr>
          <w:sz w:val="24"/>
          <w:lang w:val="de-DE" w:eastAsia="de-DE"/>
        </w:rPr>
      </w:pPr>
      <w:hyperlink r:id="rId786" w:history="1">
        <w:r w:rsidR="004F3158" w:rsidRPr="00544E6A">
          <w:rPr>
            <w:color w:val="0000FF"/>
            <w:sz w:val="24"/>
            <w:u w:val="single"/>
            <w:lang w:val="de-DE" w:eastAsia="de-DE"/>
          </w:rPr>
          <w:t>JVET-AG0193</w:t>
        </w:r>
      </w:hyperlink>
      <w:r w:rsidR="004F3158" w:rsidRPr="00544E6A">
        <w:rPr>
          <w:sz w:val="24"/>
          <w:lang w:val="de-DE" w:eastAsia="de-DE"/>
        </w:rPr>
        <w:t xml:space="preserve"> Non-EE2: Enhancements on </w:t>
      </w:r>
      <w:proofErr w:type="spellStart"/>
      <w:r w:rsidR="004F3158" w:rsidRPr="00544E6A">
        <w:rPr>
          <w:sz w:val="24"/>
          <w:lang w:val="de-DE" w:eastAsia="de-DE"/>
        </w:rPr>
        <w:t>IntraTMP</w:t>
      </w:r>
      <w:proofErr w:type="spellEnd"/>
      <w:r w:rsidR="004F3158" w:rsidRPr="00544E6A">
        <w:rPr>
          <w:sz w:val="24"/>
          <w:lang w:val="de-DE" w:eastAsia="de-DE"/>
        </w:rPr>
        <w:t xml:space="preserve"> [W. Chen, X. Xiu, C. Ma, H.-J. </w:t>
      </w:r>
      <w:proofErr w:type="spellStart"/>
      <w:r w:rsidR="004F3158" w:rsidRPr="00544E6A">
        <w:rPr>
          <w:sz w:val="24"/>
          <w:lang w:val="de-DE" w:eastAsia="de-DE"/>
        </w:rPr>
        <w:t>Jhu</w:t>
      </w:r>
      <w:proofErr w:type="spellEnd"/>
      <w:r w:rsidR="004F3158" w:rsidRPr="00544E6A">
        <w:rPr>
          <w:sz w:val="24"/>
          <w:lang w:val="de-DE" w:eastAsia="de-DE"/>
        </w:rPr>
        <w:t>, C.-W. Kuo, N. Yan, X. Wang (Kwai)]</w:t>
      </w:r>
    </w:p>
    <w:p w14:paraId="7C72F626" w14:textId="1BC1714C" w:rsidR="00866E6E" w:rsidRDefault="00866E6E" w:rsidP="00866E6E">
      <w:pPr>
        <w:rPr>
          <w:rFonts w:eastAsia="PMingLiU"/>
          <w:lang w:val="en-CA"/>
        </w:rPr>
      </w:pPr>
      <w:r>
        <w:rPr>
          <w:lang w:val="en-CA"/>
        </w:rPr>
        <w:t xml:space="preserve">This contribution proposes to improve the </w:t>
      </w:r>
      <w:proofErr w:type="spellStart"/>
      <w:r>
        <w:rPr>
          <w:lang w:val="en-CA"/>
        </w:rPr>
        <w:t>IntraTMP</w:t>
      </w:r>
      <w:proofErr w:type="spellEnd"/>
      <w:r>
        <w:rPr>
          <w:lang w:val="en-CA"/>
        </w:rPr>
        <w:t xml:space="preserve"> from two aspects. In the first aspect, it is proposed to use the SATD as the cost function for the refinement process of integer BV search. In the second aspect, it is proposed to use the reordering method to reduce the signaling overhead of </w:t>
      </w:r>
      <w:proofErr w:type="spellStart"/>
      <w:r>
        <w:rPr>
          <w:lang w:val="en-CA"/>
        </w:rPr>
        <w:t>intraTMP</w:t>
      </w:r>
      <w:proofErr w:type="spellEnd"/>
      <w:r>
        <w:rPr>
          <w:lang w:val="en-CA"/>
        </w:rPr>
        <w:t xml:space="preserve"> BV. The </w:t>
      </w:r>
      <w:r>
        <w:rPr>
          <w:color w:val="000000" w:themeColor="text1"/>
        </w:rPr>
        <w:t>simulation results on top of ECM-11.0 are summarized as follows</w:t>
      </w:r>
      <w:r w:rsidR="00826048">
        <w:rPr>
          <w:color w:val="000000" w:themeColor="text1"/>
        </w:rPr>
        <w:t xml:space="preserve"> for AI config</w:t>
      </w:r>
      <w:r>
        <w:rPr>
          <w:color w:val="000000" w:themeColor="text1"/>
        </w:rPr>
        <w:t>:</w:t>
      </w:r>
    </w:p>
    <w:p w14:paraId="592D5D09" w14:textId="4F304CAE" w:rsidR="0025613F" w:rsidRDefault="00826048" w:rsidP="00866E6E">
      <w:pPr>
        <w:rPr>
          <w:lang w:val="en-CA" w:eastAsia="zh-CN"/>
        </w:rPr>
      </w:pPr>
      <w:r>
        <w:rPr>
          <w:lang w:val="en-CA" w:eastAsia="zh-CN"/>
        </w:rPr>
        <w:t xml:space="preserve">natural content </w:t>
      </w:r>
      <w:r w:rsidR="00866E6E">
        <w:rPr>
          <w:lang w:val="en-CA" w:eastAsia="zh-CN"/>
        </w:rPr>
        <w:t>(Y/U/V): -0.08 %/ -0.04 %/ -0.04 %</w:t>
      </w:r>
      <w:r>
        <w:rPr>
          <w:lang w:val="en-CA" w:eastAsia="zh-CN"/>
        </w:rPr>
        <w:t xml:space="preserve"> </w:t>
      </w:r>
    </w:p>
    <w:p w14:paraId="0AFA8E26" w14:textId="4A742AFD" w:rsidR="00826048" w:rsidRDefault="00826048" w:rsidP="00866E6E">
      <w:pPr>
        <w:rPr>
          <w:lang w:val="en-CA" w:eastAsia="zh-CN"/>
        </w:rPr>
      </w:pPr>
      <w:r>
        <w:rPr>
          <w:lang w:val="en-CA" w:eastAsia="zh-CN"/>
        </w:rPr>
        <w:t xml:space="preserve">class F (Y/U/V): 0.02 %/ 0.03 %/ 0.07 % </w:t>
      </w:r>
    </w:p>
    <w:p w14:paraId="373D3EB5" w14:textId="38951028" w:rsidR="00826048" w:rsidRDefault="00826048" w:rsidP="00866E6E">
      <w:pPr>
        <w:rPr>
          <w:lang w:val="en-CA" w:eastAsia="zh-CN"/>
        </w:rPr>
      </w:pPr>
      <w:r>
        <w:rPr>
          <w:lang w:val="en-CA" w:eastAsia="zh-CN"/>
        </w:rPr>
        <w:t xml:space="preserve">class TGM (Y/U/V): -0.09 %/ -0.08 %/ -0.05 % </w:t>
      </w:r>
    </w:p>
    <w:p w14:paraId="615A0B36" w14:textId="3C212B25" w:rsidR="00866E6E" w:rsidRDefault="0025613F" w:rsidP="00866E6E">
      <w:pPr>
        <w:rPr>
          <w:lang w:val="en-CA" w:eastAsia="zh-CN"/>
        </w:rPr>
      </w:pPr>
      <w:r>
        <w:rPr>
          <w:lang w:val="en-CA" w:eastAsia="zh-CN"/>
        </w:rPr>
        <w:t xml:space="preserve">Approximately, </w:t>
      </w:r>
      <w:proofErr w:type="spellStart"/>
      <w:r w:rsidR="00866E6E">
        <w:rPr>
          <w:lang w:val="en-CA" w:eastAsia="zh-CN"/>
        </w:rPr>
        <w:t>EncT</w:t>
      </w:r>
      <w:proofErr w:type="spellEnd"/>
      <w:r w:rsidR="00866E6E">
        <w:rPr>
          <w:lang w:val="en-CA" w:eastAsia="zh-CN"/>
        </w:rPr>
        <w:t xml:space="preserve"> </w:t>
      </w:r>
      <w:r>
        <w:rPr>
          <w:lang w:val="en-CA" w:eastAsia="zh-CN"/>
        </w:rPr>
        <w:t>102</w:t>
      </w:r>
      <w:r w:rsidR="00866E6E">
        <w:rPr>
          <w:lang w:val="en-CA" w:eastAsia="zh-CN"/>
        </w:rPr>
        <w:t>%</w:t>
      </w:r>
      <w:r>
        <w:rPr>
          <w:lang w:val="en-CA" w:eastAsia="zh-CN"/>
        </w:rPr>
        <w:t xml:space="preserve"> and</w:t>
      </w:r>
      <w:r w:rsidR="00866E6E">
        <w:rPr>
          <w:lang w:val="en-CA" w:eastAsia="zh-CN"/>
        </w:rPr>
        <w:t xml:space="preserve"> </w:t>
      </w:r>
      <w:proofErr w:type="spellStart"/>
      <w:r w:rsidR="00866E6E">
        <w:rPr>
          <w:lang w:val="en-CA" w:eastAsia="zh-CN"/>
        </w:rPr>
        <w:t>DecT</w:t>
      </w:r>
      <w:proofErr w:type="spellEnd"/>
      <w:r w:rsidR="00866E6E">
        <w:rPr>
          <w:lang w:val="en-CA" w:eastAsia="zh-CN"/>
        </w:rPr>
        <w:t xml:space="preserve"> </w:t>
      </w:r>
      <w:r>
        <w:rPr>
          <w:lang w:val="en-CA" w:eastAsia="zh-CN"/>
        </w:rPr>
        <w:t>101</w:t>
      </w:r>
      <w:r w:rsidR="00866E6E">
        <w:rPr>
          <w:lang w:val="en-CA" w:eastAsia="zh-CN"/>
        </w:rPr>
        <w:t>%</w:t>
      </w:r>
      <w:r>
        <w:rPr>
          <w:lang w:val="en-CA" w:eastAsia="zh-CN"/>
        </w:rPr>
        <w:t xml:space="preserve"> are reported. The proponent reported that the encoder/decoder run time increase is likely more due to replacing SAD with SATD in cost function</w:t>
      </w:r>
      <w:r w:rsidR="008267C5">
        <w:rPr>
          <w:lang w:val="en-CA" w:eastAsia="zh-CN"/>
        </w:rPr>
        <w:t xml:space="preserve"> in the refinement stage</w:t>
      </w:r>
      <w:r>
        <w:rPr>
          <w:lang w:val="en-CA" w:eastAsia="zh-CN"/>
        </w:rPr>
        <w:t xml:space="preserve">, rather than the reordering of BV. </w:t>
      </w:r>
    </w:p>
    <w:p w14:paraId="6D2F57E7" w14:textId="0D85E859" w:rsidR="0025613F" w:rsidRDefault="0025613F" w:rsidP="00EE6EC2">
      <w:pPr>
        <w:rPr>
          <w:lang w:val="en-CA" w:eastAsia="x-none"/>
        </w:rPr>
      </w:pPr>
      <w:r>
        <w:rPr>
          <w:lang w:val="en-CA" w:eastAsia="x-none"/>
        </w:rPr>
        <w:t xml:space="preserve">It was asked what is the </w:t>
      </w:r>
      <w:proofErr w:type="spellStart"/>
      <w:r>
        <w:rPr>
          <w:lang w:val="en-CA" w:eastAsia="x-none"/>
        </w:rPr>
        <w:t>performamce</w:t>
      </w:r>
      <w:proofErr w:type="spellEnd"/>
      <w:r>
        <w:rPr>
          <w:lang w:val="en-CA" w:eastAsia="x-none"/>
        </w:rPr>
        <w:t xml:space="preserve"> gain from each of these two elements separately. The proponent reported that roughly half of the gain came from each element. JVET-AG0243 is reported to be a related contribution, which uses both SAD and SATD and calculates two sets of block vectors. </w:t>
      </w:r>
    </w:p>
    <w:p w14:paraId="5E659DE0" w14:textId="1ADFA461" w:rsidR="0025613F" w:rsidRDefault="00826048" w:rsidP="00EE6EC2">
      <w:pPr>
        <w:rPr>
          <w:lang w:val="en-CA" w:eastAsia="x-none"/>
        </w:rPr>
      </w:pPr>
      <w:r>
        <w:rPr>
          <w:lang w:val="en-CA" w:eastAsia="x-none"/>
        </w:rPr>
        <w:t xml:space="preserve">It was asked if there is anyway to reduce encoder run time. The proponent commented that early termination methods could be employed to achieve this goal (of complexity reduction). </w:t>
      </w:r>
    </w:p>
    <w:p w14:paraId="2782AB78" w14:textId="77777777" w:rsidR="00826048" w:rsidRDefault="00826048" w:rsidP="00EE6EC2">
      <w:pPr>
        <w:rPr>
          <w:lang w:val="en-CA" w:eastAsia="x-none"/>
        </w:rPr>
      </w:pPr>
      <w:r>
        <w:rPr>
          <w:lang w:val="en-CA" w:eastAsia="x-none"/>
        </w:rPr>
        <w:t xml:space="preserve">It was commented that although this proposal is for </w:t>
      </w:r>
      <w:proofErr w:type="spellStart"/>
      <w:r>
        <w:rPr>
          <w:lang w:val="en-CA" w:eastAsia="x-none"/>
        </w:rPr>
        <w:t>intraTMP</w:t>
      </w:r>
      <w:proofErr w:type="spellEnd"/>
      <w:r>
        <w:rPr>
          <w:lang w:val="en-CA" w:eastAsia="x-none"/>
        </w:rPr>
        <w:t xml:space="preserve">, the gain for screen content is not interesting at all. </w:t>
      </w:r>
    </w:p>
    <w:p w14:paraId="10B1E5FF" w14:textId="442FC568" w:rsidR="00826048" w:rsidRPr="00DA145E" w:rsidRDefault="00234D27" w:rsidP="00EE6EC2">
      <w:pPr>
        <w:rPr>
          <w:lang w:val="en-CA" w:eastAsia="x-none"/>
        </w:rPr>
      </w:pPr>
      <w:r>
        <w:rPr>
          <w:lang w:val="en-CA"/>
        </w:rPr>
        <w:t xml:space="preserve">Investigate in </w:t>
      </w:r>
      <w:r w:rsidRPr="009910D7">
        <w:rPr>
          <w:highlight w:val="yellow"/>
          <w:lang w:val="en-CA"/>
        </w:rPr>
        <w:t>EE</w:t>
      </w:r>
      <w:r>
        <w:rPr>
          <w:lang w:val="en-CA"/>
        </w:rPr>
        <w:t xml:space="preserve">. </w:t>
      </w:r>
      <w:r w:rsidR="00826048">
        <w:rPr>
          <w:lang w:val="en-CA" w:eastAsia="x-none"/>
        </w:rPr>
        <w:t xml:space="preserve">Separate tests on each of the two proposed elements are requested. Though the gain is not targeting screen content, results for class F and class TGM are requested (to examine whether the proposed elements have negative impact on screen content). </w:t>
      </w:r>
    </w:p>
    <w:p w14:paraId="6FBF7225" w14:textId="652F4930" w:rsidR="004F3158" w:rsidRPr="00764F99" w:rsidRDefault="00333F6B" w:rsidP="00CD11E2">
      <w:pPr>
        <w:pStyle w:val="berschrift9"/>
        <w:rPr>
          <w:sz w:val="24"/>
          <w:lang w:val="en-CA" w:eastAsia="de-DE"/>
        </w:rPr>
      </w:pPr>
      <w:hyperlink r:id="rId787" w:history="1">
        <w:r w:rsidR="004F3158" w:rsidRPr="00764F99">
          <w:rPr>
            <w:color w:val="0000FF"/>
            <w:sz w:val="24"/>
            <w:u w:val="single"/>
            <w:lang w:val="en-CA" w:eastAsia="de-DE"/>
          </w:rPr>
          <w:t>JVET-AG0197</w:t>
        </w:r>
      </w:hyperlink>
      <w:r w:rsidR="004F3158" w:rsidRPr="00764F99">
        <w:rPr>
          <w:sz w:val="24"/>
          <w:lang w:val="en-CA" w:eastAsia="de-DE"/>
        </w:rPr>
        <w:t xml:space="preserve"> Non-EE2: Matrix based intra prediction replacing conventional intra modes [B. Ray, H. Wang,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P. </w:t>
      </w:r>
      <w:proofErr w:type="spellStart"/>
      <w:r w:rsidR="004F3158" w:rsidRPr="00764F99">
        <w:rPr>
          <w:sz w:val="24"/>
          <w:lang w:val="en-CA" w:eastAsia="de-DE"/>
        </w:rPr>
        <w:t>Garus</w:t>
      </w:r>
      <w:proofErr w:type="spellEnd"/>
      <w:r w:rsidR="00826048">
        <w:rPr>
          <w:sz w:val="24"/>
          <w:lang w:val="en-CA" w:eastAsia="de-DE"/>
        </w:rPr>
        <w:t>,</w:t>
      </w:r>
      <w:r w:rsidR="004F3158" w:rsidRPr="00764F99">
        <w:rPr>
          <w:sz w:val="24"/>
          <w:lang w:val="en-CA" w:eastAsia="de-DE"/>
        </w:rPr>
        <w:t xml:space="preserve"> </w:t>
      </w:r>
      <w:r w:rsidR="00826048" w:rsidRPr="00826048">
        <w:rPr>
          <w:sz w:val="24"/>
          <w:lang w:val="en-CA" w:eastAsia="de-DE"/>
        </w:rPr>
        <w:t>G</w:t>
      </w:r>
      <w:r w:rsidR="00826048">
        <w:rPr>
          <w:sz w:val="24"/>
          <w:lang w:val="en-CA" w:eastAsia="de-DE"/>
        </w:rPr>
        <w:t>.</w:t>
      </w:r>
      <w:r w:rsidR="00826048" w:rsidRPr="00826048">
        <w:rPr>
          <w:sz w:val="24"/>
          <w:lang w:val="en-CA" w:eastAsia="de-DE"/>
        </w:rPr>
        <w:t xml:space="preserve"> </w:t>
      </w:r>
      <w:proofErr w:type="spellStart"/>
      <w:proofErr w:type="gramStart"/>
      <w:r w:rsidR="00826048" w:rsidRPr="00826048">
        <w:rPr>
          <w:sz w:val="24"/>
          <w:lang w:val="en-CA" w:eastAsia="de-DE"/>
        </w:rPr>
        <w:t>Verba</w:t>
      </w:r>
      <w:proofErr w:type="spellEnd"/>
      <w:r w:rsidR="004F3158" w:rsidRPr="00764F99">
        <w:rPr>
          <w:sz w:val="24"/>
          <w:lang w:val="en-CA" w:eastAsia="de-DE"/>
        </w:rPr>
        <w:t>(</w:t>
      </w:r>
      <w:proofErr w:type="gramEnd"/>
      <w:r w:rsidR="004F3158" w:rsidRPr="00764F99">
        <w:rPr>
          <w:sz w:val="24"/>
          <w:lang w:val="en-CA" w:eastAsia="de-DE"/>
        </w:rPr>
        <w:t>Qualcomm)]</w:t>
      </w:r>
    </w:p>
    <w:p w14:paraId="0D252826" w14:textId="77777777" w:rsidR="00826048" w:rsidRDefault="00826048" w:rsidP="00826048">
      <w:pPr>
        <w:tabs>
          <w:tab w:val="clear" w:pos="3240"/>
        </w:tabs>
        <w:rPr>
          <w:lang w:val="en-CA"/>
        </w:rPr>
      </w:pPr>
      <w:r>
        <w:rPr>
          <w:lang w:val="en-CA"/>
        </w:rPr>
        <w:t>In this proposal, a matrix based intra prediction replacing some directional intra modes is proposed where the weights are intra mode and block shape dependent which are applied to L shaped causal template to generate final prediction.</w:t>
      </w:r>
    </w:p>
    <w:p w14:paraId="6581FAFE" w14:textId="77777777" w:rsidR="00826048" w:rsidRDefault="00826048" w:rsidP="00826048">
      <w:pPr>
        <w:rPr>
          <w:lang w:val="en-CA"/>
        </w:rPr>
      </w:pPr>
      <w:r>
        <w:rPr>
          <w:lang w:val="en-CA"/>
        </w:rPr>
        <w:t>On top of the ECM-11.0, simulation result of the proposed method is:</w:t>
      </w:r>
    </w:p>
    <w:p w14:paraId="4686BD29" w14:textId="0FD8F302" w:rsidR="00826048" w:rsidRDefault="00826048" w:rsidP="00826048">
      <w:pPr>
        <w:rPr>
          <w:lang w:val="en-CA"/>
        </w:rPr>
      </w:pPr>
      <w:r>
        <w:rPr>
          <w:lang w:val="en-CA"/>
        </w:rPr>
        <w:t xml:space="preserve">AI: -0.46%, -0.42%, -0.42%, </w:t>
      </w:r>
      <w:proofErr w:type="spellStart"/>
      <w:r>
        <w:rPr>
          <w:lang w:val="en-CA"/>
        </w:rPr>
        <w:t>EncT</w:t>
      </w:r>
      <w:proofErr w:type="spellEnd"/>
      <w:r>
        <w:rPr>
          <w:lang w:val="en-CA"/>
        </w:rPr>
        <w:t xml:space="preserve">: 102.2%, </w:t>
      </w:r>
      <w:proofErr w:type="spellStart"/>
      <w:r>
        <w:rPr>
          <w:lang w:val="en-CA"/>
        </w:rPr>
        <w:t>DecT</w:t>
      </w:r>
      <w:proofErr w:type="spellEnd"/>
      <w:r>
        <w:rPr>
          <w:lang w:val="en-CA"/>
        </w:rPr>
        <w:t>:  100.8%.</w:t>
      </w:r>
    </w:p>
    <w:p w14:paraId="724AE8FA" w14:textId="6217B2BE" w:rsidR="00F672B6" w:rsidRDefault="00F672B6" w:rsidP="00EE6EC2">
      <w:pPr>
        <w:rPr>
          <w:lang w:val="en-CA" w:eastAsia="x-none"/>
        </w:rPr>
      </w:pPr>
      <w:r>
        <w:rPr>
          <w:lang w:val="en-CA" w:eastAsia="x-none"/>
        </w:rPr>
        <w:t>The proposed matrix based intra prediction replaces the traditional intra prediction process (not DIMD or TIMD). It does not introduce new modes or additional signaling. It is applied to luma only. The matrices are trained</w:t>
      </w:r>
      <w:r w:rsidR="00D804FA">
        <w:rPr>
          <w:lang w:val="en-CA" w:eastAsia="x-none"/>
        </w:rPr>
        <w:t xml:space="preserve"> using the NNVC training set. </w:t>
      </w:r>
      <w:r>
        <w:rPr>
          <w:lang w:val="en-CA" w:eastAsia="x-none"/>
        </w:rPr>
        <w:t xml:space="preserve">It was asked if this is at risk of overfitting. The proponent suggests that different training strategies may be used during EE round to check for overfitting. </w:t>
      </w:r>
      <w:r w:rsidR="00D804FA">
        <w:rPr>
          <w:lang w:val="en-CA" w:eastAsia="x-none"/>
        </w:rPr>
        <w:t xml:space="preserve">It was commented that the training process (training script </w:t>
      </w:r>
      <w:proofErr w:type="spellStart"/>
      <w:r w:rsidR="00D804FA">
        <w:rPr>
          <w:lang w:val="en-CA" w:eastAsia="x-none"/>
        </w:rPr>
        <w:t>etc</w:t>
      </w:r>
      <w:proofErr w:type="spellEnd"/>
      <w:r w:rsidR="00D804FA">
        <w:rPr>
          <w:lang w:val="en-CA" w:eastAsia="x-none"/>
        </w:rPr>
        <w:t xml:space="preserve">) should be part of EE. </w:t>
      </w:r>
    </w:p>
    <w:p w14:paraId="3812B96A" w14:textId="78B1155B" w:rsidR="00F672B6" w:rsidRDefault="00F672B6" w:rsidP="00EE6EC2">
      <w:pPr>
        <w:rPr>
          <w:lang w:val="en-CA" w:eastAsia="x-none"/>
        </w:rPr>
      </w:pPr>
      <w:r>
        <w:rPr>
          <w:lang w:val="en-CA" w:eastAsia="x-none"/>
        </w:rPr>
        <w:lastRenderedPageBreak/>
        <w:t xml:space="preserve">In total, how many </w:t>
      </w:r>
      <w:proofErr w:type="spellStart"/>
      <w:r>
        <w:rPr>
          <w:lang w:val="en-CA" w:eastAsia="x-none"/>
        </w:rPr>
        <w:t>matrics</w:t>
      </w:r>
      <w:proofErr w:type="spellEnd"/>
      <w:r>
        <w:rPr>
          <w:lang w:val="en-CA" w:eastAsia="x-none"/>
        </w:rPr>
        <w:t>? Though the proponent does not have an accurate number, an estimate of 5M of total memory to store matrices was given (each coefficient is 16-bit in current implementation). How many multiplications? This can be provided during EE round.</w:t>
      </w:r>
    </w:p>
    <w:p w14:paraId="3C8D2CA9" w14:textId="65B8DBFD" w:rsidR="00D804FA" w:rsidRDefault="00D804FA" w:rsidP="00EE6EC2">
      <w:pPr>
        <w:rPr>
          <w:lang w:val="en-CA" w:eastAsia="x-none"/>
        </w:rPr>
      </w:pPr>
      <w:r>
        <w:rPr>
          <w:lang w:val="en-CA" w:eastAsia="x-none"/>
        </w:rPr>
        <w:t xml:space="preserve">It was asked if </w:t>
      </w:r>
      <w:proofErr w:type="spellStart"/>
      <w:r>
        <w:rPr>
          <w:lang w:val="en-CA" w:eastAsia="x-none"/>
        </w:rPr>
        <w:t>downsampling</w:t>
      </w:r>
      <w:proofErr w:type="spellEnd"/>
      <w:r>
        <w:rPr>
          <w:lang w:val="en-CA" w:eastAsia="x-none"/>
        </w:rPr>
        <w:t xml:space="preserve"> of the reference template is performed in a similar manner as MIP. Currently no. But this could be beneficial. </w:t>
      </w:r>
    </w:p>
    <w:p w14:paraId="7FDC6B2C" w14:textId="3AD7D867" w:rsidR="00D804FA" w:rsidRDefault="00D804FA" w:rsidP="00EE6EC2">
      <w:pPr>
        <w:rPr>
          <w:lang w:val="en-CA" w:eastAsia="x-none"/>
        </w:rPr>
      </w:pPr>
      <w:r>
        <w:rPr>
          <w:lang w:val="en-CA" w:eastAsia="x-none"/>
        </w:rPr>
        <w:t xml:space="preserve">Currently, the proposed method is only applied to blocks up to 16x16. It was asked if applying this to larger blocks might bring benefits as well. This could be investigated during EE. </w:t>
      </w:r>
    </w:p>
    <w:p w14:paraId="2F0062E8" w14:textId="2BE4A46A" w:rsidR="00F672B6" w:rsidRPr="00764F99" w:rsidRDefault="00D804FA" w:rsidP="00EE6EC2">
      <w:pPr>
        <w:rPr>
          <w:lang w:val="en-CA" w:eastAsia="x-none"/>
        </w:rPr>
      </w:pPr>
      <w:r>
        <w:rPr>
          <w:lang w:val="en-CA" w:eastAsia="x-none"/>
        </w:rPr>
        <w:t xml:space="preserve">Investigate in </w:t>
      </w:r>
      <w:r w:rsidRPr="00DA145E">
        <w:rPr>
          <w:highlight w:val="yellow"/>
          <w:lang w:val="en-CA" w:eastAsia="x-none"/>
        </w:rPr>
        <w:t>EE</w:t>
      </w:r>
      <w:r>
        <w:rPr>
          <w:lang w:val="en-CA" w:eastAsia="x-none"/>
        </w:rPr>
        <w:t>. Training script to be part of the EE test. Detailed information on computation complexity (# matric</w:t>
      </w:r>
      <w:r w:rsidR="00832F0C">
        <w:rPr>
          <w:lang w:val="en-CA" w:eastAsia="x-none"/>
        </w:rPr>
        <w:t>e</w:t>
      </w:r>
      <w:r>
        <w:rPr>
          <w:lang w:val="en-CA" w:eastAsia="x-none"/>
        </w:rPr>
        <w:t xml:space="preserve">s, # multiplications for different block sizes) is requested. </w:t>
      </w:r>
      <w:proofErr w:type="spellStart"/>
      <w:r>
        <w:rPr>
          <w:lang w:val="en-CA" w:eastAsia="x-none"/>
        </w:rPr>
        <w:t>Downsampling</w:t>
      </w:r>
      <w:proofErr w:type="spellEnd"/>
      <w:r>
        <w:rPr>
          <w:lang w:val="en-CA" w:eastAsia="x-none"/>
        </w:rPr>
        <w:t xml:space="preserve"> of the reference template, applying this to larger blocks, etc. should be explored as well</w:t>
      </w:r>
      <w:r w:rsidR="00832F0C">
        <w:rPr>
          <w:lang w:val="en-CA" w:eastAsia="x-none"/>
        </w:rPr>
        <w:t xml:space="preserve"> (to the extent practical)</w:t>
      </w:r>
      <w:r>
        <w:rPr>
          <w:lang w:val="en-CA" w:eastAsia="x-none"/>
        </w:rPr>
        <w:t xml:space="preserve">.  </w:t>
      </w:r>
    </w:p>
    <w:p w14:paraId="40EF8149" w14:textId="77777777" w:rsidR="004F3158" w:rsidRPr="00764F99" w:rsidRDefault="00333F6B" w:rsidP="00CD11E2">
      <w:pPr>
        <w:pStyle w:val="berschrift9"/>
        <w:rPr>
          <w:sz w:val="24"/>
          <w:lang w:val="en-CA" w:eastAsia="de-DE"/>
        </w:rPr>
      </w:pPr>
      <w:hyperlink r:id="rId788" w:history="1">
        <w:r w:rsidR="004F3158" w:rsidRPr="00764F99">
          <w:rPr>
            <w:color w:val="0000FF"/>
            <w:sz w:val="24"/>
            <w:u w:val="single"/>
            <w:lang w:val="en-CA" w:eastAsia="de-DE"/>
          </w:rPr>
          <w:t>JVET-AG0202</w:t>
        </w:r>
      </w:hyperlink>
      <w:r w:rsidR="004F3158" w:rsidRPr="00764F99">
        <w:rPr>
          <w:sz w:val="24"/>
          <w:lang w:val="en-CA" w:eastAsia="de-DE"/>
        </w:rPr>
        <w:t xml:space="preserve"> Non-EE2: Geometry partitioning mode with inter prediction and intra block copy Y. Wang,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55890E5B" w14:textId="77777777" w:rsidR="00832F0C" w:rsidRDefault="00832F0C" w:rsidP="00832F0C">
      <w:pPr>
        <w:tabs>
          <w:tab w:val="clear" w:pos="360"/>
          <w:tab w:val="clear" w:pos="720"/>
          <w:tab w:val="clear" w:pos="3960"/>
        </w:tabs>
        <w:rPr>
          <w:rFonts w:eastAsia="SimSun"/>
          <w:lang w:val="en-CA" w:eastAsia="zh-CN"/>
        </w:rPr>
      </w:pPr>
      <w:r>
        <w:rPr>
          <w:lang w:val="en-CA" w:eastAsia="zh-CN"/>
        </w:rPr>
        <w:t xml:space="preserve">This contribution presents a method of geometry partitioning mode (GPM) with inter prediction and intra block copy (GPM-inter/IBC). In GPM-inter/IBC, the two sub-partitions divided geometrically are generated using inter prediction and IBC. </w:t>
      </w:r>
      <w:r>
        <w:rPr>
          <w:lang w:val="en-CA"/>
        </w:rPr>
        <w:t>On top of ECM-11.0, simulation results of the proposed method are reported as below:</w:t>
      </w:r>
    </w:p>
    <w:p w14:paraId="05F88E8E" w14:textId="77777777" w:rsidR="00832F0C" w:rsidRDefault="00832F0C" w:rsidP="00832F0C">
      <w:pPr>
        <w:tabs>
          <w:tab w:val="clear" w:pos="360"/>
          <w:tab w:val="clear" w:pos="720"/>
          <w:tab w:val="clear" w:pos="3960"/>
        </w:tabs>
        <w:rPr>
          <w:lang w:val="en-CA"/>
        </w:rPr>
      </w:pPr>
      <w:r>
        <w:rPr>
          <w:lang w:val="en-CA"/>
        </w:rPr>
        <w:t>RA: Class F {-0.03%, 0.02%, -0.07%; 100.7%, 99.9%}, Class TGM {-0.39%, -0.39%, -0.41%; 99.9%, 100.5%};</w:t>
      </w:r>
    </w:p>
    <w:p w14:paraId="43139E55" w14:textId="423109FA" w:rsidR="00832F0C" w:rsidRDefault="00832F0C" w:rsidP="00832F0C">
      <w:pPr>
        <w:rPr>
          <w:lang w:val="en-CA" w:eastAsia="x-none"/>
        </w:rPr>
      </w:pPr>
      <w:r>
        <w:rPr>
          <w:lang w:val="en-CA"/>
        </w:rPr>
        <w:t xml:space="preserve">LDB: Class </w:t>
      </w:r>
      <w:proofErr w:type="gramStart"/>
      <w:r>
        <w:rPr>
          <w:lang w:val="en-CA"/>
        </w:rPr>
        <w:t>F{</w:t>
      </w:r>
      <w:proofErr w:type="gramEnd"/>
      <w:r>
        <w:rPr>
          <w:lang w:val="en-CA"/>
        </w:rPr>
        <w:t>-0.21%, -0.37%, -0.12%; 101.1%, 101.5%}, Class TGM {-0.77%, -0.79%, -0.79%; 100.2%, 98.5%}.</w:t>
      </w:r>
      <w:r>
        <w:rPr>
          <w:lang w:val="en-CA" w:eastAsia="x-none"/>
        </w:rPr>
        <w:t xml:space="preserve">It was asked if this proposal has performance gain for natural content. The proponent said only very minor gain </w:t>
      </w:r>
      <w:r w:rsidR="00C94E08">
        <w:rPr>
          <w:lang w:val="en-CA" w:eastAsia="x-none"/>
        </w:rPr>
        <w:t xml:space="preserve">in RA (slightly larger gain in LDB) </w:t>
      </w:r>
      <w:r>
        <w:rPr>
          <w:lang w:val="en-CA" w:eastAsia="x-none"/>
        </w:rPr>
        <w:t>could be achieved</w:t>
      </w:r>
      <w:r w:rsidR="00C94E08">
        <w:rPr>
          <w:lang w:val="en-CA" w:eastAsia="x-none"/>
        </w:rPr>
        <w:t xml:space="preserve">, and therefore it is proposed only for screen content. </w:t>
      </w:r>
    </w:p>
    <w:p w14:paraId="51129F9C" w14:textId="5601A1EE" w:rsidR="00C94E08" w:rsidRDefault="00C94E08" w:rsidP="00832F0C">
      <w:pPr>
        <w:rPr>
          <w:lang w:val="en-CA" w:eastAsia="x-none"/>
        </w:rPr>
      </w:pPr>
      <w:r>
        <w:rPr>
          <w:lang w:val="en-CA" w:eastAsia="x-none"/>
        </w:rPr>
        <w:t xml:space="preserve">This proposal uses the same IBC candidate list as in current ECM (which could contain block vector from </w:t>
      </w:r>
      <w:proofErr w:type="spellStart"/>
      <w:r>
        <w:rPr>
          <w:lang w:val="en-CA" w:eastAsia="x-none"/>
        </w:rPr>
        <w:t>intraTMP</w:t>
      </w:r>
      <w:proofErr w:type="spellEnd"/>
      <w:r>
        <w:rPr>
          <w:lang w:val="en-CA" w:eastAsia="x-none"/>
        </w:rPr>
        <w:t xml:space="preserve">) to signal the block vector used to generate the IBC prediction. </w:t>
      </w:r>
    </w:p>
    <w:p w14:paraId="40C85317" w14:textId="01DE9767" w:rsidR="00C94E08" w:rsidRDefault="00C94E08" w:rsidP="00832F0C">
      <w:pPr>
        <w:rPr>
          <w:lang w:val="en-CA" w:eastAsia="x-none"/>
        </w:rPr>
      </w:pPr>
      <w:r>
        <w:rPr>
          <w:lang w:val="en-CA" w:eastAsia="x-none"/>
        </w:rPr>
        <w:t>It was commented that the gains are rather small, esp. considering they are only for screen content.</w:t>
      </w:r>
    </w:p>
    <w:p w14:paraId="71B2E624" w14:textId="015FF18D" w:rsidR="00234D27" w:rsidRDefault="00234D27" w:rsidP="00832F0C">
      <w:pPr>
        <w:rPr>
          <w:lang w:val="en-CA" w:eastAsia="x-none"/>
        </w:rPr>
      </w:pPr>
      <w:r w:rsidRPr="00906E86">
        <w:rPr>
          <w:highlight w:val="yellow"/>
          <w:lang w:val="en-CA" w:eastAsia="x-none"/>
        </w:rPr>
        <w:t>Further study.</w:t>
      </w:r>
    </w:p>
    <w:p w14:paraId="39F64CD2" w14:textId="77777777" w:rsidR="00940900" w:rsidRPr="00764F99" w:rsidRDefault="00333F6B" w:rsidP="00940900">
      <w:pPr>
        <w:pStyle w:val="berschrift9"/>
        <w:rPr>
          <w:sz w:val="24"/>
          <w:lang w:val="en-CA" w:eastAsia="de-DE"/>
        </w:rPr>
      </w:pPr>
      <w:hyperlink r:id="rId789" w:history="1">
        <w:r w:rsidR="00940900" w:rsidRPr="00764F99">
          <w:rPr>
            <w:color w:val="0000FF"/>
            <w:sz w:val="24"/>
            <w:u w:val="single"/>
            <w:lang w:val="en-CA" w:eastAsia="de-DE"/>
          </w:rPr>
          <w:t>JVET-AG0243</w:t>
        </w:r>
      </w:hyperlink>
      <w:r w:rsidR="00940900" w:rsidRPr="00764F99">
        <w:rPr>
          <w:sz w:val="24"/>
          <w:lang w:val="en-CA" w:eastAsia="de-DE"/>
        </w:rPr>
        <w:t xml:space="preserve"> AHG12: Additional Metric for </w:t>
      </w:r>
      <w:proofErr w:type="spellStart"/>
      <w:r w:rsidR="00940900" w:rsidRPr="00764F99">
        <w:rPr>
          <w:sz w:val="24"/>
          <w:lang w:val="en-CA" w:eastAsia="de-DE"/>
        </w:rPr>
        <w:t>IntraTMP</w:t>
      </w:r>
      <w:proofErr w:type="spellEnd"/>
      <w:r w:rsidR="00940900" w:rsidRPr="00764F99">
        <w:rPr>
          <w:sz w:val="24"/>
          <w:lang w:val="en-CA" w:eastAsia="de-DE"/>
        </w:rPr>
        <w:t xml:space="preserve"> [K. Naser, F. Le </w:t>
      </w:r>
      <w:proofErr w:type="spellStart"/>
      <w:r w:rsidR="00940900" w:rsidRPr="00764F99">
        <w:rPr>
          <w:sz w:val="24"/>
          <w:lang w:val="en-CA" w:eastAsia="de-DE"/>
        </w:rPr>
        <w:t>Léannec</w:t>
      </w:r>
      <w:proofErr w:type="spellEnd"/>
      <w:r w:rsidR="00940900" w:rsidRPr="00764F99">
        <w:rPr>
          <w:sz w:val="24"/>
          <w:lang w:val="en-CA" w:eastAsia="de-DE"/>
        </w:rPr>
        <w:t xml:space="preserve">, T. Poirier, H. </w:t>
      </w:r>
      <w:proofErr w:type="spellStart"/>
      <w:r w:rsidR="00940900" w:rsidRPr="00764F99">
        <w:rPr>
          <w:sz w:val="24"/>
          <w:lang w:val="en-CA" w:eastAsia="de-DE"/>
        </w:rPr>
        <w:t>Guermoud</w:t>
      </w:r>
      <w:proofErr w:type="spellEnd"/>
      <w:r w:rsidR="00940900" w:rsidRPr="00764F99">
        <w:rPr>
          <w:sz w:val="24"/>
          <w:lang w:val="en-CA" w:eastAsia="de-DE"/>
        </w:rPr>
        <w:t>, T. Dumas (</w:t>
      </w:r>
      <w:proofErr w:type="spellStart"/>
      <w:r w:rsidR="00940900" w:rsidRPr="00764F99">
        <w:rPr>
          <w:sz w:val="24"/>
          <w:lang w:val="en-CA" w:eastAsia="de-DE"/>
        </w:rPr>
        <w:t>InterDigital</w:t>
      </w:r>
      <w:proofErr w:type="spellEnd"/>
      <w:r w:rsidR="00940900" w:rsidRPr="00764F99">
        <w:rPr>
          <w:sz w:val="24"/>
          <w:lang w:val="en-CA" w:eastAsia="de-DE"/>
        </w:rPr>
        <w:t>)] [late]</w:t>
      </w:r>
    </w:p>
    <w:p w14:paraId="40900508" w14:textId="77777777" w:rsidR="00C94E08" w:rsidRDefault="00C94E08" w:rsidP="00DA145E">
      <w:pPr>
        <w:jc w:val="left"/>
        <w:rPr>
          <w:lang w:val="en-CA"/>
        </w:rPr>
      </w:pPr>
      <w:r>
        <w:rPr>
          <w:lang w:val="en-CA"/>
        </w:rPr>
        <w:t xml:space="preserve">In </w:t>
      </w:r>
      <w:proofErr w:type="spellStart"/>
      <w:r>
        <w:rPr>
          <w:lang w:val="en-CA"/>
        </w:rPr>
        <w:t>IntraTMP</w:t>
      </w:r>
      <w:proofErr w:type="spellEnd"/>
      <w:r>
        <w:rPr>
          <w:lang w:val="en-CA"/>
        </w:rPr>
        <w:t xml:space="preserve"> mode, the best N block vectors are found using SAD metric. Specifically, the candidate block vectors are evaluated in template matching process using SAD cost. This contribution proposes further including additional metric, to find a new set of block vectors. A flag is signaled to the decoder to indicate the metric choice. On top of ECM-11.0, the following results are obtained:</w:t>
      </w:r>
      <w:r>
        <w:rPr>
          <w:lang w:val="en-CA"/>
        </w:rPr>
        <w:br/>
      </w:r>
    </w:p>
    <w:p w14:paraId="701DCF0F" w14:textId="77777777" w:rsidR="00C94E08" w:rsidRDefault="00C94E08" w:rsidP="00DA145E">
      <w:pPr>
        <w:jc w:val="left"/>
        <w:rPr>
          <w:lang w:val="en-CA"/>
        </w:rPr>
      </w:pPr>
      <w:r>
        <w:rPr>
          <w:lang w:val="en-CA"/>
        </w:rPr>
        <w:t>SATD as additional metric</w:t>
      </w:r>
      <w:r>
        <w:rPr>
          <w:lang w:val="en-CA"/>
        </w:rPr>
        <w:br/>
        <w:t>AI: -0.10%</w:t>
      </w:r>
      <w:r>
        <w:rPr>
          <w:lang w:val="en-CA"/>
        </w:rPr>
        <w:tab/>
        <w:t>-0.04%</w:t>
      </w:r>
      <w:r>
        <w:rPr>
          <w:lang w:val="en-CA"/>
        </w:rPr>
        <w:tab/>
        <w:t>-0.06%</w:t>
      </w:r>
      <w:r>
        <w:rPr>
          <w:lang w:val="en-CA"/>
        </w:rPr>
        <w:tab/>
        <w:t>102.7%</w:t>
      </w:r>
      <w:r>
        <w:rPr>
          <w:lang w:val="en-CA"/>
        </w:rPr>
        <w:tab/>
        <w:t>102.7%</w:t>
      </w:r>
    </w:p>
    <w:p w14:paraId="429D5368" w14:textId="77777777" w:rsidR="00C94E08" w:rsidRDefault="00C94E08" w:rsidP="00DA145E">
      <w:pPr>
        <w:jc w:val="left"/>
        <w:rPr>
          <w:highlight w:val="yellow"/>
          <w:lang w:val="en-CA"/>
        </w:rPr>
      </w:pPr>
      <w:r>
        <w:rPr>
          <w:lang w:val="en-CA"/>
        </w:rPr>
        <w:t>MR-SAD as additional metric</w:t>
      </w:r>
      <w:r>
        <w:rPr>
          <w:lang w:val="en-CA"/>
        </w:rPr>
        <w:br/>
        <w:t>AI: -0.09%</w:t>
      </w:r>
      <w:r>
        <w:rPr>
          <w:lang w:val="en-CA"/>
        </w:rPr>
        <w:tab/>
        <w:t>-0.04%</w:t>
      </w:r>
      <w:r>
        <w:rPr>
          <w:lang w:val="en-CA"/>
        </w:rPr>
        <w:tab/>
        <w:t>-0.11%</w:t>
      </w:r>
      <w:r>
        <w:rPr>
          <w:lang w:val="en-CA"/>
        </w:rPr>
        <w:tab/>
        <w:t>101.7%</w:t>
      </w:r>
      <w:r>
        <w:rPr>
          <w:lang w:val="en-CA"/>
        </w:rPr>
        <w:tab/>
        <w:t>100.8%</w:t>
      </w:r>
    </w:p>
    <w:p w14:paraId="4588244C" w14:textId="11A406F9" w:rsidR="00C94E08" w:rsidRDefault="00C94E08" w:rsidP="00C94E08">
      <w:pPr>
        <w:jc w:val="left"/>
        <w:rPr>
          <w:lang w:val="en-CA" w:eastAsia="x-none"/>
        </w:rPr>
      </w:pPr>
      <w:r>
        <w:rPr>
          <w:lang w:val="en-CA" w:eastAsia="x-none"/>
        </w:rPr>
        <w:t xml:space="preserve">The proposal adds a new metric (either SATD or MR-SAD) in cost function for </w:t>
      </w:r>
      <w:proofErr w:type="spellStart"/>
      <w:r>
        <w:rPr>
          <w:lang w:val="en-CA" w:eastAsia="x-none"/>
        </w:rPr>
        <w:t>intraTMP</w:t>
      </w:r>
      <w:proofErr w:type="spellEnd"/>
      <w:r>
        <w:rPr>
          <w:lang w:val="en-CA" w:eastAsia="x-none"/>
        </w:rPr>
        <w:t xml:space="preserve">. The encoder selects which one is used (existing SAD metric or the additional SATD/MR-SAD metric) and signals the choice to decoder. </w:t>
      </w:r>
      <w:r w:rsidR="0005394F">
        <w:rPr>
          <w:lang w:val="en-CA" w:eastAsia="x-none"/>
        </w:rPr>
        <w:t xml:space="preserve">It was asked whether profiling has been done to check which metric is used how often. The proponent has not studied this aspect. </w:t>
      </w:r>
    </w:p>
    <w:p w14:paraId="52139090" w14:textId="1C9052D2" w:rsidR="00C94E08" w:rsidRDefault="00C94E08" w:rsidP="00C94E08">
      <w:pPr>
        <w:jc w:val="left"/>
        <w:rPr>
          <w:lang w:val="en-CA" w:eastAsia="x-none"/>
        </w:rPr>
      </w:pPr>
      <w:r>
        <w:rPr>
          <w:lang w:val="en-CA" w:eastAsia="x-none"/>
        </w:rPr>
        <w:t xml:space="preserve">JVET-AG0193 is a related contribution, but </w:t>
      </w:r>
      <w:r w:rsidR="0005394F">
        <w:rPr>
          <w:lang w:val="en-CA" w:eastAsia="x-none"/>
        </w:rPr>
        <w:t xml:space="preserve">does not signal which metric is used. It just replaces SAD with SATD in the </w:t>
      </w:r>
      <w:proofErr w:type="spellStart"/>
      <w:r w:rsidR="0005394F">
        <w:rPr>
          <w:lang w:val="en-CA" w:eastAsia="x-none"/>
        </w:rPr>
        <w:t>intraTMP</w:t>
      </w:r>
      <w:proofErr w:type="spellEnd"/>
      <w:r w:rsidR="0005394F">
        <w:rPr>
          <w:lang w:val="en-CA" w:eastAsia="x-none"/>
        </w:rPr>
        <w:t xml:space="preserve"> refinement stage. </w:t>
      </w:r>
    </w:p>
    <w:p w14:paraId="5E40C461" w14:textId="6EDAAF88" w:rsidR="00C94E08" w:rsidRPr="00764F99" w:rsidRDefault="0005394F" w:rsidP="00DA145E">
      <w:pPr>
        <w:jc w:val="left"/>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Reduction of encoder/decoder run time increase should be investigated. Interaction with JVET-AG0193, JVET-AG0063 and JVET-AG0080 should be studied, </w:t>
      </w:r>
      <w:proofErr w:type="gramStart"/>
      <w:r>
        <w:rPr>
          <w:lang w:val="en-CA" w:eastAsia="x-none"/>
        </w:rPr>
        <w:t>e.g.</w:t>
      </w:r>
      <w:proofErr w:type="gramEnd"/>
      <w:r>
        <w:rPr>
          <w:lang w:val="en-CA" w:eastAsia="x-none"/>
        </w:rPr>
        <w:t xml:space="preserve"> in the form of combination tests. </w:t>
      </w:r>
    </w:p>
    <w:p w14:paraId="55BCC4BA" w14:textId="13BB9C97" w:rsidR="00421BB7" w:rsidRPr="00764F99" w:rsidRDefault="00421BB7" w:rsidP="00932E1E">
      <w:pPr>
        <w:pStyle w:val="berschrift4"/>
        <w:rPr>
          <w:lang w:val="en-CA"/>
        </w:rPr>
      </w:pPr>
      <w:r w:rsidRPr="00764F99">
        <w:rPr>
          <w:lang w:val="en-CA"/>
        </w:rPr>
        <w:lastRenderedPageBreak/>
        <w:t>Inter (</w:t>
      </w:r>
      <w:r w:rsidR="000325CF" w:rsidRPr="00764F99">
        <w:rPr>
          <w:lang w:val="en-CA"/>
        </w:rPr>
        <w:t>7</w:t>
      </w:r>
      <w:r w:rsidRPr="00764F99">
        <w:rPr>
          <w:lang w:val="en-CA"/>
        </w:rPr>
        <w:t>)</w:t>
      </w:r>
    </w:p>
    <w:p w14:paraId="4D3E5B2F" w14:textId="484163E7" w:rsidR="004F3158" w:rsidRPr="00764F99" w:rsidRDefault="00333F6B" w:rsidP="00CD11E2">
      <w:pPr>
        <w:pStyle w:val="berschrift9"/>
        <w:rPr>
          <w:sz w:val="24"/>
          <w:lang w:val="en-CA" w:eastAsia="de-DE"/>
        </w:rPr>
      </w:pPr>
      <w:hyperlink r:id="rId790" w:history="1">
        <w:r w:rsidR="004F3158" w:rsidRPr="00764F99">
          <w:rPr>
            <w:color w:val="0000FF"/>
            <w:sz w:val="24"/>
            <w:u w:val="single"/>
            <w:lang w:val="en-CA" w:eastAsia="de-DE"/>
          </w:rPr>
          <w:t>JVET-AG0073</w:t>
        </w:r>
      </w:hyperlink>
      <w:r w:rsidR="004F3158" w:rsidRPr="00764F99">
        <w:rPr>
          <w:sz w:val="24"/>
          <w:lang w:val="en-CA" w:eastAsia="de-DE"/>
        </w:rPr>
        <w:t xml:space="preserve"> Non-EE2: Chained motion vector prediction [Y. </w:t>
      </w:r>
      <w:proofErr w:type="spellStart"/>
      <w:r w:rsidR="004F3158" w:rsidRPr="00764F99">
        <w:rPr>
          <w:sz w:val="24"/>
          <w:lang w:val="en-CA" w:eastAsia="de-DE"/>
        </w:rPr>
        <w:t>Kidani</w:t>
      </w:r>
      <w:proofErr w:type="spellEnd"/>
      <w:r w:rsidR="004F3158" w:rsidRPr="00764F99">
        <w:rPr>
          <w:sz w:val="24"/>
          <w:lang w:val="en-CA" w:eastAsia="de-DE"/>
        </w:rPr>
        <w:t>, H. Kato, K. Kawamura (KDDI)]</w:t>
      </w:r>
    </w:p>
    <w:p w14:paraId="62AB8A2B" w14:textId="77777777" w:rsidR="00E27F90" w:rsidRDefault="00E27F90" w:rsidP="00E27F90">
      <w:pPr>
        <w:rPr>
          <w:rFonts w:eastAsiaTheme="minorEastAsia"/>
          <w:lang w:val="en-CA" w:eastAsia="ja-JP"/>
        </w:rPr>
      </w:pPr>
      <w:r>
        <w:rPr>
          <w:lang w:val="en-CA" w:eastAsia="ja-JP"/>
        </w:rPr>
        <w:t>This contribution proposes a chained motion vector (MV) prediction as a new inter merge candidate list construction. Inspired by auto-relocated block vector (BV) prediction proposed in JVET-AF0129, the chained MV prediction candidates can be derived as the accumulation of the recursively traced MVs and BVs based on the pre-derived MVs. The chained MV prediction candidates are inserted after the HMVP prediction candidates.</w:t>
      </w:r>
    </w:p>
    <w:p w14:paraId="69E07A0C" w14:textId="77777777" w:rsidR="00E27F90" w:rsidRDefault="00E27F90" w:rsidP="00E27F90">
      <w:pPr>
        <w:tabs>
          <w:tab w:val="clear" w:pos="3240"/>
        </w:tabs>
        <w:rPr>
          <w:lang w:val="en-CA"/>
        </w:rPr>
      </w:pPr>
      <w:r>
        <w:rPr>
          <w:lang w:val="en-CA"/>
        </w:rPr>
        <w:t xml:space="preserve">On top of the ECM-11.0, simulation results {Y, U, V, </w:t>
      </w:r>
      <w:proofErr w:type="spellStart"/>
      <w:r>
        <w:rPr>
          <w:lang w:val="en-CA"/>
        </w:rPr>
        <w:t>EncT</w:t>
      </w:r>
      <w:proofErr w:type="spellEnd"/>
      <w:r>
        <w:rPr>
          <w:lang w:val="en-CA"/>
        </w:rPr>
        <w:t xml:space="preserve">, </w:t>
      </w:r>
      <w:proofErr w:type="spellStart"/>
      <w:r>
        <w:rPr>
          <w:lang w:val="en-CA"/>
        </w:rPr>
        <w:t>DecT</w:t>
      </w:r>
      <w:proofErr w:type="spellEnd"/>
      <w:r>
        <w:rPr>
          <w:lang w:val="en-CA"/>
        </w:rPr>
        <w:t>} of the proposed method for overall test sequences in CTC are reported below:</w:t>
      </w:r>
    </w:p>
    <w:p w14:paraId="63B703CF" w14:textId="77777777" w:rsidR="00E27F90" w:rsidRDefault="00E27F90" w:rsidP="00E27F90">
      <w:pPr>
        <w:tabs>
          <w:tab w:val="clear" w:pos="3240"/>
        </w:tabs>
        <w:rPr>
          <w:color w:val="000000"/>
        </w:rPr>
      </w:pPr>
      <w:r>
        <w:rPr>
          <w:color w:val="000000"/>
        </w:rPr>
        <w:t>The length of the chained MV prediction trace depth is 1, as like EE2-1.8a:</w:t>
      </w:r>
    </w:p>
    <w:p w14:paraId="7F1A1A26" w14:textId="77777777" w:rsidR="00E27F90" w:rsidRDefault="00E27F90" w:rsidP="00E27F90">
      <w:pPr>
        <w:tabs>
          <w:tab w:val="clear" w:pos="2520"/>
          <w:tab w:val="clear" w:pos="3240"/>
        </w:tabs>
        <w:rPr>
          <w:rFonts w:eastAsiaTheme="minorEastAsia"/>
          <w:lang w:val="en-CA"/>
        </w:rPr>
      </w:pPr>
      <w:r>
        <w:rPr>
          <w:lang w:val="en-CA"/>
        </w:rPr>
        <w:tab/>
        <w:t>RA: {-0.10%, -0.20%, -0.27%, 99.9%, 100.5%}</w:t>
      </w:r>
      <w:r>
        <w:rPr>
          <w:lang w:val="en-CA" w:eastAsia="ja-JP"/>
        </w:rPr>
        <w:t>;</w:t>
      </w:r>
    </w:p>
    <w:p w14:paraId="276A30F9" w14:textId="77777777" w:rsidR="00E27F90" w:rsidRDefault="00E27F90" w:rsidP="00E27F90">
      <w:pPr>
        <w:tabs>
          <w:tab w:val="clear" w:pos="2520"/>
          <w:tab w:val="clear" w:pos="3240"/>
        </w:tabs>
        <w:rPr>
          <w:lang w:val="en-CA"/>
        </w:rPr>
      </w:pPr>
      <w:r>
        <w:rPr>
          <w:lang w:val="en-CA"/>
        </w:rPr>
        <w:tab/>
        <w:t>LDB:</w:t>
      </w:r>
      <w:bookmarkStart w:id="952" w:name="_Hlk83558844"/>
      <w:r>
        <w:rPr>
          <w:lang w:val="en-CA"/>
        </w:rPr>
        <w:t xml:space="preserve"> {-0.42%, -0.20%, -0.32%, 100.1%, 102.1%};</w:t>
      </w:r>
    </w:p>
    <w:p w14:paraId="2FE57C07" w14:textId="77777777" w:rsidR="00E27F90" w:rsidRDefault="00E27F90" w:rsidP="00E27F90">
      <w:pPr>
        <w:tabs>
          <w:tab w:val="clear" w:pos="2520"/>
          <w:tab w:val="clear" w:pos="3240"/>
        </w:tabs>
        <w:rPr>
          <w:lang w:val="en-CA"/>
        </w:rPr>
      </w:pPr>
      <w:r>
        <w:rPr>
          <w:lang w:val="en-CA"/>
        </w:rPr>
        <w:tab/>
        <w:t>LDP:</w:t>
      </w:r>
      <w:bookmarkEnd w:id="952"/>
      <w:r>
        <w:rPr>
          <w:lang w:val="en-CA"/>
        </w:rPr>
        <w:t xml:space="preserve"> {-0.28%, -0.46%, -0.54%, 100.1%, 101.7%};</w:t>
      </w:r>
    </w:p>
    <w:p w14:paraId="11D3DB88" w14:textId="77777777" w:rsidR="00E27F90" w:rsidRDefault="00E27F90" w:rsidP="00E27F90">
      <w:pPr>
        <w:tabs>
          <w:tab w:val="clear" w:pos="3240"/>
        </w:tabs>
        <w:rPr>
          <w:color w:val="000000"/>
        </w:rPr>
      </w:pPr>
      <w:r>
        <w:rPr>
          <w:color w:val="000000"/>
        </w:rPr>
        <w:t>No constraint for the length of the chained MV prediction trace depth, as like EE2-1.8c:</w:t>
      </w:r>
    </w:p>
    <w:p w14:paraId="0799B2B9" w14:textId="77777777" w:rsidR="00E27F90" w:rsidRDefault="00E27F90" w:rsidP="00E27F90">
      <w:pPr>
        <w:tabs>
          <w:tab w:val="clear" w:pos="2520"/>
          <w:tab w:val="clear" w:pos="3240"/>
        </w:tabs>
        <w:rPr>
          <w:rFonts w:eastAsiaTheme="minorEastAsia"/>
          <w:lang w:val="en-CA"/>
        </w:rPr>
      </w:pPr>
      <w:r>
        <w:rPr>
          <w:lang w:val="en-CA"/>
        </w:rPr>
        <w:tab/>
        <w:t>RA: {-0.12%, -0.19%, -0.20%, 99.7%, 100.7%};</w:t>
      </w:r>
    </w:p>
    <w:p w14:paraId="2E6A0D2B" w14:textId="77777777" w:rsidR="00E27F90" w:rsidRDefault="00E27F90" w:rsidP="00E27F90">
      <w:pPr>
        <w:tabs>
          <w:tab w:val="clear" w:pos="2520"/>
          <w:tab w:val="clear" w:pos="3240"/>
        </w:tabs>
        <w:rPr>
          <w:lang w:val="en-CA"/>
        </w:rPr>
      </w:pPr>
      <w:r>
        <w:rPr>
          <w:lang w:val="en-CA"/>
        </w:rPr>
        <w:tab/>
        <w:t>LDB: {-0.38%, -0.04%, -0.16%, 100.1%, 102.5%};</w:t>
      </w:r>
    </w:p>
    <w:p w14:paraId="3587F9AC" w14:textId="77777777" w:rsidR="00E27F90" w:rsidRDefault="00E27F90" w:rsidP="00E27F90">
      <w:pPr>
        <w:tabs>
          <w:tab w:val="clear" w:pos="2520"/>
          <w:tab w:val="clear" w:pos="3240"/>
        </w:tabs>
        <w:rPr>
          <w:lang w:val="en-CA"/>
        </w:rPr>
      </w:pPr>
      <w:r>
        <w:rPr>
          <w:lang w:val="en-CA"/>
        </w:rPr>
        <w:tab/>
        <w:t>LDP: {-0.28%, -0.43%, -0.25%, 100.1%, 102.1%}.</w:t>
      </w:r>
    </w:p>
    <w:p w14:paraId="0FA2791A" w14:textId="1C04F545" w:rsidR="00CD11E2" w:rsidRPr="00764F99" w:rsidRDefault="00C76898" w:rsidP="00CD11E2">
      <w:pPr>
        <w:rPr>
          <w:lang w:val="en-CA" w:eastAsia="de-DE"/>
        </w:rPr>
      </w:pPr>
      <w:r>
        <w:rPr>
          <w:lang w:val="en-CA" w:eastAsia="de-DE"/>
        </w:rPr>
        <w:t xml:space="preserve">With the proposed method, it could become necessary to fetch motion information (motion vectors, reference indices, </w:t>
      </w:r>
      <w:proofErr w:type="spellStart"/>
      <w:r>
        <w:rPr>
          <w:lang w:val="en-CA" w:eastAsia="de-DE"/>
        </w:rPr>
        <w:t>etc</w:t>
      </w:r>
      <w:proofErr w:type="spellEnd"/>
      <w:r>
        <w:rPr>
          <w:lang w:val="en-CA" w:eastAsia="de-DE"/>
        </w:rPr>
        <w:t xml:space="preserve">) from reference pictures that are not collocated pictures. This means that all reference pictures will need to store motion data and effectively become collocated pictures. It was commented that an EE test should be designed to investigate the </w:t>
      </w:r>
      <w:proofErr w:type="spellStart"/>
      <w:r>
        <w:rPr>
          <w:lang w:val="en-CA" w:eastAsia="de-DE"/>
        </w:rPr>
        <w:t>tradeoff</w:t>
      </w:r>
      <w:proofErr w:type="spellEnd"/>
      <w:r>
        <w:rPr>
          <w:lang w:val="en-CA" w:eastAsia="de-DE"/>
        </w:rPr>
        <w:t xml:space="preserve"> between coding performance and additional storage required for motion information. </w:t>
      </w:r>
    </w:p>
    <w:p w14:paraId="44C87F57" w14:textId="62B8A9ED" w:rsidR="00C76898" w:rsidRDefault="00C76898" w:rsidP="00CD11E2">
      <w:pPr>
        <w:rPr>
          <w:lang w:val="en-CA" w:eastAsia="de-DE"/>
        </w:rPr>
      </w:pPr>
      <w:r>
        <w:rPr>
          <w:lang w:val="en-CA" w:eastAsia="de-DE"/>
        </w:rPr>
        <w:t xml:space="preserve">It was asked if the chained motion vector could go outside of the collocated CTU row in the collocated picture. </w:t>
      </w:r>
      <w:r w:rsidR="002F6604">
        <w:rPr>
          <w:lang w:val="en-CA" w:eastAsia="de-DE"/>
        </w:rPr>
        <w:t xml:space="preserve">The proponent said that clipping is performed to ensure that only motion from collocated CTU row is utilized. JVET-AG0096 proposes to remove the constraint on one-CTU-row and has been agreed to be investigated in EE. Therefore, combination test with the aspect of removing the one-CTU-row constraint from JVET-AG0096 should be conducted. </w:t>
      </w:r>
    </w:p>
    <w:p w14:paraId="3760DDBE" w14:textId="77777777" w:rsidR="002F6604" w:rsidRDefault="002F6604" w:rsidP="00CD11E2">
      <w:pPr>
        <w:rPr>
          <w:lang w:val="en-CA" w:eastAsia="de-DE"/>
        </w:rPr>
      </w:pPr>
      <w:r>
        <w:rPr>
          <w:lang w:val="en-CA" w:eastAsia="de-DE"/>
        </w:rPr>
        <w:t xml:space="preserve">It was asked up to how many CMVP candidates are added. This depends on the value of trace path. Up to 32 are added. </w:t>
      </w:r>
    </w:p>
    <w:p w14:paraId="560123ED" w14:textId="31B2AF28" w:rsidR="002F6604" w:rsidRDefault="002F6604" w:rsidP="00CD11E2">
      <w:pPr>
        <w:rPr>
          <w:lang w:val="en-CA" w:eastAsia="de-DE"/>
        </w:rPr>
      </w:pPr>
      <w:r>
        <w:rPr>
          <w:lang w:val="en-CA" w:eastAsia="de-DE"/>
        </w:rPr>
        <w:t xml:space="preserve">It was asked how much gain comes from reordering. The proponent has not experimented with this aspect separately. </w:t>
      </w:r>
      <w:r w:rsidR="00620696">
        <w:rPr>
          <w:lang w:val="en-CA" w:eastAsia="de-DE"/>
        </w:rPr>
        <w:t xml:space="preserve">However, given that reordering is already performed in ECM, this is not necessarily a new element introduced by this proposal. </w:t>
      </w:r>
    </w:p>
    <w:p w14:paraId="5A29D0A4" w14:textId="64B75583" w:rsidR="002F6604" w:rsidRDefault="002F6604" w:rsidP="00CD11E2">
      <w:pPr>
        <w:rPr>
          <w:lang w:val="en-CA" w:eastAsia="de-DE"/>
        </w:rPr>
      </w:pPr>
      <w:r>
        <w:rPr>
          <w:lang w:val="en-CA" w:eastAsia="de-DE"/>
        </w:rPr>
        <w:t xml:space="preserve">It was asked if temporal motion vector scaling is performed. The proponent said no scaling is performed. </w:t>
      </w:r>
    </w:p>
    <w:p w14:paraId="68586737" w14:textId="5BCD85DB" w:rsidR="00FA638A" w:rsidRDefault="00FA638A" w:rsidP="00CD11E2">
      <w:pPr>
        <w:rPr>
          <w:lang w:val="en-CA" w:eastAsia="de-DE"/>
        </w:rPr>
      </w:pPr>
      <w:r>
        <w:rPr>
          <w:lang w:val="en-CA" w:eastAsia="de-DE"/>
        </w:rPr>
        <w:t xml:space="preserve">It was asked if </w:t>
      </w:r>
      <w:proofErr w:type="spellStart"/>
      <w:r>
        <w:rPr>
          <w:lang w:val="en-CA" w:eastAsia="de-DE"/>
        </w:rPr>
        <w:t>multihypothesis</w:t>
      </w:r>
      <w:proofErr w:type="spellEnd"/>
      <w:r>
        <w:rPr>
          <w:lang w:val="en-CA" w:eastAsia="de-DE"/>
        </w:rPr>
        <w:t xml:space="preserve"> prediction (</w:t>
      </w:r>
      <w:proofErr w:type="gramStart"/>
      <w:r>
        <w:rPr>
          <w:lang w:val="en-CA" w:eastAsia="de-DE"/>
        </w:rPr>
        <w:t>i.e.</w:t>
      </w:r>
      <w:proofErr w:type="gramEnd"/>
      <w:r>
        <w:rPr>
          <w:lang w:val="en-CA" w:eastAsia="de-DE"/>
        </w:rPr>
        <w:t xml:space="preserve"> more than 2 predictions) could result from the CMVP candidate. The proponent said that all CMVP candidates are either </w:t>
      </w:r>
      <w:proofErr w:type="spellStart"/>
      <w:r>
        <w:rPr>
          <w:lang w:val="en-CA" w:eastAsia="de-DE"/>
        </w:rPr>
        <w:t>uni</w:t>
      </w:r>
      <w:proofErr w:type="spellEnd"/>
      <w:r>
        <w:rPr>
          <w:lang w:val="en-CA" w:eastAsia="de-DE"/>
        </w:rPr>
        <w:t>-prediction or bi-</w:t>
      </w:r>
      <w:proofErr w:type="spellStart"/>
      <w:r>
        <w:rPr>
          <w:lang w:val="en-CA" w:eastAsia="de-DE"/>
        </w:rPr>
        <w:t>preidction</w:t>
      </w:r>
      <w:proofErr w:type="spellEnd"/>
      <w:r>
        <w:rPr>
          <w:lang w:val="en-CA" w:eastAsia="de-DE"/>
        </w:rPr>
        <w:t xml:space="preserve">. </w:t>
      </w:r>
    </w:p>
    <w:p w14:paraId="7694FD38" w14:textId="0F95B7A7" w:rsidR="00FA638A" w:rsidRDefault="00FA638A" w:rsidP="00CD11E2">
      <w:pPr>
        <w:rPr>
          <w:lang w:val="en-CA" w:eastAsia="de-DE"/>
        </w:rPr>
      </w:pPr>
      <w:r>
        <w:rPr>
          <w:lang w:val="en-CA" w:eastAsia="de-DE"/>
        </w:rPr>
        <w:t xml:space="preserve">It was commented that </w:t>
      </w:r>
      <w:r>
        <w:rPr>
          <w:color w:val="000000"/>
        </w:rPr>
        <w:t xml:space="preserve">the performance provided by the proposed method when chained MV prediction trace depth is set to 1 seems to provide more reasonable tradeoff, and this trace depth is also adopted as part of EE2-1.8a. Therefore, the EE test only needs to test this trace depth = 1 option. </w:t>
      </w:r>
    </w:p>
    <w:p w14:paraId="1D4BA2AC" w14:textId="1A566ED6" w:rsidR="002F6604" w:rsidRDefault="002F6604" w:rsidP="00CD11E2">
      <w:pPr>
        <w:rPr>
          <w:lang w:val="en-CA" w:eastAsia="de-DE"/>
        </w:rPr>
      </w:pPr>
      <w:r>
        <w:rPr>
          <w:lang w:val="en-CA" w:eastAsia="de-DE"/>
        </w:rPr>
        <w:t xml:space="preserve">It was commented by multiple experts that the gain vs. runtime </w:t>
      </w:r>
      <w:proofErr w:type="spellStart"/>
      <w:r>
        <w:rPr>
          <w:lang w:val="en-CA" w:eastAsia="de-DE"/>
        </w:rPr>
        <w:t>tradeoff</w:t>
      </w:r>
      <w:proofErr w:type="spellEnd"/>
      <w:r>
        <w:rPr>
          <w:lang w:val="en-CA" w:eastAsia="de-DE"/>
        </w:rPr>
        <w:t xml:space="preserve"> looks interesting. </w:t>
      </w:r>
    </w:p>
    <w:p w14:paraId="00E6BC6C" w14:textId="5D2DB55C" w:rsidR="00FA638A" w:rsidRDefault="00FA638A" w:rsidP="00CD11E2">
      <w:pPr>
        <w:rPr>
          <w:lang w:val="en-CA" w:eastAsia="de-DE"/>
        </w:rPr>
      </w:pPr>
      <w:r>
        <w:rPr>
          <w:lang w:val="en-CA" w:eastAsia="de-DE"/>
        </w:rPr>
        <w:t xml:space="preserve">Investigate in </w:t>
      </w:r>
      <w:r w:rsidRPr="00DA145E">
        <w:rPr>
          <w:highlight w:val="yellow"/>
          <w:lang w:val="en-CA" w:eastAsia="de-DE"/>
        </w:rPr>
        <w:t>EE</w:t>
      </w:r>
      <w:r>
        <w:rPr>
          <w:lang w:val="en-CA" w:eastAsia="de-DE"/>
        </w:rPr>
        <w:t xml:space="preserve">. The following aspects should be studied separately: </w:t>
      </w:r>
    </w:p>
    <w:p w14:paraId="3D93775E" w14:textId="4C0E4A4E" w:rsidR="00FA638A" w:rsidRDefault="00FA638A" w:rsidP="00FA638A">
      <w:pPr>
        <w:pStyle w:val="Listenabsatz"/>
        <w:numPr>
          <w:ilvl w:val="0"/>
          <w:numId w:val="574"/>
        </w:numPr>
        <w:rPr>
          <w:lang w:val="en-CA" w:eastAsia="de-DE"/>
        </w:rPr>
      </w:pPr>
      <w:r>
        <w:rPr>
          <w:lang w:val="en-CA" w:eastAsia="de-DE"/>
        </w:rPr>
        <w:t xml:space="preserve">Investigate the </w:t>
      </w:r>
      <w:proofErr w:type="spellStart"/>
      <w:r>
        <w:rPr>
          <w:lang w:val="en-CA" w:eastAsia="de-DE"/>
        </w:rPr>
        <w:t>tradeoff</w:t>
      </w:r>
      <w:proofErr w:type="spellEnd"/>
      <w:r>
        <w:rPr>
          <w:lang w:val="en-CA" w:eastAsia="de-DE"/>
        </w:rPr>
        <w:t xml:space="preserve"> between coding gain and additional MV storage, </w:t>
      </w:r>
      <w:proofErr w:type="gramStart"/>
      <w:r>
        <w:rPr>
          <w:lang w:val="en-CA" w:eastAsia="de-DE"/>
        </w:rPr>
        <w:t>e.g.</w:t>
      </w:r>
      <w:proofErr w:type="gramEnd"/>
      <w:r>
        <w:rPr>
          <w:lang w:val="en-CA" w:eastAsia="de-DE"/>
        </w:rPr>
        <w:t xml:space="preserve"> provide results when only motion from collocated pictures are used</w:t>
      </w:r>
    </w:p>
    <w:p w14:paraId="64553826" w14:textId="64C0441B" w:rsidR="00C76898" w:rsidRPr="00DA145E" w:rsidRDefault="00FA638A" w:rsidP="00DA145E">
      <w:pPr>
        <w:pStyle w:val="Listenabsatz"/>
        <w:numPr>
          <w:ilvl w:val="0"/>
          <w:numId w:val="574"/>
        </w:numPr>
        <w:rPr>
          <w:lang w:val="en-CA" w:eastAsia="de-DE"/>
        </w:rPr>
      </w:pPr>
      <w:r>
        <w:rPr>
          <w:lang w:val="en-CA" w:eastAsia="de-DE"/>
        </w:rPr>
        <w:t xml:space="preserve">Investigate the combination with JVET-AG0096 which removes the one-CTU-row constraint </w:t>
      </w:r>
    </w:p>
    <w:p w14:paraId="5356F2EF" w14:textId="380EBA0F" w:rsidR="00175660" w:rsidRPr="00764F99" w:rsidRDefault="00333F6B" w:rsidP="00175660">
      <w:pPr>
        <w:pStyle w:val="berschrift9"/>
        <w:rPr>
          <w:sz w:val="24"/>
          <w:lang w:val="en-CA" w:eastAsia="de-DE"/>
        </w:rPr>
      </w:pPr>
      <w:hyperlink r:id="rId791" w:history="1">
        <w:r w:rsidR="00175660" w:rsidRPr="00764F99">
          <w:rPr>
            <w:color w:val="0000FF"/>
            <w:sz w:val="24"/>
            <w:u w:val="single"/>
            <w:lang w:val="en-CA" w:eastAsia="de-DE"/>
          </w:rPr>
          <w:t>JVET-AG0240</w:t>
        </w:r>
      </w:hyperlink>
      <w:r w:rsidR="00175660" w:rsidRPr="00764F99">
        <w:rPr>
          <w:sz w:val="24"/>
          <w:lang w:val="en-CA" w:eastAsia="de-DE"/>
        </w:rPr>
        <w:t xml:space="preserve"> Crosscheck of JVET-AG0073 (Non-EE2: Chained motion vector prediction) [N. Zhang (</w:t>
      </w:r>
      <w:proofErr w:type="spellStart"/>
      <w:r w:rsidR="00175660" w:rsidRPr="00764F99">
        <w:rPr>
          <w:sz w:val="24"/>
          <w:lang w:val="en-CA" w:eastAsia="de-DE"/>
        </w:rPr>
        <w:t>Bytedance</w:t>
      </w:r>
      <w:proofErr w:type="spellEnd"/>
      <w:r w:rsidR="00175660" w:rsidRPr="00764F99">
        <w:rPr>
          <w:sz w:val="24"/>
          <w:lang w:val="en-CA" w:eastAsia="de-DE"/>
        </w:rPr>
        <w:t>)] [late]</w:t>
      </w:r>
    </w:p>
    <w:p w14:paraId="0542161C" w14:textId="03DEDEF6" w:rsidR="00175660" w:rsidRPr="00764F99" w:rsidRDefault="00175660" w:rsidP="00CD11E2">
      <w:pPr>
        <w:rPr>
          <w:lang w:val="en-CA" w:eastAsia="de-DE"/>
        </w:rPr>
      </w:pPr>
    </w:p>
    <w:p w14:paraId="0E31657B" w14:textId="77777777" w:rsidR="00927200" w:rsidRPr="00764F99" w:rsidRDefault="00333F6B" w:rsidP="00927200">
      <w:pPr>
        <w:pStyle w:val="berschrift9"/>
        <w:rPr>
          <w:sz w:val="24"/>
          <w:lang w:val="en-CA" w:eastAsia="de-DE"/>
        </w:rPr>
      </w:pPr>
      <w:hyperlink r:id="rId792" w:history="1">
        <w:r w:rsidR="00927200" w:rsidRPr="00764F99">
          <w:rPr>
            <w:color w:val="0000FF"/>
            <w:sz w:val="24"/>
            <w:u w:val="single"/>
            <w:lang w:val="en-CA" w:eastAsia="de-DE"/>
          </w:rPr>
          <w:t>JVET-AG0257</w:t>
        </w:r>
      </w:hyperlink>
      <w:r w:rsidR="00927200" w:rsidRPr="00764F99">
        <w:rPr>
          <w:sz w:val="24"/>
          <w:lang w:val="en-CA" w:eastAsia="de-DE"/>
        </w:rPr>
        <w:t xml:space="preserve"> Crosscheck report of JVET-AG0073: Non-EE2: Chained motion vector prediction [K. Naser (</w:t>
      </w:r>
      <w:proofErr w:type="spellStart"/>
      <w:r w:rsidR="00927200" w:rsidRPr="00764F99">
        <w:rPr>
          <w:sz w:val="24"/>
          <w:lang w:val="en-CA" w:eastAsia="de-DE"/>
        </w:rPr>
        <w:t>InterDigital</w:t>
      </w:r>
      <w:proofErr w:type="spellEnd"/>
      <w:r w:rsidR="00927200" w:rsidRPr="00764F99">
        <w:rPr>
          <w:sz w:val="24"/>
          <w:lang w:val="en-CA" w:eastAsia="de-DE"/>
        </w:rPr>
        <w:t>)] [late] [miss]</w:t>
      </w:r>
    </w:p>
    <w:p w14:paraId="181C3BDE" w14:textId="77777777" w:rsidR="00927200" w:rsidRPr="00764F99" w:rsidRDefault="00927200" w:rsidP="00CD11E2">
      <w:pPr>
        <w:rPr>
          <w:lang w:val="en-CA" w:eastAsia="de-DE"/>
        </w:rPr>
      </w:pPr>
    </w:p>
    <w:p w14:paraId="6C3CEDFE" w14:textId="77777777" w:rsidR="004F3158" w:rsidRPr="00764F99" w:rsidRDefault="00333F6B" w:rsidP="00CD11E2">
      <w:pPr>
        <w:pStyle w:val="berschrift9"/>
        <w:rPr>
          <w:sz w:val="24"/>
          <w:lang w:val="en-CA" w:eastAsia="de-DE"/>
        </w:rPr>
      </w:pPr>
      <w:hyperlink r:id="rId793" w:history="1">
        <w:r w:rsidR="004F3158" w:rsidRPr="00764F99">
          <w:rPr>
            <w:color w:val="0000FF"/>
            <w:sz w:val="24"/>
            <w:u w:val="single"/>
            <w:lang w:val="en-CA" w:eastAsia="de-DE"/>
          </w:rPr>
          <w:t>JVET-AG0074</w:t>
        </w:r>
      </w:hyperlink>
      <w:r w:rsidR="004F3158" w:rsidRPr="00764F99">
        <w:rPr>
          <w:sz w:val="24"/>
          <w:lang w:val="en-CA" w:eastAsia="de-DE"/>
        </w:rPr>
        <w:t xml:space="preserve"> Non-EE2: </w:t>
      </w:r>
      <w:proofErr w:type="spellStart"/>
      <w:r w:rsidR="004F3158" w:rsidRPr="00764F99">
        <w:rPr>
          <w:sz w:val="24"/>
          <w:lang w:val="en-CA" w:eastAsia="de-DE"/>
        </w:rPr>
        <w:t>IntraTMP</w:t>
      </w:r>
      <w:proofErr w:type="spellEnd"/>
      <w:r w:rsidR="004F3158" w:rsidRPr="00764F99">
        <w:rPr>
          <w:sz w:val="24"/>
          <w:lang w:val="en-CA" w:eastAsia="de-DE"/>
        </w:rPr>
        <w:t xml:space="preserve"> with HMVP Candidates [C. Zhu, G. Li, T. Tang, L. Luo, H. Guo (UESTC), Y. </w:t>
      </w:r>
      <w:proofErr w:type="spellStart"/>
      <w:r w:rsidR="004F3158" w:rsidRPr="00764F99">
        <w:rPr>
          <w:sz w:val="24"/>
          <w:lang w:val="en-CA" w:eastAsia="de-DE"/>
        </w:rPr>
        <w:t>Huo</w:t>
      </w:r>
      <w:proofErr w:type="spellEnd"/>
      <w:r w:rsidR="004F3158" w:rsidRPr="00764F99">
        <w:rPr>
          <w:sz w:val="24"/>
          <w:lang w:val="en-CA" w:eastAsia="de-DE"/>
        </w:rPr>
        <w:t>, Y. Liu (</w:t>
      </w:r>
      <w:proofErr w:type="spellStart"/>
      <w:r w:rsidR="004F3158" w:rsidRPr="00764F99">
        <w:rPr>
          <w:sz w:val="24"/>
          <w:lang w:val="en-CA" w:eastAsia="de-DE"/>
        </w:rPr>
        <w:t>Transsion</w:t>
      </w:r>
      <w:proofErr w:type="spellEnd"/>
      <w:r w:rsidR="004F3158" w:rsidRPr="00764F99">
        <w:rPr>
          <w:sz w:val="24"/>
          <w:lang w:val="en-CA" w:eastAsia="de-DE"/>
        </w:rPr>
        <w:t>)]</w:t>
      </w:r>
    </w:p>
    <w:p w14:paraId="6E53348E" w14:textId="187657D5" w:rsidR="00604EA7" w:rsidRDefault="00604EA7" w:rsidP="00604EA7">
      <w:pPr>
        <w:tabs>
          <w:tab w:val="clear" w:pos="2520"/>
          <w:tab w:val="clear" w:pos="2880"/>
        </w:tabs>
        <w:rPr>
          <w:rFonts w:eastAsiaTheme="minorEastAsia"/>
        </w:rPr>
      </w:pPr>
      <w:r>
        <w:t xml:space="preserve">JVET-AF0079 proposed that </w:t>
      </w:r>
      <w:proofErr w:type="spellStart"/>
      <w:r>
        <w:t>IntraTMP</w:t>
      </w:r>
      <w:proofErr w:type="spellEnd"/>
      <w:r>
        <w:t xml:space="preserve"> BV is stored for HMVP at the last meeting. However, </w:t>
      </w:r>
      <w:r>
        <w:rPr>
          <w:lang w:eastAsia="zh-CN"/>
        </w:rPr>
        <w:t>block vectors of History-based Motion Vector Prediction (</w:t>
      </w:r>
      <w:r>
        <w:t>HMVP</w:t>
      </w:r>
      <w:r>
        <w:rPr>
          <w:lang w:eastAsia="zh-CN"/>
        </w:rPr>
        <w:t>)</w:t>
      </w:r>
      <w:r>
        <w:t xml:space="preserve"> </w:t>
      </w:r>
      <w:r>
        <w:rPr>
          <w:lang w:eastAsia="zh-CN"/>
        </w:rPr>
        <w:t>list are</w:t>
      </w:r>
      <w:r>
        <w:t xml:space="preserve"> only used in IBC mode, </w:t>
      </w:r>
      <w:r>
        <w:rPr>
          <w:lang w:eastAsia="zh-CN"/>
        </w:rPr>
        <w:t xml:space="preserve">but are </w:t>
      </w:r>
      <w:r>
        <w:t xml:space="preserve">not </w:t>
      </w:r>
      <w:r>
        <w:rPr>
          <w:lang w:eastAsia="zh-CN"/>
        </w:rPr>
        <w:t>used</w:t>
      </w:r>
      <w:r>
        <w:t xml:space="preserve"> in </w:t>
      </w:r>
      <w:proofErr w:type="spellStart"/>
      <w:r>
        <w:t>IntraTMP</w:t>
      </w:r>
      <w:proofErr w:type="spellEnd"/>
      <w:r>
        <w:t xml:space="preserve"> mode. This contribution proposes extending the </w:t>
      </w:r>
      <w:proofErr w:type="spellStart"/>
      <w:r>
        <w:t>IntraTMP</w:t>
      </w:r>
      <w:proofErr w:type="spellEnd"/>
      <w:r>
        <w:t xml:space="preserve"> candidate list with the HMVP candidate block vectors. The following results are obtained:</w:t>
      </w:r>
    </w:p>
    <w:p w14:paraId="09140BB9" w14:textId="77777777" w:rsidR="00604EA7" w:rsidRDefault="00604EA7" w:rsidP="00604EA7">
      <w:r>
        <w:t xml:space="preserve">AI: Class </w:t>
      </w:r>
      <w:proofErr w:type="gramStart"/>
      <w:r>
        <w:t>F :</w:t>
      </w:r>
      <w:proofErr w:type="gramEnd"/>
      <w:r>
        <w:t xml:space="preserve"> {-0.06%, 0.03%, 0.16%, 99.7%, 99.4%}, </w:t>
      </w:r>
    </w:p>
    <w:p w14:paraId="61127905" w14:textId="77777777" w:rsidR="00604EA7" w:rsidRDefault="00604EA7" w:rsidP="00604EA7">
      <w:r>
        <w:t xml:space="preserve">AI: Class </w:t>
      </w:r>
      <w:proofErr w:type="gramStart"/>
      <w:r>
        <w:t>TGM :</w:t>
      </w:r>
      <w:proofErr w:type="gramEnd"/>
      <w:r>
        <w:t xml:space="preserve"> {-0.10%, -0.07 %, -0.05%, 97.9%, 99.5%}</w:t>
      </w:r>
      <w:r>
        <w:rPr>
          <w:lang w:eastAsia="zh-CN"/>
        </w:rPr>
        <w:t>,</w:t>
      </w:r>
    </w:p>
    <w:p w14:paraId="1CB9933B" w14:textId="77777777" w:rsidR="00604EA7" w:rsidRDefault="00604EA7" w:rsidP="00604EA7">
      <w:r>
        <w:rPr>
          <w:lang w:eastAsia="zh-CN"/>
        </w:rPr>
        <w:t>RA</w:t>
      </w:r>
      <w:r>
        <w:t xml:space="preserve">: Class </w:t>
      </w:r>
      <w:proofErr w:type="gramStart"/>
      <w:r>
        <w:t>F :</w:t>
      </w:r>
      <w:proofErr w:type="gramEnd"/>
      <w:r>
        <w:t xml:space="preserve"> {0.00%</w:t>
      </w:r>
      <w:r>
        <w:rPr>
          <w:lang w:eastAsia="zh-CN"/>
        </w:rPr>
        <w:t xml:space="preserve">, </w:t>
      </w:r>
      <w:r>
        <w:t>0.02%</w:t>
      </w:r>
      <w:r>
        <w:rPr>
          <w:lang w:eastAsia="zh-CN"/>
        </w:rPr>
        <w:t xml:space="preserve">, </w:t>
      </w:r>
      <w:r>
        <w:t>0.05%</w:t>
      </w:r>
      <w:r>
        <w:rPr>
          <w:lang w:eastAsia="zh-CN"/>
        </w:rPr>
        <w:t xml:space="preserve">, </w:t>
      </w:r>
      <w:r>
        <w:t>99.8%</w:t>
      </w:r>
      <w:r>
        <w:tab/>
      </w:r>
      <w:r>
        <w:rPr>
          <w:lang w:eastAsia="zh-CN"/>
        </w:rPr>
        <w:t xml:space="preserve">, </w:t>
      </w:r>
      <w:r>
        <w:t>100.0%}</w:t>
      </w:r>
      <w:r>
        <w:rPr>
          <w:lang w:eastAsia="zh-CN"/>
        </w:rPr>
        <w:t>,</w:t>
      </w:r>
      <w:r>
        <w:t xml:space="preserve"> </w:t>
      </w:r>
    </w:p>
    <w:p w14:paraId="1651ECD1" w14:textId="77777777" w:rsidR="00604EA7" w:rsidRDefault="00604EA7" w:rsidP="00604EA7">
      <w:r>
        <w:rPr>
          <w:lang w:eastAsia="zh-CN"/>
        </w:rPr>
        <w:t>RA</w:t>
      </w:r>
      <w:r>
        <w:t xml:space="preserve">: Class </w:t>
      </w:r>
      <w:proofErr w:type="gramStart"/>
      <w:r>
        <w:t>TGM :</w:t>
      </w:r>
      <w:proofErr w:type="gramEnd"/>
      <w:r>
        <w:t xml:space="preserve"> {-0.13%</w:t>
      </w:r>
      <w:r>
        <w:rPr>
          <w:lang w:eastAsia="zh-CN"/>
        </w:rPr>
        <w:t xml:space="preserve">, </w:t>
      </w:r>
      <w:r>
        <w:t>-0.35%</w:t>
      </w:r>
      <w:r>
        <w:rPr>
          <w:lang w:eastAsia="zh-CN"/>
        </w:rPr>
        <w:t>,</w:t>
      </w:r>
      <w:r>
        <w:tab/>
        <w:t>-0.30%</w:t>
      </w:r>
      <w:r>
        <w:rPr>
          <w:lang w:eastAsia="zh-CN"/>
        </w:rPr>
        <w:t>,</w:t>
      </w:r>
      <w:r>
        <w:tab/>
        <w:t>93.8%</w:t>
      </w:r>
      <w:r>
        <w:rPr>
          <w:lang w:eastAsia="zh-CN"/>
        </w:rPr>
        <w:t xml:space="preserve">, </w:t>
      </w:r>
      <w:r>
        <w:t xml:space="preserve">99.7%}; </w:t>
      </w:r>
    </w:p>
    <w:p w14:paraId="42B26ABA" w14:textId="7C3415F9" w:rsidR="00604EA7" w:rsidRDefault="00604EA7" w:rsidP="007524CF">
      <w:pPr>
        <w:rPr>
          <w:lang w:eastAsia="x-none"/>
        </w:rPr>
      </w:pPr>
      <w:r>
        <w:rPr>
          <w:lang w:eastAsia="x-none"/>
        </w:rPr>
        <w:t xml:space="preserve">It was commented that the gains for screen content are rather small. It was asked if the proposed method is expected to have gains for natural content. The proponents showed gains of 0.01% for class C and 0.10% for class E in AI. However, such data on natural content are not available in the uploaded package and not cross checked. </w:t>
      </w:r>
    </w:p>
    <w:p w14:paraId="7F90E46A" w14:textId="5E444524" w:rsidR="00604EA7" w:rsidRDefault="00604EA7" w:rsidP="007524CF">
      <w:pPr>
        <w:rPr>
          <w:lang w:eastAsia="x-none"/>
        </w:rPr>
      </w:pPr>
      <w:r>
        <w:rPr>
          <w:lang w:eastAsia="x-none"/>
        </w:rPr>
        <w:t xml:space="preserve">It was commented that the contribution seems to belong to the intra category. </w:t>
      </w:r>
    </w:p>
    <w:p w14:paraId="42818064" w14:textId="0BE644D8" w:rsidR="007524CF" w:rsidRPr="00DA145E" w:rsidRDefault="00604EA7" w:rsidP="007524CF">
      <w:r>
        <w:rPr>
          <w:lang w:eastAsia="x-none"/>
        </w:rPr>
        <w:t xml:space="preserve">Further study.  </w:t>
      </w:r>
    </w:p>
    <w:p w14:paraId="3EA2ABC2" w14:textId="54FFA242" w:rsidR="00194320" w:rsidRPr="00605F09" w:rsidRDefault="00333F6B" w:rsidP="00194320">
      <w:pPr>
        <w:pStyle w:val="berschrift9"/>
        <w:rPr>
          <w:sz w:val="24"/>
          <w:lang w:val="en-CA" w:eastAsia="de-DE"/>
        </w:rPr>
      </w:pPr>
      <w:hyperlink r:id="rId794" w:history="1">
        <w:r w:rsidR="00194320" w:rsidRPr="00605F09">
          <w:rPr>
            <w:color w:val="0000FF"/>
            <w:sz w:val="24"/>
            <w:u w:val="single"/>
            <w:lang w:val="en-CA" w:eastAsia="de-DE"/>
          </w:rPr>
          <w:t>JVET-AG0281</w:t>
        </w:r>
      </w:hyperlink>
      <w:r w:rsidR="00194320" w:rsidRPr="00605F09">
        <w:rPr>
          <w:sz w:val="24"/>
          <w:lang w:val="en-CA" w:eastAsia="de-DE"/>
        </w:rPr>
        <w:t xml:space="preserve"> Crosscheck of JVET-AG0074 (Non-EE2: </w:t>
      </w:r>
      <w:proofErr w:type="spellStart"/>
      <w:r w:rsidR="00194320" w:rsidRPr="00605F09">
        <w:rPr>
          <w:sz w:val="24"/>
          <w:lang w:val="en-CA" w:eastAsia="de-DE"/>
        </w:rPr>
        <w:t>IntraTMP</w:t>
      </w:r>
      <w:proofErr w:type="spellEnd"/>
      <w:r w:rsidR="00194320" w:rsidRPr="00605F09">
        <w:rPr>
          <w:sz w:val="24"/>
          <w:lang w:val="en-CA" w:eastAsia="de-DE"/>
        </w:rPr>
        <w:t xml:space="preserve"> with HMVP Candidates) </w:t>
      </w:r>
      <w:r w:rsidR="00194320">
        <w:rPr>
          <w:sz w:val="24"/>
          <w:lang w:val="en-CA" w:eastAsia="de-DE"/>
        </w:rPr>
        <w:t>[</w:t>
      </w:r>
      <w:r w:rsidR="00194320" w:rsidRPr="00605F09">
        <w:rPr>
          <w:sz w:val="24"/>
          <w:lang w:val="en-CA" w:eastAsia="de-DE"/>
        </w:rPr>
        <w:t xml:space="preserve">M. </w:t>
      </w:r>
      <w:proofErr w:type="spellStart"/>
      <w:r w:rsidR="00194320" w:rsidRPr="00605F09">
        <w:rPr>
          <w:sz w:val="24"/>
          <w:lang w:val="en-CA" w:eastAsia="de-DE"/>
        </w:rPr>
        <w:t>Radosavljević</w:t>
      </w:r>
      <w:proofErr w:type="spellEnd"/>
      <w:r w:rsidR="00194320" w:rsidRPr="00605F09">
        <w:rPr>
          <w:sz w:val="24"/>
          <w:lang w:val="en-CA" w:eastAsia="de-DE"/>
        </w:rPr>
        <w:t xml:space="preserve"> (</w:t>
      </w:r>
      <w:proofErr w:type="spellStart"/>
      <w:r w:rsidR="00194320" w:rsidRPr="00605F09">
        <w:rPr>
          <w:sz w:val="24"/>
          <w:lang w:val="en-CA" w:eastAsia="de-DE"/>
        </w:rPr>
        <w:t>InterDigital</w:t>
      </w:r>
      <w:proofErr w:type="spellEnd"/>
      <w:r w:rsidR="00194320" w:rsidRPr="00605F09">
        <w:rPr>
          <w:sz w:val="24"/>
          <w:lang w:val="en-CA" w:eastAsia="de-DE"/>
        </w:rPr>
        <w:t>)</w:t>
      </w:r>
      <w:r w:rsidR="00194320">
        <w:rPr>
          <w:sz w:val="24"/>
          <w:lang w:val="en-CA" w:eastAsia="de-DE"/>
        </w:rPr>
        <w:t>] [late]</w:t>
      </w:r>
    </w:p>
    <w:p w14:paraId="1BEBC2F3" w14:textId="77777777" w:rsidR="00194320" w:rsidRPr="00764F99" w:rsidRDefault="00194320" w:rsidP="007524CF">
      <w:pPr>
        <w:rPr>
          <w:lang w:val="en-CA" w:eastAsia="x-none"/>
        </w:rPr>
      </w:pPr>
    </w:p>
    <w:p w14:paraId="06C5F80B" w14:textId="77777777" w:rsidR="004F3158" w:rsidRPr="00764F99" w:rsidRDefault="00333F6B" w:rsidP="00CD11E2">
      <w:pPr>
        <w:pStyle w:val="berschrift9"/>
        <w:rPr>
          <w:sz w:val="24"/>
          <w:lang w:val="en-CA" w:eastAsia="de-DE"/>
        </w:rPr>
      </w:pPr>
      <w:hyperlink r:id="rId795" w:history="1">
        <w:r w:rsidR="004F3158" w:rsidRPr="00764F99">
          <w:rPr>
            <w:color w:val="0000FF"/>
            <w:sz w:val="24"/>
            <w:u w:val="single"/>
            <w:lang w:val="en-CA" w:eastAsia="de-DE"/>
          </w:rPr>
          <w:t>JVET-AG0125</w:t>
        </w:r>
      </w:hyperlink>
      <w:r w:rsidR="004F3158" w:rsidRPr="00764F99">
        <w:rPr>
          <w:sz w:val="24"/>
          <w:lang w:val="en-CA" w:eastAsia="de-DE"/>
        </w:rPr>
        <w:t xml:space="preserve"> AHG12: Parallel friendly use of boundary distortion for DMVR [K. Andersson, R. Yu (Ericsson)]</w:t>
      </w:r>
    </w:p>
    <w:p w14:paraId="21F03D84" w14:textId="77777777" w:rsidR="003278FC" w:rsidRDefault="003278FC" w:rsidP="003278FC">
      <w:pPr>
        <w:rPr>
          <w:lang w:val="en-CA"/>
        </w:rPr>
      </w:pPr>
      <w:r>
        <w:rPr>
          <w:lang w:val="en-CA"/>
        </w:rPr>
        <w:t>In JVET-AF0057 a normative subjective enhancement of DMVR was proposed, wherein a subblock boundary distortion metric was introduced in the subblock bilateral matching search. Concerns were raised regarding parallel computation of subblock motions due to introduction of dependency to neighbouring subblock boundary samples.</w:t>
      </w:r>
    </w:p>
    <w:p w14:paraId="1874AB40" w14:textId="77777777" w:rsidR="003278FC" w:rsidRDefault="003278FC" w:rsidP="003278FC">
      <w:pPr>
        <w:rPr>
          <w:lang w:val="en-CA"/>
        </w:rPr>
      </w:pPr>
      <w:r>
        <w:rPr>
          <w:lang w:val="en-CA"/>
        </w:rPr>
        <w:t>In the present contribution, an improved method over the JVET-AF0057 method is proposed. The subblock boundary distortion calculations are moved to a refinement step after the subblock bilateral matching search. In the refinement step, the initial motion vector pair and the best bilateral matching candidate motion vector pair are compared with respect to boundary distortion. The motion vector pair that has least sum of boundary distortion, motion vector cost and bilateral matching distortion is selected as the refined motion vector pair.</w:t>
      </w:r>
    </w:p>
    <w:p w14:paraId="4EDA75DD" w14:textId="77777777" w:rsidR="003278FC" w:rsidRDefault="003278FC" w:rsidP="003278FC">
      <w:pPr>
        <w:rPr>
          <w:lang w:val="en-CA"/>
        </w:rPr>
      </w:pPr>
      <w:r>
        <w:rPr>
          <w:lang w:val="en-CA"/>
        </w:rPr>
        <w:t>Objective performance under ECM-11.0 CTC is reported to be:</w:t>
      </w:r>
    </w:p>
    <w:p w14:paraId="2DE8814B" w14:textId="77777777" w:rsidR="003278FC" w:rsidRDefault="003278FC" w:rsidP="003278FC">
      <w:pPr>
        <w:rPr>
          <w:color w:val="000000" w:themeColor="text1"/>
        </w:rPr>
      </w:pPr>
      <w:r>
        <w:t>Random access (Y/U/V)</w:t>
      </w:r>
      <w:r>
        <w:rPr>
          <w:color w:val="000000" w:themeColor="text1"/>
        </w:rPr>
        <w:t>: -0.01%/0.02%/-0.01% Dec time: 100.3 %</w:t>
      </w:r>
    </w:p>
    <w:p w14:paraId="4BB4E433" w14:textId="77777777" w:rsidR="003278FC" w:rsidRDefault="003278FC" w:rsidP="003278FC">
      <w:pPr>
        <w:rPr>
          <w:color w:val="000000" w:themeColor="text1"/>
          <w:lang w:val="en-CA"/>
        </w:rPr>
      </w:pPr>
      <w:r>
        <w:rPr>
          <w:color w:val="000000" w:themeColor="text1"/>
          <w:lang w:val="en-CA"/>
        </w:rPr>
        <w:t>It is asserted that the proposed method is more parallel friendly compared to the JVET-AF0057 method while the subjective improvement is maintained. It is proposed to include the method to ECM.</w:t>
      </w:r>
    </w:p>
    <w:p w14:paraId="49216A59" w14:textId="5E4778C1" w:rsidR="004F3158" w:rsidRPr="00764F99" w:rsidRDefault="003278FC" w:rsidP="007524CF">
      <w:pPr>
        <w:rPr>
          <w:lang w:val="en-CA" w:eastAsia="x-none"/>
        </w:rPr>
      </w:pPr>
      <w:r>
        <w:rPr>
          <w:lang w:val="en-CA" w:eastAsia="x-none"/>
        </w:rPr>
        <w:t xml:space="preserve">The proponent ran the decoder several times and asserted that the decoding time should be reliable. The slight increase in decoder run time was reportedly attributed to DMVR being used slightly more frequently with the proposed change. </w:t>
      </w:r>
    </w:p>
    <w:p w14:paraId="14CD4234" w14:textId="71AFDB3E" w:rsidR="003278FC" w:rsidRDefault="00B20EB4" w:rsidP="007524CF">
      <w:pPr>
        <w:rPr>
          <w:lang w:val="en-CA" w:eastAsia="x-none"/>
        </w:rPr>
      </w:pPr>
      <w:r>
        <w:rPr>
          <w:lang w:val="en-CA" w:eastAsia="x-none"/>
        </w:rPr>
        <w:lastRenderedPageBreak/>
        <w:t>It was commented that JVET-AF0057 from the same proponent was a similar contribution brought to the last meeting in October 2023, and a non-normative fix from JVET-AF0057 was included in ECM (turned off in CTC).</w:t>
      </w:r>
    </w:p>
    <w:p w14:paraId="5E29865B" w14:textId="325E87A2" w:rsidR="00B20EB4" w:rsidRDefault="00B20EB4" w:rsidP="007524CF">
      <w:pPr>
        <w:rPr>
          <w:lang w:val="en-CA" w:eastAsia="x-none"/>
        </w:rPr>
      </w:pPr>
      <w:r>
        <w:rPr>
          <w:lang w:val="en-CA" w:eastAsia="x-none"/>
        </w:rPr>
        <w:t xml:space="preserve">It was commented that to include a normative method that claims to be beneficial in terms of subjective quality, then visual testing should be performed. This has not been done for this proposal at this moment. </w:t>
      </w:r>
    </w:p>
    <w:p w14:paraId="3D25F16A" w14:textId="53962B1F" w:rsidR="00B20EB4" w:rsidRDefault="00B20EB4" w:rsidP="007524CF">
      <w:pPr>
        <w:rPr>
          <w:lang w:val="en-CA" w:eastAsia="x-none"/>
        </w:rPr>
      </w:pPr>
      <w:r>
        <w:rPr>
          <w:lang w:val="en-CA" w:eastAsia="x-none"/>
        </w:rPr>
        <w:t xml:space="preserve">It was commented that for us to adopt normative method, a cross check report should be provided and that the claimed benefit in terms of parallel processing friendliness should also be cross checked. This has not been done at this moment. </w:t>
      </w:r>
    </w:p>
    <w:p w14:paraId="430119AE" w14:textId="3AC32CD9" w:rsidR="00B20EB4" w:rsidRPr="00764F99" w:rsidRDefault="00B20EB4" w:rsidP="007524CF">
      <w:pPr>
        <w:rPr>
          <w:lang w:val="en-CA" w:eastAsia="x-none"/>
        </w:rPr>
      </w:pPr>
      <w:r>
        <w:rPr>
          <w:lang w:val="en-CA" w:eastAsia="x-none"/>
        </w:rPr>
        <w:t xml:space="preserve">Further study, especially in terms of setting up a subjective viewing session at the April meeting, as well as having the parallelization aspect cross checked by other experts. </w:t>
      </w:r>
    </w:p>
    <w:p w14:paraId="2A3F824C" w14:textId="77777777" w:rsidR="004F3158" w:rsidRPr="00764F99" w:rsidRDefault="00333F6B" w:rsidP="00CD11E2">
      <w:pPr>
        <w:pStyle w:val="berschrift9"/>
        <w:rPr>
          <w:sz w:val="24"/>
          <w:lang w:val="en-CA" w:eastAsia="de-DE"/>
        </w:rPr>
      </w:pPr>
      <w:hyperlink r:id="rId796" w:history="1">
        <w:r w:rsidR="004F3158" w:rsidRPr="00764F99">
          <w:rPr>
            <w:color w:val="0000FF"/>
            <w:sz w:val="24"/>
            <w:u w:val="single"/>
            <w:lang w:val="en-CA" w:eastAsia="de-DE"/>
          </w:rPr>
          <w:t>JVET-AG0126</w:t>
        </w:r>
      </w:hyperlink>
      <w:r w:rsidR="004F3158" w:rsidRPr="00764F99">
        <w:rPr>
          <w:sz w:val="24"/>
          <w:lang w:val="en-CA" w:eastAsia="de-DE"/>
        </w:rPr>
        <w:t xml:space="preserve"> AhG12: On ECM temporal partitioning prediction [G. Laroche, P. </w:t>
      </w:r>
      <w:proofErr w:type="spellStart"/>
      <w:r w:rsidR="004F3158" w:rsidRPr="00764F99">
        <w:rPr>
          <w:sz w:val="24"/>
          <w:lang w:val="en-CA" w:eastAsia="de-DE"/>
        </w:rPr>
        <w:t>Onno</w:t>
      </w:r>
      <w:proofErr w:type="spellEnd"/>
      <w:r w:rsidR="004F3158" w:rsidRPr="00764F99">
        <w:rPr>
          <w:sz w:val="24"/>
          <w:lang w:val="en-CA" w:eastAsia="de-DE"/>
        </w:rPr>
        <w:t xml:space="preserve"> (Canon)]</w:t>
      </w:r>
    </w:p>
    <w:p w14:paraId="67B4EEC3" w14:textId="77777777" w:rsidR="00B20EB4" w:rsidRDefault="00B20EB4" w:rsidP="00B20EB4">
      <w:pPr>
        <w:rPr>
          <w:lang w:val="en-CA"/>
        </w:rPr>
      </w:pPr>
      <w:r>
        <w:rPr>
          <w:lang w:val="en-CA"/>
        </w:rPr>
        <w:t>This contribution presents a temporal prediction method of the partitioning parameters and syntax elements. In this temporal prediction method, initially presented in the contributions JVET-AD0130, JVET-AE0132, the split modes allowances, the partitioning depths and the split syntax elements ordering are derived for each block according to the partitioning parameters of the current frame and parameters obtained from a temporal area. Compared to the previous contributions, the proposed method has been modified to increase the coding efficiency.</w:t>
      </w:r>
    </w:p>
    <w:p w14:paraId="2338AC6C" w14:textId="77777777" w:rsidR="00B20EB4" w:rsidRDefault="00B20EB4" w:rsidP="00B20EB4">
      <w:pPr>
        <w:rPr>
          <w:lang w:val="en-CA"/>
        </w:rPr>
      </w:pPr>
      <w:r>
        <w:rPr>
          <w:lang w:val="en-CA"/>
        </w:rPr>
        <w:t xml:space="preserve">Compared to ECM-11.0, the average BDR gains and runtimes reported in this contribution are as follows: </w:t>
      </w:r>
    </w:p>
    <w:p w14:paraId="503B6F32" w14:textId="77777777" w:rsidR="00B20EB4" w:rsidRDefault="00B20EB4" w:rsidP="00B20EB4">
      <w:pPr>
        <w:rPr>
          <w:lang w:val="en-CA"/>
        </w:rPr>
      </w:pPr>
      <w:r>
        <w:rPr>
          <w:lang w:val="en-CA"/>
        </w:rPr>
        <w:t>-0.21%</w:t>
      </w:r>
      <w:r>
        <w:rPr>
          <w:lang w:val="en-CA"/>
        </w:rPr>
        <w:tab/>
        <w:t>-0.14%</w:t>
      </w:r>
      <w:r>
        <w:rPr>
          <w:lang w:val="en-CA"/>
        </w:rPr>
        <w:tab/>
        <w:t>-0.12%   98.3%</w:t>
      </w:r>
      <w:r>
        <w:rPr>
          <w:lang w:val="en-CA"/>
        </w:rPr>
        <w:tab/>
        <w:t xml:space="preserve">100.4% for the RA configuration, </w:t>
      </w:r>
    </w:p>
    <w:p w14:paraId="1325A157" w14:textId="77777777" w:rsidR="00B20EB4" w:rsidRDefault="00B20EB4" w:rsidP="00B20EB4">
      <w:pPr>
        <w:rPr>
          <w:lang w:val="en-CA"/>
        </w:rPr>
      </w:pPr>
      <w:r>
        <w:rPr>
          <w:lang w:val="en-CA"/>
        </w:rPr>
        <w:t>-0.02%</w:t>
      </w:r>
      <w:r>
        <w:rPr>
          <w:lang w:val="en-CA"/>
        </w:rPr>
        <w:tab/>
        <w:t>0.04%</w:t>
      </w:r>
      <w:r>
        <w:rPr>
          <w:lang w:val="en-CA"/>
        </w:rPr>
        <w:tab/>
        <w:t>-0.04%   96.0%</w:t>
      </w:r>
      <w:r>
        <w:rPr>
          <w:lang w:val="en-CA"/>
        </w:rPr>
        <w:tab/>
        <w:t xml:space="preserve">100.2% for the Low Delay B configuration.    </w:t>
      </w:r>
    </w:p>
    <w:p w14:paraId="3113E3F1" w14:textId="77777777" w:rsidR="00FB1453" w:rsidRDefault="00FB1453" w:rsidP="007524CF">
      <w:pPr>
        <w:rPr>
          <w:lang w:val="en-CA" w:eastAsia="x-none"/>
        </w:rPr>
      </w:pPr>
      <w:r>
        <w:rPr>
          <w:lang w:val="en-CA" w:eastAsia="x-none"/>
        </w:rPr>
        <w:t xml:space="preserve">It was asked if the reported runtime decrease was reliable. The proponent reported that the timing results were obtained from computing cloud with reliable timing information. </w:t>
      </w:r>
    </w:p>
    <w:p w14:paraId="76F06704" w14:textId="0126D9DB" w:rsidR="004F3158" w:rsidRPr="00764F99" w:rsidRDefault="00FB1453" w:rsidP="007524CF">
      <w:pPr>
        <w:rPr>
          <w:lang w:val="en-CA" w:eastAsia="x-none"/>
        </w:rPr>
      </w:pPr>
      <w:r>
        <w:rPr>
          <w:lang w:val="en-CA" w:eastAsia="x-none"/>
        </w:rPr>
        <w:t xml:space="preserve">It was commented that the proposal requires some additional memory to store partition information of the collocated pictures, but the additional memory is relatively small compared to the motion information that already needs to be stored. </w:t>
      </w:r>
    </w:p>
    <w:p w14:paraId="77A3C259" w14:textId="21A23A89" w:rsidR="00FB1453" w:rsidRDefault="00FB1453" w:rsidP="007524CF">
      <w:pPr>
        <w:rPr>
          <w:lang w:val="en-CA" w:eastAsia="x-none"/>
        </w:rPr>
      </w:pPr>
      <w:r>
        <w:rPr>
          <w:lang w:val="en-CA" w:eastAsia="x-none"/>
        </w:rPr>
        <w:t xml:space="preserve">It was commented that the performance vs. complexity </w:t>
      </w:r>
      <w:proofErr w:type="spellStart"/>
      <w:r>
        <w:rPr>
          <w:lang w:val="en-CA" w:eastAsia="x-none"/>
        </w:rPr>
        <w:t>tradeoff</w:t>
      </w:r>
      <w:proofErr w:type="spellEnd"/>
      <w:r>
        <w:rPr>
          <w:lang w:val="en-CA" w:eastAsia="x-none"/>
        </w:rPr>
        <w:t xml:space="preserve"> is quite attractive, esp. given the encoding runtime reduction. </w:t>
      </w:r>
    </w:p>
    <w:p w14:paraId="67AC7076" w14:textId="19BF573E" w:rsidR="00FB1453" w:rsidRDefault="00FB1453" w:rsidP="007524CF">
      <w:pPr>
        <w:rPr>
          <w:lang w:val="en-CA" w:eastAsia="x-none"/>
        </w:rPr>
      </w:pPr>
      <w:r>
        <w:rPr>
          <w:lang w:val="en-CA" w:eastAsia="x-none"/>
        </w:rPr>
        <w:t xml:space="preserve">There are </w:t>
      </w:r>
      <w:r w:rsidR="001A1090">
        <w:rPr>
          <w:lang w:val="en-CA" w:eastAsia="x-none"/>
        </w:rPr>
        <w:t>three</w:t>
      </w:r>
      <w:r>
        <w:rPr>
          <w:lang w:val="en-CA" w:eastAsia="x-none"/>
        </w:rPr>
        <w:t xml:space="preserve"> main elements in the proposal: adaptation of maximum MTT depth, </w:t>
      </w:r>
      <w:r w:rsidR="001A1090">
        <w:rPr>
          <w:lang w:val="en-CA" w:eastAsia="x-none"/>
        </w:rPr>
        <w:t xml:space="preserve">temporal prediction of split modes, and </w:t>
      </w:r>
      <w:r>
        <w:rPr>
          <w:lang w:val="en-CA" w:eastAsia="x-none"/>
        </w:rPr>
        <w:t xml:space="preserve">temporal prediction of split syntax. The gain of </w:t>
      </w:r>
      <w:r w:rsidR="001A1090">
        <w:rPr>
          <w:lang w:val="en-CA" w:eastAsia="x-none"/>
        </w:rPr>
        <w:t>the maximum MTT depth</w:t>
      </w:r>
      <w:r>
        <w:rPr>
          <w:lang w:val="en-CA" w:eastAsia="x-none"/>
        </w:rPr>
        <w:t xml:space="preserve"> element</w:t>
      </w:r>
      <w:r w:rsidR="001A1090">
        <w:rPr>
          <w:lang w:val="en-CA" w:eastAsia="x-none"/>
        </w:rPr>
        <w:t xml:space="preserve"> is</w:t>
      </w:r>
      <w:r>
        <w:rPr>
          <w:lang w:val="en-CA" w:eastAsia="x-none"/>
        </w:rPr>
        <w:t xml:space="preserve"> estimated to be approximately 2/3</w:t>
      </w:r>
      <w:r w:rsidR="001A1090">
        <w:rPr>
          <w:lang w:val="en-CA" w:eastAsia="x-none"/>
        </w:rPr>
        <w:t xml:space="preserve"> and complexity reduction, with the remaining gain coming from the other two elements. </w:t>
      </w:r>
      <w:r>
        <w:rPr>
          <w:lang w:val="en-CA" w:eastAsia="x-none"/>
        </w:rPr>
        <w:t xml:space="preserve"> </w:t>
      </w:r>
    </w:p>
    <w:p w14:paraId="358317FD" w14:textId="00D0055F" w:rsidR="00FB1453" w:rsidRDefault="00FB1453" w:rsidP="007524CF">
      <w:pPr>
        <w:rPr>
          <w:lang w:val="en-CA" w:eastAsia="x-none"/>
        </w:rPr>
      </w:pPr>
      <w:r>
        <w:rPr>
          <w:lang w:val="en-CA" w:eastAsia="x-none"/>
        </w:rPr>
        <w:t xml:space="preserve">It was commented that class F shows some loss in RA, and it was requested to provide results for screen content in the EE test. </w:t>
      </w:r>
    </w:p>
    <w:p w14:paraId="476ABFF0" w14:textId="4AC62865" w:rsidR="001A1090" w:rsidRDefault="001A1090" w:rsidP="007524CF">
      <w:pPr>
        <w:rPr>
          <w:lang w:val="en-CA" w:eastAsia="x-none"/>
        </w:rPr>
      </w:pPr>
      <w:r>
        <w:rPr>
          <w:lang w:val="en-CA" w:eastAsia="x-none"/>
        </w:rPr>
        <w:t>It was asked how the QP of the collocated picture affects the temporal prediction. The proponent commented that prediction is more effective when the QP of the collocated picture is lower (</w:t>
      </w:r>
      <w:proofErr w:type="gramStart"/>
      <w:r>
        <w:rPr>
          <w:lang w:val="en-CA" w:eastAsia="x-none"/>
        </w:rPr>
        <w:t>i.e.</w:t>
      </w:r>
      <w:proofErr w:type="gramEnd"/>
      <w:r>
        <w:rPr>
          <w:lang w:val="en-CA" w:eastAsia="x-none"/>
        </w:rPr>
        <w:t xml:space="preserve"> better quality). </w:t>
      </w:r>
    </w:p>
    <w:p w14:paraId="1E9E0E76" w14:textId="2EE476F8" w:rsidR="001A1090" w:rsidRDefault="00FB1453" w:rsidP="007524CF">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w:t>
      </w:r>
      <w:r w:rsidR="001A1090">
        <w:rPr>
          <w:lang w:val="en-CA" w:eastAsia="x-none"/>
        </w:rPr>
        <w:t xml:space="preserve">Three elements of the proposal to be studied as follows: </w:t>
      </w:r>
    </w:p>
    <w:p w14:paraId="2BE9EC94" w14:textId="77777777" w:rsidR="001A1090" w:rsidRDefault="001A1090" w:rsidP="001A1090">
      <w:pPr>
        <w:pStyle w:val="Listenabsatz"/>
        <w:numPr>
          <w:ilvl w:val="0"/>
          <w:numId w:val="574"/>
        </w:numPr>
        <w:rPr>
          <w:lang w:val="en-CA" w:eastAsia="x-none"/>
        </w:rPr>
      </w:pPr>
      <w:r>
        <w:rPr>
          <w:lang w:val="en-CA" w:eastAsia="x-none"/>
        </w:rPr>
        <w:t xml:space="preserve">Temporal prediction of split modes </w:t>
      </w:r>
    </w:p>
    <w:p w14:paraId="0DB4C3E4" w14:textId="68BFCE28" w:rsidR="001A1090" w:rsidRPr="00DA145E" w:rsidRDefault="001A1090" w:rsidP="001A1090">
      <w:pPr>
        <w:pStyle w:val="Listenabsatz"/>
        <w:numPr>
          <w:ilvl w:val="0"/>
          <w:numId w:val="574"/>
        </w:numPr>
        <w:rPr>
          <w:lang w:val="en-CA" w:eastAsia="x-none"/>
        </w:rPr>
      </w:pPr>
      <w:r>
        <w:rPr>
          <w:lang w:val="en-CA" w:eastAsia="x-none"/>
        </w:rPr>
        <w:t xml:space="preserve">Temporal prediction of split modes + </w:t>
      </w:r>
      <w:r w:rsidRPr="00DA145E">
        <w:rPr>
          <w:lang w:val="en-CA" w:eastAsia="x-none"/>
        </w:rPr>
        <w:t>Maximum MTT depth adaptation</w:t>
      </w:r>
    </w:p>
    <w:p w14:paraId="29073B75" w14:textId="0535BD03" w:rsidR="001A1090" w:rsidRPr="00DA145E" w:rsidRDefault="001A1090" w:rsidP="00DA145E">
      <w:pPr>
        <w:pStyle w:val="Listenabsatz"/>
        <w:numPr>
          <w:ilvl w:val="0"/>
          <w:numId w:val="574"/>
        </w:numPr>
        <w:rPr>
          <w:lang w:val="en-CA" w:eastAsia="x-none"/>
        </w:rPr>
      </w:pPr>
      <w:r>
        <w:rPr>
          <w:lang w:val="en-CA" w:eastAsia="x-none"/>
        </w:rPr>
        <w:t xml:space="preserve">Temporal prediction of split modes + </w:t>
      </w:r>
      <w:r w:rsidRPr="003B5964">
        <w:rPr>
          <w:lang w:val="en-CA" w:eastAsia="x-none"/>
        </w:rPr>
        <w:t>Maximum MTT depth adaptation</w:t>
      </w:r>
      <w:r>
        <w:rPr>
          <w:lang w:val="en-CA" w:eastAsia="x-none"/>
        </w:rPr>
        <w:t xml:space="preserve"> </w:t>
      </w:r>
      <w:r w:rsidRPr="00DA145E">
        <w:rPr>
          <w:lang w:val="en-CA" w:eastAsia="x-none"/>
        </w:rPr>
        <w:t xml:space="preserve">+ Prediction of split syntax element order </w:t>
      </w:r>
    </w:p>
    <w:p w14:paraId="5D3265D5" w14:textId="483F4029" w:rsidR="00FB1453" w:rsidRPr="00764F99" w:rsidRDefault="001A1090" w:rsidP="007524CF">
      <w:pPr>
        <w:rPr>
          <w:lang w:val="en-CA" w:eastAsia="x-none"/>
        </w:rPr>
      </w:pPr>
      <w:r>
        <w:rPr>
          <w:lang w:val="en-CA" w:eastAsia="x-none"/>
        </w:rPr>
        <w:t xml:space="preserve">Class F and class TGM results are requested. </w:t>
      </w:r>
    </w:p>
    <w:p w14:paraId="3A7DAC43" w14:textId="77777777" w:rsidR="004F3158" w:rsidRPr="00764F99" w:rsidRDefault="00333F6B" w:rsidP="00CD11E2">
      <w:pPr>
        <w:pStyle w:val="berschrift9"/>
        <w:rPr>
          <w:sz w:val="24"/>
          <w:lang w:val="en-CA" w:eastAsia="de-DE"/>
        </w:rPr>
      </w:pPr>
      <w:hyperlink r:id="rId797" w:history="1">
        <w:r w:rsidR="004F3158" w:rsidRPr="00764F99">
          <w:rPr>
            <w:color w:val="0000FF"/>
            <w:sz w:val="24"/>
            <w:u w:val="single"/>
            <w:lang w:val="en-CA" w:eastAsia="de-DE"/>
          </w:rPr>
          <w:t>JVET-AG0149</w:t>
        </w:r>
      </w:hyperlink>
      <w:r w:rsidR="004F3158" w:rsidRPr="00764F99">
        <w:rPr>
          <w:sz w:val="24"/>
          <w:lang w:val="en-CA" w:eastAsia="de-DE"/>
        </w:rPr>
        <w:t xml:space="preserve"> Non-EE2: Improvements to subblock merge mode [J. Chen, R.-L. Liao, Y. Zheng, X. Li, Y. Ye (Alibaba)]</w:t>
      </w:r>
    </w:p>
    <w:p w14:paraId="38949430" w14:textId="77777777" w:rsidR="00586A8B" w:rsidRPr="00A10B67" w:rsidRDefault="00586A8B" w:rsidP="00586A8B">
      <w:pPr>
        <w:rPr>
          <w:lang w:val="en-CA" w:eastAsia="de-DE"/>
        </w:rPr>
      </w:pPr>
      <w:r>
        <w:rPr>
          <w:lang w:val="en-CA" w:eastAsia="de-DE"/>
        </w:rPr>
        <w:t xml:space="preserve">Discussion chaired by M. Wien </w:t>
      </w:r>
    </w:p>
    <w:p w14:paraId="3E3FF240" w14:textId="77777777" w:rsidR="00586A8B" w:rsidRPr="00586A8B" w:rsidRDefault="00586A8B" w:rsidP="00586A8B">
      <w:pPr>
        <w:rPr>
          <w:lang w:val="en-CA" w:eastAsia="x-none"/>
        </w:rPr>
      </w:pPr>
      <w:r w:rsidRPr="00586A8B">
        <w:rPr>
          <w:lang w:val="en-CA" w:eastAsia="x-none"/>
        </w:rPr>
        <w:t>In this contribution, it is proposed to improve the subblock merge mode by adding more subblock temporal motion vector prediction (</w:t>
      </w:r>
      <w:proofErr w:type="spellStart"/>
      <w:r w:rsidRPr="00586A8B">
        <w:rPr>
          <w:lang w:val="en-CA" w:eastAsia="x-none"/>
        </w:rPr>
        <w:t>SbTMVP</w:t>
      </w:r>
      <w:proofErr w:type="spellEnd"/>
      <w:r w:rsidRPr="00586A8B">
        <w:rPr>
          <w:lang w:val="en-CA" w:eastAsia="x-none"/>
        </w:rPr>
        <w:t xml:space="preserve">) candidates to the subblock merge list and extending the template matching (TM) based refinement for </w:t>
      </w:r>
      <w:proofErr w:type="spellStart"/>
      <w:r w:rsidRPr="00586A8B">
        <w:rPr>
          <w:lang w:val="en-CA" w:eastAsia="x-none"/>
        </w:rPr>
        <w:t>SbTMVP</w:t>
      </w:r>
      <w:proofErr w:type="spellEnd"/>
      <w:r w:rsidRPr="00586A8B">
        <w:rPr>
          <w:lang w:val="en-CA" w:eastAsia="x-none"/>
        </w:rPr>
        <w:t xml:space="preserve"> candidates and affine candidates in subblock merge mode. It is reported that on top of ECM-11.0, the proposed improvements overall achieve {-0.22%, -0.24%, -0.26%} BD-reduction in RA and {-0.19%, 0.00%, 0.04</w:t>
      </w:r>
      <w:proofErr w:type="gramStart"/>
      <w:r w:rsidRPr="00586A8B">
        <w:rPr>
          <w:lang w:val="en-CA" w:eastAsia="x-none"/>
        </w:rPr>
        <w:t>% }</w:t>
      </w:r>
      <w:proofErr w:type="gramEnd"/>
      <w:r w:rsidRPr="00586A8B">
        <w:rPr>
          <w:lang w:val="en-CA" w:eastAsia="x-none"/>
        </w:rPr>
        <w:t xml:space="preserve"> BD-reduction in LD.</w:t>
      </w:r>
    </w:p>
    <w:p w14:paraId="363D552C" w14:textId="77777777" w:rsidR="00586A8B" w:rsidRPr="00586A8B" w:rsidRDefault="00586A8B" w:rsidP="00586A8B">
      <w:pPr>
        <w:rPr>
          <w:lang w:val="en-CA" w:eastAsia="x-none"/>
        </w:rPr>
      </w:pPr>
      <w:r w:rsidRPr="00586A8B">
        <w:rPr>
          <w:lang w:val="en-CA" w:eastAsia="x-none"/>
        </w:rPr>
        <w:t>In the second version, more experimental results are provided.</w:t>
      </w:r>
    </w:p>
    <w:p w14:paraId="36D244A0" w14:textId="79035B47" w:rsidR="00586A8B" w:rsidRDefault="00586A8B" w:rsidP="00586A8B">
      <w:pPr>
        <w:rPr>
          <w:lang w:val="en-CA" w:eastAsia="x-none"/>
        </w:rPr>
      </w:pPr>
      <w:r w:rsidRPr="00586A8B">
        <w:rPr>
          <w:lang w:val="en-CA" w:eastAsia="x-none"/>
        </w:rPr>
        <w:t>In the third version, full results are provided.</w:t>
      </w:r>
    </w:p>
    <w:p w14:paraId="10D1B1A6" w14:textId="532A0C32" w:rsidR="00586A8B" w:rsidRDefault="00586A8B" w:rsidP="00586A8B">
      <w:pPr>
        <w:rPr>
          <w:lang w:val="en-CA" w:eastAsia="x-none"/>
        </w:rPr>
      </w:pPr>
      <w:r>
        <w:rPr>
          <w:lang w:val="en-CA" w:eastAsia="x-none"/>
        </w:rPr>
        <w:t xml:space="preserve">The results of this contribution were considered to provide interesting coding gains by multiple experts. It was suggested to investigate the multiple included aspects separately in order to identify the benefit of each. </w:t>
      </w:r>
      <w:r w:rsidR="004A1366">
        <w:rPr>
          <w:lang w:val="en-CA" w:eastAsia="x-none"/>
        </w:rPr>
        <w:t xml:space="preserve">The proponent estimates the contributions of the separate aspects to be roughly balanced. </w:t>
      </w:r>
    </w:p>
    <w:p w14:paraId="28E8DB3F" w14:textId="608A7414" w:rsidR="00586A8B" w:rsidRDefault="00586A8B" w:rsidP="00586A8B">
      <w:pPr>
        <w:rPr>
          <w:lang w:val="en-CA" w:eastAsia="x-none"/>
        </w:rPr>
      </w:pPr>
      <w:r>
        <w:rPr>
          <w:lang w:val="en-CA" w:eastAsia="x-none"/>
        </w:rPr>
        <w:t xml:space="preserve">The number of </w:t>
      </w:r>
      <w:proofErr w:type="spellStart"/>
      <w:r>
        <w:rPr>
          <w:lang w:val="en-CA" w:eastAsia="x-none"/>
        </w:rPr>
        <w:t>SbTMVP</w:t>
      </w:r>
      <w:proofErr w:type="spellEnd"/>
      <w:r>
        <w:rPr>
          <w:lang w:val="en-CA" w:eastAsia="x-none"/>
        </w:rPr>
        <w:t xml:space="preserve"> candidates to be added to the list was asked. It was reported that the number is not fixed. At </w:t>
      </w:r>
      <w:r w:rsidR="004A1366">
        <w:rPr>
          <w:lang w:val="en-CA" w:eastAsia="x-none"/>
        </w:rPr>
        <w:t xml:space="preserve">most </w:t>
      </w:r>
      <w:r>
        <w:rPr>
          <w:lang w:val="en-CA" w:eastAsia="x-none"/>
        </w:rPr>
        <w:t>four candidates would be added</w:t>
      </w:r>
      <w:r w:rsidR="004A1366">
        <w:rPr>
          <w:lang w:val="en-CA" w:eastAsia="x-none"/>
        </w:rPr>
        <w:t xml:space="preserve"> dependent on the availability of candidates</w:t>
      </w:r>
      <w:r>
        <w:rPr>
          <w:lang w:val="en-CA" w:eastAsia="x-none"/>
        </w:rPr>
        <w:t>.</w:t>
      </w:r>
    </w:p>
    <w:p w14:paraId="644DC20A" w14:textId="437A5B5F" w:rsidR="004A1366" w:rsidRDefault="004A1366" w:rsidP="00586A8B">
      <w:pPr>
        <w:rPr>
          <w:lang w:val="en-CA" w:eastAsia="x-none"/>
        </w:rPr>
      </w:pPr>
      <w:r>
        <w:rPr>
          <w:lang w:val="en-CA" w:eastAsia="x-none"/>
        </w:rPr>
        <w:t xml:space="preserve">The process of refining subblocks was asked for. It was reported that each candidate would be refined separately. No template would be applied for subblocks inside the blocks, but only for the boundary subblocks. </w:t>
      </w:r>
    </w:p>
    <w:p w14:paraId="7C084174" w14:textId="35EA1BE2" w:rsidR="004A1366" w:rsidRPr="00DA145E" w:rsidRDefault="004A1366" w:rsidP="004A1366">
      <w:pPr>
        <w:rPr>
          <w:lang w:val="en-CA" w:eastAsia="x-none"/>
        </w:rPr>
      </w:pPr>
      <w:r>
        <w:rPr>
          <w:lang w:val="en-CA" w:eastAsia="x-none"/>
        </w:rPr>
        <w:t xml:space="preserve">Investigate in </w:t>
      </w:r>
      <w:r w:rsidRPr="00DA145E">
        <w:rPr>
          <w:highlight w:val="yellow"/>
          <w:lang w:val="en-CA" w:eastAsia="x-none"/>
        </w:rPr>
        <w:t>EE</w:t>
      </w:r>
      <w:r>
        <w:rPr>
          <w:lang w:val="en-CA" w:eastAsia="x-none"/>
        </w:rPr>
        <w:t xml:space="preserve"> with separate tests for the </w:t>
      </w:r>
      <w:proofErr w:type="spellStart"/>
      <w:r>
        <w:rPr>
          <w:lang w:val="en-CA" w:eastAsia="x-none"/>
        </w:rPr>
        <w:t>SbTMVP</w:t>
      </w:r>
      <w:proofErr w:type="spellEnd"/>
      <w:r>
        <w:rPr>
          <w:lang w:val="en-CA" w:eastAsia="x-none"/>
        </w:rPr>
        <w:t xml:space="preserve"> aspect and the affine </w:t>
      </w:r>
      <w:proofErr w:type="gramStart"/>
      <w:r>
        <w:rPr>
          <w:lang w:val="en-CA" w:eastAsia="x-none"/>
        </w:rPr>
        <w:t>candidates</w:t>
      </w:r>
      <w:proofErr w:type="gramEnd"/>
      <w:r>
        <w:rPr>
          <w:lang w:val="en-CA" w:eastAsia="x-none"/>
        </w:rPr>
        <w:t xml:space="preserve"> aspect.</w:t>
      </w:r>
    </w:p>
    <w:p w14:paraId="11A69B92" w14:textId="19D2536D" w:rsidR="00194320" w:rsidRPr="00605F09" w:rsidRDefault="00333F6B" w:rsidP="00194320">
      <w:pPr>
        <w:pStyle w:val="berschrift9"/>
        <w:rPr>
          <w:sz w:val="24"/>
          <w:lang w:val="en-CA" w:eastAsia="de-DE"/>
        </w:rPr>
      </w:pPr>
      <w:hyperlink r:id="rId798" w:history="1">
        <w:r w:rsidR="00194320" w:rsidRPr="00605F09">
          <w:rPr>
            <w:color w:val="0000FF"/>
            <w:sz w:val="24"/>
            <w:u w:val="single"/>
            <w:lang w:val="en-CA" w:eastAsia="de-DE"/>
          </w:rPr>
          <w:t>JVET-AG0282</w:t>
        </w:r>
      </w:hyperlink>
      <w:r w:rsidR="00194320" w:rsidRPr="00605F09">
        <w:rPr>
          <w:sz w:val="24"/>
          <w:lang w:val="en-CA" w:eastAsia="de-DE"/>
        </w:rPr>
        <w:t xml:space="preserve"> Crosscheck of JVET-AG0149 (Non-EE2: Improvements to subblock merge mode) </w:t>
      </w:r>
      <w:r w:rsidR="00194320">
        <w:rPr>
          <w:sz w:val="24"/>
          <w:lang w:val="en-CA" w:eastAsia="de-DE"/>
        </w:rPr>
        <w:t>[</w:t>
      </w:r>
      <w:r w:rsidR="00194320" w:rsidRPr="00605F09">
        <w:rPr>
          <w:sz w:val="24"/>
          <w:lang w:val="en-CA" w:eastAsia="de-DE"/>
        </w:rPr>
        <w:t>L. Zhao (</w:t>
      </w:r>
      <w:proofErr w:type="spellStart"/>
      <w:r w:rsidR="00194320" w:rsidRPr="00605F09">
        <w:rPr>
          <w:sz w:val="24"/>
          <w:lang w:val="en-CA" w:eastAsia="de-DE"/>
        </w:rPr>
        <w:t>Bytedance</w:t>
      </w:r>
      <w:proofErr w:type="spellEnd"/>
      <w:r w:rsidR="00194320" w:rsidRPr="00605F09">
        <w:rPr>
          <w:sz w:val="24"/>
          <w:lang w:val="en-CA" w:eastAsia="de-DE"/>
        </w:rPr>
        <w:t>)</w:t>
      </w:r>
      <w:r w:rsidR="00194320">
        <w:rPr>
          <w:sz w:val="24"/>
          <w:lang w:val="en-CA" w:eastAsia="de-DE"/>
        </w:rPr>
        <w:t>] [late]</w:t>
      </w:r>
    </w:p>
    <w:p w14:paraId="0C116043" w14:textId="77777777" w:rsidR="00194320" w:rsidRPr="00764F99" w:rsidRDefault="00194320" w:rsidP="007524CF">
      <w:pPr>
        <w:rPr>
          <w:lang w:val="en-CA" w:eastAsia="x-none"/>
        </w:rPr>
      </w:pPr>
    </w:p>
    <w:p w14:paraId="2E5D7F8C" w14:textId="036BE201" w:rsidR="004F3158" w:rsidRPr="00764F99" w:rsidRDefault="00333F6B" w:rsidP="00CD11E2">
      <w:pPr>
        <w:pStyle w:val="berschrift9"/>
        <w:rPr>
          <w:sz w:val="24"/>
          <w:lang w:val="en-CA" w:eastAsia="de-DE"/>
        </w:rPr>
      </w:pPr>
      <w:hyperlink r:id="rId799" w:history="1">
        <w:r w:rsidR="004F3158" w:rsidRPr="00764F99">
          <w:rPr>
            <w:color w:val="0000FF"/>
            <w:sz w:val="24"/>
            <w:u w:val="single"/>
            <w:lang w:val="en-CA" w:eastAsia="de-DE"/>
          </w:rPr>
          <w:t>JVET-AG0194</w:t>
        </w:r>
      </w:hyperlink>
      <w:r w:rsidR="004F3158" w:rsidRPr="00764F99">
        <w:rPr>
          <w:sz w:val="24"/>
          <w:lang w:val="en-CA" w:eastAsia="de-DE"/>
        </w:rPr>
        <w:t xml:space="preserve"> Non-EE2: Reference filtering for inter-prediction [A. </w:t>
      </w:r>
      <w:proofErr w:type="spellStart"/>
      <w:r w:rsidR="004F3158" w:rsidRPr="00764F99">
        <w:rPr>
          <w:sz w:val="24"/>
          <w:lang w:val="en-CA" w:eastAsia="de-DE"/>
        </w:rPr>
        <w:t>Filippov</w:t>
      </w:r>
      <w:proofErr w:type="spellEnd"/>
      <w:r w:rsidR="004F3158" w:rsidRPr="00764F99">
        <w:rPr>
          <w:sz w:val="24"/>
          <w:lang w:val="en-CA" w:eastAsia="de-DE"/>
        </w:rPr>
        <w:t xml:space="preserve">, V. </w:t>
      </w:r>
      <w:proofErr w:type="spellStart"/>
      <w:r w:rsidR="004F3158" w:rsidRPr="00764F99">
        <w:rPr>
          <w:sz w:val="24"/>
          <w:lang w:val="en-CA" w:eastAsia="de-DE"/>
        </w:rPr>
        <w:t>Rufitskiy</w:t>
      </w:r>
      <w:proofErr w:type="spellEnd"/>
      <w:r w:rsidR="004F3158" w:rsidRPr="00764F99">
        <w:rPr>
          <w:sz w:val="24"/>
          <w:lang w:val="en-CA" w:eastAsia="de-DE"/>
        </w:rPr>
        <w:t xml:space="preserve">, K. </w:t>
      </w:r>
      <w:proofErr w:type="spellStart"/>
      <w:r w:rsidR="004F3158" w:rsidRPr="00764F99">
        <w:rPr>
          <w:sz w:val="24"/>
          <w:lang w:val="en-CA" w:eastAsia="de-DE"/>
        </w:rPr>
        <w:t>Suverov</w:t>
      </w:r>
      <w:proofErr w:type="spellEnd"/>
      <w:r w:rsidR="004F3158" w:rsidRPr="00764F99">
        <w:rPr>
          <w:sz w:val="24"/>
          <w:lang w:val="en-CA" w:eastAsia="de-DE"/>
        </w:rPr>
        <w:t xml:space="preserve"> (</w:t>
      </w:r>
      <w:proofErr w:type="spellStart"/>
      <w:r w:rsidR="004F3158" w:rsidRPr="00764F99">
        <w:rPr>
          <w:sz w:val="24"/>
          <w:lang w:val="en-CA" w:eastAsia="de-DE"/>
        </w:rPr>
        <w:t>Ofinno</w:t>
      </w:r>
      <w:proofErr w:type="spellEnd"/>
      <w:r w:rsidR="004F3158" w:rsidRPr="00764F99">
        <w:rPr>
          <w:sz w:val="24"/>
          <w:lang w:val="en-CA" w:eastAsia="de-DE"/>
        </w:rPr>
        <w:t>)]</w:t>
      </w:r>
    </w:p>
    <w:p w14:paraId="55292832" w14:textId="2292B63F" w:rsidR="001A1090" w:rsidRDefault="001A1090" w:rsidP="001A1090">
      <w:pPr>
        <w:rPr>
          <w:lang w:val="en-CA"/>
        </w:rPr>
      </w:pPr>
      <w:r>
        <w:rPr>
          <w:lang w:val="en-CA"/>
        </w:rPr>
        <w:t>The contribution proposes an additional method of filtering (interpolated) reference samples for inter predicted blocks. The proposed technique involves filtering with spatial filters that are derived from templates of reconstructed and reference blocks. On top of ECM-11.0, the following BD-rate gain results are reportedly obtained for the proposed method {Y, U, V}: {</w:t>
      </w:r>
      <w:r>
        <w:rPr>
          <w:lang w:val="en-CA" w:eastAsia="zh-CN"/>
        </w:rPr>
        <w:t>-0.11%</w:t>
      </w:r>
      <w:r>
        <w:rPr>
          <w:lang w:eastAsia="zh-CN"/>
        </w:rPr>
        <w:t>, -0.11%, -0.08%</w:t>
      </w:r>
      <w:r>
        <w:rPr>
          <w:lang w:val="en-CA"/>
        </w:rPr>
        <w:t>} and {</w:t>
      </w:r>
      <w:r>
        <w:rPr>
          <w:lang w:val="en-CA" w:eastAsia="zh-CN"/>
        </w:rPr>
        <w:t>-0.12%</w:t>
      </w:r>
      <w:r>
        <w:rPr>
          <w:lang w:eastAsia="zh-CN"/>
        </w:rPr>
        <w:t>, 0.02%, 0.05%</w:t>
      </w:r>
      <w:r>
        <w:rPr>
          <w:lang w:val="en-CA"/>
        </w:rPr>
        <w:t>} for RA and LDB configurations, respectively.</w:t>
      </w:r>
    </w:p>
    <w:p w14:paraId="48E32142" w14:textId="6B47016C" w:rsidR="0047594A" w:rsidRDefault="0047594A" w:rsidP="001A1090">
      <w:pPr>
        <w:rPr>
          <w:lang w:val="en-CA"/>
        </w:rPr>
      </w:pPr>
      <w:r>
        <w:rPr>
          <w:lang w:val="en-CA"/>
        </w:rPr>
        <w:t xml:space="preserve">Encoder and decoder runtimes are not provided in the contribution. The proponent estimated enc/dec runtime increase to be 3%/1% respectively. The proponent asserted that the proposed filter is only 7-tap and therefore derivation at the decoder is not overly complex. </w:t>
      </w:r>
    </w:p>
    <w:p w14:paraId="716657A4" w14:textId="40AA6A86" w:rsidR="0047594A" w:rsidRDefault="0047594A" w:rsidP="001A1090">
      <w:pPr>
        <w:rPr>
          <w:lang w:val="en-CA"/>
        </w:rPr>
      </w:pPr>
      <w:r>
        <w:rPr>
          <w:lang w:val="en-CA"/>
        </w:rPr>
        <w:t xml:space="preserve">Two classes of filters are used in the current implementation of the proposal.  </w:t>
      </w:r>
    </w:p>
    <w:p w14:paraId="64C55DC9" w14:textId="6229BA66" w:rsidR="00811222" w:rsidRDefault="00811222" w:rsidP="001A1090">
      <w:pPr>
        <w:rPr>
          <w:lang w:val="en-CA"/>
        </w:rPr>
      </w:pPr>
      <w:r>
        <w:rPr>
          <w:lang w:val="en-CA"/>
        </w:rPr>
        <w:t xml:space="preserve">The proposed method is applied to </w:t>
      </w:r>
      <w:proofErr w:type="spellStart"/>
      <w:r>
        <w:rPr>
          <w:lang w:val="en-CA"/>
        </w:rPr>
        <w:t>uni</w:t>
      </w:r>
      <w:proofErr w:type="spellEnd"/>
      <w:r>
        <w:rPr>
          <w:lang w:val="en-CA"/>
        </w:rPr>
        <w:t xml:space="preserve">-prediction only in the current implementation. The proponent found the design for bi-prediction to be more complex and therefore is not proposing it. </w:t>
      </w:r>
    </w:p>
    <w:p w14:paraId="0EF1BF20" w14:textId="6B3DE5EB" w:rsidR="00811222" w:rsidRDefault="0047594A" w:rsidP="001A1090">
      <w:pPr>
        <w:rPr>
          <w:lang w:val="en-CA"/>
        </w:rPr>
      </w:pPr>
      <w:r>
        <w:rPr>
          <w:lang w:val="en-CA"/>
        </w:rPr>
        <w:t xml:space="preserve">Presentation slides are not available at the time of presentation. Proponent will upload. </w:t>
      </w:r>
    </w:p>
    <w:p w14:paraId="7DE1295E" w14:textId="68755CD1" w:rsidR="00811222" w:rsidRDefault="00811222" w:rsidP="001A1090">
      <w:pPr>
        <w:rPr>
          <w:lang w:val="en-CA"/>
        </w:rPr>
      </w:pPr>
      <w:r>
        <w:rPr>
          <w:lang w:val="en-CA"/>
        </w:rPr>
        <w:t xml:space="preserve">Similar method was proposed before, and the gains shown before were larger. The proponent asserted that this could be due to other inter prediction adoption in the meantime. </w:t>
      </w:r>
    </w:p>
    <w:p w14:paraId="5CC9E41F" w14:textId="77777777" w:rsidR="00CD11E2" w:rsidRPr="00DA145E" w:rsidRDefault="00811222" w:rsidP="00CD11E2">
      <w:pPr>
        <w:rPr>
          <w:lang w:val="en-CA"/>
        </w:rPr>
      </w:pPr>
      <w:r>
        <w:rPr>
          <w:lang w:val="en-CA"/>
        </w:rPr>
        <w:t xml:space="preserve">Investigate in </w:t>
      </w:r>
      <w:r w:rsidRPr="00DA145E">
        <w:rPr>
          <w:highlight w:val="yellow"/>
          <w:lang w:val="en-CA"/>
        </w:rPr>
        <w:t>EE</w:t>
      </w:r>
      <w:r>
        <w:rPr>
          <w:lang w:val="en-CA"/>
        </w:rPr>
        <w:t xml:space="preserve">. </w:t>
      </w:r>
    </w:p>
    <w:p w14:paraId="53F2FC45" w14:textId="77777777" w:rsidR="004F3158" w:rsidRPr="00764F99" w:rsidRDefault="00333F6B" w:rsidP="00CD11E2">
      <w:pPr>
        <w:pStyle w:val="berschrift9"/>
        <w:rPr>
          <w:sz w:val="24"/>
          <w:lang w:val="en-CA" w:eastAsia="de-DE"/>
        </w:rPr>
      </w:pPr>
      <w:hyperlink r:id="rId800" w:history="1">
        <w:r w:rsidR="004F3158" w:rsidRPr="00764F99">
          <w:rPr>
            <w:color w:val="0000FF"/>
            <w:sz w:val="24"/>
            <w:u w:val="single"/>
            <w:lang w:val="en-CA" w:eastAsia="de-DE"/>
          </w:rPr>
          <w:t>JVET-AG0195</w:t>
        </w:r>
      </w:hyperlink>
      <w:r w:rsidR="004F3158" w:rsidRPr="00764F99">
        <w:rPr>
          <w:sz w:val="24"/>
          <w:lang w:val="en-CA" w:eastAsia="de-DE"/>
        </w:rPr>
        <w:t xml:space="preserve"> Non-EE2: LIC model parameter inheritance for merge modes [C.-C. Chen, H. Huang, V. Seregin, M. </w:t>
      </w:r>
      <w:proofErr w:type="spellStart"/>
      <w:r w:rsidR="004F3158" w:rsidRPr="00764F99">
        <w:rPr>
          <w:sz w:val="24"/>
          <w:lang w:val="en-CA" w:eastAsia="de-DE"/>
        </w:rPr>
        <w:t>Karczewicz</w:t>
      </w:r>
      <w:proofErr w:type="spellEnd"/>
      <w:r w:rsidR="004F3158" w:rsidRPr="00764F99">
        <w:rPr>
          <w:sz w:val="24"/>
          <w:lang w:val="en-CA" w:eastAsia="de-DE"/>
        </w:rPr>
        <w:t xml:space="preserve"> (Qualcomm)]</w:t>
      </w:r>
    </w:p>
    <w:p w14:paraId="78BDAAE5" w14:textId="77777777" w:rsidR="00367FE0" w:rsidRDefault="00367FE0" w:rsidP="00367FE0">
      <w:pPr>
        <w:rPr>
          <w:rFonts w:eastAsiaTheme="minorEastAsia"/>
          <w:lang w:val="en-CA" w:eastAsia="ja-JP"/>
        </w:rPr>
      </w:pPr>
      <w:r>
        <w:rPr>
          <w:lang w:val="en-CA" w:eastAsia="ja-JP"/>
        </w:rPr>
        <w:t xml:space="preserve">This contribution proposes to enable LIC (Local Illumination Compensation) model inheritance for merge modes to infer LIC model parameters from merged candidate motion with LIC enabled. When the new merge candidate is selected, the derivation process of LIC model parameters could be bypassed completely. In the proposal, two methods are tested for mode selection. First determines LIC inheritance at LIC flag swapping </w:t>
      </w:r>
      <w:r>
        <w:rPr>
          <w:lang w:val="en-CA" w:eastAsia="ja-JP"/>
        </w:rPr>
        <w:lastRenderedPageBreak/>
        <w:t xml:space="preserve">stage, while the other leaves the new merge candidates in ARMC for reordering. </w:t>
      </w:r>
      <w:r>
        <w:rPr>
          <w:lang w:val="en-CA"/>
        </w:rPr>
        <w:t xml:space="preserve">The experimental results </w:t>
      </w:r>
      <w:r>
        <w:rPr>
          <w:lang w:val="en-CA" w:eastAsia="zh-CN"/>
        </w:rPr>
        <w:t xml:space="preserve">on top of ECM-11.0 </w:t>
      </w:r>
      <w:r>
        <w:rPr>
          <w:lang w:val="en-CA"/>
        </w:rPr>
        <w:t>are reported, as follows:</w:t>
      </w:r>
    </w:p>
    <w:p w14:paraId="1F51F952" w14:textId="77777777" w:rsidR="00367FE0" w:rsidRDefault="00367FE0" w:rsidP="00367FE0">
      <w:pPr>
        <w:tabs>
          <w:tab w:val="clear" w:pos="2520"/>
          <w:tab w:val="clear" w:pos="3240"/>
        </w:tabs>
        <w:rPr>
          <w:lang w:val="en-CA"/>
        </w:rPr>
      </w:pPr>
      <w:r>
        <w:rPr>
          <w:lang w:val="en-CA"/>
        </w:rPr>
        <w:t>[Test 1] Determine LIC model inheritance at LIC flag swapping stage</w:t>
      </w:r>
    </w:p>
    <w:p w14:paraId="26D68872" w14:textId="77777777" w:rsidR="00367FE0" w:rsidRDefault="00367FE0" w:rsidP="00367FE0">
      <w:pPr>
        <w:tabs>
          <w:tab w:val="clear" w:pos="2520"/>
          <w:tab w:val="clear" w:pos="3240"/>
        </w:tabs>
        <w:rPr>
          <w:lang w:val="en-CA"/>
        </w:rPr>
      </w:pPr>
      <w:r>
        <w:rPr>
          <w:rFonts w:eastAsia="PMingLiU"/>
          <w:lang w:val="en-CA" w:eastAsia="zh-TW"/>
        </w:rPr>
        <w:t xml:space="preserve">* </w:t>
      </w:r>
      <w:r>
        <w:rPr>
          <w:lang w:val="en-CA"/>
        </w:rPr>
        <w:t>RA</w:t>
      </w:r>
      <w:r>
        <w:rPr>
          <w:lang w:val="en-CA" w:eastAsia="zh-CN"/>
        </w:rPr>
        <w:t>(Y/U/V)</w:t>
      </w:r>
      <w:r>
        <w:rPr>
          <w:lang w:val="en-CA"/>
        </w:rPr>
        <w:t xml:space="preserve">: {-0.05%, 0.04%, -0.07%, </w:t>
      </w:r>
      <w:proofErr w:type="spellStart"/>
      <w:r>
        <w:rPr>
          <w:lang w:val="en-CA"/>
        </w:rPr>
        <w:t>EncT</w:t>
      </w:r>
      <w:proofErr w:type="spellEnd"/>
      <w:r>
        <w:rPr>
          <w:lang w:val="en-CA"/>
        </w:rPr>
        <w:t xml:space="preserve"> 99.1%, </w:t>
      </w:r>
      <w:proofErr w:type="spellStart"/>
      <w:r>
        <w:rPr>
          <w:lang w:val="en-CA"/>
        </w:rPr>
        <w:t>DecT</w:t>
      </w:r>
      <w:proofErr w:type="spellEnd"/>
      <w:r>
        <w:rPr>
          <w:lang w:val="en-CA"/>
        </w:rPr>
        <w:t xml:space="preserve"> 99.7%}</w:t>
      </w:r>
      <w:r>
        <w:rPr>
          <w:lang w:val="en-CA" w:eastAsia="ja-JP"/>
        </w:rPr>
        <w:t>;</w:t>
      </w:r>
    </w:p>
    <w:p w14:paraId="0F3D4619" w14:textId="77777777" w:rsidR="00367FE0" w:rsidRDefault="00367FE0" w:rsidP="00367FE0">
      <w:pPr>
        <w:tabs>
          <w:tab w:val="clear" w:pos="2520"/>
          <w:tab w:val="clear" w:pos="3240"/>
        </w:tabs>
        <w:rPr>
          <w:lang w:val="en-CA" w:eastAsia="ja-JP"/>
        </w:rPr>
      </w:pPr>
      <w:r>
        <w:rPr>
          <w:rFonts w:eastAsia="PMingLiU"/>
          <w:lang w:val="en-CA" w:eastAsia="zh-TW"/>
        </w:rPr>
        <w:t xml:space="preserve">* </w:t>
      </w:r>
      <w:r>
        <w:rPr>
          <w:lang w:val="en-CA"/>
        </w:rPr>
        <w:t>LDB</w:t>
      </w:r>
      <w:r>
        <w:rPr>
          <w:lang w:val="en-CA" w:eastAsia="zh-CN"/>
        </w:rPr>
        <w:t>(Y/U/V)</w:t>
      </w:r>
      <w:r>
        <w:rPr>
          <w:lang w:val="en-CA"/>
        </w:rPr>
        <w:t xml:space="preserve">: {-0.13%, -0.15%, 0.01%, </w:t>
      </w:r>
      <w:proofErr w:type="spellStart"/>
      <w:r>
        <w:rPr>
          <w:lang w:val="en-CA"/>
        </w:rPr>
        <w:t>EncT</w:t>
      </w:r>
      <w:proofErr w:type="spellEnd"/>
      <w:r>
        <w:rPr>
          <w:lang w:val="en-CA"/>
        </w:rPr>
        <w:t xml:space="preserve"> 99.2%, </w:t>
      </w:r>
      <w:proofErr w:type="spellStart"/>
      <w:r>
        <w:rPr>
          <w:lang w:val="en-CA"/>
        </w:rPr>
        <w:t>DecT</w:t>
      </w:r>
      <w:proofErr w:type="spellEnd"/>
      <w:r>
        <w:rPr>
          <w:lang w:val="en-CA"/>
        </w:rPr>
        <w:t xml:space="preserve"> 99.6%}</w:t>
      </w:r>
      <w:r>
        <w:rPr>
          <w:lang w:val="en-CA" w:eastAsia="ja-JP"/>
        </w:rPr>
        <w:t>;</w:t>
      </w:r>
    </w:p>
    <w:p w14:paraId="3CB6E7E7" w14:textId="77777777" w:rsidR="00367FE0" w:rsidRDefault="00367FE0" w:rsidP="00367FE0">
      <w:pPr>
        <w:tabs>
          <w:tab w:val="clear" w:pos="2520"/>
          <w:tab w:val="clear" w:pos="3240"/>
        </w:tabs>
        <w:rPr>
          <w:lang w:val="en-CA"/>
        </w:rPr>
      </w:pPr>
      <w:r>
        <w:rPr>
          <w:lang w:val="en-CA"/>
        </w:rPr>
        <w:t>[Test 2] Determine LIC model inheritance through ARMC</w:t>
      </w:r>
    </w:p>
    <w:p w14:paraId="4FEB52F2" w14:textId="77777777" w:rsidR="00367FE0" w:rsidRDefault="00367FE0" w:rsidP="00367FE0">
      <w:pPr>
        <w:tabs>
          <w:tab w:val="clear" w:pos="2520"/>
          <w:tab w:val="clear" w:pos="3240"/>
        </w:tabs>
        <w:rPr>
          <w:lang w:val="en-CA"/>
        </w:rPr>
      </w:pPr>
      <w:r>
        <w:rPr>
          <w:rFonts w:eastAsia="PMingLiU"/>
          <w:lang w:val="en-CA" w:eastAsia="zh-TW"/>
        </w:rPr>
        <w:t xml:space="preserve">* </w:t>
      </w:r>
      <w:r>
        <w:rPr>
          <w:lang w:val="en-CA"/>
        </w:rPr>
        <w:t>RA</w:t>
      </w:r>
      <w:r>
        <w:rPr>
          <w:lang w:val="en-CA" w:eastAsia="zh-CN"/>
        </w:rPr>
        <w:t>(Y/U/V)</w:t>
      </w:r>
      <w:r>
        <w:rPr>
          <w:lang w:val="en-CA"/>
        </w:rPr>
        <w:t xml:space="preserve">: {-0.07%, 0.04%, 0.01%, </w:t>
      </w:r>
      <w:proofErr w:type="spellStart"/>
      <w:r>
        <w:rPr>
          <w:lang w:val="en-CA"/>
        </w:rPr>
        <w:t>EncT</w:t>
      </w:r>
      <w:proofErr w:type="spellEnd"/>
      <w:r>
        <w:rPr>
          <w:lang w:val="en-CA"/>
        </w:rPr>
        <w:t xml:space="preserve"> 100.2%, </w:t>
      </w:r>
      <w:proofErr w:type="spellStart"/>
      <w:r>
        <w:rPr>
          <w:lang w:val="en-CA"/>
        </w:rPr>
        <w:t>DecT</w:t>
      </w:r>
      <w:proofErr w:type="spellEnd"/>
      <w:r>
        <w:rPr>
          <w:lang w:val="en-CA"/>
        </w:rPr>
        <w:t xml:space="preserve"> 100.3%}</w:t>
      </w:r>
      <w:r>
        <w:rPr>
          <w:lang w:val="en-CA" w:eastAsia="ja-JP"/>
        </w:rPr>
        <w:t>;</w:t>
      </w:r>
    </w:p>
    <w:p w14:paraId="11D9F970" w14:textId="77777777" w:rsidR="00367FE0" w:rsidRDefault="00367FE0" w:rsidP="00367FE0">
      <w:pPr>
        <w:tabs>
          <w:tab w:val="clear" w:pos="2520"/>
          <w:tab w:val="clear" w:pos="3240"/>
        </w:tabs>
        <w:rPr>
          <w:lang w:val="en-CA" w:eastAsia="ja-JP"/>
        </w:rPr>
      </w:pPr>
      <w:r>
        <w:rPr>
          <w:rFonts w:eastAsia="PMingLiU"/>
          <w:lang w:val="en-CA" w:eastAsia="zh-TW"/>
        </w:rPr>
        <w:t xml:space="preserve">* </w:t>
      </w:r>
      <w:r>
        <w:rPr>
          <w:lang w:val="en-CA"/>
        </w:rPr>
        <w:t>LDB</w:t>
      </w:r>
      <w:r>
        <w:rPr>
          <w:lang w:val="en-CA" w:eastAsia="zh-CN"/>
        </w:rPr>
        <w:t>(Y/U/V)</w:t>
      </w:r>
      <w:r>
        <w:rPr>
          <w:lang w:val="en-CA"/>
        </w:rPr>
        <w:t xml:space="preserve">: {-0.11%, 0.20%, -0.18%, </w:t>
      </w:r>
      <w:proofErr w:type="spellStart"/>
      <w:r>
        <w:rPr>
          <w:lang w:val="en-CA"/>
        </w:rPr>
        <w:t>EncT</w:t>
      </w:r>
      <w:proofErr w:type="spellEnd"/>
      <w:r>
        <w:rPr>
          <w:lang w:val="en-CA"/>
        </w:rPr>
        <w:t xml:space="preserve"> 100.4%, </w:t>
      </w:r>
      <w:proofErr w:type="spellStart"/>
      <w:r>
        <w:rPr>
          <w:lang w:val="en-CA"/>
        </w:rPr>
        <w:t>DecT</w:t>
      </w:r>
      <w:proofErr w:type="spellEnd"/>
      <w:r>
        <w:rPr>
          <w:lang w:val="en-CA"/>
        </w:rPr>
        <w:t xml:space="preserve"> 99.9%}</w:t>
      </w:r>
      <w:r>
        <w:rPr>
          <w:lang w:val="en-CA" w:eastAsia="ja-JP"/>
        </w:rPr>
        <w:t>;</w:t>
      </w:r>
    </w:p>
    <w:p w14:paraId="59A42B77" w14:textId="77777777" w:rsidR="00486E9D" w:rsidRDefault="00367FE0" w:rsidP="007524CF">
      <w:pPr>
        <w:rPr>
          <w:lang w:val="en-CA" w:eastAsia="x-none"/>
        </w:rPr>
      </w:pPr>
      <w:r>
        <w:rPr>
          <w:lang w:val="en-CA" w:eastAsia="x-none"/>
        </w:rPr>
        <w:t xml:space="preserve">It was asked if the test 1 in this proposal </w:t>
      </w:r>
      <w:r w:rsidR="00486E9D">
        <w:rPr>
          <w:lang w:val="en-CA" w:eastAsia="x-none"/>
        </w:rPr>
        <w:t xml:space="preserve">interacts with EE2-2.1 (of which the combination test 2.6f is to be revisited at the time of this presentation). The proponent stated that the even if the LIC flag signaling for merge mode, as proposed in EE2-2.1, would be adopted, test 1 which proposes to inherit the LIC model parameters would still be applicable. </w:t>
      </w:r>
    </w:p>
    <w:p w14:paraId="29CBD90F" w14:textId="055B0A3D" w:rsidR="00486E9D" w:rsidRDefault="00486E9D" w:rsidP="007524CF">
      <w:pPr>
        <w:rPr>
          <w:lang w:val="en-CA" w:eastAsia="x-none"/>
        </w:rPr>
      </w:pPr>
      <w:r>
        <w:rPr>
          <w:lang w:val="en-CA" w:eastAsia="x-none"/>
        </w:rPr>
        <w:t xml:space="preserve">It was commented by the proponent that the encoding time reduction in test 1 was due to increased use of LIC, which means BDMVR would not be used, which contributed to encoding time reduction. </w:t>
      </w:r>
    </w:p>
    <w:p w14:paraId="10A466FB" w14:textId="260B182B" w:rsidR="00486E9D" w:rsidRDefault="00486E9D" w:rsidP="007524CF">
      <w:pPr>
        <w:rPr>
          <w:lang w:val="en-CA" w:eastAsia="x-none"/>
        </w:rPr>
      </w:pPr>
      <w:r>
        <w:rPr>
          <w:lang w:val="en-CA" w:eastAsia="x-none"/>
        </w:rPr>
        <w:t xml:space="preserve">One expert commented that this proposal allows the LIC model parameters to be inherited rather than being derived, which should be beneficial. </w:t>
      </w:r>
    </w:p>
    <w:p w14:paraId="12AAF920" w14:textId="3FD81B6D" w:rsidR="00486E9D" w:rsidRDefault="00486E9D" w:rsidP="007524CF">
      <w:pPr>
        <w:rPr>
          <w:lang w:val="en-CA" w:eastAsia="x-none"/>
        </w:rPr>
      </w:pPr>
      <w:r>
        <w:rPr>
          <w:lang w:val="en-CA" w:eastAsia="x-none"/>
        </w:rPr>
        <w:t xml:space="preserve">The proposed method is also applied to GPM mode, </w:t>
      </w:r>
      <w:proofErr w:type="gramStart"/>
      <w:r>
        <w:rPr>
          <w:lang w:val="en-CA" w:eastAsia="x-none"/>
        </w:rPr>
        <w:t>i.e.</w:t>
      </w:r>
      <w:proofErr w:type="gramEnd"/>
      <w:r>
        <w:rPr>
          <w:lang w:val="en-CA" w:eastAsia="x-none"/>
        </w:rPr>
        <w:t xml:space="preserve"> allowing the GPM candidate to inherit LIC model parameters. It was asked how this GPM part performed. The proponent stated this had not been tested separately.  </w:t>
      </w:r>
    </w:p>
    <w:p w14:paraId="482AD5EB" w14:textId="709DDB93" w:rsidR="004F3158" w:rsidRDefault="00486E9D" w:rsidP="007524CF">
      <w:pPr>
        <w:rPr>
          <w:lang w:val="en-CA" w:eastAsia="x-none"/>
        </w:rPr>
      </w:pPr>
      <w:r>
        <w:rPr>
          <w:lang w:val="en-CA" w:eastAsia="x-none"/>
        </w:rPr>
        <w:t xml:space="preserve">It was commented by multiple experts that the proposed methods bring desirable performance vs. complexity </w:t>
      </w:r>
      <w:proofErr w:type="spellStart"/>
      <w:r>
        <w:rPr>
          <w:lang w:val="en-CA" w:eastAsia="x-none"/>
        </w:rPr>
        <w:t>tradeoff</w:t>
      </w:r>
      <w:proofErr w:type="spellEnd"/>
      <w:r>
        <w:rPr>
          <w:lang w:val="en-CA" w:eastAsia="x-none"/>
        </w:rPr>
        <w:t xml:space="preserve">, and support investigation in EE. </w:t>
      </w:r>
    </w:p>
    <w:p w14:paraId="680D6373" w14:textId="0DBEEE9A" w:rsidR="00486E9D" w:rsidRDefault="00486E9D" w:rsidP="007524CF">
      <w:pPr>
        <w:rPr>
          <w:lang w:val="en-CA" w:eastAsia="x-none"/>
        </w:rPr>
      </w:pPr>
      <w:r>
        <w:rPr>
          <w:lang w:val="en-CA" w:eastAsia="x-none"/>
        </w:rPr>
        <w:t xml:space="preserve">The two tests in this proposal are mutually exclusive. Currently, test 2 seems to bring better </w:t>
      </w:r>
      <w:proofErr w:type="spellStart"/>
      <w:r>
        <w:rPr>
          <w:lang w:val="en-CA" w:eastAsia="x-none"/>
        </w:rPr>
        <w:t>tradeoff</w:t>
      </w:r>
      <w:proofErr w:type="spellEnd"/>
      <w:r>
        <w:rPr>
          <w:lang w:val="en-CA" w:eastAsia="x-none"/>
        </w:rPr>
        <w:t xml:space="preserve"> (more gain but also no runtime increase). However, given the LIC related adoptions at this meeting, it was claimed by the proponent that it could be interesting to perform both tests on top of the next version of ECM to better understand tool interaction. </w:t>
      </w:r>
    </w:p>
    <w:p w14:paraId="1FE03CD6" w14:textId="2BF8EA35" w:rsidR="00486E9D" w:rsidRDefault="00486E9D" w:rsidP="007524CF">
      <w:pPr>
        <w:rPr>
          <w:lang w:val="en-CA" w:eastAsia="x-none"/>
        </w:rPr>
      </w:pPr>
      <w:r>
        <w:rPr>
          <w:lang w:val="en-CA" w:eastAsia="x-none"/>
        </w:rPr>
        <w:t xml:space="preserve">Investigate in </w:t>
      </w:r>
      <w:r w:rsidRPr="00906E86">
        <w:rPr>
          <w:highlight w:val="yellow"/>
          <w:lang w:val="en-CA" w:eastAsia="x-none"/>
        </w:rPr>
        <w:t>EE</w:t>
      </w:r>
      <w:r>
        <w:rPr>
          <w:lang w:val="en-CA" w:eastAsia="x-none"/>
        </w:rPr>
        <w:t xml:space="preserve">. </w:t>
      </w:r>
      <w:r w:rsidR="00027C7C">
        <w:rPr>
          <w:lang w:val="en-CA" w:eastAsia="x-none"/>
        </w:rPr>
        <w:t xml:space="preserve">Both methods (test 1 and test 2) will be separately tested. Also test the performance from applying this to the GPM mode separately. </w:t>
      </w:r>
    </w:p>
    <w:p w14:paraId="05A448C4" w14:textId="5FF141E4" w:rsidR="002A069A" w:rsidRPr="00C408FC" w:rsidRDefault="00333F6B" w:rsidP="00DA145E">
      <w:pPr>
        <w:pStyle w:val="berschrift9"/>
        <w:rPr>
          <w:sz w:val="24"/>
          <w:lang w:val="en-CA" w:eastAsia="de-DE"/>
        </w:rPr>
      </w:pPr>
      <w:hyperlink r:id="rId801" w:history="1">
        <w:r w:rsidR="002A069A" w:rsidRPr="00C408FC">
          <w:rPr>
            <w:color w:val="0000FF"/>
            <w:sz w:val="24"/>
            <w:u w:val="single"/>
            <w:lang w:val="en-CA" w:eastAsia="de-DE"/>
          </w:rPr>
          <w:t>JVET-AG0312</w:t>
        </w:r>
      </w:hyperlink>
      <w:r w:rsidR="002A069A" w:rsidRPr="00C408FC">
        <w:rPr>
          <w:sz w:val="24"/>
          <w:lang w:val="en-CA" w:eastAsia="de-DE"/>
        </w:rPr>
        <w:t xml:space="preserve"> </w:t>
      </w:r>
      <w:r w:rsidR="002A069A" w:rsidRPr="00DA145E">
        <w:rPr>
          <w:sz w:val="24"/>
          <w:lang w:val="en-CA" w:eastAsia="de-DE"/>
        </w:rPr>
        <w:t>Crosscheck</w:t>
      </w:r>
      <w:r w:rsidR="002A069A" w:rsidRPr="00C408FC">
        <w:rPr>
          <w:sz w:val="24"/>
          <w:lang w:val="en-CA" w:eastAsia="de-DE"/>
        </w:rPr>
        <w:t xml:space="preserve"> of JVET-AG0195 (Non-EE2: LIC model parameter inheritance for merge modes) </w:t>
      </w:r>
      <w:r w:rsidR="002A069A">
        <w:rPr>
          <w:sz w:val="24"/>
          <w:lang w:val="en-CA" w:eastAsia="de-DE"/>
        </w:rPr>
        <w:t>[</w:t>
      </w:r>
      <w:r w:rsidR="002A069A" w:rsidRPr="00C408FC">
        <w:rPr>
          <w:sz w:val="24"/>
          <w:lang w:val="en-CA" w:eastAsia="de-DE"/>
        </w:rPr>
        <w:t xml:space="preserve">Y. </w:t>
      </w:r>
      <w:proofErr w:type="spellStart"/>
      <w:r w:rsidR="002A069A" w:rsidRPr="00C408FC">
        <w:rPr>
          <w:sz w:val="24"/>
          <w:lang w:val="en-CA" w:eastAsia="de-DE"/>
        </w:rPr>
        <w:t>Kidani</w:t>
      </w:r>
      <w:proofErr w:type="spellEnd"/>
      <w:r w:rsidR="002A069A" w:rsidRPr="00C408FC">
        <w:rPr>
          <w:sz w:val="24"/>
          <w:lang w:val="en-CA" w:eastAsia="de-DE"/>
        </w:rPr>
        <w:t>, K. Kawamura (KDDI)</w:t>
      </w:r>
      <w:r w:rsidR="002A069A">
        <w:rPr>
          <w:sz w:val="24"/>
          <w:lang w:val="en-CA" w:eastAsia="de-DE"/>
        </w:rPr>
        <w:t>]</w:t>
      </w:r>
      <w:r w:rsidR="002A069A" w:rsidRPr="00C408FC">
        <w:rPr>
          <w:sz w:val="24"/>
          <w:lang w:val="en-CA" w:eastAsia="de-DE"/>
        </w:rPr>
        <w:t xml:space="preserve"> </w:t>
      </w:r>
      <w:r w:rsidR="002A069A">
        <w:rPr>
          <w:sz w:val="24"/>
          <w:lang w:val="en-CA" w:eastAsia="de-DE"/>
        </w:rPr>
        <w:t>[late]</w:t>
      </w:r>
    </w:p>
    <w:p w14:paraId="72FD975A" w14:textId="77777777" w:rsidR="002A069A" w:rsidRPr="00764F99" w:rsidRDefault="002A069A" w:rsidP="007524CF">
      <w:pPr>
        <w:rPr>
          <w:lang w:val="en-CA" w:eastAsia="x-none"/>
        </w:rPr>
      </w:pPr>
    </w:p>
    <w:p w14:paraId="10257464" w14:textId="1C3393C8" w:rsidR="00421BB7" w:rsidRPr="00764F99" w:rsidRDefault="00421BB7" w:rsidP="00932E1E">
      <w:pPr>
        <w:pStyle w:val="berschrift4"/>
        <w:rPr>
          <w:lang w:val="en-CA"/>
        </w:rPr>
      </w:pPr>
      <w:r w:rsidRPr="00764F99">
        <w:rPr>
          <w:lang w:val="en-CA"/>
        </w:rPr>
        <w:t>Cross Component Prediction (</w:t>
      </w:r>
      <w:r w:rsidR="000325CF" w:rsidRPr="00764F99">
        <w:rPr>
          <w:lang w:val="en-CA"/>
        </w:rPr>
        <w:t>1</w:t>
      </w:r>
      <w:r w:rsidRPr="00764F99">
        <w:rPr>
          <w:lang w:val="en-CA"/>
        </w:rPr>
        <w:t>)</w:t>
      </w:r>
    </w:p>
    <w:p w14:paraId="6AEC3AE9" w14:textId="77777777" w:rsidR="004F3158" w:rsidRPr="00764F99" w:rsidRDefault="00333F6B" w:rsidP="00CD11E2">
      <w:pPr>
        <w:pStyle w:val="berschrift9"/>
        <w:rPr>
          <w:sz w:val="24"/>
          <w:lang w:val="en-CA" w:eastAsia="de-DE"/>
        </w:rPr>
      </w:pPr>
      <w:hyperlink r:id="rId802" w:history="1">
        <w:r w:rsidR="004F3158" w:rsidRPr="00764F99">
          <w:rPr>
            <w:color w:val="0000FF"/>
            <w:sz w:val="24"/>
            <w:u w:val="single"/>
            <w:lang w:val="en-CA" w:eastAsia="de-DE"/>
          </w:rPr>
          <w:t>JVET-AG0200</w:t>
        </w:r>
      </w:hyperlink>
      <w:r w:rsidR="004F3158" w:rsidRPr="00764F99">
        <w:rPr>
          <w:sz w:val="24"/>
          <w:lang w:val="en-CA" w:eastAsia="de-DE"/>
        </w:rPr>
        <w:t xml:space="preserve"> Non-EE2: Inter CCP merge mode with zero luma CBF [Z. Deng, K. Zhang, L. Zhang (</w:t>
      </w:r>
      <w:proofErr w:type="spellStart"/>
      <w:r w:rsidR="004F3158" w:rsidRPr="00764F99">
        <w:rPr>
          <w:sz w:val="24"/>
          <w:lang w:val="en-CA" w:eastAsia="de-DE"/>
        </w:rPr>
        <w:t>Bytedance</w:t>
      </w:r>
      <w:proofErr w:type="spellEnd"/>
      <w:r w:rsidR="004F3158" w:rsidRPr="00764F99">
        <w:rPr>
          <w:sz w:val="24"/>
          <w:lang w:val="en-CA" w:eastAsia="de-DE"/>
        </w:rPr>
        <w:t>)]</w:t>
      </w:r>
    </w:p>
    <w:p w14:paraId="639D6150" w14:textId="77777777" w:rsidR="00027C7C" w:rsidRDefault="00027C7C" w:rsidP="00027C7C">
      <w:pPr>
        <w:rPr>
          <w:lang w:val="en-CA" w:eastAsia="zh-CN"/>
        </w:rPr>
      </w:pPr>
      <w:r>
        <w:rPr>
          <w:lang w:val="en-CA"/>
        </w:rPr>
        <w:t xml:space="preserve">In ECM-11.0, inter CCP merge mode is allowed only if luma CBF is non-zero. In this contribution, it is proposed to allow inter CCP merge mode when the luma CBF is equal to 0. </w:t>
      </w:r>
      <w:r>
        <w:rPr>
          <w:lang w:eastAsia="zh-CN"/>
        </w:rPr>
        <w:t xml:space="preserve">The proposed method is applied on SCC sequences. </w:t>
      </w:r>
      <w:r w:rsidRPr="00AF4995">
        <w:rPr>
          <w:lang w:eastAsia="zh-CN"/>
        </w:rPr>
        <w:t xml:space="preserve">The impact on coding efficiency and runtimes of the </w:t>
      </w:r>
      <w:r>
        <w:rPr>
          <w:lang w:eastAsia="zh-CN"/>
        </w:rPr>
        <w:t>proposed method</w:t>
      </w:r>
      <w:r w:rsidRPr="00AF4995">
        <w:rPr>
          <w:lang w:eastAsia="zh-CN"/>
        </w:rPr>
        <w:t xml:space="preserve"> over ECM-11.0 are reportedly for {Y, U, V, </w:t>
      </w:r>
      <w:proofErr w:type="spellStart"/>
      <w:r w:rsidRPr="00AF4995">
        <w:rPr>
          <w:lang w:eastAsia="zh-CN"/>
        </w:rPr>
        <w:t>EncT</w:t>
      </w:r>
      <w:proofErr w:type="spellEnd"/>
      <w:r w:rsidRPr="00AF4995">
        <w:rPr>
          <w:lang w:eastAsia="zh-CN"/>
        </w:rPr>
        <w:t xml:space="preserve">, </w:t>
      </w:r>
      <w:proofErr w:type="spellStart"/>
      <w:r w:rsidRPr="00AF4995">
        <w:rPr>
          <w:lang w:eastAsia="zh-CN"/>
        </w:rPr>
        <w:t>DecT</w:t>
      </w:r>
      <w:proofErr w:type="spellEnd"/>
      <w:r w:rsidRPr="00AF4995">
        <w:rPr>
          <w:lang w:eastAsia="zh-CN"/>
        </w:rPr>
        <w:t>}:</w:t>
      </w:r>
    </w:p>
    <w:p w14:paraId="27AB224A" w14:textId="77777777" w:rsidR="00027C7C" w:rsidRDefault="00027C7C" w:rsidP="00027C7C">
      <w:pPr>
        <w:rPr>
          <w:lang w:val="fr-FR"/>
        </w:rPr>
      </w:pPr>
      <w:r>
        <w:rPr>
          <w:lang w:val="fr-FR"/>
        </w:rPr>
        <w:t xml:space="preserve">RA : </w:t>
      </w:r>
    </w:p>
    <w:p w14:paraId="6B4F3DC2" w14:textId="77777777" w:rsidR="00027C7C" w:rsidRDefault="00027C7C" w:rsidP="00027C7C">
      <w:pPr>
        <w:rPr>
          <w:lang w:val="en-CA"/>
        </w:rPr>
      </w:pPr>
      <w:r>
        <w:rPr>
          <w:lang w:val="en-CA"/>
        </w:rPr>
        <w:tab/>
      </w:r>
      <w:proofErr w:type="gramStart"/>
      <w:r>
        <w:rPr>
          <w:lang w:val="fr-FR"/>
        </w:rPr>
        <w:t>class</w:t>
      </w:r>
      <w:proofErr w:type="gramEnd"/>
      <w:r>
        <w:rPr>
          <w:lang w:val="fr-FR"/>
        </w:rPr>
        <w:t xml:space="preserve"> F { </w:t>
      </w:r>
      <w:r w:rsidRPr="00917805">
        <w:rPr>
          <w:lang w:val="fr-FR"/>
        </w:rPr>
        <w:t>0.02%</w:t>
      </w:r>
      <w:r>
        <w:rPr>
          <w:lang w:val="fr-FR"/>
        </w:rPr>
        <w:t xml:space="preserve">, </w:t>
      </w:r>
      <w:r w:rsidRPr="00917805">
        <w:rPr>
          <w:lang w:val="fr-FR"/>
        </w:rPr>
        <w:t>-0.28%</w:t>
      </w:r>
      <w:r>
        <w:rPr>
          <w:lang w:val="fr-FR"/>
        </w:rPr>
        <w:t xml:space="preserve">, </w:t>
      </w:r>
      <w:r w:rsidRPr="00917805">
        <w:rPr>
          <w:lang w:val="fr-FR"/>
        </w:rPr>
        <w:t>-0.49%</w:t>
      </w:r>
      <w:r>
        <w:rPr>
          <w:lang w:val="fr-FR"/>
        </w:rPr>
        <w:t xml:space="preserve">, </w:t>
      </w:r>
      <w:r w:rsidRPr="00917805">
        <w:rPr>
          <w:lang w:val="fr-FR"/>
        </w:rPr>
        <w:t>10</w:t>
      </w:r>
      <w:r>
        <w:rPr>
          <w:lang w:val="fr-FR"/>
        </w:rPr>
        <w:t>0.9</w:t>
      </w:r>
      <w:r w:rsidRPr="00917805">
        <w:rPr>
          <w:lang w:val="fr-FR"/>
        </w:rPr>
        <w:t>%</w:t>
      </w:r>
      <w:r>
        <w:rPr>
          <w:lang w:val="fr-FR"/>
        </w:rPr>
        <w:t xml:space="preserve">, </w:t>
      </w:r>
      <w:r w:rsidRPr="00917805">
        <w:rPr>
          <w:lang w:val="fr-FR"/>
        </w:rPr>
        <w:t>10</w:t>
      </w:r>
      <w:r>
        <w:rPr>
          <w:lang w:val="fr-FR"/>
        </w:rPr>
        <w:t>1</w:t>
      </w:r>
      <w:r w:rsidRPr="00917805">
        <w:rPr>
          <w:lang w:val="fr-FR"/>
        </w:rPr>
        <w:t>.</w:t>
      </w:r>
      <w:r>
        <w:rPr>
          <w:lang w:val="fr-FR"/>
        </w:rPr>
        <w:t>1</w:t>
      </w:r>
      <w:r w:rsidRPr="00917805">
        <w:rPr>
          <w:lang w:val="fr-FR"/>
        </w:rPr>
        <w:t>%</w:t>
      </w:r>
      <w:r>
        <w:rPr>
          <w:lang w:val="fr-FR"/>
        </w:rPr>
        <w:t xml:space="preserve"> </w:t>
      </w:r>
      <w:r>
        <w:rPr>
          <w:lang w:val="en-CA"/>
        </w:rPr>
        <w:t>}</w:t>
      </w:r>
    </w:p>
    <w:p w14:paraId="5A012340" w14:textId="77777777" w:rsidR="00027C7C" w:rsidRDefault="00027C7C" w:rsidP="00027C7C">
      <w:pPr>
        <w:rPr>
          <w:lang w:val="fr-FR"/>
        </w:rPr>
      </w:pPr>
      <w:r>
        <w:rPr>
          <w:lang w:val="en-CA"/>
        </w:rPr>
        <w:tab/>
      </w:r>
      <w:proofErr w:type="gramStart"/>
      <w:r>
        <w:rPr>
          <w:lang w:val="fr-FR"/>
        </w:rPr>
        <w:t>class</w:t>
      </w:r>
      <w:proofErr w:type="gramEnd"/>
      <w:r>
        <w:rPr>
          <w:lang w:val="fr-FR"/>
        </w:rPr>
        <w:t xml:space="preserve"> TGM { </w:t>
      </w:r>
      <w:r w:rsidRPr="00917805">
        <w:rPr>
          <w:lang w:val="fr-FR"/>
        </w:rPr>
        <w:t>-1.26%</w:t>
      </w:r>
      <w:r>
        <w:rPr>
          <w:lang w:val="fr-FR"/>
        </w:rPr>
        <w:t xml:space="preserve">, </w:t>
      </w:r>
      <w:r w:rsidRPr="00917805">
        <w:rPr>
          <w:lang w:val="fr-FR"/>
        </w:rPr>
        <w:t>-3.61%</w:t>
      </w:r>
      <w:r>
        <w:rPr>
          <w:lang w:val="fr-FR"/>
        </w:rPr>
        <w:t xml:space="preserve">, </w:t>
      </w:r>
      <w:r w:rsidRPr="00917805">
        <w:rPr>
          <w:lang w:val="fr-FR"/>
        </w:rPr>
        <w:t>-3.61%</w:t>
      </w:r>
      <w:r>
        <w:rPr>
          <w:lang w:val="fr-FR"/>
        </w:rPr>
        <w:t xml:space="preserve">, </w:t>
      </w:r>
      <w:r w:rsidRPr="00917805">
        <w:rPr>
          <w:lang w:val="fr-FR"/>
        </w:rPr>
        <w:t>101.</w:t>
      </w:r>
      <w:r>
        <w:rPr>
          <w:lang w:val="fr-FR"/>
        </w:rPr>
        <w:t>1</w:t>
      </w:r>
      <w:r w:rsidRPr="00917805">
        <w:rPr>
          <w:lang w:val="fr-FR"/>
        </w:rPr>
        <w:t>%</w:t>
      </w:r>
      <w:r>
        <w:rPr>
          <w:lang w:val="fr-FR"/>
        </w:rPr>
        <w:t xml:space="preserve">, </w:t>
      </w:r>
      <w:r w:rsidRPr="00917805">
        <w:rPr>
          <w:lang w:val="fr-FR"/>
        </w:rPr>
        <w:t>10</w:t>
      </w:r>
      <w:r>
        <w:rPr>
          <w:lang w:val="fr-FR"/>
        </w:rPr>
        <w:t>0</w:t>
      </w:r>
      <w:r w:rsidRPr="00917805">
        <w:rPr>
          <w:lang w:val="fr-FR"/>
        </w:rPr>
        <w:t>.</w:t>
      </w:r>
      <w:r>
        <w:rPr>
          <w:lang w:val="fr-FR"/>
        </w:rPr>
        <w:t>7</w:t>
      </w:r>
      <w:r w:rsidRPr="00917805">
        <w:rPr>
          <w:lang w:val="fr-FR"/>
        </w:rPr>
        <w:t>%</w:t>
      </w:r>
      <w:r>
        <w:rPr>
          <w:lang w:val="fr-FR"/>
        </w:rPr>
        <w:t xml:space="preserve"> }</w:t>
      </w:r>
    </w:p>
    <w:p w14:paraId="78B23E1D" w14:textId="77777777" w:rsidR="00027C7C" w:rsidRDefault="00027C7C" w:rsidP="00027C7C">
      <w:pPr>
        <w:rPr>
          <w:lang w:val="fr-FR"/>
        </w:rPr>
      </w:pPr>
      <w:r>
        <w:rPr>
          <w:lang w:val="fr-FR"/>
        </w:rPr>
        <w:t xml:space="preserve">LDB : </w:t>
      </w:r>
    </w:p>
    <w:p w14:paraId="6905E601" w14:textId="77777777" w:rsidR="00027C7C" w:rsidRDefault="00027C7C" w:rsidP="00027C7C">
      <w:pPr>
        <w:rPr>
          <w:lang w:val="en-CA"/>
        </w:rPr>
      </w:pPr>
      <w:r>
        <w:rPr>
          <w:lang w:val="en-CA"/>
        </w:rPr>
        <w:tab/>
      </w:r>
      <w:proofErr w:type="gramStart"/>
      <w:r>
        <w:rPr>
          <w:lang w:val="fr-FR"/>
        </w:rPr>
        <w:t>class</w:t>
      </w:r>
      <w:proofErr w:type="gramEnd"/>
      <w:r>
        <w:rPr>
          <w:lang w:val="fr-FR"/>
        </w:rPr>
        <w:t xml:space="preserve"> F { </w:t>
      </w:r>
      <w:r w:rsidRPr="007D3566">
        <w:rPr>
          <w:lang w:val="fr-FR"/>
        </w:rPr>
        <w:t>-0.17%</w:t>
      </w:r>
      <w:r>
        <w:rPr>
          <w:lang w:val="fr-FR"/>
        </w:rPr>
        <w:t xml:space="preserve">, </w:t>
      </w:r>
      <w:r w:rsidRPr="007D3566">
        <w:rPr>
          <w:lang w:val="fr-FR"/>
        </w:rPr>
        <w:t>-1.43%</w:t>
      </w:r>
      <w:r>
        <w:rPr>
          <w:lang w:val="fr-FR"/>
        </w:rPr>
        <w:t xml:space="preserve">, </w:t>
      </w:r>
      <w:r w:rsidRPr="007D3566">
        <w:rPr>
          <w:lang w:val="fr-FR"/>
        </w:rPr>
        <w:t>-1.69%</w:t>
      </w:r>
      <w:r>
        <w:rPr>
          <w:lang w:val="fr-FR"/>
        </w:rPr>
        <w:t xml:space="preserve">, </w:t>
      </w:r>
      <w:r w:rsidRPr="007D3566">
        <w:rPr>
          <w:lang w:val="fr-FR"/>
        </w:rPr>
        <w:t>101.5%</w:t>
      </w:r>
      <w:r>
        <w:rPr>
          <w:lang w:val="fr-FR"/>
        </w:rPr>
        <w:t xml:space="preserve">, </w:t>
      </w:r>
      <w:r w:rsidRPr="007D3566">
        <w:rPr>
          <w:lang w:val="fr-FR"/>
        </w:rPr>
        <w:t>100.8%</w:t>
      </w:r>
      <w:r>
        <w:rPr>
          <w:lang w:val="fr-FR"/>
        </w:rPr>
        <w:t xml:space="preserve"> }</w:t>
      </w:r>
    </w:p>
    <w:p w14:paraId="22559DCA" w14:textId="77777777" w:rsidR="00027C7C" w:rsidRDefault="00027C7C" w:rsidP="00027C7C">
      <w:pPr>
        <w:rPr>
          <w:lang w:val="fr-FR"/>
        </w:rPr>
      </w:pPr>
      <w:r>
        <w:rPr>
          <w:lang w:val="en-CA"/>
        </w:rPr>
        <w:lastRenderedPageBreak/>
        <w:tab/>
      </w:r>
      <w:proofErr w:type="gramStart"/>
      <w:r>
        <w:rPr>
          <w:lang w:val="fr-FR"/>
        </w:rPr>
        <w:t>class</w:t>
      </w:r>
      <w:proofErr w:type="gramEnd"/>
      <w:r>
        <w:rPr>
          <w:lang w:val="fr-FR"/>
        </w:rPr>
        <w:t xml:space="preserve"> TGM { </w:t>
      </w:r>
      <w:r w:rsidRPr="007D3566">
        <w:rPr>
          <w:lang w:val="fr-FR"/>
        </w:rPr>
        <w:t>-0.90%</w:t>
      </w:r>
      <w:r>
        <w:rPr>
          <w:lang w:val="fr-FR"/>
        </w:rPr>
        <w:t xml:space="preserve">, </w:t>
      </w:r>
      <w:r w:rsidRPr="007D3566">
        <w:rPr>
          <w:lang w:val="fr-FR"/>
        </w:rPr>
        <w:t>-5.74%</w:t>
      </w:r>
      <w:r>
        <w:rPr>
          <w:lang w:val="fr-FR"/>
        </w:rPr>
        <w:t xml:space="preserve">, </w:t>
      </w:r>
      <w:r w:rsidRPr="007D3566">
        <w:rPr>
          <w:lang w:val="fr-FR"/>
        </w:rPr>
        <w:t>-5.84%</w:t>
      </w:r>
      <w:r>
        <w:rPr>
          <w:lang w:val="fr-FR"/>
        </w:rPr>
        <w:t xml:space="preserve">, </w:t>
      </w:r>
      <w:r w:rsidRPr="007D3566">
        <w:rPr>
          <w:lang w:val="fr-FR"/>
        </w:rPr>
        <w:t>101.2%</w:t>
      </w:r>
      <w:r>
        <w:rPr>
          <w:lang w:val="fr-FR"/>
        </w:rPr>
        <w:t xml:space="preserve">, </w:t>
      </w:r>
      <w:r w:rsidRPr="007D3566">
        <w:rPr>
          <w:lang w:val="fr-FR"/>
        </w:rPr>
        <w:t>100.</w:t>
      </w:r>
      <w:r>
        <w:rPr>
          <w:lang w:val="fr-FR"/>
        </w:rPr>
        <w:t>9</w:t>
      </w:r>
      <w:r w:rsidRPr="007D3566">
        <w:rPr>
          <w:lang w:val="fr-FR"/>
        </w:rPr>
        <w:t>%</w:t>
      </w:r>
      <w:r>
        <w:rPr>
          <w:lang w:val="fr-FR"/>
        </w:rPr>
        <w:t xml:space="preserve"> }</w:t>
      </w:r>
    </w:p>
    <w:p w14:paraId="4164D440" w14:textId="77777777" w:rsidR="00027C7C" w:rsidRDefault="00027C7C" w:rsidP="007524CF">
      <w:pPr>
        <w:rPr>
          <w:lang w:val="en-CA" w:eastAsia="x-none"/>
        </w:rPr>
      </w:pPr>
      <w:r>
        <w:rPr>
          <w:lang w:val="en-CA" w:eastAsia="x-none"/>
        </w:rPr>
        <w:t xml:space="preserve">In current ECM, inter CCP merge mode is applied to both natural content and screen content. However, this proposal only applies the proposed change to screen content. </w:t>
      </w:r>
    </w:p>
    <w:p w14:paraId="663622EA" w14:textId="21DC281E" w:rsidR="007524CF" w:rsidRPr="00764F99" w:rsidRDefault="00027C7C" w:rsidP="007524CF">
      <w:pPr>
        <w:rPr>
          <w:lang w:val="en-CA" w:eastAsia="x-none"/>
        </w:rPr>
      </w:pPr>
      <w:r>
        <w:rPr>
          <w:lang w:val="en-CA" w:eastAsia="x-none"/>
        </w:rPr>
        <w:t xml:space="preserve">The proposed method requires an additional CU-level flag to be signaled when merge skip mode is applied, and when luma CBF or root CBF is equal to 0, which does not give good performance vs. complexity </w:t>
      </w:r>
      <w:proofErr w:type="spellStart"/>
      <w:r>
        <w:rPr>
          <w:lang w:val="en-CA" w:eastAsia="x-none"/>
        </w:rPr>
        <w:t>tradeoff</w:t>
      </w:r>
      <w:proofErr w:type="spellEnd"/>
      <w:r>
        <w:rPr>
          <w:lang w:val="en-CA" w:eastAsia="x-none"/>
        </w:rPr>
        <w:t xml:space="preserve"> for natural content in preliminary implementation. </w:t>
      </w:r>
      <w:ins w:id="953" w:author="Jens-Rainer Ohm" w:date="2024-01-23T15:12:00Z">
        <w:r w:rsidR="009E6642">
          <w:rPr>
            <w:lang w:val="en-CA" w:eastAsia="x-none"/>
          </w:rPr>
          <w:t xml:space="preserve">It was commented </w:t>
        </w:r>
      </w:ins>
      <w:ins w:id="954" w:author="Jens-Rainer Ohm" w:date="2024-01-23T15:13:00Z">
        <w:r w:rsidR="009E6642">
          <w:rPr>
            <w:lang w:val="en-CA" w:eastAsia="x-none"/>
          </w:rPr>
          <w:t xml:space="preserve">that </w:t>
        </w:r>
      </w:ins>
      <w:r w:rsidR="003941D3">
        <w:rPr>
          <w:lang w:val="en-CA" w:eastAsia="x-none"/>
        </w:rPr>
        <w:t xml:space="preserve">having different signaling conditions for inter CCP merge mode for natural content vs. screen content is not desirable. The proponent is asked to bring results for natural content as well, using the same normative condition for natural and screen content. </w:t>
      </w:r>
    </w:p>
    <w:p w14:paraId="01E74C1F" w14:textId="2FE38F95" w:rsidR="003941D3" w:rsidRPr="00764F99" w:rsidRDefault="009E6642" w:rsidP="007524CF">
      <w:pPr>
        <w:rPr>
          <w:lang w:val="en-CA" w:eastAsia="x-none"/>
        </w:rPr>
      </w:pPr>
      <w:ins w:id="955" w:author="Jens-Rainer Ohm" w:date="2024-01-23T15:13:00Z">
        <w:r>
          <w:rPr>
            <w:lang w:val="en-CA" w:eastAsia="x-none"/>
          </w:rPr>
          <w:t xml:space="preserve">Investigate in </w:t>
        </w:r>
        <w:r w:rsidRPr="009E6642">
          <w:rPr>
            <w:highlight w:val="yellow"/>
            <w:lang w:val="en-CA" w:eastAsia="x-none"/>
            <w:rPrChange w:id="956" w:author="Jens-Rainer Ohm" w:date="2024-01-23T15:13:00Z">
              <w:rPr>
                <w:lang w:val="en-CA" w:eastAsia="x-none"/>
              </w:rPr>
            </w:rPrChange>
          </w:rPr>
          <w:t>EE</w:t>
        </w:r>
        <w:r>
          <w:rPr>
            <w:lang w:val="en-CA" w:eastAsia="x-none"/>
          </w:rPr>
          <w:t xml:space="preserve">. </w:t>
        </w:r>
      </w:ins>
      <w:r w:rsidR="003941D3">
        <w:rPr>
          <w:lang w:val="en-CA" w:eastAsia="x-none"/>
        </w:rPr>
        <w:t xml:space="preserve">Natural content results requested along with screen content results. </w:t>
      </w:r>
    </w:p>
    <w:p w14:paraId="2115E1D0" w14:textId="38727F3C" w:rsidR="00421BB7" w:rsidRPr="00764F99" w:rsidRDefault="00421BB7" w:rsidP="00932E1E">
      <w:pPr>
        <w:pStyle w:val="berschrift4"/>
        <w:rPr>
          <w:lang w:val="en-CA"/>
        </w:rPr>
      </w:pPr>
      <w:r w:rsidRPr="00764F99">
        <w:rPr>
          <w:lang w:val="en-CA"/>
        </w:rPr>
        <w:t>In-Loop Filters (</w:t>
      </w:r>
      <w:r w:rsidR="000325CF" w:rsidRPr="00764F99">
        <w:rPr>
          <w:lang w:val="en-CA"/>
        </w:rPr>
        <w:t>2</w:t>
      </w:r>
      <w:r w:rsidRPr="00764F99">
        <w:rPr>
          <w:lang w:val="en-CA"/>
        </w:rPr>
        <w:t>)</w:t>
      </w:r>
    </w:p>
    <w:p w14:paraId="75C23BC0" w14:textId="77777777" w:rsidR="004F3158" w:rsidRPr="00764F99" w:rsidRDefault="00333F6B" w:rsidP="00CD11E2">
      <w:pPr>
        <w:pStyle w:val="berschrift9"/>
        <w:rPr>
          <w:sz w:val="24"/>
          <w:lang w:val="en-CA" w:eastAsia="de-DE"/>
        </w:rPr>
      </w:pPr>
      <w:hyperlink r:id="rId803" w:history="1">
        <w:r w:rsidR="004F3158" w:rsidRPr="00764F99">
          <w:rPr>
            <w:color w:val="0000FF"/>
            <w:sz w:val="24"/>
            <w:u w:val="single"/>
            <w:lang w:val="en-CA" w:eastAsia="de-DE"/>
          </w:rPr>
          <w:t>JVET-AG0065</w:t>
        </w:r>
      </w:hyperlink>
      <w:r w:rsidR="004F3158" w:rsidRPr="00764F99">
        <w:rPr>
          <w:sz w:val="24"/>
          <w:lang w:val="en-CA" w:eastAsia="de-DE"/>
        </w:rPr>
        <w:t xml:space="preserve"> Non-EE2: Adaptive coefficient precision for CCALF [N. Song, Y. Yu, H. Yu, D. Wang (OPPO)]</w:t>
      </w:r>
    </w:p>
    <w:p w14:paraId="12DD62CC" w14:textId="77777777" w:rsidR="003941D3" w:rsidRDefault="003941D3" w:rsidP="003941D3">
      <w:pPr>
        <w:rPr>
          <w:rFonts w:eastAsiaTheme="minorEastAsia"/>
          <w:lang w:val="en-CA" w:eastAsia="zh-CN"/>
        </w:rPr>
      </w:pPr>
      <w:r>
        <w:rPr>
          <w:lang w:eastAsia="zh-CN"/>
        </w:rPr>
        <w:t xml:space="preserve">This contribution </w:t>
      </w:r>
      <w:r>
        <w:rPr>
          <w:rFonts w:eastAsia="SimSun"/>
          <w:lang w:eastAsia="zh-CN"/>
        </w:rPr>
        <w:t xml:space="preserve">proposes a method of using adaptive coefficient precision for CCALF to replace the fixed 7-bit precision currently used in ECM. </w:t>
      </w:r>
      <w:r>
        <w:rPr>
          <w:lang w:val="en-CA" w:eastAsia="zh-CN"/>
        </w:rPr>
        <w:t xml:space="preserve">The proposed method is implemented on top of ECM-11.0 software, and </w:t>
      </w:r>
      <w:r>
        <w:rPr>
          <w:lang w:val="en-CA"/>
        </w:rPr>
        <w:t>its performance is reported</w:t>
      </w:r>
      <w:r>
        <w:rPr>
          <w:lang w:val="en-CA" w:eastAsia="zh-CN"/>
        </w:rPr>
        <w:t xml:space="preserve"> as follows:</w:t>
      </w:r>
    </w:p>
    <w:p w14:paraId="5223D58B" w14:textId="77777777" w:rsidR="003941D3" w:rsidRDefault="003941D3" w:rsidP="003941D3">
      <w:pPr>
        <w:tabs>
          <w:tab w:val="clear" w:pos="720"/>
          <w:tab w:val="clear" w:pos="1080"/>
        </w:tabs>
        <w:rPr>
          <w:lang w:val="en-CA"/>
        </w:rPr>
      </w:pPr>
      <w:proofErr w:type="gramStart"/>
      <w:r>
        <w:rPr>
          <w:lang w:val="fr-FR"/>
        </w:rPr>
        <w:t>AI:</w:t>
      </w:r>
      <w:proofErr w:type="gramEnd"/>
      <w:r>
        <w:rPr>
          <w:lang w:val="fr-FR"/>
        </w:rPr>
        <w:t xml:space="preserve"> </w:t>
      </w:r>
      <w:r>
        <w:rPr>
          <w:lang w:val="en-CA"/>
        </w:rPr>
        <w:t xml:space="preserve">{ </w:t>
      </w:r>
      <w:r>
        <w:rPr>
          <w:lang w:val="fr-FR"/>
        </w:rPr>
        <w:t xml:space="preserve">0.00% Y, -0.20% U, -0.25% V, 100.2% </w:t>
      </w:r>
      <w:proofErr w:type="spellStart"/>
      <w:r>
        <w:rPr>
          <w:lang w:val="fr-FR"/>
        </w:rPr>
        <w:t>EncT</w:t>
      </w:r>
      <w:proofErr w:type="spellEnd"/>
      <w:r>
        <w:rPr>
          <w:lang w:val="fr-FR"/>
        </w:rPr>
        <w:t xml:space="preserve">, 100.5% </w:t>
      </w:r>
      <w:proofErr w:type="spellStart"/>
      <w:r>
        <w:rPr>
          <w:lang w:val="fr-FR"/>
        </w:rPr>
        <w:t>DecT</w:t>
      </w:r>
      <w:proofErr w:type="spellEnd"/>
      <w:r>
        <w:rPr>
          <w:lang w:val="fr-FR"/>
        </w:rPr>
        <w:t xml:space="preserve"> </w:t>
      </w:r>
      <w:r>
        <w:rPr>
          <w:lang w:val="en-CA"/>
        </w:rPr>
        <w:t xml:space="preserve">} </w:t>
      </w:r>
    </w:p>
    <w:p w14:paraId="43C4207E" w14:textId="77777777" w:rsidR="003941D3" w:rsidRDefault="003941D3" w:rsidP="003941D3">
      <w:pPr>
        <w:rPr>
          <w:lang w:val="en-CA"/>
        </w:rPr>
      </w:pPr>
      <w:proofErr w:type="gramStart"/>
      <w:r>
        <w:rPr>
          <w:lang w:val="fr-FR"/>
        </w:rPr>
        <w:t>RA:</w:t>
      </w:r>
      <w:proofErr w:type="gramEnd"/>
      <w:r>
        <w:rPr>
          <w:lang w:val="en-CA"/>
        </w:rPr>
        <w:t xml:space="preserve"> { </w:t>
      </w:r>
      <w:r>
        <w:rPr>
          <w:lang w:val="fr-FR"/>
        </w:rPr>
        <w:t xml:space="preserve">0.00% Y, -0.26% U, -0.39% V, 99.9% </w:t>
      </w:r>
      <w:proofErr w:type="spellStart"/>
      <w:r>
        <w:rPr>
          <w:lang w:val="fr-FR"/>
        </w:rPr>
        <w:t>EncT</w:t>
      </w:r>
      <w:proofErr w:type="spellEnd"/>
      <w:r>
        <w:rPr>
          <w:lang w:val="fr-FR"/>
        </w:rPr>
        <w:t xml:space="preserve">, 100.0% </w:t>
      </w:r>
      <w:proofErr w:type="spellStart"/>
      <w:r>
        <w:rPr>
          <w:lang w:val="fr-FR"/>
        </w:rPr>
        <w:t>DecT</w:t>
      </w:r>
      <w:proofErr w:type="spellEnd"/>
      <w:r>
        <w:rPr>
          <w:lang w:val="fr-FR"/>
        </w:rPr>
        <w:t xml:space="preserve"> </w:t>
      </w:r>
      <w:r>
        <w:rPr>
          <w:lang w:val="en-CA"/>
        </w:rPr>
        <w:t>}</w:t>
      </w:r>
    </w:p>
    <w:p w14:paraId="7204D4E4" w14:textId="3D7A0717" w:rsidR="00D363F1" w:rsidRPr="00764F99" w:rsidRDefault="003941D3" w:rsidP="0078459B">
      <w:pPr>
        <w:rPr>
          <w:lang w:val="en-CA" w:eastAsia="x-none"/>
        </w:rPr>
      </w:pPr>
      <w:r>
        <w:rPr>
          <w:lang w:val="en-CA" w:eastAsia="x-none"/>
        </w:rPr>
        <w:t xml:space="preserve">EE2-4.3 which proposes to use adaptive coefficient precision for luma ALF was adopted in this meeting.  The proponent of EE2-4.3 reported that adaptive coefficient precision for chroma ALF was attempted but brought no further gain. </w:t>
      </w:r>
    </w:p>
    <w:p w14:paraId="5AA4E84D" w14:textId="3FE2F554" w:rsidR="003941D3" w:rsidRDefault="003941D3" w:rsidP="0078459B">
      <w:pPr>
        <w:rPr>
          <w:lang w:val="en-CA" w:eastAsia="x-none"/>
        </w:rPr>
      </w:pPr>
      <w:r>
        <w:rPr>
          <w:lang w:val="en-CA" w:eastAsia="x-none"/>
        </w:rPr>
        <w:t xml:space="preserve">This contribution is closely related to JVET-AG0233, which also proposes to apply adaptive coefficient precision to CCALF, and was already agreed to be investigated in the next round of EE. </w:t>
      </w:r>
    </w:p>
    <w:p w14:paraId="5043460B" w14:textId="66197881" w:rsidR="003941D3" w:rsidRDefault="00D74F8A" w:rsidP="0078459B">
      <w:pPr>
        <w:rPr>
          <w:lang w:val="en-CA" w:eastAsia="x-none"/>
        </w:rPr>
      </w:pPr>
      <w:r>
        <w:rPr>
          <w:lang w:val="en-CA" w:eastAsia="x-none"/>
        </w:rPr>
        <w:t xml:space="preserve">The set of precisions in this contribution {7, 8, 9, 10} is the same as proposed in JVET-AG0233. Both </w:t>
      </w:r>
      <w:proofErr w:type="spellStart"/>
      <w:r>
        <w:rPr>
          <w:lang w:val="en-CA" w:eastAsia="x-none"/>
        </w:rPr>
        <w:t>propopents</w:t>
      </w:r>
      <w:proofErr w:type="spellEnd"/>
      <w:r>
        <w:rPr>
          <w:lang w:val="en-CA" w:eastAsia="x-none"/>
        </w:rPr>
        <w:t xml:space="preserve"> agreed to test the two contributions (JVET-AG0233 and JVET-AG0065) as one EE test set. </w:t>
      </w:r>
    </w:p>
    <w:p w14:paraId="7A30E951" w14:textId="4B749AEA" w:rsidR="00D74F8A" w:rsidRDefault="00D74F8A" w:rsidP="0078459B">
      <w:pPr>
        <w:rPr>
          <w:lang w:val="en-CA" w:eastAsia="x-none"/>
        </w:rPr>
      </w:pPr>
      <w:r>
        <w:rPr>
          <w:lang w:val="en-CA" w:eastAsia="x-none"/>
        </w:rPr>
        <w:t xml:space="preserve">It was commented that the set of precisions for luma ALF is {5,6,7,8}, and it would be interesting to test this set on CCALF as well. This was agreed. </w:t>
      </w:r>
    </w:p>
    <w:p w14:paraId="72012171" w14:textId="77777777" w:rsidR="00D74F8A" w:rsidRDefault="00D74F8A" w:rsidP="0078459B">
      <w:pPr>
        <w:rPr>
          <w:lang w:val="en-CA" w:eastAsia="x-none"/>
        </w:rPr>
      </w:pPr>
      <w:r>
        <w:rPr>
          <w:lang w:val="en-CA" w:eastAsia="x-none"/>
        </w:rPr>
        <w:t xml:space="preserve">Investigate in </w:t>
      </w:r>
      <w:r w:rsidRPr="00906E86">
        <w:rPr>
          <w:highlight w:val="yellow"/>
          <w:lang w:val="en-CA" w:eastAsia="x-none"/>
        </w:rPr>
        <w:t>EE</w:t>
      </w:r>
      <w:r>
        <w:rPr>
          <w:lang w:val="en-CA" w:eastAsia="x-none"/>
        </w:rPr>
        <w:t xml:space="preserve"> together with JVET-AG0233. </w:t>
      </w:r>
    </w:p>
    <w:p w14:paraId="2C1E2BE3" w14:textId="77777777" w:rsidR="00D74F8A" w:rsidRDefault="00D74F8A" w:rsidP="0078459B">
      <w:pPr>
        <w:rPr>
          <w:lang w:val="en-CA" w:eastAsia="de-DE"/>
        </w:rPr>
      </w:pPr>
      <w:r>
        <w:rPr>
          <w:lang w:val="en-CA" w:eastAsia="de-DE"/>
        </w:rPr>
        <w:t xml:space="preserve">Tests to be conducted should include: </w:t>
      </w:r>
    </w:p>
    <w:p w14:paraId="4E7D996B" w14:textId="77777777" w:rsidR="00D74F8A" w:rsidRPr="00906E86" w:rsidRDefault="00D74F8A" w:rsidP="00D74F8A">
      <w:pPr>
        <w:pStyle w:val="Listenabsatz"/>
        <w:numPr>
          <w:ilvl w:val="0"/>
          <w:numId w:val="574"/>
        </w:numPr>
        <w:rPr>
          <w:lang w:val="en-CA" w:eastAsia="x-none"/>
        </w:rPr>
      </w:pPr>
      <w:r>
        <w:rPr>
          <w:lang w:eastAsia="de-DE"/>
        </w:rPr>
        <w:t>Study the effect of coefficient constraint removal and adaptive precision separately for CCALF</w:t>
      </w:r>
    </w:p>
    <w:p w14:paraId="061C8DE8" w14:textId="5316C003" w:rsidR="00D74F8A" w:rsidRPr="00906E86" w:rsidRDefault="00D74F8A" w:rsidP="00906E86">
      <w:pPr>
        <w:pStyle w:val="Listenabsatz"/>
        <w:numPr>
          <w:ilvl w:val="0"/>
          <w:numId w:val="574"/>
        </w:numPr>
        <w:rPr>
          <w:lang w:val="en-CA" w:eastAsia="x-none"/>
        </w:rPr>
      </w:pPr>
      <w:r>
        <w:rPr>
          <w:lang w:val="en-CA" w:eastAsia="de-DE"/>
        </w:rPr>
        <w:t xml:space="preserve">Study using </w:t>
      </w:r>
      <w:r>
        <w:rPr>
          <w:lang w:val="en-CA" w:eastAsia="x-none"/>
        </w:rPr>
        <w:t xml:space="preserve">the set of precisions {5,6,7,8}, which is used for luma ALF, on CCALF adaptive </w:t>
      </w:r>
      <w:proofErr w:type="spellStart"/>
      <w:r>
        <w:rPr>
          <w:lang w:val="en-CA" w:eastAsia="x-none"/>
        </w:rPr>
        <w:t>precicion</w:t>
      </w:r>
      <w:proofErr w:type="spellEnd"/>
      <w:r>
        <w:rPr>
          <w:lang w:val="en-CA" w:eastAsia="x-none"/>
        </w:rPr>
        <w:t xml:space="preserve">. </w:t>
      </w:r>
    </w:p>
    <w:p w14:paraId="6CCFF289" w14:textId="79413713" w:rsidR="00927200" w:rsidRPr="00764F99" w:rsidRDefault="00333F6B" w:rsidP="00927200">
      <w:pPr>
        <w:pStyle w:val="berschrift9"/>
        <w:rPr>
          <w:sz w:val="24"/>
          <w:lang w:val="en-CA" w:eastAsia="de-DE"/>
        </w:rPr>
      </w:pPr>
      <w:hyperlink r:id="rId804" w:history="1">
        <w:r w:rsidR="00927200" w:rsidRPr="00764F99">
          <w:rPr>
            <w:color w:val="0000FF"/>
            <w:sz w:val="24"/>
            <w:u w:val="single"/>
            <w:lang w:val="en-CA" w:eastAsia="de-DE"/>
          </w:rPr>
          <w:t>JVET-AG0264</w:t>
        </w:r>
      </w:hyperlink>
      <w:r w:rsidR="00927200" w:rsidRPr="00764F99">
        <w:rPr>
          <w:sz w:val="24"/>
          <w:lang w:val="en-CA" w:eastAsia="de-DE"/>
        </w:rPr>
        <w:t xml:space="preserve"> Crosscheck of JVET-AG0065 (Non-EE2: Adaptive coefficient precision for CCALF) [W. Yin (</w:t>
      </w:r>
      <w:proofErr w:type="spellStart"/>
      <w:r w:rsidR="00927200" w:rsidRPr="00764F99">
        <w:rPr>
          <w:sz w:val="24"/>
          <w:lang w:val="en-CA" w:eastAsia="de-DE"/>
        </w:rPr>
        <w:t>Bytedance</w:t>
      </w:r>
      <w:proofErr w:type="spellEnd"/>
      <w:r w:rsidR="00927200" w:rsidRPr="00764F99">
        <w:rPr>
          <w:sz w:val="24"/>
          <w:lang w:val="en-CA" w:eastAsia="de-DE"/>
        </w:rPr>
        <w:t>)] [late]</w:t>
      </w:r>
    </w:p>
    <w:p w14:paraId="0D6EC032" w14:textId="10B8B91B" w:rsidR="00927200" w:rsidRDefault="00927200" w:rsidP="0078459B">
      <w:pPr>
        <w:rPr>
          <w:lang w:val="en-CA" w:eastAsia="x-none"/>
        </w:rPr>
      </w:pPr>
    </w:p>
    <w:p w14:paraId="772DAEC8" w14:textId="6E00A766" w:rsidR="003A207D" w:rsidRPr="00D8319D" w:rsidRDefault="00333F6B" w:rsidP="00222F4F">
      <w:pPr>
        <w:pStyle w:val="berschrift9"/>
        <w:rPr>
          <w:sz w:val="24"/>
          <w:lang w:val="en-CA" w:eastAsia="de-DE"/>
        </w:rPr>
      </w:pPr>
      <w:hyperlink r:id="rId805" w:history="1">
        <w:r w:rsidR="003A207D" w:rsidRPr="00D8319D">
          <w:rPr>
            <w:color w:val="0000FF"/>
            <w:sz w:val="24"/>
            <w:u w:val="single"/>
            <w:lang w:val="en-CA" w:eastAsia="de-DE"/>
          </w:rPr>
          <w:t>JVET-AG0289</w:t>
        </w:r>
      </w:hyperlink>
      <w:r w:rsidR="003A207D" w:rsidRPr="00D8319D">
        <w:rPr>
          <w:sz w:val="24"/>
          <w:lang w:val="en-CA" w:eastAsia="de-DE"/>
        </w:rPr>
        <w:t xml:space="preserve"> Crosscheck of JVET-AG0065 (Non-EE2: Adaptive Coefficient Precision for CCALF) [N. Hu (Qualcomm)] [late]</w:t>
      </w:r>
    </w:p>
    <w:p w14:paraId="19A201D9" w14:textId="77777777" w:rsidR="003A207D" w:rsidRPr="00764F99" w:rsidRDefault="003A207D" w:rsidP="0078459B">
      <w:pPr>
        <w:rPr>
          <w:lang w:val="en-CA" w:eastAsia="x-none"/>
        </w:rPr>
      </w:pPr>
    </w:p>
    <w:p w14:paraId="463716AD" w14:textId="77777777" w:rsidR="004F3158" w:rsidRPr="00764F99" w:rsidRDefault="00333F6B" w:rsidP="00CD11E2">
      <w:pPr>
        <w:pStyle w:val="berschrift9"/>
        <w:rPr>
          <w:sz w:val="24"/>
          <w:lang w:val="en-CA" w:eastAsia="de-DE"/>
        </w:rPr>
      </w:pPr>
      <w:hyperlink r:id="rId806" w:history="1">
        <w:r w:rsidR="004F3158" w:rsidRPr="00764F99">
          <w:rPr>
            <w:color w:val="0000FF"/>
            <w:sz w:val="24"/>
            <w:u w:val="single"/>
            <w:lang w:val="en-CA" w:eastAsia="de-DE"/>
          </w:rPr>
          <w:t>JVET-AG0198</w:t>
        </w:r>
      </w:hyperlink>
      <w:r w:rsidR="004F3158" w:rsidRPr="00764F99">
        <w:rPr>
          <w:sz w:val="24"/>
          <w:lang w:val="en-CA" w:eastAsia="de-DE"/>
        </w:rPr>
        <w:t xml:space="preserve"> Non-EE2: Coding Information based ALF Classification [W. Yin, K. Zhang, Y. Wang, Z. Deng, L. Zhao, N. Zhang, M. Salehifar, L. Zhang (</w:t>
      </w:r>
      <w:proofErr w:type="spellStart"/>
      <w:r w:rsidR="004F3158" w:rsidRPr="00764F99">
        <w:rPr>
          <w:sz w:val="24"/>
          <w:lang w:val="en-CA" w:eastAsia="de-DE"/>
        </w:rPr>
        <w:t>Bytedance</w:t>
      </w:r>
      <w:proofErr w:type="spellEnd"/>
      <w:r w:rsidR="004F3158" w:rsidRPr="00764F99">
        <w:rPr>
          <w:sz w:val="24"/>
          <w:lang w:val="en-CA" w:eastAsia="de-DE"/>
        </w:rPr>
        <w:t>)]</w:t>
      </w:r>
    </w:p>
    <w:p w14:paraId="390C1D2B" w14:textId="77777777" w:rsidR="00D74F8A" w:rsidRDefault="00D74F8A" w:rsidP="00D74F8A">
      <w:pPr>
        <w:rPr>
          <w:rFonts w:eastAsia="SimSun"/>
        </w:rPr>
      </w:pPr>
      <w:r>
        <w:t>In this contribution, a coding information-based classification method is proposed for Luma Adaptive Loop Filter (ALF). In the proposed method, the prediction mode and the partitioning information are introduced into the Luma-ALF classification process to build up an additional rule.</w:t>
      </w:r>
    </w:p>
    <w:p w14:paraId="20C7C0C2" w14:textId="77777777" w:rsidR="00D74F8A" w:rsidRDefault="00D74F8A" w:rsidP="00D74F8A">
      <w:r>
        <w:lastRenderedPageBreak/>
        <w:t>On top of ECM-11.0, simulation results of the proposed method are reported as below:</w:t>
      </w:r>
    </w:p>
    <w:p w14:paraId="2A3A868E" w14:textId="77777777" w:rsidR="00D74F8A" w:rsidRDefault="00D74F8A" w:rsidP="00D74F8A">
      <w:r>
        <w:t>AI:  0.01%, -0.01%, -0.01%, 100.1%%, 100.3%.</w:t>
      </w:r>
    </w:p>
    <w:p w14:paraId="2248B248" w14:textId="77777777" w:rsidR="00D74F8A" w:rsidRDefault="00D74F8A" w:rsidP="00D74F8A">
      <w:r>
        <w:t xml:space="preserve">RA: -0.03%%, -0.01%%, -0.01%, 100.2%, 100.4%. </w:t>
      </w:r>
    </w:p>
    <w:p w14:paraId="59EC2C93" w14:textId="77777777" w:rsidR="00D74F8A" w:rsidRDefault="00D74F8A" w:rsidP="00D74F8A">
      <w:r>
        <w:t>LB: -0.10%, -0.07%, 0.12%, 100.5%, 100.1%.</w:t>
      </w:r>
    </w:p>
    <w:p w14:paraId="2B0DA9C8" w14:textId="77777777" w:rsidR="004F3158" w:rsidRPr="00764F99" w:rsidRDefault="00D74F8A" w:rsidP="0078459B">
      <w:pPr>
        <w:rPr>
          <w:lang w:val="en-CA" w:eastAsia="x-none"/>
        </w:rPr>
      </w:pPr>
      <w:r>
        <w:rPr>
          <w:lang w:val="en-CA" w:eastAsia="x-none"/>
        </w:rPr>
        <w:t xml:space="preserve">The number of </w:t>
      </w:r>
      <w:r w:rsidR="000E5401">
        <w:rPr>
          <w:lang w:val="en-CA" w:eastAsia="x-none"/>
        </w:rPr>
        <w:t xml:space="preserve">ALF </w:t>
      </w:r>
      <w:r>
        <w:rPr>
          <w:lang w:val="en-CA" w:eastAsia="x-none"/>
        </w:rPr>
        <w:t xml:space="preserve">classes </w:t>
      </w:r>
      <w:r w:rsidR="000E5401">
        <w:rPr>
          <w:lang w:val="en-CA" w:eastAsia="x-none"/>
        </w:rPr>
        <w:t>as proposed in this contribution is reduced to 24 (from 25 in current ECM).</w:t>
      </w:r>
    </w:p>
    <w:p w14:paraId="3F8BED00" w14:textId="68C8F175" w:rsidR="000E5401" w:rsidRDefault="000E5401" w:rsidP="0078459B">
      <w:pPr>
        <w:rPr>
          <w:lang w:val="en-CA" w:eastAsia="x-none"/>
        </w:rPr>
      </w:pPr>
      <w:r>
        <w:rPr>
          <w:lang w:val="en-CA" w:eastAsia="x-none"/>
        </w:rPr>
        <w:t xml:space="preserve">It was commented by multiple experts that the description in the document lacks some detail. Further detail to be added, and a revised document to be uploaded.  </w:t>
      </w:r>
    </w:p>
    <w:p w14:paraId="7FE411A8" w14:textId="19B29C9A" w:rsidR="000E5401" w:rsidRDefault="000E5401" w:rsidP="0078459B">
      <w:pPr>
        <w:rPr>
          <w:lang w:val="en-CA" w:eastAsia="x-none"/>
        </w:rPr>
      </w:pPr>
      <w:r>
        <w:rPr>
          <w:lang w:val="en-CA" w:eastAsia="x-none"/>
        </w:rPr>
        <w:t xml:space="preserve">It was asked if separate tests had been performed on each type of the coding information (prediction mode and partition info) used in the proposal. The proponent reported that prediction mode information brings a bit more gain. </w:t>
      </w:r>
    </w:p>
    <w:p w14:paraId="70F90953" w14:textId="1320C4F0" w:rsidR="000E5401" w:rsidRDefault="000E5401" w:rsidP="0078459B">
      <w:pPr>
        <w:rPr>
          <w:lang w:val="en-CA" w:eastAsia="x-none"/>
        </w:rPr>
      </w:pPr>
      <w:r>
        <w:rPr>
          <w:lang w:val="en-CA" w:eastAsia="x-none"/>
        </w:rPr>
        <w:t xml:space="preserve">It was commented that the gains were not significant, and most of the gain in RA came from class C. </w:t>
      </w:r>
    </w:p>
    <w:p w14:paraId="6B2FF836" w14:textId="72CADA1F" w:rsidR="000E5401" w:rsidRDefault="000E5401" w:rsidP="0078459B">
      <w:pPr>
        <w:rPr>
          <w:lang w:val="en-CA" w:eastAsia="x-none"/>
        </w:rPr>
      </w:pPr>
      <w:r>
        <w:rPr>
          <w:lang w:val="en-CA" w:eastAsia="x-none"/>
        </w:rPr>
        <w:t xml:space="preserve">It was commented by ALF expert that the LB gain is interesting, and changes seem to be small, and support was expressed to study in the next round of EE. </w:t>
      </w:r>
    </w:p>
    <w:p w14:paraId="6B1EDA89" w14:textId="429F1BB5" w:rsidR="000E5401" w:rsidRDefault="000E5401" w:rsidP="0078459B">
      <w:pPr>
        <w:rPr>
          <w:ins w:id="957" w:author="Jens-Rainer Ohm" w:date="2024-01-23T15:18:00Z"/>
          <w:lang w:val="en-CA" w:eastAsia="x-none"/>
        </w:rPr>
      </w:pPr>
      <w:r w:rsidRPr="00906E86">
        <w:rPr>
          <w:highlight w:val="yellow"/>
          <w:lang w:val="en-CA" w:eastAsia="x-none"/>
        </w:rPr>
        <w:t>Revisit</w:t>
      </w:r>
      <w:r>
        <w:rPr>
          <w:lang w:val="en-CA" w:eastAsia="x-none"/>
        </w:rPr>
        <w:t xml:space="preserve"> after further information is provided in a revised document. </w:t>
      </w:r>
    </w:p>
    <w:p w14:paraId="51EA875B" w14:textId="77777777" w:rsidR="001A2CD3" w:rsidRPr="00FF75EC" w:rsidRDefault="001A2CD3" w:rsidP="001A2CD3">
      <w:pPr>
        <w:pStyle w:val="berschrift9"/>
        <w:rPr>
          <w:ins w:id="958" w:author="Jens-Rainer Ohm" w:date="2024-01-23T15:18:00Z"/>
          <w:sz w:val="24"/>
          <w:lang w:val="en-CA" w:eastAsia="de-DE"/>
        </w:rPr>
        <w:pPrChange w:id="959" w:author="Jens-Rainer Ohm" w:date="2024-01-23T15:18:00Z">
          <w:pPr/>
        </w:pPrChange>
      </w:pPr>
      <w:ins w:id="960" w:author="Jens-Rainer Ohm" w:date="2024-01-23T15:18:00Z">
        <w:r w:rsidRPr="00FF75EC">
          <w:rPr>
            <w:sz w:val="24"/>
            <w:lang w:val="en-CA" w:eastAsia="de-DE"/>
          </w:rPr>
          <w:fldChar w:fldCharType="begin"/>
        </w:r>
        <w:r w:rsidRPr="00FF75EC">
          <w:rPr>
            <w:sz w:val="24"/>
            <w:lang w:val="en-CA" w:eastAsia="de-DE"/>
          </w:rPr>
          <w:instrText xml:space="preserve"> HYPERLINK "https://jvet-experts.org/doc_end_user/current_document.php?id=13894" </w:instrText>
        </w:r>
        <w:r w:rsidRPr="00FF75EC">
          <w:rPr>
            <w:sz w:val="24"/>
            <w:lang w:val="en-CA" w:eastAsia="de-DE"/>
          </w:rPr>
          <w:fldChar w:fldCharType="separate"/>
        </w:r>
        <w:r w:rsidRPr="00FF75EC">
          <w:rPr>
            <w:color w:val="0000FF"/>
            <w:sz w:val="24"/>
            <w:u w:val="single"/>
            <w:lang w:val="en-CA" w:eastAsia="de-DE"/>
          </w:rPr>
          <w:t>JVET-AG0321</w:t>
        </w:r>
        <w:r w:rsidRPr="00FF75EC">
          <w:rPr>
            <w:sz w:val="24"/>
            <w:lang w:val="en-CA" w:eastAsia="de-DE"/>
          </w:rPr>
          <w:fldChar w:fldCharType="end"/>
        </w:r>
        <w:r w:rsidRPr="00FF75EC">
          <w:rPr>
            <w:sz w:val="24"/>
            <w:lang w:val="en-CA" w:eastAsia="de-DE"/>
          </w:rPr>
          <w:t xml:space="preserve"> Crosscheck of JVET-AG0198 (Non-EE2: Coding Information based ALF Classification) </w:t>
        </w:r>
        <w:r>
          <w:rPr>
            <w:sz w:val="24"/>
            <w:lang w:val="en-CA" w:eastAsia="de-DE"/>
          </w:rPr>
          <w:t>[</w:t>
        </w:r>
        <w:r w:rsidRPr="00FF75EC">
          <w:rPr>
            <w:sz w:val="24"/>
            <w:lang w:val="en-CA" w:eastAsia="de-DE"/>
          </w:rPr>
          <w:t>N. Hu (Qualcomm)</w:t>
        </w:r>
        <w:r>
          <w:rPr>
            <w:sz w:val="24"/>
            <w:lang w:val="en-CA" w:eastAsia="de-DE"/>
          </w:rPr>
          <w:t>] [late] [miss]</w:t>
        </w:r>
      </w:ins>
    </w:p>
    <w:p w14:paraId="6CF6C4D8" w14:textId="77777777" w:rsidR="001A2CD3" w:rsidRPr="00764F99" w:rsidRDefault="001A2CD3" w:rsidP="0078459B">
      <w:pPr>
        <w:rPr>
          <w:lang w:val="en-CA" w:eastAsia="x-none"/>
        </w:rPr>
      </w:pPr>
    </w:p>
    <w:p w14:paraId="2F7ABB86" w14:textId="4C8013B4" w:rsidR="00421BB7" w:rsidRPr="00764F99" w:rsidRDefault="00421BB7" w:rsidP="00932E1E">
      <w:pPr>
        <w:pStyle w:val="berschrift4"/>
        <w:rPr>
          <w:lang w:val="en-CA"/>
        </w:rPr>
      </w:pPr>
      <w:r w:rsidRPr="00764F99">
        <w:rPr>
          <w:lang w:val="en-CA"/>
        </w:rPr>
        <w:t xml:space="preserve">Entropy </w:t>
      </w:r>
      <w:r w:rsidR="009A755D" w:rsidRPr="00764F99">
        <w:rPr>
          <w:lang w:val="en-CA"/>
        </w:rPr>
        <w:t>c</w:t>
      </w:r>
      <w:r w:rsidRPr="00764F99">
        <w:rPr>
          <w:lang w:val="en-CA"/>
        </w:rPr>
        <w:t>oding</w:t>
      </w:r>
      <w:r w:rsidR="004F3158" w:rsidRPr="00764F99">
        <w:rPr>
          <w:lang w:val="en-CA"/>
        </w:rPr>
        <w:t>, transforms,</w:t>
      </w:r>
      <w:r w:rsidRPr="00764F99">
        <w:rPr>
          <w:lang w:val="en-CA"/>
        </w:rPr>
        <w:t xml:space="preserve"> </w:t>
      </w:r>
      <w:r w:rsidR="00F7264B" w:rsidRPr="00764F99">
        <w:rPr>
          <w:lang w:val="en-CA"/>
        </w:rPr>
        <w:t xml:space="preserve">and </w:t>
      </w:r>
      <w:r w:rsidR="009A755D" w:rsidRPr="00764F99">
        <w:rPr>
          <w:lang w:val="en-CA"/>
        </w:rPr>
        <w:t xml:space="preserve">transform coefficient coding </w:t>
      </w:r>
      <w:r w:rsidRPr="00764F99">
        <w:rPr>
          <w:lang w:val="en-CA"/>
        </w:rPr>
        <w:t>(</w:t>
      </w:r>
      <w:r w:rsidR="00DB7F13">
        <w:rPr>
          <w:lang w:val="en-CA"/>
        </w:rPr>
        <w:t>7</w:t>
      </w:r>
      <w:r w:rsidRPr="00764F99">
        <w:rPr>
          <w:lang w:val="en-CA"/>
        </w:rPr>
        <w:t>)</w:t>
      </w:r>
    </w:p>
    <w:p w14:paraId="50B12AD4" w14:textId="77777777" w:rsidR="004F3158" w:rsidRPr="00764F99" w:rsidRDefault="00333F6B" w:rsidP="00CD11E2">
      <w:pPr>
        <w:pStyle w:val="berschrift9"/>
        <w:rPr>
          <w:sz w:val="24"/>
          <w:lang w:val="en-CA" w:eastAsia="de-DE"/>
        </w:rPr>
      </w:pPr>
      <w:hyperlink r:id="rId807" w:history="1">
        <w:r w:rsidR="004F3158" w:rsidRPr="00764F99">
          <w:rPr>
            <w:color w:val="0000FF"/>
            <w:sz w:val="24"/>
            <w:u w:val="single"/>
            <w:lang w:val="en-CA" w:eastAsia="de-DE"/>
          </w:rPr>
          <w:t>JVET-AG0062</w:t>
        </w:r>
      </w:hyperlink>
      <w:r w:rsidR="004F3158" w:rsidRPr="00764F99">
        <w:rPr>
          <w:sz w:val="24"/>
          <w:lang w:val="en-CA" w:eastAsia="de-DE"/>
        </w:rPr>
        <w:t xml:space="preserve"> Non-EE2: Multiple Transform Sets Selection for LFNST/NSPT [F. Wang, Y. Yu, H. Yu, D. Wang (OPPO)]</w:t>
      </w:r>
    </w:p>
    <w:p w14:paraId="0048533B" w14:textId="77777777" w:rsidR="000E5401" w:rsidRDefault="000E5401" w:rsidP="000E5401">
      <w:pPr>
        <w:rPr>
          <w:rFonts w:eastAsiaTheme="minorEastAsia"/>
          <w:lang w:val="en-CA"/>
        </w:rPr>
      </w:pPr>
      <w:r>
        <w:rPr>
          <w:lang w:val="en-CA"/>
        </w:rPr>
        <w:t xml:space="preserve">This contribution proposes a multiple transform set selection </w:t>
      </w:r>
      <w:r>
        <w:rPr>
          <w:lang w:val="en-CA" w:eastAsia="zh-CN"/>
        </w:rPr>
        <w:t>method</w:t>
      </w:r>
      <w:r>
        <w:rPr>
          <w:lang w:val="en-CA"/>
        </w:rPr>
        <w:t xml:space="preserve"> for intra blocks coded with LFNST/NSPT. In the proposed method, CUs coded with DIMD, TIMD, MIP, SGPM </w:t>
      </w:r>
      <w:r>
        <w:rPr>
          <w:lang w:val="en-CA" w:eastAsia="zh-CN"/>
        </w:rPr>
        <w:t>and</w:t>
      </w:r>
      <w:r>
        <w:rPr>
          <w:lang w:val="en-CA"/>
        </w:rPr>
        <w:t xml:space="preserve"> ITMP modes can choose an alternative LFNST/NSPT transform set. The transform set selection is signaled in the bit-stream. On top of ECM-11.0, the performance of the proposed method is reported as follow</w:t>
      </w:r>
      <w:r>
        <w:rPr>
          <w:lang w:val="en-CA" w:eastAsia="zh-CN"/>
        </w:rPr>
        <w:t>s</w:t>
      </w:r>
      <w:r>
        <w:rPr>
          <w:lang w:val="en-CA"/>
        </w:rPr>
        <w:t>:</w:t>
      </w:r>
    </w:p>
    <w:p w14:paraId="2EC012A1" w14:textId="22E14B80" w:rsidR="000E5401" w:rsidRDefault="000E5401" w:rsidP="00D02AE0">
      <w:pPr>
        <w:ind w:leftChars="100" w:left="220"/>
        <w:jc w:val="left"/>
        <w:rPr>
          <w:lang w:val="en-CA"/>
        </w:rPr>
      </w:pPr>
      <w:r>
        <w:rPr>
          <w:lang w:val="en-CA" w:eastAsia="zh-CN"/>
        </w:rPr>
        <w:t>AI</w:t>
      </w:r>
      <w:r>
        <w:rPr>
          <w:lang w:val="en-CA"/>
        </w:rPr>
        <w:t xml:space="preserve"> {</w:t>
      </w:r>
      <w:r>
        <w:rPr>
          <w:lang w:val="en-CA" w:eastAsia="zh-CN"/>
        </w:rPr>
        <w:t>-0.08</w:t>
      </w:r>
      <w:r>
        <w:rPr>
          <w:lang w:val="en-CA"/>
        </w:rPr>
        <w:t xml:space="preserve">% Y, </w:t>
      </w:r>
      <w:r>
        <w:rPr>
          <w:lang w:val="en-CA" w:eastAsia="zh-CN"/>
        </w:rPr>
        <w:t>0.06</w:t>
      </w:r>
      <w:r>
        <w:rPr>
          <w:lang w:val="en-CA"/>
        </w:rPr>
        <w:t xml:space="preserve">% U, </w:t>
      </w:r>
      <w:r>
        <w:rPr>
          <w:lang w:val="en-CA" w:eastAsia="zh-CN"/>
        </w:rPr>
        <w:t>0.05</w:t>
      </w:r>
      <w:r>
        <w:rPr>
          <w:lang w:val="en-CA"/>
        </w:rPr>
        <w:t xml:space="preserve">% V, </w:t>
      </w:r>
      <w:r w:rsidR="00D02AE0">
        <w:rPr>
          <w:lang w:val="en-CA" w:eastAsia="zh-CN"/>
        </w:rPr>
        <w:t>107.9</w:t>
      </w:r>
      <w:r>
        <w:rPr>
          <w:lang w:val="en-CA"/>
        </w:rPr>
        <w:t xml:space="preserve">% </w:t>
      </w:r>
      <w:proofErr w:type="spellStart"/>
      <w:r>
        <w:rPr>
          <w:lang w:val="en-CA"/>
        </w:rPr>
        <w:t>EncT</w:t>
      </w:r>
      <w:proofErr w:type="spellEnd"/>
      <w:r>
        <w:rPr>
          <w:lang w:val="en-CA"/>
        </w:rPr>
        <w:t xml:space="preserve">, </w:t>
      </w:r>
      <w:r w:rsidR="00D02AE0">
        <w:rPr>
          <w:lang w:val="en-CA" w:eastAsia="zh-CN"/>
        </w:rPr>
        <w:t>100.7</w:t>
      </w:r>
      <w:r>
        <w:rPr>
          <w:lang w:val="en-CA"/>
        </w:rPr>
        <w:t xml:space="preserve">% </w:t>
      </w:r>
      <w:proofErr w:type="spellStart"/>
      <w:r>
        <w:rPr>
          <w:lang w:val="en-CA"/>
        </w:rPr>
        <w:t>DecT</w:t>
      </w:r>
      <w:proofErr w:type="spellEnd"/>
      <w:r>
        <w:rPr>
          <w:lang w:val="en-CA"/>
        </w:rPr>
        <w:t>}</w:t>
      </w:r>
    </w:p>
    <w:p w14:paraId="0B729855" w14:textId="5FB40B8C" w:rsidR="00D02AE0" w:rsidRPr="00906E86" w:rsidRDefault="00D02AE0" w:rsidP="007524CF">
      <w:r>
        <w:rPr>
          <w:lang w:val="en-CA" w:eastAsia="x-none"/>
        </w:rPr>
        <w:t xml:space="preserve">Complete </w:t>
      </w:r>
      <w:r w:rsidR="000E5401">
        <w:rPr>
          <w:lang w:val="en-CA" w:eastAsia="x-none"/>
        </w:rPr>
        <w:t xml:space="preserve">RA results were not </w:t>
      </w:r>
      <w:r>
        <w:rPr>
          <w:lang w:val="en-CA" w:eastAsia="x-none"/>
        </w:rPr>
        <w:t xml:space="preserve">available at the time of presentation. Class B results were reported to be </w:t>
      </w:r>
      <w:r>
        <w:rPr>
          <w:lang w:val="en-CA"/>
        </w:rPr>
        <w:t>{</w:t>
      </w:r>
      <w:r>
        <w:rPr>
          <w:lang w:val="en-CA" w:eastAsia="zh-CN"/>
        </w:rPr>
        <w:t>-0.06</w:t>
      </w:r>
      <w:r>
        <w:rPr>
          <w:lang w:val="en-CA"/>
        </w:rPr>
        <w:t xml:space="preserve">% Y, </w:t>
      </w:r>
      <w:r>
        <w:rPr>
          <w:lang w:val="en-CA" w:eastAsia="zh-CN"/>
        </w:rPr>
        <w:t>0.10</w:t>
      </w:r>
      <w:r>
        <w:rPr>
          <w:lang w:val="en-CA"/>
        </w:rPr>
        <w:t xml:space="preserve">% U, </w:t>
      </w:r>
      <w:r>
        <w:rPr>
          <w:lang w:val="en-CA" w:eastAsia="zh-CN"/>
        </w:rPr>
        <w:t>0.05</w:t>
      </w:r>
      <w:r>
        <w:rPr>
          <w:lang w:val="en-CA"/>
        </w:rPr>
        <w:t xml:space="preserve">% V, </w:t>
      </w:r>
      <w:r>
        <w:rPr>
          <w:lang w:val="en-CA" w:eastAsia="zh-CN"/>
        </w:rPr>
        <w:t>106.3</w:t>
      </w:r>
      <w:r>
        <w:rPr>
          <w:lang w:val="en-CA"/>
        </w:rPr>
        <w:t xml:space="preserve">% </w:t>
      </w:r>
      <w:proofErr w:type="spellStart"/>
      <w:r>
        <w:rPr>
          <w:lang w:val="en-CA"/>
        </w:rPr>
        <w:t>EncT</w:t>
      </w:r>
      <w:proofErr w:type="spellEnd"/>
      <w:r>
        <w:rPr>
          <w:lang w:val="en-CA"/>
        </w:rPr>
        <w:t xml:space="preserve">, </w:t>
      </w:r>
      <w:r>
        <w:rPr>
          <w:lang w:val="en-CA" w:eastAsia="zh-CN"/>
        </w:rPr>
        <w:t>100.0</w:t>
      </w:r>
      <w:r>
        <w:rPr>
          <w:lang w:val="en-CA"/>
        </w:rPr>
        <w:t xml:space="preserve">% </w:t>
      </w:r>
      <w:proofErr w:type="spellStart"/>
      <w:r>
        <w:rPr>
          <w:lang w:val="en-CA"/>
        </w:rPr>
        <w:t>DecT</w:t>
      </w:r>
      <w:proofErr w:type="spellEnd"/>
      <w:r>
        <w:rPr>
          <w:lang w:val="en-CA"/>
        </w:rPr>
        <w:t xml:space="preserve">}. </w:t>
      </w:r>
    </w:p>
    <w:p w14:paraId="20398957" w14:textId="77777777" w:rsidR="00D02AE0" w:rsidRDefault="00D02AE0" w:rsidP="007524CF">
      <w:pPr>
        <w:rPr>
          <w:lang w:val="en-CA" w:eastAsia="x-none"/>
        </w:rPr>
      </w:pPr>
      <w:r>
        <w:rPr>
          <w:lang w:val="en-CA" w:eastAsia="x-none"/>
        </w:rPr>
        <w:t xml:space="preserve">The proponent asserted that the encoding runtime increase was mainly due to unoptimized encoder implementation. </w:t>
      </w:r>
    </w:p>
    <w:p w14:paraId="3338CD77" w14:textId="36EA3DCF" w:rsidR="007524CF" w:rsidRDefault="00D02AE0" w:rsidP="007524CF">
      <w:pPr>
        <w:rPr>
          <w:lang w:val="en-CA" w:eastAsia="x-none"/>
        </w:rPr>
      </w:pPr>
      <w:r>
        <w:rPr>
          <w:lang w:val="en-CA" w:eastAsia="x-none"/>
        </w:rPr>
        <w:t xml:space="preserve">The proposal introduces an additional CU-level flag for </w:t>
      </w:r>
      <w:r>
        <w:rPr>
          <w:lang w:val="en-CA"/>
        </w:rPr>
        <w:t xml:space="preserve">CUs coded with DIMD, TIMD, MIP, SGPM </w:t>
      </w:r>
      <w:r>
        <w:rPr>
          <w:lang w:val="en-CA" w:eastAsia="zh-CN"/>
        </w:rPr>
        <w:t>and</w:t>
      </w:r>
      <w:r>
        <w:rPr>
          <w:lang w:val="en-CA"/>
        </w:rPr>
        <w:t xml:space="preserve"> ITMP modes. </w:t>
      </w:r>
      <w:r>
        <w:rPr>
          <w:lang w:val="en-CA" w:eastAsia="x-none"/>
        </w:rPr>
        <w:t xml:space="preserve">It was asked if there are other conditions that </w:t>
      </w:r>
      <w:r w:rsidR="00590DE4">
        <w:rPr>
          <w:lang w:val="en-CA" w:eastAsia="x-none"/>
        </w:rPr>
        <w:t xml:space="preserve">determine whether this flag is signaled that might introduce parsing dependency, the proponent reported that no parsing dependency would be introduced. </w:t>
      </w:r>
    </w:p>
    <w:p w14:paraId="2CA7F4CD" w14:textId="5A3BE7C3" w:rsidR="00590DE4" w:rsidRDefault="00590DE4" w:rsidP="007524CF">
      <w:pPr>
        <w:rPr>
          <w:lang w:val="en-CA" w:eastAsia="x-none"/>
        </w:rPr>
      </w:pPr>
      <w:r>
        <w:rPr>
          <w:lang w:val="en-CA" w:eastAsia="x-none"/>
        </w:rPr>
        <w:t>When the two intra prediction modes used to select the transform set index are very similar (</w:t>
      </w:r>
      <w:proofErr w:type="gramStart"/>
      <w:r>
        <w:rPr>
          <w:lang w:val="en-CA" w:eastAsia="x-none"/>
        </w:rPr>
        <w:t>i.e.</w:t>
      </w:r>
      <w:proofErr w:type="gramEnd"/>
      <w:r>
        <w:rPr>
          <w:lang w:val="en-CA" w:eastAsia="x-none"/>
        </w:rPr>
        <w:t xml:space="preserve"> less than or equal to 4), what will happen? The proponent asserted that the usage of DIMD derived mode could guarantee that the second mode to be sufficiently different from the first. </w:t>
      </w:r>
    </w:p>
    <w:p w14:paraId="652FFA66" w14:textId="08CE9136" w:rsidR="00590DE4" w:rsidRDefault="00590DE4" w:rsidP="007524CF">
      <w:pPr>
        <w:rPr>
          <w:lang w:val="en-CA" w:eastAsia="x-none"/>
        </w:rPr>
      </w:pPr>
      <w:r>
        <w:rPr>
          <w:lang w:val="en-CA" w:eastAsia="x-none"/>
        </w:rPr>
        <w:t xml:space="preserve">Transform kernels are not modified by this proposal. </w:t>
      </w:r>
    </w:p>
    <w:p w14:paraId="77A56C2D" w14:textId="6F71E8EC" w:rsidR="00590DE4" w:rsidRDefault="00590DE4" w:rsidP="007524CF">
      <w:pPr>
        <w:rPr>
          <w:lang w:val="en-CA" w:eastAsia="x-none"/>
        </w:rPr>
      </w:pPr>
      <w:r>
        <w:rPr>
          <w:lang w:val="en-CA" w:eastAsia="x-none"/>
        </w:rPr>
        <w:t xml:space="preserve">It was commented that selecting from different transforms usually requires full RDO, and therefore the encoder runtime increase could be difficult to bring down. </w:t>
      </w:r>
    </w:p>
    <w:p w14:paraId="0B1D944A" w14:textId="2538B17F" w:rsidR="00590DE4" w:rsidRDefault="00BB4BDC" w:rsidP="007524CF">
      <w:pPr>
        <w:rPr>
          <w:lang w:val="en-CA" w:eastAsia="x-none"/>
        </w:rPr>
      </w:pPr>
      <w:r>
        <w:rPr>
          <w:lang w:val="en-CA" w:eastAsia="x-none"/>
        </w:rPr>
        <w:t xml:space="preserve">It was commented that the idea in this contribution was interesting, however the current </w:t>
      </w:r>
      <w:proofErr w:type="spellStart"/>
      <w:r>
        <w:rPr>
          <w:lang w:val="en-CA" w:eastAsia="x-none"/>
        </w:rPr>
        <w:t>tradeoff</w:t>
      </w:r>
      <w:proofErr w:type="spellEnd"/>
      <w:r>
        <w:rPr>
          <w:lang w:val="en-CA" w:eastAsia="x-none"/>
        </w:rPr>
        <w:t xml:space="preserve"> did not seem to be promising. </w:t>
      </w:r>
    </w:p>
    <w:p w14:paraId="0AFE1E1F" w14:textId="2D585872" w:rsidR="00BB4BDC" w:rsidRDefault="00BB4BDC" w:rsidP="007524CF">
      <w:pPr>
        <w:rPr>
          <w:lang w:val="en-CA" w:eastAsia="x-none"/>
        </w:rPr>
      </w:pPr>
      <w:r>
        <w:rPr>
          <w:lang w:val="en-CA" w:eastAsia="x-none"/>
        </w:rPr>
        <w:t xml:space="preserve">However, multiple experts expressed interest in studying this in the next round of EE. </w:t>
      </w:r>
    </w:p>
    <w:p w14:paraId="72E813A5" w14:textId="24C79914" w:rsidR="00BB4BDC" w:rsidRDefault="00BB4BDC" w:rsidP="007524CF">
      <w:pPr>
        <w:rPr>
          <w:lang w:val="en-CA" w:eastAsia="x-none"/>
        </w:rPr>
      </w:pPr>
      <w:r>
        <w:rPr>
          <w:lang w:val="en-CA" w:eastAsia="x-none"/>
        </w:rPr>
        <w:lastRenderedPageBreak/>
        <w:t xml:space="preserve">Investigate in </w:t>
      </w:r>
      <w:r w:rsidRPr="00906E86">
        <w:rPr>
          <w:highlight w:val="yellow"/>
          <w:lang w:val="en-CA" w:eastAsia="x-none"/>
        </w:rPr>
        <w:t>EE</w:t>
      </w:r>
      <w:r>
        <w:rPr>
          <w:lang w:val="en-CA" w:eastAsia="x-none"/>
        </w:rPr>
        <w:t xml:space="preserve">. Reduction in encoding time without compromising the gain would be needed for this method to be considered valuable. </w:t>
      </w:r>
    </w:p>
    <w:p w14:paraId="0934258A" w14:textId="77777777" w:rsidR="00225110" w:rsidRPr="007B4A27" w:rsidRDefault="00333F6B" w:rsidP="0043585F">
      <w:pPr>
        <w:pStyle w:val="berschrift9"/>
        <w:rPr>
          <w:sz w:val="24"/>
          <w:lang w:val="en-CA" w:eastAsia="de-DE"/>
        </w:rPr>
      </w:pPr>
      <w:hyperlink r:id="rId808" w:history="1">
        <w:r w:rsidR="00225110" w:rsidRPr="004168A3">
          <w:rPr>
            <w:color w:val="0000FF"/>
            <w:sz w:val="24"/>
            <w:u w:val="single"/>
            <w:lang w:val="en-CA" w:eastAsia="de-DE"/>
          </w:rPr>
          <w:t>JVET-AG0307</w:t>
        </w:r>
      </w:hyperlink>
      <w:r w:rsidR="00225110" w:rsidRPr="007B4A27">
        <w:rPr>
          <w:sz w:val="24"/>
          <w:lang w:val="en-CA" w:eastAsia="de-DE"/>
        </w:rPr>
        <w:t xml:space="preserve"> </w:t>
      </w:r>
      <w:r w:rsidR="00225110" w:rsidRPr="0043585F">
        <w:rPr>
          <w:sz w:val="24"/>
          <w:lang w:val="en-CA" w:eastAsia="de-DE"/>
        </w:rPr>
        <w:t>Crosscheck</w:t>
      </w:r>
      <w:r w:rsidR="00225110" w:rsidRPr="004168A3">
        <w:rPr>
          <w:sz w:val="24"/>
          <w:lang w:val="en-CA" w:eastAsia="de-DE"/>
        </w:rPr>
        <w:t xml:space="preserve"> of JVET-AG0062 (Non-EE2: Multiple Transform Set Selection for LFNST/NSPT)</w:t>
      </w:r>
      <w:r w:rsidR="00225110" w:rsidRPr="007B4A27">
        <w:rPr>
          <w:sz w:val="24"/>
          <w:lang w:val="en-CA" w:eastAsia="de-DE"/>
        </w:rPr>
        <w:t xml:space="preserve"> [</w:t>
      </w:r>
      <w:r w:rsidR="00225110" w:rsidRPr="004168A3">
        <w:rPr>
          <w:sz w:val="24"/>
          <w:lang w:val="en-CA" w:eastAsia="de-DE"/>
        </w:rPr>
        <w:t>X. Li (Alibaba)</w:t>
      </w:r>
      <w:r w:rsidR="00225110" w:rsidRPr="007B4A27">
        <w:rPr>
          <w:sz w:val="24"/>
          <w:lang w:val="en-CA" w:eastAsia="de-DE"/>
        </w:rPr>
        <w:t>] [late]</w:t>
      </w:r>
      <w:del w:id="961" w:author="Jens-Rainer Ohm" w:date="2024-01-23T15:33:00Z">
        <w:r w:rsidR="00225110" w:rsidRPr="007B4A27" w:rsidDel="001F0FCA">
          <w:rPr>
            <w:sz w:val="24"/>
            <w:lang w:val="en-CA" w:eastAsia="de-DE"/>
          </w:rPr>
          <w:delText xml:space="preserve"> [miss]</w:delText>
        </w:r>
      </w:del>
    </w:p>
    <w:p w14:paraId="5351EE69" w14:textId="77777777" w:rsidR="00225110" w:rsidRPr="00764F99" w:rsidRDefault="00225110" w:rsidP="007524CF">
      <w:pPr>
        <w:rPr>
          <w:lang w:val="en-CA" w:eastAsia="x-none"/>
        </w:rPr>
      </w:pPr>
    </w:p>
    <w:p w14:paraId="1B164A43" w14:textId="77777777" w:rsidR="004F3158" w:rsidRPr="00764F99" w:rsidRDefault="00333F6B" w:rsidP="00CD11E2">
      <w:pPr>
        <w:pStyle w:val="berschrift9"/>
        <w:rPr>
          <w:sz w:val="24"/>
          <w:lang w:val="en-CA" w:eastAsia="de-DE"/>
        </w:rPr>
      </w:pPr>
      <w:hyperlink r:id="rId809" w:history="1">
        <w:r w:rsidR="004F3158" w:rsidRPr="00764F99">
          <w:rPr>
            <w:color w:val="0000FF"/>
            <w:sz w:val="24"/>
            <w:u w:val="single"/>
            <w:lang w:val="en-CA" w:eastAsia="de-DE"/>
          </w:rPr>
          <w:t>JVET-AG0064</w:t>
        </w:r>
      </w:hyperlink>
      <w:r w:rsidR="004F3158" w:rsidRPr="00764F99">
        <w:rPr>
          <w:sz w:val="24"/>
          <w:lang w:val="en-CA" w:eastAsia="de-DE"/>
        </w:rPr>
        <w:t xml:space="preserve"> AHG12: On Context modeling in Chroma Coefficient Coding [L. Xu, H. Yu, Y. Yu, D. Wang (OPPO)]</w:t>
      </w:r>
    </w:p>
    <w:p w14:paraId="58BF2D82" w14:textId="77777777" w:rsidR="00BB4BDC" w:rsidRDefault="00BB4BDC" w:rsidP="00BB4BDC">
      <w:pPr>
        <w:rPr>
          <w:sz w:val="24"/>
          <w:szCs w:val="24"/>
          <w:lang w:val="en-CA"/>
        </w:rPr>
      </w:pPr>
      <w:r>
        <w:rPr>
          <w:lang w:val="en-CA"/>
        </w:rPr>
        <w:t xml:space="preserve">This contribution proposes to use the same and consistent spatial neighbors to derive context model index and Rice parameter for the chroma blocks not coded by LFNST or NSPT. The proposed method is implemented on the ECM-11.0 software. </w:t>
      </w:r>
    </w:p>
    <w:p w14:paraId="3941B0B0" w14:textId="77777777" w:rsidR="00BB4BDC" w:rsidRDefault="00BB4BDC" w:rsidP="00BB4BDC">
      <w:pPr>
        <w:rPr>
          <w:rFonts w:eastAsiaTheme="minorEastAsia"/>
          <w:lang w:val="en-CA"/>
        </w:rPr>
      </w:pPr>
      <w:r>
        <w:rPr>
          <w:lang w:val="en-CA"/>
        </w:rPr>
        <w:t>The simulation results of the proposed method under CTC are shown as follows,</w:t>
      </w:r>
    </w:p>
    <w:p w14:paraId="28242F53" w14:textId="77777777" w:rsidR="00BB4BDC" w:rsidRDefault="00BB4BDC" w:rsidP="00906E86">
      <w:pPr>
        <w:tabs>
          <w:tab w:val="left" w:pos="754"/>
          <w:tab w:val="left" w:pos="1330"/>
          <w:tab w:val="left" w:pos="2194"/>
        </w:tabs>
        <w:rPr>
          <w:lang w:val="en-CA"/>
        </w:rPr>
      </w:pPr>
      <w:r>
        <w:rPr>
          <w:rFonts w:eastAsiaTheme="minorEastAsia"/>
          <w:lang w:val="en-CA"/>
        </w:rPr>
        <w:t>RA:</w:t>
      </w:r>
      <w:r>
        <w:rPr>
          <w:lang w:val="en-CA"/>
        </w:rPr>
        <w:t xml:space="preserve"> -0.00% (Y), -0.02% (U), -0.04% (V)</w:t>
      </w:r>
    </w:p>
    <w:p w14:paraId="0F383F66" w14:textId="77777777" w:rsidR="00BB4BDC" w:rsidRDefault="00BB4BDC" w:rsidP="00BB4BDC">
      <w:pPr>
        <w:tabs>
          <w:tab w:val="left" w:pos="754"/>
          <w:tab w:val="left" w:pos="1330"/>
          <w:tab w:val="left" w:pos="2194"/>
        </w:tabs>
        <w:rPr>
          <w:rFonts w:eastAsiaTheme="minorEastAsia"/>
          <w:lang w:val="en-CA"/>
        </w:rPr>
      </w:pPr>
      <w:r>
        <w:rPr>
          <w:rFonts w:eastAsiaTheme="minorEastAsia"/>
          <w:lang w:val="en-CA"/>
        </w:rPr>
        <w:t xml:space="preserve">The simulation results of the proposed method when </w:t>
      </w:r>
      <w:proofErr w:type="spellStart"/>
      <w:r>
        <w:rPr>
          <w:rFonts w:eastAsiaTheme="minorEastAsia"/>
          <w:lang w:val="en-CA"/>
        </w:rPr>
        <w:t>DualITree</w:t>
      </w:r>
      <w:proofErr w:type="spellEnd"/>
      <w:r>
        <w:rPr>
          <w:rFonts w:eastAsiaTheme="minorEastAsia"/>
          <w:lang w:val="en-CA"/>
        </w:rPr>
        <w:t xml:space="preserve">=0 </w:t>
      </w:r>
      <w:proofErr w:type="gramStart"/>
      <w:r>
        <w:rPr>
          <w:rFonts w:eastAsiaTheme="minorEastAsia"/>
          <w:lang w:val="en-CA"/>
        </w:rPr>
        <w:t>are</w:t>
      </w:r>
      <w:proofErr w:type="gramEnd"/>
      <w:r>
        <w:rPr>
          <w:rFonts w:eastAsiaTheme="minorEastAsia"/>
          <w:lang w:val="en-CA"/>
        </w:rPr>
        <w:t xml:space="preserve"> shown as follows,</w:t>
      </w:r>
    </w:p>
    <w:p w14:paraId="7BE4E107" w14:textId="77777777" w:rsidR="00BB4BDC" w:rsidRDefault="00BB4BDC" w:rsidP="00906E86">
      <w:pPr>
        <w:tabs>
          <w:tab w:val="left" w:pos="754"/>
          <w:tab w:val="left" w:pos="1330"/>
          <w:tab w:val="left" w:pos="2194"/>
        </w:tabs>
        <w:rPr>
          <w:rFonts w:eastAsiaTheme="minorEastAsia"/>
          <w:lang w:val="en-CA"/>
        </w:rPr>
      </w:pPr>
      <w:r>
        <w:rPr>
          <w:rFonts w:eastAsiaTheme="minorEastAsia"/>
          <w:lang w:val="en-CA"/>
        </w:rPr>
        <w:t>AI: 0.01%(Y), -0.22%(U), -0.18%(V)</w:t>
      </w:r>
    </w:p>
    <w:p w14:paraId="69709856" w14:textId="336D58F0" w:rsidR="004F3158" w:rsidRDefault="00BB4BDC" w:rsidP="007524CF">
      <w:pPr>
        <w:rPr>
          <w:lang w:val="en-CA" w:eastAsia="x-none"/>
        </w:rPr>
      </w:pPr>
      <w:r>
        <w:rPr>
          <w:lang w:val="en-CA" w:eastAsia="x-none"/>
        </w:rPr>
        <w:t xml:space="preserve">The proposed modification only affects single tree, and is not applicable to dual tree. </w:t>
      </w:r>
    </w:p>
    <w:p w14:paraId="67F52DD7" w14:textId="247B4968" w:rsidR="00BB4BDC" w:rsidRDefault="00083FCD" w:rsidP="007524CF">
      <w:pPr>
        <w:rPr>
          <w:lang w:val="en-CA" w:eastAsia="x-none"/>
        </w:rPr>
      </w:pPr>
      <w:r>
        <w:rPr>
          <w:lang w:val="en-CA" w:eastAsia="x-none"/>
        </w:rPr>
        <w:t xml:space="preserve">Cross checker (also original proponent of JVET-AE0102) confirmed the results. </w:t>
      </w:r>
    </w:p>
    <w:p w14:paraId="28BBEF9A" w14:textId="1EF2EA85" w:rsidR="00083FCD" w:rsidRDefault="00083FCD" w:rsidP="007524CF">
      <w:pPr>
        <w:rPr>
          <w:lang w:val="en-CA" w:eastAsia="x-none"/>
        </w:rPr>
      </w:pPr>
      <w:r>
        <w:rPr>
          <w:lang w:val="en-CA" w:eastAsia="x-none"/>
        </w:rPr>
        <w:t xml:space="preserve">It was commented that the performance difference due to the proposed modification is </w:t>
      </w:r>
      <w:proofErr w:type="spellStart"/>
      <w:r>
        <w:rPr>
          <w:lang w:val="en-CA" w:eastAsia="x-none"/>
        </w:rPr>
        <w:t>negilible</w:t>
      </w:r>
      <w:proofErr w:type="spellEnd"/>
      <w:r>
        <w:rPr>
          <w:lang w:val="en-CA" w:eastAsia="x-none"/>
        </w:rPr>
        <w:t xml:space="preserve"> in the context of the current stage of exploration. </w:t>
      </w:r>
    </w:p>
    <w:p w14:paraId="681BB566" w14:textId="3B297B94" w:rsidR="00083FCD" w:rsidRDefault="00083FCD" w:rsidP="007524CF">
      <w:pPr>
        <w:rPr>
          <w:lang w:val="en-CA" w:eastAsia="x-none"/>
        </w:rPr>
      </w:pPr>
      <w:r>
        <w:rPr>
          <w:lang w:val="en-CA" w:eastAsia="x-none"/>
        </w:rPr>
        <w:t xml:space="preserve">It was commented that making the proposed modification could also make certain aspects “more complex”. </w:t>
      </w:r>
    </w:p>
    <w:p w14:paraId="7C2FF41E" w14:textId="56FC0FB1" w:rsidR="00083FCD" w:rsidRDefault="00083FCD" w:rsidP="007524CF">
      <w:pPr>
        <w:rPr>
          <w:lang w:val="en-CA" w:eastAsia="x-none"/>
        </w:rPr>
      </w:pPr>
      <w:r>
        <w:rPr>
          <w:lang w:val="en-CA" w:eastAsia="x-none"/>
        </w:rPr>
        <w:t xml:space="preserve">No action at this stage. </w:t>
      </w:r>
    </w:p>
    <w:p w14:paraId="7A072CBA" w14:textId="55EAC079" w:rsidR="00C247F0" w:rsidRPr="00D05CC1" w:rsidRDefault="00333F6B" w:rsidP="00C247F0">
      <w:pPr>
        <w:pStyle w:val="berschrift9"/>
        <w:rPr>
          <w:sz w:val="24"/>
          <w:lang w:val="en-CA" w:eastAsia="de-DE"/>
        </w:rPr>
      </w:pPr>
      <w:hyperlink r:id="rId810" w:history="1">
        <w:r w:rsidR="00C247F0" w:rsidRPr="00D05CC1">
          <w:rPr>
            <w:color w:val="0000FF"/>
            <w:sz w:val="24"/>
            <w:u w:val="single"/>
            <w:lang w:val="en-CA" w:eastAsia="de-DE"/>
          </w:rPr>
          <w:t>JVET-AG0284</w:t>
        </w:r>
      </w:hyperlink>
      <w:r w:rsidR="00C247F0" w:rsidRPr="00D05CC1">
        <w:rPr>
          <w:sz w:val="24"/>
          <w:lang w:val="en-CA" w:eastAsia="de-DE"/>
        </w:rPr>
        <w:t xml:space="preserve"> Crosscheck of JVET-AG0064 (AHG12: On Context modeling in Chroma Coefficient Coding) [P. </w:t>
      </w:r>
      <w:proofErr w:type="spellStart"/>
      <w:r w:rsidR="00C247F0" w:rsidRPr="00D05CC1">
        <w:rPr>
          <w:sz w:val="24"/>
          <w:lang w:val="en-CA" w:eastAsia="de-DE"/>
        </w:rPr>
        <w:t>Nikitin</w:t>
      </w:r>
      <w:proofErr w:type="spellEnd"/>
      <w:r w:rsidR="00C247F0" w:rsidRPr="00D05CC1">
        <w:rPr>
          <w:sz w:val="24"/>
          <w:lang w:val="en-CA" w:eastAsia="de-DE"/>
        </w:rPr>
        <w:t xml:space="preserve"> (Qualcomm)] [late]</w:t>
      </w:r>
    </w:p>
    <w:p w14:paraId="04F9B0FA" w14:textId="77777777" w:rsidR="00C247F0" w:rsidRPr="00764F99" w:rsidRDefault="00C247F0" w:rsidP="007524CF">
      <w:pPr>
        <w:rPr>
          <w:lang w:val="en-CA" w:eastAsia="x-none"/>
        </w:rPr>
      </w:pPr>
    </w:p>
    <w:p w14:paraId="161EBF75" w14:textId="77777777" w:rsidR="004F3158" w:rsidRPr="00764F99" w:rsidRDefault="00333F6B" w:rsidP="00CD11E2">
      <w:pPr>
        <w:pStyle w:val="berschrift9"/>
        <w:rPr>
          <w:sz w:val="24"/>
          <w:lang w:val="en-CA" w:eastAsia="de-DE"/>
        </w:rPr>
      </w:pPr>
      <w:hyperlink r:id="rId811" w:history="1">
        <w:r w:rsidR="004F3158" w:rsidRPr="00764F99">
          <w:rPr>
            <w:color w:val="0000FF"/>
            <w:sz w:val="24"/>
            <w:u w:val="single"/>
            <w:lang w:val="en-CA" w:eastAsia="de-DE"/>
          </w:rPr>
          <w:t>JVET-AG0102</w:t>
        </w:r>
      </w:hyperlink>
      <w:r w:rsidR="004F3158" w:rsidRPr="00764F99">
        <w:rPr>
          <w:sz w:val="24"/>
          <w:lang w:val="en-CA" w:eastAsia="de-DE"/>
        </w:rPr>
        <w:t xml:space="preserve"> AHG12: New context model parameters for low delay B condition [R.-L. Liao, Y. Ye, J. Chen, X. Li (Alibaba)]</w:t>
      </w:r>
    </w:p>
    <w:p w14:paraId="2FBDE71C" w14:textId="3FFFC7B1" w:rsidR="00825034" w:rsidRDefault="00825034" w:rsidP="00825034">
      <w:pPr>
        <w:rPr>
          <w:lang w:val="en-CA" w:eastAsia="x-none"/>
        </w:rPr>
      </w:pPr>
      <w:r w:rsidRPr="00214BEF">
        <w:rPr>
          <w:lang w:val="en-CA" w:eastAsia="x-none"/>
        </w:rPr>
        <w:t xml:space="preserve">This contribution proposes to separate context model parameters of low delay B slices from those of non-low delay B slices. In addition to three sets of context model parameters for B-/P-/I-slice types, a fourth set of context model parameters is proposed and is trained using the bitstream generated by ECM-11.0 under low delay B condition. A SPS flag is signaled to indicate whether the original set or the newly proposed set of context model parameters are used to initialize the context model of B slices. It is reported that on top of ECM-11.0, the overall coding performance for {Y, U, V} is { -0.04%, 0.10%, 0.08%} for AI, { -0.15%, 0.38%, 0.16%} for RA, { -0.18%, 0.63%, 0.18%} for LB and { -0.11%, 0.33%, 0.20%} for LP. Compared with EE2-5.1 which retrains CABAC initialization parameters for all slices, the overall coding performance for {Y, U, V} is {-0.01%, 0.05%, 0.07%} for AI, {-0.01%, 0.10%, 0.01%} for RA, {-0.12%, -0.13%, -0.37%} for LB and {-0.14%, -0.22%, -0.54%} for </w:t>
      </w:r>
      <w:proofErr w:type="spellStart"/>
      <w:proofErr w:type="gramStart"/>
      <w:r w:rsidRPr="00214BEF">
        <w:rPr>
          <w:lang w:val="en-CA" w:eastAsia="x-none"/>
        </w:rPr>
        <w:t>LP.</w:t>
      </w:r>
      <w:r>
        <w:rPr>
          <w:lang w:val="en-CA" w:eastAsia="x-none"/>
        </w:rPr>
        <w:t>stated</w:t>
      </w:r>
      <w:proofErr w:type="spellEnd"/>
      <w:proofErr w:type="gramEnd"/>
      <w:r>
        <w:rPr>
          <w:lang w:val="en-CA" w:eastAsia="x-none"/>
        </w:rPr>
        <w:t xml:space="preserve"> that the software for training from EE 5.1 has been used. It was commented that the training for LDB is currently somewhat unreliable with AI and RA typically showing gains while LDB may be not doing so. It was commented by experts that separating the context for the LDB setting may be beneficial. The proposal adds a context table and only uses it for LDB with the use being signaled in the SPS. It was commented that having a configuration dependent setting might not be favorable. It was asked if setting the flag based on the properties of the B prediction (i.e., both MVs coming from the same direction and not from both sides). It was commented by the proponent that the training set included the CTC and other test sequences from the JVET ftp site. </w:t>
      </w:r>
    </w:p>
    <w:p w14:paraId="2357E99A" w14:textId="77777777" w:rsidR="00825034" w:rsidRDefault="00825034" w:rsidP="00825034">
      <w:pPr>
        <w:rPr>
          <w:lang w:val="en-CA" w:eastAsia="x-none"/>
        </w:rPr>
      </w:pPr>
      <w:r>
        <w:rPr>
          <w:lang w:val="en-CA" w:eastAsia="x-none"/>
        </w:rPr>
        <w:t xml:space="preserve">It would be interesting to understand what aspect of the proposal induces the observed gains. Further work on this is encouraged. </w:t>
      </w:r>
    </w:p>
    <w:p w14:paraId="7EA976E8" w14:textId="77777777" w:rsidR="00825034" w:rsidRDefault="00825034" w:rsidP="00825034">
      <w:pPr>
        <w:rPr>
          <w:lang w:val="en-CA" w:eastAsia="x-none"/>
        </w:rPr>
      </w:pPr>
      <w:r>
        <w:rPr>
          <w:lang w:val="en-CA" w:eastAsia="x-none"/>
        </w:rPr>
        <w:lastRenderedPageBreak/>
        <w:t xml:space="preserve">Investigate in </w:t>
      </w:r>
      <w:r w:rsidRPr="00640C92">
        <w:rPr>
          <w:highlight w:val="yellow"/>
          <w:lang w:val="en-CA" w:eastAsia="x-none"/>
        </w:rPr>
        <w:t>EE</w:t>
      </w:r>
      <w:r>
        <w:rPr>
          <w:lang w:val="en-CA" w:eastAsia="x-none"/>
        </w:rPr>
        <w:t xml:space="preserve">. The test shall include switching of the context initialization based on the slice level LDB flag and the sequence level solution. </w:t>
      </w:r>
    </w:p>
    <w:p w14:paraId="22055024" w14:textId="52070B40" w:rsidR="004F3158" w:rsidDel="009E6642" w:rsidRDefault="004F3158" w:rsidP="007524CF">
      <w:pPr>
        <w:rPr>
          <w:del w:id="962" w:author="Jens-Rainer Ohm" w:date="2024-01-23T15:15:00Z"/>
          <w:lang w:val="en-CA" w:eastAsia="x-none"/>
        </w:rPr>
      </w:pPr>
    </w:p>
    <w:p w14:paraId="51E4462C" w14:textId="63BA6F5A" w:rsidR="002A069A" w:rsidRPr="00C408FC" w:rsidRDefault="00333F6B" w:rsidP="00DA145E">
      <w:pPr>
        <w:pStyle w:val="berschrift9"/>
        <w:rPr>
          <w:sz w:val="24"/>
          <w:lang w:val="en-CA" w:eastAsia="de-DE"/>
        </w:rPr>
      </w:pPr>
      <w:hyperlink r:id="rId812" w:history="1">
        <w:r w:rsidR="002A069A" w:rsidRPr="00C408FC">
          <w:rPr>
            <w:color w:val="0000FF"/>
            <w:sz w:val="24"/>
            <w:u w:val="single"/>
            <w:lang w:val="en-CA" w:eastAsia="de-DE"/>
          </w:rPr>
          <w:t>JVET-AG0311</w:t>
        </w:r>
      </w:hyperlink>
      <w:r w:rsidR="002A069A" w:rsidRPr="00C408FC">
        <w:rPr>
          <w:sz w:val="24"/>
          <w:lang w:val="en-CA" w:eastAsia="de-DE"/>
        </w:rPr>
        <w:t xml:space="preserve"> Crosscheck of JVET-AG0102 (AHG12: New context model parameters for low delay B condition) </w:t>
      </w:r>
      <w:r w:rsidR="002A069A">
        <w:rPr>
          <w:sz w:val="24"/>
          <w:lang w:val="en-CA" w:eastAsia="de-DE"/>
        </w:rPr>
        <w:t>[</w:t>
      </w:r>
      <w:r w:rsidR="002A069A" w:rsidRPr="00C408FC">
        <w:rPr>
          <w:sz w:val="24"/>
          <w:lang w:val="en-CA" w:eastAsia="de-DE"/>
        </w:rPr>
        <w:t xml:space="preserve">Y. </w:t>
      </w:r>
      <w:proofErr w:type="spellStart"/>
      <w:r w:rsidR="002A069A" w:rsidRPr="00DA145E">
        <w:rPr>
          <w:sz w:val="24"/>
          <w:lang w:val="en-CA" w:eastAsia="de-DE"/>
        </w:rPr>
        <w:t>Kidani</w:t>
      </w:r>
      <w:proofErr w:type="spellEnd"/>
      <w:r w:rsidR="002A069A" w:rsidRPr="00C408FC">
        <w:rPr>
          <w:sz w:val="24"/>
          <w:lang w:val="en-CA" w:eastAsia="de-DE"/>
        </w:rPr>
        <w:t>, K. Kawamura (KDDI)</w:t>
      </w:r>
      <w:r w:rsidR="002A069A">
        <w:rPr>
          <w:sz w:val="24"/>
          <w:lang w:val="en-CA" w:eastAsia="de-DE"/>
        </w:rPr>
        <w:t>]</w:t>
      </w:r>
      <w:r w:rsidR="002A069A" w:rsidRPr="00C408FC">
        <w:rPr>
          <w:sz w:val="24"/>
          <w:lang w:val="en-CA" w:eastAsia="de-DE"/>
        </w:rPr>
        <w:t xml:space="preserve"> </w:t>
      </w:r>
      <w:r w:rsidR="002A069A">
        <w:rPr>
          <w:sz w:val="24"/>
          <w:lang w:val="en-CA" w:eastAsia="de-DE"/>
        </w:rPr>
        <w:t>[late]</w:t>
      </w:r>
    </w:p>
    <w:p w14:paraId="412C0C65" w14:textId="77777777" w:rsidR="002A069A" w:rsidRPr="00764F99" w:rsidRDefault="002A069A" w:rsidP="007524CF">
      <w:pPr>
        <w:rPr>
          <w:lang w:val="en-CA" w:eastAsia="x-none"/>
        </w:rPr>
      </w:pPr>
    </w:p>
    <w:p w14:paraId="4839F14C" w14:textId="77777777" w:rsidR="004F3158" w:rsidRPr="00764F99" w:rsidRDefault="00333F6B" w:rsidP="00CD11E2">
      <w:pPr>
        <w:pStyle w:val="berschrift9"/>
        <w:rPr>
          <w:sz w:val="24"/>
          <w:lang w:val="en-CA" w:eastAsia="de-DE"/>
        </w:rPr>
      </w:pPr>
      <w:hyperlink r:id="rId813" w:history="1">
        <w:r w:rsidR="004F3158" w:rsidRPr="00764F99">
          <w:rPr>
            <w:color w:val="0000FF"/>
            <w:sz w:val="24"/>
            <w:u w:val="single"/>
            <w:lang w:val="en-CA" w:eastAsia="de-DE"/>
          </w:rPr>
          <w:t>JVET-AG0108</w:t>
        </w:r>
      </w:hyperlink>
      <w:r w:rsidR="004F3158" w:rsidRPr="00764F99">
        <w:rPr>
          <w:sz w:val="24"/>
          <w:lang w:val="en-CA" w:eastAsia="de-DE"/>
        </w:rPr>
        <w:t xml:space="preserve"> AhG12 Entropy coding extension [F. Galpin, F. Lo Bianco, C. Salmon-</w:t>
      </w:r>
      <w:proofErr w:type="spellStart"/>
      <w:r w:rsidR="004F3158" w:rsidRPr="00764F99">
        <w:rPr>
          <w:sz w:val="24"/>
          <w:lang w:val="en-CA" w:eastAsia="de-DE"/>
        </w:rPr>
        <w:t>Legagneur</w:t>
      </w:r>
      <w:proofErr w:type="spellEnd"/>
      <w:r w:rsidR="004F3158" w:rsidRPr="00764F99">
        <w:rPr>
          <w:sz w:val="24"/>
          <w:lang w:val="en-CA" w:eastAsia="de-DE"/>
        </w:rPr>
        <w:t xml:space="preserve">, M. </w:t>
      </w:r>
      <w:proofErr w:type="spellStart"/>
      <w:r w:rsidR="004F3158" w:rsidRPr="00764F99">
        <w:rPr>
          <w:sz w:val="24"/>
          <w:lang w:val="en-CA" w:eastAsia="de-DE"/>
        </w:rPr>
        <w:t>Balcilar</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797CE22D" w14:textId="77777777" w:rsidR="00724677" w:rsidRDefault="00724677" w:rsidP="00724677">
      <w:pPr>
        <w:spacing w:before="0"/>
        <w:rPr>
          <w:rFonts w:eastAsiaTheme="minorEastAsia"/>
          <w:lang w:val="en-CA"/>
        </w:rPr>
      </w:pPr>
      <w:r>
        <w:rPr>
          <w:lang w:val="en-CA"/>
        </w:rPr>
        <w:t>This contribution proposes to add more flexibility to the bins coding in current ECM. First, some bins coded in EP are transformed to be coded with an associated context. Second, an additional coding type is introduced in between the CABAC and the EP coding where the encoding uses a fixed probability without adaptation. The method is tested on some bins which were coded in EP. It is reported that on top of ECM-11.0, the overall coding performance impact for {Y, U, V} is {0.00% -0.11% -0.15%} {-0.08% -0.22% -0.23%} in AI and RA configurations respectively.</w:t>
      </w:r>
    </w:p>
    <w:p w14:paraId="5A7B535D" w14:textId="74DAC0B2" w:rsidR="004F3158" w:rsidRPr="00764F99" w:rsidRDefault="001130AE" w:rsidP="007524CF">
      <w:pPr>
        <w:rPr>
          <w:lang w:val="en-CA" w:eastAsia="x-none"/>
        </w:rPr>
      </w:pPr>
      <w:r>
        <w:rPr>
          <w:lang w:val="en-CA" w:eastAsia="x-none"/>
        </w:rPr>
        <w:t xml:space="preserve">The systematic context numbering aspect would be considered normative in a formal standardization phase, but only requires shifting around of some contexts in ECM software at this exploration stage. This aspect does not contribute to coding performance gain. </w:t>
      </w:r>
    </w:p>
    <w:p w14:paraId="3F226D59" w14:textId="629B69D5" w:rsidR="001130AE" w:rsidRDefault="001130AE" w:rsidP="007524CF">
      <w:pPr>
        <w:rPr>
          <w:lang w:val="en-CA" w:eastAsia="x-none"/>
        </w:rPr>
      </w:pPr>
      <w:r>
        <w:rPr>
          <w:lang w:val="en-CA" w:eastAsia="x-none"/>
        </w:rPr>
        <w:t xml:space="preserve">The proposal also includes an aspect that shifts context coding to non-context coding but settles upon non-equal probability rather than equal probability, which was considered interesting by multiple experts. </w:t>
      </w:r>
    </w:p>
    <w:p w14:paraId="7F3801D1" w14:textId="30814B7C" w:rsidR="001130AE" w:rsidRDefault="001130AE" w:rsidP="007524CF">
      <w:pPr>
        <w:rPr>
          <w:lang w:val="en-CA" w:eastAsia="x-none"/>
        </w:rPr>
      </w:pPr>
      <w:r>
        <w:rPr>
          <w:lang w:val="en-CA" w:eastAsia="x-none"/>
        </w:rPr>
        <w:t xml:space="preserve">It was commented that </w:t>
      </w:r>
      <w:r w:rsidR="005B5ED2">
        <w:rPr>
          <w:lang w:val="en-CA" w:eastAsia="x-none"/>
        </w:rPr>
        <w:t xml:space="preserve">the </w:t>
      </w:r>
      <w:r w:rsidR="00213536">
        <w:rPr>
          <w:lang w:val="en-CA" w:eastAsia="x-none"/>
        </w:rPr>
        <w:t>“</w:t>
      </w:r>
      <w:r w:rsidR="005B5ED2">
        <w:rPr>
          <w:lang w:val="en-CA" w:eastAsia="x-none"/>
        </w:rPr>
        <w:t>overfitting to current CTC sequences</w:t>
      </w:r>
      <w:r w:rsidR="00213536">
        <w:rPr>
          <w:lang w:val="en-CA" w:eastAsia="x-none"/>
        </w:rPr>
        <w:t>” problem</w:t>
      </w:r>
      <w:r w:rsidR="005B5ED2">
        <w:rPr>
          <w:lang w:val="en-CA" w:eastAsia="x-none"/>
        </w:rPr>
        <w:t xml:space="preserve"> might be a more pronounced problem for this proposal, as it would settle on fixed probability and not be able to adapt from that point on. </w:t>
      </w:r>
    </w:p>
    <w:p w14:paraId="357802C3" w14:textId="31812F53" w:rsidR="001130AE" w:rsidRPr="00764F99" w:rsidRDefault="001130AE" w:rsidP="007524CF">
      <w:pPr>
        <w:rPr>
          <w:lang w:val="en-CA" w:eastAsia="x-none"/>
        </w:rPr>
      </w:pPr>
      <w:r>
        <w:rPr>
          <w:lang w:val="en-CA" w:eastAsia="x-none"/>
        </w:rPr>
        <w:t xml:space="preserve">Investigate in </w:t>
      </w:r>
      <w:r w:rsidRPr="00906E86">
        <w:rPr>
          <w:highlight w:val="yellow"/>
          <w:lang w:val="en-CA" w:eastAsia="x-none"/>
        </w:rPr>
        <w:t>EE</w:t>
      </w:r>
      <w:r>
        <w:rPr>
          <w:lang w:val="en-CA" w:eastAsia="x-none"/>
        </w:rPr>
        <w:t>.</w:t>
      </w:r>
      <w:r w:rsidR="005B5ED2">
        <w:rPr>
          <w:lang w:val="en-CA" w:eastAsia="x-none"/>
        </w:rPr>
        <w:t xml:space="preserve"> Proponents are requested to bring results that are trained on different training sets, and especially training data should include some non-CTC content (</w:t>
      </w:r>
      <w:proofErr w:type="gramStart"/>
      <w:r w:rsidR="005B5ED2">
        <w:rPr>
          <w:lang w:val="en-CA" w:eastAsia="x-none"/>
        </w:rPr>
        <w:t>e.g.</w:t>
      </w:r>
      <w:proofErr w:type="gramEnd"/>
      <w:r w:rsidR="005B5ED2">
        <w:rPr>
          <w:lang w:val="en-CA" w:eastAsia="x-none"/>
        </w:rPr>
        <w:t xml:space="preserve"> BVI content). </w:t>
      </w:r>
    </w:p>
    <w:p w14:paraId="2A76A969" w14:textId="1799E23D" w:rsidR="004F3158" w:rsidRPr="00764F99" w:rsidRDefault="00333F6B" w:rsidP="00CD11E2">
      <w:pPr>
        <w:pStyle w:val="berschrift9"/>
        <w:rPr>
          <w:sz w:val="24"/>
          <w:lang w:val="en-CA" w:eastAsia="de-DE"/>
        </w:rPr>
      </w:pPr>
      <w:hyperlink r:id="rId814" w:history="1">
        <w:r w:rsidR="004F3158" w:rsidRPr="00764F99">
          <w:rPr>
            <w:color w:val="0000FF"/>
            <w:sz w:val="24"/>
            <w:u w:val="single"/>
            <w:lang w:val="en-CA" w:eastAsia="de-DE"/>
          </w:rPr>
          <w:t>JVET-AG0110</w:t>
        </w:r>
      </w:hyperlink>
      <w:r w:rsidR="004F3158" w:rsidRPr="00764F99">
        <w:rPr>
          <w:sz w:val="24"/>
          <w:lang w:val="en-CA" w:eastAsia="de-DE"/>
        </w:rPr>
        <w:t xml:space="preserve"> AHG12: 16 States TCQ with State Exchange [M. </w:t>
      </w:r>
      <w:proofErr w:type="spellStart"/>
      <w:r w:rsidR="004F3158" w:rsidRPr="00764F99">
        <w:rPr>
          <w:sz w:val="24"/>
          <w:lang w:val="en-CA" w:eastAsia="de-DE"/>
        </w:rPr>
        <w:t>Balcilar</w:t>
      </w:r>
      <w:proofErr w:type="spellEnd"/>
      <w:r w:rsidR="004F3158" w:rsidRPr="00764F99">
        <w:rPr>
          <w:sz w:val="24"/>
          <w:lang w:val="en-CA" w:eastAsia="de-DE"/>
        </w:rPr>
        <w:t xml:space="preserve">, K. Naser, Y. Chen, F. Galpin, F. Le </w:t>
      </w:r>
      <w:proofErr w:type="spellStart"/>
      <w:r w:rsidR="004F3158" w:rsidRPr="00764F99">
        <w:rPr>
          <w:sz w:val="24"/>
          <w:lang w:val="en-CA" w:eastAsia="de-DE"/>
        </w:rPr>
        <w:t>Léannec</w:t>
      </w:r>
      <w:proofErr w:type="spellEnd"/>
      <w:r w:rsidR="004F3158" w:rsidRPr="00764F99">
        <w:rPr>
          <w:sz w:val="24"/>
          <w:lang w:val="en-CA" w:eastAsia="de-DE"/>
        </w:rPr>
        <w:t xml:space="preserve"> (</w:t>
      </w:r>
      <w:proofErr w:type="spellStart"/>
      <w:r w:rsidR="004F3158" w:rsidRPr="00764F99">
        <w:rPr>
          <w:sz w:val="24"/>
          <w:lang w:val="en-CA" w:eastAsia="de-DE"/>
        </w:rPr>
        <w:t>InterDigital</w:t>
      </w:r>
      <w:proofErr w:type="spellEnd"/>
      <w:r w:rsidR="004F3158" w:rsidRPr="00764F99">
        <w:rPr>
          <w:sz w:val="24"/>
          <w:lang w:val="en-CA" w:eastAsia="de-DE"/>
        </w:rPr>
        <w:t>)]</w:t>
      </w:r>
    </w:p>
    <w:p w14:paraId="071F7364" w14:textId="120C6DB3" w:rsidR="004F3158" w:rsidRPr="00764F99" w:rsidRDefault="009E6642" w:rsidP="007524CF">
      <w:pPr>
        <w:rPr>
          <w:lang w:val="en-CA" w:eastAsia="x-none"/>
        </w:rPr>
      </w:pPr>
      <w:ins w:id="963" w:author="Jens-Rainer Ohm" w:date="2024-01-23T15:15:00Z">
        <w:r w:rsidRPr="009E6642">
          <w:rPr>
            <w:highlight w:val="yellow"/>
            <w:lang w:val="en-CA" w:eastAsia="x-none"/>
            <w:rPrChange w:id="964" w:author="Jens-Rainer Ohm" w:date="2024-01-23T15:15:00Z">
              <w:rPr>
                <w:lang w:val="en-CA" w:eastAsia="x-none"/>
              </w:rPr>
            </w:rPrChange>
          </w:rPr>
          <w:t>TBP</w:t>
        </w:r>
      </w:ins>
    </w:p>
    <w:p w14:paraId="5E385336" w14:textId="77777777" w:rsidR="004F3158" w:rsidRPr="00764F99" w:rsidRDefault="00333F6B" w:rsidP="00CD11E2">
      <w:pPr>
        <w:pStyle w:val="berschrift9"/>
        <w:rPr>
          <w:sz w:val="24"/>
          <w:lang w:val="en-CA" w:eastAsia="de-DE"/>
        </w:rPr>
      </w:pPr>
      <w:hyperlink r:id="rId815" w:history="1">
        <w:r w:rsidR="004F3158" w:rsidRPr="00764F99">
          <w:rPr>
            <w:color w:val="0000FF"/>
            <w:sz w:val="24"/>
            <w:u w:val="single"/>
            <w:lang w:val="en-CA" w:eastAsia="de-DE"/>
          </w:rPr>
          <w:t>JVET-AG0185</w:t>
        </w:r>
      </w:hyperlink>
      <w:r w:rsidR="004F3158" w:rsidRPr="00764F99">
        <w:rPr>
          <w:sz w:val="24"/>
          <w:lang w:val="en-CA" w:eastAsia="de-DE"/>
        </w:rPr>
        <w:t xml:space="preserve"> Non-EE2: Slice based Rice parameter selection for transform skip residual coding [H.-J. </w:t>
      </w:r>
      <w:proofErr w:type="spellStart"/>
      <w:r w:rsidR="004F3158" w:rsidRPr="00764F99">
        <w:rPr>
          <w:sz w:val="24"/>
          <w:lang w:val="en-CA" w:eastAsia="de-DE"/>
        </w:rPr>
        <w:t>Jhu</w:t>
      </w:r>
      <w:proofErr w:type="spellEnd"/>
      <w:r w:rsidR="004F3158" w:rsidRPr="00764F99">
        <w:rPr>
          <w:sz w:val="24"/>
          <w:lang w:val="en-CA" w:eastAsia="de-DE"/>
        </w:rPr>
        <w:t xml:space="preserve">, X. </w:t>
      </w:r>
      <w:proofErr w:type="spellStart"/>
      <w:r w:rsidR="004F3158" w:rsidRPr="00764F99">
        <w:rPr>
          <w:sz w:val="24"/>
          <w:lang w:val="en-CA" w:eastAsia="de-DE"/>
        </w:rPr>
        <w:t>Xiu</w:t>
      </w:r>
      <w:proofErr w:type="spellEnd"/>
      <w:r w:rsidR="004F3158" w:rsidRPr="00764F99">
        <w:rPr>
          <w:sz w:val="24"/>
          <w:lang w:val="en-CA" w:eastAsia="de-DE"/>
        </w:rPr>
        <w:t>, W. Chen, C.-W. Kuo, N. Yan, C. Ma, X. Wang (Kwai)]</w:t>
      </w:r>
    </w:p>
    <w:p w14:paraId="2D3826E1" w14:textId="7DD2CBEB" w:rsidR="004F3158" w:rsidRPr="00764F99" w:rsidRDefault="009E6642" w:rsidP="007524CF">
      <w:pPr>
        <w:rPr>
          <w:lang w:val="en-CA" w:eastAsia="x-none"/>
        </w:rPr>
      </w:pPr>
      <w:ins w:id="965" w:author="Jens-Rainer Ohm" w:date="2024-01-23T15:15:00Z">
        <w:r w:rsidRPr="009E6642">
          <w:rPr>
            <w:highlight w:val="yellow"/>
            <w:lang w:val="en-CA" w:eastAsia="x-none"/>
            <w:rPrChange w:id="966" w:author="Jens-Rainer Ohm" w:date="2024-01-23T15:15:00Z">
              <w:rPr>
                <w:lang w:val="en-CA" w:eastAsia="x-none"/>
              </w:rPr>
            </w:rPrChange>
          </w:rPr>
          <w:t>TBP</w:t>
        </w:r>
      </w:ins>
    </w:p>
    <w:p w14:paraId="6ED47EAE" w14:textId="17861662" w:rsidR="006817B9" w:rsidRPr="00764F99" w:rsidRDefault="00333F6B" w:rsidP="006817B9">
      <w:pPr>
        <w:pStyle w:val="berschrift9"/>
        <w:rPr>
          <w:sz w:val="24"/>
          <w:lang w:val="en-CA" w:eastAsia="de-DE"/>
        </w:rPr>
      </w:pPr>
      <w:hyperlink r:id="rId816" w:history="1">
        <w:r w:rsidR="006817B9" w:rsidRPr="00764F99">
          <w:rPr>
            <w:color w:val="0000FF"/>
            <w:sz w:val="24"/>
            <w:u w:val="single"/>
            <w:lang w:val="en-CA" w:eastAsia="de-DE"/>
          </w:rPr>
          <w:t>JVET-AG0277</w:t>
        </w:r>
      </w:hyperlink>
      <w:r w:rsidR="006817B9" w:rsidRPr="00764F99">
        <w:rPr>
          <w:sz w:val="24"/>
          <w:lang w:val="en-CA" w:eastAsia="de-DE"/>
        </w:rPr>
        <w:t xml:space="preserve"> Crosscheck of JVET-AG0185 (Non-EE2: Slice based Rice parameter selection for transform skip residual coding) [L. Xu (OPPO)] [late]</w:t>
      </w:r>
    </w:p>
    <w:p w14:paraId="092BC295" w14:textId="400AC9BD" w:rsidR="006817B9" w:rsidRDefault="006817B9" w:rsidP="007524CF">
      <w:pPr>
        <w:rPr>
          <w:lang w:val="en-CA" w:eastAsia="x-none"/>
        </w:rPr>
      </w:pPr>
    </w:p>
    <w:p w14:paraId="4B34D046" w14:textId="77777777" w:rsidR="00DB7F13" w:rsidRPr="004006BB" w:rsidRDefault="00333F6B" w:rsidP="00DB7F13">
      <w:pPr>
        <w:pStyle w:val="berschrift9"/>
        <w:rPr>
          <w:sz w:val="24"/>
          <w:lang w:val="en-CA" w:eastAsia="de-DE"/>
        </w:rPr>
      </w:pPr>
      <w:hyperlink r:id="rId817" w:history="1">
        <w:r w:rsidR="00DB7F13" w:rsidRPr="004006BB">
          <w:rPr>
            <w:color w:val="0000FF"/>
            <w:sz w:val="24"/>
            <w:u w:val="single"/>
            <w:lang w:val="en-CA" w:eastAsia="de-DE"/>
          </w:rPr>
          <w:t>JVET-AG0287</w:t>
        </w:r>
      </w:hyperlink>
      <w:r w:rsidR="00DB7F13" w:rsidRPr="004006BB">
        <w:rPr>
          <w:sz w:val="24"/>
          <w:lang w:val="en-CA" w:eastAsia="de-DE"/>
        </w:rPr>
        <w:t xml:space="preserve"> Non-EE2: Rice parameter derivation for transform skip residual coding </w:t>
      </w:r>
      <w:r w:rsidR="00DB7F13">
        <w:rPr>
          <w:sz w:val="24"/>
          <w:lang w:val="en-CA" w:eastAsia="de-DE"/>
        </w:rPr>
        <w:t>[</w:t>
      </w:r>
      <w:r w:rsidR="00DB7F13" w:rsidRPr="004006BB">
        <w:rPr>
          <w:sz w:val="24"/>
          <w:lang w:val="en-CA" w:eastAsia="de-DE"/>
        </w:rPr>
        <w:t xml:space="preserve">M. Coban, M. </w:t>
      </w:r>
      <w:proofErr w:type="spellStart"/>
      <w:r w:rsidR="00DB7F13" w:rsidRPr="004006BB">
        <w:rPr>
          <w:sz w:val="24"/>
          <w:lang w:val="en-CA" w:eastAsia="de-DE"/>
        </w:rPr>
        <w:t>Karczewicz</w:t>
      </w:r>
      <w:proofErr w:type="spellEnd"/>
      <w:r w:rsidR="00DB7F13" w:rsidRPr="004006BB">
        <w:rPr>
          <w:sz w:val="24"/>
          <w:lang w:val="en-CA" w:eastAsia="de-DE"/>
        </w:rPr>
        <w:t xml:space="preserve"> (Qualcomm)</w:t>
      </w:r>
      <w:r w:rsidR="00DB7F13">
        <w:rPr>
          <w:sz w:val="24"/>
          <w:lang w:val="en-CA" w:eastAsia="de-DE"/>
        </w:rPr>
        <w:t>] [late]</w:t>
      </w:r>
    </w:p>
    <w:p w14:paraId="78EA2FB3" w14:textId="41B79018" w:rsidR="00DB7F13" w:rsidRPr="00764F99" w:rsidRDefault="009E6642" w:rsidP="007524CF">
      <w:pPr>
        <w:rPr>
          <w:lang w:val="en-CA" w:eastAsia="x-none"/>
        </w:rPr>
      </w:pPr>
      <w:ins w:id="967" w:author="Jens-Rainer Ohm" w:date="2024-01-23T15:15:00Z">
        <w:r w:rsidRPr="009E6642">
          <w:rPr>
            <w:highlight w:val="yellow"/>
            <w:lang w:val="en-CA" w:eastAsia="x-none"/>
            <w:rPrChange w:id="968" w:author="Jens-Rainer Ohm" w:date="2024-01-23T15:15:00Z">
              <w:rPr>
                <w:lang w:val="en-CA" w:eastAsia="x-none"/>
              </w:rPr>
            </w:rPrChange>
          </w:rPr>
          <w:t>TBP</w:t>
        </w:r>
      </w:ins>
    </w:p>
    <w:p w14:paraId="7BD102C8" w14:textId="76442AEA" w:rsidR="00915104" w:rsidRPr="00764F99" w:rsidRDefault="00421BB7" w:rsidP="00A42C14">
      <w:pPr>
        <w:pStyle w:val="berschrift4"/>
        <w:rPr>
          <w:lang w:val="en-CA"/>
        </w:rPr>
      </w:pPr>
      <w:r w:rsidRPr="00764F99">
        <w:rPr>
          <w:lang w:val="en-CA"/>
        </w:rPr>
        <w:t>RPR (</w:t>
      </w:r>
      <w:r w:rsidR="006B0037" w:rsidRPr="00764F99">
        <w:rPr>
          <w:lang w:val="en-CA"/>
        </w:rPr>
        <w:t>1</w:t>
      </w:r>
      <w:r w:rsidRPr="00764F99">
        <w:rPr>
          <w:lang w:val="en-CA"/>
        </w:rPr>
        <w:t>)</w:t>
      </w:r>
    </w:p>
    <w:p w14:paraId="564F4BC2" w14:textId="77777777" w:rsidR="004F3158" w:rsidRPr="00764F99" w:rsidRDefault="00333F6B" w:rsidP="00CD11E2">
      <w:pPr>
        <w:pStyle w:val="berschrift9"/>
        <w:rPr>
          <w:sz w:val="24"/>
          <w:lang w:val="en-CA" w:eastAsia="de-DE"/>
        </w:rPr>
      </w:pPr>
      <w:hyperlink r:id="rId818" w:history="1">
        <w:r w:rsidR="004F3158" w:rsidRPr="00764F99">
          <w:rPr>
            <w:color w:val="0000FF"/>
            <w:sz w:val="24"/>
            <w:u w:val="single"/>
            <w:lang w:val="en-CA" w:eastAsia="de-DE"/>
          </w:rPr>
          <w:t>JVET-AG0116</w:t>
        </w:r>
      </w:hyperlink>
      <w:r w:rsidR="004F3158" w:rsidRPr="00764F99">
        <w:rPr>
          <w:sz w:val="24"/>
          <w:lang w:val="en-CA" w:eastAsia="de-DE"/>
        </w:rPr>
        <w:t xml:space="preserve"> AHG12: GOP-based RPR encoder control for ECM [K. Andersson, J. </w:t>
      </w:r>
      <w:proofErr w:type="spellStart"/>
      <w:r w:rsidR="004F3158" w:rsidRPr="00764F99">
        <w:rPr>
          <w:sz w:val="24"/>
          <w:lang w:val="en-CA" w:eastAsia="de-DE"/>
        </w:rPr>
        <w:t>Ström</w:t>
      </w:r>
      <w:proofErr w:type="spellEnd"/>
      <w:r w:rsidR="004F3158" w:rsidRPr="00764F99">
        <w:rPr>
          <w:sz w:val="24"/>
          <w:lang w:val="en-CA" w:eastAsia="de-DE"/>
        </w:rPr>
        <w:t xml:space="preserve">, P. </w:t>
      </w:r>
      <w:proofErr w:type="spellStart"/>
      <w:r w:rsidR="004F3158" w:rsidRPr="00764F99">
        <w:rPr>
          <w:sz w:val="24"/>
          <w:lang w:val="en-CA" w:eastAsia="de-DE"/>
        </w:rPr>
        <w:t>Wennersten</w:t>
      </w:r>
      <w:proofErr w:type="spellEnd"/>
      <w:r w:rsidR="004F3158" w:rsidRPr="00764F99">
        <w:rPr>
          <w:sz w:val="24"/>
          <w:lang w:val="en-CA" w:eastAsia="de-DE"/>
        </w:rPr>
        <w:t>, R. Yu, W. Ahmad (Ericsson)]</w:t>
      </w:r>
    </w:p>
    <w:p w14:paraId="5FF03293" w14:textId="43A437B9" w:rsidR="00E447F5" w:rsidRDefault="009E6642" w:rsidP="00E447F5">
      <w:pPr>
        <w:rPr>
          <w:ins w:id="969" w:author="Jens-Rainer Ohm" w:date="2024-01-23T15:16:00Z"/>
          <w:lang w:val="en-CA" w:eastAsia="x-none"/>
        </w:rPr>
      </w:pPr>
      <w:ins w:id="970" w:author="Jens-Rainer Ohm" w:date="2024-01-23T15:15:00Z">
        <w:r w:rsidRPr="009E6642">
          <w:rPr>
            <w:highlight w:val="yellow"/>
            <w:lang w:val="en-CA" w:eastAsia="x-none"/>
            <w:rPrChange w:id="971" w:author="Jens-Rainer Ohm" w:date="2024-01-23T15:15:00Z">
              <w:rPr>
                <w:lang w:val="en-CA" w:eastAsia="x-none"/>
              </w:rPr>
            </w:rPrChange>
          </w:rPr>
          <w:t>TBP</w:t>
        </w:r>
      </w:ins>
    </w:p>
    <w:p w14:paraId="5F144072" w14:textId="77777777" w:rsidR="001A2CD3" w:rsidRPr="00FF75EC" w:rsidRDefault="001A2CD3" w:rsidP="001A2CD3">
      <w:pPr>
        <w:pStyle w:val="berschrift9"/>
        <w:rPr>
          <w:ins w:id="972" w:author="Jens-Rainer Ohm" w:date="2024-01-23T15:16:00Z"/>
          <w:sz w:val="24"/>
          <w:lang w:val="en-CA" w:eastAsia="de-DE"/>
        </w:rPr>
        <w:pPrChange w:id="973" w:author="Jens-Rainer Ohm" w:date="2024-01-23T15:16:00Z">
          <w:pPr/>
        </w:pPrChange>
      </w:pPr>
      <w:ins w:id="974" w:author="Jens-Rainer Ohm" w:date="2024-01-23T15:16:00Z">
        <w:r w:rsidRPr="00FF75EC">
          <w:rPr>
            <w:sz w:val="24"/>
            <w:lang w:val="en-CA" w:eastAsia="de-DE"/>
          </w:rPr>
          <w:lastRenderedPageBreak/>
          <w:fldChar w:fldCharType="begin"/>
        </w:r>
        <w:r w:rsidRPr="00FF75EC">
          <w:rPr>
            <w:sz w:val="24"/>
            <w:lang w:val="en-CA" w:eastAsia="de-DE"/>
          </w:rPr>
          <w:instrText xml:space="preserve"> HYPERLINK "https://jvet-experts.org/doc_end_user/current_document.php?id=13892" </w:instrText>
        </w:r>
        <w:r w:rsidRPr="00FF75EC">
          <w:rPr>
            <w:sz w:val="24"/>
            <w:lang w:val="en-CA" w:eastAsia="de-DE"/>
          </w:rPr>
          <w:fldChar w:fldCharType="separate"/>
        </w:r>
        <w:r w:rsidRPr="00FF75EC">
          <w:rPr>
            <w:color w:val="0000FF"/>
            <w:sz w:val="24"/>
            <w:u w:val="single"/>
            <w:lang w:val="en-CA" w:eastAsia="de-DE"/>
          </w:rPr>
          <w:t>JVET-AG0319</w:t>
        </w:r>
        <w:r w:rsidRPr="00FF75EC">
          <w:rPr>
            <w:sz w:val="24"/>
            <w:lang w:val="en-CA" w:eastAsia="de-DE"/>
          </w:rPr>
          <w:fldChar w:fldCharType="end"/>
        </w:r>
        <w:r w:rsidRPr="00FF75EC">
          <w:rPr>
            <w:sz w:val="24"/>
            <w:lang w:val="en-CA" w:eastAsia="de-DE"/>
          </w:rPr>
          <w:t xml:space="preserve"> Crosscheck of JVET-AG0116 (AHG12: GOP-based RPR encoder control for ECM) </w:t>
        </w:r>
        <w:r>
          <w:rPr>
            <w:sz w:val="24"/>
            <w:lang w:val="en-CA" w:eastAsia="de-DE"/>
          </w:rPr>
          <w:t>[</w:t>
        </w:r>
        <w:r w:rsidRPr="00FF75EC">
          <w:rPr>
            <w:sz w:val="24"/>
            <w:lang w:val="en-CA" w:eastAsia="de-DE"/>
          </w:rPr>
          <w:t xml:space="preserve">J. </w:t>
        </w:r>
        <w:proofErr w:type="spellStart"/>
        <w:r w:rsidRPr="00FF75EC">
          <w:rPr>
            <w:sz w:val="24"/>
            <w:lang w:val="en-CA" w:eastAsia="de-DE"/>
          </w:rPr>
          <w:t>Lainema</w:t>
        </w:r>
        <w:proofErr w:type="spellEnd"/>
        <w:r w:rsidRPr="00FF75EC">
          <w:rPr>
            <w:sz w:val="24"/>
            <w:lang w:val="en-CA" w:eastAsia="de-DE"/>
          </w:rPr>
          <w:t xml:space="preserve"> (Nokia)</w:t>
        </w:r>
        <w:r>
          <w:rPr>
            <w:sz w:val="24"/>
            <w:lang w:val="en-CA" w:eastAsia="de-DE"/>
          </w:rPr>
          <w:t>] [late]</w:t>
        </w:r>
      </w:ins>
    </w:p>
    <w:p w14:paraId="0DFA86DB" w14:textId="77777777" w:rsidR="001A2CD3" w:rsidRPr="00764F99" w:rsidRDefault="001A2CD3" w:rsidP="00E447F5">
      <w:pPr>
        <w:rPr>
          <w:lang w:val="en-CA" w:eastAsia="x-none"/>
        </w:rPr>
      </w:pPr>
    </w:p>
    <w:p w14:paraId="515B2C66" w14:textId="3E48466F" w:rsidR="00E3534D" w:rsidRPr="00764F99" w:rsidRDefault="00E3534D" w:rsidP="00E3534D">
      <w:pPr>
        <w:pStyle w:val="berschrift3"/>
        <w:rPr>
          <w:lang w:val="en-CA"/>
        </w:rPr>
      </w:pPr>
      <w:bookmarkStart w:id="975" w:name="_Ref133413576"/>
      <w:r w:rsidRPr="00764F99">
        <w:rPr>
          <w:lang w:val="en-CA"/>
        </w:rPr>
        <w:t>CTC for EE2</w:t>
      </w:r>
      <w:r w:rsidR="00E07FDD" w:rsidRPr="00764F99">
        <w:rPr>
          <w:lang w:val="en-CA"/>
        </w:rPr>
        <w:t>/ECM</w:t>
      </w:r>
      <w:r w:rsidR="00FD16B9" w:rsidRPr="00764F99">
        <w:rPr>
          <w:lang w:val="en-CA"/>
        </w:rPr>
        <w:t xml:space="preserve"> </w:t>
      </w:r>
      <w:r w:rsidR="009E19C2" w:rsidRPr="00764F99">
        <w:rPr>
          <w:lang w:val="en-CA"/>
        </w:rPr>
        <w:t xml:space="preserve">and </w:t>
      </w:r>
      <w:r w:rsidR="007A223A" w:rsidRPr="00764F99">
        <w:rPr>
          <w:lang w:val="en-CA"/>
        </w:rPr>
        <w:t xml:space="preserve">general </w:t>
      </w:r>
      <w:r w:rsidR="009E19C2" w:rsidRPr="00764F99">
        <w:rPr>
          <w:lang w:val="en-CA"/>
        </w:rPr>
        <w:t xml:space="preserve">ECM improvements </w:t>
      </w:r>
      <w:r w:rsidR="00FD16B9" w:rsidRPr="00764F99">
        <w:rPr>
          <w:lang w:val="en-CA"/>
        </w:rPr>
        <w:t>(</w:t>
      </w:r>
      <w:r w:rsidR="00940900" w:rsidRPr="00764F99">
        <w:rPr>
          <w:lang w:val="en-CA"/>
        </w:rPr>
        <w:t>0</w:t>
      </w:r>
      <w:r w:rsidR="00FD16B9" w:rsidRPr="00764F99">
        <w:rPr>
          <w:lang w:val="en-CA"/>
        </w:rPr>
        <w:t>)</w:t>
      </w:r>
      <w:bookmarkEnd w:id="975"/>
    </w:p>
    <w:p w14:paraId="252F0CA6" w14:textId="1904FB8C" w:rsidR="007524CF" w:rsidRPr="00764F99" w:rsidRDefault="007524CF" w:rsidP="007524CF">
      <w:pPr>
        <w:rPr>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F32E905" w14:textId="77777777" w:rsidR="007524CF" w:rsidRPr="00764F99" w:rsidRDefault="007524CF" w:rsidP="007524CF">
      <w:pPr>
        <w:rPr>
          <w:lang w:val="en-CA"/>
        </w:rPr>
      </w:pPr>
    </w:p>
    <w:p w14:paraId="3C400A37" w14:textId="0E930718" w:rsidR="007A223A" w:rsidRPr="00764F99" w:rsidRDefault="007A223A" w:rsidP="007A223A">
      <w:pPr>
        <w:pStyle w:val="berschrift1"/>
        <w:rPr>
          <w:lang w:val="en-CA"/>
        </w:rPr>
      </w:pPr>
      <w:bookmarkStart w:id="976" w:name="_Ref108361748"/>
      <w:bookmarkStart w:id="977" w:name="_Ref432847868"/>
      <w:bookmarkStart w:id="978" w:name="_Ref503621255"/>
      <w:bookmarkStart w:id="979" w:name="_Ref518893023"/>
      <w:bookmarkStart w:id="980" w:name="_Ref526759020"/>
      <w:bookmarkStart w:id="981" w:name="_Ref534462118"/>
      <w:bookmarkStart w:id="982" w:name="_Ref20611004"/>
      <w:bookmarkStart w:id="983" w:name="_Ref37795170"/>
      <w:bookmarkStart w:id="984" w:name="_Ref52705416"/>
      <w:bookmarkStart w:id="985" w:name="_Ref110075408"/>
      <w:bookmarkEnd w:id="939"/>
      <w:bookmarkEnd w:id="940"/>
      <w:bookmarkEnd w:id="941"/>
      <w:bookmarkEnd w:id="942"/>
      <w:bookmarkEnd w:id="943"/>
      <w:bookmarkEnd w:id="944"/>
      <w:bookmarkEnd w:id="945"/>
      <w:bookmarkEnd w:id="946"/>
      <w:bookmarkEnd w:id="947"/>
      <w:r w:rsidRPr="00764F99">
        <w:rPr>
          <w:lang w:val="en-CA"/>
        </w:rPr>
        <w:t>High-level syntax (HLS) and related proposals (</w:t>
      </w:r>
      <w:del w:id="986" w:author="Jens-Rainer Ohm" w:date="2024-01-23T15:21:00Z">
        <w:r w:rsidR="00B240D5" w:rsidRPr="00764F99" w:rsidDel="001A2CD3">
          <w:rPr>
            <w:lang w:val="en-CA"/>
          </w:rPr>
          <w:delText>4</w:delText>
        </w:r>
        <w:r w:rsidR="00C94F50" w:rsidRPr="00764F99" w:rsidDel="001A2CD3">
          <w:rPr>
            <w:lang w:val="en-CA"/>
          </w:rPr>
          <w:delText>1</w:delText>
        </w:r>
      </w:del>
      <w:ins w:id="987" w:author="Jens-Rainer Ohm" w:date="2024-01-23T15:21:00Z">
        <w:r w:rsidR="001A2CD3" w:rsidRPr="00764F99">
          <w:rPr>
            <w:lang w:val="en-CA"/>
          </w:rPr>
          <w:t>4</w:t>
        </w:r>
        <w:r w:rsidR="001A2CD3">
          <w:rPr>
            <w:lang w:val="en-CA"/>
          </w:rPr>
          <w:t>2</w:t>
        </w:r>
      </w:ins>
      <w:r w:rsidRPr="00764F99">
        <w:rPr>
          <w:lang w:val="en-CA"/>
        </w:rPr>
        <w:t>)</w:t>
      </w:r>
      <w:bookmarkEnd w:id="976"/>
    </w:p>
    <w:p w14:paraId="6613B6C0" w14:textId="77777777" w:rsidR="00AF0BCC" w:rsidRPr="00764F99" w:rsidRDefault="00AF0BCC" w:rsidP="00AF0BCC">
      <w:pPr>
        <w:rPr>
          <w:lang w:val="en-CA"/>
        </w:rPr>
      </w:pPr>
    </w:p>
    <w:p w14:paraId="7FD4B16D" w14:textId="60ED8468" w:rsidR="007A223A" w:rsidRPr="00764F99" w:rsidRDefault="007A223A" w:rsidP="007A223A">
      <w:pPr>
        <w:pStyle w:val="berschrift2"/>
        <w:rPr>
          <w:lang w:val="en-CA"/>
        </w:rPr>
      </w:pPr>
      <w:bookmarkStart w:id="988" w:name="_Ref108361667"/>
      <w:bookmarkStart w:id="989" w:name="_Ref92384950"/>
      <w:bookmarkStart w:id="990" w:name="_Ref12827202"/>
      <w:bookmarkStart w:id="991" w:name="_Ref29123495"/>
      <w:bookmarkStart w:id="992" w:name="_Ref52705371"/>
      <w:bookmarkStart w:id="993" w:name="_Ref4665758"/>
      <w:bookmarkStart w:id="994" w:name="_Ref28875693"/>
      <w:bookmarkStart w:id="995" w:name="_Ref37795079"/>
      <w:r w:rsidRPr="00764F99">
        <w:rPr>
          <w:lang w:val="en-CA"/>
        </w:rPr>
        <w:t>AHG9: SEI messages on NNPF aspects other than grouping (</w:t>
      </w:r>
      <w:r w:rsidR="000325CF" w:rsidRPr="00764F99">
        <w:rPr>
          <w:lang w:val="en-CA"/>
        </w:rPr>
        <w:t>2</w:t>
      </w:r>
      <w:r w:rsidRPr="00764F99">
        <w:rPr>
          <w:lang w:val="en-CA"/>
        </w:rPr>
        <w:t>)</w:t>
      </w:r>
      <w:bookmarkEnd w:id="988"/>
    </w:p>
    <w:p w14:paraId="0F2269BE" w14:textId="4ED883E2" w:rsidR="007524CF" w:rsidRPr="00764F99" w:rsidRDefault="007524CF" w:rsidP="007524CF">
      <w:pPr>
        <w:rPr>
          <w:lang w:val="en-CA"/>
        </w:rPr>
      </w:pPr>
      <w:r w:rsidRPr="00764F99">
        <w:rPr>
          <w:lang w:val="en-CA"/>
        </w:rPr>
        <w:t xml:space="preserve">Contributions in this area were discussed at </w:t>
      </w:r>
      <w:r w:rsidR="00EB0FCC">
        <w:rPr>
          <w:lang w:val="en-CA"/>
        </w:rPr>
        <w:t>0730</w:t>
      </w:r>
      <w:r w:rsidRPr="00764F99">
        <w:rPr>
          <w:lang w:val="en-CA"/>
        </w:rPr>
        <w:t>–</w:t>
      </w:r>
      <w:r w:rsidR="00985714">
        <w:rPr>
          <w:lang w:val="en-CA"/>
        </w:rPr>
        <w:t>0920</w:t>
      </w:r>
      <w:r w:rsidR="00985714" w:rsidRPr="00764F99">
        <w:rPr>
          <w:lang w:val="en-CA"/>
        </w:rPr>
        <w:t xml:space="preserve"> </w:t>
      </w:r>
      <w:r w:rsidRPr="00764F99">
        <w:rPr>
          <w:lang w:val="en-CA"/>
        </w:rPr>
        <w:t xml:space="preserve">on </w:t>
      </w:r>
      <w:r w:rsidR="00EB0FCC">
        <w:rPr>
          <w:lang w:val="en-CA"/>
        </w:rPr>
        <w:t>Thurs</w:t>
      </w:r>
      <w:r w:rsidR="00EB0FCC" w:rsidRPr="00764F99">
        <w:rPr>
          <w:lang w:val="en-CA"/>
        </w:rPr>
        <w:t xml:space="preserve">day </w:t>
      </w:r>
      <w:r w:rsidR="00EB0FCC">
        <w:rPr>
          <w:lang w:val="en-CA"/>
        </w:rPr>
        <w:t>18</w:t>
      </w:r>
      <w:r w:rsidR="00EB0FCC" w:rsidRPr="00764F99">
        <w:rPr>
          <w:lang w:val="en-CA"/>
        </w:rPr>
        <w:t xml:space="preserve"> </w:t>
      </w:r>
      <w:r w:rsidRPr="00764F99">
        <w:rPr>
          <w:lang w:val="en-CA"/>
        </w:rPr>
        <w:t xml:space="preserve">Jan. 2024 (chaired by </w:t>
      </w:r>
      <w:r w:rsidR="00EB0FCC">
        <w:rPr>
          <w:lang w:val="en-CA"/>
        </w:rPr>
        <w:t>JRO</w:t>
      </w:r>
      <w:r w:rsidRPr="00764F99">
        <w:rPr>
          <w:lang w:val="en-CA"/>
        </w:rPr>
        <w:t>).</w:t>
      </w:r>
    </w:p>
    <w:p w14:paraId="052E6B5F" w14:textId="77777777" w:rsidR="009C38C7" w:rsidRPr="00764F99" w:rsidRDefault="00333F6B" w:rsidP="00CD11E2">
      <w:pPr>
        <w:pStyle w:val="berschrift9"/>
        <w:rPr>
          <w:sz w:val="24"/>
          <w:lang w:val="en-CA" w:eastAsia="de-DE"/>
        </w:rPr>
      </w:pPr>
      <w:hyperlink r:id="rId819" w:history="1">
        <w:r w:rsidR="009C38C7" w:rsidRPr="00764F99">
          <w:rPr>
            <w:color w:val="0000FF"/>
            <w:sz w:val="24"/>
            <w:u w:val="single"/>
            <w:lang w:val="en-CA" w:eastAsia="de-DE"/>
          </w:rPr>
          <w:t>JVET-AG0089</w:t>
        </w:r>
      </w:hyperlink>
      <w:r w:rsidR="009C38C7" w:rsidRPr="00764F99">
        <w:rPr>
          <w:sz w:val="24"/>
          <w:lang w:val="en-CA" w:eastAsia="de-DE"/>
        </w:rPr>
        <w:t xml:space="preserve"> AHG9: Temporal extrapolation purpose for the neural-network post-filter characteristics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6A36D740" w14:textId="77777777" w:rsidR="00EB0FCC" w:rsidRPr="00EB0FCC" w:rsidRDefault="00EB0FCC" w:rsidP="00EB0FCC">
      <w:pPr>
        <w:rPr>
          <w:lang w:val="en-CA"/>
        </w:rPr>
      </w:pPr>
      <w:r w:rsidRPr="00EB0FCC">
        <w:rPr>
          <w:lang w:val="en-CA"/>
        </w:rPr>
        <w:t xml:space="preserve">The neural-network post-filter characteristics (NNPFC) SEI message includes the </w:t>
      </w:r>
      <w:proofErr w:type="spellStart"/>
      <w:r w:rsidRPr="00EB0FCC">
        <w:rPr>
          <w:lang w:val="en-CA"/>
        </w:rPr>
        <w:t>nnpfc_purpose</w:t>
      </w:r>
      <w:proofErr w:type="spellEnd"/>
      <w:r w:rsidRPr="00EB0FCC">
        <w:rPr>
          <w:lang w:val="en-CA"/>
        </w:rPr>
        <w:t xml:space="preserve"> syntax element, which enables to signal any number of purposes to which the defined neural-network post-filter (NNPF) is intended. For example, the purposes include picture rate </w:t>
      </w:r>
      <w:proofErr w:type="spellStart"/>
      <w:r w:rsidRPr="00EB0FCC">
        <w:rPr>
          <w:lang w:val="en-CA"/>
        </w:rPr>
        <w:t>upsampling</w:t>
      </w:r>
      <w:proofErr w:type="spellEnd"/>
      <w:r w:rsidRPr="00EB0FCC">
        <w:rPr>
          <w:lang w:val="en-CA"/>
        </w:rPr>
        <w:t xml:space="preserve"> through interpolating pictures between one or more pairs of input pictures.</w:t>
      </w:r>
    </w:p>
    <w:p w14:paraId="54ECB047" w14:textId="77777777" w:rsidR="00EB0FCC" w:rsidRPr="00EB0FCC" w:rsidRDefault="00EB0FCC" w:rsidP="00EB0FCC">
      <w:pPr>
        <w:rPr>
          <w:lang w:val="en-CA"/>
        </w:rPr>
      </w:pPr>
      <w:r w:rsidRPr="00EB0FCC">
        <w:rPr>
          <w:lang w:val="en-CA"/>
        </w:rPr>
        <w:t xml:space="preserve">It is asserted that there are use cases for temporal extrapolation, i.e., generating one or more pictures following all the input pictures in output order. Hence, this contribution proposes the addition of temporal extrapolation as one of the purposes of </w:t>
      </w:r>
      <w:proofErr w:type="spellStart"/>
      <w:r w:rsidRPr="00EB0FCC">
        <w:rPr>
          <w:lang w:val="en-CA"/>
        </w:rPr>
        <w:t>nnpfc_purpose</w:t>
      </w:r>
      <w:proofErr w:type="spellEnd"/>
      <w:r w:rsidRPr="00EB0FCC">
        <w:rPr>
          <w:lang w:val="en-CA"/>
        </w:rPr>
        <w:t>. This addition includes the following aspects:</w:t>
      </w:r>
    </w:p>
    <w:p w14:paraId="17338191" w14:textId="77777777" w:rsidR="00EB0FCC" w:rsidRPr="00EB0FCC" w:rsidRDefault="00EB0FCC" w:rsidP="00EB0FCC">
      <w:pPr>
        <w:numPr>
          <w:ilvl w:val="0"/>
          <w:numId w:val="562"/>
        </w:numPr>
        <w:rPr>
          <w:lang w:val="en-CA"/>
        </w:rPr>
      </w:pPr>
      <w:r w:rsidRPr="00EB0FCC">
        <w:rPr>
          <w:lang w:val="en-CA"/>
        </w:rPr>
        <w:t xml:space="preserve">A new bit in </w:t>
      </w:r>
      <w:proofErr w:type="spellStart"/>
      <w:r w:rsidRPr="00EB0FCC">
        <w:rPr>
          <w:lang w:val="en-CA"/>
        </w:rPr>
        <w:t>nnpfc_purpose</w:t>
      </w:r>
      <w:proofErr w:type="spellEnd"/>
      <w:r w:rsidRPr="00EB0FCC">
        <w:rPr>
          <w:lang w:val="en-CA"/>
        </w:rPr>
        <w:t xml:space="preserve"> is dedicated for temporal extrapolation.</w:t>
      </w:r>
    </w:p>
    <w:p w14:paraId="2DFE4F20" w14:textId="77777777" w:rsidR="00EB0FCC" w:rsidRPr="00EB0FCC" w:rsidRDefault="00EB0FCC" w:rsidP="00EB0FCC">
      <w:pPr>
        <w:numPr>
          <w:ilvl w:val="0"/>
          <w:numId w:val="562"/>
        </w:numPr>
        <w:rPr>
          <w:lang w:val="en-CA"/>
        </w:rPr>
      </w:pPr>
      <w:r w:rsidRPr="00EB0FCC">
        <w:rPr>
          <w:lang w:val="en-CA"/>
        </w:rPr>
        <w:t xml:space="preserve">When </w:t>
      </w:r>
      <w:proofErr w:type="spellStart"/>
      <w:r w:rsidRPr="00EB0FCC">
        <w:rPr>
          <w:lang w:val="en-CA"/>
        </w:rPr>
        <w:t>nnpfc_purpose</w:t>
      </w:r>
      <w:proofErr w:type="spellEnd"/>
      <w:r w:rsidRPr="00EB0FCC">
        <w:rPr>
          <w:lang w:val="en-CA"/>
        </w:rPr>
        <w:t xml:space="preserve"> indicates temporal extrapolation, nnpfc_extrapolated_pics_minus1 plus 1 indicates the number of extrapolated pictures generated by the NNPF.</w:t>
      </w:r>
    </w:p>
    <w:p w14:paraId="102E41FD" w14:textId="77777777" w:rsidR="00EB0FCC" w:rsidRPr="00EB0FCC" w:rsidRDefault="00EB0FCC" w:rsidP="00EB0FCC">
      <w:pPr>
        <w:numPr>
          <w:ilvl w:val="0"/>
          <w:numId w:val="562"/>
        </w:numPr>
        <w:rPr>
          <w:lang w:val="en-CA"/>
        </w:rPr>
      </w:pPr>
      <w:r w:rsidRPr="00EB0FCC">
        <w:rPr>
          <w:lang w:val="en-CA"/>
        </w:rPr>
        <w:t>The constraints to avoid conflicting or ambiguous output order are updated to concern extrapolated pictures in addition to interpolated pictures.</w:t>
      </w:r>
    </w:p>
    <w:p w14:paraId="377F5DA7" w14:textId="78C25B84" w:rsidR="007524CF" w:rsidRDefault="00CD4A75" w:rsidP="007524CF">
      <w:pPr>
        <w:rPr>
          <w:lang w:val="en-CA"/>
        </w:rPr>
      </w:pPr>
      <w:r>
        <w:rPr>
          <w:lang w:val="en-CA"/>
        </w:rPr>
        <w:t xml:space="preserve">The main difference relative to frame rate </w:t>
      </w:r>
      <w:proofErr w:type="spellStart"/>
      <w:r>
        <w:rPr>
          <w:lang w:val="en-CA"/>
        </w:rPr>
        <w:t>upsampling</w:t>
      </w:r>
      <w:proofErr w:type="spellEnd"/>
      <w:r>
        <w:rPr>
          <w:lang w:val="en-CA"/>
        </w:rPr>
        <w:t xml:space="preserve"> would be that the extrapolated picture would be after the input picture (not allowed by the current syntax).</w:t>
      </w:r>
    </w:p>
    <w:p w14:paraId="533DD14F" w14:textId="2C08FA83" w:rsidR="00CD4A75" w:rsidRDefault="00CD4A75" w:rsidP="007524CF">
      <w:pPr>
        <w:rPr>
          <w:lang w:val="en-CA"/>
        </w:rPr>
      </w:pPr>
      <w:r>
        <w:rPr>
          <w:lang w:val="en-CA"/>
        </w:rPr>
        <w:t>It was asked if a network designed for interpolation could also be used for extrapolation?</w:t>
      </w:r>
      <w:r w:rsidR="00560A84">
        <w:rPr>
          <w:lang w:val="en-CA"/>
        </w:rPr>
        <w:t xml:space="preserve"> Potentially, but it is more likely that another dedicated network would be designed.</w:t>
      </w:r>
    </w:p>
    <w:p w14:paraId="3BEFAB32" w14:textId="0093D49B" w:rsidR="00CD4A75" w:rsidRDefault="00560A84" w:rsidP="007524CF">
      <w:pPr>
        <w:rPr>
          <w:lang w:val="en-CA"/>
        </w:rPr>
      </w:pPr>
      <w:r>
        <w:rPr>
          <w:lang w:val="en-CA"/>
        </w:rPr>
        <w:t xml:space="preserve">It was pointed out that in picture extrapolation applications (navigation, cloud gaming) it is also common that multiple hypotheses are generated for the same temporal position. This would not be supported by the proposed syntax, but could be added and would make another differentiation from the current picture rate </w:t>
      </w:r>
      <w:proofErr w:type="spellStart"/>
      <w:r>
        <w:rPr>
          <w:lang w:val="en-CA"/>
        </w:rPr>
        <w:t>upsampling</w:t>
      </w:r>
      <w:proofErr w:type="spellEnd"/>
      <w:r>
        <w:rPr>
          <w:lang w:val="en-CA"/>
        </w:rPr>
        <w:t>.</w:t>
      </w:r>
    </w:p>
    <w:p w14:paraId="424FE233" w14:textId="29C916D9" w:rsidR="00560A84" w:rsidRDefault="00560A84" w:rsidP="007524CF">
      <w:pPr>
        <w:rPr>
          <w:lang w:val="en-CA"/>
        </w:rPr>
      </w:pPr>
      <w:r>
        <w:rPr>
          <w:lang w:val="en-CA"/>
        </w:rPr>
        <w:t>From the comments made during the review, the idea of defining a separate purpose was supported and assessed to be important for various application.</w:t>
      </w:r>
    </w:p>
    <w:p w14:paraId="227E3C3B" w14:textId="461E14DE" w:rsidR="00560A84" w:rsidRPr="00764F99" w:rsidRDefault="00560A84" w:rsidP="007524CF">
      <w:pPr>
        <w:rPr>
          <w:lang w:val="en-CA"/>
        </w:rPr>
      </w:pPr>
      <w:r w:rsidRPr="0043585F">
        <w:rPr>
          <w:highlight w:val="yellow"/>
          <w:lang w:val="en-CA"/>
        </w:rPr>
        <w:t>Decision</w:t>
      </w:r>
      <w:r>
        <w:rPr>
          <w:lang w:val="en-CA"/>
        </w:rPr>
        <w:t xml:space="preserve">: Include JVET-AG0089 in </w:t>
      </w:r>
      <w:proofErr w:type="spellStart"/>
      <w:r>
        <w:rPr>
          <w:lang w:val="en-CA"/>
        </w:rPr>
        <w:t>TuC</w:t>
      </w:r>
      <w:proofErr w:type="spellEnd"/>
      <w:r>
        <w:rPr>
          <w:lang w:val="en-CA"/>
        </w:rPr>
        <w:t>. The option of a network generating several instances at same temporal position shall be further studied, as there may be some general conflict with constraints in the existing NNPF architecture (disallowing several outputs at same time instance).</w:t>
      </w:r>
    </w:p>
    <w:p w14:paraId="75B82FA7" w14:textId="77777777" w:rsidR="009809AB" w:rsidRPr="00764F99" w:rsidRDefault="00333F6B" w:rsidP="00CD11E2">
      <w:pPr>
        <w:pStyle w:val="berschrift9"/>
        <w:rPr>
          <w:sz w:val="24"/>
          <w:lang w:val="en-CA" w:eastAsia="de-DE"/>
        </w:rPr>
      </w:pPr>
      <w:hyperlink r:id="rId820" w:history="1">
        <w:r w:rsidR="009809AB" w:rsidRPr="00764F99">
          <w:rPr>
            <w:color w:val="0000FF"/>
            <w:sz w:val="24"/>
            <w:u w:val="single"/>
            <w:lang w:val="en-CA" w:eastAsia="de-DE"/>
          </w:rPr>
          <w:t>JVET-AG0192</w:t>
        </w:r>
      </w:hyperlink>
      <w:r w:rsidR="009809AB" w:rsidRPr="00764F99">
        <w:rPr>
          <w:sz w:val="24"/>
          <w:lang w:val="en-CA" w:eastAsia="de-DE"/>
        </w:rPr>
        <w:t xml:space="preserve"> AHG9: Miscellaneous NNPF items related to VUI [J. Xu, Y.-K. Wang (</w:t>
      </w:r>
      <w:proofErr w:type="spellStart"/>
      <w:r w:rsidR="009809AB" w:rsidRPr="00764F99">
        <w:rPr>
          <w:sz w:val="24"/>
          <w:lang w:val="en-CA" w:eastAsia="de-DE"/>
        </w:rPr>
        <w:t>Bytedance</w:t>
      </w:r>
      <w:proofErr w:type="spellEnd"/>
      <w:r w:rsidR="009809AB" w:rsidRPr="00764F99">
        <w:rPr>
          <w:sz w:val="24"/>
          <w:lang w:val="en-CA" w:eastAsia="de-DE"/>
        </w:rPr>
        <w:t>)]</w:t>
      </w:r>
    </w:p>
    <w:p w14:paraId="4FB8A735" w14:textId="77777777" w:rsidR="00560A84" w:rsidRDefault="00560A84" w:rsidP="00560A84">
      <w:pPr>
        <w:rPr>
          <w:lang w:val="en-GB"/>
        </w:rPr>
      </w:pPr>
      <w:r>
        <w:rPr>
          <w:lang w:val="en-GB"/>
        </w:rPr>
        <w:t>This contribution proposes the following changes to the VSEI text:</w:t>
      </w:r>
    </w:p>
    <w:p w14:paraId="79F38BA2" w14:textId="77777777" w:rsidR="00560A84" w:rsidRDefault="00560A84" w:rsidP="00560A84">
      <w:pPr>
        <w:rPr>
          <w:rFonts w:eastAsia="SimSun"/>
          <w:lang w:val="en-CA"/>
        </w:rPr>
      </w:pPr>
      <w:r>
        <w:rPr>
          <w:lang w:val="en-GB" w:eastAsia="zh-CN"/>
        </w:rPr>
        <w:t xml:space="preserve">Item 1: </w:t>
      </w:r>
      <w:r>
        <w:rPr>
          <w:lang w:val="en-CA"/>
        </w:rPr>
        <w:t xml:space="preserve">Fix a typo when </w:t>
      </w:r>
      <w:proofErr w:type="spellStart"/>
      <w:r>
        <w:rPr>
          <w:szCs w:val="24"/>
          <w:lang w:val="en-CA"/>
        </w:rPr>
        <w:t>vui_chroma_sample_loc_type_frame</w:t>
      </w:r>
      <w:proofErr w:type="spellEnd"/>
      <w:r>
        <w:rPr>
          <w:szCs w:val="24"/>
          <w:lang w:val="en-CA"/>
        </w:rPr>
        <w:t xml:space="preserve"> is mentioned in the VSEI text</w:t>
      </w:r>
      <w:r>
        <w:rPr>
          <w:lang w:val="en-CA"/>
        </w:rPr>
        <w:t>.</w:t>
      </w:r>
    </w:p>
    <w:p w14:paraId="0F40B340" w14:textId="77777777" w:rsidR="00560A84" w:rsidRDefault="00560A84" w:rsidP="00560A84">
      <w:pPr>
        <w:rPr>
          <w:lang w:val="en-CA"/>
        </w:rPr>
      </w:pPr>
      <w:r>
        <w:rPr>
          <w:lang w:val="en-GB" w:eastAsia="zh-CN"/>
        </w:rPr>
        <w:lastRenderedPageBreak/>
        <w:t xml:space="preserve">Item 2: </w:t>
      </w:r>
      <w:r>
        <w:rPr>
          <w:lang w:val="en-CA"/>
        </w:rPr>
        <w:t>Fix two bugs for the constraints o</w:t>
      </w:r>
      <w:r>
        <w:t>n</w:t>
      </w:r>
      <w:r>
        <w:rPr>
          <w:lang w:val="en-CA"/>
        </w:rPr>
        <w:t xml:space="preserve"> </w:t>
      </w:r>
      <w:proofErr w:type="spellStart"/>
      <w:r>
        <w:rPr>
          <w:lang w:val="en-CA"/>
        </w:rPr>
        <w:t>nnpfc_matrix_coeffs</w:t>
      </w:r>
      <w:proofErr w:type="spellEnd"/>
      <w:r>
        <w:rPr>
          <w:lang w:val="en-CA"/>
        </w:rPr>
        <w:t xml:space="preserve"> and add two NOTEs in the semantics of </w:t>
      </w:r>
      <w:proofErr w:type="spellStart"/>
      <w:r>
        <w:rPr>
          <w:lang w:val="en-CA"/>
        </w:rPr>
        <w:t>nnpfc_matrix_coeffs</w:t>
      </w:r>
      <w:proofErr w:type="spellEnd"/>
      <w:r>
        <w:rPr>
          <w:lang w:val="en-CA"/>
        </w:rPr>
        <w:t xml:space="preserve"> to clarify complicated cases.</w:t>
      </w:r>
    </w:p>
    <w:p w14:paraId="40295938" w14:textId="77777777" w:rsidR="00560A84" w:rsidRDefault="00560A84" w:rsidP="00560A84">
      <w:pPr>
        <w:rPr>
          <w:lang w:val="en-CA"/>
        </w:rPr>
      </w:pPr>
      <w:r>
        <w:rPr>
          <w:lang w:val="en-GB" w:eastAsia="zh-CN"/>
        </w:rPr>
        <w:t xml:space="preserve">Item 3: </w:t>
      </w:r>
      <w:r>
        <w:rPr>
          <w:lang w:val="en-CA"/>
        </w:rPr>
        <w:t xml:space="preserve">Fix an asserted bug on the inference of </w:t>
      </w:r>
      <w:proofErr w:type="spellStart"/>
      <w:r>
        <w:rPr>
          <w:lang w:val="en-CA"/>
        </w:rPr>
        <w:t>nnpfc_full_range_flag</w:t>
      </w:r>
      <w:proofErr w:type="spellEnd"/>
      <w:r>
        <w:rPr>
          <w:lang w:val="en-CA"/>
        </w:rPr>
        <w:t>.</w:t>
      </w:r>
    </w:p>
    <w:p w14:paraId="0D509150" w14:textId="77777777" w:rsidR="00560A84" w:rsidRDefault="00560A84" w:rsidP="00560A84">
      <w:pPr>
        <w:rPr>
          <w:lang w:val="en-CA"/>
        </w:rPr>
      </w:pPr>
      <w:r>
        <w:rPr>
          <w:lang w:val="en-GB" w:eastAsia="zh-CN"/>
        </w:rPr>
        <w:t xml:space="preserve">Item 4: </w:t>
      </w:r>
      <w:r>
        <w:rPr>
          <w:lang w:val="en-CA"/>
        </w:rPr>
        <w:t xml:space="preserve">Add a missing inference and a NOTE on </w:t>
      </w:r>
      <w:proofErr w:type="spellStart"/>
      <w:r>
        <w:rPr>
          <w:lang w:val="en-CA"/>
        </w:rPr>
        <w:t>nnpfc_chroma_sample_loc_type_frame</w:t>
      </w:r>
      <w:proofErr w:type="spellEnd"/>
      <w:r>
        <w:rPr>
          <w:lang w:val="en-CA"/>
        </w:rPr>
        <w:t>.</w:t>
      </w:r>
    </w:p>
    <w:p w14:paraId="66E366FA" w14:textId="77777777" w:rsidR="00560A84" w:rsidRDefault="00560A84" w:rsidP="00560A84">
      <w:pPr>
        <w:rPr>
          <w:lang w:val="en-CA"/>
        </w:rPr>
      </w:pPr>
      <w:r>
        <w:rPr>
          <w:lang w:val="en-GB" w:eastAsia="zh-CN"/>
        </w:rPr>
        <w:t xml:space="preserve">Item 5: </w:t>
      </w:r>
      <w:r>
        <w:rPr>
          <w:lang w:val="en-CA"/>
        </w:rPr>
        <w:t xml:space="preserve">Enable sending of </w:t>
      </w:r>
      <w:proofErr w:type="spellStart"/>
      <w:r>
        <w:rPr>
          <w:lang w:val="en-CA"/>
        </w:rPr>
        <w:t>nnpfc_matrix_coeffs</w:t>
      </w:r>
      <w:proofErr w:type="spellEnd"/>
      <w:r>
        <w:rPr>
          <w:lang w:val="en-CA"/>
        </w:rPr>
        <w:t xml:space="preserve"> and </w:t>
      </w:r>
      <w:proofErr w:type="spellStart"/>
      <w:r>
        <w:rPr>
          <w:lang w:val="en-CA"/>
        </w:rPr>
        <w:t>nnpfc_full_range_flag</w:t>
      </w:r>
      <w:proofErr w:type="spellEnd"/>
      <w:r>
        <w:rPr>
          <w:lang w:val="en-CA"/>
        </w:rPr>
        <w:t xml:space="preserve"> when </w:t>
      </w:r>
      <w:proofErr w:type="spellStart"/>
      <w:r>
        <w:rPr>
          <w:lang w:val="en-CA"/>
        </w:rPr>
        <w:t>nnpfc_out_format_idc</w:t>
      </w:r>
      <w:proofErr w:type="spellEnd"/>
      <w:r>
        <w:rPr>
          <w:lang w:val="en-CA"/>
        </w:rPr>
        <w:t xml:space="preserve"> is not equal to 1.</w:t>
      </w:r>
    </w:p>
    <w:p w14:paraId="3CF27883" w14:textId="77777777" w:rsidR="00560A84" w:rsidRDefault="00560A84" w:rsidP="00560A84">
      <w:pPr>
        <w:rPr>
          <w:lang w:val="en-CA"/>
        </w:rPr>
      </w:pPr>
      <w:r>
        <w:rPr>
          <w:lang w:val="en-GB" w:eastAsia="zh-CN"/>
        </w:rPr>
        <w:t xml:space="preserve">Item 6: </w:t>
      </w:r>
      <w:r>
        <w:rPr>
          <w:lang w:val="en-CA"/>
        </w:rPr>
        <w:t xml:space="preserve">Add a NOTE about the aspect ratio of NNPF output pictures when </w:t>
      </w:r>
      <w:proofErr w:type="spellStart"/>
      <w:r>
        <w:rPr>
          <w:lang w:val="en-CA"/>
        </w:rPr>
        <w:t>ResolutionResamplingFlag</w:t>
      </w:r>
      <w:proofErr w:type="spellEnd"/>
      <w:r>
        <w:rPr>
          <w:lang w:val="en-CA"/>
        </w:rPr>
        <w:t xml:space="preserve"> is equal to 1.</w:t>
      </w:r>
    </w:p>
    <w:p w14:paraId="3D05FE73" w14:textId="77777777" w:rsidR="00560A84" w:rsidRDefault="00560A84" w:rsidP="00560A84">
      <w:pPr>
        <w:rPr>
          <w:lang w:val="en-CA"/>
        </w:rPr>
      </w:pPr>
      <w:r>
        <w:rPr>
          <w:lang w:val="en-GB" w:eastAsia="zh-CN"/>
        </w:rPr>
        <w:t xml:space="preserve">Item 7: </w:t>
      </w:r>
      <w:r>
        <w:rPr>
          <w:lang w:val="en-CA"/>
        </w:rPr>
        <w:t xml:space="preserve">Enable sending the </w:t>
      </w:r>
      <w:proofErr w:type="spellStart"/>
      <w:r>
        <w:rPr>
          <w:lang w:val="en-CA"/>
        </w:rPr>
        <w:t>overscan</w:t>
      </w:r>
      <w:proofErr w:type="spellEnd"/>
      <w:r>
        <w:rPr>
          <w:lang w:val="en-CA"/>
        </w:rPr>
        <w:t xml:space="preserve"> information for NNPF output pictures.</w:t>
      </w:r>
    </w:p>
    <w:p w14:paraId="5372C9E5" w14:textId="71519CB1" w:rsidR="009809AB" w:rsidRDefault="002B32A7" w:rsidP="007524CF">
      <w:pPr>
        <w:rPr>
          <w:lang w:val="en-CA"/>
        </w:rPr>
      </w:pPr>
      <w:r>
        <w:rPr>
          <w:lang w:val="en-CA"/>
        </w:rPr>
        <w:t xml:space="preserve">Item 1 – </w:t>
      </w:r>
      <w:r w:rsidR="007111B2" w:rsidRPr="0043585F">
        <w:rPr>
          <w:highlight w:val="yellow"/>
          <w:lang w:val="en-CA"/>
        </w:rPr>
        <w:t>agreed</w:t>
      </w:r>
    </w:p>
    <w:p w14:paraId="42DB725F" w14:textId="2A5561D1" w:rsidR="002B32A7" w:rsidRDefault="002B32A7" w:rsidP="007524CF">
      <w:pPr>
        <w:rPr>
          <w:lang w:val="en-CA"/>
        </w:rPr>
      </w:pPr>
      <w:r>
        <w:rPr>
          <w:lang w:val="en-CA"/>
        </w:rPr>
        <w:t xml:space="preserve">Item 2 – it was suggested that the first suggested change (formulating a third condition about presence </w:t>
      </w:r>
      <w:r w:rsidR="007111B2">
        <w:rPr>
          <w:lang w:val="en-CA"/>
        </w:rPr>
        <w:t>of the syntax elements) should better be formulated similar to the second change (formulating an “and” in the first condition)</w:t>
      </w:r>
    </w:p>
    <w:p w14:paraId="289653B6" w14:textId="6FD2DA6C" w:rsidR="007111B2" w:rsidRDefault="007111B2" w:rsidP="007524CF">
      <w:pPr>
        <w:rPr>
          <w:lang w:val="en-CA"/>
        </w:rPr>
      </w:pPr>
      <w:r>
        <w:rPr>
          <w:lang w:val="en-CA"/>
        </w:rPr>
        <w:t xml:space="preserve">Generally </w:t>
      </w:r>
      <w:r w:rsidRPr="0043585F">
        <w:rPr>
          <w:highlight w:val="yellow"/>
          <w:lang w:val="en-CA"/>
        </w:rPr>
        <w:t>agreed</w:t>
      </w:r>
      <w:r>
        <w:rPr>
          <w:lang w:val="en-CA"/>
        </w:rPr>
        <w:t xml:space="preserve"> that this additional constraint is necessary, but better be formulated as described in the last paragraph.</w:t>
      </w:r>
    </w:p>
    <w:p w14:paraId="0429309F" w14:textId="43932DB8" w:rsidR="007111B2" w:rsidRDefault="007111B2" w:rsidP="007524CF">
      <w:pPr>
        <w:rPr>
          <w:lang w:val="en-CA"/>
        </w:rPr>
      </w:pPr>
      <w:r>
        <w:rPr>
          <w:lang w:val="en-CA"/>
        </w:rPr>
        <w:t xml:space="preserve">It was further asked in which cases these cases might occur? It was commented that other options might exist to resolve the problem. It was pointed out that additional problems might exist if only one of the two </w:t>
      </w:r>
      <w:proofErr w:type="spellStart"/>
      <w:r>
        <w:rPr>
          <w:lang w:val="en-CA"/>
        </w:rPr>
        <w:t>bitdepth</w:t>
      </w:r>
      <w:proofErr w:type="spellEnd"/>
      <w:r>
        <w:rPr>
          <w:lang w:val="en-CA"/>
        </w:rPr>
        <w:t xml:space="preserve"> elements is present. This should be further studied. </w:t>
      </w:r>
    </w:p>
    <w:p w14:paraId="004DC4DD" w14:textId="639C62C9" w:rsidR="002560C5" w:rsidRDefault="002560C5" w:rsidP="007524CF">
      <w:pPr>
        <w:rPr>
          <w:lang w:val="en-CA"/>
        </w:rPr>
      </w:pPr>
      <w:r>
        <w:rPr>
          <w:lang w:val="en-CA"/>
        </w:rPr>
        <w:t xml:space="preserve">Item 3 – generally </w:t>
      </w:r>
      <w:r w:rsidRPr="0043585F">
        <w:rPr>
          <w:highlight w:val="yellow"/>
          <w:lang w:val="en-CA"/>
        </w:rPr>
        <w:t>agreed</w:t>
      </w:r>
      <w:r>
        <w:rPr>
          <w:lang w:val="en-CA"/>
        </w:rPr>
        <w:t xml:space="preserve"> that there is an inconsistency, but it was pointed out that some additional condition might need to be added under which further circumstances the inference would be made at all (e.g., if output would be floating point or not).</w:t>
      </w:r>
      <w:r w:rsidR="00267805">
        <w:rPr>
          <w:lang w:val="en-CA"/>
        </w:rPr>
        <w:t xml:space="preserve"> M. </w:t>
      </w:r>
      <w:proofErr w:type="spellStart"/>
      <w:r w:rsidR="00267805">
        <w:rPr>
          <w:lang w:val="en-CA"/>
        </w:rPr>
        <w:t>Hannuksela</w:t>
      </w:r>
      <w:proofErr w:type="spellEnd"/>
      <w:r w:rsidR="00267805">
        <w:rPr>
          <w:lang w:val="en-CA"/>
        </w:rPr>
        <w:t xml:space="preserve"> will report on this latter aspect. </w:t>
      </w:r>
      <w:r w:rsidR="00267805" w:rsidRPr="0043585F">
        <w:rPr>
          <w:highlight w:val="yellow"/>
          <w:lang w:val="en-CA"/>
        </w:rPr>
        <w:t>Revisit</w:t>
      </w:r>
      <w:r w:rsidR="00267805">
        <w:rPr>
          <w:lang w:val="en-CA"/>
        </w:rPr>
        <w:t>.</w:t>
      </w:r>
    </w:p>
    <w:p w14:paraId="0920D579" w14:textId="0D41F0D6" w:rsidR="00267805" w:rsidRDefault="00267805" w:rsidP="007524CF">
      <w:pPr>
        <w:rPr>
          <w:lang w:val="en-CA"/>
        </w:rPr>
      </w:pPr>
      <w:r>
        <w:rPr>
          <w:lang w:val="en-CA"/>
        </w:rPr>
        <w:t xml:space="preserve">Item 4 – </w:t>
      </w:r>
      <w:r w:rsidR="000808CD">
        <w:rPr>
          <w:lang w:val="en-CA"/>
        </w:rPr>
        <w:t>it was commented that inferring the chroma location being unknown is something that a decoding device naturally would do if the location type is not present. This additional semantics of inference may not be necessary.</w:t>
      </w:r>
    </w:p>
    <w:p w14:paraId="509BF7F0" w14:textId="2CA516B2" w:rsidR="002560C5" w:rsidRDefault="002560C5" w:rsidP="007524CF">
      <w:pPr>
        <w:rPr>
          <w:lang w:val="en-CA"/>
        </w:rPr>
      </w:pPr>
      <w:r>
        <w:rPr>
          <w:lang w:val="en-CA"/>
        </w:rPr>
        <w:t xml:space="preserve">Item </w:t>
      </w:r>
      <w:r w:rsidR="000808CD">
        <w:rPr>
          <w:lang w:val="en-CA"/>
        </w:rPr>
        <w:t>5</w:t>
      </w:r>
      <w:r>
        <w:rPr>
          <w:lang w:val="en-CA"/>
        </w:rPr>
        <w:t xml:space="preserve"> – it was asked if releasing the constraint that matrix coefficients are only </w:t>
      </w:r>
      <w:r w:rsidR="00B84BDF">
        <w:rPr>
          <w:lang w:val="en-CA"/>
        </w:rPr>
        <w:t xml:space="preserve">existing if the output is integer would be backward compatible? Proponents argue that this could be seen as an oversight. Another expert mentions that the constraint was imposed because CICP is defining matrix coefficients in integer. Further, a comment is made that also a semantics change would be necessary currently not included in the proposal. It was pointed out that colour primaries and matrix coefficients are not </w:t>
      </w:r>
      <w:r w:rsidR="00267805">
        <w:rPr>
          <w:lang w:val="en-CA"/>
        </w:rPr>
        <w:t xml:space="preserve">necessarily related, such that they may not be inferred for the </w:t>
      </w:r>
      <w:proofErr w:type="gramStart"/>
      <w:r w:rsidR="00267805">
        <w:rPr>
          <w:lang w:val="en-CA"/>
        </w:rPr>
        <w:t>floating point</w:t>
      </w:r>
      <w:proofErr w:type="gramEnd"/>
      <w:r w:rsidR="00267805">
        <w:rPr>
          <w:lang w:val="en-CA"/>
        </w:rPr>
        <w:t xml:space="preserve"> output. Further study on this suggested change appears necessary, also in context of studying the relevance of colour conversion applied to floating point.</w:t>
      </w:r>
    </w:p>
    <w:p w14:paraId="3BE6566B" w14:textId="48354A01" w:rsidR="007111B2" w:rsidRDefault="000808CD" w:rsidP="007524CF">
      <w:pPr>
        <w:rPr>
          <w:lang w:val="en-CA"/>
        </w:rPr>
      </w:pPr>
      <w:r>
        <w:rPr>
          <w:lang w:val="en-CA"/>
        </w:rPr>
        <w:t xml:space="preserve">Item 6 – It was commented that this additional note is not needed, as a decoding device would naturally assume that the </w:t>
      </w:r>
      <w:proofErr w:type="spellStart"/>
      <w:r>
        <w:rPr>
          <w:lang w:val="en-CA"/>
        </w:rPr>
        <w:t>aspct</w:t>
      </w:r>
      <w:proofErr w:type="spellEnd"/>
      <w:r>
        <w:rPr>
          <w:lang w:val="en-CA"/>
        </w:rPr>
        <w:t xml:space="preserve"> ratio at output is the same as at input if not explicitly signalled differently.</w:t>
      </w:r>
    </w:p>
    <w:p w14:paraId="3F64D491" w14:textId="5D40D810" w:rsidR="000808CD" w:rsidRDefault="007802DA" w:rsidP="007524CF">
      <w:pPr>
        <w:rPr>
          <w:lang w:val="en-CA"/>
        </w:rPr>
      </w:pPr>
      <w:r>
        <w:rPr>
          <w:lang w:val="en-CA"/>
        </w:rPr>
        <w:t xml:space="preserve">Item 7 – This appears rather as a new proposal than solving a problem. It requires additional syntax to indicate that a spatial extension of a picture is made by synthesis rather than </w:t>
      </w:r>
      <w:proofErr w:type="spellStart"/>
      <w:r>
        <w:rPr>
          <w:lang w:val="en-CA"/>
        </w:rPr>
        <w:t>upsampling</w:t>
      </w:r>
      <w:proofErr w:type="spellEnd"/>
      <w:r>
        <w:rPr>
          <w:lang w:val="en-CA"/>
        </w:rPr>
        <w:t xml:space="preserve">. </w:t>
      </w:r>
      <w:r w:rsidR="00985714">
        <w:rPr>
          <w:lang w:val="en-CA"/>
        </w:rPr>
        <w:t xml:space="preserve">It was suggested that another option to achieve this would be to define a new purpose (similar as for temporal extrapolation), which also might give the decoding device more flexible to use it or not. Interesting proposal, further study </w:t>
      </w:r>
      <w:proofErr w:type="spellStart"/>
      <w:r w:rsidR="00985714">
        <w:rPr>
          <w:lang w:val="en-CA"/>
        </w:rPr>
        <w:t>reommended</w:t>
      </w:r>
      <w:proofErr w:type="spellEnd"/>
      <w:r w:rsidR="00985714">
        <w:rPr>
          <w:lang w:val="en-CA"/>
        </w:rPr>
        <w:t>.</w:t>
      </w:r>
    </w:p>
    <w:p w14:paraId="1BADCF42" w14:textId="652F6C04" w:rsidR="00985714" w:rsidRPr="00764F99" w:rsidRDefault="00985714" w:rsidP="007524CF">
      <w:pPr>
        <w:rPr>
          <w:lang w:val="en-CA"/>
        </w:rPr>
      </w:pPr>
      <w:r>
        <w:rPr>
          <w:lang w:val="en-CA"/>
        </w:rPr>
        <w:t>Agreed to include items 1-3 (with slight modifications as indicated above) in JVET-AG1004.</w:t>
      </w:r>
    </w:p>
    <w:p w14:paraId="255778D2" w14:textId="4FCB7121" w:rsidR="007A223A" w:rsidRPr="00764F99" w:rsidRDefault="007A223A" w:rsidP="007A223A">
      <w:pPr>
        <w:pStyle w:val="berschrift2"/>
        <w:rPr>
          <w:lang w:val="en-CA"/>
        </w:rPr>
      </w:pPr>
      <w:bookmarkStart w:id="996" w:name="_Ref149585330"/>
      <w:bookmarkStart w:id="997" w:name="_Ref117755059"/>
      <w:r w:rsidRPr="00764F99">
        <w:rPr>
          <w:lang w:val="en-CA"/>
        </w:rPr>
        <w:t xml:space="preserve">AHG9: SEI processing order </w:t>
      </w:r>
      <w:r w:rsidR="009809AB" w:rsidRPr="00764F99">
        <w:rPr>
          <w:lang w:val="en-CA"/>
        </w:rPr>
        <w:t xml:space="preserve">and processing order nesting </w:t>
      </w:r>
      <w:r w:rsidRPr="00764F99">
        <w:rPr>
          <w:lang w:val="en-CA"/>
        </w:rPr>
        <w:t>SEI message aspects (</w:t>
      </w:r>
      <w:r w:rsidR="00985714">
        <w:rPr>
          <w:lang w:val="en-CA"/>
        </w:rPr>
        <w:t>9</w:t>
      </w:r>
      <w:r w:rsidRPr="00764F99">
        <w:rPr>
          <w:lang w:val="en-CA"/>
        </w:rPr>
        <w:t>)</w:t>
      </w:r>
      <w:bookmarkEnd w:id="996"/>
    </w:p>
    <w:p w14:paraId="16399199" w14:textId="0E15649A" w:rsidR="007524CF" w:rsidRPr="00764F99" w:rsidRDefault="007524CF" w:rsidP="007524CF">
      <w:pPr>
        <w:rPr>
          <w:lang w:val="en-CA"/>
        </w:rPr>
      </w:pPr>
      <w:r w:rsidRPr="00764F99">
        <w:rPr>
          <w:lang w:val="en-CA"/>
        </w:rPr>
        <w:t xml:space="preserve">Contributions in this area were discussed at </w:t>
      </w:r>
      <w:r w:rsidR="00985714">
        <w:rPr>
          <w:lang w:val="en-CA"/>
        </w:rPr>
        <w:t>2100</w:t>
      </w:r>
      <w:r w:rsidRPr="00764F99">
        <w:rPr>
          <w:lang w:val="en-CA"/>
        </w:rPr>
        <w:t>–</w:t>
      </w:r>
      <w:r w:rsidR="00702268">
        <w:rPr>
          <w:lang w:val="en-CA"/>
        </w:rPr>
        <w:t>2310</w:t>
      </w:r>
      <w:r w:rsidR="00702268" w:rsidRPr="00764F99">
        <w:rPr>
          <w:lang w:val="en-CA"/>
        </w:rPr>
        <w:t xml:space="preserve"> </w:t>
      </w:r>
      <w:r w:rsidRPr="00764F99">
        <w:rPr>
          <w:lang w:val="en-CA"/>
        </w:rPr>
        <w:t xml:space="preserve">on </w:t>
      </w:r>
      <w:r w:rsidR="00985714">
        <w:rPr>
          <w:lang w:val="en-CA"/>
        </w:rPr>
        <w:t>Thurs</w:t>
      </w:r>
      <w:r w:rsidR="00985714" w:rsidRPr="00764F99">
        <w:rPr>
          <w:lang w:val="en-CA"/>
        </w:rPr>
        <w:t xml:space="preserve">day </w:t>
      </w:r>
      <w:r w:rsidR="00985714">
        <w:rPr>
          <w:lang w:val="en-CA"/>
        </w:rPr>
        <w:t>18</w:t>
      </w:r>
      <w:r w:rsidR="00985714" w:rsidRPr="00764F99">
        <w:rPr>
          <w:lang w:val="en-CA"/>
        </w:rPr>
        <w:t xml:space="preserve"> </w:t>
      </w:r>
      <w:r w:rsidRPr="00764F99">
        <w:rPr>
          <w:lang w:val="en-CA"/>
        </w:rPr>
        <w:t xml:space="preserve">Jan. 2024 (chaired by </w:t>
      </w:r>
      <w:r w:rsidR="00985714">
        <w:rPr>
          <w:lang w:val="en-CA"/>
        </w:rPr>
        <w:t>JRO</w:t>
      </w:r>
      <w:r w:rsidRPr="00764F99">
        <w:rPr>
          <w:lang w:val="en-CA"/>
        </w:rPr>
        <w:t>)</w:t>
      </w:r>
      <w:r w:rsidR="00702268">
        <w:rPr>
          <w:lang w:val="en-CA"/>
        </w:rPr>
        <w:t xml:space="preserve">, and at 2330-0130+1 </w:t>
      </w:r>
      <w:r w:rsidR="00702268" w:rsidRPr="00764F99">
        <w:rPr>
          <w:lang w:val="en-CA"/>
        </w:rPr>
        <w:t xml:space="preserve">on </w:t>
      </w:r>
      <w:r w:rsidR="00702268">
        <w:rPr>
          <w:lang w:val="en-CA"/>
        </w:rPr>
        <w:t>Thurs</w:t>
      </w:r>
      <w:r w:rsidR="00702268" w:rsidRPr="00764F99">
        <w:rPr>
          <w:lang w:val="en-CA"/>
        </w:rPr>
        <w:t xml:space="preserve">day </w:t>
      </w:r>
      <w:r w:rsidR="00702268">
        <w:rPr>
          <w:lang w:val="en-CA"/>
        </w:rPr>
        <w:t>18</w:t>
      </w:r>
      <w:r w:rsidR="00702268" w:rsidRPr="00764F99">
        <w:rPr>
          <w:lang w:val="en-CA"/>
        </w:rPr>
        <w:t xml:space="preserve"> Jan. 2024 (</w:t>
      </w:r>
      <w:proofErr w:type="spellStart"/>
      <w:r w:rsidR="00702268">
        <w:rPr>
          <w:lang w:val="en-CA"/>
        </w:rPr>
        <w:t>BoG</w:t>
      </w:r>
      <w:proofErr w:type="spellEnd"/>
      <w:r w:rsidR="00702268">
        <w:rPr>
          <w:lang w:val="en-CA"/>
        </w:rPr>
        <w:t xml:space="preserve"> </w:t>
      </w:r>
      <w:r w:rsidR="00702268" w:rsidRPr="00764F99">
        <w:rPr>
          <w:lang w:val="en-CA"/>
        </w:rPr>
        <w:t xml:space="preserve">chaired by </w:t>
      </w:r>
      <w:r w:rsidR="00702268">
        <w:rPr>
          <w:lang w:val="en-CA"/>
        </w:rPr>
        <w:t>Jill Boyce</w:t>
      </w:r>
      <w:r w:rsidR="00702268" w:rsidRPr="00764F99">
        <w:rPr>
          <w:lang w:val="en-CA"/>
        </w:rPr>
        <w:t>)</w:t>
      </w:r>
      <w:r w:rsidRPr="00764F99">
        <w:rPr>
          <w:lang w:val="en-CA"/>
        </w:rPr>
        <w:t>.</w:t>
      </w:r>
    </w:p>
    <w:p w14:paraId="46B4BBEC" w14:textId="77777777" w:rsidR="00985714" w:rsidRPr="00764F99" w:rsidRDefault="00333F6B" w:rsidP="00985714">
      <w:pPr>
        <w:pStyle w:val="berschrift9"/>
        <w:rPr>
          <w:sz w:val="24"/>
          <w:lang w:val="en-CA" w:eastAsia="de-DE"/>
        </w:rPr>
      </w:pPr>
      <w:hyperlink r:id="rId821" w:history="1">
        <w:r w:rsidR="00985714" w:rsidRPr="00764F99">
          <w:rPr>
            <w:color w:val="0000FF"/>
            <w:sz w:val="24"/>
            <w:u w:val="single"/>
            <w:lang w:val="en-CA" w:eastAsia="de-DE"/>
          </w:rPr>
          <w:t>JVET-AG0052</w:t>
        </w:r>
      </w:hyperlink>
      <w:r w:rsidR="00985714" w:rsidRPr="00764F99">
        <w:rPr>
          <w:sz w:val="24"/>
          <w:lang w:val="en-CA" w:eastAsia="de-DE"/>
        </w:rPr>
        <w:t xml:space="preserve"> AHG9: On using SEI processing order for NNPF grouping [Hendry, J. Nam, S. Kim, J. Lim (LGE)]</w:t>
      </w:r>
    </w:p>
    <w:p w14:paraId="6AE95258" w14:textId="77777777" w:rsidR="002665CE" w:rsidRDefault="002665CE" w:rsidP="002665CE">
      <w:pPr>
        <w:rPr>
          <w:lang w:val="en-CA"/>
        </w:rPr>
      </w:pPr>
      <w:r>
        <w:rPr>
          <w:lang w:val="en-CA"/>
        </w:rPr>
        <w:t>This contribution proposed some changes to sei processing order SEI message as the result of studying the SEI message for enabling it to also support grouping of NNPF SEI messages. The changes are asserted to enable the sei message to also support parallel grouping and to handle the case where SEI messages with prefix information and no prefix information present are included in sei processing order SEI message.</w:t>
      </w:r>
    </w:p>
    <w:p w14:paraId="1408F980" w14:textId="77777777" w:rsidR="002665CE" w:rsidRDefault="002665CE" w:rsidP="002665CE">
      <w:pPr>
        <w:rPr>
          <w:lang w:val="en-CA"/>
        </w:rPr>
      </w:pPr>
      <w:r>
        <w:rPr>
          <w:lang w:val="en-CA"/>
        </w:rPr>
        <w:t>In the revision 1 version of this contribution, snippet text from JVET-AF0061 that describes how cascading and alternative grouping can be supported using sei processing order SEI message. In addition, example of cases how this proposal adds the capability to support parallel grouping is also added.</w:t>
      </w:r>
    </w:p>
    <w:p w14:paraId="0C701EBD" w14:textId="77777777" w:rsidR="00F431E4" w:rsidRDefault="00F431E4" w:rsidP="00F431E4">
      <w:pPr>
        <w:snapToGrid w:val="0"/>
        <w:rPr>
          <w:lang w:val="en-CA"/>
        </w:rPr>
      </w:pPr>
      <w:r>
        <w:rPr>
          <w:lang w:val="en-CA"/>
        </w:rPr>
        <w:t>With the proposed flag from this contribution, below is the example how the three different grouping and their combination can be supported:</w:t>
      </w:r>
    </w:p>
    <w:p w14:paraId="4457FA26" w14:textId="77777777" w:rsidR="00F431E4" w:rsidRDefault="00F431E4" w:rsidP="00F431E4">
      <w:pPr>
        <w:snapToGrid w:val="0"/>
        <w:rPr>
          <w:lang w:val="en-CA"/>
        </w:rPr>
      </w:pPr>
      <w:r>
        <w:rPr>
          <w:lang w:val="en-CA"/>
        </w:rPr>
        <w:t>Case 1: Alternative grouping (filter A or filter B): none of filter A and filter B are included in an SPO SEI message. Decoder would choose to invoke filter A or filter B only.</w:t>
      </w:r>
    </w:p>
    <w:p w14:paraId="7E245433" w14:textId="77777777" w:rsidR="00F431E4" w:rsidRDefault="00F431E4" w:rsidP="00F431E4">
      <w:pPr>
        <w:snapToGrid w:val="0"/>
        <w:rPr>
          <w:lang w:val="en-CA"/>
        </w:rPr>
      </w:pPr>
      <w:r>
        <w:rPr>
          <w:lang w:val="en-CA"/>
        </w:rPr>
        <w:t>Case 2: Cascading grouping (filter A then filter B): filter A and filter B are included in an SPO SEI message with processing order value of A is lower than processing order value of B.</w:t>
      </w:r>
    </w:p>
    <w:p w14:paraId="52BF24E8" w14:textId="77777777" w:rsidR="00F431E4" w:rsidRDefault="00F431E4" w:rsidP="00F431E4">
      <w:pPr>
        <w:snapToGrid w:val="0"/>
        <w:rPr>
          <w:lang w:val="en-CA"/>
        </w:rPr>
      </w:pPr>
      <w:r>
        <w:rPr>
          <w:lang w:val="en-CA"/>
        </w:rPr>
        <w:t xml:space="preserve">Case 3: Parallel grouping (filter A and filter B in parallel): filter A and filter B are included in an SPO SEI message with processing order value of A and B equal and </w:t>
      </w:r>
      <w:proofErr w:type="spellStart"/>
      <w:r w:rsidRPr="00520B52">
        <w:rPr>
          <w:lang w:val="en-CA"/>
        </w:rPr>
        <w:t>po_parallel_processing_enabled_flag</w:t>
      </w:r>
      <w:proofErr w:type="spellEnd"/>
      <w:r>
        <w:rPr>
          <w:lang w:val="en-CA"/>
        </w:rPr>
        <w:t xml:space="preserve"> equals to 1.</w:t>
      </w:r>
    </w:p>
    <w:p w14:paraId="09F7C634" w14:textId="77777777" w:rsidR="00F431E4" w:rsidRDefault="00F431E4" w:rsidP="00F431E4">
      <w:pPr>
        <w:snapToGrid w:val="0"/>
        <w:rPr>
          <w:lang w:val="en-CA"/>
        </w:rPr>
      </w:pPr>
      <w:r>
        <w:rPr>
          <w:lang w:val="en-CA"/>
        </w:rPr>
        <w:t>Case 4: Alternative and cascading grouping (filter A then B or filter C then D): filter A and filter B are included in an SPO SEI message with processing order value of A is lower than processing order value of B; filter C and filter C are included in another SPO SEI message with processing order value of C is lower than processing order value of D.</w:t>
      </w:r>
    </w:p>
    <w:p w14:paraId="017B7E47" w14:textId="77777777" w:rsidR="00F431E4" w:rsidRDefault="00F431E4" w:rsidP="00F431E4">
      <w:pPr>
        <w:snapToGrid w:val="0"/>
        <w:rPr>
          <w:lang w:val="en-CA"/>
        </w:rPr>
      </w:pPr>
      <w:r>
        <w:rPr>
          <w:lang w:val="en-CA"/>
        </w:rPr>
        <w:t xml:space="preserve">Case 5: Alternative and parallel grouping (filter A and filter B or filter C and filter D, in parallel): filter A and filter B are included in an SPO SEI message with processing order value of A and B equal and </w:t>
      </w:r>
      <w:proofErr w:type="spellStart"/>
      <w:r w:rsidRPr="00AB407E">
        <w:rPr>
          <w:lang w:val="en-CA"/>
        </w:rPr>
        <w:t>po_parallel_processing_enabled_flag</w:t>
      </w:r>
      <w:proofErr w:type="spellEnd"/>
      <w:r>
        <w:rPr>
          <w:lang w:val="en-CA"/>
        </w:rPr>
        <w:t xml:space="preserve"> equals to 1; filter C and filter D are included in another SPO SEI message with processing order value of C and D equal and </w:t>
      </w:r>
      <w:proofErr w:type="spellStart"/>
      <w:r w:rsidRPr="00AB407E">
        <w:rPr>
          <w:lang w:val="en-CA"/>
        </w:rPr>
        <w:t>po_parallel_processing_enabled_flag</w:t>
      </w:r>
      <w:proofErr w:type="spellEnd"/>
      <w:r>
        <w:rPr>
          <w:lang w:val="en-CA"/>
        </w:rPr>
        <w:t xml:space="preserve"> equals to 1.</w:t>
      </w:r>
    </w:p>
    <w:p w14:paraId="79A824E8" w14:textId="77777777" w:rsidR="00F431E4" w:rsidRDefault="00F431E4" w:rsidP="00F431E4">
      <w:pPr>
        <w:snapToGrid w:val="0"/>
        <w:rPr>
          <w:lang w:val="en-CA"/>
        </w:rPr>
      </w:pPr>
      <w:r>
        <w:rPr>
          <w:lang w:val="en-CA"/>
        </w:rPr>
        <w:t xml:space="preserve">Case 6: Cascading and parallel grouping (filter A then filter B and C in parallel): filter A, filter B, and filter C are included in an SPO SEI message with processing order value of A is lower than processing order values of B and C, processing order value of B is equal to that of C, and </w:t>
      </w:r>
      <w:proofErr w:type="spellStart"/>
      <w:r w:rsidRPr="00AB407E">
        <w:rPr>
          <w:lang w:val="en-CA"/>
        </w:rPr>
        <w:t>po_parallel_processing_enabled_flag</w:t>
      </w:r>
      <w:proofErr w:type="spellEnd"/>
      <w:r>
        <w:rPr>
          <w:lang w:val="en-CA"/>
        </w:rPr>
        <w:t xml:space="preserve"> equals to 1.</w:t>
      </w:r>
    </w:p>
    <w:p w14:paraId="7E3D3941" w14:textId="24E4807E" w:rsidR="000A5CE4" w:rsidRDefault="000A5CE4" w:rsidP="00985714">
      <w:pPr>
        <w:rPr>
          <w:lang w:val="en-CA"/>
        </w:rPr>
      </w:pPr>
      <w:r>
        <w:rPr>
          <w:lang w:val="en-CA"/>
        </w:rPr>
        <w:t xml:space="preserve"> </w:t>
      </w:r>
    </w:p>
    <w:p w14:paraId="5900F3A5" w14:textId="5A8A799A" w:rsidR="006B32AD" w:rsidRDefault="006B32AD" w:rsidP="00985714">
      <w:pPr>
        <w:rPr>
          <w:lang w:val="en-CA"/>
        </w:rPr>
      </w:pPr>
      <w:r>
        <w:rPr>
          <w:lang w:val="en-CA"/>
        </w:rPr>
        <w:t>First item of contribution: parallel topology:</w:t>
      </w:r>
    </w:p>
    <w:p w14:paraId="1E9A1651" w14:textId="42FF58DD" w:rsidR="00985714" w:rsidRDefault="000A5CE4" w:rsidP="00985714">
      <w:pPr>
        <w:rPr>
          <w:lang w:val="en-CA"/>
        </w:rPr>
      </w:pPr>
      <w:r>
        <w:rPr>
          <w:lang w:val="en-CA"/>
        </w:rPr>
        <w:t xml:space="preserve">As an </w:t>
      </w:r>
      <w:proofErr w:type="gramStart"/>
      <w:r>
        <w:rPr>
          <w:lang w:val="en-CA"/>
        </w:rPr>
        <w:t>example</w:t>
      </w:r>
      <w:proofErr w:type="gramEnd"/>
      <w:r>
        <w:rPr>
          <w:lang w:val="en-CA"/>
        </w:rPr>
        <w:t xml:space="preserve"> for the need of parallel configurations, an example is given where different outputs are to be generated for different purpose, e.g. human and machine consumption.</w:t>
      </w:r>
    </w:p>
    <w:p w14:paraId="29BD9805" w14:textId="58043D54" w:rsidR="000A5CE4" w:rsidRDefault="000A5CE4" w:rsidP="00985714">
      <w:pPr>
        <w:rPr>
          <w:lang w:val="en-CA"/>
        </w:rPr>
      </w:pPr>
      <w:r>
        <w:rPr>
          <w:lang w:val="en-CA"/>
        </w:rPr>
        <w:t>It was asked if it would be mandatory to generate both outputs? If it is left to the application to generate only one of them, it would be the same as alternat</w:t>
      </w:r>
      <w:r w:rsidR="00E9377F">
        <w:rPr>
          <w:lang w:val="en-CA"/>
        </w:rPr>
        <w:t>ives</w:t>
      </w:r>
      <w:r>
        <w:rPr>
          <w:lang w:val="en-CA"/>
        </w:rPr>
        <w:t>.</w:t>
      </w:r>
    </w:p>
    <w:p w14:paraId="1BA1E30B" w14:textId="365040D6" w:rsidR="000A5CE4" w:rsidRDefault="000A5CE4" w:rsidP="00985714">
      <w:pPr>
        <w:rPr>
          <w:lang w:val="en-CA"/>
        </w:rPr>
      </w:pPr>
      <w:r>
        <w:rPr>
          <w:lang w:val="en-CA"/>
        </w:rPr>
        <w:t>It was pointed out that a parallel configuration could be achieved by using two different SPO SEI. This was the view of the last meeting. It would anyway need to be up to the application to understand the purpose, and run both of them if needed and sufficient resources are available.</w:t>
      </w:r>
    </w:p>
    <w:p w14:paraId="3FD41900" w14:textId="42128769" w:rsidR="00DB1DAE" w:rsidRDefault="00DB1DAE" w:rsidP="00985714">
      <w:pPr>
        <w:rPr>
          <w:lang w:val="en-CA"/>
        </w:rPr>
      </w:pPr>
      <w:r>
        <w:rPr>
          <w:lang w:val="en-CA"/>
        </w:rPr>
        <w:t>For the application to understand the purpose, it might be beneficial to extend the list of purposes specified.</w:t>
      </w:r>
    </w:p>
    <w:p w14:paraId="5BE85ECC" w14:textId="0FA784E2" w:rsidR="000A5CE4" w:rsidRDefault="000A5CE4" w:rsidP="00985714">
      <w:pPr>
        <w:rPr>
          <w:lang w:val="en-CA"/>
        </w:rPr>
      </w:pPr>
      <w:r>
        <w:rPr>
          <w:lang w:val="en-CA"/>
        </w:rPr>
        <w:t xml:space="preserve">Several experts expressed concerns </w:t>
      </w:r>
      <w:r w:rsidR="00DB1DAE">
        <w:rPr>
          <w:lang w:val="en-CA"/>
        </w:rPr>
        <w:t>that including the parallel option in the SEI message might introduce some complication.</w:t>
      </w:r>
    </w:p>
    <w:p w14:paraId="28A1794A" w14:textId="59AD9B32" w:rsidR="00DB1DAE" w:rsidRDefault="00DB1DAE" w:rsidP="00985714">
      <w:pPr>
        <w:rPr>
          <w:lang w:val="en-CA"/>
        </w:rPr>
      </w:pPr>
      <w:r>
        <w:rPr>
          <w:lang w:val="en-CA"/>
        </w:rPr>
        <w:t>It was asked if the two outputs of the parallel outputs would be combined? Not according to the proponent’s opinion. Another expert suggests that according to his opinion</w:t>
      </w:r>
      <w:r w:rsidR="00E9377F">
        <w:rPr>
          <w:lang w:val="en-CA"/>
        </w:rPr>
        <w:t xml:space="preserve"> cases could exist where both outputs are required.</w:t>
      </w:r>
      <w:r>
        <w:rPr>
          <w:lang w:val="en-CA"/>
        </w:rPr>
        <w:t xml:space="preserve"> </w:t>
      </w:r>
      <w:r w:rsidR="00C72672">
        <w:rPr>
          <w:lang w:val="en-CA"/>
        </w:rPr>
        <w:t>This might in particular be the case when the parallel processing is not done at the last stage, but a subsequent stage requires both.</w:t>
      </w:r>
    </w:p>
    <w:p w14:paraId="79D943C7" w14:textId="11813858" w:rsidR="00E9377F" w:rsidRDefault="00E9377F" w:rsidP="00985714">
      <w:pPr>
        <w:rPr>
          <w:lang w:val="en-CA"/>
        </w:rPr>
      </w:pPr>
      <w:r>
        <w:rPr>
          <w:lang w:val="en-CA"/>
        </w:rPr>
        <w:t>One expert commented that in the last meeting, the following statement was produced:</w:t>
      </w:r>
    </w:p>
    <w:p w14:paraId="344B9C49" w14:textId="255B318E" w:rsidR="00E9377F" w:rsidRDefault="00E9377F" w:rsidP="00985714">
      <w:pPr>
        <w:rPr>
          <w:lang w:val="en-CA"/>
        </w:rPr>
      </w:pPr>
      <w:proofErr w:type="spellStart"/>
      <w:r w:rsidRPr="00E9377F">
        <w:rPr>
          <w:lang w:val="en-CA"/>
        </w:rPr>
        <w:lastRenderedPageBreak/>
        <w:t>po_sei_processing_</w:t>
      </w:r>
      <w:proofErr w:type="gramStart"/>
      <w:r w:rsidRPr="00E9377F">
        <w:rPr>
          <w:lang w:val="en-CA"/>
        </w:rPr>
        <w:t>order</w:t>
      </w:r>
      <w:proofErr w:type="spellEnd"/>
      <w:r w:rsidRPr="00E9377F">
        <w:rPr>
          <w:lang w:val="en-CA"/>
        </w:rPr>
        <w:t>[</w:t>
      </w:r>
      <w:proofErr w:type="gramEnd"/>
      <w:r w:rsidRPr="00E9377F">
        <w:rPr>
          <w:lang w:val="en-CA"/>
        </w:rPr>
        <w:t xml:space="preserve"> m ] equal to </w:t>
      </w:r>
      <w:proofErr w:type="spellStart"/>
      <w:r w:rsidRPr="00E9377F">
        <w:rPr>
          <w:lang w:val="en-CA"/>
        </w:rPr>
        <w:t>po_sei_processing_order</w:t>
      </w:r>
      <w:proofErr w:type="spellEnd"/>
      <w:r w:rsidRPr="00E9377F">
        <w:rPr>
          <w:lang w:val="en-CA"/>
        </w:rPr>
        <w:t>[ n ] indicates that there is no preferred order of processing between the types of SEI messages associated with indexes m and n (e.g., they can indicate different properties that are both applicable at that stage, or alternative processes that can be applied, or one can indicate a property and the other can indicate a process).</w:t>
      </w:r>
    </w:p>
    <w:p w14:paraId="3688E728" w14:textId="7427AE31" w:rsidR="00E9377F" w:rsidRDefault="00E9377F" w:rsidP="00985714">
      <w:pPr>
        <w:rPr>
          <w:lang w:val="en-CA"/>
        </w:rPr>
      </w:pPr>
      <w:r>
        <w:rPr>
          <w:lang w:val="en-CA"/>
        </w:rPr>
        <w:t>It was commented that “</w:t>
      </w:r>
      <w:proofErr w:type="gramStart"/>
      <w:r>
        <w:rPr>
          <w:lang w:val="en-CA"/>
        </w:rPr>
        <w:t>e.g.</w:t>
      </w:r>
      <w:proofErr w:type="gramEnd"/>
      <w:r>
        <w:rPr>
          <w:lang w:val="en-CA"/>
        </w:rPr>
        <w:t>” means it is an example, but not the only possibility.</w:t>
      </w:r>
    </w:p>
    <w:p w14:paraId="3152969F" w14:textId="4737E585" w:rsidR="00C72672" w:rsidRDefault="00C72672" w:rsidP="00985714">
      <w:pPr>
        <w:rPr>
          <w:lang w:val="en-CA"/>
        </w:rPr>
      </w:pPr>
      <w:r>
        <w:rPr>
          <w:lang w:val="en-CA"/>
        </w:rPr>
        <w:t>If the parallel usage is at the last stage of the processing pipeline, it can be solved by using two different SPOs, and let the decoder decide whether to select one of them or run both (depending on needs).</w:t>
      </w:r>
    </w:p>
    <w:p w14:paraId="466D06DE" w14:textId="0D67E051" w:rsidR="00C72672" w:rsidRDefault="00C72672" w:rsidP="00985714">
      <w:pPr>
        <w:rPr>
          <w:lang w:val="en-CA"/>
        </w:rPr>
      </w:pPr>
      <w:r>
        <w:rPr>
          <w:lang w:val="en-CA"/>
        </w:rPr>
        <w:t>If a parallel configuration is needed in the middle of the processing pipeline (</w:t>
      </w:r>
      <w:proofErr w:type="gramStart"/>
      <w:r>
        <w:rPr>
          <w:lang w:val="en-CA"/>
        </w:rPr>
        <w:t>i.e.</w:t>
      </w:r>
      <w:proofErr w:type="gramEnd"/>
      <w:r>
        <w:rPr>
          <w:lang w:val="en-CA"/>
        </w:rPr>
        <w:t xml:space="preserve"> a subsequent stage requires both as input), defining this in the SPO SEI would be necessary. However, reasonable use cases from current SEIs are not obvious at this moment, such that an appropriate definition </w:t>
      </w:r>
      <w:r w:rsidR="006B32AD">
        <w:rPr>
          <w:lang w:val="en-CA"/>
        </w:rPr>
        <w:t>might not be possible at this time, and further study is needed.</w:t>
      </w:r>
    </w:p>
    <w:p w14:paraId="65152EF5" w14:textId="12958BD5" w:rsidR="006B32AD" w:rsidRDefault="006B32AD" w:rsidP="00985714">
      <w:pPr>
        <w:rPr>
          <w:lang w:val="en-CA"/>
        </w:rPr>
      </w:pPr>
      <w:r>
        <w:rPr>
          <w:lang w:val="en-CA"/>
        </w:rPr>
        <w:t>Second item: Coexistence of SEI message with and without prefix in SPO SEI:</w:t>
      </w:r>
    </w:p>
    <w:p w14:paraId="4DE8CBD8" w14:textId="77777777" w:rsidR="006B32AD" w:rsidRDefault="006B32AD" w:rsidP="006B32AD">
      <w:pPr>
        <w:snapToGrid w:val="0"/>
        <w:spacing w:after="240"/>
        <w:rPr>
          <w:lang w:val="en-CA"/>
        </w:rPr>
      </w:pPr>
      <w:r w:rsidRPr="000A593A">
        <w:rPr>
          <w:b/>
          <w:i/>
          <w:lang w:val="en-CA"/>
        </w:rPr>
        <w:t xml:space="preserve">Option 1: </w:t>
      </w:r>
      <w:r>
        <w:rPr>
          <w:lang w:val="en-CA"/>
        </w:rPr>
        <w:t>Define a constraint to disallow situation of mix of SEI messages with the same payload type to be included in sei processing order SEI message in which one of the SEI message has no prefix information while the rest have prefix information.</w:t>
      </w:r>
    </w:p>
    <w:p w14:paraId="3FEE1557" w14:textId="77777777" w:rsidR="006B32AD" w:rsidRDefault="006B32AD" w:rsidP="006B32AD">
      <w:pPr>
        <w:snapToGrid w:val="0"/>
        <w:spacing w:after="240"/>
        <w:rPr>
          <w:lang w:val="en-CA"/>
        </w:rPr>
      </w:pPr>
      <w:r w:rsidRPr="00CE392D">
        <w:rPr>
          <w:b/>
          <w:i/>
          <w:lang w:val="en-CA"/>
        </w:rPr>
        <w:t>Option 2:</w:t>
      </w:r>
      <w:r>
        <w:rPr>
          <w:lang w:val="en-CA"/>
        </w:rPr>
        <w:t xml:space="preserve"> Specify that when two or more SEI messages with the same payload types are included in one or more sei processing order SEI messages and one of the SEI messages has no prefix information while the rest have, processing order of those SEI messages are treated independently (i.e., the ones with no prefix information represent all the SEI messages of that type but excluding those included in the sei processing order SEI message with prefix information).</w:t>
      </w:r>
    </w:p>
    <w:p w14:paraId="44F77FEB" w14:textId="77777777" w:rsidR="006B32AD" w:rsidRDefault="006B32AD" w:rsidP="006B32AD">
      <w:pPr>
        <w:rPr>
          <w:lang w:val="en-CA"/>
        </w:rPr>
      </w:pPr>
      <w:r w:rsidRPr="00CE392D">
        <w:rPr>
          <w:b/>
          <w:i/>
          <w:lang w:val="en-CA"/>
        </w:rPr>
        <w:t>Option 3:</w:t>
      </w:r>
      <w:r>
        <w:rPr>
          <w:lang w:val="en-CA"/>
        </w:rPr>
        <w:t xml:space="preserve"> Specify that when two or more SEI messages with the same payload types are included in one or more sei processing order SEI messages and one of the SEI messages has no prefix information while the rest have, those SEI messages with prefix information are considered part of the one without prefix information and both of the following apply:</w:t>
      </w:r>
    </w:p>
    <w:p w14:paraId="65F338EE" w14:textId="77777777" w:rsidR="006B32AD" w:rsidRPr="0093590A" w:rsidRDefault="006B32AD" w:rsidP="006B32AD">
      <w:pPr>
        <w:pStyle w:val="Listenabsatz"/>
        <w:numPr>
          <w:ilvl w:val="0"/>
          <w:numId w:val="563"/>
        </w:numPr>
        <w:spacing w:before="0" w:after="200" w:line="276" w:lineRule="auto"/>
        <w:contextualSpacing/>
        <w:jc w:val="left"/>
        <w:rPr>
          <w:lang w:val="en-CA"/>
        </w:rPr>
      </w:pPr>
      <w:r>
        <w:rPr>
          <w:lang w:val="en-CA"/>
        </w:rPr>
        <w:t>The sei processing order SEI message that contains the SEI messages with prefix information shall not contain SEI message with other payload type.</w:t>
      </w:r>
    </w:p>
    <w:p w14:paraId="0E221E15" w14:textId="4975DB14" w:rsidR="006B32AD" w:rsidRDefault="006B32AD" w:rsidP="006B32AD">
      <w:pPr>
        <w:pStyle w:val="Listenabsatz"/>
        <w:numPr>
          <w:ilvl w:val="0"/>
          <w:numId w:val="563"/>
        </w:numPr>
        <w:spacing w:before="0" w:after="200" w:line="276" w:lineRule="auto"/>
        <w:contextualSpacing/>
        <w:jc w:val="left"/>
        <w:rPr>
          <w:lang w:val="en-CA"/>
        </w:rPr>
      </w:pPr>
      <w:r>
        <w:rPr>
          <w:lang w:val="en-CA"/>
        </w:rPr>
        <w:t>The SEI message with no prefix information and the SEI messages with prefix information shall not be included in the same sei processing order SEI message.</w:t>
      </w:r>
    </w:p>
    <w:p w14:paraId="49625932" w14:textId="6221973F" w:rsidR="006B32AD" w:rsidRDefault="006B32AD" w:rsidP="006B32AD">
      <w:pPr>
        <w:spacing w:before="0" w:after="200" w:line="276" w:lineRule="auto"/>
        <w:contextualSpacing/>
        <w:jc w:val="left"/>
        <w:rPr>
          <w:lang w:val="en-CA"/>
        </w:rPr>
      </w:pPr>
      <w:r>
        <w:rPr>
          <w:lang w:val="en-CA"/>
        </w:rPr>
        <w:t>It was commented that the intent of prefix is differentiation between SEI messages of same payload type.</w:t>
      </w:r>
      <w:r w:rsidR="005C2081">
        <w:rPr>
          <w:lang w:val="en-CA"/>
        </w:rPr>
        <w:t xml:space="preserve"> From that point of view, something like option 1 appears appropriate. One expert commented that he believes that such a constraint already exists. It might however have been removed. Check offline.</w:t>
      </w:r>
    </w:p>
    <w:p w14:paraId="69B47733" w14:textId="77777777" w:rsidR="005C2081" w:rsidRDefault="005C2081" w:rsidP="006B32AD">
      <w:pPr>
        <w:spacing w:before="0" w:after="200" w:line="276" w:lineRule="auto"/>
        <w:contextualSpacing/>
        <w:jc w:val="left"/>
        <w:rPr>
          <w:lang w:val="en-CA"/>
        </w:rPr>
      </w:pPr>
    </w:p>
    <w:p w14:paraId="04B933FA" w14:textId="3DB44472" w:rsidR="005C2081" w:rsidRDefault="005C2081" w:rsidP="006B32AD">
      <w:pPr>
        <w:spacing w:before="0" w:after="200" w:line="276" w:lineRule="auto"/>
        <w:contextualSpacing/>
        <w:jc w:val="left"/>
        <w:rPr>
          <w:lang w:val="en-CA"/>
        </w:rPr>
      </w:pPr>
      <w:r>
        <w:rPr>
          <w:lang w:val="en-CA"/>
        </w:rPr>
        <w:t xml:space="preserve">It was further commented that in case of wrapping prefix might not be needed. Therefore, option 1 might need to be conditioned on whether wrapping is </w:t>
      </w:r>
      <w:r w:rsidR="00180F1B">
        <w:rPr>
          <w:lang w:val="en-CA"/>
        </w:rPr>
        <w:t>used or not.</w:t>
      </w:r>
    </w:p>
    <w:p w14:paraId="7ED171DE" w14:textId="77777777" w:rsidR="00180F1B" w:rsidRDefault="00180F1B" w:rsidP="006B32AD">
      <w:pPr>
        <w:spacing w:before="0" w:after="200" w:line="276" w:lineRule="auto"/>
        <w:contextualSpacing/>
        <w:jc w:val="left"/>
        <w:rPr>
          <w:lang w:val="en-CA"/>
        </w:rPr>
      </w:pPr>
    </w:p>
    <w:p w14:paraId="47B2AD38" w14:textId="559CABD5" w:rsidR="00180F1B" w:rsidRPr="006E4B99" w:rsidRDefault="00180F1B" w:rsidP="0043585F">
      <w:pPr>
        <w:spacing w:before="0" w:after="200" w:line="276" w:lineRule="auto"/>
        <w:contextualSpacing/>
        <w:jc w:val="left"/>
        <w:rPr>
          <w:lang w:val="en-CA"/>
        </w:rPr>
      </w:pPr>
      <w:r>
        <w:rPr>
          <w:lang w:val="en-CA"/>
        </w:rPr>
        <w:t xml:space="preserve">Agreed that a constraint is needed. Exact text to be developed offline. </w:t>
      </w:r>
      <w:r w:rsidRPr="0043585F">
        <w:rPr>
          <w:highlight w:val="yellow"/>
          <w:lang w:val="en-CA"/>
        </w:rPr>
        <w:t>Revisit</w:t>
      </w:r>
      <w:r>
        <w:rPr>
          <w:lang w:val="en-CA"/>
        </w:rPr>
        <w:t>.</w:t>
      </w:r>
    </w:p>
    <w:p w14:paraId="531DC6FE" w14:textId="0016C5AB" w:rsidR="002A6E61" w:rsidRPr="00764F99" w:rsidRDefault="00333F6B" w:rsidP="00CD11E2">
      <w:pPr>
        <w:pStyle w:val="berschrift9"/>
        <w:rPr>
          <w:sz w:val="24"/>
          <w:lang w:val="en-CA" w:eastAsia="de-DE"/>
        </w:rPr>
      </w:pPr>
      <w:hyperlink r:id="rId822" w:history="1">
        <w:r w:rsidR="002A6E61" w:rsidRPr="00764F99">
          <w:rPr>
            <w:color w:val="0000FF"/>
            <w:sz w:val="24"/>
            <w:u w:val="single"/>
            <w:lang w:val="en-CA" w:eastAsia="de-DE"/>
          </w:rPr>
          <w:t>JVET-AG0053</w:t>
        </w:r>
      </w:hyperlink>
      <w:r w:rsidR="002A6E61" w:rsidRPr="00764F99">
        <w:rPr>
          <w:sz w:val="24"/>
          <w:lang w:val="en-CA" w:eastAsia="de-DE"/>
        </w:rPr>
        <w:t xml:space="preserve"> AHG9: On activation and cancelling persistence of SEI message included in a processing order nesting SEI message [Hendry, J. Nam, S. Kim, J. Lim (LGE)]</w:t>
      </w:r>
    </w:p>
    <w:p w14:paraId="2050EC43" w14:textId="77777777" w:rsidR="00180F1B" w:rsidRDefault="00180F1B" w:rsidP="00180F1B">
      <w:pPr>
        <w:snapToGrid w:val="0"/>
        <w:spacing w:after="120"/>
        <w:rPr>
          <w:rFonts w:eastAsiaTheme="minorEastAsia"/>
          <w:lang w:val="en-CA"/>
        </w:rPr>
      </w:pPr>
      <w:r>
        <w:rPr>
          <w:lang w:val="en-CA"/>
        </w:rPr>
        <w:t>This contribution asserted that there are problems with the activation and persistency cancellation of processing-order-nested SEI messages. To address the asserted problems, the following changes are proposed:</w:t>
      </w:r>
    </w:p>
    <w:p w14:paraId="5B8497C9" w14:textId="77777777" w:rsidR="00180F1B" w:rsidRDefault="00180F1B" w:rsidP="00180F1B">
      <w:pPr>
        <w:pStyle w:val="Listenabsatz"/>
        <w:numPr>
          <w:ilvl w:val="0"/>
          <w:numId w:val="564"/>
        </w:numPr>
        <w:snapToGrid w:val="0"/>
        <w:spacing w:before="0" w:after="240" w:line="276" w:lineRule="auto"/>
        <w:contextualSpacing/>
        <w:rPr>
          <w:szCs w:val="22"/>
          <w:lang w:val="en-CA"/>
        </w:rPr>
      </w:pPr>
      <w:r>
        <w:rPr>
          <w:lang w:val="en-CA"/>
        </w:rPr>
        <w:t>Regarding activation of processing-order-nested SEI messages, do one of the following options:</w:t>
      </w:r>
    </w:p>
    <w:p w14:paraId="08BFE4DF" w14:textId="77777777" w:rsidR="00180F1B" w:rsidRDefault="00180F1B" w:rsidP="00180F1B">
      <w:pPr>
        <w:pStyle w:val="Listenabsatz"/>
        <w:numPr>
          <w:ilvl w:val="1"/>
          <w:numId w:val="564"/>
        </w:numPr>
        <w:snapToGrid w:val="0"/>
        <w:spacing w:before="0" w:after="240" w:line="276" w:lineRule="auto"/>
        <w:contextualSpacing/>
        <w:rPr>
          <w:rFonts w:asciiTheme="minorHAnsi" w:hAnsiTheme="minorHAnsi" w:cstheme="minorBidi"/>
          <w:lang w:val="en-CA"/>
        </w:rPr>
      </w:pPr>
      <w:r>
        <w:rPr>
          <w:lang w:val="en-CA"/>
        </w:rPr>
        <w:t>Option 1: Specify that when PON SEI message is present, the SEI message(s) included in the PON SEI message is active, unless they need to be activated by corresponding activation SEI message(s).</w:t>
      </w:r>
    </w:p>
    <w:p w14:paraId="44BBF33D" w14:textId="77777777" w:rsidR="00180F1B" w:rsidRDefault="00180F1B" w:rsidP="00180F1B">
      <w:pPr>
        <w:pStyle w:val="Listenabsatz"/>
        <w:numPr>
          <w:ilvl w:val="1"/>
          <w:numId w:val="564"/>
        </w:numPr>
        <w:snapToGrid w:val="0"/>
        <w:spacing w:before="0" w:after="240" w:line="276" w:lineRule="auto"/>
        <w:contextualSpacing/>
        <w:rPr>
          <w:lang w:val="en-CA"/>
        </w:rPr>
      </w:pPr>
      <w:r>
        <w:rPr>
          <w:lang w:val="en-CA"/>
        </w:rPr>
        <w:t>Option 2: Specify a constraint that disallows SEI messages that need to be activated by other SEI messages and SEI messages that do not need to be activated by other SEI messages be contained in the same processing order nesting SEI message.</w:t>
      </w:r>
    </w:p>
    <w:p w14:paraId="796F35C9"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lastRenderedPageBreak/>
        <w:t xml:space="preserve">Add an id (i.e., </w:t>
      </w:r>
      <w:proofErr w:type="spellStart"/>
      <w:r>
        <w:rPr>
          <w:lang w:val="en-CA"/>
        </w:rPr>
        <w:t>pon_id</w:t>
      </w:r>
      <w:proofErr w:type="spellEnd"/>
      <w:r>
        <w:rPr>
          <w:lang w:val="en-CA"/>
        </w:rPr>
        <w:t>) in PON SEI message. This id is used to cancel the persistence of all SEI messages included in the PON SEI message.</w:t>
      </w:r>
    </w:p>
    <w:p w14:paraId="3A6F5CED"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 xml:space="preserve">Add cancel flag (i.e., </w:t>
      </w:r>
      <w:proofErr w:type="spellStart"/>
      <w:r>
        <w:rPr>
          <w:lang w:val="en-CA"/>
        </w:rPr>
        <w:t>pon_cancel_flag</w:t>
      </w:r>
      <w:proofErr w:type="spellEnd"/>
      <w:r>
        <w:rPr>
          <w:lang w:val="en-CA"/>
        </w:rPr>
        <w:t xml:space="preserve">) in PON SEI message. When </w:t>
      </w:r>
      <w:proofErr w:type="spellStart"/>
      <w:r>
        <w:rPr>
          <w:lang w:val="en-CA"/>
        </w:rPr>
        <w:t>pon_cancel_flag</w:t>
      </w:r>
      <w:proofErr w:type="spellEnd"/>
      <w:r>
        <w:rPr>
          <w:lang w:val="en-CA"/>
        </w:rPr>
        <w:t xml:space="preserve"> is equal to 1, it cancels the persistence of all SEI message included in the previous PON SEI message with the same </w:t>
      </w:r>
      <w:proofErr w:type="spellStart"/>
      <w:r>
        <w:rPr>
          <w:lang w:val="en-CA"/>
        </w:rPr>
        <w:t>pon_id</w:t>
      </w:r>
      <w:proofErr w:type="spellEnd"/>
      <w:r>
        <w:rPr>
          <w:lang w:val="en-CA"/>
        </w:rPr>
        <w:t>.</w:t>
      </w:r>
    </w:p>
    <w:p w14:paraId="5D4CC225" w14:textId="77777777" w:rsidR="00180F1B" w:rsidRDefault="00180F1B" w:rsidP="00180F1B">
      <w:pPr>
        <w:pStyle w:val="Listenabsatz"/>
        <w:numPr>
          <w:ilvl w:val="0"/>
          <w:numId w:val="564"/>
        </w:numPr>
        <w:snapToGrid w:val="0"/>
        <w:spacing w:before="0" w:after="240" w:line="276" w:lineRule="auto"/>
        <w:contextualSpacing/>
        <w:jc w:val="left"/>
        <w:rPr>
          <w:lang w:val="en-CA"/>
        </w:rPr>
      </w:pPr>
      <w:r>
        <w:rPr>
          <w:lang w:val="en-CA"/>
        </w:rPr>
        <w:t>Add the following constraints:</w:t>
      </w:r>
    </w:p>
    <w:p w14:paraId="64C0DB4F" w14:textId="77777777" w:rsidR="00180F1B" w:rsidRDefault="00180F1B" w:rsidP="00DA145E">
      <w:pPr>
        <w:pStyle w:val="Listenabsatz"/>
        <w:numPr>
          <w:ilvl w:val="1"/>
          <w:numId w:val="565"/>
        </w:numPr>
        <w:snapToGrid w:val="0"/>
        <w:spacing w:before="0" w:after="240" w:line="276" w:lineRule="auto"/>
        <w:ind w:left="720"/>
        <w:contextualSpacing/>
        <w:jc w:val="left"/>
        <w:rPr>
          <w:lang w:val="en-CA"/>
        </w:rPr>
      </w:pPr>
      <w:r>
        <w:rPr>
          <w:lang w:val="en-CA"/>
        </w:rPr>
        <w:t>The value of persistent flag of all SEI messages included in the same PON SEI message shall be the same.</w:t>
      </w:r>
    </w:p>
    <w:p w14:paraId="55AA45AE" w14:textId="77777777" w:rsidR="00180F1B" w:rsidRDefault="00180F1B" w:rsidP="00DA145E">
      <w:pPr>
        <w:pStyle w:val="Listenabsatz"/>
        <w:numPr>
          <w:ilvl w:val="1"/>
          <w:numId w:val="565"/>
        </w:numPr>
        <w:snapToGrid w:val="0"/>
        <w:spacing w:before="0" w:after="240" w:line="276" w:lineRule="auto"/>
        <w:ind w:left="720"/>
        <w:contextualSpacing/>
        <w:jc w:val="left"/>
        <w:rPr>
          <w:lang w:val="en-CA"/>
        </w:rPr>
      </w:pPr>
      <w:r>
        <w:rPr>
          <w:lang w:val="en-CA"/>
        </w:rPr>
        <w:t>The value of cancel flag of all SEI messages included in a PON SEI message shall be equal to 0.</w:t>
      </w:r>
    </w:p>
    <w:p w14:paraId="04A9DC0F" w14:textId="7A90764B" w:rsidR="00CD11E2" w:rsidRDefault="00F433BC" w:rsidP="00CD11E2">
      <w:pPr>
        <w:rPr>
          <w:lang w:val="en-CA" w:eastAsia="de-DE"/>
        </w:rPr>
      </w:pPr>
      <w:r>
        <w:rPr>
          <w:lang w:val="en-CA" w:eastAsia="de-DE"/>
        </w:rPr>
        <w:t>It was commented that the current concept in PON and SPO is that the individual SEI messages control their activation. The constraint was however introduced that all SEI messages in PON shall have same persistence, and if cancelled this is done altogether. This was introduced to simplify implementation, but would in principle not be necessary.</w:t>
      </w:r>
    </w:p>
    <w:p w14:paraId="13172305" w14:textId="2A29B097" w:rsidR="00865141" w:rsidRPr="00764F99" w:rsidRDefault="00865141" w:rsidP="00CD11E2">
      <w:pPr>
        <w:rPr>
          <w:lang w:val="en-CA" w:eastAsia="de-DE"/>
        </w:rPr>
      </w:pPr>
      <w:r>
        <w:rPr>
          <w:lang w:val="en-CA" w:eastAsia="de-DE"/>
        </w:rPr>
        <w:t xml:space="preserve">Discuss offline with proponents of PON to get an understanding of the current concept, identify if a problem exists or additional mechanisms may be useful for simplifying implementation. </w:t>
      </w:r>
      <w:r w:rsidRPr="0043585F">
        <w:rPr>
          <w:highlight w:val="yellow"/>
          <w:lang w:val="en-CA" w:eastAsia="de-DE"/>
        </w:rPr>
        <w:t>Revisit</w:t>
      </w:r>
      <w:r>
        <w:rPr>
          <w:lang w:val="en-CA" w:eastAsia="de-DE"/>
        </w:rPr>
        <w:t>.</w:t>
      </w:r>
    </w:p>
    <w:p w14:paraId="3867E154" w14:textId="77777777" w:rsidR="002A6E61" w:rsidRPr="00764F99" w:rsidRDefault="00333F6B" w:rsidP="00CD11E2">
      <w:pPr>
        <w:pStyle w:val="berschrift9"/>
        <w:rPr>
          <w:sz w:val="24"/>
          <w:lang w:val="en-CA" w:eastAsia="de-DE"/>
        </w:rPr>
      </w:pPr>
      <w:hyperlink r:id="rId823" w:history="1">
        <w:r w:rsidR="002A6E61" w:rsidRPr="00764F99">
          <w:rPr>
            <w:color w:val="0000FF"/>
            <w:sz w:val="24"/>
            <w:u w:val="single"/>
            <w:lang w:val="en-CA" w:eastAsia="de-DE"/>
          </w:rPr>
          <w:t>JVET-AG0054</w:t>
        </w:r>
      </w:hyperlink>
      <w:r w:rsidR="002A6E61" w:rsidRPr="00764F99">
        <w:rPr>
          <w:sz w:val="24"/>
          <w:lang w:val="en-CA" w:eastAsia="de-DE"/>
        </w:rPr>
        <w:t xml:space="preserve"> AHG9: On the case an SEI message included in multiple sei processing order SEI messages [Hendry, J. Nam, S. Kim, J. Lim (LGE)]</w:t>
      </w:r>
    </w:p>
    <w:p w14:paraId="55590338" w14:textId="77777777" w:rsidR="00865141" w:rsidRDefault="00865141" w:rsidP="00865141">
      <w:pPr>
        <w:rPr>
          <w:lang w:val="en-CA"/>
        </w:rPr>
      </w:pPr>
      <w:r>
        <w:rPr>
          <w:lang w:val="en-CA"/>
        </w:rPr>
        <w:t xml:space="preserve">This contribution discussed the case when an SEI message is included in two or more sei processing order SEI message and whether indirect preferred processing order can be established / inferred. The asserted case is in the </w:t>
      </w:r>
      <w:r w:rsidRPr="00427B74">
        <w:rPr>
          <w:lang w:val="en-CA"/>
        </w:rPr>
        <w:t xml:space="preserve">situation when an SEI </w:t>
      </w:r>
      <w:proofErr w:type="spellStart"/>
      <w:r w:rsidRPr="00427B74">
        <w:rPr>
          <w:lang w:val="en-CA"/>
        </w:rPr>
        <w:t>sei_A</w:t>
      </w:r>
      <w:proofErr w:type="spellEnd"/>
      <w:r w:rsidRPr="00427B74">
        <w:rPr>
          <w:lang w:val="en-CA"/>
        </w:rPr>
        <w:t xml:space="preserve"> is included in two different </w:t>
      </w:r>
      <w:r>
        <w:rPr>
          <w:lang w:val="en-CA"/>
        </w:rPr>
        <w:t>SEI</w:t>
      </w:r>
      <w:r w:rsidRPr="00427B74">
        <w:rPr>
          <w:lang w:val="en-CA"/>
        </w:rPr>
        <w:t xml:space="preserve"> processing order SEI messages spo_1 and spo_2. If spo_1 includes another SEI message </w:t>
      </w:r>
      <w:proofErr w:type="spellStart"/>
      <w:r w:rsidRPr="00427B74">
        <w:rPr>
          <w:lang w:val="en-CA"/>
        </w:rPr>
        <w:t>sei_B</w:t>
      </w:r>
      <w:proofErr w:type="spellEnd"/>
      <w:r w:rsidRPr="00427B74">
        <w:rPr>
          <w:lang w:val="en-CA"/>
        </w:rPr>
        <w:t xml:space="preserve"> in which </w:t>
      </w:r>
      <w:proofErr w:type="spellStart"/>
      <w:r w:rsidRPr="00427B74">
        <w:rPr>
          <w:lang w:val="en-CA"/>
        </w:rPr>
        <w:t>sei_A</w:t>
      </w:r>
      <w:proofErr w:type="spellEnd"/>
      <w:r w:rsidRPr="00427B74">
        <w:rPr>
          <w:lang w:val="en-CA"/>
        </w:rPr>
        <w:t xml:space="preserve"> has lower processing order than </w:t>
      </w:r>
      <w:proofErr w:type="spellStart"/>
      <w:r w:rsidRPr="00427B74">
        <w:rPr>
          <w:lang w:val="en-CA"/>
        </w:rPr>
        <w:t>sei_B</w:t>
      </w:r>
      <w:proofErr w:type="spellEnd"/>
      <w:r w:rsidRPr="00427B74">
        <w:rPr>
          <w:lang w:val="en-CA"/>
        </w:rPr>
        <w:t xml:space="preserve"> (i.e., the preferred order is </w:t>
      </w:r>
      <w:proofErr w:type="spellStart"/>
      <w:r w:rsidRPr="00427B74">
        <w:rPr>
          <w:lang w:val="en-CA"/>
        </w:rPr>
        <w:t>sei_A</w:t>
      </w:r>
      <w:proofErr w:type="spellEnd"/>
      <w:r w:rsidRPr="00427B74">
        <w:rPr>
          <w:lang w:val="en-CA"/>
        </w:rPr>
        <w:t xml:space="preserve"> then </w:t>
      </w:r>
      <w:proofErr w:type="spellStart"/>
      <w:r w:rsidRPr="00427B74">
        <w:rPr>
          <w:lang w:val="en-CA"/>
        </w:rPr>
        <w:t>sei_B</w:t>
      </w:r>
      <w:proofErr w:type="spellEnd"/>
      <w:r w:rsidRPr="00427B74">
        <w:rPr>
          <w:lang w:val="en-CA"/>
        </w:rPr>
        <w:t xml:space="preserve">) and spo_2 includes another SEI message </w:t>
      </w:r>
      <w:proofErr w:type="spellStart"/>
      <w:r w:rsidRPr="00427B74">
        <w:rPr>
          <w:lang w:val="en-CA"/>
        </w:rPr>
        <w:t>sei_C</w:t>
      </w:r>
      <w:proofErr w:type="spellEnd"/>
      <w:r w:rsidRPr="00427B74">
        <w:rPr>
          <w:lang w:val="en-CA"/>
        </w:rPr>
        <w:t xml:space="preserve"> in which </w:t>
      </w:r>
      <w:proofErr w:type="spellStart"/>
      <w:r w:rsidRPr="00427B74">
        <w:rPr>
          <w:lang w:val="en-CA"/>
        </w:rPr>
        <w:t>sei_A</w:t>
      </w:r>
      <w:proofErr w:type="spellEnd"/>
      <w:r w:rsidRPr="00427B74">
        <w:rPr>
          <w:lang w:val="en-CA"/>
        </w:rPr>
        <w:t xml:space="preserve"> has higher processing order than </w:t>
      </w:r>
      <w:proofErr w:type="spellStart"/>
      <w:r w:rsidRPr="00427B74">
        <w:rPr>
          <w:lang w:val="en-CA"/>
        </w:rPr>
        <w:t>sei_C</w:t>
      </w:r>
      <w:proofErr w:type="spellEnd"/>
      <w:r w:rsidRPr="00427B74">
        <w:rPr>
          <w:lang w:val="en-CA"/>
        </w:rPr>
        <w:t xml:space="preserve"> (i.e., the preferred order is </w:t>
      </w:r>
      <w:proofErr w:type="spellStart"/>
      <w:r w:rsidRPr="00427B74">
        <w:rPr>
          <w:lang w:val="en-CA"/>
        </w:rPr>
        <w:t>sei_C</w:t>
      </w:r>
      <w:proofErr w:type="spellEnd"/>
      <w:r w:rsidRPr="00427B74">
        <w:rPr>
          <w:lang w:val="en-CA"/>
        </w:rPr>
        <w:t xml:space="preserve"> then </w:t>
      </w:r>
      <w:proofErr w:type="spellStart"/>
      <w:r w:rsidRPr="00427B74">
        <w:rPr>
          <w:lang w:val="en-CA"/>
        </w:rPr>
        <w:t>sei_A</w:t>
      </w:r>
      <w:proofErr w:type="spellEnd"/>
      <w:r w:rsidRPr="00427B74">
        <w:rPr>
          <w:lang w:val="en-CA"/>
        </w:rPr>
        <w:t>)</w:t>
      </w:r>
      <w:r>
        <w:rPr>
          <w:lang w:val="en-CA"/>
        </w:rPr>
        <w:t xml:space="preserve">. In such case, can the preferred processing order between </w:t>
      </w:r>
      <w:proofErr w:type="spellStart"/>
      <w:r>
        <w:rPr>
          <w:lang w:val="en-CA"/>
        </w:rPr>
        <w:t>sei_B</w:t>
      </w:r>
      <w:proofErr w:type="spellEnd"/>
      <w:r>
        <w:rPr>
          <w:lang w:val="en-CA"/>
        </w:rPr>
        <w:t xml:space="preserve"> and </w:t>
      </w:r>
      <w:proofErr w:type="spellStart"/>
      <w:r>
        <w:rPr>
          <w:lang w:val="en-CA"/>
        </w:rPr>
        <w:t>sei_C</w:t>
      </w:r>
      <w:proofErr w:type="spellEnd"/>
      <w:r>
        <w:rPr>
          <w:lang w:val="en-CA"/>
        </w:rPr>
        <w:t xml:space="preserve"> be inferred?</w:t>
      </w:r>
    </w:p>
    <w:p w14:paraId="52DD5FF9" w14:textId="77777777" w:rsidR="00865141" w:rsidRDefault="00865141" w:rsidP="00865141">
      <w:pPr>
        <w:rPr>
          <w:lang w:val="en-CA"/>
        </w:rPr>
      </w:pPr>
      <w:r>
        <w:rPr>
          <w:lang w:val="en-CA"/>
        </w:rPr>
        <w:t>In this contribution, it is proposed to clarify the handling of such case. Two options are provided for the handling of the case. They are:</w:t>
      </w:r>
    </w:p>
    <w:p w14:paraId="11B7AB20" w14:textId="77777777" w:rsidR="00865141" w:rsidRDefault="00865141" w:rsidP="00865141">
      <w:pPr>
        <w:snapToGrid w:val="0"/>
        <w:rPr>
          <w:lang w:val="en-CA"/>
        </w:rPr>
      </w:pPr>
      <w:r w:rsidRPr="00A2625D">
        <w:rPr>
          <w:b/>
          <w:i/>
          <w:lang w:val="en-CA"/>
        </w:rPr>
        <w:t xml:space="preserve">Option 1: </w:t>
      </w:r>
      <w:r>
        <w:rPr>
          <w:lang w:val="en-CA"/>
        </w:rPr>
        <w:t>The scope of processing order value of a particular SEI message is within a CVS. For this option, the following should be applied:</w:t>
      </w:r>
    </w:p>
    <w:p w14:paraId="4E2CB208" w14:textId="77777777" w:rsidR="00865141" w:rsidRPr="009D789B" w:rsidRDefault="00865141" w:rsidP="00865141">
      <w:pPr>
        <w:pStyle w:val="Listenabsatz"/>
        <w:numPr>
          <w:ilvl w:val="0"/>
          <w:numId w:val="566"/>
        </w:numPr>
        <w:snapToGrid w:val="0"/>
        <w:spacing w:before="120" w:after="120"/>
        <w:jc w:val="left"/>
        <w:rPr>
          <w:lang w:val="en-CA"/>
        </w:rPr>
      </w:pPr>
      <w:r>
        <w:rPr>
          <w:lang w:val="en-CA"/>
        </w:rPr>
        <w:t>Specify that when an SEI message is included in two or more SEI processing order SEI message in a CVS, the processing order values of that SEI message shall be the same in all those SEI processing order SEI message.</w:t>
      </w:r>
    </w:p>
    <w:p w14:paraId="23B6BAB8" w14:textId="77777777" w:rsidR="00865141" w:rsidRPr="009D789B" w:rsidRDefault="00865141" w:rsidP="00865141">
      <w:pPr>
        <w:pStyle w:val="Listenabsatz"/>
        <w:numPr>
          <w:ilvl w:val="0"/>
          <w:numId w:val="566"/>
        </w:numPr>
        <w:snapToGrid w:val="0"/>
        <w:spacing w:before="120" w:after="120"/>
        <w:jc w:val="left"/>
        <w:rPr>
          <w:lang w:val="en-CA"/>
        </w:rPr>
      </w:pPr>
      <w:r>
        <w:rPr>
          <w:lang w:val="en-CA"/>
        </w:rPr>
        <w:t>Add a note to explain that preferred processing order may be inferred / indirectly established from two or more SEI processing order SEI messages.</w:t>
      </w:r>
    </w:p>
    <w:p w14:paraId="3425E835" w14:textId="77777777" w:rsidR="00865141" w:rsidRDefault="00865141" w:rsidP="00865141">
      <w:pPr>
        <w:snapToGrid w:val="0"/>
        <w:rPr>
          <w:lang w:val="en-CA"/>
        </w:rPr>
      </w:pPr>
      <w:r w:rsidRPr="00A2625D">
        <w:rPr>
          <w:b/>
          <w:i/>
          <w:lang w:val="en-CA"/>
        </w:rPr>
        <w:t xml:space="preserve">Option </w:t>
      </w:r>
      <w:r>
        <w:rPr>
          <w:b/>
          <w:i/>
          <w:lang w:val="en-CA"/>
        </w:rPr>
        <w:t>2</w:t>
      </w:r>
      <w:r w:rsidRPr="00A2625D">
        <w:rPr>
          <w:b/>
          <w:i/>
          <w:lang w:val="en-CA"/>
        </w:rPr>
        <w:t xml:space="preserve">: </w:t>
      </w:r>
      <w:r>
        <w:rPr>
          <w:lang w:val="en-CA"/>
        </w:rPr>
        <w:t>The scope of processing order value of a particular SEI message is within the SEI processing order SEI message that contains it. For this option, the following changes should be applied:</w:t>
      </w:r>
    </w:p>
    <w:p w14:paraId="2D49F80C" w14:textId="77777777" w:rsidR="00865141" w:rsidRPr="00A2625D" w:rsidRDefault="00865141" w:rsidP="00865141">
      <w:pPr>
        <w:pStyle w:val="Listenabsatz"/>
        <w:numPr>
          <w:ilvl w:val="0"/>
          <w:numId w:val="567"/>
        </w:numPr>
        <w:snapToGrid w:val="0"/>
        <w:spacing w:before="120" w:after="120"/>
        <w:jc w:val="left"/>
        <w:rPr>
          <w:lang w:val="en-CA"/>
        </w:rPr>
      </w:pPr>
      <w:r w:rsidRPr="00A2625D">
        <w:rPr>
          <w:lang w:val="en-CA"/>
        </w:rPr>
        <w:t xml:space="preserve">Specify a constraint such that </w:t>
      </w:r>
      <w:r>
        <w:rPr>
          <w:lang w:val="en-CA"/>
        </w:rPr>
        <w:t>two SEI messages are included in two different SEI processing order SEI messages, the preferred processing order between the two SEI messages in all those SEI processing order SEI message shall be consistent.</w:t>
      </w:r>
    </w:p>
    <w:p w14:paraId="09BDA015" w14:textId="77777777" w:rsidR="00865141" w:rsidRPr="00A2625D" w:rsidRDefault="00865141" w:rsidP="00865141">
      <w:pPr>
        <w:pStyle w:val="Listenabsatz"/>
        <w:numPr>
          <w:ilvl w:val="0"/>
          <w:numId w:val="567"/>
        </w:numPr>
        <w:snapToGrid w:val="0"/>
        <w:spacing w:before="120" w:after="120"/>
        <w:jc w:val="left"/>
        <w:rPr>
          <w:lang w:val="en-CA"/>
        </w:rPr>
      </w:pPr>
      <w:r>
        <w:rPr>
          <w:lang w:val="en-CA"/>
        </w:rPr>
        <w:t>Add a note to provide example of such consistency.</w:t>
      </w:r>
    </w:p>
    <w:p w14:paraId="23F1D130" w14:textId="77777777" w:rsidR="00DA6D03" w:rsidRDefault="00DA6D03" w:rsidP="007A223A">
      <w:pPr>
        <w:rPr>
          <w:lang w:val="en-CA"/>
        </w:rPr>
      </w:pPr>
    </w:p>
    <w:p w14:paraId="61CA0B7B" w14:textId="0AB180DB" w:rsidR="0087109B" w:rsidRDefault="00DA6D03" w:rsidP="007A223A">
      <w:pPr>
        <w:rPr>
          <w:lang w:val="en-CA"/>
        </w:rPr>
      </w:pPr>
      <w:r>
        <w:rPr>
          <w:lang w:val="en-CA"/>
        </w:rPr>
        <w:t xml:space="preserve">It was commented that this would only occur when the </w:t>
      </w:r>
      <w:proofErr w:type="spellStart"/>
      <w:r>
        <w:rPr>
          <w:lang w:val="en-CA"/>
        </w:rPr>
        <w:t>po_id</w:t>
      </w:r>
      <w:proofErr w:type="spellEnd"/>
      <w:r>
        <w:rPr>
          <w:lang w:val="en-CA"/>
        </w:rPr>
        <w:t xml:space="preserve"> is different. It was further commented that imposing always the same processing order might be too restrictive.</w:t>
      </w:r>
      <w:r w:rsidR="00F5626A">
        <w:rPr>
          <w:lang w:val="en-CA"/>
        </w:rPr>
        <w:t xml:space="preserve"> For example, the two POs could have different amount of complexity, and a decoder may select one of them depending on its processing </w:t>
      </w:r>
      <w:proofErr w:type="spellStart"/>
      <w:proofErr w:type="gramStart"/>
      <w:r w:rsidR="00F5626A">
        <w:rPr>
          <w:lang w:val="en-CA"/>
        </w:rPr>
        <w:t>ressources</w:t>
      </w:r>
      <w:proofErr w:type="spellEnd"/>
      <w:r w:rsidR="00F5626A">
        <w:rPr>
          <w:lang w:val="en-CA"/>
        </w:rPr>
        <w:t>..</w:t>
      </w:r>
      <w:proofErr w:type="gramEnd"/>
    </w:p>
    <w:p w14:paraId="255D37D2" w14:textId="5C4333E0" w:rsidR="00F5626A" w:rsidRDefault="00F5626A" w:rsidP="007A223A">
      <w:pPr>
        <w:rPr>
          <w:lang w:val="en-CA"/>
        </w:rPr>
      </w:pPr>
      <w:r>
        <w:rPr>
          <w:lang w:val="en-CA"/>
        </w:rPr>
        <w:t>Not obvious that there is a problem, and a restriction is not necessary.</w:t>
      </w:r>
    </w:p>
    <w:p w14:paraId="192A1129" w14:textId="63A9138A" w:rsidR="00F5626A" w:rsidRDefault="00F5626A" w:rsidP="007A223A">
      <w:pPr>
        <w:rPr>
          <w:lang w:val="en-CA"/>
        </w:rPr>
      </w:pPr>
      <w:r>
        <w:rPr>
          <w:lang w:val="en-CA"/>
        </w:rPr>
        <w:t>No action.</w:t>
      </w:r>
    </w:p>
    <w:p w14:paraId="50AAD40D" w14:textId="77777777" w:rsidR="00702268" w:rsidRDefault="00702268" w:rsidP="007A223A">
      <w:pPr>
        <w:rPr>
          <w:lang w:val="en-CA"/>
        </w:rPr>
      </w:pPr>
    </w:p>
    <w:p w14:paraId="0EB50FFB" w14:textId="39C3270B" w:rsidR="00DA6D03" w:rsidRPr="00764F99" w:rsidRDefault="00702268" w:rsidP="007A223A">
      <w:pPr>
        <w:rPr>
          <w:lang w:val="en-CA"/>
        </w:rPr>
      </w:pPr>
      <w:r>
        <w:rPr>
          <w:lang w:val="en-CA"/>
        </w:rPr>
        <w:lastRenderedPageBreak/>
        <w:t xml:space="preserve">Subsequent contributions initially reviewed in </w:t>
      </w:r>
      <w:proofErr w:type="spellStart"/>
      <w:r>
        <w:rPr>
          <w:lang w:val="en-CA"/>
        </w:rPr>
        <w:t>BoG</w:t>
      </w:r>
      <w:proofErr w:type="spellEnd"/>
      <w:r>
        <w:rPr>
          <w:lang w:val="en-CA"/>
        </w:rPr>
        <w:t xml:space="preserve"> (no separate </w:t>
      </w:r>
      <w:proofErr w:type="spellStart"/>
      <w:r>
        <w:rPr>
          <w:lang w:val="en-CA"/>
        </w:rPr>
        <w:t>BoG</w:t>
      </w:r>
      <w:proofErr w:type="spellEnd"/>
      <w:r>
        <w:rPr>
          <w:lang w:val="en-CA"/>
        </w:rPr>
        <w:t xml:space="preserve"> report)</w:t>
      </w:r>
    </w:p>
    <w:p w14:paraId="76A96D56" w14:textId="77777777" w:rsidR="00256CE3" w:rsidRPr="00764F99" w:rsidRDefault="00333F6B" w:rsidP="00256CE3">
      <w:pPr>
        <w:pStyle w:val="berschrift9"/>
        <w:rPr>
          <w:sz w:val="24"/>
          <w:lang w:val="en-CA" w:eastAsia="de-DE"/>
        </w:rPr>
      </w:pPr>
      <w:hyperlink r:id="rId824" w:history="1">
        <w:r w:rsidR="00256CE3" w:rsidRPr="00764F99">
          <w:rPr>
            <w:color w:val="0000FF"/>
            <w:sz w:val="24"/>
            <w:u w:val="single"/>
            <w:lang w:val="en-CA" w:eastAsia="de-DE"/>
          </w:rPr>
          <w:t>JVET-AG0105</w:t>
        </w:r>
      </w:hyperlink>
      <w:r w:rsidR="00256CE3" w:rsidRPr="00764F99">
        <w:rPr>
          <w:sz w:val="24"/>
          <w:lang w:val="en-CA" w:eastAsia="de-DE"/>
        </w:rPr>
        <w:t xml:space="preserve"> AHG9: On the SEI processing order SEI message [Y. Gao, Y.-X. Bai, S.-W. </w:t>
      </w:r>
      <w:proofErr w:type="spellStart"/>
      <w:r w:rsidR="00256CE3" w:rsidRPr="00764F99">
        <w:rPr>
          <w:sz w:val="24"/>
          <w:lang w:val="en-CA" w:eastAsia="de-DE"/>
        </w:rPr>
        <w:t>Xie</w:t>
      </w:r>
      <w:proofErr w:type="spellEnd"/>
      <w:r w:rsidR="00256CE3" w:rsidRPr="00764F99">
        <w:rPr>
          <w:sz w:val="24"/>
          <w:lang w:val="en-CA" w:eastAsia="de-DE"/>
        </w:rPr>
        <w:t>, M.-H. Jia, C. Huang, P. Wu (ZTE)]</w:t>
      </w:r>
    </w:p>
    <w:p w14:paraId="5CD47B3F" w14:textId="77777777" w:rsidR="00256CE3" w:rsidRDefault="00256CE3" w:rsidP="00256CE3">
      <w:pPr>
        <w:rPr>
          <w:lang w:val="en-CA"/>
        </w:rPr>
      </w:pPr>
      <w:r>
        <w:rPr>
          <w:lang w:val="en-CA"/>
        </w:rPr>
        <w:t>Chaired by J. Boyce.</w:t>
      </w:r>
    </w:p>
    <w:p w14:paraId="5E88F53A" w14:textId="77777777" w:rsidR="00256CE3" w:rsidRDefault="00256CE3" w:rsidP="00256CE3">
      <w:pPr>
        <w:rPr>
          <w:lang w:val="en-CA"/>
        </w:rPr>
      </w:pPr>
      <w:r>
        <w:rPr>
          <w:lang w:val="en-CA"/>
        </w:rPr>
        <w:t>This contribution proposes the following changes related to the SEI processing order SEI message:</w:t>
      </w:r>
    </w:p>
    <w:p w14:paraId="4734AE00" w14:textId="77777777" w:rsidR="00256CE3" w:rsidRDefault="00256CE3" w:rsidP="00256CE3">
      <w:pPr>
        <w:tabs>
          <w:tab w:val="clear" w:pos="360"/>
          <w:tab w:val="left" w:pos="440"/>
        </w:tabs>
        <w:rPr>
          <w:lang w:val="en-CA"/>
        </w:rPr>
      </w:pPr>
      <w:r>
        <w:rPr>
          <w:rFonts w:eastAsia="SimSun" w:hint="eastAsia"/>
          <w:lang w:eastAsia="zh-CN"/>
        </w:rPr>
        <w:t xml:space="preserve">Adding a flag </w:t>
      </w:r>
      <w:r>
        <w:rPr>
          <w:rFonts w:eastAsia="SimSun"/>
          <w:lang w:eastAsia="zh-CN"/>
        </w:rPr>
        <w:t>(</w:t>
      </w:r>
      <w:proofErr w:type="spellStart"/>
      <w:r>
        <w:rPr>
          <w:rFonts w:eastAsia="SimSun"/>
          <w:lang w:eastAsia="zh-CN"/>
        </w:rPr>
        <w:t>po_sei_prcessing_degree_flag</w:t>
      </w:r>
      <w:proofErr w:type="spellEnd"/>
      <w:r>
        <w:rPr>
          <w:rFonts w:eastAsia="SimSun"/>
          <w:lang w:eastAsia="zh-CN"/>
        </w:rPr>
        <w:t>[</w:t>
      </w:r>
      <w:proofErr w:type="spellStart"/>
      <w:r>
        <w:rPr>
          <w:rFonts w:eastAsia="SimSun"/>
          <w:lang w:eastAsia="zh-CN"/>
        </w:rPr>
        <w:t>i</w:t>
      </w:r>
      <w:proofErr w:type="spellEnd"/>
      <w:r>
        <w:rPr>
          <w:rFonts w:eastAsia="SimSun"/>
          <w:lang w:eastAsia="zh-CN"/>
        </w:rPr>
        <w:t xml:space="preserve">]) </w:t>
      </w:r>
      <w:r>
        <w:rPr>
          <w:rFonts w:eastAsia="SimSun" w:hint="eastAsia"/>
          <w:lang w:eastAsia="zh-CN"/>
        </w:rPr>
        <w:t xml:space="preserve">for </w:t>
      </w:r>
      <w:r>
        <w:rPr>
          <w:rFonts w:eastAsia="SimSun"/>
          <w:lang w:eastAsia="zh-CN"/>
        </w:rPr>
        <w:t>p</w:t>
      </w:r>
      <w:r>
        <w:rPr>
          <w:rFonts w:eastAsia="SimSun" w:hint="eastAsia"/>
          <w:lang w:eastAsia="zh-CN"/>
        </w:rPr>
        <w:t xml:space="preserve">rocessing method to </w:t>
      </w:r>
      <w:r>
        <w:rPr>
          <w:lang w:val="en-CA"/>
        </w:rPr>
        <w:t xml:space="preserve">specify whether or not </w:t>
      </w:r>
      <w:r>
        <w:rPr>
          <w:rFonts w:eastAsia="SimSun" w:hint="eastAsia"/>
          <w:lang w:eastAsia="zh-CN"/>
        </w:rPr>
        <w:t xml:space="preserve">the decoder should ignore the entire SPO SEI message if it cannot interpret or does not support the functionality indicated by any indicated SEI message that has </w:t>
      </w:r>
      <w:proofErr w:type="spellStart"/>
      <w:r>
        <w:rPr>
          <w:rFonts w:eastAsia="SimSun" w:hint="eastAsia"/>
          <w:lang w:eastAsia="zh-CN"/>
        </w:rPr>
        <w:t>po_sei_importance_</w:t>
      </w:r>
      <w:proofErr w:type="gramStart"/>
      <w:r>
        <w:rPr>
          <w:rFonts w:eastAsia="SimSun" w:hint="eastAsia"/>
          <w:lang w:eastAsia="zh-CN"/>
        </w:rPr>
        <w:t>flag</w:t>
      </w:r>
      <w:proofErr w:type="spellEnd"/>
      <w:r>
        <w:rPr>
          <w:rFonts w:eastAsia="SimSun" w:hint="eastAsia"/>
          <w:lang w:eastAsia="zh-CN"/>
        </w:rPr>
        <w:t>[</w:t>
      </w:r>
      <w:proofErr w:type="gramEnd"/>
      <w:r>
        <w:rPr>
          <w:rFonts w:eastAsia="SimSun" w:hint="eastAsia"/>
          <w:lang w:eastAsia="zh-CN"/>
        </w:rPr>
        <w:t> </w:t>
      </w:r>
      <w:proofErr w:type="spellStart"/>
      <w:r>
        <w:rPr>
          <w:rFonts w:eastAsia="SimSun" w:hint="eastAsia"/>
          <w:lang w:eastAsia="zh-CN"/>
        </w:rPr>
        <w:t>i</w:t>
      </w:r>
      <w:proofErr w:type="spellEnd"/>
      <w:r>
        <w:rPr>
          <w:rFonts w:eastAsia="SimSun" w:hint="eastAsia"/>
          <w:lang w:eastAsia="zh-CN"/>
        </w:rPr>
        <w:t xml:space="preserve"> ] equal to 1 and </w:t>
      </w:r>
      <w:proofErr w:type="spellStart"/>
      <w:r>
        <w:rPr>
          <w:lang w:val="en-GB"/>
        </w:rPr>
        <w:t>po_sei_wrapping_flag</w:t>
      </w:r>
      <w:proofErr w:type="spellEnd"/>
      <w:r>
        <w:rPr>
          <w:lang w:val="en-GB"/>
        </w:rPr>
        <w:t>[ </w:t>
      </w:r>
      <w:proofErr w:type="spellStart"/>
      <w:r>
        <w:rPr>
          <w:lang w:val="en-GB"/>
        </w:rPr>
        <w:t>i</w:t>
      </w:r>
      <w:proofErr w:type="spellEnd"/>
      <w:r>
        <w:rPr>
          <w:lang w:val="en-GB"/>
        </w:rPr>
        <w:t> ]</w:t>
      </w:r>
      <w:r>
        <w:rPr>
          <w:rFonts w:eastAsia="SimSun" w:hint="eastAsia"/>
          <w:lang w:eastAsia="zh-CN"/>
        </w:rPr>
        <w:t xml:space="preserve"> equal to 0.</w:t>
      </w:r>
      <w:r>
        <w:rPr>
          <w:lang w:val="en-CA"/>
        </w:rPr>
        <w:t xml:space="preserve"> This flag is </w:t>
      </w:r>
      <w:r>
        <w:rPr>
          <w:rFonts w:eastAsia="SimSun" w:hint="eastAsia"/>
          <w:lang w:eastAsia="zh-CN"/>
        </w:rPr>
        <w:t>set</w:t>
      </w:r>
      <w:r>
        <w:rPr>
          <w:lang w:val="en-CA"/>
        </w:rPr>
        <w:t xml:space="preserve"> to </w:t>
      </w:r>
      <w:r>
        <w:rPr>
          <w:rFonts w:eastAsia="SimSun" w:hint="eastAsia"/>
          <w:lang w:eastAsia="zh-CN"/>
        </w:rPr>
        <w:t>1</w:t>
      </w:r>
      <w:r>
        <w:rPr>
          <w:lang w:val="en-CA"/>
        </w:rPr>
        <w:t xml:space="preserve"> when the </w:t>
      </w:r>
      <w:r>
        <w:rPr>
          <w:rFonts w:eastAsia="SimSun" w:hint="eastAsia"/>
          <w:lang w:eastAsia="zh-CN"/>
        </w:rPr>
        <w:t>decoder should ignore the entire SPO SEI message</w:t>
      </w:r>
      <w:r>
        <w:rPr>
          <w:lang w:val="en-CA"/>
        </w:rPr>
        <w:t xml:space="preserve"> and </w:t>
      </w:r>
      <w:r>
        <w:rPr>
          <w:rFonts w:eastAsia="SimSun" w:hint="eastAsia"/>
          <w:lang w:eastAsia="zh-CN"/>
        </w:rPr>
        <w:t>set</w:t>
      </w:r>
      <w:r>
        <w:rPr>
          <w:lang w:val="en-CA"/>
        </w:rPr>
        <w:t xml:space="preserve"> to </w:t>
      </w:r>
      <w:r>
        <w:rPr>
          <w:rFonts w:eastAsia="SimSun" w:hint="eastAsia"/>
          <w:lang w:eastAsia="zh-CN"/>
        </w:rPr>
        <w:t>0</w:t>
      </w:r>
      <w:r>
        <w:rPr>
          <w:lang w:val="en-CA"/>
        </w:rPr>
        <w:t xml:space="preserve"> when the </w:t>
      </w:r>
      <w:r>
        <w:rPr>
          <w:rFonts w:eastAsia="SimSun" w:hint="eastAsia"/>
          <w:lang w:eastAsia="zh-CN"/>
        </w:rPr>
        <w:t xml:space="preserve">decoder should </w:t>
      </w:r>
      <w:r>
        <w:rPr>
          <w:lang w:val="en-CA"/>
        </w:rPr>
        <w:t>still process</w:t>
      </w:r>
      <w:r>
        <w:rPr>
          <w:rFonts w:eastAsia="SimSun" w:hint="eastAsia"/>
          <w:lang w:eastAsia="zh-CN"/>
        </w:rPr>
        <w:t xml:space="preserve"> the SEI messages that </w:t>
      </w:r>
      <w:proofErr w:type="spellStart"/>
      <w:r>
        <w:rPr>
          <w:rFonts w:eastAsia="SimSun" w:hint="eastAsia"/>
          <w:lang w:eastAsia="zh-CN"/>
        </w:rPr>
        <w:t>po_sei_processing_</w:t>
      </w:r>
      <w:proofErr w:type="gramStart"/>
      <w:r>
        <w:rPr>
          <w:rFonts w:eastAsia="SimSun" w:hint="eastAsia"/>
          <w:lang w:eastAsia="zh-CN"/>
        </w:rPr>
        <w:t>order</w:t>
      </w:r>
      <w:proofErr w:type="spellEnd"/>
      <w:r>
        <w:rPr>
          <w:rFonts w:eastAsia="SimSun" w:hint="eastAsia"/>
          <w:lang w:eastAsia="zh-CN"/>
        </w:rPr>
        <w:t>[</w:t>
      </w:r>
      <w:proofErr w:type="gramEnd"/>
      <w:r>
        <w:rPr>
          <w:rFonts w:eastAsia="SimSun" w:hint="eastAsia"/>
          <w:lang w:eastAsia="zh-CN"/>
        </w:rPr>
        <w:t> </w:t>
      </w:r>
      <w:proofErr w:type="spellStart"/>
      <w:r>
        <w:rPr>
          <w:rFonts w:eastAsia="SimSun" w:hint="eastAsia"/>
          <w:lang w:eastAsia="zh-CN"/>
        </w:rPr>
        <w:t>i</w:t>
      </w:r>
      <w:proofErr w:type="spellEnd"/>
      <w:r>
        <w:rPr>
          <w:rFonts w:eastAsia="SimSun" w:hint="eastAsia"/>
          <w:lang w:eastAsia="zh-CN"/>
        </w:rPr>
        <w:t xml:space="preserve"> ] is less than </w:t>
      </w:r>
      <w:r>
        <w:rPr>
          <w:rFonts w:eastAsia="SimSun"/>
          <w:lang w:eastAsia="zh-CN"/>
        </w:rPr>
        <w:t xml:space="preserve">that </w:t>
      </w:r>
      <w:r>
        <w:rPr>
          <w:rFonts w:eastAsia="SimSun" w:hint="eastAsia"/>
          <w:lang w:eastAsia="zh-CN"/>
        </w:rPr>
        <w:t>of the previously mentioned important SEI messages in processing order.</w:t>
      </w:r>
    </w:p>
    <w:p w14:paraId="4B042079" w14:textId="77777777" w:rsidR="00256CE3" w:rsidRDefault="00256CE3" w:rsidP="00256CE3">
      <w:pPr>
        <w:rPr>
          <w:lang w:val="en-CA"/>
        </w:rPr>
      </w:pPr>
      <w:r>
        <w:rPr>
          <w:lang w:val="en-CA"/>
        </w:rPr>
        <w:t>An expert asserted that it is possible to accomplish the same goal using the existing syntax, although may be more complex when there are many SEI messages included in the SPO SEI message. No action.</w:t>
      </w:r>
    </w:p>
    <w:p w14:paraId="785EA010" w14:textId="77777777" w:rsidR="00256CE3" w:rsidRPr="00764F99" w:rsidRDefault="00256CE3" w:rsidP="00256CE3">
      <w:pPr>
        <w:rPr>
          <w:lang w:val="en-CA"/>
        </w:rPr>
      </w:pPr>
      <w:r>
        <w:rPr>
          <w:lang w:val="en-CA"/>
        </w:rPr>
        <w:t>Further study on improving the SPO SEI message is encouraged.</w:t>
      </w:r>
    </w:p>
    <w:p w14:paraId="612F8B68" w14:textId="77777777" w:rsidR="00256CE3" w:rsidRPr="00764F99" w:rsidRDefault="00333F6B" w:rsidP="00256CE3">
      <w:pPr>
        <w:pStyle w:val="berschrift9"/>
        <w:rPr>
          <w:sz w:val="24"/>
          <w:lang w:val="en-CA" w:eastAsia="de-DE"/>
        </w:rPr>
      </w:pPr>
      <w:hyperlink r:id="rId825" w:history="1">
        <w:r w:rsidR="00256CE3" w:rsidRPr="00764F99">
          <w:rPr>
            <w:color w:val="0000FF"/>
            <w:sz w:val="24"/>
            <w:u w:val="single"/>
            <w:lang w:val="en-CA" w:eastAsia="de-DE"/>
          </w:rPr>
          <w:t>JVET-AG0165</w:t>
        </w:r>
      </w:hyperlink>
      <w:r w:rsidR="00256CE3" w:rsidRPr="00764F99">
        <w:rPr>
          <w:sz w:val="24"/>
          <w:lang w:val="en-CA" w:eastAsia="de-DE"/>
        </w:rPr>
        <w:t xml:space="preserve"> AHG9: On the processing order nesting SEI message [L. Chen, O. Chubach, Y. Huang, S. Lei (MediaTek)]</w:t>
      </w:r>
    </w:p>
    <w:p w14:paraId="78040FE3" w14:textId="77777777" w:rsidR="00256CE3" w:rsidRDefault="00256CE3" w:rsidP="00256CE3">
      <w:pPr>
        <w:rPr>
          <w:lang w:val="en-CA"/>
        </w:rPr>
      </w:pPr>
      <w:r>
        <w:rPr>
          <w:lang w:val="en-CA"/>
        </w:rPr>
        <w:t>Chaired by J. Boyce.</w:t>
      </w:r>
    </w:p>
    <w:p w14:paraId="4EE26203" w14:textId="77777777" w:rsidR="00256CE3" w:rsidRDefault="00256CE3" w:rsidP="00256CE3">
      <w:pPr>
        <w:rPr>
          <w:lang w:val="en-CA"/>
        </w:rPr>
      </w:pPr>
      <w:r w:rsidRPr="00F36F39">
        <w:rPr>
          <w:lang w:val="en-CA"/>
        </w:rPr>
        <w:t xml:space="preserve">This contribution proposes to modify the syntax structure for </w:t>
      </w:r>
      <w:proofErr w:type="spellStart"/>
      <w:r w:rsidRPr="00F36F39">
        <w:rPr>
          <w:lang w:val="en-CA"/>
        </w:rPr>
        <w:t>signlling</w:t>
      </w:r>
      <w:proofErr w:type="spellEnd"/>
      <w:r w:rsidRPr="00F36F39">
        <w:rPr>
          <w:lang w:val="en-CA"/>
        </w:rPr>
        <w:t xml:space="preserve"> the number of the processing-order-nested SEI messages and the processing orders for each of the target processing order id </w:t>
      </w:r>
      <w:proofErr w:type="spellStart"/>
      <w:r w:rsidRPr="00F36F39">
        <w:rPr>
          <w:lang w:val="en-CA"/>
        </w:rPr>
        <w:t>pon_target_po_id</w:t>
      </w:r>
      <w:proofErr w:type="spellEnd"/>
      <w:r w:rsidRPr="00F36F39">
        <w:rPr>
          <w:lang w:val="en-CA"/>
        </w:rPr>
        <w:t>[</w:t>
      </w:r>
      <w:proofErr w:type="spellStart"/>
      <w:r w:rsidRPr="00F36F39">
        <w:rPr>
          <w:lang w:val="en-CA"/>
        </w:rPr>
        <w:t>i</w:t>
      </w:r>
      <w:proofErr w:type="spellEnd"/>
      <w:r w:rsidRPr="00F36F39">
        <w:rPr>
          <w:lang w:val="en-CA"/>
        </w:rPr>
        <w:t>]</w:t>
      </w:r>
      <w:r>
        <w:rPr>
          <w:lang w:val="en-CA"/>
        </w:rPr>
        <w:t xml:space="preserve">, </w:t>
      </w:r>
      <w:r>
        <w:rPr>
          <w:rFonts w:eastAsia="Malgun Gothic"/>
          <w:iCs/>
          <w:lang w:eastAsia="ko-KR"/>
        </w:rPr>
        <w:t xml:space="preserve">adding flexibilities for multiple SEI processing order SEI messages with different values of </w:t>
      </w:r>
      <w:proofErr w:type="spellStart"/>
      <w:r>
        <w:rPr>
          <w:rFonts w:eastAsia="Malgun Gothic"/>
          <w:iCs/>
          <w:lang w:eastAsia="ko-KR"/>
        </w:rPr>
        <w:t>po_id</w:t>
      </w:r>
      <w:proofErr w:type="spellEnd"/>
      <w:r>
        <w:rPr>
          <w:rFonts w:eastAsia="Malgun Gothic"/>
          <w:iCs/>
          <w:lang w:eastAsia="ko-KR"/>
        </w:rPr>
        <w:t xml:space="preserve"> in CVS.</w:t>
      </w:r>
    </w:p>
    <w:p w14:paraId="5DD6F251" w14:textId="77777777" w:rsidR="00256CE3" w:rsidRDefault="00256CE3" w:rsidP="00256CE3">
      <w:pPr>
        <w:rPr>
          <w:lang w:val="en-CA"/>
        </w:rPr>
      </w:pPr>
      <w:r>
        <w:rPr>
          <w:lang w:val="en-CA"/>
        </w:rPr>
        <w:t xml:space="preserve">An expert indicated that this proposes a different approach than had been intentionally selected in the original design and that the desired functionality could be accomplished by sending multiple PON SEI messages. In the existing design it is possible to use the same SEI message payload multiple times without requiring the payload being sent multiple times. </w:t>
      </w:r>
    </w:p>
    <w:p w14:paraId="1A1AF67A" w14:textId="77777777" w:rsidR="00256CE3" w:rsidRDefault="00256CE3" w:rsidP="00256CE3">
      <w:pPr>
        <w:rPr>
          <w:lang w:val="en-CA"/>
        </w:rPr>
      </w:pPr>
      <w:r>
        <w:rPr>
          <w:lang w:val="en-CA"/>
        </w:rPr>
        <w:t>The proponent suggested adding a clarifying note in the semantics to describe the flexibility supported when multiple PON SEI messages are sent. This is delegated to the editors.</w:t>
      </w:r>
    </w:p>
    <w:p w14:paraId="176E7320" w14:textId="77777777" w:rsidR="00256CE3" w:rsidRPr="00764F99" w:rsidRDefault="00256CE3" w:rsidP="00256CE3">
      <w:pPr>
        <w:rPr>
          <w:lang w:val="en-CA"/>
        </w:rPr>
      </w:pPr>
    </w:p>
    <w:p w14:paraId="03434D13" w14:textId="77777777" w:rsidR="00256CE3" w:rsidRPr="00764F99" w:rsidRDefault="00333F6B" w:rsidP="00256CE3">
      <w:pPr>
        <w:pStyle w:val="berschrift9"/>
        <w:rPr>
          <w:sz w:val="24"/>
          <w:lang w:val="en-CA" w:eastAsia="de-DE"/>
        </w:rPr>
      </w:pPr>
      <w:hyperlink r:id="rId826" w:history="1">
        <w:r w:rsidR="00256CE3" w:rsidRPr="00764F99">
          <w:rPr>
            <w:color w:val="0000FF"/>
            <w:sz w:val="24"/>
            <w:u w:val="single"/>
            <w:lang w:val="en-CA" w:eastAsia="de-DE"/>
          </w:rPr>
          <w:t>JVET-AG0166</w:t>
        </w:r>
      </w:hyperlink>
      <w:r w:rsidR="00256CE3" w:rsidRPr="00764F99">
        <w:rPr>
          <w:sz w:val="24"/>
          <w:lang w:val="en-CA" w:eastAsia="de-DE"/>
        </w:rPr>
        <w:t xml:space="preserve"> AHG9: On grouping the SEI prefix data as a new SEI message [L. Chen, O. Chubach, Y. Huang, S. Lei (MediaTek)]</w:t>
      </w:r>
    </w:p>
    <w:p w14:paraId="47F07917" w14:textId="77777777" w:rsidR="00256CE3" w:rsidRDefault="00256CE3" w:rsidP="00256CE3">
      <w:pPr>
        <w:rPr>
          <w:lang w:val="en-CA"/>
        </w:rPr>
      </w:pPr>
      <w:r>
        <w:rPr>
          <w:lang w:val="en-CA"/>
        </w:rPr>
        <w:t>Chaired by J. Boyce.</w:t>
      </w:r>
    </w:p>
    <w:p w14:paraId="6F62411F" w14:textId="77777777" w:rsidR="00256CE3" w:rsidRDefault="00256CE3" w:rsidP="00256CE3">
      <w:pPr>
        <w:rPr>
          <w:lang w:val="en-CA"/>
        </w:rPr>
      </w:pPr>
      <w:r>
        <w:rPr>
          <w:lang w:val="en-CA"/>
        </w:rPr>
        <w:t>Considering both the wrapping flag and the prefix flag are used as the special cases for the SEI processing order SEI message, to further simplify the syntax structure of the SEI processing order SEI message, t</w:t>
      </w:r>
      <w:r w:rsidRPr="00F36F39">
        <w:rPr>
          <w:lang w:val="en-CA"/>
        </w:rPr>
        <w:t>his contribution proposes to</w:t>
      </w:r>
      <w:r>
        <w:rPr>
          <w:lang w:val="en-CA"/>
        </w:rPr>
        <w:t xml:space="preserve"> group the SEI prefix data related syntax structure as a new SEI message – the processing order prefix matching SEI message.</w:t>
      </w:r>
    </w:p>
    <w:p w14:paraId="276923F8" w14:textId="77777777" w:rsidR="00256CE3" w:rsidRDefault="00256CE3" w:rsidP="00256CE3">
      <w:pPr>
        <w:spacing w:before="120"/>
        <w:rPr>
          <w:lang w:val="en-CA"/>
        </w:rPr>
      </w:pPr>
      <w:r>
        <w:rPr>
          <w:lang w:val="en-CA"/>
        </w:rPr>
        <w:t xml:space="preserve">The modified text for the SEI processing order SEI message in this document </w:t>
      </w:r>
      <w:r w:rsidRPr="00A94DD6">
        <w:rPr>
          <w:lang w:val="en-CA"/>
        </w:rPr>
        <w:t>(JVET-AG0166</w:t>
      </w:r>
      <w:r>
        <w:rPr>
          <w:lang w:val="en-CA"/>
        </w:rPr>
        <w:t xml:space="preserve">) and a separate contribution </w:t>
      </w:r>
      <w:r w:rsidRPr="00A94DD6">
        <w:rPr>
          <w:lang w:val="en-CA"/>
        </w:rPr>
        <w:t>JVET-AG001</w:t>
      </w:r>
      <w:r>
        <w:rPr>
          <w:lang w:val="en-CA"/>
        </w:rPr>
        <w:t xml:space="preserve">65 are combined in another contribution </w:t>
      </w:r>
      <w:r w:rsidRPr="00A94DD6">
        <w:rPr>
          <w:lang w:val="en-CA"/>
        </w:rPr>
        <w:t>JVET-AG0</w:t>
      </w:r>
      <w:r>
        <w:rPr>
          <w:lang w:val="en-CA"/>
        </w:rPr>
        <w:t xml:space="preserve">168 for overall clarity and completeness. </w:t>
      </w:r>
    </w:p>
    <w:p w14:paraId="0795B58B" w14:textId="77777777" w:rsidR="00256CE3" w:rsidRPr="00764F99" w:rsidRDefault="00256CE3" w:rsidP="00256CE3">
      <w:pPr>
        <w:rPr>
          <w:lang w:val="en-CA" w:eastAsia="de-DE"/>
        </w:rPr>
      </w:pPr>
      <w:r>
        <w:rPr>
          <w:lang w:val="en-CA" w:eastAsia="de-DE"/>
        </w:rPr>
        <w:t>An expert asserted that the proposed change would require that a decoder associate the SPO SEI message and the proposed new SEI message. Another expert suggested that a specified ordering of the SEI messages could make the association easier. No action.</w:t>
      </w:r>
    </w:p>
    <w:p w14:paraId="15623DCF" w14:textId="77777777" w:rsidR="00256CE3" w:rsidRPr="00764F99" w:rsidRDefault="00333F6B" w:rsidP="00256CE3">
      <w:pPr>
        <w:pStyle w:val="berschrift9"/>
        <w:rPr>
          <w:sz w:val="24"/>
          <w:lang w:val="en-CA" w:eastAsia="de-DE"/>
        </w:rPr>
      </w:pPr>
      <w:hyperlink r:id="rId827" w:history="1">
        <w:r w:rsidR="00256CE3" w:rsidRPr="00764F99">
          <w:rPr>
            <w:color w:val="0000FF"/>
            <w:sz w:val="24"/>
            <w:u w:val="single"/>
            <w:lang w:val="en-CA" w:eastAsia="de-DE"/>
          </w:rPr>
          <w:t>JVET-AG0168</w:t>
        </w:r>
      </w:hyperlink>
      <w:r w:rsidR="00256CE3" w:rsidRPr="00764F99">
        <w:rPr>
          <w:sz w:val="24"/>
          <w:lang w:val="en-CA" w:eastAsia="de-DE"/>
        </w:rPr>
        <w:t xml:space="preserve"> AHG9: Proposed update for the SEI processing order SEI message [L. Chen, O. Chubach, Y. Huang, S. Lei (MediaTek)]</w:t>
      </w:r>
    </w:p>
    <w:p w14:paraId="74E9FD65" w14:textId="77777777" w:rsidR="00256CE3" w:rsidRDefault="00256CE3" w:rsidP="00256CE3">
      <w:pPr>
        <w:rPr>
          <w:lang w:val="en-CA"/>
        </w:rPr>
      </w:pPr>
      <w:r>
        <w:rPr>
          <w:lang w:val="en-CA"/>
        </w:rPr>
        <w:t>Proponent did not request presentation of this contribution.</w:t>
      </w:r>
    </w:p>
    <w:p w14:paraId="4FAB0BAB" w14:textId="77777777" w:rsidR="00256CE3" w:rsidRPr="00764F99" w:rsidRDefault="00333F6B" w:rsidP="00256CE3">
      <w:pPr>
        <w:pStyle w:val="berschrift9"/>
        <w:rPr>
          <w:sz w:val="24"/>
          <w:lang w:val="en-CA" w:eastAsia="de-DE"/>
        </w:rPr>
      </w:pPr>
      <w:hyperlink r:id="rId828" w:history="1">
        <w:r w:rsidR="00256CE3" w:rsidRPr="00764F99">
          <w:rPr>
            <w:color w:val="0000FF"/>
            <w:sz w:val="24"/>
            <w:u w:val="single"/>
            <w:lang w:val="en-CA" w:eastAsia="de-DE"/>
          </w:rPr>
          <w:t>JVET-AG0169</w:t>
        </w:r>
      </w:hyperlink>
      <w:r w:rsidR="00256CE3" w:rsidRPr="00764F99">
        <w:rPr>
          <w:sz w:val="24"/>
          <w:lang w:val="en-CA" w:eastAsia="de-DE"/>
        </w:rPr>
        <w:t xml:space="preserve"> AHG9: Comments on use of NNPF SEI messages in the SEI processing order SEI message [L. Chen, O. Chubach, Y. Huang, S. Lei (MediaTek)]</w:t>
      </w:r>
    </w:p>
    <w:p w14:paraId="6FEB8240" w14:textId="77777777" w:rsidR="00256CE3" w:rsidRDefault="00256CE3" w:rsidP="00256CE3">
      <w:pPr>
        <w:rPr>
          <w:lang w:val="en-CA"/>
        </w:rPr>
      </w:pPr>
      <w:r>
        <w:rPr>
          <w:lang w:val="en-CA"/>
        </w:rPr>
        <w:t>Chaired by J. Boyce.</w:t>
      </w:r>
    </w:p>
    <w:p w14:paraId="38F0B701" w14:textId="77777777" w:rsidR="00256CE3" w:rsidRDefault="00256CE3" w:rsidP="00256CE3">
      <w:pPr>
        <w:rPr>
          <w:rFonts w:eastAsia="Malgun Gothic"/>
          <w:iCs/>
          <w:lang w:eastAsia="ko-KR"/>
        </w:rPr>
      </w:pPr>
      <w:r>
        <w:rPr>
          <w:rFonts w:eastAsia="SimSun"/>
          <w:lang w:val="en-GB"/>
        </w:rPr>
        <w:t>This contribution proposes the semantic text for indicating NNPF SEI messages in the SPO SEI message</w:t>
      </w:r>
      <w:r>
        <w:rPr>
          <w:rFonts w:eastAsia="Malgun Gothic"/>
          <w:iCs/>
          <w:lang w:eastAsia="ko-KR"/>
        </w:rPr>
        <w:t>.</w:t>
      </w:r>
    </w:p>
    <w:p w14:paraId="05A96E9E" w14:textId="77777777" w:rsidR="00256CE3" w:rsidRDefault="00256CE3" w:rsidP="00256CE3">
      <w:pPr>
        <w:rPr>
          <w:rFonts w:eastAsia="Malgun Gothic"/>
          <w:iCs/>
          <w:lang w:eastAsia="ko-KR"/>
        </w:rPr>
      </w:pPr>
    </w:p>
    <w:p w14:paraId="5005614A" w14:textId="77777777" w:rsidR="00256CE3" w:rsidRPr="00E92E95"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Pr>
          <w:color w:val="000000"/>
          <w:lang w:eastAsia="de-DE"/>
        </w:rPr>
        <w:t xml:space="preserve">Some clarification may be needed, such as NNPF update and activation when inside an SPO SEI message. </w:t>
      </w:r>
    </w:p>
    <w:p w14:paraId="79722F11" w14:textId="611EC193" w:rsidR="00256CE3" w:rsidRDefault="0094162E" w:rsidP="00256CE3">
      <w:pPr>
        <w:rPr>
          <w:lang w:val="en-CA"/>
        </w:rPr>
      </w:pPr>
      <w:r>
        <w:rPr>
          <w:lang w:val="en-CA"/>
        </w:rPr>
        <w:t>Initial results of</w:t>
      </w:r>
      <w:r w:rsidR="00256CE3">
        <w:rPr>
          <w:lang w:val="en-CA"/>
        </w:rPr>
        <w:t xml:space="preserve"> side activity organized by G. Sullivan</w:t>
      </w:r>
      <w:r>
        <w:rPr>
          <w:lang w:val="en-CA"/>
        </w:rPr>
        <w:t xml:space="preserve"> were reported Monday 22 January 2250</w:t>
      </w:r>
      <w:r w:rsidR="00256CE3">
        <w:rPr>
          <w:lang w:val="en-CA"/>
        </w:rPr>
        <w:t>.</w:t>
      </w:r>
    </w:p>
    <w:p w14:paraId="2D3B0D6A" w14:textId="5AADFF76" w:rsidR="0094162E" w:rsidRDefault="0094162E" w:rsidP="00256CE3">
      <w:pPr>
        <w:rPr>
          <w:lang w:val="en-CA"/>
        </w:rPr>
      </w:pPr>
      <w:r w:rsidRPr="0094162E">
        <w:rPr>
          <w:noProof/>
          <w:lang w:val="en-CA"/>
        </w:rPr>
        <w:drawing>
          <wp:inline distT="0" distB="0" distL="0" distR="0" wp14:anchorId="790401D4" wp14:editId="1834735A">
            <wp:extent cx="6097270" cy="176022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9"/>
                    <a:stretch>
                      <a:fillRect/>
                    </a:stretch>
                  </pic:blipFill>
                  <pic:spPr>
                    <a:xfrm>
                      <a:off x="0" y="0"/>
                      <a:ext cx="6097270" cy="1760220"/>
                    </a:xfrm>
                    <a:prstGeom prst="rect">
                      <a:avLst/>
                    </a:prstGeom>
                  </pic:spPr>
                </pic:pic>
              </a:graphicData>
            </a:graphic>
          </wp:inline>
        </w:drawing>
      </w:r>
    </w:p>
    <w:p w14:paraId="3D5C1DA1" w14:textId="77777777" w:rsidR="0094162E" w:rsidRDefault="0094162E" w:rsidP="00256CE3">
      <w:pPr>
        <w:rPr>
          <w:lang w:val="en-CA"/>
        </w:rPr>
      </w:pPr>
      <w:r>
        <w:rPr>
          <w:lang w:val="en-CA"/>
        </w:rPr>
        <w:t>It was asked if the opposite of the last bullet (activation inside, deactivation outside) should also be prohibited?</w:t>
      </w:r>
    </w:p>
    <w:p w14:paraId="5B79C9C6" w14:textId="77777777" w:rsidR="0094162E" w:rsidRDefault="0094162E" w:rsidP="00256CE3">
      <w:pPr>
        <w:rPr>
          <w:lang w:val="en-CA"/>
        </w:rPr>
      </w:pPr>
      <w:r>
        <w:rPr>
          <w:lang w:val="en-CA"/>
        </w:rPr>
        <w:t>It was reported that had been discussed but was deemed not to be a problem, because a legacy device would not activate it, so deactivation of something that was not active is harmless.</w:t>
      </w:r>
    </w:p>
    <w:p w14:paraId="602E2E54" w14:textId="7194CF41" w:rsidR="0094162E" w:rsidRPr="00764F99" w:rsidRDefault="008C6301" w:rsidP="00256CE3">
      <w:pPr>
        <w:rPr>
          <w:lang w:val="en-CA"/>
        </w:rPr>
      </w:pPr>
      <w:r>
        <w:rPr>
          <w:lang w:val="en-CA"/>
        </w:rPr>
        <w:t>To be left to discretion of editors to develop text.</w:t>
      </w:r>
    </w:p>
    <w:p w14:paraId="2E9F3C97" w14:textId="77777777" w:rsidR="00256CE3" w:rsidRPr="00764F99" w:rsidRDefault="00333F6B" w:rsidP="00256CE3">
      <w:pPr>
        <w:pStyle w:val="berschrift9"/>
        <w:rPr>
          <w:sz w:val="24"/>
          <w:lang w:val="en-CA" w:eastAsia="de-DE"/>
        </w:rPr>
      </w:pPr>
      <w:hyperlink r:id="rId830" w:history="1">
        <w:r w:rsidR="00256CE3" w:rsidRPr="00764F99">
          <w:rPr>
            <w:color w:val="0000FF"/>
            <w:sz w:val="24"/>
            <w:u w:val="single"/>
            <w:lang w:val="en-CA" w:eastAsia="de-DE"/>
          </w:rPr>
          <w:t>JVET-AG0180</w:t>
        </w:r>
      </w:hyperlink>
      <w:r w:rsidR="00256CE3" w:rsidRPr="00764F99">
        <w:rPr>
          <w:sz w:val="24"/>
          <w:lang w:val="en-CA" w:eastAsia="de-DE"/>
        </w:rPr>
        <w:t xml:space="preserve"> AHG9: On the SEI processing order SEI message [Y. Sanchez, R. </w:t>
      </w:r>
      <w:proofErr w:type="spellStart"/>
      <w:r w:rsidR="00256CE3" w:rsidRPr="00764F99">
        <w:rPr>
          <w:sz w:val="24"/>
          <w:lang w:val="en-CA" w:eastAsia="de-DE"/>
        </w:rPr>
        <w:t>Skupin</w:t>
      </w:r>
      <w:proofErr w:type="spellEnd"/>
      <w:r w:rsidR="00256CE3" w:rsidRPr="00764F99">
        <w:rPr>
          <w:sz w:val="24"/>
          <w:lang w:val="en-CA" w:eastAsia="de-DE"/>
        </w:rPr>
        <w:t xml:space="preserve">, C. </w:t>
      </w:r>
      <w:proofErr w:type="spellStart"/>
      <w:r w:rsidR="00256CE3" w:rsidRPr="00764F99">
        <w:rPr>
          <w:sz w:val="24"/>
          <w:lang w:val="en-CA" w:eastAsia="de-DE"/>
        </w:rPr>
        <w:t>Hellge</w:t>
      </w:r>
      <w:proofErr w:type="spellEnd"/>
      <w:r w:rsidR="00256CE3" w:rsidRPr="00764F99">
        <w:rPr>
          <w:sz w:val="24"/>
          <w:lang w:val="en-CA" w:eastAsia="de-DE"/>
        </w:rPr>
        <w:t xml:space="preserve">, T. </w:t>
      </w:r>
      <w:proofErr w:type="spellStart"/>
      <w:r w:rsidR="00256CE3" w:rsidRPr="00764F99">
        <w:rPr>
          <w:sz w:val="24"/>
          <w:lang w:val="en-CA" w:eastAsia="de-DE"/>
        </w:rPr>
        <w:t>Schierl</w:t>
      </w:r>
      <w:proofErr w:type="spellEnd"/>
      <w:r w:rsidR="00256CE3" w:rsidRPr="00764F99">
        <w:rPr>
          <w:sz w:val="24"/>
          <w:lang w:val="en-CA" w:eastAsia="de-DE"/>
        </w:rPr>
        <w:t xml:space="preserve"> (HHI)]</w:t>
      </w:r>
    </w:p>
    <w:p w14:paraId="2DE42EB8" w14:textId="77777777" w:rsidR="00256CE3"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Pr>
          <w:color w:val="000000"/>
          <w:lang w:eastAsia="de-DE"/>
        </w:rPr>
        <w:t>Chaired by J. Boyce.</w:t>
      </w:r>
    </w:p>
    <w:p w14:paraId="25E115B9" w14:textId="77777777" w:rsidR="00256CE3" w:rsidRDefault="00256CE3" w:rsidP="00256CE3">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lang w:eastAsia="de-DE"/>
        </w:rPr>
      </w:pPr>
      <w:r w:rsidRPr="004818CC">
        <w:rPr>
          <w:color w:val="000000"/>
          <w:lang w:eastAsia="de-DE"/>
        </w:rPr>
        <w:t xml:space="preserve">In this document a proposal is described that </w:t>
      </w:r>
      <w:r>
        <w:rPr>
          <w:color w:val="000000"/>
          <w:lang w:eastAsia="de-DE"/>
        </w:rPr>
        <w:t>updates</w:t>
      </w:r>
      <w:r w:rsidRPr="004818CC">
        <w:rPr>
          <w:color w:val="000000"/>
          <w:lang w:eastAsia="de-DE"/>
        </w:rPr>
        <w:t xml:space="preserve"> </w:t>
      </w:r>
      <w:r>
        <w:rPr>
          <w:color w:val="000000"/>
          <w:lang w:eastAsia="de-DE"/>
        </w:rPr>
        <w:t>the</w:t>
      </w:r>
      <w:r w:rsidRPr="004818CC">
        <w:rPr>
          <w:color w:val="000000"/>
          <w:lang w:eastAsia="de-DE"/>
        </w:rPr>
        <w:t xml:space="preserve"> SEI</w:t>
      </w:r>
      <w:r>
        <w:rPr>
          <w:color w:val="000000"/>
          <w:lang w:eastAsia="de-DE"/>
        </w:rPr>
        <w:t xml:space="preserve"> messages allowed to be used with the SEI</w:t>
      </w:r>
      <w:r w:rsidRPr="004818CC">
        <w:rPr>
          <w:color w:val="000000"/>
          <w:lang w:eastAsia="de-DE"/>
        </w:rPr>
        <w:t xml:space="preserve"> processing order SEI </w:t>
      </w:r>
      <w:r>
        <w:rPr>
          <w:color w:val="000000"/>
          <w:lang w:eastAsia="de-DE"/>
        </w:rPr>
        <w:t>message and that suggest modifications to clearly specify the input to the different processing steps of the process indicated by the SEI</w:t>
      </w:r>
      <w:r w:rsidRPr="004818CC">
        <w:rPr>
          <w:color w:val="000000"/>
          <w:lang w:eastAsia="de-DE"/>
        </w:rPr>
        <w:t xml:space="preserve"> processing order SEI </w:t>
      </w:r>
      <w:r>
        <w:rPr>
          <w:color w:val="000000"/>
          <w:lang w:eastAsia="de-DE"/>
        </w:rPr>
        <w:t>message.</w:t>
      </w:r>
    </w:p>
    <w:p w14:paraId="470B1B9F" w14:textId="77777777" w:rsidR="00256CE3" w:rsidRPr="00DA145E" w:rsidRDefault="00256CE3" w:rsidP="00DA145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rPr>
          <w:color w:val="000000"/>
        </w:rPr>
      </w:pPr>
    </w:p>
    <w:p w14:paraId="102F6C32" w14:textId="16E2C09E" w:rsidR="00256CE3" w:rsidRDefault="00256CE3" w:rsidP="00256CE3">
      <w:pPr>
        <w:rPr>
          <w:lang w:val="en-CA"/>
        </w:rPr>
      </w:pPr>
      <w:r>
        <w:rPr>
          <w:lang w:val="en-CA"/>
        </w:rPr>
        <w:t xml:space="preserve">It was asserted by an expert that filler data SEI was intentionally included. Film grain SEI references decoded pictures while most other SEI messages reference cropped output pictures. The reason might be because the processing of film grain should be aligned with the transform blocks, while the cropped region may be smaller. This requires some clarification. </w:t>
      </w:r>
    </w:p>
    <w:p w14:paraId="06566DF2" w14:textId="14042B11" w:rsidR="00256CE3" w:rsidRDefault="00256CE3" w:rsidP="00256CE3">
      <w:pPr>
        <w:rPr>
          <w:lang w:val="en-CA"/>
        </w:rPr>
      </w:pPr>
      <w:r w:rsidRPr="00E307C9">
        <w:rPr>
          <w:highlight w:val="yellow"/>
          <w:lang w:val="en-CA"/>
        </w:rPr>
        <w:t>Revisit</w:t>
      </w:r>
      <w:r>
        <w:rPr>
          <w:lang w:val="en-CA"/>
        </w:rPr>
        <w:t xml:space="preserve"> to finish presentation and make decisions.</w:t>
      </w:r>
    </w:p>
    <w:p w14:paraId="7EF4F174" w14:textId="5892BE0F" w:rsidR="00256CE3" w:rsidRPr="00764F99" w:rsidRDefault="00256CE3" w:rsidP="00256CE3">
      <w:pPr>
        <w:rPr>
          <w:lang w:val="en-CA"/>
        </w:rPr>
      </w:pPr>
      <w:r w:rsidRPr="00DA145E">
        <w:rPr>
          <w:highlight w:val="yellow"/>
          <w:lang w:val="en-CA"/>
        </w:rPr>
        <w:t>TBP</w:t>
      </w:r>
      <w:r>
        <w:rPr>
          <w:lang w:val="en-CA"/>
        </w:rPr>
        <w:t xml:space="preserve"> </w:t>
      </w:r>
      <w:r w:rsidR="00702268">
        <w:rPr>
          <w:lang w:val="en-CA"/>
        </w:rPr>
        <w:t>for remaining items</w:t>
      </w:r>
    </w:p>
    <w:p w14:paraId="2C84A18D" w14:textId="77777777" w:rsidR="00256CE3" w:rsidRPr="00764F99" w:rsidRDefault="00256CE3" w:rsidP="00256CE3">
      <w:pPr>
        <w:rPr>
          <w:lang w:val="en-CA"/>
        </w:rPr>
      </w:pPr>
    </w:p>
    <w:p w14:paraId="500930F9" w14:textId="260616D4" w:rsidR="007A223A" w:rsidRPr="00764F99" w:rsidRDefault="007A223A" w:rsidP="007A223A">
      <w:pPr>
        <w:pStyle w:val="berschrift2"/>
        <w:rPr>
          <w:lang w:val="en-CA"/>
        </w:rPr>
      </w:pPr>
      <w:bookmarkStart w:id="998" w:name="_Ref147777931"/>
      <w:bookmarkStart w:id="999" w:name="_Ref156490331"/>
      <w:r w:rsidRPr="00764F99">
        <w:rPr>
          <w:lang w:val="en-CA"/>
        </w:rPr>
        <w:t xml:space="preserve">AHG9: SEI messages related to generative </w:t>
      </w:r>
      <w:r w:rsidR="00831621" w:rsidRPr="00764F99">
        <w:rPr>
          <w:lang w:val="en-CA"/>
        </w:rPr>
        <w:t xml:space="preserve">face </w:t>
      </w:r>
      <w:r w:rsidRPr="00764F99">
        <w:rPr>
          <w:lang w:val="en-CA"/>
        </w:rPr>
        <w:t>video (</w:t>
      </w:r>
      <w:r w:rsidR="00045EBF" w:rsidRPr="00764F99">
        <w:rPr>
          <w:lang w:val="en-CA"/>
        </w:rPr>
        <w:t>3</w:t>
      </w:r>
      <w:r w:rsidRPr="00764F99">
        <w:rPr>
          <w:lang w:val="en-CA"/>
        </w:rPr>
        <w:t>)</w:t>
      </w:r>
      <w:bookmarkEnd w:id="997"/>
      <w:bookmarkEnd w:id="998"/>
      <w:bookmarkEnd w:id="999"/>
    </w:p>
    <w:p w14:paraId="3993595F" w14:textId="48BBC69A" w:rsidR="007524CF" w:rsidRDefault="007524CF" w:rsidP="007524CF">
      <w:pPr>
        <w:rPr>
          <w:ins w:id="1000" w:author="Jens-Rainer Ohm" w:date="2024-01-23T17:02:00Z"/>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66BED69D" w14:textId="1EEE1DD1" w:rsidR="009801B4" w:rsidRPr="00764F99" w:rsidRDefault="009801B4" w:rsidP="007524CF">
      <w:pPr>
        <w:rPr>
          <w:lang w:val="en-CA"/>
        </w:rPr>
      </w:pPr>
      <w:ins w:id="1001" w:author="Jens-Rainer Ohm" w:date="2024-01-23T17:02:00Z">
        <w:r>
          <w:rPr>
            <w:lang w:val="en-CA"/>
          </w:rPr>
          <w:t xml:space="preserve">See notes under </w:t>
        </w:r>
        <w:r>
          <w:rPr>
            <w:lang w:val="en-CA"/>
          </w:rPr>
          <w:fldChar w:fldCharType="begin"/>
        </w:r>
        <w:r>
          <w:rPr>
            <w:lang w:val="en-CA"/>
          </w:rPr>
          <w:instrText xml:space="preserve"> REF _Ref156921757 \r \h </w:instrText>
        </w:r>
        <w:r>
          <w:rPr>
            <w:lang w:val="en-CA"/>
          </w:rPr>
        </w:r>
      </w:ins>
      <w:r>
        <w:rPr>
          <w:lang w:val="en-CA"/>
        </w:rPr>
        <w:fldChar w:fldCharType="separate"/>
      </w:r>
      <w:ins w:id="1002" w:author="Jens-Rainer Ohm" w:date="2024-01-23T17:02:00Z">
        <w:r>
          <w:rPr>
            <w:lang w:val="en-CA"/>
          </w:rPr>
          <w:t>4.16</w:t>
        </w:r>
        <w:r>
          <w:rPr>
            <w:lang w:val="en-CA"/>
          </w:rPr>
          <w:fldChar w:fldCharType="end"/>
        </w:r>
      </w:ins>
    </w:p>
    <w:p w14:paraId="788A2E80" w14:textId="381CB76A" w:rsidR="009C38C7" w:rsidRPr="00764F99" w:rsidRDefault="00333F6B" w:rsidP="00CD11E2">
      <w:pPr>
        <w:pStyle w:val="berschrift9"/>
        <w:rPr>
          <w:sz w:val="24"/>
          <w:lang w:val="en-CA" w:eastAsia="de-DE"/>
        </w:rPr>
      </w:pPr>
      <w:hyperlink r:id="rId831" w:history="1">
        <w:r w:rsidR="009C38C7" w:rsidRPr="00764F99">
          <w:rPr>
            <w:color w:val="0000FF"/>
            <w:sz w:val="24"/>
            <w:u w:val="single"/>
            <w:lang w:val="en-CA" w:eastAsia="de-DE"/>
          </w:rPr>
          <w:t>JVET-AG0087</w:t>
        </w:r>
      </w:hyperlink>
      <w:r w:rsidR="009C38C7" w:rsidRPr="00764F99">
        <w:rPr>
          <w:sz w:val="24"/>
          <w:lang w:val="en-CA" w:eastAsia="de-DE"/>
        </w:rPr>
        <w:t xml:space="preserve"> AHG9: On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40B52344" w14:textId="77777777" w:rsidR="00CD11E2" w:rsidRPr="00764F99" w:rsidRDefault="00CD11E2" w:rsidP="00CD11E2">
      <w:pPr>
        <w:rPr>
          <w:lang w:val="en-CA" w:eastAsia="de-DE"/>
        </w:rPr>
      </w:pPr>
    </w:p>
    <w:p w14:paraId="6826CEAC" w14:textId="77777777" w:rsidR="009C38C7" w:rsidRPr="00764F99" w:rsidRDefault="00333F6B" w:rsidP="00CD11E2">
      <w:pPr>
        <w:pStyle w:val="berschrift9"/>
        <w:rPr>
          <w:sz w:val="24"/>
          <w:lang w:val="en-CA" w:eastAsia="de-DE"/>
        </w:rPr>
      </w:pPr>
      <w:hyperlink r:id="rId832" w:history="1">
        <w:r w:rsidR="009C38C7" w:rsidRPr="00764F99">
          <w:rPr>
            <w:color w:val="0000FF"/>
            <w:sz w:val="24"/>
            <w:u w:val="single"/>
            <w:lang w:val="en-CA" w:eastAsia="de-DE"/>
          </w:rPr>
          <w:t>JVET-AG0088</w:t>
        </w:r>
      </w:hyperlink>
      <w:r w:rsidR="009C38C7" w:rsidRPr="00764F99">
        <w:rPr>
          <w:sz w:val="24"/>
          <w:lang w:val="en-CA" w:eastAsia="de-DE"/>
        </w:rPr>
        <w:t xml:space="preserve"> AHG9: Usage of the neural-network post-filter characteristics SEI message to define the generator NN of the generative face video SEI message [M. M. </w:t>
      </w:r>
      <w:proofErr w:type="spellStart"/>
      <w:r w:rsidR="009C38C7" w:rsidRPr="00764F99">
        <w:rPr>
          <w:sz w:val="24"/>
          <w:lang w:val="en-CA" w:eastAsia="de-DE"/>
        </w:rPr>
        <w:t>Hannuksela</w:t>
      </w:r>
      <w:proofErr w:type="spellEnd"/>
      <w:r w:rsidR="009C38C7" w:rsidRPr="00764F99">
        <w:rPr>
          <w:sz w:val="24"/>
          <w:lang w:val="en-CA" w:eastAsia="de-DE"/>
        </w:rPr>
        <w:t xml:space="preserve">, F. </w:t>
      </w:r>
      <w:proofErr w:type="spellStart"/>
      <w:r w:rsidR="009C38C7" w:rsidRPr="00764F99">
        <w:rPr>
          <w:sz w:val="24"/>
          <w:lang w:val="en-CA" w:eastAsia="de-DE"/>
        </w:rPr>
        <w:t>Cricri</w:t>
      </w:r>
      <w:proofErr w:type="spellEnd"/>
      <w:r w:rsidR="009C38C7" w:rsidRPr="00764F99">
        <w:rPr>
          <w:sz w:val="24"/>
          <w:lang w:val="en-CA" w:eastAsia="de-DE"/>
        </w:rPr>
        <w:t>, H. Zhang (Nokia)]</w:t>
      </w:r>
    </w:p>
    <w:p w14:paraId="083E2DD7" w14:textId="5AAB8992" w:rsidR="002A6E61" w:rsidRPr="00764F99" w:rsidRDefault="002A6E61" w:rsidP="007524CF">
      <w:pPr>
        <w:rPr>
          <w:lang w:val="en-CA"/>
        </w:rPr>
      </w:pPr>
    </w:p>
    <w:p w14:paraId="2BD0FA2D" w14:textId="77777777" w:rsidR="009809AB" w:rsidRPr="00764F99" w:rsidRDefault="00333F6B" w:rsidP="00CD11E2">
      <w:pPr>
        <w:pStyle w:val="berschrift9"/>
        <w:rPr>
          <w:sz w:val="24"/>
          <w:lang w:val="en-CA" w:eastAsia="de-DE"/>
        </w:rPr>
      </w:pPr>
      <w:hyperlink r:id="rId833" w:history="1">
        <w:r w:rsidR="009809AB" w:rsidRPr="00764F99">
          <w:rPr>
            <w:color w:val="0000FF"/>
            <w:sz w:val="24"/>
            <w:u w:val="single"/>
            <w:lang w:val="en-CA" w:eastAsia="de-DE"/>
          </w:rPr>
          <w:t>JVET-AG0203</w:t>
        </w:r>
      </w:hyperlink>
      <w:r w:rsidR="009809AB" w:rsidRPr="00764F99">
        <w:rPr>
          <w:sz w:val="24"/>
          <w:lang w:val="en-CA" w:eastAsia="de-DE"/>
        </w:rPr>
        <w:t xml:space="preserve"> AHG9/AHG16: Common text for proposed generative face video SEI message [J. Chen, B. Chen, Y. Ye (Alibaba), S. Yin, S. Wang (</w:t>
      </w:r>
      <w:proofErr w:type="spellStart"/>
      <w:r w:rsidR="009809AB" w:rsidRPr="00764F99">
        <w:rPr>
          <w:sz w:val="24"/>
          <w:lang w:val="en-CA" w:eastAsia="de-DE"/>
        </w:rPr>
        <w:t>CityU</w:t>
      </w:r>
      <w:proofErr w:type="spellEnd"/>
      <w:r w:rsidR="009809AB" w:rsidRPr="00764F99">
        <w:rPr>
          <w:sz w:val="24"/>
          <w:lang w:val="en-CA" w:eastAsia="de-DE"/>
        </w:rPr>
        <w:t xml:space="preserve">), S. McCarthy, P. Yin, G.-M. </w:t>
      </w:r>
      <w:proofErr w:type="spellStart"/>
      <w:r w:rsidR="009809AB" w:rsidRPr="00764F99">
        <w:rPr>
          <w:sz w:val="24"/>
          <w:lang w:val="en-CA" w:eastAsia="de-DE"/>
        </w:rPr>
        <w:t>Su</w:t>
      </w:r>
      <w:proofErr w:type="spellEnd"/>
      <w:r w:rsidR="009809AB" w:rsidRPr="00764F99">
        <w:rPr>
          <w:sz w:val="24"/>
          <w:lang w:val="en-CA" w:eastAsia="de-DE"/>
        </w:rPr>
        <w:t>, A. K. Choudhury, W. Husak, G. J. Sullivan (Dolby)]</w:t>
      </w:r>
    </w:p>
    <w:p w14:paraId="01C98A72" w14:textId="77777777" w:rsidR="009809AB" w:rsidRPr="00764F99" w:rsidRDefault="009809AB" w:rsidP="007524CF">
      <w:pPr>
        <w:rPr>
          <w:lang w:val="en-CA"/>
        </w:rPr>
      </w:pPr>
    </w:p>
    <w:p w14:paraId="564812F6" w14:textId="44B8B1FB" w:rsidR="007A223A" w:rsidRPr="00764F99" w:rsidRDefault="007A223A" w:rsidP="007A223A">
      <w:pPr>
        <w:pStyle w:val="berschrift2"/>
        <w:rPr>
          <w:lang w:val="en-CA"/>
        </w:rPr>
      </w:pPr>
      <w:bookmarkStart w:id="1003" w:name="_Ref149585341"/>
      <w:bookmarkStart w:id="1004" w:name="_Ref148019759"/>
      <w:r w:rsidRPr="00764F99">
        <w:rPr>
          <w:lang w:val="en-CA"/>
        </w:rPr>
        <w:t>AHG9: Source picture timing information SEI message aspects (</w:t>
      </w:r>
      <w:r w:rsidR="000325CF" w:rsidRPr="00764F99">
        <w:rPr>
          <w:lang w:val="en-CA"/>
        </w:rPr>
        <w:t>4</w:t>
      </w:r>
      <w:r w:rsidRPr="00764F99">
        <w:rPr>
          <w:lang w:val="en-CA"/>
        </w:rPr>
        <w:t>)</w:t>
      </w:r>
      <w:bookmarkEnd w:id="1003"/>
      <w:bookmarkEnd w:id="1004"/>
    </w:p>
    <w:p w14:paraId="0769C884" w14:textId="74CFCD1F" w:rsidR="007524CF" w:rsidRPr="00764F99" w:rsidRDefault="007524CF" w:rsidP="007524CF">
      <w:pPr>
        <w:rPr>
          <w:lang w:val="en-CA"/>
        </w:rPr>
      </w:pPr>
      <w:r w:rsidRPr="00764F99">
        <w:rPr>
          <w:lang w:val="en-CA"/>
        </w:rPr>
        <w:t xml:space="preserve">Contributions in this area were discussed at </w:t>
      </w:r>
      <w:r w:rsidR="00256CE3">
        <w:rPr>
          <w:lang w:val="en-CA"/>
        </w:rPr>
        <w:t>0515</w:t>
      </w:r>
      <w:r w:rsidRPr="00764F99">
        <w:rPr>
          <w:lang w:val="en-CA"/>
        </w:rPr>
        <w:t>–</w:t>
      </w:r>
      <w:r w:rsidR="005D5D05">
        <w:rPr>
          <w:lang w:val="en-CA"/>
        </w:rPr>
        <w:t>0740</w:t>
      </w:r>
      <w:r w:rsidR="005D5D05" w:rsidRPr="00764F99">
        <w:rPr>
          <w:lang w:val="en-CA"/>
        </w:rPr>
        <w:t xml:space="preserve"> </w:t>
      </w:r>
      <w:r w:rsidRPr="00764F99">
        <w:rPr>
          <w:lang w:val="en-CA"/>
        </w:rPr>
        <w:t xml:space="preserve">on </w:t>
      </w:r>
      <w:r w:rsidR="00256CE3">
        <w:rPr>
          <w:lang w:val="en-CA"/>
        </w:rPr>
        <w:t>Fri</w:t>
      </w:r>
      <w:r w:rsidR="00256CE3" w:rsidRPr="00764F99">
        <w:rPr>
          <w:lang w:val="en-CA"/>
        </w:rPr>
        <w:t xml:space="preserve">day </w:t>
      </w:r>
      <w:r w:rsidR="00256CE3">
        <w:rPr>
          <w:lang w:val="en-CA"/>
        </w:rPr>
        <w:t>19</w:t>
      </w:r>
      <w:r w:rsidR="00256CE3" w:rsidRPr="00764F99">
        <w:rPr>
          <w:lang w:val="en-CA"/>
        </w:rPr>
        <w:t xml:space="preserve"> </w:t>
      </w:r>
      <w:r w:rsidRPr="00764F99">
        <w:rPr>
          <w:lang w:val="en-CA"/>
        </w:rPr>
        <w:t xml:space="preserve">Jan. 2024 (chaired by </w:t>
      </w:r>
      <w:r w:rsidR="00256CE3">
        <w:rPr>
          <w:lang w:val="en-CA"/>
        </w:rPr>
        <w:t>JRO</w:t>
      </w:r>
      <w:r w:rsidRPr="00764F99">
        <w:rPr>
          <w:lang w:val="en-CA"/>
        </w:rPr>
        <w:t>).</w:t>
      </w:r>
    </w:p>
    <w:p w14:paraId="299504EF" w14:textId="77777777" w:rsidR="00AF3B74" w:rsidRPr="00764F99" w:rsidRDefault="00333F6B" w:rsidP="00CD11E2">
      <w:pPr>
        <w:pStyle w:val="berschrift9"/>
        <w:rPr>
          <w:sz w:val="24"/>
          <w:lang w:val="en-CA" w:eastAsia="de-DE"/>
        </w:rPr>
      </w:pPr>
      <w:hyperlink r:id="rId834" w:history="1">
        <w:r w:rsidR="00AF3B74" w:rsidRPr="00764F99">
          <w:rPr>
            <w:color w:val="0000FF"/>
            <w:sz w:val="24"/>
            <w:u w:val="single"/>
            <w:lang w:val="en-CA" w:eastAsia="de-DE"/>
          </w:rPr>
          <w:t>JVET-AG0070</w:t>
        </w:r>
      </w:hyperlink>
      <w:r w:rsidR="00AF3B74" w:rsidRPr="00764F99">
        <w:rPr>
          <w:sz w:val="24"/>
          <w:lang w:val="en-CA" w:eastAsia="de-DE"/>
        </w:rPr>
        <w:t xml:space="preserve"> AHG9: Comments on Source Picture Timing Information Message [S. Deshpande, J. Samuelsson-Allendes (Sharp)]</w:t>
      </w:r>
    </w:p>
    <w:p w14:paraId="39FCF0F5" w14:textId="77777777" w:rsidR="00256CE3" w:rsidRDefault="00256CE3" w:rsidP="00256CE3">
      <w:bookmarkStart w:id="1005" w:name="OLE_LINK193"/>
      <w:bookmarkStart w:id="1006" w:name="OLE_LINK194"/>
      <w:bookmarkStart w:id="1007" w:name="OLE_LINK24"/>
      <w:bookmarkStart w:id="1008" w:name="OLE_LINK25"/>
      <w:bookmarkStart w:id="1009" w:name="_Hlk131093888"/>
      <w:r>
        <w:t>Some modifications are proposed to the Source Picture Timing Information SEI Message. Following is proposed:</w:t>
      </w:r>
    </w:p>
    <w:p w14:paraId="37B4AF63" w14:textId="77777777" w:rsidR="00256CE3" w:rsidRDefault="00256CE3" w:rsidP="00256CE3">
      <w:pPr>
        <w:pStyle w:val="Listenabsatz"/>
        <w:numPr>
          <w:ilvl w:val="0"/>
          <w:numId w:val="569"/>
        </w:numPr>
        <w:spacing w:before="0"/>
        <w:contextualSpacing/>
        <w:jc w:val="left"/>
      </w:pPr>
      <w:bookmarkStart w:id="1010" w:name="OLE_LINK10"/>
      <w:bookmarkStart w:id="1011" w:name="_Hlk155622520"/>
      <w:bookmarkStart w:id="1012" w:name="OLE_LINK17"/>
      <w:bookmarkEnd w:id="1005"/>
      <w:bookmarkEnd w:id="1006"/>
      <w:bookmarkEnd w:id="1007"/>
      <w:bookmarkEnd w:id="1008"/>
      <w:bookmarkEnd w:id="1009"/>
      <w:r>
        <w:t xml:space="preserve">Proposal 1: </w:t>
      </w:r>
      <w:bookmarkEnd w:id="1010"/>
      <w:r>
        <w:t xml:space="preserve">It is asserted that the current signalling in source picture timing SEI message includes only an integer scale factor </w:t>
      </w:r>
      <w:bookmarkStart w:id="1013" w:name="_Hlk155781277"/>
      <w:bookmarkStart w:id="1014" w:name="OLE_LINK44"/>
      <w:r>
        <w:t>for temporal sublayer interval</w:t>
      </w:r>
      <w:bookmarkEnd w:id="1013"/>
      <w:bookmarkEnd w:id="1014"/>
      <w:r>
        <w:t>.</w:t>
      </w:r>
      <w:bookmarkEnd w:id="1011"/>
      <w:bookmarkEnd w:id="1012"/>
      <w:r>
        <w:t xml:space="preserve"> It is proposed to signal the scale factor for temporal sublayer interval as a numerator and a denominator.</w:t>
      </w:r>
    </w:p>
    <w:p w14:paraId="29B92E46" w14:textId="77777777" w:rsidR="00256CE3" w:rsidRDefault="00256CE3" w:rsidP="00256CE3">
      <w:pPr>
        <w:pStyle w:val="Listenabsatz"/>
        <w:numPr>
          <w:ilvl w:val="0"/>
          <w:numId w:val="569"/>
        </w:numPr>
        <w:spacing w:before="0"/>
        <w:contextualSpacing/>
        <w:jc w:val="left"/>
      </w:pPr>
      <w:r>
        <w:t xml:space="preserve">Proposal 2: It is proposed to signal </w:t>
      </w:r>
      <w:proofErr w:type="spellStart"/>
      <w:r>
        <w:t>spti_num_units_in_elemental_interval</w:t>
      </w:r>
      <w:proofErr w:type="spellEnd"/>
      <w:r>
        <w:t xml:space="preserve"> with a minus 1 coding to avoid signalling the value 0.</w:t>
      </w:r>
    </w:p>
    <w:p w14:paraId="40310DF2" w14:textId="77777777" w:rsidR="00256CE3" w:rsidRDefault="00256CE3" w:rsidP="00256CE3">
      <w:pPr>
        <w:pStyle w:val="Listenabsatz"/>
      </w:pPr>
      <w:r>
        <w:t xml:space="preserve">Alternatively, it is proposed to add a constraint to prevent signalling the value 0 for </w:t>
      </w:r>
      <w:proofErr w:type="spellStart"/>
      <w:r>
        <w:t>spti_num_units_in_elemental_interval</w:t>
      </w:r>
      <w:proofErr w:type="spellEnd"/>
      <w:r>
        <w:t>.</w:t>
      </w:r>
    </w:p>
    <w:p w14:paraId="34F0C093" w14:textId="77777777" w:rsidR="00256CE3" w:rsidRDefault="00256CE3" w:rsidP="00DA145E">
      <w:pPr>
        <w:pStyle w:val="Listenabsatz"/>
        <w:numPr>
          <w:ilvl w:val="0"/>
          <w:numId w:val="569"/>
        </w:numPr>
        <w:spacing w:before="0"/>
        <w:contextualSpacing/>
        <w:jc w:val="left"/>
        <w:rPr>
          <w:rFonts w:ascii="Cambria" w:hAnsi="Cambria"/>
        </w:rPr>
      </w:pPr>
      <w:r>
        <w:t xml:space="preserve">Proposal 3: An asserted bug-fix is proposed for the derivation of the variable </w:t>
      </w:r>
      <w:proofErr w:type="spellStart"/>
      <w:r>
        <w:t>temporalReversalFlag</w:t>
      </w:r>
      <w:proofErr w:type="spellEnd"/>
      <w:r>
        <w:t xml:space="preserve">. </w:t>
      </w:r>
    </w:p>
    <w:p w14:paraId="4A423672" w14:textId="0D2406D4" w:rsidR="002D2ED8" w:rsidRDefault="002D2ED8" w:rsidP="007524CF">
      <w:pPr>
        <w:rPr>
          <w:lang w:val="en-GB"/>
        </w:rPr>
      </w:pPr>
      <w:r>
        <w:rPr>
          <w:lang w:val="en-GB"/>
        </w:rPr>
        <w:t>Proposal 1:</w:t>
      </w:r>
    </w:p>
    <w:p w14:paraId="6991B3C3" w14:textId="087D4EBC" w:rsidR="007524CF" w:rsidRPr="00DA145E" w:rsidRDefault="00F523F8" w:rsidP="007524CF">
      <w:pPr>
        <w:rPr>
          <w:lang w:val="en-GB"/>
        </w:rPr>
      </w:pPr>
      <w:r>
        <w:rPr>
          <w:lang w:val="en-GB"/>
        </w:rPr>
        <w:t>It was commented that elemental source picture interval can be a very high number (</w:t>
      </w:r>
      <w:proofErr w:type="gramStart"/>
      <w:r>
        <w:rPr>
          <w:lang w:val="en-GB"/>
        </w:rPr>
        <w:t>e.g.</w:t>
      </w:r>
      <w:proofErr w:type="gramEnd"/>
      <w:r w:rsidR="00367DEF">
        <w:rPr>
          <w:lang w:val="en-GB"/>
        </w:rPr>
        <w:t xml:space="preserve"> </w:t>
      </w:r>
      <w:r>
        <w:rPr>
          <w:lang w:val="en-GB"/>
        </w:rPr>
        <w:t>27 MHz), such that the problem may not exist.</w:t>
      </w:r>
    </w:p>
    <w:p w14:paraId="10B1BEE3" w14:textId="14DA3FDC" w:rsidR="00F523F8" w:rsidRDefault="00F523F8" w:rsidP="007524CF">
      <w:pPr>
        <w:rPr>
          <w:lang w:val="en-GB"/>
        </w:rPr>
      </w:pPr>
      <w:r>
        <w:rPr>
          <w:lang w:val="en-GB"/>
        </w:rPr>
        <w:t xml:space="preserve">The contributor assumes that elemental source picture interval refers to the frame rate of the camera, and gives the example where a sequence that was captured with a </w:t>
      </w:r>
      <w:proofErr w:type="gramStart"/>
      <w:r>
        <w:rPr>
          <w:lang w:val="en-GB"/>
        </w:rPr>
        <w:t>high speed</w:t>
      </w:r>
      <w:proofErr w:type="gramEnd"/>
      <w:r>
        <w:rPr>
          <w:lang w:val="en-GB"/>
        </w:rPr>
        <w:t xml:space="preserve"> camera is </w:t>
      </w:r>
      <w:proofErr w:type="spellStart"/>
      <w:r>
        <w:rPr>
          <w:lang w:val="en-GB"/>
        </w:rPr>
        <w:t>upsampled</w:t>
      </w:r>
      <w:proofErr w:type="spellEnd"/>
      <w:r>
        <w:rPr>
          <w:lang w:val="en-GB"/>
        </w:rPr>
        <w:t xml:space="preserve"> and comes in a higher temporal layer. </w:t>
      </w:r>
      <w:r w:rsidR="00DC121D">
        <w:rPr>
          <w:lang w:val="en-GB"/>
        </w:rPr>
        <w:t>There is however not such a constraint in the SEI message semantics. If post processing is done, the elemental source picture interval should refer to the post processed sequence’s highest temporal layer.</w:t>
      </w:r>
    </w:p>
    <w:p w14:paraId="13D0A302" w14:textId="798E29B3" w:rsidR="00367DEF" w:rsidRDefault="00367DEF" w:rsidP="007524CF">
      <w:pPr>
        <w:rPr>
          <w:lang w:val="en-GB"/>
        </w:rPr>
      </w:pPr>
      <w:r>
        <w:rPr>
          <w:lang w:val="en-GB"/>
        </w:rPr>
        <w:t>After similar discussion in the previous meeting, a note had been put into the specification text clarifying this:</w:t>
      </w:r>
    </w:p>
    <w:p w14:paraId="5DE2BF1F" w14:textId="11708F99" w:rsidR="00367DEF" w:rsidRDefault="00367DEF" w:rsidP="007524CF">
      <w:pPr>
        <w:rPr>
          <w:lang w:val="en-GB"/>
        </w:rPr>
      </w:pPr>
      <w:r w:rsidRPr="00367DEF">
        <w:rPr>
          <w:noProof/>
          <w:lang w:val="en-GB"/>
        </w:rPr>
        <w:drawing>
          <wp:inline distT="0" distB="0" distL="0" distR="0" wp14:anchorId="5858B305" wp14:editId="0028610F">
            <wp:extent cx="6097270" cy="1545771"/>
            <wp:effectExtent l="0" t="0" r="0" b="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5"/>
                    <a:srcRect b="45481"/>
                    <a:stretch/>
                  </pic:blipFill>
                  <pic:spPr bwMode="auto">
                    <a:xfrm>
                      <a:off x="0" y="0"/>
                      <a:ext cx="6097270" cy="1545771"/>
                    </a:xfrm>
                    <a:prstGeom prst="rect">
                      <a:avLst/>
                    </a:prstGeom>
                    <a:ln>
                      <a:noFill/>
                    </a:ln>
                    <a:extLst>
                      <a:ext uri="{53640926-AAD7-44D8-BBD7-CCE9431645EC}">
                        <a14:shadowObscured xmlns:a14="http://schemas.microsoft.com/office/drawing/2010/main"/>
                      </a:ext>
                    </a:extLst>
                  </pic:spPr>
                </pic:pic>
              </a:graphicData>
            </a:graphic>
          </wp:inline>
        </w:drawing>
      </w:r>
    </w:p>
    <w:p w14:paraId="26419DF3" w14:textId="701DCEE9" w:rsidR="00453BAE" w:rsidRDefault="00453BAE" w:rsidP="007524CF">
      <w:pPr>
        <w:rPr>
          <w:lang w:val="en-GB"/>
        </w:rPr>
      </w:pPr>
      <w:r>
        <w:rPr>
          <w:lang w:val="en-GB"/>
        </w:rPr>
        <w:t>(</w:t>
      </w:r>
      <w:proofErr w:type="gramStart"/>
      <w:r>
        <w:rPr>
          <w:lang w:val="en-GB"/>
        </w:rPr>
        <w:t>it</w:t>
      </w:r>
      <w:proofErr w:type="gramEnd"/>
      <w:r>
        <w:rPr>
          <w:lang w:val="en-GB"/>
        </w:rPr>
        <w:t xml:space="preserve"> was found there is an error in the note above which will be fixed in v4 of JVET-AF2032)</w:t>
      </w:r>
    </w:p>
    <w:p w14:paraId="7A1FC271" w14:textId="4B4E4BC1" w:rsidR="00A44C26" w:rsidRDefault="003408C8" w:rsidP="007524CF">
      <w:pPr>
        <w:rPr>
          <w:lang w:val="en-GB"/>
        </w:rPr>
      </w:pPr>
      <w:r>
        <w:rPr>
          <w:lang w:val="en-GB"/>
        </w:rPr>
        <w:t xml:space="preserve">By choosing </w:t>
      </w:r>
      <w:r w:rsidR="00A44C26">
        <w:rPr>
          <w:lang w:val="en-GB"/>
        </w:rPr>
        <w:t xml:space="preserve">elemental source picture interval </w:t>
      </w:r>
      <w:r>
        <w:rPr>
          <w:lang w:val="en-GB"/>
        </w:rPr>
        <w:t>as being a very large number (seeing it as a clock rather than the camera’s frame rate), the case that is mentioned would not occur.</w:t>
      </w:r>
    </w:p>
    <w:p w14:paraId="78007011" w14:textId="4E9C29B3" w:rsidR="003408C8" w:rsidRDefault="00A44C26" w:rsidP="007524CF">
      <w:pPr>
        <w:rPr>
          <w:lang w:val="en-GB"/>
        </w:rPr>
      </w:pPr>
      <w:r>
        <w:rPr>
          <w:lang w:val="en-GB"/>
        </w:rPr>
        <w:t>It was suggested that changing the names of syntax elements and variables might resolve a possible misunderstanding.</w:t>
      </w:r>
      <w:r w:rsidR="003408C8">
        <w:rPr>
          <w:lang w:val="en-GB"/>
        </w:rPr>
        <w:t xml:space="preserve"> </w:t>
      </w:r>
      <w:r>
        <w:rPr>
          <w:lang w:val="en-GB"/>
        </w:rPr>
        <w:t xml:space="preserve">The SEI message does not really need to refer to physical properties of a camera, but rather </w:t>
      </w:r>
      <w:r>
        <w:rPr>
          <w:lang w:val="en-GB"/>
        </w:rPr>
        <w:lastRenderedPageBreak/>
        <w:t>expresses how fast the content shown in the sequence should refer to the time axis of its interpretation. This could also be content that was generated synthetically.</w:t>
      </w:r>
    </w:p>
    <w:p w14:paraId="57F8A293" w14:textId="275AD208" w:rsidR="002D2ED8" w:rsidRDefault="002D2ED8" w:rsidP="007524CF">
      <w:pPr>
        <w:rPr>
          <w:lang w:val="en-GB"/>
        </w:rPr>
      </w:pPr>
      <w:r>
        <w:rPr>
          <w:lang w:val="en-GB"/>
        </w:rPr>
        <w:t>No need for action, but editorial clarification would be desirable.</w:t>
      </w:r>
    </w:p>
    <w:p w14:paraId="3F3E8F50" w14:textId="2A368BAB" w:rsidR="002D2ED8" w:rsidRDefault="002D2ED8" w:rsidP="002D2ED8">
      <w:pPr>
        <w:rPr>
          <w:lang w:val="en-GB"/>
        </w:rPr>
      </w:pPr>
      <w:r>
        <w:rPr>
          <w:lang w:val="en-GB"/>
        </w:rPr>
        <w:t xml:space="preserve">Proposal 2: It is proposed to either express the syntax element </w:t>
      </w:r>
      <w:bookmarkStart w:id="1015" w:name="_Hlk152334906"/>
      <w:bookmarkStart w:id="1016" w:name="OLE_LINK85"/>
      <w:proofErr w:type="spellStart"/>
      <w:r>
        <w:t>spti_num_units_in_elemental_interval</w:t>
      </w:r>
      <w:bookmarkEnd w:id="1015"/>
      <w:bookmarkEnd w:id="1016"/>
      <w:proofErr w:type="spellEnd"/>
      <w:r>
        <w:t xml:space="preserve"> </w:t>
      </w:r>
      <w:r>
        <w:rPr>
          <w:lang w:val="en-GB"/>
        </w:rPr>
        <w:t>as “minus1”, or forbid the value 0.</w:t>
      </w:r>
    </w:p>
    <w:p w14:paraId="5E0CCC99" w14:textId="2FB028CC" w:rsidR="002D2ED8" w:rsidRDefault="002D2ED8" w:rsidP="002D2ED8">
      <w:pPr>
        <w:rPr>
          <w:lang w:val="en-GB"/>
        </w:rPr>
      </w:pPr>
      <w:r>
        <w:rPr>
          <w:lang w:val="en-GB"/>
        </w:rPr>
        <w:t>The original proponents mention that by purpose the definition was done consistent with definition in HRD, which disallows the value 0. This was obviously forgotten.</w:t>
      </w:r>
    </w:p>
    <w:p w14:paraId="1419DEBF" w14:textId="79A12AE3" w:rsidR="002D2ED8" w:rsidRDefault="002D2ED8" w:rsidP="002D2ED8">
      <w:pPr>
        <w:rPr>
          <w:lang w:val="en-GB"/>
        </w:rPr>
      </w:pPr>
      <w:r w:rsidRPr="00DA145E">
        <w:rPr>
          <w:highlight w:val="yellow"/>
          <w:lang w:val="en-GB"/>
        </w:rPr>
        <w:t>Agreed</w:t>
      </w:r>
      <w:r>
        <w:rPr>
          <w:lang w:val="en-GB"/>
        </w:rPr>
        <w:t xml:space="preserve"> to go for option 2 (forbidding value 0).</w:t>
      </w:r>
    </w:p>
    <w:p w14:paraId="6C02B74A" w14:textId="2E52E581" w:rsidR="002D2ED8" w:rsidRDefault="002D2ED8" w:rsidP="007524CF">
      <w:pPr>
        <w:rPr>
          <w:lang w:val="en-GB"/>
        </w:rPr>
      </w:pPr>
      <w:r>
        <w:rPr>
          <w:lang w:val="en-GB"/>
        </w:rPr>
        <w:t>Proposal 3: This is a</w:t>
      </w:r>
      <w:r w:rsidR="00453BAE">
        <w:rPr>
          <w:lang w:val="en-GB"/>
        </w:rPr>
        <w:t xml:space="preserve">n obvious bug (handling the case </w:t>
      </w:r>
      <w:proofErr w:type="spellStart"/>
      <w:r w:rsidR="00453BAE">
        <w:rPr>
          <w:color w:val="00B050"/>
          <w:lang w:val="en-GB"/>
          <w14:glow w14:rad="0">
            <w14:srgbClr w14:val="FFFFFF"/>
          </w14:glow>
        </w:rPr>
        <w:t>spti_source_type_present_flag</w:t>
      </w:r>
      <w:proofErr w:type="spellEnd"/>
      <w:r w:rsidR="00453BAE">
        <w:rPr>
          <w:color w:val="00B050"/>
          <w:lang w:val="en-GB"/>
          <w14:glow w14:rad="0">
            <w14:srgbClr w14:val="FFFFFF"/>
          </w14:glow>
        </w:rPr>
        <w:t xml:space="preserve"> equal 0)</w:t>
      </w:r>
      <w:r w:rsidR="00453BAE">
        <w:rPr>
          <w:lang w:val="en-GB"/>
        </w:rPr>
        <w:t>.</w:t>
      </w:r>
    </w:p>
    <w:p w14:paraId="3D3B530A" w14:textId="5B0AA929" w:rsidR="00453BAE" w:rsidRDefault="00453BAE" w:rsidP="007524CF">
      <w:pPr>
        <w:rPr>
          <w:lang w:val="en-GB"/>
        </w:rPr>
      </w:pPr>
      <w:r w:rsidRPr="00DA145E">
        <w:rPr>
          <w:highlight w:val="yellow"/>
          <w:lang w:val="en-GB"/>
        </w:rPr>
        <w:t>Agreed</w:t>
      </w:r>
      <w:r>
        <w:rPr>
          <w:lang w:val="en-GB"/>
        </w:rPr>
        <w:t xml:space="preserve"> to implement this, editors to select one of the two options proposed (or equivalent)</w:t>
      </w:r>
    </w:p>
    <w:p w14:paraId="2F41C05C" w14:textId="77777777" w:rsidR="002D2ED8" w:rsidRPr="00DA145E" w:rsidRDefault="002D2ED8" w:rsidP="007524CF">
      <w:pPr>
        <w:rPr>
          <w:lang w:val="en-GB"/>
        </w:rPr>
      </w:pPr>
    </w:p>
    <w:p w14:paraId="2B9732C9" w14:textId="77777777" w:rsidR="00AF3B74" w:rsidRPr="00764F99" w:rsidRDefault="00333F6B" w:rsidP="00CD11E2">
      <w:pPr>
        <w:pStyle w:val="berschrift9"/>
        <w:rPr>
          <w:sz w:val="24"/>
          <w:lang w:val="en-CA" w:eastAsia="de-DE"/>
        </w:rPr>
      </w:pPr>
      <w:hyperlink r:id="rId836" w:history="1">
        <w:r w:rsidR="00AF3B74" w:rsidRPr="00764F99">
          <w:rPr>
            <w:color w:val="0000FF"/>
            <w:sz w:val="24"/>
            <w:u w:val="single"/>
            <w:lang w:val="en-CA" w:eastAsia="de-DE"/>
          </w:rPr>
          <w:t>JVET-AG0082</w:t>
        </w:r>
      </w:hyperlink>
      <w:r w:rsidR="00AF3B74" w:rsidRPr="00764F99">
        <w:rPr>
          <w:sz w:val="24"/>
          <w:lang w:val="en-CA" w:eastAsia="de-DE"/>
        </w:rPr>
        <w:t xml:space="preserve"> AHG9: On Source Picture Timing SEI message [J. Samuelsson-Allendes, S. Deshpande (Sharp)]</w:t>
      </w:r>
    </w:p>
    <w:p w14:paraId="58C54C96" w14:textId="77777777" w:rsidR="002D2ED8" w:rsidRDefault="002D2ED8" w:rsidP="002D2ED8">
      <w:pPr>
        <w:rPr>
          <w:lang w:val="en-GB"/>
        </w:rPr>
      </w:pPr>
      <w:r>
        <w:rPr>
          <w:lang w:val="en-GB"/>
        </w:rPr>
        <w:t xml:space="preserve">This input document relates to the Source Picture Timing Information (SPTI) SEI message included in the Technology under Consideration </w:t>
      </w:r>
      <w:r>
        <w:t>for future extensions of VSEI (draft 2)</w:t>
      </w:r>
      <w:r>
        <w:rPr>
          <w:lang w:val="en-GB"/>
        </w:rPr>
        <w:t xml:space="preserve">. It is proposed to modify how </w:t>
      </w:r>
      <w:proofErr w:type="spellStart"/>
      <w:r>
        <w:rPr>
          <w:lang w:val="en-GB"/>
        </w:rPr>
        <w:t>TemporalId</w:t>
      </w:r>
      <w:proofErr w:type="spellEnd"/>
      <w:r>
        <w:rPr>
          <w:lang w:val="en-GB"/>
        </w:rPr>
        <w:t xml:space="preserve"> is used to derive </w:t>
      </w:r>
      <w:proofErr w:type="spellStart"/>
      <w:r>
        <w:rPr>
          <w:lang w:val="en-GB"/>
        </w:rPr>
        <w:t>SourcePictureInterval</w:t>
      </w:r>
      <w:proofErr w:type="spellEnd"/>
      <w:r>
        <w:rPr>
          <w:lang w:val="en-GB"/>
        </w:rPr>
        <w:t>. It is asserted that the proposed modification makes the SPTI signalling more robust and able to handle more usage scenarios.</w:t>
      </w:r>
    </w:p>
    <w:p w14:paraId="2E5C1F9F" w14:textId="77777777" w:rsidR="00453BAE" w:rsidRDefault="00453BAE" w:rsidP="00453BAE">
      <w:pPr>
        <w:rPr>
          <w:lang w:val="en-CA"/>
        </w:rPr>
      </w:pPr>
      <w:r>
        <w:rPr>
          <w:lang w:val="en-CA"/>
        </w:rPr>
        <w:t>The source picture timing information SEI message offers content providers the means for providing receivers with information about the source picture timing, which may be different from the output picture timing. In the current version of the SPTI SEI message draft the source picture interval is defined for “consecutive pictures” and mentions “the previous decoded output picture”. We assert that it might not always be clear to the receiver which picture is meant by “the previous decoded output picture”. In particular in cases that involves temporal scalability, step-wise temporal access and/or drop of individual pictures due to congestion.</w:t>
      </w:r>
    </w:p>
    <w:p w14:paraId="1E81AF1C" w14:textId="62FD0A88" w:rsidR="00D70B50" w:rsidRDefault="00D70B50" w:rsidP="007524CF">
      <w:pPr>
        <w:rPr>
          <w:lang w:val="en-CA"/>
        </w:rPr>
      </w:pPr>
      <w:r>
        <w:rPr>
          <w:lang w:val="en-CA"/>
        </w:rPr>
        <w:t xml:space="preserve">It is proposed to specify the previous picture as the one in temporal layer zero, as this is always </w:t>
      </w:r>
      <w:proofErr w:type="spellStart"/>
      <w:proofErr w:type="gramStart"/>
      <w:r>
        <w:rPr>
          <w:lang w:val="en-CA"/>
        </w:rPr>
        <w:t>present.It</w:t>
      </w:r>
      <w:proofErr w:type="spellEnd"/>
      <w:proofErr w:type="gramEnd"/>
      <w:r>
        <w:rPr>
          <w:lang w:val="en-CA"/>
        </w:rPr>
        <w:t xml:space="preserve"> is pointed out in the discussion </w:t>
      </w:r>
      <w:proofErr w:type="spellStart"/>
      <w:r>
        <w:rPr>
          <w:lang w:val="en-CA"/>
        </w:rPr>
        <w:t>tha</w:t>
      </w:r>
      <w:proofErr w:type="spellEnd"/>
      <w:r>
        <w:rPr>
          <w:lang w:val="en-CA"/>
        </w:rPr>
        <w:t xml:space="preserve"> the proposed approach would deviate from the original intent. If it was always referring to </w:t>
      </w:r>
      <w:proofErr w:type="spellStart"/>
      <w:r>
        <w:rPr>
          <w:lang w:val="en-CA"/>
        </w:rPr>
        <w:t>TId</w:t>
      </w:r>
      <w:proofErr w:type="spellEnd"/>
      <w:r>
        <w:rPr>
          <w:lang w:val="en-CA"/>
        </w:rPr>
        <w:t xml:space="preserve"> zero, it might be necessary to also introduce a scale factor.</w:t>
      </w:r>
    </w:p>
    <w:p w14:paraId="71480437" w14:textId="5F063765" w:rsidR="00D70B50" w:rsidRPr="00DA145E" w:rsidRDefault="00D70B50" w:rsidP="007524CF">
      <w:pPr>
        <w:rPr>
          <w:lang w:val="en-CA"/>
        </w:rPr>
      </w:pPr>
      <w:r>
        <w:rPr>
          <w:lang w:val="en-CA"/>
        </w:rPr>
        <w:t xml:space="preserve">It is agreed that there is an issue in case that temporal layers are removed, but another solution would be necessary. </w:t>
      </w:r>
      <w:r w:rsidRPr="00DA145E">
        <w:rPr>
          <w:highlight w:val="yellow"/>
          <w:lang w:val="en-CA"/>
        </w:rPr>
        <w:t>Revisit</w:t>
      </w:r>
      <w:r>
        <w:rPr>
          <w:lang w:val="en-CA"/>
        </w:rPr>
        <w:t xml:space="preserve"> after offline consideration.</w:t>
      </w:r>
    </w:p>
    <w:p w14:paraId="3AE35408" w14:textId="77777777" w:rsidR="00453BAE" w:rsidRPr="00DA145E" w:rsidRDefault="00453BAE" w:rsidP="007524CF">
      <w:pPr>
        <w:rPr>
          <w:lang w:val="en-GB"/>
        </w:rPr>
      </w:pPr>
    </w:p>
    <w:p w14:paraId="77000818" w14:textId="77777777" w:rsidR="009809AB" w:rsidRPr="00764F99" w:rsidRDefault="00333F6B">
      <w:pPr>
        <w:pStyle w:val="berschrift9"/>
        <w:rPr>
          <w:sz w:val="24"/>
          <w:lang w:val="en-CA" w:eastAsia="de-DE"/>
        </w:rPr>
      </w:pPr>
      <w:hyperlink r:id="rId837" w:history="1">
        <w:r w:rsidR="009809AB" w:rsidRPr="00764F99">
          <w:rPr>
            <w:color w:val="0000FF"/>
            <w:sz w:val="24"/>
            <w:u w:val="single"/>
            <w:lang w:val="en-CA" w:eastAsia="de-DE"/>
          </w:rPr>
          <w:t>JVET-AG0188</w:t>
        </w:r>
      </w:hyperlink>
      <w:r w:rsidR="009809AB" w:rsidRPr="00764F99">
        <w:rPr>
          <w:sz w:val="24"/>
          <w:lang w:val="en-CA" w:eastAsia="de-DE"/>
        </w:rPr>
        <w:t xml:space="preserve"> AHG9: On source picture timing information SEI message specification text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G. J. Sullivan, S. McCarthy (Dolby)]</w:t>
      </w:r>
    </w:p>
    <w:p w14:paraId="07571F47" w14:textId="77777777" w:rsidR="00D70B50" w:rsidRDefault="00D70B50" w:rsidP="00D70B50">
      <w:pPr>
        <w:rPr>
          <w:lang w:val="en-CA"/>
        </w:rPr>
      </w:pPr>
      <w:r>
        <w:rPr>
          <w:lang w:val="en-CA"/>
        </w:rPr>
        <w:t xml:space="preserve">This contribution proposes two options to resolve an asserted error introduced in the </w:t>
      </w:r>
      <w:proofErr w:type="spellStart"/>
      <w:r>
        <w:rPr>
          <w:lang w:val="en-CA"/>
        </w:rPr>
        <w:t>TuC</w:t>
      </w:r>
      <w:proofErr w:type="spellEnd"/>
      <w:r>
        <w:rPr>
          <w:lang w:val="en-CA"/>
        </w:rPr>
        <w:t xml:space="preserve"> for VSEI when an aspect of JVET-AF0069 was adopted at the previous JVET meeting. Specifically, it was agreed to change the size of the syntax element </w:t>
      </w:r>
      <w:proofErr w:type="spellStart"/>
      <w:r>
        <w:rPr>
          <w:lang w:val="en-CA"/>
        </w:rPr>
        <w:t>spti_num_units_in_elemental_interval</w:t>
      </w:r>
      <w:proofErr w:type="spellEnd"/>
      <w:r>
        <w:rPr>
          <w:lang w:val="en-CA"/>
        </w:rPr>
        <w:t xml:space="preserve"> from </w:t>
      </w:r>
      <w:proofErr w:type="gramStart"/>
      <w:r>
        <w:rPr>
          <w:lang w:val="en-CA"/>
        </w:rPr>
        <w:t>u(</w:t>
      </w:r>
      <w:proofErr w:type="gramEnd"/>
      <w:r>
        <w:rPr>
          <w:lang w:val="en-CA"/>
        </w:rPr>
        <w:t xml:space="preserve">32) to u(18). However, it was later noticed that the corresponding semantics provide an example of using a value of </w:t>
      </w:r>
      <w:proofErr w:type="spellStart"/>
      <w:r>
        <w:rPr>
          <w:lang w:val="en-CA"/>
        </w:rPr>
        <w:t>spti_num_units_in_elemental_interval</w:t>
      </w:r>
      <w:proofErr w:type="spellEnd"/>
      <w:r>
        <w:rPr>
          <w:lang w:val="en-CA"/>
        </w:rPr>
        <w:t xml:space="preserve"> of 1,080,000, which is greater than the range supported by </w:t>
      </w:r>
      <w:proofErr w:type="gramStart"/>
      <w:r>
        <w:rPr>
          <w:lang w:val="en-CA"/>
        </w:rPr>
        <w:t>u(</w:t>
      </w:r>
      <w:proofErr w:type="gramEnd"/>
      <w:r>
        <w:rPr>
          <w:lang w:val="en-CA"/>
        </w:rPr>
        <w:t xml:space="preserve">18). The syntax design had also been intended to be aligned with the timing and HRD parameters syntax, with </w:t>
      </w:r>
      <w:proofErr w:type="spellStart"/>
      <w:r>
        <w:rPr>
          <w:lang w:val="en-CA"/>
        </w:rPr>
        <w:t>spti_num_units_in_elemental_interval</w:t>
      </w:r>
      <w:proofErr w:type="spellEnd"/>
      <w:r>
        <w:rPr>
          <w:lang w:val="en-CA"/>
        </w:rPr>
        <w:t xml:space="preserve"> corresponding to </w:t>
      </w:r>
      <w:proofErr w:type="spellStart"/>
      <w:r>
        <w:rPr>
          <w:lang w:val="en-CA"/>
        </w:rPr>
        <w:t>num_units_in_tick</w:t>
      </w:r>
      <w:proofErr w:type="spellEnd"/>
      <w:r>
        <w:rPr>
          <w:lang w:val="en-CA"/>
        </w:rPr>
        <w:t xml:space="preserve">, and </w:t>
      </w:r>
      <w:proofErr w:type="spellStart"/>
      <w:r>
        <w:rPr>
          <w:lang w:val="en-CA"/>
        </w:rPr>
        <w:t>num_units_in_tick</w:t>
      </w:r>
      <w:proofErr w:type="spellEnd"/>
      <w:r>
        <w:rPr>
          <w:lang w:val="en-CA"/>
        </w:rPr>
        <w:t xml:space="preserve"> is coded as </w:t>
      </w:r>
      <w:proofErr w:type="gramStart"/>
      <w:r>
        <w:rPr>
          <w:lang w:val="en-CA"/>
        </w:rPr>
        <w:t>u(</w:t>
      </w:r>
      <w:proofErr w:type="gramEnd"/>
      <w:r>
        <w:rPr>
          <w:lang w:val="en-CA"/>
        </w:rPr>
        <w:t xml:space="preserve">32). Part of the reason a large range of values is needed is for the </w:t>
      </w:r>
      <w:proofErr w:type="spellStart"/>
      <w:r>
        <w:rPr>
          <w:lang w:val="en-CA"/>
        </w:rPr>
        <w:t>the</w:t>
      </w:r>
      <w:proofErr w:type="spellEnd"/>
      <w:r>
        <w:rPr>
          <w:lang w:val="en-CA"/>
        </w:rPr>
        <w:t xml:space="preserve"> </w:t>
      </w:r>
      <w:proofErr w:type="spellStart"/>
      <w:r>
        <w:rPr>
          <w:lang w:val="en-CA"/>
        </w:rPr>
        <w:t>spti_time_scale</w:t>
      </w:r>
      <w:proofErr w:type="spellEnd"/>
      <w:r>
        <w:rPr>
          <w:lang w:val="en-CA"/>
        </w:rPr>
        <w:t xml:space="preserve"> (which corresponds to the </w:t>
      </w:r>
      <w:proofErr w:type="spellStart"/>
      <w:r>
        <w:rPr>
          <w:lang w:val="en-CA"/>
        </w:rPr>
        <w:t>time_scale</w:t>
      </w:r>
      <w:proofErr w:type="spellEnd"/>
      <w:r>
        <w:rPr>
          <w:lang w:val="en-CA"/>
        </w:rPr>
        <w:t xml:space="preserve"> in the timing and HRD parameters syntax) to support the 27 MHz clock rate used in MPEG-2 Systems. The contribution proposes to resolve the mismatch by changing </w:t>
      </w:r>
      <w:proofErr w:type="spellStart"/>
      <w:r>
        <w:rPr>
          <w:lang w:val="en-CA"/>
        </w:rPr>
        <w:t>spti_num_units_in_elemental_interval</w:t>
      </w:r>
      <w:proofErr w:type="spellEnd"/>
      <w:r>
        <w:rPr>
          <w:lang w:val="en-CA"/>
        </w:rPr>
        <w:t xml:space="preserve"> back to </w:t>
      </w:r>
      <w:proofErr w:type="gramStart"/>
      <w:r>
        <w:rPr>
          <w:lang w:val="en-CA"/>
        </w:rPr>
        <w:t>u(</w:t>
      </w:r>
      <w:proofErr w:type="gramEnd"/>
      <w:r>
        <w:rPr>
          <w:lang w:val="en-CA"/>
        </w:rPr>
        <w:t xml:space="preserve">32). Another option is to change the example values used in the semantic for </w:t>
      </w:r>
      <w:proofErr w:type="spellStart"/>
      <w:r>
        <w:rPr>
          <w:lang w:val="en-CA"/>
        </w:rPr>
        <w:t>spti_num_units_in_elemental_interval</w:t>
      </w:r>
      <w:proofErr w:type="spellEnd"/>
      <w:r>
        <w:rPr>
          <w:lang w:val="en-CA"/>
        </w:rPr>
        <w:t>, but it is asserted that this approach would not provide the desired consistency with the timing and HRD parameters syntax.</w:t>
      </w:r>
    </w:p>
    <w:p w14:paraId="470733C3" w14:textId="78862909" w:rsidR="00D70B50" w:rsidRDefault="00D70B50" w:rsidP="00D70B50">
      <w:pPr>
        <w:rPr>
          <w:lang w:val="en-CA"/>
        </w:rPr>
      </w:pPr>
      <w:r>
        <w:rPr>
          <w:lang w:val="en-CA"/>
        </w:rPr>
        <w:t xml:space="preserve">At the previous JVET meeting, it was agreed for the source picture timing information (SPTI) SEI message to change the syntax element </w:t>
      </w:r>
      <w:proofErr w:type="spellStart"/>
      <w:r>
        <w:rPr>
          <w:lang w:val="en-CA"/>
        </w:rPr>
        <w:t>spti_num_units_in_elemental_interval</w:t>
      </w:r>
      <w:proofErr w:type="spellEnd"/>
      <w:r>
        <w:rPr>
          <w:lang w:val="en-CA"/>
        </w:rPr>
        <w:t xml:space="preserve"> from </w:t>
      </w:r>
      <w:proofErr w:type="gramStart"/>
      <w:r>
        <w:rPr>
          <w:lang w:val="en-CA"/>
        </w:rPr>
        <w:t>u(</w:t>
      </w:r>
      <w:proofErr w:type="gramEnd"/>
      <w:r>
        <w:rPr>
          <w:lang w:val="en-CA"/>
        </w:rPr>
        <w:t xml:space="preserve">32) to u(18). However, the </w:t>
      </w:r>
      <w:r>
        <w:rPr>
          <w:lang w:val="en-CA"/>
        </w:rPr>
        <w:lastRenderedPageBreak/>
        <w:t xml:space="preserve">corresponding semantics provide an example of using a value of </w:t>
      </w:r>
      <w:proofErr w:type="spellStart"/>
      <w:r>
        <w:rPr>
          <w:lang w:val="en-CA"/>
        </w:rPr>
        <w:t>spti_num_units_in_elemental_interval</w:t>
      </w:r>
      <w:proofErr w:type="spellEnd"/>
      <w:r>
        <w:rPr>
          <w:lang w:val="en-CA"/>
        </w:rPr>
        <w:t xml:space="preserve"> of 1,080,000, which is greater than supported by </w:t>
      </w:r>
      <w:proofErr w:type="gramStart"/>
      <w:r>
        <w:rPr>
          <w:lang w:val="en-CA"/>
        </w:rPr>
        <w:t>u(</w:t>
      </w:r>
      <w:proofErr w:type="gramEnd"/>
      <w:r>
        <w:rPr>
          <w:lang w:val="en-CA"/>
        </w:rPr>
        <w:t>18).</w:t>
      </w:r>
    </w:p>
    <w:p w14:paraId="24271CD3" w14:textId="77777777" w:rsidR="00F30192" w:rsidRDefault="00F30192" w:rsidP="00F30192">
      <w:pPr>
        <w:rPr>
          <w:lang w:val="en-CA"/>
        </w:rPr>
      </w:pPr>
      <w:r>
        <w:rPr>
          <w:lang w:val="en-CA"/>
        </w:rPr>
        <w:t>Two options are proposed. Option 1 is preferred by the authors.</w:t>
      </w:r>
    </w:p>
    <w:p w14:paraId="0B898E9E" w14:textId="77777777" w:rsidR="00F30192" w:rsidRDefault="00F30192" w:rsidP="00F30192">
      <w:pPr>
        <w:pStyle w:val="Listenabsatz"/>
        <w:numPr>
          <w:ilvl w:val="0"/>
          <w:numId w:val="5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1 – Revert to </w:t>
      </w:r>
      <w:proofErr w:type="gramStart"/>
      <w:r>
        <w:rPr>
          <w:lang w:val="en-CA"/>
        </w:rPr>
        <w:t>u(</w:t>
      </w:r>
      <w:proofErr w:type="gramEnd"/>
      <w:r>
        <w:rPr>
          <w:lang w:val="en-CA"/>
        </w:rPr>
        <w:t>32). No change in existing semantics. These changes would help avoid confusion by providing consistency between the HRD specification, the SII SEI message, and the SPTI SEI message.</w:t>
      </w:r>
    </w:p>
    <w:p w14:paraId="3730ED36" w14:textId="37E3D4DD" w:rsidR="00F30192" w:rsidRDefault="00F30192" w:rsidP="00F30192">
      <w:pPr>
        <w:pStyle w:val="Listenabsatz"/>
        <w:numPr>
          <w:ilvl w:val="0"/>
          <w:numId w:val="5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2 – Change value of </w:t>
      </w:r>
      <w:proofErr w:type="spellStart"/>
      <w:r>
        <w:rPr>
          <w:lang w:val="en-CA"/>
        </w:rPr>
        <w:t>spti_num_units_in_elemental_interval</w:t>
      </w:r>
      <w:proofErr w:type="spellEnd"/>
      <w:r>
        <w:rPr>
          <w:lang w:val="en-CA"/>
        </w:rPr>
        <w:t xml:space="preserve"> of 1,080,000 to a value supported by </w:t>
      </w:r>
      <w:proofErr w:type="gramStart"/>
      <w:r>
        <w:rPr>
          <w:lang w:val="en-CA"/>
        </w:rPr>
        <w:t>u(</w:t>
      </w:r>
      <w:proofErr w:type="gramEnd"/>
      <w:r>
        <w:rPr>
          <w:lang w:val="en-CA"/>
        </w:rPr>
        <w:t xml:space="preserve">18), for example 108,000. The example value of </w:t>
      </w:r>
      <w:proofErr w:type="spellStart"/>
      <w:r>
        <w:rPr>
          <w:lang w:val="en-CA"/>
        </w:rPr>
        <w:t>spti_time_scale</w:t>
      </w:r>
      <w:proofErr w:type="spellEnd"/>
      <w:r>
        <w:rPr>
          <w:lang w:val="en-CA"/>
        </w:rPr>
        <w:t xml:space="preserve"> could be changed similarly to 2,700,000 so that the elemental source picture interval remains 0.04 seconds.</w:t>
      </w:r>
    </w:p>
    <w:p w14:paraId="3A69ED24" w14:textId="77777777" w:rsidR="00F30192" w:rsidRPr="00490909" w:rsidRDefault="00F30192" w:rsidP="00DA145E">
      <w:pPr>
        <w:ind w:left="360"/>
        <w:contextualSpacing/>
        <w:rPr>
          <w:lang w:val="en-CA"/>
        </w:rPr>
      </w:pPr>
    </w:p>
    <w:p w14:paraId="1ECD5E13" w14:textId="77777777" w:rsidR="00F30192" w:rsidRDefault="00F30192" w:rsidP="00D70B50">
      <w:pPr>
        <w:rPr>
          <w:lang w:val="en-CA"/>
        </w:rPr>
      </w:pPr>
      <w:r>
        <w:rPr>
          <w:lang w:val="en-CA"/>
        </w:rPr>
        <w:t>Obvious bug. The intent of the change at the last meeting was saving some bits. This is not of highest relevance in an SEI message.</w:t>
      </w:r>
    </w:p>
    <w:p w14:paraId="4DE1407F" w14:textId="4C9FD59A" w:rsidR="00F30192" w:rsidRDefault="00F30192" w:rsidP="00D70B50">
      <w:pPr>
        <w:rPr>
          <w:lang w:val="en-CA"/>
        </w:rPr>
      </w:pPr>
      <w:r w:rsidRPr="00DA145E">
        <w:rPr>
          <w:highlight w:val="yellow"/>
          <w:lang w:val="en-CA"/>
        </w:rPr>
        <w:t>Agreed</w:t>
      </w:r>
      <w:r>
        <w:rPr>
          <w:lang w:val="en-CA"/>
        </w:rPr>
        <w:t xml:space="preserve"> to implement option 1.</w:t>
      </w:r>
    </w:p>
    <w:p w14:paraId="0246F3B5" w14:textId="278344E5" w:rsidR="009809AB" w:rsidRPr="00764F99" w:rsidRDefault="009809AB" w:rsidP="007524CF">
      <w:pPr>
        <w:rPr>
          <w:lang w:val="en-CA"/>
        </w:rPr>
      </w:pPr>
    </w:p>
    <w:p w14:paraId="24B20048" w14:textId="77777777" w:rsidR="009809AB" w:rsidRPr="00764F99" w:rsidRDefault="00333F6B" w:rsidP="00CD11E2">
      <w:pPr>
        <w:pStyle w:val="berschrift9"/>
        <w:rPr>
          <w:sz w:val="24"/>
          <w:lang w:val="en-CA" w:eastAsia="de-DE"/>
        </w:rPr>
      </w:pPr>
      <w:hyperlink r:id="rId838" w:history="1">
        <w:r w:rsidR="009809AB" w:rsidRPr="00764F99">
          <w:rPr>
            <w:color w:val="0000FF"/>
            <w:sz w:val="24"/>
            <w:u w:val="single"/>
            <w:lang w:val="en-CA" w:eastAsia="de-DE"/>
          </w:rPr>
          <w:t>JVET-AG0191</w:t>
        </w:r>
      </w:hyperlink>
      <w:r w:rsidR="009809AB" w:rsidRPr="00764F99">
        <w:rPr>
          <w:sz w:val="24"/>
          <w:lang w:val="en-CA" w:eastAsia="de-DE"/>
        </w:rPr>
        <w:t xml:space="preserve"> AHG9: Reference software for source picture timing information SEI message [J. R. Arumugam, L. </w:t>
      </w:r>
      <w:proofErr w:type="spellStart"/>
      <w:r w:rsidR="009809AB" w:rsidRPr="00764F99">
        <w:rPr>
          <w:sz w:val="24"/>
          <w:lang w:val="en-CA" w:eastAsia="de-DE"/>
        </w:rPr>
        <w:t>Jawale</w:t>
      </w:r>
      <w:proofErr w:type="spellEnd"/>
      <w:r w:rsidR="009809AB" w:rsidRPr="00764F99">
        <w:rPr>
          <w:sz w:val="24"/>
          <w:lang w:val="en-CA" w:eastAsia="de-DE"/>
        </w:rPr>
        <w:t xml:space="preserve"> (</w:t>
      </w:r>
      <w:proofErr w:type="spellStart"/>
      <w:r w:rsidR="009809AB" w:rsidRPr="00764F99">
        <w:rPr>
          <w:sz w:val="24"/>
          <w:lang w:val="en-CA" w:eastAsia="de-DE"/>
        </w:rPr>
        <w:t>Ittiam</w:t>
      </w:r>
      <w:proofErr w:type="spellEnd"/>
      <w:r w:rsidR="009809AB" w:rsidRPr="00764F99">
        <w:rPr>
          <w:sz w:val="24"/>
          <w:lang w:val="en-CA" w:eastAsia="de-DE"/>
        </w:rPr>
        <w:t>), P. Yin, S. McCarthy (Dolby)]</w:t>
      </w:r>
    </w:p>
    <w:p w14:paraId="5AECF29C" w14:textId="77777777" w:rsidR="00F30192" w:rsidRDefault="00F30192" w:rsidP="00F30192">
      <w:pPr>
        <w:rPr>
          <w:lang w:val="en-CA"/>
        </w:rPr>
      </w:pPr>
      <w:r>
        <w:rPr>
          <w:lang w:val="en-CA"/>
        </w:rPr>
        <w:t xml:space="preserve">This contribution provides reference software for the source picture timing information (SPTI) SEI message to enable study of the SPTI SEI message by JVET experts. The software provided is based on the </w:t>
      </w:r>
      <w:proofErr w:type="spellStart"/>
      <w:r>
        <w:rPr>
          <w:lang w:val="en-CA"/>
        </w:rPr>
        <w:t>TuC</w:t>
      </w:r>
      <w:proofErr w:type="spellEnd"/>
      <w:r>
        <w:rPr>
          <w:lang w:val="en-CA"/>
        </w:rPr>
        <w:t xml:space="preserve"> branch of VTM 22.2 and the specification text in </w:t>
      </w:r>
      <w:r w:rsidRPr="005E0EB4">
        <w:rPr>
          <w:lang w:val="en-CA"/>
        </w:rPr>
        <w:t>Technologies under consideration for future extensions of VSEI (version 2)</w:t>
      </w:r>
      <w:r>
        <w:rPr>
          <w:lang w:val="en-CA"/>
        </w:rPr>
        <w:t xml:space="preserve"> (JVET-AF2032).</w:t>
      </w:r>
    </w:p>
    <w:p w14:paraId="71F6D0B7" w14:textId="04F9C6B3" w:rsidR="009809AB" w:rsidRDefault="003809EB" w:rsidP="007524CF">
      <w:pPr>
        <w:rPr>
          <w:lang w:val="en-CA"/>
        </w:rPr>
      </w:pPr>
      <w:proofErr w:type="gramStart"/>
      <w:r w:rsidRPr="00DA145E">
        <w:rPr>
          <w:highlight w:val="yellow"/>
          <w:lang w:val="en-CA"/>
        </w:rPr>
        <w:t>Decision(</w:t>
      </w:r>
      <w:proofErr w:type="gramEnd"/>
      <w:r w:rsidRPr="00DA145E">
        <w:rPr>
          <w:highlight w:val="yellow"/>
          <w:lang w:val="en-CA"/>
        </w:rPr>
        <w:t>SW)</w:t>
      </w:r>
      <w:r>
        <w:rPr>
          <w:lang w:val="en-CA"/>
        </w:rPr>
        <w:t>: Adopt JVET-AG0191</w:t>
      </w:r>
    </w:p>
    <w:p w14:paraId="7D487759" w14:textId="2BC2120E" w:rsidR="003809EB" w:rsidRDefault="003809EB" w:rsidP="007524CF">
      <w:pPr>
        <w:rPr>
          <w:lang w:val="en-CA"/>
        </w:rPr>
      </w:pPr>
      <w:r>
        <w:rPr>
          <w:lang w:val="en-CA"/>
        </w:rPr>
        <w:t xml:space="preserve">It was clarified </w:t>
      </w:r>
      <w:r w:rsidR="005D5D05">
        <w:rPr>
          <w:lang w:val="en-CA"/>
        </w:rPr>
        <w:t xml:space="preserve">that any software related to a technology specified in the </w:t>
      </w:r>
      <w:proofErr w:type="spellStart"/>
      <w:r w:rsidR="005D5D05">
        <w:rPr>
          <w:lang w:val="en-CA"/>
        </w:rPr>
        <w:t>TuC</w:t>
      </w:r>
      <w:proofErr w:type="spellEnd"/>
      <w:r w:rsidR="005D5D05">
        <w:rPr>
          <w:lang w:val="en-CA"/>
        </w:rPr>
        <w:t xml:space="preserve"> JVET-nn2032 should be qualified to be merged in the </w:t>
      </w:r>
      <w:proofErr w:type="spellStart"/>
      <w:r w:rsidR="005D5D05">
        <w:rPr>
          <w:lang w:val="en-CA"/>
        </w:rPr>
        <w:t>TuC</w:t>
      </w:r>
      <w:proofErr w:type="spellEnd"/>
      <w:r w:rsidR="005D5D05">
        <w:rPr>
          <w:lang w:val="en-CA"/>
        </w:rPr>
        <w:t xml:space="preserve"> branch, such that other experts can study this </w:t>
      </w:r>
      <w:proofErr w:type="spellStart"/>
      <w:r w:rsidR="005D5D05">
        <w:rPr>
          <w:lang w:val="en-CA"/>
        </w:rPr>
        <w:t>tehnology</w:t>
      </w:r>
      <w:proofErr w:type="spellEnd"/>
      <w:r w:rsidR="005D5D05">
        <w:rPr>
          <w:lang w:val="en-CA"/>
        </w:rPr>
        <w:t>.</w:t>
      </w:r>
    </w:p>
    <w:p w14:paraId="4F3B7A87" w14:textId="77777777" w:rsidR="005D5D05" w:rsidRPr="00764F99" w:rsidRDefault="005D5D05" w:rsidP="007524CF">
      <w:pPr>
        <w:rPr>
          <w:lang w:val="en-CA"/>
        </w:rPr>
      </w:pPr>
    </w:p>
    <w:p w14:paraId="62CFB450" w14:textId="57417CEC" w:rsidR="007A223A" w:rsidRPr="00764F99" w:rsidRDefault="007A223A" w:rsidP="007A223A">
      <w:pPr>
        <w:pStyle w:val="berschrift2"/>
        <w:rPr>
          <w:lang w:val="en-CA"/>
        </w:rPr>
      </w:pPr>
      <w:bookmarkStart w:id="1017" w:name="_Ref148019762"/>
      <w:r w:rsidRPr="00764F99">
        <w:rPr>
          <w:lang w:val="en-CA"/>
        </w:rPr>
        <w:t xml:space="preserve">AHG9: </w:t>
      </w:r>
      <w:r w:rsidRPr="00764F99">
        <w:rPr>
          <w:bCs/>
          <w:lang w:val="en-CA"/>
        </w:rPr>
        <w:t xml:space="preserve">Encoder </w:t>
      </w:r>
      <w:r w:rsidRPr="00764F99">
        <w:rPr>
          <w:lang w:val="en-CA"/>
        </w:rPr>
        <w:t>optimization</w:t>
      </w:r>
      <w:r w:rsidRPr="00764F99">
        <w:rPr>
          <w:bCs/>
          <w:lang w:val="en-CA"/>
        </w:rPr>
        <w:t xml:space="preserve"> information SEI message</w:t>
      </w:r>
      <w:r w:rsidRPr="00764F99">
        <w:rPr>
          <w:lang w:val="en-CA"/>
        </w:rPr>
        <w:t xml:space="preserve"> aspects (</w:t>
      </w:r>
      <w:r w:rsidR="000325CF" w:rsidRPr="00764F99">
        <w:rPr>
          <w:lang w:val="en-CA"/>
        </w:rPr>
        <w:t>3</w:t>
      </w:r>
      <w:r w:rsidRPr="00764F99">
        <w:rPr>
          <w:lang w:val="en-CA"/>
        </w:rPr>
        <w:t>)</w:t>
      </w:r>
      <w:bookmarkEnd w:id="1017"/>
    </w:p>
    <w:p w14:paraId="15AA2F0A" w14:textId="22861702" w:rsidR="007524CF" w:rsidRPr="00764F99" w:rsidRDefault="007524CF" w:rsidP="007524CF">
      <w:pPr>
        <w:rPr>
          <w:lang w:val="en-CA"/>
        </w:rPr>
      </w:pPr>
      <w:r w:rsidRPr="00764F99">
        <w:rPr>
          <w:lang w:val="en-CA"/>
        </w:rPr>
        <w:t xml:space="preserve">Contributions in this area were discussed at </w:t>
      </w:r>
      <w:r w:rsidR="00F304C6">
        <w:rPr>
          <w:lang w:val="en-CA"/>
        </w:rPr>
        <w:t>23</w:t>
      </w:r>
      <w:r w:rsidR="002C2F75">
        <w:rPr>
          <w:lang w:val="en-CA"/>
        </w:rPr>
        <w:t>2</w:t>
      </w:r>
      <w:r w:rsidR="00F304C6">
        <w:rPr>
          <w:lang w:val="en-CA"/>
        </w:rPr>
        <w:t>0</w:t>
      </w:r>
      <w:r w:rsidRPr="00764F99">
        <w:rPr>
          <w:lang w:val="en-CA"/>
        </w:rPr>
        <w:t>–</w:t>
      </w:r>
      <w:r w:rsidR="002C2F75">
        <w:rPr>
          <w:lang w:val="en-CA"/>
        </w:rPr>
        <w:t>0100+1</w:t>
      </w:r>
      <w:r w:rsidR="002C2F75" w:rsidRPr="00764F99">
        <w:rPr>
          <w:lang w:val="en-CA"/>
        </w:rPr>
        <w:t xml:space="preserve"> </w:t>
      </w:r>
      <w:r w:rsidRPr="00764F99">
        <w:rPr>
          <w:lang w:val="en-CA"/>
        </w:rPr>
        <w:t xml:space="preserve">on </w:t>
      </w:r>
      <w:r w:rsidR="00F304C6">
        <w:rPr>
          <w:lang w:val="en-CA"/>
        </w:rPr>
        <w:t>Mon</w:t>
      </w:r>
      <w:r w:rsidR="00F304C6" w:rsidRPr="00764F99">
        <w:rPr>
          <w:lang w:val="en-CA"/>
        </w:rPr>
        <w:t xml:space="preserve">day </w:t>
      </w:r>
      <w:r w:rsidR="00F304C6">
        <w:rPr>
          <w:lang w:val="en-CA"/>
        </w:rPr>
        <w:t>22</w:t>
      </w:r>
      <w:r w:rsidR="00F304C6" w:rsidRPr="00764F99">
        <w:rPr>
          <w:lang w:val="en-CA"/>
        </w:rPr>
        <w:t xml:space="preserve"> </w:t>
      </w:r>
      <w:r w:rsidRPr="00764F99">
        <w:rPr>
          <w:lang w:val="en-CA"/>
        </w:rPr>
        <w:t xml:space="preserve">Jan. 2024 (chaired by </w:t>
      </w:r>
      <w:r w:rsidR="00F304C6">
        <w:rPr>
          <w:lang w:val="en-CA"/>
        </w:rPr>
        <w:t>JRO</w:t>
      </w:r>
      <w:r w:rsidRPr="00764F99">
        <w:rPr>
          <w:lang w:val="en-CA"/>
        </w:rPr>
        <w:t>).</w:t>
      </w:r>
    </w:p>
    <w:p w14:paraId="7C4BC1BF" w14:textId="77777777" w:rsidR="00AF3B74" w:rsidRPr="00764F99" w:rsidRDefault="00333F6B" w:rsidP="00CD11E2">
      <w:pPr>
        <w:pStyle w:val="berschrift9"/>
        <w:rPr>
          <w:sz w:val="24"/>
          <w:lang w:val="en-CA" w:eastAsia="de-DE"/>
        </w:rPr>
      </w:pPr>
      <w:hyperlink r:id="rId839" w:history="1">
        <w:r w:rsidR="00AF3B74" w:rsidRPr="00764F99">
          <w:rPr>
            <w:color w:val="0000FF"/>
            <w:sz w:val="24"/>
            <w:u w:val="single"/>
            <w:lang w:val="en-CA" w:eastAsia="de-DE"/>
          </w:rPr>
          <w:t>JVET-AG0083</w:t>
        </w:r>
      </w:hyperlink>
      <w:r w:rsidR="00AF3B74" w:rsidRPr="00764F99">
        <w:rPr>
          <w:sz w:val="24"/>
          <w:lang w:val="en-CA" w:eastAsia="de-DE"/>
        </w:rPr>
        <w:t xml:space="preserve"> AHG9: On feature-based optimization type [C. Kim, Hendry, J. Lim, S. Kim (LGE)]</w:t>
      </w:r>
    </w:p>
    <w:p w14:paraId="0283A61F" w14:textId="77777777" w:rsidR="00F304C6" w:rsidRDefault="00F304C6" w:rsidP="00F304C6">
      <w:pPr>
        <w:rPr>
          <w:rFonts w:eastAsia="Malgun Gothic"/>
          <w:color w:val="000000" w:themeColor="text1"/>
          <w:lang w:eastAsia="ko-KR"/>
        </w:rPr>
      </w:pPr>
      <w:r>
        <w:rPr>
          <w:rFonts w:eastAsia="Malgun Gothic"/>
          <w:color w:val="000000" w:themeColor="text1"/>
          <w:lang w:eastAsia="ko-KR"/>
        </w:rPr>
        <w:t>This contribution proposes to add feature-based optimization type in Encoder Optimization Information (EOI) SEI message. The feature-based optimization type indicates that the pictures have been pre-processed or encoded based on the quality of features. This helps clarify the criteria and properties of the encoder optimization.</w:t>
      </w:r>
    </w:p>
    <w:p w14:paraId="42B5F680" w14:textId="1A9D4B32" w:rsidR="007524CF" w:rsidRPr="00906E86" w:rsidRDefault="00F304C6" w:rsidP="007524CF">
      <w:r>
        <w:t>It was asked if that would ever be used for the case of human consumption?</w:t>
      </w:r>
      <w:r w:rsidR="005902B1">
        <w:t xml:space="preserve"> Likely not. </w:t>
      </w:r>
    </w:p>
    <w:p w14:paraId="1F5A7AC2" w14:textId="7E0CF018" w:rsidR="005902B1" w:rsidRDefault="005902B1" w:rsidP="007524CF">
      <w:r>
        <w:t>Would it be better to signal that a special distortion criterion has been used, from which then, along with the information that something has been optimized for machine or human usage or both, the encode could draw conclusions.</w:t>
      </w:r>
    </w:p>
    <w:p w14:paraId="5163BF2E" w14:textId="72D80D3B" w:rsidR="003F3A91" w:rsidRDefault="003F3A91" w:rsidP="007524CF">
      <w:r>
        <w:t xml:space="preserve">It was asked what a decoder would conclude (or which action it would take) when knowing that </w:t>
      </w:r>
      <w:proofErr w:type="gramStart"/>
      <w:r>
        <w:t>feature based</w:t>
      </w:r>
      <w:proofErr w:type="gramEnd"/>
      <w:r>
        <w:t xml:space="preserve"> optimization was done. </w:t>
      </w:r>
    </w:p>
    <w:p w14:paraId="658085EB" w14:textId="3E78FEF6" w:rsidR="00FE3009" w:rsidRPr="00906E86" w:rsidRDefault="00FE3009" w:rsidP="007524CF">
      <w:r>
        <w:t>Not clear that inclusion of that type would give benefit. If a decoder knows that something has been optimized for machine consumption, it would be good enough to use the decoded video.</w:t>
      </w:r>
    </w:p>
    <w:p w14:paraId="7C929312" w14:textId="77777777" w:rsidR="00AF3B74" w:rsidRPr="00764F99" w:rsidRDefault="00333F6B" w:rsidP="00CD11E2">
      <w:pPr>
        <w:pStyle w:val="berschrift9"/>
        <w:rPr>
          <w:sz w:val="24"/>
          <w:lang w:val="en-CA" w:eastAsia="de-DE"/>
        </w:rPr>
      </w:pPr>
      <w:hyperlink r:id="rId840" w:history="1">
        <w:r w:rsidR="00AF3B74" w:rsidRPr="00764F99">
          <w:rPr>
            <w:color w:val="0000FF"/>
            <w:sz w:val="24"/>
            <w:u w:val="single"/>
            <w:lang w:val="en-CA" w:eastAsia="de-DE"/>
          </w:rPr>
          <w:t>JVET-AG0086</w:t>
        </w:r>
      </w:hyperlink>
      <w:r w:rsidR="00AF3B74" w:rsidRPr="00764F99">
        <w:rPr>
          <w:sz w:val="24"/>
          <w:lang w:val="en-CA" w:eastAsia="de-DE"/>
        </w:rPr>
        <w:t xml:space="preserve"> AHG9: On the encoder optimization information SEI message [M. M. </w:t>
      </w:r>
      <w:proofErr w:type="spellStart"/>
      <w:r w:rsidR="00AF3B74" w:rsidRPr="00764F99">
        <w:rPr>
          <w:sz w:val="24"/>
          <w:lang w:val="en-CA" w:eastAsia="de-DE"/>
        </w:rPr>
        <w:t>Hannuksela</w:t>
      </w:r>
      <w:proofErr w:type="spellEnd"/>
      <w:r w:rsidR="00AF3B74" w:rsidRPr="00764F99">
        <w:rPr>
          <w:sz w:val="24"/>
          <w:lang w:val="en-CA" w:eastAsia="de-DE"/>
        </w:rPr>
        <w:t xml:space="preserve">, F. </w:t>
      </w:r>
      <w:proofErr w:type="spellStart"/>
      <w:r w:rsidR="00AF3B74" w:rsidRPr="00764F99">
        <w:rPr>
          <w:sz w:val="24"/>
          <w:lang w:val="en-CA" w:eastAsia="de-DE"/>
        </w:rPr>
        <w:t>Cricri</w:t>
      </w:r>
      <w:proofErr w:type="spellEnd"/>
      <w:r w:rsidR="00AF3B74" w:rsidRPr="00764F99">
        <w:rPr>
          <w:sz w:val="24"/>
          <w:lang w:val="en-CA" w:eastAsia="de-DE"/>
        </w:rPr>
        <w:t>, H. Zhang (Nokia)]</w:t>
      </w:r>
    </w:p>
    <w:p w14:paraId="03055B62" w14:textId="77777777" w:rsidR="00FE3009" w:rsidRDefault="00FE3009" w:rsidP="00FE3009">
      <w:pPr>
        <w:rPr>
          <w:sz w:val="20"/>
          <w:lang w:val="en-CA"/>
        </w:rPr>
      </w:pPr>
      <w:r>
        <w:rPr>
          <w:lang w:val="en-CA"/>
        </w:rPr>
        <w:t>The encoder optimization information (EOI) SEI message is one of the SEI messages included in the Technologies under Consideration (JVET-AF2032). This contribution proposes the following changes to EOI SEI message:</w:t>
      </w:r>
    </w:p>
    <w:p w14:paraId="7F8F7B11" w14:textId="77777777" w:rsidR="00FE3009" w:rsidRDefault="00FE3009" w:rsidP="00FE3009">
      <w:pPr>
        <w:pStyle w:val="Listenabsatz"/>
        <w:numPr>
          <w:ilvl w:val="0"/>
          <w:numId w:val="6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Cs w:val="22"/>
          <w:lang w:val="en-CA"/>
        </w:rPr>
      </w:pPr>
      <w:r>
        <w:rPr>
          <w:rFonts w:cs="Arial"/>
        </w:rPr>
        <w:t xml:space="preserve">2-bit indicators the </w:t>
      </w:r>
      <w:proofErr w:type="spellStart"/>
      <w:r>
        <w:rPr>
          <w:rFonts w:cs="Arial"/>
        </w:rPr>
        <w:t>eoi_for_human_viewing_idc</w:t>
      </w:r>
      <w:proofErr w:type="spellEnd"/>
      <w:r>
        <w:rPr>
          <w:rFonts w:cs="Arial"/>
        </w:rPr>
        <w:t xml:space="preserve"> and </w:t>
      </w:r>
      <w:proofErr w:type="spellStart"/>
      <w:r>
        <w:rPr>
          <w:rFonts w:cs="Arial"/>
        </w:rPr>
        <w:t>eoi_for_machine_analysis_idc</w:t>
      </w:r>
      <w:proofErr w:type="spellEnd"/>
      <w:r>
        <w:rPr>
          <w:rFonts w:cs="Arial"/>
        </w:rPr>
        <w:t xml:space="preserve"> are proposed to replace the respective flags present in JVET-AF2032. The values for the </w:t>
      </w:r>
      <w:proofErr w:type="spellStart"/>
      <w:r>
        <w:rPr>
          <w:rFonts w:cs="Arial"/>
        </w:rPr>
        <w:t>eoi_for_human_viewing_idc</w:t>
      </w:r>
      <w:proofErr w:type="spellEnd"/>
      <w:r>
        <w:rPr>
          <w:rFonts w:cs="Arial"/>
        </w:rPr>
        <w:t xml:space="preserve"> are specified as follows (and respective values are specified for </w:t>
      </w:r>
      <w:proofErr w:type="spellStart"/>
      <w:r>
        <w:rPr>
          <w:rFonts w:cs="Arial"/>
        </w:rPr>
        <w:t>eoi_for_machine_analysis_idc</w:t>
      </w:r>
      <w:proofErr w:type="spellEnd"/>
      <w:r>
        <w:rPr>
          <w:rFonts w:cs="Arial"/>
        </w:rPr>
        <w:t>):</w:t>
      </w:r>
    </w:p>
    <w:p w14:paraId="3E712B6C" w14:textId="77777777" w:rsidR="00FE3009" w:rsidRDefault="00FE3009" w:rsidP="00FE3009">
      <w:pPr>
        <w:ind w:left="720"/>
        <w:rPr>
          <w:rFonts w:cs="Arial"/>
        </w:rPr>
      </w:pPr>
      <w:r>
        <w:rPr>
          <w:rFonts w:cs="Arial"/>
        </w:rPr>
        <w:t>3: optimized for human viewing</w:t>
      </w:r>
    </w:p>
    <w:p w14:paraId="169B9C8A" w14:textId="77777777" w:rsidR="00FE3009" w:rsidRDefault="00FE3009" w:rsidP="00FE3009">
      <w:pPr>
        <w:ind w:left="720"/>
        <w:rPr>
          <w:rFonts w:cs="Arial"/>
        </w:rPr>
      </w:pPr>
      <w:r>
        <w:rPr>
          <w:rFonts w:cs="Arial"/>
        </w:rPr>
        <w:t>2: suitable but not specifically optimized for human viewing</w:t>
      </w:r>
    </w:p>
    <w:p w14:paraId="6AD1067D" w14:textId="77777777" w:rsidR="00FE3009" w:rsidRDefault="00FE3009" w:rsidP="00FE3009">
      <w:pPr>
        <w:ind w:left="720"/>
        <w:rPr>
          <w:rFonts w:cs="Arial"/>
        </w:rPr>
      </w:pPr>
      <w:r>
        <w:rPr>
          <w:rFonts w:cs="Arial"/>
        </w:rPr>
        <w:t>1: unsuitable for human viewing</w:t>
      </w:r>
    </w:p>
    <w:p w14:paraId="6FF2D7A1" w14:textId="77777777" w:rsidR="00FE3009" w:rsidRDefault="00FE3009" w:rsidP="00FE3009">
      <w:pPr>
        <w:ind w:left="720"/>
        <w:rPr>
          <w:rFonts w:cs="Arial"/>
        </w:rPr>
      </w:pPr>
      <w:r>
        <w:rPr>
          <w:rFonts w:cs="Arial"/>
        </w:rPr>
        <w:t>0: unknown if the video is suitable for human viewing</w:t>
      </w:r>
    </w:p>
    <w:p w14:paraId="52471CD2" w14:textId="77777777" w:rsidR="00FE3009" w:rsidRDefault="00FE3009" w:rsidP="00FE3009">
      <w:pPr>
        <w:pStyle w:val="Listenabsatz"/>
        <w:numPr>
          <w:ilvl w:val="0"/>
          <w:numId w:val="6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Cs w:val="22"/>
          <w:lang w:val="en-CA"/>
        </w:rPr>
      </w:pPr>
      <w:r>
        <w:rPr>
          <w:szCs w:val="22"/>
          <w:lang w:val="en-CA"/>
        </w:rPr>
        <w:t xml:space="preserve">It is proposed to enable indicating </w:t>
      </w:r>
      <w:r>
        <w:rPr>
          <w:lang w:val="en-CA"/>
        </w:rPr>
        <w:t>temporal sublayers where optimization has been applied as follows:</w:t>
      </w:r>
    </w:p>
    <w:p w14:paraId="0D297C55"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szCs w:val="20"/>
          <w:lang w:val="en-CA"/>
        </w:rPr>
      </w:pPr>
      <w:r>
        <w:rPr>
          <w:lang w:val="en-CA"/>
        </w:rPr>
        <w:t>When an EOI SEI message potentially persists for multiple pictures, the temporal sublayers to which the EOI SEI message applies are indicated as follows:</w:t>
      </w:r>
    </w:p>
    <w:p w14:paraId="0B938CC4"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A syntax element (</w:t>
      </w:r>
      <w:proofErr w:type="spellStart"/>
      <w:r>
        <w:t>eoi_num_sublayers</w:t>
      </w:r>
      <w:proofErr w:type="spellEnd"/>
      <w:r>
        <w:rPr>
          <w:lang w:val="en-CA"/>
        </w:rPr>
        <w:t xml:space="preserve">) indicates the number of sublayers. </w:t>
      </w:r>
    </w:p>
    <w:p w14:paraId="368C0469"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 xml:space="preserve">If </w:t>
      </w:r>
      <w:proofErr w:type="spellStart"/>
      <w:r>
        <w:rPr>
          <w:lang w:val="en-CA"/>
        </w:rPr>
        <w:t>eoi_num_sublayers</w:t>
      </w:r>
      <w:proofErr w:type="spellEnd"/>
      <w:r>
        <w:rPr>
          <w:lang w:val="en-CA"/>
        </w:rPr>
        <w:t xml:space="preserve"> </w:t>
      </w:r>
      <w:proofErr w:type="gramStart"/>
      <w:r>
        <w:rPr>
          <w:lang w:val="en-CA"/>
        </w:rPr>
        <w:t>is</w:t>
      </w:r>
      <w:proofErr w:type="gramEnd"/>
      <w:r>
        <w:rPr>
          <w:lang w:val="en-CA"/>
        </w:rPr>
        <w:t xml:space="preserve"> equal to 7, it indicates that the EOI SEI message applies to all sublayers. </w:t>
      </w:r>
    </w:p>
    <w:p w14:paraId="3491F561" w14:textId="77777777" w:rsidR="00FE3009" w:rsidRDefault="00FE3009" w:rsidP="00FE3009">
      <w:pPr>
        <w:pStyle w:val="Listenabsatz"/>
        <w:numPr>
          <w:ilvl w:val="0"/>
          <w:numId w:val="6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 xml:space="preserve">Otherwise, </w:t>
      </w:r>
      <w:proofErr w:type="spellStart"/>
      <w:r>
        <w:rPr>
          <w:lang w:val="en-CA"/>
        </w:rPr>
        <w:t>eoi_num_sublayers</w:t>
      </w:r>
      <w:proofErr w:type="spellEnd"/>
      <w:r>
        <w:rPr>
          <w:lang w:val="en-CA"/>
        </w:rPr>
        <w:t xml:space="preserve"> </w:t>
      </w:r>
      <w:proofErr w:type="gramStart"/>
      <w:r>
        <w:rPr>
          <w:lang w:val="en-CA"/>
        </w:rPr>
        <w:t>indicates</w:t>
      </w:r>
      <w:proofErr w:type="gramEnd"/>
      <w:r>
        <w:rPr>
          <w:lang w:val="en-CA"/>
        </w:rPr>
        <w:t xml:space="preserve"> the number of sublayers to which the EOI SEI message applies and </w:t>
      </w:r>
      <w:proofErr w:type="spellStart"/>
      <w:r>
        <w:rPr>
          <w:lang w:val="en-CA"/>
        </w:rPr>
        <w:t>eoi_min_tid</w:t>
      </w:r>
      <w:proofErr w:type="spellEnd"/>
      <w:r>
        <w:rPr>
          <w:lang w:val="en-CA"/>
        </w:rPr>
        <w:t xml:space="preserve"> is present to indicate the smallest sublayer identifier to which the EOI SEI message applies.</w:t>
      </w:r>
    </w:p>
    <w:p w14:paraId="5E7F5DC8"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 xml:space="preserve">The semantics of </w:t>
      </w:r>
      <w:proofErr w:type="spellStart"/>
      <w:r>
        <w:rPr>
          <w:lang w:val="en-CA"/>
        </w:rPr>
        <w:t>eoi_persistence_flag</w:t>
      </w:r>
      <w:proofErr w:type="spellEnd"/>
      <w:r>
        <w:rPr>
          <w:lang w:val="en-CA"/>
        </w:rPr>
        <w:t xml:space="preserve"> equal to 1 is updated to concern only the temporal sublayers indicated by </w:t>
      </w:r>
      <w:proofErr w:type="spellStart"/>
      <w:r>
        <w:rPr>
          <w:lang w:val="en-CA"/>
        </w:rPr>
        <w:t>eoi_num_sublayers</w:t>
      </w:r>
      <w:proofErr w:type="spellEnd"/>
      <w:r>
        <w:rPr>
          <w:lang w:val="en-CA"/>
        </w:rPr>
        <w:t xml:space="preserve"> and </w:t>
      </w:r>
      <w:proofErr w:type="spellStart"/>
      <w:r>
        <w:rPr>
          <w:lang w:val="en-CA"/>
        </w:rPr>
        <w:t>eoi_min_tid</w:t>
      </w:r>
      <w:proofErr w:type="spellEnd"/>
      <w:r>
        <w:rPr>
          <w:lang w:val="en-CA"/>
        </w:rPr>
        <w:t>.</w:t>
      </w:r>
    </w:p>
    <w:p w14:paraId="573DAFCD" w14:textId="77777777" w:rsidR="00FE3009" w:rsidRDefault="00FE3009" w:rsidP="00FE3009">
      <w:pPr>
        <w:pStyle w:val="Listenabsatz"/>
        <w:numPr>
          <w:ilvl w:val="0"/>
          <w:numId w:val="66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hanging="357"/>
        <w:contextualSpacing/>
        <w:rPr>
          <w:lang w:val="en-CA"/>
        </w:rPr>
      </w:pPr>
      <w:r>
        <w:rPr>
          <w:lang w:val="en-CA"/>
        </w:rPr>
        <w:t>Constraints are added to avoid EOI SEI messages with conflicting syntax element values present in the same picture unit. It is allowed to have two EOI SEI messages with different SEI payload content in the same picture unit, when the EOI SEI messages apply different ranges of temporal sublayers.</w:t>
      </w:r>
    </w:p>
    <w:p w14:paraId="101C037A" w14:textId="7C5DEC6C" w:rsidR="00AF3B74" w:rsidRDefault="00AB5E54" w:rsidP="007524CF">
      <w:pPr>
        <w:rPr>
          <w:lang w:val="en-CA"/>
        </w:rPr>
      </w:pPr>
      <w:r>
        <w:rPr>
          <w:lang w:val="en-CA"/>
        </w:rPr>
        <w:t>The first part of the proposal allows better expressing to which extent something has been optimized for human or machine consumption, by replacing the current flags by 2-bit syntax elements.</w:t>
      </w:r>
    </w:p>
    <w:p w14:paraId="0C5ED49B" w14:textId="77777777" w:rsidR="007A32A2" w:rsidRDefault="00AB5E54" w:rsidP="007524CF">
      <w:pPr>
        <w:rPr>
          <w:lang w:val="en-CA"/>
        </w:rPr>
      </w:pPr>
      <w:r>
        <w:rPr>
          <w:lang w:val="en-CA"/>
        </w:rPr>
        <w:t xml:space="preserve">It was asked which benefit the value 0 (unknown) would have? </w:t>
      </w:r>
      <w:r w:rsidR="007A32A2">
        <w:rPr>
          <w:lang w:val="en-CA"/>
        </w:rPr>
        <w:t xml:space="preserve">In combination of both syntax elements, a decoder might still draw useful conclusions. </w:t>
      </w:r>
      <w:proofErr w:type="gramStart"/>
      <w:r w:rsidR="007A32A2">
        <w:rPr>
          <w:lang w:val="en-CA"/>
        </w:rPr>
        <w:t>Also</w:t>
      </w:r>
      <w:proofErr w:type="gramEnd"/>
      <w:r w:rsidR="007A32A2">
        <w:rPr>
          <w:lang w:val="en-CA"/>
        </w:rPr>
        <w:t xml:space="preserve"> the combination 0/0 (both unknown) might be useful, drawing conclusions from optimization type. Combination 1/1 would not be useful.</w:t>
      </w:r>
    </w:p>
    <w:p w14:paraId="3A43D33C" w14:textId="6E0427D9" w:rsidR="00AB5E54" w:rsidRDefault="007A32A2" w:rsidP="007524CF">
      <w:pPr>
        <w:rPr>
          <w:lang w:val="en-CA"/>
        </w:rPr>
      </w:pPr>
      <w:r>
        <w:rPr>
          <w:lang w:val="en-CA"/>
        </w:rPr>
        <w:t xml:space="preserve">Generally, the finer granularity is agreed to be beneficial. The proposed modification was </w:t>
      </w:r>
      <w:r w:rsidRPr="00906E86">
        <w:rPr>
          <w:highlight w:val="yellow"/>
          <w:lang w:val="en-CA"/>
        </w:rPr>
        <w:t>agreed</w:t>
      </w:r>
      <w:r>
        <w:rPr>
          <w:lang w:val="en-CA"/>
        </w:rPr>
        <w:t xml:space="preserve"> for inclusion in </w:t>
      </w:r>
      <w:proofErr w:type="spellStart"/>
      <w:r>
        <w:rPr>
          <w:lang w:val="en-CA"/>
        </w:rPr>
        <w:t>TuC</w:t>
      </w:r>
      <w:proofErr w:type="spellEnd"/>
      <w:r>
        <w:rPr>
          <w:lang w:val="en-CA"/>
        </w:rPr>
        <w:t>. It should be investigated if both syntax elements could be combined into one, avoiding unreasonable combinations (</w:t>
      </w:r>
      <w:r w:rsidR="00E720C9">
        <w:rPr>
          <w:lang w:val="en-CA"/>
        </w:rPr>
        <w:t>not with the goal of saving bits</w:t>
      </w:r>
      <w:r>
        <w:rPr>
          <w:lang w:val="en-CA"/>
        </w:rPr>
        <w:t xml:space="preserve">). Further study on this aspect.  </w:t>
      </w:r>
    </w:p>
    <w:p w14:paraId="478CC14A" w14:textId="7C796690" w:rsidR="00B41374" w:rsidRDefault="00B41374" w:rsidP="007524CF">
      <w:pPr>
        <w:rPr>
          <w:lang w:val="en-CA"/>
        </w:rPr>
      </w:pPr>
      <w:r>
        <w:rPr>
          <w:lang w:val="en-CA"/>
        </w:rPr>
        <w:t>The second part allows more specific EOI for individual temporal sublayers (or ranges of sublayers).</w:t>
      </w:r>
    </w:p>
    <w:p w14:paraId="58609B52" w14:textId="726A6019" w:rsidR="00B41374" w:rsidRDefault="00B41374" w:rsidP="007524CF">
      <w:pPr>
        <w:rPr>
          <w:lang w:val="en-CA"/>
        </w:rPr>
      </w:pPr>
      <w:r>
        <w:rPr>
          <w:lang w:val="en-CA"/>
        </w:rPr>
        <w:t xml:space="preserve">It was generally agreed that defining EOI on sublayer basis could have advantages (and practical use cases, such as doing </w:t>
      </w:r>
      <w:proofErr w:type="gramStart"/>
      <w:r>
        <w:rPr>
          <w:lang w:val="en-CA"/>
        </w:rPr>
        <w:t>object based</w:t>
      </w:r>
      <w:proofErr w:type="gramEnd"/>
      <w:r>
        <w:rPr>
          <w:lang w:val="en-CA"/>
        </w:rPr>
        <w:t xml:space="preserve"> optimization only at certain sublayers). Several experts were requesting to think about alternative ways to accommodate this functionality. </w:t>
      </w:r>
    </w:p>
    <w:p w14:paraId="72A69A46" w14:textId="75F596BD" w:rsidR="00B41374" w:rsidRDefault="00B362BC" w:rsidP="007524CF">
      <w:pPr>
        <w:rPr>
          <w:lang w:val="en-CA"/>
        </w:rPr>
      </w:pPr>
      <w:r>
        <w:rPr>
          <w:lang w:val="en-CA"/>
        </w:rPr>
        <w:t xml:space="preserve">Proponents </w:t>
      </w:r>
      <w:proofErr w:type="spellStart"/>
      <w:r>
        <w:rPr>
          <w:lang w:val="en-CA"/>
        </w:rPr>
        <w:t>wer</w:t>
      </w:r>
      <w:proofErr w:type="spellEnd"/>
      <w:r>
        <w:rPr>
          <w:lang w:val="en-CA"/>
        </w:rPr>
        <w:t xml:space="preserve"> asked to update the contribution with more practical use cases.</w:t>
      </w:r>
    </w:p>
    <w:p w14:paraId="69A4D402" w14:textId="73663A99" w:rsidR="00B362BC" w:rsidRPr="00764F99" w:rsidRDefault="00B362BC" w:rsidP="007524CF">
      <w:pPr>
        <w:rPr>
          <w:lang w:val="en-CA"/>
        </w:rPr>
      </w:pPr>
      <w:r w:rsidRPr="006766D4">
        <w:rPr>
          <w:highlight w:val="yellow"/>
          <w:lang w:val="en-CA"/>
        </w:rPr>
        <w:t>Revisit</w:t>
      </w:r>
      <w:r>
        <w:rPr>
          <w:lang w:val="en-CA"/>
        </w:rPr>
        <w:t>.</w:t>
      </w:r>
    </w:p>
    <w:p w14:paraId="6BCE8232" w14:textId="6E49DA38" w:rsidR="004E6A4F" w:rsidRDefault="00333F6B" w:rsidP="00CD11E2">
      <w:pPr>
        <w:pStyle w:val="berschrift9"/>
        <w:rPr>
          <w:sz w:val="24"/>
          <w:lang w:val="en-CA" w:eastAsia="de-DE"/>
        </w:rPr>
      </w:pPr>
      <w:hyperlink r:id="rId841" w:history="1">
        <w:r w:rsidR="004E6A4F" w:rsidRPr="00764F99">
          <w:rPr>
            <w:color w:val="0000FF"/>
            <w:sz w:val="24"/>
            <w:u w:val="single"/>
            <w:lang w:val="en-CA" w:eastAsia="de-DE"/>
          </w:rPr>
          <w:t>JVET-AG0213</w:t>
        </w:r>
      </w:hyperlink>
      <w:r w:rsidR="004E6A4F" w:rsidRPr="00764F99">
        <w:rPr>
          <w:sz w:val="24"/>
          <w:lang w:val="en-CA" w:eastAsia="de-DE"/>
        </w:rPr>
        <w:t xml:space="preserve"> AHG1/AHG2/AHG8: On project management related to the encoder optimization information SEI message [M. M. </w:t>
      </w:r>
      <w:proofErr w:type="spellStart"/>
      <w:r w:rsidR="004E6A4F" w:rsidRPr="00764F99">
        <w:rPr>
          <w:sz w:val="24"/>
          <w:lang w:val="en-CA" w:eastAsia="de-DE"/>
        </w:rPr>
        <w:t>Hannuksela</w:t>
      </w:r>
      <w:proofErr w:type="spellEnd"/>
      <w:r w:rsidR="004E6A4F" w:rsidRPr="00764F99">
        <w:rPr>
          <w:sz w:val="24"/>
          <w:lang w:val="en-CA" w:eastAsia="de-DE"/>
        </w:rPr>
        <w:t xml:space="preserve">, A. </w:t>
      </w:r>
      <w:proofErr w:type="spellStart"/>
      <w:r w:rsidR="004E6A4F" w:rsidRPr="00764F99">
        <w:rPr>
          <w:sz w:val="24"/>
          <w:lang w:val="en-CA" w:eastAsia="de-DE"/>
        </w:rPr>
        <w:t>Aminlou</w:t>
      </w:r>
      <w:proofErr w:type="spellEnd"/>
      <w:r w:rsidR="004E6A4F" w:rsidRPr="00764F99">
        <w:rPr>
          <w:sz w:val="24"/>
          <w:lang w:val="en-CA" w:eastAsia="de-DE"/>
        </w:rPr>
        <w:t xml:space="preserve">, F. </w:t>
      </w:r>
      <w:proofErr w:type="spellStart"/>
      <w:r w:rsidR="004E6A4F" w:rsidRPr="00764F99">
        <w:rPr>
          <w:sz w:val="24"/>
          <w:lang w:val="en-CA" w:eastAsia="de-DE"/>
        </w:rPr>
        <w:t>Cricri</w:t>
      </w:r>
      <w:proofErr w:type="spellEnd"/>
      <w:r w:rsidR="004E6A4F" w:rsidRPr="00764F99">
        <w:rPr>
          <w:sz w:val="24"/>
          <w:lang w:val="en-CA" w:eastAsia="de-DE"/>
        </w:rPr>
        <w:t>, H. Zhang (Nokia)]</w:t>
      </w:r>
    </w:p>
    <w:p w14:paraId="2FB49001" w14:textId="77777777" w:rsidR="00B362BC" w:rsidRDefault="00B362BC" w:rsidP="00B362BC">
      <w:pPr>
        <w:rPr>
          <w:sz w:val="20"/>
          <w:lang w:val="en-CA"/>
        </w:rPr>
      </w:pPr>
      <w:r>
        <w:rPr>
          <w:lang w:val="en-CA"/>
        </w:rPr>
        <w:t>This document proposes the following items:</w:t>
      </w:r>
    </w:p>
    <w:p w14:paraId="3D05487C"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t>Addition of the encoder optimization information (EOI) SEI message into a working draft of a VSEI amendment.</w:t>
      </w:r>
    </w:p>
    <w:p w14:paraId="0EBA99E3"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lastRenderedPageBreak/>
        <w:t>Addition of a description of the EOI SEI message in the draft technical report on optimization of encoders and receiving systems for machine analysis of coded video content (hereafter, referred to as the technical report).</w:t>
      </w:r>
    </w:p>
    <w:p w14:paraId="27AE4EF7" w14:textId="77777777" w:rsidR="00B362BC" w:rsidRDefault="00B362BC" w:rsidP="00B362BC">
      <w:pPr>
        <w:pStyle w:val="Listenabsatz"/>
        <w:numPr>
          <w:ilvl w:val="0"/>
          <w:numId w:val="6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14" w:hanging="357"/>
        <w:contextualSpacing/>
        <w:rPr>
          <w:szCs w:val="22"/>
          <w:lang w:val="en-CA"/>
        </w:rPr>
      </w:pPr>
      <w:r>
        <w:rPr>
          <w:szCs w:val="22"/>
          <w:lang w:val="en-CA"/>
        </w:rPr>
        <w:t>Aligning the completion timelines of the technical report and VSEI v4 so that the technical report is not completed before VSEI v4.</w:t>
      </w:r>
    </w:p>
    <w:p w14:paraId="22459AC3" w14:textId="155BD923" w:rsidR="00B362BC" w:rsidRDefault="00B362BC" w:rsidP="00B362BC">
      <w:pPr>
        <w:rPr>
          <w:lang w:val="en-CA" w:eastAsia="de-DE"/>
        </w:rPr>
      </w:pPr>
      <w:r>
        <w:rPr>
          <w:lang w:val="en-CA" w:eastAsia="de-DE"/>
        </w:rPr>
        <w:t>Further discuss in context of JVET-AG0204 and timeline for technical report (4.10)</w:t>
      </w:r>
    </w:p>
    <w:p w14:paraId="7FA5D8B8" w14:textId="77777777" w:rsidR="00B362BC" w:rsidRPr="00906E86" w:rsidRDefault="00B362BC" w:rsidP="00906E86">
      <w:pPr>
        <w:rPr>
          <w:szCs w:val="22"/>
          <w:lang w:val="en-CA" w:eastAsia="de-DE"/>
        </w:rPr>
      </w:pPr>
    </w:p>
    <w:p w14:paraId="2F96AFF7" w14:textId="142A2EA9" w:rsidR="00AF3B74" w:rsidRPr="00764F99" w:rsidRDefault="008C06AD" w:rsidP="007524CF">
      <w:pPr>
        <w:rPr>
          <w:lang w:val="en-CA"/>
        </w:rPr>
      </w:pPr>
      <w:r w:rsidRPr="00DA145E">
        <w:rPr>
          <w:highlight w:val="yellow"/>
          <w:lang w:val="en-CA"/>
        </w:rPr>
        <w:t>Also include consideration of JVET-AG0081</w:t>
      </w:r>
    </w:p>
    <w:p w14:paraId="0C801AC0" w14:textId="7E830F02" w:rsidR="007A223A" w:rsidRPr="00764F99" w:rsidRDefault="007A223A" w:rsidP="007A223A">
      <w:pPr>
        <w:pStyle w:val="berschrift2"/>
        <w:rPr>
          <w:lang w:val="en-CA"/>
        </w:rPr>
      </w:pPr>
      <w:bookmarkStart w:id="1018" w:name="_Ref148019764"/>
      <w:r w:rsidRPr="00764F99">
        <w:rPr>
          <w:lang w:val="en-CA"/>
        </w:rPr>
        <w:t>AHG9: Object mask information SEI message</w:t>
      </w:r>
      <w:r w:rsidRPr="00764F99">
        <w:rPr>
          <w:bCs/>
          <w:lang w:val="en-CA"/>
        </w:rPr>
        <w:t xml:space="preserve"> </w:t>
      </w:r>
      <w:r w:rsidRPr="00764F99">
        <w:rPr>
          <w:lang w:val="en-CA"/>
        </w:rPr>
        <w:t>aspects (</w:t>
      </w:r>
      <w:r w:rsidR="000325CF" w:rsidRPr="00764F99">
        <w:rPr>
          <w:lang w:val="en-CA"/>
        </w:rPr>
        <w:t>1</w:t>
      </w:r>
      <w:r w:rsidRPr="00764F99">
        <w:rPr>
          <w:lang w:val="en-CA"/>
        </w:rPr>
        <w:t>)</w:t>
      </w:r>
      <w:bookmarkEnd w:id="1018"/>
    </w:p>
    <w:p w14:paraId="59BE60CB" w14:textId="4B9AE63B" w:rsidR="007524CF" w:rsidRPr="00764F99" w:rsidRDefault="007524CF" w:rsidP="007524CF">
      <w:pPr>
        <w:rPr>
          <w:lang w:val="en-CA"/>
        </w:rPr>
      </w:pPr>
      <w:r w:rsidRPr="00764F99">
        <w:rPr>
          <w:lang w:val="en-CA"/>
        </w:rPr>
        <w:t xml:space="preserve">Contributions in this area were discussed at </w:t>
      </w:r>
      <w:r w:rsidR="002C2F75">
        <w:rPr>
          <w:lang w:val="en-CA"/>
        </w:rPr>
        <w:t>0105</w:t>
      </w:r>
      <w:r w:rsidRPr="00764F99">
        <w:rPr>
          <w:lang w:val="en-CA"/>
        </w:rPr>
        <w:t>–</w:t>
      </w:r>
      <w:r w:rsidR="00BD7C15">
        <w:rPr>
          <w:lang w:val="en-CA"/>
        </w:rPr>
        <w:t>0120</w:t>
      </w:r>
      <w:r w:rsidR="00BD7C15" w:rsidRPr="00764F99">
        <w:rPr>
          <w:lang w:val="en-CA"/>
        </w:rPr>
        <w:t xml:space="preserve"> </w:t>
      </w:r>
      <w:r w:rsidRPr="00764F99">
        <w:rPr>
          <w:lang w:val="en-CA"/>
        </w:rPr>
        <w:t xml:space="preserve">on </w:t>
      </w:r>
      <w:r w:rsidR="002C2F75">
        <w:rPr>
          <w:lang w:val="en-CA"/>
        </w:rPr>
        <w:t>Tues</w:t>
      </w:r>
      <w:r w:rsidR="002C2F75" w:rsidRPr="00764F99">
        <w:rPr>
          <w:lang w:val="en-CA"/>
        </w:rPr>
        <w:t xml:space="preserve">day </w:t>
      </w:r>
      <w:r w:rsidR="002C2F75">
        <w:rPr>
          <w:lang w:val="en-CA"/>
        </w:rPr>
        <w:t>23</w:t>
      </w:r>
      <w:r w:rsidR="002C2F75" w:rsidRPr="00764F99">
        <w:rPr>
          <w:lang w:val="en-CA"/>
        </w:rPr>
        <w:t xml:space="preserve"> </w:t>
      </w:r>
      <w:r w:rsidRPr="00764F99">
        <w:rPr>
          <w:lang w:val="en-CA"/>
        </w:rPr>
        <w:t xml:space="preserve">Jan. 2024 (chaired by </w:t>
      </w:r>
      <w:r w:rsidR="002C2F75">
        <w:rPr>
          <w:lang w:val="en-CA"/>
        </w:rPr>
        <w:t>JRO</w:t>
      </w:r>
      <w:r w:rsidRPr="00764F99">
        <w:rPr>
          <w:lang w:val="en-CA"/>
        </w:rPr>
        <w:t>).</w:t>
      </w:r>
    </w:p>
    <w:p w14:paraId="3C6B0A60" w14:textId="014E877A" w:rsidR="008909E6" w:rsidRPr="00764F99" w:rsidDel="00B240D5" w:rsidRDefault="00333F6B" w:rsidP="00CD11E2">
      <w:pPr>
        <w:pStyle w:val="berschrift9"/>
        <w:rPr>
          <w:sz w:val="24"/>
          <w:lang w:val="en-CA" w:eastAsia="de-DE"/>
        </w:rPr>
      </w:pPr>
      <w:hyperlink r:id="rId842" w:history="1">
        <w:r w:rsidR="008909E6" w:rsidRPr="00764F99" w:rsidDel="00B240D5">
          <w:rPr>
            <w:color w:val="0000FF"/>
            <w:sz w:val="24"/>
            <w:u w:val="single"/>
            <w:lang w:val="en-CA" w:eastAsia="de-DE"/>
          </w:rPr>
          <w:t>JVET-AG0148</w:t>
        </w:r>
      </w:hyperlink>
      <w:r w:rsidR="008909E6" w:rsidRPr="00764F99" w:rsidDel="00B240D5">
        <w:rPr>
          <w:sz w:val="24"/>
          <w:lang w:val="en-CA" w:eastAsia="de-DE"/>
        </w:rPr>
        <w:t xml:space="preserve"> AHG9: On object mask information SEI message [J. Chen, Y. Ye, S. Wang (Alibaba)]</w:t>
      </w:r>
    </w:p>
    <w:p w14:paraId="7EAB169E" w14:textId="77777777" w:rsidR="002C2F75" w:rsidRDefault="002C2F75" w:rsidP="002C2F75">
      <w:pPr>
        <w:rPr>
          <w:lang w:val="en-CA"/>
        </w:rPr>
      </w:pPr>
      <w:r w:rsidRPr="00880957">
        <w:rPr>
          <w:lang w:val="en-CA"/>
        </w:rPr>
        <w:t xml:space="preserve">This contribution </w:t>
      </w:r>
      <w:r>
        <w:rPr>
          <w:lang w:val="en-CA"/>
        </w:rPr>
        <w:t>studies the object mask information (OMI) SEI message in the t</w:t>
      </w:r>
      <w:r w:rsidRPr="006F4EA1">
        <w:rPr>
          <w:lang w:val="en-CA"/>
        </w:rPr>
        <w:t>echnologies under consideration</w:t>
      </w:r>
      <w:r>
        <w:rPr>
          <w:lang w:val="en-CA"/>
        </w:rPr>
        <w:t xml:space="preserve"> (</w:t>
      </w:r>
      <w:proofErr w:type="spellStart"/>
      <w:r>
        <w:rPr>
          <w:lang w:val="en-CA"/>
        </w:rPr>
        <w:t>TuC</w:t>
      </w:r>
      <w:proofErr w:type="spellEnd"/>
      <w:r>
        <w:rPr>
          <w:lang w:val="en-CA"/>
        </w:rPr>
        <w:t>)</w:t>
      </w:r>
      <w:r w:rsidRPr="006F4EA1">
        <w:rPr>
          <w:lang w:val="en-CA"/>
        </w:rPr>
        <w:t xml:space="preserve"> for future extensions of VSEI</w:t>
      </w:r>
      <w:r>
        <w:rPr>
          <w:lang w:val="en-CA"/>
        </w:rPr>
        <w:t xml:space="preserve">, and it is proposed to separate the object mask identifiers from the auxiliary picture sample values to make the design cleaner and more </w:t>
      </w:r>
      <w:r w:rsidRPr="00245BEC">
        <w:rPr>
          <w:lang w:val="en-CA"/>
        </w:rPr>
        <w:t>logical</w:t>
      </w:r>
      <w:r>
        <w:rPr>
          <w:lang w:val="en-CA"/>
        </w:rPr>
        <w:t xml:space="preserve">. </w:t>
      </w:r>
    </w:p>
    <w:p w14:paraId="048FB02D" w14:textId="77777777" w:rsidR="002C2F75" w:rsidRPr="00BA7EAF" w:rsidRDefault="002C2F75" w:rsidP="002C2F75">
      <w:pPr>
        <w:rPr>
          <w:lang w:val="en-CA"/>
        </w:rPr>
      </w:pPr>
      <w:r>
        <w:rPr>
          <w:lang w:val="en-CA"/>
        </w:rPr>
        <w:t xml:space="preserve">Further, it is suggested to establish at least a preliminary working draft of additional SEI messages for VSEI and include the OMI SEI message in it. </w:t>
      </w:r>
    </w:p>
    <w:p w14:paraId="17665CBB" w14:textId="77777777" w:rsidR="002C2F75" w:rsidRPr="0010150B" w:rsidRDefault="002C2F75" w:rsidP="002C2F75">
      <w:pPr>
        <w:rPr>
          <w:lang w:val="en-CA" w:eastAsia="zh-CN"/>
        </w:rPr>
      </w:pPr>
      <w:r>
        <w:rPr>
          <w:lang w:val="en-CA" w:eastAsia="zh-CN"/>
        </w:rPr>
        <w:t>In the 2</w:t>
      </w:r>
      <w:r w:rsidRPr="006766D4">
        <w:rPr>
          <w:vertAlign w:val="superscript"/>
          <w:lang w:val="en-CA" w:eastAsia="zh-CN"/>
        </w:rPr>
        <w:t>nd</w:t>
      </w:r>
      <w:r>
        <w:rPr>
          <w:lang w:val="en-CA" w:eastAsia="zh-CN"/>
        </w:rPr>
        <w:t xml:space="preserve"> version, it is further proposed to include OMI SEI message in the technical report (TR) on </w:t>
      </w:r>
      <w:r>
        <w:rPr>
          <w:lang w:val="en-CA"/>
        </w:rPr>
        <w:t>o</w:t>
      </w:r>
      <w:r w:rsidRPr="008D1196">
        <w:rPr>
          <w:lang w:val="en-CA"/>
        </w:rPr>
        <w:t>ptimization of encoders and receiving systems for machine analysis of coded video content</w:t>
      </w:r>
      <w:r>
        <w:rPr>
          <w:lang w:val="en-CA"/>
        </w:rPr>
        <w:t>.</w:t>
      </w:r>
    </w:p>
    <w:p w14:paraId="21287C75" w14:textId="293B5638" w:rsidR="00D03AB9" w:rsidRDefault="00D03AB9" w:rsidP="00D03AB9">
      <w:pPr>
        <w:rPr>
          <w:lang w:val="en-CA" w:eastAsia="de-DE"/>
        </w:rPr>
      </w:pPr>
      <w:r>
        <w:rPr>
          <w:lang w:val="en-CA" w:eastAsia="de-DE"/>
        </w:rPr>
        <w:t>Further discuss in context of JVET-AG0204 and timeline for technical report (4.10)</w:t>
      </w:r>
    </w:p>
    <w:p w14:paraId="64676148" w14:textId="45441D1D" w:rsidR="00D03AB9" w:rsidRDefault="00D03AB9" w:rsidP="00D03AB9">
      <w:pPr>
        <w:rPr>
          <w:lang w:val="en-CA" w:eastAsia="de-DE"/>
        </w:rPr>
      </w:pPr>
      <w:r>
        <w:rPr>
          <w:lang w:val="en-CA" w:eastAsia="de-DE"/>
        </w:rPr>
        <w:t xml:space="preserve">The suggested change is to have mask IDs as increasing numbers starting from 0, and the numbers put into the aux picture is independent from that. It was pointed out that the bit depth of </w:t>
      </w:r>
      <w:proofErr w:type="spellStart"/>
      <w:r>
        <w:rPr>
          <w:lang w:val="en-CA" w:eastAsia="de-DE"/>
        </w:rPr>
        <w:t>aux_sample_values</w:t>
      </w:r>
      <w:proofErr w:type="spellEnd"/>
      <w:r>
        <w:rPr>
          <w:lang w:val="en-CA" w:eastAsia="de-DE"/>
        </w:rPr>
        <w:t xml:space="preserve"> also </w:t>
      </w:r>
      <w:proofErr w:type="gramStart"/>
      <w:r>
        <w:rPr>
          <w:lang w:val="en-CA" w:eastAsia="de-DE"/>
        </w:rPr>
        <w:t>needs</w:t>
      </w:r>
      <w:proofErr w:type="gramEnd"/>
      <w:r>
        <w:rPr>
          <w:lang w:val="en-CA" w:eastAsia="de-DE"/>
        </w:rPr>
        <w:t xml:space="preserve"> to be signalled. </w:t>
      </w:r>
      <w:proofErr w:type="gramStart"/>
      <w:r>
        <w:rPr>
          <w:lang w:val="en-CA" w:eastAsia="de-DE"/>
        </w:rPr>
        <w:t>Also</w:t>
      </w:r>
      <w:proofErr w:type="gramEnd"/>
      <w:r>
        <w:rPr>
          <w:lang w:val="en-CA" w:eastAsia="de-DE"/>
        </w:rPr>
        <w:t xml:space="preserve"> the value </w:t>
      </w:r>
      <w:proofErr w:type="spellStart"/>
      <w:r>
        <w:rPr>
          <w:lang w:val="en-CA" w:eastAsia="de-DE"/>
        </w:rPr>
        <w:t>num_Aux_Layer</w:t>
      </w:r>
      <w:proofErr w:type="spellEnd"/>
      <w:r>
        <w:rPr>
          <w:lang w:val="en-CA" w:eastAsia="de-DE"/>
        </w:rPr>
        <w:t xml:space="preserve"> may need to be signalled. Typo for cancel flag needs correction. </w:t>
      </w:r>
      <w:r w:rsidRPr="00906E86">
        <w:rPr>
          <w:highlight w:val="yellow"/>
          <w:lang w:val="en-CA" w:eastAsia="de-DE"/>
        </w:rPr>
        <w:t xml:space="preserve">Agreed </w:t>
      </w:r>
      <w:r w:rsidRPr="000158ED">
        <w:rPr>
          <w:lang w:val="en-CA" w:eastAsia="de-DE"/>
        </w:rPr>
        <w:t>to implement this change</w:t>
      </w:r>
      <w:r w:rsidR="000158ED">
        <w:rPr>
          <w:lang w:val="en-CA" w:eastAsia="de-DE"/>
        </w:rPr>
        <w:t xml:space="preserve"> in </w:t>
      </w:r>
      <w:proofErr w:type="spellStart"/>
      <w:r w:rsidR="000158ED">
        <w:rPr>
          <w:lang w:val="en-CA" w:eastAsia="de-DE"/>
        </w:rPr>
        <w:t>TuC</w:t>
      </w:r>
      <w:proofErr w:type="spellEnd"/>
      <w:r>
        <w:rPr>
          <w:lang w:val="en-CA" w:eastAsia="de-DE"/>
        </w:rPr>
        <w:t xml:space="preserve">. </w:t>
      </w:r>
    </w:p>
    <w:p w14:paraId="0B6F8647" w14:textId="3CAFFF61" w:rsidR="007524CF" w:rsidRPr="00764F99" w:rsidDel="00B240D5" w:rsidRDefault="007524CF" w:rsidP="007524CF">
      <w:pPr>
        <w:rPr>
          <w:lang w:val="en-CA"/>
        </w:rPr>
      </w:pPr>
    </w:p>
    <w:p w14:paraId="74621AC0" w14:textId="376A6694" w:rsidR="008909E6" w:rsidRPr="00764F99" w:rsidRDefault="008909E6" w:rsidP="008909E6">
      <w:pPr>
        <w:pStyle w:val="berschrift2"/>
        <w:rPr>
          <w:lang w:val="en-CA"/>
        </w:rPr>
      </w:pPr>
      <w:bookmarkStart w:id="1019" w:name="_Ref148019771"/>
      <w:r w:rsidRPr="00764F99">
        <w:rPr>
          <w:lang w:val="en-CA"/>
        </w:rPr>
        <w:t>AHG9: SEI message</w:t>
      </w:r>
      <w:r w:rsidRPr="00764F99">
        <w:rPr>
          <w:bCs/>
          <w:lang w:val="en-CA"/>
        </w:rPr>
        <w:t xml:space="preserve"> </w:t>
      </w:r>
      <w:r w:rsidRPr="00764F99">
        <w:rPr>
          <w:lang w:val="en-CA"/>
        </w:rPr>
        <w:t>aspects related to film grain</w:t>
      </w:r>
      <w:r w:rsidR="00314EF8" w:rsidRPr="00764F99">
        <w:rPr>
          <w:lang w:val="en-CA"/>
        </w:rPr>
        <w:t xml:space="preserve"> </w:t>
      </w:r>
      <w:r w:rsidRPr="00764F99">
        <w:rPr>
          <w:lang w:val="en-CA"/>
        </w:rPr>
        <w:t>(</w:t>
      </w:r>
      <w:r w:rsidR="000325CF" w:rsidRPr="00764F99">
        <w:rPr>
          <w:lang w:val="en-CA"/>
        </w:rPr>
        <w:t>4</w:t>
      </w:r>
      <w:r w:rsidRPr="00764F99">
        <w:rPr>
          <w:lang w:val="en-CA"/>
        </w:rPr>
        <w:t>)</w:t>
      </w:r>
    </w:p>
    <w:p w14:paraId="72A91D20" w14:textId="6CC95D70" w:rsidR="008909E6" w:rsidRDefault="008909E6" w:rsidP="008909E6">
      <w:pPr>
        <w:rPr>
          <w:ins w:id="1020" w:author="Jens-Rainer Ohm" w:date="2024-01-23T17:01:00Z"/>
          <w:lang w:val="en-CA"/>
        </w:rPr>
      </w:pPr>
      <w:r w:rsidRPr="00764F99">
        <w:rPr>
          <w:lang w:val="en-CA"/>
        </w:rPr>
        <w:t xml:space="preserve">Contributions in this area were discussed at XXXX–XXXX on </w:t>
      </w:r>
      <w:proofErr w:type="spellStart"/>
      <w:r w:rsidRPr="00764F99">
        <w:rPr>
          <w:lang w:val="en-CA"/>
        </w:rPr>
        <w:t>XXday</w:t>
      </w:r>
      <w:proofErr w:type="spellEnd"/>
      <w:r w:rsidRPr="00764F99">
        <w:rPr>
          <w:lang w:val="en-CA"/>
        </w:rPr>
        <w:t xml:space="preserve"> XX Jan. 2024 (chaired by XXX).</w:t>
      </w:r>
    </w:p>
    <w:p w14:paraId="041294AB" w14:textId="09BD92F7" w:rsidR="009801B4" w:rsidRPr="00764F99" w:rsidRDefault="009801B4" w:rsidP="008909E6">
      <w:pPr>
        <w:rPr>
          <w:lang w:val="en-CA"/>
        </w:rPr>
      </w:pPr>
      <w:ins w:id="1021" w:author="Jens-Rainer Ohm" w:date="2024-01-23T17:01:00Z">
        <w:r>
          <w:rPr>
            <w:lang w:val="en-CA"/>
          </w:rPr>
          <w:t xml:space="preserve">See notes under </w:t>
        </w:r>
        <w:r>
          <w:rPr>
            <w:lang w:val="en-CA"/>
          </w:rPr>
          <w:fldChar w:fldCharType="begin"/>
        </w:r>
        <w:r>
          <w:rPr>
            <w:lang w:val="en-CA"/>
          </w:rPr>
          <w:instrText xml:space="preserve"> REF _Ref108361685 \r \h </w:instrText>
        </w:r>
        <w:r>
          <w:rPr>
            <w:lang w:val="en-CA"/>
          </w:rPr>
        </w:r>
      </w:ins>
      <w:r>
        <w:rPr>
          <w:lang w:val="en-CA"/>
        </w:rPr>
        <w:fldChar w:fldCharType="separate"/>
      </w:r>
      <w:ins w:id="1022" w:author="Jens-Rainer Ohm" w:date="2024-01-23T17:01:00Z">
        <w:r>
          <w:rPr>
            <w:lang w:val="en-CA"/>
          </w:rPr>
          <w:t>4.12</w:t>
        </w:r>
        <w:r>
          <w:rPr>
            <w:lang w:val="en-CA"/>
          </w:rPr>
          <w:fldChar w:fldCharType="end"/>
        </w:r>
      </w:ins>
    </w:p>
    <w:p w14:paraId="2FA5A0B6" w14:textId="77777777" w:rsidR="008909E6" w:rsidRPr="00544E6A" w:rsidRDefault="00333F6B" w:rsidP="00CD11E2">
      <w:pPr>
        <w:pStyle w:val="berschrift9"/>
        <w:rPr>
          <w:sz w:val="24"/>
          <w:lang w:val="de-DE" w:eastAsia="de-DE"/>
        </w:rPr>
      </w:pPr>
      <w:hyperlink r:id="rId843" w:history="1">
        <w:r w:rsidR="008909E6" w:rsidRPr="00544E6A">
          <w:rPr>
            <w:color w:val="0000FF"/>
            <w:sz w:val="24"/>
            <w:u w:val="single"/>
            <w:lang w:val="de-DE" w:eastAsia="de-DE"/>
          </w:rPr>
          <w:t>JVET-AG0101</w:t>
        </w:r>
      </w:hyperlink>
      <w:r w:rsidR="008909E6" w:rsidRPr="00544E6A">
        <w:rPr>
          <w:sz w:val="24"/>
          <w:lang w:val="de-DE" w:eastAsia="de-DE"/>
        </w:rPr>
        <w:t xml:space="preserve"> AHG9: Film </w:t>
      </w:r>
      <w:proofErr w:type="spellStart"/>
      <w:r w:rsidR="008909E6" w:rsidRPr="00544E6A">
        <w:rPr>
          <w:sz w:val="24"/>
          <w:lang w:val="de-DE" w:eastAsia="de-DE"/>
        </w:rPr>
        <w:t>grain</w:t>
      </w:r>
      <w:proofErr w:type="spellEnd"/>
      <w:r w:rsidR="008909E6" w:rsidRPr="00544E6A">
        <w:rPr>
          <w:sz w:val="24"/>
          <w:lang w:val="de-DE" w:eastAsia="de-DE"/>
        </w:rPr>
        <w:t xml:space="preserve"> adaptive SEI </w:t>
      </w:r>
      <w:proofErr w:type="spellStart"/>
      <w:r w:rsidR="008909E6" w:rsidRPr="00544E6A">
        <w:rPr>
          <w:sz w:val="24"/>
          <w:lang w:val="de-DE" w:eastAsia="de-DE"/>
        </w:rPr>
        <w:t>message</w:t>
      </w:r>
      <w:proofErr w:type="spellEnd"/>
      <w:r w:rsidR="008909E6" w:rsidRPr="00544E6A">
        <w:rPr>
          <w:sz w:val="24"/>
          <w:lang w:val="de-DE" w:eastAsia="de-DE"/>
        </w:rPr>
        <w:t xml:space="preserve"> [Y. Gao, S.-W. Xie, Y.-X. Bai, M.-H. Jia, C. Huang, P. Wu (ZTE)]</w:t>
      </w:r>
    </w:p>
    <w:p w14:paraId="5CCF4BAF" w14:textId="5B2CD43E" w:rsidR="008909E6" w:rsidRPr="00544E6A" w:rsidRDefault="008909E6" w:rsidP="008909E6">
      <w:pPr>
        <w:rPr>
          <w:lang w:val="de-DE"/>
        </w:rPr>
      </w:pPr>
    </w:p>
    <w:p w14:paraId="1AA3B660" w14:textId="77777777" w:rsidR="008909E6" w:rsidRPr="00544E6A" w:rsidRDefault="00333F6B" w:rsidP="00CD11E2">
      <w:pPr>
        <w:pStyle w:val="berschrift9"/>
        <w:rPr>
          <w:sz w:val="24"/>
          <w:lang w:val="de-DE" w:eastAsia="de-DE"/>
        </w:rPr>
      </w:pPr>
      <w:hyperlink r:id="rId844" w:history="1">
        <w:r w:rsidR="008909E6" w:rsidRPr="00544E6A">
          <w:rPr>
            <w:color w:val="0000FF"/>
            <w:sz w:val="24"/>
            <w:u w:val="single"/>
            <w:lang w:val="de-DE" w:eastAsia="de-DE"/>
          </w:rPr>
          <w:t>JVET-AG0140</w:t>
        </w:r>
      </w:hyperlink>
      <w:r w:rsidR="008909E6" w:rsidRPr="00544E6A">
        <w:rPr>
          <w:sz w:val="24"/>
          <w:lang w:val="de-DE" w:eastAsia="de-DE"/>
        </w:rPr>
        <w:t xml:space="preserve"> AHG9/AHG13: FGS Extension SEI </w:t>
      </w:r>
      <w:proofErr w:type="spellStart"/>
      <w:r w:rsidR="008909E6" w:rsidRPr="00544E6A">
        <w:rPr>
          <w:sz w:val="24"/>
          <w:lang w:val="de-DE" w:eastAsia="de-DE"/>
        </w:rPr>
        <w:t>message</w:t>
      </w:r>
      <w:proofErr w:type="spellEnd"/>
      <w:r w:rsidR="008909E6" w:rsidRPr="00544E6A">
        <w:rPr>
          <w:sz w:val="24"/>
          <w:lang w:val="de-DE" w:eastAsia="de-DE"/>
        </w:rPr>
        <w:t xml:space="preserve"> </w:t>
      </w:r>
      <w:proofErr w:type="spellStart"/>
      <w:r w:rsidR="008909E6" w:rsidRPr="00544E6A">
        <w:rPr>
          <w:sz w:val="24"/>
          <w:lang w:val="de-DE" w:eastAsia="de-DE"/>
        </w:rPr>
        <w:t>for</w:t>
      </w:r>
      <w:proofErr w:type="spellEnd"/>
      <w:r w:rsidR="008909E6" w:rsidRPr="00544E6A">
        <w:rPr>
          <w:sz w:val="24"/>
          <w:lang w:val="de-DE" w:eastAsia="de-DE"/>
        </w:rPr>
        <w:t xml:space="preserve"> </w:t>
      </w:r>
      <w:proofErr w:type="spellStart"/>
      <w:r w:rsidR="008909E6" w:rsidRPr="00544E6A">
        <w:rPr>
          <w:sz w:val="24"/>
          <w:lang w:val="de-DE" w:eastAsia="de-DE"/>
        </w:rPr>
        <w:t>spatial</w:t>
      </w:r>
      <w:proofErr w:type="spellEnd"/>
      <w:r w:rsidR="008909E6" w:rsidRPr="00544E6A">
        <w:rPr>
          <w:sz w:val="24"/>
          <w:lang w:val="de-DE" w:eastAsia="de-DE"/>
        </w:rPr>
        <w:t xml:space="preserve"> </w:t>
      </w:r>
      <w:proofErr w:type="spellStart"/>
      <w:r w:rsidR="008909E6" w:rsidRPr="00544E6A">
        <w:rPr>
          <w:sz w:val="24"/>
          <w:lang w:val="de-DE" w:eastAsia="de-DE"/>
        </w:rPr>
        <w:t>adaptation</w:t>
      </w:r>
      <w:proofErr w:type="spellEnd"/>
      <w:r w:rsidR="008909E6" w:rsidRPr="00544E6A">
        <w:rPr>
          <w:sz w:val="24"/>
          <w:lang w:val="de-DE" w:eastAsia="de-DE"/>
        </w:rPr>
        <w:t xml:space="preserve"> [G. </w:t>
      </w:r>
      <w:proofErr w:type="spellStart"/>
      <w:r w:rsidR="008909E6" w:rsidRPr="00544E6A">
        <w:rPr>
          <w:sz w:val="24"/>
          <w:lang w:val="de-DE" w:eastAsia="de-DE"/>
        </w:rPr>
        <w:t>Teniou</w:t>
      </w:r>
      <w:proofErr w:type="spellEnd"/>
      <w:r w:rsidR="008909E6" w:rsidRPr="00544E6A">
        <w:rPr>
          <w:sz w:val="24"/>
          <w:lang w:val="de-DE" w:eastAsia="de-DE"/>
        </w:rPr>
        <w:t>, S. Wenger, A. Hinds (Tencent)]</w:t>
      </w:r>
    </w:p>
    <w:p w14:paraId="61D745F5" w14:textId="67CC2C4B" w:rsidR="008909E6" w:rsidRPr="00544E6A" w:rsidRDefault="008909E6" w:rsidP="008909E6">
      <w:pPr>
        <w:rPr>
          <w:lang w:val="de-DE"/>
        </w:rPr>
      </w:pPr>
    </w:p>
    <w:p w14:paraId="1B7FC58E" w14:textId="77777777" w:rsidR="009809AB" w:rsidRPr="00544E6A" w:rsidRDefault="00333F6B" w:rsidP="00CD11E2">
      <w:pPr>
        <w:pStyle w:val="berschrift9"/>
        <w:rPr>
          <w:sz w:val="24"/>
          <w:lang w:val="de-DE" w:eastAsia="de-DE"/>
        </w:rPr>
      </w:pPr>
      <w:hyperlink r:id="rId845" w:history="1">
        <w:r w:rsidR="009809AB" w:rsidRPr="00544E6A">
          <w:rPr>
            <w:color w:val="0000FF"/>
            <w:sz w:val="24"/>
            <w:u w:val="single"/>
            <w:lang w:val="de-DE" w:eastAsia="de-DE"/>
          </w:rPr>
          <w:t>JVET-AG0160</w:t>
        </w:r>
      </w:hyperlink>
      <w:r w:rsidR="009809AB" w:rsidRPr="00544E6A">
        <w:rPr>
          <w:sz w:val="24"/>
          <w:lang w:val="de-DE" w:eastAsia="de-DE"/>
        </w:rPr>
        <w:t xml:space="preserve"> AHG9/AHG13: FGS Extension SEI </w:t>
      </w:r>
      <w:proofErr w:type="spellStart"/>
      <w:r w:rsidR="009809AB" w:rsidRPr="00544E6A">
        <w:rPr>
          <w:sz w:val="24"/>
          <w:lang w:val="de-DE" w:eastAsia="de-DE"/>
        </w:rPr>
        <w:t>message</w:t>
      </w:r>
      <w:proofErr w:type="spellEnd"/>
      <w:r w:rsidR="009809AB" w:rsidRPr="00544E6A">
        <w:rPr>
          <w:sz w:val="24"/>
          <w:lang w:val="de-DE" w:eastAsia="de-DE"/>
        </w:rPr>
        <w:t xml:space="preserve"> </w:t>
      </w:r>
      <w:proofErr w:type="spellStart"/>
      <w:r w:rsidR="009809AB" w:rsidRPr="00544E6A">
        <w:rPr>
          <w:sz w:val="24"/>
          <w:lang w:val="de-DE" w:eastAsia="de-DE"/>
        </w:rPr>
        <w:t>useful</w:t>
      </w:r>
      <w:proofErr w:type="spellEnd"/>
      <w:r w:rsidR="009809AB" w:rsidRPr="00544E6A">
        <w:rPr>
          <w:sz w:val="24"/>
          <w:lang w:val="de-DE" w:eastAsia="de-DE"/>
        </w:rPr>
        <w:t xml:space="preserve"> </w:t>
      </w:r>
      <w:proofErr w:type="spellStart"/>
      <w:r w:rsidR="009809AB" w:rsidRPr="00544E6A">
        <w:rPr>
          <w:sz w:val="24"/>
          <w:lang w:val="de-DE" w:eastAsia="de-DE"/>
        </w:rPr>
        <w:t>descriptors</w:t>
      </w:r>
      <w:proofErr w:type="spellEnd"/>
      <w:r w:rsidR="009809AB" w:rsidRPr="00544E6A">
        <w:rPr>
          <w:sz w:val="24"/>
          <w:lang w:val="de-DE" w:eastAsia="de-DE"/>
        </w:rPr>
        <w:t xml:space="preserve"> [G. </w:t>
      </w:r>
      <w:proofErr w:type="spellStart"/>
      <w:r w:rsidR="009809AB" w:rsidRPr="00544E6A">
        <w:rPr>
          <w:sz w:val="24"/>
          <w:lang w:val="de-DE" w:eastAsia="de-DE"/>
        </w:rPr>
        <w:t>Teniou</w:t>
      </w:r>
      <w:proofErr w:type="spellEnd"/>
      <w:r w:rsidR="009809AB" w:rsidRPr="00544E6A">
        <w:rPr>
          <w:sz w:val="24"/>
          <w:lang w:val="de-DE" w:eastAsia="de-DE"/>
        </w:rPr>
        <w:t>, S. Wenger, A. Hinds (Tencent)]</w:t>
      </w:r>
    </w:p>
    <w:p w14:paraId="1ECC37A7" w14:textId="2E0ECF4E" w:rsidR="009809AB" w:rsidRPr="00544E6A" w:rsidRDefault="009809AB" w:rsidP="00D57B62">
      <w:pPr>
        <w:tabs>
          <w:tab w:val="left" w:pos="7200"/>
        </w:tabs>
        <w:spacing w:before="0"/>
        <w:rPr>
          <w:lang w:val="de-DE"/>
        </w:rPr>
      </w:pPr>
    </w:p>
    <w:p w14:paraId="605BAC26" w14:textId="77777777" w:rsidR="00AF0BCC" w:rsidRPr="00544E6A" w:rsidRDefault="00333F6B" w:rsidP="00CD11E2">
      <w:pPr>
        <w:pStyle w:val="berschrift9"/>
        <w:rPr>
          <w:sz w:val="24"/>
          <w:lang w:val="de-DE" w:eastAsia="de-DE"/>
        </w:rPr>
      </w:pPr>
      <w:hyperlink r:id="rId846" w:history="1">
        <w:r w:rsidR="00AF0BCC" w:rsidRPr="00544E6A">
          <w:rPr>
            <w:color w:val="0000FF"/>
            <w:sz w:val="24"/>
            <w:u w:val="single"/>
            <w:lang w:val="de-DE" w:eastAsia="de-DE"/>
          </w:rPr>
          <w:t>JVET-AG0215</w:t>
        </w:r>
      </w:hyperlink>
      <w:r w:rsidR="00AF0BCC" w:rsidRPr="00544E6A">
        <w:rPr>
          <w:sz w:val="24"/>
          <w:lang w:val="de-DE" w:eastAsia="de-DE"/>
        </w:rPr>
        <w:t xml:space="preserve"> AHG9/AHG13: Region-</w:t>
      </w:r>
      <w:proofErr w:type="spellStart"/>
      <w:r w:rsidR="00AF0BCC" w:rsidRPr="00544E6A">
        <w:rPr>
          <w:sz w:val="24"/>
          <w:lang w:val="de-DE" w:eastAsia="de-DE"/>
        </w:rPr>
        <w:t>dependent</w:t>
      </w:r>
      <w:proofErr w:type="spellEnd"/>
      <w:r w:rsidR="00AF0BCC" w:rsidRPr="00544E6A">
        <w:rPr>
          <w:sz w:val="24"/>
          <w:lang w:val="de-DE" w:eastAsia="de-DE"/>
        </w:rPr>
        <w:t xml:space="preserve"> </w:t>
      </w:r>
      <w:proofErr w:type="spellStart"/>
      <w:r w:rsidR="00AF0BCC" w:rsidRPr="00544E6A">
        <w:rPr>
          <w:sz w:val="24"/>
          <w:lang w:val="de-DE" w:eastAsia="de-DE"/>
        </w:rPr>
        <w:t>film</w:t>
      </w:r>
      <w:proofErr w:type="spellEnd"/>
      <w:r w:rsidR="00AF0BCC" w:rsidRPr="00544E6A">
        <w:rPr>
          <w:sz w:val="24"/>
          <w:lang w:val="de-DE" w:eastAsia="de-DE"/>
        </w:rPr>
        <w:t xml:space="preserve"> </w:t>
      </w:r>
      <w:proofErr w:type="spellStart"/>
      <w:r w:rsidR="00AF0BCC" w:rsidRPr="00544E6A">
        <w:rPr>
          <w:sz w:val="24"/>
          <w:lang w:val="de-DE" w:eastAsia="de-DE"/>
        </w:rPr>
        <w:t>grain</w:t>
      </w:r>
      <w:proofErr w:type="spellEnd"/>
      <w:r w:rsidR="00AF0BCC" w:rsidRPr="00544E6A">
        <w:rPr>
          <w:sz w:val="24"/>
          <w:lang w:val="de-DE" w:eastAsia="de-DE"/>
        </w:rPr>
        <w:t xml:space="preserve"> </w:t>
      </w:r>
      <w:proofErr w:type="spellStart"/>
      <w:r w:rsidR="00AF0BCC" w:rsidRPr="00544E6A">
        <w:rPr>
          <w:sz w:val="24"/>
          <w:lang w:val="de-DE" w:eastAsia="de-DE"/>
        </w:rPr>
        <w:t>characteristics</w:t>
      </w:r>
      <w:proofErr w:type="spellEnd"/>
      <w:r w:rsidR="00AF0BCC" w:rsidRPr="00544E6A">
        <w:rPr>
          <w:sz w:val="24"/>
          <w:lang w:val="de-DE" w:eastAsia="de-DE"/>
        </w:rPr>
        <w:t xml:space="preserve"> [P. de Lagrange, E. François, M. Le </w:t>
      </w:r>
      <w:proofErr w:type="spellStart"/>
      <w:r w:rsidR="00AF0BCC" w:rsidRPr="00544E6A">
        <w:rPr>
          <w:sz w:val="24"/>
          <w:lang w:val="de-DE" w:eastAsia="de-DE"/>
        </w:rPr>
        <w:t>Pendu</w:t>
      </w:r>
      <w:proofErr w:type="spellEnd"/>
      <w:r w:rsidR="00AF0BCC" w:rsidRPr="00544E6A">
        <w:rPr>
          <w:sz w:val="24"/>
          <w:lang w:val="de-DE" w:eastAsia="de-DE"/>
        </w:rPr>
        <w:t>, C. Salmon-</w:t>
      </w:r>
      <w:proofErr w:type="spellStart"/>
      <w:r w:rsidR="00AF0BCC" w:rsidRPr="00544E6A">
        <w:rPr>
          <w:sz w:val="24"/>
          <w:lang w:val="de-DE" w:eastAsia="de-DE"/>
        </w:rPr>
        <w:t>Legagneur</w:t>
      </w:r>
      <w:proofErr w:type="spellEnd"/>
      <w:r w:rsidR="00AF0BCC" w:rsidRPr="00544E6A">
        <w:rPr>
          <w:sz w:val="24"/>
          <w:lang w:val="de-DE" w:eastAsia="de-DE"/>
        </w:rPr>
        <w:t xml:space="preserve"> (</w:t>
      </w:r>
      <w:proofErr w:type="spellStart"/>
      <w:r w:rsidR="00AF0BCC" w:rsidRPr="00544E6A">
        <w:rPr>
          <w:sz w:val="24"/>
          <w:lang w:val="de-DE" w:eastAsia="de-DE"/>
        </w:rPr>
        <w:t>InterDigital</w:t>
      </w:r>
      <w:proofErr w:type="spellEnd"/>
      <w:r w:rsidR="00AF0BCC" w:rsidRPr="00544E6A">
        <w:rPr>
          <w:sz w:val="24"/>
          <w:lang w:val="de-DE" w:eastAsia="de-DE"/>
        </w:rPr>
        <w:t>)] [</w:t>
      </w:r>
      <w:proofErr w:type="spellStart"/>
      <w:r w:rsidR="00AF0BCC" w:rsidRPr="00544E6A">
        <w:rPr>
          <w:sz w:val="24"/>
          <w:lang w:val="de-DE" w:eastAsia="de-DE"/>
        </w:rPr>
        <w:t>late</w:t>
      </w:r>
      <w:proofErr w:type="spellEnd"/>
      <w:r w:rsidR="00AF0BCC" w:rsidRPr="00544E6A">
        <w:rPr>
          <w:sz w:val="24"/>
          <w:lang w:val="de-DE" w:eastAsia="de-DE"/>
        </w:rPr>
        <w:t>] [miss]</w:t>
      </w:r>
    </w:p>
    <w:p w14:paraId="0933B9BB" w14:textId="77777777" w:rsidR="00AF0BCC" w:rsidRPr="00544E6A" w:rsidRDefault="00AF0BCC" w:rsidP="008909E6">
      <w:pPr>
        <w:rPr>
          <w:lang w:val="de-DE"/>
        </w:rPr>
      </w:pPr>
    </w:p>
    <w:p w14:paraId="3EEADC6A" w14:textId="57AA565A" w:rsidR="007A223A" w:rsidRPr="00764F99" w:rsidRDefault="007A223A" w:rsidP="007A223A">
      <w:pPr>
        <w:pStyle w:val="berschrift2"/>
        <w:rPr>
          <w:lang w:val="en-CA"/>
        </w:rPr>
      </w:pPr>
      <w:r w:rsidRPr="00764F99">
        <w:rPr>
          <w:lang w:val="en-CA"/>
        </w:rPr>
        <w:lastRenderedPageBreak/>
        <w:t>AHG9: Other SEI topics (</w:t>
      </w:r>
      <w:r w:rsidR="00F9125B" w:rsidRPr="00764F99">
        <w:rPr>
          <w:lang w:val="en-CA"/>
        </w:rPr>
        <w:t>1</w:t>
      </w:r>
      <w:r w:rsidR="00F9125B">
        <w:rPr>
          <w:lang w:val="en-CA"/>
        </w:rPr>
        <w:t>1</w:t>
      </w:r>
      <w:r w:rsidRPr="00764F99">
        <w:rPr>
          <w:lang w:val="en-CA"/>
        </w:rPr>
        <w:t>)</w:t>
      </w:r>
      <w:bookmarkEnd w:id="1019"/>
    </w:p>
    <w:p w14:paraId="507F045E" w14:textId="1C51DF6E" w:rsidR="007524CF" w:rsidRPr="00764F99" w:rsidRDefault="007524CF" w:rsidP="007524CF">
      <w:pPr>
        <w:rPr>
          <w:lang w:val="en-CA"/>
        </w:rPr>
      </w:pPr>
      <w:r w:rsidRPr="00764F99">
        <w:rPr>
          <w:lang w:val="en-CA"/>
        </w:rPr>
        <w:t xml:space="preserve">Contributions in this area were discussed at </w:t>
      </w:r>
      <w:r w:rsidR="005D5D05">
        <w:rPr>
          <w:lang w:val="en-CA"/>
        </w:rPr>
        <w:t>0640</w:t>
      </w:r>
      <w:r w:rsidRPr="00764F99">
        <w:rPr>
          <w:lang w:val="en-CA"/>
        </w:rPr>
        <w:t>–</w:t>
      </w:r>
      <w:r w:rsidR="001A36B1">
        <w:rPr>
          <w:lang w:val="en-CA"/>
        </w:rPr>
        <w:t>0710</w:t>
      </w:r>
      <w:r w:rsidR="0013488A">
        <w:rPr>
          <w:lang w:val="en-CA"/>
        </w:rPr>
        <w:t>,</w:t>
      </w:r>
      <w:r w:rsidR="001A36B1" w:rsidRPr="00764F99">
        <w:rPr>
          <w:lang w:val="en-CA"/>
        </w:rPr>
        <w:t xml:space="preserve"> </w:t>
      </w:r>
      <w:r w:rsidR="0013488A">
        <w:rPr>
          <w:lang w:val="en-CA"/>
        </w:rPr>
        <w:t>at</w:t>
      </w:r>
      <w:r w:rsidR="001A36B1">
        <w:rPr>
          <w:lang w:val="en-CA"/>
        </w:rPr>
        <w:t xml:space="preserve"> 0730-</w:t>
      </w:r>
      <w:r w:rsidR="008C06AD">
        <w:rPr>
          <w:lang w:val="en-CA"/>
        </w:rPr>
        <w:t>0935</w:t>
      </w:r>
      <w:r w:rsidR="0013488A">
        <w:rPr>
          <w:lang w:val="en-CA"/>
        </w:rPr>
        <w:t>,</w:t>
      </w:r>
      <w:r w:rsidR="001A36B1">
        <w:rPr>
          <w:lang w:val="en-CA"/>
        </w:rPr>
        <w:t xml:space="preserve"> </w:t>
      </w:r>
      <w:r w:rsidR="0013488A">
        <w:rPr>
          <w:lang w:val="en-CA"/>
        </w:rPr>
        <w:t xml:space="preserve">and </w:t>
      </w:r>
      <w:r w:rsidR="0013488A" w:rsidRPr="00764F99">
        <w:rPr>
          <w:lang w:val="en-CA"/>
        </w:rPr>
        <w:t xml:space="preserve">at </w:t>
      </w:r>
      <w:r w:rsidR="0013488A">
        <w:rPr>
          <w:lang w:val="en-CA"/>
        </w:rPr>
        <w:t>2100</w:t>
      </w:r>
      <w:r w:rsidR="0013488A" w:rsidRPr="00764F99">
        <w:rPr>
          <w:lang w:val="en-CA"/>
        </w:rPr>
        <w:t>–</w:t>
      </w:r>
      <w:r w:rsidR="0013488A">
        <w:rPr>
          <w:lang w:val="en-CA"/>
        </w:rPr>
        <w:t>XXXX</w:t>
      </w:r>
      <w:r w:rsidR="0013488A" w:rsidRPr="00764F99">
        <w:rPr>
          <w:lang w:val="en-CA"/>
        </w:rPr>
        <w:t xml:space="preserve"> </w:t>
      </w:r>
      <w:r w:rsidRPr="00764F99">
        <w:rPr>
          <w:lang w:val="en-CA"/>
        </w:rPr>
        <w:t xml:space="preserve">on </w:t>
      </w:r>
      <w:r w:rsidR="005D5D05">
        <w:rPr>
          <w:lang w:val="en-CA"/>
        </w:rPr>
        <w:t>Fri</w:t>
      </w:r>
      <w:r w:rsidR="005D5D05" w:rsidRPr="00764F99">
        <w:rPr>
          <w:lang w:val="en-CA"/>
        </w:rPr>
        <w:t xml:space="preserve">day </w:t>
      </w:r>
      <w:r w:rsidR="005D5D05">
        <w:rPr>
          <w:lang w:val="en-CA"/>
        </w:rPr>
        <w:t>19</w:t>
      </w:r>
      <w:r w:rsidR="005D5D05" w:rsidRPr="00764F99">
        <w:rPr>
          <w:lang w:val="en-CA"/>
        </w:rPr>
        <w:t xml:space="preserve"> </w:t>
      </w:r>
      <w:r w:rsidRPr="00764F99">
        <w:rPr>
          <w:lang w:val="en-CA"/>
        </w:rPr>
        <w:t xml:space="preserve">Jan. 2024 (chaired by </w:t>
      </w:r>
      <w:r w:rsidR="005D5D05">
        <w:rPr>
          <w:lang w:val="en-CA"/>
        </w:rPr>
        <w:t>JRO</w:t>
      </w:r>
      <w:r w:rsidRPr="00764F99">
        <w:rPr>
          <w:lang w:val="en-CA"/>
        </w:rPr>
        <w:t>).</w:t>
      </w:r>
    </w:p>
    <w:p w14:paraId="4BF7980F" w14:textId="37025493" w:rsidR="002A6E61" w:rsidRPr="00764F99" w:rsidRDefault="00333F6B" w:rsidP="00CD11E2">
      <w:pPr>
        <w:pStyle w:val="berschrift9"/>
        <w:rPr>
          <w:sz w:val="24"/>
          <w:lang w:val="en-CA" w:eastAsia="de-DE"/>
        </w:rPr>
      </w:pPr>
      <w:hyperlink r:id="rId847" w:history="1">
        <w:r w:rsidR="002A6E61" w:rsidRPr="00764F99">
          <w:rPr>
            <w:color w:val="0000FF"/>
            <w:sz w:val="24"/>
            <w:u w:val="single"/>
            <w:lang w:val="en-CA" w:eastAsia="de-DE"/>
          </w:rPr>
          <w:t>JVET-AG0044</w:t>
        </w:r>
      </w:hyperlink>
      <w:r w:rsidR="002A6E61" w:rsidRPr="00764F99">
        <w:rPr>
          <w:sz w:val="24"/>
          <w:lang w:val="en-CA" w:eastAsia="de-DE"/>
        </w:rPr>
        <w:t xml:space="preserve"> AHG9: Copyright SEI message [S. Wenger, A. Hinds, G. </w:t>
      </w:r>
      <w:proofErr w:type="spellStart"/>
      <w:r w:rsidR="002A6E61" w:rsidRPr="00764F99">
        <w:rPr>
          <w:sz w:val="24"/>
          <w:lang w:val="en-CA" w:eastAsia="de-DE"/>
        </w:rPr>
        <w:t>Teniou</w:t>
      </w:r>
      <w:proofErr w:type="spellEnd"/>
      <w:r w:rsidR="002A6E61" w:rsidRPr="00764F99">
        <w:rPr>
          <w:sz w:val="24"/>
          <w:lang w:val="en-CA" w:eastAsia="de-DE"/>
        </w:rPr>
        <w:t xml:space="preserve"> (Tencent)]</w:t>
      </w:r>
    </w:p>
    <w:p w14:paraId="2154C55F" w14:textId="77777777" w:rsidR="005D5D05" w:rsidRDefault="005D5D05" w:rsidP="005D5D05">
      <w:pPr>
        <w:rPr>
          <w:lang w:val="en-CA"/>
        </w:rPr>
      </w:pPr>
      <w:r>
        <w:rPr>
          <w:lang w:val="en-CA"/>
        </w:rPr>
        <w:t xml:space="preserve">Proposed for VSEI is an SEI message to convey copyright information in a video stream, to enable marking the video stream with a copyright related statement such as a copyright notice.  Two alternative proposals are offered: free-form </w:t>
      </w:r>
      <w:proofErr w:type="spellStart"/>
      <w:r>
        <w:rPr>
          <w:lang w:val="en-CA"/>
        </w:rPr>
        <w:t>st</w:t>
      </w:r>
      <w:proofErr w:type="spellEnd"/>
      <w:r>
        <w:rPr>
          <w:lang w:val="en-CA"/>
        </w:rPr>
        <w:t>(v) text, and syntax-structured copyright information.  No preference between the two options were indicated by the authors.</w:t>
      </w:r>
    </w:p>
    <w:p w14:paraId="6F735F52" w14:textId="696A3FD7" w:rsidR="00CD11E2" w:rsidRDefault="00421F9F" w:rsidP="00CD11E2">
      <w:pPr>
        <w:rPr>
          <w:lang w:val="en-CA" w:eastAsia="de-DE"/>
        </w:rPr>
      </w:pPr>
      <w:r>
        <w:rPr>
          <w:lang w:val="en-CA" w:eastAsia="de-DE"/>
        </w:rPr>
        <w:t>It is emphasized by proponents that associating copyright with elementary streams becomes more important nowadays, observing increased occurrence of media manipulation.</w:t>
      </w:r>
    </w:p>
    <w:p w14:paraId="2C201D68" w14:textId="69C9095F" w:rsidR="00421F9F" w:rsidRDefault="00421F9F" w:rsidP="00CD11E2">
      <w:pPr>
        <w:rPr>
          <w:lang w:val="en-CA" w:eastAsia="de-DE"/>
        </w:rPr>
      </w:pPr>
      <w:r>
        <w:rPr>
          <w:lang w:val="en-CA" w:eastAsia="de-DE"/>
        </w:rPr>
        <w:t>It was reported that H.263 has such an SEI message, but none of the newer standards, nor VSEI. Otherwise, similar mechanisms exist in the systems layer. “Proposal 1” is similar as the definition of H.263 (just plain text).</w:t>
      </w:r>
    </w:p>
    <w:p w14:paraId="6079798C" w14:textId="0E87C300" w:rsidR="00421F9F" w:rsidRDefault="00421F9F" w:rsidP="00CD11E2">
      <w:pPr>
        <w:rPr>
          <w:lang w:val="en-CA" w:eastAsia="de-DE"/>
        </w:rPr>
      </w:pPr>
      <w:r>
        <w:rPr>
          <w:lang w:val="en-CA" w:eastAsia="de-DE"/>
        </w:rPr>
        <w:t xml:space="preserve">It is commented that </w:t>
      </w:r>
      <w:r w:rsidR="00D1294D">
        <w:rPr>
          <w:lang w:val="en-CA" w:eastAsia="de-DE"/>
        </w:rPr>
        <w:t>such an SEI message would not prevent from violating copyright. It might help copyright owners to enforce their rights by other means, or warn prospective violators not to manipulate streams.</w:t>
      </w:r>
    </w:p>
    <w:p w14:paraId="0950A05C" w14:textId="73122B51" w:rsidR="00D1294D" w:rsidRDefault="00D1294D" w:rsidP="00CD11E2">
      <w:pPr>
        <w:rPr>
          <w:lang w:val="en-CA" w:eastAsia="de-DE"/>
        </w:rPr>
      </w:pPr>
      <w:r>
        <w:rPr>
          <w:lang w:val="en-CA" w:eastAsia="de-DE"/>
        </w:rPr>
        <w:t xml:space="preserve">It was commented that people could also use a text SEI message for that purpose. </w:t>
      </w:r>
    </w:p>
    <w:p w14:paraId="3AE80F12" w14:textId="77777777" w:rsidR="009801B4" w:rsidRDefault="001A36B1" w:rsidP="009801B4">
      <w:pPr>
        <w:rPr>
          <w:ins w:id="1023" w:author="Jens-Rainer Ohm" w:date="2024-01-23T17:03:00Z"/>
          <w:lang w:val="en-CA" w:eastAsia="de-DE"/>
        </w:rPr>
        <w:pPrChange w:id="1024" w:author="Jens-Rainer Ohm" w:date="2024-01-23T17:03:00Z">
          <w:pPr>
            <w:pStyle w:val="berschrift9"/>
          </w:pPr>
        </w:pPrChange>
      </w:pPr>
      <w:r w:rsidRPr="00DA145E">
        <w:rPr>
          <w:highlight w:val="yellow"/>
          <w:lang w:val="en-CA" w:eastAsia="de-DE"/>
        </w:rPr>
        <w:t>Decision</w:t>
      </w:r>
      <w:r w:rsidRPr="00DA145E">
        <w:rPr>
          <w:lang w:val="en-CA" w:eastAsia="de-DE"/>
        </w:rPr>
        <w:t>: I</w:t>
      </w:r>
      <w:r>
        <w:rPr>
          <w:lang w:val="en-CA" w:eastAsia="de-DE"/>
        </w:rPr>
        <w:t xml:space="preserve">nclude JVET-AG0044 proposal 1 in </w:t>
      </w:r>
      <w:proofErr w:type="spellStart"/>
      <w:r>
        <w:rPr>
          <w:lang w:val="en-CA" w:eastAsia="de-DE"/>
        </w:rPr>
        <w:t>TuC</w:t>
      </w:r>
      <w:proofErr w:type="spellEnd"/>
    </w:p>
    <w:p w14:paraId="749151BC" w14:textId="2FFA930C" w:rsidR="002A6E61" w:rsidRPr="001A36B1" w:rsidRDefault="00333F6B" w:rsidP="00CD11E2">
      <w:pPr>
        <w:pStyle w:val="berschrift9"/>
        <w:rPr>
          <w:sz w:val="24"/>
          <w:lang w:val="en-CA" w:eastAsia="de-DE"/>
        </w:rPr>
      </w:pPr>
      <w:hyperlink r:id="rId848" w:history="1">
        <w:r w:rsidR="002A6E61" w:rsidRPr="001A36B1">
          <w:rPr>
            <w:color w:val="0000FF"/>
            <w:sz w:val="24"/>
            <w:u w:val="single"/>
            <w:lang w:val="en-CA" w:eastAsia="de-DE"/>
          </w:rPr>
          <w:t>JVET-AG0045</w:t>
        </w:r>
      </w:hyperlink>
      <w:r w:rsidR="002A6E61" w:rsidRPr="001A36B1">
        <w:rPr>
          <w:sz w:val="24"/>
          <w:lang w:val="en-CA" w:eastAsia="de-DE"/>
        </w:rPr>
        <w:t xml:space="preserve"> AHG9: AI marking SEI [S. Wenger, A. Hinds, G. </w:t>
      </w:r>
      <w:proofErr w:type="spellStart"/>
      <w:r w:rsidR="002A6E61" w:rsidRPr="001A36B1">
        <w:rPr>
          <w:sz w:val="24"/>
          <w:lang w:val="en-CA" w:eastAsia="de-DE"/>
        </w:rPr>
        <w:t>Teniou</w:t>
      </w:r>
      <w:proofErr w:type="spellEnd"/>
      <w:r w:rsidR="002A6E61" w:rsidRPr="001A36B1">
        <w:rPr>
          <w:sz w:val="24"/>
          <w:lang w:val="en-CA" w:eastAsia="de-DE"/>
        </w:rPr>
        <w:t xml:space="preserve"> (Tencent]</w:t>
      </w:r>
    </w:p>
    <w:p w14:paraId="1113753F" w14:textId="77777777" w:rsidR="003B63AD" w:rsidRDefault="003B63AD" w:rsidP="003B63AD">
      <w:pPr>
        <w:rPr>
          <w:lang w:val="en-CA"/>
        </w:rPr>
      </w:pPr>
      <w:r>
        <w:rPr>
          <w:lang w:val="en-CA"/>
        </w:rPr>
        <w:t>The contribution proposes syntax and semantics for an SEI message addressing the purpose of marking one or more coded pictures as created or modified by generative AI.  It follows up on the concerns raised in Hannover related to contribution JVET-AF0145.  As requested in the previous meeting, the subject contribution contains evidence and references to legislative initiatives mandating the marking of content created or modified by generative AI, as well as a short summary why a copyright SEI message would not be an appropriate mechanism to convey AI marking.  Two solutions are proposed: a free-form text SEI marker (comparable what was proposed in JVET-AF0145) and a structured syntax containing fields that are currently envisioned in the legislative processes reviewed by the authors.</w:t>
      </w:r>
    </w:p>
    <w:p w14:paraId="7B6578CD" w14:textId="60462EC6" w:rsidR="003B63AD" w:rsidRPr="003B63AD" w:rsidRDefault="003B63AD" w:rsidP="003B63AD">
      <w:pPr>
        <w:rPr>
          <w:lang w:val="en-CA"/>
        </w:rPr>
      </w:pPr>
      <w:r>
        <w:rPr>
          <w:lang w:val="en-CA"/>
        </w:rPr>
        <w:t>(</w:t>
      </w:r>
      <w:proofErr w:type="gramStart"/>
      <w:r>
        <w:rPr>
          <w:lang w:val="en-CA"/>
        </w:rPr>
        <w:t>from</w:t>
      </w:r>
      <w:proofErr w:type="gramEnd"/>
      <w:r>
        <w:rPr>
          <w:lang w:val="en-CA"/>
        </w:rPr>
        <w:t xml:space="preserve"> </w:t>
      </w:r>
      <w:proofErr w:type="spellStart"/>
      <w:r>
        <w:rPr>
          <w:lang w:val="en-CA"/>
        </w:rPr>
        <w:t>powerpoint</w:t>
      </w:r>
      <w:proofErr w:type="spellEnd"/>
      <w:r>
        <w:rPr>
          <w:lang w:val="en-CA"/>
        </w:rPr>
        <w:t xml:space="preserve"> – i</w:t>
      </w:r>
      <w:r w:rsidRPr="003B63AD">
        <w:rPr>
          <w:lang w:val="en-CA"/>
        </w:rPr>
        <w:t>ssues raised in Hannover as pertaining to the labelling aspect of JVET-AF0145</w:t>
      </w:r>
      <w:r>
        <w:rPr>
          <w:lang w:val="en-CA"/>
        </w:rPr>
        <w:t>)</w:t>
      </w:r>
    </w:p>
    <w:p w14:paraId="7ED83C97" w14:textId="77777777" w:rsidR="003B63AD" w:rsidRPr="003B63AD" w:rsidRDefault="003B63AD" w:rsidP="003B63AD">
      <w:pPr>
        <w:rPr>
          <w:lang w:val="en-CA"/>
        </w:rPr>
      </w:pPr>
      <w:r w:rsidRPr="003B63AD">
        <w:rPr>
          <w:lang w:val="en-CA"/>
        </w:rPr>
        <w:t xml:space="preserve">Q1. Why one SEI message for two different purposes?  Use SEI </w:t>
      </w:r>
      <w:proofErr w:type="spellStart"/>
      <w:r w:rsidRPr="003B63AD">
        <w:rPr>
          <w:lang w:val="en-CA"/>
        </w:rPr>
        <w:t>payloadType</w:t>
      </w:r>
      <w:proofErr w:type="spellEnd"/>
      <w:r w:rsidRPr="003B63AD">
        <w:rPr>
          <w:lang w:val="en-CA"/>
        </w:rPr>
        <w:t xml:space="preserve"> as </w:t>
      </w:r>
      <w:proofErr w:type="spellStart"/>
      <w:r w:rsidRPr="003B63AD">
        <w:rPr>
          <w:lang w:val="en-CA"/>
        </w:rPr>
        <w:t>demux</w:t>
      </w:r>
      <w:proofErr w:type="spellEnd"/>
      <w:r w:rsidRPr="003B63AD">
        <w:rPr>
          <w:lang w:val="en-CA"/>
        </w:rPr>
        <w:t xml:space="preserve"> point.</w:t>
      </w:r>
    </w:p>
    <w:p w14:paraId="48997141" w14:textId="0EA9D207" w:rsidR="003B63AD" w:rsidRPr="003B63AD" w:rsidRDefault="003B63AD" w:rsidP="003B63AD">
      <w:pPr>
        <w:rPr>
          <w:lang w:val="en-CA"/>
        </w:rPr>
      </w:pPr>
      <w:r w:rsidRPr="003B63AD">
        <w:rPr>
          <w:lang w:val="en-CA"/>
        </w:rPr>
        <w:t xml:space="preserve">A1.  </w:t>
      </w:r>
      <w:r>
        <w:rPr>
          <w:lang w:val="en-CA"/>
        </w:rPr>
        <w:t>Proponents</w:t>
      </w:r>
      <w:r w:rsidRPr="003B63AD">
        <w:rPr>
          <w:lang w:val="en-CA"/>
        </w:rPr>
        <w:t xml:space="preserve"> agree.  Implemented here and in companion contribution related to AI instruction</w:t>
      </w:r>
    </w:p>
    <w:p w14:paraId="419AA2F4" w14:textId="77777777" w:rsidR="003B63AD" w:rsidRPr="003B63AD" w:rsidRDefault="003B63AD" w:rsidP="003B63AD">
      <w:pPr>
        <w:rPr>
          <w:lang w:val="en-CA"/>
        </w:rPr>
      </w:pPr>
      <w:r w:rsidRPr="003B63AD">
        <w:rPr>
          <w:lang w:val="en-CA"/>
        </w:rPr>
        <w:t>Q2.  Why put marking in video elementary stream (ES) and not in the system layer</w:t>
      </w:r>
    </w:p>
    <w:p w14:paraId="646A4A66" w14:textId="77777777" w:rsidR="003B63AD" w:rsidRPr="003B63AD" w:rsidRDefault="003B63AD" w:rsidP="003B63AD">
      <w:pPr>
        <w:rPr>
          <w:lang w:val="en-CA"/>
        </w:rPr>
      </w:pPr>
      <w:r w:rsidRPr="003B63AD">
        <w:rPr>
          <w:lang w:val="en-CA"/>
        </w:rPr>
        <w:t>A2.  Conceivably, only one ES of a multimedia stream can get modified by AI, hence only that stream should be marked for truthful representation of AI involvement</w:t>
      </w:r>
    </w:p>
    <w:p w14:paraId="5CB50A23" w14:textId="77777777" w:rsidR="003B63AD" w:rsidRPr="003B63AD" w:rsidRDefault="003B63AD" w:rsidP="003B63AD">
      <w:pPr>
        <w:rPr>
          <w:lang w:val="en-CA"/>
        </w:rPr>
      </w:pPr>
      <w:r w:rsidRPr="003B63AD">
        <w:rPr>
          <w:lang w:val="en-CA"/>
        </w:rPr>
        <w:t>Q3.  Why SEI when proposed regulation requires “conspicuous marking”</w:t>
      </w:r>
    </w:p>
    <w:p w14:paraId="2852CDD0" w14:textId="77777777" w:rsidR="003B63AD" w:rsidRPr="003B63AD" w:rsidRDefault="003B63AD" w:rsidP="003B63AD">
      <w:pPr>
        <w:rPr>
          <w:lang w:val="en-CA"/>
        </w:rPr>
      </w:pPr>
      <w:r w:rsidRPr="003B63AD">
        <w:rPr>
          <w:lang w:val="en-CA"/>
        </w:rPr>
        <w:t>A3.  Overly elaborate marking (including textual information required by proposed regulation) would interfere with artistic intent.  Proposed regulation generally appreciates that and requires only marking of AI involvement (like: a logo) in video content, but also requires more details in metadata.  This contribution concerns metadata.</w:t>
      </w:r>
    </w:p>
    <w:p w14:paraId="0BAE6A06" w14:textId="77777777" w:rsidR="003B63AD" w:rsidRPr="003B63AD" w:rsidRDefault="003B63AD" w:rsidP="003B63AD">
      <w:pPr>
        <w:rPr>
          <w:lang w:val="en-CA"/>
        </w:rPr>
      </w:pPr>
      <w:r w:rsidRPr="003B63AD">
        <w:rPr>
          <w:lang w:val="en-CA"/>
        </w:rPr>
        <w:t xml:space="preserve">Q4. Why not use the “Copyright” SEI </w:t>
      </w:r>
      <w:proofErr w:type="gramStart"/>
      <w:r w:rsidRPr="003B63AD">
        <w:rPr>
          <w:lang w:val="en-CA"/>
        </w:rPr>
        <w:t>message.</w:t>
      </w:r>
      <w:proofErr w:type="gramEnd"/>
    </w:p>
    <w:p w14:paraId="37A52477" w14:textId="23EAFCFC" w:rsidR="003B63AD" w:rsidRDefault="003B63AD" w:rsidP="003B63AD">
      <w:pPr>
        <w:rPr>
          <w:lang w:val="en-CA"/>
        </w:rPr>
      </w:pPr>
      <w:r w:rsidRPr="003B63AD">
        <w:rPr>
          <w:lang w:val="en-CA"/>
        </w:rPr>
        <w:t xml:space="preserve">A4:  Please see contribution document on why the copyright SEI is not appropriate.  In short. Copyright statements and AI marking address distinct legal concerns and are, to some extent, incompatible with each other.  </w:t>
      </w:r>
    </w:p>
    <w:p w14:paraId="08F809FF" w14:textId="1E327C6B" w:rsidR="003B63AD" w:rsidRDefault="000C1834" w:rsidP="003B63AD">
      <w:pPr>
        <w:rPr>
          <w:lang w:val="en-CA"/>
        </w:rPr>
      </w:pPr>
      <w:r>
        <w:rPr>
          <w:lang w:val="en-CA"/>
        </w:rPr>
        <w:t>It was suggested that some editorial improvements would be necessary (e.g., notes are always informative)</w:t>
      </w:r>
    </w:p>
    <w:p w14:paraId="11DBE01A" w14:textId="46D7FD9E" w:rsidR="000C1834" w:rsidRPr="003B63AD" w:rsidRDefault="000C1834" w:rsidP="003B63AD">
      <w:pPr>
        <w:rPr>
          <w:lang w:val="en-CA"/>
        </w:rPr>
      </w:pPr>
      <w:r w:rsidRPr="00E307C9">
        <w:rPr>
          <w:highlight w:val="yellow"/>
          <w:lang w:val="en-CA" w:eastAsia="de-DE"/>
        </w:rPr>
        <w:t>Decision</w:t>
      </w:r>
      <w:r w:rsidRPr="00E307C9">
        <w:rPr>
          <w:lang w:val="en-CA" w:eastAsia="de-DE"/>
        </w:rPr>
        <w:t>: I</w:t>
      </w:r>
      <w:r>
        <w:rPr>
          <w:lang w:val="en-CA" w:eastAsia="de-DE"/>
        </w:rPr>
        <w:t xml:space="preserve">nclude JVET-AG0045 proposal 1 in </w:t>
      </w:r>
      <w:proofErr w:type="spellStart"/>
      <w:r>
        <w:rPr>
          <w:lang w:val="en-CA" w:eastAsia="de-DE"/>
        </w:rPr>
        <w:t>TuC</w:t>
      </w:r>
      <w:proofErr w:type="spellEnd"/>
    </w:p>
    <w:p w14:paraId="4F66DA5C" w14:textId="77777777" w:rsidR="002A6E61" w:rsidRPr="00764F99" w:rsidRDefault="00333F6B" w:rsidP="00CD11E2">
      <w:pPr>
        <w:pStyle w:val="berschrift9"/>
        <w:rPr>
          <w:sz w:val="24"/>
          <w:lang w:val="en-CA" w:eastAsia="de-DE"/>
        </w:rPr>
      </w:pPr>
      <w:hyperlink r:id="rId849" w:history="1">
        <w:r w:rsidR="002A6E61" w:rsidRPr="00764F99">
          <w:rPr>
            <w:color w:val="0000FF"/>
            <w:sz w:val="24"/>
            <w:u w:val="single"/>
            <w:lang w:val="en-CA" w:eastAsia="de-DE"/>
          </w:rPr>
          <w:t>JVET-AG0049</w:t>
        </w:r>
      </w:hyperlink>
      <w:r w:rsidR="002A6E61" w:rsidRPr="00764F99">
        <w:rPr>
          <w:sz w:val="24"/>
          <w:lang w:val="en-CA" w:eastAsia="de-DE"/>
        </w:rPr>
        <w:t xml:space="preserve"> AHG9: SEI message extension of VVC for computer-generated hologram use [H. Kojima, K. Nonaka, R. </w:t>
      </w:r>
      <w:proofErr w:type="spellStart"/>
      <w:r w:rsidR="002A6E61" w:rsidRPr="00764F99">
        <w:rPr>
          <w:sz w:val="24"/>
          <w:lang w:val="en-CA" w:eastAsia="de-DE"/>
        </w:rPr>
        <w:t>Koiso</w:t>
      </w:r>
      <w:proofErr w:type="spellEnd"/>
      <w:r w:rsidR="002A6E61" w:rsidRPr="00764F99">
        <w:rPr>
          <w:sz w:val="24"/>
          <w:lang w:val="en-CA" w:eastAsia="de-DE"/>
        </w:rPr>
        <w:t>, K. Kawamura, H. Kato (KDDI)]</w:t>
      </w:r>
    </w:p>
    <w:p w14:paraId="0B83BA1E" w14:textId="02BB30C1" w:rsidR="000C1834" w:rsidRPr="00E307C9" w:rsidRDefault="000C1834" w:rsidP="000C1834">
      <w:pPr>
        <w:snapToGrid w:val="0"/>
        <w:rPr>
          <w:lang w:val="en-CA"/>
        </w:rPr>
      </w:pPr>
      <w:r w:rsidRPr="00E307C9">
        <w:rPr>
          <w:lang w:val="en-CA"/>
        </w:rPr>
        <w:t xml:space="preserve">In JVET-AE0182, an extension of SEI message on VVC for realizing computer-generated holography use was proposed. </w:t>
      </w:r>
      <w:r w:rsidRPr="007342AE">
        <w:rPr>
          <w:shd w:val="clear" w:color="auto" w:fill="FFFFFF"/>
          <w:lang w:eastAsia="ja-JP"/>
        </w:rPr>
        <w:t>This proposal</w:t>
      </w:r>
      <w:r>
        <w:rPr>
          <w:shd w:val="clear" w:color="auto" w:fill="FFFFFF"/>
          <w:lang w:eastAsia="ja-JP"/>
        </w:rPr>
        <w:t xml:space="preserve"> </w:t>
      </w:r>
      <w:r w:rsidRPr="00CE354B">
        <w:rPr>
          <w:shd w:val="clear" w:color="auto" w:fill="FFFFFF"/>
          <w:lang w:eastAsia="ja-JP"/>
        </w:rPr>
        <w:t>is an updated version</w:t>
      </w:r>
      <w:r>
        <w:rPr>
          <w:shd w:val="clear" w:color="auto" w:fill="FFFFFF"/>
          <w:lang w:eastAsia="ja-JP"/>
        </w:rPr>
        <w:t xml:space="preserve"> of</w:t>
      </w:r>
      <w:r w:rsidRPr="007342AE">
        <w:rPr>
          <w:shd w:val="clear" w:color="auto" w:fill="FFFFFF"/>
          <w:lang w:eastAsia="ja-JP"/>
        </w:rPr>
        <w:t xml:space="preserve"> JVET-AE0182 with additional preliminary study experiments and modifications to the SEI message, such as persistence scope variables.</w:t>
      </w:r>
      <w:r w:rsidRPr="00E307C9">
        <w:rPr>
          <w:lang w:val="en-CA"/>
        </w:rPr>
        <w:t xml:space="preserve"> Transmission of object wave, </w:t>
      </w:r>
      <w:proofErr w:type="spellStart"/>
      <w:r w:rsidRPr="00E307C9">
        <w:rPr>
          <w:lang w:val="en-CA"/>
        </w:rPr>
        <w:t>whitch</w:t>
      </w:r>
      <w:proofErr w:type="spellEnd"/>
      <w:r w:rsidRPr="00E307C9">
        <w:rPr>
          <w:lang w:val="en-CA"/>
        </w:rPr>
        <w:t xml:space="preserve"> is the interm</w:t>
      </w:r>
      <w:r>
        <w:rPr>
          <w:lang w:val="en-CA"/>
        </w:rPr>
        <w:t>e</w:t>
      </w:r>
      <w:r w:rsidRPr="00E307C9">
        <w:rPr>
          <w:lang w:val="en-CA"/>
        </w:rPr>
        <w:t>diate data representation of computer-</w:t>
      </w:r>
      <w:proofErr w:type="spellStart"/>
      <w:r w:rsidRPr="00E307C9">
        <w:rPr>
          <w:lang w:val="en-CA"/>
        </w:rPr>
        <w:t>generatad</w:t>
      </w:r>
      <w:proofErr w:type="spellEnd"/>
      <w:r w:rsidRPr="00E307C9">
        <w:rPr>
          <w:lang w:val="en-CA"/>
        </w:rPr>
        <w:t xml:space="preserve"> hologram, is suitable for the practical use in terms of high computational complexity on object wave generation and the data flexibility of object wave. Therefore, this contribution describes a method of transmitting object waves using existing video codecs, and show the flow of the object wave transmission for computer-generated hologram use and the results of preliminary study of the flow by using VTM. The proposed </w:t>
      </w:r>
      <w:r w:rsidRPr="005935E4">
        <w:rPr>
          <w:shd w:val="clear" w:color="auto" w:fill="FFFFFF"/>
          <w:lang w:eastAsia="ja-JP"/>
        </w:rPr>
        <w:t xml:space="preserve">extension provides the ability to </w:t>
      </w:r>
      <w:r>
        <w:rPr>
          <w:shd w:val="clear" w:color="auto" w:fill="FFFFFF"/>
          <w:lang w:eastAsia="ja-JP"/>
        </w:rPr>
        <w:t xml:space="preserve">compress the object wave and </w:t>
      </w:r>
      <w:r w:rsidRPr="005935E4">
        <w:rPr>
          <w:shd w:val="clear" w:color="auto" w:fill="FFFFFF"/>
          <w:lang w:eastAsia="ja-JP"/>
        </w:rPr>
        <w:t xml:space="preserve">convert </w:t>
      </w:r>
      <w:r>
        <w:rPr>
          <w:shd w:val="clear" w:color="auto" w:fill="FFFFFF"/>
          <w:lang w:eastAsia="ja-JP"/>
        </w:rPr>
        <w:t>object wave</w:t>
      </w:r>
      <w:r w:rsidRPr="005935E4">
        <w:rPr>
          <w:shd w:val="clear" w:color="auto" w:fill="FFFFFF"/>
          <w:lang w:eastAsia="ja-JP"/>
        </w:rPr>
        <w:t xml:space="preserve"> into comput</w:t>
      </w:r>
      <w:r>
        <w:rPr>
          <w:shd w:val="clear" w:color="auto" w:fill="FFFFFF"/>
          <w:lang w:eastAsia="ja-JP"/>
        </w:rPr>
        <w:t>er</w:t>
      </w:r>
      <w:r w:rsidRPr="005935E4">
        <w:rPr>
          <w:shd w:val="clear" w:color="auto" w:fill="FFFFFF"/>
          <w:lang w:eastAsia="ja-JP"/>
        </w:rPr>
        <w:t>-</w:t>
      </w:r>
      <w:r>
        <w:rPr>
          <w:shd w:val="clear" w:color="auto" w:fill="FFFFFF"/>
          <w:lang w:eastAsia="ja-JP"/>
        </w:rPr>
        <w:t>generated</w:t>
      </w:r>
      <w:r w:rsidRPr="005935E4">
        <w:rPr>
          <w:shd w:val="clear" w:color="auto" w:fill="FFFFFF"/>
          <w:lang w:eastAsia="ja-JP"/>
        </w:rPr>
        <w:t xml:space="preserve"> holograms tailored to the playback</w:t>
      </w:r>
      <w:r>
        <w:rPr>
          <w:shd w:val="clear" w:color="auto" w:fill="FFFFFF"/>
          <w:lang w:eastAsia="ja-JP"/>
        </w:rPr>
        <w:t xml:space="preserve"> device</w:t>
      </w:r>
      <w:r w:rsidRPr="005935E4">
        <w:rPr>
          <w:shd w:val="clear" w:color="auto" w:fill="FFFFFF"/>
          <w:lang w:eastAsia="ja-JP"/>
        </w:rPr>
        <w:t>, enabling a wide range of us</w:t>
      </w:r>
      <w:r>
        <w:rPr>
          <w:shd w:val="clear" w:color="auto" w:fill="FFFFFF"/>
          <w:lang w:eastAsia="ja-JP"/>
        </w:rPr>
        <w:t>e</w:t>
      </w:r>
      <w:r w:rsidRPr="005935E4">
        <w:rPr>
          <w:shd w:val="clear" w:color="auto" w:fill="FFFFFF"/>
          <w:lang w:eastAsia="ja-JP"/>
        </w:rPr>
        <w:t xml:space="preserve"> of</w:t>
      </w:r>
      <w:r>
        <w:rPr>
          <w:shd w:val="clear" w:color="auto" w:fill="FFFFFF"/>
          <w:lang w:eastAsia="ja-JP"/>
        </w:rPr>
        <w:t xml:space="preserve"> </w:t>
      </w:r>
      <w:r w:rsidRPr="005935E4">
        <w:rPr>
          <w:shd w:val="clear" w:color="auto" w:fill="FFFFFF"/>
          <w:lang w:eastAsia="ja-JP"/>
        </w:rPr>
        <w:t>comput</w:t>
      </w:r>
      <w:r>
        <w:rPr>
          <w:shd w:val="clear" w:color="auto" w:fill="FFFFFF"/>
          <w:lang w:eastAsia="ja-JP"/>
        </w:rPr>
        <w:t>er</w:t>
      </w:r>
      <w:r w:rsidRPr="005935E4">
        <w:rPr>
          <w:shd w:val="clear" w:color="auto" w:fill="FFFFFF"/>
          <w:lang w:eastAsia="ja-JP"/>
        </w:rPr>
        <w:t>-</w:t>
      </w:r>
      <w:r>
        <w:rPr>
          <w:shd w:val="clear" w:color="auto" w:fill="FFFFFF"/>
          <w:lang w:eastAsia="ja-JP"/>
        </w:rPr>
        <w:t>generated</w:t>
      </w:r>
      <w:r w:rsidRPr="005935E4">
        <w:rPr>
          <w:shd w:val="clear" w:color="auto" w:fill="FFFFFF"/>
          <w:lang w:eastAsia="ja-JP"/>
        </w:rPr>
        <w:t xml:space="preserve"> holograms.</w:t>
      </w:r>
    </w:p>
    <w:p w14:paraId="66902080" w14:textId="74D578FF" w:rsidR="005B31E6" w:rsidRDefault="005B31E6" w:rsidP="007524CF">
      <w:pPr>
        <w:rPr>
          <w:lang w:val="en-CA"/>
        </w:rPr>
      </w:pPr>
      <w:r>
        <w:rPr>
          <w:lang w:val="en-CA"/>
        </w:rPr>
        <w:t xml:space="preserve">Results are shown comparing RA vs. AI encoding, showing approx. </w:t>
      </w:r>
      <w:proofErr w:type="gramStart"/>
      <w:r>
        <w:rPr>
          <w:lang w:val="en-CA"/>
        </w:rPr>
        <w:t>50% bit</w:t>
      </w:r>
      <w:proofErr w:type="gramEnd"/>
      <w:r>
        <w:rPr>
          <w:lang w:val="en-CA"/>
        </w:rPr>
        <w:t xml:space="preserve"> rate reduction. It was commented that this is significantly less benefit of using temporal redundancy than with normal video. Also, the phase has a spatially irregular “noisy” structure, and requires significantly more rate than video.</w:t>
      </w:r>
      <w:r w:rsidR="00CC5CD1">
        <w:rPr>
          <w:lang w:val="en-CA"/>
        </w:rPr>
        <w:t xml:space="preserve"> Compressed rates are in the range of Gbit/s.</w:t>
      </w:r>
    </w:p>
    <w:p w14:paraId="159CE969" w14:textId="099CE5EA" w:rsidR="005B31E6" w:rsidRDefault="005B31E6" w:rsidP="007524CF">
      <w:pPr>
        <w:rPr>
          <w:lang w:val="en-CA"/>
        </w:rPr>
      </w:pPr>
      <w:r>
        <w:rPr>
          <w:lang w:val="en-CA"/>
        </w:rPr>
        <w:t>It was asked how commonly this format is used. One expert commented that it may be very specific for one type of holographic displays, more in prototype status. Would be too early defining a specific SEI message for that.</w:t>
      </w:r>
    </w:p>
    <w:p w14:paraId="632CEBD1" w14:textId="7BB353D5" w:rsidR="00CC5CD1" w:rsidRDefault="001B00D7" w:rsidP="007524CF">
      <w:pPr>
        <w:rPr>
          <w:lang w:val="en-CA"/>
        </w:rPr>
      </w:pPr>
      <w:r>
        <w:rPr>
          <w:lang w:val="en-CA"/>
        </w:rPr>
        <w:t>Several experts expressed that the object wave method looks interesting. However, i</w:t>
      </w:r>
      <w:r w:rsidR="00CC5CD1">
        <w:rPr>
          <w:lang w:val="en-CA"/>
        </w:rPr>
        <w:t>t was pointed out that it would be more desirable defining a format that could be used over a wider range of holographic displays.</w:t>
      </w:r>
    </w:p>
    <w:p w14:paraId="712D603C" w14:textId="5A795122" w:rsidR="00CC5CD1" w:rsidRDefault="00CC5CD1" w:rsidP="007524CF">
      <w:pPr>
        <w:rPr>
          <w:lang w:val="en-CA"/>
        </w:rPr>
      </w:pPr>
      <w:r>
        <w:rPr>
          <w:lang w:val="en-CA"/>
        </w:rPr>
        <w:t xml:space="preserve">Further study recommended – </w:t>
      </w:r>
      <w:r w:rsidR="001B00D7">
        <w:rPr>
          <w:lang w:val="en-CA"/>
        </w:rPr>
        <w:t xml:space="preserve">from market perspectives, it is </w:t>
      </w:r>
      <w:r>
        <w:rPr>
          <w:lang w:val="en-CA"/>
        </w:rPr>
        <w:t xml:space="preserve">not foreseen </w:t>
      </w:r>
      <w:r w:rsidR="001B00D7">
        <w:rPr>
          <w:lang w:val="en-CA"/>
        </w:rPr>
        <w:t xml:space="preserve">to be appropriate </w:t>
      </w:r>
      <w:r>
        <w:rPr>
          <w:lang w:val="en-CA"/>
        </w:rPr>
        <w:t xml:space="preserve">for defining an SEI </w:t>
      </w:r>
      <w:r w:rsidR="001B00D7">
        <w:rPr>
          <w:lang w:val="en-CA"/>
        </w:rPr>
        <w:t>at the current point</w:t>
      </w:r>
      <w:r>
        <w:rPr>
          <w:lang w:val="en-CA"/>
        </w:rPr>
        <w:t>.</w:t>
      </w:r>
    </w:p>
    <w:p w14:paraId="4622F097" w14:textId="77777777" w:rsidR="005B31E6" w:rsidRPr="00764F99" w:rsidRDefault="005B31E6" w:rsidP="007524CF">
      <w:pPr>
        <w:rPr>
          <w:lang w:val="en-CA"/>
        </w:rPr>
      </w:pPr>
    </w:p>
    <w:p w14:paraId="625D0B5F" w14:textId="77777777" w:rsidR="002A6E61" w:rsidRPr="00764F99" w:rsidRDefault="00333F6B" w:rsidP="00CD11E2">
      <w:pPr>
        <w:pStyle w:val="berschrift9"/>
        <w:rPr>
          <w:sz w:val="24"/>
          <w:lang w:val="en-CA" w:eastAsia="de-DE"/>
        </w:rPr>
      </w:pPr>
      <w:hyperlink r:id="rId850" w:history="1">
        <w:r w:rsidR="002A6E61" w:rsidRPr="00764F99">
          <w:rPr>
            <w:color w:val="0000FF"/>
            <w:sz w:val="24"/>
            <w:u w:val="single"/>
            <w:lang w:val="en-CA" w:eastAsia="de-DE"/>
          </w:rPr>
          <w:t>JVET-AG0051</w:t>
        </w:r>
      </w:hyperlink>
      <w:r w:rsidR="002A6E61" w:rsidRPr="00764F99">
        <w:rPr>
          <w:sz w:val="24"/>
          <w:lang w:val="en-CA" w:eastAsia="de-DE"/>
        </w:rPr>
        <w:t xml:space="preserve"> AHG9: On design for new SEI RBSP and SEI message [Hendry, J. Nam, S. Kim, J. Lim (LGE)]</w:t>
      </w:r>
    </w:p>
    <w:p w14:paraId="411E1B4D" w14:textId="77777777" w:rsidR="00CC5CD1" w:rsidRDefault="00CC5CD1" w:rsidP="00CC5CD1">
      <w:pPr>
        <w:rPr>
          <w:lang w:val="en-CA"/>
        </w:rPr>
      </w:pPr>
      <w:r>
        <w:rPr>
          <w:lang w:val="en-CA"/>
        </w:rPr>
        <w:t xml:space="preserve">This contribution proposed new SEI RBSP and SEI message to be included in the </w:t>
      </w:r>
      <w:proofErr w:type="spellStart"/>
      <w:r>
        <w:rPr>
          <w:lang w:val="en-CA"/>
        </w:rPr>
        <w:t>TuC</w:t>
      </w:r>
      <w:proofErr w:type="spellEnd"/>
      <w:r>
        <w:rPr>
          <w:lang w:val="en-CA"/>
        </w:rPr>
        <w:t xml:space="preserve"> for future extensions of VSEI to overcome both issues of handling large SEI payload size and important / application-required SEI message.</w:t>
      </w:r>
    </w:p>
    <w:p w14:paraId="3B0A28C6" w14:textId="77777777" w:rsidR="00CC5CD1" w:rsidRDefault="00CC5CD1" w:rsidP="00CC5CD1">
      <w:pPr>
        <w:rPr>
          <w:lang w:val="en-CA"/>
        </w:rPr>
      </w:pPr>
      <w:r>
        <w:rPr>
          <w:lang w:val="en-CA"/>
        </w:rPr>
        <w:t>The proposed points are:</w:t>
      </w:r>
    </w:p>
    <w:p w14:paraId="0FCAF891" w14:textId="77777777" w:rsidR="00CC5CD1" w:rsidRDefault="00CC5CD1" w:rsidP="00CC5CD1">
      <w:pPr>
        <w:pStyle w:val="Listenabsatz"/>
        <w:numPr>
          <w:ilvl w:val="0"/>
          <w:numId w:val="571"/>
        </w:numPr>
        <w:spacing w:before="0" w:after="200" w:line="276" w:lineRule="auto"/>
        <w:contextualSpacing/>
        <w:rPr>
          <w:szCs w:val="22"/>
          <w:lang w:val="en-CA"/>
        </w:rPr>
      </w:pPr>
      <w:r>
        <w:rPr>
          <w:lang w:val="en-CA"/>
        </w:rPr>
        <w:t>Define a new RBSP for SEI which may be called versatile SEI RBSP. A versatile SEI RBSP contains only one versatile SEI message.</w:t>
      </w:r>
    </w:p>
    <w:p w14:paraId="78AE94D6" w14:textId="77777777" w:rsidR="00CC5CD1" w:rsidRDefault="00CC5CD1" w:rsidP="00CC5CD1">
      <w:pPr>
        <w:pStyle w:val="Listenabsatz"/>
        <w:numPr>
          <w:ilvl w:val="0"/>
          <w:numId w:val="571"/>
        </w:numPr>
        <w:spacing w:before="0" w:after="200" w:line="276" w:lineRule="auto"/>
        <w:contextualSpacing/>
        <w:rPr>
          <w:lang w:val="en-CA"/>
        </w:rPr>
      </w:pPr>
      <w:r>
        <w:rPr>
          <w:lang w:val="en-CA"/>
        </w:rPr>
        <w:t>In addition to containing one versatile SEI message, the bits of the first byte of a versatile RBSP are allocated for signalling information that may be important to be accessible for entities other than the decoder such as MANEs or any other system interfaces. As for now, we may assign one flag to indicate whether the SEI message is important / application-required so that it should not be randomly removed while the rest 7 bits are reserved.</w:t>
      </w:r>
    </w:p>
    <w:p w14:paraId="5C90BE7E" w14:textId="77777777" w:rsidR="00CC5CD1" w:rsidRDefault="00CC5CD1" w:rsidP="00CC5CD1">
      <w:pPr>
        <w:pStyle w:val="Listenabsatz"/>
        <w:numPr>
          <w:ilvl w:val="0"/>
          <w:numId w:val="571"/>
        </w:numPr>
        <w:spacing w:before="0" w:after="200" w:line="276" w:lineRule="auto"/>
        <w:contextualSpacing/>
        <w:rPr>
          <w:lang w:val="en-CA"/>
        </w:rPr>
      </w:pPr>
      <w:r>
        <w:rPr>
          <w:lang w:val="en-CA"/>
        </w:rPr>
        <w:t>A versatile SEI message data structure is designed as follow:</w:t>
      </w:r>
    </w:p>
    <w:p w14:paraId="37E8BF37" w14:textId="77777777" w:rsidR="00CC5CD1" w:rsidRDefault="00CC5CD1" w:rsidP="00CC5CD1">
      <w:pPr>
        <w:pStyle w:val="Listenabsatz"/>
        <w:numPr>
          <w:ilvl w:val="1"/>
          <w:numId w:val="571"/>
        </w:numPr>
        <w:tabs>
          <w:tab w:val="left" w:pos="3150"/>
        </w:tabs>
        <w:spacing w:before="0" w:after="200" w:line="276" w:lineRule="auto"/>
        <w:ind w:left="720"/>
        <w:contextualSpacing/>
        <w:rPr>
          <w:lang w:val="en-CA"/>
        </w:rPr>
      </w:pPr>
      <w:r>
        <w:rPr>
          <w:lang w:val="en-CA"/>
        </w:rPr>
        <w:t>Payload type</w:t>
      </w:r>
    </w:p>
    <w:p w14:paraId="76FC79D8" w14:textId="77777777" w:rsidR="00CC5CD1" w:rsidRDefault="00CC5CD1" w:rsidP="00CC5CD1">
      <w:pPr>
        <w:pStyle w:val="Listenabsatz"/>
        <w:numPr>
          <w:ilvl w:val="1"/>
          <w:numId w:val="571"/>
        </w:numPr>
        <w:tabs>
          <w:tab w:val="left" w:pos="3150"/>
        </w:tabs>
        <w:spacing w:before="0" w:after="200" w:line="276" w:lineRule="auto"/>
        <w:ind w:left="720"/>
        <w:contextualSpacing/>
        <w:rPr>
          <w:lang w:val="en-CA"/>
        </w:rPr>
      </w:pPr>
      <w:r>
        <w:rPr>
          <w:lang w:val="en-CA"/>
        </w:rPr>
        <w:t>Payload data</w:t>
      </w:r>
    </w:p>
    <w:p w14:paraId="4EDB3DA4" w14:textId="77777777" w:rsidR="00CC5CD1" w:rsidRDefault="00CC5CD1" w:rsidP="00CC5CD1">
      <w:pPr>
        <w:pStyle w:val="Listenabsatz"/>
        <w:numPr>
          <w:ilvl w:val="0"/>
          <w:numId w:val="571"/>
        </w:numPr>
        <w:tabs>
          <w:tab w:val="left" w:pos="3150"/>
        </w:tabs>
        <w:spacing w:before="0" w:after="200" w:line="276" w:lineRule="auto"/>
        <w:contextualSpacing/>
        <w:rPr>
          <w:lang w:val="en-CA"/>
        </w:rPr>
      </w:pPr>
      <w:r>
        <w:rPr>
          <w:lang w:val="en-CA"/>
        </w:rPr>
        <w:t>A versatile SEI RBSP may be carried in NAL unit that is defined by codec specification. Existing codecs may add two new NAL unit types to carry prefix versatile SEI RBSP and suffix versatile SEI RBSP.</w:t>
      </w:r>
    </w:p>
    <w:p w14:paraId="6D34CE4F" w14:textId="6685C8AD" w:rsidR="002A6E61" w:rsidRDefault="00182A8B" w:rsidP="007524CF">
      <w:pPr>
        <w:rPr>
          <w:lang w:val="en-CA"/>
        </w:rPr>
      </w:pPr>
      <w:r>
        <w:rPr>
          <w:lang w:val="en-CA"/>
        </w:rPr>
        <w:t xml:space="preserve">From the discussion, defining a new RBSP is seen as an alternative for the </w:t>
      </w:r>
      <w:proofErr w:type="spellStart"/>
      <w:r>
        <w:rPr>
          <w:lang w:val="en-CA"/>
        </w:rPr>
        <w:t>lsei</w:t>
      </w:r>
      <w:proofErr w:type="spellEnd"/>
      <w:r>
        <w:rPr>
          <w:lang w:val="en-CA"/>
        </w:rPr>
        <w:t xml:space="preserve"> message (which needs to signal the size). Both could not be interpreted by legacy devices, but the RBSP approach could be more flexible.</w:t>
      </w:r>
    </w:p>
    <w:p w14:paraId="50D1637F" w14:textId="64DD3AFA" w:rsidR="00182A8B" w:rsidRDefault="00182A8B" w:rsidP="007524CF">
      <w:pPr>
        <w:rPr>
          <w:lang w:val="en-CA"/>
        </w:rPr>
      </w:pPr>
      <w:r>
        <w:rPr>
          <w:lang w:val="en-CA"/>
        </w:rPr>
        <w:t>Such a new RBSP could also include several SEI messages.</w:t>
      </w:r>
    </w:p>
    <w:p w14:paraId="162C6C7A" w14:textId="5434A259" w:rsidR="00182A8B" w:rsidRDefault="00EC5C4B" w:rsidP="007524CF">
      <w:pPr>
        <w:rPr>
          <w:lang w:val="en-CA"/>
        </w:rPr>
      </w:pPr>
      <w:r>
        <w:rPr>
          <w:lang w:val="en-CA"/>
        </w:rPr>
        <w:lastRenderedPageBreak/>
        <w:t xml:space="preserve">An advantage compared to </w:t>
      </w:r>
      <w:proofErr w:type="spellStart"/>
      <w:r>
        <w:rPr>
          <w:lang w:val="en-CA"/>
        </w:rPr>
        <w:t>lsei</w:t>
      </w:r>
      <w:proofErr w:type="spellEnd"/>
      <w:r>
        <w:rPr>
          <w:lang w:val="en-CA"/>
        </w:rPr>
        <w:t xml:space="preserve"> is the lower latency. </w:t>
      </w:r>
      <w:r w:rsidR="00182A8B">
        <w:rPr>
          <w:lang w:val="en-CA"/>
        </w:rPr>
        <w:t xml:space="preserve">It was commented that </w:t>
      </w:r>
      <w:r>
        <w:rPr>
          <w:lang w:val="en-CA"/>
        </w:rPr>
        <w:t>both</w:t>
      </w:r>
      <w:r w:rsidR="00182A8B">
        <w:rPr>
          <w:lang w:val="en-CA"/>
        </w:rPr>
        <w:t xml:space="preserve"> would require </w:t>
      </w:r>
      <w:r w:rsidR="004F634E">
        <w:rPr>
          <w:lang w:val="en-CA"/>
        </w:rPr>
        <w:t xml:space="preserve">defining a </w:t>
      </w:r>
      <w:r w:rsidR="00182A8B">
        <w:rPr>
          <w:lang w:val="en-CA"/>
        </w:rPr>
        <w:t>new NAL unit type</w:t>
      </w:r>
      <w:r w:rsidR="004F634E">
        <w:rPr>
          <w:lang w:val="en-CA"/>
        </w:rPr>
        <w:t xml:space="preserve"> in VVC and other standards. Otherwise, like the </w:t>
      </w:r>
      <w:proofErr w:type="spellStart"/>
      <w:r w:rsidR="004F634E">
        <w:rPr>
          <w:lang w:val="en-CA"/>
        </w:rPr>
        <w:t>lsei</w:t>
      </w:r>
      <w:proofErr w:type="spellEnd"/>
      <w:r w:rsidR="004F634E">
        <w:rPr>
          <w:lang w:val="en-CA"/>
        </w:rPr>
        <w:t xml:space="preserve"> approach would require some </w:t>
      </w:r>
      <w:r w:rsidR="00182A8B">
        <w:rPr>
          <w:lang w:val="en-CA"/>
        </w:rPr>
        <w:t xml:space="preserve">more </w:t>
      </w:r>
      <w:r w:rsidR="004F634E">
        <w:rPr>
          <w:lang w:val="en-CA"/>
        </w:rPr>
        <w:t>changes in VVC</w:t>
      </w:r>
      <w:r w:rsidR="00182A8B">
        <w:rPr>
          <w:lang w:val="en-CA"/>
        </w:rPr>
        <w:t xml:space="preserve"> </w:t>
      </w:r>
      <w:r w:rsidR="004F634E">
        <w:rPr>
          <w:lang w:val="en-CA"/>
        </w:rPr>
        <w:t>than just adding</w:t>
      </w:r>
      <w:r w:rsidR="00182A8B">
        <w:rPr>
          <w:lang w:val="en-CA"/>
        </w:rPr>
        <w:t xml:space="preserve"> the codepoint.</w:t>
      </w:r>
    </w:p>
    <w:p w14:paraId="62508129" w14:textId="75897A1A" w:rsidR="00EC5C4B" w:rsidRDefault="00EC5C4B" w:rsidP="007524CF">
      <w:pPr>
        <w:rPr>
          <w:lang w:val="en-CA"/>
        </w:rPr>
      </w:pPr>
      <w:r>
        <w:rPr>
          <w:lang w:val="en-CA"/>
        </w:rPr>
        <w:t>The second aspect of this proposal (</w:t>
      </w:r>
      <w:proofErr w:type="spellStart"/>
      <w:r w:rsidR="003629EE">
        <w:rPr>
          <w:lang w:val="en-CA"/>
        </w:rPr>
        <w:t>vsei_importance</w:t>
      </w:r>
      <w:proofErr w:type="spellEnd"/>
      <w:r w:rsidR="003629EE">
        <w:rPr>
          <w:lang w:val="en-CA"/>
        </w:rPr>
        <w:t xml:space="preserve"> for </w:t>
      </w:r>
      <w:r>
        <w:rPr>
          <w:lang w:val="en-CA"/>
        </w:rPr>
        <w:t xml:space="preserve">MANE) is believed to have some flaw according to proponents of </w:t>
      </w:r>
      <w:proofErr w:type="spellStart"/>
      <w:r>
        <w:rPr>
          <w:lang w:val="en-CA"/>
        </w:rPr>
        <w:t>lsei</w:t>
      </w:r>
      <w:proofErr w:type="spellEnd"/>
      <w:r>
        <w:rPr>
          <w:lang w:val="en-CA"/>
        </w:rPr>
        <w:t xml:space="preserve">. </w:t>
      </w:r>
    </w:p>
    <w:p w14:paraId="5058DBF9" w14:textId="457C97F9" w:rsidR="00182A8B" w:rsidRDefault="00EC5C4B" w:rsidP="007524CF">
      <w:pPr>
        <w:rPr>
          <w:lang w:val="en-CA"/>
        </w:rPr>
      </w:pPr>
      <w:r>
        <w:rPr>
          <w:lang w:val="en-CA"/>
        </w:rPr>
        <w:t xml:space="preserve">It is unclear at this moment </w:t>
      </w:r>
      <w:r w:rsidR="003629EE">
        <w:rPr>
          <w:lang w:val="en-CA"/>
        </w:rPr>
        <w:t xml:space="preserve">which of the both approaches </w:t>
      </w:r>
      <w:proofErr w:type="gramStart"/>
      <w:r w:rsidR="003629EE">
        <w:rPr>
          <w:lang w:val="en-CA"/>
        </w:rPr>
        <w:t>is</w:t>
      </w:r>
      <w:proofErr w:type="gramEnd"/>
      <w:r w:rsidR="003629EE">
        <w:rPr>
          <w:lang w:val="en-CA"/>
        </w:rPr>
        <w:t xml:space="preserve"> better. At the time being, both might coexist in </w:t>
      </w:r>
      <w:proofErr w:type="spellStart"/>
      <w:r w:rsidR="003629EE">
        <w:rPr>
          <w:lang w:val="en-CA"/>
        </w:rPr>
        <w:t>TuC</w:t>
      </w:r>
      <w:proofErr w:type="spellEnd"/>
      <w:r w:rsidR="003629EE">
        <w:rPr>
          <w:lang w:val="en-CA"/>
        </w:rPr>
        <w:t xml:space="preserve">, but put them in an annex with a clear statement that this is </w:t>
      </w:r>
      <w:r w:rsidR="001B00D7">
        <w:rPr>
          <w:lang w:val="en-CA"/>
        </w:rPr>
        <w:t xml:space="preserve">currently </w:t>
      </w:r>
      <w:r w:rsidR="003629EE">
        <w:rPr>
          <w:lang w:val="en-CA"/>
        </w:rPr>
        <w:t xml:space="preserve">not seen to be </w:t>
      </w:r>
      <w:r>
        <w:rPr>
          <w:lang w:val="en-CA"/>
        </w:rPr>
        <w:t>relevant for existing standards</w:t>
      </w:r>
      <w:r w:rsidR="003629EE">
        <w:rPr>
          <w:lang w:val="en-CA"/>
        </w:rPr>
        <w:t xml:space="preserve"> due to the fact of touching </w:t>
      </w:r>
      <w:r w:rsidR="001B00D7">
        <w:rPr>
          <w:lang w:val="en-CA"/>
        </w:rPr>
        <w:t xml:space="preserve">basic concepts of SEI transport, </w:t>
      </w:r>
      <w:r w:rsidR="003629EE">
        <w:rPr>
          <w:lang w:val="en-CA"/>
        </w:rPr>
        <w:t>and kept for further study in the context of potential future standards</w:t>
      </w:r>
      <w:r>
        <w:rPr>
          <w:lang w:val="en-CA"/>
        </w:rPr>
        <w:t>.</w:t>
      </w:r>
    </w:p>
    <w:p w14:paraId="5146A57A" w14:textId="107F3636" w:rsidR="009D71C2" w:rsidRDefault="003629EE" w:rsidP="00906E86">
      <w:pPr>
        <w:rPr>
          <w:lang w:val="en-CA"/>
        </w:rPr>
      </w:pPr>
      <w:r w:rsidRPr="00DA145E">
        <w:rPr>
          <w:highlight w:val="yellow"/>
          <w:lang w:val="en-CA"/>
        </w:rPr>
        <w:t>Agreed</w:t>
      </w:r>
      <w:r>
        <w:rPr>
          <w:lang w:val="en-CA"/>
        </w:rPr>
        <w:t xml:space="preserve"> to include JVET-AG0051 in </w:t>
      </w:r>
      <w:proofErr w:type="spellStart"/>
      <w:r>
        <w:rPr>
          <w:lang w:val="en-CA"/>
        </w:rPr>
        <w:t>TuC</w:t>
      </w:r>
      <w:proofErr w:type="spellEnd"/>
      <w:r>
        <w:rPr>
          <w:lang w:val="en-CA"/>
        </w:rPr>
        <w:t xml:space="preserve">, and moved to a separate section together with </w:t>
      </w:r>
      <w:proofErr w:type="spellStart"/>
      <w:r>
        <w:rPr>
          <w:lang w:val="en-CA"/>
        </w:rPr>
        <w:t>lsei</w:t>
      </w:r>
      <w:proofErr w:type="spellEnd"/>
      <w:r>
        <w:rPr>
          <w:lang w:val="en-CA"/>
        </w:rPr>
        <w:t>. Proponents of both approaches are asked to work out possible combination.</w:t>
      </w:r>
    </w:p>
    <w:p w14:paraId="2BACD756" w14:textId="64F6206B" w:rsidR="00AF3B74" w:rsidRPr="00764F99" w:rsidRDefault="00333F6B" w:rsidP="00CD11E2">
      <w:pPr>
        <w:pStyle w:val="berschrift9"/>
        <w:rPr>
          <w:sz w:val="24"/>
          <w:lang w:val="en-CA" w:eastAsia="de-DE"/>
        </w:rPr>
      </w:pPr>
      <w:hyperlink r:id="rId851" w:history="1">
        <w:r w:rsidR="00AF3B74" w:rsidRPr="00764F99">
          <w:rPr>
            <w:color w:val="0000FF"/>
            <w:sz w:val="24"/>
            <w:u w:val="single"/>
            <w:lang w:val="en-CA" w:eastAsia="de-DE"/>
          </w:rPr>
          <w:t>JVET-AG0081</w:t>
        </w:r>
      </w:hyperlink>
      <w:r w:rsidR="00AF3B74" w:rsidRPr="00764F99">
        <w:rPr>
          <w:sz w:val="24"/>
          <w:lang w:val="en-CA" w:eastAsia="de-DE"/>
        </w:rPr>
        <w:t xml:space="preserve"> AHG9: On signalling privacy protection information in SEI message [C. Kim, Hendry, J. Lim, S. Kim (LGE)]</w:t>
      </w:r>
    </w:p>
    <w:p w14:paraId="28DD2E7B" w14:textId="6F6F5582" w:rsidR="001B00D7" w:rsidRDefault="001B00D7" w:rsidP="001B00D7">
      <w:pPr>
        <w:rPr>
          <w:rFonts w:eastAsia="Malgun Gothic"/>
          <w:color w:val="000000" w:themeColor="text1"/>
          <w:lang w:eastAsia="ko-KR"/>
        </w:rPr>
      </w:pPr>
      <w:r>
        <w:rPr>
          <w:rFonts w:eastAsia="Malgun Gothic" w:hint="eastAsia"/>
          <w:color w:val="000000" w:themeColor="text1"/>
          <w:lang w:eastAsia="ko-KR"/>
        </w:rPr>
        <w:t>T</w:t>
      </w:r>
      <w:r>
        <w:rPr>
          <w:rFonts w:eastAsia="Malgun Gothic"/>
          <w:color w:val="000000" w:themeColor="text1"/>
          <w:lang w:eastAsia="ko-KR"/>
        </w:rPr>
        <w:t>his contribution proposes to have a mechanism to convey privacy protection information (PPI) in an SEI message. The privacy protection can be in the form of removal and / or alteration of personal information</w:t>
      </w:r>
      <w:r w:rsidRPr="00D1254B">
        <w:rPr>
          <w:rFonts w:eastAsia="Malgun Gothic"/>
          <w:color w:val="000000" w:themeColor="text1"/>
          <w:lang w:eastAsia="ko-KR"/>
        </w:rPr>
        <w:t>.</w:t>
      </w:r>
      <w:r>
        <w:rPr>
          <w:rFonts w:eastAsia="Malgun Gothic"/>
          <w:color w:val="000000" w:themeColor="text1"/>
          <w:lang w:eastAsia="ko-KR"/>
        </w:rPr>
        <w:t xml:space="preserve"> </w:t>
      </w:r>
      <w:r w:rsidRPr="00075392">
        <w:rPr>
          <w:rFonts w:eastAsia="Malgun Gothic"/>
          <w:color w:val="000000" w:themeColor="text1"/>
          <w:lang w:eastAsia="ko-KR"/>
        </w:rPr>
        <w:t>This can affect both machine analysis and human perception.</w:t>
      </w:r>
      <w:r>
        <w:rPr>
          <w:rFonts w:eastAsia="Malgun Gothic"/>
          <w:color w:val="000000" w:themeColor="text1"/>
          <w:lang w:eastAsia="ko-KR"/>
        </w:rPr>
        <w:t xml:space="preserve"> </w:t>
      </w:r>
      <w:r w:rsidRPr="00203936">
        <w:rPr>
          <w:rFonts w:eastAsia="Batang"/>
          <w:lang w:val="en-CA"/>
        </w:rPr>
        <w:t>Therefore,</w:t>
      </w:r>
      <w:r w:rsidRPr="008066D0">
        <w:rPr>
          <w:rFonts w:eastAsia="Batang"/>
          <w:lang w:val="en-CA"/>
        </w:rPr>
        <w:t xml:space="preserve"> providing information about the removal or alteration of personal information can be valuable</w:t>
      </w:r>
      <w:r>
        <w:rPr>
          <w:rFonts w:eastAsia="Batang"/>
          <w:lang w:val="en-CA"/>
        </w:rPr>
        <w:t>.</w:t>
      </w:r>
      <w:r>
        <w:rPr>
          <w:rFonts w:eastAsia="Malgun Gothic"/>
          <w:color w:val="000000" w:themeColor="text1"/>
          <w:lang w:eastAsia="ko-KR"/>
        </w:rPr>
        <w:t xml:space="preserve"> </w:t>
      </w:r>
      <w:r w:rsidRPr="00435827">
        <w:rPr>
          <w:rFonts w:eastAsia="Malgun Gothic"/>
          <w:color w:val="000000" w:themeColor="text1"/>
          <w:lang w:eastAsia="ko-KR"/>
        </w:rPr>
        <w:t>Privacy protection information</w:t>
      </w:r>
      <w:r>
        <w:rPr>
          <w:rFonts w:eastAsia="Malgun Gothic"/>
          <w:color w:val="000000" w:themeColor="text1"/>
          <w:lang w:eastAsia="ko-KR"/>
        </w:rPr>
        <w:t xml:space="preserve"> (PPI)</w:t>
      </w:r>
      <w:r w:rsidRPr="00435827">
        <w:rPr>
          <w:rFonts w:eastAsia="Malgun Gothic"/>
          <w:color w:val="000000" w:themeColor="text1"/>
          <w:lang w:eastAsia="ko-KR"/>
        </w:rPr>
        <w:t xml:space="preserve"> indicates the methods applied to protect privacy and the type of personal information intended to be protected. </w:t>
      </w:r>
    </w:p>
    <w:p w14:paraId="484CDC94" w14:textId="77777777" w:rsidR="001B00D7" w:rsidRDefault="001B00D7" w:rsidP="001B00D7">
      <w:pPr>
        <w:rPr>
          <w:rFonts w:eastAsia="Malgun Gothic"/>
          <w:color w:val="000000" w:themeColor="text1"/>
          <w:lang w:eastAsia="ko-KR"/>
        </w:rPr>
      </w:pPr>
      <w:r>
        <w:rPr>
          <w:rFonts w:eastAsia="Malgun Gothic"/>
          <w:color w:val="000000" w:themeColor="text1"/>
          <w:lang w:eastAsia="ko-KR"/>
        </w:rPr>
        <w:t xml:space="preserve">Two options are </w:t>
      </w:r>
      <w:r w:rsidRPr="00B63778">
        <w:rPr>
          <w:rFonts w:eastAsia="Malgun Gothic"/>
          <w:color w:val="000000" w:themeColor="text1"/>
          <w:lang w:eastAsia="ko-KR"/>
        </w:rPr>
        <w:t xml:space="preserve">proposed </w:t>
      </w:r>
      <w:r>
        <w:rPr>
          <w:rFonts w:eastAsia="Malgun Gothic"/>
          <w:color w:val="000000" w:themeColor="text1"/>
          <w:lang w:eastAsia="ko-KR"/>
        </w:rPr>
        <w:t xml:space="preserve">to convey PPI </w:t>
      </w:r>
      <w:r w:rsidRPr="00B63778">
        <w:rPr>
          <w:rFonts w:eastAsia="Malgun Gothic"/>
          <w:color w:val="000000" w:themeColor="text1"/>
          <w:lang w:eastAsia="ko-KR"/>
        </w:rPr>
        <w:t xml:space="preserve">privacy protection information in </w:t>
      </w:r>
      <w:r>
        <w:rPr>
          <w:rFonts w:eastAsia="Malgun Gothic"/>
          <w:color w:val="000000" w:themeColor="text1"/>
          <w:lang w:eastAsia="ko-KR"/>
        </w:rPr>
        <w:t>an SEI message as follows:</w:t>
      </w:r>
    </w:p>
    <w:p w14:paraId="47B706F0" w14:textId="77777777" w:rsidR="001B00D7" w:rsidRPr="002C4E26" w:rsidRDefault="001B00D7" w:rsidP="001B00D7">
      <w:pPr>
        <w:pStyle w:val="Listenabsatz"/>
        <w:numPr>
          <w:ilvl w:val="0"/>
          <w:numId w:val="572"/>
        </w:numPr>
        <w:tabs>
          <w:tab w:val="left" w:pos="360"/>
        </w:tabs>
        <w:spacing w:before="136" w:line="259" w:lineRule="auto"/>
        <w:ind w:left="360"/>
        <w:contextualSpacing/>
        <w:jc w:val="left"/>
        <w:rPr>
          <w:szCs w:val="22"/>
        </w:rPr>
      </w:pPr>
      <w:r w:rsidRPr="006B1E6B">
        <w:rPr>
          <w:szCs w:val="22"/>
        </w:rPr>
        <w:t>Option 1: Defin</w:t>
      </w:r>
      <w:r>
        <w:rPr>
          <w:szCs w:val="22"/>
        </w:rPr>
        <w:t xml:space="preserve">e </w:t>
      </w:r>
      <w:r w:rsidRPr="006B1E6B">
        <w:rPr>
          <w:szCs w:val="22"/>
        </w:rPr>
        <w:t xml:space="preserve">privacy protection </w:t>
      </w:r>
      <w:r>
        <w:rPr>
          <w:szCs w:val="22"/>
        </w:rPr>
        <w:t xml:space="preserve">optimization as a new </w:t>
      </w:r>
      <w:r w:rsidRPr="006B1E6B">
        <w:rPr>
          <w:szCs w:val="22"/>
        </w:rPr>
        <w:t xml:space="preserve">optimization type </w:t>
      </w:r>
      <w:r w:rsidRPr="00CB3AE3">
        <w:rPr>
          <w:rFonts w:eastAsia="Malgun Gothic"/>
          <w:color w:val="000000" w:themeColor="text1"/>
          <w:szCs w:val="22"/>
          <w:lang w:eastAsia="ko-KR"/>
        </w:rPr>
        <w:t xml:space="preserve">in Encoder </w:t>
      </w:r>
      <w:r w:rsidRPr="002C4E26">
        <w:rPr>
          <w:rFonts w:eastAsia="Malgun Gothic"/>
          <w:color w:val="000000" w:themeColor="text1"/>
          <w:szCs w:val="22"/>
          <w:lang w:eastAsia="ko-KR"/>
        </w:rPr>
        <w:t>Optimization Information (EOI) SEI message</w:t>
      </w:r>
      <w:r>
        <w:rPr>
          <w:rFonts w:eastAsia="Malgun Gothic"/>
          <w:color w:val="000000" w:themeColor="text1"/>
          <w:szCs w:val="22"/>
          <w:lang w:eastAsia="ko-KR"/>
        </w:rPr>
        <w:t>.</w:t>
      </w:r>
    </w:p>
    <w:p w14:paraId="5391F19D" w14:textId="77777777" w:rsidR="001B00D7" w:rsidRPr="00AE7F4B" w:rsidRDefault="001B00D7" w:rsidP="001B00D7">
      <w:pPr>
        <w:pStyle w:val="Listenabsatz"/>
        <w:numPr>
          <w:ilvl w:val="0"/>
          <w:numId w:val="572"/>
        </w:numPr>
        <w:tabs>
          <w:tab w:val="left" w:pos="360"/>
        </w:tabs>
        <w:spacing w:before="136" w:line="259" w:lineRule="auto"/>
        <w:ind w:left="360"/>
        <w:contextualSpacing/>
        <w:jc w:val="left"/>
        <w:rPr>
          <w:szCs w:val="22"/>
        </w:rPr>
      </w:pPr>
      <w:r>
        <w:rPr>
          <w:rFonts w:eastAsia="Malgun Gothic" w:hint="eastAsia"/>
          <w:szCs w:val="22"/>
          <w:lang w:eastAsia="ko-KR"/>
        </w:rPr>
        <w:t>O</w:t>
      </w:r>
      <w:r>
        <w:rPr>
          <w:rFonts w:eastAsia="Malgun Gothic"/>
          <w:szCs w:val="22"/>
          <w:lang w:eastAsia="ko-KR"/>
        </w:rPr>
        <w:t xml:space="preserve">ption 2: </w:t>
      </w:r>
      <w:r w:rsidRPr="00B63778">
        <w:rPr>
          <w:szCs w:val="22"/>
        </w:rPr>
        <w:t>Defin</w:t>
      </w:r>
      <w:r>
        <w:rPr>
          <w:szCs w:val="22"/>
        </w:rPr>
        <w:t xml:space="preserve">e a new SEI message to carry the </w:t>
      </w:r>
      <w:r>
        <w:rPr>
          <w:rFonts w:eastAsia="Malgun Gothic"/>
          <w:color w:val="000000" w:themeColor="text1"/>
          <w:szCs w:val="22"/>
          <w:lang w:eastAsia="ko-KR"/>
        </w:rPr>
        <w:t xml:space="preserve">privacy protection information. </w:t>
      </w:r>
    </w:p>
    <w:p w14:paraId="71238E73" w14:textId="079B915B" w:rsidR="00F5715C" w:rsidRDefault="00F5715C" w:rsidP="007524CF">
      <w:pPr>
        <w:rPr>
          <w:lang w:val="en-GB"/>
        </w:rPr>
      </w:pPr>
      <w:r>
        <w:rPr>
          <w:lang w:val="en-GB"/>
        </w:rPr>
        <w:t xml:space="preserve">It was commented that removal should be </w:t>
      </w:r>
      <w:proofErr w:type="gramStart"/>
      <w:r>
        <w:rPr>
          <w:lang w:val="en-GB"/>
        </w:rPr>
        <w:t>an another</w:t>
      </w:r>
      <w:proofErr w:type="gramEnd"/>
      <w:r>
        <w:rPr>
          <w:lang w:val="en-GB"/>
        </w:rPr>
        <w:t xml:space="preserve"> replacement type</w:t>
      </w:r>
    </w:p>
    <w:p w14:paraId="55B69E78" w14:textId="1328AFB6" w:rsidR="00AF3B74" w:rsidRPr="00DA145E" w:rsidRDefault="00F5715C" w:rsidP="007524CF">
      <w:pPr>
        <w:rPr>
          <w:lang w:val="en-GB"/>
        </w:rPr>
      </w:pPr>
      <w:r>
        <w:rPr>
          <w:lang w:val="en-GB"/>
        </w:rPr>
        <w:t xml:space="preserve">It was commented that definition of info type (what kind of object specifically is being modified) has </w:t>
      </w:r>
      <w:proofErr w:type="spellStart"/>
      <w:r>
        <w:rPr>
          <w:lang w:val="en-GB"/>
        </w:rPr>
        <w:t>suc</w:t>
      </w:r>
      <w:proofErr w:type="spellEnd"/>
      <w:r>
        <w:rPr>
          <w:lang w:val="en-GB"/>
        </w:rPr>
        <w:t xml:space="preserve"> a large </w:t>
      </w:r>
      <w:proofErr w:type="gramStart"/>
      <w:r>
        <w:rPr>
          <w:lang w:val="en-GB"/>
        </w:rPr>
        <w:t>amount</w:t>
      </w:r>
      <w:proofErr w:type="gramEnd"/>
      <w:r>
        <w:rPr>
          <w:lang w:val="en-GB"/>
        </w:rPr>
        <w:t xml:space="preserve"> of variations that its precise definition is almost impossible (and possibly not necessary, as a device</w:t>
      </w:r>
      <w:r w:rsidR="008C06AD">
        <w:rPr>
          <w:lang w:val="en-GB"/>
        </w:rPr>
        <w:t xml:space="preserve"> that knows which replacement type was used may be able to infer that.</w:t>
      </w:r>
    </w:p>
    <w:p w14:paraId="1AE996C9" w14:textId="7B6B2C9E" w:rsidR="008C06AD" w:rsidRDefault="008C06AD" w:rsidP="007524CF">
      <w:pPr>
        <w:rPr>
          <w:lang w:val="en-GB"/>
        </w:rPr>
      </w:pPr>
      <w:r>
        <w:rPr>
          <w:lang w:val="en-GB"/>
        </w:rPr>
        <w:t xml:space="preserve">It was commented to investigate whether JPEG has done something like this (in </w:t>
      </w:r>
      <w:proofErr w:type="spellStart"/>
      <w:r>
        <w:rPr>
          <w:lang w:val="en-GB"/>
        </w:rPr>
        <w:t>JPsec</w:t>
      </w:r>
      <w:proofErr w:type="spellEnd"/>
      <w:r>
        <w:rPr>
          <w:lang w:val="en-GB"/>
        </w:rPr>
        <w:t>?)</w:t>
      </w:r>
    </w:p>
    <w:p w14:paraId="599BACE5" w14:textId="4A9238CE" w:rsidR="008C06AD" w:rsidRPr="00DA145E" w:rsidRDefault="008C06AD" w:rsidP="007524CF">
      <w:pPr>
        <w:rPr>
          <w:lang w:val="en-GB"/>
        </w:rPr>
      </w:pPr>
      <w:r>
        <w:rPr>
          <w:lang w:val="en-GB"/>
        </w:rPr>
        <w:t xml:space="preserve">Generally, including the general principle (with modifications as described) in EOI (option 1) is </w:t>
      </w:r>
      <w:r w:rsidRPr="00906E86">
        <w:rPr>
          <w:lang w:val="en-GB"/>
        </w:rPr>
        <w:t>agreed</w:t>
      </w:r>
      <w:r>
        <w:rPr>
          <w:lang w:val="en-GB"/>
        </w:rPr>
        <w:t xml:space="preserve"> to be the best option for now, would be beneficial for both huma and machine consumption, like other elements of that message.</w:t>
      </w:r>
      <w:r w:rsidR="002C2F75">
        <w:rPr>
          <w:lang w:val="en-GB"/>
        </w:rPr>
        <w:t xml:space="preserve"> </w:t>
      </w:r>
      <w:r w:rsidR="002C2F75" w:rsidRPr="00906E86">
        <w:rPr>
          <w:highlight w:val="yellow"/>
          <w:lang w:val="en-GB"/>
        </w:rPr>
        <w:t>Agreed</w:t>
      </w:r>
      <w:r w:rsidR="002C2F75">
        <w:rPr>
          <w:lang w:val="en-GB"/>
        </w:rPr>
        <w:t xml:space="preserve"> to be included as optimization type in EOI SEI message (in next version </w:t>
      </w:r>
      <w:proofErr w:type="spellStart"/>
      <w:r w:rsidR="002C2F75">
        <w:rPr>
          <w:lang w:val="en-GB"/>
        </w:rPr>
        <w:t>TuC</w:t>
      </w:r>
      <w:proofErr w:type="spellEnd"/>
      <w:r w:rsidR="002C2F75">
        <w:rPr>
          <w:lang w:val="en-GB"/>
        </w:rPr>
        <w:t>).</w:t>
      </w:r>
    </w:p>
    <w:p w14:paraId="368B2BB2" w14:textId="77777777" w:rsidR="008909E6" w:rsidRPr="00764F99" w:rsidRDefault="00333F6B" w:rsidP="00CD11E2">
      <w:pPr>
        <w:pStyle w:val="berschrift9"/>
        <w:rPr>
          <w:sz w:val="24"/>
          <w:lang w:val="en-CA" w:eastAsia="de-DE"/>
        </w:rPr>
      </w:pPr>
      <w:hyperlink r:id="rId852" w:history="1">
        <w:r w:rsidR="008909E6" w:rsidRPr="00764F99">
          <w:rPr>
            <w:color w:val="0000FF"/>
            <w:sz w:val="24"/>
            <w:u w:val="single"/>
            <w:lang w:val="en-CA" w:eastAsia="de-DE"/>
          </w:rPr>
          <w:t>JVET-AG0107</w:t>
        </w:r>
      </w:hyperlink>
      <w:r w:rsidR="008909E6" w:rsidRPr="00764F99">
        <w:rPr>
          <w:sz w:val="24"/>
          <w:lang w:val="en-CA" w:eastAsia="de-DE"/>
        </w:rPr>
        <w:t xml:space="preserve"> AHG9: On phase indication SEI message [T. </w:t>
      </w:r>
      <w:proofErr w:type="spellStart"/>
      <w:r w:rsidR="008909E6" w:rsidRPr="00764F99">
        <w:rPr>
          <w:sz w:val="24"/>
          <w:lang w:val="en-CA" w:eastAsia="de-DE"/>
        </w:rPr>
        <w:t>Chujoh</w:t>
      </w:r>
      <w:proofErr w:type="spellEnd"/>
      <w:r w:rsidR="008909E6" w:rsidRPr="00764F99">
        <w:rPr>
          <w:sz w:val="24"/>
          <w:lang w:val="en-CA" w:eastAsia="de-DE"/>
        </w:rPr>
        <w:t xml:space="preserve">, T. </w:t>
      </w:r>
      <w:proofErr w:type="spellStart"/>
      <w:r w:rsidR="008909E6" w:rsidRPr="00764F99">
        <w:rPr>
          <w:sz w:val="24"/>
          <w:lang w:val="en-CA" w:eastAsia="de-DE"/>
        </w:rPr>
        <w:t>Ikai</w:t>
      </w:r>
      <w:proofErr w:type="spellEnd"/>
      <w:r w:rsidR="008909E6" w:rsidRPr="00764F99">
        <w:rPr>
          <w:sz w:val="24"/>
          <w:lang w:val="en-CA" w:eastAsia="de-DE"/>
        </w:rPr>
        <w:t xml:space="preserve"> (Sharp), K. Kawamura (KDDI)]</w:t>
      </w:r>
    </w:p>
    <w:p w14:paraId="274F690F" w14:textId="77777777" w:rsidR="0013488A" w:rsidRDefault="0013488A" w:rsidP="0013488A">
      <w:pPr>
        <w:rPr>
          <w:lang w:val="en-CA"/>
        </w:rPr>
      </w:pPr>
      <w:r w:rsidRPr="00E16D3B">
        <w:rPr>
          <w:lang w:val="en-CA"/>
        </w:rPr>
        <w:t xml:space="preserve">VVC can change the picture resolution in a sequence by using RPR; however, most video applications display decoded pictures with a constant resolution, even with </w:t>
      </w:r>
      <w:r>
        <w:rPr>
          <w:lang w:val="en-CA"/>
        </w:rPr>
        <w:t xml:space="preserve">decoded </w:t>
      </w:r>
      <w:r w:rsidRPr="00E16D3B">
        <w:rPr>
          <w:lang w:val="en-CA"/>
        </w:rPr>
        <w:t xml:space="preserve">resolution changes dynamically. </w:t>
      </w:r>
      <w:r>
        <w:rPr>
          <w:lang w:val="en-CA"/>
        </w:rPr>
        <w:t>When</w:t>
      </w:r>
      <w:r w:rsidRPr="00E16D3B">
        <w:rPr>
          <w:lang w:val="en-CA"/>
        </w:rPr>
        <w:t xml:space="preserve"> the same phase information for the resampling process of RPR is not identified between the transmitting and receiving sides, pixels of the picture </w:t>
      </w:r>
      <w:r>
        <w:rPr>
          <w:lang w:val="en-CA"/>
        </w:rPr>
        <w:t>may</w:t>
      </w:r>
      <w:r w:rsidRPr="00E16D3B">
        <w:rPr>
          <w:lang w:val="en-CA"/>
        </w:rPr>
        <w:t xml:space="preserve"> shift in time when the resolution changes dynamically in the sequence. </w:t>
      </w:r>
      <w:r>
        <w:rPr>
          <w:lang w:val="en-CA"/>
        </w:rPr>
        <w:t>To avoid this phenomenon</w:t>
      </w:r>
      <w:r w:rsidRPr="00E16D3B">
        <w:rPr>
          <w:lang w:val="en-CA"/>
        </w:rPr>
        <w:t>, the phase indication SEI message has been adopted in VSEI to share the phase information</w:t>
      </w:r>
      <w:r>
        <w:rPr>
          <w:lang w:val="en-CA"/>
        </w:rPr>
        <w:t xml:space="preserve"> between the transmitting and receiving sides</w:t>
      </w:r>
      <w:r w:rsidRPr="00E16D3B">
        <w:rPr>
          <w:lang w:val="en-CA"/>
        </w:rPr>
        <w:t xml:space="preserve">. The </w:t>
      </w:r>
      <w:r>
        <w:rPr>
          <w:lang w:val="en-CA"/>
        </w:rPr>
        <w:t xml:space="preserve">remaining </w:t>
      </w:r>
      <w:r w:rsidRPr="00E16D3B">
        <w:rPr>
          <w:lang w:val="en-CA"/>
        </w:rPr>
        <w:t>problem is that the bitstreams, defined as the phase information implicitly but without the SEI, are not interoperable. This contribution proposes the following:</w:t>
      </w:r>
    </w:p>
    <w:p w14:paraId="2C7E2B68" w14:textId="77777777" w:rsidR="0013488A" w:rsidRPr="00C32E00" w:rsidRDefault="0013488A" w:rsidP="0013488A">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szCs w:val="22"/>
          <w:lang w:val="en-CA"/>
        </w:rPr>
      </w:pPr>
      <w:r w:rsidRPr="00C32E00">
        <w:rPr>
          <w:szCs w:val="22"/>
          <w:lang w:val="en-CA"/>
        </w:rPr>
        <w:t xml:space="preserve">The phase indication SEI message </w:t>
      </w:r>
      <w:r>
        <w:rPr>
          <w:szCs w:val="22"/>
          <w:lang w:val="en-CA"/>
        </w:rPr>
        <w:t>is</w:t>
      </w:r>
      <w:r w:rsidRPr="00C32E00">
        <w:rPr>
          <w:szCs w:val="22"/>
          <w:lang w:val="en-CA"/>
        </w:rPr>
        <w:t xml:space="preserve"> moved to the VVC text, </w:t>
      </w:r>
      <w:r>
        <w:rPr>
          <w:szCs w:val="22"/>
          <w:lang w:val="en-CA"/>
        </w:rPr>
        <w:t xml:space="preserve">which is made as </w:t>
      </w:r>
      <w:r w:rsidRPr="00C32E00">
        <w:rPr>
          <w:szCs w:val="22"/>
          <w:lang w:val="en-CA"/>
        </w:rPr>
        <w:t xml:space="preserve">a </w:t>
      </w:r>
      <w:r>
        <w:rPr>
          <w:szCs w:val="22"/>
          <w:lang w:val="en-CA"/>
        </w:rPr>
        <w:t>normative</w:t>
      </w:r>
      <w:r w:rsidRPr="00C32E00">
        <w:rPr>
          <w:szCs w:val="22"/>
          <w:lang w:val="en-CA"/>
        </w:rPr>
        <w:t xml:space="preserve"> SEI message.</w:t>
      </w:r>
    </w:p>
    <w:p w14:paraId="7F540F24" w14:textId="77777777" w:rsidR="0013488A" w:rsidRPr="00C32E00" w:rsidRDefault="0013488A" w:rsidP="0013488A">
      <w:pPr>
        <w:pStyle w:val="Listenabsatz"/>
        <w:numPr>
          <w:ilvl w:val="0"/>
          <w:numId w:val="57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textAlignment w:val="baseline"/>
        <w:rPr>
          <w:szCs w:val="22"/>
          <w:lang w:val="en-CA"/>
        </w:rPr>
      </w:pPr>
      <w:r>
        <w:rPr>
          <w:szCs w:val="22"/>
          <w:lang w:val="en-CA"/>
        </w:rPr>
        <w:t>S</w:t>
      </w:r>
      <w:r w:rsidRPr="00C32E00">
        <w:rPr>
          <w:szCs w:val="22"/>
          <w:lang w:val="en-CA"/>
        </w:rPr>
        <w:t xml:space="preserve">yntax elements of the phase indication SEI message have the inferred values. Their values </w:t>
      </w:r>
      <w:r>
        <w:rPr>
          <w:szCs w:val="22"/>
          <w:lang w:val="en-CA"/>
        </w:rPr>
        <w:t>mean</w:t>
      </w:r>
      <w:r w:rsidRPr="00C32E00">
        <w:rPr>
          <w:szCs w:val="22"/>
          <w:lang w:val="en-CA"/>
        </w:rPr>
        <w:t xml:space="preserve"> the co-sited positions. Then, even if there is no phase indication SEI message</w:t>
      </w:r>
      <w:r>
        <w:rPr>
          <w:szCs w:val="22"/>
          <w:lang w:val="en-CA"/>
        </w:rPr>
        <w:t xml:space="preserve"> in the bitstream</w:t>
      </w:r>
      <w:r w:rsidRPr="00C32E00">
        <w:rPr>
          <w:szCs w:val="22"/>
          <w:lang w:val="en-CA"/>
        </w:rPr>
        <w:t xml:space="preserve">, the phase information </w:t>
      </w:r>
      <w:r>
        <w:rPr>
          <w:szCs w:val="22"/>
          <w:lang w:val="en-CA"/>
        </w:rPr>
        <w:t>is</w:t>
      </w:r>
      <w:r w:rsidRPr="00C32E00">
        <w:rPr>
          <w:szCs w:val="22"/>
          <w:lang w:val="en-CA"/>
        </w:rPr>
        <w:t xml:space="preserve"> defined.</w:t>
      </w:r>
    </w:p>
    <w:p w14:paraId="56D5DA87" w14:textId="77777777" w:rsidR="0013488A" w:rsidRDefault="0013488A" w:rsidP="0013488A">
      <w:pPr>
        <w:rPr>
          <w:lang w:val="en-CA"/>
        </w:rPr>
      </w:pPr>
      <w:r w:rsidRPr="00C32E00">
        <w:rPr>
          <w:lang w:val="en-CA"/>
        </w:rPr>
        <w:t xml:space="preserve">These </w:t>
      </w:r>
      <w:r>
        <w:rPr>
          <w:lang w:val="en-CA"/>
        </w:rPr>
        <w:t>proposals</w:t>
      </w:r>
      <w:r w:rsidRPr="00C32E00">
        <w:rPr>
          <w:lang w:val="en-CA"/>
        </w:rPr>
        <w:t xml:space="preserve"> do not change the conformance bitstreams and the reference software.</w:t>
      </w:r>
    </w:p>
    <w:p w14:paraId="35214B86" w14:textId="77777777" w:rsidR="006B54B2" w:rsidRDefault="006B54B2" w:rsidP="007524CF">
      <w:pPr>
        <w:rPr>
          <w:lang w:val="en-CA"/>
        </w:rPr>
      </w:pPr>
      <w:r>
        <w:rPr>
          <w:lang w:val="en-CA"/>
        </w:rPr>
        <w:lastRenderedPageBreak/>
        <w:t>It was commented that it does not make a difference whether something is in VSEI or VVC. It was further commented that VUI may be a better place. It also seems to be more a display issue which is out of scope of our standards.</w:t>
      </w:r>
    </w:p>
    <w:p w14:paraId="749EE8CA" w14:textId="7C3AB253" w:rsidR="008909E6" w:rsidRDefault="006B54B2" w:rsidP="007524CF">
      <w:pPr>
        <w:rPr>
          <w:lang w:val="en-CA"/>
        </w:rPr>
      </w:pPr>
      <w:r>
        <w:rPr>
          <w:lang w:val="en-CA"/>
        </w:rPr>
        <w:t xml:space="preserve">It was asked why the co-sited position should be defined as default when the SEI is not present? It would still have the undesired effect when the </w:t>
      </w:r>
      <w:proofErr w:type="spellStart"/>
      <w:r>
        <w:rPr>
          <w:lang w:val="en-CA"/>
        </w:rPr>
        <w:t>downsampler</w:t>
      </w:r>
      <w:proofErr w:type="spellEnd"/>
      <w:r>
        <w:rPr>
          <w:lang w:val="en-CA"/>
        </w:rPr>
        <w:t xml:space="preserve"> generates a different position.</w:t>
      </w:r>
      <w:r w:rsidR="00541D6E">
        <w:rPr>
          <w:lang w:val="en-CA"/>
        </w:rPr>
        <w:t xml:space="preserve"> However, it might be assumed that an implement would use a </w:t>
      </w:r>
      <w:proofErr w:type="spellStart"/>
      <w:r w:rsidR="00541D6E">
        <w:rPr>
          <w:lang w:val="en-CA"/>
        </w:rPr>
        <w:t>downsampler</w:t>
      </w:r>
      <w:proofErr w:type="spellEnd"/>
      <w:r w:rsidR="00541D6E">
        <w:rPr>
          <w:lang w:val="en-CA"/>
        </w:rPr>
        <w:t xml:space="preserve"> that matches the inferred value when no SEI is present. This could be augmented with an informative note for </w:t>
      </w:r>
      <w:r w:rsidR="00524C94">
        <w:rPr>
          <w:lang w:val="en-CA"/>
        </w:rPr>
        <w:t xml:space="preserve">the </w:t>
      </w:r>
      <w:proofErr w:type="spellStart"/>
      <w:r w:rsidR="00524C94">
        <w:rPr>
          <w:lang w:val="en-CA"/>
        </w:rPr>
        <w:t>downsampler</w:t>
      </w:r>
      <w:proofErr w:type="spellEnd"/>
      <w:r w:rsidR="00524C94">
        <w:rPr>
          <w:lang w:val="en-CA"/>
        </w:rPr>
        <w:t xml:space="preserve"> in case of RPR.</w:t>
      </w:r>
    </w:p>
    <w:p w14:paraId="67E111C0" w14:textId="436B0C2A" w:rsidR="00541D6E" w:rsidRDefault="00541D6E" w:rsidP="007524CF">
      <w:pPr>
        <w:rPr>
          <w:lang w:val="en-CA"/>
        </w:rPr>
      </w:pPr>
      <w:r>
        <w:rPr>
          <w:lang w:val="en-CA"/>
        </w:rPr>
        <w:t>It was asked how serious the problem is? For some sequences, it may not even be visible.</w:t>
      </w:r>
      <w:r w:rsidR="00524C94">
        <w:rPr>
          <w:lang w:val="en-CA"/>
        </w:rPr>
        <w:t xml:space="preserve"> Further, other effects such as loss of structure is happening at the switching point.</w:t>
      </w:r>
    </w:p>
    <w:p w14:paraId="677DA68B" w14:textId="625F9CF7" w:rsidR="00524C94" w:rsidRPr="00764F99" w:rsidRDefault="00524C94" w:rsidP="007524CF">
      <w:pPr>
        <w:rPr>
          <w:lang w:val="en-CA"/>
        </w:rPr>
      </w:pPr>
      <w:r>
        <w:rPr>
          <w:lang w:val="en-CA"/>
        </w:rPr>
        <w:t xml:space="preserve">Further study on the possibility of defining a default phase position when the SEI message is not present, and add an informative remark what an encoder should do. </w:t>
      </w:r>
      <w:r w:rsidRPr="00DA145E">
        <w:rPr>
          <w:highlight w:val="yellow"/>
          <w:lang w:val="en-CA"/>
        </w:rPr>
        <w:t>Revisit</w:t>
      </w:r>
      <w:r>
        <w:rPr>
          <w:lang w:val="en-CA"/>
        </w:rPr>
        <w:t xml:space="preserve"> if time allows.</w:t>
      </w:r>
    </w:p>
    <w:p w14:paraId="5F4D5188" w14:textId="77777777" w:rsidR="009809AB" w:rsidRPr="00764F99" w:rsidRDefault="00333F6B" w:rsidP="00CD11E2">
      <w:pPr>
        <w:pStyle w:val="berschrift9"/>
        <w:rPr>
          <w:sz w:val="24"/>
          <w:lang w:val="en-CA" w:eastAsia="de-DE"/>
        </w:rPr>
      </w:pPr>
      <w:hyperlink r:id="rId853" w:history="1">
        <w:r w:rsidR="009809AB" w:rsidRPr="00764F99">
          <w:rPr>
            <w:color w:val="0000FF"/>
            <w:sz w:val="24"/>
            <w:u w:val="single"/>
            <w:lang w:val="en-CA" w:eastAsia="de-DE"/>
          </w:rPr>
          <w:t>JVET-AG0167</w:t>
        </w:r>
      </w:hyperlink>
      <w:r w:rsidR="009809AB" w:rsidRPr="00764F99">
        <w:rPr>
          <w:sz w:val="24"/>
          <w:lang w:val="en-CA" w:eastAsia="de-DE"/>
        </w:rPr>
        <w:t xml:space="preserve"> AHG9: Text prompt for generative AI SEI [A. Hinds, G. </w:t>
      </w:r>
      <w:proofErr w:type="spellStart"/>
      <w:r w:rsidR="009809AB" w:rsidRPr="00764F99">
        <w:rPr>
          <w:sz w:val="24"/>
          <w:lang w:val="en-CA" w:eastAsia="de-DE"/>
        </w:rPr>
        <w:t>Teniou</w:t>
      </w:r>
      <w:proofErr w:type="spellEnd"/>
      <w:r w:rsidR="009809AB" w:rsidRPr="00764F99">
        <w:rPr>
          <w:sz w:val="24"/>
          <w:lang w:val="en-CA" w:eastAsia="de-DE"/>
        </w:rPr>
        <w:t>, S. Wenger (Tencent)]</w:t>
      </w:r>
    </w:p>
    <w:p w14:paraId="196DB15A" w14:textId="77777777" w:rsidR="00C25738" w:rsidRDefault="00C25738" w:rsidP="00C25738">
      <w:pPr>
        <w:rPr>
          <w:lang w:val="en-CA"/>
        </w:rPr>
      </w:pPr>
      <w:r>
        <w:rPr>
          <w:lang w:val="en-CA"/>
        </w:rPr>
        <w:t xml:space="preserve">Text prompts instruct an AI model to produce a desired output </w:t>
      </w:r>
      <w:proofErr w:type="gramStart"/>
      <w:r>
        <w:rPr>
          <w:lang w:val="en-CA"/>
        </w:rPr>
        <w:t>in  generative</w:t>
      </w:r>
      <w:proofErr w:type="gramEnd"/>
      <w:r>
        <w:rPr>
          <w:lang w:val="en-CA"/>
        </w:rPr>
        <w:t xml:space="preserve"> AI image and video generator applications. In such applications the prompts can be accompanied with a sequence of images or video frames upon which the AI modifies the imagery according to the instructions provided in the prompt. The prompt may direct the model to alter the imagery in any number of ways depending on how the model has been trained. For example, a simple prompt might direct an AI to alter the ambient daylight for one or more frames of a cityscape scene to give the appearance of the scene occurring during a sunset (as opposed to early morning or mid-day). This contribution proposes that a new SEI be created to store the prompt data directly into the video stream for generative AI applications. Such an SEI serves to facilitate a rigorous association of the prompt data with the precise video frames that should be targeted by the AI consistent with industry best practices. For example, dynamic HDR SEI messages are likewise carried in the video stream as opposed to carriage in a sidecar file.</w:t>
      </w:r>
    </w:p>
    <w:p w14:paraId="489A6042" w14:textId="24565A1F" w:rsidR="009809AB" w:rsidRDefault="00C25738" w:rsidP="007524CF">
      <w:pPr>
        <w:rPr>
          <w:lang w:val="en-CA"/>
        </w:rPr>
      </w:pPr>
      <w:r>
        <w:rPr>
          <w:lang w:val="en-CA"/>
        </w:rPr>
        <w:t xml:space="preserve">It was asked what the use case is? Examples are given for </w:t>
      </w:r>
      <w:proofErr w:type="spellStart"/>
      <w:r>
        <w:rPr>
          <w:lang w:val="en-CA"/>
        </w:rPr>
        <w:t>realtime</w:t>
      </w:r>
      <w:proofErr w:type="spellEnd"/>
      <w:r>
        <w:rPr>
          <w:lang w:val="en-CA"/>
        </w:rPr>
        <w:t xml:space="preserve"> applications, such as replacing or hiding certain parts of scenes</w:t>
      </w:r>
      <w:r w:rsidR="009860C0">
        <w:rPr>
          <w:lang w:val="en-CA"/>
        </w:rPr>
        <w:t xml:space="preserve">. </w:t>
      </w:r>
      <w:proofErr w:type="gramStart"/>
      <w:r w:rsidR="009860C0">
        <w:rPr>
          <w:lang w:val="en-CA"/>
        </w:rPr>
        <w:t>Typically</w:t>
      </w:r>
      <w:proofErr w:type="gramEnd"/>
      <w:r w:rsidR="009860C0">
        <w:rPr>
          <w:lang w:val="en-CA"/>
        </w:rPr>
        <w:t xml:space="preserve"> the SEI would be provided by the content producer. Unlike the case where the generative AI would be run before encoding (such that the consumer would always see the modified scene), this would be optional or could be selected based on user preference.</w:t>
      </w:r>
    </w:p>
    <w:p w14:paraId="1FCC0BF0" w14:textId="521C9883" w:rsidR="009860C0" w:rsidRDefault="009860C0" w:rsidP="007524CF">
      <w:pPr>
        <w:rPr>
          <w:lang w:val="en-CA"/>
        </w:rPr>
      </w:pPr>
      <w:r>
        <w:rPr>
          <w:lang w:val="en-CA"/>
        </w:rPr>
        <w:t xml:space="preserve">It was further reported that </w:t>
      </w:r>
      <w:r w:rsidR="00651F4B">
        <w:rPr>
          <w:lang w:val="en-CA"/>
        </w:rPr>
        <w:t>such processing would not necessarily be performed at the end user’s decoder, it might also be executed at a middle point, where a kind of transcoding would be executed inserting the modified content.</w:t>
      </w:r>
    </w:p>
    <w:p w14:paraId="06B975A3" w14:textId="7577B755" w:rsidR="009860C0" w:rsidRDefault="009860C0" w:rsidP="007524CF">
      <w:pPr>
        <w:rPr>
          <w:lang w:val="en-CA"/>
        </w:rPr>
      </w:pPr>
      <w:r>
        <w:rPr>
          <w:lang w:val="en-CA"/>
        </w:rPr>
        <w:t xml:space="preserve">It was commented that generative AI is developing </w:t>
      </w:r>
      <w:r w:rsidR="00651F4B">
        <w:rPr>
          <w:lang w:val="en-CA"/>
        </w:rPr>
        <w:t xml:space="preserve">and improving </w:t>
      </w:r>
      <w:r>
        <w:rPr>
          <w:lang w:val="en-CA"/>
        </w:rPr>
        <w:t xml:space="preserve">quickly, and over time there will likely be evolution how it is controlled </w:t>
      </w:r>
      <w:r w:rsidR="00651F4B">
        <w:rPr>
          <w:lang w:val="en-CA"/>
        </w:rPr>
        <w:t xml:space="preserve">(instructed) </w:t>
      </w:r>
      <w:r>
        <w:rPr>
          <w:lang w:val="en-CA"/>
        </w:rPr>
        <w:t>to make the result potentially less random.</w:t>
      </w:r>
    </w:p>
    <w:p w14:paraId="0CC12547" w14:textId="65DFAA9A" w:rsidR="00651F4B" w:rsidRDefault="00651F4B" w:rsidP="007524CF">
      <w:pPr>
        <w:rPr>
          <w:lang w:val="en-CA"/>
        </w:rPr>
      </w:pPr>
      <w:r>
        <w:rPr>
          <w:lang w:val="en-CA"/>
        </w:rPr>
        <w:t>It was asked, considering that lots of generative AI applications are existing, how much the generated result is matching the</w:t>
      </w:r>
      <w:r w:rsidR="00DF708D">
        <w:rPr>
          <w:lang w:val="en-CA"/>
        </w:rPr>
        <w:t xml:space="preserve"> result. It is unlikely that it would really be operated at the end user site. More likely, it is generated somewhere in the distribution chain, where it is more controllable and can guarantee a certain degree of quality of the result.</w:t>
      </w:r>
    </w:p>
    <w:p w14:paraId="50A0C3DD" w14:textId="124AF560" w:rsidR="00DF708D" w:rsidRDefault="00DF708D" w:rsidP="007524CF">
      <w:pPr>
        <w:rPr>
          <w:lang w:val="en-CA"/>
        </w:rPr>
      </w:pPr>
      <w:r>
        <w:rPr>
          <w:lang w:val="en-CA"/>
        </w:rPr>
        <w:t xml:space="preserve">It was commented that a problem might be that certain restrictions might be </w:t>
      </w:r>
      <w:r w:rsidR="007B4AFF">
        <w:rPr>
          <w:lang w:val="en-CA"/>
        </w:rPr>
        <w:t>imposed to prevent inappropriate text.</w:t>
      </w:r>
    </w:p>
    <w:p w14:paraId="5619EE3A" w14:textId="60B41E78" w:rsidR="00DF708D" w:rsidRDefault="00DF708D" w:rsidP="007524CF">
      <w:pPr>
        <w:rPr>
          <w:lang w:val="en-CA"/>
        </w:rPr>
      </w:pPr>
      <w:r>
        <w:rPr>
          <w:lang w:val="en-CA"/>
        </w:rPr>
        <w:t>The whole application scenario needs to better understood. In a commercial service between a service provider and the operator of a middle box, a private data SEI message could be used. Not clear that a dedicated SEI message would be necessary for this with the intent of interoperability in a wider sense between various devices.</w:t>
      </w:r>
    </w:p>
    <w:p w14:paraId="7901BD14" w14:textId="2D70099A" w:rsidR="007B4AFF" w:rsidRDefault="007B4AFF" w:rsidP="007524CF">
      <w:pPr>
        <w:rPr>
          <w:lang w:val="en-CA"/>
        </w:rPr>
      </w:pPr>
      <w:r>
        <w:rPr>
          <w:lang w:val="en-CA"/>
        </w:rPr>
        <w:t>It was commented that also NNPF could be used to define generative AI.</w:t>
      </w:r>
    </w:p>
    <w:p w14:paraId="3E2D1197" w14:textId="76C12AA0" w:rsidR="007B4AFF" w:rsidRPr="00DA145E" w:rsidRDefault="007B4AFF" w:rsidP="007524CF">
      <w:pPr>
        <w:rPr>
          <w:lang w:val="de-DE"/>
        </w:rPr>
      </w:pPr>
      <w:r w:rsidRPr="00DA145E">
        <w:rPr>
          <w:highlight w:val="yellow"/>
          <w:lang w:val="de-DE"/>
        </w:rPr>
        <w:t xml:space="preserve">Further </w:t>
      </w:r>
      <w:proofErr w:type="spellStart"/>
      <w:r w:rsidRPr="00DA145E">
        <w:rPr>
          <w:highlight w:val="yellow"/>
          <w:lang w:val="de-DE"/>
        </w:rPr>
        <w:t>study</w:t>
      </w:r>
      <w:proofErr w:type="spellEnd"/>
      <w:r w:rsidRPr="00DA145E">
        <w:rPr>
          <w:lang w:val="de-DE"/>
        </w:rPr>
        <w:t>.</w:t>
      </w:r>
    </w:p>
    <w:p w14:paraId="46CBE8B4" w14:textId="48EA6BB7" w:rsidR="00DF708D" w:rsidRPr="00DA145E" w:rsidDel="00140254" w:rsidRDefault="00DF708D" w:rsidP="007524CF">
      <w:pPr>
        <w:rPr>
          <w:del w:id="1025" w:author="Jens-Rainer Ohm" w:date="2024-01-23T20:45:00Z"/>
          <w:lang w:val="de-DE"/>
        </w:rPr>
      </w:pPr>
    </w:p>
    <w:p w14:paraId="46A7CD8D" w14:textId="4600AFAF" w:rsidR="009809AB" w:rsidRPr="00DA145E" w:rsidRDefault="00333F6B" w:rsidP="00CD11E2">
      <w:pPr>
        <w:pStyle w:val="berschrift9"/>
        <w:rPr>
          <w:sz w:val="24"/>
          <w:lang w:val="de-DE"/>
        </w:rPr>
      </w:pPr>
      <w:hyperlink r:id="rId854" w:history="1">
        <w:r w:rsidR="009809AB" w:rsidRPr="00DA145E">
          <w:rPr>
            <w:color w:val="0000FF"/>
            <w:sz w:val="24"/>
            <w:u w:val="single"/>
            <w:lang w:val="de-DE"/>
          </w:rPr>
          <w:t>JVET-AG0182</w:t>
        </w:r>
      </w:hyperlink>
      <w:r w:rsidR="009809AB" w:rsidRPr="00DA145E">
        <w:rPr>
          <w:sz w:val="24"/>
          <w:lang w:val="de-DE"/>
        </w:rPr>
        <w:t xml:space="preserve"> AHG9: JPEG </w:t>
      </w:r>
      <w:proofErr w:type="spellStart"/>
      <w:r w:rsidR="009809AB" w:rsidRPr="00DA145E">
        <w:rPr>
          <w:sz w:val="24"/>
          <w:lang w:val="de-DE"/>
        </w:rPr>
        <w:t>segments</w:t>
      </w:r>
      <w:proofErr w:type="spellEnd"/>
      <w:r w:rsidR="009809AB" w:rsidRPr="00DA145E">
        <w:rPr>
          <w:sz w:val="24"/>
          <w:lang w:val="de-DE"/>
        </w:rPr>
        <w:t xml:space="preserve"> SEI </w:t>
      </w:r>
      <w:proofErr w:type="spellStart"/>
      <w:r w:rsidR="009809AB" w:rsidRPr="00DA145E">
        <w:rPr>
          <w:sz w:val="24"/>
          <w:lang w:val="de-DE"/>
        </w:rPr>
        <w:t>message</w:t>
      </w:r>
      <w:proofErr w:type="spellEnd"/>
      <w:r w:rsidR="009809AB" w:rsidRPr="00DA145E">
        <w:rPr>
          <w:sz w:val="24"/>
          <w:lang w:val="de-DE"/>
        </w:rPr>
        <w:t xml:space="preserve"> [P. de Lagrange, D. Doyen, E. François, F. Urban, C. Salmon-</w:t>
      </w:r>
      <w:proofErr w:type="spellStart"/>
      <w:r w:rsidR="009809AB" w:rsidRPr="00DA145E">
        <w:rPr>
          <w:sz w:val="24"/>
          <w:lang w:val="de-DE"/>
        </w:rPr>
        <w:t>Legagneur</w:t>
      </w:r>
      <w:proofErr w:type="spellEnd"/>
      <w:r w:rsidR="009809AB" w:rsidRPr="00DA145E">
        <w:rPr>
          <w:sz w:val="24"/>
          <w:lang w:val="de-DE"/>
        </w:rPr>
        <w:t xml:space="preserve"> (</w:t>
      </w:r>
      <w:proofErr w:type="spellStart"/>
      <w:r w:rsidR="009809AB" w:rsidRPr="00DA145E">
        <w:rPr>
          <w:sz w:val="24"/>
          <w:lang w:val="de-DE"/>
        </w:rPr>
        <w:t>InterDigital</w:t>
      </w:r>
      <w:proofErr w:type="spellEnd"/>
      <w:r w:rsidR="009809AB" w:rsidRPr="00DA145E">
        <w:rPr>
          <w:sz w:val="24"/>
          <w:lang w:val="de-DE"/>
        </w:rPr>
        <w:t>)]</w:t>
      </w:r>
    </w:p>
    <w:p w14:paraId="08D25982" w14:textId="77777777" w:rsidR="00296835" w:rsidRDefault="00296835" w:rsidP="00296835">
      <w:pPr>
        <w:rPr>
          <w:lang w:val="en-CA"/>
        </w:rPr>
      </w:pPr>
      <w:r>
        <w:rPr>
          <w:lang w:val="en-CA"/>
        </w:rPr>
        <w:t>During the 32</w:t>
      </w:r>
      <w:r>
        <w:rPr>
          <w:vertAlign w:val="superscript"/>
          <w:lang w:val="en-CA"/>
        </w:rPr>
        <w:t>nd</w:t>
      </w:r>
      <w:r>
        <w:rPr>
          <w:lang w:val="en-CA"/>
        </w:rPr>
        <w:t xml:space="preserve"> JVET meeting, the contribution JVET-AF0141 proposed new SEI messages to embed externally defined camera-related metadata structures (JFIF, EXIF or XMP). This is said to provide somewhat redundant functionality, with EXIF additionally raising concern because of the need to refer to specifications from non-SDO bodies like CIPA and JEITA. This contribution proposes to replace or merge the JFIF SEI message with a new SEI message embedding generic JPEG segments, that is said to go around these issues while providing more functionality. Indeed, some JPEG segments named “APP segments” are free to use for applications with any kind of payload and are commonly used to embed such camera-related metadata. This solution is also reported to offer additional possibilities such as embedding full JPEG pictures in a video bitstream, for instance for indexing purpose or hi-resolution snapshots.</w:t>
      </w:r>
    </w:p>
    <w:p w14:paraId="2360A3CB" w14:textId="19937526" w:rsidR="00CD11E2" w:rsidRDefault="00296835" w:rsidP="00CD11E2">
      <w:pPr>
        <w:rPr>
          <w:lang w:val="en-CA" w:eastAsia="de-DE"/>
        </w:rPr>
      </w:pPr>
      <w:r>
        <w:rPr>
          <w:lang w:val="en-CA" w:eastAsia="de-DE"/>
        </w:rPr>
        <w:t xml:space="preserve">A comment was made that the statement about </w:t>
      </w:r>
      <w:r w:rsidR="006065E6">
        <w:rPr>
          <w:lang w:val="en-CA" w:eastAsia="de-DE"/>
        </w:rPr>
        <w:t>“redundant functionality” about JFIF, EXIF, XMP is not really true.</w:t>
      </w:r>
    </w:p>
    <w:p w14:paraId="4901F51E" w14:textId="40367674" w:rsidR="006065E6" w:rsidRDefault="006065E6" w:rsidP="00CD11E2">
      <w:pPr>
        <w:rPr>
          <w:lang w:val="en-CA" w:eastAsia="de-DE"/>
        </w:rPr>
      </w:pPr>
      <w:r>
        <w:rPr>
          <w:lang w:val="en-CA" w:eastAsia="de-DE"/>
        </w:rPr>
        <w:t xml:space="preserve">Another comment was made that this significantly deviates from the original intent of SEI messages, which should not be seen as yet another transport mechanism. </w:t>
      </w:r>
      <w:r w:rsidRPr="006065E6">
        <w:rPr>
          <w:lang w:val="en-CA" w:eastAsia="de-DE"/>
        </w:rPr>
        <w:t>JPEG segm</w:t>
      </w:r>
      <w:r w:rsidRPr="00DA145E">
        <w:rPr>
          <w:lang w:val="en-CA" w:eastAsia="de-DE"/>
        </w:rPr>
        <w:t>ents may contain somethin</w:t>
      </w:r>
      <w:r>
        <w:rPr>
          <w:lang w:val="en-CA" w:eastAsia="de-DE"/>
        </w:rPr>
        <w:t>g that has no relation at all with the video (other than the thumbnails in JFIF).</w:t>
      </w:r>
    </w:p>
    <w:p w14:paraId="046B18A3" w14:textId="42E5D191" w:rsidR="006065E6" w:rsidRDefault="006065E6" w:rsidP="00CD11E2">
      <w:pPr>
        <w:rPr>
          <w:lang w:val="en-CA" w:eastAsia="de-DE"/>
        </w:rPr>
      </w:pPr>
      <w:r>
        <w:rPr>
          <w:lang w:val="en-CA" w:eastAsia="de-DE"/>
        </w:rPr>
        <w:t xml:space="preserve">If the intent was to find a way to resolve the EXIF referencing problem, </w:t>
      </w:r>
      <w:r w:rsidR="004058DC">
        <w:rPr>
          <w:lang w:val="en-CA" w:eastAsia="de-DE"/>
        </w:rPr>
        <w:t xml:space="preserve">this should not be resolved by allowing lots of other elements to come into SEI messages. </w:t>
      </w:r>
    </w:p>
    <w:p w14:paraId="12860A68" w14:textId="41242C03" w:rsidR="004058DC" w:rsidRPr="006065E6" w:rsidRDefault="004058DC" w:rsidP="00CD11E2">
      <w:pPr>
        <w:rPr>
          <w:lang w:val="en-CA" w:eastAsia="de-DE"/>
        </w:rPr>
      </w:pPr>
      <w:r>
        <w:rPr>
          <w:lang w:val="en-CA" w:eastAsia="de-DE"/>
        </w:rPr>
        <w:t>No action on JVET-AG0182</w:t>
      </w:r>
    </w:p>
    <w:p w14:paraId="2E857603" w14:textId="7279A653" w:rsidR="009809AB" w:rsidRPr="00906E86" w:rsidRDefault="008221A9" w:rsidP="00CD11E2">
      <w:pPr>
        <w:pStyle w:val="berschrift9"/>
        <w:rPr>
          <w:sz w:val="24"/>
          <w:lang w:val="en-CA"/>
        </w:rPr>
      </w:pPr>
      <w:hyperlink r:id="rId855" w:history="1">
        <w:r w:rsidR="009809AB" w:rsidRPr="00906E86">
          <w:rPr>
            <w:color w:val="0000FF"/>
            <w:sz w:val="24"/>
            <w:u w:val="single"/>
            <w:lang w:val="en-CA"/>
          </w:rPr>
          <w:t>JVET-AG0183</w:t>
        </w:r>
      </w:hyperlink>
      <w:r w:rsidR="009809AB" w:rsidRPr="00906E86">
        <w:rPr>
          <w:sz w:val="24"/>
          <w:lang w:val="en-CA"/>
        </w:rPr>
        <w:t xml:space="preserve"> AHG9: TIFF data SEI message [P. de Lagrange, D. Doyen, E. François, F. Urban, C. Salmon-</w:t>
      </w:r>
      <w:proofErr w:type="spellStart"/>
      <w:r w:rsidR="009809AB" w:rsidRPr="00906E86">
        <w:rPr>
          <w:sz w:val="24"/>
          <w:lang w:val="en-CA"/>
        </w:rPr>
        <w:t>Legagneur</w:t>
      </w:r>
      <w:proofErr w:type="spellEnd"/>
      <w:r w:rsidR="009809AB" w:rsidRPr="00906E86">
        <w:rPr>
          <w:sz w:val="24"/>
          <w:lang w:val="en-CA"/>
        </w:rPr>
        <w:t xml:space="preserve"> (</w:t>
      </w:r>
      <w:proofErr w:type="spellStart"/>
      <w:r w:rsidR="009809AB" w:rsidRPr="00906E86">
        <w:rPr>
          <w:sz w:val="24"/>
          <w:lang w:val="en-CA"/>
        </w:rPr>
        <w:t>InterDigital</w:t>
      </w:r>
      <w:proofErr w:type="spellEnd"/>
      <w:r w:rsidR="009809AB" w:rsidRPr="00906E86">
        <w:rPr>
          <w:sz w:val="24"/>
          <w:lang w:val="en-CA"/>
        </w:rPr>
        <w:t>)]</w:t>
      </w:r>
    </w:p>
    <w:p w14:paraId="52241361" w14:textId="77777777" w:rsidR="004058DC" w:rsidRDefault="004058DC" w:rsidP="004058DC">
      <w:pPr>
        <w:rPr>
          <w:lang w:val="en-CA"/>
        </w:rPr>
      </w:pPr>
      <w:r>
        <w:rPr>
          <w:lang w:val="en-CA"/>
        </w:rPr>
        <w:t>During the 32nd JVET meeting, the contribution JVET-AF0141 proposed new SEI messages to embed externally-defined camera-related metadata structures, for example EXIF. One concern raised about the EXIF SEI message proposal was that it includes a reference to specifications from non-SDO bodies (CIPA and JEITA). Based on the observations that EXIF data is actually a TIFF structure, and that TIFF is both an ITU-T SG16 publication and ISO standard 12639, this contribution proposes an alternate solution to go around this issue, by designing a new SEI message embedding generic TIFF data instead. This solution is also said to reduce functional redundancy with the XMP SEI message, while allowing broader use cases, including additional possibilities such as embedding full TIFF pictures in a video bitstream, for instance to attach information in the form of pictures (like scanned documents).</w:t>
      </w:r>
    </w:p>
    <w:p w14:paraId="3FEEC4CC" w14:textId="7141E395" w:rsidR="00CD11E2" w:rsidRPr="00DA145E" w:rsidRDefault="004058DC" w:rsidP="00CD11E2">
      <w:pPr>
        <w:rPr>
          <w:lang w:val="en-CA"/>
        </w:rPr>
      </w:pPr>
      <w:r>
        <w:rPr>
          <w:lang w:val="en-CA" w:eastAsia="de-DE"/>
        </w:rPr>
        <w:t>It was commented that EXIF is still further developing, and its current version contains lots of metadata that TIFF files do not carry.</w:t>
      </w:r>
    </w:p>
    <w:p w14:paraId="07C4C4D1" w14:textId="7A8ACE5F" w:rsidR="004058DC" w:rsidRDefault="004058DC" w:rsidP="00CD11E2">
      <w:pPr>
        <w:rPr>
          <w:lang w:val="en-CA" w:eastAsia="de-DE"/>
        </w:rPr>
      </w:pPr>
      <w:r>
        <w:rPr>
          <w:lang w:val="en-CA" w:eastAsia="de-DE"/>
        </w:rPr>
        <w:t>It was suggested that we should rather target finding a solution referencing EXIF appropriately by seeking communication with ISO and ITU authorities.</w:t>
      </w:r>
    </w:p>
    <w:p w14:paraId="3A1C1137" w14:textId="01E49440" w:rsidR="004058DC" w:rsidRDefault="004058DC" w:rsidP="00CD11E2">
      <w:pPr>
        <w:rPr>
          <w:lang w:val="en-CA" w:eastAsia="de-DE"/>
        </w:rPr>
      </w:pPr>
      <w:r w:rsidRPr="004058DC">
        <w:rPr>
          <w:lang w:val="en-CA" w:eastAsia="de-DE"/>
        </w:rPr>
        <w:t>Scept</w:t>
      </w:r>
      <w:r w:rsidRPr="00DA145E">
        <w:rPr>
          <w:lang w:val="en-CA" w:eastAsia="de-DE"/>
        </w:rPr>
        <w:t>icism was expressed whether</w:t>
      </w:r>
      <w:r>
        <w:rPr>
          <w:lang w:val="en-CA" w:eastAsia="de-DE"/>
        </w:rPr>
        <w:t xml:space="preserve"> the statement above abo</w:t>
      </w:r>
      <w:r w:rsidR="00C339BD">
        <w:rPr>
          <w:lang w:val="en-CA" w:eastAsia="de-DE"/>
        </w:rPr>
        <w:t>u</w:t>
      </w:r>
      <w:r>
        <w:rPr>
          <w:lang w:val="en-CA" w:eastAsia="de-DE"/>
        </w:rPr>
        <w:t>t TIFF being an ITU standard is correct. If it exists, it may be an outdated version.</w:t>
      </w:r>
    </w:p>
    <w:p w14:paraId="39180908" w14:textId="3CB36E3F" w:rsidR="00C339BD" w:rsidRPr="00DA145E" w:rsidRDefault="00C339BD" w:rsidP="00CD11E2">
      <w:pPr>
        <w:rPr>
          <w:lang w:val="en-CA" w:eastAsia="de-DE"/>
        </w:rPr>
      </w:pPr>
      <w:r>
        <w:rPr>
          <w:lang w:val="en-CA" w:eastAsia="de-DE"/>
        </w:rPr>
        <w:t>A TIFF file could be very large. No urgent need is seen to put TIFF images into a video stream.</w:t>
      </w:r>
    </w:p>
    <w:p w14:paraId="510D181F" w14:textId="77777777" w:rsidR="009809AB" w:rsidRPr="00C60266" w:rsidRDefault="00333F6B" w:rsidP="00CD11E2">
      <w:pPr>
        <w:pStyle w:val="berschrift9"/>
        <w:rPr>
          <w:sz w:val="24"/>
          <w:lang w:val="de-DE"/>
        </w:rPr>
      </w:pPr>
      <w:hyperlink r:id="rId856" w:history="1">
        <w:r w:rsidR="009809AB" w:rsidRPr="00C60266">
          <w:rPr>
            <w:color w:val="0000FF"/>
            <w:sz w:val="24"/>
            <w:u w:val="single"/>
            <w:lang w:val="de-DE"/>
          </w:rPr>
          <w:t>JVET-AG0184</w:t>
        </w:r>
      </w:hyperlink>
      <w:r w:rsidR="009809AB" w:rsidRPr="00C60266">
        <w:rPr>
          <w:sz w:val="24"/>
          <w:lang w:val="de-DE"/>
        </w:rPr>
        <w:t xml:space="preserve"> AHG9: Text </w:t>
      </w:r>
      <w:proofErr w:type="spellStart"/>
      <w:r w:rsidR="009809AB" w:rsidRPr="00C60266">
        <w:rPr>
          <w:sz w:val="24"/>
          <w:lang w:val="de-DE"/>
        </w:rPr>
        <w:t>comment</w:t>
      </w:r>
      <w:proofErr w:type="spellEnd"/>
      <w:r w:rsidR="009809AB" w:rsidRPr="00C60266">
        <w:rPr>
          <w:sz w:val="24"/>
          <w:lang w:val="de-DE"/>
        </w:rPr>
        <w:t xml:space="preserve"> SEI </w:t>
      </w:r>
      <w:proofErr w:type="spellStart"/>
      <w:r w:rsidR="009809AB" w:rsidRPr="00C60266">
        <w:rPr>
          <w:sz w:val="24"/>
          <w:lang w:val="de-DE"/>
        </w:rPr>
        <w:t>message</w:t>
      </w:r>
      <w:proofErr w:type="spellEnd"/>
      <w:r w:rsidR="009809AB" w:rsidRPr="00C60266">
        <w:rPr>
          <w:sz w:val="24"/>
          <w:lang w:val="de-DE"/>
        </w:rPr>
        <w:t xml:space="preserve"> [P. de Lagrange, D. Doyen, E. François, F. Urban, C. Salmon-</w:t>
      </w:r>
      <w:proofErr w:type="spellStart"/>
      <w:r w:rsidR="009809AB" w:rsidRPr="00C60266">
        <w:rPr>
          <w:sz w:val="24"/>
          <w:lang w:val="de-DE"/>
        </w:rPr>
        <w:t>Legagneur</w:t>
      </w:r>
      <w:proofErr w:type="spellEnd"/>
      <w:r w:rsidR="009809AB" w:rsidRPr="00C60266">
        <w:rPr>
          <w:sz w:val="24"/>
          <w:lang w:val="de-DE"/>
        </w:rPr>
        <w:t xml:space="preserve"> (</w:t>
      </w:r>
      <w:proofErr w:type="spellStart"/>
      <w:r w:rsidR="009809AB" w:rsidRPr="00C60266">
        <w:rPr>
          <w:sz w:val="24"/>
          <w:lang w:val="de-DE"/>
        </w:rPr>
        <w:t>InterDigital</w:t>
      </w:r>
      <w:proofErr w:type="spellEnd"/>
      <w:r w:rsidR="009809AB" w:rsidRPr="00C60266">
        <w:rPr>
          <w:sz w:val="24"/>
          <w:lang w:val="de-DE"/>
        </w:rPr>
        <w:t>)]</w:t>
      </w:r>
    </w:p>
    <w:p w14:paraId="34594E12" w14:textId="2DD64D51" w:rsidR="001B27DD" w:rsidRDefault="001B27DD" w:rsidP="001B27DD">
      <w:pPr>
        <w:rPr>
          <w:lang w:val="en-CA" w:eastAsia="de-DE"/>
        </w:rPr>
      </w:pPr>
      <w:r>
        <w:rPr>
          <w:lang w:val="en-CA" w:eastAsia="de-DE"/>
        </w:rPr>
        <w:t>Chaired by J. Boyce.</w:t>
      </w:r>
    </w:p>
    <w:p w14:paraId="62932D83" w14:textId="77777777" w:rsidR="001B27DD" w:rsidRPr="005B217D" w:rsidRDefault="001B27DD" w:rsidP="001B27DD">
      <w:pPr>
        <w:rPr>
          <w:lang w:val="en-CA"/>
        </w:rPr>
      </w:pPr>
      <w:r>
        <w:rPr>
          <w:lang w:val="en-CA"/>
        </w:rPr>
        <w:t xml:space="preserve">This contribution proposes a new SEI message allowing to embed </w:t>
      </w:r>
      <w:r w:rsidRPr="00625A3F">
        <w:rPr>
          <w:lang w:val="en-CA"/>
        </w:rPr>
        <w:t>text comment</w:t>
      </w:r>
      <w:r>
        <w:rPr>
          <w:lang w:val="en-CA"/>
        </w:rPr>
        <w:t>s in a video bitstream.</w:t>
      </w:r>
      <w:r w:rsidRPr="00637420">
        <w:rPr>
          <w:lang w:val="en-CA"/>
        </w:rPr>
        <w:t xml:space="preserve"> </w:t>
      </w:r>
      <w:r>
        <w:rPr>
          <w:lang w:val="en-CA"/>
        </w:rPr>
        <w:t>Examples of use cases are a</w:t>
      </w:r>
      <w:r w:rsidRPr="003C470A">
        <w:rPr>
          <w:lang w:val="en-CA"/>
        </w:rPr>
        <w:t xml:space="preserve">nnotations for parts of a </w:t>
      </w:r>
      <w:r w:rsidRPr="003C470A">
        <w:rPr>
          <w:lang w:eastAsia="zh-CN"/>
        </w:rPr>
        <w:t>video sequence</w:t>
      </w:r>
      <w:r>
        <w:rPr>
          <w:lang w:val="en-CA"/>
        </w:rPr>
        <w:t>, d</w:t>
      </w:r>
      <w:r w:rsidRPr="003C470A">
        <w:rPr>
          <w:lang w:val="en-CA"/>
        </w:rPr>
        <w:t>escriptive annotations</w:t>
      </w:r>
      <w:r w:rsidRPr="006855A0">
        <w:rPr>
          <w:lang w:val="en-CA"/>
        </w:rPr>
        <w:t xml:space="preserve"> </w:t>
      </w:r>
      <w:r w:rsidRPr="003C470A">
        <w:rPr>
          <w:lang w:val="en-CA"/>
        </w:rPr>
        <w:t>for indexing purpose</w:t>
      </w:r>
      <w:r>
        <w:rPr>
          <w:lang w:val="en-CA"/>
        </w:rPr>
        <w:t>, u</w:t>
      </w:r>
      <w:r w:rsidRPr="003C470A">
        <w:rPr>
          <w:lang w:val="en-CA"/>
        </w:rPr>
        <w:t>ser generated comments</w:t>
      </w:r>
      <w:r>
        <w:rPr>
          <w:lang w:val="en-CA"/>
        </w:rPr>
        <w:t>. In the proposed "t</w:t>
      </w:r>
      <w:r w:rsidRPr="000849DD">
        <w:rPr>
          <w:lang w:val="en-CA"/>
        </w:rPr>
        <w:t>ext comment SEI message</w:t>
      </w:r>
      <w:r>
        <w:rPr>
          <w:lang w:val="en-CA"/>
        </w:rPr>
        <w:t xml:space="preserve">”, </w:t>
      </w:r>
      <w:r w:rsidRPr="00625A3F">
        <w:rPr>
          <w:lang w:val="en-CA"/>
        </w:rPr>
        <w:t>text comments are associated with ids to allow overlapping persistence (and potentially defining different types of comments)</w:t>
      </w:r>
      <w:r>
        <w:rPr>
          <w:lang w:val="en-CA"/>
        </w:rPr>
        <w:t>.</w:t>
      </w:r>
    </w:p>
    <w:p w14:paraId="5B215F66" w14:textId="570F9B24" w:rsidR="001B27DD" w:rsidRDefault="001B27DD" w:rsidP="001B27DD">
      <w:pPr>
        <w:rPr>
          <w:lang w:val="en-CA" w:eastAsia="de-DE"/>
        </w:rPr>
      </w:pPr>
      <w:r>
        <w:rPr>
          <w:lang w:val="en-CA" w:eastAsia="de-DE"/>
        </w:rPr>
        <w:t xml:space="preserve">Possible use cases include annotations, carrying technical data, user generated comments. </w:t>
      </w:r>
    </w:p>
    <w:p w14:paraId="6751449D" w14:textId="1F02A35C" w:rsidR="00E622A8" w:rsidRDefault="001B27DD" w:rsidP="001B27DD">
      <w:pPr>
        <w:rPr>
          <w:lang w:val="en-CA" w:eastAsia="de-DE"/>
        </w:rPr>
      </w:pPr>
      <w:r>
        <w:rPr>
          <w:lang w:val="en-CA" w:eastAsia="de-DE"/>
        </w:rPr>
        <w:t xml:space="preserve">Has some similarity to AG0184 </w:t>
      </w:r>
      <w:r w:rsidR="00E622A8">
        <w:rPr>
          <w:lang w:val="en-CA" w:eastAsia="de-DE"/>
        </w:rPr>
        <w:t xml:space="preserve">AI marking, </w:t>
      </w:r>
      <w:r>
        <w:rPr>
          <w:lang w:val="en-CA" w:eastAsia="de-DE"/>
        </w:rPr>
        <w:t xml:space="preserve">but has different syntax for carrying </w:t>
      </w:r>
      <w:proofErr w:type="gramStart"/>
      <w:r>
        <w:rPr>
          <w:lang w:val="en-CA" w:eastAsia="de-DE"/>
        </w:rPr>
        <w:t>text.</w:t>
      </w:r>
      <w:proofErr w:type="gramEnd"/>
      <w:r>
        <w:rPr>
          <w:lang w:val="en-CA" w:eastAsia="de-DE"/>
        </w:rPr>
        <w:t xml:space="preserve"> </w:t>
      </w:r>
      <w:r w:rsidR="004E6580">
        <w:rPr>
          <w:lang w:val="en-CA" w:eastAsia="de-DE"/>
        </w:rPr>
        <w:t xml:space="preserve">AG0184 uses </w:t>
      </w:r>
      <w:proofErr w:type="spellStart"/>
      <w:r w:rsidR="004E6580">
        <w:rPr>
          <w:lang w:val="en-CA" w:eastAsia="de-DE"/>
        </w:rPr>
        <w:t>st</w:t>
      </w:r>
      <w:proofErr w:type="spellEnd"/>
      <w:r w:rsidR="004E6580">
        <w:rPr>
          <w:lang w:val="en-CA" w:eastAsia="de-DE"/>
        </w:rPr>
        <w:t xml:space="preserve">(v), this contribution used </w:t>
      </w:r>
      <w:proofErr w:type="gramStart"/>
      <w:r w:rsidR="004E6580">
        <w:rPr>
          <w:lang w:val="en-CA" w:eastAsia="de-DE"/>
        </w:rPr>
        <w:t>b(</w:t>
      </w:r>
      <w:proofErr w:type="gramEnd"/>
      <w:r w:rsidR="004E6580">
        <w:rPr>
          <w:lang w:val="en-CA" w:eastAsia="de-DE"/>
        </w:rPr>
        <w:t xml:space="preserve">8). </w:t>
      </w:r>
    </w:p>
    <w:p w14:paraId="4B6638AC" w14:textId="199CBE52" w:rsidR="001B27DD" w:rsidRPr="00DA145E" w:rsidRDefault="001B27DD" w:rsidP="00DA145E">
      <w:pPr>
        <w:rPr>
          <w:lang w:val="en-CA" w:eastAsia="de-DE"/>
        </w:rPr>
      </w:pPr>
      <w:r>
        <w:rPr>
          <w:lang w:val="en-CA" w:eastAsia="de-DE"/>
        </w:rPr>
        <w:lastRenderedPageBreak/>
        <w:t xml:space="preserve">This contribution </w:t>
      </w:r>
      <w:r w:rsidR="00E622A8">
        <w:rPr>
          <w:lang w:val="en-CA" w:eastAsia="de-DE"/>
        </w:rPr>
        <w:t xml:space="preserve">also </w:t>
      </w:r>
      <w:r>
        <w:rPr>
          <w:lang w:val="en-CA" w:eastAsia="de-DE"/>
        </w:rPr>
        <w:t>allows overlapping text</w:t>
      </w:r>
      <w:r w:rsidR="00B273BC">
        <w:rPr>
          <w:lang w:val="en-CA" w:eastAsia="de-DE"/>
        </w:rPr>
        <w:t xml:space="preserve"> labelling, so persistence could differ for individual text comments.</w:t>
      </w:r>
    </w:p>
    <w:p w14:paraId="682CD21A" w14:textId="77777777" w:rsidR="00C94F50" w:rsidRPr="00DA145E" w:rsidRDefault="001B27DD" w:rsidP="00C94F50">
      <w:pPr>
        <w:rPr>
          <w:lang w:val="en-CA"/>
        </w:rPr>
      </w:pPr>
      <w:r>
        <w:rPr>
          <w:lang w:val="en-CA" w:eastAsia="de-DE"/>
        </w:rPr>
        <w:t xml:space="preserve">H.263 Annex W had a feature for carrying text with different purposes. </w:t>
      </w:r>
    </w:p>
    <w:p w14:paraId="2BBAA05D" w14:textId="796C439F" w:rsidR="00E622A8" w:rsidRDefault="00E622A8" w:rsidP="00C94F50">
      <w:pPr>
        <w:rPr>
          <w:lang w:val="en-CA" w:eastAsia="de-DE"/>
        </w:rPr>
      </w:pPr>
      <w:r>
        <w:rPr>
          <w:lang w:val="en-CA" w:eastAsia="de-DE"/>
        </w:rPr>
        <w:t>Annotated regions SEI message also supports text labels, but limits to 255 characters.</w:t>
      </w:r>
      <w:r w:rsidR="00B273BC">
        <w:rPr>
          <w:lang w:val="en-CA" w:eastAsia="de-DE"/>
        </w:rPr>
        <w:t xml:space="preserve"> </w:t>
      </w:r>
      <w:r w:rsidR="004E6580">
        <w:rPr>
          <w:lang w:val="en-CA" w:eastAsia="de-DE"/>
        </w:rPr>
        <w:t xml:space="preserve">AR SEI </w:t>
      </w:r>
      <w:r w:rsidR="00B273BC">
        <w:rPr>
          <w:lang w:val="en-CA" w:eastAsia="de-DE"/>
        </w:rPr>
        <w:t xml:space="preserve">also has an indication of what language is used. It was suggested that having a language tag could be useful. </w:t>
      </w:r>
    </w:p>
    <w:p w14:paraId="19ACEDF6" w14:textId="1D8A3A9E" w:rsidR="00B273BC" w:rsidRDefault="00B273BC" w:rsidP="00C94F50">
      <w:pPr>
        <w:rPr>
          <w:lang w:val="en-CA" w:eastAsia="de-DE"/>
        </w:rPr>
      </w:pPr>
      <w:r>
        <w:rPr>
          <w:lang w:val="en-CA" w:eastAsia="de-DE"/>
        </w:rPr>
        <w:t xml:space="preserve">Systems specs already have timed text feature, which includes presentation information for displaying the text. </w:t>
      </w:r>
      <w:r w:rsidR="008A5EC3">
        <w:rPr>
          <w:lang w:val="en-CA" w:eastAsia="de-DE"/>
        </w:rPr>
        <w:t>Would be useful to understand the systems timed text features better to understand any differences in capability with the contribution.</w:t>
      </w:r>
    </w:p>
    <w:p w14:paraId="5FACB62B" w14:textId="2FC10469" w:rsidR="001B27DD" w:rsidRDefault="00A158F3" w:rsidP="00C94F50">
      <w:pPr>
        <w:rPr>
          <w:lang w:val="en-CA" w:eastAsia="de-DE"/>
        </w:rPr>
      </w:pPr>
      <w:r>
        <w:rPr>
          <w:lang w:val="en-CA" w:eastAsia="de-DE"/>
        </w:rPr>
        <w:t>It would be possible to have a purpose id that allows text to be used for multiple purposes, potentially including copyright and AI marking. External means could potentially be used for signalling the purpose</w:t>
      </w:r>
      <w:r w:rsidR="008A5EC3">
        <w:rPr>
          <w:lang w:val="en-CA" w:eastAsia="de-DE"/>
        </w:rPr>
        <w:t>, for example based on the id</w:t>
      </w:r>
      <w:r>
        <w:rPr>
          <w:lang w:val="en-CA" w:eastAsia="de-DE"/>
        </w:rPr>
        <w:t>.</w:t>
      </w:r>
      <w:r w:rsidR="00332978">
        <w:rPr>
          <w:lang w:val="en-CA" w:eastAsia="de-DE"/>
        </w:rPr>
        <w:t xml:space="preserve"> Another alternative is to use separate SEI messages for each purpose but have a consistent text signalling mechanism, perhaps using a common syntax function. There is not a shortage of SEI message payload type values. </w:t>
      </w:r>
    </w:p>
    <w:p w14:paraId="18D6211E" w14:textId="6C363287" w:rsidR="008A5EC3" w:rsidRDefault="004E6580" w:rsidP="00C94F50">
      <w:pPr>
        <w:rPr>
          <w:lang w:val="en-CA" w:eastAsia="de-DE"/>
        </w:rPr>
      </w:pPr>
      <w:r>
        <w:rPr>
          <w:lang w:val="en-CA" w:eastAsia="de-DE"/>
        </w:rPr>
        <w:t xml:space="preserve">Further study encouraged. </w:t>
      </w:r>
    </w:p>
    <w:p w14:paraId="04B97E3D" w14:textId="77777777" w:rsidR="00A158F3" w:rsidRPr="00DA145E" w:rsidRDefault="00A158F3" w:rsidP="00C94F50">
      <w:pPr>
        <w:rPr>
          <w:lang w:val="en-CA" w:eastAsia="de-DE"/>
        </w:rPr>
      </w:pPr>
    </w:p>
    <w:p w14:paraId="1A852A7B" w14:textId="42DA7436" w:rsidR="00C94F50" w:rsidRPr="00764F99" w:rsidRDefault="00333F6B" w:rsidP="00C94F50">
      <w:pPr>
        <w:pStyle w:val="berschrift9"/>
        <w:rPr>
          <w:sz w:val="24"/>
          <w:lang w:val="en-CA" w:eastAsia="de-DE"/>
        </w:rPr>
      </w:pPr>
      <w:hyperlink r:id="rId857" w:history="1">
        <w:r w:rsidR="00C94F50" w:rsidRPr="00764F99">
          <w:rPr>
            <w:color w:val="0000FF"/>
            <w:sz w:val="24"/>
            <w:u w:val="single"/>
            <w:lang w:val="en-CA" w:eastAsia="de-DE"/>
          </w:rPr>
          <w:t>JVET-AG0232</w:t>
        </w:r>
      </w:hyperlink>
      <w:r w:rsidR="00C94F50" w:rsidRPr="00764F99">
        <w:rPr>
          <w:sz w:val="24"/>
          <w:lang w:val="en-CA" w:eastAsia="de-DE"/>
        </w:rPr>
        <w:t xml:space="preserve"> AHG9: Support of non-parallel MPI layers in the MPII SEI message [Y. Li (SJTU), Y.-K. Wang (</w:t>
      </w:r>
      <w:proofErr w:type="spellStart"/>
      <w:r w:rsidR="00C94F50" w:rsidRPr="00764F99">
        <w:rPr>
          <w:sz w:val="24"/>
          <w:lang w:val="en-CA" w:eastAsia="de-DE"/>
        </w:rPr>
        <w:t>Bytedance</w:t>
      </w:r>
      <w:proofErr w:type="spellEnd"/>
      <w:r w:rsidR="00C94F50" w:rsidRPr="00764F99">
        <w:rPr>
          <w:sz w:val="24"/>
          <w:lang w:val="en-CA" w:eastAsia="de-DE"/>
        </w:rPr>
        <w:t>), Y. Xu, K. Yang (SJTU)] [late]</w:t>
      </w:r>
    </w:p>
    <w:p w14:paraId="11A768D9" w14:textId="77777777" w:rsidR="009809AB" w:rsidRPr="00764F99" w:rsidRDefault="004E6580" w:rsidP="007524CF">
      <w:pPr>
        <w:rPr>
          <w:lang w:val="en-CA"/>
        </w:rPr>
      </w:pPr>
      <w:r>
        <w:rPr>
          <w:lang w:val="en-CA"/>
        </w:rPr>
        <w:t>Chaired by J. Boyce.</w:t>
      </w:r>
    </w:p>
    <w:p w14:paraId="32E1528F" w14:textId="77777777" w:rsidR="00EF6AA0" w:rsidRDefault="00EF6AA0" w:rsidP="00EF6AA0">
      <w:pPr>
        <w:rPr>
          <w:szCs w:val="24"/>
          <w:lang w:val="en-CA"/>
        </w:rPr>
      </w:pPr>
      <w:bookmarkStart w:id="1026" w:name="_Hlk122511096"/>
      <w:r w:rsidRPr="00054D10">
        <w:rPr>
          <w:szCs w:val="24"/>
          <w:lang w:val="en-CA"/>
        </w:rPr>
        <w:t xml:space="preserve">This contribution proposes an extension </w:t>
      </w:r>
      <w:r>
        <w:rPr>
          <w:szCs w:val="24"/>
          <w:lang w:val="en-CA"/>
        </w:rPr>
        <w:t>to</w:t>
      </w:r>
      <w:r w:rsidRPr="00054D10">
        <w:rPr>
          <w:szCs w:val="24"/>
          <w:lang w:val="en-CA"/>
        </w:rPr>
        <w:t xml:space="preserve"> the </w:t>
      </w:r>
      <w:r>
        <w:rPr>
          <w:szCs w:val="24"/>
          <w:lang w:val="en-CA"/>
        </w:rPr>
        <w:t>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 xml:space="preserve">mage </w:t>
      </w:r>
      <w:r>
        <w:rPr>
          <w:szCs w:val="24"/>
          <w:lang w:val="en-CA"/>
        </w:rPr>
        <w:t>i</w:t>
      </w:r>
      <w:r w:rsidRPr="00054D10">
        <w:rPr>
          <w:szCs w:val="24"/>
          <w:lang w:val="en-CA"/>
        </w:rPr>
        <w:t>nformation (MPII) SEI message</w:t>
      </w:r>
      <w:r>
        <w:rPr>
          <w:szCs w:val="24"/>
          <w:lang w:val="en-CA"/>
        </w:rPr>
        <w:t xml:space="preserve"> in the VSEI </w:t>
      </w:r>
      <w:proofErr w:type="spellStart"/>
      <w:r>
        <w:rPr>
          <w:szCs w:val="24"/>
          <w:lang w:val="en-CA"/>
        </w:rPr>
        <w:t>TuC</w:t>
      </w:r>
      <w:proofErr w:type="spellEnd"/>
      <w:r>
        <w:rPr>
          <w:szCs w:val="24"/>
          <w:lang w:val="en-CA"/>
        </w:rPr>
        <w:t xml:space="preserve"> (JVET-AF2032), such that the 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mage</w:t>
      </w:r>
      <w:r>
        <w:rPr>
          <w:szCs w:val="24"/>
          <w:lang w:val="en-CA"/>
        </w:rPr>
        <w:t xml:space="preserve"> layers can be either parallel or non-parallel to each other</w:t>
      </w:r>
      <w:r w:rsidRPr="00054D10">
        <w:rPr>
          <w:szCs w:val="24"/>
          <w:lang w:val="en-CA"/>
        </w:rPr>
        <w:t>.</w:t>
      </w:r>
    </w:p>
    <w:p w14:paraId="092910AB" w14:textId="77777777" w:rsidR="00EF6AA0" w:rsidRDefault="00EF6AA0" w:rsidP="00EF6AA0">
      <w:pPr>
        <w:rPr>
          <w:szCs w:val="24"/>
          <w:lang w:val="en-CA"/>
        </w:rPr>
      </w:pPr>
      <w:r>
        <w:rPr>
          <w:szCs w:val="24"/>
          <w:lang w:val="en-CA"/>
        </w:rPr>
        <w:t>In v2 of this document, some changes were made for optimizing the number of bits used for signalling of the normal vectors of m</w:t>
      </w:r>
      <w:r w:rsidRPr="00054D10">
        <w:rPr>
          <w:szCs w:val="24"/>
          <w:lang w:val="en-CA"/>
        </w:rPr>
        <w:t>ulti</w:t>
      </w:r>
      <w:r>
        <w:rPr>
          <w:szCs w:val="24"/>
          <w:lang w:val="en-CA"/>
        </w:rPr>
        <w:t>p</w:t>
      </w:r>
      <w:r w:rsidRPr="00054D10">
        <w:rPr>
          <w:szCs w:val="24"/>
          <w:lang w:val="en-CA"/>
        </w:rPr>
        <w:t xml:space="preserve">lane </w:t>
      </w:r>
      <w:r>
        <w:rPr>
          <w:szCs w:val="24"/>
          <w:lang w:val="en-CA"/>
        </w:rPr>
        <w:t>i</w:t>
      </w:r>
      <w:r w:rsidRPr="00054D10">
        <w:rPr>
          <w:szCs w:val="24"/>
          <w:lang w:val="en-CA"/>
        </w:rPr>
        <w:t xml:space="preserve">mage </w:t>
      </w:r>
      <w:r>
        <w:rPr>
          <w:szCs w:val="24"/>
          <w:lang w:val="en-CA"/>
        </w:rPr>
        <w:t xml:space="preserve">(MPI) layers for the case when the MPI layers might be non-parallel. </w:t>
      </w:r>
      <w:bookmarkStart w:id="1027" w:name="_Hlk156483225"/>
      <w:r>
        <w:rPr>
          <w:szCs w:val="24"/>
          <w:lang w:val="en-CA"/>
        </w:rPr>
        <w:t>And some text errors were fixed.</w:t>
      </w:r>
      <w:bookmarkEnd w:id="1027"/>
    </w:p>
    <w:bookmarkEnd w:id="1026"/>
    <w:p w14:paraId="41CB6E44" w14:textId="5543430C" w:rsidR="004E6580" w:rsidRDefault="00073117" w:rsidP="007524CF">
      <w:pPr>
        <w:rPr>
          <w:lang w:val="en-CA"/>
        </w:rPr>
      </w:pPr>
      <w:r>
        <w:rPr>
          <w:lang w:val="en-CA"/>
        </w:rPr>
        <w:t xml:space="preserve">JVET-AF0167 provided SW for MPII SEI and provided instructions for end-to-end example to render using an </w:t>
      </w:r>
      <w:proofErr w:type="gramStart"/>
      <w:r>
        <w:rPr>
          <w:lang w:val="en-CA"/>
        </w:rPr>
        <w:t>open source</w:t>
      </w:r>
      <w:proofErr w:type="gramEnd"/>
      <w:r>
        <w:rPr>
          <w:lang w:val="en-CA"/>
        </w:rPr>
        <w:t xml:space="preserve"> implementation for Adaptive MPI. </w:t>
      </w:r>
    </w:p>
    <w:p w14:paraId="4B743A03" w14:textId="2467DC3E" w:rsidR="00073117" w:rsidRDefault="00073117" w:rsidP="007524CF">
      <w:pPr>
        <w:rPr>
          <w:lang w:val="en-CA"/>
        </w:rPr>
      </w:pPr>
      <w:r>
        <w:rPr>
          <w:lang w:val="en-CA"/>
        </w:rPr>
        <w:t xml:space="preserve">MPI rendering is simpler for parallel planes than for the proposed non-parallel planes. </w:t>
      </w:r>
    </w:p>
    <w:p w14:paraId="257A1CB0" w14:textId="751DD57B" w:rsidR="00B76D74" w:rsidRPr="00764F99" w:rsidRDefault="00B76D74" w:rsidP="007524CF">
      <w:pPr>
        <w:rPr>
          <w:lang w:val="en-CA"/>
        </w:rPr>
      </w:pPr>
      <w:r>
        <w:rPr>
          <w:lang w:val="en-CA"/>
        </w:rPr>
        <w:t xml:space="preserve">Further study requested to study difference in rendering complexity vs. parallel planes and to justify the need for standardization for this variant of MPI, including providing information about </w:t>
      </w:r>
      <w:proofErr w:type="gramStart"/>
      <w:r>
        <w:rPr>
          <w:lang w:val="en-CA"/>
        </w:rPr>
        <w:t>open source</w:t>
      </w:r>
      <w:proofErr w:type="gramEnd"/>
      <w:r>
        <w:rPr>
          <w:lang w:val="en-CA"/>
        </w:rPr>
        <w:t xml:space="preserve"> software for rendering MPI non-parallel planes. </w:t>
      </w:r>
    </w:p>
    <w:p w14:paraId="12050897" w14:textId="2BDAC083" w:rsidR="007A223A" w:rsidRPr="00764F99" w:rsidRDefault="007A223A" w:rsidP="007A223A">
      <w:pPr>
        <w:pStyle w:val="berschrift2"/>
        <w:rPr>
          <w:lang w:val="en-CA"/>
        </w:rPr>
      </w:pPr>
      <w:bookmarkStart w:id="1028" w:name="_Ref84167009"/>
      <w:bookmarkStart w:id="1029" w:name="_Ref92384966"/>
      <w:bookmarkStart w:id="1030" w:name="_Ref108361687"/>
      <w:bookmarkEnd w:id="989"/>
      <w:r w:rsidRPr="00764F99">
        <w:rPr>
          <w:lang w:val="en-CA"/>
        </w:rPr>
        <w:t>Non-SEI HLS aspects (</w:t>
      </w:r>
      <w:del w:id="1031" w:author="Jens-Rainer Ohm" w:date="2024-01-23T15:20:00Z">
        <w:r w:rsidR="00F9125B" w:rsidDel="001A2CD3">
          <w:rPr>
            <w:lang w:val="en-CA"/>
          </w:rPr>
          <w:delText>4</w:delText>
        </w:r>
      </w:del>
      <w:ins w:id="1032" w:author="Jens-Rainer Ohm" w:date="2024-01-23T15:20:00Z">
        <w:r w:rsidR="001A2CD3">
          <w:rPr>
            <w:lang w:val="en-CA"/>
          </w:rPr>
          <w:t>5</w:t>
        </w:r>
      </w:ins>
      <w:r w:rsidRPr="00764F99">
        <w:rPr>
          <w:lang w:val="en-CA"/>
        </w:rPr>
        <w:t>)</w:t>
      </w:r>
      <w:bookmarkEnd w:id="990"/>
      <w:bookmarkEnd w:id="991"/>
      <w:bookmarkEnd w:id="992"/>
      <w:bookmarkEnd w:id="1028"/>
      <w:bookmarkEnd w:id="1029"/>
      <w:bookmarkEnd w:id="1030"/>
    </w:p>
    <w:bookmarkEnd w:id="993"/>
    <w:bookmarkEnd w:id="994"/>
    <w:bookmarkEnd w:id="995"/>
    <w:p w14:paraId="3EED7522" w14:textId="44665533" w:rsidR="002A6E61" w:rsidRPr="00764F99" w:rsidRDefault="002A6E61" w:rsidP="002A6E61">
      <w:pPr>
        <w:rPr>
          <w:lang w:val="en-CA"/>
        </w:rPr>
      </w:pPr>
      <w:r w:rsidRPr="00764F99">
        <w:rPr>
          <w:lang w:val="en-CA"/>
        </w:rPr>
        <w:t xml:space="preserve">Contributions in this area were discussed at </w:t>
      </w:r>
      <w:r w:rsidR="00340BE3">
        <w:rPr>
          <w:lang w:val="en-CA"/>
        </w:rPr>
        <w:t>2100</w:t>
      </w:r>
      <w:r w:rsidRPr="00764F99">
        <w:rPr>
          <w:lang w:val="en-CA"/>
        </w:rPr>
        <w:t xml:space="preserve">–XXXX on </w:t>
      </w:r>
      <w:r w:rsidR="00340BE3">
        <w:rPr>
          <w:lang w:val="en-CA"/>
        </w:rPr>
        <w:t>Mon</w:t>
      </w:r>
      <w:r w:rsidR="00340BE3" w:rsidRPr="00764F99">
        <w:rPr>
          <w:lang w:val="en-CA"/>
        </w:rPr>
        <w:t xml:space="preserve">day </w:t>
      </w:r>
      <w:r w:rsidR="00340BE3">
        <w:rPr>
          <w:lang w:val="en-CA"/>
        </w:rPr>
        <w:t>22</w:t>
      </w:r>
      <w:r w:rsidR="00340BE3" w:rsidRPr="00764F99">
        <w:rPr>
          <w:lang w:val="en-CA"/>
        </w:rPr>
        <w:t xml:space="preserve"> </w:t>
      </w:r>
      <w:r w:rsidRPr="00764F99">
        <w:rPr>
          <w:lang w:val="en-CA"/>
        </w:rPr>
        <w:t xml:space="preserve">Jan. 2024 (chaired by </w:t>
      </w:r>
      <w:r w:rsidR="00340BE3">
        <w:rPr>
          <w:lang w:val="en-CA"/>
        </w:rPr>
        <w:t>JRO</w:t>
      </w:r>
      <w:r w:rsidRPr="00764F99">
        <w:rPr>
          <w:lang w:val="en-CA"/>
        </w:rPr>
        <w:t>).</w:t>
      </w:r>
    </w:p>
    <w:p w14:paraId="6844BC4B" w14:textId="77777777" w:rsidR="002A6E61" w:rsidRPr="00764F99" w:rsidRDefault="00333F6B" w:rsidP="00D57B62">
      <w:pPr>
        <w:pStyle w:val="berschrift9"/>
        <w:rPr>
          <w:sz w:val="24"/>
          <w:lang w:val="en-CA" w:eastAsia="de-DE"/>
        </w:rPr>
      </w:pPr>
      <w:hyperlink r:id="rId858" w:history="1">
        <w:r w:rsidR="002A6E61" w:rsidRPr="00764F99">
          <w:rPr>
            <w:color w:val="0000FF"/>
            <w:sz w:val="24"/>
            <w:u w:val="single"/>
            <w:lang w:val="en-CA" w:eastAsia="de-DE"/>
          </w:rPr>
          <w:t>JVET-AG0046</w:t>
        </w:r>
      </w:hyperlink>
      <w:r w:rsidR="002A6E61" w:rsidRPr="00764F99">
        <w:rPr>
          <w:sz w:val="24"/>
          <w:lang w:val="en-CA" w:eastAsia="de-DE"/>
        </w:rPr>
        <w:t xml:space="preserve"> Application-required NAL Units [G. </w:t>
      </w:r>
      <w:proofErr w:type="spellStart"/>
      <w:r w:rsidR="002A6E61" w:rsidRPr="00764F99">
        <w:rPr>
          <w:sz w:val="24"/>
          <w:lang w:val="en-CA" w:eastAsia="de-DE"/>
        </w:rPr>
        <w:t>Teniou</w:t>
      </w:r>
      <w:proofErr w:type="spellEnd"/>
      <w:r w:rsidR="002A6E61" w:rsidRPr="00764F99">
        <w:rPr>
          <w:sz w:val="24"/>
          <w:lang w:val="en-CA" w:eastAsia="de-DE"/>
        </w:rPr>
        <w:t>, S. Wenger (Tencent)]</w:t>
      </w:r>
    </w:p>
    <w:p w14:paraId="426AD693" w14:textId="77777777" w:rsidR="00340BE3" w:rsidRDefault="00340BE3" w:rsidP="00340BE3">
      <w:pPr>
        <w:rPr>
          <w:lang w:val="en-CA"/>
        </w:rPr>
      </w:pPr>
      <w:r>
        <w:rPr>
          <w:lang w:val="en-CA"/>
        </w:rPr>
        <w:t>The present contribution follows up on JVET-AF0149 from the Hannover meeting by Tencent.  JVET-AF0149v4 was briefly discussed om Hannover but referred to further study, as substantial changes were introduced during the Hannover meeting.  This contribution is substantially similar to option 2, sub-option with req_nu_count_minus1.  It is argued that certain NAL unit types or SEI message types can be ignored by an encoder but are in practice required for an underlying system to work.  Such NAL units or SEI messages are called “required NAL units”.  Homogenous system standards frequently make such NAL units and/or SEI messages mandatory to implement and use in both the sending and receiving system.  If a bitstream designed for such a homogenous system were transported in a heterogenous environment, then middleboxes in the network may not be aware of the required nature of the NAL units and dispose of them.  The contribution argues this problem can be addressed by introducing a prefix NAL unit type that marks n following NAL units as required.</w:t>
      </w:r>
    </w:p>
    <w:p w14:paraId="282BC0AA" w14:textId="3F36B55A" w:rsidR="002A6E61" w:rsidRDefault="00D22BED" w:rsidP="007A223A">
      <w:pPr>
        <w:rPr>
          <w:lang w:val="en-CA"/>
        </w:rPr>
      </w:pPr>
      <w:r>
        <w:rPr>
          <w:lang w:val="en-CA"/>
        </w:rPr>
        <w:lastRenderedPageBreak/>
        <w:t xml:space="preserve">From the presentation: </w:t>
      </w:r>
      <w:r w:rsidR="00340BE3">
        <w:rPr>
          <w:lang w:val="en-CA"/>
        </w:rPr>
        <w:t>An example where this would be needed is the “hybrid” concept in VCM, where VVC intra picture coding would be replaced by another method for which the coded picture might be transported in an SEI message. Inter coding would be done by VVC.</w:t>
      </w:r>
    </w:p>
    <w:p w14:paraId="69AA97F5" w14:textId="5094858B" w:rsidR="00D22BED" w:rsidRDefault="00D22BED" w:rsidP="007A223A">
      <w:pPr>
        <w:rPr>
          <w:lang w:val="en-CA"/>
        </w:rPr>
      </w:pPr>
      <w:r>
        <w:rPr>
          <w:lang w:val="en-CA"/>
        </w:rPr>
        <w:t>Another example given are mandatory SEI messages in DVB specs. It is however commented that DVB streams are not typically transported via MANEs.</w:t>
      </w:r>
    </w:p>
    <w:p w14:paraId="6CD402C8" w14:textId="4A6B5C1E" w:rsidR="00D22BED" w:rsidRDefault="00641BC9" w:rsidP="007A223A">
      <w:pPr>
        <w:rPr>
          <w:lang w:val="en-CA"/>
        </w:rPr>
      </w:pPr>
      <w:r>
        <w:rPr>
          <w:lang w:val="en-CA"/>
        </w:rPr>
        <w:t>Some potential problems were pointed out with the concept of inserting a previously undefined NUT at a leading position in an AU.</w:t>
      </w:r>
    </w:p>
    <w:p w14:paraId="13B9C5A4" w14:textId="0758E41D" w:rsidR="00641BC9" w:rsidRDefault="00641BC9" w:rsidP="007A223A">
      <w:pPr>
        <w:rPr>
          <w:lang w:val="en-CA"/>
        </w:rPr>
      </w:pPr>
      <w:r>
        <w:rPr>
          <w:lang w:val="en-CA"/>
        </w:rPr>
        <w:t>It was further pointed out that with the current design a MANE would not be able to interpret.</w:t>
      </w:r>
    </w:p>
    <w:p w14:paraId="7833D2BF" w14:textId="2ED1E4A6" w:rsidR="00641BC9" w:rsidRDefault="00641BC9" w:rsidP="007A223A">
      <w:pPr>
        <w:rPr>
          <w:lang w:val="en-CA"/>
        </w:rPr>
      </w:pPr>
      <w:r>
        <w:rPr>
          <w:lang w:val="en-CA"/>
        </w:rPr>
        <w:t>Proposal withdrawn.</w:t>
      </w:r>
    </w:p>
    <w:p w14:paraId="453D7D49" w14:textId="09343A6A" w:rsidR="00641BC9" w:rsidRDefault="00641BC9" w:rsidP="007A223A">
      <w:pPr>
        <w:rPr>
          <w:lang w:val="en-CA"/>
        </w:rPr>
      </w:pPr>
      <w:r>
        <w:rPr>
          <w:lang w:val="en-CA"/>
        </w:rPr>
        <w:t>It was requested to bring the proposal back only when a use case exists where an SEI message needs to survive when transported via a MANE. This does not seem to be the case with existing SEI messages.</w:t>
      </w:r>
    </w:p>
    <w:p w14:paraId="30D81E21" w14:textId="52823EA8" w:rsidR="00D22BED" w:rsidRPr="00764F99" w:rsidRDefault="00D22BED" w:rsidP="007A223A">
      <w:pPr>
        <w:rPr>
          <w:lang w:val="en-CA"/>
        </w:rPr>
      </w:pPr>
      <w:r>
        <w:rPr>
          <w:lang w:val="en-CA"/>
        </w:rPr>
        <w:t xml:space="preserve"> </w:t>
      </w:r>
    </w:p>
    <w:p w14:paraId="48AC27E6" w14:textId="77777777" w:rsidR="00F9125B" w:rsidRPr="00764F99" w:rsidRDefault="00333F6B" w:rsidP="00F9125B">
      <w:pPr>
        <w:pStyle w:val="berschrift9"/>
        <w:rPr>
          <w:sz w:val="24"/>
          <w:lang w:val="en-CA" w:eastAsia="de-DE"/>
        </w:rPr>
      </w:pPr>
      <w:hyperlink r:id="rId859" w:history="1">
        <w:r w:rsidR="00F9125B" w:rsidRPr="00764F99">
          <w:rPr>
            <w:color w:val="0000FF"/>
            <w:sz w:val="24"/>
            <w:u w:val="single"/>
            <w:lang w:val="en-CA" w:eastAsia="de-DE"/>
          </w:rPr>
          <w:t>JVET-AG0077</w:t>
        </w:r>
      </w:hyperlink>
      <w:r w:rsidR="00F9125B" w:rsidRPr="00764F99">
        <w:rPr>
          <w:sz w:val="24"/>
          <w:lang w:val="en-CA" w:eastAsia="de-DE"/>
        </w:rPr>
        <w:t xml:space="preserve"> AHG9: On Picture Modality Information [J. Gao, H.-B. Teo, C.-S. Lim, K. Abe, V. Drugeon (Panasonic)]</w:t>
      </w:r>
    </w:p>
    <w:p w14:paraId="3B5BA0D2" w14:textId="77777777" w:rsidR="00641BC9" w:rsidRDefault="00641BC9" w:rsidP="00641BC9">
      <w:pPr>
        <w:rPr>
          <w:sz w:val="20"/>
        </w:rPr>
      </w:pPr>
      <w:r>
        <w:rPr>
          <w:sz w:val="20"/>
        </w:rPr>
        <w:t>This contribution proposes the following items on the picture modality type included in the technologies under consideration for future extensions of VSEI (version 2), JVET-AF2032.</w:t>
      </w:r>
    </w:p>
    <w:p w14:paraId="4535743A" w14:textId="77777777" w:rsidR="00641BC9" w:rsidRDefault="00641BC9" w:rsidP="00641BC9">
      <w:pPr>
        <w:pStyle w:val="Listenabsatz"/>
        <w:numPr>
          <w:ilvl w:val="0"/>
          <w:numId w:val="65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Common Aspects:</w:t>
      </w:r>
    </w:p>
    <w:p w14:paraId="2EB8C10B" w14:textId="77777777" w:rsidR="00641BC9" w:rsidRDefault="00641BC9" w:rsidP="00641BC9">
      <w:pPr>
        <w:pStyle w:val="Listenabsatz"/>
        <w:ind w:left="360"/>
        <w:rPr>
          <w:sz w:val="20"/>
        </w:rPr>
      </w:pPr>
    </w:p>
    <w:p w14:paraId="00D29306"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Signal minimum and maximum wavelength which indicates the spectral band of optical radiation represented by the pictures in the CLVS, by adding the following syntax elements: </w:t>
      </w:r>
    </w:p>
    <w:p w14:paraId="295F005C" w14:textId="77777777" w:rsidR="00641BC9" w:rsidRDefault="00641BC9" w:rsidP="00641BC9">
      <w:pPr>
        <w:numPr>
          <w:ilvl w:val="0"/>
          <w:numId w:val="656"/>
        </w:numPr>
        <w:spacing w:before="0"/>
        <w:contextualSpacing/>
        <w:rPr>
          <w:sz w:val="20"/>
        </w:rPr>
      </w:pPr>
      <w:r>
        <w:rPr>
          <w:sz w:val="20"/>
        </w:rPr>
        <w:t xml:space="preserve">Add </w:t>
      </w:r>
      <w:proofErr w:type="spellStart"/>
      <w:r>
        <w:rPr>
          <w:b/>
          <w:bCs/>
          <w:sz w:val="20"/>
        </w:rPr>
        <w:t>vui_min_wavelength_mantissa</w:t>
      </w:r>
      <w:proofErr w:type="spellEnd"/>
      <w:r>
        <w:rPr>
          <w:sz w:val="20"/>
        </w:rPr>
        <w:t xml:space="preserve"> and </w:t>
      </w:r>
      <w:proofErr w:type="spellStart"/>
      <w:r>
        <w:rPr>
          <w:b/>
          <w:bCs/>
          <w:sz w:val="20"/>
        </w:rPr>
        <w:t>vui_max_wavelength_mantissa</w:t>
      </w:r>
      <w:proofErr w:type="spellEnd"/>
      <w:r>
        <w:rPr>
          <w:b/>
          <w:bCs/>
          <w:sz w:val="20"/>
        </w:rPr>
        <w:t xml:space="preserve"> </w:t>
      </w:r>
      <w:r>
        <w:rPr>
          <w:sz w:val="20"/>
        </w:rPr>
        <w:t>to specify the mantissa part of the min and max wavelength indicating the spectral band of optical radiation represented by the pictures in the CLVS.</w:t>
      </w:r>
    </w:p>
    <w:p w14:paraId="3C9D7F39" w14:textId="77777777" w:rsidR="00641BC9" w:rsidRDefault="00641BC9" w:rsidP="00641BC9">
      <w:pPr>
        <w:numPr>
          <w:ilvl w:val="0"/>
          <w:numId w:val="656"/>
        </w:numPr>
        <w:spacing w:before="0"/>
        <w:contextualSpacing/>
        <w:rPr>
          <w:sz w:val="20"/>
        </w:rPr>
      </w:pPr>
      <w:r>
        <w:rPr>
          <w:sz w:val="20"/>
        </w:rPr>
        <w:t xml:space="preserve">Add </w:t>
      </w:r>
      <w:r>
        <w:rPr>
          <w:b/>
          <w:bCs/>
          <w:sz w:val="20"/>
        </w:rPr>
        <w:t>vui_min_wavelength_exponent_plus15</w:t>
      </w:r>
      <w:r>
        <w:rPr>
          <w:sz w:val="20"/>
        </w:rPr>
        <w:t xml:space="preserve"> and </w:t>
      </w:r>
      <w:r>
        <w:rPr>
          <w:b/>
          <w:bCs/>
          <w:sz w:val="20"/>
        </w:rPr>
        <w:t xml:space="preserve">vui_max_wavelength_exponent_plus15 </w:t>
      </w:r>
      <w:r>
        <w:rPr>
          <w:sz w:val="20"/>
        </w:rPr>
        <w:t xml:space="preserve">to specify the exponent part of the max and min wavelength indicating the spectral band of optical radiation represented by the pictures in the CLVS. </w:t>
      </w:r>
    </w:p>
    <w:p w14:paraId="01267CB9" w14:textId="77777777" w:rsidR="00641BC9" w:rsidRDefault="00641BC9" w:rsidP="00641BC9">
      <w:pPr>
        <w:numPr>
          <w:ilvl w:val="0"/>
          <w:numId w:val="656"/>
        </w:numPr>
        <w:contextualSpacing/>
        <w:rPr>
          <w:sz w:val="20"/>
        </w:rPr>
      </w:pPr>
      <w:r>
        <w:rPr>
          <w:sz w:val="20"/>
        </w:rPr>
        <w:t>The unit of wavelength is specified in meters.</w:t>
      </w:r>
    </w:p>
    <w:p w14:paraId="3C8B7A42"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w:t>
      </w:r>
      <w:proofErr w:type="spellStart"/>
      <w:r>
        <w:rPr>
          <w:b/>
          <w:bCs/>
          <w:sz w:val="20"/>
        </w:rPr>
        <w:t>vui_modality_type_extension_bits</w:t>
      </w:r>
      <w:proofErr w:type="spellEnd"/>
      <w:r>
        <w:rPr>
          <w:sz w:val="20"/>
        </w:rPr>
        <w:t xml:space="preserve"> and </w:t>
      </w:r>
      <w:proofErr w:type="spellStart"/>
      <w:r>
        <w:rPr>
          <w:b/>
          <w:bCs/>
          <w:sz w:val="20"/>
        </w:rPr>
        <w:t>vui_reserved_modality_type_extension</w:t>
      </w:r>
      <w:proofErr w:type="spellEnd"/>
      <w:r>
        <w:rPr>
          <w:sz w:val="20"/>
        </w:rPr>
        <w:t xml:space="preserve"> for future extension of picture modality information. </w:t>
      </w:r>
    </w:p>
    <w:p w14:paraId="4DDE0088" w14:textId="77777777" w:rsidR="00641BC9" w:rsidRDefault="00641BC9" w:rsidP="00641BC9">
      <w:pPr>
        <w:pStyle w:val="Listenabsatz"/>
        <w:rPr>
          <w:sz w:val="20"/>
        </w:rPr>
      </w:pPr>
    </w:p>
    <w:p w14:paraId="58C73C71"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Change the type of picture modalities from thermal infrared picture to ultraviolet picture, when </w:t>
      </w:r>
      <w:proofErr w:type="spellStart"/>
      <w:r>
        <w:rPr>
          <w:sz w:val="20"/>
        </w:rPr>
        <w:t>vui_modality_type</w:t>
      </w:r>
      <w:proofErr w:type="spellEnd"/>
      <w:r>
        <w:rPr>
          <w:sz w:val="20"/>
        </w:rPr>
        <w:t xml:space="preserve"> is equal to 3, as in Table 4.</w:t>
      </w:r>
    </w:p>
    <w:p w14:paraId="6E66AF7D" w14:textId="77777777" w:rsidR="00641BC9" w:rsidRDefault="00641BC9" w:rsidP="00641BC9">
      <w:pPr>
        <w:numPr>
          <w:ilvl w:val="0"/>
          <w:numId w:val="655"/>
        </w:numPr>
        <w:spacing w:before="0"/>
        <w:contextualSpacing/>
        <w:rPr>
          <w:sz w:val="20"/>
        </w:rPr>
      </w:pPr>
      <w:r>
        <w:rPr>
          <w:sz w:val="20"/>
        </w:rPr>
        <w:t xml:space="preserve">Add a constraint on </w:t>
      </w:r>
      <w:proofErr w:type="spellStart"/>
      <w:r>
        <w:rPr>
          <w:sz w:val="20"/>
        </w:rPr>
        <w:t>vui_colour_description_present_flag</w:t>
      </w:r>
      <w:proofErr w:type="spellEnd"/>
      <w:r>
        <w:rPr>
          <w:sz w:val="20"/>
        </w:rPr>
        <w:t xml:space="preserve">: </w:t>
      </w:r>
    </w:p>
    <w:p w14:paraId="74673296" w14:textId="77777777" w:rsidR="00641BC9" w:rsidRDefault="00641BC9" w:rsidP="00641BC9">
      <w:pPr>
        <w:ind w:left="720"/>
        <w:rPr>
          <w:sz w:val="20"/>
        </w:rPr>
      </w:pPr>
      <w:r>
        <w:rPr>
          <w:sz w:val="20"/>
        </w:rPr>
        <w:t xml:space="preserve">- When </w:t>
      </w:r>
      <w:proofErr w:type="spellStart"/>
      <w:r>
        <w:rPr>
          <w:sz w:val="20"/>
        </w:rPr>
        <w:t>vui_modality_type</w:t>
      </w:r>
      <w:proofErr w:type="spellEnd"/>
      <w:r>
        <w:rPr>
          <w:sz w:val="20"/>
        </w:rPr>
        <w:t xml:space="preserve"> is equal to 2 or 3, </w:t>
      </w:r>
      <w:proofErr w:type="spellStart"/>
      <w:r>
        <w:rPr>
          <w:sz w:val="20"/>
        </w:rPr>
        <w:t>vui_colour_description_present_flag</w:t>
      </w:r>
      <w:proofErr w:type="spellEnd"/>
      <w:r>
        <w:rPr>
          <w:sz w:val="20"/>
        </w:rPr>
        <w:t xml:space="preserve"> shall be equal to 0. </w:t>
      </w:r>
    </w:p>
    <w:p w14:paraId="360C9F27" w14:textId="77777777" w:rsidR="00641BC9" w:rsidRDefault="00641BC9" w:rsidP="00641BC9">
      <w:pPr>
        <w:pStyle w:val="Listenabsatz"/>
        <w:rPr>
          <w:sz w:val="20"/>
        </w:rPr>
      </w:pPr>
    </w:p>
    <w:p w14:paraId="1D425BFC" w14:textId="77777777" w:rsidR="00641BC9" w:rsidRDefault="00641BC9" w:rsidP="00641BC9">
      <w:pPr>
        <w:pStyle w:val="Listenabsatz"/>
        <w:numPr>
          <w:ilvl w:val="0"/>
          <w:numId w:val="6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Option 1 Aspect:</w:t>
      </w:r>
    </w:p>
    <w:p w14:paraId="15CF8A99" w14:textId="77777777" w:rsidR="00641BC9" w:rsidRDefault="00641BC9" w:rsidP="00641BC9">
      <w:pPr>
        <w:numPr>
          <w:ilvl w:val="0"/>
          <w:numId w:val="655"/>
        </w:numPr>
        <w:spacing w:before="0"/>
        <w:contextualSpacing/>
        <w:rPr>
          <w:sz w:val="20"/>
        </w:rPr>
      </w:pPr>
      <w:r>
        <w:rPr>
          <w:sz w:val="20"/>
        </w:rPr>
        <w:t xml:space="preserve">Add </w:t>
      </w:r>
      <w:proofErr w:type="spellStart"/>
      <w:r>
        <w:rPr>
          <w:b/>
          <w:bCs/>
          <w:sz w:val="20"/>
        </w:rPr>
        <w:t>vui_spectrum_range</w:t>
      </w:r>
      <w:proofErr w:type="spellEnd"/>
      <w:r>
        <w:rPr>
          <w:sz w:val="20"/>
        </w:rPr>
        <w:t xml:space="preserve"> to specify</w:t>
      </w:r>
      <w:r>
        <w:t xml:space="preserve"> </w:t>
      </w:r>
      <w:r>
        <w:rPr>
          <w:sz w:val="20"/>
        </w:rPr>
        <w:t xml:space="preserve">the spectrum band of the optical radiation wavelength represented by the pictures in the CLVS in a predefined spectrum range table. When </w:t>
      </w:r>
      <w:proofErr w:type="spellStart"/>
      <w:r>
        <w:rPr>
          <w:sz w:val="20"/>
        </w:rPr>
        <w:t>vui_spectrum_range</w:t>
      </w:r>
      <w:proofErr w:type="spellEnd"/>
      <w:r>
        <w:rPr>
          <w:sz w:val="20"/>
        </w:rPr>
        <w:t xml:space="preserve"> is equal to 1, the user is allowed to signal the min and max wavelength as specified in the proposed item 1.  </w:t>
      </w:r>
    </w:p>
    <w:p w14:paraId="5604BDF6" w14:textId="77777777" w:rsidR="00641BC9" w:rsidRDefault="00641BC9" w:rsidP="00641BC9">
      <w:pPr>
        <w:numPr>
          <w:ilvl w:val="0"/>
          <w:numId w:val="655"/>
        </w:numPr>
        <w:contextualSpacing/>
        <w:rPr>
          <w:sz w:val="20"/>
        </w:rPr>
      </w:pPr>
      <w:r>
        <w:rPr>
          <w:sz w:val="20"/>
        </w:rPr>
        <w:t xml:space="preserve">Add constraints on </w:t>
      </w:r>
      <w:proofErr w:type="spellStart"/>
      <w:r>
        <w:rPr>
          <w:sz w:val="20"/>
        </w:rPr>
        <w:t>vui_spectrum_range</w:t>
      </w:r>
      <w:proofErr w:type="spellEnd"/>
      <w:r>
        <w:rPr>
          <w:sz w:val="20"/>
        </w:rPr>
        <w:t xml:space="preserve">: </w:t>
      </w:r>
    </w:p>
    <w:p w14:paraId="0EF870EB"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1, </w:t>
      </w:r>
      <w:proofErr w:type="spellStart"/>
      <w:r>
        <w:rPr>
          <w:sz w:val="20"/>
        </w:rPr>
        <w:t>vui_spectrum_range</w:t>
      </w:r>
      <w:proofErr w:type="spellEnd"/>
      <w:r>
        <w:rPr>
          <w:sz w:val="20"/>
        </w:rPr>
        <w:t xml:space="preserve"> should be 0, 1, or 7.</w:t>
      </w:r>
    </w:p>
    <w:p w14:paraId="6C10A615"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2, </w:t>
      </w:r>
      <w:proofErr w:type="spellStart"/>
      <w:r>
        <w:rPr>
          <w:sz w:val="20"/>
        </w:rPr>
        <w:t>vui_spectrum_range</w:t>
      </w:r>
      <w:proofErr w:type="spellEnd"/>
      <w:r>
        <w:rPr>
          <w:sz w:val="20"/>
        </w:rPr>
        <w:t xml:space="preserve"> should be 0, 1, or in the range of 8 to 10.</w:t>
      </w:r>
    </w:p>
    <w:p w14:paraId="55C0751B" w14:textId="77777777" w:rsidR="00641BC9" w:rsidRDefault="00641BC9" w:rsidP="00641BC9">
      <w:pPr>
        <w:pStyle w:val="Listenabsatz"/>
        <w:numPr>
          <w:ilvl w:val="0"/>
          <w:numId w:val="65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When </w:t>
      </w:r>
      <w:proofErr w:type="spellStart"/>
      <w:r>
        <w:rPr>
          <w:sz w:val="20"/>
        </w:rPr>
        <w:t>vui_modality_type</w:t>
      </w:r>
      <w:proofErr w:type="spellEnd"/>
      <w:r>
        <w:rPr>
          <w:sz w:val="20"/>
        </w:rPr>
        <w:t xml:space="preserve"> is equal to 3, </w:t>
      </w:r>
      <w:proofErr w:type="spellStart"/>
      <w:r>
        <w:rPr>
          <w:sz w:val="20"/>
        </w:rPr>
        <w:t>vui_spectrum_range</w:t>
      </w:r>
      <w:proofErr w:type="spellEnd"/>
      <w:r>
        <w:rPr>
          <w:sz w:val="20"/>
        </w:rPr>
        <w:t xml:space="preserve"> should be 0, 1, or in the range of 2 to 6.</w:t>
      </w:r>
    </w:p>
    <w:p w14:paraId="535961DA" w14:textId="77777777" w:rsidR="00641BC9" w:rsidRDefault="00641BC9" w:rsidP="00641BC9">
      <w:pPr>
        <w:numPr>
          <w:ilvl w:val="0"/>
          <w:numId w:val="657"/>
        </w:numPr>
        <w:rPr>
          <w:sz w:val="20"/>
        </w:rPr>
      </w:pPr>
      <w:r>
        <w:rPr>
          <w:sz w:val="20"/>
        </w:rPr>
        <w:t>Option 2 Aspect:</w:t>
      </w:r>
    </w:p>
    <w:p w14:paraId="270BC841" w14:textId="77777777" w:rsidR="00641BC9" w:rsidRDefault="00641BC9" w:rsidP="00641BC9">
      <w:pPr>
        <w:pStyle w:val="Listenabsatz"/>
        <w:numPr>
          <w:ilvl w:val="0"/>
          <w:numId w:val="65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sz w:val="20"/>
        </w:rPr>
      </w:pPr>
      <w:r>
        <w:rPr>
          <w:sz w:val="20"/>
        </w:rPr>
        <w:t xml:space="preserve">Add </w:t>
      </w:r>
      <w:proofErr w:type="spellStart"/>
      <w:r>
        <w:rPr>
          <w:b/>
          <w:bCs/>
          <w:sz w:val="20"/>
        </w:rPr>
        <w:t>vui_spectrum_range_present_flag</w:t>
      </w:r>
      <w:proofErr w:type="spellEnd"/>
      <w:r>
        <w:rPr>
          <w:sz w:val="20"/>
        </w:rPr>
        <w:t xml:space="preserve"> to enable </w:t>
      </w:r>
      <w:proofErr w:type="spellStart"/>
      <w:r>
        <w:rPr>
          <w:sz w:val="20"/>
        </w:rPr>
        <w:t>signaling</w:t>
      </w:r>
      <w:proofErr w:type="spellEnd"/>
      <w:r>
        <w:rPr>
          <w:sz w:val="20"/>
        </w:rPr>
        <w:t xml:space="preserve"> of the min and max wavelength directly, without a predefined spectrum range table. When mantissa is equal to 0 or is not present, it denotes that the wavelength is unspecified. </w:t>
      </w:r>
    </w:p>
    <w:p w14:paraId="0A0E3A36" w14:textId="77777777" w:rsidR="00641BC9" w:rsidRDefault="00641BC9" w:rsidP="00641BC9">
      <w:pPr>
        <w:pStyle w:val="Listenabsatz"/>
        <w:rPr>
          <w:sz w:val="12"/>
          <w:szCs w:val="12"/>
        </w:rPr>
      </w:pPr>
    </w:p>
    <w:p w14:paraId="5EDBDFDD" w14:textId="77777777" w:rsidR="00641BC9" w:rsidRDefault="00641BC9" w:rsidP="00641BC9">
      <w:pPr>
        <w:pStyle w:val="Listenabsatz"/>
        <w:spacing w:line="276" w:lineRule="auto"/>
        <w:ind w:left="0"/>
        <w:rPr>
          <w:sz w:val="20"/>
          <w:szCs w:val="20"/>
        </w:rPr>
      </w:pPr>
      <w:r>
        <w:rPr>
          <w:sz w:val="20"/>
        </w:rPr>
        <w:t xml:space="preserve">In this contribution, two syntax designs are proposed. It’s proposed to adopt one of the following options: </w:t>
      </w:r>
    </w:p>
    <w:p w14:paraId="34280E9B" w14:textId="77777777" w:rsidR="00641BC9" w:rsidRDefault="00641BC9" w:rsidP="00641BC9">
      <w:pPr>
        <w:pStyle w:val="Listenabsatz"/>
        <w:numPr>
          <w:ilvl w:val="0"/>
          <w:numId w:val="6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line="276" w:lineRule="auto"/>
        <w:contextualSpacing/>
        <w:rPr>
          <w:sz w:val="20"/>
        </w:rPr>
      </w:pPr>
      <w:r>
        <w:rPr>
          <w:sz w:val="20"/>
        </w:rPr>
        <w:t xml:space="preserve">Option 1 Aspect (items 5 and 6) + Common Aspects (items 1 to 4). </w:t>
      </w:r>
    </w:p>
    <w:p w14:paraId="7FC52AAB" w14:textId="77777777" w:rsidR="00641BC9" w:rsidRDefault="00641BC9" w:rsidP="00641BC9">
      <w:pPr>
        <w:pStyle w:val="Listenabsatz"/>
        <w:numPr>
          <w:ilvl w:val="0"/>
          <w:numId w:val="65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line="360" w:lineRule="auto"/>
        <w:contextualSpacing/>
        <w:rPr>
          <w:sz w:val="20"/>
        </w:rPr>
      </w:pPr>
      <w:r>
        <w:rPr>
          <w:sz w:val="20"/>
        </w:rPr>
        <w:lastRenderedPageBreak/>
        <w:t>Option 2 Aspect (item 7) + Common Aspects (items 1 to 4).</w:t>
      </w:r>
    </w:p>
    <w:p w14:paraId="0791A781" w14:textId="77777777" w:rsidR="001B1B2F" w:rsidRPr="00906E86" w:rsidRDefault="001B1B2F" w:rsidP="00F9125B">
      <w:pPr>
        <w:rPr>
          <w:lang w:val="en-GB"/>
        </w:rPr>
      </w:pPr>
    </w:p>
    <w:p w14:paraId="0F8383D1" w14:textId="39D9DDDD" w:rsidR="00F9125B" w:rsidRPr="00906E86" w:rsidRDefault="001B1B2F" w:rsidP="00F9125B">
      <w:pPr>
        <w:rPr>
          <w:lang w:val="en-GB"/>
        </w:rPr>
      </w:pPr>
      <w:r w:rsidRPr="00906E86">
        <w:rPr>
          <w:lang w:val="en-GB"/>
        </w:rPr>
        <w:t xml:space="preserve">It was commented that </w:t>
      </w:r>
      <w:r>
        <w:rPr>
          <w:lang w:val="en-GB"/>
        </w:rPr>
        <w:t xml:space="preserve">it would be better to have a backward compatible approach which could more straightforward be interpreted by legacy devices, </w:t>
      </w:r>
      <w:proofErr w:type="gramStart"/>
      <w:r>
        <w:rPr>
          <w:lang w:val="en-GB"/>
        </w:rPr>
        <w:t>e.g.</w:t>
      </w:r>
      <w:proofErr w:type="gramEnd"/>
      <w:r>
        <w:rPr>
          <w:lang w:val="en-GB"/>
        </w:rPr>
        <w:t xml:space="preserve"> via colour primaries or SEI, rather than modifying VUI syntax substantially.</w:t>
      </w:r>
    </w:p>
    <w:p w14:paraId="76214637" w14:textId="758FB180" w:rsidR="00CF7B9E" w:rsidRPr="00906E86" w:rsidRDefault="00CF7B9E" w:rsidP="00F9125B">
      <w:pPr>
        <w:rPr>
          <w:lang w:val="en-GB"/>
        </w:rPr>
      </w:pPr>
    </w:p>
    <w:p w14:paraId="24996FB7" w14:textId="65EC9F13" w:rsidR="00CF7B9E" w:rsidRDefault="00CF7B9E" w:rsidP="00F9125B">
      <w:pPr>
        <w:rPr>
          <w:lang w:val="en-GB"/>
        </w:rPr>
      </w:pPr>
      <w:r w:rsidRPr="00906E86">
        <w:rPr>
          <w:lang w:val="en-GB"/>
        </w:rPr>
        <w:t xml:space="preserve">The proponents </w:t>
      </w:r>
      <w:r>
        <w:rPr>
          <w:lang w:val="en-GB"/>
        </w:rPr>
        <w:t xml:space="preserve">argue that they could extend the VUI in a backward compatible way via an SPS extension, but it was commented that this is more difficult to implement in legacy decoders rather than a new colour codepoint of </w:t>
      </w:r>
      <w:r w:rsidR="00B636FD">
        <w:rPr>
          <w:lang w:val="en-GB"/>
        </w:rPr>
        <w:t>SEI, which are out of the scope of the core decoder.</w:t>
      </w:r>
    </w:p>
    <w:p w14:paraId="6B66B5D0" w14:textId="77777777" w:rsidR="001B1B2F" w:rsidRPr="00906E86" w:rsidRDefault="001B1B2F" w:rsidP="00F9125B">
      <w:pPr>
        <w:rPr>
          <w:lang w:val="en-GB"/>
        </w:rPr>
      </w:pPr>
    </w:p>
    <w:p w14:paraId="6040A04E" w14:textId="77777777" w:rsidR="00AF3B74" w:rsidRPr="00764F99" w:rsidRDefault="00333F6B" w:rsidP="00CD11E2">
      <w:pPr>
        <w:pStyle w:val="berschrift9"/>
        <w:rPr>
          <w:sz w:val="24"/>
          <w:lang w:val="en-CA" w:eastAsia="de-DE"/>
        </w:rPr>
      </w:pPr>
      <w:hyperlink r:id="rId860" w:history="1">
        <w:r w:rsidR="00AF3B74" w:rsidRPr="00764F99">
          <w:rPr>
            <w:color w:val="0000FF"/>
            <w:sz w:val="24"/>
            <w:u w:val="single"/>
            <w:lang w:val="en-CA" w:eastAsia="de-DE"/>
          </w:rPr>
          <w:t>JVET-AG0079</w:t>
        </w:r>
      </w:hyperlink>
      <w:r w:rsidR="00AF3B74" w:rsidRPr="00764F99">
        <w:rPr>
          <w:sz w:val="24"/>
          <w:lang w:val="en-CA" w:eastAsia="de-DE"/>
        </w:rPr>
        <w:t xml:space="preserve"> AHG2/AHG9: VUI extension mechanism and picture modality information for AVC and HEVC [J. Gao, H.-B. Teo, C.-S. Lim, K. Abe, V. Drugeon (Panasonic)]</w:t>
      </w:r>
    </w:p>
    <w:p w14:paraId="0BE326A2" w14:textId="77777777" w:rsidR="002627E8" w:rsidRDefault="002627E8" w:rsidP="002627E8">
      <w:pPr>
        <w:rPr>
          <w:sz w:val="20"/>
          <w:szCs w:val="16"/>
        </w:rPr>
      </w:pPr>
      <w:r>
        <w:rPr>
          <w:sz w:val="20"/>
        </w:rPr>
        <w:t>In the 32</w:t>
      </w:r>
      <w:r>
        <w:rPr>
          <w:sz w:val="20"/>
          <w:vertAlign w:val="superscript"/>
        </w:rPr>
        <w:t>nd</w:t>
      </w:r>
      <w:r>
        <w:rPr>
          <w:sz w:val="20"/>
        </w:rPr>
        <w:t xml:space="preserve"> JVET meeting, signaling the picture modality type in VUI parameters was adopted into the technologies under consideration for future extensions of VSEI (version 2), JVET-AF2032. In AVC and HEVC, the VUI parameters are signaled in the SPS without a specific VUI extension mechanism. This contribution proposes a VUI extension mechanism and picture modality information for AVC and HEVC. </w:t>
      </w:r>
    </w:p>
    <w:p w14:paraId="244DD97D" w14:textId="77777777" w:rsidR="002627E8" w:rsidRDefault="002627E8" w:rsidP="002627E8">
      <w:pPr>
        <w:rPr>
          <w:sz w:val="20"/>
          <w:szCs w:val="16"/>
        </w:rPr>
      </w:pPr>
      <w:r>
        <w:rPr>
          <w:sz w:val="20"/>
          <w:szCs w:val="16"/>
        </w:rPr>
        <w:t xml:space="preserve">The following items are proposed for the VUI extension mechanism in HEVC: </w:t>
      </w:r>
    </w:p>
    <w:p w14:paraId="599D5292" w14:textId="77777777" w:rsidR="002627E8" w:rsidRDefault="002627E8" w:rsidP="002627E8">
      <w:pPr>
        <w:pStyle w:val="Listenabsatz"/>
        <w:numPr>
          <w:ilvl w:val="0"/>
          <w:numId w:val="66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1: </w:t>
      </w:r>
    </w:p>
    <w:p w14:paraId="037593CB"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Modify </w:t>
      </w:r>
      <w:r>
        <w:rPr>
          <w:b/>
          <w:bCs/>
          <w:sz w:val="20"/>
          <w:szCs w:val="16"/>
        </w:rPr>
        <w:t>sps_extension_4bits</w:t>
      </w:r>
      <w:r>
        <w:rPr>
          <w:sz w:val="20"/>
          <w:szCs w:val="16"/>
        </w:rPr>
        <w:t xml:space="preserve"> to </w:t>
      </w:r>
      <w:proofErr w:type="spellStart"/>
      <w:r>
        <w:rPr>
          <w:b/>
          <w:bCs/>
          <w:sz w:val="20"/>
          <w:szCs w:val="16"/>
        </w:rPr>
        <w:t>sps_vui_extension_flag</w:t>
      </w:r>
      <w:proofErr w:type="spellEnd"/>
      <w:r>
        <w:rPr>
          <w:sz w:val="20"/>
          <w:szCs w:val="16"/>
        </w:rPr>
        <w:t xml:space="preserve"> and </w:t>
      </w:r>
      <w:r>
        <w:rPr>
          <w:b/>
          <w:bCs/>
          <w:sz w:val="20"/>
          <w:szCs w:val="16"/>
        </w:rPr>
        <w:t xml:space="preserve">sps_extension_3bits </w:t>
      </w:r>
      <w:r>
        <w:rPr>
          <w:sz w:val="20"/>
          <w:szCs w:val="16"/>
        </w:rPr>
        <w:t>in the</w:t>
      </w:r>
      <w:r>
        <w:rPr>
          <w:b/>
          <w:bCs/>
          <w:sz w:val="20"/>
          <w:szCs w:val="16"/>
        </w:rPr>
        <w:t xml:space="preserve"> </w:t>
      </w:r>
      <w:r>
        <w:rPr>
          <w:sz w:val="20"/>
        </w:rPr>
        <w:t>SPS RBSP syntax structure</w:t>
      </w:r>
      <w:r>
        <w:rPr>
          <w:sz w:val="20"/>
          <w:szCs w:val="16"/>
        </w:rPr>
        <w:t xml:space="preserve">. </w:t>
      </w:r>
    </w:p>
    <w:p w14:paraId="50B383AC"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in the SPS RBSP syntax structure, </w:t>
      </w:r>
      <w:r>
        <w:rPr>
          <w:rFonts w:eastAsia="Malgun Gothic"/>
          <w:bCs/>
          <w:sz w:val="20"/>
        </w:rPr>
        <w:t xml:space="preserve">as specified in Annex E. </w:t>
      </w:r>
    </w:p>
    <w:p w14:paraId="11CF4EC7" w14:textId="77777777" w:rsidR="002627E8" w:rsidRDefault="002627E8" w:rsidP="002627E8">
      <w:pPr>
        <w:pStyle w:val="Listenabsatz"/>
        <w:numPr>
          <w:ilvl w:val="0"/>
          <w:numId w:val="66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2: </w:t>
      </w:r>
    </w:p>
    <w:p w14:paraId="590DF458"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b/>
          <w:bCs/>
          <w:sz w:val="20"/>
          <w:szCs w:val="16"/>
        </w:rPr>
        <w:t>vui_extension_bits</w:t>
      </w:r>
      <w:proofErr w:type="spellEnd"/>
      <w:r>
        <w:rPr>
          <w:sz w:val="20"/>
          <w:szCs w:val="16"/>
        </w:rPr>
        <w:t xml:space="preserve"> and </w:t>
      </w:r>
      <w:proofErr w:type="spellStart"/>
      <w:r>
        <w:rPr>
          <w:b/>
          <w:sz w:val="20"/>
        </w:rPr>
        <w:t>vui_reserved_extension</w:t>
      </w:r>
      <w:proofErr w:type="spellEnd"/>
      <w:r>
        <w:rPr>
          <w:sz w:val="20"/>
          <w:szCs w:val="16"/>
        </w:rPr>
        <w:t xml:space="preserve">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to enable future extensions to VUI parameters. </w:t>
      </w:r>
    </w:p>
    <w:p w14:paraId="0763BBD3" w14:textId="77777777" w:rsidR="002627E8" w:rsidRDefault="002627E8" w:rsidP="002627E8">
      <w:pPr>
        <w:rPr>
          <w:sz w:val="20"/>
          <w:szCs w:val="16"/>
        </w:rPr>
      </w:pPr>
      <w:r>
        <w:rPr>
          <w:sz w:val="20"/>
          <w:szCs w:val="16"/>
        </w:rPr>
        <w:t xml:space="preserve">The following items are proposed for the VUI extension mechanism in AVC: </w:t>
      </w:r>
    </w:p>
    <w:p w14:paraId="182937B1" w14:textId="77777777" w:rsidR="002627E8" w:rsidRDefault="002627E8" w:rsidP="002627E8">
      <w:pPr>
        <w:pStyle w:val="Listenabsatz"/>
        <w:numPr>
          <w:ilvl w:val="0"/>
          <w:numId w:val="66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3: </w:t>
      </w:r>
    </w:p>
    <w:p w14:paraId="004A30F6"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in the SPS extension RBSP syntax structure, </w:t>
      </w:r>
      <w:r>
        <w:rPr>
          <w:rFonts w:eastAsia="Malgun Gothic"/>
          <w:bCs/>
          <w:sz w:val="20"/>
        </w:rPr>
        <w:t xml:space="preserve">as specified in Annex E. </w:t>
      </w:r>
    </w:p>
    <w:p w14:paraId="3944EE90" w14:textId="77777777" w:rsidR="002627E8" w:rsidRDefault="002627E8" w:rsidP="002627E8">
      <w:pPr>
        <w:pStyle w:val="Listenabsatz"/>
        <w:numPr>
          <w:ilvl w:val="0"/>
          <w:numId w:val="66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 xml:space="preserve">Aspect 4: </w:t>
      </w:r>
    </w:p>
    <w:p w14:paraId="2480CFB3"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r>
        <w:rPr>
          <w:b/>
          <w:bCs/>
          <w:sz w:val="20"/>
          <w:szCs w:val="16"/>
        </w:rPr>
        <w:t>additional_extension2_flag</w:t>
      </w:r>
      <w:r>
        <w:rPr>
          <w:sz w:val="20"/>
          <w:szCs w:val="16"/>
        </w:rPr>
        <w:t xml:space="preserve"> and </w:t>
      </w:r>
      <w:r>
        <w:rPr>
          <w:b/>
          <w:bCs/>
          <w:sz w:val="20"/>
          <w:szCs w:val="16"/>
        </w:rPr>
        <w:t>additional_extension2_data_flag</w:t>
      </w:r>
      <w:r>
        <w:rPr>
          <w:sz w:val="20"/>
          <w:szCs w:val="16"/>
        </w:rPr>
        <w:t xml:space="preserve"> in the SPS extension RBSP syntax structure to enable future extensions to the SPS extension RBSP syntax structure.</w:t>
      </w:r>
    </w:p>
    <w:p w14:paraId="7CACCF87" w14:textId="77777777" w:rsidR="002627E8" w:rsidRDefault="002627E8" w:rsidP="002627E8">
      <w:pPr>
        <w:pStyle w:val="Listenabsatz"/>
        <w:numPr>
          <w:ilvl w:val="0"/>
          <w:numId w:val="6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5:</w:t>
      </w:r>
    </w:p>
    <w:p w14:paraId="0CA27584"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sz w:val="20"/>
          <w:szCs w:val="16"/>
        </w:rPr>
      </w:pPr>
      <w:r>
        <w:rPr>
          <w:sz w:val="20"/>
          <w:szCs w:val="16"/>
        </w:rPr>
        <w:t xml:space="preserve">Add </w:t>
      </w:r>
      <w:proofErr w:type="spellStart"/>
      <w:r>
        <w:rPr>
          <w:b/>
          <w:bCs/>
          <w:sz w:val="20"/>
          <w:szCs w:val="16"/>
        </w:rPr>
        <w:t>vui_extension_bits</w:t>
      </w:r>
      <w:proofErr w:type="spellEnd"/>
      <w:r>
        <w:rPr>
          <w:sz w:val="20"/>
          <w:szCs w:val="16"/>
        </w:rPr>
        <w:t xml:space="preserve"> and </w:t>
      </w:r>
      <w:proofErr w:type="spellStart"/>
      <w:r>
        <w:rPr>
          <w:b/>
          <w:sz w:val="20"/>
        </w:rPr>
        <w:t>vui_reserved_extension</w:t>
      </w:r>
      <w:proofErr w:type="spellEnd"/>
      <w:r>
        <w:rPr>
          <w:sz w:val="20"/>
          <w:szCs w:val="16"/>
        </w:rPr>
        <w:t xml:space="preserve"> in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to enable future extensions to VUI parameters. </w:t>
      </w:r>
    </w:p>
    <w:p w14:paraId="4F830C03" w14:textId="77777777" w:rsidR="002627E8" w:rsidRDefault="002627E8" w:rsidP="002627E8">
      <w:pPr>
        <w:rPr>
          <w:sz w:val="20"/>
          <w:szCs w:val="16"/>
        </w:rPr>
      </w:pPr>
      <w:r>
        <w:rPr>
          <w:sz w:val="20"/>
          <w:szCs w:val="16"/>
        </w:rPr>
        <w:t xml:space="preserve">The picture modality information is added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 for both AVC and HEVC. The following items are proposed for adding picture modality information in AVC and HEVC: </w:t>
      </w:r>
    </w:p>
    <w:p w14:paraId="7170BEBB" w14:textId="77777777" w:rsidR="002627E8" w:rsidRDefault="002627E8" w:rsidP="002627E8">
      <w:pPr>
        <w:pStyle w:val="Listenabsatz"/>
        <w:numPr>
          <w:ilvl w:val="0"/>
          <w:numId w:val="6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6:</w:t>
      </w:r>
    </w:p>
    <w:p w14:paraId="0D51FE81"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bCs/>
          <w:sz w:val="20"/>
          <w:szCs w:val="16"/>
        </w:rPr>
      </w:pPr>
      <w:r>
        <w:rPr>
          <w:sz w:val="20"/>
          <w:szCs w:val="16"/>
        </w:rPr>
        <w:t xml:space="preserve">Signal picture modality information such as picture modality type and spectrum range 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w:t>
      </w:r>
    </w:p>
    <w:p w14:paraId="1D9D4400" w14:textId="77777777" w:rsidR="002627E8" w:rsidRDefault="002627E8" w:rsidP="002627E8">
      <w:pPr>
        <w:pStyle w:val="Listenabsatz"/>
        <w:numPr>
          <w:ilvl w:val="0"/>
          <w:numId w:val="66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360"/>
        <w:contextualSpacing/>
        <w:rPr>
          <w:sz w:val="20"/>
          <w:szCs w:val="16"/>
        </w:rPr>
      </w:pPr>
      <w:r>
        <w:rPr>
          <w:sz w:val="20"/>
          <w:szCs w:val="16"/>
        </w:rPr>
        <w:t>Aspect 7:</w:t>
      </w:r>
    </w:p>
    <w:p w14:paraId="35468320" w14:textId="77777777" w:rsidR="002627E8" w:rsidRDefault="002627E8" w:rsidP="002627E8">
      <w:pPr>
        <w:pStyle w:val="Listenabsatz"/>
        <w:numPr>
          <w:ilvl w:val="0"/>
          <w:numId w:val="66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ind w:left="720"/>
        <w:contextualSpacing/>
        <w:rPr>
          <w:bCs/>
          <w:sz w:val="20"/>
          <w:szCs w:val="20"/>
        </w:rPr>
      </w:pPr>
      <w:r>
        <w:rPr>
          <w:sz w:val="20"/>
          <w:szCs w:val="16"/>
        </w:rPr>
        <w:t xml:space="preserve">Add </w:t>
      </w:r>
      <w:proofErr w:type="spellStart"/>
      <w:r>
        <w:rPr>
          <w:b/>
          <w:sz w:val="20"/>
        </w:rPr>
        <w:t>modality_type_extension_bits</w:t>
      </w:r>
      <w:proofErr w:type="spellEnd"/>
      <w:r>
        <w:rPr>
          <w:b/>
          <w:sz w:val="20"/>
        </w:rPr>
        <w:t xml:space="preserve"> </w:t>
      </w:r>
      <w:r>
        <w:rPr>
          <w:bCs/>
          <w:sz w:val="20"/>
        </w:rPr>
        <w:t>and</w:t>
      </w:r>
      <w:r>
        <w:rPr>
          <w:b/>
          <w:sz w:val="20"/>
        </w:rPr>
        <w:t xml:space="preserve"> </w:t>
      </w:r>
      <w:proofErr w:type="spellStart"/>
      <w:r>
        <w:rPr>
          <w:b/>
          <w:sz w:val="20"/>
        </w:rPr>
        <w:t>reserved_modality_type_extension</w:t>
      </w:r>
      <w:proofErr w:type="spellEnd"/>
      <w:r>
        <w:rPr>
          <w:b/>
          <w:sz w:val="20"/>
        </w:rPr>
        <w:t xml:space="preserve"> </w:t>
      </w:r>
      <w:r>
        <w:rPr>
          <w:sz w:val="20"/>
          <w:szCs w:val="16"/>
        </w:rPr>
        <w:t xml:space="preserve">in the </w:t>
      </w:r>
      <w:proofErr w:type="spellStart"/>
      <w:r>
        <w:rPr>
          <w:sz w:val="20"/>
          <w:szCs w:val="16"/>
        </w:rPr>
        <w:t>sps_vui_</w:t>
      </w:r>
      <w:proofErr w:type="gramStart"/>
      <w:r>
        <w:rPr>
          <w:sz w:val="20"/>
          <w:szCs w:val="16"/>
        </w:rPr>
        <w:t>extension</w:t>
      </w:r>
      <w:proofErr w:type="spellEnd"/>
      <w:r>
        <w:rPr>
          <w:sz w:val="20"/>
          <w:szCs w:val="16"/>
        </w:rPr>
        <w:t>( )</w:t>
      </w:r>
      <w:proofErr w:type="gramEnd"/>
      <w:r>
        <w:rPr>
          <w:sz w:val="20"/>
          <w:szCs w:val="16"/>
        </w:rPr>
        <w:t xml:space="preserve"> syntax structure</w:t>
      </w:r>
      <w:r>
        <w:rPr>
          <w:bCs/>
          <w:sz w:val="20"/>
        </w:rPr>
        <w:t>, for future extension of picture modality information.</w:t>
      </w:r>
    </w:p>
    <w:p w14:paraId="6D213545" w14:textId="77777777" w:rsidR="002627E8" w:rsidRDefault="002627E8" w:rsidP="002627E8">
      <w:pPr>
        <w:jc w:val="left"/>
        <w:rPr>
          <w:bCs/>
          <w:sz w:val="20"/>
          <w:szCs w:val="16"/>
        </w:rPr>
      </w:pPr>
      <w:r>
        <w:rPr>
          <w:bCs/>
          <w:sz w:val="20"/>
          <w:szCs w:val="16"/>
        </w:rPr>
        <w:t>It is proposed to adopt the proposed VUI extension mechanism and the proposed picture modality information into AVC and HEVC.</w:t>
      </w:r>
    </w:p>
    <w:p w14:paraId="6D4DE46A" w14:textId="4BA81931" w:rsidR="00AF3B74" w:rsidRPr="00906E86" w:rsidRDefault="00AF3B74" w:rsidP="007A223A"/>
    <w:p w14:paraId="0ADB39D5" w14:textId="42D48972" w:rsidR="00586235" w:rsidRDefault="00586235" w:rsidP="007A223A">
      <w:r>
        <w:t>Considering the fact that support in all three standards (AVC, HEVC, VVC) is desirable, but the VUI approach requires specific variation for the three of them, it appears that the approach defining it via an SEI message would be more consistent, and also easier to interpret by legacy devices (without change to the core video stream).</w:t>
      </w:r>
    </w:p>
    <w:p w14:paraId="6EA9C09D" w14:textId="489ED4AB" w:rsidR="00586235" w:rsidRDefault="00586235" w:rsidP="007A223A">
      <w:r>
        <w:lastRenderedPageBreak/>
        <w:t xml:space="preserve">With regard of using </w:t>
      </w:r>
      <w:proofErr w:type="spellStart"/>
      <w:r>
        <w:t>colour</w:t>
      </w:r>
      <w:proofErr w:type="spellEnd"/>
      <w:r>
        <w:t xml:space="preserve"> primaries for that purpose, it would still be necessary to define the wavelength.</w:t>
      </w:r>
    </w:p>
    <w:p w14:paraId="6924C7A7" w14:textId="69EE3969" w:rsidR="00C728A9" w:rsidRDefault="00586235" w:rsidP="007A223A">
      <w:r>
        <w:t>It was agreed that the proposed syntax of JVET-AG0077 and JVET-AG0079 is appropriate</w:t>
      </w:r>
      <w:r w:rsidR="00C728A9">
        <w:t>, with a suggested modification of the precision of the exponent for wavelength (6 bit, such that 16 bits in total with mantissa)</w:t>
      </w:r>
      <w:r>
        <w:t xml:space="preserve">. </w:t>
      </w:r>
      <w:r w:rsidR="00C728A9">
        <w:t>It should be implemented as a new SEI message rather than VUI.</w:t>
      </w:r>
    </w:p>
    <w:p w14:paraId="1051751F" w14:textId="50C3F073" w:rsidR="00586235" w:rsidRDefault="00C728A9" w:rsidP="007A223A">
      <w:r>
        <w:t xml:space="preserve">Proponents were requested to provide a new document with the SEI concept. </w:t>
      </w:r>
      <w:r w:rsidRPr="00906E86">
        <w:rPr>
          <w:highlight w:val="yellow"/>
        </w:rPr>
        <w:t>Revisit</w:t>
      </w:r>
      <w:r>
        <w:t>.</w:t>
      </w:r>
    </w:p>
    <w:p w14:paraId="07EC4FCF" w14:textId="228E8DEE" w:rsidR="00A56DD2" w:rsidRDefault="00A56DD2" w:rsidP="007A223A">
      <w:pPr>
        <w:rPr>
          <w:ins w:id="1033" w:author="Jens-Rainer Ohm" w:date="2024-01-23T15:20:00Z"/>
        </w:rPr>
      </w:pPr>
      <w:r>
        <w:t xml:space="preserve">There was also discussion whether it might be useful to have an additional </w:t>
      </w:r>
      <w:proofErr w:type="spellStart"/>
      <w:r>
        <w:t>colour</w:t>
      </w:r>
      <w:proofErr w:type="spellEnd"/>
      <w:r>
        <w:t xml:space="preserve"> codepoint, and whether the SEI message should remove the type of “visible picture”. This is for future consideration.</w:t>
      </w:r>
    </w:p>
    <w:p w14:paraId="3E06364E" w14:textId="77777777" w:rsidR="001A2CD3" w:rsidRPr="00FF75EC" w:rsidRDefault="001A2CD3" w:rsidP="001A2CD3">
      <w:pPr>
        <w:pStyle w:val="berschrift9"/>
        <w:rPr>
          <w:ins w:id="1034" w:author="Jens-Rainer Ohm" w:date="2024-01-23T15:20:00Z"/>
          <w:sz w:val="24"/>
          <w:lang w:val="en-CA" w:eastAsia="de-DE"/>
        </w:rPr>
        <w:pPrChange w:id="1035" w:author="Jens-Rainer Ohm" w:date="2024-01-23T15:20:00Z">
          <w:pPr/>
        </w:pPrChange>
      </w:pPr>
      <w:ins w:id="1036" w:author="Jens-Rainer Ohm" w:date="2024-01-23T15:20:00Z">
        <w:r w:rsidRPr="00FF75EC">
          <w:rPr>
            <w:sz w:val="24"/>
            <w:lang w:val="en-CA" w:eastAsia="de-DE"/>
          </w:rPr>
          <w:fldChar w:fldCharType="begin"/>
        </w:r>
        <w:r w:rsidRPr="00FF75EC">
          <w:rPr>
            <w:sz w:val="24"/>
            <w:lang w:val="en-CA" w:eastAsia="de-DE"/>
          </w:rPr>
          <w:instrText xml:space="preserve"> HYPERLINK "https://jvet-experts.org/doc_end_user/current_document.php?id=13895" </w:instrText>
        </w:r>
        <w:r w:rsidRPr="00FF75EC">
          <w:rPr>
            <w:sz w:val="24"/>
            <w:lang w:val="en-CA" w:eastAsia="de-DE"/>
          </w:rPr>
          <w:fldChar w:fldCharType="separate"/>
        </w:r>
        <w:r w:rsidRPr="00FF75EC">
          <w:rPr>
            <w:color w:val="0000FF"/>
            <w:sz w:val="24"/>
            <w:u w:val="single"/>
            <w:lang w:val="en-CA" w:eastAsia="de-DE"/>
          </w:rPr>
          <w:t>JVET-AG0322</w:t>
        </w:r>
        <w:r w:rsidRPr="00FF75EC">
          <w:rPr>
            <w:sz w:val="24"/>
            <w:lang w:val="en-CA" w:eastAsia="de-DE"/>
          </w:rPr>
          <w:fldChar w:fldCharType="end"/>
        </w:r>
        <w:r w:rsidRPr="00FF75EC">
          <w:rPr>
            <w:sz w:val="24"/>
            <w:lang w:val="en-CA" w:eastAsia="de-DE"/>
          </w:rPr>
          <w:t xml:space="preserve"> AHG9: On Picture Modality Information for SEI </w:t>
        </w:r>
        <w:r>
          <w:rPr>
            <w:sz w:val="24"/>
            <w:lang w:val="en-CA" w:eastAsia="de-DE"/>
          </w:rPr>
          <w:t>[</w:t>
        </w:r>
        <w:r w:rsidRPr="00FF75EC">
          <w:rPr>
            <w:sz w:val="24"/>
            <w:lang w:val="en-CA" w:eastAsia="de-DE"/>
          </w:rPr>
          <w:t>J. Gao, H.-B. Teo, C.-S. Lim, K. Abe, V. Drugeon (Panasonic)</w:t>
        </w:r>
        <w:r>
          <w:rPr>
            <w:sz w:val="24"/>
            <w:lang w:val="en-CA" w:eastAsia="de-DE"/>
          </w:rPr>
          <w:t>] [late]</w:t>
        </w:r>
        <w:r w:rsidRPr="00FF75EC">
          <w:rPr>
            <w:sz w:val="24"/>
            <w:lang w:val="en-CA" w:eastAsia="de-DE"/>
          </w:rPr>
          <w:t xml:space="preserve"> </w:t>
        </w:r>
        <w:r>
          <w:rPr>
            <w:sz w:val="24"/>
            <w:lang w:val="en-CA" w:eastAsia="de-DE"/>
          </w:rPr>
          <w:t>[miss]</w:t>
        </w:r>
      </w:ins>
    </w:p>
    <w:p w14:paraId="51E7A087" w14:textId="619710C6" w:rsidR="001A2CD3" w:rsidRPr="001A2CD3" w:rsidRDefault="001A2CD3" w:rsidP="007A223A">
      <w:pPr>
        <w:rPr>
          <w:lang w:val="en-CA"/>
          <w:rPrChange w:id="1037" w:author="Jens-Rainer Ohm" w:date="2024-01-23T15:20:00Z">
            <w:rPr/>
          </w:rPrChange>
        </w:rPr>
      </w:pPr>
      <w:ins w:id="1038" w:author="Jens-Rainer Ohm" w:date="2024-01-23T15:20:00Z">
        <w:r w:rsidRPr="001A2CD3">
          <w:rPr>
            <w:highlight w:val="yellow"/>
            <w:lang w:val="en-CA"/>
            <w:rPrChange w:id="1039" w:author="Jens-Rainer Ohm" w:date="2024-01-23T15:20:00Z">
              <w:rPr>
                <w:lang w:val="en-CA"/>
              </w:rPr>
            </w:rPrChange>
          </w:rPr>
          <w:t>TBP</w:t>
        </w:r>
      </w:ins>
    </w:p>
    <w:p w14:paraId="62F37AFB" w14:textId="77777777" w:rsidR="008909E6" w:rsidRPr="00764F99" w:rsidRDefault="00333F6B" w:rsidP="00CD11E2">
      <w:pPr>
        <w:pStyle w:val="berschrift9"/>
        <w:rPr>
          <w:sz w:val="24"/>
          <w:lang w:val="en-CA" w:eastAsia="de-DE"/>
        </w:rPr>
      </w:pPr>
      <w:hyperlink r:id="rId861" w:history="1">
        <w:r w:rsidR="008909E6" w:rsidRPr="00764F99">
          <w:rPr>
            <w:color w:val="0000FF"/>
            <w:sz w:val="24"/>
            <w:u w:val="single"/>
            <w:lang w:val="en-CA" w:eastAsia="de-DE"/>
          </w:rPr>
          <w:t>JVET-AG0144</w:t>
        </w:r>
      </w:hyperlink>
      <w:r w:rsidR="008909E6" w:rsidRPr="00764F99">
        <w:rPr>
          <w:sz w:val="24"/>
          <w:lang w:val="en-CA" w:eastAsia="de-DE"/>
        </w:rPr>
        <w:t xml:space="preserve"> AHG9: Carriage of depth and alpha maps as HEVC single-layer bitstreams [E. Thomas, E. </w:t>
      </w:r>
      <w:proofErr w:type="spellStart"/>
      <w:r w:rsidR="008909E6" w:rsidRPr="00764F99">
        <w:rPr>
          <w:sz w:val="24"/>
          <w:lang w:val="en-CA" w:eastAsia="de-DE"/>
        </w:rPr>
        <w:t>Potetsianakis</w:t>
      </w:r>
      <w:proofErr w:type="spellEnd"/>
      <w:r w:rsidR="008909E6" w:rsidRPr="00764F99">
        <w:rPr>
          <w:sz w:val="24"/>
          <w:lang w:val="en-CA" w:eastAsia="de-DE"/>
        </w:rPr>
        <w:t xml:space="preserve">, E. Alexiou, R. </w:t>
      </w:r>
      <w:proofErr w:type="spellStart"/>
      <w:r w:rsidR="008909E6" w:rsidRPr="00764F99">
        <w:rPr>
          <w:sz w:val="24"/>
          <w:lang w:val="en-CA" w:eastAsia="de-DE"/>
        </w:rPr>
        <w:t>Ghaznavi-Youvalari</w:t>
      </w:r>
      <w:proofErr w:type="spellEnd"/>
      <w:r w:rsidR="008909E6" w:rsidRPr="00764F99">
        <w:rPr>
          <w:sz w:val="24"/>
          <w:lang w:val="en-CA" w:eastAsia="de-DE"/>
        </w:rPr>
        <w:t xml:space="preserve">, M. </w:t>
      </w:r>
      <w:proofErr w:type="spellStart"/>
      <w:r w:rsidR="008909E6" w:rsidRPr="00764F99">
        <w:rPr>
          <w:sz w:val="24"/>
          <w:lang w:val="en-CA" w:eastAsia="de-DE"/>
        </w:rPr>
        <w:t>Abdoli</w:t>
      </w:r>
      <w:proofErr w:type="spellEnd"/>
      <w:r w:rsidR="008909E6" w:rsidRPr="00764F99">
        <w:rPr>
          <w:sz w:val="24"/>
          <w:lang w:val="en-CA" w:eastAsia="de-DE"/>
        </w:rPr>
        <w:t xml:space="preserve">, M.-L. </w:t>
      </w:r>
      <w:proofErr w:type="spellStart"/>
      <w:r w:rsidR="008909E6" w:rsidRPr="00764F99">
        <w:rPr>
          <w:sz w:val="24"/>
          <w:lang w:val="en-CA" w:eastAsia="de-DE"/>
        </w:rPr>
        <w:t>Champel</w:t>
      </w:r>
      <w:proofErr w:type="spellEnd"/>
      <w:r w:rsidR="008909E6" w:rsidRPr="00764F99">
        <w:rPr>
          <w:sz w:val="24"/>
          <w:lang w:val="en-CA" w:eastAsia="de-DE"/>
        </w:rPr>
        <w:t xml:space="preserve"> (Xiaomi)]</w:t>
      </w:r>
    </w:p>
    <w:p w14:paraId="4B0C2215" w14:textId="77777777" w:rsidR="00A56DD2" w:rsidRDefault="00A56DD2" w:rsidP="00A56DD2">
      <w:pPr>
        <w:rPr>
          <w:lang w:val="en-CA"/>
        </w:rPr>
      </w:pPr>
      <w:r>
        <w:rPr>
          <w:lang w:val="en-CA"/>
        </w:rPr>
        <w:t>For delivering XR experiences on XR head-mounted displays (HMD), it is argued that split rendering services recently emerged in which the XR scenes are pre-rendered by a remote entity and then transmitted as video to the HMD. Specific to AR applications, it is further claimed that those services transmit the pre-rendered views as well as the associated depth maps and alpha maps as multiple video bitstreams in different RTP streams, as defined in the 3GPP SA4 TS 26.565 under development.</w:t>
      </w:r>
    </w:p>
    <w:p w14:paraId="2B84520D" w14:textId="77777777" w:rsidR="00A56DD2" w:rsidRDefault="00A56DD2" w:rsidP="00A56DD2">
      <w:pPr>
        <w:rPr>
          <w:lang w:val="en-CA"/>
        </w:rPr>
      </w:pPr>
      <w:r>
        <w:rPr>
          <w:lang w:val="en-CA"/>
        </w:rPr>
        <w:t>However, it is also argued that the current HEVC specification merely enables the carriage of alpha planes and depth pictures as auxiliary pictures in a multi-layer bitstream. In addition, the presence of metadata describing the alpha planes and depth pictures is constrained to layers containing auxiliary pictures and thus cannot be present in a single-layer bitstream.</w:t>
      </w:r>
    </w:p>
    <w:p w14:paraId="0E4C8F12" w14:textId="3201E335" w:rsidR="00A56DD2" w:rsidRDefault="00A56DD2" w:rsidP="00A56DD2">
      <w:pPr>
        <w:rPr>
          <w:lang w:val="en-CA"/>
        </w:rPr>
      </w:pPr>
      <w:r>
        <w:rPr>
          <w:lang w:val="en-CA"/>
        </w:rPr>
        <w:t xml:space="preserve">Therefore, it is proposed to enable split-rendering services by allowing the carriage of depth maps and alpha maps as HEVC single-layer bitstreams. </w:t>
      </w:r>
    </w:p>
    <w:p w14:paraId="2644E66E" w14:textId="77777777" w:rsidR="00C23057" w:rsidRDefault="00C23057" w:rsidP="00C23057">
      <w:pPr>
        <w:rPr>
          <w:lang w:val="en-CA"/>
        </w:rPr>
      </w:pPr>
      <w:r>
        <w:rPr>
          <w:lang w:val="en-CA"/>
        </w:rPr>
        <w:t>In order to enable the above use case, this contribution presents possible alternative solutions for each design goal:</w:t>
      </w:r>
    </w:p>
    <w:p w14:paraId="3C48E3CD"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indicating that the bitstream carries a depth map sequence or an alpha map sequence.</w:t>
      </w:r>
    </w:p>
    <w:p w14:paraId="53580125"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1.1: Defining a content type parameter to identify depth map and alpha map sequences in a new SEI message.</w:t>
      </w:r>
    </w:p>
    <w:p w14:paraId="7230C1D4"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1.2: Defining code points in colour primaries for depth maps and alpha maps as colour primaries in the VUI.</w:t>
      </w:r>
    </w:p>
    <w:p w14:paraId="5388D69A"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indicating the mapping used between the depth/alpha map (mono-channel) and the luma and chroma components.</w:t>
      </w:r>
    </w:p>
    <w:p w14:paraId="439DC410"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2.1: Defining a component mapping parameter in the new SEI message.</w:t>
      </w:r>
    </w:p>
    <w:p w14:paraId="167765CB"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 xml:space="preserve">Option 2.2: Defining a </w:t>
      </w:r>
      <w:proofErr w:type="gramStart"/>
      <w:r>
        <w:rPr>
          <w:lang w:val="en-CA"/>
        </w:rPr>
        <w:t>code points</w:t>
      </w:r>
      <w:proofErr w:type="gramEnd"/>
      <w:r>
        <w:rPr>
          <w:lang w:val="en-CA"/>
        </w:rPr>
        <w:t xml:space="preserve"> in matrix coefficients for mono-channel (luma only) in the VUI.</w:t>
      </w:r>
    </w:p>
    <w:p w14:paraId="7D88D743" w14:textId="77777777" w:rsidR="00C23057" w:rsidRDefault="00C23057" w:rsidP="00C23057">
      <w:pPr>
        <w:pStyle w:val="Listenabsatz"/>
        <w:numPr>
          <w:ilvl w:val="0"/>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Information specifying how to interpret the sample values from the decoded pictures to reconstruct the depth/alpha maps.</w:t>
      </w:r>
    </w:p>
    <w:p w14:paraId="05B7203A"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3.1: New SEI messages based on the multi-layer extension but defined for the single layer context (no reuse of annexes F and G)</w:t>
      </w:r>
    </w:p>
    <w:p w14:paraId="5D5C0059" w14:textId="77777777" w:rsidR="00C23057" w:rsidRDefault="00C23057" w:rsidP="00C23057">
      <w:pPr>
        <w:pStyle w:val="Listenabsatz"/>
        <w:numPr>
          <w:ilvl w:val="1"/>
          <w:numId w:val="6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contextualSpacing/>
        <w:rPr>
          <w:lang w:val="en-CA"/>
        </w:rPr>
      </w:pPr>
      <w:r>
        <w:rPr>
          <w:lang w:val="en-CA"/>
        </w:rPr>
        <w:t>Option 3.2: Modifications of existing SEI messages to be used in the single layer context</w:t>
      </w:r>
    </w:p>
    <w:p w14:paraId="0C5639C9" w14:textId="432DD1B1" w:rsidR="008909E6" w:rsidRDefault="008909E6" w:rsidP="007A223A">
      <w:pPr>
        <w:rPr>
          <w:lang w:val="en-CA"/>
        </w:rPr>
      </w:pPr>
    </w:p>
    <w:p w14:paraId="4FD24A84" w14:textId="096FB2DA" w:rsidR="00C23057" w:rsidRDefault="00C23057" w:rsidP="007A223A">
      <w:pPr>
        <w:rPr>
          <w:lang w:val="en-CA"/>
        </w:rPr>
      </w:pPr>
      <w:r>
        <w:rPr>
          <w:lang w:val="en-CA"/>
        </w:rPr>
        <w:t>It was commented that JVET-AG0308 has the same target, but uses a solution via CICP instead.</w:t>
      </w:r>
    </w:p>
    <w:p w14:paraId="1D2D1DA7" w14:textId="5441F3A5" w:rsidR="00C9496C" w:rsidRDefault="00C9496C" w:rsidP="007A223A">
      <w:pPr>
        <w:rPr>
          <w:lang w:val="en-CA"/>
        </w:rPr>
      </w:pPr>
      <w:r>
        <w:rPr>
          <w:lang w:val="en-CA"/>
        </w:rPr>
        <w:t>It was commented by another expert that in principle this would already be possible by sending a depth layer without a base layer using main 10 profile with independent layer decoding flag (and rewriting layer id in NAL header).</w:t>
      </w:r>
    </w:p>
    <w:p w14:paraId="012CD983" w14:textId="58520F20" w:rsidR="00C9496C" w:rsidRPr="00764F99" w:rsidRDefault="00C9496C" w:rsidP="007A223A">
      <w:pPr>
        <w:rPr>
          <w:lang w:val="en-CA"/>
        </w:rPr>
      </w:pPr>
      <w:r>
        <w:rPr>
          <w:lang w:val="en-CA"/>
        </w:rPr>
        <w:t xml:space="preserve">It was generally agreed that this is a desirable functionality, but the best way to resolve it is TBD. </w:t>
      </w:r>
      <w:r w:rsidRPr="00906E86">
        <w:rPr>
          <w:highlight w:val="yellow"/>
          <w:lang w:val="en-CA"/>
        </w:rPr>
        <w:t>Revisit</w:t>
      </w:r>
      <w:r>
        <w:rPr>
          <w:lang w:val="en-CA"/>
        </w:rPr>
        <w:t>.</w:t>
      </w:r>
    </w:p>
    <w:p w14:paraId="59B73795" w14:textId="1C37F431" w:rsidR="00EF61CF" w:rsidRPr="00764F99" w:rsidRDefault="00DE54BB" w:rsidP="00430D17">
      <w:pPr>
        <w:pStyle w:val="berschrift1"/>
        <w:rPr>
          <w:lang w:val="en-CA"/>
        </w:rPr>
      </w:pPr>
      <w:r w:rsidRPr="00764F99">
        <w:rPr>
          <w:lang w:val="en-CA"/>
        </w:rPr>
        <w:lastRenderedPageBreak/>
        <w:t>Plenary meetings, j</w:t>
      </w:r>
      <w:r w:rsidR="00EA2B76" w:rsidRPr="00764F99">
        <w:rPr>
          <w:lang w:val="en-CA"/>
        </w:rPr>
        <w:t xml:space="preserve">oint </w:t>
      </w:r>
      <w:r w:rsidR="001171C4" w:rsidRPr="00764F99">
        <w:rPr>
          <w:lang w:val="en-CA"/>
        </w:rPr>
        <w:t>m</w:t>
      </w:r>
      <w:r w:rsidR="00EA2B76" w:rsidRPr="00764F99">
        <w:rPr>
          <w:lang w:val="en-CA"/>
        </w:rPr>
        <w:t>eetings,</w:t>
      </w:r>
      <w:r w:rsidR="00EF61CF" w:rsidRPr="00764F99">
        <w:rPr>
          <w:lang w:val="en-CA"/>
        </w:rPr>
        <w:t xml:space="preserve"> </w:t>
      </w:r>
      <w:proofErr w:type="spellStart"/>
      <w:r w:rsidR="00EF61CF" w:rsidRPr="00764F99">
        <w:rPr>
          <w:lang w:val="en-CA"/>
        </w:rPr>
        <w:t>BoG</w:t>
      </w:r>
      <w:proofErr w:type="spellEnd"/>
      <w:r w:rsidR="00EF61CF" w:rsidRPr="00764F99">
        <w:rPr>
          <w:lang w:val="en-CA"/>
        </w:rPr>
        <w:t xml:space="preserve"> </w:t>
      </w:r>
      <w:r w:rsidR="001171C4" w:rsidRPr="00764F99">
        <w:rPr>
          <w:lang w:val="en-CA"/>
        </w:rPr>
        <w:t>r</w:t>
      </w:r>
      <w:r w:rsidR="00EF61CF" w:rsidRPr="00764F99">
        <w:rPr>
          <w:lang w:val="en-CA"/>
        </w:rPr>
        <w:t>eports</w:t>
      </w:r>
      <w:bookmarkEnd w:id="948"/>
      <w:bookmarkEnd w:id="949"/>
      <w:r w:rsidR="00EA2B76" w:rsidRPr="00764F99">
        <w:rPr>
          <w:lang w:val="en-CA"/>
        </w:rPr>
        <w:t xml:space="preserve">, and </w:t>
      </w:r>
      <w:bookmarkEnd w:id="950"/>
      <w:bookmarkEnd w:id="977"/>
      <w:bookmarkEnd w:id="978"/>
      <w:bookmarkEnd w:id="979"/>
      <w:bookmarkEnd w:id="980"/>
      <w:bookmarkEnd w:id="981"/>
      <w:bookmarkEnd w:id="982"/>
      <w:bookmarkEnd w:id="983"/>
      <w:bookmarkEnd w:id="984"/>
      <w:r w:rsidR="00912882" w:rsidRPr="00764F99">
        <w:rPr>
          <w:lang w:val="en-CA"/>
        </w:rPr>
        <w:t>liaison communications</w:t>
      </w:r>
      <w:bookmarkEnd w:id="985"/>
    </w:p>
    <w:p w14:paraId="0161F312" w14:textId="078738BE" w:rsidR="009F273C" w:rsidRPr="00764F99" w:rsidRDefault="00F0580B" w:rsidP="00430D17">
      <w:pPr>
        <w:pStyle w:val="berschrift2"/>
        <w:rPr>
          <w:lang w:val="en-CA"/>
        </w:rPr>
      </w:pPr>
      <w:bookmarkStart w:id="1040" w:name="_Ref77236272"/>
      <w:r w:rsidRPr="00764F99">
        <w:rPr>
          <w:lang w:val="en-CA"/>
        </w:rPr>
        <w:t>JVET p</w:t>
      </w:r>
      <w:r w:rsidR="00D730C4" w:rsidRPr="00764F99">
        <w:rPr>
          <w:lang w:val="en-CA"/>
        </w:rPr>
        <w:t>lenaries</w:t>
      </w:r>
      <w:bookmarkEnd w:id="1040"/>
    </w:p>
    <w:p w14:paraId="75BDEDEF" w14:textId="1EE20753" w:rsidR="00250E61" w:rsidRPr="00764F99" w:rsidRDefault="00250E61" w:rsidP="00430D17">
      <w:pPr>
        <w:keepNext/>
        <w:rPr>
          <w:lang w:val="en-CA"/>
        </w:rPr>
      </w:pPr>
      <w:r w:rsidRPr="00764F99">
        <w:rPr>
          <w:lang w:val="en-CA"/>
        </w:rPr>
        <w:t xml:space="preserve">An </w:t>
      </w:r>
      <w:r w:rsidR="00213296" w:rsidRPr="00764F99">
        <w:rPr>
          <w:lang w:val="en-CA"/>
        </w:rPr>
        <w:t xml:space="preserve">intermediate </w:t>
      </w:r>
      <w:r w:rsidRPr="00764F99">
        <w:rPr>
          <w:lang w:val="en-CA"/>
        </w:rPr>
        <w:t xml:space="preserve">plenary was </w:t>
      </w:r>
      <w:r w:rsidR="00213296" w:rsidRPr="00764F99">
        <w:rPr>
          <w:lang w:val="en-CA"/>
        </w:rPr>
        <w:t>held</w:t>
      </w:r>
      <w:r w:rsidRPr="00764F99">
        <w:rPr>
          <w:lang w:val="en-CA"/>
        </w:rPr>
        <w:t xml:space="preserve"> on </w:t>
      </w:r>
      <w:proofErr w:type="spellStart"/>
      <w:r w:rsidR="007524CF" w:rsidRPr="00764F99">
        <w:rPr>
          <w:lang w:val="en-CA"/>
        </w:rPr>
        <w:t>XX</w:t>
      </w:r>
      <w:r w:rsidRPr="00764F99">
        <w:rPr>
          <w:lang w:val="en-CA"/>
        </w:rPr>
        <w:t>day</w:t>
      </w:r>
      <w:proofErr w:type="spellEnd"/>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XXXX</w:t>
      </w:r>
      <w:r w:rsidR="00213296" w:rsidRPr="00764F99">
        <w:rPr>
          <w:lang w:val="en-CA"/>
        </w:rPr>
        <w:t>.</w:t>
      </w:r>
      <w:r w:rsidR="000D1F95" w:rsidRPr="00764F99">
        <w:rPr>
          <w:lang w:val="en-CA"/>
        </w:rPr>
        <w:t xml:space="preserve"> </w:t>
      </w:r>
      <w:r w:rsidRPr="00764F99">
        <w:rPr>
          <w:lang w:val="en-CA"/>
        </w:rPr>
        <w:t>The following items were discussed:</w:t>
      </w:r>
    </w:p>
    <w:p w14:paraId="351C2091" w14:textId="4C70787F" w:rsidR="00250E61" w:rsidRPr="00764F99" w:rsidRDefault="007524CF" w:rsidP="00A4538E">
      <w:pPr>
        <w:pStyle w:val="Listenabsatz"/>
        <w:keepNext/>
        <w:numPr>
          <w:ilvl w:val="0"/>
          <w:numId w:val="352"/>
        </w:numPr>
        <w:rPr>
          <w:lang w:val="en-CA"/>
        </w:rPr>
      </w:pPr>
      <w:r w:rsidRPr="00764F99">
        <w:rPr>
          <w:lang w:val="en-CA"/>
        </w:rPr>
        <w:t>…</w:t>
      </w:r>
    </w:p>
    <w:p w14:paraId="42D5AF6A" w14:textId="4C36FFDF" w:rsidR="00213296" w:rsidRPr="00764F99" w:rsidRDefault="000D1F95" w:rsidP="00430D17">
      <w:pPr>
        <w:keepNext/>
        <w:rPr>
          <w:lang w:val="en-CA"/>
        </w:rPr>
      </w:pPr>
      <w:r w:rsidRPr="00764F99">
        <w:rPr>
          <w:lang w:val="en-CA"/>
        </w:rPr>
        <w:t>Further detail on scheduling is recorded in section </w:t>
      </w:r>
      <w:r w:rsidRPr="00764F99">
        <w:rPr>
          <w:lang w:val="en-CA"/>
        </w:rPr>
        <w:fldChar w:fldCharType="begin"/>
      </w:r>
      <w:r w:rsidRPr="00764F99">
        <w:rPr>
          <w:lang w:val="en-CA"/>
        </w:rPr>
        <w:instrText xml:space="preserve"> REF _Ref111385359 \r \h </w:instrText>
      </w:r>
      <w:r w:rsidRPr="00764F99">
        <w:rPr>
          <w:lang w:val="en-CA"/>
        </w:rPr>
      </w:r>
      <w:r w:rsidRPr="00764F99">
        <w:rPr>
          <w:lang w:val="en-CA"/>
        </w:rPr>
        <w:fldChar w:fldCharType="separate"/>
      </w:r>
      <w:r w:rsidR="00083D0D" w:rsidRPr="00764F99">
        <w:rPr>
          <w:lang w:val="en-CA"/>
        </w:rPr>
        <w:t>2.15</w:t>
      </w:r>
      <w:r w:rsidRPr="00764F99">
        <w:rPr>
          <w:lang w:val="en-CA"/>
        </w:rPr>
        <w:fldChar w:fldCharType="end"/>
      </w:r>
      <w:r w:rsidRPr="00764F99">
        <w:rPr>
          <w:lang w:val="en-CA"/>
        </w:rPr>
        <w:t>.</w:t>
      </w:r>
    </w:p>
    <w:p w14:paraId="40C3D84E" w14:textId="56A66D55" w:rsidR="004249DB" w:rsidRPr="00764F99" w:rsidRDefault="00825C56" w:rsidP="00DD2172">
      <w:pPr>
        <w:keepNext/>
        <w:rPr>
          <w:lang w:val="en-CA"/>
        </w:rPr>
      </w:pPr>
      <w:r w:rsidRPr="00764F99">
        <w:rPr>
          <w:lang w:val="en-CA"/>
        </w:rPr>
        <w:t>J</w:t>
      </w:r>
      <w:r w:rsidR="004249DB" w:rsidRPr="00764F99">
        <w:rPr>
          <w:lang w:val="en-CA"/>
        </w:rPr>
        <w:t>oint meetings</w:t>
      </w:r>
      <w:r w:rsidR="005C56B5" w:rsidRPr="00764F99">
        <w:rPr>
          <w:lang w:val="en-CA"/>
        </w:rPr>
        <w:t xml:space="preserve"> </w:t>
      </w:r>
      <w:r w:rsidRPr="00764F99">
        <w:rPr>
          <w:lang w:val="en-CA"/>
        </w:rPr>
        <w:t xml:space="preserve">involving JVET </w:t>
      </w:r>
      <w:r w:rsidR="005C56B5" w:rsidRPr="00764F99">
        <w:rPr>
          <w:lang w:val="en-CA"/>
        </w:rPr>
        <w:t xml:space="preserve">were </w:t>
      </w:r>
      <w:r w:rsidRPr="00764F99">
        <w:rPr>
          <w:lang w:val="en-CA"/>
        </w:rPr>
        <w:t xml:space="preserve">held </w:t>
      </w:r>
      <w:r w:rsidR="005C56B5" w:rsidRPr="00764F99">
        <w:rPr>
          <w:lang w:val="en-CA"/>
        </w:rPr>
        <w:t>as follows</w:t>
      </w:r>
      <w:r w:rsidR="004249DB" w:rsidRPr="00764F99">
        <w:rPr>
          <w:lang w:val="en-CA"/>
        </w:rPr>
        <w:t>:</w:t>
      </w:r>
    </w:p>
    <w:p w14:paraId="4219FCF6" w14:textId="7EC76332" w:rsidR="005C56B5" w:rsidRPr="00764F99" w:rsidRDefault="00825C56" w:rsidP="00DD2172">
      <w:pPr>
        <w:keepNext/>
        <w:numPr>
          <w:ilvl w:val="0"/>
          <w:numId w:val="43"/>
        </w:numPr>
        <w:rPr>
          <w:lang w:val="en-CA"/>
        </w:rPr>
      </w:pPr>
      <w:r w:rsidRPr="00764F99">
        <w:rPr>
          <w:lang w:val="en-CA"/>
        </w:rPr>
        <w:t xml:space="preserve">JVET, </w:t>
      </w:r>
      <w:r w:rsidR="007524CF" w:rsidRPr="00764F99">
        <w:rPr>
          <w:lang w:val="en-CA"/>
        </w:rPr>
        <w:t>XXX</w:t>
      </w:r>
      <w:r w:rsidR="00F30C9A" w:rsidRPr="00764F99">
        <w:rPr>
          <w:lang w:val="en-CA"/>
        </w:rPr>
        <w:t xml:space="preserve"> </w:t>
      </w:r>
      <w:r w:rsidRPr="00764F99">
        <w:rPr>
          <w:lang w:val="en-CA"/>
        </w:rPr>
        <w:t xml:space="preserve">on </w:t>
      </w:r>
      <w:r w:rsidR="007524CF" w:rsidRPr="00764F99">
        <w:rPr>
          <w:lang w:val="en-CA"/>
        </w:rPr>
        <w:t>XXX</w:t>
      </w:r>
      <w:r w:rsidRPr="00764F99">
        <w:rPr>
          <w:lang w:val="en-CA"/>
        </w:rPr>
        <w:t xml:space="preserve">, on </w:t>
      </w:r>
      <w:proofErr w:type="spellStart"/>
      <w:r w:rsidR="007524CF" w:rsidRPr="00764F99">
        <w:rPr>
          <w:lang w:val="en-CA"/>
        </w:rPr>
        <w:t>XX</w:t>
      </w:r>
      <w:r w:rsidR="00F30C9A" w:rsidRPr="00764F99">
        <w:rPr>
          <w:lang w:val="en-CA"/>
        </w:rPr>
        <w:t>day</w:t>
      </w:r>
      <w:proofErr w:type="spellEnd"/>
      <w:r w:rsidR="00F30C9A" w:rsidRPr="00764F99">
        <w:rPr>
          <w:lang w:val="en-CA"/>
        </w:rPr>
        <w:t xml:space="preserve"> </w:t>
      </w:r>
      <w:r w:rsidR="007524CF" w:rsidRPr="00764F99">
        <w:rPr>
          <w:lang w:val="en-CA"/>
        </w:rPr>
        <w:t>XX</w:t>
      </w:r>
      <w:r w:rsidR="00F30C9A" w:rsidRPr="00764F99">
        <w:rPr>
          <w:lang w:val="en-CA"/>
        </w:rPr>
        <w:t xml:space="preserve"> </w:t>
      </w:r>
      <w:r w:rsidR="007524CF" w:rsidRPr="00764F99">
        <w:rPr>
          <w:lang w:val="en-CA"/>
        </w:rPr>
        <w:t>Jan</w:t>
      </w:r>
      <w:r w:rsidR="006A6C9F" w:rsidRPr="00764F99">
        <w:rPr>
          <w:lang w:val="en-CA"/>
        </w:rPr>
        <w:t>.</w:t>
      </w:r>
      <w:r w:rsidRPr="00764F99">
        <w:rPr>
          <w:lang w:val="en-CA"/>
        </w:rPr>
        <w:t xml:space="preserve"> at </w:t>
      </w:r>
      <w:r w:rsidR="007524CF" w:rsidRPr="00764F99">
        <w:rPr>
          <w:lang w:val="en-CA"/>
        </w:rPr>
        <w:t>XXXX</w:t>
      </w:r>
      <w:r w:rsidR="006A6C9F" w:rsidRPr="00764F99">
        <w:rPr>
          <w:lang w:val="en-CA"/>
        </w:rPr>
        <w:t>–</w:t>
      </w:r>
      <w:r w:rsidR="007524CF" w:rsidRPr="00764F99">
        <w:rPr>
          <w:lang w:val="en-CA"/>
        </w:rPr>
        <w:t>XXXX</w:t>
      </w:r>
    </w:p>
    <w:p w14:paraId="45328EC5" w14:textId="28B0EE73" w:rsidR="00F30C9A" w:rsidRPr="00764F99" w:rsidRDefault="007524CF">
      <w:pPr>
        <w:keepNext/>
        <w:numPr>
          <w:ilvl w:val="0"/>
          <w:numId w:val="43"/>
        </w:numPr>
        <w:rPr>
          <w:lang w:val="en-CA"/>
        </w:rPr>
      </w:pPr>
      <w:r w:rsidRPr="00764F99">
        <w:rPr>
          <w:lang w:val="en-CA"/>
        </w:rPr>
        <w:t>…</w:t>
      </w:r>
    </w:p>
    <w:p w14:paraId="7AF5A9C7" w14:textId="1AC7C9A7" w:rsidR="00402483" w:rsidRPr="00764F99" w:rsidRDefault="00402483" w:rsidP="002B6BE2">
      <w:pPr>
        <w:rPr>
          <w:lang w:val="en-CA"/>
        </w:rPr>
      </w:pPr>
      <w:r w:rsidRPr="00764F99">
        <w:rPr>
          <w:lang w:val="en-CA"/>
        </w:rPr>
        <w:t>Further detail about these sessions with other groups is provided in the other subsections of this section.</w:t>
      </w:r>
    </w:p>
    <w:p w14:paraId="7A63543E" w14:textId="177B4EE4" w:rsidR="004F4FB9" w:rsidRPr="00764F99" w:rsidRDefault="002F2A38" w:rsidP="000743D3">
      <w:pPr>
        <w:rPr>
          <w:lang w:val="en-CA"/>
        </w:rPr>
      </w:pPr>
      <w:r w:rsidRPr="00764F99">
        <w:rPr>
          <w:lang w:val="en-CA"/>
        </w:rPr>
        <w:t xml:space="preserve">General </w:t>
      </w:r>
      <w:r w:rsidR="00B83028" w:rsidRPr="00764F99">
        <w:rPr>
          <w:lang w:val="en-CA"/>
        </w:rPr>
        <w:t>plenary wrap-up</w:t>
      </w:r>
      <w:r w:rsidR="000D1F95" w:rsidRPr="00764F99">
        <w:rPr>
          <w:lang w:val="en-CA"/>
        </w:rPr>
        <w:t xml:space="preserve"> discussions are recorded </w:t>
      </w:r>
      <w:r w:rsidR="004552D0" w:rsidRPr="00764F99">
        <w:rPr>
          <w:lang w:val="en-CA"/>
        </w:rPr>
        <w:t xml:space="preserve">under sections </w:t>
      </w:r>
      <w:r w:rsidR="004552D0" w:rsidRPr="00764F99">
        <w:rPr>
          <w:lang w:val="en-CA"/>
        </w:rPr>
        <w:fldChar w:fldCharType="begin"/>
      </w:r>
      <w:r w:rsidR="004552D0" w:rsidRPr="00764F99">
        <w:rPr>
          <w:lang w:val="en-CA"/>
        </w:rPr>
        <w:instrText xml:space="preserve"> REF _Ref354594526 \r \h </w:instrText>
      </w:r>
      <w:r w:rsidR="004552D0" w:rsidRPr="00764F99">
        <w:rPr>
          <w:lang w:val="en-CA"/>
        </w:rPr>
      </w:r>
      <w:r w:rsidR="004552D0" w:rsidRPr="00764F99">
        <w:rPr>
          <w:lang w:val="en-CA"/>
        </w:rPr>
        <w:fldChar w:fldCharType="separate"/>
      </w:r>
      <w:r w:rsidR="00083D0D" w:rsidRPr="00764F99">
        <w:rPr>
          <w:lang w:val="en-CA"/>
        </w:rPr>
        <w:t>8</w:t>
      </w:r>
      <w:r w:rsidR="004552D0" w:rsidRPr="00764F99">
        <w:rPr>
          <w:lang w:val="en-CA"/>
        </w:rPr>
        <w:fldChar w:fldCharType="end"/>
      </w:r>
      <w:r w:rsidR="004552D0" w:rsidRPr="00764F99">
        <w:rPr>
          <w:lang w:val="en-CA"/>
        </w:rPr>
        <w:t>,</w:t>
      </w:r>
      <w:r w:rsidR="00A57B2A" w:rsidRPr="00764F99">
        <w:rPr>
          <w:lang w:val="en-CA"/>
        </w:rPr>
        <w:t xml:space="preserve"> </w:t>
      </w:r>
      <w:r w:rsidR="004552D0" w:rsidRPr="00764F99">
        <w:rPr>
          <w:lang w:val="en-CA"/>
        </w:rPr>
        <w:fldChar w:fldCharType="begin"/>
      </w:r>
      <w:r w:rsidR="004552D0" w:rsidRPr="00764F99">
        <w:rPr>
          <w:lang w:val="en-CA"/>
        </w:rPr>
        <w:instrText xml:space="preserve"> REF _Ref354594530 \r \h </w:instrText>
      </w:r>
      <w:r w:rsidR="004552D0" w:rsidRPr="00764F99">
        <w:rPr>
          <w:lang w:val="en-CA"/>
        </w:rPr>
      </w:r>
      <w:r w:rsidR="004552D0" w:rsidRPr="00764F99">
        <w:rPr>
          <w:lang w:val="en-CA"/>
        </w:rPr>
        <w:fldChar w:fldCharType="separate"/>
      </w:r>
      <w:r w:rsidR="00083D0D" w:rsidRPr="00764F99">
        <w:rPr>
          <w:lang w:val="en-CA"/>
        </w:rPr>
        <w:t>9</w:t>
      </w:r>
      <w:r w:rsidR="004552D0" w:rsidRPr="00764F99">
        <w:rPr>
          <w:lang w:val="en-CA"/>
        </w:rPr>
        <w:fldChar w:fldCharType="end"/>
      </w:r>
      <w:r w:rsidR="004552D0" w:rsidRPr="00764F99">
        <w:rPr>
          <w:lang w:val="en-CA"/>
        </w:rPr>
        <w:t>,</w:t>
      </w:r>
      <w:r w:rsidR="00A57B2A" w:rsidRPr="00764F99">
        <w:rPr>
          <w:lang w:val="en-CA"/>
        </w:rPr>
        <w:t xml:space="preserve"> </w:t>
      </w:r>
      <w:r w:rsidR="004901D6" w:rsidRPr="00764F99">
        <w:rPr>
          <w:lang w:val="en-CA"/>
        </w:rPr>
        <w:t xml:space="preserve">and </w:t>
      </w:r>
      <w:r w:rsidR="004552D0" w:rsidRPr="00764F99">
        <w:rPr>
          <w:lang w:val="en-CA"/>
        </w:rPr>
        <w:fldChar w:fldCharType="begin"/>
      </w:r>
      <w:r w:rsidR="004552D0" w:rsidRPr="00764F99">
        <w:rPr>
          <w:lang w:val="en-CA"/>
        </w:rPr>
        <w:instrText xml:space="preserve"> REF _Ref518892973 \r \h </w:instrText>
      </w:r>
      <w:r w:rsidR="004552D0" w:rsidRPr="00764F99">
        <w:rPr>
          <w:lang w:val="en-CA"/>
        </w:rPr>
      </w:r>
      <w:r w:rsidR="004552D0" w:rsidRPr="00764F99">
        <w:rPr>
          <w:lang w:val="en-CA"/>
        </w:rPr>
        <w:fldChar w:fldCharType="separate"/>
      </w:r>
      <w:r w:rsidR="00083D0D" w:rsidRPr="00764F99">
        <w:rPr>
          <w:lang w:val="en-CA"/>
        </w:rPr>
        <w:t>10</w:t>
      </w:r>
      <w:r w:rsidR="004552D0" w:rsidRPr="00764F99">
        <w:rPr>
          <w:lang w:val="en-CA"/>
        </w:rPr>
        <w:fldChar w:fldCharType="end"/>
      </w:r>
      <w:r w:rsidR="004552D0" w:rsidRPr="00764F99">
        <w:rPr>
          <w:lang w:val="en-CA"/>
        </w:rPr>
        <w:t>.</w:t>
      </w:r>
    </w:p>
    <w:p w14:paraId="5B47BB5D" w14:textId="43C8D141" w:rsidR="00D730C4" w:rsidRPr="00764F99" w:rsidRDefault="00D730C4" w:rsidP="00430D17">
      <w:pPr>
        <w:pStyle w:val="berschrift2"/>
        <w:rPr>
          <w:lang w:val="en-CA"/>
        </w:rPr>
      </w:pPr>
      <w:r w:rsidRPr="00764F99">
        <w:rPr>
          <w:lang w:val="en-CA"/>
        </w:rPr>
        <w:t>Information sharing meetings</w:t>
      </w:r>
    </w:p>
    <w:p w14:paraId="530DB11A" w14:textId="5380CDBC" w:rsidR="006A6C9F" w:rsidRPr="00764F99" w:rsidRDefault="006A6C9F" w:rsidP="006A6C9F">
      <w:pPr>
        <w:rPr>
          <w:lang w:val="en-CA"/>
        </w:rPr>
      </w:pPr>
      <w:r w:rsidRPr="00764F99">
        <w:rPr>
          <w:lang w:val="en-CA"/>
        </w:rPr>
        <w:t xml:space="preserve">Information sharing sessions with other WGs and AGs of the MPEG community were held on Monday </w:t>
      </w:r>
      <w:r w:rsidR="007524CF" w:rsidRPr="00764F99">
        <w:rPr>
          <w:lang w:val="en-CA"/>
        </w:rPr>
        <w:t>22</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w:t>
      </w:r>
      <w:proofErr w:type="gramStart"/>
      <w:r w:rsidRPr="00764F99">
        <w:rPr>
          <w:lang w:val="en-CA"/>
        </w:rPr>
        <w:t>Wednesday</w:t>
      </w:r>
      <w:proofErr w:type="gramEnd"/>
      <w:r w:rsidRPr="00764F99">
        <w:rPr>
          <w:lang w:val="en-CA"/>
        </w:rPr>
        <w:t xml:space="preserve"> </w:t>
      </w:r>
      <w:r w:rsidR="007524CF" w:rsidRPr="00764F99">
        <w:rPr>
          <w:lang w:val="en-CA"/>
        </w:rPr>
        <w:t>24</w:t>
      </w:r>
      <w:r w:rsidRPr="00764F99">
        <w:rPr>
          <w:lang w:val="en-CA"/>
        </w:rPr>
        <w:t xml:space="preserve"> </w:t>
      </w:r>
      <w:r w:rsidR="007524CF" w:rsidRPr="00764F99">
        <w:rPr>
          <w:lang w:val="en-CA"/>
        </w:rPr>
        <w:t>Jan</w:t>
      </w:r>
      <w:r w:rsidRPr="00764F99">
        <w:rPr>
          <w:lang w:val="en-CA"/>
        </w:rPr>
        <w:t>. 0</w:t>
      </w:r>
      <w:r w:rsidR="007524CF" w:rsidRPr="00764F99">
        <w:rPr>
          <w:lang w:val="en-CA"/>
        </w:rPr>
        <w:t>6</w:t>
      </w:r>
      <w:r w:rsidRPr="00764F99">
        <w:rPr>
          <w:lang w:val="en-CA"/>
        </w:rPr>
        <w:t>00–</w:t>
      </w:r>
      <w:r w:rsidR="007524CF" w:rsidRPr="00764F99">
        <w:rPr>
          <w:lang w:val="en-CA"/>
        </w:rPr>
        <w:t>XXXX</w:t>
      </w:r>
      <w:r w:rsidRPr="00764F99">
        <w:rPr>
          <w:lang w:val="en-CA"/>
        </w:rPr>
        <w:t xml:space="preserve">, and Friday </w:t>
      </w:r>
      <w:r w:rsidR="007524CF" w:rsidRPr="00764F99">
        <w:rPr>
          <w:lang w:val="en-CA"/>
        </w:rPr>
        <w:t>26</w:t>
      </w:r>
      <w:r w:rsidRPr="00764F99">
        <w:rPr>
          <w:lang w:val="en-CA"/>
        </w:rPr>
        <w:t xml:space="preserve"> </w:t>
      </w:r>
      <w:r w:rsidR="007524CF" w:rsidRPr="00764F99">
        <w:rPr>
          <w:lang w:val="en-CA"/>
        </w:rPr>
        <w:t>Jan</w:t>
      </w:r>
      <w:r w:rsidRPr="00764F99">
        <w:rPr>
          <w:lang w:val="en-CA"/>
        </w:rPr>
        <w:t xml:space="preserve">. </w:t>
      </w:r>
      <w:r w:rsidR="007524CF" w:rsidRPr="00764F99">
        <w:rPr>
          <w:lang w:val="en-CA"/>
        </w:rPr>
        <w:t>2100</w:t>
      </w:r>
      <w:r w:rsidRPr="00764F99">
        <w:rPr>
          <w:lang w:val="en-CA"/>
        </w:rPr>
        <w:t>–</w:t>
      </w:r>
      <w:r w:rsidR="007524CF" w:rsidRPr="00764F99">
        <w:rPr>
          <w:lang w:val="en-CA"/>
        </w:rPr>
        <w:t>XXXX</w:t>
      </w:r>
      <w:r w:rsidRPr="00764F99">
        <w:rPr>
          <w:lang w:val="en-CA"/>
        </w:rPr>
        <w:t>.</w:t>
      </w:r>
    </w:p>
    <w:p w14:paraId="2D6ABA50" w14:textId="1E6CE804" w:rsidR="000D7876" w:rsidRPr="00764F99" w:rsidRDefault="00B907E1" w:rsidP="00430D17">
      <w:pPr>
        <w:rPr>
          <w:lang w:val="en-CA"/>
        </w:rPr>
      </w:pPr>
      <w:r w:rsidRPr="00764F99">
        <w:rPr>
          <w:lang w:val="en-CA"/>
        </w:rPr>
        <w:t xml:space="preserve">The status </w:t>
      </w:r>
      <w:r w:rsidR="00E06A43" w:rsidRPr="00764F99">
        <w:rPr>
          <w:lang w:val="en-CA"/>
        </w:rPr>
        <w:t>and plans for</w:t>
      </w:r>
      <w:r w:rsidRPr="00764F99">
        <w:rPr>
          <w:lang w:val="en-CA"/>
        </w:rPr>
        <w:t xml:space="preserve"> the work in the MPEG WGs </w:t>
      </w:r>
      <w:r w:rsidR="00A57B2A" w:rsidRPr="00764F99">
        <w:rPr>
          <w:lang w:val="en-CA"/>
        </w:rPr>
        <w:t xml:space="preserve">and AGs </w:t>
      </w:r>
      <w:proofErr w:type="gramStart"/>
      <w:r w:rsidRPr="00764F99">
        <w:rPr>
          <w:lang w:val="en-CA"/>
        </w:rPr>
        <w:t>was</w:t>
      </w:r>
      <w:proofErr w:type="gramEnd"/>
      <w:r w:rsidRPr="00764F99">
        <w:rPr>
          <w:lang w:val="en-CA"/>
        </w:rPr>
        <w:t xml:space="preserve"> reviewed at these information sharing sessions.</w:t>
      </w:r>
    </w:p>
    <w:p w14:paraId="30E42015" w14:textId="729DA5D8" w:rsidR="00703913" w:rsidRPr="00764F99" w:rsidRDefault="00703913" w:rsidP="0078080A">
      <w:pPr>
        <w:pStyle w:val="berschrift2"/>
        <w:rPr>
          <w:lang w:val="en-CA"/>
        </w:rPr>
      </w:pPr>
      <w:bookmarkStart w:id="1041" w:name="_Ref140572442"/>
      <w:r w:rsidRPr="00764F99">
        <w:rPr>
          <w:lang w:val="en-CA"/>
        </w:rPr>
        <w:t xml:space="preserve">Joint session </w:t>
      </w:r>
      <w:r w:rsidR="007524CF" w:rsidRPr="00764F99">
        <w:rPr>
          <w:lang w:val="en-CA"/>
        </w:rPr>
        <w:t>XXXX</w:t>
      </w:r>
      <w:r w:rsidRPr="00764F99">
        <w:rPr>
          <w:lang w:val="en-CA"/>
        </w:rPr>
        <w:t xml:space="preserve"> </w:t>
      </w:r>
      <w:proofErr w:type="spellStart"/>
      <w:r w:rsidR="007524CF" w:rsidRPr="00764F99">
        <w:rPr>
          <w:lang w:val="en-CA"/>
        </w:rPr>
        <w:t>XX</w:t>
      </w:r>
      <w:r w:rsidR="00405667" w:rsidRPr="00764F99">
        <w:rPr>
          <w:lang w:val="en-CA"/>
        </w:rPr>
        <w:t>day</w:t>
      </w:r>
      <w:proofErr w:type="spellEnd"/>
      <w:r w:rsidRPr="00764F99">
        <w:rPr>
          <w:lang w:val="en-CA"/>
        </w:rPr>
        <w:t xml:space="preserve"> </w:t>
      </w:r>
      <w:r w:rsidR="007524CF" w:rsidRPr="00764F99">
        <w:rPr>
          <w:lang w:val="en-CA"/>
        </w:rPr>
        <w:t>XX</w:t>
      </w:r>
      <w:r w:rsidRPr="00764F99">
        <w:rPr>
          <w:lang w:val="en-CA"/>
        </w:rPr>
        <w:t xml:space="preserve"> </w:t>
      </w:r>
      <w:r w:rsidR="007524CF" w:rsidRPr="00764F99">
        <w:rPr>
          <w:lang w:val="en-CA"/>
        </w:rPr>
        <w:t>Jan</w:t>
      </w:r>
      <w:r w:rsidRPr="00764F99">
        <w:rPr>
          <w:lang w:val="en-CA"/>
        </w:rPr>
        <w:t xml:space="preserve"> on </w:t>
      </w:r>
      <w:r w:rsidR="007524CF" w:rsidRPr="00764F99">
        <w:rPr>
          <w:lang w:val="en-CA"/>
        </w:rPr>
        <w:t>XXXX</w:t>
      </w:r>
      <w:r w:rsidRPr="00764F99">
        <w:rPr>
          <w:lang w:val="en-CA"/>
        </w:rPr>
        <w:t xml:space="preserve">: WG </w:t>
      </w:r>
      <w:r w:rsidR="007524CF" w:rsidRPr="00764F99">
        <w:rPr>
          <w:lang w:val="en-CA"/>
        </w:rPr>
        <w:t>X</w:t>
      </w:r>
      <w:r w:rsidRPr="00764F99">
        <w:rPr>
          <w:lang w:val="en-CA"/>
        </w:rPr>
        <w:t xml:space="preserve"> </w:t>
      </w:r>
      <w:r w:rsidR="007524CF" w:rsidRPr="00764F99">
        <w:rPr>
          <w:lang w:val="en-CA"/>
        </w:rPr>
        <w:t>XXXX</w:t>
      </w:r>
      <w:r w:rsidRPr="00764F99">
        <w:rPr>
          <w:lang w:val="en-CA"/>
        </w:rPr>
        <w:t>, WG 5 / JVET, VCEG</w:t>
      </w:r>
    </w:p>
    <w:p w14:paraId="342C9B9B" w14:textId="0E346E82" w:rsidR="006732C4" w:rsidRPr="00764F99" w:rsidRDefault="006732C4" w:rsidP="00703913">
      <w:pPr>
        <w:rPr>
          <w:lang w:val="en-CA"/>
        </w:rPr>
      </w:pPr>
      <w:r w:rsidRPr="00764F99">
        <w:rPr>
          <w:lang w:val="en-CA"/>
        </w:rPr>
        <w:t>(</w:t>
      </w:r>
      <w:r w:rsidR="00483A64" w:rsidRPr="00764F99">
        <w:rPr>
          <w:lang w:val="en-CA"/>
        </w:rPr>
        <w:t>The n</w:t>
      </w:r>
      <w:r w:rsidRPr="00764F99">
        <w:rPr>
          <w:lang w:val="en-CA"/>
        </w:rPr>
        <w:t xml:space="preserve">otes </w:t>
      </w:r>
      <w:r w:rsidR="00483A64" w:rsidRPr="00764F99">
        <w:rPr>
          <w:lang w:val="en-CA"/>
        </w:rPr>
        <w:t xml:space="preserve">for this session were recorded </w:t>
      </w:r>
      <w:r w:rsidRPr="00764F99">
        <w:rPr>
          <w:lang w:val="en-CA"/>
        </w:rPr>
        <w:t xml:space="preserve">by </w:t>
      </w:r>
      <w:r w:rsidR="007524CF" w:rsidRPr="00764F99">
        <w:rPr>
          <w:lang w:val="en-CA"/>
        </w:rPr>
        <w:t>XXX</w:t>
      </w:r>
      <w:r w:rsidR="00483A64" w:rsidRPr="00764F99">
        <w:rPr>
          <w:lang w:val="en-CA"/>
        </w:rPr>
        <w:t>.</w:t>
      </w:r>
      <w:r w:rsidRPr="00764F99">
        <w:rPr>
          <w:lang w:val="en-CA"/>
        </w:rPr>
        <w:t>)</w:t>
      </w:r>
    </w:p>
    <w:p w14:paraId="501A1C50" w14:textId="36874D9A" w:rsidR="00703913" w:rsidRPr="00764F99" w:rsidRDefault="00483A64" w:rsidP="00DB2C48">
      <w:pPr>
        <w:rPr>
          <w:lang w:val="en-CA"/>
        </w:rPr>
      </w:pPr>
      <w:r w:rsidRPr="00764F99">
        <w:rPr>
          <w:lang w:val="en-CA"/>
        </w:rPr>
        <w:t>Session e</w:t>
      </w:r>
      <w:r w:rsidR="00703913" w:rsidRPr="00764F99">
        <w:rPr>
          <w:lang w:val="en-CA"/>
        </w:rPr>
        <w:t xml:space="preserve">nded </w:t>
      </w:r>
      <w:proofErr w:type="gramStart"/>
      <w:r w:rsidR="000F2060" w:rsidRPr="00764F99">
        <w:rPr>
          <w:lang w:val="en-CA"/>
        </w:rPr>
        <w:t>XX</w:t>
      </w:r>
      <w:r w:rsidR="00703913" w:rsidRPr="00764F99">
        <w:rPr>
          <w:lang w:val="en-CA"/>
        </w:rPr>
        <w:t>:</w:t>
      </w:r>
      <w:r w:rsidR="000F2060" w:rsidRPr="00764F99">
        <w:rPr>
          <w:lang w:val="en-CA"/>
        </w:rPr>
        <w:t>XX</w:t>
      </w:r>
      <w:r w:rsidR="00703913" w:rsidRPr="00764F99">
        <w:rPr>
          <w:lang w:val="en-CA"/>
        </w:rPr>
        <w:t>.</w:t>
      </w:r>
      <w:proofErr w:type="gramEnd"/>
    </w:p>
    <w:p w14:paraId="02C12200" w14:textId="2014A04E" w:rsidR="002000E9" w:rsidRPr="00764F99" w:rsidRDefault="002000E9" w:rsidP="002000E9">
      <w:pPr>
        <w:pStyle w:val="berschrift2"/>
        <w:rPr>
          <w:lang w:val="en-CA"/>
        </w:rPr>
      </w:pPr>
      <w:bookmarkStart w:id="1042" w:name="_Ref21771549"/>
      <w:bookmarkStart w:id="1043" w:name="_Ref63953377"/>
      <w:bookmarkEnd w:id="1041"/>
      <w:proofErr w:type="spellStart"/>
      <w:r w:rsidRPr="00764F99">
        <w:rPr>
          <w:lang w:val="en-CA"/>
        </w:rPr>
        <w:t>BoGs</w:t>
      </w:r>
      <w:proofErr w:type="spellEnd"/>
      <w:r w:rsidRPr="00764F99">
        <w:rPr>
          <w:lang w:val="en-CA"/>
        </w:rPr>
        <w:t xml:space="preserve"> (</w:t>
      </w:r>
      <w:r w:rsidR="008D5C24" w:rsidRPr="00764F99">
        <w:rPr>
          <w:lang w:val="en-CA"/>
        </w:rPr>
        <w:t>1</w:t>
      </w:r>
      <w:r w:rsidRPr="00764F99">
        <w:rPr>
          <w:lang w:val="en-CA"/>
        </w:rPr>
        <w:t>)</w:t>
      </w:r>
      <w:bookmarkEnd w:id="1042"/>
    </w:p>
    <w:p w14:paraId="1B048074" w14:textId="69A7D257" w:rsidR="00284FF9" w:rsidRDefault="008624D5" w:rsidP="002000E9">
      <w:pPr>
        <w:rPr>
          <w:ins w:id="1044" w:author="Jens-Rainer Ohm" w:date="2024-01-23T15:31:00Z"/>
          <w:lang w:val="en-CA"/>
        </w:rPr>
      </w:pPr>
      <w:r w:rsidRPr="00764F99">
        <w:rPr>
          <w:lang w:val="en-CA"/>
        </w:rPr>
        <w:t xml:space="preserve">The following </w:t>
      </w:r>
      <w:r w:rsidR="002000E9" w:rsidRPr="00764F99">
        <w:rPr>
          <w:lang w:val="en-CA"/>
        </w:rPr>
        <w:t>break-out group</w:t>
      </w:r>
      <w:r w:rsidRPr="00764F99">
        <w:rPr>
          <w:lang w:val="en-CA"/>
        </w:rPr>
        <w:t>s</w:t>
      </w:r>
      <w:r w:rsidR="002000E9" w:rsidRPr="00764F99">
        <w:rPr>
          <w:lang w:val="en-CA"/>
        </w:rPr>
        <w:t xml:space="preserve"> </w:t>
      </w:r>
      <w:r w:rsidRPr="00764F99">
        <w:rPr>
          <w:lang w:val="en-CA"/>
        </w:rPr>
        <w:t xml:space="preserve">were </w:t>
      </w:r>
      <w:r w:rsidR="002000E9" w:rsidRPr="00764F99">
        <w:rPr>
          <w:lang w:val="en-CA"/>
        </w:rPr>
        <w:t xml:space="preserve">established at this meeting to conduct discussion and develop recommendations on </w:t>
      </w:r>
      <w:r w:rsidRPr="00764F99">
        <w:rPr>
          <w:lang w:val="en-CA"/>
        </w:rPr>
        <w:t>particular subjects</w:t>
      </w:r>
      <w:r w:rsidR="00257D1F" w:rsidRPr="00764F99">
        <w:rPr>
          <w:lang w:val="en-CA"/>
        </w:rPr>
        <w:t>.</w:t>
      </w:r>
    </w:p>
    <w:p w14:paraId="58DF0837" w14:textId="77777777" w:rsidR="00942C72" w:rsidRPr="00B7394A" w:rsidRDefault="00942C72" w:rsidP="00942C72">
      <w:pPr>
        <w:pStyle w:val="berschrift9"/>
        <w:rPr>
          <w:ins w:id="1045" w:author="Jens-Rainer Ohm" w:date="2024-01-23T15:31:00Z"/>
          <w:sz w:val="24"/>
          <w:lang w:val="en-CA" w:eastAsia="de-DE"/>
        </w:rPr>
        <w:pPrChange w:id="1046" w:author="Jens-Rainer Ohm" w:date="2024-01-23T15:31:00Z">
          <w:pPr/>
        </w:pPrChange>
      </w:pPr>
      <w:ins w:id="1047" w:author="Jens-Rainer Ohm" w:date="2024-01-23T15:31:00Z">
        <w:r w:rsidRPr="00B7394A">
          <w:rPr>
            <w:sz w:val="24"/>
            <w:lang w:val="en-CA" w:eastAsia="de-DE"/>
          </w:rPr>
          <w:fldChar w:fldCharType="begin"/>
        </w:r>
        <w:r w:rsidRPr="00B7394A">
          <w:rPr>
            <w:sz w:val="24"/>
            <w:lang w:val="en-CA" w:eastAsia="de-DE"/>
          </w:rPr>
          <w:instrText xml:space="preserve"> HYPERLINK "https://jvet-experts.org/doc_end_user/current_document.php?id=13898" </w:instrText>
        </w:r>
        <w:r w:rsidRPr="00B7394A">
          <w:rPr>
            <w:sz w:val="24"/>
            <w:lang w:val="en-CA" w:eastAsia="de-DE"/>
          </w:rPr>
          <w:fldChar w:fldCharType="separate"/>
        </w:r>
        <w:r w:rsidRPr="00B7394A">
          <w:rPr>
            <w:color w:val="0000FF"/>
            <w:sz w:val="24"/>
            <w:u w:val="single"/>
            <w:lang w:val="en-CA" w:eastAsia="de-DE"/>
          </w:rPr>
          <w:t>JVET-AG0325</w:t>
        </w:r>
        <w:r w:rsidRPr="00B7394A">
          <w:rPr>
            <w:sz w:val="24"/>
            <w:lang w:val="en-CA" w:eastAsia="de-DE"/>
          </w:rPr>
          <w:fldChar w:fldCharType="end"/>
        </w:r>
        <w:r w:rsidRPr="00B7394A">
          <w:rPr>
            <w:sz w:val="24"/>
            <w:lang w:val="en-CA" w:eastAsia="de-DE"/>
          </w:rPr>
          <w:t xml:space="preserve"> </w:t>
        </w:r>
        <w:proofErr w:type="spellStart"/>
        <w:r w:rsidRPr="00B7394A">
          <w:rPr>
            <w:sz w:val="24"/>
            <w:lang w:val="en-CA" w:eastAsia="de-DE"/>
          </w:rPr>
          <w:t>BoG</w:t>
        </w:r>
        <w:proofErr w:type="spellEnd"/>
        <w:r w:rsidRPr="00B7394A">
          <w:rPr>
            <w:sz w:val="24"/>
            <w:lang w:val="en-CA" w:eastAsia="de-DE"/>
          </w:rPr>
          <w:t xml:space="preserve"> on NNVC activity </w:t>
        </w:r>
        <w:r>
          <w:rPr>
            <w:sz w:val="24"/>
            <w:lang w:val="en-CA" w:eastAsia="de-DE"/>
          </w:rPr>
          <w:t>[</w:t>
        </w:r>
        <w:r w:rsidRPr="00B7394A">
          <w:rPr>
            <w:sz w:val="24"/>
            <w:lang w:val="en-CA" w:eastAsia="de-DE"/>
          </w:rPr>
          <w:t>E. Alshina, F. Galpin</w:t>
        </w:r>
        <w:r>
          <w:rPr>
            <w:sz w:val="24"/>
            <w:lang w:val="en-CA" w:eastAsia="de-DE"/>
          </w:rPr>
          <w:t>]</w:t>
        </w:r>
      </w:ins>
    </w:p>
    <w:p w14:paraId="663D4DD0" w14:textId="77777777" w:rsidR="00942C72" w:rsidRPr="00764F99" w:rsidRDefault="00942C72" w:rsidP="002000E9">
      <w:pPr>
        <w:rPr>
          <w:lang w:val="en-CA"/>
        </w:rPr>
      </w:pPr>
    </w:p>
    <w:p w14:paraId="36572A9E" w14:textId="26B1D312" w:rsidR="00912882" w:rsidRPr="00764F99" w:rsidRDefault="00912882" w:rsidP="00430D17">
      <w:pPr>
        <w:pStyle w:val="berschrift2"/>
        <w:rPr>
          <w:lang w:val="en-CA"/>
        </w:rPr>
      </w:pPr>
      <w:r w:rsidRPr="00764F99">
        <w:rPr>
          <w:lang w:val="en-CA"/>
        </w:rPr>
        <w:t>Liaison communications</w:t>
      </w:r>
      <w:bookmarkEnd w:id="1043"/>
      <w:r w:rsidR="00D0512B" w:rsidRPr="00764F99">
        <w:rPr>
          <w:lang w:val="en-CA"/>
        </w:rPr>
        <w:t xml:space="preserve"> (</w:t>
      </w:r>
      <w:r w:rsidR="00461CB1">
        <w:rPr>
          <w:lang w:val="en-CA"/>
        </w:rPr>
        <w:t>1</w:t>
      </w:r>
      <w:r w:rsidR="00D0512B" w:rsidRPr="00764F99">
        <w:rPr>
          <w:lang w:val="en-CA"/>
        </w:rPr>
        <w:t>)</w:t>
      </w:r>
    </w:p>
    <w:p w14:paraId="6739AF61" w14:textId="6C2E0492" w:rsidR="00825C56" w:rsidRPr="00764F99" w:rsidRDefault="00461CB1" w:rsidP="00395C48">
      <w:pPr>
        <w:rPr>
          <w:lang w:val="en-CA"/>
        </w:rPr>
      </w:pPr>
      <w:r w:rsidRPr="00906E86">
        <w:rPr>
          <w:highlight w:val="yellow"/>
          <w:lang w:val="en-CA"/>
        </w:rPr>
        <w:t xml:space="preserve">JPEG </w:t>
      </w:r>
      <w:r w:rsidR="0065380E" w:rsidRPr="00906E86">
        <w:rPr>
          <w:highlight w:val="yellow"/>
          <w:lang w:val="en-CA"/>
        </w:rPr>
        <w:t xml:space="preserve">liaison </w:t>
      </w:r>
      <w:r w:rsidRPr="00906E86">
        <w:rPr>
          <w:highlight w:val="yellow"/>
          <w:lang w:val="en-CA"/>
        </w:rPr>
        <w:t xml:space="preserve">m66811 </w:t>
      </w:r>
      <w:r w:rsidR="00825C56" w:rsidRPr="00906E86">
        <w:rPr>
          <w:highlight w:val="yellow"/>
          <w:lang w:val="en-CA"/>
        </w:rPr>
        <w:t>provided</w:t>
      </w:r>
      <w:r w:rsidR="00395C48" w:rsidRPr="00906E86">
        <w:rPr>
          <w:highlight w:val="yellow"/>
          <w:lang w:val="en-CA"/>
        </w:rPr>
        <w:t xml:space="preserve"> </w:t>
      </w:r>
      <w:r w:rsidR="000F2060" w:rsidRPr="00906E86">
        <w:rPr>
          <w:highlight w:val="yellow"/>
          <w:lang w:val="en-CA"/>
        </w:rPr>
        <w:t>…</w:t>
      </w:r>
    </w:p>
    <w:p w14:paraId="31C00586" w14:textId="068EE5E2" w:rsidR="00123E56" w:rsidRPr="00764F99" w:rsidRDefault="004678A7" w:rsidP="000F2060">
      <w:pPr>
        <w:rPr>
          <w:lang w:val="en-CA"/>
        </w:rPr>
      </w:pPr>
      <w:r w:rsidRPr="00764F99">
        <w:rPr>
          <w:lang w:val="en-CA"/>
        </w:rPr>
        <w:t>A reply was drafted</w:t>
      </w:r>
      <w:r w:rsidR="00AC17ED" w:rsidRPr="00764F99">
        <w:rPr>
          <w:lang w:val="en-CA"/>
        </w:rPr>
        <w:t xml:space="preserve"> </w:t>
      </w:r>
      <w:r w:rsidR="00073555" w:rsidRPr="00764F99">
        <w:rPr>
          <w:lang w:val="en-CA"/>
        </w:rPr>
        <w:t xml:space="preserve">as </w:t>
      </w:r>
      <w:r w:rsidR="00636B27" w:rsidRPr="00764F99">
        <w:rPr>
          <w:lang w:val="en-CA"/>
        </w:rPr>
        <w:t xml:space="preserve">WG 5 N </w:t>
      </w:r>
      <w:r w:rsidR="000F2060" w:rsidRPr="00764F99">
        <w:rPr>
          <w:lang w:val="en-CA"/>
        </w:rPr>
        <w:t>XXX</w:t>
      </w:r>
      <w:r w:rsidR="00123E56" w:rsidRPr="00764F99">
        <w:rPr>
          <w:lang w:val="en-CA"/>
        </w:rPr>
        <w:t>.</w:t>
      </w:r>
      <w:r w:rsidR="00131C30" w:rsidRPr="00764F99">
        <w:rPr>
          <w:lang w:val="en-CA"/>
        </w:rPr>
        <w:t xml:space="preserve"> It provided </w:t>
      </w:r>
      <w:r w:rsidR="000F2060" w:rsidRPr="00764F99">
        <w:rPr>
          <w:lang w:val="en-CA"/>
        </w:rPr>
        <w:t>…</w:t>
      </w:r>
    </w:p>
    <w:p w14:paraId="3963765C" w14:textId="1B181173" w:rsidR="004678A7" w:rsidRPr="00764F99" w:rsidRDefault="00431A60" w:rsidP="00E50A9C">
      <w:pPr>
        <w:rPr>
          <w:lang w:val="en-CA"/>
        </w:rPr>
      </w:pPr>
      <w:r w:rsidRPr="00764F99">
        <w:rPr>
          <w:lang w:val="en-CA"/>
        </w:rPr>
        <w:t>The l</w:t>
      </w:r>
      <w:r w:rsidR="00123E56" w:rsidRPr="00764F99">
        <w:rPr>
          <w:lang w:val="en-CA"/>
        </w:rPr>
        <w:t>iaison responses were</w:t>
      </w:r>
      <w:r w:rsidR="00636B27" w:rsidRPr="00764F99">
        <w:rPr>
          <w:lang w:val="en-CA"/>
        </w:rPr>
        <w:t xml:space="preserve"> reviewed in JVET on </w:t>
      </w:r>
      <w:proofErr w:type="spellStart"/>
      <w:r w:rsidR="000F2060" w:rsidRPr="00764F99">
        <w:rPr>
          <w:lang w:val="en-CA"/>
        </w:rPr>
        <w:t>XX</w:t>
      </w:r>
      <w:r w:rsidR="008D5C24" w:rsidRPr="00764F99">
        <w:rPr>
          <w:lang w:val="en-CA"/>
        </w:rPr>
        <w:t>day</w:t>
      </w:r>
      <w:proofErr w:type="spellEnd"/>
      <w:r w:rsidR="008D5C24" w:rsidRPr="00764F99">
        <w:rPr>
          <w:lang w:val="en-CA"/>
        </w:rPr>
        <w:t xml:space="preserve">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AA0A31" w:rsidRPr="00764F99">
        <w:rPr>
          <w:lang w:val="en-CA"/>
        </w:rPr>
        <w:t xml:space="preserve">at </w:t>
      </w:r>
      <w:r w:rsidR="000F2060" w:rsidRPr="00764F99">
        <w:rPr>
          <w:lang w:val="en-CA"/>
        </w:rPr>
        <w:t>XXXX</w:t>
      </w:r>
      <w:r w:rsidR="00123E56" w:rsidRPr="00764F99">
        <w:rPr>
          <w:lang w:val="en-CA"/>
        </w:rPr>
        <w:t>-</w:t>
      </w:r>
      <w:r w:rsidR="000F2060" w:rsidRPr="00764F99">
        <w:rPr>
          <w:lang w:val="en-CA"/>
        </w:rPr>
        <w:t>XXXX</w:t>
      </w:r>
      <w:r w:rsidR="00636B27" w:rsidRPr="00764F99">
        <w:rPr>
          <w:lang w:val="en-CA"/>
        </w:rPr>
        <w:t xml:space="preserve">. </w:t>
      </w:r>
      <w:r w:rsidR="00A76178" w:rsidRPr="00764F99">
        <w:rPr>
          <w:lang w:val="en-CA"/>
        </w:rPr>
        <w:t xml:space="preserve">The draft </w:t>
      </w:r>
      <w:r w:rsidR="00123E56" w:rsidRPr="00764F99">
        <w:rPr>
          <w:lang w:val="en-CA"/>
        </w:rPr>
        <w:t xml:space="preserve">replies were </w:t>
      </w:r>
      <w:r w:rsidR="00636B27" w:rsidRPr="00764F99">
        <w:rPr>
          <w:lang w:val="en-CA"/>
        </w:rPr>
        <w:t xml:space="preserve">also </w:t>
      </w:r>
      <w:r w:rsidR="00A76178" w:rsidRPr="00764F99">
        <w:rPr>
          <w:lang w:val="en-CA"/>
        </w:rPr>
        <w:t xml:space="preserve">presented in the </w:t>
      </w:r>
      <w:r w:rsidR="000128E7" w:rsidRPr="00764F99">
        <w:rPr>
          <w:lang w:val="en-CA"/>
        </w:rPr>
        <w:t xml:space="preserve">MPEG </w:t>
      </w:r>
      <w:r w:rsidR="00A76178" w:rsidRPr="00764F99">
        <w:rPr>
          <w:lang w:val="en-CA"/>
        </w:rPr>
        <w:t xml:space="preserve">AG 3 </w:t>
      </w:r>
      <w:r w:rsidR="0051474E" w:rsidRPr="00764F99">
        <w:rPr>
          <w:lang w:val="en-CA"/>
        </w:rPr>
        <w:t xml:space="preserve">Communication </w:t>
      </w:r>
      <w:r w:rsidR="00A76178" w:rsidRPr="00764F99">
        <w:rPr>
          <w:lang w:val="en-CA"/>
        </w:rPr>
        <w:t xml:space="preserve">meeting </w:t>
      </w:r>
      <w:proofErr w:type="spellStart"/>
      <w:r w:rsidR="000F2060" w:rsidRPr="00764F99">
        <w:rPr>
          <w:lang w:val="en-CA"/>
        </w:rPr>
        <w:t>XX</w:t>
      </w:r>
      <w:r w:rsidR="00A76178" w:rsidRPr="00764F99">
        <w:rPr>
          <w:lang w:val="en-CA"/>
        </w:rPr>
        <w:t>day</w:t>
      </w:r>
      <w:proofErr w:type="spellEnd"/>
      <w:r w:rsidR="00A76178" w:rsidRPr="00764F99">
        <w:rPr>
          <w:lang w:val="en-CA"/>
        </w:rPr>
        <w:t xml:space="preserve"> </w:t>
      </w:r>
      <w:r w:rsidR="000F2060" w:rsidRPr="00764F99">
        <w:rPr>
          <w:lang w:val="en-CA"/>
        </w:rPr>
        <w:t>XX</w:t>
      </w:r>
      <w:r w:rsidR="008D5C24" w:rsidRPr="00764F99">
        <w:rPr>
          <w:lang w:val="en-CA"/>
        </w:rPr>
        <w:t xml:space="preserve"> </w:t>
      </w:r>
      <w:r w:rsidR="000F2060" w:rsidRPr="00764F99">
        <w:rPr>
          <w:lang w:val="en-CA"/>
        </w:rPr>
        <w:t>Jan</w:t>
      </w:r>
      <w:r w:rsidR="008D5C24" w:rsidRPr="00764F99">
        <w:rPr>
          <w:lang w:val="en-CA"/>
        </w:rPr>
        <w:t xml:space="preserve">. </w:t>
      </w:r>
      <w:r w:rsidR="00825C56" w:rsidRPr="00764F99">
        <w:rPr>
          <w:lang w:val="en-CA"/>
        </w:rPr>
        <w:t xml:space="preserve">at </w:t>
      </w:r>
      <w:r w:rsidR="000F2060" w:rsidRPr="00764F99">
        <w:rPr>
          <w:lang w:val="en-CA"/>
        </w:rPr>
        <w:t>XXXX</w:t>
      </w:r>
      <w:r w:rsidR="00636B27" w:rsidRPr="00764F99">
        <w:rPr>
          <w:lang w:val="en-CA"/>
        </w:rPr>
        <w:t>.</w:t>
      </w:r>
    </w:p>
    <w:p w14:paraId="6A02F916" w14:textId="1FBDF7E5" w:rsidR="00543889" w:rsidRPr="00764F99" w:rsidRDefault="00CF1C05" w:rsidP="00430D17">
      <w:pPr>
        <w:pStyle w:val="berschrift1"/>
        <w:rPr>
          <w:lang w:val="en-CA"/>
        </w:rPr>
      </w:pPr>
      <w:bookmarkStart w:id="1048" w:name="_Ref354594526"/>
      <w:r w:rsidRPr="00764F99">
        <w:rPr>
          <w:lang w:val="en-CA"/>
        </w:rPr>
        <w:t>P</w:t>
      </w:r>
      <w:r w:rsidR="00D936E9" w:rsidRPr="00764F99">
        <w:rPr>
          <w:lang w:val="en-CA"/>
        </w:rPr>
        <w:t>roject planning</w:t>
      </w:r>
      <w:bookmarkEnd w:id="1048"/>
    </w:p>
    <w:p w14:paraId="4619047B" w14:textId="42414BCD" w:rsidR="00E015BB" w:rsidRPr="00764F99" w:rsidRDefault="00E015BB" w:rsidP="00430D17">
      <w:pPr>
        <w:pStyle w:val="berschrift2"/>
        <w:rPr>
          <w:lang w:val="en-CA"/>
        </w:rPr>
      </w:pPr>
      <w:bookmarkStart w:id="1049" w:name="_Ref472668843"/>
      <w:bookmarkStart w:id="1050" w:name="_Ref322459742"/>
      <w:r w:rsidRPr="00764F99">
        <w:rPr>
          <w:lang w:val="en-CA"/>
        </w:rPr>
        <w:t>Software timeline</w:t>
      </w:r>
      <w:r w:rsidR="000F2060" w:rsidRPr="00764F99">
        <w:rPr>
          <w:lang w:val="en-CA"/>
        </w:rPr>
        <w:t xml:space="preserve"> (</w:t>
      </w:r>
      <w:r w:rsidR="000F2060" w:rsidRPr="00764F99">
        <w:rPr>
          <w:highlight w:val="yellow"/>
          <w:lang w:val="en-CA"/>
        </w:rPr>
        <w:t>update</w:t>
      </w:r>
      <w:r w:rsidR="000F2060" w:rsidRPr="00764F99">
        <w:rPr>
          <w:lang w:val="en-CA"/>
        </w:rPr>
        <w:t>)</w:t>
      </w:r>
    </w:p>
    <w:p w14:paraId="18ADA26D" w14:textId="30946B24" w:rsidR="00DE5E3B" w:rsidRPr="00764F99" w:rsidRDefault="002E1B7B" w:rsidP="00430D17">
      <w:pPr>
        <w:rPr>
          <w:lang w:val="en-CA"/>
        </w:rPr>
      </w:pPr>
      <w:r w:rsidRPr="00764F99">
        <w:rPr>
          <w:lang w:val="en-CA"/>
        </w:rPr>
        <w:t>ECM</w:t>
      </w:r>
      <w:r w:rsidR="00D0383D" w:rsidRPr="00764F99">
        <w:rPr>
          <w:lang w:val="en-CA"/>
        </w:rPr>
        <w:t xml:space="preserve"> </w:t>
      </w:r>
      <w:r w:rsidR="008131C8" w:rsidRPr="00764F99">
        <w:rPr>
          <w:lang w:val="en-CA"/>
        </w:rPr>
        <w:t xml:space="preserve">11 </w:t>
      </w:r>
      <w:r w:rsidR="00C5389E" w:rsidRPr="00764F99">
        <w:rPr>
          <w:lang w:val="en-CA"/>
        </w:rPr>
        <w:t xml:space="preserve">software </w:t>
      </w:r>
      <w:r w:rsidR="00DE5E3B" w:rsidRPr="00764F99">
        <w:rPr>
          <w:lang w:val="en-CA"/>
        </w:rPr>
        <w:t xml:space="preserve">(including all adoptions) </w:t>
      </w:r>
      <w:r w:rsidR="00747723" w:rsidRPr="00764F99">
        <w:rPr>
          <w:lang w:val="en-CA"/>
        </w:rPr>
        <w:t xml:space="preserve">was planned to </w:t>
      </w:r>
      <w:r w:rsidR="00DE5E3B" w:rsidRPr="00764F99">
        <w:rPr>
          <w:lang w:val="en-CA"/>
        </w:rPr>
        <w:t xml:space="preserve">be available </w:t>
      </w:r>
      <w:r w:rsidR="00D95B62" w:rsidRPr="00764F99">
        <w:rPr>
          <w:lang w:val="en-CA"/>
        </w:rPr>
        <w:t xml:space="preserve">3 </w:t>
      </w:r>
      <w:r w:rsidR="00DE5E3B" w:rsidRPr="00764F99">
        <w:rPr>
          <w:lang w:val="en-CA"/>
        </w:rPr>
        <w:t>weeks after the meeting.</w:t>
      </w:r>
    </w:p>
    <w:p w14:paraId="4928FCDA" w14:textId="4FBB6CA0" w:rsidR="00D13971" w:rsidRPr="00764F99" w:rsidRDefault="00D13971" w:rsidP="00430D17">
      <w:pPr>
        <w:rPr>
          <w:lang w:val="en-CA"/>
        </w:rPr>
      </w:pPr>
      <w:r w:rsidRPr="00764F99">
        <w:rPr>
          <w:lang w:val="en-CA"/>
        </w:rPr>
        <w:lastRenderedPageBreak/>
        <w:t>The NN</w:t>
      </w:r>
      <w:r w:rsidR="00376051" w:rsidRPr="00764F99">
        <w:rPr>
          <w:lang w:val="en-CA"/>
        </w:rPr>
        <w:t xml:space="preserve">VC </w:t>
      </w:r>
      <w:r w:rsidR="008131C8" w:rsidRPr="00764F99">
        <w:rPr>
          <w:lang w:val="en-CA"/>
        </w:rPr>
        <w:t>7</w:t>
      </w:r>
      <w:r w:rsidR="00376051" w:rsidRPr="00764F99">
        <w:rPr>
          <w:lang w:val="en-CA"/>
        </w:rPr>
        <w:t>.0</w:t>
      </w:r>
      <w:r w:rsidRPr="00764F99">
        <w:rPr>
          <w:lang w:val="en-CA"/>
        </w:rPr>
        <w:t xml:space="preserve"> codebase software was planned to be available </w:t>
      </w:r>
      <w:r w:rsidR="00163BBE" w:rsidRPr="00764F99">
        <w:rPr>
          <w:lang w:val="en-CA"/>
        </w:rPr>
        <w:t xml:space="preserve">2 </w:t>
      </w:r>
      <w:r w:rsidRPr="00764F99">
        <w:rPr>
          <w:lang w:val="en-CA"/>
        </w:rPr>
        <w:t>weeks after the meeting.</w:t>
      </w:r>
      <w:r w:rsidR="00163BBE" w:rsidRPr="00764F99">
        <w:rPr>
          <w:lang w:val="en-CA"/>
        </w:rPr>
        <w:t xml:space="preserve"> An update </w:t>
      </w:r>
      <w:r w:rsidR="008131C8" w:rsidRPr="00764F99">
        <w:rPr>
          <w:lang w:val="en-CA"/>
        </w:rPr>
        <w:t>7</w:t>
      </w:r>
      <w:r w:rsidR="00163BBE" w:rsidRPr="00764F99">
        <w:rPr>
          <w:lang w:val="en-CA"/>
        </w:rPr>
        <w:t xml:space="preserve">.1 (including </w:t>
      </w:r>
      <w:r w:rsidR="00B91DF4" w:rsidRPr="00764F99">
        <w:rPr>
          <w:lang w:val="en-CA"/>
        </w:rPr>
        <w:t xml:space="preserve">potentially the reduced-complexity intra prediction, and an update </w:t>
      </w:r>
      <w:proofErr w:type="spellStart"/>
      <w:r w:rsidR="00B91DF4" w:rsidRPr="00764F99">
        <w:rPr>
          <w:lang w:val="en-CA"/>
        </w:rPr>
        <w:t>of</w:t>
      </w:r>
      <w:r w:rsidR="00093867" w:rsidRPr="00764F99">
        <w:rPr>
          <w:lang w:val="en-CA"/>
        </w:rPr>
        <w:t>HOP</w:t>
      </w:r>
      <w:proofErr w:type="spellEnd"/>
      <w:r w:rsidR="00163BBE" w:rsidRPr="00764F99">
        <w:rPr>
          <w:lang w:val="en-CA"/>
        </w:rPr>
        <w:t xml:space="preserve">) was planned to be available </w:t>
      </w:r>
      <w:r w:rsidR="00B91DF4" w:rsidRPr="00764F99">
        <w:rPr>
          <w:lang w:val="en-CA"/>
        </w:rPr>
        <w:t xml:space="preserve">5 </w:t>
      </w:r>
      <w:r w:rsidR="00093867" w:rsidRPr="00764F99">
        <w:rPr>
          <w:lang w:val="en-CA"/>
        </w:rPr>
        <w:t>weeks after the meeting</w:t>
      </w:r>
      <w:r w:rsidR="00163BBE" w:rsidRPr="00764F99">
        <w:rPr>
          <w:lang w:val="en-CA"/>
        </w:rPr>
        <w:t>.</w:t>
      </w:r>
    </w:p>
    <w:p w14:paraId="4A9A12B0" w14:textId="025DDBD2" w:rsidR="00DE5E3B" w:rsidRPr="00764F99" w:rsidRDefault="00B91DF4" w:rsidP="00430D17">
      <w:pPr>
        <w:rPr>
          <w:lang w:val="en-CA"/>
        </w:rPr>
      </w:pPr>
      <w:r w:rsidRPr="00764F99">
        <w:rPr>
          <w:lang w:val="en-CA"/>
        </w:rPr>
        <w:t>VTM23</w:t>
      </w:r>
      <w:r w:rsidR="00422B4C" w:rsidRPr="00764F99">
        <w:rPr>
          <w:lang w:val="en-CA"/>
        </w:rPr>
        <w:t>.</w:t>
      </w:r>
      <w:r w:rsidR="00376051" w:rsidRPr="00764F99">
        <w:rPr>
          <w:lang w:val="en-CA"/>
        </w:rPr>
        <w:t xml:space="preserve">0 </w:t>
      </w:r>
      <w:r w:rsidR="00C5389E" w:rsidRPr="00764F99">
        <w:rPr>
          <w:lang w:val="en-CA"/>
        </w:rPr>
        <w:t xml:space="preserve">software was planned to </w:t>
      </w:r>
      <w:r w:rsidR="00DE5E3B" w:rsidRPr="00764F99">
        <w:rPr>
          <w:lang w:val="en-CA"/>
        </w:rPr>
        <w:t xml:space="preserve">be available on </w:t>
      </w:r>
      <w:r w:rsidR="002E1B7B" w:rsidRPr="00764F99">
        <w:rPr>
          <w:lang w:val="en-CA"/>
        </w:rPr>
        <w:t>2023</w:t>
      </w:r>
      <w:r w:rsidR="00C5389E" w:rsidRPr="00764F99">
        <w:rPr>
          <w:lang w:val="en-CA"/>
        </w:rPr>
        <w:t>-</w:t>
      </w:r>
      <w:r w:rsidRPr="00764F99">
        <w:rPr>
          <w:lang w:val="en-CA"/>
        </w:rPr>
        <w:t>11</w:t>
      </w:r>
      <w:r w:rsidR="00DE5E3B" w:rsidRPr="00764F99">
        <w:rPr>
          <w:lang w:val="en-CA"/>
        </w:rPr>
        <w:t>-</w:t>
      </w:r>
      <w:r w:rsidRPr="00764F99">
        <w:rPr>
          <w:lang w:val="en-CA"/>
        </w:rPr>
        <w:t>24</w:t>
      </w:r>
      <w:r w:rsidR="00DE5E3B" w:rsidRPr="00764F99">
        <w:rPr>
          <w:lang w:val="en-CA"/>
        </w:rPr>
        <w:t>.</w:t>
      </w:r>
      <w:r w:rsidR="00D95B62" w:rsidRPr="00764F99">
        <w:rPr>
          <w:lang w:val="en-CA"/>
        </w:rPr>
        <w:t xml:space="preserve"> (Note that </w:t>
      </w:r>
      <w:r w:rsidR="00D13971" w:rsidRPr="00764F99">
        <w:rPr>
          <w:lang w:val="en-CA"/>
        </w:rPr>
        <w:t xml:space="preserve">further </w:t>
      </w:r>
      <w:r w:rsidR="00D95B62" w:rsidRPr="00764F99">
        <w:rPr>
          <w:lang w:val="en-CA"/>
        </w:rPr>
        <w:t xml:space="preserve">updates </w:t>
      </w:r>
      <w:r w:rsidR="00D13971" w:rsidRPr="00764F99">
        <w:rPr>
          <w:lang w:val="en-CA"/>
        </w:rPr>
        <w:t>may be released later</w:t>
      </w:r>
      <w:r w:rsidR="00D95B62" w:rsidRPr="00764F99">
        <w:rPr>
          <w:lang w:val="en-CA"/>
        </w:rPr>
        <w:t>)</w:t>
      </w:r>
    </w:p>
    <w:p w14:paraId="53070FED" w14:textId="016BC146" w:rsidR="00A41BC5" w:rsidRPr="00764F99" w:rsidRDefault="00DC7B6A" w:rsidP="00430D17">
      <w:pPr>
        <w:rPr>
          <w:lang w:val="en-CA"/>
        </w:rPr>
      </w:pPr>
      <w:r w:rsidRPr="00764F99">
        <w:rPr>
          <w:lang w:val="en-CA"/>
        </w:rPr>
        <w:t xml:space="preserve">Updates on top of </w:t>
      </w:r>
      <w:r w:rsidR="00376051" w:rsidRPr="00764F99">
        <w:rPr>
          <w:lang w:val="en-CA"/>
        </w:rPr>
        <w:t>HM17</w:t>
      </w:r>
      <w:r w:rsidR="00EB6B62" w:rsidRPr="00764F99">
        <w:rPr>
          <w:lang w:val="en-CA"/>
        </w:rPr>
        <w:t>.</w:t>
      </w:r>
      <w:r w:rsidR="00376051" w:rsidRPr="00764F99">
        <w:rPr>
          <w:lang w:val="en-CA"/>
        </w:rPr>
        <w:t xml:space="preserve">0 </w:t>
      </w:r>
      <w:r w:rsidR="00EB6B62" w:rsidRPr="00764F99">
        <w:rPr>
          <w:lang w:val="en-CA"/>
        </w:rPr>
        <w:t xml:space="preserve">software </w:t>
      </w:r>
      <w:r w:rsidR="00CB1BD2" w:rsidRPr="00764F99">
        <w:rPr>
          <w:lang w:val="en-CA"/>
        </w:rPr>
        <w:t xml:space="preserve">were not </w:t>
      </w:r>
      <w:r w:rsidR="00EB6B62" w:rsidRPr="00764F99">
        <w:rPr>
          <w:lang w:val="en-CA"/>
        </w:rPr>
        <w:t>planned</w:t>
      </w:r>
      <w:r w:rsidR="00CB1BD2" w:rsidRPr="00764F99">
        <w:rPr>
          <w:lang w:val="en-CA"/>
        </w:rPr>
        <w:t>, but might be released after merging pending requests, as appropriate</w:t>
      </w:r>
      <w:r w:rsidR="00EB6B62" w:rsidRPr="00764F99">
        <w:rPr>
          <w:lang w:val="en-CA"/>
        </w:rPr>
        <w:t>.</w:t>
      </w:r>
    </w:p>
    <w:p w14:paraId="1DE25D58" w14:textId="085D628A" w:rsidR="008131C8" w:rsidRPr="00764F99" w:rsidRDefault="008131C8" w:rsidP="00430D17">
      <w:pPr>
        <w:rPr>
          <w:lang w:val="en-CA"/>
        </w:rPr>
      </w:pPr>
      <w:r w:rsidRPr="00764F99">
        <w:rPr>
          <w:lang w:val="en-CA"/>
        </w:rPr>
        <w:t xml:space="preserve">As a general rule in software development, a person who is executing a merge shall not be from the same company as the person </w:t>
      </w:r>
      <w:r w:rsidR="00B91DF4" w:rsidRPr="00764F99">
        <w:rPr>
          <w:lang w:val="en-CA"/>
        </w:rPr>
        <w:t>who</w:t>
      </w:r>
      <w:r w:rsidRPr="00764F99">
        <w:rPr>
          <w:lang w:val="en-CA"/>
        </w:rPr>
        <w:t xml:space="preserve"> submitted that merge request.</w:t>
      </w:r>
    </w:p>
    <w:p w14:paraId="0F1AC34C" w14:textId="7C3DCAC5" w:rsidR="00030649" w:rsidRPr="00764F99" w:rsidRDefault="00EB131B" w:rsidP="00430D17">
      <w:pPr>
        <w:pStyle w:val="berschrift2"/>
        <w:rPr>
          <w:lang w:val="en-CA"/>
        </w:rPr>
      </w:pPr>
      <w:r w:rsidRPr="00764F99">
        <w:rPr>
          <w:lang w:val="en-CA"/>
        </w:rPr>
        <w:t xml:space="preserve">Core </w:t>
      </w:r>
      <w:r w:rsidR="008E1546" w:rsidRPr="00764F99">
        <w:rPr>
          <w:lang w:val="en-CA"/>
        </w:rPr>
        <w:t>e</w:t>
      </w:r>
      <w:r w:rsidR="00030649" w:rsidRPr="00764F99">
        <w:rPr>
          <w:lang w:val="en-CA"/>
        </w:rPr>
        <w:t xml:space="preserve">xperiment </w:t>
      </w:r>
      <w:r w:rsidR="00A97A7E" w:rsidRPr="00764F99">
        <w:rPr>
          <w:lang w:val="en-CA"/>
        </w:rPr>
        <w:t xml:space="preserve">and exploration experiment </w:t>
      </w:r>
      <w:r w:rsidR="00030649" w:rsidRPr="00764F99">
        <w:rPr>
          <w:lang w:val="en-CA"/>
        </w:rPr>
        <w:t>planning</w:t>
      </w:r>
      <w:bookmarkEnd w:id="1049"/>
    </w:p>
    <w:p w14:paraId="16AF4BCB" w14:textId="08F6C806" w:rsidR="00A97A7E" w:rsidRPr="00764F99" w:rsidRDefault="00A97A7E" w:rsidP="00430D17">
      <w:pPr>
        <w:rPr>
          <w:lang w:val="en-CA"/>
        </w:rPr>
      </w:pPr>
      <w:r w:rsidRPr="00764F99">
        <w:rPr>
          <w:lang w:val="en-CA"/>
        </w:rPr>
        <w:t>An EE on neural network</w:t>
      </w:r>
      <w:r w:rsidR="0098714A" w:rsidRPr="00764F99">
        <w:rPr>
          <w:lang w:val="en-CA"/>
        </w:rPr>
        <w:t>-</w:t>
      </w:r>
      <w:r w:rsidRPr="00764F99">
        <w:rPr>
          <w:lang w:val="en-CA"/>
        </w:rPr>
        <w:t>based video coding was established, as recorded in output document JVET-</w:t>
      </w:r>
      <w:r w:rsidR="00FA0DE3" w:rsidRPr="00764F99">
        <w:rPr>
          <w:lang w:val="en-CA"/>
        </w:rPr>
        <w:t>A</w:t>
      </w:r>
      <w:r w:rsidR="000F2060" w:rsidRPr="00764F99">
        <w:rPr>
          <w:lang w:val="en-CA"/>
        </w:rPr>
        <w:t>G</w:t>
      </w:r>
      <w:r w:rsidR="00FA0DE3" w:rsidRPr="00764F99">
        <w:rPr>
          <w:lang w:val="en-CA"/>
        </w:rPr>
        <w:t>2023</w:t>
      </w:r>
      <w:r w:rsidRPr="00764F99">
        <w:rPr>
          <w:lang w:val="en-CA"/>
        </w:rPr>
        <w:t>.</w:t>
      </w:r>
    </w:p>
    <w:p w14:paraId="5CAA99A5" w14:textId="68B02AC2" w:rsidR="00366744" w:rsidRPr="00764F99" w:rsidRDefault="00366744" w:rsidP="00430D17">
      <w:pPr>
        <w:rPr>
          <w:lang w:val="en-CA"/>
        </w:rPr>
      </w:pPr>
      <w:r w:rsidRPr="00764F99">
        <w:rPr>
          <w:lang w:val="en-CA"/>
        </w:rPr>
        <w:t>An EE on enhanced compression technology beyond VVC capability using techniques other than neural-network technology was also established, as recorded in output document JVET-</w:t>
      </w:r>
      <w:r w:rsidR="00FA0DE3" w:rsidRPr="00764F99">
        <w:rPr>
          <w:lang w:val="en-CA"/>
        </w:rPr>
        <w:t>A</w:t>
      </w:r>
      <w:r w:rsidR="000F2060" w:rsidRPr="00764F99">
        <w:rPr>
          <w:lang w:val="en-CA"/>
        </w:rPr>
        <w:t>G</w:t>
      </w:r>
      <w:r w:rsidR="00FA0DE3" w:rsidRPr="00764F99">
        <w:rPr>
          <w:lang w:val="en-CA"/>
        </w:rPr>
        <w:t>2024</w:t>
      </w:r>
      <w:r w:rsidRPr="00764F99">
        <w:rPr>
          <w:lang w:val="en-CA"/>
        </w:rPr>
        <w:t>.</w:t>
      </w:r>
    </w:p>
    <w:p w14:paraId="5322B3F6" w14:textId="11853248" w:rsidR="00581C47" w:rsidRPr="00764F99" w:rsidRDefault="00581C47" w:rsidP="00430D17">
      <w:pPr>
        <w:rPr>
          <w:lang w:val="en-CA"/>
        </w:rPr>
      </w:pPr>
      <w:r w:rsidRPr="00764F99">
        <w:rPr>
          <w:lang w:val="en-CA"/>
        </w:rPr>
        <w:t>Initial version</w:t>
      </w:r>
      <w:r w:rsidR="00366744" w:rsidRPr="00764F99">
        <w:rPr>
          <w:lang w:val="en-CA"/>
        </w:rPr>
        <w:t>s</w:t>
      </w:r>
      <w:r w:rsidRPr="00764F99">
        <w:rPr>
          <w:lang w:val="en-CA"/>
        </w:rPr>
        <w:t xml:space="preserve"> of these documents were presented and approved</w:t>
      </w:r>
      <w:r w:rsidR="006C6FE6" w:rsidRPr="00764F99">
        <w:rPr>
          <w:lang w:val="en-CA"/>
        </w:rPr>
        <w:t>.</w:t>
      </w:r>
    </w:p>
    <w:p w14:paraId="2079BC13" w14:textId="07AF76AA" w:rsidR="00543889" w:rsidRPr="00764F99" w:rsidRDefault="001E436B" w:rsidP="00430D17">
      <w:pPr>
        <w:pStyle w:val="berschrift2"/>
        <w:rPr>
          <w:lang w:val="en-CA"/>
        </w:rPr>
      </w:pPr>
      <w:r w:rsidRPr="00764F99">
        <w:rPr>
          <w:lang w:val="en-CA"/>
        </w:rPr>
        <w:t>D</w:t>
      </w:r>
      <w:r w:rsidR="00543889" w:rsidRPr="00764F99">
        <w:rPr>
          <w:lang w:val="en-CA"/>
        </w:rPr>
        <w:t xml:space="preserve">rafting </w:t>
      </w:r>
      <w:r w:rsidRPr="00764F99">
        <w:rPr>
          <w:lang w:val="en-CA"/>
        </w:rPr>
        <w:t xml:space="preserve">of specification text, encoder algorithm descriptions, </w:t>
      </w:r>
      <w:r w:rsidR="00543889" w:rsidRPr="00764F99">
        <w:rPr>
          <w:lang w:val="en-CA"/>
        </w:rPr>
        <w:t>and software</w:t>
      </w:r>
      <w:bookmarkEnd w:id="1050"/>
    </w:p>
    <w:p w14:paraId="7930D740" w14:textId="77777777" w:rsidR="00556EEC" w:rsidRPr="00764F99" w:rsidRDefault="00E2232B" w:rsidP="00430D17">
      <w:pPr>
        <w:rPr>
          <w:lang w:val="en-CA"/>
        </w:rPr>
      </w:pPr>
      <w:r w:rsidRPr="00764F99">
        <w:rPr>
          <w:lang w:val="en-CA"/>
        </w:rPr>
        <w:t xml:space="preserve">The following agreement </w:t>
      </w:r>
      <w:r w:rsidR="00593BB4" w:rsidRPr="00764F99">
        <w:rPr>
          <w:lang w:val="en-CA"/>
        </w:rPr>
        <w:t xml:space="preserve">has been </w:t>
      </w:r>
      <w:r w:rsidRPr="00764F99">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764F99">
        <w:rPr>
          <w:lang w:val="en-CA"/>
        </w:rPr>
        <w:t>intent expressed by</w:t>
      </w:r>
      <w:r w:rsidRPr="00764F99">
        <w:rPr>
          <w:lang w:val="en-CA"/>
        </w:rPr>
        <w:t xml:space="preserve"> the committee without including a full integration of the available inadequate text.</w:t>
      </w:r>
    </w:p>
    <w:p w14:paraId="61BEB4D9" w14:textId="3ACF2371" w:rsidR="009800A6" w:rsidRPr="00764F99" w:rsidRDefault="00244CDE" w:rsidP="00430D17">
      <w:pPr>
        <w:pStyle w:val="berschrift2"/>
        <w:rPr>
          <w:lang w:val="en-CA"/>
        </w:rPr>
      </w:pPr>
      <w:bookmarkStart w:id="1051" w:name="_Ref143073098"/>
      <w:r w:rsidRPr="00764F99">
        <w:rPr>
          <w:lang w:val="en-CA"/>
        </w:rPr>
        <w:t>Plans for improved efficiency and contribution consideration</w:t>
      </w:r>
      <w:bookmarkEnd w:id="1051"/>
    </w:p>
    <w:p w14:paraId="6C2CD9BF" w14:textId="77777777" w:rsidR="00556EEC" w:rsidRPr="00764F99" w:rsidRDefault="00244CDE" w:rsidP="00430D17">
      <w:pPr>
        <w:rPr>
          <w:lang w:val="en-CA"/>
        </w:rPr>
      </w:pPr>
      <w:r w:rsidRPr="00764F99">
        <w:rPr>
          <w:lang w:val="en-CA"/>
        </w:rPr>
        <w:t>The group considered it important to have the full design of proposals documented to enable proper study.</w:t>
      </w:r>
    </w:p>
    <w:p w14:paraId="0FAA6A54" w14:textId="38989368" w:rsidR="00556EEC" w:rsidRPr="00764F99" w:rsidRDefault="00404D6F" w:rsidP="00430D17">
      <w:pPr>
        <w:rPr>
          <w:lang w:val="en-CA"/>
        </w:rPr>
      </w:pPr>
      <w:r w:rsidRPr="00764F99">
        <w:rPr>
          <w:lang w:val="en-CA"/>
        </w:rPr>
        <w:t>A</w:t>
      </w:r>
      <w:r w:rsidR="00543889" w:rsidRPr="00764F99">
        <w:rPr>
          <w:lang w:val="en-CA"/>
        </w:rPr>
        <w:t>doptions need to be based on properly drafted working draft text (on normative elements) and HM</w:t>
      </w:r>
      <w:r w:rsidR="004A0686" w:rsidRPr="00764F99">
        <w:rPr>
          <w:lang w:val="en-CA"/>
        </w:rPr>
        <w:t>/VTM</w:t>
      </w:r>
      <w:r w:rsidR="00543889" w:rsidRPr="00764F99">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764F99">
        <w:rPr>
          <w:lang w:val="en-CA"/>
        </w:rPr>
        <w:t>E</w:t>
      </w:r>
      <w:r w:rsidR="00543889" w:rsidRPr="00764F99">
        <w:rPr>
          <w:lang w:val="en-CA"/>
        </w:rPr>
        <w:t>Es).</w:t>
      </w:r>
    </w:p>
    <w:p w14:paraId="17BDC866" w14:textId="77777777" w:rsidR="00556EEC" w:rsidRPr="00764F99" w:rsidRDefault="005E2622" w:rsidP="00430D17">
      <w:pPr>
        <w:keepNext/>
        <w:rPr>
          <w:lang w:val="en-CA"/>
        </w:rPr>
      </w:pPr>
      <w:r w:rsidRPr="00764F99">
        <w:rPr>
          <w:lang w:val="en-CA"/>
        </w:rPr>
        <w:t>Suggestions</w:t>
      </w:r>
      <w:r w:rsidR="00244CDE" w:rsidRPr="00764F99">
        <w:rPr>
          <w:lang w:val="en-CA"/>
        </w:rPr>
        <w:t xml:space="preserve"> for future meetings included the following generally-supported principles</w:t>
      </w:r>
      <w:r w:rsidRPr="00764F99">
        <w:rPr>
          <w:lang w:val="en-CA"/>
        </w:rPr>
        <w:t>:</w:t>
      </w:r>
    </w:p>
    <w:p w14:paraId="149C1F6E" w14:textId="77777777" w:rsidR="00115BC2" w:rsidRPr="00764F99" w:rsidRDefault="00115BC2" w:rsidP="00115BC2">
      <w:pPr>
        <w:numPr>
          <w:ilvl w:val="0"/>
          <w:numId w:val="20"/>
        </w:numPr>
        <w:rPr>
          <w:lang w:val="en-CA"/>
        </w:rPr>
      </w:pPr>
      <w:r w:rsidRPr="00764F99">
        <w:rPr>
          <w:lang w:val="en-CA"/>
        </w:rPr>
        <w:t>Normative contributions (relating to changes in bitstream/decoder) shall include draft specification text</w:t>
      </w:r>
    </w:p>
    <w:p w14:paraId="480849F7" w14:textId="394AE8FA" w:rsidR="00A41BC5" w:rsidRPr="00764F99" w:rsidRDefault="00A41BC5" w:rsidP="00441641">
      <w:pPr>
        <w:numPr>
          <w:ilvl w:val="0"/>
          <w:numId w:val="20"/>
        </w:numPr>
        <w:rPr>
          <w:lang w:val="en-CA"/>
        </w:rPr>
      </w:pPr>
      <w:r w:rsidRPr="00764F99">
        <w:rPr>
          <w:lang w:val="en-CA"/>
        </w:rPr>
        <w:t>Proposals shall contain all details relevant for understanding and be self-contained</w:t>
      </w:r>
      <w:r w:rsidR="00CC42EF" w:rsidRPr="00764F99">
        <w:rPr>
          <w:lang w:val="en-CA"/>
        </w:rPr>
        <w:t xml:space="preserve">. In cases where </w:t>
      </w:r>
      <w:r w:rsidR="00115BC2" w:rsidRPr="00764F99">
        <w:rPr>
          <w:lang w:val="en-CA"/>
        </w:rPr>
        <w:t xml:space="preserve">the document </w:t>
      </w:r>
      <w:r w:rsidR="00CC42EF" w:rsidRPr="00764F99">
        <w:rPr>
          <w:lang w:val="en-CA"/>
        </w:rPr>
        <w:t>is a follow-up of a previous contribution, the overall concept and the novelties should be highlighted at minimum</w:t>
      </w:r>
    </w:p>
    <w:p w14:paraId="27EAAA96" w14:textId="74421540" w:rsidR="00A41BC5" w:rsidRPr="00764F99" w:rsidRDefault="00A41BC5" w:rsidP="00441641">
      <w:pPr>
        <w:numPr>
          <w:ilvl w:val="0"/>
          <w:numId w:val="20"/>
        </w:numPr>
        <w:rPr>
          <w:lang w:val="en-CA"/>
        </w:rPr>
      </w:pPr>
      <w:r w:rsidRPr="00764F99">
        <w:rPr>
          <w:lang w:val="en-CA"/>
        </w:rPr>
        <w:t xml:space="preserve">Coding tool and encoder optimization proposals shall contain Excel sheets </w:t>
      </w:r>
      <w:r w:rsidR="00CC42EF" w:rsidRPr="00764F99">
        <w:rPr>
          <w:lang w:val="en-CA"/>
        </w:rPr>
        <w:t>that allow assessment on a per-sequence basis</w:t>
      </w:r>
    </w:p>
    <w:p w14:paraId="14C2628E" w14:textId="09D88A94" w:rsidR="00556EEC" w:rsidRPr="00764F99" w:rsidRDefault="00CC42EF" w:rsidP="00441641">
      <w:pPr>
        <w:numPr>
          <w:ilvl w:val="0"/>
          <w:numId w:val="20"/>
        </w:numPr>
        <w:rPr>
          <w:lang w:val="en-CA"/>
        </w:rPr>
      </w:pPr>
      <w:r w:rsidRPr="00764F99">
        <w:rPr>
          <w:lang w:val="en-CA"/>
        </w:rPr>
        <w:t>A</w:t>
      </w:r>
      <w:r w:rsidR="0053420B" w:rsidRPr="00764F99">
        <w:rPr>
          <w:lang w:val="en-CA"/>
        </w:rPr>
        <w:t xml:space="preserve">lgorithm description </w:t>
      </w:r>
      <w:r w:rsidR="0093096B" w:rsidRPr="00764F99">
        <w:rPr>
          <w:lang w:val="en-CA"/>
        </w:rPr>
        <w:t xml:space="preserve">text </w:t>
      </w:r>
      <w:r w:rsidR="00593BB4" w:rsidRPr="00764F99">
        <w:rPr>
          <w:lang w:val="en-CA"/>
        </w:rPr>
        <w:t xml:space="preserve">is </w:t>
      </w:r>
      <w:r w:rsidR="0093096B" w:rsidRPr="00764F99">
        <w:rPr>
          <w:lang w:val="en-CA"/>
        </w:rPr>
        <w:t>strongly encouraged for non-normative contributions</w:t>
      </w:r>
      <w:r w:rsidRPr="00764F99">
        <w:rPr>
          <w:lang w:val="en-CA"/>
        </w:rPr>
        <w:t xml:space="preserve"> that are intended to be included in model description documents (VTM, ECM, etc.), and that is required for inclusion </w:t>
      </w:r>
      <w:r w:rsidR="00115BC2" w:rsidRPr="00764F99">
        <w:rPr>
          <w:lang w:val="en-CA"/>
        </w:rPr>
        <w:t xml:space="preserve">in </w:t>
      </w:r>
      <w:r w:rsidRPr="00764F99">
        <w:rPr>
          <w:lang w:val="en-CA"/>
        </w:rPr>
        <w:t>TR drafts.</w:t>
      </w:r>
    </w:p>
    <w:p w14:paraId="004B9DD5" w14:textId="77777777" w:rsidR="00556EEC" w:rsidRPr="00764F99" w:rsidRDefault="004F6AD3" w:rsidP="00441641">
      <w:pPr>
        <w:numPr>
          <w:ilvl w:val="0"/>
          <w:numId w:val="20"/>
        </w:numPr>
        <w:rPr>
          <w:lang w:val="en-CA"/>
        </w:rPr>
      </w:pPr>
      <w:r w:rsidRPr="00764F99">
        <w:rPr>
          <w:lang w:val="en-CA"/>
        </w:rPr>
        <w:t>Earl</w:t>
      </w:r>
      <w:r w:rsidR="0093096B" w:rsidRPr="00764F99">
        <w:rPr>
          <w:lang w:val="en-CA"/>
        </w:rPr>
        <w:t>y</w:t>
      </w:r>
      <w:r w:rsidRPr="00764F99">
        <w:rPr>
          <w:lang w:val="en-CA"/>
        </w:rPr>
        <w:t xml:space="preserve"> upload deadline</w:t>
      </w:r>
      <w:r w:rsidR="00244CDE" w:rsidRPr="00764F99">
        <w:rPr>
          <w:lang w:val="en-CA"/>
        </w:rPr>
        <w:t xml:space="preserve"> to enable substantial study prior to the meeting</w:t>
      </w:r>
    </w:p>
    <w:p w14:paraId="6FF2A95A" w14:textId="66CA90D5" w:rsidR="00556EEC" w:rsidRPr="00764F99" w:rsidRDefault="00244CDE" w:rsidP="00441641">
      <w:pPr>
        <w:numPr>
          <w:ilvl w:val="0"/>
          <w:numId w:val="20"/>
        </w:numPr>
        <w:rPr>
          <w:lang w:val="en-CA"/>
        </w:rPr>
      </w:pPr>
      <w:r w:rsidRPr="00764F99">
        <w:rPr>
          <w:lang w:val="en-CA"/>
        </w:rPr>
        <w:t>Using a c</w:t>
      </w:r>
      <w:r w:rsidR="005E2622" w:rsidRPr="00764F99">
        <w:rPr>
          <w:lang w:val="en-CA"/>
        </w:rPr>
        <w:t>lock timer</w:t>
      </w:r>
      <w:r w:rsidR="0093096B" w:rsidRPr="00764F99">
        <w:rPr>
          <w:lang w:val="en-CA"/>
        </w:rPr>
        <w:t xml:space="preserve"> </w:t>
      </w:r>
      <w:r w:rsidRPr="00764F99">
        <w:rPr>
          <w:lang w:val="en-CA"/>
        </w:rPr>
        <w:t xml:space="preserve">to ensure efficient proposal presentations </w:t>
      </w:r>
      <w:r w:rsidR="0093096B" w:rsidRPr="00764F99">
        <w:rPr>
          <w:lang w:val="en-CA"/>
        </w:rPr>
        <w:t>(5 min)</w:t>
      </w:r>
      <w:r w:rsidRPr="00764F99">
        <w:rPr>
          <w:lang w:val="en-CA"/>
        </w:rPr>
        <w:t xml:space="preserve"> and discussions</w:t>
      </w:r>
      <w:r w:rsidR="00115BC2" w:rsidRPr="00764F99">
        <w:rPr>
          <w:lang w:val="en-CA"/>
        </w:rPr>
        <w:t xml:space="preserve"> (not exercised currently)</w:t>
      </w:r>
    </w:p>
    <w:p w14:paraId="022C5B07" w14:textId="77777777" w:rsidR="00556EEC" w:rsidRPr="00764F99" w:rsidRDefault="00116143" w:rsidP="00430D17">
      <w:pPr>
        <w:rPr>
          <w:lang w:val="en-CA"/>
        </w:rPr>
      </w:pPr>
      <w:r w:rsidRPr="00764F99">
        <w:rPr>
          <w:lang w:val="en-CA"/>
        </w:rPr>
        <w:t>As general guidance, it was suggested to avoid usage of company names in document titles, software modules etc., and not to describe a technology by using a company name.</w:t>
      </w:r>
    </w:p>
    <w:p w14:paraId="7AACC619" w14:textId="057DBE16" w:rsidR="00543889" w:rsidRPr="00764F99" w:rsidRDefault="00543889" w:rsidP="00430D17">
      <w:pPr>
        <w:pStyle w:val="berschrift2"/>
        <w:rPr>
          <w:lang w:val="en-CA"/>
        </w:rPr>
      </w:pPr>
      <w:bookmarkStart w:id="1052" w:name="_Ref411907584"/>
      <w:r w:rsidRPr="00764F99">
        <w:rPr>
          <w:lang w:val="en-CA"/>
        </w:rPr>
        <w:lastRenderedPageBreak/>
        <w:t xml:space="preserve">General issues for </w:t>
      </w:r>
      <w:r w:rsidR="00004C2E" w:rsidRPr="00764F99">
        <w:rPr>
          <w:lang w:val="en-CA"/>
        </w:rPr>
        <w:t>e</w:t>
      </w:r>
      <w:r w:rsidR="00CB6F74" w:rsidRPr="00764F99">
        <w:rPr>
          <w:lang w:val="en-CA"/>
        </w:rPr>
        <w:t>xperiments</w:t>
      </w:r>
      <w:bookmarkEnd w:id="1052"/>
    </w:p>
    <w:p w14:paraId="5138B3E1" w14:textId="7609B9BE" w:rsidR="003258F9" w:rsidRPr="00764F99" w:rsidRDefault="00E95ACB" w:rsidP="00430D17">
      <w:pPr>
        <w:rPr>
          <w:lang w:val="en-CA"/>
        </w:rPr>
      </w:pPr>
      <w:bookmarkStart w:id="1053" w:name="_Hlk58860120"/>
      <w:r w:rsidRPr="00764F99">
        <w:rPr>
          <w:lang w:val="en-CA"/>
        </w:rPr>
        <w:t xml:space="preserve">It was emphasized that those rules which had been set up or refined during the 12th </w:t>
      </w:r>
      <w:r w:rsidR="001A191F" w:rsidRPr="00764F99">
        <w:rPr>
          <w:lang w:val="en-CA"/>
        </w:rPr>
        <w:t xml:space="preserve">JVET </w:t>
      </w:r>
      <w:r w:rsidRPr="00764F99">
        <w:rPr>
          <w:lang w:val="en-CA"/>
        </w:rPr>
        <w:t>meeting should be observed. In particular, for some CEs</w:t>
      </w:r>
      <w:r w:rsidR="004A0686" w:rsidRPr="00764F99">
        <w:rPr>
          <w:lang w:val="en-CA"/>
        </w:rPr>
        <w:t xml:space="preserve"> of some previous meetings</w:t>
      </w:r>
      <w:r w:rsidRPr="00764F99">
        <w:rPr>
          <w:lang w:val="en-CA"/>
        </w:rPr>
        <w:t xml:space="preserve">, results were available late, and some changes in the experimental setup </w:t>
      </w:r>
      <w:r w:rsidR="004A0686" w:rsidRPr="00764F99">
        <w:rPr>
          <w:lang w:val="en-CA"/>
        </w:rPr>
        <w:t>had</w:t>
      </w:r>
      <w:r w:rsidRPr="00764F99">
        <w:rPr>
          <w:lang w:val="en-CA"/>
        </w:rPr>
        <w:t xml:space="preserve"> not </w:t>
      </w:r>
      <w:r w:rsidR="004A0686" w:rsidRPr="00764F99">
        <w:rPr>
          <w:lang w:val="en-CA"/>
        </w:rPr>
        <w:t xml:space="preserve">been sufficiently </w:t>
      </w:r>
      <w:r w:rsidRPr="00764F99">
        <w:rPr>
          <w:lang w:val="en-CA"/>
        </w:rPr>
        <w:t>discussed on the JVET reflector.</w:t>
      </w:r>
    </w:p>
    <w:p w14:paraId="0759A6D1" w14:textId="77777777" w:rsidR="00556EEC" w:rsidRPr="00764F99" w:rsidRDefault="000D6073" w:rsidP="00430D17">
      <w:pPr>
        <w:keepNext/>
        <w:rPr>
          <w:lang w:val="en-CA"/>
        </w:rPr>
      </w:pPr>
      <w:r w:rsidRPr="00764F99">
        <w:rPr>
          <w:lang w:val="en-CA"/>
        </w:rPr>
        <w:t xml:space="preserve">Group coordinated experiments </w:t>
      </w:r>
      <w:r w:rsidR="005F1239" w:rsidRPr="00764F99">
        <w:rPr>
          <w:lang w:val="en-CA"/>
        </w:rPr>
        <w:t xml:space="preserve">have been </w:t>
      </w:r>
      <w:r w:rsidRPr="00764F99">
        <w:rPr>
          <w:lang w:val="en-CA"/>
        </w:rPr>
        <w:t>planned</w:t>
      </w:r>
      <w:r w:rsidR="0095724D" w:rsidRPr="00764F99">
        <w:rPr>
          <w:lang w:val="en-CA"/>
        </w:rPr>
        <w:t xml:space="preserve"> as follows</w:t>
      </w:r>
      <w:r w:rsidRPr="00764F99">
        <w:rPr>
          <w:lang w:val="en-CA"/>
        </w:rPr>
        <w:t>:</w:t>
      </w:r>
    </w:p>
    <w:p w14:paraId="15615EDE" w14:textId="26429A3C" w:rsidR="00556EEC" w:rsidRPr="00764F99" w:rsidRDefault="00556EEC" w:rsidP="00441641">
      <w:pPr>
        <w:pStyle w:val="Aufzhlungszeichen2"/>
        <w:numPr>
          <w:ilvl w:val="0"/>
          <w:numId w:val="6"/>
        </w:numPr>
        <w:rPr>
          <w:lang w:val="en-CA"/>
        </w:rPr>
      </w:pPr>
      <w:r w:rsidRPr="00764F99">
        <w:rPr>
          <w:lang w:val="en-CA"/>
        </w:rPr>
        <w:t>“</w:t>
      </w:r>
      <w:r w:rsidR="0095724D" w:rsidRPr="00764F99">
        <w:rPr>
          <w:lang w:val="en-CA"/>
        </w:rPr>
        <w:t xml:space="preserve">Core </w:t>
      </w:r>
      <w:r w:rsidR="002D75E3" w:rsidRPr="00764F99">
        <w:rPr>
          <w:lang w:val="en-CA"/>
        </w:rPr>
        <w:t>experiments</w:t>
      </w:r>
      <w:r w:rsidRPr="00764F99">
        <w:rPr>
          <w:lang w:val="en-CA"/>
        </w:rPr>
        <w:t>”</w:t>
      </w:r>
      <w:r w:rsidR="002D75E3" w:rsidRPr="00764F99">
        <w:rPr>
          <w:lang w:val="en-CA"/>
        </w:rPr>
        <w:t xml:space="preserve"> (</w:t>
      </w:r>
      <w:r w:rsidR="0095724D" w:rsidRPr="00764F99">
        <w:rPr>
          <w:lang w:val="en-CA"/>
        </w:rPr>
        <w:t>C</w:t>
      </w:r>
      <w:r w:rsidR="002D75E3" w:rsidRPr="00764F99">
        <w:rPr>
          <w:lang w:val="en-CA"/>
        </w:rPr>
        <w:t xml:space="preserve">Es) are the coordinated experiments on coding tools which are deemed to be interesting but require more investigation and could potentially become part of </w:t>
      </w:r>
      <w:r w:rsidR="001E3BBF" w:rsidRPr="00764F99">
        <w:rPr>
          <w:lang w:val="en-CA"/>
        </w:rPr>
        <w:t xml:space="preserve">a </w:t>
      </w:r>
      <w:r w:rsidR="00CA527F" w:rsidRPr="00764F99">
        <w:rPr>
          <w:lang w:val="en-CA"/>
        </w:rPr>
        <w:t>draft standard</w:t>
      </w:r>
      <w:r w:rsidR="002D75E3" w:rsidRPr="00764F99">
        <w:rPr>
          <w:lang w:val="en-CA"/>
        </w:rPr>
        <w:t xml:space="preserve"> by the next meeting</w:t>
      </w:r>
      <w:r w:rsidR="001E3BBF" w:rsidRPr="00764F99">
        <w:rPr>
          <w:lang w:val="en-CA"/>
        </w:rPr>
        <w:t xml:space="preserve"> or in </w:t>
      </w:r>
      <w:r w:rsidR="004A0686" w:rsidRPr="00764F99">
        <w:rPr>
          <w:lang w:val="en-CA"/>
        </w:rPr>
        <w:t xml:space="preserve">the </w:t>
      </w:r>
      <w:r w:rsidR="001E3BBF" w:rsidRPr="00764F99">
        <w:rPr>
          <w:lang w:val="en-CA"/>
        </w:rPr>
        <w:t>near future</w:t>
      </w:r>
      <w:r w:rsidR="002D75E3" w:rsidRPr="00764F99">
        <w:rPr>
          <w:lang w:val="en-CA"/>
        </w:rPr>
        <w:t>.</w:t>
      </w:r>
    </w:p>
    <w:p w14:paraId="02B71B6C" w14:textId="183C7D71" w:rsidR="001E3BBF" w:rsidRPr="00764F99" w:rsidRDefault="001E3BBF" w:rsidP="00441641">
      <w:pPr>
        <w:pStyle w:val="Aufzhlungszeichen2"/>
        <w:numPr>
          <w:ilvl w:val="0"/>
          <w:numId w:val="6"/>
        </w:numPr>
        <w:rPr>
          <w:lang w:val="en-CA"/>
        </w:rPr>
      </w:pPr>
      <w:r w:rsidRPr="00764F99">
        <w:rPr>
          <w:lang w:val="en-CA"/>
        </w:rPr>
        <w:t xml:space="preserve">“Exploration experiments” (EEs) are also coordinated experiments. These are conducted on technology which is not foreseen to become part of a draft standard in </w:t>
      </w:r>
      <w:r w:rsidR="002F2A38" w:rsidRPr="00764F99">
        <w:rPr>
          <w:lang w:val="en-CA"/>
        </w:rPr>
        <w:t xml:space="preserve">the </w:t>
      </w:r>
      <w:r w:rsidRPr="00764F99">
        <w:rPr>
          <w:lang w:val="en-CA"/>
        </w:rPr>
        <w:t xml:space="preserve">near future. </w:t>
      </w:r>
      <w:r w:rsidR="002F2A38" w:rsidRPr="00764F99">
        <w:rPr>
          <w:lang w:val="en-CA"/>
        </w:rPr>
        <w:t>The i</w:t>
      </w:r>
      <w:r w:rsidRPr="00764F99">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764F99">
        <w:rPr>
          <w:lang w:val="en-CA"/>
        </w:rPr>
        <w:t>.</w:t>
      </w:r>
      <w:r w:rsidRPr="00764F99">
        <w:rPr>
          <w:lang w:val="en-CA"/>
        </w:rPr>
        <w:t>)</w:t>
      </w:r>
    </w:p>
    <w:p w14:paraId="5381344D" w14:textId="4E145A64" w:rsidR="00CA527F" w:rsidRPr="00764F99" w:rsidRDefault="00CA527F" w:rsidP="00441641">
      <w:pPr>
        <w:pStyle w:val="Aufzhlungszeichen2"/>
        <w:numPr>
          <w:ilvl w:val="0"/>
          <w:numId w:val="6"/>
        </w:numPr>
        <w:rPr>
          <w:lang w:val="en-CA"/>
        </w:rPr>
      </w:pPr>
      <w:r w:rsidRPr="00764F99">
        <w:rPr>
          <w:lang w:val="en-CA"/>
        </w:rPr>
        <w:t xml:space="preserve">A CE is a test of a specific </w:t>
      </w:r>
      <w:r w:rsidR="0052255D" w:rsidRPr="00764F99">
        <w:rPr>
          <w:lang w:val="en-CA"/>
        </w:rPr>
        <w:t xml:space="preserve">fully described </w:t>
      </w:r>
      <w:r w:rsidRPr="00764F99">
        <w:rPr>
          <w:lang w:val="en-CA"/>
        </w:rPr>
        <w:t>technology in a specific agreed way. It is not a forum for thinking of new ideas (like an AHG).</w:t>
      </w:r>
      <w:r w:rsidR="00EA55C1" w:rsidRPr="00764F99">
        <w:rPr>
          <w:lang w:val="en-CA"/>
        </w:rPr>
        <w:t xml:space="preserve"> The CE coordinators are responsible for </w:t>
      </w:r>
      <w:r w:rsidR="00CE4E59" w:rsidRPr="00764F99">
        <w:rPr>
          <w:lang w:val="en-CA"/>
        </w:rPr>
        <w:t>making sure tha</w:t>
      </w:r>
      <w:r w:rsidR="000C572D" w:rsidRPr="00764F99">
        <w:rPr>
          <w:lang w:val="en-CA"/>
        </w:rPr>
        <w:t>t</w:t>
      </w:r>
      <w:r w:rsidR="00CE4E59" w:rsidRPr="00764F99">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764F99" w:rsidRDefault="002D75E3" w:rsidP="00441641">
      <w:pPr>
        <w:pStyle w:val="Aufzhlungszeichen2"/>
        <w:numPr>
          <w:ilvl w:val="0"/>
          <w:numId w:val="6"/>
        </w:numPr>
        <w:rPr>
          <w:lang w:val="en-CA"/>
        </w:rPr>
      </w:pPr>
      <w:r w:rsidRPr="00764F99">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764F99">
        <w:rPr>
          <w:lang w:val="en-CA"/>
        </w:rPr>
        <w:t xml:space="preserve"> The experiment description document should </w:t>
      </w:r>
      <w:r w:rsidR="008B7B6B" w:rsidRPr="00764F99">
        <w:rPr>
          <w:lang w:val="en-CA"/>
        </w:rPr>
        <w:t>provide</w:t>
      </w:r>
      <w:r w:rsidR="008E1546" w:rsidRPr="00764F99">
        <w:rPr>
          <w:lang w:val="en-CA"/>
        </w:rPr>
        <w:t xml:space="preserve"> the names of individual people, not just company names.</w:t>
      </w:r>
    </w:p>
    <w:p w14:paraId="54BD43A2" w14:textId="1DB1A3C9" w:rsidR="00556EEC" w:rsidRPr="00764F99" w:rsidRDefault="002D75E3" w:rsidP="00441641">
      <w:pPr>
        <w:pStyle w:val="Aufzhlungszeichen2"/>
        <w:numPr>
          <w:ilvl w:val="0"/>
          <w:numId w:val="6"/>
        </w:numPr>
        <w:rPr>
          <w:lang w:val="en-CA"/>
        </w:rPr>
      </w:pPr>
      <w:r w:rsidRPr="00764F99">
        <w:rPr>
          <w:lang w:val="en-CA"/>
        </w:rPr>
        <w:t xml:space="preserve">Software for tools investigated in </w:t>
      </w:r>
      <w:r w:rsidR="0095724D" w:rsidRPr="00764F99">
        <w:rPr>
          <w:lang w:val="en-CA"/>
        </w:rPr>
        <w:t>a C</w:t>
      </w:r>
      <w:r w:rsidRPr="00764F99">
        <w:rPr>
          <w:lang w:val="en-CA"/>
        </w:rPr>
        <w:t xml:space="preserve">E </w:t>
      </w:r>
      <w:r w:rsidR="0095724D" w:rsidRPr="00764F99">
        <w:rPr>
          <w:lang w:val="en-CA"/>
        </w:rPr>
        <w:t xml:space="preserve">will be </w:t>
      </w:r>
      <w:r w:rsidRPr="00764F99">
        <w:rPr>
          <w:lang w:val="en-CA"/>
        </w:rPr>
        <w:t xml:space="preserve">provided in </w:t>
      </w:r>
      <w:r w:rsidR="0095724D" w:rsidRPr="00764F99">
        <w:rPr>
          <w:lang w:val="en-CA"/>
        </w:rPr>
        <w:t>one or more</w:t>
      </w:r>
      <w:r w:rsidRPr="00764F99">
        <w:rPr>
          <w:lang w:val="en-CA"/>
        </w:rPr>
        <w:t xml:space="preserve"> separate branch</w:t>
      </w:r>
      <w:r w:rsidR="0095724D" w:rsidRPr="00764F99">
        <w:rPr>
          <w:lang w:val="en-CA"/>
        </w:rPr>
        <w:t>es</w:t>
      </w:r>
      <w:r w:rsidRPr="00764F99">
        <w:rPr>
          <w:lang w:val="en-CA"/>
        </w:rPr>
        <w:t xml:space="preserve"> of the software repository</w:t>
      </w:r>
      <w:r w:rsidR="0095724D" w:rsidRPr="00764F99">
        <w:rPr>
          <w:lang w:val="en-CA"/>
        </w:rPr>
        <w:t xml:space="preserve">. </w:t>
      </w:r>
      <w:r w:rsidR="009E4194" w:rsidRPr="00764F99">
        <w:rPr>
          <w:lang w:val="en-CA"/>
        </w:rPr>
        <w:t xml:space="preserve">Each CE will have a “fork” of the software, and within the CE there may be multiple branches established by the CE coordinator. </w:t>
      </w:r>
      <w:r w:rsidR="0095724D" w:rsidRPr="00764F99">
        <w:rPr>
          <w:lang w:val="en-CA"/>
        </w:rPr>
        <w:t xml:space="preserve">The software coordinator will </w:t>
      </w:r>
      <w:r w:rsidR="009E4194" w:rsidRPr="00764F99">
        <w:rPr>
          <w:lang w:val="en-CA"/>
        </w:rPr>
        <w:t xml:space="preserve">help </w:t>
      </w:r>
      <w:r w:rsidR="0095724D" w:rsidRPr="00764F99">
        <w:rPr>
          <w:lang w:val="en-CA"/>
        </w:rPr>
        <w:t xml:space="preserve">coordinate the creation </w:t>
      </w:r>
      <w:r w:rsidR="00A82FA4" w:rsidRPr="00764F99">
        <w:rPr>
          <w:lang w:val="en-CA"/>
        </w:rPr>
        <w:t>of</w:t>
      </w:r>
      <w:r w:rsidR="0095724D" w:rsidRPr="00764F99">
        <w:rPr>
          <w:lang w:val="en-CA"/>
        </w:rPr>
        <w:t xml:space="preserve"> these </w:t>
      </w:r>
      <w:r w:rsidR="009E4194" w:rsidRPr="00764F99">
        <w:rPr>
          <w:lang w:val="en-CA"/>
        </w:rPr>
        <w:t xml:space="preserve">forks and </w:t>
      </w:r>
      <w:r w:rsidR="0095724D" w:rsidRPr="00764F99">
        <w:rPr>
          <w:lang w:val="en-CA"/>
        </w:rPr>
        <w:t>branches</w:t>
      </w:r>
      <w:r w:rsidR="009E4194" w:rsidRPr="00764F99">
        <w:rPr>
          <w:lang w:val="en-CA"/>
        </w:rPr>
        <w:t xml:space="preserve"> and their naming</w:t>
      </w:r>
      <w:r w:rsidR="0095724D" w:rsidRPr="00764F99">
        <w:rPr>
          <w:lang w:val="en-CA"/>
        </w:rPr>
        <w:t>.</w:t>
      </w:r>
      <w:r w:rsidR="00A82FA4" w:rsidRPr="00764F99">
        <w:rPr>
          <w:lang w:val="en-CA"/>
        </w:rPr>
        <w:t xml:space="preserve"> All JVET members </w:t>
      </w:r>
      <w:r w:rsidR="00465BF4" w:rsidRPr="00764F99">
        <w:rPr>
          <w:lang w:val="en-CA"/>
        </w:rPr>
        <w:t>will have</w:t>
      </w:r>
      <w:r w:rsidR="00A82FA4" w:rsidRPr="00764F99">
        <w:rPr>
          <w:lang w:val="en-CA"/>
        </w:rPr>
        <w:t xml:space="preserve"> read access to the CE software branches</w:t>
      </w:r>
      <w:r w:rsidR="00465BF4" w:rsidRPr="00764F99">
        <w:rPr>
          <w:lang w:val="en-CA"/>
        </w:rPr>
        <w:t xml:space="preserve"> (using shared read-only credentials</w:t>
      </w:r>
      <w:r w:rsidR="004A0686" w:rsidRPr="00764F99">
        <w:rPr>
          <w:lang w:val="en-CA"/>
        </w:rPr>
        <w:t xml:space="preserve"> as described below</w:t>
      </w:r>
      <w:r w:rsidR="00465BF4" w:rsidRPr="00764F99">
        <w:rPr>
          <w:lang w:val="en-CA"/>
        </w:rPr>
        <w:t>)</w:t>
      </w:r>
      <w:r w:rsidR="00A82FA4" w:rsidRPr="00764F99">
        <w:rPr>
          <w:lang w:val="en-CA"/>
        </w:rPr>
        <w:t>.</w:t>
      </w:r>
    </w:p>
    <w:p w14:paraId="7BD88E3E" w14:textId="7BCF9C8E" w:rsidR="00556EEC" w:rsidRPr="00764F99" w:rsidRDefault="002D75E3" w:rsidP="00441641">
      <w:pPr>
        <w:pStyle w:val="Aufzhlungszeichen2"/>
        <w:numPr>
          <w:ilvl w:val="0"/>
          <w:numId w:val="6"/>
        </w:numPr>
        <w:rPr>
          <w:lang w:val="en-CA"/>
        </w:rPr>
      </w:pPr>
      <w:r w:rsidRPr="00764F99">
        <w:rPr>
          <w:lang w:val="en-CA"/>
        </w:rPr>
        <w:t xml:space="preserve">During the experiment, </w:t>
      </w:r>
      <w:r w:rsidR="00D160CE" w:rsidRPr="00764F99">
        <w:rPr>
          <w:lang w:val="en-CA"/>
        </w:rPr>
        <w:t>revisions</w:t>
      </w:r>
      <w:r w:rsidRPr="00764F99">
        <w:rPr>
          <w:lang w:val="en-CA"/>
        </w:rPr>
        <w:t xml:space="preserve"> </w:t>
      </w:r>
      <w:r w:rsidR="0095724D" w:rsidRPr="00764F99">
        <w:rPr>
          <w:lang w:val="en-CA"/>
        </w:rPr>
        <w:t xml:space="preserve">of the experiment </w:t>
      </w:r>
      <w:r w:rsidR="00D160CE" w:rsidRPr="00764F99">
        <w:rPr>
          <w:lang w:val="en-CA"/>
        </w:rPr>
        <w:t xml:space="preserve">plans </w:t>
      </w:r>
      <w:r w:rsidRPr="00764F99">
        <w:rPr>
          <w:lang w:val="en-CA"/>
        </w:rPr>
        <w:t>can be made</w:t>
      </w:r>
      <w:r w:rsidR="00D160CE" w:rsidRPr="00764F99">
        <w:rPr>
          <w:lang w:val="en-CA"/>
        </w:rPr>
        <w:t>, but not substantial changes to the proposed technology</w:t>
      </w:r>
      <w:r w:rsidR="00CA527F" w:rsidRPr="00764F99">
        <w:rPr>
          <w:lang w:val="en-CA"/>
        </w:rPr>
        <w:t>.</w:t>
      </w:r>
      <w:r w:rsidR="00344C8B" w:rsidRPr="00764F99">
        <w:rPr>
          <w:lang w:val="en-CA"/>
        </w:rPr>
        <w:t xml:space="preserve"> Withdrawing parts of experiments that were intended to show the individual benefits of a tool or parts of a tool is strongly discouraged. Combination tests may not be considered in such cases. Any changes made to individual tools in a combination shall be documented.</w:t>
      </w:r>
    </w:p>
    <w:p w14:paraId="3DD5CC0C" w14:textId="77777777" w:rsidR="00D160CE" w:rsidRPr="00764F99" w:rsidRDefault="00D160CE" w:rsidP="00441641">
      <w:pPr>
        <w:pStyle w:val="Aufzhlungszeichen2"/>
        <w:numPr>
          <w:ilvl w:val="0"/>
          <w:numId w:val="6"/>
        </w:numPr>
        <w:rPr>
          <w:lang w:val="en-CA"/>
        </w:rPr>
      </w:pPr>
      <w:r w:rsidRPr="00764F99">
        <w:rPr>
          <w:lang w:val="en-CA"/>
        </w:rPr>
        <w:t xml:space="preserve">The CE description must match the CE testing that is done. </w:t>
      </w:r>
      <w:r w:rsidR="0052255D" w:rsidRPr="00764F99">
        <w:rPr>
          <w:lang w:val="en-CA"/>
        </w:rPr>
        <w:t>The CE</w:t>
      </w:r>
      <w:r w:rsidRPr="00764F99">
        <w:rPr>
          <w:lang w:val="en-CA"/>
        </w:rPr>
        <w:t xml:space="preserve"> description </w:t>
      </w:r>
      <w:r w:rsidR="0052255D" w:rsidRPr="00764F99">
        <w:rPr>
          <w:lang w:val="en-CA"/>
        </w:rPr>
        <w:t>needs to</w:t>
      </w:r>
      <w:r w:rsidRPr="00764F99">
        <w:rPr>
          <w:lang w:val="en-CA"/>
        </w:rPr>
        <w:t xml:space="preserve"> be </w:t>
      </w:r>
      <w:r w:rsidR="0052255D" w:rsidRPr="00764F99">
        <w:rPr>
          <w:lang w:val="en-CA"/>
        </w:rPr>
        <w:t>revised</w:t>
      </w:r>
      <w:r w:rsidRPr="00764F99">
        <w:rPr>
          <w:lang w:val="en-CA"/>
        </w:rPr>
        <w:t xml:space="preserve"> if there has been some change of plans.</w:t>
      </w:r>
    </w:p>
    <w:p w14:paraId="4E01B503" w14:textId="77777777" w:rsidR="00D160CE" w:rsidRPr="00764F99" w:rsidRDefault="00D160CE" w:rsidP="00441641">
      <w:pPr>
        <w:pStyle w:val="Aufzhlungszeichen2"/>
        <w:numPr>
          <w:ilvl w:val="0"/>
          <w:numId w:val="6"/>
        </w:numPr>
        <w:rPr>
          <w:lang w:val="en-CA"/>
        </w:rPr>
      </w:pPr>
      <w:r w:rsidRPr="00764F99">
        <w:rPr>
          <w:lang w:val="en-CA"/>
        </w:rPr>
        <w:t>The CE summary report must describe any changes that were made in the process of finalizing the CE.</w:t>
      </w:r>
    </w:p>
    <w:p w14:paraId="328A06F6" w14:textId="1B41DFAD" w:rsidR="00556EEC" w:rsidRPr="00764F99" w:rsidRDefault="002D75E3" w:rsidP="00441641">
      <w:pPr>
        <w:pStyle w:val="Aufzhlungszeichen2"/>
        <w:numPr>
          <w:ilvl w:val="0"/>
          <w:numId w:val="6"/>
        </w:numPr>
        <w:rPr>
          <w:lang w:val="en-CA"/>
        </w:rPr>
      </w:pPr>
      <w:r w:rsidRPr="00764F99">
        <w:rPr>
          <w:lang w:val="en-CA"/>
        </w:rPr>
        <w:t xml:space="preserve">By the next meeting it is expected that at least one independent </w:t>
      </w:r>
      <w:r w:rsidR="00A82FA4" w:rsidRPr="00764F99">
        <w:rPr>
          <w:lang w:val="en-CA"/>
        </w:rPr>
        <w:t>cross-checker</w:t>
      </w:r>
      <w:r w:rsidRPr="00764F99">
        <w:rPr>
          <w:lang w:val="en-CA"/>
        </w:rPr>
        <w:t xml:space="preserve"> will report a detailed analysis </w:t>
      </w:r>
      <w:r w:rsidR="00A82FA4" w:rsidRPr="00764F99">
        <w:rPr>
          <w:lang w:val="en-CA"/>
        </w:rPr>
        <w:t xml:space="preserve">of </w:t>
      </w:r>
      <w:r w:rsidR="008B7B6B" w:rsidRPr="00764F99">
        <w:rPr>
          <w:lang w:val="en-CA"/>
        </w:rPr>
        <w:t xml:space="preserve">each </w:t>
      </w:r>
      <w:r w:rsidR="0095724D" w:rsidRPr="00764F99">
        <w:rPr>
          <w:lang w:val="en-CA"/>
        </w:rPr>
        <w:t>proposed feature</w:t>
      </w:r>
      <w:r w:rsidR="00A82FA4" w:rsidRPr="00764F99">
        <w:rPr>
          <w:lang w:val="en-CA"/>
        </w:rPr>
        <w:t xml:space="preserve"> </w:t>
      </w:r>
      <w:r w:rsidR="008B7B6B" w:rsidRPr="00764F99">
        <w:rPr>
          <w:lang w:val="en-CA"/>
        </w:rPr>
        <w:t xml:space="preserve">that has been tested </w:t>
      </w:r>
      <w:r w:rsidR="00A82FA4" w:rsidRPr="00764F99">
        <w:rPr>
          <w:lang w:val="en-CA"/>
        </w:rPr>
        <w:t>and</w:t>
      </w:r>
      <w:r w:rsidRPr="00764F99">
        <w:rPr>
          <w:lang w:val="en-CA"/>
        </w:rPr>
        <w:t xml:space="preserve"> confirm that the implementation is correct</w:t>
      </w:r>
      <w:r w:rsidR="00AB2062" w:rsidRPr="00764F99">
        <w:rPr>
          <w:lang w:val="en-CA"/>
        </w:rPr>
        <w:t>.</w:t>
      </w:r>
      <w:r w:rsidR="00A82FA4" w:rsidRPr="00764F99">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764F99">
        <w:rPr>
          <w:lang w:val="en-CA"/>
        </w:rPr>
        <w:t xml:space="preserve"> (and generally should)</w:t>
      </w:r>
      <w:r w:rsidR="00A82FA4" w:rsidRPr="00764F99">
        <w:rPr>
          <w:lang w:val="en-CA"/>
        </w:rPr>
        <w:t xml:space="preserve"> be integrated into the CE report rather than submitted as separate documents.</w:t>
      </w:r>
    </w:p>
    <w:p w14:paraId="492EA8DE" w14:textId="552F412C" w:rsidR="00CF6015" w:rsidRPr="00764F99" w:rsidRDefault="00CF6015" w:rsidP="00441641">
      <w:pPr>
        <w:pStyle w:val="Aufzhlungszeichen2"/>
        <w:numPr>
          <w:ilvl w:val="0"/>
          <w:numId w:val="6"/>
        </w:numPr>
        <w:rPr>
          <w:lang w:val="en-CA"/>
        </w:rPr>
      </w:pPr>
      <w:r w:rsidRPr="00764F99">
        <w:rPr>
          <w:lang w:val="en-CA"/>
        </w:rPr>
        <w:t>It is mandatory to report encoder optimizations made for the benefit of a tool, and if an equivalent optimization could be applied on the anchor, a comparison against the improved anchor shall be provided.</w:t>
      </w:r>
    </w:p>
    <w:p w14:paraId="10E416FE" w14:textId="70DDAC34" w:rsidR="00DF38B6" w:rsidRPr="00764F99" w:rsidRDefault="00DF38B6" w:rsidP="00441641">
      <w:pPr>
        <w:pStyle w:val="Aufzhlungszeichen2"/>
        <w:numPr>
          <w:ilvl w:val="0"/>
          <w:numId w:val="6"/>
        </w:numPr>
        <w:rPr>
          <w:lang w:val="en-CA"/>
        </w:rPr>
      </w:pPr>
      <w:r w:rsidRPr="00764F99">
        <w:rPr>
          <w:lang w:val="en-CA"/>
        </w:rPr>
        <w:t>A new proposal can be included in a CE based on group decision, regardless if an independent party has already performed a cross-check in the meeting when it was first proposed.</w:t>
      </w:r>
    </w:p>
    <w:p w14:paraId="7439E128" w14:textId="77777777" w:rsidR="00556EEC" w:rsidRPr="00764F99" w:rsidRDefault="00543889" w:rsidP="00430D17">
      <w:pPr>
        <w:rPr>
          <w:lang w:val="en-CA"/>
        </w:rPr>
      </w:pPr>
      <w:r w:rsidRPr="00764F99">
        <w:rPr>
          <w:lang w:val="en-CA"/>
        </w:rPr>
        <w:t xml:space="preserve">It is possible to define sub-experiments within particular </w:t>
      </w:r>
      <w:r w:rsidR="00AB2062" w:rsidRPr="00764F99">
        <w:rPr>
          <w:lang w:val="en-CA"/>
        </w:rPr>
        <w:t>C</w:t>
      </w:r>
      <w:r w:rsidR="000D6073" w:rsidRPr="00764F99">
        <w:rPr>
          <w:lang w:val="en-CA"/>
        </w:rPr>
        <w:t>Es</w:t>
      </w:r>
      <w:r w:rsidRPr="00764F99">
        <w:rPr>
          <w:lang w:val="en-CA"/>
        </w:rPr>
        <w:t xml:space="preserve">, for example designated as </w:t>
      </w:r>
      <w:proofErr w:type="spellStart"/>
      <w:r w:rsidR="00AB2062" w:rsidRPr="00764F99">
        <w:rPr>
          <w:lang w:val="en-CA"/>
        </w:rPr>
        <w:t>C</w:t>
      </w:r>
      <w:r w:rsidRPr="00764F99">
        <w:rPr>
          <w:lang w:val="en-CA"/>
        </w:rPr>
        <w:t>EX.a</w:t>
      </w:r>
      <w:proofErr w:type="spellEnd"/>
      <w:r w:rsidRPr="00764F99">
        <w:rPr>
          <w:lang w:val="en-CA"/>
        </w:rPr>
        <w:t xml:space="preserve">, </w:t>
      </w:r>
      <w:proofErr w:type="spellStart"/>
      <w:r w:rsidR="00AB2062" w:rsidRPr="00764F99">
        <w:rPr>
          <w:lang w:val="en-CA"/>
        </w:rPr>
        <w:t>C</w:t>
      </w:r>
      <w:r w:rsidRPr="00764F99">
        <w:rPr>
          <w:lang w:val="en-CA"/>
        </w:rPr>
        <w:t>EX.b</w:t>
      </w:r>
      <w:proofErr w:type="spellEnd"/>
      <w:r w:rsidRPr="00764F99">
        <w:rPr>
          <w:lang w:val="en-CA"/>
        </w:rPr>
        <w:t xml:space="preserve">, etc., where X is the basic </w:t>
      </w:r>
      <w:r w:rsidR="00AB2062" w:rsidRPr="00764F99">
        <w:rPr>
          <w:lang w:val="en-CA"/>
        </w:rPr>
        <w:t>C</w:t>
      </w:r>
      <w:r w:rsidRPr="00764F99">
        <w:rPr>
          <w:lang w:val="en-CA"/>
        </w:rPr>
        <w:t>E number.</w:t>
      </w:r>
    </w:p>
    <w:p w14:paraId="6B7FBAE8" w14:textId="77777777" w:rsidR="00556EEC" w:rsidRPr="00764F99" w:rsidRDefault="00543889" w:rsidP="00430D17">
      <w:pPr>
        <w:rPr>
          <w:lang w:val="en-CA"/>
        </w:rPr>
      </w:pPr>
      <w:r w:rsidRPr="00764F99">
        <w:rPr>
          <w:lang w:val="en-CA"/>
        </w:rPr>
        <w:t xml:space="preserve">As a general rule, it was agreed that each </w:t>
      </w:r>
      <w:r w:rsidR="00AB2062" w:rsidRPr="00764F99">
        <w:rPr>
          <w:lang w:val="en-CA"/>
        </w:rPr>
        <w:t>C</w:t>
      </w:r>
      <w:r w:rsidRPr="00764F99">
        <w:rPr>
          <w:lang w:val="en-CA"/>
        </w:rPr>
        <w:t xml:space="preserve">E should be run under the same testing conditions using one software codebase, which should be based on the </w:t>
      </w:r>
      <w:r w:rsidR="00AB2062" w:rsidRPr="00764F99">
        <w:rPr>
          <w:lang w:val="en-CA"/>
        </w:rPr>
        <w:t xml:space="preserve">group test model </w:t>
      </w:r>
      <w:r w:rsidRPr="00764F99">
        <w:rPr>
          <w:lang w:val="en-CA"/>
        </w:rPr>
        <w:t xml:space="preserve">software codebase. </w:t>
      </w:r>
      <w:r w:rsidR="00906911" w:rsidRPr="00764F99">
        <w:rPr>
          <w:lang w:val="en-CA"/>
        </w:rPr>
        <w:t xml:space="preserve">An experiment is not </w:t>
      </w:r>
      <w:r w:rsidR="00906911" w:rsidRPr="00764F99">
        <w:rPr>
          <w:lang w:val="en-CA"/>
        </w:rPr>
        <w:lastRenderedPageBreak/>
        <w:t xml:space="preserve">to be established as a </w:t>
      </w:r>
      <w:r w:rsidR="00AB2062" w:rsidRPr="00764F99">
        <w:rPr>
          <w:lang w:val="en-CA"/>
        </w:rPr>
        <w:t>C</w:t>
      </w:r>
      <w:r w:rsidR="00906911" w:rsidRPr="00764F99">
        <w:rPr>
          <w:lang w:val="en-CA"/>
        </w:rPr>
        <w:t xml:space="preserve">E unless there is access given to the participants in (any part of) the </w:t>
      </w:r>
      <w:r w:rsidR="00AB2062" w:rsidRPr="00764F99">
        <w:rPr>
          <w:lang w:val="en-CA"/>
        </w:rPr>
        <w:t>C</w:t>
      </w:r>
      <w:r w:rsidR="00906911" w:rsidRPr="00764F99">
        <w:rPr>
          <w:lang w:val="en-CA"/>
        </w:rPr>
        <w:t>E to the software used to perform the experiments.</w:t>
      </w:r>
    </w:p>
    <w:p w14:paraId="1E324E65" w14:textId="55F179EA" w:rsidR="00556EEC" w:rsidRPr="00764F99" w:rsidRDefault="00543889" w:rsidP="00430D17">
      <w:pPr>
        <w:rPr>
          <w:lang w:val="en-CA"/>
        </w:rPr>
      </w:pPr>
      <w:r w:rsidRPr="00764F99">
        <w:rPr>
          <w:lang w:val="en-CA"/>
        </w:rPr>
        <w:t xml:space="preserve">The general agreed common conditions for </w:t>
      </w:r>
      <w:r w:rsidR="00CA456A" w:rsidRPr="00764F99">
        <w:rPr>
          <w:lang w:val="en-CA"/>
        </w:rPr>
        <w:t xml:space="preserve">single-layer coding efficiency </w:t>
      </w:r>
      <w:r w:rsidRPr="00764F99">
        <w:rPr>
          <w:lang w:val="en-CA"/>
        </w:rPr>
        <w:t xml:space="preserve">experiments </w:t>
      </w:r>
      <w:r w:rsidR="004A0686" w:rsidRPr="00764F99">
        <w:rPr>
          <w:lang w:val="en-CA"/>
        </w:rPr>
        <w:t xml:space="preserve">for SDR video </w:t>
      </w:r>
      <w:r w:rsidR="00742369" w:rsidRPr="00764F99">
        <w:rPr>
          <w:lang w:val="en-CA"/>
        </w:rPr>
        <w:t>are</w:t>
      </w:r>
      <w:r w:rsidRPr="00764F99">
        <w:rPr>
          <w:lang w:val="en-CA"/>
        </w:rPr>
        <w:t xml:space="preserve"> described in the </w:t>
      </w:r>
      <w:r w:rsidR="004A0686" w:rsidRPr="00764F99">
        <w:rPr>
          <w:lang w:val="en-CA"/>
        </w:rPr>
        <w:t xml:space="preserve">prior </w:t>
      </w:r>
      <w:r w:rsidRPr="00764F99">
        <w:rPr>
          <w:lang w:val="en-CA"/>
        </w:rPr>
        <w:t>output document J</w:t>
      </w:r>
      <w:r w:rsidR="00CB6F74" w:rsidRPr="00764F99">
        <w:rPr>
          <w:lang w:val="en-CA"/>
        </w:rPr>
        <w:t>VET</w:t>
      </w:r>
      <w:r w:rsidRPr="00764F99">
        <w:rPr>
          <w:lang w:val="en-CA"/>
        </w:rPr>
        <w:t>-</w:t>
      </w:r>
      <w:r w:rsidR="006C6FE6" w:rsidRPr="00764F99">
        <w:rPr>
          <w:lang w:val="en-CA"/>
        </w:rPr>
        <w:t>T2010</w:t>
      </w:r>
      <w:r w:rsidRPr="00764F99">
        <w:rPr>
          <w:lang w:val="en-CA"/>
        </w:rPr>
        <w:t>.</w:t>
      </w:r>
    </w:p>
    <w:p w14:paraId="0AF632C4" w14:textId="4BB4DF3D" w:rsidR="00556EEC" w:rsidRPr="00764F99" w:rsidRDefault="00543889" w:rsidP="00430D17">
      <w:pPr>
        <w:rPr>
          <w:lang w:val="en-CA"/>
        </w:rPr>
      </w:pPr>
      <w:r w:rsidRPr="00764F99">
        <w:rPr>
          <w:lang w:val="en-CA"/>
        </w:rPr>
        <w:t xml:space="preserve">Experiment descriptions should be written in a way such that it is understood as a </w:t>
      </w:r>
      <w:r w:rsidR="00CB6F74" w:rsidRPr="00764F99">
        <w:rPr>
          <w:lang w:val="en-CA"/>
        </w:rPr>
        <w:t>JVET</w:t>
      </w:r>
      <w:r w:rsidRPr="00764F99">
        <w:rPr>
          <w:lang w:val="en-CA"/>
        </w:rPr>
        <w:t xml:space="preserve"> output document (written from an objective </w:t>
      </w:r>
      <w:r w:rsidR="00556EEC" w:rsidRPr="00764F99">
        <w:rPr>
          <w:lang w:val="en-CA"/>
        </w:rPr>
        <w:t>“</w:t>
      </w:r>
      <w:r w:rsidRPr="00764F99">
        <w:rPr>
          <w:lang w:val="en-CA"/>
        </w:rPr>
        <w:t>third party perspective</w:t>
      </w:r>
      <w:r w:rsidR="00556EEC" w:rsidRPr="00764F99">
        <w:rPr>
          <w:lang w:val="en-CA"/>
        </w:rPr>
        <w:t>”</w:t>
      </w:r>
      <w:r w:rsidRPr="00764F99">
        <w:rPr>
          <w:lang w:val="en-CA"/>
        </w:rPr>
        <w:t xml:space="preserve">, not a proponent perspective – </w:t>
      </w:r>
      <w:proofErr w:type="gramStart"/>
      <w:r w:rsidRPr="00764F99">
        <w:rPr>
          <w:lang w:val="en-CA"/>
        </w:rPr>
        <w:t>e.g.</w:t>
      </w:r>
      <w:proofErr w:type="gramEnd"/>
      <w:r w:rsidRPr="00764F99">
        <w:rPr>
          <w:lang w:val="en-CA"/>
        </w:rPr>
        <w:t xml:space="preserve"> </w:t>
      </w:r>
      <w:r w:rsidR="00465BF4" w:rsidRPr="00764F99">
        <w:rPr>
          <w:lang w:val="en-CA"/>
        </w:rPr>
        <w:t xml:space="preserve">not </w:t>
      </w:r>
      <w:r w:rsidRPr="00764F99">
        <w:rPr>
          <w:lang w:val="en-CA"/>
        </w:rPr>
        <w:t xml:space="preserve">referring to methods as </w:t>
      </w:r>
      <w:r w:rsidR="00556EEC" w:rsidRPr="00764F99">
        <w:rPr>
          <w:lang w:val="en-CA"/>
        </w:rPr>
        <w:t>“</w:t>
      </w:r>
      <w:r w:rsidRPr="00764F99">
        <w:rPr>
          <w:lang w:val="en-CA"/>
        </w:rPr>
        <w:t>improved</w:t>
      </w:r>
      <w:r w:rsidR="00556EEC" w:rsidRPr="00764F99">
        <w:rPr>
          <w:lang w:val="en-CA"/>
        </w:rPr>
        <w:t>”</w:t>
      </w:r>
      <w:r w:rsidRPr="00764F99">
        <w:rPr>
          <w:lang w:val="en-CA"/>
        </w:rPr>
        <w:t xml:space="preserve">, </w:t>
      </w:r>
      <w:r w:rsidR="00556EEC" w:rsidRPr="00764F99">
        <w:rPr>
          <w:lang w:val="en-CA"/>
        </w:rPr>
        <w:t>“</w:t>
      </w:r>
      <w:r w:rsidRPr="00764F99">
        <w:rPr>
          <w:lang w:val="en-CA"/>
        </w:rPr>
        <w:t>optimized</w:t>
      </w:r>
      <w:r w:rsidR="00556EEC" w:rsidRPr="00764F99">
        <w:rPr>
          <w:lang w:val="en-CA"/>
        </w:rPr>
        <w:t>”</w:t>
      </w:r>
      <w:r w:rsidR="00465BF4" w:rsidRPr="00764F99">
        <w:rPr>
          <w:lang w:val="en-CA"/>
        </w:rPr>
        <w:t>,</w:t>
      </w:r>
      <w:r w:rsidRPr="00764F99">
        <w:rPr>
          <w:lang w:val="en-CA"/>
        </w:rPr>
        <w:t xml:space="preserve"> </w:t>
      </w:r>
      <w:r w:rsidR="005A3DED" w:rsidRPr="00764F99">
        <w:rPr>
          <w:lang w:val="en-CA"/>
        </w:rPr>
        <w:t xml:space="preserve">“enhanced”, </w:t>
      </w:r>
      <w:r w:rsidRPr="00764F99">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764F99">
        <w:rPr>
          <w:lang w:val="en-CA"/>
        </w:rPr>
        <w:t>C</w:t>
      </w:r>
      <w:r w:rsidRPr="00764F99">
        <w:rPr>
          <w:lang w:val="en-CA"/>
        </w:rPr>
        <w:t>E work should identify individuals in addition to company names.</w:t>
      </w:r>
    </w:p>
    <w:p w14:paraId="220633EA" w14:textId="02447530" w:rsidR="00556EEC" w:rsidRPr="00764F99" w:rsidRDefault="00AB2062" w:rsidP="00430D17">
      <w:pPr>
        <w:rPr>
          <w:lang w:val="en-CA"/>
        </w:rPr>
      </w:pPr>
      <w:r w:rsidRPr="00764F99">
        <w:rPr>
          <w:lang w:val="en-CA"/>
        </w:rPr>
        <w:t>C</w:t>
      </w:r>
      <w:r w:rsidR="00543889" w:rsidRPr="00764F99">
        <w:rPr>
          <w:lang w:val="en-CA"/>
        </w:rPr>
        <w:t xml:space="preserve">E descriptions </w:t>
      </w:r>
      <w:r w:rsidRPr="00764F99">
        <w:rPr>
          <w:lang w:val="en-CA"/>
        </w:rPr>
        <w:t xml:space="preserve">contain a basic description of the technology under test, but </w:t>
      </w:r>
      <w:r w:rsidR="00543889" w:rsidRPr="00764F99">
        <w:rPr>
          <w:lang w:val="en-CA"/>
        </w:rPr>
        <w:t xml:space="preserve">should not contain </w:t>
      </w:r>
      <w:r w:rsidR="003020F3" w:rsidRPr="00764F99">
        <w:rPr>
          <w:lang w:val="en-CA"/>
        </w:rPr>
        <w:t xml:space="preserve">excessively </w:t>
      </w:r>
      <w:r w:rsidR="00543889" w:rsidRPr="00764F99">
        <w:rPr>
          <w:lang w:val="en-CA"/>
        </w:rPr>
        <w:t xml:space="preserve">verbose descriptions of a technology (at least not unless the technology is not adequately documented elsewhere). Instead, the </w:t>
      </w:r>
      <w:r w:rsidRPr="00764F99">
        <w:rPr>
          <w:lang w:val="en-CA"/>
        </w:rPr>
        <w:t>C</w:t>
      </w:r>
      <w:r w:rsidR="00543889" w:rsidRPr="00764F99">
        <w:rPr>
          <w:lang w:val="en-CA"/>
        </w:rPr>
        <w:t>E descriptions should refer to the relevant proposal contributions for any necessary further detail. However, the complete detail of what technology will be tested must be available</w:t>
      </w:r>
      <w:r w:rsidR="00A63957" w:rsidRPr="00764F99">
        <w:rPr>
          <w:lang w:val="en-CA"/>
        </w:rPr>
        <w:t> </w:t>
      </w:r>
      <w:r w:rsidR="00543889" w:rsidRPr="00764F99">
        <w:rPr>
          <w:lang w:val="en-CA"/>
        </w:rPr>
        <w:t xml:space="preserve">– either in the CE description itself or in documents </w:t>
      </w:r>
      <w:r w:rsidR="00CA527F" w:rsidRPr="00764F99">
        <w:rPr>
          <w:lang w:val="en-CA"/>
        </w:rPr>
        <w:t xml:space="preserve">that are referenced in the CE description </w:t>
      </w:r>
      <w:r w:rsidR="00543889" w:rsidRPr="00764F99">
        <w:rPr>
          <w:lang w:val="en-CA"/>
        </w:rPr>
        <w:t xml:space="preserve">that are also available in the </w:t>
      </w:r>
      <w:r w:rsidR="00CB6F74" w:rsidRPr="00764F99">
        <w:rPr>
          <w:lang w:val="en-CA"/>
        </w:rPr>
        <w:t>JVET</w:t>
      </w:r>
      <w:r w:rsidR="00543889" w:rsidRPr="00764F99">
        <w:rPr>
          <w:lang w:val="en-CA"/>
        </w:rPr>
        <w:t xml:space="preserve"> document archive.</w:t>
      </w:r>
    </w:p>
    <w:p w14:paraId="63026003" w14:textId="77777777" w:rsidR="00556EEC" w:rsidRPr="00764F99" w:rsidRDefault="00543889" w:rsidP="00430D17">
      <w:pPr>
        <w:rPr>
          <w:lang w:val="en-CA"/>
        </w:rPr>
      </w:pPr>
      <w:r w:rsidRPr="00764F99">
        <w:rPr>
          <w:lang w:val="en-CA"/>
        </w:rPr>
        <w:t xml:space="preserve">Any technology must have at least one cross-check partner to establish a </w:t>
      </w:r>
      <w:r w:rsidR="00AB2062" w:rsidRPr="00764F99">
        <w:rPr>
          <w:lang w:val="en-CA"/>
        </w:rPr>
        <w:t>C</w:t>
      </w:r>
      <w:r w:rsidRPr="00764F99">
        <w:rPr>
          <w:lang w:val="en-CA"/>
        </w:rPr>
        <w:t>E – a single proponent is not enough. It is highly desirable have more than just one proponent and one cross-checker.</w:t>
      </w:r>
    </w:p>
    <w:p w14:paraId="7E698485" w14:textId="77777777" w:rsidR="004A0686" w:rsidRPr="00764F99" w:rsidRDefault="004A0686" w:rsidP="00430D17">
      <w:pPr>
        <w:rPr>
          <w:lang w:val="en-CA"/>
        </w:rPr>
      </w:pPr>
      <w:r w:rsidRPr="00764F99">
        <w:rPr>
          <w:lang w:val="en-CA"/>
        </w:rPr>
        <w:t>The CE development workflow is described at:</w:t>
      </w:r>
    </w:p>
    <w:p w14:paraId="310DE631" w14:textId="3692802B" w:rsidR="004A0686" w:rsidRPr="00764F99" w:rsidRDefault="00333F6B" w:rsidP="00430D17">
      <w:pPr>
        <w:rPr>
          <w:lang w:val="en-CA"/>
        </w:rPr>
      </w:pPr>
      <w:hyperlink r:id="rId862" w:history="1">
        <w:r w:rsidR="00366744" w:rsidRPr="00764F99">
          <w:rPr>
            <w:rStyle w:val="Hyperlink"/>
            <w:lang w:val="en-CA"/>
          </w:rPr>
          <w:t>https://vcgit.hhi.fraunhofer.de/jvet/VVCSoftware_VTM/wikis/Core-experiment-development-workflow</w:t>
        </w:r>
      </w:hyperlink>
    </w:p>
    <w:p w14:paraId="7D44B3A6" w14:textId="65621DC6" w:rsidR="004A0686" w:rsidRPr="00764F99" w:rsidRDefault="004A0686" w:rsidP="00430D17">
      <w:pPr>
        <w:rPr>
          <w:lang w:val="en-CA"/>
        </w:rPr>
      </w:pPr>
      <w:r w:rsidRPr="00764F99">
        <w:rPr>
          <w:lang w:val="en-CA"/>
        </w:rPr>
        <w:t xml:space="preserve">CE read access is available using shared accounts: One account exists for MPEG members, which uses the usual MPEG account data. A second account exists for VCEG members with account information available in the TIES </w:t>
      </w:r>
      <w:r w:rsidR="00740441" w:rsidRPr="00764F99">
        <w:rPr>
          <w:lang w:val="en-CA"/>
        </w:rPr>
        <w:t xml:space="preserve">informal ftp area (IFA) </w:t>
      </w:r>
      <w:r w:rsidRPr="00764F99">
        <w:rPr>
          <w:lang w:val="en-CA"/>
        </w:rPr>
        <w:t>system at:</w:t>
      </w:r>
    </w:p>
    <w:p w14:paraId="4FACDCF1" w14:textId="77777777" w:rsidR="004A0686" w:rsidRPr="00764F99" w:rsidRDefault="00333F6B" w:rsidP="00430D17">
      <w:pPr>
        <w:rPr>
          <w:lang w:val="en-CA"/>
        </w:rPr>
      </w:pPr>
      <w:hyperlink r:id="rId863" w:history="1">
        <w:r w:rsidR="004A0686" w:rsidRPr="00764F99">
          <w:rPr>
            <w:rStyle w:val="Hyperlink"/>
            <w:lang w:val="en-CA"/>
          </w:rPr>
          <w:t>https://www.itu.int/ifa/t/2017/sg16/exchange/wp3/q06/vceg_account.txt</w:t>
        </w:r>
      </w:hyperlink>
    </w:p>
    <w:p w14:paraId="6D2A4248" w14:textId="071DF47A" w:rsidR="00556EEC" w:rsidRPr="00764F99" w:rsidRDefault="00116143" w:rsidP="00430D17">
      <w:pPr>
        <w:keepNext/>
        <w:rPr>
          <w:lang w:val="en-CA"/>
        </w:rPr>
      </w:pPr>
      <w:r w:rsidRPr="00764F99">
        <w:rPr>
          <w:lang w:val="en-CA"/>
        </w:rPr>
        <w:t xml:space="preserve">Some agreements relating to </w:t>
      </w:r>
      <w:r w:rsidR="008F16B6" w:rsidRPr="00764F99">
        <w:rPr>
          <w:lang w:val="en-CA"/>
        </w:rPr>
        <w:t>C</w:t>
      </w:r>
      <w:r w:rsidRPr="00764F99">
        <w:rPr>
          <w:lang w:val="en-CA"/>
        </w:rPr>
        <w:t>E activities were established as follows</w:t>
      </w:r>
      <w:r w:rsidR="00CD6BE9" w:rsidRPr="00764F99">
        <w:rPr>
          <w:lang w:val="en-CA"/>
        </w:rPr>
        <w:t>:</w:t>
      </w:r>
    </w:p>
    <w:p w14:paraId="093DB347" w14:textId="3AF293D4" w:rsidR="00556EEC" w:rsidRPr="00764F99" w:rsidRDefault="002C6068" w:rsidP="00441641">
      <w:pPr>
        <w:pStyle w:val="Aufzhlungszeichen2"/>
        <w:numPr>
          <w:ilvl w:val="0"/>
          <w:numId w:val="7"/>
        </w:numPr>
        <w:rPr>
          <w:lang w:val="en-CA"/>
        </w:rPr>
      </w:pPr>
      <w:r w:rsidRPr="00764F99">
        <w:rPr>
          <w:lang w:val="en-CA"/>
        </w:rPr>
        <w:t xml:space="preserve">Only qualified </w:t>
      </w:r>
      <w:r w:rsidR="00BE1690" w:rsidRPr="00764F99">
        <w:rPr>
          <w:lang w:val="en-CA"/>
        </w:rPr>
        <w:t>JVET</w:t>
      </w:r>
      <w:r w:rsidRPr="00764F99">
        <w:rPr>
          <w:lang w:val="en-CA"/>
        </w:rPr>
        <w:t xml:space="preserve"> members can participate in a </w:t>
      </w:r>
      <w:r w:rsidR="008F16B6" w:rsidRPr="00764F99">
        <w:rPr>
          <w:lang w:val="en-CA"/>
        </w:rPr>
        <w:t>C</w:t>
      </w:r>
      <w:r w:rsidRPr="00764F99">
        <w:rPr>
          <w:lang w:val="en-CA"/>
        </w:rPr>
        <w:t>E</w:t>
      </w:r>
      <w:r w:rsidR="000D6073" w:rsidRPr="00764F99">
        <w:rPr>
          <w:lang w:val="en-CA"/>
        </w:rPr>
        <w:t>.</w:t>
      </w:r>
    </w:p>
    <w:p w14:paraId="1F136CA8" w14:textId="5167B1B6" w:rsidR="00556EEC" w:rsidRPr="00764F99" w:rsidRDefault="0093096B" w:rsidP="00441641">
      <w:pPr>
        <w:pStyle w:val="Aufzhlungszeichen2"/>
        <w:numPr>
          <w:ilvl w:val="0"/>
          <w:numId w:val="7"/>
        </w:numPr>
        <w:rPr>
          <w:lang w:val="en-CA"/>
        </w:rPr>
      </w:pPr>
      <w:r w:rsidRPr="00764F99">
        <w:rPr>
          <w:lang w:val="en-CA"/>
        </w:rPr>
        <w:t>P</w:t>
      </w:r>
      <w:r w:rsidR="00CD6BE9" w:rsidRPr="00764F99">
        <w:rPr>
          <w:lang w:val="en-CA"/>
        </w:rPr>
        <w:t xml:space="preserve">articipation in a </w:t>
      </w:r>
      <w:r w:rsidR="008F16B6" w:rsidRPr="00764F99">
        <w:rPr>
          <w:lang w:val="en-CA"/>
        </w:rPr>
        <w:t>C</w:t>
      </w:r>
      <w:r w:rsidR="00CD6BE9" w:rsidRPr="00764F99">
        <w:rPr>
          <w:lang w:val="en-CA"/>
        </w:rPr>
        <w:t xml:space="preserve">E </w:t>
      </w:r>
      <w:r w:rsidRPr="00764F99">
        <w:rPr>
          <w:lang w:val="en-CA"/>
        </w:rPr>
        <w:t xml:space="preserve">is </w:t>
      </w:r>
      <w:r w:rsidR="00CD6BE9" w:rsidRPr="00764F99">
        <w:rPr>
          <w:lang w:val="en-CA"/>
        </w:rPr>
        <w:t xml:space="preserve">possible without </w:t>
      </w:r>
      <w:r w:rsidRPr="00764F99">
        <w:rPr>
          <w:lang w:val="en-CA"/>
        </w:rPr>
        <w:t xml:space="preserve">a </w:t>
      </w:r>
      <w:r w:rsidR="00CD6BE9" w:rsidRPr="00764F99">
        <w:rPr>
          <w:lang w:val="en-CA"/>
        </w:rPr>
        <w:t>commitment of submitting an input doc</w:t>
      </w:r>
      <w:r w:rsidR="00116143" w:rsidRPr="00764F99">
        <w:rPr>
          <w:lang w:val="en-CA"/>
        </w:rPr>
        <w:t>ument</w:t>
      </w:r>
      <w:r w:rsidR="00CD6BE9" w:rsidRPr="00764F99">
        <w:rPr>
          <w:lang w:val="en-CA"/>
        </w:rPr>
        <w:t xml:space="preserve"> to the next meeting.</w:t>
      </w:r>
      <w:r w:rsidR="00A82FA4" w:rsidRPr="00764F99">
        <w:rPr>
          <w:lang w:val="en-CA"/>
        </w:rPr>
        <w:t xml:space="preserve"> Participation </w:t>
      </w:r>
      <w:r w:rsidR="0006781C" w:rsidRPr="00764F99">
        <w:rPr>
          <w:lang w:val="en-CA"/>
        </w:rPr>
        <w:t>was requested</w:t>
      </w:r>
      <w:r w:rsidR="00A82FA4" w:rsidRPr="00764F99">
        <w:rPr>
          <w:lang w:val="en-CA"/>
        </w:rPr>
        <w:t xml:space="preserve"> by contacting the CE coordinator.</w:t>
      </w:r>
    </w:p>
    <w:p w14:paraId="473C35E8" w14:textId="77777777" w:rsidR="00556EEC" w:rsidRPr="00764F99" w:rsidRDefault="00CD6BE9" w:rsidP="00441641">
      <w:pPr>
        <w:pStyle w:val="Aufzhlungszeichen2"/>
        <w:numPr>
          <w:ilvl w:val="0"/>
          <w:numId w:val="7"/>
        </w:numPr>
        <w:rPr>
          <w:lang w:val="en-CA"/>
        </w:rPr>
      </w:pPr>
      <w:r w:rsidRPr="00764F99">
        <w:rPr>
          <w:lang w:val="en-CA"/>
        </w:rPr>
        <w:t xml:space="preserve">All software, results, </w:t>
      </w:r>
      <w:r w:rsidR="008B7B6B" w:rsidRPr="00764F99">
        <w:rPr>
          <w:lang w:val="en-CA"/>
        </w:rPr>
        <w:t xml:space="preserve">and </w:t>
      </w:r>
      <w:r w:rsidRPr="00764F99">
        <w:rPr>
          <w:lang w:val="en-CA"/>
        </w:rPr>
        <w:t xml:space="preserve">documents </w:t>
      </w:r>
      <w:r w:rsidR="002C6068" w:rsidRPr="00764F99">
        <w:rPr>
          <w:lang w:val="en-CA"/>
        </w:rPr>
        <w:t>produced</w:t>
      </w:r>
      <w:r w:rsidRPr="00764F99">
        <w:rPr>
          <w:lang w:val="en-CA"/>
        </w:rPr>
        <w:t xml:space="preserve"> in the </w:t>
      </w:r>
      <w:r w:rsidR="008F16B6" w:rsidRPr="00764F99">
        <w:rPr>
          <w:lang w:val="en-CA"/>
        </w:rPr>
        <w:t>C</w:t>
      </w:r>
      <w:r w:rsidRPr="00764F99">
        <w:rPr>
          <w:lang w:val="en-CA"/>
        </w:rPr>
        <w:t xml:space="preserve">E should be </w:t>
      </w:r>
      <w:r w:rsidR="002C6068" w:rsidRPr="00764F99">
        <w:rPr>
          <w:lang w:val="en-CA"/>
        </w:rPr>
        <w:t xml:space="preserve">announced and made </w:t>
      </w:r>
      <w:r w:rsidRPr="00764F99">
        <w:rPr>
          <w:lang w:val="en-CA"/>
        </w:rPr>
        <w:t xml:space="preserve">available to </w:t>
      </w:r>
      <w:r w:rsidR="00A82FA4" w:rsidRPr="00764F99">
        <w:rPr>
          <w:lang w:val="en-CA"/>
        </w:rPr>
        <w:t>JVET</w:t>
      </w:r>
      <w:r w:rsidR="002C6068" w:rsidRPr="00764F99">
        <w:rPr>
          <w:lang w:val="en-CA"/>
        </w:rPr>
        <w:t xml:space="preserve"> in a timely manner</w:t>
      </w:r>
      <w:r w:rsidRPr="00764F99">
        <w:rPr>
          <w:lang w:val="en-CA"/>
        </w:rPr>
        <w:t>.</w:t>
      </w:r>
    </w:p>
    <w:p w14:paraId="6BECED0E" w14:textId="45FC024F" w:rsidR="0095724D" w:rsidRPr="00764F99" w:rsidRDefault="00920A64" w:rsidP="00441641">
      <w:pPr>
        <w:numPr>
          <w:ilvl w:val="0"/>
          <w:numId w:val="7"/>
        </w:numPr>
        <w:rPr>
          <w:lang w:val="en-CA"/>
        </w:rPr>
      </w:pPr>
      <w:r w:rsidRPr="00764F99">
        <w:rPr>
          <w:lang w:val="en-CA"/>
        </w:rPr>
        <w:t xml:space="preserve">A JVET CE reflector will be established and announced on the main JVET reflector. Discussion of </w:t>
      </w:r>
      <w:r w:rsidR="00A82FA4" w:rsidRPr="00764F99">
        <w:rPr>
          <w:lang w:val="en-CA"/>
        </w:rPr>
        <w:t xml:space="preserve">logistics arrangements, exchange of data, minor refinement of the test plans, and preparation of documents </w:t>
      </w:r>
      <w:r w:rsidR="0095724D" w:rsidRPr="00764F99">
        <w:rPr>
          <w:lang w:val="en-CA"/>
        </w:rPr>
        <w:t xml:space="preserve">shall be conducted </w:t>
      </w:r>
      <w:r w:rsidR="00A82FA4" w:rsidRPr="00764F99">
        <w:rPr>
          <w:lang w:val="en-CA"/>
        </w:rPr>
        <w:t>on the</w:t>
      </w:r>
      <w:r w:rsidR="0095724D" w:rsidRPr="00764F99">
        <w:rPr>
          <w:lang w:val="en-CA"/>
        </w:rPr>
        <w:t xml:space="preserve"> </w:t>
      </w:r>
      <w:r w:rsidR="00987D7E" w:rsidRPr="00764F99">
        <w:rPr>
          <w:lang w:val="en-CA"/>
        </w:rPr>
        <w:t xml:space="preserve">JVET </w:t>
      </w:r>
      <w:r w:rsidRPr="00764F99">
        <w:rPr>
          <w:lang w:val="en-CA"/>
        </w:rPr>
        <w:t>CE reflector, with subject lines prefixed by “[</w:t>
      </w:r>
      <w:proofErr w:type="spellStart"/>
      <w:r w:rsidRPr="00764F99">
        <w:rPr>
          <w:lang w:val="en-CA"/>
        </w:rPr>
        <w:t>CEx</w:t>
      </w:r>
      <w:proofErr w:type="spellEnd"/>
      <w:proofErr w:type="gramStart"/>
      <w:r w:rsidRPr="00764F99">
        <w:rPr>
          <w:lang w:val="en-CA"/>
        </w:rPr>
        <w:t>: ]</w:t>
      </w:r>
      <w:proofErr w:type="gramEnd"/>
      <w:r w:rsidRPr="00764F99">
        <w:rPr>
          <w:lang w:val="en-CA"/>
        </w:rPr>
        <w:t xml:space="preserve">”, where “x” is the number of the CE. All substantial communications about a CE other than such details shall take place on </w:t>
      </w:r>
      <w:r w:rsidR="0095724D" w:rsidRPr="00764F99">
        <w:rPr>
          <w:lang w:val="en-CA"/>
        </w:rPr>
        <w:t xml:space="preserve">main JVET reflector. In </w:t>
      </w:r>
      <w:r w:rsidR="00A82FA4" w:rsidRPr="00764F99">
        <w:rPr>
          <w:lang w:val="en-CA"/>
        </w:rPr>
        <w:t xml:space="preserve">the </w:t>
      </w:r>
      <w:r w:rsidR="0095724D" w:rsidRPr="00764F99">
        <w:rPr>
          <w:lang w:val="en-CA"/>
        </w:rPr>
        <w:t xml:space="preserve">case </w:t>
      </w:r>
      <w:r w:rsidR="00A82FA4" w:rsidRPr="00764F99">
        <w:rPr>
          <w:lang w:val="en-CA"/>
        </w:rPr>
        <w:t xml:space="preserve">that </w:t>
      </w:r>
      <w:r w:rsidR="0095724D" w:rsidRPr="00764F99">
        <w:rPr>
          <w:lang w:val="en-CA"/>
        </w:rPr>
        <w:t xml:space="preserve">large </w:t>
      </w:r>
      <w:r w:rsidR="00A82FA4" w:rsidRPr="00764F99">
        <w:rPr>
          <w:lang w:val="en-CA"/>
        </w:rPr>
        <w:t>amounts of data are</w:t>
      </w:r>
      <w:r w:rsidR="0095724D" w:rsidRPr="00764F99">
        <w:rPr>
          <w:lang w:val="en-CA"/>
        </w:rPr>
        <w:t xml:space="preserve"> to be distributed</w:t>
      </w:r>
      <w:r w:rsidRPr="00764F99">
        <w:rPr>
          <w:lang w:val="en-CA"/>
        </w:rPr>
        <w:t>, it</w:t>
      </w:r>
      <w:r w:rsidR="0095724D" w:rsidRPr="00764F99">
        <w:rPr>
          <w:lang w:val="en-CA"/>
        </w:rPr>
        <w:t xml:space="preserve"> is recommended to send </w:t>
      </w:r>
      <w:r w:rsidR="00A82FA4" w:rsidRPr="00764F99">
        <w:rPr>
          <w:lang w:val="en-CA"/>
        </w:rPr>
        <w:t xml:space="preserve">a link to </w:t>
      </w:r>
      <w:r w:rsidRPr="00764F99">
        <w:rPr>
          <w:lang w:val="en-CA"/>
        </w:rPr>
        <w:t>the data rather than the data itself</w:t>
      </w:r>
      <w:r w:rsidR="00A82FA4" w:rsidRPr="00764F99">
        <w:rPr>
          <w:lang w:val="en-CA"/>
        </w:rPr>
        <w:t>, or upload the data as an input contribution to the next meeting</w:t>
      </w:r>
      <w:r w:rsidR="0095724D" w:rsidRPr="00764F99">
        <w:rPr>
          <w:lang w:val="en-CA"/>
        </w:rPr>
        <w:t>.</w:t>
      </w:r>
    </w:p>
    <w:p w14:paraId="25D38EE1" w14:textId="57B0F78D" w:rsidR="0095724D" w:rsidRPr="00764F99" w:rsidRDefault="0095724D" w:rsidP="00430D17">
      <w:pPr>
        <w:keepNext/>
        <w:rPr>
          <w:lang w:val="en-CA"/>
        </w:rPr>
      </w:pPr>
      <w:r w:rsidRPr="00764F99">
        <w:rPr>
          <w:lang w:val="en-CA"/>
        </w:rPr>
        <w:t>General timeline</w:t>
      </w:r>
      <w:r w:rsidR="00CA527F" w:rsidRPr="00764F99">
        <w:rPr>
          <w:lang w:val="en-CA"/>
        </w:rPr>
        <w:t xml:space="preserve"> for CEs</w:t>
      </w:r>
    </w:p>
    <w:p w14:paraId="401D14FF" w14:textId="6F9FC748" w:rsidR="00AB2062" w:rsidRPr="00764F99" w:rsidRDefault="00AB2062" w:rsidP="00430D17">
      <w:pPr>
        <w:rPr>
          <w:lang w:val="en-CA"/>
        </w:rPr>
      </w:pPr>
      <w:r w:rsidRPr="00764F99">
        <w:rPr>
          <w:lang w:val="en-CA"/>
        </w:rPr>
        <w:t xml:space="preserve">T1= 3 weeks after the JVET meeting: To revise </w:t>
      </w:r>
      <w:r w:rsidR="00CA527F" w:rsidRPr="00764F99">
        <w:rPr>
          <w:lang w:val="en-CA"/>
        </w:rPr>
        <w:t>the C</w:t>
      </w:r>
      <w:r w:rsidRPr="00764F99">
        <w:rPr>
          <w:lang w:val="en-CA"/>
        </w:rPr>
        <w:t>E description and refine questions to be answered. Questions should be discussed and agreed on JVET reflector.</w:t>
      </w:r>
      <w:r w:rsidR="0048192E" w:rsidRPr="00764F99">
        <w:rPr>
          <w:lang w:val="en-CA"/>
        </w:rPr>
        <w:t xml:space="preserve"> Any changes of planned tests after this time need to be announced and discussed on the JVET reflector.</w:t>
      </w:r>
      <w:r w:rsidR="00A75621" w:rsidRPr="00764F99">
        <w:rPr>
          <w:lang w:val="en-CA"/>
        </w:rPr>
        <w:t xml:space="preserve"> Initially assigned description numbers shall not be changed later. If a test is skipped, it is to </w:t>
      </w:r>
      <w:r w:rsidR="000D2249" w:rsidRPr="00764F99">
        <w:rPr>
          <w:lang w:val="en-CA"/>
        </w:rPr>
        <w:t xml:space="preserve">be </w:t>
      </w:r>
      <w:r w:rsidR="00A75621" w:rsidRPr="00764F99">
        <w:rPr>
          <w:lang w:val="en-CA"/>
        </w:rPr>
        <w:t>m</w:t>
      </w:r>
      <w:r w:rsidR="00D0637A" w:rsidRPr="00764F99">
        <w:rPr>
          <w:lang w:val="en-CA"/>
        </w:rPr>
        <w:t>ar</w:t>
      </w:r>
      <w:r w:rsidR="00A75621" w:rsidRPr="00764F99">
        <w:rPr>
          <w:lang w:val="en-CA"/>
        </w:rPr>
        <w:t>ked as “withdrawn”.</w:t>
      </w:r>
    </w:p>
    <w:p w14:paraId="36BB4A83" w14:textId="36A57E9F" w:rsidR="00D160CE" w:rsidRPr="00764F99" w:rsidRDefault="00AB2062" w:rsidP="00430D17">
      <w:pPr>
        <w:keepNext/>
        <w:rPr>
          <w:lang w:val="en-CA"/>
        </w:rPr>
      </w:pPr>
      <w:r w:rsidRPr="00764F99">
        <w:rPr>
          <w:lang w:val="en-CA"/>
        </w:rPr>
        <w:t xml:space="preserve">T2 = Test model </w:t>
      </w:r>
      <w:r w:rsidR="00EA55C1" w:rsidRPr="00764F99">
        <w:rPr>
          <w:lang w:val="en-CA"/>
        </w:rPr>
        <w:t xml:space="preserve">software </w:t>
      </w:r>
      <w:r w:rsidRPr="00764F99">
        <w:rPr>
          <w:lang w:val="en-CA"/>
        </w:rPr>
        <w:t xml:space="preserve">release + 2 weeks: Integration of all tools into </w:t>
      </w:r>
      <w:r w:rsidR="00CA527F" w:rsidRPr="00764F99">
        <w:rPr>
          <w:lang w:val="en-CA"/>
        </w:rPr>
        <w:t xml:space="preserve">a </w:t>
      </w:r>
      <w:r w:rsidRPr="00764F99">
        <w:rPr>
          <w:lang w:val="en-CA"/>
        </w:rPr>
        <w:t xml:space="preserve">separate </w:t>
      </w:r>
      <w:r w:rsidR="00CA527F" w:rsidRPr="00764F99">
        <w:rPr>
          <w:lang w:val="en-CA"/>
        </w:rPr>
        <w:t>C</w:t>
      </w:r>
      <w:r w:rsidRPr="00764F99">
        <w:rPr>
          <w:lang w:val="en-CA"/>
        </w:rPr>
        <w:t xml:space="preserve">E branch of </w:t>
      </w:r>
      <w:bookmarkStart w:id="1054" w:name="_Hlk526339005"/>
      <w:r w:rsidR="00CA527F" w:rsidRPr="00764F99">
        <w:rPr>
          <w:lang w:val="en-CA"/>
        </w:rPr>
        <w:t xml:space="preserve">the </w:t>
      </w:r>
      <w:r w:rsidR="00D160CE" w:rsidRPr="00764F99">
        <w:rPr>
          <w:lang w:val="en-CA"/>
        </w:rPr>
        <w:t xml:space="preserve">VTM </w:t>
      </w:r>
      <w:bookmarkEnd w:id="1054"/>
      <w:r w:rsidRPr="00764F99">
        <w:rPr>
          <w:lang w:val="en-CA"/>
        </w:rPr>
        <w:t>is completed and announced to JVET reflector.</w:t>
      </w:r>
    </w:p>
    <w:p w14:paraId="4A264F31" w14:textId="77777777" w:rsidR="00AB2062" w:rsidRPr="00764F99" w:rsidRDefault="00AB2062" w:rsidP="00441641">
      <w:pPr>
        <w:numPr>
          <w:ilvl w:val="0"/>
          <w:numId w:val="21"/>
        </w:numPr>
        <w:rPr>
          <w:lang w:val="en-CA"/>
        </w:rPr>
      </w:pPr>
      <w:r w:rsidRPr="00764F99">
        <w:rPr>
          <w:lang w:val="en-CA"/>
        </w:rPr>
        <w:t>Initial study by cross-checkers can begin.</w:t>
      </w:r>
    </w:p>
    <w:p w14:paraId="3AB8EF35" w14:textId="5FAD1788" w:rsidR="00AB2062" w:rsidRPr="00764F99" w:rsidRDefault="00AB2062" w:rsidP="00441641">
      <w:pPr>
        <w:numPr>
          <w:ilvl w:val="0"/>
          <w:numId w:val="21"/>
        </w:numPr>
        <w:rPr>
          <w:lang w:val="en-CA"/>
        </w:rPr>
      </w:pPr>
      <w:r w:rsidRPr="00764F99">
        <w:rPr>
          <w:lang w:val="en-CA"/>
        </w:rPr>
        <w:t>Proponents may continue to modify the software in this branch until T3</w:t>
      </w:r>
      <w:r w:rsidR="000D2249" w:rsidRPr="00764F99">
        <w:rPr>
          <w:lang w:val="en-CA"/>
        </w:rPr>
        <w:t>.</w:t>
      </w:r>
    </w:p>
    <w:p w14:paraId="63BD8703" w14:textId="113B8AE2" w:rsidR="00AB2062" w:rsidRPr="00764F99" w:rsidRDefault="00AB2062" w:rsidP="00441641">
      <w:pPr>
        <w:numPr>
          <w:ilvl w:val="0"/>
          <w:numId w:val="21"/>
        </w:numPr>
        <w:rPr>
          <w:lang w:val="en-CA"/>
        </w:rPr>
      </w:pPr>
      <w:r w:rsidRPr="00764F99">
        <w:rPr>
          <w:lang w:val="en-CA"/>
        </w:rPr>
        <w:lastRenderedPageBreak/>
        <w:t xml:space="preserve">3rd parties </w:t>
      </w:r>
      <w:r w:rsidR="00EA55C1" w:rsidRPr="00764F99">
        <w:rPr>
          <w:lang w:val="en-CA"/>
        </w:rPr>
        <w:t xml:space="preserve">are </w:t>
      </w:r>
      <w:r w:rsidRPr="00764F99">
        <w:rPr>
          <w:lang w:val="en-CA"/>
        </w:rPr>
        <w:t>encouraged to study and make contributions to the next meeting with proposed changes</w:t>
      </w:r>
    </w:p>
    <w:p w14:paraId="2BDBD705" w14:textId="278935C0" w:rsidR="00A75621" w:rsidRPr="00764F99" w:rsidRDefault="00AB2062" w:rsidP="00430D17">
      <w:pPr>
        <w:rPr>
          <w:lang w:val="en-CA"/>
        </w:rPr>
      </w:pPr>
      <w:r w:rsidRPr="00764F99">
        <w:rPr>
          <w:lang w:val="en-CA"/>
        </w:rPr>
        <w:t>T3: 3 weeks before the next JVET meeting</w:t>
      </w:r>
      <w:r w:rsidR="00EA55C1" w:rsidRPr="00764F99">
        <w:rPr>
          <w:lang w:val="en-CA"/>
        </w:rPr>
        <w:t xml:space="preserve"> or T2 + 1 week, whichever is later</w:t>
      </w:r>
      <w:r w:rsidRPr="00764F99">
        <w:rPr>
          <w:lang w:val="en-CA"/>
        </w:rPr>
        <w:t xml:space="preserve">: Any changes to the </w:t>
      </w:r>
      <w:r w:rsidR="00D160CE" w:rsidRPr="00764F99">
        <w:rPr>
          <w:lang w:val="en-CA"/>
        </w:rPr>
        <w:t xml:space="preserve">CE test </w:t>
      </w:r>
      <w:r w:rsidRPr="00764F99">
        <w:rPr>
          <w:lang w:val="en-CA"/>
        </w:rPr>
        <w:t xml:space="preserve">branches </w:t>
      </w:r>
      <w:r w:rsidR="00D160CE" w:rsidRPr="00764F99">
        <w:rPr>
          <w:lang w:val="en-CA"/>
        </w:rPr>
        <w:t xml:space="preserve">of the </w:t>
      </w:r>
      <w:r w:rsidRPr="00764F99">
        <w:rPr>
          <w:lang w:val="en-CA"/>
        </w:rPr>
        <w:t xml:space="preserve">software must be frozen, so the cross-checkers can know exactly what they are cross-checking. A </w:t>
      </w:r>
      <w:bookmarkStart w:id="1055" w:name="_Hlk531872973"/>
      <w:r w:rsidRPr="00764F99">
        <w:rPr>
          <w:lang w:val="en-CA"/>
        </w:rPr>
        <w:t>software version tag</w:t>
      </w:r>
      <w:bookmarkEnd w:id="1055"/>
      <w:r w:rsidRPr="00764F99">
        <w:rPr>
          <w:lang w:val="en-CA"/>
        </w:rPr>
        <w:t xml:space="preserve"> should be created at this time. The name of the cross-checkers and list of specific tests for each tool under study in the </w:t>
      </w:r>
      <w:r w:rsidR="00CA527F" w:rsidRPr="00764F99">
        <w:rPr>
          <w:lang w:val="en-CA"/>
        </w:rPr>
        <w:t>C</w:t>
      </w:r>
      <w:r w:rsidRPr="00764F99">
        <w:rPr>
          <w:lang w:val="en-CA"/>
        </w:rPr>
        <w:t xml:space="preserve">E </w:t>
      </w:r>
      <w:r w:rsidR="00D160CE" w:rsidRPr="00764F99">
        <w:rPr>
          <w:lang w:val="en-CA"/>
        </w:rPr>
        <w:t>plan description</w:t>
      </w:r>
      <w:r w:rsidRPr="00764F99">
        <w:rPr>
          <w:lang w:val="en-CA"/>
        </w:rPr>
        <w:t xml:space="preserve"> </w:t>
      </w:r>
      <w:r w:rsidR="00A75621" w:rsidRPr="00764F99">
        <w:rPr>
          <w:lang w:val="en-CA"/>
        </w:rPr>
        <w:t xml:space="preserve">shall be documented in an updated CE description </w:t>
      </w:r>
      <w:r w:rsidRPr="00764F99">
        <w:rPr>
          <w:lang w:val="en-CA"/>
        </w:rPr>
        <w:t>by this time.</w:t>
      </w:r>
    </w:p>
    <w:p w14:paraId="300A5CBD" w14:textId="05F762F8" w:rsidR="00A75621" w:rsidRPr="00764F99" w:rsidRDefault="00A75621" w:rsidP="00430D17">
      <w:pPr>
        <w:rPr>
          <w:lang w:val="en-CA"/>
        </w:rPr>
      </w:pPr>
      <w:r w:rsidRPr="00764F99">
        <w:rPr>
          <w:lang w:val="en-CA"/>
        </w:rPr>
        <w:t xml:space="preserve">T4: Regular document deadline </w:t>
      </w:r>
      <w:r w:rsidR="000D2249" w:rsidRPr="00764F99">
        <w:rPr>
          <w:lang w:val="en-CA"/>
        </w:rPr>
        <w:t>minus</w:t>
      </w:r>
      <w:r w:rsidRPr="00764F99">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764F99" w:rsidRDefault="00A75621" w:rsidP="00430D17">
      <w:pPr>
        <w:rPr>
          <w:lang w:val="en-CA"/>
        </w:rPr>
      </w:pPr>
      <w:r w:rsidRPr="00764F99">
        <w:rPr>
          <w:lang w:val="en-CA"/>
        </w:rPr>
        <w:t xml:space="preserve">The CE summary reports shall be available by the regular </w:t>
      </w:r>
      <w:r w:rsidR="000D2249" w:rsidRPr="00764F99">
        <w:rPr>
          <w:lang w:val="en-CA"/>
        </w:rPr>
        <w:t xml:space="preserve">contribution </w:t>
      </w:r>
      <w:r w:rsidRPr="00764F99">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764F99" w:rsidRDefault="0052255D" w:rsidP="00430D17">
      <w:pPr>
        <w:rPr>
          <w:lang w:val="en-CA"/>
        </w:rPr>
      </w:pPr>
      <w:r w:rsidRPr="00764F99">
        <w:rPr>
          <w:lang w:val="en-CA"/>
        </w:rPr>
        <w:t>CE reports may contain additional information about test</w:t>
      </w:r>
      <w:r w:rsidR="009E4194" w:rsidRPr="00764F99">
        <w:rPr>
          <w:lang w:val="en-CA"/>
        </w:rPr>
        <w:t>s of straightforward combinations</w:t>
      </w:r>
      <w:r w:rsidRPr="00764F99">
        <w:rPr>
          <w:lang w:val="en-CA"/>
        </w:rPr>
        <w:t xml:space="preserve"> </w:t>
      </w:r>
      <w:r w:rsidR="009E4194" w:rsidRPr="00764F99">
        <w:rPr>
          <w:lang w:val="en-CA"/>
        </w:rPr>
        <w:t>of the identified technologies. Such supplemental testing needs to be clearly identified in the report if it was not part of the CE plan.</w:t>
      </w:r>
    </w:p>
    <w:p w14:paraId="625B93B1" w14:textId="41E41ADA" w:rsidR="00556EEC" w:rsidRPr="00764F99" w:rsidRDefault="009777C8" w:rsidP="00430D17">
      <w:pPr>
        <w:rPr>
          <w:lang w:val="en-CA"/>
        </w:rPr>
      </w:pPr>
      <w:r w:rsidRPr="00764F99">
        <w:rPr>
          <w:lang w:val="en-CA"/>
        </w:rPr>
        <w:t xml:space="preserve">New branches may be created which combine two or more tools included in the </w:t>
      </w:r>
      <w:r w:rsidR="00D160CE" w:rsidRPr="00764F99">
        <w:rPr>
          <w:lang w:val="en-CA"/>
        </w:rPr>
        <w:t>C</w:t>
      </w:r>
      <w:r w:rsidRPr="00764F99">
        <w:rPr>
          <w:lang w:val="en-CA"/>
        </w:rPr>
        <w:t xml:space="preserve">E document or the </w:t>
      </w:r>
      <w:r w:rsidR="0052255D" w:rsidRPr="00764F99">
        <w:rPr>
          <w:lang w:val="en-CA"/>
        </w:rPr>
        <w:t>VTM (as applicable)</w:t>
      </w:r>
      <w:r w:rsidRPr="00764F99">
        <w:rPr>
          <w:lang w:val="en-CA"/>
        </w:rPr>
        <w:t>.</w:t>
      </w:r>
    </w:p>
    <w:p w14:paraId="6E3DCA82" w14:textId="63A5066E" w:rsidR="00556EEC" w:rsidRPr="00764F99" w:rsidRDefault="00D160CE" w:rsidP="00430D17">
      <w:pPr>
        <w:rPr>
          <w:lang w:val="en-CA"/>
        </w:rPr>
      </w:pPr>
      <w:r w:rsidRPr="00764F99">
        <w:rPr>
          <w:lang w:val="en-CA"/>
        </w:rPr>
        <w:t>It is not necessary</w:t>
      </w:r>
      <w:r w:rsidR="001E436B" w:rsidRPr="00764F99">
        <w:rPr>
          <w:lang w:val="en-CA"/>
        </w:rPr>
        <w:t xml:space="preserve"> to</w:t>
      </w:r>
      <w:r w:rsidR="004901D8" w:rsidRPr="00764F99">
        <w:rPr>
          <w:lang w:val="en-CA"/>
        </w:rPr>
        <w:t xml:space="preserve"> </w:t>
      </w:r>
      <w:r w:rsidR="009777C8" w:rsidRPr="00764F99">
        <w:rPr>
          <w:lang w:val="en-CA"/>
        </w:rPr>
        <w:t xml:space="preserve">formally name cross-checkers in the </w:t>
      </w:r>
      <w:r w:rsidRPr="00764F99">
        <w:rPr>
          <w:lang w:val="en-CA"/>
        </w:rPr>
        <w:t>initial version of the C</w:t>
      </w:r>
      <w:r w:rsidR="009777C8" w:rsidRPr="00764F99">
        <w:rPr>
          <w:lang w:val="en-CA"/>
        </w:rPr>
        <w:t xml:space="preserve">E </w:t>
      </w:r>
      <w:r w:rsidR="00FB49D8" w:rsidRPr="00764F99">
        <w:rPr>
          <w:lang w:val="en-CA"/>
        </w:rPr>
        <w:t xml:space="preserve">description </w:t>
      </w:r>
      <w:r w:rsidR="009777C8" w:rsidRPr="00764F99">
        <w:rPr>
          <w:lang w:val="en-CA"/>
        </w:rPr>
        <w:t xml:space="preserve">document. </w:t>
      </w:r>
      <w:r w:rsidR="004901D8" w:rsidRPr="00764F99">
        <w:rPr>
          <w:lang w:val="en-CA"/>
        </w:rPr>
        <w:t xml:space="preserve">To </w:t>
      </w:r>
      <w:r w:rsidR="0095724D" w:rsidRPr="00764F99">
        <w:rPr>
          <w:lang w:val="en-CA"/>
        </w:rPr>
        <w:t>adopt a proposed feature</w:t>
      </w:r>
      <w:r w:rsidR="004901D8" w:rsidRPr="00764F99">
        <w:rPr>
          <w:lang w:val="en-CA"/>
        </w:rPr>
        <w:t xml:space="preserve"> at the next meeting, </w:t>
      </w:r>
      <w:r w:rsidR="005C0398" w:rsidRPr="00764F99">
        <w:rPr>
          <w:lang w:val="en-CA"/>
        </w:rPr>
        <w:t xml:space="preserve">JVET </w:t>
      </w:r>
      <w:r w:rsidR="004901D8" w:rsidRPr="00764F99">
        <w:rPr>
          <w:lang w:val="en-CA"/>
        </w:rPr>
        <w:t xml:space="preserve">would like </w:t>
      </w:r>
      <w:r w:rsidR="005C0398" w:rsidRPr="00764F99">
        <w:rPr>
          <w:lang w:val="en-CA"/>
        </w:rPr>
        <w:t xml:space="preserve">to </w:t>
      </w:r>
      <w:r w:rsidR="004901D8" w:rsidRPr="00764F99">
        <w:rPr>
          <w:lang w:val="en-CA"/>
        </w:rPr>
        <w:t xml:space="preserve">see comprehensive cross-checking done, with analysis </w:t>
      </w:r>
      <w:r w:rsidR="00C054B2" w:rsidRPr="00764F99">
        <w:rPr>
          <w:lang w:val="en-CA"/>
        </w:rPr>
        <w:t xml:space="preserve">of whether </w:t>
      </w:r>
      <w:r w:rsidR="004901D8" w:rsidRPr="00764F99">
        <w:rPr>
          <w:lang w:val="en-CA"/>
        </w:rPr>
        <w:t xml:space="preserve">the description matches the software, and </w:t>
      </w:r>
      <w:r w:rsidR="00C054B2" w:rsidRPr="00764F99">
        <w:rPr>
          <w:lang w:val="en-CA"/>
        </w:rPr>
        <w:t xml:space="preserve">a </w:t>
      </w:r>
      <w:r w:rsidR="004901D8" w:rsidRPr="00764F99">
        <w:rPr>
          <w:lang w:val="en-CA"/>
        </w:rPr>
        <w:t xml:space="preserve">recommendation of </w:t>
      </w:r>
      <w:r w:rsidR="00C054B2" w:rsidRPr="00764F99">
        <w:rPr>
          <w:lang w:val="en-CA"/>
        </w:rPr>
        <w:t xml:space="preserve">the </w:t>
      </w:r>
      <w:r w:rsidR="004901D8" w:rsidRPr="00764F99">
        <w:rPr>
          <w:lang w:val="en-CA"/>
        </w:rPr>
        <w:t xml:space="preserve">value of the tool </w:t>
      </w:r>
      <w:r w:rsidR="00C054B2" w:rsidRPr="00764F99">
        <w:rPr>
          <w:lang w:val="en-CA"/>
        </w:rPr>
        <w:t xml:space="preserve">and </w:t>
      </w:r>
      <w:r w:rsidR="004901D8" w:rsidRPr="00764F99">
        <w:rPr>
          <w:lang w:val="en-CA"/>
        </w:rPr>
        <w:t xml:space="preserve">given </w:t>
      </w:r>
      <w:proofErr w:type="spellStart"/>
      <w:r w:rsidR="004901D8" w:rsidRPr="00764F99">
        <w:rPr>
          <w:lang w:val="en-CA"/>
        </w:rPr>
        <w:t>tradeoffs</w:t>
      </w:r>
      <w:proofErr w:type="spellEnd"/>
      <w:r w:rsidR="004901D8" w:rsidRPr="00764F99">
        <w:rPr>
          <w:lang w:val="en-CA"/>
        </w:rPr>
        <w:t>.</w:t>
      </w:r>
    </w:p>
    <w:p w14:paraId="538EDBEE" w14:textId="2E5F92D1" w:rsidR="00A82FA4" w:rsidRPr="00764F99" w:rsidRDefault="00A82FA4" w:rsidP="00430D17">
      <w:pPr>
        <w:rPr>
          <w:lang w:val="en-CA"/>
        </w:rPr>
      </w:pPr>
      <w:r w:rsidRPr="00764F99">
        <w:rPr>
          <w:lang w:val="en-CA"/>
        </w:rPr>
        <w:t xml:space="preserve">The establishment of a CE does not indicate that a proposed technology is mature for adoption or that the testing conducted in the CE is fully adequate for </w:t>
      </w:r>
      <w:r w:rsidR="008E1546" w:rsidRPr="00764F99">
        <w:rPr>
          <w:lang w:val="en-CA"/>
        </w:rPr>
        <w:t xml:space="preserve">assessing the merits of the technology, </w:t>
      </w:r>
      <w:r w:rsidRPr="00764F99">
        <w:rPr>
          <w:lang w:val="en-CA"/>
        </w:rPr>
        <w:t>and a favo</w:t>
      </w:r>
      <w:r w:rsidR="001E436B" w:rsidRPr="00764F99">
        <w:rPr>
          <w:lang w:val="en-CA"/>
        </w:rPr>
        <w:t>u</w:t>
      </w:r>
      <w:r w:rsidRPr="00764F99">
        <w:rPr>
          <w:lang w:val="en-CA"/>
        </w:rPr>
        <w:t>rable outcome of CE does not indicate a need for adoption</w:t>
      </w:r>
      <w:r w:rsidR="008E1546" w:rsidRPr="00764F99">
        <w:rPr>
          <w:lang w:val="en-CA"/>
        </w:rPr>
        <w:t xml:space="preserve"> of the technology</w:t>
      </w:r>
      <w:r w:rsidR="00366744" w:rsidRPr="00764F99">
        <w:rPr>
          <w:lang w:val="en-CA"/>
        </w:rPr>
        <w:t xml:space="preserve"> into a standard</w:t>
      </w:r>
      <w:r w:rsidR="00C054B2" w:rsidRPr="00764F99">
        <w:rPr>
          <w:lang w:val="en-CA"/>
        </w:rPr>
        <w:t xml:space="preserve"> or test model</w:t>
      </w:r>
      <w:r w:rsidRPr="00764F99">
        <w:rPr>
          <w:lang w:val="en-CA"/>
        </w:rPr>
        <w:t>.</w:t>
      </w:r>
    </w:p>
    <w:p w14:paraId="462C32E7" w14:textId="4CF49482" w:rsidR="00482347" w:rsidRPr="00764F99" w:rsidRDefault="00482347" w:rsidP="00430D17">
      <w:pPr>
        <w:rPr>
          <w:lang w:val="en-CA"/>
        </w:rPr>
      </w:pPr>
      <w:r w:rsidRPr="00764F99">
        <w:rPr>
          <w:lang w:val="en-CA"/>
        </w:rPr>
        <w:t>Availability of spec</w:t>
      </w:r>
      <w:r w:rsidR="00C054B2" w:rsidRPr="00764F99">
        <w:rPr>
          <w:lang w:val="en-CA"/>
        </w:rPr>
        <w:t>ification</w:t>
      </w:r>
      <w:r w:rsidRPr="00764F99">
        <w:rPr>
          <w:lang w:val="en-CA"/>
        </w:rPr>
        <w:t xml:space="preserve"> text is important to have a detailed understanding of the technology and also to judge what its impact on the complexity of the spec</w:t>
      </w:r>
      <w:r w:rsidR="00C054B2" w:rsidRPr="00764F99">
        <w:rPr>
          <w:lang w:val="en-CA"/>
        </w:rPr>
        <w:t>ification</w:t>
      </w:r>
      <w:r w:rsidRPr="00764F99">
        <w:rPr>
          <w:lang w:val="en-CA"/>
        </w:rPr>
        <w:t xml:space="preserve"> will be. There must also be sufficient time to study </w:t>
      </w:r>
      <w:r w:rsidR="00C054B2" w:rsidRPr="00764F99">
        <w:rPr>
          <w:lang w:val="en-CA"/>
        </w:rPr>
        <w:t>this</w:t>
      </w:r>
      <w:r w:rsidRPr="00764F99">
        <w:rPr>
          <w:lang w:val="en-CA"/>
        </w:rPr>
        <w:t xml:space="preserve"> in detail. </w:t>
      </w:r>
      <w:bookmarkStart w:id="1056" w:name="_Hlk3399094"/>
      <w:r w:rsidRPr="00764F99">
        <w:rPr>
          <w:lang w:val="en-CA"/>
        </w:rPr>
        <w:t>CE contributions without sufficiently mature draft spec</w:t>
      </w:r>
      <w:r w:rsidR="00C054B2" w:rsidRPr="00764F99">
        <w:rPr>
          <w:lang w:val="en-CA"/>
        </w:rPr>
        <w:t>ification</w:t>
      </w:r>
      <w:r w:rsidRPr="00764F99">
        <w:rPr>
          <w:lang w:val="en-CA"/>
        </w:rPr>
        <w:t xml:space="preserve"> text in the CE input document </w:t>
      </w:r>
      <w:bookmarkStart w:id="1057" w:name="_Hlk3399079"/>
      <w:bookmarkEnd w:id="1056"/>
      <w:r w:rsidRPr="00764F99">
        <w:rPr>
          <w:lang w:val="en-CA"/>
        </w:rPr>
        <w:t>should not be considered for adoption</w:t>
      </w:r>
      <w:bookmarkEnd w:id="1057"/>
      <w:r w:rsidRPr="00764F99">
        <w:rPr>
          <w:lang w:val="en-CA"/>
        </w:rPr>
        <w:t>.</w:t>
      </w:r>
    </w:p>
    <w:p w14:paraId="70A35914" w14:textId="77777777" w:rsidR="00C6741B" w:rsidRPr="00764F99" w:rsidRDefault="00C6741B" w:rsidP="00430D17">
      <w:pPr>
        <w:rPr>
          <w:lang w:val="en-CA" w:eastAsia="de-DE"/>
        </w:rPr>
      </w:pPr>
      <w:r w:rsidRPr="00764F99">
        <w:rPr>
          <w:lang w:val="en-CA" w:eastAsia="de-DE"/>
        </w:rPr>
        <w:t>Lists of participants in CE documents should be pruned to include only the active participants. Read access to software will be available to all members.</w:t>
      </w:r>
    </w:p>
    <w:p w14:paraId="79BC5B7F" w14:textId="37F1577D" w:rsidR="00832E71" w:rsidRPr="00764F99" w:rsidRDefault="00832E71" w:rsidP="00430D17">
      <w:pPr>
        <w:pStyle w:val="berschrift1"/>
        <w:rPr>
          <w:lang w:val="en-CA"/>
        </w:rPr>
      </w:pPr>
      <w:bookmarkStart w:id="1058" w:name="_Ref354594530"/>
      <w:bookmarkStart w:id="1059" w:name="_Ref330498123"/>
      <w:bookmarkStart w:id="1060" w:name="_Ref451632559"/>
      <w:bookmarkEnd w:id="1053"/>
      <w:r w:rsidRPr="00764F99">
        <w:rPr>
          <w:lang w:val="en-CA"/>
        </w:rPr>
        <w:t>Establishment of ad hoc groups</w:t>
      </w:r>
      <w:bookmarkEnd w:id="1058"/>
    </w:p>
    <w:p w14:paraId="4A0F13AB" w14:textId="560EE852" w:rsidR="00832E71" w:rsidRPr="00764F99" w:rsidRDefault="00832E71" w:rsidP="00430D17">
      <w:pPr>
        <w:rPr>
          <w:lang w:val="en-CA"/>
        </w:rPr>
      </w:pPr>
      <w:r w:rsidRPr="00764F99">
        <w:rPr>
          <w:lang w:val="en-CA"/>
        </w:rPr>
        <w:t>The ad hoc groups established to progress work on particular subject areas until the next meeting are described in the table below. The discussion list for all of these ad hoc groups was agreed to be the main JVET reflector (</w:t>
      </w:r>
      <w:hyperlink r:id="rId864" w:history="1">
        <w:r w:rsidRPr="00764F99">
          <w:rPr>
            <w:rStyle w:val="Hyperlink"/>
            <w:lang w:val="en-CA"/>
          </w:rPr>
          <w:t>jvet@lists.rwth-aachen.de</w:t>
        </w:r>
      </w:hyperlink>
      <w:r w:rsidRPr="00764F99">
        <w:rPr>
          <w:lang w:val="en-CA"/>
        </w:rPr>
        <w:t>).</w:t>
      </w:r>
    </w:p>
    <w:p w14:paraId="203F28EB" w14:textId="1C2E1509" w:rsidR="005D77AE" w:rsidRPr="00764F99" w:rsidRDefault="00633055" w:rsidP="00430D17">
      <w:pPr>
        <w:spacing w:after="136"/>
        <w:rPr>
          <w:lang w:val="en-CA"/>
        </w:rPr>
      </w:pPr>
      <w:bookmarkStart w:id="1061" w:name="_Hlk85197675"/>
      <w:r w:rsidRPr="00764F99">
        <w:rPr>
          <w:lang w:val="en-CA"/>
        </w:rPr>
        <w:t>R</w:t>
      </w:r>
      <w:r w:rsidR="000435B8" w:rsidRPr="00764F99">
        <w:rPr>
          <w:lang w:val="en-CA"/>
        </w:rPr>
        <w:t xml:space="preserve">eview </w:t>
      </w:r>
      <w:r w:rsidR="00C86A4D" w:rsidRPr="00764F99">
        <w:rPr>
          <w:lang w:val="en-CA"/>
        </w:rPr>
        <w:t xml:space="preserve">of AHG plans was conducted </w:t>
      </w:r>
      <w:r w:rsidR="00590051" w:rsidRPr="00764F99">
        <w:rPr>
          <w:lang w:val="en-CA"/>
        </w:rPr>
        <w:t xml:space="preserve">during the plenary </w:t>
      </w:r>
      <w:r w:rsidR="00C86A4D" w:rsidRPr="00764F99">
        <w:rPr>
          <w:lang w:val="en-CA"/>
        </w:rPr>
        <w:t xml:space="preserve">on </w:t>
      </w:r>
      <w:proofErr w:type="spellStart"/>
      <w:r w:rsidR="000F2060" w:rsidRPr="00764F99">
        <w:rPr>
          <w:lang w:val="en-CA"/>
        </w:rPr>
        <w:t>XX</w:t>
      </w:r>
      <w:r w:rsidR="00700C53" w:rsidRPr="00764F99">
        <w:rPr>
          <w:lang w:val="en-CA"/>
        </w:rPr>
        <w:t>day</w:t>
      </w:r>
      <w:proofErr w:type="spellEnd"/>
      <w:r w:rsidR="00700C53" w:rsidRPr="00764F99">
        <w:rPr>
          <w:lang w:val="en-CA"/>
        </w:rPr>
        <w:t xml:space="preserve"> </w:t>
      </w:r>
      <w:r w:rsidR="000F2060" w:rsidRPr="00764F99">
        <w:rPr>
          <w:lang w:val="en-CA"/>
        </w:rPr>
        <w:t>XX</w:t>
      </w:r>
      <w:r w:rsidR="00700C53" w:rsidRPr="00764F99">
        <w:rPr>
          <w:lang w:val="en-CA"/>
        </w:rPr>
        <w:t xml:space="preserve"> </w:t>
      </w:r>
      <w:r w:rsidR="000F2060" w:rsidRPr="00764F99">
        <w:rPr>
          <w:lang w:val="en-CA"/>
        </w:rPr>
        <w:t>Jan</w:t>
      </w:r>
      <w:r w:rsidR="00700C53" w:rsidRPr="00764F99">
        <w:rPr>
          <w:lang w:val="en-CA"/>
        </w:rPr>
        <w:t xml:space="preserve">. </w:t>
      </w:r>
      <w:r w:rsidR="005D0158" w:rsidRPr="00764F99">
        <w:rPr>
          <w:lang w:val="en-CA"/>
        </w:rPr>
        <w:t>202</w:t>
      </w:r>
      <w:r w:rsidR="000F2060" w:rsidRPr="00764F99">
        <w:rPr>
          <w:lang w:val="en-CA"/>
        </w:rPr>
        <w:t>4</w:t>
      </w:r>
      <w:r w:rsidR="000B04B5" w:rsidRPr="00764F99">
        <w:rPr>
          <w:lang w:val="en-CA"/>
        </w:rPr>
        <w:t xml:space="preserve"> </w:t>
      </w:r>
      <w:r w:rsidR="00BB5651" w:rsidRPr="00764F99">
        <w:rPr>
          <w:lang w:val="en-CA"/>
        </w:rPr>
        <w:t xml:space="preserve">at </w:t>
      </w:r>
      <w:r w:rsidR="000F2060" w:rsidRPr="00764F99">
        <w:rPr>
          <w:lang w:val="en-CA"/>
        </w:rPr>
        <w:t>XXXX</w:t>
      </w:r>
      <w:r w:rsidR="000435B8" w:rsidRPr="00764F99">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764F99" w14:paraId="284954DF" w14:textId="77777777" w:rsidTr="00ED14DA">
        <w:trPr>
          <w:cantSplit/>
          <w:jc w:val="center"/>
        </w:trPr>
        <w:tc>
          <w:tcPr>
            <w:tcW w:w="5040" w:type="dxa"/>
          </w:tcPr>
          <w:p w14:paraId="215D9649" w14:textId="77777777" w:rsidR="00832E71" w:rsidRPr="00764F99" w:rsidRDefault="00832E71" w:rsidP="00430D17">
            <w:pPr>
              <w:keepNext/>
              <w:spacing w:before="40" w:after="40"/>
              <w:rPr>
                <w:b/>
                <w:sz w:val="28"/>
                <w:lang w:val="en-CA"/>
              </w:rPr>
            </w:pPr>
            <w:r w:rsidRPr="00764F99">
              <w:rPr>
                <w:b/>
                <w:sz w:val="28"/>
                <w:lang w:val="en-CA"/>
              </w:rPr>
              <w:lastRenderedPageBreak/>
              <w:t>Title and Email Reflector</w:t>
            </w:r>
          </w:p>
        </w:tc>
        <w:tc>
          <w:tcPr>
            <w:tcW w:w="2448" w:type="dxa"/>
          </w:tcPr>
          <w:p w14:paraId="1E5B2226" w14:textId="77777777" w:rsidR="00832E71" w:rsidRPr="00764F99" w:rsidRDefault="00832E71" w:rsidP="00931D15">
            <w:pPr>
              <w:keepNext/>
              <w:spacing w:before="40" w:after="40"/>
              <w:jc w:val="left"/>
              <w:rPr>
                <w:b/>
                <w:i/>
                <w:sz w:val="28"/>
                <w:lang w:val="en-CA"/>
              </w:rPr>
            </w:pPr>
            <w:r w:rsidRPr="00764F99">
              <w:rPr>
                <w:b/>
                <w:sz w:val="28"/>
                <w:lang w:val="en-CA"/>
              </w:rPr>
              <w:t>Chairs</w:t>
            </w:r>
          </w:p>
        </w:tc>
        <w:tc>
          <w:tcPr>
            <w:tcW w:w="1872" w:type="dxa"/>
          </w:tcPr>
          <w:p w14:paraId="2939C50D" w14:textId="77777777" w:rsidR="00832E71" w:rsidRPr="00764F99" w:rsidRDefault="00832E71" w:rsidP="00931D15">
            <w:pPr>
              <w:keepNext/>
              <w:spacing w:before="40" w:after="40"/>
              <w:jc w:val="left"/>
              <w:rPr>
                <w:b/>
                <w:sz w:val="28"/>
                <w:lang w:val="en-CA"/>
              </w:rPr>
            </w:pPr>
            <w:r w:rsidRPr="00764F99">
              <w:rPr>
                <w:b/>
                <w:sz w:val="28"/>
                <w:lang w:val="en-CA"/>
              </w:rPr>
              <w:t>Mtg</w:t>
            </w:r>
          </w:p>
        </w:tc>
      </w:tr>
      <w:tr w:rsidR="00832E71" w:rsidRPr="00764F99" w14:paraId="354A3470" w14:textId="77777777" w:rsidTr="00ED14DA">
        <w:trPr>
          <w:cantSplit/>
          <w:jc w:val="center"/>
        </w:trPr>
        <w:tc>
          <w:tcPr>
            <w:tcW w:w="5040" w:type="dxa"/>
          </w:tcPr>
          <w:p w14:paraId="2049BDFD" w14:textId="77777777" w:rsidR="00832E71" w:rsidRPr="00764F99" w:rsidRDefault="00832E71" w:rsidP="00430D17">
            <w:pPr>
              <w:rPr>
                <w:b/>
                <w:lang w:val="en-CA"/>
              </w:rPr>
            </w:pPr>
            <w:bookmarkStart w:id="1062" w:name="_Hlk148703647"/>
            <w:bookmarkStart w:id="1063" w:name="_Hlk93684969"/>
            <w:r w:rsidRPr="00764F99">
              <w:rPr>
                <w:b/>
                <w:lang w:val="en-CA"/>
              </w:rPr>
              <w:t>Project Management (AHG1)</w:t>
            </w:r>
          </w:p>
          <w:p w14:paraId="480A579F" w14:textId="77777777" w:rsidR="00832E71" w:rsidRPr="00764F99" w:rsidRDefault="00832E71" w:rsidP="00430D17">
            <w:pPr>
              <w:ind w:left="360"/>
              <w:rPr>
                <w:lang w:val="en-CA"/>
              </w:rPr>
            </w:pPr>
            <w:r w:rsidRPr="00764F99">
              <w:rPr>
                <w:lang w:val="en-CA"/>
              </w:rPr>
              <w:t>(</w:t>
            </w:r>
            <w:hyperlink r:id="rId865" w:history="1">
              <w:r w:rsidRPr="00764F99">
                <w:rPr>
                  <w:rStyle w:val="Hyperlink"/>
                  <w:lang w:val="en-CA"/>
                </w:rPr>
                <w:t>jvet@lists.rwth-aachen.de</w:t>
              </w:r>
            </w:hyperlink>
            <w:r w:rsidRPr="00764F99">
              <w:rPr>
                <w:lang w:val="en-CA"/>
              </w:rPr>
              <w:t>)</w:t>
            </w:r>
          </w:p>
          <w:p w14:paraId="4FD037E4" w14:textId="77777777" w:rsidR="00832E71" w:rsidRPr="00764F99" w:rsidRDefault="00832E71" w:rsidP="00441641">
            <w:pPr>
              <w:numPr>
                <w:ilvl w:val="0"/>
                <w:numId w:val="10"/>
              </w:numPr>
              <w:rPr>
                <w:lang w:val="en-CA"/>
              </w:rPr>
            </w:pPr>
            <w:bookmarkStart w:id="1064" w:name="_Hlk92635701"/>
            <w:r w:rsidRPr="00764F99">
              <w:rPr>
                <w:lang w:val="en-CA"/>
              </w:rPr>
              <w:t>Coordinate overall JVET interim efforts.</w:t>
            </w:r>
          </w:p>
          <w:p w14:paraId="01FD0A76" w14:textId="0196932C" w:rsidR="00386DAE" w:rsidRPr="00764F99" w:rsidRDefault="00386DAE" w:rsidP="00441641">
            <w:pPr>
              <w:numPr>
                <w:ilvl w:val="0"/>
                <w:numId w:val="10"/>
              </w:numPr>
              <w:rPr>
                <w:lang w:val="en-CA"/>
              </w:rPr>
            </w:pPr>
            <w:r w:rsidRPr="00764F99">
              <w:rPr>
                <w:lang w:val="en-CA"/>
              </w:rPr>
              <w:t xml:space="preserve">Supervise AHG </w:t>
            </w:r>
            <w:r w:rsidR="00AD761D" w:rsidRPr="00764F99">
              <w:rPr>
                <w:lang w:val="en-CA"/>
              </w:rPr>
              <w:t xml:space="preserve">and experiment </w:t>
            </w:r>
            <w:r w:rsidRPr="00764F99">
              <w:rPr>
                <w:lang w:val="en-CA"/>
              </w:rPr>
              <w:t>studies.</w:t>
            </w:r>
          </w:p>
          <w:p w14:paraId="6387022B" w14:textId="77777777" w:rsidR="00832E71" w:rsidRPr="00764F99" w:rsidRDefault="00832E71" w:rsidP="00441641">
            <w:pPr>
              <w:numPr>
                <w:ilvl w:val="0"/>
                <w:numId w:val="10"/>
              </w:numPr>
              <w:rPr>
                <w:lang w:val="en-CA"/>
              </w:rPr>
            </w:pPr>
            <w:r w:rsidRPr="00764F99">
              <w:rPr>
                <w:lang w:val="en-CA"/>
              </w:rPr>
              <w:t>Report on project status to JVET reflector.</w:t>
            </w:r>
          </w:p>
          <w:p w14:paraId="4D6B1965" w14:textId="1F7078FC" w:rsidR="00832E71" w:rsidRPr="00764F99" w:rsidRDefault="00832E71" w:rsidP="00441641">
            <w:pPr>
              <w:numPr>
                <w:ilvl w:val="0"/>
                <w:numId w:val="10"/>
              </w:numPr>
              <w:rPr>
                <w:lang w:val="en-CA"/>
              </w:rPr>
            </w:pPr>
            <w:r w:rsidRPr="00764F99">
              <w:rPr>
                <w:lang w:val="en-CA"/>
              </w:rPr>
              <w:t xml:space="preserve">Provide a report to </w:t>
            </w:r>
            <w:r w:rsidR="00827655" w:rsidRPr="00764F99">
              <w:rPr>
                <w:lang w:val="en-CA"/>
              </w:rPr>
              <w:t xml:space="preserve">the </w:t>
            </w:r>
            <w:r w:rsidRPr="00764F99">
              <w:rPr>
                <w:lang w:val="en-CA"/>
              </w:rPr>
              <w:t>next meeting on project coordination status.</w:t>
            </w:r>
          </w:p>
          <w:p w14:paraId="38DE1B03" w14:textId="604B05C4" w:rsidR="00AD761D" w:rsidRPr="00764F99" w:rsidRDefault="00AD761D" w:rsidP="00441641">
            <w:pPr>
              <w:numPr>
                <w:ilvl w:val="0"/>
                <w:numId w:val="10"/>
              </w:numPr>
              <w:rPr>
                <w:lang w:val="en-CA"/>
              </w:rPr>
            </w:pPr>
            <w:r w:rsidRPr="00764F99">
              <w:rPr>
                <w:lang w:val="en-CA"/>
              </w:rPr>
              <w:t>Supervise processing and delivery of output documents</w:t>
            </w:r>
          </w:p>
          <w:bookmarkEnd w:id="1064"/>
          <w:p w14:paraId="20BA0625" w14:textId="77777777" w:rsidR="00BD049F" w:rsidRPr="00764F99" w:rsidRDefault="00BD049F" w:rsidP="00430D17">
            <w:pPr>
              <w:rPr>
                <w:lang w:val="en-CA"/>
              </w:rPr>
            </w:pPr>
          </w:p>
        </w:tc>
        <w:tc>
          <w:tcPr>
            <w:tcW w:w="2448" w:type="dxa"/>
          </w:tcPr>
          <w:p w14:paraId="1B8A73BD" w14:textId="7167F635" w:rsidR="00832E71" w:rsidRPr="00764F99" w:rsidRDefault="00832E71" w:rsidP="00931D15">
            <w:pPr>
              <w:jc w:val="left"/>
              <w:rPr>
                <w:lang w:val="en-CA"/>
              </w:rPr>
            </w:pPr>
            <w:r w:rsidRPr="00764F99">
              <w:rPr>
                <w:lang w:val="en-CA"/>
              </w:rPr>
              <w:t>J.-R. Ohm</w:t>
            </w:r>
            <w:r w:rsidR="00AD761D" w:rsidRPr="00764F99">
              <w:rPr>
                <w:lang w:val="en-CA"/>
              </w:rPr>
              <w:t xml:space="preserve"> (chair)</w:t>
            </w:r>
            <w:r w:rsidRPr="00764F99">
              <w:rPr>
                <w:lang w:val="en-CA"/>
              </w:rPr>
              <w:t>, G. </w:t>
            </w:r>
            <w:r w:rsidR="006B5135" w:rsidRPr="00764F99">
              <w:rPr>
                <w:lang w:val="en-CA"/>
              </w:rPr>
              <w:t>J.</w:t>
            </w:r>
            <w:r w:rsidR="00822C62" w:rsidRPr="00764F99">
              <w:rPr>
                <w:lang w:val="en-CA"/>
              </w:rPr>
              <w:t> </w:t>
            </w:r>
            <w:r w:rsidRPr="00764F99">
              <w:rPr>
                <w:lang w:val="en-CA"/>
              </w:rPr>
              <w:t xml:space="preserve">Sullivan </w:t>
            </w:r>
            <w:r w:rsidR="00180CF8" w:rsidRPr="00764F99">
              <w:rPr>
                <w:lang w:val="en-CA"/>
              </w:rPr>
              <w:t>(</w:t>
            </w:r>
            <w:r w:rsidR="00AD761D" w:rsidRPr="00764F99">
              <w:rPr>
                <w:lang w:val="en-CA"/>
              </w:rPr>
              <w:t>vice</w:t>
            </w:r>
            <w:r w:rsidR="00D2434D" w:rsidRPr="00764F99">
              <w:rPr>
                <w:lang w:val="en-CA"/>
              </w:rPr>
              <w:noBreakHyphen/>
            </w:r>
            <w:r w:rsidR="00180CF8" w:rsidRPr="00764F99">
              <w:rPr>
                <w:lang w:val="en-CA"/>
              </w:rPr>
              <w:t>chair)</w:t>
            </w:r>
          </w:p>
        </w:tc>
        <w:tc>
          <w:tcPr>
            <w:tcW w:w="1872" w:type="dxa"/>
          </w:tcPr>
          <w:p w14:paraId="2986D947" w14:textId="77777777" w:rsidR="00832E71" w:rsidRPr="00764F99" w:rsidRDefault="00832E71" w:rsidP="00931D15">
            <w:pPr>
              <w:jc w:val="left"/>
              <w:rPr>
                <w:lang w:val="en-CA"/>
              </w:rPr>
            </w:pPr>
            <w:r w:rsidRPr="00764F99">
              <w:rPr>
                <w:lang w:val="en-CA"/>
              </w:rPr>
              <w:t>N</w:t>
            </w:r>
          </w:p>
        </w:tc>
      </w:tr>
      <w:tr w:rsidR="008E6168" w:rsidRPr="00764F99" w14:paraId="1DC2DF0A" w14:textId="77777777" w:rsidTr="00ED14DA">
        <w:trPr>
          <w:cantSplit/>
          <w:jc w:val="center"/>
        </w:trPr>
        <w:tc>
          <w:tcPr>
            <w:tcW w:w="5040" w:type="dxa"/>
          </w:tcPr>
          <w:p w14:paraId="15ADD580" w14:textId="77777777" w:rsidR="008E6168" w:rsidRPr="00764F99" w:rsidRDefault="008E6168" w:rsidP="008E6168">
            <w:pPr>
              <w:rPr>
                <w:b/>
                <w:lang w:val="en-CA"/>
              </w:rPr>
            </w:pPr>
            <w:r w:rsidRPr="00764F99">
              <w:rPr>
                <w:b/>
                <w:lang w:val="en-CA"/>
              </w:rPr>
              <w:t>Draft text and test model algorithm description editing (AHG2)</w:t>
            </w:r>
          </w:p>
          <w:p w14:paraId="48E45E66" w14:textId="77777777" w:rsidR="008E6168" w:rsidRPr="00764F99" w:rsidRDefault="008E6168" w:rsidP="008E6168">
            <w:pPr>
              <w:ind w:left="360"/>
              <w:rPr>
                <w:lang w:val="en-CA"/>
              </w:rPr>
            </w:pPr>
            <w:r w:rsidRPr="00764F99">
              <w:rPr>
                <w:lang w:val="en-CA"/>
              </w:rPr>
              <w:t>(</w:t>
            </w:r>
            <w:hyperlink r:id="rId866" w:history="1">
              <w:r w:rsidRPr="00764F99">
                <w:rPr>
                  <w:rStyle w:val="Hyperlink"/>
                  <w:lang w:val="en-CA"/>
                </w:rPr>
                <w:t>jvet@lists.rwth-aachen.de</w:t>
              </w:r>
            </w:hyperlink>
            <w:r w:rsidRPr="00764F99">
              <w:rPr>
                <w:lang w:val="en-CA"/>
              </w:rPr>
              <w:t>)</w:t>
            </w:r>
          </w:p>
          <w:p w14:paraId="7C065328" w14:textId="504C85C1" w:rsidR="008E6168" w:rsidRPr="00764F99" w:rsidRDefault="008E6168" w:rsidP="00441641">
            <w:pPr>
              <w:numPr>
                <w:ilvl w:val="0"/>
                <w:numId w:val="10"/>
              </w:numPr>
              <w:rPr>
                <w:lang w:val="en-CA" w:eastAsia="de-DE"/>
              </w:rPr>
            </w:pPr>
            <w:r w:rsidRPr="00764F99">
              <w:rPr>
                <w:lang w:val="en-CA"/>
              </w:rPr>
              <w:t>Produce and finalize draft text outputs of the meeting (JVET-</w:t>
            </w:r>
            <w:r w:rsidR="00895F2D" w:rsidRPr="00764F99">
              <w:rPr>
                <w:lang w:val="en-CA"/>
              </w:rPr>
              <w:t>AF1006</w:t>
            </w:r>
            <w:r w:rsidRPr="00764F99">
              <w:rPr>
                <w:lang w:val="en-CA"/>
              </w:rPr>
              <w:t>, JVET-</w:t>
            </w:r>
            <w:r w:rsidR="00895F2D" w:rsidRPr="00764F99">
              <w:rPr>
                <w:lang w:val="en-CA"/>
              </w:rPr>
              <w:t>AF1016</w:t>
            </w:r>
            <w:r w:rsidRPr="00764F99">
              <w:rPr>
                <w:lang w:val="en-CA"/>
              </w:rPr>
              <w:t>, and JVET-</w:t>
            </w:r>
            <w:r w:rsidR="00895F2D" w:rsidRPr="00764F99">
              <w:rPr>
                <w:lang w:val="en-CA"/>
              </w:rPr>
              <w:t>AF2027</w:t>
            </w:r>
            <w:r w:rsidRPr="00764F99">
              <w:rPr>
                <w:lang w:val="en-CA"/>
              </w:rPr>
              <w:t>.</w:t>
            </w:r>
          </w:p>
          <w:p w14:paraId="19B11926" w14:textId="29EDE635" w:rsidR="008E6168" w:rsidRPr="00764F99" w:rsidRDefault="008E6168" w:rsidP="00441641">
            <w:pPr>
              <w:numPr>
                <w:ilvl w:val="0"/>
                <w:numId w:val="10"/>
              </w:numPr>
              <w:textAlignment w:val="baseline"/>
              <w:rPr>
                <w:lang w:val="en-CA"/>
              </w:rPr>
            </w:pPr>
            <w:r w:rsidRPr="00764F99">
              <w:rPr>
                <w:lang w:val="en-CA"/>
              </w:rPr>
              <w:t>Collect reports of errata for the VVC, VSEI, HEVC, AVC, CICP, and the published related technical reports and produce the JVET-</w:t>
            </w:r>
            <w:r w:rsidR="00895F2D" w:rsidRPr="00764F99">
              <w:rPr>
                <w:lang w:val="en-CA"/>
              </w:rPr>
              <w:t xml:space="preserve">AF1004 </w:t>
            </w:r>
            <w:r w:rsidRPr="00764F99">
              <w:rPr>
                <w:lang w:val="en-CA"/>
              </w:rPr>
              <w:t>errata output collection.</w:t>
            </w:r>
          </w:p>
          <w:p w14:paraId="3A1E84C5" w14:textId="77777777" w:rsidR="008E6168" w:rsidRPr="00764F99" w:rsidRDefault="008E6168" w:rsidP="00441641">
            <w:pPr>
              <w:numPr>
                <w:ilvl w:val="0"/>
                <w:numId w:val="10"/>
              </w:numPr>
              <w:rPr>
                <w:lang w:val="en-CA"/>
              </w:rPr>
            </w:pPr>
            <w:r w:rsidRPr="00764F99">
              <w:rPr>
                <w:lang w:val="en-CA"/>
              </w:rPr>
              <w:t xml:space="preserve">Coordinate with the test model software development </w:t>
            </w:r>
            <w:proofErr w:type="spellStart"/>
            <w:r w:rsidRPr="00764F99">
              <w:rPr>
                <w:lang w:val="en-CA"/>
              </w:rPr>
              <w:t>AhG</w:t>
            </w:r>
            <w:proofErr w:type="spellEnd"/>
            <w:r w:rsidRPr="00764F99">
              <w:rPr>
                <w:lang w:val="en-CA"/>
              </w:rPr>
              <w:t xml:space="preserve"> to address issues relating to mismatches between software and text.</w:t>
            </w:r>
          </w:p>
          <w:p w14:paraId="3FD85BB9" w14:textId="77777777" w:rsidR="008E6168" w:rsidRPr="00764F99" w:rsidRDefault="008E6168" w:rsidP="00441641">
            <w:pPr>
              <w:numPr>
                <w:ilvl w:val="0"/>
                <w:numId w:val="10"/>
              </w:numPr>
              <w:rPr>
                <w:lang w:val="en-CA"/>
              </w:rPr>
            </w:pPr>
            <w:r w:rsidRPr="00764F99">
              <w:rPr>
                <w:lang w:val="en-CA"/>
              </w:rPr>
              <w:t>Collect and consider errata reports on the texts.</w:t>
            </w:r>
          </w:p>
          <w:p w14:paraId="2BAD1D27" w14:textId="77777777" w:rsidR="008E6168" w:rsidRPr="00764F99" w:rsidRDefault="008E6168" w:rsidP="008E6168">
            <w:pPr>
              <w:rPr>
                <w:lang w:val="en-CA"/>
              </w:rPr>
            </w:pPr>
          </w:p>
        </w:tc>
        <w:tc>
          <w:tcPr>
            <w:tcW w:w="2448" w:type="dxa"/>
          </w:tcPr>
          <w:p w14:paraId="2B441BC3" w14:textId="6B49A47A" w:rsidR="008E6168" w:rsidRPr="00764F99" w:rsidRDefault="008E6168" w:rsidP="008E6168">
            <w:pPr>
              <w:jc w:val="left"/>
              <w:rPr>
                <w:lang w:val="en-CA"/>
              </w:rPr>
            </w:pPr>
            <w:r w:rsidRPr="00764F99">
              <w:rPr>
                <w:lang w:val="en-CA"/>
              </w:rPr>
              <w:t>B. Bross, C. </w:t>
            </w:r>
            <w:proofErr w:type="spellStart"/>
            <w:r w:rsidRPr="00764F99">
              <w:rPr>
                <w:lang w:val="en-CA"/>
              </w:rPr>
              <w:t>Rosewarne</w:t>
            </w:r>
            <w:proofErr w:type="spellEnd"/>
            <w:r w:rsidRPr="00764F99">
              <w:rPr>
                <w:lang w:val="en-CA"/>
              </w:rPr>
              <w:t xml:space="preserve"> (co-chairs), F. </w:t>
            </w:r>
            <w:proofErr w:type="spellStart"/>
            <w:r w:rsidRPr="00764F99">
              <w:rPr>
                <w:lang w:val="en-CA"/>
              </w:rPr>
              <w:t>Bossen</w:t>
            </w:r>
            <w:proofErr w:type="spellEnd"/>
            <w:r w:rsidRPr="00764F99">
              <w:rPr>
                <w:lang w:val="en-CA"/>
              </w:rPr>
              <w:t>, A. Browne, S. Kim, S. Liu, J.</w:t>
            </w:r>
            <w:r w:rsidRPr="00764F99">
              <w:rPr>
                <w:lang w:val="en-CA"/>
              </w:rPr>
              <w:noBreakHyphen/>
              <w:t>R. Ohm, G. J. Sullivan, A. Tourapis, Y.-K. Wang, Y. Ye (vice</w:t>
            </w:r>
            <w:r w:rsidR="00D2434D" w:rsidRPr="00764F99">
              <w:rPr>
                <w:lang w:val="en-CA"/>
              </w:rPr>
              <w:noBreakHyphen/>
            </w:r>
            <w:r w:rsidRPr="00764F99">
              <w:rPr>
                <w:lang w:val="en-CA"/>
              </w:rPr>
              <w:t>chairs)</w:t>
            </w:r>
          </w:p>
        </w:tc>
        <w:tc>
          <w:tcPr>
            <w:tcW w:w="1872" w:type="dxa"/>
          </w:tcPr>
          <w:p w14:paraId="6EE9E353" w14:textId="117E97AA" w:rsidR="008E6168" w:rsidRPr="00764F99" w:rsidRDefault="008E6168" w:rsidP="008E6168">
            <w:pPr>
              <w:jc w:val="left"/>
              <w:rPr>
                <w:lang w:val="en-CA"/>
              </w:rPr>
            </w:pPr>
            <w:r w:rsidRPr="00764F99">
              <w:rPr>
                <w:lang w:val="en-CA"/>
              </w:rPr>
              <w:t>N</w:t>
            </w:r>
          </w:p>
        </w:tc>
      </w:tr>
      <w:tr w:rsidR="008E6168" w:rsidRPr="00764F99" w14:paraId="3B20B8FD" w14:textId="77777777" w:rsidTr="00ED14DA">
        <w:trPr>
          <w:cantSplit/>
          <w:jc w:val="center"/>
        </w:trPr>
        <w:tc>
          <w:tcPr>
            <w:tcW w:w="5040" w:type="dxa"/>
          </w:tcPr>
          <w:p w14:paraId="57F34E16" w14:textId="77777777" w:rsidR="008E6168" w:rsidRPr="00764F99" w:rsidRDefault="008E6168" w:rsidP="008E6168">
            <w:pPr>
              <w:rPr>
                <w:b/>
                <w:lang w:val="en-CA"/>
              </w:rPr>
            </w:pPr>
            <w:bookmarkStart w:id="1065" w:name="_Hlk133588065"/>
            <w:bookmarkEnd w:id="1062"/>
            <w:r w:rsidRPr="00764F99">
              <w:rPr>
                <w:b/>
                <w:lang w:val="en-CA"/>
              </w:rPr>
              <w:lastRenderedPageBreak/>
              <w:t>Test model software development (AHG3)</w:t>
            </w:r>
          </w:p>
          <w:p w14:paraId="2C077876" w14:textId="77777777" w:rsidR="008E6168" w:rsidRPr="00764F99" w:rsidRDefault="008E6168" w:rsidP="008E6168">
            <w:pPr>
              <w:ind w:left="360"/>
              <w:rPr>
                <w:lang w:val="en-CA"/>
              </w:rPr>
            </w:pPr>
            <w:r w:rsidRPr="00764F99">
              <w:rPr>
                <w:lang w:val="en-CA"/>
              </w:rPr>
              <w:t>(</w:t>
            </w:r>
            <w:hyperlink r:id="rId867" w:history="1">
              <w:r w:rsidRPr="00764F99">
                <w:rPr>
                  <w:rStyle w:val="Hyperlink"/>
                  <w:lang w:val="en-CA"/>
                </w:rPr>
                <w:t>jvet@lists.rwth-aachen.de</w:t>
              </w:r>
            </w:hyperlink>
            <w:r w:rsidRPr="00764F99">
              <w:rPr>
                <w:lang w:val="en-CA"/>
              </w:rPr>
              <w:t>)</w:t>
            </w:r>
          </w:p>
          <w:p w14:paraId="35A511DF" w14:textId="7AFE0F8E" w:rsidR="008E6168" w:rsidRPr="00764F99" w:rsidRDefault="008E6168" w:rsidP="00441641">
            <w:pPr>
              <w:numPr>
                <w:ilvl w:val="0"/>
                <w:numId w:val="10"/>
              </w:numPr>
              <w:rPr>
                <w:lang w:val="en-CA"/>
              </w:rPr>
            </w:pPr>
            <w:r w:rsidRPr="00764F99">
              <w:rPr>
                <w:lang w:val="en-CA"/>
              </w:rPr>
              <w:t xml:space="preserve">Coordinate development of test models (VTM, HM, SCM, SHM, HTM, MFC, MFCD, JM, JSVM, JMVM, 3DV-ATM, 360Lib, and </w:t>
            </w:r>
            <w:proofErr w:type="spellStart"/>
            <w:r w:rsidRPr="00764F99">
              <w:rPr>
                <w:lang w:val="en-CA"/>
              </w:rPr>
              <w:t>HDRTools</w:t>
            </w:r>
            <w:proofErr w:type="spellEnd"/>
            <w:r w:rsidRPr="00764F99">
              <w:rPr>
                <w:lang w:val="en-CA"/>
              </w:rPr>
              <w:t>) software and associated configuration files.</w:t>
            </w:r>
          </w:p>
          <w:p w14:paraId="18AB6B09" w14:textId="77777777"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27EF580C" w14:textId="26A53A4D" w:rsidR="008E6168" w:rsidRPr="00764F99" w:rsidRDefault="008E6168" w:rsidP="00441641">
            <w:pPr>
              <w:numPr>
                <w:ilvl w:val="0"/>
                <w:numId w:val="10"/>
              </w:numPr>
              <w:textAlignment w:val="baseline"/>
              <w:rPr>
                <w:lang w:val="en-CA"/>
              </w:rPr>
            </w:pPr>
            <w:r w:rsidRPr="00764F99">
              <w:rPr>
                <w:lang w:val="en-CA"/>
              </w:rPr>
              <w:t>Enable software support for recently standardized additional SEI messages</w:t>
            </w:r>
            <w:r w:rsidR="00895F2D" w:rsidRPr="00764F99">
              <w:rPr>
                <w:lang w:val="en-CA"/>
              </w:rPr>
              <w:t>, and</w:t>
            </w:r>
            <w:r w:rsidR="00116C3C" w:rsidRPr="00764F99">
              <w:rPr>
                <w:lang w:val="en-CA"/>
              </w:rPr>
              <w:t xml:space="preserve"> SEI messages in </w:t>
            </w:r>
            <w:proofErr w:type="spellStart"/>
            <w:r w:rsidR="00116C3C" w:rsidRPr="00764F99">
              <w:rPr>
                <w:lang w:val="en-CA"/>
              </w:rPr>
              <w:t>TuC</w:t>
            </w:r>
            <w:proofErr w:type="spellEnd"/>
            <w:r w:rsidR="00B91DF4" w:rsidRPr="00764F99">
              <w:rPr>
                <w:lang w:val="en-CA"/>
              </w:rPr>
              <w:t xml:space="preserve"> </w:t>
            </w:r>
            <w:r w:rsidR="00895F2D" w:rsidRPr="00764F99">
              <w:rPr>
                <w:lang w:val="en-CA"/>
              </w:rPr>
              <w:t xml:space="preserve">(the latter </w:t>
            </w:r>
            <w:r w:rsidR="00B91DF4" w:rsidRPr="00764F99">
              <w:rPr>
                <w:lang w:val="en-CA"/>
              </w:rPr>
              <w:t>in a separate branch of VTM</w:t>
            </w:r>
            <w:r w:rsidR="00116C3C" w:rsidRPr="00764F99">
              <w:rPr>
                <w:lang w:val="en-CA"/>
              </w:rPr>
              <w:t>)</w:t>
            </w:r>
            <w:r w:rsidRPr="00764F99">
              <w:rPr>
                <w:lang w:val="en-CA"/>
              </w:rPr>
              <w:t>.</w:t>
            </w:r>
          </w:p>
          <w:p w14:paraId="0335F5A4" w14:textId="77777777" w:rsidR="008E6168" w:rsidRPr="00764F99" w:rsidRDefault="008E6168" w:rsidP="00441641">
            <w:pPr>
              <w:numPr>
                <w:ilvl w:val="0"/>
                <w:numId w:val="10"/>
              </w:numPr>
              <w:rPr>
                <w:lang w:val="en-CA"/>
              </w:rPr>
            </w:pPr>
            <w:r w:rsidRPr="00764F99">
              <w:rPr>
                <w:lang w:val="en-CA"/>
              </w:rPr>
              <w:t>Discuss and make recommendations on the software development process.</w:t>
            </w:r>
          </w:p>
          <w:p w14:paraId="4F15AD1B" w14:textId="55014B4B" w:rsidR="008E6168" w:rsidRPr="00764F99" w:rsidRDefault="008E6168" w:rsidP="00441641">
            <w:pPr>
              <w:numPr>
                <w:ilvl w:val="0"/>
                <w:numId w:val="10"/>
              </w:numPr>
              <w:rPr>
                <w:lang w:val="en-CA"/>
              </w:rPr>
            </w:pPr>
            <w:r w:rsidRPr="00764F99">
              <w:rPr>
                <w:lang w:val="en-CA"/>
              </w:rPr>
              <w:t>Perform comparative tests of test model behaviour using common test conditions, including HDR, high bit depth and high bit rate.</w:t>
            </w:r>
          </w:p>
          <w:p w14:paraId="579C435B" w14:textId="77777777" w:rsidR="008E6168" w:rsidRPr="00764F99" w:rsidRDefault="008E6168" w:rsidP="00441641">
            <w:pPr>
              <w:numPr>
                <w:ilvl w:val="0"/>
                <w:numId w:val="10"/>
              </w:numPr>
              <w:textAlignment w:val="baseline"/>
              <w:rPr>
                <w:lang w:val="en-CA"/>
              </w:rPr>
            </w:pPr>
            <w:r w:rsidRPr="00764F99">
              <w:rPr>
                <w:lang w:val="en-CA"/>
              </w:rPr>
              <w:t>Suggest configuration files for additional testing of tools.</w:t>
            </w:r>
          </w:p>
          <w:p w14:paraId="051BA961" w14:textId="77777777" w:rsidR="008E6168" w:rsidRPr="00764F99" w:rsidRDefault="008E6168" w:rsidP="00441641">
            <w:pPr>
              <w:numPr>
                <w:ilvl w:val="0"/>
                <w:numId w:val="10"/>
              </w:numPr>
              <w:textAlignment w:val="baseline"/>
              <w:rPr>
                <w:lang w:val="en-CA"/>
              </w:rPr>
            </w:pPr>
            <w:r w:rsidRPr="00764F99">
              <w:rPr>
                <w:lang w:val="en-CA"/>
              </w:rPr>
              <w:t>Investigate how to minimize the number of separate codebases maintained for group reference software.</w:t>
            </w:r>
          </w:p>
          <w:p w14:paraId="25064269" w14:textId="77777777" w:rsidR="008E6168" w:rsidRPr="00764F99" w:rsidRDefault="008E6168" w:rsidP="00441641">
            <w:pPr>
              <w:numPr>
                <w:ilvl w:val="0"/>
                <w:numId w:val="10"/>
              </w:numPr>
              <w:rPr>
                <w:lang w:val="en-CA"/>
              </w:rPr>
            </w:pPr>
            <w:r w:rsidRPr="00764F99">
              <w:rPr>
                <w:lang w:val="en-CA"/>
              </w:rPr>
              <w:t>Coordinate with AHG on Draft text and test model algorithm description editing (AHG2) to identify any mismatches between software and text, and make further updates and cleanups to the software as appropriate.</w:t>
            </w:r>
          </w:p>
          <w:p w14:paraId="1FEEAE82" w14:textId="19982FCD" w:rsidR="008E6168" w:rsidRPr="00764F99" w:rsidRDefault="008E6168" w:rsidP="00441641">
            <w:pPr>
              <w:numPr>
                <w:ilvl w:val="0"/>
                <w:numId w:val="10"/>
              </w:numPr>
              <w:rPr>
                <w:lang w:val="en-CA"/>
              </w:rPr>
            </w:pPr>
            <w:r w:rsidRPr="00764F99">
              <w:rPr>
                <w:lang w:val="en-CA"/>
              </w:rPr>
              <w:t>Prepare drafts of merged and updated CTC documents for HM and VTM, as applicable.</w:t>
            </w:r>
          </w:p>
          <w:p w14:paraId="1EF523A3" w14:textId="77777777" w:rsidR="008E6168" w:rsidRPr="00764F99" w:rsidRDefault="008E6168" w:rsidP="008E6168">
            <w:pPr>
              <w:rPr>
                <w:lang w:val="en-CA"/>
              </w:rPr>
            </w:pPr>
          </w:p>
        </w:tc>
        <w:tc>
          <w:tcPr>
            <w:tcW w:w="2448" w:type="dxa"/>
          </w:tcPr>
          <w:p w14:paraId="3D64F510" w14:textId="66CB6683" w:rsidR="008E6168" w:rsidRPr="00764F99" w:rsidRDefault="008E6168" w:rsidP="008E6168">
            <w:pPr>
              <w:jc w:val="left"/>
              <w:rPr>
                <w:lang w:val="en-CA"/>
              </w:rPr>
            </w:pPr>
            <w:r w:rsidRPr="00764F99">
              <w:rPr>
                <w:lang w:val="en-CA"/>
              </w:rPr>
              <w:t>F. </w:t>
            </w:r>
            <w:proofErr w:type="spellStart"/>
            <w:r w:rsidRPr="00764F99">
              <w:rPr>
                <w:lang w:val="en-CA"/>
              </w:rPr>
              <w:t>Bossen</w:t>
            </w:r>
            <w:proofErr w:type="spellEnd"/>
            <w:r w:rsidRPr="00764F99">
              <w:rPr>
                <w:lang w:val="en-CA"/>
              </w:rPr>
              <w:t>, X. Li, K. Sühring (co-chairs), E. Fran</w:t>
            </w:r>
            <w:r w:rsidRPr="00764F99">
              <w:rPr>
                <w:lang w:val="en-CA" w:eastAsia="de-DE"/>
              </w:rPr>
              <w:t xml:space="preserve">çois, </w:t>
            </w:r>
            <w:r w:rsidRPr="00764F99">
              <w:rPr>
                <w:lang w:val="en-CA"/>
              </w:rPr>
              <w:t>Y. He, K. Sharman, V. Seregin, A. Tourapis (vice</w:t>
            </w:r>
            <w:r w:rsidRPr="00764F99">
              <w:rPr>
                <w:lang w:val="en-CA"/>
              </w:rPr>
              <w:noBreakHyphen/>
              <w:t>chairs)</w:t>
            </w:r>
          </w:p>
        </w:tc>
        <w:tc>
          <w:tcPr>
            <w:tcW w:w="1872" w:type="dxa"/>
          </w:tcPr>
          <w:p w14:paraId="651A4046" w14:textId="77777777" w:rsidR="008E6168" w:rsidRPr="00764F99" w:rsidRDefault="008E6168" w:rsidP="008E6168">
            <w:pPr>
              <w:jc w:val="left"/>
              <w:rPr>
                <w:lang w:val="en-CA"/>
              </w:rPr>
            </w:pPr>
            <w:r w:rsidRPr="00764F99">
              <w:rPr>
                <w:lang w:val="en-CA"/>
              </w:rPr>
              <w:t>N</w:t>
            </w:r>
          </w:p>
        </w:tc>
      </w:tr>
      <w:bookmarkEnd w:id="1065"/>
      <w:tr w:rsidR="008E6168" w:rsidRPr="00764F99" w14:paraId="5D08727A" w14:textId="77777777" w:rsidTr="00ED14DA">
        <w:trPr>
          <w:cantSplit/>
          <w:jc w:val="center"/>
        </w:trPr>
        <w:tc>
          <w:tcPr>
            <w:tcW w:w="5040" w:type="dxa"/>
          </w:tcPr>
          <w:p w14:paraId="7165898A" w14:textId="77777777" w:rsidR="008E6168" w:rsidRPr="00764F99" w:rsidRDefault="008E6168" w:rsidP="008E6168">
            <w:pPr>
              <w:rPr>
                <w:b/>
                <w:lang w:val="en-CA"/>
              </w:rPr>
            </w:pPr>
            <w:r w:rsidRPr="00764F99">
              <w:rPr>
                <w:b/>
                <w:lang w:val="en-CA"/>
              </w:rPr>
              <w:lastRenderedPageBreak/>
              <w:t>Test material and visual assessment (AHG4)</w:t>
            </w:r>
          </w:p>
          <w:p w14:paraId="5F5A65D9" w14:textId="77777777" w:rsidR="008E6168" w:rsidRPr="00764F99" w:rsidRDefault="008E6168" w:rsidP="008E6168">
            <w:pPr>
              <w:ind w:left="360"/>
              <w:rPr>
                <w:lang w:val="en-CA"/>
              </w:rPr>
            </w:pPr>
            <w:r w:rsidRPr="00764F99">
              <w:rPr>
                <w:lang w:val="en-CA"/>
              </w:rPr>
              <w:t>(</w:t>
            </w:r>
            <w:hyperlink r:id="rId868" w:history="1">
              <w:r w:rsidRPr="00764F99">
                <w:rPr>
                  <w:rStyle w:val="Hyperlink"/>
                  <w:lang w:val="en-CA"/>
                </w:rPr>
                <w:t>jvet@lists.rwth-aachen.de</w:t>
              </w:r>
            </w:hyperlink>
            <w:r w:rsidRPr="00764F99">
              <w:rPr>
                <w:lang w:val="en-CA"/>
              </w:rPr>
              <w:t>)</w:t>
            </w:r>
          </w:p>
          <w:p w14:paraId="7E796241" w14:textId="70465D6E" w:rsidR="008E6168" w:rsidRPr="00764F99" w:rsidRDefault="008E6168" w:rsidP="00441641">
            <w:pPr>
              <w:numPr>
                <w:ilvl w:val="0"/>
                <w:numId w:val="10"/>
              </w:numPr>
              <w:rPr>
                <w:rFonts w:eastAsia="Gulim"/>
                <w:color w:val="222222"/>
                <w:lang w:val="en-CA"/>
              </w:rPr>
            </w:pPr>
            <w:r w:rsidRPr="00764F99">
              <w:rPr>
                <w:color w:val="222222"/>
                <w:lang w:val="en-CA"/>
              </w:rPr>
              <w:t>Consider plans for</w:t>
            </w:r>
            <w:r w:rsidRPr="00764F99">
              <w:rPr>
                <w:rFonts w:eastAsia="Gulim"/>
                <w:color w:val="222222"/>
                <w:lang w:val="en-CA"/>
              </w:rPr>
              <w:t xml:space="preserve"> additional verification testing of VVC capability, particularly </w:t>
            </w:r>
            <w:r w:rsidRPr="00764F99">
              <w:rPr>
                <w:lang w:val="en-CA"/>
              </w:rPr>
              <w:t>target conducting a first test for VVC multi-layer features by the next meeting, and update the test plan according to subsequent tests</w:t>
            </w:r>
            <w:r w:rsidRPr="00764F99">
              <w:rPr>
                <w:rFonts w:eastAsia="Gulim"/>
                <w:color w:val="222222"/>
                <w:lang w:val="en-CA"/>
              </w:rPr>
              <w:t>.</w:t>
            </w:r>
          </w:p>
          <w:p w14:paraId="567B3BB9" w14:textId="0BB6B5DD" w:rsidR="003C5EAE" w:rsidRPr="00764F99" w:rsidRDefault="003C5EAE" w:rsidP="00441641">
            <w:pPr>
              <w:numPr>
                <w:ilvl w:val="0"/>
                <w:numId w:val="10"/>
              </w:numPr>
              <w:rPr>
                <w:rFonts w:eastAsia="Gulim"/>
                <w:color w:val="222222"/>
                <w:lang w:val="en-CA"/>
              </w:rPr>
            </w:pPr>
            <w:r w:rsidRPr="00764F99">
              <w:rPr>
                <w:color w:val="222222"/>
                <w:lang w:val="en-CA"/>
              </w:rPr>
              <w:t>Coordinate with AHG13 on assessing new test material</w:t>
            </w:r>
            <w:r w:rsidR="00895F2D" w:rsidRPr="00764F99">
              <w:rPr>
                <w:color w:val="222222"/>
                <w:lang w:val="en-CA"/>
              </w:rPr>
              <w:t xml:space="preserve"> and investigating metrics that could be used to assess quality of synthesized film grain</w:t>
            </w:r>
            <w:r w:rsidR="00A518C1" w:rsidRPr="00764F99">
              <w:rPr>
                <w:color w:val="222222"/>
                <w:lang w:val="en-CA"/>
              </w:rPr>
              <w:t>;</w:t>
            </w:r>
            <w:r w:rsidRPr="00764F99">
              <w:rPr>
                <w:color w:val="222222"/>
                <w:lang w:val="en-CA"/>
              </w:rPr>
              <w:t xml:space="preserve"> </w:t>
            </w:r>
            <w:r w:rsidRPr="00764F99">
              <w:rPr>
                <w:lang w:val="en-CA"/>
              </w:rPr>
              <w:t xml:space="preserve">improve and update the draft test plan </w:t>
            </w:r>
            <w:r w:rsidRPr="00764F99">
              <w:rPr>
                <w:color w:val="222222"/>
                <w:lang w:val="en-CA"/>
              </w:rPr>
              <w:t>for subjective quality testing of the FGC SEI message.</w:t>
            </w:r>
          </w:p>
          <w:p w14:paraId="2A021345" w14:textId="12725642" w:rsidR="008E6168" w:rsidRPr="00764F99" w:rsidRDefault="008E6168" w:rsidP="00441641">
            <w:pPr>
              <w:numPr>
                <w:ilvl w:val="0"/>
                <w:numId w:val="10"/>
              </w:numPr>
              <w:rPr>
                <w:lang w:val="en-CA"/>
              </w:rPr>
            </w:pPr>
            <w:r w:rsidRPr="00764F99">
              <w:rPr>
                <w:lang w:val="en-CA"/>
              </w:rPr>
              <w:t>Maintain the video sequence test material database for testing the VVC and HEVC standards and potential future extensions, as well as exploration activities.</w:t>
            </w:r>
          </w:p>
          <w:p w14:paraId="6C59E4CD" w14:textId="59E8C7DC" w:rsidR="008E6168" w:rsidRPr="00764F99" w:rsidRDefault="008E6168" w:rsidP="00441641">
            <w:pPr>
              <w:numPr>
                <w:ilvl w:val="0"/>
                <w:numId w:val="10"/>
              </w:numPr>
              <w:textAlignment w:val="baseline"/>
              <w:rPr>
                <w:lang w:val="en-CA"/>
              </w:rPr>
            </w:pPr>
            <w:r w:rsidRPr="00764F99">
              <w:rPr>
                <w:lang w:val="en-CA"/>
              </w:rPr>
              <w:t>Study coding performance and characteristics of available and proposed video test material.</w:t>
            </w:r>
          </w:p>
          <w:p w14:paraId="2CAA04F3" w14:textId="5248278D" w:rsidR="008E6168" w:rsidRPr="00764F99" w:rsidRDefault="008E6168" w:rsidP="00441641">
            <w:pPr>
              <w:numPr>
                <w:ilvl w:val="0"/>
                <w:numId w:val="10"/>
              </w:numPr>
              <w:rPr>
                <w:lang w:val="en-CA"/>
              </w:rPr>
            </w:pPr>
            <w:r w:rsidRPr="00764F99">
              <w:rPr>
                <w:lang w:val="en-CA"/>
              </w:rPr>
              <w:t>Identify and recommend appropriate test material for testing the VVC standard and potential future extensions, as well as exploration activities.</w:t>
            </w:r>
          </w:p>
          <w:p w14:paraId="118CB1AD" w14:textId="6DDE4753" w:rsidR="008E6168" w:rsidRPr="00764F99" w:rsidRDefault="008E6168" w:rsidP="00441641">
            <w:pPr>
              <w:numPr>
                <w:ilvl w:val="0"/>
                <w:numId w:val="10"/>
              </w:numPr>
              <w:rPr>
                <w:lang w:val="en-CA"/>
              </w:rPr>
            </w:pPr>
            <w:r w:rsidRPr="00764F99">
              <w:rPr>
                <w:lang w:val="en-CA"/>
              </w:rPr>
              <w:t>Identify and characterize missing types of video material, solicit contributions, collect, and make available a variety of video sequence test material, in coordination with other AHGs, as appropriate.</w:t>
            </w:r>
          </w:p>
          <w:p w14:paraId="69F9AFD4" w14:textId="6B81B705" w:rsidR="008E6168" w:rsidRPr="00764F99" w:rsidRDefault="008E6168" w:rsidP="00441641">
            <w:pPr>
              <w:numPr>
                <w:ilvl w:val="0"/>
                <w:numId w:val="10"/>
              </w:numPr>
              <w:rPr>
                <w:rFonts w:eastAsia="Gulim"/>
                <w:color w:val="222222"/>
                <w:lang w:val="en-CA"/>
              </w:rPr>
            </w:pPr>
            <w:r w:rsidRPr="00764F99">
              <w:rPr>
                <w:rFonts w:eastAsia="Gulim"/>
                <w:color w:val="222222"/>
                <w:lang w:val="en-CA"/>
              </w:rPr>
              <w:t>Maintain and update the directory structure for the test sequence repository, as necessary.</w:t>
            </w:r>
          </w:p>
          <w:p w14:paraId="3F06917A" w14:textId="02FE600A" w:rsidR="008E6168" w:rsidRPr="00764F99" w:rsidRDefault="008E6168" w:rsidP="00441641">
            <w:pPr>
              <w:numPr>
                <w:ilvl w:val="0"/>
                <w:numId w:val="10"/>
              </w:numPr>
              <w:textAlignment w:val="baseline"/>
              <w:rPr>
                <w:lang w:val="en-CA"/>
              </w:rPr>
            </w:pPr>
            <w:r w:rsidRPr="00764F99">
              <w:rPr>
                <w:lang w:val="en-CA"/>
              </w:rPr>
              <w:t>Collect information about test sequences that have been made available by other organizations.</w:t>
            </w:r>
          </w:p>
          <w:p w14:paraId="0111A385" w14:textId="47BDDCE9" w:rsidR="008E6168" w:rsidRPr="00764F99" w:rsidRDefault="008E6168" w:rsidP="00441641">
            <w:pPr>
              <w:numPr>
                <w:ilvl w:val="0"/>
                <w:numId w:val="10"/>
              </w:numPr>
              <w:rPr>
                <w:lang w:val="en-CA"/>
              </w:rPr>
            </w:pPr>
            <w:r w:rsidRPr="00764F99">
              <w:rPr>
                <w:lang w:val="en-CA"/>
              </w:rPr>
              <w:t>Prepare and conduct expert viewing for purposes of subjective quality evaluation.</w:t>
            </w:r>
          </w:p>
          <w:p w14:paraId="4CF7F7B6" w14:textId="7B6BA0C5" w:rsidR="008E6168" w:rsidRPr="00764F99" w:rsidRDefault="008E6168" w:rsidP="00441641">
            <w:pPr>
              <w:numPr>
                <w:ilvl w:val="0"/>
                <w:numId w:val="10"/>
              </w:numPr>
              <w:rPr>
                <w:lang w:val="en-CA"/>
              </w:rPr>
            </w:pPr>
            <w:r w:rsidRPr="00764F99">
              <w:rPr>
                <w:lang w:val="en-CA"/>
              </w:rPr>
              <w:t xml:space="preserve">Coordinate with AG 5 in studying and developing further methods of subjective quality evaluation, </w:t>
            </w:r>
            <w:proofErr w:type="gramStart"/>
            <w:r w:rsidRPr="00764F99">
              <w:rPr>
                <w:lang w:val="en-CA"/>
              </w:rPr>
              <w:t>e.g.</w:t>
            </w:r>
            <w:proofErr w:type="gramEnd"/>
            <w:r w:rsidRPr="00764F99">
              <w:rPr>
                <w:lang w:val="en-CA"/>
              </w:rPr>
              <w:t xml:space="preserve"> based on crowd sourcing.</w:t>
            </w:r>
          </w:p>
          <w:p w14:paraId="6B039C53" w14:textId="06B2B990" w:rsidR="00895F2D" w:rsidRPr="00764F99" w:rsidRDefault="00895F2D" w:rsidP="00441641">
            <w:pPr>
              <w:numPr>
                <w:ilvl w:val="0"/>
                <w:numId w:val="10"/>
              </w:numPr>
              <w:rPr>
                <w:lang w:val="en-CA"/>
              </w:rPr>
            </w:pPr>
            <w:r w:rsidRPr="00764F99">
              <w:rPr>
                <w:lang w:val="en-CA"/>
              </w:rPr>
              <w:t>Coordinate with AHG15 on investigating sequences with gaming content, and make such sequences available for study.</w:t>
            </w:r>
          </w:p>
          <w:p w14:paraId="4E64BFB7" w14:textId="4720E62D" w:rsidR="008E6168" w:rsidRPr="00764F99" w:rsidRDefault="008E6168" w:rsidP="00441641">
            <w:pPr>
              <w:numPr>
                <w:ilvl w:val="0"/>
                <w:numId w:val="10"/>
              </w:numPr>
              <w:rPr>
                <w:lang w:val="en-CA"/>
              </w:rPr>
            </w:pPr>
            <w:r w:rsidRPr="00764F99">
              <w:rPr>
                <w:rFonts w:eastAsia="Gulim"/>
                <w:color w:val="222222"/>
                <w:lang w:val="en-CA"/>
              </w:rPr>
              <w:t>Prepare availability of viewing equipment and facilities arrangements for future meetings.</w:t>
            </w:r>
          </w:p>
          <w:p w14:paraId="3B025775" w14:textId="479230BE" w:rsidR="008E6168" w:rsidRPr="00764F99" w:rsidRDefault="008E6168" w:rsidP="008E6168">
            <w:pPr>
              <w:rPr>
                <w:lang w:val="en-CA"/>
              </w:rPr>
            </w:pPr>
          </w:p>
        </w:tc>
        <w:tc>
          <w:tcPr>
            <w:tcW w:w="2448" w:type="dxa"/>
          </w:tcPr>
          <w:p w14:paraId="50AA0B51" w14:textId="47C6C3B8" w:rsidR="008E6168" w:rsidRPr="00764F99" w:rsidRDefault="008E6168" w:rsidP="008E6168">
            <w:pPr>
              <w:jc w:val="left"/>
              <w:rPr>
                <w:lang w:val="en-CA" w:eastAsia="de-DE"/>
              </w:rPr>
            </w:pPr>
            <w:r w:rsidRPr="00764F99">
              <w:rPr>
                <w:lang w:val="en-CA" w:eastAsia="de-DE"/>
              </w:rPr>
              <w:t>V. </w:t>
            </w:r>
            <w:proofErr w:type="spellStart"/>
            <w:r w:rsidRPr="00764F99">
              <w:rPr>
                <w:lang w:val="en-CA" w:eastAsia="de-DE"/>
              </w:rPr>
              <w:t>Baroncini</w:t>
            </w:r>
            <w:proofErr w:type="spellEnd"/>
            <w:r w:rsidRPr="00764F99">
              <w:rPr>
                <w:lang w:val="en-CA" w:eastAsia="de-DE"/>
              </w:rPr>
              <w:t xml:space="preserve">, T. Suzuki, M. Wien (co-chairs), </w:t>
            </w:r>
            <w:r w:rsidR="00A518C1" w:rsidRPr="00764F99">
              <w:rPr>
                <w:lang w:val="en-CA" w:eastAsia="de-DE"/>
              </w:rPr>
              <w:t xml:space="preserve">W. Husak, </w:t>
            </w:r>
            <w:r w:rsidRPr="00764F99">
              <w:rPr>
                <w:lang w:val="en-CA" w:eastAsia="de-DE"/>
              </w:rPr>
              <w:t xml:space="preserve">S. Iwamura, </w:t>
            </w:r>
            <w:r w:rsidR="005D3F3C" w:rsidRPr="00764F99">
              <w:rPr>
                <w:lang w:val="en-CA" w:eastAsia="de-DE"/>
              </w:rPr>
              <w:t xml:space="preserve">P. de Lagrange, </w:t>
            </w:r>
            <w:r w:rsidRPr="00764F99">
              <w:rPr>
                <w:lang w:val="en-CA"/>
              </w:rPr>
              <w:t xml:space="preserve">S. Liu, </w:t>
            </w:r>
            <w:r w:rsidR="00895F2D" w:rsidRPr="00764F99">
              <w:rPr>
                <w:lang w:val="en-CA"/>
              </w:rPr>
              <w:t xml:space="preserve">X. Meng, </w:t>
            </w:r>
            <w:r w:rsidRPr="00764F99">
              <w:rPr>
                <w:lang w:val="en-CA" w:eastAsia="de-DE"/>
              </w:rPr>
              <w:t xml:space="preserve">S. Puri, A. Segall, </w:t>
            </w:r>
            <w:r w:rsidRPr="00764F99">
              <w:rPr>
                <w:lang w:val="en-CA"/>
              </w:rPr>
              <w:t>S. Wenger</w:t>
            </w:r>
            <w:r w:rsidRPr="00764F99">
              <w:rPr>
                <w:lang w:val="en-CA" w:eastAsia="de-DE"/>
              </w:rPr>
              <w:t xml:space="preserve"> (vice-chairs)</w:t>
            </w:r>
          </w:p>
          <w:p w14:paraId="63E1F6D3" w14:textId="56DBF351" w:rsidR="00A518C1" w:rsidRPr="00764F99" w:rsidRDefault="00A518C1" w:rsidP="008E6168">
            <w:pPr>
              <w:jc w:val="left"/>
              <w:rPr>
                <w:lang w:val="en-CA"/>
              </w:rPr>
            </w:pPr>
          </w:p>
        </w:tc>
        <w:tc>
          <w:tcPr>
            <w:tcW w:w="1872" w:type="dxa"/>
          </w:tcPr>
          <w:p w14:paraId="6EC6D5E4" w14:textId="7594C9D0" w:rsidR="008E6168" w:rsidRPr="00764F99" w:rsidRDefault="008E6168" w:rsidP="008E6168">
            <w:pPr>
              <w:jc w:val="left"/>
              <w:rPr>
                <w:lang w:val="en-CA"/>
              </w:rPr>
            </w:pPr>
            <w:r w:rsidRPr="00764F99">
              <w:rPr>
                <w:lang w:val="en-CA"/>
              </w:rPr>
              <w:t>Y (tel., 2 weeks notice)</w:t>
            </w:r>
          </w:p>
        </w:tc>
      </w:tr>
      <w:tr w:rsidR="008E6168" w:rsidRPr="00764F99" w14:paraId="0A371C22" w14:textId="77777777" w:rsidTr="00ED14DA">
        <w:trPr>
          <w:cantSplit/>
          <w:jc w:val="center"/>
        </w:trPr>
        <w:tc>
          <w:tcPr>
            <w:tcW w:w="5040" w:type="dxa"/>
          </w:tcPr>
          <w:p w14:paraId="281CACD4" w14:textId="2EA5AF02" w:rsidR="008E6168" w:rsidRPr="00764F99" w:rsidRDefault="008E6168" w:rsidP="008E6168">
            <w:pPr>
              <w:rPr>
                <w:b/>
                <w:lang w:val="en-CA"/>
              </w:rPr>
            </w:pPr>
            <w:r w:rsidRPr="00764F99">
              <w:rPr>
                <w:b/>
                <w:lang w:val="en-CA"/>
              </w:rPr>
              <w:lastRenderedPageBreak/>
              <w:t>Conformance testing (AHG5)</w:t>
            </w:r>
          </w:p>
          <w:p w14:paraId="6F1F1A2E" w14:textId="77777777" w:rsidR="008E6168" w:rsidRPr="00764F99" w:rsidRDefault="008E6168" w:rsidP="008E6168">
            <w:pPr>
              <w:ind w:left="360"/>
              <w:rPr>
                <w:lang w:val="en-CA"/>
              </w:rPr>
            </w:pPr>
            <w:r w:rsidRPr="00764F99">
              <w:rPr>
                <w:lang w:val="en-CA"/>
              </w:rPr>
              <w:t>(</w:t>
            </w:r>
            <w:hyperlink r:id="rId869" w:history="1">
              <w:r w:rsidRPr="00764F99">
                <w:rPr>
                  <w:rStyle w:val="Hyperlink"/>
                  <w:lang w:val="en-CA"/>
                </w:rPr>
                <w:t>jvet@lists.rwth-aachen.de</w:t>
              </w:r>
            </w:hyperlink>
            <w:r w:rsidRPr="00764F99">
              <w:rPr>
                <w:lang w:val="en-CA"/>
              </w:rPr>
              <w:t>)</w:t>
            </w:r>
          </w:p>
          <w:p w14:paraId="2C549BC3" w14:textId="2BBA548C" w:rsidR="008E6168" w:rsidRPr="00764F99" w:rsidRDefault="00C622F2" w:rsidP="00441641">
            <w:pPr>
              <w:numPr>
                <w:ilvl w:val="0"/>
                <w:numId w:val="10"/>
              </w:numPr>
              <w:rPr>
                <w:lang w:val="en-CA"/>
              </w:rPr>
            </w:pPr>
            <w:r w:rsidRPr="00764F99">
              <w:rPr>
                <w:color w:val="222222"/>
                <w:lang w:val="en-CA"/>
              </w:rPr>
              <w:t>Study</w:t>
            </w:r>
            <w:r w:rsidR="008E6168" w:rsidRPr="00764F99">
              <w:rPr>
                <w:color w:val="222222"/>
                <w:lang w:val="en-CA"/>
              </w:rPr>
              <w:t xml:space="preserve"> the draft </w:t>
            </w:r>
            <w:r w:rsidR="008E6168" w:rsidRPr="00764F99">
              <w:rPr>
                <w:rFonts w:eastAsia="Gulim"/>
                <w:color w:val="222222"/>
                <w:lang w:val="en-CA"/>
              </w:rPr>
              <w:t xml:space="preserve">of </w:t>
            </w:r>
            <w:r w:rsidR="008E6168" w:rsidRPr="00764F99">
              <w:rPr>
                <w:lang w:val="en-CA"/>
              </w:rPr>
              <w:t>additional conformance bitstreams for VVC multilayer configurations</w:t>
            </w:r>
            <w:r w:rsidR="008E6168" w:rsidRPr="00764F99">
              <w:rPr>
                <w:color w:val="222222"/>
                <w:lang w:val="en-CA"/>
              </w:rPr>
              <w:t xml:space="preserve"> JVET-</w:t>
            </w:r>
            <w:r w:rsidR="00A518C1" w:rsidRPr="00764F99">
              <w:rPr>
                <w:color w:val="222222"/>
                <w:lang w:val="en-CA"/>
              </w:rPr>
              <w:t>AE2028</w:t>
            </w:r>
            <w:r w:rsidR="008E6168" w:rsidRPr="00764F99">
              <w:rPr>
                <w:color w:val="222222"/>
                <w:lang w:val="en-CA"/>
              </w:rPr>
              <w:t>, and investigate the need for future improvements of conformance testing specifications.</w:t>
            </w:r>
          </w:p>
          <w:p w14:paraId="53CE2253" w14:textId="1EB1A2CD" w:rsidR="00A518C1" w:rsidRPr="00764F99" w:rsidRDefault="00A518C1" w:rsidP="00441641">
            <w:pPr>
              <w:numPr>
                <w:ilvl w:val="0"/>
                <w:numId w:val="10"/>
              </w:numPr>
              <w:rPr>
                <w:lang w:val="en-CA"/>
              </w:rPr>
            </w:pPr>
            <w:r w:rsidRPr="00764F99">
              <w:rPr>
                <w:color w:val="222222"/>
                <w:lang w:val="en-CA"/>
              </w:rPr>
              <w:t>Study the conformance needs for HEVC multi-view profiles, and develop a set of conformance bitstreams as appropriate.</w:t>
            </w:r>
          </w:p>
          <w:p w14:paraId="44E85D68" w14:textId="77777777" w:rsidR="008E6168" w:rsidRPr="00764F99" w:rsidRDefault="008E6168" w:rsidP="00441641">
            <w:pPr>
              <w:numPr>
                <w:ilvl w:val="0"/>
                <w:numId w:val="10"/>
              </w:numPr>
              <w:rPr>
                <w:lang w:val="en-CA"/>
              </w:rPr>
            </w:pPr>
            <w:r w:rsidRPr="00764F99">
              <w:rPr>
                <w:lang w:val="en-CA"/>
              </w:rPr>
              <w:t xml:space="preserve">Study the requirements of VVC, HEVC, and AVC </w:t>
            </w:r>
            <w:r w:rsidRPr="00764F99">
              <w:rPr>
                <w:rFonts w:eastAsia="Gulim"/>
                <w:color w:val="222222"/>
                <w:lang w:val="en-CA"/>
              </w:rPr>
              <w:t>conformance</w:t>
            </w:r>
            <w:r w:rsidRPr="00764F99">
              <w:rPr>
                <w:lang w:val="en-CA"/>
              </w:rPr>
              <w:t xml:space="preserve"> testing to ensure interoperability.</w:t>
            </w:r>
          </w:p>
          <w:p w14:paraId="21544942" w14:textId="6243EE38" w:rsidR="008E6168" w:rsidRPr="00764F99" w:rsidRDefault="008E6168" w:rsidP="00441641">
            <w:pPr>
              <w:numPr>
                <w:ilvl w:val="0"/>
                <w:numId w:val="10"/>
              </w:numPr>
              <w:rPr>
                <w:lang w:val="en-CA"/>
              </w:rPr>
            </w:pPr>
            <w:r w:rsidRPr="00764F99">
              <w:rPr>
                <w:lang w:val="en-CA"/>
              </w:rPr>
              <w:t xml:space="preserve">Maintain </w:t>
            </w:r>
            <w:r w:rsidRPr="00764F99">
              <w:rPr>
                <w:rFonts w:eastAsia="Gulim"/>
                <w:color w:val="222222"/>
                <w:lang w:val="en-CA"/>
              </w:rPr>
              <w:t>and</w:t>
            </w:r>
            <w:r w:rsidRPr="00764F99">
              <w:rPr>
                <w:lang w:val="en-CA"/>
              </w:rPr>
              <w:t xml:space="preserve"> update the conformance bitstream database, and contribute to report problems, and suggest actions to resolve these.</w:t>
            </w:r>
          </w:p>
          <w:p w14:paraId="0FA2F71A" w14:textId="476EBA32" w:rsidR="008E6168" w:rsidRPr="00764F99" w:rsidRDefault="008E6168" w:rsidP="00441641">
            <w:pPr>
              <w:numPr>
                <w:ilvl w:val="0"/>
                <w:numId w:val="10"/>
              </w:numPr>
              <w:rPr>
                <w:lang w:val="en-CA"/>
              </w:rPr>
            </w:pPr>
            <w:r w:rsidRPr="00764F99">
              <w:rPr>
                <w:lang w:val="en-CA"/>
              </w:rPr>
              <w:t xml:space="preserve">Study </w:t>
            </w:r>
            <w:r w:rsidRPr="00764F99">
              <w:rPr>
                <w:rFonts w:eastAsia="Gulim"/>
                <w:color w:val="222222"/>
                <w:lang w:val="en-CA"/>
              </w:rPr>
              <w:t>additional</w:t>
            </w:r>
            <w:r w:rsidRPr="00764F99">
              <w:rPr>
                <w:lang w:val="en-CA"/>
              </w:rPr>
              <w:t xml:space="preserve"> testing methodologies to fulfil the needs for VVC conformance testing.</w:t>
            </w:r>
          </w:p>
          <w:p w14:paraId="686E9BCB" w14:textId="77777777" w:rsidR="008E6168" w:rsidRPr="00764F99" w:rsidRDefault="008E6168" w:rsidP="008E6168">
            <w:pPr>
              <w:rPr>
                <w:lang w:val="en-CA"/>
              </w:rPr>
            </w:pPr>
          </w:p>
        </w:tc>
        <w:tc>
          <w:tcPr>
            <w:tcW w:w="2448" w:type="dxa"/>
          </w:tcPr>
          <w:p w14:paraId="0D920232" w14:textId="4740BFFD" w:rsidR="008E6168" w:rsidRPr="00764F99" w:rsidRDefault="008E6168" w:rsidP="008E6168">
            <w:pPr>
              <w:jc w:val="left"/>
              <w:rPr>
                <w:lang w:val="en-CA" w:eastAsia="de-DE"/>
              </w:rPr>
            </w:pPr>
            <w:r w:rsidRPr="00764F99">
              <w:rPr>
                <w:lang w:val="en-CA"/>
              </w:rPr>
              <w:t>I. Moccagatta</w:t>
            </w:r>
            <w:r w:rsidRPr="00764F99">
              <w:rPr>
                <w:lang w:val="en-CA" w:eastAsia="de-DE"/>
              </w:rPr>
              <w:t xml:space="preserve"> (chair), </w:t>
            </w:r>
            <w:r w:rsidRPr="00764F99">
              <w:rPr>
                <w:lang w:val="en-CA"/>
              </w:rPr>
              <w:t>F. </w:t>
            </w:r>
            <w:proofErr w:type="spellStart"/>
            <w:r w:rsidRPr="00764F99">
              <w:rPr>
                <w:lang w:val="en-CA"/>
              </w:rPr>
              <w:t>Bossen</w:t>
            </w:r>
            <w:proofErr w:type="spellEnd"/>
            <w:r w:rsidRPr="00764F99">
              <w:rPr>
                <w:lang w:val="en-CA"/>
              </w:rPr>
              <w:t xml:space="preserve">, K. Kawamura, </w:t>
            </w:r>
            <w:r w:rsidR="00A518C1" w:rsidRPr="00764F99">
              <w:rPr>
                <w:lang w:val="en-CA"/>
              </w:rPr>
              <w:t xml:space="preserve">P. de Lagrange, </w:t>
            </w:r>
            <w:r w:rsidRPr="00764F99">
              <w:rPr>
                <w:lang w:val="en-CA"/>
              </w:rPr>
              <w:t>T. </w:t>
            </w:r>
            <w:proofErr w:type="spellStart"/>
            <w:r w:rsidRPr="00764F99">
              <w:rPr>
                <w:lang w:val="en-CA"/>
              </w:rPr>
              <w:t>Ikai</w:t>
            </w:r>
            <w:proofErr w:type="spellEnd"/>
            <w:r w:rsidRPr="00764F99">
              <w:rPr>
                <w:lang w:val="en-CA"/>
              </w:rPr>
              <w:t xml:space="preserve">, S. Iwamura, H.-J. </w:t>
            </w:r>
            <w:proofErr w:type="spellStart"/>
            <w:r w:rsidRPr="00764F99">
              <w:rPr>
                <w:lang w:val="en-CA"/>
              </w:rPr>
              <w:t>Jhu</w:t>
            </w:r>
            <w:proofErr w:type="spellEnd"/>
            <w:r w:rsidRPr="00764F99">
              <w:rPr>
                <w:lang w:val="en-CA"/>
              </w:rPr>
              <w:t xml:space="preserve">, </w:t>
            </w:r>
            <w:r w:rsidR="00A518C1" w:rsidRPr="00764F99">
              <w:rPr>
                <w:lang w:val="en-CA"/>
              </w:rPr>
              <w:t xml:space="preserve">S. </w:t>
            </w:r>
            <w:proofErr w:type="spellStart"/>
            <w:r w:rsidR="00A518C1" w:rsidRPr="00764F99">
              <w:rPr>
                <w:lang w:val="en-CA"/>
              </w:rPr>
              <w:t>Paluri</w:t>
            </w:r>
            <w:proofErr w:type="spellEnd"/>
            <w:r w:rsidR="00A518C1" w:rsidRPr="00764F99">
              <w:rPr>
                <w:lang w:val="en-CA"/>
              </w:rPr>
              <w:t xml:space="preserve">, </w:t>
            </w:r>
            <w:r w:rsidRPr="00764F99">
              <w:rPr>
                <w:lang w:val="en-CA"/>
              </w:rPr>
              <w:t xml:space="preserve">K. Sühring, Y. Yu </w:t>
            </w:r>
            <w:r w:rsidRPr="00764F99">
              <w:rPr>
                <w:lang w:val="en-CA" w:eastAsia="de-DE"/>
              </w:rPr>
              <w:t>(vice</w:t>
            </w:r>
            <w:r w:rsidR="00D2434D" w:rsidRPr="00764F99">
              <w:rPr>
                <w:lang w:val="en-CA"/>
              </w:rPr>
              <w:noBreakHyphen/>
            </w:r>
            <w:r w:rsidRPr="00764F99">
              <w:rPr>
                <w:lang w:val="en-CA" w:eastAsia="de-DE"/>
              </w:rPr>
              <w:t>chairs)</w:t>
            </w:r>
          </w:p>
          <w:p w14:paraId="765BAD9C" w14:textId="14A7DEEC" w:rsidR="00A518C1" w:rsidRPr="00764F99" w:rsidRDefault="00A518C1" w:rsidP="008E6168">
            <w:pPr>
              <w:jc w:val="left"/>
              <w:rPr>
                <w:lang w:val="en-CA"/>
              </w:rPr>
            </w:pPr>
          </w:p>
        </w:tc>
        <w:tc>
          <w:tcPr>
            <w:tcW w:w="1872" w:type="dxa"/>
          </w:tcPr>
          <w:p w14:paraId="362024F8" w14:textId="77777777" w:rsidR="008E6168" w:rsidRPr="00764F99" w:rsidRDefault="008E6168" w:rsidP="008E6168">
            <w:pPr>
              <w:jc w:val="left"/>
              <w:rPr>
                <w:lang w:val="en-CA"/>
              </w:rPr>
            </w:pPr>
            <w:r w:rsidRPr="00764F99">
              <w:rPr>
                <w:lang w:val="en-CA"/>
              </w:rPr>
              <w:t>N</w:t>
            </w:r>
          </w:p>
        </w:tc>
      </w:tr>
      <w:tr w:rsidR="008E6168" w:rsidRPr="00764F99" w14:paraId="6B40DFD1" w14:textId="77777777" w:rsidTr="00ED14DA">
        <w:trPr>
          <w:cantSplit/>
          <w:jc w:val="center"/>
        </w:trPr>
        <w:tc>
          <w:tcPr>
            <w:tcW w:w="5040" w:type="dxa"/>
          </w:tcPr>
          <w:p w14:paraId="210A04A7" w14:textId="4A73C9CB" w:rsidR="008E6168" w:rsidRPr="00764F99" w:rsidRDefault="008E6168" w:rsidP="008E6168">
            <w:pPr>
              <w:rPr>
                <w:b/>
                <w:lang w:val="en-CA"/>
              </w:rPr>
            </w:pPr>
            <w:r w:rsidRPr="00764F99">
              <w:rPr>
                <w:b/>
                <w:lang w:val="en-CA"/>
              </w:rPr>
              <w:t>ECM software development (AHG6)</w:t>
            </w:r>
          </w:p>
          <w:p w14:paraId="2D79F468" w14:textId="65C99FDA" w:rsidR="008E6168" w:rsidRPr="00764F99" w:rsidRDefault="008E6168" w:rsidP="008E6168">
            <w:pPr>
              <w:ind w:left="360"/>
              <w:rPr>
                <w:lang w:val="en-CA"/>
              </w:rPr>
            </w:pPr>
            <w:r w:rsidRPr="00764F99">
              <w:rPr>
                <w:lang w:val="en-CA"/>
              </w:rPr>
              <w:t>(</w:t>
            </w:r>
            <w:hyperlink r:id="rId870" w:history="1">
              <w:r w:rsidRPr="00764F99">
                <w:rPr>
                  <w:rStyle w:val="Hyperlink"/>
                  <w:lang w:val="en-CA"/>
                </w:rPr>
                <w:t>jvet@lists.rwth-aachen.de</w:t>
              </w:r>
            </w:hyperlink>
            <w:r w:rsidRPr="00764F99">
              <w:rPr>
                <w:lang w:val="en-CA"/>
              </w:rPr>
              <w:t>)</w:t>
            </w:r>
          </w:p>
          <w:p w14:paraId="40121EED" w14:textId="6CF21F19" w:rsidR="008E6168" w:rsidRPr="00764F99" w:rsidRDefault="008E6168" w:rsidP="00441641">
            <w:pPr>
              <w:numPr>
                <w:ilvl w:val="0"/>
                <w:numId w:val="10"/>
              </w:numPr>
              <w:rPr>
                <w:lang w:val="en-CA"/>
              </w:rPr>
            </w:pPr>
            <w:r w:rsidRPr="00764F99">
              <w:rPr>
                <w:lang w:val="en-CA"/>
              </w:rPr>
              <w:t>Coordinate development of the ECM software and associated configuration files.</w:t>
            </w:r>
          </w:p>
          <w:p w14:paraId="123939E6" w14:textId="1F9FF9E5" w:rsidR="008E6168" w:rsidRPr="00764F99" w:rsidRDefault="008E6168" w:rsidP="00441641">
            <w:pPr>
              <w:numPr>
                <w:ilvl w:val="0"/>
                <w:numId w:val="10"/>
              </w:numPr>
              <w:rPr>
                <w:lang w:val="en-CA"/>
              </w:rPr>
            </w:pPr>
            <w:r w:rsidRPr="00764F99">
              <w:rPr>
                <w:lang w:val="en-CA"/>
              </w:rPr>
              <w:t>Produce documentation of software usage for distribution with the software.</w:t>
            </w:r>
          </w:p>
          <w:p w14:paraId="386EF131" w14:textId="264A37A8" w:rsidR="008E6168" w:rsidRPr="00764F99" w:rsidRDefault="008E6168" w:rsidP="00441641">
            <w:pPr>
              <w:numPr>
                <w:ilvl w:val="0"/>
                <w:numId w:val="10"/>
              </w:numPr>
              <w:rPr>
                <w:lang w:val="en-CA"/>
              </w:rPr>
            </w:pPr>
            <w:r w:rsidRPr="00764F99">
              <w:rPr>
                <w:lang w:val="en-CA"/>
              </w:rPr>
              <w:t>Prepare and deliver ECM-</w:t>
            </w:r>
            <w:r w:rsidR="00C622F2" w:rsidRPr="00764F99">
              <w:rPr>
                <w:lang w:val="en-CA"/>
              </w:rPr>
              <w:t>11</w:t>
            </w:r>
            <w:r w:rsidRPr="00764F99">
              <w:rPr>
                <w:lang w:val="en-CA"/>
              </w:rPr>
              <w:t>.0 software version and the reference configuration encodings according to the ECM common test conditions.</w:t>
            </w:r>
          </w:p>
          <w:p w14:paraId="74070B91" w14:textId="3B951DBC" w:rsidR="008E6168" w:rsidRPr="00764F99" w:rsidRDefault="008E6168" w:rsidP="00441641">
            <w:pPr>
              <w:numPr>
                <w:ilvl w:val="0"/>
                <w:numId w:val="10"/>
              </w:numPr>
              <w:rPr>
                <w:lang w:val="en-CA"/>
              </w:rPr>
            </w:pPr>
            <w:r w:rsidRPr="00764F99">
              <w:rPr>
                <w:lang w:val="en-CA"/>
              </w:rPr>
              <w:t>Investigate encoder speedup and other software optimization</w:t>
            </w:r>
            <w:r w:rsidR="005A6878" w:rsidRPr="00764F99">
              <w:rPr>
                <w:lang w:val="en-CA"/>
              </w:rPr>
              <w:t xml:space="preserve"> such as reduction of memory consumption</w:t>
            </w:r>
            <w:r w:rsidRPr="00764F99">
              <w:rPr>
                <w:lang w:val="en-CA"/>
              </w:rPr>
              <w:t>.</w:t>
            </w:r>
          </w:p>
          <w:p w14:paraId="331E7CDD" w14:textId="440A5247" w:rsidR="008E6168" w:rsidRPr="00764F99" w:rsidRDefault="008E6168" w:rsidP="00441641">
            <w:pPr>
              <w:numPr>
                <w:ilvl w:val="0"/>
                <w:numId w:val="10"/>
              </w:numPr>
              <w:rPr>
                <w:lang w:val="en-CA"/>
              </w:rPr>
            </w:pPr>
            <w:r w:rsidRPr="00764F99">
              <w:rPr>
                <w:lang w:val="en-CA"/>
              </w:rPr>
              <w:t>Coordinate with ECM algorithm description editors to identify any mismatches between software and text, make further updates and cleanups to the software as appropriate.</w:t>
            </w:r>
          </w:p>
          <w:p w14:paraId="41A7E783" w14:textId="77777777" w:rsidR="008E6168" w:rsidRPr="00764F99" w:rsidRDefault="008E6168" w:rsidP="008E6168">
            <w:pPr>
              <w:rPr>
                <w:lang w:val="en-CA"/>
              </w:rPr>
            </w:pPr>
          </w:p>
        </w:tc>
        <w:tc>
          <w:tcPr>
            <w:tcW w:w="2448" w:type="dxa"/>
          </w:tcPr>
          <w:p w14:paraId="61696FF2" w14:textId="4FC05494" w:rsidR="008E6168" w:rsidRPr="00764F99" w:rsidRDefault="008E6168" w:rsidP="008E6168">
            <w:pPr>
              <w:jc w:val="left"/>
              <w:rPr>
                <w:lang w:val="en-CA"/>
              </w:rPr>
            </w:pPr>
            <w:r w:rsidRPr="00764F99">
              <w:rPr>
                <w:lang w:val="en-CA"/>
              </w:rPr>
              <w:t xml:space="preserve">V. Seregin (chair), J. Chen, </w:t>
            </w:r>
            <w:r w:rsidR="00A518C1" w:rsidRPr="00764F99">
              <w:rPr>
                <w:lang w:val="en-CA"/>
              </w:rPr>
              <w:t xml:space="preserve">R. </w:t>
            </w:r>
            <w:proofErr w:type="spellStart"/>
            <w:r w:rsidR="00A518C1" w:rsidRPr="00764F99">
              <w:rPr>
                <w:lang w:val="en-CA"/>
              </w:rPr>
              <w:t>Chernyak</w:t>
            </w:r>
            <w:proofErr w:type="spellEnd"/>
            <w:r w:rsidR="00A518C1" w:rsidRPr="00764F99">
              <w:rPr>
                <w:lang w:val="en-CA"/>
              </w:rPr>
              <w:t xml:space="preserve">, </w:t>
            </w:r>
            <w:r w:rsidRPr="00764F99">
              <w:rPr>
                <w:lang w:val="en-CA"/>
              </w:rPr>
              <w:t>F. Le </w:t>
            </w:r>
            <w:proofErr w:type="spellStart"/>
            <w:r w:rsidRPr="00764F99">
              <w:rPr>
                <w:lang w:val="en-CA"/>
              </w:rPr>
              <w:t>Léannec</w:t>
            </w:r>
            <w:proofErr w:type="spellEnd"/>
            <w:r w:rsidRPr="00764F99">
              <w:rPr>
                <w:lang w:val="en-CA"/>
              </w:rPr>
              <w:t>, K. Zhang (vice-chairs)</w:t>
            </w:r>
          </w:p>
        </w:tc>
        <w:tc>
          <w:tcPr>
            <w:tcW w:w="1872" w:type="dxa"/>
          </w:tcPr>
          <w:p w14:paraId="24F878D9" w14:textId="43A7D978" w:rsidR="008E6168" w:rsidRPr="00764F99" w:rsidRDefault="00C41C36" w:rsidP="008E6168">
            <w:pPr>
              <w:jc w:val="left"/>
              <w:rPr>
                <w:lang w:val="en-CA"/>
              </w:rPr>
            </w:pPr>
            <w:r w:rsidRPr="00764F99">
              <w:rPr>
                <w:lang w:val="en-CA"/>
              </w:rPr>
              <w:t>N</w:t>
            </w:r>
          </w:p>
        </w:tc>
      </w:tr>
      <w:tr w:rsidR="008E6168" w:rsidRPr="00764F99" w14:paraId="09282204" w14:textId="77777777" w:rsidTr="00ED14DA">
        <w:trPr>
          <w:cantSplit/>
          <w:jc w:val="center"/>
        </w:trPr>
        <w:tc>
          <w:tcPr>
            <w:tcW w:w="5040" w:type="dxa"/>
          </w:tcPr>
          <w:p w14:paraId="32D73D9A" w14:textId="675A33B1" w:rsidR="008E6168" w:rsidRPr="00764F99" w:rsidRDefault="008E6168" w:rsidP="008E6168">
            <w:pPr>
              <w:rPr>
                <w:b/>
                <w:lang w:val="en-CA"/>
              </w:rPr>
            </w:pPr>
            <w:r w:rsidRPr="00764F99">
              <w:rPr>
                <w:b/>
                <w:lang w:val="en-CA"/>
              </w:rPr>
              <w:lastRenderedPageBreak/>
              <w:t>ECM tool assessment (AHG7)</w:t>
            </w:r>
          </w:p>
          <w:p w14:paraId="06630D59" w14:textId="77777777" w:rsidR="008E6168" w:rsidRPr="00764F99" w:rsidRDefault="008E6168" w:rsidP="008E6168">
            <w:pPr>
              <w:ind w:left="360"/>
              <w:rPr>
                <w:lang w:val="en-CA"/>
              </w:rPr>
            </w:pPr>
            <w:r w:rsidRPr="00764F99">
              <w:rPr>
                <w:lang w:val="en-CA"/>
              </w:rPr>
              <w:t>(</w:t>
            </w:r>
            <w:hyperlink r:id="rId871" w:history="1">
              <w:r w:rsidRPr="00764F99">
                <w:rPr>
                  <w:rStyle w:val="Hyperlink"/>
                  <w:lang w:val="en-CA"/>
                </w:rPr>
                <w:t>jvet@lists.rwth-aachen.de</w:t>
              </w:r>
            </w:hyperlink>
            <w:r w:rsidRPr="00764F99">
              <w:rPr>
                <w:lang w:val="en-CA"/>
              </w:rPr>
              <w:t>)</w:t>
            </w:r>
          </w:p>
          <w:p w14:paraId="38A7EE88" w14:textId="176B627A" w:rsidR="008E6168" w:rsidRPr="00764F99" w:rsidRDefault="008E6168" w:rsidP="00441641">
            <w:pPr>
              <w:numPr>
                <w:ilvl w:val="0"/>
                <w:numId w:val="10"/>
              </w:numPr>
              <w:rPr>
                <w:lang w:val="en-CA"/>
              </w:rPr>
            </w:pPr>
            <w:r w:rsidRPr="00764F99">
              <w:rPr>
                <w:lang w:val="en-CA"/>
              </w:rPr>
              <w:t>Investigate methodology of tool assessment.</w:t>
            </w:r>
          </w:p>
          <w:p w14:paraId="0048E9A2" w14:textId="5BC60EF8" w:rsidR="008E6168" w:rsidRPr="00764F99" w:rsidRDefault="008E6168" w:rsidP="00441641">
            <w:pPr>
              <w:numPr>
                <w:ilvl w:val="0"/>
                <w:numId w:val="10"/>
              </w:numPr>
              <w:rPr>
                <w:lang w:val="en-CA"/>
              </w:rPr>
            </w:pPr>
            <w:r w:rsidRPr="00764F99">
              <w:rPr>
                <w:lang w:val="en-CA"/>
              </w:rPr>
              <w:t>Coordinate with AHG6 on resolving tool-off test related software issues (missing tool controls and software bugs).</w:t>
            </w:r>
          </w:p>
          <w:p w14:paraId="69D5C98F" w14:textId="4CFD03F2" w:rsidR="008E6168" w:rsidRPr="00764F99" w:rsidRDefault="008E6168" w:rsidP="00441641">
            <w:pPr>
              <w:numPr>
                <w:ilvl w:val="0"/>
                <w:numId w:val="10"/>
              </w:numPr>
              <w:rPr>
                <w:lang w:val="en-CA"/>
              </w:rPr>
            </w:pPr>
            <w:r w:rsidRPr="00764F99">
              <w:rPr>
                <w:lang w:val="en-CA"/>
              </w:rPr>
              <w:t>Prepare configuration files and generate bitstreams and results of tool-on/tool-off testing.</w:t>
            </w:r>
          </w:p>
          <w:p w14:paraId="0628607A" w14:textId="58392A6A" w:rsidR="008E6168" w:rsidRPr="00764F99" w:rsidRDefault="008E6168" w:rsidP="00441641">
            <w:pPr>
              <w:numPr>
                <w:ilvl w:val="0"/>
                <w:numId w:val="10"/>
              </w:numPr>
              <w:rPr>
                <w:lang w:val="en-CA"/>
              </w:rPr>
            </w:pPr>
            <w:r w:rsidRPr="00764F99">
              <w:rPr>
                <w:lang w:val="en-CA"/>
              </w:rPr>
              <w:t>Prepare reporting of tool assessment results.</w:t>
            </w:r>
          </w:p>
          <w:p w14:paraId="61958A4F" w14:textId="1983BC2F" w:rsidR="008E6168" w:rsidRPr="00764F99" w:rsidRDefault="008E6168" w:rsidP="00441641">
            <w:pPr>
              <w:numPr>
                <w:ilvl w:val="0"/>
                <w:numId w:val="10"/>
              </w:numPr>
              <w:rPr>
                <w:lang w:val="en-CA"/>
              </w:rPr>
            </w:pPr>
            <w:r w:rsidRPr="00764F99">
              <w:rPr>
                <w:lang w:val="en-CA"/>
              </w:rPr>
              <w:t>Collect simulation results on non-CTC sequences</w:t>
            </w:r>
            <w:r w:rsidR="00A05025" w:rsidRPr="00764F99">
              <w:rPr>
                <w:lang w:val="en-CA"/>
              </w:rPr>
              <w:t xml:space="preserve"> (e.g., those used in previous verification tests)</w:t>
            </w:r>
            <w:r w:rsidRPr="00764F99">
              <w:rPr>
                <w:lang w:val="en-CA"/>
              </w:rPr>
              <w:t xml:space="preserve">, and </w:t>
            </w:r>
            <w:r w:rsidR="00C622F2" w:rsidRPr="00764F99">
              <w:rPr>
                <w:lang w:val="en-CA"/>
              </w:rPr>
              <w:t xml:space="preserve">identify a set </w:t>
            </w:r>
            <w:proofErr w:type="gramStart"/>
            <w:r w:rsidR="00C622F2" w:rsidRPr="00764F99">
              <w:rPr>
                <w:lang w:val="en-CA"/>
              </w:rPr>
              <w:t xml:space="preserve">of  </w:t>
            </w:r>
            <w:r w:rsidRPr="00764F99">
              <w:rPr>
                <w:lang w:val="en-CA"/>
              </w:rPr>
              <w:t>non</w:t>
            </w:r>
            <w:proofErr w:type="gramEnd"/>
            <w:r w:rsidRPr="00764F99">
              <w:rPr>
                <w:lang w:val="en-CA"/>
              </w:rPr>
              <w:t>-CTC sequences</w:t>
            </w:r>
            <w:r w:rsidR="00C622F2" w:rsidRPr="00764F99">
              <w:rPr>
                <w:lang w:val="en-CA"/>
              </w:rPr>
              <w:t xml:space="preserve"> that would be appropriate for additional testing.</w:t>
            </w:r>
          </w:p>
          <w:p w14:paraId="3BA131FF" w14:textId="005C41F1" w:rsidR="00A05025" w:rsidRPr="00764F99" w:rsidRDefault="00A05025" w:rsidP="00441641">
            <w:pPr>
              <w:numPr>
                <w:ilvl w:val="0"/>
                <w:numId w:val="10"/>
              </w:numPr>
              <w:rPr>
                <w:lang w:val="en-CA"/>
              </w:rPr>
            </w:pPr>
            <w:r w:rsidRPr="00764F99">
              <w:rPr>
                <w:lang w:val="en-CA"/>
              </w:rPr>
              <w:t>Investigate the possibility of conducting subjective tests on subsets of tools in coordination with AHG4 and AG 5.</w:t>
            </w:r>
          </w:p>
          <w:p w14:paraId="241D1B0C" w14:textId="46D69763" w:rsidR="008E6168" w:rsidRPr="00764F99" w:rsidRDefault="008E6168" w:rsidP="00441641">
            <w:pPr>
              <w:numPr>
                <w:ilvl w:val="0"/>
                <w:numId w:val="10"/>
              </w:numPr>
              <w:rPr>
                <w:lang w:val="en-CA"/>
              </w:rPr>
            </w:pPr>
            <w:r w:rsidRPr="00764F99">
              <w:rPr>
                <w:lang w:val="en-CA"/>
              </w:rPr>
              <w:t>Develop methodology of more reliable runtime measurement</w:t>
            </w:r>
          </w:p>
          <w:p w14:paraId="5609E683" w14:textId="77777777" w:rsidR="008E6168" w:rsidRPr="00764F99" w:rsidRDefault="008E6168" w:rsidP="008E6168">
            <w:pPr>
              <w:rPr>
                <w:lang w:val="en-CA"/>
              </w:rPr>
            </w:pPr>
          </w:p>
        </w:tc>
        <w:tc>
          <w:tcPr>
            <w:tcW w:w="2448" w:type="dxa"/>
          </w:tcPr>
          <w:p w14:paraId="54DD0049" w14:textId="113DFF34" w:rsidR="008E6168" w:rsidRPr="00764F99" w:rsidRDefault="008E6168" w:rsidP="008E6168">
            <w:pPr>
              <w:jc w:val="left"/>
              <w:rPr>
                <w:lang w:val="en-CA"/>
              </w:rPr>
            </w:pPr>
            <w:r w:rsidRPr="00764F99">
              <w:rPr>
                <w:lang w:val="en-CA"/>
              </w:rPr>
              <w:t>X. Li (chair), L.-F. Chen, Z. Deng, J. Gan, E. Fran</w:t>
            </w:r>
            <w:r w:rsidRPr="00764F99">
              <w:rPr>
                <w:lang w:val="en-CA" w:eastAsia="de-DE"/>
              </w:rPr>
              <w:t>ç</w:t>
            </w:r>
            <w:r w:rsidRPr="00764F99">
              <w:rPr>
                <w:lang w:val="en-CA"/>
              </w:rPr>
              <w:t xml:space="preserve">ois, H.-J. </w:t>
            </w:r>
            <w:proofErr w:type="spellStart"/>
            <w:r w:rsidRPr="00764F99">
              <w:rPr>
                <w:lang w:val="en-CA"/>
              </w:rPr>
              <w:t>Jhu</w:t>
            </w:r>
            <w:proofErr w:type="spellEnd"/>
            <w:r w:rsidRPr="00764F99">
              <w:rPr>
                <w:lang w:val="en-CA"/>
              </w:rPr>
              <w:t>, X. Li, H. Wang (vice</w:t>
            </w:r>
            <w:r w:rsidR="00D2434D" w:rsidRPr="00764F99">
              <w:rPr>
                <w:lang w:val="en-CA"/>
              </w:rPr>
              <w:noBreakHyphen/>
            </w:r>
            <w:r w:rsidRPr="00764F99">
              <w:rPr>
                <w:lang w:val="en-CA"/>
              </w:rPr>
              <w:t>chairs)</w:t>
            </w:r>
          </w:p>
        </w:tc>
        <w:tc>
          <w:tcPr>
            <w:tcW w:w="1872" w:type="dxa"/>
          </w:tcPr>
          <w:p w14:paraId="48DAB394" w14:textId="194E9C93" w:rsidR="008E6168" w:rsidRPr="00764F99" w:rsidRDefault="00C41C36" w:rsidP="008E6168">
            <w:pPr>
              <w:jc w:val="left"/>
              <w:rPr>
                <w:lang w:val="en-CA"/>
              </w:rPr>
            </w:pPr>
            <w:r w:rsidRPr="00764F99">
              <w:rPr>
                <w:lang w:val="en-CA"/>
              </w:rPr>
              <w:t>N</w:t>
            </w:r>
          </w:p>
        </w:tc>
      </w:tr>
      <w:tr w:rsidR="008E6168" w:rsidRPr="00764F99" w14:paraId="38C82B28" w14:textId="77777777" w:rsidTr="00ED14DA">
        <w:trPr>
          <w:cantSplit/>
          <w:jc w:val="center"/>
        </w:trPr>
        <w:tc>
          <w:tcPr>
            <w:tcW w:w="5040" w:type="dxa"/>
          </w:tcPr>
          <w:p w14:paraId="3D6BC004" w14:textId="42BF1CFC" w:rsidR="008E6168" w:rsidRPr="00764F99" w:rsidRDefault="008E6168" w:rsidP="008E6168">
            <w:pPr>
              <w:rPr>
                <w:b/>
                <w:bCs/>
                <w:lang w:val="en-CA"/>
              </w:rPr>
            </w:pPr>
            <w:r w:rsidRPr="00764F99">
              <w:rPr>
                <w:b/>
                <w:lang w:val="en-CA"/>
              </w:rPr>
              <w:lastRenderedPageBreak/>
              <w:t xml:space="preserve">Optimization of encoders and receiving systems for machine analysis of coded video content </w:t>
            </w:r>
            <w:r w:rsidRPr="00764F99">
              <w:rPr>
                <w:b/>
                <w:bCs/>
                <w:lang w:val="en-CA"/>
              </w:rPr>
              <w:t>(AHG8)</w:t>
            </w:r>
          </w:p>
          <w:p w14:paraId="69B21FE2" w14:textId="77777777" w:rsidR="008E6168" w:rsidRPr="00764F99" w:rsidRDefault="008E6168" w:rsidP="008E6168">
            <w:pPr>
              <w:ind w:left="360"/>
              <w:rPr>
                <w:lang w:val="en-CA"/>
              </w:rPr>
            </w:pPr>
            <w:r w:rsidRPr="00764F99">
              <w:rPr>
                <w:lang w:val="en-CA"/>
              </w:rPr>
              <w:t>(</w:t>
            </w:r>
            <w:hyperlink r:id="rId872" w:history="1">
              <w:r w:rsidRPr="00764F99">
                <w:rPr>
                  <w:rStyle w:val="Hyperlink"/>
                  <w:lang w:val="en-CA"/>
                </w:rPr>
                <w:t>jvet@lists.rwth-aachen.de</w:t>
              </w:r>
            </w:hyperlink>
            <w:r w:rsidRPr="00764F99">
              <w:rPr>
                <w:lang w:val="en-CA"/>
              </w:rPr>
              <w:t>)</w:t>
            </w:r>
          </w:p>
          <w:p w14:paraId="717E1769" w14:textId="77777777" w:rsidR="008E6168" w:rsidRPr="00764F99" w:rsidRDefault="008E6168" w:rsidP="00441641">
            <w:pPr>
              <w:numPr>
                <w:ilvl w:val="0"/>
                <w:numId w:val="36"/>
              </w:numPr>
              <w:rPr>
                <w:color w:val="000000"/>
                <w:lang w:val="en-CA"/>
              </w:rPr>
            </w:pPr>
            <w:r w:rsidRPr="00764F99">
              <w:rPr>
                <w:color w:val="000000"/>
                <w:lang w:val="en-CA"/>
              </w:rPr>
              <w:t>Solicit and study non-normative encoder and receiving systems technologies that enhance performance of machine analysis tasks on coded video content.</w:t>
            </w:r>
          </w:p>
          <w:p w14:paraId="0D551015" w14:textId="77777777" w:rsidR="008E6168" w:rsidRPr="00764F99" w:rsidRDefault="008E6168" w:rsidP="00441641">
            <w:pPr>
              <w:numPr>
                <w:ilvl w:val="0"/>
                <w:numId w:val="36"/>
              </w:numPr>
              <w:rPr>
                <w:color w:val="000000"/>
                <w:lang w:val="en-CA"/>
              </w:rPr>
            </w:pPr>
            <w:r w:rsidRPr="00764F99">
              <w:rPr>
                <w:color w:val="000000"/>
                <w:lang w:val="en-CA"/>
              </w:rPr>
              <w:t>Identify and collect test materials that are suitable to be used by JVET for machine analysis tasks.</w:t>
            </w:r>
          </w:p>
          <w:p w14:paraId="1356AFB4" w14:textId="71B0675E" w:rsidR="008E6168" w:rsidRPr="00764F99" w:rsidRDefault="008E6168" w:rsidP="00441641">
            <w:pPr>
              <w:numPr>
                <w:ilvl w:val="0"/>
                <w:numId w:val="36"/>
              </w:numPr>
              <w:rPr>
                <w:color w:val="000000"/>
                <w:lang w:val="en-CA"/>
              </w:rPr>
            </w:pPr>
            <w:r w:rsidRPr="00764F99">
              <w:rPr>
                <w:color w:val="000000"/>
                <w:lang w:val="en-CA"/>
              </w:rPr>
              <w:t>Generate anchors according to the common test conditions JVET-</w:t>
            </w:r>
            <w:r w:rsidR="00A05025" w:rsidRPr="00764F99">
              <w:rPr>
                <w:color w:val="000000"/>
                <w:lang w:val="en-CA"/>
              </w:rPr>
              <w:t>AF2031</w:t>
            </w:r>
            <w:r w:rsidRPr="00764F99">
              <w:rPr>
                <w:color w:val="000000"/>
                <w:lang w:val="en-CA"/>
              </w:rPr>
              <w:t>.</w:t>
            </w:r>
          </w:p>
          <w:p w14:paraId="7F9F3719" w14:textId="731B265A" w:rsidR="008E6168" w:rsidRPr="00764F99" w:rsidRDefault="008E6168" w:rsidP="00441641">
            <w:pPr>
              <w:numPr>
                <w:ilvl w:val="0"/>
                <w:numId w:val="36"/>
              </w:numPr>
              <w:rPr>
                <w:color w:val="000000"/>
                <w:lang w:val="en-CA"/>
              </w:rPr>
            </w:pPr>
            <w:r w:rsidRPr="00764F99">
              <w:rPr>
                <w:color w:val="000000"/>
                <w:lang w:val="en-CA"/>
              </w:rPr>
              <w:t>Discuss improvements on the evaluation framework, including evaluation procedures and methodologies.</w:t>
            </w:r>
          </w:p>
          <w:p w14:paraId="602FBCF1" w14:textId="13447922" w:rsidR="008E6168" w:rsidRPr="00764F99" w:rsidRDefault="008E6168" w:rsidP="00441641">
            <w:pPr>
              <w:numPr>
                <w:ilvl w:val="0"/>
                <w:numId w:val="36"/>
              </w:numPr>
              <w:rPr>
                <w:color w:val="000000"/>
                <w:lang w:val="en-CA"/>
              </w:rPr>
            </w:pPr>
            <w:r w:rsidRPr="00764F99">
              <w:rPr>
                <w:color w:val="000000"/>
                <w:lang w:val="en-CA"/>
              </w:rPr>
              <w:t xml:space="preserve">Coordinate software development, and </w:t>
            </w:r>
            <w:r w:rsidR="00434D75" w:rsidRPr="00764F99">
              <w:rPr>
                <w:color w:val="000000"/>
                <w:lang w:val="en-CA"/>
              </w:rPr>
              <w:t>continue to</w:t>
            </w:r>
            <w:r w:rsidRPr="00764F99">
              <w:rPr>
                <w:color w:val="000000"/>
                <w:lang w:val="en-CA"/>
              </w:rPr>
              <w:t xml:space="preserve"> migrat</w:t>
            </w:r>
            <w:r w:rsidR="00434D75" w:rsidRPr="00764F99">
              <w:rPr>
                <w:color w:val="000000"/>
                <w:lang w:val="en-CA"/>
              </w:rPr>
              <w:t>e</w:t>
            </w:r>
            <w:r w:rsidRPr="00764F99">
              <w:rPr>
                <w:color w:val="000000"/>
                <w:lang w:val="en-CA"/>
              </w:rPr>
              <w:t xml:space="preserve"> the software basis </w:t>
            </w:r>
            <w:r w:rsidR="00434D75" w:rsidRPr="00764F99">
              <w:rPr>
                <w:color w:val="000000"/>
                <w:lang w:val="en-CA"/>
              </w:rPr>
              <w:t xml:space="preserve">used in AHG8 </w:t>
            </w:r>
            <w:r w:rsidRPr="00764F99">
              <w:rPr>
                <w:color w:val="000000"/>
                <w:lang w:val="en-CA"/>
              </w:rPr>
              <w:t>to newest VTM version.</w:t>
            </w:r>
          </w:p>
          <w:p w14:paraId="1A11A874" w14:textId="5A6C0609" w:rsidR="008E6168" w:rsidRPr="00764F99" w:rsidRDefault="008E6168" w:rsidP="00441641">
            <w:pPr>
              <w:numPr>
                <w:ilvl w:val="0"/>
                <w:numId w:val="36"/>
              </w:numPr>
              <w:rPr>
                <w:color w:val="000000"/>
                <w:lang w:val="en-CA"/>
              </w:rPr>
            </w:pPr>
            <w:r w:rsidRPr="00764F99">
              <w:rPr>
                <w:color w:val="000000"/>
                <w:lang w:val="en-CA"/>
              </w:rPr>
              <w:t>Coordinate experiments on</w:t>
            </w:r>
            <w:r w:rsidRPr="00764F99">
              <w:rPr>
                <w:lang w:val="en-CA"/>
              </w:rPr>
              <w:t xml:space="preserve"> </w:t>
            </w:r>
            <w:r w:rsidRPr="00764F99">
              <w:rPr>
                <w:color w:val="000000"/>
                <w:lang w:val="en-CA"/>
              </w:rPr>
              <w:t>optimization of encoders and receiving systems for machine analysis of coded video content.</w:t>
            </w:r>
          </w:p>
          <w:p w14:paraId="37301430" w14:textId="739B3C35" w:rsidR="008E6168" w:rsidRPr="00764F99" w:rsidRDefault="008E6168" w:rsidP="00441641">
            <w:pPr>
              <w:numPr>
                <w:ilvl w:val="0"/>
                <w:numId w:val="36"/>
              </w:numPr>
              <w:rPr>
                <w:color w:val="000000"/>
                <w:lang w:val="en-CA"/>
              </w:rPr>
            </w:pPr>
            <w:r w:rsidRPr="00764F99">
              <w:rPr>
                <w:color w:val="000000"/>
                <w:lang w:val="en-CA"/>
              </w:rPr>
              <w:t>Maintain the software implementation example algorithms in the repository, including sufficient documentation in terms of operation and performance.</w:t>
            </w:r>
          </w:p>
          <w:p w14:paraId="3278330C" w14:textId="77777777" w:rsidR="008E6168" w:rsidRPr="00764F99" w:rsidRDefault="008E6168" w:rsidP="00441641">
            <w:pPr>
              <w:numPr>
                <w:ilvl w:val="0"/>
                <w:numId w:val="36"/>
              </w:numPr>
              <w:rPr>
                <w:color w:val="000000"/>
                <w:lang w:val="en-CA"/>
              </w:rPr>
            </w:pPr>
            <w:r w:rsidRPr="00764F99">
              <w:rPr>
                <w:color w:val="000000"/>
                <w:lang w:val="en-CA"/>
              </w:rPr>
              <w:t>Evaluate proposed technologies and their suitability for machine analysis applications.</w:t>
            </w:r>
          </w:p>
          <w:p w14:paraId="484B2315" w14:textId="44E7C7F2" w:rsidR="008E6168" w:rsidRPr="00764F99" w:rsidRDefault="008E6168" w:rsidP="00441641">
            <w:pPr>
              <w:numPr>
                <w:ilvl w:val="0"/>
                <w:numId w:val="36"/>
              </w:numPr>
              <w:rPr>
                <w:color w:val="000000"/>
                <w:lang w:val="en-CA"/>
              </w:rPr>
            </w:pPr>
            <w:r w:rsidRPr="00764F99">
              <w:rPr>
                <w:color w:val="000000"/>
                <w:lang w:val="en-CA"/>
              </w:rPr>
              <w:t>Propose improvements to the draft technical report JVET-</w:t>
            </w:r>
            <w:r w:rsidR="00C41C36" w:rsidRPr="00764F99">
              <w:rPr>
                <w:color w:val="000000"/>
                <w:lang w:val="en-CA"/>
              </w:rPr>
              <w:t xml:space="preserve">AE2030 </w:t>
            </w:r>
            <w:r w:rsidRPr="00764F99">
              <w:rPr>
                <w:color w:val="000000"/>
                <w:lang w:val="en-CA"/>
              </w:rPr>
              <w:t>on optimization of encoders and receiving systems for machine analysis of coded video content.</w:t>
            </w:r>
          </w:p>
          <w:p w14:paraId="2E914A3B" w14:textId="27EB34D4" w:rsidR="00C41C36" w:rsidRDefault="00C41C36" w:rsidP="00441641">
            <w:pPr>
              <w:numPr>
                <w:ilvl w:val="0"/>
                <w:numId w:val="36"/>
              </w:numPr>
              <w:rPr>
                <w:ins w:id="1066" w:author="Jens-Rainer Ohm" w:date="2024-01-24T02:00:00Z"/>
                <w:color w:val="000000"/>
                <w:lang w:val="en-CA"/>
              </w:rPr>
            </w:pPr>
            <w:r w:rsidRPr="00764F99">
              <w:rPr>
                <w:color w:val="000000"/>
                <w:lang w:val="en-CA"/>
              </w:rPr>
              <w:t>Study the potentials of using SEI messages for the purpose of machine analysis in coordination with AHG9.</w:t>
            </w:r>
          </w:p>
          <w:p w14:paraId="055672C0" w14:textId="3AE51FF4" w:rsidR="00CE5774" w:rsidRPr="00CE5774" w:rsidRDefault="00CE5774" w:rsidP="00441641">
            <w:pPr>
              <w:numPr>
                <w:ilvl w:val="0"/>
                <w:numId w:val="36"/>
              </w:numPr>
              <w:rPr>
                <w:color w:val="000000"/>
                <w:highlight w:val="yellow"/>
                <w:lang w:val="en-CA"/>
                <w:rPrChange w:id="1067" w:author="Jens-Rainer Ohm" w:date="2024-01-24T02:00:00Z">
                  <w:rPr>
                    <w:color w:val="000000"/>
                    <w:lang w:val="en-CA"/>
                  </w:rPr>
                </w:rPrChange>
              </w:rPr>
            </w:pPr>
            <w:ins w:id="1068" w:author="Jens-Rainer Ohm" w:date="2024-01-24T02:00:00Z">
              <w:r w:rsidRPr="00CE5774">
                <w:rPr>
                  <w:color w:val="000000"/>
                  <w:highlight w:val="yellow"/>
                  <w:lang w:val="en-CA"/>
                  <w:rPrChange w:id="1069" w:author="Jens-Rainer Ohm" w:date="2024-01-24T02:00:00Z">
                    <w:rPr>
                      <w:color w:val="000000"/>
                      <w:lang w:val="en-CA"/>
                    </w:rPr>
                  </w:rPrChange>
                </w:rPr>
                <w:t>Investigate variety of models for machine task …</w:t>
              </w:r>
            </w:ins>
          </w:p>
          <w:p w14:paraId="058DC0A9" w14:textId="0AEE6A68" w:rsidR="008E6168" w:rsidRPr="00764F99" w:rsidRDefault="008E6168" w:rsidP="00441641">
            <w:pPr>
              <w:numPr>
                <w:ilvl w:val="0"/>
                <w:numId w:val="36"/>
              </w:numPr>
              <w:rPr>
                <w:color w:val="000000"/>
                <w:lang w:val="en-CA"/>
              </w:rPr>
            </w:pPr>
            <w:r w:rsidRPr="00764F99">
              <w:rPr>
                <w:color w:val="000000"/>
                <w:lang w:val="en-CA"/>
              </w:rPr>
              <w:t xml:space="preserve">Coordinate with WG 4 VCM AHG on </w:t>
            </w:r>
            <w:r w:rsidR="00C41C36" w:rsidRPr="00764F99">
              <w:rPr>
                <w:color w:val="000000"/>
                <w:lang w:val="en-CA"/>
              </w:rPr>
              <w:t>aspects</w:t>
            </w:r>
            <w:r w:rsidRPr="00764F99">
              <w:rPr>
                <w:color w:val="000000"/>
                <w:lang w:val="en-CA"/>
              </w:rPr>
              <w:t xml:space="preserve"> such as common test conditions, </w:t>
            </w:r>
            <w:r w:rsidR="00C41C36" w:rsidRPr="00764F99">
              <w:rPr>
                <w:color w:val="000000"/>
                <w:lang w:val="en-CA"/>
              </w:rPr>
              <w:t xml:space="preserve">evaluation metrics, </w:t>
            </w:r>
            <w:r w:rsidRPr="00764F99">
              <w:rPr>
                <w:color w:val="000000"/>
                <w:lang w:val="en-CA"/>
              </w:rPr>
              <w:t xml:space="preserve">test and training materials, </w:t>
            </w:r>
            <w:r w:rsidR="00C41C36" w:rsidRPr="00764F99">
              <w:rPr>
                <w:color w:val="000000"/>
                <w:lang w:val="en-CA"/>
              </w:rPr>
              <w:t xml:space="preserve">usage of SEI messages, </w:t>
            </w:r>
            <w:r w:rsidRPr="00764F99">
              <w:rPr>
                <w:color w:val="000000"/>
                <w:lang w:val="en-CA"/>
              </w:rPr>
              <w:t>and on studying characteristics and requirements of targeted machine analysis tasks, etc.</w:t>
            </w:r>
          </w:p>
          <w:p w14:paraId="56B5FBD1" w14:textId="6536EF3F" w:rsidR="008E6168" w:rsidRPr="00764F99" w:rsidRDefault="008E6168" w:rsidP="008E6168">
            <w:pPr>
              <w:rPr>
                <w:lang w:val="en-CA"/>
              </w:rPr>
            </w:pPr>
          </w:p>
        </w:tc>
        <w:tc>
          <w:tcPr>
            <w:tcW w:w="2448" w:type="dxa"/>
          </w:tcPr>
          <w:p w14:paraId="1E8A5D3D" w14:textId="1EC2D4F4" w:rsidR="008E6168" w:rsidRPr="00764F99" w:rsidRDefault="008E6168" w:rsidP="008E6168">
            <w:pPr>
              <w:jc w:val="left"/>
              <w:rPr>
                <w:lang w:val="en-CA"/>
              </w:rPr>
            </w:pPr>
            <w:r w:rsidRPr="00764F99">
              <w:rPr>
                <w:lang w:val="en-CA"/>
              </w:rPr>
              <w:t>C. Hollmann, S. Liu, S. Wang, M. Zhou (AHG chairs)</w:t>
            </w:r>
          </w:p>
        </w:tc>
        <w:tc>
          <w:tcPr>
            <w:tcW w:w="1872" w:type="dxa"/>
          </w:tcPr>
          <w:p w14:paraId="3D27BE9C" w14:textId="177A883F" w:rsidR="008E6168" w:rsidRPr="00764F99" w:rsidRDefault="00F17C88" w:rsidP="008E6168">
            <w:pPr>
              <w:jc w:val="left"/>
              <w:rPr>
                <w:lang w:val="en-CA"/>
              </w:rPr>
            </w:pPr>
            <w:r w:rsidRPr="00764F99">
              <w:rPr>
                <w:lang w:val="en-CA"/>
              </w:rPr>
              <w:t>N</w:t>
            </w:r>
          </w:p>
        </w:tc>
      </w:tr>
      <w:tr w:rsidR="008E6168" w:rsidRPr="00764F99" w14:paraId="0D61E294" w14:textId="77777777" w:rsidTr="00ED14DA">
        <w:trPr>
          <w:cantSplit/>
          <w:jc w:val="center"/>
        </w:trPr>
        <w:tc>
          <w:tcPr>
            <w:tcW w:w="5040" w:type="dxa"/>
          </w:tcPr>
          <w:p w14:paraId="5DF6FA19" w14:textId="6A89C833" w:rsidR="008E6168" w:rsidRPr="00544E6A" w:rsidRDefault="008E6168" w:rsidP="008E6168">
            <w:pPr>
              <w:rPr>
                <w:b/>
                <w:bCs/>
                <w:lang w:val="de-DE"/>
              </w:rPr>
            </w:pPr>
            <w:r w:rsidRPr="00544E6A">
              <w:rPr>
                <w:b/>
                <w:bCs/>
                <w:lang w:val="de-DE"/>
              </w:rPr>
              <w:lastRenderedPageBreak/>
              <w:t xml:space="preserve">SEI </w:t>
            </w:r>
            <w:proofErr w:type="spellStart"/>
            <w:r w:rsidRPr="00544E6A">
              <w:rPr>
                <w:b/>
                <w:bCs/>
                <w:lang w:val="de-DE"/>
              </w:rPr>
              <w:t>message</w:t>
            </w:r>
            <w:proofErr w:type="spellEnd"/>
            <w:r w:rsidRPr="00544E6A">
              <w:rPr>
                <w:b/>
                <w:bCs/>
                <w:lang w:val="de-DE"/>
              </w:rPr>
              <w:t xml:space="preserve"> </w:t>
            </w:r>
            <w:proofErr w:type="spellStart"/>
            <w:r w:rsidRPr="00544E6A">
              <w:rPr>
                <w:b/>
                <w:bCs/>
                <w:lang w:val="de-DE"/>
              </w:rPr>
              <w:t>studies</w:t>
            </w:r>
            <w:proofErr w:type="spellEnd"/>
            <w:r w:rsidRPr="00544E6A">
              <w:rPr>
                <w:b/>
                <w:bCs/>
                <w:lang w:val="de-DE"/>
              </w:rPr>
              <w:t xml:space="preserve"> (</w:t>
            </w:r>
            <w:r w:rsidRPr="00544E6A">
              <w:rPr>
                <w:b/>
                <w:lang w:val="de-DE"/>
              </w:rPr>
              <w:t>AHG9</w:t>
            </w:r>
            <w:r w:rsidRPr="00544E6A">
              <w:rPr>
                <w:b/>
                <w:bCs/>
                <w:lang w:val="de-DE"/>
              </w:rPr>
              <w:t>)</w:t>
            </w:r>
          </w:p>
          <w:p w14:paraId="66E574BC" w14:textId="77777777" w:rsidR="008E6168" w:rsidRPr="00544E6A" w:rsidRDefault="008E6168" w:rsidP="008E6168">
            <w:pPr>
              <w:ind w:left="360"/>
              <w:rPr>
                <w:lang w:val="de-DE"/>
              </w:rPr>
            </w:pPr>
            <w:r w:rsidRPr="00544E6A">
              <w:rPr>
                <w:lang w:val="de-DE"/>
              </w:rPr>
              <w:t>(</w:t>
            </w:r>
            <w:hyperlink r:id="rId873" w:history="1">
              <w:r w:rsidRPr="00544E6A">
                <w:rPr>
                  <w:rStyle w:val="Hyperlink"/>
                  <w:lang w:val="de-DE"/>
                </w:rPr>
                <w:t>jvet@lists.rwth-aachen.de</w:t>
              </w:r>
            </w:hyperlink>
            <w:r w:rsidRPr="00544E6A">
              <w:rPr>
                <w:lang w:val="de-DE"/>
              </w:rPr>
              <w:t>)</w:t>
            </w:r>
          </w:p>
          <w:p w14:paraId="0BBC4078" w14:textId="7D6D7F0C" w:rsidR="008E6168" w:rsidRPr="00764F99" w:rsidRDefault="008E6168" w:rsidP="00441641">
            <w:pPr>
              <w:numPr>
                <w:ilvl w:val="0"/>
                <w:numId w:val="22"/>
              </w:numPr>
              <w:rPr>
                <w:lang w:val="en-CA"/>
              </w:rPr>
            </w:pPr>
            <w:r w:rsidRPr="00764F99">
              <w:rPr>
                <w:lang w:val="en-CA"/>
              </w:rPr>
              <w:t>Study the SEI messages in VSEI, VVC, HEVC and AVC.</w:t>
            </w:r>
          </w:p>
          <w:p w14:paraId="6CAFEE36" w14:textId="6CE0E4AA" w:rsidR="003C5EAE" w:rsidRPr="00764F99" w:rsidRDefault="003C5EAE" w:rsidP="00441641">
            <w:pPr>
              <w:numPr>
                <w:ilvl w:val="0"/>
                <w:numId w:val="22"/>
              </w:numPr>
              <w:rPr>
                <w:lang w:val="en-CA"/>
              </w:rPr>
            </w:pPr>
            <w:r w:rsidRPr="00764F99">
              <w:rPr>
                <w:lang w:val="en-CA"/>
              </w:rPr>
              <w:t>Discuss the document for technologies under consideration for VSEI JVET-</w:t>
            </w:r>
            <w:r w:rsidR="008D3081" w:rsidRPr="00764F99">
              <w:rPr>
                <w:lang w:val="en-CA"/>
              </w:rPr>
              <w:t>AF2032</w:t>
            </w:r>
            <w:r w:rsidRPr="00764F99">
              <w:rPr>
                <w:lang w:val="en-CA"/>
              </w:rPr>
              <w:t>, and propose improvements as appropriate.</w:t>
            </w:r>
          </w:p>
          <w:p w14:paraId="5001EBD9" w14:textId="0857160F" w:rsidR="008E6168" w:rsidRPr="00764F99" w:rsidRDefault="008E6168" w:rsidP="00441641">
            <w:pPr>
              <w:numPr>
                <w:ilvl w:val="0"/>
                <w:numId w:val="22"/>
              </w:numPr>
              <w:rPr>
                <w:lang w:val="en-CA"/>
              </w:rPr>
            </w:pPr>
            <w:r w:rsidRPr="00764F99">
              <w:rPr>
                <w:lang w:val="en-CA"/>
              </w:rPr>
              <w:t>Collect software and showcase information for SEI messages, including encoder and decoder implementations and bitstreams for demonstration and testing.</w:t>
            </w:r>
          </w:p>
          <w:p w14:paraId="74C1BCC5" w14:textId="62CB1F28" w:rsidR="008E6168" w:rsidRPr="00764F99" w:rsidRDefault="008E6168" w:rsidP="00441641">
            <w:pPr>
              <w:numPr>
                <w:ilvl w:val="0"/>
                <w:numId w:val="22"/>
              </w:numPr>
              <w:rPr>
                <w:lang w:val="en-CA"/>
              </w:rPr>
            </w:pPr>
            <w:r w:rsidRPr="00764F99">
              <w:rPr>
                <w:lang w:val="en-CA"/>
              </w:rPr>
              <w:t>Identify potential needs for additional SEI messages, including the study of SEI messages defined in HEVC and AVC for potential use in the VVC context.</w:t>
            </w:r>
          </w:p>
          <w:p w14:paraId="1838F0D6" w14:textId="29857E8A" w:rsidR="008E6168" w:rsidRPr="00764F99" w:rsidRDefault="008E6168" w:rsidP="00441641">
            <w:pPr>
              <w:numPr>
                <w:ilvl w:val="0"/>
                <w:numId w:val="22"/>
              </w:numPr>
              <w:rPr>
                <w:lang w:val="en-CA"/>
              </w:rPr>
            </w:pPr>
            <w:r w:rsidRPr="00764F99">
              <w:rPr>
                <w:lang w:val="en-CA"/>
              </w:rPr>
              <w:t>Study the alignments of the same SEI messages in different standards</w:t>
            </w:r>
          </w:p>
          <w:p w14:paraId="0B9E4599" w14:textId="291B5281" w:rsidR="008E6168" w:rsidRPr="00764F99" w:rsidRDefault="008E6168" w:rsidP="00441641">
            <w:pPr>
              <w:numPr>
                <w:ilvl w:val="0"/>
                <w:numId w:val="22"/>
              </w:numPr>
              <w:rPr>
                <w:lang w:val="en-CA"/>
              </w:rPr>
            </w:pPr>
            <w:r w:rsidRPr="00764F99">
              <w:rPr>
                <w:lang w:val="en-CA"/>
              </w:rPr>
              <w:t>Coordinate with AHG8 and WG 4 to study mechanisms for signalling metadata in the context of machine analysis of coded video content.</w:t>
            </w:r>
          </w:p>
          <w:p w14:paraId="413772C9" w14:textId="04249CC1" w:rsidR="008E6168" w:rsidRPr="00764F99" w:rsidRDefault="008E6168" w:rsidP="00441641">
            <w:pPr>
              <w:numPr>
                <w:ilvl w:val="0"/>
                <w:numId w:val="22"/>
              </w:numPr>
              <w:rPr>
                <w:lang w:val="en-CA"/>
              </w:rPr>
            </w:pPr>
            <w:r w:rsidRPr="00764F99">
              <w:rPr>
                <w:lang w:val="en-CA"/>
              </w:rPr>
              <w:t>Coordinate with AHG3 for software support of SEI messages.</w:t>
            </w:r>
          </w:p>
          <w:p w14:paraId="458918D1" w14:textId="1A40C0F7" w:rsidR="008E6168" w:rsidRPr="00764F99" w:rsidRDefault="008E6168" w:rsidP="008E6168">
            <w:pPr>
              <w:rPr>
                <w:lang w:val="en-CA"/>
              </w:rPr>
            </w:pPr>
          </w:p>
        </w:tc>
        <w:tc>
          <w:tcPr>
            <w:tcW w:w="2448" w:type="dxa"/>
          </w:tcPr>
          <w:p w14:paraId="3789E078" w14:textId="24128414" w:rsidR="008E6168" w:rsidRPr="00764F99" w:rsidRDefault="008E6168" w:rsidP="008E6168">
            <w:pPr>
              <w:jc w:val="left"/>
              <w:rPr>
                <w:lang w:val="en-CA"/>
              </w:rPr>
            </w:pPr>
            <w:r w:rsidRPr="00764F99">
              <w:rPr>
                <w:lang w:val="en-CA"/>
              </w:rPr>
              <w:t>S. McCarthy, Y.-K. Wang (co-chairs), T. </w:t>
            </w:r>
            <w:proofErr w:type="spellStart"/>
            <w:r w:rsidRPr="00764F99">
              <w:rPr>
                <w:lang w:val="en-CA"/>
              </w:rPr>
              <w:t>Chujoh</w:t>
            </w:r>
            <w:proofErr w:type="spellEnd"/>
            <w:r w:rsidRPr="00764F99">
              <w:rPr>
                <w:lang w:val="en-CA"/>
              </w:rPr>
              <w:t xml:space="preserve">, S. Deshpande, C. Fogg, </w:t>
            </w:r>
            <w:r w:rsidR="00A05025" w:rsidRPr="00764F99">
              <w:rPr>
                <w:lang w:val="en-CA"/>
              </w:rPr>
              <w:t xml:space="preserve">M. M. </w:t>
            </w:r>
            <w:proofErr w:type="spellStart"/>
            <w:r w:rsidR="00A05025" w:rsidRPr="00764F99">
              <w:rPr>
                <w:lang w:val="en-CA"/>
              </w:rPr>
              <w:t>Hannuksela</w:t>
            </w:r>
            <w:proofErr w:type="spellEnd"/>
            <w:r w:rsidR="00A05025" w:rsidRPr="00764F99">
              <w:rPr>
                <w:lang w:val="en-CA"/>
              </w:rPr>
              <w:t xml:space="preserve">, </w:t>
            </w:r>
            <w:r w:rsidRPr="00764F99">
              <w:rPr>
                <w:lang w:val="en-CA"/>
              </w:rPr>
              <w:t xml:space="preserve">Hendry, P. de Lagrange, </w:t>
            </w:r>
            <w:r w:rsidRPr="00764F99">
              <w:rPr>
                <w:lang w:val="en-CA" w:eastAsia="de-DE"/>
              </w:rPr>
              <w:t>G. J. Sullivan,</w:t>
            </w:r>
            <w:r w:rsidRPr="00764F99">
              <w:rPr>
                <w:lang w:val="en-CA"/>
              </w:rPr>
              <w:t xml:space="preserve"> A. Tourapis, S. Wenger (vice-chairs)</w:t>
            </w:r>
          </w:p>
        </w:tc>
        <w:tc>
          <w:tcPr>
            <w:tcW w:w="1872" w:type="dxa"/>
          </w:tcPr>
          <w:p w14:paraId="3F752D91" w14:textId="489F1183" w:rsidR="008E6168" w:rsidRPr="00764F99" w:rsidRDefault="008E6168" w:rsidP="008E6168">
            <w:pPr>
              <w:jc w:val="left"/>
              <w:rPr>
                <w:lang w:val="en-CA"/>
              </w:rPr>
            </w:pPr>
            <w:r w:rsidRPr="00764F99">
              <w:rPr>
                <w:lang w:val="en-CA"/>
              </w:rPr>
              <w:t>N</w:t>
            </w:r>
          </w:p>
        </w:tc>
      </w:tr>
      <w:tr w:rsidR="008E6168" w:rsidRPr="00764F99" w14:paraId="544EA57E" w14:textId="77777777" w:rsidTr="00ED14DA">
        <w:trPr>
          <w:cantSplit/>
          <w:jc w:val="center"/>
        </w:trPr>
        <w:tc>
          <w:tcPr>
            <w:tcW w:w="5040" w:type="dxa"/>
          </w:tcPr>
          <w:p w14:paraId="7F3E0581" w14:textId="77777777" w:rsidR="008E6168" w:rsidRPr="00764F99" w:rsidRDefault="008E6168" w:rsidP="008E6168">
            <w:pPr>
              <w:rPr>
                <w:b/>
                <w:lang w:val="en-CA"/>
              </w:rPr>
            </w:pPr>
            <w:r w:rsidRPr="00764F99">
              <w:rPr>
                <w:b/>
                <w:lang w:val="en-CA"/>
              </w:rPr>
              <w:lastRenderedPageBreak/>
              <w:t>Encoding algorithm optimization (AHG10)</w:t>
            </w:r>
          </w:p>
          <w:p w14:paraId="0966197B" w14:textId="77777777" w:rsidR="008E6168" w:rsidRPr="00764F99" w:rsidRDefault="008E6168" w:rsidP="008E6168">
            <w:pPr>
              <w:ind w:left="360"/>
              <w:rPr>
                <w:lang w:val="en-CA"/>
              </w:rPr>
            </w:pPr>
            <w:r w:rsidRPr="00764F99">
              <w:rPr>
                <w:lang w:val="en-CA"/>
              </w:rPr>
              <w:t>(</w:t>
            </w:r>
            <w:hyperlink r:id="rId874" w:history="1">
              <w:r w:rsidRPr="00764F99">
                <w:rPr>
                  <w:rStyle w:val="Hyperlink"/>
                  <w:lang w:val="en-CA"/>
                </w:rPr>
                <w:t>jvet@lists.rwth-aachen.de</w:t>
              </w:r>
            </w:hyperlink>
            <w:r w:rsidRPr="00764F99">
              <w:rPr>
                <w:lang w:val="en-CA"/>
              </w:rPr>
              <w:t>)</w:t>
            </w:r>
          </w:p>
          <w:p w14:paraId="2CEC41A7" w14:textId="5149B49B" w:rsidR="008E6168" w:rsidRPr="00764F99" w:rsidRDefault="008E6168" w:rsidP="00441641">
            <w:pPr>
              <w:numPr>
                <w:ilvl w:val="0"/>
                <w:numId w:val="18"/>
              </w:numPr>
              <w:rPr>
                <w:sz w:val="20"/>
                <w:lang w:val="en-CA" w:eastAsia="ja-JP"/>
              </w:rPr>
            </w:pPr>
            <w:r w:rsidRPr="00764F99">
              <w:rPr>
                <w:lang w:val="en-CA"/>
              </w:rPr>
              <w:t>Study the impact of using techniques such as tool adaptation and configuration, and perceptually optimized adaptive quantization for encoder optimization.</w:t>
            </w:r>
          </w:p>
          <w:p w14:paraId="3D19FBE0" w14:textId="77306A7E" w:rsidR="008E6168" w:rsidRPr="00764F99" w:rsidRDefault="008E6168" w:rsidP="00441641">
            <w:pPr>
              <w:numPr>
                <w:ilvl w:val="0"/>
                <w:numId w:val="18"/>
              </w:numPr>
              <w:rPr>
                <w:lang w:val="en-CA"/>
              </w:rPr>
            </w:pPr>
            <w:r w:rsidRPr="00764F99">
              <w:rPr>
                <w:lang w:val="en-CA"/>
              </w:rPr>
              <w:t>Study the impact of non-normative techniques of preprocessing for the benefit of encoder optimization.</w:t>
            </w:r>
          </w:p>
          <w:p w14:paraId="165DA00F" w14:textId="015F2AEB" w:rsidR="008E6168" w:rsidRPr="00764F99" w:rsidRDefault="008E6168" w:rsidP="00441641">
            <w:pPr>
              <w:numPr>
                <w:ilvl w:val="0"/>
                <w:numId w:val="18"/>
              </w:numPr>
              <w:rPr>
                <w:lang w:val="en-CA"/>
              </w:rPr>
            </w:pPr>
            <w:r w:rsidRPr="00764F99">
              <w:rPr>
                <w:lang w:val="en-CA"/>
              </w:rPr>
              <w:t>Study encoding techniques of optimization for objective quality metrics and their relationship to subjective quality.</w:t>
            </w:r>
          </w:p>
          <w:p w14:paraId="5DECDD6F" w14:textId="4F6B3141" w:rsidR="008E6168" w:rsidRPr="00764F99" w:rsidRDefault="008E6168" w:rsidP="00441641">
            <w:pPr>
              <w:numPr>
                <w:ilvl w:val="0"/>
                <w:numId w:val="18"/>
              </w:numPr>
              <w:rPr>
                <w:lang w:val="en-CA"/>
              </w:rPr>
            </w:pPr>
            <w:r w:rsidRPr="00764F99">
              <w:rPr>
                <w:lang w:val="en-CA"/>
              </w:rPr>
              <w:t>Study optimized encoding for reference picture resampling and scalability modes in VTM.</w:t>
            </w:r>
          </w:p>
          <w:p w14:paraId="25B0E9D0" w14:textId="6956D74B" w:rsidR="008E6168" w:rsidRPr="00764F99" w:rsidRDefault="008E6168" w:rsidP="00441641">
            <w:pPr>
              <w:numPr>
                <w:ilvl w:val="0"/>
                <w:numId w:val="18"/>
              </w:numPr>
              <w:rPr>
                <w:lang w:val="en-CA"/>
              </w:rPr>
            </w:pPr>
            <w:r w:rsidRPr="00764F99">
              <w:rPr>
                <w:lang w:val="en-CA"/>
              </w:rPr>
              <w:t>Study optimized encoding and tool combinations for low latency and low complexity.</w:t>
            </w:r>
          </w:p>
          <w:p w14:paraId="7316B4AB" w14:textId="13A286D6" w:rsidR="008E6168" w:rsidRPr="00764F99" w:rsidRDefault="008E6168" w:rsidP="00441641">
            <w:pPr>
              <w:numPr>
                <w:ilvl w:val="0"/>
                <w:numId w:val="18"/>
              </w:numPr>
              <w:rPr>
                <w:lang w:val="en-CA"/>
              </w:rPr>
            </w:pPr>
            <w:r w:rsidRPr="00764F99">
              <w:rPr>
                <w:lang w:val="en-CA"/>
              </w:rPr>
              <w:t>Consider neural network-based encoding optimization technologies for video coding standards.</w:t>
            </w:r>
          </w:p>
          <w:p w14:paraId="22A82114" w14:textId="59C29ED8" w:rsidR="008E6168" w:rsidRPr="00764F99" w:rsidRDefault="008E6168" w:rsidP="00441641">
            <w:pPr>
              <w:numPr>
                <w:ilvl w:val="0"/>
                <w:numId w:val="18"/>
              </w:numPr>
              <w:rPr>
                <w:lang w:val="en-CA"/>
              </w:rPr>
            </w:pPr>
            <w:r w:rsidRPr="00764F99">
              <w:rPr>
                <w:rFonts w:cs="Helvetica"/>
                <w:lang w:val="en-CA"/>
              </w:rPr>
              <w:t>Investigate other methods of improving objective and/or subjective quality, including adaptive coding structures and multi-pass encoding.</w:t>
            </w:r>
          </w:p>
          <w:p w14:paraId="2709C360" w14:textId="7EBAAA84" w:rsidR="008E6168" w:rsidRPr="00764F99" w:rsidRDefault="008E6168" w:rsidP="00441641">
            <w:pPr>
              <w:numPr>
                <w:ilvl w:val="0"/>
                <w:numId w:val="18"/>
              </w:numPr>
              <w:rPr>
                <w:lang w:val="en-CA"/>
              </w:rPr>
            </w:pPr>
            <w:r w:rsidRPr="00764F99">
              <w:rPr>
                <w:rFonts w:cs="Helvetica"/>
                <w:lang w:val="en-CA"/>
              </w:rPr>
              <w:t>Study methods of rate control and rate-distortion optimization and their impact on performance, subjective and objective quality.</w:t>
            </w:r>
          </w:p>
          <w:p w14:paraId="5A2C7792" w14:textId="05FAE09D" w:rsidR="008E6168" w:rsidRPr="00764F99" w:rsidRDefault="008E6168" w:rsidP="00441641">
            <w:pPr>
              <w:numPr>
                <w:ilvl w:val="0"/>
                <w:numId w:val="18"/>
              </w:numPr>
              <w:rPr>
                <w:lang w:val="en-CA"/>
              </w:rPr>
            </w:pPr>
            <w:r w:rsidRPr="00764F99">
              <w:rPr>
                <w:lang w:val="en-CA"/>
              </w:rPr>
              <w:t>Study the potential of defining default or alternate software configuration settings and test conditions optimized for either subjective quality, or higher objective quality, and coordinate such efforts with AHG3 and AHG6.</w:t>
            </w:r>
          </w:p>
          <w:p w14:paraId="6402809D" w14:textId="44B7CABF" w:rsidR="008E6168" w:rsidRPr="00764F99" w:rsidRDefault="008E6168" w:rsidP="00441641">
            <w:pPr>
              <w:numPr>
                <w:ilvl w:val="0"/>
                <w:numId w:val="18"/>
              </w:numPr>
              <w:rPr>
                <w:lang w:val="en-CA"/>
              </w:rPr>
            </w:pPr>
            <w:r w:rsidRPr="00764F99">
              <w:rPr>
                <w:lang w:val="en-CA"/>
              </w:rPr>
              <w:t>Study the effect of varying configuration parameters depending on temporal layer, such as those related to deblocking, partitioning, chroma QP.</w:t>
            </w:r>
          </w:p>
          <w:p w14:paraId="3C98FBD0" w14:textId="77777777" w:rsidR="008E6168" w:rsidRPr="00764F99" w:rsidRDefault="008E6168" w:rsidP="008E6168">
            <w:pPr>
              <w:rPr>
                <w:lang w:val="en-CA"/>
              </w:rPr>
            </w:pPr>
          </w:p>
        </w:tc>
        <w:tc>
          <w:tcPr>
            <w:tcW w:w="2448" w:type="dxa"/>
          </w:tcPr>
          <w:p w14:paraId="54012E68" w14:textId="615CA3DB" w:rsidR="008E6168" w:rsidRPr="00764F99" w:rsidRDefault="008E6168" w:rsidP="008E6168">
            <w:pPr>
              <w:jc w:val="left"/>
              <w:rPr>
                <w:lang w:val="en-CA"/>
              </w:rPr>
            </w:pPr>
            <w:r w:rsidRPr="00764F99">
              <w:rPr>
                <w:lang w:val="en-CA"/>
              </w:rPr>
              <w:t>P. de Lagrange, A. Duenas, R. </w:t>
            </w:r>
            <w:proofErr w:type="spellStart"/>
            <w:r w:rsidRPr="00764F99">
              <w:rPr>
                <w:lang w:val="en-CA"/>
              </w:rPr>
              <w:t>Sjöberg</w:t>
            </w:r>
            <w:proofErr w:type="spellEnd"/>
            <w:r w:rsidRPr="00764F99">
              <w:rPr>
                <w:lang w:val="en-CA"/>
              </w:rPr>
              <w:t>, A. Tourapis (AHG chairs)</w:t>
            </w:r>
          </w:p>
        </w:tc>
        <w:tc>
          <w:tcPr>
            <w:tcW w:w="1872" w:type="dxa"/>
          </w:tcPr>
          <w:p w14:paraId="4C5E2F6F" w14:textId="77777777" w:rsidR="008E6168" w:rsidRPr="00764F99" w:rsidRDefault="008E6168" w:rsidP="008E6168">
            <w:pPr>
              <w:jc w:val="left"/>
              <w:rPr>
                <w:lang w:val="en-CA"/>
              </w:rPr>
            </w:pPr>
            <w:r w:rsidRPr="00764F99">
              <w:rPr>
                <w:lang w:val="en-CA"/>
              </w:rPr>
              <w:t>N</w:t>
            </w:r>
          </w:p>
        </w:tc>
      </w:tr>
      <w:tr w:rsidR="008E6168" w:rsidRPr="00764F99" w14:paraId="73FBBD97" w14:textId="77777777" w:rsidTr="00ED14DA">
        <w:trPr>
          <w:cantSplit/>
          <w:jc w:val="center"/>
        </w:trPr>
        <w:tc>
          <w:tcPr>
            <w:tcW w:w="5040" w:type="dxa"/>
          </w:tcPr>
          <w:p w14:paraId="682FA963" w14:textId="326F9CF1" w:rsidR="008E6168" w:rsidRPr="00764F99" w:rsidRDefault="008E6168" w:rsidP="008E6168">
            <w:pPr>
              <w:rPr>
                <w:b/>
                <w:lang w:val="en-CA"/>
              </w:rPr>
            </w:pPr>
            <w:bookmarkStart w:id="1070" w:name="_Hlk44504950"/>
            <w:r w:rsidRPr="00764F99">
              <w:rPr>
                <w:b/>
                <w:lang w:val="en-CA"/>
              </w:rPr>
              <w:lastRenderedPageBreak/>
              <w:t>Neural network-based video coding (AHG11)</w:t>
            </w:r>
          </w:p>
          <w:p w14:paraId="07823A46" w14:textId="77777777" w:rsidR="008E6168" w:rsidRPr="00764F99" w:rsidRDefault="008E6168" w:rsidP="008E6168">
            <w:pPr>
              <w:ind w:left="360"/>
              <w:rPr>
                <w:lang w:val="en-CA"/>
              </w:rPr>
            </w:pPr>
            <w:r w:rsidRPr="00764F99">
              <w:rPr>
                <w:lang w:val="en-CA"/>
              </w:rPr>
              <w:t>(</w:t>
            </w:r>
            <w:hyperlink r:id="rId875" w:history="1">
              <w:r w:rsidRPr="00764F99">
                <w:rPr>
                  <w:rStyle w:val="Hyperlink"/>
                  <w:lang w:val="en-CA"/>
                </w:rPr>
                <w:t>jvet@lists.rwth-aachen.de</w:t>
              </w:r>
            </w:hyperlink>
            <w:r w:rsidRPr="00764F99">
              <w:rPr>
                <w:lang w:val="en-CA"/>
              </w:rPr>
              <w:t>)</w:t>
            </w:r>
          </w:p>
          <w:p w14:paraId="784B79DA" w14:textId="48E8EE44" w:rsidR="00700C53" w:rsidRPr="00764F99" w:rsidRDefault="00700C53" w:rsidP="0078080A">
            <w:pPr>
              <w:numPr>
                <w:ilvl w:val="0"/>
                <w:numId w:val="10"/>
              </w:numPr>
              <w:rPr>
                <w:color w:val="242424"/>
                <w:lang w:val="en-CA"/>
              </w:rPr>
            </w:pPr>
            <w:r w:rsidRPr="00764F99">
              <w:rPr>
                <w:rStyle w:val="contentpasted0"/>
                <w:color w:val="242424"/>
                <w:lang w:val="en-CA"/>
              </w:rPr>
              <w:t>Evaluate and quantify the performance improvement potential of NN-based video coding technologies compared to existing video coding standards such as VVC, including both individual coding tools</w:t>
            </w:r>
            <w:r w:rsidR="000A6115" w:rsidRPr="00764F99">
              <w:rPr>
                <w:rStyle w:val="contentpasted0"/>
                <w:color w:val="242424"/>
                <w:lang w:val="en-CA"/>
              </w:rPr>
              <w:t xml:space="preserve">, </w:t>
            </w:r>
            <w:r w:rsidRPr="00764F99">
              <w:rPr>
                <w:rStyle w:val="contentpasted0"/>
                <w:color w:val="242424"/>
                <w:lang w:val="en-CA"/>
              </w:rPr>
              <w:t>architectures and content adaptation with NN parameters overfitting.</w:t>
            </w:r>
          </w:p>
          <w:p w14:paraId="028EA5CC" w14:textId="1BFA7C5A" w:rsidR="00700C53" w:rsidRPr="00764F99" w:rsidRDefault="00700C53" w:rsidP="0078080A">
            <w:pPr>
              <w:numPr>
                <w:ilvl w:val="0"/>
                <w:numId w:val="10"/>
              </w:numPr>
              <w:rPr>
                <w:color w:val="242424"/>
                <w:lang w:val="en-CA"/>
              </w:rPr>
            </w:pPr>
            <w:r w:rsidRPr="00764F99">
              <w:rPr>
                <w:rStyle w:val="contentpasted0"/>
                <w:color w:val="242424"/>
                <w:lang w:val="en-CA"/>
              </w:rPr>
              <w:t>Discuss potential refinements of the test conditions for NN-</w:t>
            </w:r>
            <w:r w:rsidRPr="00764F99">
              <w:rPr>
                <w:lang w:val="en-CA"/>
              </w:rPr>
              <w:t>based</w:t>
            </w:r>
            <w:r w:rsidRPr="00764F99">
              <w:rPr>
                <w:rStyle w:val="contentpasted0"/>
                <w:color w:val="242424"/>
                <w:lang w:val="en-CA"/>
              </w:rPr>
              <w:t xml:space="preserve"> video coding in JVET-AF2016. Generate and distribute anchor encoding, and develop supporting software as needed.</w:t>
            </w:r>
          </w:p>
          <w:p w14:paraId="357B317E" w14:textId="6150B016" w:rsidR="00700C53" w:rsidRPr="00764F99" w:rsidRDefault="00700C53" w:rsidP="0078080A">
            <w:pPr>
              <w:numPr>
                <w:ilvl w:val="0"/>
                <w:numId w:val="10"/>
              </w:numPr>
              <w:rPr>
                <w:color w:val="242424"/>
                <w:lang w:val="en-CA"/>
              </w:rPr>
            </w:pPr>
            <w:r w:rsidRPr="00764F99">
              <w:rPr>
                <w:rStyle w:val="contentpasted0"/>
                <w:color w:val="242424"/>
                <w:lang w:val="en-CA"/>
              </w:rPr>
              <w:t>Study the impact of training (including the impact of loss functions) on the performance of candidate technologies and identify suitable material for testing and training.</w:t>
            </w:r>
          </w:p>
          <w:p w14:paraId="522672F6" w14:textId="209E74DF" w:rsidR="00700C53" w:rsidRPr="00764F99" w:rsidRDefault="00700C53" w:rsidP="0078080A">
            <w:pPr>
              <w:numPr>
                <w:ilvl w:val="0"/>
                <w:numId w:val="10"/>
              </w:numPr>
              <w:rPr>
                <w:color w:val="242424"/>
                <w:lang w:val="en-CA"/>
              </w:rPr>
            </w:pPr>
            <w:r w:rsidRPr="00764F99">
              <w:rPr>
                <w:rStyle w:val="contentpasted0"/>
                <w:color w:val="242424"/>
                <w:lang w:val="en-CA"/>
              </w:rPr>
              <w:t>Analyse complexity characteristics for technologies under study, including transformers, perform complexity analysis, and develop complexity reductions of candidate technology.</w:t>
            </w:r>
          </w:p>
          <w:p w14:paraId="28151D16" w14:textId="79782F06" w:rsidR="00700C53" w:rsidRPr="00764F99" w:rsidRDefault="00700C53" w:rsidP="0078080A">
            <w:pPr>
              <w:numPr>
                <w:ilvl w:val="0"/>
                <w:numId w:val="10"/>
              </w:numPr>
              <w:rPr>
                <w:color w:val="242424"/>
                <w:lang w:val="en-CA"/>
              </w:rPr>
            </w:pPr>
            <w:r w:rsidRPr="00764F99">
              <w:rPr>
                <w:rStyle w:val="contentpasted0"/>
                <w:color w:val="242424"/>
                <w:lang w:val="en-CA"/>
              </w:rPr>
              <w:t>Finalize and discuss the EE on neural network-based video coding.</w:t>
            </w:r>
          </w:p>
          <w:p w14:paraId="4D09A70A" w14:textId="5E203C40" w:rsidR="00700C53" w:rsidRPr="00764F99" w:rsidRDefault="00700C53" w:rsidP="0078080A">
            <w:pPr>
              <w:numPr>
                <w:ilvl w:val="0"/>
                <w:numId w:val="10"/>
              </w:numPr>
              <w:rPr>
                <w:color w:val="242424"/>
                <w:lang w:val="en-CA"/>
              </w:rPr>
            </w:pPr>
            <w:r w:rsidRPr="00764F99">
              <w:rPr>
                <w:rStyle w:val="contentpasted0"/>
                <w:color w:val="242424"/>
                <w:lang w:val="en-CA"/>
              </w:rPr>
              <w:t xml:space="preserve">Coordinate with other groups, including SC29/AG5 on the evaluation and assessment of visual </w:t>
            </w:r>
            <w:r w:rsidRPr="00764F99">
              <w:rPr>
                <w:lang w:val="en-CA"/>
              </w:rPr>
              <w:t>quality</w:t>
            </w:r>
            <w:r w:rsidRPr="00764F99">
              <w:rPr>
                <w:rStyle w:val="contentpasted0"/>
                <w:color w:val="242424"/>
                <w:lang w:val="en-CA"/>
              </w:rPr>
              <w:t>, and AHG12 on the interaction with ECM coding tools. If possible, prepare encodings with combinations of tools included in the NNVC software for visual quality assessment at the next meeting.</w:t>
            </w:r>
          </w:p>
          <w:p w14:paraId="065A0081" w14:textId="42360362" w:rsidR="00700C53" w:rsidRPr="00764F99" w:rsidRDefault="00F17C88" w:rsidP="0078080A">
            <w:pPr>
              <w:numPr>
                <w:ilvl w:val="0"/>
                <w:numId w:val="10"/>
              </w:numPr>
              <w:rPr>
                <w:color w:val="242424"/>
                <w:lang w:val="en-CA"/>
              </w:rPr>
            </w:pPr>
            <w:r w:rsidRPr="00764F99">
              <w:rPr>
                <w:rStyle w:val="contentpasted0"/>
                <w:color w:val="242424"/>
                <w:sz w:val="14"/>
                <w:szCs w:val="14"/>
                <w:lang w:val="en-CA"/>
              </w:rPr>
              <w:t>C</w:t>
            </w:r>
            <w:r w:rsidR="00700C53" w:rsidRPr="00764F99">
              <w:rPr>
                <w:rStyle w:val="contentpasted0"/>
                <w:color w:val="242424"/>
                <w:lang w:val="en-CA"/>
              </w:rPr>
              <w:t xml:space="preserve">oordinate </w:t>
            </w:r>
            <w:r w:rsidR="00700C53" w:rsidRPr="00764F99">
              <w:rPr>
                <w:lang w:val="en-CA"/>
              </w:rPr>
              <w:t>with</w:t>
            </w:r>
            <w:r w:rsidR="00700C53" w:rsidRPr="00764F99">
              <w:rPr>
                <w:rStyle w:val="contentpasted0"/>
                <w:color w:val="242424"/>
                <w:lang w:val="en-CA"/>
              </w:rPr>
              <w:t xml:space="preserve"> AHG14 on items related to NNVC software development.</w:t>
            </w:r>
          </w:p>
          <w:p w14:paraId="5ACF3901" w14:textId="77777777" w:rsidR="008E6168" w:rsidRPr="00764F99" w:rsidRDefault="008E6168" w:rsidP="008E6168">
            <w:pPr>
              <w:rPr>
                <w:lang w:val="en-CA"/>
              </w:rPr>
            </w:pPr>
          </w:p>
        </w:tc>
        <w:tc>
          <w:tcPr>
            <w:tcW w:w="2448" w:type="dxa"/>
          </w:tcPr>
          <w:p w14:paraId="5ACAD160" w14:textId="5C079D1F" w:rsidR="008E6168" w:rsidRPr="00764F99" w:rsidRDefault="007D4EAE" w:rsidP="008E6168">
            <w:pPr>
              <w:jc w:val="left"/>
              <w:rPr>
                <w:lang w:val="en-CA"/>
              </w:rPr>
            </w:pPr>
            <w:r w:rsidRPr="00764F99">
              <w:rPr>
                <w:lang w:val="en-CA"/>
              </w:rPr>
              <w:t xml:space="preserve">E. Alshina, F. Galpin, S. Liu, A. Segall (co-chairs), J. Li, R.-L. Liao, D. </w:t>
            </w:r>
            <w:proofErr w:type="spellStart"/>
            <w:r w:rsidRPr="00764F99">
              <w:rPr>
                <w:lang w:val="en-CA"/>
              </w:rPr>
              <w:t>Rusanovskyy</w:t>
            </w:r>
            <w:proofErr w:type="spellEnd"/>
            <w:r w:rsidRPr="00764F99">
              <w:rPr>
                <w:lang w:val="en-CA"/>
              </w:rPr>
              <w:t>, M. Santamaria, T. Shao, M. Wien, P. Wu (vice chairs)</w:t>
            </w:r>
          </w:p>
        </w:tc>
        <w:tc>
          <w:tcPr>
            <w:tcW w:w="1872" w:type="dxa"/>
          </w:tcPr>
          <w:p w14:paraId="31CF2CF0" w14:textId="3F578F2C" w:rsidR="008E6168" w:rsidRPr="00764F99" w:rsidRDefault="008E6168" w:rsidP="008E6168">
            <w:pPr>
              <w:jc w:val="left"/>
              <w:rPr>
                <w:lang w:val="en-CA"/>
              </w:rPr>
            </w:pPr>
            <w:r w:rsidRPr="00764F99">
              <w:rPr>
                <w:lang w:val="en-CA"/>
              </w:rPr>
              <w:t>Y (tel., 2 weeks notice)</w:t>
            </w:r>
            <w:r w:rsidR="009C0CCB" w:rsidRPr="00764F99">
              <w:rPr>
                <w:lang w:val="en-CA"/>
              </w:rPr>
              <w:t xml:space="preserve">, first on </w:t>
            </w:r>
            <w:r w:rsidR="00F17C88" w:rsidRPr="00764F99">
              <w:rPr>
                <w:lang w:val="en-CA"/>
              </w:rPr>
              <w:t>Nov</w:t>
            </w:r>
            <w:r w:rsidR="009C0CCB" w:rsidRPr="00764F99">
              <w:rPr>
                <w:lang w:val="en-CA"/>
              </w:rPr>
              <w:t>.</w:t>
            </w:r>
            <w:r w:rsidR="006F63E9" w:rsidRPr="00764F99">
              <w:rPr>
                <w:lang w:val="en-CA"/>
              </w:rPr>
              <w:t xml:space="preserve"> </w:t>
            </w:r>
            <w:r w:rsidR="00F17C88" w:rsidRPr="00764F99">
              <w:rPr>
                <w:lang w:val="en-CA"/>
              </w:rPr>
              <w:t>16</w:t>
            </w:r>
          </w:p>
        </w:tc>
      </w:tr>
      <w:tr w:rsidR="008E6168" w:rsidRPr="00764F99" w14:paraId="4EADAE26" w14:textId="77777777" w:rsidTr="00ED14DA">
        <w:trPr>
          <w:cantSplit/>
          <w:jc w:val="center"/>
        </w:trPr>
        <w:tc>
          <w:tcPr>
            <w:tcW w:w="5040" w:type="dxa"/>
          </w:tcPr>
          <w:p w14:paraId="44AE57CE" w14:textId="4E8754CC" w:rsidR="008E6168" w:rsidRPr="00764F99" w:rsidRDefault="008E6168" w:rsidP="008E6168">
            <w:pPr>
              <w:rPr>
                <w:b/>
                <w:lang w:val="en-CA"/>
              </w:rPr>
            </w:pPr>
            <w:r w:rsidRPr="00764F99">
              <w:rPr>
                <w:b/>
                <w:lang w:val="en-CA"/>
              </w:rPr>
              <w:lastRenderedPageBreak/>
              <w:t>Enhanced compression beyond VVC capability (AHG12)</w:t>
            </w:r>
          </w:p>
          <w:p w14:paraId="6F6B567B" w14:textId="77777777" w:rsidR="008E6168" w:rsidRPr="00764F99" w:rsidRDefault="008E6168" w:rsidP="008E6168">
            <w:pPr>
              <w:ind w:left="360"/>
              <w:rPr>
                <w:lang w:val="en-CA"/>
              </w:rPr>
            </w:pPr>
            <w:r w:rsidRPr="00764F99">
              <w:rPr>
                <w:lang w:val="en-CA"/>
              </w:rPr>
              <w:t>(</w:t>
            </w:r>
            <w:hyperlink r:id="rId876" w:history="1">
              <w:r w:rsidRPr="00764F99">
                <w:rPr>
                  <w:rStyle w:val="Hyperlink"/>
                  <w:lang w:val="en-CA"/>
                </w:rPr>
                <w:t>jvet@lists.rwth-aachen.de</w:t>
              </w:r>
            </w:hyperlink>
            <w:r w:rsidRPr="00764F99">
              <w:rPr>
                <w:lang w:val="en-CA"/>
              </w:rPr>
              <w:t>)</w:t>
            </w:r>
          </w:p>
          <w:p w14:paraId="2A29BEFD" w14:textId="77777777" w:rsidR="008E6168" w:rsidRPr="00764F99" w:rsidRDefault="008E6168" w:rsidP="00441641">
            <w:pPr>
              <w:numPr>
                <w:ilvl w:val="0"/>
                <w:numId w:val="10"/>
              </w:numPr>
              <w:rPr>
                <w:lang w:val="en-CA"/>
              </w:rPr>
            </w:pPr>
            <w:r w:rsidRPr="00764F99">
              <w:rPr>
                <w:lang w:val="en-CA"/>
              </w:rPr>
              <w:t>Solicit and study non-neural-network video coding tools with enhanced compression capabilities beyond VVC.</w:t>
            </w:r>
          </w:p>
          <w:p w14:paraId="1E90A809" w14:textId="64CACA88" w:rsidR="008E6168" w:rsidRPr="00764F99" w:rsidRDefault="008E6168" w:rsidP="00441641">
            <w:pPr>
              <w:numPr>
                <w:ilvl w:val="0"/>
                <w:numId w:val="10"/>
              </w:numPr>
              <w:rPr>
                <w:lang w:val="en-CA"/>
              </w:rPr>
            </w:pPr>
            <w:r w:rsidRPr="00764F99">
              <w:rPr>
                <w:lang w:val="en-CA"/>
              </w:rPr>
              <w:t xml:space="preserve">Discuss and propose refinements to the </w:t>
            </w:r>
            <w:r w:rsidR="00F17C88" w:rsidRPr="00764F99">
              <w:rPr>
                <w:lang w:val="en-CA"/>
              </w:rPr>
              <w:t xml:space="preserve">ECM11 </w:t>
            </w:r>
            <w:r w:rsidRPr="00764F99">
              <w:rPr>
                <w:lang w:val="en-CA"/>
              </w:rPr>
              <w:t>algorithm description JVET-</w:t>
            </w:r>
            <w:r w:rsidR="00F17C88" w:rsidRPr="00764F99">
              <w:rPr>
                <w:lang w:val="en-CA"/>
              </w:rPr>
              <w:t>AF2025</w:t>
            </w:r>
            <w:r w:rsidRPr="00764F99">
              <w:rPr>
                <w:lang w:val="en-CA"/>
              </w:rPr>
              <w:t>.</w:t>
            </w:r>
          </w:p>
          <w:p w14:paraId="2E8B169F" w14:textId="3A599766" w:rsidR="008E6168" w:rsidRPr="00764F99" w:rsidRDefault="008E6168" w:rsidP="00441641">
            <w:pPr>
              <w:numPr>
                <w:ilvl w:val="0"/>
                <w:numId w:val="10"/>
              </w:numPr>
              <w:rPr>
                <w:lang w:val="en-CA"/>
              </w:rPr>
            </w:pPr>
            <w:r w:rsidRPr="00764F99">
              <w:rPr>
                <w:lang w:val="en-CA"/>
              </w:rPr>
              <w:t xml:space="preserve">Coordinate with AHG7 to study the performance and complexity </w:t>
            </w:r>
            <w:proofErr w:type="spellStart"/>
            <w:r w:rsidRPr="00764F99">
              <w:rPr>
                <w:lang w:val="en-CA"/>
              </w:rPr>
              <w:t>tradeoff</w:t>
            </w:r>
            <w:proofErr w:type="spellEnd"/>
            <w:r w:rsidRPr="00764F99">
              <w:rPr>
                <w:lang w:val="en-CA"/>
              </w:rPr>
              <w:t xml:space="preserve"> of these video coding tools.</w:t>
            </w:r>
          </w:p>
          <w:p w14:paraId="28EF91D4" w14:textId="62FE697B" w:rsidR="008E6168" w:rsidRPr="00764F99" w:rsidRDefault="008E6168" w:rsidP="00441641">
            <w:pPr>
              <w:numPr>
                <w:ilvl w:val="0"/>
                <w:numId w:val="10"/>
              </w:numPr>
              <w:rPr>
                <w:lang w:val="en-CA"/>
              </w:rPr>
            </w:pPr>
            <w:r w:rsidRPr="00764F99">
              <w:rPr>
                <w:lang w:val="en-CA"/>
              </w:rPr>
              <w:t>Coordinate with AHG6 on ECM software development.</w:t>
            </w:r>
          </w:p>
          <w:p w14:paraId="09BA311C" w14:textId="52C8A2CA" w:rsidR="008E6168" w:rsidRPr="00764F99" w:rsidRDefault="008E6168" w:rsidP="00441641">
            <w:pPr>
              <w:numPr>
                <w:ilvl w:val="0"/>
                <w:numId w:val="10"/>
              </w:numPr>
              <w:rPr>
                <w:lang w:val="en-CA"/>
              </w:rPr>
            </w:pPr>
            <w:r w:rsidRPr="00764F99">
              <w:rPr>
                <w:lang w:val="en-CA"/>
              </w:rPr>
              <w:t>Support AHG6 in generating anchors according to the test conditions in JVET-</w:t>
            </w:r>
            <w:r w:rsidR="00F17C88" w:rsidRPr="00764F99">
              <w:rPr>
                <w:lang w:val="en-CA"/>
              </w:rPr>
              <w:t>AF2017</w:t>
            </w:r>
            <w:r w:rsidRPr="00764F99">
              <w:rPr>
                <w:lang w:val="en-CA"/>
              </w:rPr>
              <w:t>.</w:t>
            </w:r>
          </w:p>
          <w:p w14:paraId="46FAB066" w14:textId="761A01FC" w:rsidR="008E6168" w:rsidRPr="00764F99" w:rsidRDefault="008E6168" w:rsidP="00441641">
            <w:pPr>
              <w:numPr>
                <w:ilvl w:val="0"/>
                <w:numId w:val="10"/>
              </w:numPr>
              <w:rPr>
                <w:lang w:val="en-CA"/>
              </w:rPr>
            </w:pPr>
            <w:r w:rsidRPr="00764F99">
              <w:rPr>
                <w:lang w:val="en-CA"/>
              </w:rPr>
              <w:t>Analyse the results of exploration experiments described in JVET-</w:t>
            </w:r>
            <w:r w:rsidR="00F17C88" w:rsidRPr="00764F99">
              <w:rPr>
                <w:lang w:val="en-CA"/>
              </w:rPr>
              <w:t xml:space="preserve">AF2024 </w:t>
            </w:r>
            <w:r w:rsidRPr="00764F99">
              <w:rPr>
                <w:lang w:val="en-CA"/>
              </w:rPr>
              <w:t>in coordination with the EE coordinators.</w:t>
            </w:r>
          </w:p>
          <w:p w14:paraId="03E1B0B6" w14:textId="1774ECF7" w:rsidR="008E6168" w:rsidRPr="00764F99" w:rsidRDefault="008E6168" w:rsidP="00441641">
            <w:pPr>
              <w:numPr>
                <w:ilvl w:val="0"/>
                <w:numId w:val="10"/>
              </w:numPr>
              <w:rPr>
                <w:lang w:val="en-CA"/>
              </w:rPr>
            </w:pPr>
            <w:r w:rsidRPr="00764F99">
              <w:rPr>
                <w:lang w:val="en-CA"/>
              </w:rPr>
              <w:t>Coordinate with AHG11 to study the interaction with neural network-based coding tools.</w:t>
            </w:r>
          </w:p>
          <w:p w14:paraId="255653D7" w14:textId="77777777" w:rsidR="008E6168" w:rsidRPr="00764F99" w:rsidRDefault="008E6168" w:rsidP="008E6168">
            <w:pPr>
              <w:ind w:left="360"/>
              <w:rPr>
                <w:b/>
                <w:lang w:val="en-CA"/>
              </w:rPr>
            </w:pPr>
          </w:p>
        </w:tc>
        <w:tc>
          <w:tcPr>
            <w:tcW w:w="2448" w:type="dxa"/>
          </w:tcPr>
          <w:p w14:paraId="7BDB19EC" w14:textId="168BE833" w:rsidR="008E6168" w:rsidRPr="00764F99" w:rsidRDefault="008E6168" w:rsidP="008E6168">
            <w:pPr>
              <w:jc w:val="left"/>
              <w:rPr>
                <w:lang w:val="en-CA"/>
              </w:rPr>
            </w:pPr>
            <w:r w:rsidRPr="00764F99">
              <w:rPr>
                <w:lang w:val="en-CA"/>
              </w:rPr>
              <w:t>M. </w:t>
            </w:r>
            <w:proofErr w:type="spellStart"/>
            <w:r w:rsidRPr="00764F99">
              <w:rPr>
                <w:lang w:val="en-CA"/>
              </w:rPr>
              <w:t>Karczewicz</w:t>
            </w:r>
            <w:proofErr w:type="spellEnd"/>
            <w:r w:rsidRPr="00764F99">
              <w:rPr>
                <w:lang w:val="en-CA"/>
              </w:rPr>
              <w:t xml:space="preserve">, Y. Ye, L. Zhang (co-chairs), B. Bross, R. </w:t>
            </w:r>
            <w:proofErr w:type="spellStart"/>
            <w:r w:rsidRPr="00764F99">
              <w:rPr>
                <w:lang w:val="en-CA"/>
              </w:rPr>
              <w:t>Chernyak</w:t>
            </w:r>
            <w:proofErr w:type="spellEnd"/>
            <w:r w:rsidRPr="00764F99">
              <w:rPr>
                <w:lang w:val="en-CA"/>
              </w:rPr>
              <w:t xml:space="preserve">, X. Li, K. Naser, </w:t>
            </w:r>
            <w:r w:rsidR="00AA64A5" w:rsidRPr="00764F99">
              <w:rPr>
                <w:lang w:val="en-CA"/>
              </w:rPr>
              <w:t>Y. Yu</w:t>
            </w:r>
            <w:r w:rsidRPr="00764F99">
              <w:rPr>
                <w:lang w:val="en-CA"/>
              </w:rPr>
              <w:t xml:space="preserve"> (vice-chairs)</w:t>
            </w:r>
          </w:p>
        </w:tc>
        <w:tc>
          <w:tcPr>
            <w:tcW w:w="1872" w:type="dxa"/>
          </w:tcPr>
          <w:p w14:paraId="1F7E6321" w14:textId="5ECB223F" w:rsidR="008E6168" w:rsidRPr="00764F99" w:rsidRDefault="00F17C88" w:rsidP="008E6168">
            <w:pPr>
              <w:jc w:val="left"/>
              <w:rPr>
                <w:lang w:val="en-CA"/>
              </w:rPr>
            </w:pPr>
            <w:r w:rsidRPr="00764F99">
              <w:rPr>
                <w:lang w:val="en-CA"/>
              </w:rPr>
              <w:t>N</w:t>
            </w:r>
          </w:p>
        </w:tc>
      </w:tr>
      <w:tr w:rsidR="008E6168" w:rsidRPr="00764F99" w14:paraId="35D5FA3B" w14:textId="77777777" w:rsidTr="00ED14DA">
        <w:trPr>
          <w:cantSplit/>
          <w:jc w:val="center"/>
        </w:trPr>
        <w:tc>
          <w:tcPr>
            <w:tcW w:w="5040" w:type="dxa"/>
          </w:tcPr>
          <w:p w14:paraId="723A2537" w14:textId="15296CA4" w:rsidR="008E6168" w:rsidRPr="00544E6A" w:rsidRDefault="008E6168" w:rsidP="008E6168">
            <w:pPr>
              <w:rPr>
                <w:b/>
                <w:bCs/>
                <w:lang w:val="de-DE"/>
              </w:rPr>
            </w:pPr>
            <w:r w:rsidRPr="00544E6A">
              <w:rPr>
                <w:b/>
                <w:lang w:val="de-DE"/>
              </w:rPr>
              <w:lastRenderedPageBreak/>
              <w:t xml:space="preserve">Film </w:t>
            </w:r>
            <w:proofErr w:type="spellStart"/>
            <w:r w:rsidRPr="00544E6A">
              <w:rPr>
                <w:b/>
                <w:lang w:val="de-DE"/>
              </w:rPr>
              <w:t>grain</w:t>
            </w:r>
            <w:proofErr w:type="spellEnd"/>
            <w:r w:rsidRPr="00544E6A">
              <w:rPr>
                <w:b/>
                <w:lang w:val="de-DE"/>
              </w:rPr>
              <w:t xml:space="preserve"> </w:t>
            </w:r>
            <w:proofErr w:type="spellStart"/>
            <w:r w:rsidRPr="00544E6A">
              <w:rPr>
                <w:b/>
                <w:lang w:val="de-DE"/>
              </w:rPr>
              <w:t>technologies</w:t>
            </w:r>
            <w:proofErr w:type="spellEnd"/>
            <w:r w:rsidRPr="00544E6A">
              <w:rPr>
                <w:b/>
                <w:lang w:val="de-DE"/>
              </w:rPr>
              <w:t xml:space="preserve"> </w:t>
            </w:r>
            <w:r w:rsidRPr="00544E6A">
              <w:rPr>
                <w:b/>
                <w:bCs/>
                <w:lang w:val="de-DE"/>
              </w:rPr>
              <w:t>(</w:t>
            </w:r>
            <w:r w:rsidRPr="00544E6A">
              <w:rPr>
                <w:b/>
                <w:lang w:val="de-DE"/>
              </w:rPr>
              <w:t>AHG13</w:t>
            </w:r>
            <w:r w:rsidRPr="00544E6A">
              <w:rPr>
                <w:b/>
                <w:bCs/>
                <w:lang w:val="de-DE"/>
              </w:rPr>
              <w:t>)</w:t>
            </w:r>
          </w:p>
          <w:p w14:paraId="3BB2A7FE" w14:textId="4378B58C" w:rsidR="008E6168" w:rsidRPr="00544E6A" w:rsidRDefault="008E6168" w:rsidP="008E6168">
            <w:pPr>
              <w:ind w:left="360"/>
              <w:rPr>
                <w:lang w:val="de-DE"/>
              </w:rPr>
            </w:pPr>
            <w:r w:rsidRPr="00544E6A">
              <w:rPr>
                <w:lang w:val="de-DE"/>
              </w:rPr>
              <w:t>(</w:t>
            </w:r>
            <w:hyperlink r:id="rId877" w:history="1">
              <w:r w:rsidRPr="00544E6A">
                <w:rPr>
                  <w:rStyle w:val="Hyperlink"/>
                  <w:lang w:val="de-DE"/>
                </w:rPr>
                <w:t>jvet@lists.rwth-aachen.de</w:t>
              </w:r>
            </w:hyperlink>
            <w:r w:rsidRPr="00544E6A">
              <w:rPr>
                <w:lang w:val="de-DE"/>
              </w:rPr>
              <w:t>)</w:t>
            </w:r>
          </w:p>
          <w:p w14:paraId="627035A6" w14:textId="34A9BE17" w:rsidR="008E6168" w:rsidRPr="00764F99" w:rsidRDefault="008E6168" w:rsidP="00F17C88">
            <w:pPr>
              <w:numPr>
                <w:ilvl w:val="0"/>
                <w:numId w:val="36"/>
              </w:numPr>
              <w:rPr>
                <w:bCs/>
                <w:lang w:val="en-CA"/>
              </w:rPr>
            </w:pPr>
            <w:r w:rsidRPr="00764F99">
              <w:rPr>
                <w:bCs/>
                <w:lang w:val="en-CA"/>
              </w:rPr>
              <w:t>Study the benefits and characteristics of film grain technologies, including autoregressive and frequency-filtering technologies.</w:t>
            </w:r>
          </w:p>
          <w:p w14:paraId="42ADF1CA" w14:textId="40B669AD" w:rsidR="008E6168" w:rsidRPr="00764F99" w:rsidRDefault="008E6168" w:rsidP="00F17C88">
            <w:pPr>
              <w:numPr>
                <w:ilvl w:val="0"/>
                <w:numId w:val="36"/>
              </w:numPr>
              <w:rPr>
                <w:bCs/>
                <w:lang w:val="en-CA"/>
              </w:rPr>
            </w:pPr>
            <w:r w:rsidRPr="00764F99">
              <w:rPr>
                <w:bCs/>
                <w:lang w:val="en-CA"/>
              </w:rPr>
              <w:t>Study alternative film grain models and their associated documentation.</w:t>
            </w:r>
          </w:p>
          <w:p w14:paraId="1E9824C3" w14:textId="2D787F02" w:rsidR="008E6168" w:rsidRPr="00764F99" w:rsidRDefault="008E6168" w:rsidP="00F17C88">
            <w:pPr>
              <w:numPr>
                <w:ilvl w:val="0"/>
                <w:numId w:val="36"/>
              </w:numPr>
              <w:rPr>
                <w:bCs/>
                <w:lang w:val="en-CA"/>
              </w:rPr>
            </w:pPr>
            <w:r w:rsidRPr="00764F99">
              <w:rPr>
                <w:bCs/>
                <w:lang w:val="en-CA"/>
              </w:rPr>
              <w:t>In consultation with AHG4, study and define content characteristics and test conditions that are desirable for the study and testing of film grain technologies</w:t>
            </w:r>
            <w:r w:rsidR="009154F7" w:rsidRPr="00764F99">
              <w:rPr>
                <w:bCs/>
                <w:lang w:val="en-CA"/>
              </w:rPr>
              <w:t>, and perform an assessment of newly available test materials in that regard</w:t>
            </w:r>
            <w:r w:rsidRPr="00764F99">
              <w:rPr>
                <w:bCs/>
                <w:lang w:val="en-CA"/>
              </w:rPr>
              <w:t>.</w:t>
            </w:r>
          </w:p>
          <w:p w14:paraId="490122C3" w14:textId="11E4BFC4" w:rsidR="00F17C88" w:rsidRPr="00764F99" w:rsidRDefault="00F17C88" w:rsidP="0078080A">
            <w:pPr>
              <w:numPr>
                <w:ilvl w:val="0"/>
                <w:numId w:val="36"/>
              </w:numPr>
              <w:rPr>
                <w:lang w:val="en-CA"/>
              </w:rPr>
            </w:pPr>
            <w:r w:rsidRPr="00764F99">
              <w:rPr>
                <w:lang w:val="en-CA"/>
              </w:rPr>
              <w:t>Investigate metrics for measuring film grain fidelity in itself, or as present in a video.</w:t>
            </w:r>
          </w:p>
          <w:p w14:paraId="0563F643" w14:textId="07422950" w:rsidR="00F17C88" w:rsidRPr="00764F99" w:rsidRDefault="007809CC" w:rsidP="00F17C88">
            <w:pPr>
              <w:numPr>
                <w:ilvl w:val="0"/>
                <w:numId w:val="36"/>
              </w:numPr>
              <w:rPr>
                <w:bCs/>
                <w:lang w:val="en-CA"/>
              </w:rPr>
            </w:pPr>
            <w:r w:rsidRPr="00764F99">
              <w:rPr>
                <w:lang w:val="en-CA"/>
              </w:rPr>
              <w:t>Discuss</w:t>
            </w:r>
            <w:r w:rsidR="00F17C88" w:rsidRPr="00764F99">
              <w:rPr>
                <w:lang w:val="en-CA"/>
              </w:rPr>
              <w:t xml:space="preserve"> the </w:t>
            </w:r>
            <w:r w:rsidRPr="00764F99">
              <w:rPr>
                <w:lang w:val="en-CA"/>
              </w:rPr>
              <w:t xml:space="preserve">potential </w:t>
            </w:r>
            <w:r w:rsidR="00F17C88" w:rsidRPr="00764F99">
              <w:rPr>
                <w:lang w:val="en-CA"/>
              </w:rPr>
              <w:t>need for film grain conformance guidelines</w:t>
            </w:r>
            <w:r w:rsidRPr="00764F99">
              <w:rPr>
                <w:lang w:val="en-CA"/>
              </w:rPr>
              <w:t>.</w:t>
            </w:r>
          </w:p>
          <w:p w14:paraId="3100D955" w14:textId="19B5F143" w:rsidR="008E6168" w:rsidRPr="00764F99" w:rsidRDefault="008E6168" w:rsidP="00F17C88">
            <w:pPr>
              <w:numPr>
                <w:ilvl w:val="0"/>
                <w:numId w:val="36"/>
              </w:numPr>
              <w:rPr>
                <w:bCs/>
                <w:lang w:val="en-CA"/>
              </w:rPr>
            </w:pPr>
            <w:r w:rsidRPr="00764F99">
              <w:rPr>
                <w:bCs/>
                <w:lang w:val="en-CA"/>
              </w:rPr>
              <w:t>Given the study of desirable content characteristics, solicit or create new test material for further determining the operational characteristics of, testing, and developing any related technologies.</w:t>
            </w:r>
          </w:p>
          <w:p w14:paraId="26219A9E" w14:textId="3939AEA8" w:rsidR="008E6168" w:rsidRPr="00764F99" w:rsidRDefault="008E6168" w:rsidP="00F17C88">
            <w:pPr>
              <w:numPr>
                <w:ilvl w:val="0"/>
                <w:numId w:val="36"/>
              </w:numPr>
              <w:rPr>
                <w:bCs/>
                <w:lang w:val="en-CA"/>
              </w:rPr>
            </w:pPr>
            <w:r w:rsidRPr="00764F99">
              <w:rPr>
                <w:bCs/>
                <w:lang w:val="en-CA"/>
              </w:rPr>
              <w:t>Study preprocessing and encoder technologies for determining values for FGC (Film Grain Characteristics) SEI message syntax elements.</w:t>
            </w:r>
          </w:p>
          <w:p w14:paraId="723556C5" w14:textId="7DE51598" w:rsidR="008E6168" w:rsidRPr="00764F99" w:rsidRDefault="008E6168" w:rsidP="00F17C88">
            <w:pPr>
              <w:numPr>
                <w:ilvl w:val="0"/>
                <w:numId w:val="36"/>
              </w:numPr>
              <w:rPr>
                <w:bCs/>
                <w:lang w:val="en-CA"/>
              </w:rPr>
            </w:pPr>
            <w:r w:rsidRPr="00764F99">
              <w:rPr>
                <w:bCs/>
                <w:lang w:val="en-CA"/>
              </w:rPr>
              <w:t>Identify potential need for additional film grain technology and signalling, if needed.</w:t>
            </w:r>
          </w:p>
          <w:p w14:paraId="034EA653" w14:textId="3562D3B2" w:rsidR="008E6168" w:rsidRPr="00764F99" w:rsidRDefault="008E6168" w:rsidP="00F17C88">
            <w:pPr>
              <w:numPr>
                <w:ilvl w:val="0"/>
                <w:numId w:val="36"/>
              </w:numPr>
              <w:rPr>
                <w:bCs/>
                <w:lang w:val="en-CA"/>
              </w:rPr>
            </w:pPr>
            <w:r w:rsidRPr="00764F99">
              <w:rPr>
                <w:bCs/>
                <w:lang w:val="en-CA"/>
              </w:rPr>
              <w:t>Coordinate development of film grain technology software and configuration files.</w:t>
            </w:r>
          </w:p>
          <w:p w14:paraId="2B602304" w14:textId="1057AE05" w:rsidR="008E6168" w:rsidRPr="00764F99" w:rsidRDefault="008E6168" w:rsidP="00F17C88">
            <w:pPr>
              <w:numPr>
                <w:ilvl w:val="0"/>
                <w:numId w:val="36"/>
              </w:numPr>
              <w:rPr>
                <w:bCs/>
                <w:lang w:val="en-CA"/>
              </w:rPr>
            </w:pPr>
            <w:r w:rsidRPr="00764F99">
              <w:rPr>
                <w:bCs/>
                <w:lang w:val="en-CA"/>
              </w:rPr>
              <w:t xml:space="preserve">Coordinate with AG 5 on </w:t>
            </w:r>
            <w:r w:rsidR="009154F7" w:rsidRPr="00764F99">
              <w:rPr>
                <w:bCs/>
                <w:lang w:val="en-CA"/>
              </w:rPr>
              <w:t xml:space="preserve">improving </w:t>
            </w:r>
            <w:r w:rsidRPr="00764F99">
              <w:rPr>
                <w:bCs/>
                <w:lang w:val="en-CA"/>
              </w:rPr>
              <w:t>the draft plan for subjective quality testing of the FGC SEI message JVET-AD2022, and conduct preparations for such testing.</w:t>
            </w:r>
          </w:p>
          <w:p w14:paraId="7DCB1950" w14:textId="2A1785F9" w:rsidR="008E6168" w:rsidRPr="00764F99" w:rsidRDefault="008E6168" w:rsidP="00F17C88">
            <w:pPr>
              <w:numPr>
                <w:ilvl w:val="0"/>
                <w:numId w:val="36"/>
              </w:numPr>
              <w:rPr>
                <w:lang w:val="en-CA"/>
              </w:rPr>
            </w:pPr>
            <w:r w:rsidRPr="00764F99">
              <w:rPr>
                <w:bCs/>
                <w:lang w:val="en-CA"/>
              </w:rPr>
              <w:t>Coordinate with AHG3 for software support of the FGC SEI message.</w:t>
            </w:r>
          </w:p>
          <w:p w14:paraId="2DCBD340" w14:textId="77777777" w:rsidR="008E6168" w:rsidRPr="00764F99" w:rsidRDefault="008E6168" w:rsidP="008E6168">
            <w:pPr>
              <w:rPr>
                <w:b/>
                <w:lang w:val="en-CA"/>
              </w:rPr>
            </w:pPr>
          </w:p>
        </w:tc>
        <w:tc>
          <w:tcPr>
            <w:tcW w:w="2448" w:type="dxa"/>
          </w:tcPr>
          <w:p w14:paraId="7F7400A2" w14:textId="7C945840" w:rsidR="008E6168" w:rsidRPr="00764F99" w:rsidRDefault="008E6168" w:rsidP="008E6168">
            <w:pPr>
              <w:jc w:val="left"/>
              <w:rPr>
                <w:lang w:val="en-CA"/>
              </w:rPr>
            </w:pPr>
            <w:r w:rsidRPr="00764F99">
              <w:rPr>
                <w:lang w:val="en-CA"/>
              </w:rPr>
              <w:t xml:space="preserve">W. Husak, </w:t>
            </w:r>
            <w:r w:rsidR="009154F7" w:rsidRPr="00764F99">
              <w:rPr>
                <w:lang w:val="en-CA"/>
              </w:rPr>
              <w:t xml:space="preserve">P. de Lagrange </w:t>
            </w:r>
            <w:r w:rsidRPr="00764F99">
              <w:rPr>
                <w:lang w:val="en-CA"/>
              </w:rPr>
              <w:t>(co-chairs), A. Duenas, D. </w:t>
            </w:r>
            <w:proofErr w:type="spellStart"/>
            <w:r w:rsidRPr="00764F99">
              <w:rPr>
                <w:lang w:val="en-CA"/>
              </w:rPr>
              <w:t>Grois</w:t>
            </w:r>
            <w:proofErr w:type="spellEnd"/>
            <w:r w:rsidRPr="00764F99">
              <w:rPr>
                <w:lang w:val="en-CA"/>
              </w:rPr>
              <w:t>, Y. He, X.</w:t>
            </w:r>
            <w:r w:rsidR="00A621D6" w:rsidRPr="00764F99">
              <w:rPr>
                <w:lang w:val="en-CA"/>
              </w:rPr>
              <w:t> </w:t>
            </w:r>
            <w:r w:rsidRPr="00764F99">
              <w:rPr>
                <w:lang w:val="en-CA"/>
              </w:rPr>
              <w:t xml:space="preserve">Meng, </w:t>
            </w:r>
            <w:r w:rsidR="009154F7" w:rsidRPr="00764F99">
              <w:rPr>
                <w:lang w:val="en-CA"/>
              </w:rPr>
              <w:t>M. </w:t>
            </w:r>
            <w:proofErr w:type="spellStart"/>
            <w:r w:rsidR="009154F7" w:rsidRPr="00764F99">
              <w:rPr>
                <w:lang w:val="en-CA"/>
              </w:rPr>
              <w:t>Radosavljević</w:t>
            </w:r>
            <w:proofErr w:type="spellEnd"/>
            <w:r w:rsidR="009154F7" w:rsidRPr="00764F99">
              <w:rPr>
                <w:lang w:val="en-CA"/>
              </w:rPr>
              <w:t xml:space="preserve">, </w:t>
            </w:r>
            <w:r w:rsidRPr="00764F99">
              <w:rPr>
                <w:lang w:val="en-CA"/>
              </w:rPr>
              <w:t xml:space="preserve">A. Segall, </w:t>
            </w:r>
            <w:r w:rsidR="007809CC" w:rsidRPr="00764F99">
              <w:rPr>
                <w:lang w:val="en-CA"/>
              </w:rPr>
              <w:t xml:space="preserve">G. </w:t>
            </w:r>
            <w:proofErr w:type="spellStart"/>
            <w:r w:rsidR="007809CC" w:rsidRPr="00764F99">
              <w:rPr>
                <w:lang w:val="en-CA"/>
              </w:rPr>
              <w:t>Teniou</w:t>
            </w:r>
            <w:proofErr w:type="spellEnd"/>
            <w:r w:rsidR="007809CC" w:rsidRPr="00764F99">
              <w:rPr>
                <w:lang w:val="en-CA"/>
              </w:rPr>
              <w:t xml:space="preserve">, </w:t>
            </w:r>
            <w:r w:rsidRPr="00764F99">
              <w:rPr>
                <w:lang w:val="en-CA"/>
              </w:rPr>
              <w:t>A. Tourapis (vice-chairs)</w:t>
            </w:r>
          </w:p>
        </w:tc>
        <w:tc>
          <w:tcPr>
            <w:tcW w:w="1872" w:type="dxa"/>
          </w:tcPr>
          <w:p w14:paraId="20494482" w14:textId="77C70DE3" w:rsidR="008E6168" w:rsidRPr="00764F99" w:rsidRDefault="008E6168" w:rsidP="008E6168">
            <w:pPr>
              <w:jc w:val="left"/>
              <w:rPr>
                <w:lang w:val="en-CA"/>
              </w:rPr>
            </w:pPr>
            <w:r w:rsidRPr="00764F99">
              <w:rPr>
                <w:lang w:val="en-CA"/>
              </w:rPr>
              <w:t>Y (tel., 2 weeks notice)</w:t>
            </w:r>
          </w:p>
        </w:tc>
      </w:tr>
      <w:tr w:rsidR="008E6168" w:rsidRPr="00764F99" w14:paraId="47492017" w14:textId="77777777" w:rsidTr="00ED14DA">
        <w:trPr>
          <w:cantSplit/>
          <w:jc w:val="center"/>
        </w:trPr>
        <w:tc>
          <w:tcPr>
            <w:tcW w:w="5040" w:type="dxa"/>
          </w:tcPr>
          <w:p w14:paraId="4330F7F2" w14:textId="29DC69DC" w:rsidR="008E6168" w:rsidRPr="00764F99" w:rsidRDefault="008E6168" w:rsidP="008E6168">
            <w:pPr>
              <w:rPr>
                <w:b/>
                <w:bCs/>
                <w:lang w:val="en-CA"/>
              </w:rPr>
            </w:pPr>
            <w:r w:rsidRPr="00764F99">
              <w:rPr>
                <w:b/>
                <w:lang w:val="en-CA"/>
              </w:rPr>
              <w:lastRenderedPageBreak/>
              <w:t xml:space="preserve">NNVC software development </w:t>
            </w:r>
            <w:r w:rsidRPr="00764F99">
              <w:rPr>
                <w:b/>
                <w:bCs/>
                <w:lang w:val="en-CA"/>
              </w:rPr>
              <w:t>(AHG14)</w:t>
            </w:r>
          </w:p>
          <w:p w14:paraId="48A4D7A1" w14:textId="77777777" w:rsidR="008E6168" w:rsidRPr="00764F99" w:rsidRDefault="008E6168" w:rsidP="008E6168">
            <w:pPr>
              <w:ind w:left="360"/>
              <w:rPr>
                <w:lang w:val="en-CA"/>
              </w:rPr>
            </w:pPr>
            <w:r w:rsidRPr="00764F99">
              <w:rPr>
                <w:lang w:val="en-CA"/>
              </w:rPr>
              <w:t>(</w:t>
            </w:r>
            <w:hyperlink r:id="rId878" w:history="1">
              <w:r w:rsidRPr="00764F99">
                <w:rPr>
                  <w:rStyle w:val="Hyperlink"/>
                  <w:lang w:val="en-CA"/>
                </w:rPr>
                <w:t>jvet@lists.rwth-aachen.de</w:t>
              </w:r>
            </w:hyperlink>
            <w:r w:rsidRPr="00764F99">
              <w:rPr>
                <w:lang w:val="en-CA"/>
              </w:rPr>
              <w:t>)</w:t>
            </w:r>
          </w:p>
          <w:p w14:paraId="02B0A00F" w14:textId="130B65E2" w:rsidR="008E6168" w:rsidRPr="00764F99" w:rsidRDefault="008E6168" w:rsidP="00093867">
            <w:pPr>
              <w:numPr>
                <w:ilvl w:val="0"/>
                <w:numId w:val="36"/>
              </w:numPr>
              <w:rPr>
                <w:lang w:val="en-CA"/>
              </w:rPr>
            </w:pPr>
            <w:r w:rsidRPr="00764F99">
              <w:rPr>
                <w:lang w:val="en-CA"/>
              </w:rPr>
              <w:t>Coordinate development of the NNVC software and associated configuration files.</w:t>
            </w:r>
          </w:p>
          <w:p w14:paraId="4CF9024A" w14:textId="4483BDCC" w:rsidR="008E6168" w:rsidRPr="00764F99" w:rsidRDefault="008E6168" w:rsidP="00093867">
            <w:pPr>
              <w:numPr>
                <w:ilvl w:val="0"/>
                <w:numId w:val="36"/>
              </w:numPr>
              <w:rPr>
                <w:lang w:val="en-CA"/>
              </w:rPr>
            </w:pPr>
            <w:r w:rsidRPr="00764F99">
              <w:rPr>
                <w:lang w:val="en-CA"/>
              </w:rPr>
              <w:t>Prepare and deliver NNVC-</w:t>
            </w:r>
            <w:r w:rsidR="007809CC" w:rsidRPr="00764F99">
              <w:rPr>
                <w:lang w:val="en-CA"/>
              </w:rPr>
              <w:t>7</w:t>
            </w:r>
            <w:r w:rsidRPr="00764F99">
              <w:rPr>
                <w:lang w:val="en-CA"/>
              </w:rPr>
              <w:t xml:space="preserve">.0 </w:t>
            </w:r>
            <w:r w:rsidR="007809CC" w:rsidRPr="00764F99">
              <w:rPr>
                <w:lang w:val="en-CA"/>
              </w:rPr>
              <w:t xml:space="preserve">and NNVC-7.1 </w:t>
            </w:r>
            <w:r w:rsidRPr="00764F99">
              <w:rPr>
                <w:lang w:val="en-CA"/>
              </w:rPr>
              <w:t>software version</w:t>
            </w:r>
            <w:r w:rsidR="007809CC" w:rsidRPr="00764F99">
              <w:rPr>
                <w:lang w:val="en-CA"/>
              </w:rPr>
              <w:t>s</w:t>
            </w:r>
            <w:r w:rsidRPr="00764F99">
              <w:rPr>
                <w:lang w:val="en-CA"/>
              </w:rPr>
              <w:t xml:space="preserve"> and the reference configuration encodings according to the NNVC common test conditions as described in JVET-</w:t>
            </w:r>
            <w:r w:rsidR="007809CC" w:rsidRPr="00764F99">
              <w:rPr>
                <w:lang w:val="en-CA"/>
              </w:rPr>
              <w:t>AF2016</w:t>
            </w:r>
            <w:r w:rsidRPr="00764F99">
              <w:rPr>
                <w:lang w:val="en-CA"/>
              </w:rPr>
              <w:t>.</w:t>
            </w:r>
          </w:p>
          <w:p w14:paraId="068F3628" w14:textId="77777777" w:rsidR="00093867" w:rsidRPr="00764F99" w:rsidRDefault="00093867" w:rsidP="00093867">
            <w:pPr>
              <w:numPr>
                <w:ilvl w:val="0"/>
                <w:numId w:val="36"/>
              </w:numPr>
              <w:rPr>
                <w:lang w:val="en-CA"/>
              </w:rPr>
            </w:pPr>
            <w:r w:rsidRPr="00764F99">
              <w:rPr>
                <w:lang w:val="en-CA"/>
              </w:rPr>
              <w:t>Investigate combinations of tools included in the NNVC software, prepare and release anchor data for all configurations of the software, including anchors for High and Low Operation Point (HOP/LOP) configurations.</w:t>
            </w:r>
          </w:p>
          <w:p w14:paraId="4720A53B" w14:textId="1DEE8FBE" w:rsidR="008E6168" w:rsidRPr="00764F99" w:rsidRDefault="008E6168" w:rsidP="00093867">
            <w:pPr>
              <w:numPr>
                <w:ilvl w:val="0"/>
                <w:numId w:val="36"/>
              </w:numPr>
              <w:rPr>
                <w:lang w:val="en-CA"/>
              </w:rPr>
            </w:pPr>
            <w:r w:rsidRPr="00764F99">
              <w:rPr>
                <w:lang w:val="en-CA"/>
              </w:rPr>
              <w:t xml:space="preserve">Study and maintain the SADL (Small </w:t>
            </w:r>
            <w:proofErr w:type="spellStart"/>
            <w:r w:rsidRPr="00764F99">
              <w:rPr>
                <w:lang w:val="en-CA"/>
              </w:rPr>
              <w:t>Adhoc</w:t>
            </w:r>
            <w:proofErr w:type="spellEnd"/>
            <w:r w:rsidRPr="00764F99">
              <w:rPr>
                <w:lang w:val="en-CA"/>
              </w:rPr>
              <w:t xml:space="preserve"> Deep-Learning Library). Identify gaps in functionality and develop improvements as needed.</w:t>
            </w:r>
          </w:p>
          <w:p w14:paraId="4A6FAD83" w14:textId="0D150584" w:rsidR="008E6168" w:rsidRPr="00764F99" w:rsidRDefault="008E6168" w:rsidP="00093867">
            <w:pPr>
              <w:numPr>
                <w:ilvl w:val="0"/>
                <w:numId w:val="36"/>
              </w:numPr>
              <w:rPr>
                <w:lang w:val="en-CA"/>
              </w:rPr>
            </w:pPr>
            <w:r w:rsidRPr="00764F99">
              <w:rPr>
                <w:lang w:val="en-CA"/>
              </w:rPr>
              <w:t>Coordinate with NNVC algorithm and software description (JVET-</w:t>
            </w:r>
            <w:r w:rsidR="007809CC" w:rsidRPr="00764F99">
              <w:rPr>
                <w:lang w:val="en-CA"/>
              </w:rPr>
              <w:t>AF2019</w:t>
            </w:r>
            <w:r w:rsidRPr="00764F99">
              <w:rPr>
                <w:lang w:val="en-CA"/>
              </w:rPr>
              <w:t>) editors to identify any mismatches between software and description document, suggest further updates to the description document as appropriate.</w:t>
            </w:r>
          </w:p>
          <w:p w14:paraId="3C1F7954" w14:textId="2BD74639" w:rsidR="008E6168" w:rsidRPr="00764F99" w:rsidRDefault="008E6168" w:rsidP="00093867">
            <w:pPr>
              <w:numPr>
                <w:ilvl w:val="0"/>
                <w:numId w:val="36"/>
              </w:numPr>
              <w:rPr>
                <w:lang w:val="en-CA"/>
              </w:rPr>
            </w:pPr>
            <w:r w:rsidRPr="00764F99">
              <w:rPr>
                <w:lang w:val="en-CA"/>
              </w:rPr>
              <w:t>Coordinate with AHG11 on items related to NNVC activities.</w:t>
            </w:r>
          </w:p>
          <w:p w14:paraId="55BB2FA2" w14:textId="77777777" w:rsidR="008E6168" w:rsidRPr="00764F99" w:rsidRDefault="008E6168" w:rsidP="008E6168">
            <w:pPr>
              <w:rPr>
                <w:b/>
                <w:lang w:val="en-CA"/>
              </w:rPr>
            </w:pPr>
          </w:p>
        </w:tc>
        <w:tc>
          <w:tcPr>
            <w:tcW w:w="2448" w:type="dxa"/>
          </w:tcPr>
          <w:p w14:paraId="091F429B" w14:textId="1471D63E" w:rsidR="008E6168" w:rsidRPr="00764F99" w:rsidRDefault="009154F7">
            <w:pPr>
              <w:jc w:val="left"/>
              <w:rPr>
                <w:lang w:val="en-CA"/>
              </w:rPr>
            </w:pPr>
            <w:r w:rsidRPr="00764F99">
              <w:rPr>
                <w:lang w:val="en-CA"/>
              </w:rPr>
              <w:t>F. Galpin (chair), Y. Li</w:t>
            </w:r>
            <w:r w:rsidR="008E6168" w:rsidRPr="00764F99">
              <w:rPr>
                <w:lang w:val="en-CA"/>
              </w:rPr>
              <w:t xml:space="preserve">, Y. Li, J. Shingala, L. Wang, Z. </w:t>
            </w:r>
            <w:proofErr w:type="spellStart"/>
            <w:r w:rsidR="008E6168" w:rsidRPr="00764F99">
              <w:rPr>
                <w:lang w:val="en-CA"/>
              </w:rPr>
              <w:t>Xie</w:t>
            </w:r>
            <w:proofErr w:type="spellEnd"/>
            <w:r w:rsidR="008E6168" w:rsidRPr="00764F99">
              <w:rPr>
                <w:lang w:val="en-CA"/>
              </w:rPr>
              <w:t xml:space="preserve"> (</w:t>
            </w:r>
            <w:r w:rsidRPr="00764F99">
              <w:rPr>
                <w:lang w:val="en-CA"/>
              </w:rPr>
              <w:t xml:space="preserve">vice </w:t>
            </w:r>
            <w:r w:rsidR="008E6168" w:rsidRPr="00764F99">
              <w:rPr>
                <w:lang w:val="en-CA"/>
              </w:rPr>
              <w:t>chairs)</w:t>
            </w:r>
          </w:p>
        </w:tc>
        <w:tc>
          <w:tcPr>
            <w:tcW w:w="1872" w:type="dxa"/>
          </w:tcPr>
          <w:p w14:paraId="0F4AE53D" w14:textId="546DBFF1" w:rsidR="008E6168" w:rsidRPr="00764F99" w:rsidRDefault="0002247E" w:rsidP="008E6168">
            <w:pPr>
              <w:jc w:val="left"/>
              <w:rPr>
                <w:lang w:val="en-CA"/>
              </w:rPr>
            </w:pPr>
            <w:r w:rsidRPr="00764F99">
              <w:rPr>
                <w:lang w:val="en-CA"/>
              </w:rPr>
              <w:t>Y (tel., 2 weeks notice)</w:t>
            </w:r>
            <w:r w:rsidR="009C0CCB" w:rsidRPr="00764F99">
              <w:rPr>
                <w:lang w:val="en-CA"/>
              </w:rPr>
              <w:t xml:space="preserve">, first on </w:t>
            </w:r>
            <w:r w:rsidR="00CB4752" w:rsidRPr="00764F99">
              <w:rPr>
                <w:lang w:val="en-CA"/>
              </w:rPr>
              <w:t>Nov</w:t>
            </w:r>
            <w:r w:rsidR="009C0CCB" w:rsidRPr="00764F99">
              <w:rPr>
                <w:lang w:val="en-CA"/>
              </w:rPr>
              <w:t xml:space="preserve">. </w:t>
            </w:r>
            <w:r w:rsidR="00CB4752" w:rsidRPr="00764F99">
              <w:rPr>
                <w:lang w:val="en-CA"/>
              </w:rPr>
              <w:t>16</w:t>
            </w:r>
          </w:p>
        </w:tc>
      </w:tr>
      <w:tr w:rsidR="004136B8" w:rsidRPr="00764F99" w14:paraId="59E9E3BB" w14:textId="77777777" w:rsidTr="00ED14DA">
        <w:trPr>
          <w:cantSplit/>
          <w:jc w:val="center"/>
        </w:trPr>
        <w:tc>
          <w:tcPr>
            <w:tcW w:w="5040" w:type="dxa"/>
          </w:tcPr>
          <w:p w14:paraId="5D06D977" w14:textId="17E1CEBE" w:rsidR="004136B8" w:rsidRPr="00764F99" w:rsidRDefault="004136B8" w:rsidP="004136B8">
            <w:pPr>
              <w:rPr>
                <w:b/>
                <w:bCs/>
                <w:lang w:val="en-CA"/>
              </w:rPr>
            </w:pPr>
            <w:r w:rsidRPr="00764F99">
              <w:rPr>
                <w:b/>
                <w:lang w:val="en-CA"/>
              </w:rPr>
              <w:t xml:space="preserve">Gaming content compression </w:t>
            </w:r>
            <w:r w:rsidRPr="00764F99">
              <w:rPr>
                <w:b/>
                <w:bCs/>
                <w:lang w:val="en-CA"/>
              </w:rPr>
              <w:t>(</w:t>
            </w:r>
            <w:r w:rsidRPr="00764F99">
              <w:rPr>
                <w:b/>
                <w:lang w:val="en-CA"/>
              </w:rPr>
              <w:t>AHG15</w:t>
            </w:r>
            <w:r w:rsidRPr="00764F99">
              <w:rPr>
                <w:b/>
                <w:bCs/>
                <w:lang w:val="en-CA"/>
              </w:rPr>
              <w:t>)</w:t>
            </w:r>
          </w:p>
          <w:p w14:paraId="6AD19CCB" w14:textId="77777777" w:rsidR="004136B8" w:rsidRPr="00764F99" w:rsidRDefault="004136B8" w:rsidP="004136B8">
            <w:pPr>
              <w:ind w:left="360"/>
              <w:rPr>
                <w:lang w:val="en-CA"/>
              </w:rPr>
            </w:pPr>
            <w:r w:rsidRPr="00764F99">
              <w:rPr>
                <w:lang w:val="en-CA"/>
              </w:rPr>
              <w:t>(</w:t>
            </w:r>
            <w:hyperlink r:id="rId879" w:history="1">
              <w:r w:rsidRPr="00764F99">
                <w:rPr>
                  <w:rStyle w:val="Hyperlink"/>
                  <w:lang w:val="en-CA"/>
                </w:rPr>
                <w:t>jvet@lists.rwth-aachen.de</w:t>
              </w:r>
            </w:hyperlink>
            <w:r w:rsidRPr="00764F99">
              <w:rPr>
                <w:lang w:val="en-CA"/>
              </w:rPr>
              <w:t>)</w:t>
            </w:r>
          </w:p>
          <w:p w14:paraId="5726D8F4" w14:textId="5880DEB6"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Identify gaming content application scenarios and their requirements</w:t>
            </w:r>
            <w:r w:rsidR="00CB4752" w:rsidRPr="00764F99">
              <w:rPr>
                <w:rFonts w:ascii="Times New Roman" w:eastAsia="Times New Roman" w:hAnsi="Times New Roman" w:cs="Times New Roman"/>
                <w:lang w:val="en-CA" w:eastAsia="en-US"/>
              </w:rPr>
              <w:t xml:space="preserve"> for codec operation</w:t>
            </w:r>
            <w:r w:rsidRPr="00764F99">
              <w:rPr>
                <w:rFonts w:ascii="Times New Roman" w:eastAsia="Times New Roman" w:hAnsi="Times New Roman" w:cs="Times New Roman"/>
                <w:lang w:val="en-CA" w:eastAsia="en-US"/>
              </w:rPr>
              <w:t>.</w:t>
            </w:r>
          </w:p>
          <w:p w14:paraId="085DDB71" w14:textId="223758E8"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Identify and characterize required types of content</w:t>
            </w:r>
            <w:r w:rsidR="00EB5F1F" w:rsidRPr="00764F99">
              <w:rPr>
                <w:rFonts w:ascii="Times New Roman" w:eastAsia="Times New Roman" w:hAnsi="Times New Roman" w:cs="Times New Roman"/>
                <w:lang w:val="en-CA" w:eastAsia="en-US"/>
              </w:rPr>
              <w:t>;</w:t>
            </w:r>
            <w:r w:rsidRPr="00764F99">
              <w:rPr>
                <w:rFonts w:ascii="Times New Roman" w:eastAsia="Times New Roman" w:hAnsi="Times New Roman" w:cs="Times New Roman"/>
                <w:lang w:val="en-CA" w:eastAsia="en-US"/>
              </w:rPr>
              <w:t xml:space="preserve"> solicit contributions, collect, and make a variety of gaming content</w:t>
            </w:r>
            <w:r w:rsidR="00CB4752" w:rsidRPr="00764F99">
              <w:rPr>
                <w:rFonts w:ascii="Times New Roman" w:eastAsia="Times New Roman" w:hAnsi="Times New Roman" w:cs="Times New Roman"/>
                <w:lang w:val="en-CA" w:eastAsia="en-US"/>
              </w:rPr>
              <w:t xml:space="preserve"> available</w:t>
            </w:r>
            <w:r w:rsidRPr="00764F99">
              <w:rPr>
                <w:rFonts w:ascii="Times New Roman" w:eastAsia="Times New Roman" w:hAnsi="Times New Roman" w:cs="Times New Roman"/>
                <w:lang w:val="en-CA" w:eastAsia="en-US"/>
              </w:rPr>
              <w:t>, in coordination with AHG</w:t>
            </w:r>
            <w:r w:rsidR="00CB4752" w:rsidRPr="00764F99">
              <w:rPr>
                <w:rFonts w:ascii="Times New Roman" w:eastAsia="Times New Roman" w:hAnsi="Times New Roman" w:cs="Times New Roman"/>
                <w:lang w:val="en-CA" w:eastAsia="en-US"/>
              </w:rPr>
              <w:t>4 and AG 5</w:t>
            </w:r>
            <w:r w:rsidRPr="00764F99">
              <w:rPr>
                <w:rFonts w:ascii="Times New Roman" w:eastAsia="Times New Roman" w:hAnsi="Times New Roman" w:cs="Times New Roman"/>
                <w:lang w:val="en-CA" w:eastAsia="en-US"/>
              </w:rPr>
              <w:t>.</w:t>
            </w:r>
          </w:p>
          <w:p w14:paraId="13B82684" w14:textId="6031E082" w:rsidR="00700C53" w:rsidRPr="00764F99" w:rsidRDefault="00CB4752"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 xml:space="preserve">Propose </w:t>
            </w:r>
            <w:r w:rsidR="00700C53" w:rsidRPr="00764F99">
              <w:rPr>
                <w:rFonts w:ascii="Times New Roman" w:eastAsia="Times New Roman" w:hAnsi="Times New Roman" w:cs="Times New Roman"/>
                <w:lang w:val="en-CA" w:eastAsia="en-US"/>
              </w:rPr>
              <w:t xml:space="preserve">test conditions appropriate </w:t>
            </w:r>
            <w:r w:rsidR="00EB5F1F" w:rsidRPr="00764F99">
              <w:rPr>
                <w:rFonts w:ascii="Times New Roman" w:eastAsia="Times New Roman" w:hAnsi="Times New Roman" w:cs="Times New Roman"/>
                <w:lang w:val="en-CA" w:eastAsia="en-US"/>
              </w:rPr>
              <w:t xml:space="preserve">for </w:t>
            </w:r>
            <w:r w:rsidRPr="00764F99">
              <w:rPr>
                <w:rFonts w:ascii="Times New Roman" w:eastAsia="Times New Roman" w:hAnsi="Times New Roman" w:cs="Times New Roman"/>
                <w:lang w:val="en-CA" w:eastAsia="en-US"/>
              </w:rPr>
              <w:t>gaming applications</w:t>
            </w:r>
            <w:r w:rsidR="00700C53" w:rsidRPr="00764F99">
              <w:rPr>
                <w:rFonts w:ascii="Times New Roman" w:eastAsia="Times New Roman" w:hAnsi="Times New Roman" w:cs="Times New Roman"/>
                <w:lang w:val="en-CA" w:eastAsia="en-US"/>
              </w:rPr>
              <w:t>.</w:t>
            </w:r>
          </w:p>
          <w:p w14:paraId="1AAA4CBA" w14:textId="747EC373" w:rsidR="00700C53" w:rsidRPr="00764F99" w:rsidRDefault="00700C53" w:rsidP="00497AD5">
            <w:pPr>
              <w:pStyle w:val="xxxmsonormal"/>
              <w:numPr>
                <w:ilvl w:val="0"/>
                <w:numId w:val="36"/>
              </w:numPr>
              <w:spacing w:before="136"/>
              <w:jc w:val="both"/>
              <w:rPr>
                <w:rFonts w:ascii="Times New Roman" w:eastAsia="Times New Roman" w:hAnsi="Times New Roman" w:cs="Times New Roman"/>
                <w:lang w:val="en-CA" w:eastAsia="en-US"/>
              </w:rPr>
            </w:pPr>
            <w:r w:rsidRPr="00764F99">
              <w:rPr>
                <w:rFonts w:ascii="Times New Roman" w:eastAsia="Times New Roman" w:hAnsi="Times New Roman" w:cs="Times New Roman"/>
                <w:lang w:val="en-CA" w:eastAsia="en-US"/>
              </w:rPr>
              <w:t xml:space="preserve">Evaluate JVET test models (such as ECM, VTM, NNVC, etc.) under the </w:t>
            </w:r>
            <w:r w:rsidR="00CB4752" w:rsidRPr="00764F99">
              <w:rPr>
                <w:rFonts w:ascii="Times New Roman" w:eastAsia="Times New Roman" w:hAnsi="Times New Roman" w:cs="Times New Roman"/>
                <w:lang w:val="en-CA" w:eastAsia="en-US"/>
              </w:rPr>
              <w:t xml:space="preserve">proposed </w:t>
            </w:r>
            <w:r w:rsidRPr="00764F99">
              <w:rPr>
                <w:rFonts w:ascii="Times New Roman" w:eastAsia="Times New Roman" w:hAnsi="Times New Roman" w:cs="Times New Roman"/>
                <w:lang w:val="en-CA" w:eastAsia="en-US"/>
              </w:rPr>
              <w:t xml:space="preserve">test conditions. </w:t>
            </w:r>
          </w:p>
          <w:p w14:paraId="503E14C1" w14:textId="79809FEC" w:rsidR="004136B8" w:rsidRPr="00764F99" w:rsidRDefault="00700C53">
            <w:pPr>
              <w:numPr>
                <w:ilvl w:val="0"/>
                <w:numId w:val="36"/>
              </w:numPr>
              <w:rPr>
                <w:lang w:val="en-CA"/>
              </w:rPr>
            </w:pPr>
            <w:r w:rsidRPr="00764F99">
              <w:rPr>
                <w:lang w:val="en-CA"/>
              </w:rPr>
              <w:t>Investigate possibilit</w:t>
            </w:r>
            <w:r w:rsidR="00CB4752" w:rsidRPr="00764F99">
              <w:rPr>
                <w:lang w:val="en-CA"/>
              </w:rPr>
              <w:t>ies</w:t>
            </w:r>
            <w:r w:rsidRPr="00764F99">
              <w:rPr>
                <w:lang w:val="en-CA"/>
              </w:rPr>
              <w:t xml:space="preserve"> to enhance compression </w:t>
            </w:r>
            <w:r w:rsidR="00CB4752" w:rsidRPr="00764F99">
              <w:rPr>
                <w:lang w:val="en-CA"/>
              </w:rPr>
              <w:t>capability for gaming content</w:t>
            </w:r>
            <w:r w:rsidR="004136B8" w:rsidRPr="00764F99">
              <w:rPr>
                <w:lang w:val="en-CA"/>
              </w:rPr>
              <w:t>.</w:t>
            </w:r>
          </w:p>
          <w:p w14:paraId="54470880" w14:textId="77777777" w:rsidR="004136B8" w:rsidRPr="00764F99" w:rsidRDefault="004136B8" w:rsidP="004136B8">
            <w:pPr>
              <w:rPr>
                <w:b/>
                <w:lang w:val="en-CA"/>
              </w:rPr>
            </w:pPr>
          </w:p>
        </w:tc>
        <w:tc>
          <w:tcPr>
            <w:tcW w:w="2448" w:type="dxa"/>
          </w:tcPr>
          <w:p w14:paraId="441DF4C3" w14:textId="61654383" w:rsidR="004136B8" w:rsidRPr="00764F99" w:rsidRDefault="007D4EAE" w:rsidP="004136B8">
            <w:pPr>
              <w:jc w:val="left"/>
              <w:rPr>
                <w:lang w:val="en-CA"/>
              </w:rPr>
            </w:pPr>
            <w:r w:rsidRPr="00764F99">
              <w:rPr>
                <w:lang w:val="en-CA"/>
              </w:rPr>
              <w:t xml:space="preserve">S. Puri, J. Sauer (co-chairs), R. </w:t>
            </w:r>
            <w:proofErr w:type="spellStart"/>
            <w:r w:rsidRPr="00764F99">
              <w:rPr>
                <w:lang w:val="en-CA"/>
              </w:rPr>
              <w:t>Chernyak</w:t>
            </w:r>
            <w:proofErr w:type="spellEnd"/>
            <w:r w:rsidRPr="00764F99">
              <w:rPr>
                <w:lang w:val="en-CA"/>
              </w:rPr>
              <w:t>, A.</w:t>
            </w:r>
            <w:r w:rsidR="00692247" w:rsidRPr="00764F99">
              <w:rPr>
                <w:lang w:val="en-CA"/>
              </w:rPr>
              <w:t> </w:t>
            </w:r>
            <w:r w:rsidRPr="00764F99">
              <w:rPr>
                <w:lang w:val="en-CA"/>
              </w:rPr>
              <w:t>Duenas, L. Wang (vice chairs)</w:t>
            </w:r>
          </w:p>
        </w:tc>
        <w:tc>
          <w:tcPr>
            <w:tcW w:w="1872" w:type="dxa"/>
          </w:tcPr>
          <w:p w14:paraId="4C43A3A6" w14:textId="52FEEEEE" w:rsidR="004136B8" w:rsidRPr="00764F99" w:rsidRDefault="00EB5F1F" w:rsidP="004136B8">
            <w:pPr>
              <w:jc w:val="left"/>
              <w:rPr>
                <w:lang w:val="en-CA"/>
              </w:rPr>
            </w:pPr>
            <w:r w:rsidRPr="00764F99">
              <w:rPr>
                <w:lang w:val="en-CA"/>
              </w:rPr>
              <w:t>Y (tel., 2 weeks notice)</w:t>
            </w:r>
          </w:p>
        </w:tc>
      </w:tr>
      <w:tr w:rsidR="007D4EAE" w:rsidRPr="00764F99" w14:paraId="15918B1F" w14:textId="77777777" w:rsidTr="00ED14DA">
        <w:trPr>
          <w:cantSplit/>
          <w:jc w:val="center"/>
        </w:trPr>
        <w:tc>
          <w:tcPr>
            <w:tcW w:w="5040" w:type="dxa"/>
          </w:tcPr>
          <w:p w14:paraId="3B4B13D4" w14:textId="7CA3F32A" w:rsidR="007D4EAE" w:rsidRPr="00764F99" w:rsidRDefault="007D4EAE" w:rsidP="007D4EAE">
            <w:pPr>
              <w:rPr>
                <w:b/>
                <w:bCs/>
                <w:lang w:val="en-CA"/>
              </w:rPr>
            </w:pPr>
            <w:r w:rsidRPr="00764F99">
              <w:rPr>
                <w:b/>
                <w:lang w:val="en-CA"/>
              </w:rPr>
              <w:lastRenderedPageBreak/>
              <w:t xml:space="preserve">Generative face video compression </w:t>
            </w:r>
            <w:r w:rsidRPr="00764F99">
              <w:rPr>
                <w:b/>
                <w:bCs/>
                <w:lang w:val="en-CA"/>
              </w:rPr>
              <w:t>(</w:t>
            </w:r>
            <w:r w:rsidRPr="00764F99">
              <w:rPr>
                <w:b/>
                <w:lang w:val="en-CA"/>
              </w:rPr>
              <w:t>AHG16</w:t>
            </w:r>
            <w:r w:rsidRPr="00764F99">
              <w:rPr>
                <w:b/>
                <w:bCs/>
                <w:lang w:val="en-CA"/>
              </w:rPr>
              <w:t>)</w:t>
            </w:r>
          </w:p>
          <w:p w14:paraId="4A448627" w14:textId="77777777" w:rsidR="007D4EAE" w:rsidRPr="00764F99" w:rsidRDefault="007D4EAE" w:rsidP="007D4EAE">
            <w:pPr>
              <w:ind w:left="360"/>
              <w:rPr>
                <w:lang w:val="en-CA"/>
              </w:rPr>
            </w:pPr>
            <w:r w:rsidRPr="00764F99">
              <w:rPr>
                <w:lang w:val="en-CA"/>
              </w:rPr>
              <w:t>(</w:t>
            </w:r>
            <w:hyperlink r:id="rId880" w:history="1">
              <w:r w:rsidRPr="00764F99">
                <w:rPr>
                  <w:rStyle w:val="Hyperlink"/>
                  <w:lang w:val="en-CA"/>
                </w:rPr>
                <w:t>jvet@lists.rwth-aachen.de</w:t>
              </w:r>
            </w:hyperlink>
            <w:r w:rsidRPr="00764F99">
              <w:rPr>
                <w:lang w:val="en-CA"/>
              </w:rPr>
              <w:t>)</w:t>
            </w:r>
          </w:p>
          <w:p w14:paraId="285DE8A3" w14:textId="26DC1E55"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Establish testing conditions for evaluating the </w:t>
            </w:r>
            <w:r w:rsidRPr="00764F99">
              <w:rPr>
                <w:lang w:val="en-CA"/>
              </w:rPr>
              <w:t>compression</w:t>
            </w:r>
            <w:r w:rsidRPr="00764F99">
              <w:rPr>
                <w:color w:val="000000"/>
                <w:bdr w:val="none" w:sz="0" w:space="0" w:color="auto" w:frame="1"/>
                <w:lang w:val="en-CA"/>
              </w:rPr>
              <w:t xml:space="preserve"> performance of generative face video </w:t>
            </w:r>
            <w:r w:rsidR="00D21425" w:rsidRPr="00764F99">
              <w:rPr>
                <w:color w:val="000000"/>
                <w:bdr w:val="none" w:sz="0" w:space="0" w:color="auto" w:frame="1"/>
                <w:lang w:val="en-CA"/>
              </w:rPr>
              <w:t xml:space="preserve">compression </w:t>
            </w:r>
            <w:r w:rsidRPr="00764F99">
              <w:rPr>
                <w:color w:val="000000"/>
                <w:bdr w:val="none" w:sz="0" w:space="0" w:color="auto" w:frame="1"/>
                <w:lang w:val="en-CA"/>
              </w:rPr>
              <w:t>(GFVC)</w:t>
            </w:r>
            <w:r w:rsidR="00EB5F1F" w:rsidRPr="00764F99">
              <w:rPr>
                <w:color w:val="000000"/>
                <w:bdr w:val="none" w:sz="0" w:space="0" w:color="auto" w:frame="1"/>
                <w:lang w:val="en-CA"/>
              </w:rPr>
              <w:t>.</w:t>
            </w:r>
          </w:p>
          <w:p w14:paraId="35B27F8B" w14:textId="0860F8E5" w:rsidR="00700C53" w:rsidRPr="00764F99" w:rsidRDefault="00700C53" w:rsidP="001E768C">
            <w:pPr>
              <w:numPr>
                <w:ilvl w:val="0"/>
                <w:numId w:val="36"/>
              </w:numPr>
              <w:rPr>
                <w:color w:val="000000"/>
                <w:lang w:val="en-CA"/>
              </w:rPr>
            </w:pPr>
            <w:r w:rsidRPr="00764F99">
              <w:rPr>
                <w:color w:val="000000"/>
                <w:bdr w:val="none" w:sz="0" w:space="0" w:color="auto" w:frame="1"/>
                <w:lang w:val="en-CA"/>
              </w:rPr>
              <w:t>Identify</w:t>
            </w:r>
            <w:r w:rsidR="00EB5F1F" w:rsidRPr="00764F99">
              <w:rPr>
                <w:color w:val="000000"/>
                <w:bdr w:val="none" w:sz="0" w:space="0" w:color="auto" w:frame="1"/>
                <w:lang w:val="en-CA"/>
              </w:rPr>
              <w:t xml:space="preserve"> </w:t>
            </w:r>
            <w:r w:rsidR="00D21425" w:rsidRPr="00764F99">
              <w:rPr>
                <w:color w:val="000000"/>
                <w:bdr w:val="none" w:sz="0" w:space="0" w:color="auto" w:frame="1"/>
                <w:lang w:val="en-CA"/>
              </w:rPr>
              <w:t xml:space="preserve">and develop </w:t>
            </w:r>
            <w:r w:rsidRPr="00764F99">
              <w:rPr>
                <w:color w:val="000000"/>
                <w:bdr w:val="none" w:sz="0" w:space="0" w:color="auto" w:frame="1"/>
                <w:lang w:val="en-CA"/>
              </w:rPr>
              <w:t xml:space="preserve">software tools </w:t>
            </w:r>
            <w:r w:rsidR="00EB5F1F" w:rsidRPr="00764F99">
              <w:rPr>
                <w:color w:val="000000"/>
                <w:bdr w:val="none" w:sz="0" w:space="0" w:color="auto" w:frame="1"/>
                <w:lang w:val="en-CA"/>
              </w:rPr>
              <w:t>for</w:t>
            </w:r>
            <w:r w:rsidRPr="00764F99">
              <w:rPr>
                <w:color w:val="000000"/>
                <w:bdr w:val="none" w:sz="0" w:space="0" w:color="auto" w:frame="1"/>
                <w:lang w:val="en-CA"/>
              </w:rPr>
              <w:t xml:space="preserve"> experimentation on GFVC</w:t>
            </w:r>
            <w:r w:rsidR="00EB5F1F" w:rsidRPr="00764F99">
              <w:rPr>
                <w:color w:val="000000"/>
                <w:bdr w:val="none" w:sz="0" w:space="0" w:color="auto" w:frame="1"/>
                <w:lang w:val="en-CA"/>
              </w:rPr>
              <w:t>, and make a software package available.</w:t>
            </w:r>
          </w:p>
          <w:p w14:paraId="1BD3D888" w14:textId="678E57B9"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interoperability requirements, </w:t>
            </w:r>
            <w:r w:rsidRPr="00764F99">
              <w:rPr>
                <w:lang w:val="en-CA"/>
              </w:rPr>
              <w:t>including</w:t>
            </w:r>
            <w:r w:rsidRPr="00764F99">
              <w:rPr>
                <w:color w:val="000000"/>
                <w:bdr w:val="none" w:sz="0" w:space="0" w:color="auto" w:frame="1"/>
                <w:lang w:val="en-CA"/>
              </w:rPr>
              <w:t xml:space="preserve"> study of the </w:t>
            </w:r>
            <w:r w:rsidR="00EB5F1F" w:rsidRPr="00764F99">
              <w:rPr>
                <w:color w:val="000000"/>
                <w:bdr w:val="none" w:sz="0" w:space="0" w:color="auto" w:frame="1"/>
                <w:lang w:val="en-CA"/>
              </w:rPr>
              <w:t xml:space="preserve">compression </w:t>
            </w:r>
            <w:r w:rsidRPr="00764F99">
              <w:rPr>
                <w:color w:val="000000"/>
                <w:bdr w:val="none" w:sz="0" w:space="0" w:color="auto" w:frame="1"/>
                <w:lang w:val="en-CA"/>
              </w:rPr>
              <w:t>performance impact due to GFVC parameter translation</w:t>
            </w:r>
            <w:r w:rsidR="00EB5F1F" w:rsidRPr="00764F99">
              <w:rPr>
                <w:color w:val="000000"/>
                <w:bdr w:val="none" w:sz="0" w:space="0" w:color="auto" w:frame="1"/>
                <w:lang w:val="en-CA"/>
              </w:rPr>
              <w:t>.</w:t>
            </w:r>
          </w:p>
          <w:p w14:paraId="29269580" w14:textId="0B390F42" w:rsidR="00700C53" w:rsidRPr="00764F99" w:rsidRDefault="00700C53" w:rsidP="001E768C">
            <w:pPr>
              <w:numPr>
                <w:ilvl w:val="0"/>
                <w:numId w:val="36"/>
              </w:numPr>
              <w:rPr>
                <w:color w:val="000000"/>
                <w:lang w:val="en-CA"/>
              </w:rPr>
            </w:pPr>
            <w:r w:rsidRPr="00764F99">
              <w:rPr>
                <w:color w:val="000000"/>
                <w:bdr w:val="none" w:sz="0" w:space="0" w:color="auto" w:frame="1"/>
                <w:lang w:val="en-CA"/>
              </w:rPr>
              <w:t xml:space="preserve">Study compression performance using the </w:t>
            </w:r>
            <w:r w:rsidR="00EB5F1F" w:rsidRPr="00764F99">
              <w:rPr>
                <w:color w:val="000000"/>
                <w:bdr w:val="none" w:sz="0" w:space="0" w:color="auto" w:frame="1"/>
                <w:lang w:val="en-CA"/>
              </w:rPr>
              <w:t xml:space="preserve">VVC </w:t>
            </w:r>
            <w:r w:rsidRPr="00764F99">
              <w:rPr>
                <w:color w:val="000000"/>
                <w:bdr w:val="none" w:sz="0" w:space="0" w:color="auto" w:frame="1"/>
                <w:lang w:val="en-CA"/>
              </w:rPr>
              <w:t>Main</w:t>
            </w:r>
            <w:r w:rsidR="00EB5F1F" w:rsidRPr="00764F99">
              <w:rPr>
                <w:color w:val="000000"/>
                <w:bdr w:val="none" w:sz="0" w:space="0" w:color="auto" w:frame="1"/>
                <w:lang w:val="en-CA"/>
              </w:rPr>
              <w:t xml:space="preserve"> 10</w:t>
            </w:r>
            <w:r w:rsidRPr="00764F99">
              <w:rPr>
                <w:color w:val="000000"/>
                <w:bdr w:val="none" w:sz="0" w:space="0" w:color="auto" w:frame="1"/>
                <w:lang w:val="en-CA"/>
              </w:rPr>
              <w:t xml:space="preserve"> profile</w:t>
            </w:r>
            <w:r w:rsidR="00EB5F1F" w:rsidRPr="00764F99">
              <w:rPr>
                <w:color w:val="000000"/>
                <w:bdr w:val="none" w:sz="0" w:space="0" w:color="auto" w:frame="1"/>
                <w:lang w:val="en-CA"/>
              </w:rPr>
              <w:t>.</w:t>
            </w:r>
          </w:p>
          <w:p w14:paraId="41DB73B7" w14:textId="22B41083" w:rsidR="007D4EAE" w:rsidRPr="00764F99" w:rsidRDefault="00700C53">
            <w:pPr>
              <w:numPr>
                <w:ilvl w:val="0"/>
                <w:numId w:val="36"/>
              </w:numPr>
              <w:rPr>
                <w:color w:val="000000"/>
                <w:lang w:val="en-CA"/>
              </w:rPr>
            </w:pPr>
            <w:r w:rsidRPr="00764F99">
              <w:rPr>
                <w:color w:val="000000"/>
                <w:bdr w:val="none" w:sz="0" w:space="0" w:color="auto" w:frame="1"/>
                <w:lang w:val="en-CA"/>
              </w:rPr>
              <w:t>Develop</w:t>
            </w:r>
            <w:r w:rsidR="00EB5F1F" w:rsidRPr="00764F99">
              <w:rPr>
                <w:color w:val="000000"/>
                <w:bdr w:val="none" w:sz="0" w:space="0" w:color="auto" w:frame="1"/>
                <w:lang w:val="en-CA"/>
              </w:rPr>
              <w:t xml:space="preserve"> a </w:t>
            </w:r>
            <w:r w:rsidRPr="00764F99">
              <w:rPr>
                <w:lang w:val="en-CA"/>
              </w:rPr>
              <w:t>document</w:t>
            </w:r>
            <w:r w:rsidR="00427F14" w:rsidRPr="00764F99">
              <w:rPr>
                <w:color w:val="000000"/>
                <w:bdr w:val="none" w:sz="0" w:space="0" w:color="auto" w:frame="1"/>
                <w:lang w:val="en-CA"/>
              </w:rPr>
              <w:t xml:space="preserve"> </w:t>
            </w:r>
            <w:r w:rsidRPr="00764F99">
              <w:rPr>
                <w:color w:val="000000"/>
                <w:bdr w:val="none" w:sz="0" w:space="0" w:color="auto" w:frame="1"/>
                <w:lang w:val="en-CA"/>
              </w:rPr>
              <w:t>summarizing GFVC technologies</w:t>
            </w:r>
            <w:r w:rsidR="00EB5F1F" w:rsidRPr="00764F99">
              <w:rPr>
                <w:color w:val="000000"/>
                <w:bdr w:val="none" w:sz="0" w:space="0" w:color="auto" w:frame="1"/>
                <w:lang w:val="en-CA"/>
              </w:rPr>
              <w:t>.</w:t>
            </w:r>
          </w:p>
          <w:p w14:paraId="2206787C" w14:textId="77777777" w:rsidR="007D4EAE" w:rsidRPr="00764F99" w:rsidRDefault="007D4EAE" w:rsidP="007D4EAE">
            <w:pPr>
              <w:rPr>
                <w:b/>
                <w:lang w:val="en-CA"/>
              </w:rPr>
            </w:pPr>
          </w:p>
        </w:tc>
        <w:tc>
          <w:tcPr>
            <w:tcW w:w="2448" w:type="dxa"/>
          </w:tcPr>
          <w:p w14:paraId="6D48E817" w14:textId="04DBDDD2" w:rsidR="007D4EAE" w:rsidRPr="00764F99" w:rsidRDefault="007D4EAE" w:rsidP="007D4EAE">
            <w:pPr>
              <w:jc w:val="left"/>
              <w:rPr>
                <w:lang w:val="en-CA"/>
              </w:rPr>
            </w:pPr>
            <w:r w:rsidRPr="00764F99">
              <w:rPr>
                <w:lang w:val="en-CA"/>
              </w:rPr>
              <w:t>Y. Ye (chair), H.-B. Teo, Z. Lyu, S. McCarthy</w:t>
            </w:r>
            <w:r w:rsidR="00D21425" w:rsidRPr="00764F99">
              <w:rPr>
                <w:lang w:val="en-CA"/>
              </w:rPr>
              <w:t>, S.</w:t>
            </w:r>
            <w:r w:rsidR="00692247" w:rsidRPr="00764F99">
              <w:rPr>
                <w:lang w:val="en-CA"/>
              </w:rPr>
              <w:t> </w:t>
            </w:r>
            <w:r w:rsidR="00D21425" w:rsidRPr="00764F99">
              <w:rPr>
                <w:lang w:val="en-CA"/>
              </w:rPr>
              <w:t xml:space="preserve">Wang </w:t>
            </w:r>
            <w:r w:rsidRPr="00764F99">
              <w:rPr>
                <w:lang w:val="en-CA"/>
              </w:rPr>
              <w:t>(vice chair</w:t>
            </w:r>
            <w:r w:rsidR="00D2682D" w:rsidRPr="00764F99">
              <w:rPr>
                <w:lang w:val="en-CA"/>
              </w:rPr>
              <w:t>s</w:t>
            </w:r>
            <w:r w:rsidRPr="00764F99">
              <w:rPr>
                <w:lang w:val="en-CA"/>
              </w:rPr>
              <w:t>)</w:t>
            </w:r>
          </w:p>
        </w:tc>
        <w:tc>
          <w:tcPr>
            <w:tcW w:w="1872" w:type="dxa"/>
          </w:tcPr>
          <w:p w14:paraId="20FC994B" w14:textId="68B5657A" w:rsidR="007D4EAE" w:rsidRPr="00764F99" w:rsidRDefault="00D21425" w:rsidP="007D4EAE">
            <w:pPr>
              <w:jc w:val="left"/>
              <w:rPr>
                <w:lang w:val="en-CA"/>
              </w:rPr>
            </w:pPr>
            <w:r w:rsidRPr="00764F99">
              <w:rPr>
                <w:lang w:val="en-CA"/>
              </w:rPr>
              <w:t>Y (tel., 2 weeks notice)</w:t>
            </w:r>
          </w:p>
        </w:tc>
      </w:tr>
      <w:bookmarkEnd w:id="1061"/>
      <w:bookmarkEnd w:id="1063"/>
      <w:bookmarkEnd w:id="1070"/>
    </w:tbl>
    <w:p w14:paraId="245D407B" w14:textId="489F98C1" w:rsidR="00481B67" w:rsidRPr="00764F99" w:rsidRDefault="00481B67" w:rsidP="00430D17">
      <w:pPr>
        <w:rPr>
          <w:lang w:val="en-CA"/>
        </w:rPr>
      </w:pPr>
    </w:p>
    <w:p w14:paraId="4D8D99AF" w14:textId="3058F3DF" w:rsidR="008B713C" w:rsidRPr="00764F99" w:rsidRDefault="00C61DC6" w:rsidP="00430D17">
      <w:pPr>
        <w:rPr>
          <w:lang w:val="en-CA"/>
        </w:rPr>
      </w:pPr>
      <w:r w:rsidRPr="00764F99">
        <w:rPr>
          <w:lang w:val="en-CA"/>
        </w:rPr>
        <w:t xml:space="preserve">It </w:t>
      </w:r>
      <w:r w:rsidR="00C45EEC" w:rsidRPr="00764F99">
        <w:rPr>
          <w:lang w:val="en-CA"/>
        </w:rPr>
        <w:t>was</w:t>
      </w:r>
      <w:r w:rsidRPr="00764F99">
        <w:rPr>
          <w:lang w:val="en-CA"/>
        </w:rPr>
        <w:t xml:space="preserve"> confirmed that the rules which can be found </w:t>
      </w:r>
      <w:r w:rsidR="00C45EEC" w:rsidRPr="00764F99">
        <w:rPr>
          <w:lang w:val="en-CA"/>
        </w:rPr>
        <w:t>in document</w:t>
      </w:r>
      <w:r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lang w:val="en-CA"/>
        </w:rPr>
        <w:t>‌</w:t>
      </w:r>
      <w:r w:rsidR="006A747F" w:rsidRPr="00764F99">
        <w:rPr>
          <w:bCs/>
          <w:lang w:val="en-CA"/>
        </w:rPr>
        <w:t xml:space="preserve">AG 2 </w:t>
      </w:r>
      <w:hyperlink r:id="rId881" w:history="1">
        <w:r w:rsidR="009456E5" w:rsidRPr="00764F99">
          <w:rPr>
            <w:rStyle w:val="Hyperlink"/>
            <w:bCs/>
            <w:lang w:val="en-CA"/>
          </w:rPr>
          <w:t>N</w:t>
        </w:r>
        <w:r w:rsidR="00C054B2" w:rsidRPr="00764F99">
          <w:rPr>
            <w:rStyle w:val="Hyperlink"/>
            <w:bCs/>
            <w:lang w:val="en-CA"/>
          </w:rPr>
          <w:t> </w:t>
        </w:r>
        <w:r w:rsidR="009456E5" w:rsidRPr="00764F99">
          <w:rPr>
            <w:rStyle w:val="Hyperlink"/>
            <w:bCs/>
            <w:lang w:val="en-CA"/>
          </w:rPr>
          <w:t>046</w:t>
        </w:r>
      </w:hyperlink>
      <w:r w:rsidR="009456E5" w:rsidRPr="00764F99">
        <w:rPr>
          <w:bCs/>
          <w:lang w:val="en-CA"/>
        </w:rPr>
        <w:t xml:space="preserve"> </w:t>
      </w:r>
      <w:r w:rsidR="006A747F" w:rsidRPr="00764F99">
        <w:rPr>
          <w:bCs/>
          <w:lang w:val="en-CA"/>
        </w:rPr>
        <w:t>“Ad</w:t>
      </w:r>
      <w:r w:rsidR="00C054B2" w:rsidRPr="00764F99">
        <w:rPr>
          <w:bCs/>
          <w:lang w:val="en-CA"/>
        </w:rPr>
        <w:t> </w:t>
      </w:r>
      <w:r w:rsidR="006A747F" w:rsidRPr="00764F99">
        <w:rPr>
          <w:bCs/>
          <w:lang w:val="en-CA"/>
        </w:rPr>
        <w:t xml:space="preserve">hoc group rules for MPEG AGs and WGs” (available at </w:t>
      </w:r>
      <w:hyperlink r:id="rId882" w:history="1">
        <w:r w:rsidR="006A747F" w:rsidRPr="00764F99">
          <w:rPr>
            <w:rStyle w:val="Hyperlink"/>
            <w:bCs/>
            <w:lang w:val="en-CA"/>
          </w:rPr>
          <w:t>https://www.mpegstandards.org/adhoc/</w:t>
        </w:r>
      </w:hyperlink>
      <w:r w:rsidR="006A747F" w:rsidRPr="00764F99">
        <w:rPr>
          <w:lang w:val="en-CA"/>
        </w:rPr>
        <w:t>),</w:t>
      </w:r>
      <w:r w:rsidRPr="00764F99">
        <w:rPr>
          <w:lang w:val="en-CA"/>
        </w:rPr>
        <w:t xml:space="preserve"> </w:t>
      </w:r>
      <w:r w:rsidR="00C45EEC" w:rsidRPr="00764F99">
        <w:rPr>
          <w:lang w:val="en-CA"/>
        </w:rPr>
        <w:t xml:space="preserve">are consistent with the operation mode of </w:t>
      </w:r>
      <w:r w:rsidRPr="00764F99">
        <w:rPr>
          <w:lang w:val="en-CA"/>
        </w:rPr>
        <w:t>JVET AHGs.</w:t>
      </w:r>
      <w:r w:rsidR="00C45EEC" w:rsidRPr="00764F99">
        <w:rPr>
          <w:lang w:val="en-CA"/>
        </w:rPr>
        <w:t xml:space="preserve"> It is pointed out that JVET does not </w:t>
      </w:r>
      <w:r w:rsidR="00985309" w:rsidRPr="00764F99">
        <w:rPr>
          <w:lang w:val="en-CA"/>
        </w:rPr>
        <w:t xml:space="preserve">maintain </w:t>
      </w:r>
      <w:r w:rsidR="00D75F50" w:rsidRPr="00764F99">
        <w:rPr>
          <w:lang w:val="en-CA"/>
        </w:rPr>
        <w:t xml:space="preserve">separate AHG reflectors, such that any JVET member is implicitly </w:t>
      </w:r>
      <w:r w:rsidR="00366744" w:rsidRPr="00764F99">
        <w:rPr>
          <w:lang w:val="en-CA"/>
        </w:rPr>
        <w:t xml:space="preserve">a </w:t>
      </w:r>
      <w:r w:rsidR="00D75F50" w:rsidRPr="00764F99">
        <w:rPr>
          <w:lang w:val="en-CA"/>
        </w:rPr>
        <w:t xml:space="preserve">member of any AHG. This shall be mentioned in the related </w:t>
      </w:r>
      <w:r w:rsidR="00366744" w:rsidRPr="00764F99">
        <w:rPr>
          <w:lang w:val="en-CA"/>
        </w:rPr>
        <w:t>WG R</w:t>
      </w:r>
      <w:r w:rsidR="00D75F50" w:rsidRPr="00764F99">
        <w:rPr>
          <w:lang w:val="en-CA"/>
        </w:rPr>
        <w:t>ecommendation</w:t>
      </w:r>
      <w:r w:rsidR="00366744" w:rsidRPr="00764F99">
        <w:rPr>
          <w:lang w:val="en-CA"/>
        </w:rPr>
        <w:t>s</w:t>
      </w:r>
      <w:r w:rsidR="00D75F50" w:rsidRPr="00764F99">
        <w:rPr>
          <w:lang w:val="en-CA"/>
        </w:rPr>
        <w:t xml:space="preserve">. </w:t>
      </w:r>
      <w:r w:rsidR="00366744" w:rsidRPr="00764F99">
        <w:rPr>
          <w:lang w:val="en-CA"/>
        </w:rPr>
        <w:t>T</w:t>
      </w:r>
      <w:r w:rsidR="00D75F50" w:rsidRPr="00764F99">
        <w:rPr>
          <w:lang w:val="en-CA"/>
        </w:rPr>
        <w:t xml:space="preserve">he list above </w:t>
      </w:r>
      <w:r w:rsidR="00366744" w:rsidRPr="00764F99">
        <w:rPr>
          <w:lang w:val="en-CA"/>
        </w:rPr>
        <w:t xml:space="preserve">was also issued as </w:t>
      </w:r>
      <w:r w:rsidR="00D75F50" w:rsidRPr="00764F99">
        <w:rPr>
          <w:lang w:val="en-CA"/>
        </w:rPr>
        <w:t>a separate WG</w:t>
      </w:r>
      <w:r w:rsidR="0004163D" w:rsidRPr="00764F99">
        <w:rPr>
          <w:lang w:val="en-CA"/>
        </w:rPr>
        <w:t> </w:t>
      </w:r>
      <w:r w:rsidR="00D75F50" w:rsidRPr="00764F99">
        <w:rPr>
          <w:lang w:val="en-CA"/>
        </w:rPr>
        <w:t>5 document</w:t>
      </w:r>
      <w:r w:rsidR="006A747F" w:rsidRPr="00764F99">
        <w:rPr>
          <w:lang w:val="en-CA"/>
        </w:rPr>
        <w:t xml:space="preserve"> (</w:t>
      </w:r>
      <w:r w:rsidR="006A747F" w:rsidRPr="00764F99">
        <w:rPr>
          <w:bCs/>
          <w:lang w:val="en-CA"/>
        </w:rPr>
        <w:t>ISO/IEC JTC 1/</w:t>
      </w:r>
      <w:r w:rsidR="0004163D" w:rsidRPr="00764F99">
        <w:rPr>
          <w:lang w:val="en-CA"/>
        </w:rPr>
        <w:t>‌</w:t>
      </w:r>
      <w:r w:rsidR="006A747F" w:rsidRPr="00764F99">
        <w:rPr>
          <w:bCs/>
          <w:lang w:val="en-CA"/>
        </w:rPr>
        <w:t>SC 29</w:t>
      </w:r>
      <w:r w:rsidR="0004163D" w:rsidRPr="00764F99">
        <w:rPr>
          <w:bCs/>
          <w:lang w:val="en-CA"/>
        </w:rPr>
        <w:t>/</w:t>
      </w:r>
      <w:r w:rsidR="0004163D" w:rsidRPr="00764F99">
        <w:rPr>
          <w:lang w:val="en-CA"/>
        </w:rPr>
        <w:t>‌</w:t>
      </w:r>
      <w:r w:rsidR="0004163D" w:rsidRPr="00764F99">
        <w:rPr>
          <w:bCs/>
          <w:lang w:val="en-CA"/>
        </w:rPr>
        <w:t xml:space="preserve">WG 5 </w:t>
      </w:r>
      <w:r w:rsidR="00D24EDF" w:rsidRPr="00764F99">
        <w:rPr>
          <w:lang w:val="en-CA"/>
        </w:rPr>
        <w:t>N </w:t>
      </w:r>
      <w:r w:rsidR="000F2060" w:rsidRPr="00764F99">
        <w:rPr>
          <w:highlight w:val="yellow"/>
          <w:lang w:val="en-CA"/>
        </w:rPr>
        <w:t>XXX</w:t>
      </w:r>
      <w:r w:rsidR="006A747F" w:rsidRPr="00764F99">
        <w:rPr>
          <w:bCs/>
          <w:lang w:val="en-CA"/>
        </w:rPr>
        <w:t>)</w:t>
      </w:r>
      <w:r w:rsidR="00366744" w:rsidRPr="00764F99">
        <w:rPr>
          <w:bCs/>
          <w:lang w:val="en-CA"/>
        </w:rPr>
        <w:t xml:space="preserve"> in order to make it easy to reference</w:t>
      </w:r>
      <w:r w:rsidR="00D75F50" w:rsidRPr="00764F99">
        <w:rPr>
          <w:lang w:val="en-CA"/>
        </w:rPr>
        <w:t>.</w:t>
      </w:r>
    </w:p>
    <w:p w14:paraId="336E5CB9" w14:textId="3A3CC65F" w:rsidR="00A70B10" w:rsidRPr="00764F99" w:rsidRDefault="00EB267E" w:rsidP="00430D17">
      <w:pPr>
        <w:pStyle w:val="berschrift1"/>
        <w:rPr>
          <w:lang w:val="en-CA"/>
        </w:rPr>
      </w:pPr>
      <w:bookmarkStart w:id="1071" w:name="_Ref518892973"/>
      <w:r w:rsidRPr="00764F99">
        <w:rPr>
          <w:lang w:val="en-CA"/>
        </w:rPr>
        <w:t xml:space="preserve">Output </w:t>
      </w:r>
      <w:r w:rsidR="007E670E" w:rsidRPr="00764F99">
        <w:rPr>
          <w:lang w:val="en-CA"/>
        </w:rPr>
        <w:t>d</w:t>
      </w:r>
      <w:r w:rsidRPr="00764F99">
        <w:rPr>
          <w:lang w:val="en-CA"/>
        </w:rPr>
        <w:t>ocuments</w:t>
      </w:r>
      <w:bookmarkEnd w:id="1059"/>
      <w:bookmarkEnd w:id="1060"/>
      <w:bookmarkEnd w:id="1071"/>
    </w:p>
    <w:p w14:paraId="2BE7E14D" w14:textId="77777777" w:rsidR="00556EEC" w:rsidRPr="00764F99" w:rsidRDefault="004B0B0A" w:rsidP="00430D17">
      <w:pPr>
        <w:rPr>
          <w:lang w:val="en-CA"/>
        </w:rPr>
      </w:pPr>
      <w:r w:rsidRPr="00764F99">
        <w:rPr>
          <w:lang w:val="en-CA"/>
        </w:rPr>
        <w:t xml:space="preserve">The following documents were agreed to be produced or endorsed as outputs of the meeting. Names recorded below indicate </w:t>
      </w:r>
      <w:r w:rsidR="00D17DEB" w:rsidRPr="00764F99">
        <w:rPr>
          <w:lang w:val="en-CA"/>
        </w:rPr>
        <w:t xml:space="preserve">the editors </w:t>
      </w:r>
      <w:r w:rsidRPr="00764F99">
        <w:rPr>
          <w:lang w:val="en-CA"/>
        </w:rPr>
        <w:t xml:space="preserve">responsible for </w:t>
      </w:r>
      <w:r w:rsidR="00D17DEB" w:rsidRPr="00764F99">
        <w:rPr>
          <w:lang w:val="en-CA"/>
        </w:rPr>
        <w:t xml:space="preserve">the </w:t>
      </w:r>
      <w:r w:rsidRPr="00764F99">
        <w:rPr>
          <w:lang w:val="en-CA"/>
        </w:rPr>
        <w:t>document production.</w:t>
      </w:r>
      <w:r w:rsidR="00296C85" w:rsidRPr="00764F99">
        <w:rPr>
          <w:lang w:val="en-CA"/>
        </w:rPr>
        <w:t xml:space="preserve"> Where applicable, dates of planned finalization and corresponding parent-body document numbers are also noted.</w:t>
      </w:r>
    </w:p>
    <w:p w14:paraId="79BB145F" w14:textId="0DDFF846" w:rsidR="00A106B2" w:rsidRPr="00764F99" w:rsidRDefault="00296C85" w:rsidP="00430D17">
      <w:pPr>
        <w:rPr>
          <w:lang w:val="en-CA" w:eastAsia="de-DE"/>
        </w:rPr>
      </w:pPr>
      <w:r w:rsidRPr="00764F99">
        <w:rPr>
          <w:lang w:val="en-CA" w:eastAsia="de-DE"/>
        </w:rPr>
        <w:t xml:space="preserve">It was reminded that in cases where the JVET document is also made available as </w:t>
      </w:r>
      <w:r w:rsidR="008D5845" w:rsidRPr="00764F99">
        <w:rPr>
          <w:lang w:val="en-CA" w:eastAsia="de-DE"/>
        </w:rPr>
        <w:t xml:space="preserve">a WG 5 </w:t>
      </w:r>
      <w:r w:rsidRPr="00764F99">
        <w:rPr>
          <w:lang w:val="en-CA" w:eastAsia="de-DE"/>
        </w:rPr>
        <w:t xml:space="preserve">output document, a separate version under the </w:t>
      </w:r>
      <w:r w:rsidR="008D5845" w:rsidRPr="00764F99">
        <w:rPr>
          <w:lang w:val="en-CA" w:eastAsia="de-DE"/>
        </w:rPr>
        <w:t xml:space="preserve">WG 5 </w:t>
      </w:r>
      <w:r w:rsidRPr="00764F99">
        <w:rPr>
          <w:lang w:val="en-CA" w:eastAsia="de-DE"/>
        </w:rPr>
        <w:t>document header should be generated. This version should be sent to GJS and JRO for upload.</w:t>
      </w:r>
    </w:p>
    <w:p w14:paraId="3AEA2ACB" w14:textId="52E082C4" w:rsidR="00C3042F" w:rsidRPr="00764F99" w:rsidRDefault="00774FFB" w:rsidP="00A16713">
      <w:pPr>
        <w:rPr>
          <w:lang w:val="en-CA" w:eastAsia="de-DE"/>
        </w:rPr>
      </w:pPr>
      <w:r w:rsidRPr="00764F99">
        <w:rPr>
          <w:lang w:val="en-CA" w:eastAsia="de-DE"/>
        </w:rPr>
        <w:t xml:space="preserve">The list of JVET ad hoc groups was also issued as a WG 5 output document </w:t>
      </w:r>
      <w:r w:rsidR="00425483" w:rsidRPr="00764F99">
        <w:rPr>
          <w:lang w:val="en-CA"/>
        </w:rPr>
        <w:t xml:space="preserve">WG 5 </w:t>
      </w:r>
      <w:r w:rsidR="00D24EDF" w:rsidRPr="00764F99">
        <w:rPr>
          <w:lang w:val="en-CA"/>
        </w:rPr>
        <w:t>N </w:t>
      </w:r>
      <w:r w:rsidR="000F2060" w:rsidRPr="00764F99">
        <w:rPr>
          <w:highlight w:val="yellow"/>
          <w:lang w:val="en-CA"/>
        </w:rPr>
        <w:t>XXX</w:t>
      </w:r>
      <w:r w:rsidR="00452C11" w:rsidRPr="00764F99">
        <w:rPr>
          <w:bCs/>
          <w:lang w:val="en-CA"/>
        </w:rPr>
        <w:t xml:space="preserve">, </w:t>
      </w:r>
      <w:r w:rsidRPr="00764F99">
        <w:rPr>
          <w:lang w:val="en-CA" w:eastAsia="de-DE"/>
        </w:rPr>
        <w:t>as noted in section</w:t>
      </w:r>
      <w:r w:rsidR="00452C11" w:rsidRPr="00764F99">
        <w:rPr>
          <w:lang w:val="en-CA" w:eastAsia="de-DE"/>
        </w:rPr>
        <w:t> </w:t>
      </w:r>
      <w:r w:rsidRPr="00764F99">
        <w:rPr>
          <w:lang w:val="en-CA" w:eastAsia="de-DE"/>
        </w:rPr>
        <w:fldChar w:fldCharType="begin"/>
      </w:r>
      <w:r w:rsidRPr="00764F99">
        <w:rPr>
          <w:lang w:val="en-CA" w:eastAsia="de-DE"/>
        </w:rPr>
        <w:instrText xml:space="preserve"> REF _Ref354594530 \r \h </w:instrText>
      </w:r>
      <w:r w:rsidRPr="00764F99">
        <w:rPr>
          <w:lang w:val="en-CA" w:eastAsia="de-DE"/>
        </w:rPr>
      </w:r>
      <w:r w:rsidRPr="00764F99">
        <w:rPr>
          <w:lang w:val="en-CA" w:eastAsia="de-DE"/>
        </w:rPr>
        <w:fldChar w:fldCharType="separate"/>
      </w:r>
      <w:r w:rsidR="00083D0D" w:rsidRPr="00764F99">
        <w:rPr>
          <w:lang w:val="en-CA" w:eastAsia="de-DE"/>
        </w:rPr>
        <w:t>9</w:t>
      </w:r>
      <w:r w:rsidRPr="00764F99">
        <w:rPr>
          <w:lang w:val="en-CA" w:eastAsia="de-DE"/>
        </w:rPr>
        <w:fldChar w:fldCharType="end"/>
      </w:r>
      <w:r w:rsidRPr="00764F99">
        <w:rPr>
          <w:lang w:val="en-CA" w:eastAsia="de-DE"/>
        </w:rPr>
        <w:t>.</w:t>
      </w:r>
    </w:p>
    <w:bookmarkStart w:id="1072" w:name="_Hlk149580325"/>
    <w:p w14:paraId="29209D85" w14:textId="6F6DCBDB" w:rsidR="00BD208B" w:rsidRPr="00764F99" w:rsidRDefault="007C1D68" w:rsidP="00430D17">
      <w:pPr>
        <w:pStyle w:val="berschrift9"/>
        <w:rPr>
          <w:lang w:val="en-CA"/>
        </w:rPr>
      </w:pPr>
      <w:r w:rsidRPr="00764F99">
        <w:fldChar w:fldCharType="begin"/>
      </w:r>
      <w:r w:rsidRPr="00764F99">
        <w:rPr>
          <w:lang w:val="en-CA"/>
        </w:rPr>
        <w:instrText>HYPERLINK "https://jvet-experts.org/doc_end_user/current_document.php?id=13582"</w:instrText>
      </w:r>
      <w:r w:rsidRPr="00764F99">
        <w:fldChar w:fldCharType="separate"/>
      </w:r>
      <w:r w:rsidR="00832436" w:rsidRPr="00764F99">
        <w:rPr>
          <w:rStyle w:val="Hyperlink"/>
          <w:lang w:val="en-CA"/>
        </w:rPr>
        <w:t>JVET-AF1000</w:t>
      </w:r>
      <w:r w:rsidRPr="00764F99">
        <w:rPr>
          <w:rStyle w:val="Hyperlink"/>
          <w:lang w:val="en-CA"/>
        </w:rPr>
        <w:fldChar w:fldCharType="end"/>
      </w:r>
      <w:r w:rsidR="00832436" w:rsidRPr="00764F99">
        <w:rPr>
          <w:lang w:val="en-CA"/>
        </w:rPr>
        <w:t xml:space="preserve"> </w:t>
      </w:r>
      <w:r w:rsidR="00BD208B" w:rsidRPr="00764F99">
        <w:rPr>
          <w:lang w:val="en-CA"/>
        </w:rPr>
        <w:t xml:space="preserve">Meeting Report of the </w:t>
      </w:r>
      <w:r w:rsidR="00832436" w:rsidRPr="00764F99">
        <w:rPr>
          <w:lang w:val="en-CA"/>
        </w:rPr>
        <w:t>32</w:t>
      </w:r>
      <w:r w:rsidR="00832436" w:rsidRPr="00764F99">
        <w:rPr>
          <w:vertAlign w:val="superscript"/>
          <w:lang w:val="en-CA"/>
        </w:rPr>
        <w:t>nd</w:t>
      </w:r>
      <w:r w:rsidR="00832436" w:rsidRPr="00764F99">
        <w:rPr>
          <w:lang w:val="en-CA"/>
        </w:rPr>
        <w:t xml:space="preserve"> </w:t>
      </w:r>
      <w:r w:rsidR="00BD208B" w:rsidRPr="00764F99">
        <w:rPr>
          <w:lang w:val="en-CA"/>
        </w:rPr>
        <w:t xml:space="preserve">JVET Meeting [J.-R. Ohm] </w:t>
      </w:r>
      <w:r w:rsidR="00FA1C1D" w:rsidRPr="00764F99">
        <w:rPr>
          <w:lang w:val="en-CA"/>
        </w:rPr>
        <w:t>[</w:t>
      </w:r>
      <w:r w:rsidR="006B1526" w:rsidRPr="00764F99">
        <w:rPr>
          <w:lang w:val="en-CA"/>
        </w:rPr>
        <w:t>WG</w:t>
      </w:r>
      <w:r w:rsidR="001B0C2D" w:rsidRPr="00764F99">
        <w:rPr>
          <w:lang w:val="en-CA"/>
        </w:rPr>
        <w:t> </w:t>
      </w:r>
      <w:r w:rsidR="006B1526" w:rsidRPr="00764F99">
        <w:rPr>
          <w:lang w:val="en-CA"/>
        </w:rPr>
        <w:t xml:space="preserve">5 </w:t>
      </w:r>
      <w:r w:rsidR="00865D82" w:rsidRPr="00764F99">
        <w:rPr>
          <w:lang w:val="en-CA"/>
        </w:rPr>
        <w:t>N </w:t>
      </w:r>
      <w:r w:rsidR="00C11F68" w:rsidRPr="00764F99">
        <w:rPr>
          <w:lang w:val="en-CA"/>
        </w:rPr>
        <w:t>239</w:t>
      </w:r>
      <w:r w:rsidR="00FA1C1D" w:rsidRPr="00764F99">
        <w:rPr>
          <w:lang w:val="en-CA"/>
        </w:rPr>
        <w:t>]</w:t>
      </w:r>
      <w:r w:rsidR="006B1526" w:rsidRPr="00764F99">
        <w:rPr>
          <w:lang w:val="en-CA"/>
        </w:rPr>
        <w:t xml:space="preserve"> </w:t>
      </w:r>
      <w:r w:rsidR="00BD208B" w:rsidRPr="00764F99">
        <w:rPr>
          <w:lang w:val="en-CA"/>
        </w:rPr>
        <w:t>(</w:t>
      </w:r>
      <w:r w:rsidR="00D24205" w:rsidRPr="00764F99">
        <w:rPr>
          <w:lang w:val="en-CA"/>
        </w:rPr>
        <w:t>2023</w:t>
      </w:r>
      <w:r w:rsidR="00BD208B" w:rsidRPr="00764F99">
        <w:rPr>
          <w:lang w:val="en-CA"/>
        </w:rPr>
        <w:t>-</w:t>
      </w:r>
      <w:r w:rsidR="00F31D45" w:rsidRPr="00764F99">
        <w:rPr>
          <w:lang w:val="en-CA"/>
        </w:rPr>
        <w:t>11</w:t>
      </w:r>
      <w:r w:rsidR="00BD208B" w:rsidRPr="00764F99">
        <w:rPr>
          <w:lang w:val="en-CA"/>
        </w:rPr>
        <w:t>-</w:t>
      </w:r>
      <w:r w:rsidR="008F01F4" w:rsidRPr="00764F99">
        <w:rPr>
          <w:lang w:val="en-CA"/>
        </w:rPr>
        <w:t>1</w:t>
      </w:r>
      <w:r w:rsidR="00F31D45" w:rsidRPr="00764F99">
        <w:rPr>
          <w:lang w:val="en-CA"/>
        </w:rPr>
        <w:t>7</w:t>
      </w:r>
      <w:r w:rsidR="00981D66" w:rsidRPr="00764F99">
        <w:rPr>
          <w:lang w:val="en-CA"/>
        </w:rPr>
        <w:t>)</w:t>
      </w:r>
    </w:p>
    <w:p w14:paraId="6347C564" w14:textId="06CD6517" w:rsidR="00BD208B" w:rsidRPr="00764F99" w:rsidRDefault="00BD208B" w:rsidP="00430D17">
      <w:pPr>
        <w:rPr>
          <w:lang w:val="en-CA"/>
        </w:rPr>
      </w:pPr>
      <w:r w:rsidRPr="00764F99">
        <w:rPr>
          <w:lang w:val="en-CA" w:eastAsia="de-DE"/>
        </w:rPr>
        <w:t xml:space="preserve">Initial </w:t>
      </w:r>
      <w:r w:rsidRPr="00764F99">
        <w:rPr>
          <w:lang w:val="en-CA"/>
        </w:rPr>
        <w:t xml:space="preserve">versions of the meeting notes (d0 … </w:t>
      </w:r>
      <w:r w:rsidR="008B30E1" w:rsidRPr="00764F99">
        <w:rPr>
          <w:lang w:val="en-CA"/>
        </w:rPr>
        <w:t>d8</w:t>
      </w:r>
      <w:r w:rsidRPr="00764F99">
        <w:rPr>
          <w:lang w:val="en-CA"/>
        </w:rPr>
        <w:t>) were made available on a daily basis during the meeting.</w:t>
      </w:r>
    </w:p>
    <w:bookmarkEnd w:id="1072"/>
    <w:p w14:paraId="3BA5EC44" w14:textId="4A39914E" w:rsidR="00BD208B" w:rsidRPr="00764F99" w:rsidRDefault="007E121E" w:rsidP="00430D17">
      <w:pPr>
        <w:pStyle w:val="berschrift9"/>
        <w:rPr>
          <w:lang w:val="en-CA" w:eastAsia="de-DE"/>
        </w:rPr>
      </w:pPr>
      <w:r w:rsidRPr="00764F99">
        <w:rPr>
          <w:lang w:val="en-CA"/>
        </w:rPr>
        <w:t xml:space="preserve">Remains valid – not updated: </w:t>
      </w:r>
      <w:hyperlink r:id="rId883" w:history="1">
        <w:r w:rsidR="00A340B5" w:rsidRPr="00764F99">
          <w:rPr>
            <w:rStyle w:val="Hyperlink"/>
            <w:lang w:val="en-CA"/>
          </w:rPr>
          <w:t>JVET-AC1001</w:t>
        </w:r>
      </w:hyperlink>
      <w:r w:rsidR="00A340B5" w:rsidRPr="00764F99">
        <w:rPr>
          <w:lang w:val="en-CA" w:eastAsia="de-DE"/>
        </w:rPr>
        <w:t xml:space="preserve"> </w:t>
      </w:r>
      <w:r w:rsidR="00FD7D7A" w:rsidRPr="00764F99">
        <w:rPr>
          <w:lang w:val="en-CA" w:eastAsia="de-DE"/>
        </w:rPr>
        <w:t xml:space="preserve">Guidelines for HM-based </w:t>
      </w:r>
      <w:r w:rsidR="00BD208B" w:rsidRPr="00764F99">
        <w:rPr>
          <w:lang w:val="en-CA" w:eastAsia="de-DE"/>
        </w:rPr>
        <w:t xml:space="preserve">software </w:t>
      </w:r>
      <w:r w:rsidR="00FD7D7A" w:rsidRPr="00764F99">
        <w:rPr>
          <w:lang w:val="en-CA" w:eastAsia="de-DE"/>
        </w:rPr>
        <w:t xml:space="preserve">development </w:t>
      </w:r>
      <w:r w:rsidR="00BD208B" w:rsidRPr="00764F99">
        <w:rPr>
          <w:lang w:val="en-CA" w:eastAsia="de-DE"/>
        </w:rPr>
        <w:t>[K. Sühring, F. </w:t>
      </w:r>
      <w:proofErr w:type="spellStart"/>
      <w:r w:rsidR="00BD208B" w:rsidRPr="00764F99">
        <w:rPr>
          <w:lang w:val="en-CA" w:eastAsia="de-DE"/>
        </w:rPr>
        <w:t>Bossen</w:t>
      </w:r>
      <w:proofErr w:type="spellEnd"/>
      <w:r w:rsidR="006B5D2C" w:rsidRPr="00764F99">
        <w:rPr>
          <w:lang w:val="en-CA" w:eastAsia="de-DE"/>
        </w:rPr>
        <w:t>, X. Li</w:t>
      </w:r>
      <w:r w:rsidR="00BD208B" w:rsidRPr="00764F99">
        <w:rPr>
          <w:lang w:val="en-CA" w:eastAsia="de-DE"/>
        </w:rPr>
        <w:t xml:space="preserve"> (software coordinators)]</w:t>
      </w:r>
    </w:p>
    <w:p w14:paraId="1D884198" w14:textId="77777777" w:rsidR="00FA7F2B" w:rsidRPr="00764F99" w:rsidRDefault="00FA7F2B" w:rsidP="00251E63">
      <w:pPr>
        <w:rPr>
          <w:lang w:val="en-CA" w:eastAsia="de-DE"/>
        </w:rPr>
      </w:pPr>
    </w:p>
    <w:p w14:paraId="46D7B029" w14:textId="3C612F74" w:rsidR="00BD208B" w:rsidRPr="00764F99" w:rsidRDefault="00B6308A" w:rsidP="00430D17">
      <w:pPr>
        <w:pStyle w:val="berschrift9"/>
        <w:rPr>
          <w:lang w:val="en-CA"/>
        </w:rPr>
      </w:pPr>
      <w:r w:rsidRPr="00764F99">
        <w:rPr>
          <w:lang w:val="en-CA"/>
        </w:rPr>
        <w:t xml:space="preserve">Remains valid – not updated: </w:t>
      </w:r>
      <w:hyperlink r:id="rId884" w:history="1">
        <w:r w:rsidR="00B8353D" w:rsidRPr="00764F99">
          <w:rPr>
            <w:rStyle w:val="Hyperlink"/>
            <w:lang w:val="en-CA"/>
          </w:rPr>
          <w:t>JVET-Y1002</w:t>
        </w:r>
      </w:hyperlink>
      <w:r w:rsidR="00B8353D" w:rsidRPr="00764F99">
        <w:rPr>
          <w:lang w:val="en-CA"/>
        </w:rPr>
        <w:t xml:space="preserve"> </w:t>
      </w:r>
      <w:r w:rsidR="00BD208B" w:rsidRPr="00764F99">
        <w:rPr>
          <w:lang w:val="en-CA"/>
        </w:rPr>
        <w:t xml:space="preserve">High Efficiency Video Coding (HEVC) Test Model 16 (HM 16) Encoder Description Update </w:t>
      </w:r>
      <w:r w:rsidR="00B8353D" w:rsidRPr="00764F99">
        <w:rPr>
          <w:lang w:val="en-CA"/>
        </w:rPr>
        <w:t xml:space="preserve">16 </w:t>
      </w:r>
      <w:r w:rsidR="00BD208B" w:rsidRPr="00764F99">
        <w:rPr>
          <w:lang w:val="en-CA"/>
        </w:rPr>
        <w:t>[C. </w:t>
      </w:r>
      <w:proofErr w:type="spellStart"/>
      <w:r w:rsidR="00BD208B" w:rsidRPr="00764F99">
        <w:rPr>
          <w:lang w:val="en-CA"/>
        </w:rPr>
        <w:t>Rosewarne</w:t>
      </w:r>
      <w:proofErr w:type="spellEnd"/>
      <w:r w:rsidR="00BD208B" w:rsidRPr="00764F99">
        <w:rPr>
          <w:lang w:val="en-CA"/>
        </w:rPr>
        <w:t xml:space="preserve"> (primary editor), K. Sharman, R. </w:t>
      </w:r>
      <w:proofErr w:type="spellStart"/>
      <w:r w:rsidR="00BD208B" w:rsidRPr="00764F99">
        <w:rPr>
          <w:lang w:val="en-CA"/>
        </w:rPr>
        <w:t>Sjöberg</w:t>
      </w:r>
      <w:proofErr w:type="spellEnd"/>
      <w:r w:rsidR="00BD208B" w:rsidRPr="00764F99">
        <w:rPr>
          <w:lang w:val="en-CA"/>
        </w:rPr>
        <w:t xml:space="preserve">, G. J. Sullivan (co-editors)] </w:t>
      </w:r>
      <w:r w:rsidR="00B8353D" w:rsidRPr="00764F99">
        <w:rPr>
          <w:lang w:val="en-CA"/>
        </w:rPr>
        <w:t xml:space="preserve">[WG 5 </w:t>
      </w:r>
      <w:hyperlink r:id="rId885" w:history="1">
        <w:r w:rsidR="00B8353D" w:rsidRPr="00764F99">
          <w:rPr>
            <w:rStyle w:val="Hyperlink"/>
            <w:lang w:val="en-CA"/>
          </w:rPr>
          <w:t>N 10</w:t>
        </w:r>
        <w:r w:rsidR="00775C58" w:rsidRPr="00764F99">
          <w:rPr>
            <w:rStyle w:val="Hyperlink"/>
            <w:lang w:val="en-CA"/>
          </w:rPr>
          <w:t>3</w:t>
        </w:r>
      </w:hyperlink>
      <w:r w:rsidR="00B8353D" w:rsidRPr="00764F99">
        <w:rPr>
          <w:lang w:val="en-CA"/>
        </w:rPr>
        <w:t>]</w:t>
      </w:r>
    </w:p>
    <w:p w14:paraId="77664B28" w14:textId="77777777" w:rsidR="00FA7F2B" w:rsidRPr="00764F99" w:rsidRDefault="00FA7F2B" w:rsidP="00251E63">
      <w:pPr>
        <w:rPr>
          <w:lang w:val="en-CA"/>
        </w:rPr>
      </w:pPr>
    </w:p>
    <w:p w14:paraId="02FF2AC6" w14:textId="21B30009" w:rsidR="00BD208B" w:rsidRPr="00764F99" w:rsidRDefault="00D21944" w:rsidP="00430D17">
      <w:pPr>
        <w:pStyle w:val="berschrift9"/>
        <w:rPr>
          <w:lang w:val="en-CA"/>
        </w:rPr>
      </w:pPr>
      <w:r w:rsidRPr="00764F99">
        <w:rPr>
          <w:lang w:val="en-CA"/>
        </w:rPr>
        <w:lastRenderedPageBreak/>
        <w:t xml:space="preserve">Remains valid – not updated: </w:t>
      </w:r>
      <w:hyperlink r:id="rId886" w:history="1">
        <w:r w:rsidR="007E121E" w:rsidRPr="00764F99">
          <w:rPr>
            <w:rStyle w:val="Hyperlink"/>
            <w:lang w:val="en-CA" w:eastAsia="de-DE"/>
          </w:rPr>
          <w:t>JVET</w:t>
        </w:r>
        <w:r w:rsidR="007E121E" w:rsidRPr="00764F99">
          <w:rPr>
            <w:rStyle w:val="Hyperlink"/>
            <w:lang w:val="en-CA"/>
          </w:rPr>
          <w:t>-AD1003</w:t>
        </w:r>
      </w:hyperlink>
      <w:r w:rsidR="007E121E" w:rsidRPr="00764F99">
        <w:rPr>
          <w:lang w:val="en-CA"/>
        </w:rPr>
        <w:t xml:space="preserve"> </w:t>
      </w:r>
      <w:r w:rsidR="00814DCE" w:rsidRPr="00764F99">
        <w:rPr>
          <w:lang w:val="en-CA"/>
        </w:rPr>
        <w:t>Coding</w:t>
      </w:r>
      <w:r w:rsidR="00BD208B" w:rsidRPr="00764F99">
        <w:rPr>
          <w:lang w:val="en-CA"/>
        </w:rPr>
        <w:t xml:space="preserve">-independent code points for video signal type identification </w:t>
      </w:r>
      <w:r w:rsidR="00A81998" w:rsidRPr="00764F99">
        <w:rPr>
          <w:lang w:val="en-CA"/>
        </w:rPr>
        <w:t xml:space="preserve">(Draft </w:t>
      </w:r>
      <w:r w:rsidR="007E121E" w:rsidRPr="00764F99">
        <w:rPr>
          <w:lang w:val="en-CA"/>
        </w:rPr>
        <w:t xml:space="preserve">2 </w:t>
      </w:r>
      <w:r w:rsidR="002A594F" w:rsidRPr="00764F99">
        <w:rPr>
          <w:lang w:val="en-CA"/>
        </w:rPr>
        <w:t>of 3</w:t>
      </w:r>
      <w:r w:rsidR="002A594F" w:rsidRPr="00764F99">
        <w:rPr>
          <w:vertAlign w:val="superscript"/>
          <w:lang w:val="en-CA"/>
        </w:rPr>
        <w:t>rd</w:t>
      </w:r>
      <w:r w:rsidR="002A594F" w:rsidRPr="00764F99">
        <w:rPr>
          <w:lang w:val="en-CA"/>
        </w:rPr>
        <w:t xml:space="preserve"> edition</w:t>
      </w:r>
      <w:r w:rsidR="00A81998" w:rsidRPr="00764F99">
        <w:rPr>
          <w:lang w:val="en-CA"/>
        </w:rPr>
        <w:t>)</w:t>
      </w:r>
      <w:r w:rsidR="00B6308A" w:rsidRPr="00764F99">
        <w:rPr>
          <w:lang w:val="en-CA"/>
        </w:rPr>
        <w:t xml:space="preserve"> [WG 5 </w:t>
      </w:r>
      <w:r w:rsidR="007E121E" w:rsidRPr="00764F99">
        <w:rPr>
          <w:lang w:val="en-CA"/>
        </w:rPr>
        <w:t>preliminary F</w:t>
      </w:r>
      <w:r w:rsidR="00DE5302" w:rsidRPr="00764F99">
        <w:rPr>
          <w:lang w:val="en-CA"/>
        </w:rPr>
        <w:t xml:space="preserve">DIS </w:t>
      </w:r>
      <w:r w:rsidR="00B6308A" w:rsidRPr="00764F99">
        <w:rPr>
          <w:lang w:val="en-CA"/>
        </w:rPr>
        <w:t xml:space="preserve">N </w:t>
      </w:r>
      <w:r w:rsidR="00722B28" w:rsidRPr="00764F99">
        <w:rPr>
          <w:lang w:val="en-CA"/>
        </w:rPr>
        <w:t>206</w:t>
      </w:r>
      <w:r w:rsidR="00B6308A" w:rsidRPr="00764F99">
        <w:rPr>
          <w:lang w:val="en-CA"/>
        </w:rPr>
        <w:t>]</w:t>
      </w:r>
      <w:r w:rsidR="00A81998" w:rsidRPr="00764F99">
        <w:rPr>
          <w:lang w:val="en-CA"/>
        </w:rPr>
        <w:t xml:space="preserve"> </w:t>
      </w:r>
      <w:r w:rsidR="00BD208B" w:rsidRPr="00764F99">
        <w:rPr>
          <w:lang w:val="en-CA"/>
        </w:rPr>
        <w:t>[G</w:t>
      </w:r>
      <w:r w:rsidR="00E73626" w:rsidRPr="00764F99">
        <w:rPr>
          <w:lang w:val="en-CA"/>
        </w:rPr>
        <w:t>. </w:t>
      </w:r>
      <w:r w:rsidR="00A81998" w:rsidRPr="00764F99">
        <w:rPr>
          <w:lang w:val="en-CA"/>
        </w:rPr>
        <w:t>J</w:t>
      </w:r>
      <w:r w:rsidR="00E73626" w:rsidRPr="00764F99">
        <w:rPr>
          <w:lang w:val="en-CA"/>
        </w:rPr>
        <w:t>. </w:t>
      </w:r>
      <w:r w:rsidR="00BD208B" w:rsidRPr="00764F99">
        <w:rPr>
          <w:lang w:val="en-CA"/>
        </w:rPr>
        <w:t>Sullivan, A</w:t>
      </w:r>
      <w:r w:rsidR="00E73626" w:rsidRPr="00764F99">
        <w:rPr>
          <w:lang w:val="en-CA"/>
        </w:rPr>
        <w:t>. </w:t>
      </w:r>
      <w:r w:rsidR="00BD208B" w:rsidRPr="00764F99">
        <w:rPr>
          <w:lang w:val="en-CA"/>
        </w:rPr>
        <w:t xml:space="preserve">Tourapis] </w:t>
      </w:r>
      <w:r w:rsidR="008B4421" w:rsidRPr="00764F99">
        <w:rPr>
          <w:lang w:val="en-CA"/>
        </w:rPr>
        <w:t>(2023-06-30)</w:t>
      </w:r>
    </w:p>
    <w:p w14:paraId="7E92CE3B" w14:textId="3A72F7F1" w:rsidR="007E121E" w:rsidRPr="00764F99" w:rsidRDefault="00D0356C" w:rsidP="00FB6F6C">
      <w:pPr>
        <w:rPr>
          <w:lang w:val="en-CA"/>
        </w:rPr>
      </w:pPr>
      <w:r w:rsidRPr="00764F99">
        <w:rPr>
          <w:lang w:val="en-CA"/>
        </w:rPr>
        <w:t>T</w:t>
      </w:r>
      <w:r w:rsidR="00FA7F2B" w:rsidRPr="00764F99">
        <w:rPr>
          <w:lang w:val="en-CA"/>
        </w:rPr>
        <w:t>he t</w:t>
      </w:r>
      <w:r w:rsidRPr="00764F99">
        <w:rPr>
          <w:lang w:val="en-CA"/>
        </w:rPr>
        <w:t xml:space="preserve">echnical content </w:t>
      </w:r>
      <w:r w:rsidR="00FA7F2B" w:rsidRPr="00764F99">
        <w:rPr>
          <w:lang w:val="en-CA"/>
        </w:rPr>
        <w:t xml:space="preserve">was </w:t>
      </w:r>
      <w:r w:rsidRPr="00764F99">
        <w:rPr>
          <w:lang w:val="en-CA"/>
        </w:rPr>
        <w:t>s</w:t>
      </w:r>
      <w:r w:rsidR="00D21944" w:rsidRPr="00764F99">
        <w:rPr>
          <w:lang w:val="en-CA"/>
        </w:rPr>
        <w:t>ubmit</w:t>
      </w:r>
      <w:r w:rsidR="006A54E9" w:rsidRPr="00764F99">
        <w:rPr>
          <w:lang w:val="en-CA"/>
        </w:rPr>
        <w:t>ted</w:t>
      </w:r>
      <w:r w:rsidR="00D21944" w:rsidRPr="00764F99">
        <w:rPr>
          <w:lang w:val="en-CA"/>
        </w:rPr>
        <w:t xml:space="preserve"> </w:t>
      </w:r>
      <w:r w:rsidR="00FA7F2B" w:rsidRPr="00764F99">
        <w:rPr>
          <w:lang w:val="en-CA"/>
        </w:rPr>
        <w:t>for</w:t>
      </w:r>
      <w:r w:rsidR="00D21944" w:rsidRPr="00764F99">
        <w:rPr>
          <w:lang w:val="en-CA"/>
        </w:rPr>
        <w:t xml:space="preserve"> ITU consent (</w:t>
      </w:r>
      <w:r w:rsidR="00FA7F2B" w:rsidRPr="00764F99">
        <w:rPr>
          <w:lang w:val="en-CA"/>
        </w:rPr>
        <w:t xml:space="preserve">but </w:t>
      </w:r>
      <w:r w:rsidR="00D21944" w:rsidRPr="00764F99">
        <w:rPr>
          <w:lang w:val="en-CA"/>
        </w:rPr>
        <w:t xml:space="preserve">will not be published until ST 2128 is available); ISO FDIS </w:t>
      </w:r>
      <w:r w:rsidRPr="00764F99">
        <w:rPr>
          <w:lang w:val="en-CA"/>
        </w:rPr>
        <w:t xml:space="preserve">was </w:t>
      </w:r>
      <w:r w:rsidR="00D21944" w:rsidRPr="00764F99">
        <w:rPr>
          <w:lang w:val="en-CA"/>
        </w:rPr>
        <w:t>to be delayed until it is available.</w:t>
      </w:r>
    </w:p>
    <w:p w14:paraId="08B7ABDB" w14:textId="444A5714" w:rsidR="00C777AB" w:rsidRPr="00764F99" w:rsidRDefault="00C777AB" w:rsidP="00C777AB">
      <w:pPr>
        <w:rPr>
          <w:lang w:val="en-CA" w:eastAsia="de-DE"/>
        </w:rPr>
      </w:pPr>
      <w:bookmarkStart w:id="1073" w:name="_Hlk142656936"/>
      <w:r w:rsidRPr="00764F99">
        <w:rPr>
          <w:lang w:val="en-CA" w:eastAsia="de-DE"/>
        </w:rPr>
        <w:t xml:space="preserve">Post-meeting note: Expected </w:t>
      </w:r>
      <w:r w:rsidR="00E721A3" w:rsidRPr="00764F99">
        <w:rPr>
          <w:i/>
          <w:iCs/>
          <w:lang w:val="en-CA" w:eastAsia="de-DE"/>
        </w:rPr>
        <w:t>d</w:t>
      </w:r>
      <w:r w:rsidRPr="00764F99">
        <w:rPr>
          <w:i/>
          <w:iCs/>
          <w:lang w:val="en-CA" w:eastAsia="de-DE"/>
        </w:rPr>
        <w:t>e facto</w:t>
      </w:r>
      <w:r w:rsidRPr="00764F99">
        <w:rPr>
          <w:lang w:val="en-CA" w:eastAsia="de-DE"/>
        </w:rPr>
        <w:t xml:space="preserve"> primary editor for ITU consent text: G. J. Sullivan.</w:t>
      </w:r>
    </w:p>
    <w:bookmarkStart w:id="1074" w:name="_Hlk149580387"/>
    <w:bookmarkEnd w:id="1073"/>
    <w:p w14:paraId="39583CD5" w14:textId="7FB4EF2E" w:rsidR="00BD208B" w:rsidRPr="00764F99" w:rsidRDefault="00832436" w:rsidP="00430D17">
      <w:pPr>
        <w:pStyle w:val="berschrift9"/>
        <w:rPr>
          <w:lang w:val="en-CA"/>
        </w:rPr>
      </w:pPr>
      <w:r w:rsidRPr="00764F99">
        <w:fldChar w:fldCharType="begin"/>
      </w:r>
      <w:r w:rsidR="0078698A" w:rsidRPr="00764F99">
        <w:rPr>
          <w:lang w:val="en-CA"/>
        </w:rPr>
        <w:instrText>HYPERLINK "https://jvet-experts.org/doc_end_user/current_document.php?id=13583"</w:instrText>
      </w:r>
      <w:r w:rsidRPr="00764F99">
        <w:fldChar w:fldCharType="separate"/>
      </w:r>
      <w:r w:rsidRPr="00764F99">
        <w:rPr>
          <w:rStyle w:val="Hyperlink"/>
          <w:lang w:val="en-CA"/>
        </w:rPr>
        <w:t>JVET-AF1004</w:t>
      </w:r>
      <w:r w:rsidRPr="00764F99">
        <w:rPr>
          <w:rStyle w:val="Hyperlink"/>
          <w:lang w:val="en-CA"/>
        </w:rPr>
        <w:fldChar w:fldCharType="end"/>
      </w:r>
      <w:r w:rsidRPr="00764F99">
        <w:rPr>
          <w:lang w:val="en-CA"/>
        </w:rPr>
        <w:t xml:space="preserve"> </w:t>
      </w:r>
      <w:r w:rsidR="00BD208B" w:rsidRPr="00764F99">
        <w:rPr>
          <w:lang w:val="en-CA"/>
        </w:rPr>
        <w:t xml:space="preserve">Errata report items for </w:t>
      </w:r>
      <w:r w:rsidR="006E56D8" w:rsidRPr="00764F99">
        <w:rPr>
          <w:lang w:val="en-CA"/>
        </w:rPr>
        <w:t xml:space="preserve">VVC, </w:t>
      </w:r>
      <w:r w:rsidR="0005395E" w:rsidRPr="00764F99">
        <w:rPr>
          <w:lang w:val="en-CA"/>
        </w:rPr>
        <w:t xml:space="preserve">VSEI, </w:t>
      </w:r>
      <w:r w:rsidR="00BD208B" w:rsidRPr="00764F99">
        <w:rPr>
          <w:lang w:val="en-CA"/>
        </w:rPr>
        <w:t xml:space="preserve">HEVC, AVC, </w:t>
      </w:r>
      <w:r w:rsidR="00796073" w:rsidRPr="00764F99">
        <w:rPr>
          <w:lang w:val="en-CA"/>
        </w:rPr>
        <w:t xml:space="preserve">and </w:t>
      </w:r>
      <w:r w:rsidR="00BD208B" w:rsidRPr="00764F99">
        <w:rPr>
          <w:lang w:val="en-CA"/>
        </w:rPr>
        <w:t>Video CICP [</w:t>
      </w:r>
      <w:r w:rsidR="003C09D4" w:rsidRPr="00764F99">
        <w:rPr>
          <w:lang w:val="en-CA"/>
        </w:rPr>
        <w:t xml:space="preserve">Y.-K. Wang, </w:t>
      </w:r>
      <w:r w:rsidR="0005395E" w:rsidRPr="00764F99">
        <w:rPr>
          <w:lang w:val="en-CA"/>
        </w:rPr>
        <w:t>B.</w:t>
      </w:r>
      <w:r w:rsidR="00C054B2" w:rsidRPr="00764F99">
        <w:rPr>
          <w:lang w:val="en-CA"/>
        </w:rPr>
        <w:t> </w:t>
      </w:r>
      <w:r w:rsidR="0005395E" w:rsidRPr="00764F99">
        <w:rPr>
          <w:lang w:val="en-CA"/>
        </w:rPr>
        <w:t xml:space="preserve">Bross, </w:t>
      </w:r>
      <w:r w:rsidR="00F17FC8" w:rsidRPr="00764F99">
        <w:rPr>
          <w:lang w:val="en-CA"/>
        </w:rPr>
        <w:t xml:space="preserve">I. Moccagatta, </w:t>
      </w:r>
      <w:r w:rsidR="00BD208B" w:rsidRPr="00764F99">
        <w:rPr>
          <w:lang w:val="en-CA"/>
        </w:rPr>
        <w:t>C. </w:t>
      </w:r>
      <w:proofErr w:type="spellStart"/>
      <w:r w:rsidR="00BD208B" w:rsidRPr="00764F99">
        <w:rPr>
          <w:lang w:val="en-CA"/>
        </w:rPr>
        <w:t>Rosewarne</w:t>
      </w:r>
      <w:proofErr w:type="spellEnd"/>
      <w:r w:rsidR="00BD208B" w:rsidRPr="00764F99">
        <w:rPr>
          <w:lang w:val="en-CA"/>
        </w:rPr>
        <w:t>, G. J</w:t>
      </w:r>
      <w:r w:rsidR="00E73626" w:rsidRPr="00764F99">
        <w:rPr>
          <w:lang w:val="en-CA"/>
        </w:rPr>
        <w:t>. </w:t>
      </w:r>
      <w:r w:rsidR="00BD208B" w:rsidRPr="00764F99">
        <w:rPr>
          <w:lang w:val="en-CA"/>
        </w:rPr>
        <w:t xml:space="preserve">Sullivan] </w:t>
      </w:r>
      <w:r w:rsidR="00FA1C1D" w:rsidRPr="00764F99">
        <w:rPr>
          <w:lang w:val="en-CA"/>
        </w:rPr>
        <w:t>(</w:t>
      </w:r>
      <w:r w:rsidRPr="00764F99">
        <w:rPr>
          <w:lang w:val="en-CA"/>
        </w:rPr>
        <w:t>2024</w:t>
      </w:r>
      <w:r w:rsidR="00BD208B" w:rsidRPr="00764F99">
        <w:rPr>
          <w:lang w:val="en-CA"/>
        </w:rPr>
        <w:t>-</w:t>
      </w:r>
      <w:r w:rsidRPr="00764F99">
        <w:rPr>
          <w:lang w:val="en-CA"/>
        </w:rPr>
        <w:t>01</w:t>
      </w:r>
      <w:r w:rsidR="00F128EF" w:rsidRPr="00764F99">
        <w:rPr>
          <w:lang w:val="en-CA"/>
        </w:rPr>
        <w:t>-</w:t>
      </w:r>
      <w:r w:rsidRPr="00764F99">
        <w:rPr>
          <w:lang w:val="en-CA"/>
        </w:rPr>
        <w:t>10</w:t>
      </w:r>
      <w:r w:rsidR="00CD4055" w:rsidRPr="00764F99">
        <w:rPr>
          <w:lang w:val="en-CA"/>
        </w:rPr>
        <w:t>,</w:t>
      </w:r>
      <w:r w:rsidR="00BD208B" w:rsidRPr="00764F99">
        <w:rPr>
          <w:lang w:val="en-CA"/>
        </w:rPr>
        <w:t xml:space="preserve"> near next meeting)</w:t>
      </w:r>
    </w:p>
    <w:p w14:paraId="22C20E8C" w14:textId="45816725" w:rsidR="00FE7B94" w:rsidRPr="00764F99" w:rsidRDefault="00FE7B94" w:rsidP="00FE7B94">
      <w:pPr>
        <w:rPr>
          <w:lang w:val="en-CA" w:eastAsia="de-DE"/>
        </w:rPr>
      </w:pPr>
      <w:r w:rsidRPr="00764F99">
        <w:rPr>
          <w:lang w:val="en-CA" w:eastAsia="de-DE"/>
        </w:rPr>
        <w:t xml:space="preserve">Post-meeting note: </w:t>
      </w:r>
      <w:r w:rsidR="00C777AB" w:rsidRPr="00764F99">
        <w:rPr>
          <w:i/>
          <w:iCs/>
          <w:lang w:val="en-CA" w:eastAsia="de-DE"/>
        </w:rPr>
        <w:t>D</w:t>
      </w:r>
      <w:r w:rsidRPr="00764F99">
        <w:rPr>
          <w:i/>
          <w:iCs/>
          <w:lang w:val="en-CA" w:eastAsia="de-DE"/>
        </w:rPr>
        <w:t>e facto</w:t>
      </w:r>
      <w:r w:rsidRPr="00764F99">
        <w:rPr>
          <w:lang w:val="en-CA" w:eastAsia="de-DE"/>
        </w:rPr>
        <w:t xml:space="preserve"> primary editor</w:t>
      </w:r>
      <w:r w:rsidR="00C777AB" w:rsidRPr="00764F99">
        <w:rPr>
          <w:lang w:val="en-CA" w:eastAsia="de-DE"/>
        </w:rPr>
        <w:t>:</w:t>
      </w:r>
      <w:r w:rsidRPr="00764F99">
        <w:rPr>
          <w:lang w:val="en-CA" w:eastAsia="de-DE"/>
        </w:rPr>
        <w:t xml:space="preserve"> Y.-K. Wang.</w:t>
      </w:r>
    </w:p>
    <w:p w14:paraId="105EBDC7" w14:textId="630EDF72" w:rsidR="00883D0C" w:rsidRPr="00764F99" w:rsidRDefault="00883D0C" w:rsidP="00FE7B94">
      <w:pPr>
        <w:rPr>
          <w:lang w:val="en-CA" w:eastAsia="de-DE"/>
        </w:rPr>
      </w:pPr>
      <w:r w:rsidRPr="00764F99">
        <w:rPr>
          <w:lang w:val="en-CA" w:eastAsia="de-DE"/>
        </w:rPr>
        <w:t>Errata from JVET-AF0064, and one item on VSEI that was brought up by FNB in the context of ballot comments on AVC and HEVC (missing parenthesis)</w:t>
      </w:r>
      <w:r w:rsidR="009C5947" w:rsidRPr="00764F99">
        <w:rPr>
          <w:lang w:val="en-CA" w:eastAsia="de-DE"/>
        </w:rPr>
        <w:t>:</w:t>
      </w:r>
    </w:p>
    <w:p w14:paraId="70E8B5D1" w14:textId="77777777" w:rsidR="009C5947" w:rsidRPr="00764F99" w:rsidRDefault="009C5947" w:rsidP="00DE4718">
      <w:pPr>
        <w:numPr>
          <w:ilvl w:val="0"/>
          <w:numId w:val="469"/>
        </w:numPr>
        <w:rPr>
          <w:sz w:val="20"/>
          <w:lang w:val="en-CA"/>
        </w:rPr>
      </w:pPr>
      <w:r w:rsidRPr="00764F99">
        <w:rPr>
          <w:lang w:val="en-CA"/>
        </w:rPr>
        <w:t>(</w:t>
      </w:r>
      <w:proofErr w:type="gramStart"/>
      <w:r w:rsidRPr="00764F99">
        <w:rPr>
          <w:lang w:val="en-CA"/>
        </w:rPr>
        <w:t>no</w:t>
      </w:r>
      <w:proofErr w:type="gramEnd"/>
      <w:r w:rsidRPr="00764F99">
        <w:rPr>
          <w:lang w:val="en-CA"/>
        </w:rPr>
        <w:t xml:space="preserve"> SW change needed) All 4 items from JVET-AF0064 [</w:t>
      </w:r>
      <w:proofErr w:type="spellStart"/>
      <w:r w:rsidRPr="00764F99">
        <w:rPr>
          <w:lang w:val="en-CA"/>
        </w:rPr>
        <w:t>Bytedance</w:t>
      </w:r>
      <w:proofErr w:type="spellEnd"/>
      <w:r w:rsidRPr="00764F99">
        <w:rPr>
          <w:lang w:val="en-CA"/>
        </w:rPr>
        <w:t>/Dolby]</w:t>
      </w:r>
    </w:p>
    <w:p w14:paraId="2A940006" w14:textId="77777777" w:rsidR="009C5947" w:rsidRPr="00764F99" w:rsidRDefault="009C5947" w:rsidP="00DE4718">
      <w:pPr>
        <w:numPr>
          <w:ilvl w:val="0"/>
          <w:numId w:val="469"/>
        </w:numPr>
        <w:rPr>
          <w:lang w:val="en-CA"/>
        </w:rPr>
      </w:pPr>
      <w:r w:rsidRPr="00764F99">
        <w:rPr>
          <w:lang w:val="en-CA"/>
        </w:rPr>
        <w:t>(</w:t>
      </w:r>
      <w:proofErr w:type="gramStart"/>
      <w:r w:rsidRPr="00764F99">
        <w:rPr>
          <w:lang w:val="en-CA"/>
        </w:rPr>
        <w:t>no</w:t>
      </w:r>
      <w:proofErr w:type="gramEnd"/>
      <w:r w:rsidRPr="00764F99">
        <w:rPr>
          <w:lang w:val="en-CA"/>
        </w:rPr>
        <w:t xml:space="preserve"> SW change needed) A clarification of semantics for the existing SEI manifest and SEI prefix messages, appending “in decoding order” after “in the first access unit of the CVS”, from JVET-AF0189 [Dolby]</w:t>
      </w:r>
    </w:p>
    <w:p w14:paraId="0AD1ABA4" w14:textId="77777777" w:rsidR="009C5947" w:rsidRPr="00764F99" w:rsidRDefault="009C5947" w:rsidP="009C5947">
      <w:pPr>
        <w:rPr>
          <w:lang w:val="en-CA"/>
        </w:rPr>
      </w:pPr>
      <w:r w:rsidRPr="00764F99">
        <w:rPr>
          <w:lang w:val="en-CA"/>
        </w:rPr>
        <w:t>These items should also be included into the AVC DIS and the HEVC DAM1 texts and their corresponding JVET output documents, when applicable.</w:t>
      </w:r>
    </w:p>
    <w:p w14:paraId="0012915E" w14:textId="77777777" w:rsidR="009C5947" w:rsidRPr="00764F99" w:rsidRDefault="009C5947" w:rsidP="00FE7B94">
      <w:pPr>
        <w:rPr>
          <w:lang w:val="en-CA" w:eastAsia="de-DE"/>
        </w:rPr>
      </w:pPr>
    </w:p>
    <w:bookmarkEnd w:id="1074"/>
    <w:p w14:paraId="294F5169" w14:textId="6B35BC08" w:rsidR="00C34FD9" w:rsidRPr="00764F99" w:rsidRDefault="00B87503" w:rsidP="00430D17">
      <w:pPr>
        <w:pStyle w:val="berschrift9"/>
        <w:rPr>
          <w:lang w:val="en-CA"/>
        </w:rPr>
      </w:pPr>
      <w:r w:rsidRPr="00764F99">
        <w:rPr>
          <w:lang w:val="en-CA"/>
        </w:rPr>
        <w:t xml:space="preserve">Remains valid – not updated: </w:t>
      </w:r>
      <w:hyperlink r:id="rId887" w:history="1">
        <w:r w:rsidR="00814DCE" w:rsidRPr="00764F99">
          <w:rPr>
            <w:rStyle w:val="Hyperlink"/>
            <w:lang w:val="en-CA"/>
          </w:rPr>
          <w:t>JVET-Z1005</w:t>
        </w:r>
      </w:hyperlink>
      <w:r w:rsidR="00814DCE" w:rsidRPr="00764F99">
        <w:rPr>
          <w:lang w:val="en-CA"/>
        </w:rPr>
        <w:t xml:space="preserve"> </w:t>
      </w:r>
      <w:r w:rsidR="00C34FD9" w:rsidRPr="00764F99">
        <w:rPr>
          <w:lang w:val="en-CA"/>
        </w:rPr>
        <w:t xml:space="preserve">New </w:t>
      </w:r>
      <w:r w:rsidR="0039558B" w:rsidRPr="00764F99">
        <w:rPr>
          <w:lang w:val="en-CA"/>
        </w:rPr>
        <w:t>level</w:t>
      </w:r>
      <w:r w:rsidR="00B8353D" w:rsidRPr="00764F99">
        <w:rPr>
          <w:lang w:val="en-CA"/>
        </w:rPr>
        <w:t>s</w:t>
      </w:r>
      <w:r w:rsidR="0039558B" w:rsidRPr="00764F99">
        <w:rPr>
          <w:lang w:val="en-CA"/>
        </w:rPr>
        <w:t xml:space="preserve"> for HEVC (Draft </w:t>
      </w:r>
      <w:r w:rsidR="00814DCE" w:rsidRPr="00764F99">
        <w:rPr>
          <w:lang w:val="en-CA"/>
        </w:rPr>
        <w:t>3</w:t>
      </w:r>
      <w:r w:rsidR="0039558B" w:rsidRPr="00764F99">
        <w:rPr>
          <w:lang w:val="en-CA"/>
        </w:rPr>
        <w:t>)</w:t>
      </w:r>
      <w:r w:rsidR="00C34FD9" w:rsidRPr="00764F99">
        <w:rPr>
          <w:lang w:val="en-CA"/>
        </w:rPr>
        <w:t xml:space="preserve"> [</w:t>
      </w:r>
      <w:r w:rsidR="0039558B" w:rsidRPr="00764F99">
        <w:rPr>
          <w:lang w:val="en-CA"/>
        </w:rPr>
        <w:t>T.</w:t>
      </w:r>
      <w:r w:rsidR="00C054B2" w:rsidRPr="00764F99">
        <w:rPr>
          <w:lang w:val="en-CA"/>
        </w:rPr>
        <w:t> </w:t>
      </w:r>
      <w:r w:rsidR="0039558B" w:rsidRPr="00764F99">
        <w:rPr>
          <w:lang w:val="en-CA"/>
        </w:rPr>
        <w:t>Suzuki</w:t>
      </w:r>
      <w:r w:rsidR="001239D9" w:rsidRPr="00764F99">
        <w:rPr>
          <w:lang w:val="en-CA"/>
        </w:rPr>
        <w:t>, A.</w:t>
      </w:r>
      <w:r w:rsidR="00C054B2" w:rsidRPr="00764F99">
        <w:rPr>
          <w:lang w:val="en-CA"/>
        </w:rPr>
        <w:t> </w:t>
      </w:r>
      <w:r w:rsidR="001239D9" w:rsidRPr="00764F99">
        <w:rPr>
          <w:lang w:val="en-CA"/>
        </w:rPr>
        <w:t>Tourapis, Y.-K. Wang</w:t>
      </w:r>
      <w:r w:rsidR="00C34FD9" w:rsidRPr="00764F99">
        <w:rPr>
          <w:lang w:val="en-CA"/>
        </w:rPr>
        <w:t>]</w:t>
      </w:r>
    </w:p>
    <w:p w14:paraId="41285221" w14:textId="442B512A" w:rsidR="004468B0" w:rsidRPr="00764F99" w:rsidRDefault="00AF4E1D" w:rsidP="007A5128">
      <w:pPr>
        <w:rPr>
          <w:lang w:val="en-CA"/>
        </w:rPr>
      </w:pPr>
      <w:r w:rsidRPr="00764F99">
        <w:rPr>
          <w:lang w:val="en-CA"/>
        </w:rPr>
        <w:t>The content of this document</w:t>
      </w:r>
      <w:r w:rsidR="0043222E" w:rsidRPr="00764F99">
        <w:rPr>
          <w:lang w:val="en-CA"/>
        </w:rPr>
        <w:t xml:space="preserve"> (along with some errata corrections from JVET-AD1004)</w:t>
      </w:r>
      <w:r w:rsidRPr="00764F99">
        <w:rPr>
          <w:lang w:val="en-CA"/>
        </w:rPr>
        <w:t xml:space="preserve"> </w:t>
      </w:r>
      <w:r w:rsidR="0043222E" w:rsidRPr="00764F99">
        <w:rPr>
          <w:lang w:val="en-CA"/>
        </w:rPr>
        <w:t>was</w:t>
      </w:r>
      <w:r w:rsidRPr="00764F99">
        <w:rPr>
          <w:lang w:val="en-CA"/>
        </w:rPr>
        <w:t xml:space="preserve"> included in a new edition of HEVC</w:t>
      </w:r>
      <w:r w:rsidR="0043222E" w:rsidRPr="00764F99">
        <w:rPr>
          <w:lang w:val="en-CA"/>
        </w:rPr>
        <w:t xml:space="preserve"> submitted for ITU consent (and had previously been included in </w:t>
      </w:r>
      <w:r w:rsidRPr="00764F99">
        <w:rPr>
          <w:lang w:val="en-CA"/>
        </w:rPr>
        <w:t>the FDIS submitted as WG</w:t>
      </w:r>
      <w:r w:rsidR="00F31D45" w:rsidRPr="00764F99">
        <w:rPr>
          <w:lang w:val="en-CA"/>
        </w:rPr>
        <w:t> </w:t>
      </w:r>
      <w:r w:rsidRPr="00764F99">
        <w:rPr>
          <w:lang w:val="en-CA"/>
        </w:rPr>
        <w:t>5 N</w:t>
      </w:r>
      <w:r w:rsidR="00F31D45" w:rsidRPr="00764F99">
        <w:rPr>
          <w:lang w:val="en-CA"/>
        </w:rPr>
        <w:t> </w:t>
      </w:r>
      <w:r w:rsidRPr="00764F99">
        <w:rPr>
          <w:lang w:val="en-CA"/>
        </w:rPr>
        <w:t>179</w:t>
      </w:r>
      <w:r w:rsidR="0043222E" w:rsidRPr="00764F99">
        <w:rPr>
          <w:lang w:val="en-CA"/>
        </w:rPr>
        <w:t xml:space="preserve"> issued from the January 2023 meeting)</w:t>
      </w:r>
      <w:r w:rsidRPr="00764F99">
        <w:rPr>
          <w:lang w:val="en-CA"/>
        </w:rPr>
        <w:t>.</w:t>
      </w:r>
    </w:p>
    <w:p w14:paraId="499EF08C" w14:textId="04ECC145" w:rsidR="0043222E" w:rsidRPr="00764F99" w:rsidRDefault="0043222E" w:rsidP="007A5128">
      <w:pPr>
        <w:rPr>
          <w:lang w:val="en-CA"/>
        </w:rPr>
      </w:pPr>
      <w:r w:rsidRPr="00764F99">
        <w:rPr>
          <w:lang w:val="en-CA" w:eastAsia="de-DE"/>
        </w:rPr>
        <w:t xml:space="preserve">Post-meeting note: </w:t>
      </w:r>
      <w:r w:rsidRPr="00764F99">
        <w:rPr>
          <w:i/>
          <w:iCs/>
          <w:lang w:val="en-CA" w:eastAsia="de-DE"/>
        </w:rPr>
        <w:t>De facto</w:t>
      </w:r>
      <w:r w:rsidRPr="00764F99">
        <w:rPr>
          <w:lang w:val="en-CA" w:eastAsia="de-DE"/>
        </w:rPr>
        <w:t xml:space="preserve"> primary editor for ITU consent text: Y.-K. Wang.</w:t>
      </w:r>
    </w:p>
    <w:p w14:paraId="258D58C7" w14:textId="643F7B1E" w:rsidR="00A1344F" w:rsidRPr="00764F99" w:rsidRDefault="00067C7A" w:rsidP="00A1344F">
      <w:pPr>
        <w:rPr>
          <w:lang w:val="en-CA"/>
        </w:rPr>
      </w:pPr>
      <w:r w:rsidRPr="00764F99">
        <w:rPr>
          <w:lang w:val="en-CA"/>
        </w:rPr>
        <w:t>(</w:t>
      </w:r>
      <w:r w:rsidR="00AD08CE" w:rsidRPr="00764F99">
        <w:rPr>
          <w:lang w:val="en-CA"/>
        </w:rPr>
        <w:t>JVET-Z1005</w:t>
      </w:r>
      <w:r w:rsidR="00A1344F" w:rsidRPr="00764F99">
        <w:rPr>
          <w:lang w:val="en-CA"/>
        </w:rPr>
        <w:t xml:space="preserve"> can be removed after publication of the new edition of ISO/IEC 23008-2.)</w:t>
      </w:r>
    </w:p>
    <w:bookmarkStart w:id="1075" w:name="_Hlk149580403"/>
    <w:p w14:paraId="6F933481" w14:textId="11AA27D4" w:rsidR="00385524" w:rsidRPr="00764F99" w:rsidRDefault="007C1D68">
      <w:pPr>
        <w:pStyle w:val="berschrift9"/>
        <w:rPr>
          <w:lang w:val="en-CA" w:eastAsia="de-DE"/>
        </w:rPr>
      </w:pPr>
      <w:r w:rsidRPr="00764F99">
        <w:fldChar w:fldCharType="begin"/>
      </w:r>
      <w:r w:rsidRPr="00764F99">
        <w:rPr>
          <w:lang w:val="en-CA"/>
        </w:rPr>
        <w:instrText>HYPERLINK "https://jvet-experts.org/doc_end_user/current_document.php?id=13584"</w:instrText>
      </w:r>
      <w:r w:rsidRPr="00764F99">
        <w:fldChar w:fldCharType="separate"/>
      </w:r>
      <w:r w:rsidR="001461AF" w:rsidRPr="00764F99">
        <w:rPr>
          <w:rStyle w:val="Hyperlink"/>
          <w:lang w:val="en-CA"/>
        </w:rPr>
        <w:t>JVET-AF1006</w:t>
      </w:r>
      <w:r w:rsidRPr="00764F99">
        <w:rPr>
          <w:rStyle w:val="Hyperlink"/>
          <w:lang w:val="en-CA"/>
        </w:rPr>
        <w:fldChar w:fldCharType="end"/>
      </w:r>
      <w:r w:rsidR="001461AF" w:rsidRPr="00764F99">
        <w:rPr>
          <w:lang w:val="en-CA" w:eastAsia="de-DE"/>
        </w:rPr>
        <w:t xml:space="preserve"> </w:t>
      </w:r>
      <w:r w:rsidR="00950623" w:rsidRPr="00764F99">
        <w:rPr>
          <w:lang w:val="en-CA" w:eastAsia="de-DE"/>
        </w:rPr>
        <w:t xml:space="preserve">New </w:t>
      </w:r>
      <w:r w:rsidR="008B30E1" w:rsidRPr="00764F99">
        <w:rPr>
          <w:lang w:val="en-CA" w:eastAsia="de-DE"/>
        </w:rPr>
        <w:t>profiles</w:t>
      </w:r>
      <w:r w:rsidR="00950623" w:rsidRPr="00764F99">
        <w:rPr>
          <w:lang w:val="en-CA" w:eastAsia="de-DE"/>
        </w:rPr>
        <w:t>, colour descriptors,</w:t>
      </w:r>
      <w:r w:rsidR="008B30E1" w:rsidRPr="00764F99">
        <w:rPr>
          <w:lang w:val="en-CA" w:eastAsia="de-DE"/>
        </w:rPr>
        <w:t xml:space="preserve"> and SEI messages </w:t>
      </w:r>
      <w:bookmarkStart w:id="1076" w:name="_Hlk142656909"/>
      <w:r w:rsidR="00950623" w:rsidRPr="00764F99">
        <w:rPr>
          <w:lang w:val="en-CA" w:eastAsia="de-DE"/>
        </w:rPr>
        <w:t xml:space="preserve">for HEVC </w:t>
      </w:r>
      <w:bookmarkEnd w:id="1076"/>
      <w:r w:rsidR="001D27DD" w:rsidRPr="00764F99">
        <w:rPr>
          <w:lang w:val="en-CA" w:eastAsia="de-DE"/>
        </w:rPr>
        <w:t xml:space="preserve">(draft </w:t>
      </w:r>
      <w:r w:rsidR="001461AF" w:rsidRPr="00764F99">
        <w:rPr>
          <w:lang w:val="en-CA" w:eastAsia="de-DE"/>
        </w:rPr>
        <w:t>2</w:t>
      </w:r>
      <w:r w:rsidR="001D27DD" w:rsidRPr="00764F99">
        <w:rPr>
          <w:lang w:val="en-CA" w:eastAsia="de-DE"/>
        </w:rPr>
        <w:t xml:space="preserve">) </w:t>
      </w:r>
      <w:r w:rsidR="008B30E1" w:rsidRPr="00764F99">
        <w:rPr>
          <w:lang w:val="en-CA"/>
        </w:rPr>
        <w:t xml:space="preserve">[WG 5 DAM N </w:t>
      </w:r>
      <w:r w:rsidR="00C11F68" w:rsidRPr="00764F99">
        <w:rPr>
          <w:lang w:val="en-CA"/>
        </w:rPr>
        <w:t>244</w:t>
      </w:r>
      <w:r w:rsidR="008B30E1" w:rsidRPr="00764F99">
        <w:rPr>
          <w:lang w:val="en-CA"/>
        </w:rPr>
        <w:t>]</w:t>
      </w:r>
      <w:r w:rsidR="00E743FE" w:rsidRPr="00764F99">
        <w:rPr>
          <w:lang w:val="en-CA" w:eastAsia="de-DE"/>
        </w:rPr>
        <w:t xml:space="preserve"> </w:t>
      </w:r>
      <w:r w:rsidR="008B30E1" w:rsidRPr="00764F99">
        <w:rPr>
          <w:lang w:val="en-CA" w:eastAsia="de-DE"/>
        </w:rPr>
        <w:t>[</w:t>
      </w:r>
      <w:r w:rsidR="001461AF" w:rsidRPr="00764F99">
        <w:rPr>
          <w:lang w:val="en-CA" w:eastAsia="de-DE"/>
        </w:rPr>
        <w:t xml:space="preserve">Y.-K. Wang, </w:t>
      </w:r>
      <w:r w:rsidR="008B30E1" w:rsidRPr="00764F99">
        <w:rPr>
          <w:lang w:val="en-CA" w:eastAsia="de-DE"/>
        </w:rPr>
        <w:t xml:space="preserve">B. Bross, T. </w:t>
      </w:r>
      <w:proofErr w:type="spellStart"/>
      <w:r w:rsidR="008B30E1" w:rsidRPr="00764F99">
        <w:rPr>
          <w:lang w:val="en-CA" w:eastAsia="de-DE"/>
        </w:rPr>
        <w:t>Ikai</w:t>
      </w:r>
      <w:proofErr w:type="spellEnd"/>
      <w:r w:rsidR="008B30E1" w:rsidRPr="00764F99">
        <w:rPr>
          <w:lang w:val="en-CA" w:eastAsia="de-DE"/>
        </w:rPr>
        <w:t xml:space="preserve">, G. </w:t>
      </w:r>
      <w:r w:rsidR="00E80898" w:rsidRPr="00764F99">
        <w:rPr>
          <w:lang w:val="en-CA" w:eastAsia="de-DE"/>
        </w:rPr>
        <w:t xml:space="preserve">J. </w:t>
      </w:r>
      <w:r w:rsidR="008B30E1" w:rsidRPr="00764F99">
        <w:rPr>
          <w:lang w:val="en-CA" w:eastAsia="de-DE"/>
        </w:rPr>
        <w:t xml:space="preserve">Sullivan, A. Tourapis] </w:t>
      </w:r>
      <w:r w:rsidR="008B30E1" w:rsidRPr="00764F99">
        <w:rPr>
          <w:lang w:val="en-CA"/>
        </w:rPr>
        <w:t>(2023-</w:t>
      </w:r>
      <w:r w:rsidR="001461AF" w:rsidRPr="00764F99">
        <w:rPr>
          <w:lang w:val="en-CA"/>
        </w:rPr>
        <w:t>11</w:t>
      </w:r>
      <w:r w:rsidR="008B30E1" w:rsidRPr="00764F99">
        <w:rPr>
          <w:lang w:val="en-CA"/>
        </w:rPr>
        <w:t>-</w:t>
      </w:r>
      <w:r w:rsidR="001461AF" w:rsidRPr="00764F99">
        <w:rPr>
          <w:lang w:val="en-CA"/>
        </w:rPr>
        <w:t>10</w:t>
      </w:r>
      <w:r w:rsidR="008B30E1" w:rsidRPr="00764F99">
        <w:rPr>
          <w:lang w:val="en-CA"/>
        </w:rPr>
        <w:t>)</w:t>
      </w:r>
      <w:r w:rsidR="008B30E1" w:rsidRPr="00764F99">
        <w:rPr>
          <w:lang w:val="en-CA" w:eastAsia="de-DE"/>
        </w:rPr>
        <w:t xml:space="preserve"> </w:t>
      </w:r>
    </w:p>
    <w:p w14:paraId="5E2228FA" w14:textId="071C6578" w:rsidR="000E328D" w:rsidRPr="00764F99" w:rsidRDefault="001461AF" w:rsidP="00385524">
      <w:pPr>
        <w:rPr>
          <w:lang w:val="en-CA" w:eastAsia="de-DE"/>
        </w:rPr>
      </w:pPr>
      <w:r w:rsidRPr="00764F99">
        <w:rPr>
          <w:lang w:val="en-CA" w:eastAsia="de-DE"/>
        </w:rPr>
        <w:t>P</w:t>
      </w:r>
      <w:r w:rsidR="000E328D" w:rsidRPr="00764F99">
        <w:rPr>
          <w:lang w:val="en-CA" w:eastAsia="de-DE"/>
        </w:rPr>
        <w:t xml:space="preserve">rimary editor </w:t>
      </w:r>
      <w:r w:rsidR="00C777AB" w:rsidRPr="00764F99">
        <w:rPr>
          <w:lang w:val="en-CA" w:eastAsia="de-DE"/>
        </w:rPr>
        <w:t xml:space="preserve">for this document and WG 5 N </w:t>
      </w:r>
      <w:r w:rsidR="00C11F68" w:rsidRPr="00764F99">
        <w:rPr>
          <w:lang w:val="en-CA" w:eastAsia="de-DE"/>
        </w:rPr>
        <w:t>244</w:t>
      </w:r>
      <w:r w:rsidR="00C777AB" w:rsidRPr="00764F99">
        <w:rPr>
          <w:lang w:val="en-CA" w:eastAsia="de-DE"/>
        </w:rPr>
        <w:t xml:space="preserve">: </w:t>
      </w:r>
      <w:r w:rsidR="000E328D" w:rsidRPr="00764F99">
        <w:rPr>
          <w:lang w:val="en-CA" w:eastAsia="de-DE"/>
        </w:rPr>
        <w:t>Y.-K. Wang.</w:t>
      </w:r>
    </w:p>
    <w:p w14:paraId="7D5224FB" w14:textId="088E7618" w:rsidR="00385524" w:rsidRPr="00764F99" w:rsidRDefault="00883D0C" w:rsidP="00385524">
      <w:pPr>
        <w:rPr>
          <w:lang w:val="en-CA" w:eastAsia="de-DE"/>
        </w:rPr>
      </w:pPr>
      <w:r w:rsidRPr="00764F99">
        <w:rPr>
          <w:lang w:val="en-CA" w:eastAsia="de-DE"/>
        </w:rPr>
        <w:t xml:space="preserve">Text </w:t>
      </w:r>
      <w:r w:rsidR="001461AF" w:rsidRPr="00764F99">
        <w:rPr>
          <w:lang w:val="en-CA" w:eastAsia="de-DE"/>
        </w:rPr>
        <w:t>updates from JVET-AF0063</w:t>
      </w:r>
      <w:r w:rsidRPr="00764F99">
        <w:rPr>
          <w:lang w:val="en-CA" w:eastAsia="de-DE"/>
        </w:rPr>
        <w:t xml:space="preserve"> (except those relating to the MV profile structure)</w:t>
      </w:r>
      <w:r w:rsidR="001461AF" w:rsidRPr="00764F99">
        <w:rPr>
          <w:lang w:val="en-CA" w:eastAsia="de-DE"/>
        </w:rPr>
        <w:t>, and some errata fixes</w:t>
      </w:r>
      <w:r w:rsidR="009C5947" w:rsidRPr="00764F99">
        <w:rPr>
          <w:lang w:val="en-CA" w:eastAsia="de-DE"/>
        </w:rPr>
        <w:t>:</w:t>
      </w:r>
    </w:p>
    <w:p w14:paraId="710EF681" w14:textId="77777777" w:rsidR="009C5947" w:rsidRPr="00764F99" w:rsidRDefault="009C5947" w:rsidP="00DE4718">
      <w:pPr>
        <w:numPr>
          <w:ilvl w:val="0"/>
          <w:numId w:val="470"/>
        </w:numPr>
        <w:rPr>
          <w:sz w:val="20"/>
          <w:lang w:val="en-CA"/>
        </w:rPr>
      </w:pPr>
      <w:r w:rsidRPr="00764F99">
        <w:rPr>
          <w:lang w:val="en-CA"/>
        </w:rPr>
        <w:t>(</w:t>
      </w:r>
      <w:proofErr w:type="gramStart"/>
      <w:r w:rsidRPr="00764F99">
        <w:rPr>
          <w:lang w:val="en-CA"/>
        </w:rPr>
        <w:t>no</w:t>
      </w:r>
      <w:proofErr w:type="gramEnd"/>
      <w:r w:rsidRPr="00764F99">
        <w:rPr>
          <w:lang w:val="en-CA"/>
        </w:rPr>
        <w:t xml:space="preserve"> SW change needed) 3 bug fixes from JVET-AF0063-v2 and CDAM1 ballot comments US005, US006 (see the </w:t>
      </w:r>
      <w:proofErr w:type="spellStart"/>
      <w:r w:rsidRPr="00764F99">
        <w:rPr>
          <w:lang w:val="en-CA"/>
        </w:rPr>
        <w:t>DoCR</w:t>
      </w:r>
      <w:proofErr w:type="spellEnd"/>
      <w:r w:rsidRPr="00764F99">
        <w:rPr>
          <w:lang w:val="en-CA"/>
        </w:rPr>
        <w:t>). [</w:t>
      </w:r>
      <w:proofErr w:type="spellStart"/>
      <w:r w:rsidRPr="00764F99">
        <w:rPr>
          <w:lang w:val="en-CA"/>
        </w:rPr>
        <w:t>Bytedance</w:t>
      </w:r>
      <w:proofErr w:type="spellEnd"/>
      <w:r w:rsidRPr="00764F99">
        <w:rPr>
          <w:lang w:val="en-CA"/>
        </w:rPr>
        <w:t>/US]</w:t>
      </w:r>
    </w:p>
    <w:p w14:paraId="6613A367" w14:textId="77777777" w:rsidR="009C5947" w:rsidRPr="00764F99" w:rsidRDefault="009C5947" w:rsidP="00DE4718">
      <w:pPr>
        <w:numPr>
          <w:ilvl w:val="1"/>
          <w:numId w:val="470"/>
        </w:numPr>
        <w:rPr>
          <w:lang w:val="en-CA"/>
        </w:rPr>
      </w:pPr>
      <w:r w:rsidRPr="00764F99">
        <w:rPr>
          <w:lang w:val="en-CA"/>
        </w:rPr>
        <w:t>Replacing an “and” with “or”</w:t>
      </w:r>
    </w:p>
    <w:p w14:paraId="1A70A007" w14:textId="77777777" w:rsidR="009C5947" w:rsidRPr="00764F99" w:rsidRDefault="009C5947" w:rsidP="00DE4718">
      <w:pPr>
        <w:numPr>
          <w:ilvl w:val="1"/>
          <w:numId w:val="470"/>
        </w:numPr>
        <w:rPr>
          <w:lang w:val="en-CA"/>
        </w:rPr>
      </w:pPr>
      <w:r w:rsidRPr="00764F99">
        <w:rPr>
          <w:lang w:val="en-CA"/>
        </w:rPr>
        <w:t xml:space="preserve">Changing the constraint for the </w:t>
      </w:r>
      <w:proofErr w:type="spellStart"/>
      <w:r w:rsidRPr="00764F99">
        <w:rPr>
          <w:lang w:val="en-CA"/>
        </w:rPr>
        <w:t>multiview</w:t>
      </w:r>
      <w:proofErr w:type="spellEnd"/>
      <w:r w:rsidRPr="00764F99">
        <w:rPr>
          <w:lang w:val="en-CA"/>
        </w:rPr>
        <w:t xml:space="preserve"> monochrome profiles requiring </w:t>
      </w:r>
      <w:proofErr w:type="spellStart"/>
      <w:r w:rsidRPr="00764F99">
        <w:rPr>
          <w:lang w:val="en-CA"/>
        </w:rPr>
        <w:t>chroma_format_idc</w:t>
      </w:r>
      <w:proofErr w:type="spellEnd"/>
      <w:r w:rsidRPr="00764F99">
        <w:rPr>
          <w:lang w:val="en-CA"/>
        </w:rPr>
        <w:t xml:space="preserve"> to be equal to 1 to requiring </w:t>
      </w:r>
      <w:proofErr w:type="spellStart"/>
      <w:r w:rsidRPr="00764F99">
        <w:rPr>
          <w:lang w:val="en-CA"/>
        </w:rPr>
        <w:t>chroma_format_idc</w:t>
      </w:r>
      <w:proofErr w:type="spellEnd"/>
      <w:r w:rsidRPr="00764F99">
        <w:rPr>
          <w:lang w:val="en-CA"/>
        </w:rPr>
        <w:t xml:space="preserve"> to be equal to 0</w:t>
      </w:r>
    </w:p>
    <w:p w14:paraId="6DB7FED0" w14:textId="77777777" w:rsidR="009C5947" w:rsidRPr="00764F99" w:rsidRDefault="009C5947" w:rsidP="00DE4718">
      <w:pPr>
        <w:numPr>
          <w:ilvl w:val="1"/>
          <w:numId w:val="470"/>
        </w:numPr>
        <w:rPr>
          <w:lang w:val="en-CA"/>
        </w:rPr>
      </w:pPr>
      <w:r w:rsidRPr="00764F99">
        <w:rPr>
          <w:lang w:val="en-CA"/>
        </w:rPr>
        <w:t xml:space="preserve">Adding the constraint requiring </w:t>
      </w:r>
      <w:proofErr w:type="spellStart"/>
      <w:r w:rsidRPr="00764F99">
        <w:rPr>
          <w:lang w:val="en-CA"/>
        </w:rPr>
        <w:t>colour_mapping_enabled_flag</w:t>
      </w:r>
      <w:proofErr w:type="spellEnd"/>
      <w:r w:rsidRPr="00764F99">
        <w:rPr>
          <w:lang w:val="en-CA"/>
        </w:rPr>
        <w:t xml:space="preserve"> to be equal to 0 only for the Multiview Main 10 profile.</w:t>
      </w:r>
    </w:p>
    <w:p w14:paraId="46B75C56" w14:textId="77777777" w:rsidR="009C5947" w:rsidRPr="00764F99" w:rsidRDefault="009C5947" w:rsidP="00DE4718">
      <w:pPr>
        <w:numPr>
          <w:ilvl w:val="0"/>
          <w:numId w:val="470"/>
        </w:numPr>
        <w:rPr>
          <w:lang w:val="en-CA"/>
        </w:rPr>
      </w:pPr>
      <w:r w:rsidRPr="00764F99">
        <w:rPr>
          <w:lang w:val="en-CA"/>
        </w:rPr>
        <w:t>(</w:t>
      </w:r>
      <w:proofErr w:type="gramStart"/>
      <w:r w:rsidRPr="00764F99">
        <w:rPr>
          <w:lang w:val="en-CA"/>
        </w:rPr>
        <w:t>no</w:t>
      </w:r>
      <w:proofErr w:type="gramEnd"/>
      <w:r w:rsidRPr="00764F99">
        <w:rPr>
          <w:lang w:val="en-CA"/>
        </w:rPr>
        <w:t xml:space="preserve"> SW change needed) 1 bug fix from CDAM1 ballot comment FR008, on a missing ‘}’ in Eqn. D-15 (see the </w:t>
      </w:r>
      <w:proofErr w:type="spellStart"/>
      <w:r w:rsidRPr="00764F99">
        <w:rPr>
          <w:lang w:val="en-CA"/>
        </w:rPr>
        <w:t>DoCR</w:t>
      </w:r>
      <w:proofErr w:type="spellEnd"/>
      <w:r w:rsidRPr="00764F99">
        <w:rPr>
          <w:lang w:val="en-CA"/>
        </w:rPr>
        <w:t xml:space="preserve"> in WG5 N0243). [France]</w:t>
      </w:r>
    </w:p>
    <w:p w14:paraId="72CAE8E4" w14:textId="2DB356B2" w:rsidR="008B30E1" w:rsidRPr="00764F99" w:rsidRDefault="001461AF" w:rsidP="00385524">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23008-2/CDAM1 was issued as WG 5 N </w:t>
      </w:r>
      <w:r w:rsidR="00C11F68" w:rsidRPr="00764F99">
        <w:rPr>
          <w:lang w:val="en-CA"/>
        </w:rPr>
        <w:t>243</w:t>
      </w:r>
      <w:r w:rsidRPr="00764F99">
        <w:rPr>
          <w:lang w:val="en-CA"/>
        </w:rPr>
        <w:t xml:space="preserve"> (reviewed Thursday 19 Oct </w:t>
      </w:r>
      <w:r w:rsidR="00106D61" w:rsidRPr="00764F99">
        <w:rPr>
          <w:lang w:val="en-CA"/>
        </w:rPr>
        <w:t>1530</w:t>
      </w:r>
      <w:r w:rsidRPr="00764F99">
        <w:rPr>
          <w:lang w:val="en-CA"/>
        </w:rPr>
        <w:t>)</w:t>
      </w:r>
      <w:r w:rsidR="008B30E1" w:rsidRPr="00764F99">
        <w:rPr>
          <w:lang w:val="en-CA" w:eastAsia="de-DE"/>
        </w:rPr>
        <w:t>.</w:t>
      </w:r>
    </w:p>
    <w:bookmarkEnd w:id="1075"/>
    <w:p w14:paraId="6472714E" w14:textId="529EF0C8" w:rsidR="00BD208B" w:rsidRPr="00764F99" w:rsidRDefault="00BD208B" w:rsidP="00430D17">
      <w:pPr>
        <w:pStyle w:val="berschrift9"/>
        <w:rPr>
          <w:lang w:val="en-CA"/>
        </w:rPr>
      </w:pPr>
      <w:r w:rsidRPr="00764F99">
        <w:rPr>
          <w:lang w:val="en-CA"/>
        </w:rPr>
        <w:lastRenderedPageBreak/>
        <w:t xml:space="preserve">Remains valid – not updated: </w:t>
      </w:r>
      <w:hyperlink r:id="rId888" w:history="1">
        <w:r w:rsidRPr="00764F99">
          <w:rPr>
            <w:rStyle w:val="Hyperlink"/>
            <w:lang w:val="en-CA"/>
          </w:rPr>
          <w:t>JCTVC-V1007</w:t>
        </w:r>
      </w:hyperlink>
      <w:r w:rsidRPr="00764F99">
        <w:rPr>
          <w:lang w:val="en-CA"/>
        </w:rPr>
        <w:t xml:space="preserve"> SHVC Test Model 11 (SHM 11) Introduction and Encoder Description [G. </w:t>
      </w:r>
      <w:proofErr w:type="spellStart"/>
      <w:r w:rsidRPr="00764F99">
        <w:rPr>
          <w:lang w:val="en-CA"/>
        </w:rPr>
        <w:t>Barroux</w:t>
      </w:r>
      <w:proofErr w:type="spellEnd"/>
      <w:r w:rsidRPr="00764F99">
        <w:rPr>
          <w:lang w:val="en-CA"/>
        </w:rPr>
        <w:t>, J. Boyce, J. Chen, M. M. </w:t>
      </w:r>
      <w:proofErr w:type="spellStart"/>
      <w:r w:rsidRPr="00764F99">
        <w:rPr>
          <w:lang w:val="en-CA"/>
        </w:rPr>
        <w:t>Hannuksela</w:t>
      </w:r>
      <w:proofErr w:type="spellEnd"/>
      <w:r w:rsidRPr="00764F99">
        <w:rPr>
          <w:lang w:val="en-CA"/>
        </w:rPr>
        <w:t xml:space="preserve">, Y. Ye] </w:t>
      </w:r>
      <w:r w:rsidR="00CD4055" w:rsidRPr="00764F99">
        <w:rPr>
          <w:lang w:val="en-CA"/>
        </w:rPr>
        <w:t>[</w:t>
      </w:r>
      <w:r w:rsidRPr="00764F99">
        <w:rPr>
          <w:lang w:val="en-CA"/>
        </w:rPr>
        <w:t xml:space="preserve">WG 11 </w:t>
      </w:r>
      <w:r w:rsidR="006B7DB7" w:rsidRPr="00764F99">
        <w:rPr>
          <w:lang w:val="en-CA"/>
        </w:rPr>
        <w:t>N 15778</w:t>
      </w:r>
      <w:r w:rsidR="00CD4055" w:rsidRPr="00764F99">
        <w:rPr>
          <w:lang w:val="en-CA"/>
        </w:rPr>
        <w:t>]</w:t>
      </w:r>
    </w:p>
    <w:p w14:paraId="1571BAB2" w14:textId="00C101EC" w:rsidR="00BD208B" w:rsidRPr="00764F99" w:rsidRDefault="00BD208B" w:rsidP="00430D17">
      <w:pPr>
        <w:rPr>
          <w:lang w:val="en-CA"/>
        </w:rPr>
      </w:pPr>
    </w:p>
    <w:p w14:paraId="077364B3" w14:textId="303AA2D1" w:rsidR="00E52255" w:rsidRPr="00764F99" w:rsidRDefault="00E743FE" w:rsidP="00430D17">
      <w:pPr>
        <w:pStyle w:val="berschrift9"/>
        <w:rPr>
          <w:lang w:val="en-CA"/>
        </w:rPr>
      </w:pPr>
      <w:r w:rsidRPr="00764F99">
        <w:rPr>
          <w:lang w:val="en-CA"/>
        </w:rPr>
        <w:t xml:space="preserve">Remains valid – not updated: </w:t>
      </w:r>
      <w:hyperlink r:id="rId889" w:history="1">
        <w:r w:rsidR="00B07FE7" w:rsidRPr="00764F99">
          <w:rPr>
            <w:rStyle w:val="Hyperlink"/>
            <w:lang w:val="en-CA"/>
          </w:rPr>
          <w:t>JVET-AD1008</w:t>
        </w:r>
      </w:hyperlink>
      <w:r w:rsidR="00B07FE7" w:rsidRPr="00764F99">
        <w:rPr>
          <w:lang w:val="en-CA"/>
        </w:rPr>
        <w:t xml:space="preserve"> </w:t>
      </w:r>
      <w:r w:rsidR="00E52255" w:rsidRPr="00764F99">
        <w:rPr>
          <w:lang w:val="en-CA"/>
        </w:rPr>
        <w:t>Additional colo</w:t>
      </w:r>
      <w:r w:rsidR="0019032A" w:rsidRPr="00764F99">
        <w:rPr>
          <w:lang w:val="en-CA"/>
        </w:rPr>
        <w:t>u</w:t>
      </w:r>
      <w:r w:rsidR="00E52255" w:rsidRPr="00764F99">
        <w:rPr>
          <w:lang w:val="en-CA"/>
        </w:rPr>
        <w:t>r type identifiers for AVC</w:t>
      </w:r>
      <w:r w:rsidR="00B07FE7" w:rsidRPr="00764F99">
        <w:rPr>
          <w:lang w:val="en-CA"/>
        </w:rPr>
        <w:t xml:space="preserve"> and </w:t>
      </w:r>
      <w:r w:rsidR="00E52255" w:rsidRPr="00764F99">
        <w:rPr>
          <w:lang w:val="en-CA"/>
        </w:rPr>
        <w:t>HEVC</w:t>
      </w:r>
      <w:r w:rsidR="00685D11" w:rsidRPr="00764F99">
        <w:rPr>
          <w:lang w:val="en-CA"/>
        </w:rPr>
        <w:t xml:space="preserve"> </w:t>
      </w:r>
      <w:r w:rsidR="00E52255" w:rsidRPr="00764F99">
        <w:rPr>
          <w:lang w:val="en-CA"/>
        </w:rPr>
        <w:t>(</w:t>
      </w:r>
      <w:r w:rsidR="00B56706" w:rsidRPr="00764F99">
        <w:rPr>
          <w:lang w:val="en-CA"/>
        </w:rPr>
        <w:t xml:space="preserve">Draft </w:t>
      </w:r>
      <w:r w:rsidR="00B07FE7" w:rsidRPr="00764F99">
        <w:rPr>
          <w:lang w:val="en-CA"/>
        </w:rPr>
        <w:t>4</w:t>
      </w:r>
      <w:r w:rsidR="00E52255" w:rsidRPr="00764F99">
        <w:rPr>
          <w:lang w:val="en-CA"/>
        </w:rPr>
        <w:t xml:space="preserve">) [G. J. Sullivan, </w:t>
      </w:r>
      <w:r w:rsidR="00685D11" w:rsidRPr="00764F99">
        <w:rPr>
          <w:lang w:val="en-CA"/>
        </w:rPr>
        <w:t xml:space="preserve">W. Husak, </w:t>
      </w:r>
      <w:r w:rsidR="00E52255" w:rsidRPr="00764F99">
        <w:rPr>
          <w:lang w:val="en-CA"/>
        </w:rPr>
        <w:t>A. Tourapis]</w:t>
      </w:r>
      <w:r w:rsidR="00C73EAE" w:rsidRPr="00764F99">
        <w:rPr>
          <w:lang w:val="en-CA"/>
        </w:rPr>
        <w:t xml:space="preserve"> </w:t>
      </w:r>
      <w:r w:rsidR="00685D11" w:rsidRPr="00764F99">
        <w:rPr>
          <w:lang w:val="en-CA"/>
        </w:rPr>
        <w:t>[WG 5</w:t>
      </w:r>
      <w:r w:rsidR="00DE5302" w:rsidRPr="00764F99">
        <w:rPr>
          <w:lang w:val="en-CA"/>
        </w:rPr>
        <w:t xml:space="preserve"> Preliminary WD</w:t>
      </w:r>
      <w:r w:rsidR="00685D11" w:rsidRPr="00764F99">
        <w:rPr>
          <w:lang w:val="en-CA"/>
        </w:rPr>
        <w:t xml:space="preserve"> </w:t>
      </w:r>
      <w:r w:rsidR="00722B28" w:rsidRPr="00764F99">
        <w:rPr>
          <w:lang w:val="en-CA"/>
        </w:rPr>
        <w:t>N 200</w:t>
      </w:r>
      <w:r w:rsidR="00685D11" w:rsidRPr="00764F99">
        <w:rPr>
          <w:lang w:val="en-CA"/>
        </w:rPr>
        <w:t>]</w:t>
      </w:r>
      <w:r w:rsidR="006B5D2C" w:rsidRPr="00764F99">
        <w:rPr>
          <w:lang w:val="en-CA"/>
        </w:rPr>
        <w:t xml:space="preserve"> (2023-</w:t>
      </w:r>
      <w:r w:rsidR="00B07FE7" w:rsidRPr="00764F99">
        <w:rPr>
          <w:lang w:val="en-CA"/>
        </w:rPr>
        <w:t>06</w:t>
      </w:r>
      <w:r w:rsidR="006B5D2C" w:rsidRPr="00764F99">
        <w:rPr>
          <w:lang w:val="en-CA"/>
        </w:rPr>
        <w:t>-</w:t>
      </w:r>
      <w:r w:rsidR="00B07FE7" w:rsidRPr="00764F99">
        <w:rPr>
          <w:lang w:val="en-CA"/>
        </w:rPr>
        <w:t>30</w:t>
      </w:r>
      <w:r w:rsidR="006B5D2C" w:rsidRPr="00764F99">
        <w:rPr>
          <w:lang w:val="en-CA"/>
        </w:rPr>
        <w:t>)</w:t>
      </w:r>
    </w:p>
    <w:p w14:paraId="18A4AE57" w14:textId="702499D0" w:rsidR="00E52255" w:rsidRPr="00764F99" w:rsidRDefault="00E52255" w:rsidP="00430D17">
      <w:pPr>
        <w:rPr>
          <w:lang w:val="en-CA"/>
        </w:rPr>
      </w:pPr>
    </w:p>
    <w:p w14:paraId="598C24DA" w14:textId="45BE22C5" w:rsidR="00BD208B" w:rsidRPr="00764F99" w:rsidRDefault="007E121E" w:rsidP="00430D17">
      <w:pPr>
        <w:pStyle w:val="berschrift9"/>
        <w:rPr>
          <w:lang w:val="en-CA"/>
        </w:rPr>
      </w:pPr>
      <w:r w:rsidRPr="00764F99">
        <w:rPr>
          <w:lang w:val="en-CA"/>
        </w:rPr>
        <w:t xml:space="preserve">Remains valid – not updated: </w:t>
      </w:r>
      <w:hyperlink r:id="rId890" w:history="1">
        <w:r w:rsidR="00433483" w:rsidRPr="00764F99">
          <w:rPr>
            <w:rStyle w:val="Hyperlink"/>
            <w:lang w:val="en-CA"/>
          </w:rPr>
          <w:t>JCTVC-AC1009</w:t>
        </w:r>
      </w:hyperlink>
      <w:r w:rsidR="00433483" w:rsidRPr="00764F99">
        <w:rPr>
          <w:lang w:val="en-CA" w:eastAsia="de-DE"/>
        </w:rPr>
        <w:t xml:space="preserve"> </w:t>
      </w:r>
      <w:r w:rsidR="00BD208B" w:rsidRPr="00764F99">
        <w:rPr>
          <w:lang w:val="en-CA"/>
        </w:rPr>
        <w:t xml:space="preserve">Common </w:t>
      </w:r>
      <w:r w:rsidR="00DA4CC4" w:rsidRPr="00764F99">
        <w:rPr>
          <w:lang w:val="en-CA"/>
        </w:rPr>
        <w:t xml:space="preserve">test conditions </w:t>
      </w:r>
      <w:r w:rsidR="00BD208B" w:rsidRPr="00764F99">
        <w:rPr>
          <w:lang w:val="en-CA"/>
        </w:rPr>
        <w:t>for SHVC [</w:t>
      </w:r>
      <w:r w:rsidR="00FD7D7A" w:rsidRPr="00764F99">
        <w:rPr>
          <w:lang w:val="en-CA"/>
        </w:rPr>
        <w:t>K. Sühring</w:t>
      </w:r>
      <w:r w:rsidR="00BD208B" w:rsidRPr="00764F99">
        <w:rPr>
          <w:lang w:val="en-CA"/>
        </w:rPr>
        <w:t>]</w:t>
      </w:r>
    </w:p>
    <w:p w14:paraId="52F24CE8" w14:textId="472DA5B7" w:rsidR="00163BB0" w:rsidRPr="00764F99" w:rsidRDefault="00163BB0" w:rsidP="00163BB0">
      <w:pPr>
        <w:rPr>
          <w:lang w:val="en-CA"/>
        </w:rPr>
      </w:pPr>
    </w:p>
    <w:p w14:paraId="5FAF4BE5" w14:textId="06CB6EE3" w:rsidR="00BD208B" w:rsidRPr="00764F99" w:rsidRDefault="00BD208B" w:rsidP="00430D17">
      <w:pPr>
        <w:pStyle w:val="berschrift9"/>
        <w:rPr>
          <w:lang w:val="en-CA"/>
        </w:rPr>
      </w:pPr>
      <w:r w:rsidRPr="00764F99">
        <w:rPr>
          <w:lang w:val="en-CA"/>
        </w:rPr>
        <w:t xml:space="preserve">Remains valid – not updated </w:t>
      </w:r>
      <w:hyperlink r:id="rId891" w:history="1">
        <w:r w:rsidRPr="00764F99">
          <w:rPr>
            <w:rStyle w:val="Hyperlink"/>
            <w:lang w:val="en-CA"/>
          </w:rPr>
          <w:t>JCTVC-O1010</w:t>
        </w:r>
      </w:hyperlink>
      <w:r w:rsidRPr="00764F99">
        <w:rPr>
          <w:lang w:val="en-CA" w:eastAsia="de-DE"/>
        </w:rPr>
        <w:t xml:space="preserve"> </w:t>
      </w:r>
      <w:r w:rsidRPr="00764F99">
        <w:rPr>
          <w:lang w:val="en-CA"/>
        </w:rPr>
        <w:t>Guidelines for Conformance Testing Bitstream Preparation [T. Suzuki, W. Wan]</w:t>
      </w:r>
    </w:p>
    <w:p w14:paraId="62FF7711" w14:textId="77777777" w:rsidR="00BD208B" w:rsidRPr="00764F99" w:rsidRDefault="00BD208B" w:rsidP="00430D17">
      <w:pPr>
        <w:rPr>
          <w:lang w:val="en-CA"/>
        </w:rPr>
      </w:pPr>
    </w:p>
    <w:p w14:paraId="7E79CE1A" w14:textId="2E6B0414" w:rsidR="00BD208B" w:rsidRPr="00764F99" w:rsidRDefault="001461AF" w:rsidP="00430D17">
      <w:pPr>
        <w:pStyle w:val="berschrift9"/>
        <w:rPr>
          <w:lang w:val="en-CA" w:eastAsia="de-DE"/>
        </w:rPr>
      </w:pPr>
      <w:bookmarkStart w:id="1077" w:name="_Hlk142824970"/>
      <w:r w:rsidRPr="00764F99">
        <w:rPr>
          <w:lang w:val="en-CA"/>
        </w:rPr>
        <w:t xml:space="preserve">Remains valid – not updated: </w:t>
      </w:r>
      <w:hyperlink r:id="rId892" w:history="1">
        <w:r w:rsidR="00311821" w:rsidRPr="00764F99">
          <w:rPr>
            <w:rStyle w:val="Hyperlink"/>
            <w:lang w:val="en-CA" w:eastAsia="de-DE"/>
          </w:rPr>
          <w:t>JVET-AE1011</w:t>
        </w:r>
      </w:hyperlink>
      <w:r w:rsidR="00311821" w:rsidRPr="00764F99">
        <w:rPr>
          <w:lang w:val="en-CA" w:eastAsia="de-DE"/>
        </w:rPr>
        <w:t xml:space="preserve"> </w:t>
      </w:r>
      <w:r w:rsidR="00A936F7" w:rsidRPr="00764F99">
        <w:rPr>
          <w:lang w:val="en-CA" w:eastAsia="de-DE"/>
        </w:rPr>
        <w:t xml:space="preserve">HEVC </w:t>
      </w:r>
      <w:proofErr w:type="spellStart"/>
      <w:r w:rsidR="00A936F7" w:rsidRPr="00764F99">
        <w:rPr>
          <w:lang w:val="en-CA"/>
        </w:rPr>
        <w:t>multiview</w:t>
      </w:r>
      <w:proofErr w:type="spellEnd"/>
      <w:r w:rsidR="00A936F7" w:rsidRPr="00764F99">
        <w:rPr>
          <w:lang w:val="en-CA" w:eastAsia="de-DE"/>
        </w:rPr>
        <w:t xml:space="preserve"> profiles </w:t>
      </w:r>
      <w:bookmarkEnd w:id="1077"/>
      <w:r w:rsidR="00A936F7" w:rsidRPr="00764F99">
        <w:rPr>
          <w:lang w:val="en-CA" w:eastAsia="de-DE"/>
        </w:rPr>
        <w:t xml:space="preserve">supporting extended bit depth (draft </w:t>
      </w:r>
      <w:r w:rsidR="00840395" w:rsidRPr="00764F99">
        <w:rPr>
          <w:lang w:val="en-CA" w:eastAsia="de-DE"/>
        </w:rPr>
        <w:t>2</w:t>
      </w:r>
      <w:r w:rsidR="00A936F7" w:rsidRPr="00764F99">
        <w:rPr>
          <w:lang w:val="en-CA" w:eastAsia="de-DE"/>
        </w:rPr>
        <w:t>) [</w:t>
      </w:r>
      <w:r w:rsidR="00311821" w:rsidRPr="00764F99">
        <w:rPr>
          <w:lang w:val="en-CA" w:eastAsia="de-DE"/>
        </w:rPr>
        <w:t xml:space="preserve">S. </w:t>
      </w:r>
      <w:proofErr w:type="spellStart"/>
      <w:r w:rsidR="00311821" w:rsidRPr="00764F99">
        <w:rPr>
          <w:lang w:val="en-CA" w:eastAsia="de-DE"/>
        </w:rPr>
        <w:t>Paluri</w:t>
      </w:r>
      <w:proofErr w:type="spellEnd"/>
      <w:r w:rsidR="00840395" w:rsidRPr="00764F99">
        <w:rPr>
          <w:lang w:val="en-CA" w:eastAsia="de-DE"/>
        </w:rPr>
        <w:t>, W. Husak</w:t>
      </w:r>
      <w:r w:rsidR="00311821" w:rsidRPr="00764F99">
        <w:rPr>
          <w:lang w:val="en-CA" w:eastAsia="de-DE"/>
        </w:rPr>
        <w:t xml:space="preserve">, </w:t>
      </w:r>
      <w:r w:rsidR="00A936F7" w:rsidRPr="00764F99">
        <w:rPr>
          <w:lang w:val="en-CA" w:eastAsia="de-DE"/>
        </w:rPr>
        <w:t>A. Tourapis]</w:t>
      </w:r>
      <w:r w:rsidR="001D3A21" w:rsidRPr="00764F99">
        <w:rPr>
          <w:lang w:val="en-CA" w:eastAsia="de-DE"/>
        </w:rPr>
        <w:t xml:space="preserve"> </w:t>
      </w:r>
      <w:r w:rsidR="001D27DD" w:rsidRPr="00764F99">
        <w:rPr>
          <w:lang w:val="en-CA" w:eastAsia="de-DE"/>
        </w:rPr>
        <w:t>[2023-08-11]</w:t>
      </w:r>
    </w:p>
    <w:p w14:paraId="2E90B9B3" w14:textId="1A8CAFF9" w:rsidR="00D77A5A" w:rsidRPr="00764F99" w:rsidRDefault="00311821" w:rsidP="00430D17">
      <w:pPr>
        <w:rPr>
          <w:lang w:val="en-CA"/>
        </w:rPr>
      </w:pPr>
      <w:r w:rsidRPr="00764F99">
        <w:rPr>
          <w:lang w:val="en-CA"/>
        </w:rPr>
        <w:t>From JVET-AE0296</w:t>
      </w:r>
      <w:r w:rsidR="001435DE" w:rsidRPr="00764F99">
        <w:rPr>
          <w:lang w:val="en-CA"/>
        </w:rPr>
        <w:t xml:space="preserve">. </w:t>
      </w:r>
      <w:bookmarkStart w:id="1078" w:name="_Hlk142655431"/>
      <w:r w:rsidR="00DD2172" w:rsidRPr="00764F99">
        <w:rPr>
          <w:lang w:val="en-CA"/>
        </w:rPr>
        <w:t>The specification of these profiles was a</w:t>
      </w:r>
      <w:r w:rsidR="00D0356C" w:rsidRPr="00764F99">
        <w:rPr>
          <w:lang w:val="en-CA"/>
        </w:rPr>
        <w:t xml:space="preserve">lso included </w:t>
      </w:r>
      <w:bookmarkStart w:id="1079" w:name="_Hlk142824996"/>
      <w:r w:rsidR="00D0356C" w:rsidRPr="00764F99">
        <w:rPr>
          <w:lang w:val="en-CA"/>
        </w:rPr>
        <w:t xml:space="preserve">in </w:t>
      </w:r>
      <w:hyperlink r:id="rId893" w:history="1">
        <w:r w:rsidR="00D0356C" w:rsidRPr="00764F99">
          <w:rPr>
            <w:rStyle w:val="Hyperlink"/>
            <w:lang w:val="en-CA"/>
          </w:rPr>
          <w:t>JVET-AE1006</w:t>
        </w:r>
      </w:hyperlink>
      <w:r w:rsidR="00D0356C" w:rsidRPr="00764F99">
        <w:rPr>
          <w:lang w:val="en-CA" w:eastAsia="de-DE"/>
        </w:rPr>
        <w:t xml:space="preserve"> and</w:t>
      </w:r>
      <w:r w:rsidR="00840639" w:rsidRPr="00764F99">
        <w:rPr>
          <w:lang w:val="en-CA"/>
        </w:rPr>
        <w:t xml:space="preserve"> WG</w:t>
      </w:r>
      <w:r w:rsidR="00DD2172" w:rsidRPr="00764F99">
        <w:rPr>
          <w:lang w:val="en-CA"/>
        </w:rPr>
        <w:t> </w:t>
      </w:r>
      <w:r w:rsidR="00840639" w:rsidRPr="00764F99">
        <w:rPr>
          <w:lang w:val="en-CA"/>
        </w:rPr>
        <w:t>5 N</w:t>
      </w:r>
      <w:r w:rsidR="00DD2172" w:rsidRPr="00764F99">
        <w:rPr>
          <w:lang w:val="en-CA"/>
        </w:rPr>
        <w:t> </w:t>
      </w:r>
      <w:r w:rsidR="00840639" w:rsidRPr="00764F99">
        <w:rPr>
          <w:lang w:val="en-CA"/>
        </w:rPr>
        <w:t>226</w:t>
      </w:r>
      <w:bookmarkEnd w:id="1079"/>
      <w:r w:rsidR="00D0356C" w:rsidRPr="00764F99">
        <w:rPr>
          <w:lang w:val="en-CA"/>
        </w:rPr>
        <w:t xml:space="preserve">. </w:t>
      </w:r>
      <w:r w:rsidR="00DD2172" w:rsidRPr="00764F99">
        <w:rPr>
          <w:lang w:val="en-CA"/>
        </w:rPr>
        <w:t>This document, basically duplicating part of JVET-AE1006, was n</w:t>
      </w:r>
      <w:r w:rsidR="00D0356C" w:rsidRPr="00764F99">
        <w:rPr>
          <w:lang w:val="en-CA"/>
        </w:rPr>
        <w:t>ot issued as a separate WG 5 N document.</w:t>
      </w:r>
      <w:r w:rsidR="00D77A5A" w:rsidRPr="00764F99">
        <w:rPr>
          <w:lang w:val="en-CA"/>
        </w:rPr>
        <w:t xml:space="preserve"> See JVET-AE1006 for editorship note.</w:t>
      </w:r>
    </w:p>
    <w:p w14:paraId="456A181D" w14:textId="277F5958" w:rsidR="001435DE" w:rsidRPr="00764F99" w:rsidRDefault="001435DE" w:rsidP="00430D17">
      <w:pPr>
        <w:rPr>
          <w:lang w:val="en-CA"/>
        </w:rPr>
      </w:pPr>
      <w:r w:rsidRPr="00764F99">
        <w:rPr>
          <w:lang w:val="en-CA"/>
        </w:rPr>
        <w:t xml:space="preserve">Draft 1 had been issued as preliminary WD </w:t>
      </w:r>
      <w:r w:rsidR="00D0356C" w:rsidRPr="00764F99">
        <w:rPr>
          <w:lang w:val="en-CA"/>
        </w:rPr>
        <w:t xml:space="preserve">WG 5 </w:t>
      </w:r>
      <w:r w:rsidRPr="00764F99">
        <w:rPr>
          <w:lang w:val="en-CA"/>
        </w:rPr>
        <w:t>N 143.</w:t>
      </w:r>
    </w:p>
    <w:bookmarkEnd w:id="1078"/>
    <w:p w14:paraId="3CD0D038" w14:textId="6FF8A1C5" w:rsidR="00311821" w:rsidRPr="00764F99" w:rsidRDefault="00311821" w:rsidP="00430D17">
      <w:pPr>
        <w:rPr>
          <w:lang w:val="en-CA"/>
        </w:rPr>
      </w:pPr>
      <w:r w:rsidRPr="00764F99">
        <w:rPr>
          <w:lang w:val="en-CA"/>
        </w:rPr>
        <w:t>(</w:t>
      </w:r>
      <w:r w:rsidR="001435DE" w:rsidRPr="00764F99">
        <w:rPr>
          <w:lang w:val="en-CA"/>
        </w:rPr>
        <w:t>N</w:t>
      </w:r>
      <w:r w:rsidRPr="00764F99">
        <w:rPr>
          <w:lang w:val="en-CA"/>
        </w:rPr>
        <w:t xml:space="preserve">umber </w:t>
      </w:r>
      <w:r w:rsidR="001D27DD" w:rsidRPr="00764F99">
        <w:rPr>
          <w:lang w:val="en-CA"/>
        </w:rPr>
        <w:t xml:space="preserve">1011 </w:t>
      </w:r>
      <w:r w:rsidRPr="00764F99">
        <w:rPr>
          <w:lang w:val="en-CA"/>
        </w:rPr>
        <w:t>can be re-used when JVET-AE1006 progress</w:t>
      </w:r>
      <w:r w:rsidR="001435DE" w:rsidRPr="00764F99">
        <w:rPr>
          <w:lang w:val="en-CA"/>
        </w:rPr>
        <w:t>es.</w:t>
      </w:r>
      <w:r w:rsidR="001D27DD" w:rsidRPr="00764F99">
        <w:rPr>
          <w:lang w:val="en-CA"/>
        </w:rPr>
        <w:t>)</w:t>
      </w:r>
    </w:p>
    <w:p w14:paraId="64648B7F" w14:textId="404051C8" w:rsidR="008C1100" w:rsidRPr="00764F99" w:rsidRDefault="00E743FE" w:rsidP="008C1100">
      <w:pPr>
        <w:pStyle w:val="berschrift9"/>
        <w:rPr>
          <w:lang w:val="en-CA"/>
        </w:rPr>
      </w:pPr>
      <w:r w:rsidRPr="00764F99">
        <w:rPr>
          <w:lang w:val="en-CA"/>
        </w:rPr>
        <w:t xml:space="preserve">Remains valid – not updated: </w:t>
      </w:r>
      <w:r w:rsidR="008C1100" w:rsidRPr="00764F99">
        <w:rPr>
          <w:rStyle w:val="Hyperlink"/>
          <w:lang w:val="en-CA"/>
        </w:rPr>
        <w:t>JVET-</w:t>
      </w:r>
      <w:hyperlink r:id="rId894" w:history="1">
        <w:r w:rsidR="00A41994" w:rsidRPr="00764F99">
          <w:rPr>
            <w:rStyle w:val="Hyperlink"/>
            <w:lang w:val="en-CA"/>
          </w:rPr>
          <w:t>AD1012</w:t>
        </w:r>
      </w:hyperlink>
      <w:r w:rsidR="00A41994" w:rsidRPr="00764F99">
        <w:rPr>
          <w:lang w:val="en-CA"/>
        </w:rPr>
        <w:t xml:space="preserve"> </w:t>
      </w:r>
      <w:r w:rsidR="008C1100" w:rsidRPr="00764F99">
        <w:rPr>
          <w:lang w:val="en-CA"/>
        </w:rPr>
        <w:t>Overview of IT systems used in JVET [J.</w:t>
      </w:r>
      <w:r w:rsidR="00E80D6C" w:rsidRPr="00764F99">
        <w:rPr>
          <w:lang w:val="en-CA"/>
        </w:rPr>
        <w:t>-R.</w:t>
      </w:r>
      <w:r w:rsidR="008C1100" w:rsidRPr="00764F99">
        <w:rPr>
          <w:lang w:val="en-CA"/>
        </w:rPr>
        <w:t xml:space="preserve"> Ohm, I. Moccagatta, K. Sühring, M. Wien] </w:t>
      </w:r>
      <w:r w:rsidR="00364153" w:rsidRPr="00764F99">
        <w:rPr>
          <w:lang w:val="en-CA"/>
        </w:rPr>
        <w:t>(2023-05-19)</w:t>
      </w:r>
    </w:p>
    <w:p w14:paraId="32FB733D" w14:textId="77777777" w:rsidR="00E743FE" w:rsidRPr="00764F99" w:rsidRDefault="00E743FE" w:rsidP="002C3527">
      <w:pPr>
        <w:rPr>
          <w:lang w:val="en-CA"/>
        </w:rPr>
      </w:pPr>
    </w:p>
    <w:p w14:paraId="4BCB6C98" w14:textId="0BEB76E4" w:rsidR="00563B06" w:rsidRPr="00764F99" w:rsidRDefault="00563B06" w:rsidP="00563B06">
      <w:pPr>
        <w:pStyle w:val="berschrift9"/>
        <w:rPr>
          <w:lang w:val="en-CA" w:eastAsia="de-DE"/>
        </w:rPr>
      </w:pPr>
      <w:r w:rsidRPr="00764F99">
        <w:rPr>
          <w:lang w:val="en-CA"/>
        </w:rPr>
        <w:t xml:space="preserve">Remains valid – not updated: </w:t>
      </w:r>
      <w:hyperlink r:id="rId895" w:history="1">
        <w:r w:rsidRPr="00764F99">
          <w:rPr>
            <w:rStyle w:val="Hyperlink"/>
            <w:lang w:val="en-CA" w:eastAsia="de-DE"/>
          </w:rPr>
          <w:t>JCT3V-G1003</w:t>
        </w:r>
      </w:hyperlink>
      <w:r w:rsidRPr="00764F99">
        <w:rPr>
          <w:lang w:val="en-CA"/>
        </w:rPr>
        <w:t xml:space="preserve"> 3D-AVC Test</w:t>
      </w:r>
      <w:r w:rsidRPr="00764F99">
        <w:rPr>
          <w:lang w:val="en-CA" w:eastAsia="de-DE"/>
        </w:rPr>
        <w:t xml:space="preserve"> Model 9 [</w:t>
      </w:r>
      <w:r w:rsidRPr="00764F99">
        <w:rPr>
          <w:lang w:val="en-CA" w:eastAsia="de-DE"/>
        </w:rPr>
        <w:tab/>
        <w:t xml:space="preserve">D. </w:t>
      </w:r>
      <w:proofErr w:type="spellStart"/>
      <w:r w:rsidRPr="00764F99">
        <w:rPr>
          <w:lang w:val="en-CA" w:eastAsia="de-DE"/>
        </w:rPr>
        <w:t>Rusanovskyy</w:t>
      </w:r>
      <w:proofErr w:type="spellEnd"/>
      <w:r w:rsidRPr="00764F99">
        <w:rPr>
          <w:lang w:val="en-CA" w:eastAsia="de-DE"/>
        </w:rPr>
        <w:t>, F. C. Chen, L. Zhang, T. Suzuki] [WG 11 N 14239]</w:t>
      </w:r>
    </w:p>
    <w:p w14:paraId="5611E453" w14:textId="77777777" w:rsidR="00563B06" w:rsidRPr="00764F99" w:rsidRDefault="00563B06" w:rsidP="00563B06">
      <w:pPr>
        <w:rPr>
          <w:lang w:val="en-CA" w:eastAsia="de-DE"/>
        </w:rPr>
      </w:pPr>
    </w:p>
    <w:p w14:paraId="07712D95" w14:textId="77777777" w:rsidR="00563B06" w:rsidRPr="00764F99" w:rsidRDefault="00563B06" w:rsidP="00563B06">
      <w:pPr>
        <w:pStyle w:val="berschrift9"/>
        <w:rPr>
          <w:lang w:val="en-CA"/>
        </w:rPr>
      </w:pPr>
      <w:r w:rsidRPr="00764F99">
        <w:rPr>
          <w:lang w:val="en-CA"/>
        </w:rPr>
        <w:t xml:space="preserve">Remains valid – not updated: </w:t>
      </w:r>
      <w:hyperlink r:id="rId896" w:history="1">
        <w:r w:rsidRPr="00764F99">
          <w:rPr>
            <w:rStyle w:val="Hyperlink"/>
            <w:lang w:val="en-CA" w:eastAsia="de-DE"/>
          </w:rPr>
          <w:t>JCT3V-K1003</w:t>
        </w:r>
      </w:hyperlink>
      <w:r w:rsidRPr="00764F99">
        <w:rPr>
          <w:lang w:val="en-CA"/>
        </w:rPr>
        <w:t xml:space="preserve"> Test Model 11 of 3D-HEVC and MV-HEVC [Y. Chen, G. Tech, K. Wegner, S. Yea] [WG 11 N 15141]</w:t>
      </w:r>
    </w:p>
    <w:p w14:paraId="1BEE500C" w14:textId="77777777" w:rsidR="00563B06" w:rsidRPr="00764F99" w:rsidRDefault="00563B06" w:rsidP="00563B06">
      <w:pPr>
        <w:rPr>
          <w:rStyle w:val="Hyperlink"/>
          <w:b/>
          <w:color w:val="auto"/>
          <w:u w:val="none"/>
          <w:lang w:val="en-CA" w:eastAsia="de-DE"/>
        </w:rPr>
      </w:pPr>
    </w:p>
    <w:p w14:paraId="1C982D3B" w14:textId="30D7B8BF" w:rsidR="00FD7D7A" w:rsidRPr="00764F99" w:rsidRDefault="001461AF" w:rsidP="00FD7D7A">
      <w:pPr>
        <w:pStyle w:val="berschrift9"/>
        <w:rPr>
          <w:lang w:val="en-CA"/>
        </w:rPr>
      </w:pPr>
      <w:r w:rsidRPr="00764F99">
        <w:rPr>
          <w:lang w:val="en-CA"/>
        </w:rPr>
        <w:t xml:space="preserve">Remains valid – not updated: </w:t>
      </w:r>
      <w:hyperlink r:id="rId897" w:history="1">
        <w:r w:rsidR="00ED0A82" w:rsidRPr="00764F99">
          <w:rPr>
            <w:rStyle w:val="Hyperlink"/>
            <w:lang w:val="en-CA" w:eastAsia="de-DE"/>
          </w:rPr>
          <w:t>JVET-AE1013</w:t>
        </w:r>
      </w:hyperlink>
      <w:r w:rsidR="00ED0A82" w:rsidRPr="00764F99">
        <w:rPr>
          <w:lang w:val="en-CA"/>
        </w:rPr>
        <w:t xml:space="preserve"> </w:t>
      </w:r>
      <w:r w:rsidR="00FD7D7A" w:rsidRPr="00764F99">
        <w:rPr>
          <w:lang w:val="en-CA"/>
        </w:rPr>
        <w:t xml:space="preserve">Common </w:t>
      </w:r>
      <w:r w:rsidR="00DA4CC4" w:rsidRPr="00764F99">
        <w:rPr>
          <w:lang w:val="en-CA"/>
        </w:rPr>
        <w:t xml:space="preserve">test conditions </w:t>
      </w:r>
      <w:r w:rsidR="00FD7D7A" w:rsidRPr="00764F99">
        <w:rPr>
          <w:lang w:val="en-CA"/>
        </w:rPr>
        <w:t xml:space="preserve">of 3DV </w:t>
      </w:r>
      <w:r w:rsidR="00DA4CC4" w:rsidRPr="00764F99">
        <w:rPr>
          <w:lang w:val="en-CA"/>
        </w:rPr>
        <w:t xml:space="preserve">experiments </w:t>
      </w:r>
      <w:r w:rsidR="00FD7D7A" w:rsidRPr="00764F99">
        <w:rPr>
          <w:lang w:val="en-CA"/>
        </w:rPr>
        <w:t>[K. Sühring</w:t>
      </w:r>
      <w:r w:rsidR="00100ABA" w:rsidRPr="00764F99">
        <w:rPr>
          <w:lang w:val="en-CA"/>
        </w:rPr>
        <w:t>, M. Wien</w:t>
      </w:r>
      <w:r w:rsidR="00FD7D7A" w:rsidRPr="00764F99">
        <w:rPr>
          <w:lang w:val="en-CA"/>
        </w:rPr>
        <w:t>]</w:t>
      </w:r>
      <w:r w:rsidR="001D27DD" w:rsidRPr="00764F99">
        <w:rPr>
          <w:lang w:val="en-CA"/>
        </w:rPr>
        <w:t xml:space="preserve"> </w:t>
      </w:r>
      <w:r w:rsidR="001D27DD" w:rsidRPr="00764F99">
        <w:rPr>
          <w:lang w:val="en-CA" w:eastAsia="de-DE"/>
        </w:rPr>
        <w:t>[2023-</w:t>
      </w:r>
      <w:r w:rsidR="00100ABA" w:rsidRPr="00764F99">
        <w:rPr>
          <w:lang w:val="en-CA" w:eastAsia="de-DE"/>
        </w:rPr>
        <w:t>09</w:t>
      </w:r>
      <w:r w:rsidR="001D27DD" w:rsidRPr="00764F99">
        <w:rPr>
          <w:lang w:val="en-CA" w:eastAsia="de-DE"/>
        </w:rPr>
        <w:t>-</w:t>
      </w:r>
      <w:r w:rsidR="00100ABA" w:rsidRPr="00764F99">
        <w:rPr>
          <w:lang w:val="en-CA" w:eastAsia="de-DE"/>
        </w:rPr>
        <w:t>01</w:t>
      </w:r>
      <w:r w:rsidR="001D27DD" w:rsidRPr="00764F99">
        <w:rPr>
          <w:lang w:val="en-CA" w:eastAsia="de-DE"/>
        </w:rPr>
        <w:t>]</w:t>
      </w:r>
    </w:p>
    <w:p w14:paraId="150BE842" w14:textId="0B98051C" w:rsidR="00FD7D7A" w:rsidRPr="00764F99" w:rsidRDefault="00ED0A82" w:rsidP="00FD7D7A">
      <w:pPr>
        <w:rPr>
          <w:lang w:val="en-CA"/>
        </w:rPr>
      </w:pPr>
      <w:r w:rsidRPr="00764F99">
        <w:rPr>
          <w:lang w:val="en-CA"/>
        </w:rPr>
        <w:t>New licensing available from JVET-AE0179</w:t>
      </w:r>
      <w:r w:rsidR="00FD7D7A" w:rsidRPr="00764F99">
        <w:rPr>
          <w:lang w:val="en-CA"/>
        </w:rPr>
        <w:t>.</w:t>
      </w:r>
      <w:r w:rsidR="0004483C" w:rsidRPr="00764F99">
        <w:rPr>
          <w:lang w:val="en-CA"/>
        </w:rPr>
        <w:t xml:space="preserve"> Other owners ha</w:t>
      </w:r>
      <w:r w:rsidR="0048323B" w:rsidRPr="00764F99">
        <w:rPr>
          <w:lang w:val="en-CA"/>
        </w:rPr>
        <w:t>d</w:t>
      </w:r>
      <w:r w:rsidR="0004483C" w:rsidRPr="00764F99">
        <w:rPr>
          <w:lang w:val="en-CA"/>
        </w:rPr>
        <w:t xml:space="preserve"> not </w:t>
      </w:r>
      <w:proofErr w:type="gramStart"/>
      <w:r w:rsidR="0004483C" w:rsidRPr="00764F99">
        <w:rPr>
          <w:lang w:val="en-CA"/>
        </w:rPr>
        <w:t>responded,</w:t>
      </w:r>
      <w:proofErr w:type="gramEnd"/>
      <w:r w:rsidR="0004483C" w:rsidRPr="00764F99">
        <w:rPr>
          <w:lang w:val="en-CA"/>
        </w:rPr>
        <w:t xml:space="preserve"> therefore </w:t>
      </w:r>
      <w:r w:rsidR="0048323B" w:rsidRPr="00764F99">
        <w:rPr>
          <w:lang w:val="en-CA"/>
        </w:rPr>
        <w:t>it was</w:t>
      </w:r>
      <w:r w:rsidR="0004483C" w:rsidRPr="00764F99">
        <w:rPr>
          <w:lang w:val="en-CA"/>
        </w:rPr>
        <w:t xml:space="preserve"> assume</w:t>
      </w:r>
      <w:r w:rsidR="0048323B" w:rsidRPr="00764F99">
        <w:rPr>
          <w:lang w:val="en-CA"/>
        </w:rPr>
        <w:t>d</w:t>
      </w:r>
      <w:r w:rsidR="0004483C" w:rsidRPr="00764F99">
        <w:rPr>
          <w:lang w:val="en-CA"/>
        </w:rPr>
        <w:t xml:space="preserve"> that they don’t have a problem that the sequences are used.</w:t>
      </w:r>
    </w:p>
    <w:p w14:paraId="21E4B80E" w14:textId="03177EA8" w:rsidR="00BD208B" w:rsidRPr="00764F99" w:rsidRDefault="00BD208B" w:rsidP="00430D17">
      <w:pPr>
        <w:pStyle w:val="berschrift9"/>
        <w:rPr>
          <w:lang w:val="en-CA" w:eastAsia="de-DE"/>
        </w:rPr>
      </w:pPr>
      <w:r w:rsidRPr="00764F99">
        <w:rPr>
          <w:lang w:val="en-CA"/>
        </w:rPr>
        <w:t xml:space="preserve">Remains valid – not updated </w:t>
      </w:r>
      <w:hyperlink r:id="rId898" w:history="1">
        <w:r w:rsidRPr="00764F99">
          <w:rPr>
            <w:rStyle w:val="Hyperlink"/>
            <w:lang w:val="en-CA"/>
          </w:rPr>
          <w:t>JCTVC-V1014</w:t>
        </w:r>
      </w:hyperlink>
      <w:r w:rsidRPr="00764F99">
        <w:rPr>
          <w:lang w:val="en-CA" w:eastAsia="de-DE"/>
        </w:rPr>
        <w:t xml:space="preserve"> Screen Content Coding Test Model 7 Encoder Description (SCM 7) [</w:t>
      </w:r>
      <w:r w:rsidRPr="00764F99">
        <w:rPr>
          <w:lang w:val="en-CA"/>
        </w:rPr>
        <w:t>R. Joshi, J. Xu, R. Cohen, S. Liu, Y. Ye</w:t>
      </w:r>
      <w:r w:rsidRPr="00764F99">
        <w:rPr>
          <w:lang w:val="en-CA" w:eastAsia="de-DE"/>
        </w:rPr>
        <w:t xml:space="preserve">] </w:t>
      </w:r>
      <w:r w:rsidR="00CD4055" w:rsidRPr="00764F99">
        <w:rPr>
          <w:lang w:val="en-CA" w:eastAsia="de-DE"/>
        </w:rPr>
        <w:t>[</w:t>
      </w:r>
      <w:r w:rsidRPr="00764F99">
        <w:rPr>
          <w:lang w:val="en-CA" w:eastAsia="de-DE"/>
        </w:rPr>
        <w:t xml:space="preserve">WG 11 </w:t>
      </w:r>
      <w:r w:rsidR="005E5D7A" w:rsidRPr="00764F99">
        <w:rPr>
          <w:lang w:val="en-CA"/>
        </w:rPr>
        <w:t>N 16049</w:t>
      </w:r>
      <w:r w:rsidR="00CD4055" w:rsidRPr="00764F99">
        <w:rPr>
          <w:lang w:val="en-CA" w:eastAsia="de-DE"/>
        </w:rPr>
        <w:t>]</w:t>
      </w:r>
    </w:p>
    <w:p w14:paraId="5E75A742" w14:textId="77777777" w:rsidR="00BD208B" w:rsidRPr="00764F99" w:rsidRDefault="00BD208B" w:rsidP="00430D17">
      <w:pPr>
        <w:rPr>
          <w:lang w:val="en-CA"/>
        </w:rPr>
      </w:pPr>
    </w:p>
    <w:p w14:paraId="629E7554" w14:textId="530C12D4" w:rsidR="00BD208B" w:rsidRPr="00764F99" w:rsidRDefault="007E121E" w:rsidP="00430D17">
      <w:pPr>
        <w:pStyle w:val="berschrift9"/>
        <w:rPr>
          <w:lang w:val="en-CA" w:eastAsia="de-DE"/>
        </w:rPr>
      </w:pPr>
      <w:r w:rsidRPr="00764F99">
        <w:rPr>
          <w:lang w:val="en-CA"/>
        </w:rPr>
        <w:t xml:space="preserve">Remains valid – not updated: </w:t>
      </w:r>
      <w:hyperlink r:id="rId899" w:history="1">
        <w:r w:rsidR="00B75FC8" w:rsidRPr="00764F99">
          <w:rPr>
            <w:rStyle w:val="Hyperlink"/>
            <w:lang w:val="en-CA"/>
          </w:rPr>
          <w:t>JVET-AC1015</w:t>
        </w:r>
      </w:hyperlink>
      <w:r w:rsidR="00433483" w:rsidRPr="00764F99">
        <w:rPr>
          <w:lang w:val="en-CA" w:eastAsia="de-DE"/>
        </w:rPr>
        <w:t xml:space="preserve"> </w:t>
      </w:r>
      <w:r w:rsidR="00BD208B" w:rsidRPr="00764F99">
        <w:rPr>
          <w:lang w:val="en-CA" w:eastAsia="de-DE"/>
        </w:rPr>
        <w:t xml:space="preserve">Common </w:t>
      </w:r>
      <w:r w:rsidR="00DA4CC4" w:rsidRPr="00764F99">
        <w:rPr>
          <w:lang w:val="en-CA" w:eastAsia="de-DE"/>
        </w:rPr>
        <w:t xml:space="preserve">test conditions </w:t>
      </w:r>
      <w:r w:rsidR="00BD208B" w:rsidRPr="00764F99">
        <w:rPr>
          <w:lang w:val="en-CA" w:eastAsia="de-DE"/>
        </w:rPr>
        <w:t xml:space="preserve">for </w:t>
      </w:r>
      <w:r w:rsidR="00DA4CC4" w:rsidRPr="00764F99">
        <w:rPr>
          <w:lang w:val="en-CA" w:eastAsia="de-DE"/>
        </w:rPr>
        <w:t xml:space="preserve">SCM-based screen content coding </w:t>
      </w:r>
      <w:r w:rsidR="00BD208B" w:rsidRPr="00764F99">
        <w:rPr>
          <w:lang w:val="en-CA" w:eastAsia="de-DE"/>
        </w:rPr>
        <w:t>[</w:t>
      </w:r>
      <w:r w:rsidR="003764E3" w:rsidRPr="00764F99">
        <w:rPr>
          <w:lang w:val="en-CA" w:eastAsia="de-DE"/>
        </w:rPr>
        <w:t>K. Sühring</w:t>
      </w:r>
      <w:r w:rsidR="00BD208B" w:rsidRPr="00764F99">
        <w:rPr>
          <w:lang w:val="en-CA" w:eastAsia="de-DE"/>
        </w:rPr>
        <w:t>]</w:t>
      </w:r>
    </w:p>
    <w:p w14:paraId="736CE1AD" w14:textId="62C04CEC" w:rsidR="00DE0D47" w:rsidRPr="00764F99" w:rsidRDefault="006B5D2C" w:rsidP="00430D17">
      <w:pPr>
        <w:rPr>
          <w:lang w:val="en-CA"/>
        </w:rPr>
      </w:pPr>
      <w:r w:rsidRPr="00764F99">
        <w:rPr>
          <w:lang w:val="en-CA"/>
        </w:rPr>
        <w:t>T</w:t>
      </w:r>
      <w:r w:rsidR="00DE0D47" w:rsidRPr="00764F99">
        <w:rPr>
          <w:lang w:val="en-CA"/>
        </w:rPr>
        <w:t xml:space="preserve">his requires </w:t>
      </w:r>
      <w:r w:rsidRPr="00764F99">
        <w:rPr>
          <w:lang w:val="en-CA"/>
        </w:rPr>
        <w:t xml:space="preserve">an </w:t>
      </w:r>
      <w:r w:rsidR="00DE0D47" w:rsidRPr="00764F99">
        <w:rPr>
          <w:lang w:val="en-CA"/>
        </w:rPr>
        <w:t xml:space="preserve">update, as </w:t>
      </w:r>
      <w:r w:rsidRPr="00764F99">
        <w:rPr>
          <w:lang w:val="en-CA"/>
        </w:rPr>
        <w:t xml:space="preserve">the previous version referred </w:t>
      </w:r>
      <w:r w:rsidR="00DE0D47" w:rsidRPr="00764F99">
        <w:rPr>
          <w:lang w:val="en-CA"/>
        </w:rPr>
        <w:t>to an outdated location of test sequences</w:t>
      </w:r>
      <w:r w:rsidRPr="00764F99">
        <w:rPr>
          <w:lang w:val="en-CA"/>
        </w:rPr>
        <w:t>.</w:t>
      </w:r>
    </w:p>
    <w:bookmarkStart w:id="1080" w:name="_Hlk149580426"/>
    <w:p w14:paraId="0CBA919E" w14:textId="47C69D1F" w:rsidR="00527023" w:rsidRPr="00764F99" w:rsidRDefault="007C1D68" w:rsidP="00527023">
      <w:pPr>
        <w:pStyle w:val="berschrift9"/>
        <w:rPr>
          <w:lang w:val="en-CA" w:eastAsia="de-DE"/>
        </w:rPr>
      </w:pPr>
      <w:r w:rsidRPr="00764F99">
        <w:lastRenderedPageBreak/>
        <w:fldChar w:fldCharType="begin"/>
      </w:r>
      <w:r w:rsidRPr="00764F99">
        <w:rPr>
          <w:lang w:val="en-CA"/>
        </w:rPr>
        <w:instrText>HYPERLINK "https://jvet-experts.org/doc_end_user/current_document.php?id=13585"</w:instrText>
      </w:r>
      <w:r w:rsidRPr="00764F99">
        <w:fldChar w:fldCharType="separate"/>
      </w:r>
      <w:r w:rsidR="001461AF" w:rsidRPr="00764F99">
        <w:rPr>
          <w:rStyle w:val="Hyperlink"/>
          <w:lang w:val="en-CA"/>
        </w:rPr>
        <w:t>JVET-AF1016</w:t>
      </w:r>
      <w:r w:rsidRPr="00764F99">
        <w:rPr>
          <w:rStyle w:val="Hyperlink"/>
          <w:lang w:val="en-CA"/>
        </w:rPr>
        <w:fldChar w:fldCharType="end"/>
      </w:r>
      <w:r w:rsidR="001461AF" w:rsidRPr="00764F99">
        <w:rPr>
          <w:lang w:val="en-CA" w:eastAsia="de-DE"/>
        </w:rPr>
        <w:t xml:space="preserve"> </w:t>
      </w:r>
      <w:r w:rsidR="00527023" w:rsidRPr="00764F99">
        <w:rPr>
          <w:lang w:val="en-CA" w:eastAsia="de-DE"/>
        </w:rPr>
        <w:t xml:space="preserve">AVC </w:t>
      </w:r>
      <w:r w:rsidR="00840395" w:rsidRPr="00764F99">
        <w:rPr>
          <w:lang w:val="en-CA" w:eastAsia="de-DE"/>
        </w:rPr>
        <w:t>with extensions</w:t>
      </w:r>
      <w:r w:rsidR="00780CAD" w:rsidRPr="00764F99">
        <w:rPr>
          <w:lang w:val="en-CA" w:eastAsia="de-DE"/>
        </w:rPr>
        <w:t xml:space="preserve"> and corrections</w:t>
      </w:r>
      <w:r w:rsidR="00840395" w:rsidRPr="00764F99">
        <w:rPr>
          <w:lang w:val="en-CA" w:eastAsia="de-DE"/>
        </w:rPr>
        <w:t xml:space="preserve"> </w:t>
      </w:r>
      <w:r w:rsidR="001D27DD" w:rsidRPr="00764F99">
        <w:rPr>
          <w:lang w:val="en-CA" w:eastAsia="de-DE"/>
        </w:rPr>
        <w:t xml:space="preserve">(draft </w:t>
      </w:r>
      <w:r w:rsidR="001461AF" w:rsidRPr="00764F99">
        <w:rPr>
          <w:lang w:val="en-CA" w:eastAsia="de-DE"/>
        </w:rPr>
        <w:t>2</w:t>
      </w:r>
      <w:r w:rsidR="001D27DD" w:rsidRPr="00764F99">
        <w:rPr>
          <w:lang w:val="en-CA" w:eastAsia="de-DE"/>
        </w:rPr>
        <w:t>)</w:t>
      </w:r>
      <w:r w:rsidR="00943CD5" w:rsidRPr="00764F99">
        <w:rPr>
          <w:lang w:val="en-CA" w:eastAsia="de-DE"/>
        </w:rPr>
        <w:t xml:space="preserve"> </w:t>
      </w:r>
      <w:r w:rsidR="001D27DD" w:rsidRPr="00764F99">
        <w:rPr>
          <w:lang w:val="en-CA" w:eastAsia="de-DE"/>
        </w:rPr>
        <w:t>[</w:t>
      </w:r>
      <w:r w:rsidR="00943CD5" w:rsidRPr="00764F99">
        <w:rPr>
          <w:lang w:val="en-CA" w:eastAsia="de-DE"/>
        </w:rPr>
        <w:t xml:space="preserve">WG5 </w:t>
      </w:r>
      <w:r w:rsidR="001461AF" w:rsidRPr="00764F99">
        <w:rPr>
          <w:lang w:val="en-CA" w:eastAsia="de-DE"/>
        </w:rPr>
        <w:t xml:space="preserve">DIS </w:t>
      </w:r>
      <w:r w:rsidR="001D27DD" w:rsidRPr="00764F99">
        <w:rPr>
          <w:lang w:val="en-CA" w:eastAsia="de-DE"/>
        </w:rPr>
        <w:t>of 11</w:t>
      </w:r>
      <w:r w:rsidR="001D27DD" w:rsidRPr="00764F99">
        <w:rPr>
          <w:vertAlign w:val="superscript"/>
          <w:lang w:val="en-CA" w:eastAsia="de-DE"/>
        </w:rPr>
        <w:t>th</w:t>
      </w:r>
      <w:r w:rsidR="001D27DD" w:rsidRPr="00764F99">
        <w:rPr>
          <w:lang w:val="en-CA" w:eastAsia="de-DE"/>
        </w:rPr>
        <w:t xml:space="preserve"> ed. </w:t>
      </w:r>
      <w:r w:rsidR="00943CD5" w:rsidRPr="00764F99">
        <w:rPr>
          <w:lang w:val="en-CA" w:eastAsia="de-DE"/>
        </w:rPr>
        <w:t>N</w:t>
      </w:r>
      <w:r w:rsidR="006A54E9" w:rsidRPr="00764F99">
        <w:rPr>
          <w:lang w:val="en-CA" w:eastAsia="de-DE"/>
        </w:rPr>
        <w:t> </w:t>
      </w:r>
      <w:r w:rsidR="00C11F68" w:rsidRPr="00764F99">
        <w:rPr>
          <w:lang w:val="en-CA" w:eastAsia="de-DE"/>
        </w:rPr>
        <w:t>241</w:t>
      </w:r>
      <w:r w:rsidR="001D27DD" w:rsidRPr="00764F99">
        <w:rPr>
          <w:lang w:val="en-CA" w:eastAsia="de-DE"/>
        </w:rPr>
        <w:t>]</w:t>
      </w:r>
      <w:r w:rsidR="00943CD5" w:rsidRPr="00764F99">
        <w:rPr>
          <w:lang w:val="en-CA" w:eastAsia="de-DE"/>
        </w:rPr>
        <w:t xml:space="preserve"> </w:t>
      </w:r>
      <w:r w:rsidR="001D27DD" w:rsidRPr="00764F99">
        <w:rPr>
          <w:lang w:val="en-CA" w:eastAsia="de-DE"/>
        </w:rPr>
        <w:t xml:space="preserve">[B. Bross, T. </w:t>
      </w:r>
      <w:proofErr w:type="spellStart"/>
      <w:r w:rsidR="001D27DD" w:rsidRPr="00764F99">
        <w:rPr>
          <w:lang w:val="en-CA" w:eastAsia="de-DE"/>
        </w:rPr>
        <w:t>Ikai</w:t>
      </w:r>
      <w:proofErr w:type="spellEnd"/>
      <w:r w:rsidR="001D27DD" w:rsidRPr="00764F99">
        <w:rPr>
          <w:lang w:val="en-CA" w:eastAsia="de-DE"/>
        </w:rPr>
        <w:t xml:space="preserve">, G. </w:t>
      </w:r>
      <w:r w:rsidR="00E80898" w:rsidRPr="00764F99">
        <w:rPr>
          <w:lang w:val="en-CA" w:eastAsia="de-DE"/>
        </w:rPr>
        <w:t xml:space="preserve">J. </w:t>
      </w:r>
      <w:r w:rsidR="001D27DD" w:rsidRPr="00764F99">
        <w:rPr>
          <w:lang w:val="en-CA" w:eastAsia="de-DE"/>
        </w:rPr>
        <w:t>Sullivan, A. Tourapis, Y.-K. Wang]</w:t>
      </w:r>
      <w:r w:rsidR="00612539" w:rsidRPr="00764F99">
        <w:rPr>
          <w:lang w:val="en-CA" w:eastAsia="de-DE"/>
        </w:rPr>
        <w:t xml:space="preserve"> [</w:t>
      </w:r>
      <w:r w:rsidR="005C005C" w:rsidRPr="00764F99">
        <w:rPr>
          <w:lang w:val="en-CA" w:eastAsia="de-DE"/>
        </w:rPr>
        <w:t>2023-</w:t>
      </w:r>
      <w:r w:rsidR="001E0504" w:rsidRPr="00764F99">
        <w:rPr>
          <w:lang w:val="en-CA" w:eastAsia="de-DE"/>
        </w:rPr>
        <w:t>11</w:t>
      </w:r>
      <w:r w:rsidR="005C005C" w:rsidRPr="00764F99">
        <w:rPr>
          <w:lang w:val="en-CA" w:eastAsia="de-DE"/>
        </w:rPr>
        <w:t>-</w:t>
      </w:r>
      <w:r w:rsidR="001E0504" w:rsidRPr="00764F99">
        <w:rPr>
          <w:lang w:val="en-CA" w:eastAsia="de-DE"/>
        </w:rPr>
        <w:t>10</w:t>
      </w:r>
      <w:r w:rsidR="00612539" w:rsidRPr="00764F99">
        <w:rPr>
          <w:lang w:val="en-CA" w:eastAsia="de-DE"/>
        </w:rPr>
        <w:t>]</w:t>
      </w:r>
    </w:p>
    <w:p w14:paraId="61F2C904" w14:textId="0FAF18F0" w:rsidR="00FE7B94" w:rsidRPr="00764F99" w:rsidRDefault="001461AF" w:rsidP="00FE7B94">
      <w:pPr>
        <w:rPr>
          <w:lang w:val="en-CA" w:eastAsia="de-DE"/>
        </w:rPr>
      </w:pPr>
      <w:r w:rsidRPr="00764F99">
        <w:rPr>
          <w:lang w:val="en-CA" w:eastAsia="de-DE"/>
        </w:rPr>
        <w:t>P</w:t>
      </w:r>
      <w:r w:rsidR="00FE7B94" w:rsidRPr="00764F99">
        <w:rPr>
          <w:lang w:val="en-CA" w:eastAsia="de-DE"/>
        </w:rPr>
        <w:t>rimary editor</w:t>
      </w:r>
      <w:r w:rsidR="00C777AB" w:rsidRPr="00764F99">
        <w:rPr>
          <w:lang w:val="en-CA" w:eastAsia="de-DE"/>
        </w:rPr>
        <w:t xml:space="preserve"> </w:t>
      </w:r>
      <w:r w:rsidRPr="00764F99">
        <w:rPr>
          <w:lang w:val="en-CA" w:eastAsia="de-DE"/>
        </w:rPr>
        <w:t xml:space="preserve">of </w:t>
      </w:r>
      <w:r w:rsidR="001E0504" w:rsidRPr="00764F99">
        <w:rPr>
          <w:lang w:val="en-CA" w:eastAsia="de-DE"/>
        </w:rPr>
        <w:t>this document</w:t>
      </w:r>
      <w:r w:rsidRPr="00764F99">
        <w:rPr>
          <w:lang w:val="en-CA" w:eastAsia="de-DE"/>
        </w:rPr>
        <w:t xml:space="preserve"> </w:t>
      </w:r>
      <w:r w:rsidR="00C777AB" w:rsidRPr="00764F99">
        <w:rPr>
          <w:lang w:val="en-CA" w:eastAsia="de-DE"/>
        </w:rPr>
        <w:t xml:space="preserve">and WG 5 N </w:t>
      </w:r>
      <w:r w:rsidR="00C11F68" w:rsidRPr="00764F99">
        <w:rPr>
          <w:lang w:val="en-CA" w:eastAsia="de-DE"/>
        </w:rPr>
        <w:t>241</w:t>
      </w:r>
      <w:r w:rsidR="00C777AB" w:rsidRPr="00764F99">
        <w:rPr>
          <w:lang w:val="en-CA" w:eastAsia="de-DE"/>
        </w:rPr>
        <w:t>:</w:t>
      </w:r>
      <w:r w:rsidR="00FE7B94" w:rsidRPr="00764F99">
        <w:rPr>
          <w:lang w:val="en-CA" w:eastAsia="de-DE"/>
        </w:rPr>
        <w:t xml:space="preserve"> B. Bross.</w:t>
      </w:r>
    </w:p>
    <w:p w14:paraId="3608DAB1" w14:textId="53B5DF86" w:rsidR="00527023" w:rsidRPr="00764F99" w:rsidRDefault="00943CD5" w:rsidP="00943CD5">
      <w:pPr>
        <w:rPr>
          <w:lang w:val="en-CA" w:eastAsia="de-DE"/>
        </w:rPr>
      </w:pPr>
      <w:r w:rsidRPr="00764F99">
        <w:rPr>
          <w:lang w:val="en-CA" w:eastAsia="de-DE"/>
        </w:rPr>
        <w:t>Target 15</w:t>
      </w:r>
      <w:r w:rsidRPr="00764F99">
        <w:rPr>
          <w:vertAlign w:val="superscript"/>
          <w:lang w:val="en-CA" w:eastAsia="de-DE"/>
        </w:rPr>
        <w:t>th</w:t>
      </w:r>
      <w:r w:rsidRPr="00764F99">
        <w:rPr>
          <w:lang w:val="en-CA" w:eastAsia="de-DE"/>
        </w:rPr>
        <w:t xml:space="preserve"> edition of ITU-T H.264 in April 2024</w:t>
      </w:r>
      <w:r w:rsidR="000923CD" w:rsidRPr="00764F99">
        <w:rPr>
          <w:lang w:val="en-CA" w:eastAsia="de-DE"/>
        </w:rPr>
        <w:t>.</w:t>
      </w:r>
    </w:p>
    <w:p w14:paraId="4B3450C1" w14:textId="7AA580A8" w:rsidR="00E12B1A" w:rsidRPr="00764F99" w:rsidRDefault="001E0504" w:rsidP="001D27DD">
      <w:pPr>
        <w:rPr>
          <w:lang w:val="en-CA"/>
        </w:rPr>
      </w:pPr>
      <w:r w:rsidRPr="00764F99">
        <w:rPr>
          <w:lang w:val="en-CA" w:eastAsia="de-DE"/>
        </w:rPr>
        <w:t xml:space="preserve">Changes from JVET-AF0045, </w:t>
      </w:r>
      <w:r w:rsidR="007F1523" w:rsidRPr="00764F99">
        <w:rPr>
          <w:lang w:val="en-CA" w:eastAsia="de-DE"/>
        </w:rPr>
        <w:t xml:space="preserve">and </w:t>
      </w:r>
      <w:r w:rsidRPr="00764F99">
        <w:rPr>
          <w:lang w:val="en-CA" w:eastAsia="de-DE"/>
        </w:rPr>
        <w:t>some errata item fixes</w:t>
      </w:r>
      <w:r w:rsidR="009C5947" w:rsidRPr="00764F99">
        <w:rPr>
          <w:lang w:val="en-CA"/>
        </w:rPr>
        <w:t>:</w:t>
      </w:r>
    </w:p>
    <w:p w14:paraId="49D5DC36" w14:textId="77777777" w:rsidR="009C5947" w:rsidRPr="00764F99" w:rsidRDefault="009C5947" w:rsidP="00DE4718">
      <w:pPr>
        <w:numPr>
          <w:ilvl w:val="0"/>
          <w:numId w:val="471"/>
        </w:numPr>
        <w:rPr>
          <w:sz w:val="20"/>
          <w:lang w:val="en-CA"/>
        </w:rPr>
      </w:pPr>
      <w:r w:rsidRPr="00764F99">
        <w:rPr>
          <w:lang w:val="en-CA"/>
        </w:rPr>
        <w:t xml:space="preserve">(SW changes likely not needed) All 4 items from JVET-AF0045, with the some of the items also covered by DE008 from the CD ballot comments [Nokia/DE] (see the </w:t>
      </w:r>
      <w:proofErr w:type="spellStart"/>
      <w:r w:rsidRPr="00764F99">
        <w:rPr>
          <w:lang w:val="en-CA"/>
        </w:rPr>
        <w:t>DoCR</w:t>
      </w:r>
      <w:proofErr w:type="spellEnd"/>
      <w:r w:rsidRPr="00764F99">
        <w:rPr>
          <w:lang w:val="en-CA"/>
        </w:rPr>
        <w:t xml:space="preserve"> in WG5 N0240)</w:t>
      </w:r>
    </w:p>
    <w:p w14:paraId="2C6DDB23" w14:textId="77777777" w:rsidR="009C5947" w:rsidRPr="00764F99" w:rsidRDefault="009C5947" w:rsidP="00DE4718">
      <w:pPr>
        <w:numPr>
          <w:ilvl w:val="1"/>
          <w:numId w:val="471"/>
        </w:numPr>
        <w:rPr>
          <w:lang w:val="en-CA"/>
        </w:rPr>
      </w:pPr>
      <w:r w:rsidRPr="00764F99">
        <w:rPr>
          <w:lang w:val="en-CA"/>
        </w:rPr>
        <w:t xml:space="preserve">Regarding </w:t>
      </w:r>
      <w:proofErr w:type="spellStart"/>
      <w:r w:rsidRPr="00764F99">
        <w:rPr>
          <w:lang w:val="en-CA"/>
        </w:rPr>
        <w:t>nuh_layer_id</w:t>
      </w:r>
      <w:proofErr w:type="spellEnd"/>
      <w:r w:rsidRPr="00764F99">
        <w:rPr>
          <w:lang w:val="en-CA"/>
        </w:rPr>
        <w:t>, which does not exist in AVC</w:t>
      </w:r>
    </w:p>
    <w:p w14:paraId="0D7C8730" w14:textId="77777777" w:rsidR="009C5947" w:rsidRPr="00764F99" w:rsidRDefault="009C5947" w:rsidP="00DE4718">
      <w:pPr>
        <w:numPr>
          <w:ilvl w:val="1"/>
          <w:numId w:val="471"/>
        </w:numPr>
        <w:rPr>
          <w:lang w:val="en-CA"/>
        </w:rPr>
      </w:pPr>
      <w:r w:rsidRPr="00764F99">
        <w:rPr>
          <w:lang w:val="en-CA"/>
        </w:rPr>
        <w:t xml:space="preserve">Regarding </w:t>
      </w:r>
      <w:proofErr w:type="spellStart"/>
      <w:r w:rsidRPr="00764F99">
        <w:rPr>
          <w:lang w:val="en-CA"/>
        </w:rPr>
        <w:t>output_flag</w:t>
      </w:r>
      <w:proofErr w:type="spellEnd"/>
      <w:r w:rsidRPr="00764F99">
        <w:rPr>
          <w:lang w:val="en-CA"/>
        </w:rPr>
        <w:t>, which is present only in the NAL unit header SVC extension</w:t>
      </w:r>
    </w:p>
    <w:p w14:paraId="7D5AFC20" w14:textId="77777777" w:rsidR="009C5947" w:rsidRPr="00764F99" w:rsidRDefault="009C5947" w:rsidP="00DE4718">
      <w:pPr>
        <w:numPr>
          <w:ilvl w:val="1"/>
          <w:numId w:val="471"/>
        </w:numPr>
        <w:rPr>
          <w:lang w:val="en-CA"/>
        </w:rPr>
      </w:pPr>
      <w:r w:rsidRPr="00764F99">
        <w:rPr>
          <w:lang w:val="en-CA"/>
        </w:rPr>
        <w:t>Regarding picture unit, which is not defined in AVC</w:t>
      </w:r>
    </w:p>
    <w:p w14:paraId="2687409A" w14:textId="77777777" w:rsidR="009C5947" w:rsidRPr="00764F99" w:rsidRDefault="009C5947" w:rsidP="00DE4718">
      <w:pPr>
        <w:numPr>
          <w:ilvl w:val="1"/>
          <w:numId w:val="471"/>
        </w:numPr>
        <w:rPr>
          <w:lang w:val="en-CA"/>
        </w:rPr>
      </w:pPr>
      <w:r w:rsidRPr="00764F99">
        <w:rPr>
          <w:lang w:val="en-CA"/>
        </w:rPr>
        <w:t xml:space="preserve">Typo corrections of </w:t>
      </w:r>
      <w:proofErr w:type="spellStart"/>
      <w:r w:rsidRPr="00764F99">
        <w:rPr>
          <w:lang w:val="en-CA"/>
        </w:rPr>
        <w:t>fp_arrangement_type</w:t>
      </w:r>
      <w:proofErr w:type="spellEnd"/>
      <w:r w:rsidRPr="00764F99">
        <w:rPr>
          <w:lang w:val="en-CA"/>
        </w:rPr>
        <w:t xml:space="preserve"> </w:t>
      </w:r>
      <w:r w:rsidRPr="00764F99">
        <w:rPr>
          <w:lang w:val="en-CA"/>
        </w:rPr>
        <w:sym w:font="Wingdings" w:char="F0E0"/>
      </w:r>
      <w:r w:rsidRPr="00764F99">
        <w:rPr>
          <w:lang w:val="en-CA"/>
        </w:rPr>
        <w:t xml:space="preserve"> </w:t>
      </w:r>
      <w:proofErr w:type="spellStart"/>
      <w:r w:rsidRPr="00764F99">
        <w:rPr>
          <w:lang w:val="en-CA"/>
        </w:rPr>
        <w:t>frame_packing_arrangement_type</w:t>
      </w:r>
      <w:proofErr w:type="spellEnd"/>
      <w:r w:rsidRPr="00764F99">
        <w:rPr>
          <w:lang w:val="en-CA"/>
        </w:rPr>
        <w:t xml:space="preserve"> and </w:t>
      </w:r>
      <w:proofErr w:type="spellStart"/>
      <w:r w:rsidRPr="00764F99">
        <w:rPr>
          <w:lang w:val="en-CA"/>
        </w:rPr>
        <w:t>SliceQp</w:t>
      </w:r>
      <w:r w:rsidRPr="00764F99">
        <w:rPr>
          <w:vertAlign w:val="subscript"/>
          <w:lang w:val="en-CA"/>
        </w:rPr>
        <w:t>Y</w:t>
      </w:r>
      <w:proofErr w:type="spellEnd"/>
      <w:r w:rsidRPr="00764F99">
        <w:rPr>
          <w:lang w:val="en-CA"/>
        </w:rPr>
        <w:t xml:space="preserve"> </w:t>
      </w:r>
      <w:r w:rsidRPr="00764F99">
        <w:rPr>
          <w:lang w:val="en-CA"/>
        </w:rPr>
        <w:sym w:font="Wingdings" w:char="F0E0"/>
      </w:r>
      <w:r w:rsidRPr="00764F99">
        <w:rPr>
          <w:lang w:val="en-CA"/>
        </w:rPr>
        <w:t xml:space="preserve"> </w:t>
      </w:r>
      <w:proofErr w:type="spellStart"/>
      <w:r w:rsidRPr="00764F99">
        <w:rPr>
          <w:lang w:val="en-CA"/>
        </w:rPr>
        <w:t>SliceQP</w:t>
      </w:r>
      <w:r w:rsidRPr="00764F99">
        <w:rPr>
          <w:vertAlign w:val="subscript"/>
          <w:lang w:val="en-CA"/>
        </w:rPr>
        <w:t>Y</w:t>
      </w:r>
      <w:proofErr w:type="spellEnd"/>
    </w:p>
    <w:p w14:paraId="2DC619DB" w14:textId="77777777" w:rsidR="009C5947" w:rsidRPr="00764F99" w:rsidRDefault="009C5947" w:rsidP="00DE4718">
      <w:pPr>
        <w:numPr>
          <w:ilvl w:val="0"/>
          <w:numId w:val="471"/>
        </w:numPr>
        <w:rPr>
          <w:lang w:val="en-CA"/>
        </w:rPr>
      </w:pPr>
      <w:r w:rsidRPr="00764F99">
        <w:rPr>
          <w:lang w:val="en-CA"/>
        </w:rPr>
        <w:t>(</w:t>
      </w:r>
      <w:proofErr w:type="gramStart"/>
      <w:r w:rsidRPr="00764F99">
        <w:rPr>
          <w:lang w:val="en-CA"/>
        </w:rPr>
        <w:t>no</w:t>
      </w:r>
      <w:proofErr w:type="gramEnd"/>
      <w:r w:rsidRPr="00764F99">
        <w:rPr>
          <w:lang w:val="en-CA"/>
        </w:rPr>
        <w:t xml:space="preserve"> SW change needed) Bug fixes and editorial improvements from CD ballot comments (see the </w:t>
      </w:r>
      <w:proofErr w:type="spellStart"/>
      <w:r w:rsidRPr="00764F99">
        <w:rPr>
          <w:lang w:val="en-CA"/>
        </w:rPr>
        <w:t>DoCR</w:t>
      </w:r>
      <w:proofErr w:type="spellEnd"/>
      <w:r w:rsidRPr="00764F99">
        <w:rPr>
          <w:lang w:val="en-CA"/>
        </w:rPr>
        <w:t xml:space="preserve"> in WG5 N0240):</w:t>
      </w:r>
    </w:p>
    <w:p w14:paraId="23DAAC18" w14:textId="77777777" w:rsidR="009C5947" w:rsidRPr="00764F99" w:rsidRDefault="009C5947" w:rsidP="00DE4718">
      <w:pPr>
        <w:numPr>
          <w:ilvl w:val="1"/>
          <w:numId w:val="471"/>
        </w:numPr>
        <w:rPr>
          <w:lang w:val="en-CA"/>
        </w:rPr>
      </w:pPr>
      <w:r w:rsidRPr="00764F99">
        <w:rPr>
          <w:lang w:val="en-CA"/>
        </w:rPr>
        <w:t>US002: Avoid using “should” in NOTEs. Further check at least Annex F onwards. Either use phrases like “is expected to” or convert the NOTE to not be a NOTE. [US]</w:t>
      </w:r>
    </w:p>
    <w:p w14:paraId="1708DDC7" w14:textId="77777777" w:rsidR="009C5947" w:rsidRPr="00764F99" w:rsidRDefault="009C5947" w:rsidP="00DE4718">
      <w:pPr>
        <w:numPr>
          <w:ilvl w:val="1"/>
          <w:numId w:val="471"/>
        </w:numPr>
        <w:rPr>
          <w:lang w:val="en-CA"/>
        </w:rPr>
      </w:pPr>
      <w:r w:rsidRPr="00764F99">
        <w:rPr>
          <w:lang w:val="en-CA"/>
        </w:rPr>
        <w:t xml:space="preserve">US003: </w:t>
      </w:r>
      <w:r w:rsidRPr="00764F99">
        <w:rPr>
          <w:rFonts w:eastAsia="Malgun Gothic" w:cs="Arial"/>
          <w:szCs w:val="18"/>
          <w:lang w:val="en-CA"/>
        </w:rPr>
        <w:t xml:space="preserve">Avoid using “may” in NOTEs. Either replace “may” with “can” or convert the NOTE to not be a NOTE. </w:t>
      </w:r>
      <w:proofErr w:type="gramStart"/>
      <w:r w:rsidRPr="00764F99">
        <w:rPr>
          <w:rFonts w:eastAsia="Malgun Gothic" w:cs="Arial"/>
          <w:szCs w:val="18"/>
          <w:lang w:val="en-CA"/>
        </w:rPr>
        <w:t>Generally</w:t>
      </w:r>
      <w:proofErr w:type="gramEnd"/>
      <w:r w:rsidRPr="00764F99">
        <w:rPr>
          <w:rFonts w:eastAsia="Malgun Gothic" w:cs="Arial"/>
          <w:szCs w:val="18"/>
          <w:lang w:val="en-CA"/>
        </w:rPr>
        <w:t xml:space="preserve"> avoid using “could”, “might” and “would”.</w:t>
      </w:r>
      <w:r w:rsidRPr="00764F99">
        <w:rPr>
          <w:lang w:val="en-CA"/>
        </w:rPr>
        <w:t xml:space="preserve"> [US]</w:t>
      </w:r>
    </w:p>
    <w:p w14:paraId="4A30D297" w14:textId="77777777" w:rsidR="009C5947" w:rsidRPr="00764F99" w:rsidRDefault="009C5947" w:rsidP="00DE4718">
      <w:pPr>
        <w:numPr>
          <w:ilvl w:val="1"/>
          <w:numId w:val="471"/>
        </w:numPr>
        <w:rPr>
          <w:lang w:val="en-CA"/>
        </w:rPr>
      </w:pPr>
      <w:r w:rsidRPr="00764F99">
        <w:rPr>
          <w:lang w:val="en-CA"/>
        </w:rPr>
        <w:t xml:space="preserve">US006: </w:t>
      </w:r>
      <w:r w:rsidRPr="00764F99">
        <w:rPr>
          <w:rFonts w:eastAsia="Malgun Gothic" w:cs="Arial"/>
          <w:szCs w:val="18"/>
          <w:lang w:val="en-CA"/>
        </w:rPr>
        <w:t>Add a left curly bracket after “</w:t>
      </w:r>
      <w:proofErr w:type="gramStart"/>
      <w:r w:rsidRPr="00764F99">
        <w:rPr>
          <w:rFonts w:eastAsia="Malgun Gothic" w:cs="Arial"/>
          <w:bCs/>
          <w:szCs w:val="18"/>
          <w:lang w:val="en-CA"/>
        </w:rPr>
        <w:t xml:space="preserve">if( </w:t>
      </w:r>
      <w:proofErr w:type="spellStart"/>
      <w:r w:rsidRPr="00764F99">
        <w:rPr>
          <w:rFonts w:eastAsia="Malgun Gothic" w:cs="Arial"/>
          <w:bCs/>
          <w:szCs w:val="18"/>
          <w:lang w:val="en-CA"/>
        </w:rPr>
        <w:t>sii</w:t>
      </w:r>
      <w:proofErr w:type="gramEnd"/>
      <w:r w:rsidRPr="00764F99">
        <w:rPr>
          <w:rFonts w:eastAsia="Malgun Gothic" w:cs="Arial"/>
          <w:bCs/>
          <w:szCs w:val="18"/>
          <w:lang w:val="en-CA"/>
        </w:rPr>
        <w:t>_</w:t>
      </w:r>
      <w:r w:rsidRPr="00764F99">
        <w:rPr>
          <w:rFonts w:eastAsia="Malgun Gothic" w:cs="Arial"/>
          <w:szCs w:val="18"/>
          <w:lang w:val="en-CA"/>
        </w:rPr>
        <w:t>sub_layer_idx</w:t>
      </w:r>
      <w:proofErr w:type="spellEnd"/>
      <w:r w:rsidRPr="00764F99">
        <w:rPr>
          <w:rFonts w:eastAsia="Malgun Gothic" w:cs="Arial"/>
          <w:szCs w:val="18"/>
          <w:lang w:val="en-CA"/>
        </w:rPr>
        <w:t xml:space="preserve">  = =  0</w:t>
      </w:r>
      <w:r w:rsidRPr="00764F99">
        <w:rPr>
          <w:rFonts w:eastAsia="Malgun Gothic" w:cs="Arial"/>
          <w:bCs/>
          <w:szCs w:val="18"/>
          <w:lang w:val="en-CA"/>
        </w:rPr>
        <w:t xml:space="preserve"> )</w:t>
      </w:r>
      <w:r w:rsidRPr="00764F99">
        <w:rPr>
          <w:rFonts w:eastAsia="Malgun Gothic" w:cs="Arial"/>
          <w:szCs w:val="18"/>
          <w:lang w:val="en-CA"/>
        </w:rPr>
        <w:t>” and another one after “</w:t>
      </w:r>
      <w:r w:rsidRPr="00764F99">
        <w:rPr>
          <w:rFonts w:eastAsia="Malgun Gothic" w:cs="Arial"/>
          <w:bCs/>
          <w:szCs w:val="18"/>
          <w:lang w:val="en-CA"/>
        </w:rPr>
        <w:t>if( </w:t>
      </w:r>
      <w:proofErr w:type="spellStart"/>
      <w:r w:rsidRPr="00764F99">
        <w:rPr>
          <w:rFonts w:eastAsia="Malgun Gothic" w:cs="Arial"/>
          <w:szCs w:val="18"/>
          <w:lang w:val="en-CA"/>
        </w:rPr>
        <w:t>shutter_interval_info_present_flag</w:t>
      </w:r>
      <w:proofErr w:type="spellEnd"/>
      <w:r w:rsidRPr="00764F99">
        <w:rPr>
          <w:rFonts w:eastAsia="Malgun Gothic" w:cs="Arial"/>
          <w:bCs/>
          <w:szCs w:val="18"/>
          <w:lang w:val="en-CA"/>
        </w:rPr>
        <w:t> )”</w:t>
      </w:r>
      <w:r w:rsidRPr="00764F99">
        <w:rPr>
          <w:rFonts w:eastAsia="Malgun Gothic" w:cs="Arial"/>
          <w:szCs w:val="18"/>
          <w:lang w:val="en-CA"/>
        </w:rPr>
        <w:t xml:space="preserve">; rephrase the semantics for </w:t>
      </w:r>
      <w:proofErr w:type="spellStart"/>
      <w:r w:rsidRPr="00764F99">
        <w:rPr>
          <w:rFonts w:eastAsia="Malgun Gothic" w:cs="Arial"/>
          <w:bCs/>
          <w:szCs w:val="18"/>
          <w:lang w:val="en-CA"/>
        </w:rPr>
        <w:t>fixed_shutter_interval_within_cvs_flag</w:t>
      </w:r>
      <w:proofErr w:type="spellEnd"/>
      <w:r w:rsidRPr="00764F99">
        <w:rPr>
          <w:rFonts w:eastAsia="Malgun Gothic" w:cs="Arial"/>
          <w:szCs w:val="18"/>
          <w:lang w:val="en-CA"/>
        </w:rPr>
        <w:t xml:space="preserve"> and </w:t>
      </w:r>
      <w:proofErr w:type="spellStart"/>
      <w:r w:rsidRPr="00764F99">
        <w:rPr>
          <w:rFonts w:eastAsia="Malgun Gothic" w:cs="Arial"/>
          <w:szCs w:val="18"/>
          <w:lang w:val="en-CA"/>
        </w:rPr>
        <w:t>shutter_interval_info_present_flag</w:t>
      </w:r>
      <w:proofErr w:type="spellEnd"/>
      <w:r w:rsidRPr="00764F99">
        <w:rPr>
          <w:rFonts w:eastAsia="Malgun Gothic" w:cs="Arial"/>
          <w:szCs w:val="18"/>
          <w:lang w:val="en-CA"/>
        </w:rPr>
        <w:t xml:space="preserve"> to introduce an “If” case to correspond with each “Otherwise” case; and express the observations of the condition in which the “Otherwise” cases apply inside of parentheses. </w:t>
      </w:r>
      <w:r w:rsidRPr="00764F99">
        <w:rPr>
          <w:lang w:val="en-CA"/>
        </w:rPr>
        <w:t>[US]</w:t>
      </w:r>
    </w:p>
    <w:p w14:paraId="4E0BC6A4" w14:textId="77777777" w:rsidR="009C5947" w:rsidRPr="00764F99" w:rsidRDefault="009C5947" w:rsidP="00DE4718">
      <w:pPr>
        <w:numPr>
          <w:ilvl w:val="1"/>
          <w:numId w:val="471"/>
        </w:numPr>
        <w:rPr>
          <w:lang w:val="en-CA"/>
        </w:rPr>
      </w:pPr>
      <w:r w:rsidRPr="00764F99">
        <w:rPr>
          <w:lang w:val="en-CA"/>
        </w:rPr>
        <w:t>FR009: On a missing ‘}’ in Eqn. D-26 [France]</w:t>
      </w:r>
    </w:p>
    <w:p w14:paraId="0CE73802" w14:textId="36493750" w:rsidR="001D27DD" w:rsidRPr="00764F99" w:rsidRDefault="001E0504" w:rsidP="001D27DD">
      <w:pPr>
        <w:rPr>
          <w:lang w:val="en-CA" w:eastAsia="de-DE"/>
        </w:rPr>
      </w:pPr>
      <w:r w:rsidRPr="00764F99">
        <w:rPr>
          <w:lang w:val="en-CA"/>
        </w:rPr>
        <w:t xml:space="preserve">A </w:t>
      </w:r>
      <w:proofErr w:type="spellStart"/>
      <w:r w:rsidRPr="00764F99">
        <w:rPr>
          <w:lang w:val="en-CA"/>
        </w:rPr>
        <w:t>DoCR</w:t>
      </w:r>
      <w:proofErr w:type="spellEnd"/>
      <w:r w:rsidRPr="00764F99">
        <w:rPr>
          <w:lang w:val="en-CA"/>
        </w:rPr>
        <w:t xml:space="preserve"> on ISO/IEC CD 14496-10 was issued as WG 5 N </w:t>
      </w:r>
      <w:r w:rsidR="00C11F68" w:rsidRPr="00764F99">
        <w:rPr>
          <w:lang w:val="en-CA"/>
        </w:rPr>
        <w:t>240</w:t>
      </w:r>
      <w:r w:rsidRPr="00764F99">
        <w:rPr>
          <w:lang w:val="en-CA"/>
        </w:rPr>
        <w:t xml:space="preserve"> (reviewed Thursday 19 Oct </w:t>
      </w:r>
      <w:r w:rsidR="007F1523" w:rsidRPr="00764F99">
        <w:rPr>
          <w:lang w:val="en-CA"/>
        </w:rPr>
        <w:t>1610</w:t>
      </w:r>
      <w:r w:rsidRPr="00764F99">
        <w:rPr>
          <w:lang w:val="en-CA"/>
        </w:rPr>
        <w:t>)</w:t>
      </w:r>
      <w:r w:rsidR="001D27DD" w:rsidRPr="00764F99">
        <w:rPr>
          <w:lang w:val="en-CA" w:eastAsia="de-DE"/>
        </w:rPr>
        <w:t>.</w:t>
      </w:r>
    </w:p>
    <w:bookmarkEnd w:id="1080"/>
    <w:p w14:paraId="707539B6" w14:textId="2F332825" w:rsidR="00BD208B" w:rsidRPr="00764F99" w:rsidRDefault="00BD208B" w:rsidP="00430D17">
      <w:pPr>
        <w:pStyle w:val="berschrift9"/>
        <w:rPr>
          <w:lang w:val="en-CA" w:eastAsia="de-DE"/>
        </w:rPr>
      </w:pPr>
      <w:r w:rsidRPr="00764F99">
        <w:rPr>
          <w:lang w:val="en-CA"/>
        </w:rPr>
        <w:t xml:space="preserve">No output: </w:t>
      </w:r>
      <w:r w:rsidR="0073251D" w:rsidRPr="00764F99">
        <w:rPr>
          <w:lang w:val="en-CA" w:eastAsia="de-DE"/>
        </w:rPr>
        <w:t>JVET</w:t>
      </w:r>
      <w:r w:rsidRPr="00764F99">
        <w:rPr>
          <w:lang w:val="en-CA" w:eastAsia="de-DE"/>
        </w:rPr>
        <w:t>-</w:t>
      </w:r>
      <w:r w:rsidR="00527023" w:rsidRPr="00764F99">
        <w:rPr>
          <w:lang w:val="en-CA" w:eastAsia="de-DE"/>
        </w:rPr>
        <w:t xml:space="preserve">Axx1017 </w:t>
      </w:r>
      <w:r w:rsidRPr="00764F99">
        <w:rPr>
          <w:lang w:val="en-CA" w:eastAsia="de-DE"/>
        </w:rPr>
        <w:t xml:space="preserve">through </w:t>
      </w:r>
      <w:r w:rsidR="0073251D" w:rsidRPr="00764F99">
        <w:rPr>
          <w:lang w:val="en-CA" w:eastAsia="de-DE"/>
        </w:rPr>
        <w:t>JVET</w:t>
      </w:r>
      <w:r w:rsidRPr="00764F99">
        <w:rPr>
          <w:lang w:val="en-CA" w:eastAsia="de-DE"/>
        </w:rPr>
        <w:t>-</w:t>
      </w:r>
      <w:r w:rsidR="00385524" w:rsidRPr="00764F99">
        <w:rPr>
          <w:lang w:val="en-CA" w:eastAsia="de-DE"/>
        </w:rPr>
        <w:t>A</w:t>
      </w:r>
      <w:r w:rsidR="003764E3" w:rsidRPr="00764F99">
        <w:rPr>
          <w:lang w:val="en-CA" w:eastAsia="de-DE"/>
        </w:rPr>
        <w:t>xx</w:t>
      </w:r>
      <w:r w:rsidR="00385524" w:rsidRPr="00764F99">
        <w:rPr>
          <w:lang w:val="en-CA" w:eastAsia="de-DE"/>
        </w:rPr>
        <w:t>1099</w:t>
      </w:r>
    </w:p>
    <w:p w14:paraId="5C33E18B" w14:textId="77777777" w:rsidR="00BD208B" w:rsidRPr="00764F99" w:rsidRDefault="00BD208B" w:rsidP="00430D17">
      <w:pPr>
        <w:rPr>
          <w:lang w:val="en-CA" w:eastAsia="de-DE"/>
        </w:rPr>
      </w:pPr>
    </w:p>
    <w:p w14:paraId="3BD9D857" w14:textId="077B6869" w:rsidR="00BD208B" w:rsidRPr="00764F99" w:rsidRDefault="00B20470" w:rsidP="00430D17">
      <w:pPr>
        <w:pStyle w:val="berschrift9"/>
        <w:rPr>
          <w:lang w:val="en-CA"/>
        </w:rPr>
      </w:pPr>
      <w:r w:rsidRPr="00764F99">
        <w:rPr>
          <w:lang w:val="en-CA"/>
        </w:rPr>
        <w:t xml:space="preserve">Remains valid – not updated </w:t>
      </w:r>
      <w:hyperlink r:id="rId900" w:history="1">
        <w:r w:rsidR="00B87503" w:rsidRPr="00764F99">
          <w:rPr>
            <w:rStyle w:val="Hyperlink"/>
            <w:lang w:val="en-CA" w:eastAsia="de-DE"/>
          </w:rPr>
          <w:t>JVET-AA1100</w:t>
        </w:r>
      </w:hyperlink>
      <w:r w:rsidR="00B87503" w:rsidRPr="00764F99">
        <w:rPr>
          <w:lang w:val="en-CA" w:eastAsia="de-DE"/>
        </w:rPr>
        <w:t xml:space="preserve"> </w:t>
      </w:r>
      <w:r w:rsidR="00BD208B" w:rsidRPr="00764F99">
        <w:rPr>
          <w:lang w:val="en-CA"/>
        </w:rPr>
        <w:t>Common Test Conditions for HM Video Coding Experiments [K. Sühring</w:t>
      </w:r>
      <w:r w:rsidR="00A1011B" w:rsidRPr="00764F99">
        <w:rPr>
          <w:lang w:val="en-CA"/>
        </w:rPr>
        <w:t>, K. Sharman</w:t>
      </w:r>
      <w:r w:rsidR="00BD208B" w:rsidRPr="00764F99">
        <w:rPr>
          <w:lang w:val="en-CA"/>
        </w:rPr>
        <w:t>]</w:t>
      </w:r>
    </w:p>
    <w:p w14:paraId="19413F10" w14:textId="283543C9" w:rsidR="008118A5" w:rsidRPr="00764F99" w:rsidRDefault="0032612F" w:rsidP="008460DB">
      <w:pPr>
        <w:rPr>
          <w:lang w:val="en-CA"/>
        </w:rPr>
      </w:pPr>
      <w:r w:rsidRPr="00764F99">
        <w:rPr>
          <w:lang w:val="en-CA"/>
        </w:rPr>
        <w:t xml:space="preserve">This </w:t>
      </w:r>
      <w:r w:rsidR="00C054B2" w:rsidRPr="00764F99">
        <w:rPr>
          <w:lang w:val="en-CA"/>
        </w:rPr>
        <w:t xml:space="preserve">specifies </w:t>
      </w:r>
      <w:r w:rsidR="00304F7C" w:rsidRPr="00764F99">
        <w:rPr>
          <w:lang w:val="en-CA"/>
        </w:rPr>
        <w:t xml:space="preserve">only </w:t>
      </w:r>
      <w:r w:rsidR="00C054B2" w:rsidRPr="00764F99">
        <w:rPr>
          <w:lang w:val="en-CA"/>
        </w:rPr>
        <w:t xml:space="preserve">the </w:t>
      </w:r>
      <w:r w:rsidR="00304F7C" w:rsidRPr="00764F99">
        <w:rPr>
          <w:lang w:val="en-CA"/>
        </w:rPr>
        <w:t>CTC</w:t>
      </w:r>
      <w:r w:rsidR="00B87503" w:rsidRPr="00764F99">
        <w:rPr>
          <w:lang w:val="en-CA"/>
        </w:rPr>
        <w:t xml:space="preserve"> for </w:t>
      </w:r>
      <w:r w:rsidR="00B87503" w:rsidRPr="00764F99">
        <w:rPr>
          <w:lang w:val="en-CA" w:eastAsia="de-DE"/>
        </w:rPr>
        <w:t>non-4:2:0 colour formats</w:t>
      </w:r>
      <w:r w:rsidR="0022522E" w:rsidRPr="00764F99">
        <w:rPr>
          <w:lang w:val="en-CA"/>
        </w:rPr>
        <w:t>.</w:t>
      </w:r>
      <w:r w:rsidR="00B87503" w:rsidRPr="00764F99">
        <w:rPr>
          <w:lang w:val="en-CA"/>
        </w:rPr>
        <w:t xml:space="preserve"> The corresponding document for VVC </w:t>
      </w:r>
      <w:r w:rsidR="001B4A4E" w:rsidRPr="00764F99">
        <w:rPr>
          <w:lang w:val="en-CA"/>
        </w:rPr>
        <w:t xml:space="preserve">is JVET-T2013, </w:t>
      </w:r>
      <w:r w:rsidR="008460DB" w:rsidRPr="00764F99">
        <w:rPr>
          <w:lang w:val="en-CA"/>
        </w:rPr>
        <w:t xml:space="preserve">with </w:t>
      </w:r>
      <w:r w:rsidR="001B4A4E" w:rsidRPr="00764F99">
        <w:rPr>
          <w:lang w:val="en-CA"/>
        </w:rPr>
        <w:t>no unification yet</w:t>
      </w:r>
      <w:r w:rsidR="008460DB" w:rsidRPr="00764F99">
        <w:rPr>
          <w:lang w:val="en-CA"/>
        </w:rPr>
        <w:t>.</w:t>
      </w:r>
    </w:p>
    <w:p w14:paraId="116CFDA5" w14:textId="771D134A" w:rsidR="00A54F30" w:rsidRPr="00764F99" w:rsidRDefault="003764E3" w:rsidP="00430D17">
      <w:pPr>
        <w:rPr>
          <w:b/>
          <w:lang w:val="en-CA" w:eastAsia="de-DE"/>
        </w:rPr>
      </w:pPr>
      <w:r w:rsidRPr="00764F99">
        <w:rPr>
          <w:b/>
          <w:lang w:val="en-CA"/>
        </w:rPr>
        <w:t xml:space="preserve">No output: </w:t>
      </w:r>
      <w:r w:rsidRPr="00764F99">
        <w:rPr>
          <w:b/>
          <w:lang w:val="en-CA" w:eastAsia="de-DE"/>
        </w:rPr>
        <w:t>JVET-Axx2001</w:t>
      </w:r>
    </w:p>
    <w:p w14:paraId="3179ECDA" w14:textId="77777777" w:rsidR="008118A5" w:rsidRPr="00764F99" w:rsidRDefault="008118A5" w:rsidP="00430D17">
      <w:pPr>
        <w:rPr>
          <w:b/>
          <w:lang w:val="en-CA" w:eastAsia="de-DE"/>
        </w:rPr>
      </w:pPr>
    </w:p>
    <w:bookmarkStart w:id="1081" w:name="_Hlk149580442"/>
    <w:p w14:paraId="18965ED3" w14:textId="32BFF006" w:rsidR="00B91C33" w:rsidRPr="00764F99" w:rsidRDefault="007C1D68" w:rsidP="00430D17">
      <w:pPr>
        <w:pStyle w:val="berschrift9"/>
        <w:rPr>
          <w:lang w:val="en-CA" w:eastAsia="de-DE"/>
        </w:rPr>
      </w:pPr>
      <w:r w:rsidRPr="00764F99">
        <w:fldChar w:fldCharType="begin"/>
      </w:r>
      <w:r w:rsidRPr="00764F99">
        <w:rPr>
          <w:lang w:val="en-CA"/>
        </w:rPr>
        <w:instrText>HYPERLINK "https://jvet-experts.org/doc_end_user/current_document.php?id=13586"</w:instrText>
      </w:r>
      <w:r w:rsidRPr="00764F99">
        <w:fldChar w:fldCharType="separate"/>
      </w:r>
      <w:r w:rsidR="00D2682D" w:rsidRPr="00764F99">
        <w:rPr>
          <w:rStyle w:val="Hyperlink"/>
          <w:lang w:val="en-CA"/>
        </w:rPr>
        <w:t>JVET-AF2002</w:t>
      </w:r>
      <w:r w:rsidRPr="00764F99">
        <w:rPr>
          <w:rStyle w:val="Hyperlink"/>
          <w:lang w:val="en-CA"/>
        </w:rPr>
        <w:fldChar w:fldCharType="end"/>
      </w:r>
      <w:r w:rsidR="00D2682D" w:rsidRPr="00764F99">
        <w:rPr>
          <w:lang w:val="en-CA" w:eastAsia="de-DE"/>
        </w:rPr>
        <w:t xml:space="preserve"> </w:t>
      </w:r>
      <w:r w:rsidR="00B91C33" w:rsidRPr="00764F99">
        <w:rPr>
          <w:bCs/>
          <w:lang w:val="en-CA"/>
        </w:rPr>
        <w:t>Algorithm description for Versatile Video Coding and Test Model </w:t>
      </w:r>
      <w:r w:rsidR="00D2682D" w:rsidRPr="00764F99">
        <w:rPr>
          <w:bCs/>
          <w:lang w:val="en-CA"/>
        </w:rPr>
        <w:t xml:space="preserve">21 </w:t>
      </w:r>
      <w:r w:rsidR="00B91C33" w:rsidRPr="00764F99">
        <w:rPr>
          <w:bCs/>
          <w:lang w:val="en-CA"/>
        </w:rPr>
        <w:t>(VTM </w:t>
      </w:r>
      <w:r w:rsidR="00D2682D" w:rsidRPr="00764F99">
        <w:rPr>
          <w:bCs/>
          <w:lang w:val="en-CA"/>
        </w:rPr>
        <w:t>21</w:t>
      </w:r>
      <w:r w:rsidR="00B91C33" w:rsidRPr="00764F99">
        <w:rPr>
          <w:bCs/>
          <w:lang w:val="en-CA"/>
        </w:rPr>
        <w:t>)</w:t>
      </w:r>
      <w:r w:rsidR="00B91C33" w:rsidRPr="00764F99" w:rsidDel="00436038">
        <w:rPr>
          <w:lang w:val="en-CA" w:eastAsia="de-DE"/>
        </w:rPr>
        <w:t xml:space="preserve"> </w:t>
      </w:r>
      <w:r w:rsidR="00B91C33" w:rsidRPr="00764F99">
        <w:rPr>
          <w:lang w:val="en-CA" w:eastAsia="de-DE"/>
        </w:rPr>
        <w:t xml:space="preserve">[A. Browne, Y. Ye, S. Kim] [WG 5 </w:t>
      </w:r>
      <w:r w:rsidR="00865D82" w:rsidRPr="00764F99">
        <w:rPr>
          <w:lang w:val="en-CA"/>
        </w:rPr>
        <w:t>N </w:t>
      </w:r>
      <w:r w:rsidR="00C11F68" w:rsidRPr="00764F99">
        <w:rPr>
          <w:lang w:val="en-CA"/>
        </w:rPr>
        <w:t>245</w:t>
      </w:r>
      <w:r w:rsidR="00B91C33" w:rsidRPr="00764F99">
        <w:rPr>
          <w:lang w:val="en-CA" w:eastAsia="de-DE"/>
        </w:rPr>
        <w:t xml:space="preserve">] </w:t>
      </w:r>
      <w:r w:rsidR="00605FAC" w:rsidRPr="00764F99">
        <w:rPr>
          <w:lang w:val="en-CA" w:eastAsia="de-DE"/>
        </w:rPr>
        <w:t>(</w:t>
      </w:r>
      <w:r w:rsidR="00D2682D" w:rsidRPr="00764F99">
        <w:rPr>
          <w:lang w:val="en-CA" w:eastAsia="de-DE"/>
        </w:rPr>
        <w:t>2024</w:t>
      </w:r>
      <w:r w:rsidR="00605FAC" w:rsidRPr="00764F99">
        <w:rPr>
          <w:lang w:val="en-CA" w:eastAsia="de-DE"/>
        </w:rPr>
        <w:t>-</w:t>
      </w:r>
      <w:r w:rsidR="00D2682D" w:rsidRPr="00764F99">
        <w:rPr>
          <w:lang w:val="en-CA" w:eastAsia="de-DE"/>
        </w:rPr>
        <w:t>01</w:t>
      </w:r>
      <w:r w:rsidR="00605FAC" w:rsidRPr="00764F99">
        <w:rPr>
          <w:lang w:val="en-CA" w:eastAsia="de-DE"/>
        </w:rPr>
        <w:t>-</w:t>
      </w:r>
      <w:r w:rsidR="00D2682D" w:rsidRPr="00764F99">
        <w:rPr>
          <w:lang w:val="en-CA" w:eastAsia="de-DE"/>
        </w:rPr>
        <w:t>12</w:t>
      </w:r>
      <w:r w:rsidR="00605FAC" w:rsidRPr="00764F99">
        <w:rPr>
          <w:lang w:val="en-CA" w:eastAsia="de-DE"/>
        </w:rPr>
        <w:t>, near next meeting)</w:t>
      </w:r>
    </w:p>
    <w:p w14:paraId="13C96003" w14:textId="77777777" w:rsidR="00D47959" w:rsidRPr="00764F99" w:rsidRDefault="00D47959" w:rsidP="00D47959">
      <w:pPr>
        <w:keepNext/>
        <w:rPr>
          <w:lang w:val="en-CA" w:eastAsia="de-DE"/>
        </w:rPr>
      </w:pPr>
      <w:r w:rsidRPr="00764F99">
        <w:rPr>
          <w:lang w:val="en-CA" w:eastAsia="de-DE"/>
        </w:rPr>
        <w:t>New elements from notes elsewhere in this report:</w:t>
      </w:r>
    </w:p>
    <w:p w14:paraId="3CB3B1E7" w14:textId="1DDFE4D9" w:rsidR="00D47959" w:rsidRPr="00764F99" w:rsidRDefault="00D47959" w:rsidP="00622FDE">
      <w:pPr>
        <w:pStyle w:val="Listenabsatz"/>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273E375D" w14:textId="315B2A6E" w:rsidR="00D47959" w:rsidRPr="00764F99" w:rsidRDefault="00D47959" w:rsidP="00622FDE">
      <w:pPr>
        <w:pStyle w:val="Listenabsatz"/>
        <w:numPr>
          <w:ilvl w:val="0"/>
          <w:numId w:val="37"/>
        </w:numPr>
        <w:rPr>
          <w:lang w:val="en-CA"/>
        </w:rPr>
      </w:pPr>
      <w:r w:rsidRPr="00764F99">
        <w:rPr>
          <w:lang w:val="en-CA"/>
        </w:rPr>
        <w:t xml:space="preserve">Decision (SW): </w:t>
      </w:r>
      <w:r w:rsidR="0023286E" w:rsidRPr="00764F99">
        <w:rPr>
          <w:lang w:val="en-CA"/>
        </w:rPr>
        <w:t>A</w:t>
      </w:r>
      <w:r w:rsidRPr="00764F99">
        <w:rPr>
          <w:lang w:val="en-CA"/>
        </w:rPr>
        <w:t xml:space="preserve">dopt JVET-AF0122 to the next release of VTM, turned off by default in CTC. </w:t>
      </w:r>
    </w:p>
    <w:p w14:paraId="2FB62AC3" w14:textId="13E7FF3D" w:rsidR="00B55AE5" w:rsidRPr="00764F99" w:rsidRDefault="00B55AE5" w:rsidP="00430D17">
      <w:pPr>
        <w:rPr>
          <w:lang w:val="en-CA"/>
        </w:rPr>
      </w:pPr>
      <w:r w:rsidRPr="00764F99">
        <w:rPr>
          <w:lang w:val="en-CA"/>
        </w:rPr>
        <w:t>It is noted that the list above may not be complete; if some adoption is missing that is recorded somewhere else in the meeting notes it shall also be considered included.</w:t>
      </w:r>
      <w:r w:rsidR="00527023" w:rsidRPr="00764F99">
        <w:rPr>
          <w:lang w:val="en-CA"/>
        </w:rPr>
        <w:t xml:space="preserve"> </w:t>
      </w:r>
    </w:p>
    <w:bookmarkEnd w:id="1081"/>
    <w:p w14:paraId="34BF0D08" w14:textId="5558B6E6" w:rsidR="008775DB" w:rsidRPr="00764F99" w:rsidRDefault="0095226D" w:rsidP="00430D17">
      <w:pPr>
        <w:pStyle w:val="berschrift9"/>
        <w:rPr>
          <w:lang w:val="en-CA"/>
        </w:rPr>
      </w:pPr>
      <w:r w:rsidRPr="00764F99">
        <w:rPr>
          <w:lang w:val="en-CA"/>
        </w:rPr>
        <w:lastRenderedPageBreak/>
        <w:t xml:space="preserve">Remains valid – not updated: </w:t>
      </w:r>
      <w:hyperlink r:id="rId901" w:history="1">
        <w:r w:rsidR="00A340B5" w:rsidRPr="00764F99">
          <w:rPr>
            <w:rStyle w:val="Hyperlink"/>
            <w:bCs/>
            <w:lang w:val="en-CA"/>
          </w:rPr>
          <w:t>JVET-</w:t>
        </w:r>
        <w:r w:rsidR="00A340B5" w:rsidRPr="00764F99">
          <w:rPr>
            <w:rStyle w:val="Hyperlink"/>
            <w:lang w:val="en-CA"/>
          </w:rPr>
          <w:t>AC</w:t>
        </w:r>
        <w:r w:rsidR="00A340B5" w:rsidRPr="00764F99">
          <w:rPr>
            <w:rStyle w:val="Hyperlink"/>
            <w:bCs/>
            <w:lang w:val="en-CA"/>
          </w:rPr>
          <w:t>2003</w:t>
        </w:r>
      </w:hyperlink>
      <w:r w:rsidR="00A340B5" w:rsidRPr="00764F99">
        <w:rPr>
          <w:lang w:val="en-CA"/>
        </w:rPr>
        <w:t xml:space="preserve"> </w:t>
      </w:r>
      <w:r w:rsidR="008775DB" w:rsidRPr="00764F99">
        <w:rPr>
          <w:lang w:val="en-CA"/>
        </w:rPr>
        <w:t xml:space="preserve">Guidelines for </w:t>
      </w:r>
      <w:r w:rsidR="003764E3" w:rsidRPr="00764F99">
        <w:rPr>
          <w:lang w:val="en-CA"/>
        </w:rPr>
        <w:t xml:space="preserve">VTM-based </w:t>
      </w:r>
      <w:r w:rsidR="008775DB" w:rsidRPr="00764F99">
        <w:rPr>
          <w:lang w:val="en-CA"/>
        </w:rPr>
        <w:t>software development [</w:t>
      </w:r>
      <w:r w:rsidR="003764E3" w:rsidRPr="00764F99">
        <w:rPr>
          <w:lang w:val="en-CA"/>
        </w:rPr>
        <w:t xml:space="preserve">F. </w:t>
      </w:r>
      <w:proofErr w:type="spellStart"/>
      <w:r w:rsidR="003764E3" w:rsidRPr="00764F99">
        <w:rPr>
          <w:lang w:val="en-CA"/>
        </w:rPr>
        <w:t>Bossen</w:t>
      </w:r>
      <w:proofErr w:type="spellEnd"/>
      <w:r w:rsidR="003764E3" w:rsidRPr="00764F99">
        <w:rPr>
          <w:lang w:val="en-CA"/>
        </w:rPr>
        <w:t xml:space="preserve">, X. Li, </w:t>
      </w:r>
      <w:r w:rsidR="008775DB" w:rsidRPr="00764F99">
        <w:rPr>
          <w:lang w:val="en-CA"/>
        </w:rPr>
        <w:t>K</w:t>
      </w:r>
      <w:r w:rsidR="00AD4D35" w:rsidRPr="00764F99">
        <w:rPr>
          <w:lang w:val="en-CA"/>
        </w:rPr>
        <w:t>. </w:t>
      </w:r>
      <w:r w:rsidR="008775DB" w:rsidRPr="00764F99">
        <w:rPr>
          <w:lang w:val="en-CA"/>
        </w:rPr>
        <w:t>Sühring]</w:t>
      </w:r>
    </w:p>
    <w:p w14:paraId="2063A8C0" w14:textId="1FAF462B" w:rsidR="00890CE8" w:rsidRPr="00764F99" w:rsidRDefault="00890CE8" w:rsidP="00430D17">
      <w:pPr>
        <w:rPr>
          <w:lang w:val="en-CA" w:eastAsia="de-DE"/>
        </w:rPr>
      </w:pPr>
    </w:p>
    <w:p w14:paraId="2A4D941C" w14:textId="54C5853B" w:rsidR="00890CE8" w:rsidRPr="00764F99" w:rsidRDefault="006B7D80" w:rsidP="00430D17">
      <w:pPr>
        <w:pStyle w:val="berschrift9"/>
        <w:rPr>
          <w:lang w:val="en-CA" w:eastAsia="de-DE"/>
        </w:rPr>
      </w:pPr>
      <w:r w:rsidRPr="00764F99">
        <w:rPr>
          <w:lang w:val="en-CA"/>
        </w:rPr>
        <w:t xml:space="preserve">Remains valid – not updated: </w:t>
      </w:r>
      <w:hyperlink r:id="rId902" w:history="1">
        <w:r w:rsidR="005E108E" w:rsidRPr="00764F99">
          <w:rPr>
            <w:rStyle w:val="Hyperlink"/>
            <w:lang w:val="en-CA"/>
          </w:rPr>
          <w:t>JVET-T2004</w:t>
        </w:r>
      </w:hyperlink>
      <w:r w:rsidR="00CB1D61" w:rsidRPr="00764F99">
        <w:rPr>
          <w:lang w:val="en-CA" w:eastAsia="de-DE"/>
        </w:rPr>
        <w:t xml:space="preserve"> </w:t>
      </w:r>
      <w:r w:rsidR="00D33D6C" w:rsidRPr="00764F99">
        <w:rPr>
          <w:lang w:val="en-CA" w:eastAsia="de-DE"/>
        </w:rPr>
        <w:t xml:space="preserve">Algorithm descriptions of projection format conversion and video quality metrics in 360Lib </w:t>
      </w:r>
      <w:r w:rsidR="004C7892" w:rsidRPr="00764F99">
        <w:rPr>
          <w:lang w:val="en-CA" w:eastAsia="de-DE"/>
        </w:rPr>
        <w:t>(</w:t>
      </w:r>
      <w:r w:rsidR="00F03449" w:rsidRPr="00764F99">
        <w:rPr>
          <w:lang w:val="en-CA" w:eastAsia="de-DE"/>
        </w:rPr>
        <w:t xml:space="preserve">Version </w:t>
      </w:r>
      <w:r w:rsidR="00C34FE1" w:rsidRPr="00764F99">
        <w:rPr>
          <w:lang w:val="en-CA" w:eastAsia="de-DE"/>
        </w:rPr>
        <w:t>1</w:t>
      </w:r>
      <w:r w:rsidR="00010E24" w:rsidRPr="00764F99">
        <w:rPr>
          <w:lang w:val="en-CA" w:eastAsia="de-DE"/>
        </w:rPr>
        <w:t>2</w:t>
      </w:r>
      <w:r w:rsidR="004C7892" w:rsidRPr="00764F99">
        <w:rPr>
          <w:lang w:val="en-CA" w:eastAsia="de-DE"/>
        </w:rPr>
        <w:t>)</w:t>
      </w:r>
      <w:r w:rsidR="00C310BB" w:rsidRPr="00764F99">
        <w:rPr>
          <w:lang w:val="en-CA" w:eastAsia="de-DE"/>
        </w:rPr>
        <w:t xml:space="preserve"> </w:t>
      </w:r>
      <w:r w:rsidR="00D33D6C" w:rsidRPr="00764F99">
        <w:rPr>
          <w:lang w:val="en-CA" w:eastAsia="de-DE"/>
        </w:rPr>
        <w:t>[Y</w:t>
      </w:r>
      <w:r w:rsidR="006F7287" w:rsidRPr="00764F99">
        <w:rPr>
          <w:lang w:val="en-CA" w:eastAsia="de-DE"/>
        </w:rPr>
        <w:t>. </w:t>
      </w:r>
      <w:r w:rsidR="00D33D6C" w:rsidRPr="00764F99">
        <w:rPr>
          <w:lang w:val="en-CA" w:eastAsia="de-DE"/>
        </w:rPr>
        <w:t>Ye, J</w:t>
      </w:r>
      <w:r w:rsidR="006F7287" w:rsidRPr="00764F99">
        <w:rPr>
          <w:lang w:val="en-CA" w:eastAsia="de-DE"/>
        </w:rPr>
        <w:t>. </w:t>
      </w:r>
      <w:r w:rsidR="00D33D6C" w:rsidRPr="00764F99">
        <w:rPr>
          <w:lang w:val="en-CA" w:eastAsia="de-DE"/>
        </w:rPr>
        <w:t>Boyce]</w:t>
      </w:r>
    </w:p>
    <w:p w14:paraId="3EDFEE6F" w14:textId="607E2A02" w:rsidR="00B6105B" w:rsidRPr="00764F99" w:rsidRDefault="00B6105B" w:rsidP="00430D17">
      <w:pPr>
        <w:rPr>
          <w:lang w:val="en-CA" w:eastAsia="de-DE"/>
        </w:rPr>
      </w:pPr>
    </w:p>
    <w:p w14:paraId="6A1DDFBB" w14:textId="1897FC5B" w:rsidR="00A021C5" w:rsidRPr="00764F99" w:rsidRDefault="001E0504" w:rsidP="00430D17">
      <w:pPr>
        <w:pStyle w:val="berschrift9"/>
        <w:rPr>
          <w:lang w:val="en-CA"/>
        </w:rPr>
      </w:pPr>
      <w:r w:rsidRPr="00764F99">
        <w:rPr>
          <w:lang w:val="en-CA"/>
        </w:rPr>
        <w:t xml:space="preserve">Remains valid – not updated: </w:t>
      </w:r>
      <w:hyperlink r:id="rId903" w:history="1">
        <w:r w:rsidR="00527023" w:rsidRPr="00764F99">
          <w:rPr>
            <w:rStyle w:val="Hyperlink"/>
            <w:lang w:val="en-CA" w:eastAsia="de-DE"/>
          </w:rPr>
          <w:t>JVET-AE2005</w:t>
        </w:r>
      </w:hyperlink>
      <w:r w:rsidR="00527023" w:rsidRPr="00764F99">
        <w:rPr>
          <w:lang w:val="en-CA" w:eastAsia="de-DE"/>
        </w:rPr>
        <w:t xml:space="preserve"> </w:t>
      </w:r>
      <w:r w:rsidR="00F128EF" w:rsidRPr="00764F99">
        <w:rPr>
          <w:lang w:val="en-CA" w:eastAsia="de-DE"/>
        </w:rPr>
        <w:t>New level and systems-related supplemental enhancement information</w:t>
      </w:r>
      <w:r w:rsidR="00F128EF" w:rsidRPr="00764F99">
        <w:rPr>
          <w:lang w:val="en-CA"/>
        </w:rPr>
        <w:t xml:space="preserve"> for VVC (Draft</w:t>
      </w:r>
      <w:r w:rsidR="00A06107" w:rsidRPr="00764F99">
        <w:rPr>
          <w:lang w:val="en-CA"/>
        </w:rPr>
        <w:t> </w:t>
      </w:r>
      <w:r w:rsidR="00840395" w:rsidRPr="00764F99">
        <w:rPr>
          <w:lang w:val="en-CA"/>
        </w:rPr>
        <w:t>6</w:t>
      </w:r>
      <w:r w:rsidR="00F128EF" w:rsidRPr="00764F99">
        <w:rPr>
          <w:lang w:val="en-CA"/>
        </w:rPr>
        <w:t>) [B.</w:t>
      </w:r>
      <w:r w:rsidR="00C054B2" w:rsidRPr="00764F99">
        <w:rPr>
          <w:lang w:val="en-CA"/>
        </w:rPr>
        <w:t> </w:t>
      </w:r>
      <w:r w:rsidR="00F128EF" w:rsidRPr="00764F99">
        <w:rPr>
          <w:lang w:val="en-CA"/>
        </w:rPr>
        <w:t xml:space="preserve">Bross, </w:t>
      </w:r>
      <w:r w:rsidR="00B7673E" w:rsidRPr="00764F99">
        <w:rPr>
          <w:lang w:val="en-CA" w:eastAsia="de-DE"/>
        </w:rPr>
        <w:t xml:space="preserve">E. François, </w:t>
      </w:r>
      <w:r w:rsidR="00206D8D" w:rsidRPr="00764F99">
        <w:rPr>
          <w:lang w:val="en-CA"/>
        </w:rPr>
        <w:t xml:space="preserve">M. </w:t>
      </w:r>
      <w:r w:rsidR="00934066" w:rsidRPr="00764F99">
        <w:rPr>
          <w:lang w:val="en-CA"/>
        </w:rPr>
        <w:t xml:space="preserve">M. </w:t>
      </w:r>
      <w:proofErr w:type="spellStart"/>
      <w:r w:rsidR="00206D8D" w:rsidRPr="00764F99">
        <w:rPr>
          <w:lang w:val="en-CA"/>
        </w:rPr>
        <w:t>Hannuksela</w:t>
      </w:r>
      <w:proofErr w:type="spellEnd"/>
      <w:r w:rsidR="00206D8D" w:rsidRPr="00764F99">
        <w:rPr>
          <w:lang w:val="en-CA"/>
        </w:rPr>
        <w:t xml:space="preserve">, </w:t>
      </w:r>
      <w:r w:rsidR="00F128EF" w:rsidRPr="00764F99">
        <w:rPr>
          <w:lang w:val="en-CA" w:eastAsia="de-DE"/>
        </w:rPr>
        <w:t>A.</w:t>
      </w:r>
      <w:r w:rsidR="00C054B2" w:rsidRPr="00764F99">
        <w:rPr>
          <w:lang w:val="en-CA" w:eastAsia="de-DE"/>
        </w:rPr>
        <w:t> </w:t>
      </w:r>
      <w:r w:rsidR="00F128EF" w:rsidRPr="00764F99">
        <w:rPr>
          <w:lang w:val="en-CA" w:eastAsia="de-DE"/>
        </w:rPr>
        <w:t xml:space="preserve">Tourapis, </w:t>
      </w:r>
      <w:r w:rsidR="00F128EF" w:rsidRPr="00764F99">
        <w:rPr>
          <w:lang w:val="en-CA"/>
        </w:rPr>
        <w:t>Y.-K. Wang] (</w:t>
      </w:r>
      <w:r w:rsidR="00163BB0" w:rsidRPr="00764F99">
        <w:rPr>
          <w:lang w:val="en-CA"/>
        </w:rPr>
        <w:t>2023</w:t>
      </w:r>
      <w:r w:rsidR="00F128EF" w:rsidRPr="00764F99">
        <w:rPr>
          <w:lang w:val="en-CA"/>
        </w:rPr>
        <w:t>-</w:t>
      </w:r>
      <w:r w:rsidR="00612539" w:rsidRPr="00764F99">
        <w:rPr>
          <w:lang w:val="en-CA"/>
        </w:rPr>
        <w:t>08</w:t>
      </w:r>
      <w:r w:rsidR="00F128EF" w:rsidRPr="00764F99">
        <w:rPr>
          <w:lang w:val="en-CA"/>
        </w:rPr>
        <w:t>-</w:t>
      </w:r>
      <w:r w:rsidR="005C005C" w:rsidRPr="00764F99">
        <w:rPr>
          <w:lang w:val="en-CA"/>
        </w:rPr>
        <w:t>18</w:t>
      </w:r>
      <w:r w:rsidR="00F128EF" w:rsidRPr="00764F99">
        <w:rPr>
          <w:lang w:val="en-CA"/>
        </w:rPr>
        <w:t>)</w:t>
      </w:r>
    </w:p>
    <w:p w14:paraId="4110BC0E" w14:textId="35759BBC" w:rsidR="004816EB" w:rsidRPr="00764F99" w:rsidRDefault="001E0504" w:rsidP="004816EB">
      <w:pPr>
        <w:rPr>
          <w:lang w:val="en-CA" w:eastAsia="de-DE"/>
        </w:rPr>
      </w:pPr>
      <w:r w:rsidRPr="00764F99">
        <w:rPr>
          <w:lang w:val="en-CA" w:eastAsia="de-DE"/>
        </w:rPr>
        <w:t>P</w:t>
      </w:r>
      <w:r w:rsidR="004816EB" w:rsidRPr="00764F99">
        <w:rPr>
          <w:lang w:val="en-CA" w:eastAsia="de-DE"/>
        </w:rPr>
        <w:t>rimary editor for this document, the corresponding ITU consent text, and the corresponding FDIS text WG</w:t>
      </w:r>
      <w:r w:rsidR="00F31D45" w:rsidRPr="00764F99">
        <w:rPr>
          <w:lang w:val="en-CA" w:eastAsia="de-DE"/>
        </w:rPr>
        <w:t> </w:t>
      </w:r>
      <w:r w:rsidR="004816EB" w:rsidRPr="00764F99">
        <w:rPr>
          <w:lang w:val="en-CA" w:eastAsia="de-DE"/>
        </w:rPr>
        <w:t>5 N</w:t>
      </w:r>
      <w:r w:rsidR="00F31D45" w:rsidRPr="00764F99">
        <w:rPr>
          <w:lang w:val="en-CA" w:eastAsia="de-DE"/>
        </w:rPr>
        <w:t> </w:t>
      </w:r>
      <w:r w:rsidR="004816EB" w:rsidRPr="00764F99">
        <w:rPr>
          <w:lang w:val="en-CA" w:eastAsia="de-DE"/>
        </w:rPr>
        <w:t>228: B. Bross.</w:t>
      </w:r>
    </w:p>
    <w:p w14:paraId="436B1DB8" w14:textId="221BCC43" w:rsidR="00AE32B6" w:rsidRPr="00764F99" w:rsidRDefault="001E0504" w:rsidP="00430D17">
      <w:pPr>
        <w:pStyle w:val="berschrift9"/>
        <w:rPr>
          <w:lang w:val="en-CA" w:eastAsia="de-DE"/>
        </w:rPr>
      </w:pPr>
      <w:r w:rsidRPr="00764F99">
        <w:rPr>
          <w:lang w:val="en-CA"/>
        </w:rPr>
        <w:t xml:space="preserve">Remains valid – not updated: </w:t>
      </w:r>
      <w:hyperlink r:id="rId904" w:history="1">
        <w:r w:rsidR="00527023" w:rsidRPr="00764F99">
          <w:rPr>
            <w:rStyle w:val="Hyperlink"/>
            <w:lang w:val="en-CA" w:eastAsia="de-DE"/>
          </w:rPr>
          <w:t>JVET-AE2006</w:t>
        </w:r>
      </w:hyperlink>
      <w:r w:rsidR="00527023" w:rsidRPr="00764F99">
        <w:rPr>
          <w:lang w:val="en-CA" w:eastAsia="de-DE"/>
        </w:rPr>
        <w:t xml:space="preserve"> </w:t>
      </w:r>
      <w:r w:rsidR="003A16E7" w:rsidRPr="00764F99">
        <w:rPr>
          <w:lang w:val="en-CA"/>
        </w:rPr>
        <w:t>Additional</w:t>
      </w:r>
      <w:r w:rsidR="003A16E7" w:rsidRPr="00764F99">
        <w:rPr>
          <w:lang w:val="en-CA" w:eastAsia="de-DE"/>
        </w:rPr>
        <w:t xml:space="preserve"> SEI messages for VSEI (Draft </w:t>
      </w:r>
      <w:r w:rsidR="00840395" w:rsidRPr="00764F99">
        <w:rPr>
          <w:lang w:val="en-CA" w:eastAsia="de-DE"/>
        </w:rPr>
        <w:t>5</w:t>
      </w:r>
      <w:r w:rsidR="003A16E7" w:rsidRPr="00764F99">
        <w:rPr>
          <w:lang w:val="en-CA" w:eastAsia="de-DE"/>
        </w:rPr>
        <w:t>) [S.</w:t>
      </w:r>
      <w:r w:rsidR="00C054B2" w:rsidRPr="00764F99">
        <w:rPr>
          <w:lang w:val="en-CA" w:eastAsia="de-DE"/>
        </w:rPr>
        <w:t> </w:t>
      </w:r>
      <w:r w:rsidR="003A16E7" w:rsidRPr="00764F99">
        <w:rPr>
          <w:lang w:val="en-CA" w:eastAsia="de-DE"/>
        </w:rPr>
        <w:t>McCarthy, T.</w:t>
      </w:r>
      <w:r w:rsidR="00C054B2" w:rsidRPr="00764F99">
        <w:rPr>
          <w:lang w:val="en-CA" w:eastAsia="de-DE"/>
        </w:rPr>
        <w:t> </w:t>
      </w:r>
      <w:proofErr w:type="spellStart"/>
      <w:r w:rsidR="003A16E7" w:rsidRPr="00764F99">
        <w:rPr>
          <w:lang w:val="en-CA" w:eastAsia="de-DE"/>
        </w:rPr>
        <w:t>Chujoh</w:t>
      </w:r>
      <w:proofErr w:type="spellEnd"/>
      <w:r w:rsidR="003A16E7" w:rsidRPr="00764F99">
        <w:rPr>
          <w:lang w:val="en-CA" w:eastAsia="de-DE"/>
        </w:rPr>
        <w:t>, M.</w:t>
      </w:r>
      <w:r w:rsidR="00C054B2" w:rsidRPr="00764F99">
        <w:rPr>
          <w:lang w:val="en-CA" w:eastAsia="de-DE"/>
        </w:rPr>
        <w:t> </w:t>
      </w:r>
      <w:r w:rsidR="003A16E7" w:rsidRPr="00764F99">
        <w:rPr>
          <w:lang w:val="en-CA" w:eastAsia="de-DE"/>
        </w:rPr>
        <w:t>M.</w:t>
      </w:r>
      <w:r w:rsidR="00C054B2" w:rsidRPr="00764F99">
        <w:rPr>
          <w:lang w:val="en-CA" w:eastAsia="de-DE"/>
        </w:rPr>
        <w:t> </w:t>
      </w:r>
      <w:proofErr w:type="spellStart"/>
      <w:r w:rsidR="003A16E7" w:rsidRPr="00764F99">
        <w:rPr>
          <w:lang w:val="en-CA" w:eastAsia="de-DE"/>
        </w:rPr>
        <w:t>Hannuksela</w:t>
      </w:r>
      <w:proofErr w:type="spellEnd"/>
      <w:r w:rsidR="003A16E7" w:rsidRPr="00764F99">
        <w:rPr>
          <w:lang w:val="en-CA" w:eastAsia="de-DE"/>
        </w:rPr>
        <w:t>, G.</w:t>
      </w:r>
      <w:r w:rsidR="00C054B2" w:rsidRPr="00764F99">
        <w:rPr>
          <w:lang w:val="en-CA" w:eastAsia="de-DE"/>
        </w:rPr>
        <w:t> </w:t>
      </w:r>
      <w:r w:rsidR="00CD1FFD" w:rsidRPr="00764F99">
        <w:rPr>
          <w:lang w:val="en-CA" w:eastAsia="de-DE"/>
        </w:rPr>
        <w:t>J.</w:t>
      </w:r>
      <w:r w:rsidR="00C054B2" w:rsidRPr="00764F99">
        <w:rPr>
          <w:lang w:val="en-CA" w:eastAsia="de-DE"/>
        </w:rPr>
        <w:t> </w:t>
      </w:r>
      <w:r w:rsidR="003A16E7" w:rsidRPr="00764F99">
        <w:rPr>
          <w:lang w:val="en-CA" w:eastAsia="de-DE"/>
        </w:rPr>
        <w:t xml:space="preserve">Sullivan, Y.-K. Wang] </w:t>
      </w:r>
      <w:r w:rsidR="00FF2CC9" w:rsidRPr="00764F99">
        <w:rPr>
          <w:lang w:val="en-CA"/>
        </w:rPr>
        <w:t>(2023-</w:t>
      </w:r>
      <w:r w:rsidR="00612539" w:rsidRPr="00764F99">
        <w:rPr>
          <w:lang w:val="en-CA"/>
        </w:rPr>
        <w:t>08</w:t>
      </w:r>
      <w:r w:rsidR="00FF2CC9" w:rsidRPr="00764F99">
        <w:rPr>
          <w:lang w:val="en-CA"/>
        </w:rPr>
        <w:t>-</w:t>
      </w:r>
      <w:r w:rsidR="005C005C" w:rsidRPr="00764F99">
        <w:rPr>
          <w:lang w:val="en-CA"/>
        </w:rPr>
        <w:t>18</w:t>
      </w:r>
      <w:r w:rsidR="00FF2CC9" w:rsidRPr="00764F99">
        <w:rPr>
          <w:lang w:val="en-CA"/>
        </w:rPr>
        <w:t>)</w:t>
      </w:r>
    </w:p>
    <w:p w14:paraId="4E36C09D" w14:textId="7E13BA61" w:rsidR="00256F95" w:rsidRPr="00764F99" w:rsidRDefault="001E0504" w:rsidP="00256F95">
      <w:pPr>
        <w:rPr>
          <w:lang w:val="en-CA" w:eastAsia="de-DE"/>
        </w:rPr>
      </w:pPr>
      <w:r w:rsidRPr="00764F99">
        <w:rPr>
          <w:lang w:val="en-CA" w:eastAsia="de-DE"/>
        </w:rPr>
        <w:t>P</w:t>
      </w:r>
      <w:r w:rsidR="00256F95" w:rsidRPr="00764F99">
        <w:rPr>
          <w:lang w:val="en-CA" w:eastAsia="de-DE"/>
        </w:rPr>
        <w:t>rimary editor</w:t>
      </w:r>
      <w:r w:rsidR="00D77A5A" w:rsidRPr="00764F99">
        <w:rPr>
          <w:lang w:val="en-CA" w:eastAsia="de-DE"/>
        </w:rPr>
        <w:t xml:space="preserve"> for this document, the corresponding ITU consent text, and the corresponding FDIS text</w:t>
      </w:r>
      <w:r w:rsidR="004816EB" w:rsidRPr="00764F99">
        <w:rPr>
          <w:lang w:val="en-CA" w:eastAsia="de-DE"/>
        </w:rPr>
        <w:t xml:space="preserve"> </w:t>
      </w:r>
      <w:r w:rsidR="004816EB" w:rsidRPr="00764F99">
        <w:rPr>
          <w:lang w:val="en-CA"/>
        </w:rPr>
        <w:t>WG</w:t>
      </w:r>
      <w:r w:rsidR="00F31D45" w:rsidRPr="00764F99">
        <w:rPr>
          <w:lang w:val="en-CA"/>
        </w:rPr>
        <w:t> </w:t>
      </w:r>
      <w:r w:rsidR="004816EB" w:rsidRPr="00764F99">
        <w:rPr>
          <w:lang w:val="en-CA"/>
        </w:rPr>
        <w:t>5 N</w:t>
      </w:r>
      <w:r w:rsidR="00F31D45" w:rsidRPr="00764F99">
        <w:rPr>
          <w:lang w:val="en-CA"/>
        </w:rPr>
        <w:t> </w:t>
      </w:r>
      <w:r w:rsidR="004816EB" w:rsidRPr="00764F99">
        <w:rPr>
          <w:lang w:val="en-CA"/>
        </w:rPr>
        <w:t>220</w:t>
      </w:r>
      <w:r w:rsidR="00D77A5A" w:rsidRPr="00764F99">
        <w:rPr>
          <w:lang w:val="en-CA" w:eastAsia="de-DE"/>
        </w:rPr>
        <w:t>:</w:t>
      </w:r>
      <w:r w:rsidR="00256F95" w:rsidRPr="00764F99">
        <w:rPr>
          <w:lang w:val="en-CA" w:eastAsia="de-DE"/>
        </w:rPr>
        <w:t xml:space="preserve"> Y.-K. Wang.</w:t>
      </w:r>
    </w:p>
    <w:p w14:paraId="090DCB9A" w14:textId="7700B752" w:rsidR="00175C2D" w:rsidRPr="00764F99" w:rsidRDefault="00612539" w:rsidP="00430D17">
      <w:pPr>
        <w:pStyle w:val="berschrift9"/>
        <w:rPr>
          <w:lang w:val="en-CA" w:eastAsia="de-DE"/>
        </w:rPr>
      </w:pPr>
      <w:r w:rsidRPr="00764F99">
        <w:rPr>
          <w:lang w:val="en-CA"/>
        </w:rPr>
        <w:t xml:space="preserve">Remains valid – not updated: </w:t>
      </w:r>
      <w:hyperlink r:id="rId905" w:history="1">
        <w:r w:rsidR="00B75FC8" w:rsidRPr="00764F99">
          <w:rPr>
            <w:rStyle w:val="Hyperlink"/>
            <w:bCs/>
            <w:lang w:val="en-CA"/>
          </w:rPr>
          <w:t>JVET-AD2007</w:t>
        </w:r>
      </w:hyperlink>
      <w:r w:rsidR="009D7B4B" w:rsidRPr="00764F99">
        <w:rPr>
          <w:lang w:val="en-CA"/>
        </w:rPr>
        <w:t xml:space="preserve"> </w:t>
      </w:r>
      <w:r w:rsidR="00B75FC8" w:rsidRPr="00764F99">
        <w:rPr>
          <w:sz w:val="24"/>
          <w:lang w:val="en-CA" w:eastAsia="de-DE"/>
        </w:rPr>
        <w:t xml:space="preserve">Guidelines for NNVC software development [F. Galpin, S. Eadie, L. Wang, Z. </w:t>
      </w:r>
      <w:proofErr w:type="spellStart"/>
      <w:r w:rsidR="00B75FC8" w:rsidRPr="00764F99">
        <w:rPr>
          <w:sz w:val="24"/>
          <w:lang w:val="en-CA" w:eastAsia="de-DE"/>
        </w:rPr>
        <w:t>Xie</w:t>
      </w:r>
      <w:proofErr w:type="spellEnd"/>
      <w:r w:rsidR="00B75FC8" w:rsidRPr="00764F99">
        <w:rPr>
          <w:sz w:val="24"/>
          <w:lang w:val="en-CA" w:eastAsia="de-DE"/>
        </w:rPr>
        <w:t>, Y. Li] (2023-05-2</w:t>
      </w:r>
      <w:r w:rsidR="000411D4" w:rsidRPr="00764F99">
        <w:rPr>
          <w:sz w:val="24"/>
          <w:lang w:val="en-CA" w:eastAsia="de-DE"/>
        </w:rPr>
        <w:t>6</w:t>
      </w:r>
      <w:r w:rsidR="00B75FC8" w:rsidRPr="00764F99">
        <w:rPr>
          <w:sz w:val="24"/>
          <w:lang w:val="en-CA" w:eastAsia="de-DE"/>
        </w:rPr>
        <w:t>)</w:t>
      </w:r>
    </w:p>
    <w:p w14:paraId="3021EB5C" w14:textId="7C2CB34A" w:rsidR="00A54F30" w:rsidRPr="00764F99" w:rsidRDefault="00A54F30" w:rsidP="00430D17">
      <w:pPr>
        <w:rPr>
          <w:lang w:val="en-CA" w:eastAsia="de-DE"/>
        </w:rPr>
      </w:pPr>
    </w:p>
    <w:p w14:paraId="70DB897F" w14:textId="5DEA410A" w:rsidR="00457BB3" w:rsidRPr="00764F99" w:rsidRDefault="004157DE" w:rsidP="00430D17">
      <w:pPr>
        <w:pStyle w:val="berschrift9"/>
        <w:rPr>
          <w:lang w:val="en-CA" w:eastAsia="de-DE"/>
        </w:rPr>
      </w:pPr>
      <w:r w:rsidRPr="00764F99">
        <w:rPr>
          <w:lang w:val="en-CA"/>
        </w:rPr>
        <w:t xml:space="preserve">Remains valid – not updated: </w:t>
      </w:r>
      <w:hyperlink r:id="rId906" w:history="1">
        <w:r w:rsidR="00016090" w:rsidRPr="00764F99">
          <w:rPr>
            <w:rStyle w:val="Hyperlink"/>
            <w:lang w:val="en-CA"/>
          </w:rPr>
          <w:t>JVET-X2008</w:t>
        </w:r>
      </w:hyperlink>
      <w:r w:rsidR="00016090" w:rsidRPr="00764F99">
        <w:rPr>
          <w:lang w:val="en-CA" w:eastAsia="de-DE"/>
        </w:rPr>
        <w:t xml:space="preserve"> </w:t>
      </w:r>
      <w:r w:rsidR="00457BB3" w:rsidRPr="00764F99">
        <w:rPr>
          <w:lang w:val="en-CA" w:eastAsia="de-DE"/>
        </w:rPr>
        <w:t xml:space="preserve">Conformance testing for versatile video coding (Draft </w:t>
      </w:r>
      <w:r w:rsidR="00C20C27" w:rsidRPr="00764F99">
        <w:rPr>
          <w:lang w:val="en-CA" w:eastAsia="de-DE"/>
        </w:rPr>
        <w:t>7</w:t>
      </w:r>
      <w:r w:rsidR="00457BB3" w:rsidRPr="00764F99">
        <w:rPr>
          <w:lang w:val="en-CA" w:eastAsia="de-DE"/>
        </w:rPr>
        <w:t>) [J</w:t>
      </w:r>
      <w:r w:rsidR="00E73626" w:rsidRPr="00764F99">
        <w:rPr>
          <w:lang w:val="en-CA" w:eastAsia="de-DE"/>
        </w:rPr>
        <w:t>. </w:t>
      </w:r>
      <w:r w:rsidR="00457BB3" w:rsidRPr="00764F99">
        <w:rPr>
          <w:lang w:val="en-CA" w:eastAsia="de-DE"/>
        </w:rPr>
        <w:t xml:space="preserve">Boyce, </w:t>
      </w:r>
      <w:r w:rsidR="00AF1C4E" w:rsidRPr="00764F99">
        <w:rPr>
          <w:lang w:val="en-CA" w:eastAsia="de-DE"/>
        </w:rPr>
        <w:t>F. </w:t>
      </w:r>
      <w:proofErr w:type="spellStart"/>
      <w:r w:rsidR="00AF1C4E" w:rsidRPr="00764F99">
        <w:rPr>
          <w:lang w:val="en-CA" w:eastAsia="de-DE"/>
        </w:rPr>
        <w:t>Bossen</w:t>
      </w:r>
      <w:proofErr w:type="spellEnd"/>
      <w:r w:rsidR="00AF1C4E" w:rsidRPr="00764F99">
        <w:rPr>
          <w:lang w:val="en-CA" w:eastAsia="de-DE"/>
        </w:rPr>
        <w:t xml:space="preserve">, </w:t>
      </w:r>
      <w:r w:rsidR="00457BB3" w:rsidRPr="00764F99">
        <w:rPr>
          <w:lang w:val="en-CA" w:eastAsia="de-DE"/>
        </w:rPr>
        <w:t>K. Kawamura, I. Moccagatta, W. Wan]</w:t>
      </w:r>
    </w:p>
    <w:p w14:paraId="7ECE0215" w14:textId="77777777" w:rsidR="0000288C" w:rsidRPr="00764F99" w:rsidRDefault="0000288C" w:rsidP="00115BC2">
      <w:pPr>
        <w:rPr>
          <w:lang w:val="en-CA" w:eastAsia="de-DE"/>
        </w:rPr>
      </w:pPr>
    </w:p>
    <w:p w14:paraId="7E2DEDEB" w14:textId="28874155" w:rsidR="00A021C5" w:rsidRPr="00764F99" w:rsidRDefault="00E52255" w:rsidP="00430D17">
      <w:pPr>
        <w:pStyle w:val="berschrift9"/>
        <w:rPr>
          <w:lang w:val="en-CA" w:eastAsia="de-DE"/>
        </w:rPr>
      </w:pPr>
      <w:bookmarkStart w:id="1082" w:name="_Hlk30160321"/>
      <w:r w:rsidRPr="00764F99">
        <w:rPr>
          <w:lang w:val="en-CA"/>
        </w:rPr>
        <w:t xml:space="preserve">Remains valid – </w:t>
      </w:r>
      <w:r w:rsidRPr="00764F99">
        <w:rPr>
          <w:lang w:val="en-CA" w:eastAsia="de-DE"/>
        </w:rPr>
        <w:t xml:space="preserve">not updated: </w:t>
      </w:r>
      <w:hyperlink r:id="rId907" w:history="1">
        <w:r w:rsidR="004157DE" w:rsidRPr="00764F99">
          <w:rPr>
            <w:rStyle w:val="Hyperlink"/>
            <w:lang w:val="en-CA"/>
          </w:rPr>
          <w:t>JVET-Y2009</w:t>
        </w:r>
      </w:hyperlink>
      <w:r w:rsidR="004157DE" w:rsidRPr="00764F99">
        <w:rPr>
          <w:lang w:val="en-CA" w:eastAsia="de-DE"/>
        </w:rPr>
        <w:t xml:space="preserve"> </w:t>
      </w:r>
      <w:r w:rsidR="00A021C5" w:rsidRPr="00764F99">
        <w:rPr>
          <w:lang w:val="en-CA" w:eastAsia="de-DE"/>
        </w:rPr>
        <w:t xml:space="preserve">Reference software for versatile video coding (Draft </w:t>
      </w:r>
      <w:r w:rsidR="004157DE" w:rsidRPr="00764F99">
        <w:rPr>
          <w:lang w:val="en-CA" w:eastAsia="de-DE"/>
        </w:rPr>
        <w:t>3</w:t>
      </w:r>
      <w:r w:rsidR="00A021C5" w:rsidRPr="00764F99">
        <w:rPr>
          <w:lang w:val="en-CA" w:eastAsia="de-DE"/>
        </w:rPr>
        <w:t>) [F. </w:t>
      </w:r>
      <w:proofErr w:type="spellStart"/>
      <w:r w:rsidR="00A021C5" w:rsidRPr="00764F99">
        <w:rPr>
          <w:lang w:val="en-CA" w:eastAsia="de-DE"/>
        </w:rPr>
        <w:t>Bossen</w:t>
      </w:r>
      <w:proofErr w:type="spellEnd"/>
      <w:r w:rsidR="00A021C5" w:rsidRPr="00764F99">
        <w:rPr>
          <w:lang w:val="en-CA" w:eastAsia="de-DE"/>
        </w:rPr>
        <w:t>, K. </w:t>
      </w:r>
      <w:r w:rsidR="00A1011B" w:rsidRPr="00764F99">
        <w:rPr>
          <w:lang w:val="en-CA" w:eastAsia="de-DE"/>
        </w:rPr>
        <w:t>Sühring</w:t>
      </w:r>
      <w:r w:rsidR="00A021C5" w:rsidRPr="00764F99">
        <w:rPr>
          <w:lang w:val="en-CA" w:eastAsia="de-DE"/>
        </w:rPr>
        <w:t>, X. Li]</w:t>
      </w:r>
    </w:p>
    <w:bookmarkEnd w:id="1082"/>
    <w:p w14:paraId="605DC803" w14:textId="77777777" w:rsidR="00B77252" w:rsidRPr="00764F99" w:rsidRDefault="00B77252" w:rsidP="00B77252">
      <w:pPr>
        <w:rPr>
          <w:lang w:val="en-CA" w:eastAsia="de-DE"/>
        </w:rPr>
      </w:pPr>
    </w:p>
    <w:p w14:paraId="4D3F3E09" w14:textId="24612E08" w:rsidR="00D260C4" w:rsidRPr="00764F99" w:rsidRDefault="0088790C" w:rsidP="00430D17">
      <w:pPr>
        <w:pStyle w:val="berschrift9"/>
        <w:rPr>
          <w:lang w:val="en-CA" w:eastAsia="de-DE"/>
        </w:rPr>
      </w:pPr>
      <w:r w:rsidRPr="00764F99">
        <w:rPr>
          <w:lang w:val="en-CA"/>
        </w:rPr>
        <w:t xml:space="preserve">Remains valid – not updated </w:t>
      </w:r>
      <w:hyperlink r:id="rId908" w:history="1">
        <w:r w:rsidR="00954382" w:rsidRPr="00764F99">
          <w:rPr>
            <w:rStyle w:val="Hyperlink"/>
            <w:lang w:val="en-CA"/>
          </w:rPr>
          <w:t>JVET-AB2010</w:t>
        </w:r>
      </w:hyperlink>
      <w:r w:rsidR="00954382"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D260C4" w:rsidRPr="00764F99">
        <w:rPr>
          <w:lang w:val="en-CA"/>
        </w:rPr>
        <w:t>common</w:t>
      </w:r>
      <w:r w:rsidR="00D260C4" w:rsidRPr="00764F99">
        <w:rPr>
          <w:lang w:val="en-CA" w:eastAsia="de-DE"/>
        </w:rPr>
        <w:t xml:space="preserve"> test conditions and software reference configurations </w:t>
      </w:r>
      <w:r w:rsidR="00E6164E" w:rsidRPr="00764F99">
        <w:rPr>
          <w:lang w:val="en-CA" w:eastAsia="de-DE"/>
        </w:rPr>
        <w:t xml:space="preserve">for SDR </w:t>
      </w:r>
      <w:r w:rsidR="0020714A" w:rsidRPr="00764F99">
        <w:rPr>
          <w:lang w:val="en-CA" w:eastAsia="de-DE"/>
        </w:rPr>
        <w:t xml:space="preserve">4:2:0 </w:t>
      </w:r>
      <w:proofErr w:type="gramStart"/>
      <w:r w:rsidR="0020714A" w:rsidRPr="00764F99">
        <w:rPr>
          <w:lang w:val="en-CA" w:eastAsia="de-DE"/>
        </w:rPr>
        <w:t>10 bit</w:t>
      </w:r>
      <w:proofErr w:type="gramEnd"/>
      <w:r w:rsidR="0020714A" w:rsidRPr="00764F99">
        <w:rPr>
          <w:lang w:val="en-CA" w:eastAsia="de-DE"/>
        </w:rPr>
        <w:t xml:space="preserve"> </w:t>
      </w:r>
      <w:r w:rsidR="00E6164E" w:rsidRPr="00764F99">
        <w:rPr>
          <w:lang w:val="en-CA" w:eastAsia="de-DE"/>
        </w:rPr>
        <w:t xml:space="preserve">video </w:t>
      </w:r>
      <w:r w:rsidR="00D260C4" w:rsidRPr="00764F99">
        <w:rPr>
          <w:lang w:val="en-CA" w:eastAsia="de-DE"/>
        </w:rPr>
        <w:t>[</w:t>
      </w:r>
      <w:r w:rsidR="008775DB" w:rsidRPr="00764F99">
        <w:rPr>
          <w:lang w:val="en-CA" w:eastAsia="de-DE"/>
        </w:rPr>
        <w:t>F. </w:t>
      </w:r>
      <w:proofErr w:type="spellStart"/>
      <w:r w:rsidR="008775DB" w:rsidRPr="00764F99">
        <w:rPr>
          <w:lang w:val="en-CA" w:eastAsia="de-DE"/>
        </w:rPr>
        <w:t>Bossen</w:t>
      </w:r>
      <w:proofErr w:type="spellEnd"/>
      <w:r w:rsidR="008775DB" w:rsidRPr="00764F99">
        <w:rPr>
          <w:lang w:val="en-CA" w:eastAsia="de-DE"/>
        </w:rPr>
        <w:t xml:space="preserve">, </w:t>
      </w:r>
      <w:r w:rsidR="00D22821" w:rsidRPr="00764F99">
        <w:rPr>
          <w:lang w:val="en-CA" w:eastAsia="de-DE"/>
        </w:rPr>
        <w:t>X</w:t>
      </w:r>
      <w:r w:rsidR="004F0CCC" w:rsidRPr="00764F99">
        <w:rPr>
          <w:lang w:val="en-CA" w:eastAsia="de-DE"/>
        </w:rPr>
        <w:t>. </w:t>
      </w:r>
      <w:r w:rsidR="00D22821" w:rsidRPr="00764F99">
        <w:rPr>
          <w:lang w:val="en-CA" w:eastAsia="de-DE"/>
        </w:rPr>
        <w:t xml:space="preserve">Li, </w:t>
      </w:r>
      <w:r w:rsidR="00A275D9" w:rsidRPr="00764F99">
        <w:rPr>
          <w:lang w:val="en-CA" w:eastAsia="de-DE"/>
        </w:rPr>
        <w:t>V</w:t>
      </w:r>
      <w:r w:rsidR="004F0CCC" w:rsidRPr="00764F99">
        <w:rPr>
          <w:lang w:val="en-CA" w:eastAsia="de-DE"/>
        </w:rPr>
        <w:t>. </w:t>
      </w:r>
      <w:r w:rsidR="00A275D9" w:rsidRPr="00764F99">
        <w:rPr>
          <w:lang w:val="en-CA" w:eastAsia="de-DE"/>
        </w:rPr>
        <w:t>Seregin</w:t>
      </w:r>
      <w:r w:rsidR="00D22821" w:rsidRPr="00764F99">
        <w:rPr>
          <w:lang w:val="en-CA" w:eastAsia="de-DE"/>
        </w:rPr>
        <w:t xml:space="preserve">, </w:t>
      </w:r>
      <w:r w:rsidR="0051067E" w:rsidRPr="00764F99">
        <w:rPr>
          <w:lang w:val="en-CA" w:eastAsia="de-DE"/>
        </w:rPr>
        <w:t xml:space="preserve">K. Sharman, </w:t>
      </w:r>
      <w:r w:rsidR="00D22821" w:rsidRPr="00764F99">
        <w:rPr>
          <w:lang w:val="en-CA" w:eastAsia="de-DE"/>
        </w:rPr>
        <w:t>K</w:t>
      </w:r>
      <w:r w:rsidR="004F0CCC" w:rsidRPr="00764F99">
        <w:rPr>
          <w:lang w:val="en-CA" w:eastAsia="de-DE"/>
        </w:rPr>
        <w:t>. </w:t>
      </w:r>
      <w:r w:rsidR="00D22821" w:rsidRPr="00764F99">
        <w:rPr>
          <w:lang w:val="en-CA" w:eastAsia="de-DE"/>
        </w:rPr>
        <w:t>Sühring</w:t>
      </w:r>
      <w:r w:rsidR="00D260C4" w:rsidRPr="00764F99">
        <w:rPr>
          <w:lang w:val="en-CA" w:eastAsia="de-DE"/>
        </w:rPr>
        <w:t>]</w:t>
      </w:r>
    </w:p>
    <w:p w14:paraId="25FBA71B" w14:textId="77777777" w:rsidR="00B77252" w:rsidRPr="00764F99" w:rsidRDefault="00B77252" w:rsidP="00B77252">
      <w:pPr>
        <w:rPr>
          <w:lang w:val="en-CA" w:eastAsia="de-DE"/>
        </w:rPr>
      </w:pPr>
    </w:p>
    <w:p w14:paraId="24D471DD" w14:textId="041A3E27" w:rsidR="003004EC" w:rsidRPr="00764F99" w:rsidRDefault="0095226D" w:rsidP="00430D17">
      <w:pPr>
        <w:pStyle w:val="berschrift9"/>
        <w:rPr>
          <w:lang w:val="en-CA" w:eastAsia="de-DE"/>
        </w:rPr>
      </w:pPr>
      <w:r w:rsidRPr="00764F99">
        <w:rPr>
          <w:lang w:val="en-CA"/>
        </w:rPr>
        <w:t xml:space="preserve">Remains valid – not updated: </w:t>
      </w:r>
      <w:hyperlink r:id="rId909" w:history="1">
        <w:r w:rsidR="00206D8D" w:rsidRPr="00764F99">
          <w:rPr>
            <w:rStyle w:val="Hyperlink"/>
            <w:lang w:val="en-CA"/>
          </w:rPr>
          <w:t>JVET-AC2011</w:t>
        </w:r>
      </w:hyperlink>
      <w:r w:rsidR="00206D8D" w:rsidRPr="00764F99">
        <w:rPr>
          <w:lang w:val="en-CA" w:eastAsia="de-DE"/>
        </w:rPr>
        <w:t xml:space="preserve"> </w:t>
      </w:r>
      <w:r w:rsidR="00772A41" w:rsidRPr="00764F99">
        <w:rPr>
          <w:lang w:val="en-CA" w:eastAsia="de-DE"/>
        </w:rPr>
        <w:t xml:space="preserve">VTM </w:t>
      </w:r>
      <w:r w:rsidR="0020714A" w:rsidRPr="00764F99">
        <w:rPr>
          <w:lang w:val="en-CA" w:eastAsia="de-DE"/>
        </w:rPr>
        <w:t xml:space="preserve">and HM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HDR/WCG video</w:t>
      </w:r>
      <w:r w:rsidR="005B3FAE" w:rsidRPr="00764F99">
        <w:rPr>
          <w:lang w:val="en-CA" w:eastAsia="de-DE"/>
        </w:rPr>
        <w:t xml:space="preserve"> [A</w:t>
      </w:r>
      <w:r w:rsidR="0054359A" w:rsidRPr="00764F99">
        <w:rPr>
          <w:lang w:val="en-CA" w:eastAsia="de-DE"/>
        </w:rPr>
        <w:t>. </w:t>
      </w:r>
      <w:r w:rsidR="005B3FAE" w:rsidRPr="00764F99">
        <w:rPr>
          <w:lang w:val="en-CA" w:eastAsia="de-DE"/>
        </w:rPr>
        <w:t xml:space="preserve">Segall, </w:t>
      </w:r>
      <w:r w:rsidR="00D33D6C" w:rsidRPr="00764F99">
        <w:rPr>
          <w:lang w:val="en-CA" w:eastAsia="de-DE"/>
        </w:rPr>
        <w:t>E</w:t>
      </w:r>
      <w:r w:rsidR="006F7287" w:rsidRPr="00764F99">
        <w:rPr>
          <w:lang w:val="en-CA" w:eastAsia="de-DE"/>
        </w:rPr>
        <w:t>. François</w:t>
      </w:r>
      <w:r w:rsidR="005B3FAE" w:rsidRPr="00764F99">
        <w:rPr>
          <w:lang w:val="en-CA" w:eastAsia="de-DE"/>
        </w:rPr>
        <w:t xml:space="preserve">, </w:t>
      </w:r>
      <w:r w:rsidR="00567064" w:rsidRPr="00764F99">
        <w:rPr>
          <w:lang w:val="en-CA" w:eastAsia="de-DE"/>
        </w:rPr>
        <w:t>W</w:t>
      </w:r>
      <w:r w:rsidR="00D30CBB" w:rsidRPr="00764F99">
        <w:rPr>
          <w:lang w:val="en-CA" w:eastAsia="de-DE"/>
        </w:rPr>
        <w:t>. </w:t>
      </w:r>
      <w:r w:rsidR="00567064" w:rsidRPr="00764F99">
        <w:rPr>
          <w:lang w:val="en-CA" w:eastAsia="de-DE"/>
        </w:rPr>
        <w:t xml:space="preserve">Husak, </w:t>
      </w:r>
      <w:r w:rsidR="00490143" w:rsidRPr="00764F99">
        <w:rPr>
          <w:lang w:val="en-CA" w:eastAsia="de-DE"/>
        </w:rPr>
        <w:t xml:space="preserve">S. Iwamura, </w:t>
      </w:r>
      <w:r w:rsidR="005B3FAE" w:rsidRPr="00764F99">
        <w:rPr>
          <w:lang w:val="en-CA" w:eastAsia="de-DE"/>
        </w:rPr>
        <w:t>D</w:t>
      </w:r>
      <w:r w:rsidR="0054359A" w:rsidRPr="00764F99">
        <w:rPr>
          <w:lang w:val="en-CA" w:eastAsia="de-DE"/>
        </w:rPr>
        <w:t>. </w:t>
      </w:r>
      <w:proofErr w:type="spellStart"/>
      <w:r w:rsidR="005B3FAE" w:rsidRPr="00764F99">
        <w:rPr>
          <w:lang w:val="en-CA" w:eastAsia="de-DE"/>
        </w:rPr>
        <w:t>Rusanovskyy</w:t>
      </w:r>
      <w:proofErr w:type="spellEnd"/>
      <w:r w:rsidR="005B3FAE" w:rsidRPr="00764F99">
        <w:rPr>
          <w:lang w:val="en-CA" w:eastAsia="de-DE"/>
        </w:rPr>
        <w:t>]</w:t>
      </w:r>
    </w:p>
    <w:p w14:paraId="662B13D4" w14:textId="77777777" w:rsidR="00B77252" w:rsidRPr="00764F99" w:rsidRDefault="00B77252" w:rsidP="00B77252">
      <w:pPr>
        <w:rPr>
          <w:lang w:val="en-CA" w:eastAsia="de-DE"/>
        </w:rPr>
      </w:pPr>
    </w:p>
    <w:p w14:paraId="4E2EA942" w14:textId="25EE5A1F" w:rsidR="00802B67" w:rsidRPr="00764F99" w:rsidRDefault="00F81F72" w:rsidP="00CA1E22">
      <w:pPr>
        <w:pStyle w:val="berschrift9"/>
        <w:rPr>
          <w:lang w:val="en-CA"/>
        </w:rPr>
      </w:pPr>
      <w:r w:rsidRPr="00764F99">
        <w:rPr>
          <w:lang w:val="en-CA"/>
        </w:rPr>
        <w:t xml:space="preserve">Remains valid – not updated: </w:t>
      </w:r>
      <w:hyperlink r:id="rId910" w:history="1">
        <w:r w:rsidR="00A1011B" w:rsidRPr="00764F99">
          <w:rPr>
            <w:rStyle w:val="Hyperlink"/>
            <w:lang w:val="en-CA"/>
          </w:rPr>
          <w:t>JVET-U2012</w:t>
        </w:r>
      </w:hyperlink>
      <w:r w:rsidR="00A1011B" w:rsidRPr="00764F99">
        <w:rPr>
          <w:lang w:val="en-CA" w:eastAsia="de-DE"/>
        </w:rPr>
        <w:t xml:space="preserve"> </w:t>
      </w:r>
      <w:r w:rsidR="005B3FAE" w:rsidRPr="00764F99">
        <w:rPr>
          <w:lang w:val="en-CA" w:eastAsia="de-DE"/>
        </w:rPr>
        <w:t xml:space="preserve">JVET </w:t>
      </w:r>
      <w:r w:rsidR="005B3FAE" w:rsidRPr="00764F99">
        <w:rPr>
          <w:lang w:val="en-CA"/>
        </w:rPr>
        <w:t>common</w:t>
      </w:r>
      <w:r w:rsidR="005B3FAE" w:rsidRPr="00764F99">
        <w:rPr>
          <w:lang w:val="en-CA" w:eastAsia="de-DE"/>
        </w:rPr>
        <w:t xml:space="preserve"> test conditions </w:t>
      </w:r>
      <w:r w:rsidR="005B3FAE" w:rsidRPr="00764F99">
        <w:rPr>
          <w:lang w:val="en-CA"/>
        </w:rPr>
        <w:t>and evaluation procedures for 360</w:t>
      </w:r>
      <w:r w:rsidR="00F03449" w:rsidRPr="00764F99">
        <w:rPr>
          <w:lang w:val="en-CA"/>
        </w:rPr>
        <w:t>°</w:t>
      </w:r>
      <w:r w:rsidR="005B3FAE" w:rsidRPr="00764F99">
        <w:rPr>
          <w:lang w:val="en-CA"/>
        </w:rPr>
        <w:t xml:space="preserve"> video</w:t>
      </w:r>
      <w:r w:rsidR="005B3FAE" w:rsidRPr="00764F99">
        <w:rPr>
          <w:lang w:val="en-CA" w:eastAsia="de-DE"/>
        </w:rPr>
        <w:t xml:space="preserve"> [</w:t>
      </w:r>
      <w:r w:rsidR="00C06A99" w:rsidRPr="00764F99">
        <w:rPr>
          <w:lang w:val="en-CA"/>
        </w:rPr>
        <w:t>Y</w:t>
      </w:r>
      <w:r w:rsidR="00670920" w:rsidRPr="00764F99">
        <w:rPr>
          <w:lang w:val="en-CA"/>
        </w:rPr>
        <w:t>. </w:t>
      </w:r>
      <w:r w:rsidR="00C06A99" w:rsidRPr="00764F99">
        <w:rPr>
          <w:lang w:val="en-CA"/>
        </w:rPr>
        <w:t xml:space="preserve">He, </w:t>
      </w:r>
      <w:r w:rsidR="005B3FAE" w:rsidRPr="00764F99">
        <w:rPr>
          <w:lang w:val="en-CA" w:eastAsia="de-DE"/>
        </w:rPr>
        <w:t>J</w:t>
      </w:r>
      <w:r w:rsidR="0054359A" w:rsidRPr="00764F99">
        <w:rPr>
          <w:lang w:val="en-CA" w:eastAsia="de-DE"/>
        </w:rPr>
        <w:t>. </w:t>
      </w:r>
      <w:r w:rsidR="005B3FAE" w:rsidRPr="00764F99">
        <w:rPr>
          <w:lang w:val="en-CA" w:eastAsia="de-DE"/>
        </w:rPr>
        <w:t xml:space="preserve">Boyce, </w:t>
      </w:r>
      <w:r w:rsidR="00D22821" w:rsidRPr="00764F99">
        <w:rPr>
          <w:lang w:val="en-CA" w:eastAsia="de-DE"/>
        </w:rPr>
        <w:t>K</w:t>
      </w:r>
      <w:r w:rsidR="004F0CCC" w:rsidRPr="00764F99">
        <w:rPr>
          <w:lang w:val="en-CA" w:eastAsia="de-DE"/>
        </w:rPr>
        <w:t>. </w:t>
      </w:r>
      <w:r w:rsidR="00D22821" w:rsidRPr="00764F99">
        <w:rPr>
          <w:lang w:val="en-CA" w:eastAsia="de-DE"/>
        </w:rPr>
        <w:t>Choi</w:t>
      </w:r>
      <w:r w:rsidR="00490143" w:rsidRPr="00764F99">
        <w:rPr>
          <w:lang w:val="en-CA" w:eastAsia="de-DE"/>
        </w:rPr>
        <w:t>, J.-L. Lin</w:t>
      </w:r>
      <w:r w:rsidR="005B3FAE" w:rsidRPr="00764F99">
        <w:rPr>
          <w:lang w:val="en-CA" w:eastAsia="de-DE"/>
        </w:rPr>
        <w:t>]</w:t>
      </w:r>
    </w:p>
    <w:p w14:paraId="44042231" w14:textId="77777777" w:rsidR="00B15016" w:rsidRPr="00764F99" w:rsidRDefault="00B15016" w:rsidP="00953B14">
      <w:pPr>
        <w:rPr>
          <w:lang w:val="en-CA" w:eastAsia="de-DE"/>
        </w:rPr>
      </w:pPr>
    </w:p>
    <w:p w14:paraId="737AF0C4" w14:textId="3D81D96C" w:rsidR="008A76EF" w:rsidRPr="00764F99" w:rsidRDefault="0021024D" w:rsidP="00430D17">
      <w:pPr>
        <w:pStyle w:val="berschrift9"/>
        <w:rPr>
          <w:lang w:val="en-CA" w:eastAsia="de-DE"/>
        </w:rPr>
      </w:pPr>
      <w:r w:rsidRPr="00764F99">
        <w:rPr>
          <w:lang w:val="en-CA"/>
        </w:rPr>
        <w:t xml:space="preserve">Remains valid – not updated: </w:t>
      </w:r>
      <w:hyperlink r:id="rId911" w:history="1">
        <w:r w:rsidR="005E108E" w:rsidRPr="00764F99">
          <w:rPr>
            <w:rStyle w:val="Hyperlink"/>
            <w:lang w:val="en-CA"/>
          </w:rPr>
          <w:t>JVET-T2013</w:t>
        </w:r>
      </w:hyperlink>
      <w:r w:rsidR="00456E22" w:rsidRPr="00764F99">
        <w:rPr>
          <w:lang w:val="en-CA" w:eastAsia="de-DE"/>
        </w:rPr>
        <w:t xml:space="preserve"> </w:t>
      </w:r>
      <w:bookmarkStart w:id="1083" w:name="_Hlk30160414"/>
      <w:r w:rsidR="00DE2A24" w:rsidRPr="00764F99">
        <w:rPr>
          <w:lang w:val="en-CA" w:eastAsia="de-DE"/>
        </w:rPr>
        <w:t xml:space="preserve">VTM </w:t>
      </w:r>
      <w:r w:rsidR="00456E22" w:rsidRPr="00764F99">
        <w:rPr>
          <w:lang w:val="en-CA"/>
        </w:rPr>
        <w:t>common</w:t>
      </w:r>
      <w:r w:rsidR="00456E22" w:rsidRPr="00764F99">
        <w:rPr>
          <w:lang w:val="en-CA" w:eastAsia="de-DE"/>
        </w:rPr>
        <w:t xml:space="preserve"> test conditions and software reference configurations for non-4:2:0 colour formats</w:t>
      </w:r>
      <w:bookmarkEnd w:id="1083"/>
      <w:r w:rsidR="00456E22" w:rsidRPr="00764F99">
        <w:rPr>
          <w:lang w:val="en-CA" w:eastAsia="de-DE"/>
        </w:rPr>
        <w:t xml:space="preserve"> [Y.-H. Chao, </w:t>
      </w:r>
      <w:r w:rsidR="00F04399" w:rsidRPr="00764F99">
        <w:rPr>
          <w:lang w:val="en-CA" w:eastAsia="de-DE"/>
        </w:rPr>
        <w:t>Y.-C. Sun, J</w:t>
      </w:r>
      <w:r w:rsidR="00D30CBB" w:rsidRPr="00764F99">
        <w:rPr>
          <w:lang w:val="en-CA" w:eastAsia="de-DE"/>
        </w:rPr>
        <w:t>. </w:t>
      </w:r>
      <w:r w:rsidR="00F04399" w:rsidRPr="00764F99">
        <w:rPr>
          <w:lang w:val="en-CA" w:eastAsia="de-DE"/>
        </w:rPr>
        <w:t xml:space="preserve">Xu, </w:t>
      </w:r>
      <w:r w:rsidR="00456E22" w:rsidRPr="00764F99">
        <w:rPr>
          <w:lang w:val="en-CA" w:eastAsia="de-DE"/>
        </w:rPr>
        <w:t>X</w:t>
      </w:r>
      <w:r w:rsidR="00D30CBB" w:rsidRPr="00764F99">
        <w:rPr>
          <w:lang w:val="en-CA" w:eastAsia="de-DE"/>
        </w:rPr>
        <w:t>. </w:t>
      </w:r>
      <w:r w:rsidR="00456E22" w:rsidRPr="00764F99">
        <w:rPr>
          <w:lang w:val="en-CA" w:eastAsia="de-DE"/>
        </w:rPr>
        <w:t>Xu</w:t>
      </w:r>
      <w:r w:rsidR="00F04399" w:rsidRPr="00764F99">
        <w:rPr>
          <w:lang w:val="en-CA" w:eastAsia="de-DE"/>
        </w:rPr>
        <w:t>]</w:t>
      </w:r>
    </w:p>
    <w:p w14:paraId="6DD2DBB9" w14:textId="77777777" w:rsidR="0021024D" w:rsidRPr="00764F99" w:rsidRDefault="0021024D" w:rsidP="00430D17">
      <w:pPr>
        <w:rPr>
          <w:lang w:val="en-CA" w:eastAsia="de-DE"/>
        </w:rPr>
      </w:pPr>
    </w:p>
    <w:p w14:paraId="4310B8DB" w14:textId="6E666912" w:rsidR="008A76EF" w:rsidRPr="00764F99" w:rsidRDefault="00FC678E" w:rsidP="00430D17">
      <w:pPr>
        <w:pStyle w:val="berschrift9"/>
        <w:rPr>
          <w:lang w:val="en-CA" w:eastAsia="de-DE"/>
        </w:rPr>
      </w:pPr>
      <w:r w:rsidRPr="00764F99">
        <w:rPr>
          <w:lang w:val="en-CA"/>
        </w:rPr>
        <w:lastRenderedPageBreak/>
        <w:t xml:space="preserve">Remains valid – not updated: </w:t>
      </w:r>
      <w:hyperlink r:id="rId912" w:history="1">
        <w:r w:rsidR="00F04399" w:rsidRPr="00764F99">
          <w:rPr>
            <w:rStyle w:val="Hyperlink"/>
            <w:bCs/>
            <w:lang w:val="en-CA"/>
          </w:rPr>
          <w:t>JVET-</w:t>
        </w:r>
        <w:r w:rsidR="008A76EF" w:rsidRPr="00764F99">
          <w:rPr>
            <w:rStyle w:val="Hyperlink"/>
            <w:bCs/>
            <w:lang w:val="en-CA"/>
          </w:rPr>
          <w:t>Q2014</w:t>
        </w:r>
      </w:hyperlink>
      <w:r w:rsidR="00456E22" w:rsidRPr="00764F99">
        <w:rPr>
          <w:lang w:val="en-CA" w:eastAsia="de-DE"/>
        </w:rPr>
        <w:t xml:space="preserve"> </w:t>
      </w:r>
      <w:bookmarkStart w:id="1084" w:name="_Hlk30160497"/>
      <w:r w:rsidR="00456E22" w:rsidRPr="00764F99">
        <w:rPr>
          <w:lang w:val="en-CA" w:eastAsia="de-DE"/>
        </w:rPr>
        <w:t xml:space="preserve">JVET </w:t>
      </w:r>
      <w:r w:rsidR="00456E22" w:rsidRPr="00764F99">
        <w:rPr>
          <w:lang w:val="en-CA"/>
        </w:rPr>
        <w:t>common</w:t>
      </w:r>
      <w:r w:rsidR="00456E22" w:rsidRPr="00764F99">
        <w:rPr>
          <w:lang w:val="en-CA" w:eastAsia="de-DE"/>
        </w:rPr>
        <w:t xml:space="preserve"> test conditions and software reference configurations for lossless, near lossless, and mixed lossy/lossless coding</w:t>
      </w:r>
      <w:bookmarkEnd w:id="1084"/>
      <w:r w:rsidR="00456E22" w:rsidRPr="00764F99">
        <w:rPr>
          <w:lang w:val="en-CA" w:eastAsia="de-DE"/>
        </w:rPr>
        <w:t xml:space="preserve"> [T.-C. Ma, A</w:t>
      </w:r>
      <w:r w:rsidR="00D30CBB" w:rsidRPr="00764F99">
        <w:rPr>
          <w:lang w:val="en-CA" w:eastAsia="de-DE"/>
        </w:rPr>
        <w:t>. </w:t>
      </w:r>
      <w:proofErr w:type="spellStart"/>
      <w:r w:rsidR="00456E22" w:rsidRPr="00764F99">
        <w:rPr>
          <w:lang w:val="en-CA" w:eastAsia="de-DE"/>
        </w:rPr>
        <w:t>Nalci</w:t>
      </w:r>
      <w:proofErr w:type="spellEnd"/>
      <w:r w:rsidR="00456E22" w:rsidRPr="00764F99">
        <w:rPr>
          <w:lang w:val="en-CA" w:eastAsia="de-DE"/>
        </w:rPr>
        <w:t>, T</w:t>
      </w:r>
      <w:r w:rsidR="00D30CBB" w:rsidRPr="00764F99">
        <w:rPr>
          <w:lang w:val="en-CA" w:eastAsia="de-DE"/>
        </w:rPr>
        <w:t>. </w:t>
      </w:r>
      <w:r w:rsidR="00456E22" w:rsidRPr="00764F99">
        <w:rPr>
          <w:lang w:val="en-CA" w:eastAsia="de-DE"/>
        </w:rPr>
        <w:t>Nguyen]</w:t>
      </w:r>
    </w:p>
    <w:p w14:paraId="69D9C47C" w14:textId="77777777" w:rsidR="0021024D" w:rsidRPr="00764F99" w:rsidRDefault="0021024D" w:rsidP="00430D17">
      <w:pPr>
        <w:rPr>
          <w:lang w:val="en-CA" w:eastAsia="de-DE"/>
        </w:rPr>
      </w:pPr>
    </w:p>
    <w:p w14:paraId="79521EC9" w14:textId="78B9C02E" w:rsidR="008A76EF" w:rsidRPr="00764F99" w:rsidRDefault="007924F2" w:rsidP="00430D17">
      <w:pPr>
        <w:pStyle w:val="berschrift9"/>
        <w:rPr>
          <w:lang w:val="en-CA" w:eastAsia="de-DE"/>
        </w:rPr>
      </w:pPr>
      <w:r w:rsidRPr="00764F99">
        <w:rPr>
          <w:lang w:val="en-CA"/>
        </w:rPr>
        <w:t xml:space="preserve">Remains valid – not updated: </w:t>
      </w:r>
      <w:hyperlink r:id="rId913" w:history="1">
        <w:r w:rsidR="00F04399" w:rsidRPr="00764F99">
          <w:rPr>
            <w:rStyle w:val="Hyperlink"/>
            <w:bCs/>
            <w:lang w:val="en-CA"/>
          </w:rPr>
          <w:t>JVET-</w:t>
        </w:r>
        <w:r w:rsidR="008A76EF" w:rsidRPr="00764F99">
          <w:rPr>
            <w:rStyle w:val="Hyperlink"/>
            <w:bCs/>
            <w:lang w:val="en-CA"/>
          </w:rPr>
          <w:t>Q2015</w:t>
        </w:r>
      </w:hyperlink>
      <w:r w:rsidR="008A76EF" w:rsidRPr="00764F99">
        <w:rPr>
          <w:lang w:val="en-CA" w:eastAsia="de-DE"/>
        </w:rPr>
        <w:t xml:space="preserve"> </w:t>
      </w:r>
      <w:bookmarkStart w:id="1085" w:name="_Hlk30160516"/>
      <w:r w:rsidR="00F04399" w:rsidRPr="00764F99">
        <w:rPr>
          <w:lang w:val="en-CA"/>
        </w:rPr>
        <w:t>JVET</w:t>
      </w:r>
      <w:r w:rsidR="00F04399" w:rsidRPr="00764F99">
        <w:rPr>
          <w:lang w:val="en-CA" w:eastAsia="de-DE"/>
        </w:rPr>
        <w:t xml:space="preserve"> functionality confirmation test conditions for reference picture resampling</w:t>
      </w:r>
      <w:bookmarkEnd w:id="1085"/>
      <w:r w:rsidR="00F04399" w:rsidRPr="00764F99">
        <w:rPr>
          <w:lang w:val="en-CA"/>
        </w:rPr>
        <w:t xml:space="preserve"> </w:t>
      </w:r>
      <w:r w:rsidR="00F04399" w:rsidRPr="00764F99">
        <w:rPr>
          <w:lang w:val="en-CA" w:eastAsia="de-DE"/>
        </w:rPr>
        <w:t>[J</w:t>
      </w:r>
      <w:r w:rsidR="00D30CBB" w:rsidRPr="00764F99">
        <w:rPr>
          <w:lang w:val="en-CA" w:eastAsia="de-DE"/>
        </w:rPr>
        <w:t>. </w:t>
      </w:r>
      <w:r w:rsidR="00F04399" w:rsidRPr="00764F99">
        <w:rPr>
          <w:lang w:val="en-CA" w:eastAsia="de-DE"/>
        </w:rPr>
        <w:t>Luo, V</w:t>
      </w:r>
      <w:r w:rsidR="00D30CBB" w:rsidRPr="00764F99">
        <w:rPr>
          <w:lang w:val="en-CA" w:eastAsia="de-DE"/>
        </w:rPr>
        <w:t>. </w:t>
      </w:r>
      <w:r w:rsidR="00F04399" w:rsidRPr="00764F99">
        <w:rPr>
          <w:lang w:val="en-CA" w:eastAsia="de-DE"/>
        </w:rPr>
        <w:t>Seregin]</w:t>
      </w:r>
    </w:p>
    <w:p w14:paraId="1CB82BC1" w14:textId="4BD090B2" w:rsidR="006C4509" w:rsidRPr="00764F99" w:rsidRDefault="006C4509" w:rsidP="00430D17">
      <w:pPr>
        <w:rPr>
          <w:lang w:val="en-CA" w:eastAsia="de-DE"/>
        </w:rPr>
      </w:pPr>
      <w:bookmarkStart w:id="1086" w:name="_Hlk535629726"/>
    </w:p>
    <w:bookmarkStart w:id="1087" w:name="_Hlk149580481"/>
    <w:p w14:paraId="7F4115F1" w14:textId="7D4C3BD3" w:rsidR="00AE32B6" w:rsidRPr="00764F99" w:rsidRDefault="007C1D68" w:rsidP="00430D17">
      <w:pPr>
        <w:pStyle w:val="berschrift9"/>
        <w:rPr>
          <w:lang w:val="en-CA"/>
        </w:rPr>
      </w:pPr>
      <w:r w:rsidRPr="00764F99">
        <w:fldChar w:fldCharType="begin"/>
      </w:r>
      <w:r w:rsidRPr="00764F99">
        <w:rPr>
          <w:lang w:val="en-CA"/>
        </w:rPr>
        <w:instrText>HYPERLINK "https://jvet-experts.org/doc_end_user/current_document.php?id=13587"</w:instrText>
      </w:r>
      <w:r w:rsidRPr="00764F99">
        <w:fldChar w:fldCharType="separate"/>
      </w:r>
      <w:r w:rsidR="001E0504" w:rsidRPr="00764F99">
        <w:rPr>
          <w:rStyle w:val="Hyperlink"/>
          <w:lang w:val="en-CA"/>
        </w:rPr>
        <w:t>JVET-AF2016</w:t>
      </w:r>
      <w:r w:rsidRPr="00764F99">
        <w:rPr>
          <w:rStyle w:val="Hyperlink"/>
          <w:lang w:val="en-CA"/>
        </w:rPr>
        <w:fldChar w:fldCharType="end"/>
      </w:r>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lang w:val="en-CA"/>
        </w:rPr>
        <w:t>for neural network-based video coding technology [</w:t>
      </w:r>
      <w:r w:rsidR="00E064C5" w:rsidRPr="00764F99">
        <w:rPr>
          <w:lang w:val="en-CA"/>
        </w:rPr>
        <w:t xml:space="preserve">E. Alshina, R.-L. Liao, </w:t>
      </w:r>
      <w:r w:rsidR="00AE32B6" w:rsidRPr="00764F99">
        <w:rPr>
          <w:lang w:val="en-CA"/>
        </w:rPr>
        <w:t xml:space="preserve">S. Liu, A. Segall] </w:t>
      </w:r>
      <w:r w:rsidR="00206D8D" w:rsidRPr="00764F99">
        <w:rPr>
          <w:lang w:val="en-CA"/>
        </w:rPr>
        <w:t>(2023-</w:t>
      </w:r>
      <w:r w:rsidR="00C40186" w:rsidRPr="00764F99">
        <w:rPr>
          <w:lang w:val="en-CA"/>
        </w:rPr>
        <w:t>10</w:t>
      </w:r>
      <w:r w:rsidR="00206D8D" w:rsidRPr="00764F99">
        <w:rPr>
          <w:lang w:val="en-CA"/>
        </w:rPr>
        <w:t>-</w:t>
      </w:r>
      <w:r w:rsidR="00C40186" w:rsidRPr="00764F99">
        <w:rPr>
          <w:lang w:val="en-CA"/>
        </w:rPr>
        <w:t>26</w:t>
      </w:r>
      <w:r w:rsidR="00206D8D" w:rsidRPr="00764F99">
        <w:rPr>
          <w:lang w:val="en-CA"/>
        </w:rPr>
        <w:t>)</w:t>
      </w:r>
    </w:p>
    <w:p w14:paraId="68CC88AD" w14:textId="47B9AC85" w:rsidR="0021024D" w:rsidRPr="00764F99" w:rsidRDefault="00FA7F2B" w:rsidP="00430D17">
      <w:pPr>
        <w:rPr>
          <w:lang w:val="en-CA"/>
        </w:rPr>
      </w:pPr>
      <w:r w:rsidRPr="00764F99">
        <w:rPr>
          <w:lang w:val="en-CA"/>
        </w:rPr>
        <w:t>This includes s</w:t>
      </w:r>
      <w:r w:rsidR="003E6995" w:rsidRPr="00764F99">
        <w:rPr>
          <w:lang w:val="en-CA"/>
        </w:rPr>
        <w:t>ome editorial updates.</w:t>
      </w:r>
    </w:p>
    <w:p w14:paraId="5693BC72" w14:textId="709FF833" w:rsidR="00AE32B6" w:rsidRPr="00764F99" w:rsidRDefault="00333F6B" w:rsidP="00430D17">
      <w:pPr>
        <w:pStyle w:val="berschrift9"/>
        <w:rPr>
          <w:lang w:val="en-CA" w:eastAsia="de-DE"/>
        </w:rPr>
      </w:pPr>
      <w:hyperlink r:id="rId914" w:history="1">
        <w:r w:rsidR="001E0504" w:rsidRPr="00764F99">
          <w:rPr>
            <w:rStyle w:val="Hyperlink"/>
            <w:lang w:val="en-CA"/>
          </w:rPr>
          <w:t>JVET-AF2017</w:t>
        </w:r>
      </w:hyperlink>
      <w:r w:rsidR="001E0504" w:rsidRPr="00764F99">
        <w:rPr>
          <w:lang w:val="en-CA" w:eastAsia="de-DE"/>
        </w:rPr>
        <w:t xml:space="preserve"> </w:t>
      </w:r>
      <w:r w:rsidR="00AE32B6" w:rsidRPr="00764F99">
        <w:rPr>
          <w:lang w:val="en-CA" w:eastAsia="de-DE"/>
        </w:rPr>
        <w:t xml:space="preserve">Common </w:t>
      </w:r>
      <w:r w:rsidR="003F0B6C" w:rsidRPr="00764F99">
        <w:rPr>
          <w:lang w:val="en-CA" w:eastAsia="de-DE"/>
        </w:rPr>
        <w:t xml:space="preserve">test conditions </w:t>
      </w:r>
      <w:r w:rsidR="00AE32B6" w:rsidRPr="00764F99">
        <w:rPr>
          <w:lang w:val="en-CA" w:eastAsia="de-DE"/>
        </w:rPr>
        <w:t xml:space="preserve">and evaluation procedures </w:t>
      </w:r>
      <w:r w:rsidR="00AE32B6" w:rsidRPr="00764F99">
        <w:rPr>
          <w:bCs/>
          <w:lang w:val="en-CA"/>
        </w:rPr>
        <w:t xml:space="preserve">for enhanced compression tool testing </w:t>
      </w:r>
      <w:r w:rsidR="00AE32B6" w:rsidRPr="00764F99">
        <w:rPr>
          <w:lang w:val="en-CA" w:eastAsia="zh-TW"/>
        </w:rPr>
        <w:t>[M</w:t>
      </w:r>
      <w:r w:rsidR="00670920" w:rsidRPr="00764F99">
        <w:rPr>
          <w:lang w:val="en-CA" w:eastAsia="zh-TW"/>
        </w:rPr>
        <w:t>. </w:t>
      </w:r>
      <w:proofErr w:type="spellStart"/>
      <w:r w:rsidR="00AE32B6" w:rsidRPr="00764F99">
        <w:rPr>
          <w:lang w:val="en-CA" w:eastAsia="zh-TW"/>
        </w:rPr>
        <w:t>Karczewicz</w:t>
      </w:r>
      <w:proofErr w:type="spellEnd"/>
      <w:r w:rsidR="008365C4" w:rsidRPr="00764F99">
        <w:rPr>
          <w:lang w:val="en-CA" w:eastAsia="zh-TW"/>
        </w:rPr>
        <w:t>,</w:t>
      </w:r>
      <w:r w:rsidR="00AE32B6" w:rsidRPr="00764F99">
        <w:rPr>
          <w:lang w:val="en-CA" w:eastAsia="zh-TW"/>
        </w:rPr>
        <w:t xml:space="preserve"> Y</w:t>
      </w:r>
      <w:r w:rsidR="00670920" w:rsidRPr="00764F99">
        <w:rPr>
          <w:lang w:val="en-CA" w:eastAsia="zh-TW"/>
        </w:rPr>
        <w:t>. </w:t>
      </w:r>
      <w:r w:rsidR="00AE32B6" w:rsidRPr="00764F99">
        <w:rPr>
          <w:lang w:val="en-CA" w:eastAsia="zh-TW"/>
        </w:rPr>
        <w:t>Ye</w:t>
      </w:r>
      <w:r w:rsidR="00AE32B6" w:rsidRPr="00764F99">
        <w:rPr>
          <w:lang w:val="en-CA" w:eastAsia="de-DE"/>
        </w:rPr>
        <w:t>]</w:t>
      </w:r>
      <w:r w:rsidR="002C4289" w:rsidRPr="00764F99">
        <w:rPr>
          <w:lang w:val="en-CA" w:eastAsia="de-DE"/>
        </w:rPr>
        <w:t xml:space="preserve"> (2023-</w:t>
      </w:r>
      <w:r w:rsidR="00C40186" w:rsidRPr="00764F99">
        <w:rPr>
          <w:lang w:val="en-CA" w:eastAsia="de-DE"/>
        </w:rPr>
        <w:t>11</w:t>
      </w:r>
      <w:r w:rsidR="002C4289" w:rsidRPr="00764F99">
        <w:rPr>
          <w:lang w:val="en-CA" w:eastAsia="de-DE"/>
        </w:rPr>
        <w:t>-</w:t>
      </w:r>
      <w:r w:rsidR="00C40186" w:rsidRPr="00764F99">
        <w:rPr>
          <w:lang w:val="en-CA" w:eastAsia="de-DE"/>
        </w:rPr>
        <w:t>03</w:t>
      </w:r>
      <w:r w:rsidR="002C4289" w:rsidRPr="00764F99">
        <w:rPr>
          <w:lang w:val="en-CA" w:eastAsia="de-DE"/>
        </w:rPr>
        <w:t>)</w:t>
      </w:r>
    </w:p>
    <w:p w14:paraId="2537F716" w14:textId="28A45CC8" w:rsidR="00903B67" w:rsidRPr="00764F99" w:rsidRDefault="00FA7F2B" w:rsidP="008460DB">
      <w:pPr>
        <w:rPr>
          <w:lang w:val="en-CA" w:eastAsia="de-DE"/>
        </w:rPr>
      </w:pPr>
      <w:r w:rsidRPr="00764F99">
        <w:rPr>
          <w:lang w:val="en-CA" w:eastAsia="de-DE"/>
        </w:rPr>
        <w:t>This is to include a m</w:t>
      </w:r>
      <w:r w:rsidR="005A6878" w:rsidRPr="00764F99">
        <w:rPr>
          <w:lang w:val="en-CA" w:eastAsia="de-DE"/>
        </w:rPr>
        <w:t xml:space="preserve">odified Excel sheet, and mention the requirement of documenting </w:t>
      </w:r>
      <w:r w:rsidR="001E0504" w:rsidRPr="00764F99">
        <w:rPr>
          <w:lang w:val="en-CA" w:eastAsia="de-DE"/>
        </w:rPr>
        <w:t xml:space="preserve">decoder </w:t>
      </w:r>
      <w:r w:rsidR="005A6878" w:rsidRPr="00764F99">
        <w:rPr>
          <w:lang w:val="en-CA" w:eastAsia="de-DE"/>
        </w:rPr>
        <w:t>memory consumption (see discussion under JVET-</w:t>
      </w:r>
      <w:r w:rsidR="001E0504" w:rsidRPr="00764F99">
        <w:rPr>
          <w:lang w:val="en-CA" w:eastAsia="de-DE"/>
        </w:rPr>
        <w:t>AF0</w:t>
      </w:r>
      <w:r w:rsidR="00C40186" w:rsidRPr="00764F99">
        <w:rPr>
          <w:lang w:val="en-CA" w:eastAsia="de-DE"/>
        </w:rPr>
        <w:t>201</w:t>
      </w:r>
      <w:r w:rsidR="005A6878" w:rsidRPr="00764F99">
        <w:rPr>
          <w:lang w:val="en-CA" w:eastAsia="de-DE"/>
        </w:rPr>
        <w:t>)</w:t>
      </w:r>
      <w:r w:rsidR="00421F93" w:rsidRPr="00764F99">
        <w:rPr>
          <w:lang w:val="en-CA" w:eastAsia="de-DE"/>
        </w:rPr>
        <w:t>.</w:t>
      </w:r>
    </w:p>
    <w:bookmarkEnd w:id="1087"/>
    <w:p w14:paraId="192E7AD7" w14:textId="6A25C32D" w:rsidR="00E60940" w:rsidRPr="00764F99" w:rsidRDefault="002B58F0" w:rsidP="00430D17">
      <w:pPr>
        <w:pStyle w:val="berschrift9"/>
        <w:rPr>
          <w:lang w:val="en-CA"/>
        </w:rPr>
      </w:pPr>
      <w:r w:rsidRPr="00764F99">
        <w:rPr>
          <w:lang w:val="en-CA"/>
        </w:rPr>
        <w:t xml:space="preserve">Remains valid – not updated: </w:t>
      </w:r>
      <w:hyperlink r:id="rId915" w:history="1">
        <w:r w:rsidR="007F341E" w:rsidRPr="00764F99">
          <w:rPr>
            <w:color w:val="0000FF"/>
            <w:u w:val="single"/>
            <w:lang w:val="en-CA"/>
          </w:rPr>
          <w:t>JVET-AA2018</w:t>
        </w:r>
      </w:hyperlink>
      <w:r w:rsidR="007F341E" w:rsidRPr="00764F99">
        <w:rPr>
          <w:lang w:val="en-CA"/>
        </w:rPr>
        <w:t xml:space="preserve"> </w:t>
      </w:r>
      <w:r w:rsidR="00E60940" w:rsidRPr="00764F99">
        <w:rPr>
          <w:lang w:val="en-CA"/>
        </w:rPr>
        <w:t>Common test conditions for high bit depth and high bit rate video coding [A</w:t>
      </w:r>
      <w:r w:rsidR="00D30CBB" w:rsidRPr="00764F99">
        <w:rPr>
          <w:lang w:val="en-CA"/>
        </w:rPr>
        <w:t>. </w:t>
      </w:r>
      <w:r w:rsidR="00E60940" w:rsidRPr="00764F99">
        <w:rPr>
          <w:lang w:val="en-CA"/>
        </w:rPr>
        <w:t>Browne, T</w:t>
      </w:r>
      <w:r w:rsidR="00D30CBB" w:rsidRPr="00764F99">
        <w:rPr>
          <w:lang w:val="en-CA"/>
        </w:rPr>
        <w:t>. </w:t>
      </w:r>
      <w:proofErr w:type="spellStart"/>
      <w:r w:rsidR="00E60940" w:rsidRPr="00764F99">
        <w:rPr>
          <w:lang w:val="en-CA"/>
        </w:rPr>
        <w:t>Ikai</w:t>
      </w:r>
      <w:proofErr w:type="spellEnd"/>
      <w:r w:rsidR="00E60940" w:rsidRPr="00764F99">
        <w:rPr>
          <w:lang w:val="en-CA"/>
        </w:rPr>
        <w:t>, D</w:t>
      </w:r>
      <w:r w:rsidR="00D30CBB" w:rsidRPr="00764F99">
        <w:rPr>
          <w:lang w:val="en-CA"/>
        </w:rPr>
        <w:t>. </w:t>
      </w:r>
      <w:proofErr w:type="spellStart"/>
      <w:r w:rsidR="00E60940" w:rsidRPr="00764F99">
        <w:rPr>
          <w:lang w:val="en-CA"/>
        </w:rPr>
        <w:t>Rusanovskyy</w:t>
      </w:r>
      <w:proofErr w:type="spellEnd"/>
      <w:r w:rsidR="00E60940" w:rsidRPr="00764F99">
        <w:rPr>
          <w:lang w:val="en-CA"/>
        </w:rPr>
        <w:t>, X</w:t>
      </w:r>
      <w:r w:rsidR="00D30CBB" w:rsidRPr="00764F99">
        <w:rPr>
          <w:lang w:val="en-CA"/>
        </w:rPr>
        <w:t>. </w:t>
      </w:r>
      <w:proofErr w:type="spellStart"/>
      <w:r w:rsidR="00E60940" w:rsidRPr="00764F99">
        <w:rPr>
          <w:lang w:val="en-CA"/>
        </w:rPr>
        <w:t>Xiu</w:t>
      </w:r>
      <w:proofErr w:type="spellEnd"/>
      <w:r w:rsidR="00B9153E" w:rsidRPr="00764F99">
        <w:rPr>
          <w:lang w:val="en-CA"/>
        </w:rPr>
        <w:t>, Y. Yu</w:t>
      </w:r>
      <w:r w:rsidR="00E60940" w:rsidRPr="00764F99">
        <w:rPr>
          <w:lang w:val="en-CA"/>
        </w:rPr>
        <w:t>]</w:t>
      </w:r>
    </w:p>
    <w:p w14:paraId="27238FF4" w14:textId="77777777" w:rsidR="002C1E63" w:rsidRPr="00764F99" w:rsidRDefault="002C1E63" w:rsidP="009D0D8C">
      <w:pPr>
        <w:rPr>
          <w:lang w:val="en-CA"/>
        </w:rPr>
      </w:pPr>
    </w:p>
    <w:bookmarkStart w:id="1088" w:name="_Hlk142551133"/>
    <w:bookmarkStart w:id="1089" w:name="_Hlk149580506"/>
    <w:p w14:paraId="774DAEB9" w14:textId="4401A1C1" w:rsidR="003A16E7" w:rsidRPr="00764F99" w:rsidRDefault="00C40186" w:rsidP="00430D17">
      <w:pPr>
        <w:pStyle w:val="berschrift9"/>
        <w:rPr>
          <w:lang w:val="en-CA" w:eastAsia="de-DE"/>
        </w:rPr>
      </w:pPr>
      <w:r w:rsidRPr="00764F99">
        <w:fldChar w:fldCharType="begin"/>
      </w:r>
      <w:r w:rsidR="003A60ED" w:rsidRPr="00764F99">
        <w:rPr>
          <w:lang w:val="en-CA"/>
        </w:rPr>
        <w:instrText>HYPERLINK "https://jvet-experts.org/doc_end_user/current_document.php?id=13580"</w:instrText>
      </w:r>
      <w:r w:rsidRPr="00764F99">
        <w:fldChar w:fldCharType="separate"/>
      </w:r>
      <w:r w:rsidRPr="00764F99">
        <w:rPr>
          <w:rStyle w:val="Hyperlink"/>
          <w:lang w:val="en-CA"/>
        </w:rPr>
        <w:t>JVET-AF2019</w:t>
      </w:r>
      <w:r w:rsidRPr="00764F99">
        <w:rPr>
          <w:rStyle w:val="Hyperlink"/>
          <w:lang w:val="en-CA"/>
        </w:rPr>
        <w:fldChar w:fldCharType="end"/>
      </w:r>
      <w:r w:rsidRPr="00764F99">
        <w:rPr>
          <w:lang w:val="en-CA"/>
        </w:rPr>
        <w:t xml:space="preserve"> </w:t>
      </w:r>
      <w:r w:rsidR="003E05CF" w:rsidRPr="00764F99">
        <w:rPr>
          <w:lang w:val="en-CA"/>
        </w:rPr>
        <w:t xml:space="preserve">Description of </w:t>
      </w:r>
      <w:r w:rsidR="002B58F0" w:rsidRPr="00764F99">
        <w:rPr>
          <w:lang w:val="en-CA"/>
        </w:rPr>
        <w:t xml:space="preserve">algorithms and software in </w:t>
      </w:r>
      <w:r w:rsidR="005C7347" w:rsidRPr="00764F99">
        <w:rPr>
          <w:lang w:val="en-CA"/>
        </w:rPr>
        <w:t>neural network</w:t>
      </w:r>
      <w:r w:rsidR="002B58F0" w:rsidRPr="00764F99">
        <w:rPr>
          <w:lang w:val="en-CA"/>
        </w:rPr>
        <w:t xml:space="preserve">-based </w:t>
      </w:r>
      <w:r w:rsidR="005C7347" w:rsidRPr="00764F99">
        <w:rPr>
          <w:lang w:val="en-CA"/>
        </w:rPr>
        <w:t xml:space="preserve">video coding </w:t>
      </w:r>
      <w:r w:rsidR="002B58F0" w:rsidRPr="00764F99">
        <w:rPr>
          <w:lang w:val="en-CA"/>
        </w:rPr>
        <w:t>(</w:t>
      </w:r>
      <w:r w:rsidR="003E05CF" w:rsidRPr="00764F99">
        <w:rPr>
          <w:lang w:val="en-CA"/>
        </w:rPr>
        <w:t>NNVC</w:t>
      </w:r>
      <w:r w:rsidR="002B58F0" w:rsidRPr="00764F99">
        <w:rPr>
          <w:lang w:val="en-CA"/>
        </w:rPr>
        <w:t>)</w:t>
      </w:r>
      <w:r w:rsidR="003E05CF" w:rsidRPr="00764F99">
        <w:rPr>
          <w:lang w:val="en-CA"/>
        </w:rPr>
        <w:t xml:space="preserve"> </w:t>
      </w:r>
      <w:r w:rsidR="00C865DA" w:rsidRPr="00764F99">
        <w:rPr>
          <w:lang w:val="en-CA"/>
        </w:rPr>
        <w:t xml:space="preserve">version </w:t>
      </w:r>
      <w:r w:rsidRPr="00764F99">
        <w:rPr>
          <w:lang w:val="en-CA"/>
        </w:rPr>
        <w:t xml:space="preserve">5 </w:t>
      </w:r>
      <w:r w:rsidR="002B58F0" w:rsidRPr="00764F99">
        <w:rPr>
          <w:lang w:val="en-CA"/>
        </w:rPr>
        <w:t>[</w:t>
      </w:r>
      <w:r w:rsidR="002C4289" w:rsidRPr="00764F99">
        <w:rPr>
          <w:lang w:val="en-CA"/>
        </w:rPr>
        <w:t xml:space="preserve">F. Galpin, </w:t>
      </w:r>
      <w:r w:rsidR="002B58F0" w:rsidRPr="00764F99">
        <w:rPr>
          <w:lang w:val="en-CA"/>
        </w:rPr>
        <w:t xml:space="preserve">Y. Li, </w:t>
      </w:r>
      <w:r w:rsidR="002C4289" w:rsidRPr="00764F99">
        <w:rPr>
          <w:lang w:val="en-CA"/>
        </w:rPr>
        <w:t xml:space="preserve">D. </w:t>
      </w:r>
      <w:proofErr w:type="spellStart"/>
      <w:r w:rsidR="002C4289" w:rsidRPr="00764F99">
        <w:rPr>
          <w:lang w:val="en-CA"/>
        </w:rPr>
        <w:t>Rusanovskyy</w:t>
      </w:r>
      <w:proofErr w:type="spellEnd"/>
      <w:r w:rsidR="002C4289" w:rsidRPr="00764F99">
        <w:rPr>
          <w:lang w:val="en-CA"/>
        </w:rPr>
        <w:t xml:space="preserve">, J. </w:t>
      </w:r>
      <w:proofErr w:type="spellStart"/>
      <w:r w:rsidR="002C4289" w:rsidRPr="00764F99">
        <w:rPr>
          <w:lang w:val="en-CA"/>
        </w:rPr>
        <w:t>Ström</w:t>
      </w:r>
      <w:proofErr w:type="spellEnd"/>
      <w:r w:rsidR="002B58F0" w:rsidRPr="00764F99">
        <w:rPr>
          <w:lang w:val="en-CA"/>
        </w:rPr>
        <w:t xml:space="preserve">, L. Wang] </w:t>
      </w:r>
      <w:r w:rsidR="002B58F0" w:rsidRPr="00764F99">
        <w:rPr>
          <w:lang w:val="en-CA" w:eastAsia="de-DE"/>
        </w:rPr>
        <w:t>[WG</w:t>
      </w:r>
      <w:r w:rsidR="004816EB" w:rsidRPr="00764F99">
        <w:rPr>
          <w:lang w:val="en-CA" w:eastAsia="de-DE"/>
        </w:rPr>
        <w:t> </w:t>
      </w:r>
      <w:r w:rsidR="002B58F0" w:rsidRPr="00764F99">
        <w:rPr>
          <w:lang w:val="en-CA" w:eastAsia="de-DE"/>
        </w:rPr>
        <w:t xml:space="preserve">5 </w:t>
      </w:r>
      <w:r w:rsidR="002B58F0" w:rsidRPr="00764F99">
        <w:rPr>
          <w:lang w:val="en-CA"/>
        </w:rPr>
        <w:t>N </w:t>
      </w:r>
      <w:r w:rsidR="00C11F68" w:rsidRPr="00764F99">
        <w:rPr>
          <w:lang w:val="en-CA"/>
        </w:rPr>
        <w:t>24</w:t>
      </w:r>
      <w:r w:rsidR="006E394B" w:rsidRPr="00764F99">
        <w:rPr>
          <w:lang w:val="en-CA"/>
        </w:rPr>
        <w:t>8</w:t>
      </w:r>
      <w:r w:rsidR="002B58F0" w:rsidRPr="00764F99">
        <w:rPr>
          <w:lang w:val="en-CA" w:eastAsia="de-DE"/>
        </w:rPr>
        <w:t>]</w:t>
      </w:r>
      <w:r w:rsidR="002B58F0" w:rsidRPr="00764F99">
        <w:rPr>
          <w:lang w:val="en-CA"/>
        </w:rPr>
        <w:t xml:space="preserve"> (</w:t>
      </w:r>
      <w:r w:rsidR="00043EFE" w:rsidRPr="00764F99">
        <w:rPr>
          <w:lang w:val="en-CA"/>
        </w:rPr>
        <w:t>2023</w:t>
      </w:r>
      <w:r w:rsidR="002B58F0" w:rsidRPr="00764F99">
        <w:rPr>
          <w:lang w:val="en-CA"/>
        </w:rPr>
        <w:t>-</w:t>
      </w:r>
      <w:r w:rsidRPr="00764F99">
        <w:rPr>
          <w:lang w:val="en-CA"/>
        </w:rPr>
        <w:t>12</w:t>
      </w:r>
      <w:r w:rsidR="002B58F0" w:rsidRPr="00764F99">
        <w:rPr>
          <w:lang w:val="en-CA"/>
        </w:rPr>
        <w:t>-</w:t>
      </w:r>
      <w:r w:rsidRPr="00764F99">
        <w:rPr>
          <w:lang w:val="en-CA"/>
        </w:rPr>
        <w:t>15</w:t>
      </w:r>
      <w:r w:rsidR="002B58F0" w:rsidRPr="00764F99">
        <w:rPr>
          <w:lang w:val="en-CA"/>
        </w:rPr>
        <w:t>)</w:t>
      </w:r>
    </w:p>
    <w:p w14:paraId="78BC0086" w14:textId="7A06ECC3" w:rsidR="00043EFE" w:rsidRPr="00764F99" w:rsidRDefault="00043EFE" w:rsidP="00043EFE">
      <w:pPr>
        <w:keepNext/>
        <w:rPr>
          <w:lang w:val="en-CA" w:eastAsia="de-DE"/>
        </w:rPr>
      </w:pPr>
      <w:r w:rsidRPr="00764F99">
        <w:rPr>
          <w:lang w:val="en-CA" w:eastAsia="de-DE"/>
        </w:rPr>
        <w:t>New elements from notes elsewhere in this report:</w:t>
      </w:r>
    </w:p>
    <w:p w14:paraId="7138157A" w14:textId="64ECC97B" w:rsidR="00D47959" w:rsidRPr="00764F99" w:rsidRDefault="00D47959" w:rsidP="00DE4718">
      <w:pPr>
        <w:numPr>
          <w:ilvl w:val="0"/>
          <w:numId w:val="472"/>
        </w:numPr>
        <w:rPr>
          <w:lang w:val="en-CA"/>
        </w:rPr>
      </w:pPr>
      <w:r w:rsidRPr="00764F99">
        <w:rPr>
          <w:lang w:val="en-CA"/>
        </w:rPr>
        <w:t xml:space="preserve">Decision: Adopt JVET-AF0043 LOP 2.3 architecture, and inference interface. This will become part of </w:t>
      </w:r>
      <w:r w:rsidR="00DB037B" w:rsidRPr="00764F99">
        <w:rPr>
          <w:lang w:val="en-CA"/>
        </w:rPr>
        <w:t xml:space="preserve">the </w:t>
      </w:r>
      <w:r w:rsidRPr="00764F99">
        <w:rPr>
          <w:lang w:val="en-CA"/>
        </w:rPr>
        <w:t>NNVC7.0 anchor. Configuration files for training shall also become part of NNVC7.0.</w:t>
      </w:r>
    </w:p>
    <w:p w14:paraId="6E6D7DD4" w14:textId="68545509" w:rsidR="005E293E" w:rsidRPr="00764F99" w:rsidRDefault="005E293E" w:rsidP="00DE4718">
      <w:pPr>
        <w:numPr>
          <w:ilvl w:val="0"/>
          <w:numId w:val="472"/>
        </w:numPr>
        <w:rPr>
          <w:iCs/>
          <w:lang w:val="en-CA"/>
        </w:rPr>
      </w:pPr>
      <w:r w:rsidRPr="00764F99">
        <w:rPr>
          <w:iCs/>
          <w:lang w:val="en-CA"/>
        </w:rPr>
        <w:t xml:space="preserve">Adoption to NNVC-7.0 </w:t>
      </w:r>
    </w:p>
    <w:p w14:paraId="7981273F" w14:textId="6B661E45"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w:t>
      </w:r>
      <w:r w:rsidRPr="00764F99">
        <w:rPr>
          <w:lang w:val="en-CA"/>
        </w:rPr>
        <w:t xml:space="preserve">: Adopt </w:t>
      </w:r>
      <w:hyperlink r:id="rId916" w:history="1">
        <w:r w:rsidRPr="00764F99">
          <w:rPr>
            <w:iCs/>
            <w:lang w:val="en-CA"/>
          </w:rPr>
          <w:t>JVET-AF0085</w:t>
        </w:r>
      </w:hyperlink>
      <w:r w:rsidRPr="00764F99">
        <w:rPr>
          <w:iCs/>
          <w:lang w:val="en-CA"/>
        </w:rPr>
        <w:t xml:space="preserve"> (EE1-1.2.1), enable by default for LOP and HOP;</w:t>
      </w:r>
    </w:p>
    <w:p w14:paraId="6ACB9831" w14:textId="7F909362"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fix)</w:t>
      </w:r>
      <w:r w:rsidRPr="00764F99">
        <w:rPr>
          <w:lang w:val="en-CA"/>
        </w:rPr>
        <w:t xml:space="preserve">: Adopt </w:t>
      </w:r>
      <w:hyperlink r:id="rId917" w:history="1">
        <w:r w:rsidRPr="00764F99">
          <w:rPr>
            <w:iCs/>
            <w:lang w:val="en-CA"/>
          </w:rPr>
          <w:t>JVET-AF0172</w:t>
        </w:r>
      </w:hyperlink>
      <w:r w:rsidRPr="00764F99">
        <w:rPr>
          <w:iCs/>
          <w:lang w:val="en-CA"/>
        </w:rPr>
        <w:t xml:space="preserve"> (redundant signalling removal);</w:t>
      </w:r>
    </w:p>
    <w:p w14:paraId="1F9A76D4" w14:textId="04FFE498"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(software, encoder only)</w:t>
      </w:r>
      <w:r w:rsidRPr="00764F99">
        <w:rPr>
          <w:lang w:val="en-CA"/>
        </w:rPr>
        <w:t xml:space="preserve">: Adopt </w:t>
      </w:r>
      <w:r w:rsidRPr="00764F99">
        <w:rPr>
          <w:iCs/>
          <w:lang w:val="en-CA"/>
        </w:rPr>
        <w:t>JVET-AF0193 (disable by default);</w:t>
      </w:r>
    </w:p>
    <w:p w14:paraId="03CD7391" w14:textId="28A3976F"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(training)</w:t>
      </w:r>
      <w:r w:rsidRPr="00764F99">
        <w:rPr>
          <w:lang w:val="en-CA"/>
        </w:rPr>
        <w:t xml:space="preserve">: Adopt </w:t>
      </w:r>
      <w:hyperlink r:id="rId918" w:history="1">
        <w:r w:rsidRPr="00764F99">
          <w:rPr>
            <w:iCs/>
            <w:lang w:val="en-CA"/>
          </w:rPr>
          <w:t>JVET-AF0180</w:t>
        </w:r>
      </w:hyperlink>
      <w:r w:rsidRPr="00764F99">
        <w:rPr>
          <w:iCs/>
          <w:lang w:val="en-CA"/>
        </w:rPr>
        <w:t xml:space="preserve"> and </w:t>
      </w:r>
      <w:hyperlink r:id="rId919" w:history="1">
        <w:r w:rsidRPr="00764F99">
          <w:rPr>
            <w:iCs/>
            <w:lang w:val="en-CA"/>
          </w:rPr>
          <w:t>JVET-AF0155</w:t>
        </w:r>
      </w:hyperlink>
      <w:r w:rsidRPr="00764F99">
        <w:rPr>
          <w:iCs/>
          <w:lang w:val="en-CA"/>
        </w:rPr>
        <w:t xml:space="preserve"> (</w:t>
      </w:r>
      <w:r w:rsidRPr="00764F99">
        <w:rPr>
          <w:color w:val="000000" w:themeColor="text1"/>
          <w:lang w:val="en-CA"/>
        </w:rPr>
        <w:t>12:1:1 distortion weight in HOP training</w:t>
      </w:r>
      <w:r w:rsidRPr="00764F99">
        <w:rPr>
          <w:color w:val="000000" w:themeColor="text1"/>
          <w:u w:val="single"/>
          <w:lang w:val="en-CA" w:eastAsia="de-DE"/>
        </w:rPr>
        <w:t>)</w:t>
      </w:r>
    </w:p>
    <w:p w14:paraId="7BD73F43" w14:textId="1FD02B64" w:rsidR="005E293E" w:rsidRPr="00764F99" w:rsidRDefault="005E293E" w:rsidP="00DE4718">
      <w:pPr>
        <w:numPr>
          <w:ilvl w:val="1"/>
          <w:numId w:val="472"/>
        </w:numPr>
        <w:rPr>
          <w:iCs/>
          <w:lang w:val="en-CA"/>
        </w:rPr>
      </w:pPr>
      <w:r w:rsidRPr="00764F99">
        <w:rPr>
          <w:lang w:val="en-CA"/>
        </w:rPr>
        <w:t>Decision</w:t>
      </w:r>
      <w:r w:rsidR="004031D2" w:rsidRPr="00764F99">
        <w:rPr>
          <w:lang w:val="en-CA"/>
        </w:rPr>
        <w:t xml:space="preserve"> (CTC)</w:t>
      </w:r>
      <w:r w:rsidRPr="00764F99">
        <w:rPr>
          <w:lang w:val="en-CA"/>
        </w:rPr>
        <w:t xml:space="preserve">: Adopt </w:t>
      </w:r>
      <w:hyperlink r:id="rId920" w:history="1">
        <w:r w:rsidRPr="00764F99">
          <w:rPr>
            <w:iCs/>
            <w:lang w:val="en-CA"/>
          </w:rPr>
          <w:t>JVET-AF0155</w:t>
        </w:r>
      </w:hyperlink>
      <w:r w:rsidRPr="00764F99">
        <w:rPr>
          <w:iCs/>
          <w:lang w:val="en-CA"/>
        </w:rPr>
        <w:t xml:space="preserve"> (Chroma QP offset +1 for HOP inference)</w:t>
      </w:r>
    </w:p>
    <w:p w14:paraId="71470108" w14:textId="064F2DBD" w:rsidR="00D47959" w:rsidRPr="00764F99" w:rsidRDefault="005E293E" w:rsidP="00DE4718">
      <w:pPr>
        <w:numPr>
          <w:ilvl w:val="0"/>
          <w:numId w:val="472"/>
        </w:numPr>
        <w:rPr>
          <w:lang w:val="en-CA"/>
        </w:rPr>
      </w:pPr>
      <w:r w:rsidRPr="00764F99">
        <w:rPr>
          <w:rFonts w:eastAsiaTheme="minorEastAsia"/>
          <w:lang w:val="en-CA"/>
        </w:rPr>
        <w:t xml:space="preserve">Decision: </w:t>
      </w:r>
      <w:r w:rsidRPr="00764F99">
        <w:rPr>
          <w:iCs/>
          <w:lang w:val="en-CA"/>
        </w:rPr>
        <w:t>Adopt</w:t>
      </w:r>
      <w:r w:rsidRPr="00764F99">
        <w:rPr>
          <w:rFonts w:eastAsiaTheme="minorEastAsia"/>
          <w:lang w:val="en-CA"/>
        </w:rPr>
        <w:t xml:space="preserve"> JVET-AF0205 (decided Thu 19 Oct. </w:t>
      </w:r>
      <w:r w:rsidR="00AA0A31" w:rsidRPr="00764F99">
        <w:rPr>
          <w:rFonts w:eastAsiaTheme="minorEastAsia"/>
          <w:lang w:val="en-CA"/>
        </w:rPr>
        <w:t xml:space="preserve">at </w:t>
      </w:r>
      <w:r w:rsidRPr="00764F99">
        <w:rPr>
          <w:rFonts w:eastAsiaTheme="minorEastAsia"/>
          <w:lang w:val="en-CA"/>
        </w:rPr>
        <w:t>1630, after confirmation of successful completion of the crosscheck).</w:t>
      </w:r>
    </w:p>
    <w:p w14:paraId="79B85F65" w14:textId="1F263BB7" w:rsidR="00F05B6D" w:rsidRPr="00764F99" w:rsidRDefault="00C40186" w:rsidP="00430D17">
      <w:pPr>
        <w:pStyle w:val="berschrift9"/>
        <w:rPr>
          <w:lang w:val="en-CA"/>
        </w:rPr>
      </w:pPr>
      <w:bookmarkStart w:id="1090" w:name="_Hlk142551199"/>
      <w:bookmarkEnd w:id="1088"/>
      <w:bookmarkEnd w:id="1089"/>
      <w:r w:rsidRPr="00764F99">
        <w:rPr>
          <w:lang w:val="en-CA"/>
        </w:rPr>
        <w:t xml:space="preserve">Remains valid – not updated: </w:t>
      </w:r>
      <w:hyperlink r:id="rId921" w:history="1">
        <w:r w:rsidR="00527023" w:rsidRPr="00764F99">
          <w:rPr>
            <w:rStyle w:val="Hyperlink"/>
            <w:lang w:val="en-CA"/>
          </w:rPr>
          <w:t>JVET-AE2020</w:t>
        </w:r>
      </w:hyperlink>
      <w:r w:rsidR="00527023" w:rsidRPr="00764F99">
        <w:rPr>
          <w:lang w:val="en-CA" w:eastAsia="de-DE"/>
        </w:rPr>
        <w:t xml:space="preserve"> </w:t>
      </w:r>
      <w:r w:rsidR="00F05B6D" w:rsidRPr="00764F99">
        <w:rPr>
          <w:lang w:val="en-CA" w:eastAsia="de-DE"/>
        </w:rPr>
        <w:t>F</w:t>
      </w:r>
      <w:r w:rsidR="00F05B6D" w:rsidRPr="00764F99">
        <w:rPr>
          <w:lang w:val="en-CA"/>
        </w:rPr>
        <w:t xml:space="preserve">ilm grain </w:t>
      </w:r>
      <w:r w:rsidR="0034069E" w:rsidRPr="00764F99">
        <w:rPr>
          <w:lang w:val="en-CA"/>
        </w:rPr>
        <w:t xml:space="preserve">synthesis </w:t>
      </w:r>
      <w:r w:rsidR="00F05B6D" w:rsidRPr="00764F99">
        <w:rPr>
          <w:lang w:val="en-CA"/>
        </w:rPr>
        <w:t xml:space="preserve">technology for video applications (Draft </w:t>
      </w:r>
      <w:r w:rsidR="00527023" w:rsidRPr="00764F99">
        <w:rPr>
          <w:lang w:val="en-CA"/>
        </w:rPr>
        <w:t>5</w:t>
      </w:r>
      <w:r w:rsidR="00F05B6D" w:rsidRPr="00764F99">
        <w:rPr>
          <w:lang w:val="en-CA"/>
        </w:rPr>
        <w:t>) [</w:t>
      </w:r>
      <w:r w:rsidR="002C79C3" w:rsidRPr="00764F99">
        <w:rPr>
          <w:lang w:val="en-CA"/>
        </w:rPr>
        <w:t xml:space="preserve">D. </w:t>
      </w:r>
      <w:proofErr w:type="spellStart"/>
      <w:r w:rsidR="002C79C3" w:rsidRPr="00764F99">
        <w:rPr>
          <w:lang w:val="en-CA"/>
        </w:rPr>
        <w:t>Grois</w:t>
      </w:r>
      <w:proofErr w:type="spellEnd"/>
      <w:r w:rsidR="002C79C3" w:rsidRPr="00764F99">
        <w:rPr>
          <w:lang w:val="en-CA"/>
        </w:rPr>
        <w:t xml:space="preserve">, Y. He, </w:t>
      </w:r>
      <w:r w:rsidR="00F05B6D" w:rsidRPr="00764F99">
        <w:rPr>
          <w:lang w:val="en-CA" w:eastAsia="de-DE"/>
        </w:rPr>
        <w:t xml:space="preserve">W. Husak, </w:t>
      </w:r>
      <w:r w:rsidR="001F518A" w:rsidRPr="00764F99">
        <w:rPr>
          <w:lang w:val="en-CA" w:eastAsia="de-DE"/>
        </w:rPr>
        <w:t xml:space="preserve">P. de Lagrange, </w:t>
      </w:r>
      <w:r w:rsidR="00484D04" w:rsidRPr="00764F99">
        <w:rPr>
          <w:lang w:val="en-CA" w:eastAsia="de-DE"/>
        </w:rPr>
        <w:t xml:space="preserve">A. </w:t>
      </w:r>
      <w:proofErr w:type="spellStart"/>
      <w:r w:rsidR="00484D04" w:rsidRPr="00764F99">
        <w:rPr>
          <w:lang w:val="en-CA" w:eastAsia="de-DE"/>
        </w:rPr>
        <w:t>Norkin</w:t>
      </w:r>
      <w:proofErr w:type="spellEnd"/>
      <w:r w:rsidR="00484D04" w:rsidRPr="00764F99">
        <w:rPr>
          <w:lang w:val="en-CA" w:eastAsia="de-DE"/>
        </w:rPr>
        <w:t xml:space="preserve">, </w:t>
      </w:r>
      <w:r w:rsidR="002C79C3" w:rsidRPr="00764F99">
        <w:rPr>
          <w:lang w:val="en-CA"/>
        </w:rPr>
        <w:t xml:space="preserve">M. </w:t>
      </w:r>
      <w:proofErr w:type="spellStart"/>
      <w:r w:rsidR="002C79C3" w:rsidRPr="00764F99">
        <w:rPr>
          <w:lang w:val="en-CA"/>
        </w:rPr>
        <w:t>Radosavljević</w:t>
      </w:r>
      <w:proofErr w:type="spellEnd"/>
      <w:r w:rsidR="002C79C3" w:rsidRPr="00764F99">
        <w:rPr>
          <w:lang w:val="en-CA"/>
        </w:rPr>
        <w:t>,</w:t>
      </w:r>
      <w:r w:rsidR="002C79C3" w:rsidRPr="00764F99">
        <w:rPr>
          <w:lang w:val="en-CA" w:eastAsia="de-DE"/>
        </w:rPr>
        <w:t xml:space="preserve"> </w:t>
      </w:r>
      <w:r w:rsidR="00F05B6D" w:rsidRPr="00764F99">
        <w:rPr>
          <w:lang w:val="en-CA" w:eastAsia="de-DE"/>
        </w:rPr>
        <w:t xml:space="preserve">A. Tourapis, </w:t>
      </w:r>
      <w:r w:rsidR="002C79C3" w:rsidRPr="00764F99">
        <w:rPr>
          <w:lang w:val="en-CA"/>
        </w:rPr>
        <w:t>W. Wan</w:t>
      </w:r>
      <w:r w:rsidR="00F05B6D" w:rsidRPr="00764F99">
        <w:rPr>
          <w:lang w:val="en-CA"/>
        </w:rPr>
        <w:t xml:space="preserve">] </w:t>
      </w:r>
      <w:r w:rsidR="00F04EEE" w:rsidRPr="00764F99">
        <w:rPr>
          <w:lang w:val="en-CA"/>
        </w:rPr>
        <w:t>[WG</w:t>
      </w:r>
      <w:r w:rsidR="00C81A12" w:rsidRPr="00764F99">
        <w:rPr>
          <w:lang w:val="en-CA"/>
        </w:rPr>
        <w:t> </w:t>
      </w:r>
      <w:r w:rsidR="00F04EEE" w:rsidRPr="00764F99">
        <w:rPr>
          <w:lang w:val="en-CA"/>
        </w:rPr>
        <w:t xml:space="preserve">5 </w:t>
      </w:r>
      <w:r w:rsidR="00A1344F" w:rsidRPr="00764F99">
        <w:rPr>
          <w:lang w:val="en-CA"/>
        </w:rPr>
        <w:t xml:space="preserve">DTR </w:t>
      </w:r>
      <w:r w:rsidR="006F7682" w:rsidRPr="00764F99">
        <w:rPr>
          <w:lang w:val="en-CA"/>
        </w:rPr>
        <w:t>N </w:t>
      </w:r>
      <w:r w:rsidR="001D27DD" w:rsidRPr="00764F99">
        <w:rPr>
          <w:lang w:val="en-CA"/>
        </w:rPr>
        <w:t>223</w:t>
      </w:r>
      <w:r w:rsidR="00F04EEE" w:rsidRPr="00764F99">
        <w:rPr>
          <w:lang w:val="en-CA"/>
        </w:rPr>
        <w:t>]</w:t>
      </w:r>
      <w:r w:rsidR="00174F72" w:rsidRPr="00764F99">
        <w:rPr>
          <w:lang w:val="en-CA"/>
        </w:rPr>
        <w:t xml:space="preserve"> (</w:t>
      </w:r>
      <w:r w:rsidR="00043EFE" w:rsidRPr="00764F99">
        <w:rPr>
          <w:lang w:val="en-CA"/>
        </w:rPr>
        <w:t>2023</w:t>
      </w:r>
      <w:r w:rsidR="00174F72" w:rsidRPr="00764F99">
        <w:rPr>
          <w:lang w:val="en-CA"/>
        </w:rPr>
        <w:t>-</w:t>
      </w:r>
      <w:r w:rsidR="00924AEC" w:rsidRPr="00764F99">
        <w:rPr>
          <w:lang w:val="en-CA"/>
        </w:rPr>
        <w:t>09-</w:t>
      </w:r>
      <w:r w:rsidR="00162410" w:rsidRPr="00764F99">
        <w:rPr>
          <w:lang w:val="en-CA"/>
        </w:rPr>
        <w:t>08</w:t>
      </w:r>
      <w:r w:rsidR="00174F72" w:rsidRPr="00764F99">
        <w:rPr>
          <w:lang w:val="en-CA"/>
        </w:rPr>
        <w:t>)</w:t>
      </w:r>
    </w:p>
    <w:bookmarkStart w:id="1091" w:name="_Hlk142551231"/>
    <w:bookmarkStart w:id="1092" w:name="_Hlk149580596"/>
    <w:bookmarkEnd w:id="1090"/>
    <w:p w14:paraId="7988CE14" w14:textId="0DA7523E" w:rsidR="00B20470" w:rsidRPr="00764F99" w:rsidRDefault="00C40186" w:rsidP="00430D17">
      <w:pPr>
        <w:pStyle w:val="berschrift9"/>
        <w:rPr>
          <w:lang w:val="en-CA"/>
        </w:rPr>
      </w:pPr>
      <w:r w:rsidRPr="00764F99">
        <w:fldChar w:fldCharType="begin"/>
      </w:r>
      <w:r w:rsidR="003A60ED" w:rsidRPr="00764F99">
        <w:rPr>
          <w:lang w:val="en-CA"/>
        </w:rPr>
        <w:instrText>HYPERLINK "https://jvet-experts.org/doc_end_user/current_document.php?id=13589"</w:instrText>
      </w:r>
      <w:r w:rsidRPr="00764F99">
        <w:fldChar w:fldCharType="separate"/>
      </w:r>
      <w:r w:rsidRPr="00764F99">
        <w:rPr>
          <w:rStyle w:val="Hyperlink"/>
          <w:lang w:val="en-CA"/>
        </w:rPr>
        <w:t>JVET-AF2021</w:t>
      </w:r>
      <w:r w:rsidRPr="00764F99">
        <w:rPr>
          <w:rStyle w:val="Hyperlink"/>
          <w:lang w:val="en-CA"/>
        </w:rPr>
        <w:fldChar w:fldCharType="end"/>
      </w:r>
      <w:r w:rsidRPr="00764F99">
        <w:rPr>
          <w:lang w:val="en-CA"/>
        </w:rPr>
        <w:t xml:space="preserve"> </w:t>
      </w:r>
      <w:r w:rsidR="00C406B7" w:rsidRPr="00764F99">
        <w:rPr>
          <w:lang w:val="en-CA"/>
        </w:rPr>
        <w:t xml:space="preserve">Verification </w:t>
      </w:r>
      <w:r w:rsidR="00774662" w:rsidRPr="00764F99">
        <w:rPr>
          <w:lang w:val="en-CA"/>
        </w:rPr>
        <w:t>test plan for VVC multilayer coding</w:t>
      </w:r>
      <w:r w:rsidR="001F518A" w:rsidRPr="00764F99">
        <w:rPr>
          <w:lang w:val="en-CA"/>
        </w:rPr>
        <w:t xml:space="preserve"> </w:t>
      </w:r>
      <w:r w:rsidR="00780CAD" w:rsidRPr="00764F99">
        <w:rPr>
          <w:lang w:val="en-CA"/>
        </w:rPr>
        <w:t xml:space="preserve">(update </w:t>
      </w:r>
      <w:r w:rsidR="00C11F68" w:rsidRPr="00764F99">
        <w:rPr>
          <w:lang w:val="en-CA"/>
        </w:rPr>
        <w:t>2</w:t>
      </w:r>
      <w:r w:rsidR="00780CAD" w:rsidRPr="00764F99">
        <w:rPr>
          <w:lang w:val="en-CA"/>
        </w:rPr>
        <w:t xml:space="preserve">) </w:t>
      </w:r>
      <w:r w:rsidR="001F518A" w:rsidRPr="00764F99">
        <w:rPr>
          <w:lang w:val="en-CA"/>
        </w:rPr>
        <w:t>[</w:t>
      </w:r>
      <w:r w:rsidR="0017614B" w:rsidRPr="00764F99">
        <w:rPr>
          <w:lang w:val="en-CA"/>
        </w:rPr>
        <w:t>S. Iwamura, P. de Lagrange, M. Wien</w:t>
      </w:r>
      <w:r w:rsidR="001F518A" w:rsidRPr="00764F99">
        <w:rPr>
          <w:lang w:val="en-CA"/>
        </w:rPr>
        <w:t>]</w:t>
      </w:r>
      <w:r w:rsidR="0017614B" w:rsidRPr="00764F99">
        <w:rPr>
          <w:lang w:val="en-CA"/>
        </w:rPr>
        <w:t xml:space="preserve"> (</w:t>
      </w:r>
      <w:r w:rsidR="00043EFE" w:rsidRPr="00764F99">
        <w:rPr>
          <w:lang w:val="en-CA"/>
        </w:rPr>
        <w:t>2023</w:t>
      </w:r>
      <w:r w:rsidR="0017614B" w:rsidRPr="00764F99">
        <w:rPr>
          <w:lang w:val="en-CA"/>
        </w:rPr>
        <w:t>-</w:t>
      </w:r>
      <w:r w:rsidR="000054F4" w:rsidRPr="00764F99">
        <w:rPr>
          <w:lang w:val="en-CA"/>
        </w:rPr>
        <w:t>12</w:t>
      </w:r>
      <w:r w:rsidR="0017614B" w:rsidRPr="00764F99">
        <w:rPr>
          <w:lang w:val="en-CA"/>
        </w:rPr>
        <w:t>-</w:t>
      </w:r>
      <w:r w:rsidR="000054F4" w:rsidRPr="00764F99">
        <w:rPr>
          <w:lang w:val="en-CA"/>
        </w:rPr>
        <w:t>22</w:t>
      </w:r>
      <w:r w:rsidR="0017614B" w:rsidRPr="00764F99">
        <w:rPr>
          <w:lang w:val="en-CA"/>
        </w:rPr>
        <w:t>)</w:t>
      </w:r>
    </w:p>
    <w:p w14:paraId="6A4CF941" w14:textId="0BE84C56" w:rsidR="00F248D3" w:rsidRPr="00764F99" w:rsidRDefault="00F248D3" w:rsidP="00F248D3">
      <w:pPr>
        <w:rPr>
          <w:lang w:val="en-CA"/>
        </w:rPr>
      </w:pPr>
      <w:r w:rsidRPr="00764F99">
        <w:rPr>
          <w:lang w:val="en-CA"/>
        </w:rPr>
        <w:t xml:space="preserve">See </w:t>
      </w:r>
      <w:r w:rsidR="00C40186" w:rsidRPr="00764F99">
        <w:rPr>
          <w:lang w:val="en-CA"/>
        </w:rPr>
        <w:t xml:space="preserve">notes under JVET-AF0311 </w:t>
      </w:r>
      <w:r w:rsidRPr="00764F99">
        <w:rPr>
          <w:lang w:val="en-CA"/>
        </w:rPr>
        <w:t>for updates.</w:t>
      </w:r>
      <w:bookmarkEnd w:id="1091"/>
    </w:p>
    <w:bookmarkEnd w:id="1092"/>
    <w:p w14:paraId="3DDB8321" w14:textId="3B2CF0FA" w:rsidR="00A021C5" w:rsidRPr="00764F99" w:rsidRDefault="00007648" w:rsidP="00430D17">
      <w:pPr>
        <w:pStyle w:val="berschrift9"/>
        <w:rPr>
          <w:lang w:val="en-CA"/>
        </w:rPr>
      </w:pPr>
      <w:r w:rsidRPr="00764F99">
        <w:rPr>
          <w:lang w:val="en-CA"/>
        </w:rPr>
        <w:lastRenderedPageBreak/>
        <w:t xml:space="preserve">Remains valid – not updated: </w:t>
      </w:r>
      <w:hyperlink r:id="rId922" w:history="1">
        <w:r w:rsidRPr="00764F99">
          <w:rPr>
            <w:rStyle w:val="Hyperlink"/>
            <w:lang w:val="en-CA"/>
          </w:rPr>
          <w:t>JVET-AD2022</w:t>
        </w:r>
      </w:hyperlink>
      <w:r w:rsidRPr="00764F99">
        <w:rPr>
          <w:lang w:val="en-CA"/>
        </w:rPr>
        <w:t xml:space="preserve"> </w:t>
      </w:r>
      <w:r w:rsidR="00774662" w:rsidRPr="00764F99">
        <w:rPr>
          <w:lang w:val="en-CA"/>
        </w:rPr>
        <w:t>Draft plan for subjective quality testing of FGC SEI message</w:t>
      </w:r>
      <w:r w:rsidR="001F518A" w:rsidRPr="00764F99">
        <w:rPr>
          <w:lang w:val="en-CA"/>
        </w:rPr>
        <w:t xml:space="preserve"> [</w:t>
      </w:r>
      <w:r w:rsidR="00811900" w:rsidRPr="00764F99">
        <w:rPr>
          <w:lang w:val="en-CA"/>
        </w:rPr>
        <w:t xml:space="preserve">P. de Lagrange, W. Husak, M. </w:t>
      </w:r>
      <w:proofErr w:type="spellStart"/>
      <w:r w:rsidR="00811900" w:rsidRPr="00764F99">
        <w:rPr>
          <w:lang w:val="en-CA"/>
        </w:rPr>
        <w:t>Radosavljevi</w:t>
      </w:r>
      <w:r w:rsidR="002C1E63" w:rsidRPr="00764F99">
        <w:rPr>
          <w:lang w:val="en-CA"/>
        </w:rPr>
        <w:t>ć</w:t>
      </w:r>
      <w:proofErr w:type="spellEnd"/>
      <w:r w:rsidR="00811900" w:rsidRPr="00764F99">
        <w:rPr>
          <w:lang w:val="en-CA"/>
        </w:rPr>
        <w:t>, M. Wien</w:t>
      </w:r>
      <w:r w:rsidR="001F518A" w:rsidRPr="00764F99">
        <w:rPr>
          <w:lang w:val="en-CA"/>
        </w:rPr>
        <w:t>]</w:t>
      </w:r>
      <w:r w:rsidR="002C1E63" w:rsidRPr="00764F99">
        <w:rPr>
          <w:lang w:val="en-CA"/>
        </w:rPr>
        <w:t xml:space="preserve"> (</w:t>
      </w:r>
      <w:r w:rsidR="00043EFE" w:rsidRPr="00764F99">
        <w:rPr>
          <w:lang w:val="en-CA"/>
        </w:rPr>
        <w:t>2023</w:t>
      </w:r>
      <w:r w:rsidR="002C1E63" w:rsidRPr="00764F99">
        <w:rPr>
          <w:lang w:val="en-CA"/>
        </w:rPr>
        <w:t>-</w:t>
      </w:r>
      <w:r w:rsidR="00996055" w:rsidRPr="00764F99">
        <w:rPr>
          <w:lang w:val="en-CA"/>
        </w:rPr>
        <w:t>06</w:t>
      </w:r>
      <w:r w:rsidR="002C1E63" w:rsidRPr="00764F99">
        <w:rPr>
          <w:lang w:val="en-CA"/>
        </w:rPr>
        <w:t>-</w:t>
      </w:r>
      <w:r w:rsidR="00996055" w:rsidRPr="00764F99">
        <w:rPr>
          <w:lang w:val="en-CA"/>
        </w:rPr>
        <w:t>16</w:t>
      </w:r>
      <w:r w:rsidR="002C1E63" w:rsidRPr="00764F99">
        <w:rPr>
          <w:lang w:val="en-CA"/>
        </w:rPr>
        <w:t>)</w:t>
      </w:r>
    </w:p>
    <w:p w14:paraId="22CFE460" w14:textId="6CFE612B" w:rsidR="00F248D3" w:rsidRPr="00764F99" w:rsidRDefault="006C6FCC" w:rsidP="009D0D8C">
      <w:pPr>
        <w:rPr>
          <w:lang w:val="en-CA"/>
        </w:rPr>
      </w:pPr>
      <w:bookmarkStart w:id="1093" w:name="_Hlk124959590"/>
      <w:r w:rsidRPr="00764F99">
        <w:rPr>
          <w:lang w:val="en-CA"/>
        </w:rPr>
        <w:t>According to discussions under section</w:t>
      </w:r>
      <w:r w:rsidR="00083D0D" w:rsidRPr="00764F99">
        <w:rPr>
          <w:lang w:val="en-CA" w:eastAsia="de-DE"/>
        </w:rPr>
        <w:t> </w:t>
      </w:r>
      <w:r w:rsidR="00083D0D" w:rsidRPr="00764F99">
        <w:rPr>
          <w:lang w:val="en-CA" w:eastAsia="de-DE"/>
        </w:rPr>
        <w:fldChar w:fldCharType="begin"/>
      </w:r>
      <w:r w:rsidR="00083D0D" w:rsidRPr="00764F99">
        <w:rPr>
          <w:lang w:val="en-CA" w:eastAsia="de-DE"/>
        </w:rPr>
        <w:instrText xml:space="preserve"> REF _Ref108361685 \r \h </w:instrText>
      </w:r>
      <w:r w:rsidR="00083D0D" w:rsidRPr="00764F99">
        <w:rPr>
          <w:lang w:val="en-CA" w:eastAsia="de-DE"/>
        </w:rPr>
      </w:r>
      <w:r w:rsidR="00083D0D" w:rsidRPr="00764F99">
        <w:rPr>
          <w:lang w:val="en-CA" w:eastAsia="de-DE"/>
        </w:rPr>
        <w:fldChar w:fldCharType="separate"/>
      </w:r>
      <w:r w:rsidR="00083D0D" w:rsidRPr="00764F99">
        <w:rPr>
          <w:lang w:val="en-CA" w:eastAsia="de-DE"/>
        </w:rPr>
        <w:t>4.12</w:t>
      </w:r>
      <w:r w:rsidR="00083D0D" w:rsidRPr="00764F99">
        <w:rPr>
          <w:lang w:val="en-CA" w:eastAsia="de-DE"/>
        </w:rPr>
        <w:fldChar w:fldCharType="end"/>
      </w:r>
      <w:r w:rsidRPr="00764F99">
        <w:rPr>
          <w:lang w:val="en-CA"/>
        </w:rPr>
        <w:t xml:space="preserve">, more investigations are necessary on the </w:t>
      </w:r>
      <w:r w:rsidR="00007648" w:rsidRPr="00764F99">
        <w:rPr>
          <w:lang w:val="en-CA"/>
        </w:rPr>
        <w:t>new sequences</w:t>
      </w:r>
      <w:r w:rsidRPr="00764F99">
        <w:rPr>
          <w:lang w:val="en-CA"/>
        </w:rPr>
        <w:t>.</w:t>
      </w:r>
      <w:r w:rsidR="00007648" w:rsidRPr="00764F99">
        <w:rPr>
          <w:lang w:val="en-CA"/>
        </w:rPr>
        <w:t xml:space="preserve"> </w:t>
      </w:r>
      <w:r w:rsidRPr="00764F99">
        <w:rPr>
          <w:lang w:val="en-CA"/>
        </w:rPr>
        <w:t>A</w:t>
      </w:r>
      <w:r w:rsidR="00007648" w:rsidRPr="00764F99">
        <w:rPr>
          <w:lang w:val="en-CA"/>
        </w:rPr>
        <w:t>n update of this document was agreed to be postponed.</w:t>
      </w:r>
    </w:p>
    <w:bookmarkStart w:id="1094" w:name="_Hlk142551276"/>
    <w:bookmarkStart w:id="1095" w:name="_Hlk149580621"/>
    <w:bookmarkEnd w:id="1093"/>
    <w:p w14:paraId="7603E06C" w14:textId="670AC1EE" w:rsidR="005E108E" w:rsidRPr="00764F99" w:rsidRDefault="006C6FCC" w:rsidP="00430D17">
      <w:pPr>
        <w:pStyle w:val="berschrift9"/>
        <w:rPr>
          <w:lang w:val="en-CA"/>
        </w:rPr>
      </w:pPr>
      <w:r w:rsidRPr="00764F99">
        <w:rPr>
          <w:lang w:val="en-CA"/>
        </w:rPr>
        <w:fldChar w:fldCharType="begin"/>
      </w:r>
      <w:r w:rsidR="003A60ED" w:rsidRPr="00764F99">
        <w:rPr>
          <w:lang w:val="en-CA"/>
        </w:rPr>
        <w:instrText>HYPERLINK "https://jvet-experts.org/doc_end_user/current_document.php?id=13578"</w:instrText>
      </w:r>
      <w:r w:rsidRPr="00764F99">
        <w:rPr>
          <w:lang w:val="en-CA"/>
        </w:rPr>
        <w:fldChar w:fldCharType="separate"/>
      </w:r>
      <w:r w:rsidRPr="00764F99">
        <w:rPr>
          <w:color w:val="0000FF"/>
          <w:u w:val="single"/>
          <w:lang w:val="en-CA"/>
        </w:rPr>
        <w:t>JVET-AF2023</w:t>
      </w:r>
      <w:r w:rsidRPr="00764F99">
        <w:rPr>
          <w:color w:val="0000FF"/>
          <w:u w:val="single"/>
          <w:lang w:val="en-CA"/>
        </w:rPr>
        <w:fldChar w:fldCharType="end"/>
      </w:r>
      <w:r w:rsidRPr="00764F99">
        <w:rPr>
          <w:lang w:val="en-CA"/>
        </w:rPr>
        <w:t xml:space="preserve"> </w:t>
      </w:r>
      <w:r w:rsidR="005E108E" w:rsidRPr="00764F99">
        <w:rPr>
          <w:lang w:val="en-CA"/>
        </w:rPr>
        <w:t>E</w:t>
      </w:r>
      <w:r w:rsidR="004053A8" w:rsidRPr="00764F99">
        <w:rPr>
          <w:lang w:val="en-CA"/>
        </w:rPr>
        <w:t xml:space="preserve">xploration </w:t>
      </w:r>
      <w:r w:rsidR="0064032D" w:rsidRPr="00764F99">
        <w:rPr>
          <w:lang w:val="en-CA"/>
        </w:rPr>
        <w:t>e</w:t>
      </w:r>
      <w:r w:rsidR="004053A8" w:rsidRPr="00764F99">
        <w:rPr>
          <w:lang w:val="en-CA"/>
        </w:rPr>
        <w:t>xperiment</w:t>
      </w:r>
      <w:r w:rsidR="005E108E" w:rsidRPr="00764F99">
        <w:rPr>
          <w:lang w:val="en-CA"/>
        </w:rPr>
        <w:t xml:space="preserve"> on </w:t>
      </w:r>
      <w:r w:rsidR="00DA4CC4" w:rsidRPr="00764F99">
        <w:rPr>
          <w:lang w:val="en-CA"/>
        </w:rPr>
        <w:t>neural network</w:t>
      </w:r>
      <w:r w:rsidR="005E108E" w:rsidRPr="00764F99">
        <w:rPr>
          <w:lang w:val="en-CA"/>
        </w:rPr>
        <w:t xml:space="preserve">-based </w:t>
      </w:r>
      <w:r w:rsidR="00DA4CC4" w:rsidRPr="00764F99">
        <w:rPr>
          <w:lang w:val="en-CA"/>
        </w:rPr>
        <w:t xml:space="preserve">video coding </w:t>
      </w:r>
      <w:r w:rsidR="0052170C" w:rsidRPr="00764F99">
        <w:rPr>
          <w:lang w:val="en-CA"/>
        </w:rPr>
        <w:t xml:space="preserve">(EE1) </w:t>
      </w:r>
      <w:r w:rsidR="005E108E" w:rsidRPr="00764F99">
        <w:rPr>
          <w:lang w:val="en-CA"/>
        </w:rPr>
        <w:t>[E</w:t>
      </w:r>
      <w:r w:rsidR="00D30CBB" w:rsidRPr="00764F99">
        <w:rPr>
          <w:lang w:val="en-CA"/>
        </w:rPr>
        <w:t>. </w:t>
      </w:r>
      <w:r w:rsidR="005E108E" w:rsidRPr="00764F99">
        <w:rPr>
          <w:lang w:val="en-CA"/>
        </w:rPr>
        <w:t xml:space="preserve">Alshina, </w:t>
      </w:r>
      <w:r w:rsidR="00877E6B" w:rsidRPr="00764F99">
        <w:rPr>
          <w:lang w:val="en-CA"/>
        </w:rPr>
        <w:t>F.</w:t>
      </w:r>
      <w:r w:rsidR="00C054B2" w:rsidRPr="00764F99">
        <w:rPr>
          <w:lang w:val="en-CA"/>
        </w:rPr>
        <w:t> </w:t>
      </w:r>
      <w:r w:rsidR="00877E6B" w:rsidRPr="00764F99">
        <w:rPr>
          <w:lang w:val="en-CA"/>
        </w:rPr>
        <w:t xml:space="preserve">Galpin, </w:t>
      </w:r>
      <w:r w:rsidR="005E108E" w:rsidRPr="00764F99">
        <w:rPr>
          <w:lang w:val="en-CA"/>
        </w:rPr>
        <w:t>Y</w:t>
      </w:r>
      <w:r w:rsidR="00D30CBB" w:rsidRPr="00764F99">
        <w:rPr>
          <w:lang w:val="en-CA"/>
        </w:rPr>
        <w:t>. </w:t>
      </w:r>
      <w:r w:rsidR="005E108E" w:rsidRPr="00764F99">
        <w:rPr>
          <w:lang w:val="en-CA"/>
        </w:rPr>
        <w:t xml:space="preserve">Li, </w:t>
      </w:r>
      <w:r w:rsidR="002A57F3" w:rsidRPr="00764F99">
        <w:rPr>
          <w:lang w:val="en-CA"/>
        </w:rPr>
        <w:t xml:space="preserve">D. </w:t>
      </w:r>
      <w:proofErr w:type="spellStart"/>
      <w:r w:rsidR="002A57F3" w:rsidRPr="00764F99">
        <w:rPr>
          <w:lang w:val="en-CA"/>
        </w:rPr>
        <w:t>Rusanovskyy</w:t>
      </w:r>
      <w:proofErr w:type="spellEnd"/>
      <w:r w:rsidR="002A57F3" w:rsidRPr="00764F99">
        <w:rPr>
          <w:lang w:val="en-CA"/>
        </w:rPr>
        <w:t xml:space="preserve">, </w:t>
      </w:r>
      <w:r w:rsidR="00B9153E" w:rsidRPr="00764F99">
        <w:rPr>
          <w:lang w:val="en-CA"/>
        </w:rPr>
        <w:t xml:space="preserve">M. Santamaria, </w:t>
      </w:r>
      <w:r w:rsidR="001F518A" w:rsidRPr="00764F99">
        <w:rPr>
          <w:lang w:val="en-CA"/>
        </w:rPr>
        <w:t xml:space="preserve">J. </w:t>
      </w:r>
      <w:proofErr w:type="spellStart"/>
      <w:r w:rsidR="001F518A" w:rsidRPr="00764F99">
        <w:rPr>
          <w:lang w:val="en-CA"/>
        </w:rPr>
        <w:t>Ström</w:t>
      </w:r>
      <w:proofErr w:type="spellEnd"/>
      <w:r w:rsidR="001F518A" w:rsidRPr="00764F99">
        <w:rPr>
          <w:lang w:val="en-CA"/>
        </w:rPr>
        <w:t xml:space="preserve">, </w:t>
      </w:r>
      <w:r w:rsidRPr="00764F99">
        <w:rPr>
          <w:lang w:val="en-CA"/>
        </w:rPr>
        <w:t>R</w:t>
      </w:r>
      <w:r w:rsidR="00D95B62" w:rsidRPr="00764F99">
        <w:rPr>
          <w:lang w:val="en-CA"/>
        </w:rPr>
        <w:t>.</w:t>
      </w:r>
      <w:r w:rsidR="00C054B2" w:rsidRPr="00764F99">
        <w:rPr>
          <w:lang w:val="en-CA"/>
        </w:rPr>
        <w:t> </w:t>
      </w:r>
      <w:r w:rsidRPr="00764F99">
        <w:rPr>
          <w:lang w:val="en-CA"/>
        </w:rPr>
        <w:t>Chang</w:t>
      </w:r>
      <w:r w:rsidR="00B9153E" w:rsidRPr="00764F99">
        <w:rPr>
          <w:lang w:val="en-CA"/>
        </w:rPr>
        <w:t xml:space="preserve">, Z. </w:t>
      </w:r>
      <w:proofErr w:type="spellStart"/>
      <w:r w:rsidR="00B9153E" w:rsidRPr="00764F99">
        <w:rPr>
          <w:lang w:val="en-CA"/>
        </w:rPr>
        <w:t>Xie</w:t>
      </w:r>
      <w:proofErr w:type="spellEnd"/>
      <w:r w:rsidR="005E108E" w:rsidRPr="00764F99">
        <w:rPr>
          <w:lang w:val="en-CA"/>
        </w:rPr>
        <w:t>]</w:t>
      </w:r>
      <w:r w:rsidR="00FA1C1D" w:rsidRPr="00764F99">
        <w:rPr>
          <w:lang w:val="en-CA"/>
        </w:rPr>
        <w:t xml:space="preserve"> [WG</w:t>
      </w:r>
      <w:r w:rsidR="005A3DED" w:rsidRPr="00764F99">
        <w:rPr>
          <w:lang w:val="en-CA"/>
        </w:rPr>
        <w:t> </w:t>
      </w:r>
      <w:r w:rsidR="00FA1C1D" w:rsidRPr="00764F99">
        <w:rPr>
          <w:lang w:val="en-CA"/>
        </w:rPr>
        <w:t xml:space="preserve">5 </w:t>
      </w:r>
      <w:r w:rsidR="00185918" w:rsidRPr="00764F99">
        <w:rPr>
          <w:lang w:val="en-CA"/>
        </w:rPr>
        <w:t>N </w:t>
      </w:r>
      <w:r w:rsidR="00C11F68" w:rsidRPr="00764F99">
        <w:rPr>
          <w:lang w:val="en-CA"/>
        </w:rPr>
        <w:t>24</w:t>
      </w:r>
      <w:r w:rsidR="006E394B" w:rsidRPr="00764F99">
        <w:rPr>
          <w:lang w:val="en-CA"/>
        </w:rPr>
        <w:t>7</w:t>
      </w:r>
      <w:r w:rsidR="00FA1C1D" w:rsidRPr="00764F99">
        <w:rPr>
          <w:lang w:val="en-CA"/>
        </w:rPr>
        <w:t xml:space="preserve">] </w:t>
      </w:r>
      <w:r w:rsidR="00FA1C1D" w:rsidRPr="00764F99">
        <w:rPr>
          <w:lang w:val="en-CA" w:eastAsia="de-DE"/>
        </w:rPr>
        <w:t>(</w:t>
      </w:r>
      <w:r w:rsidR="00043EFE" w:rsidRPr="00764F99">
        <w:rPr>
          <w:lang w:val="en-CA" w:eastAsia="de-DE"/>
        </w:rPr>
        <w:t>2023</w:t>
      </w:r>
      <w:r w:rsidR="00FA1C1D" w:rsidRPr="00764F99">
        <w:rPr>
          <w:lang w:val="en-CA" w:eastAsia="de-DE"/>
        </w:rPr>
        <w:t>-</w:t>
      </w:r>
      <w:r w:rsidRPr="00764F99">
        <w:rPr>
          <w:lang w:val="en-CA" w:eastAsia="de-DE"/>
        </w:rPr>
        <w:t>11</w:t>
      </w:r>
      <w:r w:rsidR="003A16E7" w:rsidRPr="00764F99">
        <w:rPr>
          <w:lang w:val="en-CA" w:eastAsia="de-DE"/>
        </w:rPr>
        <w:t>-</w:t>
      </w:r>
      <w:r w:rsidRPr="00764F99">
        <w:rPr>
          <w:lang w:val="en-CA" w:eastAsia="de-DE"/>
        </w:rPr>
        <w:t>03</w:t>
      </w:r>
      <w:r w:rsidR="00FA1C1D" w:rsidRPr="00764F99">
        <w:rPr>
          <w:lang w:val="en-CA" w:eastAsia="de-DE"/>
        </w:rPr>
        <w:t>)</w:t>
      </w:r>
    </w:p>
    <w:p w14:paraId="43800BF9" w14:textId="4E1205A3" w:rsidR="00CB04D1" w:rsidRPr="00764F99" w:rsidRDefault="001402E0" w:rsidP="00430D17">
      <w:pPr>
        <w:rPr>
          <w:lang w:val="en-CA" w:eastAsia="de-DE"/>
        </w:rPr>
      </w:pPr>
      <w:r w:rsidRPr="00764F99">
        <w:rPr>
          <w:lang w:val="en-CA" w:eastAsia="de-DE"/>
        </w:rPr>
        <w:t xml:space="preserve">An initial draft </w:t>
      </w:r>
      <w:r w:rsidR="00AD7C0A" w:rsidRPr="00764F99">
        <w:rPr>
          <w:lang w:val="en-CA" w:eastAsia="de-DE"/>
        </w:rPr>
        <w:t xml:space="preserve">of this document </w:t>
      </w:r>
      <w:r w:rsidR="00C3144B" w:rsidRPr="00764F99">
        <w:rPr>
          <w:lang w:val="en-CA" w:eastAsia="de-DE"/>
        </w:rPr>
        <w:t>was reviewed and approved</w:t>
      </w:r>
      <w:r w:rsidR="0039558B" w:rsidRPr="00764F99">
        <w:rPr>
          <w:lang w:val="en-CA" w:eastAsia="de-DE"/>
        </w:rPr>
        <w:t xml:space="preserve"> </w:t>
      </w:r>
      <w:r w:rsidR="00EE3C4C" w:rsidRPr="00764F99">
        <w:rPr>
          <w:lang w:val="en-CA" w:eastAsia="de-DE"/>
        </w:rPr>
        <w:t xml:space="preserve">at </w:t>
      </w:r>
      <w:r w:rsidR="008A288F" w:rsidRPr="00764F99">
        <w:rPr>
          <w:lang w:val="en-CA" w:eastAsia="de-DE"/>
        </w:rPr>
        <w:t>0900</w:t>
      </w:r>
      <w:r w:rsidR="000411D4" w:rsidRPr="00764F99">
        <w:rPr>
          <w:lang w:val="en-CA"/>
        </w:rPr>
        <w:t>-</w:t>
      </w:r>
      <w:r w:rsidR="001A0522" w:rsidRPr="00764F99">
        <w:rPr>
          <w:lang w:val="en-CA" w:eastAsia="de-DE"/>
        </w:rPr>
        <w:t xml:space="preserve">0925 </w:t>
      </w:r>
      <w:r w:rsidR="0039558B" w:rsidRPr="00764F99">
        <w:rPr>
          <w:lang w:val="en-CA"/>
        </w:rPr>
        <w:t xml:space="preserve">on </w:t>
      </w:r>
      <w:r w:rsidR="006C6FCC" w:rsidRPr="00764F99">
        <w:rPr>
          <w:lang w:val="en-CA"/>
        </w:rPr>
        <w:t>Fri</w:t>
      </w:r>
      <w:r w:rsidR="00007648" w:rsidRPr="00764F99">
        <w:rPr>
          <w:lang w:val="en-CA"/>
        </w:rPr>
        <w:t xml:space="preserve">day </w:t>
      </w:r>
      <w:r w:rsidR="006C6FCC" w:rsidRPr="00764F99">
        <w:rPr>
          <w:lang w:val="en-CA"/>
        </w:rPr>
        <w:t xml:space="preserve">20 </w:t>
      </w:r>
      <w:r w:rsidR="006C6FCC" w:rsidRPr="00764F99">
        <w:rPr>
          <w:lang w:val="en-CA" w:eastAsia="de-DE"/>
        </w:rPr>
        <w:t>Oct</w:t>
      </w:r>
      <w:r w:rsidR="00C3144B" w:rsidRPr="00764F99">
        <w:rPr>
          <w:lang w:val="en-CA" w:eastAsia="de-DE"/>
        </w:rPr>
        <w:t>.</w:t>
      </w:r>
    </w:p>
    <w:p w14:paraId="46FD8829" w14:textId="77777777" w:rsidR="001A0522" w:rsidRPr="00764F99" w:rsidRDefault="001A0522" w:rsidP="001A0522">
      <w:pPr>
        <w:rPr>
          <w:lang w:val="en-CA"/>
        </w:rPr>
      </w:pPr>
      <w:r w:rsidRPr="00764F99">
        <w:rPr>
          <w:lang w:val="en-CA"/>
        </w:rPr>
        <w:t>This round of EE1 tests will include:</w:t>
      </w:r>
    </w:p>
    <w:p w14:paraId="075D6696" w14:textId="77777777" w:rsidR="001A0522" w:rsidRPr="00764F99" w:rsidRDefault="001A0522" w:rsidP="00185C92">
      <w:pPr>
        <w:pStyle w:val="Listenabsatz"/>
        <w:numPr>
          <w:ilvl w:val="0"/>
          <w:numId w:val="411"/>
        </w:numPr>
        <w:spacing w:before="136" w:line="257" w:lineRule="auto"/>
        <w:ind w:left="360"/>
        <w:jc w:val="left"/>
        <w:rPr>
          <w:iCs/>
          <w:szCs w:val="20"/>
          <w:lang w:val="en-CA"/>
        </w:rPr>
      </w:pPr>
      <w:r w:rsidRPr="00764F99">
        <w:rPr>
          <w:iCs/>
          <w:lang w:val="en-CA"/>
        </w:rPr>
        <w:t xml:space="preserve">EE1-1: HOP </w:t>
      </w:r>
    </w:p>
    <w:p w14:paraId="25354C3B"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EE1-1.0: HOP re-training and luma/chroma balance changes (</w:t>
      </w:r>
      <w:hyperlink r:id="rId923" w:history="1">
        <w:r w:rsidRPr="00764F99">
          <w:rPr>
            <w:rStyle w:val="Hyperlink"/>
            <w:iCs/>
            <w:lang w:val="en-CA"/>
          </w:rPr>
          <w:t>JVET-AF0155</w:t>
        </w:r>
      </w:hyperlink>
      <w:r w:rsidRPr="00764F99">
        <w:rPr>
          <w:iCs/>
          <w:lang w:val="en-CA"/>
        </w:rPr>
        <w:t xml:space="preserve">, </w:t>
      </w:r>
      <w:hyperlink r:id="rId924" w:history="1">
        <w:r w:rsidRPr="00764F99">
          <w:rPr>
            <w:rStyle w:val="Hyperlink"/>
            <w:iCs/>
            <w:lang w:val="en-CA"/>
          </w:rPr>
          <w:t>JVET-AF0180</w:t>
        </w:r>
      </w:hyperlink>
      <w:r w:rsidRPr="00764F99">
        <w:rPr>
          <w:iCs/>
          <w:lang w:val="en-CA"/>
        </w:rPr>
        <w:t>), possible tuning from JVET-AF0150, JVET-AF0296</w:t>
      </w:r>
    </w:p>
    <w:p w14:paraId="08BA2EB5"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EE1-1.1: EE1-0 with architecture change variant 1 (JVET-AF0102, JVET-AF0103, JVET-AF0182), as defined in </w:t>
      </w:r>
      <w:hyperlink r:id="rId925" w:history="1">
        <w:r w:rsidRPr="00764F99">
          <w:rPr>
            <w:rStyle w:val="Hyperlink"/>
            <w:shd w:val="clear" w:color="auto" w:fill="FFFFFF"/>
            <w:lang w:val="en-CA"/>
          </w:rPr>
          <w:t>JVET-AF0307</w:t>
        </w:r>
      </w:hyperlink>
      <w:r w:rsidRPr="00764F99">
        <w:rPr>
          <w:lang w:val="en-CA"/>
        </w:rPr>
        <w:t>.</w:t>
      </w:r>
    </w:p>
    <w:p w14:paraId="699E7CD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EE1-1.2: EE1-0 with architecture change variant 2 (JVET-AF0102, JVET-AF0103, JVET-AF0153), as defined in </w:t>
      </w:r>
      <w:hyperlink r:id="rId926" w:history="1">
        <w:r w:rsidRPr="00764F99">
          <w:rPr>
            <w:rStyle w:val="Hyperlink"/>
            <w:shd w:val="clear" w:color="auto" w:fill="FFFFFF"/>
            <w:lang w:val="en-CA"/>
          </w:rPr>
          <w:t>JVET-AF0307</w:t>
        </w:r>
      </w:hyperlink>
      <w:r w:rsidRPr="00764F99">
        <w:rPr>
          <w:lang w:val="en-CA"/>
        </w:rPr>
        <w:t>.</w:t>
      </w:r>
    </w:p>
    <w:p w14:paraId="00292373"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EE1-1.3: Comparison test for HOP single model and two models (JVET-AF0183)</w:t>
      </w:r>
    </w:p>
    <w:p w14:paraId="45419B3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 xml:space="preserve">EE1-1.4: Study joint inference design of </w:t>
      </w:r>
      <w:hyperlink r:id="rId927" w:history="1">
        <w:r w:rsidRPr="00764F99">
          <w:rPr>
            <w:rStyle w:val="Hyperlink"/>
            <w:iCs/>
            <w:lang w:val="en-CA"/>
          </w:rPr>
          <w:t>JVET-AF0154</w:t>
        </w:r>
      </w:hyperlink>
      <w:r w:rsidRPr="00764F99">
        <w:rPr>
          <w:iCs/>
          <w:lang w:val="en-CA"/>
        </w:rPr>
        <w:t xml:space="preserve"> (rotation) and </w:t>
      </w:r>
      <w:hyperlink r:id="rId928" w:history="1">
        <w:r w:rsidRPr="00764F99">
          <w:rPr>
            <w:rStyle w:val="Hyperlink"/>
            <w:iCs/>
            <w:lang w:val="en-CA"/>
          </w:rPr>
          <w:t>JVET-AF0086</w:t>
        </w:r>
      </w:hyperlink>
      <w:r w:rsidRPr="00764F99">
        <w:rPr>
          <w:iCs/>
          <w:lang w:val="en-CA"/>
        </w:rPr>
        <w:t xml:space="preserve"> (flipping)</w:t>
      </w:r>
    </w:p>
    <w:p w14:paraId="00ED504D"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EE1-1.5: HOP In-loop filter with transformer blocks (JVET-AF0158)</w:t>
      </w:r>
    </w:p>
    <w:p w14:paraId="2B2E535F"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EE1-2: LOP</w:t>
      </w:r>
    </w:p>
    <w:p w14:paraId="2B411C3C"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EE1-2.1: LOP/HOP fast training (JVET-AF0043, fast Stage III training)</w:t>
      </w:r>
    </w:p>
    <w:p w14:paraId="7BE4FC07"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EE1-2.2: LOP Content adaptive (JVET-AF0056)</w:t>
      </w:r>
    </w:p>
    <w:p w14:paraId="1AA59304"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EE1-2.3: Further complexity reduction of LOP (JVET-AF0071)</w:t>
      </w:r>
    </w:p>
    <w:p w14:paraId="5D05C310"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EE1-3: inter prediction</w:t>
      </w:r>
    </w:p>
    <w:p w14:paraId="41192902"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EE1-3.1: Deep Reference Frame Generation for Inter Prediction Enhancement (JVET-AF0208)</w:t>
      </w:r>
    </w:p>
    <w:p w14:paraId="7D4716A7" w14:textId="77777777" w:rsidR="001A0522" w:rsidRPr="00764F99" w:rsidRDefault="001A0522" w:rsidP="00185C92">
      <w:pPr>
        <w:pStyle w:val="Listenabsatz"/>
        <w:numPr>
          <w:ilvl w:val="0"/>
          <w:numId w:val="411"/>
        </w:numPr>
        <w:spacing w:before="136" w:line="257" w:lineRule="auto"/>
        <w:ind w:left="360"/>
        <w:jc w:val="left"/>
        <w:rPr>
          <w:iCs/>
          <w:lang w:val="en-CA"/>
        </w:rPr>
      </w:pPr>
      <w:r w:rsidRPr="00764F99">
        <w:rPr>
          <w:iCs/>
          <w:lang w:val="en-CA"/>
        </w:rPr>
        <w:t>EE1-4: super-resolution</w:t>
      </w:r>
    </w:p>
    <w:p w14:paraId="2B3CF836" w14:textId="77777777" w:rsidR="001A0522" w:rsidRPr="00764F99" w:rsidRDefault="001A0522" w:rsidP="00185C92">
      <w:pPr>
        <w:pStyle w:val="Listenabsatz"/>
        <w:numPr>
          <w:ilvl w:val="1"/>
          <w:numId w:val="411"/>
        </w:numPr>
        <w:spacing w:before="136" w:line="257" w:lineRule="auto"/>
        <w:ind w:left="1080"/>
        <w:jc w:val="left"/>
        <w:rPr>
          <w:iCs/>
          <w:lang w:val="en-CA"/>
        </w:rPr>
      </w:pPr>
      <w:r w:rsidRPr="00764F99">
        <w:rPr>
          <w:iCs/>
          <w:lang w:val="en-CA"/>
        </w:rPr>
        <w:t>EE1-4.1: Unified CNN super resolution for resampling-based video coding (JVET-AF0143)</w:t>
      </w:r>
    </w:p>
    <w:p w14:paraId="0640DB30" w14:textId="77777777" w:rsidR="001A0522" w:rsidRPr="00764F99" w:rsidRDefault="001A0522" w:rsidP="001A0522">
      <w:pPr>
        <w:rPr>
          <w:lang w:val="en-CA" w:eastAsia="de-DE"/>
        </w:rPr>
      </w:pPr>
      <w:r w:rsidRPr="00764F99">
        <w:rPr>
          <w:lang w:val="en-CA" w:eastAsia="de-DE"/>
        </w:rPr>
        <w:t>All tests in EE1 to use NNVC-7.0 as code base and to follow NNVC CTC, unless it is explicitly specified by the test description. The anchor for EE1 test is the default configuration of NNVC-7.0 as defined by AhG11/AhG14 (NN-intra and low complexity NN-filter enabled by default) in JVET-AE2016. Anchor performance and reference point for HOP NN-filters will be provided by AhG14.</w:t>
      </w:r>
    </w:p>
    <w:p w14:paraId="01256D79" w14:textId="77777777" w:rsidR="001A0522" w:rsidRPr="00764F99" w:rsidRDefault="001A0522" w:rsidP="001A0522">
      <w:pPr>
        <w:rPr>
          <w:lang w:val="en-CA" w:eastAsia="de-DE"/>
        </w:rPr>
      </w:pPr>
      <w:r w:rsidRPr="00764F99">
        <w:rPr>
          <w:lang w:val="en-CA" w:eastAsia="de-DE"/>
        </w:rPr>
        <w:t>All HOP tests should be done using stage 3 HOP official dataset. LOP tests uses official LOP stage 3 dataset, except EE1-2.1 which uses official HOP stage 3 dataset.</w:t>
      </w:r>
    </w:p>
    <w:p w14:paraId="13E574CE" w14:textId="77777777" w:rsidR="001A0522" w:rsidRPr="00764F99" w:rsidRDefault="001A0522" w:rsidP="001A0522">
      <w:pPr>
        <w:rPr>
          <w:lang w:val="en-CA" w:eastAsia="de-DE"/>
        </w:rPr>
      </w:pPr>
      <w:r w:rsidRPr="00764F99">
        <w:rPr>
          <w:lang w:val="en-CA" w:eastAsia="de-DE"/>
        </w:rPr>
        <w:t xml:space="preserve">LOP-related tests will report results vs NNVC-7.0 Anchor (LOP.2 filter and NN-Intra are enabled by default). HOP-related tests to report results in comparison to HOP Anchor (HOP.1 filter and NN-Intra enabled), unless alternative anchor is specified in the test description. </w:t>
      </w:r>
    </w:p>
    <w:bookmarkStart w:id="1096" w:name="_Hlk142551342"/>
    <w:bookmarkEnd w:id="1094"/>
    <w:p w14:paraId="51888A22" w14:textId="06AC13BC" w:rsidR="004053A8" w:rsidRPr="00764F99" w:rsidRDefault="006C6FCC" w:rsidP="00430D17">
      <w:pPr>
        <w:pStyle w:val="berschrift9"/>
        <w:rPr>
          <w:lang w:val="en-CA"/>
        </w:rPr>
      </w:pPr>
      <w:r w:rsidRPr="00764F99">
        <w:rPr>
          <w:lang w:val="en-CA"/>
        </w:rPr>
        <w:fldChar w:fldCharType="begin"/>
      </w:r>
      <w:r w:rsidR="003A60ED" w:rsidRPr="00764F99">
        <w:rPr>
          <w:lang w:val="en-CA"/>
        </w:rPr>
        <w:instrText>HYPERLINK "https://jvet-experts.org/doc_end_user/current_document.php?id=13579"</w:instrText>
      </w:r>
      <w:r w:rsidRPr="00764F99">
        <w:rPr>
          <w:lang w:val="en-CA"/>
        </w:rPr>
        <w:fldChar w:fldCharType="separate"/>
      </w:r>
      <w:r w:rsidRPr="00764F99">
        <w:rPr>
          <w:color w:val="0000FF"/>
          <w:u w:val="single"/>
          <w:lang w:val="en-CA"/>
        </w:rPr>
        <w:t>JVET-AF2024</w:t>
      </w:r>
      <w:r w:rsidRPr="00764F99">
        <w:rPr>
          <w:color w:val="0000FF"/>
          <w:u w:val="single"/>
          <w:lang w:val="en-CA"/>
        </w:rPr>
        <w:fldChar w:fldCharType="end"/>
      </w:r>
      <w:r w:rsidRPr="00764F99">
        <w:rPr>
          <w:lang w:val="en-CA"/>
        </w:rPr>
        <w:t xml:space="preserve"> </w:t>
      </w:r>
      <w:r w:rsidR="004053A8" w:rsidRPr="00764F99">
        <w:rPr>
          <w:lang w:val="en-CA"/>
        </w:rPr>
        <w:t xml:space="preserve">Exploration </w:t>
      </w:r>
      <w:r w:rsidR="00DA4CC4" w:rsidRPr="00764F99">
        <w:rPr>
          <w:lang w:val="en-CA"/>
        </w:rPr>
        <w:t xml:space="preserve">experiment </w:t>
      </w:r>
      <w:r w:rsidR="004053A8" w:rsidRPr="00764F99">
        <w:rPr>
          <w:lang w:val="en-CA"/>
        </w:rPr>
        <w:t xml:space="preserve">on </w:t>
      </w:r>
      <w:r w:rsidR="00DA4CC4" w:rsidRPr="00764F99">
        <w:rPr>
          <w:lang w:val="en-CA"/>
        </w:rPr>
        <w:t xml:space="preserve">enhanced compression </w:t>
      </w:r>
      <w:r w:rsidR="00A672FB" w:rsidRPr="00764F99">
        <w:rPr>
          <w:lang w:val="en-CA"/>
        </w:rPr>
        <w:t>beyond VVC capability</w:t>
      </w:r>
      <w:r w:rsidR="004053A8" w:rsidRPr="00764F99">
        <w:rPr>
          <w:lang w:val="en-CA"/>
        </w:rPr>
        <w:t xml:space="preserve"> </w:t>
      </w:r>
      <w:r w:rsidR="0052170C" w:rsidRPr="00764F99">
        <w:rPr>
          <w:lang w:val="en-CA"/>
        </w:rPr>
        <w:t xml:space="preserve">(EE2) </w:t>
      </w:r>
      <w:r w:rsidR="004053A8" w:rsidRPr="00764F99">
        <w:rPr>
          <w:lang w:val="en-CA"/>
        </w:rPr>
        <w:t>[</w:t>
      </w:r>
      <w:r w:rsidR="00A672FB" w:rsidRPr="00764F99">
        <w:rPr>
          <w:lang w:val="en-CA"/>
        </w:rPr>
        <w:t>V</w:t>
      </w:r>
      <w:r w:rsidR="00670920" w:rsidRPr="00764F99">
        <w:rPr>
          <w:lang w:val="en-CA"/>
        </w:rPr>
        <w:t>. </w:t>
      </w:r>
      <w:r w:rsidR="00A672FB" w:rsidRPr="00764F99">
        <w:rPr>
          <w:lang w:val="en-CA"/>
        </w:rPr>
        <w:t>Seregin, J</w:t>
      </w:r>
      <w:r w:rsidR="00670920" w:rsidRPr="00764F99">
        <w:rPr>
          <w:lang w:val="en-CA"/>
        </w:rPr>
        <w:t>. </w:t>
      </w:r>
      <w:r w:rsidR="00A672FB" w:rsidRPr="00764F99">
        <w:rPr>
          <w:lang w:val="en-CA"/>
        </w:rPr>
        <w:t xml:space="preserve">Chen, </w:t>
      </w:r>
      <w:r w:rsidR="002C7486" w:rsidRPr="00764F99">
        <w:rPr>
          <w:lang w:val="en-CA"/>
        </w:rPr>
        <w:t xml:space="preserve">R. </w:t>
      </w:r>
      <w:proofErr w:type="spellStart"/>
      <w:r w:rsidR="002C7486" w:rsidRPr="00764F99">
        <w:rPr>
          <w:lang w:val="en-CA"/>
        </w:rPr>
        <w:t>Chernyak</w:t>
      </w:r>
      <w:proofErr w:type="spellEnd"/>
      <w:r w:rsidR="00A672FB" w:rsidRPr="00764F99">
        <w:rPr>
          <w:lang w:val="en-CA"/>
        </w:rPr>
        <w:t xml:space="preserve">, </w:t>
      </w:r>
      <w:r w:rsidR="00664B54" w:rsidRPr="00764F99">
        <w:rPr>
          <w:lang w:val="en-CA"/>
        </w:rPr>
        <w:t xml:space="preserve">K. Naser, </w:t>
      </w:r>
      <w:r w:rsidR="00A672FB" w:rsidRPr="00764F99">
        <w:rPr>
          <w:lang w:val="en-CA"/>
        </w:rPr>
        <w:t>J</w:t>
      </w:r>
      <w:r w:rsidR="00670920" w:rsidRPr="00764F99">
        <w:rPr>
          <w:lang w:val="en-CA"/>
        </w:rPr>
        <w:t>. </w:t>
      </w:r>
      <w:proofErr w:type="spellStart"/>
      <w:r w:rsidR="00A672FB" w:rsidRPr="00764F99">
        <w:rPr>
          <w:lang w:val="en-CA"/>
        </w:rPr>
        <w:t>Ström</w:t>
      </w:r>
      <w:proofErr w:type="spellEnd"/>
      <w:r w:rsidR="00A672FB" w:rsidRPr="00764F99">
        <w:rPr>
          <w:lang w:val="en-CA"/>
        </w:rPr>
        <w:t xml:space="preserve">, </w:t>
      </w:r>
      <w:r w:rsidR="001F518A" w:rsidRPr="00764F99">
        <w:rPr>
          <w:lang w:val="en-CA"/>
        </w:rPr>
        <w:t xml:space="preserve">F. Wang, </w:t>
      </w:r>
      <w:r w:rsidR="003F11AC" w:rsidRPr="00764F99">
        <w:rPr>
          <w:lang w:val="en-CA"/>
        </w:rPr>
        <w:t>M. </w:t>
      </w:r>
      <w:proofErr w:type="spellStart"/>
      <w:r w:rsidR="003F11AC" w:rsidRPr="00764F99">
        <w:rPr>
          <w:lang w:val="en-CA"/>
        </w:rPr>
        <w:t>Winken</w:t>
      </w:r>
      <w:proofErr w:type="spellEnd"/>
      <w:r w:rsidR="003F11AC" w:rsidRPr="00764F99">
        <w:rPr>
          <w:lang w:val="en-CA"/>
        </w:rPr>
        <w:t xml:space="preserve">, </w:t>
      </w:r>
      <w:r w:rsidR="00A672FB" w:rsidRPr="00764F99">
        <w:rPr>
          <w:lang w:val="en-CA"/>
        </w:rPr>
        <w:t>X</w:t>
      </w:r>
      <w:r w:rsidR="00670920" w:rsidRPr="00764F99">
        <w:rPr>
          <w:lang w:val="en-CA"/>
        </w:rPr>
        <w:t>. </w:t>
      </w:r>
      <w:proofErr w:type="spellStart"/>
      <w:r w:rsidR="00A672FB" w:rsidRPr="00764F99">
        <w:rPr>
          <w:lang w:val="en-CA"/>
        </w:rPr>
        <w:t>Xiu</w:t>
      </w:r>
      <w:proofErr w:type="spellEnd"/>
      <w:r w:rsidR="00A672FB" w:rsidRPr="00764F99">
        <w:rPr>
          <w:lang w:val="en-CA"/>
        </w:rPr>
        <w:t>, K</w:t>
      </w:r>
      <w:r w:rsidR="00670920" w:rsidRPr="00764F99">
        <w:rPr>
          <w:lang w:val="en-CA"/>
        </w:rPr>
        <w:t>. </w:t>
      </w:r>
      <w:r w:rsidR="00A672FB" w:rsidRPr="00764F99">
        <w:rPr>
          <w:lang w:val="en-CA"/>
        </w:rPr>
        <w:t>Zhang</w:t>
      </w:r>
      <w:r w:rsidR="004053A8" w:rsidRPr="00764F99">
        <w:rPr>
          <w:lang w:val="en-CA"/>
        </w:rPr>
        <w:t>] [WG</w:t>
      </w:r>
      <w:r w:rsidR="005A3DED" w:rsidRPr="00764F99">
        <w:rPr>
          <w:lang w:val="en-CA"/>
        </w:rPr>
        <w:t> </w:t>
      </w:r>
      <w:r w:rsidR="004053A8" w:rsidRPr="00764F99">
        <w:rPr>
          <w:lang w:val="en-CA"/>
        </w:rPr>
        <w:t xml:space="preserve">5 </w:t>
      </w:r>
      <w:r w:rsidR="00185918" w:rsidRPr="00764F99">
        <w:rPr>
          <w:lang w:val="en-CA"/>
        </w:rPr>
        <w:t>N </w:t>
      </w:r>
      <w:r w:rsidR="00C11F68" w:rsidRPr="00764F99">
        <w:rPr>
          <w:lang w:val="en-CA"/>
        </w:rPr>
        <w:t>24</w:t>
      </w:r>
      <w:r w:rsidR="006E394B" w:rsidRPr="00764F99">
        <w:rPr>
          <w:lang w:val="en-CA"/>
        </w:rPr>
        <w:t>9</w:t>
      </w:r>
      <w:r w:rsidR="004053A8" w:rsidRPr="00764F99">
        <w:rPr>
          <w:lang w:val="en-CA"/>
        </w:rPr>
        <w:t xml:space="preserve">] </w:t>
      </w:r>
      <w:r w:rsidR="004053A8" w:rsidRPr="00764F99">
        <w:rPr>
          <w:lang w:val="en-CA" w:eastAsia="de-DE"/>
        </w:rPr>
        <w:t>(</w:t>
      </w:r>
      <w:r w:rsidR="00043EFE" w:rsidRPr="00764F99">
        <w:rPr>
          <w:lang w:val="en-CA" w:eastAsia="de-DE"/>
        </w:rPr>
        <w:t>2023</w:t>
      </w:r>
      <w:r w:rsidR="004053A8" w:rsidRPr="00764F99">
        <w:rPr>
          <w:lang w:val="en-CA" w:eastAsia="de-DE"/>
        </w:rPr>
        <w:t>-</w:t>
      </w:r>
      <w:r w:rsidRPr="00764F99">
        <w:rPr>
          <w:lang w:val="en-CA" w:eastAsia="de-DE"/>
        </w:rPr>
        <w:t>11</w:t>
      </w:r>
      <w:r w:rsidR="003A16E7" w:rsidRPr="00764F99">
        <w:rPr>
          <w:lang w:val="en-CA" w:eastAsia="de-DE"/>
        </w:rPr>
        <w:t>-</w:t>
      </w:r>
      <w:r w:rsidRPr="00764F99">
        <w:rPr>
          <w:lang w:val="en-CA" w:eastAsia="de-DE"/>
        </w:rPr>
        <w:t>17</w:t>
      </w:r>
      <w:r w:rsidR="004053A8" w:rsidRPr="00764F99">
        <w:rPr>
          <w:lang w:val="en-CA" w:eastAsia="de-DE"/>
        </w:rPr>
        <w:t>)</w:t>
      </w:r>
    </w:p>
    <w:p w14:paraId="66AF487D" w14:textId="7D0C71D8" w:rsidR="000B04B5" w:rsidRPr="00764F99" w:rsidRDefault="001402E0" w:rsidP="00430D17">
      <w:pPr>
        <w:rPr>
          <w:lang w:val="en-CA" w:eastAsia="de-DE"/>
        </w:rPr>
      </w:pPr>
      <w:r w:rsidRPr="00764F99">
        <w:rPr>
          <w:lang w:val="en-CA" w:eastAsia="de-DE"/>
        </w:rPr>
        <w:t>An initial draft</w:t>
      </w:r>
      <w:r w:rsidR="00F1551F" w:rsidRPr="00764F99">
        <w:rPr>
          <w:lang w:val="en-CA" w:eastAsia="de-DE"/>
        </w:rPr>
        <w:t xml:space="preserve"> of this document</w:t>
      </w:r>
      <w:r w:rsidRPr="00764F99">
        <w:rPr>
          <w:lang w:val="en-CA" w:eastAsia="de-DE"/>
        </w:rPr>
        <w:t xml:space="preserve"> was reviewed and approved</w:t>
      </w:r>
      <w:r w:rsidR="00EE12A4" w:rsidRPr="00764F99">
        <w:rPr>
          <w:lang w:val="en-CA" w:eastAsia="de-DE"/>
        </w:rPr>
        <w:t xml:space="preserve"> </w:t>
      </w:r>
      <w:r w:rsidR="00F1551F" w:rsidRPr="00764F99">
        <w:rPr>
          <w:lang w:val="en-CA" w:eastAsia="de-DE"/>
        </w:rPr>
        <w:t xml:space="preserve">at </w:t>
      </w:r>
      <w:r w:rsidR="00CB28A5" w:rsidRPr="00764F99">
        <w:rPr>
          <w:lang w:val="en-CA" w:eastAsia="de-DE"/>
        </w:rPr>
        <w:t>0925</w:t>
      </w:r>
      <w:r w:rsidR="00AF60D7" w:rsidRPr="00764F99">
        <w:rPr>
          <w:lang w:val="en-CA" w:eastAsia="de-DE"/>
        </w:rPr>
        <w:t>-</w:t>
      </w:r>
      <w:r w:rsidR="00895F2D" w:rsidRPr="00764F99">
        <w:rPr>
          <w:lang w:val="en-CA" w:eastAsia="de-DE"/>
        </w:rPr>
        <w:t xml:space="preserve">0935 </w:t>
      </w:r>
      <w:r w:rsidR="00B9153E" w:rsidRPr="00764F99">
        <w:rPr>
          <w:lang w:val="en-CA" w:eastAsia="de-DE"/>
        </w:rPr>
        <w:t xml:space="preserve">on </w:t>
      </w:r>
      <w:r w:rsidR="006C6FCC" w:rsidRPr="00764F99">
        <w:rPr>
          <w:lang w:val="en-CA" w:eastAsia="de-DE"/>
        </w:rPr>
        <w:t>Friday 20 Oct</w:t>
      </w:r>
      <w:r w:rsidRPr="00764F99">
        <w:rPr>
          <w:lang w:val="en-CA" w:eastAsia="de-DE"/>
        </w:rPr>
        <w:t>.</w:t>
      </w:r>
    </w:p>
    <w:p w14:paraId="1C39B43C" w14:textId="183EAF60" w:rsidR="00066D3E" w:rsidRPr="00764F99" w:rsidRDefault="000B04B5" w:rsidP="008460DB">
      <w:pPr>
        <w:rPr>
          <w:lang w:val="en-CA" w:eastAsia="de-DE"/>
        </w:rPr>
      </w:pPr>
      <w:r w:rsidRPr="00764F99">
        <w:rPr>
          <w:lang w:val="en-CA" w:eastAsia="de-DE"/>
        </w:rPr>
        <w:t xml:space="preserve">Categories </w:t>
      </w:r>
      <w:r w:rsidR="00CB28A5" w:rsidRPr="00764F99">
        <w:rPr>
          <w:lang w:val="en-CA" w:eastAsia="de-DE"/>
        </w:rPr>
        <w:t xml:space="preserve">and experiments </w:t>
      </w:r>
      <w:r w:rsidRPr="00764F99">
        <w:rPr>
          <w:lang w:val="en-CA" w:eastAsia="de-DE"/>
        </w:rPr>
        <w:t>are</w:t>
      </w:r>
      <w:r w:rsidR="006E394B" w:rsidRPr="00764F99">
        <w:rPr>
          <w:lang w:val="en-CA" w:eastAsia="de-DE"/>
        </w:rPr>
        <w:t xml:space="preserve"> </w:t>
      </w:r>
      <w:r w:rsidR="00CB28A5" w:rsidRPr="00764F99">
        <w:rPr>
          <w:lang w:val="en-CA" w:eastAsia="de-DE"/>
        </w:rPr>
        <w:t>listed in the subsequent table</w:t>
      </w:r>
      <w:r w:rsidR="00066D3E" w:rsidRPr="00764F99">
        <w:rPr>
          <w:lang w:val="en-CA" w:eastAsia="de-DE"/>
        </w:rPr>
        <w:t>:</w:t>
      </w:r>
      <w:r w:rsidRPr="00764F99">
        <w:rPr>
          <w:lang w:val="en-CA" w:eastAsia="de-DE"/>
        </w:rPr>
        <w:t xml:space="preserve"> </w:t>
      </w:r>
    </w:p>
    <w:bookmarkEnd w:id="1095"/>
    <w:p w14:paraId="0C8D3BF1" w14:textId="77777777" w:rsidR="00895F2D" w:rsidRPr="00764F99" w:rsidRDefault="00895F2D" w:rsidP="008460DB">
      <w:pPr>
        <w:rPr>
          <w:lang w:val="en-CA" w:eastAsia="de-DE"/>
        </w:rPr>
      </w:pPr>
    </w:p>
    <w:tbl>
      <w:tblPr>
        <w:tblStyle w:val="Tabellenraster"/>
        <w:tblW w:w="4970" w:type="pct"/>
        <w:tblLayout w:type="fixed"/>
        <w:tblCellMar>
          <w:left w:w="29" w:type="dxa"/>
          <w:right w:w="29" w:type="dxa"/>
        </w:tblCellMar>
        <w:tblLook w:val="04A0" w:firstRow="1" w:lastRow="0" w:firstColumn="1" w:lastColumn="0" w:noHBand="0" w:noVBand="1"/>
      </w:tblPr>
      <w:tblGrid>
        <w:gridCol w:w="824"/>
        <w:gridCol w:w="5289"/>
        <w:gridCol w:w="1711"/>
        <w:gridCol w:w="1710"/>
      </w:tblGrid>
      <w:tr w:rsidR="00F31D45" w:rsidRPr="00764F99" w14:paraId="62F13669" w14:textId="77777777" w:rsidTr="00F31D45">
        <w:trPr>
          <w:trHeight w:val="144"/>
        </w:trPr>
        <w:tc>
          <w:tcPr>
            <w:tcW w:w="824" w:type="dxa"/>
          </w:tcPr>
          <w:p w14:paraId="34130507" w14:textId="77777777" w:rsidR="00CB28A5" w:rsidRPr="00764F99" w:rsidRDefault="00CB28A5" w:rsidP="00185C92">
            <w:pPr>
              <w:tabs>
                <w:tab w:val="left" w:pos="7200"/>
              </w:tabs>
              <w:spacing w:before="0"/>
              <w:jc w:val="left"/>
              <w:rPr>
                <w:b/>
                <w:lang w:val="en-CA"/>
              </w:rPr>
            </w:pPr>
          </w:p>
        </w:tc>
        <w:tc>
          <w:tcPr>
            <w:tcW w:w="5290" w:type="dxa"/>
          </w:tcPr>
          <w:p w14:paraId="58B4BF79" w14:textId="77777777" w:rsidR="00CB28A5" w:rsidRPr="00764F99" w:rsidRDefault="00CB28A5" w:rsidP="00185C92">
            <w:pPr>
              <w:spacing w:before="0"/>
              <w:jc w:val="left"/>
              <w:rPr>
                <w:b/>
                <w:lang w:val="en-CA"/>
              </w:rPr>
            </w:pPr>
            <w:r w:rsidRPr="00764F99">
              <w:rPr>
                <w:b/>
                <w:lang w:val="en-CA"/>
              </w:rPr>
              <w:t>Tests</w:t>
            </w:r>
          </w:p>
        </w:tc>
        <w:tc>
          <w:tcPr>
            <w:tcW w:w="1711" w:type="dxa"/>
          </w:tcPr>
          <w:p w14:paraId="29226E4F" w14:textId="77777777" w:rsidR="00CB28A5" w:rsidRPr="00764F99" w:rsidRDefault="00CB28A5" w:rsidP="00185C92">
            <w:pPr>
              <w:spacing w:before="0"/>
              <w:jc w:val="left"/>
              <w:rPr>
                <w:b/>
                <w:lang w:val="en-CA"/>
              </w:rPr>
            </w:pPr>
            <w:r w:rsidRPr="00764F99">
              <w:rPr>
                <w:b/>
                <w:lang w:val="en-CA"/>
              </w:rPr>
              <w:t>Tester</w:t>
            </w:r>
          </w:p>
        </w:tc>
        <w:tc>
          <w:tcPr>
            <w:tcW w:w="1710" w:type="dxa"/>
          </w:tcPr>
          <w:p w14:paraId="28EE8F03" w14:textId="77777777" w:rsidR="00CB28A5" w:rsidRPr="00764F99" w:rsidRDefault="00CB28A5" w:rsidP="00185C92">
            <w:pPr>
              <w:spacing w:before="0"/>
              <w:jc w:val="left"/>
              <w:rPr>
                <w:b/>
                <w:lang w:val="en-CA"/>
              </w:rPr>
            </w:pPr>
            <w:r w:rsidRPr="00764F99">
              <w:rPr>
                <w:b/>
                <w:lang w:val="en-CA"/>
              </w:rPr>
              <w:t>Cross-checker</w:t>
            </w:r>
          </w:p>
        </w:tc>
      </w:tr>
      <w:tr w:rsidR="00CB28A5" w:rsidRPr="00764F99" w14:paraId="4515ECA0" w14:textId="77777777" w:rsidTr="00185C92">
        <w:trPr>
          <w:trHeight w:val="144"/>
        </w:trPr>
        <w:tc>
          <w:tcPr>
            <w:tcW w:w="9535" w:type="dxa"/>
            <w:gridSpan w:val="4"/>
          </w:tcPr>
          <w:p w14:paraId="5AC14F8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b/>
                <w:lang w:val="en-CA"/>
              </w:rPr>
            </w:pPr>
            <w:r w:rsidRPr="00764F99">
              <w:rPr>
                <w:b/>
                <w:lang w:val="en-CA"/>
              </w:rPr>
              <w:t>1 Intra prediction</w:t>
            </w:r>
          </w:p>
        </w:tc>
      </w:tr>
      <w:tr w:rsidR="00F31D45" w:rsidRPr="00764F99" w14:paraId="42B0F491" w14:textId="77777777" w:rsidTr="00F31D45">
        <w:trPr>
          <w:trHeight w:val="144"/>
        </w:trPr>
        <w:tc>
          <w:tcPr>
            <w:tcW w:w="824" w:type="dxa"/>
          </w:tcPr>
          <w:p w14:paraId="7523A17F" w14:textId="77777777" w:rsidR="00CB28A5" w:rsidRPr="00764F99" w:rsidRDefault="00CB28A5" w:rsidP="00185C92">
            <w:pPr>
              <w:spacing w:before="0"/>
              <w:jc w:val="left"/>
              <w:rPr>
                <w:lang w:val="en-CA"/>
              </w:rPr>
            </w:pPr>
            <w:r w:rsidRPr="00764F99">
              <w:rPr>
                <w:lang w:val="en-CA"/>
              </w:rPr>
              <w:t>1.1a</w:t>
            </w:r>
          </w:p>
        </w:tc>
        <w:tc>
          <w:tcPr>
            <w:tcW w:w="5290" w:type="dxa"/>
          </w:tcPr>
          <w:p w14:paraId="72F76A23" w14:textId="77777777" w:rsidR="00CB28A5" w:rsidRPr="00764F99" w:rsidRDefault="00CB28A5" w:rsidP="00185C92">
            <w:pPr>
              <w:spacing w:before="0"/>
              <w:jc w:val="left"/>
              <w:rPr>
                <w:lang w:val="en-CA"/>
              </w:rPr>
            </w:pPr>
            <w:r w:rsidRPr="00764F99">
              <w:rPr>
                <w:lang w:val="en-CA"/>
              </w:rPr>
              <w:t>Decoder derived CCP mode</w:t>
            </w:r>
          </w:p>
        </w:tc>
        <w:tc>
          <w:tcPr>
            <w:tcW w:w="1711" w:type="dxa"/>
          </w:tcPr>
          <w:p w14:paraId="18AFBB3A" w14:textId="77777777" w:rsidR="00CB28A5" w:rsidRPr="00764F99" w:rsidRDefault="00CB28A5" w:rsidP="00185C92">
            <w:pPr>
              <w:spacing w:before="0"/>
              <w:jc w:val="left"/>
              <w:rPr>
                <w:lang w:val="en-CA"/>
              </w:rPr>
            </w:pPr>
            <w:r w:rsidRPr="00764F99">
              <w:rPr>
                <w:lang w:val="en-CA"/>
              </w:rPr>
              <w:t>Y.-J. Chang (Qualcomm)</w:t>
            </w:r>
          </w:p>
        </w:tc>
        <w:tc>
          <w:tcPr>
            <w:tcW w:w="1710" w:type="dxa"/>
          </w:tcPr>
          <w:p w14:paraId="28AE52F3" w14:textId="77777777" w:rsidR="00CB28A5" w:rsidRPr="00764F99" w:rsidRDefault="00CB28A5" w:rsidP="00185C92">
            <w:pPr>
              <w:spacing w:before="0"/>
              <w:jc w:val="left"/>
              <w:rPr>
                <w:lang w:val="en-CA"/>
              </w:rPr>
            </w:pPr>
          </w:p>
        </w:tc>
      </w:tr>
      <w:tr w:rsidR="00F31D45" w:rsidRPr="00764F99" w14:paraId="67D0EFAE" w14:textId="77777777" w:rsidTr="00F31D45">
        <w:trPr>
          <w:trHeight w:val="144"/>
        </w:trPr>
        <w:tc>
          <w:tcPr>
            <w:tcW w:w="824" w:type="dxa"/>
          </w:tcPr>
          <w:p w14:paraId="19A332AC" w14:textId="77777777" w:rsidR="00CB28A5" w:rsidRPr="00764F99" w:rsidRDefault="00CB28A5" w:rsidP="00185C92">
            <w:pPr>
              <w:spacing w:before="0"/>
              <w:jc w:val="left"/>
              <w:rPr>
                <w:lang w:val="en-CA"/>
              </w:rPr>
            </w:pPr>
            <w:r w:rsidRPr="00764F99">
              <w:rPr>
                <w:lang w:val="en-CA"/>
              </w:rPr>
              <w:t>1.1b</w:t>
            </w:r>
          </w:p>
        </w:tc>
        <w:tc>
          <w:tcPr>
            <w:tcW w:w="5290" w:type="dxa"/>
          </w:tcPr>
          <w:p w14:paraId="24DBBBB7" w14:textId="77777777" w:rsidR="00CB28A5" w:rsidRPr="00764F99" w:rsidRDefault="00CB28A5" w:rsidP="00185C92">
            <w:pPr>
              <w:spacing w:before="0"/>
              <w:jc w:val="left"/>
              <w:rPr>
                <w:lang w:val="en-CA"/>
              </w:rPr>
            </w:pPr>
            <w:r w:rsidRPr="00764F99">
              <w:rPr>
                <w:lang w:val="en-CA"/>
              </w:rPr>
              <w:t>Test 1.1a with decoder derived CCP fusion modes</w:t>
            </w:r>
          </w:p>
        </w:tc>
        <w:tc>
          <w:tcPr>
            <w:tcW w:w="1711" w:type="dxa"/>
          </w:tcPr>
          <w:p w14:paraId="1CBD1D0C" w14:textId="77777777" w:rsidR="00CB28A5" w:rsidRPr="00764F99" w:rsidRDefault="00CB28A5" w:rsidP="00F31D45">
            <w:pPr>
              <w:spacing w:before="0"/>
              <w:jc w:val="left"/>
              <w:rPr>
                <w:lang w:val="en-CA"/>
              </w:rPr>
            </w:pPr>
            <w:r w:rsidRPr="00764F99">
              <w:rPr>
                <w:lang w:val="en-CA"/>
              </w:rPr>
              <w:t>Y.-J. Chang (Qualcomm)</w:t>
            </w:r>
          </w:p>
        </w:tc>
        <w:tc>
          <w:tcPr>
            <w:tcW w:w="1710" w:type="dxa"/>
          </w:tcPr>
          <w:p w14:paraId="1E10065D" w14:textId="77777777" w:rsidR="00CB28A5" w:rsidRPr="00764F99" w:rsidRDefault="00CB28A5" w:rsidP="00185C92">
            <w:pPr>
              <w:spacing w:before="0"/>
              <w:jc w:val="left"/>
              <w:rPr>
                <w:lang w:val="en-CA"/>
              </w:rPr>
            </w:pPr>
          </w:p>
        </w:tc>
      </w:tr>
      <w:tr w:rsidR="00F31D45" w:rsidRPr="00764F99" w14:paraId="6413000C" w14:textId="77777777" w:rsidTr="00F31D45">
        <w:trPr>
          <w:trHeight w:val="144"/>
        </w:trPr>
        <w:tc>
          <w:tcPr>
            <w:tcW w:w="824" w:type="dxa"/>
          </w:tcPr>
          <w:p w14:paraId="5587D481" w14:textId="77777777" w:rsidR="00CB28A5" w:rsidRPr="00764F99" w:rsidRDefault="00CB28A5" w:rsidP="00185C92">
            <w:pPr>
              <w:spacing w:before="0"/>
              <w:jc w:val="left"/>
              <w:rPr>
                <w:lang w:val="en-CA"/>
              </w:rPr>
            </w:pPr>
            <w:r w:rsidRPr="00764F99">
              <w:rPr>
                <w:lang w:val="en-CA"/>
              </w:rPr>
              <w:t>1.2</w:t>
            </w:r>
          </w:p>
        </w:tc>
        <w:tc>
          <w:tcPr>
            <w:tcW w:w="5290" w:type="dxa"/>
          </w:tcPr>
          <w:p w14:paraId="56F04116" w14:textId="77777777" w:rsidR="00CB28A5" w:rsidRPr="00764F99" w:rsidRDefault="00CB28A5" w:rsidP="00185C92">
            <w:pPr>
              <w:spacing w:before="0"/>
              <w:jc w:val="left"/>
              <w:rPr>
                <w:lang w:val="en-CA"/>
              </w:rPr>
            </w:pPr>
            <w:proofErr w:type="spellStart"/>
            <w:r w:rsidRPr="00764F99">
              <w:rPr>
                <w:color w:val="000000"/>
                <w:lang w:val="en-CA"/>
              </w:rPr>
              <w:t>IntraTMP</w:t>
            </w:r>
            <w:proofErr w:type="spellEnd"/>
            <w:r w:rsidRPr="00764F99">
              <w:rPr>
                <w:color w:val="000000"/>
                <w:lang w:val="en-CA"/>
              </w:rPr>
              <w:t xml:space="preserve"> with merge candidates</w:t>
            </w:r>
          </w:p>
        </w:tc>
        <w:tc>
          <w:tcPr>
            <w:tcW w:w="1711" w:type="dxa"/>
          </w:tcPr>
          <w:p w14:paraId="59FDDC3B" w14:textId="77777777" w:rsidR="00CB28A5" w:rsidRPr="00764F99" w:rsidRDefault="00CB28A5" w:rsidP="00F31D45">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Naser</w:t>
            </w:r>
            <w:r w:rsidRPr="00764F99">
              <w:rPr>
                <w:lang w:val="en-CA"/>
              </w:rPr>
              <w:br/>
              <w:t>(</w:t>
            </w:r>
            <w:proofErr w:type="spellStart"/>
            <w:r w:rsidRPr="00764F99">
              <w:rPr>
                <w:lang w:val="en-CA"/>
              </w:rPr>
              <w:t>InterDigital</w:t>
            </w:r>
            <w:proofErr w:type="spellEnd"/>
            <w:r w:rsidRPr="00764F99">
              <w:rPr>
                <w:lang w:val="en-CA"/>
              </w:rPr>
              <w:t>)</w:t>
            </w:r>
          </w:p>
        </w:tc>
        <w:tc>
          <w:tcPr>
            <w:tcW w:w="1710" w:type="dxa"/>
          </w:tcPr>
          <w:p w14:paraId="7AF6AB35" w14:textId="77777777" w:rsidR="00CB28A5" w:rsidRPr="00764F99" w:rsidRDefault="00CB28A5" w:rsidP="00185C92">
            <w:pPr>
              <w:spacing w:before="0"/>
              <w:jc w:val="left"/>
              <w:rPr>
                <w:lang w:val="en-CA"/>
              </w:rPr>
            </w:pPr>
          </w:p>
        </w:tc>
      </w:tr>
      <w:tr w:rsidR="00F31D45" w:rsidRPr="00764F99" w14:paraId="6D1751D8" w14:textId="77777777" w:rsidTr="00F31D45">
        <w:trPr>
          <w:trHeight w:val="144"/>
        </w:trPr>
        <w:tc>
          <w:tcPr>
            <w:tcW w:w="824" w:type="dxa"/>
          </w:tcPr>
          <w:p w14:paraId="47F5A67F" w14:textId="77777777" w:rsidR="00CB28A5" w:rsidRPr="00764F99" w:rsidRDefault="00CB28A5" w:rsidP="00185C92">
            <w:pPr>
              <w:spacing w:before="0"/>
              <w:jc w:val="left"/>
              <w:rPr>
                <w:lang w:val="en-CA"/>
              </w:rPr>
            </w:pPr>
            <w:r w:rsidRPr="00764F99">
              <w:rPr>
                <w:lang w:val="en-CA"/>
              </w:rPr>
              <w:t>1.3</w:t>
            </w:r>
          </w:p>
        </w:tc>
        <w:tc>
          <w:tcPr>
            <w:tcW w:w="5290" w:type="dxa"/>
          </w:tcPr>
          <w:p w14:paraId="360143AF" w14:textId="77777777" w:rsidR="00CB28A5" w:rsidRPr="00764F99" w:rsidRDefault="00CB28A5" w:rsidP="00185C92">
            <w:pPr>
              <w:spacing w:before="0"/>
              <w:jc w:val="left"/>
              <w:rPr>
                <w:lang w:val="en-CA"/>
              </w:rPr>
            </w:pPr>
            <w:r w:rsidRPr="00764F99">
              <w:rPr>
                <w:color w:val="000000"/>
                <w:lang w:val="en-CA"/>
              </w:rPr>
              <w:t xml:space="preserve">SGPM with </w:t>
            </w:r>
            <w:proofErr w:type="spellStart"/>
            <w:r w:rsidRPr="00764F99">
              <w:rPr>
                <w:color w:val="000000"/>
                <w:lang w:val="en-CA"/>
              </w:rPr>
              <w:t>IntraTMP</w:t>
            </w:r>
            <w:proofErr w:type="spellEnd"/>
            <w:r w:rsidRPr="00764F99">
              <w:rPr>
                <w:color w:val="000000"/>
                <w:lang w:val="en-CA"/>
              </w:rPr>
              <w:t xml:space="preserve"> and IBC</w:t>
            </w:r>
          </w:p>
        </w:tc>
        <w:tc>
          <w:tcPr>
            <w:tcW w:w="1711" w:type="dxa"/>
          </w:tcPr>
          <w:p w14:paraId="698E597A" w14:textId="77777777" w:rsidR="00CB28A5" w:rsidRPr="00764F99" w:rsidRDefault="00CB28A5" w:rsidP="00185C92">
            <w:pPr>
              <w:spacing w:before="0"/>
              <w:jc w:val="left"/>
              <w:rPr>
                <w:lang w:val="en-CA"/>
              </w:rPr>
            </w:pPr>
            <w:r w:rsidRPr="00764F99">
              <w:rPr>
                <w:lang w:val="en-CA"/>
              </w:rPr>
              <w:t>K. Naser</w:t>
            </w:r>
          </w:p>
          <w:p w14:paraId="150B9369"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7822E0CF" w14:textId="77777777" w:rsidR="00CB28A5" w:rsidRPr="00764F99" w:rsidRDefault="00CB28A5" w:rsidP="00185C92">
            <w:pPr>
              <w:spacing w:before="0"/>
              <w:jc w:val="left"/>
              <w:rPr>
                <w:lang w:val="en-CA"/>
              </w:rPr>
            </w:pPr>
          </w:p>
        </w:tc>
      </w:tr>
      <w:tr w:rsidR="00F31D45" w:rsidRPr="00764F99" w14:paraId="356FFB58" w14:textId="77777777" w:rsidTr="00F31D45">
        <w:trPr>
          <w:trHeight w:val="144"/>
        </w:trPr>
        <w:tc>
          <w:tcPr>
            <w:tcW w:w="824" w:type="dxa"/>
          </w:tcPr>
          <w:p w14:paraId="32ABB3FF" w14:textId="77777777" w:rsidR="00CB28A5" w:rsidRPr="00764F99" w:rsidRDefault="00CB28A5" w:rsidP="00185C92">
            <w:pPr>
              <w:spacing w:before="0"/>
              <w:jc w:val="left"/>
              <w:rPr>
                <w:lang w:val="en-CA"/>
              </w:rPr>
            </w:pPr>
            <w:r w:rsidRPr="00764F99">
              <w:rPr>
                <w:lang w:val="en-CA"/>
              </w:rPr>
              <w:t>1.4</w:t>
            </w:r>
          </w:p>
        </w:tc>
        <w:tc>
          <w:tcPr>
            <w:tcW w:w="5290" w:type="dxa"/>
          </w:tcPr>
          <w:p w14:paraId="0025001A" w14:textId="77777777" w:rsidR="00CB28A5" w:rsidRPr="00764F99" w:rsidRDefault="00CB28A5" w:rsidP="00185C92">
            <w:pPr>
              <w:spacing w:before="0"/>
              <w:jc w:val="left"/>
              <w:rPr>
                <w:lang w:val="en-CA"/>
              </w:rPr>
            </w:pPr>
            <w:proofErr w:type="spellStart"/>
            <w:r w:rsidRPr="00764F99">
              <w:rPr>
                <w:color w:val="000000"/>
                <w:lang w:val="en-CA"/>
              </w:rPr>
              <w:t>IntraTMP</w:t>
            </w:r>
            <w:proofErr w:type="spellEnd"/>
            <w:r w:rsidRPr="00764F99">
              <w:rPr>
                <w:color w:val="000000"/>
                <w:lang w:val="en-CA"/>
              </w:rPr>
              <w:t xml:space="preserve"> extension to DIMD</w:t>
            </w:r>
          </w:p>
        </w:tc>
        <w:tc>
          <w:tcPr>
            <w:tcW w:w="1711" w:type="dxa"/>
          </w:tcPr>
          <w:p w14:paraId="26819D58" w14:textId="77777777" w:rsidR="00CB28A5" w:rsidRPr="00764F99" w:rsidRDefault="00CB28A5" w:rsidP="00185C92">
            <w:pPr>
              <w:spacing w:before="0"/>
              <w:jc w:val="left"/>
              <w:rPr>
                <w:lang w:val="en-CA"/>
              </w:rPr>
            </w:pPr>
            <w:r w:rsidRPr="00764F99">
              <w:rPr>
                <w:lang w:val="en-CA"/>
              </w:rPr>
              <w:t>K. Naser</w:t>
            </w:r>
          </w:p>
          <w:p w14:paraId="557DFFC7"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5DCA501B" w14:textId="77777777" w:rsidR="00CB28A5" w:rsidRPr="00764F99" w:rsidRDefault="00CB28A5" w:rsidP="00185C92">
            <w:pPr>
              <w:spacing w:before="0"/>
              <w:jc w:val="left"/>
              <w:rPr>
                <w:lang w:val="en-CA"/>
              </w:rPr>
            </w:pPr>
          </w:p>
        </w:tc>
      </w:tr>
      <w:tr w:rsidR="00F31D45" w:rsidRPr="00764F99" w14:paraId="4CBFF132" w14:textId="77777777" w:rsidTr="00F31D45">
        <w:trPr>
          <w:trHeight w:val="144"/>
        </w:trPr>
        <w:tc>
          <w:tcPr>
            <w:tcW w:w="824" w:type="dxa"/>
          </w:tcPr>
          <w:p w14:paraId="240A2926" w14:textId="77777777" w:rsidR="00CB28A5" w:rsidRPr="00764F99" w:rsidRDefault="00CB28A5" w:rsidP="00185C92">
            <w:pPr>
              <w:spacing w:before="0"/>
              <w:jc w:val="left"/>
              <w:rPr>
                <w:lang w:val="en-CA"/>
              </w:rPr>
            </w:pPr>
            <w:r w:rsidRPr="00764F99">
              <w:rPr>
                <w:lang w:val="en-CA"/>
              </w:rPr>
              <w:t>1.5</w:t>
            </w:r>
          </w:p>
        </w:tc>
        <w:tc>
          <w:tcPr>
            <w:tcW w:w="5290" w:type="dxa"/>
          </w:tcPr>
          <w:p w14:paraId="34D969E7" w14:textId="77777777" w:rsidR="00CB28A5" w:rsidRPr="00764F99" w:rsidRDefault="00CB28A5" w:rsidP="00185C92">
            <w:pPr>
              <w:spacing w:before="0"/>
              <w:jc w:val="left"/>
              <w:rPr>
                <w:lang w:val="en-CA"/>
              </w:rPr>
            </w:pPr>
            <w:proofErr w:type="spellStart"/>
            <w:r w:rsidRPr="00764F99">
              <w:rPr>
                <w:lang w:val="en-CA"/>
              </w:rPr>
              <w:t>IntraTMP</w:t>
            </w:r>
            <w:proofErr w:type="spellEnd"/>
            <w:r w:rsidRPr="00764F99">
              <w:rPr>
                <w:lang w:val="en-CA"/>
              </w:rPr>
              <w:t xml:space="preserve"> extension to LIC</w:t>
            </w:r>
          </w:p>
        </w:tc>
        <w:tc>
          <w:tcPr>
            <w:tcW w:w="1711" w:type="dxa"/>
          </w:tcPr>
          <w:p w14:paraId="13C08741"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p>
          <w:p w14:paraId="5C119543"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29982493" w14:textId="77777777" w:rsidR="00CB28A5" w:rsidRPr="00764F99" w:rsidRDefault="00CB28A5" w:rsidP="00185C92">
            <w:pPr>
              <w:spacing w:before="0"/>
              <w:jc w:val="left"/>
              <w:rPr>
                <w:lang w:val="en-CA"/>
              </w:rPr>
            </w:pPr>
          </w:p>
        </w:tc>
      </w:tr>
      <w:tr w:rsidR="00F31D45" w:rsidRPr="00764F99" w14:paraId="7FF62329" w14:textId="77777777" w:rsidTr="00F31D45">
        <w:trPr>
          <w:trHeight w:val="144"/>
        </w:trPr>
        <w:tc>
          <w:tcPr>
            <w:tcW w:w="824" w:type="dxa"/>
          </w:tcPr>
          <w:p w14:paraId="7A94E42D" w14:textId="77777777" w:rsidR="00CB28A5" w:rsidRPr="00764F99" w:rsidRDefault="00CB28A5" w:rsidP="00185C92">
            <w:pPr>
              <w:spacing w:before="0"/>
              <w:jc w:val="left"/>
              <w:rPr>
                <w:lang w:val="en-CA"/>
              </w:rPr>
            </w:pPr>
            <w:r w:rsidRPr="00764F99">
              <w:rPr>
                <w:lang w:val="en-CA"/>
              </w:rPr>
              <w:t>1.6</w:t>
            </w:r>
          </w:p>
        </w:tc>
        <w:tc>
          <w:tcPr>
            <w:tcW w:w="5290" w:type="dxa"/>
          </w:tcPr>
          <w:p w14:paraId="3D028A75" w14:textId="77777777" w:rsidR="00CB28A5" w:rsidRPr="00764F99" w:rsidRDefault="00CB28A5" w:rsidP="00185C92">
            <w:pPr>
              <w:spacing w:before="0"/>
              <w:jc w:val="left"/>
              <w:rPr>
                <w:lang w:val="en-CA"/>
              </w:rPr>
            </w:pPr>
            <w:r w:rsidRPr="00764F99">
              <w:rPr>
                <w:lang w:val="en-CA"/>
              </w:rPr>
              <w:t>Test 1.4 + Test 1.5</w:t>
            </w:r>
          </w:p>
        </w:tc>
        <w:tc>
          <w:tcPr>
            <w:tcW w:w="1711" w:type="dxa"/>
          </w:tcPr>
          <w:p w14:paraId="25868AF0"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p>
          <w:p w14:paraId="358CEA43"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7A03D458" w14:textId="77777777" w:rsidR="00CB28A5" w:rsidRPr="00764F99" w:rsidRDefault="00CB28A5" w:rsidP="00185C92">
            <w:pPr>
              <w:spacing w:before="0"/>
              <w:jc w:val="left"/>
              <w:rPr>
                <w:lang w:val="en-CA"/>
              </w:rPr>
            </w:pPr>
          </w:p>
        </w:tc>
      </w:tr>
      <w:tr w:rsidR="00F31D45" w:rsidRPr="00764F99" w14:paraId="435854DA" w14:textId="77777777" w:rsidTr="00F31D45">
        <w:trPr>
          <w:trHeight w:val="144"/>
        </w:trPr>
        <w:tc>
          <w:tcPr>
            <w:tcW w:w="824" w:type="dxa"/>
          </w:tcPr>
          <w:p w14:paraId="20AFCB04" w14:textId="77777777" w:rsidR="00CB28A5" w:rsidRPr="00764F99" w:rsidRDefault="00CB28A5" w:rsidP="00185C92">
            <w:pPr>
              <w:spacing w:before="0"/>
              <w:jc w:val="left"/>
              <w:rPr>
                <w:lang w:val="en-CA"/>
              </w:rPr>
            </w:pPr>
            <w:r w:rsidRPr="00764F99">
              <w:rPr>
                <w:lang w:val="en-CA"/>
              </w:rPr>
              <w:t>1.7</w:t>
            </w:r>
          </w:p>
        </w:tc>
        <w:tc>
          <w:tcPr>
            <w:tcW w:w="5290" w:type="dxa"/>
          </w:tcPr>
          <w:p w14:paraId="130C1A51" w14:textId="77777777" w:rsidR="00CB28A5" w:rsidRPr="00764F99" w:rsidRDefault="00CB28A5" w:rsidP="00185C92">
            <w:pPr>
              <w:spacing w:before="0"/>
              <w:jc w:val="left"/>
              <w:rPr>
                <w:lang w:val="en-CA"/>
              </w:rPr>
            </w:pPr>
            <w:r w:rsidRPr="00764F99">
              <w:rPr>
                <w:lang w:val="en-CA"/>
              </w:rPr>
              <w:t>Test 1.6 + Test 1.3</w:t>
            </w:r>
          </w:p>
        </w:tc>
        <w:tc>
          <w:tcPr>
            <w:tcW w:w="1711" w:type="dxa"/>
          </w:tcPr>
          <w:p w14:paraId="525A624D" w14:textId="77777777" w:rsidR="00CB28A5" w:rsidRPr="00764F99" w:rsidRDefault="00CB28A5" w:rsidP="00185C92">
            <w:pPr>
              <w:spacing w:before="0"/>
              <w:jc w:val="left"/>
              <w:rPr>
                <w:lang w:val="en-CA"/>
              </w:rPr>
            </w:pPr>
            <w:r w:rsidRPr="00764F99">
              <w:rPr>
                <w:lang w:val="en-CA"/>
              </w:rPr>
              <w:t>K. Naser</w:t>
            </w:r>
          </w:p>
          <w:p w14:paraId="707A0BBF" w14:textId="77777777" w:rsidR="00CB28A5" w:rsidRPr="00764F99" w:rsidRDefault="00CB28A5" w:rsidP="00185C92">
            <w:pPr>
              <w:spacing w:before="0"/>
              <w:jc w:val="left"/>
              <w:rPr>
                <w:lang w:val="en-CA"/>
              </w:rPr>
            </w:pPr>
            <w:r w:rsidRPr="00764F99">
              <w:rPr>
                <w:lang w:val="en-CA"/>
              </w:rPr>
              <w:t>(</w:t>
            </w:r>
            <w:proofErr w:type="spellStart"/>
            <w:r w:rsidRPr="00764F99">
              <w:rPr>
                <w:lang w:val="en-CA"/>
              </w:rPr>
              <w:t>InterDigital</w:t>
            </w:r>
            <w:proofErr w:type="spellEnd"/>
            <w:r w:rsidRPr="00764F99">
              <w:rPr>
                <w:lang w:val="en-CA"/>
              </w:rPr>
              <w:t>)</w:t>
            </w:r>
          </w:p>
        </w:tc>
        <w:tc>
          <w:tcPr>
            <w:tcW w:w="1710" w:type="dxa"/>
          </w:tcPr>
          <w:p w14:paraId="15218E2F" w14:textId="77777777" w:rsidR="00CB28A5" w:rsidRPr="00764F99" w:rsidRDefault="00CB28A5" w:rsidP="00185C92">
            <w:pPr>
              <w:spacing w:before="0"/>
              <w:jc w:val="left"/>
              <w:rPr>
                <w:lang w:val="en-CA"/>
              </w:rPr>
            </w:pPr>
          </w:p>
        </w:tc>
      </w:tr>
      <w:tr w:rsidR="00F31D45" w:rsidRPr="00764F99" w14:paraId="39B9F1A3" w14:textId="77777777" w:rsidTr="00F31D45">
        <w:trPr>
          <w:trHeight w:val="144"/>
        </w:trPr>
        <w:tc>
          <w:tcPr>
            <w:tcW w:w="824" w:type="dxa"/>
          </w:tcPr>
          <w:p w14:paraId="2EBBF66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1.8a</w:t>
            </w:r>
          </w:p>
        </w:tc>
        <w:tc>
          <w:tcPr>
            <w:tcW w:w="5290" w:type="dxa"/>
          </w:tcPr>
          <w:p w14:paraId="7BE7B02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1 (</w:t>
            </w:r>
            <w:proofErr w:type="spellStart"/>
            <w:r w:rsidRPr="00764F99">
              <w:rPr>
                <w:color w:val="000000"/>
                <w:lang w:val="en-CA"/>
              </w:rPr>
              <w:t>i.e</w:t>
            </w:r>
            <w:proofErr w:type="spellEnd"/>
            <w:r w:rsidRPr="00764F99">
              <w:rPr>
                <w:color w:val="000000"/>
                <w:lang w:val="en-CA"/>
              </w:rPr>
              <w:t>, n=1)</w:t>
            </w:r>
          </w:p>
        </w:tc>
        <w:tc>
          <w:tcPr>
            <w:tcW w:w="1711" w:type="dxa"/>
          </w:tcPr>
          <w:p w14:paraId="025D4B2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50196E4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7AA8D32A" w14:textId="77777777" w:rsidR="00CB28A5" w:rsidRPr="00764F99" w:rsidRDefault="00CB28A5" w:rsidP="00185C92">
            <w:pPr>
              <w:spacing w:before="0"/>
              <w:jc w:val="left"/>
              <w:rPr>
                <w:lang w:val="en-CA"/>
              </w:rPr>
            </w:pPr>
          </w:p>
        </w:tc>
      </w:tr>
      <w:tr w:rsidR="00F31D45" w:rsidRPr="00764F99" w14:paraId="19655413" w14:textId="77777777" w:rsidTr="00F31D45">
        <w:trPr>
          <w:trHeight w:val="144"/>
        </w:trPr>
        <w:tc>
          <w:tcPr>
            <w:tcW w:w="824" w:type="dxa"/>
          </w:tcPr>
          <w:p w14:paraId="2D77CBF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1.8b</w:t>
            </w:r>
          </w:p>
        </w:tc>
        <w:tc>
          <w:tcPr>
            <w:tcW w:w="5290" w:type="dxa"/>
          </w:tcPr>
          <w:p w14:paraId="67D87C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The length of the auto-relocated BVP trace path is 2 (</w:t>
            </w:r>
            <w:proofErr w:type="spellStart"/>
            <w:r w:rsidRPr="00764F99">
              <w:rPr>
                <w:color w:val="000000"/>
                <w:lang w:val="en-CA"/>
              </w:rPr>
              <w:t>i.e</w:t>
            </w:r>
            <w:proofErr w:type="spellEnd"/>
            <w:r w:rsidRPr="00764F99">
              <w:rPr>
                <w:color w:val="000000"/>
                <w:lang w:val="en-CA"/>
              </w:rPr>
              <w:t>, n=2)</w:t>
            </w:r>
          </w:p>
        </w:tc>
        <w:tc>
          <w:tcPr>
            <w:tcW w:w="1711" w:type="dxa"/>
          </w:tcPr>
          <w:p w14:paraId="7735B5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28779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025F3448" w14:textId="77777777" w:rsidR="00CB28A5" w:rsidRPr="00764F99" w:rsidRDefault="00CB28A5" w:rsidP="00185C92">
            <w:pPr>
              <w:spacing w:before="0"/>
              <w:jc w:val="left"/>
              <w:rPr>
                <w:lang w:val="en-CA"/>
              </w:rPr>
            </w:pPr>
          </w:p>
        </w:tc>
      </w:tr>
      <w:tr w:rsidR="00F31D45" w:rsidRPr="00764F99" w14:paraId="446D9B64" w14:textId="77777777" w:rsidTr="00F31D45">
        <w:trPr>
          <w:trHeight w:val="144"/>
        </w:trPr>
        <w:tc>
          <w:tcPr>
            <w:tcW w:w="824" w:type="dxa"/>
          </w:tcPr>
          <w:p w14:paraId="5F570C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1.8c</w:t>
            </w:r>
          </w:p>
        </w:tc>
        <w:tc>
          <w:tcPr>
            <w:tcW w:w="5290" w:type="dxa"/>
          </w:tcPr>
          <w:p w14:paraId="299807D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No constraint for the length of the auto-relocated BVP trace path</w:t>
            </w:r>
          </w:p>
        </w:tc>
        <w:tc>
          <w:tcPr>
            <w:tcW w:w="1711" w:type="dxa"/>
          </w:tcPr>
          <w:p w14:paraId="4872775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N. Zhang</w:t>
            </w:r>
          </w:p>
          <w:p w14:paraId="6A59E8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163D302B" w14:textId="77777777" w:rsidR="00CB28A5" w:rsidRPr="00764F99" w:rsidRDefault="00CB28A5" w:rsidP="00185C92">
            <w:pPr>
              <w:spacing w:before="0"/>
              <w:jc w:val="left"/>
              <w:rPr>
                <w:lang w:val="en-CA"/>
              </w:rPr>
            </w:pPr>
          </w:p>
        </w:tc>
      </w:tr>
      <w:tr w:rsidR="00F31D45" w:rsidRPr="00764F99" w14:paraId="2879D489" w14:textId="77777777" w:rsidTr="00F31D45">
        <w:trPr>
          <w:trHeight w:val="144"/>
        </w:trPr>
        <w:tc>
          <w:tcPr>
            <w:tcW w:w="824" w:type="dxa"/>
          </w:tcPr>
          <w:p w14:paraId="3BEF26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1.9</w:t>
            </w:r>
          </w:p>
        </w:tc>
        <w:tc>
          <w:tcPr>
            <w:tcW w:w="5290" w:type="dxa"/>
          </w:tcPr>
          <w:p w14:paraId="60B3D15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Intra TMP fusion probing</w:t>
            </w:r>
          </w:p>
        </w:tc>
        <w:tc>
          <w:tcPr>
            <w:tcW w:w="1711" w:type="dxa"/>
          </w:tcPr>
          <w:p w14:paraId="6D71FE1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J.-L. Lin</w:t>
            </w:r>
          </w:p>
          <w:p w14:paraId="492EC2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(Qualcomm)</w:t>
            </w:r>
          </w:p>
        </w:tc>
        <w:tc>
          <w:tcPr>
            <w:tcW w:w="1710" w:type="dxa"/>
          </w:tcPr>
          <w:p w14:paraId="21D94D5E" w14:textId="77777777" w:rsidR="00CB28A5" w:rsidRPr="00764F99" w:rsidRDefault="00CB28A5" w:rsidP="00185C92">
            <w:pPr>
              <w:spacing w:before="0"/>
              <w:jc w:val="left"/>
              <w:rPr>
                <w:lang w:val="en-CA"/>
              </w:rPr>
            </w:pPr>
          </w:p>
        </w:tc>
      </w:tr>
      <w:tr w:rsidR="00F31D45" w:rsidRPr="00764F99" w14:paraId="13586EDD" w14:textId="77777777" w:rsidTr="00F31D45">
        <w:trPr>
          <w:trHeight w:val="144"/>
        </w:trPr>
        <w:tc>
          <w:tcPr>
            <w:tcW w:w="824" w:type="dxa"/>
          </w:tcPr>
          <w:p w14:paraId="64DB46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1.10</w:t>
            </w:r>
          </w:p>
        </w:tc>
        <w:tc>
          <w:tcPr>
            <w:tcW w:w="5290" w:type="dxa"/>
          </w:tcPr>
          <w:p w14:paraId="4B3B585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Bilateral filtering for intra prediction</w:t>
            </w:r>
          </w:p>
        </w:tc>
        <w:tc>
          <w:tcPr>
            <w:tcW w:w="1711" w:type="dxa"/>
          </w:tcPr>
          <w:p w14:paraId="3EB9E93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 Yin</w:t>
            </w:r>
          </w:p>
          <w:p w14:paraId="7D33A4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Bytedance</w:t>
            </w:r>
            <w:proofErr w:type="spellEnd"/>
            <w:r w:rsidRPr="00764F99">
              <w:rPr>
                <w:color w:val="000000"/>
                <w:lang w:val="en-CA"/>
              </w:rPr>
              <w:t>)</w:t>
            </w:r>
          </w:p>
        </w:tc>
        <w:tc>
          <w:tcPr>
            <w:tcW w:w="1710" w:type="dxa"/>
          </w:tcPr>
          <w:p w14:paraId="413B19C5" w14:textId="77777777" w:rsidR="00CB28A5" w:rsidRPr="00764F99" w:rsidRDefault="00CB28A5" w:rsidP="00185C92">
            <w:pPr>
              <w:spacing w:before="0"/>
              <w:jc w:val="left"/>
              <w:rPr>
                <w:lang w:val="en-CA"/>
              </w:rPr>
            </w:pPr>
          </w:p>
        </w:tc>
      </w:tr>
      <w:tr w:rsidR="00F31D45" w:rsidRPr="00764F99" w14:paraId="34135AF9" w14:textId="77777777" w:rsidTr="00F31D45">
        <w:trPr>
          <w:trHeight w:val="144"/>
        </w:trPr>
        <w:tc>
          <w:tcPr>
            <w:tcW w:w="824" w:type="dxa"/>
          </w:tcPr>
          <w:p w14:paraId="42A1D5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1.11a</w:t>
            </w:r>
          </w:p>
        </w:tc>
        <w:tc>
          <w:tcPr>
            <w:tcW w:w="5290" w:type="dxa"/>
          </w:tcPr>
          <w:p w14:paraId="55761E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proofErr w:type="spellStart"/>
            <w:r w:rsidRPr="00764F99">
              <w:rPr>
                <w:lang w:val="en-CA"/>
              </w:rPr>
              <w:t>IntraTMP</w:t>
            </w:r>
            <w:proofErr w:type="spellEnd"/>
            <w:r w:rsidRPr="00764F99">
              <w:rPr>
                <w:lang w:val="en-CA"/>
              </w:rPr>
              <w:t xml:space="preserve"> search area extension with sampling factor proportional to CU distance</w:t>
            </w:r>
          </w:p>
        </w:tc>
        <w:tc>
          <w:tcPr>
            <w:tcW w:w="1711" w:type="dxa"/>
          </w:tcPr>
          <w:p w14:paraId="2F8192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18E2EE4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Ofinno</w:t>
            </w:r>
            <w:proofErr w:type="spellEnd"/>
            <w:r w:rsidRPr="00764F99">
              <w:rPr>
                <w:color w:val="000000"/>
                <w:lang w:val="en-CA"/>
              </w:rPr>
              <w:t>)</w:t>
            </w:r>
          </w:p>
        </w:tc>
        <w:tc>
          <w:tcPr>
            <w:tcW w:w="1710" w:type="dxa"/>
          </w:tcPr>
          <w:p w14:paraId="54DCC235" w14:textId="77777777" w:rsidR="00CB28A5" w:rsidRPr="00764F99" w:rsidRDefault="00CB28A5" w:rsidP="00185C92">
            <w:pPr>
              <w:spacing w:before="0"/>
              <w:jc w:val="left"/>
              <w:rPr>
                <w:lang w:val="en-CA"/>
              </w:rPr>
            </w:pPr>
          </w:p>
        </w:tc>
      </w:tr>
      <w:tr w:rsidR="00F31D45" w:rsidRPr="00764F99" w14:paraId="52FB74B1" w14:textId="77777777" w:rsidTr="00F31D45">
        <w:trPr>
          <w:trHeight w:val="144"/>
        </w:trPr>
        <w:tc>
          <w:tcPr>
            <w:tcW w:w="824" w:type="dxa"/>
          </w:tcPr>
          <w:p w14:paraId="6595D5A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1.11b</w:t>
            </w:r>
          </w:p>
        </w:tc>
        <w:tc>
          <w:tcPr>
            <w:tcW w:w="5290" w:type="dxa"/>
          </w:tcPr>
          <w:p w14:paraId="40314C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proofErr w:type="spellStart"/>
            <w:r w:rsidRPr="00764F99">
              <w:rPr>
                <w:lang w:val="en-CA"/>
              </w:rPr>
              <w:t>IntraTMP</w:t>
            </w:r>
            <w:proofErr w:type="spellEnd"/>
            <w:r w:rsidRPr="00764F99">
              <w:rPr>
                <w:lang w:val="en-CA"/>
              </w:rPr>
              <w:t xml:space="preserve"> search area extension with sampling factor proportional to search area dimension</w:t>
            </w:r>
          </w:p>
        </w:tc>
        <w:tc>
          <w:tcPr>
            <w:tcW w:w="1711" w:type="dxa"/>
          </w:tcPr>
          <w:p w14:paraId="3E5BD0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635207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5CE4DCE7" w14:textId="77777777" w:rsidR="00CB28A5" w:rsidRPr="00764F99" w:rsidRDefault="00CB28A5" w:rsidP="00185C92">
            <w:pPr>
              <w:spacing w:before="0"/>
              <w:jc w:val="left"/>
              <w:rPr>
                <w:lang w:val="en-CA"/>
              </w:rPr>
            </w:pPr>
          </w:p>
        </w:tc>
      </w:tr>
      <w:tr w:rsidR="00F31D45" w:rsidRPr="00764F99" w14:paraId="68C50FBD" w14:textId="77777777" w:rsidTr="00F31D45">
        <w:trPr>
          <w:trHeight w:val="144"/>
        </w:trPr>
        <w:tc>
          <w:tcPr>
            <w:tcW w:w="824" w:type="dxa"/>
          </w:tcPr>
          <w:p w14:paraId="13B87DE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1.11c</w:t>
            </w:r>
          </w:p>
        </w:tc>
        <w:tc>
          <w:tcPr>
            <w:tcW w:w="5290" w:type="dxa"/>
          </w:tcPr>
          <w:p w14:paraId="27C3957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1.11a + Test 1.11b</w:t>
            </w:r>
          </w:p>
        </w:tc>
        <w:tc>
          <w:tcPr>
            <w:tcW w:w="1711" w:type="dxa"/>
          </w:tcPr>
          <w:p w14:paraId="154A8C3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67F1EF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477CD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B8909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732EE2F0" w14:textId="77777777" w:rsidR="00CB28A5" w:rsidRPr="00764F99" w:rsidRDefault="00CB28A5" w:rsidP="00185C92">
            <w:pPr>
              <w:spacing w:before="0"/>
              <w:jc w:val="left"/>
              <w:rPr>
                <w:lang w:val="en-CA"/>
              </w:rPr>
            </w:pPr>
          </w:p>
        </w:tc>
      </w:tr>
      <w:tr w:rsidR="00F31D45" w:rsidRPr="00764F99" w14:paraId="72C4D185" w14:textId="77777777" w:rsidTr="00F31D45">
        <w:trPr>
          <w:trHeight w:val="144"/>
        </w:trPr>
        <w:tc>
          <w:tcPr>
            <w:tcW w:w="824" w:type="dxa"/>
          </w:tcPr>
          <w:p w14:paraId="6AF9BD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1.12a</w:t>
            </w:r>
          </w:p>
        </w:tc>
        <w:tc>
          <w:tcPr>
            <w:tcW w:w="5290" w:type="dxa"/>
          </w:tcPr>
          <w:p w14:paraId="09F7CEAB" w14:textId="77777777" w:rsidR="00CB28A5" w:rsidRPr="00764F99" w:rsidRDefault="00CB28A5" w:rsidP="00185C92">
            <w:pPr>
              <w:spacing w:before="0"/>
              <w:jc w:val="left"/>
              <w:rPr>
                <w:lang w:val="en-CA"/>
              </w:rPr>
            </w:pPr>
            <w:r w:rsidRPr="00764F99">
              <w:rPr>
                <w:color w:val="000000"/>
                <w:lang w:val="en-CA"/>
              </w:rPr>
              <w:t>IBC with extended reference area up to the picture’s upper side boundary</w:t>
            </w:r>
          </w:p>
        </w:tc>
        <w:tc>
          <w:tcPr>
            <w:tcW w:w="1711" w:type="dxa"/>
          </w:tcPr>
          <w:p w14:paraId="02C037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Y. </w:t>
            </w:r>
            <w:proofErr w:type="spellStart"/>
            <w:r w:rsidRPr="00764F99">
              <w:rPr>
                <w:color w:val="000000"/>
                <w:lang w:val="en-CA"/>
              </w:rPr>
              <w:t>Kidani</w:t>
            </w:r>
            <w:proofErr w:type="spellEnd"/>
          </w:p>
          <w:p w14:paraId="23308B6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(KDDI)</w:t>
            </w:r>
          </w:p>
        </w:tc>
        <w:tc>
          <w:tcPr>
            <w:tcW w:w="1710" w:type="dxa"/>
          </w:tcPr>
          <w:p w14:paraId="18619604" w14:textId="77777777" w:rsidR="00CB28A5" w:rsidRPr="00764F99" w:rsidRDefault="00CB28A5" w:rsidP="00185C92">
            <w:pPr>
              <w:spacing w:before="0"/>
              <w:jc w:val="left"/>
              <w:rPr>
                <w:lang w:val="en-CA"/>
              </w:rPr>
            </w:pPr>
          </w:p>
        </w:tc>
      </w:tr>
      <w:tr w:rsidR="00F31D45" w:rsidRPr="00764F99" w14:paraId="37F5F5D2" w14:textId="77777777" w:rsidTr="00F31D45">
        <w:trPr>
          <w:trHeight w:val="144"/>
        </w:trPr>
        <w:tc>
          <w:tcPr>
            <w:tcW w:w="824" w:type="dxa"/>
          </w:tcPr>
          <w:p w14:paraId="03A6D2C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1.12b</w:t>
            </w:r>
          </w:p>
        </w:tc>
        <w:tc>
          <w:tcPr>
            <w:tcW w:w="5290" w:type="dxa"/>
          </w:tcPr>
          <w:p w14:paraId="31EFFE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IBC with four CTU rows instead of two CTU rows in HD resolution or less</w:t>
            </w:r>
          </w:p>
        </w:tc>
        <w:tc>
          <w:tcPr>
            <w:tcW w:w="1711" w:type="dxa"/>
          </w:tcPr>
          <w:p w14:paraId="5EFA73D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Y. </w:t>
            </w:r>
            <w:proofErr w:type="spellStart"/>
            <w:r w:rsidRPr="00764F99">
              <w:rPr>
                <w:color w:val="000000"/>
                <w:lang w:val="en-CA"/>
              </w:rPr>
              <w:t>Kidani</w:t>
            </w:r>
            <w:proofErr w:type="spellEnd"/>
          </w:p>
          <w:p w14:paraId="493A994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tc>
        <w:tc>
          <w:tcPr>
            <w:tcW w:w="1710" w:type="dxa"/>
          </w:tcPr>
          <w:p w14:paraId="68163B83" w14:textId="77777777" w:rsidR="00CB28A5" w:rsidRPr="00764F99" w:rsidRDefault="00CB28A5" w:rsidP="00185C92">
            <w:pPr>
              <w:spacing w:before="0"/>
              <w:jc w:val="left"/>
              <w:rPr>
                <w:lang w:val="en-CA"/>
              </w:rPr>
            </w:pPr>
          </w:p>
        </w:tc>
      </w:tr>
      <w:tr w:rsidR="00F31D45" w:rsidRPr="00764F99" w14:paraId="17C26C1C" w14:textId="77777777" w:rsidTr="00F31D45">
        <w:trPr>
          <w:trHeight w:val="144"/>
        </w:trPr>
        <w:tc>
          <w:tcPr>
            <w:tcW w:w="824" w:type="dxa"/>
          </w:tcPr>
          <w:p w14:paraId="71E43B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1.13a</w:t>
            </w:r>
          </w:p>
        </w:tc>
        <w:tc>
          <w:tcPr>
            <w:tcW w:w="5290" w:type="dxa"/>
          </w:tcPr>
          <w:p w14:paraId="5BDDB2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1.12a</w:t>
            </w:r>
          </w:p>
        </w:tc>
        <w:tc>
          <w:tcPr>
            <w:tcW w:w="1711" w:type="dxa"/>
          </w:tcPr>
          <w:p w14:paraId="631A5EA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Y. </w:t>
            </w:r>
            <w:proofErr w:type="spellStart"/>
            <w:r w:rsidRPr="00764F99">
              <w:rPr>
                <w:color w:val="000000"/>
                <w:lang w:val="en-CA"/>
              </w:rPr>
              <w:t>Kidani</w:t>
            </w:r>
            <w:proofErr w:type="spellEnd"/>
          </w:p>
          <w:p w14:paraId="05ADB47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3F0E88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7C14B4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4163DE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2F5277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09C2F876" w14:textId="77777777" w:rsidR="00CB28A5" w:rsidRPr="00764F99" w:rsidRDefault="00CB28A5" w:rsidP="00185C92">
            <w:pPr>
              <w:spacing w:before="0"/>
              <w:jc w:val="left"/>
              <w:rPr>
                <w:lang w:val="en-CA"/>
              </w:rPr>
            </w:pPr>
          </w:p>
        </w:tc>
      </w:tr>
      <w:tr w:rsidR="00F31D45" w:rsidRPr="00764F99" w14:paraId="2CF941F8" w14:textId="77777777" w:rsidTr="00F31D45">
        <w:trPr>
          <w:trHeight w:val="144"/>
        </w:trPr>
        <w:tc>
          <w:tcPr>
            <w:tcW w:w="824" w:type="dxa"/>
          </w:tcPr>
          <w:p w14:paraId="18BA2C3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1.13b</w:t>
            </w:r>
          </w:p>
        </w:tc>
        <w:tc>
          <w:tcPr>
            <w:tcW w:w="5290" w:type="dxa"/>
          </w:tcPr>
          <w:p w14:paraId="393EFCB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lang w:val="en-CA"/>
              </w:rPr>
              <w:t>Test 1.11c + Test 1.12b</w:t>
            </w:r>
          </w:p>
        </w:tc>
        <w:tc>
          <w:tcPr>
            <w:tcW w:w="1711" w:type="dxa"/>
          </w:tcPr>
          <w:p w14:paraId="4072D8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Y. </w:t>
            </w:r>
            <w:proofErr w:type="spellStart"/>
            <w:r w:rsidRPr="00764F99">
              <w:rPr>
                <w:color w:val="000000"/>
                <w:lang w:val="en-CA"/>
              </w:rPr>
              <w:t>Kidani</w:t>
            </w:r>
            <w:proofErr w:type="spellEnd"/>
          </w:p>
          <w:p w14:paraId="10F3C07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(KDDI)</w:t>
            </w:r>
          </w:p>
          <w:p w14:paraId="722A30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D. Ruiz Coll</w:t>
            </w:r>
          </w:p>
          <w:p w14:paraId="5789DD7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proofErr w:type="gramStart"/>
            <w:r w:rsidRPr="00764F99">
              <w:rPr>
                <w:color w:val="000000"/>
                <w:lang w:val="en-CA"/>
              </w:rPr>
              <w:t>Ofinno</w:t>
            </w:r>
            <w:proofErr w:type="spellEnd"/>
            <w:r w:rsidRPr="00764F99">
              <w:rPr>
                <w:color w:val="000000"/>
                <w:lang w:val="en-CA"/>
              </w:rPr>
              <w:t xml:space="preserve"> )</w:t>
            </w:r>
            <w:proofErr w:type="gramEnd"/>
          </w:p>
          <w:p w14:paraId="5F0307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K. Naser</w:t>
            </w:r>
          </w:p>
          <w:p w14:paraId="123C48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InterDigital</w:t>
            </w:r>
            <w:proofErr w:type="spellEnd"/>
            <w:r w:rsidRPr="00764F99">
              <w:rPr>
                <w:color w:val="000000"/>
                <w:lang w:val="en-CA"/>
              </w:rPr>
              <w:t>)</w:t>
            </w:r>
          </w:p>
        </w:tc>
        <w:tc>
          <w:tcPr>
            <w:tcW w:w="1710" w:type="dxa"/>
          </w:tcPr>
          <w:p w14:paraId="2DA4F935" w14:textId="77777777" w:rsidR="00CB28A5" w:rsidRPr="00764F99" w:rsidRDefault="00CB28A5" w:rsidP="00185C92">
            <w:pPr>
              <w:spacing w:before="0"/>
              <w:jc w:val="left"/>
              <w:rPr>
                <w:lang w:val="en-CA"/>
              </w:rPr>
            </w:pPr>
          </w:p>
        </w:tc>
      </w:tr>
      <w:tr w:rsidR="00F31D45" w:rsidRPr="00764F99" w14:paraId="220747AB" w14:textId="77777777" w:rsidTr="00F31D45">
        <w:trPr>
          <w:trHeight w:val="144"/>
        </w:trPr>
        <w:tc>
          <w:tcPr>
            <w:tcW w:w="824" w:type="dxa"/>
          </w:tcPr>
          <w:p w14:paraId="716487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1.14a</w:t>
            </w:r>
          </w:p>
        </w:tc>
        <w:tc>
          <w:tcPr>
            <w:tcW w:w="5290" w:type="dxa"/>
          </w:tcPr>
          <w:p w14:paraId="38A1EE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1144"/>
              </w:tabs>
              <w:spacing w:before="0"/>
              <w:jc w:val="left"/>
              <w:rPr>
                <w:lang w:val="en-CA"/>
              </w:rPr>
            </w:pPr>
            <w:r w:rsidRPr="00764F99">
              <w:rPr>
                <w:color w:val="000000"/>
                <w:lang w:val="en-CA"/>
              </w:rPr>
              <w:t>Encoder run-time reduction methods for extrapolation filter-based intra prediction mode only</w:t>
            </w:r>
          </w:p>
        </w:tc>
        <w:tc>
          <w:tcPr>
            <w:tcW w:w="1711" w:type="dxa"/>
          </w:tcPr>
          <w:p w14:paraId="375A114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L. Xu (OPPO)</w:t>
            </w:r>
          </w:p>
        </w:tc>
        <w:tc>
          <w:tcPr>
            <w:tcW w:w="1710" w:type="dxa"/>
          </w:tcPr>
          <w:p w14:paraId="15561243" w14:textId="77777777" w:rsidR="00CB28A5" w:rsidRPr="00764F99" w:rsidRDefault="00CB28A5" w:rsidP="00185C92">
            <w:pPr>
              <w:spacing w:before="0"/>
              <w:jc w:val="left"/>
              <w:rPr>
                <w:lang w:val="en-CA"/>
              </w:rPr>
            </w:pPr>
          </w:p>
        </w:tc>
      </w:tr>
      <w:tr w:rsidR="00F31D45" w:rsidRPr="00764F99" w14:paraId="4E4E5B59" w14:textId="77777777" w:rsidTr="00F31D45">
        <w:trPr>
          <w:trHeight w:val="144"/>
        </w:trPr>
        <w:tc>
          <w:tcPr>
            <w:tcW w:w="824" w:type="dxa"/>
          </w:tcPr>
          <w:p w14:paraId="0C552E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lastRenderedPageBreak/>
              <w:t>1.14b</w:t>
            </w:r>
          </w:p>
        </w:tc>
        <w:tc>
          <w:tcPr>
            <w:tcW w:w="5290" w:type="dxa"/>
          </w:tcPr>
          <w:p w14:paraId="3AF36931" w14:textId="77777777" w:rsidR="00CB28A5" w:rsidRPr="00764F99" w:rsidRDefault="00CB28A5" w:rsidP="00185C92">
            <w:pPr>
              <w:spacing w:before="0"/>
              <w:jc w:val="left"/>
              <w:rPr>
                <w:lang w:val="en-CA"/>
              </w:rPr>
            </w:pPr>
            <w:r w:rsidRPr="00764F99">
              <w:rPr>
                <w:color w:val="000000"/>
                <w:lang w:val="en-CA"/>
              </w:rPr>
              <w:t>Encoder run-time reduction methods for extrapolation filter-based intra prediction and its merge mode</w:t>
            </w:r>
          </w:p>
        </w:tc>
        <w:tc>
          <w:tcPr>
            <w:tcW w:w="1711" w:type="dxa"/>
          </w:tcPr>
          <w:p w14:paraId="27174A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20"/>
              </w:tabs>
              <w:spacing w:before="0"/>
              <w:jc w:val="left"/>
              <w:rPr>
                <w:lang w:val="en-CA"/>
              </w:rPr>
            </w:pPr>
            <w:r w:rsidRPr="00764F99">
              <w:rPr>
                <w:color w:val="000000"/>
                <w:lang w:val="en-CA"/>
              </w:rPr>
              <w:t>L. Xu (OPPO)</w:t>
            </w:r>
          </w:p>
        </w:tc>
        <w:tc>
          <w:tcPr>
            <w:tcW w:w="1710" w:type="dxa"/>
          </w:tcPr>
          <w:p w14:paraId="071867AF" w14:textId="77777777" w:rsidR="00CB28A5" w:rsidRPr="00764F99" w:rsidRDefault="00CB28A5" w:rsidP="00185C92">
            <w:pPr>
              <w:spacing w:before="0"/>
              <w:jc w:val="left"/>
              <w:rPr>
                <w:lang w:val="en-CA"/>
              </w:rPr>
            </w:pPr>
          </w:p>
        </w:tc>
      </w:tr>
      <w:tr w:rsidR="00F31D45" w:rsidRPr="00764F99" w14:paraId="03A74F5C" w14:textId="77777777" w:rsidTr="00F31D45">
        <w:trPr>
          <w:trHeight w:val="144"/>
        </w:trPr>
        <w:tc>
          <w:tcPr>
            <w:tcW w:w="824" w:type="dxa"/>
          </w:tcPr>
          <w:p w14:paraId="2F1336B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1.15a</w:t>
            </w:r>
          </w:p>
        </w:tc>
        <w:tc>
          <w:tcPr>
            <w:tcW w:w="5290" w:type="dxa"/>
          </w:tcPr>
          <w:p w14:paraId="0F267B46" w14:textId="77777777" w:rsidR="00CB28A5" w:rsidRPr="00764F99" w:rsidRDefault="00CB28A5" w:rsidP="00185C92">
            <w:pPr>
              <w:spacing w:before="0"/>
              <w:jc w:val="left"/>
              <w:rPr>
                <w:color w:val="000000"/>
                <w:lang w:val="en-CA"/>
              </w:rPr>
            </w:pPr>
            <w:r w:rsidRPr="00764F99">
              <w:rPr>
                <w:color w:val="000000"/>
                <w:lang w:val="en-CA"/>
              </w:rPr>
              <w:t>CCP merge fusion</w:t>
            </w:r>
          </w:p>
        </w:tc>
        <w:tc>
          <w:tcPr>
            <w:tcW w:w="1711" w:type="dxa"/>
          </w:tcPr>
          <w:p w14:paraId="5253E4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77C708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7BF684E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3B56387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75C0E1E7" w14:textId="77777777" w:rsidR="00CB28A5" w:rsidRPr="00764F99" w:rsidRDefault="00CB28A5" w:rsidP="00185C92">
            <w:pPr>
              <w:spacing w:before="0"/>
              <w:jc w:val="left"/>
              <w:rPr>
                <w:lang w:val="en-CA"/>
              </w:rPr>
            </w:pPr>
          </w:p>
        </w:tc>
      </w:tr>
      <w:tr w:rsidR="00F31D45" w:rsidRPr="00764F99" w14:paraId="031AA683" w14:textId="77777777" w:rsidTr="00F31D45">
        <w:trPr>
          <w:trHeight w:val="144"/>
        </w:trPr>
        <w:tc>
          <w:tcPr>
            <w:tcW w:w="824" w:type="dxa"/>
          </w:tcPr>
          <w:p w14:paraId="449C3A6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1.15b</w:t>
            </w:r>
          </w:p>
        </w:tc>
        <w:tc>
          <w:tcPr>
            <w:tcW w:w="5290" w:type="dxa"/>
          </w:tcPr>
          <w:p w14:paraId="3878CA1F" w14:textId="77777777" w:rsidR="00CB28A5" w:rsidRPr="00764F99" w:rsidRDefault="00CB28A5" w:rsidP="00185C92">
            <w:pPr>
              <w:spacing w:before="0"/>
              <w:jc w:val="left"/>
              <w:rPr>
                <w:color w:val="000000"/>
                <w:lang w:val="en-CA"/>
              </w:rPr>
            </w:pPr>
            <w:r w:rsidRPr="00764F99">
              <w:rPr>
                <w:color w:val="000000"/>
                <w:lang w:val="en-CA"/>
              </w:rPr>
              <w:t>Inheriting LB-CCP flag in CCP merge mode</w:t>
            </w:r>
          </w:p>
        </w:tc>
        <w:tc>
          <w:tcPr>
            <w:tcW w:w="1711" w:type="dxa"/>
          </w:tcPr>
          <w:p w14:paraId="0CEEDF2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42F3B77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1AD2BB2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2161CB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FD5AB55" w14:textId="77777777" w:rsidR="00CB28A5" w:rsidRPr="00764F99" w:rsidRDefault="00CB28A5" w:rsidP="00185C92">
            <w:pPr>
              <w:spacing w:before="0"/>
              <w:jc w:val="left"/>
              <w:rPr>
                <w:lang w:val="en-CA"/>
              </w:rPr>
            </w:pPr>
          </w:p>
        </w:tc>
      </w:tr>
      <w:tr w:rsidR="00F31D45" w:rsidRPr="00764F99" w14:paraId="3E6CA4BA" w14:textId="77777777" w:rsidTr="00F31D45">
        <w:trPr>
          <w:trHeight w:val="144"/>
        </w:trPr>
        <w:tc>
          <w:tcPr>
            <w:tcW w:w="824" w:type="dxa"/>
          </w:tcPr>
          <w:p w14:paraId="30729FC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1.15c</w:t>
            </w:r>
          </w:p>
        </w:tc>
        <w:tc>
          <w:tcPr>
            <w:tcW w:w="5290" w:type="dxa"/>
          </w:tcPr>
          <w:p w14:paraId="38681A8B" w14:textId="77777777" w:rsidR="00CB28A5" w:rsidRPr="00764F99" w:rsidRDefault="00CB28A5" w:rsidP="00185C92">
            <w:pPr>
              <w:spacing w:before="0"/>
              <w:jc w:val="left"/>
              <w:rPr>
                <w:color w:val="000000"/>
                <w:lang w:val="en-CA"/>
              </w:rPr>
            </w:pPr>
            <w:r w:rsidRPr="00764F99">
              <w:rPr>
                <w:color w:val="000000"/>
                <w:lang w:val="en-CA"/>
              </w:rPr>
              <w:t>Test1.15a + Test1.15b</w:t>
            </w:r>
          </w:p>
        </w:tc>
        <w:tc>
          <w:tcPr>
            <w:tcW w:w="1711" w:type="dxa"/>
          </w:tcPr>
          <w:p w14:paraId="0CCF06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H. Huang</w:t>
            </w:r>
          </w:p>
          <w:p w14:paraId="7D27624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p w14:paraId="6AF33E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Z. Deng</w:t>
            </w:r>
          </w:p>
          <w:p w14:paraId="10BC164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DAA041D" w14:textId="77777777" w:rsidR="00CB28A5" w:rsidRPr="00764F99" w:rsidRDefault="00CB28A5" w:rsidP="00185C92">
            <w:pPr>
              <w:spacing w:before="0"/>
              <w:jc w:val="left"/>
              <w:rPr>
                <w:lang w:val="en-CA"/>
              </w:rPr>
            </w:pPr>
          </w:p>
        </w:tc>
      </w:tr>
      <w:tr w:rsidR="00F31D45" w:rsidRPr="00764F99" w14:paraId="67B4C438" w14:textId="77777777" w:rsidTr="00F31D45">
        <w:trPr>
          <w:trHeight w:val="144"/>
        </w:trPr>
        <w:tc>
          <w:tcPr>
            <w:tcW w:w="824" w:type="dxa"/>
          </w:tcPr>
          <w:p w14:paraId="68F845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1.16</w:t>
            </w:r>
          </w:p>
        </w:tc>
        <w:tc>
          <w:tcPr>
            <w:tcW w:w="5290" w:type="dxa"/>
          </w:tcPr>
          <w:p w14:paraId="178AF4A8" w14:textId="77777777" w:rsidR="00CB28A5" w:rsidRPr="00764F99" w:rsidRDefault="00CB28A5" w:rsidP="00185C92">
            <w:pPr>
              <w:spacing w:before="0"/>
              <w:jc w:val="left"/>
              <w:rPr>
                <w:color w:val="000000"/>
                <w:lang w:val="en-CA"/>
              </w:rPr>
            </w:pPr>
            <w:r w:rsidRPr="00764F99">
              <w:rPr>
                <w:color w:val="000000"/>
                <w:lang w:val="en-CA"/>
              </w:rPr>
              <w:t>Slope adjustment for IBC LIC</w:t>
            </w:r>
          </w:p>
        </w:tc>
        <w:tc>
          <w:tcPr>
            <w:tcW w:w="1711" w:type="dxa"/>
          </w:tcPr>
          <w:p w14:paraId="48D897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382640F5"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2E96BBF0" w14:textId="77777777" w:rsidR="00CB28A5" w:rsidRPr="00764F99" w:rsidRDefault="00CB28A5" w:rsidP="00185C92">
            <w:pPr>
              <w:spacing w:before="0"/>
              <w:jc w:val="left"/>
              <w:rPr>
                <w:lang w:val="en-CA"/>
              </w:rPr>
            </w:pPr>
          </w:p>
        </w:tc>
      </w:tr>
      <w:tr w:rsidR="00F31D45" w:rsidRPr="00764F99" w14:paraId="6CAC8194" w14:textId="77777777" w:rsidTr="00F31D45">
        <w:trPr>
          <w:trHeight w:val="144"/>
        </w:trPr>
        <w:tc>
          <w:tcPr>
            <w:tcW w:w="824" w:type="dxa"/>
          </w:tcPr>
          <w:p w14:paraId="1CD896F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1.17a</w:t>
            </w:r>
          </w:p>
        </w:tc>
        <w:tc>
          <w:tcPr>
            <w:tcW w:w="5290" w:type="dxa"/>
          </w:tcPr>
          <w:p w14:paraId="3C24A73F" w14:textId="77777777" w:rsidR="00CB28A5" w:rsidRPr="00764F99" w:rsidRDefault="00CB28A5" w:rsidP="00185C92">
            <w:pPr>
              <w:spacing w:before="0"/>
              <w:jc w:val="left"/>
              <w:rPr>
                <w:color w:val="000000"/>
                <w:lang w:val="en-CA"/>
              </w:rPr>
            </w:pPr>
            <w:r w:rsidRPr="00764F99">
              <w:rPr>
                <w:color w:val="000000"/>
                <w:lang w:val="en-CA"/>
              </w:rPr>
              <w:t>IBC GPM with block vector difference</w:t>
            </w:r>
          </w:p>
        </w:tc>
        <w:tc>
          <w:tcPr>
            <w:tcW w:w="1711" w:type="dxa"/>
          </w:tcPr>
          <w:p w14:paraId="6530FF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23B70214"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ED7823F" w14:textId="77777777" w:rsidR="00CB28A5" w:rsidRPr="00764F99" w:rsidRDefault="00CB28A5" w:rsidP="00185C92">
            <w:pPr>
              <w:spacing w:before="0"/>
              <w:jc w:val="left"/>
              <w:rPr>
                <w:lang w:val="en-CA"/>
              </w:rPr>
            </w:pPr>
          </w:p>
        </w:tc>
      </w:tr>
      <w:tr w:rsidR="00F31D45" w:rsidRPr="00764F99" w14:paraId="6FBD97EB" w14:textId="77777777" w:rsidTr="00F31D45">
        <w:trPr>
          <w:trHeight w:val="144"/>
        </w:trPr>
        <w:tc>
          <w:tcPr>
            <w:tcW w:w="824" w:type="dxa"/>
          </w:tcPr>
          <w:p w14:paraId="30F3EAA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1.17b</w:t>
            </w:r>
          </w:p>
        </w:tc>
        <w:tc>
          <w:tcPr>
            <w:tcW w:w="5290" w:type="dxa"/>
          </w:tcPr>
          <w:p w14:paraId="187EB582" w14:textId="77777777" w:rsidR="00CB28A5" w:rsidRPr="00764F99" w:rsidRDefault="00CB28A5" w:rsidP="00185C92">
            <w:pPr>
              <w:spacing w:before="0"/>
              <w:jc w:val="left"/>
              <w:rPr>
                <w:color w:val="000000"/>
                <w:lang w:val="en-CA"/>
              </w:rPr>
            </w:pPr>
            <w:r w:rsidRPr="00764F99">
              <w:rPr>
                <w:color w:val="000000"/>
                <w:lang w:val="en-CA"/>
              </w:rPr>
              <w:t>IBC GPM with split mode reordering</w:t>
            </w:r>
          </w:p>
        </w:tc>
        <w:tc>
          <w:tcPr>
            <w:tcW w:w="1711" w:type="dxa"/>
          </w:tcPr>
          <w:p w14:paraId="5005FAB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10702B0E"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3A307321" w14:textId="77777777" w:rsidR="00CB28A5" w:rsidRPr="00764F99" w:rsidRDefault="00CB28A5" w:rsidP="00185C92">
            <w:pPr>
              <w:spacing w:before="0"/>
              <w:jc w:val="left"/>
              <w:rPr>
                <w:lang w:val="en-CA"/>
              </w:rPr>
            </w:pPr>
          </w:p>
        </w:tc>
      </w:tr>
      <w:tr w:rsidR="00F31D45" w:rsidRPr="00764F99" w14:paraId="16FDD07D" w14:textId="77777777" w:rsidTr="00F31D45">
        <w:trPr>
          <w:trHeight w:val="144"/>
        </w:trPr>
        <w:tc>
          <w:tcPr>
            <w:tcW w:w="824" w:type="dxa"/>
          </w:tcPr>
          <w:p w14:paraId="577A17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1.17c</w:t>
            </w:r>
          </w:p>
        </w:tc>
        <w:tc>
          <w:tcPr>
            <w:tcW w:w="5290" w:type="dxa"/>
          </w:tcPr>
          <w:p w14:paraId="01F37A0C" w14:textId="77777777" w:rsidR="00CB28A5" w:rsidRPr="00764F99" w:rsidRDefault="00CB28A5" w:rsidP="00185C92">
            <w:pPr>
              <w:spacing w:before="0"/>
              <w:jc w:val="left"/>
              <w:rPr>
                <w:color w:val="000000"/>
                <w:lang w:val="en-CA"/>
              </w:rPr>
            </w:pPr>
            <w:r w:rsidRPr="00764F99">
              <w:rPr>
                <w:color w:val="000000"/>
                <w:lang w:val="en-CA"/>
              </w:rPr>
              <w:t>Test 1.17a + Test 1.17b</w:t>
            </w:r>
          </w:p>
        </w:tc>
        <w:tc>
          <w:tcPr>
            <w:tcW w:w="1711" w:type="dxa"/>
          </w:tcPr>
          <w:p w14:paraId="749DC74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color w:val="000000"/>
                <w:lang w:val="en-CA"/>
              </w:rPr>
              <w:t>C. Ma</w:t>
            </w:r>
          </w:p>
          <w:p w14:paraId="63F282A6" w14:textId="77777777" w:rsidR="00CB28A5" w:rsidRPr="00764F99" w:rsidRDefault="00CB28A5" w:rsidP="00F31D45">
            <w:pPr>
              <w:spacing w:before="0"/>
              <w:jc w:val="left"/>
              <w:rPr>
                <w:lang w:val="en-CA"/>
              </w:rPr>
            </w:pPr>
            <w:r w:rsidRPr="00764F99">
              <w:rPr>
                <w:color w:val="000000"/>
                <w:lang w:val="en-CA"/>
              </w:rPr>
              <w:t>(Kwai)</w:t>
            </w:r>
          </w:p>
        </w:tc>
        <w:tc>
          <w:tcPr>
            <w:tcW w:w="1710" w:type="dxa"/>
          </w:tcPr>
          <w:p w14:paraId="698B1051" w14:textId="77777777" w:rsidR="00CB28A5" w:rsidRPr="00764F99" w:rsidRDefault="00CB28A5" w:rsidP="00185C92">
            <w:pPr>
              <w:spacing w:before="0"/>
              <w:jc w:val="left"/>
              <w:rPr>
                <w:lang w:val="en-CA"/>
              </w:rPr>
            </w:pPr>
          </w:p>
        </w:tc>
      </w:tr>
      <w:tr w:rsidR="00F31D45" w:rsidRPr="00764F99" w14:paraId="3FB735A5" w14:textId="77777777" w:rsidTr="00F31D45">
        <w:trPr>
          <w:trHeight w:val="144"/>
        </w:trPr>
        <w:tc>
          <w:tcPr>
            <w:tcW w:w="824" w:type="dxa"/>
          </w:tcPr>
          <w:p w14:paraId="223415D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1.18a</w:t>
            </w:r>
          </w:p>
        </w:tc>
        <w:tc>
          <w:tcPr>
            <w:tcW w:w="5290" w:type="dxa"/>
          </w:tcPr>
          <w:p w14:paraId="4335B490" w14:textId="77777777" w:rsidR="00CB28A5" w:rsidRPr="00764F99" w:rsidRDefault="00CB28A5" w:rsidP="00185C92">
            <w:pPr>
              <w:spacing w:before="0"/>
              <w:jc w:val="left"/>
              <w:rPr>
                <w:color w:val="000000"/>
                <w:lang w:val="en-CA"/>
              </w:rPr>
            </w:pPr>
            <w:r w:rsidRPr="00764F99">
              <w:rPr>
                <w:color w:val="000000"/>
                <w:lang w:val="en-CA"/>
              </w:rPr>
              <w:t>DIMD mode derivation from spatial blocks</w:t>
            </w:r>
          </w:p>
        </w:tc>
        <w:tc>
          <w:tcPr>
            <w:tcW w:w="1711" w:type="dxa"/>
          </w:tcPr>
          <w:p w14:paraId="7E5CD6A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J. </w:t>
            </w:r>
            <w:proofErr w:type="spellStart"/>
            <w:r w:rsidRPr="00764F99">
              <w:rPr>
                <w:color w:val="000000"/>
                <w:lang w:val="en-CA"/>
              </w:rPr>
              <w:t>Huo</w:t>
            </w:r>
            <w:proofErr w:type="spellEnd"/>
            <w:r w:rsidRPr="00764F99">
              <w:rPr>
                <w:color w:val="000000"/>
                <w:lang w:val="en-CA"/>
              </w:rPr>
              <w:t>, J. Fan</w:t>
            </w:r>
          </w:p>
          <w:p w14:paraId="4AA36C1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Xidian</w:t>
            </w:r>
            <w:proofErr w:type="spellEnd"/>
            <w:r w:rsidRPr="00764F99">
              <w:rPr>
                <w:color w:val="000000"/>
                <w:lang w:val="en-CA"/>
              </w:rPr>
              <w:t xml:space="preserve"> Univ.)</w:t>
            </w:r>
          </w:p>
          <w:p w14:paraId="7A762A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2395A4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sz w:val="24"/>
                <w:lang w:val="en-CA"/>
              </w:rPr>
            </w:pPr>
            <w:r w:rsidRPr="00764F99">
              <w:rPr>
                <w:color w:val="000000"/>
                <w:lang w:val="en-CA"/>
              </w:rPr>
              <w:t>(OPPO)</w:t>
            </w:r>
          </w:p>
        </w:tc>
        <w:tc>
          <w:tcPr>
            <w:tcW w:w="1710" w:type="dxa"/>
          </w:tcPr>
          <w:p w14:paraId="0D48DF9D" w14:textId="77777777" w:rsidR="00CB28A5" w:rsidRPr="00764F99" w:rsidRDefault="00CB28A5" w:rsidP="00185C92">
            <w:pPr>
              <w:spacing w:before="0"/>
              <w:jc w:val="left"/>
              <w:rPr>
                <w:lang w:val="en-CA"/>
              </w:rPr>
            </w:pPr>
          </w:p>
        </w:tc>
      </w:tr>
      <w:tr w:rsidR="00F31D45" w:rsidRPr="00764F99" w14:paraId="5D9FBB0A" w14:textId="77777777" w:rsidTr="00F31D45">
        <w:trPr>
          <w:trHeight w:val="144"/>
        </w:trPr>
        <w:tc>
          <w:tcPr>
            <w:tcW w:w="824" w:type="dxa"/>
          </w:tcPr>
          <w:p w14:paraId="7291C9D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1.18b</w:t>
            </w:r>
          </w:p>
        </w:tc>
        <w:tc>
          <w:tcPr>
            <w:tcW w:w="5290" w:type="dxa"/>
          </w:tcPr>
          <w:p w14:paraId="5DF92135" w14:textId="77777777" w:rsidR="00CB28A5" w:rsidRPr="00764F99" w:rsidRDefault="00CB28A5" w:rsidP="00185C92">
            <w:pPr>
              <w:spacing w:before="0"/>
              <w:jc w:val="left"/>
              <w:rPr>
                <w:color w:val="000000"/>
                <w:lang w:val="en-CA"/>
              </w:rPr>
            </w:pPr>
            <w:r w:rsidRPr="00764F99">
              <w:rPr>
                <w:color w:val="000000"/>
                <w:lang w:val="en-CA"/>
              </w:rPr>
              <w:t>DIMD mode derivation with reduced complexity</w:t>
            </w:r>
          </w:p>
        </w:tc>
        <w:tc>
          <w:tcPr>
            <w:tcW w:w="1711" w:type="dxa"/>
          </w:tcPr>
          <w:p w14:paraId="397BE1D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 xml:space="preserve">J. </w:t>
            </w:r>
            <w:proofErr w:type="spellStart"/>
            <w:r w:rsidRPr="00764F99">
              <w:rPr>
                <w:color w:val="000000"/>
                <w:lang w:val="en-CA"/>
              </w:rPr>
              <w:t>Huo</w:t>
            </w:r>
            <w:proofErr w:type="spellEnd"/>
            <w:r w:rsidRPr="00764F99">
              <w:rPr>
                <w:color w:val="000000"/>
                <w:lang w:val="en-CA"/>
              </w:rPr>
              <w:t>, J. Fan</w:t>
            </w:r>
          </w:p>
          <w:p w14:paraId="6094E5E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w:t>
            </w:r>
            <w:proofErr w:type="spellStart"/>
            <w:r w:rsidRPr="00764F99">
              <w:rPr>
                <w:color w:val="000000"/>
                <w:lang w:val="en-CA"/>
              </w:rPr>
              <w:t>Xidian</w:t>
            </w:r>
            <w:proofErr w:type="spellEnd"/>
            <w:r w:rsidRPr="00764F99">
              <w:rPr>
                <w:color w:val="000000"/>
                <w:lang w:val="en-CA"/>
              </w:rPr>
              <w:t xml:space="preserve"> Univ.)</w:t>
            </w:r>
          </w:p>
          <w:p w14:paraId="4B44AA1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color w:val="000000"/>
                <w:lang w:val="en-CA"/>
              </w:rPr>
              <w:t>M. Li</w:t>
            </w:r>
          </w:p>
          <w:p w14:paraId="243EA9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rFonts w:eastAsia="Microsoft YaHei"/>
                <w:color w:val="000000"/>
                <w:lang w:val="en-CA"/>
              </w:rPr>
            </w:pPr>
            <w:r w:rsidRPr="00764F99">
              <w:rPr>
                <w:color w:val="000000"/>
                <w:lang w:val="en-CA"/>
              </w:rPr>
              <w:t>(OPPO)</w:t>
            </w:r>
          </w:p>
        </w:tc>
        <w:tc>
          <w:tcPr>
            <w:tcW w:w="1710" w:type="dxa"/>
          </w:tcPr>
          <w:p w14:paraId="1305B93B" w14:textId="77777777" w:rsidR="00CB28A5" w:rsidRPr="00764F99" w:rsidRDefault="00CB28A5" w:rsidP="00185C92">
            <w:pPr>
              <w:spacing w:before="0"/>
              <w:jc w:val="left"/>
              <w:rPr>
                <w:lang w:val="en-CA"/>
              </w:rPr>
            </w:pPr>
          </w:p>
        </w:tc>
      </w:tr>
      <w:tr w:rsidR="00F31D45" w:rsidRPr="00764F99" w14:paraId="3C224C09" w14:textId="77777777" w:rsidTr="00F31D45">
        <w:trPr>
          <w:trHeight w:val="144"/>
        </w:trPr>
        <w:tc>
          <w:tcPr>
            <w:tcW w:w="824" w:type="dxa"/>
          </w:tcPr>
          <w:p w14:paraId="53D747B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1.19</w:t>
            </w:r>
          </w:p>
        </w:tc>
        <w:tc>
          <w:tcPr>
            <w:tcW w:w="5290" w:type="dxa"/>
          </w:tcPr>
          <w:p w14:paraId="04E75C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IBC-LIC model merge mode</w:t>
            </w:r>
          </w:p>
        </w:tc>
        <w:tc>
          <w:tcPr>
            <w:tcW w:w="1711" w:type="dxa"/>
          </w:tcPr>
          <w:p w14:paraId="3AE4A5F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L. Zhang</w:t>
            </w:r>
          </w:p>
          <w:p w14:paraId="70C00BE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(OPPO)</w:t>
            </w:r>
          </w:p>
        </w:tc>
        <w:tc>
          <w:tcPr>
            <w:tcW w:w="1710" w:type="dxa"/>
          </w:tcPr>
          <w:p w14:paraId="1296BECC" w14:textId="77777777" w:rsidR="00CB28A5" w:rsidRPr="00764F99" w:rsidRDefault="00CB28A5" w:rsidP="00185C92">
            <w:pPr>
              <w:spacing w:before="0"/>
              <w:jc w:val="left"/>
              <w:rPr>
                <w:lang w:val="en-CA"/>
              </w:rPr>
            </w:pPr>
          </w:p>
        </w:tc>
      </w:tr>
      <w:tr w:rsidR="00F31D45" w:rsidRPr="00764F99" w14:paraId="60F7A84F" w14:textId="77777777" w:rsidTr="00F31D45">
        <w:trPr>
          <w:trHeight w:val="144"/>
        </w:trPr>
        <w:tc>
          <w:tcPr>
            <w:tcW w:w="824" w:type="dxa"/>
          </w:tcPr>
          <w:p w14:paraId="0ACBCA6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1.20a</w:t>
            </w:r>
          </w:p>
        </w:tc>
        <w:tc>
          <w:tcPr>
            <w:tcW w:w="5290" w:type="dxa"/>
          </w:tcPr>
          <w:p w14:paraId="47201EF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with non-angular predictor</w:t>
            </w:r>
          </w:p>
        </w:tc>
        <w:tc>
          <w:tcPr>
            <w:tcW w:w="1711" w:type="dxa"/>
          </w:tcPr>
          <w:p w14:paraId="3651C6B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w:t>
            </w:r>
            <w:r w:rsidRPr="00764F99">
              <w:rPr>
                <w:color w:val="000000"/>
                <w:lang w:val="en-CA"/>
              </w:rPr>
              <w:t xml:space="preserve"> </w:t>
            </w:r>
            <w:r w:rsidRPr="00764F99">
              <w:rPr>
                <w:lang w:val="en-CA"/>
              </w:rPr>
              <w:t>Andrivon</w:t>
            </w:r>
            <w:r w:rsidRPr="00764F99">
              <w:rPr>
                <w:lang w:val="en-CA"/>
              </w:rPr>
              <w:br/>
              <w:t>(</w:t>
            </w:r>
            <w:proofErr w:type="spellStart"/>
            <w:r w:rsidRPr="00764F99">
              <w:rPr>
                <w:lang w:val="en-CA"/>
              </w:rPr>
              <w:t>Ofinno</w:t>
            </w:r>
            <w:proofErr w:type="spellEnd"/>
            <w:r w:rsidRPr="00764F99">
              <w:rPr>
                <w:lang w:val="en-CA"/>
              </w:rPr>
              <w:t>)</w:t>
            </w:r>
          </w:p>
        </w:tc>
        <w:tc>
          <w:tcPr>
            <w:tcW w:w="1710" w:type="dxa"/>
          </w:tcPr>
          <w:p w14:paraId="7A426A5F" w14:textId="77777777" w:rsidR="00CB28A5" w:rsidRPr="00764F99" w:rsidRDefault="00CB28A5" w:rsidP="00185C92">
            <w:pPr>
              <w:spacing w:before="0"/>
              <w:jc w:val="left"/>
              <w:rPr>
                <w:lang w:val="en-CA"/>
              </w:rPr>
            </w:pPr>
          </w:p>
        </w:tc>
      </w:tr>
      <w:tr w:rsidR="00F31D45" w:rsidRPr="00764F99" w14:paraId="1ABAA345" w14:textId="77777777" w:rsidTr="00F31D45">
        <w:trPr>
          <w:trHeight w:val="144"/>
        </w:trPr>
        <w:tc>
          <w:tcPr>
            <w:tcW w:w="824" w:type="dxa"/>
          </w:tcPr>
          <w:p w14:paraId="1800CAD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1.20b</w:t>
            </w:r>
          </w:p>
        </w:tc>
        <w:tc>
          <w:tcPr>
            <w:tcW w:w="5290" w:type="dxa"/>
          </w:tcPr>
          <w:p w14:paraId="7171B8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TIMD sample-based fusion</w:t>
            </w:r>
          </w:p>
        </w:tc>
        <w:tc>
          <w:tcPr>
            <w:tcW w:w="1711" w:type="dxa"/>
          </w:tcPr>
          <w:p w14:paraId="32B6408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tc>
        <w:tc>
          <w:tcPr>
            <w:tcW w:w="1710" w:type="dxa"/>
          </w:tcPr>
          <w:p w14:paraId="14D717D9" w14:textId="77777777" w:rsidR="00CB28A5" w:rsidRPr="00764F99" w:rsidRDefault="00CB28A5" w:rsidP="00185C92">
            <w:pPr>
              <w:spacing w:before="0"/>
              <w:jc w:val="left"/>
              <w:rPr>
                <w:lang w:val="en-CA"/>
              </w:rPr>
            </w:pPr>
          </w:p>
        </w:tc>
      </w:tr>
      <w:tr w:rsidR="00F31D45" w:rsidRPr="00764F99" w14:paraId="0C0C0437" w14:textId="77777777" w:rsidTr="00F31D45">
        <w:trPr>
          <w:trHeight w:val="144"/>
        </w:trPr>
        <w:tc>
          <w:tcPr>
            <w:tcW w:w="824" w:type="dxa"/>
          </w:tcPr>
          <w:p w14:paraId="051653D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1.21</w:t>
            </w:r>
          </w:p>
        </w:tc>
        <w:tc>
          <w:tcPr>
            <w:tcW w:w="5290" w:type="dxa"/>
          </w:tcPr>
          <w:p w14:paraId="449AA39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TIMD fusion reference line determination</w:t>
            </w:r>
          </w:p>
        </w:tc>
        <w:tc>
          <w:tcPr>
            <w:tcW w:w="1711" w:type="dxa"/>
          </w:tcPr>
          <w:p w14:paraId="7B838F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011E8CCB" w14:textId="77777777" w:rsidR="00CB28A5" w:rsidRPr="00764F99" w:rsidRDefault="00CB28A5" w:rsidP="00185C92">
            <w:pPr>
              <w:spacing w:before="0"/>
              <w:jc w:val="left"/>
              <w:rPr>
                <w:lang w:val="en-CA"/>
              </w:rPr>
            </w:pPr>
          </w:p>
        </w:tc>
      </w:tr>
      <w:tr w:rsidR="00F31D45" w:rsidRPr="00764F99" w14:paraId="728B3E96" w14:textId="77777777" w:rsidTr="00F31D45">
        <w:trPr>
          <w:trHeight w:val="144"/>
        </w:trPr>
        <w:tc>
          <w:tcPr>
            <w:tcW w:w="824" w:type="dxa"/>
          </w:tcPr>
          <w:p w14:paraId="440A7BD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1.22a</w:t>
            </w:r>
          </w:p>
        </w:tc>
        <w:tc>
          <w:tcPr>
            <w:tcW w:w="5290" w:type="dxa"/>
          </w:tcPr>
          <w:p w14:paraId="613E900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1.20a + Test 1.21</w:t>
            </w:r>
          </w:p>
        </w:tc>
        <w:tc>
          <w:tcPr>
            <w:tcW w:w="1711" w:type="dxa"/>
          </w:tcPr>
          <w:p w14:paraId="382780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p w14:paraId="5E6F39A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 xml:space="preserve"> (vivo)</w:t>
            </w:r>
          </w:p>
        </w:tc>
        <w:tc>
          <w:tcPr>
            <w:tcW w:w="1710" w:type="dxa"/>
          </w:tcPr>
          <w:p w14:paraId="6C040D9D" w14:textId="77777777" w:rsidR="00CB28A5" w:rsidRPr="00764F99" w:rsidRDefault="00CB28A5" w:rsidP="00185C92">
            <w:pPr>
              <w:spacing w:before="0"/>
              <w:jc w:val="left"/>
              <w:rPr>
                <w:lang w:val="en-CA"/>
              </w:rPr>
            </w:pPr>
          </w:p>
        </w:tc>
      </w:tr>
      <w:tr w:rsidR="00F31D45" w:rsidRPr="00764F99" w14:paraId="368D7515" w14:textId="77777777" w:rsidTr="00F31D45">
        <w:trPr>
          <w:trHeight w:val="144"/>
        </w:trPr>
        <w:tc>
          <w:tcPr>
            <w:tcW w:w="824" w:type="dxa"/>
          </w:tcPr>
          <w:p w14:paraId="62ECF8C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1.22b</w:t>
            </w:r>
          </w:p>
        </w:tc>
        <w:tc>
          <w:tcPr>
            <w:tcW w:w="5290" w:type="dxa"/>
          </w:tcPr>
          <w:p w14:paraId="380FCC1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Test 1.20b + Test 1.21</w:t>
            </w:r>
          </w:p>
        </w:tc>
        <w:tc>
          <w:tcPr>
            <w:tcW w:w="1711" w:type="dxa"/>
          </w:tcPr>
          <w:p w14:paraId="51168A1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P. Andrivon</w:t>
            </w:r>
            <w:r w:rsidRPr="00764F99">
              <w:rPr>
                <w:lang w:val="en-CA"/>
              </w:rPr>
              <w:br/>
              <w:t>(</w:t>
            </w:r>
            <w:proofErr w:type="spellStart"/>
            <w:r w:rsidRPr="00764F99">
              <w:rPr>
                <w:lang w:val="en-CA"/>
              </w:rPr>
              <w:t>Ofinno</w:t>
            </w:r>
            <w:proofErr w:type="spellEnd"/>
            <w:r w:rsidRPr="00764F99">
              <w:rPr>
                <w:lang w:val="en-CA"/>
              </w:rPr>
              <w:t>)</w:t>
            </w:r>
          </w:p>
          <w:p w14:paraId="68BC83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C. Zhou</w:t>
            </w:r>
            <w:r w:rsidRPr="00764F99">
              <w:rPr>
                <w:lang w:val="en-CA"/>
              </w:rPr>
              <w:br/>
              <w:t>(vivo)</w:t>
            </w:r>
          </w:p>
        </w:tc>
        <w:tc>
          <w:tcPr>
            <w:tcW w:w="1710" w:type="dxa"/>
          </w:tcPr>
          <w:p w14:paraId="230CA11C" w14:textId="77777777" w:rsidR="00CB28A5" w:rsidRPr="00764F99" w:rsidRDefault="00CB28A5" w:rsidP="00185C92">
            <w:pPr>
              <w:spacing w:before="0"/>
              <w:jc w:val="left"/>
              <w:rPr>
                <w:lang w:val="en-CA"/>
              </w:rPr>
            </w:pPr>
          </w:p>
        </w:tc>
      </w:tr>
      <w:tr w:rsidR="00CB28A5" w:rsidRPr="00764F99" w14:paraId="5C2F5050" w14:textId="77777777" w:rsidTr="00185C92">
        <w:trPr>
          <w:trHeight w:val="144"/>
        </w:trPr>
        <w:tc>
          <w:tcPr>
            <w:tcW w:w="9535" w:type="dxa"/>
            <w:gridSpan w:val="4"/>
          </w:tcPr>
          <w:p w14:paraId="6BD16C29" w14:textId="77777777" w:rsidR="00CB28A5" w:rsidRPr="00764F99" w:rsidRDefault="00CB28A5" w:rsidP="00185C92">
            <w:pPr>
              <w:spacing w:before="0"/>
              <w:jc w:val="left"/>
              <w:rPr>
                <w:lang w:val="en-CA"/>
              </w:rPr>
            </w:pPr>
            <w:r w:rsidRPr="00764F99">
              <w:rPr>
                <w:b/>
                <w:lang w:val="en-CA"/>
              </w:rPr>
              <w:t>2 Inter prediction</w:t>
            </w:r>
          </w:p>
        </w:tc>
      </w:tr>
      <w:tr w:rsidR="00F31D45" w:rsidRPr="00764F99" w14:paraId="05AB817B" w14:textId="77777777" w:rsidTr="00F31D45">
        <w:trPr>
          <w:trHeight w:val="144"/>
        </w:trPr>
        <w:tc>
          <w:tcPr>
            <w:tcW w:w="824" w:type="dxa"/>
          </w:tcPr>
          <w:p w14:paraId="1E28EACD" w14:textId="77777777" w:rsidR="00CB28A5" w:rsidRPr="00764F99" w:rsidRDefault="00CB28A5" w:rsidP="00185C92">
            <w:pPr>
              <w:spacing w:before="0"/>
              <w:jc w:val="left"/>
              <w:rPr>
                <w:lang w:val="en-CA"/>
              </w:rPr>
            </w:pPr>
            <w:r w:rsidRPr="00764F99">
              <w:rPr>
                <w:lang w:val="en-CA"/>
              </w:rPr>
              <w:t>2.1</w:t>
            </w:r>
          </w:p>
        </w:tc>
        <w:tc>
          <w:tcPr>
            <w:tcW w:w="5290" w:type="dxa"/>
          </w:tcPr>
          <w:p w14:paraId="22C476DE" w14:textId="77777777" w:rsidR="00CB28A5" w:rsidRPr="00764F99" w:rsidRDefault="00CB28A5" w:rsidP="00185C92">
            <w:pPr>
              <w:spacing w:before="0"/>
              <w:jc w:val="left"/>
              <w:rPr>
                <w:lang w:val="en-CA"/>
              </w:rPr>
            </w:pPr>
            <w:r w:rsidRPr="00764F99">
              <w:rPr>
                <w:color w:val="000000"/>
                <w:lang w:val="en-CA"/>
              </w:rPr>
              <w:t>A LIC flag for inter prediction merge modes</w:t>
            </w:r>
          </w:p>
        </w:tc>
        <w:tc>
          <w:tcPr>
            <w:tcW w:w="1711" w:type="dxa"/>
          </w:tcPr>
          <w:p w14:paraId="6610E58F" w14:textId="77777777" w:rsidR="00CB28A5" w:rsidRPr="00764F99" w:rsidRDefault="00CB28A5" w:rsidP="00185C92">
            <w:pPr>
              <w:spacing w:before="0"/>
              <w:jc w:val="left"/>
              <w:rPr>
                <w:lang w:val="en-CA"/>
              </w:rPr>
            </w:pPr>
            <w:r w:rsidRPr="00764F99">
              <w:rPr>
                <w:lang w:val="en-CA"/>
              </w:rPr>
              <w:t>Y. Zhang (Qualcomm)</w:t>
            </w:r>
          </w:p>
        </w:tc>
        <w:tc>
          <w:tcPr>
            <w:tcW w:w="1710" w:type="dxa"/>
          </w:tcPr>
          <w:p w14:paraId="314380A8" w14:textId="77777777" w:rsidR="00CB28A5" w:rsidRPr="00764F99" w:rsidRDefault="00CB28A5" w:rsidP="00185C92">
            <w:pPr>
              <w:spacing w:before="0"/>
              <w:jc w:val="left"/>
              <w:rPr>
                <w:lang w:val="en-CA"/>
              </w:rPr>
            </w:pPr>
          </w:p>
        </w:tc>
      </w:tr>
      <w:tr w:rsidR="00F31D45" w:rsidRPr="00764F99" w14:paraId="0202C432" w14:textId="77777777" w:rsidTr="00F31D45">
        <w:trPr>
          <w:trHeight w:val="144"/>
        </w:trPr>
        <w:tc>
          <w:tcPr>
            <w:tcW w:w="824" w:type="dxa"/>
          </w:tcPr>
          <w:p w14:paraId="1F92F3FF" w14:textId="77777777" w:rsidR="00CB28A5" w:rsidRPr="00764F99" w:rsidRDefault="00CB28A5" w:rsidP="00185C92">
            <w:pPr>
              <w:spacing w:before="0"/>
              <w:jc w:val="left"/>
              <w:rPr>
                <w:lang w:val="en-CA"/>
              </w:rPr>
            </w:pPr>
            <w:r w:rsidRPr="00764F99">
              <w:rPr>
                <w:lang w:val="en-CA"/>
              </w:rPr>
              <w:t>2.2</w:t>
            </w:r>
          </w:p>
        </w:tc>
        <w:tc>
          <w:tcPr>
            <w:tcW w:w="5290" w:type="dxa"/>
          </w:tcPr>
          <w:p w14:paraId="63A74CD6" w14:textId="77777777" w:rsidR="00CB28A5" w:rsidRPr="00764F99" w:rsidRDefault="00CB28A5" w:rsidP="00185C92">
            <w:pPr>
              <w:spacing w:before="0"/>
              <w:jc w:val="left"/>
              <w:rPr>
                <w:lang w:val="en-CA"/>
              </w:rPr>
            </w:pPr>
            <w:r w:rsidRPr="00764F99">
              <w:rPr>
                <w:lang w:val="en-CA"/>
              </w:rPr>
              <w:t>Enable PU level BDMVR and BDOF for bi-predicted LIC</w:t>
            </w:r>
          </w:p>
        </w:tc>
        <w:tc>
          <w:tcPr>
            <w:tcW w:w="1711" w:type="dxa"/>
          </w:tcPr>
          <w:p w14:paraId="243B875C" w14:textId="77777777" w:rsidR="00CB28A5" w:rsidRPr="00764F99" w:rsidRDefault="00CB28A5" w:rsidP="00F31D45">
            <w:pPr>
              <w:spacing w:before="0"/>
              <w:jc w:val="left"/>
              <w:rPr>
                <w:lang w:val="en-CA"/>
              </w:rPr>
            </w:pPr>
            <w:r w:rsidRPr="00764F99">
              <w:rPr>
                <w:lang w:val="en-CA"/>
              </w:rPr>
              <w:t>Y. Zhang (Qualcomm)</w:t>
            </w:r>
          </w:p>
        </w:tc>
        <w:tc>
          <w:tcPr>
            <w:tcW w:w="1710" w:type="dxa"/>
          </w:tcPr>
          <w:p w14:paraId="1AC49131" w14:textId="77777777" w:rsidR="00CB28A5" w:rsidRPr="00764F99" w:rsidRDefault="00CB28A5" w:rsidP="00185C92">
            <w:pPr>
              <w:spacing w:before="0"/>
              <w:jc w:val="left"/>
              <w:rPr>
                <w:lang w:val="en-CA"/>
              </w:rPr>
            </w:pPr>
            <w:r w:rsidRPr="00764F99">
              <w:rPr>
                <w:lang w:val="en-CA"/>
              </w:rPr>
              <w:t>A. Robert (</w:t>
            </w:r>
            <w:proofErr w:type="spellStart"/>
            <w:r w:rsidRPr="00764F99">
              <w:rPr>
                <w:lang w:val="en-CA"/>
              </w:rPr>
              <w:t>InterDigital</w:t>
            </w:r>
            <w:proofErr w:type="spellEnd"/>
            <w:r w:rsidRPr="00764F99">
              <w:rPr>
                <w:lang w:val="en-CA"/>
              </w:rPr>
              <w:t>)</w:t>
            </w:r>
          </w:p>
        </w:tc>
      </w:tr>
      <w:tr w:rsidR="00F31D45" w:rsidRPr="00764F99" w14:paraId="1B408736" w14:textId="77777777" w:rsidTr="00F31D45">
        <w:trPr>
          <w:trHeight w:val="144"/>
        </w:trPr>
        <w:tc>
          <w:tcPr>
            <w:tcW w:w="824" w:type="dxa"/>
          </w:tcPr>
          <w:p w14:paraId="3F2D58E7" w14:textId="77777777" w:rsidR="00CB28A5" w:rsidRPr="00764F99" w:rsidRDefault="00CB28A5" w:rsidP="00185C92">
            <w:pPr>
              <w:spacing w:before="0"/>
              <w:jc w:val="left"/>
              <w:rPr>
                <w:lang w:val="en-CA"/>
              </w:rPr>
            </w:pPr>
            <w:r w:rsidRPr="00764F99">
              <w:rPr>
                <w:lang w:val="en-CA"/>
              </w:rPr>
              <w:t>2.3</w:t>
            </w:r>
          </w:p>
        </w:tc>
        <w:tc>
          <w:tcPr>
            <w:tcW w:w="5290" w:type="dxa"/>
          </w:tcPr>
          <w:p w14:paraId="49B86C3D" w14:textId="77777777" w:rsidR="00CB28A5" w:rsidRPr="00764F99" w:rsidRDefault="00CB28A5" w:rsidP="00185C92">
            <w:pPr>
              <w:spacing w:before="0"/>
              <w:jc w:val="left"/>
              <w:rPr>
                <w:lang w:val="en-CA"/>
              </w:rPr>
            </w:pPr>
            <w:r w:rsidRPr="00764F99">
              <w:rPr>
                <w:lang w:val="en-CA"/>
              </w:rPr>
              <w:t xml:space="preserve">LIC with </w:t>
            </w:r>
            <w:r w:rsidRPr="00764F99">
              <w:rPr>
                <w:color w:val="000000"/>
                <w:lang w:val="en-CA"/>
              </w:rPr>
              <w:t>multiple templates</w:t>
            </w:r>
          </w:p>
        </w:tc>
        <w:tc>
          <w:tcPr>
            <w:tcW w:w="1711" w:type="dxa"/>
          </w:tcPr>
          <w:p w14:paraId="431D343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52698DA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p w14:paraId="366B3D4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X. </w:t>
            </w:r>
            <w:proofErr w:type="spellStart"/>
            <w:r w:rsidRPr="00764F99">
              <w:rPr>
                <w:lang w:val="en-CA"/>
              </w:rPr>
              <w:t>Xiu</w:t>
            </w:r>
            <w:proofErr w:type="spellEnd"/>
          </w:p>
          <w:p w14:paraId="4B1B3DF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F25E148" w14:textId="77777777" w:rsidR="00CB28A5" w:rsidRPr="00764F99" w:rsidRDefault="00CB28A5" w:rsidP="00185C92">
            <w:pPr>
              <w:spacing w:before="0"/>
              <w:jc w:val="left"/>
              <w:rPr>
                <w:lang w:val="en-CA"/>
              </w:rPr>
            </w:pPr>
          </w:p>
        </w:tc>
      </w:tr>
      <w:tr w:rsidR="00F31D45" w:rsidRPr="00764F99" w14:paraId="3823C2D4" w14:textId="77777777" w:rsidTr="00F31D45">
        <w:trPr>
          <w:trHeight w:val="144"/>
        </w:trPr>
        <w:tc>
          <w:tcPr>
            <w:tcW w:w="824" w:type="dxa"/>
          </w:tcPr>
          <w:p w14:paraId="158FE66E" w14:textId="77777777" w:rsidR="00CB28A5" w:rsidRPr="00764F99" w:rsidRDefault="00CB28A5" w:rsidP="00185C92">
            <w:pPr>
              <w:spacing w:before="0"/>
              <w:jc w:val="left"/>
              <w:rPr>
                <w:lang w:val="en-CA"/>
              </w:rPr>
            </w:pPr>
            <w:r w:rsidRPr="00764F99">
              <w:rPr>
                <w:lang w:val="en-CA"/>
              </w:rPr>
              <w:t>2.4</w:t>
            </w:r>
          </w:p>
        </w:tc>
        <w:tc>
          <w:tcPr>
            <w:tcW w:w="5290" w:type="dxa"/>
          </w:tcPr>
          <w:p w14:paraId="4C87CC32" w14:textId="77777777" w:rsidR="00CB28A5" w:rsidRPr="00764F99" w:rsidRDefault="00CB28A5" w:rsidP="00185C92">
            <w:pPr>
              <w:spacing w:before="0"/>
              <w:jc w:val="left"/>
              <w:rPr>
                <w:lang w:val="en-CA"/>
              </w:rPr>
            </w:pPr>
            <w:r w:rsidRPr="00764F99">
              <w:rPr>
                <w:lang w:val="en-CA"/>
              </w:rPr>
              <w:t>LIC with slope adjustment</w:t>
            </w:r>
          </w:p>
        </w:tc>
        <w:tc>
          <w:tcPr>
            <w:tcW w:w="1711" w:type="dxa"/>
          </w:tcPr>
          <w:p w14:paraId="10B189E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060376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lastRenderedPageBreak/>
              <w:t>(</w:t>
            </w:r>
            <w:proofErr w:type="spellStart"/>
            <w:r w:rsidRPr="00764F99">
              <w:rPr>
                <w:lang w:val="en-CA"/>
              </w:rPr>
              <w:t>Bytedance</w:t>
            </w:r>
            <w:proofErr w:type="spellEnd"/>
            <w:r w:rsidRPr="00764F99">
              <w:rPr>
                <w:lang w:val="en-CA"/>
              </w:rPr>
              <w:t>)</w:t>
            </w:r>
          </w:p>
        </w:tc>
        <w:tc>
          <w:tcPr>
            <w:tcW w:w="1710" w:type="dxa"/>
          </w:tcPr>
          <w:p w14:paraId="4DDD26BB" w14:textId="77777777" w:rsidR="00CB28A5" w:rsidRPr="00764F99" w:rsidRDefault="00CB28A5" w:rsidP="00185C92">
            <w:pPr>
              <w:spacing w:before="0"/>
              <w:jc w:val="left"/>
              <w:rPr>
                <w:lang w:val="en-CA"/>
              </w:rPr>
            </w:pPr>
          </w:p>
        </w:tc>
      </w:tr>
      <w:tr w:rsidR="00F31D45" w:rsidRPr="00764F99" w14:paraId="4E24CBFC" w14:textId="77777777" w:rsidTr="00F31D45">
        <w:trPr>
          <w:trHeight w:val="144"/>
        </w:trPr>
        <w:tc>
          <w:tcPr>
            <w:tcW w:w="824" w:type="dxa"/>
          </w:tcPr>
          <w:p w14:paraId="4EF61243" w14:textId="77777777" w:rsidR="00CB28A5" w:rsidRPr="00764F99" w:rsidRDefault="00CB28A5" w:rsidP="00185C92">
            <w:pPr>
              <w:spacing w:before="0"/>
              <w:jc w:val="left"/>
              <w:rPr>
                <w:lang w:val="en-CA"/>
              </w:rPr>
            </w:pPr>
            <w:r w:rsidRPr="00764F99">
              <w:rPr>
                <w:lang w:val="en-CA"/>
              </w:rPr>
              <w:t>2.5</w:t>
            </w:r>
          </w:p>
        </w:tc>
        <w:tc>
          <w:tcPr>
            <w:tcW w:w="5290" w:type="dxa"/>
          </w:tcPr>
          <w:p w14:paraId="5127669C" w14:textId="77777777" w:rsidR="00CB28A5" w:rsidRPr="00764F99" w:rsidRDefault="00CB28A5" w:rsidP="00185C92">
            <w:pPr>
              <w:spacing w:before="0"/>
              <w:jc w:val="left"/>
              <w:rPr>
                <w:lang w:val="en-CA"/>
              </w:rPr>
            </w:pPr>
            <w:r w:rsidRPr="00764F99">
              <w:rPr>
                <w:lang w:val="en-CA"/>
              </w:rPr>
              <w:t>Non-local illumination compensation</w:t>
            </w:r>
          </w:p>
        </w:tc>
        <w:tc>
          <w:tcPr>
            <w:tcW w:w="1711" w:type="dxa"/>
          </w:tcPr>
          <w:p w14:paraId="6F985971"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X. </w:t>
            </w:r>
            <w:proofErr w:type="spellStart"/>
            <w:r w:rsidRPr="00764F99">
              <w:rPr>
                <w:lang w:val="en-CA"/>
              </w:rPr>
              <w:t>Xiu</w:t>
            </w:r>
            <w:proofErr w:type="spellEnd"/>
          </w:p>
          <w:p w14:paraId="42AC3E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64D4AE04" w14:textId="77777777" w:rsidR="00CB28A5" w:rsidRPr="00764F99" w:rsidRDefault="00CB28A5" w:rsidP="00185C92">
            <w:pPr>
              <w:spacing w:before="0"/>
              <w:jc w:val="left"/>
              <w:rPr>
                <w:lang w:val="en-CA"/>
              </w:rPr>
            </w:pPr>
          </w:p>
        </w:tc>
      </w:tr>
      <w:tr w:rsidR="00F31D45" w:rsidRPr="00764F99" w14:paraId="2E8FA4FE" w14:textId="77777777" w:rsidTr="00F31D45">
        <w:trPr>
          <w:trHeight w:val="144"/>
        </w:trPr>
        <w:tc>
          <w:tcPr>
            <w:tcW w:w="824" w:type="dxa"/>
          </w:tcPr>
          <w:p w14:paraId="74B2580A" w14:textId="77777777" w:rsidR="00CB28A5" w:rsidRPr="00764F99" w:rsidRDefault="00CB28A5" w:rsidP="00185C92">
            <w:pPr>
              <w:spacing w:before="0"/>
              <w:jc w:val="left"/>
              <w:rPr>
                <w:lang w:val="en-CA"/>
              </w:rPr>
            </w:pPr>
            <w:r w:rsidRPr="00764F99">
              <w:rPr>
                <w:lang w:val="en-CA"/>
              </w:rPr>
              <w:t>2.6a</w:t>
            </w:r>
          </w:p>
        </w:tc>
        <w:tc>
          <w:tcPr>
            <w:tcW w:w="5290" w:type="dxa"/>
          </w:tcPr>
          <w:p w14:paraId="78E85B22" w14:textId="77777777" w:rsidR="00CB28A5" w:rsidRPr="00764F99" w:rsidRDefault="00CB28A5" w:rsidP="00185C92">
            <w:pPr>
              <w:spacing w:before="0"/>
              <w:jc w:val="left"/>
              <w:rPr>
                <w:lang w:val="en-CA"/>
              </w:rPr>
            </w:pPr>
            <w:r w:rsidRPr="00764F99">
              <w:rPr>
                <w:lang w:val="en-CA"/>
              </w:rPr>
              <w:t>Test 2.1 + Test 2.2</w:t>
            </w:r>
          </w:p>
        </w:tc>
        <w:tc>
          <w:tcPr>
            <w:tcW w:w="1711" w:type="dxa"/>
          </w:tcPr>
          <w:p w14:paraId="04FD2FF3" w14:textId="77777777" w:rsidR="00CB28A5" w:rsidRPr="00764F99" w:rsidRDefault="00CB28A5" w:rsidP="00185C92">
            <w:pPr>
              <w:spacing w:before="0"/>
              <w:jc w:val="left"/>
              <w:rPr>
                <w:lang w:val="en-CA"/>
              </w:rPr>
            </w:pPr>
            <w:r w:rsidRPr="00764F99">
              <w:rPr>
                <w:lang w:val="en-CA"/>
              </w:rPr>
              <w:t>Y. Zhang (Qualcomm)</w:t>
            </w:r>
          </w:p>
        </w:tc>
        <w:tc>
          <w:tcPr>
            <w:tcW w:w="1710" w:type="dxa"/>
          </w:tcPr>
          <w:p w14:paraId="002535DA" w14:textId="77777777" w:rsidR="00CB28A5" w:rsidRPr="00764F99" w:rsidRDefault="00CB28A5" w:rsidP="00185C92">
            <w:pPr>
              <w:spacing w:before="0"/>
              <w:jc w:val="left"/>
              <w:rPr>
                <w:lang w:val="en-CA"/>
              </w:rPr>
            </w:pPr>
          </w:p>
        </w:tc>
      </w:tr>
      <w:tr w:rsidR="00F31D45" w:rsidRPr="00764F99" w14:paraId="4CAF5E18" w14:textId="77777777" w:rsidTr="00F31D45">
        <w:trPr>
          <w:trHeight w:val="144"/>
        </w:trPr>
        <w:tc>
          <w:tcPr>
            <w:tcW w:w="824" w:type="dxa"/>
          </w:tcPr>
          <w:p w14:paraId="57B971F9" w14:textId="77777777" w:rsidR="00CB28A5" w:rsidRPr="00764F99" w:rsidRDefault="00CB28A5" w:rsidP="00185C92">
            <w:pPr>
              <w:spacing w:before="0"/>
              <w:jc w:val="left"/>
              <w:rPr>
                <w:lang w:val="en-CA"/>
              </w:rPr>
            </w:pPr>
            <w:r w:rsidRPr="00764F99">
              <w:rPr>
                <w:lang w:val="en-CA"/>
              </w:rPr>
              <w:t>2.6b</w:t>
            </w:r>
          </w:p>
        </w:tc>
        <w:tc>
          <w:tcPr>
            <w:tcW w:w="5290" w:type="dxa"/>
          </w:tcPr>
          <w:p w14:paraId="0056538C" w14:textId="77777777" w:rsidR="00CB28A5" w:rsidRPr="00764F99" w:rsidRDefault="00CB28A5" w:rsidP="00185C92">
            <w:pPr>
              <w:spacing w:before="0"/>
              <w:jc w:val="left"/>
              <w:rPr>
                <w:lang w:val="en-CA"/>
              </w:rPr>
            </w:pPr>
            <w:r w:rsidRPr="00764F99">
              <w:rPr>
                <w:lang w:val="en-CA"/>
              </w:rPr>
              <w:t>Test 2.3 + Test 2.4</w:t>
            </w:r>
          </w:p>
        </w:tc>
        <w:tc>
          <w:tcPr>
            <w:tcW w:w="1711" w:type="dxa"/>
          </w:tcPr>
          <w:p w14:paraId="0ACFDF8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63BF045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p w14:paraId="3215DAE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X. </w:t>
            </w:r>
            <w:proofErr w:type="spellStart"/>
            <w:r w:rsidRPr="00764F99">
              <w:rPr>
                <w:lang w:val="en-CA"/>
              </w:rPr>
              <w:t>Xiu</w:t>
            </w:r>
            <w:proofErr w:type="spellEnd"/>
          </w:p>
          <w:p w14:paraId="0B7BBD0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tc>
        <w:tc>
          <w:tcPr>
            <w:tcW w:w="1710" w:type="dxa"/>
          </w:tcPr>
          <w:p w14:paraId="250F07EA" w14:textId="77777777" w:rsidR="00CB28A5" w:rsidRPr="00764F99" w:rsidRDefault="00CB28A5" w:rsidP="00185C92">
            <w:pPr>
              <w:spacing w:before="0"/>
              <w:jc w:val="left"/>
              <w:rPr>
                <w:lang w:val="en-CA"/>
              </w:rPr>
            </w:pPr>
          </w:p>
        </w:tc>
      </w:tr>
      <w:tr w:rsidR="00F31D45" w:rsidRPr="00764F99" w14:paraId="483B6C0F" w14:textId="77777777" w:rsidTr="00F31D45">
        <w:trPr>
          <w:trHeight w:val="144"/>
        </w:trPr>
        <w:tc>
          <w:tcPr>
            <w:tcW w:w="824" w:type="dxa"/>
          </w:tcPr>
          <w:p w14:paraId="7EB9A07F" w14:textId="77777777" w:rsidR="00CB28A5" w:rsidRPr="00764F99" w:rsidRDefault="00CB28A5" w:rsidP="00185C92">
            <w:pPr>
              <w:spacing w:before="0"/>
              <w:jc w:val="left"/>
              <w:rPr>
                <w:lang w:val="en-CA"/>
              </w:rPr>
            </w:pPr>
            <w:r w:rsidRPr="00764F99">
              <w:rPr>
                <w:lang w:val="en-CA"/>
              </w:rPr>
              <w:t>2.6c</w:t>
            </w:r>
          </w:p>
        </w:tc>
        <w:tc>
          <w:tcPr>
            <w:tcW w:w="5290" w:type="dxa"/>
          </w:tcPr>
          <w:p w14:paraId="324F29EA" w14:textId="77777777" w:rsidR="00CB28A5" w:rsidRPr="00764F99" w:rsidRDefault="00CB28A5" w:rsidP="00185C92">
            <w:pPr>
              <w:spacing w:before="0"/>
              <w:jc w:val="left"/>
              <w:rPr>
                <w:lang w:val="en-CA"/>
              </w:rPr>
            </w:pPr>
            <w:r w:rsidRPr="00764F99">
              <w:rPr>
                <w:lang w:val="en-CA"/>
              </w:rPr>
              <w:t>Test 2.3 + Test2.5</w:t>
            </w:r>
          </w:p>
        </w:tc>
        <w:tc>
          <w:tcPr>
            <w:tcW w:w="1711" w:type="dxa"/>
          </w:tcPr>
          <w:p w14:paraId="2207C09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X. </w:t>
            </w:r>
            <w:proofErr w:type="spellStart"/>
            <w:r w:rsidRPr="00764F99">
              <w:rPr>
                <w:lang w:val="en-CA"/>
              </w:rPr>
              <w:t>Xiu</w:t>
            </w:r>
            <w:proofErr w:type="spellEnd"/>
          </w:p>
          <w:p w14:paraId="1E7323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(Kwai)</w:t>
            </w:r>
          </w:p>
          <w:p w14:paraId="4234918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Y. Wang</w:t>
            </w:r>
          </w:p>
          <w:p w14:paraId="75C0E97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04C9AE96" w14:textId="77777777" w:rsidR="00CB28A5" w:rsidRPr="00764F99" w:rsidRDefault="00CB28A5" w:rsidP="00185C92">
            <w:pPr>
              <w:spacing w:before="0"/>
              <w:jc w:val="left"/>
              <w:rPr>
                <w:lang w:val="en-CA"/>
              </w:rPr>
            </w:pPr>
          </w:p>
        </w:tc>
      </w:tr>
      <w:tr w:rsidR="00F31D45" w:rsidRPr="00764F99" w14:paraId="7945DC71" w14:textId="77777777" w:rsidTr="00F31D45">
        <w:trPr>
          <w:trHeight w:val="144"/>
        </w:trPr>
        <w:tc>
          <w:tcPr>
            <w:tcW w:w="824" w:type="dxa"/>
          </w:tcPr>
          <w:p w14:paraId="2AAD64CD" w14:textId="77777777" w:rsidR="00CB28A5" w:rsidRPr="00764F99" w:rsidRDefault="00CB28A5" w:rsidP="00185C92">
            <w:pPr>
              <w:spacing w:before="0"/>
              <w:jc w:val="left"/>
              <w:rPr>
                <w:lang w:val="en-CA"/>
              </w:rPr>
            </w:pPr>
            <w:r w:rsidRPr="00764F99">
              <w:rPr>
                <w:lang w:val="en-CA"/>
              </w:rPr>
              <w:t>2.7</w:t>
            </w:r>
          </w:p>
        </w:tc>
        <w:tc>
          <w:tcPr>
            <w:tcW w:w="5290" w:type="dxa"/>
          </w:tcPr>
          <w:p w14:paraId="5900CEC8" w14:textId="77777777" w:rsidR="00CB28A5" w:rsidRPr="00764F99" w:rsidRDefault="00CB28A5" w:rsidP="00185C92">
            <w:pPr>
              <w:spacing w:before="0"/>
              <w:jc w:val="left"/>
              <w:rPr>
                <w:lang w:val="en-CA"/>
              </w:rPr>
            </w:pPr>
            <w:r w:rsidRPr="00764F99">
              <w:rPr>
                <w:lang w:val="en-CA"/>
              </w:rPr>
              <w:t xml:space="preserve">AMVP with </w:t>
            </w:r>
            <w:proofErr w:type="spellStart"/>
            <w:r w:rsidRPr="00764F99">
              <w:rPr>
                <w:lang w:val="en-CA"/>
              </w:rPr>
              <w:t>SbTMVP</w:t>
            </w:r>
            <w:proofErr w:type="spellEnd"/>
            <w:r w:rsidRPr="00764F99">
              <w:rPr>
                <w:lang w:val="en-CA"/>
              </w:rPr>
              <w:t xml:space="preserve"> mode</w:t>
            </w:r>
          </w:p>
        </w:tc>
        <w:tc>
          <w:tcPr>
            <w:tcW w:w="1711" w:type="dxa"/>
          </w:tcPr>
          <w:p w14:paraId="0F09C55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R.-L. Liao</w:t>
            </w:r>
          </w:p>
          <w:p w14:paraId="04E4900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(Alibaba)</w:t>
            </w:r>
          </w:p>
        </w:tc>
        <w:tc>
          <w:tcPr>
            <w:tcW w:w="1710" w:type="dxa"/>
          </w:tcPr>
          <w:p w14:paraId="77725C25" w14:textId="77777777" w:rsidR="00CB28A5" w:rsidRPr="00764F99" w:rsidRDefault="00CB28A5" w:rsidP="00185C92">
            <w:pPr>
              <w:spacing w:before="0"/>
              <w:jc w:val="left"/>
              <w:rPr>
                <w:lang w:val="en-CA"/>
              </w:rPr>
            </w:pPr>
          </w:p>
        </w:tc>
      </w:tr>
      <w:tr w:rsidR="00F31D45" w:rsidRPr="00764F99" w14:paraId="01CBA6AA" w14:textId="77777777" w:rsidTr="00F31D45">
        <w:trPr>
          <w:trHeight w:val="144"/>
        </w:trPr>
        <w:tc>
          <w:tcPr>
            <w:tcW w:w="824" w:type="dxa"/>
          </w:tcPr>
          <w:p w14:paraId="0826D590" w14:textId="77777777" w:rsidR="00CB28A5" w:rsidRPr="00764F99" w:rsidRDefault="00CB28A5" w:rsidP="00185C92">
            <w:pPr>
              <w:spacing w:before="0"/>
              <w:jc w:val="left"/>
              <w:rPr>
                <w:lang w:val="en-CA"/>
              </w:rPr>
            </w:pPr>
            <w:r w:rsidRPr="00764F99">
              <w:rPr>
                <w:lang w:val="en-CA"/>
              </w:rPr>
              <w:t>2.8a</w:t>
            </w:r>
          </w:p>
        </w:tc>
        <w:tc>
          <w:tcPr>
            <w:tcW w:w="5290" w:type="dxa"/>
          </w:tcPr>
          <w:p w14:paraId="54DBA830" w14:textId="77777777" w:rsidR="00CB28A5" w:rsidRPr="00764F99" w:rsidRDefault="00CB28A5" w:rsidP="00185C92">
            <w:pPr>
              <w:spacing w:before="0"/>
              <w:jc w:val="left"/>
              <w:rPr>
                <w:lang w:val="en-CA"/>
              </w:rPr>
            </w:pPr>
            <w:r w:rsidRPr="00764F99">
              <w:rPr>
                <w:color w:val="000000"/>
                <w:lang w:val="en-CA"/>
              </w:rPr>
              <w:t>DMVR for non-equal POC distance cases</w:t>
            </w:r>
          </w:p>
        </w:tc>
        <w:tc>
          <w:tcPr>
            <w:tcW w:w="1711" w:type="dxa"/>
          </w:tcPr>
          <w:p w14:paraId="09D0201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106BE65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1670D5ED" w14:textId="77777777" w:rsidR="00CB28A5" w:rsidRPr="00764F99" w:rsidRDefault="00CB28A5" w:rsidP="00F31D45">
            <w:pPr>
              <w:spacing w:before="0"/>
              <w:jc w:val="left"/>
              <w:rPr>
                <w:lang w:val="en-CA"/>
              </w:rPr>
            </w:pPr>
            <w:r w:rsidRPr="00764F99">
              <w:rPr>
                <w:lang w:val="en-CA"/>
              </w:rPr>
              <w:t xml:space="preserve">P. Le </w:t>
            </w:r>
            <w:proofErr w:type="spellStart"/>
            <w:r w:rsidRPr="00764F99">
              <w:rPr>
                <w:lang w:val="en-CA"/>
              </w:rPr>
              <w:t>Guyadec</w:t>
            </w:r>
            <w:proofErr w:type="spellEnd"/>
            <w:r w:rsidRPr="00764F99">
              <w:rPr>
                <w:lang w:val="en-CA"/>
              </w:rPr>
              <w:t xml:space="preserve"> (</w:t>
            </w:r>
            <w:proofErr w:type="spellStart"/>
            <w:r w:rsidRPr="00764F99">
              <w:rPr>
                <w:lang w:val="en-CA"/>
              </w:rPr>
              <w:t>InterDigital</w:t>
            </w:r>
            <w:proofErr w:type="spellEnd"/>
            <w:r w:rsidRPr="00764F99">
              <w:rPr>
                <w:lang w:val="en-CA"/>
              </w:rPr>
              <w:t>)</w:t>
            </w:r>
          </w:p>
        </w:tc>
      </w:tr>
      <w:tr w:rsidR="00F31D45" w:rsidRPr="00764F99" w14:paraId="04D269A2" w14:textId="77777777" w:rsidTr="00F31D45">
        <w:trPr>
          <w:trHeight w:val="144"/>
        </w:trPr>
        <w:tc>
          <w:tcPr>
            <w:tcW w:w="824" w:type="dxa"/>
          </w:tcPr>
          <w:p w14:paraId="7CC578C2" w14:textId="77777777" w:rsidR="00CB28A5" w:rsidRPr="00764F99" w:rsidRDefault="00CB28A5" w:rsidP="00185C92">
            <w:pPr>
              <w:spacing w:before="0"/>
              <w:jc w:val="left"/>
              <w:rPr>
                <w:lang w:val="en-CA"/>
              </w:rPr>
            </w:pPr>
            <w:r w:rsidRPr="00764F99">
              <w:rPr>
                <w:lang w:val="en-CA"/>
              </w:rPr>
              <w:t>2.8b</w:t>
            </w:r>
          </w:p>
        </w:tc>
        <w:tc>
          <w:tcPr>
            <w:tcW w:w="5290" w:type="dxa"/>
          </w:tcPr>
          <w:p w14:paraId="3EB6A2BD" w14:textId="77777777" w:rsidR="00CB28A5" w:rsidRPr="00764F99" w:rsidRDefault="00CB28A5" w:rsidP="00185C92">
            <w:pPr>
              <w:spacing w:before="0"/>
              <w:jc w:val="left"/>
              <w:rPr>
                <w:lang w:val="en-CA"/>
              </w:rPr>
            </w:pPr>
            <w:r w:rsidRPr="00764F99">
              <w:rPr>
                <w:color w:val="000000"/>
                <w:lang w:val="en-CA"/>
              </w:rPr>
              <w:t>DMVR for non-equal POC distance cases with constraint</w:t>
            </w:r>
          </w:p>
        </w:tc>
        <w:tc>
          <w:tcPr>
            <w:tcW w:w="1711" w:type="dxa"/>
          </w:tcPr>
          <w:p w14:paraId="7F8E0B9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075FA56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7B584816" w14:textId="77777777" w:rsidR="00CB28A5" w:rsidRPr="00764F99" w:rsidRDefault="00CB28A5" w:rsidP="00185C92">
            <w:pPr>
              <w:spacing w:before="0"/>
              <w:jc w:val="left"/>
              <w:rPr>
                <w:lang w:val="en-CA"/>
              </w:rPr>
            </w:pPr>
          </w:p>
        </w:tc>
      </w:tr>
      <w:tr w:rsidR="00F31D45" w:rsidRPr="00764F99" w14:paraId="0D683223" w14:textId="77777777" w:rsidTr="00F31D45">
        <w:trPr>
          <w:trHeight w:val="144"/>
        </w:trPr>
        <w:tc>
          <w:tcPr>
            <w:tcW w:w="824" w:type="dxa"/>
          </w:tcPr>
          <w:p w14:paraId="172B2639" w14:textId="77777777" w:rsidR="00CB28A5" w:rsidRPr="00764F99" w:rsidRDefault="00CB28A5" w:rsidP="00185C92">
            <w:pPr>
              <w:spacing w:before="0"/>
              <w:jc w:val="left"/>
              <w:rPr>
                <w:lang w:val="en-CA"/>
              </w:rPr>
            </w:pPr>
            <w:r w:rsidRPr="00764F99">
              <w:rPr>
                <w:lang w:val="en-CA"/>
              </w:rPr>
              <w:t>2.8c</w:t>
            </w:r>
          </w:p>
        </w:tc>
        <w:tc>
          <w:tcPr>
            <w:tcW w:w="5290" w:type="dxa"/>
          </w:tcPr>
          <w:p w14:paraId="6D661F49" w14:textId="77777777" w:rsidR="00CB28A5" w:rsidRPr="00764F99" w:rsidRDefault="00CB28A5" w:rsidP="00185C92">
            <w:pPr>
              <w:spacing w:before="0"/>
              <w:jc w:val="left"/>
              <w:rPr>
                <w:lang w:val="en-CA"/>
              </w:rPr>
            </w:pPr>
            <w:r w:rsidRPr="00764F99">
              <w:rPr>
                <w:lang w:val="en-CA"/>
              </w:rPr>
              <w:t>B</w:t>
            </w:r>
            <w:r w:rsidRPr="00764F99">
              <w:rPr>
                <w:color w:val="000000"/>
                <w:lang w:val="en-CA"/>
              </w:rPr>
              <w:t xml:space="preserve">DOF layer with new subblock sizes including 16×16 </w:t>
            </w:r>
          </w:p>
        </w:tc>
        <w:tc>
          <w:tcPr>
            <w:tcW w:w="1711" w:type="dxa"/>
          </w:tcPr>
          <w:p w14:paraId="01CB37C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6C274AF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A73F419" w14:textId="77777777" w:rsidR="00CB28A5" w:rsidRPr="00764F99" w:rsidRDefault="00CB28A5" w:rsidP="00185C92">
            <w:pPr>
              <w:spacing w:before="0"/>
              <w:jc w:val="left"/>
              <w:rPr>
                <w:lang w:val="en-CA"/>
              </w:rPr>
            </w:pPr>
          </w:p>
        </w:tc>
      </w:tr>
      <w:tr w:rsidR="00F31D45" w:rsidRPr="00764F99" w14:paraId="2ABCF554" w14:textId="77777777" w:rsidTr="00F31D45">
        <w:trPr>
          <w:trHeight w:val="144"/>
        </w:trPr>
        <w:tc>
          <w:tcPr>
            <w:tcW w:w="824" w:type="dxa"/>
          </w:tcPr>
          <w:p w14:paraId="71580E07" w14:textId="77777777" w:rsidR="00CB28A5" w:rsidRPr="00764F99" w:rsidRDefault="00CB28A5" w:rsidP="00185C92">
            <w:pPr>
              <w:spacing w:before="0"/>
              <w:jc w:val="left"/>
              <w:rPr>
                <w:lang w:val="en-CA"/>
              </w:rPr>
            </w:pPr>
            <w:r w:rsidRPr="00764F99">
              <w:rPr>
                <w:lang w:val="en-CA"/>
              </w:rPr>
              <w:t>2.8d</w:t>
            </w:r>
          </w:p>
        </w:tc>
        <w:tc>
          <w:tcPr>
            <w:tcW w:w="5290" w:type="dxa"/>
          </w:tcPr>
          <w:p w14:paraId="5A1F0DEA" w14:textId="77777777" w:rsidR="00CB28A5" w:rsidRPr="00764F99" w:rsidRDefault="00CB28A5" w:rsidP="00185C92">
            <w:pPr>
              <w:spacing w:before="0"/>
              <w:jc w:val="left"/>
              <w:rPr>
                <w:lang w:val="en-CA"/>
              </w:rPr>
            </w:pPr>
            <w:r w:rsidRPr="00764F99">
              <w:rPr>
                <w:color w:val="000000"/>
                <w:lang w:val="en-CA"/>
              </w:rPr>
              <w:t>Mean removed formula for BDOF</w:t>
            </w:r>
          </w:p>
        </w:tc>
        <w:tc>
          <w:tcPr>
            <w:tcW w:w="1711" w:type="dxa"/>
          </w:tcPr>
          <w:p w14:paraId="7465AF1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BFABA1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5CC272DA" w14:textId="77777777" w:rsidR="00CB28A5" w:rsidRPr="00764F99" w:rsidRDefault="00CB28A5" w:rsidP="00185C92">
            <w:pPr>
              <w:spacing w:before="0"/>
              <w:jc w:val="left"/>
              <w:rPr>
                <w:lang w:val="en-CA"/>
              </w:rPr>
            </w:pPr>
          </w:p>
        </w:tc>
      </w:tr>
      <w:tr w:rsidR="00F31D45" w:rsidRPr="00764F99" w14:paraId="18F9BD40" w14:textId="77777777" w:rsidTr="00F31D45">
        <w:trPr>
          <w:trHeight w:val="144"/>
        </w:trPr>
        <w:tc>
          <w:tcPr>
            <w:tcW w:w="824" w:type="dxa"/>
          </w:tcPr>
          <w:p w14:paraId="2E1C7314" w14:textId="77777777" w:rsidR="00CB28A5" w:rsidRPr="00764F99" w:rsidRDefault="00CB28A5" w:rsidP="00185C92">
            <w:pPr>
              <w:spacing w:before="0"/>
              <w:jc w:val="left"/>
              <w:rPr>
                <w:lang w:val="en-CA"/>
              </w:rPr>
            </w:pPr>
            <w:r w:rsidRPr="00764F99">
              <w:rPr>
                <w:lang w:val="en-CA"/>
              </w:rPr>
              <w:t>2.8e</w:t>
            </w:r>
          </w:p>
        </w:tc>
        <w:tc>
          <w:tcPr>
            <w:tcW w:w="5290" w:type="dxa"/>
          </w:tcPr>
          <w:p w14:paraId="14779EC2" w14:textId="77777777" w:rsidR="00CB28A5" w:rsidRPr="00764F99" w:rsidRDefault="00CB28A5" w:rsidP="00185C92">
            <w:pPr>
              <w:spacing w:before="0"/>
              <w:jc w:val="left"/>
              <w:rPr>
                <w:lang w:val="en-CA"/>
              </w:rPr>
            </w:pPr>
            <w:r w:rsidRPr="00764F99">
              <w:rPr>
                <w:lang w:val="en-CA"/>
              </w:rPr>
              <w:t xml:space="preserve">Test </w:t>
            </w:r>
            <w:r w:rsidRPr="00764F99">
              <w:rPr>
                <w:color w:val="000000"/>
                <w:lang w:val="en-CA"/>
              </w:rPr>
              <w:t>2.8b + Test 2.8c + Test 2.8d</w:t>
            </w:r>
          </w:p>
        </w:tc>
        <w:tc>
          <w:tcPr>
            <w:tcW w:w="1711" w:type="dxa"/>
          </w:tcPr>
          <w:p w14:paraId="4C123FC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M. Salehifar</w:t>
            </w:r>
          </w:p>
          <w:p w14:paraId="7326BF0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07BD07B" w14:textId="77777777" w:rsidR="00CB28A5" w:rsidRPr="00764F99" w:rsidRDefault="00CB28A5" w:rsidP="00185C92">
            <w:pPr>
              <w:spacing w:before="0"/>
              <w:jc w:val="left"/>
              <w:rPr>
                <w:lang w:val="en-CA"/>
              </w:rPr>
            </w:pPr>
          </w:p>
        </w:tc>
      </w:tr>
      <w:tr w:rsidR="00F31D45" w:rsidRPr="00764F99" w14:paraId="6042D51C" w14:textId="77777777" w:rsidTr="00F31D45">
        <w:trPr>
          <w:trHeight w:val="144"/>
        </w:trPr>
        <w:tc>
          <w:tcPr>
            <w:tcW w:w="824" w:type="dxa"/>
          </w:tcPr>
          <w:p w14:paraId="3FDE0D6D" w14:textId="77777777" w:rsidR="00CB28A5" w:rsidRPr="00764F99" w:rsidRDefault="00CB28A5" w:rsidP="00185C92">
            <w:pPr>
              <w:spacing w:before="0"/>
              <w:jc w:val="left"/>
              <w:rPr>
                <w:lang w:val="en-CA"/>
              </w:rPr>
            </w:pPr>
            <w:r w:rsidRPr="00764F99">
              <w:rPr>
                <w:lang w:val="en-CA"/>
              </w:rPr>
              <w:t>2.9</w:t>
            </w:r>
          </w:p>
        </w:tc>
        <w:tc>
          <w:tcPr>
            <w:tcW w:w="5290" w:type="dxa"/>
          </w:tcPr>
          <w:p w14:paraId="44B5EBE2"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CIIP with subblock-based motion compensation</w:t>
            </w:r>
          </w:p>
        </w:tc>
        <w:tc>
          <w:tcPr>
            <w:tcW w:w="1711" w:type="dxa"/>
          </w:tcPr>
          <w:p w14:paraId="12271C6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L. Zhao</w:t>
            </w:r>
          </w:p>
          <w:p w14:paraId="0179C3C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3758AF1E" w14:textId="77777777" w:rsidR="00CB28A5" w:rsidRPr="00764F99" w:rsidRDefault="00CB28A5" w:rsidP="00185C92">
            <w:pPr>
              <w:spacing w:before="0"/>
              <w:jc w:val="left"/>
              <w:rPr>
                <w:lang w:val="en-CA"/>
              </w:rPr>
            </w:pPr>
          </w:p>
        </w:tc>
      </w:tr>
      <w:tr w:rsidR="00F31D45" w:rsidRPr="00764F99" w14:paraId="0C95AFC5" w14:textId="77777777" w:rsidTr="00F31D45">
        <w:trPr>
          <w:trHeight w:val="144"/>
        </w:trPr>
        <w:tc>
          <w:tcPr>
            <w:tcW w:w="824" w:type="dxa"/>
          </w:tcPr>
          <w:p w14:paraId="7EF675D9" w14:textId="77777777" w:rsidR="00CB28A5" w:rsidRPr="00764F99" w:rsidRDefault="00CB28A5" w:rsidP="00185C92">
            <w:pPr>
              <w:spacing w:before="0"/>
              <w:jc w:val="left"/>
              <w:rPr>
                <w:lang w:val="en-CA"/>
              </w:rPr>
            </w:pPr>
            <w:r w:rsidRPr="00764F99">
              <w:rPr>
                <w:lang w:val="en-CA"/>
              </w:rPr>
              <w:t>2.10</w:t>
            </w:r>
          </w:p>
        </w:tc>
        <w:tc>
          <w:tcPr>
            <w:tcW w:w="5290" w:type="dxa"/>
          </w:tcPr>
          <w:p w14:paraId="50140E80" w14:textId="77777777" w:rsidR="00CB28A5" w:rsidRPr="00764F99" w:rsidRDefault="00CB28A5" w:rsidP="00185C92">
            <w:pPr>
              <w:spacing w:before="0"/>
              <w:jc w:val="left"/>
              <w:rPr>
                <w:lang w:val="en-CA"/>
              </w:rPr>
            </w:pPr>
            <w:r w:rsidRPr="00764F99">
              <w:rPr>
                <w:lang w:val="en-CA"/>
              </w:rPr>
              <w:t>GPM with affine prediction</w:t>
            </w:r>
          </w:p>
        </w:tc>
        <w:tc>
          <w:tcPr>
            <w:tcW w:w="1711" w:type="dxa"/>
          </w:tcPr>
          <w:p w14:paraId="2C7D2A5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K. Zhang</w:t>
            </w:r>
          </w:p>
          <w:p w14:paraId="58CDAC9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r w:rsidRPr="00764F99">
              <w:rPr>
                <w:lang w:val="en-CA"/>
              </w:rPr>
              <w:t>Bytedance</w:t>
            </w:r>
            <w:proofErr w:type="spellEnd"/>
            <w:r w:rsidRPr="00764F99">
              <w:rPr>
                <w:lang w:val="en-CA"/>
              </w:rPr>
              <w:t>)</w:t>
            </w:r>
          </w:p>
        </w:tc>
        <w:tc>
          <w:tcPr>
            <w:tcW w:w="1710" w:type="dxa"/>
          </w:tcPr>
          <w:p w14:paraId="19B9EBBF" w14:textId="77777777" w:rsidR="00CB28A5" w:rsidRPr="00764F99" w:rsidRDefault="00CB28A5" w:rsidP="00185C92">
            <w:pPr>
              <w:spacing w:before="0"/>
              <w:jc w:val="left"/>
              <w:rPr>
                <w:lang w:val="en-CA"/>
              </w:rPr>
            </w:pPr>
          </w:p>
        </w:tc>
      </w:tr>
      <w:tr w:rsidR="00F31D45" w:rsidRPr="00764F99" w14:paraId="1480F281" w14:textId="77777777" w:rsidTr="00F31D45">
        <w:trPr>
          <w:trHeight w:val="144"/>
        </w:trPr>
        <w:tc>
          <w:tcPr>
            <w:tcW w:w="824" w:type="dxa"/>
          </w:tcPr>
          <w:p w14:paraId="6584C093" w14:textId="77777777" w:rsidR="00CB28A5" w:rsidRPr="00764F99" w:rsidRDefault="00CB28A5" w:rsidP="00185C92">
            <w:pPr>
              <w:spacing w:before="0"/>
              <w:jc w:val="left"/>
              <w:rPr>
                <w:lang w:val="en-CA"/>
              </w:rPr>
            </w:pPr>
            <w:r w:rsidRPr="00764F99">
              <w:rPr>
                <w:lang w:val="en-CA"/>
              </w:rPr>
              <w:t>2.11</w:t>
            </w:r>
          </w:p>
        </w:tc>
        <w:tc>
          <w:tcPr>
            <w:tcW w:w="5290" w:type="dxa"/>
          </w:tcPr>
          <w:p w14:paraId="30DCC775" w14:textId="77777777" w:rsidR="00CB28A5" w:rsidRPr="00764F99" w:rsidRDefault="00CB28A5" w:rsidP="00185C92">
            <w:pPr>
              <w:spacing w:before="0"/>
              <w:jc w:val="left"/>
              <w:rPr>
                <w:lang w:val="en-CA"/>
              </w:rPr>
            </w:pPr>
            <w:r w:rsidRPr="00764F99">
              <w:rPr>
                <w:color w:val="000000"/>
                <w:lang w:val="en-CA"/>
              </w:rPr>
              <w:t>Regression-based GPM blending</w:t>
            </w:r>
          </w:p>
        </w:tc>
        <w:tc>
          <w:tcPr>
            <w:tcW w:w="1711" w:type="dxa"/>
          </w:tcPr>
          <w:p w14:paraId="20DC973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w:t>
            </w:r>
            <w:proofErr w:type="spellStart"/>
            <w:r w:rsidRPr="00764F99">
              <w:rPr>
                <w:lang w:val="en-CA"/>
              </w:rPr>
              <w:t>Bordes</w:t>
            </w:r>
            <w:proofErr w:type="spellEnd"/>
            <w:r w:rsidRPr="00764F99">
              <w:rPr>
                <w:lang w:val="en-CA"/>
              </w:rPr>
              <w:t xml:space="preserve"> </w:t>
            </w:r>
          </w:p>
          <w:p w14:paraId="49A2E0C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w:t>
            </w:r>
            <w:proofErr w:type="spellStart"/>
            <w:proofErr w:type="gramStart"/>
            <w:r w:rsidRPr="00764F99">
              <w:rPr>
                <w:lang w:val="en-CA"/>
              </w:rPr>
              <w:t>InterDigital</w:t>
            </w:r>
            <w:proofErr w:type="spellEnd"/>
            <w:r w:rsidRPr="00764F99">
              <w:rPr>
                <w:lang w:val="en-CA"/>
              </w:rPr>
              <w:t xml:space="preserve"> )</w:t>
            </w:r>
            <w:proofErr w:type="gramEnd"/>
          </w:p>
        </w:tc>
        <w:tc>
          <w:tcPr>
            <w:tcW w:w="1710" w:type="dxa"/>
          </w:tcPr>
          <w:p w14:paraId="0896993A" w14:textId="77777777" w:rsidR="00CB28A5" w:rsidRPr="00764F99" w:rsidRDefault="00CB28A5" w:rsidP="00185C92">
            <w:pPr>
              <w:spacing w:before="0"/>
              <w:jc w:val="left"/>
              <w:rPr>
                <w:lang w:val="en-CA"/>
              </w:rPr>
            </w:pPr>
          </w:p>
        </w:tc>
      </w:tr>
      <w:tr w:rsidR="00F31D45" w:rsidRPr="00764F99" w14:paraId="7B4A9865" w14:textId="77777777" w:rsidTr="00F31D45">
        <w:trPr>
          <w:trHeight w:val="144"/>
        </w:trPr>
        <w:tc>
          <w:tcPr>
            <w:tcW w:w="824" w:type="dxa"/>
          </w:tcPr>
          <w:p w14:paraId="31E40DB0"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2.12</w:t>
            </w:r>
          </w:p>
        </w:tc>
        <w:tc>
          <w:tcPr>
            <w:tcW w:w="5290" w:type="dxa"/>
          </w:tcPr>
          <w:p w14:paraId="14EDF614" w14:textId="77777777" w:rsidR="00CB28A5" w:rsidRPr="00764F99" w:rsidRDefault="00CB28A5" w:rsidP="00185C92">
            <w:pPr>
              <w:spacing w:before="0"/>
              <w:jc w:val="left"/>
              <w:rPr>
                <w:lang w:val="en-CA"/>
              </w:rPr>
            </w:pPr>
            <w:r w:rsidRPr="00764F99">
              <w:rPr>
                <w:color w:val="000000"/>
                <w:lang w:val="en-CA"/>
              </w:rPr>
              <w:t>Utilizing LFNST/NSPT for inter coding</w:t>
            </w:r>
          </w:p>
        </w:tc>
        <w:tc>
          <w:tcPr>
            <w:tcW w:w="1711" w:type="dxa"/>
          </w:tcPr>
          <w:p w14:paraId="08060847"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F. Wang</w:t>
            </w:r>
          </w:p>
          <w:p w14:paraId="6A78494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(OPPO)</w:t>
            </w:r>
          </w:p>
        </w:tc>
        <w:tc>
          <w:tcPr>
            <w:tcW w:w="1710" w:type="dxa"/>
          </w:tcPr>
          <w:p w14:paraId="23A13A69" w14:textId="77777777" w:rsidR="00CB28A5" w:rsidRPr="00764F99" w:rsidRDefault="00CB28A5" w:rsidP="00185C92">
            <w:pPr>
              <w:spacing w:before="0"/>
              <w:jc w:val="left"/>
              <w:rPr>
                <w:lang w:val="en-CA"/>
              </w:rPr>
            </w:pPr>
            <w:r w:rsidRPr="00764F99">
              <w:rPr>
                <w:lang w:val="en-CA"/>
              </w:rPr>
              <w:t xml:space="preserve">F. Le </w:t>
            </w:r>
            <w:proofErr w:type="spellStart"/>
            <w:r w:rsidRPr="00764F99">
              <w:rPr>
                <w:lang w:val="en-CA"/>
              </w:rPr>
              <w:t>Léannec</w:t>
            </w:r>
            <w:proofErr w:type="spellEnd"/>
            <w:r w:rsidRPr="00764F99">
              <w:rPr>
                <w:lang w:val="en-CA"/>
              </w:rPr>
              <w:t xml:space="preserve"> (</w:t>
            </w:r>
            <w:proofErr w:type="spellStart"/>
            <w:r w:rsidRPr="00764F99">
              <w:rPr>
                <w:lang w:val="en-CA"/>
              </w:rPr>
              <w:t>InterDigital</w:t>
            </w:r>
            <w:proofErr w:type="spellEnd"/>
            <w:r w:rsidRPr="00764F99">
              <w:rPr>
                <w:lang w:val="en-CA"/>
              </w:rPr>
              <w:t>)</w:t>
            </w:r>
          </w:p>
        </w:tc>
      </w:tr>
      <w:tr w:rsidR="00F31D45" w:rsidRPr="00764F99" w14:paraId="04380EAC" w14:textId="77777777" w:rsidTr="00F31D45">
        <w:trPr>
          <w:trHeight w:val="144"/>
        </w:trPr>
        <w:tc>
          <w:tcPr>
            <w:tcW w:w="824" w:type="dxa"/>
          </w:tcPr>
          <w:p w14:paraId="77C55B1E" w14:textId="77777777" w:rsidR="00CB28A5" w:rsidRPr="00764F99" w:rsidRDefault="00CB28A5" w:rsidP="00185C92">
            <w:pPr>
              <w:spacing w:before="0"/>
              <w:jc w:val="left"/>
              <w:rPr>
                <w:lang w:val="en-CA"/>
              </w:rPr>
            </w:pPr>
            <w:r w:rsidRPr="00764F99">
              <w:rPr>
                <w:lang w:val="en-CA"/>
              </w:rPr>
              <w:t>2.13</w:t>
            </w:r>
          </w:p>
        </w:tc>
        <w:tc>
          <w:tcPr>
            <w:tcW w:w="5290" w:type="dxa"/>
          </w:tcPr>
          <w:p w14:paraId="6945749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Adjusting out-of-boundary prediction samples</w:t>
            </w:r>
          </w:p>
        </w:tc>
        <w:tc>
          <w:tcPr>
            <w:tcW w:w="1711" w:type="dxa"/>
          </w:tcPr>
          <w:p w14:paraId="2897F92A"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P. Astola</w:t>
            </w:r>
          </w:p>
          <w:p w14:paraId="693E8E55"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(Nokia)</w:t>
            </w:r>
          </w:p>
        </w:tc>
        <w:tc>
          <w:tcPr>
            <w:tcW w:w="1710" w:type="dxa"/>
          </w:tcPr>
          <w:p w14:paraId="1FE7370F" w14:textId="77777777" w:rsidR="00CB28A5" w:rsidRPr="00764F99" w:rsidRDefault="00CB28A5" w:rsidP="00185C92">
            <w:pPr>
              <w:spacing w:before="0"/>
              <w:jc w:val="left"/>
              <w:rPr>
                <w:lang w:val="en-CA"/>
              </w:rPr>
            </w:pPr>
          </w:p>
        </w:tc>
      </w:tr>
      <w:tr w:rsidR="00CB28A5" w:rsidRPr="00764F99" w14:paraId="536C172D" w14:textId="77777777" w:rsidTr="00185C92">
        <w:trPr>
          <w:trHeight w:val="144"/>
        </w:trPr>
        <w:tc>
          <w:tcPr>
            <w:tcW w:w="9535" w:type="dxa"/>
            <w:gridSpan w:val="4"/>
          </w:tcPr>
          <w:p w14:paraId="75979640" w14:textId="77777777" w:rsidR="00CB28A5" w:rsidRPr="00764F99" w:rsidRDefault="00CB28A5" w:rsidP="00185C92">
            <w:pPr>
              <w:spacing w:before="0"/>
              <w:jc w:val="left"/>
              <w:rPr>
                <w:lang w:val="en-CA"/>
              </w:rPr>
            </w:pPr>
            <w:r w:rsidRPr="00764F99">
              <w:rPr>
                <w:b/>
                <w:lang w:val="en-CA"/>
              </w:rPr>
              <w:t>3</w:t>
            </w:r>
            <w:r w:rsidRPr="00764F99">
              <w:rPr>
                <w:lang w:val="en-CA"/>
              </w:rPr>
              <w:t xml:space="preserve"> </w:t>
            </w:r>
            <w:r w:rsidRPr="00764F99">
              <w:rPr>
                <w:b/>
                <w:lang w:val="en-CA"/>
              </w:rPr>
              <w:t>Transform and coefficients coding</w:t>
            </w:r>
          </w:p>
        </w:tc>
      </w:tr>
      <w:tr w:rsidR="00F31D45" w:rsidRPr="00764F99" w14:paraId="6C0386C3" w14:textId="77777777" w:rsidTr="00F31D45">
        <w:trPr>
          <w:trHeight w:val="144"/>
        </w:trPr>
        <w:tc>
          <w:tcPr>
            <w:tcW w:w="824" w:type="dxa"/>
          </w:tcPr>
          <w:p w14:paraId="74C1F1F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3.1a</w:t>
            </w:r>
          </w:p>
        </w:tc>
        <w:tc>
          <w:tcPr>
            <w:tcW w:w="5290" w:type="dxa"/>
          </w:tcPr>
          <w:p w14:paraId="4F6D4C2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Intra contexts for intra CUs in inter slices</w:t>
            </w:r>
          </w:p>
        </w:tc>
        <w:tc>
          <w:tcPr>
            <w:tcW w:w="1711" w:type="dxa"/>
          </w:tcPr>
          <w:p w14:paraId="2F104F76"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1FC53809" w14:textId="77777777" w:rsidR="00CB28A5" w:rsidRPr="00764F99" w:rsidRDefault="00CB28A5" w:rsidP="00185C92">
            <w:pPr>
              <w:spacing w:before="0"/>
              <w:jc w:val="left"/>
              <w:rPr>
                <w:lang w:val="en-CA"/>
              </w:rPr>
            </w:pPr>
          </w:p>
        </w:tc>
      </w:tr>
      <w:tr w:rsidR="00F31D45" w:rsidRPr="00764F99" w14:paraId="38A9256E" w14:textId="77777777" w:rsidTr="00F31D45">
        <w:trPr>
          <w:trHeight w:val="144"/>
        </w:trPr>
        <w:tc>
          <w:tcPr>
            <w:tcW w:w="824" w:type="dxa"/>
          </w:tcPr>
          <w:p w14:paraId="5E55CA58"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3.1b</w:t>
            </w:r>
          </w:p>
        </w:tc>
        <w:tc>
          <w:tcPr>
            <w:tcW w:w="5290" w:type="dxa"/>
          </w:tcPr>
          <w:p w14:paraId="1C40743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 xml:space="preserve">Test 3.1a + inter contexts for </w:t>
            </w:r>
            <w:proofErr w:type="spellStart"/>
            <w:r w:rsidRPr="00764F99">
              <w:rPr>
                <w:color w:val="000000"/>
                <w:lang w:val="en-CA"/>
              </w:rPr>
              <w:t>IntraTMP</w:t>
            </w:r>
            <w:proofErr w:type="spellEnd"/>
            <w:r w:rsidRPr="00764F99">
              <w:rPr>
                <w:color w:val="000000"/>
                <w:lang w:val="en-CA"/>
              </w:rPr>
              <w:t>/IBC CUs</w:t>
            </w:r>
          </w:p>
        </w:tc>
        <w:tc>
          <w:tcPr>
            <w:tcW w:w="1711" w:type="dxa"/>
          </w:tcPr>
          <w:p w14:paraId="6FB6A762"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4D405928" w14:textId="77777777" w:rsidR="00CB28A5" w:rsidRPr="00764F99" w:rsidRDefault="00CB28A5" w:rsidP="00185C92">
            <w:pPr>
              <w:spacing w:before="0"/>
              <w:jc w:val="left"/>
              <w:rPr>
                <w:lang w:val="en-CA"/>
              </w:rPr>
            </w:pPr>
          </w:p>
        </w:tc>
      </w:tr>
      <w:tr w:rsidR="00F31D45" w:rsidRPr="00764F99" w14:paraId="0A8705E0" w14:textId="77777777" w:rsidTr="00F31D45">
        <w:trPr>
          <w:trHeight w:val="144"/>
        </w:trPr>
        <w:tc>
          <w:tcPr>
            <w:tcW w:w="824" w:type="dxa"/>
          </w:tcPr>
          <w:p w14:paraId="4C0DB4E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3.1c</w:t>
            </w:r>
          </w:p>
        </w:tc>
        <w:tc>
          <w:tcPr>
            <w:tcW w:w="5290" w:type="dxa"/>
          </w:tcPr>
          <w:p w14:paraId="44E1770E"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lang w:val="en-CA"/>
              </w:rPr>
            </w:pPr>
            <w:r w:rsidRPr="00764F99">
              <w:rPr>
                <w:color w:val="000000"/>
                <w:lang w:val="en-CA"/>
              </w:rPr>
              <w:t>Test 3.1b without context switch for CBF</w:t>
            </w:r>
          </w:p>
        </w:tc>
        <w:tc>
          <w:tcPr>
            <w:tcW w:w="1711" w:type="dxa"/>
          </w:tcPr>
          <w:p w14:paraId="18A120F7" w14:textId="77777777" w:rsidR="00CB28A5" w:rsidRPr="00764F99" w:rsidRDefault="00CB28A5" w:rsidP="00185C92">
            <w:pPr>
              <w:spacing w:before="0"/>
              <w:jc w:val="left"/>
              <w:rPr>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787A6524" w14:textId="77777777" w:rsidR="00CB28A5" w:rsidRPr="00764F99" w:rsidRDefault="00CB28A5" w:rsidP="00185C92">
            <w:pPr>
              <w:spacing w:before="0"/>
              <w:jc w:val="left"/>
              <w:rPr>
                <w:lang w:val="en-CA"/>
              </w:rPr>
            </w:pPr>
          </w:p>
        </w:tc>
      </w:tr>
      <w:tr w:rsidR="00F31D45" w:rsidRPr="00764F99" w14:paraId="2ACA0D15" w14:textId="77777777" w:rsidTr="00F31D45">
        <w:trPr>
          <w:trHeight w:val="144"/>
        </w:trPr>
        <w:tc>
          <w:tcPr>
            <w:tcW w:w="824" w:type="dxa"/>
          </w:tcPr>
          <w:p w14:paraId="78F9162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3.1d</w:t>
            </w:r>
          </w:p>
        </w:tc>
        <w:tc>
          <w:tcPr>
            <w:tcW w:w="5290" w:type="dxa"/>
          </w:tcPr>
          <w:p w14:paraId="06D39D5B"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3.1 with retrained context initialization of the affected by the test contexts</w:t>
            </w:r>
          </w:p>
        </w:tc>
        <w:tc>
          <w:tcPr>
            <w:tcW w:w="1711" w:type="dxa"/>
          </w:tcPr>
          <w:p w14:paraId="7F484EBF" w14:textId="77777777" w:rsidR="00CB28A5" w:rsidRPr="00764F99" w:rsidRDefault="00CB28A5" w:rsidP="00185C92">
            <w:pPr>
              <w:spacing w:before="0"/>
              <w:jc w:val="left"/>
              <w:rPr>
                <w:color w:val="000000"/>
                <w:lang w:val="en-CA"/>
              </w:rPr>
            </w:pPr>
            <w:r w:rsidRPr="00764F99">
              <w:rPr>
                <w:color w:val="000000"/>
                <w:lang w:val="en-CA"/>
              </w:rPr>
              <w:t>F. Lo Bianco (</w:t>
            </w:r>
            <w:proofErr w:type="spellStart"/>
            <w:r w:rsidRPr="00764F99">
              <w:rPr>
                <w:color w:val="000000"/>
                <w:lang w:val="en-CA"/>
              </w:rPr>
              <w:t>InterDigital</w:t>
            </w:r>
            <w:proofErr w:type="spellEnd"/>
            <w:r w:rsidRPr="00764F99">
              <w:rPr>
                <w:color w:val="000000"/>
                <w:lang w:val="en-CA"/>
              </w:rPr>
              <w:t>)</w:t>
            </w:r>
          </w:p>
        </w:tc>
        <w:tc>
          <w:tcPr>
            <w:tcW w:w="1710" w:type="dxa"/>
          </w:tcPr>
          <w:p w14:paraId="1401F96A" w14:textId="77777777" w:rsidR="00CB28A5" w:rsidRPr="00764F99" w:rsidRDefault="00CB28A5" w:rsidP="00185C92">
            <w:pPr>
              <w:spacing w:before="0"/>
              <w:jc w:val="left"/>
              <w:rPr>
                <w:lang w:val="en-CA"/>
              </w:rPr>
            </w:pPr>
          </w:p>
        </w:tc>
      </w:tr>
      <w:tr w:rsidR="00F31D45" w:rsidRPr="00764F99" w14:paraId="7DABDF2D" w14:textId="77777777" w:rsidTr="00F31D45">
        <w:trPr>
          <w:trHeight w:val="144"/>
        </w:trPr>
        <w:tc>
          <w:tcPr>
            <w:tcW w:w="824" w:type="dxa"/>
          </w:tcPr>
          <w:p w14:paraId="2464B39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3.2a</w:t>
            </w:r>
          </w:p>
        </w:tc>
        <w:tc>
          <w:tcPr>
            <w:tcW w:w="5290" w:type="dxa"/>
          </w:tcPr>
          <w:p w14:paraId="464ACDAC"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Transform coefficient coding</w:t>
            </w:r>
          </w:p>
        </w:tc>
        <w:tc>
          <w:tcPr>
            <w:tcW w:w="1711" w:type="dxa"/>
          </w:tcPr>
          <w:p w14:paraId="3EC11833"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w:t>
            </w:r>
            <w:proofErr w:type="spellStart"/>
            <w:r w:rsidRPr="00764F99">
              <w:rPr>
                <w:lang w:val="en-CA"/>
              </w:rPr>
              <w:t>Nikitin</w:t>
            </w:r>
            <w:proofErr w:type="spellEnd"/>
          </w:p>
          <w:p w14:paraId="10CA38C4"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color w:val="000000"/>
                <w:lang w:val="en-CA"/>
              </w:rPr>
            </w:pPr>
            <w:r w:rsidRPr="00764F99">
              <w:rPr>
                <w:lang w:val="en-CA"/>
              </w:rPr>
              <w:t>(Qualcomm)</w:t>
            </w:r>
          </w:p>
        </w:tc>
        <w:tc>
          <w:tcPr>
            <w:tcW w:w="1710" w:type="dxa"/>
          </w:tcPr>
          <w:p w14:paraId="38F081AF" w14:textId="77777777" w:rsidR="00CB28A5" w:rsidRPr="00764F99" w:rsidRDefault="00CB28A5" w:rsidP="00185C92">
            <w:pPr>
              <w:spacing w:before="0"/>
              <w:jc w:val="left"/>
              <w:rPr>
                <w:lang w:val="en-CA"/>
              </w:rPr>
            </w:pPr>
          </w:p>
        </w:tc>
      </w:tr>
      <w:tr w:rsidR="00F31D45" w:rsidRPr="00764F99" w14:paraId="6F60FF12" w14:textId="77777777" w:rsidTr="00F31D45">
        <w:trPr>
          <w:trHeight w:val="144"/>
        </w:trPr>
        <w:tc>
          <w:tcPr>
            <w:tcW w:w="824" w:type="dxa"/>
          </w:tcPr>
          <w:p w14:paraId="459DC1ED"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3.2b</w:t>
            </w:r>
          </w:p>
        </w:tc>
        <w:tc>
          <w:tcPr>
            <w:tcW w:w="5290" w:type="dxa"/>
          </w:tcPr>
          <w:p w14:paraId="50256F3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1"/>
              </w:tabs>
              <w:spacing w:before="0"/>
              <w:jc w:val="left"/>
              <w:rPr>
                <w:color w:val="000000"/>
                <w:lang w:val="en-CA"/>
              </w:rPr>
            </w:pPr>
            <w:r w:rsidRPr="00764F99">
              <w:rPr>
                <w:color w:val="000000"/>
                <w:lang w:val="en-CA"/>
              </w:rPr>
              <w:t>Test 3.2a with retrained context retrained context initialization</w:t>
            </w:r>
          </w:p>
        </w:tc>
        <w:tc>
          <w:tcPr>
            <w:tcW w:w="1711" w:type="dxa"/>
          </w:tcPr>
          <w:p w14:paraId="4729AF09"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 xml:space="preserve">P. </w:t>
            </w:r>
            <w:proofErr w:type="spellStart"/>
            <w:r w:rsidRPr="00764F99">
              <w:rPr>
                <w:lang w:val="en-CA"/>
              </w:rPr>
              <w:t>Nikitin</w:t>
            </w:r>
            <w:proofErr w:type="spellEnd"/>
          </w:p>
          <w:p w14:paraId="252CBC5F"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(Qualcomm)</w:t>
            </w:r>
          </w:p>
        </w:tc>
        <w:tc>
          <w:tcPr>
            <w:tcW w:w="1710" w:type="dxa"/>
          </w:tcPr>
          <w:p w14:paraId="404342A8" w14:textId="77777777" w:rsidR="00CB28A5" w:rsidRPr="00764F99" w:rsidRDefault="00CB28A5" w:rsidP="00185C92">
            <w:pPr>
              <w:spacing w:before="0"/>
              <w:jc w:val="left"/>
              <w:rPr>
                <w:lang w:val="en-CA"/>
              </w:rPr>
            </w:pPr>
          </w:p>
        </w:tc>
      </w:tr>
      <w:tr w:rsidR="00CB28A5" w:rsidRPr="00764F99" w14:paraId="1169F1BE" w14:textId="77777777" w:rsidTr="00185C92">
        <w:trPr>
          <w:trHeight w:val="144"/>
        </w:trPr>
        <w:tc>
          <w:tcPr>
            <w:tcW w:w="9535" w:type="dxa"/>
            <w:gridSpan w:val="4"/>
          </w:tcPr>
          <w:p w14:paraId="77263FC9" w14:textId="77777777" w:rsidR="00CB28A5" w:rsidRPr="00764F99" w:rsidRDefault="00CB28A5" w:rsidP="00185C92">
            <w:pPr>
              <w:spacing w:before="0"/>
              <w:jc w:val="left"/>
              <w:rPr>
                <w:lang w:val="en-CA"/>
              </w:rPr>
            </w:pPr>
            <w:r w:rsidRPr="00764F99">
              <w:rPr>
                <w:b/>
                <w:bCs/>
                <w:lang w:val="en-CA" w:eastAsia="zh-CN"/>
              </w:rPr>
              <w:t xml:space="preserve">4 </w:t>
            </w:r>
            <w:r w:rsidRPr="00764F99">
              <w:rPr>
                <w:b/>
                <w:lang w:val="en-CA" w:eastAsia="zh-CN"/>
              </w:rPr>
              <w:t>In-loop filtering</w:t>
            </w:r>
          </w:p>
        </w:tc>
      </w:tr>
      <w:tr w:rsidR="00F31D45" w:rsidRPr="00764F99" w14:paraId="1729B0BE" w14:textId="77777777" w:rsidTr="00F31D45">
        <w:trPr>
          <w:trHeight w:val="144"/>
        </w:trPr>
        <w:tc>
          <w:tcPr>
            <w:tcW w:w="824" w:type="dxa"/>
          </w:tcPr>
          <w:p w14:paraId="286BB2E8" w14:textId="77777777" w:rsidR="00CB28A5" w:rsidRPr="00764F99" w:rsidRDefault="00CB28A5" w:rsidP="00185C92">
            <w:pPr>
              <w:spacing w:before="0"/>
              <w:jc w:val="left"/>
              <w:rPr>
                <w:lang w:val="en-CA"/>
              </w:rPr>
            </w:pPr>
            <w:r w:rsidRPr="00764F99">
              <w:rPr>
                <w:lang w:val="en-CA"/>
              </w:rPr>
              <w:t>4.1a</w:t>
            </w:r>
          </w:p>
        </w:tc>
        <w:tc>
          <w:tcPr>
            <w:tcW w:w="5290" w:type="dxa"/>
          </w:tcPr>
          <w:p w14:paraId="46BB408D" w14:textId="77777777" w:rsidR="00CB28A5" w:rsidRPr="00764F99" w:rsidRDefault="00CB28A5" w:rsidP="00185C92">
            <w:pPr>
              <w:spacing w:before="0"/>
              <w:jc w:val="left"/>
              <w:rPr>
                <w:lang w:val="en-CA"/>
              </w:rPr>
            </w:pPr>
            <w:r w:rsidRPr="00764F99">
              <w:rPr>
                <w:lang w:val="en-CA"/>
              </w:rPr>
              <w:t>Adaptive clipping with signalled min/max values from MCTF prefiltered picture</w:t>
            </w:r>
          </w:p>
        </w:tc>
        <w:tc>
          <w:tcPr>
            <w:tcW w:w="1711" w:type="dxa"/>
          </w:tcPr>
          <w:p w14:paraId="18A84C00" w14:textId="77777777" w:rsidR="00CB28A5" w:rsidRPr="00764F99" w:rsidRDefault="00CB28A5" w:rsidP="00185C92">
            <w:pPr>
              <w:spacing w:before="0"/>
              <w:jc w:val="left"/>
              <w:rPr>
                <w:lang w:val="en-CA"/>
              </w:rPr>
            </w:pPr>
            <w:r w:rsidRPr="00764F99">
              <w:rPr>
                <w:lang w:val="en-CA"/>
              </w:rPr>
              <w:t xml:space="preserve">K. Cui </w:t>
            </w:r>
          </w:p>
          <w:p w14:paraId="0B784943" w14:textId="77777777" w:rsidR="00CB28A5" w:rsidRPr="00764F99" w:rsidRDefault="00CB28A5" w:rsidP="00185C92">
            <w:pPr>
              <w:spacing w:before="0"/>
              <w:jc w:val="left"/>
              <w:rPr>
                <w:lang w:val="en-CA"/>
              </w:rPr>
            </w:pPr>
            <w:r w:rsidRPr="00764F99">
              <w:rPr>
                <w:lang w:val="en-CA"/>
              </w:rPr>
              <w:t>(Qualcomm)</w:t>
            </w:r>
          </w:p>
        </w:tc>
        <w:tc>
          <w:tcPr>
            <w:tcW w:w="1710" w:type="dxa"/>
          </w:tcPr>
          <w:p w14:paraId="209F37BA" w14:textId="77777777" w:rsidR="00CB28A5" w:rsidRPr="00764F99" w:rsidRDefault="00CB28A5" w:rsidP="00185C92">
            <w:pPr>
              <w:spacing w:before="0"/>
              <w:jc w:val="left"/>
              <w:rPr>
                <w:lang w:val="en-CA"/>
              </w:rPr>
            </w:pPr>
          </w:p>
        </w:tc>
      </w:tr>
      <w:tr w:rsidR="00F31D45" w:rsidRPr="00764F99" w14:paraId="290F2EEF" w14:textId="77777777" w:rsidTr="00F31D45">
        <w:trPr>
          <w:trHeight w:val="144"/>
        </w:trPr>
        <w:tc>
          <w:tcPr>
            <w:tcW w:w="824" w:type="dxa"/>
          </w:tcPr>
          <w:p w14:paraId="356E1828" w14:textId="77777777" w:rsidR="00CB28A5" w:rsidRPr="00764F99" w:rsidRDefault="00CB28A5" w:rsidP="00185C92">
            <w:pPr>
              <w:spacing w:before="0"/>
              <w:jc w:val="left"/>
              <w:rPr>
                <w:lang w:val="en-CA"/>
              </w:rPr>
            </w:pPr>
            <w:r w:rsidRPr="00764F99">
              <w:rPr>
                <w:lang w:val="en-CA"/>
              </w:rPr>
              <w:t>4.1b</w:t>
            </w:r>
          </w:p>
        </w:tc>
        <w:tc>
          <w:tcPr>
            <w:tcW w:w="5290" w:type="dxa"/>
          </w:tcPr>
          <w:p w14:paraId="5BA173AC" w14:textId="77777777" w:rsidR="00CB28A5" w:rsidRPr="00764F99" w:rsidRDefault="00CB28A5" w:rsidP="00185C92">
            <w:pPr>
              <w:spacing w:before="0"/>
              <w:jc w:val="left"/>
              <w:rPr>
                <w:lang w:val="en-CA"/>
              </w:rPr>
            </w:pPr>
            <w:r w:rsidRPr="00764F99">
              <w:rPr>
                <w:lang w:val="en-CA"/>
              </w:rPr>
              <w:t>Adaptive clipping with signalled min/max values from original picture</w:t>
            </w:r>
          </w:p>
        </w:tc>
        <w:tc>
          <w:tcPr>
            <w:tcW w:w="1711" w:type="dxa"/>
          </w:tcPr>
          <w:p w14:paraId="5BDF6FB7" w14:textId="77777777" w:rsidR="00CB28A5" w:rsidRPr="00764F99" w:rsidRDefault="00CB28A5" w:rsidP="00185C92">
            <w:pPr>
              <w:spacing w:before="0"/>
              <w:jc w:val="left"/>
              <w:rPr>
                <w:lang w:val="en-CA"/>
              </w:rPr>
            </w:pPr>
            <w:r w:rsidRPr="00764F99">
              <w:rPr>
                <w:lang w:val="en-CA"/>
              </w:rPr>
              <w:t xml:space="preserve">K. Cui </w:t>
            </w:r>
          </w:p>
          <w:p w14:paraId="25CD9E57" w14:textId="77777777" w:rsidR="00CB28A5" w:rsidRPr="00764F99" w:rsidRDefault="00CB28A5" w:rsidP="00185C92">
            <w:pPr>
              <w:spacing w:before="0"/>
              <w:jc w:val="left"/>
              <w:rPr>
                <w:lang w:val="en-CA"/>
              </w:rPr>
            </w:pPr>
            <w:r w:rsidRPr="00764F99">
              <w:rPr>
                <w:lang w:val="en-CA"/>
              </w:rPr>
              <w:t>(Qualcomm)</w:t>
            </w:r>
          </w:p>
        </w:tc>
        <w:tc>
          <w:tcPr>
            <w:tcW w:w="1710" w:type="dxa"/>
          </w:tcPr>
          <w:p w14:paraId="5C4047CB" w14:textId="77777777" w:rsidR="00CB28A5" w:rsidRPr="00764F99" w:rsidRDefault="00CB28A5" w:rsidP="00185C92">
            <w:pPr>
              <w:spacing w:before="0"/>
              <w:jc w:val="left"/>
              <w:rPr>
                <w:lang w:val="en-CA"/>
              </w:rPr>
            </w:pPr>
          </w:p>
        </w:tc>
      </w:tr>
      <w:tr w:rsidR="00F31D45" w:rsidRPr="00764F99" w14:paraId="37CDEF57" w14:textId="77777777" w:rsidTr="00F31D45">
        <w:trPr>
          <w:trHeight w:val="144"/>
        </w:trPr>
        <w:tc>
          <w:tcPr>
            <w:tcW w:w="824" w:type="dxa"/>
          </w:tcPr>
          <w:p w14:paraId="468847C9" w14:textId="77777777" w:rsidR="00CB28A5" w:rsidRPr="00764F99" w:rsidRDefault="00CB28A5" w:rsidP="00185C92">
            <w:pPr>
              <w:spacing w:before="0"/>
              <w:jc w:val="left"/>
              <w:rPr>
                <w:lang w:val="en-CA"/>
              </w:rPr>
            </w:pPr>
            <w:r w:rsidRPr="00764F99">
              <w:rPr>
                <w:lang w:val="en-CA"/>
              </w:rPr>
              <w:t>4.2</w:t>
            </w:r>
          </w:p>
        </w:tc>
        <w:tc>
          <w:tcPr>
            <w:tcW w:w="5290" w:type="dxa"/>
          </w:tcPr>
          <w:p w14:paraId="7536D65D" w14:textId="77777777" w:rsidR="00CB28A5" w:rsidRPr="00764F99" w:rsidRDefault="00CB28A5" w:rsidP="00185C92">
            <w:pPr>
              <w:spacing w:before="0"/>
              <w:jc w:val="left"/>
              <w:rPr>
                <w:lang w:val="en-CA"/>
              </w:rPr>
            </w:pPr>
            <w:r w:rsidRPr="00764F99">
              <w:rPr>
                <w:lang w:val="en-CA"/>
              </w:rPr>
              <w:t>Fixed filter for chroma ALF</w:t>
            </w:r>
          </w:p>
        </w:tc>
        <w:tc>
          <w:tcPr>
            <w:tcW w:w="1711" w:type="dxa"/>
          </w:tcPr>
          <w:p w14:paraId="53CAA0A6" w14:textId="77777777" w:rsidR="00CB28A5" w:rsidRPr="00764F99" w:rsidRDefault="00CB28A5" w:rsidP="00185C92">
            <w:pPr>
              <w:spacing w:before="0"/>
              <w:jc w:val="left"/>
              <w:rPr>
                <w:lang w:val="en-CA"/>
              </w:rPr>
            </w:pPr>
            <w:r w:rsidRPr="00764F99">
              <w:rPr>
                <w:lang w:val="en-CA"/>
              </w:rPr>
              <w:t>N. Hu</w:t>
            </w:r>
          </w:p>
          <w:p w14:paraId="1F81EBAE" w14:textId="77777777" w:rsidR="00CB28A5" w:rsidRPr="00764F99" w:rsidRDefault="00CB28A5" w:rsidP="00185C92">
            <w:pPr>
              <w:spacing w:before="0"/>
              <w:jc w:val="left"/>
              <w:rPr>
                <w:lang w:val="en-CA"/>
              </w:rPr>
            </w:pPr>
            <w:r w:rsidRPr="00764F99">
              <w:rPr>
                <w:lang w:val="en-CA"/>
              </w:rPr>
              <w:t>(Qualcomm)</w:t>
            </w:r>
          </w:p>
        </w:tc>
        <w:tc>
          <w:tcPr>
            <w:tcW w:w="1710" w:type="dxa"/>
          </w:tcPr>
          <w:p w14:paraId="563B30DA" w14:textId="77777777" w:rsidR="00CB28A5" w:rsidRPr="00764F99" w:rsidRDefault="00CB28A5" w:rsidP="00185C92">
            <w:pPr>
              <w:spacing w:before="0"/>
              <w:jc w:val="left"/>
              <w:rPr>
                <w:lang w:val="en-CA"/>
              </w:rPr>
            </w:pPr>
          </w:p>
        </w:tc>
      </w:tr>
      <w:tr w:rsidR="00F31D45" w:rsidRPr="00764F99" w14:paraId="27E558BA" w14:textId="77777777" w:rsidTr="00F31D45">
        <w:trPr>
          <w:trHeight w:val="144"/>
        </w:trPr>
        <w:tc>
          <w:tcPr>
            <w:tcW w:w="824" w:type="dxa"/>
          </w:tcPr>
          <w:p w14:paraId="7263B5C4" w14:textId="77777777" w:rsidR="00CB28A5" w:rsidRPr="00764F99" w:rsidRDefault="00CB28A5" w:rsidP="00185C92">
            <w:pPr>
              <w:spacing w:before="0"/>
              <w:jc w:val="left"/>
              <w:rPr>
                <w:lang w:val="en-CA"/>
              </w:rPr>
            </w:pPr>
            <w:r w:rsidRPr="00764F99">
              <w:rPr>
                <w:lang w:val="en-CA"/>
              </w:rPr>
              <w:t>4.3</w:t>
            </w:r>
          </w:p>
        </w:tc>
        <w:tc>
          <w:tcPr>
            <w:tcW w:w="5290" w:type="dxa"/>
          </w:tcPr>
          <w:p w14:paraId="7641263F" w14:textId="77777777" w:rsidR="00CB28A5" w:rsidRPr="00764F99" w:rsidRDefault="00CB28A5" w:rsidP="00185C92">
            <w:pPr>
              <w:spacing w:before="0"/>
              <w:jc w:val="left"/>
              <w:rPr>
                <w:lang w:val="en-CA"/>
              </w:rPr>
            </w:pPr>
            <w:r w:rsidRPr="00764F99">
              <w:rPr>
                <w:lang w:val="en-CA"/>
              </w:rPr>
              <w:t>Coefficient precision adjustment for ALF</w:t>
            </w:r>
          </w:p>
        </w:tc>
        <w:tc>
          <w:tcPr>
            <w:tcW w:w="1711" w:type="dxa"/>
          </w:tcPr>
          <w:p w14:paraId="3C653D71" w14:textId="77777777" w:rsidR="00CB28A5" w:rsidRPr="00764F99" w:rsidRDefault="00CB28A5" w:rsidP="00185C92">
            <w:pPr>
              <w:spacing w:before="0"/>
              <w:jc w:val="left"/>
              <w:rPr>
                <w:lang w:val="en-CA"/>
              </w:rPr>
            </w:pPr>
            <w:r w:rsidRPr="00764F99">
              <w:rPr>
                <w:lang w:val="en-CA"/>
              </w:rPr>
              <w:t>W. Yin</w:t>
            </w:r>
          </w:p>
          <w:p w14:paraId="12F2E9F3" w14:textId="77777777" w:rsidR="00CB28A5" w:rsidRPr="00764F99" w:rsidRDefault="00CB28A5" w:rsidP="00185C92">
            <w:pPr>
              <w:spacing w:before="0"/>
              <w:jc w:val="left"/>
              <w:rPr>
                <w:lang w:val="en-CA"/>
              </w:rPr>
            </w:pPr>
            <w:r w:rsidRPr="00764F99">
              <w:rPr>
                <w:lang w:val="en-CA"/>
              </w:rPr>
              <w:lastRenderedPageBreak/>
              <w:t>(</w:t>
            </w:r>
            <w:proofErr w:type="spellStart"/>
            <w:r w:rsidRPr="00764F99">
              <w:rPr>
                <w:lang w:val="en-CA"/>
              </w:rPr>
              <w:t>Bytedance</w:t>
            </w:r>
            <w:proofErr w:type="spellEnd"/>
            <w:r w:rsidRPr="00764F99">
              <w:rPr>
                <w:lang w:val="en-CA"/>
              </w:rPr>
              <w:t>)</w:t>
            </w:r>
          </w:p>
          <w:p w14:paraId="0C05D736" w14:textId="77777777" w:rsidR="00CB28A5" w:rsidRPr="00764F99"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en-CA"/>
              </w:rPr>
            </w:pPr>
            <w:r w:rsidRPr="00764F99">
              <w:rPr>
                <w:lang w:val="en-CA"/>
              </w:rPr>
              <w:t>N. Hu</w:t>
            </w:r>
          </w:p>
          <w:p w14:paraId="571DF47A" w14:textId="77777777" w:rsidR="00CB28A5" w:rsidRPr="00764F99" w:rsidRDefault="00CB28A5" w:rsidP="00185C92">
            <w:pPr>
              <w:spacing w:before="0"/>
              <w:jc w:val="left"/>
              <w:rPr>
                <w:lang w:val="en-CA"/>
              </w:rPr>
            </w:pPr>
            <w:r w:rsidRPr="00764F99">
              <w:rPr>
                <w:lang w:val="en-CA"/>
              </w:rPr>
              <w:t>(Qualcomm)</w:t>
            </w:r>
          </w:p>
        </w:tc>
        <w:tc>
          <w:tcPr>
            <w:tcW w:w="1710" w:type="dxa"/>
          </w:tcPr>
          <w:p w14:paraId="3338DF90" w14:textId="77777777" w:rsidR="00CB28A5" w:rsidRPr="00764F99" w:rsidRDefault="00CB28A5" w:rsidP="00185C92">
            <w:pPr>
              <w:spacing w:before="0"/>
              <w:jc w:val="left"/>
              <w:rPr>
                <w:lang w:val="en-CA"/>
              </w:rPr>
            </w:pPr>
          </w:p>
        </w:tc>
      </w:tr>
      <w:tr w:rsidR="00CB28A5" w:rsidRPr="00764F99" w14:paraId="4EF25723" w14:textId="77777777" w:rsidTr="00185C92">
        <w:trPr>
          <w:trHeight w:val="144"/>
        </w:trPr>
        <w:tc>
          <w:tcPr>
            <w:tcW w:w="9535" w:type="dxa"/>
            <w:gridSpan w:val="4"/>
          </w:tcPr>
          <w:p w14:paraId="2489A101" w14:textId="77777777" w:rsidR="00CB28A5" w:rsidRPr="00764F99" w:rsidRDefault="00CB28A5" w:rsidP="00185C92">
            <w:pPr>
              <w:spacing w:before="0"/>
              <w:jc w:val="left"/>
              <w:rPr>
                <w:lang w:val="en-CA"/>
              </w:rPr>
            </w:pPr>
            <w:r w:rsidRPr="00764F99">
              <w:rPr>
                <w:b/>
                <w:bCs/>
                <w:lang w:val="en-CA" w:eastAsia="zh-CN"/>
              </w:rPr>
              <w:t>5 Entropy coding</w:t>
            </w:r>
          </w:p>
        </w:tc>
      </w:tr>
      <w:tr w:rsidR="00F31D45" w:rsidRPr="00906E86" w14:paraId="28EB60D5" w14:textId="77777777" w:rsidTr="00F31D45">
        <w:trPr>
          <w:trHeight w:val="144"/>
        </w:trPr>
        <w:tc>
          <w:tcPr>
            <w:tcW w:w="824" w:type="dxa"/>
          </w:tcPr>
          <w:p w14:paraId="4205C743" w14:textId="77777777" w:rsidR="00CB28A5" w:rsidRPr="00764F99" w:rsidRDefault="00CB28A5" w:rsidP="00185C92">
            <w:pPr>
              <w:spacing w:before="0"/>
              <w:jc w:val="left"/>
              <w:rPr>
                <w:lang w:val="en-CA"/>
              </w:rPr>
            </w:pPr>
            <w:r w:rsidRPr="00764F99">
              <w:rPr>
                <w:lang w:val="en-CA"/>
              </w:rPr>
              <w:t>5.1</w:t>
            </w:r>
          </w:p>
        </w:tc>
        <w:tc>
          <w:tcPr>
            <w:tcW w:w="5290" w:type="dxa"/>
          </w:tcPr>
          <w:p w14:paraId="72BA1E3E" w14:textId="77777777" w:rsidR="00CB28A5" w:rsidRPr="00764F99" w:rsidRDefault="00CB28A5" w:rsidP="00185C92">
            <w:pPr>
              <w:spacing w:before="0"/>
              <w:jc w:val="left"/>
              <w:rPr>
                <w:lang w:val="en-CA"/>
              </w:rPr>
            </w:pPr>
            <w:r w:rsidRPr="00764F99">
              <w:rPr>
                <w:color w:val="000000"/>
                <w:lang w:val="en-CA"/>
              </w:rPr>
              <w:t>Retrain CABAC initialization parameters for all slices</w:t>
            </w:r>
          </w:p>
        </w:tc>
        <w:tc>
          <w:tcPr>
            <w:tcW w:w="1711" w:type="dxa"/>
          </w:tcPr>
          <w:p w14:paraId="6927269C"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F. Galpin</w:t>
            </w:r>
          </w:p>
          <w:p w14:paraId="1E0112B4"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w:t>
            </w:r>
            <w:proofErr w:type="spellStart"/>
            <w:r w:rsidRPr="00544E6A">
              <w:rPr>
                <w:lang w:val="de-DE"/>
              </w:rPr>
              <w:t>InterDigital</w:t>
            </w:r>
            <w:proofErr w:type="spellEnd"/>
            <w:r w:rsidRPr="00544E6A">
              <w:rPr>
                <w:lang w:val="de-DE"/>
              </w:rPr>
              <w:t>)</w:t>
            </w:r>
          </w:p>
          <w:p w14:paraId="2A3749AD" w14:textId="77777777" w:rsidR="00CB28A5" w:rsidRPr="00544E6A" w:rsidRDefault="00CB28A5" w:rsidP="00185C92">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rPr>
                <w:lang w:val="de-DE"/>
              </w:rPr>
            </w:pPr>
            <w:r w:rsidRPr="00544E6A">
              <w:rPr>
                <w:lang w:val="de-DE"/>
              </w:rPr>
              <w:t>V. Seregin</w:t>
            </w:r>
          </w:p>
          <w:p w14:paraId="261233DD" w14:textId="77777777" w:rsidR="00CB28A5" w:rsidRPr="00544E6A" w:rsidRDefault="00CB28A5" w:rsidP="00185C92">
            <w:pPr>
              <w:spacing w:before="0"/>
              <w:jc w:val="left"/>
              <w:rPr>
                <w:lang w:val="de-DE"/>
              </w:rPr>
            </w:pPr>
            <w:r w:rsidRPr="00544E6A">
              <w:rPr>
                <w:lang w:val="de-DE"/>
              </w:rPr>
              <w:t>(Qualcomm)</w:t>
            </w:r>
          </w:p>
        </w:tc>
        <w:tc>
          <w:tcPr>
            <w:tcW w:w="1710" w:type="dxa"/>
          </w:tcPr>
          <w:p w14:paraId="235C59BD" w14:textId="77777777" w:rsidR="00CB28A5" w:rsidRPr="00544E6A" w:rsidRDefault="00CB28A5" w:rsidP="00185C92">
            <w:pPr>
              <w:spacing w:before="0"/>
              <w:jc w:val="left"/>
              <w:rPr>
                <w:lang w:val="de-DE"/>
              </w:rPr>
            </w:pPr>
          </w:p>
        </w:tc>
      </w:tr>
      <w:tr w:rsidR="00F31D45" w:rsidRPr="00906E86" w14:paraId="4B8B8A2C" w14:textId="77777777" w:rsidTr="00F31D45">
        <w:trPr>
          <w:trHeight w:val="144"/>
        </w:trPr>
        <w:tc>
          <w:tcPr>
            <w:tcW w:w="824" w:type="dxa"/>
          </w:tcPr>
          <w:p w14:paraId="68EE958E" w14:textId="77777777" w:rsidR="00CB28A5" w:rsidRPr="00764F99" w:rsidRDefault="00CB28A5" w:rsidP="00185C92">
            <w:pPr>
              <w:spacing w:before="0"/>
              <w:jc w:val="left"/>
              <w:rPr>
                <w:lang w:val="en-CA"/>
              </w:rPr>
            </w:pPr>
            <w:r w:rsidRPr="00764F99">
              <w:rPr>
                <w:lang w:val="en-CA"/>
              </w:rPr>
              <w:t>5.2</w:t>
            </w:r>
          </w:p>
        </w:tc>
        <w:tc>
          <w:tcPr>
            <w:tcW w:w="5290" w:type="dxa"/>
          </w:tcPr>
          <w:p w14:paraId="23EC620C" w14:textId="77777777" w:rsidR="00CB28A5" w:rsidRPr="00764F99" w:rsidRDefault="00CB28A5" w:rsidP="00185C92">
            <w:pPr>
              <w:spacing w:before="0"/>
              <w:jc w:val="left"/>
              <w:rPr>
                <w:lang w:val="en-CA"/>
              </w:rPr>
            </w:pPr>
            <w:r w:rsidRPr="00764F99">
              <w:rPr>
                <w:lang w:val="en-CA"/>
              </w:rPr>
              <w:t>Window slice type-dependent offsets initialization</w:t>
            </w:r>
          </w:p>
        </w:tc>
        <w:tc>
          <w:tcPr>
            <w:tcW w:w="1711" w:type="dxa"/>
          </w:tcPr>
          <w:p w14:paraId="3E7A2AB2" w14:textId="77777777" w:rsidR="00CB28A5" w:rsidRPr="00544E6A" w:rsidRDefault="00CB28A5" w:rsidP="00185C92">
            <w:pPr>
              <w:spacing w:before="0"/>
              <w:jc w:val="left"/>
              <w:rPr>
                <w:lang w:val="de-DE"/>
              </w:rPr>
            </w:pPr>
            <w:r w:rsidRPr="00544E6A">
              <w:rPr>
                <w:lang w:val="de-DE"/>
              </w:rPr>
              <w:t>V. Seregin</w:t>
            </w:r>
          </w:p>
          <w:p w14:paraId="6FC4BB50" w14:textId="77777777" w:rsidR="00CB28A5" w:rsidRPr="00544E6A" w:rsidRDefault="00CB28A5" w:rsidP="00185C92">
            <w:pPr>
              <w:spacing w:before="0"/>
              <w:jc w:val="left"/>
              <w:rPr>
                <w:lang w:val="de-DE"/>
              </w:rPr>
            </w:pPr>
            <w:r w:rsidRPr="00544E6A">
              <w:rPr>
                <w:lang w:val="de-DE"/>
              </w:rPr>
              <w:t>(Qualcomm)</w:t>
            </w:r>
          </w:p>
          <w:p w14:paraId="6952E54B" w14:textId="77777777" w:rsidR="00CB28A5" w:rsidRPr="00544E6A" w:rsidRDefault="00CB28A5" w:rsidP="00185C92">
            <w:pPr>
              <w:spacing w:before="0"/>
              <w:jc w:val="left"/>
              <w:rPr>
                <w:color w:val="000000"/>
                <w:lang w:val="de-DE"/>
              </w:rPr>
            </w:pPr>
            <w:r w:rsidRPr="00544E6A">
              <w:rPr>
                <w:color w:val="000000"/>
                <w:lang w:val="de-DE"/>
              </w:rPr>
              <w:t>F. Galpin (</w:t>
            </w:r>
            <w:proofErr w:type="spellStart"/>
            <w:r w:rsidRPr="00544E6A">
              <w:rPr>
                <w:color w:val="000000"/>
                <w:lang w:val="de-DE"/>
              </w:rPr>
              <w:t>InterDigital</w:t>
            </w:r>
            <w:proofErr w:type="spellEnd"/>
            <w:r w:rsidRPr="00544E6A">
              <w:rPr>
                <w:color w:val="000000"/>
                <w:lang w:val="de-DE"/>
              </w:rPr>
              <w:t>)</w:t>
            </w:r>
          </w:p>
        </w:tc>
        <w:tc>
          <w:tcPr>
            <w:tcW w:w="1710" w:type="dxa"/>
          </w:tcPr>
          <w:p w14:paraId="2C336A8E" w14:textId="77777777" w:rsidR="00CB28A5" w:rsidRPr="00544E6A" w:rsidRDefault="00CB28A5" w:rsidP="00185C92">
            <w:pPr>
              <w:spacing w:before="0"/>
              <w:jc w:val="left"/>
              <w:rPr>
                <w:lang w:val="de-DE"/>
              </w:rPr>
            </w:pPr>
          </w:p>
        </w:tc>
      </w:tr>
      <w:tr w:rsidR="00F31D45" w:rsidRPr="00764F99" w14:paraId="3E8E99D7" w14:textId="77777777" w:rsidTr="00F31D45">
        <w:trPr>
          <w:trHeight w:val="144"/>
        </w:trPr>
        <w:tc>
          <w:tcPr>
            <w:tcW w:w="824" w:type="dxa"/>
          </w:tcPr>
          <w:p w14:paraId="4340A9DA" w14:textId="77777777" w:rsidR="00CB28A5" w:rsidRPr="00764F99" w:rsidRDefault="00CB28A5" w:rsidP="00185C92">
            <w:pPr>
              <w:spacing w:before="0"/>
              <w:jc w:val="left"/>
              <w:rPr>
                <w:lang w:val="en-CA"/>
              </w:rPr>
            </w:pPr>
            <w:r w:rsidRPr="00764F99">
              <w:rPr>
                <w:lang w:val="en-CA"/>
              </w:rPr>
              <w:t>5.3a</w:t>
            </w:r>
          </w:p>
        </w:tc>
        <w:tc>
          <w:tcPr>
            <w:tcW w:w="5290" w:type="dxa"/>
          </w:tcPr>
          <w:p w14:paraId="22C0F14E" w14:textId="77777777" w:rsidR="00CB28A5" w:rsidRPr="00764F99" w:rsidRDefault="00CB28A5" w:rsidP="00185C92">
            <w:pPr>
              <w:spacing w:before="0"/>
              <w:jc w:val="left"/>
              <w:rPr>
                <w:lang w:val="en-CA"/>
              </w:rPr>
            </w:pPr>
            <w:r w:rsidRPr="00764F99">
              <w:rPr>
                <w:lang w:val="en-CA"/>
              </w:rPr>
              <w:t>Spatial CABAC tuning</w:t>
            </w:r>
          </w:p>
        </w:tc>
        <w:tc>
          <w:tcPr>
            <w:tcW w:w="1711" w:type="dxa"/>
          </w:tcPr>
          <w:p w14:paraId="5EF60065" w14:textId="77777777" w:rsidR="00CB28A5" w:rsidRPr="00764F99" w:rsidRDefault="00CB28A5" w:rsidP="00185C92">
            <w:pPr>
              <w:spacing w:before="0"/>
              <w:jc w:val="left"/>
              <w:rPr>
                <w:lang w:val="en-CA"/>
              </w:rPr>
            </w:pPr>
            <w:r w:rsidRPr="00764F99">
              <w:rPr>
                <w:lang w:val="en-CA"/>
              </w:rPr>
              <w:t xml:space="preserve">J. </w:t>
            </w:r>
            <w:proofErr w:type="spellStart"/>
            <w:r w:rsidRPr="00764F99">
              <w:rPr>
                <w:lang w:val="en-CA"/>
              </w:rPr>
              <w:t>Lainema</w:t>
            </w:r>
            <w:proofErr w:type="spellEnd"/>
          </w:p>
          <w:p w14:paraId="1E7A1256" w14:textId="77777777" w:rsidR="00CB28A5" w:rsidRPr="00764F99" w:rsidRDefault="00CB28A5" w:rsidP="00185C92">
            <w:pPr>
              <w:spacing w:before="0"/>
              <w:jc w:val="left"/>
              <w:rPr>
                <w:lang w:val="en-CA"/>
              </w:rPr>
            </w:pPr>
            <w:r w:rsidRPr="00764F99">
              <w:rPr>
                <w:lang w:val="en-CA"/>
              </w:rPr>
              <w:t>(Nokia)</w:t>
            </w:r>
          </w:p>
        </w:tc>
        <w:tc>
          <w:tcPr>
            <w:tcW w:w="1710" w:type="dxa"/>
          </w:tcPr>
          <w:p w14:paraId="4C1E3972" w14:textId="77777777" w:rsidR="00CB28A5" w:rsidRPr="00764F99" w:rsidRDefault="00CB28A5" w:rsidP="00185C92">
            <w:pPr>
              <w:spacing w:before="0"/>
              <w:jc w:val="left"/>
              <w:rPr>
                <w:lang w:val="en-CA"/>
              </w:rPr>
            </w:pPr>
          </w:p>
        </w:tc>
      </w:tr>
      <w:tr w:rsidR="00F31D45" w:rsidRPr="00764F99" w14:paraId="014F2D89" w14:textId="77777777" w:rsidTr="00F31D45">
        <w:trPr>
          <w:trHeight w:val="144"/>
        </w:trPr>
        <w:tc>
          <w:tcPr>
            <w:tcW w:w="824" w:type="dxa"/>
          </w:tcPr>
          <w:p w14:paraId="7FB09542" w14:textId="77777777" w:rsidR="00CB28A5" w:rsidRPr="00764F99" w:rsidRDefault="00CB28A5" w:rsidP="00185C92">
            <w:pPr>
              <w:spacing w:before="0"/>
              <w:jc w:val="left"/>
              <w:rPr>
                <w:lang w:val="en-CA"/>
              </w:rPr>
            </w:pPr>
            <w:r w:rsidRPr="00764F99">
              <w:rPr>
                <w:lang w:val="en-CA"/>
              </w:rPr>
              <w:t>5.3b</w:t>
            </w:r>
          </w:p>
        </w:tc>
        <w:tc>
          <w:tcPr>
            <w:tcW w:w="5290" w:type="dxa"/>
          </w:tcPr>
          <w:p w14:paraId="345B021C" w14:textId="77777777" w:rsidR="00CB28A5" w:rsidRPr="00764F99" w:rsidRDefault="00CB28A5" w:rsidP="00185C92">
            <w:pPr>
              <w:spacing w:before="0"/>
              <w:jc w:val="left"/>
              <w:rPr>
                <w:lang w:val="en-CA"/>
              </w:rPr>
            </w:pPr>
            <w:r w:rsidRPr="00764F99">
              <w:rPr>
                <w:lang w:val="en-CA"/>
              </w:rPr>
              <w:t>Spatial CABAC tuning in combination with retrained context initialization for inter slices</w:t>
            </w:r>
          </w:p>
        </w:tc>
        <w:tc>
          <w:tcPr>
            <w:tcW w:w="1711" w:type="dxa"/>
          </w:tcPr>
          <w:p w14:paraId="226CACD6" w14:textId="77777777" w:rsidR="00CB28A5" w:rsidRPr="00764F99" w:rsidRDefault="00CB28A5" w:rsidP="00185C92">
            <w:pPr>
              <w:spacing w:before="0"/>
              <w:jc w:val="left"/>
              <w:rPr>
                <w:lang w:val="en-CA"/>
              </w:rPr>
            </w:pPr>
            <w:r w:rsidRPr="00764F99">
              <w:rPr>
                <w:lang w:val="en-CA"/>
              </w:rPr>
              <w:t xml:space="preserve">J. </w:t>
            </w:r>
            <w:proofErr w:type="spellStart"/>
            <w:r w:rsidRPr="00764F99">
              <w:rPr>
                <w:lang w:val="en-CA"/>
              </w:rPr>
              <w:t>Lainema</w:t>
            </w:r>
            <w:proofErr w:type="spellEnd"/>
          </w:p>
          <w:p w14:paraId="3E2F5E37" w14:textId="77777777" w:rsidR="00CB28A5" w:rsidRPr="00764F99" w:rsidRDefault="00CB28A5" w:rsidP="00185C92">
            <w:pPr>
              <w:spacing w:before="0"/>
              <w:jc w:val="left"/>
              <w:rPr>
                <w:lang w:val="en-CA"/>
              </w:rPr>
            </w:pPr>
            <w:r w:rsidRPr="00764F99">
              <w:rPr>
                <w:lang w:val="en-CA"/>
              </w:rPr>
              <w:t>(Nokia)</w:t>
            </w:r>
          </w:p>
        </w:tc>
        <w:tc>
          <w:tcPr>
            <w:tcW w:w="1710" w:type="dxa"/>
          </w:tcPr>
          <w:p w14:paraId="3A3E40F8" w14:textId="77777777" w:rsidR="00CB28A5" w:rsidRPr="00764F99" w:rsidRDefault="00CB28A5" w:rsidP="00185C92">
            <w:pPr>
              <w:spacing w:before="0"/>
              <w:jc w:val="left"/>
              <w:rPr>
                <w:lang w:val="en-CA"/>
              </w:rPr>
            </w:pPr>
          </w:p>
        </w:tc>
      </w:tr>
    </w:tbl>
    <w:p w14:paraId="19ECFF83" w14:textId="77777777" w:rsidR="00CB28A5" w:rsidRPr="00764F99" w:rsidRDefault="00CB28A5" w:rsidP="008460DB">
      <w:pPr>
        <w:rPr>
          <w:lang w:val="en-CA" w:eastAsia="de-DE"/>
        </w:rPr>
      </w:pPr>
    </w:p>
    <w:bookmarkStart w:id="1097" w:name="_Hlk142551387"/>
    <w:bookmarkEnd w:id="1096"/>
    <w:p w14:paraId="1BAE321F" w14:textId="127DC32E" w:rsidR="00106719" w:rsidRPr="00764F99" w:rsidRDefault="006C6FCC" w:rsidP="00430D17">
      <w:pPr>
        <w:pStyle w:val="berschrift9"/>
        <w:rPr>
          <w:lang w:val="en-CA" w:eastAsia="de-DE"/>
        </w:rPr>
      </w:pPr>
      <w:r w:rsidRPr="00764F99">
        <w:fldChar w:fldCharType="begin"/>
      </w:r>
      <w:r w:rsidR="003A60ED" w:rsidRPr="00764F99">
        <w:rPr>
          <w:lang w:val="en-CA"/>
        </w:rPr>
        <w:instrText>HYPERLINK "https://jvet-experts.org/doc_end_user/current_document.php?id=13581"</w:instrText>
      </w:r>
      <w:r w:rsidRPr="00764F99">
        <w:fldChar w:fldCharType="separate"/>
      </w:r>
      <w:r w:rsidRPr="00764F99">
        <w:rPr>
          <w:rStyle w:val="Hyperlink"/>
          <w:lang w:val="en-CA"/>
        </w:rPr>
        <w:t>JVET-AF2025</w:t>
      </w:r>
      <w:r w:rsidRPr="00764F99">
        <w:rPr>
          <w:rStyle w:val="Hyperlink"/>
          <w:lang w:val="en-CA"/>
        </w:rPr>
        <w:fldChar w:fldCharType="end"/>
      </w:r>
      <w:r w:rsidRPr="00764F99">
        <w:rPr>
          <w:lang w:val="en-CA" w:eastAsia="de-DE"/>
        </w:rPr>
        <w:t xml:space="preserve"> </w:t>
      </w:r>
      <w:r w:rsidR="00106719" w:rsidRPr="00764F99">
        <w:rPr>
          <w:bCs/>
          <w:lang w:val="en-CA"/>
        </w:rPr>
        <w:t xml:space="preserve">Algorithm description </w:t>
      </w:r>
      <w:r w:rsidR="00C70A61" w:rsidRPr="00764F99">
        <w:rPr>
          <w:bCs/>
          <w:lang w:val="en-CA"/>
        </w:rPr>
        <w:t xml:space="preserve">of </w:t>
      </w:r>
      <w:r w:rsidR="00106719" w:rsidRPr="00764F99">
        <w:rPr>
          <w:bCs/>
          <w:lang w:val="en-CA"/>
        </w:rPr>
        <w:t>Enhanced Compression Model </w:t>
      </w:r>
      <w:r w:rsidRPr="00764F99">
        <w:rPr>
          <w:bCs/>
          <w:lang w:val="en-CA"/>
        </w:rPr>
        <w:t xml:space="preserve">11 </w:t>
      </w:r>
      <w:r w:rsidR="00106719" w:rsidRPr="00764F99">
        <w:rPr>
          <w:bCs/>
          <w:lang w:val="en-CA"/>
        </w:rPr>
        <w:t>(ECM </w:t>
      </w:r>
      <w:r w:rsidRPr="00764F99">
        <w:rPr>
          <w:bCs/>
          <w:lang w:val="en-CA"/>
        </w:rPr>
        <w:t>11</w:t>
      </w:r>
      <w:r w:rsidR="00106719" w:rsidRPr="00764F99">
        <w:rPr>
          <w:bCs/>
          <w:lang w:val="en-CA"/>
        </w:rPr>
        <w:t>)</w:t>
      </w:r>
      <w:r w:rsidR="00106719" w:rsidRPr="00764F99" w:rsidDel="00436038">
        <w:rPr>
          <w:lang w:val="en-CA" w:eastAsia="de-DE"/>
        </w:rPr>
        <w:t xml:space="preserve"> </w:t>
      </w:r>
      <w:r w:rsidR="00106719" w:rsidRPr="00764F99">
        <w:rPr>
          <w:lang w:val="en-CA" w:eastAsia="de-DE"/>
        </w:rPr>
        <w:t>[</w:t>
      </w:r>
      <w:r w:rsidR="00872E7A" w:rsidRPr="00764F99">
        <w:rPr>
          <w:lang w:val="en-CA" w:eastAsia="de-DE"/>
        </w:rPr>
        <w:t xml:space="preserve">M. Coban, </w:t>
      </w:r>
      <w:r w:rsidR="001F518A" w:rsidRPr="00764F99">
        <w:rPr>
          <w:lang w:val="en-CA" w:eastAsia="de-DE"/>
        </w:rPr>
        <w:t xml:space="preserve">R.-L. Liao, </w:t>
      </w:r>
      <w:r w:rsidR="00D95B62" w:rsidRPr="00764F99">
        <w:rPr>
          <w:lang w:val="en-CA" w:eastAsia="de-DE"/>
        </w:rPr>
        <w:t xml:space="preserve">K. Naser, </w:t>
      </w:r>
      <w:r w:rsidR="00872E7A" w:rsidRPr="00764F99">
        <w:rPr>
          <w:lang w:val="en-CA" w:eastAsia="de-DE"/>
        </w:rPr>
        <w:t xml:space="preserve">J. </w:t>
      </w:r>
      <w:proofErr w:type="spellStart"/>
      <w:r w:rsidR="00872E7A" w:rsidRPr="00764F99">
        <w:rPr>
          <w:lang w:val="en-CA" w:eastAsia="de-DE"/>
        </w:rPr>
        <w:t>Ström</w:t>
      </w:r>
      <w:proofErr w:type="spellEnd"/>
      <w:r w:rsidR="003959DE" w:rsidRPr="00764F99">
        <w:rPr>
          <w:lang w:val="en-CA" w:eastAsia="de-DE"/>
        </w:rPr>
        <w:t>, L. Zhang</w:t>
      </w:r>
      <w:r w:rsidR="00106719" w:rsidRPr="00764F99">
        <w:rPr>
          <w:lang w:val="en-CA" w:eastAsia="de-DE"/>
        </w:rPr>
        <w:t xml:space="preserve">] [WG 5 </w:t>
      </w:r>
      <w:r w:rsidR="00185918" w:rsidRPr="00764F99">
        <w:rPr>
          <w:lang w:val="en-CA"/>
        </w:rPr>
        <w:t>N </w:t>
      </w:r>
      <w:r w:rsidR="00C11F68" w:rsidRPr="00764F99">
        <w:rPr>
          <w:lang w:val="en-CA"/>
        </w:rPr>
        <w:t>2</w:t>
      </w:r>
      <w:r w:rsidR="006E394B" w:rsidRPr="00764F99">
        <w:rPr>
          <w:lang w:val="en-CA"/>
        </w:rPr>
        <w:t>50</w:t>
      </w:r>
      <w:r w:rsidR="00106719" w:rsidRPr="00764F99">
        <w:rPr>
          <w:lang w:val="en-CA" w:eastAsia="de-DE"/>
        </w:rPr>
        <w:t>] (</w:t>
      </w:r>
      <w:r w:rsidR="00043EFE" w:rsidRPr="00764F99">
        <w:rPr>
          <w:lang w:val="en-CA" w:eastAsia="de-DE"/>
        </w:rPr>
        <w:t>2023</w:t>
      </w:r>
      <w:r w:rsidR="00106719" w:rsidRPr="00764F99">
        <w:rPr>
          <w:lang w:val="en-CA" w:eastAsia="de-DE"/>
        </w:rPr>
        <w:t>-</w:t>
      </w:r>
      <w:r w:rsidRPr="00764F99">
        <w:rPr>
          <w:lang w:val="en-CA" w:eastAsia="de-DE"/>
        </w:rPr>
        <w:t>12</w:t>
      </w:r>
      <w:r w:rsidR="00C3042F" w:rsidRPr="00764F99">
        <w:rPr>
          <w:lang w:val="en-CA" w:eastAsia="de-DE"/>
        </w:rPr>
        <w:t>-</w:t>
      </w:r>
      <w:r w:rsidRPr="00764F99">
        <w:rPr>
          <w:lang w:val="en-CA" w:eastAsia="de-DE"/>
        </w:rPr>
        <w:t>15</w:t>
      </w:r>
      <w:r w:rsidR="00106719" w:rsidRPr="00764F99">
        <w:rPr>
          <w:lang w:val="en-CA" w:eastAsia="de-DE"/>
        </w:rPr>
        <w:t>)</w:t>
      </w:r>
    </w:p>
    <w:p w14:paraId="557A5217" w14:textId="6F3BCB4F" w:rsidR="00A8327F" w:rsidRPr="00764F99" w:rsidRDefault="00E87D79" w:rsidP="00430D17">
      <w:pPr>
        <w:keepNext/>
        <w:rPr>
          <w:lang w:val="en-CA" w:eastAsia="de-DE"/>
        </w:rPr>
      </w:pPr>
      <w:r w:rsidRPr="00764F99">
        <w:rPr>
          <w:lang w:val="en-CA" w:eastAsia="de-DE"/>
        </w:rPr>
        <w:t>New elements</w:t>
      </w:r>
      <w:r w:rsidR="007847A2" w:rsidRPr="00764F99">
        <w:rPr>
          <w:lang w:val="en-CA" w:eastAsia="de-DE"/>
        </w:rPr>
        <w:t xml:space="preserve"> from notes elsewhere in this report</w:t>
      </w:r>
      <w:r w:rsidRPr="00764F99">
        <w:rPr>
          <w:lang w:val="en-CA" w:eastAsia="de-DE"/>
        </w:rPr>
        <w:t>:</w:t>
      </w:r>
    </w:p>
    <w:p w14:paraId="12D25BC0" w14:textId="269A5B9E" w:rsidR="00D47959" w:rsidRPr="00764F99" w:rsidRDefault="00D47959" w:rsidP="00D47959">
      <w:pPr>
        <w:pStyle w:val="Listenabsatz"/>
        <w:numPr>
          <w:ilvl w:val="0"/>
          <w:numId w:val="37"/>
        </w:numPr>
        <w:rPr>
          <w:lang w:val="en-CA"/>
        </w:rPr>
      </w:pPr>
      <w:r w:rsidRPr="00764F99">
        <w:rPr>
          <w:lang w:val="en-CA"/>
        </w:rPr>
        <w:t>Decision</w:t>
      </w:r>
      <w:r w:rsidR="00F22F35" w:rsidRPr="00764F99">
        <w:rPr>
          <w:lang w:val="en-CA"/>
        </w:rPr>
        <w:t xml:space="preserve"> </w:t>
      </w:r>
      <w:r w:rsidRPr="00764F99">
        <w:rPr>
          <w:lang w:val="en-CA"/>
        </w:rPr>
        <w:t xml:space="preserve">(SW): </w:t>
      </w:r>
      <w:r w:rsidR="0023286E" w:rsidRPr="00764F99">
        <w:rPr>
          <w:lang w:val="en-CA"/>
        </w:rPr>
        <w:t>A</w:t>
      </w:r>
      <w:r w:rsidRPr="00764F99">
        <w:rPr>
          <w:lang w:val="en-CA"/>
        </w:rPr>
        <w:t xml:space="preserve">dopt the new threshold in JVET-AF0111 to the next releases of ECM, VTM and VTM-11ecm. </w:t>
      </w:r>
    </w:p>
    <w:p w14:paraId="1C94EA98" w14:textId="347DF732"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JVET-AF0079 test 2.6c.</w:t>
      </w:r>
    </w:p>
    <w:p w14:paraId="11C34F38" w14:textId="36C89858" w:rsidR="001D03FA"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JVET-AF0066, test 2.9a.</w:t>
      </w:r>
    </w:p>
    <w:p w14:paraId="3155F552" w14:textId="68FD9D9A"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JVET-AF0066, test 2.9a.</w:t>
      </w:r>
    </w:p>
    <w:p w14:paraId="64940BC3" w14:textId="190A36E5"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JVET-AF0073 test 3.1d.</w:t>
      </w:r>
    </w:p>
    <w:p w14:paraId="4FAFD202" w14:textId="496FEF25" w:rsidR="00F82875" w:rsidRPr="00764F99" w:rsidRDefault="00F82875" w:rsidP="00F82875">
      <w:pPr>
        <w:pStyle w:val="Listenabsatz"/>
        <w:numPr>
          <w:ilvl w:val="0"/>
          <w:numId w:val="37"/>
        </w:numPr>
        <w:rPr>
          <w:lang w:val="en-CA"/>
        </w:rPr>
      </w:pPr>
      <w:r w:rsidRPr="00764F99">
        <w:rPr>
          <w:lang w:val="en-CA"/>
        </w:rPr>
        <w:t>Decision: Adopt JVET-AF0128 test 3.2.</w:t>
      </w:r>
    </w:p>
    <w:p w14:paraId="37E89D20" w14:textId="4B5534D9"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JVET-AF0163 Test 3.4a.</w:t>
      </w:r>
    </w:p>
    <w:p w14:paraId="1ED94E5D" w14:textId="14ADC3A6"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(SW): Adopt JVET-AF0057 test 3.5b. Not enabled in CTC.</w:t>
      </w:r>
    </w:p>
    <w:p w14:paraId="69376323" w14:textId="1FC96223"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JVET-AF0159 Test 3.6a.</w:t>
      </w:r>
    </w:p>
    <w:p w14:paraId="0BC6AB70" w14:textId="3C00B65B"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JVET-AF0190 test 4.1b.</w:t>
      </w:r>
    </w:p>
    <w:p w14:paraId="4E3109DA" w14:textId="77777777" w:rsidR="00F82875" w:rsidRPr="00764F99" w:rsidRDefault="00F82875" w:rsidP="00F82875">
      <w:pPr>
        <w:pStyle w:val="Listenabsatz"/>
        <w:numPr>
          <w:ilvl w:val="0"/>
          <w:numId w:val="37"/>
        </w:numPr>
        <w:rPr>
          <w:lang w:val="en-CA"/>
        </w:rPr>
      </w:pPr>
      <w:r w:rsidRPr="00764F99">
        <w:rPr>
          <w:lang w:val="en-CA"/>
        </w:rPr>
        <w:t>Decision: Adopt JVET-AF0112 Test 5.1a.</w:t>
      </w:r>
    </w:p>
    <w:p w14:paraId="02608972" w14:textId="3B6AAE53"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Decision: Adopt from JVET-AF0197 the part of luma residual tap in CCALF test 5.2b.</w:t>
      </w:r>
    </w:p>
    <w:p w14:paraId="06AE76C8" w14:textId="479185D5"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 xml:space="preserve">Decision: Adopt the CABAC initialization parameters from JVET-AF0133 Test 6.2. </w:t>
      </w:r>
      <w:proofErr w:type="gramStart"/>
      <w:r w:rsidRPr="00764F99">
        <w:rPr>
          <w:lang w:val="en-CA"/>
        </w:rPr>
        <w:t>Also</w:t>
      </w:r>
      <w:proofErr w:type="gramEnd"/>
      <w:r w:rsidRPr="00764F99">
        <w:rPr>
          <w:lang w:val="en-CA"/>
        </w:rPr>
        <w:t xml:space="preserve"> the script should be included in the ECM package, such that it can be used by other experts.</w:t>
      </w:r>
    </w:p>
    <w:p w14:paraId="34C82188" w14:textId="0AB97978" w:rsidR="00F82875" w:rsidRPr="00764F99" w:rsidRDefault="00F82875">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eastAsia="de-DE"/>
        </w:rPr>
        <w:t xml:space="preserve">Decision: </w:t>
      </w:r>
      <w:r w:rsidR="0023286E" w:rsidRPr="00764F99">
        <w:rPr>
          <w:lang w:val="en-CA" w:eastAsia="de-DE"/>
        </w:rPr>
        <w:t>A</w:t>
      </w:r>
      <w:r w:rsidRPr="00764F99">
        <w:rPr>
          <w:lang w:val="en-CA" w:eastAsia="de-DE"/>
        </w:rPr>
        <w:t>dopt JVET-AF0059 (fix to interpolation filters).</w:t>
      </w:r>
    </w:p>
    <w:p w14:paraId="3ED95308" w14:textId="0875A57F" w:rsidR="00F82875" w:rsidRPr="00764F99" w:rsidRDefault="00F82875" w:rsidP="00F82875">
      <w:pPr>
        <w:pStyle w:val="Listenabsatz"/>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JVET-AF0101 (cleanup for decoder side intra prediction).</w:t>
      </w:r>
    </w:p>
    <w:p w14:paraId="44EF42CF" w14:textId="245AB5C1" w:rsidR="005E293E" w:rsidRPr="00764F99" w:rsidRDefault="005E293E" w:rsidP="005E293E">
      <w:pPr>
        <w:pStyle w:val="Listenabsatz"/>
        <w:numPr>
          <w:ilvl w:val="0"/>
          <w:numId w:val="37"/>
        </w:numPr>
        <w:rPr>
          <w:lang w:val="en-CA" w:eastAsia="de-DE"/>
        </w:rPr>
      </w:pPr>
      <w:r w:rsidRPr="00764F99">
        <w:rPr>
          <w:lang w:val="en-CA" w:eastAsia="de-DE"/>
        </w:rPr>
        <w:t xml:space="preserve">Decision (SW): </w:t>
      </w:r>
      <w:r w:rsidR="0023286E" w:rsidRPr="00764F99">
        <w:rPr>
          <w:lang w:val="en-CA" w:eastAsia="de-DE"/>
        </w:rPr>
        <w:t>A</w:t>
      </w:r>
      <w:r w:rsidRPr="00764F99">
        <w:rPr>
          <w:lang w:val="en-CA" w:eastAsia="de-DE"/>
        </w:rPr>
        <w:t>dopt JVET-AF0177 (ECM encoder memory reduction).</w:t>
      </w:r>
    </w:p>
    <w:p w14:paraId="5F7FA0B2" w14:textId="46FB84EE" w:rsidR="00F82875" w:rsidRPr="00764F99" w:rsidRDefault="005E293E">
      <w:pPr>
        <w:numPr>
          <w:ilvl w:val="0"/>
          <w:numId w:val="37"/>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rPr>
          <w:lang w:val="en-CA"/>
        </w:rPr>
      </w:pPr>
      <w:r w:rsidRPr="00764F99">
        <w:rPr>
          <w:lang w:val="en-CA"/>
        </w:rPr>
        <w:t xml:space="preserve">Decision (SW): </w:t>
      </w:r>
      <w:r w:rsidR="0023286E" w:rsidRPr="00764F99">
        <w:rPr>
          <w:lang w:val="en-CA"/>
        </w:rPr>
        <w:t>A</w:t>
      </w:r>
      <w:r w:rsidRPr="00764F99">
        <w:rPr>
          <w:lang w:val="en-CA"/>
        </w:rPr>
        <w:t xml:space="preserve">dopt JVET-AF0237 </w:t>
      </w:r>
      <w:r w:rsidRPr="00764F99">
        <w:rPr>
          <w:lang w:val="en-CA" w:eastAsia="de-DE"/>
        </w:rPr>
        <w:t>ECM encoder memory reduction)</w:t>
      </w:r>
      <w:r w:rsidRPr="00764F99">
        <w:rPr>
          <w:lang w:val="en-CA"/>
        </w:rPr>
        <w:t>.</w:t>
      </w:r>
    </w:p>
    <w:p w14:paraId="274E76D5" w14:textId="2B1FCEBC" w:rsidR="00E87D79" w:rsidRPr="00764F99" w:rsidRDefault="003026F3" w:rsidP="00430D17">
      <w:pPr>
        <w:rPr>
          <w:lang w:val="en-CA" w:eastAsia="de-DE"/>
        </w:rPr>
      </w:pPr>
      <w:r w:rsidRPr="00764F99">
        <w:rPr>
          <w:lang w:val="en-CA"/>
        </w:rPr>
        <w:t xml:space="preserve">It is noted that the list above may not be complete; if some adoption is missing that is recorded somewhere else in the meeting notes it shall also be </w:t>
      </w:r>
      <w:r w:rsidR="00624AFA" w:rsidRPr="00764F99">
        <w:rPr>
          <w:lang w:val="en-CA"/>
        </w:rPr>
        <w:t xml:space="preserve">considered </w:t>
      </w:r>
      <w:r w:rsidRPr="00764F99">
        <w:rPr>
          <w:lang w:val="en-CA"/>
        </w:rPr>
        <w:t>included.</w:t>
      </w:r>
      <w:bookmarkEnd w:id="1097"/>
    </w:p>
    <w:p w14:paraId="7C8049D8" w14:textId="42B6B4A1" w:rsidR="00415741" w:rsidRPr="00764F99" w:rsidRDefault="0095226D" w:rsidP="00430D17">
      <w:pPr>
        <w:pStyle w:val="berschrift9"/>
        <w:rPr>
          <w:lang w:val="en-CA" w:eastAsia="de-DE"/>
        </w:rPr>
      </w:pPr>
      <w:r w:rsidRPr="00764F99">
        <w:rPr>
          <w:lang w:val="en-CA"/>
        </w:rPr>
        <w:lastRenderedPageBreak/>
        <w:t xml:space="preserve">Remains valid – not updated: </w:t>
      </w:r>
      <w:hyperlink r:id="rId929" w:history="1">
        <w:r w:rsidR="00736758" w:rsidRPr="00764F99">
          <w:rPr>
            <w:rStyle w:val="Hyperlink"/>
            <w:lang w:val="en-CA"/>
          </w:rPr>
          <w:t>JVET-AC2026</w:t>
        </w:r>
      </w:hyperlink>
      <w:r w:rsidR="00736758" w:rsidRPr="00764F99">
        <w:rPr>
          <w:lang w:val="en-CA" w:eastAsia="de-DE"/>
        </w:rPr>
        <w:t xml:space="preserve"> </w:t>
      </w:r>
      <w:r w:rsidR="00415741" w:rsidRPr="00764F99">
        <w:rPr>
          <w:lang w:val="en-CA" w:eastAsia="de-DE"/>
        </w:rPr>
        <w:t xml:space="preserve">Conformance testing for </w:t>
      </w:r>
      <w:r w:rsidR="00872E7A" w:rsidRPr="00764F99">
        <w:rPr>
          <w:lang w:val="en-CA" w:eastAsia="de-DE"/>
        </w:rPr>
        <w:t>VVC</w:t>
      </w:r>
      <w:r w:rsidR="00415741" w:rsidRPr="00764F99">
        <w:rPr>
          <w:lang w:val="en-CA" w:eastAsia="de-DE"/>
        </w:rPr>
        <w:t xml:space="preserve"> </w:t>
      </w:r>
      <w:r w:rsidR="00872E7A" w:rsidRPr="00764F99">
        <w:rPr>
          <w:lang w:val="en-CA" w:eastAsia="de-DE"/>
        </w:rPr>
        <w:t>operation range extensions</w:t>
      </w:r>
      <w:r w:rsidR="00415741" w:rsidRPr="00764F99">
        <w:rPr>
          <w:lang w:val="en-CA" w:eastAsia="de-DE"/>
        </w:rPr>
        <w:t xml:space="preserve"> </w:t>
      </w:r>
      <w:r w:rsidR="00872E7A" w:rsidRPr="00764F99">
        <w:rPr>
          <w:lang w:val="en-CA" w:eastAsia="de-DE"/>
        </w:rPr>
        <w:t>(</w:t>
      </w:r>
      <w:r w:rsidR="00185918" w:rsidRPr="00764F99">
        <w:rPr>
          <w:lang w:val="en-CA" w:eastAsia="de-DE"/>
        </w:rPr>
        <w:t xml:space="preserve">Draft </w:t>
      </w:r>
      <w:r w:rsidR="00C865DA" w:rsidRPr="00764F99">
        <w:rPr>
          <w:lang w:val="en-CA" w:eastAsia="de-DE"/>
        </w:rPr>
        <w:t>4</w:t>
      </w:r>
      <w:r w:rsidR="00872E7A" w:rsidRPr="00764F99">
        <w:rPr>
          <w:lang w:val="en-CA" w:eastAsia="de-DE"/>
        </w:rPr>
        <w:t xml:space="preserve">) [D. </w:t>
      </w:r>
      <w:proofErr w:type="spellStart"/>
      <w:r w:rsidR="00872E7A" w:rsidRPr="00764F99">
        <w:rPr>
          <w:lang w:val="en-CA" w:eastAsia="de-DE"/>
        </w:rPr>
        <w:t>Rusanovskyy</w:t>
      </w:r>
      <w:proofErr w:type="spellEnd"/>
      <w:r w:rsidR="00A8327F" w:rsidRPr="00764F99">
        <w:rPr>
          <w:lang w:val="en-CA" w:eastAsia="de-DE"/>
        </w:rPr>
        <w:t xml:space="preserve">, </w:t>
      </w:r>
      <w:r w:rsidR="00C75CD2" w:rsidRPr="00764F99">
        <w:rPr>
          <w:lang w:val="en-CA" w:eastAsia="de-DE"/>
        </w:rPr>
        <w:t xml:space="preserve">T. Hashimoto, </w:t>
      </w:r>
      <w:r w:rsidR="00664B54" w:rsidRPr="00764F99">
        <w:rPr>
          <w:lang w:val="en-CA" w:eastAsia="de-DE"/>
        </w:rPr>
        <w:t>H</w:t>
      </w:r>
      <w:r w:rsidR="00A8327F" w:rsidRPr="00764F99">
        <w:rPr>
          <w:lang w:val="en-CA" w:eastAsia="de-DE"/>
        </w:rPr>
        <w:t>.-</w:t>
      </w:r>
      <w:r w:rsidR="00664B54" w:rsidRPr="00764F99">
        <w:rPr>
          <w:lang w:val="en-CA" w:eastAsia="de-DE"/>
        </w:rPr>
        <w:t>J</w:t>
      </w:r>
      <w:r w:rsidR="00A8327F" w:rsidRPr="00764F99">
        <w:rPr>
          <w:lang w:val="en-CA" w:eastAsia="de-DE"/>
        </w:rPr>
        <w:t xml:space="preserve">. </w:t>
      </w:r>
      <w:proofErr w:type="spellStart"/>
      <w:r w:rsidR="00A8327F" w:rsidRPr="00764F99">
        <w:rPr>
          <w:lang w:val="en-CA" w:eastAsia="de-DE"/>
        </w:rPr>
        <w:t>Jhu</w:t>
      </w:r>
      <w:proofErr w:type="spellEnd"/>
      <w:r w:rsidR="00A8327F" w:rsidRPr="00764F99">
        <w:rPr>
          <w:lang w:val="en-CA" w:eastAsia="de-DE"/>
        </w:rPr>
        <w:t>, I. Moccagatta, Y. Yu</w:t>
      </w:r>
      <w:r w:rsidR="00872E7A" w:rsidRPr="00764F99">
        <w:rPr>
          <w:lang w:val="en-CA" w:eastAsia="de-DE"/>
        </w:rPr>
        <w:t>]</w:t>
      </w:r>
      <w:r w:rsidR="00043EFE" w:rsidRPr="00764F99">
        <w:rPr>
          <w:lang w:val="en-CA" w:eastAsia="de-DE"/>
        </w:rPr>
        <w:t xml:space="preserve"> (2023-04-14)</w:t>
      </w:r>
    </w:p>
    <w:p w14:paraId="530923C3" w14:textId="4EA35BBC" w:rsidR="00B25BF2" w:rsidRPr="00764F99" w:rsidRDefault="00B90227" w:rsidP="00C42252">
      <w:pPr>
        <w:rPr>
          <w:lang w:val="en-CA" w:eastAsia="de-DE"/>
        </w:rPr>
      </w:pPr>
      <w:bookmarkStart w:id="1098" w:name="_Ref510716061"/>
      <w:bookmarkEnd w:id="1086"/>
      <w:r w:rsidRPr="00764F99">
        <w:rPr>
          <w:lang w:val="en-CA" w:eastAsia="de-DE"/>
        </w:rPr>
        <w:t>This w</w:t>
      </w:r>
      <w:r w:rsidR="00C42252" w:rsidRPr="00764F99">
        <w:rPr>
          <w:lang w:val="en-CA" w:eastAsia="de-DE"/>
        </w:rPr>
        <w:t>as integrated with v1 (JVET-X2008) and delivered for ITU-T consent as H.266.1 2</w:t>
      </w:r>
      <w:r w:rsidR="00C42252" w:rsidRPr="00764F99">
        <w:rPr>
          <w:vertAlign w:val="superscript"/>
          <w:lang w:val="en-CA" w:eastAsia="de-DE"/>
        </w:rPr>
        <w:t>nd</w:t>
      </w:r>
      <w:r w:rsidR="00C42252" w:rsidRPr="00764F99">
        <w:rPr>
          <w:lang w:val="en-CA" w:eastAsia="de-DE"/>
        </w:rPr>
        <w:t xml:space="preserve"> ed.</w:t>
      </w:r>
    </w:p>
    <w:p w14:paraId="4BFAF0FF" w14:textId="135962DD" w:rsidR="00720B97" w:rsidRPr="00764F99" w:rsidRDefault="004D6082" w:rsidP="00720B97">
      <w:pPr>
        <w:rPr>
          <w:lang w:val="en-CA"/>
        </w:rPr>
      </w:pPr>
      <w:r w:rsidRPr="00764F99">
        <w:rPr>
          <w:lang w:val="en-CA" w:eastAsia="de-DE"/>
        </w:rPr>
        <w:t>P</w:t>
      </w:r>
      <w:r w:rsidR="00B25BF2" w:rsidRPr="00764F99">
        <w:rPr>
          <w:lang w:val="en-CA" w:eastAsia="de-DE"/>
        </w:rPr>
        <w:t>rimary editor for the ITU consent text: I. Moccagatta.</w:t>
      </w:r>
    </w:p>
    <w:bookmarkStart w:id="1099" w:name="_Hlk110072065"/>
    <w:bookmarkStart w:id="1100" w:name="_Hlk142551432"/>
    <w:bookmarkStart w:id="1101" w:name="_Hlk149580662"/>
    <w:p w14:paraId="1652FD76" w14:textId="34DBF195" w:rsidR="00430D27" w:rsidRPr="00764F99" w:rsidRDefault="00083CC4" w:rsidP="00430D17">
      <w:pPr>
        <w:pStyle w:val="berschrift9"/>
        <w:rPr>
          <w:lang w:val="en-CA" w:eastAsia="de-DE"/>
        </w:rPr>
      </w:pPr>
      <w:r w:rsidRPr="00764F99">
        <w:fldChar w:fldCharType="begin"/>
      </w:r>
      <w:r w:rsidR="003A60ED" w:rsidRPr="00764F99">
        <w:rPr>
          <w:lang w:val="en-CA"/>
        </w:rPr>
        <w:instrText>HYPERLINK "https://jvet-experts.org/doc_end_user/current_document.php?id=13590"</w:instrText>
      </w:r>
      <w:r w:rsidRPr="00764F99">
        <w:fldChar w:fldCharType="separate"/>
      </w:r>
      <w:r w:rsidRPr="00764F99">
        <w:rPr>
          <w:rStyle w:val="Hyperlink"/>
          <w:lang w:val="en-CA" w:eastAsia="de-DE"/>
        </w:rPr>
        <w:t>JVET-AF2027</w:t>
      </w:r>
      <w:r w:rsidRPr="00764F99">
        <w:rPr>
          <w:rStyle w:val="Hyperlink"/>
          <w:lang w:val="en-CA" w:eastAsia="de-DE"/>
        </w:rPr>
        <w:fldChar w:fldCharType="end"/>
      </w:r>
      <w:r w:rsidRPr="00764F99">
        <w:rPr>
          <w:lang w:val="en-CA" w:eastAsia="de-DE"/>
        </w:rPr>
        <w:t xml:space="preserve"> </w:t>
      </w:r>
      <w:r w:rsidR="00430D27" w:rsidRPr="00764F99">
        <w:rPr>
          <w:lang w:val="en-CA"/>
        </w:rPr>
        <w:t xml:space="preserve">SEI processing order </w:t>
      </w:r>
      <w:r w:rsidRPr="00764F99">
        <w:rPr>
          <w:lang w:val="en-CA"/>
        </w:rPr>
        <w:t xml:space="preserve">and processing order nesting </w:t>
      </w:r>
      <w:r w:rsidR="00430D27" w:rsidRPr="00764F99">
        <w:rPr>
          <w:lang w:val="en-CA"/>
        </w:rPr>
        <w:t>SEI message</w:t>
      </w:r>
      <w:r w:rsidRPr="00764F99">
        <w:rPr>
          <w:lang w:val="en-CA"/>
        </w:rPr>
        <w:t>s</w:t>
      </w:r>
      <w:r w:rsidR="00430D27" w:rsidRPr="00764F99">
        <w:rPr>
          <w:lang w:val="en-CA"/>
        </w:rPr>
        <w:t xml:space="preserve"> in VVC (draft </w:t>
      </w:r>
      <w:r w:rsidR="006C6FCC" w:rsidRPr="00764F99">
        <w:rPr>
          <w:lang w:val="en-CA"/>
        </w:rPr>
        <w:t>6</w:t>
      </w:r>
      <w:r w:rsidR="00430D27" w:rsidRPr="00764F99">
        <w:rPr>
          <w:lang w:val="en-CA"/>
        </w:rPr>
        <w:t>)</w:t>
      </w:r>
      <w:bookmarkEnd w:id="1099"/>
      <w:r w:rsidR="00430D27" w:rsidRPr="00764F99">
        <w:rPr>
          <w:lang w:val="en-CA"/>
        </w:rPr>
        <w:t xml:space="preserve"> [</w:t>
      </w:r>
      <w:r w:rsidR="00F32E2E" w:rsidRPr="00764F99">
        <w:rPr>
          <w:lang w:val="en-CA"/>
        </w:rPr>
        <w:t xml:space="preserve">G. J. Sullivan, </w:t>
      </w:r>
      <w:r w:rsidR="00430D27" w:rsidRPr="00764F99">
        <w:rPr>
          <w:lang w:val="en-CA"/>
        </w:rPr>
        <w:t xml:space="preserve">M. </w:t>
      </w:r>
      <w:r w:rsidR="003F0B6C" w:rsidRPr="00764F99">
        <w:rPr>
          <w:lang w:val="en-CA"/>
        </w:rPr>
        <w:t xml:space="preserve">M. </w:t>
      </w:r>
      <w:proofErr w:type="spellStart"/>
      <w:r w:rsidR="00430D27" w:rsidRPr="00764F99">
        <w:rPr>
          <w:lang w:val="en-CA"/>
        </w:rPr>
        <w:t>Hannuksela</w:t>
      </w:r>
      <w:proofErr w:type="spellEnd"/>
      <w:r w:rsidR="00430D27" w:rsidRPr="00764F99">
        <w:rPr>
          <w:lang w:val="en-CA"/>
        </w:rPr>
        <w:t>, Y.-K. Wang]</w:t>
      </w:r>
      <w:r w:rsidR="003959DE" w:rsidRPr="00764F99">
        <w:rPr>
          <w:lang w:val="en-CA"/>
        </w:rPr>
        <w:t xml:space="preserve"> </w:t>
      </w:r>
      <w:r w:rsidR="003959DE" w:rsidRPr="00764F99">
        <w:rPr>
          <w:lang w:val="en-CA" w:eastAsia="de-DE"/>
        </w:rPr>
        <w:t xml:space="preserve">[WG 5 preliminary WD </w:t>
      </w:r>
      <w:r w:rsidR="006A54E9" w:rsidRPr="00764F99">
        <w:rPr>
          <w:lang w:val="en-CA" w:eastAsia="de-DE"/>
        </w:rPr>
        <w:t>5</w:t>
      </w:r>
      <w:r w:rsidR="00A66C93" w:rsidRPr="00764F99">
        <w:rPr>
          <w:lang w:val="en-CA" w:eastAsia="de-DE"/>
        </w:rPr>
        <w:t xml:space="preserve"> </w:t>
      </w:r>
      <w:r w:rsidR="003959DE" w:rsidRPr="00764F99">
        <w:rPr>
          <w:lang w:val="en-CA"/>
        </w:rPr>
        <w:t>N </w:t>
      </w:r>
      <w:r w:rsidR="006E394B" w:rsidRPr="00764F99">
        <w:rPr>
          <w:lang w:val="en-CA"/>
        </w:rPr>
        <w:t>246</w:t>
      </w:r>
      <w:r w:rsidR="003959DE" w:rsidRPr="00764F99">
        <w:rPr>
          <w:lang w:val="en-CA" w:eastAsia="de-DE"/>
        </w:rPr>
        <w:t>] (</w:t>
      </w:r>
      <w:r w:rsidR="00043EFE" w:rsidRPr="00764F99">
        <w:rPr>
          <w:lang w:val="en-CA" w:eastAsia="de-DE"/>
        </w:rPr>
        <w:t>2023</w:t>
      </w:r>
      <w:r w:rsidR="003959DE" w:rsidRPr="00764F99">
        <w:rPr>
          <w:lang w:val="en-CA" w:eastAsia="de-DE"/>
        </w:rPr>
        <w:t>-</w:t>
      </w:r>
      <w:r w:rsidR="00C00F69" w:rsidRPr="00764F99">
        <w:rPr>
          <w:lang w:val="en-CA" w:eastAsia="de-DE"/>
        </w:rPr>
        <w:t>12</w:t>
      </w:r>
      <w:r w:rsidR="003959DE" w:rsidRPr="00764F99">
        <w:rPr>
          <w:lang w:val="en-CA" w:eastAsia="de-DE"/>
        </w:rPr>
        <w:t>-</w:t>
      </w:r>
      <w:r w:rsidR="00C42252" w:rsidRPr="00764F99">
        <w:rPr>
          <w:lang w:val="en-CA" w:eastAsia="de-DE"/>
        </w:rPr>
        <w:t>01</w:t>
      </w:r>
      <w:r w:rsidR="003959DE" w:rsidRPr="00764F99">
        <w:rPr>
          <w:lang w:val="en-CA" w:eastAsia="de-DE"/>
        </w:rPr>
        <w:t>)</w:t>
      </w:r>
    </w:p>
    <w:p w14:paraId="5B6BC954" w14:textId="051B46FD" w:rsidR="00083CC4" w:rsidRPr="00764F99" w:rsidRDefault="00083CC4" w:rsidP="00327195">
      <w:pPr>
        <w:rPr>
          <w:lang w:val="en-CA"/>
        </w:rPr>
      </w:pPr>
      <w:r w:rsidRPr="00764F99">
        <w:rPr>
          <w:lang w:val="en-CA"/>
        </w:rPr>
        <w:t>Primary editor: G. J. Sullivan</w:t>
      </w:r>
    </w:p>
    <w:p w14:paraId="59EE653B" w14:textId="7D4D89D1" w:rsidR="00430D27" w:rsidRPr="00764F99" w:rsidRDefault="004626FF" w:rsidP="00327195">
      <w:pPr>
        <w:rPr>
          <w:lang w:val="en-CA"/>
        </w:rPr>
      </w:pPr>
      <w:r w:rsidRPr="00764F99">
        <w:rPr>
          <w:lang w:val="en-CA"/>
        </w:rPr>
        <w:t>Update</w:t>
      </w:r>
      <w:r w:rsidR="00763915" w:rsidRPr="00764F99">
        <w:rPr>
          <w:lang w:val="en-CA"/>
        </w:rPr>
        <w:t>d</w:t>
      </w:r>
      <w:r w:rsidRPr="00764F99">
        <w:rPr>
          <w:lang w:val="en-CA"/>
        </w:rPr>
        <w:t xml:space="preserve"> from </w:t>
      </w:r>
      <w:r w:rsidR="00083CC4" w:rsidRPr="00764F99">
        <w:rPr>
          <w:lang w:val="en-CA"/>
        </w:rPr>
        <w:t xml:space="preserve">JVET-AF0049, JVET-AF0062, JVET-AF0070, JVET-AF0189, </w:t>
      </w:r>
      <w:r w:rsidR="00DE21D2" w:rsidRPr="00764F99">
        <w:rPr>
          <w:lang w:val="en-CA"/>
        </w:rPr>
        <w:t>JVET-</w:t>
      </w:r>
      <w:r w:rsidR="00083CC4" w:rsidRPr="00764F99">
        <w:rPr>
          <w:lang w:val="en-CA"/>
        </w:rPr>
        <w:t>AF0310</w:t>
      </w:r>
      <w:r w:rsidR="00763915" w:rsidRPr="00764F99">
        <w:rPr>
          <w:lang w:val="en-CA"/>
        </w:rPr>
        <w:t>.</w:t>
      </w:r>
      <w:bookmarkEnd w:id="1100"/>
      <w:r w:rsidR="005E293E" w:rsidRPr="00764F99">
        <w:rPr>
          <w:lang w:val="en-CA"/>
        </w:rPr>
        <w:t xml:space="preserve"> </w:t>
      </w:r>
      <w:r w:rsidR="009C5947" w:rsidRPr="00764F99">
        <w:rPr>
          <w:lang w:val="en-CA"/>
        </w:rPr>
        <w:t>The s</w:t>
      </w:r>
      <w:r w:rsidR="005E293E" w:rsidRPr="00764F99">
        <w:rPr>
          <w:lang w:val="en-CA"/>
        </w:rPr>
        <w:t>ubsequent list was provided after the meeting by Y.-K. Wang, after consultation with relevant contributors.</w:t>
      </w:r>
    </w:p>
    <w:p w14:paraId="63BACCC7" w14:textId="77777777" w:rsidR="005E293E" w:rsidRPr="00764F99" w:rsidRDefault="005E293E" w:rsidP="00DE4718">
      <w:pPr>
        <w:pStyle w:val="Listenabsatz"/>
        <w:numPr>
          <w:ilvl w:val="0"/>
          <w:numId w:val="444"/>
        </w:numPr>
        <w:spacing w:before="136" w:line="257" w:lineRule="auto"/>
        <w:rPr>
          <w:sz w:val="20"/>
          <w:lang w:val="en-CA"/>
        </w:rPr>
      </w:pPr>
      <w:r w:rsidRPr="00764F99">
        <w:rPr>
          <w:lang w:val="en-CA"/>
        </w:rPr>
        <w:t xml:space="preserve">(SW change needed, </w:t>
      </w:r>
      <w:proofErr w:type="spellStart"/>
      <w:r w:rsidRPr="00764F99">
        <w:rPr>
          <w:lang w:val="en-CA"/>
        </w:rPr>
        <w:t>Bytedance</w:t>
      </w:r>
      <w:proofErr w:type="spellEnd"/>
      <w:r w:rsidRPr="00764F99">
        <w:rPr>
          <w:lang w:val="en-CA"/>
        </w:rPr>
        <w:t xml:space="preserve">) Addition of </w:t>
      </w:r>
      <w:proofErr w:type="spellStart"/>
      <w:r w:rsidRPr="00764F99">
        <w:rPr>
          <w:lang w:val="en-CA"/>
        </w:rPr>
        <w:t>po_id</w:t>
      </w:r>
      <w:proofErr w:type="spellEnd"/>
      <w:r w:rsidRPr="00764F99">
        <w:rPr>
          <w:lang w:val="en-CA"/>
        </w:rPr>
        <w:t xml:space="preserve"> (JVET-AF0061, JVET-AF0174, JVET-AF0067, JVET-AF0310) [</w:t>
      </w:r>
      <w:proofErr w:type="spellStart"/>
      <w:r w:rsidRPr="00764F99">
        <w:rPr>
          <w:lang w:val="en-CA"/>
        </w:rPr>
        <w:t>Bytedance</w:t>
      </w:r>
      <w:proofErr w:type="spellEnd"/>
      <w:r w:rsidRPr="00764F99">
        <w:rPr>
          <w:lang w:val="en-CA"/>
        </w:rPr>
        <w:t>/HHI/MediaTek/Nokia/Dolby]</w:t>
      </w:r>
    </w:p>
    <w:p w14:paraId="104ECE6E" w14:textId="77777777" w:rsidR="005E293E" w:rsidRPr="00764F99" w:rsidRDefault="005E293E" w:rsidP="00DE4718">
      <w:pPr>
        <w:pStyle w:val="Listenabsatz"/>
        <w:numPr>
          <w:ilvl w:val="0"/>
          <w:numId w:val="444"/>
        </w:numPr>
        <w:spacing w:before="136" w:line="257" w:lineRule="auto"/>
        <w:rPr>
          <w:lang w:val="en-CA"/>
        </w:rPr>
      </w:pPr>
      <w:r w:rsidRPr="00764F99">
        <w:rPr>
          <w:lang w:val="en-CA"/>
        </w:rPr>
        <w:t>(</w:t>
      </w:r>
      <w:proofErr w:type="gramStart"/>
      <w:r w:rsidRPr="00764F99">
        <w:rPr>
          <w:lang w:val="en-CA"/>
        </w:rPr>
        <w:t>not</w:t>
      </w:r>
      <w:proofErr w:type="gramEnd"/>
      <w:r w:rsidRPr="00764F99">
        <w:rPr>
          <w:lang w:val="en-CA"/>
        </w:rPr>
        <w:t xml:space="preserve"> sure whether SW change is needed, Dolby) On the persistence scope of the SPO SEI message (JVET-AF0189, JVET-AF0049, JVET-AF0061, JVET-AF0174, JVET-AF0310) [Dolby/Nokia/</w:t>
      </w:r>
      <w:proofErr w:type="spellStart"/>
      <w:r w:rsidRPr="00764F99">
        <w:rPr>
          <w:lang w:val="en-CA"/>
        </w:rPr>
        <w:t>Bytedance</w:t>
      </w:r>
      <w:proofErr w:type="spellEnd"/>
      <w:r w:rsidRPr="00764F99">
        <w:rPr>
          <w:lang w:val="en-CA"/>
        </w:rPr>
        <w:t>/HHI/MediaTek]</w:t>
      </w:r>
    </w:p>
    <w:p w14:paraId="3A520729" w14:textId="2FD1E590" w:rsidR="005E293E" w:rsidRPr="00764F99" w:rsidRDefault="005E293E" w:rsidP="00622FDE">
      <w:pPr>
        <w:pStyle w:val="Listenabsatz"/>
        <w:numPr>
          <w:ilvl w:val="0"/>
          <w:numId w:val="444"/>
        </w:numPr>
        <w:spacing w:before="136" w:line="257" w:lineRule="auto"/>
        <w:rPr>
          <w:lang w:val="en-CA"/>
        </w:rPr>
      </w:pPr>
      <w:r w:rsidRPr="00764F99">
        <w:rPr>
          <w:lang w:val="en-CA"/>
        </w:rPr>
        <w:t>(SW change needed, Nokia) Addition of the processing order nesting SEI message (JVET-AF0049, JVET-AF0174, JVET-AF0310) [Nokia/HHI/Dolby/</w:t>
      </w:r>
      <w:proofErr w:type="spellStart"/>
      <w:r w:rsidRPr="00764F99">
        <w:rPr>
          <w:lang w:val="en-CA"/>
        </w:rPr>
        <w:t>Bytedance</w:t>
      </w:r>
      <w:proofErr w:type="spellEnd"/>
      <w:r w:rsidRPr="00764F99">
        <w:rPr>
          <w:lang w:val="en-CA"/>
        </w:rPr>
        <w:t>/MediaTek]</w:t>
      </w:r>
      <w:r w:rsidR="00EF23B7" w:rsidRPr="00764F99">
        <w:rPr>
          <w:lang w:val="en-CA"/>
        </w:rPr>
        <w:t>. This includes:</w:t>
      </w:r>
    </w:p>
    <w:p w14:paraId="22608647" w14:textId="5842FF70" w:rsidR="00EF23B7" w:rsidRPr="00764F99" w:rsidRDefault="00EF23B7" w:rsidP="00EF23B7">
      <w:pPr>
        <w:pStyle w:val="Listenabsatz"/>
        <w:numPr>
          <w:ilvl w:val="1"/>
          <w:numId w:val="444"/>
        </w:numPr>
        <w:spacing w:before="136" w:line="257" w:lineRule="auto"/>
        <w:rPr>
          <w:lang w:val="en-CA"/>
        </w:rPr>
      </w:pPr>
      <w:r w:rsidRPr="00764F99">
        <w:rPr>
          <w:lang w:val="en-CA"/>
        </w:rPr>
        <w:t xml:space="preserve">Removing the requirement for </w:t>
      </w:r>
      <w:proofErr w:type="spellStart"/>
      <w:r w:rsidRPr="00764F99">
        <w:rPr>
          <w:lang w:val="en-CA"/>
        </w:rPr>
        <w:t>po_sei_processing_</w:t>
      </w:r>
      <w:proofErr w:type="gramStart"/>
      <w:r w:rsidRPr="00764F99">
        <w:rPr>
          <w:lang w:val="en-CA"/>
        </w:rPr>
        <w:t>order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to be equal to 0 and the requirement for </w:t>
      </w:r>
      <w:proofErr w:type="spellStart"/>
      <w:r w:rsidRPr="00764F99">
        <w:rPr>
          <w:lang w:val="en-CA"/>
        </w:rPr>
        <w:t>po_sei_processing_order</w:t>
      </w:r>
      <w:proofErr w:type="spellEnd"/>
      <w:r w:rsidRPr="00764F99">
        <w:rPr>
          <w:lang w:val="en-CA"/>
        </w:rPr>
        <w:t>[ </w:t>
      </w:r>
      <w:proofErr w:type="spellStart"/>
      <w:r w:rsidRPr="00764F99">
        <w:rPr>
          <w:lang w:val="en-CA"/>
        </w:rPr>
        <w:t>i</w:t>
      </w:r>
      <w:proofErr w:type="spellEnd"/>
      <w:r w:rsidRPr="00764F99">
        <w:rPr>
          <w:lang w:val="en-CA"/>
        </w:rPr>
        <w:t xml:space="preserve"> ] to be no larger than </w:t>
      </w:r>
      <w:proofErr w:type="spellStart"/>
      <w:r w:rsidRPr="00764F99">
        <w:rPr>
          <w:lang w:val="en-CA"/>
        </w:rPr>
        <w:t>po_sei_processing_order</w:t>
      </w:r>
      <w:proofErr w:type="spellEnd"/>
      <w:r w:rsidRPr="00764F99">
        <w:rPr>
          <w:lang w:val="en-CA"/>
        </w:rPr>
        <w:t>[ </w:t>
      </w:r>
      <w:proofErr w:type="spellStart"/>
      <w:r w:rsidRPr="00764F99">
        <w:rPr>
          <w:lang w:val="en-CA"/>
        </w:rPr>
        <w:t>i</w:t>
      </w:r>
      <w:proofErr w:type="spellEnd"/>
      <w:r w:rsidRPr="00764F99">
        <w:rPr>
          <w:lang w:val="en-CA"/>
        </w:rPr>
        <w:t> − 1 ] + 1 (see notes for JVET-AF0049 and item 5 of JVET-AF0310).</w:t>
      </w:r>
    </w:p>
    <w:p w14:paraId="5EBDFC93" w14:textId="4DF2BDFA" w:rsidR="00EF23B7" w:rsidRPr="00764F99" w:rsidRDefault="00EF23B7" w:rsidP="00DE4718">
      <w:pPr>
        <w:pStyle w:val="Listenabsatz"/>
        <w:numPr>
          <w:ilvl w:val="1"/>
          <w:numId w:val="444"/>
        </w:numPr>
        <w:spacing w:before="136" w:line="257" w:lineRule="auto"/>
        <w:rPr>
          <w:lang w:val="en-CA"/>
        </w:rPr>
      </w:pPr>
      <w:r w:rsidRPr="00764F99">
        <w:rPr>
          <w:lang w:val="en-CA"/>
        </w:rPr>
        <w:t xml:space="preserve">Including a list of </w:t>
      </w:r>
      <w:proofErr w:type="spellStart"/>
      <w:r w:rsidRPr="00764F99">
        <w:rPr>
          <w:lang w:val="en-CA"/>
        </w:rPr>
        <w:t>pon_target_po_</w:t>
      </w:r>
      <w:proofErr w:type="gramStart"/>
      <w:r w:rsidRPr="00764F99">
        <w:rPr>
          <w:lang w:val="en-CA"/>
        </w:rPr>
        <w:t>id</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 values in the processing order nesting SEI message to identify associated PO SEI messages (item 6 of JVET-AF0310).</w:t>
      </w:r>
    </w:p>
    <w:p w14:paraId="77E98862" w14:textId="75E298DE"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not needed) Removal of the constraint requiring that </w:t>
      </w:r>
      <w:r w:rsidRPr="00764F99">
        <w:rPr>
          <w:noProof/>
          <w:lang w:val="en-CA"/>
        </w:rPr>
        <w:t>there shall be at least two values of po_sei_processing_order[ i ] that are not equal</w:t>
      </w:r>
      <w:r w:rsidRPr="00764F99">
        <w:rPr>
          <w:lang w:val="en-CA"/>
        </w:rPr>
        <w:t>, from JVET-AF0049 and JVET-AF0062 [Nokia/</w:t>
      </w:r>
      <w:proofErr w:type="spellStart"/>
      <w:r w:rsidRPr="00764F99">
        <w:rPr>
          <w:lang w:val="en-CA"/>
        </w:rPr>
        <w:t>Bytedance</w:t>
      </w:r>
      <w:proofErr w:type="spellEnd"/>
      <w:r w:rsidRPr="00764F99">
        <w:rPr>
          <w:lang w:val="en-CA"/>
        </w:rPr>
        <w:t>]</w:t>
      </w:r>
      <w:r w:rsidR="00622FDE" w:rsidRPr="00764F99">
        <w:rPr>
          <w:lang w:val="en-CA"/>
        </w:rPr>
        <w:t xml:space="preserve">. This was originally a redundant constraint and thus purely an editorial change, but </w:t>
      </w:r>
      <w:r w:rsidR="005129B5" w:rsidRPr="00764F99">
        <w:rPr>
          <w:lang w:val="en-CA"/>
        </w:rPr>
        <w:t>is also part of the</w:t>
      </w:r>
      <w:r w:rsidR="00EF23B7" w:rsidRPr="00764F99">
        <w:rPr>
          <w:lang w:val="en-CA"/>
        </w:rPr>
        <w:t xml:space="preserve"> technical change</w:t>
      </w:r>
      <w:r w:rsidR="00622FDE" w:rsidRPr="00764F99">
        <w:rPr>
          <w:lang w:val="en-CA"/>
        </w:rPr>
        <w:t xml:space="preserve"> </w:t>
      </w:r>
      <w:r w:rsidR="00EF23B7" w:rsidRPr="00764F99">
        <w:rPr>
          <w:lang w:val="en-CA"/>
        </w:rPr>
        <w:t>per</w:t>
      </w:r>
      <w:r w:rsidR="00622FDE" w:rsidRPr="00764F99">
        <w:rPr>
          <w:lang w:val="en-CA"/>
        </w:rPr>
        <w:t xml:space="preserve"> item </w:t>
      </w:r>
      <w:r w:rsidR="00622FDE" w:rsidRPr="00764F99">
        <w:rPr>
          <w:lang w:val="en-CA"/>
        </w:rPr>
        <w:fldChar w:fldCharType="begin"/>
      </w:r>
      <w:r w:rsidR="00622FDE" w:rsidRPr="00764F99">
        <w:rPr>
          <w:lang w:val="en-CA"/>
        </w:rPr>
        <w:instrText xml:space="preserve"> REF _Ref149755070 \r \h </w:instrText>
      </w:r>
      <w:r w:rsidR="00622FDE" w:rsidRPr="00764F99">
        <w:rPr>
          <w:lang w:val="en-CA"/>
        </w:rPr>
      </w:r>
      <w:r w:rsidR="00622FDE" w:rsidRPr="00764F99">
        <w:rPr>
          <w:lang w:val="en-CA"/>
        </w:rPr>
        <w:fldChar w:fldCharType="separate"/>
      </w:r>
      <w:r w:rsidR="00083D0D" w:rsidRPr="00764F99">
        <w:rPr>
          <w:lang w:val="en-CA"/>
        </w:rPr>
        <w:t>9)</w:t>
      </w:r>
      <w:r w:rsidR="00622FDE" w:rsidRPr="00764F99">
        <w:rPr>
          <w:lang w:val="en-CA"/>
        </w:rPr>
        <w:fldChar w:fldCharType="end"/>
      </w:r>
      <w:r w:rsidR="00622FDE" w:rsidRPr="00764F99">
        <w:rPr>
          <w:lang w:val="en-CA"/>
        </w:rPr>
        <w:t xml:space="preserve"> below.</w:t>
      </w:r>
    </w:p>
    <w:p w14:paraId="5522054C" w14:textId="77777777" w:rsidR="005E293E" w:rsidRPr="00764F99" w:rsidRDefault="005E293E" w:rsidP="00DE4718">
      <w:pPr>
        <w:pStyle w:val="Listenabsatz"/>
        <w:numPr>
          <w:ilvl w:val="0"/>
          <w:numId w:val="444"/>
        </w:numPr>
        <w:spacing w:before="136" w:line="257" w:lineRule="auto"/>
        <w:rPr>
          <w:lang w:val="en-CA"/>
        </w:rPr>
      </w:pPr>
      <w:r w:rsidRPr="00764F99">
        <w:rPr>
          <w:lang w:val="en-CA"/>
        </w:rPr>
        <w:t>(SW change needed, Dolby) The SEI prefix indications, when present, are signalled in units of bits instead of in units of bytes, same as in the SEI prefix indication SEI message, from JVET-AF0189, JVET-AF0062, and JVET-AF0049. [Dolby/</w:t>
      </w:r>
      <w:proofErr w:type="spellStart"/>
      <w:r w:rsidRPr="00764F99">
        <w:rPr>
          <w:lang w:val="en-CA"/>
        </w:rPr>
        <w:t>Bytedance</w:t>
      </w:r>
      <w:proofErr w:type="spellEnd"/>
      <w:r w:rsidRPr="00764F99">
        <w:rPr>
          <w:lang w:val="en-CA"/>
        </w:rPr>
        <w:t>/Nokia]</w:t>
      </w:r>
    </w:p>
    <w:p w14:paraId="15320B74"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needed, </w:t>
      </w:r>
      <w:proofErr w:type="spellStart"/>
      <w:r w:rsidRPr="00764F99">
        <w:rPr>
          <w:lang w:val="en-CA"/>
        </w:rPr>
        <w:t>Bytedance</w:t>
      </w:r>
      <w:proofErr w:type="spellEnd"/>
      <w:r w:rsidRPr="00764F99">
        <w:rPr>
          <w:lang w:val="en-CA"/>
        </w:rPr>
        <w:t xml:space="preserve">) </w:t>
      </w:r>
      <w:r w:rsidRPr="00764F99">
        <w:rPr>
          <w:rFonts w:eastAsia="SimSun"/>
          <w:noProof/>
          <w:lang w:val="en-CA"/>
        </w:rPr>
        <w:t xml:space="preserve">Move </w:t>
      </w:r>
      <w:proofErr w:type="spellStart"/>
      <w:r w:rsidRPr="00764F99">
        <w:rPr>
          <w:rFonts w:eastAsia="SimSun"/>
          <w:lang w:val="en-CA"/>
        </w:rPr>
        <w:t>po_sei_prefix_</w:t>
      </w:r>
      <w:proofErr w:type="gramStart"/>
      <w:r w:rsidRPr="00764F99">
        <w:rPr>
          <w:rFonts w:eastAsia="SimSun"/>
          <w:lang w:val="en-CA"/>
        </w:rPr>
        <w:t>flag</w:t>
      </w:r>
      <w:proofErr w:type="spellEnd"/>
      <w:r w:rsidRPr="00764F99">
        <w:rPr>
          <w:rFonts w:eastAsia="SimSun"/>
          <w:lang w:val="en-CA"/>
        </w:rPr>
        <w:t>[</w:t>
      </w:r>
      <w:proofErr w:type="gram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xml:space="preserve"> ] from immediately before </w:t>
      </w:r>
      <w:proofErr w:type="spellStart"/>
      <w:r w:rsidRPr="00764F99">
        <w:rPr>
          <w:rFonts w:eastAsia="SimSun"/>
          <w:lang w:val="en-CA"/>
        </w:rPr>
        <w:t>po_sei_payload_type</w:t>
      </w:r>
      <w:proofErr w:type="spell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xml:space="preserve"> ] to be immediately after </w:t>
      </w:r>
      <w:proofErr w:type="spellStart"/>
      <w:r w:rsidRPr="00764F99">
        <w:rPr>
          <w:rFonts w:eastAsia="SimSun"/>
          <w:lang w:val="en-CA"/>
        </w:rPr>
        <w:t>po_sei_payload_type</w:t>
      </w:r>
      <w:proofErr w:type="spellEnd"/>
      <w:r w:rsidRPr="00764F99">
        <w:rPr>
          <w:rFonts w:eastAsia="SimSun"/>
          <w:lang w:val="en-CA"/>
        </w:rPr>
        <w:t>[ </w:t>
      </w:r>
      <w:proofErr w:type="spellStart"/>
      <w:r w:rsidRPr="00764F99">
        <w:rPr>
          <w:rFonts w:eastAsia="SimSun"/>
          <w:lang w:val="en-CA"/>
        </w:rPr>
        <w:t>i</w:t>
      </w:r>
      <w:proofErr w:type="spellEnd"/>
      <w:r w:rsidRPr="00764F99">
        <w:rPr>
          <w:rFonts w:eastAsia="SimSun"/>
          <w:lang w:val="en-CA"/>
        </w:rPr>
        <w:t> ], from JVET-AF0062. [</w:t>
      </w:r>
      <w:proofErr w:type="spellStart"/>
      <w:r w:rsidRPr="00764F99">
        <w:rPr>
          <w:rFonts w:eastAsia="SimSun"/>
          <w:lang w:val="en-CA"/>
        </w:rPr>
        <w:t>Bytedance</w:t>
      </w:r>
      <w:proofErr w:type="spellEnd"/>
      <w:r w:rsidRPr="00764F99">
        <w:rPr>
          <w:rFonts w:eastAsia="SimSun"/>
          <w:lang w:val="en-CA"/>
        </w:rPr>
        <w:t>]</w:t>
      </w:r>
    </w:p>
    <w:p w14:paraId="3BEE289F" w14:textId="77777777" w:rsidR="005E293E" w:rsidRPr="00764F99" w:rsidRDefault="005E293E" w:rsidP="00DE4718">
      <w:pPr>
        <w:pStyle w:val="Listenabsatz"/>
        <w:numPr>
          <w:ilvl w:val="0"/>
          <w:numId w:val="444"/>
        </w:numPr>
        <w:spacing w:before="136" w:line="257" w:lineRule="auto"/>
        <w:rPr>
          <w:lang w:val="en-CA"/>
        </w:rPr>
      </w:pPr>
      <w:r w:rsidRPr="00764F99">
        <w:rPr>
          <w:lang w:val="en-CA"/>
        </w:rPr>
        <w:t>(SW change not needed) A</w:t>
      </w:r>
      <w:r w:rsidRPr="00764F99">
        <w:rPr>
          <w:bCs/>
          <w:noProof/>
          <w:szCs w:val="22"/>
          <w:lang w:val="en-CA"/>
        </w:rPr>
        <w:t>dd a NOTE to clarify the following aspects: In the semantics of the SPO SEI message, two different types of SEI messages may have the same SEI payloadType value but are differentiated by some syntax elements in the SEI payload. For example, two NNPFC SEI messages with different nnpfc_id values are considered as having two different SEI message types. From JVET-AF0062. [Bytedance]</w:t>
      </w:r>
    </w:p>
    <w:p w14:paraId="3A99408A"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needed, Dolby) </w:t>
      </w:r>
      <w:r w:rsidRPr="00764F99">
        <w:rPr>
          <w:szCs w:val="22"/>
          <w:lang w:val="en-CA"/>
        </w:rPr>
        <w:t>Using separate loops for the payload type and processing order information, from JVET-AF0189. [Dolby]</w:t>
      </w:r>
    </w:p>
    <w:p w14:paraId="59E5EFD8" w14:textId="61B5AD58" w:rsidR="00622FDE" w:rsidRPr="00764F99" w:rsidRDefault="005E293E" w:rsidP="00DE4718">
      <w:pPr>
        <w:pStyle w:val="Listenabsatz"/>
        <w:numPr>
          <w:ilvl w:val="0"/>
          <w:numId w:val="444"/>
        </w:numPr>
        <w:spacing w:before="136" w:line="257" w:lineRule="auto"/>
        <w:rPr>
          <w:lang w:val="en-CA"/>
        </w:rPr>
      </w:pPr>
      <w:bookmarkStart w:id="1102" w:name="_Ref149755070"/>
      <w:r w:rsidRPr="00764F99">
        <w:rPr>
          <w:lang w:val="en-CA"/>
        </w:rPr>
        <w:t xml:space="preserve">(SW change likely needed, Dolby) </w:t>
      </w:r>
      <w:r w:rsidRPr="00764F99">
        <w:rPr>
          <w:szCs w:val="22"/>
          <w:lang w:val="en-CA"/>
        </w:rPr>
        <w:t xml:space="preserve">Removing the constraint that “The value of </w:t>
      </w:r>
      <w:proofErr w:type="spellStart"/>
      <w:r w:rsidRPr="00764F99">
        <w:rPr>
          <w:szCs w:val="22"/>
          <w:lang w:val="en-CA"/>
        </w:rPr>
        <w:t>po_sei_processing_</w:t>
      </w:r>
      <w:proofErr w:type="gramStart"/>
      <w:r w:rsidRPr="00764F99">
        <w:rPr>
          <w:szCs w:val="22"/>
          <w:lang w:val="en-CA"/>
        </w:rPr>
        <w:t>order</w:t>
      </w:r>
      <w:proofErr w:type="spellEnd"/>
      <w:r w:rsidRPr="00764F99">
        <w:rPr>
          <w:szCs w:val="22"/>
          <w:lang w:val="en-CA"/>
        </w:rPr>
        <w:t>[</w:t>
      </w:r>
      <w:proofErr w:type="gramEnd"/>
      <w:r w:rsidRPr="00764F99">
        <w:rPr>
          <w:szCs w:val="22"/>
          <w:lang w:val="en-CA"/>
        </w:rPr>
        <w:t> po_num_sei_messages_‌minus2 + 1 ] shall not be equal to 0”, from JVET-AF0189. [Dolby]</w:t>
      </w:r>
      <w:bookmarkEnd w:id="1102"/>
    </w:p>
    <w:p w14:paraId="58C0B8D3" w14:textId="77777777" w:rsidR="005E293E" w:rsidRPr="00764F99" w:rsidRDefault="005E293E" w:rsidP="00DE4718">
      <w:pPr>
        <w:pStyle w:val="Listenabsatz"/>
        <w:numPr>
          <w:ilvl w:val="0"/>
          <w:numId w:val="444"/>
        </w:numPr>
        <w:spacing w:before="136" w:line="257" w:lineRule="auto"/>
        <w:rPr>
          <w:lang w:val="en-CA"/>
        </w:rPr>
      </w:pPr>
      <w:r w:rsidRPr="00764F99">
        <w:rPr>
          <w:lang w:val="en-CA"/>
        </w:rPr>
        <w:t xml:space="preserve">(SW change likely needed, Dolby) </w:t>
      </w:r>
      <w:r w:rsidRPr="00764F99">
        <w:rPr>
          <w:szCs w:val="22"/>
          <w:lang w:val="en-CA"/>
        </w:rPr>
        <w:t xml:space="preserve">Modifying the use of </w:t>
      </w:r>
      <w:proofErr w:type="spellStart"/>
      <w:r w:rsidRPr="00764F99">
        <w:rPr>
          <w:szCs w:val="22"/>
          <w:lang w:val="en-CA"/>
        </w:rPr>
        <w:t>SeiProcessingOrderSeiList</w:t>
      </w:r>
      <w:proofErr w:type="spellEnd"/>
      <w:r w:rsidRPr="00764F99">
        <w:rPr>
          <w:szCs w:val="22"/>
          <w:lang w:val="en-CA"/>
        </w:rPr>
        <w:t xml:space="preserve"> such that it determines which SEI messages are allowed to appear in an SEI processing order SEI message, and update </w:t>
      </w:r>
      <w:r w:rsidRPr="00764F99">
        <w:rPr>
          <w:szCs w:val="22"/>
          <w:lang w:val="en-CA"/>
        </w:rPr>
        <w:lastRenderedPageBreak/>
        <w:t>the values in the list, including d</w:t>
      </w:r>
      <w:r w:rsidRPr="00764F99">
        <w:rPr>
          <w:lang w:val="en-CA" w:eastAsia="de-DE"/>
        </w:rPr>
        <w:t xml:space="preserve">isallowing the SEI </w:t>
      </w:r>
      <w:proofErr w:type="spellStart"/>
      <w:r w:rsidRPr="00764F99">
        <w:rPr>
          <w:lang w:val="en-CA" w:eastAsia="de-DE"/>
        </w:rPr>
        <w:t>payloadType</w:t>
      </w:r>
      <w:proofErr w:type="spellEnd"/>
      <w:r w:rsidRPr="00764F99">
        <w:rPr>
          <w:lang w:val="en-CA" w:eastAsia="de-DE"/>
        </w:rPr>
        <w:t xml:space="preserve"> value of the decoded picture hash SEI message from being included in the list, from </w:t>
      </w:r>
      <w:r w:rsidRPr="00764F99">
        <w:rPr>
          <w:szCs w:val="22"/>
          <w:lang w:val="en-CA"/>
        </w:rPr>
        <w:t>JVET-AF0189 and JVET-AF0070. [Dolby/Sharp]</w:t>
      </w:r>
    </w:p>
    <w:p w14:paraId="77F88639" w14:textId="77777777" w:rsidR="005E293E" w:rsidRPr="00764F99" w:rsidRDefault="005E293E" w:rsidP="00327195">
      <w:pPr>
        <w:rPr>
          <w:lang w:val="en-CA"/>
        </w:rPr>
      </w:pPr>
    </w:p>
    <w:p w14:paraId="7BEEA149" w14:textId="04CB28C1" w:rsidR="00116360" w:rsidRPr="00764F99" w:rsidRDefault="00083CC4">
      <w:pPr>
        <w:pStyle w:val="berschrift9"/>
        <w:rPr>
          <w:lang w:val="en-CA"/>
        </w:rPr>
      </w:pPr>
      <w:bookmarkStart w:id="1103" w:name="_Hlk142551459"/>
      <w:bookmarkEnd w:id="1101"/>
      <w:r w:rsidRPr="00764F99">
        <w:rPr>
          <w:lang w:val="en-CA"/>
        </w:rPr>
        <w:t xml:space="preserve">Remains valid – not updated: </w:t>
      </w:r>
      <w:hyperlink r:id="rId930" w:history="1">
        <w:r w:rsidR="0094591C" w:rsidRPr="00764F99">
          <w:rPr>
            <w:rStyle w:val="Hyperlink"/>
            <w:lang w:val="en-CA"/>
          </w:rPr>
          <w:t>JVET-AE2028</w:t>
        </w:r>
      </w:hyperlink>
      <w:r w:rsidR="0094591C" w:rsidRPr="00764F99">
        <w:rPr>
          <w:lang w:val="en-CA" w:eastAsia="de-DE"/>
        </w:rPr>
        <w:t xml:space="preserve"> </w:t>
      </w:r>
      <w:r w:rsidR="00116360" w:rsidRPr="00764F99">
        <w:rPr>
          <w:lang w:val="en-CA"/>
        </w:rPr>
        <w:t>Additional conformance bitstreams for VVC multilayer configurations</w:t>
      </w:r>
      <w:r w:rsidR="007872EB" w:rsidRPr="00764F99">
        <w:rPr>
          <w:lang w:val="en-CA"/>
        </w:rPr>
        <w:t xml:space="preserve"> [S. Iwamura, </w:t>
      </w:r>
      <w:r w:rsidR="008365C4" w:rsidRPr="00764F99">
        <w:rPr>
          <w:lang w:val="en-CA"/>
        </w:rPr>
        <w:t xml:space="preserve">P. de Lagrange, </w:t>
      </w:r>
      <w:r w:rsidR="007872EB" w:rsidRPr="00764F99">
        <w:rPr>
          <w:lang w:val="en-CA"/>
        </w:rPr>
        <w:t>I. Moccagatta]</w:t>
      </w:r>
      <w:r w:rsidR="002C1E63" w:rsidRPr="00764F99">
        <w:rPr>
          <w:lang w:val="en-CA"/>
        </w:rPr>
        <w:t xml:space="preserve"> </w:t>
      </w:r>
      <w:r w:rsidR="002C1E63" w:rsidRPr="00764F99">
        <w:rPr>
          <w:lang w:val="en-CA" w:eastAsia="de-DE"/>
        </w:rPr>
        <w:t>(</w:t>
      </w:r>
      <w:r w:rsidR="00043EFE" w:rsidRPr="00764F99">
        <w:rPr>
          <w:lang w:val="en-CA" w:eastAsia="de-DE"/>
        </w:rPr>
        <w:t>2023</w:t>
      </w:r>
      <w:r w:rsidR="002C1E63" w:rsidRPr="00764F99">
        <w:rPr>
          <w:lang w:val="en-CA" w:eastAsia="de-DE"/>
        </w:rPr>
        <w:t>-</w:t>
      </w:r>
      <w:r w:rsidR="00C42252" w:rsidRPr="00764F99">
        <w:rPr>
          <w:lang w:val="en-CA" w:eastAsia="de-DE"/>
        </w:rPr>
        <w:t>09</w:t>
      </w:r>
      <w:r w:rsidR="002C1E63" w:rsidRPr="00764F99">
        <w:rPr>
          <w:lang w:val="en-CA" w:eastAsia="de-DE"/>
        </w:rPr>
        <w:t>-</w:t>
      </w:r>
      <w:r w:rsidR="00C42252" w:rsidRPr="00764F99">
        <w:rPr>
          <w:lang w:val="en-CA" w:eastAsia="de-DE"/>
        </w:rPr>
        <w:t>01</w:t>
      </w:r>
      <w:r w:rsidR="002C1E63" w:rsidRPr="00764F99">
        <w:rPr>
          <w:lang w:val="en-CA" w:eastAsia="de-DE"/>
        </w:rPr>
        <w:t>)</w:t>
      </w:r>
    </w:p>
    <w:bookmarkEnd w:id="1103"/>
    <w:p w14:paraId="310DF321" w14:textId="4DD39FBA" w:rsidR="00774662" w:rsidRPr="00764F99" w:rsidRDefault="004626FF" w:rsidP="00303C32">
      <w:pPr>
        <w:pStyle w:val="berschrift9"/>
        <w:rPr>
          <w:lang w:val="en-CA"/>
        </w:rPr>
      </w:pPr>
      <w:r w:rsidRPr="00764F99">
        <w:rPr>
          <w:lang w:val="en-CA"/>
        </w:rPr>
        <w:t xml:space="preserve">Remains valid – not updated: </w:t>
      </w:r>
      <w:hyperlink r:id="rId931" w:history="1">
        <w:r w:rsidR="00774662" w:rsidRPr="00764F99">
          <w:rPr>
            <w:rStyle w:val="Hyperlink"/>
            <w:lang w:val="en-CA"/>
          </w:rPr>
          <w:t>JVET-AB2029</w:t>
        </w:r>
      </w:hyperlink>
      <w:r w:rsidR="00774662" w:rsidRPr="00764F99">
        <w:rPr>
          <w:lang w:val="en-CA"/>
        </w:rPr>
        <w:t xml:space="preserve"> </w:t>
      </w:r>
      <w:r w:rsidR="009D0D8C" w:rsidRPr="00764F99">
        <w:rPr>
          <w:lang w:val="en-CA"/>
        </w:rPr>
        <w:t>Visual quality</w:t>
      </w:r>
      <w:r w:rsidR="00774662" w:rsidRPr="00764F99">
        <w:rPr>
          <w:lang w:val="en-CA"/>
        </w:rPr>
        <w:t xml:space="preserve"> comparison </w:t>
      </w:r>
      <w:r w:rsidR="009D0D8C" w:rsidRPr="00764F99">
        <w:rPr>
          <w:lang w:val="en-CA"/>
        </w:rPr>
        <w:t xml:space="preserve">of </w:t>
      </w:r>
      <w:r w:rsidR="00774662" w:rsidRPr="00764F99">
        <w:rPr>
          <w:lang w:val="en-CA"/>
        </w:rPr>
        <w:t>ECM/VTM</w:t>
      </w:r>
      <w:r w:rsidR="009D2838" w:rsidRPr="00764F99">
        <w:rPr>
          <w:lang w:val="en-CA"/>
        </w:rPr>
        <w:t xml:space="preserve"> </w:t>
      </w:r>
      <w:r w:rsidR="009D0D8C" w:rsidRPr="00764F99">
        <w:rPr>
          <w:lang w:val="en-CA"/>
        </w:rPr>
        <w:t xml:space="preserve">encoding [V. </w:t>
      </w:r>
      <w:proofErr w:type="spellStart"/>
      <w:r w:rsidR="009D0D8C" w:rsidRPr="00764F99">
        <w:rPr>
          <w:lang w:val="en-CA"/>
        </w:rPr>
        <w:t>Baroncini</w:t>
      </w:r>
      <w:proofErr w:type="spellEnd"/>
      <w:r w:rsidR="009D0D8C" w:rsidRPr="00764F99">
        <w:rPr>
          <w:lang w:val="en-CA"/>
        </w:rPr>
        <w:t xml:space="preserve">, J.-R. Ohm, M. Wien] </w:t>
      </w:r>
      <w:r w:rsidR="009B312C" w:rsidRPr="00764F99">
        <w:rPr>
          <w:lang w:val="en-CA"/>
        </w:rPr>
        <w:t>[AG 5 N</w:t>
      </w:r>
      <w:r w:rsidR="00FE79D5" w:rsidRPr="00764F99">
        <w:rPr>
          <w:lang w:val="en-CA"/>
        </w:rPr>
        <w:t> </w:t>
      </w:r>
      <w:r w:rsidR="009B312C" w:rsidRPr="00764F99">
        <w:rPr>
          <w:lang w:val="en-CA"/>
        </w:rPr>
        <w:t>75]</w:t>
      </w:r>
    </w:p>
    <w:p w14:paraId="267C4D2B" w14:textId="77777777" w:rsidR="00B77252" w:rsidRPr="00764F99" w:rsidRDefault="00B77252" w:rsidP="00B77252">
      <w:pPr>
        <w:rPr>
          <w:lang w:val="en-CA" w:eastAsia="de-DE"/>
        </w:rPr>
      </w:pPr>
    </w:p>
    <w:p w14:paraId="20416091" w14:textId="705BB74A" w:rsidR="004626FF" w:rsidRPr="00764F99" w:rsidRDefault="00083CC4" w:rsidP="007A5128">
      <w:pPr>
        <w:pStyle w:val="berschrift9"/>
        <w:rPr>
          <w:lang w:val="en-CA"/>
        </w:rPr>
      </w:pPr>
      <w:bookmarkStart w:id="1104" w:name="_Hlk142824615"/>
      <w:bookmarkStart w:id="1105" w:name="_Hlk142551483"/>
      <w:r w:rsidRPr="00764F99">
        <w:rPr>
          <w:lang w:val="en-CA"/>
        </w:rPr>
        <w:t xml:space="preserve">Remains valid – not updated: </w:t>
      </w:r>
      <w:hyperlink r:id="rId932" w:history="1">
        <w:r w:rsidR="00FD0AA5" w:rsidRPr="00764F99">
          <w:rPr>
            <w:rStyle w:val="Hyperlink"/>
            <w:lang w:val="en-CA"/>
          </w:rPr>
          <w:t>JVET-AE2030</w:t>
        </w:r>
      </w:hyperlink>
      <w:r w:rsidR="00FD0AA5" w:rsidRPr="00764F99">
        <w:rPr>
          <w:lang w:val="en-CA"/>
        </w:rPr>
        <w:t xml:space="preserve"> </w:t>
      </w:r>
      <w:bookmarkStart w:id="1106" w:name="_Hlk140651504"/>
      <w:bookmarkEnd w:id="1104"/>
      <w:r w:rsidR="004626FF" w:rsidRPr="00764F99">
        <w:rPr>
          <w:lang w:val="en-CA"/>
        </w:rPr>
        <w:t>Optimization of encoders and receiving systems for machine analysis of coded video content</w:t>
      </w:r>
      <w:r w:rsidR="00A1344F" w:rsidRPr="00764F99">
        <w:rPr>
          <w:lang w:val="en-CA"/>
        </w:rPr>
        <w:t xml:space="preserve"> </w:t>
      </w:r>
      <w:bookmarkEnd w:id="1106"/>
      <w:r w:rsidR="00A66C93" w:rsidRPr="00764F99">
        <w:rPr>
          <w:lang w:val="en-CA"/>
        </w:rPr>
        <w:t xml:space="preserve">(draft </w:t>
      </w:r>
      <w:r w:rsidR="00C42252" w:rsidRPr="00764F99">
        <w:rPr>
          <w:lang w:val="en-CA"/>
        </w:rPr>
        <w:t>3</w:t>
      </w:r>
      <w:r w:rsidR="00A66C93" w:rsidRPr="00764F99">
        <w:rPr>
          <w:lang w:val="en-CA"/>
        </w:rPr>
        <w:t xml:space="preserve">) </w:t>
      </w:r>
      <w:r w:rsidR="00CB5A66" w:rsidRPr="00764F99">
        <w:rPr>
          <w:lang w:val="en-CA"/>
        </w:rPr>
        <w:t xml:space="preserve">[J. Chen, C. Hollmann, S. Liu] </w:t>
      </w:r>
      <w:r w:rsidR="00DC4BAE" w:rsidRPr="00764F99">
        <w:rPr>
          <w:lang w:val="en-CA"/>
        </w:rPr>
        <w:t>[</w:t>
      </w:r>
      <w:r w:rsidR="00A1344F" w:rsidRPr="00764F99">
        <w:rPr>
          <w:lang w:val="en-CA"/>
        </w:rPr>
        <w:t xml:space="preserve">WG 5 </w:t>
      </w:r>
      <w:r w:rsidR="000411D4" w:rsidRPr="00764F99">
        <w:rPr>
          <w:lang w:val="en-CA"/>
        </w:rPr>
        <w:t>N</w:t>
      </w:r>
      <w:r w:rsidR="00722B28" w:rsidRPr="00764F99">
        <w:rPr>
          <w:lang w:val="en-CA"/>
        </w:rPr>
        <w:t xml:space="preserve"> </w:t>
      </w:r>
      <w:r w:rsidR="008D038A" w:rsidRPr="00764F99">
        <w:rPr>
          <w:lang w:val="en-CA"/>
        </w:rPr>
        <w:t>224</w:t>
      </w:r>
      <w:r w:rsidR="00A1344F" w:rsidRPr="00764F99">
        <w:rPr>
          <w:lang w:val="en-CA"/>
        </w:rPr>
        <w:t>)</w:t>
      </w:r>
      <w:r w:rsidR="00DC4BAE" w:rsidRPr="00764F99">
        <w:rPr>
          <w:lang w:val="en-CA"/>
        </w:rPr>
        <w:t>]</w:t>
      </w:r>
      <w:r w:rsidR="00CB5A66" w:rsidRPr="00764F99">
        <w:rPr>
          <w:lang w:val="en-CA"/>
        </w:rPr>
        <w:t xml:space="preserve"> (2023-</w:t>
      </w:r>
      <w:r w:rsidR="00AF0D72" w:rsidRPr="00764F99">
        <w:rPr>
          <w:lang w:val="en-CA"/>
        </w:rPr>
        <w:t>09</w:t>
      </w:r>
      <w:r w:rsidR="00CB5A66" w:rsidRPr="00764F99">
        <w:rPr>
          <w:lang w:val="en-CA"/>
        </w:rPr>
        <w:t>-</w:t>
      </w:r>
      <w:r w:rsidR="00AF0D72" w:rsidRPr="00764F99">
        <w:rPr>
          <w:lang w:val="en-CA"/>
        </w:rPr>
        <w:t>15</w:t>
      </w:r>
      <w:r w:rsidR="00CB5A66" w:rsidRPr="00764F99">
        <w:rPr>
          <w:lang w:val="en-CA"/>
        </w:rPr>
        <w:t>)</w:t>
      </w:r>
    </w:p>
    <w:bookmarkEnd w:id="1105"/>
    <w:p w14:paraId="339A2525" w14:textId="2839F360" w:rsidR="00083CC4" w:rsidRPr="00764F99" w:rsidRDefault="00083CC4" w:rsidP="00B77252">
      <w:pPr>
        <w:rPr>
          <w:lang w:val="en-CA" w:eastAsia="de-DE"/>
        </w:rPr>
      </w:pPr>
      <w:r w:rsidRPr="00764F99">
        <w:rPr>
          <w:lang w:val="en-CA" w:eastAsia="de-DE"/>
        </w:rPr>
        <w:t xml:space="preserve">Expect CDTR </w:t>
      </w:r>
      <w:r w:rsidR="00971313" w:rsidRPr="00764F99">
        <w:rPr>
          <w:lang w:val="en-CA" w:eastAsia="de-DE"/>
        </w:rPr>
        <w:t>April 2024.</w:t>
      </w:r>
      <w:r w:rsidR="00853EBE" w:rsidRPr="00764F99">
        <w:rPr>
          <w:lang w:val="en-CA" w:eastAsia="de-DE"/>
        </w:rPr>
        <w:t xml:space="preserve"> </w:t>
      </w:r>
      <w:r w:rsidR="003A60ED" w:rsidRPr="00764F99">
        <w:rPr>
          <w:lang w:val="en-CA" w:eastAsia="de-DE"/>
        </w:rPr>
        <w:t>Could later be defined as part of MPEG-AI, or MPEG-C</w:t>
      </w:r>
    </w:p>
    <w:bookmarkStart w:id="1107" w:name="_Hlk142551527"/>
    <w:bookmarkStart w:id="1108" w:name="_Hlk149580688"/>
    <w:p w14:paraId="50CF05BF" w14:textId="27E29A5F" w:rsidR="00736758" w:rsidRPr="00764F99" w:rsidRDefault="00853EBE" w:rsidP="007A5128">
      <w:pPr>
        <w:pStyle w:val="berschrift9"/>
        <w:rPr>
          <w:lang w:val="en-CA"/>
        </w:rPr>
      </w:pPr>
      <w:r w:rsidRPr="00764F99">
        <w:fldChar w:fldCharType="begin"/>
      </w:r>
      <w:r w:rsidR="003A60ED" w:rsidRPr="00764F99">
        <w:rPr>
          <w:lang w:val="en-CA"/>
        </w:rPr>
        <w:instrText>HYPERLINK "https://jvet-experts.org/doc_end_user/current_document.php?id=13591"</w:instrText>
      </w:r>
      <w:r w:rsidRPr="00764F99">
        <w:fldChar w:fldCharType="separate"/>
      </w:r>
      <w:r w:rsidRPr="00764F99">
        <w:rPr>
          <w:rStyle w:val="Hyperlink"/>
          <w:lang w:val="en-CA"/>
        </w:rPr>
        <w:t>JVET-AF2031</w:t>
      </w:r>
      <w:r w:rsidRPr="00764F99">
        <w:rPr>
          <w:rStyle w:val="Hyperlink"/>
          <w:lang w:val="en-CA"/>
        </w:rPr>
        <w:fldChar w:fldCharType="end"/>
      </w:r>
      <w:r w:rsidRPr="00764F99">
        <w:rPr>
          <w:lang w:val="en-CA"/>
        </w:rPr>
        <w:t xml:space="preserve"> </w:t>
      </w:r>
      <w:r w:rsidR="004626FF" w:rsidRPr="00764F99">
        <w:rPr>
          <w:lang w:val="en-CA"/>
        </w:rPr>
        <w:t>C</w:t>
      </w:r>
      <w:r w:rsidR="003F0B6C" w:rsidRPr="00764F99">
        <w:rPr>
          <w:lang w:val="en-CA"/>
        </w:rPr>
        <w:t xml:space="preserve">ommon test conditions </w:t>
      </w:r>
      <w:r w:rsidR="004626FF" w:rsidRPr="00764F99">
        <w:rPr>
          <w:lang w:val="en-CA"/>
        </w:rPr>
        <w:t xml:space="preserve">for optimization </w:t>
      </w:r>
      <w:r w:rsidR="00C865DA" w:rsidRPr="00764F99">
        <w:rPr>
          <w:lang w:val="en-CA"/>
        </w:rPr>
        <w:t>of encoders and receiving systems for machine analysis of coded video content</w:t>
      </w:r>
      <w:r w:rsidR="00CB5A66" w:rsidRPr="00764F99">
        <w:rPr>
          <w:lang w:val="en-CA"/>
        </w:rPr>
        <w:t xml:space="preserve"> [</w:t>
      </w:r>
      <w:r w:rsidR="009824F1" w:rsidRPr="00764F99">
        <w:rPr>
          <w:lang w:val="en-CA"/>
        </w:rPr>
        <w:t>S. Liu</w:t>
      </w:r>
      <w:r w:rsidR="005C552A" w:rsidRPr="00764F99">
        <w:rPr>
          <w:lang w:val="en-CA"/>
        </w:rPr>
        <w:t>, C. Hollmann</w:t>
      </w:r>
      <w:r w:rsidR="009824F1" w:rsidRPr="00764F99">
        <w:rPr>
          <w:lang w:val="en-CA"/>
        </w:rPr>
        <w:t>] (2023-</w:t>
      </w:r>
      <w:r w:rsidRPr="00764F99">
        <w:rPr>
          <w:lang w:val="en-CA"/>
        </w:rPr>
        <w:t>11</w:t>
      </w:r>
      <w:r w:rsidR="009824F1" w:rsidRPr="00764F99">
        <w:rPr>
          <w:lang w:val="en-CA"/>
        </w:rPr>
        <w:t>-</w:t>
      </w:r>
      <w:r w:rsidRPr="00764F99">
        <w:rPr>
          <w:lang w:val="en-CA"/>
        </w:rPr>
        <w:t>17</w:t>
      </w:r>
      <w:r w:rsidR="009824F1" w:rsidRPr="00764F99">
        <w:rPr>
          <w:lang w:val="en-CA"/>
        </w:rPr>
        <w:t>)</w:t>
      </w:r>
    </w:p>
    <w:p w14:paraId="591A8E36" w14:textId="568218CE" w:rsidR="00B77252" w:rsidRPr="00764F99" w:rsidRDefault="00853EBE" w:rsidP="00B77252">
      <w:pPr>
        <w:rPr>
          <w:lang w:val="en-CA" w:eastAsia="de-DE"/>
        </w:rPr>
      </w:pPr>
      <w:bookmarkStart w:id="1109" w:name="_Ref119780881"/>
      <w:r w:rsidRPr="00764F99">
        <w:rPr>
          <w:lang w:val="en-CA" w:eastAsia="de-DE"/>
        </w:rPr>
        <w:t>Updates: Only one anchor (</w:t>
      </w:r>
      <w:r w:rsidR="00AF0D72" w:rsidRPr="00764F99">
        <w:rPr>
          <w:lang w:val="en-CA" w:eastAsia="de-DE"/>
        </w:rPr>
        <w:t>VTM20</w:t>
      </w:r>
      <w:r w:rsidRPr="00764F99">
        <w:rPr>
          <w:lang w:val="en-CA" w:eastAsia="de-DE"/>
        </w:rPr>
        <w:t xml:space="preserve"> or newest VTM), and prescribe to use an RA period of 1 s in case of temporal subsampling, when comparing against an anchor without subsampling</w:t>
      </w:r>
      <w:r w:rsidR="005A0565" w:rsidRPr="00764F99">
        <w:rPr>
          <w:lang w:val="en-CA" w:eastAsia="de-DE"/>
        </w:rPr>
        <w:t>.</w:t>
      </w:r>
      <w:bookmarkEnd w:id="1107"/>
    </w:p>
    <w:bookmarkStart w:id="1110" w:name="_Hlk142551561"/>
    <w:p w14:paraId="078F8050" w14:textId="7AAD038E" w:rsidR="005A0565" w:rsidRPr="00764F99" w:rsidRDefault="00853EBE" w:rsidP="005A0565">
      <w:pPr>
        <w:pStyle w:val="berschrift9"/>
        <w:rPr>
          <w:lang w:val="en-CA"/>
        </w:rPr>
      </w:pPr>
      <w:r w:rsidRPr="00764F99">
        <w:fldChar w:fldCharType="begin"/>
      </w:r>
      <w:r w:rsidR="003A60ED" w:rsidRPr="00764F99">
        <w:rPr>
          <w:lang w:val="en-CA"/>
        </w:rPr>
        <w:instrText>HYPERLINK "https://jvet-experts.org/doc_end_user/current_document.php?id=13592"</w:instrText>
      </w:r>
      <w:r w:rsidRPr="00764F99">
        <w:fldChar w:fldCharType="separate"/>
      </w:r>
      <w:r w:rsidRPr="00764F99">
        <w:rPr>
          <w:rStyle w:val="Hyperlink"/>
          <w:lang w:val="en-CA"/>
        </w:rPr>
        <w:t>JVET-AF2032</w:t>
      </w:r>
      <w:r w:rsidRPr="00764F99">
        <w:rPr>
          <w:rStyle w:val="Hyperlink"/>
          <w:lang w:val="en-CA"/>
        </w:rPr>
        <w:fldChar w:fldCharType="end"/>
      </w:r>
      <w:r w:rsidRPr="00764F99">
        <w:rPr>
          <w:lang w:val="en-CA"/>
        </w:rPr>
        <w:t xml:space="preserve"> </w:t>
      </w:r>
      <w:r w:rsidR="005A0565" w:rsidRPr="00764F99">
        <w:rPr>
          <w:lang w:val="en-CA"/>
        </w:rPr>
        <w:t>Technologies under consideration for future extensions of VSEI (</w:t>
      </w:r>
      <w:r w:rsidR="004D6082" w:rsidRPr="00764F99">
        <w:rPr>
          <w:lang w:val="en-CA"/>
        </w:rPr>
        <w:t xml:space="preserve">version </w:t>
      </w:r>
      <w:r w:rsidRPr="00764F99">
        <w:rPr>
          <w:lang w:val="en-CA"/>
        </w:rPr>
        <w:t>2</w:t>
      </w:r>
      <w:r w:rsidR="005A0565" w:rsidRPr="00764F99">
        <w:rPr>
          <w:lang w:val="en-CA"/>
        </w:rPr>
        <w:t>) [</w:t>
      </w:r>
      <w:r w:rsidR="004432C2" w:rsidRPr="00764F99">
        <w:rPr>
          <w:lang w:val="en-CA"/>
        </w:rPr>
        <w:t xml:space="preserve">M. </w:t>
      </w:r>
      <w:r w:rsidR="008365C4" w:rsidRPr="00764F99">
        <w:rPr>
          <w:lang w:val="en-CA"/>
        </w:rPr>
        <w:t xml:space="preserve">M. </w:t>
      </w:r>
      <w:proofErr w:type="spellStart"/>
      <w:r w:rsidR="004432C2" w:rsidRPr="00764F99">
        <w:rPr>
          <w:lang w:val="en-CA"/>
        </w:rPr>
        <w:t>Hannuksela</w:t>
      </w:r>
      <w:proofErr w:type="spellEnd"/>
      <w:r w:rsidR="004432C2" w:rsidRPr="00764F99">
        <w:rPr>
          <w:lang w:val="en-CA"/>
        </w:rPr>
        <w:t xml:space="preserve">, J. Chen, S. Deshpande, </w:t>
      </w:r>
      <w:r w:rsidR="000054F4" w:rsidRPr="00764F99">
        <w:rPr>
          <w:lang w:val="en-CA"/>
        </w:rPr>
        <w:t xml:space="preserve">Hendry, </w:t>
      </w:r>
      <w:r w:rsidR="004432C2" w:rsidRPr="00764F99">
        <w:rPr>
          <w:lang w:val="en-CA"/>
        </w:rPr>
        <w:t>S. McCarthy</w:t>
      </w:r>
      <w:r w:rsidR="005A0565" w:rsidRPr="00764F99">
        <w:rPr>
          <w:lang w:val="en-CA"/>
        </w:rPr>
        <w:t xml:space="preserve">] [WG 5 N </w:t>
      </w:r>
      <w:r w:rsidR="004D6082" w:rsidRPr="00764F99">
        <w:rPr>
          <w:lang w:val="en-CA"/>
        </w:rPr>
        <w:t>242</w:t>
      </w:r>
      <w:r w:rsidR="005A0565" w:rsidRPr="00764F99">
        <w:rPr>
          <w:lang w:val="en-CA"/>
        </w:rPr>
        <w:t>)] (2023-</w:t>
      </w:r>
      <w:r w:rsidR="000054F4" w:rsidRPr="00764F99">
        <w:rPr>
          <w:lang w:val="en-CA"/>
        </w:rPr>
        <w:t>12</w:t>
      </w:r>
      <w:r w:rsidR="005A0565" w:rsidRPr="00764F99">
        <w:rPr>
          <w:lang w:val="en-CA"/>
        </w:rPr>
        <w:t>-</w:t>
      </w:r>
      <w:r w:rsidR="000054F4" w:rsidRPr="00764F99">
        <w:rPr>
          <w:lang w:val="en-CA"/>
        </w:rPr>
        <w:t>01</w:t>
      </w:r>
      <w:r w:rsidR="005A0565" w:rsidRPr="00764F99">
        <w:rPr>
          <w:lang w:val="en-CA"/>
        </w:rPr>
        <w:t>)</w:t>
      </w:r>
    </w:p>
    <w:p w14:paraId="5D1DF802" w14:textId="7D4FF488" w:rsidR="005A0565" w:rsidRPr="00764F99" w:rsidRDefault="005E293E" w:rsidP="00B77252">
      <w:pPr>
        <w:rPr>
          <w:lang w:val="en-CA" w:eastAsia="de-DE"/>
        </w:rPr>
      </w:pPr>
      <w:r w:rsidRPr="00764F99">
        <w:rPr>
          <w:lang w:val="en-CA"/>
        </w:rPr>
        <w:t>The</w:t>
      </w:r>
      <w:r w:rsidR="009C5947" w:rsidRPr="00764F99">
        <w:rPr>
          <w:lang w:val="en-CA"/>
        </w:rPr>
        <w:t xml:space="preserve"> s</w:t>
      </w:r>
      <w:r w:rsidRPr="00764F99">
        <w:rPr>
          <w:lang w:val="en-CA"/>
        </w:rPr>
        <w:t xml:space="preserve">ubsequent list was provided after the meeting by Y.-K. Wang, after consultation with relevant contributors which </w:t>
      </w:r>
      <w:r w:rsidR="00C43607" w:rsidRPr="00764F99">
        <w:rPr>
          <w:lang w:val="en-CA"/>
        </w:rPr>
        <w:t>h</w:t>
      </w:r>
      <w:r w:rsidR="00630757" w:rsidRPr="00764F99">
        <w:rPr>
          <w:lang w:val="en-CA"/>
        </w:rPr>
        <w:t>a</w:t>
      </w:r>
      <w:r w:rsidR="00C43607" w:rsidRPr="00764F99">
        <w:rPr>
          <w:lang w:val="en-CA"/>
        </w:rPr>
        <w:t xml:space="preserve">d been </w:t>
      </w:r>
      <w:r w:rsidRPr="00764F99">
        <w:rPr>
          <w:lang w:val="en-CA"/>
        </w:rPr>
        <w:t>agree</w:t>
      </w:r>
      <w:r w:rsidR="00C43607" w:rsidRPr="00764F99">
        <w:rPr>
          <w:lang w:val="en-CA"/>
        </w:rPr>
        <w:t>d</w:t>
      </w:r>
      <w:r w:rsidRPr="00764F99">
        <w:rPr>
          <w:lang w:val="en-CA"/>
        </w:rPr>
        <w:t xml:space="preserve"> </w:t>
      </w:r>
      <w:r w:rsidR="00C43607" w:rsidRPr="00764F99">
        <w:rPr>
          <w:lang w:val="en-CA"/>
        </w:rPr>
        <w:t>for</w:t>
      </w:r>
      <w:r w:rsidRPr="00764F99">
        <w:rPr>
          <w:lang w:val="en-CA"/>
        </w:rPr>
        <w:t xml:space="preserve"> inclusion</w:t>
      </w:r>
      <w:bookmarkEnd w:id="1110"/>
      <w:r w:rsidR="00E12B1A" w:rsidRPr="00764F99">
        <w:rPr>
          <w:lang w:val="en-CA" w:eastAsia="de-DE"/>
        </w:rPr>
        <w:t>.</w:t>
      </w:r>
    </w:p>
    <w:p w14:paraId="2A573313" w14:textId="77777777" w:rsidR="009C5947" w:rsidRPr="00764F99" w:rsidRDefault="009C5947" w:rsidP="00DE4718">
      <w:pPr>
        <w:pStyle w:val="Listenabsatz"/>
        <w:numPr>
          <w:ilvl w:val="0"/>
          <w:numId w:val="445"/>
        </w:numPr>
        <w:spacing w:before="136" w:line="256" w:lineRule="auto"/>
        <w:rPr>
          <w:sz w:val="20"/>
          <w:lang w:val="en-CA"/>
        </w:rPr>
      </w:pPr>
      <w:r w:rsidRPr="00764F99">
        <w:rPr>
          <w:lang w:val="en-CA"/>
        </w:rPr>
        <w:t xml:space="preserve">Changes in JVET-AF0061 other than the addition of </w:t>
      </w:r>
      <w:proofErr w:type="spellStart"/>
      <w:r w:rsidRPr="00764F99">
        <w:rPr>
          <w:lang w:val="en-CA"/>
        </w:rPr>
        <w:t>po_id</w:t>
      </w:r>
      <w:proofErr w:type="spellEnd"/>
      <w:r w:rsidRPr="00764F99">
        <w:rPr>
          <w:lang w:val="en-CA"/>
        </w:rPr>
        <w:t xml:space="preserve"> [</w:t>
      </w:r>
      <w:proofErr w:type="spellStart"/>
      <w:r w:rsidRPr="00764F99">
        <w:rPr>
          <w:lang w:val="en-CA"/>
        </w:rPr>
        <w:t>Bytedance</w:t>
      </w:r>
      <w:proofErr w:type="spellEnd"/>
      <w:r w:rsidRPr="00764F99">
        <w:rPr>
          <w:lang w:val="en-CA"/>
        </w:rPr>
        <w:t>]</w:t>
      </w:r>
    </w:p>
    <w:p w14:paraId="6E4F1B8B"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The </w:t>
      </w:r>
      <w:r w:rsidRPr="00764F99">
        <w:rPr>
          <w:szCs w:val="22"/>
          <w:lang w:val="en-CA"/>
        </w:rPr>
        <w:t xml:space="preserve">post-processing filter (PPF) grouping concept based on </w:t>
      </w:r>
      <w:proofErr w:type="spellStart"/>
      <w:r w:rsidRPr="00764F99">
        <w:rPr>
          <w:szCs w:val="22"/>
          <w:lang w:val="en-CA"/>
        </w:rPr>
        <w:t>po_id</w:t>
      </w:r>
      <w:proofErr w:type="spellEnd"/>
      <w:r w:rsidRPr="00764F99">
        <w:rPr>
          <w:szCs w:val="22"/>
          <w:lang w:val="en-CA"/>
        </w:rPr>
        <w:t xml:space="preserve"> in the SPO SEI message, taking into account </w:t>
      </w:r>
      <w:r w:rsidRPr="00764F99">
        <w:rPr>
          <w:bCs/>
          <w:noProof/>
          <w:szCs w:val="22"/>
          <w:lang w:val="en-CA"/>
        </w:rPr>
        <w:t>backward compatibitiy with v3 of VVC/VSEI for the a</w:t>
      </w:r>
      <w:r w:rsidRPr="00764F99">
        <w:rPr>
          <w:szCs w:val="22"/>
          <w:lang w:val="en-CA"/>
        </w:rPr>
        <w:t xml:space="preserve"> special PPF cascading case</w:t>
      </w:r>
    </w:p>
    <w:p w14:paraId="6BE093D0"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filtering process to apply to both NNPFs and non-NN-based PPFs and to enable the use of multiple activated PPFs from one PPF group in the cascading manner</w:t>
      </w:r>
    </w:p>
    <w:p w14:paraId="21937732"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NNPFC semantics in VSEI</w:t>
      </w:r>
    </w:p>
    <w:p w14:paraId="31506A8B" w14:textId="77777777" w:rsidR="009C5947" w:rsidRPr="00764F99" w:rsidRDefault="009C5947" w:rsidP="00DE4718">
      <w:pPr>
        <w:pStyle w:val="Listenabsatz"/>
        <w:numPr>
          <w:ilvl w:val="1"/>
          <w:numId w:val="445"/>
        </w:numPr>
        <w:spacing w:before="136" w:line="256" w:lineRule="auto"/>
        <w:rPr>
          <w:lang w:val="en-CA"/>
        </w:rPr>
      </w:pPr>
      <w:r w:rsidRPr="00764F99">
        <w:rPr>
          <w:bCs/>
          <w:noProof/>
          <w:szCs w:val="22"/>
          <w:lang w:val="en-CA"/>
        </w:rPr>
        <w:t>Updates to the NNPFC/NNPFA interface text in VVC</w:t>
      </w:r>
    </w:p>
    <w:p w14:paraId="751424DE" w14:textId="77777777" w:rsidR="009C5947" w:rsidRPr="00764F99" w:rsidRDefault="009C5947" w:rsidP="00DE4718">
      <w:pPr>
        <w:pStyle w:val="Listenabsatz"/>
        <w:numPr>
          <w:ilvl w:val="0"/>
          <w:numId w:val="445"/>
        </w:numPr>
        <w:spacing w:before="136" w:line="256" w:lineRule="auto"/>
        <w:rPr>
          <w:lang w:val="en-CA"/>
        </w:rPr>
      </w:pPr>
      <w:r w:rsidRPr="00764F99">
        <w:rPr>
          <w:lang w:val="en-CA"/>
        </w:rPr>
        <w:t>2 items from JVET-AF0050 [Nokia]</w:t>
      </w:r>
    </w:p>
    <w:p w14:paraId="20D758B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Addition of </w:t>
      </w:r>
      <w:proofErr w:type="spellStart"/>
      <w:r w:rsidRPr="00764F99">
        <w:rPr>
          <w:szCs w:val="22"/>
          <w:lang w:val="en-CA"/>
        </w:rPr>
        <w:t>nnpfga_no_prev_clvs_flag</w:t>
      </w:r>
      <w:proofErr w:type="spellEnd"/>
      <w:r w:rsidRPr="00764F99">
        <w:rPr>
          <w:szCs w:val="22"/>
          <w:lang w:val="en-CA"/>
        </w:rPr>
        <w:t xml:space="preserve"> and </w:t>
      </w:r>
      <w:proofErr w:type="spellStart"/>
      <w:r w:rsidRPr="00764F99">
        <w:rPr>
          <w:szCs w:val="22"/>
          <w:lang w:val="en-CA"/>
        </w:rPr>
        <w:t>nnpfga_no_foll_clvs_flag</w:t>
      </w:r>
      <w:proofErr w:type="spellEnd"/>
    </w:p>
    <w:p w14:paraId="0072B534" w14:textId="77777777" w:rsidR="009C5947" w:rsidRPr="00764F99" w:rsidRDefault="009C5947" w:rsidP="00DE4718">
      <w:pPr>
        <w:pStyle w:val="Listenabsatz"/>
        <w:numPr>
          <w:ilvl w:val="1"/>
          <w:numId w:val="445"/>
        </w:numPr>
        <w:spacing w:before="136" w:line="256" w:lineRule="auto"/>
        <w:rPr>
          <w:lang w:val="en-CA"/>
        </w:rPr>
      </w:pPr>
      <w:r w:rsidRPr="00764F99">
        <w:rPr>
          <w:szCs w:val="22"/>
          <w:lang w:val="en-CA"/>
        </w:rPr>
        <w:t>Removal of the possibility to reference NNPF group identifiers from the NNPFA SEI message</w:t>
      </w:r>
    </w:p>
    <w:p w14:paraId="4B9E4E20"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The approach of separate SEI (applicable for any PF) from JVET-AF0051, for signalling of the gain provided by post-processing filter(s). Remove the URI, define PSNR in a bit-depth neutral. [Nokia]</w:t>
      </w:r>
    </w:p>
    <w:p w14:paraId="13281159"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t>Items 1, 2 and 3 in JVET-AF0091 [LGE]</w:t>
      </w:r>
    </w:p>
    <w:p w14:paraId="032E3B9B"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Adding the definitions of direct and indirect members of an NNPFGC</w:t>
      </w:r>
    </w:p>
    <w:p w14:paraId="1FB16C99"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 xml:space="preserve">Clarifying that the value of </w:t>
      </w:r>
      <w:proofErr w:type="spellStart"/>
      <w:r w:rsidRPr="00764F99">
        <w:rPr>
          <w:lang w:val="en-CA" w:eastAsia="en-US"/>
        </w:rPr>
        <w:t>nnpfgc_purpose</w:t>
      </w:r>
      <w:proofErr w:type="spellEnd"/>
      <w:r w:rsidRPr="00764F99">
        <w:rPr>
          <w:lang w:val="en-CA" w:eastAsia="en-US"/>
        </w:rPr>
        <w:t xml:space="preserve"> in NNPFGC, when present, includes all purposes of NNPFC or NNPFGC included in the NNPFGC</w:t>
      </w:r>
    </w:p>
    <w:p w14:paraId="749FE167"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en-US"/>
        </w:rPr>
        <w:t xml:space="preserve">When </w:t>
      </w:r>
      <w:proofErr w:type="spellStart"/>
      <w:r w:rsidRPr="00764F99">
        <w:rPr>
          <w:lang w:val="en-CA" w:eastAsia="en-US"/>
        </w:rPr>
        <w:t>nnpfgc_grouping_type</w:t>
      </w:r>
      <w:proofErr w:type="spellEnd"/>
      <w:r w:rsidRPr="00764F99">
        <w:rPr>
          <w:lang w:val="en-CA" w:eastAsia="en-US"/>
        </w:rPr>
        <w:t xml:space="preserve"> is equal to 1 (i.e., alternative grouping) or 3 (i.e., parallel grouping), purpose information is signalled for each member of the NNPFGC.</w:t>
      </w:r>
    </w:p>
    <w:p w14:paraId="349729A0" w14:textId="77777777" w:rsidR="009C5947" w:rsidRPr="00764F99" w:rsidRDefault="009C5947" w:rsidP="00DE4718">
      <w:pPr>
        <w:pStyle w:val="Listenabsatz"/>
        <w:numPr>
          <w:ilvl w:val="0"/>
          <w:numId w:val="445"/>
        </w:numPr>
        <w:spacing w:before="136" w:line="256" w:lineRule="auto"/>
        <w:rPr>
          <w:lang w:val="en-CA"/>
        </w:rPr>
      </w:pPr>
      <w:r w:rsidRPr="00764F99">
        <w:rPr>
          <w:lang w:val="en-CA"/>
        </w:rPr>
        <w:t>On intermediary output picture(s) from activation of an NNPFGC, from JVET-AF0093 [LGE]</w:t>
      </w:r>
    </w:p>
    <w:p w14:paraId="2624A6AF" w14:textId="77777777" w:rsidR="009C5947" w:rsidRPr="00764F99" w:rsidRDefault="009C5947" w:rsidP="00DE4718">
      <w:pPr>
        <w:pStyle w:val="Listenabsatz"/>
        <w:numPr>
          <w:ilvl w:val="0"/>
          <w:numId w:val="445"/>
        </w:numPr>
        <w:spacing w:before="136" w:line="256" w:lineRule="auto"/>
        <w:rPr>
          <w:lang w:val="en-CA"/>
        </w:rPr>
      </w:pPr>
      <w:r w:rsidRPr="00764F99">
        <w:rPr>
          <w:lang w:val="en-CA" w:eastAsia="de-DE"/>
        </w:rPr>
        <w:lastRenderedPageBreak/>
        <w:t>Some text clarification of the intent on activation of an NNPFGC that contains another NNPFGC could be useful, as a result from the discussion of JVET-AF0094.</w:t>
      </w:r>
      <w:r w:rsidRPr="00764F99">
        <w:rPr>
          <w:lang w:val="en-CA"/>
        </w:rPr>
        <w:t xml:space="preserve"> [LGE]</w:t>
      </w:r>
    </w:p>
    <w:p w14:paraId="671B4CF5"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source picture timing information (SPTI) SEI message, from JVET-AF0055 [Sharp]</w:t>
      </w:r>
    </w:p>
    <w:p w14:paraId="1D64347D"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1: Add a NOTE.</w:t>
      </w:r>
    </w:p>
    <w:p w14:paraId="283E5EF3"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2: Agreed that conditioning the syntax element “spti_max_sublayer_minus1” on persistence is appropriate.</w:t>
      </w:r>
    </w:p>
    <w:p w14:paraId="7BCD6B5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3: Editorial action to clarify that the interval at highest layer is not necessarily 1.</w:t>
      </w:r>
    </w:p>
    <w:p w14:paraId="129AD081" w14:textId="77777777" w:rsidR="009C5947" w:rsidRPr="00764F99" w:rsidRDefault="009C5947" w:rsidP="00DE4718">
      <w:pPr>
        <w:pStyle w:val="Listenabsatz"/>
        <w:numPr>
          <w:ilvl w:val="1"/>
          <w:numId w:val="445"/>
        </w:numPr>
        <w:spacing w:before="136" w:line="256" w:lineRule="auto"/>
        <w:rPr>
          <w:lang w:val="en-CA"/>
        </w:rPr>
      </w:pPr>
      <w:r w:rsidRPr="00764F99">
        <w:rPr>
          <w:szCs w:val="22"/>
          <w:lang w:val="en-CA"/>
        </w:rPr>
        <w:t>Item 5: Addition of text for “Use of source picture timing information” for the relevant standards.</w:t>
      </w:r>
    </w:p>
    <w:p w14:paraId="583DA2D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Item 6 (</w:t>
      </w:r>
      <w:r w:rsidRPr="00764F99">
        <w:rPr>
          <w:szCs w:val="22"/>
          <w:lang w:val="en-CA"/>
        </w:rPr>
        <w:t xml:space="preserve">Syntax rearrangement is proposed such that the syntax element </w:t>
      </w:r>
      <w:proofErr w:type="spellStart"/>
      <w:r w:rsidRPr="00764F99">
        <w:rPr>
          <w:szCs w:val="22"/>
          <w:lang w:val="en-CA"/>
        </w:rPr>
        <w:t>spti_source_picture_timing_type</w:t>
      </w:r>
      <w:proofErr w:type="spellEnd"/>
      <w:r w:rsidRPr="00764F99">
        <w:rPr>
          <w:szCs w:val="22"/>
          <w:lang w:val="en-CA"/>
        </w:rPr>
        <w:t xml:space="preserve"> is signalled only when </w:t>
      </w:r>
      <w:proofErr w:type="spellStart"/>
      <w:r w:rsidRPr="00764F99">
        <w:rPr>
          <w:szCs w:val="22"/>
          <w:lang w:val="en-CA"/>
        </w:rPr>
        <w:t>spti_source_timing_equals_output_timing_flag</w:t>
      </w:r>
      <w:proofErr w:type="spellEnd"/>
      <w:r w:rsidRPr="00764F99">
        <w:rPr>
          <w:szCs w:val="22"/>
          <w:lang w:val="en-CA"/>
        </w:rPr>
        <w:t xml:space="preserve"> is equal to 0.</w:t>
      </w:r>
      <w:r w:rsidRPr="00764F99">
        <w:rPr>
          <w:lang w:val="en-CA"/>
        </w:rPr>
        <w:t xml:space="preserve">): Agreed (in the context of discussing JVET-AF0069) to adopt item 6, however using the </w:t>
      </w:r>
      <w:proofErr w:type="spellStart"/>
      <w:r w:rsidRPr="00764F99">
        <w:rPr>
          <w:b/>
          <w:bCs/>
          <w:szCs w:val="22"/>
          <w:lang w:val="en-CA"/>
          <w14:glow w14:rad="0">
            <w14:srgbClr w14:val="FFFFFF"/>
          </w14:glow>
        </w:rPr>
        <w:t>spti_source_type_present_flag</w:t>
      </w:r>
      <w:proofErr w:type="spellEnd"/>
      <w:r w:rsidRPr="00764F99">
        <w:rPr>
          <w:bCs/>
          <w:szCs w:val="22"/>
          <w:lang w:val="en-CA"/>
          <w14:glow w14:rad="0">
            <w14:srgbClr w14:val="FFFFFF"/>
          </w14:glow>
        </w:rPr>
        <w:t xml:space="preserve"> for possible gating of the syntax element</w:t>
      </w:r>
      <w:r w:rsidRPr="00764F99">
        <w:rPr>
          <w:lang w:val="en-CA"/>
        </w:rPr>
        <w:t>.</w:t>
      </w:r>
    </w:p>
    <w:p w14:paraId="4F9C812C" w14:textId="77777777" w:rsidR="009C5947" w:rsidRPr="00764F99" w:rsidRDefault="009C5947" w:rsidP="00DE4718">
      <w:pPr>
        <w:pStyle w:val="Listenabsatz"/>
        <w:numPr>
          <w:ilvl w:val="0"/>
          <w:numId w:val="445"/>
        </w:numPr>
        <w:spacing w:before="136" w:line="256" w:lineRule="auto"/>
        <w:rPr>
          <w:lang w:val="en-CA"/>
        </w:rPr>
      </w:pPr>
      <w:r w:rsidRPr="00764F99">
        <w:rPr>
          <w:lang w:val="en-CA"/>
        </w:rPr>
        <w:t>Items on the source picture timing information (SPTI) SEI message, from JVET-AF0069 [Dolby]</w:t>
      </w:r>
    </w:p>
    <w:p w14:paraId="42144CE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Item 1: It was agreed that the name of the previous </w:t>
      </w:r>
      <w:proofErr w:type="spellStart"/>
      <w:r w:rsidRPr="00764F99">
        <w:rPr>
          <w:lang w:val="en-CA"/>
        </w:rPr>
        <w:t>spti_source_timing_equals_output_timing_flag</w:t>
      </w:r>
      <w:proofErr w:type="spellEnd"/>
      <w:r w:rsidRPr="00764F99">
        <w:rPr>
          <w:lang w:val="en-CA"/>
        </w:rPr>
        <w:t xml:space="preserve"> should not be modified into </w:t>
      </w:r>
      <w:proofErr w:type="spellStart"/>
      <w:r w:rsidRPr="00764F99">
        <w:rPr>
          <w:lang w:val="en-CA"/>
        </w:rPr>
        <w:t>spti_source_timing_info_present_flag</w:t>
      </w:r>
      <w:proofErr w:type="spellEnd"/>
      <w:r w:rsidRPr="00764F99">
        <w:rPr>
          <w:lang w:val="en-CA"/>
        </w:rPr>
        <w:t xml:space="preserve">. If it is zero, the </w:t>
      </w:r>
      <w:proofErr w:type="spellStart"/>
      <w:r w:rsidRPr="00764F99">
        <w:rPr>
          <w:lang w:val="en-CA"/>
        </w:rPr>
        <w:t>spti_source_type</w:t>
      </w:r>
      <w:proofErr w:type="spellEnd"/>
      <w:r w:rsidRPr="00764F99">
        <w:rPr>
          <w:lang w:val="en-CA"/>
        </w:rPr>
        <w:t xml:space="preserve"> shall be sent (with its gating flag).</w:t>
      </w:r>
    </w:p>
    <w:p w14:paraId="1FD609B0"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Simplify syntax element name </w:t>
      </w:r>
      <w:proofErr w:type="spellStart"/>
      <w:r w:rsidRPr="00764F99">
        <w:rPr>
          <w:lang w:val="en-CA"/>
        </w:rPr>
        <w:t>spti_source_picture_timing_type</w:t>
      </w:r>
      <w:proofErr w:type="spellEnd"/>
      <w:r w:rsidRPr="00764F99">
        <w:rPr>
          <w:lang w:val="en-CA"/>
        </w:rPr>
        <w:t xml:space="preserve"> to </w:t>
      </w:r>
      <w:proofErr w:type="spellStart"/>
      <w:r w:rsidRPr="00764F99">
        <w:rPr>
          <w:lang w:val="en-CA"/>
        </w:rPr>
        <w:t>spti_source_type</w:t>
      </w:r>
      <w:proofErr w:type="spellEnd"/>
      <w:r w:rsidRPr="00764F99">
        <w:rPr>
          <w:lang w:val="en-CA"/>
        </w:rPr>
        <w:t>.</w:t>
      </w:r>
    </w:p>
    <w:p w14:paraId="713E7662"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Change the precision of </w:t>
      </w:r>
      <w:proofErr w:type="spellStart"/>
      <w:r w:rsidRPr="00764F99">
        <w:rPr>
          <w:lang w:val="en-CA"/>
        </w:rPr>
        <w:t>spti_source_type</w:t>
      </w:r>
      <w:proofErr w:type="spellEnd"/>
      <w:r w:rsidRPr="00764F99">
        <w:rPr>
          <w:lang w:val="en-CA"/>
        </w:rPr>
        <w:t xml:space="preserve"> from </w:t>
      </w:r>
      <w:proofErr w:type="gramStart"/>
      <w:r w:rsidRPr="00764F99">
        <w:rPr>
          <w:lang w:val="en-CA"/>
        </w:rPr>
        <w:t>u(</w:t>
      </w:r>
      <w:proofErr w:type="gramEnd"/>
      <w:r w:rsidRPr="00764F99">
        <w:rPr>
          <w:lang w:val="en-CA"/>
        </w:rPr>
        <w:t>8) to u(16).</w:t>
      </w:r>
    </w:p>
    <w:p w14:paraId="04507874"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Simplify the syntax element name </w:t>
      </w:r>
      <w:proofErr w:type="spellStart"/>
      <w:r w:rsidRPr="00764F99">
        <w:rPr>
          <w:lang w:val="en-CA"/>
        </w:rPr>
        <w:t>spti_num_units_in_elemental_source_picture_interval</w:t>
      </w:r>
      <w:proofErr w:type="spellEnd"/>
      <w:r w:rsidRPr="00764F99">
        <w:rPr>
          <w:lang w:val="en-CA"/>
        </w:rPr>
        <w:t xml:space="preserve"> to </w:t>
      </w:r>
      <w:proofErr w:type="spellStart"/>
      <w:r w:rsidRPr="00764F99">
        <w:rPr>
          <w:lang w:val="en-CA"/>
        </w:rPr>
        <w:t>spti_num_units_in_elemental_interval</w:t>
      </w:r>
      <w:proofErr w:type="spellEnd"/>
      <w:r w:rsidRPr="00764F99">
        <w:rPr>
          <w:lang w:val="en-CA"/>
        </w:rPr>
        <w:t>.</w:t>
      </w:r>
    </w:p>
    <w:p w14:paraId="1E29AE85"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Simplify the syntax element name </w:t>
      </w:r>
      <w:proofErr w:type="spellStart"/>
      <w:r w:rsidRPr="00764F99">
        <w:rPr>
          <w:lang w:val="en-CA"/>
        </w:rPr>
        <w:t>spti_sublayer_source_picture_interval_scale_</w:t>
      </w:r>
      <w:proofErr w:type="gramStart"/>
      <w:r w:rsidRPr="00764F99">
        <w:rPr>
          <w:lang w:val="en-CA"/>
        </w:rPr>
        <w:t>factor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to </w:t>
      </w:r>
      <w:proofErr w:type="spellStart"/>
      <w:r w:rsidRPr="00764F99">
        <w:rPr>
          <w:lang w:val="en-CA"/>
        </w:rPr>
        <w:t>spti_sublayer_interval_scale_factor</w:t>
      </w:r>
      <w:proofErr w:type="spellEnd"/>
      <w:r w:rsidRPr="00764F99">
        <w:rPr>
          <w:lang w:val="en-CA"/>
        </w:rPr>
        <w:t>[ </w:t>
      </w:r>
      <w:proofErr w:type="spellStart"/>
      <w:r w:rsidRPr="00764F99">
        <w:rPr>
          <w:lang w:val="en-CA"/>
        </w:rPr>
        <w:t>i</w:t>
      </w:r>
      <w:proofErr w:type="spellEnd"/>
      <w:r w:rsidRPr="00764F99">
        <w:rPr>
          <w:lang w:val="en-CA"/>
        </w:rPr>
        <w:t> ].</w:t>
      </w:r>
    </w:p>
    <w:p w14:paraId="4018D685"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Change the precision of </w:t>
      </w:r>
      <w:proofErr w:type="spellStart"/>
      <w:r w:rsidRPr="00764F99">
        <w:rPr>
          <w:lang w:val="en-CA"/>
        </w:rPr>
        <w:t>spti_num_units_in_elemental_interval</w:t>
      </w:r>
      <w:proofErr w:type="spellEnd"/>
      <w:r w:rsidRPr="00764F99">
        <w:rPr>
          <w:lang w:val="en-CA"/>
        </w:rPr>
        <w:t xml:space="preserve"> from </w:t>
      </w:r>
      <w:proofErr w:type="gramStart"/>
      <w:r w:rsidRPr="00764F99">
        <w:rPr>
          <w:lang w:val="en-CA"/>
        </w:rPr>
        <w:t>u(</w:t>
      </w:r>
      <w:proofErr w:type="gramEnd"/>
      <w:r w:rsidRPr="00764F99">
        <w:rPr>
          <w:lang w:val="en-CA"/>
        </w:rPr>
        <w:t>32) to u(18)</w:t>
      </w:r>
    </w:p>
    <w:p w14:paraId="13EA7A9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Add text to clarify the descriptions of the various source types, e.g., “slow motion”, “high-speed imaging”, etc.</w:t>
      </w:r>
    </w:p>
    <w:p w14:paraId="256ED21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Add semantic constraints to prevent mutually exclusive timing relationships between source pictures and corresponding decoded output pictures. Specifically, prevent the combination of “high-speed imaging” and “time-lapse imaging”.</w:t>
      </w:r>
    </w:p>
    <w:p w14:paraId="277FB71F"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Replace syntax element </w:t>
      </w:r>
      <w:proofErr w:type="spellStart"/>
      <w:r w:rsidRPr="00764F99">
        <w:rPr>
          <w:lang w:val="en-CA"/>
        </w:rPr>
        <w:t>spti_source_timing_equals_output_timing_flag</w:t>
      </w:r>
      <w:proofErr w:type="spellEnd"/>
      <w:r w:rsidRPr="00764F99">
        <w:rPr>
          <w:lang w:val="en-CA"/>
        </w:rPr>
        <w:t xml:space="preserve"> with </w:t>
      </w:r>
      <w:proofErr w:type="spellStart"/>
      <w:r w:rsidRPr="00764F99">
        <w:rPr>
          <w:lang w:val="en-CA"/>
        </w:rPr>
        <w:t>spti_source_timing_info_present_flag</w:t>
      </w:r>
      <w:proofErr w:type="spellEnd"/>
      <w:r w:rsidRPr="00764F99">
        <w:rPr>
          <w:lang w:val="en-CA"/>
        </w:rPr>
        <w:t xml:space="preserve"> and add corresponding semantics.</w:t>
      </w:r>
    </w:p>
    <w:p w14:paraId="69A0DB27"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Move specification of the variable </w:t>
      </w:r>
      <w:proofErr w:type="spellStart"/>
      <w:r w:rsidRPr="00764F99">
        <w:rPr>
          <w:lang w:val="en-CA"/>
        </w:rPr>
        <w:t>temporalReversalFlag</w:t>
      </w:r>
      <w:proofErr w:type="spellEnd"/>
      <w:r w:rsidRPr="00764F99">
        <w:rPr>
          <w:lang w:val="en-CA"/>
        </w:rPr>
        <w:t xml:space="preserve"> to the semantics following </w:t>
      </w:r>
      <w:proofErr w:type="spellStart"/>
      <w:r w:rsidRPr="00764F99">
        <w:rPr>
          <w:lang w:val="en-CA"/>
        </w:rPr>
        <w:t>spti_sublayer_interval_scale_</w:t>
      </w:r>
      <w:proofErr w:type="gramStart"/>
      <w:r w:rsidRPr="00764F99">
        <w:rPr>
          <w:lang w:val="en-CA"/>
        </w:rPr>
        <w:t>factor</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w:t>
      </w:r>
    </w:p>
    <w:p w14:paraId="5B045E87" w14:textId="77777777" w:rsidR="009C5947" w:rsidRPr="00764F99" w:rsidRDefault="009C5947" w:rsidP="00DE4718">
      <w:pPr>
        <w:pStyle w:val="Listenabsatz"/>
        <w:numPr>
          <w:ilvl w:val="1"/>
          <w:numId w:val="445"/>
        </w:numPr>
        <w:spacing w:before="136" w:line="256" w:lineRule="auto"/>
        <w:rPr>
          <w:lang w:val="en-CA"/>
        </w:rPr>
      </w:pPr>
      <w:r w:rsidRPr="00764F99">
        <w:rPr>
          <w:lang w:val="en-CA"/>
        </w:rPr>
        <w:t xml:space="preserve">Integrate the variable </w:t>
      </w:r>
      <w:proofErr w:type="spellStart"/>
      <w:r w:rsidRPr="00764F99">
        <w:rPr>
          <w:lang w:val="en-CA"/>
        </w:rPr>
        <w:t>temporalReversalFlag</w:t>
      </w:r>
      <w:proofErr w:type="spellEnd"/>
      <w:r w:rsidRPr="00764F99">
        <w:rPr>
          <w:lang w:val="en-CA"/>
        </w:rPr>
        <w:t xml:space="preserve"> in the equation for </w:t>
      </w:r>
      <w:proofErr w:type="spellStart"/>
      <w:proofErr w:type="gramStart"/>
      <w:r w:rsidRPr="00764F99">
        <w:rPr>
          <w:lang w:val="en-CA"/>
        </w:rPr>
        <w:t>SourcePictureInterval</w:t>
      </w:r>
      <w:proofErr w:type="spellEnd"/>
      <w:r w:rsidRPr="00764F99">
        <w:rPr>
          <w:lang w:val="en-CA"/>
        </w:rPr>
        <w:t>[</w:t>
      </w:r>
      <w:proofErr w:type="gramEnd"/>
      <w:r w:rsidRPr="00764F99">
        <w:rPr>
          <w:lang w:val="en-CA"/>
        </w:rPr>
        <w:t> </w:t>
      </w:r>
      <w:proofErr w:type="spellStart"/>
      <w:r w:rsidRPr="00764F99">
        <w:rPr>
          <w:lang w:val="en-CA"/>
        </w:rPr>
        <w:t>i</w:t>
      </w:r>
      <w:proofErr w:type="spellEnd"/>
      <w:r w:rsidRPr="00764F99">
        <w:rPr>
          <w:lang w:val="en-CA"/>
        </w:rPr>
        <w:t xml:space="preserve"> ] and remove the equation for </w:t>
      </w:r>
      <w:proofErr w:type="spellStart"/>
      <w:r w:rsidRPr="00764F99">
        <w:rPr>
          <w:lang w:val="en-CA"/>
        </w:rPr>
        <w:t>SourcePictureTime</w:t>
      </w:r>
      <w:proofErr w:type="spellEnd"/>
      <w:r w:rsidRPr="00764F99">
        <w:rPr>
          <w:lang w:val="en-CA"/>
        </w:rPr>
        <w:t>[ </w:t>
      </w:r>
      <w:proofErr w:type="spellStart"/>
      <w:r w:rsidRPr="00764F99">
        <w:rPr>
          <w:lang w:val="en-CA"/>
        </w:rPr>
        <w:t>i</w:t>
      </w:r>
      <w:proofErr w:type="spellEnd"/>
      <w:r w:rsidRPr="00764F99">
        <w:rPr>
          <w:lang w:val="en-CA"/>
        </w:rPr>
        <w:t> ] (i.e., the absolute source picture time).</w:t>
      </w:r>
    </w:p>
    <w:p w14:paraId="51AB4871" w14:textId="77777777" w:rsidR="009C5947" w:rsidRPr="00764F99" w:rsidRDefault="009C5947" w:rsidP="00DE4718">
      <w:pPr>
        <w:pStyle w:val="Listenabsatz"/>
        <w:numPr>
          <w:ilvl w:val="0"/>
          <w:numId w:val="445"/>
        </w:numPr>
        <w:spacing w:before="136" w:line="256" w:lineRule="auto"/>
        <w:rPr>
          <w:lang w:val="en-CA"/>
        </w:rPr>
      </w:pPr>
      <w:r w:rsidRPr="00764F99">
        <w:rPr>
          <w:lang w:val="en-CA"/>
        </w:rPr>
        <w:t>Add the following text, resulted from JVET-AF0097 item 1 [LGE]:</w:t>
      </w:r>
    </w:p>
    <w:p w14:paraId="33070A5E" w14:textId="77777777" w:rsidR="009C5947" w:rsidRPr="00764F99" w:rsidRDefault="009C5947" w:rsidP="00630757">
      <w:pPr>
        <w:pStyle w:val="Listenabsatz"/>
        <w:rPr>
          <w:lang w:val="en-CA"/>
        </w:rPr>
      </w:pPr>
      <w:r w:rsidRPr="00764F99">
        <w:rPr>
          <w:lang w:val="en-CA"/>
        </w:rPr>
        <w:t>The information provided by the SPTI SEI message pertains only for picture(s) starting from the picture in the current layer in the access unit that contains the SPTI SEI message and all subsequent pictures of the current layer in output order based on its persistence.</w:t>
      </w:r>
    </w:p>
    <w:p w14:paraId="30258088"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encoder optimization information (EOI) SEI message, from JVET-AF0052 [Nokia]</w:t>
      </w:r>
    </w:p>
    <w:p w14:paraId="29C0A6B7"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lastRenderedPageBreak/>
        <w:t>Item 1: Editorial updates to the phrasing of the cancellation and persistence.</w:t>
      </w:r>
    </w:p>
    <w:p w14:paraId="5EC894FE"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 xml:space="preserve">Item 2: A syntax element </w:t>
      </w:r>
      <w:proofErr w:type="spellStart"/>
      <w:r w:rsidRPr="00764F99">
        <w:rPr>
          <w:lang w:val="en-CA"/>
        </w:rPr>
        <w:t>eoi_object_based_idc</w:t>
      </w:r>
      <w:proofErr w:type="spellEnd"/>
      <w:r w:rsidRPr="00764F99">
        <w:rPr>
          <w:lang w:val="en-CA"/>
        </w:rPr>
        <w:t xml:space="preserve"> to indicate the type of object-based optimization, including blurring, quantization adjustment, and overwriting sample values of areas outside the detected objects.</w:t>
      </w:r>
    </w:p>
    <w:p w14:paraId="5008BE4C"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 xml:space="preserve">Item 4: Replacement of the optimization_ prefix in the syntax element names with </w:t>
      </w:r>
      <w:proofErr w:type="spellStart"/>
      <w:r w:rsidRPr="00764F99">
        <w:rPr>
          <w:lang w:val="en-CA"/>
        </w:rPr>
        <w:t>eoi</w:t>
      </w:r>
      <w:proofErr w:type="spellEnd"/>
      <w:r w:rsidRPr="00764F99">
        <w:rPr>
          <w:lang w:val="en-CA"/>
        </w:rPr>
        <w:t>_ to obtain shorter syntax element names.</w:t>
      </w:r>
    </w:p>
    <w:p w14:paraId="7A794445"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5: Sensibility constraints that when the persistence is for the current picture only, the temporal optimizations (</w:t>
      </w:r>
      <w:proofErr w:type="spellStart"/>
      <w:r w:rsidRPr="00764F99">
        <w:rPr>
          <w:lang w:val="en-CA"/>
        </w:rPr>
        <w:t>eoi_temporal_subsampling_flag</w:t>
      </w:r>
      <w:proofErr w:type="spellEnd"/>
      <w:r w:rsidRPr="00764F99">
        <w:rPr>
          <w:lang w:val="en-CA"/>
        </w:rPr>
        <w:t xml:space="preserve"> and </w:t>
      </w:r>
      <w:proofErr w:type="spellStart"/>
      <w:r w:rsidRPr="00764F99">
        <w:rPr>
          <w:lang w:val="en-CA"/>
        </w:rPr>
        <w:t>eoi_temporal_quality_flag</w:t>
      </w:r>
      <w:proofErr w:type="spellEnd"/>
      <w:r w:rsidRPr="00764F99">
        <w:rPr>
          <w:lang w:val="en-CA"/>
        </w:rPr>
        <w:t>) are required to be off.</w:t>
      </w:r>
    </w:p>
    <w:p w14:paraId="193D0308"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 xml:space="preserve">Item 6: For temporal subsampling, addition of </w:t>
      </w:r>
      <w:proofErr w:type="spellStart"/>
      <w:r w:rsidRPr="00764F99">
        <w:rPr>
          <w:lang w:val="en-CA"/>
        </w:rPr>
        <w:t>eoi_num_int_pics</w:t>
      </w:r>
      <w:proofErr w:type="spellEnd"/>
      <w:r w:rsidRPr="00764F99">
        <w:rPr>
          <w:lang w:val="en-CA"/>
        </w:rPr>
        <w:t xml:space="preserve">, which is indicative of the count of pictures that the encoding systems excluded between each pair of coded pictures in output order. </w:t>
      </w:r>
    </w:p>
    <w:p w14:paraId="54A9F60A" w14:textId="77777777" w:rsidR="009C5947" w:rsidRPr="00764F99" w:rsidRDefault="009C5947" w:rsidP="00DE4718">
      <w:pPr>
        <w:pStyle w:val="Listenabsatz"/>
        <w:numPr>
          <w:ilvl w:val="1"/>
          <w:numId w:val="445"/>
        </w:numPr>
        <w:spacing w:before="136" w:line="256" w:lineRule="auto"/>
        <w:jc w:val="left"/>
        <w:rPr>
          <w:lang w:val="en-CA"/>
        </w:rPr>
      </w:pPr>
      <w:r w:rsidRPr="00764F99">
        <w:rPr>
          <w:lang w:val="en-CA"/>
        </w:rPr>
        <w:t>Item 7: For temporal quality optimization, a clarification of the semantics and addition of a related NOTE.</w:t>
      </w:r>
    </w:p>
    <w:p w14:paraId="1750B6F3" w14:textId="77777777" w:rsidR="009C5947" w:rsidRPr="00764F99" w:rsidRDefault="009C5947" w:rsidP="00DE4718">
      <w:pPr>
        <w:pStyle w:val="Listenabsatz"/>
        <w:numPr>
          <w:ilvl w:val="0"/>
          <w:numId w:val="445"/>
        </w:numPr>
        <w:spacing w:before="136" w:line="256" w:lineRule="auto"/>
        <w:rPr>
          <w:lang w:val="en-CA"/>
        </w:rPr>
      </w:pPr>
      <w:r w:rsidRPr="00764F99">
        <w:rPr>
          <w:lang w:val="en-CA"/>
        </w:rPr>
        <w:t>Some of the items on the EOI SEI message, from JVET-AF0107 [LGE]</w:t>
      </w:r>
    </w:p>
    <w:p w14:paraId="0E874F8A" w14:textId="77777777" w:rsidR="009C5947" w:rsidRPr="00764F99" w:rsidRDefault="009C5947" w:rsidP="00DE4718">
      <w:pPr>
        <w:pStyle w:val="Listenabsatz"/>
        <w:numPr>
          <w:ilvl w:val="1"/>
          <w:numId w:val="445"/>
        </w:numPr>
        <w:spacing w:before="136" w:line="256" w:lineRule="auto"/>
        <w:rPr>
          <w:lang w:val="en-CA"/>
        </w:rPr>
      </w:pPr>
      <w:r w:rsidRPr="00764F99">
        <w:rPr>
          <w:lang w:val="en-CA"/>
        </w:rPr>
        <w:t>On re-formulation spatial/temporal resampling from subsampling/</w:t>
      </w:r>
      <w:proofErr w:type="spellStart"/>
      <w:r w:rsidRPr="00764F99">
        <w:rPr>
          <w:lang w:val="en-CA"/>
        </w:rPr>
        <w:t>downsampling</w:t>
      </w:r>
      <w:proofErr w:type="spellEnd"/>
      <w:r w:rsidRPr="00764F99">
        <w:rPr>
          <w:lang w:val="en-CA"/>
        </w:rPr>
        <w:t xml:space="preserve"> (which would also apply to </w:t>
      </w:r>
      <w:proofErr w:type="spellStart"/>
      <w:r w:rsidRPr="00764F99">
        <w:rPr>
          <w:lang w:val="en-CA"/>
        </w:rPr>
        <w:t>upsampling</w:t>
      </w:r>
      <w:proofErr w:type="spellEnd"/>
      <w:r w:rsidRPr="00764F99">
        <w:rPr>
          <w:lang w:val="en-CA"/>
        </w:rPr>
        <w:t>).</w:t>
      </w:r>
    </w:p>
    <w:p w14:paraId="78030AA4" w14:textId="4D4A27A8" w:rsidR="009C5947" w:rsidRPr="00764F99" w:rsidRDefault="009C5947" w:rsidP="00DE4718">
      <w:pPr>
        <w:pStyle w:val="Listenabsatz"/>
        <w:numPr>
          <w:ilvl w:val="1"/>
          <w:numId w:val="445"/>
        </w:numPr>
        <w:spacing w:before="136" w:line="256" w:lineRule="auto"/>
        <w:rPr>
          <w:lang w:val="en-CA"/>
        </w:rPr>
      </w:pPr>
      <w:r w:rsidRPr="00764F99">
        <w:rPr>
          <w:lang w:val="en-CA"/>
        </w:rPr>
        <w:t xml:space="preserve">Simplification of </w:t>
      </w:r>
      <w:proofErr w:type="spellStart"/>
      <w:r w:rsidRPr="00764F99">
        <w:rPr>
          <w:lang w:val="en-CA"/>
        </w:rPr>
        <w:t>optimization_type</w:t>
      </w:r>
      <w:proofErr w:type="spellEnd"/>
      <w:r w:rsidRPr="00764F99">
        <w:rPr>
          <w:lang w:val="en-CA"/>
        </w:rPr>
        <w:t xml:space="preserve"> table (editorial) in</w:t>
      </w:r>
      <w:r w:rsidRPr="00764F99">
        <w:rPr>
          <w:lang w:val="en-CA" w:eastAsia="de-DE"/>
        </w:rPr>
        <w:t xml:space="preserve"> v2 of JVET-0107 in </w:t>
      </w:r>
      <w:r w:rsidR="00083D0D" w:rsidRPr="00764F99">
        <w:rPr>
          <w:lang w:val="en-CA" w:eastAsia="de-DE"/>
        </w:rPr>
        <w:t xml:space="preserve">its </w:t>
      </w:r>
      <w:r w:rsidRPr="00764F99">
        <w:rPr>
          <w:lang w:val="en-CA" w:eastAsia="de-DE"/>
        </w:rPr>
        <w:t>section 2.1.</w:t>
      </w:r>
    </w:p>
    <w:p w14:paraId="27BC278C" w14:textId="77777777" w:rsidR="009C5947" w:rsidRPr="00764F99" w:rsidRDefault="009C5947" w:rsidP="00DE4718">
      <w:pPr>
        <w:pStyle w:val="Listenabsatz"/>
        <w:numPr>
          <w:ilvl w:val="1"/>
          <w:numId w:val="445"/>
        </w:numPr>
        <w:spacing w:before="136" w:line="256" w:lineRule="auto"/>
        <w:rPr>
          <w:lang w:val="en-CA"/>
        </w:rPr>
      </w:pPr>
      <w:r w:rsidRPr="00764F99">
        <w:rPr>
          <w:lang w:val="en-CA" w:eastAsia="de-DE"/>
        </w:rPr>
        <w:t xml:space="preserve">It is further reported that in the combination with the adoption from JVET-AF0052 and JVET-AF0107, a discrepancy was found that is resolved in the green highlighted parts of v2 of JVET-0107. It was also agreed to include these changes in the updates of the EOI SEI in the </w:t>
      </w:r>
      <w:proofErr w:type="spellStart"/>
      <w:r w:rsidRPr="00764F99">
        <w:rPr>
          <w:lang w:val="en-CA" w:eastAsia="de-DE"/>
        </w:rPr>
        <w:t>TuC</w:t>
      </w:r>
      <w:proofErr w:type="spellEnd"/>
      <w:r w:rsidRPr="00764F99">
        <w:rPr>
          <w:lang w:val="en-CA" w:eastAsia="de-DE"/>
        </w:rPr>
        <w:t>.</w:t>
      </w:r>
    </w:p>
    <w:p w14:paraId="7845E3F9" w14:textId="77777777" w:rsidR="009C5947" w:rsidRPr="00764F99" w:rsidRDefault="009C5947" w:rsidP="00DE4718">
      <w:pPr>
        <w:pStyle w:val="Listenabsatz"/>
        <w:numPr>
          <w:ilvl w:val="0"/>
          <w:numId w:val="445"/>
        </w:numPr>
        <w:spacing w:before="136" w:line="256" w:lineRule="auto"/>
        <w:rPr>
          <w:lang w:val="en-CA"/>
        </w:rPr>
      </w:pPr>
      <w:r w:rsidRPr="00764F99">
        <w:rPr>
          <w:lang w:val="en-CA"/>
        </w:rPr>
        <w:t>Items on the object mask information (OMI) SEI message, from JVET-</w:t>
      </w:r>
      <w:r w:rsidRPr="00764F99">
        <w:rPr>
          <w:lang w:val="en-CA" w:eastAsia="de-DE"/>
        </w:rPr>
        <w:t>AF0088 [Alibaba]</w:t>
      </w:r>
    </w:p>
    <w:p w14:paraId="2C47B78D" w14:textId="77777777"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rPr>
      </w:pPr>
      <w:r w:rsidRPr="00764F99">
        <w:rPr>
          <w:szCs w:val="22"/>
          <w:lang w:val="en-CA"/>
        </w:rPr>
        <w:t>Aspect 1: The text related to bounding box parameters was fixed and refined.</w:t>
      </w:r>
    </w:p>
    <w:p w14:paraId="56596BDF" w14:textId="77777777"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rPr>
      </w:pPr>
      <w:r w:rsidRPr="00764F99">
        <w:rPr>
          <w:szCs w:val="22"/>
          <w:lang w:val="en-CA"/>
        </w:rPr>
        <w:t xml:space="preserve">Aspect 2: The binarization of bounding box parameters was changed from </w:t>
      </w:r>
      <w:proofErr w:type="spellStart"/>
      <w:r w:rsidRPr="00764F99">
        <w:rPr>
          <w:szCs w:val="22"/>
          <w:lang w:val="en-CA"/>
        </w:rPr>
        <w:t>ue</w:t>
      </w:r>
      <w:proofErr w:type="spellEnd"/>
      <w:r w:rsidRPr="00764F99">
        <w:rPr>
          <w:szCs w:val="22"/>
          <w:lang w:val="en-CA"/>
        </w:rPr>
        <w:t xml:space="preserve">(v) to </w:t>
      </w:r>
      <w:proofErr w:type="gramStart"/>
      <w:r w:rsidRPr="00764F99">
        <w:rPr>
          <w:szCs w:val="22"/>
          <w:lang w:val="en-CA"/>
        </w:rPr>
        <w:t>u(</w:t>
      </w:r>
      <w:proofErr w:type="gramEnd"/>
      <w:r w:rsidRPr="00764F99">
        <w:rPr>
          <w:szCs w:val="22"/>
          <w:lang w:val="en-CA"/>
        </w:rPr>
        <w:t>16)</w:t>
      </w:r>
    </w:p>
    <w:p w14:paraId="3F8C2713" w14:textId="3A4D666B"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rPr>
      </w:pPr>
      <w:r w:rsidRPr="00764F99">
        <w:rPr>
          <w:szCs w:val="22"/>
          <w:lang w:val="en-CA"/>
        </w:rPr>
        <w:t>Aspect 3: A gating flag for bounding box parameters was added to give signal</w:t>
      </w:r>
      <w:r w:rsidR="00CE6095" w:rsidRPr="00764F99">
        <w:rPr>
          <w:szCs w:val="22"/>
          <w:lang w:val="en-CA"/>
        </w:rPr>
        <w:t>l</w:t>
      </w:r>
      <w:r w:rsidRPr="00764F99">
        <w:rPr>
          <w:szCs w:val="22"/>
          <w:lang w:val="en-CA"/>
        </w:rPr>
        <w:t>ing flexibility to the encoder</w:t>
      </w:r>
    </w:p>
    <w:p w14:paraId="7EC3CE4D" w14:textId="5DB4C3ED" w:rsidR="009C5947" w:rsidRPr="00764F99" w:rsidRDefault="009C5947" w:rsidP="00DE4718">
      <w:pPr>
        <w:pStyle w:val="Listenabsatz"/>
        <w:numPr>
          <w:ilvl w:val="1"/>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rPr>
      </w:pPr>
      <w:r w:rsidRPr="00764F99">
        <w:rPr>
          <w:szCs w:val="22"/>
          <w:lang w:val="en-CA"/>
        </w:rPr>
        <w:t>Aspect 4: The parsing dependency among different OMI SEI messages was removed by always signal</w:t>
      </w:r>
      <w:r w:rsidR="00CE6095" w:rsidRPr="00764F99">
        <w:rPr>
          <w:szCs w:val="22"/>
          <w:lang w:val="en-CA"/>
        </w:rPr>
        <w:t>l</w:t>
      </w:r>
      <w:r w:rsidRPr="00764F99">
        <w:rPr>
          <w:szCs w:val="22"/>
          <w:lang w:val="en-CA"/>
        </w:rPr>
        <w:t xml:space="preserve">ing </w:t>
      </w:r>
      <w:proofErr w:type="spellStart"/>
      <w:r w:rsidRPr="00764F99">
        <w:rPr>
          <w:szCs w:val="22"/>
          <w:lang w:val="en-CA"/>
        </w:rPr>
        <w:t>omi_mask_</w:t>
      </w:r>
      <w:proofErr w:type="gramStart"/>
      <w:r w:rsidRPr="00764F99">
        <w:rPr>
          <w:szCs w:val="22"/>
          <w:lang w:val="en-CA"/>
        </w:rPr>
        <w:t>cancel</w:t>
      </w:r>
      <w:proofErr w:type="spellEnd"/>
      <w:r w:rsidRPr="00764F99">
        <w:rPr>
          <w:szCs w:val="22"/>
          <w:lang w:val="en-CA"/>
        </w:rPr>
        <w:t>[</w:t>
      </w:r>
      <w:proofErr w:type="gramEnd"/>
      <w:r w:rsidRPr="00764F99">
        <w:rPr>
          <w:rFonts w:eastAsia="Malgun Gothic"/>
          <w:szCs w:val="22"/>
          <w:lang w:val="en-CA"/>
        </w:rPr>
        <w:t> </w:t>
      </w:r>
      <w:proofErr w:type="spellStart"/>
      <w:r w:rsidRPr="00764F99">
        <w:rPr>
          <w:szCs w:val="22"/>
          <w:lang w:val="en-CA"/>
        </w:rPr>
        <w:t>i</w:t>
      </w:r>
      <w:proofErr w:type="spellEnd"/>
      <w:r w:rsidRPr="00764F99">
        <w:rPr>
          <w:rFonts w:eastAsia="Malgun Gothic"/>
          <w:szCs w:val="22"/>
          <w:lang w:val="en-CA"/>
        </w:rPr>
        <w:t> </w:t>
      </w:r>
      <w:r w:rsidRPr="00764F99">
        <w:rPr>
          <w:szCs w:val="22"/>
          <w:lang w:val="en-CA"/>
        </w:rPr>
        <w:t>][ j ][ k ]</w:t>
      </w:r>
    </w:p>
    <w:p w14:paraId="38CE6E56" w14:textId="63BE556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rPr>
      </w:pPr>
      <w:r w:rsidRPr="00764F99">
        <w:rPr>
          <w:szCs w:val="22"/>
          <w:lang w:val="en-CA"/>
        </w:rPr>
        <w:t xml:space="preserve">SEI messages for image metadata formats EXIF, JFIF, and XMP, from JVET-AF0141, </w:t>
      </w:r>
      <w:r w:rsidRPr="00764F99">
        <w:rPr>
          <w:lang w:val="en-CA" w:eastAsia="de-DE"/>
        </w:rPr>
        <w:t>with an appropriate editor’s note on how these formats could be referenced in an ITU-T/ISO</w:t>
      </w:r>
      <w:r w:rsidR="00CE6095" w:rsidRPr="00764F99">
        <w:rPr>
          <w:lang w:val="en-CA" w:eastAsia="de-DE"/>
        </w:rPr>
        <w:t>/IEC</w:t>
      </w:r>
      <w:r w:rsidRPr="00764F99">
        <w:rPr>
          <w:lang w:val="en-CA" w:eastAsia="de-DE"/>
        </w:rPr>
        <w:t xml:space="preserve"> standard. [Tencent]</w:t>
      </w:r>
    </w:p>
    <w:p w14:paraId="626BB793"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rPr>
      </w:pPr>
      <w:r w:rsidRPr="00764F99">
        <w:rPr>
          <w:szCs w:val="22"/>
          <w:lang w:val="en-CA"/>
        </w:rPr>
        <w:t>Signal picture modality type in VUI parameters, from JVET-AF0147. [Panasonic]</w:t>
      </w:r>
    </w:p>
    <w:p w14:paraId="596E768A"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rPr>
      </w:pPr>
      <w:r w:rsidRPr="00764F99">
        <w:rPr>
          <w:szCs w:val="22"/>
          <w:lang w:val="en-CA"/>
        </w:rPr>
        <w:t xml:space="preserve">The </w:t>
      </w:r>
      <w:r w:rsidRPr="00764F99">
        <w:rPr>
          <w:noProof/>
          <w:lang w:val="en-CA"/>
        </w:rPr>
        <w:t>lsei_message( )</w:t>
      </w:r>
      <w:r w:rsidRPr="00764F99">
        <w:rPr>
          <w:szCs w:val="22"/>
          <w:lang w:val="en-CA"/>
        </w:rPr>
        <w:t xml:space="preserve"> syntax structure for carriage of information about an SEI payload and the SEI payload itself, from JVET-AF0148 [Tencent]</w:t>
      </w:r>
    </w:p>
    <w:p w14:paraId="7DC67ACC" w14:textId="77777777" w:rsidR="009C5947" w:rsidRPr="00764F99" w:rsidRDefault="009C5947" w:rsidP="00DE4718">
      <w:pPr>
        <w:pStyle w:val="Listenabsatz"/>
        <w:numPr>
          <w:ilvl w:val="0"/>
          <w:numId w:val="4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spacing w:before="136"/>
        <w:textAlignment w:val="baseline"/>
        <w:rPr>
          <w:szCs w:val="22"/>
          <w:lang w:val="en-CA"/>
        </w:rPr>
      </w:pPr>
      <w:r w:rsidRPr="00764F99">
        <w:rPr>
          <w:szCs w:val="22"/>
          <w:lang w:val="en-CA"/>
        </w:rPr>
        <w:t>The multiplane image information (MPII) SEI message from JVET-AF0167 [Dolby]</w:t>
      </w:r>
    </w:p>
    <w:p w14:paraId="32A967EC" w14:textId="77777777" w:rsidR="005E293E" w:rsidRPr="00764F99" w:rsidRDefault="005E293E" w:rsidP="00B77252">
      <w:pPr>
        <w:rPr>
          <w:lang w:val="en-CA" w:eastAsia="de-DE"/>
        </w:rPr>
      </w:pPr>
    </w:p>
    <w:p w14:paraId="3B43D2E6" w14:textId="5A6E5CB0" w:rsidR="000054F4" w:rsidRPr="00764F99" w:rsidRDefault="00333F6B" w:rsidP="000054F4">
      <w:pPr>
        <w:pStyle w:val="berschrift9"/>
        <w:rPr>
          <w:lang w:val="en-CA"/>
        </w:rPr>
      </w:pPr>
      <w:hyperlink r:id="rId933" w:history="1">
        <w:r w:rsidR="000054F4" w:rsidRPr="00764F99">
          <w:rPr>
            <w:rStyle w:val="Hyperlink"/>
            <w:lang w:val="en-CA"/>
          </w:rPr>
          <w:t>JVET-AF2033</w:t>
        </w:r>
      </w:hyperlink>
      <w:r w:rsidR="000054F4" w:rsidRPr="00764F99">
        <w:rPr>
          <w:lang w:val="en-CA"/>
        </w:rPr>
        <w:t xml:space="preserve"> Report of verification test on VVC multi-layer coding: Content layering [S. Iwamura, P. de Lagrange, M. Wien] [</w:t>
      </w:r>
      <w:r w:rsidR="006D5655" w:rsidRPr="00764F99">
        <w:rPr>
          <w:lang w:val="en-CA"/>
        </w:rPr>
        <w:t xml:space="preserve">AG </w:t>
      </w:r>
      <w:r w:rsidR="000054F4" w:rsidRPr="00764F99">
        <w:rPr>
          <w:lang w:val="en-CA"/>
        </w:rPr>
        <w:t xml:space="preserve">5 N </w:t>
      </w:r>
      <w:r w:rsidR="006D5655" w:rsidRPr="00764F99">
        <w:rPr>
          <w:lang w:val="en-CA"/>
        </w:rPr>
        <w:t>105</w:t>
      </w:r>
      <w:r w:rsidR="000054F4" w:rsidRPr="00764F99">
        <w:rPr>
          <w:lang w:val="en-CA"/>
        </w:rPr>
        <w:t>)] (2023-12-22)</w:t>
      </w:r>
    </w:p>
    <w:p w14:paraId="1CA29A4B" w14:textId="110F6C5F" w:rsidR="006D5655" w:rsidRPr="00764F99" w:rsidRDefault="00D16E2C" w:rsidP="0078080A">
      <w:pPr>
        <w:rPr>
          <w:lang w:val="en-CA"/>
        </w:rPr>
      </w:pPr>
      <w:r w:rsidRPr="00764F99">
        <w:rPr>
          <w:lang w:val="en-CA"/>
        </w:rPr>
        <w:t>This i</w:t>
      </w:r>
      <w:r w:rsidR="006D5655" w:rsidRPr="00764F99">
        <w:rPr>
          <w:lang w:val="en-CA"/>
        </w:rPr>
        <w:t>ncludes a description of the content layering functional test conducted during the 31</w:t>
      </w:r>
      <w:r w:rsidR="006D5655" w:rsidRPr="00764F99">
        <w:rPr>
          <w:vertAlign w:val="superscript"/>
          <w:lang w:val="en-CA"/>
        </w:rPr>
        <w:t>st</w:t>
      </w:r>
      <w:r w:rsidR="006D5655" w:rsidRPr="00764F99">
        <w:rPr>
          <w:lang w:val="en-CA"/>
        </w:rPr>
        <w:t xml:space="preserve"> meeting, and the outcome.</w:t>
      </w:r>
    </w:p>
    <w:p w14:paraId="565AF617" w14:textId="1EDAB0EE" w:rsidR="00315CE8" w:rsidRPr="00764F99" w:rsidRDefault="00315CE8" w:rsidP="00430D17">
      <w:pPr>
        <w:pStyle w:val="berschrift1"/>
        <w:rPr>
          <w:lang w:val="en-CA"/>
        </w:rPr>
      </w:pPr>
      <w:bookmarkStart w:id="1111" w:name="_Ref135858416"/>
      <w:bookmarkEnd w:id="1108"/>
      <w:r w:rsidRPr="00764F99">
        <w:rPr>
          <w:lang w:val="en-CA"/>
        </w:rPr>
        <w:lastRenderedPageBreak/>
        <w:t>Future meeting plans</w:t>
      </w:r>
      <w:r w:rsidR="00DA3044" w:rsidRPr="00764F99">
        <w:rPr>
          <w:lang w:val="en-CA"/>
        </w:rPr>
        <w:t>, expressions of thanks,</w:t>
      </w:r>
      <w:r w:rsidR="00E50AE7" w:rsidRPr="00764F99">
        <w:rPr>
          <w:lang w:val="en-CA"/>
        </w:rPr>
        <w:t xml:space="preserve"> and closing of the meeting</w:t>
      </w:r>
      <w:bookmarkEnd w:id="1098"/>
      <w:bookmarkEnd w:id="1109"/>
      <w:bookmarkEnd w:id="1111"/>
    </w:p>
    <w:p w14:paraId="7A9FBF79" w14:textId="061094C1" w:rsidR="00556EEC" w:rsidRPr="00764F99" w:rsidRDefault="00E50AE7" w:rsidP="00430D17">
      <w:pPr>
        <w:keepNext/>
        <w:rPr>
          <w:lang w:val="en-CA"/>
        </w:rPr>
      </w:pPr>
      <w:r w:rsidRPr="00764F99">
        <w:rPr>
          <w:lang w:val="en-CA"/>
        </w:rPr>
        <w:t xml:space="preserve">Future meeting plans were </w:t>
      </w:r>
      <w:r w:rsidR="006C5056" w:rsidRPr="00764F99">
        <w:rPr>
          <w:lang w:val="en-CA"/>
        </w:rPr>
        <w:t>established according to the following guidelines</w:t>
      </w:r>
      <w:r w:rsidR="00B55AE5" w:rsidRPr="00764F99">
        <w:rPr>
          <w:lang w:val="en-CA"/>
        </w:rPr>
        <w:t xml:space="preserve"> (assuming face-to-face meetings)</w:t>
      </w:r>
      <w:r w:rsidRPr="00764F99">
        <w:rPr>
          <w:lang w:val="en-CA"/>
        </w:rPr>
        <w:t>:</w:t>
      </w:r>
    </w:p>
    <w:p w14:paraId="5D816D1B" w14:textId="724D09B3" w:rsidR="00556EEC" w:rsidRPr="00764F99" w:rsidRDefault="00E50AE7" w:rsidP="00441641">
      <w:pPr>
        <w:pStyle w:val="Aufzhlungszeichen2"/>
        <w:numPr>
          <w:ilvl w:val="0"/>
          <w:numId w:val="2"/>
        </w:numPr>
        <w:rPr>
          <w:lang w:val="en-CA"/>
        </w:rPr>
      </w:pPr>
      <w:r w:rsidRPr="00764F99">
        <w:rPr>
          <w:lang w:val="en-CA"/>
        </w:rPr>
        <w:t>Meeting under ITU-T SG16 auspices when it meets (</w:t>
      </w:r>
      <w:r w:rsidR="00486F02" w:rsidRPr="00764F99">
        <w:rPr>
          <w:lang w:val="en-CA"/>
        </w:rPr>
        <w:t xml:space="preserve">ordinarily </w:t>
      </w:r>
      <w:r w:rsidRPr="00764F99">
        <w:rPr>
          <w:lang w:val="en-CA"/>
        </w:rPr>
        <w:t xml:space="preserve">starting meetings on the </w:t>
      </w:r>
      <w:r w:rsidR="003617CB" w:rsidRPr="00764F99">
        <w:rPr>
          <w:lang w:val="en-CA"/>
        </w:rPr>
        <w:t xml:space="preserve">Tuesday or </w:t>
      </w:r>
      <w:r w:rsidR="00AB23B3" w:rsidRPr="00764F99">
        <w:rPr>
          <w:lang w:val="en-CA"/>
        </w:rPr>
        <w:t>Wedn</w:t>
      </w:r>
      <w:r w:rsidR="00AA4FFA" w:rsidRPr="00764F99">
        <w:rPr>
          <w:lang w:val="en-CA"/>
        </w:rPr>
        <w:t xml:space="preserve">esday </w:t>
      </w:r>
      <w:r w:rsidRPr="00764F99">
        <w:rPr>
          <w:lang w:val="en-CA"/>
        </w:rPr>
        <w:t xml:space="preserve">of the first week and closing it on the Wednesday of the second week of </w:t>
      </w:r>
      <w:r w:rsidR="00967381" w:rsidRPr="00764F99">
        <w:rPr>
          <w:lang w:val="en-CA"/>
        </w:rPr>
        <w:t xml:space="preserve">the SG16 </w:t>
      </w:r>
      <w:r w:rsidRPr="00764F99">
        <w:rPr>
          <w:lang w:val="en-CA"/>
        </w:rPr>
        <w:t>meeting</w:t>
      </w:r>
      <w:r w:rsidR="00914A98" w:rsidRPr="00764F99">
        <w:rPr>
          <w:lang w:val="en-CA"/>
        </w:rPr>
        <w:t xml:space="preserve"> – a total of </w:t>
      </w:r>
      <w:r w:rsidR="00AB23B3" w:rsidRPr="00764F99">
        <w:rPr>
          <w:lang w:val="en-CA"/>
        </w:rPr>
        <w:t>8</w:t>
      </w:r>
      <w:r w:rsidR="00284FF9" w:rsidRPr="00764F99">
        <w:rPr>
          <w:lang w:val="en-CA"/>
        </w:rPr>
        <w:t>-9</w:t>
      </w:r>
      <w:r w:rsidR="00914A98" w:rsidRPr="00764F99">
        <w:rPr>
          <w:lang w:val="en-CA"/>
        </w:rPr>
        <w:t xml:space="preserve"> meeting days</w:t>
      </w:r>
      <w:r w:rsidRPr="00764F99">
        <w:rPr>
          <w:lang w:val="en-CA"/>
        </w:rPr>
        <w:t>), and</w:t>
      </w:r>
    </w:p>
    <w:p w14:paraId="4943913B" w14:textId="55E21D17" w:rsidR="00556EEC" w:rsidRPr="00764F99" w:rsidRDefault="00E50AE7" w:rsidP="00441641">
      <w:pPr>
        <w:pStyle w:val="Aufzhlungszeichen2"/>
        <w:numPr>
          <w:ilvl w:val="0"/>
          <w:numId w:val="2"/>
        </w:numPr>
        <w:rPr>
          <w:lang w:val="en-CA"/>
        </w:rPr>
      </w:pPr>
      <w:r w:rsidRPr="00764F99">
        <w:rPr>
          <w:lang w:val="en-CA"/>
        </w:rPr>
        <w:t xml:space="preserve">Otherwise meeting under ISO/IEC </w:t>
      </w:r>
      <w:r w:rsidR="00496DCD" w:rsidRPr="00764F99">
        <w:rPr>
          <w:lang w:val="en-CA"/>
        </w:rPr>
        <w:t>JTC 1</w:t>
      </w:r>
      <w:r w:rsidRPr="00764F99">
        <w:rPr>
          <w:lang w:val="en-CA"/>
        </w:rPr>
        <w:t>/</w:t>
      </w:r>
      <w:r w:rsidR="0004163D" w:rsidRPr="00764F99">
        <w:rPr>
          <w:lang w:val="en-CA"/>
        </w:rPr>
        <w:t>‌</w:t>
      </w:r>
      <w:r w:rsidR="00496DCD" w:rsidRPr="00764F99">
        <w:rPr>
          <w:lang w:val="en-CA"/>
        </w:rPr>
        <w:t>SC 29</w:t>
      </w:r>
      <w:r w:rsidRPr="00764F99">
        <w:rPr>
          <w:lang w:val="en-CA"/>
        </w:rPr>
        <w:t xml:space="preserve"> auspices when it</w:t>
      </w:r>
      <w:r w:rsidR="0004163D" w:rsidRPr="00764F99">
        <w:rPr>
          <w:lang w:val="en-CA"/>
        </w:rPr>
        <w:t>s MPEG WGs</w:t>
      </w:r>
      <w:r w:rsidRPr="00764F99">
        <w:rPr>
          <w:lang w:val="en-CA"/>
        </w:rPr>
        <w:t xml:space="preserve"> meet (</w:t>
      </w:r>
      <w:r w:rsidR="00486F02" w:rsidRPr="00764F99">
        <w:rPr>
          <w:lang w:val="en-CA"/>
        </w:rPr>
        <w:t xml:space="preserve">ordinarily </w:t>
      </w:r>
      <w:r w:rsidRPr="00764F99">
        <w:rPr>
          <w:lang w:val="en-CA"/>
        </w:rPr>
        <w:t xml:space="preserve">starting meetings on the </w:t>
      </w:r>
      <w:r w:rsidR="00284FF9" w:rsidRPr="00764F99">
        <w:rPr>
          <w:lang w:val="en-CA"/>
        </w:rPr>
        <w:t xml:space="preserve">Thursday or </w:t>
      </w:r>
      <w:r w:rsidR="00AB23B3" w:rsidRPr="00764F99">
        <w:rPr>
          <w:lang w:val="en-CA"/>
        </w:rPr>
        <w:t>Fri</w:t>
      </w:r>
      <w:r w:rsidR="003E6889" w:rsidRPr="00764F99">
        <w:rPr>
          <w:lang w:val="en-CA"/>
        </w:rPr>
        <w:t xml:space="preserve">day </w:t>
      </w:r>
      <w:r w:rsidRPr="00764F99">
        <w:rPr>
          <w:lang w:val="en-CA"/>
        </w:rPr>
        <w:t xml:space="preserve">prior to </w:t>
      </w:r>
      <w:r w:rsidR="0004163D" w:rsidRPr="00764F99">
        <w:rPr>
          <w:lang w:val="en-CA"/>
        </w:rPr>
        <w:t xml:space="preserve">the main week of </w:t>
      </w:r>
      <w:r w:rsidRPr="00764F99">
        <w:rPr>
          <w:lang w:val="en-CA"/>
        </w:rPr>
        <w:t xml:space="preserve">such meetings and closing it </w:t>
      </w:r>
      <w:r w:rsidR="0004163D" w:rsidRPr="00764F99">
        <w:rPr>
          <w:lang w:val="en-CA"/>
        </w:rPr>
        <w:t>on the same day as other MPEG</w:t>
      </w:r>
      <w:r w:rsidRPr="00764F99">
        <w:rPr>
          <w:lang w:val="en-CA"/>
        </w:rPr>
        <w:t xml:space="preserve"> </w:t>
      </w:r>
      <w:r w:rsidR="0004163D" w:rsidRPr="00764F99">
        <w:rPr>
          <w:lang w:val="en-CA"/>
        </w:rPr>
        <w:t>WGs</w:t>
      </w:r>
      <w:r w:rsidR="00914A98" w:rsidRPr="00764F99">
        <w:rPr>
          <w:lang w:val="en-CA"/>
        </w:rPr>
        <w:t xml:space="preserve"> – a total of </w:t>
      </w:r>
      <w:r w:rsidR="0004163D" w:rsidRPr="00764F99">
        <w:rPr>
          <w:lang w:val="en-CA"/>
        </w:rPr>
        <w:t>8</w:t>
      </w:r>
      <w:r w:rsidR="00F31D45" w:rsidRPr="00764F99">
        <w:rPr>
          <w:lang w:val="en-CA"/>
        </w:rPr>
        <w:t>–</w:t>
      </w:r>
      <w:r w:rsidR="00284FF9" w:rsidRPr="00764F99">
        <w:rPr>
          <w:lang w:val="en-CA"/>
        </w:rPr>
        <w:t>9</w:t>
      </w:r>
      <w:r w:rsidR="00914A98" w:rsidRPr="00764F99">
        <w:rPr>
          <w:lang w:val="en-CA"/>
        </w:rPr>
        <w:t xml:space="preserve"> meeting days</w:t>
      </w:r>
      <w:r w:rsidRPr="00764F99">
        <w:rPr>
          <w:lang w:val="en-CA"/>
        </w:rPr>
        <w:t>).</w:t>
      </w:r>
    </w:p>
    <w:p w14:paraId="402757E7" w14:textId="26588F18" w:rsidR="00556EEC" w:rsidRPr="00764F99" w:rsidRDefault="0069154E" w:rsidP="00430D17">
      <w:pPr>
        <w:rPr>
          <w:lang w:val="en-CA"/>
        </w:rPr>
      </w:pPr>
      <w:r w:rsidRPr="00764F99">
        <w:rPr>
          <w:lang w:val="en-CA"/>
        </w:rPr>
        <w:t xml:space="preserve">In cases where </w:t>
      </w:r>
      <w:r w:rsidR="008E2AB3" w:rsidRPr="00764F99">
        <w:rPr>
          <w:lang w:val="en-CA"/>
        </w:rPr>
        <w:t xml:space="preserve">an exceptionally </w:t>
      </w:r>
      <w:r w:rsidRPr="00764F99">
        <w:rPr>
          <w:lang w:val="en-CA"/>
        </w:rPr>
        <w:t>high workload is expected for a meeting, an earlier starting date may be defined.</w:t>
      </w:r>
      <w:r w:rsidR="00B75975" w:rsidRPr="00764F99">
        <w:rPr>
          <w:lang w:val="en-CA"/>
        </w:rPr>
        <w:t xml:space="preserve"> In case</w:t>
      </w:r>
      <w:r w:rsidR="00B55AE5" w:rsidRPr="00764F99">
        <w:rPr>
          <w:lang w:val="en-CA"/>
        </w:rPr>
        <w:t>s</w:t>
      </w:r>
      <w:r w:rsidR="00B75975" w:rsidRPr="00764F99">
        <w:rPr>
          <w:lang w:val="en-CA"/>
        </w:rPr>
        <w:t xml:space="preserve"> of online meetings, no sessions should be held on weekend days</w:t>
      </w:r>
      <w:r w:rsidR="007D7D17" w:rsidRPr="00764F99">
        <w:rPr>
          <w:lang w:val="en-CA"/>
        </w:rPr>
        <w:t>, such that meetings would typically start two days earlier</w:t>
      </w:r>
      <w:r w:rsidR="00B75975" w:rsidRPr="00764F99">
        <w:rPr>
          <w:lang w:val="en-CA"/>
        </w:rPr>
        <w:t>.</w:t>
      </w:r>
    </w:p>
    <w:p w14:paraId="40642018" w14:textId="77777777" w:rsidR="00556EEC" w:rsidRPr="00764F99" w:rsidRDefault="00AF2799" w:rsidP="00430D17">
      <w:pPr>
        <w:keepNext/>
        <w:rPr>
          <w:lang w:val="en-CA"/>
        </w:rPr>
      </w:pPr>
      <w:r w:rsidRPr="00764F99">
        <w:rPr>
          <w:lang w:val="en-CA"/>
        </w:rPr>
        <w:t xml:space="preserve">Some specific future meeting plans </w:t>
      </w:r>
      <w:r w:rsidR="00060699" w:rsidRPr="00764F99">
        <w:rPr>
          <w:lang w:val="en-CA"/>
        </w:rPr>
        <w:t xml:space="preserve">(to be confirmed) </w:t>
      </w:r>
      <w:r w:rsidRPr="00764F99">
        <w:rPr>
          <w:lang w:val="en-CA"/>
        </w:rPr>
        <w:t>were established as follows:</w:t>
      </w:r>
    </w:p>
    <w:p w14:paraId="34050BE3" w14:textId="2B3A3A62" w:rsidR="00BB4E2A" w:rsidRPr="00764F99" w:rsidRDefault="00BB4E2A" w:rsidP="00441641">
      <w:pPr>
        <w:pStyle w:val="Aufzhlungszeichen2"/>
        <w:numPr>
          <w:ilvl w:val="0"/>
          <w:numId w:val="4"/>
        </w:numPr>
        <w:rPr>
          <w:lang w:val="en-CA"/>
        </w:rPr>
      </w:pPr>
      <w:r w:rsidRPr="00764F99">
        <w:rPr>
          <w:lang w:val="en-CA"/>
        </w:rPr>
        <w:t xml:space="preserve">During </w:t>
      </w:r>
      <w:r w:rsidR="008F3F7B" w:rsidRPr="00764F99">
        <w:rPr>
          <w:lang w:val="en-CA"/>
        </w:rPr>
        <w:t>Wed</w:t>
      </w:r>
      <w:r w:rsidR="004B3D12" w:rsidRPr="00764F99">
        <w:rPr>
          <w:lang w:val="en-CA"/>
        </w:rPr>
        <w:t xml:space="preserve">. </w:t>
      </w:r>
      <w:r w:rsidR="008F3F7B" w:rsidRPr="00764F99">
        <w:rPr>
          <w:lang w:val="en-CA"/>
        </w:rPr>
        <w:t xml:space="preserve">17 </w:t>
      </w:r>
      <w:r w:rsidR="004B3D12" w:rsidRPr="00764F99">
        <w:rPr>
          <w:lang w:val="en-CA"/>
        </w:rPr>
        <w:t xml:space="preserve">– </w:t>
      </w:r>
      <w:r w:rsidR="008F3F7B" w:rsidRPr="00764F99">
        <w:rPr>
          <w:lang w:val="en-CA"/>
        </w:rPr>
        <w:t>Wed</w:t>
      </w:r>
      <w:r w:rsidR="004B3D12" w:rsidRPr="00764F99">
        <w:rPr>
          <w:lang w:val="en-CA"/>
        </w:rPr>
        <w:t xml:space="preserve">. </w:t>
      </w:r>
      <w:r w:rsidR="008F3F7B" w:rsidRPr="00764F99">
        <w:rPr>
          <w:lang w:val="en-CA"/>
        </w:rPr>
        <w:t xml:space="preserve">24 </w:t>
      </w:r>
      <w:r w:rsidRPr="00764F99">
        <w:rPr>
          <w:lang w:val="en-CA"/>
        </w:rPr>
        <w:t>April 2024, 34</w:t>
      </w:r>
      <w:r w:rsidRPr="00764F99">
        <w:rPr>
          <w:vertAlign w:val="superscript"/>
          <w:lang w:val="en-CA"/>
        </w:rPr>
        <w:t>th</w:t>
      </w:r>
      <w:r w:rsidRPr="00764F99">
        <w:rPr>
          <w:lang w:val="en-CA"/>
        </w:rPr>
        <w:t xml:space="preserve"> meeting under </w:t>
      </w:r>
      <w:r w:rsidR="00F1551F" w:rsidRPr="00764F99">
        <w:rPr>
          <w:lang w:val="en-CA"/>
        </w:rPr>
        <w:t>ITU-T SG16 auspices</w:t>
      </w:r>
      <w:r w:rsidR="004B3D12" w:rsidRPr="00764F99">
        <w:rPr>
          <w:lang w:val="en-CA"/>
        </w:rPr>
        <w:t xml:space="preserve"> in Rennes, FR</w:t>
      </w:r>
      <w:r w:rsidR="00404DE5" w:rsidRPr="00764F99">
        <w:rPr>
          <w:lang w:val="en-CA"/>
        </w:rPr>
        <w:t>,</w:t>
      </w:r>
    </w:p>
    <w:p w14:paraId="68CA9635" w14:textId="46D3CDCF" w:rsidR="00787121" w:rsidRPr="00764F99" w:rsidRDefault="00787121" w:rsidP="00441641">
      <w:pPr>
        <w:pStyle w:val="Aufzhlungszeichen2"/>
        <w:numPr>
          <w:ilvl w:val="0"/>
          <w:numId w:val="4"/>
        </w:numPr>
        <w:rPr>
          <w:lang w:val="en-CA"/>
        </w:rPr>
      </w:pPr>
      <w:r w:rsidRPr="00764F99">
        <w:rPr>
          <w:lang w:val="en-CA"/>
        </w:rPr>
        <w:t xml:space="preserve">During </w:t>
      </w:r>
      <w:r w:rsidR="00393F17" w:rsidRPr="00764F99">
        <w:rPr>
          <w:lang w:val="en-CA"/>
        </w:rPr>
        <w:t xml:space="preserve">Fri. 12 – Fri. 19 </w:t>
      </w:r>
      <w:r w:rsidRPr="00764F99">
        <w:rPr>
          <w:lang w:val="en-CA"/>
        </w:rPr>
        <w:t xml:space="preserve">July 2024, </w:t>
      </w:r>
      <w:r w:rsidR="00EB1531" w:rsidRPr="00764F99">
        <w:rPr>
          <w:lang w:val="en-CA"/>
        </w:rPr>
        <w:t>35</w:t>
      </w:r>
      <w:r w:rsidR="00EB1531" w:rsidRPr="00764F99">
        <w:rPr>
          <w:vertAlign w:val="superscript"/>
          <w:lang w:val="en-CA"/>
        </w:rPr>
        <w:t>th</w:t>
      </w:r>
      <w:r w:rsidR="00EB1531" w:rsidRPr="00764F99">
        <w:rPr>
          <w:lang w:val="en-CA"/>
        </w:rPr>
        <w:t xml:space="preserve"> </w:t>
      </w:r>
      <w:r w:rsidRPr="00764F99">
        <w:rPr>
          <w:lang w:val="en-CA"/>
        </w:rPr>
        <w:t>meeting under ISO/IEC JTC 1/‌SC 29 auspices</w:t>
      </w:r>
      <w:r w:rsidR="00393F17" w:rsidRPr="00764F99">
        <w:rPr>
          <w:lang w:val="en-CA"/>
        </w:rPr>
        <w:t xml:space="preserve"> in Sapporo, JP</w:t>
      </w:r>
      <w:r w:rsidR="00404DE5" w:rsidRPr="00764F99">
        <w:rPr>
          <w:lang w:val="en-CA"/>
        </w:rPr>
        <w:t>,</w:t>
      </w:r>
    </w:p>
    <w:p w14:paraId="6A70E2DA" w14:textId="4DECC40D" w:rsidR="00C73EA1" w:rsidRPr="00764F99" w:rsidRDefault="00C73EA1" w:rsidP="00441641">
      <w:pPr>
        <w:pStyle w:val="Aufzhlungszeichen2"/>
        <w:numPr>
          <w:ilvl w:val="0"/>
          <w:numId w:val="4"/>
        </w:numPr>
        <w:rPr>
          <w:lang w:val="en-CA"/>
        </w:rPr>
      </w:pPr>
      <w:r w:rsidRPr="00764F99">
        <w:rPr>
          <w:lang w:val="en-CA"/>
        </w:rPr>
        <w:t xml:space="preserve">During </w:t>
      </w:r>
      <w:r w:rsidR="0069020D" w:rsidRPr="00764F99">
        <w:rPr>
          <w:lang w:val="en-CA"/>
        </w:rPr>
        <w:t xml:space="preserve">Fri. 1 – Fri. 8 </w:t>
      </w:r>
      <w:r w:rsidR="00EC142F" w:rsidRPr="00764F99">
        <w:rPr>
          <w:lang w:val="en-CA"/>
        </w:rPr>
        <w:t>November</w:t>
      </w:r>
      <w:r w:rsidRPr="00764F99">
        <w:rPr>
          <w:lang w:val="en-CA"/>
        </w:rPr>
        <w:t xml:space="preserve"> 2024, 36</w:t>
      </w:r>
      <w:r w:rsidRPr="00764F99">
        <w:rPr>
          <w:vertAlign w:val="superscript"/>
          <w:lang w:val="en-CA"/>
        </w:rPr>
        <w:t>th</w:t>
      </w:r>
      <w:r w:rsidRPr="00764F99">
        <w:rPr>
          <w:lang w:val="en-CA"/>
        </w:rPr>
        <w:t xml:space="preserve"> meeting under ISO/IEC JTC 1/‌SC 29 auspices, </w:t>
      </w:r>
      <w:r w:rsidR="00311937" w:rsidRPr="00764F99">
        <w:rPr>
          <w:lang w:val="en-CA"/>
        </w:rPr>
        <w:t>in Antalya, TR (confirmed by host one week after the closing of the JVET meeting)</w:t>
      </w:r>
      <w:r w:rsidR="00404DE5" w:rsidRPr="00764F99">
        <w:rPr>
          <w:lang w:val="en-CA"/>
        </w:rPr>
        <w:t>,</w:t>
      </w:r>
    </w:p>
    <w:p w14:paraId="1229C513" w14:textId="6C8654BD" w:rsidR="008E4353" w:rsidRPr="00764F99" w:rsidRDefault="008E4353" w:rsidP="00441641">
      <w:pPr>
        <w:pStyle w:val="Aufzhlungszeichen2"/>
        <w:numPr>
          <w:ilvl w:val="0"/>
          <w:numId w:val="4"/>
        </w:numPr>
        <w:rPr>
          <w:lang w:val="en-CA"/>
        </w:rPr>
      </w:pPr>
      <w:r w:rsidRPr="00764F99">
        <w:rPr>
          <w:lang w:val="en-CA"/>
        </w:rPr>
        <w:t>During January 2025, 37</w:t>
      </w:r>
      <w:r w:rsidRPr="00764F99">
        <w:rPr>
          <w:vertAlign w:val="superscript"/>
          <w:lang w:val="en-CA"/>
        </w:rPr>
        <w:t>th</w:t>
      </w:r>
      <w:r w:rsidRPr="00764F99">
        <w:rPr>
          <w:lang w:val="en-CA"/>
        </w:rPr>
        <w:t xml:space="preserve"> meeting under ITU-T SG16 auspices, date and location </w:t>
      </w:r>
      <w:proofErr w:type="spellStart"/>
      <w:r w:rsidRPr="00764F99">
        <w:rPr>
          <w:lang w:val="en-CA"/>
        </w:rPr>
        <w:t>t.b.d.</w:t>
      </w:r>
      <w:proofErr w:type="spellEnd"/>
      <w:r w:rsidR="00404DE5" w:rsidRPr="00764F99">
        <w:rPr>
          <w:lang w:val="en-CA"/>
        </w:rPr>
        <w:t>,</w:t>
      </w:r>
    </w:p>
    <w:p w14:paraId="073983F2" w14:textId="786DD356" w:rsidR="000156A3" w:rsidRPr="00764F99" w:rsidRDefault="000156A3" w:rsidP="00441641">
      <w:pPr>
        <w:pStyle w:val="Aufzhlungszeichen2"/>
        <w:numPr>
          <w:ilvl w:val="0"/>
          <w:numId w:val="4"/>
        </w:numPr>
        <w:rPr>
          <w:lang w:val="en-CA"/>
        </w:rPr>
      </w:pPr>
      <w:r w:rsidRPr="00764F99">
        <w:rPr>
          <w:lang w:val="en-CA"/>
        </w:rPr>
        <w:t>During April 2025, 38</w:t>
      </w:r>
      <w:r w:rsidRPr="00764F99">
        <w:rPr>
          <w:vertAlign w:val="superscript"/>
          <w:lang w:val="en-CA"/>
        </w:rPr>
        <w:t>th</w:t>
      </w:r>
      <w:r w:rsidRPr="00764F99">
        <w:rPr>
          <w:lang w:val="en-CA"/>
        </w:rPr>
        <w:t xml:space="preserve"> meeting under ISO/IEC JTC 1/‌SC 29 auspices, date and location </w:t>
      </w:r>
      <w:proofErr w:type="spellStart"/>
      <w:r w:rsidRPr="00764F99">
        <w:rPr>
          <w:lang w:val="en-CA"/>
        </w:rPr>
        <w:t>t.b.d.</w:t>
      </w:r>
      <w:proofErr w:type="spellEnd"/>
      <w:r w:rsidR="00404DE5" w:rsidRPr="00764F99">
        <w:rPr>
          <w:lang w:val="en-CA"/>
        </w:rPr>
        <w:t>,</w:t>
      </w:r>
    </w:p>
    <w:p w14:paraId="6EA0373E" w14:textId="51358C39" w:rsidR="000156A3" w:rsidRPr="00764F99" w:rsidRDefault="000156A3" w:rsidP="00441641">
      <w:pPr>
        <w:pStyle w:val="Aufzhlungszeichen2"/>
        <w:numPr>
          <w:ilvl w:val="0"/>
          <w:numId w:val="4"/>
        </w:numPr>
        <w:rPr>
          <w:lang w:val="en-CA"/>
        </w:rPr>
      </w:pPr>
      <w:r w:rsidRPr="00764F99">
        <w:rPr>
          <w:lang w:val="en-CA"/>
        </w:rPr>
        <w:t xml:space="preserve">During </w:t>
      </w:r>
      <w:r w:rsidR="000C03EF" w:rsidRPr="00764F99">
        <w:rPr>
          <w:lang w:val="en-CA"/>
        </w:rPr>
        <w:t>Thu</w:t>
      </w:r>
      <w:r w:rsidRPr="00764F99">
        <w:rPr>
          <w:lang w:val="en-CA"/>
        </w:rPr>
        <w:t xml:space="preserve">. </w:t>
      </w:r>
      <w:r w:rsidR="000C03EF" w:rsidRPr="00764F99">
        <w:rPr>
          <w:lang w:val="en-CA"/>
        </w:rPr>
        <w:t xml:space="preserve">26 June </w:t>
      </w:r>
      <w:r w:rsidRPr="00764F99">
        <w:rPr>
          <w:lang w:val="en-CA"/>
        </w:rPr>
        <w:t xml:space="preserve">– Fri. </w:t>
      </w:r>
      <w:r w:rsidR="000C03EF" w:rsidRPr="00764F99">
        <w:rPr>
          <w:lang w:val="en-CA"/>
        </w:rPr>
        <w:t xml:space="preserve">4 </w:t>
      </w:r>
      <w:r w:rsidRPr="00764F99">
        <w:rPr>
          <w:lang w:val="en-CA"/>
        </w:rPr>
        <w:t>July 2025, 39</w:t>
      </w:r>
      <w:r w:rsidRPr="00764F99">
        <w:rPr>
          <w:vertAlign w:val="superscript"/>
          <w:lang w:val="en-CA"/>
        </w:rPr>
        <w:t>th</w:t>
      </w:r>
      <w:r w:rsidRPr="00764F99">
        <w:rPr>
          <w:lang w:val="en-CA"/>
        </w:rPr>
        <w:t xml:space="preserve"> meeting under ISO/IEC JTC 1/‌SC 29 auspices in Daejeon, KR</w:t>
      </w:r>
      <w:r w:rsidR="00284FF9" w:rsidRPr="00764F99">
        <w:rPr>
          <w:lang w:val="en-CA"/>
        </w:rPr>
        <w:t>,</w:t>
      </w:r>
    </w:p>
    <w:p w14:paraId="3B1B4ACD" w14:textId="0E5152A5" w:rsidR="00284FF9" w:rsidRPr="00764F99" w:rsidRDefault="00284FF9" w:rsidP="00284FF9">
      <w:pPr>
        <w:pStyle w:val="Aufzhlungszeichen2"/>
        <w:numPr>
          <w:ilvl w:val="0"/>
          <w:numId w:val="4"/>
        </w:numPr>
        <w:rPr>
          <w:lang w:val="en-CA"/>
        </w:rPr>
      </w:pPr>
      <w:r w:rsidRPr="00764F99">
        <w:rPr>
          <w:lang w:val="en-CA"/>
        </w:rPr>
        <w:t>During October 2025, 40</w:t>
      </w:r>
      <w:r w:rsidRPr="00764F99">
        <w:rPr>
          <w:vertAlign w:val="superscript"/>
          <w:lang w:val="en-CA"/>
        </w:rPr>
        <w:t>th</w:t>
      </w:r>
      <w:r w:rsidRPr="00764F99">
        <w:rPr>
          <w:lang w:val="en-CA"/>
        </w:rPr>
        <w:t xml:space="preserve"> meeting under ITU-T SG16 auspices, date and location </w:t>
      </w:r>
      <w:proofErr w:type="spellStart"/>
      <w:r w:rsidRPr="00764F99">
        <w:rPr>
          <w:lang w:val="en-CA"/>
        </w:rPr>
        <w:t>t.b.d.</w:t>
      </w:r>
      <w:proofErr w:type="spellEnd"/>
    </w:p>
    <w:p w14:paraId="0DF3177C" w14:textId="2C624337" w:rsidR="000F2060" w:rsidRPr="00764F99" w:rsidRDefault="000F2060" w:rsidP="000F2060">
      <w:pPr>
        <w:pStyle w:val="Aufzhlungszeichen2"/>
        <w:numPr>
          <w:ilvl w:val="0"/>
          <w:numId w:val="4"/>
        </w:numPr>
        <w:rPr>
          <w:lang w:val="en-CA"/>
        </w:rPr>
      </w:pPr>
      <w:r w:rsidRPr="00764F99">
        <w:rPr>
          <w:lang w:val="en-CA"/>
        </w:rPr>
        <w:t>During January 2025, 41</w:t>
      </w:r>
      <w:r w:rsidRPr="00764F99">
        <w:rPr>
          <w:vertAlign w:val="superscript"/>
          <w:lang w:val="en-CA"/>
        </w:rPr>
        <w:t>st</w:t>
      </w:r>
      <w:r w:rsidRPr="00764F99">
        <w:rPr>
          <w:lang w:val="en-CA"/>
        </w:rPr>
        <w:t xml:space="preserve"> meeting under ISO/IEC JTC 1/‌SC 29 auspices, date and location </w:t>
      </w:r>
      <w:proofErr w:type="spellStart"/>
      <w:r w:rsidRPr="00764F99">
        <w:rPr>
          <w:lang w:val="en-CA"/>
        </w:rPr>
        <w:t>t.b.d.</w:t>
      </w:r>
      <w:proofErr w:type="spellEnd"/>
      <w:r w:rsidRPr="00764F99">
        <w:rPr>
          <w:lang w:val="en-CA"/>
        </w:rPr>
        <w:t>,</w:t>
      </w:r>
    </w:p>
    <w:p w14:paraId="50BE4FF4" w14:textId="15050820" w:rsidR="00556EEC" w:rsidRPr="00764F99" w:rsidRDefault="000D6073" w:rsidP="00430D17">
      <w:pPr>
        <w:rPr>
          <w:lang w:val="en-CA"/>
        </w:rPr>
      </w:pPr>
      <w:r w:rsidRPr="00764F99">
        <w:rPr>
          <w:lang w:val="en-CA"/>
        </w:rPr>
        <w:t xml:space="preserve">The agreed document deadline for the </w:t>
      </w:r>
      <w:r w:rsidR="00536FC0" w:rsidRPr="00764F99">
        <w:rPr>
          <w:lang w:val="en-CA"/>
        </w:rPr>
        <w:t>3</w:t>
      </w:r>
      <w:r w:rsidR="000F2060" w:rsidRPr="00764F99">
        <w:rPr>
          <w:lang w:val="en-CA"/>
        </w:rPr>
        <w:t>4</w:t>
      </w:r>
      <w:r w:rsidR="000F2060" w:rsidRPr="00764F99">
        <w:rPr>
          <w:vertAlign w:val="superscript"/>
          <w:lang w:val="en-CA"/>
        </w:rPr>
        <w:t>th</w:t>
      </w:r>
      <w:r w:rsidR="00536FC0" w:rsidRPr="00764F99">
        <w:rPr>
          <w:lang w:val="en-CA"/>
        </w:rPr>
        <w:t xml:space="preserve"> </w:t>
      </w:r>
      <w:r w:rsidR="002A185F" w:rsidRPr="00764F99">
        <w:rPr>
          <w:lang w:val="en-CA"/>
        </w:rPr>
        <w:t>JVET</w:t>
      </w:r>
      <w:r w:rsidR="004D4398" w:rsidRPr="00764F99">
        <w:rPr>
          <w:lang w:val="en-CA"/>
        </w:rPr>
        <w:t xml:space="preserve"> meeting </w:t>
      </w:r>
      <w:r w:rsidR="00C6741B" w:rsidRPr="00764F99">
        <w:rPr>
          <w:lang w:val="en-CA"/>
        </w:rPr>
        <w:t>wa</w:t>
      </w:r>
      <w:r w:rsidRPr="00764F99">
        <w:rPr>
          <w:lang w:val="en-CA"/>
        </w:rPr>
        <w:t>s</w:t>
      </w:r>
      <w:r w:rsidR="00C6741B" w:rsidRPr="00764F99">
        <w:rPr>
          <w:lang w:val="en-CA"/>
        </w:rPr>
        <w:t xml:space="preserve"> planned to be</w:t>
      </w:r>
      <w:r w:rsidRPr="00764F99">
        <w:rPr>
          <w:lang w:val="en-CA"/>
        </w:rPr>
        <w:t xml:space="preserve"> </w:t>
      </w:r>
      <w:r w:rsidR="00284FF9" w:rsidRPr="00764F99">
        <w:rPr>
          <w:lang w:val="en-CA"/>
        </w:rPr>
        <w:t>Wednesday</w:t>
      </w:r>
      <w:r w:rsidR="00536FC0" w:rsidRPr="00764F99">
        <w:rPr>
          <w:lang w:val="en-CA"/>
        </w:rPr>
        <w:t xml:space="preserve"> </w:t>
      </w:r>
      <w:r w:rsidR="00284FF9" w:rsidRPr="00764F99">
        <w:rPr>
          <w:lang w:val="en-CA"/>
        </w:rPr>
        <w:t>10</w:t>
      </w:r>
      <w:r w:rsidR="002F61C3" w:rsidRPr="00764F99">
        <w:rPr>
          <w:lang w:val="en-CA"/>
        </w:rPr>
        <w:t xml:space="preserve"> </w:t>
      </w:r>
      <w:r w:rsidR="000F2060" w:rsidRPr="00764F99">
        <w:rPr>
          <w:lang w:val="en-CA"/>
        </w:rPr>
        <w:t>April</w:t>
      </w:r>
      <w:r w:rsidR="00536FC0" w:rsidRPr="00764F99">
        <w:rPr>
          <w:lang w:val="en-CA"/>
        </w:rPr>
        <w:t xml:space="preserve"> </w:t>
      </w:r>
      <w:r w:rsidR="002F61C3" w:rsidRPr="00764F99">
        <w:rPr>
          <w:lang w:val="en-CA"/>
        </w:rPr>
        <w:t>202</w:t>
      </w:r>
      <w:r w:rsidR="00284FF9" w:rsidRPr="00764F99">
        <w:rPr>
          <w:lang w:val="en-CA"/>
        </w:rPr>
        <w:t>4</w:t>
      </w:r>
      <w:r w:rsidRPr="00764F99">
        <w:rPr>
          <w:lang w:val="en-CA"/>
        </w:rPr>
        <w:t>.</w:t>
      </w:r>
    </w:p>
    <w:p w14:paraId="73144A78" w14:textId="64CB2E13" w:rsidR="008067B1" w:rsidRPr="00764F99" w:rsidRDefault="008067B1" w:rsidP="00430D17">
      <w:pPr>
        <w:rPr>
          <w:lang w:val="en-CA"/>
        </w:rPr>
      </w:pPr>
      <w:r w:rsidRPr="00764F99">
        <w:rPr>
          <w:lang w:val="en-CA"/>
        </w:rPr>
        <w:t>The JVET chair expressed sincere thanks to Yan Ye for chairing numerous track sessions. Without this parallelism, it might hardly have been possible to get all contributions reviewed.</w:t>
      </w:r>
    </w:p>
    <w:p w14:paraId="4C265864" w14:textId="6FF7530C" w:rsidR="006508AC" w:rsidRPr="00764F99" w:rsidRDefault="006508AC" w:rsidP="00430D17">
      <w:pPr>
        <w:rPr>
          <w:lang w:val="en-CA"/>
        </w:rPr>
      </w:pPr>
      <w:r w:rsidRPr="00764F99">
        <w:rPr>
          <w:lang w:val="en-CA"/>
        </w:rPr>
        <w:t>Apple was thanked for providing additional test materials with synthesized film grain that can be used in assessing and developing technology in the context of film grain synthesis applications.</w:t>
      </w:r>
    </w:p>
    <w:p w14:paraId="14B33552" w14:textId="7EE6A483" w:rsidR="00C25683" w:rsidRPr="00764F99" w:rsidRDefault="006508AC" w:rsidP="00430D17">
      <w:pPr>
        <w:rPr>
          <w:lang w:val="en-CA"/>
        </w:rPr>
      </w:pPr>
      <w:r w:rsidRPr="00764F99">
        <w:rPr>
          <w:lang w:val="en-CA"/>
        </w:rPr>
        <w:t xml:space="preserve">Marius Preda was thanked for maintaining the document site jvet-experts.org, as well as the document sites of JCT-VC and JCT-3V. </w:t>
      </w:r>
      <w:proofErr w:type="spellStart"/>
      <w:r w:rsidRPr="00764F99">
        <w:rPr>
          <w:lang w:val="en-CA"/>
        </w:rPr>
        <w:t>Institut</w:t>
      </w:r>
      <w:proofErr w:type="spellEnd"/>
      <w:r w:rsidRPr="00764F99">
        <w:rPr>
          <w:lang w:val="en-CA"/>
        </w:rPr>
        <w:t xml:space="preserve"> Mines-</w:t>
      </w:r>
      <w:proofErr w:type="spellStart"/>
      <w:r w:rsidRPr="00764F99">
        <w:rPr>
          <w:lang w:val="en-CA"/>
        </w:rPr>
        <w:t>Télécom</w:t>
      </w:r>
      <w:proofErr w:type="spellEnd"/>
      <w:r w:rsidRPr="00764F99">
        <w:rPr>
          <w:lang w:val="en-CA"/>
        </w:rPr>
        <w:t xml:space="preserve"> was thanked for hosting the sites.</w:t>
      </w:r>
      <w:r w:rsidRPr="00764F99" w:rsidDel="006508AC">
        <w:rPr>
          <w:lang w:val="en-CA"/>
        </w:rPr>
        <w:t xml:space="preserve"> </w:t>
      </w:r>
    </w:p>
    <w:p w14:paraId="56610580" w14:textId="32B72C6C" w:rsidR="00556EEC" w:rsidRPr="00764F99" w:rsidRDefault="00C9487C" w:rsidP="00430D17">
      <w:pPr>
        <w:rPr>
          <w:lang w:val="en-CA"/>
        </w:rPr>
      </w:pPr>
      <w:r w:rsidRPr="00764F99">
        <w:rPr>
          <w:lang w:val="en-CA"/>
        </w:rPr>
        <w:t xml:space="preserve">The </w:t>
      </w:r>
      <w:r w:rsidR="00D74B19" w:rsidRPr="00764F99">
        <w:rPr>
          <w:lang w:val="en-CA"/>
        </w:rPr>
        <w:t>3</w:t>
      </w:r>
      <w:r w:rsidR="000F2060" w:rsidRPr="00764F99">
        <w:rPr>
          <w:lang w:val="en-CA"/>
        </w:rPr>
        <w:t>3</w:t>
      </w:r>
      <w:r w:rsidR="000F2060" w:rsidRPr="00764F99">
        <w:rPr>
          <w:vertAlign w:val="superscript"/>
          <w:lang w:val="en-CA"/>
        </w:rPr>
        <w:t>r</w:t>
      </w:r>
      <w:r w:rsidR="00284FF9" w:rsidRPr="00764F99">
        <w:rPr>
          <w:vertAlign w:val="superscript"/>
          <w:lang w:val="en-CA"/>
        </w:rPr>
        <w:t>d</w:t>
      </w:r>
      <w:r w:rsidR="00536FC0" w:rsidRPr="00764F99">
        <w:rPr>
          <w:lang w:val="en-CA"/>
        </w:rPr>
        <w:t xml:space="preserve"> </w:t>
      </w:r>
      <w:r w:rsidRPr="00764F99">
        <w:rPr>
          <w:lang w:val="en-CA"/>
        </w:rPr>
        <w:t xml:space="preserve">JVET meeting was closed at approximately </w:t>
      </w:r>
      <w:r w:rsidR="000F2060" w:rsidRPr="00764F99">
        <w:rPr>
          <w:lang w:val="en-CA"/>
        </w:rPr>
        <w:t>XXXX</w:t>
      </w:r>
      <w:r w:rsidR="00F8699A" w:rsidRPr="00764F99">
        <w:rPr>
          <w:lang w:val="en-CA"/>
        </w:rPr>
        <w:t xml:space="preserve"> </w:t>
      </w:r>
      <w:r w:rsidRPr="00764F99">
        <w:rPr>
          <w:lang w:val="en-CA"/>
        </w:rPr>
        <w:t xml:space="preserve">hours </w:t>
      </w:r>
      <w:r w:rsidR="000F2060" w:rsidRPr="00764F99">
        <w:rPr>
          <w:lang w:val="en-CA"/>
        </w:rPr>
        <w:t>UTC</w:t>
      </w:r>
      <w:r w:rsidR="00E113C4" w:rsidRPr="00764F99">
        <w:rPr>
          <w:lang w:val="en-CA"/>
        </w:rPr>
        <w:t xml:space="preserve"> </w:t>
      </w:r>
      <w:r w:rsidRPr="00764F99">
        <w:rPr>
          <w:lang w:val="en-CA"/>
        </w:rPr>
        <w:t xml:space="preserve">on </w:t>
      </w:r>
      <w:proofErr w:type="spellStart"/>
      <w:r w:rsidR="000F2060" w:rsidRPr="00764F99">
        <w:rPr>
          <w:lang w:val="en-CA"/>
        </w:rPr>
        <w:t>XX</w:t>
      </w:r>
      <w:r w:rsidR="006078E5" w:rsidRPr="00764F99">
        <w:rPr>
          <w:lang w:val="en-CA"/>
        </w:rPr>
        <w:t>d</w:t>
      </w:r>
      <w:r w:rsidR="00941A8A" w:rsidRPr="00764F99">
        <w:rPr>
          <w:lang w:val="en-CA"/>
        </w:rPr>
        <w:t>ay</w:t>
      </w:r>
      <w:proofErr w:type="spellEnd"/>
      <w:r w:rsidR="00941A8A" w:rsidRPr="00764F99">
        <w:rPr>
          <w:lang w:val="en-CA"/>
        </w:rPr>
        <w:t xml:space="preserve"> </w:t>
      </w:r>
      <w:r w:rsidR="00284FF9" w:rsidRPr="00764F99">
        <w:rPr>
          <w:lang w:val="en-CA"/>
        </w:rPr>
        <w:t>2</w:t>
      </w:r>
      <w:r w:rsidR="000F2060" w:rsidRPr="00764F99">
        <w:rPr>
          <w:lang w:val="en-CA"/>
        </w:rPr>
        <w:t>X</w:t>
      </w:r>
      <w:r w:rsidR="00941A8A" w:rsidRPr="00764F99">
        <w:rPr>
          <w:lang w:val="en-CA"/>
        </w:rPr>
        <w:t xml:space="preserve"> </w:t>
      </w:r>
      <w:r w:rsidR="000F2060" w:rsidRPr="00764F99">
        <w:rPr>
          <w:lang w:val="en-CA"/>
        </w:rPr>
        <w:t>Jan</w:t>
      </w:r>
      <w:r w:rsidR="00284FF9" w:rsidRPr="00764F99">
        <w:rPr>
          <w:lang w:val="en-CA"/>
        </w:rPr>
        <w:t>.</w:t>
      </w:r>
      <w:r w:rsidR="00536FC0" w:rsidRPr="00764F99">
        <w:rPr>
          <w:lang w:val="en-CA"/>
        </w:rPr>
        <w:t xml:space="preserve"> 202</w:t>
      </w:r>
      <w:r w:rsidR="000F2060" w:rsidRPr="00764F99">
        <w:rPr>
          <w:lang w:val="en-CA"/>
        </w:rPr>
        <w:t>4</w:t>
      </w:r>
      <w:r w:rsidRPr="00764F99">
        <w:rPr>
          <w:lang w:val="en-CA"/>
        </w:rPr>
        <w:t>.</w:t>
      </w:r>
    </w:p>
    <w:p w14:paraId="631CD9DD" w14:textId="066F3A5B" w:rsidR="00E26A6C" w:rsidRPr="00764F99" w:rsidRDefault="00E26A6C" w:rsidP="00430D17">
      <w:pPr>
        <w:pStyle w:val="berschrift1"/>
        <w:pageBreakBefore/>
        <w:numPr>
          <w:ilvl w:val="0"/>
          <w:numId w:val="0"/>
        </w:numPr>
        <w:spacing w:after="136"/>
        <w:jc w:val="center"/>
        <w:rPr>
          <w:lang w:val="en-CA"/>
        </w:rPr>
      </w:pPr>
      <w:r w:rsidRPr="00764F99">
        <w:rPr>
          <w:lang w:val="en-CA"/>
        </w:rPr>
        <w:lastRenderedPageBreak/>
        <w:t xml:space="preserve">Annex A to </w:t>
      </w:r>
      <w:r w:rsidR="00CF1C05" w:rsidRPr="00764F99">
        <w:rPr>
          <w:lang w:val="en-CA"/>
        </w:rPr>
        <w:t>JVET</w:t>
      </w:r>
      <w:r w:rsidRPr="00764F99">
        <w:rPr>
          <w:lang w:val="en-CA"/>
        </w:rPr>
        <w:t xml:space="preserve"> report:</w:t>
      </w:r>
      <w:r w:rsidRPr="00764F99">
        <w:rPr>
          <w:lang w:val="en-CA"/>
        </w:rPr>
        <w:br/>
        <w:t>List of documents</w:t>
      </w:r>
    </w:p>
    <w:p w14:paraId="741E7186" w14:textId="653574DC" w:rsidR="006D6771" w:rsidRPr="00764F99" w:rsidRDefault="006D6771" w:rsidP="00185C92">
      <w:pPr>
        <w:rPr>
          <w:lang w:val="en-CA"/>
        </w:rPr>
      </w:pPr>
      <w:r w:rsidRPr="00764F99">
        <w:rPr>
          <w:lang w:val="en-CA"/>
        </w:rPr>
        <w:t>(Dates and times in the table below are in Paris/Geneva time.)</w:t>
      </w:r>
    </w:p>
    <w:p w14:paraId="7B380474" w14:textId="77777777" w:rsidR="005535E0" w:rsidRPr="00764F99" w:rsidRDefault="005535E0" w:rsidP="00430D17">
      <w:pPr>
        <w:rPr>
          <w:lang w:val="en-CA"/>
        </w:rPr>
      </w:pPr>
    </w:p>
    <w:p w14:paraId="1D05BAF9" w14:textId="77E73061" w:rsidR="000F2060" w:rsidRPr="00764F99" w:rsidRDefault="000F2060" w:rsidP="00430D17">
      <w:pPr>
        <w:rPr>
          <w:lang w:val="en-CA"/>
        </w:rPr>
        <w:sectPr w:rsidR="000F2060" w:rsidRPr="00764F99" w:rsidSect="00354070">
          <w:headerReference w:type="default" r:id="rId934"/>
          <w:footerReference w:type="default" r:id="rId935"/>
          <w:type w:val="continuous"/>
          <w:pgSz w:w="11906" w:h="16838" w:code="9"/>
          <w:pgMar w:top="1152" w:right="1152" w:bottom="1152" w:left="1152" w:header="432" w:footer="432" w:gutter="0"/>
          <w:cols w:space="720"/>
          <w:docGrid w:linePitch="299"/>
        </w:sectPr>
      </w:pPr>
    </w:p>
    <w:p w14:paraId="6A83B155" w14:textId="77777777" w:rsidR="00A21CF4" w:rsidRPr="00764F99" w:rsidRDefault="00A21CF4" w:rsidP="007D7D17">
      <w:pPr>
        <w:rPr>
          <w:lang w:val="en-CA"/>
        </w:rPr>
        <w:sectPr w:rsidR="00A21CF4" w:rsidRPr="00764F99" w:rsidSect="00354070">
          <w:headerReference w:type="default" r:id="rId936"/>
          <w:footerReference w:type="default" r:id="rId937"/>
          <w:type w:val="continuous"/>
          <w:pgSz w:w="11906" w:h="16838" w:code="9"/>
          <w:pgMar w:top="864" w:right="1440" w:bottom="864" w:left="1440" w:header="432" w:footer="432" w:gutter="0"/>
          <w:cols w:space="720"/>
          <w:docGrid w:linePitch="299"/>
        </w:sectPr>
      </w:pPr>
    </w:p>
    <w:p w14:paraId="5319A34F" w14:textId="1EAA2445" w:rsidR="00E26A6C" w:rsidRPr="00764F99" w:rsidRDefault="00E26A6C" w:rsidP="00430D17">
      <w:pPr>
        <w:pStyle w:val="berschrift1"/>
        <w:numPr>
          <w:ilvl w:val="0"/>
          <w:numId w:val="0"/>
        </w:numPr>
        <w:jc w:val="center"/>
        <w:rPr>
          <w:lang w:val="en-CA"/>
        </w:rPr>
      </w:pPr>
      <w:r w:rsidRPr="00764F99">
        <w:rPr>
          <w:lang w:val="en-CA"/>
        </w:rPr>
        <w:lastRenderedPageBreak/>
        <w:t xml:space="preserve">Annex B to </w:t>
      </w:r>
      <w:r w:rsidR="00CF1C05" w:rsidRPr="00764F99">
        <w:rPr>
          <w:lang w:val="en-CA"/>
        </w:rPr>
        <w:t>JVET</w:t>
      </w:r>
      <w:r w:rsidRPr="00764F99">
        <w:rPr>
          <w:lang w:val="en-CA"/>
        </w:rPr>
        <w:t xml:space="preserve"> report:</w:t>
      </w:r>
      <w:r w:rsidRPr="00764F99">
        <w:rPr>
          <w:lang w:val="en-CA"/>
        </w:rPr>
        <w:br/>
        <w:t>List of meeting participants</w:t>
      </w:r>
    </w:p>
    <w:p w14:paraId="5E3A202D" w14:textId="77777777" w:rsidR="0093747F" w:rsidRPr="00764F99" w:rsidRDefault="0093747F" w:rsidP="00430D17">
      <w:pPr>
        <w:rPr>
          <w:lang w:val="en-CA"/>
        </w:rPr>
      </w:pPr>
    </w:p>
    <w:p w14:paraId="3B0AE34B" w14:textId="02D55165" w:rsidR="00EC5D2C" w:rsidRPr="00764F99" w:rsidRDefault="00E26A6C" w:rsidP="00430D17">
      <w:pPr>
        <w:rPr>
          <w:lang w:val="en-CA"/>
        </w:rPr>
      </w:pPr>
      <w:r w:rsidRPr="00764F99">
        <w:rPr>
          <w:lang w:val="en-CA"/>
        </w:rPr>
        <w:t xml:space="preserve">The participants of the </w:t>
      </w:r>
      <w:r w:rsidR="004D5A62" w:rsidRPr="00764F99">
        <w:rPr>
          <w:lang w:val="en-CA"/>
        </w:rPr>
        <w:t>thirt</w:t>
      </w:r>
      <w:r w:rsidR="006C53B4" w:rsidRPr="00764F99">
        <w:rPr>
          <w:lang w:val="en-CA"/>
        </w:rPr>
        <w:t>y-</w:t>
      </w:r>
      <w:r w:rsidR="000F2060" w:rsidRPr="00764F99">
        <w:rPr>
          <w:lang w:val="en-CA"/>
        </w:rPr>
        <w:t xml:space="preserve">third </w:t>
      </w:r>
      <w:r w:rsidRPr="00764F99">
        <w:rPr>
          <w:lang w:val="en-CA"/>
        </w:rPr>
        <w:t xml:space="preserve">meeting of the </w:t>
      </w:r>
      <w:r w:rsidR="00CF1C05" w:rsidRPr="00764F99">
        <w:rPr>
          <w:lang w:val="en-CA"/>
        </w:rPr>
        <w:t>JVET</w:t>
      </w:r>
      <w:r w:rsidRPr="00764F99">
        <w:rPr>
          <w:lang w:val="en-CA"/>
        </w:rPr>
        <w:t xml:space="preserve">, according to </w:t>
      </w:r>
      <w:r w:rsidR="000A4BE6" w:rsidRPr="00764F99">
        <w:rPr>
          <w:lang w:val="en-CA"/>
        </w:rPr>
        <w:t xml:space="preserve">the participation records from the Zoom </w:t>
      </w:r>
      <w:r w:rsidR="00E20E12" w:rsidRPr="00764F99">
        <w:rPr>
          <w:lang w:val="en-CA"/>
        </w:rPr>
        <w:t>teleconferencing tool used for the me</w:t>
      </w:r>
      <w:r w:rsidR="000C06CF" w:rsidRPr="00764F99">
        <w:rPr>
          <w:lang w:val="en-CA"/>
        </w:rPr>
        <w:t>e</w:t>
      </w:r>
      <w:r w:rsidR="00E20E12" w:rsidRPr="00764F99">
        <w:rPr>
          <w:lang w:val="en-CA"/>
        </w:rPr>
        <w:t xml:space="preserve">ting sessions </w:t>
      </w:r>
      <w:r w:rsidR="007E3637" w:rsidRPr="00764F99">
        <w:rPr>
          <w:lang w:val="en-CA"/>
        </w:rPr>
        <w:t xml:space="preserve">(approximately </w:t>
      </w:r>
      <w:r w:rsidR="000F2060" w:rsidRPr="00764F99">
        <w:rPr>
          <w:lang w:val="en-CA"/>
        </w:rPr>
        <w:t>XXX</w:t>
      </w:r>
      <w:r w:rsidR="00DC488B" w:rsidRPr="00764F99">
        <w:rPr>
          <w:lang w:val="en-CA"/>
        </w:rPr>
        <w:t xml:space="preserve"> </w:t>
      </w:r>
      <w:r w:rsidR="00506FA4" w:rsidRPr="00764F99">
        <w:rPr>
          <w:lang w:val="en-CA"/>
        </w:rPr>
        <w:t xml:space="preserve">people </w:t>
      </w:r>
      <w:r w:rsidR="007E3637" w:rsidRPr="00764F99">
        <w:rPr>
          <w:lang w:val="en-CA"/>
        </w:rPr>
        <w:t>in total</w:t>
      </w:r>
      <w:r w:rsidR="00937358" w:rsidRPr="00764F99">
        <w:rPr>
          <w:lang w:val="en-CA"/>
        </w:rPr>
        <w:t>,</w:t>
      </w:r>
      <w:r w:rsidR="000F2060" w:rsidRPr="00764F99">
        <w:rPr>
          <w:lang w:val="en-CA"/>
        </w:rPr>
        <w:t xml:space="preserve"> </w:t>
      </w:r>
      <w:r w:rsidR="00937358" w:rsidRPr="00764F99">
        <w:rPr>
          <w:lang w:val="en-CA"/>
        </w:rPr>
        <w:t>not including those who attended only the joint sessions with other groups</w:t>
      </w:r>
      <w:r w:rsidR="007E3637" w:rsidRPr="00764F99">
        <w:rPr>
          <w:lang w:val="en-CA"/>
        </w:rPr>
        <w:t>)</w:t>
      </w:r>
      <w:r w:rsidRPr="00764F99">
        <w:rPr>
          <w:lang w:val="en-CA"/>
        </w:rPr>
        <w:t>, were as follows:</w:t>
      </w:r>
    </w:p>
    <w:p w14:paraId="1D95CD8A" w14:textId="77777777" w:rsidR="00EC5D2C" w:rsidRPr="00764F99" w:rsidRDefault="00EC5D2C" w:rsidP="00430D17">
      <w:pPr>
        <w:rPr>
          <w:lang w:val="en-CA"/>
        </w:rPr>
      </w:pPr>
    </w:p>
    <w:p w14:paraId="70F11AAB" w14:textId="77BCB5C2" w:rsidR="00DC488B" w:rsidRPr="00764F99" w:rsidRDefault="00DC488B" w:rsidP="00430D17">
      <w:pPr>
        <w:rPr>
          <w:lang w:val="en-CA"/>
        </w:rPr>
        <w:sectPr w:rsidR="00DC488B" w:rsidRPr="00764F99" w:rsidSect="00354070">
          <w:footerReference w:type="default" r:id="rId938"/>
          <w:pgSz w:w="12240" w:h="15840" w:code="1"/>
          <w:pgMar w:top="864" w:right="1440" w:bottom="864" w:left="1440" w:header="432" w:footer="432" w:gutter="0"/>
          <w:cols w:space="720"/>
        </w:sectPr>
      </w:pPr>
    </w:p>
    <w:p w14:paraId="067F4FCB" w14:textId="391E52BD" w:rsidR="00DC488B" w:rsidRPr="00764F99" w:rsidRDefault="00DC488B">
      <w:pPr>
        <w:pStyle w:val="Listenabsatz"/>
        <w:numPr>
          <w:ilvl w:val="0"/>
          <w:numId w:val="192"/>
        </w:numPr>
        <w:spacing w:before="60"/>
        <w:jc w:val="left"/>
        <w:rPr>
          <w:lang w:val="en-CA"/>
        </w:rPr>
      </w:pPr>
    </w:p>
    <w:p w14:paraId="16EAF8E1" w14:textId="4D3BF753" w:rsidR="00A17A65" w:rsidRPr="00764F99" w:rsidRDefault="00A17A65" w:rsidP="00DD2172">
      <w:pPr>
        <w:pStyle w:val="Listenabsatz"/>
        <w:spacing w:before="60"/>
        <w:ind w:left="0"/>
        <w:jc w:val="left"/>
        <w:rPr>
          <w:lang w:val="en-CA"/>
        </w:rPr>
      </w:pPr>
    </w:p>
    <w:p w14:paraId="1B940A70" w14:textId="4B49AA3C" w:rsidR="002B6BAA" w:rsidRPr="00764F99" w:rsidRDefault="002B6BAA" w:rsidP="007112CD">
      <w:pPr>
        <w:rPr>
          <w:lang w:val="en-CA"/>
        </w:rPr>
        <w:sectPr w:rsidR="002B6BAA" w:rsidRPr="00764F99" w:rsidSect="00354070">
          <w:type w:val="continuous"/>
          <w:pgSz w:w="12240" w:h="15840" w:code="1"/>
          <w:pgMar w:top="864" w:right="1440" w:bottom="864" w:left="1440" w:header="432" w:footer="432" w:gutter="0"/>
          <w:cols w:num="2" w:space="720"/>
        </w:sectPr>
      </w:pPr>
    </w:p>
    <w:p w14:paraId="342EA149" w14:textId="7E546569" w:rsidR="00B60652" w:rsidRPr="00764F99" w:rsidRDefault="00B60652" w:rsidP="00E12B1A">
      <w:pPr>
        <w:pStyle w:val="berschrift1"/>
        <w:keepLines/>
        <w:numPr>
          <w:ilvl w:val="0"/>
          <w:numId w:val="0"/>
        </w:numPr>
        <w:jc w:val="center"/>
        <w:rPr>
          <w:lang w:val="en-CA"/>
        </w:rPr>
      </w:pPr>
      <w:r w:rsidRPr="00764F99">
        <w:rPr>
          <w:lang w:val="en-CA"/>
        </w:rPr>
        <w:lastRenderedPageBreak/>
        <w:t>Annex C to JVET report:</w:t>
      </w:r>
      <w:r w:rsidRPr="00764F99">
        <w:rPr>
          <w:lang w:val="en-CA"/>
        </w:rPr>
        <w:br/>
        <w:t xml:space="preserve">Recommendations of the </w:t>
      </w:r>
      <w:r w:rsidR="00450D45" w:rsidRPr="00764F99">
        <w:rPr>
          <w:lang w:val="en-CA"/>
        </w:rPr>
        <w:t>1</w:t>
      </w:r>
      <w:r w:rsidR="000F2060" w:rsidRPr="00764F99">
        <w:rPr>
          <w:lang w:val="en-CA"/>
        </w:rPr>
        <w:t>4</w:t>
      </w:r>
      <w:r w:rsidR="00450D45" w:rsidRPr="00764F99">
        <w:rPr>
          <w:vertAlign w:val="superscript"/>
          <w:lang w:val="en-CA"/>
        </w:rPr>
        <w:t>th</w:t>
      </w:r>
      <w:r w:rsidR="00450D45" w:rsidRPr="00764F99">
        <w:rPr>
          <w:lang w:val="en-CA"/>
        </w:rPr>
        <w:t xml:space="preserve"> </w:t>
      </w:r>
      <w:r w:rsidRPr="00764F99">
        <w:rPr>
          <w:lang w:val="en-CA"/>
        </w:rPr>
        <w:t>meeting of</w:t>
      </w:r>
      <w:r w:rsidR="00897E0E" w:rsidRPr="00764F99">
        <w:rPr>
          <w:lang w:val="en-CA"/>
        </w:rPr>
        <w:br/>
      </w:r>
      <w:r w:rsidRPr="00764F99">
        <w:rPr>
          <w:lang w:val="en-CA"/>
        </w:rPr>
        <w:t>ISO/IEC JTC</w:t>
      </w:r>
      <w:r w:rsidR="00412978" w:rsidRPr="00764F99">
        <w:rPr>
          <w:lang w:val="en-CA"/>
        </w:rPr>
        <w:t> </w:t>
      </w:r>
      <w:r w:rsidRPr="00764F99">
        <w:rPr>
          <w:lang w:val="en-CA"/>
        </w:rPr>
        <w:t>1/SC</w:t>
      </w:r>
      <w:r w:rsidR="00412978" w:rsidRPr="00764F99">
        <w:rPr>
          <w:lang w:val="en-CA"/>
        </w:rPr>
        <w:t> </w:t>
      </w:r>
      <w:r w:rsidRPr="00764F99">
        <w:rPr>
          <w:lang w:val="en-CA"/>
        </w:rPr>
        <w:t>29/WG</w:t>
      </w:r>
      <w:r w:rsidR="00412978" w:rsidRPr="00764F99">
        <w:rPr>
          <w:lang w:val="en-CA"/>
        </w:rPr>
        <w:t> </w:t>
      </w:r>
      <w:r w:rsidRPr="00764F99">
        <w:rPr>
          <w:lang w:val="en-CA"/>
        </w:rPr>
        <w:t xml:space="preserve">5 MPEG Joint Video </w:t>
      </w:r>
      <w:r w:rsidR="00A17A65" w:rsidRPr="00764F99">
        <w:rPr>
          <w:lang w:val="en-CA"/>
        </w:rPr>
        <w:t xml:space="preserve">Experts </w:t>
      </w:r>
      <w:r w:rsidRPr="00764F99">
        <w:rPr>
          <w:lang w:val="en-CA"/>
        </w:rPr>
        <w:t>Team with ITU-T SG 16</w:t>
      </w:r>
    </w:p>
    <w:p w14:paraId="76299463" w14:textId="66A5F0A2" w:rsidR="00B60652" w:rsidRPr="00764F99" w:rsidRDefault="00B60652" w:rsidP="00430D17">
      <w:pPr>
        <w:pStyle w:val="Liste"/>
        <w:keepNext/>
        <w:tabs>
          <w:tab w:val="left" w:pos="576"/>
        </w:tabs>
        <w:snapToGrid w:val="0"/>
        <w:contextualSpacing w:val="0"/>
        <w:jc w:val="center"/>
        <w:rPr>
          <w:b/>
          <w:bCs/>
          <w:sz w:val="28"/>
          <w:szCs w:val="28"/>
          <w:lang w:val="en-CA"/>
        </w:rPr>
      </w:pPr>
      <w:r w:rsidRPr="00764F99">
        <w:rPr>
          <w:b/>
          <w:bCs/>
          <w:sz w:val="28"/>
          <w:szCs w:val="28"/>
          <w:lang w:val="en-CA"/>
        </w:rPr>
        <w:t>ISO/IEC JTC 1/SC 29/</w:t>
      </w:r>
      <w:r w:rsidR="00097038" w:rsidRPr="00764F99">
        <w:rPr>
          <w:b/>
          <w:bCs/>
          <w:sz w:val="28"/>
          <w:szCs w:val="28"/>
          <w:lang w:val="en-CA"/>
        </w:rPr>
        <w:t xml:space="preserve">WG 5 N </w:t>
      </w:r>
      <w:r w:rsidR="000F2060" w:rsidRPr="00764F99">
        <w:rPr>
          <w:b/>
          <w:bCs/>
          <w:sz w:val="28"/>
          <w:szCs w:val="28"/>
          <w:highlight w:val="yellow"/>
          <w:lang w:val="en-CA"/>
        </w:rPr>
        <w:t>XXX</w:t>
      </w:r>
    </w:p>
    <w:p w14:paraId="48936471" w14:textId="360D5699" w:rsidR="00085467" w:rsidRPr="00764F99" w:rsidRDefault="00085467" w:rsidP="00085467">
      <w:pPr>
        <w:pStyle w:val="Liste"/>
        <w:keepNext/>
        <w:tabs>
          <w:tab w:val="left" w:pos="576"/>
        </w:tabs>
        <w:snapToGrid w:val="0"/>
        <w:contextualSpacing w:val="0"/>
        <w:jc w:val="center"/>
        <w:rPr>
          <w:b/>
          <w:bCs/>
          <w:sz w:val="28"/>
          <w:szCs w:val="28"/>
          <w:lang w:val="en-CA"/>
        </w:rPr>
      </w:pPr>
    </w:p>
    <w:sectPr w:rsidR="00085467" w:rsidRPr="00764F99" w:rsidSect="00354070">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3544ED" w14:textId="77777777" w:rsidR="00333F6B" w:rsidRDefault="00333F6B">
      <w:r>
        <w:separator/>
      </w:r>
    </w:p>
  </w:endnote>
  <w:endnote w:type="continuationSeparator" w:id="0">
    <w:p w14:paraId="4583B051" w14:textId="77777777" w:rsidR="00333F6B" w:rsidRDefault="00333F6B">
      <w:r>
        <w:continuationSeparator/>
      </w:r>
    </w:p>
  </w:endnote>
  <w:endnote w:type="continuationNotice" w:id="1">
    <w:p w14:paraId="436D79A3" w14:textId="77777777" w:rsidR="00333F6B" w:rsidRDefault="00333F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Arial Unicode MS">
    <w:altName w:val="MS Mincho"/>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Times">
    <w:altName w:val="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Sylfaen"/>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6632428"/>
      <w:docPartObj>
        <w:docPartGallery w:val="Page Numbers (Bottom of Page)"/>
        <w:docPartUnique/>
      </w:docPartObj>
    </w:sdtPr>
    <w:sdtEndPr>
      <w:rPr>
        <w:noProof/>
      </w:rPr>
    </w:sdtEndPr>
    <w:sdtContent>
      <w:p w14:paraId="4A1D3E6D" w14:textId="597DBCF2" w:rsidR="00CA3F88" w:rsidRDefault="00CA3F88">
        <w:pPr>
          <w:pStyle w:val="Fuzeile"/>
          <w:jc w:val="center"/>
        </w:pPr>
        <w:r>
          <w:fldChar w:fldCharType="begin"/>
        </w:r>
        <w:r>
          <w:instrText xml:space="preserve"> PAGE   \* MERGEFORMAT </w:instrText>
        </w:r>
        <w:r>
          <w:fldChar w:fldCharType="separate"/>
        </w:r>
        <w:r>
          <w:rPr>
            <w:noProof/>
          </w:rPr>
          <w:t>2</w:t>
        </w:r>
        <w:r>
          <w:rPr>
            <w:noProof/>
          </w:rPr>
          <w:fldChar w:fldCharType="end"/>
        </w:r>
      </w:p>
    </w:sdtContent>
  </w:sdt>
  <w:p w14:paraId="127417A2" w14:textId="77777777" w:rsidR="00CA3F88" w:rsidRDefault="00CA3F8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983112" w14:textId="77777777" w:rsidR="00CA3F88" w:rsidRDefault="00CA3F88">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24067" w14:textId="73FD5D2E" w:rsidR="00CA3F88" w:rsidRDefault="00CA3F88" w:rsidP="00C47B81">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w:t>
    </w:r>
    <w:proofErr w:type="spellStart"/>
    <w:r w:rsidRPr="000B15C1">
      <w:rPr>
        <w:rStyle w:val="Seitenzahl"/>
      </w:rPr>
      <w:t>Saved</w:t>
    </w:r>
    <w:proofErr w:type="spellEnd"/>
    <w:r w:rsidRPr="000B15C1">
      <w:rPr>
        <w:rStyle w:val="Seitenzahl"/>
      </w:rPr>
      <w:t xml:space="preserve">: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112" w:author="Jens-Rainer Ohm" w:date="2024-01-24T01:59:00Z">
      <w:r w:rsidR="00CE5774">
        <w:rPr>
          <w:rStyle w:val="Seitenzahl"/>
          <w:noProof/>
        </w:rPr>
        <w:t>2024-01-24</w:t>
      </w:r>
    </w:ins>
    <w:del w:id="1113" w:author="Jens-Rainer Ohm" w:date="2024-01-24T01:59:00Z">
      <w:r w:rsidR="00140254" w:rsidDel="00CE5774">
        <w:rPr>
          <w:rStyle w:val="Seitenzahl"/>
          <w:noProof/>
        </w:rPr>
        <w:delText>2024-01-23</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C3001C" w14:textId="77777777" w:rsidR="00333F6B" w:rsidRDefault="00333F6B">
      <w:r>
        <w:separator/>
      </w:r>
    </w:p>
  </w:footnote>
  <w:footnote w:type="continuationSeparator" w:id="0">
    <w:p w14:paraId="229E4043" w14:textId="77777777" w:rsidR="00333F6B" w:rsidRDefault="00333F6B">
      <w:r>
        <w:continuationSeparator/>
      </w:r>
    </w:p>
  </w:footnote>
  <w:footnote w:type="continuationNotice" w:id="1">
    <w:p w14:paraId="1A35DBF9" w14:textId="77777777" w:rsidR="00333F6B" w:rsidRDefault="00333F6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DAF91" w14:textId="77777777" w:rsidR="00CF2A9E" w:rsidRDefault="00CF2A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153B9" w14:textId="77777777" w:rsidR="00CA3F88" w:rsidRDefault="00CA3F8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259EFFF"/>
    <w:multiLevelType w:val="singleLevel"/>
    <w:tmpl w:val="9259EFFF"/>
    <w:lvl w:ilvl="0">
      <w:start w:val="1"/>
      <w:numFmt w:val="bullet"/>
      <w:lvlText w:val=""/>
      <w:lvlJc w:val="left"/>
      <w:pPr>
        <w:ind w:left="420" w:hanging="420"/>
      </w:pPr>
      <w:rPr>
        <w:rFonts w:ascii="Wingdings" w:hAnsi="Wingdings" w:hint="default"/>
      </w:rPr>
    </w:lvl>
  </w:abstractNum>
  <w:abstractNum w:abstractNumId="1" w15:restartNumberingAfterBreak="0">
    <w:nsid w:val="C3CB2DDC"/>
    <w:multiLevelType w:val="singleLevel"/>
    <w:tmpl w:val="C3CB2DDC"/>
    <w:lvl w:ilvl="0">
      <w:start w:val="1"/>
      <w:numFmt w:val="bullet"/>
      <w:lvlText w:val="­"/>
      <w:lvlJc w:val="left"/>
      <w:pPr>
        <w:ind w:left="420" w:hanging="420"/>
      </w:pPr>
      <w:rPr>
        <w:rFonts w:ascii="Arial" w:hAnsi="Arial" w:cs="Arial" w:hint="default"/>
      </w:rPr>
    </w:lvl>
  </w:abstractNum>
  <w:abstractNum w:abstractNumId="2" w15:restartNumberingAfterBreak="0">
    <w:nsid w:val="FFFFFF7C"/>
    <w:multiLevelType w:val="singleLevel"/>
    <w:tmpl w:val="35964354"/>
    <w:lvl w:ilvl="0">
      <w:start w:val="1"/>
      <w:numFmt w:val="decimal"/>
      <w:lvlText w:val="%1."/>
      <w:lvlJc w:val="left"/>
      <w:pPr>
        <w:tabs>
          <w:tab w:val="num" w:pos="1800"/>
        </w:tabs>
        <w:ind w:left="1800" w:hanging="360"/>
      </w:pPr>
    </w:lvl>
  </w:abstractNum>
  <w:abstractNum w:abstractNumId="3" w15:restartNumberingAfterBreak="0">
    <w:nsid w:val="FFFFFF7D"/>
    <w:multiLevelType w:val="singleLevel"/>
    <w:tmpl w:val="C992829C"/>
    <w:lvl w:ilvl="0">
      <w:start w:val="1"/>
      <w:numFmt w:val="decimal"/>
      <w:lvlText w:val="%1."/>
      <w:lvlJc w:val="left"/>
      <w:pPr>
        <w:tabs>
          <w:tab w:val="num" w:pos="1440"/>
        </w:tabs>
        <w:ind w:left="1440" w:hanging="360"/>
      </w:pPr>
    </w:lvl>
  </w:abstractNum>
  <w:abstractNum w:abstractNumId="4" w15:restartNumberingAfterBreak="0">
    <w:nsid w:val="FFFFFF7E"/>
    <w:multiLevelType w:val="singleLevel"/>
    <w:tmpl w:val="4970A3A6"/>
    <w:lvl w:ilvl="0">
      <w:start w:val="1"/>
      <w:numFmt w:val="decimal"/>
      <w:lvlText w:val="%1."/>
      <w:lvlJc w:val="left"/>
      <w:pPr>
        <w:tabs>
          <w:tab w:val="num" w:pos="1080"/>
        </w:tabs>
        <w:ind w:left="1080" w:hanging="360"/>
      </w:pPr>
    </w:lvl>
  </w:abstractNum>
  <w:abstractNum w:abstractNumId="5" w15:restartNumberingAfterBreak="0">
    <w:nsid w:val="FFFFFF7F"/>
    <w:multiLevelType w:val="singleLevel"/>
    <w:tmpl w:val="D8C22F48"/>
    <w:lvl w:ilvl="0">
      <w:start w:val="1"/>
      <w:numFmt w:val="decimal"/>
      <w:lvlText w:val="%1."/>
      <w:lvlJc w:val="left"/>
      <w:pPr>
        <w:tabs>
          <w:tab w:val="num" w:pos="720"/>
        </w:tabs>
        <w:ind w:left="720" w:hanging="360"/>
      </w:pPr>
    </w:lvl>
  </w:abstractNum>
  <w:abstractNum w:abstractNumId="6" w15:restartNumberingAfterBreak="0">
    <w:nsid w:val="FFFFFF80"/>
    <w:multiLevelType w:val="singleLevel"/>
    <w:tmpl w:val="61EE538E"/>
    <w:lvl w:ilvl="0">
      <w:start w:val="1"/>
      <w:numFmt w:val="bullet"/>
      <w:lvlText w:val=""/>
      <w:lvlJc w:val="left"/>
      <w:pPr>
        <w:tabs>
          <w:tab w:val="num" w:pos="1800"/>
        </w:tabs>
        <w:ind w:left="1800" w:hanging="360"/>
      </w:pPr>
      <w:rPr>
        <w:rFonts w:ascii="Symbol" w:hAnsi="Symbol" w:hint="default"/>
      </w:rPr>
    </w:lvl>
  </w:abstractNum>
  <w:abstractNum w:abstractNumId="7"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8"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9" w15:restartNumberingAfterBreak="0">
    <w:nsid w:val="FFFFFF83"/>
    <w:multiLevelType w:val="singleLevel"/>
    <w:tmpl w:val="7F1E20C6"/>
    <w:lvl w:ilvl="0">
      <w:start w:val="1"/>
      <w:numFmt w:val="bullet"/>
      <w:pStyle w:val="Aufzhlungszeichen2"/>
      <w:lvlText w:val=""/>
      <w:lvlJc w:val="left"/>
      <w:pPr>
        <w:tabs>
          <w:tab w:val="num" w:pos="720"/>
        </w:tabs>
        <w:ind w:left="720" w:hanging="360"/>
      </w:pPr>
      <w:rPr>
        <w:rFonts w:ascii="Symbol" w:hAnsi="Symbol" w:hint="default"/>
      </w:rPr>
    </w:lvl>
  </w:abstractNum>
  <w:abstractNum w:abstractNumId="10" w15:restartNumberingAfterBreak="0">
    <w:nsid w:val="FFFFFF88"/>
    <w:multiLevelType w:val="singleLevel"/>
    <w:tmpl w:val="E30E2E3A"/>
    <w:lvl w:ilvl="0">
      <w:start w:val="1"/>
      <w:numFmt w:val="decimal"/>
      <w:lvlText w:val="%1."/>
      <w:lvlJc w:val="left"/>
      <w:pPr>
        <w:tabs>
          <w:tab w:val="num" w:pos="360"/>
        </w:tabs>
        <w:ind w:left="360" w:hanging="360"/>
      </w:pPr>
      <w:rPr>
        <w:rFonts w:cs="Times New Roman"/>
      </w:rPr>
    </w:lvl>
  </w:abstractNum>
  <w:abstractNum w:abstractNumId="11"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2" w15:restartNumberingAfterBreak="0">
    <w:nsid w:val="FFFFFFFE"/>
    <w:multiLevelType w:val="singleLevel"/>
    <w:tmpl w:val="B88A0226"/>
    <w:lvl w:ilvl="0">
      <w:numFmt w:val="decimal"/>
      <w:lvlText w:val="*"/>
      <w:lvlJc w:val="left"/>
    </w:lvl>
  </w:abstractNum>
  <w:abstractNum w:abstractNumId="13"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612A42"/>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0AC6B66"/>
    <w:multiLevelType w:val="hybridMultilevel"/>
    <w:tmpl w:val="131ED9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1221842"/>
    <w:multiLevelType w:val="hybridMultilevel"/>
    <w:tmpl w:val="949216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14F55C7"/>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014F6201"/>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0176399E"/>
    <w:multiLevelType w:val="hybridMultilevel"/>
    <w:tmpl w:val="41500E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280160F"/>
    <w:multiLevelType w:val="hybridMultilevel"/>
    <w:tmpl w:val="DDDC04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2D13B1E"/>
    <w:multiLevelType w:val="hybridMultilevel"/>
    <w:tmpl w:val="523C58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3080056"/>
    <w:multiLevelType w:val="hybridMultilevel"/>
    <w:tmpl w:val="23060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34B77D9"/>
    <w:multiLevelType w:val="hybridMultilevel"/>
    <w:tmpl w:val="499A2BC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36315CB"/>
    <w:multiLevelType w:val="hybridMultilevel"/>
    <w:tmpl w:val="98601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03D77274"/>
    <w:multiLevelType w:val="hybridMultilevel"/>
    <w:tmpl w:val="C5027394"/>
    <w:lvl w:ilvl="0" w:tplc="892CE93E">
      <w:start w:val="1"/>
      <w:numFmt w:val="decimal"/>
      <w:lvlText w:val="%1."/>
      <w:lvlJc w:val="left"/>
      <w:pPr>
        <w:ind w:left="690" w:hanging="360"/>
      </w:pPr>
      <w:rPr>
        <w:rFonts w:ascii="Times New Roman" w:eastAsiaTheme="minorEastAsia" w:hAnsi="Times New Roman" w:cs="Times New Roman"/>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1530" w:hanging="400"/>
      </w:pPr>
      <w:rPr>
        <w:rFonts w:ascii="Wingdings" w:hAnsi="Wingdings" w:hint="default"/>
      </w:rPr>
    </w:lvl>
    <w:lvl w:ilvl="3" w:tplc="04090001" w:tentative="1">
      <w:start w:val="1"/>
      <w:numFmt w:val="bullet"/>
      <w:lvlText w:val=""/>
      <w:lvlJc w:val="left"/>
      <w:pPr>
        <w:ind w:left="1930" w:hanging="400"/>
      </w:pPr>
      <w:rPr>
        <w:rFonts w:ascii="Wingdings" w:hAnsi="Wingdings" w:hint="default"/>
      </w:rPr>
    </w:lvl>
    <w:lvl w:ilvl="4" w:tplc="04090003" w:tentative="1">
      <w:start w:val="1"/>
      <w:numFmt w:val="bullet"/>
      <w:lvlText w:val=""/>
      <w:lvlJc w:val="left"/>
      <w:pPr>
        <w:ind w:left="2330" w:hanging="400"/>
      </w:pPr>
      <w:rPr>
        <w:rFonts w:ascii="Wingdings" w:hAnsi="Wingdings" w:hint="default"/>
      </w:rPr>
    </w:lvl>
    <w:lvl w:ilvl="5" w:tplc="04090005" w:tentative="1">
      <w:start w:val="1"/>
      <w:numFmt w:val="bullet"/>
      <w:lvlText w:val=""/>
      <w:lvlJc w:val="left"/>
      <w:pPr>
        <w:ind w:left="2730" w:hanging="400"/>
      </w:pPr>
      <w:rPr>
        <w:rFonts w:ascii="Wingdings" w:hAnsi="Wingdings" w:hint="default"/>
      </w:rPr>
    </w:lvl>
    <w:lvl w:ilvl="6" w:tplc="04090001" w:tentative="1">
      <w:start w:val="1"/>
      <w:numFmt w:val="bullet"/>
      <w:lvlText w:val=""/>
      <w:lvlJc w:val="left"/>
      <w:pPr>
        <w:ind w:left="3130" w:hanging="400"/>
      </w:pPr>
      <w:rPr>
        <w:rFonts w:ascii="Wingdings" w:hAnsi="Wingdings" w:hint="default"/>
      </w:rPr>
    </w:lvl>
    <w:lvl w:ilvl="7" w:tplc="04090003" w:tentative="1">
      <w:start w:val="1"/>
      <w:numFmt w:val="bullet"/>
      <w:lvlText w:val=""/>
      <w:lvlJc w:val="left"/>
      <w:pPr>
        <w:ind w:left="3530" w:hanging="400"/>
      </w:pPr>
      <w:rPr>
        <w:rFonts w:ascii="Wingdings" w:hAnsi="Wingdings" w:hint="default"/>
      </w:rPr>
    </w:lvl>
    <w:lvl w:ilvl="8" w:tplc="04090005" w:tentative="1">
      <w:start w:val="1"/>
      <w:numFmt w:val="bullet"/>
      <w:lvlText w:val=""/>
      <w:lvlJc w:val="left"/>
      <w:pPr>
        <w:ind w:left="3930" w:hanging="400"/>
      </w:pPr>
      <w:rPr>
        <w:rFonts w:ascii="Wingdings" w:hAnsi="Wingdings" w:hint="default"/>
      </w:rPr>
    </w:lvl>
  </w:abstractNum>
  <w:abstractNum w:abstractNumId="32" w15:restartNumberingAfterBreak="0">
    <w:nsid w:val="041D73DE"/>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048D377C"/>
    <w:multiLevelType w:val="hybridMultilevel"/>
    <w:tmpl w:val="EC2CDED0"/>
    <w:lvl w:ilvl="0" w:tplc="04090011">
      <w:start w:val="1"/>
      <w:numFmt w:val="decimal"/>
      <w:lvlText w:val="%1)"/>
      <w:lvlJc w:val="left"/>
      <w:pPr>
        <w:ind w:left="1800" w:hanging="360"/>
      </w:p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35" w15:restartNumberingAfterBreak="0">
    <w:nsid w:val="04C40DF9"/>
    <w:multiLevelType w:val="hybridMultilevel"/>
    <w:tmpl w:val="C16867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4D3329C"/>
    <w:multiLevelType w:val="hybridMultilevel"/>
    <w:tmpl w:val="940E60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8" w15:restartNumberingAfterBreak="0">
    <w:nsid w:val="052A5167"/>
    <w:multiLevelType w:val="hybridMultilevel"/>
    <w:tmpl w:val="72E058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5E55973"/>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06046A6B"/>
    <w:multiLevelType w:val="hybridMultilevel"/>
    <w:tmpl w:val="9A32F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06186D5B"/>
    <w:multiLevelType w:val="hybridMultilevel"/>
    <w:tmpl w:val="FECED76E"/>
    <w:lvl w:ilvl="0" w:tplc="3A10081C">
      <w:start w:val="1"/>
      <w:numFmt w:val="bullet"/>
      <w:lvlText w:val="o"/>
      <w:lvlJc w:val="left"/>
      <w:pPr>
        <w:tabs>
          <w:tab w:val="left" w:pos="800"/>
        </w:tabs>
        <w:ind w:left="800" w:hanging="400"/>
      </w:pPr>
      <w:rPr>
        <w:rFonts w:ascii="Courier New" w:hAnsi="Courier New" w:cs="Courier New" w:hint="default"/>
      </w:rPr>
    </w:lvl>
    <w:lvl w:ilvl="1" w:tplc="899CCB8C">
      <w:start w:val="1"/>
      <w:numFmt w:val="bullet"/>
      <w:lvlText w:val=""/>
      <w:lvlJc w:val="left"/>
      <w:pPr>
        <w:tabs>
          <w:tab w:val="left" w:pos="2639"/>
        </w:tabs>
        <w:ind w:left="2639" w:hanging="360"/>
      </w:pPr>
      <w:rPr>
        <w:rFonts w:ascii="Wingdings" w:hAnsi="Wingdings" w:hint="default"/>
      </w:rPr>
    </w:lvl>
    <w:lvl w:ilvl="2" w:tplc="5AE20AAE">
      <w:start w:val="1"/>
      <w:numFmt w:val="lowerRoman"/>
      <w:lvlText w:val="%3."/>
      <w:lvlJc w:val="right"/>
      <w:pPr>
        <w:tabs>
          <w:tab w:val="left" w:pos="2560"/>
        </w:tabs>
        <w:ind w:left="2560" w:hanging="180"/>
      </w:pPr>
      <w:rPr>
        <w:rFonts w:cs="Times New Roman"/>
      </w:rPr>
    </w:lvl>
    <w:lvl w:ilvl="3" w:tplc="FC9C790E">
      <w:start w:val="1"/>
      <w:numFmt w:val="decimal"/>
      <w:lvlText w:val="%4."/>
      <w:lvlJc w:val="left"/>
      <w:pPr>
        <w:tabs>
          <w:tab w:val="left" w:pos="3280"/>
        </w:tabs>
        <w:ind w:left="3280" w:hanging="360"/>
      </w:pPr>
      <w:rPr>
        <w:rFonts w:cs="Times New Roman"/>
      </w:rPr>
    </w:lvl>
    <w:lvl w:ilvl="4" w:tplc="9FBA0B6E">
      <w:start w:val="1"/>
      <w:numFmt w:val="lowerLetter"/>
      <w:lvlText w:val="%5."/>
      <w:lvlJc w:val="left"/>
      <w:pPr>
        <w:tabs>
          <w:tab w:val="left" w:pos="4000"/>
        </w:tabs>
        <w:ind w:left="4000" w:hanging="360"/>
      </w:pPr>
      <w:rPr>
        <w:rFonts w:cs="Times New Roman"/>
      </w:rPr>
    </w:lvl>
    <w:lvl w:ilvl="5" w:tplc="D62E2E10">
      <w:start w:val="1"/>
      <w:numFmt w:val="lowerRoman"/>
      <w:lvlText w:val="%6."/>
      <w:lvlJc w:val="right"/>
      <w:pPr>
        <w:tabs>
          <w:tab w:val="left" w:pos="4720"/>
        </w:tabs>
        <w:ind w:left="4720" w:hanging="180"/>
      </w:pPr>
      <w:rPr>
        <w:rFonts w:cs="Times New Roman"/>
      </w:rPr>
    </w:lvl>
    <w:lvl w:ilvl="6" w:tplc="8AC8A8CC">
      <w:start w:val="1"/>
      <w:numFmt w:val="decimal"/>
      <w:lvlText w:val="%7."/>
      <w:lvlJc w:val="left"/>
      <w:pPr>
        <w:tabs>
          <w:tab w:val="left" w:pos="5440"/>
        </w:tabs>
        <w:ind w:left="5440" w:hanging="360"/>
      </w:pPr>
      <w:rPr>
        <w:rFonts w:cs="Times New Roman"/>
      </w:rPr>
    </w:lvl>
    <w:lvl w:ilvl="7" w:tplc="258CF492">
      <w:start w:val="1"/>
      <w:numFmt w:val="lowerLetter"/>
      <w:lvlText w:val="%8."/>
      <w:lvlJc w:val="left"/>
      <w:pPr>
        <w:tabs>
          <w:tab w:val="left" w:pos="6160"/>
        </w:tabs>
        <w:ind w:left="6160" w:hanging="360"/>
      </w:pPr>
      <w:rPr>
        <w:rFonts w:cs="Times New Roman"/>
      </w:rPr>
    </w:lvl>
    <w:lvl w:ilvl="8" w:tplc="2AF692AC">
      <w:start w:val="1"/>
      <w:numFmt w:val="lowerRoman"/>
      <w:lvlText w:val="%9."/>
      <w:lvlJc w:val="right"/>
      <w:pPr>
        <w:tabs>
          <w:tab w:val="left" w:pos="6880"/>
        </w:tabs>
        <w:ind w:left="6880" w:hanging="180"/>
      </w:pPr>
      <w:rPr>
        <w:rFonts w:cs="Times New Roman"/>
      </w:rPr>
    </w:lvl>
  </w:abstractNum>
  <w:abstractNum w:abstractNumId="42" w15:restartNumberingAfterBreak="0">
    <w:nsid w:val="0622748E"/>
    <w:multiLevelType w:val="hybridMultilevel"/>
    <w:tmpl w:val="8D58FD6C"/>
    <w:lvl w:ilvl="0" w:tplc="A4527092">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066F718A"/>
    <w:multiLevelType w:val="hybridMultilevel"/>
    <w:tmpl w:val="3A8A1C88"/>
    <w:lvl w:ilvl="0" w:tplc="7A824B6E">
      <w:start w:val="1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069A683F"/>
    <w:multiLevelType w:val="multilevel"/>
    <w:tmpl w:val="F29250BE"/>
    <w:numStyleLink w:val="ImportedStyle1"/>
  </w:abstractNum>
  <w:abstractNum w:abstractNumId="45" w15:restartNumberingAfterBreak="0">
    <w:nsid w:val="076739CA"/>
    <w:multiLevelType w:val="hybridMultilevel"/>
    <w:tmpl w:val="7DE0832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6"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7" w15:restartNumberingAfterBreak="0">
    <w:nsid w:val="07A27D1E"/>
    <w:multiLevelType w:val="hybridMultilevel"/>
    <w:tmpl w:val="0A0232A2"/>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07F86F3C"/>
    <w:multiLevelType w:val="hybridMultilevel"/>
    <w:tmpl w:val="1ABC1078"/>
    <w:lvl w:ilvl="0" w:tplc="60B6A7C0">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 w15:restartNumberingAfterBreak="0">
    <w:nsid w:val="07F9153C"/>
    <w:multiLevelType w:val="hybridMultilevel"/>
    <w:tmpl w:val="B91614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15:restartNumberingAfterBreak="0">
    <w:nsid w:val="081A0C87"/>
    <w:multiLevelType w:val="hybridMultilevel"/>
    <w:tmpl w:val="730C1B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09566A9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3" w15:restartNumberingAfterBreak="0">
    <w:nsid w:val="09720EBC"/>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4"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099F3B78"/>
    <w:multiLevelType w:val="hybridMultilevel"/>
    <w:tmpl w:val="0C2C5F66"/>
    <w:lvl w:ilvl="0" w:tplc="2500D7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9A51F0E"/>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58" w15:restartNumberingAfterBreak="0">
    <w:nsid w:val="09AD54C5"/>
    <w:multiLevelType w:val="hybridMultilevel"/>
    <w:tmpl w:val="97EA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09DC7CA2"/>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60" w15:restartNumberingAfterBreak="0">
    <w:nsid w:val="0A435441"/>
    <w:multiLevelType w:val="hybridMultilevel"/>
    <w:tmpl w:val="01B011A4"/>
    <w:lvl w:ilvl="0" w:tplc="C278F826">
      <w:numFmt w:val="bullet"/>
      <w:lvlText w:val="-"/>
      <w:lvlJc w:val="left"/>
      <w:pPr>
        <w:ind w:left="720" w:hanging="360"/>
      </w:pPr>
      <w:rPr>
        <w:rFonts w:ascii="Times New Roman" w:eastAsia="Times New Roman" w:hAnsi="Times New Roman" w:cs="Times New Roman"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1" w15:restartNumberingAfterBreak="0">
    <w:nsid w:val="0AB27525"/>
    <w:multiLevelType w:val="hybridMultilevel"/>
    <w:tmpl w:val="C8E48D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0AF63A3F"/>
    <w:multiLevelType w:val="hybridMultilevel"/>
    <w:tmpl w:val="6792C2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0B0E55D4"/>
    <w:multiLevelType w:val="hybridMultilevel"/>
    <w:tmpl w:val="72DA838C"/>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4" w15:restartNumberingAfterBreak="0">
    <w:nsid w:val="0B101B68"/>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0BE46158"/>
    <w:multiLevelType w:val="hybridMultilevel"/>
    <w:tmpl w:val="6906AD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0BF03B08"/>
    <w:multiLevelType w:val="hybridMultilevel"/>
    <w:tmpl w:val="B916277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7" w15:restartNumberingAfterBreak="0">
    <w:nsid w:val="0C7059C2"/>
    <w:multiLevelType w:val="multilevel"/>
    <w:tmpl w:val="F29250BE"/>
    <w:numStyleLink w:val="ImportedStyle1"/>
  </w:abstractNum>
  <w:abstractNum w:abstractNumId="68" w15:restartNumberingAfterBreak="0">
    <w:nsid w:val="0CCB68E8"/>
    <w:multiLevelType w:val="hybridMultilevel"/>
    <w:tmpl w:val="A0D8F28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69" w15:restartNumberingAfterBreak="0">
    <w:nsid w:val="0D315537"/>
    <w:multiLevelType w:val="hybridMultilevel"/>
    <w:tmpl w:val="AF4EF376"/>
    <w:lvl w:ilvl="0" w:tplc="0407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0D67690E"/>
    <w:multiLevelType w:val="hybridMultilevel"/>
    <w:tmpl w:val="66309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0DB344D9"/>
    <w:multiLevelType w:val="multilevel"/>
    <w:tmpl w:val="AA482C94"/>
    <w:lvl w:ilvl="0">
      <w:start w:val="2"/>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73" w15:restartNumberingAfterBreak="0">
    <w:nsid w:val="0DBC0518"/>
    <w:multiLevelType w:val="hybridMultilevel"/>
    <w:tmpl w:val="5880798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0DF6420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0EB43306"/>
    <w:multiLevelType w:val="multilevel"/>
    <w:tmpl w:val="0EB4330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8" w15:restartNumberingAfterBreak="0">
    <w:nsid w:val="0EE0517A"/>
    <w:multiLevelType w:val="hybridMultilevel"/>
    <w:tmpl w:val="DC80C4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0F2520F3"/>
    <w:multiLevelType w:val="multilevel"/>
    <w:tmpl w:val="F29250BE"/>
    <w:numStyleLink w:val="ImportedStyle1"/>
  </w:abstractNum>
  <w:abstractNum w:abstractNumId="81" w15:restartNumberingAfterBreak="0">
    <w:nsid w:val="0F4C07DE"/>
    <w:multiLevelType w:val="hybridMultilevel"/>
    <w:tmpl w:val="076C13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83" w15:restartNumberingAfterBreak="0">
    <w:nsid w:val="0FAB54E0"/>
    <w:multiLevelType w:val="hybridMultilevel"/>
    <w:tmpl w:val="B4D83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0FEC718C"/>
    <w:multiLevelType w:val="hybridMultilevel"/>
    <w:tmpl w:val="F386065C"/>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85" w15:restartNumberingAfterBreak="0">
    <w:nsid w:val="109A2186"/>
    <w:multiLevelType w:val="hybridMultilevel"/>
    <w:tmpl w:val="52E48E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11010462"/>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7" w15:restartNumberingAfterBreak="0">
    <w:nsid w:val="11286E10"/>
    <w:multiLevelType w:val="hybridMultilevel"/>
    <w:tmpl w:val="74706B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8" w15:restartNumberingAfterBreak="0">
    <w:nsid w:val="117B3CE0"/>
    <w:multiLevelType w:val="hybridMultilevel"/>
    <w:tmpl w:val="41163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1995C57"/>
    <w:multiLevelType w:val="multilevel"/>
    <w:tmpl w:val="F29250BE"/>
    <w:numStyleLink w:val="ImportedStyle1"/>
  </w:abstractNum>
  <w:abstractNum w:abstractNumId="90" w15:restartNumberingAfterBreak="0">
    <w:nsid w:val="11DB206C"/>
    <w:multiLevelType w:val="hybridMultilevel"/>
    <w:tmpl w:val="F2F64D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15:restartNumberingAfterBreak="0">
    <w:nsid w:val="12044DAC"/>
    <w:multiLevelType w:val="hybridMultilevel"/>
    <w:tmpl w:val="0442D464"/>
    <w:lvl w:ilvl="0" w:tplc="B09A7602">
      <w:start w:val="1"/>
      <w:numFmt w:val="bullet"/>
      <w:lvlText w:val=""/>
      <w:lvlJc w:val="left"/>
      <w:pPr>
        <w:ind w:left="360" w:hanging="360"/>
      </w:pPr>
      <w:rPr>
        <w:rFonts w:ascii="Symbol" w:hAnsi="Symbol" w:hint="default"/>
      </w:rPr>
    </w:lvl>
    <w:lvl w:ilvl="1" w:tplc="BFE0ADB4">
      <w:start w:val="1"/>
      <w:numFmt w:val="bullet"/>
      <w:lvlText w:val="o"/>
      <w:lvlJc w:val="left"/>
      <w:pPr>
        <w:ind w:left="1080" w:hanging="360"/>
      </w:pPr>
      <w:rPr>
        <w:rFonts w:ascii="Courier New" w:hAnsi="Courier New" w:cs="Courier New" w:hint="default"/>
      </w:rPr>
    </w:lvl>
    <w:lvl w:ilvl="2" w:tplc="5B183ABE">
      <w:start w:val="1"/>
      <w:numFmt w:val="bullet"/>
      <w:lvlText w:val=""/>
      <w:lvlJc w:val="left"/>
      <w:pPr>
        <w:ind w:left="1800" w:hanging="360"/>
      </w:pPr>
      <w:rPr>
        <w:rFonts w:ascii="Wingdings" w:hAnsi="Wingdings" w:hint="default"/>
      </w:rPr>
    </w:lvl>
    <w:lvl w:ilvl="3" w:tplc="1D1C08B2">
      <w:start w:val="1"/>
      <w:numFmt w:val="bullet"/>
      <w:lvlText w:val=""/>
      <w:lvlJc w:val="left"/>
      <w:pPr>
        <w:ind w:left="2520" w:hanging="360"/>
      </w:pPr>
      <w:rPr>
        <w:rFonts w:ascii="Symbol" w:hAnsi="Symbol" w:hint="default"/>
      </w:rPr>
    </w:lvl>
    <w:lvl w:ilvl="4" w:tplc="F82EAA46">
      <w:start w:val="1"/>
      <w:numFmt w:val="bullet"/>
      <w:lvlText w:val="o"/>
      <w:lvlJc w:val="left"/>
      <w:pPr>
        <w:ind w:left="3240" w:hanging="360"/>
      </w:pPr>
      <w:rPr>
        <w:rFonts w:ascii="Courier New" w:hAnsi="Courier New" w:cs="Courier New" w:hint="default"/>
      </w:rPr>
    </w:lvl>
    <w:lvl w:ilvl="5" w:tplc="B5F29894">
      <w:start w:val="1"/>
      <w:numFmt w:val="bullet"/>
      <w:lvlText w:val=""/>
      <w:lvlJc w:val="left"/>
      <w:pPr>
        <w:ind w:left="3960" w:hanging="360"/>
      </w:pPr>
      <w:rPr>
        <w:rFonts w:ascii="Wingdings" w:hAnsi="Wingdings" w:hint="default"/>
      </w:rPr>
    </w:lvl>
    <w:lvl w:ilvl="6" w:tplc="0950C554">
      <w:start w:val="1"/>
      <w:numFmt w:val="bullet"/>
      <w:lvlText w:val=""/>
      <w:lvlJc w:val="left"/>
      <w:pPr>
        <w:ind w:left="4680" w:hanging="360"/>
      </w:pPr>
      <w:rPr>
        <w:rFonts w:ascii="Symbol" w:hAnsi="Symbol" w:hint="default"/>
      </w:rPr>
    </w:lvl>
    <w:lvl w:ilvl="7" w:tplc="A350DE52">
      <w:start w:val="1"/>
      <w:numFmt w:val="bullet"/>
      <w:lvlText w:val="o"/>
      <w:lvlJc w:val="left"/>
      <w:pPr>
        <w:ind w:left="5400" w:hanging="360"/>
      </w:pPr>
      <w:rPr>
        <w:rFonts w:ascii="Courier New" w:hAnsi="Courier New" w:cs="Courier New" w:hint="default"/>
      </w:rPr>
    </w:lvl>
    <w:lvl w:ilvl="8" w:tplc="A4200C9E">
      <w:start w:val="1"/>
      <w:numFmt w:val="bullet"/>
      <w:lvlText w:val=""/>
      <w:lvlJc w:val="left"/>
      <w:pPr>
        <w:ind w:left="6120" w:hanging="360"/>
      </w:pPr>
      <w:rPr>
        <w:rFonts w:ascii="Wingdings" w:hAnsi="Wingdings" w:hint="default"/>
      </w:rPr>
    </w:lvl>
  </w:abstractNum>
  <w:abstractNum w:abstractNumId="92" w15:restartNumberingAfterBreak="0">
    <w:nsid w:val="122D0E05"/>
    <w:multiLevelType w:val="hybridMultilevel"/>
    <w:tmpl w:val="24B46B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12562743"/>
    <w:multiLevelType w:val="hybridMultilevel"/>
    <w:tmpl w:val="039CF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128A7272"/>
    <w:multiLevelType w:val="hybridMultilevel"/>
    <w:tmpl w:val="9A2E7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15:restartNumberingAfterBreak="0">
    <w:nsid w:val="128B1441"/>
    <w:multiLevelType w:val="hybridMultilevel"/>
    <w:tmpl w:val="2FDC7EF6"/>
    <w:lvl w:ilvl="0" w:tplc="2F6C8934">
      <w:numFmt w:val="bullet"/>
      <w:lvlText w:val="-"/>
      <w:lvlJc w:val="left"/>
      <w:pPr>
        <w:ind w:left="720" w:hanging="360"/>
      </w:pPr>
      <w:rPr>
        <w:rFonts w:ascii="Times New Roman" w:eastAsiaTheme="minorEastAsia"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6" w15:restartNumberingAfterBreak="0">
    <w:nsid w:val="12933F44"/>
    <w:multiLevelType w:val="hybridMultilevel"/>
    <w:tmpl w:val="9C9CB0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12A734F7"/>
    <w:multiLevelType w:val="hybridMultilevel"/>
    <w:tmpl w:val="3C40F5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12CE1F28"/>
    <w:multiLevelType w:val="hybridMultilevel"/>
    <w:tmpl w:val="FA486766"/>
    <w:lvl w:ilvl="0" w:tplc="E0A6E0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9" w15:restartNumberingAfterBreak="0">
    <w:nsid w:val="12DE0F18"/>
    <w:multiLevelType w:val="hybridMultilevel"/>
    <w:tmpl w:val="656E9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132A634A"/>
    <w:multiLevelType w:val="hybridMultilevel"/>
    <w:tmpl w:val="D63A28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13695833"/>
    <w:multiLevelType w:val="hybridMultilevel"/>
    <w:tmpl w:val="9A6E0D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13915AB6"/>
    <w:multiLevelType w:val="hybridMultilevel"/>
    <w:tmpl w:val="59626E20"/>
    <w:lvl w:ilvl="0" w:tplc="8A28C0FE">
      <w:start w:val="101"/>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139B65D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4" w15:restartNumberingAfterBreak="0">
    <w:nsid w:val="14A3557D"/>
    <w:multiLevelType w:val="hybridMultilevel"/>
    <w:tmpl w:val="D4BC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14E42D4F"/>
    <w:multiLevelType w:val="hybridMultilevel"/>
    <w:tmpl w:val="33745E2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5191885"/>
    <w:multiLevelType w:val="hybridMultilevel"/>
    <w:tmpl w:val="C98458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1553465B"/>
    <w:multiLevelType w:val="hybridMultilevel"/>
    <w:tmpl w:val="CA7A4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157A1CC4"/>
    <w:multiLevelType w:val="multilevel"/>
    <w:tmpl w:val="B4F8FC2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15B7475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162D7622"/>
    <w:multiLevelType w:val="hybridMultilevel"/>
    <w:tmpl w:val="395AA8F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167A6EB1"/>
    <w:multiLevelType w:val="hybridMultilevel"/>
    <w:tmpl w:val="8FE6F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16916822"/>
    <w:multiLevelType w:val="hybridMultilevel"/>
    <w:tmpl w:val="817AC5E8"/>
    <w:lvl w:ilvl="0" w:tplc="FE7437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172C1585"/>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17890DD7"/>
    <w:multiLevelType w:val="hybridMultilevel"/>
    <w:tmpl w:val="47EEE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17985AFD"/>
    <w:multiLevelType w:val="hybridMultilevel"/>
    <w:tmpl w:val="F656FE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9" w15:restartNumberingAfterBreak="0">
    <w:nsid w:val="17FE293E"/>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20" w15:restartNumberingAfterBreak="0">
    <w:nsid w:val="1813490D"/>
    <w:multiLevelType w:val="hybridMultilevel"/>
    <w:tmpl w:val="6744072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1" w15:restartNumberingAfterBreak="0">
    <w:nsid w:val="18884AF2"/>
    <w:multiLevelType w:val="hybridMultilevel"/>
    <w:tmpl w:val="23F6EC12"/>
    <w:lvl w:ilvl="0" w:tplc="0ABC0E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18F11AF6"/>
    <w:multiLevelType w:val="hybridMultilevel"/>
    <w:tmpl w:val="13F29A8A"/>
    <w:lvl w:ilvl="0" w:tplc="0409000F">
      <w:start w:val="1"/>
      <w:numFmt w:val="decimal"/>
      <w:lvlText w:val="%1."/>
      <w:lvlJc w:val="left"/>
      <w:pPr>
        <w:ind w:left="1146" w:hanging="420"/>
      </w:pPr>
    </w:lvl>
    <w:lvl w:ilvl="1" w:tplc="04090019" w:tentative="1">
      <w:start w:val="1"/>
      <w:numFmt w:val="lowerLetter"/>
      <w:lvlText w:val="%2)"/>
      <w:lvlJc w:val="left"/>
      <w:pPr>
        <w:ind w:left="1566" w:hanging="420"/>
      </w:pPr>
    </w:lvl>
    <w:lvl w:ilvl="2" w:tplc="0409001B" w:tentative="1">
      <w:start w:val="1"/>
      <w:numFmt w:val="lowerRoman"/>
      <w:lvlText w:val="%3."/>
      <w:lvlJc w:val="right"/>
      <w:pPr>
        <w:ind w:left="1986" w:hanging="420"/>
      </w:pPr>
    </w:lvl>
    <w:lvl w:ilvl="3" w:tplc="0409000F" w:tentative="1">
      <w:start w:val="1"/>
      <w:numFmt w:val="decimal"/>
      <w:lvlText w:val="%4."/>
      <w:lvlJc w:val="left"/>
      <w:pPr>
        <w:ind w:left="2406" w:hanging="420"/>
      </w:pPr>
    </w:lvl>
    <w:lvl w:ilvl="4" w:tplc="04090019" w:tentative="1">
      <w:start w:val="1"/>
      <w:numFmt w:val="lowerLetter"/>
      <w:lvlText w:val="%5)"/>
      <w:lvlJc w:val="left"/>
      <w:pPr>
        <w:ind w:left="2826" w:hanging="420"/>
      </w:pPr>
    </w:lvl>
    <w:lvl w:ilvl="5" w:tplc="0409001B" w:tentative="1">
      <w:start w:val="1"/>
      <w:numFmt w:val="lowerRoman"/>
      <w:lvlText w:val="%6."/>
      <w:lvlJc w:val="right"/>
      <w:pPr>
        <w:ind w:left="3246" w:hanging="420"/>
      </w:pPr>
    </w:lvl>
    <w:lvl w:ilvl="6" w:tplc="0409000F" w:tentative="1">
      <w:start w:val="1"/>
      <w:numFmt w:val="decimal"/>
      <w:lvlText w:val="%7."/>
      <w:lvlJc w:val="left"/>
      <w:pPr>
        <w:ind w:left="3666" w:hanging="420"/>
      </w:pPr>
    </w:lvl>
    <w:lvl w:ilvl="7" w:tplc="04090019" w:tentative="1">
      <w:start w:val="1"/>
      <w:numFmt w:val="lowerLetter"/>
      <w:lvlText w:val="%8)"/>
      <w:lvlJc w:val="left"/>
      <w:pPr>
        <w:ind w:left="4086" w:hanging="420"/>
      </w:pPr>
    </w:lvl>
    <w:lvl w:ilvl="8" w:tplc="0409001B" w:tentative="1">
      <w:start w:val="1"/>
      <w:numFmt w:val="lowerRoman"/>
      <w:lvlText w:val="%9."/>
      <w:lvlJc w:val="right"/>
      <w:pPr>
        <w:ind w:left="4506" w:hanging="420"/>
      </w:pPr>
    </w:lvl>
  </w:abstractNum>
  <w:abstractNum w:abstractNumId="123"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19FC1A63"/>
    <w:multiLevelType w:val="hybridMultilevel"/>
    <w:tmpl w:val="07F8F4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1A142F4D"/>
    <w:multiLevelType w:val="hybridMultilevel"/>
    <w:tmpl w:val="0F48AC2E"/>
    <w:lvl w:ilvl="0" w:tplc="E49AA524">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7" w15:restartNumberingAfterBreak="0">
    <w:nsid w:val="1A3F191C"/>
    <w:multiLevelType w:val="hybridMultilevel"/>
    <w:tmpl w:val="F39C3F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1A5866AA"/>
    <w:multiLevelType w:val="hybridMultilevel"/>
    <w:tmpl w:val="B22CB236"/>
    <w:lvl w:ilvl="0" w:tplc="B3F8BD6E">
      <w:start w:val="1"/>
      <w:numFmt w:val="decimal"/>
      <w:lvlText w:val="%1."/>
      <w:lvlJc w:val="left"/>
      <w:pPr>
        <w:ind w:left="504" w:hanging="360"/>
      </w:pPr>
    </w:lvl>
    <w:lvl w:ilvl="1" w:tplc="FFFFFFFF">
      <w:start w:val="1"/>
      <w:numFmt w:val="lowerLetter"/>
      <w:lvlText w:val="%2."/>
      <w:lvlJc w:val="left"/>
      <w:pPr>
        <w:ind w:left="234" w:hanging="360"/>
      </w:pPr>
    </w:lvl>
    <w:lvl w:ilvl="2" w:tplc="FFFFFFFF">
      <w:start w:val="1"/>
      <w:numFmt w:val="lowerRoman"/>
      <w:lvlText w:val="%3."/>
      <w:lvlJc w:val="right"/>
      <w:pPr>
        <w:ind w:left="954" w:hanging="180"/>
      </w:pPr>
    </w:lvl>
    <w:lvl w:ilvl="3" w:tplc="FFFFFFFF">
      <w:start w:val="1"/>
      <w:numFmt w:val="decimal"/>
      <w:lvlText w:val="%4."/>
      <w:lvlJc w:val="left"/>
      <w:pPr>
        <w:ind w:left="1674" w:hanging="360"/>
      </w:pPr>
    </w:lvl>
    <w:lvl w:ilvl="4" w:tplc="FFFFFFFF">
      <w:start w:val="1"/>
      <w:numFmt w:val="lowerLetter"/>
      <w:lvlText w:val="%5."/>
      <w:lvlJc w:val="left"/>
      <w:pPr>
        <w:ind w:left="2394" w:hanging="360"/>
      </w:pPr>
    </w:lvl>
    <w:lvl w:ilvl="5" w:tplc="FFFFFFFF">
      <w:start w:val="1"/>
      <w:numFmt w:val="lowerRoman"/>
      <w:lvlText w:val="%6."/>
      <w:lvlJc w:val="right"/>
      <w:pPr>
        <w:ind w:left="3114" w:hanging="180"/>
      </w:pPr>
    </w:lvl>
    <w:lvl w:ilvl="6" w:tplc="FFFFFFFF">
      <w:start w:val="1"/>
      <w:numFmt w:val="decimal"/>
      <w:lvlText w:val="%7."/>
      <w:lvlJc w:val="left"/>
      <w:pPr>
        <w:ind w:left="3834" w:hanging="360"/>
      </w:pPr>
    </w:lvl>
    <w:lvl w:ilvl="7" w:tplc="FFFFFFFF">
      <w:start w:val="1"/>
      <w:numFmt w:val="lowerLetter"/>
      <w:lvlText w:val="%8."/>
      <w:lvlJc w:val="left"/>
      <w:pPr>
        <w:ind w:left="4554" w:hanging="360"/>
      </w:pPr>
    </w:lvl>
    <w:lvl w:ilvl="8" w:tplc="FFFFFFFF">
      <w:start w:val="1"/>
      <w:numFmt w:val="lowerRoman"/>
      <w:lvlText w:val="%9."/>
      <w:lvlJc w:val="right"/>
      <w:pPr>
        <w:ind w:left="5274" w:hanging="180"/>
      </w:pPr>
    </w:lvl>
  </w:abstractNum>
  <w:abstractNum w:abstractNumId="129" w15:restartNumberingAfterBreak="0">
    <w:nsid w:val="1AAE39D7"/>
    <w:multiLevelType w:val="hybridMultilevel"/>
    <w:tmpl w:val="4142EDF8"/>
    <w:lvl w:ilvl="0" w:tplc="EF4CF8D8">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1ACF2477"/>
    <w:multiLevelType w:val="hybridMultilevel"/>
    <w:tmpl w:val="282EE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1B1941A3"/>
    <w:multiLevelType w:val="hybridMultilevel"/>
    <w:tmpl w:val="E77C427E"/>
    <w:lvl w:ilvl="0" w:tplc="5908DCB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2" w15:restartNumberingAfterBreak="0">
    <w:nsid w:val="1B217B78"/>
    <w:multiLevelType w:val="hybridMultilevel"/>
    <w:tmpl w:val="8124D8CE"/>
    <w:lvl w:ilvl="0" w:tplc="04090001">
      <w:start w:val="1"/>
      <w:numFmt w:val="bullet"/>
      <w:lvlText w:val=""/>
      <w:lvlJc w:val="left"/>
      <w:pPr>
        <w:ind w:left="360" w:hanging="360"/>
      </w:pPr>
      <w:rPr>
        <w:rFonts w:ascii="Symbol" w:hAnsi="Symbol" w:hint="default"/>
        <w:b w:val="0"/>
        <w:i w:val="0"/>
        <w:sz w:val="20"/>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3" w15:restartNumberingAfterBreak="0">
    <w:nsid w:val="1B6E7CDD"/>
    <w:multiLevelType w:val="hybridMultilevel"/>
    <w:tmpl w:val="15942E54"/>
    <w:lvl w:ilvl="0" w:tplc="0409001B">
      <w:start w:val="1"/>
      <w:numFmt w:val="low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34" w15:restartNumberingAfterBreak="0">
    <w:nsid w:val="1B874B92"/>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35" w15:restartNumberingAfterBreak="0">
    <w:nsid w:val="1BB46F1A"/>
    <w:multiLevelType w:val="hybridMultilevel"/>
    <w:tmpl w:val="C92892E0"/>
    <w:lvl w:ilvl="0" w:tplc="2EE6B96C">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6" w15:restartNumberingAfterBreak="0">
    <w:nsid w:val="1BC16982"/>
    <w:multiLevelType w:val="hybridMultilevel"/>
    <w:tmpl w:val="D54409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7" w15:restartNumberingAfterBreak="0">
    <w:nsid w:val="1BD625D2"/>
    <w:multiLevelType w:val="hybridMultilevel"/>
    <w:tmpl w:val="505EA0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8"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9"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1C01112B"/>
    <w:multiLevelType w:val="hybridMultilevel"/>
    <w:tmpl w:val="B53430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CA140B16">
      <w:numFmt w:val="bullet"/>
      <w:lvlText w:val="–"/>
      <w:lvlJc w:val="left"/>
      <w:pPr>
        <w:ind w:left="2160" w:hanging="360"/>
      </w:pPr>
      <w:rPr>
        <w:rFonts w:ascii="Times New Roman" w:eastAsia="Times New Roman" w:hAnsi="Times New Roman" w:cs="Times New Roman" w:hint="default"/>
      </w:rPr>
    </w:lvl>
    <w:lvl w:ilvl="3" w:tplc="FFFFFFFF">
      <w:start w:val="5"/>
      <w:numFmt w:val="bullet"/>
      <w:lvlText w:val="–"/>
      <w:lvlJc w:val="left"/>
      <w:pPr>
        <w:ind w:left="2880" w:hanging="360"/>
      </w:pPr>
      <w:rPr>
        <w:rFonts w:ascii="Times New Roman" w:eastAsia="Times New Roman" w:hAnsi="Times New Roman"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9F76EABE">
      <w:numFmt w:val="bullet"/>
      <w:lvlText w:val="-"/>
      <w:lvlJc w:val="left"/>
      <w:pPr>
        <w:ind w:left="5040" w:hanging="360"/>
      </w:pPr>
      <w:rPr>
        <w:rFonts w:ascii="Times New Roman" w:eastAsia="SimSun" w:hAnsi="Times New Roman" w:cs="Times New Roman"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15:restartNumberingAfterBreak="0">
    <w:nsid w:val="1CBA3898"/>
    <w:multiLevelType w:val="hybridMultilevel"/>
    <w:tmpl w:val="A6A69B1E"/>
    <w:lvl w:ilvl="0" w:tplc="0409000F">
      <w:start w:val="1"/>
      <w:numFmt w:val="decimal"/>
      <w:lvlText w:val="%1."/>
      <w:lvlJc w:val="left"/>
      <w:pPr>
        <w:ind w:left="357" w:hanging="360"/>
      </w:pPr>
      <w:rPr>
        <w:rFonts w:hint="default"/>
      </w:rPr>
    </w:lvl>
    <w:lvl w:ilvl="1" w:tplc="04090019">
      <w:start w:val="1"/>
      <w:numFmt w:val="lowerLetter"/>
      <w:lvlText w:val="%2."/>
      <w:lvlJc w:val="left"/>
      <w:pPr>
        <w:ind w:left="1077" w:hanging="360"/>
      </w:pPr>
    </w:lvl>
    <w:lvl w:ilvl="2" w:tplc="0409001B" w:tentative="1">
      <w:start w:val="1"/>
      <w:numFmt w:val="lowerRoman"/>
      <w:lvlText w:val="%3."/>
      <w:lvlJc w:val="right"/>
      <w:pPr>
        <w:ind w:left="1797" w:hanging="180"/>
      </w:pPr>
    </w:lvl>
    <w:lvl w:ilvl="3" w:tplc="0409000F" w:tentative="1">
      <w:start w:val="1"/>
      <w:numFmt w:val="decimal"/>
      <w:lvlText w:val="%4."/>
      <w:lvlJc w:val="left"/>
      <w:pPr>
        <w:ind w:left="2517" w:hanging="360"/>
      </w:pPr>
    </w:lvl>
    <w:lvl w:ilvl="4" w:tplc="04090019" w:tentative="1">
      <w:start w:val="1"/>
      <w:numFmt w:val="lowerLetter"/>
      <w:lvlText w:val="%5."/>
      <w:lvlJc w:val="left"/>
      <w:pPr>
        <w:ind w:left="3237" w:hanging="360"/>
      </w:pPr>
    </w:lvl>
    <w:lvl w:ilvl="5" w:tplc="0409001B" w:tentative="1">
      <w:start w:val="1"/>
      <w:numFmt w:val="lowerRoman"/>
      <w:lvlText w:val="%6."/>
      <w:lvlJc w:val="right"/>
      <w:pPr>
        <w:ind w:left="3957" w:hanging="180"/>
      </w:pPr>
    </w:lvl>
    <w:lvl w:ilvl="6" w:tplc="0409000F" w:tentative="1">
      <w:start w:val="1"/>
      <w:numFmt w:val="decimal"/>
      <w:lvlText w:val="%7."/>
      <w:lvlJc w:val="left"/>
      <w:pPr>
        <w:ind w:left="4677" w:hanging="360"/>
      </w:pPr>
    </w:lvl>
    <w:lvl w:ilvl="7" w:tplc="04090019" w:tentative="1">
      <w:start w:val="1"/>
      <w:numFmt w:val="lowerLetter"/>
      <w:lvlText w:val="%8."/>
      <w:lvlJc w:val="left"/>
      <w:pPr>
        <w:ind w:left="5397" w:hanging="360"/>
      </w:pPr>
    </w:lvl>
    <w:lvl w:ilvl="8" w:tplc="0409001B" w:tentative="1">
      <w:start w:val="1"/>
      <w:numFmt w:val="lowerRoman"/>
      <w:lvlText w:val="%9."/>
      <w:lvlJc w:val="right"/>
      <w:pPr>
        <w:ind w:left="6117" w:hanging="180"/>
      </w:pPr>
    </w:lvl>
  </w:abstractNum>
  <w:abstractNum w:abstractNumId="143" w15:restartNumberingAfterBreak="0">
    <w:nsid w:val="1CC15A5B"/>
    <w:multiLevelType w:val="hybridMultilevel"/>
    <w:tmpl w:val="22440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1CD95CBC"/>
    <w:multiLevelType w:val="hybridMultilevel"/>
    <w:tmpl w:val="D714A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5" w15:restartNumberingAfterBreak="0">
    <w:nsid w:val="1D7B332C"/>
    <w:multiLevelType w:val="hybridMultilevel"/>
    <w:tmpl w:val="B94896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1E1E1F64"/>
    <w:multiLevelType w:val="multilevel"/>
    <w:tmpl w:val="F29250BE"/>
    <w:numStyleLink w:val="ImportedStyle1"/>
  </w:abstractNum>
  <w:abstractNum w:abstractNumId="147" w15:restartNumberingAfterBreak="0">
    <w:nsid w:val="1E601050"/>
    <w:multiLevelType w:val="hybridMultilevel"/>
    <w:tmpl w:val="91D621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8" w15:restartNumberingAfterBreak="0">
    <w:nsid w:val="1EAF538C"/>
    <w:multiLevelType w:val="hybridMultilevel"/>
    <w:tmpl w:val="E9B420E4"/>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1ECE080A"/>
    <w:multiLevelType w:val="hybridMultilevel"/>
    <w:tmpl w:val="34727650"/>
    <w:lvl w:ilvl="0" w:tplc="0409000B">
      <w:start w:val="1"/>
      <w:numFmt w:val="bullet"/>
      <w:lvlText w:val=""/>
      <w:lvlJc w:val="left"/>
      <w:pPr>
        <w:ind w:left="1135" w:hanging="360"/>
      </w:pPr>
      <w:rPr>
        <w:rFonts w:ascii="Wingdings" w:hAnsi="Wingdings" w:hint="default"/>
      </w:rPr>
    </w:lvl>
    <w:lvl w:ilvl="1" w:tplc="04090003">
      <w:start w:val="1"/>
      <w:numFmt w:val="bullet"/>
      <w:lvlText w:val="o"/>
      <w:lvlJc w:val="left"/>
      <w:pPr>
        <w:ind w:left="1855" w:hanging="360"/>
      </w:pPr>
      <w:rPr>
        <w:rFonts w:ascii="Courier New" w:hAnsi="Courier New" w:cs="Courier New" w:hint="default"/>
      </w:rPr>
    </w:lvl>
    <w:lvl w:ilvl="2" w:tplc="04090005">
      <w:start w:val="1"/>
      <w:numFmt w:val="bullet"/>
      <w:lvlText w:val=""/>
      <w:lvlJc w:val="left"/>
      <w:pPr>
        <w:ind w:left="2575" w:hanging="360"/>
      </w:pPr>
      <w:rPr>
        <w:rFonts w:ascii="Wingdings" w:hAnsi="Wingdings" w:hint="default"/>
      </w:rPr>
    </w:lvl>
    <w:lvl w:ilvl="3" w:tplc="04090001">
      <w:start w:val="1"/>
      <w:numFmt w:val="bullet"/>
      <w:lvlText w:val=""/>
      <w:lvlJc w:val="left"/>
      <w:pPr>
        <w:ind w:left="3295" w:hanging="360"/>
      </w:pPr>
      <w:rPr>
        <w:rFonts w:ascii="Symbol" w:hAnsi="Symbol" w:hint="default"/>
      </w:rPr>
    </w:lvl>
    <w:lvl w:ilvl="4" w:tplc="04090003">
      <w:start w:val="1"/>
      <w:numFmt w:val="bullet"/>
      <w:lvlText w:val="o"/>
      <w:lvlJc w:val="left"/>
      <w:pPr>
        <w:ind w:left="4015" w:hanging="360"/>
      </w:pPr>
      <w:rPr>
        <w:rFonts w:ascii="Courier New" w:hAnsi="Courier New" w:cs="Courier New" w:hint="default"/>
      </w:rPr>
    </w:lvl>
    <w:lvl w:ilvl="5" w:tplc="04090005">
      <w:start w:val="1"/>
      <w:numFmt w:val="bullet"/>
      <w:lvlText w:val=""/>
      <w:lvlJc w:val="left"/>
      <w:pPr>
        <w:ind w:left="4735" w:hanging="360"/>
      </w:pPr>
      <w:rPr>
        <w:rFonts w:ascii="Wingdings" w:hAnsi="Wingdings" w:hint="default"/>
      </w:rPr>
    </w:lvl>
    <w:lvl w:ilvl="6" w:tplc="04090001">
      <w:start w:val="1"/>
      <w:numFmt w:val="bullet"/>
      <w:lvlText w:val=""/>
      <w:lvlJc w:val="left"/>
      <w:pPr>
        <w:ind w:left="5455" w:hanging="360"/>
      </w:pPr>
      <w:rPr>
        <w:rFonts w:ascii="Symbol" w:hAnsi="Symbol" w:hint="default"/>
      </w:rPr>
    </w:lvl>
    <w:lvl w:ilvl="7" w:tplc="04090003">
      <w:start w:val="1"/>
      <w:numFmt w:val="bullet"/>
      <w:lvlText w:val="o"/>
      <w:lvlJc w:val="left"/>
      <w:pPr>
        <w:ind w:left="6175" w:hanging="360"/>
      </w:pPr>
      <w:rPr>
        <w:rFonts w:ascii="Courier New" w:hAnsi="Courier New" w:cs="Courier New" w:hint="default"/>
      </w:rPr>
    </w:lvl>
    <w:lvl w:ilvl="8" w:tplc="04090005">
      <w:start w:val="1"/>
      <w:numFmt w:val="bullet"/>
      <w:lvlText w:val=""/>
      <w:lvlJc w:val="left"/>
      <w:pPr>
        <w:ind w:left="6895" w:hanging="360"/>
      </w:pPr>
      <w:rPr>
        <w:rFonts w:ascii="Wingdings" w:hAnsi="Wingdings" w:hint="default"/>
      </w:rPr>
    </w:lvl>
  </w:abstractNum>
  <w:abstractNum w:abstractNumId="150" w15:restartNumberingAfterBreak="0">
    <w:nsid w:val="1F0547C7"/>
    <w:multiLevelType w:val="multilevel"/>
    <w:tmpl w:val="7042F44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1F343AE6"/>
    <w:multiLevelType w:val="multilevel"/>
    <w:tmpl w:val="F29250BE"/>
    <w:numStyleLink w:val="ImportedStyle1"/>
  </w:abstractNum>
  <w:abstractNum w:abstractNumId="152" w15:restartNumberingAfterBreak="0">
    <w:nsid w:val="1F37422F"/>
    <w:multiLevelType w:val="hybridMultilevel"/>
    <w:tmpl w:val="A2062F36"/>
    <w:lvl w:ilvl="0" w:tplc="9A506778">
      <w:start w:val="1"/>
      <w:numFmt w:val="bullet"/>
      <w:lvlText w:val="•"/>
      <w:lvlJc w:val="left"/>
      <w:pPr>
        <w:tabs>
          <w:tab w:val="left" w:pos="400"/>
        </w:tabs>
        <w:ind w:left="400" w:hanging="400"/>
      </w:pPr>
      <w:rPr>
        <w:rFonts w:ascii="Arial" w:hAnsi="Arial" w:cs="Times New Roman" w:hint="default"/>
      </w:rPr>
    </w:lvl>
    <w:lvl w:ilvl="1" w:tplc="EFD45BB0">
      <w:start w:val="5"/>
      <w:numFmt w:val="bullet"/>
      <w:lvlText w:val="–"/>
      <w:lvlJc w:val="left"/>
      <w:pPr>
        <w:tabs>
          <w:tab w:val="left" w:pos="2239"/>
        </w:tabs>
        <w:ind w:left="2239" w:hanging="360"/>
      </w:pPr>
      <w:rPr>
        <w:rFonts w:ascii="Times New Roman" w:eastAsia="Times New Roman" w:hAnsi="Times New Roman" w:cs="Times New Roman" w:hint="default"/>
      </w:rPr>
    </w:lvl>
    <w:lvl w:ilvl="2" w:tplc="E728A510">
      <w:start w:val="1"/>
      <w:numFmt w:val="lowerRoman"/>
      <w:lvlText w:val="%3."/>
      <w:lvlJc w:val="right"/>
      <w:pPr>
        <w:tabs>
          <w:tab w:val="left" w:pos="2160"/>
        </w:tabs>
        <w:ind w:left="2160" w:hanging="180"/>
      </w:pPr>
      <w:rPr>
        <w:rFonts w:cs="Times New Roman"/>
      </w:rPr>
    </w:lvl>
    <w:lvl w:ilvl="3" w:tplc="DA9C4C76">
      <w:start w:val="1"/>
      <w:numFmt w:val="decimal"/>
      <w:lvlText w:val="%4."/>
      <w:lvlJc w:val="left"/>
      <w:pPr>
        <w:tabs>
          <w:tab w:val="left" w:pos="2880"/>
        </w:tabs>
        <w:ind w:left="2880" w:hanging="360"/>
      </w:pPr>
      <w:rPr>
        <w:rFonts w:cs="Times New Roman"/>
      </w:rPr>
    </w:lvl>
    <w:lvl w:ilvl="4" w:tplc="B112716C">
      <w:start w:val="1"/>
      <w:numFmt w:val="lowerLetter"/>
      <w:lvlText w:val="%5."/>
      <w:lvlJc w:val="left"/>
      <w:pPr>
        <w:tabs>
          <w:tab w:val="left" w:pos="3600"/>
        </w:tabs>
        <w:ind w:left="3600" w:hanging="360"/>
      </w:pPr>
      <w:rPr>
        <w:rFonts w:cs="Times New Roman"/>
      </w:rPr>
    </w:lvl>
    <w:lvl w:ilvl="5" w:tplc="B0D8D278">
      <w:start w:val="1"/>
      <w:numFmt w:val="lowerRoman"/>
      <w:lvlText w:val="%6."/>
      <w:lvlJc w:val="right"/>
      <w:pPr>
        <w:tabs>
          <w:tab w:val="left" w:pos="4320"/>
        </w:tabs>
        <w:ind w:left="4320" w:hanging="180"/>
      </w:pPr>
      <w:rPr>
        <w:rFonts w:cs="Times New Roman"/>
      </w:rPr>
    </w:lvl>
    <w:lvl w:ilvl="6" w:tplc="E8C68114">
      <w:start w:val="1"/>
      <w:numFmt w:val="decimal"/>
      <w:lvlText w:val="%7."/>
      <w:lvlJc w:val="left"/>
      <w:pPr>
        <w:tabs>
          <w:tab w:val="left" w:pos="5040"/>
        </w:tabs>
        <w:ind w:left="5040" w:hanging="360"/>
      </w:pPr>
      <w:rPr>
        <w:rFonts w:cs="Times New Roman"/>
      </w:rPr>
    </w:lvl>
    <w:lvl w:ilvl="7" w:tplc="76B6A26E">
      <w:start w:val="1"/>
      <w:numFmt w:val="lowerLetter"/>
      <w:lvlText w:val="%8."/>
      <w:lvlJc w:val="left"/>
      <w:pPr>
        <w:tabs>
          <w:tab w:val="left" w:pos="5760"/>
        </w:tabs>
        <w:ind w:left="5760" w:hanging="360"/>
      </w:pPr>
      <w:rPr>
        <w:rFonts w:cs="Times New Roman"/>
      </w:rPr>
    </w:lvl>
    <w:lvl w:ilvl="8" w:tplc="C9C87E88">
      <w:start w:val="1"/>
      <w:numFmt w:val="lowerRoman"/>
      <w:lvlText w:val="%9."/>
      <w:lvlJc w:val="right"/>
      <w:pPr>
        <w:tabs>
          <w:tab w:val="left" w:pos="6480"/>
        </w:tabs>
        <w:ind w:left="6480" w:hanging="180"/>
      </w:pPr>
      <w:rPr>
        <w:rFonts w:cs="Times New Roman"/>
      </w:rPr>
    </w:lvl>
  </w:abstractNum>
  <w:abstractNum w:abstractNumId="153" w15:restartNumberingAfterBreak="0">
    <w:nsid w:val="1F94192C"/>
    <w:multiLevelType w:val="hybridMultilevel"/>
    <w:tmpl w:val="C07AB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4" w15:restartNumberingAfterBreak="0">
    <w:nsid w:val="1FED7CE0"/>
    <w:multiLevelType w:val="hybridMultilevel"/>
    <w:tmpl w:val="C2B4E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5" w15:restartNumberingAfterBreak="0">
    <w:nsid w:val="200E7E89"/>
    <w:multiLevelType w:val="hybridMultilevel"/>
    <w:tmpl w:val="9F24CF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20256153"/>
    <w:multiLevelType w:val="hybridMultilevel"/>
    <w:tmpl w:val="057242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20935836"/>
    <w:multiLevelType w:val="hybridMultilevel"/>
    <w:tmpl w:val="754452C4"/>
    <w:lvl w:ilvl="0" w:tplc="89202720">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9" w15:restartNumberingAfterBreak="0">
    <w:nsid w:val="20D83712"/>
    <w:multiLevelType w:val="hybridMultilevel"/>
    <w:tmpl w:val="CC8CA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20F62CAC"/>
    <w:multiLevelType w:val="multilevel"/>
    <w:tmpl w:val="F29250BE"/>
    <w:numStyleLink w:val="ImportedStyle1"/>
  </w:abstractNum>
  <w:abstractNum w:abstractNumId="161"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3" w15:restartNumberingAfterBreak="0">
    <w:nsid w:val="22277BEC"/>
    <w:multiLevelType w:val="multilevel"/>
    <w:tmpl w:val="9522DF7C"/>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4" w15:restartNumberingAfterBreak="0">
    <w:nsid w:val="23147119"/>
    <w:multiLevelType w:val="hybridMultilevel"/>
    <w:tmpl w:val="4100F6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23330A58"/>
    <w:multiLevelType w:val="hybridMultilevel"/>
    <w:tmpl w:val="F0D2489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6" w15:restartNumberingAfterBreak="0">
    <w:nsid w:val="2362107B"/>
    <w:multiLevelType w:val="hybridMultilevel"/>
    <w:tmpl w:val="E1CE2D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7" w15:restartNumberingAfterBreak="0">
    <w:nsid w:val="23B80C58"/>
    <w:multiLevelType w:val="multilevel"/>
    <w:tmpl w:val="123CFC1E"/>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576" w:hanging="576"/>
      </w:pPr>
      <w:rPr>
        <w:rFonts w:cs="Times New Roman" w:hint="default"/>
        <w:lang w:val="en-US"/>
      </w:rPr>
    </w:lvl>
    <w:lvl w:ilvl="2">
      <w:start w:val="1"/>
      <w:numFmt w:val="decimal"/>
      <w:pStyle w:val="berschrift3"/>
      <w:lvlText w:val="%1.%2.%3"/>
      <w:lvlJc w:val="left"/>
      <w:pPr>
        <w:ind w:left="720" w:hanging="720"/>
      </w:pPr>
      <w:rPr>
        <w:rFonts w:cs="Times New Roman" w:hint="default"/>
        <w:sz w:val="26"/>
        <w:szCs w:val="26"/>
      </w:rPr>
    </w:lvl>
    <w:lvl w:ilvl="3">
      <w:start w:val="1"/>
      <w:numFmt w:val="decimal"/>
      <w:pStyle w:val="berschrift4"/>
      <w:lvlText w:val="%1.%2.%3.%4"/>
      <w:lvlJc w:val="left"/>
      <w:pPr>
        <w:ind w:left="2565"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8" w15:restartNumberingAfterBreak="0">
    <w:nsid w:val="24127DF3"/>
    <w:multiLevelType w:val="multilevel"/>
    <w:tmpl w:val="F29250BE"/>
    <w:numStyleLink w:val="ImportedStyle1"/>
  </w:abstractNum>
  <w:abstractNum w:abstractNumId="169" w15:restartNumberingAfterBreak="0">
    <w:nsid w:val="24300CE5"/>
    <w:multiLevelType w:val="hybridMultilevel"/>
    <w:tmpl w:val="8C26FE56"/>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70" w15:restartNumberingAfterBreak="0">
    <w:nsid w:val="245A4486"/>
    <w:multiLevelType w:val="multilevel"/>
    <w:tmpl w:val="F29250BE"/>
    <w:numStyleLink w:val="ImportedStyle1"/>
  </w:abstractNum>
  <w:abstractNum w:abstractNumId="171" w15:restartNumberingAfterBreak="0">
    <w:nsid w:val="247547E4"/>
    <w:multiLevelType w:val="hybridMultilevel"/>
    <w:tmpl w:val="39EEB4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249234DA"/>
    <w:multiLevelType w:val="hybridMultilevel"/>
    <w:tmpl w:val="8E24917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4" w15:restartNumberingAfterBreak="0">
    <w:nsid w:val="24A90F18"/>
    <w:multiLevelType w:val="hybridMultilevel"/>
    <w:tmpl w:val="10283E08"/>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5" w15:restartNumberingAfterBreak="0">
    <w:nsid w:val="24EF0E55"/>
    <w:multiLevelType w:val="hybridMultilevel"/>
    <w:tmpl w:val="1AD81C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252A7DF8"/>
    <w:multiLevelType w:val="hybridMultilevel"/>
    <w:tmpl w:val="F216F782"/>
    <w:lvl w:ilvl="0" w:tplc="CBE215D0">
      <w:start w:val="1"/>
      <w:numFmt w:val="decimal"/>
      <w:lvlText w:val="%1."/>
      <w:lvlJc w:val="left"/>
      <w:pPr>
        <w:ind w:left="360" w:hanging="360"/>
      </w:pPr>
      <w:rPr>
        <w:rFonts w:ascii="Times New Roman" w:hAnsi="Times New Roman" w:cs="Times New Roman" w:hint="default"/>
      </w:rPr>
    </w:lvl>
    <w:lvl w:ilvl="1" w:tplc="CCE27728">
      <w:start w:val="1"/>
      <w:numFmt w:val="bullet"/>
      <w:lvlText w:val="–"/>
      <w:lvlJc w:val="left"/>
      <w:pPr>
        <w:ind w:left="1080" w:hanging="360"/>
      </w:pPr>
      <w:rPr>
        <w:rFonts w:ascii="Courier New" w:hAnsi="Courier New"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77" w15:restartNumberingAfterBreak="0">
    <w:nsid w:val="256A1A2C"/>
    <w:multiLevelType w:val="hybridMultilevel"/>
    <w:tmpl w:val="74DCAB34"/>
    <w:lvl w:ilvl="0" w:tplc="7C7407B0">
      <w:start w:val="1"/>
      <w:numFmt w:val="bullet"/>
      <w:lvlText w:val=""/>
      <w:lvlJc w:val="left"/>
      <w:pPr>
        <w:ind w:left="720" w:hanging="360"/>
      </w:pPr>
      <w:rPr>
        <w:rFonts w:ascii="Symbol" w:hAnsi="Symbol" w:hint="default"/>
      </w:rPr>
    </w:lvl>
    <w:lvl w:ilvl="1" w:tplc="61F43A12">
      <w:start w:val="1"/>
      <w:numFmt w:val="bullet"/>
      <w:lvlText w:val="o"/>
      <w:lvlJc w:val="left"/>
      <w:pPr>
        <w:ind w:left="1440" w:hanging="360"/>
      </w:pPr>
      <w:rPr>
        <w:rFonts w:ascii="Courier New" w:hAnsi="Courier New" w:cs="Courier New" w:hint="default"/>
      </w:rPr>
    </w:lvl>
    <w:lvl w:ilvl="2" w:tplc="1EBECD10">
      <w:start w:val="1"/>
      <w:numFmt w:val="bullet"/>
      <w:lvlText w:val=""/>
      <w:lvlJc w:val="left"/>
      <w:pPr>
        <w:ind w:left="2160" w:hanging="360"/>
      </w:pPr>
      <w:rPr>
        <w:rFonts w:ascii="Wingdings" w:hAnsi="Wingdings" w:hint="default"/>
      </w:rPr>
    </w:lvl>
    <w:lvl w:ilvl="3" w:tplc="93E2BEB8">
      <w:start w:val="1"/>
      <w:numFmt w:val="bullet"/>
      <w:lvlText w:val=""/>
      <w:lvlJc w:val="left"/>
      <w:pPr>
        <w:ind w:left="2880" w:hanging="360"/>
      </w:pPr>
      <w:rPr>
        <w:rFonts w:ascii="Symbol" w:hAnsi="Symbol" w:hint="default"/>
      </w:rPr>
    </w:lvl>
    <w:lvl w:ilvl="4" w:tplc="22CEA2B4">
      <w:start w:val="1"/>
      <w:numFmt w:val="bullet"/>
      <w:lvlText w:val="o"/>
      <w:lvlJc w:val="left"/>
      <w:pPr>
        <w:ind w:left="3600" w:hanging="360"/>
      </w:pPr>
      <w:rPr>
        <w:rFonts w:ascii="Courier New" w:hAnsi="Courier New" w:cs="Courier New" w:hint="default"/>
      </w:rPr>
    </w:lvl>
    <w:lvl w:ilvl="5" w:tplc="6896B454">
      <w:start w:val="1"/>
      <w:numFmt w:val="bullet"/>
      <w:lvlText w:val=""/>
      <w:lvlJc w:val="left"/>
      <w:pPr>
        <w:ind w:left="4320" w:hanging="360"/>
      </w:pPr>
      <w:rPr>
        <w:rFonts w:ascii="Wingdings" w:hAnsi="Wingdings" w:hint="default"/>
      </w:rPr>
    </w:lvl>
    <w:lvl w:ilvl="6" w:tplc="703881D2">
      <w:start w:val="1"/>
      <w:numFmt w:val="bullet"/>
      <w:lvlText w:val=""/>
      <w:lvlJc w:val="left"/>
      <w:pPr>
        <w:ind w:left="5040" w:hanging="360"/>
      </w:pPr>
      <w:rPr>
        <w:rFonts w:ascii="Symbol" w:hAnsi="Symbol" w:hint="default"/>
      </w:rPr>
    </w:lvl>
    <w:lvl w:ilvl="7" w:tplc="E4B4501E">
      <w:start w:val="1"/>
      <w:numFmt w:val="bullet"/>
      <w:lvlText w:val="o"/>
      <w:lvlJc w:val="left"/>
      <w:pPr>
        <w:ind w:left="5760" w:hanging="360"/>
      </w:pPr>
      <w:rPr>
        <w:rFonts w:ascii="Courier New" w:hAnsi="Courier New" w:cs="Courier New" w:hint="default"/>
      </w:rPr>
    </w:lvl>
    <w:lvl w:ilvl="8" w:tplc="1FF456D8">
      <w:start w:val="1"/>
      <w:numFmt w:val="bullet"/>
      <w:lvlText w:val=""/>
      <w:lvlJc w:val="left"/>
      <w:pPr>
        <w:ind w:left="6480" w:hanging="360"/>
      </w:pPr>
      <w:rPr>
        <w:rFonts w:ascii="Wingdings" w:hAnsi="Wingdings" w:hint="default"/>
      </w:rPr>
    </w:lvl>
  </w:abstractNum>
  <w:abstractNum w:abstractNumId="178" w15:restartNumberingAfterBreak="0">
    <w:nsid w:val="258B787E"/>
    <w:multiLevelType w:val="hybridMultilevel"/>
    <w:tmpl w:val="76E23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25FA1761"/>
    <w:multiLevelType w:val="hybridMultilevel"/>
    <w:tmpl w:val="47F6F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262109A1"/>
    <w:multiLevelType w:val="hybridMultilevel"/>
    <w:tmpl w:val="87F4FD96"/>
    <w:lvl w:ilvl="0" w:tplc="F4F88C18">
      <w:start w:val="1"/>
      <w:numFmt w:val="decimal"/>
      <w:lvlText w:val="%1)"/>
      <w:lvlJc w:val="left"/>
      <w:pPr>
        <w:ind w:left="360" w:hanging="360"/>
      </w:pPr>
      <w:rPr>
        <w:b w:val="0"/>
        <w:bCs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2" w15:restartNumberingAfterBreak="0">
    <w:nsid w:val="264156C9"/>
    <w:multiLevelType w:val="hybridMultilevel"/>
    <w:tmpl w:val="44B647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3" w15:restartNumberingAfterBreak="0">
    <w:nsid w:val="265C41AA"/>
    <w:multiLevelType w:val="hybridMultilevel"/>
    <w:tmpl w:val="AF946ACC"/>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84" w15:restartNumberingAfterBreak="0">
    <w:nsid w:val="26682350"/>
    <w:multiLevelType w:val="hybridMultilevel"/>
    <w:tmpl w:val="14D80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26CB05BA"/>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186" w15:restartNumberingAfterBreak="0">
    <w:nsid w:val="26D20831"/>
    <w:multiLevelType w:val="hybridMultilevel"/>
    <w:tmpl w:val="CDF00B6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7" w15:restartNumberingAfterBreak="0">
    <w:nsid w:val="26DB4952"/>
    <w:multiLevelType w:val="hybridMultilevel"/>
    <w:tmpl w:val="403A53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26F01150"/>
    <w:multiLevelType w:val="hybridMultilevel"/>
    <w:tmpl w:val="98BC0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270B7F3F"/>
    <w:multiLevelType w:val="hybridMultilevel"/>
    <w:tmpl w:val="9E165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27202CB9"/>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1" w15:restartNumberingAfterBreak="0">
    <w:nsid w:val="27356107"/>
    <w:multiLevelType w:val="hybridMultilevel"/>
    <w:tmpl w:val="3F90D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27A50E1A"/>
    <w:multiLevelType w:val="hybridMultilevel"/>
    <w:tmpl w:val="1610E41A"/>
    <w:lvl w:ilvl="0" w:tplc="FFFFFFF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282B30AA"/>
    <w:multiLevelType w:val="hybridMultilevel"/>
    <w:tmpl w:val="5A8AB79A"/>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96" w15:restartNumberingAfterBreak="0">
    <w:nsid w:val="29BD6815"/>
    <w:multiLevelType w:val="hybridMultilevel"/>
    <w:tmpl w:val="50EAB2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7" w15:restartNumberingAfterBreak="0">
    <w:nsid w:val="29C77727"/>
    <w:multiLevelType w:val="multilevel"/>
    <w:tmpl w:val="F29250BE"/>
    <w:numStyleLink w:val="ImportedStyle1"/>
  </w:abstractNum>
  <w:abstractNum w:abstractNumId="198"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29F5499F"/>
    <w:multiLevelType w:val="multilevel"/>
    <w:tmpl w:val="F29250BE"/>
    <w:numStyleLink w:val="ImportedStyle1"/>
  </w:abstractNum>
  <w:abstractNum w:abstractNumId="200" w15:restartNumberingAfterBreak="0">
    <w:nsid w:val="2A0F343A"/>
    <w:multiLevelType w:val="hybridMultilevel"/>
    <w:tmpl w:val="A68CEF04"/>
    <w:lvl w:ilvl="0" w:tplc="747E618E">
      <w:start w:val="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1" w15:restartNumberingAfterBreak="0">
    <w:nsid w:val="2ADC62A1"/>
    <w:multiLevelType w:val="hybridMultilevel"/>
    <w:tmpl w:val="205234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2AF11D79"/>
    <w:multiLevelType w:val="hybridMultilevel"/>
    <w:tmpl w:val="C1207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4" w15:restartNumberingAfterBreak="0">
    <w:nsid w:val="2C062736"/>
    <w:multiLevelType w:val="hybridMultilevel"/>
    <w:tmpl w:val="FC5AC552"/>
    <w:lvl w:ilvl="0" w:tplc="437EB41C">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6" w15:restartNumberingAfterBreak="0">
    <w:nsid w:val="2C4C1397"/>
    <w:multiLevelType w:val="hybridMultilevel"/>
    <w:tmpl w:val="82AC620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7" w15:restartNumberingAfterBreak="0">
    <w:nsid w:val="2CB0235D"/>
    <w:multiLevelType w:val="hybridMultilevel"/>
    <w:tmpl w:val="0748A582"/>
    <w:lvl w:ilvl="0" w:tplc="BFCECB3A">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08" w15:restartNumberingAfterBreak="0">
    <w:nsid w:val="2CEE5A6B"/>
    <w:multiLevelType w:val="hybridMultilevel"/>
    <w:tmpl w:val="E44E47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9" w15:restartNumberingAfterBreak="0">
    <w:nsid w:val="2D025DB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0" w15:restartNumberingAfterBreak="0">
    <w:nsid w:val="2D1E0650"/>
    <w:multiLevelType w:val="multilevel"/>
    <w:tmpl w:val="9D20424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1" w15:restartNumberingAfterBreak="0">
    <w:nsid w:val="2D6C418D"/>
    <w:multiLevelType w:val="hybridMultilevel"/>
    <w:tmpl w:val="3FC0F5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2D997FDF"/>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13" w15:restartNumberingAfterBreak="0">
    <w:nsid w:val="2DB53FD5"/>
    <w:multiLevelType w:val="hybridMultilevel"/>
    <w:tmpl w:val="BBFC2534"/>
    <w:lvl w:ilvl="0" w:tplc="E3749D3E">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4"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5" w15:restartNumberingAfterBreak="0">
    <w:nsid w:val="2E7B6EDC"/>
    <w:multiLevelType w:val="hybridMultilevel"/>
    <w:tmpl w:val="8CF624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2E7D204C"/>
    <w:multiLevelType w:val="hybridMultilevel"/>
    <w:tmpl w:val="2610BE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2F71308B"/>
    <w:multiLevelType w:val="hybridMultilevel"/>
    <w:tmpl w:val="0FC669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2FC43C2B"/>
    <w:multiLevelType w:val="hybridMultilevel"/>
    <w:tmpl w:val="F7C4DC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9" w15:restartNumberingAfterBreak="0">
    <w:nsid w:val="2FCE2B22"/>
    <w:multiLevelType w:val="hybridMultilevel"/>
    <w:tmpl w:val="0B2E69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0" w15:restartNumberingAfterBreak="0">
    <w:nsid w:val="2FE342CA"/>
    <w:multiLevelType w:val="hybridMultilevel"/>
    <w:tmpl w:val="9EB4D4B2"/>
    <w:lvl w:ilvl="0" w:tplc="D7AEB23E">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1" w15:restartNumberingAfterBreak="0">
    <w:nsid w:val="307249CE"/>
    <w:multiLevelType w:val="hybridMultilevel"/>
    <w:tmpl w:val="FC8417D0"/>
    <w:lvl w:ilvl="0" w:tplc="E966747A">
      <w:start w:val="1"/>
      <w:numFmt w:val="bullet"/>
      <w:lvlText w:val=""/>
      <w:lvlJc w:val="left"/>
      <w:pPr>
        <w:ind w:left="720" w:hanging="360"/>
      </w:pPr>
      <w:rPr>
        <w:rFonts w:ascii="Symbol" w:hAnsi="Symbol" w:hint="default"/>
        <w:lang w:val="en-CA"/>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2" w15:restartNumberingAfterBreak="0">
    <w:nsid w:val="307379BB"/>
    <w:multiLevelType w:val="hybridMultilevel"/>
    <w:tmpl w:val="2174A7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3" w15:restartNumberingAfterBreak="0">
    <w:nsid w:val="309033ED"/>
    <w:multiLevelType w:val="hybridMultilevel"/>
    <w:tmpl w:val="2BE0B0B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24" w15:restartNumberingAfterBreak="0">
    <w:nsid w:val="30CE1255"/>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5"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310958EF"/>
    <w:multiLevelType w:val="hybridMultilevel"/>
    <w:tmpl w:val="13144E5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8" w15:restartNumberingAfterBreak="0">
    <w:nsid w:val="316A6337"/>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29" w15:restartNumberingAfterBreak="0">
    <w:nsid w:val="317167B5"/>
    <w:multiLevelType w:val="multilevel"/>
    <w:tmpl w:val="F29250BE"/>
    <w:numStyleLink w:val="ImportedStyle1"/>
  </w:abstractNum>
  <w:abstractNum w:abstractNumId="230" w15:restartNumberingAfterBreak="0">
    <w:nsid w:val="319425D9"/>
    <w:multiLevelType w:val="hybridMultilevel"/>
    <w:tmpl w:val="64B2A0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31DE6080"/>
    <w:multiLevelType w:val="hybridMultilevel"/>
    <w:tmpl w:val="95BCC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31E12EF0"/>
    <w:multiLevelType w:val="hybridMultilevel"/>
    <w:tmpl w:val="D4C046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32023003"/>
    <w:multiLevelType w:val="hybridMultilevel"/>
    <w:tmpl w:val="23E43F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4" w15:restartNumberingAfterBreak="0">
    <w:nsid w:val="324F2B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235" w15:restartNumberingAfterBreak="0">
    <w:nsid w:val="327D3374"/>
    <w:multiLevelType w:val="hybridMultilevel"/>
    <w:tmpl w:val="3DD2FF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333113ED"/>
    <w:multiLevelType w:val="hybridMultilevel"/>
    <w:tmpl w:val="8FECF3E0"/>
    <w:lvl w:ilvl="0" w:tplc="0409000F">
      <w:start w:val="1"/>
      <w:numFmt w:val="decimal"/>
      <w:lvlText w:val="%1."/>
      <w:lvlJc w:val="left"/>
      <w:pPr>
        <w:ind w:left="360" w:hanging="360"/>
      </w:pPr>
      <w:rPr>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7" w15:restartNumberingAfterBreak="0">
    <w:nsid w:val="336A315F"/>
    <w:multiLevelType w:val="hybridMultilevel"/>
    <w:tmpl w:val="DAAEE222"/>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38" w15:restartNumberingAfterBreak="0">
    <w:nsid w:val="33B434FE"/>
    <w:multiLevelType w:val="hybridMultilevel"/>
    <w:tmpl w:val="72DA838C"/>
    <w:lvl w:ilvl="0" w:tplc="08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9" w15:restartNumberingAfterBreak="0">
    <w:nsid w:val="33C37339"/>
    <w:multiLevelType w:val="hybridMultilevel"/>
    <w:tmpl w:val="3432BC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0" w15:restartNumberingAfterBreak="0">
    <w:nsid w:val="33CC4F7E"/>
    <w:multiLevelType w:val="hybridMultilevel"/>
    <w:tmpl w:val="912E24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1" w15:restartNumberingAfterBreak="0">
    <w:nsid w:val="33D37214"/>
    <w:multiLevelType w:val="hybridMultilevel"/>
    <w:tmpl w:val="8F540C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3" w15:restartNumberingAfterBreak="0">
    <w:nsid w:val="345F543D"/>
    <w:multiLevelType w:val="hybridMultilevel"/>
    <w:tmpl w:val="3E2A31D2"/>
    <w:lvl w:ilvl="0" w:tplc="73143324">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4" w15:restartNumberingAfterBreak="0">
    <w:nsid w:val="34751B0A"/>
    <w:multiLevelType w:val="hybridMultilevel"/>
    <w:tmpl w:val="0FB6246E"/>
    <w:lvl w:ilvl="0" w:tplc="AEA0D5AC">
      <w:start w:val="3"/>
      <w:numFmt w:val="bullet"/>
      <w:lvlText w:val="-"/>
      <w:lvlJc w:val="left"/>
      <w:pPr>
        <w:ind w:left="1080" w:hanging="360"/>
      </w:pPr>
      <w:rPr>
        <w:rFonts w:ascii="Times New Roman" w:eastAsia="Times New Roman" w:hAnsi="Times New Roman" w:cs="Times New Roman" w:hint="default"/>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45" w15:restartNumberingAfterBreak="0">
    <w:nsid w:val="34817DA6"/>
    <w:multiLevelType w:val="hybridMultilevel"/>
    <w:tmpl w:val="35DC9E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34A97CBA"/>
    <w:multiLevelType w:val="multilevel"/>
    <w:tmpl w:val="F29250BE"/>
    <w:numStyleLink w:val="ImportedStyle1"/>
  </w:abstractNum>
  <w:abstractNum w:abstractNumId="247" w15:restartNumberingAfterBreak="0">
    <w:nsid w:val="34B65F82"/>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8" w15:restartNumberingAfterBreak="0">
    <w:nsid w:val="34D87D0B"/>
    <w:multiLevelType w:val="hybridMultilevel"/>
    <w:tmpl w:val="DDB29D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9" w15:restartNumberingAfterBreak="0">
    <w:nsid w:val="34EE439F"/>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0" w15:restartNumberingAfterBreak="0">
    <w:nsid w:val="354716F5"/>
    <w:multiLevelType w:val="hybridMultilevel"/>
    <w:tmpl w:val="F230BF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1" w15:restartNumberingAfterBreak="0">
    <w:nsid w:val="363A1224"/>
    <w:multiLevelType w:val="hybridMultilevel"/>
    <w:tmpl w:val="63983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15:restartNumberingAfterBreak="0">
    <w:nsid w:val="36691DF3"/>
    <w:multiLevelType w:val="multilevel"/>
    <w:tmpl w:val="EE0CF6A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3" w15:restartNumberingAfterBreak="0">
    <w:nsid w:val="36BA3A63"/>
    <w:multiLevelType w:val="hybridMultilevel"/>
    <w:tmpl w:val="987A2BB4"/>
    <w:lvl w:ilvl="0" w:tplc="6D826D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37CE0AD6"/>
    <w:multiLevelType w:val="hybridMultilevel"/>
    <w:tmpl w:val="AA5C3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383344DC"/>
    <w:multiLevelType w:val="hybridMultilevel"/>
    <w:tmpl w:val="E0E0A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386D74B8"/>
    <w:multiLevelType w:val="hybridMultilevel"/>
    <w:tmpl w:val="A14C562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8" w15:restartNumberingAfterBreak="0">
    <w:nsid w:val="38747667"/>
    <w:multiLevelType w:val="hybridMultilevel"/>
    <w:tmpl w:val="608E9E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38845A13"/>
    <w:multiLevelType w:val="hybridMultilevel"/>
    <w:tmpl w:val="9E105F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0" w15:restartNumberingAfterBreak="0">
    <w:nsid w:val="3895737E"/>
    <w:multiLevelType w:val="hybridMultilevel"/>
    <w:tmpl w:val="9C7A6306"/>
    <w:lvl w:ilvl="0" w:tplc="0409000B">
      <w:start w:val="1"/>
      <w:numFmt w:val="bullet"/>
      <w:lvlText w:val=""/>
      <w:lvlJc w:val="left"/>
      <w:pPr>
        <w:ind w:left="720" w:hanging="360"/>
      </w:pPr>
      <w:rPr>
        <w:rFonts w:ascii="Wingdings" w:hAnsi="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1"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2" w15:restartNumberingAfterBreak="0">
    <w:nsid w:val="395249E4"/>
    <w:multiLevelType w:val="hybridMultilevel"/>
    <w:tmpl w:val="DED884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3" w15:restartNumberingAfterBreak="0">
    <w:nsid w:val="39C615AD"/>
    <w:multiLevelType w:val="hybridMultilevel"/>
    <w:tmpl w:val="76ECCC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39D4342D"/>
    <w:multiLevelType w:val="hybridMultilevel"/>
    <w:tmpl w:val="DA324750"/>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5" w15:restartNumberingAfterBreak="0">
    <w:nsid w:val="39F23B0E"/>
    <w:multiLevelType w:val="hybridMultilevel"/>
    <w:tmpl w:val="7A6A93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66" w15:restartNumberingAfterBreak="0">
    <w:nsid w:val="3AC96096"/>
    <w:multiLevelType w:val="hybridMultilevel"/>
    <w:tmpl w:val="F0D2489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7" w15:restartNumberingAfterBreak="0">
    <w:nsid w:val="3ACD7F0E"/>
    <w:multiLevelType w:val="hybridMultilevel"/>
    <w:tmpl w:val="0B5E9A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8" w15:restartNumberingAfterBreak="0">
    <w:nsid w:val="3AF4597E"/>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69" w15:restartNumberingAfterBreak="0">
    <w:nsid w:val="3B056528"/>
    <w:multiLevelType w:val="hybridMultilevel"/>
    <w:tmpl w:val="0EC27774"/>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3B777CD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1"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3B8D4E89"/>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73" w15:restartNumberingAfterBreak="0">
    <w:nsid w:val="3BBE26A9"/>
    <w:multiLevelType w:val="hybridMultilevel"/>
    <w:tmpl w:val="CE4CC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4"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75" w15:restartNumberingAfterBreak="0">
    <w:nsid w:val="3CA37C16"/>
    <w:multiLevelType w:val="hybridMultilevel"/>
    <w:tmpl w:val="FB849AC8"/>
    <w:lvl w:ilvl="0" w:tplc="D868BA98">
      <w:start w:val="1"/>
      <w:numFmt w:val="decimal"/>
      <w:lvlText w:val="%1)"/>
      <w:lvlJc w:val="left"/>
      <w:pPr>
        <w:ind w:left="720" w:hanging="360"/>
      </w:pPr>
      <w:rPr>
        <w:rFonts w:eastAsia="DengXi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6"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7" w15:restartNumberingAfterBreak="0">
    <w:nsid w:val="3CB5275E"/>
    <w:multiLevelType w:val="hybridMultilevel"/>
    <w:tmpl w:val="0F8603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8" w15:restartNumberingAfterBreak="0">
    <w:nsid w:val="3DAC29EF"/>
    <w:multiLevelType w:val="hybridMultilevel"/>
    <w:tmpl w:val="4AF054A8"/>
    <w:lvl w:ilvl="0" w:tplc="D55CB4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0" w15:restartNumberingAfterBreak="0">
    <w:nsid w:val="3E051177"/>
    <w:multiLevelType w:val="hybridMultilevel"/>
    <w:tmpl w:val="6C4030A8"/>
    <w:lvl w:ilvl="0" w:tplc="04E07F7A">
      <w:start w:val="5"/>
      <w:numFmt w:val="bullet"/>
      <w:lvlText w:val="–"/>
      <w:lvlJc w:val="left"/>
      <w:pPr>
        <w:tabs>
          <w:tab w:val="left" w:pos="-309"/>
        </w:tabs>
        <w:ind w:left="-309" w:hanging="400"/>
      </w:pPr>
      <w:rPr>
        <w:rFonts w:ascii="Times New Roman" w:eastAsia="Times New Roman" w:hAnsi="Times New Roman" w:cs="Times New Roman" w:hint="default"/>
      </w:rPr>
    </w:lvl>
    <w:lvl w:ilvl="1" w:tplc="D4E4B2EE">
      <w:start w:val="5"/>
      <w:numFmt w:val="bullet"/>
      <w:lvlText w:val="–"/>
      <w:lvlJc w:val="left"/>
      <w:pPr>
        <w:tabs>
          <w:tab w:val="left" w:pos="1530"/>
        </w:tabs>
        <w:ind w:left="1530" w:hanging="360"/>
      </w:pPr>
      <w:rPr>
        <w:rFonts w:ascii="Times New Roman" w:eastAsia="Times New Roman" w:hAnsi="Times New Roman" w:cs="Times New Roman" w:hint="default"/>
      </w:rPr>
    </w:lvl>
    <w:lvl w:ilvl="2" w:tplc="CB12E6E2">
      <w:start w:val="1"/>
      <w:numFmt w:val="lowerRoman"/>
      <w:lvlText w:val="%3."/>
      <w:lvlJc w:val="right"/>
      <w:pPr>
        <w:tabs>
          <w:tab w:val="left" w:pos="1451"/>
        </w:tabs>
        <w:ind w:left="1451" w:hanging="180"/>
      </w:pPr>
      <w:rPr>
        <w:rFonts w:cs="Times New Roman"/>
      </w:rPr>
    </w:lvl>
    <w:lvl w:ilvl="3" w:tplc="03C60B20">
      <w:start w:val="1"/>
      <w:numFmt w:val="decimal"/>
      <w:lvlText w:val="%4."/>
      <w:lvlJc w:val="left"/>
      <w:pPr>
        <w:tabs>
          <w:tab w:val="left" w:pos="2171"/>
        </w:tabs>
        <w:ind w:left="2171" w:hanging="360"/>
      </w:pPr>
      <w:rPr>
        <w:rFonts w:cs="Times New Roman"/>
      </w:rPr>
    </w:lvl>
    <w:lvl w:ilvl="4" w:tplc="30B282FC">
      <w:start w:val="1"/>
      <w:numFmt w:val="lowerLetter"/>
      <w:lvlText w:val="%5."/>
      <w:lvlJc w:val="left"/>
      <w:pPr>
        <w:tabs>
          <w:tab w:val="left" w:pos="2891"/>
        </w:tabs>
        <w:ind w:left="2891" w:hanging="360"/>
      </w:pPr>
      <w:rPr>
        <w:rFonts w:cs="Times New Roman"/>
      </w:rPr>
    </w:lvl>
    <w:lvl w:ilvl="5" w:tplc="8A766D30">
      <w:start w:val="1"/>
      <w:numFmt w:val="lowerRoman"/>
      <w:lvlText w:val="%6."/>
      <w:lvlJc w:val="right"/>
      <w:pPr>
        <w:tabs>
          <w:tab w:val="left" w:pos="3611"/>
        </w:tabs>
        <w:ind w:left="3611" w:hanging="180"/>
      </w:pPr>
      <w:rPr>
        <w:rFonts w:cs="Times New Roman"/>
      </w:rPr>
    </w:lvl>
    <w:lvl w:ilvl="6" w:tplc="4C8CE836">
      <w:start w:val="1"/>
      <w:numFmt w:val="decimal"/>
      <w:lvlText w:val="%7."/>
      <w:lvlJc w:val="left"/>
      <w:pPr>
        <w:tabs>
          <w:tab w:val="left" w:pos="4331"/>
        </w:tabs>
        <w:ind w:left="4331" w:hanging="360"/>
      </w:pPr>
      <w:rPr>
        <w:rFonts w:cs="Times New Roman"/>
      </w:rPr>
    </w:lvl>
    <w:lvl w:ilvl="7" w:tplc="F8C8A5B4">
      <w:start w:val="1"/>
      <w:numFmt w:val="lowerLetter"/>
      <w:lvlText w:val="%8."/>
      <w:lvlJc w:val="left"/>
      <w:pPr>
        <w:tabs>
          <w:tab w:val="left" w:pos="5051"/>
        </w:tabs>
        <w:ind w:left="5051" w:hanging="360"/>
      </w:pPr>
      <w:rPr>
        <w:rFonts w:cs="Times New Roman"/>
      </w:rPr>
    </w:lvl>
    <w:lvl w:ilvl="8" w:tplc="7562D494">
      <w:start w:val="1"/>
      <w:numFmt w:val="lowerRoman"/>
      <w:lvlText w:val="%9."/>
      <w:lvlJc w:val="right"/>
      <w:pPr>
        <w:tabs>
          <w:tab w:val="left" w:pos="5771"/>
        </w:tabs>
        <w:ind w:left="5771" w:hanging="180"/>
      </w:pPr>
      <w:rPr>
        <w:rFonts w:cs="Times New Roman"/>
      </w:rPr>
    </w:lvl>
  </w:abstractNum>
  <w:abstractNum w:abstractNumId="28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2" w15:restartNumberingAfterBreak="0">
    <w:nsid w:val="3F37594E"/>
    <w:multiLevelType w:val="hybridMultilevel"/>
    <w:tmpl w:val="DF709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3" w15:restartNumberingAfterBreak="0">
    <w:nsid w:val="3FFD7FFE"/>
    <w:multiLevelType w:val="hybridMultilevel"/>
    <w:tmpl w:val="DA76A4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40A77D04"/>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5" w15:restartNumberingAfterBreak="0">
    <w:nsid w:val="40D4515B"/>
    <w:multiLevelType w:val="hybridMultilevel"/>
    <w:tmpl w:val="6F022966"/>
    <w:lvl w:ilvl="0" w:tplc="0409000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6" w15:restartNumberingAfterBreak="0">
    <w:nsid w:val="410C24EC"/>
    <w:multiLevelType w:val="hybridMultilevel"/>
    <w:tmpl w:val="C040C8D4"/>
    <w:lvl w:ilvl="0" w:tplc="F6B8727A">
      <w:start w:val="1"/>
      <w:numFmt w:val="decimal"/>
      <w:lvlText w:val="%1."/>
      <w:lvlJc w:val="left"/>
      <w:pPr>
        <w:ind w:left="936" w:hanging="360"/>
      </w:pPr>
      <w:rPr>
        <w:rFonts w:hint="eastAsia"/>
      </w:rPr>
    </w:lvl>
    <w:lvl w:ilvl="1" w:tplc="D7BCD4E8">
      <w:start w:val="1"/>
      <w:numFmt w:val="lowerLetter"/>
      <w:lvlText w:val="%2."/>
      <w:lvlJc w:val="left"/>
      <w:pPr>
        <w:ind w:left="1656" w:hanging="360"/>
      </w:pPr>
      <w:rPr>
        <w:b w:val="0"/>
        <w:bCs w:val="0"/>
      </w:rPr>
    </w:lvl>
    <w:lvl w:ilvl="2" w:tplc="F0965CB2">
      <w:start w:val="1"/>
      <w:numFmt w:val="lowerRoman"/>
      <w:lvlText w:val="%3."/>
      <w:lvlJc w:val="right"/>
      <w:pPr>
        <w:ind w:left="2376" w:hanging="180"/>
      </w:pPr>
      <w:rPr>
        <w:b w:val="0"/>
        <w:bCs w:val="0"/>
      </w:rPr>
    </w:lvl>
    <w:lvl w:ilvl="3" w:tplc="04090011">
      <w:start w:val="1"/>
      <w:numFmt w:val="decimal"/>
      <w:lvlText w:val="%4)"/>
      <w:lvlJc w:val="left"/>
      <w:pPr>
        <w:ind w:left="3096" w:hanging="360"/>
      </w:pPr>
    </w:lvl>
    <w:lvl w:ilvl="4" w:tplc="10090019">
      <w:start w:val="1"/>
      <w:numFmt w:val="lowerLetter"/>
      <w:lvlText w:val="%5."/>
      <w:lvlJc w:val="left"/>
      <w:pPr>
        <w:ind w:left="3816" w:hanging="360"/>
      </w:pPr>
    </w:lvl>
    <w:lvl w:ilvl="5" w:tplc="1009001B">
      <w:start w:val="1"/>
      <w:numFmt w:val="lowerRoman"/>
      <w:lvlText w:val="%6."/>
      <w:lvlJc w:val="right"/>
      <w:pPr>
        <w:ind w:left="4536" w:hanging="180"/>
      </w:pPr>
    </w:lvl>
    <w:lvl w:ilvl="6" w:tplc="1009000F">
      <w:start w:val="1"/>
      <w:numFmt w:val="decimal"/>
      <w:lvlText w:val="%7."/>
      <w:lvlJc w:val="left"/>
      <w:pPr>
        <w:ind w:left="5256" w:hanging="360"/>
      </w:pPr>
    </w:lvl>
    <w:lvl w:ilvl="7" w:tplc="10090019" w:tentative="1">
      <w:start w:val="1"/>
      <w:numFmt w:val="lowerLetter"/>
      <w:lvlText w:val="%8."/>
      <w:lvlJc w:val="left"/>
      <w:pPr>
        <w:ind w:left="5976" w:hanging="360"/>
      </w:pPr>
    </w:lvl>
    <w:lvl w:ilvl="8" w:tplc="1009001B" w:tentative="1">
      <w:start w:val="1"/>
      <w:numFmt w:val="lowerRoman"/>
      <w:lvlText w:val="%9."/>
      <w:lvlJc w:val="right"/>
      <w:pPr>
        <w:ind w:left="6696" w:hanging="180"/>
      </w:pPr>
    </w:lvl>
  </w:abstractNum>
  <w:abstractNum w:abstractNumId="287" w15:restartNumberingAfterBreak="0">
    <w:nsid w:val="414D7B1B"/>
    <w:multiLevelType w:val="hybridMultilevel"/>
    <w:tmpl w:val="1E32C5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41617048"/>
    <w:multiLevelType w:val="hybridMultilevel"/>
    <w:tmpl w:val="AD28598E"/>
    <w:lvl w:ilvl="0" w:tplc="215ABA38">
      <w:start w:val="25"/>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9" w15:restartNumberingAfterBreak="0">
    <w:nsid w:val="416918DA"/>
    <w:multiLevelType w:val="hybridMultilevel"/>
    <w:tmpl w:val="1A22D9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0" w15:restartNumberingAfterBreak="0">
    <w:nsid w:val="41760B53"/>
    <w:multiLevelType w:val="hybridMultilevel"/>
    <w:tmpl w:val="402E8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41D2444A"/>
    <w:multiLevelType w:val="hybridMultilevel"/>
    <w:tmpl w:val="A2C4E60C"/>
    <w:lvl w:ilvl="0" w:tplc="66CAC2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2" w15:restartNumberingAfterBreak="0">
    <w:nsid w:val="41FD56CD"/>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93" w15:restartNumberingAfterBreak="0">
    <w:nsid w:val="421A1EA4"/>
    <w:multiLevelType w:val="hybridMultilevel"/>
    <w:tmpl w:val="51160894"/>
    <w:lvl w:ilvl="0" w:tplc="88801D50">
      <w:start w:val="1"/>
      <w:numFmt w:val="bullet"/>
      <w:lvlText w:val=""/>
      <w:lvlJc w:val="left"/>
      <w:pPr>
        <w:tabs>
          <w:tab w:val="num" w:pos="360"/>
        </w:tabs>
        <w:ind w:left="360" w:hanging="360"/>
      </w:pPr>
      <w:rPr>
        <w:rFonts w:ascii="Symbol" w:hAnsi="Symbol" w:hint="default"/>
      </w:rPr>
    </w:lvl>
    <w:lvl w:ilvl="1" w:tplc="06C630C6">
      <w:start w:val="1"/>
      <w:numFmt w:val="bullet"/>
      <w:lvlText w:val=""/>
      <w:lvlJc w:val="left"/>
      <w:pPr>
        <w:tabs>
          <w:tab w:val="num" w:pos="1080"/>
        </w:tabs>
        <w:ind w:left="1080" w:hanging="360"/>
      </w:pPr>
      <w:rPr>
        <w:rFonts w:ascii="Symbol" w:hAnsi="Symbol" w:hint="default"/>
      </w:rPr>
    </w:lvl>
    <w:lvl w:ilvl="2" w:tplc="9E709E24">
      <w:start w:val="1"/>
      <w:numFmt w:val="bullet"/>
      <w:lvlText w:val=""/>
      <w:lvlJc w:val="left"/>
      <w:pPr>
        <w:tabs>
          <w:tab w:val="num" w:pos="1800"/>
        </w:tabs>
        <w:ind w:left="1800" w:hanging="360"/>
      </w:pPr>
      <w:rPr>
        <w:rFonts w:ascii="Symbol" w:hAnsi="Symbol" w:hint="default"/>
      </w:rPr>
    </w:lvl>
    <w:lvl w:ilvl="3" w:tplc="5E44EBB6">
      <w:start w:val="1"/>
      <w:numFmt w:val="bullet"/>
      <w:lvlText w:val=""/>
      <w:lvlJc w:val="left"/>
      <w:pPr>
        <w:tabs>
          <w:tab w:val="num" w:pos="2520"/>
        </w:tabs>
        <w:ind w:left="2520" w:hanging="360"/>
      </w:pPr>
      <w:rPr>
        <w:rFonts w:ascii="Symbol" w:hAnsi="Symbol" w:hint="default"/>
      </w:rPr>
    </w:lvl>
    <w:lvl w:ilvl="4" w:tplc="310A9912">
      <w:start w:val="1"/>
      <w:numFmt w:val="bullet"/>
      <w:lvlText w:val=""/>
      <w:lvlJc w:val="left"/>
      <w:pPr>
        <w:tabs>
          <w:tab w:val="num" w:pos="3240"/>
        </w:tabs>
        <w:ind w:left="3240" w:hanging="360"/>
      </w:pPr>
      <w:rPr>
        <w:rFonts w:ascii="Symbol" w:hAnsi="Symbol" w:hint="default"/>
      </w:rPr>
    </w:lvl>
    <w:lvl w:ilvl="5" w:tplc="B19AFC8E">
      <w:start w:val="1"/>
      <w:numFmt w:val="bullet"/>
      <w:lvlText w:val=""/>
      <w:lvlJc w:val="left"/>
      <w:pPr>
        <w:tabs>
          <w:tab w:val="num" w:pos="3960"/>
        </w:tabs>
        <w:ind w:left="3960" w:hanging="360"/>
      </w:pPr>
      <w:rPr>
        <w:rFonts w:ascii="Symbol" w:hAnsi="Symbol" w:hint="default"/>
      </w:rPr>
    </w:lvl>
    <w:lvl w:ilvl="6" w:tplc="98568E76">
      <w:start w:val="1"/>
      <w:numFmt w:val="bullet"/>
      <w:lvlText w:val=""/>
      <w:lvlJc w:val="left"/>
      <w:pPr>
        <w:tabs>
          <w:tab w:val="num" w:pos="4680"/>
        </w:tabs>
        <w:ind w:left="4680" w:hanging="360"/>
      </w:pPr>
      <w:rPr>
        <w:rFonts w:ascii="Symbol" w:hAnsi="Symbol" w:hint="default"/>
      </w:rPr>
    </w:lvl>
    <w:lvl w:ilvl="7" w:tplc="D44CF550">
      <w:start w:val="1"/>
      <w:numFmt w:val="bullet"/>
      <w:lvlText w:val=""/>
      <w:lvlJc w:val="left"/>
      <w:pPr>
        <w:tabs>
          <w:tab w:val="num" w:pos="5400"/>
        </w:tabs>
        <w:ind w:left="5400" w:hanging="360"/>
      </w:pPr>
      <w:rPr>
        <w:rFonts w:ascii="Symbol" w:hAnsi="Symbol" w:hint="default"/>
      </w:rPr>
    </w:lvl>
    <w:lvl w:ilvl="8" w:tplc="930A4E12">
      <w:start w:val="1"/>
      <w:numFmt w:val="bullet"/>
      <w:lvlText w:val=""/>
      <w:lvlJc w:val="left"/>
      <w:pPr>
        <w:tabs>
          <w:tab w:val="num" w:pos="6120"/>
        </w:tabs>
        <w:ind w:left="6120" w:hanging="360"/>
      </w:pPr>
      <w:rPr>
        <w:rFonts w:ascii="Symbol" w:hAnsi="Symbol" w:hint="default"/>
      </w:rPr>
    </w:lvl>
  </w:abstractNum>
  <w:abstractNum w:abstractNumId="294" w15:restartNumberingAfterBreak="0">
    <w:nsid w:val="426C726C"/>
    <w:multiLevelType w:val="hybridMultilevel"/>
    <w:tmpl w:val="C38EBB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429C241C"/>
    <w:multiLevelType w:val="hybridMultilevel"/>
    <w:tmpl w:val="FE00FECC"/>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96"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7" w15:restartNumberingAfterBreak="0">
    <w:nsid w:val="432811F0"/>
    <w:multiLevelType w:val="hybridMultilevel"/>
    <w:tmpl w:val="1AF6B02A"/>
    <w:lvl w:ilvl="0" w:tplc="16889DC6">
      <w:start w:val="2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8" w15:restartNumberingAfterBreak="0">
    <w:nsid w:val="434B57B9"/>
    <w:multiLevelType w:val="hybridMultilevel"/>
    <w:tmpl w:val="F656FE4E"/>
    <w:lvl w:ilvl="0" w:tplc="3116A6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9" w15:restartNumberingAfterBreak="0">
    <w:nsid w:val="43722C65"/>
    <w:multiLevelType w:val="hybridMultilevel"/>
    <w:tmpl w:val="C3AA0D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0" w15:restartNumberingAfterBreak="0">
    <w:nsid w:val="437C41A9"/>
    <w:multiLevelType w:val="hybridMultilevel"/>
    <w:tmpl w:val="461E60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438A37F8"/>
    <w:multiLevelType w:val="hybridMultilevel"/>
    <w:tmpl w:val="DE6EE4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43DA480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03" w15:restartNumberingAfterBreak="0">
    <w:nsid w:val="44496ECD"/>
    <w:multiLevelType w:val="hybridMultilevel"/>
    <w:tmpl w:val="BE1CCFEC"/>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04" w15:restartNumberingAfterBreak="0">
    <w:nsid w:val="445F3A2D"/>
    <w:multiLevelType w:val="hybridMultilevel"/>
    <w:tmpl w:val="2B7CAB08"/>
    <w:lvl w:ilvl="0" w:tplc="0409000F">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05" w15:restartNumberingAfterBreak="0">
    <w:nsid w:val="44814D28"/>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6" w15:restartNumberingAfterBreak="0">
    <w:nsid w:val="44E97449"/>
    <w:multiLevelType w:val="multilevel"/>
    <w:tmpl w:val="F29250BE"/>
    <w:numStyleLink w:val="ImportedStyle1"/>
  </w:abstractNum>
  <w:abstractNum w:abstractNumId="307" w15:restartNumberingAfterBreak="0">
    <w:nsid w:val="45120EF9"/>
    <w:multiLevelType w:val="multilevel"/>
    <w:tmpl w:val="519A06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9"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0"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45C97B7C"/>
    <w:multiLevelType w:val="hybridMultilevel"/>
    <w:tmpl w:val="082A74B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12" w15:restartNumberingAfterBreak="0">
    <w:nsid w:val="45D40E33"/>
    <w:multiLevelType w:val="hybridMultilevel"/>
    <w:tmpl w:val="AE881E66"/>
    <w:lvl w:ilvl="0" w:tplc="477E0D90">
      <w:start w:val="1"/>
      <w:numFmt w:val="decimal"/>
      <w:lvlText w:val="%1)"/>
      <w:lvlJc w:val="left"/>
      <w:pPr>
        <w:ind w:left="720" w:hanging="36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3" w15:restartNumberingAfterBreak="0">
    <w:nsid w:val="46B71FF5"/>
    <w:multiLevelType w:val="multilevel"/>
    <w:tmpl w:val="F29250BE"/>
    <w:numStyleLink w:val="ImportedStyle1"/>
  </w:abstractNum>
  <w:abstractNum w:abstractNumId="314" w15:restartNumberingAfterBreak="0">
    <w:nsid w:val="46C40316"/>
    <w:multiLevelType w:val="hybridMultilevel"/>
    <w:tmpl w:val="469C57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46CE2263"/>
    <w:multiLevelType w:val="multilevel"/>
    <w:tmpl w:val="F29250BE"/>
    <w:numStyleLink w:val="ImportedStyle1"/>
  </w:abstractNum>
  <w:abstractNum w:abstractNumId="316" w15:restartNumberingAfterBreak="0">
    <w:nsid w:val="471D748A"/>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7" w15:restartNumberingAfterBreak="0">
    <w:nsid w:val="471F330E"/>
    <w:multiLevelType w:val="hybridMultilevel"/>
    <w:tmpl w:val="BB0074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8" w15:restartNumberingAfterBreak="0">
    <w:nsid w:val="4822098F"/>
    <w:multiLevelType w:val="hybridMultilevel"/>
    <w:tmpl w:val="3560F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9" w15:restartNumberingAfterBreak="0">
    <w:nsid w:val="4823285A"/>
    <w:multiLevelType w:val="hybridMultilevel"/>
    <w:tmpl w:val="3DB221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0" w15:restartNumberingAfterBreak="0">
    <w:nsid w:val="48275102"/>
    <w:multiLevelType w:val="hybridMultilevel"/>
    <w:tmpl w:val="DAE28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21" w15:restartNumberingAfterBreak="0">
    <w:nsid w:val="4884225E"/>
    <w:multiLevelType w:val="hybridMultilevel"/>
    <w:tmpl w:val="38DEE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2" w15:restartNumberingAfterBreak="0">
    <w:nsid w:val="488B3C41"/>
    <w:multiLevelType w:val="hybridMultilevel"/>
    <w:tmpl w:val="B52A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3" w15:restartNumberingAfterBreak="0">
    <w:nsid w:val="48A93811"/>
    <w:multiLevelType w:val="hybridMultilevel"/>
    <w:tmpl w:val="3AD20C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4" w15:restartNumberingAfterBreak="0">
    <w:nsid w:val="48F80679"/>
    <w:multiLevelType w:val="hybridMultilevel"/>
    <w:tmpl w:val="E53E016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780854AC">
      <w:start w:val="1"/>
      <w:numFmt w:val="decimal"/>
      <w:lvlText w:val="%5."/>
      <w:lvlJc w:val="left"/>
      <w:pPr>
        <w:ind w:left="3240" w:hanging="360"/>
      </w:pPr>
      <w:rPr>
        <w:rFonts w:hint="default"/>
      </w:r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5"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Times New Roman"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Times New Roman"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Times New Roman" w:hint="default"/>
      </w:rPr>
    </w:lvl>
    <w:lvl w:ilvl="8" w:tplc="04090005">
      <w:start w:val="1"/>
      <w:numFmt w:val="bullet"/>
      <w:lvlText w:val=""/>
      <w:lvlJc w:val="left"/>
      <w:pPr>
        <w:ind w:left="6120" w:hanging="360"/>
      </w:pPr>
      <w:rPr>
        <w:rFonts w:ascii="Wingdings" w:hAnsi="Wingdings" w:hint="default"/>
      </w:rPr>
    </w:lvl>
  </w:abstractNum>
  <w:abstractNum w:abstractNumId="32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7" w15:restartNumberingAfterBreak="0">
    <w:nsid w:val="49726FEB"/>
    <w:multiLevelType w:val="hybridMultilevel"/>
    <w:tmpl w:val="D81C5E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8" w15:restartNumberingAfterBreak="0">
    <w:nsid w:val="49837CFA"/>
    <w:multiLevelType w:val="hybridMultilevel"/>
    <w:tmpl w:val="C9DA2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9" w15:restartNumberingAfterBreak="0">
    <w:nsid w:val="4997745A"/>
    <w:multiLevelType w:val="hybridMultilevel"/>
    <w:tmpl w:val="E644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0" w15:restartNumberingAfterBreak="0">
    <w:nsid w:val="49BC6C76"/>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3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2" w15:restartNumberingAfterBreak="0">
    <w:nsid w:val="4A1F4A2D"/>
    <w:multiLevelType w:val="hybridMultilevel"/>
    <w:tmpl w:val="1ECCCAA8"/>
    <w:lvl w:ilvl="0" w:tplc="AEA0D5AC">
      <w:start w:val="3"/>
      <w:numFmt w:val="bullet"/>
      <w:lvlText w:val="-"/>
      <w:lvlJc w:val="left"/>
      <w:pPr>
        <w:ind w:left="720" w:hanging="360"/>
      </w:pPr>
      <w:rPr>
        <w:rFonts w:ascii="Times New Roman" w:eastAsia="Times New Roman" w:hAnsi="Times New Roman" w:cs="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33" w15:restartNumberingAfterBreak="0">
    <w:nsid w:val="4A3C35B3"/>
    <w:multiLevelType w:val="hybridMultilevel"/>
    <w:tmpl w:val="872C36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4" w15:restartNumberingAfterBreak="0">
    <w:nsid w:val="4A3E77BF"/>
    <w:multiLevelType w:val="hybridMultilevel"/>
    <w:tmpl w:val="D646EA8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5" w15:restartNumberingAfterBreak="0">
    <w:nsid w:val="4A4C1B2C"/>
    <w:multiLevelType w:val="multilevel"/>
    <w:tmpl w:val="F29250BE"/>
    <w:numStyleLink w:val="ImportedStyle1"/>
  </w:abstractNum>
  <w:abstractNum w:abstractNumId="336"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7"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8" w15:restartNumberingAfterBreak="0">
    <w:nsid w:val="4CAB00A2"/>
    <w:multiLevelType w:val="hybridMultilevel"/>
    <w:tmpl w:val="CC34A0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9" w15:restartNumberingAfterBreak="0">
    <w:nsid w:val="4CE953AC"/>
    <w:multiLevelType w:val="hybridMultilevel"/>
    <w:tmpl w:val="5964E58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0"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1"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342" w15:restartNumberingAfterBreak="0">
    <w:nsid w:val="4DA567C1"/>
    <w:multiLevelType w:val="hybridMultilevel"/>
    <w:tmpl w:val="456CA25A"/>
    <w:lvl w:ilvl="0" w:tplc="0409000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43" w15:restartNumberingAfterBreak="0">
    <w:nsid w:val="4DF205BC"/>
    <w:multiLevelType w:val="hybridMultilevel"/>
    <w:tmpl w:val="4BC8A88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5"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6" w15:restartNumberingAfterBreak="0">
    <w:nsid w:val="4EB821AE"/>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7" w15:restartNumberingAfterBreak="0">
    <w:nsid w:val="4F0C3625"/>
    <w:multiLevelType w:val="hybridMultilevel"/>
    <w:tmpl w:val="CF626C2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8" w15:restartNumberingAfterBreak="0">
    <w:nsid w:val="4F326D37"/>
    <w:multiLevelType w:val="hybridMultilevel"/>
    <w:tmpl w:val="A7AC224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9" w15:restartNumberingAfterBreak="0">
    <w:nsid w:val="4FA23760"/>
    <w:multiLevelType w:val="hybridMultilevel"/>
    <w:tmpl w:val="3BF21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0" w15:restartNumberingAfterBreak="0">
    <w:nsid w:val="4FC7504B"/>
    <w:multiLevelType w:val="hybridMultilevel"/>
    <w:tmpl w:val="05D2B4E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2" w15:restartNumberingAfterBreak="0">
    <w:nsid w:val="507D1185"/>
    <w:multiLevelType w:val="hybridMultilevel"/>
    <w:tmpl w:val="E980726C"/>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53" w15:restartNumberingAfterBreak="0">
    <w:nsid w:val="51167EEF"/>
    <w:multiLevelType w:val="hybridMultilevel"/>
    <w:tmpl w:val="8CB44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4" w15:restartNumberingAfterBreak="0">
    <w:nsid w:val="519471AA"/>
    <w:multiLevelType w:val="hybridMultilevel"/>
    <w:tmpl w:val="7AC65E9A"/>
    <w:lvl w:ilvl="0" w:tplc="BD32AB3C">
      <w:start w:val="1"/>
      <w:numFmt w:val="decimal"/>
      <w:lvlText w:val="[%1]"/>
      <w:lvlJc w:val="left"/>
      <w:pPr>
        <w:ind w:left="360" w:hanging="360"/>
      </w:pPr>
      <w:rPr>
        <w:rFonts w:hint="default"/>
        <w:lang w:val="en-C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5"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Courier New"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Courier New" w:hint="default"/>
      </w:rPr>
    </w:lvl>
    <w:lvl w:ilvl="8" w:tplc="04070005">
      <w:start w:val="1"/>
      <w:numFmt w:val="bullet"/>
      <w:lvlText w:val=""/>
      <w:lvlJc w:val="left"/>
      <w:pPr>
        <w:ind w:left="5400" w:hanging="360"/>
      </w:pPr>
      <w:rPr>
        <w:rFonts w:ascii="Wingdings" w:hAnsi="Wingdings" w:hint="default"/>
      </w:rPr>
    </w:lvl>
  </w:abstractNum>
  <w:abstractNum w:abstractNumId="356" w15:restartNumberingAfterBreak="0">
    <w:nsid w:val="51FE4D18"/>
    <w:multiLevelType w:val="hybridMultilevel"/>
    <w:tmpl w:val="C0425364"/>
    <w:lvl w:ilvl="0" w:tplc="FFFFFFFF">
      <w:start w:val="5"/>
      <w:numFmt w:val="bullet"/>
      <w:lvlText w:val="–"/>
      <w:lvlJc w:val="left"/>
      <w:pPr>
        <w:ind w:left="360" w:hanging="360"/>
      </w:pPr>
      <w:rPr>
        <w:rFonts w:ascii="Times New Roman" w:eastAsia="Times New Roman" w:hAnsi="Times New Roman" w:cs="Times New Roman" w:hint="default"/>
        <w:b w:val="0"/>
        <w:i w:val="0"/>
        <w:sz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7" w15:restartNumberingAfterBreak="0">
    <w:nsid w:val="521C3F47"/>
    <w:multiLevelType w:val="hybridMultilevel"/>
    <w:tmpl w:val="9AC2A7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8" w15:restartNumberingAfterBreak="0">
    <w:nsid w:val="526F3BEF"/>
    <w:multiLevelType w:val="hybridMultilevel"/>
    <w:tmpl w:val="0D420E7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9" w15:restartNumberingAfterBreak="0">
    <w:nsid w:val="52751E3F"/>
    <w:multiLevelType w:val="hybridMultilevel"/>
    <w:tmpl w:val="184676C6"/>
    <w:lvl w:ilvl="0" w:tplc="041D0017">
      <w:start w:val="1"/>
      <w:numFmt w:val="lowerLetter"/>
      <w:lvlText w:val="%1)"/>
      <w:lvlJc w:val="left"/>
      <w:pPr>
        <w:ind w:left="1440" w:hanging="360"/>
      </w:pPr>
    </w:lvl>
    <w:lvl w:ilvl="1" w:tplc="0809001B">
      <w:start w:val="1"/>
      <w:numFmt w:val="lowerRoman"/>
      <w:lvlText w:val="%2."/>
      <w:lvlJc w:val="right"/>
      <w:pPr>
        <w:ind w:left="2160" w:hanging="360"/>
      </w:pPr>
      <w:rPr>
        <w:rFonts w:cs="Times New Roman"/>
      </w:rPr>
    </w:lvl>
    <w:lvl w:ilvl="2" w:tplc="041D001B">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360" w15:restartNumberingAfterBreak="0">
    <w:nsid w:val="52DE50CC"/>
    <w:multiLevelType w:val="hybridMultilevel"/>
    <w:tmpl w:val="B6046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1" w15:restartNumberingAfterBreak="0">
    <w:nsid w:val="52E90DAB"/>
    <w:multiLevelType w:val="hybridMultilevel"/>
    <w:tmpl w:val="0E808B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2"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3"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4" w15:restartNumberingAfterBreak="0">
    <w:nsid w:val="5352285F"/>
    <w:multiLevelType w:val="hybridMultilevel"/>
    <w:tmpl w:val="6B702F1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5" w15:restartNumberingAfterBreak="0">
    <w:nsid w:val="537C1077"/>
    <w:multiLevelType w:val="hybridMultilevel"/>
    <w:tmpl w:val="B55E8F94"/>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66" w15:restartNumberingAfterBreak="0">
    <w:nsid w:val="539E11D4"/>
    <w:multiLevelType w:val="hybridMultilevel"/>
    <w:tmpl w:val="B122F6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7" w15:restartNumberingAfterBreak="0">
    <w:nsid w:val="54115520"/>
    <w:multiLevelType w:val="hybridMultilevel"/>
    <w:tmpl w:val="FDFEA9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8"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9"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0" w15:restartNumberingAfterBreak="0">
    <w:nsid w:val="54B5629E"/>
    <w:multiLevelType w:val="hybridMultilevel"/>
    <w:tmpl w:val="2E8C120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1" w15:restartNumberingAfterBreak="0">
    <w:nsid w:val="551D07C9"/>
    <w:multiLevelType w:val="hybridMultilevel"/>
    <w:tmpl w:val="D33C2DEE"/>
    <w:lvl w:ilvl="0" w:tplc="04090015">
      <w:start w:val="1"/>
      <w:numFmt w:val="upperLetter"/>
      <w:lvlText w:val="%1."/>
      <w:lvlJc w:val="left"/>
      <w:pPr>
        <w:ind w:left="360" w:hanging="360"/>
      </w:pPr>
      <w:rPr>
        <w:rFonts w:hint="default"/>
      </w:rPr>
    </w:lvl>
    <w:lvl w:ilvl="1" w:tplc="80023E46">
      <w:start w:val="1"/>
      <w:numFmt w:val="decimal"/>
      <w:lvlText w:val="%2."/>
      <w:lvlJc w:val="left"/>
      <w:pPr>
        <w:ind w:left="1080" w:hanging="360"/>
      </w:pPr>
      <w:rPr>
        <w:rFonts w:ascii="Times New Roman" w:eastAsia="Times New Roman" w:hAnsi="Times New Roman" w:cs="Times New Roman"/>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2" w15:restartNumberingAfterBreak="0">
    <w:nsid w:val="55310606"/>
    <w:multiLevelType w:val="hybridMultilevel"/>
    <w:tmpl w:val="2BE20B88"/>
    <w:lvl w:ilvl="0" w:tplc="140082C4">
      <w:numFmt w:val="bullet"/>
      <w:lvlText w:val="-"/>
      <w:lvlJc w:val="left"/>
      <w:pPr>
        <w:ind w:left="720" w:hanging="360"/>
      </w:pPr>
      <w:rPr>
        <w:rFonts w:ascii="Times New Roman" w:eastAsiaTheme="minorEastAsia"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3"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4" w15:restartNumberingAfterBreak="0">
    <w:nsid w:val="5577100F"/>
    <w:multiLevelType w:val="hybridMultilevel"/>
    <w:tmpl w:val="DEB8F63E"/>
    <w:lvl w:ilvl="0" w:tplc="C8FC0570">
      <w:start w:val="7"/>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75" w15:restartNumberingAfterBreak="0">
    <w:nsid w:val="558A6849"/>
    <w:multiLevelType w:val="multilevel"/>
    <w:tmpl w:val="F29250BE"/>
    <w:numStyleLink w:val="ImportedStyle1"/>
  </w:abstractNum>
  <w:abstractNum w:abstractNumId="37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7" w15:restartNumberingAfterBreak="0">
    <w:nsid w:val="55F71E8D"/>
    <w:multiLevelType w:val="hybridMultilevel"/>
    <w:tmpl w:val="6FCAF2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8" w15:restartNumberingAfterBreak="0">
    <w:nsid w:val="5610647C"/>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9" w15:restartNumberingAfterBreak="0">
    <w:nsid w:val="56EE3330"/>
    <w:multiLevelType w:val="hybridMultilevel"/>
    <w:tmpl w:val="9E384244"/>
    <w:lvl w:ilvl="0" w:tplc="716CA61A">
      <w:start w:val="1"/>
      <w:numFmt w:val="decimal"/>
      <w:lvlText w:val="%1)"/>
      <w:lvlJc w:val="left"/>
      <w:pPr>
        <w:ind w:left="360" w:hanging="360"/>
      </w:pPr>
    </w:lvl>
    <w:lvl w:ilvl="1" w:tplc="04090019">
      <w:start w:val="1"/>
      <w:numFmt w:val="lowerLetter"/>
      <w:lvlText w:val="%2)"/>
      <w:lvlJc w:val="left"/>
      <w:pPr>
        <w:ind w:left="880" w:hanging="440"/>
      </w:pPr>
    </w:lvl>
    <w:lvl w:ilvl="2" w:tplc="0409001B">
      <w:start w:val="1"/>
      <w:numFmt w:val="lowerRoman"/>
      <w:lvlText w:val="%3."/>
      <w:lvlJc w:val="right"/>
      <w:pPr>
        <w:ind w:left="1320" w:hanging="440"/>
      </w:pPr>
    </w:lvl>
    <w:lvl w:ilvl="3" w:tplc="0409000F">
      <w:start w:val="1"/>
      <w:numFmt w:val="decimal"/>
      <w:lvlText w:val="%4."/>
      <w:lvlJc w:val="left"/>
      <w:pPr>
        <w:ind w:left="1760" w:hanging="440"/>
      </w:pPr>
    </w:lvl>
    <w:lvl w:ilvl="4" w:tplc="04090019">
      <w:start w:val="1"/>
      <w:numFmt w:val="lowerLetter"/>
      <w:lvlText w:val="%5)"/>
      <w:lvlJc w:val="left"/>
      <w:pPr>
        <w:ind w:left="2200" w:hanging="440"/>
      </w:pPr>
    </w:lvl>
    <w:lvl w:ilvl="5" w:tplc="0409001B">
      <w:start w:val="1"/>
      <w:numFmt w:val="lowerRoman"/>
      <w:lvlText w:val="%6."/>
      <w:lvlJc w:val="right"/>
      <w:pPr>
        <w:ind w:left="2640" w:hanging="440"/>
      </w:pPr>
    </w:lvl>
    <w:lvl w:ilvl="6" w:tplc="0409000F">
      <w:start w:val="1"/>
      <w:numFmt w:val="decimal"/>
      <w:lvlText w:val="%7."/>
      <w:lvlJc w:val="left"/>
      <w:pPr>
        <w:ind w:left="3080" w:hanging="440"/>
      </w:pPr>
    </w:lvl>
    <w:lvl w:ilvl="7" w:tplc="04090019">
      <w:start w:val="1"/>
      <w:numFmt w:val="lowerLetter"/>
      <w:lvlText w:val="%8)"/>
      <w:lvlJc w:val="left"/>
      <w:pPr>
        <w:ind w:left="3520" w:hanging="440"/>
      </w:pPr>
    </w:lvl>
    <w:lvl w:ilvl="8" w:tplc="0409001B">
      <w:start w:val="1"/>
      <w:numFmt w:val="lowerRoman"/>
      <w:lvlText w:val="%9."/>
      <w:lvlJc w:val="right"/>
      <w:pPr>
        <w:ind w:left="3960" w:hanging="440"/>
      </w:pPr>
    </w:lvl>
  </w:abstractNum>
  <w:abstractNum w:abstractNumId="380" w15:restartNumberingAfterBreak="0">
    <w:nsid w:val="57B156EE"/>
    <w:multiLevelType w:val="hybridMultilevel"/>
    <w:tmpl w:val="4788B8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1" w15:restartNumberingAfterBreak="0">
    <w:nsid w:val="57B57979"/>
    <w:multiLevelType w:val="hybridMultilevel"/>
    <w:tmpl w:val="0B6CB42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82"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3"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4" w15:restartNumberingAfterBreak="0">
    <w:nsid w:val="57FC1730"/>
    <w:multiLevelType w:val="hybridMultilevel"/>
    <w:tmpl w:val="13F29A8A"/>
    <w:lvl w:ilvl="0" w:tplc="FFFFFFFF">
      <w:start w:val="1"/>
      <w:numFmt w:val="decimal"/>
      <w:lvlText w:val="%1."/>
      <w:lvlJc w:val="left"/>
      <w:pPr>
        <w:ind w:left="1146" w:hanging="420"/>
      </w:pPr>
    </w:lvl>
    <w:lvl w:ilvl="1" w:tplc="FFFFFFFF" w:tentative="1">
      <w:start w:val="1"/>
      <w:numFmt w:val="lowerLetter"/>
      <w:lvlText w:val="%2)"/>
      <w:lvlJc w:val="left"/>
      <w:pPr>
        <w:ind w:left="1566" w:hanging="420"/>
      </w:pPr>
    </w:lvl>
    <w:lvl w:ilvl="2" w:tplc="FFFFFFFF" w:tentative="1">
      <w:start w:val="1"/>
      <w:numFmt w:val="lowerRoman"/>
      <w:lvlText w:val="%3."/>
      <w:lvlJc w:val="right"/>
      <w:pPr>
        <w:ind w:left="1986" w:hanging="420"/>
      </w:pPr>
    </w:lvl>
    <w:lvl w:ilvl="3" w:tplc="FFFFFFFF" w:tentative="1">
      <w:start w:val="1"/>
      <w:numFmt w:val="decimal"/>
      <w:lvlText w:val="%4."/>
      <w:lvlJc w:val="left"/>
      <w:pPr>
        <w:ind w:left="2406" w:hanging="420"/>
      </w:pPr>
    </w:lvl>
    <w:lvl w:ilvl="4" w:tplc="FFFFFFFF" w:tentative="1">
      <w:start w:val="1"/>
      <w:numFmt w:val="lowerLetter"/>
      <w:lvlText w:val="%5)"/>
      <w:lvlJc w:val="left"/>
      <w:pPr>
        <w:ind w:left="2826" w:hanging="420"/>
      </w:pPr>
    </w:lvl>
    <w:lvl w:ilvl="5" w:tplc="FFFFFFFF" w:tentative="1">
      <w:start w:val="1"/>
      <w:numFmt w:val="lowerRoman"/>
      <w:lvlText w:val="%6."/>
      <w:lvlJc w:val="right"/>
      <w:pPr>
        <w:ind w:left="3246" w:hanging="420"/>
      </w:pPr>
    </w:lvl>
    <w:lvl w:ilvl="6" w:tplc="FFFFFFFF" w:tentative="1">
      <w:start w:val="1"/>
      <w:numFmt w:val="decimal"/>
      <w:lvlText w:val="%7."/>
      <w:lvlJc w:val="left"/>
      <w:pPr>
        <w:ind w:left="3666" w:hanging="420"/>
      </w:pPr>
    </w:lvl>
    <w:lvl w:ilvl="7" w:tplc="FFFFFFFF" w:tentative="1">
      <w:start w:val="1"/>
      <w:numFmt w:val="lowerLetter"/>
      <w:lvlText w:val="%8)"/>
      <w:lvlJc w:val="left"/>
      <w:pPr>
        <w:ind w:left="4086" w:hanging="420"/>
      </w:pPr>
    </w:lvl>
    <w:lvl w:ilvl="8" w:tplc="FFFFFFFF" w:tentative="1">
      <w:start w:val="1"/>
      <w:numFmt w:val="lowerRoman"/>
      <w:lvlText w:val="%9."/>
      <w:lvlJc w:val="right"/>
      <w:pPr>
        <w:ind w:left="4506" w:hanging="420"/>
      </w:pPr>
    </w:lvl>
  </w:abstractNum>
  <w:abstractNum w:abstractNumId="385" w15:restartNumberingAfterBreak="0">
    <w:nsid w:val="582539A7"/>
    <w:multiLevelType w:val="hybridMultilevel"/>
    <w:tmpl w:val="DDDAAB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6" w15:restartNumberingAfterBreak="0">
    <w:nsid w:val="589E7F15"/>
    <w:multiLevelType w:val="hybridMultilevel"/>
    <w:tmpl w:val="39445F4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7" w15:restartNumberingAfterBreak="0">
    <w:nsid w:val="5900154E"/>
    <w:multiLevelType w:val="hybridMultilevel"/>
    <w:tmpl w:val="F3B071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8" w15:restartNumberingAfterBreak="0">
    <w:nsid w:val="594B6A12"/>
    <w:multiLevelType w:val="hybridMultilevel"/>
    <w:tmpl w:val="1EF855C4"/>
    <w:lvl w:ilvl="0" w:tplc="0409000F">
      <w:start w:val="1"/>
      <w:numFmt w:val="decimal"/>
      <w:lvlText w:val="%1."/>
      <w:lvlJc w:val="left"/>
      <w:pPr>
        <w:ind w:left="360" w:hanging="360"/>
      </w:pPr>
    </w:lvl>
    <w:lvl w:ilvl="1" w:tplc="CA140B16">
      <w:numFmt w:val="bullet"/>
      <w:lvlText w:val="–"/>
      <w:lvlJc w:val="left"/>
      <w:pPr>
        <w:ind w:left="1080" w:hanging="360"/>
      </w:pPr>
      <w:rPr>
        <w:rFonts w:ascii="Times New Roman" w:eastAsia="Times New Roman" w:hAnsi="Times New Roman" w:cs="Times New Roman"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9" w15:restartNumberingAfterBreak="0">
    <w:nsid w:val="594E4609"/>
    <w:multiLevelType w:val="hybridMultilevel"/>
    <w:tmpl w:val="058C3C40"/>
    <w:lvl w:ilvl="0" w:tplc="EE4ED364">
      <w:start w:val="1"/>
      <w:numFmt w:val="lowerLetter"/>
      <w:lvlText w:val="%1)"/>
      <w:lvlJc w:val="left"/>
      <w:pPr>
        <w:ind w:left="360" w:hanging="360"/>
      </w:pPr>
    </w:lvl>
    <w:lvl w:ilvl="1" w:tplc="5A362CB0">
      <w:start w:val="1"/>
      <w:numFmt w:val="lowerLetter"/>
      <w:lvlText w:val="%2)"/>
      <w:lvlJc w:val="left"/>
      <w:pPr>
        <w:ind w:left="840" w:hanging="420"/>
      </w:pPr>
    </w:lvl>
    <w:lvl w:ilvl="2" w:tplc="A8A07D52">
      <w:start w:val="1"/>
      <w:numFmt w:val="lowerRoman"/>
      <w:lvlText w:val="%3."/>
      <w:lvlJc w:val="right"/>
      <w:pPr>
        <w:ind w:left="1260" w:hanging="420"/>
      </w:pPr>
    </w:lvl>
    <w:lvl w:ilvl="3" w:tplc="323C8EA2">
      <w:start w:val="1"/>
      <w:numFmt w:val="decimal"/>
      <w:lvlText w:val="%4."/>
      <w:lvlJc w:val="left"/>
      <w:pPr>
        <w:ind w:left="1680" w:hanging="420"/>
      </w:pPr>
    </w:lvl>
    <w:lvl w:ilvl="4" w:tplc="7C3EBB74">
      <w:start w:val="1"/>
      <w:numFmt w:val="lowerLetter"/>
      <w:lvlText w:val="%5)"/>
      <w:lvlJc w:val="left"/>
      <w:pPr>
        <w:ind w:left="2100" w:hanging="420"/>
      </w:pPr>
    </w:lvl>
    <w:lvl w:ilvl="5" w:tplc="FFB8C510">
      <w:start w:val="1"/>
      <w:numFmt w:val="lowerRoman"/>
      <w:lvlText w:val="%6."/>
      <w:lvlJc w:val="right"/>
      <w:pPr>
        <w:ind w:left="2520" w:hanging="420"/>
      </w:pPr>
    </w:lvl>
    <w:lvl w:ilvl="6" w:tplc="7C4274B4">
      <w:start w:val="1"/>
      <w:numFmt w:val="decimal"/>
      <w:lvlText w:val="%7."/>
      <w:lvlJc w:val="left"/>
      <w:pPr>
        <w:ind w:left="2940" w:hanging="420"/>
      </w:pPr>
    </w:lvl>
    <w:lvl w:ilvl="7" w:tplc="AA9CC132">
      <w:start w:val="1"/>
      <w:numFmt w:val="lowerLetter"/>
      <w:lvlText w:val="%8)"/>
      <w:lvlJc w:val="left"/>
      <w:pPr>
        <w:ind w:left="3360" w:hanging="420"/>
      </w:pPr>
    </w:lvl>
    <w:lvl w:ilvl="8" w:tplc="19620AFA">
      <w:start w:val="1"/>
      <w:numFmt w:val="lowerRoman"/>
      <w:lvlText w:val="%9."/>
      <w:lvlJc w:val="right"/>
      <w:pPr>
        <w:ind w:left="3780" w:hanging="420"/>
      </w:pPr>
    </w:lvl>
  </w:abstractNum>
  <w:abstractNum w:abstractNumId="390" w15:restartNumberingAfterBreak="0">
    <w:nsid w:val="59710208"/>
    <w:multiLevelType w:val="hybridMultilevel"/>
    <w:tmpl w:val="324629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1" w15:restartNumberingAfterBreak="0">
    <w:nsid w:val="59BE1013"/>
    <w:multiLevelType w:val="hybridMultilevel"/>
    <w:tmpl w:val="AF946ACC"/>
    <w:lvl w:ilvl="0" w:tplc="FFFFFFFF">
      <w:start w:val="1"/>
      <w:numFmt w:val="decimal"/>
      <w:lvlText w:val="%1."/>
      <w:lvlJc w:val="left"/>
      <w:pPr>
        <w:ind w:left="360" w:hanging="360"/>
      </w:pPr>
    </w:lvl>
    <w:lvl w:ilvl="1" w:tplc="FFFFFFFF">
      <w:start w:val="1"/>
      <w:numFmt w:val="lowerLetter"/>
      <w:lvlText w:val="%2)"/>
      <w:lvlJc w:val="left"/>
      <w:pPr>
        <w:ind w:left="840" w:hanging="420"/>
      </w:pPr>
    </w:lvl>
    <w:lvl w:ilvl="2" w:tplc="FFFFFFFF">
      <w:start w:val="1"/>
      <w:numFmt w:val="lowerRoman"/>
      <w:lvlText w:val="%3."/>
      <w:lvlJc w:val="right"/>
      <w:pPr>
        <w:ind w:left="1260" w:hanging="420"/>
      </w:pPr>
    </w:lvl>
    <w:lvl w:ilvl="3" w:tplc="FFFFFFFF">
      <w:start w:val="1"/>
      <w:numFmt w:val="decimal"/>
      <w:lvlText w:val="%4."/>
      <w:lvlJc w:val="left"/>
      <w:pPr>
        <w:ind w:left="1680" w:hanging="420"/>
      </w:pPr>
    </w:lvl>
    <w:lvl w:ilvl="4" w:tplc="FFFFFFFF">
      <w:start w:val="1"/>
      <w:numFmt w:val="lowerLetter"/>
      <w:lvlText w:val="%5)"/>
      <w:lvlJc w:val="left"/>
      <w:pPr>
        <w:ind w:left="2100" w:hanging="420"/>
      </w:pPr>
    </w:lvl>
    <w:lvl w:ilvl="5" w:tplc="FFFFFFFF">
      <w:start w:val="1"/>
      <w:numFmt w:val="lowerRoman"/>
      <w:lvlText w:val="%6."/>
      <w:lvlJc w:val="right"/>
      <w:pPr>
        <w:ind w:left="2520" w:hanging="420"/>
      </w:pPr>
    </w:lvl>
    <w:lvl w:ilvl="6" w:tplc="FFFFFFFF">
      <w:start w:val="1"/>
      <w:numFmt w:val="decimal"/>
      <w:lvlText w:val="%7."/>
      <w:lvlJc w:val="left"/>
      <w:pPr>
        <w:ind w:left="2940" w:hanging="420"/>
      </w:pPr>
    </w:lvl>
    <w:lvl w:ilvl="7" w:tplc="FFFFFFFF">
      <w:start w:val="1"/>
      <w:numFmt w:val="lowerLetter"/>
      <w:lvlText w:val="%8)"/>
      <w:lvlJc w:val="left"/>
      <w:pPr>
        <w:ind w:left="3360" w:hanging="420"/>
      </w:pPr>
    </w:lvl>
    <w:lvl w:ilvl="8" w:tplc="FFFFFFFF">
      <w:start w:val="1"/>
      <w:numFmt w:val="lowerRoman"/>
      <w:lvlText w:val="%9."/>
      <w:lvlJc w:val="right"/>
      <w:pPr>
        <w:ind w:left="3780" w:hanging="420"/>
      </w:pPr>
    </w:lvl>
  </w:abstractNum>
  <w:abstractNum w:abstractNumId="392" w15:restartNumberingAfterBreak="0">
    <w:nsid w:val="5A217DEB"/>
    <w:multiLevelType w:val="hybridMultilevel"/>
    <w:tmpl w:val="EC0E7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3" w15:restartNumberingAfterBreak="0">
    <w:nsid w:val="5A4300F5"/>
    <w:multiLevelType w:val="multilevel"/>
    <w:tmpl w:val="B9EE7212"/>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94" w15:restartNumberingAfterBreak="0">
    <w:nsid w:val="5AB0586F"/>
    <w:multiLevelType w:val="hybridMultilevel"/>
    <w:tmpl w:val="B6148EB2"/>
    <w:lvl w:ilvl="0" w:tplc="547E0066">
      <w:numFmt w:val="bullet"/>
      <w:lvlText w:val="•"/>
      <w:lvlJc w:val="left"/>
      <w:pPr>
        <w:ind w:left="420" w:hanging="420"/>
      </w:pPr>
      <w:rPr>
        <w:rFonts w:ascii="Times New Roman" w:eastAsia="Times New Roman" w:hAnsi="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5" w15:restartNumberingAfterBreak="0">
    <w:nsid w:val="5AD73229"/>
    <w:multiLevelType w:val="hybridMultilevel"/>
    <w:tmpl w:val="06D8E138"/>
    <w:lvl w:ilvl="0" w:tplc="04090019">
      <w:start w:val="1"/>
      <w:numFmt w:val="lowerLetter"/>
      <w:lvlText w:val="%1."/>
      <w:lvlJc w:val="left"/>
      <w:pPr>
        <w:ind w:left="108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6"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7" w15:restartNumberingAfterBreak="0">
    <w:nsid w:val="5B1E630A"/>
    <w:multiLevelType w:val="hybridMultilevel"/>
    <w:tmpl w:val="86A4B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8"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9"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0" w15:restartNumberingAfterBreak="0">
    <w:nsid w:val="5C241A1E"/>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1" w15:restartNumberingAfterBreak="0">
    <w:nsid w:val="5C36572F"/>
    <w:multiLevelType w:val="hybridMultilevel"/>
    <w:tmpl w:val="BC00BA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2" w15:restartNumberingAfterBreak="0">
    <w:nsid w:val="5C613EC0"/>
    <w:multiLevelType w:val="multilevel"/>
    <w:tmpl w:val="1958CB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3" w15:restartNumberingAfterBreak="0">
    <w:nsid w:val="5C6C6350"/>
    <w:multiLevelType w:val="hybridMultilevel"/>
    <w:tmpl w:val="5EF43ED0"/>
    <w:lvl w:ilvl="0" w:tplc="A7444E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4" w15:restartNumberingAfterBreak="0">
    <w:nsid w:val="5C922013"/>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05" w15:restartNumberingAfterBreak="0">
    <w:nsid w:val="5CA0324C"/>
    <w:multiLevelType w:val="hybridMultilevel"/>
    <w:tmpl w:val="254A125A"/>
    <w:lvl w:ilvl="0" w:tplc="D7E61A40">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6" w15:restartNumberingAfterBreak="0">
    <w:nsid w:val="5CA56D98"/>
    <w:multiLevelType w:val="hybridMultilevel"/>
    <w:tmpl w:val="4F48E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7" w15:restartNumberingAfterBreak="0">
    <w:nsid w:val="5CA6035F"/>
    <w:multiLevelType w:val="hybridMultilevel"/>
    <w:tmpl w:val="7B38B3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08" w15:restartNumberingAfterBreak="0">
    <w:nsid w:val="5CB60BB6"/>
    <w:multiLevelType w:val="hybridMultilevel"/>
    <w:tmpl w:val="16D2B7B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09"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0" w15:restartNumberingAfterBreak="0">
    <w:nsid w:val="5DE43457"/>
    <w:multiLevelType w:val="hybridMultilevel"/>
    <w:tmpl w:val="E9005244"/>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1" w15:restartNumberingAfterBreak="0">
    <w:nsid w:val="5E731BE8"/>
    <w:multiLevelType w:val="hybridMultilevel"/>
    <w:tmpl w:val="2DE64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2" w15:restartNumberingAfterBreak="0">
    <w:nsid w:val="5F7016A7"/>
    <w:multiLevelType w:val="hybridMultilevel"/>
    <w:tmpl w:val="EE72219E"/>
    <w:lvl w:ilvl="0" w:tplc="04090005">
      <w:start w:val="1"/>
      <w:numFmt w:val="bullet"/>
      <w:lvlText w:val=""/>
      <w:lvlJc w:val="left"/>
      <w:pPr>
        <w:ind w:left="720" w:hanging="360"/>
      </w:pPr>
      <w:rPr>
        <w:rFonts w:ascii="Wingdings" w:hAnsi="Wingding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413" w15:restartNumberingAfterBreak="0">
    <w:nsid w:val="5F8F44FA"/>
    <w:multiLevelType w:val="hybridMultilevel"/>
    <w:tmpl w:val="FD6827EE"/>
    <w:lvl w:ilvl="0" w:tplc="17DCA680">
      <w:start w:val="4"/>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4" w15:restartNumberingAfterBreak="0">
    <w:nsid w:val="5F9A5B0A"/>
    <w:multiLevelType w:val="hybridMultilevel"/>
    <w:tmpl w:val="8B6E83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5" w15:restartNumberingAfterBreak="0">
    <w:nsid w:val="5F9E6EBC"/>
    <w:multiLevelType w:val="hybridMultilevel"/>
    <w:tmpl w:val="D3D6371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16" w15:restartNumberingAfterBreak="0">
    <w:nsid w:val="5F9E70E9"/>
    <w:multiLevelType w:val="multilevel"/>
    <w:tmpl w:val="7CA4196E"/>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17" w15:restartNumberingAfterBreak="0">
    <w:nsid w:val="5FCE3B90"/>
    <w:multiLevelType w:val="hybridMultilevel"/>
    <w:tmpl w:val="151C399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8" w15:restartNumberingAfterBreak="0">
    <w:nsid w:val="5FDE0661"/>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19" w15:restartNumberingAfterBreak="0">
    <w:nsid w:val="5FEB0049"/>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20" w15:restartNumberingAfterBreak="0">
    <w:nsid w:val="5FFB7270"/>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21" w15:restartNumberingAfterBreak="0">
    <w:nsid w:val="60491E54"/>
    <w:multiLevelType w:val="hybridMultilevel"/>
    <w:tmpl w:val="3918B8E0"/>
    <w:lvl w:ilvl="0" w:tplc="FFFFFFFF">
      <w:start w:val="1"/>
      <w:numFmt w:val="lowerRoman"/>
      <w:lvlText w:val="%1."/>
      <w:lvlJc w:val="right"/>
      <w:pPr>
        <w:ind w:left="720" w:hanging="360"/>
      </w:pPr>
    </w:lvl>
    <w:lvl w:ilvl="1" w:tplc="041D0013">
      <w:start w:val="1"/>
      <w:numFmt w:val="upperRoman"/>
      <w:lvlText w:val="%2."/>
      <w:lvlJc w:val="right"/>
      <w:pPr>
        <w:ind w:left="1440" w:hanging="360"/>
      </w:pPr>
    </w:lvl>
    <w:lvl w:ilvl="2" w:tplc="4F34007A">
      <w:start w:val="8"/>
      <w:numFmt w:val="bullet"/>
      <w:lvlText w:val="-"/>
      <w:lvlJc w:val="left"/>
      <w:pPr>
        <w:ind w:left="2160" w:hanging="180"/>
      </w:pPr>
      <w:rPr>
        <w:rFonts w:ascii="Times New Roman" w:eastAsia="Times New Roman" w:hAnsi="Times New Roman" w:cs="Times New Roman"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2" w15:restartNumberingAfterBreak="0">
    <w:nsid w:val="60526A55"/>
    <w:multiLevelType w:val="hybridMultilevel"/>
    <w:tmpl w:val="1CA0AB16"/>
    <w:lvl w:ilvl="0" w:tplc="FFFFFFFF">
      <w:start w:val="1"/>
      <w:numFmt w:val="lowerLetter"/>
      <w:lvlText w:val="%1."/>
      <w:lvlJc w:val="left"/>
      <w:pPr>
        <w:ind w:left="108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3" w15:restartNumberingAfterBreak="0">
    <w:nsid w:val="60655055"/>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24" w15:restartNumberingAfterBreak="0">
    <w:nsid w:val="60FF665B"/>
    <w:multiLevelType w:val="hybridMultilevel"/>
    <w:tmpl w:val="9B98AD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5" w15:restartNumberingAfterBreak="0">
    <w:nsid w:val="61233ED2"/>
    <w:multiLevelType w:val="hybridMultilevel"/>
    <w:tmpl w:val="7D080ECE"/>
    <w:lvl w:ilvl="0" w:tplc="5A0AC6FE">
      <w:start w:val="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6"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27" w15:restartNumberingAfterBreak="0">
    <w:nsid w:val="619D140B"/>
    <w:multiLevelType w:val="hybridMultilevel"/>
    <w:tmpl w:val="1E2E4B08"/>
    <w:lvl w:ilvl="0" w:tplc="F63050C0">
      <w:numFmt w:val="bullet"/>
      <w:lvlText w:val="-"/>
      <w:lvlJc w:val="left"/>
      <w:pPr>
        <w:ind w:left="720" w:hanging="360"/>
      </w:pPr>
      <w:rPr>
        <w:rFonts w:ascii="Times New Roman" w:eastAsia="Times New Roma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8" w15:restartNumberingAfterBreak="0">
    <w:nsid w:val="62A06B6F"/>
    <w:multiLevelType w:val="hybridMultilevel"/>
    <w:tmpl w:val="A1E0B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9" w15:restartNumberingAfterBreak="0">
    <w:nsid w:val="62B221EB"/>
    <w:multiLevelType w:val="hybridMultilevel"/>
    <w:tmpl w:val="F7809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0" w15:restartNumberingAfterBreak="0">
    <w:nsid w:val="62E00796"/>
    <w:multiLevelType w:val="hybridMultilevel"/>
    <w:tmpl w:val="4BC8A88C"/>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31" w15:restartNumberingAfterBreak="0">
    <w:nsid w:val="62E52C5A"/>
    <w:multiLevelType w:val="hybridMultilevel"/>
    <w:tmpl w:val="6E44802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2" w15:restartNumberingAfterBreak="0">
    <w:nsid w:val="63114D28"/>
    <w:multiLevelType w:val="hybridMultilevel"/>
    <w:tmpl w:val="8AAA1C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3" w15:restartNumberingAfterBreak="0">
    <w:nsid w:val="631C732E"/>
    <w:multiLevelType w:val="hybridMultilevel"/>
    <w:tmpl w:val="61C417D2"/>
    <w:lvl w:ilvl="0" w:tplc="1000000F">
      <w:start w:val="1"/>
      <w:numFmt w:val="decimal"/>
      <w:lvlText w:val="%1."/>
      <w:lvlJc w:val="left"/>
      <w:pPr>
        <w:ind w:left="360" w:hanging="360"/>
      </w:pPr>
      <w:rPr>
        <w:rFonts w:hint="default"/>
      </w:rPr>
    </w:lvl>
    <w:lvl w:ilvl="1" w:tplc="10000019">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434" w15:restartNumberingAfterBreak="0">
    <w:nsid w:val="63876E97"/>
    <w:multiLevelType w:val="hybridMultilevel"/>
    <w:tmpl w:val="14D80984"/>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5" w15:restartNumberingAfterBreak="0">
    <w:nsid w:val="63C00530"/>
    <w:multiLevelType w:val="hybridMultilevel"/>
    <w:tmpl w:val="7B783C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6" w15:restartNumberingAfterBreak="0">
    <w:nsid w:val="63FE58E7"/>
    <w:multiLevelType w:val="multilevel"/>
    <w:tmpl w:val="F29250BE"/>
    <w:numStyleLink w:val="ImportedStyle1"/>
  </w:abstractNum>
  <w:abstractNum w:abstractNumId="437" w15:restartNumberingAfterBreak="0">
    <w:nsid w:val="640902DE"/>
    <w:multiLevelType w:val="hybridMultilevel"/>
    <w:tmpl w:val="C96024EE"/>
    <w:lvl w:ilvl="0" w:tplc="11AE9244">
      <w:numFmt w:val="bullet"/>
      <w:lvlText w:val="-"/>
      <w:lvlJc w:val="left"/>
      <w:pPr>
        <w:ind w:left="1080" w:hanging="360"/>
      </w:pPr>
      <w:rPr>
        <w:rFonts w:ascii="Times New Roman" w:eastAsia="MS Mincho"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8" w15:restartNumberingAfterBreak="0">
    <w:nsid w:val="64334A90"/>
    <w:multiLevelType w:val="hybridMultilevel"/>
    <w:tmpl w:val="1C8EFAA2"/>
    <w:lvl w:ilvl="0" w:tplc="FFFFFFF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39" w15:restartNumberingAfterBreak="0">
    <w:nsid w:val="648E7626"/>
    <w:multiLevelType w:val="hybridMultilevel"/>
    <w:tmpl w:val="C87E25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0"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41" w15:restartNumberingAfterBreak="0">
    <w:nsid w:val="64C05711"/>
    <w:multiLevelType w:val="hybridMultilevel"/>
    <w:tmpl w:val="E8408394"/>
    <w:lvl w:ilvl="0" w:tplc="65CE308A">
      <w:start w:val="6"/>
      <w:numFmt w:val="bullet"/>
      <w:lvlText w:val="-"/>
      <w:lvlJc w:val="left"/>
      <w:pPr>
        <w:ind w:left="720" w:hanging="360"/>
      </w:pPr>
      <w:rPr>
        <w:rFonts w:ascii="Times New Roman" w:eastAsia="Times New Roman" w:hAnsi="Times New Roman" w:cs="Times New Roman" w:hint="default"/>
      </w:rPr>
    </w:lvl>
    <w:lvl w:ilvl="1" w:tplc="7DBABFC0">
      <w:start w:val="1"/>
      <w:numFmt w:val="bullet"/>
      <w:lvlText w:val="o"/>
      <w:lvlJc w:val="left"/>
      <w:pPr>
        <w:ind w:left="1440" w:hanging="360"/>
      </w:pPr>
      <w:rPr>
        <w:rFonts w:ascii="Courier New" w:hAnsi="Courier New" w:cs="Courier New" w:hint="default"/>
      </w:rPr>
    </w:lvl>
    <w:lvl w:ilvl="2" w:tplc="A2F4D3BE">
      <w:start w:val="1"/>
      <w:numFmt w:val="bullet"/>
      <w:lvlText w:val=""/>
      <w:lvlJc w:val="left"/>
      <w:pPr>
        <w:ind w:left="2160" w:hanging="360"/>
      </w:pPr>
      <w:rPr>
        <w:rFonts w:ascii="Wingdings" w:hAnsi="Wingdings" w:hint="default"/>
      </w:rPr>
    </w:lvl>
    <w:lvl w:ilvl="3" w:tplc="B3485B3E">
      <w:start w:val="1"/>
      <w:numFmt w:val="bullet"/>
      <w:lvlText w:val=""/>
      <w:lvlJc w:val="left"/>
      <w:pPr>
        <w:ind w:left="2880" w:hanging="360"/>
      </w:pPr>
      <w:rPr>
        <w:rFonts w:ascii="Symbol" w:hAnsi="Symbol" w:hint="default"/>
      </w:rPr>
    </w:lvl>
    <w:lvl w:ilvl="4" w:tplc="D8EA1686">
      <w:start w:val="1"/>
      <w:numFmt w:val="bullet"/>
      <w:lvlText w:val="o"/>
      <w:lvlJc w:val="left"/>
      <w:pPr>
        <w:ind w:left="3600" w:hanging="360"/>
      </w:pPr>
      <w:rPr>
        <w:rFonts w:ascii="Courier New" w:hAnsi="Courier New" w:cs="Courier New" w:hint="default"/>
      </w:rPr>
    </w:lvl>
    <w:lvl w:ilvl="5" w:tplc="88C80120">
      <w:start w:val="1"/>
      <w:numFmt w:val="bullet"/>
      <w:lvlText w:val=""/>
      <w:lvlJc w:val="left"/>
      <w:pPr>
        <w:ind w:left="4320" w:hanging="360"/>
      </w:pPr>
      <w:rPr>
        <w:rFonts w:ascii="Wingdings" w:hAnsi="Wingdings" w:hint="default"/>
      </w:rPr>
    </w:lvl>
    <w:lvl w:ilvl="6" w:tplc="7AD6CDF2">
      <w:start w:val="1"/>
      <w:numFmt w:val="bullet"/>
      <w:lvlText w:val=""/>
      <w:lvlJc w:val="left"/>
      <w:pPr>
        <w:ind w:left="5040" w:hanging="360"/>
      </w:pPr>
      <w:rPr>
        <w:rFonts w:ascii="Symbol" w:hAnsi="Symbol" w:hint="default"/>
      </w:rPr>
    </w:lvl>
    <w:lvl w:ilvl="7" w:tplc="6AA83F8A">
      <w:start w:val="1"/>
      <w:numFmt w:val="bullet"/>
      <w:lvlText w:val="o"/>
      <w:lvlJc w:val="left"/>
      <w:pPr>
        <w:ind w:left="5760" w:hanging="360"/>
      </w:pPr>
      <w:rPr>
        <w:rFonts w:ascii="Courier New" w:hAnsi="Courier New" w:cs="Courier New" w:hint="default"/>
      </w:rPr>
    </w:lvl>
    <w:lvl w:ilvl="8" w:tplc="F25423FC">
      <w:start w:val="1"/>
      <w:numFmt w:val="bullet"/>
      <w:lvlText w:val=""/>
      <w:lvlJc w:val="left"/>
      <w:pPr>
        <w:ind w:left="6480" w:hanging="360"/>
      </w:pPr>
      <w:rPr>
        <w:rFonts w:ascii="Wingdings" w:hAnsi="Wingdings" w:hint="default"/>
      </w:rPr>
    </w:lvl>
  </w:abstractNum>
  <w:abstractNum w:abstractNumId="442"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443" w15:restartNumberingAfterBreak="0">
    <w:nsid w:val="65634C39"/>
    <w:multiLevelType w:val="hybridMultilevel"/>
    <w:tmpl w:val="2FB4629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44"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5" w15:restartNumberingAfterBreak="0">
    <w:nsid w:val="661C18CC"/>
    <w:multiLevelType w:val="hybridMultilevel"/>
    <w:tmpl w:val="EA02D4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6" w15:restartNumberingAfterBreak="0">
    <w:nsid w:val="673A7483"/>
    <w:multiLevelType w:val="hybridMultilevel"/>
    <w:tmpl w:val="BB926E64"/>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47" w15:restartNumberingAfterBreak="0">
    <w:nsid w:val="67631767"/>
    <w:multiLevelType w:val="hybridMultilevel"/>
    <w:tmpl w:val="0562BF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8" w15:restartNumberingAfterBreak="0">
    <w:nsid w:val="676C60A2"/>
    <w:multiLevelType w:val="hybridMultilevel"/>
    <w:tmpl w:val="FD2401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9" w15:restartNumberingAfterBreak="0">
    <w:nsid w:val="676F6571"/>
    <w:multiLevelType w:val="hybridMultilevel"/>
    <w:tmpl w:val="D94E2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0" w15:restartNumberingAfterBreak="0">
    <w:nsid w:val="679B0011"/>
    <w:multiLevelType w:val="hybridMultilevel"/>
    <w:tmpl w:val="9A0C5A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1" w15:restartNumberingAfterBreak="0">
    <w:nsid w:val="67A15078"/>
    <w:multiLevelType w:val="hybridMultilevel"/>
    <w:tmpl w:val="6548FC2E"/>
    <w:lvl w:ilvl="0" w:tplc="04090019">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52" w15:restartNumberingAfterBreak="0">
    <w:nsid w:val="67B55B7B"/>
    <w:multiLevelType w:val="hybridMultilevel"/>
    <w:tmpl w:val="4AF288DC"/>
    <w:lvl w:ilvl="0" w:tplc="C278F826">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3" w15:restartNumberingAfterBreak="0">
    <w:nsid w:val="67C54865"/>
    <w:multiLevelType w:val="hybridMultilevel"/>
    <w:tmpl w:val="639837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4" w15:restartNumberingAfterBreak="0">
    <w:nsid w:val="67E33BD6"/>
    <w:multiLevelType w:val="hybridMultilevel"/>
    <w:tmpl w:val="754C5FB6"/>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5" w15:restartNumberingAfterBreak="0">
    <w:nsid w:val="680D0714"/>
    <w:multiLevelType w:val="hybridMultilevel"/>
    <w:tmpl w:val="31DC209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6" w15:restartNumberingAfterBreak="0">
    <w:nsid w:val="68862BC7"/>
    <w:multiLevelType w:val="hybridMultilevel"/>
    <w:tmpl w:val="00A29A46"/>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7" w15:restartNumberingAfterBreak="0">
    <w:nsid w:val="69083669"/>
    <w:multiLevelType w:val="hybridMultilevel"/>
    <w:tmpl w:val="76AE78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8" w15:restartNumberingAfterBreak="0">
    <w:nsid w:val="69936DDF"/>
    <w:multiLevelType w:val="hybridMultilevel"/>
    <w:tmpl w:val="A70AC7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59" w15:restartNumberingAfterBreak="0">
    <w:nsid w:val="6A1205C8"/>
    <w:multiLevelType w:val="hybridMultilevel"/>
    <w:tmpl w:val="18D85D4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60"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1" w15:restartNumberingAfterBreak="0">
    <w:nsid w:val="6A6F73D3"/>
    <w:multiLevelType w:val="hybridMultilevel"/>
    <w:tmpl w:val="EC0C0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2" w15:restartNumberingAfterBreak="0">
    <w:nsid w:val="6B4A3AFF"/>
    <w:multiLevelType w:val="hybridMultilevel"/>
    <w:tmpl w:val="2864C6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3" w15:restartNumberingAfterBreak="0">
    <w:nsid w:val="6B9862C6"/>
    <w:multiLevelType w:val="hybridMultilevel"/>
    <w:tmpl w:val="3D58ABB0"/>
    <w:lvl w:ilvl="0" w:tplc="2000000B">
      <w:start w:val="1"/>
      <w:numFmt w:val="bullet"/>
      <w:lvlText w:val=""/>
      <w:lvlJc w:val="left"/>
      <w:pPr>
        <w:ind w:left="720" w:hanging="360"/>
      </w:pPr>
      <w:rPr>
        <w:rFonts w:ascii="Wingdings" w:hAnsi="Wingdings" w:cs="Wingdings"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64" w15:restartNumberingAfterBreak="0">
    <w:nsid w:val="6BA43B1A"/>
    <w:multiLevelType w:val="hybridMultilevel"/>
    <w:tmpl w:val="415A6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5" w15:restartNumberingAfterBreak="0">
    <w:nsid w:val="6BBB3B7F"/>
    <w:multiLevelType w:val="hybridMultilevel"/>
    <w:tmpl w:val="81481F2C"/>
    <w:lvl w:ilvl="0" w:tplc="0409000B">
      <w:start w:val="1"/>
      <w:numFmt w:val="bullet"/>
      <w:lvlText w:val=""/>
      <w:lvlJc w:val="left"/>
      <w:pPr>
        <w:ind w:left="1152" w:hanging="360"/>
      </w:pPr>
      <w:rPr>
        <w:rFonts w:ascii="Wingdings" w:hAnsi="Wingdings"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66" w15:restartNumberingAfterBreak="0">
    <w:nsid w:val="6BDF17AF"/>
    <w:multiLevelType w:val="hybridMultilevel"/>
    <w:tmpl w:val="1FFED288"/>
    <w:lvl w:ilvl="0" w:tplc="006A3D0A">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467" w15:restartNumberingAfterBreak="0">
    <w:nsid w:val="6C067420"/>
    <w:multiLevelType w:val="hybridMultilevel"/>
    <w:tmpl w:val="90AEC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8"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469" w15:restartNumberingAfterBreak="0">
    <w:nsid w:val="6C525DF7"/>
    <w:multiLevelType w:val="multilevel"/>
    <w:tmpl w:val="F29250BE"/>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0" w15:restartNumberingAfterBreak="0">
    <w:nsid w:val="6DCA33BA"/>
    <w:multiLevelType w:val="hybridMultilevel"/>
    <w:tmpl w:val="3ECA1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1" w15:restartNumberingAfterBreak="0">
    <w:nsid w:val="6DE11DD0"/>
    <w:multiLevelType w:val="hybridMultilevel"/>
    <w:tmpl w:val="D954F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2" w15:restartNumberingAfterBreak="0">
    <w:nsid w:val="6E0A4B66"/>
    <w:multiLevelType w:val="hybridMultilevel"/>
    <w:tmpl w:val="78CC9C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3" w15:restartNumberingAfterBreak="0">
    <w:nsid w:val="6E1E4701"/>
    <w:multiLevelType w:val="hybridMultilevel"/>
    <w:tmpl w:val="67C446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4" w15:restartNumberingAfterBreak="0">
    <w:nsid w:val="6E26019D"/>
    <w:multiLevelType w:val="hybridMultilevel"/>
    <w:tmpl w:val="F4BED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5" w15:restartNumberingAfterBreak="0">
    <w:nsid w:val="6E520B71"/>
    <w:multiLevelType w:val="hybridMultilevel"/>
    <w:tmpl w:val="69F8BEAA"/>
    <w:lvl w:ilvl="0" w:tplc="1CD4397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6" w15:restartNumberingAfterBreak="0">
    <w:nsid w:val="6E656CC5"/>
    <w:multiLevelType w:val="hybridMultilevel"/>
    <w:tmpl w:val="161ED6E6"/>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7" w15:restartNumberingAfterBreak="0">
    <w:nsid w:val="6F0F6423"/>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78" w15:restartNumberingAfterBreak="0">
    <w:nsid w:val="6F1307E1"/>
    <w:multiLevelType w:val="multilevel"/>
    <w:tmpl w:val="687A9D68"/>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2"/>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79" w15:restartNumberingAfterBreak="0">
    <w:nsid w:val="6F667973"/>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80" w15:restartNumberingAfterBreak="0">
    <w:nsid w:val="6F876C51"/>
    <w:multiLevelType w:val="hybridMultilevel"/>
    <w:tmpl w:val="45F42F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1" w15:restartNumberingAfterBreak="0">
    <w:nsid w:val="6FC072B1"/>
    <w:multiLevelType w:val="hybridMultilevel"/>
    <w:tmpl w:val="67E683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3" w15:restartNumberingAfterBreak="0">
    <w:nsid w:val="70595066"/>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484" w15:restartNumberingAfterBreak="0">
    <w:nsid w:val="70914A97"/>
    <w:multiLevelType w:val="hybridMultilevel"/>
    <w:tmpl w:val="15942E54"/>
    <w:lvl w:ilvl="0" w:tplc="FFFFFFFF">
      <w:start w:val="1"/>
      <w:numFmt w:val="lowerRoman"/>
      <w:lvlText w:val="%1."/>
      <w:lvlJc w:val="right"/>
      <w:pPr>
        <w:ind w:left="1980" w:hanging="360"/>
      </w:pPr>
    </w:lvl>
    <w:lvl w:ilvl="1" w:tplc="FFFFFFFF" w:tentative="1">
      <w:start w:val="1"/>
      <w:numFmt w:val="lowerLetter"/>
      <w:lvlText w:val="%2."/>
      <w:lvlJc w:val="left"/>
      <w:pPr>
        <w:ind w:left="2700" w:hanging="360"/>
      </w:pPr>
    </w:lvl>
    <w:lvl w:ilvl="2" w:tplc="FFFFFFFF" w:tentative="1">
      <w:start w:val="1"/>
      <w:numFmt w:val="lowerRoman"/>
      <w:lvlText w:val="%3."/>
      <w:lvlJc w:val="right"/>
      <w:pPr>
        <w:ind w:left="3420" w:hanging="180"/>
      </w:pPr>
    </w:lvl>
    <w:lvl w:ilvl="3" w:tplc="FFFFFFFF" w:tentative="1">
      <w:start w:val="1"/>
      <w:numFmt w:val="decimal"/>
      <w:lvlText w:val="%4."/>
      <w:lvlJc w:val="left"/>
      <w:pPr>
        <w:ind w:left="4140" w:hanging="360"/>
      </w:pPr>
    </w:lvl>
    <w:lvl w:ilvl="4" w:tplc="FFFFFFFF" w:tentative="1">
      <w:start w:val="1"/>
      <w:numFmt w:val="lowerLetter"/>
      <w:lvlText w:val="%5."/>
      <w:lvlJc w:val="left"/>
      <w:pPr>
        <w:ind w:left="4860" w:hanging="360"/>
      </w:pPr>
    </w:lvl>
    <w:lvl w:ilvl="5" w:tplc="FFFFFFFF" w:tentative="1">
      <w:start w:val="1"/>
      <w:numFmt w:val="lowerRoman"/>
      <w:lvlText w:val="%6."/>
      <w:lvlJc w:val="right"/>
      <w:pPr>
        <w:ind w:left="5580" w:hanging="180"/>
      </w:pPr>
    </w:lvl>
    <w:lvl w:ilvl="6" w:tplc="FFFFFFFF" w:tentative="1">
      <w:start w:val="1"/>
      <w:numFmt w:val="decimal"/>
      <w:lvlText w:val="%7."/>
      <w:lvlJc w:val="left"/>
      <w:pPr>
        <w:ind w:left="6300" w:hanging="360"/>
      </w:pPr>
    </w:lvl>
    <w:lvl w:ilvl="7" w:tplc="FFFFFFFF" w:tentative="1">
      <w:start w:val="1"/>
      <w:numFmt w:val="lowerLetter"/>
      <w:lvlText w:val="%8."/>
      <w:lvlJc w:val="left"/>
      <w:pPr>
        <w:ind w:left="7020" w:hanging="360"/>
      </w:pPr>
    </w:lvl>
    <w:lvl w:ilvl="8" w:tplc="FFFFFFFF" w:tentative="1">
      <w:start w:val="1"/>
      <w:numFmt w:val="lowerRoman"/>
      <w:lvlText w:val="%9."/>
      <w:lvlJc w:val="right"/>
      <w:pPr>
        <w:ind w:left="7740" w:hanging="180"/>
      </w:pPr>
    </w:lvl>
  </w:abstractNum>
  <w:abstractNum w:abstractNumId="485" w15:restartNumberingAfterBreak="0">
    <w:nsid w:val="70E0072D"/>
    <w:multiLevelType w:val="hybridMultilevel"/>
    <w:tmpl w:val="1D300DD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6" w15:restartNumberingAfterBreak="0">
    <w:nsid w:val="70FD6070"/>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cs="Times New Roman" w:hint="default"/>
      </w:r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87" w15:restartNumberingAfterBreak="0">
    <w:nsid w:val="7114630E"/>
    <w:multiLevelType w:val="hybridMultilevel"/>
    <w:tmpl w:val="92FA1E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8" w15:restartNumberingAfterBreak="0">
    <w:nsid w:val="71284EB1"/>
    <w:multiLevelType w:val="hybridMultilevel"/>
    <w:tmpl w:val="2C82D01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489"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1" w15:restartNumberingAfterBreak="0">
    <w:nsid w:val="72213752"/>
    <w:multiLevelType w:val="hybridMultilevel"/>
    <w:tmpl w:val="ED149AA0"/>
    <w:lvl w:ilvl="0" w:tplc="768C50F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2" w15:restartNumberingAfterBreak="0">
    <w:nsid w:val="726A24BC"/>
    <w:multiLevelType w:val="hybridMultilevel"/>
    <w:tmpl w:val="F43A1E2E"/>
    <w:lvl w:ilvl="0" w:tplc="1CF2D056">
      <w:start w:val="1"/>
      <w:numFmt w:val="bullet"/>
      <w:lvlText w:val=""/>
      <w:lvlJc w:val="left"/>
      <w:pPr>
        <w:ind w:left="1083" w:hanging="360"/>
      </w:pPr>
      <w:rPr>
        <w:rFonts w:ascii="Symbol" w:hAnsi="Symbol" w:hint="default"/>
      </w:rPr>
    </w:lvl>
    <w:lvl w:ilvl="1" w:tplc="EAAC759C">
      <w:start w:val="1"/>
      <w:numFmt w:val="bullet"/>
      <w:lvlText w:val="o"/>
      <w:lvlJc w:val="left"/>
      <w:pPr>
        <w:ind w:left="1803" w:hanging="360"/>
      </w:pPr>
      <w:rPr>
        <w:rFonts w:ascii="Courier New" w:hAnsi="Courier New" w:cs="Courier New" w:hint="default"/>
      </w:rPr>
    </w:lvl>
    <w:lvl w:ilvl="2" w:tplc="842069B2">
      <w:start w:val="1"/>
      <w:numFmt w:val="bullet"/>
      <w:lvlText w:val=""/>
      <w:lvlJc w:val="left"/>
      <w:pPr>
        <w:ind w:left="2523" w:hanging="360"/>
      </w:pPr>
      <w:rPr>
        <w:rFonts w:ascii="Wingdings" w:hAnsi="Wingdings" w:hint="default"/>
      </w:rPr>
    </w:lvl>
    <w:lvl w:ilvl="3" w:tplc="61E86078">
      <w:start w:val="1"/>
      <w:numFmt w:val="bullet"/>
      <w:lvlText w:val=""/>
      <w:lvlJc w:val="left"/>
      <w:pPr>
        <w:ind w:left="3243" w:hanging="360"/>
      </w:pPr>
      <w:rPr>
        <w:rFonts w:ascii="Symbol" w:hAnsi="Symbol" w:hint="default"/>
      </w:rPr>
    </w:lvl>
    <w:lvl w:ilvl="4" w:tplc="571889D4">
      <w:start w:val="1"/>
      <w:numFmt w:val="bullet"/>
      <w:lvlText w:val="o"/>
      <w:lvlJc w:val="left"/>
      <w:pPr>
        <w:ind w:left="3963" w:hanging="360"/>
      </w:pPr>
      <w:rPr>
        <w:rFonts w:ascii="Courier New" w:hAnsi="Courier New" w:cs="Courier New" w:hint="default"/>
      </w:rPr>
    </w:lvl>
    <w:lvl w:ilvl="5" w:tplc="29B45E20">
      <w:start w:val="1"/>
      <w:numFmt w:val="bullet"/>
      <w:lvlText w:val=""/>
      <w:lvlJc w:val="left"/>
      <w:pPr>
        <w:ind w:left="4683" w:hanging="360"/>
      </w:pPr>
      <w:rPr>
        <w:rFonts w:ascii="Wingdings" w:hAnsi="Wingdings" w:hint="default"/>
      </w:rPr>
    </w:lvl>
    <w:lvl w:ilvl="6" w:tplc="44DCFB12">
      <w:start w:val="1"/>
      <w:numFmt w:val="bullet"/>
      <w:lvlText w:val=""/>
      <w:lvlJc w:val="left"/>
      <w:pPr>
        <w:ind w:left="5403" w:hanging="360"/>
      </w:pPr>
      <w:rPr>
        <w:rFonts w:ascii="Symbol" w:hAnsi="Symbol" w:hint="default"/>
      </w:rPr>
    </w:lvl>
    <w:lvl w:ilvl="7" w:tplc="A2B481D2">
      <w:start w:val="1"/>
      <w:numFmt w:val="bullet"/>
      <w:lvlText w:val="o"/>
      <w:lvlJc w:val="left"/>
      <w:pPr>
        <w:ind w:left="6123" w:hanging="360"/>
      </w:pPr>
      <w:rPr>
        <w:rFonts w:ascii="Courier New" w:hAnsi="Courier New" w:cs="Courier New" w:hint="default"/>
      </w:rPr>
    </w:lvl>
    <w:lvl w:ilvl="8" w:tplc="D37848D0">
      <w:start w:val="1"/>
      <w:numFmt w:val="bullet"/>
      <w:lvlText w:val=""/>
      <w:lvlJc w:val="left"/>
      <w:pPr>
        <w:ind w:left="6843" w:hanging="360"/>
      </w:pPr>
      <w:rPr>
        <w:rFonts w:ascii="Wingdings" w:hAnsi="Wingdings" w:hint="default"/>
      </w:rPr>
    </w:lvl>
  </w:abstractNum>
  <w:abstractNum w:abstractNumId="493"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4" w15:restartNumberingAfterBreak="0">
    <w:nsid w:val="73861AC7"/>
    <w:multiLevelType w:val="hybridMultilevel"/>
    <w:tmpl w:val="F9BA1E62"/>
    <w:lvl w:ilvl="0" w:tplc="FFFFFFFF">
      <w:start w:val="5"/>
      <w:numFmt w:val="bullet"/>
      <w:lvlText w:val="–"/>
      <w:lvlJc w:val="left"/>
      <w:pPr>
        <w:ind w:left="720" w:hanging="360"/>
      </w:pPr>
      <w:rPr>
        <w:rFonts w:ascii="Times New Roman" w:eastAsia="Times New Roman" w:hAnsi="Times New Roman" w:hint="default"/>
        <w:b w:val="0"/>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5"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6" w15:restartNumberingAfterBreak="0">
    <w:nsid w:val="73EF61A0"/>
    <w:multiLevelType w:val="hybridMultilevel"/>
    <w:tmpl w:val="FAB471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7" w15:restartNumberingAfterBreak="0">
    <w:nsid w:val="73FB3A73"/>
    <w:multiLevelType w:val="hybridMultilevel"/>
    <w:tmpl w:val="7242B7C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98" w15:restartNumberingAfterBreak="0">
    <w:nsid w:val="740116F1"/>
    <w:multiLevelType w:val="hybridMultilevel"/>
    <w:tmpl w:val="12EEA34E"/>
    <w:lvl w:ilvl="0" w:tplc="5518EEB4">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9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0" w15:restartNumberingAfterBreak="0">
    <w:nsid w:val="744678A0"/>
    <w:multiLevelType w:val="hybridMultilevel"/>
    <w:tmpl w:val="996EB5E4"/>
    <w:lvl w:ilvl="0" w:tplc="87EC0652">
      <w:start w:val="1"/>
      <w:numFmt w:val="bullet"/>
      <w:lvlText w:val=""/>
      <w:lvlJc w:val="left"/>
      <w:pPr>
        <w:ind w:left="440" w:hanging="440"/>
      </w:pPr>
      <w:rPr>
        <w:rFonts w:ascii="Wingdings" w:hAnsi="Wingdings" w:hint="default"/>
        <w:sz w:val="16"/>
        <w:szCs w:val="16"/>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01" w15:restartNumberingAfterBreak="0">
    <w:nsid w:val="745656EF"/>
    <w:multiLevelType w:val="hybridMultilevel"/>
    <w:tmpl w:val="A6A45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2" w15:restartNumberingAfterBreak="0">
    <w:nsid w:val="74B47040"/>
    <w:multiLevelType w:val="hybridMultilevel"/>
    <w:tmpl w:val="296095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3"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4" w15:restartNumberingAfterBreak="0">
    <w:nsid w:val="74CB581B"/>
    <w:multiLevelType w:val="hybridMultilevel"/>
    <w:tmpl w:val="A2DC79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5" w15:restartNumberingAfterBreak="0">
    <w:nsid w:val="7501691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06" w15:restartNumberingAfterBreak="0">
    <w:nsid w:val="75261189"/>
    <w:multiLevelType w:val="hybridMultilevel"/>
    <w:tmpl w:val="C35C46E4"/>
    <w:lvl w:ilvl="0" w:tplc="FFFFFFF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7" w15:restartNumberingAfterBreak="0">
    <w:nsid w:val="75ED683F"/>
    <w:multiLevelType w:val="hybridMultilevel"/>
    <w:tmpl w:val="9564CB5A"/>
    <w:lvl w:ilvl="0" w:tplc="0409000F">
      <w:start w:val="1"/>
      <w:numFmt w:val="decimal"/>
      <w:lvlText w:val="%1."/>
      <w:lvlJc w:val="left"/>
      <w:pPr>
        <w:ind w:left="360" w:hanging="360"/>
      </w:pPr>
    </w:lvl>
    <w:lvl w:ilvl="1" w:tplc="04070019">
      <w:start w:val="1"/>
      <w:numFmt w:val="bullet"/>
      <w:lvlText w:val="o"/>
      <w:lvlJc w:val="left"/>
      <w:pPr>
        <w:ind w:left="1080" w:hanging="360"/>
      </w:pPr>
      <w:rPr>
        <w:rFonts w:ascii="Courier New" w:hAnsi="Courier New" w:hint="default"/>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8" w15:restartNumberingAfterBreak="0">
    <w:nsid w:val="75F757D4"/>
    <w:multiLevelType w:val="hybridMultilevel"/>
    <w:tmpl w:val="6EECB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9" w15:restartNumberingAfterBreak="0">
    <w:nsid w:val="765E346A"/>
    <w:multiLevelType w:val="hybridMultilevel"/>
    <w:tmpl w:val="8682CE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0" w15:restartNumberingAfterBreak="0">
    <w:nsid w:val="76DB7696"/>
    <w:multiLevelType w:val="hybridMultilevel"/>
    <w:tmpl w:val="4D202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1"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2" w15:restartNumberingAfterBreak="0">
    <w:nsid w:val="77862F1D"/>
    <w:multiLevelType w:val="hybridMultilevel"/>
    <w:tmpl w:val="5768B6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3" w15:restartNumberingAfterBreak="0">
    <w:nsid w:val="77F25A96"/>
    <w:multiLevelType w:val="hybridMultilevel"/>
    <w:tmpl w:val="CF0A2E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4" w15:restartNumberingAfterBreak="0">
    <w:nsid w:val="7824560C"/>
    <w:multiLevelType w:val="multilevel"/>
    <w:tmpl w:val="F29250BE"/>
    <w:numStyleLink w:val="ImportedStyle1"/>
  </w:abstractNum>
  <w:abstractNum w:abstractNumId="515" w15:restartNumberingAfterBreak="0">
    <w:nsid w:val="78A76A19"/>
    <w:multiLevelType w:val="hybridMultilevel"/>
    <w:tmpl w:val="04A0B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6" w15:restartNumberingAfterBreak="0">
    <w:nsid w:val="78C03963"/>
    <w:multiLevelType w:val="hybridMultilevel"/>
    <w:tmpl w:val="1392401A"/>
    <w:lvl w:ilvl="0" w:tplc="C26E6D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7"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8" w15:restartNumberingAfterBreak="0">
    <w:nsid w:val="795515C6"/>
    <w:multiLevelType w:val="hybridMultilevel"/>
    <w:tmpl w:val="18502FE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19" w15:restartNumberingAfterBreak="0">
    <w:nsid w:val="7A381A4B"/>
    <w:multiLevelType w:val="hybridMultilevel"/>
    <w:tmpl w:val="4F4EB580"/>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520" w15:restartNumberingAfterBreak="0">
    <w:nsid w:val="7A613E71"/>
    <w:multiLevelType w:val="hybridMultilevel"/>
    <w:tmpl w:val="2068931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1" w15:restartNumberingAfterBreak="0">
    <w:nsid w:val="7AAE2A1F"/>
    <w:multiLevelType w:val="hybridMultilevel"/>
    <w:tmpl w:val="57B2B5A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2" w15:restartNumberingAfterBreak="0">
    <w:nsid w:val="7AFA29AC"/>
    <w:multiLevelType w:val="hybridMultilevel"/>
    <w:tmpl w:val="AB8469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3"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4" w15:restartNumberingAfterBreak="0">
    <w:nsid w:val="7B17055B"/>
    <w:multiLevelType w:val="multilevel"/>
    <w:tmpl w:val="F29250BE"/>
    <w:numStyleLink w:val="ImportedStyle1"/>
  </w:abstractNum>
  <w:abstractNum w:abstractNumId="525" w15:restartNumberingAfterBreak="0">
    <w:nsid w:val="7B4F5FE2"/>
    <w:multiLevelType w:val="hybridMultilevel"/>
    <w:tmpl w:val="A4282B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6" w15:restartNumberingAfterBreak="0">
    <w:nsid w:val="7B7F7962"/>
    <w:multiLevelType w:val="hybridMultilevel"/>
    <w:tmpl w:val="1200E0CA"/>
    <w:lvl w:ilvl="0" w:tplc="0409000F">
      <w:start w:val="1"/>
      <w:numFmt w:val="decimal"/>
      <w:lvlText w:val="%1."/>
      <w:lvlJc w:val="left"/>
      <w:pPr>
        <w:ind w:left="6" w:hanging="360"/>
      </w:pPr>
      <w:rPr>
        <w:rFonts w:hint="default"/>
      </w:rPr>
    </w:lvl>
    <w:lvl w:ilvl="1" w:tplc="04090019" w:tentative="1">
      <w:start w:val="1"/>
      <w:numFmt w:val="lowerLetter"/>
      <w:lvlText w:val="%2."/>
      <w:lvlJc w:val="left"/>
      <w:pPr>
        <w:ind w:left="726" w:hanging="360"/>
      </w:pPr>
    </w:lvl>
    <w:lvl w:ilvl="2" w:tplc="0409001B" w:tentative="1">
      <w:start w:val="1"/>
      <w:numFmt w:val="lowerRoman"/>
      <w:lvlText w:val="%3."/>
      <w:lvlJc w:val="right"/>
      <w:pPr>
        <w:ind w:left="1446" w:hanging="180"/>
      </w:pPr>
    </w:lvl>
    <w:lvl w:ilvl="3" w:tplc="0409000F" w:tentative="1">
      <w:start w:val="1"/>
      <w:numFmt w:val="decimal"/>
      <w:lvlText w:val="%4."/>
      <w:lvlJc w:val="left"/>
      <w:pPr>
        <w:ind w:left="2166" w:hanging="360"/>
      </w:pPr>
    </w:lvl>
    <w:lvl w:ilvl="4" w:tplc="04090019" w:tentative="1">
      <w:start w:val="1"/>
      <w:numFmt w:val="lowerLetter"/>
      <w:lvlText w:val="%5."/>
      <w:lvlJc w:val="left"/>
      <w:pPr>
        <w:ind w:left="2886" w:hanging="360"/>
      </w:pPr>
    </w:lvl>
    <w:lvl w:ilvl="5" w:tplc="0409001B" w:tentative="1">
      <w:start w:val="1"/>
      <w:numFmt w:val="lowerRoman"/>
      <w:lvlText w:val="%6."/>
      <w:lvlJc w:val="right"/>
      <w:pPr>
        <w:ind w:left="3606" w:hanging="180"/>
      </w:pPr>
    </w:lvl>
    <w:lvl w:ilvl="6" w:tplc="0409000F" w:tentative="1">
      <w:start w:val="1"/>
      <w:numFmt w:val="decimal"/>
      <w:lvlText w:val="%7."/>
      <w:lvlJc w:val="left"/>
      <w:pPr>
        <w:ind w:left="4326" w:hanging="360"/>
      </w:pPr>
    </w:lvl>
    <w:lvl w:ilvl="7" w:tplc="04090019" w:tentative="1">
      <w:start w:val="1"/>
      <w:numFmt w:val="lowerLetter"/>
      <w:lvlText w:val="%8."/>
      <w:lvlJc w:val="left"/>
      <w:pPr>
        <w:ind w:left="5046" w:hanging="360"/>
      </w:pPr>
    </w:lvl>
    <w:lvl w:ilvl="8" w:tplc="0409001B" w:tentative="1">
      <w:start w:val="1"/>
      <w:numFmt w:val="lowerRoman"/>
      <w:lvlText w:val="%9."/>
      <w:lvlJc w:val="right"/>
      <w:pPr>
        <w:ind w:left="5766" w:hanging="180"/>
      </w:pPr>
    </w:lvl>
  </w:abstractNum>
  <w:abstractNum w:abstractNumId="527" w15:restartNumberingAfterBreak="0">
    <w:nsid w:val="7C36030E"/>
    <w:multiLevelType w:val="hybridMultilevel"/>
    <w:tmpl w:val="A4BC607C"/>
    <w:lvl w:ilvl="0" w:tplc="CBE215D0">
      <w:start w:val="1"/>
      <w:numFmt w:val="decimal"/>
      <w:lvlText w:val="%1."/>
      <w:lvlJc w:val="left"/>
      <w:pPr>
        <w:ind w:left="360" w:hanging="360"/>
      </w:pPr>
      <w:rPr>
        <w:rFonts w:ascii="Times New Roman" w:hAnsi="Times New Roman" w:cs="Times New Roman" w:hint="default"/>
      </w:rPr>
    </w:lvl>
    <w:lvl w:ilvl="1" w:tplc="0E9276DA">
      <w:start w:val="1"/>
      <w:numFmt w:val="lowerLetter"/>
      <w:lvlText w:val="%2."/>
      <w:lvlJc w:val="left"/>
      <w:pPr>
        <w:ind w:left="1080" w:hanging="360"/>
      </w:pPr>
      <w:rPr>
        <w:rFonts w:ascii="Times New Roman" w:hAnsi="Times New Roman" w:cs="Times New Roman" w:hint="default"/>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28" w15:restartNumberingAfterBreak="0">
    <w:nsid w:val="7CCD1840"/>
    <w:multiLevelType w:val="hybridMultilevel"/>
    <w:tmpl w:val="B9162772"/>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29" w15:restartNumberingAfterBreak="0">
    <w:nsid w:val="7CF046BA"/>
    <w:multiLevelType w:val="hybridMultilevel"/>
    <w:tmpl w:val="BFA25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0" w15:restartNumberingAfterBreak="0">
    <w:nsid w:val="7CFA6611"/>
    <w:multiLevelType w:val="hybridMultilevel"/>
    <w:tmpl w:val="C49C29DE"/>
    <w:lvl w:ilvl="0" w:tplc="852AFEF0">
      <w:start w:val="1"/>
      <w:numFmt w:val="decimal"/>
      <w:lvlText w:val="%1."/>
      <w:lvlJc w:val="left"/>
      <w:pPr>
        <w:ind w:left="720" w:hanging="360"/>
      </w:pPr>
    </w:lvl>
    <w:lvl w:ilvl="1" w:tplc="EB9A2F74">
      <w:start w:val="1"/>
      <w:numFmt w:val="lowerLetter"/>
      <w:lvlText w:val="%2."/>
      <w:lvlJc w:val="left"/>
      <w:pPr>
        <w:ind w:left="1440" w:hanging="360"/>
      </w:pPr>
    </w:lvl>
    <w:lvl w:ilvl="2" w:tplc="E5AC8F6A">
      <w:start w:val="1"/>
      <w:numFmt w:val="lowerRoman"/>
      <w:lvlText w:val="%3."/>
      <w:lvlJc w:val="right"/>
      <w:pPr>
        <w:ind w:left="2160" w:hanging="180"/>
      </w:pPr>
    </w:lvl>
    <w:lvl w:ilvl="3" w:tplc="672440F2">
      <w:start w:val="1"/>
      <w:numFmt w:val="decimal"/>
      <w:lvlText w:val="%4."/>
      <w:lvlJc w:val="left"/>
      <w:pPr>
        <w:ind w:left="2880" w:hanging="360"/>
      </w:pPr>
    </w:lvl>
    <w:lvl w:ilvl="4" w:tplc="E2A69ACE">
      <w:start w:val="1"/>
      <w:numFmt w:val="lowerLetter"/>
      <w:lvlText w:val="%5."/>
      <w:lvlJc w:val="left"/>
      <w:pPr>
        <w:ind w:left="3600" w:hanging="360"/>
      </w:pPr>
    </w:lvl>
    <w:lvl w:ilvl="5" w:tplc="58D8CB18">
      <w:start w:val="1"/>
      <w:numFmt w:val="lowerRoman"/>
      <w:lvlText w:val="%6."/>
      <w:lvlJc w:val="right"/>
      <w:pPr>
        <w:ind w:left="4320" w:hanging="180"/>
      </w:pPr>
    </w:lvl>
    <w:lvl w:ilvl="6" w:tplc="F70635B2">
      <w:start w:val="1"/>
      <w:numFmt w:val="decimal"/>
      <w:lvlText w:val="%7."/>
      <w:lvlJc w:val="left"/>
      <w:pPr>
        <w:ind w:left="5040" w:hanging="360"/>
      </w:pPr>
    </w:lvl>
    <w:lvl w:ilvl="7" w:tplc="490CD3D8">
      <w:start w:val="1"/>
      <w:numFmt w:val="lowerLetter"/>
      <w:lvlText w:val="%8."/>
      <w:lvlJc w:val="left"/>
      <w:pPr>
        <w:ind w:left="5760" w:hanging="360"/>
      </w:pPr>
    </w:lvl>
    <w:lvl w:ilvl="8" w:tplc="AA6A0F66">
      <w:start w:val="1"/>
      <w:numFmt w:val="lowerRoman"/>
      <w:lvlText w:val="%9."/>
      <w:lvlJc w:val="right"/>
      <w:pPr>
        <w:ind w:left="6480" w:hanging="180"/>
      </w:pPr>
    </w:lvl>
  </w:abstractNum>
  <w:abstractNum w:abstractNumId="531" w15:restartNumberingAfterBreak="0">
    <w:nsid w:val="7D0E5EBE"/>
    <w:multiLevelType w:val="hybridMultilevel"/>
    <w:tmpl w:val="1AAEF1E8"/>
    <w:lvl w:ilvl="0" w:tplc="04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32" w15:restartNumberingAfterBreak="0">
    <w:nsid w:val="7D7E1967"/>
    <w:multiLevelType w:val="multilevel"/>
    <w:tmpl w:val="4EEE8754"/>
    <w:lvl w:ilvl="0">
      <w:start w:val="1"/>
      <w:numFmt w:val="decimal"/>
      <w:lvlText w:val="%1."/>
      <w:lvlJc w:val="left"/>
      <w:pPr>
        <w:tabs>
          <w:tab w:val="num" w:pos="360"/>
        </w:tabs>
        <w:ind w:left="432" w:hanging="432"/>
      </w:pPr>
      <w:rPr>
        <w:rFonts w:hAnsi="Arial Unicode MS" w:hint="default"/>
        <w:b/>
        <w:bCs/>
        <w:caps w:val="0"/>
        <w:smallCaps w:val="0"/>
        <w:strike w:val="0"/>
        <w:dstrike w:val="0"/>
        <w:color w:val="000000"/>
        <w:spacing w:val="0"/>
        <w:w w:val="100"/>
        <w:kern w:val="0"/>
        <w:position w:val="0"/>
        <w:vertAlign w:val="baseline"/>
      </w:rPr>
    </w:lvl>
    <w:lvl w:ilvl="1">
      <w:start w:val="1"/>
      <w:numFmt w:val="decimal"/>
      <w:suff w:val="nothing"/>
      <w:lvlText w:val="%1.%2."/>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2">
      <w:start w:val="1"/>
      <w:numFmt w:val="decimal"/>
      <w:suff w:val="nothing"/>
      <w:lvlText w:val="%1.%2.%3."/>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3">
      <w:start w:val="1"/>
      <w:numFmt w:val="decimal"/>
      <w:suff w:val="nothing"/>
      <w:lvlText w:val="%1.%2.%3.%4."/>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4">
      <w:start w:val="1"/>
      <w:numFmt w:val="decimal"/>
      <w:suff w:val="nothing"/>
      <w:lvlText w:val="%1.%2.%3.%4.%5."/>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5">
      <w:start w:val="1"/>
      <w:numFmt w:val="decimal"/>
      <w:suff w:val="nothing"/>
      <w:lvlText w:val="%1.%2.%3.%4.%5.%6."/>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6">
      <w:start w:val="1"/>
      <w:numFmt w:val="decimal"/>
      <w:suff w:val="nothing"/>
      <w:lvlText w:val="%1.%2.%3.%4.%5.%6.%7."/>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7">
      <w:start w:val="1"/>
      <w:numFmt w:val="decimal"/>
      <w:suff w:val="nothing"/>
      <w:lvlText w:val="%1.%2.%3.%4.%5.%6.%7.%8."/>
      <w:lvlJc w:val="left"/>
      <w:pPr>
        <w:ind w:left="432" w:hanging="432"/>
      </w:pPr>
      <w:rPr>
        <w:rFonts w:hAnsi="Arial Unicode MS" w:hint="default"/>
        <w:b/>
        <w:bCs/>
        <w:caps w:val="0"/>
        <w:smallCaps w:val="0"/>
        <w:strike w:val="0"/>
        <w:dstrike w:val="0"/>
        <w:color w:val="000000"/>
        <w:spacing w:val="0"/>
        <w:w w:val="100"/>
        <w:kern w:val="0"/>
        <w:position w:val="0"/>
        <w:vertAlign w:val="baseline"/>
      </w:rPr>
    </w:lvl>
    <w:lvl w:ilvl="8">
      <w:start w:val="1"/>
      <w:numFmt w:val="decimal"/>
      <w:suff w:val="nothing"/>
      <w:lvlText w:val="%1.%2.%3.%4.%5.%6.%7.%8.%9."/>
      <w:lvlJc w:val="left"/>
      <w:pPr>
        <w:ind w:left="432" w:hanging="432"/>
      </w:pPr>
      <w:rPr>
        <w:rFonts w:hAnsi="Arial Unicode MS" w:hint="default"/>
        <w:b/>
        <w:bCs/>
        <w:caps w:val="0"/>
        <w:smallCaps w:val="0"/>
        <w:strike w:val="0"/>
        <w:dstrike w:val="0"/>
        <w:color w:val="000000"/>
        <w:spacing w:val="0"/>
        <w:w w:val="100"/>
        <w:kern w:val="0"/>
        <w:position w:val="0"/>
        <w:vertAlign w:val="baseline"/>
      </w:rPr>
    </w:lvl>
  </w:abstractNum>
  <w:abstractNum w:abstractNumId="533" w15:restartNumberingAfterBreak="0">
    <w:nsid w:val="7D8E13B9"/>
    <w:multiLevelType w:val="hybridMultilevel"/>
    <w:tmpl w:val="A0CAF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4" w15:restartNumberingAfterBreak="0">
    <w:nsid w:val="7D9060CD"/>
    <w:multiLevelType w:val="hybridMultilevel"/>
    <w:tmpl w:val="AB5A08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5" w15:restartNumberingAfterBreak="0">
    <w:nsid w:val="7DDA5EA1"/>
    <w:multiLevelType w:val="hybridMultilevel"/>
    <w:tmpl w:val="BEC8B422"/>
    <w:lvl w:ilvl="0" w:tplc="FFFFFFF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36" w15:restartNumberingAfterBreak="0">
    <w:nsid w:val="7DF27FB1"/>
    <w:multiLevelType w:val="hybridMultilevel"/>
    <w:tmpl w:val="F9D4E95E"/>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37" w15:restartNumberingAfterBreak="0">
    <w:nsid w:val="7E7B05A1"/>
    <w:multiLevelType w:val="hybridMultilevel"/>
    <w:tmpl w:val="42D09498"/>
    <w:lvl w:ilvl="0" w:tplc="39641DD0">
      <w:start w:val="1"/>
      <w:numFmt w:val="decimal"/>
      <w:lvlText w:val="%1."/>
      <w:lvlJc w:val="left"/>
      <w:pPr>
        <w:ind w:left="720" w:hanging="360"/>
      </w:pPr>
    </w:lvl>
    <w:lvl w:ilvl="1" w:tplc="29609E7A">
      <w:start w:val="1"/>
      <w:numFmt w:val="lowerLetter"/>
      <w:lvlText w:val="%2."/>
      <w:lvlJc w:val="left"/>
      <w:pPr>
        <w:ind w:left="1440" w:hanging="360"/>
      </w:pPr>
    </w:lvl>
    <w:lvl w:ilvl="2" w:tplc="497A42A2">
      <w:start w:val="1"/>
      <w:numFmt w:val="lowerRoman"/>
      <w:lvlText w:val="%3."/>
      <w:lvlJc w:val="right"/>
      <w:pPr>
        <w:ind w:left="2160" w:hanging="180"/>
      </w:pPr>
    </w:lvl>
    <w:lvl w:ilvl="3" w:tplc="D25A421E">
      <w:start w:val="1"/>
      <w:numFmt w:val="decimal"/>
      <w:lvlText w:val="%4."/>
      <w:lvlJc w:val="left"/>
      <w:pPr>
        <w:ind w:left="2880" w:hanging="360"/>
      </w:pPr>
    </w:lvl>
    <w:lvl w:ilvl="4" w:tplc="0604FF62">
      <w:start w:val="1"/>
      <w:numFmt w:val="lowerLetter"/>
      <w:lvlText w:val="%5."/>
      <w:lvlJc w:val="left"/>
      <w:pPr>
        <w:ind w:left="3600" w:hanging="360"/>
      </w:pPr>
    </w:lvl>
    <w:lvl w:ilvl="5" w:tplc="0A084060">
      <w:start w:val="1"/>
      <w:numFmt w:val="lowerRoman"/>
      <w:lvlText w:val="%6."/>
      <w:lvlJc w:val="right"/>
      <w:pPr>
        <w:ind w:left="4320" w:hanging="180"/>
      </w:pPr>
    </w:lvl>
    <w:lvl w:ilvl="6" w:tplc="F5CA115C">
      <w:start w:val="1"/>
      <w:numFmt w:val="decimal"/>
      <w:lvlText w:val="%7."/>
      <w:lvlJc w:val="left"/>
      <w:pPr>
        <w:ind w:left="5040" w:hanging="360"/>
      </w:pPr>
    </w:lvl>
    <w:lvl w:ilvl="7" w:tplc="5FC6A992">
      <w:start w:val="1"/>
      <w:numFmt w:val="lowerLetter"/>
      <w:lvlText w:val="%8."/>
      <w:lvlJc w:val="left"/>
      <w:pPr>
        <w:ind w:left="5760" w:hanging="360"/>
      </w:pPr>
    </w:lvl>
    <w:lvl w:ilvl="8" w:tplc="CC0CA744">
      <w:start w:val="1"/>
      <w:numFmt w:val="lowerRoman"/>
      <w:lvlText w:val="%9."/>
      <w:lvlJc w:val="right"/>
      <w:pPr>
        <w:ind w:left="6480" w:hanging="180"/>
      </w:pPr>
    </w:lvl>
  </w:abstractNum>
  <w:abstractNum w:abstractNumId="538"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9" w15:restartNumberingAfterBreak="0">
    <w:nsid w:val="7EB12C0E"/>
    <w:multiLevelType w:val="hybridMultilevel"/>
    <w:tmpl w:val="B22CB236"/>
    <w:lvl w:ilvl="0" w:tplc="B3F8BD6E">
      <w:start w:val="1"/>
      <w:numFmt w:val="decimal"/>
      <w:lvlText w:val="%1."/>
      <w:lvlJc w:val="left"/>
      <w:pPr>
        <w:ind w:left="792" w:hanging="360"/>
      </w:pPr>
    </w:lvl>
    <w:lvl w:ilvl="1" w:tplc="FFFFFFFF">
      <w:start w:val="1"/>
      <w:numFmt w:val="lowerLetter"/>
      <w:lvlText w:val="%2."/>
      <w:lvlJc w:val="left"/>
      <w:pPr>
        <w:ind w:left="522" w:hanging="360"/>
      </w:pPr>
    </w:lvl>
    <w:lvl w:ilvl="2" w:tplc="FFFFFFFF">
      <w:start w:val="1"/>
      <w:numFmt w:val="lowerRoman"/>
      <w:lvlText w:val="%3."/>
      <w:lvlJc w:val="right"/>
      <w:pPr>
        <w:ind w:left="1242" w:hanging="180"/>
      </w:pPr>
    </w:lvl>
    <w:lvl w:ilvl="3" w:tplc="FFFFFFFF">
      <w:start w:val="1"/>
      <w:numFmt w:val="decimal"/>
      <w:lvlText w:val="%4."/>
      <w:lvlJc w:val="left"/>
      <w:pPr>
        <w:ind w:left="1962" w:hanging="360"/>
      </w:pPr>
    </w:lvl>
    <w:lvl w:ilvl="4" w:tplc="FFFFFFFF">
      <w:start w:val="1"/>
      <w:numFmt w:val="lowerLetter"/>
      <w:lvlText w:val="%5."/>
      <w:lvlJc w:val="left"/>
      <w:pPr>
        <w:ind w:left="2682" w:hanging="360"/>
      </w:pPr>
    </w:lvl>
    <w:lvl w:ilvl="5" w:tplc="FFFFFFFF">
      <w:start w:val="1"/>
      <w:numFmt w:val="lowerRoman"/>
      <w:lvlText w:val="%6."/>
      <w:lvlJc w:val="right"/>
      <w:pPr>
        <w:ind w:left="3402" w:hanging="180"/>
      </w:pPr>
    </w:lvl>
    <w:lvl w:ilvl="6" w:tplc="FFFFFFFF">
      <w:start w:val="1"/>
      <w:numFmt w:val="decimal"/>
      <w:lvlText w:val="%7."/>
      <w:lvlJc w:val="left"/>
      <w:pPr>
        <w:ind w:left="4122" w:hanging="360"/>
      </w:pPr>
    </w:lvl>
    <w:lvl w:ilvl="7" w:tplc="FFFFFFFF">
      <w:start w:val="1"/>
      <w:numFmt w:val="lowerLetter"/>
      <w:lvlText w:val="%8."/>
      <w:lvlJc w:val="left"/>
      <w:pPr>
        <w:ind w:left="4842" w:hanging="360"/>
      </w:pPr>
    </w:lvl>
    <w:lvl w:ilvl="8" w:tplc="FFFFFFFF">
      <w:start w:val="1"/>
      <w:numFmt w:val="lowerRoman"/>
      <w:lvlText w:val="%9."/>
      <w:lvlJc w:val="right"/>
      <w:pPr>
        <w:ind w:left="5562" w:hanging="180"/>
      </w:pPr>
    </w:lvl>
  </w:abstractNum>
  <w:abstractNum w:abstractNumId="540"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1" w15:restartNumberingAfterBreak="0">
    <w:nsid w:val="7F610ED7"/>
    <w:multiLevelType w:val="hybridMultilevel"/>
    <w:tmpl w:val="FEC4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2" w15:restartNumberingAfterBreak="0">
    <w:nsid w:val="7F651928"/>
    <w:multiLevelType w:val="hybridMultilevel"/>
    <w:tmpl w:val="AE14BF46"/>
    <w:lvl w:ilvl="0" w:tplc="90A47D80">
      <w:start w:val="1"/>
      <w:numFmt w:val="decimal"/>
      <w:lvlText w:val="%1."/>
      <w:lvlJc w:val="left"/>
      <w:pPr>
        <w:ind w:left="720" w:hanging="360"/>
      </w:pPr>
    </w:lvl>
    <w:lvl w:ilvl="1" w:tplc="0BC857B6">
      <w:start w:val="1"/>
      <w:numFmt w:val="lowerLetter"/>
      <w:lvlText w:val="%2."/>
      <w:lvlJc w:val="left"/>
      <w:pPr>
        <w:ind w:left="1440" w:hanging="360"/>
      </w:pPr>
    </w:lvl>
    <w:lvl w:ilvl="2" w:tplc="61D0C254">
      <w:start w:val="1"/>
      <w:numFmt w:val="lowerRoman"/>
      <w:lvlText w:val="%3."/>
      <w:lvlJc w:val="right"/>
      <w:pPr>
        <w:ind w:left="2160" w:hanging="180"/>
      </w:pPr>
    </w:lvl>
    <w:lvl w:ilvl="3" w:tplc="A7109F1A">
      <w:start w:val="1"/>
      <w:numFmt w:val="decimal"/>
      <w:lvlText w:val="%4."/>
      <w:lvlJc w:val="left"/>
      <w:pPr>
        <w:ind w:left="2880" w:hanging="360"/>
      </w:pPr>
    </w:lvl>
    <w:lvl w:ilvl="4" w:tplc="3BE4248A">
      <w:start w:val="1"/>
      <w:numFmt w:val="lowerLetter"/>
      <w:lvlText w:val="%5."/>
      <w:lvlJc w:val="left"/>
      <w:pPr>
        <w:ind w:left="3600" w:hanging="360"/>
      </w:pPr>
    </w:lvl>
    <w:lvl w:ilvl="5" w:tplc="0CC0A456">
      <w:start w:val="1"/>
      <w:numFmt w:val="lowerRoman"/>
      <w:lvlText w:val="%6."/>
      <w:lvlJc w:val="right"/>
      <w:pPr>
        <w:ind w:left="4320" w:hanging="180"/>
      </w:pPr>
    </w:lvl>
    <w:lvl w:ilvl="6" w:tplc="F492390E">
      <w:start w:val="1"/>
      <w:numFmt w:val="decimal"/>
      <w:lvlText w:val="%7."/>
      <w:lvlJc w:val="left"/>
      <w:pPr>
        <w:ind w:left="5040" w:hanging="360"/>
      </w:pPr>
    </w:lvl>
    <w:lvl w:ilvl="7" w:tplc="5AF4AC18">
      <w:start w:val="1"/>
      <w:numFmt w:val="lowerLetter"/>
      <w:lvlText w:val="%8."/>
      <w:lvlJc w:val="left"/>
      <w:pPr>
        <w:ind w:left="5760" w:hanging="360"/>
      </w:pPr>
    </w:lvl>
    <w:lvl w:ilvl="8" w:tplc="C2002A0C">
      <w:start w:val="1"/>
      <w:numFmt w:val="lowerRoman"/>
      <w:lvlText w:val="%9."/>
      <w:lvlJc w:val="right"/>
      <w:pPr>
        <w:ind w:left="6480" w:hanging="180"/>
      </w:pPr>
    </w:lvl>
  </w:abstractNum>
  <w:abstractNum w:abstractNumId="543" w15:restartNumberingAfterBreak="0">
    <w:nsid w:val="7FC92647"/>
    <w:multiLevelType w:val="hybridMultilevel"/>
    <w:tmpl w:val="48F8A8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4" w15:restartNumberingAfterBreak="0">
    <w:nsid w:val="7FED6FC4"/>
    <w:multiLevelType w:val="hybridMultilevel"/>
    <w:tmpl w:val="D428B852"/>
    <w:lvl w:ilvl="0" w:tplc="42368E4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5"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31"/>
  </w:num>
  <w:num w:numId="2">
    <w:abstractNumId w:val="172"/>
  </w:num>
  <w:num w:numId="3">
    <w:abstractNumId w:val="382"/>
  </w:num>
  <w:num w:numId="4">
    <w:abstractNumId w:val="396"/>
  </w:num>
  <w:num w:numId="5">
    <w:abstractNumId w:val="538"/>
  </w:num>
  <w:num w:numId="6">
    <w:abstractNumId w:val="503"/>
  </w:num>
  <w:num w:numId="7">
    <w:abstractNumId w:val="309"/>
  </w:num>
  <w:num w:numId="8">
    <w:abstractNumId w:val="140"/>
  </w:num>
  <w:num w:numId="9">
    <w:abstractNumId w:val="482"/>
  </w:num>
  <w:num w:numId="10">
    <w:abstractNumId w:val="179"/>
  </w:num>
  <w:num w:numId="11">
    <w:abstractNumId w:val="444"/>
  </w:num>
  <w:num w:numId="12">
    <w:abstractNumId w:val="18"/>
  </w:num>
  <w:num w:numId="13">
    <w:abstractNumId w:val="11"/>
  </w:num>
  <w:num w:numId="14">
    <w:abstractNumId w:val="9"/>
  </w:num>
  <w:num w:numId="15">
    <w:abstractNumId w:val="8"/>
  </w:num>
  <w:num w:numId="16">
    <w:abstractNumId w:val="7"/>
  </w:num>
  <w:num w:numId="17">
    <w:abstractNumId w:val="490"/>
  </w:num>
  <w:num w:numId="18">
    <w:abstractNumId w:val="179"/>
  </w:num>
  <w:num w:numId="19">
    <w:abstractNumId w:val="198"/>
  </w:num>
  <w:num w:numId="20">
    <w:abstractNumId w:val="399"/>
  </w:num>
  <w:num w:numId="21">
    <w:abstractNumId w:val="123"/>
  </w:num>
  <w:num w:numId="22">
    <w:abstractNumId w:val="20"/>
  </w:num>
  <w:num w:numId="23">
    <w:abstractNumId w:val="75"/>
  </w:num>
  <w:num w:numId="24">
    <w:abstractNumId w:val="281"/>
  </w:num>
  <w:num w:numId="25">
    <w:abstractNumId w:val="279"/>
  </w:num>
  <w:num w:numId="26">
    <w:abstractNumId w:val="37"/>
  </w:num>
  <w:num w:numId="27">
    <w:abstractNumId w:val="203"/>
  </w:num>
  <w:num w:numId="28">
    <w:abstractNumId w:val="344"/>
  </w:num>
  <w:num w:numId="29">
    <w:abstractNumId w:val="226"/>
  </w:num>
  <w:num w:numId="30">
    <w:abstractNumId w:val="192"/>
  </w:num>
  <w:num w:numId="31">
    <w:abstractNumId w:val="369"/>
  </w:num>
  <w:num w:numId="32">
    <w:abstractNumId w:val="157"/>
  </w:num>
  <w:num w:numId="33">
    <w:abstractNumId w:val="442"/>
    <w:lvlOverride w:ilvl="0">
      <w:startOverride w:val="1"/>
    </w:lvlOverride>
  </w:num>
  <w:num w:numId="34">
    <w:abstractNumId w:val="16"/>
  </w:num>
  <w:num w:numId="35">
    <w:abstractNumId w:val="16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41"/>
  </w:num>
  <w:num w:numId="37">
    <w:abstractNumId w:val="545"/>
  </w:num>
  <w:num w:numId="38">
    <w:abstractNumId w:val="30"/>
  </w:num>
  <w:num w:numId="39">
    <w:abstractNumId w:val="383"/>
  </w:num>
  <w:num w:numId="40">
    <w:abstractNumId w:val="205"/>
  </w:num>
  <w:num w:numId="41">
    <w:abstractNumId w:val="493"/>
  </w:num>
  <w:num w:numId="42">
    <w:abstractNumId w:val="242"/>
  </w:num>
  <w:num w:numId="43">
    <w:abstractNumId w:val="509"/>
  </w:num>
  <w:num w:numId="44">
    <w:abstractNumId w:val="167"/>
  </w:num>
  <w:num w:numId="45">
    <w:abstractNumId w:val="431"/>
  </w:num>
  <w:num w:numId="46">
    <w:abstractNumId w:val="425"/>
  </w:num>
  <w:num w:numId="47">
    <w:abstractNumId w:val="43"/>
  </w:num>
  <w:num w:numId="48">
    <w:abstractNumId w:val="454"/>
  </w:num>
  <w:num w:numId="49">
    <w:abstractNumId w:val="355"/>
  </w:num>
  <w:num w:numId="50">
    <w:abstractNumId w:val="167"/>
    <w:lvlOverride w:ilvl="0">
      <w:startOverride w:val="4"/>
    </w:lvlOverride>
    <w:lvlOverride w:ilvl="1">
      <w:startOverride w:val="1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7"/>
  </w:num>
  <w:num w:numId="52">
    <w:abstractNumId w:val="510"/>
  </w:num>
  <w:num w:numId="53">
    <w:abstractNumId w:val="458"/>
  </w:num>
  <w:num w:numId="54">
    <w:abstractNumId w:val="387"/>
  </w:num>
  <w:num w:numId="55">
    <w:abstractNumId w:val="179"/>
  </w:num>
  <w:num w:numId="56">
    <w:abstractNumId w:val="214"/>
  </w:num>
  <w:num w:numId="57">
    <w:abstractNumId w:val="325"/>
  </w:num>
  <w:num w:numId="58">
    <w:abstractNumId w:val="46"/>
  </w:num>
  <w:num w:numId="59">
    <w:abstractNumId w:val="208"/>
  </w:num>
  <w:num w:numId="60">
    <w:abstractNumId w:val="274"/>
  </w:num>
  <w:num w:numId="61">
    <w:abstractNumId w:val="426"/>
  </w:num>
  <w:num w:numId="62">
    <w:abstractNumId w:val="82"/>
  </w:num>
  <w:num w:numId="63">
    <w:abstractNumId w:val="257"/>
  </w:num>
  <w:num w:numId="64">
    <w:abstractNumId w:val="454"/>
  </w:num>
  <w:num w:numId="65">
    <w:abstractNumId w:val="16"/>
  </w:num>
  <w:num w:numId="66">
    <w:abstractNumId w:val="36"/>
  </w:num>
  <w:num w:numId="67">
    <w:abstractNumId w:val="91"/>
  </w:num>
  <w:num w:numId="68">
    <w:abstractNumId w:val="49"/>
  </w:num>
  <w:num w:numId="69">
    <w:abstractNumId w:val="377"/>
  </w:num>
  <w:num w:numId="70">
    <w:abstractNumId w:val="143"/>
  </w:num>
  <w:num w:numId="71">
    <w:abstractNumId w:val="204"/>
  </w:num>
  <w:num w:numId="72">
    <w:abstractNumId w:val="413"/>
  </w:num>
  <w:num w:numId="73">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320"/>
  </w:num>
  <w:num w:numId="76">
    <w:abstractNumId w:val="136"/>
  </w:num>
  <w:num w:numId="77">
    <w:abstractNumId w:val="392"/>
  </w:num>
  <w:num w:numId="78">
    <w:abstractNumId w:val="480"/>
  </w:num>
  <w:num w:numId="79">
    <w:abstractNumId w:val="117"/>
  </w:num>
  <w:num w:numId="80">
    <w:abstractNumId w:val="196"/>
  </w:num>
  <w:num w:numId="81">
    <w:abstractNumId w:val="3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58"/>
  </w:num>
  <w:num w:numId="83">
    <w:abstractNumId w:val="102"/>
  </w:num>
  <w:num w:numId="84">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221"/>
  </w:num>
  <w:num w:numId="87">
    <w:abstractNumId w:val="167"/>
    <w:lvlOverride w:ilvl="0">
      <w:startOverride w:val="5"/>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440"/>
  </w:num>
  <w:num w:numId="89">
    <w:abstractNumId w:val="206"/>
  </w:num>
  <w:num w:numId="90">
    <w:abstractNumId w:val="0"/>
  </w:num>
  <w:num w:numId="9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95"/>
  </w:num>
  <w:num w:numId="94">
    <w:abstractNumId w:val="293"/>
  </w:num>
  <w:num w:numId="95">
    <w:abstractNumId w:val="3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533"/>
  </w:num>
  <w:num w:numId="97">
    <w:abstractNumId w:val="3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4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54"/>
  </w:num>
  <w:num w:numId="102">
    <w:abstractNumId w:val="356"/>
  </w:num>
  <w:num w:numId="103">
    <w:abstractNumId w:val="200"/>
  </w:num>
  <w:num w:numId="104">
    <w:abstractNumId w:val="207"/>
  </w:num>
  <w:num w:numId="105">
    <w:abstractNumId w:val="481"/>
  </w:num>
  <w:num w:numId="106">
    <w:abstractNumId w:val="487"/>
  </w:num>
  <w:num w:numId="107">
    <w:abstractNumId w:val="386"/>
  </w:num>
  <w:num w:numId="108">
    <w:abstractNumId w:val="77"/>
  </w:num>
  <w:num w:numId="109">
    <w:abstractNumId w:val="415"/>
  </w:num>
  <w:num w:numId="110">
    <w:abstractNumId w:val="464"/>
  </w:num>
  <w:num w:numId="111">
    <w:abstractNumId w:val="427"/>
  </w:num>
  <w:num w:numId="112">
    <w:abstractNumId w:val="458"/>
  </w:num>
  <w:num w:numId="113">
    <w:abstractNumId w:val="178"/>
  </w:num>
  <w:num w:numId="114">
    <w:abstractNumId w:val="104"/>
  </w:num>
  <w:num w:numId="115">
    <w:abstractNumId w:val="29"/>
  </w:num>
  <w:num w:numId="116">
    <w:abstractNumId w:val="96"/>
  </w:num>
  <w:num w:numId="117">
    <w:abstractNumId w:val="28"/>
  </w:num>
  <w:num w:numId="118">
    <w:abstractNumId w:val="122"/>
  </w:num>
  <w:num w:numId="119">
    <w:abstractNumId w:val="384"/>
  </w:num>
  <w:num w:numId="120">
    <w:abstractNumId w:val="56"/>
  </w:num>
  <w:num w:numId="121">
    <w:abstractNumId w:val="289"/>
  </w:num>
  <w:num w:numId="122">
    <w:abstractNumId w:val="22"/>
  </w:num>
  <w:num w:numId="123">
    <w:abstractNumId w:val="232"/>
  </w:num>
  <w:num w:numId="124">
    <w:abstractNumId w:val="127"/>
  </w:num>
  <w:num w:numId="125">
    <w:abstractNumId w:val="24"/>
  </w:num>
  <w:num w:numId="126">
    <w:abstractNumId w:val="99"/>
  </w:num>
  <w:num w:numId="127">
    <w:abstractNumId w:val="256"/>
  </w:num>
  <w:num w:numId="128">
    <w:abstractNumId w:val="144"/>
  </w:num>
  <w:num w:numId="129">
    <w:abstractNumId w:val="263"/>
  </w:num>
  <w:num w:numId="130">
    <w:abstractNumId w:val="301"/>
  </w:num>
  <w:num w:numId="131">
    <w:abstractNumId w:val="450"/>
  </w:num>
  <w:num w:numId="132">
    <w:abstractNumId w:val="447"/>
  </w:num>
  <w:num w:numId="133">
    <w:abstractNumId w:val="97"/>
  </w:num>
  <w:num w:numId="134">
    <w:abstractNumId w:val="222"/>
  </w:num>
  <w:num w:numId="135">
    <w:abstractNumId w:val="300"/>
  </w:num>
  <w:num w:numId="136">
    <w:abstractNumId w:val="323"/>
  </w:num>
  <w:num w:numId="137">
    <w:abstractNumId w:val="380"/>
  </w:num>
  <w:num w:numId="138">
    <w:abstractNumId w:val="27"/>
  </w:num>
  <w:num w:numId="139">
    <w:abstractNumId w:val="187"/>
  </w:num>
  <w:num w:numId="140">
    <w:abstractNumId w:val="23"/>
  </w:num>
  <w:num w:numId="141">
    <w:abstractNumId w:val="294"/>
  </w:num>
  <w:num w:numId="142">
    <w:abstractNumId w:val="262"/>
  </w:num>
  <w:num w:numId="143">
    <w:abstractNumId w:val="287"/>
  </w:num>
  <w:num w:numId="144">
    <w:abstractNumId w:val="100"/>
  </w:num>
  <w:num w:numId="145">
    <w:abstractNumId w:val="472"/>
  </w:num>
  <w:num w:numId="146">
    <w:abstractNumId w:val="94"/>
  </w:num>
  <w:num w:numId="147">
    <w:abstractNumId w:val="432"/>
  </w:num>
  <w:num w:numId="148">
    <w:abstractNumId w:val="19"/>
  </w:num>
  <w:num w:numId="149">
    <w:abstractNumId w:val="175"/>
  </w:num>
  <w:num w:numId="150">
    <w:abstractNumId w:val="17"/>
  </w:num>
  <w:num w:numId="151">
    <w:abstractNumId w:val="283"/>
  </w:num>
  <w:num w:numId="152">
    <w:abstractNumId w:val="314"/>
  </w:num>
  <w:num w:numId="153">
    <w:abstractNumId w:val="191"/>
  </w:num>
  <w:num w:numId="154">
    <w:abstractNumId w:val="349"/>
  </w:num>
  <w:num w:numId="155">
    <w:abstractNumId w:val="513"/>
  </w:num>
  <w:num w:numId="156">
    <w:abstractNumId w:val="470"/>
  </w:num>
  <w:num w:numId="157">
    <w:abstractNumId w:val="108"/>
  </w:num>
  <w:num w:numId="158">
    <w:abstractNumId w:val="390"/>
  </w:num>
  <w:num w:numId="159">
    <w:abstractNumId w:val="167"/>
  </w:num>
  <w:num w:numId="160">
    <w:abstractNumId w:val="230"/>
  </w:num>
  <w:num w:numId="161">
    <w:abstractNumId w:val="231"/>
  </w:num>
  <w:num w:numId="162">
    <w:abstractNumId w:val="502"/>
  </w:num>
  <w:num w:numId="163">
    <w:abstractNumId w:val="353"/>
  </w:num>
  <w:num w:numId="164">
    <w:abstractNumId w:val="471"/>
  </w:num>
  <w:num w:numId="165">
    <w:abstractNumId w:val="248"/>
  </w:num>
  <w:num w:numId="166">
    <w:abstractNumId w:val="61"/>
  </w:num>
  <w:num w:numId="167">
    <w:abstractNumId w:val="529"/>
  </w:num>
  <w:num w:numId="168">
    <w:abstractNumId w:val="155"/>
  </w:num>
  <w:num w:numId="169">
    <w:abstractNumId w:val="93"/>
  </w:num>
  <w:num w:numId="170">
    <w:abstractNumId w:val="35"/>
  </w:num>
  <w:num w:numId="171">
    <w:abstractNumId w:val="101"/>
  </w:num>
  <w:num w:numId="172">
    <w:abstractNumId w:val="219"/>
  </w:num>
  <w:num w:numId="173">
    <w:abstractNumId w:val="496"/>
  </w:num>
  <w:num w:numId="174">
    <w:abstractNumId w:val="251"/>
  </w:num>
  <w:num w:numId="175">
    <w:abstractNumId w:val="317"/>
  </w:num>
  <w:num w:numId="176">
    <w:abstractNumId w:val="453"/>
  </w:num>
  <w:num w:numId="177">
    <w:abstractNumId w:val="65"/>
  </w:num>
  <w:num w:numId="178">
    <w:abstractNumId w:val="501"/>
  </w:num>
  <w:num w:numId="179">
    <w:abstractNumId w:val="159"/>
  </w:num>
  <w:num w:numId="180">
    <w:abstractNumId w:val="397"/>
  </w:num>
  <w:num w:numId="181">
    <w:abstractNumId w:val="258"/>
  </w:num>
  <w:num w:numId="182">
    <w:abstractNumId w:val="357"/>
  </w:num>
  <w:num w:numId="183">
    <w:abstractNumId w:val="145"/>
  </w:num>
  <w:num w:numId="184">
    <w:abstractNumId w:val="202"/>
  </w:num>
  <w:num w:numId="185">
    <w:abstractNumId w:val="361"/>
  </w:num>
  <w:num w:numId="186">
    <w:abstractNumId w:val="534"/>
  </w:num>
  <w:num w:numId="187">
    <w:abstractNumId w:val="318"/>
  </w:num>
  <w:num w:numId="188">
    <w:abstractNumId w:val="132"/>
  </w:num>
  <w:num w:numId="189">
    <w:abstractNumId w:val="519"/>
  </w:num>
  <w:num w:numId="190">
    <w:abstractNumId w:val="365"/>
  </w:num>
  <w:num w:numId="191">
    <w:abstractNumId w:val="451"/>
  </w:num>
  <w:num w:numId="192">
    <w:abstractNumId w:val="479"/>
  </w:num>
  <w:num w:numId="193">
    <w:abstractNumId w:val="290"/>
  </w:num>
  <w:num w:numId="194">
    <w:abstractNumId w:val="12"/>
    <w:lvlOverride w:ilvl="0">
      <w:lvl w:ilvl="0">
        <w:start w:val="1"/>
        <w:numFmt w:val="bullet"/>
        <w:lvlText w:val=""/>
        <w:legacy w:legacy="1" w:legacySpace="0" w:legacyIndent="360"/>
        <w:lvlJc w:val="left"/>
        <w:pPr>
          <w:ind w:left="360" w:hanging="360"/>
        </w:pPr>
        <w:rPr>
          <w:rFonts w:ascii="Symbol" w:hAnsi="Symbol" w:hint="default"/>
        </w:rPr>
      </w:lvl>
    </w:lvlOverride>
  </w:num>
  <w:num w:numId="195">
    <w:abstractNumId w:val="468"/>
  </w:num>
  <w:num w:numId="196">
    <w:abstractNumId w:val="363"/>
  </w:num>
  <w:num w:numId="197">
    <w:abstractNumId w:val="345"/>
  </w:num>
  <w:num w:numId="198">
    <w:abstractNumId w:val="351"/>
  </w:num>
  <w:num w:numId="199">
    <w:abstractNumId w:val="255"/>
  </w:num>
  <w:num w:numId="200">
    <w:abstractNumId w:val="26"/>
  </w:num>
  <w:num w:numId="201">
    <w:abstractNumId w:val="161"/>
  </w:num>
  <w:num w:numId="202">
    <w:abstractNumId w:val="76"/>
  </w:num>
  <w:num w:numId="203">
    <w:abstractNumId w:val="298"/>
  </w:num>
  <w:num w:numId="204">
    <w:abstractNumId w:val="121"/>
  </w:num>
  <w:num w:numId="205">
    <w:abstractNumId w:val="253"/>
  </w:num>
  <w:num w:numId="206">
    <w:abstractNumId w:val="278"/>
  </w:num>
  <w:num w:numId="207">
    <w:abstractNumId w:val="54"/>
  </w:num>
  <w:num w:numId="208">
    <w:abstractNumId w:val="10"/>
  </w:num>
  <w:num w:numId="209">
    <w:abstractNumId w:val="457"/>
  </w:num>
  <w:num w:numId="210">
    <w:abstractNumId w:val="277"/>
  </w:num>
  <w:num w:numId="211">
    <w:abstractNumId w:val="114"/>
  </w:num>
  <w:num w:numId="212">
    <w:abstractNumId w:val="85"/>
  </w:num>
  <w:num w:numId="213">
    <w:abstractNumId w:val="461"/>
  </w:num>
  <w:num w:numId="214">
    <w:abstractNumId w:val="118"/>
  </w:num>
  <w:num w:numId="215">
    <w:abstractNumId w:val="282"/>
  </w:num>
  <w:num w:numId="216">
    <w:abstractNumId w:val="359"/>
  </w:num>
  <w:num w:numId="217">
    <w:abstractNumId w:val="421"/>
  </w:num>
  <w:num w:numId="218">
    <w:abstractNumId w:val="158"/>
  </w:num>
  <w:num w:numId="219">
    <w:abstractNumId w:val="312"/>
  </w:num>
  <w:num w:numId="220">
    <w:abstractNumId w:val="346"/>
  </w:num>
  <w:num w:numId="221">
    <w:abstractNumId w:val="275"/>
  </w:num>
  <w:num w:numId="222">
    <w:abstractNumId w:val="316"/>
  </w:num>
  <w:num w:numId="223">
    <w:abstractNumId w:val="39"/>
  </w:num>
  <w:num w:numId="224">
    <w:abstractNumId w:val="249"/>
  </w:num>
  <w:num w:numId="225">
    <w:abstractNumId w:val="535"/>
  </w:num>
  <w:num w:numId="226">
    <w:abstractNumId w:val="420"/>
  </w:num>
  <w:num w:numId="227">
    <w:abstractNumId w:val="86"/>
  </w:num>
  <w:num w:numId="228">
    <w:abstractNumId w:val="272"/>
  </w:num>
  <w:num w:numId="229">
    <w:abstractNumId w:val="173"/>
  </w:num>
  <w:num w:numId="230">
    <w:abstractNumId w:val="520"/>
  </w:num>
  <w:num w:numId="231">
    <w:abstractNumId w:val="474"/>
  </w:num>
  <w:num w:numId="232">
    <w:abstractNumId w:val="38"/>
  </w:num>
  <w:num w:numId="233">
    <w:abstractNumId w:val="250"/>
  </w:num>
  <w:num w:numId="234">
    <w:abstractNumId w:val="186"/>
  </w:num>
  <w:num w:numId="235">
    <w:abstractNumId w:val="133"/>
  </w:num>
  <w:num w:numId="236">
    <w:abstractNumId w:val="484"/>
  </w:num>
  <w:num w:numId="237">
    <w:abstractNumId w:val="156"/>
  </w:num>
  <w:num w:numId="238">
    <w:abstractNumId w:val="34"/>
  </w:num>
  <w:num w:numId="239">
    <w:abstractNumId w:val="236"/>
    <w:lvlOverride w:ilvl="0">
      <w:startOverride w:val="1"/>
    </w:lvlOverride>
    <w:lvlOverride w:ilvl="1"/>
    <w:lvlOverride w:ilvl="2"/>
    <w:lvlOverride w:ilvl="3"/>
    <w:lvlOverride w:ilvl="4"/>
    <w:lvlOverride w:ilvl="5"/>
    <w:lvlOverride w:ilvl="6"/>
    <w:lvlOverride w:ilvl="7"/>
    <w:lvlOverride w:ilvl="8"/>
  </w:num>
  <w:num w:numId="240">
    <w:abstractNumId w:val="339"/>
  </w:num>
  <w:num w:numId="241">
    <w:abstractNumId w:val="473"/>
  </w:num>
  <w:num w:numId="242">
    <w:abstractNumId w:val="70"/>
  </w:num>
  <w:num w:numId="243">
    <w:abstractNumId w:val="9"/>
  </w:num>
  <w:num w:numId="244">
    <w:abstractNumId w:val="326"/>
  </w:num>
  <w:num w:numId="245">
    <w:abstractNumId w:val="33"/>
  </w:num>
  <w:num w:numId="246">
    <w:abstractNumId w:val="409"/>
  </w:num>
  <w:num w:numId="247">
    <w:abstractNumId w:val="194"/>
  </w:num>
  <w:num w:numId="248">
    <w:abstractNumId w:val="308"/>
  </w:num>
  <w:num w:numId="249">
    <w:abstractNumId w:val="368"/>
  </w:num>
  <w:num w:numId="250">
    <w:abstractNumId w:val="517"/>
  </w:num>
  <w:num w:numId="251">
    <w:abstractNumId w:val="71"/>
  </w:num>
  <w:num w:numId="252">
    <w:abstractNumId w:val="362"/>
  </w:num>
  <w:num w:numId="253">
    <w:abstractNumId w:val="540"/>
  </w:num>
  <w:num w:numId="254">
    <w:abstractNumId w:val="261"/>
  </w:num>
  <w:num w:numId="255">
    <w:abstractNumId w:val="138"/>
  </w:num>
  <w:num w:numId="256">
    <w:abstractNumId w:val="79"/>
  </w:num>
  <w:num w:numId="257">
    <w:abstractNumId w:val="511"/>
  </w:num>
  <w:num w:numId="258">
    <w:abstractNumId w:val="340"/>
  </w:num>
  <w:num w:numId="259">
    <w:abstractNumId w:val="499"/>
  </w:num>
  <w:num w:numId="260">
    <w:abstractNumId w:val="107"/>
  </w:num>
  <w:num w:numId="261">
    <w:abstractNumId w:val="115"/>
  </w:num>
  <w:num w:numId="262">
    <w:abstractNumId w:val="271"/>
  </w:num>
  <w:num w:numId="263">
    <w:abstractNumId w:val="296"/>
  </w:num>
  <w:num w:numId="264">
    <w:abstractNumId w:val="113"/>
  </w:num>
  <w:num w:numId="265">
    <w:abstractNumId w:val="336"/>
  </w:num>
  <w:num w:numId="266">
    <w:abstractNumId w:val="373"/>
  </w:num>
  <w:num w:numId="267">
    <w:abstractNumId w:val="337"/>
  </w:num>
  <w:num w:numId="268">
    <w:abstractNumId w:val="139"/>
  </w:num>
  <w:num w:numId="269">
    <w:abstractNumId w:val="476"/>
  </w:num>
  <w:num w:numId="270">
    <w:abstractNumId w:val="495"/>
  </w:num>
  <w:num w:numId="271">
    <w:abstractNumId w:val="489"/>
  </w:num>
  <w:num w:numId="272">
    <w:abstractNumId w:val="398"/>
  </w:num>
  <w:num w:numId="273">
    <w:abstractNumId w:val="14"/>
  </w:num>
  <w:num w:numId="274">
    <w:abstractNumId w:val="460"/>
  </w:num>
  <w:num w:numId="275">
    <w:abstractNumId w:val="273"/>
  </w:num>
  <w:num w:numId="276">
    <w:abstractNumId w:val="40"/>
  </w:num>
  <w:num w:numId="277">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79"/>
  </w:num>
  <w:num w:numId="279">
    <w:abstractNumId w:val="452"/>
  </w:num>
  <w:num w:numId="280">
    <w:abstractNumId w:val="413"/>
  </w:num>
  <w:num w:numId="281">
    <w:abstractNumId w:val="431"/>
  </w:num>
  <w:num w:numId="282">
    <w:abstractNumId w:val="16"/>
  </w:num>
  <w:num w:numId="28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124"/>
  </w:num>
  <w:num w:numId="286">
    <w:abstractNumId w:val="141"/>
  </w:num>
  <w:num w:numId="287">
    <w:abstractNumId w:val="162"/>
  </w:num>
  <w:num w:numId="288">
    <w:abstractNumId w:val="225"/>
  </w:num>
  <w:num w:numId="289">
    <w:abstractNumId w:val="523"/>
  </w:num>
  <w:num w:numId="290">
    <w:abstractNumId w:val="310"/>
  </w:num>
  <w:num w:numId="291">
    <w:abstractNumId w:val="55"/>
  </w:num>
  <w:num w:numId="292">
    <w:abstractNumId w:val="51"/>
  </w:num>
  <w:num w:numId="293">
    <w:abstractNumId w:val="307"/>
  </w:num>
  <w:num w:numId="294">
    <w:abstractNumId w:val="291"/>
  </w:num>
  <w:num w:numId="295">
    <w:abstractNumId w:val="403"/>
  </w:num>
  <w:num w:numId="296">
    <w:abstractNumId w:val="354"/>
  </w:num>
  <w:num w:numId="297">
    <w:abstractNumId w:val="98"/>
  </w:num>
  <w:num w:numId="298">
    <w:abstractNumId w:val="286"/>
  </w:num>
  <w:num w:numId="299">
    <w:abstractNumId w:val="360"/>
  </w:num>
  <w:num w:numId="300">
    <w:abstractNumId w:val="465"/>
  </w:num>
  <w:num w:numId="301">
    <w:abstractNumId w:val="297"/>
  </w:num>
  <w:num w:numId="302">
    <w:abstractNumId w:val="129"/>
  </w:num>
  <w:num w:numId="303">
    <w:abstractNumId w:val="216"/>
  </w:num>
  <w:num w:numId="304">
    <w:abstractNumId w:val="516"/>
  </w:num>
  <w:num w:numId="305">
    <w:abstractNumId w:val="424"/>
  </w:num>
  <w:num w:numId="30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abstractNumId w:val="4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89"/>
  </w:num>
  <w:num w:numId="310">
    <w:abstractNumId w:val="74"/>
  </w:num>
  <w:num w:numId="311">
    <w:abstractNumId w:val="170"/>
  </w:num>
  <w:num w:numId="312">
    <w:abstractNumId w:val="524"/>
  </w:num>
  <w:num w:numId="313">
    <w:abstractNumId w:val="302"/>
  </w:num>
  <w:num w:numId="314">
    <w:abstractNumId w:val="151"/>
  </w:num>
  <w:num w:numId="315">
    <w:abstractNumId w:val="330"/>
  </w:num>
  <w:num w:numId="316">
    <w:abstractNumId w:val="246"/>
  </w:num>
  <w:num w:numId="317">
    <w:abstractNumId w:val="400"/>
  </w:num>
  <w:num w:numId="318">
    <w:abstractNumId w:val="88"/>
  </w:num>
  <w:num w:numId="319">
    <w:abstractNumId w:val="543"/>
  </w:num>
  <w:num w:numId="320">
    <w:abstractNumId w:val="541"/>
  </w:num>
  <w:num w:numId="321">
    <w:abstractNumId w:val="64"/>
  </w:num>
  <w:num w:numId="322">
    <w:abstractNumId w:val="168"/>
  </w:num>
  <w:num w:numId="323">
    <w:abstractNumId w:val="270"/>
  </w:num>
  <w:num w:numId="324">
    <w:abstractNumId w:val="160"/>
  </w:num>
  <w:num w:numId="325">
    <w:abstractNumId w:val="404"/>
  </w:num>
  <w:num w:numId="326">
    <w:abstractNumId w:val="44"/>
  </w:num>
  <w:num w:numId="327">
    <w:abstractNumId w:val="284"/>
  </w:num>
  <w:num w:numId="328">
    <w:abstractNumId w:val="109"/>
  </w:num>
  <w:num w:numId="329">
    <w:abstractNumId w:val="335"/>
  </w:num>
  <w:num w:numId="330">
    <w:abstractNumId w:val="514"/>
  </w:num>
  <w:num w:numId="331">
    <w:abstractNumId w:val="478"/>
  </w:num>
  <w:num w:numId="332">
    <w:abstractNumId w:val="146"/>
  </w:num>
  <w:num w:numId="333">
    <w:abstractNumId w:val="150"/>
  </w:num>
  <w:num w:numId="334">
    <w:abstractNumId w:val="393"/>
  </w:num>
  <w:num w:numId="335">
    <w:abstractNumId w:val="229"/>
  </w:num>
  <w:num w:numId="336">
    <w:abstractNumId w:val="292"/>
  </w:num>
  <w:num w:numId="337">
    <w:abstractNumId w:val="252"/>
  </w:num>
  <w:num w:numId="338">
    <w:abstractNumId w:val="163"/>
  </w:num>
  <w:num w:numId="339">
    <w:abstractNumId w:val="436"/>
  </w:num>
  <w:num w:numId="340">
    <w:abstractNumId w:val="416"/>
  </w:num>
  <w:num w:numId="341">
    <w:abstractNumId w:val="306"/>
  </w:num>
  <w:num w:numId="342">
    <w:abstractNumId w:val="378"/>
  </w:num>
  <w:num w:numId="343">
    <w:abstractNumId w:val="80"/>
  </w:num>
  <w:num w:numId="344">
    <w:abstractNumId w:val="197"/>
  </w:num>
  <w:num w:numId="345">
    <w:abstractNumId w:val="15"/>
  </w:num>
  <w:num w:numId="346">
    <w:abstractNumId w:val="375"/>
  </w:num>
  <w:num w:numId="347">
    <w:abstractNumId w:val="313"/>
  </w:num>
  <w:num w:numId="348">
    <w:abstractNumId w:val="2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06"/>
  </w:num>
  <w:num w:numId="350">
    <w:abstractNumId w:val="68"/>
  </w:num>
  <w:num w:numId="351">
    <w:abstractNumId w:val="149"/>
  </w:num>
  <w:num w:numId="352">
    <w:abstractNumId w:val="364"/>
  </w:num>
  <w:num w:numId="353">
    <w:abstractNumId w:val="147"/>
  </w:num>
  <w:num w:numId="354">
    <w:abstractNumId w:val="142"/>
  </w:num>
  <w:num w:numId="355">
    <w:abstractNumId w:val="528"/>
  </w:num>
  <w:num w:numId="35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1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128"/>
  </w:num>
  <w:num w:numId="361">
    <w:abstractNumId w:val="539"/>
  </w:num>
  <w:num w:numId="362">
    <w:abstractNumId w:val="238"/>
  </w:num>
  <w:num w:numId="363">
    <w:abstractNumId w:val="285"/>
  </w:num>
  <w:num w:numId="364">
    <w:abstractNumId w:val="366"/>
  </w:num>
  <w:num w:numId="365">
    <w:abstractNumId w:val="183"/>
  </w:num>
  <w:num w:numId="366">
    <w:abstractNumId w:val="116"/>
  </w:num>
  <w:num w:numId="367">
    <w:abstractNumId w:val="266"/>
  </w:num>
  <w:num w:numId="368">
    <w:abstractNumId w:val="518"/>
  </w:num>
  <w:num w:numId="369">
    <w:abstractNumId w:val="189"/>
  </w:num>
  <w:num w:numId="370">
    <w:abstractNumId w:val="184"/>
  </w:num>
  <w:num w:numId="371">
    <w:abstractNumId w:val="456"/>
  </w:num>
  <w:num w:numId="372">
    <w:abstractNumId w:val="371"/>
  </w:num>
  <w:num w:numId="373">
    <w:abstractNumId w:val="434"/>
  </w:num>
  <w:num w:numId="374">
    <w:abstractNumId w:val="486"/>
    <w:lvlOverride w:ilvl="0">
      <w:startOverride w:val="1"/>
    </w:lvlOverride>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86"/>
  </w:num>
  <w:num w:numId="376">
    <w:abstractNumId w:val="264"/>
  </w:num>
  <w:num w:numId="377">
    <w:abstractNumId w:val="228"/>
  </w:num>
  <w:num w:numId="378">
    <w:abstractNumId w:val="110"/>
  </w:num>
  <w:num w:numId="379">
    <w:abstractNumId w:val="388"/>
  </w:num>
  <w:num w:numId="380">
    <w:abstractNumId w:val="32"/>
  </w:num>
  <w:num w:numId="381">
    <w:abstractNumId w:val="418"/>
  </w:num>
  <w:num w:numId="382">
    <w:abstractNumId w:val="433"/>
  </w:num>
  <w:num w:numId="383">
    <w:abstractNumId w:val="526"/>
  </w:num>
  <w:num w:numId="384">
    <w:abstractNumId w:val="31"/>
  </w:num>
  <w:num w:numId="385">
    <w:abstractNumId w:val="220"/>
  </w:num>
  <w:num w:numId="386">
    <w:abstractNumId w:val="347"/>
  </w:num>
  <w:num w:numId="387">
    <w:abstractNumId w:val="343"/>
  </w:num>
  <w:num w:numId="388">
    <w:abstractNumId w:val="435"/>
  </w:num>
  <w:num w:numId="389">
    <w:abstractNumId w:val="348"/>
  </w:num>
  <w:num w:numId="390">
    <w:abstractNumId w:val="507"/>
  </w:num>
  <w:num w:numId="391">
    <w:abstractNumId w:val="419"/>
  </w:num>
  <w:num w:numId="392">
    <w:abstractNumId w:val="209"/>
  </w:num>
  <w:num w:numId="393">
    <w:abstractNumId w:val="394"/>
  </w:num>
  <w:num w:numId="394">
    <w:abstractNumId w:val="500"/>
  </w:num>
  <w:num w:numId="395">
    <w:abstractNumId w:val="224"/>
  </w:num>
  <w:num w:numId="396">
    <w:abstractNumId w:val="148"/>
  </w:num>
  <w:num w:numId="397">
    <w:abstractNumId w:val="304"/>
  </w:num>
  <w:num w:numId="398">
    <w:abstractNumId w:val="491"/>
  </w:num>
  <w:num w:numId="399">
    <w:abstractNumId w:val="411"/>
  </w:num>
  <w:num w:numId="400">
    <w:abstractNumId w:val="84"/>
  </w:num>
  <w:num w:numId="401">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76"/>
  </w:num>
  <w:num w:numId="405">
    <w:abstractNumId w:val="1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305"/>
  </w:num>
  <w:num w:numId="40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10"/>
  </w:num>
  <w:num w:numId="409">
    <w:abstractNumId w:val="408"/>
  </w:num>
  <w:num w:numId="410">
    <w:abstractNumId w:val="69"/>
  </w:num>
  <w:num w:numId="411">
    <w:abstractNumId w:val="147"/>
  </w:num>
  <w:num w:numId="412">
    <w:abstractNumId w:val="137"/>
  </w:num>
  <w:num w:numId="413">
    <w:abstractNumId w:val="427"/>
  </w:num>
  <w:num w:numId="414">
    <w:abstractNumId w:val="6"/>
  </w:num>
  <w:num w:numId="415">
    <w:abstractNumId w:val="5"/>
  </w:num>
  <w:num w:numId="416">
    <w:abstractNumId w:val="4"/>
  </w:num>
  <w:num w:numId="417">
    <w:abstractNumId w:val="3"/>
  </w:num>
  <w:num w:numId="418">
    <w:abstractNumId w:val="2"/>
  </w:num>
  <w:num w:numId="419">
    <w:abstractNumId w:val="9"/>
  </w:num>
  <w:num w:numId="420">
    <w:abstractNumId w:val="112"/>
  </w:num>
  <w:num w:numId="421">
    <w:abstractNumId w:val="153"/>
  </w:num>
  <w:num w:numId="422">
    <w:abstractNumId w:val="239"/>
  </w:num>
  <w:num w:numId="423">
    <w:abstractNumId w:val="338"/>
  </w:num>
  <w:num w:numId="424">
    <w:abstractNumId w:val="130"/>
  </w:num>
  <w:num w:numId="425">
    <w:abstractNumId w:val="449"/>
  </w:num>
  <w:num w:numId="426">
    <w:abstractNumId w:val="201"/>
  </w:num>
  <w:num w:numId="427">
    <w:abstractNumId w:val="81"/>
  </w:num>
  <w:num w:numId="428">
    <w:abstractNumId w:val="241"/>
  </w:num>
  <w:num w:numId="429">
    <w:abstractNumId w:val="235"/>
  </w:num>
  <w:num w:numId="430">
    <w:abstractNumId w:val="525"/>
  </w:num>
  <w:num w:numId="431">
    <w:abstractNumId w:val="428"/>
  </w:num>
  <w:num w:numId="432">
    <w:abstractNumId w:val="125"/>
  </w:num>
  <w:num w:numId="433">
    <w:abstractNumId w:val="429"/>
  </w:num>
  <w:num w:numId="434">
    <w:abstractNumId w:val="367"/>
  </w:num>
  <w:num w:numId="435">
    <w:abstractNumId w:val="62"/>
  </w:num>
  <w:num w:numId="436">
    <w:abstractNumId w:val="164"/>
  </w:num>
  <w:num w:numId="437">
    <w:abstractNumId w:val="333"/>
  </w:num>
  <w:num w:numId="438">
    <w:abstractNumId w:val="240"/>
  </w:num>
  <w:num w:numId="439">
    <w:abstractNumId w:val="174"/>
  </w:num>
  <w:num w:numId="440">
    <w:abstractNumId w:val="47"/>
  </w:num>
  <w:num w:numId="441">
    <w:abstractNumId w:val="385"/>
  </w:num>
  <w:num w:numId="442">
    <w:abstractNumId w:val="58"/>
  </w:num>
  <w:num w:numId="443">
    <w:abstractNumId w:val="245"/>
  </w:num>
  <w:num w:numId="444">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3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46"/>
  </w:num>
  <w:num w:numId="450">
    <w:abstractNumId w:val="106"/>
  </w:num>
  <w:num w:numId="451">
    <w:abstractNumId w:val="166"/>
  </w:num>
  <w:num w:numId="452">
    <w:abstractNumId w:val="508"/>
  </w:num>
  <w:num w:numId="453">
    <w:abstractNumId w:val="25"/>
  </w:num>
  <w:num w:numId="454">
    <w:abstractNumId w:val="267"/>
  </w:num>
  <w:num w:numId="455">
    <w:abstractNumId w:val="445"/>
  </w:num>
  <w:num w:numId="456">
    <w:abstractNumId w:val="183"/>
  </w:num>
  <w:num w:numId="457">
    <w:abstractNumId w:val="504"/>
  </w:num>
  <w:num w:numId="458">
    <w:abstractNumId w:val="391"/>
  </w:num>
  <w:num w:numId="459">
    <w:abstractNumId w:val="506"/>
  </w:num>
  <w:num w:numId="460">
    <w:abstractNumId w:val="217"/>
  </w:num>
  <w:num w:numId="461">
    <w:abstractNumId w:val="193"/>
  </w:num>
  <w:num w:numId="462">
    <w:abstractNumId w:val="467"/>
  </w:num>
  <w:num w:numId="463">
    <w:abstractNumId w:val="190"/>
  </w:num>
  <w:num w:numId="464">
    <w:abstractNumId w:val="83"/>
  </w:num>
  <w:num w:numId="465">
    <w:abstractNumId w:val="410"/>
  </w:num>
  <w:num w:numId="466">
    <w:abstractNumId w:val="73"/>
  </w:num>
  <w:num w:numId="467">
    <w:abstractNumId w:val="218"/>
  </w:num>
  <w:num w:numId="468">
    <w:abstractNumId w:val="521"/>
  </w:num>
  <w:num w:numId="469">
    <w:abstractNumId w:val="439"/>
  </w:num>
  <w:num w:numId="470">
    <w:abstractNumId w:val="334"/>
  </w:num>
  <w:num w:numId="471">
    <w:abstractNumId w:val="171"/>
  </w:num>
  <w:num w:numId="472">
    <w:abstractNumId w:val="448"/>
  </w:num>
  <w:num w:numId="473">
    <w:abstractNumId w:val="180"/>
  </w:num>
  <w:num w:numId="474">
    <w:abstractNumId w:val="254"/>
  </w:num>
  <w:num w:numId="475">
    <w:abstractNumId w:val="443"/>
  </w:num>
  <w:num w:numId="476">
    <w:abstractNumId w:val="182"/>
  </w:num>
  <w:num w:numId="477">
    <w:abstractNumId w:val="215"/>
  </w:num>
  <w:num w:numId="478">
    <w:abstractNumId w:val="92"/>
  </w:num>
  <w:num w:numId="479">
    <w:abstractNumId w:val="401"/>
  </w:num>
  <w:num w:numId="480">
    <w:abstractNumId w:val="329"/>
  </w:num>
  <w:num w:numId="481">
    <w:abstractNumId w:val="462"/>
  </w:num>
  <w:num w:numId="482">
    <w:abstractNumId w:val="321"/>
  </w:num>
  <w:num w:numId="483">
    <w:abstractNumId w:val="50"/>
  </w:num>
  <w:num w:numId="484">
    <w:abstractNumId w:val="328"/>
  </w:num>
  <w:num w:numId="485">
    <w:abstractNumId w:val="78"/>
  </w:num>
  <w:num w:numId="486">
    <w:abstractNumId w:val="322"/>
  </w:num>
  <w:num w:numId="487">
    <w:abstractNumId w:val="211"/>
  </w:num>
  <w:num w:numId="488">
    <w:abstractNumId w:val="188"/>
  </w:num>
  <w:num w:numId="489">
    <w:abstractNumId w:val="268"/>
  </w:num>
  <w:num w:numId="490">
    <w:abstractNumId w:val="515"/>
  </w:num>
  <w:num w:numId="491">
    <w:abstractNumId w:val="223"/>
  </w:num>
  <w:num w:numId="492">
    <w:abstractNumId w:val="66"/>
  </w:num>
  <w:num w:numId="493">
    <w:abstractNumId w:val="21"/>
  </w:num>
  <w:num w:numId="494">
    <w:abstractNumId w:val="63"/>
  </w:num>
  <w:num w:numId="495">
    <w:abstractNumId w:val="295"/>
  </w:num>
  <w:num w:numId="496">
    <w:abstractNumId w:val="463"/>
  </w:num>
  <w:num w:numId="497">
    <w:abstractNumId w:val="260"/>
  </w:num>
  <w:num w:numId="498">
    <w:abstractNumId w:val="370"/>
  </w:num>
  <w:num w:numId="499">
    <w:abstractNumId w:val="522"/>
  </w:num>
  <w:num w:numId="500">
    <w:abstractNumId w:val="9"/>
  </w:num>
  <w:num w:numId="501">
    <w:abstractNumId w:val="9"/>
  </w:num>
  <w:num w:numId="502">
    <w:abstractNumId w:val="16"/>
  </w:num>
  <w:num w:numId="503">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4">
    <w:abstractNumId w:val="91"/>
  </w:num>
  <w:num w:numId="505">
    <w:abstractNumId w:val="49"/>
  </w:num>
  <w:num w:numId="506">
    <w:abstractNumId w:val="377"/>
  </w:num>
  <w:num w:numId="507">
    <w:abstractNumId w:val="143"/>
  </w:num>
  <w:num w:numId="508">
    <w:abstractNumId w:val="243"/>
  </w:num>
  <w:num w:numId="509">
    <w:abstractNumId w:val="60"/>
  </w:num>
  <w:num w:numId="510">
    <w:abstractNumId w:val="413"/>
  </w:num>
  <w:num w:numId="511">
    <w:abstractNumId w:val="179"/>
  </w:num>
  <w:num w:numId="512">
    <w:abstractNumId w:val="431"/>
  </w:num>
  <w:num w:numId="513">
    <w:abstractNumId w:val="360"/>
  </w:num>
  <w:num w:numId="514">
    <w:abstractNumId w:val="498"/>
  </w:num>
  <w:num w:numId="515">
    <w:abstractNumId w:val="465"/>
  </w:num>
  <w:num w:numId="516">
    <w:abstractNumId w:val="136"/>
  </w:num>
  <w:num w:numId="517">
    <w:abstractNumId w:val="1"/>
  </w:num>
  <w:num w:numId="518">
    <w:abstractNumId w:val="392"/>
  </w:num>
  <w:num w:numId="519">
    <w:abstractNumId w:val="454"/>
  </w:num>
  <w:num w:numId="520">
    <w:abstractNumId w:val="372"/>
  </w:num>
  <w:num w:numId="521">
    <w:abstractNumId w:val="288"/>
  </w:num>
  <w:num w:numId="522">
    <w:abstractNumId w:val="95"/>
  </w:num>
  <w:num w:numId="523">
    <w:abstractNumId w:val="214"/>
  </w:num>
  <w:num w:numId="524">
    <w:abstractNumId w:val="325"/>
  </w:num>
  <w:num w:numId="525">
    <w:abstractNumId w:val="46"/>
  </w:num>
  <w:num w:numId="526">
    <w:abstractNumId w:val="208"/>
  </w:num>
  <w:num w:numId="527">
    <w:abstractNumId w:val="274"/>
  </w:num>
  <w:num w:numId="528">
    <w:abstractNumId w:val="90"/>
  </w:num>
  <w:num w:numId="529">
    <w:abstractNumId w:val="426"/>
  </w:num>
  <w:num w:numId="530">
    <w:abstractNumId w:val="82"/>
  </w:num>
  <w:num w:numId="531">
    <w:abstractNumId w:val="257"/>
  </w:num>
  <w:num w:numId="532">
    <w:abstractNumId w:val="95"/>
  </w:num>
  <w:num w:numId="533">
    <w:abstractNumId w:val="67"/>
  </w:num>
  <w:num w:numId="534">
    <w:abstractNumId w:val="199"/>
  </w:num>
  <w:num w:numId="535">
    <w:abstractNumId w:val="315"/>
  </w:num>
  <w:num w:numId="536">
    <w:abstractNumId w:val="469"/>
  </w:num>
  <w:num w:numId="537">
    <w:abstractNumId w:val="247"/>
  </w:num>
  <w:num w:numId="538">
    <w:abstractNumId w:val="72"/>
  </w:num>
  <w:num w:numId="539">
    <w:abstractNumId w:val="119"/>
  </w:num>
  <w:num w:numId="540">
    <w:abstractNumId w:val="185"/>
  </w:num>
  <w:num w:numId="541">
    <w:abstractNumId w:val="423"/>
  </w:num>
  <w:num w:numId="542">
    <w:abstractNumId w:val="59"/>
  </w:num>
  <w:num w:numId="543">
    <w:abstractNumId w:val="52"/>
  </w:num>
  <w:num w:numId="544">
    <w:abstractNumId w:val="483"/>
  </w:num>
  <w:num w:numId="545">
    <w:abstractNumId w:val="53"/>
  </w:num>
  <w:num w:numId="546">
    <w:abstractNumId w:val="234"/>
  </w:num>
  <w:num w:numId="547">
    <w:abstractNumId w:val="532"/>
  </w:num>
  <w:num w:numId="548">
    <w:abstractNumId w:val="212"/>
  </w:num>
  <w:num w:numId="549">
    <w:abstractNumId w:val="477"/>
  </w:num>
  <w:num w:numId="550">
    <w:abstractNumId w:val="505"/>
  </w:num>
  <w:num w:numId="551">
    <w:abstractNumId w:val="299"/>
  </w:num>
  <w:num w:numId="552">
    <w:abstractNumId w:val="5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3">
    <w:abstractNumId w:val="177"/>
  </w:num>
  <w:num w:numId="554">
    <w:abstractNumId w:val="5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5">
    <w:abstractNumId w:val="3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6">
    <w:abstractNumId w:val="28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7">
    <w:abstractNumId w:val="1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8">
    <w:abstractNumId w:val="4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9">
    <w:abstractNumId w:val="441"/>
  </w:num>
  <w:num w:numId="560">
    <w:abstractNumId w:val="5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1">
    <w:abstractNumId w:val="492"/>
  </w:num>
  <w:num w:numId="562">
    <w:abstractNumId w:val="3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3">
    <w:abstractNumId w:val="269"/>
  </w:num>
  <w:num w:numId="564">
    <w:abstractNumId w:val="5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abstractNumId w:val="17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6">
    <w:abstractNumId w:val="126"/>
  </w:num>
  <w:num w:numId="567">
    <w:abstractNumId w:val="103"/>
  </w:num>
  <w:num w:numId="568">
    <w:abstractNumId w:val="512"/>
  </w:num>
  <w:num w:numId="569">
    <w:abstractNumId w:val="265"/>
  </w:num>
  <w:num w:numId="570">
    <w:abstractNumId w:val="414"/>
  </w:num>
  <w:num w:numId="5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2">
    <w:abstractNumId w:val="494"/>
  </w:num>
  <w:num w:numId="573">
    <w:abstractNumId w:val="405"/>
  </w:num>
  <w:num w:numId="574">
    <w:abstractNumId w:val="213"/>
  </w:num>
  <w:num w:numId="575">
    <w:abstractNumId w:val="402"/>
  </w:num>
  <w:num w:numId="57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0">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3">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4">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3">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4">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3">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4">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0">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3">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4">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0">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3">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4">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0">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3">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4">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0">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3">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4">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5">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6">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7">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8">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9">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0">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1">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2">
    <w:abstractNumId w:val="4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3">
    <w:abstractNumId w:val="1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4">
    <w:abstractNumId w:val="459"/>
  </w:num>
  <w:num w:numId="655">
    <w:abstractNumId w:val="4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6">
    <w:abstractNumId w:val="2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7">
    <w:abstractNumId w:val="227"/>
  </w:num>
  <w:num w:numId="658">
    <w:abstractNumId w:val="374"/>
  </w:num>
  <w:num w:numId="659">
    <w:abstractNumId w:val="3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0">
    <w:abstractNumId w:val="303"/>
  </w:num>
  <w:num w:numId="661">
    <w:abstractNumId w:val="437"/>
  </w:num>
  <w:num w:numId="662">
    <w:abstractNumId w:val="169"/>
  </w:num>
  <w:num w:numId="663">
    <w:abstractNumId w:val="531"/>
  </w:num>
  <w:num w:numId="664">
    <w:abstractNumId w:val="3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5">
    <w:abstractNumId w:val="4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6">
    <w:abstractNumId w:val="237"/>
  </w:num>
  <w:num w:numId="667">
    <w:abstractNumId w:val="438"/>
    <w:lvlOverride w:ilvl="0">
      <w:startOverride w:val="1"/>
    </w:lvlOverride>
    <w:lvlOverride w:ilvl="1"/>
    <w:lvlOverride w:ilvl="2"/>
    <w:lvlOverride w:ilvl="3"/>
    <w:lvlOverride w:ilvl="4"/>
    <w:lvlOverride w:ilvl="5"/>
    <w:lvlOverride w:ilvl="6"/>
    <w:lvlOverride w:ilvl="7"/>
    <w:lvlOverride w:ilvl="8"/>
  </w:num>
  <w:num w:numId="668">
    <w:abstractNumId w:val="5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9">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0">
    <w:abstractNumId w:val="5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2">
    <w:abstractNumId w:val="1"/>
    <w:lvlOverride w:ilvl="0"/>
  </w:num>
  <w:num w:numId="673">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4">
    <w:abstractNumId w:val="105"/>
  </w:num>
  <w:num w:numId="675">
    <w:abstractNumId w:val="2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6">
    <w:abstractNumId w:val="327"/>
    <w:lvlOverride w:ilvl="0"/>
    <w:lvlOverride w:ilvl="1"/>
    <w:lvlOverride w:ilvl="2"/>
    <w:lvlOverride w:ilvl="3"/>
    <w:lvlOverride w:ilvl="4"/>
    <w:lvlOverride w:ilvl="5"/>
    <w:lvlOverride w:ilvl="6"/>
    <w:lvlOverride w:ilvl="7"/>
    <w:lvlOverride w:ilvl="8"/>
  </w:num>
  <w:num w:numId="677">
    <w:abstractNumId w:val="466"/>
    <w:lvlOverride w:ilvl="0"/>
    <w:lvlOverride w:ilvl="1"/>
    <w:lvlOverride w:ilvl="2"/>
    <w:lvlOverride w:ilvl="3"/>
    <w:lvlOverride w:ilvl="4"/>
    <w:lvlOverride w:ilvl="5"/>
    <w:lvlOverride w:ilvl="6"/>
    <w:lvlOverride w:ilvl="7"/>
    <w:lvlOverride w:ilvl="8"/>
  </w:num>
  <w:num w:numId="678">
    <w:abstractNumId w:val="9"/>
  </w:num>
  <w:num w:numId="679">
    <w:abstractNumId w:val="9"/>
  </w:num>
  <w:numIdMacAtCleanup w:val="6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activeWritingStyle w:appName="MSWord" w:lang="en-HK" w:vendorID="64" w:dllVersion="4096" w:nlCheck="1" w:checkStyle="0"/>
  <w:activeWritingStyle w:appName="MSWord" w:lang="es-ES" w:vendorID="64" w:dllVersion="0" w:nlCheck="1" w:checkStyle="0"/>
  <w:activeWritingStyle w:appName="MSWord" w:lang="en-HK" w:vendorID="64" w:dllVersion="0"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0DD"/>
    <w:rsid w:val="00000164"/>
    <w:rsid w:val="0000016C"/>
    <w:rsid w:val="00000223"/>
    <w:rsid w:val="00000314"/>
    <w:rsid w:val="00000473"/>
    <w:rsid w:val="00000532"/>
    <w:rsid w:val="00000624"/>
    <w:rsid w:val="000006D2"/>
    <w:rsid w:val="00000777"/>
    <w:rsid w:val="00000783"/>
    <w:rsid w:val="0000085F"/>
    <w:rsid w:val="0000089B"/>
    <w:rsid w:val="000009A7"/>
    <w:rsid w:val="00000A89"/>
    <w:rsid w:val="00000C5E"/>
    <w:rsid w:val="00000DA9"/>
    <w:rsid w:val="00000DCE"/>
    <w:rsid w:val="00000DD5"/>
    <w:rsid w:val="00000E09"/>
    <w:rsid w:val="00000EAB"/>
    <w:rsid w:val="00000F20"/>
    <w:rsid w:val="00000F25"/>
    <w:rsid w:val="00000F53"/>
    <w:rsid w:val="00001048"/>
    <w:rsid w:val="00001083"/>
    <w:rsid w:val="00001123"/>
    <w:rsid w:val="000011CC"/>
    <w:rsid w:val="00001288"/>
    <w:rsid w:val="00001298"/>
    <w:rsid w:val="000013EE"/>
    <w:rsid w:val="000014AD"/>
    <w:rsid w:val="000014C6"/>
    <w:rsid w:val="000014DD"/>
    <w:rsid w:val="000015CC"/>
    <w:rsid w:val="000015E4"/>
    <w:rsid w:val="000015FB"/>
    <w:rsid w:val="000018A2"/>
    <w:rsid w:val="0000199E"/>
    <w:rsid w:val="00001A09"/>
    <w:rsid w:val="00001DE3"/>
    <w:rsid w:val="00001E28"/>
    <w:rsid w:val="00001F6C"/>
    <w:rsid w:val="0000210D"/>
    <w:rsid w:val="000023C4"/>
    <w:rsid w:val="00002401"/>
    <w:rsid w:val="00002717"/>
    <w:rsid w:val="0000278B"/>
    <w:rsid w:val="0000288C"/>
    <w:rsid w:val="00002BDC"/>
    <w:rsid w:val="00002DAC"/>
    <w:rsid w:val="00002E31"/>
    <w:rsid w:val="00002F1B"/>
    <w:rsid w:val="00002F49"/>
    <w:rsid w:val="00003397"/>
    <w:rsid w:val="000034C4"/>
    <w:rsid w:val="00003679"/>
    <w:rsid w:val="0000372A"/>
    <w:rsid w:val="000037A4"/>
    <w:rsid w:val="0000384C"/>
    <w:rsid w:val="00003B99"/>
    <w:rsid w:val="00003C66"/>
    <w:rsid w:val="00003CCE"/>
    <w:rsid w:val="000040B6"/>
    <w:rsid w:val="000040D6"/>
    <w:rsid w:val="000041C0"/>
    <w:rsid w:val="00004309"/>
    <w:rsid w:val="00004384"/>
    <w:rsid w:val="00004392"/>
    <w:rsid w:val="0000443A"/>
    <w:rsid w:val="00004496"/>
    <w:rsid w:val="00004697"/>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4"/>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596"/>
    <w:rsid w:val="00006661"/>
    <w:rsid w:val="00006755"/>
    <w:rsid w:val="0000676B"/>
    <w:rsid w:val="00006C20"/>
    <w:rsid w:val="00006C94"/>
    <w:rsid w:val="00006E35"/>
    <w:rsid w:val="00007284"/>
    <w:rsid w:val="000072CD"/>
    <w:rsid w:val="0000738F"/>
    <w:rsid w:val="000075B4"/>
    <w:rsid w:val="000075E7"/>
    <w:rsid w:val="00007648"/>
    <w:rsid w:val="0000764B"/>
    <w:rsid w:val="0000764E"/>
    <w:rsid w:val="00007688"/>
    <w:rsid w:val="000076B4"/>
    <w:rsid w:val="00007A39"/>
    <w:rsid w:val="00007D7F"/>
    <w:rsid w:val="00007EAE"/>
    <w:rsid w:val="00007F14"/>
    <w:rsid w:val="000101CF"/>
    <w:rsid w:val="00010260"/>
    <w:rsid w:val="0001036C"/>
    <w:rsid w:val="0001037F"/>
    <w:rsid w:val="0001042D"/>
    <w:rsid w:val="000104DA"/>
    <w:rsid w:val="000104FE"/>
    <w:rsid w:val="0001066C"/>
    <w:rsid w:val="000106C6"/>
    <w:rsid w:val="00010762"/>
    <w:rsid w:val="000107FC"/>
    <w:rsid w:val="000109F7"/>
    <w:rsid w:val="00010A73"/>
    <w:rsid w:val="00010B7B"/>
    <w:rsid w:val="00010B7C"/>
    <w:rsid w:val="00010D20"/>
    <w:rsid w:val="00010D68"/>
    <w:rsid w:val="00010E24"/>
    <w:rsid w:val="00010EFE"/>
    <w:rsid w:val="00010F05"/>
    <w:rsid w:val="00011415"/>
    <w:rsid w:val="000114C0"/>
    <w:rsid w:val="0001164D"/>
    <w:rsid w:val="000117EC"/>
    <w:rsid w:val="00011994"/>
    <w:rsid w:val="00011A2C"/>
    <w:rsid w:val="00011AF1"/>
    <w:rsid w:val="00011B2E"/>
    <w:rsid w:val="00011CBA"/>
    <w:rsid w:val="00011D31"/>
    <w:rsid w:val="00011EBE"/>
    <w:rsid w:val="00011F0C"/>
    <w:rsid w:val="000120C2"/>
    <w:rsid w:val="00012173"/>
    <w:rsid w:val="000121A2"/>
    <w:rsid w:val="00012228"/>
    <w:rsid w:val="00012272"/>
    <w:rsid w:val="000122E8"/>
    <w:rsid w:val="000123AB"/>
    <w:rsid w:val="00012407"/>
    <w:rsid w:val="0001240E"/>
    <w:rsid w:val="000126DA"/>
    <w:rsid w:val="000128E7"/>
    <w:rsid w:val="00012AED"/>
    <w:rsid w:val="00012BB3"/>
    <w:rsid w:val="00012C94"/>
    <w:rsid w:val="00012D48"/>
    <w:rsid w:val="00012D9B"/>
    <w:rsid w:val="00012DA5"/>
    <w:rsid w:val="00012DD4"/>
    <w:rsid w:val="00012DEB"/>
    <w:rsid w:val="00012E6C"/>
    <w:rsid w:val="00012E94"/>
    <w:rsid w:val="00012EC6"/>
    <w:rsid w:val="00012F33"/>
    <w:rsid w:val="0001347D"/>
    <w:rsid w:val="00013590"/>
    <w:rsid w:val="0001361E"/>
    <w:rsid w:val="000136A8"/>
    <w:rsid w:val="0001379A"/>
    <w:rsid w:val="000137D1"/>
    <w:rsid w:val="0001385D"/>
    <w:rsid w:val="00013877"/>
    <w:rsid w:val="000138B0"/>
    <w:rsid w:val="000139C0"/>
    <w:rsid w:val="000139DE"/>
    <w:rsid w:val="000139E7"/>
    <w:rsid w:val="00013B1A"/>
    <w:rsid w:val="00013B34"/>
    <w:rsid w:val="00013BE6"/>
    <w:rsid w:val="00013D75"/>
    <w:rsid w:val="00013EE9"/>
    <w:rsid w:val="000140CD"/>
    <w:rsid w:val="00014183"/>
    <w:rsid w:val="000141B5"/>
    <w:rsid w:val="000141C7"/>
    <w:rsid w:val="00014288"/>
    <w:rsid w:val="000142EE"/>
    <w:rsid w:val="00014338"/>
    <w:rsid w:val="000144EF"/>
    <w:rsid w:val="0001451F"/>
    <w:rsid w:val="000146CB"/>
    <w:rsid w:val="000146DD"/>
    <w:rsid w:val="0001475B"/>
    <w:rsid w:val="00014904"/>
    <w:rsid w:val="00014C99"/>
    <w:rsid w:val="00014D5C"/>
    <w:rsid w:val="00014E0E"/>
    <w:rsid w:val="00014E8D"/>
    <w:rsid w:val="00014EF7"/>
    <w:rsid w:val="00015092"/>
    <w:rsid w:val="000151C4"/>
    <w:rsid w:val="0001535C"/>
    <w:rsid w:val="000154EE"/>
    <w:rsid w:val="00015620"/>
    <w:rsid w:val="000156A3"/>
    <w:rsid w:val="00015791"/>
    <w:rsid w:val="000158ED"/>
    <w:rsid w:val="00015A09"/>
    <w:rsid w:val="00015BCB"/>
    <w:rsid w:val="00015D3A"/>
    <w:rsid w:val="00015DD2"/>
    <w:rsid w:val="00015E25"/>
    <w:rsid w:val="00015EAA"/>
    <w:rsid w:val="00015F2B"/>
    <w:rsid w:val="00016018"/>
    <w:rsid w:val="00016090"/>
    <w:rsid w:val="000161FC"/>
    <w:rsid w:val="000162D5"/>
    <w:rsid w:val="0001637C"/>
    <w:rsid w:val="00016697"/>
    <w:rsid w:val="0001680C"/>
    <w:rsid w:val="00016836"/>
    <w:rsid w:val="000169F4"/>
    <w:rsid w:val="00016C62"/>
    <w:rsid w:val="00016EBD"/>
    <w:rsid w:val="000170A4"/>
    <w:rsid w:val="000170E4"/>
    <w:rsid w:val="00017108"/>
    <w:rsid w:val="0001714E"/>
    <w:rsid w:val="0001724B"/>
    <w:rsid w:val="00017344"/>
    <w:rsid w:val="00017361"/>
    <w:rsid w:val="000174B1"/>
    <w:rsid w:val="00017874"/>
    <w:rsid w:val="00017890"/>
    <w:rsid w:val="00017902"/>
    <w:rsid w:val="0001797C"/>
    <w:rsid w:val="00017A74"/>
    <w:rsid w:val="00017A82"/>
    <w:rsid w:val="00017B1A"/>
    <w:rsid w:val="00017CBE"/>
    <w:rsid w:val="00017E19"/>
    <w:rsid w:val="00017E28"/>
    <w:rsid w:val="00017E9C"/>
    <w:rsid w:val="000200BE"/>
    <w:rsid w:val="000202F8"/>
    <w:rsid w:val="00020320"/>
    <w:rsid w:val="000203C8"/>
    <w:rsid w:val="000203D7"/>
    <w:rsid w:val="00020582"/>
    <w:rsid w:val="00020675"/>
    <w:rsid w:val="00020725"/>
    <w:rsid w:val="000207C7"/>
    <w:rsid w:val="000209D8"/>
    <w:rsid w:val="00020A24"/>
    <w:rsid w:val="0002101B"/>
    <w:rsid w:val="00021080"/>
    <w:rsid w:val="00021101"/>
    <w:rsid w:val="0002112F"/>
    <w:rsid w:val="000211EE"/>
    <w:rsid w:val="00021296"/>
    <w:rsid w:val="0002134D"/>
    <w:rsid w:val="00021453"/>
    <w:rsid w:val="000214F7"/>
    <w:rsid w:val="00021739"/>
    <w:rsid w:val="00021958"/>
    <w:rsid w:val="000219BB"/>
    <w:rsid w:val="00021A48"/>
    <w:rsid w:val="00021B4A"/>
    <w:rsid w:val="00021CDD"/>
    <w:rsid w:val="00021D4E"/>
    <w:rsid w:val="00021D62"/>
    <w:rsid w:val="00021DC2"/>
    <w:rsid w:val="0002200B"/>
    <w:rsid w:val="00022243"/>
    <w:rsid w:val="000222CE"/>
    <w:rsid w:val="00022392"/>
    <w:rsid w:val="0002247E"/>
    <w:rsid w:val="00022545"/>
    <w:rsid w:val="000226AB"/>
    <w:rsid w:val="00022742"/>
    <w:rsid w:val="000227CC"/>
    <w:rsid w:val="00022869"/>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24"/>
    <w:rsid w:val="00024272"/>
    <w:rsid w:val="0002449B"/>
    <w:rsid w:val="00024516"/>
    <w:rsid w:val="00024543"/>
    <w:rsid w:val="000245D7"/>
    <w:rsid w:val="00024615"/>
    <w:rsid w:val="000246A0"/>
    <w:rsid w:val="00024710"/>
    <w:rsid w:val="0002480F"/>
    <w:rsid w:val="00024930"/>
    <w:rsid w:val="000249CD"/>
    <w:rsid w:val="00024B5B"/>
    <w:rsid w:val="00024BCE"/>
    <w:rsid w:val="00024DE2"/>
    <w:rsid w:val="00024E48"/>
    <w:rsid w:val="00024EA7"/>
    <w:rsid w:val="00024ED7"/>
    <w:rsid w:val="00024ED8"/>
    <w:rsid w:val="00024F19"/>
    <w:rsid w:val="0002506A"/>
    <w:rsid w:val="0002515C"/>
    <w:rsid w:val="000251DF"/>
    <w:rsid w:val="00025292"/>
    <w:rsid w:val="000252CF"/>
    <w:rsid w:val="000255A2"/>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CA"/>
    <w:rsid w:val="000264ED"/>
    <w:rsid w:val="00026799"/>
    <w:rsid w:val="00026831"/>
    <w:rsid w:val="00026858"/>
    <w:rsid w:val="0002689D"/>
    <w:rsid w:val="000268CD"/>
    <w:rsid w:val="000268FC"/>
    <w:rsid w:val="00026969"/>
    <w:rsid w:val="00026A29"/>
    <w:rsid w:val="00026AB2"/>
    <w:rsid w:val="00026B18"/>
    <w:rsid w:val="00026BD8"/>
    <w:rsid w:val="00026BDD"/>
    <w:rsid w:val="00026C65"/>
    <w:rsid w:val="00026C84"/>
    <w:rsid w:val="00026E9D"/>
    <w:rsid w:val="00026FE1"/>
    <w:rsid w:val="00026FFB"/>
    <w:rsid w:val="00027073"/>
    <w:rsid w:val="000270B4"/>
    <w:rsid w:val="000272C1"/>
    <w:rsid w:val="00027465"/>
    <w:rsid w:val="0002751E"/>
    <w:rsid w:val="0002763E"/>
    <w:rsid w:val="00027722"/>
    <w:rsid w:val="00027A36"/>
    <w:rsid w:val="00027A7E"/>
    <w:rsid w:val="00027AE2"/>
    <w:rsid w:val="00027B64"/>
    <w:rsid w:val="00027BB4"/>
    <w:rsid w:val="00027BDD"/>
    <w:rsid w:val="00027C66"/>
    <w:rsid w:val="00027C7C"/>
    <w:rsid w:val="00027F51"/>
    <w:rsid w:val="00027FE7"/>
    <w:rsid w:val="0003012B"/>
    <w:rsid w:val="000301CC"/>
    <w:rsid w:val="00030243"/>
    <w:rsid w:val="000302D8"/>
    <w:rsid w:val="00030476"/>
    <w:rsid w:val="000304E0"/>
    <w:rsid w:val="000305BF"/>
    <w:rsid w:val="00030649"/>
    <w:rsid w:val="00030743"/>
    <w:rsid w:val="000309A6"/>
    <w:rsid w:val="00030A1F"/>
    <w:rsid w:val="00030B84"/>
    <w:rsid w:val="00030BCC"/>
    <w:rsid w:val="00030CEC"/>
    <w:rsid w:val="00030D85"/>
    <w:rsid w:val="00030F18"/>
    <w:rsid w:val="00030F97"/>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5CF"/>
    <w:rsid w:val="000325F6"/>
    <w:rsid w:val="0003265B"/>
    <w:rsid w:val="00032847"/>
    <w:rsid w:val="00032A38"/>
    <w:rsid w:val="00032A6D"/>
    <w:rsid w:val="00032A94"/>
    <w:rsid w:val="00032CF5"/>
    <w:rsid w:val="00032F1C"/>
    <w:rsid w:val="00032F8B"/>
    <w:rsid w:val="0003301A"/>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0D7"/>
    <w:rsid w:val="00034328"/>
    <w:rsid w:val="00034346"/>
    <w:rsid w:val="000345EC"/>
    <w:rsid w:val="00034652"/>
    <w:rsid w:val="0003469F"/>
    <w:rsid w:val="00034791"/>
    <w:rsid w:val="00034795"/>
    <w:rsid w:val="000347D6"/>
    <w:rsid w:val="00034837"/>
    <w:rsid w:val="00034841"/>
    <w:rsid w:val="00034858"/>
    <w:rsid w:val="00034C61"/>
    <w:rsid w:val="00034D64"/>
    <w:rsid w:val="00034F97"/>
    <w:rsid w:val="00034FEA"/>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44"/>
    <w:rsid w:val="00035B78"/>
    <w:rsid w:val="00035BED"/>
    <w:rsid w:val="00035C85"/>
    <w:rsid w:val="00035E87"/>
    <w:rsid w:val="00035E92"/>
    <w:rsid w:val="00035EB0"/>
    <w:rsid w:val="000360A5"/>
    <w:rsid w:val="000361C8"/>
    <w:rsid w:val="000363D1"/>
    <w:rsid w:val="000363F4"/>
    <w:rsid w:val="000364A1"/>
    <w:rsid w:val="000364F4"/>
    <w:rsid w:val="0003653B"/>
    <w:rsid w:val="0003663C"/>
    <w:rsid w:val="00036706"/>
    <w:rsid w:val="00036A20"/>
    <w:rsid w:val="00036ADE"/>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94"/>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1D4"/>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69B"/>
    <w:rsid w:val="0004271C"/>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C64"/>
    <w:rsid w:val="00043D0F"/>
    <w:rsid w:val="00043D29"/>
    <w:rsid w:val="00043E43"/>
    <w:rsid w:val="00043E55"/>
    <w:rsid w:val="00043EFE"/>
    <w:rsid w:val="00043F3D"/>
    <w:rsid w:val="00043F7D"/>
    <w:rsid w:val="00044020"/>
    <w:rsid w:val="0004402E"/>
    <w:rsid w:val="00044062"/>
    <w:rsid w:val="0004407B"/>
    <w:rsid w:val="000440E9"/>
    <w:rsid w:val="0004412A"/>
    <w:rsid w:val="00044363"/>
    <w:rsid w:val="00044508"/>
    <w:rsid w:val="0004450E"/>
    <w:rsid w:val="0004477D"/>
    <w:rsid w:val="000447D7"/>
    <w:rsid w:val="0004483C"/>
    <w:rsid w:val="000448BD"/>
    <w:rsid w:val="000448FD"/>
    <w:rsid w:val="000449B7"/>
    <w:rsid w:val="00044AA2"/>
    <w:rsid w:val="00044AC2"/>
    <w:rsid w:val="00044B2A"/>
    <w:rsid w:val="00044B53"/>
    <w:rsid w:val="00044B9A"/>
    <w:rsid w:val="00044BA4"/>
    <w:rsid w:val="00044C0E"/>
    <w:rsid w:val="00045097"/>
    <w:rsid w:val="00045139"/>
    <w:rsid w:val="00045145"/>
    <w:rsid w:val="000452B5"/>
    <w:rsid w:val="00045315"/>
    <w:rsid w:val="000454EE"/>
    <w:rsid w:val="0004554C"/>
    <w:rsid w:val="0004573D"/>
    <w:rsid w:val="0004578E"/>
    <w:rsid w:val="00045797"/>
    <w:rsid w:val="000458BA"/>
    <w:rsid w:val="000458BC"/>
    <w:rsid w:val="0004591D"/>
    <w:rsid w:val="00045A8E"/>
    <w:rsid w:val="00045B72"/>
    <w:rsid w:val="00045C41"/>
    <w:rsid w:val="00045D76"/>
    <w:rsid w:val="00045DCF"/>
    <w:rsid w:val="00045E0E"/>
    <w:rsid w:val="00045EBF"/>
    <w:rsid w:val="00046109"/>
    <w:rsid w:val="0004611E"/>
    <w:rsid w:val="000463E6"/>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5E6"/>
    <w:rsid w:val="000507EB"/>
    <w:rsid w:val="00050A95"/>
    <w:rsid w:val="00050BEA"/>
    <w:rsid w:val="00050C20"/>
    <w:rsid w:val="00050C86"/>
    <w:rsid w:val="00050D59"/>
    <w:rsid w:val="00050DBD"/>
    <w:rsid w:val="00050FF7"/>
    <w:rsid w:val="0005112C"/>
    <w:rsid w:val="00051255"/>
    <w:rsid w:val="000513FD"/>
    <w:rsid w:val="000514D5"/>
    <w:rsid w:val="00051543"/>
    <w:rsid w:val="00051554"/>
    <w:rsid w:val="0005167C"/>
    <w:rsid w:val="000516B4"/>
    <w:rsid w:val="0005191B"/>
    <w:rsid w:val="00051A81"/>
    <w:rsid w:val="00051AB7"/>
    <w:rsid w:val="00051ABA"/>
    <w:rsid w:val="00051ABD"/>
    <w:rsid w:val="00051C07"/>
    <w:rsid w:val="00051E2C"/>
    <w:rsid w:val="00051F18"/>
    <w:rsid w:val="00051F83"/>
    <w:rsid w:val="00051FD1"/>
    <w:rsid w:val="000525C4"/>
    <w:rsid w:val="000525F8"/>
    <w:rsid w:val="00052625"/>
    <w:rsid w:val="0005273E"/>
    <w:rsid w:val="00052794"/>
    <w:rsid w:val="00052832"/>
    <w:rsid w:val="00052848"/>
    <w:rsid w:val="000528B1"/>
    <w:rsid w:val="00052900"/>
    <w:rsid w:val="00052A2A"/>
    <w:rsid w:val="00052B2A"/>
    <w:rsid w:val="00052B63"/>
    <w:rsid w:val="00052BB8"/>
    <w:rsid w:val="00052CAB"/>
    <w:rsid w:val="00052D63"/>
    <w:rsid w:val="00052E57"/>
    <w:rsid w:val="00053148"/>
    <w:rsid w:val="000531A9"/>
    <w:rsid w:val="000531AE"/>
    <w:rsid w:val="000531CC"/>
    <w:rsid w:val="000533A5"/>
    <w:rsid w:val="00053450"/>
    <w:rsid w:val="000534B0"/>
    <w:rsid w:val="000535D2"/>
    <w:rsid w:val="000535F7"/>
    <w:rsid w:val="000538BD"/>
    <w:rsid w:val="0005394F"/>
    <w:rsid w:val="0005395E"/>
    <w:rsid w:val="000539B1"/>
    <w:rsid w:val="00053A7D"/>
    <w:rsid w:val="00053AF4"/>
    <w:rsid w:val="00053BB2"/>
    <w:rsid w:val="00053DF0"/>
    <w:rsid w:val="00053E66"/>
    <w:rsid w:val="00053F3A"/>
    <w:rsid w:val="00053F9A"/>
    <w:rsid w:val="00054072"/>
    <w:rsid w:val="00054128"/>
    <w:rsid w:val="0005419B"/>
    <w:rsid w:val="0005421B"/>
    <w:rsid w:val="00054390"/>
    <w:rsid w:val="000543B7"/>
    <w:rsid w:val="000543FA"/>
    <w:rsid w:val="000546F0"/>
    <w:rsid w:val="00054708"/>
    <w:rsid w:val="00054759"/>
    <w:rsid w:val="000547E7"/>
    <w:rsid w:val="00054952"/>
    <w:rsid w:val="00054A9C"/>
    <w:rsid w:val="00054BAC"/>
    <w:rsid w:val="00054C7C"/>
    <w:rsid w:val="00054E20"/>
    <w:rsid w:val="00054F8F"/>
    <w:rsid w:val="0005524A"/>
    <w:rsid w:val="00055413"/>
    <w:rsid w:val="0005547C"/>
    <w:rsid w:val="000554B8"/>
    <w:rsid w:val="00055576"/>
    <w:rsid w:val="000555F7"/>
    <w:rsid w:val="000558D9"/>
    <w:rsid w:val="00055926"/>
    <w:rsid w:val="00055BCA"/>
    <w:rsid w:val="00055BED"/>
    <w:rsid w:val="00055D2B"/>
    <w:rsid w:val="00055D77"/>
    <w:rsid w:val="00055EB4"/>
    <w:rsid w:val="00055F9E"/>
    <w:rsid w:val="00056056"/>
    <w:rsid w:val="00056114"/>
    <w:rsid w:val="00056327"/>
    <w:rsid w:val="00056501"/>
    <w:rsid w:val="0005650C"/>
    <w:rsid w:val="0005652D"/>
    <w:rsid w:val="0005656D"/>
    <w:rsid w:val="00056990"/>
    <w:rsid w:val="00056A48"/>
    <w:rsid w:val="00056A4F"/>
    <w:rsid w:val="00056B40"/>
    <w:rsid w:val="00056B78"/>
    <w:rsid w:val="00056BC7"/>
    <w:rsid w:val="00056CD1"/>
    <w:rsid w:val="00056CE5"/>
    <w:rsid w:val="0005724E"/>
    <w:rsid w:val="000572DC"/>
    <w:rsid w:val="000573AD"/>
    <w:rsid w:val="000573D7"/>
    <w:rsid w:val="00057426"/>
    <w:rsid w:val="00057481"/>
    <w:rsid w:val="000574C8"/>
    <w:rsid w:val="0005753C"/>
    <w:rsid w:val="000575A1"/>
    <w:rsid w:val="00057672"/>
    <w:rsid w:val="000576AB"/>
    <w:rsid w:val="00057763"/>
    <w:rsid w:val="00057855"/>
    <w:rsid w:val="00057A51"/>
    <w:rsid w:val="00057ABE"/>
    <w:rsid w:val="00057B3A"/>
    <w:rsid w:val="00057B87"/>
    <w:rsid w:val="00057C4E"/>
    <w:rsid w:val="00057DF8"/>
    <w:rsid w:val="00057E89"/>
    <w:rsid w:val="00057EC8"/>
    <w:rsid w:val="00057F81"/>
    <w:rsid w:val="0006018D"/>
    <w:rsid w:val="00060208"/>
    <w:rsid w:val="0006028D"/>
    <w:rsid w:val="00060311"/>
    <w:rsid w:val="0006032E"/>
    <w:rsid w:val="0006033B"/>
    <w:rsid w:val="000603E6"/>
    <w:rsid w:val="00060419"/>
    <w:rsid w:val="0006055C"/>
    <w:rsid w:val="00060699"/>
    <w:rsid w:val="00060886"/>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2"/>
    <w:rsid w:val="000639BB"/>
    <w:rsid w:val="00063A14"/>
    <w:rsid w:val="00063A1B"/>
    <w:rsid w:val="00063F03"/>
    <w:rsid w:val="000642D0"/>
    <w:rsid w:val="000643A5"/>
    <w:rsid w:val="000643DF"/>
    <w:rsid w:val="0006450B"/>
    <w:rsid w:val="00064735"/>
    <w:rsid w:val="00064856"/>
    <w:rsid w:val="00064A81"/>
    <w:rsid w:val="00064A87"/>
    <w:rsid w:val="00064B02"/>
    <w:rsid w:val="00064B9A"/>
    <w:rsid w:val="000650B4"/>
    <w:rsid w:val="000650E1"/>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C"/>
    <w:rsid w:val="00066C2F"/>
    <w:rsid w:val="00066CC9"/>
    <w:rsid w:val="00066CF5"/>
    <w:rsid w:val="00066D3E"/>
    <w:rsid w:val="00066D9A"/>
    <w:rsid w:val="00066D9B"/>
    <w:rsid w:val="00066DC2"/>
    <w:rsid w:val="00066FDF"/>
    <w:rsid w:val="00067111"/>
    <w:rsid w:val="0006730A"/>
    <w:rsid w:val="00067414"/>
    <w:rsid w:val="00067482"/>
    <w:rsid w:val="00067671"/>
    <w:rsid w:val="00067685"/>
    <w:rsid w:val="000677CD"/>
    <w:rsid w:val="0006781A"/>
    <w:rsid w:val="0006781C"/>
    <w:rsid w:val="0006789C"/>
    <w:rsid w:val="000679DD"/>
    <w:rsid w:val="00067C1F"/>
    <w:rsid w:val="00067C7A"/>
    <w:rsid w:val="00067D84"/>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98"/>
    <w:rsid w:val="00070FC3"/>
    <w:rsid w:val="00071041"/>
    <w:rsid w:val="00071055"/>
    <w:rsid w:val="000711C1"/>
    <w:rsid w:val="0007125F"/>
    <w:rsid w:val="0007149C"/>
    <w:rsid w:val="00071654"/>
    <w:rsid w:val="00071714"/>
    <w:rsid w:val="00071752"/>
    <w:rsid w:val="000718B2"/>
    <w:rsid w:val="00071B03"/>
    <w:rsid w:val="00071BB5"/>
    <w:rsid w:val="00071C4B"/>
    <w:rsid w:val="00071E67"/>
    <w:rsid w:val="00071F93"/>
    <w:rsid w:val="00071FA2"/>
    <w:rsid w:val="00072100"/>
    <w:rsid w:val="0007220D"/>
    <w:rsid w:val="000722F3"/>
    <w:rsid w:val="000722F6"/>
    <w:rsid w:val="00072436"/>
    <w:rsid w:val="0007249B"/>
    <w:rsid w:val="0007268B"/>
    <w:rsid w:val="000726A1"/>
    <w:rsid w:val="00072738"/>
    <w:rsid w:val="0007279F"/>
    <w:rsid w:val="00072811"/>
    <w:rsid w:val="00072961"/>
    <w:rsid w:val="0007297F"/>
    <w:rsid w:val="00072AD7"/>
    <w:rsid w:val="00072CFA"/>
    <w:rsid w:val="00072DBC"/>
    <w:rsid w:val="00072DFF"/>
    <w:rsid w:val="00072E31"/>
    <w:rsid w:val="00072F4A"/>
    <w:rsid w:val="00072FAE"/>
    <w:rsid w:val="0007307E"/>
    <w:rsid w:val="00073117"/>
    <w:rsid w:val="0007318E"/>
    <w:rsid w:val="000731A5"/>
    <w:rsid w:val="000731A7"/>
    <w:rsid w:val="00073299"/>
    <w:rsid w:val="000732D3"/>
    <w:rsid w:val="0007335E"/>
    <w:rsid w:val="00073459"/>
    <w:rsid w:val="00073555"/>
    <w:rsid w:val="0007356C"/>
    <w:rsid w:val="00073694"/>
    <w:rsid w:val="00073716"/>
    <w:rsid w:val="00073781"/>
    <w:rsid w:val="00073797"/>
    <w:rsid w:val="00073A21"/>
    <w:rsid w:val="00073A4A"/>
    <w:rsid w:val="00073CB0"/>
    <w:rsid w:val="00074023"/>
    <w:rsid w:val="000743D3"/>
    <w:rsid w:val="000743EF"/>
    <w:rsid w:val="00074559"/>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08"/>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8F2"/>
    <w:rsid w:val="0007692F"/>
    <w:rsid w:val="00076A4D"/>
    <w:rsid w:val="00076A95"/>
    <w:rsid w:val="00076B99"/>
    <w:rsid w:val="00076D78"/>
    <w:rsid w:val="00076EBF"/>
    <w:rsid w:val="00076EDC"/>
    <w:rsid w:val="00076F0B"/>
    <w:rsid w:val="00076FBE"/>
    <w:rsid w:val="00077116"/>
    <w:rsid w:val="0007715C"/>
    <w:rsid w:val="000772AA"/>
    <w:rsid w:val="00077576"/>
    <w:rsid w:val="00077580"/>
    <w:rsid w:val="000775C0"/>
    <w:rsid w:val="000775EB"/>
    <w:rsid w:val="00077671"/>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65D"/>
    <w:rsid w:val="000807F5"/>
    <w:rsid w:val="00080836"/>
    <w:rsid w:val="000808CD"/>
    <w:rsid w:val="000808D3"/>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9B"/>
    <w:rsid w:val="000828A0"/>
    <w:rsid w:val="000828B6"/>
    <w:rsid w:val="00082901"/>
    <w:rsid w:val="00082932"/>
    <w:rsid w:val="00082B68"/>
    <w:rsid w:val="00082DBC"/>
    <w:rsid w:val="00082EED"/>
    <w:rsid w:val="00082FC1"/>
    <w:rsid w:val="00083000"/>
    <w:rsid w:val="00083005"/>
    <w:rsid w:val="0008315F"/>
    <w:rsid w:val="000833AF"/>
    <w:rsid w:val="000833F8"/>
    <w:rsid w:val="0008342D"/>
    <w:rsid w:val="000834AE"/>
    <w:rsid w:val="000835EA"/>
    <w:rsid w:val="000839E5"/>
    <w:rsid w:val="00083B04"/>
    <w:rsid w:val="00083B85"/>
    <w:rsid w:val="00083CC4"/>
    <w:rsid w:val="00083D0D"/>
    <w:rsid w:val="00083EC1"/>
    <w:rsid w:val="00083FBC"/>
    <w:rsid w:val="00083FCD"/>
    <w:rsid w:val="0008402B"/>
    <w:rsid w:val="00084060"/>
    <w:rsid w:val="000840AA"/>
    <w:rsid w:val="00084396"/>
    <w:rsid w:val="000843C4"/>
    <w:rsid w:val="000844C0"/>
    <w:rsid w:val="000844F3"/>
    <w:rsid w:val="000845B3"/>
    <w:rsid w:val="000846CB"/>
    <w:rsid w:val="00084788"/>
    <w:rsid w:val="00084A73"/>
    <w:rsid w:val="00084A7E"/>
    <w:rsid w:val="00084B6B"/>
    <w:rsid w:val="00084E4A"/>
    <w:rsid w:val="00084F47"/>
    <w:rsid w:val="00084FA7"/>
    <w:rsid w:val="0008500D"/>
    <w:rsid w:val="000852A7"/>
    <w:rsid w:val="000853E4"/>
    <w:rsid w:val="00085467"/>
    <w:rsid w:val="00085549"/>
    <w:rsid w:val="00085662"/>
    <w:rsid w:val="000856B3"/>
    <w:rsid w:val="000856B6"/>
    <w:rsid w:val="000857D0"/>
    <w:rsid w:val="000859D8"/>
    <w:rsid w:val="00085A24"/>
    <w:rsid w:val="00085AC5"/>
    <w:rsid w:val="00085B1C"/>
    <w:rsid w:val="00085B66"/>
    <w:rsid w:val="00085C14"/>
    <w:rsid w:val="00085C1C"/>
    <w:rsid w:val="00085D6F"/>
    <w:rsid w:val="00085D97"/>
    <w:rsid w:val="00085FCC"/>
    <w:rsid w:val="0008621D"/>
    <w:rsid w:val="00086462"/>
    <w:rsid w:val="0008654E"/>
    <w:rsid w:val="0008675B"/>
    <w:rsid w:val="0008680C"/>
    <w:rsid w:val="00086A44"/>
    <w:rsid w:val="00086C62"/>
    <w:rsid w:val="00086D6C"/>
    <w:rsid w:val="00086E8F"/>
    <w:rsid w:val="00086FE5"/>
    <w:rsid w:val="00087326"/>
    <w:rsid w:val="000874F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45"/>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3CD"/>
    <w:rsid w:val="00092427"/>
    <w:rsid w:val="000924AC"/>
    <w:rsid w:val="000925D7"/>
    <w:rsid w:val="00092661"/>
    <w:rsid w:val="0009281C"/>
    <w:rsid w:val="000928D9"/>
    <w:rsid w:val="00092D27"/>
    <w:rsid w:val="00092D71"/>
    <w:rsid w:val="00092DB8"/>
    <w:rsid w:val="00092EEA"/>
    <w:rsid w:val="00092EFA"/>
    <w:rsid w:val="00092F59"/>
    <w:rsid w:val="00092F7F"/>
    <w:rsid w:val="000930B2"/>
    <w:rsid w:val="00093166"/>
    <w:rsid w:val="00093182"/>
    <w:rsid w:val="0009355D"/>
    <w:rsid w:val="00093652"/>
    <w:rsid w:val="000936AF"/>
    <w:rsid w:val="000936BB"/>
    <w:rsid w:val="000937AF"/>
    <w:rsid w:val="00093867"/>
    <w:rsid w:val="000938E6"/>
    <w:rsid w:val="0009390A"/>
    <w:rsid w:val="00093949"/>
    <w:rsid w:val="00093AC5"/>
    <w:rsid w:val="00093B87"/>
    <w:rsid w:val="00094243"/>
    <w:rsid w:val="0009427C"/>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21F"/>
    <w:rsid w:val="00096384"/>
    <w:rsid w:val="0009651F"/>
    <w:rsid w:val="000965CC"/>
    <w:rsid w:val="000966AB"/>
    <w:rsid w:val="00096A36"/>
    <w:rsid w:val="00096A6C"/>
    <w:rsid w:val="00096AFA"/>
    <w:rsid w:val="00096CBB"/>
    <w:rsid w:val="00096CDE"/>
    <w:rsid w:val="00096CED"/>
    <w:rsid w:val="00096DF4"/>
    <w:rsid w:val="00096DFD"/>
    <w:rsid w:val="00096E14"/>
    <w:rsid w:val="00096F74"/>
    <w:rsid w:val="00097038"/>
    <w:rsid w:val="00097195"/>
    <w:rsid w:val="000972EA"/>
    <w:rsid w:val="000973E4"/>
    <w:rsid w:val="00097461"/>
    <w:rsid w:val="000974EB"/>
    <w:rsid w:val="000974F0"/>
    <w:rsid w:val="0009751B"/>
    <w:rsid w:val="0009764A"/>
    <w:rsid w:val="000976AE"/>
    <w:rsid w:val="00097806"/>
    <w:rsid w:val="00097827"/>
    <w:rsid w:val="000978F8"/>
    <w:rsid w:val="00097980"/>
    <w:rsid w:val="000979BA"/>
    <w:rsid w:val="00097A5E"/>
    <w:rsid w:val="00097ACC"/>
    <w:rsid w:val="00097B37"/>
    <w:rsid w:val="00097CAA"/>
    <w:rsid w:val="00097D70"/>
    <w:rsid w:val="00097DAE"/>
    <w:rsid w:val="000A02D9"/>
    <w:rsid w:val="000A03A6"/>
    <w:rsid w:val="000A0515"/>
    <w:rsid w:val="000A052A"/>
    <w:rsid w:val="000A058F"/>
    <w:rsid w:val="000A06F0"/>
    <w:rsid w:val="000A08AE"/>
    <w:rsid w:val="000A097F"/>
    <w:rsid w:val="000A0993"/>
    <w:rsid w:val="000A09A7"/>
    <w:rsid w:val="000A0A5E"/>
    <w:rsid w:val="000A0A95"/>
    <w:rsid w:val="000A0EC1"/>
    <w:rsid w:val="000A1059"/>
    <w:rsid w:val="000A107F"/>
    <w:rsid w:val="000A10A0"/>
    <w:rsid w:val="000A1163"/>
    <w:rsid w:val="000A1187"/>
    <w:rsid w:val="000A12D2"/>
    <w:rsid w:val="000A13E4"/>
    <w:rsid w:val="000A143F"/>
    <w:rsid w:val="000A16E9"/>
    <w:rsid w:val="000A171E"/>
    <w:rsid w:val="000A1751"/>
    <w:rsid w:val="000A1781"/>
    <w:rsid w:val="000A17F0"/>
    <w:rsid w:val="000A180B"/>
    <w:rsid w:val="000A19A8"/>
    <w:rsid w:val="000A19B9"/>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2F90"/>
    <w:rsid w:val="000A3461"/>
    <w:rsid w:val="000A36F5"/>
    <w:rsid w:val="000A3711"/>
    <w:rsid w:val="000A3873"/>
    <w:rsid w:val="000A39EA"/>
    <w:rsid w:val="000A3BDD"/>
    <w:rsid w:val="000A3C75"/>
    <w:rsid w:val="000A3CF4"/>
    <w:rsid w:val="000A3D78"/>
    <w:rsid w:val="000A3D92"/>
    <w:rsid w:val="000A3DC7"/>
    <w:rsid w:val="000A3F29"/>
    <w:rsid w:val="000A3F56"/>
    <w:rsid w:val="000A4041"/>
    <w:rsid w:val="000A427B"/>
    <w:rsid w:val="000A4284"/>
    <w:rsid w:val="000A43EA"/>
    <w:rsid w:val="000A4453"/>
    <w:rsid w:val="000A4768"/>
    <w:rsid w:val="000A4781"/>
    <w:rsid w:val="000A4B4F"/>
    <w:rsid w:val="000A4B5E"/>
    <w:rsid w:val="000A4BE6"/>
    <w:rsid w:val="000A4C37"/>
    <w:rsid w:val="000A4CCD"/>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5CE4"/>
    <w:rsid w:val="000A600F"/>
    <w:rsid w:val="000A6115"/>
    <w:rsid w:val="000A616C"/>
    <w:rsid w:val="000A6254"/>
    <w:rsid w:val="000A65CF"/>
    <w:rsid w:val="000A6665"/>
    <w:rsid w:val="000A68BA"/>
    <w:rsid w:val="000A6A48"/>
    <w:rsid w:val="000A6A78"/>
    <w:rsid w:val="000A6DB1"/>
    <w:rsid w:val="000A6E25"/>
    <w:rsid w:val="000A7118"/>
    <w:rsid w:val="000A717C"/>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D8D"/>
    <w:rsid w:val="000B0EFE"/>
    <w:rsid w:val="000B0F41"/>
    <w:rsid w:val="000B1020"/>
    <w:rsid w:val="000B104C"/>
    <w:rsid w:val="000B10A4"/>
    <w:rsid w:val="000B1194"/>
    <w:rsid w:val="000B127D"/>
    <w:rsid w:val="000B14D9"/>
    <w:rsid w:val="000B15C1"/>
    <w:rsid w:val="000B15F8"/>
    <w:rsid w:val="000B1625"/>
    <w:rsid w:val="000B1680"/>
    <w:rsid w:val="000B1838"/>
    <w:rsid w:val="000B1B3F"/>
    <w:rsid w:val="000B1C3C"/>
    <w:rsid w:val="000B1C6B"/>
    <w:rsid w:val="000B1D60"/>
    <w:rsid w:val="000B1DDE"/>
    <w:rsid w:val="000B1EAD"/>
    <w:rsid w:val="000B1FE9"/>
    <w:rsid w:val="000B20EA"/>
    <w:rsid w:val="000B2141"/>
    <w:rsid w:val="000B21A5"/>
    <w:rsid w:val="000B2241"/>
    <w:rsid w:val="000B2390"/>
    <w:rsid w:val="000B2397"/>
    <w:rsid w:val="000B23F0"/>
    <w:rsid w:val="000B2417"/>
    <w:rsid w:val="000B24B0"/>
    <w:rsid w:val="000B2644"/>
    <w:rsid w:val="000B2A45"/>
    <w:rsid w:val="000B2A6A"/>
    <w:rsid w:val="000B2B04"/>
    <w:rsid w:val="000B2CDF"/>
    <w:rsid w:val="000B2D26"/>
    <w:rsid w:val="000B2D44"/>
    <w:rsid w:val="000B2E91"/>
    <w:rsid w:val="000B2FA3"/>
    <w:rsid w:val="000B3120"/>
    <w:rsid w:val="000B3244"/>
    <w:rsid w:val="000B32F0"/>
    <w:rsid w:val="000B3362"/>
    <w:rsid w:val="000B3433"/>
    <w:rsid w:val="000B345C"/>
    <w:rsid w:val="000B3495"/>
    <w:rsid w:val="000B35F1"/>
    <w:rsid w:val="000B36D5"/>
    <w:rsid w:val="000B379C"/>
    <w:rsid w:val="000B3885"/>
    <w:rsid w:val="000B38D1"/>
    <w:rsid w:val="000B3C23"/>
    <w:rsid w:val="000B3C5A"/>
    <w:rsid w:val="000B3C7B"/>
    <w:rsid w:val="000B3CC2"/>
    <w:rsid w:val="000B3E36"/>
    <w:rsid w:val="000B3EC8"/>
    <w:rsid w:val="000B3F4D"/>
    <w:rsid w:val="000B40C1"/>
    <w:rsid w:val="000B43F2"/>
    <w:rsid w:val="000B4420"/>
    <w:rsid w:val="000B4598"/>
    <w:rsid w:val="000B4623"/>
    <w:rsid w:val="000B46CC"/>
    <w:rsid w:val="000B47AC"/>
    <w:rsid w:val="000B48AC"/>
    <w:rsid w:val="000B49EE"/>
    <w:rsid w:val="000B4BF3"/>
    <w:rsid w:val="000B4CB3"/>
    <w:rsid w:val="000B4F60"/>
    <w:rsid w:val="000B523E"/>
    <w:rsid w:val="000B5482"/>
    <w:rsid w:val="000B54A7"/>
    <w:rsid w:val="000B5718"/>
    <w:rsid w:val="000B5936"/>
    <w:rsid w:val="000B59B3"/>
    <w:rsid w:val="000B5ABE"/>
    <w:rsid w:val="000B5B1D"/>
    <w:rsid w:val="000B5B40"/>
    <w:rsid w:val="000B5BCB"/>
    <w:rsid w:val="000B5ED7"/>
    <w:rsid w:val="000B5F67"/>
    <w:rsid w:val="000B614C"/>
    <w:rsid w:val="000B623D"/>
    <w:rsid w:val="000B6473"/>
    <w:rsid w:val="000B64CA"/>
    <w:rsid w:val="000B655C"/>
    <w:rsid w:val="000B66C3"/>
    <w:rsid w:val="000B6C5E"/>
    <w:rsid w:val="000B6C71"/>
    <w:rsid w:val="000B6DB2"/>
    <w:rsid w:val="000B6ED4"/>
    <w:rsid w:val="000B6F58"/>
    <w:rsid w:val="000B7017"/>
    <w:rsid w:val="000B7517"/>
    <w:rsid w:val="000B75FA"/>
    <w:rsid w:val="000B762F"/>
    <w:rsid w:val="000B76CA"/>
    <w:rsid w:val="000B7917"/>
    <w:rsid w:val="000B7BC8"/>
    <w:rsid w:val="000B7C47"/>
    <w:rsid w:val="000B7CA9"/>
    <w:rsid w:val="000B7CD7"/>
    <w:rsid w:val="000B7D71"/>
    <w:rsid w:val="000B7DE1"/>
    <w:rsid w:val="000B7E32"/>
    <w:rsid w:val="000B7E8C"/>
    <w:rsid w:val="000B7E99"/>
    <w:rsid w:val="000B7F3E"/>
    <w:rsid w:val="000C0186"/>
    <w:rsid w:val="000C01D1"/>
    <w:rsid w:val="000C02DD"/>
    <w:rsid w:val="000C02EA"/>
    <w:rsid w:val="000C03EF"/>
    <w:rsid w:val="000C05F1"/>
    <w:rsid w:val="000C0646"/>
    <w:rsid w:val="000C06A9"/>
    <w:rsid w:val="000C06CF"/>
    <w:rsid w:val="000C078D"/>
    <w:rsid w:val="000C0953"/>
    <w:rsid w:val="000C09AC"/>
    <w:rsid w:val="000C09B5"/>
    <w:rsid w:val="000C0ACA"/>
    <w:rsid w:val="000C0CEF"/>
    <w:rsid w:val="000C0D1C"/>
    <w:rsid w:val="000C0EF0"/>
    <w:rsid w:val="000C0FFE"/>
    <w:rsid w:val="000C1145"/>
    <w:rsid w:val="000C1149"/>
    <w:rsid w:val="000C11EC"/>
    <w:rsid w:val="000C1264"/>
    <w:rsid w:val="000C12EE"/>
    <w:rsid w:val="000C1653"/>
    <w:rsid w:val="000C1656"/>
    <w:rsid w:val="000C1738"/>
    <w:rsid w:val="000C17CA"/>
    <w:rsid w:val="000C1834"/>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7C6"/>
    <w:rsid w:val="000C2833"/>
    <w:rsid w:val="000C2961"/>
    <w:rsid w:val="000C2A6E"/>
    <w:rsid w:val="000C2A72"/>
    <w:rsid w:val="000C2C11"/>
    <w:rsid w:val="000C2C23"/>
    <w:rsid w:val="000C2E03"/>
    <w:rsid w:val="000C318C"/>
    <w:rsid w:val="000C31A0"/>
    <w:rsid w:val="000C3295"/>
    <w:rsid w:val="000C3301"/>
    <w:rsid w:val="000C34D8"/>
    <w:rsid w:val="000C3541"/>
    <w:rsid w:val="000C3791"/>
    <w:rsid w:val="000C38A9"/>
    <w:rsid w:val="000C3AF3"/>
    <w:rsid w:val="000C3B5C"/>
    <w:rsid w:val="000C3E95"/>
    <w:rsid w:val="000C3F54"/>
    <w:rsid w:val="000C3F85"/>
    <w:rsid w:val="000C4131"/>
    <w:rsid w:val="000C427C"/>
    <w:rsid w:val="000C4390"/>
    <w:rsid w:val="000C43C5"/>
    <w:rsid w:val="000C44A4"/>
    <w:rsid w:val="000C46F6"/>
    <w:rsid w:val="000C46FF"/>
    <w:rsid w:val="000C4733"/>
    <w:rsid w:val="000C47CC"/>
    <w:rsid w:val="000C488B"/>
    <w:rsid w:val="000C49C7"/>
    <w:rsid w:val="000C4A5D"/>
    <w:rsid w:val="000C4AA2"/>
    <w:rsid w:val="000C4C3C"/>
    <w:rsid w:val="000C4D6A"/>
    <w:rsid w:val="000C4DAD"/>
    <w:rsid w:val="000C4EF1"/>
    <w:rsid w:val="000C5021"/>
    <w:rsid w:val="000C50F0"/>
    <w:rsid w:val="000C51CC"/>
    <w:rsid w:val="000C5204"/>
    <w:rsid w:val="000C5473"/>
    <w:rsid w:val="000C55D4"/>
    <w:rsid w:val="000C5656"/>
    <w:rsid w:val="000C56ED"/>
    <w:rsid w:val="000C572D"/>
    <w:rsid w:val="000C5949"/>
    <w:rsid w:val="000C5B89"/>
    <w:rsid w:val="000C5CDF"/>
    <w:rsid w:val="000C5DA4"/>
    <w:rsid w:val="000C5E1D"/>
    <w:rsid w:val="000C5F2B"/>
    <w:rsid w:val="000C5FE9"/>
    <w:rsid w:val="000C6163"/>
    <w:rsid w:val="000C6247"/>
    <w:rsid w:val="000C6286"/>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47E"/>
    <w:rsid w:val="000C761F"/>
    <w:rsid w:val="000C76E1"/>
    <w:rsid w:val="000C77CA"/>
    <w:rsid w:val="000C786D"/>
    <w:rsid w:val="000C795E"/>
    <w:rsid w:val="000C7B85"/>
    <w:rsid w:val="000C7CB1"/>
    <w:rsid w:val="000C7E06"/>
    <w:rsid w:val="000C7E0B"/>
    <w:rsid w:val="000C7E50"/>
    <w:rsid w:val="000C7E66"/>
    <w:rsid w:val="000C7FE7"/>
    <w:rsid w:val="000D0054"/>
    <w:rsid w:val="000D007B"/>
    <w:rsid w:val="000D012B"/>
    <w:rsid w:val="000D0435"/>
    <w:rsid w:val="000D05F5"/>
    <w:rsid w:val="000D062A"/>
    <w:rsid w:val="000D0687"/>
    <w:rsid w:val="000D0716"/>
    <w:rsid w:val="000D0774"/>
    <w:rsid w:val="000D0998"/>
    <w:rsid w:val="000D0B98"/>
    <w:rsid w:val="000D0D68"/>
    <w:rsid w:val="000D0FCE"/>
    <w:rsid w:val="000D1091"/>
    <w:rsid w:val="000D13DE"/>
    <w:rsid w:val="000D141C"/>
    <w:rsid w:val="000D1751"/>
    <w:rsid w:val="000D1788"/>
    <w:rsid w:val="000D17DB"/>
    <w:rsid w:val="000D19E7"/>
    <w:rsid w:val="000D1E25"/>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C6E"/>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AC"/>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6FAE"/>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34"/>
    <w:rsid w:val="000E05BD"/>
    <w:rsid w:val="000E06D0"/>
    <w:rsid w:val="000E092F"/>
    <w:rsid w:val="000E0B30"/>
    <w:rsid w:val="000E0C94"/>
    <w:rsid w:val="000E0D4C"/>
    <w:rsid w:val="000E0E31"/>
    <w:rsid w:val="000E0E3B"/>
    <w:rsid w:val="000E0FA0"/>
    <w:rsid w:val="000E0FB5"/>
    <w:rsid w:val="000E0FD3"/>
    <w:rsid w:val="000E1033"/>
    <w:rsid w:val="000E11F8"/>
    <w:rsid w:val="000E1242"/>
    <w:rsid w:val="000E125F"/>
    <w:rsid w:val="000E134D"/>
    <w:rsid w:val="000E1432"/>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08A"/>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28D"/>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8B"/>
    <w:rsid w:val="000E439B"/>
    <w:rsid w:val="000E43F1"/>
    <w:rsid w:val="000E45C5"/>
    <w:rsid w:val="000E46B3"/>
    <w:rsid w:val="000E46B9"/>
    <w:rsid w:val="000E4778"/>
    <w:rsid w:val="000E47F9"/>
    <w:rsid w:val="000E481A"/>
    <w:rsid w:val="000E4837"/>
    <w:rsid w:val="000E489A"/>
    <w:rsid w:val="000E49C3"/>
    <w:rsid w:val="000E49D8"/>
    <w:rsid w:val="000E49F5"/>
    <w:rsid w:val="000E49FD"/>
    <w:rsid w:val="000E4AEA"/>
    <w:rsid w:val="000E4C42"/>
    <w:rsid w:val="000E4D97"/>
    <w:rsid w:val="000E4E1C"/>
    <w:rsid w:val="000E4E2C"/>
    <w:rsid w:val="000E4F6B"/>
    <w:rsid w:val="000E50C0"/>
    <w:rsid w:val="000E521E"/>
    <w:rsid w:val="000E52E6"/>
    <w:rsid w:val="000E5401"/>
    <w:rsid w:val="000E5551"/>
    <w:rsid w:val="000E5594"/>
    <w:rsid w:val="000E5606"/>
    <w:rsid w:val="000E56BB"/>
    <w:rsid w:val="000E56D8"/>
    <w:rsid w:val="000E5701"/>
    <w:rsid w:val="000E5725"/>
    <w:rsid w:val="000E57B0"/>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CF4"/>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E7EA6"/>
    <w:rsid w:val="000F009C"/>
    <w:rsid w:val="000F011F"/>
    <w:rsid w:val="000F021A"/>
    <w:rsid w:val="000F0375"/>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1AD"/>
    <w:rsid w:val="000F145B"/>
    <w:rsid w:val="000F14D6"/>
    <w:rsid w:val="000F158C"/>
    <w:rsid w:val="000F15C5"/>
    <w:rsid w:val="000F16BA"/>
    <w:rsid w:val="000F1810"/>
    <w:rsid w:val="000F1848"/>
    <w:rsid w:val="000F1995"/>
    <w:rsid w:val="000F19CA"/>
    <w:rsid w:val="000F1A5E"/>
    <w:rsid w:val="000F1A88"/>
    <w:rsid w:val="000F1A8F"/>
    <w:rsid w:val="000F1ADC"/>
    <w:rsid w:val="000F1B6A"/>
    <w:rsid w:val="000F1BA2"/>
    <w:rsid w:val="000F1BDC"/>
    <w:rsid w:val="000F1BE9"/>
    <w:rsid w:val="000F1C74"/>
    <w:rsid w:val="000F1C9C"/>
    <w:rsid w:val="000F1CCC"/>
    <w:rsid w:val="000F1E40"/>
    <w:rsid w:val="000F1E96"/>
    <w:rsid w:val="000F2060"/>
    <w:rsid w:val="000F2143"/>
    <w:rsid w:val="000F2309"/>
    <w:rsid w:val="000F2332"/>
    <w:rsid w:val="000F241D"/>
    <w:rsid w:val="000F2495"/>
    <w:rsid w:val="000F27DC"/>
    <w:rsid w:val="000F28A6"/>
    <w:rsid w:val="000F28AB"/>
    <w:rsid w:val="000F296D"/>
    <w:rsid w:val="000F2A4A"/>
    <w:rsid w:val="000F2AC8"/>
    <w:rsid w:val="000F2BEF"/>
    <w:rsid w:val="000F2CA2"/>
    <w:rsid w:val="000F2F88"/>
    <w:rsid w:val="000F2FCD"/>
    <w:rsid w:val="000F307F"/>
    <w:rsid w:val="000F3126"/>
    <w:rsid w:val="000F3273"/>
    <w:rsid w:val="000F32A5"/>
    <w:rsid w:val="000F3415"/>
    <w:rsid w:val="000F34CF"/>
    <w:rsid w:val="000F34F1"/>
    <w:rsid w:val="000F36D9"/>
    <w:rsid w:val="000F3909"/>
    <w:rsid w:val="000F3931"/>
    <w:rsid w:val="000F3A32"/>
    <w:rsid w:val="000F3A62"/>
    <w:rsid w:val="000F3BFC"/>
    <w:rsid w:val="000F3CFE"/>
    <w:rsid w:val="000F3EA0"/>
    <w:rsid w:val="000F3EF0"/>
    <w:rsid w:val="000F3F6A"/>
    <w:rsid w:val="000F3FBC"/>
    <w:rsid w:val="000F4094"/>
    <w:rsid w:val="000F40B5"/>
    <w:rsid w:val="000F428D"/>
    <w:rsid w:val="000F430B"/>
    <w:rsid w:val="000F443D"/>
    <w:rsid w:val="000F44AB"/>
    <w:rsid w:val="000F4503"/>
    <w:rsid w:val="000F4826"/>
    <w:rsid w:val="000F49BF"/>
    <w:rsid w:val="000F4A58"/>
    <w:rsid w:val="000F4AB0"/>
    <w:rsid w:val="000F4B2D"/>
    <w:rsid w:val="000F4C18"/>
    <w:rsid w:val="000F4C72"/>
    <w:rsid w:val="000F4C9E"/>
    <w:rsid w:val="000F4D4A"/>
    <w:rsid w:val="000F4D94"/>
    <w:rsid w:val="000F4E44"/>
    <w:rsid w:val="000F4EAB"/>
    <w:rsid w:val="000F4F47"/>
    <w:rsid w:val="000F504B"/>
    <w:rsid w:val="000F504D"/>
    <w:rsid w:val="000F50AB"/>
    <w:rsid w:val="000F5350"/>
    <w:rsid w:val="000F536C"/>
    <w:rsid w:val="000F5845"/>
    <w:rsid w:val="000F58A5"/>
    <w:rsid w:val="000F5984"/>
    <w:rsid w:val="000F5A11"/>
    <w:rsid w:val="000F5A3C"/>
    <w:rsid w:val="000F5A96"/>
    <w:rsid w:val="000F5C86"/>
    <w:rsid w:val="000F5CD5"/>
    <w:rsid w:val="000F5E1A"/>
    <w:rsid w:val="000F5EBC"/>
    <w:rsid w:val="000F5F0B"/>
    <w:rsid w:val="000F5F1B"/>
    <w:rsid w:val="000F6063"/>
    <w:rsid w:val="000F6263"/>
    <w:rsid w:val="000F637A"/>
    <w:rsid w:val="000F6385"/>
    <w:rsid w:val="000F6427"/>
    <w:rsid w:val="000F64C8"/>
    <w:rsid w:val="000F651A"/>
    <w:rsid w:val="000F6650"/>
    <w:rsid w:val="000F6724"/>
    <w:rsid w:val="000F67D9"/>
    <w:rsid w:val="000F6828"/>
    <w:rsid w:val="000F68DF"/>
    <w:rsid w:val="000F693B"/>
    <w:rsid w:val="000F69D8"/>
    <w:rsid w:val="000F69FB"/>
    <w:rsid w:val="000F6BB4"/>
    <w:rsid w:val="000F6BCA"/>
    <w:rsid w:val="000F6BCD"/>
    <w:rsid w:val="000F6C49"/>
    <w:rsid w:val="000F6CB5"/>
    <w:rsid w:val="000F6F6C"/>
    <w:rsid w:val="000F6FE0"/>
    <w:rsid w:val="000F70B1"/>
    <w:rsid w:val="000F71A2"/>
    <w:rsid w:val="000F725E"/>
    <w:rsid w:val="000F7280"/>
    <w:rsid w:val="000F733C"/>
    <w:rsid w:val="000F7479"/>
    <w:rsid w:val="000F7480"/>
    <w:rsid w:val="000F7535"/>
    <w:rsid w:val="000F76CE"/>
    <w:rsid w:val="000F791A"/>
    <w:rsid w:val="000F7A2A"/>
    <w:rsid w:val="000F7A31"/>
    <w:rsid w:val="000F7AAC"/>
    <w:rsid w:val="000F7C89"/>
    <w:rsid w:val="000F7D6B"/>
    <w:rsid w:val="000F7F08"/>
    <w:rsid w:val="001000E8"/>
    <w:rsid w:val="0010028C"/>
    <w:rsid w:val="0010037D"/>
    <w:rsid w:val="001003E5"/>
    <w:rsid w:val="00100400"/>
    <w:rsid w:val="001004FE"/>
    <w:rsid w:val="001005B7"/>
    <w:rsid w:val="001005D4"/>
    <w:rsid w:val="00100610"/>
    <w:rsid w:val="0010069D"/>
    <w:rsid w:val="00100774"/>
    <w:rsid w:val="001008AD"/>
    <w:rsid w:val="0010099C"/>
    <w:rsid w:val="00100ABA"/>
    <w:rsid w:val="00100E95"/>
    <w:rsid w:val="00101108"/>
    <w:rsid w:val="00101235"/>
    <w:rsid w:val="0010152B"/>
    <w:rsid w:val="001017C8"/>
    <w:rsid w:val="00101996"/>
    <w:rsid w:val="001019C6"/>
    <w:rsid w:val="001019FA"/>
    <w:rsid w:val="00101AAD"/>
    <w:rsid w:val="00101B54"/>
    <w:rsid w:val="00101D0C"/>
    <w:rsid w:val="00101DFE"/>
    <w:rsid w:val="00101E51"/>
    <w:rsid w:val="00101F08"/>
    <w:rsid w:val="00102047"/>
    <w:rsid w:val="001023C5"/>
    <w:rsid w:val="0010249F"/>
    <w:rsid w:val="0010256E"/>
    <w:rsid w:val="001025CA"/>
    <w:rsid w:val="00102606"/>
    <w:rsid w:val="001026E1"/>
    <w:rsid w:val="001028EF"/>
    <w:rsid w:val="00102940"/>
    <w:rsid w:val="00102AD4"/>
    <w:rsid w:val="00102BC9"/>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02D"/>
    <w:rsid w:val="00104114"/>
    <w:rsid w:val="00104325"/>
    <w:rsid w:val="00104611"/>
    <w:rsid w:val="00104612"/>
    <w:rsid w:val="00104638"/>
    <w:rsid w:val="00104797"/>
    <w:rsid w:val="00104837"/>
    <w:rsid w:val="00104B80"/>
    <w:rsid w:val="00104C1E"/>
    <w:rsid w:val="00104DFC"/>
    <w:rsid w:val="00104E39"/>
    <w:rsid w:val="00104FDB"/>
    <w:rsid w:val="00104FEF"/>
    <w:rsid w:val="0010503C"/>
    <w:rsid w:val="001050E8"/>
    <w:rsid w:val="0010515C"/>
    <w:rsid w:val="001052DF"/>
    <w:rsid w:val="00105464"/>
    <w:rsid w:val="001055ED"/>
    <w:rsid w:val="00105632"/>
    <w:rsid w:val="0010565B"/>
    <w:rsid w:val="00105771"/>
    <w:rsid w:val="001059E2"/>
    <w:rsid w:val="00105ACB"/>
    <w:rsid w:val="00105CAF"/>
    <w:rsid w:val="00105D30"/>
    <w:rsid w:val="00105D45"/>
    <w:rsid w:val="00105FD0"/>
    <w:rsid w:val="00106049"/>
    <w:rsid w:val="001060B7"/>
    <w:rsid w:val="001062D3"/>
    <w:rsid w:val="0010631C"/>
    <w:rsid w:val="001063A1"/>
    <w:rsid w:val="0010644A"/>
    <w:rsid w:val="0010664A"/>
    <w:rsid w:val="00106662"/>
    <w:rsid w:val="001066FC"/>
    <w:rsid w:val="00106719"/>
    <w:rsid w:val="00106860"/>
    <w:rsid w:val="001068A1"/>
    <w:rsid w:val="00106A6F"/>
    <w:rsid w:val="00106B11"/>
    <w:rsid w:val="00106B63"/>
    <w:rsid w:val="00106D61"/>
    <w:rsid w:val="00106DEE"/>
    <w:rsid w:val="00106EC0"/>
    <w:rsid w:val="00107179"/>
    <w:rsid w:val="0010759E"/>
    <w:rsid w:val="0010766C"/>
    <w:rsid w:val="001076C7"/>
    <w:rsid w:val="0010796C"/>
    <w:rsid w:val="001079D6"/>
    <w:rsid w:val="00107B38"/>
    <w:rsid w:val="00107D61"/>
    <w:rsid w:val="00107EAB"/>
    <w:rsid w:val="0011003B"/>
    <w:rsid w:val="0011013E"/>
    <w:rsid w:val="001101A3"/>
    <w:rsid w:val="001101DA"/>
    <w:rsid w:val="001101E1"/>
    <w:rsid w:val="00110230"/>
    <w:rsid w:val="00110241"/>
    <w:rsid w:val="00110390"/>
    <w:rsid w:val="00110412"/>
    <w:rsid w:val="00110431"/>
    <w:rsid w:val="00110520"/>
    <w:rsid w:val="00110656"/>
    <w:rsid w:val="00110716"/>
    <w:rsid w:val="00110744"/>
    <w:rsid w:val="0011084D"/>
    <w:rsid w:val="00110940"/>
    <w:rsid w:val="00110A10"/>
    <w:rsid w:val="00110BA2"/>
    <w:rsid w:val="00110C27"/>
    <w:rsid w:val="00110C9F"/>
    <w:rsid w:val="00110DC8"/>
    <w:rsid w:val="00110E29"/>
    <w:rsid w:val="00110F5B"/>
    <w:rsid w:val="00110FC7"/>
    <w:rsid w:val="0011106F"/>
    <w:rsid w:val="00111076"/>
    <w:rsid w:val="001111F7"/>
    <w:rsid w:val="0011122B"/>
    <w:rsid w:val="001112C0"/>
    <w:rsid w:val="00111621"/>
    <w:rsid w:val="001118A4"/>
    <w:rsid w:val="00111953"/>
    <w:rsid w:val="0011196D"/>
    <w:rsid w:val="00111A6B"/>
    <w:rsid w:val="00111A86"/>
    <w:rsid w:val="00111AFC"/>
    <w:rsid w:val="00111B7F"/>
    <w:rsid w:val="00111B8F"/>
    <w:rsid w:val="00111BE0"/>
    <w:rsid w:val="00111C2F"/>
    <w:rsid w:val="00111DD1"/>
    <w:rsid w:val="00111E6C"/>
    <w:rsid w:val="00111E8F"/>
    <w:rsid w:val="00111FC7"/>
    <w:rsid w:val="00112002"/>
    <w:rsid w:val="001123B2"/>
    <w:rsid w:val="001124D2"/>
    <w:rsid w:val="00112581"/>
    <w:rsid w:val="001125B2"/>
    <w:rsid w:val="00112748"/>
    <w:rsid w:val="0011285A"/>
    <w:rsid w:val="00112920"/>
    <w:rsid w:val="00112986"/>
    <w:rsid w:val="001129D3"/>
    <w:rsid w:val="00112A3E"/>
    <w:rsid w:val="00112B21"/>
    <w:rsid w:val="00112E62"/>
    <w:rsid w:val="00112FEF"/>
    <w:rsid w:val="001130AE"/>
    <w:rsid w:val="001131EF"/>
    <w:rsid w:val="001132B0"/>
    <w:rsid w:val="0011341D"/>
    <w:rsid w:val="0011344C"/>
    <w:rsid w:val="00113558"/>
    <w:rsid w:val="001136CC"/>
    <w:rsid w:val="00113D5C"/>
    <w:rsid w:val="00113D6D"/>
    <w:rsid w:val="00113D92"/>
    <w:rsid w:val="00113E66"/>
    <w:rsid w:val="00113F4A"/>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203"/>
    <w:rsid w:val="00115302"/>
    <w:rsid w:val="001153C8"/>
    <w:rsid w:val="0011548B"/>
    <w:rsid w:val="001154C3"/>
    <w:rsid w:val="001155DF"/>
    <w:rsid w:val="001156B8"/>
    <w:rsid w:val="0011595D"/>
    <w:rsid w:val="001159B8"/>
    <w:rsid w:val="00115B03"/>
    <w:rsid w:val="00115B43"/>
    <w:rsid w:val="00115B6A"/>
    <w:rsid w:val="00115BC2"/>
    <w:rsid w:val="00115C38"/>
    <w:rsid w:val="00115D53"/>
    <w:rsid w:val="0011600A"/>
    <w:rsid w:val="0011604F"/>
    <w:rsid w:val="00116077"/>
    <w:rsid w:val="00116096"/>
    <w:rsid w:val="00116143"/>
    <w:rsid w:val="001161A5"/>
    <w:rsid w:val="0011624C"/>
    <w:rsid w:val="001162D3"/>
    <w:rsid w:val="00116318"/>
    <w:rsid w:val="00116360"/>
    <w:rsid w:val="001163FF"/>
    <w:rsid w:val="0011658D"/>
    <w:rsid w:val="001165BD"/>
    <w:rsid w:val="0011684C"/>
    <w:rsid w:val="0011687B"/>
    <w:rsid w:val="001168FE"/>
    <w:rsid w:val="00116915"/>
    <w:rsid w:val="00116A5C"/>
    <w:rsid w:val="00116BC6"/>
    <w:rsid w:val="00116C3C"/>
    <w:rsid w:val="00116C8B"/>
    <w:rsid w:val="00116CB5"/>
    <w:rsid w:val="00116D2E"/>
    <w:rsid w:val="00116D54"/>
    <w:rsid w:val="00116D9C"/>
    <w:rsid w:val="00116E25"/>
    <w:rsid w:val="00116EC1"/>
    <w:rsid w:val="00116EDC"/>
    <w:rsid w:val="00116FC5"/>
    <w:rsid w:val="00116FEC"/>
    <w:rsid w:val="001170E4"/>
    <w:rsid w:val="001171C4"/>
    <w:rsid w:val="001172FA"/>
    <w:rsid w:val="0011733B"/>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3F3"/>
    <w:rsid w:val="00120403"/>
    <w:rsid w:val="00120446"/>
    <w:rsid w:val="00120689"/>
    <w:rsid w:val="00120695"/>
    <w:rsid w:val="001206EE"/>
    <w:rsid w:val="00120716"/>
    <w:rsid w:val="00120728"/>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E47"/>
    <w:rsid w:val="00121FA2"/>
    <w:rsid w:val="001220D5"/>
    <w:rsid w:val="0012219F"/>
    <w:rsid w:val="00122352"/>
    <w:rsid w:val="00122363"/>
    <w:rsid w:val="0012254D"/>
    <w:rsid w:val="001225DD"/>
    <w:rsid w:val="001225F2"/>
    <w:rsid w:val="0012287F"/>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3E56"/>
    <w:rsid w:val="001241CA"/>
    <w:rsid w:val="0012429A"/>
    <w:rsid w:val="00124422"/>
    <w:rsid w:val="00124436"/>
    <w:rsid w:val="00124471"/>
    <w:rsid w:val="001244B6"/>
    <w:rsid w:val="001244D7"/>
    <w:rsid w:val="001244DA"/>
    <w:rsid w:val="0012456F"/>
    <w:rsid w:val="00124775"/>
    <w:rsid w:val="00124797"/>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EEB"/>
    <w:rsid w:val="00126FA9"/>
    <w:rsid w:val="00127152"/>
    <w:rsid w:val="00127360"/>
    <w:rsid w:val="001273B0"/>
    <w:rsid w:val="001273DC"/>
    <w:rsid w:val="00127635"/>
    <w:rsid w:val="0012780D"/>
    <w:rsid w:val="00127867"/>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30"/>
    <w:rsid w:val="00131CA9"/>
    <w:rsid w:val="00131CE0"/>
    <w:rsid w:val="00131D17"/>
    <w:rsid w:val="00131D30"/>
    <w:rsid w:val="00131D83"/>
    <w:rsid w:val="00131E91"/>
    <w:rsid w:val="00131F26"/>
    <w:rsid w:val="00132004"/>
    <w:rsid w:val="0013213E"/>
    <w:rsid w:val="00132315"/>
    <w:rsid w:val="001324BF"/>
    <w:rsid w:val="001324CD"/>
    <w:rsid w:val="00132607"/>
    <w:rsid w:val="00132671"/>
    <w:rsid w:val="00132846"/>
    <w:rsid w:val="00132873"/>
    <w:rsid w:val="00132877"/>
    <w:rsid w:val="00132A9C"/>
    <w:rsid w:val="00132BDC"/>
    <w:rsid w:val="00132BF0"/>
    <w:rsid w:val="00132C3E"/>
    <w:rsid w:val="00132D0F"/>
    <w:rsid w:val="00132E47"/>
    <w:rsid w:val="00132FB1"/>
    <w:rsid w:val="001332FF"/>
    <w:rsid w:val="00133447"/>
    <w:rsid w:val="0013349A"/>
    <w:rsid w:val="0013356C"/>
    <w:rsid w:val="00133631"/>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6EA"/>
    <w:rsid w:val="0013479A"/>
    <w:rsid w:val="0013488A"/>
    <w:rsid w:val="001348E2"/>
    <w:rsid w:val="001349FC"/>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837"/>
    <w:rsid w:val="00135933"/>
    <w:rsid w:val="001359DD"/>
    <w:rsid w:val="00135B80"/>
    <w:rsid w:val="00135C9C"/>
    <w:rsid w:val="00135D58"/>
    <w:rsid w:val="00135F0E"/>
    <w:rsid w:val="0013603A"/>
    <w:rsid w:val="00136192"/>
    <w:rsid w:val="00136529"/>
    <w:rsid w:val="0013669A"/>
    <w:rsid w:val="00136A2E"/>
    <w:rsid w:val="00136B8E"/>
    <w:rsid w:val="00136C39"/>
    <w:rsid w:val="00136EF3"/>
    <w:rsid w:val="00136F83"/>
    <w:rsid w:val="00136FF7"/>
    <w:rsid w:val="0013722A"/>
    <w:rsid w:val="001372EA"/>
    <w:rsid w:val="00137303"/>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54"/>
    <w:rsid w:val="001402E0"/>
    <w:rsid w:val="0014033A"/>
    <w:rsid w:val="00140373"/>
    <w:rsid w:val="00140381"/>
    <w:rsid w:val="001404A0"/>
    <w:rsid w:val="001404C9"/>
    <w:rsid w:val="001404D9"/>
    <w:rsid w:val="001404DA"/>
    <w:rsid w:val="00140547"/>
    <w:rsid w:val="0014064C"/>
    <w:rsid w:val="00140751"/>
    <w:rsid w:val="0014075B"/>
    <w:rsid w:val="001407C5"/>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2D"/>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5DE"/>
    <w:rsid w:val="00143801"/>
    <w:rsid w:val="0014390F"/>
    <w:rsid w:val="00143979"/>
    <w:rsid w:val="00143984"/>
    <w:rsid w:val="001439CA"/>
    <w:rsid w:val="001439CC"/>
    <w:rsid w:val="001439DD"/>
    <w:rsid w:val="00143A8E"/>
    <w:rsid w:val="00143AB5"/>
    <w:rsid w:val="00143ABD"/>
    <w:rsid w:val="00143B7C"/>
    <w:rsid w:val="00143BCD"/>
    <w:rsid w:val="00143C6A"/>
    <w:rsid w:val="00143D92"/>
    <w:rsid w:val="00144076"/>
    <w:rsid w:val="00144194"/>
    <w:rsid w:val="00144262"/>
    <w:rsid w:val="0014429D"/>
    <w:rsid w:val="001443C0"/>
    <w:rsid w:val="00144508"/>
    <w:rsid w:val="0014453E"/>
    <w:rsid w:val="0014460D"/>
    <w:rsid w:val="00144707"/>
    <w:rsid w:val="00144B43"/>
    <w:rsid w:val="00144C56"/>
    <w:rsid w:val="00144C98"/>
    <w:rsid w:val="00144D94"/>
    <w:rsid w:val="00144E14"/>
    <w:rsid w:val="00144FFC"/>
    <w:rsid w:val="0014503F"/>
    <w:rsid w:val="0014504A"/>
    <w:rsid w:val="00145075"/>
    <w:rsid w:val="00145135"/>
    <w:rsid w:val="001451C1"/>
    <w:rsid w:val="001451FA"/>
    <w:rsid w:val="001453FD"/>
    <w:rsid w:val="00145432"/>
    <w:rsid w:val="00145518"/>
    <w:rsid w:val="0014555E"/>
    <w:rsid w:val="00145732"/>
    <w:rsid w:val="001457CF"/>
    <w:rsid w:val="00145B67"/>
    <w:rsid w:val="00145C55"/>
    <w:rsid w:val="00145C93"/>
    <w:rsid w:val="001461A7"/>
    <w:rsid w:val="001461AF"/>
    <w:rsid w:val="00146347"/>
    <w:rsid w:val="001463F9"/>
    <w:rsid w:val="001464C3"/>
    <w:rsid w:val="00146547"/>
    <w:rsid w:val="0014658A"/>
    <w:rsid w:val="001465EB"/>
    <w:rsid w:val="001465F4"/>
    <w:rsid w:val="001466D4"/>
    <w:rsid w:val="00146909"/>
    <w:rsid w:val="00146A13"/>
    <w:rsid w:val="00146A1C"/>
    <w:rsid w:val="00146A5B"/>
    <w:rsid w:val="00146B4C"/>
    <w:rsid w:val="00146BC3"/>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ADE"/>
    <w:rsid w:val="00147DCD"/>
    <w:rsid w:val="00147DF0"/>
    <w:rsid w:val="00147E1B"/>
    <w:rsid w:val="00147EB2"/>
    <w:rsid w:val="00147EE6"/>
    <w:rsid w:val="00147FD1"/>
    <w:rsid w:val="00150044"/>
    <w:rsid w:val="001501D1"/>
    <w:rsid w:val="00150212"/>
    <w:rsid w:val="0015030E"/>
    <w:rsid w:val="00150751"/>
    <w:rsid w:val="001507FD"/>
    <w:rsid w:val="00150948"/>
    <w:rsid w:val="001509C2"/>
    <w:rsid w:val="00150AE9"/>
    <w:rsid w:val="00150BDE"/>
    <w:rsid w:val="00150D70"/>
    <w:rsid w:val="00150DAF"/>
    <w:rsid w:val="00150F56"/>
    <w:rsid w:val="00150FE3"/>
    <w:rsid w:val="00151045"/>
    <w:rsid w:val="00151050"/>
    <w:rsid w:val="0015110B"/>
    <w:rsid w:val="00151175"/>
    <w:rsid w:val="001511C6"/>
    <w:rsid w:val="001512CA"/>
    <w:rsid w:val="001513B9"/>
    <w:rsid w:val="001514DD"/>
    <w:rsid w:val="0015152E"/>
    <w:rsid w:val="0015157D"/>
    <w:rsid w:val="0015160A"/>
    <w:rsid w:val="001519D5"/>
    <w:rsid w:val="00151A85"/>
    <w:rsid w:val="00151CBC"/>
    <w:rsid w:val="00151EA8"/>
    <w:rsid w:val="00151EF9"/>
    <w:rsid w:val="00151F63"/>
    <w:rsid w:val="00151FFE"/>
    <w:rsid w:val="00152050"/>
    <w:rsid w:val="00152162"/>
    <w:rsid w:val="001524D6"/>
    <w:rsid w:val="0015273F"/>
    <w:rsid w:val="00152817"/>
    <w:rsid w:val="00152931"/>
    <w:rsid w:val="00152B41"/>
    <w:rsid w:val="00152B61"/>
    <w:rsid w:val="00152BBC"/>
    <w:rsid w:val="00152C6F"/>
    <w:rsid w:val="00153031"/>
    <w:rsid w:val="0015306A"/>
    <w:rsid w:val="00153083"/>
    <w:rsid w:val="0015309A"/>
    <w:rsid w:val="001530B0"/>
    <w:rsid w:val="0015314B"/>
    <w:rsid w:val="00153346"/>
    <w:rsid w:val="001533C4"/>
    <w:rsid w:val="0015360D"/>
    <w:rsid w:val="001536C0"/>
    <w:rsid w:val="001538FB"/>
    <w:rsid w:val="00153A2B"/>
    <w:rsid w:val="00153AAB"/>
    <w:rsid w:val="00153B5D"/>
    <w:rsid w:val="00153BA0"/>
    <w:rsid w:val="00153D13"/>
    <w:rsid w:val="00153D39"/>
    <w:rsid w:val="00153D48"/>
    <w:rsid w:val="00153F16"/>
    <w:rsid w:val="00153F83"/>
    <w:rsid w:val="001541D6"/>
    <w:rsid w:val="00154286"/>
    <w:rsid w:val="001542B6"/>
    <w:rsid w:val="001542CC"/>
    <w:rsid w:val="001542E0"/>
    <w:rsid w:val="00154314"/>
    <w:rsid w:val="00154356"/>
    <w:rsid w:val="00154373"/>
    <w:rsid w:val="00154391"/>
    <w:rsid w:val="0015440B"/>
    <w:rsid w:val="00154535"/>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5D8"/>
    <w:rsid w:val="001556BE"/>
    <w:rsid w:val="00155960"/>
    <w:rsid w:val="0015596B"/>
    <w:rsid w:val="00155AE3"/>
    <w:rsid w:val="00155B5C"/>
    <w:rsid w:val="00155C4B"/>
    <w:rsid w:val="00155C67"/>
    <w:rsid w:val="00155CB5"/>
    <w:rsid w:val="00155D67"/>
    <w:rsid w:val="00155D70"/>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8CE"/>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4"/>
    <w:rsid w:val="001609AA"/>
    <w:rsid w:val="001609DE"/>
    <w:rsid w:val="00160B5F"/>
    <w:rsid w:val="00160C48"/>
    <w:rsid w:val="00160D02"/>
    <w:rsid w:val="00160D9C"/>
    <w:rsid w:val="00160EB0"/>
    <w:rsid w:val="00161007"/>
    <w:rsid w:val="00161045"/>
    <w:rsid w:val="00161050"/>
    <w:rsid w:val="001611C7"/>
    <w:rsid w:val="00161229"/>
    <w:rsid w:val="0016127B"/>
    <w:rsid w:val="00161392"/>
    <w:rsid w:val="00161645"/>
    <w:rsid w:val="0016183A"/>
    <w:rsid w:val="00161A58"/>
    <w:rsid w:val="00161A9B"/>
    <w:rsid w:val="00161B65"/>
    <w:rsid w:val="00161CB1"/>
    <w:rsid w:val="00161D96"/>
    <w:rsid w:val="00161E9E"/>
    <w:rsid w:val="00161F4D"/>
    <w:rsid w:val="00161FCD"/>
    <w:rsid w:val="0016208D"/>
    <w:rsid w:val="001620A8"/>
    <w:rsid w:val="00162410"/>
    <w:rsid w:val="00162483"/>
    <w:rsid w:val="0016250C"/>
    <w:rsid w:val="0016268D"/>
    <w:rsid w:val="00162757"/>
    <w:rsid w:val="0016291A"/>
    <w:rsid w:val="00162990"/>
    <w:rsid w:val="00162B8A"/>
    <w:rsid w:val="00162B8D"/>
    <w:rsid w:val="00162C40"/>
    <w:rsid w:val="00162D77"/>
    <w:rsid w:val="00162EFE"/>
    <w:rsid w:val="001630CD"/>
    <w:rsid w:val="001631B0"/>
    <w:rsid w:val="00163430"/>
    <w:rsid w:val="0016356E"/>
    <w:rsid w:val="001636B4"/>
    <w:rsid w:val="0016384B"/>
    <w:rsid w:val="00163864"/>
    <w:rsid w:val="0016392B"/>
    <w:rsid w:val="00163BB0"/>
    <w:rsid w:val="00163BBE"/>
    <w:rsid w:val="00163BCA"/>
    <w:rsid w:val="00163D2E"/>
    <w:rsid w:val="00163D51"/>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71"/>
    <w:rsid w:val="001649B7"/>
    <w:rsid w:val="00164BF1"/>
    <w:rsid w:val="00164E94"/>
    <w:rsid w:val="00164F38"/>
    <w:rsid w:val="00164F96"/>
    <w:rsid w:val="00165115"/>
    <w:rsid w:val="001651F0"/>
    <w:rsid w:val="001652A8"/>
    <w:rsid w:val="001652DB"/>
    <w:rsid w:val="00165346"/>
    <w:rsid w:val="001654A9"/>
    <w:rsid w:val="001654E1"/>
    <w:rsid w:val="001656AD"/>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27"/>
    <w:rsid w:val="00166279"/>
    <w:rsid w:val="001662B9"/>
    <w:rsid w:val="001662C7"/>
    <w:rsid w:val="00166371"/>
    <w:rsid w:val="001663E4"/>
    <w:rsid w:val="00166646"/>
    <w:rsid w:val="00166654"/>
    <w:rsid w:val="001666C0"/>
    <w:rsid w:val="0016676F"/>
    <w:rsid w:val="00166A58"/>
    <w:rsid w:val="00166A8D"/>
    <w:rsid w:val="00166BFF"/>
    <w:rsid w:val="00166CFA"/>
    <w:rsid w:val="00166D13"/>
    <w:rsid w:val="00166D30"/>
    <w:rsid w:val="00166D69"/>
    <w:rsid w:val="00167121"/>
    <w:rsid w:val="00167204"/>
    <w:rsid w:val="001674F2"/>
    <w:rsid w:val="0016752C"/>
    <w:rsid w:val="001675D8"/>
    <w:rsid w:val="0016765F"/>
    <w:rsid w:val="001676A2"/>
    <w:rsid w:val="00167820"/>
    <w:rsid w:val="0016785E"/>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D99"/>
    <w:rsid w:val="00170E57"/>
    <w:rsid w:val="0017104B"/>
    <w:rsid w:val="00171371"/>
    <w:rsid w:val="001714FB"/>
    <w:rsid w:val="00171583"/>
    <w:rsid w:val="00171655"/>
    <w:rsid w:val="00171731"/>
    <w:rsid w:val="00171939"/>
    <w:rsid w:val="001719CA"/>
    <w:rsid w:val="001719E0"/>
    <w:rsid w:val="001719E9"/>
    <w:rsid w:val="00171AA1"/>
    <w:rsid w:val="00171B54"/>
    <w:rsid w:val="00171CFD"/>
    <w:rsid w:val="00171D43"/>
    <w:rsid w:val="00171E3D"/>
    <w:rsid w:val="00171F85"/>
    <w:rsid w:val="0017205D"/>
    <w:rsid w:val="001721B7"/>
    <w:rsid w:val="00172266"/>
    <w:rsid w:val="0017244F"/>
    <w:rsid w:val="00172545"/>
    <w:rsid w:val="00172593"/>
    <w:rsid w:val="00172780"/>
    <w:rsid w:val="001727BA"/>
    <w:rsid w:val="0017281D"/>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E3B"/>
    <w:rsid w:val="00173F64"/>
    <w:rsid w:val="00173FED"/>
    <w:rsid w:val="0017424C"/>
    <w:rsid w:val="00174282"/>
    <w:rsid w:val="001743E0"/>
    <w:rsid w:val="001744F4"/>
    <w:rsid w:val="00174623"/>
    <w:rsid w:val="001747FC"/>
    <w:rsid w:val="0017482F"/>
    <w:rsid w:val="00174AFC"/>
    <w:rsid w:val="00174CE6"/>
    <w:rsid w:val="00174F72"/>
    <w:rsid w:val="00175107"/>
    <w:rsid w:val="00175173"/>
    <w:rsid w:val="00175226"/>
    <w:rsid w:val="001752B4"/>
    <w:rsid w:val="00175660"/>
    <w:rsid w:val="0017580E"/>
    <w:rsid w:val="0017581F"/>
    <w:rsid w:val="001758C9"/>
    <w:rsid w:val="0017593E"/>
    <w:rsid w:val="00175A24"/>
    <w:rsid w:val="00175AFF"/>
    <w:rsid w:val="00175B21"/>
    <w:rsid w:val="00175B58"/>
    <w:rsid w:val="00175B5A"/>
    <w:rsid w:val="00175BDD"/>
    <w:rsid w:val="00175C2D"/>
    <w:rsid w:val="00175EBA"/>
    <w:rsid w:val="00175F14"/>
    <w:rsid w:val="00175F74"/>
    <w:rsid w:val="0017614B"/>
    <w:rsid w:val="00176486"/>
    <w:rsid w:val="0017649A"/>
    <w:rsid w:val="00176618"/>
    <w:rsid w:val="0017663F"/>
    <w:rsid w:val="0017664C"/>
    <w:rsid w:val="0017666E"/>
    <w:rsid w:val="00176673"/>
    <w:rsid w:val="00176702"/>
    <w:rsid w:val="00176736"/>
    <w:rsid w:val="0017684D"/>
    <w:rsid w:val="001769D7"/>
    <w:rsid w:val="00176AFB"/>
    <w:rsid w:val="00176B73"/>
    <w:rsid w:val="00176BC1"/>
    <w:rsid w:val="00176C17"/>
    <w:rsid w:val="00176C37"/>
    <w:rsid w:val="00176CB4"/>
    <w:rsid w:val="00176CE7"/>
    <w:rsid w:val="00176D8F"/>
    <w:rsid w:val="00176EC6"/>
    <w:rsid w:val="00176EEF"/>
    <w:rsid w:val="00176F1B"/>
    <w:rsid w:val="00177003"/>
    <w:rsid w:val="0017703B"/>
    <w:rsid w:val="001770C2"/>
    <w:rsid w:val="00177152"/>
    <w:rsid w:val="001771DF"/>
    <w:rsid w:val="00177304"/>
    <w:rsid w:val="00177487"/>
    <w:rsid w:val="00177635"/>
    <w:rsid w:val="001777C1"/>
    <w:rsid w:val="00177B08"/>
    <w:rsid w:val="00177BCC"/>
    <w:rsid w:val="00177CD0"/>
    <w:rsid w:val="00177F50"/>
    <w:rsid w:val="001800FD"/>
    <w:rsid w:val="00180228"/>
    <w:rsid w:val="0018044A"/>
    <w:rsid w:val="0018074E"/>
    <w:rsid w:val="001807EB"/>
    <w:rsid w:val="00180A1D"/>
    <w:rsid w:val="00180A88"/>
    <w:rsid w:val="00180B31"/>
    <w:rsid w:val="00180B9B"/>
    <w:rsid w:val="00180BB2"/>
    <w:rsid w:val="00180C39"/>
    <w:rsid w:val="00180CBC"/>
    <w:rsid w:val="00180CF8"/>
    <w:rsid w:val="00180E0F"/>
    <w:rsid w:val="00180F1B"/>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8B"/>
    <w:rsid w:val="00182A9A"/>
    <w:rsid w:val="00182B57"/>
    <w:rsid w:val="00182B7D"/>
    <w:rsid w:val="00182BEE"/>
    <w:rsid w:val="00182DA2"/>
    <w:rsid w:val="00182E61"/>
    <w:rsid w:val="00182EAD"/>
    <w:rsid w:val="00182F14"/>
    <w:rsid w:val="00182F75"/>
    <w:rsid w:val="00182FB1"/>
    <w:rsid w:val="00182FD1"/>
    <w:rsid w:val="00182FE0"/>
    <w:rsid w:val="001831DA"/>
    <w:rsid w:val="0018324D"/>
    <w:rsid w:val="001832A9"/>
    <w:rsid w:val="0018362C"/>
    <w:rsid w:val="0018370E"/>
    <w:rsid w:val="00183763"/>
    <w:rsid w:val="0018381B"/>
    <w:rsid w:val="001839F2"/>
    <w:rsid w:val="00183A8F"/>
    <w:rsid w:val="00183AA6"/>
    <w:rsid w:val="00183B81"/>
    <w:rsid w:val="00183BEF"/>
    <w:rsid w:val="00183E30"/>
    <w:rsid w:val="00183E48"/>
    <w:rsid w:val="00183E8D"/>
    <w:rsid w:val="00184187"/>
    <w:rsid w:val="001842E9"/>
    <w:rsid w:val="001846A1"/>
    <w:rsid w:val="001847BB"/>
    <w:rsid w:val="00184831"/>
    <w:rsid w:val="00184838"/>
    <w:rsid w:val="00184902"/>
    <w:rsid w:val="00184931"/>
    <w:rsid w:val="00184ACD"/>
    <w:rsid w:val="00184B37"/>
    <w:rsid w:val="00184B99"/>
    <w:rsid w:val="00184BA8"/>
    <w:rsid w:val="00184BC6"/>
    <w:rsid w:val="00184C6E"/>
    <w:rsid w:val="00184CE9"/>
    <w:rsid w:val="00184EA2"/>
    <w:rsid w:val="00184F40"/>
    <w:rsid w:val="00185122"/>
    <w:rsid w:val="00185183"/>
    <w:rsid w:val="001851B5"/>
    <w:rsid w:val="0018523F"/>
    <w:rsid w:val="0018528E"/>
    <w:rsid w:val="00185382"/>
    <w:rsid w:val="001854D8"/>
    <w:rsid w:val="0018553B"/>
    <w:rsid w:val="0018554A"/>
    <w:rsid w:val="001856B4"/>
    <w:rsid w:val="00185719"/>
    <w:rsid w:val="00185853"/>
    <w:rsid w:val="00185861"/>
    <w:rsid w:val="001858F0"/>
    <w:rsid w:val="00185918"/>
    <w:rsid w:val="00185B52"/>
    <w:rsid w:val="00185C10"/>
    <w:rsid w:val="00185C92"/>
    <w:rsid w:val="00185D58"/>
    <w:rsid w:val="00185E41"/>
    <w:rsid w:val="00185E79"/>
    <w:rsid w:val="00185E9B"/>
    <w:rsid w:val="00185ECE"/>
    <w:rsid w:val="00185F4B"/>
    <w:rsid w:val="00186005"/>
    <w:rsid w:val="00186156"/>
    <w:rsid w:val="001861B3"/>
    <w:rsid w:val="0018620B"/>
    <w:rsid w:val="00186381"/>
    <w:rsid w:val="0018643E"/>
    <w:rsid w:val="00186494"/>
    <w:rsid w:val="001868EB"/>
    <w:rsid w:val="00186997"/>
    <w:rsid w:val="001869D5"/>
    <w:rsid w:val="00186A5A"/>
    <w:rsid w:val="00186A94"/>
    <w:rsid w:val="00186E90"/>
    <w:rsid w:val="00186EEC"/>
    <w:rsid w:val="00186EF2"/>
    <w:rsid w:val="00186F07"/>
    <w:rsid w:val="00186F13"/>
    <w:rsid w:val="0018709B"/>
    <w:rsid w:val="0018713C"/>
    <w:rsid w:val="00187196"/>
    <w:rsid w:val="001872A5"/>
    <w:rsid w:val="00187576"/>
    <w:rsid w:val="001876B3"/>
    <w:rsid w:val="0018782D"/>
    <w:rsid w:val="00187895"/>
    <w:rsid w:val="00187930"/>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1E"/>
    <w:rsid w:val="00190A4E"/>
    <w:rsid w:val="00190B75"/>
    <w:rsid w:val="00190BDD"/>
    <w:rsid w:val="00190C6B"/>
    <w:rsid w:val="00190DCC"/>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B9D"/>
    <w:rsid w:val="00191D75"/>
    <w:rsid w:val="00191E32"/>
    <w:rsid w:val="00191EEB"/>
    <w:rsid w:val="00191FBC"/>
    <w:rsid w:val="001921DD"/>
    <w:rsid w:val="00192324"/>
    <w:rsid w:val="0019240C"/>
    <w:rsid w:val="00192416"/>
    <w:rsid w:val="00192666"/>
    <w:rsid w:val="001926AB"/>
    <w:rsid w:val="00192739"/>
    <w:rsid w:val="001928A7"/>
    <w:rsid w:val="00192953"/>
    <w:rsid w:val="0019299F"/>
    <w:rsid w:val="00192C53"/>
    <w:rsid w:val="00192EEA"/>
    <w:rsid w:val="00192F28"/>
    <w:rsid w:val="00192F62"/>
    <w:rsid w:val="00192F9F"/>
    <w:rsid w:val="00193063"/>
    <w:rsid w:val="00193079"/>
    <w:rsid w:val="001931AB"/>
    <w:rsid w:val="001931F3"/>
    <w:rsid w:val="0019325C"/>
    <w:rsid w:val="00193260"/>
    <w:rsid w:val="00193288"/>
    <w:rsid w:val="001932FB"/>
    <w:rsid w:val="00193345"/>
    <w:rsid w:val="001933BB"/>
    <w:rsid w:val="001933DA"/>
    <w:rsid w:val="00193454"/>
    <w:rsid w:val="00193535"/>
    <w:rsid w:val="001935ED"/>
    <w:rsid w:val="00193618"/>
    <w:rsid w:val="0019362A"/>
    <w:rsid w:val="001936B7"/>
    <w:rsid w:val="001936BF"/>
    <w:rsid w:val="001936D5"/>
    <w:rsid w:val="001936FD"/>
    <w:rsid w:val="00193755"/>
    <w:rsid w:val="00193B1A"/>
    <w:rsid w:val="00193C19"/>
    <w:rsid w:val="00193D7B"/>
    <w:rsid w:val="00193DBF"/>
    <w:rsid w:val="00193E08"/>
    <w:rsid w:val="00193F76"/>
    <w:rsid w:val="001941FE"/>
    <w:rsid w:val="00194320"/>
    <w:rsid w:val="00194566"/>
    <w:rsid w:val="001945DF"/>
    <w:rsid w:val="0019464E"/>
    <w:rsid w:val="0019468E"/>
    <w:rsid w:val="001947AE"/>
    <w:rsid w:val="00194804"/>
    <w:rsid w:val="00194872"/>
    <w:rsid w:val="00194978"/>
    <w:rsid w:val="00194CF3"/>
    <w:rsid w:val="00194F7D"/>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A1"/>
    <w:rsid w:val="00196DF6"/>
    <w:rsid w:val="00196E33"/>
    <w:rsid w:val="00196E96"/>
    <w:rsid w:val="00196F0F"/>
    <w:rsid w:val="00196F28"/>
    <w:rsid w:val="0019708E"/>
    <w:rsid w:val="00197106"/>
    <w:rsid w:val="001971AA"/>
    <w:rsid w:val="0019720B"/>
    <w:rsid w:val="00197248"/>
    <w:rsid w:val="001973EA"/>
    <w:rsid w:val="00197481"/>
    <w:rsid w:val="00197555"/>
    <w:rsid w:val="0019765D"/>
    <w:rsid w:val="0019769B"/>
    <w:rsid w:val="001977BF"/>
    <w:rsid w:val="0019782B"/>
    <w:rsid w:val="00197AA4"/>
    <w:rsid w:val="00197C50"/>
    <w:rsid w:val="00197E06"/>
    <w:rsid w:val="00197EE8"/>
    <w:rsid w:val="001A0150"/>
    <w:rsid w:val="001A03E5"/>
    <w:rsid w:val="001A0522"/>
    <w:rsid w:val="001A08BE"/>
    <w:rsid w:val="001A099F"/>
    <w:rsid w:val="001A0A49"/>
    <w:rsid w:val="001A0C5D"/>
    <w:rsid w:val="001A0C99"/>
    <w:rsid w:val="001A0D0D"/>
    <w:rsid w:val="001A0DE6"/>
    <w:rsid w:val="001A0E6F"/>
    <w:rsid w:val="001A0EAB"/>
    <w:rsid w:val="001A0F9E"/>
    <w:rsid w:val="001A106F"/>
    <w:rsid w:val="001A1090"/>
    <w:rsid w:val="001A10C2"/>
    <w:rsid w:val="001A116A"/>
    <w:rsid w:val="001A1186"/>
    <w:rsid w:val="001A1233"/>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37"/>
    <w:rsid w:val="001A27D9"/>
    <w:rsid w:val="001A287A"/>
    <w:rsid w:val="001A297E"/>
    <w:rsid w:val="001A29F9"/>
    <w:rsid w:val="001A2ACD"/>
    <w:rsid w:val="001A2C7D"/>
    <w:rsid w:val="001A2CD3"/>
    <w:rsid w:val="001A2DC6"/>
    <w:rsid w:val="001A2F11"/>
    <w:rsid w:val="001A2F2E"/>
    <w:rsid w:val="001A304C"/>
    <w:rsid w:val="001A3068"/>
    <w:rsid w:val="001A3073"/>
    <w:rsid w:val="001A30CE"/>
    <w:rsid w:val="001A3132"/>
    <w:rsid w:val="001A3324"/>
    <w:rsid w:val="001A33A0"/>
    <w:rsid w:val="001A34C4"/>
    <w:rsid w:val="001A368E"/>
    <w:rsid w:val="001A36B1"/>
    <w:rsid w:val="001A377B"/>
    <w:rsid w:val="001A3817"/>
    <w:rsid w:val="001A384E"/>
    <w:rsid w:val="001A38B2"/>
    <w:rsid w:val="001A38F6"/>
    <w:rsid w:val="001A390A"/>
    <w:rsid w:val="001A3977"/>
    <w:rsid w:val="001A3B34"/>
    <w:rsid w:val="001A3BB5"/>
    <w:rsid w:val="001A3C9E"/>
    <w:rsid w:val="001A3DE8"/>
    <w:rsid w:val="001A3F53"/>
    <w:rsid w:val="001A4109"/>
    <w:rsid w:val="001A41AA"/>
    <w:rsid w:val="001A41F5"/>
    <w:rsid w:val="001A4318"/>
    <w:rsid w:val="001A4373"/>
    <w:rsid w:val="001A43A4"/>
    <w:rsid w:val="001A43BC"/>
    <w:rsid w:val="001A4405"/>
    <w:rsid w:val="001A4477"/>
    <w:rsid w:val="001A45C3"/>
    <w:rsid w:val="001A46E6"/>
    <w:rsid w:val="001A4725"/>
    <w:rsid w:val="001A4A88"/>
    <w:rsid w:val="001A4AE4"/>
    <w:rsid w:val="001A4B1D"/>
    <w:rsid w:val="001A4C4A"/>
    <w:rsid w:val="001A4C9C"/>
    <w:rsid w:val="001A4D63"/>
    <w:rsid w:val="001A4E49"/>
    <w:rsid w:val="001A4E72"/>
    <w:rsid w:val="001A4FBB"/>
    <w:rsid w:val="001A50AE"/>
    <w:rsid w:val="001A510D"/>
    <w:rsid w:val="001A55E8"/>
    <w:rsid w:val="001A578D"/>
    <w:rsid w:val="001A59DA"/>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20"/>
    <w:rsid w:val="001A6970"/>
    <w:rsid w:val="001A6B45"/>
    <w:rsid w:val="001A6B92"/>
    <w:rsid w:val="001A6C1A"/>
    <w:rsid w:val="001A6CB4"/>
    <w:rsid w:val="001A6D52"/>
    <w:rsid w:val="001A6D55"/>
    <w:rsid w:val="001A6DCC"/>
    <w:rsid w:val="001A6DF9"/>
    <w:rsid w:val="001A6F6A"/>
    <w:rsid w:val="001A7077"/>
    <w:rsid w:val="001A7133"/>
    <w:rsid w:val="001A7134"/>
    <w:rsid w:val="001A71E6"/>
    <w:rsid w:val="001A7329"/>
    <w:rsid w:val="001A732F"/>
    <w:rsid w:val="001A733F"/>
    <w:rsid w:val="001A739C"/>
    <w:rsid w:val="001A7407"/>
    <w:rsid w:val="001A7570"/>
    <w:rsid w:val="001A7758"/>
    <w:rsid w:val="001A79B4"/>
    <w:rsid w:val="001A7A93"/>
    <w:rsid w:val="001A7DD6"/>
    <w:rsid w:val="001A7DF2"/>
    <w:rsid w:val="001A7E07"/>
    <w:rsid w:val="001A7E85"/>
    <w:rsid w:val="001A7E94"/>
    <w:rsid w:val="001A7EA9"/>
    <w:rsid w:val="001B00D7"/>
    <w:rsid w:val="001B0243"/>
    <w:rsid w:val="001B0327"/>
    <w:rsid w:val="001B048C"/>
    <w:rsid w:val="001B05CF"/>
    <w:rsid w:val="001B05D4"/>
    <w:rsid w:val="001B067E"/>
    <w:rsid w:val="001B0867"/>
    <w:rsid w:val="001B0874"/>
    <w:rsid w:val="001B0B1F"/>
    <w:rsid w:val="001B0BF0"/>
    <w:rsid w:val="001B0C18"/>
    <w:rsid w:val="001B0C2D"/>
    <w:rsid w:val="001B0E1F"/>
    <w:rsid w:val="001B0E6D"/>
    <w:rsid w:val="001B0F71"/>
    <w:rsid w:val="001B0F94"/>
    <w:rsid w:val="001B0FC8"/>
    <w:rsid w:val="001B101E"/>
    <w:rsid w:val="001B10F0"/>
    <w:rsid w:val="001B1190"/>
    <w:rsid w:val="001B13F0"/>
    <w:rsid w:val="001B1409"/>
    <w:rsid w:val="001B148F"/>
    <w:rsid w:val="001B15B6"/>
    <w:rsid w:val="001B1627"/>
    <w:rsid w:val="001B1796"/>
    <w:rsid w:val="001B1835"/>
    <w:rsid w:val="001B1920"/>
    <w:rsid w:val="001B197E"/>
    <w:rsid w:val="001B19A3"/>
    <w:rsid w:val="001B1B2F"/>
    <w:rsid w:val="001B1C89"/>
    <w:rsid w:val="001B1D26"/>
    <w:rsid w:val="001B1EAF"/>
    <w:rsid w:val="001B1F15"/>
    <w:rsid w:val="001B1F3D"/>
    <w:rsid w:val="001B2078"/>
    <w:rsid w:val="001B20BA"/>
    <w:rsid w:val="001B219C"/>
    <w:rsid w:val="001B21A4"/>
    <w:rsid w:val="001B21E5"/>
    <w:rsid w:val="001B240C"/>
    <w:rsid w:val="001B2588"/>
    <w:rsid w:val="001B25C3"/>
    <w:rsid w:val="001B2713"/>
    <w:rsid w:val="001B27D9"/>
    <w:rsid w:val="001B27DD"/>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1D7"/>
    <w:rsid w:val="001B4387"/>
    <w:rsid w:val="001B43B1"/>
    <w:rsid w:val="001B44A2"/>
    <w:rsid w:val="001B45F5"/>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1AB"/>
    <w:rsid w:val="001B6229"/>
    <w:rsid w:val="001B62F9"/>
    <w:rsid w:val="001B63E4"/>
    <w:rsid w:val="001B6501"/>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1"/>
    <w:rsid w:val="001B7A7E"/>
    <w:rsid w:val="001B7AF8"/>
    <w:rsid w:val="001B7B7C"/>
    <w:rsid w:val="001B7B7E"/>
    <w:rsid w:val="001B7C4D"/>
    <w:rsid w:val="001B7C85"/>
    <w:rsid w:val="001B7D70"/>
    <w:rsid w:val="001B7FD6"/>
    <w:rsid w:val="001C0072"/>
    <w:rsid w:val="001C00BF"/>
    <w:rsid w:val="001C0179"/>
    <w:rsid w:val="001C04EB"/>
    <w:rsid w:val="001C0518"/>
    <w:rsid w:val="001C0562"/>
    <w:rsid w:val="001C076B"/>
    <w:rsid w:val="001C0782"/>
    <w:rsid w:val="001C0804"/>
    <w:rsid w:val="001C0899"/>
    <w:rsid w:val="001C08DE"/>
    <w:rsid w:val="001C0A2E"/>
    <w:rsid w:val="001C0AAD"/>
    <w:rsid w:val="001C0B1D"/>
    <w:rsid w:val="001C0B21"/>
    <w:rsid w:val="001C0BC4"/>
    <w:rsid w:val="001C0D81"/>
    <w:rsid w:val="001C0DDD"/>
    <w:rsid w:val="001C0F9C"/>
    <w:rsid w:val="001C147A"/>
    <w:rsid w:val="001C1527"/>
    <w:rsid w:val="001C1559"/>
    <w:rsid w:val="001C1598"/>
    <w:rsid w:val="001C1610"/>
    <w:rsid w:val="001C1614"/>
    <w:rsid w:val="001C171E"/>
    <w:rsid w:val="001C184F"/>
    <w:rsid w:val="001C1874"/>
    <w:rsid w:val="001C19B5"/>
    <w:rsid w:val="001C1D44"/>
    <w:rsid w:val="001C1D63"/>
    <w:rsid w:val="001C1E02"/>
    <w:rsid w:val="001C1F86"/>
    <w:rsid w:val="001C2046"/>
    <w:rsid w:val="001C20F5"/>
    <w:rsid w:val="001C2128"/>
    <w:rsid w:val="001C21CF"/>
    <w:rsid w:val="001C22FE"/>
    <w:rsid w:val="001C23FD"/>
    <w:rsid w:val="001C24C7"/>
    <w:rsid w:val="001C252F"/>
    <w:rsid w:val="001C256E"/>
    <w:rsid w:val="001C260A"/>
    <w:rsid w:val="001C266C"/>
    <w:rsid w:val="001C26C5"/>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698"/>
    <w:rsid w:val="001C381C"/>
    <w:rsid w:val="001C384E"/>
    <w:rsid w:val="001C385A"/>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A88"/>
    <w:rsid w:val="001C4B50"/>
    <w:rsid w:val="001C4E11"/>
    <w:rsid w:val="001C4E46"/>
    <w:rsid w:val="001C4E5D"/>
    <w:rsid w:val="001C4EF2"/>
    <w:rsid w:val="001C4EFC"/>
    <w:rsid w:val="001C5057"/>
    <w:rsid w:val="001C51B8"/>
    <w:rsid w:val="001C5306"/>
    <w:rsid w:val="001C5328"/>
    <w:rsid w:val="001C54BF"/>
    <w:rsid w:val="001C576F"/>
    <w:rsid w:val="001C5793"/>
    <w:rsid w:val="001C58A2"/>
    <w:rsid w:val="001C5932"/>
    <w:rsid w:val="001C5984"/>
    <w:rsid w:val="001C59AF"/>
    <w:rsid w:val="001C5BBE"/>
    <w:rsid w:val="001C5BCF"/>
    <w:rsid w:val="001C5DA2"/>
    <w:rsid w:val="001C5F01"/>
    <w:rsid w:val="001C5F27"/>
    <w:rsid w:val="001C610B"/>
    <w:rsid w:val="001C6150"/>
    <w:rsid w:val="001C61D6"/>
    <w:rsid w:val="001C63B7"/>
    <w:rsid w:val="001C64FD"/>
    <w:rsid w:val="001C6644"/>
    <w:rsid w:val="001C679F"/>
    <w:rsid w:val="001C67A9"/>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C7FB2"/>
    <w:rsid w:val="001D00E7"/>
    <w:rsid w:val="001D018E"/>
    <w:rsid w:val="001D01D6"/>
    <w:rsid w:val="001D02E1"/>
    <w:rsid w:val="001D03FA"/>
    <w:rsid w:val="001D049F"/>
    <w:rsid w:val="001D055B"/>
    <w:rsid w:val="001D0567"/>
    <w:rsid w:val="001D05BD"/>
    <w:rsid w:val="001D06A9"/>
    <w:rsid w:val="001D06DB"/>
    <w:rsid w:val="001D0795"/>
    <w:rsid w:val="001D07DB"/>
    <w:rsid w:val="001D0816"/>
    <w:rsid w:val="001D0934"/>
    <w:rsid w:val="001D0A0F"/>
    <w:rsid w:val="001D0A4E"/>
    <w:rsid w:val="001D0B3A"/>
    <w:rsid w:val="001D0C3F"/>
    <w:rsid w:val="001D0E59"/>
    <w:rsid w:val="001D0F10"/>
    <w:rsid w:val="001D0FF3"/>
    <w:rsid w:val="001D1143"/>
    <w:rsid w:val="001D11C8"/>
    <w:rsid w:val="001D11CD"/>
    <w:rsid w:val="001D124E"/>
    <w:rsid w:val="001D1355"/>
    <w:rsid w:val="001D154D"/>
    <w:rsid w:val="001D17D4"/>
    <w:rsid w:val="001D1879"/>
    <w:rsid w:val="001D18F5"/>
    <w:rsid w:val="001D19F5"/>
    <w:rsid w:val="001D1BD2"/>
    <w:rsid w:val="001D1C55"/>
    <w:rsid w:val="001D1D47"/>
    <w:rsid w:val="001D1DA5"/>
    <w:rsid w:val="001D1E04"/>
    <w:rsid w:val="001D1E92"/>
    <w:rsid w:val="001D1FA2"/>
    <w:rsid w:val="001D2018"/>
    <w:rsid w:val="001D2182"/>
    <w:rsid w:val="001D2198"/>
    <w:rsid w:val="001D227B"/>
    <w:rsid w:val="001D22AE"/>
    <w:rsid w:val="001D262E"/>
    <w:rsid w:val="001D26B7"/>
    <w:rsid w:val="001D26C2"/>
    <w:rsid w:val="001D277E"/>
    <w:rsid w:val="001D27DD"/>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3E"/>
    <w:rsid w:val="001D3AC7"/>
    <w:rsid w:val="001D3AEB"/>
    <w:rsid w:val="001D3B36"/>
    <w:rsid w:val="001D3CB5"/>
    <w:rsid w:val="001D401E"/>
    <w:rsid w:val="001D411F"/>
    <w:rsid w:val="001D4277"/>
    <w:rsid w:val="001D42D9"/>
    <w:rsid w:val="001D4369"/>
    <w:rsid w:val="001D4380"/>
    <w:rsid w:val="001D4455"/>
    <w:rsid w:val="001D453C"/>
    <w:rsid w:val="001D4701"/>
    <w:rsid w:val="001D47B8"/>
    <w:rsid w:val="001D4928"/>
    <w:rsid w:val="001D4A27"/>
    <w:rsid w:val="001D4D0F"/>
    <w:rsid w:val="001D4D86"/>
    <w:rsid w:val="001D4E04"/>
    <w:rsid w:val="001D50A8"/>
    <w:rsid w:val="001D518D"/>
    <w:rsid w:val="001D51BA"/>
    <w:rsid w:val="001D528E"/>
    <w:rsid w:val="001D532E"/>
    <w:rsid w:val="001D53BA"/>
    <w:rsid w:val="001D545E"/>
    <w:rsid w:val="001D55FA"/>
    <w:rsid w:val="001D5654"/>
    <w:rsid w:val="001D57EA"/>
    <w:rsid w:val="001D591E"/>
    <w:rsid w:val="001D59B2"/>
    <w:rsid w:val="001D5A6E"/>
    <w:rsid w:val="001D5B67"/>
    <w:rsid w:val="001D5C52"/>
    <w:rsid w:val="001D5C95"/>
    <w:rsid w:val="001D5C9A"/>
    <w:rsid w:val="001D5D21"/>
    <w:rsid w:val="001D5DF2"/>
    <w:rsid w:val="001D5F46"/>
    <w:rsid w:val="001D5FB3"/>
    <w:rsid w:val="001D6056"/>
    <w:rsid w:val="001D609B"/>
    <w:rsid w:val="001D60C8"/>
    <w:rsid w:val="001D610F"/>
    <w:rsid w:val="001D6266"/>
    <w:rsid w:val="001D63D5"/>
    <w:rsid w:val="001D640A"/>
    <w:rsid w:val="001D659B"/>
    <w:rsid w:val="001D65C7"/>
    <w:rsid w:val="001D661F"/>
    <w:rsid w:val="001D673A"/>
    <w:rsid w:val="001D6870"/>
    <w:rsid w:val="001D6896"/>
    <w:rsid w:val="001D68CC"/>
    <w:rsid w:val="001D68D2"/>
    <w:rsid w:val="001D69B9"/>
    <w:rsid w:val="001D6A97"/>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06"/>
    <w:rsid w:val="001D79AC"/>
    <w:rsid w:val="001D7B46"/>
    <w:rsid w:val="001D7D62"/>
    <w:rsid w:val="001D7D9C"/>
    <w:rsid w:val="001D7F42"/>
    <w:rsid w:val="001E000D"/>
    <w:rsid w:val="001E02BE"/>
    <w:rsid w:val="001E0387"/>
    <w:rsid w:val="001E038A"/>
    <w:rsid w:val="001E03CC"/>
    <w:rsid w:val="001E0504"/>
    <w:rsid w:val="001E067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3C"/>
    <w:rsid w:val="001E15BC"/>
    <w:rsid w:val="001E15CE"/>
    <w:rsid w:val="001E15F4"/>
    <w:rsid w:val="001E160C"/>
    <w:rsid w:val="001E16CF"/>
    <w:rsid w:val="001E16EA"/>
    <w:rsid w:val="001E1B29"/>
    <w:rsid w:val="001E1C47"/>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3F28"/>
    <w:rsid w:val="001E4038"/>
    <w:rsid w:val="001E41C5"/>
    <w:rsid w:val="001E4238"/>
    <w:rsid w:val="001E4276"/>
    <w:rsid w:val="001E436B"/>
    <w:rsid w:val="001E445E"/>
    <w:rsid w:val="001E4495"/>
    <w:rsid w:val="001E456B"/>
    <w:rsid w:val="001E45B1"/>
    <w:rsid w:val="001E49B7"/>
    <w:rsid w:val="001E4A87"/>
    <w:rsid w:val="001E4BC8"/>
    <w:rsid w:val="001E4D1C"/>
    <w:rsid w:val="001E4D1D"/>
    <w:rsid w:val="001E4DE3"/>
    <w:rsid w:val="001E4F1F"/>
    <w:rsid w:val="001E4F2E"/>
    <w:rsid w:val="001E5006"/>
    <w:rsid w:val="001E5018"/>
    <w:rsid w:val="001E50E9"/>
    <w:rsid w:val="001E5310"/>
    <w:rsid w:val="001E5355"/>
    <w:rsid w:val="001E555B"/>
    <w:rsid w:val="001E5703"/>
    <w:rsid w:val="001E57B4"/>
    <w:rsid w:val="001E5972"/>
    <w:rsid w:val="001E5973"/>
    <w:rsid w:val="001E5C28"/>
    <w:rsid w:val="001E5E75"/>
    <w:rsid w:val="001E5EF6"/>
    <w:rsid w:val="001E5F2F"/>
    <w:rsid w:val="001E5FD1"/>
    <w:rsid w:val="001E6244"/>
    <w:rsid w:val="001E6317"/>
    <w:rsid w:val="001E63EB"/>
    <w:rsid w:val="001E6434"/>
    <w:rsid w:val="001E658A"/>
    <w:rsid w:val="001E6790"/>
    <w:rsid w:val="001E683E"/>
    <w:rsid w:val="001E6AF3"/>
    <w:rsid w:val="001E6B6B"/>
    <w:rsid w:val="001E6CE4"/>
    <w:rsid w:val="001E6D2D"/>
    <w:rsid w:val="001E6E10"/>
    <w:rsid w:val="001E6FAA"/>
    <w:rsid w:val="001E71F9"/>
    <w:rsid w:val="001E73B4"/>
    <w:rsid w:val="001E7404"/>
    <w:rsid w:val="001E741F"/>
    <w:rsid w:val="001E7653"/>
    <w:rsid w:val="001E768C"/>
    <w:rsid w:val="001E7809"/>
    <w:rsid w:val="001E7879"/>
    <w:rsid w:val="001E78A6"/>
    <w:rsid w:val="001E7A4D"/>
    <w:rsid w:val="001E7AB5"/>
    <w:rsid w:val="001E7C6D"/>
    <w:rsid w:val="001E7E69"/>
    <w:rsid w:val="001F001E"/>
    <w:rsid w:val="001F0118"/>
    <w:rsid w:val="001F0121"/>
    <w:rsid w:val="001F0124"/>
    <w:rsid w:val="001F01C4"/>
    <w:rsid w:val="001F0215"/>
    <w:rsid w:val="001F046F"/>
    <w:rsid w:val="001F04B0"/>
    <w:rsid w:val="001F04C8"/>
    <w:rsid w:val="001F04D2"/>
    <w:rsid w:val="001F0601"/>
    <w:rsid w:val="001F085D"/>
    <w:rsid w:val="001F08EB"/>
    <w:rsid w:val="001F092A"/>
    <w:rsid w:val="001F095A"/>
    <w:rsid w:val="001F0A0E"/>
    <w:rsid w:val="001F0C42"/>
    <w:rsid w:val="001F0CD7"/>
    <w:rsid w:val="001F0D7B"/>
    <w:rsid w:val="001F0D94"/>
    <w:rsid w:val="001F0DAE"/>
    <w:rsid w:val="001F0FCA"/>
    <w:rsid w:val="001F11F4"/>
    <w:rsid w:val="001F1820"/>
    <w:rsid w:val="001F185F"/>
    <w:rsid w:val="001F1881"/>
    <w:rsid w:val="001F1A8A"/>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7E5"/>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0E"/>
    <w:rsid w:val="001F4836"/>
    <w:rsid w:val="001F4910"/>
    <w:rsid w:val="001F4AC8"/>
    <w:rsid w:val="001F4C94"/>
    <w:rsid w:val="001F4D0B"/>
    <w:rsid w:val="001F4D81"/>
    <w:rsid w:val="001F4E40"/>
    <w:rsid w:val="001F4E4B"/>
    <w:rsid w:val="001F4E50"/>
    <w:rsid w:val="001F4F37"/>
    <w:rsid w:val="001F5140"/>
    <w:rsid w:val="001F517B"/>
    <w:rsid w:val="001F518A"/>
    <w:rsid w:val="001F52D6"/>
    <w:rsid w:val="001F550B"/>
    <w:rsid w:val="001F560D"/>
    <w:rsid w:val="001F5614"/>
    <w:rsid w:val="001F5689"/>
    <w:rsid w:val="001F56CD"/>
    <w:rsid w:val="001F57AB"/>
    <w:rsid w:val="001F57CA"/>
    <w:rsid w:val="001F58F2"/>
    <w:rsid w:val="001F5ABB"/>
    <w:rsid w:val="001F5CB9"/>
    <w:rsid w:val="001F5E35"/>
    <w:rsid w:val="001F61B3"/>
    <w:rsid w:val="001F638D"/>
    <w:rsid w:val="001F6457"/>
    <w:rsid w:val="001F64E9"/>
    <w:rsid w:val="001F6505"/>
    <w:rsid w:val="001F658E"/>
    <w:rsid w:val="001F65A7"/>
    <w:rsid w:val="001F689A"/>
    <w:rsid w:val="001F68A1"/>
    <w:rsid w:val="001F694F"/>
    <w:rsid w:val="001F6A34"/>
    <w:rsid w:val="001F6A37"/>
    <w:rsid w:val="001F6BDA"/>
    <w:rsid w:val="001F6C85"/>
    <w:rsid w:val="001F6D0E"/>
    <w:rsid w:val="001F6D25"/>
    <w:rsid w:val="001F6D56"/>
    <w:rsid w:val="001F6E37"/>
    <w:rsid w:val="001F6E41"/>
    <w:rsid w:val="001F6F42"/>
    <w:rsid w:val="001F701A"/>
    <w:rsid w:val="001F707B"/>
    <w:rsid w:val="001F71EE"/>
    <w:rsid w:val="001F72BA"/>
    <w:rsid w:val="001F7362"/>
    <w:rsid w:val="001F747E"/>
    <w:rsid w:val="001F7594"/>
    <w:rsid w:val="001F75A6"/>
    <w:rsid w:val="001F7686"/>
    <w:rsid w:val="001F7737"/>
    <w:rsid w:val="001F7891"/>
    <w:rsid w:val="001F7946"/>
    <w:rsid w:val="001F7953"/>
    <w:rsid w:val="001F7957"/>
    <w:rsid w:val="001F7A0C"/>
    <w:rsid w:val="001F7A86"/>
    <w:rsid w:val="001F7AD9"/>
    <w:rsid w:val="001F7BC5"/>
    <w:rsid w:val="001F7C16"/>
    <w:rsid w:val="001F7F63"/>
    <w:rsid w:val="001F7FDC"/>
    <w:rsid w:val="002000E9"/>
    <w:rsid w:val="0020017B"/>
    <w:rsid w:val="002001CE"/>
    <w:rsid w:val="00200312"/>
    <w:rsid w:val="0020047D"/>
    <w:rsid w:val="002005E5"/>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5C3"/>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1B"/>
    <w:rsid w:val="002038EB"/>
    <w:rsid w:val="00203991"/>
    <w:rsid w:val="00203BC9"/>
    <w:rsid w:val="00203C4C"/>
    <w:rsid w:val="00203CAB"/>
    <w:rsid w:val="00203DC8"/>
    <w:rsid w:val="00203DDB"/>
    <w:rsid w:val="00203E39"/>
    <w:rsid w:val="00203F03"/>
    <w:rsid w:val="00203F3A"/>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49"/>
    <w:rsid w:val="00206161"/>
    <w:rsid w:val="002061E8"/>
    <w:rsid w:val="0020626F"/>
    <w:rsid w:val="002062A5"/>
    <w:rsid w:val="00206325"/>
    <w:rsid w:val="00206438"/>
    <w:rsid w:val="00206460"/>
    <w:rsid w:val="0020660E"/>
    <w:rsid w:val="002066BE"/>
    <w:rsid w:val="00206825"/>
    <w:rsid w:val="0020682D"/>
    <w:rsid w:val="002069B4"/>
    <w:rsid w:val="00206ADF"/>
    <w:rsid w:val="00206AFE"/>
    <w:rsid w:val="00206B88"/>
    <w:rsid w:val="00206CB6"/>
    <w:rsid w:val="00206D61"/>
    <w:rsid w:val="00206D8D"/>
    <w:rsid w:val="00206E54"/>
    <w:rsid w:val="00207037"/>
    <w:rsid w:val="00207088"/>
    <w:rsid w:val="002070FD"/>
    <w:rsid w:val="0020714A"/>
    <w:rsid w:val="002071D6"/>
    <w:rsid w:val="00207595"/>
    <w:rsid w:val="00207882"/>
    <w:rsid w:val="00207922"/>
    <w:rsid w:val="002079B5"/>
    <w:rsid w:val="00207C50"/>
    <w:rsid w:val="00207C60"/>
    <w:rsid w:val="00207C74"/>
    <w:rsid w:val="002100B3"/>
    <w:rsid w:val="00210104"/>
    <w:rsid w:val="00210114"/>
    <w:rsid w:val="00210240"/>
    <w:rsid w:val="0021024D"/>
    <w:rsid w:val="00210344"/>
    <w:rsid w:val="00210377"/>
    <w:rsid w:val="00210395"/>
    <w:rsid w:val="002103DE"/>
    <w:rsid w:val="00210479"/>
    <w:rsid w:val="002104F5"/>
    <w:rsid w:val="0021056B"/>
    <w:rsid w:val="002106DC"/>
    <w:rsid w:val="0021073E"/>
    <w:rsid w:val="00210790"/>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9FB"/>
    <w:rsid w:val="00211BD1"/>
    <w:rsid w:val="00211CAE"/>
    <w:rsid w:val="00211D22"/>
    <w:rsid w:val="00211ECE"/>
    <w:rsid w:val="00211F27"/>
    <w:rsid w:val="00211F4B"/>
    <w:rsid w:val="00212042"/>
    <w:rsid w:val="00212107"/>
    <w:rsid w:val="002122A5"/>
    <w:rsid w:val="002125B3"/>
    <w:rsid w:val="002126DC"/>
    <w:rsid w:val="00212719"/>
    <w:rsid w:val="00212813"/>
    <w:rsid w:val="00212869"/>
    <w:rsid w:val="002128F9"/>
    <w:rsid w:val="002129BC"/>
    <w:rsid w:val="00212F40"/>
    <w:rsid w:val="002130EF"/>
    <w:rsid w:val="0021311E"/>
    <w:rsid w:val="00213296"/>
    <w:rsid w:val="00213536"/>
    <w:rsid w:val="002135D4"/>
    <w:rsid w:val="002135F3"/>
    <w:rsid w:val="002137C5"/>
    <w:rsid w:val="00213860"/>
    <w:rsid w:val="0021386A"/>
    <w:rsid w:val="00213A7F"/>
    <w:rsid w:val="00213BE0"/>
    <w:rsid w:val="00213BE4"/>
    <w:rsid w:val="00213D03"/>
    <w:rsid w:val="00213EC4"/>
    <w:rsid w:val="00213FAC"/>
    <w:rsid w:val="00213FF4"/>
    <w:rsid w:val="002140FE"/>
    <w:rsid w:val="002141EF"/>
    <w:rsid w:val="002142A5"/>
    <w:rsid w:val="002143D9"/>
    <w:rsid w:val="002145B8"/>
    <w:rsid w:val="00214614"/>
    <w:rsid w:val="0021473D"/>
    <w:rsid w:val="0021473F"/>
    <w:rsid w:val="002147DF"/>
    <w:rsid w:val="002147FE"/>
    <w:rsid w:val="002148AD"/>
    <w:rsid w:val="002148DB"/>
    <w:rsid w:val="00214A66"/>
    <w:rsid w:val="00214B3C"/>
    <w:rsid w:val="00214B87"/>
    <w:rsid w:val="00214BAC"/>
    <w:rsid w:val="00214C8C"/>
    <w:rsid w:val="00214D5A"/>
    <w:rsid w:val="00214E5B"/>
    <w:rsid w:val="00214EB5"/>
    <w:rsid w:val="00214F1D"/>
    <w:rsid w:val="00214F87"/>
    <w:rsid w:val="0021530B"/>
    <w:rsid w:val="0021530C"/>
    <w:rsid w:val="00215349"/>
    <w:rsid w:val="00215378"/>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1AA"/>
    <w:rsid w:val="0021625A"/>
    <w:rsid w:val="002162F7"/>
    <w:rsid w:val="00216489"/>
    <w:rsid w:val="00216784"/>
    <w:rsid w:val="0021685B"/>
    <w:rsid w:val="00216971"/>
    <w:rsid w:val="00216A96"/>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17FCE"/>
    <w:rsid w:val="002200E5"/>
    <w:rsid w:val="00220169"/>
    <w:rsid w:val="00220175"/>
    <w:rsid w:val="002201B4"/>
    <w:rsid w:val="002203D9"/>
    <w:rsid w:val="00220428"/>
    <w:rsid w:val="00220439"/>
    <w:rsid w:val="00220441"/>
    <w:rsid w:val="002204BF"/>
    <w:rsid w:val="002205C4"/>
    <w:rsid w:val="0022067E"/>
    <w:rsid w:val="002206EE"/>
    <w:rsid w:val="00220785"/>
    <w:rsid w:val="0022079A"/>
    <w:rsid w:val="0022089B"/>
    <w:rsid w:val="002208A7"/>
    <w:rsid w:val="00220941"/>
    <w:rsid w:val="00220CEC"/>
    <w:rsid w:val="00220DBB"/>
    <w:rsid w:val="00220DBE"/>
    <w:rsid w:val="00220E85"/>
    <w:rsid w:val="00220EFF"/>
    <w:rsid w:val="00220F07"/>
    <w:rsid w:val="00221011"/>
    <w:rsid w:val="00221089"/>
    <w:rsid w:val="002210C3"/>
    <w:rsid w:val="00221177"/>
    <w:rsid w:val="002212DF"/>
    <w:rsid w:val="002214BA"/>
    <w:rsid w:val="002214F7"/>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3A6"/>
    <w:rsid w:val="002225E6"/>
    <w:rsid w:val="002227F2"/>
    <w:rsid w:val="002228D5"/>
    <w:rsid w:val="00222A5B"/>
    <w:rsid w:val="00222AC9"/>
    <w:rsid w:val="00222AFB"/>
    <w:rsid w:val="00222C02"/>
    <w:rsid w:val="00222C22"/>
    <w:rsid w:val="00222C32"/>
    <w:rsid w:val="00222CAE"/>
    <w:rsid w:val="00222CFD"/>
    <w:rsid w:val="00222D08"/>
    <w:rsid w:val="00222DF1"/>
    <w:rsid w:val="00222F4F"/>
    <w:rsid w:val="00222FD4"/>
    <w:rsid w:val="0022303C"/>
    <w:rsid w:val="00223347"/>
    <w:rsid w:val="002233D6"/>
    <w:rsid w:val="002233FA"/>
    <w:rsid w:val="00223716"/>
    <w:rsid w:val="002237BB"/>
    <w:rsid w:val="00223B43"/>
    <w:rsid w:val="00223B54"/>
    <w:rsid w:val="00223BB2"/>
    <w:rsid w:val="00223D1E"/>
    <w:rsid w:val="00223D50"/>
    <w:rsid w:val="00223E7B"/>
    <w:rsid w:val="0022419F"/>
    <w:rsid w:val="002242FE"/>
    <w:rsid w:val="00224357"/>
    <w:rsid w:val="0022441C"/>
    <w:rsid w:val="00224670"/>
    <w:rsid w:val="002246DA"/>
    <w:rsid w:val="00224768"/>
    <w:rsid w:val="002248DC"/>
    <w:rsid w:val="002249C7"/>
    <w:rsid w:val="002249FD"/>
    <w:rsid w:val="00224A07"/>
    <w:rsid w:val="00224A35"/>
    <w:rsid w:val="00224AEA"/>
    <w:rsid w:val="00224AF0"/>
    <w:rsid w:val="00224B2C"/>
    <w:rsid w:val="00224CDF"/>
    <w:rsid w:val="00224D04"/>
    <w:rsid w:val="00224D9B"/>
    <w:rsid w:val="00224EDB"/>
    <w:rsid w:val="00224F15"/>
    <w:rsid w:val="00225110"/>
    <w:rsid w:val="0022522E"/>
    <w:rsid w:val="002252B0"/>
    <w:rsid w:val="0022530C"/>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58"/>
    <w:rsid w:val="002265CC"/>
    <w:rsid w:val="002268F8"/>
    <w:rsid w:val="00226A01"/>
    <w:rsid w:val="00226F1E"/>
    <w:rsid w:val="00226F3F"/>
    <w:rsid w:val="00227107"/>
    <w:rsid w:val="002272D4"/>
    <w:rsid w:val="002272FB"/>
    <w:rsid w:val="002276D7"/>
    <w:rsid w:val="002276E2"/>
    <w:rsid w:val="00227729"/>
    <w:rsid w:val="002277C3"/>
    <w:rsid w:val="00227807"/>
    <w:rsid w:val="0022783A"/>
    <w:rsid w:val="00227866"/>
    <w:rsid w:val="00227890"/>
    <w:rsid w:val="00227A5E"/>
    <w:rsid w:val="00227B61"/>
    <w:rsid w:val="00227BA7"/>
    <w:rsid w:val="00227CF6"/>
    <w:rsid w:val="00227D54"/>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12"/>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C2D"/>
    <w:rsid w:val="00231D25"/>
    <w:rsid w:val="00231E08"/>
    <w:rsid w:val="00231E81"/>
    <w:rsid w:val="00231F08"/>
    <w:rsid w:val="00231F3B"/>
    <w:rsid w:val="002322E5"/>
    <w:rsid w:val="00232301"/>
    <w:rsid w:val="00232358"/>
    <w:rsid w:val="00232455"/>
    <w:rsid w:val="0023259C"/>
    <w:rsid w:val="002327C0"/>
    <w:rsid w:val="0023284A"/>
    <w:rsid w:val="0023286E"/>
    <w:rsid w:val="00232968"/>
    <w:rsid w:val="0023297A"/>
    <w:rsid w:val="00232982"/>
    <w:rsid w:val="00232A7D"/>
    <w:rsid w:val="00232B9C"/>
    <w:rsid w:val="00232C2A"/>
    <w:rsid w:val="00232D83"/>
    <w:rsid w:val="00232DC9"/>
    <w:rsid w:val="00232EEA"/>
    <w:rsid w:val="00232F22"/>
    <w:rsid w:val="0023305F"/>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239"/>
    <w:rsid w:val="0023448E"/>
    <w:rsid w:val="00234571"/>
    <w:rsid w:val="0023458B"/>
    <w:rsid w:val="0023464F"/>
    <w:rsid w:val="002346E0"/>
    <w:rsid w:val="0023474B"/>
    <w:rsid w:val="00234A0A"/>
    <w:rsid w:val="00234BF8"/>
    <w:rsid w:val="00234D27"/>
    <w:rsid w:val="00234DB3"/>
    <w:rsid w:val="00234E33"/>
    <w:rsid w:val="00234E94"/>
    <w:rsid w:val="00235094"/>
    <w:rsid w:val="002350D9"/>
    <w:rsid w:val="0023514E"/>
    <w:rsid w:val="002352E9"/>
    <w:rsid w:val="002354A1"/>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5F34"/>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C53"/>
    <w:rsid w:val="00237D77"/>
    <w:rsid w:val="00237E4A"/>
    <w:rsid w:val="00237E80"/>
    <w:rsid w:val="00237FCA"/>
    <w:rsid w:val="00237FCE"/>
    <w:rsid w:val="00237FE9"/>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6E4"/>
    <w:rsid w:val="0024182D"/>
    <w:rsid w:val="0024196D"/>
    <w:rsid w:val="00241CD5"/>
    <w:rsid w:val="00241CEB"/>
    <w:rsid w:val="00241D8E"/>
    <w:rsid w:val="00241E5E"/>
    <w:rsid w:val="00241FE2"/>
    <w:rsid w:val="00242007"/>
    <w:rsid w:val="00242103"/>
    <w:rsid w:val="002422C7"/>
    <w:rsid w:val="002422C8"/>
    <w:rsid w:val="00242432"/>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2F9D"/>
    <w:rsid w:val="002430CC"/>
    <w:rsid w:val="0024314A"/>
    <w:rsid w:val="00243162"/>
    <w:rsid w:val="00243215"/>
    <w:rsid w:val="0024321C"/>
    <w:rsid w:val="00243326"/>
    <w:rsid w:val="002433FD"/>
    <w:rsid w:val="0024349A"/>
    <w:rsid w:val="002434AE"/>
    <w:rsid w:val="002434C5"/>
    <w:rsid w:val="002434DE"/>
    <w:rsid w:val="002434EF"/>
    <w:rsid w:val="002435A2"/>
    <w:rsid w:val="00243620"/>
    <w:rsid w:val="002437A2"/>
    <w:rsid w:val="002438D8"/>
    <w:rsid w:val="00243BFB"/>
    <w:rsid w:val="00243DC9"/>
    <w:rsid w:val="00243F14"/>
    <w:rsid w:val="0024406A"/>
    <w:rsid w:val="00244171"/>
    <w:rsid w:val="0024449E"/>
    <w:rsid w:val="002444D4"/>
    <w:rsid w:val="0024462B"/>
    <w:rsid w:val="00244785"/>
    <w:rsid w:val="002448B4"/>
    <w:rsid w:val="00244904"/>
    <w:rsid w:val="00244B94"/>
    <w:rsid w:val="00244C21"/>
    <w:rsid w:val="00244C7C"/>
    <w:rsid w:val="00244CDE"/>
    <w:rsid w:val="00244D21"/>
    <w:rsid w:val="00244E45"/>
    <w:rsid w:val="00244F38"/>
    <w:rsid w:val="002450B1"/>
    <w:rsid w:val="002450CB"/>
    <w:rsid w:val="0024519C"/>
    <w:rsid w:val="002451F9"/>
    <w:rsid w:val="00245208"/>
    <w:rsid w:val="00245294"/>
    <w:rsid w:val="00245481"/>
    <w:rsid w:val="00245624"/>
    <w:rsid w:val="00245627"/>
    <w:rsid w:val="0024568F"/>
    <w:rsid w:val="002456AF"/>
    <w:rsid w:val="002456D4"/>
    <w:rsid w:val="00245720"/>
    <w:rsid w:val="00245946"/>
    <w:rsid w:val="0024597D"/>
    <w:rsid w:val="00245AE0"/>
    <w:rsid w:val="00245B52"/>
    <w:rsid w:val="00245BCF"/>
    <w:rsid w:val="00245C51"/>
    <w:rsid w:val="00245EA6"/>
    <w:rsid w:val="002460B4"/>
    <w:rsid w:val="00246103"/>
    <w:rsid w:val="0024628D"/>
    <w:rsid w:val="002462CC"/>
    <w:rsid w:val="002463B2"/>
    <w:rsid w:val="0024646B"/>
    <w:rsid w:val="00246503"/>
    <w:rsid w:val="002468E8"/>
    <w:rsid w:val="0024691F"/>
    <w:rsid w:val="00246949"/>
    <w:rsid w:val="002469F4"/>
    <w:rsid w:val="00246DE3"/>
    <w:rsid w:val="00246FFD"/>
    <w:rsid w:val="00247115"/>
    <w:rsid w:val="0024729C"/>
    <w:rsid w:val="00247471"/>
    <w:rsid w:val="002476F7"/>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CD6"/>
    <w:rsid w:val="00250D44"/>
    <w:rsid w:val="00250D5D"/>
    <w:rsid w:val="00250E56"/>
    <w:rsid w:val="00250E61"/>
    <w:rsid w:val="002511C7"/>
    <w:rsid w:val="002513B6"/>
    <w:rsid w:val="0025148F"/>
    <w:rsid w:val="00251570"/>
    <w:rsid w:val="00251751"/>
    <w:rsid w:val="002517F9"/>
    <w:rsid w:val="00251930"/>
    <w:rsid w:val="00251AD1"/>
    <w:rsid w:val="00251D14"/>
    <w:rsid w:val="00251E2F"/>
    <w:rsid w:val="00251E63"/>
    <w:rsid w:val="0025214B"/>
    <w:rsid w:val="00252371"/>
    <w:rsid w:val="002523E4"/>
    <w:rsid w:val="00252569"/>
    <w:rsid w:val="0025260E"/>
    <w:rsid w:val="00252629"/>
    <w:rsid w:val="002526C2"/>
    <w:rsid w:val="00252801"/>
    <w:rsid w:val="00252811"/>
    <w:rsid w:val="00252827"/>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BC"/>
    <w:rsid w:val="002543C0"/>
    <w:rsid w:val="00254445"/>
    <w:rsid w:val="00254462"/>
    <w:rsid w:val="002544B0"/>
    <w:rsid w:val="002544E3"/>
    <w:rsid w:val="002544E7"/>
    <w:rsid w:val="00254577"/>
    <w:rsid w:val="0025467E"/>
    <w:rsid w:val="00254693"/>
    <w:rsid w:val="002546F3"/>
    <w:rsid w:val="002548BB"/>
    <w:rsid w:val="00254A7F"/>
    <w:rsid w:val="00254AFD"/>
    <w:rsid w:val="00254B03"/>
    <w:rsid w:val="00254BCF"/>
    <w:rsid w:val="00254BEA"/>
    <w:rsid w:val="00254CF1"/>
    <w:rsid w:val="00254CFE"/>
    <w:rsid w:val="00254E52"/>
    <w:rsid w:val="00254F7E"/>
    <w:rsid w:val="0025519D"/>
    <w:rsid w:val="002551FA"/>
    <w:rsid w:val="002551FC"/>
    <w:rsid w:val="00255366"/>
    <w:rsid w:val="00255567"/>
    <w:rsid w:val="00255596"/>
    <w:rsid w:val="00255599"/>
    <w:rsid w:val="00255794"/>
    <w:rsid w:val="0025592B"/>
    <w:rsid w:val="0025594B"/>
    <w:rsid w:val="00255AC7"/>
    <w:rsid w:val="00255B7C"/>
    <w:rsid w:val="00255C0E"/>
    <w:rsid w:val="00255CC6"/>
    <w:rsid w:val="00255D8B"/>
    <w:rsid w:val="00255DB9"/>
    <w:rsid w:val="00255DE9"/>
    <w:rsid w:val="00255EDF"/>
    <w:rsid w:val="002560C5"/>
    <w:rsid w:val="002560CC"/>
    <w:rsid w:val="00256124"/>
    <w:rsid w:val="0025613F"/>
    <w:rsid w:val="002561FB"/>
    <w:rsid w:val="00256209"/>
    <w:rsid w:val="0025621F"/>
    <w:rsid w:val="00256272"/>
    <w:rsid w:val="0025627D"/>
    <w:rsid w:val="00256537"/>
    <w:rsid w:val="0025676E"/>
    <w:rsid w:val="002567BD"/>
    <w:rsid w:val="00256927"/>
    <w:rsid w:val="0025699A"/>
    <w:rsid w:val="00256CC5"/>
    <w:rsid w:val="00256CE3"/>
    <w:rsid w:val="00256F95"/>
    <w:rsid w:val="00256FF8"/>
    <w:rsid w:val="00257014"/>
    <w:rsid w:val="00257045"/>
    <w:rsid w:val="00257085"/>
    <w:rsid w:val="00257316"/>
    <w:rsid w:val="00257399"/>
    <w:rsid w:val="002574D8"/>
    <w:rsid w:val="00257627"/>
    <w:rsid w:val="00257648"/>
    <w:rsid w:val="0025782C"/>
    <w:rsid w:val="002578E9"/>
    <w:rsid w:val="00257907"/>
    <w:rsid w:val="0025797F"/>
    <w:rsid w:val="00257A6E"/>
    <w:rsid w:val="00257CFE"/>
    <w:rsid w:val="00257D1F"/>
    <w:rsid w:val="00257D97"/>
    <w:rsid w:val="00257E4C"/>
    <w:rsid w:val="00257F3E"/>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E1B"/>
    <w:rsid w:val="00260FA2"/>
    <w:rsid w:val="00260FC4"/>
    <w:rsid w:val="00261057"/>
    <w:rsid w:val="00261284"/>
    <w:rsid w:val="002613EC"/>
    <w:rsid w:val="00261503"/>
    <w:rsid w:val="00261668"/>
    <w:rsid w:val="00261698"/>
    <w:rsid w:val="002616CF"/>
    <w:rsid w:val="002616E8"/>
    <w:rsid w:val="002616EC"/>
    <w:rsid w:val="00261747"/>
    <w:rsid w:val="00261945"/>
    <w:rsid w:val="00261A69"/>
    <w:rsid w:val="00261D0F"/>
    <w:rsid w:val="00261D29"/>
    <w:rsid w:val="00261E2B"/>
    <w:rsid w:val="00261EAB"/>
    <w:rsid w:val="00261FF8"/>
    <w:rsid w:val="0026202E"/>
    <w:rsid w:val="002620C0"/>
    <w:rsid w:val="00262176"/>
    <w:rsid w:val="00262294"/>
    <w:rsid w:val="00262416"/>
    <w:rsid w:val="002624DF"/>
    <w:rsid w:val="00262687"/>
    <w:rsid w:val="00262710"/>
    <w:rsid w:val="002627CF"/>
    <w:rsid w:val="002627E8"/>
    <w:rsid w:val="002628C8"/>
    <w:rsid w:val="002628E1"/>
    <w:rsid w:val="002629AE"/>
    <w:rsid w:val="00262A17"/>
    <w:rsid w:val="00262B1A"/>
    <w:rsid w:val="00262C39"/>
    <w:rsid w:val="00262DFF"/>
    <w:rsid w:val="00262E09"/>
    <w:rsid w:val="00262EF0"/>
    <w:rsid w:val="00262FD5"/>
    <w:rsid w:val="00262FF5"/>
    <w:rsid w:val="002630A5"/>
    <w:rsid w:val="002632BB"/>
    <w:rsid w:val="002632E1"/>
    <w:rsid w:val="00263332"/>
    <w:rsid w:val="0026333A"/>
    <w:rsid w:val="00263372"/>
    <w:rsid w:val="00263397"/>
    <w:rsid w:val="0026343D"/>
    <w:rsid w:val="002634B9"/>
    <w:rsid w:val="0026350A"/>
    <w:rsid w:val="0026374B"/>
    <w:rsid w:val="0026376D"/>
    <w:rsid w:val="00263778"/>
    <w:rsid w:val="00263784"/>
    <w:rsid w:val="0026383F"/>
    <w:rsid w:val="002638F0"/>
    <w:rsid w:val="002639DE"/>
    <w:rsid w:val="00263AAB"/>
    <w:rsid w:val="00263B86"/>
    <w:rsid w:val="00263C8F"/>
    <w:rsid w:val="00263D55"/>
    <w:rsid w:val="00263FF4"/>
    <w:rsid w:val="0026415A"/>
    <w:rsid w:val="00264222"/>
    <w:rsid w:val="0026424B"/>
    <w:rsid w:val="002643C3"/>
    <w:rsid w:val="002645EB"/>
    <w:rsid w:val="0026491E"/>
    <w:rsid w:val="00264B22"/>
    <w:rsid w:val="00264B65"/>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9B7"/>
    <w:rsid w:val="00265AA8"/>
    <w:rsid w:val="00265B0E"/>
    <w:rsid w:val="00265CDC"/>
    <w:rsid w:val="00265D5B"/>
    <w:rsid w:val="00265F04"/>
    <w:rsid w:val="00266000"/>
    <w:rsid w:val="002662C0"/>
    <w:rsid w:val="00266395"/>
    <w:rsid w:val="002663D5"/>
    <w:rsid w:val="0026641D"/>
    <w:rsid w:val="002664C7"/>
    <w:rsid w:val="002665CE"/>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51"/>
    <w:rsid w:val="002670D7"/>
    <w:rsid w:val="002673CC"/>
    <w:rsid w:val="0026748A"/>
    <w:rsid w:val="00267805"/>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0DB"/>
    <w:rsid w:val="0027119B"/>
    <w:rsid w:val="0027119C"/>
    <w:rsid w:val="002711ED"/>
    <w:rsid w:val="0027128C"/>
    <w:rsid w:val="002713BE"/>
    <w:rsid w:val="0027155B"/>
    <w:rsid w:val="00271645"/>
    <w:rsid w:val="002716AF"/>
    <w:rsid w:val="00271935"/>
    <w:rsid w:val="0027193B"/>
    <w:rsid w:val="00271B12"/>
    <w:rsid w:val="00271B67"/>
    <w:rsid w:val="00271CCB"/>
    <w:rsid w:val="00271D48"/>
    <w:rsid w:val="00271DC6"/>
    <w:rsid w:val="00271ED9"/>
    <w:rsid w:val="00271F01"/>
    <w:rsid w:val="00271F84"/>
    <w:rsid w:val="00271FA1"/>
    <w:rsid w:val="002721D8"/>
    <w:rsid w:val="00272281"/>
    <w:rsid w:val="00272716"/>
    <w:rsid w:val="002727B4"/>
    <w:rsid w:val="00272861"/>
    <w:rsid w:val="00272884"/>
    <w:rsid w:val="00272979"/>
    <w:rsid w:val="00272A1B"/>
    <w:rsid w:val="00272DDF"/>
    <w:rsid w:val="00272E7B"/>
    <w:rsid w:val="00272FD6"/>
    <w:rsid w:val="00272FFD"/>
    <w:rsid w:val="0027302D"/>
    <w:rsid w:val="00273041"/>
    <w:rsid w:val="0027316B"/>
    <w:rsid w:val="00273171"/>
    <w:rsid w:val="0027325A"/>
    <w:rsid w:val="00273380"/>
    <w:rsid w:val="0027346F"/>
    <w:rsid w:val="002734C1"/>
    <w:rsid w:val="002736C6"/>
    <w:rsid w:val="0027374F"/>
    <w:rsid w:val="00273800"/>
    <w:rsid w:val="002739D1"/>
    <w:rsid w:val="00273AAE"/>
    <w:rsid w:val="00273D7B"/>
    <w:rsid w:val="00273FA2"/>
    <w:rsid w:val="00274033"/>
    <w:rsid w:val="00274038"/>
    <w:rsid w:val="002740B1"/>
    <w:rsid w:val="00274188"/>
    <w:rsid w:val="0027429E"/>
    <w:rsid w:val="002742D6"/>
    <w:rsid w:val="0027433F"/>
    <w:rsid w:val="00274409"/>
    <w:rsid w:val="002744EE"/>
    <w:rsid w:val="00274812"/>
    <w:rsid w:val="00274848"/>
    <w:rsid w:val="0027485F"/>
    <w:rsid w:val="0027495D"/>
    <w:rsid w:val="00274992"/>
    <w:rsid w:val="00274A3B"/>
    <w:rsid w:val="00274B20"/>
    <w:rsid w:val="00274C3D"/>
    <w:rsid w:val="00274D6B"/>
    <w:rsid w:val="00274DD4"/>
    <w:rsid w:val="00274DE4"/>
    <w:rsid w:val="00274E11"/>
    <w:rsid w:val="00274F0B"/>
    <w:rsid w:val="00275109"/>
    <w:rsid w:val="002751BD"/>
    <w:rsid w:val="0027546E"/>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BF0"/>
    <w:rsid w:val="00276C16"/>
    <w:rsid w:val="00276E11"/>
    <w:rsid w:val="00276E4D"/>
    <w:rsid w:val="00276FDF"/>
    <w:rsid w:val="00276FEF"/>
    <w:rsid w:val="00277137"/>
    <w:rsid w:val="002773A7"/>
    <w:rsid w:val="00277444"/>
    <w:rsid w:val="0027753B"/>
    <w:rsid w:val="002775EF"/>
    <w:rsid w:val="00277614"/>
    <w:rsid w:val="00277710"/>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75"/>
    <w:rsid w:val="002803D6"/>
    <w:rsid w:val="0028058E"/>
    <w:rsid w:val="002805EC"/>
    <w:rsid w:val="002806DD"/>
    <w:rsid w:val="0028094F"/>
    <w:rsid w:val="002809C9"/>
    <w:rsid w:val="00280ACC"/>
    <w:rsid w:val="00280AD6"/>
    <w:rsid w:val="00280E3E"/>
    <w:rsid w:val="0028104D"/>
    <w:rsid w:val="002810E0"/>
    <w:rsid w:val="002811C9"/>
    <w:rsid w:val="0028126E"/>
    <w:rsid w:val="0028145F"/>
    <w:rsid w:val="0028157E"/>
    <w:rsid w:val="002815AA"/>
    <w:rsid w:val="00281819"/>
    <w:rsid w:val="002819E2"/>
    <w:rsid w:val="00281AA7"/>
    <w:rsid w:val="00281ACA"/>
    <w:rsid w:val="00281BF9"/>
    <w:rsid w:val="00281C5D"/>
    <w:rsid w:val="00281D19"/>
    <w:rsid w:val="00281D46"/>
    <w:rsid w:val="00281E91"/>
    <w:rsid w:val="0028205E"/>
    <w:rsid w:val="00282145"/>
    <w:rsid w:val="0028216F"/>
    <w:rsid w:val="00282326"/>
    <w:rsid w:val="0028249D"/>
    <w:rsid w:val="00282502"/>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640"/>
    <w:rsid w:val="00283930"/>
    <w:rsid w:val="0028398B"/>
    <w:rsid w:val="00283B16"/>
    <w:rsid w:val="00283B5F"/>
    <w:rsid w:val="00283C1E"/>
    <w:rsid w:val="00283C47"/>
    <w:rsid w:val="00283D7B"/>
    <w:rsid w:val="00283DA1"/>
    <w:rsid w:val="00283DF4"/>
    <w:rsid w:val="00283E4E"/>
    <w:rsid w:val="00283F53"/>
    <w:rsid w:val="00283FB8"/>
    <w:rsid w:val="00284125"/>
    <w:rsid w:val="002842AC"/>
    <w:rsid w:val="00284332"/>
    <w:rsid w:val="00284597"/>
    <w:rsid w:val="00284715"/>
    <w:rsid w:val="0028472C"/>
    <w:rsid w:val="0028496E"/>
    <w:rsid w:val="002849D9"/>
    <w:rsid w:val="00284A50"/>
    <w:rsid w:val="00284AA8"/>
    <w:rsid w:val="00284B91"/>
    <w:rsid w:val="00284C33"/>
    <w:rsid w:val="00284C8D"/>
    <w:rsid w:val="00284FF9"/>
    <w:rsid w:val="0028503D"/>
    <w:rsid w:val="002851C7"/>
    <w:rsid w:val="00285306"/>
    <w:rsid w:val="0028557E"/>
    <w:rsid w:val="00285740"/>
    <w:rsid w:val="0028577B"/>
    <w:rsid w:val="00285873"/>
    <w:rsid w:val="002858B0"/>
    <w:rsid w:val="002859B9"/>
    <w:rsid w:val="002859D7"/>
    <w:rsid w:val="00285D12"/>
    <w:rsid w:val="00285DE5"/>
    <w:rsid w:val="0028608B"/>
    <w:rsid w:val="002860D8"/>
    <w:rsid w:val="002861E3"/>
    <w:rsid w:val="0028629B"/>
    <w:rsid w:val="002862D5"/>
    <w:rsid w:val="00286335"/>
    <w:rsid w:val="002863F0"/>
    <w:rsid w:val="0028642F"/>
    <w:rsid w:val="002865ED"/>
    <w:rsid w:val="00286653"/>
    <w:rsid w:val="0028669B"/>
    <w:rsid w:val="002866D7"/>
    <w:rsid w:val="002868B0"/>
    <w:rsid w:val="002869FD"/>
    <w:rsid w:val="00286AEE"/>
    <w:rsid w:val="00286BA2"/>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0FF1"/>
    <w:rsid w:val="002910B7"/>
    <w:rsid w:val="00291119"/>
    <w:rsid w:val="00291194"/>
    <w:rsid w:val="002911EF"/>
    <w:rsid w:val="00291249"/>
    <w:rsid w:val="00291364"/>
    <w:rsid w:val="002913D9"/>
    <w:rsid w:val="00291493"/>
    <w:rsid w:val="00291765"/>
    <w:rsid w:val="0029194D"/>
    <w:rsid w:val="00291954"/>
    <w:rsid w:val="002919D4"/>
    <w:rsid w:val="00291A56"/>
    <w:rsid w:val="00291A62"/>
    <w:rsid w:val="00291DDC"/>
    <w:rsid w:val="00291FDE"/>
    <w:rsid w:val="00291FFD"/>
    <w:rsid w:val="00292104"/>
    <w:rsid w:val="00292232"/>
    <w:rsid w:val="00292257"/>
    <w:rsid w:val="00292463"/>
    <w:rsid w:val="0029251B"/>
    <w:rsid w:val="00292540"/>
    <w:rsid w:val="0029256B"/>
    <w:rsid w:val="0029257E"/>
    <w:rsid w:val="002927F7"/>
    <w:rsid w:val="00292823"/>
    <w:rsid w:val="00292942"/>
    <w:rsid w:val="00292A95"/>
    <w:rsid w:val="00292AA5"/>
    <w:rsid w:val="00292AFD"/>
    <w:rsid w:val="00292C7F"/>
    <w:rsid w:val="00292CF6"/>
    <w:rsid w:val="00292D6F"/>
    <w:rsid w:val="00292DF2"/>
    <w:rsid w:val="00292E65"/>
    <w:rsid w:val="00292F25"/>
    <w:rsid w:val="00292FC0"/>
    <w:rsid w:val="0029316C"/>
    <w:rsid w:val="002931F7"/>
    <w:rsid w:val="0029332F"/>
    <w:rsid w:val="002933E4"/>
    <w:rsid w:val="00293586"/>
    <w:rsid w:val="00293855"/>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AF5"/>
    <w:rsid w:val="00294B2A"/>
    <w:rsid w:val="00294B5F"/>
    <w:rsid w:val="00294C24"/>
    <w:rsid w:val="00294C5E"/>
    <w:rsid w:val="00294C96"/>
    <w:rsid w:val="00294CF9"/>
    <w:rsid w:val="00294D2E"/>
    <w:rsid w:val="00294E80"/>
    <w:rsid w:val="00294E8E"/>
    <w:rsid w:val="00294FF7"/>
    <w:rsid w:val="00295014"/>
    <w:rsid w:val="0029507A"/>
    <w:rsid w:val="002952CE"/>
    <w:rsid w:val="00295351"/>
    <w:rsid w:val="0029535E"/>
    <w:rsid w:val="002953E2"/>
    <w:rsid w:val="002953F6"/>
    <w:rsid w:val="002957F9"/>
    <w:rsid w:val="00295962"/>
    <w:rsid w:val="00295A32"/>
    <w:rsid w:val="00295F49"/>
    <w:rsid w:val="00295FEE"/>
    <w:rsid w:val="00296009"/>
    <w:rsid w:val="00296068"/>
    <w:rsid w:val="002960DB"/>
    <w:rsid w:val="00296100"/>
    <w:rsid w:val="0029610F"/>
    <w:rsid w:val="0029613C"/>
    <w:rsid w:val="0029639A"/>
    <w:rsid w:val="002963C9"/>
    <w:rsid w:val="002964B4"/>
    <w:rsid w:val="0029667D"/>
    <w:rsid w:val="00296682"/>
    <w:rsid w:val="00296835"/>
    <w:rsid w:val="0029684F"/>
    <w:rsid w:val="00296ABE"/>
    <w:rsid w:val="00296AD5"/>
    <w:rsid w:val="00296C85"/>
    <w:rsid w:val="00296C89"/>
    <w:rsid w:val="00296C90"/>
    <w:rsid w:val="00296CFC"/>
    <w:rsid w:val="00296D1F"/>
    <w:rsid w:val="00296E4A"/>
    <w:rsid w:val="00296ED0"/>
    <w:rsid w:val="00296F1E"/>
    <w:rsid w:val="00296FF6"/>
    <w:rsid w:val="002971F7"/>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9A"/>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A3"/>
    <w:rsid w:val="002A16B6"/>
    <w:rsid w:val="002A181D"/>
    <w:rsid w:val="002A181F"/>
    <w:rsid w:val="002A185F"/>
    <w:rsid w:val="002A194B"/>
    <w:rsid w:val="002A1A2B"/>
    <w:rsid w:val="002A1C49"/>
    <w:rsid w:val="002A1D11"/>
    <w:rsid w:val="002A1D49"/>
    <w:rsid w:val="002A1E2C"/>
    <w:rsid w:val="002A1F01"/>
    <w:rsid w:val="002A2173"/>
    <w:rsid w:val="002A23BA"/>
    <w:rsid w:val="002A24B0"/>
    <w:rsid w:val="002A2748"/>
    <w:rsid w:val="002A27D7"/>
    <w:rsid w:val="002A27EF"/>
    <w:rsid w:val="002A280C"/>
    <w:rsid w:val="002A2BEF"/>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957"/>
    <w:rsid w:val="002A4C1B"/>
    <w:rsid w:val="002A4C94"/>
    <w:rsid w:val="002A4D71"/>
    <w:rsid w:val="002A4EF7"/>
    <w:rsid w:val="002A4F0B"/>
    <w:rsid w:val="002A50CF"/>
    <w:rsid w:val="002A51C7"/>
    <w:rsid w:val="002A5213"/>
    <w:rsid w:val="002A5268"/>
    <w:rsid w:val="002A52A0"/>
    <w:rsid w:val="002A539A"/>
    <w:rsid w:val="002A5426"/>
    <w:rsid w:val="002A54E0"/>
    <w:rsid w:val="002A54EA"/>
    <w:rsid w:val="002A550E"/>
    <w:rsid w:val="002A5510"/>
    <w:rsid w:val="002A55DF"/>
    <w:rsid w:val="002A569B"/>
    <w:rsid w:val="002A57F3"/>
    <w:rsid w:val="002A594F"/>
    <w:rsid w:val="002A5AB3"/>
    <w:rsid w:val="002A5B33"/>
    <w:rsid w:val="002A5CD0"/>
    <w:rsid w:val="002A5D77"/>
    <w:rsid w:val="002A5E9A"/>
    <w:rsid w:val="002A5E9B"/>
    <w:rsid w:val="002A5F2A"/>
    <w:rsid w:val="002A606D"/>
    <w:rsid w:val="002A608C"/>
    <w:rsid w:val="002A627A"/>
    <w:rsid w:val="002A63FA"/>
    <w:rsid w:val="002A6468"/>
    <w:rsid w:val="002A647D"/>
    <w:rsid w:val="002A65A7"/>
    <w:rsid w:val="002A65ED"/>
    <w:rsid w:val="002A667C"/>
    <w:rsid w:val="002A66DD"/>
    <w:rsid w:val="002A67B4"/>
    <w:rsid w:val="002A69EB"/>
    <w:rsid w:val="002A6AC9"/>
    <w:rsid w:val="002A6B5C"/>
    <w:rsid w:val="002A6D0F"/>
    <w:rsid w:val="002A6E12"/>
    <w:rsid w:val="002A6E61"/>
    <w:rsid w:val="002A6F6F"/>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3"/>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18"/>
    <w:rsid w:val="002B0921"/>
    <w:rsid w:val="002B0958"/>
    <w:rsid w:val="002B0BBF"/>
    <w:rsid w:val="002B0BF2"/>
    <w:rsid w:val="002B0BF6"/>
    <w:rsid w:val="002B0C19"/>
    <w:rsid w:val="002B0CD6"/>
    <w:rsid w:val="002B0ED6"/>
    <w:rsid w:val="002B0EFA"/>
    <w:rsid w:val="002B1085"/>
    <w:rsid w:val="002B112F"/>
    <w:rsid w:val="002B11AE"/>
    <w:rsid w:val="002B1241"/>
    <w:rsid w:val="002B1421"/>
    <w:rsid w:val="002B1523"/>
    <w:rsid w:val="002B1565"/>
    <w:rsid w:val="002B157E"/>
    <w:rsid w:val="002B1595"/>
    <w:rsid w:val="002B191D"/>
    <w:rsid w:val="002B1A62"/>
    <w:rsid w:val="002B1AA1"/>
    <w:rsid w:val="002B1B19"/>
    <w:rsid w:val="002B1BEC"/>
    <w:rsid w:val="002B1CBB"/>
    <w:rsid w:val="002B1D60"/>
    <w:rsid w:val="002B1E7B"/>
    <w:rsid w:val="002B1EB9"/>
    <w:rsid w:val="002B1F51"/>
    <w:rsid w:val="002B1F9E"/>
    <w:rsid w:val="002B203A"/>
    <w:rsid w:val="002B205A"/>
    <w:rsid w:val="002B2176"/>
    <w:rsid w:val="002B21FD"/>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31"/>
    <w:rsid w:val="002B2B91"/>
    <w:rsid w:val="002B2BED"/>
    <w:rsid w:val="002B2DE4"/>
    <w:rsid w:val="002B2DEB"/>
    <w:rsid w:val="002B2E04"/>
    <w:rsid w:val="002B2E21"/>
    <w:rsid w:val="002B2EBF"/>
    <w:rsid w:val="002B2F0D"/>
    <w:rsid w:val="002B2F36"/>
    <w:rsid w:val="002B2FDC"/>
    <w:rsid w:val="002B3054"/>
    <w:rsid w:val="002B30C4"/>
    <w:rsid w:val="002B31C0"/>
    <w:rsid w:val="002B321D"/>
    <w:rsid w:val="002B32A7"/>
    <w:rsid w:val="002B35A3"/>
    <w:rsid w:val="002B36FB"/>
    <w:rsid w:val="002B3704"/>
    <w:rsid w:val="002B37B6"/>
    <w:rsid w:val="002B3A7D"/>
    <w:rsid w:val="002B3B82"/>
    <w:rsid w:val="002B3D2C"/>
    <w:rsid w:val="002B3E6C"/>
    <w:rsid w:val="002B3FCF"/>
    <w:rsid w:val="002B40D2"/>
    <w:rsid w:val="002B426B"/>
    <w:rsid w:val="002B44D7"/>
    <w:rsid w:val="002B45AE"/>
    <w:rsid w:val="002B45F3"/>
    <w:rsid w:val="002B479B"/>
    <w:rsid w:val="002B47CF"/>
    <w:rsid w:val="002B4860"/>
    <w:rsid w:val="002B4876"/>
    <w:rsid w:val="002B492B"/>
    <w:rsid w:val="002B493A"/>
    <w:rsid w:val="002B4A84"/>
    <w:rsid w:val="002B4CE0"/>
    <w:rsid w:val="002B4DD5"/>
    <w:rsid w:val="002B4E10"/>
    <w:rsid w:val="002B4FB5"/>
    <w:rsid w:val="002B5010"/>
    <w:rsid w:val="002B512A"/>
    <w:rsid w:val="002B5376"/>
    <w:rsid w:val="002B561C"/>
    <w:rsid w:val="002B56DC"/>
    <w:rsid w:val="002B5731"/>
    <w:rsid w:val="002B573F"/>
    <w:rsid w:val="002B58F0"/>
    <w:rsid w:val="002B5B4F"/>
    <w:rsid w:val="002B5C9E"/>
    <w:rsid w:val="002B5CD3"/>
    <w:rsid w:val="002B5DC6"/>
    <w:rsid w:val="002B5ECC"/>
    <w:rsid w:val="002B5FBB"/>
    <w:rsid w:val="002B5FCD"/>
    <w:rsid w:val="002B6001"/>
    <w:rsid w:val="002B6172"/>
    <w:rsid w:val="002B625B"/>
    <w:rsid w:val="002B64AD"/>
    <w:rsid w:val="002B66FB"/>
    <w:rsid w:val="002B676D"/>
    <w:rsid w:val="002B68F2"/>
    <w:rsid w:val="002B69DE"/>
    <w:rsid w:val="002B6AFC"/>
    <w:rsid w:val="002B6BAA"/>
    <w:rsid w:val="002B6BE2"/>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6C2"/>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14"/>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3D"/>
    <w:rsid w:val="002C22B8"/>
    <w:rsid w:val="002C2472"/>
    <w:rsid w:val="002C2640"/>
    <w:rsid w:val="002C26B8"/>
    <w:rsid w:val="002C28CB"/>
    <w:rsid w:val="002C296A"/>
    <w:rsid w:val="002C2A22"/>
    <w:rsid w:val="002C2CCA"/>
    <w:rsid w:val="002C2DD3"/>
    <w:rsid w:val="002C2DF7"/>
    <w:rsid w:val="002C2F3A"/>
    <w:rsid w:val="002C2F75"/>
    <w:rsid w:val="002C2F7B"/>
    <w:rsid w:val="002C311F"/>
    <w:rsid w:val="002C326A"/>
    <w:rsid w:val="002C3285"/>
    <w:rsid w:val="002C33BD"/>
    <w:rsid w:val="002C3527"/>
    <w:rsid w:val="002C35E3"/>
    <w:rsid w:val="002C3624"/>
    <w:rsid w:val="002C3733"/>
    <w:rsid w:val="002C38A0"/>
    <w:rsid w:val="002C3949"/>
    <w:rsid w:val="002C3AB2"/>
    <w:rsid w:val="002C3BAF"/>
    <w:rsid w:val="002C3BFB"/>
    <w:rsid w:val="002C3D53"/>
    <w:rsid w:val="002C3D80"/>
    <w:rsid w:val="002C3DC3"/>
    <w:rsid w:val="002C3FB7"/>
    <w:rsid w:val="002C405C"/>
    <w:rsid w:val="002C416B"/>
    <w:rsid w:val="002C41DD"/>
    <w:rsid w:val="002C4289"/>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64"/>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486"/>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B6"/>
    <w:rsid w:val="002D02FC"/>
    <w:rsid w:val="002D038A"/>
    <w:rsid w:val="002D03CF"/>
    <w:rsid w:val="002D0531"/>
    <w:rsid w:val="002D0534"/>
    <w:rsid w:val="002D08C7"/>
    <w:rsid w:val="002D092C"/>
    <w:rsid w:val="002D0A98"/>
    <w:rsid w:val="002D0AB2"/>
    <w:rsid w:val="002D0AF6"/>
    <w:rsid w:val="002D0B6E"/>
    <w:rsid w:val="002D0C59"/>
    <w:rsid w:val="002D0DA0"/>
    <w:rsid w:val="002D1056"/>
    <w:rsid w:val="002D1137"/>
    <w:rsid w:val="002D1188"/>
    <w:rsid w:val="002D11C0"/>
    <w:rsid w:val="002D13CA"/>
    <w:rsid w:val="002D1416"/>
    <w:rsid w:val="002D14ED"/>
    <w:rsid w:val="002D1500"/>
    <w:rsid w:val="002D15C2"/>
    <w:rsid w:val="002D15FC"/>
    <w:rsid w:val="002D1893"/>
    <w:rsid w:val="002D1898"/>
    <w:rsid w:val="002D18AC"/>
    <w:rsid w:val="002D19DB"/>
    <w:rsid w:val="002D1BEB"/>
    <w:rsid w:val="002D1D54"/>
    <w:rsid w:val="002D1E0D"/>
    <w:rsid w:val="002D1E81"/>
    <w:rsid w:val="002D1F10"/>
    <w:rsid w:val="002D20BA"/>
    <w:rsid w:val="002D21C5"/>
    <w:rsid w:val="002D2207"/>
    <w:rsid w:val="002D248B"/>
    <w:rsid w:val="002D2520"/>
    <w:rsid w:val="002D2628"/>
    <w:rsid w:val="002D28C5"/>
    <w:rsid w:val="002D28D1"/>
    <w:rsid w:val="002D28DF"/>
    <w:rsid w:val="002D2912"/>
    <w:rsid w:val="002D29B3"/>
    <w:rsid w:val="002D2BD7"/>
    <w:rsid w:val="002D2C03"/>
    <w:rsid w:val="002D2C2C"/>
    <w:rsid w:val="002D2C90"/>
    <w:rsid w:val="002D2E32"/>
    <w:rsid w:val="002D2ED8"/>
    <w:rsid w:val="002D2F14"/>
    <w:rsid w:val="002D2FA4"/>
    <w:rsid w:val="002D3068"/>
    <w:rsid w:val="002D33BA"/>
    <w:rsid w:val="002D35DA"/>
    <w:rsid w:val="002D3705"/>
    <w:rsid w:val="002D37B2"/>
    <w:rsid w:val="002D3905"/>
    <w:rsid w:val="002D3A18"/>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A0B"/>
    <w:rsid w:val="002D4ABA"/>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84C"/>
    <w:rsid w:val="002D5911"/>
    <w:rsid w:val="002D5A10"/>
    <w:rsid w:val="002D5A4C"/>
    <w:rsid w:val="002D5AED"/>
    <w:rsid w:val="002D5C0B"/>
    <w:rsid w:val="002D5C42"/>
    <w:rsid w:val="002D5E0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02"/>
    <w:rsid w:val="002E0BC7"/>
    <w:rsid w:val="002E0D3F"/>
    <w:rsid w:val="002E0DF7"/>
    <w:rsid w:val="002E0E5B"/>
    <w:rsid w:val="002E0E87"/>
    <w:rsid w:val="002E0EA7"/>
    <w:rsid w:val="002E0EF2"/>
    <w:rsid w:val="002E0EFB"/>
    <w:rsid w:val="002E0F33"/>
    <w:rsid w:val="002E0F3F"/>
    <w:rsid w:val="002E1087"/>
    <w:rsid w:val="002E112D"/>
    <w:rsid w:val="002E12AA"/>
    <w:rsid w:val="002E13C2"/>
    <w:rsid w:val="002E13CA"/>
    <w:rsid w:val="002E1456"/>
    <w:rsid w:val="002E15A5"/>
    <w:rsid w:val="002E1755"/>
    <w:rsid w:val="002E19A6"/>
    <w:rsid w:val="002E1B7B"/>
    <w:rsid w:val="002E1DC2"/>
    <w:rsid w:val="002E1F59"/>
    <w:rsid w:val="002E1F6A"/>
    <w:rsid w:val="002E2031"/>
    <w:rsid w:val="002E22C1"/>
    <w:rsid w:val="002E234C"/>
    <w:rsid w:val="002E2463"/>
    <w:rsid w:val="002E24FF"/>
    <w:rsid w:val="002E2556"/>
    <w:rsid w:val="002E25A5"/>
    <w:rsid w:val="002E25CB"/>
    <w:rsid w:val="002E2738"/>
    <w:rsid w:val="002E27D3"/>
    <w:rsid w:val="002E281F"/>
    <w:rsid w:val="002E2859"/>
    <w:rsid w:val="002E28A6"/>
    <w:rsid w:val="002E2960"/>
    <w:rsid w:val="002E2964"/>
    <w:rsid w:val="002E2A65"/>
    <w:rsid w:val="002E2B0E"/>
    <w:rsid w:val="002E2B80"/>
    <w:rsid w:val="002E2BC9"/>
    <w:rsid w:val="002E2BD0"/>
    <w:rsid w:val="002E2CE5"/>
    <w:rsid w:val="002E2EBB"/>
    <w:rsid w:val="002E3008"/>
    <w:rsid w:val="002E304C"/>
    <w:rsid w:val="002E319E"/>
    <w:rsid w:val="002E321A"/>
    <w:rsid w:val="002E326B"/>
    <w:rsid w:val="002E34BC"/>
    <w:rsid w:val="002E3529"/>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7D8"/>
    <w:rsid w:val="002E486A"/>
    <w:rsid w:val="002E4A0E"/>
    <w:rsid w:val="002E4BC3"/>
    <w:rsid w:val="002E4C73"/>
    <w:rsid w:val="002E4CF6"/>
    <w:rsid w:val="002E4D6E"/>
    <w:rsid w:val="002E4E2C"/>
    <w:rsid w:val="002E5018"/>
    <w:rsid w:val="002E506E"/>
    <w:rsid w:val="002E50AA"/>
    <w:rsid w:val="002E5152"/>
    <w:rsid w:val="002E5161"/>
    <w:rsid w:val="002E5196"/>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86"/>
    <w:rsid w:val="002E6B98"/>
    <w:rsid w:val="002E6BB8"/>
    <w:rsid w:val="002E6CC7"/>
    <w:rsid w:val="002E6E03"/>
    <w:rsid w:val="002E6E50"/>
    <w:rsid w:val="002E6E93"/>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E7E5B"/>
    <w:rsid w:val="002F0195"/>
    <w:rsid w:val="002F01DF"/>
    <w:rsid w:val="002F0556"/>
    <w:rsid w:val="002F0649"/>
    <w:rsid w:val="002F0699"/>
    <w:rsid w:val="002F08A0"/>
    <w:rsid w:val="002F08AF"/>
    <w:rsid w:val="002F091B"/>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89A"/>
    <w:rsid w:val="002F1ACB"/>
    <w:rsid w:val="002F1B0A"/>
    <w:rsid w:val="002F1B79"/>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427"/>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270"/>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2"/>
    <w:rsid w:val="002F5876"/>
    <w:rsid w:val="002F59F0"/>
    <w:rsid w:val="002F5D05"/>
    <w:rsid w:val="002F60CC"/>
    <w:rsid w:val="002F61C3"/>
    <w:rsid w:val="002F61F4"/>
    <w:rsid w:val="002F62C5"/>
    <w:rsid w:val="002F6344"/>
    <w:rsid w:val="002F6362"/>
    <w:rsid w:val="002F648E"/>
    <w:rsid w:val="002F657D"/>
    <w:rsid w:val="002F65EB"/>
    <w:rsid w:val="002F6604"/>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D8"/>
    <w:rsid w:val="002F74F2"/>
    <w:rsid w:val="002F7578"/>
    <w:rsid w:val="002F769F"/>
    <w:rsid w:val="002F76BB"/>
    <w:rsid w:val="002F7714"/>
    <w:rsid w:val="002F7776"/>
    <w:rsid w:val="002F7A69"/>
    <w:rsid w:val="002F7AB4"/>
    <w:rsid w:val="002F7AD0"/>
    <w:rsid w:val="002F7C13"/>
    <w:rsid w:val="002F7C3D"/>
    <w:rsid w:val="002F7DF5"/>
    <w:rsid w:val="002F7EA5"/>
    <w:rsid w:val="003004D0"/>
    <w:rsid w:val="003004EC"/>
    <w:rsid w:val="00300539"/>
    <w:rsid w:val="003006F9"/>
    <w:rsid w:val="00300720"/>
    <w:rsid w:val="003007CB"/>
    <w:rsid w:val="003008A8"/>
    <w:rsid w:val="003009B6"/>
    <w:rsid w:val="00300A2D"/>
    <w:rsid w:val="00300A9C"/>
    <w:rsid w:val="00300ABD"/>
    <w:rsid w:val="00300ADA"/>
    <w:rsid w:val="00300B94"/>
    <w:rsid w:val="00300DE2"/>
    <w:rsid w:val="00300E59"/>
    <w:rsid w:val="00300EA9"/>
    <w:rsid w:val="00300ED9"/>
    <w:rsid w:val="00300FAE"/>
    <w:rsid w:val="00300FC0"/>
    <w:rsid w:val="00300FE6"/>
    <w:rsid w:val="003010DE"/>
    <w:rsid w:val="00301110"/>
    <w:rsid w:val="003011A1"/>
    <w:rsid w:val="003013AC"/>
    <w:rsid w:val="003015C8"/>
    <w:rsid w:val="00301780"/>
    <w:rsid w:val="0030179B"/>
    <w:rsid w:val="003017D9"/>
    <w:rsid w:val="003019F3"/>
    <w:rsid w:val="00301C2E"/>
    <w:rsid w:val="00301D4C"/>
    <w:rsid w:val="00301DF8"/>
    <w:rsid w:val="00301F07"/>
    <w:rsid w:val="00301F63"/>
    <w:rsid w:val="003020F3"/>
    <w:rsid w:val="00302521"/>
    <w:rsid w:val="003026F3"/>
    <w:rsid w:val="00302728"/>
    <w:rsid w:val="00302937"/>
    <w:rsid w:val="00302A34"/>
    <w:rsid w:val="00302B2A"/>
    <w:rsid w:val="00302CFD"/>
    <w:rsid w:val="00303034"/>
    <w:rsid w:val="00303080"/>
    <w:rsid w:val="00303174"/>
    <w:rsid w:val="00303630"/>
    <w:rsid w:val="0030364B"/>
    <w:rsid w:val="003036DD"/>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EA2"/>
    <w:rsid w:val="00304F7C"/>
    <w:rsid w:val="00304FC6"/>
    <w:rsid w:val="00305108"/>
    <w:rsid w:val="003051D7"/>
    <w:rsid w:val="003051F8"/>
    <w:rsid w:val="0030532A"/>
    <w:rsid w:val="0030580C"/>
    <w:rsid w:val="00305983"/>
    <w:rsid w:val="003059F6"/>
    <w:rsid w:val="00305B4D"/>
    <w:rsid w:val="00305C41"/>
    <w:rsid w:val="00305CAC"/>
    <w:rsid w:val="00305CB6"/>
    <w:rsid w:val="00305CBD"/>
    <w:rsid w:val="00305DEF"/>
    <w:rsid w:val="00305E25"/>
    <w:rsid w:val="00305EE2"/>
    <w:rsid w:val="00305FF8"/>
    <w:rsid w:val="00306016"/>
    <w:rsid w:val="003060C4"/>
    <w:rsid w:val="00306136"/>
    <w:rsid w:val="0030614E"/>
    <w:rsid w:val="0030616A"/>
    <w:rsid w:val="003061AF"/>
    <w:rsid w:val="00306206"/>
    <w:rsid w:val="003062D9"/>
    <w:rsid w:val="00306409"/>
    <w:rsid w:val="00306599"/>
    <w:rsid w:val="0030667A"/>
    <w:rsid w:val="0030667C"/>
    <w:rsid w:val="0030671C"/>
    <w:rsid w:val="0030676A"/>
    <w:rsid w:val="003067A6"/>
    <w:rsid w:val="00306850"/>
    <w:rsid w:val="00306939"/>
    <w:rsid w:val="00306C87"/>
    <w:rsid w:val="00306D23"/>
    <w:rsid w:val="00306F0A"/>
    <w:rsid w:val="00306FBB"/>
    <w:rsid w:val="00307066"/>
    <w:rsid w:val="0030708E"/>
    <w:rsid w:val="003070FE"/>
    <w:rsid w:val="0030715D"/>
    <w:rsid w:val="003072E2"/>
    <w:rsid w:val="0030740F"/>
    <w:rsid w:val="003074B3"/>
    <w:rsid w:val="003074D8"/>
    <w:rsid w:val="00307500"/>
    <w:rsid w:val="003076E4"/>
    <w:rsid w:val="003076F9"/>
    <w:rsid w:val="003078B6"/>
    <w:rsid w:val="0030797E"/>
    <w:rsid w:val="003079F5"/>
    <w:rsid w:val="003079FE"/>
    <w:rsid w:val="00307A58"/>
    <w:rsid w:val="00307AA3"/>
    <w:rsid w:val="00307AB8"/>
    <w:rsid w:val="00307B2F"/>
    <w:rsid w:val="00307C44"/>
    <w:rsid w:val="00307F2F"/>
    <w:rsid w:val="0031003D"/>
    <w:rsid w:val="0031008B"/>
    <w:rsid w:val="0031009C"/>
    <w:rsid w:val="0031019A"/>
    <w:rsid w:val="0031021B"/>
    <w:rsid w:val="00310312"/>
    <w:rsid w:val="0031049C"/>
    <w:rsid w:val="00310681"/>
    <w:rsid w:val="00310760"/>
    <w:rsid w:val="00310A62"/>
    <w:rsid w:val="00310A6E"/>
    <w:rsid w:val="00310B60"/>
    <w:rsid w:val="00310E31"/>
    <w:rsid w:val="00310E90"/>
    <w:rsid w:val="00311013"/>
    <w:rsid w:val="00311075"/>
    <w:rsid w:val="0031112F"/>
    <w:rsid w:val="003111EF"/>
    <w:rsid w:val="0031122D"/>
    <w:rsid w:val="00311281"/>
    <w:rsid w:val="003112EA"/>
    <w:rsid w:val="003113BF"/>
    <w:rsid w:val="003113C6"/>
    <w:rsid w:val="00311512"/>
    <w:rsid w:val="00311670"/>
    <w:rsid w:val="003117C0"/>
    <w:rsid w:val="0031180D"/>
    <w:rsid w:val="00311821"/>
    <w:rsid w:val="003118C8"/>
    <w:rsid w:val="00311937"/>
    <w:rsid w:val="00311A2C"/>
    <w:rsid w:val="00311B2B"/>
    <w:rsid w:val="00311B33"/>
    <w:rsid w:val="00311BEF"/>
    <w:rsid w:val="00311CFD"/>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583"/>
    <w:rsid w:val="00313607"/>
    <w:rsid w:val="00313675"/>
    <w:rsid w:val="0031370E"/>
    <w:rsid w:val="00313803"/>
    <w:rsid w:val="00313831"/>
    <w:rsid w:val="0031386A"/>
    <w:rsid w:val="00313994"/>
    <w:rsid w:val="003139F4"/>
    <w:rsid w:val="00313A51"/>
    <w:rsid w:val="00313AE9"/>
    <w:rsid w:val="0031400C"/>
    <w:rsid w:val="00314027"/>
    <w:rsid w:val="00314055"/>
    <w:rsid w:val="0031408D"/>
    <w:rsid w:val="003140DA"/>
    <w:rsid w:val="00314354"/>
    <w:rsid w:val="00314367"/>
    <w:rsid w:val="003143E1"/>
    <w:rsid w:val="003144EA"/>
    <w:rsid w:val="003144FD"/>
    <w:rsid w:val="003145B1"/>
    <w:rsid w:val="00314678"/>
    <w:rsid w:val="0031489E"/>
    <w:rsid w:val="003148D7"/>
    <w:rsid w:val="00314A77"/>
    <w:rsid w:val="00314AEE"/>
    <w:rsid w:val="00314C16"/>
    <w:rsid w:val="00314C83"/>
    <w:rsid w:val="00314D28"/>
    <w:rsid w:val="00314E31"/>
    <w:rsid w:val="00314EF8"/>
    <w:rsid w:val="00314F47"/>
    <w:rsid w:val="00314F65"/>
    <w:rsid w:val="0031521A"/>
    <w:rsid w:val="00315488"/>
    <w:rsid w:val="00315531"/>
    <w:rsid w:val="00315773"/>
    <w:rsid w:val="003157BD"/>
    <w:rsid w:val="003159F8"/>
    <w:rsid w:val="00315A9E"/>
    <w:rsid w:val="00315AF0"/>
    <w:rsid w:val="00315CE8"/>
    <w:rsid w:val="00315FD4"/>
    <w:rsid w:val="0031626B"/>
    <w:rsid w:val="003164E4"/>
    <w:rsid w:val="003164F4"/>
    <w:rsid w:val="0031650F"/>
    <w:rsid w:val="00316608"/>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23"/>
    <w:rsid w:val="00317783"/>
    <w:rsid w:val="003177BE"/>
    <w:rsid w:val="00317902"/>
    <w:rsid w:val="0031791F"/>
    <w:rsid w:val="00317A4C"/>
    <w:rsid w:val="00317B82"/>
    <w:rsid w:val="00317C20"/>
    <w:rsid w:val="00317C52"/>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07"/>
    <w:rsid w:val="00320E4B"/>
    <w:rsid w:val="00320F06"/>
    <w:rsid w:val="00320FE6"/>
    <w:rsid w:val="00320FE8"/>
    <w:rsid w:val="00320FFD"/>
    <w:rsid w:val="0032109F"/>
    <w:rsid w:val="003210EC"/>
    <w:rsid w:val="003211C9"/>
    <w:rsid w:val="003212B1"/>
    <w:rsid w:val="003212FF"/>
    <w:rsid w:val="003215A0"/>
    <w:rsid w:val="00321610"/>
    <w:rsid w:val="003216C6"/>
    <w:rsid w:val="0032174C"/>
    <w:rsid w:val="003217AB"/>
    <w:rsid w:val="003218FF"/>
    <w:rsid w:val="003219E7"/>
    <w:rsid w:val="00321A06"/>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850"/>
    <w:rsid w:val="00323963"/>
    <w:rsid w:val="003239BA"/>
    <w:rsid w:val="00323A23"/>
    <w:rsid w:val="00323BD9"/>
    <w:rsid w:val="00323D76"/>
    <w:rsid w:val="00323D79"/>
    <w:rsid w:val="00323DF1"/>
    <w:rsid w:val="00323F15"/>
    <w:rsid w:val="003241D6"/>
    <w:rsid w:val="003241ED"/>
    <w:rsid w:val="0032424E"/>
    <w:rsid w:val="003243FD"/>
    <w:rsid w:val="00324523"/>
    <w:rsid w:val="0032464A"/>
    <w:rsid w:val="003247D8"/>
    <w:rsid w:val="00324911"/>
    <w:rsid w:val="003249CB"/>
    <w:rsid w:val="00324A32"/>
    <w:rsid w:val="00324B06"/>
    <w:rsid w:val="00324E72"/>
    <w:rsid w:val="00324F37"/>
    <w:rsid w:val="00324F7C"/>
    <w:rsid w:val="00324F94"/>
    <w:rsid w:val="00324FA5"/>
    <w:rsid w:val="00325076"/>
    <w:rsid w:val="003250B9"/>
    <w:rsid w:val="0032523F"/>
    <w:rsid w:val="00325337"/>
    <w:rsid w:val="0032539E"/>
    <w:rsid w:val="00325627"/>
    <w:rsid w:val="00325648"/>
    <w:rsid w:val="00325786"/>
    <w:rsid w:val="0032578F"/>
    <w:rsid w:val="003257AB"/>
    <w:rsid w:val="00325803"/>
    <w:rsid w:val="00325810"/>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09"/>
    <w:rsid w:val="00326732"/>
    <w:rsid w:val="0032673B"/>
    <w:rsid w:val="0032684C"/>
    <w:rsid w:val="00326A15"/>
    <w:rsid w:val="00326B62"/>
    <w:rsid w:val="00326E2B"/>
    <w:rsid w:val="0032708A"/>
    <w:rsid w:val="00327118"/>
    <w:rsid w:val="00327195"/>
    <w:rsid w:val="003271ED"/>
    <w:rsid w:val="00327333"/>
    <w:rsid w:val="003273FE"/>
    <w:rsid w:val="00327808"/>
    <w:rsid w:val="003278E3"/>
    <w:rsid w:val="003278FC"/>
    <w:rsid w:val="00327B7E"/>
    <w:rsid w:val="00327B87"/>
    <w:rsid w:val="00327BBA"/>
    <w:rsid w:val="00327BC4"/>
    <w:rsid w:val="00327C56"/>
    <w:rsid w:val="00327D56"/>
    <w:rsid w:val="00327FC0"/>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0F43"/>
    <w:rsid w:val="00331070"/>
    <w:rsid w:val="00331191"/>
    <w:rsid w:val="0033127F"/>
    <w:rsid w:val="003312D4"/>
    <w:rsid w:val="003312F3"/>
    <w:rsid w:val="00331304"/>
    <w:rsid w:val="00331397"/>
    <w:rsid w:val="00331410"/>
    <w:rsid w:val="00331455"/>
    <w:rsid w:val="00331461"/>
    <w:rsid w:val="00331493"/>
    <w:rsid w:val="003315A1"/>
    <w:rsid w:val="0033167E"/>
    <w:rsid w:val="003316A4"/>
    <w:rsid w:val="0033177B"/>
    <w:rsid w:val="003317F2"/>
    <w:rsid w:val="003319AC"/>
    <w:rsid w:val="00331A1E"/>
    <w:rsid w:val="00331C9E"/>
    <w:rsid w:val="00331CCA"/>
    <w:rsid w:val="00331EB1"/>
    <w:rsid w:val="00331F0B"/>
    <w:rsid w:val="00331F9B"/>
    <w:rsid w:val="003322A3"/>
    <w:rsid w:val="0033254E"/>
    <w:rsid w:val="00332837"/>
    <w:rsid w:val="003328BF"/>
    <w:rsid w:val="00332978"/>
    <w:rsid w:val="00332CE0"/>
    <w:rsid w:val="00332E1A"/>
    <w:rsid w:val="00332F29"/>
    <w:rsid w:val="0033318E"/>
    <w:rsid w:val="00333213"/>
    <w:rsid w:val="0033321B"/>
    <w:rsid w:val="003334A5"/>
    <w:rsid w:val="0033351C"/>
    <w:rsid w:val="003335F9"/>
    <w:rsid w:val="00333939"/>
    <w:rsid w:val="003339CF"/>
    <w:rsid w:val="00333B48"/>
    <w:rsid w:val="00333B75"/>
    <w:rsid w:val="00333C75"/>
    <w:rsid w:val="00333CAC"/>
    <w:rsid w:val="00333CAF"/>
    <w:rsid w:val="00333F20"/>
    <w:rsid w:val="00333F6B"/>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6CA"/>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8A"/>
    <w:rsid w:val="003378BC"/>
    <w:rsid w:val="00337A63"/>
    <w:rsid w:val="00337C47"/>
    <w:rsid w:val="00337C86"/>
    <w:rsid w:val="00337D04"/>
    <w:rsid w:val="00337DEF"/>
    <w:rsid w:val="00337EBC"/>
    <w:rsid w:val="00337F5B"/>
    <w:rsid w:val="00340314"/>
    <w:rsid w:val="0034031B"/>
    <w:rsid w:val="0034040B"/>
    <w:rsid w:val="003404A3"/>
    <w:rsid w:val="0034051D"/>
    <w:rsid w:val="00340536"/>
    <w:rsid w:val="00340547"/>
    <w:rsid w:val="0034055A"/>
    <w:rsid w:val="00340597"/>
    <w:rsid w:val="003405F1"/>
    <w:rsid w:val="00340658"/>
    <w:rsid w:val="0034069E"/>
    <w:rsid w:val="00340897"/>
    <w:rsid w:val="003408C8"/>
    <w:rsid w:val="003408D1"/>
    <w:rsid w:val="00340A57"/>
    <w:rsid w:val="00340AF8"/>
    <w:rsid w:val="00340BC3"/>
    <w:rsid w:val="00340BDE"/>
    <w:rsid w:val="00340BE3"/>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05"/>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14"/>
    <w:rsid w:val="00343E74"/>
    <w:rsid w:val="00343EFC"/>
    <w:rsid w:val="00344030"/>
    <w:rsid w:val="003440F3"/>
    <w:rsid w:val="00344570"/>
    <w:rsid w:val="00344579"/>
    <w:rsid w:val="003445BE"/>
    <w:rsid w:val="00344A47"/>
    <w:rsid w:val="00344C8B"/>
    <w:rsid w:val="00344CB2"/>
    <w:rsid w:val="00344E2E"/>
    <w:rsid w:val="00345048"/>
    <w:rsid w:val="003451B8"/>
    <w:rsid w:val="00345238"/>
    <w:rsid w:val="00345241"/>
    <w:rsid w:val="003452FC"/>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65B"/>
    <w:rsid w:val="00346739"/>
    <w:rsid w:val="0034694C"/>
    <w:rsid w:val="00346B4D"/>
    <w:rsid w:val="00346C6D"/>
    <w:rsid w:val="00346CE6"/>
    <w:rsid w:val="00346D4D"/>
    <w:rsid w:val="00346F07"/>
    <w:rsid w:val="00346F31"/>
    <w:rsid w:val="00346FE6"/>
    <w:rsid w:val="0034710A"/>
    <w:rsid w:val="00347111"/>
    <w:rsid w:val="00347185"/>
    <w:rsid w:val="00347308"/>
    <w:rsid w:val="0034742A"/>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6"/>
    <w:rsid w:val="003503DF"/>
    <w:rsid w:val="003503F9"/>
    <w:rsid w:val="0035044A"/>
    <w:rsid w:val="00350455"/>
    <w:rsid w:val="0035057C"/>
    <w:rsid w:val="0035070A"/>
    <w:rsid w:val="00350827"/>
    <w:rsid w:val="003509AB"/>
    <w:rsid w:val="00350A42"/>
    <w:rsid w:val="00350AA8"/>
    <w:rsid w:val="00350AAE"/>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9A2"/>
    <w:rsid w:val="00352D60"/>
    <w:rsid w:val="00352D95"/>
    <w:rsid w:val="00352EAC"/>
    <w:rsid w:val="00352EE1"/>
    <w:rsid w:val="0035300E"/>
    <w:rsid w:val="0035314E"/>
    <w:rsid w:val="00353270"/>
    <w:rsid w:val="003532CA"/>
    <w:rsid w:val="003532E6"/>
    <w:rsid w:val="0035351D"/>
    <w:rsid w:val="0035359C"/>
    <w:rsid w:val="003536EC"/>
    <w:rsid w:val="00353934"/>
    <w:rsid w:val="0035394A"/>
    <w:rsid w:val="003539E6"/>
    <w:rsid w:val="00353A92"/>
    <w:rsid w:val="00353B7B"/>
    <w:rsid w:val="00353C06"/>
    <w:rsid w:val="00353C59"/>
    <w:rsid w:val="00353C7B"/>
    <w:rsid w:val="00353EF6"/>
    <w:rsid w:val="00353F55"/>
    <w:rsid w:val="00353F58"/>
    <w:rsid w:val="00354006"/>
    <w:rsid w:val="00354070"/>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72"/>
    <w:rsid w:val="003555E7"/>
    <w:rsid w:val="003556E4"/>
    <w:rsid w:val="003557BF"/>
    <w:rsid w:val="0035581F"/>
    <w:rsid w:val="0035585B"/>
    <w:rsid w:val="00355AD6"/>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5A"/>
    <w:rsid w:val="00360BFB"/>
    <w:rsid w:val="00360BFE"/>
    <w:rsid w:val="00360C68"/>
    <w:rsid w:val="00360C69"/>
    <w:rsid w:val="00360D16"/>
    <w:rsid w:val="00360D26"/>
    <w:rsid w:val="00360D92"/>
    <w:rsid w:val="00360DE5"/>
    <w:rsid w:val="00360EEB"/>
    <w:rsid w:val="00361160"/>
    <w:rsid w:val="00361169"/>
    <w:rsid w:val="00361191"/>
    <w:rsid w:val="00361349"/>
    <w:rsid w:val="00361440"/>
    <w:rsid w:val="003617A0"/>
    <w:rsid w:val="003617CB"/>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59E"/>
    <w:rsid w:val="0036268D"/>
    <w:rsid w:val="0036275A"/>
    <w:rsid w:val="00362833"/>
    <w:rsid w:val="003629EE"/>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528"/>
    <w:rsid w:val="003638A7"/>
    <w:rsid w:val="0036396A"/>
    <w:rsid w:val="00363A16"/>
    <w:rsid w:val="00363A49"/>
    <w:rsid w:val="00363BA9"/>
    <w:rsid w:val="00363D1B"/>
    <w:rsid w:val="00363FD5"/>
    <w:rsid w:val="00364011"/>
    <w:rsid w:val="00364153"/>
    <w:rsid w:val="00364167"/>
    <w:rsid w:val="0036428F"/>
    <w:rsid w:val="003642DB"/>
    <w:rsid w:val="003643E5"/>
    <w:rsid w:val="0036444B"/>
    <w:rsid w:val="003644A5"/>
    <w:rsid w:val="0036460A"/>
    <w:rsid w:val="00364735"/>
    <w:rsid w:val="00364829"/>
    <w:rsid w:val="003649F1"/>
    <w:rsid w:val="00364B40"/>
    <w:rsid w:val="00364E7F"/>
    <w:rsid w:val="00364F0C"/>
    <w:rsid w:val="00365097"/>
    <w:rsid w:val="003650FC"/>
    <w:rsid w:val="0036519F"/>
    <w:rsid w:val="003651E7"/>
    <w:rsid w:val="00365269"/>
    <w:rsid w:val="0036530D"/>
    <w:rsid w:val="0036543E"/>
    <w:rsid w:val="00365609"/>
    <w:rsid w:val="00365764"/>
    <w:rsid w:val="0036581C"/>
    <w:rsid w:val="003658E3"/>
    <w:rsid w:val="00365CA2"/>
    <w:rsid w:val="003661C6"/>
    <w:rsid w:val="00366285"/>
    <w:rsid w:val="003662B8"/>
    <w:rsid w:val="003662BD"/>
    <w:rsid w:val="003662EB"/>
    <w:rsid w:val="00366460"/>
    <w:rsid w:val="0036668A"/>
    <w:rsid w:val="00366744"/>
    <w:rsid w:val="0036681B"/>
    <w:rsid w:val="00366A8E"/>
    <w:rsid w:val="00366ADA"/>
    <w:rsid w:val="00366B29"/>
    <w:rsid w:val="00366D29"/>
    <w:rsid w:val="00366D34"/>
    <w:rsid w:val="00366DB4"/>
    <w:rsid w:val="00367138"/>
    <w:rsid w:val="00367249"/>
    <w:rsid w:val="003672ED"/>
    <w:rsid w:val="0036730F"/>
    <w:rsid w:val="00367636"/>
    <w:rsid w:val="00367652"/>
    <w:rsid w:val="00367655"/>
    <w:rsid w:val="003676B7"/>
    <w:rsid w:val="0036779A"/>
    <w:rsid w:val="003677D8"/>
    <w:rsid w:val="003678B2"/>
    <w:rsid w:val="003678EC"/>
    <w:rsid w:val="00367A51"/>
    <w:rsid w:val="00367AEF"/>
    <w:rsid w:val="00367BB3"/>
    <w:rsid w:val="00367C70"/>
    <w:rsid w:val="00367D00"/>
    <w:rsid w:val="00367DEF"/>
    <w:rsid w:val="00367E24"/>
    <w:rsid w:val="00367E3B"/>
    <w:rsid w:val="00367FE0"/>
    <w:rsid w:val="00370004"/>
    <w:rsid w:val="0037041D"/>
    <w:rsid w:val="003706CC"/>
    <w:rsid w:val="00370761"/>
    <w:rsid w:val="003708B5"/>
    <w:rsid w:val="00370962"/>
    <w:rsid w:val="00370AB8"/>
    <w:rsid w:val="00370B9D"/>
    <w:rsid w:val="00370BA7"/>
    <w:rsid w:val="00370C43"/>
    <w:rsid w:val="00370CDB"/>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A97"/>
    <w:rsid w:val="00372B35"/>
    <w:rsid w:val="00372BD1"/>
    <w:rsid w:val="00372E1A"/>
    <w:rsid w:val="00372E45"/>
    <w:rsid w:val="00373002"/>
    <w:rsid w:val="0037304B"/>
    <w:rsid w:val="00373131"/>
    <w:rsid w:val="0037313D"/>
    <w:rsid w:val="00373229"/>
    <w:rsid w:val="00373292"/>
    <w:rsid w:val="003733CC"/>
    <w:rsid w:val="00373408"/>
    <w:rsid w:val="00373409"/>
    <w:rsid w:val="003737B1"/>
    <w:rsid w:val="00373926"/>
    <w:rsid w:val="00373980"/>
    <w:rsid w:val="00373A06"/>
    <w:rsid w:val="00373A26"/>
    <w:rsid w:val="00373A42"/>
    <w:rsid w:val="00373D67"/>
    <w:rsid w:val="00373D84"/>
    <w:rsid w:val="00373E6F"/>
    <w:rsid w:val="00373EF2"/>
    <w:rsid w:val="00373F8B"/>
    <w:rsid w:val="00373FCE"/>
    <w:rsid w:val="003740C7"/>
    <w:rsid w:val="003740D8"/>
    <w:rsid w:val="00374139"/>
    <w:rsid w:val="003741A7"/>
    <w:rsid w:val="0037433A"/>
    <w:rsid w:val="0037446E"/>
    <w:rsid w:val="00374592"/>
    <w:rsid w:val="00374786"/>
    <w:rsid w:val="00374993"/>
    <w:rsid w:val="003749E8"/>
    <w:rsid w:val="00374A3C"/>
    <w:rsid w:val="00374A4C"/>
    <w:rsid w:val="00374AB4"/>
    <w:rsid w:val="00374B02"/>
    <w:rsid w:val="00374D3A"/>
    <w:rsid w:val="00374E50"/>
    <w:rsid w:val="003752CB"/>
    <w:rsid w:val="0037532F"/>
    <w:rsid w:val="0037534E"/>
    <w:rsid w:val="00375537"/>
    <w:rsid w:val="00375646"/>
    <w:rsid w:val="003756CE"/>
    <w:rsid w:val="003756F9"/>
    <w:rsid w:val="00375720"/>
    <w:rsid w:val="003757A7"/>
    <w:rsid w:val="00375908"/>
    <w:rsid w:val="00375910"/>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4E3"/>
    <w:rsid w:val="00376540"/>
    <w:rsid w:val="00376579"/>
    <w:rsid w:val="00376666"/>
    <w:rsid w:val="003766EF"/>
    <w:rsid w:val="003767FA"/>
    <w:rsid w:val="00376802"/>
    <w:rsid w:val="00376B15"/>
    <w:rsid w:val="00376B98"/>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27"/>
    <w:rsid w:val="003777B0"/>
    <w:rsid w:val="0037788F"/>
    <w:rsid w:val="00377BE6"/>
    <w:rsid w:val="00377CA7"/>
    <w:rsid w:val="00377D31"/>
    <w:rsid w:val="00377E69"/>
    <w:rsid w:val="00377E9D"/>
    <w:rsid w:val="00377F25"/>
    <w:rsid w:val="00380091"/>
    <w:rsid w:val="0038021E"/>
    <w:rsid w:val="00380483"/>
    <w:rsid w:val="0038048F"/>
    <w:rsid w:val="00380573"/>
    <w:rsid w:val="0038060A"/>
    <w:rsid w:val="00380646"/>
    <w:rsid w:val="00380676"/>
    <w:rsid w:val="0038068E"/>
    <w:rsid w:val="003807B2"/>
    <w:rsid w:val="00380827"/>
    <w:rsid w:val="00380898"/>
    <w:rsid w:val="00380975"/>
    <w:rsid w:val="003809EB"/>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24C"/>
    <w:rsid w:val="003823CC"/>
    <w:rsid w:val="0038246C"/>
    <w:rsid w:val="003826CC"/>
    <w:rsid w:val="00382715"/>
    <w:rsid w:val="003827CA"/>
    <w:rsid w:val="003828E1"/>
    <w:rsid w:val="0038292B"/>
    <w:rsid w:val="00382A9C"/>
    <w:rsid w:val="00382C39"/>
    <w:rsid w:val="00382C97"/>
    <w:rsid w:val="00382D82"/>
    <w:rsid w:val="00382D90"/>
    <w:rsid w:val="00382DF0"/>
    <w:rsid w:val="00382E2A"/>
    <w:rsid w:val="00382E39"/>
    <w:rsid w:val="00382E74"/>
    <w:rsid w:val="003830C1"/>
    <w:rsid w:val="003831EF"/>
    <w:rsid w:val="003831FF"/>
    <w:rsid w:val="00383201"/>
    <w:rsid w:val="003834A2"/>
    <w:rsid w:val="003834A8"/>
    <w:rsid w:val="00383566"/>
    <w:rsid w:val="003837FF"/>
    <w:rsid w:val="00383ACD"/>
    <w:rsid w:val="00383B3D"/>
    <w:rsid w:val="00383B64"/>
    <w:rsid w:val="00383B7E"/>
    <w:rsid w:val="00383BA9"/>
    <w:rsid w:val="00383BFC"/>
    <w:rsid w:val="00383CBA"/>
    <w:rsid w:val="00383CF7"/>
    <w:rsid w:val="00383EA0"/>
    <w:rsid w:val="00383F8B"/>
    <w:rsid w:val="003840F4"/>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3A4"/>
    <w:rsid w:val="00385524"/>
    <w:rsid w:val="0038566B"/>
    <w:rsid w:val="00385778"/>
    <w:rsid w:val="003857DA"/>
    <w:rsid w:val="00385806"/>
    <w:rsid w:val="003858B3"/>
    <w:rsid w:val="00385CC1"/>
    <w:rsid w:val="00385CD6"/>
    <w:rsid w:val="00385DAF"/>
    <w:rsid w:val="00385F21"/>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CD0"/>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DBA"/>
    <w:rsid w:val="00390EF8"/>
    <w:rsid w:val="003912B3"/>
    <w:rsid w:val="0039138B"/>
    <w:rsid w:val="003913F4"/>
    <w:rsid w:val="00391478"/>
    <w:rsid w:val="003916FD"/>
    <w:rsid w:val="0039180D"/>
    <w:rsid w:val="00391869"/>
    <w:rsid w:val="00391908"/>
    <w:rsid w:val="00391955"/>
    <w:rsid w:val="00391996"/>
    <w:rsid w:val="00391A41"/>
    <w:rsid w:val="00391A77"/>
    <w:rsid w:val="00391B55"/>
    <w:rsid w:val="00391D7D"/>
    <w:rsid w:val="00391E03"/>
    <w:rsid w:val="00391F4F"/>
    <w:rsid w:val="00391FB7"/>
    <w:rsid w:val="0039203A"/>
    <w:rsid w:val="0039203B"/>
    <w:rsid w:val="003921A9"/>
    <w:rsid w:val="003922DC"/>
    <w:rsid w:val="0039231D"/>
    <w:rsid w:val="0039257B"/>
    <w:rsid w:val="0039274E"/>
    <w:rsid w:val="00392872"/>
    <w:rsid w:val="003928A7"/>
    <w:rsid w:val="00392DBA"/>
    <w:rsid w:val="00392EE5"/>
    <w:rsid w:val="00392FA9"/>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1D3"/>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9"/>
    <w:rsid w:val="003951BC"/>
    <w:rsid w:val="003951F7"/>
    <w:rsid w:val="003952C2"/>
    <w:rsid w:val="003953C7"/>
    <w:rsid w:val="0039558B"/>
    <w:rsid w:val="003955CF"/>
    <w:rsid w:val="003955EB"/>
    <w:rsid w:val="00395637"/>
    <w:rsid w:val="00395641"/>
    <w:rsid w:val="00395643"/>
    <w:rsid w:val="003956D3"/>
    <w:rsid w:val="003956EB"/>
    <w:rsid w:val="0039573F"/>
    <w:rsid w:val="0039578B"/>
    <w:rsid w:val="003958BF"/>
    <w:rsid w:val="003959D7"/>
    <w:rsid w:val="003959DE"/>
    <w:rsid w:val="00395A00"/>
    <w:rsid w:val="00395A02"/>
    <w:rsid w:val="00395B5C"/>
    <w:rsid w:val="00395C48"/>
    <w:rsid w:val="00395CFF"/>
    <w:rsid w:val="00395DA5"/>
    <w:rsid w:val="00395E19"/>
    <w:rsid w:val="00395E51"/>
    <w:rsid w:val="003960DC"/>
    <w:rsid w:val="003961BE"/>
    <w:rsid w:val="003962E6"/>
    <w:rsid w:val="0039634B"/>
    <w:rsid w:val="0039643D"/>
    <w:rsid w:val="003965D4"/>
    <w:rsid w:val="0039664D"/>
    <w:rsid w:val="003969AD"/>
    <w:rsid w:val="003969F2"/>
    <w:rsid w:val="00396AF9"/>
    <w:rsid w:val="00396B60"/>
    <w:rsid w:val="00396B70"/>
    <w:rsid w:val="00396BFC"/>
    <w:rsid w:val="00396D41"/>
    <w:rsid w:val="00396E55"/>
    <w:rsid w:val="00396E99"/>
    <w:rsid w:val="00397210"/>
    <w:rsid w:val="00397373"/>
    <w:rsid w:val="00397515"/>
    <w:rsid w:val="003975F8"/>
    <w:rsid w:val="003979AD"/>
    <w:rsid w:val="00397A7B"/>
    <w:rsid w:val="00397B60"/>
    <w:rsid w:val="00397C05"/>
    <w:rsid w:val="00397CDC"/>
    <w:rsid w:val="00397D12"/>
    <w:rsid w:val="00397D41"/>
    <w:rsid w:val="00397E27"/>
    <w:rsid w:val="00397F2B"/>
    <w:rsid w:val="003A0240"/>
    <w:rsid w:val="003A0487"/>
    <w:rsid w:val="003A0671"/>
    <w:rsid w:val="003A090B"/>
    <w:rsid w:val="003A092E"/>
    <w:rsid w:val="003A0975"/>
    <w:rsid w:val="003A0ABB"/>
    <w:rsid w:val="003A0B23"/>
    <w:rsid w:val="003A0B5A"/>
    <w:rsid w:val="003A0B86"/>
    <w:rsid w:val="003A0D44"/>
    <w:rsid w:val="003A0E27"/>
    <w:rsid w:val="003A0F6E"/>
    <w:rsid w:val="003A0FD4"/>
    <w:rsid w:val="003A1131"/>
    <w:rsid w:val="003A11F0"/>
    <w:rsid w:val="003A1291"/>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7D"/>
    <w:rsid w:val="003A208A"/>
    <w:rsid w:val="003A222C"/>
    <w:rsid w:val="003A22E1"/>
    <w:rsid w:val="003A234B"/>
    <w:rsid w:val="003A2382"/>
    <w:rsid w:val="003A2489"/>
    <w:rsid w:val="003A249F"/>
    <w:rsid w:val="003A26E0"/>
    <w:rsid w:val="003A271E"/>
    <w:rsid w:val="003A2797"/>
    <w:rsid w:val="003A2957"/>
    <w:rsid w:val="003A2A2A"/>
    <w:rsid w:val="003A2A2D"/>
    <w:rsid w:val="003A2B13"/>
    <w:rsid w:val="003A2C62"/>
    <w:rsid w:val="003A2C86"/>
    <w:rsid w:val="003A2CC3"/>
    <w:rsid w:val="003A2D8E"/>
    <w:rsid w:val="003A2E20"/>
    <w:rsid w:val="003A3022"/>
    <w:rsid w:val="003A3187"/>
    <w:rsid w:val="003A329F"/>
    <w:rsid w:val="003A34E6"/>
    <w:rsid w:val="003A3501"/>
    <w:rsid w:val="003A3585"/>
    <w:rsid w:val="003A35D0"/>
    <w:rsid w:val="003A373D"/>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697"/>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0A"/>
    <w:rsid w:val="003A5898"/>
    <w:rsid w:val="003A5A91"/>
    <w:rsid w:val="003A5ABD"/>
    <w:rsid w:val="003A5AEE"/>
    <w:rsid w:val="003A5BD3"/>
    <w:rsid w:val="003A5C79"/>
    <w:rsid w:val="003A5DD1"/>
    <w:rsid w:val="003A5E7B"/>
    <w:rsid w:val="003A5F36"/>
    <w:rsid w:val="003A60ED"/>
    <w:rsid w:val="003A610E"/>
    <w:rsid w:val="003A6182"/>
    <w:rsid w:val="003A633B"/>
    <w:rsid w:val="003A6355"/>
    <w:rsid w:val="003A63AA"/>
    <w:rsid w:val="003A6442"/>
    <w:rsid w:val="003A6474"/>
    <w:rsid w:val="003A64FF"/>
    <w:rsid w:val="003A657D"/>
    <w:rsid w:val="003A666B"/>
    <w:rsid w:val="003A6823"/>
    <w:rsid w:val="003A68C5"/>
    <w:rsid w:val="003A6A64"/>
    <w:rsid w:val="003A6BAA"/>
    <w:rsid w:val="003A6BB5"/>
    <w:rsid w:val="003A6CFB"/>
    <w:rsid w:val="003A6D70"/>
    <w:rsid w:val="003A6EF1"/>
    <w:rsid w:val="003A71F4"/>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EFE"/>
    <w:rsid w:val="003A7F47"/>
    <w:rsid w:val="003A7FA6"/>
    <w:rsid w:val="003A7FF2"/>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69"/>
    <w:rsid w:val="003B0F7F"/>
    <w:rsid w:val="003B0FC3"/>
    <w:rsid w:val="003B10BB"/>
    <w:rsid w:val="003B1191"/>
    <w:rsid w:val="003B12BE"/>
    <w:rsid w:val="003B1414"/>
    <w:rsid w:val="003B166B"/>
    <w:rsid w:val="003B1766"/>
    <w:rsid w:val="003B18C1"/>
    <w:rsid w:val="003B1A33"/>
    <w:rsid w:val="003B1A82"/>
    <w:rsid w:val="003B1B58"/>
    <w:rsid w:val="003B1F1F"/>
    <w:rsid w:val="003B1F47"/>
    <w:rsid w:val="003B20A2"/>
    <w:rsid w:val="003B21C5"/>
    <w:rsid w:val="003B21ED"/>
    <w:rsid w:val="003B223D"/>
    <w:rsid w:val="003B2259"/>
    <w:rsid w:val="003B2301"/>
    <w:rsid w:val="003B2342"/>
    <w:rsid w:val="003B24B5"/>
    <w:rsid w:val="003B2590"/>
    <w:rsid w:val="003B26FA"/>
    <w:rsid w:val="003B28F9"/>
    <w:rsid w:val="003B29C6"/>
    <w:rsid w:val="003B2BE6"/>
    <w:rsid w:val="003B2CF4"/>
    <w:rsid w:val="003B2DD7"/>
    <w:rsid w:val="003B2DFC"/>
    <w:rsid w:val="003B2F21"/>
    <w:rsid w:val="003B2F4E"/>
    <w:rsid w:val="003B2FF1"/>
    <w:rsid w:val="003B3058"/>
    <w:rsid w:val="003B3177"/>
    <w:rsid w:val="003B31D8"/>
    <w:rsid w:val="003B31FD"/>
    <w:rsid w:val="003B3369"/>
    <w:rsid w:val="003B33A3"/>
    <w:rsid w:val="003B35CF"/>
    <w:rsid w:val="003B364B"/>
    <w:rsid w:val="003B3835"/>
    <w:rsid w:val="003B39AE"/>
    <w:rsid w:val="003B3A2E"/>
    <w:rsid w:val="003B3AE8"/>
    <w:rsid w:val="003B3B0A"/>
    <w:rsid w:val="003B3BF9"/>
    <w:rsid w:val="003B3CAF"/>
    <w:rsid w:val="003B3EEC"/>
    <w:rsid w:val="003B3F7F"/>
    <w:rsid w:val="003B4166"/>
    <w:rsid w:val="003B416E"/>
    <w:rsid w:val="003B43B0"/>
    <w:rsid w:val="003B4440"/>
    <w:rsid w:val="003B445C"/>
    <w:rsid w:val="003B45A9"/>
    <w:rsid w:val="003B45EA"/>
    <w:rsid w:val="003B463A"/>
    <w:rsid w:val="003B4789"/>
    <w:rsid w:val="003B47B4"/>
    <w:rsid w:val="003B48BC"/>
    <w:rsid w:val="003B492F"/>
    <w:rsid w:val="003B4960"/>
    <w:rsid w:val="003B4964"/>
    <w:rsid w:val="003B49F2"/>
    <w:rsid w:val="003B4A58"/>
    <w:rsid w:val="003B4CE3"/>
    <w:rsid w:val="003B4CF8"/>
    <w:rsid w:val="003B4D56"/>
    <w:rsid w:val="003B4EE4"/>
    <w:rsid w:val="003B4F12"/>
    <w:rsid w:val="003B505D"/>
    <w:rsid w:val="003B51A9"/>
    <w:rsid w:val="003B52F1"/>
    <w:rsid w:val="003B531E"/>
    <w:rsid w:val="003B5522"/>
    <w:rsid w:val="003B552C"/>
    <w:rsid w:val="003B5558"/>
    <w:rsid w:val="003B559C"/>
    <w:rsid w:val="003B56C9"/>
    <w:rsid w:val="003B5840"/>
    <w:rsid w:val="003B59D8"/>
    <w:rsid w:val="003B5ACD"/>
    <w:rsid w:val="003B5F5F"/>
    <w:rsid w:val="003B6054"/>
    <w:rsid w:val="003B6185"/>
    <w:rsid w:val="003B62BB"/>
    <w:rsid w:val="003B63AD"/>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4F9"/>
    <w:rsid w:val="003B762A"/>
    <w:rsid w:val="003B774E"/>
    <w:rsid w:val="003B7795"/>
    <w:rsid w:val="003B7B79"/>
    <w:rsid w:val="003B7C2B"/>
    <w:rsid w:val="003B7D69"/>
    <w:rsid w:val="003B7DE1"/>
    <w:rsid w:val="003B7E65"/>
    <w:rsid w:val="003B7F45"/>
    <w:rsid w:val="003B7FA0"/>
    <w:rsid w:val="003C011F"/>
    <w:rsid w:val="003C0184"/>
    <w:rsid w:val="003C0282"/>
    <w:rsid w:val="003C02EE"/>
    <w:rsid w:val="003C0313"/>
    <w:rsid w:val="003C045C"/>
    <w:rsid w:val="003C048F"/>
    <w:rsid w:val="003C057F"/>
    <w:rsid w:val="003C0645"/>
    <w:rsid w:val="003C0823"/>
    <w:rsid w:val="003C08F4"/>
    <w:rsid w:val="003C09D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0F0"/>
    <w:rsid w:val="003C213E"/>
    <w:rsid w:val="003C224E"/>
    <w:rsid w:val="003C22E2"/>
    <w:rsid w:val="003C23EA"/>
    <w:rsid w:val="003C2693"/>
    <w:rsid w:val="003C26A7"/>
    <w:rsid w:val="003C27EC"/>
    <w:rsid w:val="003C2982"/>
    <w:rsid w:val="003C2D5F"/>
    <w:rsid w:val="003C2D77"/>
    <w:rsid w:val="003C316A"/>
    <w:rsid w:val="003C323C"/>
    <w:rsid w:val="003C332E"/>
    <w:rsid w:val="003C33CC"/>
    <w:rsid w:val="003C33D0"/>
    <w:rsid w:val="003C3412"/>
    <w:rsid w:val="003C350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515"/>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96"/>
    <w:rsid w:val="003C53F2"/>
    <w:rsid w:val="003C5410"/>
    <w:rsid w:val="003C5413"/>
    <w:rsid w:val="003C5433"/>
    <w:rsid w:val="003C54B7"/>
    <w:rsid w:val="003C5528"/>
    <w:rsid w:val="003C55D1"/>
    <w:rsid w:val="003C56F3"/>
    <w:rsid w:val="003C5BC0"/>
    <w:rsid w:val="003C5C54"/>
    <w:rsid w:val="003C5C8C"/>
    <w:rsid w:val="003C5C90"/>
    <w:rsid w:val="003C5E6B"/>
    <w:rsid w:val="003C5EAE"/>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6C9"/>
    <w:rsid w:val="003C78B8"/>
    <w:rsid w:val="003C78DC"/>
    <w:rsid w:val="003C7958"/>
    <w:rsid w:val="003C7B9A"/>
    <w:rsid w:val="003C7C6F"/>
    <w:rsid w:val="003C7CDF"/>
    <w:rsid w:val="003C7E6F"/>
    <w:rsid w:val="003C7FAE"/>
    <w:rsid w:val="003D00A3"/>
    <w:rsid w:val="003D00D5"/>
    <w:rsid w:val="003D02FA"/>
    <w:rsid w:val="003D0529"/>
    <w:rsid w:val="003D056A"/>
    <w:rsid w:val="003D07C8"/>
    <w:rsid w:val="003D07FB"/>
    <w:rsid w:val="003D087B"/>
    <w:rsid w:val="003D09A5"/>
    <w:rsid w:val="003D0CA9"/>
    <w:rsid w:val="003D0CB9"/>
    <w:rsid w:val="003D0F06"/>
    <w:rsid w:val="003D1063"/>
    <w:rsid w:val="003D1164"/>
    <w:rsid w:val="003D11BC"/>
    <w:rsid w:val="003D1371"/>
    <w:rsid w:val="003D1376"/>
    <w:rsid w:val="003D15D1"/>
    <w:rsid w:val="003D1661"/>
    <w:rsid w:val="003D16E0"/>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2AC"/>
    <w:rsid w:val="003D262D"/>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C2B"/>
    <w:rsid w:val="003D5DFB"/>
    <w:rsid w:val="003D5E69"/>
    <w:rsid w:val="003D5EC5"/>
    <w:rsid w:val="003D5EF9"/>
    <w:rsid w:val="003D5F0D"/>
    <w:rsid w:val="003D5FD5"/>
    <w:rsid w:val="003D605D"/>
    <w:rsid w:val="003D6120"/>
    <w:rsid w:val="003D627F"/>
    <w:rsid w:val="003D62E6"/>
    <w:rsid w:val="003D63C2"/>
    <w:rsid w:val="003D63F3"/>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85"/>
    <w:rsid w:val="003D6EA4"/>
    <w:rsid w:val="003D7052"/>
    <w:rsid w:val="003D70DD"/>
    <w:rsid w:val="003D714E"/>
    <w:rsid w:val="003D715A"/>
    <w:rsid w:val="003D7187"/>
    <w:rsid w:val="003D71C2"/>
    <w:rsid w:val="003D72A4"/>
    <w:rsid w:val="003D72A6"/>
    <w:rsid w:val="003D7470"/>
    <w:rsid w:val="003D7637"/>
    <w:rsid w:val="003D76C1"/>
    <w:rsid w:val="003D7778"/>
    <w:rsid w:val="003D7820"/>
    <w:rsid w:val="003D7900"/>
    <w:rsid w:val="003D7916"/>
    <w:rsid w:val="003D79B5"/>
    <w:rsid w:val="003D7BAB"/>
    <w:rsid w:val="003D7C67"/>
    <w:rsid w:val="003D7CE3"/>
    <w:rsid w:val="003D7E1D"/>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3B"/>
    <w:rsid w:val="003E0B92"/>
    <w:rsid w:val="003E0CA5"/>
    <w:rsid w:val="003E0D13"/>
    <w:rsid w:val="003E0D7D"/>
    <w:rsid w:val="003E0DC7"/>
    <w:rsid w:val="003E0EA0"/>
    <w:rsid w:val="003E0F36"/>
    <w:rsid w:val="003E0F65"/>
    <w:rsid w:val="003E1575"/>
    <w:rsid w:val="003E1678"/>
    <w:rsid w:val="003E167F"/>
    <w:rsid w:val="003E17C6"/>
    <w:rsid w:val="003E17CC"/>
    <w:rsid w:val="003E1AC2"/>
    <w:rsid w:val="003E1B33"/>
    <w:rsid w:val="003E1CBC"/>
    <w:rsid w:val="003E1D64"/>
    <w:rsid w:val="003E1E2C"/>
    <w:rsid w:val="003E20F0"/>
    <w:rsid w:val="003E21BE"/>
    <w:rsid w:val="003E21D1"/>
    <w:rsid w:val="003E2217"/>
    <w:rsid w:val="003E2336"/>
    <w:rsid w:val="003E23A7"/>
    <w:rsid w:val="003E248E"/>
    <w:rsid w:val="003E2672"/>
    <w:rsid w:val="003E26B0"/>
    <w:rsid w:val="003E27E6"/>
    <w:rsid w:val="003E2A02"/>
    <w:rsid w:val="003E2A78"/>
    <w:rsid w:val="003E2A92"/>
    <w:rsid w:val="003E2ADE"/>
    <w:rsid w:val="003E2B60"/>
    <w:rsid w:val="003E2D11"/>
    <w:rsid w:val="003E2E8E"/>
    <w:rsid w:val="003E2F32"/>
    <w:rsid w:val="003E3015"/>
    <w:rsid w:val="003E301D"/>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C6E"/>
    <w:rsid w:val="003E3D08"/>
    <w:rsid w:val="003E3DC1"/>
    <w:rsid w:val="003E3E35"/>
    <w:rsid w:val="003E3FF1"/>
    <w:rsid w:val="003E44CD"/>
    <w:rsid w:val="003E4569"/>
    <w:rsid w:val="003E46E2"/>
    <w:rsid w:val="003E476D"/>
    <w:rsid w:val="003E47A2"/>
    <w:rsid w:val="003E485A"/>
    <w:rsid w:val="003E4943"/>
    <w:rsid w:val="003E4A0B"/>
    <w:rsid w:val="003E4AC4"/>
    <w:rsid w:val="003E4CD4"/>
    <w:rsid w:val="003E4CFB"/>
    <w:rsid w:val="003E4D4E"/>
    <w:rsid w:val="003E4D9E"/>
    <w:rsid w:val="003E4E98"/>
    <w:rsid w:val="003E4F6F"/>
    <w:rsid w:val="003E50C0"/>
    <w:rsid w:val="003E53D2"/>
    <w:rsid w:val="003E56CC"/>
    <w:rsid w:val="003E5743"/>
    <w:rsid w:val="003E5838"/>
    <w:rsid w:val="003E598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995"/>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83"/>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B6C"/>
    <w:rsid w:val="003F0CD2"/>
    <w:rsid w:val="003F0D31"/>
    <w:rsid w:val="003F0E7B"/>
    <w:rsid w:val="003F0F8A"/>
    <w:rsid w:val="003F0FCF"/>
    <w:rsid w:val="003F1110"/>
    <w:rsid w:val="003F11AC"/>
    <w:rsid w:val="003F11D7"/>
    <w:rsid w:val="003F123A"/>
    <w:rsid w:val="003F1271"/>
    <w:rsid w:val="003F1588"/>
    <w:rsid w:val="003F16E2"/>
    <w:rsid w:val="003F1885"/>
    <w:rsid w:val="003F1886"/>
    <w:rsid w:val="003F18B5"/>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4A"/>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A24"/>
    <w:rsid w:val="003F3A91"/>
    <w:rsid w:val="003F3BFA"/>
    <w:rsid w:val="003F3C0E"/>
    <w:rsid w:val="003F3D80"/>
    <w:rsid w:val="003F3D99"/>
    <w:rsid w:val="003F3EE9"/>
    <w:rsid w:val="003F3F69"/>
    <w:rsid w:val="003F3F95"/>
    <w:rsid w:val="003F409B"/>
    <w:rsid w:val="003F40A8"/>
    <w:rsid w:val="003F40BE"/>
    <w:rsid w:val="003F437D"/>
    <w:rsid w:val="003F459E"/>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03"/>
    <w:rsid w:val="003F5B5A"/>
    <w:rsid w:val="003F5BBA"/>
    <w:rsid w:val="003F5C89"/>
    <w:rsid w:val="003F5D0F"/>
    <w:rsid w:val="003F5F4B"/>
    <w:rsid w:val="003F5F57"/>
    <w:rsid w:val="003F601D"/>
    <w:rsid w:val="003F633A"/>
    <w:rsid w:val="003F6439"/>
    <w:rsid w:val="003F64E3"/>
    <w:rsid w:val="003F696D"/>
    <w:rsid w:val="003F6A11"/>
    <w:rsid w:val="003F6A89"/>
    <w:rsid w:val="003F6BE3"/>
    <w:rsid w:val="003F6C8A"/>
    <w:rsid w:val="003F6D3E"/>
    <w:rsid w:val="003F6D56"/>
    <w:rsid w:val="003F6E33"/>
    <w:rsid w:val="003F6F78"/>
    <w:rsid w:val="003F70BD"/>
    <w:rsid w:val="003F710A"/>
    <w:rsid w:val="003F7119"/>
    <w:rsid w:val="003F717A"/>
    <w:rsid w:val="003F7298"/>
    <w:rsid w:val="003F738F"/>
    <w:rsid w:val="003F74DC"/>
    <w:rsid w:val="003F767B"/>
    <w:rsid w:val="003F7694"/>
    <w:rsid w:val="003F795A"/>
    <w:rsid w:val="003F79B8"/>
    <w:rsid w:val="003F79DB"/>
    <w:rsid w:val="003F79DD"/>
    <w:rsid w:val="003F79F3"/>
    <w:rsid w:val="003F7B42"/>
    <w:rsid w:val="003F7DDA"/>
    <w:rsid w:val="003F7F4C"/>
    <w:rsid w:val="003F7F75"/>
    <w:rsid w:val="003F7FE5"/>
    <w:rsid w:val="00400015"/>
    <w:rsid w:val="004000AC"/>
    <w:rsid w:val="004002C7"/>
    <w:rsid w:val="00400314"/>
    <w:rsid w:val="004003AB"/>
    <w:rsid w:val="0040045C"/>
    <w:rsid w:val="004004A2"/>
    <w:rsid w:val="004004AF"/>
    <w:rsid w:val="004005A4"/>
    <w:rsid w:val="004006B7"/>
    <w:rsid w:val="00400AA6"/>
    <w:rsid w:val="00400ABC"/>
    <w:rsid w:val="00400D8D"/>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83"/>
    <w:rsid w:val="004024A5"/>
    <w:rsid w:val="004024EA"/>
    <w:rsid w:val="004025A3"/>
    <w:rsid w:val="004027BA"/>
    <w:rsid w:val="00402B90"/>
    <w:rsid w:val="00402BC1"/>
    <w:rsid w:val="00402C9A"/>
    <w:rsid w:val="00402DF2"/>
    <w:rsid w:val="00403089"/>
    <w:rsid w:val="004031D2"/>
    <w:rsid w:val="00403233"/>
    <w:rsid w:val="0040324F"/>
    <w:rsid w:val="004032E7"/>
    <w:rsid w:val="0040335A"/>
    <w:rsid w:val="0040355E"/>
    <w:rsid w:val="00403601"/>
    <w:rsid w:val="004037AF"/>
    <w:rsid w:val="004037B7"/>
    <w:rsid w:val="00403AC6"/>
    <w:rsid w:val="00403B4E"/>
    <w:rsid w:val="00403C7C"/>
    <w:rsid w:val="00403CD5"/>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DE5"/>
    <w:rsid w:val="00404E8B"/>
    <w:rsid w:val="00404F3C"/>
    <w:rsid w:val="00404F87"/>
    <w:rsid w:val="0040506C"/>
    <w:rsid w:val="0040526F"/>
    <w:rsid w:val="00405374"/>
    <w:rsid w:val="004053A8"/>
    <w:rsid w:val="004054AA"/>
    <w:rsid w:val="00405667"/>
    <w:rsid w:val="00405893"/>
    <w:rsid w:val="00405897"/>
    <w:rsid w:val="004058DC"/>
    <w:rsid w:val="00405912"/>
    <w:rsid w:val="00405A44"/>
    <w:rsid w:val="00405A98"/>
    <w:rsid w:val="00405CDB"/>
    <w:rsid w:val="00405D3B"/>
    <w:rsid w:val="00405DF9"/>
    <w:rsid w:val="0040608C"/>
    <w:rsid w:val="004060CE"/>
    <w:rsid w:val="004060EB"/>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80"/>
    <w:rsid w:val="00407DAD"/>
    <w:rsid w:val="00407F75"/>
    <w:rsid w:val="004100CE"/>
    <w:rsid w:val="004100E3"/>
    <w:rsid w:val="0041033B"/>
    <w:rsid w:val="004103CA"/>
    <w:rsid w:val="00410655"/>
    <w:rsid w:val="0041065C"/>
    <w:rsid w:val="00410698"/>
    <w:rsid w:val="00410739"/>
    <w:rsid w:val="004109AC"/>
    <w:rsid w:val="00410A27"/>
    <w:rsid w:val="00410A95"/>
    <w:rsid w:val="00410C0F"/>
    <w:rsid w:val="00410C73"/>
    <w:rsid w:val="00410D1B"/>
    <w:rsid w:val="0041109C"/>
    <w:rsid w:val="0041135E"/>
    <w:rsid w:val="004113F5"/>
    <w:rsid w:val="00411541"/>
    <w:rsid w:val="0041168D"/>
    <w:rsid w:val="004116A5"/>
    <w:rsid w:val="004117BF"/>
    <w:rsid w:val="004117D7"/>
    <w:rsid w:val="00411900"/>
    <w:rsid w:val="00411967"/>
    <w:rsid w:val="004119C6"/>
    <w:rsid w:val="00411AB2"/>
    <w:rsid w:val="00411C59"/>
    <w:rsid w:val="00411E9A"/>
    <w:rsid w:val="00411EA6"/>
    <w:rsid w:val="00411ED9"/>
    <w:rsid w:val="00411F1A"/>
    <w:rsid w:val="0041201B"/>
    <w:rsid w:val="00412037"/>
    <w:rsid w:val="00412320"/>
    <w:rsid w:val="0041243C"/>
    <w:rsid w:val="00412615"/>
    <w:rsid w:val="004126CB"/>
    <w:rsid w:val="00412770"/>
    <w:rsid w:val="0041285A"/>
    <w:rsid w:val="00412978"/>
    <w:rsid w:val="00412C61"/>
    <w:rsid w:val="00412D19"/>
    <w:rsid w:val="00412DA6"/>
    <w:rsid w:val="00412DD1"/>
    <w:rsid w:val="00412E87"/>
    <w:rsid w:val="00412FB9"/>
    <w:rsid w:val="004130A4"/>
    <w:rsid w:val="00413301"/>
    <w:rsid w:val="004134BE"/>
    <w:rsid w:val="004134C0"/>
    <w:rsid w:val="004136B8"/>
    <w:rsid w:val="004138A5"/>
    <w:rsid w:val="00413916"/>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0C"/>
    <w:rsid w:val="00414E61"/>
    <w:rsid w:val="00415153"/>
    <w:rsid w:val="0041528E"/>
    <w:rsid w:val="004152C7"/>
    <w:rsid w:val="0041531A"/>
    <w:rsid w:val="004153D9"/>
    <w:rsid w:val="004154AD"/>
    <w:rsid w:val="00415664"/>
    <w:rsid w:val="00415712"/>
    <w:rsid w:val="00415741"/>
    <w:rsid w:val="004157DE"/>
    <w:rsid w:val="004157F1"/>
    <w:rsid w:val="00415949"/>
    <w:rsid w:val="004159C5"/>
    <w:rsid w:val="00415C2C"/>
    <w:rsid w:val="00415CCE"/>
    <w:rsid w:val="00415DA2"/>
    <w:rsid w:val="00415FB7"/>
    <w:rsid w:val="00415FC6"/>
    <w:rsid w:val="00415FE5"/>
    <w:rsid w:val="00416178"/>
    <w:rsid w:val="004161C3"/>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3B3"/>
    <w:rsid w:val="00417422"/>
    <w:rsid w:val="0041753A"/>
    <w:rsid w:val="004176E9"/>
    <w:rsid w:val="004176EF"/>
    <w:rsid w:val="00417711"/>
    <w:rsid w:val="00417732"/>
    <w:rsid w:val="004178A7"/>
    <w:rsid w:val="00417922"/>
    <w:rsid w:val="00417934"/>
    <w:rsid w:val="00417AA5"/>
    <w:rsid w:val="00417C82"/>
    <w:rsid w:val="00417D80"/>
    <w:rsid w:val="00417F62"/>
    <w:rsid w:val="0042004A"/>
    <w:rsid w:val="004200E7"/>
    <w:rsid w:val="004200F8"/>
    <w:rsid w:val="0042017F"/>
    <w:rsid w:val="00420206"/>
    <w:rsid w:val="00420220"/>
    <w:rsid w:val="004205A5"/>
    <w:rsid w:val="00420918"/>
    <w:rsid w:val="00420954"/>
    <w:rsid w:val="0042096B"/>
    <w:rsid w:val="00420A9B"/>
    <w:rsid w:val="00420AB3"/>
    <w:rsid w:val="00420D1C"/>
    <w:rsid w:val="00420EB0"/>
    <w:rsid w:val="00420FB9"/>
    <w:rsid w:val="00421116"/>
    <w:rsid w:val="00421117"/>
    <w:rsid w:val="0042111D"/>
    <w:rsid w:val="0042118C"/>
    <w:rsid w:val="0042123D"/>
    <w:rsid w:val="00421387"/>
    <w:rsid w:val="004213D1"/>
    <w:rsid w:val="00421616"/>
    <w:rsid w:val="00421642"/>
    <w:rsid w:val="00421826"/>
    <w:rsid w:val="00421874"/>
    <w:rsid w:val="00421B93"/>
    <w:rsid w:val="00421BB7"/>
    <w:rsid w:val="00421D76"/>
    <w:rsid w:val="00421E00"/>
    <w:rsid w:val="00421F92"/>
    <w:rsid w:val="00421F93"/>
    <w:rsid w:val="00421F9F"/>
    <w:rsid w:val="00421FB0"/>
    <w:rsid w:val="004220AF"/>
    <w:rsid w:val="0042231A"/>
    <w:rsid w:val="00422367"/>
    <w:rsid w:val="00422464"/>
    <w:rsid w:val="004225F7"/>
    <w:rsid w:val="004227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0FA"/>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DB"/>
    <w:rsid w:val="004249F9"/>
    <w:rsid w:val="00424B5D"/>
    <w:rsid w:val="00424BCC"/>
    <w:rsid w:val="00424C5D"/>
    <w:rsid w:val="00424DC6"/>
    <w:rsid w:val="00424DDE"/>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5F70"/>
    <w:rsid w:val="004260E3"/>
    <w:rsid w:val="004261EC"/>
    <w:rsid w:val="00426398"/>
    <w:rsid w:val="004263A9"/>
    <w:rsid w:val="00426443"/>
    <w:rsid w:val="00426520"/>
    <w:rsid w:val="004265B0"/>
    <w:rsid w:val="004266C5"/>
    <w:rsid w:val="00426771"/>
    <w:rsid w:val="0042680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2A"/>
    <w:rsid w:val="00427C51"/>
    <w:rsid w:val="00427C58"/>
    <w:rsid w:val="00427D44"/>
    <w:rsid w:val="00427EA9"/>
    <w:rsid w:val="00427EE1"/>
    <w:rsid w:val="00427F14"/>
    <w:rsid w:val="00430043"/>
    <w:rsid w:val="00430094"/>
    <w:rsid w:val="0043024C"/>
    <w:rsid w:val="004302B2"/>
    <w:rsid w:val="00430365"/>
    <w:rsid w:val="00430496"/>
    <w:rsid w:val="00430878"/>
    <w:rsid w:val="00430883"/>
    <w:rsid w:val="004308D3"/>
    <w:rsid w:val="004308EF"/>
    <w:rsid w:val="00430969"/>
    <w:rsid w:val="00430984"/>
    <w:rsid w:val="00430999"/>
    <w:rsid w:val="00430B0C"/>
    <w:rsid w:val="00430B24"/>
    <w:rsid w:val="00430C49"/>
    <w:rsid w:val="00430C6D"/>
    <w:rsid w:val="00430D17"/>
    <w:rsid w:val="00430D27"/>
    <w:rsid w:val="00430DF3"/>
    <w:rsid w:val="00430EA1"/>
    <w:rsid w:val="00430EC2"/>
    <w:rsid w:val="00430F19"/>
    <w:rsid w:val="00430F24"/>
    <w:rsid w:val="00431101"/>
    <w:rsid w:val="004311D7"/>
    <w:rsid w:val="00431325"/>
    <w:rsid w:val="004313EE"/>
    <w:rsid w:val="00431634"/>
    <w:rsid w:val="00431666"/>
    <w:rsid w:val="004316CC"/>
    <w:rsid w:val="004316DE"/>
    <w:rsid w:val="00431772"/>
    <w:rsid w:val="0043186B"/>
    <w:rsid w:val="00431942"/>
    <w:rsid w:val="004319F2"/>
    <w:rsid w:val="00431A60"/>
    <w:rsid w:val="00431C24"/>
    <w:rsid w:val="00431C97"/>
    <w:rsid w:val="00431D65"/>
    <w:rsid w:val="00431E57"/>
    <w:rsid w:val="00431ED9"/>
    <w:rsid w:val="00431F3D"/>
    <w:rsid w:val="00431FF0"/>
    <w:rsid w:val="004320BC"/>
    <w:rsid w:val="004320DF"/>
    <w:rsid w:val="00432190"/>
    <w:rsid w:val="0043222E"/>
    <w:rsid w:val="0043223B"/>
    <w:rsid w:val="0043229F"/>
    <w:rsid w:val="004322AF"/>
    <w:rsid w:val="004325D3"/>
    <w:rsid w:val="004325F3"/>
    <w:rsid w:val="00432654"/>
    <w:rsid w:val="004326B6"/>
    <w:rsid w:val="004326C8"/>
    <w:rsid w:val="004326F1"/>
    <w:rsid w:val="00432842"/>
    <w:rsid w:val="00432978"/>
    <w:rsid w:val="00432A78"/>
    <w:rsid w:val="00432BCA"/>
    <w:rsid w:val="00432C08"/>
    <w:rsid w:val="00432C98"/>
    <w:rsid w:val="00432D6B"/>
    <w:rsid w:val="00432FAA"/>
    <w:rsid w:val="00433338"/>
    <w:rsid w:val="00433364"/>
    <w:rsid w:val="00433483"/>
    <w:rsid w:val="00433492"/>
    <w:rsid w:val="004335B1"/>
    <w:rsid w:val="004335F1"/>
    <w:rsid w:val="00433642"/>
    <w:rsid w:val="00433882"/>
    <w:rsid w:val="0043395D"/>
    <w:rsid w:val="00433965"/>
    <w:rsid w:val="004339B9"/>
    <w:rsid w:val="00433A9B"/>
    <w:rsid w:val="00433BD2"/>
    <w:rsid w:val="00433D7D"/>
    <w:rsid w:val="00433DDB"/>
    <w:rsid w:val="00433E50"/>
    <w:rsid w:val="00433F14"/>
    <w:rsid w:val="00434154"/>
    <w:rsid w:val="0043419F"/>
    <w:rsid w:val="004341F5"/>
    <w:rsid w:val="004342A5"/>
    <w:rsid w:val="00434384"/>
    <w:rsid w:val="00434594"/>
    <w:rsid w:val="004345C9"/>
    <w:rsid w:val="004345DF"/>
    <w:rsid w:val="00434693"/>
    <w:rsid w:val="004347ED"/>
    <w:rsid w:val="00434C07"/>
    <w:rsid w:val="00434C93"/>
    <w:rsid w:val="00434D75"/>
    <w:rsid w:val="00434ED0"/>
    <w:rsid w:val="00434F22"/>
    <w:rsid w:val="00434F9A"/>
    <w:rsid w:val="00435128"/>
    <w:rsid w:val="00435229"/>
    <w:rsid w:val="00435241"/>
    <w:rsid w:val="0043585F"/>
    <w:rsid w:val="0043589F"/>
    <w:rsid w:val="00435A41"/>
    <w:rsid w:val="00435A58"/>
    <w:rsid w:val="00435B87"/>
    <w:rsid w:val="00435DA1"/>
    <w:rsid w:val="00435DFB"/>
    <w:rsid w:val="00435E16"/>
    <w:rsid w:val="00436038"/>
    <w:rsid w:val="00436068"/>
    <w:rsid w:val="00436120"/>
    <w:rsid w:val="00436282"/>
    <w:rsid w:val="00436343"/>
    <w:rsid w:val="0043636C"/>
    <w:rsid w:val="004363EB"/>
    <w:rsid w:val="004364DA"/>
    <w:rsid w:val="004364E4"/>
    <w:rsid w:val="0043656A"/>
    <w:rsid w:val="004366B2"/>
    <w:rsid w:val="0043678A"/>
    <w:rsid w:val="004368D2"/>
    <w:rsid w:val="004368DC"/>
    <w:rsid w:val="00436C37"/>
    <w:rsid w:val="00436CE9"/>
    <w:rsid w:val="00436D02"/>
    <w:rsid w:val="00436D2A"/>
    <w:rsid w:val="00436D50"/>
    <w:rsid w:val="00436ED0"/>
    <w:rsid w:val="00436F55"/>
    <w:rsid w:val="00436FE7"/>
    <w:rsid w:val="00436FFC"/>
    <w:rsid w:val="004370A8"/>
    <w:rsid w:val="00437210"/>
    <w:rsid w:val="004372F9"/>
    <w:rsid w:val="0043746F"/>
    <w:rsid w:val="004374AC"/>
    <w:rsid w:val="004374DF"/>
    <w:rsid w:val="00437596"/>
    <w:rsid w:val="00437619"/>
    <w:rsid w:val="004376B3"/>
    <w:rsid w:val="00437792"/>
    <w:rsid w:val="00437815"/>
    <w:rsid w:val="004378A9"/>
    <w:rsid w:val="0043793C"/>
    <w:rsid w:val="0043798C"/>
    <w:rsid w:val="0043799B"/>
    <w:rsid w:val="004379FF"/>
    <w:rsid w:val="00437BE7"/>
    <w:rsid w:val="00437E6F"/>
    <w:rsid w:val="00437EA1"/>
    <w:rsid w:val="00437F72"/>
    <w:rsid w:val="00437F99"/>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2CD"/>
    <w:rsid w:val="0044137C"/>
    <w:rsid w:val="004413CF"/>
    <w:rsid w:val="004413FF"/>
    <w:rsid w:val="004415A2"/>
    <w:rsid w:val="00441641"/>
    <w:rsid w:val="0044177E"/>
    <w:rsid w:val="00441804"/>
    <w:rsid w:val="004419D1"/>
    <w:rsid w:val="004419D5"/>
    <w:rsid w:val="00441A31"/>
    <w:rsid w:val="00441A67"/>
    <w:rsid w:val="00441D74"/>
    <w:rsid w:val="00441F03"/>
    <w:rsid w:val="00441FE5"/>
    <w:rsid w:val="00442079"/>
    <w:rsid w:val="0044209C"/>
    <w:rsid w:val="004420DE"/>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25"/>
    <w:rsid w:val="00442BA5"/>
    <w:rsid w:val="00442BF1"/>
    <w:rsid w:val="00442BF8"/>
    <w:rsid w:val="00442C2D"/>
    <w:rsid w:val="00442C53"/>
    <w:rsid w:val="00442DA6"/>
    <w:rsid w:val="00442EC4"/>
    <w:rsid w:val="00442EDF"/>
    <w:rsid w:val="00442F57"/>
    <w:rsid w:val="00442FC2"/>
    <w:rsid w:val="004431F1"/>
    <w:rsid w:val="004432B8"/>
    <w:rsid w:val="004432C2"/>
    <w:rsid w:val="0044347A"/>
    <w:rsid w:val="00443558"/>
    <w:rsid w:val="004436F7"/>
    <w:rsid w:val="004438F5"/>
    <w:rsid w:val="00443974"/>
    <w:rsid w:val="004439BD"/>
    <w:rsid w:val="00443A00"/>
    <w:rsid w:val="00443A3F"/>
    <w:rsid w:val="00443AB5"/>
    <w:rsid w:val="00443CAE"/>
    <w:rsid w:val="00443D20"/>
    <w:rsid w:val="00443D38"/>
    <w:rsid w:val="00443EAD"/>
    <w:rsid w:val="00443EB0"/>
    <w:rsid w:val="00443EB8"/>
    <w:rsid w:val="00443F3D"/>
    <w:rsid w:val="00443FA5"/>
    <w:rsid w:val="00444173"/>
    <w:rsid w:val="004441A1"/>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ABB"/>
    <w:rsid w:val="00445B39"/>
    <w:rsid w:val="00445B9A"/>
    <w:rsid w:val="00445DEB"/>
    <w:rsid w:val="00445E88"/>
    <w:rsid w:val="00445FE8"/>
    <w:rsid w:val="0044609B"/>
    <w:rsid w:val="00446339"/>
    <w:rsid w:val="0044633C"/>
    <w:rsid w:val="004463C9"/>
    <w:rsid w:val="00446408"/>
    <w:rsid w:val="00446619"/>
    <w:rsid w:val="004468B0"/>
    <w:rsid w:val="004468C1"/>
    <w:rsid w:val="0044697B"/>
    <w:rsid w:val="00446A44"/>
    <w:rsid w:val="00446BB8"/>
    <w:rsid w:val="00446C5C"/>
    <w:rsid w:val="00446D2A"/>
    <w:rsid w:val="00446E2B"/>
    <w:rsid w:val="00446E52"/>
    <w:rsid w:val="00446FBE"/>
    <w:rsid w:val="0044705D"/>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7F7"/>
    <w:rsid w:val="004508F2"/>
    <w:rsid w:val="00450AE8"/>
    <w:rsid w:val="00450BA4"/>
    <w:rsid w:val="00450D45"/>
    <w:rsid w:val="00450E22"/>
    <w:rsid w:val="00450F13"/>
    <w:rsid w:val="00450F85"/>
    <w:rsid w:val="0045101C"/>
    <w:rsid w:val="00451144"/>
    <w:rsid w:val="0045124D"/>
    <w:rsid w:val="00451423"/>
    <w:rsid w:val="00451765"/>
    <w:rsid w:val="0045198D"/>
    <w:rsid w:val="00451997"/>
    <w:rsid w:val="004519D4"/>
    <w:rsid w:val="004519FE"/>
    <w:rsid w:val="00451A31"/>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4AD"/>
    <w:rsid w:val="004535B9"/>
    <w:rsid w:val="004535E3"/>
    <w:rsid w:val="00453604"/>
    <w:rsid w:val="0045376F"/>
    <w:rsid w:val="004537BF"/>
    <w:rsid w:val="004539D3"/>
    <w:rsid w:val="00453A4E"/>
    <w:rsid w:val="00453ACC"/>
    <w:rsid w:val="00453BAE"/>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EF4"/>
    <w:rsid w:val="00454F24"/>
    <w:rsid w:val="00454FBC"/>
    <w:rsid w:val="00455007"/>
    <w:rsid w:val="0045507E"/>
    <w:rsid w:val="004550E6"/>
    <w:rsid w:val="004552D0"/>
    <w:rsid w:val="00455325"/>
    <w:rsid w:val="0045533A"/>
    <w:rsid w:val="004555DE"/>
    <w:rsid w:val="00455736"/>
    <w:rsid w:val="004558D1"/>
    <w:rsid w:val="0045591F"/>
    <w:rsid w:val="00455A5F"/>
    <w:rsid w:val="00455AB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57CE4"/>
    <w:rsid w:val="004600B4"/>
    <w:rsid w:val="004601F7"/>
    <w:rsid w:val="004603A0"/>
    <w:rsid w:val="00460404"/>
    <w:rsid w:val="00460492"/>
    <w:rsid w:val="00460791"/>
    <w:rsid w:val="0046087E"/>
    <w:rsid w:val="004609AD"/>
    <w:rsid w:val="00460AFD"/>
    <w:rsid w:val="00460B27"/>
    <w:rsid w:val="00460B6E"/>
    <w:rsid w:val="00460BBC"/>
    <w:rsid w:val="00460C7C"/>
    <w:rsid w:val="00460D15"/>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B1"/>
    <w:rsid w:val="00461CEB"/>
    <w:rsid w:val="00461EF2"/>
    <w:rsid w:val="00461F3E"/>
    <w:rsid w:val="00461F7F"/>
    <w:rsid w:val="00462482"/>
    <w:rsid w:val="0046248D"/>
    <w:rsid w:val="0046256A"/>
    <w:rsid w:val="00462582"/>
    <w:rsid w:val="0046258C"/>
    <w:rsid w:val="00462605"/>
    <w:rsid w:val="00462628"/>
    <w:rsid w:val="00462643"/>
    <w:rsid w:val="004626FF"/>
    <w:rsid w:val="004627F1"/>
    <w:rsid w:val="0046282C"/>
    <w:rsid w:val="00462D06"/>
    <w:rsid w:val="00462D98"/>
    <w:rsid w:val="00462F5D"/>
    <w:rsid w:val="00463023"/>
    <w:rsid w:val="004632BE"/>
    <w:rsid w:val="00463809"/>
    <w:rsid w:val="00463B4B"/>
    <w:rsid w:val="00463B82"/>
    <w:rsid w:val="00463D37"/>
    <w:rsid w:val="00463F33"/>
    <w:rsid w:val="00463F67"/>
    <w:rsid w:val="00463FD0"/>
    <w:rsid w:val="00463FD6"/>
    <w:rsid w:val="004640A3"/>
    <w:rsid w:val="00464147"/>
    <w:rsid w:val="00464578"/>
    <w:rsid w:val="00464621"/>
    <w:rsid w:val="00464693"/>
    <w:rsid w:val="004646C5"/>
    <w:rsid w:val="00464715"/>
    <w:rsid w:val="00464760"/>
    <w:rsid w:val="0046490F"/>
    <w:rsid w:val="00464AA7"/>
    <w:rsid w:val="00464BD4"/>
    <w:rsid w:val="00464C55"/>
    <w:rsid w:val="00464C72"/>
    <w:rsid w:val="00464D05"/>
    <w:rsid w:val="00464E7F"/>
    <w:rsid w:val="00464ED2"/>
    <w:rsid w:val="00464F94"/>
    <w:rsid w:val="00464FCE"/>
    <w:rsid w:val="00465153"/>
    <w:rsid w:val="00465155"/>
    <w:rsid w:val="0046523B"/>
    <w:rsid w:val="004654D2"/>
    <w:rsid w:val="004654E1"/>
    <w:rsid w:val="0046554A"/>
    <w:rsid w:val="00465599"/>
    <w:rsid w:val="00465764"/>
    <w:rsid w:val="0046590A"/>
    <w:rsid w:val="004659E5"/>
    <w:rsid w:val="00465A1E"/>
    <w:rsid w:val="00465A31"/>
    <w:rsid w:val="00465ADE"/>
    <w:rsid w:val="00465B4E"/>
    <w:rsid w:val="00465BA2"/>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89"/>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318"/>
    <w:rsid w:val="00471473"/>
    <w:rsid w:val="0047164C"/>
    <w:rsid w:val="00471681"/>
    <w:rsid w:val="0047173A"/>
    <w:rsid w:val="00471741"/>
    <w:rsid w:val="004718A9"/>
    <w:rsid w:val="004718D9"/>
    <w:rsid w:val="00471B72"/>
    <w:rsid w:val="00471BBA"/>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DC0"/>
    <w:rsid w:val="00472DE4"/>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520"/>
    <w:rsid w:val="0047467A"/>
    <w:rsid w:val="0047471F"/>
    <w:rsid w:val="00474825"/>
    <w:rsid w:val="004749E3"/>
    <w:rsid w:val="00474C1F"/>
    <w:rsid w:val="00474C3A"/>
    <w:rsid w:val="00474FB9"/>
    <w:rsid w:val="004750FE"/>
    <w:rsid w:val="00475238"/>
    <w:rsid w:val="00475320"/>
    <w:rsid w:val="00475324"/>
    <w:rsid w:val="004755C8"/>
    <w:rsid w:val="004755E6"/>
    <w:rsid w:val="004758C0"/>
    <w:rsid w:val="0047594A"/>
    <w:rsid w:val="00475A33"/>
    <w:rsid w:val="00475A6A"/>
    <w:rsid w:val="00475AD7"/>
    <w:rsid w:val="00475AE4"/>
    <w:rsid w:val="00475AE7"/>
    <w:rsid w:val="00475C22"/>
    <w:rsid w:val="00475C40"/>
    <w:rsid w:val="00475C62"/>
    <w:rsid w:val="00475D0D"/>
    <w:rsid w:val="00475D63"/>
    <w:rsid w:val="00475DDF"/>
    <w:rsid w:val="00475E62"/>
    <w:rsid w:val="00475F5E"/>
    <w:rsid w:val="0047608E"/>
    <w:rsid w:val="004761D0"/>
    <w:rsid w:val="00476403"/>
    <w:rsid w:val="0047640F"/>
    <w:rsid w:val="00476680"/>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8D3"/>
    <w:rsid w:val="0047797D"/>
    <w:rsid w:val="00477D9D"/>
    <w:rsid w:val="00477EBF"/>
    <w:rsid w:val="00477F08"/>
    <w:rsid w:val="0048004B"/>
    <w:rsid w:val="0048012D"/>
    <w:rsid w:val="004802F2"/>
    <w:rsid w:val="00480661"/>
    <w:rsid w:val="004806C4"/>
    <w:rsid w:val="004806FA"/>
    <w:rsid w:val="0048086D"/>
    <w:rsid w:val="004809C2"/>
    <w:rsid w:val="00480C1C"/>
    <w:rsid w:val="00480C6E"/>
    <w:rsid w:val="00480D4B"/>
    <w:rsid w:val="00480E8B"/>
    <w:rsid w:val="00480F52"/>
    <w:rsid w:val="00480FCA"/>
    <w:rsid w:val="0048103D"/>
    <w:rsid w:val="0048104A"/>
    <w:rsid w:val="004810FA"/>
    <w:rsid w:val="004812ED"/>
    <w:rsid w:val="00481380"/>
    <w:rsid w:val="00481628"/>
    <w:rsid w:val="0048168A"/>
    <w:rsid w:val="004816C7"/>
    <w:rsid w:val="004816EB"/>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2"/>
    <w:rsid w:val="00482098"/>
    <w:rsid w:val="004820AC"/>
    <w:rsid w:val="00482347"/>
    <w:rsid w:val="004823D8"/>
    <w:rsid w:val="004824E5"/>
    <w:rsid w:val="0048250F"/>
    <w:rsid w:val="0048252B"/>
    <w:rsid w:val="004826DE"/>
    <w:rsid w:val="004828E9"/>
    <w:rsid w:val="00482941"/>
    <w:rsid w:val="00482B67"/>
    <w:rsid w:val="00482B71"/>
    <w:rsid w:val="00482DE4"/>
    <w:rsid w:val="00482F3C"/>
    <w:rsid w:val="004830DC"/>
    <w:rsid w:val="0048322D"/>
    <w:rsid w:val="0048323B"/>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A64"/>
    <w:rsid w:val="00483B94"/>
    <w:rsid w:val="00483C70"/>
    <w:rsid w:val="00483E02"/>
    <w:rsid w:val="00483E5E"/>
    <w:rsid w:val="00483E7F"/>
    <w:rsid w:val="00483EC5"/>
    <w:rsid w:val="00483F86"/>
    <w:rsid w:val="0048408D"/>
    <w:rsid w:val="004840A3"/>
    <w:rsid w:val="00484174"/>
    <w:rsid w:val="0048422A"/>
    <w:rsid w:val="00484240"/>
    <w:rsid w:val="004842D2"/>
    <w:rsid w:val="00484463"/>
    <w:rsid w:val="00484674"/>
    <w:rsid w:val="00484990"/>
    <w:rsid w:val="00484C1A"/>
    <w:rsid w:val="00484C64"/>
    <w:rsid w:val="00484CD9"/>
    <w:rsid w:val="00484D04"/>
    <w:rsid w:val="00484D70"/>
    <w:rsid w:val="00484DE6"/>
    <w:rsid w:val="00484FCC"/>
    <w:rsid w:val="00485048"/>
    <w:rsid w:val="00485086"/>
    <w:rsid w:val="004853A6"/>
    <w:rsid w:val="00485483"/>
    <w:rsid w:val="00485657"/>
    <w:rsid w:val="004856F6"/>
    <w:rsid w:val="0048577E"/>
    <w:rsid w:val="0048581E"/>
    <w:rsid w:val="0048582E"/>
    <w:rsid w:val="004859E7"/>
    <w:rsid w:val="00485A43"/>
    <w:rsid w:val="00485A6B"/>
    <w:rsid w:val="00485B44"/>
    <w:rsid w:val="00485DE7"/>
    <w:rsid w:val="00485EDA"/>
    <w:rsid w:val="00485F09"/>
    <w:rsid w:val="00485FB3"/>
    <w:rsid w:val="004860BC"/>
    <w:rsid w:val="00486157"/>
    <w:rsid w:val="0048618D"/>
    <w:rsid w:val="00486285"/>
    <w:rsid w:val="004862B6"/>
    <w:rsid w:val="004864AE"/>
    <w:rsid w:val="004864B4"/>
    <w:rsid w:val="0048655D"/>
    <w:rsid w:val="004866CF"/>
    <w:rsid w:val="0048675E"/>
    <w:rsid w:val="00486960"/>
    <w:rsid w:val="004869C9"/>
    <w:rsid w:val="00486ADE"/>
    <w:rsid w:val="00486B5A"/>
    <w:rsid w:val="00486BE9"/>
    <w:rsid w:val="00486C03"/>
    <w:rsid w:val="00486DBC"/>
    <w:rsid w:val="00486E75"/>
    <w:rsid w:val="00486E9D"/>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6"/>
    <w:rsid w:val="004901D8"/>
    <w:rsid w:val="0049021F"/>
    <w:rsid w:val="0049025A"/>
    <w:rsid w:val="004903B8"/>
    <w:rsid w:val="004903FD"/>
    <w:rsid w:val="0049076B"/>
    <w:rsid w:val="00490810"/>
    <w:rsid w:val="00490867"/>
    <w:rsid w:val="00490909"/>
    <w:rsid w:val="00490AB1"/>
    <w:rsid w:val="00490B3A"/>
    <w:rsid w:val="00490BB6"/>
    <w:rsid w:val="00490CAE"/>
    <w:rsid w:val="00490D1F"/>
    <w:rsid w:val="00490E36"/>
    <w:rsid w:val="00490F1D"/>
    <w:rsid w:val="00490FE9"/>
    <w:rsid w:val="0049107F"/>
    <w:rsid w:val="00491359"/>
    <w:rsid w:val="00491376"/>
    <w:rsid w:val="004913A0"/>
    <w:rsid w:val="0049146C"/>
    <w:rsid w:val="004918FD"/>
    <w:rsid w:val="00491957"/>
    <w:rsid w:val="00491B3F"/>
    <w:rsid w:val="00491DD8"/>
    <w:rsid w:val="00491F00"/>
    <w:rsid w:val="00491F07"/>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18"/>
    <w:rsid w:val="00493965"/>
    <w:rsid w:val="004939D9"/>
    <w:rsid w:val="00493E12"/>
    <w:rsid w:val="00493ED7"/>
    <w:rsid w:val="00493F1C"/>
    <w:rsid w:val="00493F95"/>
    <w:rsid w:val="0049414C"/>
    <w:rsid w:val="004941B0"/>
    <w:rsid w:val="00494330"/>
    <w:rsid w:val="0049444B"/>
    <w:rsid w:val="004945FD"/>
    <w:rsid w:val="00494752"/>
    <w:rsid w:val="00494813"/>
    <w:rsid w:val="004948A4"/>
    <w:rsid w:val="004948B9"/>
    <w:rsid w:val="004948BC"/>
    <w:rsid w:val="0049499F"/>
    <w:rsid w:val="004949BC"/>
    <w:rsid w:val="00494A6C"/>
    <w:rsid w:val="00494A79"/>
    <w:rsid w:val="00494A85"/>
    <w:rsid w:val="00494C08"/>
    <w:rsid w:val="00494C45"/>
    <w:rsid w:val="00494CDB"/>
    <w:rsid w:val="00494CF2"/>
    <w:rsid w:val="00494DDB"/>
    <w:rsid w:val="00494EF7"/>
    <w:rsid w:val="00494F85"/>
    <w:rsid w:val="004954F3"/>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676"/>
    <w:rsid w:val="004967D6"/>
    <w:rsid w:val="0049689A"/>
    <w:rsid w:val="004969DD"/>
    <w:rsid w:val="00496AA0"/>
    <w:rsid w:val="00496B1F"/>
    <w:rsid w:val="00496CB8"/>
    <w:rsid w:val="00496D15"/>
    <w:rsid w:val="00496DCD"/>
    <w:rsid w:val="00496DD6"/>
    <w:rsid w:val="00496E76"/>
    <w:rsid w:val="00496EB2"/>
    <w:rsid w:val="00497058"/>
    <w:rsid w:val="0049708F"/>
    <w:rsid w:val="004970C1"/>
    <w:rsid w:val="004971A5"/>
    <w:rsid w:val="0049749C"/>
    <w:rsid w:val="004974DC"/>
    <w:rsid w:val="0049750D"/>
    <w:rsid w:val="00497547"/>
    <w:rsid w:val="00497580"/>
    <w:rsid w:val="004975F8"/>
    <w:rsid w:val="0049763F"/>
    <w:rsid w:val="004976FC"/>
    <w:rsid w:val="00497A38"/>
    <w:rsid w:val="00497ACD"/>
    <w:rsid w:val="00497AD5"/>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66"/>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1DB"/>
    <w:rsid w:val="004A3200"/>
    <w:rsid w:val="004A3328"/>
    <w:rsid w:val="004A33D6"/>
    <w:rsid w:val="004A3483"/>
    <w:rsid w:val="004A3497"/>
    <w:rsid w:val="004A366A"/>
    <w:rsid w:val="004A36AC"/>
    <w:rsid w:val="004A3820"/>
    <w:rsid w:val="004A382A"/>
    <w:rsid w:val="004A398D"/>
    <w:rsid w:val="004A3B5B"/>
    <w:rsid w:val="004A3D9F"/>
    <w:rsid w:val="004A3E5A"/>
    <w:rsid w:val="004A3EC5"/>
    <w:rsid w:val="004A3F8D"/>
    <w:rsid w:val="004A3FDF"/>
    <w:rsid w:val="004A402A"/>
    <w:rsid w:val="004A40A5"/>
    <w:rsid w:val="004A4189"/>
    <w:rsid w:val="004A42A7"/>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E87"/>
    <w:rsid w:val="004A4F88"/>
    <w:rsid w:val="004A50EA"/>
    <w:rsid w:val="004A543E"/>
    <w:rsid w:val="004A54D9"/>
    <w:rsid w:val="004A55B1"/>
    <w:rsid w:val="004A5638"/>
    <w:rsid w:val="004A5667"/>
    <w:rsid w:val="004A58D2"/>
    <w:rsid w:val="004A58DC"/>
    <w:rsid w:val="004A5A78"/>
    <w:rsid w:val="004A5BA3"/>
    <w:rsid w:val="004A5D40"/>
    <w:rsid w:val="004A5EA0"/>
    <w:rsid w:val="004A603D"/>
    <w:rsid w:val="004A610C"/>
    <w:rsid w:val="004A6233"/>
    <w:rsid w:val="004A629A"/>
    <w:rsid w:val="004A65D6"/>
    <w:rsid w:val="004A672D"/>
    <w:rsid w:val="004A67DE"/>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588"/>
    <w:rsid w:val="004B0752"/>
    <w:rsid w:val="004B098A"/>
    <w:rsid w:val="004B0B0A"/>
    <w:rsid w:val="004B0BC2"/>
    <w:rsid w:val="004B0CAA"/>
    <w:rsid w:val="004B0CFD"/>
    <w:rsid w:val="004B0CFE"/>
    <w:rsid w:val="004B0D6A"/>
    <w:rsid w:val="004B0E0F"/>
    <w:rsid w:val="004B0E29"/>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320"/>
    <w:rsid w:val="004B2449"/>
    <w:rsid w:val="004B26BC"/>
    <w:rsid w:val="004B292F"/>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D12"/>
    <w:rsid w:val="004B3ECD"/>
    <w:rsid w:val="004B3F2B"/>
    <w:rsid w:val="004B3F68"/>
    <w:rsid w:val="004B3F6D"/>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A88"/>
    <w:rsid w:val="004B5BA4"/>
    <w:rsid w:val="004B5D59"/>
    <w:rsid w:val="004B5DCD"/>
    <w:rsid w:val="004B5E61"/>
    <w:rsid w:val="004B610A"/>
    <w:rsid w:val="004B6210"/>
    <w:rsid w:val="004B6276"/>
    <w:rsid w:val="004B63A5"/>
    <w:rsid w:val="004B63A7"/>
    <w:rsid w:val="004B6425"/>
    <w:rsid w:val="004B647E"/>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090"/>
    <w:rsid w:val="004C0217"/>
    <w:rsid w:val="004C02DE"/>
    <w:rsid w:val="004C03F2"/>
    <w:rsid w:val="004C05A8"/>
    <w:rsid w:val="004C0722"/>
    <w:rsid w:val="004C07AF"/>
    <w:rsid w:val="004C0933"/>
    <w:rsid w:val="004C0A92"/>
    <w:rsid w:val="004C0B37"/>
    <w:rsid w:val="004C0DAE"/>
    <w:rsid w:val="004C0DB1"/>
    <w:rsid w:val="004C0EC5"/>
    <w:rsid w:val="004C0F13"/>
    <w:rsid w:val="004C0F1D"/>
    <w:rsid w:val="004C0F32"/>
    <w:rsid w:val="004C10B3"/>
    <w:rsid w:val="004C1231"/>
    <w:rsid w:val="004C12ED"/>
    <w:rsid w:val="004C138C"/>
    <w:rsid w:val="004C1473"/>
    <w:rsid w:val="004C1680"/>
    <w:rsid w:val="004C1707"/>
    <w:rsid w:val="004C1842"/>
    <w:rsid w:val="004C192E"/>
    <w:rsid w:val="004C1985"/>
    <w:rsid w:val="004C19D7"/>
    <w:rsid w:val="004C1C81"/>
    <w:rsid w:val="004C1DF1"/>
    <w:rsid w:val="004C1F3E"/>
    <w:rsid w:val="004C20F3"/>
    <w:rsid w:val="004C214D"/>
    <w:rsid w:val="004C217B"/>
    <w:rsid w:val="004C22A8"/>
    <w:rsid w:val="004C231C"/>
    <w:rsid w:val="004C24AB"/>
    <w:rsid w:val="004C251E"/>
    <w:rsid w:val="004C2631"/>
    <w:rsid w:val="004C2664"/>
    <w:rsid w:val="004C2751"/>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0F2"/>
    <w:rsid w:val="004C4480"/>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22B"/>
    <w:rsid w:val="004C633B"/>
    <w:rsid w:val="004C65EF"/>
    <w:rsid w:val="004C6701"/>
    <w:rsid w:val="004C6781"/>
    <w:rsid w:val="004C67AD"/>
    <w:rsid w:val="004C67ED"/>
    <w:rsid w:val="004C683F"/>
    <w:rsid w:val="004C699A"/>
    <w:rsid w:val="004C6A73"/>
    <w:rsid w:val="004C6BBA"/>
    <w:rsid w:val="004C6BD0"/>
    <w:rsid w:val="004C6C26"/>
    <w:rsid w:val="004C6C42"/>
    <w:rsid w:val="004C6D1A"/>
    <w:rsid w:val="004C6E5A"/>
    <w:rsid w:val="004C6E88"/>
    <w:rsid w:val="004C6F11"/>
    <w:rsid w:val="004C6F3D"/>
    <w:rsid w:val="004C6FA1"/>
    <w:rsid w:val="004C6FDF"/>
    <w:rsid w:val="004C6FEB"/>
    <w:rsid w:val="004C707A"/>
    <w:rsid w:val="004C734B"/>
    <w:rsid w:val="004C735A"/>
    <w:rsid w:val="004C7416"/>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0FFB"/>
    <w:rsid w:val="004D1092"/>
    <w:rsid w:val="004D1331"/>
    <w:rsid w:val="004D1368"/>
    <w:rsid w:val="004D1418"/>
    <w:rsid w:val="004D142D"/>
    <w:rsid w:val="004D1744"/>
    <w:rsid w:val="004D1756"/>
    <w:rsid w:val="004D18D3"/>
    <w:rsid w:val="004D18E5"/>
    <w:rsid w:val="004D194D"/>
    <w:rsid w:val="004D1A32"/>
    <w:rsid w:val="004D1A68"/>
    <w:rsid w:val="004D1C66"/>
    <w:rsid w:val="004D1DAE"/>
    <w:rsid w:val="004D1E15"/>
    <w:rsid w:val="004D1E51"/>
    <w:rsid w:val="004D1EBA"/>
    <w:rsid w:val="004D202E"/>
    <w:rsid w:val="004D2058"/>
    <w:rsid w:val="004D211E"/>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53"/>
    <w:rsid w:val="004D4B77"/>
    <w:rsid w:val="004D4D8A"/>
    <w:rsid w:val="004D4EA5"/>
    <w:rsid w:val="004D523A"/>
    <w:rsid w:val="004D5284"/>
    <w:rsid w:val="004D53A2"/>
    <w:rsid w:val="004D5508"/>
    <w:rsid w:val="004D55A9"/>
    <w:rsid w:val="004D563E"/>
    <w:rsid w:val="004D580F"/>
    <w:rsid w:val="004D5873"/>
    <w:rsid w:val="004D5890"/>
    <w:rsid w:val="004D599B"/>
    <w:rsid w:val="004D59AC"/>
    <w:rsid w:val="004D59BA"/>
    <w:rsid w:val="004D5A62"/>
    <w:rsid w:val="004D5B3A"/>
    <w:rsid w:val="004D5B63"/>
    <w:rsid w:val="004D5C9C"/>
    <w:rsid w:val="004D5CF6"/>
    <w:rsid w:val="004D5D02"/>
    <w:rsid w:val="004D5D70"/>
    <w:rsid w:val="004D5DDF"/>
    <w:rsid w:val="004D5DE5"/>
    <w:rsid w:val="004D5EEF"/>
    <w:rsid w:val="004D5EF3"/>
    <w:rsid w:val="004D6046"/>
    <w:rsid w:val="004D6082"/>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59"/>
    <w:rsid w:val="004E0591"/>
    <w:rsid w:val="004E0623"/>
    <w:rsid w:val="004E073F"/>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3B"/>
    <w:rsid w:val="004E23C2"/>
    <w:rsid w:val="004E2529"/>
    <w:rsid w:val="004E25AD"/>
    <w:rsid w:val="004E2615"/>
    <w:rsid w:val="004E263F"/>
    <w:rsid w:val="004E267F"/>
    <w:rsid w:val="004E2710"/>
    <w:rsid w:val="004E286A"/>
    <w:rsid w:val="004E286F"/>
    <w:rsid w:val="004E28A5"/>
    <w:rsid w:val="004E2BCC"/>
    <w:rsid w:val="004E2DEA"/>
    <w:rsid w:val="004E2F60"/>
    <w:rsid w:val="004E302D"/>
    <w:rsid w:val="004E3093"/>
    <w:rsid w:val="004E3189"/>
    <w:rsid w:val="004E3353"/>
    <w:rsid w:val="004E3382"/>
    <w:rsid w:val="004E35B5"/>
    <w:rsid w:val="004E360F"/>
    <w:rsid w:val="004E36D4"/>
    <w:rsid w:val="004E3735"/>
    <w:rsid w:val="004E3B61"/>
    <w:rsid w:val="004E3C1F"/>
    <w:rsid w:val="004E3EE6"/>
    <w:rsid w:val="004E4001"/>
    <w:rsid w:val="004E404A"/>
    <w:rsid w:val="004E4382"/>
    <w:rsid w:val="004E447A"/>
    <w:rsid w:val="004E476C"/>
    <w:rsid w:val="004E47FD"/>
    <w:rsid w:val="004E4893"/>
    <w:rsid w:val="004E4A02"/>
    <w:rsid w:val="004E4A39"/>
    <w:rsid w:val="004E4A8A"/>
    <w:rsid w:val="004E4C7D"/>
    <w:rsid w:val="004E4D6D"/>
    <w:rsid w:val="004E4E2F"/>
    <w:rsid w:val="004E4E37"/>
    <w:rsid w:val="004E4EF6"/>
    <w:rsid w:val="004E50EC"/>
    <w:rsid w:val="004E50F3"/>
    <w:rsid w:val="004E5221"/>
    <w:rsid w:val="004E523A"/>
    <w:rsid w:val="004E53EA"/>
    <w:rsid w:val="004E53EC"/>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76"/>
    <w:rsid w:val="004E5FA7"/>
    <w:rsid w:val="004E60E0"/>
    <w:rsid w:val="004E61A3"/>
    <w:rsid w:val="004E640F"/>
    <w:rsid w:val="004E6438"/>
    <w:rsid w:val="004E6446"/>
    <w:rsid w:val="004E6580"/>
    <w:rsid w:val="004E65B5"/>
    <w:rsid w:val="004E66DD"/>
    <w:rsid w:val="004E67CA"/>
    <w:rsid w:val="004E685C"/>
    <w:rsid w:val="004E689A"/>
    <w:rsid w:val="004E68C3"/>
    <w:rsid w:val="004E693F"/>
    <w:rsid w:val="004E6998"/>
    <w:rsid w:val="004E6A16"/>
    <w:rsid w:val="004E6A4F"/>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2"/>
    <w:rsid w:val="004F0257"/>
    <w:rsid w:val="004F0313"/>
    <w:rsid w:val="004F0341"/>
    <w:rsid w:val="004F0464"/>
    <w:rsid w:val="004F04D6"/>
    <w:rsid w:val="004F068A"/>
    <w:rsid w:val="004F0771"/>
    <w:rsid w:val="004F07D9"/>
    <w:rsid w:val="004F0820"/>
    <w:rsid w:val="004F0863"/>
    <w:rsid w:val="004F087A"/>
    <w:rsid w:val="004F0A19"/>
    <w:rsid w:val="004F0C35"/>
    <w:rsid w:val="004F0CCC"/>
    <w:rsid w:val="004F0CD4"/>
    <w:rsid w:val="004F0DDC"/>
    <w:rsid w:val="004F0DEB"/>
    <w:rsid w:val="004F0F3C"/>
    <w:rsid w:val="004F1138"/>
    <w:rsid w:val="004F1454"/>
    <w:rsid w:val="004F1503"/>
    <w:rsid w:val="004F153D"/>
    <w:rsid w:val="004F155E"/>
    <w:rsid w:val="004F16EF"/>
    <w:rsid w:val="004F19AC"/>
    <w:rsid w:val="004F1AC0"/>
    <w:rsid w:val="004F1C82"/>
    <w:rsid w:val="004F1D85"/>
    <w:rsid w:val="004F1E1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158"/>
    <w:rsid w:val="004F33A0"/>
    <w:rsid w:val="004F34BE"/>
    <w:rsid w:val="004F365D"/>
    <w:rsid w:val="004F383B"/>
    <w:rsid w:val="004F399E"/>
    <w:rsid w:val="004F3A30"/>
    <w:rsid w:val="004F3AE4"/>
    <w:rsid w:val="004F3D6F"/>
    <w:rsid w:val="004F3E86"/>
    <w:rsid w:val="004F3F3D"/>
    <w:rsid w:val="004F3F7B"/>
    <w:rsid w:val="004F40B3"/>
    <w:rsid w:val="004F41DB"/>
    <w:rsid w:val="004F4389"/>
    <w:rsid w:val="004F43B4"/>
    <w:rsid w:val="004F464C"/>
    <w:rsid w:val="004F46A3"/>
    <w:rsid w:val="004F470F"/>
    <w:rsid w:val="004F4761"/>
    <w:rsid w:val="004F4799"/>
    <w:rsid w:val="004F495B"/>
    <w:rsid w:val="004F4AB3"/>
    <w:rsid w:val="004F4B75"/>
    <w:rsid w:val="004F4B80"/>
    <w:rsid w:val="004F4BC8"/>
    <w:rsid w:val="004F4CC5"/>
    <w:rsid w:val="004F4D8C"/>
    <w:rsid w:val="004F4E47"/>
    <w:rsid w:val="004F4F4F"/>
    <w:rsid w:val="004F4F7D"/>
    <w:rsid w:val="004F4FB9"/>
    <w:rsid w:val="004F500C"/>
    <w:rsid w:val="004F50AE"/>
    <w:rsid w:val="004F5125"/>
    <w:rsid w:val="004F5161"/>
    <w:rsid w:val="004F5178"/>
    <w:rsid w:val="004F529D"/>
    <w:rsid w:val="004F5619"/>
    <w:rsid w:val="004F57CF"/>
    <w:rsid w:val="004F58FF"/>
    <w:rsid w:val="004F5928"/>
    <w:rsid w:val="004F5A8B"/>
    <w:rsid w:val="004F5C56"/>
    <w:rsid w:val="004F5E56"/>
    <w:rsid w:val="004F61E3"/>
    <w:rsid w:val="004F61EB"/>
    <w:rsid w:val="004F634E"/>
    <w:rsid w:val="004F6503"/>
    <w:rsid w:val="004F65AA"/>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42D"/>
    <w:rsid w:val="005015D3"/>
    <w:rsid w:val="005015E8"/>
    <w:rsid w:val="005018A1"/>
    <w:rsid w:val="0050193C"/>
    <w:rsid w:val="005019A0"/>
    <w:rsid w:val="005019A2"/>
    <w:rsid w:val="005019A4"/>
    <w:rsid w:val="00501A09"/>
    <w:rsid w:val="00501A29"/>
    <w:rsid w:val="00501B12"/>
    <w:rsid w:val="00501B87"/>
    <w:rsid w:val="00501C05"/>
    <w:rsid w:val="00501C2F"/>
    <w:rsid w:val="00501CB1"/>
    <w:rsid w:val="00501CF5"/>
    <w:rsid w:val="00501D08"/>
    <w:rsid w:val="00501D2D"/>
    <w:rsid w:val="00501D3E"/>
    <w:rsid w:val="00501D46"/>
    <w:rsid w:val="00501DDA"/>
    <w:rsid w:val="00501EEA"/>
    <w:rsid w:val="00501F8A"/>
    <w:rsid w:val="005020E2"/>
    <w:rsid w:val="005022E0"/>
    <w:rsid w:val="0050242A"/>
    <w:rsid w:val="00502430"/>
    <w:rsid w:val="00502451"/>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4C"/>
    <w:rsid w:val="00502D7E"/>
    <w:rsid w:val="00502DBA"/>
    <w:rsid w:val="00502EB9"/>
    <w:rsid w:val="00502EFB"/>
    <w:rsid w:val="00502F99"/>
    <w:rsid w:val="005031E2"/>
    <w:rsid w:val="005032DA"/>
    <w:rsid w:val="00503697"/>
    <w:rsid w:val="005036D9"/>
    <w:rsid w:val="0050372E"/>
    <w:rsid w:val="00503810"/>
    <w:rsid w:val="00503AF3"/>
    <w:rsid w:val="0050407E"/>
    <w:rsid w:val="005040EA"/>
    <w:rsid w:val="005040F3"/>
    <w:rsid w:val="00504451"/>
    <w:rsid w:val="0050455B"/>
    <w:rsid w:val="0050455C"/>
    <w:rsid w:val="0050468A"/>
    <w:rsid w:val="005046C4"/>
    <w:rsid w:val="005047EE"/>
    <w:rsid w:val="00504972"/>
    <w:rsid w:val="005049B4"/>
    <w:rsid w:val="00504A7B"/>
    <w:rsid w:val="00504CB7"/>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BDC"/>
    <w:rsid w:val="00505E03"/>
    <w:rsid w:val="00505E3A"/>
    <w:rsid w:val="00505ED1"/>
    <w:rsid w:val="00505F80"/>
    <w:rsid w:val="005063E9"/>
    <w:rsid w:val="0050644F"/>
    <w:rsid w:val="00506485"/>
    <w:rsid w:val="0050676E"/>
    <w:rsid w:val="0050684E"/>
    <w:rsid w:val="005069D2"/>
    <w:rsid w:val="00506A53"/>
    <w:rsid w:val="00506C17"/>
    <w:rsid w:val="00506DDA"/>
    <w:rsid w:val="00506E08"/>
    <w:rsid w:val="00506E15"/>
    <w:rsid w:val="00506FA4"/>
    <w:rsid w:val="00506FB3"/>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BF5"/>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27D"/>
    <w:rsid w:val="00512335"/>
    <w:rsid w:val="0051252D"/>
    <w:rsid w:val="00512873"/>
    <w:rsid w:val="0051297C"/>
    <w:rsid w:val="005129A3"/>
    <w:rsid w:val="005129B5"/>
    <w:rsid w:val="00512AA0"/>
    <w:rsid w:val="00512B6D"/>
    <w:rsid w:val="00512B83"/>
    <w:rsid w:val="00512BFD"/>
    <w:rsid w:val="00512CA8"/>
    <w:rsid w:val="00512CD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D3D"/>
    <w:rsid w:val="00513F0E"/>
    <w:rsid w:val="00513F39"/>
    <w:rsid w:val="00513F89"/>
    <w:rsid w:val="005142CE"/>
    <w:rsid w:val="00514318"/>
    <w:rsid w:val="005144B8"/>
    <w:rsid w:val="005144C2"/>
    <w:rsid w:val="00514509"/>
    <w:rsid w:val="00514575"/>
    <w:rsid w:val="005145BE"/>
    <w:rsid w:val="0051474E"/>
    <w:rsid w:val="005148C6"/>
    <w:rsid w:val="00514922"/>
    <w:rsid w:val="0051492D"/>
    <w:rsid w:val="0051496E"/>
    <w:rsid w:val="00514A99"/>
    <w:rsid w:val="00514AB3"/>
    <w:rsid w:val="00514BB4"/>
    <w:rsid w:val="00514BCD"/>
    <w:rsid w:val="0051512B"/>
    <w:rsid w:val="0051515E"/>
    <w:rsid w:val="0051516B"/>
    <w:rsid w:val="005151EF"/>
    <w:rsid w:val="00515242"/>
    <w:rsid w:val="0051529C"/>
    <w:rsid w:val="00515316"/>
    <w:rsid w:val="005154D1"/>
    <w:rsid w:val="00515555"/>
    <w:rsid w:val="0051555A"/>
    <w:rsid w:val="00515780"/>
    <w:rsid w:val="00515865"/>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260"/>
    <w:rsid w:val="0051741E"/>
    <w:rsid w:val="00517609"/>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6"/>
    <w:rsid w:val="005204B9"/>
    <w:rsid w:val="005204F1"/>
    <w:rsid w:val="00520699"/>
    <w:rsid w:val="005206C8"/>
    <w:rsid w:val="0052073D"/>
    <w:rsid w:val="005207EB"/>
    <w:rsid w:val="005208BF"/>
    <w:rsid w:val="005208F2"/>
    <w:rsid w:val="0052098B"/>
    <w:rsid w:val="00520A62"/>
    <w:rsid w:val="00520B0A"/>
    <w:rsid w:val="00520C8A"/>
    <w:rsid w:val="00520E06"/>
    <w:rsid w:val="00521055"/>
    <w:rsid w:val="005210D6"/>
    <w:rsid w:val="00521103"/>
    <w:rsid w:val="00521273"/>
    <w:rsid w:val="00521296"/>
    <w:rsid w:val="0052136B"/>
    <w:rsid w:val="00521386"/>
    <w:rsid w:val="0052139D"/>
    <w:rsid w:val="005213D1"/>
    <w:rsid w:val="0052170C"/>
    <w:rsid w:val="0052183D"/>
    <w:rsid w:val="005218B8"/>
    <w:rsid w:val="005219C7"/>
    <w:rsid w:val="00521C1C"/>
    <w:rsid w:val="00521CD1"/>
    <w:rsid w:val="00521EDD"/>
    <w:rsid w:val="005220C0"/>
    <w:rsid w:val="00522258"/>
    <w:rsid w:val="005222A7"/>
    <w:rsid w:val="005223AF"/>
    <w:rsid w:val="00522442"/>
    <w:rsid w:val="00522443"/>
    <w:rsid w:val="00522553"/>
    <w:rsid w:val="0052255D"/>
    <w:rsid w:val="00522586"/>
    <w:rsid w:val="005225F2"/>
    <w:rsid w:val="00522672"/>
    <w:rsid w:val="0052273D"/>
    <w:rsid w:val="0052273E"/>
    <w:rsid w:val="005227D6"/>
    <w:rsid w:val="00522A0A"/>
    <w:rsid w:val="00522A8E"/>
    <w:rsid w:val="00522C81"/>
    <w:rsid w:val="00522DF0"/>
    <w:rsid w:val="00522E0F"/>
    <w:rsid w:val="00522F0B"/>
    <w:rsid w:val="00522F10"/>
    <w:rsid w:val="0052301D"/>
    <w:rsid w:val="00523034"/>
    <w:rsid w:val="00523228"/>
    <w:rsid w:val="0052329F"/>
    <w:rsid w:val="005232E5"/>
    <w:rsid w:val="005236F6"/>
    <w:rsid w:val="0052370C"/>
    <w:rsid w:val="00523736"/>
    <w:rsid w:val="00523931"/>
    <w:rsid w:val="00523CC5"/>
    <w:rsid w:val="00523F53"/>
    <w:rsid w:val="00523FBE"/>
    <w:rsid w:val="005242FC"/>
    <w:rsid w:val="00524301"/>
    <w:rsid w:val="0052430B"/>
    <w:rsid w:val="00524377"/>
    <w:rsid w:val="00524392"/>
    <w:rsid w:val="005243E6"/>
    <w:rsid w:val="005243F3"/>
    <w:rsid w:val="00524491"/>
    <w:rsid w:val="00524551"/>
    <w:rsid w:val="0052491D"/>
    <w:rsid w:val="00524920"/>
    <w:rsid w:val="00524953"/>
    <w:rsid w:val="005249B8"/>
    <w:rsid w:val="00524B4C"/>
    <w:rsid w:val="00524BCD"/>
    <w:rsid w:val="00524C50"/>
    <w:rsid w:val="00524C94"/>
    <w:rsid w:val="00524D94"/>
    <w:rsid w:val="00524D95"/>
    <w:rsid w:val="00524EAB"/>
    <w:rsid w:val="0052507F"/>
    <w:rsid w:val="00525149"/>
    <w:rsid w:val="005252AB"/>
    <w:rsid w:val="00525326"/>
    <w:rsid w:val="005253D5"/>
    <w:rsid w:val="0052544A"/>
    <w:rsid w:val="005254C9"/>
    <w:rsid w:val="005254E7"/>
    <w:rsid w:val="005254EF"/>
    <w:rsid w:val="005254FB"/>
    <w:rsid w:val="0052570E"/>
    <w:rsid w:val="0052581E"/>
    <w:rsid w:val="00525833"/>
    <w:rsid w:val="00525999"/>
    <w:rsid w:val="005259AA"/>
    <w:rsid w:val="00525AFD"/>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23"/>
    <w:rsid w:val="005270C5"/>
    <w:rsid w:val="005270D4"/>
    <w:rsid w:val="005270E8"/>
    <w:rsid w:val="005270ED"/>
    <w:rsid w:val="005271EA"/>
    <w:rsid w:val="0052744C"/>
    <w:rsid w:val="0052766C"/>
    <w:rsid w:val="005278AC"/>
    <w:rsid w:val="005279E9"/>
    <w:rsid w:val="00527D8E"/>
    <w:rsid w:val="00527F71"/>
    <w:rsid w:val="005301B7"/>
    <w:rsid w:val="00530279"/>
    <w:rsid w:val="00530334"/>
    <w:rsid w:val="00530380"/>
    <w:rsid w:val="00530400"/>
    <w:rsid w:val="0053041B"/>
    <w:rsid w:val="00530487"/>
    <w:rsid w:val="005304C1"/>
    <w:rsid w:val="005304EC"/>
    <w:rsid w:val="0053064A"/>
    <w:rsid w:val="00530709"/>
    <w:rsid w:val="00530AC1"/>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9BA"/>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9B"/>
    <w:rsid w:val="00532FC9"/>
    <w:rsid w:val="0053304C"/>
    <w:rsid w:val="005332B1"/>
    <w:rsid w:val="00533462"/>
    <w:rsid w:val="0053362D"/>
    <w:rsid w:val="0053369B"/>
    <w:rsid w:val="005338E1"/>
    <w:rsid w:val="00533A97"/>
    <w:rsid w:val="00533AB4"/>
    <w:rsid w:val="00533AE9"/>
    <w:rsid w:val="00533B2C"/>
    <w:rsid w:val="00533BDB"/>
    <w:rsid w:val="00533BF8"/>
    <w:rsid w:val="00533C10"/>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65"/>
    <w:rsid w:val="00534D9F"/>
    <w:rsid w:val="00534DD1"/>
    <w:rsid w:val="00534E3D"/>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5FD0"/>
    <w:rsid w:val="005361D7"/>
    <w:rsid w:val="005361F1"/>
    <w:rsid w:val="00536343"/>
    <w:rsid w:val="0053639C"/>
    <w:rsid w:val="00536430"/>
    <w:rsid w:val="0053651B"/>
    <w:rsid w:val="0053660C"/>
    <w:rsid w:val="00536676"/>
    <w:rsid w:val="00536707"/>
    <w:rsid w:val="00536860"/>
    <w:rsid w:val="00536A6D"/>
    <w:rsid w:val="00536B59"/>
    <w:rsid w:val="00536DDB"/>
    <w:rsid w:val="00536E78"/>
    <w:rsid w:val="00536F7C"/>
    <w:rsid w:val="00536FC0"/>
    <w:rsid w:val="00537102"/>
    <w:rsid w:val="00537189"/>
    <w:rsid w:val="005371E6"/>
    <w:rsid w:val="0053735B"/>
    <w:rsid w:val="0053741E"/>
    <w:rsid w:val="005374A1"/>
    <w:rsid w:val="005374BA"/>
    <w:rsid w:val="00537576"/>
    <w:rsid w:val="00537619"/>
    <w:rsid w:val="00537748"/>
    <w:rsid w:val="005378F3"/>
    <w:rsid w:val="00537984"/>
    <w:rsid w:val="00537A58"/>
    <w:rsid w:val="00537A99"/>
    <w:rsid w:val="00537CA3"/>
    <w:rsid w:val="00537CF8"/>
    <w:rsid w:val="00537DC4"/>
    <w:rsid w:val="0054000D"/>
    <w:rsid w:val="00540108"/>
    <w:rsid w:val="005401A0"/>
    <w:rsid w:val="005401F3"/>
    <w:rsid w:val="005402A2"/>
    <w:rsid w:val="005403B4"/>
    <w:rsid w:val="0054054B"/>
    <w:rsid w:val="0054070F"/>
    <w:rsid w:val="005407FF"/>
    <w:rsid w:val="005408A5"/>
    <w:rsid w:val="00540911"/>
    <w:rsid w:val="005409C7"/>
    <w:rsid w:val="00540A21"/>
    <w:rsid w:val="00540A70"/>
    <w:rsid w:val="00540AA3"/>
    <w:rsid w:val="00540AB6"/>
    <w:rsid w:val="00540B43"/>
    <w:rsid w:val="00540B85"/>
    <w:rsid w:val="00540C08"/>
    <w:rsid w:val="00540C74"/>
    <w:rsid w:val="00540CE3"/>
    <w:rsid w:val="00540D39"/>
    <w:rsid w:val="00540D9C"/>
    <w:rsid w:val="00540E21"/>
    <w:rsid w:val="00540EB8"/>
    <w:rsid w:val="0054100C"/>
    <w:rsid w:val="00541089"/>
    <w:rsid w:val="0054121A"/>
    <w:rsid w:val="00541293"/>
    <w:rsid w:val="005413D8"/>
    <w:rsid w:val="00541519"/>
    <w:rsid w:val="00541704"/>
    <w:rsid w:val="00541780"/>
    <w:rsid w:val="005417C1"/>
    <w:rsid w:val="00541863"/>
    <w:rsid w:val="00541927"/>
    <w:rsid w:val="00541BAD"/>
    <w:rsid w:val="00541C55"/>
    <w:rsid w:val="00541C6B"/>
    <w:rsid w:val="00541CA9"/>
    <w:rsid w:val="00541D31"/>
    <w:rsid w:val="00541D6E"/>
    <w:rsid w:val="00541EFD"/>
    <w:rsid w:val="00541F7F"/>
    <w:rsid w:val="00541FEC"/>
    <w:rsid w:val="00542054"/>
    <w:rsid w:val="005420DE"/>
    <w:rsid w:val="005422D9"/>
    <w:rsid w:val="0054237D"/>
    <w:rsid w:val="00542427"/>
    <w:rsid w:val="005425AA"/>
    <w:rsid w:val="005425CA"/>
    <w:rsid w:val="00542802"/>
    <w:rsid w:val="00542958"/>
    <w:rsid w:val="00542D81"/>
    <w:rsid w:val="00542DDB"/>
    <w:rsid w:val="00542F63"/>
    <w:rsid w:val="00542FE5"/>
    <w:rsid w:val="0054303E"/>
    <w:rsid w:val="00543094"/>
    <w:rsid w:val="005432C2"/>
    <w:rsid w:val="0054334B"/>
    <w:rsid w:val="00543443"/>
    <w:rsid w:val="0054359A"/>
    <w:rsid w:val="00543692"/>
    <w:rsid w:val="005436B3"/>
    <w:rsid w:val="00543774"/>
    <w:rsid w:val="0054378E"/>
    <w:rsid w:val="00543889"/>
    <w:rsid w:val="0054388A"/>
    <w:rsid w:val="005439B6"/>
    <w:rsid w:val="00543AE5"/>
    <w:rsid w:val="00543B42"/>
    <w:rsid w:val="00543C2B"/>
    <w:rsid w:val="00543CD0"/>
    <w:rsid w:val="00543D5F"/>
    <w:rsid w:val="00543E81"/>
    <w:rsid w:val="00543EC7"/>
    <w:rsid w:val="00544344"/>
    <w:rsid w:val="005443C9"/>
    <w:rsid w:val="00544482"/>
    <w:rsid w:val="005444E5"/>
    <w:rsid w:val="0054456D"/>
    <w:rsid w:val="0054457E"/>
    <w:rsid w:val="005445C6"/>
    <w:rsid w:val="00544828"/>
    <w:rsid w:val="0054497F"/>
    <w:rsid w:val="00544A13"/>
    <w:rsid w:val="00544A7A"/>
    <w:rsid w:val="00544C51"/>
    <w:rsid w:val="00544C7A"/>
    <w:rsid w:val="00544D3B"/>
    <w:rsid w:val="00544DDD"/>
    <w:rsid w:val="00544DE3"/>
    <w:rsid w:val="00544E63"/>
    <w:rsid w:val="00544E6A"/>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13F"/>
    <w:rsid w:val="00546461"/>
    <w:rsid w:val="0054658A"/>
    <w:rsid w:val="005466C4"/>
    <w:rsid w:val="005466F5"/>
    <w:rsid w:val="005468EA"/>
    <w:rsid w:val="00546946"/>
    <w:rsid w:val="0054698F"/>
    <w:rsid w:val="005469BA"/>
    <w:rsid w:val="00546E14"/>
    <w:rsid w:val="00546E5B"/>
    <w:rsid w:val="00546FA7"/>
    <w:rsid w:val="0054720F"/>
    <w:rsid w:val="00547263"/>
    <w:rsid w:val="00547316"/>
    <w:rsid w:val="00547397"/>
    <w:rsid w:val="005473FA"/>
    <w:rsid w:val="0054749D"/>
    <w:rsid w:val="00547564"/>
    <w:rsid w:val="005475A1"/>
    <w:rsid w:val="00547603"/>
    <w:rsid w:val="005477EE"/>
    <w:rsid w:val="005478E3"/>
    <w:rsid w:val="005479D0"/>
    <w:rsid w:val="00547AEF"/>
    <w:rsid w:val="00547B45"/>
    <w:rsid w:val="00547B94"/>
    <w:rsid w:val="00547E3A"/>
    <w:rsid w:val="00547EBF"/>
    <w:rsid w:val="00547F2E"/>
    <w:rsid w:val="00547F5C"/>
    <w:rsid w:val="00547FE1"/>
    <w:rsid w:val="005500F0"/>
    <w:rsid w:val="005501AC"/>
    <w:rsid w:val="00550244"/>
    <w:rsid w:val="00550296"/>
    <w:rsid w:val="0055030F"/>
    <w:rsid w:val="005504EA"/>
    <w:rsid w:val="00550574"/>
    <w:rsid w:val="005505C0"/>
    <w:rsid w:val="005506A3"/>
    <w:rsid w:val="005508B6"/>
    <w:rsid w:val="00550B04"/>
    <w:rsid w:val="00550BF4"/>
    <w:rsid w:val="00550D70"/>
    <w:rsid w:val="00550DD3"/>
    <w:rsid w:val="00550E00"/>
    <w:rsid w:val="00551030"/>
    <w:rsid w:val="005512A0"/>
    <w:rsid w:val="00551368"/>
    <w:rsid w:val="005513A4"/>
    <w:rsid w:val="0055157A"/>
    <w:rsid w:val="0055159C"/>
    <w:rsid w:val="00551638"/>
    <w:rsid w:val="005517F5"/>
    <w:rsid w:val="0055180D"/>
    <w:rsid w:val="00551812"/>
    <w:rsid w:val="0055181F"/>
    <w:rsid w:val="005519AB"/>
    <w:rsid w:val="00551AF5"/>
    <w:rsid w:val="00551B92"/>
    <w:rsid w:val="00551EA8"/>
    <w:rsid w:val="00551ED8"/>
    <w:rsid w:val="005521EE"/>
    <w:rsid w:val="00552204"/>
    <w:rsid w:val="00552302"/>
    <w:rsid w:val="0055244F"/>
    <w:rsid w:val="00552568"/>
    <w:rsid w:val="0055266D"/>
    <w:rsid w:val="00552697"/>
    <w:rsid w:val="0055269C"/>
    <w:rsid w:val="005529D8"/>
    <w:rsid w:val="00552A46"/>
    <w:rsid w:val="00552A54"/>
    <w:rsid w:val="00552AB1"/>
    <w:rsid w:val="00552CDD"/>
    <w:rsid w:val="00553001"/>
    <w:rsid w:val="00553027"/>
    <w:rsid w:val="00553088"/>
    <w:rsid w:val="005530A5"/>
    <w:rsid w:val="0055311E"/>
    <w:rsid w:val="00553214"/>
    <w:rsid w:val="00553282"/>
    <w:rsid w:val="00553307"/>
    <w:rsid w:val="00553374"/>
    <w:rsid w:val="00553573"/>
    <w:rsid w:val="005535E0"/>
    <w:rsid w:val="00553655"/>
    <w:rsid w:val="0055376E"/>
    <w:rsid w:val="0055379B"/>
    <w:rsid w:val="0055385C"/>
    <w:rsid w:val="005538B3"/>
    <w:rsid w:val="00553A14"/>
    <w:rsid w:val="00553A97"/>
    <w:rsid w:val="00553BD1"/>
    <w:rsid w:val="00553EDD"/>
    <w:rsid w:val="00553FE0"/>
    <w:rsid w:val="005540CB"/>
    <w:rsid w:val="005540D9"/>
    <w:rsid w:val="00554351"/>
    <w:rsid w:val="00554451"/>
    <w:rsid w:val="005545BF"/>
    <w:rsid w:val="00554683"/>
    <w:rsid w:val="0055472B"/>
    <w:rsid w:val="00554755"/>
    <w:rsid w:val="00554827"/>
    <w:rsid w:val="00554919"/>
    <w:rsid w:val="0055498C"/>
    <w:rsid w:val="00554A2E"/>
    <w:rsid w:val="00554A7F"/>
    <w:rsid w:val="00554A8C"/>
    <w:rsid w:val="00554AAC"/>
    <w:rsid w:val="00554B0C"/>
    <w:rsid w:val="00554C00"/>
    <w:rsid w:val="00554CA7"/>
    <w:rsid w:val="00554D23"/>
    <w:rsid w:val="00554E1A"/>
    <w:rsid w:val="00554F1A"/>
    <w:rsid w:val="00554FB6"/>
    <w:rsid w:val="00554FE0"/>
    <w:rsid w:val="0055502C"/>
    <w:rsid w:val="0055507F"/>
    <w:rsid w:val="005550C9"/>
    <w:rsid w:val="005550CC"/>
    <w:rsid w:val="005550DA"/>
    <w:rsid w:val="0055549C"/>
    <w:rsid w:val="00555AEE"/>
    <w:rsid w:val="00555AF3"/>
    <w:rsid w:val="00555C03"/>
    <w:rsid w:val="00555C8C"/>
    <w:rsid w:val="00555E8D"/>
    <w:rsid w:val="0055604A"/>
    <w:rsid w:val="0055628A"/>
    <w:rsid w:val="005564DB"/>
    <w:rsid w:val="005564EC"/>
    <w:rsid w:val="0055656A"/>
    <w:rsid w:val="0055657F"/>
    <w:rsid w:val="005565F2"/>
    <w:rsid w:val="00556611"/>
    <w:rsid w:val="00556652"/>
    <w:rsid w:val="005566BD"/>
    <w:rsid w:val="005566CB"/>
    <w:rsid w:val="00556716"/>
    <w:rsid w:val="005567F0"/>
    <w:rsid w:val="0055682D"/>
    <w:rsid w:val="00556832"/>
    <w:rsid w:val="00556958"/>
    <w:rsid w:val="00556C3D"/>
    <w:rsid w:val="00556EEC"/>
    <w:rsid w:val="00557091"/>
    <w:rsid w:val="005571C1"/>
    <w:rsid w:val="005571C9"/>
    <w:rsid w:val="005571EC"/>
    <w:rsid w:val="00557224"/>
    <w:rsid w:val="005572CE"/>
    <w:rsid w:val="00557539"/>
    <w:rsid w:val="005575EF"/>
    <w:rsid w:val="0055782E"/>
    <w:rsid w:val="0055789B"/>
    <w:rsid w:val="005578BD"/>
    <w:rsid w:val="00557A05"/>
    <w:rsid w:val="00557AA7"/>
    <w:rsid w:val="00557D0C"/>
    <w:rsid w:val="00557E60"/>
    <w:rsid w:val="00557E71"/>
    <w:rsid w:val="00557ECA"/>
    <w:rsid w:val="0056003A"/>
    <w:rsid w:val="0056013D"/>
    <w:rsid w:val="00560151"/>
    <w:rsid w:val="0056016F"/>
    <w:rsid w:val="00560199"/>
    <w:rsid w:val="00560287"/>
    <w:rsid w:val="0056047B"/>
    <w:rsid w:val="00560601"/>
    <w:rsid w:val="005608F4"/>
    <w:rsid w:val="00560A5F"/>
    <w:rsid w:val="00560A84"/>
    <w:rsid w:val="00560AAE"/>
    <w:rsid w:val="00560C50"/>
    <w:rsid w:val="00560C6D"/>
    <w:rsid w:val="00560C9C"/>
    <w:rsid w:val="00560DE9"/>
    <w:rsid w:val="00560F44"/>
    <w:rsid w:val="00561123"/>
    <w:rsid w:val="0056113F"/>
    <w:rsid w:val="005611EB"/>
    <w:rsid w:val="0056120A"/>
    <w:rsid w:val="0056122B"/>
    <w:rsid w:val="005612F1"/>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0BD"/>
    <w:rsid w:val="00563146"/>
    <w:rsid w:val="0056346F"/>
    <w:rsid w:val="0056354F"/>
    <w:rsid w:val="0056362A"/>
    <w:rsid w:val="00563873"/>
    <w:rsid w:val="00563A29"/>
    <w:rsid w:val="00563B06"/>
    <w:rsid w:val="00563B63"/>
    <w:rsid w:val="00563BB1"/>
    <w:rsid w:val="00563BE5"/>
    <w:rsid w:val="00563CC1"/>
    <w:rsid w:val="00563DB2"/>
    <w:rsid w:val="0056405E"/>
    <w:rsid w:val="00564133"/>
    <w:rsid w:val="005641AC"/>
    <w:rsid w:val="0056429F"/>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AB"/>
    <w:rsid w:val="00564FC5"/>
    <w:rsid w:val="005652F4"/>
    <w:rsid w:val="00565320"/>
    <w:rsid w:val="005653B9"/>
    <w:rsid w:val="00565412"/>
    <w:rsid w:val="00565446"/>
    <w:rsid w:val="0056547D"/>
    <w:rsid w:val="00565487"/>
    <w:rsid w:val="005654DB"/>
    <w:rsid w:val="005655E2"/>
    <w:rsid w:val="00565724"/>
    <w:rsid w:val="0056575C"/>
    <w:rsid w:val="0056580B"/>
    <w:rsid w:val="0056587B"/>
    <w:rsid w:val="0056593B"/>
    <w:rsid w:val="0056599D"/>
    <w:rsid w:val="005659EB"/>
    <w:rsid w:val="00565A6D"/>
    <w:rsid w:val="00565A91"/>
    <w:rsid w:val="00565BDC"/>
    <w:rsid w:val="00565BFB"/>
    <w:rsid w:val="00565CB2"/>
    <w:rsid w:val="00565D5A"/>
    <w:rsid w:val="00565DF3"/>
    <w:rsid w:val="00565E0F"/>
    <w:rsid w:val="00565F4C"/>
    <w:rsid w:val="00565F6D"/>
    <w:rsid w:val="00566324"/>
    <w:rsid w:val="005663C4"/>
    <w:rsid w:val="0056659A"/>
    <w:rsid w:val="005667BD"/>
    <w:rsid w:val="00566842"/>
    <w:rsid w:val="00566A11"/>
    <w:rsid w:val="00566B22"/>
    <w:rsid w:val="00566B33"/>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CC7"/>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C07"/>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B97"/>
    <w:rsid w:val="00571C0C"/>
    <w:rsid w:val="00571C49"/>
    <w:rsid w:val="00571D36"/>
    <w:rsid w:val="00571DD9"/>
    <w:rsid w:val="00571E34"/>
    <w:rsid w:val="00571FAF"/>
    <w:rsid w:val="00571FBB"/>
    <w:rsid w:val="005720CF"/>
    <w:rsid w:val="00572222"/>
    <w:rsid w:val="00572375"/>
    <w:rsid w:val="0057239B"/>
    <w:rsid w:val="005723FA"/>
    <w:rsid w:val="005725A2"/>
    <w:rsid w:val="0057268C"/>
    <w:rsid w:val="005728A0"/>
    <w:rsid w:val="00572934"/>
    <w:rsid w:val="00572B15"/>
    <w:rsid w:val="00572BD0"/>
    <w:rsid w:val="00572C6D"/>
    <w:rsid w:val="00572CBD"/>
    <w:rsid w:val="00572CDB"/>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E5A"/>
    <w:rsid w:val="00573F39"/>
    <w:rsid w:val="0057440C"/>
    <w:rsid w:val="005744F2"/>
    <w:rsid w:val="005744FA"/>
    <w:rsid w:val="00574506"/>
    <w:rsid w:val="005745C9"/>
    <w:rsid w:val="00574650"/>
    <w:rsid w:val="005746A4"/>
    <w:rsid w:val="00574724"/>
    <w:rsid w:val="00574999"/>
    <w:rsid w:val="005749AB"/>
    <w:rsid w:val="005749B2"/>
    <w:rsid w:val="00574A1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846"/>
    <w:rsid w:val="00576961"/>
    <w:rsid w:val="00576A5C"/>
    <w:rsid w:val="00576B39"/>
    <w:rsid w:val="00576B96"/>
    <w:rsid w:val="00576BB1"/>
    <w:rsid w:val="00576C34"/>
    <w:rsid w:val="00576C7E"/>
    <w:rsid w:val="00576DA9"/>
    <w:rsid w:val="00576DB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C26"/>
    <w:rsid w:val="00577D65"/>
    <w:rsid w:val="00577E01"/>
    <w:rsid w:val="00577EC7"/>
    <w:rsid w:val="00577F58"/>
    <w:rsid w:val="00577FB2"/>
    <w:rsid w:val="00580045"/>
    <w:rsid w:val="00580301"/>
    <w:rsid w:val="0058037D"/>
    <w:rsid w:val="005803FC"/>
    <w:rsid w:val="005804AA"/>
    <w:rsid w:val="00580551"/>
    <w:rsid w:val="0058065B"/>
    <w:rsid w:val="005806B3"/>
    <w:rsid w:val="00580866"/>
    <w:rsid w:val="005808F1"/>
    <w:rsid w:val="00580A6E"/>
    <w:rsid w:val="00580AEC"/>
    <w:rsid w:val="00580BA4"/>
    <w:rsid w:val="00580BB7"/>
    <w:rsid w:val="00580FCD"/>
    <w:rsid w:val="005810AC"/>
    <w:rsid w:val="0058126C"/>
    <w:rsid w:val="005812C9"/>
    <w:rsid w:val="005815A8"/>
    <w:rsid w:val="0058173A"/>
    <w:rsid w:val="0058179C"/>
    <w:rsid w:val="005817A2"/>
    <w:rsid w:val="005817B3"/>
    <w:rsid w:val="00581874"/>
    <w:rsid w:val="00581A7B"/>
    <w:rsid w:val="00581C47"/>
    <w:rsid w:val="00581DC6"/>
    <w:rsid w:val="00581E42"/>
    <w:rsid w:val="005822EB"/>
    <w:rsid w:val="0058234F"/>
    <w:rsid w:val="005824EC"/>
    <w:rsid w:val="005826E0"/>
    <w:rsid w:val="0058271D"/>
    <w:rsid w:val="00582781"/>
    <w:rsid w:val="00582915"/>
    <w:rsid w:val="00582C89"/>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71"/>
    <w:rsid w:val="00584CEE"/>
    <w:rsid w:val="00584E99"/>
    <w:rsid w:val="00584F1E"/>
    <w:rsid w:val="00585057"/>
    <w:rsid w:val="005850BB"/>
    <w:rsid w:val="005850D9"/>
    <w:rsid w:val="005851D0"/>
    <w:rsid w:val="0058525E"/>
    <w:rsid w:val="00585326"/>
    <w:rsid w:val="00585514"/>
    <w:rsid w:val="00585815"/>
    <w:rsid w:val="0058590C"/>
    <w:rsid w:val="00585D26"/>
    <w:rsid w:val="00585D50"/>
    <w:rsid w:val="00585D7C"/>
    <w:rsid w:val="00585E2E"/>
    <w:rsid w:val="00585E41"/>
    <w:rsid w:val="00585E48"/>
    <w:rsid w:val="00585E61"/>
    <w:rsid w:val="00586030"/>
    <w:rsid w:val="00586112"/>
    <w:rsid w:val="0058613B"/>
    <w:rsid w:val="005861ED"/>
    <w:rsid w:val="00586235"/>
    <w:rsid w:val="005864D2"/>
    <w:rsid w:val="0058657B"/>
    <w:rsid w:val="005866D9"/>
    <w:rsid w:val="00586872"/>
    <w:rsid w:val="00586A58"/>
    <w:rsid w:val="00586A8B"/>
    <w:rsid w:val="00586EC3"/>
    <w:rsid w:val="0058702F"/>
    <w:rsid w:val="005871CB"/>
    <w:rsid w:val="00587217"/>
    <w:rsid w:val="00587277"/>
    <w:rsid w:val="00587388"/>
    <w:rsid w:val="0058745E"/>
    <w:rsid w:val="005874F5"/>
    <w:rsid w:val="005874FA"/>
    <w:rsid w:val="0058768C"/>
    <w:rsid w:val="005876D7"/>
    <w:rsid w:val="0058779A"/>
    <w:rsid w:val="005877DF"/>
    <w:rsid w:val="0058780B"/>
    <w:rsid w:val="0058785C"/>
    <w:rsid w:val="0058788A"/>
    <w:rsid w:val="00587AFE"/>
    <w:rsid w:val="00587B22"/>
    <w:rsid w:val="00587CFE"/>
    <w:rsid w:val="00587F31"/>
    <w:rsid w:val="00590051"/>
    <w:rsid w:val="005900E8"/>
    <w:rsid w:val="00590216"/>
    <w:rsid w:val="005902B1"/>
    <w:rsid w:val="0059058D"/>
    <w:rsid w:val="00590626"/>
    <w:rsid w:val="00590631"/>
    <w:rsid w:val="00590980"/>
    <w:rsid w:val="00590BFB"/>
    <w:rsid w:val="00590DE4"/>
    <w:rsid w:val="00590E51"/>
    <w:rsid w:val="00590F4E"/>
    <w:rsid w:val="00590F58"/>
    <w:rsid w:val="00590F88"/>
    <w:rsid w:val="00590FEF"/>
    <w:rsid w:val="00591078"/>
    <w:rsid w:val="00591185"/>
    <w:rsid w:val="00591233"/>
    <w:rsid w:val="00591418"/>
    <w:rsid w:val="0059153F"/>
    <w:rsid w:val="0059161E"/>
    <w:rsid w:val="00591710"/>
    <w:rsid w:val="005917C7"/>
    <w:rsid w:val="005917D1"/>
    <w:rsid w:val="00591917"/>
    <w:rsid w:val="00591918"/>
    <w:rsid w:val="00591D05"/>
    <w:rsid w:val="00592009"/>
    <w:rsid w:val="00592023"/>
    <w:rsid w:val="005920BD"/>
    <w:rsid w:val="0059219B"/>
    <w:rsid w:val="005922DB"/>
    <w:rsid w:val="005922EA"/>
    <w:rsid w:val="005922F3"/>
    <w:rsid w:val="005924A2"/>
    <w:rsid w:val="00592674"/>
    <w:rsid w:val="00592743"/>
    <w:rsid w:val="005929D9"/>
    <w:rsid w:val="00592A6D"/>
    <w:rsid w:val="00592BB7"/>
    <w:rsid w:val="00592BE8"/>
    <w:rsid w:val="00592C7A"/>
    <w:rsid w:val="00592D69"/>
    <w:rsid w:val="00592D6E"/>
    <w:rsid w:val="00592D96"/>
    <w:rsid w:val="00592F8E"/>
    <w:rsid w:val="00593217"/>
    <w:rsid w:val="005932C3"/>
    <w:rsid w:val="00593371"/>
    <w:rsid w:val="005934A7"/>
    <w:rsid w:val="005935A6"/>
    <w:rsid w:val="00593B1B"/>
    <w:rsid w:val="00593B44"/>
    <w:rsid w:val="00593BB4"/>
    <w:rsid w:val="00593BBF"/>
    <w:rsid w:val="00593E42"/>
    <w:rsid w:val="00593ECC"/>
    <w:rsid w:val="00593F77"/>
    <w:rsid w:val="00593FAC"/>
    <w:rsid w:val="00593FEB"/>
    <w:rsid w:val="00594002"/>
    <w:rsid w:val="0059402F"/>
    <w:rsid w:val="00594239"/>
    <w:rsid w:val="005942D2"/>
    <w:rsid w:val="00594300"/>
    <w:rsid w:val="00594420"/>
    <w:rsid w:val="0059461F"/>
    <w:rsid w:val="005946BC"/>
    <w:rsid w:val="0059472F"/>
    <w:rsid w:val="00594763"/>
    <w:rsid w:val="005947D1"/>
    <w:rsid w:val="0059499D"/>
    <w:rsid w:val="005949BF"/>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044"/>
    <w:rsid w:val="0059617C"/>
    <w:rsid w:val="005961AD"/>
    <w:rsid w:val="00596221"/>
    <w:rsid w:val="0059654A"/>
    <w:rsid w:val="005966BF"/>
    <w:rsid w:val="005966DD"/>
    <w:rsid w:val="00596763"/>
    <w:rsid w:val="005967C8"/>
    <w:rsid w:val="00596813"/>
    <w:rsid w:val="00596850"/>
    <w:rsid w:val="005968BE"/>
    <w:rsid w:val="00596BAC"/>
    <w:rsid w:val="00596CB8"/>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41B"/>
    <w:rsid w:val="005A0565"/>
    <w:rsid w:val="005A0599"/>
    <w:rsid w:val="005A0681"/>
    <w:rsid w:val="005A0704"/>
    <w:rsid w:val="005A0758"/>
    <w:rsid w:val="005A0877"/>
    <w:rsid w:val="005A08D4"/>
    <w:rsid w:val="005A0A3D"/>
    <w:rsid w:val="005A0BA8"/>
    <w:rsid w:val="005A0C2A"/>
    <w:rsid w:val="005A0C3C"/>
    <w:rsid w:val="005A0C56"/>
    <w:rsid w:val="005A0EA6"/>
    <w:rsid w:val="005A0EBD"/>
    <w:rsid w:val="005A0ECC"/>
    <w:rsid w:val="005A0F2A"/>
    <w:rsid w:val="005A1263"/>
    <w:rsid w:val="005A138E"/>
    <w:rsid w:val="005A1416"/>
    <w:rsid w:val="005A1519"/>
    <w:rsid w:val="005A165B"/>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4B"/>
    <w:rsid w:val="005A20D1"/>
    <w:rsid w:val="005A2116"/>
    <w:rsid w:val="005A2214"/>
    <w:rsid w:val="005A22F1"/>
    <w:rsid w:val="005A2352"/>
    <w:rsid w:val="005A2412"/>
    <w:rsid w:val="005A241F"/>
    <w:rsid w:val="005A26F5"/>
    <w:rsid w:val="005A2975"/>
    <w:rsid w:val="005A29B9"/>
    <w:rsid w:val="005A2A05"/>
    <w:rsid w:val="005A2B55"/>
    <w:rsid w:val="005A2C08"/>
    <w:rsid w:val="005A2CAF"/>
    <w:rsid w:val="005A2D24"/>
    <w:rsid w:val="005A2E08"/>
    <w:rsid w:val="005A2FA4"/>
    <w:rsid w:val="005A2FD6"/>
    <w:rsid w:val="005A314A"/>
    <w:rsid w:val="005A31DB"/>
    <w:rsid w:val="005A31E5"/>
    <w:rsid w:val="005A329E"/>
    <w:rsid w:val="005A3313"/>
    <w:rsid w:val="005A335D"/>
    <w:rsid w:val="005A33A1"/>
    <w:rsid w:val="005A33E0"/>
    <w:rsid w:val="005A3611"/>
    <w:rsid w:val="005A370A"/>
    <w:rsid w:val="005A371B"/>
    <w:rsid w:val="005A374E"/>
    <w:rsid w:val="005A37B9"/>
    <w:rsid w:val="005A381B"/>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878"/>
    <w:rsid w:val="005A6A89"/>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488"/>
    <w:rsid w:val="005B1640"/>
    <w:rsid w:val="005B170C"/>
    <w:rsid w:val="005B1B3D"/>
    <w:rsid w:val="005B20E9"/>
    <w:rsid w:val="005B215C"/>
    <w:rsid w:val="005B23C2"/>
    <w:rsid w:val="005B250E"/>
    <w:rsid w:val="005B260F"/>
    <w:rsid w:val="005B27D7"/>
    <w:rsid w:val="005B2837"/>
    <w:rsid w:val="005B289C"/>
    <w:rsid w:val="005B2959"/>
    <w:rsid w:val="005B2B45"/>
    <w:rsid w:val="005B2C03"/>
    <w:rsid w:val="005B2C45"/>
    <w:rsid w:val="005B2D40"/>
    <w:rsid w:val="005B2DBA"/>
    <w:rsid w:val="005B2E3C"/>
    <w:rsid w:val="005B3012"/>
    <w:rsid w:val="005B31E6"/>
    <w:rsid w:val="005B32FA"/>
    <w:rsid w:val="005B3302"/>
    <w:rsid w:val="005B3326"/>
    <w:rsid w:val="005B3511"/>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43"/>
    <w:rsid w:val="005B4D7D"/>
    <w:rsid w:val="005B4DD6"/>
    <w:rsid w:val="005B505E"/>
    <w:rsid w:val="005B508E"/>
    <w:rsid w:val="005B50F6"/>
    <w:rsid w:val="005B50F8"/>
    <w:rsid w:val="005B5137"/>
    <w:rsid w:val="005B51D8"/>
    <w:rsid w:val="005B51EA"/>
    <w:rsid w:val="005B5253"/>
    <w:rsid w:val="005B53FE"/>
    <w:rsid w:val="005B5453"/>
    <w:rsid w:val="005B55A8"/>
    <w:rsid w:val="005B574D"/>
    <w:rsid w:val="005B577B"/>
    <w:rsid w:val="005B57A7"/>
    <w:rsid w:val="005B581C"/>
    <w:rsid w:val="005B590B"/>
    <w:rsid w:val="005B59BC"/>
    <w:rsid w:val="005B5A42"/>
    <w:rsid w:val="005B5BA6"/>
    <w:rsid w:val="005B5E17"/>
    <w:rsid w:val="005B5E39"/>
    <w:rsid w:val="005B5EB9"/>
    <w:rsid w:val="005B5ED2"/>
    <w:rsid w:val="005B5EEF"/>
    <w:rsid w:val="005B5F7F"/>
    <w:rsid w:val="005B5FBB"/>
    <w:rsid w:val="005B6041"/>
    <w:rsid w:val="005B62B1"/>
    <w:rsid w:val="005B62C4"/>
    <w:rsid w:val="005B6333"/>
    <w:rsid w:val="005B6B2C"/>
    <w:rsid w:val="005B6C0C"/>
    <w:rsid w:val="005B6EB6"/>
    <w:rsid w:val="005B702B"/>
    <w:rsid w:val="005B72C6"/>
    <w:rsid w:val="005B7573"/>
    <w:rsid w:val="005B7671"/>
    <w:rsid w:val="005B7761"/>
    <w:rsid w:val="005B7802"/>
    <w:rsid w:val="005B782A"/>
    <w:rsid w:val="005B7854"/>
    <w:rsid w:val="005B7997"/>
    <w:rsid w:val="005B79B6"/>
    <w:rsid w:val="005B79C5"/>
    <w:rsid w:val="005B7A1E"/>
    <w:rsid w:val="005B7B0E"/>
    <w:rsid w:val="005B7B12"/>
    <w:rsid w:val="005B7CE2"/>
    <w:rsid w:val="005B7D08"/>
    <w:rsid w:val="005B7DA3"/>
    <w:rsid w:val="005B7E86"/>
    <w:rsid w:val="005B7EB0"/>
    <w:rsid w:val="005B7FE6"/>
    <w:rsid w:val="005C0005"/>
    <w:rsid w:val="005C005C"/>
    <w:rsid w:val="005C015F"/>
    <w:rsid w:val="005C017C"/>
    <w:rsid w:val="005C024B"/>
    <w:rsid w:val="005C031B"/>
    <w:rsid w:val="005C0398"/>
    <w:rsid w:val="005C04FB"/>
    <w:rsid w:val="005C0521"/>
    <w:rsid w:val="005C0540"/>
    <w:rsid w:val="005C071D"/>
    <w:rsid w:val="005C0757"/>
    <w:rsid w:val="005C07E6"/>
    <w:rsid w:val="005C097A"/>
    <w:rsid w:val="005C0A32"/>
    <w:rsid w:val="005C0C65"/>
    <w:rsid w:val="005C0CFF"/>
    <w:rsid w:val="005C0DF3"/>
    <w:rsid w:val="005C0E42"/>
    <w:rsid w:val="005C0F40"/>
    <w:rsid w:val="005C1004"/>
    <w:rsid w:val="005C1365"/>
    <w:rsid w:val="005C13CC"/>
    <w:rsid w:val="005C1401"/>
    <w:rsid w:val="005C140F"/>
    <w:rsid w:val="005C14F6"/>
    <w:rsid w:val="005C15DE"/>
    <w:rsid w:val="005C1707"/>
    <w:rsid w:val="005C18EC"/>
    <w:rsid w:val="005C1984"/>
    <w:rsid w:val="005C19A2"/>
    <w:rsid w:val="005C1B55"/>
    <w:rsid w:val="005C1D43"/>
    <w:rsid w:val="005C1EE3"/>
    <w:rsid w:val="005C2081"/>
    <w:rsid w:val="005C228B"/>
    <w:rsid w:val="005C22E8"/>
    <w:rsid w:val="005C239A"/>
    <w:rsid w:val="005C243B"/>
    <w:rsid w:val="005C2849"/>
    <w:rsid w:val="005C28AE"/>
    <w:rsid w:val="005C2AF3"/>
    <w:rsid w:val="005C2B24"/>
    <w:rsid w:val="005C2C22"/>
    <w:rsid w:val="005C2DEA"/>
    <w:rsid w:val="005C2E2F"/>
    <w:rsid w:val="005C2E75"/>
    <w:rsid w:val="005C2EE7"/>
    <w:rsid w:val="005C2F3A"/>
    <w:rsid w:val="005C385F"/>
    <w:rsid w:val="005C38F2"/>
    <w:rsid w:val="005C3910"/>
    <w:rsid w:val="005C3A86"/>
    <w:rsid w:val="005C3A8A"/>
    <w:rsid w:val="005C3FE8"/>
    <w:rsid w:val="005C40FA"/>
    <w:rsid w:val="005C41DF"/>
    <w:rsid w:val="005C438E"/>
    <w:rsid w:val="005C46CD"/>
    <w:rsid w:val="005C48FE"/>
    <w:rsid w:val="005C4B4B"/>
    <w:rsid w:val="005C4EF6"/>
    <w:rsid w:val="005C4FFC"/>
    <w:rsid w:val="005C5185"/>
    <w:rsid w:val="005C52BB"/>
    <w:rsid w:val="005C52DF"/>
    <w:rsid w:val="005C537A"/>
    <w:rsid w:val="005C552A"/>
    <w:rsid w:val="005C55AB"/>
    <w:rsid w:val="005C56B5"/>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684"/>
    <w:rsid w:val="005C771A"/>
    <w:rsid w:val="005C779A"/>
    <w:rsid w:val="005C7984"/>
    <w:rsid w:val="005C79BE"/>
    <w:rsid w:val="005C7A73"/>
    <w:rsid w:val="005C7AB1"/>
    <w:rsid w:val="005C7B25"/>
    <w:rsid w:val="005C7D99"/>
    <w:rsid w:val="005C7ED0"/>
    <w:rsid w:val="005C7FAD"/>
    <w:rsid w:val="005D000D"/>
    <w:rsid w:val="005D0043"/>
    <w:rsid w:val="005D00FE"/>
    <w:rsid w:val="005D0122"/>
    <w:rsid w:val="005D0158"/>
    <w:rsid w:val="005D02FF"/>
    <w:rsid w:val="005D03F8"/>
    <w:rsid w:val="005D050A"/>
    <w:rsid w:val="005D050F"/>
    <w:rsid w:val="005D0526"/>
    <w:rsid w:val="005D06B0"/>
    <w:rsid w:val="005D0805"/>
    <w:rsid w:val="005D0844"/>
    <w:rsid w:val="005D0901"/>
    <w:rsid w:val="005D0919"/>
    <w:rsid w:val="005D09C3"/>
    <w:rsid w:val="005D0AE9"/>
    <w:rsid w:val="005D0B83"/>
    <w:rsid w:val="005D0C01"/>
    <w:rsid w:val="005D0CFF"/>
    <w:rsid w:val="005D1034"/>
    <w:rsid w:val="005D1244"/>
    <w:rsid w:val="005D1330"/>
    <w:rsid w:val="005D142F"/>
    <w:rsid w:val="005D1638"/>
    <w:rsid w:val="005D1644"/>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2F"/>
    <w:rsid w:val="005D23A7"/>
    <w:rsid w:val="005D2437"/>
    <w:rsid w:val="005D2640"/>
    <w:rsid w:val="005D2693"/>
    <w:rsid w:val="005D2706"/>
    <w:rsid w:val="005D2767"/>
    <w:rsid w:val="005D2954"/>
    <w:rsid w:val="005D2DF3"/>
    <w:rsid w:val="005D2FC9"/>
    <w:rsid w:val="005D3073"/>
    <w:rsid w:val="005D31E6"/>
    <w:rsid w:val="005D3376"/>
    <w:rsid w:val="005D3495"/>
    <w:rsid w:val="005D3562"/>
    <w:rsid w:val="005D360A"/>
    <w:rsid w:val="005D368E"/>
    <w:rsid w:val="005D3993"/>
    <w:rsid w:val="005D3C3A"/>
    <w:rsid w:val="005D3D93"/>
    <w:rsid w:val="005D3F3C"/>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D05"/>
    <w:rsid w:val="005D5E20"/>
    <w:rsid w:val="005D5E36"/>
    <w:rsid w:val="005D6093"/>
    <w:rsid w:val="005D621E"/>
    <w:rsid w:val="005D6253"/>
    <w:rsid w:val="005D62C8"/>
    <w:rsid w:val="005D63C5"/>
    <w:rsid w:val="005D6576"/>
    <w:rsid w:val="005D65C0"/>
    <w:rsid w:val="005D66E7"/>
    <w:rsid w:val="005D673F"/>
    <w:rsid w:val="005D6784"/>
    <w:rsid w:val="005D6866"/>
    <w:rsid w:val="005D68DB"/>
    <w:rsid w:val="005D68E9"/>
    <w:rsid w:val="005D6C6A"/>
    <w:rsid w:val="005D6CAE"/>
    <w:rsid w:val="005D6D1F"/>
    <w:rsid w:val="005D6D25"/>
    <w:rsid w:val="005D6E3B"/>
    <w:rsid w:val="005D6E74"/>
    <w:rsid w:val="005D6FE6"/>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83B"/>
    <w:rsid w:val="005E0A9E"/>
    <w:rsid w:val="005E0BAB"/>
    <w:rsid w:val="005E0BD8"/>
    <w:rsid w:val="005E0C34"/>
    <w:rsid w:val="005E0C91"/>
    <w:rsid w:val="005E0EA9"/>
    <w:rsid w:val="005E0FCF"/>
    <w:rsid w:val="005E108E"/>
    <w:rsid w:val="005E10DB"/>
    <w:rsid w:val="005E1437"/>
    <w:rsid w:val="005E1461"/>
    <w:rsid w:val="005E147D"/>
    <w:rsid w:val="005E14E3"/>
    <w:rsid w:val="005E1663"/>
    <w:rsid w:val="005E17FD"/>
    <w:rsid w:val="005E1801"/>
    <w:rsid w:val="005E1939"/>
    <w:rsid w:val="005E1AE2"/>
    <w:rsid w:val="005E1BE6"/>
    <w:rsid w:val="005E1BFC"/>
    <w:rsid w:val="005E1CC1"/>
    <w:rsid w:val="005E1F3F"/>
    <w:rsid w:val="005E1F44"/>
    <w:rsid w:val="005E1FEC"/>
    <w:rsid w:val="005E2090"/>
    <w:rsid w:val="005E22C6"/>
    <w:rsid w:val="005E2385"/>
    <w:rsid w:val="005E23D0"/>
    <w:rsid w:val="005E23ED"/>
    <w:rsid w:val="005E2622"/>
    <w:rsid w:val="005E26EE"/>
    <w:rsid w:val="005E2732"/>
    <w:rsid w:val="005E27B1"/>
    <w:rsid w:val="005E28C2"/>
    <w:rsid w:val="005E291A"/>
    <w:rsid w:val="005E293E"/>
    <w:rsid w:val="005E2B25"/>
    <w:rsid w:val="005E2BD4"/>
    <w:rsid w:val="005E2C5E"/>
    <w:rsid w:val="005E2C87"/>
    <w:rsid w:val="005E2C89"/>
    <w:rsid w:val="005E2D1E"/>
    <w:rsid w:val="005E2D93"/>
    <w:rsid w:val="005E2F98"/>
    <w:rsid w:val="005E328D"/>
    <w:rsid w:val="005E343A"/>
    <w:rsid w:val="005E34DF"/>
    <w:rsid w:val="005E374A"/>
    <w:rsid w:val="005E37DF"/>
    <w:rsid w:val="005E382D"/>
    <w:rsid w:val="005E38B0"/>
    <w:rsid w:val="005E38FE"/>
    <w:rsid w:val="005E3A97"/>
    <w:rsid w:val="005E3B0A"/>
    <w:rsid w:val="005E3BC0"/>
    <w:rsid w:val="005E3C73"/>
    <w:rsid w:val="005E3DAE"/>
    <w:rsid w:val="005E3DD7"/>
    <w:rsid w:val="005E4209"/>
    <w:rsid w:val="005E42C2"/>
    <w:rsid w:val="005E4341"/>
    <w:rsid w:val="005E4371"/>
    <w:rsid w:val="005E43E5"/>
    <w:rsid w:val="005E4460"/>
    <w:rsid w:val="005E4578"/>
    <w:rsid w:val="005E4649"/>
    <w:rsid w:val="005E47E4"/>
    <w:rsid w:val="005E4A64"/>
    <w:rsid w:val="005E4B10"/>
    <w:rsid w:val="005E4BD4"/>
    <w:rsid w:val="005E4E11"/>
    <w:rsid w:val="005E4E8A"/>
    <w:rsid w:val="005E5011"/>
    <w:rsid w:val="005E51D1"/>
    <w:rsid w:val="005E52AF"/>
    <w:rsid w:val="005E52FE"/>
    <w:rsid w:val="005E54B3"/>
    <w:rsid w:val="005E54EB"/>
    <w:rsid w:val="005E5537"/>
    <w:rsid w:val="005E5627"/>
    <w:rsid w:val="005E56AA"/>
    <w:rsid w:val="005E5C48"/>
    <w:rsid w:val="005E5D7A"/>
    <w:rsid w:val="005E5E37"/>
    <w:rsid w:val="005E5EC3"/>
    <w:rsid w:val="005E603E"/>
    <w:rsid w:val="005E6272"/>
    <w:rsid w:val="005E63EE"/>
    <w:rsid w:val="005E6400"/>
    <w:rsid w:val="005E647F"/>
    <w:rsid w:val="005E64A4"/>
    <w:rsid w:val="005E64A6"/>
    <w:rsid w:val="005E6598"/>
    <w:rsid w:val="005E6900"/>
    <w:rsid w:val="005E69A1"/>
    <w:rsid w:val="005E6B56"/>
    <w:rsid w:val="005E6E1C"/>
    <w:rsid w:val="005E6EA9"/>
    <w:rsid w:val="005E7114"/>
    <w:rsid w:val="005E71B3"/>
    <w:rsid w:val="005E73BF"/>
    <w:rsid w:val="005E7441"/>
    <w:rsid w:val="005E75F7"/>
    <w:rsid w:val="005E763F"/>
    <w:rsid w:val="005E7740"/>
    <w:rsid w:val="005E7756"/>
    <w:rsid w:val="005E7944"/>
    <w:rsid w:val="005E7952"/>
    <w:rsid w:val="005E7AA8"/>
    <w:rsid w:val="005E7AB2"/>
    <w:rsid w:val="005E7B72"/>
    <w:rsid w:val="005E7BB6"/>
    <w:rsid w:val="005E7D35"/>
    <w:rsid w:val="005E7E00"/>
    <w:rsid w:val="005E7EA9"/>
    <w:rsid w:val="005E7F54"/>
    <w:rsid w:val="005F000B"/>
    <w:rsid w:val="005F0167"/>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9F"/>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3EC"/>
    <w:rsid w:val="005F25D9"/>
    <w:rsid w:val="005F2976"/>
    <w:rsid w:val="005F29B0"/>
    <w:rsid w:val="005F2D3C"/>
    <w:rsid w:val="005F2D81"/>
    <w:rsid w:val="005F3045"/>
    <w:rsid w:val="005F3159"/>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CF"/>
    <w:rsid w:val="005F4DD9"/>
    <w:rsid w:val="005F506E"/>
    <w:rsid w:val="005F5080"/>
    <w:rsid w:val="005F51C6"/>
    <w:rsid w:val="005F532F"/>
    <w:rsid w:val="005F5504"/>
    <w:rsid w:val="005F56B5"/>
    <w:rsid w:val="005F5700"/>
    <w:rsid w:val="005F5790"/>
    <w:rsid w:val="005F5A9F"/>
    <w:rsid w:val="005F5B33"/>
    <w:rsid w:val="005F5BB7"/>
    <w:rsid w:val="005F5C9A"/>
    <w:rsid w:val="005F5F5E"/>
    <w:rsid w:val="005F5FD7"/>
    <w:rsid w:val="005F609A"/>
    <w:rsid w:val="005F6110"/>
    <w:rsid w:val="005F618D"/>
    <w:rsid w:val="005F61BA"/>
    <w:rsid w:val="005F6285"/>
    <w:rsid w:val="005F647B"/>
    <w:rsid w:val="005F65E1"/>
    <w:rsid w:val="005F65E8"/>
    <w:rsid w:val="005F667F"/>
    <w:rsid w:val="005F66FB"/>
    <w:rsid w:val="005F68E6"/>
    <w:rsid w:val="005F68E7"/>
    <w:rsid w:val="005F697C"/>
    <w:rsid w:val="005F69DA"/>
    <w:rsid w:val="005F6A71"/>
    <w:rsid w:val="005F6AD8"/>
    <w:rsid w:val="005F6C07"/>
    <w:rsid w:val="005F6CEF"/>
    <w:rsid w:val="005F6DD1"/>
    <w:rsid w:val="005F6F1B"/>
    <w:rsid w:val="005F6FA5"/>
    <w:rsid w:val="005F70AC"/>
    <w:rsid w:val="005F71A9"/>
    <w:rsid w:val="005F75B9"/>
    <w:rsid w:val="005F76C5"/>
    <w:rsid w:val="005F785C"/>
    <w:rsid w:val="005F7884"/>
    <w:rsid w:val="005F799B"/>
    <w:rsid w:val="005F7A08"/>
    <w:rsid w:val="005F7B12"/>
    <w:rsid w:val="005F7B5B"/>
    <w:rsid w:val="005F7BEC"/>
    <w:rsid w:val="005F7C4B"/>
    <w:rsid w:val="005F7C6D"/>
    <w:rsid w:val="005F7E29"/>
    <w:rsid w:val="0060002D"/>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B2"/>
    <w:rsid w:val="006015FC"/>
    <w:rsid w:val="00601610"/>
    <w:rsid w:val="00601667"/>
    <w:rsid w:val="00601704"/>
    <w:rsid w:val="0060178E"/>
    <w:rsid w:val="00601A92"/>
    <w:rsid w:val="00601BDF"/>
    <w:rsid w:val="00601D1E"/>
    <w:rsid w:val="00601D4A"/>
    <w:rsid w:val="00601E72"/>
    <w:rsid w:val="00601EFB"/>
    <w:rsid w:val="00601FE1"/>
    <w:rsid w:val="0060217C"/>
    <w:rsid w:val="006022D5"/>
    <w:rsid w:val="0060236E"/>
    <w:rsid w:val="006023E4"/>
    <w:rsid w:val="0060240A"/>
    <w:rsid w:val="0060252A"/>
    <w:rsid w:val="00602558"/>
    <w:rsid w:val="00602730"/>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19B"/>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08"/>
    <w:rsid w:val="006044C4"/>
    <w:rsid w:val="00604531"/>
    <w:rsid w:val="00604690"/>
    <w:rsid w:val="00604693"/>
    <w:rsid w:val="00604752"/>
    <w:rsid w:val="00604894"/>
    <w:rsid w:val="006049AF"/>
    <w:rsid w:val="006049B1"/>
    <w:rsid w:val="006049DD"/>
    <w:rsid w:val="00604A7A"/>
    <w:rsid w:val="00604AB2"/>
    <w:rsid w:val="00604B12"/>
    <w:rsid w:val="00604EA7"/>
    <w:rsid w:val="00604EDB"/>
    <w:rsid w:val="00604FFB"/>
    <w:rsid w:val="006051C1"/>
    <w:rsid w:val="0060523E"/>
    <w:rsid w:val="006056A0"/>
    <w:rsid w:val="00605708"/>
    <w:rsid w:val="0060576C"/>
    <w:rsid w:val="0060576D"/>
    <w:rsid w:val="0060577E"/>
    <w:rsid w:val="00605970"/>
    <w:rsid w:val="00605A55"/>
    <w:rsid w:val="00605A5A"/>
    <w:rsid w:val="00605A78"/>
    <w:rsid w:val="00605A8C"/>
    <w:rsid w:val="00605C30"/>
    <w:rsid w:val="00605C31"/>
    <w:rsid w:val="00605C50"/>
    <w:rsid w:val="00605CAD"/>
    <w:rsid w:val="00605DCF"/>
    <w:rsid w:val="00605E01"/>
    <w:rsid w:val="00605E7D"/>
    <w:rsid w:val="00605FAC"/>
    <w:rsid w:val="006061B1"/>
    <w:rsid w:val="006061B9"/>
    <w:rsid w:val="006061FF"/>
    <w:rsid w:val="00606317"/>
    <w:rsid w:val="0060632C"/>
    <w:rsid w:val="00606409"/>
    <w:rsid w:val="0060641B"/>
    <w:rsid w:val="0060649A"/>
    <w:rsid w:val="00606513"/>
    <w:rsid w:val="00606548"/>
    <w:rsid w:val="006065E6"/>
    <w:rsid w:val="00606913"/>
    <w:rsid w:val="006069C2"/>
    <w:rsid w:val="00606C0F"/>
    <w:rsid w:val="00606CE6"/>
    <w:rsid w:val="00606D0C"/>
    <w:rsid w:val="00606DF7"/>
    <w:rsid w:val="00606E34"/>
    <w:rsid w:val="00606EC6"/>
    <w:rsid w:val="00606F9F"/>
    <w:rsid w:val="00607193"/>
    <w:rsid w:val="00607369"/>
    <w:rsid w:val="0060740F"/>
    <w:rsid w:val="006074D0"/>
    <w:rsid w:val="006077A7"/>
    <w:rsid w:val="00607817"/>
    <w:rsid w:val="00607826"/>
    <w:rsid w:val="006078E5"/>
    <w:rsid w:val="00607982"/>
    <w:rsid w:val="0060799A"/>
    <w:rsid w:val="00607BF1"/>
    <w:rsid w:val="00607DFD"/>
    <w:rsid w:val="00607F59"/>
    <w:rsid w:val="00607F79"/>
    <w:rsid w:val="00607FBD"/>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539"/>
    <w:rsid w:val="006126CE"/>
    <w:rsid w:val="006127DF"/>
    <w:rsid w:val="006127F9"/>
    <w:rsid w:val="00612C19"/>
    <w:rsid w:val="00612EFE"/>
    <w:rsid w:val="00613019"/>
    <w:rsid w:val="00613129"/>
    <w:rsid w:val="0061320F"/>
    <w:rsid w:val="0061361E"/>
    <w:rsid w:val="006136AA"/>
    <w:rsid w:val="00613812"/>
    <w:rsid w:val="00613906"/>
    <w:rsid w:val="00613A6D"/>
    <w:rsid w:val="00613E2B"/>
    <w:rsid w:val="00613F56"/>
    <w:rsid w:val="00613F9B"/>
    <w:rsid w:val="00613FF1"/>
    <w:rsid w:val="006141D0"/>
    <w:rsid w:val="006142D8"/>
    <w:rsid w:val="00614377"/>
    <w:rsid w:val="00614391"/>
    <w:rsid w:val="006143EA"/>
    <w:rsid w:val="006145A0"/>
    <w:rsid w:val="00614676"/>
    <w:rsid w:val="00614887"/>
    <w:rsid w:val="006148C8"/>
    <w:rsid w:val="00614C4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5D5"/>
    <w:rsid w:val="00616832"/>
    <w:rsid w:val="0061686C"/>
    <w:rsid w:val="00616876"/>
    <w:rsid w:val="00616899"/>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8F"/>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160"/>
    <w:rsid w:val="006203AE"/>
    <w:rsid w:val="006203C9"/>
    <w:rsid w:val="00620425"/>
    <w:rsid w:val="00620479"/>
    <w:rsid w:val="006205FF"/>
    <w:rsid w:val="00620696"/>
    <w:rsid w:val="006206BE"/>
    <w:rsid w:val="00620789"/>
    <w:rsid w:val="00620874"/>
    <w:rsid w:val="00620B8C"/>
    <w:rsid w:val="00620B93"/>
    <w:rsid w:val="00620D8C"/>
    <w:rsid w:val="00620E37"/>
    <w:rsid w:val="00620E6A"/>
    <w:rsid w:val="0062107E"/>
    <w:rsid w:val="00621108"/>
    <w:rsid w:val="00621127"/>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2FDE"/>
    <w:rsid w:val="0062307C"/>
    <w:rsid w:val="006230CD"/>
    <w:rsid w:val="0062329A"/>
    <w:rsid w:val="00623305"/>
    <w:rsid w:val="0062330E"/>
    <w:rsid w:val="00623310"/>
    <w:rsid w:val="00623480"/>
    <w:rsid w:val="006234E6"/>
    <w:rsid w:val="0062366C"/>
    <w:rsid w:val="00623758"/>
    <w:rsid w:val="006237FA"/>
    <w:rsid w:val="006238E7"/>
    <w:rsid w:val="006238F2"/>
    <w:rsid w:val="006239BF"/>
    <w:rsid w:val="00623A43"/>
    <w:rsid w:val="00623B29"/>
    <w:rsid w:val="00623B5E"/>
    <w:rsid w:val="00623BD3"/>
    <w:rsid w:val="00623C95"/>
    <w:rsid w:val="00623D67"/>
    <w:rsid w:val="00623E08"/>
    <w:rsid w:val="00623E80"/>
    <w:rsid w:val="00623F6D"/>
    <w:rsid w:val="00624130"/>
    <w:rsid w:val="0062413C"/>
    <w:rsid w:val="006241FA"/>
    <w:rsid w:val="0062421B"/>
    <w:rsid w:val="0062423E"/>
    <w:rsid w:val="00624267"/>
    <w:rsid w:val="0062429F"/>
    <w:rsid w:val="006243ED"/>
    <w:rsid w:val="0062441C"/>
    <w:rsid w:val="006247F5"/>
    <w:rsid w:val="00624A81"/>
    <w:rsid w:val="00624AFA"/>
    <w:rsid w:val="00624B33"/>
    <w:rsid w:val="00624B4E"/>
    <w:rsid w:val="00624B68"/>
    <w:rsid w:val="00624B9D"/>
    <w:rsid w:val="00624BE4"/>
    <w:rsid w:val="00624C15"/>
    <w:rsid w:val="00624D94"/>
    <w:rsid w:val="00624E57"/>
    <w:rsid w:val="00624E77"/>
    <w:rsid w:val="00624EAE"/>
    <w:rsid w:val="00624F40"/>
    <w:rsid w:val="00624F93"/>
    <w:rsid w:val="0062527C"/>
    <w:rsid w:val="00625286"/>
    <w:rsid w:val="00625499"/>
    <w:rsid w:val="0062564A"/>
    <w:rsid w:val="00625759"/>
    <w:rsid w:val="006257B0"/>
    <w:rsid w:val="006259FF"/>
    <w:rsid w:val="00625A40"/>
    <w:rsid w:val="00625B2A"/>
    <w:rsid w:val="00625B9C"/>
    <w:rsid w:val="00625BD1"/>
    <w:rsid w:val="00625C4E"/>
    <w:rsid w:val="00625CBA"/>
    <w:rsid w:val="0062604C"/>
    <w:rsid w:val="006260DB"/>
    <w:rsid w:val="00626115"/>
    <w:rsid w:val="00626213"/>
    <w:rsid w:val="006262AE"/>
    <w:rsid w:val="006262E1"/>
    <w:rsid w:val="0062635C"/>
    <w:rsid w:val="00626503"/>
    <w:rsid w:val="00626535"/>
    <w:rsid w:val="006265C7"/>
    <w:rsid w:val="006265EF"/>
    <w:rsid w:val="00626647"/>
    <w:rsid w:val="00626695"/>
    <w:rsid w:val="006267A1"/>
    <w:rsid w:val="00626B0C"/>
    <w:rsid w:val="00626B4A"/>
    <w:rsid w:val="00626CF4"/>
    <w:rsid w:val="00626D9E"/>
    <w:rsid w:val="00626E79"/>
    <w:rsid w:val="00626EB4"/>
    <w:rsid w:val="00626EFF"/>
    <w:rsid w:val="00627031"/>
    <w:rsid w:val="00627104"/>
    <w:rsid w:val="0062717B"/>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57"/>
    <w:rsid w:val="0063078B"/>
    <w:rsid w:val="00630961"/>
    <w:rsid w:val="0063097F"/>
    <w:rsid w:val="00630A43"/>
    <w:rsid w:val="00630B50"/>
    <w:rsid w:val="00630BA8"/>
    <w:rsid w:val="00630BC6"/>
    <w:rsid w:val="00630CBE"/>
    <w:rsid w:val="00630DD5"/>
    <w:rsid w:val="00630F80"/>
    <w:rsid w:val="006310A5"/>
    <w:rsid w:val="006310B9"/>
    <w:rsid w:val="006310C5"/>
    <w:rsid w:val="00631249"/>
    <w:rsid w:val="0063127F"/>
    <w:rsid w:val="00631542"/>
    <w:rsid w:val="006318AF"/>
    <w:rsid w:val="00631923"/>
    <w:rsid w:val="006319CF"/>
    <w:rsid w:val="00631B18"/>
    <w:rsid w:val="00631B19"/>
    <w:rsid w:val="00631BA5"/>
    <w:rsid w:val="00631BE2"/>
    <w:rsid w:val="00631BE7"/>
    <w:rsid w:val="00631CAD"/>
    <w:rsid w:val="00631EC8"/>
    <w:rsid w:val="00631EE5"/>
    <w:rsid w:val="00632081"/>
    <w:rsid w:val="00632114"/>
    <w:rsid w:val="00632117"/>
    <w:rsid w:val="00632277"/>
    <w:rsid w:val="006322FD"/>
    <w:rsid w:val="006323E8"/>
    <w:rsid w:val="0063247E"/>
    <w:rsid w:val="006324BA"/>
    <w:rsid w:val="006325D8"/>
    <w:rsid w:val="00632743"/>
    <w:rsid w:val="006327AD"/>
    <w:rsid w:val="00632850"/>
    <w:rsid w:val="00632937"/>
    <w:rsid w:val="00632A26"/>
    <w:rsid w:val="00632A38"/>
    <w:rsid w:val="00632ADE"/>
    <w:rsid w:val="00632C36"/>
    <w:rsid w:val="00632C9A"/>
    <w:rsid w:val="00632CEF"/>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DE7"/>
    <w:rsid w:val="00634E39"/>
    <w:rsid w:val="0063532E"/>
    <w:rsid w:val="00635367"/>
    <w:rsid w:val="0063537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27"/>
    <w:rsid w:val="00636B36"/>
    <w:rsid w:val="00636C8E"/>
    <w:rsid w:val="00636CF3"/>
    <w:rsid w:val="00636E0C"/>
    <w:rsid w:val="006370D3"/>
    <w:rsid w:val="00637208"/>
    <w:rsid w:val="006372CC"/>
    <w:rsid w:val="006372D7"/>
    <w:rsid w:val="00637305"/>
    <w:rsid w:val="0063735B"/>
    <w:rsid w:val="00637426"/>
    <w:rsid w:val="006377AE"/>
    <w:rsid w:val="006377BF"/>
    <w:rsid w:val="006379FC"/>
    <w:rsid w:val="00637AE1"/>
    <w:rsid w:val="00637CAA"/>
    <w:rsid w:val="00637DE8"/>
    <w:rsid w:val="00637E54"/>
    <w:rsid w:val="00637EA2"/>
    <w:rsid w:val="00637F72"/>
    <w:rsid w:val="00637FAD"/>
    <w:rsid w:val="0064032D"/>
    <w:rsid w:val="00640422"/>
    <w:rsid w:val="00640504"/>
    <w:rsid w:val="0064053F"/>
    <w:rsid w:val="00640632"/>
    <w:rsid w:val="006407B8"/>
    <w:rsid w:val="0064082D"/>
    <w:rsid w:val="006409E4"/>
    <w:rsid w:val="00640B78"/>
    <w:rsid w:val="00640DBD"/>
    <w:rsid w:val="00640DF4"/>
    <w:rsid w:val="00640E53"/>
    <w:rsid w:val="00640F2A"/>
    <w:rsid w:val="00640FF3"/>
    <w:rsid w:val="006411A4"/>
    <w:rsid w:val="00641229"/>
    <w:rsid w:val="006413ED"/>
    <w:rsid w:val="006414DC"/>
    <w:rsid w:val="0064155A"/>
    <w:rsid w:val="006416A8"/>
    <w:rsid w:val="006416B5"/>
    <w:rsid w:val="0064190C"/>
    <w:rsid w:val="00641A30"/>
    <w:rsid w:val="00641B74"/>
    <w:rsid w:val="00641BC9"/>
    <w:rsid w:val="00641C20"/>
    <w:rsid w:val="00641CF1"/>
    <w:rsid w:val="00641D37"/>
    <w:rsid w:val="00641D6E"/>
    <w:rsid w:val="00641E86"/>
    <w:rsid w:val="00641EE7"/>
    <w:rsid w:val="00641FDF"/>
    <w:rsid w:val="00642201"/>
    <w:rsid w:val="0064237D"/>
    <w:rsid w:val="006425AB"/>
    <w:rsid w:val="006425B5"/>
    <w:rsid w:val="00642714"/>
    <w:rsid w:val="00642742"/>
    <w:rsid w:val="0064298D"/>
    <w:rsid w:val="00642A09"/>
    <w:rsid w:val="00642AF6"/>
    <w:rsid w:val="00642B0D"/>
    <w:rsid w:val="00642B8A"/>
    <w:rsid w:val="00642EF2"/>
    <w:rsid w:val="00642F78"/>
    <w:rsid w:val="00642FE9"/>
    <w:rsid w:val="00643053"/>
    <w:rsid w:val="0064309A"/>
    <w:rsid w:val="0064311A"/>
    <w:rsid w:val="00643171"/>
    <w:rsid w:val="00643283"/>
    <w:rsid w:val="0064332B"/>
    <w:rsid w:val="00643466"/>
    <w:rsid w:val="0064347E"/>
    <w:rsid w:val="0064348E"/>
    <w:rsid w:val="006434E5"/>
    <w:rsid w:val="00643519"/>
    <w:rsid w:val="006435D8"/>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625"/>
    <w:rsid w:val="00644A5A"/>
    <w:rsid w:val="00644DC9"/>
    <w:rsid w:val="00644E12"/>
    <w:rsid w:val="00644EAA"/>
    <w:rsid w:val="00644F4E"/>
    <w:rsid w:val="00645142"/>
    <w:rsid w:val="0064523D"/>
    <w:rsid w:val="00645480"/>
    <w:rsid w:val="006454FC"/>
    <w:rsid w:val="0064569B"/>
    <w:rsid w:val="00645759"/>
    <w:rsid w:val="006459BF"/>
    <w:rsid w:val="00645AC1"/>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968"/>
    <w:rsid w:val="00647B60"/>
    <w:rsid w:val="00647D0A"/>
    <w:rsid w:val="00647D83"/>
    <w:rsid w:val="00647ED1"/>
    <w:rsid w:val="00650026"/>
    <w:rsid w:val="00650115"/>
    <w:rsid w:val="00650179"/>
    <w:rsid w:val="00650371"/>
    <w:rsid w:val="00650883"/>
    <w:rsid w:val="006508AC"/>
    <w:rsid w:val="006509EE"/>
    <w:rsid w:val="00650C9E"/>
    <w:rsid w:val="00650DA7"/>
    <w:rsid w:val="00650FAD"/>
    <w:rsid w:val="0065104B"/>
    <w:rsid w:val="00651087"/>
    <w:rsid w:val="006512C4"/>
    <w:rsid w:val="006512F6"/>
    <w:rsid w:val="00651323"/>
    <w:rsid w:val="0065154A"/>
    <w:rsid w:val="006515F5"/>
    <w:rsid w:val="00651722"/>
    <w:rsid w:val="00651792"/>
    <w:rsid w:val="0065196D"/>
    <w:rsid w:val="00651A00"/>
    <w:rsid w:val="00651A45"/>
    <w:rsid w:val="00651A98"/>
    <w:rsid w:val="00651B55"/>
    <w:rsid w:val="00651B62"/>
    <w:rsid w:val="00651BCC"/>
    <w:rsid w:val="00651BF5"/>
    <w:rsid w:val="00651CB0"/>
    <w:rsid w:val="00651EEB"/>
    <w:rsid w:val="00651F00"/>
    <w:rsid w:val="00651F4B"/>
    <w:rsid w:val="00652357"/>
    <w:rsid w:val="00652691"/>
    <w:rsid w:val="00652749"/>
    <w:rsid w:val="0065296D"/>
    <w:rsid w:val="006529DE"/>
    <w:rsid w:val="00652D3F"/>
    <w:rsid w:val="00652D8A"/>
    <w:rsid w:val="00652F6A"/>
    <w:rsid w:val="0065319F"/>
    <w:rsid w:val="006531DB"/>
    <w:rsid w:val="006532B2"/>
    <w:rsid w:val="006533C5"/>
    <w:rsid w:val="006534DD"/>
    <w:rsid w:val="00653586"/>
    <w:rsid w:val="0065358D"/>
    <w:rsid w:val="0065367F"/>
    <w:rsid w:val="0065380E"/>
    <w:rsid w:val="00653996"/>
    <w:rsid w:val="00653B5A"/>
    <w:rsid w:val="00653BDA"/>
    <w:rsid w:val="00653BF8"/>
    <w:rsid w:val="00653CA8"/>
    <w:rsid w:val="00653CD2"/>
    <w:rsid w:val="00653D4A"/>
    <w:rsid w:val="00653D7E"/>
    <w:rsid w:val="00653F50"/>
    <w:rsid w:val="00653FA2"/>
    <w:rsid w:val="00653FB2"/>
    <w:rsid w:val="006541E8"/>
    <w:rsid w:val="0065450D"/>
    <w:rsid w:val="00654614"/>
    <w:rsid w:val="0065461B"/>
    <w:rsid w:val="006546BA"/>
    <w:rsid w:val="006547B9"/>
    <w:rsid w:val="00654834"/>
    <w:rsid w:val="00654EAC"/>
    <w:rsid w:val="00655033"/>
    <w:rsid w:val="0065507D"/>
    <w:rsid w:val="006550AF"/>
    <w:rsid w:val="00655207"/>
    <w:rsid w:val="00655342"/>
    <w:rsid w:val="0065542D"/>
    <w:rsid w:val="0065546D"/>
    <w:rsid w:val="00655474"/>
    <w:rsid w:val="006555E1"/>
    <w:rsid w:val="00655642"/>
    <w:rsid w:val="0065596A"/>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6A9"/>
    <w:rsid w:val="0065773B"/>
    <w:rsid w:val="006579BF"/>
    <w:rsid w:val="00657A17"/>
    <w:rsid w:val="00657BC0"/>
    <w:rsid w:val="00657C10"/>
    <w:rsid w:val="00657C46"/>
    <w:rsid w:val="00657CBA"/>
    <w:rsid w:val="00657E8C"/>
    <w:rsid w:val="00657F3B"/>
    <w:rsid w:val="00660012"/>
    <w:rsid w:val="0066006B"/>
    <w:rsid w:val="00660138"/>
    <w:rsid w:val="00660140"/>
    <w:rsid w:val="006601C6"/>
    <w:rsid w:val="006601F6"/>
    <w:rsid w:val="00660322"/>
    <w:rsid w:val="00660353"/>
    <w:rsid w:val="00660447"/>
    <w:rsid w:val="006608D3"/>
    <w:rsid w:val="0066099E"/>
    <w:rsid w:val="00660BEE"/>
    <w:rsid w:val="00660E16"/>
    <w:rsid w:val="00660E91"/>
    <w:rsid w:val="00660EC0"/>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18"/>
    <w:rsid w:val="00662FC9"/>
    <w:rsid w:val="00662FEC"/>
    <w:rsid w:val="006633F5"/>
    <w:rsid w:val="006634E3"/>
    <w:rsid w:val="00663577"/>
    <w:rsid w:val="006635D5"/>
    <w:rsid w:val="006636B0"/>
    <w:rsid w:val="006639B5"/>
    <w:rsid w:val="00663A97"/>
    <w:rsid w:val="00663B3A"/>
    <w:rsid w:val="00663BD6"/>
    <w:rsid w:val="00663C13"/>
    <w:rsid w:val="00663CE8"/>
    <w:rsid w:val="00663CEE"/>
    <w:rsid w:val="00663F8B"/>
    <w:rsid w:val="00664002"/>
    <w:rsid w:val="006640FD"/>
    <w:rsid w:val="0066411F"/>
    <w:rsid w:val="00664230"/>
    <w:rsid w:val="0066424E"/>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3C9"/>
    <w:rsid w:val="0066647E"/>
    <w:rsid w:val="006664B1"/>
    <w:rsid w:val="006664D3"/>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A2"/>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A85"/>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A29"/>
    <w:rsid w:val="00672C63"/>
    <w:rsid w:val="00672D94"/>
    <w:rsid w:val="00672FB0"/>
    <w:rsid w:val="006732C4"/>
    <w:rsid w:val="00673417"/>
    <w:rsid w:val="006736F8"/>
    <w:rsid w:val="00673782"/>
    <w:rsid w:val="00673916"/>
    <w:rsid w:val="0067397A"/>
    <w:rsid w:val="00673ADE"/>
    <w:rsid w:val="00673B8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2D"/>
    <w:rsid w:val="006749E9"/>
    <w:rsid w:val="00674A06"/>
    <w:rsid w:val="00674B80"/>
    <w:rsid w:val="00674C56"/>
    <w:rsid w:val="00674D2D"/>
    <w:rsid w:val="00674D6E"/>
    <w:rsid w:val="00674E79"/>
    <w:rsid w:val="00674FF5"/>
    <w:rsid w:val="00675038"/>
    <w:rsid w:val="006750D0"/>
    <w:rsid w:val="00675173"/>
    <w:rsid w:val="00675361"/>
    <w:rsid w:val="00675365"/>
    <w:rsid w:val="00675440"/>
    <w:rsid w:val="00675755"/>
    <w:rsid w:val="006757B1"/>
    <w:rsid w:val="00675895"/>
    <w:rsid w:val="006758C4"/>
    <w:rsid w:val="00675A26"/>
    <w:rsid w:val="00675B9C"/>
    <w:rsid w:val="00675BCB"/>
    <w:rsid w:val="00675C31"/>
    <w:rsid w:val="00675E1F"/>
    <w:rsid w:val="00675EF0"/>
    <w:rsid w:val="00675F9D"/>
    <w:rsid w:val="00676039"/>
    <w:rsid w:val="0067618C"/>
    <w:rsid w:val="0067644C"/>
    <w:rsid w:val="0067653A"/>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D4"/>
    <w:rsid w:val="006800F7"/>
    <w:rsid w:val="006801C6"/>
    <w:rsid w:val="006801F8"/>
    <w:rsid w:val="0068030D"/>
    <w:rsid w:val="0068031E"/>
    <w:rsid w:val="0068038E"/>
    <w:rsid w:val="00680390"/>
    <w:rsid w:val="00680447"/>
    <w:rsid w:val="006805E6"/>
    <w:rsid w:val="0068061B"/>
    <w:rsid w:val="006806F1"/>
    <w:rsid w:val="00680779"/>
    <w:rsid w:val="0068085F"/>
    <w:rsid w:val="006808C4"/>
    <w:rsid w:val="0068093A"/>
    <w:rsid w:val="006809FB"/>
    <w:rsid w:val="00680A3E"/>
    <w:rsid w:val="00680D26"/>
    <w:rsid w:val="00680D37"/>
    <w:rsid w:val="00680DAE"/>
    <w:rsid w:val="00680E8B"/>
    <w:rsid w:val="00680FA5"/>
    <w:rsid w:val="006810F5"/>
    <w:rsid w:val="00681173"/>
    <w:rsid w:val="006811C1"/>
    <w:rsid w:val="006811F5"/>
    <w:rsid w:val="00681250"/>
    <w:rsid w:val="00681274"/>
    <w:rsid w:val="006815D2"/>
    <w:rsid w:val="00681606"/>
    <w:rsid w:val="00681774"/>
    <w:rsid w:val="006817B9"/>
    <w:rsid w:val="006818E8"/>
    <w:rsid w:val="00681B84"/>
    <w:rsid w:val="00681CE4"/>
    <w:rsid w:val="006820B8"/>
    <w:rsid w:val="0068210D"/>
    <w:rsid w:val="0068215F"/>
    <w:rsid w:val="006821E6"/>
    <w:rsid w:val="006822F3"/>
    <w:rsid w:val="00682405"/>
    <w:rsid w:val="00682504"/>
    <w:rsid w:val="0068256C"/>
    <w:rsid w:val="0068259E"/>
    <w:rsid w:val="00682655"/>
    <w:rsid w:val="006826C7"/>
    <w:rsid w:val="00682756"/>
    <w:rsid w:val="006827E4"/>
    <w:rsid w:val="00682825"/>
    <w:rsid w:val="00682B62"/>
    <w:rsid w:val="00682EA6"/>
    <w:rsid w:val="00682F7F"/>
    <w:rsid w:val="00682FFE"/>
    <w:rsid w:val="00683082"/>
    <w:rsid w:val="006830D4"/>
    <w:rsid w:val="006830DA"/>
    <w:rsid w:val="0068316B"/>
    <w:rsid w:val="0068317C"/>
    <w:rsid w:val="0068324F"/>
    <w:rsid w:val="006832BA"/>
    <w:rsid w:val="006832E7"/>
    <w:rsid w:val="00683360"/>
    <w:rsid w:val="00683373"/>
    <w:rsid w:val="006833A2"/>
    <w:rsid w:val="006835C3"/>
    <w:rsid w:val="00683601"/>
    <w:rsid w:val="00683631"/>
    <w:rsid w:val="00683897"/>
    <w:rsid w:val="006839F6"/>
    <w:rsid w:val="00683A18"/>
    <w:rsid w:val="00683A4A"/>
    <w:rsid w:val="00683AC7"/>
    <w:rsid w:val="00683ACD"/>
    <w:rsid w:val="00683B9A"/>
    <w:rsid w:val="00683BA6"/>
    <w:rsid w:val="00683C43"/>
    <w:rsid w:val="00683C80"/>
    <w:rsid w:val="00683C86"/>
    <w:rsid w:val="00683C91"/>
    <w:rsid w:val="00683D45"/>
    <w:rsid w:val="00683E4E"/>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D37"/>
    <w:rsid w:val="00684E74"/>
    <w:rsid w:val="00684E9B"/>
    <w:rsid w:val="00684EEA"/>
    <w:rsid w:val="00684FEF"/>
    <w:rsid w:val="00685025"/>
    <w:rsid w:val="006851C1"/>
    <w:rsid w:val="00685306"/>
    <w:rsid w:val="00685497"/>
    <w:rsid w:val="0068555D"/>
    <w:rsid w:val="006856E8"/>
    <w:rsid w:val="00685905"/>
    <w:rsid w:val="00685B77"/>
    <w:rsid w:val="00685D11"/>
    <w:rsid w:val="00685D35"/>
    <w:rsid w:val="00685D55"/>
    <w:rsid w:val="00685DB0"/>
    <w:rsid w:val="0068605B"/>
    <w:rsid w:val="006861D1"/>
    <w:rsid w:val="00686228"/>
    <w:rsid w:val="00686437"/>
    <w:rsid w:val="006864B6"/>
    <w:rsid w:val="00686700"/>
    <w:rsid w:val="00686780"/>
    <w:rsid w:val="00686791"/>
    <w:rsid w:val="0068683B"/>
    <w:rsid w:val="00686975"/>
    <w:rsid w:val="00686A0A"/>
    <w:rsid w:val="00686A4E"/>
    <w:rsid w:val="00686BF5"/>
    <w:rsid w:val="00686C9B"/>
    <w:rsid w:val="00686F56"/>
    <w:rsid w:val="00686FD9"/>
    <w:rsid w:val="00687022"/>
    <w:rsid w:val="0068704E"/>
    <w:rsid w:val="0068710A"/>
    <w:rsid w:val="0068710C"/>
    <w:rsid w:val="00687333"/>
    <w:rsid w:val="00687336"/>
    <w:rsid w:val="0068737F"/>
    <w:rsid w:val="00687899"/>
    <w:rsid w:val="0068790F"/>
    <w:rsid w:val="00687932"/>
    <w:rsid w:val="00687992"/>
    <w:rsid w:val="00687B18"/>
    <w:rsid w:val="00687C4B"/>
    <w:rsid w:val="00687CEF"/>
    <w:rsid w:val="00687F3B"/>
    <w:rsid w:val="0069020D"/>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47"/>
    <w:rsid w:val="006922A9"/>
    <w:rsid w:val="006922D1"/>
    <w:rsid w:val="006922DD"/>
    <w:rsid w:val="006922F8"/>
    <w:rsid w:val="006923C9"/>
    <w:rsid w:val="006923EF"/>
    <w:rsid w:val="00692466"/>
    <w:rsid w:val="006927CA"/>
    <w:rsid w:val="006929C3"/>
    <w:rsid w:val="00692A26"/>
    <w:rsid w:val="00692B47"/>
    <w:rsid w:val="00692BBF"/>
    <w:rsid w:val="00692BFF"/>
    <w:rsid w:val="00692E77"/>
    <w:rsid w:val="00692FBE"/>
    <w:rsid w:val="006931DC"/>
    <w:rsid w:val="006933FC"/>
    <w:rsid w:val="0069343E"/>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1B"/>
    <w:rsid w:val="00693D66"/>
    <w:rsid w:val="00693D9A"/>
    <w:rsid w:val="00693E3E"/>
    <w:rsid w:val="00693E8E"/>
    <w:rsid w:val="00693EFD"/>
    <w:rsid w:val="00694078"/>
    <w:rsid w:val="0069411D"/>
    <w:rsid w:val="006941D7"/>
    <w:rsid w:val="0069434F"/>
    <w:rsid w:val="006945E5"/>
    <w:rsid w:val="0069466B"/>
    <w:rsid w:val="006947AE"/>
    <w:rsid w:val="00694914"/>
    <w:rsid w:val="00694A5B"/>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D7"/>
    <w:rsid w:val="006973F4"/>
    <w:rsid w:val="00697569"/>
    <w:rsid w:val="0069767C"/>
    <w:rsid w:val="006976CD"/>
    <w:rsid w:val="006977C8"/>
    <w:rsid w:val="006977E9"/>
    <w:rsid w:val="00697A02"/>
    <w:rsid w:val="00697A14"/>
    <w:rsid w:val="00697CBC"/>
    <w:rsid w:val="00697D23"/>
    <w:rsid w:val="00697D80"/>
    <w:rsid w:val="00697FF2"/>
    <w:rsid w:val="006A00FF"/>
    <w:rsid w:val="006A028A"/>
    <w:rsid w:val="006A02EF"/>
    <w:rsid w:val="006A036B"/>
    <w:rsid w:val="006A0692"/>
    <w:rsid w:val="006A0795"/>
    <w:rsid w:val="006A07E1"/>
    <w:rsid w:val="006A0882"/>
    <w:rsid w:val="006A09C6"/>
    <w:rsid w:val="006A0ABD"/>
    <w:rsid w:val="006A0AC2"/>
    <w:rsid w:val="006A0B53"/>
    <w:rsid w:val="006A0BC7"/>
    <w:rsid w:val="006A0C8A"/>
    <w:rsid w:val="006A0CF3"/>
    <w:rsid w:val="006A0DE9"/>
    <w:rsid w:val="006A0F2E"/>
    <w:rsid w:val="006A0FC8"/>
    <w:rsid w:val="006A1037"/>
    <w:rsid w:val="006A11C5"/>
    <w:rsid w:val="006A13C7"/>
    <w:rsid w:val="006A142F"/>
    <w:rsid w:val="006A148B"/>
    <w:rsid w:val="006A156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289"/>
    <w:rsid w:val="006A2454"/>
    <w:rsid w:val="006A2476"/>
    <w:rsid w:val="006A249A"/>
    <w:rsid w:val="006A2519"/>
    <w:rsid w:val="006A275C"/>
    <w:rsid w:val="006A2861"/>
    <w:rsid w:val="006A2ACE"/>
    <w:rsid w:val="006A2B87"/>
    <w:rsid w:val="006A2CB7"/>
    <w:rsid w:val="006A2F26"/>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4CA"/>
    <w:rsid w:val="006A459A"/>
    <w:rsid w:val="006A45F7"/>
    <w:rsid w:val="006A4654"/>
    <w:rsid w:val="006A46C8"/>
    <w:rsid w:val="006A46E9"/>
    <w:rsid w:val="006A46F1"/>
    <w:rsid w:val="006A4776"/>
    <w:rsid w:val="006A47A8"/>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4E9"/>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C9F"/>
    <w:rsid w:val="006A6D32"/>
    <w:rsid w:val="006A6DEA"/>
    <w:rsid w:val="006A6E65"/>
    <w:rsid w:val="006A6F98"/>
    <w:rsid w:val="006A736B"/>
    <w:rsid w:val="006A7380"/>
    <w:rsid w:val="006A73FB"/>
    <w:rsid w:val="006A7426"/>
    <w:rsid w:val="006A743D"/>
    <w:rsid w:val="006A747F"/>
    <w:rsid w:val="006A7522"/>
    <w:rsid w:val="006A770A"/>
    <w:rsid w:val="006A785B"/>
    <w:rsid w:val="006A7895"/>
    <w:rsid w:val="006A791D"/>
    <w:rsid w:val="006A7A25"/>
    <w:rsid w:val="006A7DBE"/>
    <w:rsid w:val="006A7EA5"/>
    <w:rsid w:val="006A7EDC"/>
    <w:rsid w:val="006A7F29"/>
    <w:rsid w:val="006B0037"/>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AEF"/>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7F3"/>
    <w:rsid w:val="006B28AD"/>
    <w:rsid w:val="006B2986"/>
    <w:rsid w:val="006B29A4"/>
    <w:rsid w:val="006B2B2C"/>
    <w:rsid w:val="006B2BD2"/>
    <w:rsid w:val="006B2BEA"/>
    <w:rsid w:val="006B2C07"/>
    <w:rsid w:val="006B2DEF"/>
    <w:rsid w:val="006B2EF4"/>
    <w:rsid w:val="006B2F12"/>
    <w:rsid w:val="006B319A"/>
    <w:rsid w:val="006B31D0"/>
    <w:rsid w:val="006B32AD"/>
    <w:rsid w:val="006B32C7"/>
    <w:rsid w:val="006B34AD"/>
    <w:rsid w:val="006B350A"/>
    <w:rsid w:val="006B35BA"/>
    <w:rsid w:val="006B3608"/>
    <w:rsid w:val="006B3628"/>
    <w:rsid w:val="006B36A7"/>
    <w:rsid w:val="006B36A8"/>
    <w:rsid w:val="006B3704"/>
    <w:rsid w:val="006B3777"/>
    <w:rsid w:val="006B3778"/>
    <w:rsid w:val="006B3812"/>
    <w:rsid w:val="006B387A"/>
    <w:rsid w:val="006B38D2"/>
    <w:rsid w:val="006B3964"/>
    <w:rsid w:val="006B3A4F"/>
    <w:rsid w:val="006B3BC9"/>
    <w:rsid w:val="006B3D1C"/>
    <w:rsid w:val="006B4036"/>
    <w:rsid w:val="006B4135"/>
    <w:rsid w:val="006B4312"/>
    <w:rsid w:val="006B4379"/>
    <w:rsid w:val="006B43A2"/>
    <w:rsid w:val="006B4823"/>
    <w:rsid w:val="006B482B"/>
    <w:rsid w:val="006B4866"/>
    <w:rsid w:val="006B486A"/>
    <w:rsid w:val="006B493A"/>
    <w:rsid w:val="006B4CF4"/>
    <w:rsid w:val="006B4DB1"/>
    <w:rsid w:val="006B5135"/>
    <w:rsid w:val="006B5169"/>
    <w:rsid w:val="006B51EE"/>
    <w:rsid w:val="006B5295"/>
    <w:rsid w:val="006B52AE"/>
    <w:rsid w:val="006B534E"/>
    <w:rsid w:val="006B54B2"/>
    <w:rsid w:val="006B552E"/>
    <w:rsid w:val="006B5540"/>
    <w:rsid w:val="006B5578"/>
    <w:rsid w:val="006B563C"/>
    <w:rsid w:val="006B5660"/>
    <w:rsid w:val="006B568A"/>
    <w:rsid w:val="006B5714"/>
    <w:rsid w:val="006B57BE"/>
    <w:rsid w:val="006B59AB"/>
    <w:rsid w:val="006B5A72"/>
    <w:rsid w:val="006B5B1F"/>
    <w:rsid w:val="006B5B59"/>
    <w:rsid w:val="006B5C0D"/>
    <w:rsid w:val="006B5D2C"/>
    <w:rsid w:val="006B5D36"/>
    <w:rsid w:val="006B5E59"/>
    <w:rsid w:val="006B5F1D"/>
    <w:rsid w:val="006B61A1"/>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541"/>
    <w:rsid w:val="006B7604"/>
    <w:rsid w:val="006B78B9"/>
    <w:rsid w:val="006B7909"/>
    <w:rsid w:val="006B7ADC"/>
    <w:rsid w:val="006B7BC8"/>
    <w:rsid w:val="006B7CAF"/>
    <w:rsid w:val="006B7D80"/>
    <w:rsid w:val="006B7DB7"/>
    <w:rsid w:val="006B7EAE"/>
    <w:rsid w:val="006B7EB6"/>
    <w:rsid w:val="006B7F64"/>
    <w:rsid w:val="006B7FEB"/>
    <w:rsid w:val="006C0334"/>
    <w:rsid w:val="006C03F0"/>
    <w:rsid w:val="006C040C"/>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EDC"/>
    <w:rsid w:val="006C1F7B"/>
    <w:rsid w:val="006C2060"/>
    <w:rsid w:val="006C2131"/>
    <w:rsid w:val="006C2218"/>
    <w:rsid w:val="006C25B7"/>
    <w:rsid w:val="006C26AA"/>
    <w:rsid w:val="006C2704"/>
    <w:rsid w:val="006C2786"/>
    <w:rsid w:val="006C27E5"/>
    <w:rsid w:val="006C2831"/>
    <w:rsid w:val="006C2A12"/>
    <w:rsid w:val="006C2C28"/>
    <w:rsid w:val="006C2C4F"/>
    <w:rsid w:val="006C2C7A"/>
    <w:rsid w:val="006C2C94"/>
    <w:rsid w:val="006C2D30"/>
    <w:rsid w:val="006C2E97"/>
    <w:rsid w:val="006C3174"/>
    <w:rsid w:val="006C3194"/>
    <w:rsid w:val="006C31C6"/>
    <w:rsid w:val="006C32C9"/>
    <w:rsid w:val="006C3409"/>
    <w:rsid w:val="006C3451"/>
    <w:rsid w:val="006C373C"/>
    <w:rsid w:val="006C3765"/>
    <w:rsid w:val="006C37C8"/>
    <w:rsid w:val="006C3902"/>
    <w:rsid w:val="006C39F5"/>
    <w:rsid w:val="006C3A31"/>
    <w:rsid w:val="006C3A3B"/>
    <w:rsid w:val="006C3AC1"/>
    <w:rsid w:val="006C3C07"/>
    <w:rsid w:val="006C3C28"/>
    <w:rsid w:val="006C3EB1"/>
    <w:rsid w:val="006C3EDC"/>
    <w:rsid w:val="006C42A4"/>
    <w:rsid w:val="006C43A2"/>
    <w:rsid w:val="006C4493"/>
    <w:rsid w:val="006C4509"/>
    <w:rsid w:val="006C4536"/>
    <w:rsid w:val="006C4586"/>
    <w:rsid w:val="006C45B4"/>
    <w:rsid w:val="006C4600"/>
    <w:rsid w:val="006C4763"/>
    <w:rsid w:val="006C47B3"/>
    <w:rsid w:val="006C48FE"/>
    <w:rsid w:val="006C4A7A"/>
    <w:rsid w:val="006C4A8C"/>
    <w:rsid w:val="006C4AD1"/>
    <w:rsid w:val="006C4B8B"/>
    <w:rsid w:val="006C4D88"/>
    <w:rsid w:val="006C4F18"/>
    <w:rsid w:val="006C4FAF"/>
    <w:rsid w:val="006C5043"/>
    <w:rsid w:val="006C5056"/>
    <w:rsid w:val="006C50B4"/>
    <w:rsid w:val="006C514C"/>
    <w:rsid w:val="006C51E5"/>
    <w:rsid w:val="006C534C"/>
    <w:rsid w:val="006C53B4"/>
    <w:rsid w:val="006C5411"/>
    <w:rsid w:val="006C56DE"/>
    <w:rsid w:val="006C570D"/>
    <w:rsid w:val="006C5719"/>
    <w:rsid w:val="006C57CF"/>
    <w:rsid w:val="006C5CD9"/>
    <w:rsid w:val="006C5D05"/>
    <w:rsid w:val="006C5D39"/>
    <w:rsid w:val="006C5DE5"/>
    <w:rsid w:val="006C5E09"/>
    <w:rsid w:val="006C5E10"/>
    <w:rsid w:val="006C5EBB"/>
    <w:rsid w:val="006C5F92"/>
    <w:rsid w:val="006C5FCE"/>
    <w:rsid w:val="006C609A"/>
    <w:rsid w:val="006C626F"/>
    <w:rsid w:val="006C6456"/>
    <w:rsid w:val="006C66F3"/>
    <w:rsid w:val="006C675C"/>
    <w:rsid w:val="006C6858"/>
    <w:rsid w:val="006C6A2C"/>
    <w:rsid w:val="006C6AEB"/>
    <w:rsid w:val="006C6CC7"/>
    <w:rsid w:val="006C6EA1"/>
    <w:rsid w:val="006C6F27"/>
    <w:rsid w:val="006C6FCC"/>
    <w:rsid w:val="006C6FE6"/>
    <w:rsid w:val="006C7045"/>
    <w:rsid w:val="006C717E"/>
    <w:rsid w:val="006C718D"/>
    <w:rsid w:val="006C7244"/>
    <w:rsid w:val="006C7446"/>
    <w:rsid w:val="006C74E8"/>
    <w:rsid w:val="006C778A"/>
    <w:rsid w:val="006C779D"/>
    <w:rsid w:val="006C77F9"/>
    <w:rsid w:val="006C79BC"/>
    <w:rsid w:val="006C7A91"/>
    <w:rsid w:val="006C7AAD"/>
    <w:rsid w:val="006C7B88"/>
    <w:rsid w:val="006C7C4E"/>
    <w:rsid w:val="006C7D98"/>
    <w:rsid w:val="006C7F78"/>
    <w:rsid w:val="006D011D"/>
    <w:rsid w:val="006D04B9"/>
    <w:rsid w:val="006D04D2"/>
    <w:rsid w:val="006D0526"/>
    <w:rsid w:val="006D0653"/>
    <w:rsid w:val="006D069B"/>
    <w:rsid w:val="006D08B8"/>
    <w:rsid w:val="006D08CA"/>
    <w:rsid w:val="006D0908"/>
    <w:rsid w:val="006D0949"/>
    <w:rsid w:val="006D0970"/>
    <w:rsid w:val="006D0A2A"/>
    <w:rsid w:val="006D0BEC"/>
    <w:rsid w:val="006D0C04"/>
    <w:rsid w:val="006D0D8F"/>
    <w:rsid w:val="006D0F2C"/>
    <w:rsid w:val="006D0F31"/>
    <w:rsid w:val="006D108B"/>
    <w:rsid w:val="006D10E8"/>
    <w:rsid w:val="006D1127"/>
    <w:rsid w:val="006D1143"/>
    <w:rsid w:val="006D125C"/>
    <w:rsid w:val="006D1272"/>
    <w:rsid w:val="006D1400"/>
    <w:rsid w:val="006D152A"/>
    <w:rsid w:val="006D1542"/>
    <w:rsid w:val="006D156B"/>
    <w:rsid w:val="006D1660"/>
    <w:rsid w:val="006D171D"/>
    <w:rsid w:val="006D1888"/>
    <w:rsid w:val="006D1A90"/>
    <w:rsid w:val="006D1ADD"/>
    <w:rsid w:val="006D1D9E"/>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6E"/>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3EF5"/>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25"/>
    <w:rsid w:val="006D555F"/>
    <w:rsid w:val="006D5655"/>
    <w:rsid w:val="006D56CD"/>
    <w:rsid w:val="006D5748"/>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1"/>
    <w:rsid w:val="006D6774"/>
    <w:rsid w:val="006D6AAE"/>
    <w:rsid w:val="006D6AEA"/>
    <w:rsid w:val="006D6CAE"/>
    <w:rsid w:val="006D6D49"/>
    <w:rsid w:val="006D7126"/>
    <w:rsid w:val="006D7210"/>
    <w:rsid w:val="006D7225"/>
    <w:rsid w:val="006D7247"/>
    <w:rsid w:val="006D72AC"/>
    <w:rsid w:val="006D7401"/>
    <w:rsid w:val="006D75AD"/>
    <w:rsid w:val="006D768B"/>
    <w:rsid w:val="006D76C2"/>
    <w:rsid w:val="006D789E"/>
    <w:rsid w:val="006D7920"/>
    <w:rsid w:val="006D7A4E"/>
    <w:rsid w:val="006D7A68"/>
    <w:rsid w:val="006D7A71"/>
    <w:rsid w:val="006D7BD3"/>
    <w:rsid w:val="006D7BF8"/>
    <w:rsid w:val="006D7C42"/>
    <w:rsid w:val="006D7D1B"/>
    <w:rsid w:val="006D7DF2"/>
    <w:rsid w:val="006D7E4D"/>
    <w:rsid w:val="006D7E9A"/>
    <w:rsid w:val="006D7F4B"/>
    <w:rsid w:val="006D7FC0"/>
    <w:rsid w:val="006D7FCF"/>
    <w:rsid w:val="006E008A"/>
    <w:rsid w:val="006E0170"/>
    <w:rsid w:val="006E0351"/>
    <w:rsid w:val="006E03C2"/>
    <w:rsid w:val="006E0583"/>
    <w:rsid w:val="006E0648"/>
    <w:rsid w:val="006E074F"/>
    <w:rsid w:val="006E07F3"/>
    <w:rsid w:val="006E0867"/>
    <w:rsid w:val="006E095D"/>
    <w:rsid w:val="006E09A5"/>
    <w:rsid w:val="006E0C07"/>
    <w:rsid w:val="006E0D38"/>
    <w:rsid w:val="006E0D4C"/>
    <w:rsid w:val="006E0F65"/>
    <w:rsid w:val="006E0F7B"/>
    <w:rsid w:val="006E0FF9"/>
    <w:rsid w:val="006E1035"/>
    <w:rsid w:val="006E10A8"/>
    <w:rsid w:val="006E11CD"/>
    <w:rsid w:val="006E1245"/>
    <w:rsid w:val="006E12D6"/>
    <w:rsid w:val="006E12D9"/>
    <w:rsid w:val="006E130E"/>
    <w:rsid w:val="006E1334"/>
    <w:rsid w:val="006E136F"/>
    <w:rsid w:val="006E1414"/>
    <w:rsid w:val="006E14F0"/>
    <w:rsid w:val="006E15EC"/>
    <w:rsid w:val="006E1695"/>
    <w:rsid w:val="006E16EA"/>
    <w:rsid w:val="006E1723"/>
    <w:rsid w:val="006E17B4"/>
    <w:rsid w:val="006E17C2"/>
    <w:rsid w:val="006E17E2"/>
    <w:rsid w:val="006E17F6"/>
    <w:rsid w:val="006E18B9"/>
    <w:rsid w:val="006E18EC"/>
    <w:rsid w:val="006E1943"/>
    <w:rsid w:val="006E1D67"/>
    <w:rsid w:val="006E1E4E"/>
    <w:rsid w:val="006E1E78"/>
    <w:rsid w:val="006E2035"/>
    <w:rsid w:val="006E2088"/>
    <w:rsid w:val="006E2091"/>
    <w:rsid w:val="006E20D3"/>
    <w:rsid w:val="006E20D5"/>
    <w:rsid w:val="006E20E6"/>
    <w:rsid w:val="006E215B"/>
    <w:rsid w:val="006E22D6"/>
    <w:rsid w:val="006E2318"/>
    <w:rsid w:val="006E23D0"/>
    <w:rsid w:val="006E2491"/>
    <w:rsid w:val="006E24F7"/>
    <w:rsid w:val="006E2516"/>
    <w:rsid w:val="006E2719"/>
    <w:rsid w:val="006E27F2"/>
    <w:rsid w:val="006E2810"/>
    <w:rsid w:val="006E2811"/>
    <w:rsid w:val="006E2918"/>
    <w:rsid w:val="006E2972"/>
    <w:rsid w:val="006E29E5"/>
    <w:rsid w:val="006E2A1C"/>
    <w:rsid w:val="006E2A8A"/>
    <w:rsid w:val="006E30DB"/>
    <w:rsid w:val="006E333A"/>
    <w:rsid w:val="006E3374"/>
    <w:rsid w:val="006E3385"/>
    <w:rsid w:val="006E34C3"/>
    <w:rsid w:val="006E3509"/>
    <w:rsid w:val="006E3610"/>
    <w:rsid w:val="006E37CE"/>
    <w:rsid w:val="006E3929"/>
    <w:rsid w:val="006E394B"/>
    <w:rsid w:val="006E39C7"/>
    <w:rsid w:val="006E39EE"/>
    <w:rsid w:val="006E3A72"/>
    <w:rsid w:val="006E3C4E"/>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99"/>
    <w:rsid w:val="006E4BC4"/>
    <w:rsid w:val="006E4C63"/>
    <w:rsid w:val="006E4D23"/>
    <w:rsid w:val="006E4D31"/>
    <w:rsid w:val="006E4E9F"/>
    <w:rsid w:val="006E500E"/>
    <w:rsid w:val="006E5094"/>
    <w:rsid w:val="006E5111"/>
    <w:rsid w:val="006E5124"/>
    <w:rsid w:val="006E51C3"/>
    <w:rsid w:val="006E51E0"/>
    <w:rsid w:val="006E532F"/>
    <w:rsid w:val="006E53A9"/>
    <w:rsid w:val="006E5417"/>
    <w:rsid w:val="006E5472"/>
    <w:rsid w:val="006E54DC"/>
    <w:rsid w:val="006E5501"/>
    <w:rsid w:val="006E569A"/>
    <w:rsid w:val="006E56CF"/>
    <w:rsid w:val="006E56D8"/>
    <w:rsid w:val="006E579A"/>
    <w:rsid w:val="006E57F2"/>
    <w:rsid w:val="006E59CA"/>
    <w:rsid w:val="006E59E3"/>
    <w:rsid w:val="006E5A0B"/>
    <w:rsid w:val="006E5F21"/>
    <w:rsid w:val="006E5FA5"/>
    <w:rsid w:val="006E60CB"/>
    <w:rsid w:val="006E60EB"/>
    <w:rsid w:val="006E6203"/>
    <w:rsid w:val="006E62C1"/>
    <w:rsid w:val="006E643D"/>
    <w:rsid w:val="006E650B"/>
    <w:rsid w:val="006E65D8"/>
    <w:rsid w:val="006E6618"/>
    <w:rsid w:val="006E66D3"/>
    <w:rsid w:val="006E6781"/>
    <w:rsid w:val="006E67BC"/>
    <w:rsid w:val="006E680B"/>
    <w:rsid w:val="006E6821"/>
    <w:rsid w:val="006E68DB"/>
    <w:rsid w:val="006E6A41"/>
    <w:rsid w:val="006E6A6A"/>
    <w:rsid w:val="006E6AC3"/>
    <w:rsid w:val="006E6B9F"/>
    <w:rsid w:val="006E6CFF"/>
    <w:rsid w:val="006E6DE6"/>
    <w:rsid w:val="006E6E64"/>
    <w:rsid w:val="006E6F17"/>
    <w:rsid w:val="006E6F5A"/>
    <w:rsid w:val="006E712B"/>
    <w:rsid w:val="006E718A"/>
    <w:rsid w:val="006E722A"/>
    <w:rsid w:val="006E7276"/>
    <w:rsid w:val="006E7373"/>
    <w:rsid w:val="006E74AA"/>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1C6"/>
    <w:rsid w:val="006F021D"/>
    <w:rsid w:val="006F02F9"/>
    <w:rsid w:val="006F042E"/>
    <w:rsid w:val="006F05EE"/>
    <w:rsid w:val="006F061E"/>
    <w:rsid w:val="006F06B0"/>
    <w:rsid w:val="006F08AE"/>
    <w:rsid w:val="006F08E1"/>
    <w:rsid w:val="006F09BC"/>
    <w:rsid w:val="006F09C0"/>
    <w:rsid w:val="006F0AD0"/>
    <w:rsid w:val="006F0ADC"/>
    <w:rsid w:val="006F0CD9"/>
    <w:rsid w:val="006F0CDE"/>
    <w:rsid w:val="006F0D35"/>
    <w:rsid w:val="006F0E9D"/>
    <w:rsid w:val="006F0FE6"/>
    <w:rsid w:val="006F0FEB"/>
    <w:rsid w:val="006F111A"/>
    <w:rsid w:val="006F1169"/>
    <w:rsid w:val="006F1278"/>
    <w:rsid w:val="006F12B6"/>
    <w:rsid w:val="006F1367"/>
    <w:rsid w:val="006F137A"/>
    <w:rsid w:val="006F1426"/>
    <w:rsid w:val="006F1554"/>
    <w:rsid w:val="006F1599"/>
    <w:rsid w:val="006F179A"/>
    <w:rsid w:val="006F180F"/>
    <w:rsid w:val="006F1846"/>
    <w:rsid w:val="006F1AA4"/>
    <w:rsid w:val="006F1AED"/>
    <w:rsid w:val="006F1BD7"/>
    <w:rsid w:val="006F1BDB"/>
    <w:rsid w:val="006F1D47"/>
    <w:rsid w:val="006F2179"/>
    <w:rsid w:val="006F24AB"/>
    <w:rsid w:val="006F25CA"/>
    <w:rsid w:val="006F2633"/>
    <w:rsid w:val="006F27A8"/>
    <w:rsid w:val="006F27B7"/>
    <w:rsid w:val="006F27C6"/>
    <w:rsid w:val="006F27FF"/>
    <w:rsid w:val="006F283C"/>
    <w:rsid w:val="006F2987"/>
    <w:rsid w:val="006F29DB"/>
    <w:rsid w:val="006F2A1A"/>
    <w:rsid w:val="006F2B18"/>
    <w:rsid w:val="006F2B2D"/>
    <w:rsid w:val="006F2C34"/>
    <w:rsid w:val="006F2C6C"/>
    <w:rsid w:val="006F2CD2"/>
    <w:rsid w:val="006F2E5C"/>
    <w:rsid w:val="006F2F2D"/>
    <w:rsid w:val="006F2F58"/>
    <w:rsid w:val="006F2F5B"/>
    <w:rsid w:val="006F2FB0"/>
    <w:rsid w:val="006F30B7"/>
    <w:rsid w:val="006F3297"/>
    <w:rsid w:val="006F34C6"/>
    <w:rsid w:val="006F355D"/>
    <w:rsid w:val="006F35C8"/>
    <w:rsid w:val="006F35E1"/>
    <w:rsid w:val="006F3665"/>
    <w:rsid w:val="006F3743"/>
    <w:rsid w:val="006F37DE"/>
    <w:rsid w:val="006F391C"/>
    <w:rsid w:val="006F3A0F"/>
    <w:rsid w:val="006F3AF1"/>
    <w:rsid w:val="006F3AFD"/>
    <w:rsid w:val="006F3C74"/>
    <w:rsid w:val="006F3C80"/>
    <w:rsid w:val="006F3D34"/>
    <w:rsid w:val="006F3E8A"/>
    <w:rsid w:val="006F3EB8"/>
    <w:rsid w:val="006F3F43"/>
    <w:rsid w:val="006F3F67"/>
    <w:rsid w:val="006F3FEB"/>
    <w:rsid w:val="006F40A7"/>
    <w:rsid w:val="006F40DF"/>
    <w:rsid w:val="006F4203"/>
    <w:rsid w:val="006F43FD"/>
    <w:rsid w:val="006F451B"/>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7E"/>
    <w:rsid w:val="006F5FE2"/>
    <w:rsid w:val="006F5FF0"/>
    <w:rsid w:val="006F61B2"/>
    <w:rsid w:val="006F636A"/>
    <w:rsid w:val="006F63E9"/>
    <w:rsid w:val="006F6488"/>
    <w:rsid w:val="006F6546"/>
    <w:rsid w:val="006F65E4"/>
    <w:rsid w:val="006F6602"/>
    <w:rsid w:val="006F6757"/>
    <w:rsid w:val="006F6814"/>
    <w:rsid w:val="006F689A"/>
    <w:rsid w:val="006F69C4"/>
    <w:rsid w:val="006F6AAE"/>
    <w:rsid w:val="006F6ADC"/>
    <w:rsid w:val="006F6B96"/>
    <w:rsid w:val="006F6BA2"/>
    <w:rsid w:val="006F6CA5"/>
    <w:rsid w:val="006F6CB5"/>
    <w:rsid w:val="006F6CEF"/>
    <w:rsid w:val="006F6E18"/>
    <w:rsid w:val="006F6EC6"/>
    <w:rsid w:val="006F6EF6"/>
    <w:rsid w:val="006F7012"/>
    <w:rsid w:val="006F7032"/>
    <w:rsid w:val="006F70AD"/>
    <w:rsid w:val="006F716E"/>
    <w:rsid w:val="006F7287"/>
    <w:rsid w:val="006F72DA"/>
    <w:rsid w:val="006F7340"/>
    <w:rsid w:val="006F7567"/>
    <w:rsid w:val="006F75A3"/>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6C"/>
    <w:rsid w:val="007006FA"/>
    <w:rsid w:val="00700793"/>
    <w:rsid w:val="0070085C"/>
    <w:rsid w:val="007008C9"/>
    <w:rsid w:val="007008D6"/>
    <w:rsid w:val="007009F7"/>
    <w:rsid w:val="007009FC"/>
    <w:rsid w:val="00700B8B"/>
    <w:rsid w:val="00700C53"/>
    <w:rsid w:val="00700C70"/>
    <w:rsid w:val="007010BA"/>
    <w:rsid w:val="007010E7"/>
    <w:rsid w:val="00701274"/>
    <w:rsid w:val="007012B4"/>
    <w:rsid w:val="0070149F"/>
    <w:rsid w:val="0070161F"/>
    <w:rsid w:val="00701644"/>
    <w:rsid w:val="00701866"/>
    <w:rsid w:val="00701886"/>
    <w:rsid w:val="00701914"/>
    <w:rsid w:val="007019BF"/>
    <w:rsid w:val="007019E6"/>
    <w:rsid w:val="00701A39"/>
    <w:rsid w:val="00701C5D"/>
    <w:rsid w:val="00701E5E"/>
    <w:rsid w:val="00701E79"/>
    <w:rsid w:val="00701EB8"/>
    <w:rsid w:val="00701F57"/>
    <w:rsid w:val="00701F62"/>
    <w:rsid w:val="00701F99"/>
    <w:rsid w:val="00701F9F"/>
    <w:rsid w:val="0070219B"/>
    <w:rsid w:val="007021B4"/>
    <w:rsid w:val="00702268"/>
    <w:rsid w:val="00702517"/>
    <w:rsid w:val="00702562"/>
    <w:rsid w:val="0070261D"/>
    <w:rsid w:val="0070287F"/>
    <w:rsid w:val="00702894"/>
    <w:rsid w:val="00702C35"/>
    <w:rsid w:val="00702CDC"/>
    <w:rsid w:val="00702F63"/>
    <w:rsid w:val="00703080"/>
    <w:rsid w:val="007032B0"/>
    <w:rsid w:val="0070370D"/>
    <w:rsid w:val="00703748"/>
    <w:rsid w:val="00703913"/>
    <w:rsid w:val="00703C0B"/>
    <w:rsid w:val="00703C7B"/>
    <w:rsid w:val="00703C9E"/>
    <w:rsid w:val="00703DE9"/>
    <w:rsid w:val="00703E50"/>
    <w:rsid w:val="00704052"/>
    <w:rsid w:val="00704055"/>
    <w:rsid w:val="00704061"/>
    <w:rsid w:val="007040C0"/>
    <w:rsid w:val="007040E9"/>
    <w:rsid w:val="007042F0"/>
    <w:rsid w:val="00704325"/>
    <w:rsid w:val="00704332"/>
    <w:rsid w:val="00704348"/>
    <w:rsid w:val="007043A6"/>
    <w:rsid w:val="007046BE"/>
    <w:rsid w:val="00704781"/>
    <w:rsid w:val="0070480C"/>
    <w:rsid w:val="007048BB"/>
    <w:rsid w:val="00704919"/>
    <w:rsid w:val="007049E2"/>
    <w:rsid w:val="00704A9A"/>
    <w:rsid w:val="00704BDD"/>
    <w:rsid w:val="00704D79"/>
    <w:rsid w:val="00704EA1"/>
    <w:rsid w:val="007050A2"/>
    <w:rsid w:val="00705104"/>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A03"/>
    <w:rsid w:val="00706B0B"/>
    <w:rsid w:val="00706B25"/>
    <w:rsid w:val="00706BCE"/>
    <w:rsid w:val="00706BD9"/>
    <w:rsid w:val="00706BE1"/>
    <w:rsid w:val="00706DCE"/>
    <w:rsid w:val="00706F52"/>
    <w:rsid w:val="00706F73"/>
    <w:rsid w:val="00706FAD"/>
    <w:rsid w:val="00707011"/>
    <w:rsid w:val="007070AB"/>
    <w:rsid w:val="007070F0"/>
    <w:rsid w:val="007071B7"/>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693"/>
    <w:rsid w:val="0071079F"/>
    <w:rsid w:val="007107B4"/>
    <w:rsid w:val="00710835"/>
    <w:rsid w:val="00710A23"/>
    <w:rsid w:val="00710A4D"/>
    <w:rsid w:val="00710A6D"/>
    <w:rsid w:val="00710A7E"/>
    <w:rsid w:val="00710A83"/>
    <w:rsid w:val="00710BBA"/>
    <w:rsid w:val="00710DE8"/>
    <w:rsid w:val="00710E4C"/>
    <w:rsid w:val="007110B2"/>
    <w:rsid w:val="007110FB"/>
    <w:rsid w:val="007111B2"/>
    <w:rsid w:val="007112CD"/>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7C4"/>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65"/>
    <w:rsid w:val="00713A81"/>
    <w:rsid w:val="00713BF9"/>
    <w:rsid w:val="00713D52"/>
    <w:rsid w:val="00714013"/>
    <w:rsid w:val="0071401C"/>
    <w:rsid w:val="0071406A"/>
    <w:rsid w:val="007140F0"/>
    <w:rsid w:val="00714134"/>
    <w:rsid w:val="00714295"/>
    <w:rsid w:val="0071438E"/>
    <w:rsid w:val="0071447B"/>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5F7F"/>
    <w:rsid w:val="00716031"/>
    <w:rsid w:val="007160A6"/>
    <w:rsid w:val="00716175"/>
    <w:rsid w:val="00716233"/>
    <w:rsid w:val="00716719"/>
    <w:rsid w:val="00716788"/>
    <w:rsid w:val="00716837"/>
    <w:rsid w:val="0071689F"/>
    <w:rsid w:val="00716D45"/>
    <w:rsid w:val="00716D84"/>
    <w:rsid w:val="00716E7E"/>
    <w:rsid w:val="00716FD7"/>
    <w:rsid w:val="00717198"/>
    <w:rsid w:val="0071729A"/>
    <w:rsid w:val="007172BF"/>
    <w:rsid w:val="007172D5"/>
    <w:rsid w:val="007174F6"/>
    <w:rsid w:val="007175E5"/>
    <w:rsid w:val="00717722"/>
    <w:rsid w:val="00717730"/>
    <w:rsid w:val="007179AD"/>
    <w:rsid w:val="00717E80"/>
    <w:rsid w:val="00717E83"/>
    <w:rsid w:val="00717FA3"/>
    <w:rsid w:val="007205E1"/>
    <w:rsid w:val="0072061E"/>
    <w:rsid w:val="0072064E"/>
    <w:rsid w:val="00720770"/>
    <w:rsid w:val="00720815"/>
    <w:rsid w:val="007208DB"/>
    <w:rsid w:val="00720B37"/>
    <w:rsid w:val="00720B97"/>
    <w:rsid w:val="00720E3B"/>
    <w:rsid w:val="00720F26"/>
    <w:rsid w:val="00721081"/>
    <w:rsid w:val="007210FA"/>
    <w:rsid w:val="00721159"/>
    <w:rsid w:val="007212D7"/>
    <w:rsid w:val="007212D8"/>
    <w:rsid w:val="00721345"/>
    <w:rsid w:val="00721398"/>
    <w:rsid w:val="007213E2"/>
    <w:rsid w:val="007214B0"/>
    <w:rsid w:val="007215A7"/>
    <w:rsid w:val="007215D3"/>
    <w:rsid w:val="007216A5"/>
    <w:rsid w:val="00721834"/>
    <w:rsid w:val="007219A9"/>
    <w:rsid w:val="00721A4A"/>
    <w:rsid w:val="00721AA5"/>
    <w:rsid w:val="00721ACD"/>
    <w:rsid w:val="00721B91"/>
    <w:rsid w:val="00721BA1"/>
    <w:rsid w:val="00721BBA"/>
    <w:rsid w:val="00721D66"/>
    <w:rsid w:val="00721E11"/>
    <w:rsid w:val="00721E69"/>
    <w:rsid w:val="00722041"/>
    <w:rsid w:val="00722154"/>
    <w:rsid w:val="007222AE"/>
    <w:rsid w:val="007222CA"/>
    <w:rsid w:val="00722408"/>
    <w:rsid w:val="007225D0"/>
    <w:rsid w:val="00722994"/>
    <w:rsid w:val="00722B28"/>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2B"/>
    <w:rsid w:val="00723A8A"/>
    <w:rsid w:val="00723AEF"/>
    <w:rsid w:val="00723B1A"/>
    <w:rsid w:val="00723CB0"/>
    <w:rsid w:val="00723CF9"/>
    <w:rsid w:val="00723DEC"/>
    <w:rsid w:val="00723F3F"/>
    <w:rsid w:val="00723F96"/>
    <w:rsid w:val="0072406E"/>
    <w:rsid w:val="00724095"/>
    <w:rsid w:val="007242AE"/>
    <w:rsid w:val="00724566"/>
    <w:rsid w:val="00724567"/>
    <w:rsid w:val="00724584"/>
    <w:rsid w:val="0072459F"/>
    <w:rsid w:val="00724643"/>
    <w:rsid w:val="00724677"/>
    <w:rsid w:val="007246DE"/>
    <w:rsid w:val="007246F3"/>
    <w:rsid w:val="0072472B"/>
    <w:rsid w:val="007248CF"/>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E1D"/>
    <w:rsid w:val="00725FA4"/>
    <w:rsid w:val="00726054"/>
    <w:rsid w:val="007260C7"/>
    <w:rsid w:val="00726122"/>
    <w:rsid w:val="00726229"/>
    <w:rsid w:val="00726300"/>
    <w:rsid w:val="00726337"/>
    <w:rsid w:val="007265D2"/>
    <w:rsid w:val="00726670"/>
    <w:rsid w:val="0072673E"/>
    <w:rsid w:val="00726888"/>
    <w:rsid w:val="007268B4"/>
    <w:rsid w:val="00726A03"/>
    <w:rsid w:val="00726A2F"/>
    <w:rsid w:val="00726A77"/>
    <w:rsid w:val="00726CDC"/>
    <w:rsid w:val="00726E51"/>
    <w:rsid w:val="00726F09"/>
    <w:rsid w:val="00726F14"/>
    <w:rsid w:val="0072708B"/>
    <w:rsid w:val="00727182"/>
    <w:rsid w:val="0072728E"/>
    <w:rsid w:val="00727362"/>
    <w:rsid w:val="00727384"/>
    <w:rsid w:val="0072770D"/>
    <w:rsid w:val="0072776C"/>
    <w:rsid w:val="00727807"/>
    <w:rsid w:val="00727848"/>
    <w:rsid w:val="00727915"/>
    <w:rsid w:val="00727B2C"/>
    <w:rsid w:val="00727B8A"/>
    <w:rsid w:val="00727BAE"/>
    <w:rsid w:val="00727C47"/>
    <w:rsid w:val="00727D08"/>
    <w:rsid w:val="00727D97"/>
    <w:rsid w:val="00727E0B"/>
    <w:rsid w:val="00727EB2"/>
    <w:rsid w:val="00727EEC"/>
    <w:rsid w:val="00727FDD"/>
    <w:rsid w:val="00730051"/>
    <w:rsid w:val="00730099"/>
    <w:rsid w:val="00730117"/>
    <w:rsid w:val="007301CB"/>
    <w:rsid w:val="0073036A"/>
    <w:rsid w:val="00730401"/>
    <w:rsid w:val="0073040F"/>
    <w:rsid w:val="00730530"/>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DC4"/>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DD"/>
    <w:rsid w:val="00734CEC"/>
    <w:rsid w:val="00734E15"/>
    <w:rsid w:val="00734E36"/>
    <w:rsid w:val="00734EB4"/>
    <w:rsid w:val="00734F4D"/>
    <w:rsid w:val="0073509C"/>
    <w:rsid w:val="007351E8"/>
    <w:rsid w:val="007352B8"/>
    <w:rsid w:val="00735395"/>
    <w:rsid w:val="00735413"/>
    <w:rsid w:val="00735642"/>
    <w:rsid w:val="0073577B"/>
    <w:rsid w:val="007357D3"/>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58"/>
    <w:rsid w:val="007367A0"/>
    <w:rsid w:val="0073682A"/>
    <w:rsid w:val="00736969"/>
    <w:rsid w:val="00736A01"/>
    <w:rsid w:val="00736AD4"/>
    <w:rsid w:val="00736B2C"/>
    <w:rsid w:val="00736B7A"/>
    <w:rsid w:val="00736BF1"/>
    <w:rsid w:val="00736C80"/>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A7F"/>
    <w:rsid w:val="00740ADB"/>
    <w:rsid w:val="00740D5E"/>
    <w:rsid w:val="00740E62"/>
    <w:rsid w:val="00740FC4"/>
    <w:rsid w:val="0074108C"/>
    <w:rsid w:val="007411B3"/>
    <w:rsid w:val="00741328"/>
    <w:rsid w:val="0074138D"/>
    <w:rsid w:val="007415D0"/>
    <w:rsid w:val="007416C9"/>
    <w:rsid w:val="00741931"/>
    <w:rsid w:val="00741AE5"/>
    <w:rsid w:val="00741B1B"/>
    <w:rsid w:val="00741B54"/>
    <w:rsid w:val="00741B6E"/>
    <w:rsid w:val="00741B91"/>
    <w:rsid w:val="00741BD8"/>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449"/>
    <w:rsid w:val="007425E8"/>
    <w:rsid w:val="0074264C"/>
    <w:rsid w:val="007426BE"/>
    <w:rsid w:val="007427D5"/>
    <w:rsid w:val="0074284F"/>
    <w:rsid w:val="007429F2"/>
    <w:rsid w:val="00742A0B"/>
    <w:rsid w:val="00742BE9"/>
    <w:rsid w:val="00742C53"/>
    <w:rsid w:val="00742C60"/>
    <w:rsid w:val="00742D39"/>
    <w:rsid w:val="00742E6C"/>
    <w:rsid w:val="00742E9F"/>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3FF6"/>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E64"/>
    <w:rsid w:val="00744FC6"/>
    <w:rsid w:val="0074502A"/>
    <w:rsid w:val="00745188"/>
    <w:rsid w:val="00745722"/>
    <w:rsid w:val="007457A1"/>
    <w:rsid w:val="0074589D"/>
    <w:rsid w:val="007458C2"/>
    <w:rsid w:val="00745989"/>
    <w:rsid w:val="007459B3"/>
    <w:rsid w:val="007459EE"/>
    <w:rsid w:val="00745AB6"/>
    <w:rsid w:val="00745ABB"/>
    <w:rsid w:val="00745AC2"/>
    <w:rsid w:val="00745C3D"/>
    <w:rsid w:val="00745D5D"/>
    <w:rsid w:val="00745E46"/>
    <w:rsid w:val="00745F42"/>
    <w:rsid w:val="00745F6B"/>
    <w:rsid w:val="00746175"/>
    <w:rsid w:val="0074620B"/>
    <w:rsid w:val="0074628E"/>
    <w:rsid w:val="007462D7"/>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DE0"/>
    <w:rsid w:val="00746E58"/>
    <w:rsid w:val="00746FD4"/>
    <w:rsid w:val="00747000"/>
    <w:rsid w:val="00747087"/>
    <w:rsid w:val="007470C9"/>
    <w:rsid w:val="00747238"/>
    <w:rsid w:val="00747331"/>
    <w:rsid w:val="0074740E"/>
    <w:rsid w:val="00747499"/>
    <w:rsid w:val="007474B7"/>
    <w:rsid w:val="00747723"/>
    <w:rsid w:val="00747896"/>
    <w:rsid w:val="00747AE1"/>
    <w:rsid w:val="00747C06"/>
    <w:rsid w:val="00747C16"/>
    <w:rsid w:val="00747CCB"/>
    <w:rsid w:val="00747DB8"/>
    <w:rsid w:val="00747E2D"/>
    <w:rsid w:val="00747E95"/>
    <w:rsid w:val="00747F14"/>
    <w:rsid w:val="00750215"/>
    <w:rsid w:val="007502BB"/>
    <w:rsid w:val="007502FD"/>
    <w:rsid w:val="00750317"/>
    <w:rsid w:val="00750440"/>
    <w:rsid w:val="0075044E"/>
    <w:rsid w:val="007506EA"/>
    <w:rsid w:val="0075077D"/>
    <w:rsid w:val="00750844"/>
    <w:rsid w:val="00750960"/>
    <w:rsid w:val="00750DC2"/>
    <w:rsid w:val="00750F9B"/>
    <w:rsid w:val="007510E3"/>
    <w:rsid w:val="0075114D"/>
    <w:rsid w:val="007511E8"/>
    <w:rsid w:val="007513E3"/>
    <w:rsid w:val="00751715"/>
    <w:rsid w:val="0075177A"/>
    <w:rsid w:val="0075179E"/>
    <w:rsid w:val="007518B5"/>
    <w:rsid w:val="007519C1"/>
    <w:rsid w:val="00751B0E"/>
    <w:rsid w:val="00751DEB"/>
    <w:rsid w:val="00751E0C"/>
    <w:rsid w:val="00751E7C"/>
    <w:rsid w:val="00751EF5"/>
    <w:rsid w:val="00751F79"/>
    <w:rsid w:val="00751FA4"/>
    <w:rsid w:val="0075211F"/>
    <w:rsid w:val="00752136"/>
    <w:rsid w:val="00752206"/>
    <w:rsid w:val="0075224A"/>
    <w:rsid w:val="0075247E"/>
    <w:rsid w:val="007524CF"/>
    <w:rsid w:val="0075257B"/>
    <w:rsid w:val="0075269F"/>
    <w:rsid w:val="007526B4"/>
    <w:rsid w:val="0075274F"/>
    <w:rsid w:val="007527D4"/>
    <w:rsid w:val="007528EB"/>
    <w:rsid w:val="007529CB"/>
    <w:rsid w:val="00752D0E"/>
    <w:rsid w:val="00752F88"/>
    <w:rsid w:val="007530AD"/>
    <w:rsid w:val="0075325E"/>
    <w:rsid w:val="00753274"/>
    <w:rsid w:val="00753466"/>
    <w:rsid w:val="00753521"/>
    <w:rsid w:val="007535A4"/>
    <w:rsid w:val="007537DC"/>
    <w:rsid w:val="007539F5"/>
    <w:rsid w:val="00753CD3"/>
    <w:rsid w:val="00753D1F"/>
    <w:rsid w:val="00753E30"/>
    <w:rsid w:val="00753F8A"/>
    <w:rsid w:val="00753FD3"/>
    <w:rsid w:val="0075400C"/>
    <w:rsid w:val="00754245"/>
    <w:rsid w:val="0075442D"/>
    <w:rsid w:val="00754704"/>
    <w:rsid w:val="00754793"/>
    <w:rsid w:val="00754874"/>
    <w:rsid w:val="00754A69"/>
    <w:rsid w:val="00754B83"/>
    <w:rsid w:val="00754CD2"/>
    <w:rsid w:val="00754CE7"/>
    <w:rsid w:val="00754F18"/>
    <w:rsid w:val="00754F7B"/>
    <w:rsid w:val="00754FB7"/>
    <w:rsid w:val="00754FF0"/>
    <w:rsid w:val="00755128"/>
    <w:rsid w:val="007552B0"/>
    <w:rsid w:val="007553F5"/>
    <w:rsid w:val="007555F8"/>
    <w:rsid w:val="007556C0"/>
    <w:rsid w:val="0075571B"/>
    <w:rsid w:val="0075585E"/>
    <w:rsid w:val="00755AA0"/>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20E"/>
    <w:rsid w:val="007562C8"/>
    <w:rsid w:val="00756466"/>
    <w:rsid w:val="007565EF"/>
    <w:rsid w:val="00756646"/>
    <w:rsid w:val="00756A05"/>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8B"/>
    <w:rsid w:val="007606DB"/>
    <w:rsid w:val="007607F9"/>
    <w:rsid w:val="00760821"/>
    <w:rsid w:val="00760857"/>
    <w:rsid w:val="007609A5"/>
    <w:rsid w:val="00760CBF"/>
    <w:rsid w:val="00760CC6"/>
    <w:rsid w:val="00760CF0"/>
    <w:rsid w:val="00760EA8"/>
    <w:rsid w:val="007610AF"/>
    <w:rsid w:val="007615FB"/>
    <w:rsid w:val="007619A6"/>
    <w:rsid w:val="007619BD"/>
    <w:rsid w:val="007619DE"/>
    <w:rsid w:val="00761A25"/>
    <w:rsid w:val="00761C08"/>
    <w:rsid w:val="00761E68"/>
    <w:rsid w:val="00761F4A"/>
    <w:rsid w:val="00761FF9"/>
    <w:rsid w:val="00762007"/>
    <w:rsid w:val="0076200B"/>
    <w:rsid w:val="007620C3"/>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1FE"/>
    <w:rsid w:val="007632D0"/>
    <w:rsid w:val="0076331A"/>
    <w:rsid w:val="00763426"/>
    <w:rsid w:val="00763451"/>
    <w:rsid w:val="00763455"/>
    <w:rsid w:val="007634C3"/>
    <w:rsid w:val="007634D4"/>
    <w:rsid w:val="007635AB"/>
    <w:rsid w:val="00763653"/>
    <w:rsid w:val="0076386C"/>
    <w:rsid w:val="00763880"/>
    <w:rsid w:val="007638CB"/>
    <w:rsid w:val="00763915"/>
    <w:rsid w:val="00763B9E"/>
    <w:rsid w:val="00763CAD"/>
    <w:rsid w:val="00763CF5"/>
    <w:rsid w:val="00763E73"/>
    <w:rsid w:val="00763F2D"/>
    <w:rsid w:val="00764227"/>
    <w:rsid w:val="00764364"/>
    <w:rsid w:val="00764698"/>
    <w:rsid w:val="007646F9"/>
    <w:rsid w:val="00764963"/>
    <w:rsid w:val="00764A48"/>
    <w:rsid w:val="00764B2D"/>
    <w:rsid w:val="00764C06"/>
    <w:rsid w:val="00764C5B"/>
    <w:rsid w:val="00764CB8"/>
    <w:rsid w:val="00764CD8"/>
    <w:rsid w:val="00764CFB"/>
    <w:rsid w:val="00764E20"/>
    <w:rsid w:val="00764F99"/>
    <w:rsid w:val="00764F9D"/>
    <w:rsid w:val="00764FE5"/>
    <w:rsid w:val="007651DA"/>
    <w:rsid w:val="00765242"/>
    <w:rsid w:val="0076539F"/>
    <w:rsid w:val="007653E1"/>
    <w:rsid w:val="007654D5"/>
    <w:rsid w:val="007655C3"/>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BE0"/>
    <w:rsid w:val="00766C52"/>
    <w:rsid w:val="00766CC3"/>
    <w:rsid w:val="00766EB9"/>
    <w:rsid w:val="00766F9A"/>
    <w:rsid w:val="007670E4"/>
    <w:rsid w:val="00767190"/>
    <w:rsid w:val="00767198"/>
    <w:rsid w:val="007671A1"/>
    <w:rsid w:val="007671BF"/>
    <w:rsid w:val="00767397"/>
    <w:rsid w:val="00767409"/>
    <w:rsid w:val="0076748D"/>
    <w:rsid w:val="00767517"/>
    <w:rsid w:val="00767562"/>
    <w:rsid w:val="007675B3"/>
    <w:rsid w:val="007675CB"/>
    <w:rsid w:val="007676DF"/>
    <w:rsid w:val="00767753"/>
    <w:rsid w:val="0076781D"/>
    <w:rsid w:val="00767967"/>
    <w:rsid w:val="00767A87"/>
    <w:rsid w:val="00767C1B"/>
    <w:rsid w:val="00767D05"/>
    <w:rsid w:val="00767D57"/>
    <w:rsid w:val="00767F1A"/>
    <w:rsid w:val="007700F7"/>
    <w:rsid w:val="00770374"/>
    <w:rsid w:val="00770390"/>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49"/>
    <w:rsid w:val="007719EF"/>
    <w:rsid w:val="00771A50"/>
    <w:rsid w:val="00771B49"/>
    <w:rsid w:val="00771B9B"/>
    <w:rsid w:val="00771BD6"/>
    <w:rsid w:val="00771C38"/>
    <w:rsid w:val="00771C55"/>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A4"/>
    <w:rsid w:val="007738E8"/>
    <w:rsid w:val="0077396E"/>
    <w:rsid w:val="00773A13"/>
    <w:rsid w:val="00773BA5"/>
    <w:rsid w:val="00773C3B"/>
    <w:rsid w:val="00773D13"/>
    <w:rsid w:val="00773D92"/>
    <w:rsid w:val="00773DCE"/>
    <w:rsid w:val="0077401E"/>
    <w:rsid w:val="00774240"/>
    <w:rsid w:val="0077437E"/>
    <w:rsid w:val="00774508"/>
    <w:rsid w:val="007745C1"/>
    <w:rsid w:val="00774650"/>
    <w:rsid w:val="00774662"/>
    <w:rsid w:val="0077467F"/>
    <w:rsid w:val="00774683"/>
    <w:rsid w:val="00774816"/>
    <w:rsid w:val="0077497F"/>
    <w:rsid w:val="00774AB3"/>
    <w:rsid w:val="00774AD6"/>
    <w:rsid w:val="00774D26"/>
    <w:rsid w:val="00774D83"/>
    <w:rsid w:val="00774DFE"/>
    <w:rsid w:val="00774FB8"/>
    <w:rsid w:val="00774FFB"/>
    <w:rsid w:val="00775084"/>
    <w:rsid w:val="00775248"/>
    <w:rsid w:val="0077526F"/>
    <w:rsid w:val="007753A6"/>
    <w:rsid w:val="0077544A"/>
    <w:rsid w:val="00775459"/>
    <w:rsid w:val="007754A6"/>
    <w:rsid w:val="00775544"/>
    <w:rsid w:val="00775592"/>
    <w:rsid w:val="007755B5"/>
    <w:rsid w:val="007755B6"/>
    <w:rsid w:val="00775633"/>
    <w:rsid w:val="007757A2"/>
    <w:rsid w:val="0077581F"/>
    <w:rsid w:val="007758C1"/>
    <w:rsid w:val="00775912"/>
    <w:rsid w:val="007759DD"/>
    <w:rsid w:val="00775C1B"/>
    <w:rsid w:val="00775C58"/>
    <w:rsid w:val="00775EBF"/>
    <w:rsid w:val="00775F14"/>
    <w:rsid w:val="00775F70"/>
    <w:rsid w:val="00775F7B"/>
    <w:rsid w:val="0077613C"/>
    <w:rsid w:val="00776183"/>
    <w:rsid w:val="007761B1"/>
    <w:rsid w:val="007762BE"/>
    <w:rsid w:val="007763CC"/>
    <w:rsid w:val="0077640B"/>
    <w:rsid w:val="007767DC"/>
    <w:rsid w:val="0077681D"/>
    <w:rsid w:val="007768FF"/>
    <w:rsid w:val="0077698D"/>
    <w:rsid w:val="0077699E"/>
    <w:rsid w:val="007769C4"/>
    <w:rsid w:val="00776B5E"/>
    <w:rsid w:val="00776BBC"/>
    <w:rsid w:val="00776EF2"/>
    <w:rsid w:val="00776FB3"/>
    <w:rsid w:val="00776FE9"/>
    <w:rsid w:val="00776FEA"/>
    <w:rsid w:val="00777103"/>
    <w:rsid w:val="00777416"/>
    <w:rsid w:val="007774D4"/>
    <w:rsid w:val="00777792"/>
    <w:rsid w:val="0077781B"/>
    <w:rsid w:val="00777854"/>
    <w:rsid w:val="0077790E"/>
    <w:rsid w:val="00777C3D"/>
    <w:rsid w:val="00777C5D"/>
    <w:rsid w:val="00777D61"/>
    <w:rsid w:val="00777DE4"/>
    <w:rsid w:val="00777E18"/>
    <w:rsid w:val="00777E58"/>
    <w:rsid w:val="00777F10"/>
    <w:rsid w:val="00777F61"/>
    <w:rsid w:val="00777F71"/>
    <w:rsid w:val="00780008"/>
    <w:rsid w:val="00780129"/>
    <w:rsid w:val="007801D5"/>
    <w:rsid w:val="007802DA"/>
    <w:rsid w:val="007803AA"/>
    <w:rsid w:val="007803F4"/>
    <w:rsid w:val="007804CF"/>
    <w:rsid w:val="007804F6"/>
    <w:rsid w:val="0078080A"/>
    <w:rsid w:val="0078086C"/>
    <w:rsid w:val="007809CC"/>
    <w:rsid w:val="00780B23"/>
    <w:rsid w:val="00780B9A"/>
    <w:rsid w:val="00780BE6"/>
    <w:rsid w:val="00780C49"/>
    <w:rsid w:val="00780CAD"/>
    <w:rsid w:val="00780DEA"/>
    <w:rsid w:val="00780F4C"/>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1F52"/>
    <w:rsid w:val="0078200F"/>
    <w:rsid w:val="00782267"/>
    <w:rsid w:val="007823E8"/>
    <w:rsid w:val="007824BA"/>
    <w:rsid w:val="007824C1"/>
    <w:rsid w:val="007824D3"/>
    <w:rsid w:val="007824F2"/>
    <w:rsid w:val="0078252C"/>
    <w:rsid w:val="00782553"/>
    <w:rsid w:val="0078258C"/>
    <w:rsid w:val="007826F4"/>
    <w:rsid w:val="00782749"/>
    <w:rsid w:val="007827AF"/>
    <w:rsid w:val="00782832"/>
    <w:rsid w:val="00782903"/>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59B"/>
    <w:rsid w:val="007846C5"/>
    <w:rsid w:val="00784787"/>
    <w:rsid w:val="007847A2"/>
    <w:rsid w:val="00784836"/>
    <w:rsid w:val="007848AB"/>
    <w:rsid w:val="007849C7"/>
    <w:rsid w:val="00784AD1"/>
    <w:rsid w:val="00784E1A"/>
    <w:rsid w:val="00784E94"/>
    <w:rsid w:val="0078509A"/>
    <w:rsid w:val="007850E7"/>
    <w:rsid w:val="007851B5"/>
    <w:rsid w:val="007851FF"/>
    <w:rsid w:val="00785216"/>
    <w:rsid w:val="0078541C"/>
    <w:rsid w:val="00785642"/>
    <w:rsid w:val="00785819"/>
    <w:rsid w:val="00785886"/>
    <w:rsid w:val="00785908"/>
    <w:rsid w:val="00785976"/>
    <w:rsid w:val="00785CCE"/>
    <w:rsid w:val="007861D6"/>
    <w:rsid w:val="007862AC"/>
    <w:rsid w:val="007864E5"/>
    <w:rsid w:val="0078658D"/>
    <w:rsid w:val="007865BE"/>
    <w:rsid w:val="007865E2"/>
    <w:rsid w:val="00786613"/>
    <w:rsid w:val="007866ED"/>
    <w:rsid w:val="007867B3"/>
    <w:rsid w:val="00786856"/>
    <w:rsid w:val="007868DB"/>
    <w:rsid w:val="0078698A"/>
    <w:rsid w:val="007869C6"/>
    <w:rsid w:val="00786A04"/>
    <w:rsid w:val="00786A11"/>
    <w:rsid w:val="00786A37"/>
    <w:rsid w:val="00786A45"/>
    <w:rsid w:val="00786B6E"/>
    <w:rsid w:val="00786BB4"/>
    <w:rsid w:val="00786E43"/>
    <w:rsid w:val="00787121"/>
    <w:rsid w:val="00787176"/>
    <w:rsid w:val="007872EB"/>
    <w:rsid w:val="007874C3"/>
    <w:rsid w:val="00787583"/>
    <w:rsid w:val="007875F4"/>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AB"/>
    <w:rsid w:val="007913DE"/>
    <w:rsid w:val="007915E3"/>
    <w:rsid w:val="00791684"/>
    <w:rsid w:val="0079170D"/>
    <w:rsid w:val="0079180D"/>
    <w:rsid w:val="007918C3"/>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50"/>
    <w:rsid w:val="007927F9"/>
    <w:rsid w:val="007928CF"/>
    <w:rsid w:val="007929D2"/>
    <w:rsid w:val="00792A0D"/>
    <w:rsid w:val="00792A14"/>
    <w:rsid w:val="00792B18"/>
    <w:rsid w:val="00792B6F"/>
    <w:rsid w:val="00792BBF"/>
    <w:rsid w:val="00792CB8"/>
    <w:rsid w:val="00792EBC"/>
    <w:rsid w:val="00792EDE"/>
    <w:rsid w:val="00792F97"/>
    <w:rsid w:val="00792FC5"/>
    <w:rsid w:val="00793058"/>
    <w:rsid w:val="007934E6"/>
    <w:rsid w:val="007934FD"/>
    <w:rsid w:val="00793527"/>
    <w:rsid w:val="00793611"/>
    <w:rsid w:val="00793658"/>
    <w:rsid w:val="0079374E"/>
    <w:rsid w:val="007937F9"/>
    <w:rsid w:val="00793925"/>
    <w:rsid w:val="00793D80"/>
    <w:rsid w:val="00793DD9"/>
    <w:rsid w:val="00793E71"/>
    <w:rsid w:val="0079411F"/>
    <w:rsid w:val="007942BF"/>
    <w:rsid w:val="0079435D"/>
    <w:rsid w:val="007943A8"/>
    <w:rsid w:val="00794456"/>
    <w:rsid w:val="007944A6"/>
    <w:rsid w:val="00794526"/>
    <w:rsid w:val="00794625"/>
    <w:rsid w:val="0079469B"/>
    <w:rsid w:val="00794799"/>
    <w:rsid w:val="00794A35"/>
    <w:rsid w:val="00794CA1"/>
    <w:rsid w:val="00794CFF"/>
    <w:rsid w:val="00794DD8"/>
    <w:rsid w:val="00794DDA"/>
    <w:rsid w:val="00794EC7"/>
    <w:rsid w:val="00794FAC"/>
    <w:rsid w:val="0079514E"/>
    <w:rsid w:val="007951DD"/>
    <w:rsid w:val="00795441"/>
    <w:rsid w:val="007954E5"/>
    <w:rsid w:val="00795501"/>
    <w:rsid w:val="0079561C"/>
    <w:rsid w:val="007957FA"/>
    <w:rsid w:val="00795A95"/>
    <w:rsid w:val="00795D68"/>
    <w:rsid w:val="00795D71"/>
    <w:rsid w:val="00795E8A"/>
    <w:rsid w:val="00795F0E"/>
    <w:rsid w:val="00795F76"/>
    <w:rsid w:val="00796073"/>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0A"/>
    <w:rsid w:val="00797820"/>
    <w:rsid w:val="00797907"/>
    <w:rsid w:val="00797961"/>
    <w:rsid w:val="00797A56"/>
    <w:rsid w:val="00797ADB"/>
    <w:rsid w:val="00797BAB"/>
    <w:rsid w:val="00797BC7"/>
    <w:rsid w:val="00797BF3"/>
    <w:rsid w:val="00797C59"/>
    <w:rsid w:val="00797C85"/>
    <w:rsid w:val="00797CAA"/>
    <w:rsid w:val="00797D89"/>
    <w:rsid w:val="00797DA7"/>
    <w:rsid w:val="00797ECC"/>
    <w:rsid w:val="00797F47"/>
    <w:rsid w:val="007A0134"/>
    <w:rsid w:val="007A01AB"/>
    <w:rsid w:val="007A01FA"/>
    <w:rsid w:val="007A0235"/>
    <w:rsid w:val="007A02DB"/>
    <w:rsid w:val="007A0336"/>
    <w:rsid w:val="007A03D5"/>
    <w:rsid w:val="007A0465"/>
    <w:rsid w:val="007A0499"/>
    <w:rsid w:val="007A049B"/>
    <w:rsid w:val="007A05FF"/>
    <w:rsid w:val="007A0792"/>
    <w:rsid w:val="007A0889"/>
    <w:rsid w:val="007A08F2"/>
    <w:rsid w:val="007A0A08"/>
    <w:rsid w:val="007A0B25"/>
    <w:rsid w:val="007A0B7A"/>
    <w:rsid w:val="007A0C3A"/>
    <w:rsid w:val="007A0C81"/>
    <w:rsid w:val="007A0D6C"/>
    <w:rsid w:val="007A0E32"/>
    <w:rsid w:val="007A0E75"/>
    <w:rsid w:val="007A0ED2"/>
    <w:rsid w:val="007A0EF0"/>
    <w:rsid w:val="007A106E"/>
    <w:rsid w:val="007A1082"/>
    <w:rsid w:val="007A1188"/>
    <w:rsid w:val="007A138B"/>
    <w:rsid w:val="007A13B9"/>
    <w:rsid w:val="007A13EC"/>
    <w:rsid w:val="007A1467"/>
    <w:rsid w:val="007A158E"/>
    <w:rsid w:val="007A1619"/>
    <w:rsid w:val="007A183A"/>
    <w:rsid w:val="007A1A22"/>
    <w:rsid w:val="007A1A5E"/>
    <w:rsid w:val="007A1B1E"/>
    <w:rsid w:val="007A1F68"/>
    <w:rsid w:val="007A20F2"/>
    <w:rsid w:val="007A223A"/>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2A2"/>
    <w:rsid w:val="007A3499"/>
    <w:rsid w:val="007A3602"/>
    <w:rsid w:val="007A360B"/>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28"/>
    <w:rsid w:val="007A5138"/>
    <w:rsid w:val="007A525C"/>
    <w:rsid w:val="007A531C"/>
    <w:rsid w:val="007A542C"/>
    <w:rsid w:val="007A5479"/>
    <w:rsid w:val="007A55A0"/>
    <w:rsid w:val="007A5622"/>
    <w:rsid w:val="007A567C"/>
    <w:rsid w:val="007A5911"/>
    <w:rsid w:val="007A5A87"/>
    <w:rsid w:val="007A5DF0"/>
    <w:rsid w:val="007A5E01"/>
    <w:rsid w:val="007A5FBC"/>
    <w:rsid w:val="007A5FFB"/>
    <w:rsid w:val="007A6001"/>
    <w:rsid w:val="007A6036"/>
    <w:rsid w:val="007A60B0"/>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AA8"/>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56"/>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13"/>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1E1"/>
    <w:rsid w:val="007B4206"/>
    <w:rsid w:val="007B4284"/>
    <w:rsid w:val="007B4364"/>
    <w:rsid w:val="007B43C8"/>
    <w:rsid w:val="007B43DE"/>
    <w:rsid w:val="007B4571"/>
    <w:rsid w:val="007B47D8"/>
    <w:rsid w:val="007B4976"/>
    <w:rsid w:val="007B498E"/>
    <w:rsid w:val="007B4AFF"/>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6C8"/>
    <w:rsid w:val="007B573B"/>
    <w:rsid w:val="007B57BC"/>
    <w:rsid w:val="007B5853"/>
    <w:rsid w:val="007B58DF"/>
    <w:rsid w:val="007B58F6"/>
    <w:rsid w:val="007B59BD"/>
    <w:rsid w:val="007B5BBD"/>
    <w:rsid w:val="007B5C0F"/>
    <w:rsid w:val="007B5D4B"/>
    <w:rsid w:val="007B5EB9"/>
    <w:rsid w:val="007B5F1A"/>
    <w:rsid w:val="007B5F1F"/>
    <w:rsid w:val="007B603F"/>
    <w:rsid w:val="007B607A"/>
    <w:rsid w:val="007B628A"/>
    <w:rsid w:val="007B63ED"/>
    <w:rsid w:val="007B68FB"/>
    <w:rsid w:val="007B69B0"/>
    <w:rsid w:val="007B69F3"/>
    <w:rsid w:val="007B6AA0"/>
    <w:rsid w:val="007B6B1B"/>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5DD"/>
    <w:rsid w:val="007C06EF"/>
    <w:rsid w:val="007C0758"/>
    <w:rsid w:val="007C079F"/>
    <w:rsid w:val="007C084C"/>
    <w:rsid w:val="007C08CE"/>
    <w:rsid w:val="007C0926"/>
    <w:rsid w:val="007C0C9E"/>
    <w:rsid w:val="007C0CDC"/>
    <w:rsid w:val="007C0E79"/>
    <w:rsid w:val="007C0FF8"/>
    <w:rsid w:val="007C1012"/>
    <w:rsid w:val="007C106D"/>
    <w:rsid w:val="007C1382"/>
    <w:rsid w:val="007C13E1"/>
    <w:rsid w:val="007C1533"/>
    <w:rsid w:val="007C159B"/>
    <w:rsid w:val="007C15C5"/>
    <w:rsid w:val="007C167D"/>
    <w:rsid w:val="007C16FD"/>
    <w:rsid w:val="007C18DC"/>
    <w:rsid w:val="007C1941"/>
    <w:rsid w:val="007C1B68"/>
    <w:rsid w:val="007C1C9D"/>
    <w:rsid w:val="007C1D68"/>
    <w:rsid w:val="007C1E24"/>
    <w:rsid w:val="007C1E70"/>
    <w:rsid w:val="007C1EF7"/>
    <w:rsid w:val="007C2042"/>
    <w:rsid w:val="007C21E3"/>
    <w:rsid w:val="007C224F"/>
    <w:rsid w:val="007C22F2"/>
    <w:rsid w:val="007C2323"/>
    <w:rsid w:val="007C238C"/>
    <w:rsid w:val="007C23E7"/>
    <w:rsid w:val="007C2481"/>
    <w:rsid w:val="007C2537"/>
    <w:rsid w:val="007C258C"/>
    <w:rsid w:val="007C25E6"/>
    <w:rsid w:val="007C2790"/>
    <w:rsid w:val="007C2828"/>
    <w:rsid w:val="007C289C"/>
    <w:rsid w:val="007C2A5F"/>
    <w:rsid w:val="007C2A98"/>
    <w:rsid w:val="007C2FCB"/>
    <w:rsid w:val="007C30E6"/>
    <w:rsid w:val="007C30F3"/>
    <w:rsid w:val="007C32E6"/>
    <w:rsid w:val="007C336D"/>
    <w:rsid w:val="007C3545"/>
    <w:rsid w:val="007C3570"/>
    <w:rsid w:val="007C36CC"/>
    <w:rsid w:val="007C36F9"/>
    <w:rsid w:val="007C3A82"/>
    <w:rsid w:val="007C3B03"/>
    <w:rsid w:val="007C3B12"/>
    <w:rsid w:val="007C3B20"/>
    <w:rsid w:val="007C3B2B"/>
    <w:rsid w:val="007C3BCB"/>
    <w:rsid w:val="007C3C17"/>
    <w:rsid w:val="007C3C41"/>
    <w:rsid w:val="007C3CE1"/>
    <w:rsid w:val="007C3F0E"/>
    <w:rsid w:val="007C3F10"/>
    <w:rsid w:val="007C3FFE"/>
    <w:rsid w:val="007C400D"/>
    <w:rsid w:val="007C40DA"/>
    <w:rsid w:val="007C4129"/>
    <w:rsid w:val="007C4237"/>
    <w:rsid w:val="007C42A7"/>
    <w:rsid w:val="007C42AB"/>
    <w:rsid w:val="007C431D"/>
    <w:rsid w:val="007C438F"/>
    <w:rsid w:val="007C43D7"/>
    <w:rsid w:val="007C4569"/>
    <w:rsid w:val="007C465F"/>
    <w:rsid w:val="007C46C6"/>
    <w:rsid w:val="007C4778"/>
    <w:rsid w:val="007C47B0"/>
    <w:rsid w:val="007C47B2"/>
    <w:rsid w:val="007C47D6"/>
    <w:rsid w:val="007C4879"/>
    <w:rsid w:val="007C4A22"/>
    <w:rsid w:val="007C4A7A"/>
    <w:rsid w:val="007C4CE1"/>
    <w:rsid w:val="007C4CF3"/>
    <w:rsid w:val="007C4D38"/>
    <w:rsid w:val="007C4EB7"/>
    <w:rsid w:val="007C4EF5"/>
    <w:rsid w:val="007C5009"/>
    <w:rsid w:val="007C5123"/>
    <w:rsid w:val="007C5140"/>
    <w:rsid w:val="007C5163"/>
    <w:rsid w:val="007C5183"/>
    <w:rsid w:val="007C522B"/>
    <w:rsid w:val="007C5286"/>
    <w:rsid w:val="007C569A"/>
    <w:rsid w:val="007C5899"/>
    <w:rsid w:val="007C58A0"/>
    <w:rsid w:val="007C594E"/>
    <w:rsid w:val="007C5B9A"/>
    <w:rsid w:val="007C5BF9"/>
    <w:rsid w:val="007C5C07"/>
    <w:rsid w:val="007C5C0D"/>
    <w:rsid w:val="007C5CC7"/>
    <w:rsid w:val="007C5E88"/>
    <w:rsid w:val="007C6013"/>
    <w:rsid w:val="007C6019"/>
    <w:rsid w:val="007C60B2"/>
    <w:rsid w:val="007C6256"/>
    <w:rsid w:val="007C68B2"/>
    <w:rsid w:val="007C691D"/>
    <w:rsid w:val="007C6A3E"/>
    <w:rsid w:val="007C6C03"/>
    <w:rsid w:val="007C6F89"/>
    <w:rsid w:val="007C6FA6"/>
    <w:rsid w:val="007C6FBE"/>
    <w:rsid w:val="007C70AE"/>
    <w:rsid w:val="007C710E"/>
    <w:rsid w:val="007C71A1"/>
    <w:rsid w:val="007C72E8"/>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80"/>
    <w:rsid w:val="007D0F90"/>
    <w:rsid w:val="007D11EC"/>
    <w:rsid w:val="007D120B"/>
    <w:rsid w:val="007D12D0"/>
    <w:rsid w:val="007D1338"/>
    <w:rsid w:val="007D14B6"/>
    <w:rsid w:val="007D1752"/>
    <w:rsid w:val="007D1860"/>
    <w:rsid w:val="007D1882"/>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D5"/>
    <w:rsid w:val="007D34E7"/>
    <w:rsid w:val="007D3505"/>
    <w:rsid w:val="007D3535"/>
    <w:rsid w:val="007D3855"/>
    <w:rsid w:val="007D394D"/>
    <w:rsid w:val="007D39C0"/>
    <w:rsid w:val="007D39FF"/>
    <w:rsid w:val="007D3B5D"/>
    <w:rsid w:val="007D3BA5"/>
    <w:rsid w:val="007D3C2E"/>
    <w:rsid w:val="007D3CA7"/>
    <w:rsid w:val="007D3EA0"/>
    <w:rsid w:val="007D4061"/>
    <w:rsid w:val="007D40A7"/>
    <w:rsid w:val="007D4187"/>
    <w:rsid w:val="007D41C3"/>
    <w:rsid w:val="007D420E"/>
    <w:rsid w:val="007D4253"/>
    <w:rsid w:val="007D42C2"/>
    <w:rsid w:val="007D43FF"/>
    <w:rsid w:val="007D45EF"/>
    <w:rsid w:val="007D47C7"/>
    <w:rsid w:val="007D4BCA"/>
    <w:rsid w:val="007D4BDB"/>
    <w:rsid w:val="007D4C90"/>
    <w:rsid w:val="007D4E74"/>
    <w:rsid w:val="007D4EAE"/>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50"/>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49A"/>
    <w:rsid w:val="007D659A"/>
    <w:rsid w:val="007D6728"/>
    <w:rsid w:val="007D6AAF"/>
    <w:rsid w:val="007D6C81"/>
    <w:rsid w:val="007D6D48"/>
    <w:rsid w:val="007D6D80"/>
    <w:rsid w:val="007D6D84"/>
    <w:rsid w:val="007D6D95"/>
    <w:rsid w:val="007D6ED8"/>
    <w:rsid w:val="007D6F14"/>
    <w:rsid w:val="007D6F1D"/>
    <w:rsid w:val="007D6F36"/>
    <w:rsid w:val="007D7090"/>
    <w:rsid w:val="007D7278"/>
    <w:rsid w:val="007D7284"/>
    <w:rsid w:val="007D731D"/>
    <w:rsid w:val="007D738C"/>
    <w:rsid w:val="007D73D8"/>
    <w:rsid w:val="007D7568"/>
    <w:rsid w:val="007D759B"/>
    <w:rsid w:val="007D75A2"/>
    <w:rsid w:val="007D771D"/>
    <w:rsid w:val="007D7777"/>
    <w:rsid w:val="007D781B"/>
    <w:rsid w:val="007D791E"/>
    <w:rsid w:val="007D7C91"/>
    <w:rsid w:val="007D7D17"/>
    <w:rsid w:val="007D7F31"/>
    <w:rsid w:val="007D7FC3"/>
    <w:rsid w:val="007E0018"/>
    <w:rsid w:val="007E0048"/>
    <w:rsid w:val="007E006F"/>
    <w:rsid w:val="007E0070"/>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1CD"/>
    <w:rsid w:val="007E121E"/>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679"/>
    <w:rsid w:val="007E275A"/>
    <w:rsid w:val="007E2879"/>
    <w:rsid w:val="007E28FE"/>
    <w:rsid w:val="007E2925"/>
    <w:rsid w:val="007E292B"/>
    <w:rsid w:val="007E2969"/>
    <w:rsid w:val="007E29C9"/>
    <w:rsid w:val="007E2B31"/>
    <w:rsid w:val="007E2B58"/>
    <w:rsid w:val="007E2C8F"/>
    <w:rsid w:val="007E31FF"/>
    <w:rsid w:val="007E3530"/>
    <w:rsid w:val="007E3572"/>
    <w:rsid w:val="007E3577"/>
    <w:rsid w:val="007E3637"/>
    <w:rsid w:val="007E3682"/>
    <w:rsid w:val="007E371A"/>
    <w:rsid w:val="007E3772"/>
    <w:rsid w:val="007E3883"/>
    <w:rsid w:val="007E3922"/>
    <w:rsid w:val="007E3A1B"/>
    <w:rsid w:val="007E3A3B"/>
    <w:rsid w:val="007E3B38"/>
    <w:rsid w:val="007E3B83"/>
    <w:rsid w:val="007E3BD7"/>
    <w:rsid w:val="007E3D03"/>
    <w:rsid w:val="007E3DC3"/>
    <w:rsid w:val="007E3E85"/>
    <w:rsid w:val="007E4011"/>
    <w:rsid w:val="007E44DC"/>
    <w:rsid w:val="007E4643"/>
    <w:rsid w:val="007E469E"/>
    <w:rsid w:val="007E4733"/>
    <w:rsid w:val="007E475C"/>
    <w:rsid w:val="007E48B0"/>
    <w:rsid w:val="007E4A59"/>
    <w:rsid w:val="007E4AA0"/>
    <w:rsid w:val="007E4B90"/>
    <w:rsid w:val="007E4E32"/>
    <w:rsid w:val="007E5063"/>
    <w:rsid w:val="007E50AE"/>
    <w:rsid w:val="007E50B2"/>
    <w:rsid w:val="007E50CC"/>
    <w:rsid w:val="007E528A"/>
    <w:rsid w:val="007E52D9"/>
    <w:rsid w:val="007E53E5"/>
    <w:rsid w:val="007E54E5"/>
    <w:rsid w:val="007E55DF"/>
    <w:rsid w:val="007E572D"/>
    <w:rsid w:val="007E5895"/>
    <w:rsid w:val="007E5926"/>
    <w:rsid w:val="007E5A24"/>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CD9"/>
    <w:rsid w:val="007E6D2C"/>
    <w:rsid w:val="007E6E3F"/>
    <w:rsid w:val="007E6E59"/>
    <w:rsid w:val="007E6EE4"/>
    <w:rsid w:val="007E6FC7"/>
    <w:rsid w:val="007E7119"/>
    <w:rsid w:val="007E71CD"/>
    <w:rsid w:val="007E73ED"/>
    <w:rsid w:val="007E7500"/>
    <w:rsid w:val="007E78A4"/>
    <w:rsid w:val="007E795A"/>
    <w:rsid w:val="007E7A41"/>
    <w:rsid w:val="007E7AE7"/>
    <w:rsid w:val="007E7B25"/>
    <w:rsid w:val="007E7B62"/>
    <w:rsid w:val="007E7BB0"/>
    <w:rsid w:val="007E7C8A"/>
    <w:rsid w:val="007E7D68"/>
    <w:rsid w:val="007E7D7A"/>
    <w:rsid w:val="007E7F57"/>
    <w:rsid w:val="007E7F80"/>
    <w:rsid w:val="007F010D"/>
    <w:rsid w:val="007F0120"/>
    <w:rsid w:val="007F012C"/>
    <w:rsid w:val="007F0192"/>
    <w:rsid w:val="007F0307"/>
    <w:rsid w:val="007F038C"/>
    <w:rsid w:val="007F055E"/>
    <w:rsid w:val="007F0593"/>
    <w:rsid w:val="007F0618"/>
    <w:rsid w:val="007F0682"/>
    <w:rsid w:val="007F06A0"/>
    <w:rsid w:val="007F083C"/>
    <w:rsid w:val="007F087D"/>
    <w:rsid w:val="007F08FA"/>
    <w:rsid w:val="007F0A33"/>
    <w:rsid w:val="007F0A72"/>
    <w:rsid w:val="007F0AD9"/>
    <w:rsid w:val="007F0BD6"/>
    <w:rsid w:val="007F0C2A"/>
    <w:rsid w:val="007F0C3B"/>
    <w:rsid w:val="007F0CE3"/>
    <w:rsid w:val="007F0D43"/>
    <w:rsid w:val="007F0DD9"/>
    <w:rsid w:val="007F0E6F"/>
    <w:rsid w:val="007F1087"/>
    <w:rsid w:val="007F1088"/>
    <w:rsid w:val="007F13D4"/>
    <w:rsid w:val="007F1523"/>
    <w:rsid w:val="007F15DE"/>
    <w:rsid w:val="007F15F7"/>
    <w:rsid w:val="007F17DF"/>
    <w:rsid w:val="007F1ABC"/>
    <w:rsid w:val="007F1B07"/>
    <w:rsid w:val="007F1B1B"/>
    <w:rsid w:val="007F1B9C"/>
    <w:rsid w:val="007F1D38"/>
    <w:rsid w:val="007F1DCB"/>
    <w:rsid w:val="007F1E55"/>
    <w:rsid w:val="007F1F8B"/>
    <w:rsid w:val="007F2060"/>
    <w:rsid w:val="007F21D1"/>
    <w:rsid w:val="007F21D7"/>
    <w:rsid w:val="007F21E3"/>
    <w:rsid w:val="007F285E"/>
    <w:rsid w:val="007F28B7"/>
    <w:rsid w:val="007F2A51"/>
    <w:rsid w:val="007F2B51"/>
    <w:rsid w:val="007F2B6C"/>
    <w:rsid w:val="007F2BBB"/>
    <w:rsid w:val="007F2DA3"/>
    <w:rsid w:val="007F2F11"/>
    <w:rsid w:val="007F2F42"/>
    <w:rsid w:val="007F3006"/>
    <w:rsid w:val="007F3159"/>
    <w:rsid w:val="007F31B3"/>
    <w:rsid w:val="007F31BC"/>
    <w:rsid w:val="007F31F5"/>
    <w:rsid w:val="007F3313"/>
    <w:rsid w:val="007F341E"/>
    <w:rsid w:val="007F3467"/>
    <w:rsid w:val="007F3833"/>
    <w:rsid w:val="007F3942"/>
    <w:rsid w:val="007F3952"/>
    <w:rsid w:val="007F39AE"/>
    <w:rsid w:val="007F3ADE"/>
    <w:rsid w:val="007F3F90"/>
    <w:rsid w:val="007F4077"/>
    <w:rsid w:val="007F427F"/>
    <w:rsid w:val="007F4280"/>
    <w:rsid w:val="007F4292"/>
    <w:rsid w:val="007F42E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5EFF"/>
    <w:rsid w:val="007F60D0"/>
    <w:rsid w:val="007F6212"/>
    <w:rsid w:val="007F62F4"/>
    <w:rsid w:val="007F64FB"/>
    <w:rsid w:val="007F6531"/>
    <w:rsid w:val="007F669C"/>
    <w:rsid w:val="007F677E"/>
    <w:rsid w:val="007F6844"/>
    <w:rsid w:val="007F6897"/>
    <w:rsid w:val="007F6909"/>
    <w:rsid w:val="007F6D17"/>
    <w:rsid w:val="007F6D78"/>
    <w:rsid w:val="007F6F1E"/>
    <w:rsid w:val="007F702B"/>
    <w:rsid w:val="007F7078"/>
    <w:rsid w:val="007F7079"/>
    <w:rsid w:val="007F70A8"/>
    <w:rsid w:val="007F765A"/>
    <w:rsid w:val="007F7716"/>
    <w:rsid w:val="007F77D6"/>
    <w:rsid w:val="007F789C"/>
    <w:rsid w:val="007F78DD"/>
    <w:rsid w:val="007F79F8"/>
    <w:rsid w:val="007F7AC7"/>
    <w:rsid w:val="007F7B5E"/>
    <w:rsid w:val="007F7B73"/>
    <w:rsid w:val="007F7BA9"/>
    <w:rsid w:val="007F7BF8"/>
    <w:rsid w:val="007F7C83"/>
    <w:rsid w:val="007F7CB0"/>
    <w:rsid w:val="007F7D7F"/>
    <w:rsid w:val="007F7F58"/>
    <w:rsid w:val="007F7FB0"/>
    <w:rsid w:val="0080001B"/>
    <w:rsid w:val="0080025B"/>
    <w:rsid w:val="00800270"/>
    <w:rsid w:val="008002A4"/>
    <w:rsid w:val="00800303"/>
    <w:rsid w:val="008003BB"/>
    <w:rsid w:val="00800435"/>
    <w:rsid w:val="00800512"/>
    <w:rsid w:val="00800620"/>
    <w:rsid w:val="0080076B"/>
    <w:rsid w:val="0080077B"/>
    <w:rsid w:val="008007D9"/>
    <w:rsid w:val="00800820"/>
    <w:rsid w:val="00800889"/>
    <w:rsid w:val="00800923"/>
    <w:rsid w:val="00800AE2"/>
    <w:rsid w:val="00800C38"/>
    <w:rsid w:val="00800C43"/>
    <w:rsid w:val="00800CAB"/>
    <w:rsid w:val="00800CB0"/>
    <w:rsid w:val="00800D55"/>
    <w:rsid w:val="00800EAE"/>
    <w:rsid w:val="00800EC8"/>
    <w:rsid w:val="00800F6F"/>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8"/>
    <w:rsid w:val="00801C89"/>
    <w:rsid w:val="00801D35"/>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01C"/>
    <w:rsid w:val="008041D2"/>
    <w:rsid w:val="008041EB"/>
    <w:rsid w:val="008042C2"/>
    <w:rsid w:val="008043FA"/>
    <w:rsid w:val="00804408"/>
    <w:rsid w:val="0080453C"/>
    <w:rsid w:val="008046D6"/>
    <w:rsid w:val="0080481A"/>
    <w:rsid w:val="00804828"/>
    <w:rsid w:val="00804884"/>
    <w:rsid w:val="00804927"/>
    <w:rsid w:val="00804A63"/>
    <w:rsid w:val="00804A68"/>
    <w:rsid w:val="00804B57"/>
    <w:rsid w:val="00804B75"/>
    <w:rsid w:val="00804BF3"/>
    <w:rsid w:val="00804C1B"/>
    <w:rsid w:val="00804F02"/>
    <w:rsid w:val="00805074"/>
    <w:rsid w:val="00805191"/>
    <w:rsid w:val="0080519D"/>
    <w:rsid w:val="00805276"/>
    <w:rsid w:val="008053E9"/>
    <w:rsid w:val="008054C3"/>
    <w:rsid w:val="00805528"/>
    <w:rsid w:val="00805574"/>
    <w:rsid w:val="008056C9"/>
    <w:rsid w:val="00805739"/>
    <w:rsid w:val="008057BA"/>
    <w:rsid w:val="0080597A"/>
    <w:rsid w:val="00805C6F"/>
    <w:rsid w:val="00805CA0"/>
    <w:rsid w:val="00806111"/>
    <w:rsid w:val="00806288"/>
    <w:rsid w:val="008065FB"/>
    <w:rsid w:val="008067AE"/>
    <w:rsid w:val="008067B1"/>
    <w:rsid w:val="00806872"/>
    <w:rsid w:val="008069D0"/>
    <w:rsid w:val="008069D6"/>
    <w:rsid w:val="00806A2E"/>
    <w:rsid w:val="00806C6A"/>
    <w:rsid w:val="00806CE8"/>
    <w:rsid w:val="00806CFE"/>
    <w:rsid w:val="00806D07"/>
    <w:rsid w:val="00806DAB"/>
    <w:rsid w:val="00806E1F"/>
    <w:rsid w:val="00806ED9"/>
    <w:rsid w:val="00806EFA"/>
    <w:rsid w:val="0080707A"/>
    <w:rsid w:val="008070D5"/>
    <w:rsid w:val="00807199"/>
    <w:rsid w:val="008071A8"/>
    <w:rsid w:val="0080720F"/>
    <w:rsid w:val="0080734C"/>
    <w:rsid w:val="00807389"/>
    <w:rsid w:val="00807601"/>
    <w:rsid w:val="0080796F"/>
    <w:rsid w:val="00807C10"/>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22"/>
    <w:rsid w:val="0081123D"/>
    <w:rsid w:val="008112A3"/>
    <w:rsid w:val="008112C4"/>
    <w:rsid w:val="0081130A"/>
    <w:rsid w:val="008113E3"/>
    <w:rsid w:val="00811409"/>
    <w:rsid w:val="00811418"/>
    <w:rsid w:val="00811588"/>
    <w:rsid w:val="0081162D"/>
    <w:rsid w:val="00811684"/>
    <w:rsid w:val="0081169A"/>
    <w:rsid w:val="0081169F"/>
    <w:rsid w:val="00811773"/>
    <w:rsid w:val="008117AB"/>
    <w:rsid w:val="00811862"/>
    <w:rsid w:val="0081189A"/>
    <w:rsid w:val="008118A5"/>
    <w:rsid w:val="00811900"/>
    <w:rsid w:val="008119EA"/>
    <w:rsid w:val="00811AA9"/>
    <w:rsid w:val="00811BE5"/>
    <w:rsid w:val="00811DD3"/>
    <w:rsid w:val="00811E31"/>
    <w:rsid w:val="00811EA5"/>
    <w:rsid w:val="00811EBB"/>
    <w:rsid w:val="008120CD"/>
    <w:rsid w:val="008122CE"/>
    <w:rsid w:val="0081239B"/>
    <w:rsid w:val="008123CF"/>
    <w:rsid w:val="00812465"/>
    <w:rsid w:val="0081253E"/>
    <w:rsid w:val="0081284A"/>
    <w:rsid w:val="008128DB"/>
    <w:rsid w:val="00812AC5"/>
    <w:rsid w:val="00812B12"/>
    <w:rsid w:val="00812B19"/>
    <w:rsid w:val="00812B8B"/>
    <w:rsid w:val="00812EE2"/>
    <w:rsid w:val="00812FC2"/>
    <w:rsid w:val="00812FCC"/>
    <w:rsid w:val="008130B5"/>
    <w:rsid w:val="00813124"/>
    <w:rsid w:val="008131C8"/>
    <w:rsid w:val="008132B1"/>
    <w:rsid w:val="0081389E"/>
    <w:rsid w:val="00813AC3"/>
    <w:rsid w:val="00813AEB"/>
    <w:rsid w:val="00813CC5"/>
    <w:rsid w:val="00813CD6"/>
    <w:rsid w:val="00813F70"/>
    <w:rsid w:val="00813F7B"/>
    <w:rsid w:val="008141F8"/>
    <w:rsid w:val="008142A5"/>
    <w:rsid w:val="0081430F"/>
    <w:rsid w:val="00814506"/>
    <w:rsid w:val="008145E9"/>
    <w:rsid w:val="00814696"/>
    <w:rsid w:val="00814726"/>
    <w:rsid w:val="008147FA"/>
    <w:rsid w:val="00814AAE"/>
    <w:rsid w:val="00814AC6"/>
    <w:rsid w:val="00814BB4"/>
    <w:rsid w:val="00814C0E"/>
    <w:rsid w:val="00814C1E"/>
    <w:rsid w:val="00814CD6"/>
    <w:rsid w:val="00814DCE"/>
    <w:rsid w:val="00814E4A"/>
    <w:rsid w:val="00815038"/>
    <w:rsid w:val="00815104"/>
    <w:rsid w:val="0081560D"/>
    <w:rsid w:val="00815853"/>
    <w:rsid w:val="00815929"/>
    <w:rsid w:val="0081598F"/>
    <w:rsid w:val="00815A0E"/>
    <w:rsid w:val="00815A11"/>
    <w:rsid w:val="00815B37"/>
    <w:rsid w:val="008160CB"/>
    <w:rsid w:val="00816122"/>
    <w:rsid w:val="00816169"/>
    <w:rsid w:val="008164B9"/>
    <w:rsid w:val="008165FD"/>
    <w:rsid w:val="00816610"/>
    <w:rsid w:val="00816795"/>
    <w:rsid w:val="008167ED"/>
    <w:rsid w:val="0081693F"/>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C34"/>
    <w:rsid w:val="00817CF9"/>
    <w:rsid w:val="00817DEC"/>
    <w:rsid w:val="00817FB3"/>
    <w:rsid w:val="0082004B"/>
    <w:rsid w:val="008200D2"/>
    <w:rsid w:val="008202A0"/>
    <w:rsid w:val="008202CF"/>
    <w:rsid w:val="00820370"/>
    <w:rsid w:val="008203CA"/>
    <w:rsid w:val="00820406"/>
    <w:rsid w:val="00820542"/>
    <w:rsid w:val="008206C8"/>
    <w:rsid w:val="0082072D"/>
    <w:rsid w:val="00820796"/>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D63"/>
    <w:rsid w:val="00821DCF"/>
    <w:rsid w:val="00821F7A"/>
    <w:rsid w:val="0082205A"/>
    <w:rsid w:val="00822074"/>
    <w:rsid w:val="008220A2"/>
    <w:rsid w:val="00822123"/>
    <w:rsid w:val="008221A9"/>
    <w:rsid w:val="0082228B"/>
    <w:rsid w:val="00822330"/>
    <w:rsid w:val="008225D3"/>
    <w:rsid w:val="008225E2"/>
    <w:rsid w:val="008228EC"/>
    <w:rsid w:val="008228FE"/>
    <w:rsid w:val="00822932"/>
    <w:rsid w:val="00822A15"/>
    <w:rsid w:val="00822A53"/>
    <w:rsid w:val="00822BD8"/>
    <w:rsid w:val="00822C62"/>
    <w:rsid w:val="00822D76"/>
    <w:rsid w:val="00822EF0"/>
    <w:rsid w:val="00823041"/>
    <w:rsid w:val="0082315F"/>
    <w:rsid w:val="0082353A"/>
    <w:rsid w:val="0082354B"/>
    <w:rsid w:val="00823583"/>
    <w:rsid w:val="008235DB"/>
    <w:rsid w:val="00823618"/>
    <w:rsid w:val="008236F0"/>
    <w:rsid w:val="008237D4"/>
    <w:rsid w:val="008237F0"/>
    <w:rsid w:val="0082391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AB1"/>
    <w:rsid w:val="00824B04"/>
    <w:rsid w:val="00824B51"/>
    <w:rsid w:val="00824C66"/>
    <w:rsid w:val="00824CD7"/>
    <w:rsid w:val="00824E5F"/>
    <w:rsid w:val="00825034"/>
    <w:rsid w:val="00825035"/>
    <w:rsid w:val="0082547D"/>
    <w:rsid w:val="0082552A"/>
    <w:rsid w:val="008255C7"/>
    <w:rsid w:val="00825677"/>
    <w:rsid w:val="00825AEB"/>
    <w:rsid w:val="00825B94"/>
    <w:rsid w:val="00825C03"/>
    <w:rsid w:val="00825C56"/>
    <w:rsid w:val="00825D14"/>
    <w:rsid w:val="00825D96"/>
    <w:rsid w:val="00825DD9"/>
    <w:rsid w:val="00825F3B"/>
    <w:rsid w:val="00825F72"/>
    <w:rsid w:val="00825F9C"/>
    <w:rsid w:val="00825FE8"/>
    <w:rsid w:val="00826048"/>
    <w:rsid w:val="008261C7"/>
    <w:rsid w:val="0082620B"/>
    <w:rsid w:val="00826267"/>
    <w:rsid w:val="00826297"/>
    <w:rsid w:val="008263CC"/>
    <w:rsid w:val="008265A7"/>
    <w:rsid w:val="00826691"/>
    <w:rsid w:val="008267C5"/>
    <w:rsid w:val="0082681E"/>
    <w:rsid w:val="00826A03"/>
    <w:rsid w:val="00826C34"/>
    <w:rsid w:val="00826C94"/>
    <w:rsid w:val="00826E73"/>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576"/>
    <w:rsid w:val="0083075B"/>
    <w:rsid w:val="008308BE"/>
    <w:rsid w:val="00830923"/>
    <w:rsid w:val="008309EC"/>
    <w:rsid w:val="00830A83"/>
    <w:rsid w:val="00830AB9"/>
    <w:rsid w:val="00830BF6"/>
    <w:rsid w:val="00830CB8"/>
    <w:rsid w:val="00830DC9"/>
    <w:rsid w:val="00830EB7"/>
    <w:rsid w:val="00830F00"/>
    <w:rsid w:val="00830F15"/>
    <w:rsid w:val="00830FD7"/>
    <w:rsid w:val="008313FC"/>
    <w:rsid w:val="0083152A"/>
    <w:rsid w:val="00831584"/>
    <w:rsid w:val="00831621"/>
    <w:rsid w:val="008316AD"/>
    <w:rsid w:val="008318D6"/>
    <w:rsid w:val="00831940"/>
    <w:rsid w:val="00831B8F"/>
    <w:rsid w:val="00831C92"/>
    <w:rsid w:val="00831CB0"/>
    <w:rsid w:val="00831D20"/>
    <w:rsid w:val="00831DB0"/>
    <w:rsid w:val="00831E8F"/>
    <w:rsid w:val="00831F5B"/>
    <w:rsid w:val="00832089"/>
    <w:rsid w:val="00832218"/>
    <w:rsid w:val="0083222E"/>
    <w:rsid w:val="0083227F"/>
    <w:rsid w:val="008322EE"/>
    <w:rsid w:val="00832301"/>
    <w:rsid w:val="00832436"/>
    <w:rsid w:val="0083244D"/>
    <w:rsid w:val="00832497"/>
    <w:rsid w:val="00832714"/>
    <w:rsid w:val="008327A3"/>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2F0C"/>
    <w:rsid w:val="008330B0"/>
    <w:rsid w:val="0083316C"/>
    <w:rsid w:val="008331DB"/>
    <w:rsid w:val="0083350D"/>
    <w:rsid w:val="0083365D"/>
    <w:rsid w:val="008336C8"/>
    <w:rsid w:val="008336CA"/>
    <w:rsid w:val="008339FF"/>
    <w:rsid w:val="00833B8E"/>
    <w:rsid w:val="00833CFE"/>
    <w:rsid w:val="00833F61"/>
    <w:rsid w:val="00833F7A"/>
    <w:rsid w:val="00834021"/>
    <w:rsid w:val="00834193"/>
    <w:rsid w:val="0083422F"/>
    <w:rsid w:val="0083427B"/>
    <w:rsid w:val="008344ED"/>
    <w:rsid w:val="0083457C"/>
    <w:rsid w:val="0083464D"/>
    <w:rsid w:val="008346E9"/>
    <w:rsid w:val="0083474C"/>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60"/>
    <w:rsid w:val="00835FFA"/>
    <w:rsid w:val="00836021"/>
    <w:rsid w:val="0083609B"/>
    <w:rsid w:val="00836276"/>
    <w:rsid w:val="0083627C"/>
    <w:rsid w:val="00836377"/>
    <w:rsid w:val="00836551"/>
    <w:rsid w:val="008365BC"/>
    <w:rsid w:val="008365C4"/>
    <w:rsid w:val="00836629"/>
    <w:rsid w:val="008367C8"/>
    <w:rsid w:val="00836ACC"/>
    <w:rsid w:val="00836B3D"/>
    <w:rsid w:val="00836BB3"/>
    <w:rsid w:val="00836BDC"/>
    <w:rsid w:val="00836CA3"/>
    <w:rsid w:val="00836DD3"/>
    <w:rsid w:val="00836E09"/>
    <w:rsid w:val="00836E17"/>
    <w:rsid w:val="00836E43"/>
    <w:rsid w:val="00836F02"/>
    <w:rsid w:val="00837009"/>
    <w:rsid w:val="00837099"/>
    <w:rsid w:val="008371D5"/>
    <w:rsid w:val="00837243"/>
    <w:rsid w:val="00837283"/>
    <w:rsid w:val="008372CC"/>
    <w:rsid w:val="008373A3"/>
    <w:rsid w:val="00837648"/>
    <w:rsid w:val="0083764E"/>
    <w:rsid w:val="0083795F"/>
    <w:rsid w:val="0083798C"/>
    <w:rsid w:val="008379FB"/>
    <w:rsid w:val="00837DAB"/>
    <w:rsid w:val="00837E89"/>
    <w:rsid w:val="00837FBE"/>
    <w:rsid w:val="0084001E"/>
    <w:rsid w:val="00840059"/>
    <w:rsid w:val="008400BE"/>
    <w:rsid w:val="008400F5"/>
    <w:rsid w:val="0084017E"/>
    <w:rsid w:val="008401F8"/>
    <w:rsid w:val="00840299"/>
    <w:rsid w:val="0084036A"/>
    <w:rsid w:val="00840395"/>
    <w:rsid w:val="008403CE"/>
    <w:rsid w:val="00840463"/>
    <w:rsid w:val="008404D5"/>
    <w:rsid w:val="008405ED"/>
    <w:rsid w:val="00840639"/>
    <w:rsid w:val="008406B3"/>
    <w:rsid w:val="00840886"/>
    <w:rsid w:val="008408DC"/>
    <w:rsid w:val="00840974"/>
    <w:rsid w:val="00840ACA"/>
    <w:rsid w:val="00840CF0"/>
    <w:rsid w:val="00840EAC"/>
    <w:rsid w:val="00840EE6"/>
    <w:rsid w:val="00840EEF"/>
    <w:rsid w:val="00840F98"/>
    <w:rsid w:val="00840FAE"/>
    <w:rsid w:val="00841020"/>
    <w:rsid w:val="008413FB"/>
    <w:rsid w:val="00841426"/>
    <w:rsid w:val="008418E3"/>
    <w:rsid w:val="00841909"/>
    <w:rsid w:val="0084197C"/>
    <w:rsid w:val="008419A8"/>
    <w:rsid w:val="008419F7"/>
    <w:rsid w:val="00841A1A"/>
    <w:rsid w:val="0084203B"/>
    <w:rsid w:val="008420F7"/>
    <w:rsid w:val="00842148"/>
    <w:rsid w:val="008428F2"/>
    <w:rsid w:val="00842A29"/>
    <w:rsid w:val="00842A5E"/>
    <w:rsid w:val="00842C61"/>
    <w:rsid w:val="00842DC4"/>
    <w:rsid w:val="00842E01"/>
    <w:rsid w:val="00842F0B"/>
    <w:rsid w:val="0084313C"/>
    <w:rsid w:val="0084314E"/>
    <w:rsid w:val="008431C1"/>
    <w:rsid w:val="008431FD"/>
    <w:rsid w:val="00843394"/>
    <w:rsid w:val="00843591"/>
    <w:rsid w:val="008435DA"/>
    <w:rsid w:val="008439DC"/>
    <w:rsid w:val="00843B33"/>
    <w:rsid w:val="00843DA5"/>
    <w:rsid w:val="00843DD7"/>
    <w:rsid w:val="00843E02"/>
    <w:rsid w:val="00843FD5"/>
    <w:rsid w:val="00844015"/>
    <w:rsid w:val="008440EA"/>
    <w:rsid w:val="00844121"/>
    <w:rsid w:val="00844190"/>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794"/>
    <w:rsid w:val="00845847"/>
    <w:rsid w:val="008458F8"/>
    <w:rsid w:val="00845967"/>
    <w:rsid w:val="00845A40"/>
    <w:rsid w:val="00845AC5"/>
    <w:rsid w:val="00845B02"/>
    <w:rsid w:val="00845B13"/>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59"/>
    <w:rsid w:val="008475B1"/>
    <w:rsid w:val="008475DF"/>
    <w:rsid w:val="008475E0"/>
    <w:rsid w:val="0084763A"/>
    <w:rsid w:val="00847765"/>
    <w:rsid w:val="00847A22"/>
    <w:rsid w:val="00847A36"/>
    <w:rsid w:val="00847A53"/>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09C"/>
    <w:rsid w:val="008512F5"/>
    <w:rsid w:val="0085133C"/>
    <w:rsid w:val="008513D0"/>
    <w:rsid w:val="008515C7"/>
    <w:rsid w:val="0085178A"/>
    <w:rsid w:val="008517FB"/>
    <w:rsid w:val="00851A4E"/>
    <w:rsid w:val="00851B46"/>
    <w:rsid w:val="00851B67"/>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970"/>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952"/>
    <w:rsid w:val="00853B2D"/>
    <w:rsid w:val="00853CE8"/>
    <w:rsid w:val="00853DFC"/>
    <w:rsid w:val="00853E3A"/>
    <w:rsid w:val="00853E5F"/>
    <w:rsid w:val="00853EBE"/>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086"/>
    <w:rsid w:val="00855135"/>
    <w:rsid w:val="00855174"/>
    <w:rsid w:val="00855266"/>
    <w:rsid w:val="00855289"/>
    <w:rsid w:val="008552AC"/>
    <w:rsid w:val="008552AF"/>
    <w:rsid w:val="008552DB"/>
    <w:rsid w:val="00855318"/>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C0"/>
    <w:rsid w:val="00856FED"/>
    <w:rsid w:val="0085700A"/>
    <w:rsid w:val="00857050"/>
    <w:rsid w:val="00857053"/>
    <w:rsid w:val="00857067"/>
    <w:rsid w:val="0085709D"/>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351"/>
    <w:rsid w:val="008604E7"/>
    <w:rsid w:val="00860536"/>
    <w:rsid w:val="0086054D"/>
    <w:rsid w:val="00860578"/>
    <w:rsid w:val="00860787"/>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CB4"/>
    <w:rsid w:val="00861F60"/>
    <w:rsid w:val="00861FE2"/>
    <w:rsid w:val="0086203D"/>
    <w:rsid w:val="0086205A"/>
    <w:rsid w:val="0086208B"/>
    <w:rsid w:val="00862256"/>
    <w:rsid w:val="0086227D"/>
    <w:rsid w:val="008624D5"/>
    <w:rsid w:val="00862619"/>
    <w:rsid w:val="008626D9"/>
    <w:rsid w:val="008628C3"/>
    <w:rsid w:val="00862960"/>
    <w:rsid w:val="00862A7B"/>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997"/>
    <w:rsid w:val="00863B47"/>
    <w:rsid w:val="00863D9C"/>
    <w:rsid w:val="00863E18"/>
    <w:rsid w:val="00863FD6"/>
    <w:rsid w:val="00864074"/>
    <w:rsid w:val="008640A0"/>
    <w:rsid w:val="008641C9"/>
    <w:rsid w:val="008641EA"/>
    <w:rsid w:val="008641ED"/>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41"/>
    <w:rsid w:val="00865168"/>
    <w:rsid w:val="008651BC"/>
    <w:rsid w:val="00865224"/>
    <w:rsid w:val="008653CD"/>
    <w:rsid w:val="008653E0"/>
    <w:rsid w:val="00865485"/>
    <w:rsid w:val="0086548C"/>
    <w:rsid w:val="00865686"/>
    <w:rsid w:val="0086570E"/>
    <w:rsid w:val="008658FA"/>
    <w:rsid w:val="00865972"/>
    <w:rsid w:val="00865A6B"/>
    <w:rsid w:val="00865BB1"/>
    <w:rsid w:val="00865C7A"/>
    <w:rsid w:val="00865CF7"/>
    <w:rsid w:val="00865D46"/>
    <w:rsid w:val="00865D82"/>
    <w:rsid w:val="00865DB0"/>
    <w:rsid w:val="00865DF8"/>
    <w:rsid w:val="00865F48"/>
    <w:rsid w:val="00865FDA"/>
    <w:rsid w:val="008660C2"/>
    <w:rsid w:val="00866306"/>
    <w:rsid w:val="008663BC"/>
    <w:rsid w:val="00866949"/>
    <w:rsid w:val="00866984"/>
    <w:rsid w:val="00866AC0"/>
    <w:rsid w:val="00866AE7"/>
    <w:rsid w:val="00866B31"/>
    <w:rsid w:val="00866BEE"/>
    <w:rsid w:val="00866C6B"/>
    <w:rsid w:val="00866D41"/>
    <w:rsid w:val="00866D9C"/>
    <w:rsid w:val="00866E6E"/>
    <w:rsid w:val="00866FC7"/>
    <w:rsid w:val="00867090"/>
    <w:rsid w:val="008670C2"/>
    <w:rsid w:val="008670FE"/>
    <w:rsid w:val="008671B7"/>
    <w:rsid w:val="00867233"/>
    <w:rsid w:val="00867294"/>
    <w:rsid w:val="0086739D"/>
    <w:rsid w:val="00867702"/>
    <w:rsid w:val="00867753"/>
    <w:rsid w:val="0086793C"/>
    <w:rsid w:val="00867BC1"/>
    <w:rsid w:val="00867D89"/>
    <w:rsid w:val="00867D93"/>
    <w:rsid w:val="00867DAC"/>
    <w:rsid w:val="00867DE7"/>
    <w:rsid w:val="00867EDB"/>
    <w:rsid w:val="00867F15"/>
    <w:rsid w:val="00867F6C"/>
    <w:rsid w:val="00870074"/>
    <w:rsid w:val="0087015E"/>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AB"/>
    <w:rsid w:val="00870FE2"/>
    <w:rsid w:val="0087109B"/>
    <w:rsid w:val="008710C5"/>
    <w:rsid w:val="00871119"/>
    <w:rsid w:val="00871167"/>
    <w:rsid w:val="008711FB"/>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3C"/>
    <w:rsid w:val="008731F9"/>
    <w:rsid w:val="008732AA"/>
    <w:rsid w:val="008732B9"/>
    <w:rsid w:val="0087337D"/>
    <w:rsid w:val="008734AA"/>
    <w:rsid w:val="008734FE"/>
    <w:rsid w:val="00873725"/>
    <w:rsid w:val="00873789"/>
    <w:rsid w:val="008737CB"/>
    <w:rsid w:val="0087397B"/>
    <w:rsid w:val="00873A5F"/>
    <w:rsid w:val="00873AB2"/>
    <w:rsid w:val="00873ACE"/>
    <w:rsid w:val="00873C6B"/>
    <w:rsid w:val="00873D25"/>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BA3"/>
    <w:rsid w:val="00875CA0"/>
    <w:rsid w:val="00875ED6"/>
    <w:rsid w:val="00875F29"/>
    <w:rsid w:val="00875FF7"/>
    <w:rsid w:val="00876002"/>
    <w:rsid w:val="00876044"/>
    <w:rsid w:val="0087606F"/>
    <w:rsid w:val="00876212"/>
    <w:rsid w:val="00876235"/>
    <w:rsid w:val="008762D3"/>
    <w:rsid w:val="0087638C"/>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7D5"/>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2ED"/>
    <w:rsid w:val="008805A3"/>
    <w:rsid w:val="00880655"/>
    <w:rsid w:val="008806EF"/>
    <w:rsid w:val="00880841"/>
    <w:rsid w:val="0088098F"/>
    <w:rsid w:val="008809B7"/>
    <w:rsid w:val="00880A3C"/>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BCD"/>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D0C"/>
    <w:rsid w:val="00883E21"/>
    <w:rsid w:val="00883E67"/>
    <w:rsid w:val="00883F1A"/>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9D"/>
    <w:rsid w:val="008857BF"/>
    <w:rsid w:val="008857C2"/>
    <w:rsid w:val="00885950"/>
    <w:rsid w:val="00885A3C"/>
    <w:rsid w:val="00885B7D"/>
    <w:rsid w:val="00885CD2"/>
    <w:rsid w:val="00885E1E"/>
    <w:rsid w:val="00885E2F"/>
    <w:rsid w:val="008863AE"/>
    <w:rsid w:val="008863C5"/>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86"/>
    <w:rsid w:val="008878D4"/>
    <w:rsid w:val="0088790C"/>
    <w:rsid w:val="00887B1A"/>
    <w:rsid w:val="00887BEE"/>
    <w:rsid w:val="00887C58"/>
    <w:rsid w:val="00887E5D"/>
    <w:rsid w:val="00887E92"/>
    <w:rsid w:val="00887ECE"/>
    <w:rsid w:val="00890069"/>
    <w:rsid w:val="008901BD"/>
    <w:rsid w:val="008901E6"/>
    <w:rsid w:val="0089024C"/>
    <w:rsid w:val="008903B2"/>
    <w:rsid w:val="008904BF"/>
    <w:rsid w:val="00890507"/>
    <w:rsid w:val="00890509"/>
    <w:rsid w:val="00890867"/>
    <w:rsid w:val="008908DC"/>
    <w:rsid w:val="00890903"/>
    <w:rsid w:val="00890936"/>
    <w:rsid w:val="008909AB"/>
    <w:rsid w:val="008909C9"/>
    <w:rsid w:val="008909E6"/>
    <w:rsid w:val="00890A49"/>
    <w:rsid w:val="00890CE8"/>
    <w:rsid w:val="00890E08"/>
    <w:rsid w:val="00890E14"/>
    <w:rsid w:val="00890EED"/>
    <w:rsid w:val="00891090"/>
    <w:rsid w:val="00891136"/>
    <w:rsid w:val="00891765"/>
    <w:rsid w:val="008917E2"/>
    <w:rsid w:val="00891980"/>
    <w:rsid w:val="008919CE"/>
    <w:rsid w:val="00891AB1"/>
    <w:rsid w:val="00891D73"/>
    <w:rsid w:val="00891DDE"/>
    <w:rsid w:val="00891F3A"/>
    <w:rsid w:val="00891F78"/>
    <w:rsid w:val="00891F7F"/>
    <w:rsid w:val="00891F95"/>
    <w:rsid w:val="008921CF"/>
    <w:rsid w:val="00892346"/>
    <w:rsid w:val="00892461"/>
    <w:rsid w:val="00892464"/>
    <w:rsid w:val="008924E2"/>
    <w:rsid w:val="00892758"/>
    <w:rsid w:val="008928C4"/>
    <w:rsid w:val="00892938"/>
    <w:rsid w:val="00892BF4"/>
    <w:rsid w:val="00892F99"/>
    <w:rsid w:val="00893013"/>
    <w:rsid w:val="00893151"/>
    <w:rsid w:val="00893164"/>
    <w:rsid w:val="00893441"/>
    <w:rsid w:val="00893487"/>
    <w:rsid w:val="008937A9"/>
    <w:rsid w:val="008937DD"/>
    <w:rsid w:val="008938B8"/>
    <w:rsid w:val="00893A2F"/>
    <w:rsid w:val="00893B55"/>
    <w:rsid w:val="00893C97"/>
    <w:rsid w:val="00893CAB"/>
    <w:rsid w:val="00893D35"/>
    <w:rsid w:val="00893D37"/>
    <w:rsid w:val="00893DA4"/>
    <w:rsid w:val="00893DF0"/>
    <w:rsid w:val="00893F0E"/>
    <w:rsid w:val="00893F6E"/>
    <w:rsid w:val="00894048"/>
    <w:rsid w:val="00894112"/>
    <w:rsid w:val="0089430F"/>
    <w:rsid w:val="0089435E"/>
    <w:rsid w:val="0089439A"/>
    <w:rsid w:val="00894423"/>
    <w:rsid w:val="0089448F"/>
    <w:rsid w:val="008946C5"/>
    <w:rsid w:val="0089476C"/>
    <w:rsid w:val="0089489F"/>
    <w:rsid w:val="00894912"/>
    <w:rsid w:val="00894B00"/>
    <w:rsid w:val="00894B23"/>
    <w:rsid w:val="00894BCA"/>
    <w:rsid w:val="00894DC1"/>
    <w:rsid w:val="00894E45"/>
    <w:rsid w:val="00894F32"/>
    <w:rsid w:val="00894F6B"/>
    <w:rsid w:val="00894F72"/>
    <w:rsid w:val="0089506E"/>
    <w:rsid w:val="00895150"/>
    <w:rsid w:val="00895284"/>
    <w:rsid w:val="0089551F"/>
    <w:rsid w:val="00895637"/>
    <w:rsid w:val="00895678"/>
    <w:rsid w:val="008956DF"/>
    <w:rsid w:val="00895782"/>
    <w:rsid w:val="008957CD"/>
    <w:rsid w:val="0089598A"/>
    <w:rsid w:val="00895D2B"/>
    <w:rsid w:val="00895F2D"/>
    <w:rsid w:val="00896581"/>
    <w:rsid w:val="00896731"/>
    <w:rsid w:val="00896903"/>
    <w:rsid w:val="00896956"/>
    <w:rsid w:val="00896A0D"/>
    <w:rsid w:val="00896A28"/>
    <w:rsid w:val="00896AC2"/>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2E"/>
    <w:rsid w:val="00897A89"/>
    <w:rsid w:val="00897DB2"/>
    <w:rsid w:val="00897DDB"/>
    <w:rsid w:val="00897E0E"/>
    <w:rsid w:val="00897E47"/>
    <w:rsid w:val="008A0029"/>
    <w:rsid w:val="008A0051"/>
    <w:rsid w:val="008A00D5"/>
    <w:rsid w:val="008A0399"/>
    <w:rsid w:val="008A03D1"/>
    <w:rsid w:val="008A04A1"/>
    <w:rsid w:val="008A050B"/>
    <w:rsid w:val="008A06AD"/>
    <w:rsid w:val="008A06CF"/>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25"/>
    <w:rsid w:val="008A123C"/>
    <w:rsid w:val="008A12A6"/>
    <w:rsid w:val="008A1398"/>
    <w:rsid w:val="008A15FB"/>
    <w:rsid w:val="008A1618"/>
    <w:rsid w:val="008A163A"/>
    <w:rsid w:val="008A168E"/>
    <w:rsid w:val="008A16F0"/>
    <w:rsid w:val="008A1701"/>
    <w:rsid w:val="008A17C3"/>
    <w:rsid w:val="008A1809"/>
    <w:rsid w:val="008A1942"/>
    <w:rsid w:val="008A1B1F"/>
    <w:rsid w:val="008A1BBB"/>
    <w:rsid w:val="008A1E14"/>
    <w:rsid w:val="008A1E87"/>
    <w:rsid w:val="008A2037"/>
    <w:rsid w:val="008A2090"/>
    <w:rsid w:val="008A2207"/>
    <w:rsid w:val="008A2733"/>
    <w:rsid w:val="008A288F"/>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4E0"/>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31"/>
    <w:rsid w:val="008A414D"/>
    <w:rsid w:val="008A41B3"/>
    <w:rsid w:val="008A4275"/>
    <w:rsid w:val="008A42C1"/>
    <w:rsid w:val="008A438B"/>
    <w:rsid w:val="008A4539"/>
    <w:rsid w:val="008A45E7"/>
    <w:rsid w:val="008A4664"/>
    <w:rsid w:val="008A488F"/>
    <w:rsid w:val="008A4899"/>
    <w:rsid w:val="008A4907"/>
    <w:rsid w:val="008A4B4C"/>
    <w:rsid w:val="008A4B4E"/>
    <w:rsid w:val="008A4B5C"/>
    <w:rsid w:val="008A4B6D"/>
    <w:rsid w:val="008A4EFF"/>
    <w:rsid w:val="008A5085"/>
    <w:rsid w:val="008A508D"/>
    <w:rsid w:val="008A525D"/>
    <w:rsid w:val="008A5532"/>
    <w:rsid w:val="008A5721"/>
    <w:rsid w:val="008A59CC"/>
    <w:rsid w:val="008A59CD"/>
    <w:rsid w:val="008A5B26"/>
    <w:rsid w:val="008A5E2A"/>
    <w:rsid w:val="008A5EC3"/>
    <w:rsid w:val="008A5F45"/>
    <w:rsid w:val="008A6112"/>
    <w:rsid w:val="008A61CB"/>
    <w:rsid w:val="008A62B8"/>
    <w:rsid w:val="008A62EB"/>
    <w:rsid w:val="008A65BB"/>
    <w:rsid w:val="008A65D9"/>
    <w:rsid w:val="008A67EF"/>
    <w:rsid w:val="008A6943"/>
    <w:rsid w:val="008A6B88"/>
    <w:rsid w:val="008A6B8E"/>
    <w:rsid w:val="008A6D89"/>
    <w:rsid w:val="008A6EB2"/>
    <w:rsid w:val="008A6EEB"/>
    <w:rsid w:val="008A7100"/>
    <w:rsid w:val="008A727E"/>
    <w:rsid w:val="008A72EB"/>
    <w:rsid w:val="008A76EF"/>
    <w:rsid w:val="008A782C"/>
    <w:rsid w:val="008A788E"/>
    <w:rsid w:val="008A78FB"/>
    <w:rsid w:val="008A7990"/>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12"/>
    <w:rsid w:val="008B0B3B"/>
    <w:rsid w:val="008B0B4B"/>
    <w:rsid w:val="008B0CE6"/>
    <w:rsid w:val="008B0D80"/>
    <w:rsid w:val="008B0D94"/>
    <w:rsid w:val="008B0D9D"/>
    <w:rsid w:val="008B0DCC"/>
    <w:rsid w:val="008B0E05"/>
    <w:rsid w:val="008B0E54"/>
    <w:rsid w:val="008B0E71"/>
    <w:rsid w:val="008B0EE6"/>
    <w:rsid w:val="008B11E6"/>
    <w:rsid w:val="008B15CA"/>
    <w:rsid w:val="008B15EA"/>
    <w:rsid w:val="008B1695"/>
    <w:rsid w:val="008B1773"/>
    <w:rsid w:val="008B177B"/>
    <w:rsid w:val="008B1B44"/>
    <w:rsid w:val="008B1B83"/>
    <w:rsid w:val="008B1D99"/>
    <w:rsid w:val="008B1F6D"/>
    <w:rsid w:val="008B2121"/>
    <w:rsid w:val="008B2132"/>
    <w:rsid w:val="008B2149"/>
    <w:rsid w:val="008B214E"/>
    <w:rsid w:val="008B21D3"/>
    <w:rsid w:val="008B21EF"/>
    <w:rsid w:val="008B2303"/>
    <w:rsid w:val="008B2517"/>
    <w:rsid w:val="008B25E2"/>
    <w:rsid w:val="008B262F"/>
    <w:rsid w:val="008B27B0"/>
    <w:rsid w:val="008B2802"/>
    <w:rsid w:val="008B28EC"/>
    <w:rsid w:val="008B29B4"/>
    <w:rsid w:val="008B2C14"/>
    <w:rsid w:val="008B2D0A"/>
    <w:rsid w:val="008B2EBC"/>
    <w:rsid w:val="008B2F0F"/>
    <w:rsid w:val="008B3057"/>
    <w:rsid w:val="008B30B3"/>
    <w:rsid w:val="008B30E1"/>
    <w:rsid w:val="008B31EB"/>
    <w:rsid w:val="008B32FE"/>
    <w:rsid w:val="008B3324"/>
    <w:rsid w:val="008B346B"/>
    <w:rsid w:val="008B3514"/>
    <w:rsid w:val="008B36C2"/>
    <w:rsid w:val="008B3717"/>
    <w:rsid w:val="008B3860"/>
    <w:rsid w:val="008B38EA"/>
    <w:rsid w:val="008B394B"/>
    <w:rsid w:val="008B394F"/>
    <w:rsid w:val="008B3A73"/>
    <w:rsid w:val="008B3C8E"/>
    <w:rsid w:val="008B3D09"/>
    <w:rsid w:val="008B3DA2"/>
    <w:rsid w:val="008B3DC2"/>
    <w:rsid w:val="008B3E54"/>
    <w:rsid w:val="008B3EFA"/>
    <w:rsid w:val="008B3FED"/>
    <w:rsid w:val="008B423A"/>
    <w:rsid w:val="008B4289"/>
    <w:rsid w:val="008B42E3"/>
    <w:rsid w:val="008B435E"/>
    <w:rsid w:val="008B43A3"/>
    <w:rsid w:val="008B4421"/>
    <w:rsid w:val="008B46FC"/>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9EC"/>
    <w:rsid w:val="008B5A3B"/>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A6E"/>
    <w:rsid w:val="008B7B6B"/>
    <w:rsid w:val="008B7F6A"/>
    <w:rsid w:val="008C008C"/>
    <w:rsid w:val="008C0178"/>
    <w:rsid w:val="008C01C6"/>
    <w:rsid w:val="008C02D4"/>
    <w:rsid w:val="008C0377"/>
    <w:rsid w:val="008C0442"/>
    <w:rsid w:val="008C068F"/>
    <w:rsid w:val="008C069D"/>
    <w:rsid w:val="008C06AD"/>
    <w:rsid w:val="008C0753"/>
    <w:rsid w:val="008C094F"/>
    <w:rsid w:val="008C0ACD"/>
    <w:rsid w:val="008C0B29"/>
    <w:rsid w:val="008C0B9F"/>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B96"/>
    <w:rsid w:val="008C1E0D"/>
    <w:rsid w:val="008C1E6A"/>
    <w:rsid w:val="008C1ED1"/>
    <w:rsid w:val="008C20AE"/>
    <w:rsid w:val="008C20BB"/>
    <w:rsid w:val="008C218D"/>
    <w:rsid w:val="008C21AE"/>
    <w:rsid w:val="008C228B"/>
    <w:rsid w:val="008C231F"/>
    <w:rsid w:val="008C239F"/>
    <w:rsid w:val="008C246C"/>
    <w:rsid w:val="008C2661"/>
    <w:rsid w:val="008C279D"/>
    <w:rsid w:val="008C286C"/>
    <w:rsid w:val="008C28E9"/>
    <w:rsid w:val="008C2A13"/>
    <w:rsid w:val="008C2ADD"/>
    <w:rsid w:val="008C2B1D"/>
    <w:rsid w:val="008C2B29"/>
    <w:rsid w:val="008C2C3F"/>
    <w:rsid w:val="008C2C9B"/>
    <w:rsid w:val="008C2CC8"/>
    <w:rsid w:val="008C2D2E"/>
    <w:rsid w:val="008C2D31"/>
    <w:rsid w:val="008C2DCA"/>
    <w:rsid w:val="008C2EBB"/>
    <w:rsid w:val="008C2EEC"/>
    <w:rsid w:val="008C300A"/>
    <w:rsid w:val="008C3041"/>
    <w:rsid w:val="008C3091"/>
    <w:rsid w:val="008C3128"/>
    <w:rsid w:val="008C31EB"/>
    <w:rsid w:val="008C323A"/>
    <w:rsid w:val="008C324E"/>
    <w:rsid w:val="008C3337"/>
    <w:rsid w:val="008C34D2"/>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14C"/>
    <w:rsid w:val="008C6301"/>
    <w:rsid w:val="008C63EC"/>
    <w:rsid w:val="008C6441"/>
    <w:rsid w:val="008C652B"/>
    <w:rsid w:val="008C65BF"/>
    <w:rsid w:val="008C6632"/>
    <w:rsid w:val="008C6656"/>
    <w:rsid w:val="008C66F8"/>
    <w:rsid w:val="008C6752"/>
    <w:rsid w:val="008C6775"/>
    <w:rsid w:val="008C68AA"/>
    <w:rsid w:val="008C6AA4"/>
    <w:rsid w:val="008C6B24"/>
    <w:rsid w:val="008C6CFA"/>
    <w:rsid w:val="008C6DEB"/>
    <w:rsid w:val="008C6E39"/>
    <w:rsid w:val="008C70B1"/>
    <w:rsid w:val="008C7276"/>
    <w:rsid w:val="008C72D5"/>
    <w:rsid w:val="008C734F"/>
    <w:rsid w:val="008C74EF"/>
    <w:rsid w:val="008C74F6"/>
    <w:rsid w:val="008C751B"/>
    <w:rsid w:val="008C76A5"/>
    <w:rsid w:val="008C772D"/>
    <w:rsid w:val="008C7855"/>
    <w:rsid w:val="008C78AB"/>
    <w:rsid w:val="008C78EC"/>
    <w:rsid w:val="008C7AA0"/>
    <w:rsid w:val="008C7B41"/>
    <w:rsid w:val="008C7BCA"/>
    <w:rsid w:val="008C7E83"/>
    <w:rsid w:val="008C7E8C"/>
    <w:rsid w:val="008C7EAA"/>
    <w:rsid w:val="008C7F1D"/>
    <w:rsid w:val="008C7F67"/>
    <w:rsid w:val="008D0052"/>
    <w:rsid w:val="008D010B"/>
    <w:rsid w:val="008D012B"/>
    <w:rsid w:val="008D017A"/>
    <w:rsid w:val="008D033D"/>
    <w:rsid w:val="008D036A"/>
    <w:rsid w:val="008D038A"/>
    <w:rsid w:val="008D041A"/>
    <w:rsid w:val="008D0465"/>
    <w:rsid w:val="008D04B1"/>
    <w:rsid w:val="008D04E2"/>
    <w:rsid w:val="008D04FC"/>
    <w:rsid w:val="008D05E2"/>
    <w:rsid w:val="008D062E"/>
    <w:rsid w:val="008D0856"/>
    <w:rsid w:val="008D0A82"/>
    <w:rsid w:val="008D0D0F"/>
    <w:rsid w:val="008D0D25"/>
    <w:rsid w:val="008D0D57"/>
    <w:rsid w:val="008D0E16"/>
    <w:rsid w:val="008D0FA6"/>
    <w:rsid w:val="008D10D4"/>
    <w:rsid w:val="008D10D6"/>
    <w:rsid w:val="008D10D7"/>
    <w:rsid w:val="008D130F"/>
    <w:rsid w:val="008D145D"/>
    <w:rsid w:val="008D1505"/>
    <w:rsid w:val="008D1506"/>
    <w:rsid w:val="008D1562"/>
    <w:rsid w:val="008D16CF"/>
    <w:rsid w:val="008D198B"/>
    <w:rsid w:val="008D1995"/>
    <w:rsid w:val="008D1B6C"/>
    <w:rsid w:val="008D1C7E"/>
    <w:rsid w:val="008D1DBC"/>
    <w:rsid w:val="008D1DD0"/>
    <w:rsid w:val="008D1E53"/>
    <w:rsid w:val="008D1F2D"/>
    <w:rsid w:val="008D1FFF"/>
    <w:rsid w:val="008D224C"/>
    <w:rsid w:val="008D226A"/>
    <w:rsid w:val="008D23F8"/>
    <w:rsid w:val="008D2567"/>
    <w:rsid w:val="008D26A4"/>
    <w:rsid w:val="008D2701"/>
    <w:rsid w:val="008D27C2"/>
    <w:rsid w:val="008D2927"/>
    <w:rsid w:val="008D2962"/>
    <w:rsid w:val="008D29AE"/>
    <w:rsid w:val="008D29DC"/>
    <w:rsid w:val="008D2AAF"/>
    <w:rsid w:val="008D2BC4"/>
    <w:rsid w:val="008D2BC5"/>
    <w:rsid w:val="008D2BCD"/>
    <w:rsid w:val="008D2C29"/>
    <w:rsid w:val="008D2CC9"/>
    <w:rsid w:val="008D2D5E"/>
    <w:rsid w:val="008D3081"/>
    <w:rsid w:val="008D31C2"/>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12"/>
    <w:rsid w:val="008D43FE"/>
    <w:rsid w:val="008D44DA"/>
    <w:rsid w:val="008D45A5"/>
    <w:rsid w:val="008D45C2"/>
    <w:rsid w:val="008D45E8"/>
    <w:rsid w:val="008D46A0"/>
    <w:rsid w:val="008D46BA"/>
    <w:rsid w:val="008D46F1"/>
    <w:rsid w:val="008D4811"/>
    <w:rsid w:val="008D4965"/>
    <w:rsid w:val="008D49E3"/>
    <w:rsid w:val="008D4A1C"/>
    <w:rsid w:val="008D4B0A"/>
    <w:rsid w:val="008D4C32"/>
    <w:rsid w:val="008D4E6C"/>
    <w:rsid w:val="008D4EDB"/>
    <w:rsid w:val="008D4F6A"/>
    <w:rsid w:val="008D4F7B"/>
    <w:rsid w:val="008D5000"/>
    <w:rsid w:val="008D50AD"/>
    <w:rsid w:val="008D529C"/>
    <w:rsid w:val="008D5325"/>
    <w:rsid w:val="008D5696"/>
    <w:rsid w:val="008D56A4"/>
    <w:rsid w:val="008D56B7"/>
    <w:rsid w:val="008D5705"/>
    <w:rsid w:val="008D5845"/>
    <w:rsid w:val="008D5923"/>
    <w:rsid w:val="008D5931"/>
    <w:rsid w:val="008D5AD9"/>
    <w:rsid w:val="008D5AF1"/>
    <w:rsid w:val="008D5AFE"/>
    <w:rsid w:val="008D5BA1"/>
    <w:rsid w:val="008D5BBE"/>
    <w:rsid w:val="008D5C24"/>
    <w:rsid w:val="008D5C84"/>
    <w:rsid w:val="008D5DA5"/>
    <w:rsid w:val="008D5E62"/>
    <w:rsid w:val="008D6049"/>
    <w:rsid w:val="008D60C8"/>
    <w:rsid w:val="008D6527"/>
    <w:rsid w:val="008D6540"/>
    <w:rsid w:val="008D655B"/>
    <w:rsid w:val="008D6604"/>
    <w:rsid w:val="008D66A8"/>
    <w:rsid w:val="008D6939"/>
    <w:rsid w:val="008D6A25"/>
    <w:rsid w:val="008D6BE9"/>
    <w:rsid w:val="008D6C17"/>
    <w:rsid w:val="008D6E49"/>
    <w:rsid w:val="008D70CA"/>
    <w:rsid w:val="008D7172"/>
    <w:rsid w:val="008D761F"/>
    <w:rsid w:val="008D7704"/>
    <w:rsid w:val="008D773B"/>
    <w:rsid w:val="008D7753"/>
    <w:rsid w:val="008D7904"/>
    <w:rsid w:val="008D795F"/>
    <w:rsid w:val="008D798C"/>
    <w:rsid w:val="008D7B26"/>
    <w:rsid w:val="008D7CCE"/>
    <w:rsid w:val="008D7D63"/>
    <w:rsid w:val="008D7E94"/>
    <w:rsid w:val="008D7EE9"/>
    <w:rsid w:val="008E006A"/>
    <w:rsid w:val="008E00C5"/>
    <w:rsid w:val="008E027C"/>
    <w:rsid w:val="008E0283"/>
    <w:rsid w:val="008E02B5"/>
    <w:rsid w:val="008E032B"/>
    <w:rsid w:val="008E036F"/>
    <w:rsid w:val="008E0534"/>
    <w:rsid w:val="008E0668"/>
    <w:rsid w:val="008E075E"/>
    <w:rsid w:val="008E09BF"/>
    <w:rsid w:val="008E0A25"/>
    <w:rsid w:val="008E0A6C"/>
    <w:rsid w:val="008E0AE4"/>
    <w:rsid w:val="008E0B75"/>
    <w:rsid w:val="008E0D52"/>
    <w:rsid w:val="008E0DBF"/>
    <w:rsid w:val="008E0FED"/>
    <w:rsid w:val="008E1023"/>
    <w:rsid w:val="008E10DE"/>
    <w:rsid w:val="008E10F7"/>
    <w:rsid w:val="008E1224"/>
    <w:rsid w:val="008E124A"/>
    <w:rsid w:val="008E137D"/>
    <w:rsid w:val="008E13D6"/>
    <w:rsid w:val="008E13FA"/>
    <w:rsid w:val="008E1411"/>
    <w:rsid w:val="008E14AA"/>
    <w:rsid w:val="008E1511"/>
    <w:rsid w:val="008E1546"/>
    <w:rsid w:val="008E15A8"/>
    <w:rsid w:val="008E15AD"/>
    <w:rsid w:val="008E160B"/>
    <w:rsid w:val="008E1714"/>
    <w:rsid w:val="008E17C2"/>
    <w:rsid w:val="008E17F2"/>
    <w:rsid w:val="008E1939"/>
    <w:rsid w:val="008E1946"/>
    <w:rsid w:val="008E19F5"/>
    <w:rsid w:val="008E1DCE"/>
    <w:rsid w:val="008E1FEB"/>
    <w:rsid w:val="008E21B1"/>
    <w:rsid w:val="008E21DB"/>
    <w:rsid w:val="008E2251"/>
    <w:rsid w:val="008E22BD"/>
    <w:rsid w:val="008E22BE"/>
    <w:rsid w:val="008E22D3"/>
    <w:rsid w:val="008E23B3"/>
    <w:rsid w:val="008E23EF"/>
    <w:rsid w:val="008E253E"/>
    <w:rsid w:val="008E25D5"/>
    <w:rsid w:val="008E2718"/>
    <w:rsid w:val="008E2928"/>
    <w:rsid w:val="008E2957"/>
    <w:rsid w:val="008E2AA3"/>
    <w:rsid w:val="008E2AB3"/>
    <w:rsid w:val="008E2C52"/>
    <w:rsid w:val="008E2D70"/>
    <w:rsid w:val="008E2DF0"/>
    <w:rsid w:val="008E2F5F"/>
    <w:rsid w:val="008E2F88"/>
    <w:rsid w:val="008E3079"/>
    <w:rsid w:val="008E331A"/>
    <w:rsid w:val="008E38F2"/>
    <w:rsid w:val="008E3993"/>
    <w:rsid w:val="008E39B4"/>
    <w:rsid w:val="008E3B44"/>
    <w:rsid w:val="008E3B70"/>
    <w:rsid w:val="008E3BE5"/>
    <w:rsid w:val="008E3C9A"/>
    <w:rsid w:val="008E3CA5"/>
    <w:rsid w:val="008E3D0F"/>
    <w:rsid w:val="008E3E73"/>
    <w:rsid w:val="008E3EA6"/>
    <w:rsid w:val="008E3EEB"/>
    <w:rsid w:val="008E3EED"/>
    <w:rsid w:val="008E3EF0"/>
    <w:rsid w:val="008E3FA1"/>
    <w:rsid w:val="008E4171"/>
    <w:rsid w:val="008E4188"/>
    <w:rsid w:val="008E4226"/>
    <w:rsid w:val="008E4265"/>
    <w:rsid w:val="008E42EF"/>
    <w:rsid w:val="008E42F9"/>
    <w:rsid w:val="008E4353"/>
    <w:rsid w:val="008E438C"/>
    <w:rsid w:val="008E4996"/>
    <w:rsid w:val="008E4A27"/>
    <w:rsid w:val="008E4A8E"/>
    <w:rsid w:val="008E4B97"/>
    <w:rsid w:val="008E4C75"/>
    <w:rsid w:val="008E4CD8"/>
    <w:rsid w:val="008E4E8C"/>
    <w:rsid w:val="008E4F6C"/>
    <w:rsid w:val="008E50EC"/>
    <w:rsid w:val="008E5102"/>
    <w:rsid w:val="008E5127"/>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68"/>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5E6"/>
    <w:rsid w:val="008E77F4"/>
    <w:rsid w:val="008E790D"/>
    <w:rsid w:val="008E7931"/>
    <w:rsid w:val="008E797C"/>
    <w:rsid w:val="008E7A20"/>
    <w:rsid w:val="008E7AA4"/>
    <w:rsid w:val="008E7B12"/>
    <w:rsid w:val="008E7B74"/>
    <w:rsid w:val="008E7BA7"/>
    <w:rsid w:val="008E7C86"/>
    <w:rsid w:val="008E7D86"/>
    <w:rsid w:val="008E7DF8"/>
    <w:rsid w:val="008E7ED7"/>
    <w:rsid w:val="008E7F58"/>
    <w:rsid w:val="008F0062"/>
    <w:rsid w:val="008F01F4"/>
    <w:rsid w:val="008F02B5"/>
    <w:rsid w:val="008F0358"/>
    <w:rsid w:val="008F0366"/>
    <w:rsid w:val="008F0494"/>
    <w:rsid w:val="008F06C4"/>
    <w:rsid w:val="008F0720"/>
    <w:rsid w:val="008F077E"/>
    <w:rsid w:val="008F0801"/>
    <w:rsid w:val="008F0924"/>
    <w:rsid w:val="008F09B9"/>
    <w:rsid w:val="008F0B0C"/>
    <w:rsid w:val="008F0B34"/>
    <w:rsid w:val="008F0B54"/>
    <w:rsid w:val="008F0D29"/>
    <w:rsid w:val="008F119C"/>
    <w:rsid w:val="008F11A7"/>
    <w:rsid w:val="008F11E7"/>
    <w:rsid w:val="008F11EF"/>
    <w:rsid w:val="008F11F2"/>
    <w:rsid w:val="008F12C3"/>
    <w:rsid w:val="008F1420"/>
    <w:rsid w:val="008F1459"/>
    <w:rsid w:val="008F16B6"/>
    <w:rsid w:val="008F17B8"/>
    <w:rsid w:val="008F19AA"/>
    <w:rsid w:val="008F19E8"/>
    <w:rsid w:val="008F1A20"/>
    <w:rsid w:val="008F1F1D"/>
    <w:rsid w:val="008F2339"/>
    <w:rsid w:val="008F2404"/>
    <w:rsid w:val="008F247A"/>
    <w:rsid w:val="008F24E8"/>
    <w:rsid w:val="008F24F6"/>
    <w:rsid w:val="008F25B5"/>
    <w:rsid w:val="008F2758"/>
    <w:rsid w:val="008F2786"/>
    <w:rsid w:val="008F284B"/>
    <w:rsid w:val="008F2902"/>
    <w:rsid w:val="008F2A3C"/>
    <w:rsid w:val="008F2A71"/>
    <w:rsid w:val="008F2A83"/>
    <w:rsid w:val="008F2ACE"/>
    <w:rsid w:val="008F2B3D"/>
    <w:rsid w:val="008F2CCF"/>
    <w:rsid w:val="008F2CD4"/>
    <w:rsid w:val="008F2D86"/>
    <w:rsid w:val="008F2F72"/>
    <w:rsid w:val="008F3124"/>
    <w:rsid w:val="008F3159"/>
    <w:rsid w:val="008F3316"/>
    <w:rsid w:val="008F3371"/>
    <w:rsid w:val="008F36D2"/>
    <w:rsid w:val="008F39F3"/>
    <w:rsid w:val="008F3BB9"/>
    <w:rsid w:val="008F3C05"/>
    <w:rsid w:val="008F3CF3"/>
    <w:rsid w:val="008F3D04"/>
    <w:rsid w:val="008F3DD4"/>
    <w:rsid w:val="008F3F6D"/>
    <w:rsid w:val="008F3F7B"/>
    <w:rsid w:val="008F4095"/>
    <w:rsid w:val="008F414A"/>
    <w:rsid w:val="008F435C"/>
    <w:rsid w:val="008F4411"/>
    <w:rsid w:val="008F4462"/>
    <w:rsid w:val="008F447D"/>
    <w:rsid w:val="008F449D"/>
    <w:rsid w:val="008F452B"/>
    <w:rsid w:val="008F4593"/>
    <w:rsid w:val="008F4634"/>
    <w:rsid w:val="008F499F"/>
    <w:rsid w:val="008F4AC2"/>
    <w:rsid w:val="008F4B07"/>
    <w:rsid w:val="008F4B2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3B7"/>
    <w:rsid w:val="008F64C7"/>
    <w:rsid w:val="008F655A"/>
    <w:rsid w:val="008F6585"/>
    <w:rsid w:val="008F66D9"/>
    <w:rsid w:val="008F6738"/>
    <w:rsid w:val="008F67F7"/>
    <w:rsid w:val="008F684C"/>
    <w:rsid w:val="008F6916"/>
    <w:rsid w:val="008F6933"/>
    <w:rsid w:val="008F69EF"/>
    <w:rsid w:val="008F6BBC"/>
    <w:rsid w:val="008F6BC0"/>
    <w:rsid w:val="008F6C4E"/>
    <w:rsid w:val="008F6C50"/>
    <w:rsid w:val="008F6F0E"/>
    <w:rsid w:val="008F7047"/>
    <w:rsid w:val="008F7108"/>
    <w:rsid w:val="008F71E7"/>
    <w:rsid w:val="008F721B"/>
    <w:rsid w:val="008F7265"/>
    <w:rsid w:val="008F73AA"/>
    <w:rsid w:val="008F74B3"/>
    <w:rsid w:val="008F7644"/>
    <w:rsid w:val="008F7658"/>
    <w:rsid w:val="008F7875"/>
    <w:rsid w:val="008F7893"/>
    <w:rsid w:val="008F7956"/>
    <w:rsid w:val="008F7A3B"/>
    <w:rsid w:val="008F7BF3"/>
    <w:rsid w:val="008F7E28"/>
    <w:rsid w:val="008F7E89"/>
    <w:rsid w:val="008F7EFA"/>
    <w:rsid w:val="0090002F"/>
    <w:rsid w:val="00900030"/>
    <w:rsid w:val="0090003F"/>
    <w:rsid w:val="009000DB"/>
    <w:rsid w:val="009000EC"/>
    <w:rsid w:val="00900151"/>
    <w:rsid w:val="009001F2"/>
    <w:rsid w:val="009002DB"/>
    <w:rsid w:val="009005E2"/>
    <w:rsid w:val="00900776"/>
    <w:rsid w:val="00900829"/>
    <w:rsid w:val="00900840"/>
    <w:rsid w:val="009008D8"/>
    <w:rsid w:val="0090093F"/>
    <w:rsid w:val="00900969"/>
    <w:rsid w:val="00900ABB"/>
    <w:rsid w:val="00900B7E"/>
    <w:rsid w:val="00900CA4"/>
    <w:rsid w:val="00900CC5"/>
    <w:rsid w:val="00900D57"/>
    <w:rsid w:val="00900D9D"/>
    <w:rsid w:val="00900E93"/>
    <w:rsid w:val="00900E97"/>
    <w:rsid w:val="00900EA3"/>
    <w:rsid w:val="00900FAC"/>
    <w:rsid w:val="00900FCF"/>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40"/>
    <w:rsid w:val="009038CA"/>
    <w:rsid w:val="009039C9"/>
    <w:rsid w:val="00903AE9"/>
    <w:rsid w:val="00903B44"/>
    <w:rsid w:val="00903B67"/>
    <w:rsid w:val="00903CB3"/>
    <w:rsid w:val="00903CE0"/>
    <w:rsid w:val="00903FF2"/>
    <w:rsid w:val="0090408B"/>
    <w:rsid w:val="009041A3"/>
    <w:rsid w:val="009041EE"/>
    <w:rsid w:val="00904276"/>
    <w:rsid w:val="009043C6"/>
    <w:rsid w:val="009045EA"/>
    <w:rsid w:val="009045F6"/>
    <w:rsid w:val="0090482A"/>
    <w:rsid w:val="00904A6A"/>
    <w:rsid w:val="00904AB9"/>
    <w:rsid w:val="00904AFC"/>
    <w:rsid w:val="00904D19"/>
    <w:rsid w:val="00904D48"/>
    <w:rsid w:val="00904E14"/>
    <w:rsid w:val="0090500F"/>
    <w:rsid w:val="00905024"/>
    <w:rsid w:val="009051AB"/>
    <w:rsid w:val="0090520C"/>
    <w:rsid w:val="0090546A"/>
    <w:rsid w:val="009054AB"/>
    <w:rsid w:val="009054EE"/>
    <w:rsid w:val="00905504"/>
    <w:rsid w:val="009057DB"/>
    <w:rsid w:val="00905819"/>
    <w:rsid w:val="00905836"/>
    <w:rsid w:val="0090585A"/>
    <w:rsid w:val="0090588A"/>
    <w:rsid w:val="00905BBD"/>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86"/>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49"/>
    <w:rsid w:val="00910158"/>
    <w:rsid w:val="009101CE"/>
    <w:rsid w:val="009102B3"/>
    <w:rsid w:val="009102C1"/>
    <w:rsid w:val="00910392"/>
    <w:rsid w:val="009103DF"/>
    <w:rsid w:val="0091041B"/>
    <w:rsid w:val="0091051C"/>
    <w:rsid w:val="009106D2"/>
    <w:rsid w:val="009106F9"/>
    <w:rsid w:val="009106FD"/>
    <w:rsid w:val="0091070D"/>
    <w:rsid w:val="00910788"/>
    <w:rsid w:val="009107A6"/>
    <w:rsid w:val="00910A05"/>
    <w:rsid w:val="00910B01"/>
    <w:rsid w:val="00910CBE"/>
    <w:rsid w:val="00910CE9"/>
    <w:rsid w:val="00910D7B"/>
    <w:rsid w:val="00910E45"/>
    <w:rsid w:val="009110CA"/>
    <w:rsid w:val="00911112"/>
    <w:rsid w:val="009112EB"/>
    <w:rsid w:val="009112FC"/>
    <w:rsid w:val="00911348"/>
    <w:rsid w:val="009113E9"/>
    <w:rsid w:val="0091150C"/>
    <w:rsid w:val="0091166F"/>
    <w:rsid w:val="0091169D"/>
    <w:rsid w:val="009117EF"/>
    <w:rsid w:val="009118F8"/>
    <w:rsid w:val="00911965"/>
    <w:rsid w:val="00911A89"/>
    <w:rsid w:val="00911B7D"/>
    <w:rsid w:val="00911FF5"/>
    <w:rsid w:val="0091225B"/>
    <w:rsid w:val="009124CB"/>
    <w:rsid w:val="009124D9"/>
    <w:rsid w:val="009124DD"/>
    <w:rsid w:val="00912647"/>
    <w:rsid w:val="009127FE"/>
    <w:rsid w:val="00912882"/>
    <w:rsid w:val="0091298A"/>
    <w:rsid w:val="00912C24"/>
    <w:rsid w:val="00912CDD"/>
    <w:rsid w:val="00912D10"/>
    <w:rsid w:val="00912EA3"/>
    <w:rsid w:val="00912EF1"/>
    <w:rsid w:val="00912FD3"/>
    <w:rsid w:val="009131B9"/>
    <w:rsid w:val="009131BE"/>
    <w:rsid w:val="00913298"/>
    <w:rsid w:val="00913339"/>
    <w:rsid w:val="00913428"/>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2A6"/>
    <w:rsid w:val="0091445E"/>
    <w:rsid w:val="0091468D"/>
    <w:rsid w:val="009146EF"/>
    <w:rsid w:val="0091473F"/>
    <w:rsid w:val="009147B5"/>
    <w:rsid w:val="009147EB"/>
    <w:rsid w:val="0091481A"/>
    <w:rsid w:val="00914A98"/>
    <w:rsid w:val="00914AAA"/>
    <w:rsid w:val="00914BA3"/>
    <w:rsid w:val="00914D02"/>
    <w:rsid w:val="00914ED0"/>
    <w:rsid w:val="00914FB9"/>
    <w:rsid w:val="00915005"/>
    <w:rsid w:val="00915067"/>
    <w:rsid w:val="00915104"/>
    <w:rsid w:val="00915207"/>
    <w:rsid w:val="0091529F"/>
    <w:rsid w:val="009154C0"/>
    <w:rsid w:val="009154F7"/>
    <w:rsid w:val="00915556"/>
    <w:rsid w:val="009155AD"/>
    <w:rsid w:val="009155B4"/>
    <w:rsid w:val="009157B4"/>
    <w:rsid w:val="00915881"/>
    <w:rsid w:val="009158D6"/>
    <w:rsid w:val="00915A1F"/>
    <w:rsid w:val="00915ACB"/>
    <w:rsid w:val="00915B45"/>
    <w:rsid w:val="00915EA4"/>
    <w:rsid w:val="00916005"/>
    <w:rsid w:val="00916087"/>
    <w:rsid w:val="0091612C"/>
    <w:rsid w:val="00916398"/>
    <w:rsid w:val="009163B9"/>
    <w:rsid w:val="009163BA"/>
    <w:rsid w:val="00916412"/>
    <w:rsid w:val="009166F4"/>
    <w:rsid w:val="0091684F"/>
    <w:rsid w:val="0091688C"/>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7CD"/>
    <w:rsid w:val="009179F0"/>
    <w:rsid w:val="00917AD4"/>
    <w:rsid w:val="00917BE0"/>
    <w:rsid w:val="00917ECF"/>
    <w:rsid w:val="00917F26"/>
    <w:rsid w:val="00917F3D"/>
    <w:rsid w:val="00917FB0"/>
    <w:rsid w:val="0092006B"/>
    <w:rsid w:val="0092021F"/>
    <w:rsid w:val="00920241"/>
    <w:rsid w:val="009203CC"/>
    <w:rsid w:val="00920749"/>
    <w:rsid w:val="009207A4"/>
    <w:rsid w:val="00920956"/>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4C"/>
    <w:rsid w:val="00921B6F"/>
    <w:rsid w:val="00921B92"/>
    <w:rsid w:val="00921C0D"/>
    <w:rsid w:val="00921DF5"/>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AEC"/>
    <w:rsid w:val="00924C3D"/>
    <w:rsid w:val="00924D4A"/>
    <w:rsid w:val="00924E06"/>
    <w:rsid w:val="00924E4E"/>
    <w:rsid w:val="00924FDC"/>
    <w:rsid w:val="00925136"/>
    <w:rsid w:val="0092516E"/>
    <w:rsid w:val="009257B9"/>
    <w:rsid w:val="00925808"/>
    <w:rsid w:val="009258C4"/>
    <w:rsid w:val="00925B97"/>
    <w:rsid w:val="00925CE8"/>
    <w:rsid w:val="00925EDC"/>
    <w:rsid w:val="00925F8B"/>
    <w:rsid w:val="00926002"/>
    <w:rsid w:val="00926033"/>
    <w:rsid w:val="009260AB"/>
    <w:rsid w:val="009260E8"/>
    <w:rsid w:val="00926138"/>
    <w:rsid w:val="00926247"/>
    <w:rsid w:val="0092624C"/>
    <w:rsid w:val="0092637F"/>
    <w:rsid w:val="009263A0"/>
    <w:rsid w:val="009263F1"/>
    <w:rsid w:val="0092641F"/>
    <w:rsid w:val="0092654F"/>
    <w:rsid w:val="00926568"/>
    <w:rsid w:val="0092662D"/>
    <w:rsid w:val="00926679"/>
    <w:rsid w:val="00926726"/>
    <w:rsid w:val="009268C2"/>
    <w:rsid w:val="00926910"/>
    <w:rsid w:val="00926AD2"/>
    <w:rsid w:val="00926B86"/>
    <w:rsid w:val="00926C0A"/>
    <w:rsid w:val="00926C8D"/>
    <w:rsid w:val="00926D77"/>
    <w:rsid w:val="00926EB8"/>
    <w:rsid w:val="00926FED"/>
    <w:rsid w:val="00927200"/>
    <w:rsid w:val="009274E1"/>
    <w:rsid w:val="0092750A"/>
    <w:rsid w:val="00927591"/>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C57"/>
    <w:rsid w:val="00930EEB"/>
    <w:rsid w:val="009310C0"/>
    <w:rsid w:val="00931216"/>
    <w:rsid w:val="0093127B"/>
    <w:rsid w:val="009312BD"/>
    <w:rsid w:val="009312F4"/>
    <w:rsid w:val="00931419"/>
    <w:rsid w:val="009317D3"/>
    <w:rsid w:val="009317FE"/>
    <w:rsid w:val="00931807"/>
    <w:rsid w:val="0093181C"/>
    <w:rsid w:val="009318E1"/>
    <w:rsid w:val="0093196A"/>
    <w:rsid w:val="00931A87"/>
    <w:rsid w:val="00931ACD"/>
    <w:rsid w:val="00931B4C"/>
    <w:rsid w:val="00931C27"/>
    <w:rsid w:val="00931C99"/>
    <w:rsid w:val="00931D15"/>
    <w:rsid w:val="00931D39"/>
    <w:rsid w:val="00931D68"/>
    <w:rsid w:val="00931E33"/>
    <w:rsid w:val="00931F60"/>
    <w:rsid w:val="0093211D"/>
    <w:rsid w:val="009321D6"/>
    <w:rsid w:val="00932260"/>
    <w:rsid w:val="00932542"/>
    <w:rsid w:val="0093262B"/>
    <w:rsid w:val="00932757"/>
    <w:rsid w:val="009327B9"/>
    <w:rsid w:val="0093291D"/>
    <w:rsid w:val="00932BD4"/>
    <w:rsid w:val="00932BE5"/>
    <w:rsid w:val="00932E1E"/>
    <w:rsid w:val="00932E8E"/>
    <w:rsid w:val="00932F5F"/>
    <w:rsid w:val="009331A2"/>
    <w:rsid w:val="00933547"/>
    <w:rsid w:val="009336F7"/>
    <w:rsid w:val="00933735"/>
    <w:rsid w:val="0093377D"/>
    <w:rsid w:val="00933838"/>
    <w:rsid w:val="0093388A"/>
    <w:rsid w:val="00933892"/>
    <w:rsid w:val="009339C9"/>
    <w:rsid w:val="009339D8"/>
    <w:rsid w:val="00933AB2"/>
    <w:rsid w:val="00933B97"/>
    <w:rsid w:val="00933BAA"/>
    <w:rsid w:val="00933D67"/>
    <w:rsid w:val="00933D74"/>
    <w:rsid w:val="00933E1A"/>
    <w:rsid w:val="00933E2D"/>
    <w:rsid w:val="00934066"/>
    <w:rsid w:val="00934161"/>
    <w:rsid w:val="00934267"/>
    <w:rsid w:val="00934328"/>
    <w:rsid w:val="009343E6"/>
    <w:rsid w:val="00934424"/>
    <w:rsid w:val="009344CE"/>
    <w:rsid w:val="009345D2"/>
    <w:rsid w:val="009345EB"/>
    <w:rsid w:val="009345F1"/>
    <w:rsid w:val="0093460B"/>
    <w:rsid w:val="0093463A"/>
    <w:rsid w:val="009346B9"/>
    <w:rsid w:val="00934A21"/>
    <w:rsid w:val="00934AB2"/>
    <w:rsid w:val="00934ABD"/>
    <w:rsid w:val="00934BAC"/>
    <w:rsid w:val="00934C84"/>
    <w:rsid w:val="00934EF3"/>
    <w:rsid w:val="009350A6"/>
    <w:rsid w:val="009351AB"/>
    <w:rsid w:val="0093527E"/>
    <w:rsid w:val="00935350"/>
    <w:rsid w:val="009353E1"/>
    <w:rsid w:val="009354C5"/>
    <w:rsid w:val="0093553F"/>
    <w:rsid w:val="00935622"/>
    <w:rsid w:val="0093588A"/>
    <w:rsid w:val="00935A7E"/>
    <w:rsid w:val="00935AA7"/>
    <w:rsid w:val="00935B1E"/>
    <w:rsid w:val="00935BF5"/>
    <w:rsid w:val="00935DAE"/>
    <w:rsid w:val="00935DCF"/>
    <w:rsid w:val="00935E33"/>
    <w:rsid w:val="00935E6C"/>
    <w:rsid w:val="00935EC4"/>
    <w:rsid w:val="0093615A"/>
    <w:rsid w:val="00936212"/>
    <w:rsid w:val="009362A7"/>
    <w:rsid w:val="0093644E"/>
    <w:rsid w:val="0093645F"/>
    <w:rsid w:val="009364A7"/>
    <w:rsid w:val="00936566"/>
    <w:rsid w:val="00936636"/>
    <w:rsid w:val="00936669"/>
    <w:rsid w:val="00936AF9"/>
    <w:rsid w:val="00936C3E"/>
    <w:rsid w:val="00936F92"/>
    <w:rsid w:val="00936FFD"/>
    <w:rsid w:val="00937316"/>
    <w:rsid w:val="00937358"/>
    <w:rsid w:val="0093747F"/>
    <w:rsid w:val="009374A7"/>
    <w:rsid w:val="00937559"/>
    <w:rsid w:val="00937577"/>
    <w:rsid w:val="009377E1"/>
    <w:rsid w:val="009379DC"/>
    <w:rsid w:val="00937A13"/>
    <w:rsid w:val="00937AB9"/>
    <w:rsid w:val="00937BA1"/>
    <w:rsid w:val="00937C3F"/>
    <w:rsid w:val="00937C78"/>
    <w:rsid w:val="00937E2B"/>
    <w:rsid w:val="0094012E"/>
    <w:rsid w:val="0094035A"/>
    <w:rsid w:val="00940423"/>
    <w:rsid w:val="0094077C"/>
    <w:rsid w:val="0094080B"/>
    <w:rsid w:val="00940854"/>
    <w:rsid w:val="00940900"/>
    <w:rsid w:val="009409A4"/>
    <w:rsid w:val="009409F4"/>
    <w:rsid w:val="00940B1C"/>
    <w:rsid w:val="00940B3F"/>
    <w:rsid w:val="00940B68"/>
    <w:rsid w:val="00940BDC"/>
    <w:rsid w:val="00940E8F"/>
    <w:rsid w:val="00940FF1"/>
    <w:rsid w:val="0094124A"/>
    <w:rsid w:val="00941327"/>
    <w:rsid w:val="0094133D"/>
    <w:rsid w:val="009413A0"/>
    <w:rsid w:val="00941467"/>
    <w:rsid w:val="009414F6"/>
    <w:rsid w:val="0094162E"/>
    <w:rsid w:val="00941785"/>
    <w:rsid w:val="0094179B"/>
    <w:rsid w:val="00941A8A"/>
    <w:rsid w:val="00941AC2"/>
    <w:rsid w:val="00941B68"/>
    <w:rsid w:val="00941B7F"/>
    <w:rsid w:val="00941C2F"/>
    <w:rsid w:val="00941C9E"/>
    <w:rsid w:val="00941CA6"/>
    <w:rsid w:val="00941FE6"/>
    <w:rsid w:val="00942685"/>
    <w:rsid w:val="009426D4"/>
    <w:rsid w:val="009427D7"/>
    <w:rsid w:val="00942887"/>
    <w:rsid w:val="00942951"/>
    <w:rsid w:val="00942997"/>
    <w:rsid w:val="00942A5B"/>
    <w:rsid w:val="00942C72"/>
    <w:rsid w:val="00942EB7"/>
    <w:rsid w:val="00942FB3"/>
    <w:rsid w:val="00943390"/>
    <w:rsid w:val="0094352C"/>
    <w:rsid w:val="0094361C"/>
    <w:rsid w:val="00943730"/>
    <w:rsid w:val="009438B0"/>
    <w:rsid w:val="00943A31"/>
    <w:rsid w:val="00943A43"/>
    <w:rsid w:val="00943CD5"/>
    <w:rsid w:val="00943E26"/>
    <w:rsid w:val="0094415B"/>
    <w:rsid w:val="009441C3"/>
    <w:rsid w:val="009443D5"/>
    <w:rsid w:val="00944480"/>
    <w:rsid w:val="00944508"/>
    <w:rsid w:val="009445E8"/>
    <w:rsid w:val="00944603"/>
    <w:rsid w:val="009446AA"/>
    <w:rsid w:val="00944736"/>
    <w:rsid w:val="00944758"/>
    <w:rsid w:val="00944882"/>
    <w:rsid w:val="009448AB"/>
    <w:rsid w:val="00944919"/>
    <w:rsid w:val="009449F0"/>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1C"/>
    <w:rsid w:val="00945931"/>
    <w:rsid w:val="00945A34"/>
    <w:rsid w:val="00945AE9"/>
    <w:rsid w:val="00945BCE"/>
    <w:rsid w:val="00945D53"/>
    <w:rsid w:val="00945D81"/>
    <w:rsid w:val="00945DC2"/>
    <w:rsid w:val="00945DE2"/>
    <w:rsid w:val="00946062"/>
    <w:rsid w:val="00946220"/>
    <w:rsid w:val="0094622A"/>
    <w:rsid w:val="0094644A"/>
    <w:rsid w:val="0094671B"/>
    <w:rsid w:val="0094677E"/>
    <w:rsid w:val="00946998"/>
    <w:rsid w:val="00946AD5"/>
    <w:rsid w:val="00946BF1"/>
    <w:rsid w:val="00946C41"/>
    <w:rsid w:val="00946CDC"/>
    <w:rsid w:val="00946E4D"/>
    <w:rsid w:val="00946E94"/>
    <w:rsid w:val="00946F0C"/>
    <w:rsid w:val="00946F47"/>
    <w:rsid w:val="00947268"/>
    <w:rsid w:val="00947317"/>
    <w:rsid w:val="00947462"/>
    <w:rsid w:val="009477A4"/>
    <w:rsid w:val="009478AB"/>
    <w:rsid w:val="009478D8"/>
    <w:rsid w:val="00947988"/>
    <w:rsid w:val="0094798C"/>
    <w:rsid w:val="00947C1C"/>
    <w:rsid w:val="00947D08"/>
    <w:rsid w:val="00947F9A"/>
    <w:rsid w:val="00950265"/>
    <w:rsid w:val="00950290"/>
    <w:rsid w:val="009502BD"/>
    <w:rsid w:val="00950558"/>
    <w:rsid w:val="00950623"/>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CC0"/>
    <w:rsid w:val="00951D4F"/>
    <w:rsid w:val="00951DA6"/>
    <w:rsid w:val="00952089"/>
    <w:rsid w:val="00952129"/>
    <w:rsid w:val="009521D4"/>
    <w:rsid w:val="0095226D"/>
    <w:rsid w:val="009522BE"/>
    <w:rsid w:val="009524DB"/>
    <w:rsid w:val="00952712"/>
    <w:rsid w:val="00952C6A"/>
    <w:rsid w:val="00952DEF"/>
    <w:rsid w:val="00952FB8"/>
    <w:rsid w:val="00952FEB"/>
    <w:rsid w:val="00953016"/>
    <w:rsid w:val="00953049"/>
    <w:rsid w:val="009530DD"/>
    <w:rsid w:val="00953133"/>
    <w:rsid w:val="009531BD"/>
    <w:rsid w:val="0095333A"/>
    <w:rsid w:val="0095353C"/>
    <w:rsid w:val="00953572"/>
    <w:rsid w:val="00953649"/>
    <w:rsid w:val="009537D5"/>
    <w:rsid w:val="00953838"/>
    <w:rsid w:val="009538F0"/>
    <w:rsid w:val="00953B14"/>
    <w:rsid w:val="00953B7E"/>
    <w:rsid w:val="00953C5C"/>
    <w:rsid w:val="00953E2F"/>
    <w:rsid w:val="00953EBA"/>
    <w:rsid w:val="00953EEC"/>
    <w:rsid w:val="00953FA7"/>
    <w:rsid w:val="009540F5"/>
    <w:rsid w:val="009542A3"/>
    <w:rsid w:val="009542D8"/>
    <w:rsid w:val="00954382"/>
    <w:rsid w:val="00954396"/>
    <w:rsid w:val="00954455"/>
    <w:rsid w:val="0095453B"/>
    <w:rsid w:val="009546D3"/>
    <w:rsid w:val="00954772"/>
    <w:rsid w:val="009548A5"/>
    <w:rsid w:val="0095494D"/>
    <w:rsid w:val="00954A16"/>
    <w:rsid w:val="00954A2C"/>
    <w:rsid w:val="00954A34"/>
    <w:rsid w:val="00954A69"/>
    <w:rsid w:val="00954C4D"/>
    <w:rsid w:val="00954C8D"/>
    <w:rsid w:val="00954EA1"/>
    <w:rsid w:val="00954EA6"/>
    <w:rsid w:val="00954ECD"/>
    <w:rsid w:val="00954EE1"/>
    <w:rsid w:val="00954F15"/>
    <w:rsid w:val="00954F6A"/>
    <w:rsid w:val="00955126"/>
    <w:rsid w:val="0095530C"/>
    <w:rsid w:val="009553F9"/>
    <w:rsid w:val="009554B7"/>
    <w:rsid w:val="0095578B"/>
    <w:rsid w:val="00955857"/>
    <w:rsid w:val="00955877"/>
    <w:rsid w:val="00955900"/>
    <w:rsid w:val="00955989"/>
    <w:rsid w:val="009559B8"/>
    <w:rsid w:val="00955A41"/>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6ED"/>
    <w:rsid w:val="009568C7"/>
    <w:rsid w:val="009568E6"/>
    <w:rsid w:val="00956B80"/>
    <w:rsid w:val="00956BED"/>
    <w:rsid w:val="00956D3F"/>
    <w:rsid w:val="00956E45"/>
    <w:rsid w:val="00956F00"/>
    <w:rsid w:val="00956F99"/>
    <w:rsid w:val="0095703B"/>
    <w:rsid w:val="0095711D"/>
    <w:rsid w:val="00957182"/>
    <w:rsid w:val="009571FB"/>
    <w:rsid w:val="00957209"/>
    <w:rsid w:val="0095724D"/>
    <w:rsid w:val="009572A8"/>
    <w:rsid w:val="009572B6"/>
    <w:rsid w:val="00957334"/>
    <w:rsid w:val="0095735B"/>
    <w:rsid w:val="009573C7"/>
    <w:rsid w:val="009573E0"/>
    <w:rsid w:val="0095741D"/>
    <w:rsid w:val="009574E7"/>
    <w:rsid w:val="009574EA"/>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4A"/>
    <w:rsid w:val="009606B8"/>
    <w:rsid w:val="009606C4"/>
    <w:rsid w:val="009606F5"/>
    <w:rsid w:val="00960A68"/>
    <w:rsid w:val="00960AF0"/>
    <w:rsid w:val="00960B0E"/>
    <w:rsid w:val="00960CD1"/>
    <w:rsid w:val="00960E67"/>
    <w:rsid w:val="00960EDE"/>
    <w:rsid w:val="009610F3"/>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A"/>
    <w:rsid w:val="0096254D"/>
    <w:rsid w:val="0096258F"/>
    <w:rsid w:val="00962629"/>
    <w:rsid w:val="009626DB"/>
    <w:rsid w:val="0096280A"/>
    <w:rsid w:val="009628C9"/>
    <w:rsid w:val="00962976"/>
    <w:rsid w:val="009629FF"/>
    <w:rsid w:val="00962C06"/>
    <w:rsid w:val="00962C3B"/>
    <w:rsid w:val="00962D16"/>
    <w:rsid w:val="00962D9F"/>
    <w:rsid w:val="00962E86"/>
    <w:rsid w:val="00962FE6"/>
    <w:rsid w:val="009631DA"/>
    <w:rsid w:val="00963273"/>
    <w:rsid w:val="009632D3"/>
    <w:rsid w:val="00963467"/>
    <w:rsid w:val="009634C2"/>
    <w:rsid w:val="00963600"/>
    <w:rsid w:val="009636F7"/>
    <w:rsid w:val="009637C3"/>
    <w:rsid w:val="009638A9"/>
    <w:rsid w:val="00963952"/>
    <w:rsid w:val="00963AC0"/>
    <w:rsid w:val="00963B0A"/>
    <w:rsid w:val="00963B24"/>
    <w:rsid w:val="00963BB5"/>
    <w:rsid w:val="00963D2C"/>
    <w:rsid w:val="00963D98"/>
    <w:rsid w:val="00963DBC"/>
    <w:rsid w:val="00963EB1"/>
    <w:rsid w:val="00963F04"/>
    <w:rsid w:val="00964084"/>
    <w:rsid w:val="00964133"/>
    <w:rsid w:val="00964142"/>
    <w:rsid w:val="0096422E"/>
    <w:rsid w:val="0096425C"/>
    <w:rsid w:val="00964329"/>
    <w:rsid w:val="0096451D"/>
    <w:rsid w:val="00964613"/>
    <w:rsid w:val="0096465A"/>
    <w:rsid w:val="00964666"/>
    <w:rsid w:val="0096485F"/>
    <w:rsid w:val="0096493C"/>
    <w:rsid w:val="00964A15"/>
    <w:rsid w:val="00964A3D"/>
    <w:rsid w:val="00964B18"/>
    <w:rsid w:val="00964BAF"/>
    <w:rsid w:val="00964BE1"/>
    <w:rsid w:val="00964C55"/>
    <w:rsid w:val="00964D48"/>
    <w:rsid w:val="00964D64"/>
    <w:rsid w:val="00964DD9"/>
    <w:rsid w:val="00964F6D"/>
    <w:rsid w:val="00964FD6"/>
    <w:rsid w:val="00965191"/>
    <w:rsid w:val="0096539A"/>
    <w:rsid w:val="00965462"/>
    <w:rsid w:val="009654D9"/>
    <w:rsid w:val="009656F9"/>
    <w:rsid w:val="0096572B"/>
    <w:rsid w:val="00965986"/>
    <w:rsid w:val="00965B3A"/>
    <w:rsid w:val="00965B4F"/>
    <w:rsid w:val="00965CAF"/>
    <w:rsid w:val="00965D95"/>
    <w:rsid w:val="00965EC9"/>
    <w:rsid w:val="00965ECB"/>
    <w:rsid w:val="00965F54"/>
    <w:rsid w:val="00965FBA"/>
    <w:rsid w:val="00966072"/>
    <w:rsid w:val="00966286"/>
    <w:rsid w:val="00966347"/>
    <w:rsid w:val="009663A9"/>
    <w:rsid w:val="009665C2"/>
    <w:rsid w:val="009665CC"/>
    <w:rsid w:val="00966812"/>
    <w:rsid w:val="00966842"/>
    <w:rsid w:val="009669D0"/>
    <w:rsid w:val="00966A45"/>
    <w:rsid w:val="00966AA9"/>
    <w:rsid w:val="00966AB2"/>
    <w:rsid w:val="00966AD7"/>
    <w:rsid w:val="00966BB9"/>
    <w:rsid w:val="00966F1B"/>
    <w:rsid w:val="0096700B"/>
    <w:rsid w:val="00967022"/>
    <w:rsid w:val="0096703D"/>
    <w:rsid w:val="0096733A"/>
    <w:rsid w:val="00967354"/>
    <w:rsid w:val="00967381"/>
    <w:rsid w:val="009673FC"/>
    <w:rsid w:val="00967418"/>
    <w:rsid w:val="009675EF"/>
    <w:rsid w:val="009675FB"/>
    <w:rsid w:val="009676AD"/>
    <w:rsid w:val="009676E8"/>
    <w:rsid w:val="00967771"/>
    <w:rsid w:val="009678B8"/>
    <w:rsid w:val="009678F4"/>
    <w:rsid w:val="00967AF1"/>
    <w:rsid w:val="00967BD2"/>
    <w:rsid w:val="00967D32"/>
    <w:rsid w:val="00967F10"/>
    <w:rsid w:val="00967F87"/>
    <w:rsid w:val="00970090"/>
    <w:rsid w:val="0097023C"/>
    <w:rsid w:val="00970243"/>
    <w:rsid w:val="0097024F"/>
    <w:rsid w:val="00970279"/>
    <w:rsid w:val="00970385"/>
    <w:rsid w:val="009704C6"/>
    <w:rsid w:val="0097054A"/>
    <w:rsid w:val="009705F9"/>
    <w:rsid w:val="0097066E"/>
    <w:rsid w:val="009706C2"/>
    <w:rsid w:val="009709D0"/>
    <w:rsid w:val="00970A7F"/>
    <w:rsid w:val="00970A81"/>
    <w:rsid w:val="00970AB6"/>
    <w:rsid w:val="00970B45"/>
    <w:rsid w:val="00970CF9"/>
    <w:rsid w:val="00970E99"/>
    <w:rsid w:val="00971313"/>
    <w:rsid w:val="00971405"/>
    <w:rsid w:val="0097143A"/>
    <w:rsid w:val="009714F9"/>
    <w:rsid w:val="00971505"/>
    <w:rsid w:val="00971533"/>
    <w:rsid w:val="009715BD"/>
    <w:rsid w:val="0097160E"/>
    <w:rsid w:val="009718B4"/>
    <w:rsid w:val="009718F8"/>
    <w:rsid w:val="0097196B"/>
    <w:rsid w:val="00971989"/>
    <w:rsid w:val="00971B55"/>
    <w:rsid w:val="00971BD6"/>
    <w:rsid w:val="00971DFA"/>
    <w:rsid w:val="00971E47"/>
    <w:rsid w:val="00971E8E"/>
    <w:rsid w:val="00971FB2"/>
    <w:rsid w:val="0097202B"/>
    <w:rsid w:val="009727A0"/>
    <w:rsid w:val="009728D9"/>
    <w:rsid w:val="00972916"/>
    <w:rsid w:val="00972A11"/>
    <w:rsid w:val="00972BCB"/>
    <w:rsid w:val="00972D8E"/>
    <w:rsid w:val="00972FD6"/>
    <w:rsid w:val="009730B2"/>
    <w:rsid w:val="0097313F"/>
    <w:rsid w:val="0097318E"/>
    <w:rsid w:val="009732D2"/>
    <w:rsid w:val="00973428"/>
    <w:rsid w:val="009736C3"/>
    <w:rsid w:val="009736D7"/>
    <w:rsid w:val="0097379B"/>
    <w:rsid w:val="0097379D"/>
    <w:rsid w:val="00973805"/>
    <w:rsid w:val="0097382E"/>
    <w:rsid w:val="009738BF"/>
    <w:rsid w:val="00973905"/>
    <w:rsid w:val="00973974"/>
    <w:rsid w:val="00973A38"/>
    <w:rsid w:val="00973ACB"/>
    <w:rsid w:val="00973CEB"/>
    <w:rsid w:val="00973F04"/>
    <w:rsid w:val="00973F43"/>
    <w:rsid w:val="00973F7C"/>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6CF"/>
    <w:rsid w:val="00975713"/>
    <w:rsid w:val="00975842"/>
    <w:rsid w:val="009758DE"/>
    <w:rsid w:val="00975D0A"/>
    <w:rsid w:val="00975D8C"/>
    <w:rsid w:val="00975DF5"/>
    <w:rsid w:val="00975E13"/>
    <w:rsid w:val="00975E9E"/>
    <w:rsid w:val="00975F03"/>
    <w:rsid w:val="00976071"/>
    <w:rsid w:val="009761BD"/>
    <w:rsid w:val="00976349"/>
    <w:rsid w:val="009765F1"/>
    <w:rsid w:val="00976615"/>
    <w:rsid w:val="00976691"/>
    <w:rsid w:val="009766A4"/>
    <w:rsid w:val="0097678F"/>
    <w:rsid w:val="00976843"/>
    <w:rsid w:val="00976B4B"/>
    <w:rsid w:val="00976D1F"/>
    <w:rsid w:val="00976D5B"/>
    <w:rsid w:val="00976DB4"/>
    <w:rsid w:val="0097701F"/>
    <w:rsid w:val="00977023"/>
    <w:rsid w:val="00977253"/>
    <w:rsid w:val="00977613"/>
    <w:rsid w:val="009777C8"/>
    <w:rsid w:val="0097783D"/>
    <w:rsid w:val="00977861"/>
    <w:rsid w:val="009778B8"/>
    <w:rsid w:val="0097794B"/>
    <w:rsid w:val="00977A47"/>
    <w:rsid w:val="00977AEF"/>
    <w:rsid w:val="00977AFF"/>
    <w:rsid w:val="00977C06"/>
    <w:rsid w:val="00977D4E"/>
    <w:rsid w:val="00977DDC"/>
    <w:rsid w:val="00977DF8"/>
    <w:rsid w:val="00977E4B"/>
    <w:rsid w:val="00977EF3"/>
    <w:rsid w:val="009800A6"/>
    <w:rsid w:val="009801B4"/>
    <w:rsid w:val="0098022F"/>
    <w:rsid w:val="00980294"/>
    <w:rsid w:val="009802D1"/>
    <w:rsid w:val="009802E0"/>
    <w:rsid w:val="0098036A"/>
    <w:rsid w:val="009803A6"/>
    <w:rsid w:val="0098053D"/>
    <w:rsid w:val="00980639"/>
    <w:rsid w:val="00980719"/>
    <w:rsid w:val="00980739"/>
    <w:rsid w:val="0098084D"/>
    <w:rsid w:val="009809AB"/>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9E5"/>
    <w:rsid w:val="00981BAD"/>
    <w:rsid w:val="00981C2A"/>
    <w:rsid w:val="00981C4A"/>
    <w:rsid w:val="00981D66"/>
    <w:rsid w:val="00981D96"/>
    <w:rsid w:val="009821AD"/>
    <w:rsid w:val="00982201"/>
    <w:rsid w:val="0098222A"/>
    <w:rsid w:val="00982371"/>
    <w:rsid w:val="00982373"/>
    <w:rsid w:val="009823AE"/>
    <w:rsid w:val="009823B3"/>
    <w:rsid w:val="009824EA"/>
    <w:rsid w:val="009824F1"/>
    <w:rsid w:val="009824F6"/>
    <w:rsid w:val="009825B7"/>
    <w:rsid w:val="009827DD"/>
    <w:rsid w:val="009829B4"/>
    <w:rsid w:val="00982A7E"/>
    <w:rsid w:val="00982AA6"/>
    <w:rsid w:val="00982BCD"/>
    <w:rsid w:val="00982D80"/>
    <w:rsid w:val="00982DB1"/>
    <w:rsid w:val="00982F25"/>
    <w:rsid w:val="00982F42"/>
    <w:rsid w:val="00982F6B"/>
    <w:rsid w:val="00982F9B"/>
    <w:rsid w:val="00983036"/>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CC7"/>
    <w:rsid w:val="00983FB5"/>
    <w:rsid w:val="00983FDB"/>
    <w:rsid w:val="00983FFF"/>
    <w:rsid w:val="00984079"/>
    <w:rsid w:val="0098427A"/>
    <w:rsid w:val="00984291"/>
    <w:rsid w:val="009842B3"/>
    <w:rsid w:val="009843B0"/>
    <w:rsid w:val="00984438"/>
    <w:rsid w:val="009844D5"/>
    <w:rsid w:val="0098455A"/>
    <w:rsid w:val="009848EA"/>
    <w:rsid w:val="00984A0A"/>
    <w:rsid w:val="00984B3B"/>
    <w:rsid w:val="00984BF9"/>
    <w:rsid w:val="00984CD1"/>
    <w:rsid w:val="00984E1F"/>
    <w:rsid w:val="00984E3D"/>
    <w:rsid w:val="00984FBB"/>
    <w:rsid w:val="009851E9"/>
    <w:rsid w:val="00985203"/>
    <w:rsid w:val="009852E3"/>
    <w:rsid w:val="00985309"/>
    <w:rsid w:val="0098545A"/>
    <w:rsid w:val="009854D2"/>
    <w:rsid w:val="00985620"/>
    <w:rsid w:val="0098563F"/>
    <w:rsid w:val="0098564A"/>
    <w:rsid w:val="00985714"/>
    <w:rsid w:val="00985950"/>
    <w:rsid w:val="00985B2E"/>
    <w:rsid w:val="00985BC4"/>
    <w:rsid w:val="00985C0E"/>
    <w:rsid w:val="00985C31"/>
    <w:rsid w:val="00985CF7"/>
    <w:rsid w:val="00986094"/>
    <w:rsid w:val="009860C0"/>
    <w:rsid w:val="009861A8"/>
    <w:rsid w:val="00986286"/>
    <w:rsid w:val="00986287"/>
    <w:rsid w:val="009862CF"/>
    <w:rsid w:val="0098635B"/>
    <w:rsid w:val="0098645B"/>
    <w:rsid w:val="0098654B"/>
    <w:rsid w:val="0098657F"/>
    <w:rsid w:val="00986600"/>
    <w:rsid w:val="0098664D"/>
    <w:rsid w:val="0098669D"/>
    <w:rsid w:val="00986727"/>
    <w:rsid w:val="00986849"/>
    <w:rsid w:val="009868E8"/>
    <w:rsid w:val="00986A10"/>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59"/>
    <w:rsid w:val="009873BE"/>
    <w:rsid w:val="0098742F"/>
    <w:rsid w:val="009875FE"/>
    <w:rsid w:val="00987626"/>
    <w:rsid w:val="0098778F"/>
    <w:rsid w:val="00987D7C"/>
    <w:rsid w:val="00987D7E"/>
    <w:rsid w:val="00987DDD"/>
    <w:rsid w:val="00987E29"/>
    <w:rsid w:val="00987E4C"/>
    <w:rsid w:val="00987FAC"/>
    <w:rsid w:val="00987FE7"/>
    <w:rsid w:val="0099017B"/>
    <w:rsid w:val="00990244"/>
    <w:rsid w:val="00990430"/>
    <w:rsid w:val="0099058F"/>
    <w:rsid w:val="009907C2"/>
    <w:rsid w:val="009907C5"/>
    <w:rsid w:val="00990A41"/>
    <w:rsid w:val="00990B66"/>
    <w:rsid w:val="00990DD8"/>
    <w:rsid w:val="00990EB6"/>
    <w:rsid w:val="00990ED4"/>
    <w:rsid w:val="00990FC7"/>
    <w:rsid w:val="00991345"/>
    <w:rsid w:val="0099141E"/>
    <w:rsid w:val="009915B6"/>
    <w:rsid w:val="00991AA0"/>
    <w:rsid w:val="00991B74"/>
    <w:rsid w:val="00991C95"/>
    <w:rsid w:val="00991E06"/>
    <w:rsid w:val="00991F81"/>
    <w:rsid w:val="00991F8D"/>
    <w:rsid w:val="0099201A"/>
    <w:rsid w:val="00992747"/>
    <w:rsid w:val="00992776"/>
    <w:rsid w:val="009927DF"/>
    <w:rsid w:val="0099287C"/>
    <w:rsid w:val="00992954"/>
    <w:rsid w:val="00992A63"/>
    <w:rsid w:val="00992C58"/>
    <w:rsid w:val="00992DC7"/>
    <w:rsid w:val="00992DF5"/>
    <w:rsid w:val="00992EA8"/>
    <w:rsid w:val="00992F3B"/>
    <w:rsid w:val="00992FD8"/>
    <w:rsid w:val="0099306A"/>
    <w:rsid w:val="009930C3"/>
    <w:rsid w:val="009931D6"/>
    <w:rsid w:val="009932CA"/>
    <w:rsid w:val="0099334F"/>
    <w:rsid w:val="00993419"/>
    <w:rsid w:val="0099353C"/>
    <w:rsid w:val="0099354A"/>
    <w:rsid w:val="00993964"/>
    <w:rsid w:val="00993A4A"/>
    <w:rsid w:val="00993AC2"/>
    <w:rsid w:val="00993B63"/>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30B"/>
    <w:rsid w:val="00995486"/>
    <w:rsid w:val="009954CC"/>
    <w:rsid w:val="009955A8"/>
    <w:rsid w:val="00995620"/>
    <w:rsid w:val="00995640"/>
    <w:rsid w:val="00995684"/>
    <w:rsid w:val="0099569A"/>
    <w:rsid w:val="0099572E"/>
    <w:rsid w:val="009957EA"/>
    <w:rsid w:val="009958AA"/>
    <w:rsid w:val="00995908"/>
    <w:rsid w:val="00995AA1"/>
    <w:rsid w:val="00995C64"/>
    <w:rsid w:val="00995E07"/>
    <w:rsid w:val="00996055"/>
    <w:rsid w:val="009960B2"/>
    <w:rsid w:val="009960E0"/>
    <w:rsid w:val="00996148"/>
    <w:rsid w:val="009962FE"/>
    <w:rsid w:val="0099634D"/>
    <w:rsid w:val="009963BE"/>
    <w:rsid w:val="0099661D"/>
    <w:rsid w:val="00996620"/>
    <w:rsid w:val="00996623"/>
    <w:rsid w:val="0099675B"/>
    <w:rsid w:val="00996A07"/>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C53"/>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3D"/>
    <w:rsid w:val="009A1797"/>
    <w:rsid w:val="009A17AA"/>
    <w:rsid w:val="009A17F6"/>
    <w:rsid w:val="009A18BE"/>
    <w:rsid w:val="009A18E2"/>
    <w:rsid w:val="009A1BE2"/>
    <w:rsid w:val="009A1BF6"/>
    <w:rsid w:val="009A1C31"/>
    <w:rsid w:val="009A1C46"/>
    <w:rsid w:val="009A1CE5"/>
    <w:rsid w:val="009A1FB8"/>
    <w:rsid w:val="009A210B"/>
    <w:rsid w:val="009A21EB"/>
    <w:rsid w:val="009A22A0"/>
    <w:rsid w:val="009A22B1"/>
    <w:rsid w:val="009A2328"/>
    <w:rsid w:val="009A2536"/>
    <w:rsid w:val="009A2555"/>
    <w:rsid w:val="009A25D4"/>
    <w:rsid w:val="009A25D6"/>
    <w:rsid w:val="009A265D"/>
    <w:rsid w:val="009A26AD"/>
    <w:rsid w:val="009A2706"/>
    <w:rsid w:val="009A27E0"/>
    <w:rsid w:val="009A2918"/>
    <w:rsid w:val="009A2966"/>
    <w:rsid w:val="009A29C5"/>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20"/>
    <w:rsid w:val="009A43E9"/>
    <w:rsid w:val="009A4444"/>
    <w:rsid w:val="009A45B4"/>
    <w:rsid w:val="009A460A"/>
    <w:rsid w:val="009A469E"/>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19"/>
    <w:rsid w:val="009A5BE9"/>
    <w:rsid w:val="009A5C50"/>
    <w:rsid w:val="009A5E31"/>
    <w:rsid w:val="009A618F"/>
    <w:rsid w:val="009A63CE"/>
    <w:rsid w:val="009A657E"/>
    <w:rsid w:val="009A66C3"/>
    <w:rsid w:val="009A69A3"/>
    <w:rsid w:val="009A6ADD"/>
    <w:rsid w:val="009A6B29"/>
    <w:rsid w:val="009A6B50"/>
    <w:rsid w:val="009A6C24"/>
    <w:rsid w:val="009A6D5E"/>
    <w:rsid w:val="009A6E9C"/>
    <w:rsid w:val="009A7115"/>
    <w:rsid w:val="009A71B4"/>
    <w:rsid w:val="009A72B8"/>
    <w:rsid w:val="009A72F8"/>
    <w:rsid w:val="009A736D"/>
    <w:rsid w:val="009A73AF"/>
    <w:rsid w:val="009A7546"/>
    <w:rsid w:val="009A755D"/>
    <w:rsid w:val="009A75A7"/>
    <w:rsid w:val="009A76AB"/>
    <w:rsid w:val="009A773F"/>
    <w:rsid w:val="009A785F"/>
    <w:rsid w:val="009A78E1"/>
    <w:rsid w:val="009A78E7"/>
    <w:rsid w:val="009A7929"/>
    <w:rsid w:val="009A7AE9"/>
    <w:rsid w:val="009A7BDD"/>
    <w:rsid w:val="009A7C58"/>
    <w:rsid w:val="009A7E64"/>
    <w:rsid w:val="009A7F0C"/>
    <w:rsid w:val="009A7FD0"/>
    <w:rsid w:val="009B00AE"/>
    <w:rsid w:val="009B0188"/>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7B"/>
    <w:rsid w:val="009B1480"/>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8A6"/>
    <w:rsid w:val="009B2BDB"/>
    <w:rsid w:val="009B2FDC"/>
    <w:rsid w:val="009B3084"/>
    <w:rsid w:val="009B312C"/>
    <w:rsid w:val="009B3206"/>
    <w:rsid w:val="009B3527"/>
    <w:rsid w:val="009B36D6"/>
    <w:rsid w:val="009B3752"/>
    <w:rsid w:val="009B388D"/>
    <w:rsid w:val="009B390C"/>
    <w:rsid w:val="009B3939"/>
    <w:rsid w:val="009B3974"/>
    <w:rsid w:val="009B39A8"/>
    <w:rsid w:val="009B3B8E"/>
    <w:rsid w:val="009B3CE5"/>
    <w:rsid w:val="009B3F78"/>
    <w:rsid w:val="009B4055"/>
    <w:rsid w:val="009B4070"/>
    <w:rsid w:val="009B40F6"/>
    <w:rsid w:val="009B42F9"/>
    <w:rsid w:val="009B45D1"/>
    <w:rsid w:val="009B4756"/>
    <w:rsid w:val="009B47B8"/>
    <w:rsid w:val="009B47FC"/>
    <w:rsid w:val="009B488F"/>
    <w:rsid w:val="009B4A82"/>
    <w:rsid w:val="009B4D15"/>
    <w:rsid w:val="009B4D80"/>
    <w:rsid w:val="009B4DFF"/>
    <w:rsid w:val="009B5050"/>
    <w:rsid w:val="009B52D3"/>
    <w:rsid w:val="009B540E"/>
    <w:rsid w:val="009B5480"/>
    <w:rsid w:val="009B54E9"/>
    <w:rsid w:val="009B5503"/>
    <w:rsid w:val="009B564F"/>
    <w:rsid w:val="009B573E"/>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4CB"/>
    <w:rsid w:val="009B64D0"/>
    <w:rsid w:val="009B65FF"/>
    <w:rsid w:val="009B6650"/>
    <w:rsid w:val="009B66EB"/>
    <w:rsid w:val="009B6704"/>
    <w:rsid w:val="009B671F"/>
    <w:rsid w:val="009B6726"/>
    <w:rsid w:val="009B685E"/>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B7F99"/>
    <w:rsid w:val="009C0065"/>
    <w:rsid w:val="009C0198"/>
    <w:rsid w:val="009C01DB"/>
    <w:rsid w:val="009C0634"/>
    <w:rsid w:val="009C07F7"/>
    <w:rsid w:val="009C086D"/>
    <w:rsid w:val="009C0A1C"/>
    <w:rsid w:val="009C0A96"/>
    <w:rsid w:val="009C0AB4"/>
    <w:rsid w:val="009C0B8D"/>
    <w:rsid w:val="009C0BC6"/>
    <w:rsid w:val="009C0CCB"/>
    <w:rsid w:val="009C0D4C"/>
    <w:rsid w:val="009C0E6F"/>
    <w:rsid w:val="009C0FC6"/>
    <w:rsid w:val="009C105E"/>
    <w:rsid w:val="009C1073"/>
    <w:rsid w:val="009C1320"/>
    <w:rsid w:val="009C1446"/>
    <w:rsid w:val="009C16D7"/>
    <w:rsid w:val="009C1736"/>
    <w:rsid w:val="009C178A"/>
    <w:rsid w:val="009C183B"/>
    <w:rsid w:val="009C1844"/>
    <w:rsid w:val="009C19CE"/>
    <w:rsid w:val="009C1A5E"/>
    <w:rsid w:val="009C1C22"/>
    <w:rsid w:val="009C1C24"/>
    <w:rsid w:val="009C1C2D"/>
    <w:rsid w:val="009C1CCC"/>
    <w:rsid w:val="009C1D1F"/>
    <w:rsid w:val="009C1E74"/>
    <w:rsid w:val="009C2067"/>
    <w:rsid w:val="009C20A2"/>
    <w:rsid w:val="009C20F7"/>
    <w:rsid w:val="009C21E0"/>
    <w:rsid w:val="009C223D"/>
    <w:rsid w:val="009C22E2"/>
    <w:rsid w:val="009C2470"/>
    <w:rsid w:val="009C276E"/>
    <w:rsid w:val="009C2B2D"/>
    <w:rsid w:val="009C2C5E"/>
    <w:rsid w:val="009C2C7D"/>
    <w:rsid w:val="009C2D45"/>
    <w:rsid w:val="009C2F71"/>
    <w:rsid w:val="009C31DC"/>
    <w:rsid w:val="009C3204"/>
    <w:rsid w:val="009C3346"/>
    <w:rsid w:val="009C3354"/>
    <w:rsid w:val="009C34FB"/>
    <w:rsid w:val="009C3641"/>
    <w:rsid w:val="009C38C7"/>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57"/>
    <w:rsid w:val="009C48B8"/>
    <w:rsid w:val="009C4925"/>
    <w:rsid w:val="009C4D98"/>
    <w:rsid w:val="009C4EE6"/>
    <w:rsid w:val="009C51DC"/>
    <w:rsid w:val="009C524C"/>
    <w:rsid w:val="009C529F"/>
    <w:rsid w:val="009C5371"/>
    <w:rsid w:val="009C53F8"/>
    <w:rsid w:val="009C5404"/>
    <w:rsid w:val="009C540D"/>
    <w:rsid w:val="009C5416"/>
    <w:rsid w:val="009C545D"/>
    <w:rsid w:val="009C55CF"/>
    <w:rsid w:val="009C5793"/>
    <w:rsid w:val="009C5861"/>
    <w:rsid w:val="009C58DE"/>
    <w:rsid w:val="009C592B"/>
    <w:rsid w:val="009C5947"/>
    <w:rsid w:val="009C5B37"/>
    <w:rsid w:val="009C5BC9"/>
    <w:rsid w:val="009C5D5F"/>
    <w:rsid w:val="009C60E7"/>
    <w:rsid w:val="009C616B"/>
    <w:rsid w:val="009C6370"/>
    <w:rsid w:val="009C64D1"/>
    <w:rsid w:val="009C6787"/>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EAD"/>
    <w:rsid w:val="009D0F65"/>
    <w:rsid w:val="009D0FF2"/>
    <w:rsid w:val="009D1073"/>
    <w:rsid w:val="009D114E"/>
    <w:rsid w:val="009D1176"/>
    <w:rsid w:val="009D11BE"/>
    <w:rsid w:val="009D11E0"/>
    <w:rsid w:val="009D139B"/>
    <w:rsid w:val="009D16A5"/>
    <w:rsid w:val="009D16FF"/>
    <w:rsid w:val="009D1757"/>
    <w:rsid w:val="009D1837"/>
    <w:rsid w:val="009D1A0E"/>
    <w:rsid w:val="009D1B99"/>
    <w:rsid w:val="009D1BA1"/>
    <w:rsid w:val="009D1BEA"/>
    <w:rsid w:val="009D1E03"/>
    <w:rsid w:val="009D1E54"/>
    <w:rsid w:val="009D1FE2"/>
    <w:rsid w:val="009D215A"/>
    <w:rsid w:val="009D21EC"/>
    <w:rsid w:val="009D2339"/>
    <w:rsid w:val="009D242E"/>
    <w:rsid w:val="009D255A"/>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3C5"/>
    <w:rsid w:val="009D354B"/>
    <w:rsid w:val="009D35D4"/>
    <w:rsid w:val="009D35DE"/>
    <w:rsid w:val="009D378D"/>
    <w:rsid w:val="009D387D"/>
    <w:rsid w:val="009D38BF"/>
    <w:rsid w:val="009D3A6D"/>
    <w:rsid w:val="009D3B47"/>
    <w:rsid w:val="009D3CC4"/>
    <w:rsid w:val="009D3D12"/>
    <w:rsid w:val="009D3E51"/>
    <w:rsid w:val="009D41E9"/>
    <w:rsid w:val="009D4440"/>
    <w:rsid w:val="009D452C"/>
    <w:rsid w:val="009D4544"/>
    <w:rsid w:val="009D4671"/>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3EE"/>
    <w:rsid w:val="009D5459"/>
    <w:rsid w:val="009D551A"/>
    <w:rsid w:val="009D5546"/>
    <w:rsid w:val="009D55BA"/>
    <w:rsid w:val="009D55E7"/>
    <w:rsid w:val="009D57E8"/>
    <w:rsid w:val="009D5BBC"/>
    <w:rsid w:val="009D5C21"/>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0C0"/>
    <w:rsid w:val="009D71C2"/>
    <w:rsid w:val="009D731D"/>
    <w:rsid w:val="009D738B"/>
    <w:rsid w:val="009D742E"/>
    <w:rsid w:val="009D7720"/>
    <w:rsid w:val="009D789C"/>
    <w:rsid w:val="009D7B4B"/>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A1"/>
    <w:rsid w:val="009E15F0"/>
    <w:rsid w:val="009E160F"/>
    <w:rsid w:val="009E190A"/>
    <w:rsid w:val="009E191B"/>
    <w:rsid w:val="009E192E"/>
    <w:rsid w:val="009E1941"/>
    <w:rsid w:val="009E19C2"/>
    <w:rsid w:val="009E1C0B"/>
    <w:rsid w:val="009E1CB9"/>
    <w:rsid w:val="009E1D6D"/>
    <w:rsid w:val="009E1DBE"/>
    <w:rsid w:val="009E1E51"/>
    <w:rsid w:val="009E222A"/>
    <w:rsid w:val="009E2343"/>
    <w:rsid w:val="009E2458"/>
    <w:rsid w:val="009E2650"/>
    <w:rsid w:val="009E29BE"/>
    <w:rsid w:val="009E2B3A"/>
    <w:rsid w:val="009E2D88"/>
    <w:rsid w:val="009E2E46"/>
    <w:rsid w:val="009E2E4F"/>
    <w:rsid w:val="009E2E95"/>
    <w:rsid w:val="009E2ED5"/>
    <w:rsid w:val="009E3065"/>
    <w:rsid w:val="009E309B"/>
    <w:rsid w:val="009E310B"/>
    <w:rsid w:val="009E3239"/>
    <w:rsid w:val="009E3338"/>
    <w:rsid w:val="009E349A"/>
    <w:rsid w:val="009E3586"/>
    <w:rsid w:val="009E3989"/>
    <w:rsid w:val="009E39F7"/>
    <w:rsid w:val="009E3A2D"/>
    <w:rsid w:val="009E3B3A"/>
    <w:rsid w:val="009E3C40"/>
    <w:rsid w:val="009E3CF1"/>
    <w:rsid w:val="009E3D48"/>
    <w:rsid w:val="009E3D7C"/>
    <w:rsid w:val="009E3E96"/>
    <w:rsid w:val="009E3EBF"/>
    <w:rsid w:val="009E3FCD"/>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28E"/>
    <w:rsid w:val="009E53D5"/>
    <w:rsid w:val="009E5592"/>
    <w:rsid w:val="009E564A"/>
    <w:rsid w:val="009E56E6"/>
    <w:rsid w:val="009E59C7"/>
    <w:rsid w:val="009E5A58"/>
    <w:rsid w:val="009E5B6D"/>
    <w:rsid w:val="009E6016"/>
    <w:rsid w:val="009E602D"/>
    <w:rsid w:val="009E608C"/>
    <w:rsid w:val="009E609F"/>
    <w:rsid w:val="009E6392"/>
    <w:rsid w:val="009E664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BC0"/>
    <w:rsid w:val="009F0C40"/>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DF2"/>
    <w:rsid w:val="009F1E67"/>
    <w:rsid w:val="009F1EE8"/>
    <w:rsid w:val="009F2092"/>
    <w:rsid w:val="009F2226"/>
    <w:rsid w:val="009F2228"/>
    <w:rsid w:val="009F251C"/>
    <w:rsid w:val="009F25AD"/>
    <w:rsid w:val="009F2712"/>
    <w:rsid w:val="009F273C"/>
    <w:rsid w:val="009F2929"/>
    <w:rsid w:val="009F2993"/>
    <w:rsid w:val="009F2A94"/>
    <w:rsid w:val="009F2D26"/>
    <w:rsid w:val="009F2DF1"/>
    <w:rsid w:val="009F2F89"/>
    <w:rsid w:val="009F3005"/>
    <w:rsid w:val="009F30B2"/>
    <w:rsid w:val="009F30E5"/>
    <w:rsid w:val="009F314D"/>
    <w:rsid w:val="009F319C"/>
    <w:rsid w:val="009F31C4"/>
    <w:rsid w:val="009F31FB"/>
    <w:rsid w:val="009F320F"/>
    <w:rsid w:val="009F32DC"/>
    <w:rsid w:val="009F3425"/>
    <w:rsid w:val="009F34ED"/>
    <w:rsid w:val="009F34EF"/>
    <w:rsid w:val="009F3957"/>
    <w:rsid w:val="009F3AC4"/>
    <w:rsid w:val="009F3BFF"/>
    <w:rsid w:val="009F3C7A"/>
    <w:rsid w:val="009F3CAD"/>
    <w:rsid w:val="009F3D3E"/>
    <w:rsid w:val="009F3E08"/>
    <w:rsid w:val="009F3E25"/>
    <w:rsid w:val="009F3EBB"/>
    <w:rsid w:val="009F40D4"/>
    <w:rsid w:val="009F41A9"/>
    <w:rsid w:val="009F4485"/>
    <w:rsid w:val="009F44CD"/>
    <w:rsid w:val="009F4534"/>
    <w:rsid w:val="009F4595"/>
    <w:rsid w:val="009F45AE"/>
    <w:rsid w:val="009F4848"/>
    <w:rsid w:val="009F495E"/>
    <w:rsid w:val="009F496B"/>
    <w:rsid w:val="009F4A7C"/>
    <w:rsid w:val="009F4B31"/>
    <w:rsid w:val="009F4BD2"/>
    <w:rsid w:val="009F4CCC"/>
    <w:rsid w:val="009F4D2F"/>
    <w:rsid w:val="009F4E97"/>
    <w:rsid w:val="009F5022"/>
    <w:rsid w:val="009F50CE"/>
    <w:rsid w:val="009F5121"/>
    <w:rsid w:val="009F5390"/>
    <w:rsid w:val="009F542F"/>
    <w:rsid w:val="009F548D"/>
    <w:rsid w:val="009F549C"/>
    <w:rsid w:val="009F54FE"/>
    <w:rsid w:val="009F56AA"/>
    <w:rsid w:val="009F5817"/>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5C6"/>
    <w:rsid w:val="009F7658"/>
    <w:rsid w:val="009F7685"/>
    <w:rsid w:val="009F7820"/>
    <w:rsid w:val="009F797B"/>
    <w:rsid w:val="009F7A44"/>
    <w:rsid w:val="009F7BEC"/>
    <w:rsid w:val="009F7C4B"/>
    <w:rsid w:val="009F7C80"/>
    <w:rsid w:val="009F7CE8"/>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9D"/>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91E"/>
    <w:rsid w:val="00A01ADB"/>
    <w:rsid w:val="00A01B8A"/>
    <w:rsid w:val="00A01EC9"/>
    <w:rsid w:val="00A01F53"/>
    <w:rsid w:val="00A01F73"/>
    <w:rsid w:val="00A01F94"/>
    <w:rsid w:val="00A02189"/>
    <w:rsid w:val="00A021BA"/>
    <w:rsid w:val="00A021C5"/>
    <w:rsid w:val="00A021F7"/>
    <w:rsid w:val="00A02234"/>
    <w:rsid w:val="00A0225D"/>
    <w:rsid w:val="00A022C9"/>
    <w:rsid w:val="00A02354"/>
    <w:rsid w:val="00A02361"/>
    <w:rsid w:val="00A0244F"/>
    <w:rsid w:val="00A025E6"/>
    <w:rsid w:val="00A027AE"/>
    <w:rsid w:val="00A027EC"/>
    <w:rsid w:val="00A028F6"/>
    <w:rsid w:val="00A02988"/>
    <w:rsid w:val="00A0299D"/>
    <w:rsid w:val="00A029BA"/>
    <w:rsid w:val="00A02DA9"/>
    <w:rsid w:val="00A02E61"/>
    <w:rsid w:val="00A02E78"/>
    <w:rsid w:val="00A02EF2"/>
    <w:rsid w:val="00A02F87"/>
    <w:rsid w:val="00A0302A"/>
    <w:rsid w:val="00A03304"/>
    <w:rsid w:val="00A034C4"/>
    <w:rsid w:val="00A034D1"/>
    <w:rsid w:val="00A03519"/>
    <w:rsid w:val="00A0373D"/>
    <w:rsid w:val="00A038A0"/>
    <w:rsid w:val="00A0396D"/>
    <w:rsid w:val="00A0399F"/>
    <w:rsid w:val="00A03AEC"/>
    <w:rsid w:val="00A03B1E"/>
    <w:rsid w:val="00A03B91"/>
    <w:rsid w:val="00A03F08"/>
    <w:rsid w:val="00A04051"/>
    <w:rsid w:val="00A04202"/>
    <w:rsid w:val="00A04444"/>
    <w:rsid w:val="00A04495"/>
    <w:rsid w:val="00A04579"/>
    <w:rsid w:val="00A0458A"/>
    <w:rsid w:val="00A04796"/>
    <w:rsid w:val="00A04811"/>
    <w:rsid w:val="00A04B55"/>
    <w:rsid w:val="00A04D5F"/>
    <w:rsid w:val="00A04D63"/>
    <w:rsid w:val="00A04D8B"/>
    <w:rsid w:val="00A04E0D"/>
    <w:rsid w:val="00A05025"/>
    <w:rsid w:val="00A050AD"/>
    <w:rsid w:val="00A05207"/>
    <w:rsid w:val="00A0525D"/>
    <w:rsid w:val="00A05278"/>
    <w:rsid w:val="00A05388"/>
    <w:rsid w:val="00A05634"/>
    <w:rsid w:val="00A056F4"/>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BFF"/>
    <w:rsid w:val="00A06D64"/>
    <w:rsid w:val="00A06DC0"/>
    <w:rsid w:val="00A06E6A"/>
    <w:rsid w:val="00A06FBF"/>
    <w:rsid w:val="00A07097"/>
    <w:rsid w:val="00A0716C"/>
    <w:rsid w:val="00A072F0"/>
    <w:rsid w:val="00A076FC"/>
    <w:rsid w:val="00A078EE"/>
    <w:rsid w:val="00A0795D"/>
    <w:rsid w:val="00A07B4A"/>
    <w:rsid w:val="00A07B52"/>
    <w:rsid w:val="00A07C1E"/>
    <w:rsid w:val="00A07E0B"/>
    <w:rsid w:val="00A07F43"/>
    <w:rsid w:val="00A07F73"/>
    <w:rsid w:val="00A07F8B"/>
    <w:rsid w:val="00A07FC1"/>
    <w:rsid w:val="00A10052"/>
    <w:rsid w:val="00A1011B"/>
    <w:rsid w:val="00A1037F"/>
    <w:rsid w:val="00A10405"/>
    <w:rsid w:val="00A1042A"/>
    <w:rsid w:val="00A10522"/>
    <w:rsid w:val="00A10527"/>
    <w:rsid w:val="00A10563"/>
    <w:rsid w:val="00A10651"/>
    <w:rsid w:val="00A106B2"/>
    <w:rsid w:val="00A109ED"/>
    <w:rsid w:val="00A10DD9"/>
    <w:rsid w:val="00A10E9B"/>
    <w:rsid w:val="00A10FB6"/>
    <w:rsid w:val="00A1101C"/>
    <w:rsid w:val="00A11023"/>
    <w:rsid w:val="00A11291"/>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43B"/>
    <w:rsid w:val="00A1243F"/>
    <w:rsid w:val="00A12598"/>
    <w:rsid w:val="00A127C4"/>
    <w:rsid w:val="00A12805"/>
    <w:rsid w:val="00A12917"/>
    <w:rsid w:val="00A12A6B"/>
    <w:rsid w:val="00A12A87"/>
    <w:rsid w:val="00A12B8E"/>
    <w:rsid w:val="00A12BC8"/>
    <w:rsid w:val="00A12CFF"/>
    <w:rsid w:val="00A12D62"/>
    <w:rsid w:val="00A12F88"/>
    <w:rsid w:val="00A130E5"/>
    <w:rsid w:val="00A130F4"/>
    <w:rsid w:val="00A131B8"/>
    <w:rsid w:val="00A132A6"/>
    <w:rsid w:val="00A1330F"/>
    <w:rsid w:val="00A1339A"/>
    <w:rsid w:val="00A133E4"/>
    <w:rsid w:val="00A1344F"/>
    <w:rsid w:val="00A135B0"/>
    <w:rsid w:val="00A13688"/>
    <w:rsid w:val="00A136A1"/>
    <w:rsid w:val="00A13A1A"/>
    <w:rsid w:val="00A13A6A"/>
    <w:rsid w:val="00A13A6F"/>
    <w:rsid w:val="00A13AF0"/>
    <w:rsid w:val="00A13AFD"/>
    <w:rsid w:val="00A13B1E"/>
    <w:rsid w:val="00A13BCC"/>
    <w:rsid w:val="00A13C1E"/>
    <w:rsid w:val="00A13E4C"/>
    <w:rsid w:val="00A13EC3"/>
    <w:rsid w:val="00A13F29"/>
    <w:rsid w:val="00A13F97"/>
    <w:rsid w:val="00A140F2"/>
    <w:rsid w:val="00A1412B"/>
    <w:rsid w:val="00A14182"/>
    <w:rsid w:val="00A14201"/>
    <w:rsid w:val="00A14251"/>
    <w:rsid w:val="00A142A1"/>
    <w:rsid w:val="00A1437A"/>
    <w:rsid w:val="00A144F0"/>
    <w:rsid w:val="00A14AF3"/>
    <w:rsid w:val="00A14C46"/>
    <w:rsid w:val="00A14C9C"/>
    <w:rsid w:val="00A14EF7"/>
    <w:rsid w:val="00A15003"/>
    <w:rsid w:val="00A1505F"/>
    <w:rsid w:val="00A1512E"/>
    <w:rsid w:val="00A152F1"/>
    <w:rsid w:val="00A15334"/>
    <w:rsid w:val="00A15375"/>
    <w:rsid w:val="00A153C6"/>
    <w:rsid w:val="00A155C0"/>
    <w:rsid w:val="00A155C3"/>
    <w:rsid w:val="00A15650"/>
    <w:rsid w:val="00A156C0"/>
    <w:rsid w:val="00A15837"/>
    <w:rsid w:val="00A158F3"/>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399"/>
    <w:rsid w:val="00A17439"/>
    <w:rsid w:val="00A17468"/>
    <w:rsid w:val="00A17474"/>
    <w:rsid w:val="00A17601"/>
    <w:rsid w:val="00A1762F"/>
    <w:rsid w:val="00A17747"/>
    <w:rsid w:val="00A1774A"/>
    <w:rsid w:val="00A1776F"/>
    <w:rsid w:val="00A17794"/>
    <w:rsid w:val="00A178F2"/>
    <w:rsid w:val="00A17A65"/>
    <w:rsid w:val="00A17AD4"/>
    <w:rsid w:val="00A17E0D"/>
    <w:rsid w:val="00A17E7B"/>
    <w:rsid w:val="00A17E90"/>
    <w:rsid w:val="00A17EB7"/>
    <w:rsid w:val="00A17EFF"/>
    <w:rsid w:val="00A20058"/>
    <w:rsid w:val="00A200CB"/>
    <w:rsid w:val="00A2014C"/>
    <w:rsid w:val="00A2020B"/>
    <w:rsid w:val="00A20328"/>
    <w:rsid w:val="00A205D6"/>
    <w:rsid w:val="00A206D6"/>
    <w:rsid w:val="00A20810"/>
    <w:rsid w:val="00A2098F"/>
    <w:rsid w:val="00A209B1"/>
    <w:rsid w:val="00A20AEB"/>
    <w:rsid w:val="00A20B16"/>
    <w:rsid w:val="00A20D11"/>
    <w:rsid w:val="00A20E6C"/>
    <w:rsid w:val="00A20E7A"/>
    <w:rsid w:val="00A20E81"/>
    <w:rsid w:val="00A212F9"/>
    <w:rsid w:val="00A213FE"/>
    <w:rsid w:val="00A214AD"/>
    <w:rsid w:val="00A2153E"/>
    <w:rsid w:val="00A218E4"/>
    <w:rsid w:val="00A21993"/>
    <w:rsid w:val="00A21B21"/>
    <w:rsid w:val="00A21C07"/>
    <w:rsid w:val="00A21CA9"/>
    <w:rsid w:val="00A21CF4"/>
    <w:rsid w:val="00A21ED5"/>
    <w:rsid w:val="00A21F3A"/>
    <w:rsid w:val="00A220FC"/>
    <w:rsid w:val="00A2232C"/>
    <w:rsid w:val="00A2239D"/>
    <w:rsid w:val="00A22425"/>
    <w:rsid w:val="00A226A6"/>
    <w:rsid w:val="00A22794"/>
    <w:rsid w:val="00A22809"/>
    <w:rsid w:val="00A22A7D"/>
    <w:rsid w:val="00A22B5D"/>
    <w:rsid w:val="00A22BAC"/>
    <w:rsid w:val="00A22C04"/>
    <w:rsid w:val="00A22C5D"/>
    <w:rsid w:val="00A22CF8"/>
    <w:rsid w:val="00A22F48"/>
    <w:rsid w:val="00A22FFB"/>
    <w:rsid w:val="00A230EF"/>
    <w:rsid w:val="00A23120"/>
    <w:rsid w:val="00A233BB"/>
    <w:rsid w:val="00A2343E"/>
    <w:rsid w:val="00A2344A"/>
    <w:rsid w:val="00A234A9"/>
    <w:rsid w:val="00A23607"/>
    <w:rsid w:val="00A2370A"/>
    <w:rsid w:val="00A23842"/>
    <w:rsid w:val="00A23AB9"/>
    <w:rsid w:val="00A23B06"/>
    <w:rsid w:val="00A23E46"/>
    <w:rsid w:val="00A23F4B"/>
    <w:rsid w:val="00A2408C"/>
    <w:rsid w:val="00A24119"/>
    <w:rsid w:val="00A241CE"/>
    <w:rsid w:val="00A24284"/>
    <w:rsid w:val="00A24331"/>
    <w:rsid w:val="00A24622"/>
    <w:rsid w:val="00A24661"/>
    <w:rsid w:val="00A246AA"/>
    <w:rsid w:val="00A247FC"/>
    <w:rsid w:val="00A24827"/>
    <w:rsid w:val="00A2499A"/>
    <w:rsid w:val="00A2499D"/>
    <w:rsid w:val="00A24A87"/>
    <w:rsid w:val="00A24BF8"/>
    <w:rsid w:val="00A24C3C"/>
    <w:rsid w:val="00A24EEE"/>
    <w:rsid w:val="00A24F66"/>
    <w:rsid w:val="00A252B6"/>
    <w:rsid w:val="00A2538A"/>
    <w:rsid w:val="00A2540D"/>
    <w:rsid w:val="00A254C3"/>
    <w:rsid w:val="00A254CA"/>
    <w:rsid w:val="00A254DD"/>
    <w:rsid w:val="00A2551A"/>
    <w:rsid w:val="00A255A2"/>
    <w:rsid w:val="00A257A7"/>
    <w:rsid w:val="00A25A47"/>
    <w:rsid w:val="00A25BB3"/>
    <w:rsid w:val="00A25BB6"/>
    <w:rsid w:val="00A25C04"/>
    <w:rsid w:val="00A25C70"/>
    <w:rsid w:val="00A25C7B"/>
    <w:rsid w:val="00A25C97"/>
    <w:rsid w:val="00A25E3B"/>
    <w:rsid w:val="00A25F75"/>
    <w:rsid w:val="00A26026"/>
    <w:rsid w:val="00A261A9"/>
    <w:rsid w:val="00A263E8"/>
    <w:rsid w:val="00A26429"/>
    <w:rsid w:val="00A264E1"/>
    <w:rsid w:val="00A26842"/>
    <w:rsid w:val="00A2688D"/>
    <w:rsid w:val="00A268FC"/>
    <w:rsid w:val="00A269A3"/>
    <w:rsid w:val="00A26B29"/>
    <w:rsid w:val="00A26B3F"/>
    <w:rsid w:val="00A26C6B"/>
    <w:rsid w:val="00A26C89"/>
    <w:rsid w:val="00A26DB8"/>
    <w:rsid w:val="00A26EFF"/>
    <w:rsid w:val="00A26F44"/>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27F9A"/>
    <w:rsid w:val="00A30394"/>
    <w:rsid w:val="00A30397"/>
    <w:rsid w:val="00A3066A"/>
    <w:rsid w:val="00A307A1"/>
    <w:rsid w:val="00A30830"/>
    <w:rsid w:val="00A30849"/>
    <w:rsid w:val="00A308EC"/>
    <w:rsid w:val="00A30A27"/>
    <w:rsid w:val="00A30A62"/>
    <w:rsid w:val="00A30BC0"/>
    <w:rsid w:val="00A30BC8"/>
    <w:rsid w:val="00A30CA6"/>
    <w:rsid w:val="00A30D43"/>
    <w:rsid w:val="00A30F70"/>
    <w:rsid w:val="00A30F96"/>
    <w:rsid w:val="00A310B9"/>
    <w:rsid w:val="00A310D8"/>
    <w:rsid w:val="00A310E4"/>
    <w:rsid w:val="00A3134A"/>
    <w:rsid w:val="00A31494"/>
    <w:rsid w:val="00A3158E"/>
    <w:rsid w:val="00A315F9"/>
    <w:rsid w:val="00A3178E"/>
    <w:rsid w:val="00A31813"/>
    <w:rsid w:val="00A318E6"/>
    <w:rsid w:val="00A318EE"/>
    <w:rsid w:val="00A319D8"/>
    <w:rsid w:val="00A31A2E"/>
    <w:rsid w:val="00A31ADA"/>
    <w:rsid w:val="00A31E8A"/>
    <w:rsid w:val="00A32040"/>
    <w:rsid w:val="00A32133"/>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0B5"/>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2A2"/>
    <w:rsid w:val="00A35431"/>
    <w:rsid w:val="00A35517"/>
    <w:rsid w:val="00A35725"/>
    <w:rsid w:val="00A3582E"/>
    <w:rsid w:val="00A3588F"/>
    <w:rsid w:val="00A35A19"/>
    <w:rsid w:val="00A35BA6"/>
    <w:rsid w:val="00A35BE4"/>
    <w:rsid w:val="00A35D59"/>
    <w:rsid w:val="00A35DC6"/>
    <w:rsid w:val="00A35E54"/>
    <w:rsid w:val="00A35EAE"/>
    <w:rsid w:val="00A35FA6"/>
    <w:rsid w:val="00A3618E"/>
    <w:rsid w:val="00A36425"/>
    <w:rsid w:val="00A364DB"/>
    <w:rsid w:val="00A36601"/>
    <w:rsid w:val="00A367F7"/>
    <w:rsid w:val="00A368B0"/>
    <w:rsid w:val="00A36931"/>
    <w:rsid w:val="00A36AA6"/>
    <w:rsid w:val="00A36AF3"/>
    <w:rsid w:val="00A36B3C"/>
    <w:rsid w:val="00A36B84"/>
    <w:rsid w:val="00A36D7C"/>
    <w:rsid w:val="00A36EA1"/>
    <w:rsid w:val="00A36ECF"/>
    <w:rsid w:val="00A37159"/>
    <w:rsid w:val="00A371B9"/>
    <w:rsid w:val="00A37250"/>
    <w:rsid w:val="00A376EF"/>
    <w:rsid w:val="00A378CF"/>
    <w:rsid w:val="00A37A0B"/>
    <w:rsid w:val="00A37AAA"/>
    <w:rsid w:val="00A37AAD"/>
    <w:rsid w:val="00A37C1C"/>
    <w:rsid w:val="00A37CF8"/>
    <w:rsid w:val="00A37D4A"/>
    <w:rsid w:val="00A37E6F"/>
    <w:rsid w:val="00A37EEC"/>
    <w:rsid w:val="00A37F82"/>
    <w:rsid w:val="00A4008A"/>
    <w:rsid w:val="00A400F6"/>
    <w:rsid w:val="00A4027A"/>
    <w:rsid w:val="00A40404"/>
    <w:rsid w:val="00A4041F"/>
    <w:rsid w:val="00A406A5"/>
    <w:rsid w:val="00A409F6"/>
    <w:rsid w:val="00A40A49"/>
    <w:rsid w:val="00A40A71"/>
    <w:rsid w:val="00A40AB2"/>
    <w:rsid w:val="00A40B9B"/>
    <w:rsid w:val="00A40CF9"/>
    <w:rsid w:val="00A40EB7"/>
    <w:rsid w:val="00A40F28"/>
    <w:rsid w:val="00A41005"/>
    <w:rsid w:val="00A4105B"/>
    <w:rsid w:val="00A411DC"/>
    <w:rsid w:val="00A412C9"/>
    <w:rsid w:val="00A413A3"/>
    <w:rsid w:val="00A413FB"/>
    <w:rsid w:val="00A415B4"/>
    <w:rsid w:val="00A415DB"/>
    <w:rsid w:val="00A4163E"/>
    <w:rsid w:val="00A41649"/>
    <w:rsid w:val="00A41861"/>
    <w:rsid w:val="00A41890"/>
    <w:rsid w:val="00A41994"/>
    <w:rsid w:val="00A41A71"/>
    <w:rsid w:val="00A41AC3"/>
    <w:rsid w:val="00A41BC5"/>
    <w:rsid w:val="00A41CBF"/>
    <w:rsid w:val="00A41F0D"/>
    <w:rsid w:val="00A41F92"/>
    <w:rsid w:val="00A421B1"/>
    <w:rsid w:val="00A42299"/>
    <w:rsid w:val="00A422DC"/>
    <w:rsid w:val="00A42394"/>
    <w:rsid w:val="00A423D1"/>
    <w:rsid w:val="00A425F7"/>
    <w:rsid w:val="00A42624"/>
    <w:rsid w:val="00A42661"/>
    <w:rsid w:val="00A4299E"/>
    <w:rsid w:val="00A42AD7"/>
    <w:rsid w:val="00A42C14"/>
    <w:rsid w:val="00A42FCC"/>
    <w:rsid w:val="00A43046"/>
    <w:rsid w:val="00A430DC"/>
    <w:rsid w:val="00A430F6"/>
    <w:rsid w:val="00A43162"/>
    <w:rsid w:val="00A432F5"/>
    <w:rsid w:val="00A4338E"/>
    <w:rsid w:val="00A434E3"/>
    <w:rsid w:val="00A43550"/>
    <w:rsid w:val="00A43597"/>
    <w:rsid w:val="00A4369E"/>
    <w:rsid w:val="00A43771"/>
    <w:rsid w:val="00A4377E"/>
    <w:rsid w:val="00A438C8"/>
    <w:rsid w:val="00A438F9"/>
    <w:rsid w:val="00A4390F"/>
    <w:rsid w:val="00A43A7A"/>
    <w:rsid w:val="00A43AC1"/>
    <w:rsid w:val="00A43AD9"/>
    <w:rsid w:val="00A43B19"/>
    <w:rsid w:val="00A43B3E"/>
    <w:rsid w:val="00A43C34"/>
    <w:rsid w:val="00A43D58"/>
    <w:rsid w:val="00A43DC5"/>
    <w:rsid w:val="00A43E08"/>
    <w:rsid w:val="00A43F57"/>
    <w:rsid w:val="00A43FA7"/>
    <w:rsid w:val="00A43FE1"/>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C2"/>
    <w:rsid w:val="00A44AD3"/>
    <w:rsid w:val="00A44B11"/>
    <w:rsid w:val="00A44B97"/>
    <w:rsid w:val="00A44C26"/>
    <w:rsid w:val="00A44CDE"/>
    <w:rsid w:val="00A44DC1"/>
    <w:rsid w:val="00A44EC1"/>
    <w:rsid w:val="00A45048"/>
    <w:rsid w:val="00A45238"/>
    <w:rsid w:val="00A4524F"/>
    <w:rsid w:val="00A4538E"/>
    <w:rsid w:val="00A4542C"/>
    <w:rsid w:val="00A45519"/>
    <w:rsid w:val="00A45549"/>
    <w:rsid w:val="00A45556"/>
    <w:rsid w:val="00A45561"/>
    <w:rsid w:val="00A457C2"/>
    <w:rsid w:val="00A4583A"/>
    <w:rsid w:val="00A45AC3"/>
    <w:rsid w:val="00A45B41"/>
    <w:rsid w:val="00A45C4E"/>
    <w:rsid w:val="00A45C93"/>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C4E"/>
    <w:rsid w:val="00A47DB8"/>
    <w:rsid w:val="00A47EE7"/>
    <w:rsid w:val="00A5018F"/>
    <w:rsid w:val="00A5021E"/>
    <w:rsid w:val="00A503D8"/>
    <w:rsid w:val="00A504ED"/>
    <w:rsid w:val="00A50510"/>
    <w:rsid w:val="00A505ED"/>
    <w:rsid w:val="00A50682"/>
    <w:rsid w:val="00A5074D"/>
    <w:rsid w:val="00A507C7"/>
    <w:rsid w:val="00A50862"/>
    <w:rsid w:val="00A50921"/>
    <w:rsid w:val="00A50A8F"/>
    <w:rsid w:val="00A50C69"/>
    <w:rsid w:val="00A50C6C"/>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8B8"/>
    <w:rsid w:val="00A518C1"/>
    <w:rsid w:val="00A51A64"/>
    <w:rsid w:val="00A51FAF"/>
    <w:rsid w:val="00A51FCF"/>
    <w:rsid w:val="00A5205F"/>
    <w:rsid w:val="00A52147"/>
    <w:rsid w:val="00A52148"/>
    <w:rsid w:val="00A523D3"/>
    <w:rsid w:val="00A5245D"/>
    <w:rsid w:val="00A52583"/>
    <w:rsid w:val="00A528BE"/>
    <w:rsid w:val="00A52956"/>
    <w:rsid w:val="00A5297C"/>
    <w:rsid w:val="00A52A35"/>
    <w:rsid w:val="00A52AF3"/>
    <w:rsid w:val="00A52D7E"/>
    <w:rsid w:val="00A53002"/>
    <w:rsid w:val="00A5306F"/>
    <w:rsid w:val="00A5307B"/>
    <w:rsid w:val="00A53343"/>
    <w:rsid w:val="00A535E3"/>
    <w:rsid w:val="00A53616"/>
    <w:rsid w:val="00A53717"/>
    <w:rsid w:val="00A53784"/>
    <w:rsid w:val="00A5379A"/>
    <w:rsid w:val="00A53A46"/>
    <w:rsid w:val="00A53B9F"/>
    <w:rsid w:val="00A53D61"/>
    <w:rsid w:val="00A53E8C"/>
    <w:rsid w:val="00A53FBA"/>
    <w:rsid w:val="00A54170"/>
    <w:rsid w:val="00A54255"/>
    <w:rsid w:val="00A54263"/>
    <w:rsid w:val="00A542C4"/>
    <w:rsid w:val="00A5439A"/>
    <w:rsid w:val="00A54433"/>
    <w:rsid w:val="00A544D7"/>
    <w:rsid w:val="00A545B3"/>
    <w:rsid w:val="00A54695"/>
    <w:rsid w:val="00A548E2"/>
    <w:rsid w:val="00A5490E"/>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22"/>
    <w:rsid w:val="00A5643C"/>
    <w:rsid w:val="00A56532"/>
    <w:rsid w:val="00A5656D"/>
    <w:rsid w:val="00A56602"/>
    <w:rsid w:val="00A56969"/>
    <w:rsid w:val="00A569B3"/>
    <w:rsid w:val="00A56B28"/>
    <w:rsid w:val="00A56B97"/>
    <w:rsid w:val="00A56C83"/>
    <w:rsid w:val="00A56DD2"/>
    <w:rsid w:val="00A56EB4"/>
    <w:rsid w:val="00A56F54"/>
    <w:rsid w:val="00A57005"/>
    <w:rsid w:val="00A5713B"/>
    <w:rsid w:val="00A571C9"/>
    <w:rsid w:val="00A571DE"/>
    <w:rsid w:val="00A571E2"/>
    <w:rsid w:val="00A571EC"/>
    <w:rsid w:val="00A5726A"/>
    <w:rsid w:val="00A572F7"/>
    <w:rsid w:val="00A573E5"/>
    <w:rsid w:val="00A57527"/>
    <w:rsid w:val="00A5758E"/>
    <w:rsid w:val="00A575F7"/>
    <w:rsid w:val="00A576ED"/>
    <w:rsid w:val="00A57715"/>
    <w:rsid w:val="00A57785"/>
    <w:rsid w:val="00A578A3"/>
    <w:rsid w:val="00A579A4"/>
    <w:rsid w:val="00A579F3"/>
    <w:rsid w:val="00A57A32"/>
    <w:rsid w:val="00A57B2A"/>
    <w:rsid w:val="00A57BEC"/>
    <w:rsid w:val="00A57CAC"/>
    <w:rsid w:val="00A57CBD"/>
    <w:rsid w:val="00A57EB1"/>
    <w:rsid w:val="00A57EF0"/>
    <w:rsid w:val="00A57F95"/>
    <w:rsid w:val="00A57FB9"/>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293"/>
    <w:rsid w:val="00A6138E"/>
    <w:rsid w:val="00A61503"/>
    <w:rsid w:val="00A615E2"/>
    <w:rsid w:val="00A6162C"/>
    <w:rsid w:val="00A61656"/>
    <w:rsid w:val="00A6166C"/>
    <w:rsid w:val="00A616A9"/>
    <w:rsid w:val="00A616D7"/>
    <w:rsid w:val="00A61704"/>
    <w:rsid w:val="00A61739"/>
    <w:rsid w:val="00A617C9"/>
    <w:rsid w:val="00A618C9"/>
    <w:rsid w:val="00A618EB"/>
    <w:rsid w:val="00A619C3"/>
    <w:rsid w:val="00A61E77"/>
    <w:rsid w:val="00A61EED"/>
    <w:rsid w:val="00A621CA"/>
    <w:rsid w:val="00A621CB"/>
    <w:rsid w:val="00A621D6"/>
    <w:rsid w:val="00A622E7"/>
    <w:rsid w:val="00A62312"/>
    <w:rsid w:val="00A62409"/>
    <w:rsid w:val="00A6247E"/>
    <w:rsid w:val="00A624D0"/>
    <w:rsid w:val="00A62651"/>
    <w:rsid w:val="00A62706"/>
    <w:rsid w:val="00A629A8"/>
    <w:rsid w:val="00A629AB"/>
    <w:rsid w:val="00A62A2D"/>
    <w:rsid w:val="00A62A84"/>
    <w:rsid w:val="00A62B71"/>
    <w:rsid w:val="00A62CA6"/>
    <w:rsid w:val="00A62D72"/>
    <w:rsid w:val="00A62F03"/>
    <w:rsid w:val="00A62F33"/>
    <w:rsid w:val="00A62F88"/>
    <w:rsid w:val="00A63047"/>
    <w:rsid w:val="00A6309C"/>
    <w:rsid w:val="00A63362"/>
    <w:rsid w:val="00A63398"/>
    <w:rsid w:val="00A63399"/>
    <w:rsid w:val="00A63507"/>
    <w:rsid w:val="00A63677"/>
    <w:rsid w:val="00A637DA"/>
    <w:rsid w:val="00A6388A"/>
    <w:rsid w:val="00A638A7"/>
    <w:rsid w:val="00A63957"/>
    <w:rsid w:val="00A6395E"/>
    <w:rsid w:val="00A63A0D"/>
    <w:rsid w:val="00A63A81"/>
    <w:rsid w:val="00A63B4E"/>
    <w:rsid w:val="00A63E2B"/>
    <w:rsid w:val="00A63F37"/>
    <w:rsid w:val="00A6401B"/>
    <w:rsid w:val="00A64053"/>
    <w:rsid w:val="00A640C2"/>
    <w:rsid w:val="00A641C6"/>
    <w:rsid w:val="00A645D2"/>
    <w:rsid w:val="00A64683"/>
    <w:rsid w:val="00A6488C"/>
    <w:rsid w:val="00A64A8D"/>
    <w:rsid w:val="00A64B6C"/>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C93"/>
    <w:rsid w:val="00A66D04"/>
    <w:rsid w:val="00A66DB9"/>
    <w:rsid w:val="00A66E2C"/>
    <w:rsid w:val="00A66F1F"/>
    <w:rsid w:val="00A6707E"/>
    <w:rsid w:val="00A67106"/>
    <w:rsid w:val="00A6710D"/>
    <w:rsid w:val="00A6712C"/>
    <w:rsid w:val="00A6717C"/>
    <w:rsid w:val="00A672AC"/>
    <w:rsid w:val="00A672FB"/>
    <w:rsid w:val="00A67374"/>
    <w:rsid w:val="00A673B1"/>
    <w:rsid w:val="00A673E9"/>
    <w:rsid w:val="00A6781E"/>
    <w:rsid w:val="00A678D2"/>
    <w:rsid w:val="00A67C2B"/>
    <w:rsid w:val="00A67D91"/>
    <w:rsid w:val="00A67E19"/>
    <w:rsid w:val="00A67E21"/>
    <w:rsid w:val="00A67E45"/>
    <w:rsid w:val="00A67E47"/>
    <w:rsid w:val="00A700D7"/>
    <w:rsid w:val="00A7011B"/>
    <w:rsid w:val="00A70189"/>
    <w:rsid w:val="00A701DB"/>
    <w:rsid w:val="00A70244"/>
    <w:rsid w:val="00A702CB"/>
    <w:rsid w:val="00A702CC"/>
    <w:rsid w:val="00A702D3"/>
    <w:rsid w:val="00A70359"/>
    <w:rsid w:val="00A70547"/>
    <w:rsid w:val="00A706A8"/>
    <w:rsid w:val="00A706AE"/>
    <w:rsid w:val="00A70802"/>
    <w:rsid w:val="00A70891"/>
    <w:rsid w:val="00A708B4"/>
    <w:rsid w:val="00A709E1"/>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5DF"/>
    <w:rsid w:val="00A72649"/>
    <w:rsid w:val="00A7286C"/>
    <w:rsid w:val="00A7288D"/>
    <w:rsid w:val="00A72B5C"/>
    <w:rsid w:val="00A72C1E"/>
    <w:rsid w:val="00A72C33"/>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D37"/>
    <w:rsid w:val="00A73ED6"/>
    <w:rsid w:val="00A73FBE"/>
    <w:rsid w:val="00A73FFC"/>
    <w:rsid w:val="00A7417D"/>
    <w:rsid w:val="00A741B7"/>
    <w:rsid w:val="00A74281"/>
    <w:rsid w:val="00A74422"/>
    <w:rsid w:val="00A7468A"/>
    <w:rsid w:val="00A746B9"/>
    <w:rsid w:val="00A746F3"/>
    <w:rsid w:val="00A74710"/>
    <w:rsid w:val="00A74936"/>
    <w:rsid w:val="00A74985"/>
    <w:rsid w:val="00A74A03"/>
    <w:rsid w:val="00A74A50"/>
    <w:rsid w:val="00A74A85"/>
    <w:rsid w:val="00A74BA4"/>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7F8"/>
    <w:rsid w:val="00A7591E"/>
    <w:rsid w:val="00A75A3C"/>
    <w:rsid w:val="00A75A77"/>
    <w:rsid w:val="00A75C24"/>
    <w:rsid w:val="00A75EBA"/>
    <w:rsid w:val="00A75F9A"/>
    <w:rsid w:val="00A75FFA"/>
    <w:rsid w:val="00A76178"/>
    <w:rsid w:val="00A761C4"/>
    <w:rsid w:val="00A76407"/>
    <w:rsid w:val="00A766BA"/>
    <w:rsid w:val="00A76759"/>
    <w:rsid w:val="00A769B2"/>
    <w:rsid w:val="00A76A6D"/>
    <w:rsid w:val="00A76BB3"/>
    <w:rsid w:val="00A76D82"/>
    <w:rsid w:val="00A76EFC"/>
    <w:rsid w:val="00A76F72"/>
    <w:rsid w:val="00A7740F"/>
    <w:rsid w:val="00A77821"/>
    <w:rsid w:val="00A7785A"/>
    <w:rsid w:val="00A7798D"/>
    <w:rsid w:val="00A77AB2"/>
    <w:rsid w:val="00A77AC0"/>
    <w:rsid w:val="00A77AC7"/>
    <w:rsid w:val="00A77D07"/>
    <w:rsid w:val="00A77D43"/>
    <w:rsid w:val="00A77E9A"/>
    <w:rsid w:val="00A8028C"/>
    <w:rsid w:val="00A804A3"/>
    <w:rsid w:val="00A804E1"/>
    <w:rsid w:val="00A80529"/>
    <w:rsid w:val="00A80561"/>
    <w:rsid w:val="00A80671"/>
    <w:rsid w:val="00A80672"/>
    <w:rsid w:val="00A80785"/>
    <w:rsid w:val="00A80793"/>
    <w:rsid w:val="00A807B6"/>
    <w:rsid w:val="00A8098B"/>
    <w:rsid w:val="00A80C29"/>
    <w:rsid w:val="00A80C51"/>
    <w:rsid w:val="00A80C5C"/>
    <w:rsid w:val="00A80FCB"/>
    <w:rsid w:val="00A8107F"/>
    <w:rsid w:val="00A810A9"/>
    <w:rsid w:val="00A81230"/>
    <w:rsid w:val="00A812B4"/>
    <w:rsid w:val="00A81317"/>
    <w:rsid w:val="00A813BB"/>
    <w:rsid w:val="00A813E6"/>
    <w:rsid w:val="00A8148A"/>
    <w:rsid w:val="00A815D1"/>
    <w:rsid w:val="00A81646"/>
    <w:rsid w:val="00A8165A"/>
    <w:rsid w:val="00A81715"/>
    <w:rsid w:val="00A817D3"/>
    <w:rsid w:val="00A81814"/>
    <w:rsid w:val="00A8187D"/>
    <w:rsid w:val="00A8188E"/>
    <w:rsid w:val="00A8195E"/>
    <w:rsid w:val="00A81998"/>
    <w:rsid w:val="00A81A9E"/>
    <w:rsid w:val="00A81B34"/>
    <w:rsid w:val="00A81C4E"/>
    <w:rsid w:val="00A82103"/>
    <w:rsid w:val="00A82197"/>
    <w:rsid w:val="00A821E9"/>
    <w:rsid w:val="00A82218"/>
    <w:rsid w:val="00A8226D"/>
    <w:rsid w:val="00A82292"/>
    <w:rsid w:val="00A82519"/>
    <w:rsid w:val="00A82582"/>
    <w:rsid w:val="00A82746"/>
    <w:rsid w:val="00A82AB9"/>
    <w:rsid w:val="00A82FA4"/>
    <w:rsid w:val="00A83065"/>
    <w:rsid w:val="00A8318D"/>
    <w:rsid w:val="00A83253"/>
    <w:rsid w:val="00A83255"/>
    <w:rsid w:val="00A8327F"/>
    <w:rsid w:val="00A83293"/>
    <w:rsid w:val="00A8335A"/>
    <w:rsid w:val="00A83422"/>
    <w:rsid w:val="00A834DA"/>
    <w:rsid w:val="00A835CE"/>
    <w:rsid w:val="00A83789"/>
    <w:rsid w:val="00A83A23"/>
    <w:rsid w:val="00A83CDC"/>
    <w:rsid w:val="00A83D3B"/>
    <w:rsid w:val="00A83E93"/>
    <w:rsid w:val="00A83FC4"/>
    <w:rsid w:val="00A83FD0"/>
    <w:rsid w:val="00A84015"/>
    <w:rsid w:val="00A8408E"/>
    <w:rsid w:val="00A84188"/>
    <w:rsid w:val="00A847AA"/>
    <w:rsid w:val="00A84869"/>
    <w:rsid w:val="00A84A91"/>
    <w:rsid w:val="00A84B33"/>
    <w:rsid w:val="00A84C2D"/>
    <w:rsid w:val="00A84CFF"/>
    <w:rsid w:val="00A84FED"/>
    <w:rsid w:val="00A850DE"/>
    <w:rsid w:val="00A8511B"/>
    <w:rsid w:val="00A85134"/>
    <w:rsid w:val="00A85186"/>
    <w:rsid w:val="00A8524F"/>
    <w:rsid w:val="00A8528A"/>
    <w:rsid w:val="00A853F6"/>
    <w:rsid w:val="00A854C8"/>
    <w:rsid w:val="00A8550F"/>
    <w:rsid w:val="00A85822"/>
    <w:rsid w:val="00A8588F"/>
    <w:rsid w:val="00A85951"/>
    <w:rsid w:val="00A85987"/>
    <w:rsid w:val="00A859B2"/>
    <w:rsid w:val="00A859C0"/>
    <w:rsid w:val="00A85AE8"/>
    <w:rsid w:val="00A85B03"/>
    <w:rsid w:val="00A85C39"/>
    <w:rsid w:val="00A85C60"/>
    <w:rsid w:val="00A85CFD"/>
    <w:rsid w:val="00A85EF5"/>
    <w:rsid w:val="00A85F10"/>
    <w:rsid w:val="00A86065"/>
    <w:rsid w:val="00A86191"/>
    <w:rsid w:val="00A861A1"/>
    <w:rsid w:val="00A86287"/>
    <w:rsid w:val="00A86314"/>
    <w:rsid w:val="00A86395"/>
    <w:rsid w:val="00A86470"/>
    <w:rsid w:val="00A8661B"/>
    <w:rsid w:val="00A86662"/>
    <w:rsid w:val="00A8679A"/>
    <w:rsid w:val="00A868F4"/>
    <w:rsid w:val="00A86AAB"/>
    <w:rsid w:val="00A86AD4"/>
    <w:rsid w:val="00A86B4E"/>
    <w:rsid w:val="00A86B80"/>
    <w:rsid w:val="00A86B83"/>
    <w:rsid w:val="00A86BEC"/>
    <w:rsid w:val="00A86D28"/>
    <w:rsid w:val="00A86D2F"/>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D9F"/>
    <w:rsid w:val="00A91F42"/>
    <w:rsid w:val="00A91F97"/>
    <w:rsid w:val="00A922E5"/>
    <w:rsid w:val="00A923D1"/>
    <w:rsid w:val="00A9243E"/>
    <w:rsid w:val="00A9249B"/>
    <w:rsid w:val="00A924A9"/>
    <w:rsid w:val="00A9251E"/>
    <w:rsid w:val="00A925EE"/>
    <w:rsid w:val="00A92672"/>
    <w:rsid w:val="00A926A4"/>
    <w:rsid w:val="00A92891"/>
    <w:rsid w:val="00A9290A"/>
    <w:rsid w:val="00A92A0B"/>
    <w:rsid w:val="00A92C8A"/>
    <w:rsid w:val="00A92D0D"/>
    <w:rsid w:val="00A92D6D"/>
    <w:rsid w:val="00A92E78"/>
    <w:rsid w:val="00A9302F"/>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4C0"/>
    <w:rsid w:val="00A945B8"/>
    <w:rsid w:val="00A946C5"/>
    <w:rsid w:val="00A9477B"/>
    <w:rsid w:val="00A9479F"/>
    <w:rsid w:val="00A9485D"/>
    <w:rsid w:val="00A949EC"/>
    <w:rsid w:val="00A94ABC"/>
    <w:rsid w:val="00A94AC4"/>
    <w:rsid w:val="00A94B04"/>
    <w:rsid w:val="00A94BC1"/>
    <w:rsid w:val="00A94C22"/>
    <w:rsid w:val="00A94CF0"/>
    <w:rsid w:val="00A94E12"/>
    <w:rsid w:val="00A94EB9"/>
    <w:rsid w:val="00A94EF4"/>
    <w:rsid w:val="00A94F62"/>
    <w:rsid w:val="00A95076"/>
    <w:rsid w:val="00A9508D"/>
    <w:rsid w:val="00A95138"/>
    <w:rsid w:val="00A95353"/>
    <w:rsid w:val="00A953C8"/>
    <w:rsid w:val="00A9548E"/>
    <w:rsid w:val="00A95651"/>
    <w:rsid w:val="00A95713"/>
    <w:rsid w:val="00A95716"/>
    <w:rsid w:val="00A957DE"/>
    <w:rsid w:val="00A95871"/>
    <w:rsid w:val="00A95874"/>
    <w:rsid w:val="00A95888"/>
    <w:rsid w:val="00A95919"/>
    <w:rsid w:val="00A95A4C"/>
    <w:rsid w:val="00A95C2E"/>
    <w:rsid w:val="00A95C8D"/>
    <w:rsid w:val="00A95E35"/>
    <w:rsid w:val="00A95F07"/>
    <w:rsid w:val="00A95F48"/>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DA5"/>
    <w:rsid w:val="00A96E26"/>
    <w:rsid w:val="00A96E9D"/>
    <w:rsid w:val="00A96F6C"/>
    <w:rsid w:val="00A96FB1"/>
    <w:rsid w:val="00A9719E"/>
    <w:rsid w:val="00A972F3"/>
    <w:rsid w:val="00A97408"/>
    <w:rsid w:val="00A9754C"/>
    <w:rsid w:val="00A975A6"/>
    <w:rsid w:val="00A975E8"/>
    <w:rsid w:val="00A976B0"/>
    <w:rsid w:val="00A97715"/>
    <w:rsid w:val="00A97752"/>
    <w:rsid w:val="00A97774"/>
    <w:rsid w:val="00A977FD"/>
    <w:rsid w:val="00A978C9"/>
    <w:rsid w:val="00A978E6"/>
    <w:rsid w:val="00A9792E"/>
    <w:rsid w:val="00A9799D"/>
    <w:rsid w:val="00A97A7E"/>
    <w:rsid w:val="00A97AC1"/>
    <w:rsid w:val="00A97B75"/>
    <w:rsid w:val="00A97C88"/>
    <w:rsid w:val="00A97D04"/>
    <w:rsid w:val="00A97D42"/>
    <w:rsid w:val="00A97E1E"/>
    <w:rsid w:val="00A97E4B"/>
    <w:rsid w:val="00A97F3D"/>
    <w:rsid w:val="00A97FD8"/>
    <w:rsid w:val="00AA0126"/>
    <w:rsid w:val="00AA0128"/>
    <w:rsid w:val="00AA0141"/>
    <w:rsid w:val="00AA01FD"/>
    <w:rsid w:val="00AA0223"/>
    <w:rsid w:val="00AA0234"/>
    <w:rsid w:val="00AA033C"/>
    <w:rsid w:val="00AA03B9"/>
    <w:rsid w:val="00AA050F"/>
    <w:rsid w:val="00AA05B4"/>
    <w:rsid w:val="00AA06A4"/>
    <w:rsid w:val="00AA078A"/>
    <w:rsid w:val="00AA08F9"/>
    <w:rsid w:val="00AA0A31"/>
    <w:rsid w:val="00AA0B90"/>
    <w:rsid w:val="00AA0BB6"/>
    <w:rsid w:val="00AA0BF9"/>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46"/>
    <w:rsid w:val="00AA25F6"/>
    <w:rsid w:val="00AA290A"/>
    <w:rsid w:val="00AA295B"/>
    <w:rsid w:val="00AA2A5A"/>
    <w:rsid w:val="00AA2ACD"/>
    <w:rsid w:val="00AA2B5B"/>
    <w:rsid w:val="00AA2BA2"/>
    <w:rsid w:val="00AA2C22"/>
    <w:rsid w:val="00AA2DE0"/>
    <w:rsid w:val="00AA2E79"/>
    <w:rsid w:val="00AA2FB0"/>
    <w:rsid w:val="00AA3008"/>
    <w:rsid w:val="00AA3050"/>
    <w:rsid w:val="00AA30E1"/>
    <w:rsid w:val="00AA337E"/>
    <w:rsid w:val="00AA3738"/>
    <w:rsid w:val="00AA382D"/>
    <w:rsid w:val="00AA389C"/>
    <w:rsid w:val="00AA3AAB"/>
    <w:rsid w:val="00AA3B02"/>
    <w:rsid w:val="00AA3B8B"/>
    <w:rsid w:val="00AA3EFF"/>
    <w:rsid w:val="00AA3FDC"/>
    <w:rsid w:val="00AA4279"/>
    <w:rsid w:val="00AA4422"/>
    <w:rsid w:val="00AA4598"/>
    <w:rsid w:val="00AA4608"/>
    <w:rsid w:val="00AA4633"/>
    <w:rsid w:val="00AA468A"/>
    <w:rsid w:val="00AA4705"/>
    <w:rsid w:val="00AA4717"/>
    <w:rsid w:val="00AA4770"/>
    <w:rsid w:val="00AA482C"/>
    <w:rsid w:val="00AA49DE"/>
    <w:rsid w:val="00AA4A3E"/>
    <w:rsid w:val="00AA4C9E"/>
    <w:rsid w:val="00AA4DE3"/>
    <w:rsid w:val="00AA4F57"/>
    <w:rsid w:val="00AA4FA4"/>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47"/>
    <w:rsid w:val="00AA64A5"/>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3A8"/>
    <w:rsid w:val="00AA7457"/>
    <w:rsid w:val="00AA757F"/>
    <w:rsid w:val="00AA76E9"/>
    <w:rsid w:val="00AA788D"/>
    <w:rsid w:val="00AA794C"/>
    <w:rsid w:val="00AA7C8D"/>
    <w:rsid w:val="00AA7D61"/>
    <w:rsid w:val="00AA7E2A"/>
    <w:rsid w:val="00AA7F90"/>
    <w:rsid w:val="00AB013E"/>
    <w:rsid w:val="00AB018B"/>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D16"/>
    <w:rsid w:val="00AB1F85"/>
    <w:rsid w:val="00AB2047"/>
    <w:rsid w:val="00AB2062"/>
    <w:rsid w:val="00AB21ED"/>
    <w:rsid w:val="00AB22F6"/>
    <w:rsid w:val="00AB23B3"/>
    <w:rsid w:val="00AB255E"/>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8C4"/>
    <w:rsid w:val="00AB39C4"/>
    <w:rsid w:val="00AB3A09"/>
    <w:rsid w:val="00AB3A71"/>
    <w:rsid w:val="00AB3AAA"/>
    <w:rsid w:val="00AB3BFE"/>
    <w:rsid w:val="00AB3C4E"/>
    <w:rsid w:val="00AB3CBD"/>
    <w:rsid w:val="00AB3D67"/>
    <w:rsid w:val="00AB3E51"/>
    <w:rsid w:val="00AB3EDD"/>
    <w:rsid w:val="00AB3F6B"/>
    <w:rsid w:val="00AB4016"/>
    <w:rsid w:val="00AB4064"/>
    <w:rsid w:val="00AB406F"/>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DC8"/>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A0D"/>
    <w:rsid w:val="00AB5B55"/>
    <w:rsid w:val="00AB5C4A"/>
    <w:rsid w:val="00AB5C96"/>
    <w:rsid w:val="00AB5CB2"/>
    <w:rsid w:val="00AB5E20"/>
    <w:rsid w:val="00AB5E54"/>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6A97"/>
    <w:rsid w:val="00AB703B"/>
    <w:rsid w:val="00AB731A"/>
    <w:rsid w:val="00AB7367"/>
    <w:rsid w:val="00AB739A"/>
    <w:rsid w:val="00AB7471"/>
    <w:rsid w:val="00AB7613"/>
    <w:rsid w:val="00AB761F"/>
    <w:rsid w:val="00AB7CBC"/>
    <w:rsid w:val="00AB7D16"/>
    <w:rsid w:val="00AB7D99"/>
    <w:rsid w:val="00AB7E7B"/>
    <w:rsid w:val="00AC04C7"/>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31"/>
    <w:rsid w:val="00AC2EA9"/>
    <w:rsid w:val="00AC2F74"/>
    <w:rsid w:val="00AC2F87"/>
    <w:rsid w:val="00AC2FD8"/>
    <w:rsid w:val="00AC3211"/>
    <w:rsid w:val="00AC32BB"/>
    <w:rsid w:val="00AC3372"/>
    <w:rsid w:val="00AC35AB"/>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0CE"/>
    <w:rsid w:val="00AC54B0"/>
    <w:rsid w:val="00AC579F"/>
    <w:rsid w:val="00AC585F"/>
    <w:rsid w:val="00AC5931"/>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2DD"/>
    <w:rsid w:val="00AC73E5"/>
    <w:rsid w:val="00AC74A1"/>
    <w:rsid w:val="00AC750D"/>
    <w:rsid w:val="00AC75F1"/>
    <w:rsid w:val="00AC7646"/>
    <w:rsid w:val="00AC78BE"/>
    <w:rsid w:val="00AC7938"/>
    <w:rsid w:val="00AC7A21"/>
    <w:rsid w:val="00AC7EAB"/>
    <w:rsid w:val="00AC7EB1"/>
    <w:rsid w:val="00AC7F0F"/>
    <w:rsid w:val="00AD01D3"/>
    <w:rsid w:val="00AD0219"/>
    <w:rsid w:val="00AD0377"/>
    <w:rsid w:val="00AD04C3"/>
    <w:rsid w:val="00AD0510"/>
    <w:rsid w:val="00AD0600"/>
    <w:rsid w:val="00AD0630"/>
    <w:rsid w:val="00AD069C"/>
    <w:rsid w:val="00AD08CE"/>
    <w:rsid w:val="00AD09E0"/>
    <w:rsid w:val="00AD0B1E"/>
    <w:rsid w:val="00AD0B1F"/>
    <w:rsid w:val="00AD0BD7"/>
    <w:rsid w:val="00AD0C2F"/>
    <w:rsid w:val="00AD0C35"/>
    <w:rsid w:val="00AD0DBE"/>
    <w:rsid w:val="00AD0DE9"/>
    <w:rsid w:val="00AD1037"/>
    <w:rsid w:val="00AD1133"/>
    <w:rsid w:val="00AD12F3"/>
    <w:rsid w:val="00AD1423"/>
    <w:rsid w:val="00AD1492"/>
    <w:rsid w:val="00AD1579"/>
    <w:rsid w:val="00AD1616"/>
    <w:rsid w:val="00AD1780"/>
    <w:rsid w:val="00AD1847"/>
    <w:rsid w:val="00AD188D"/>
    <w:rsid w:val="00AD196B"/>
    <w:rsid w:val="00AD19EC"/>
    <w:rsid w:val="00AD1A80"/>
    <w:rsid w:val="00AD1B29"/>
    <w:rsid w:val="00AD1B46"/>
    <w:rsid w:val="00AD1CD1"/>
    <w:rsid w:val="00AD1E12"/>
    <w:rsid w:val="00AD1EC2"/>
    <w:rsid w:val="00AD216B"/>
    <w:rsid w:val="00AD232B"/>
    <w:rsid w:val="00AD2525"/>
    <w:rsid w:val="00AD2552"/>
    <w:rsid w:val="00AD25E4"/>
    <w:rsid w:val="00AD2631"/>
    <w:rsid w:val="00AD2632"/>
    <w:rsid w:val="00AD2666"/>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96F"/>
    <w:rsid w:val="00AD3BCE"/>
    <w:rsid w:val="00AD3BDA"/>
    <w:rsid w:val="00AD3E8E"/>
    <w:rsid w:val="00AD4022"/>
    <w:rsid w:val="00AD419A"/>
    <w:rsid w:val="00AD430D"/>
    <w:rsid w:val="00AD435A"/>
    <w:rsid w:val="00AD47EA"/>
    <w:rsid w:val="00AD48F6"/>
    <w:rsid w:val="00AD4925"/>
    <w:rsid w:val="00AD49D7"/>
    <w:rsid w:val="00AD4A11"/>
    <w:rsid w:val="00AD4C94"/>
    <w:rsid w:val="00AD4CB7"/>
    <w:rsid w:val="00AD4D35"/>
    <w:rsid w:val="00AD4E6D"/>
    <w:rsid w:val="00AD507B"/>
    <w:rsid w:val="00AD518C"/>
    <w:rsid w:val="00AD5225"/>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9B9"/>
    <w:rsid w:val="00AD6A4C"/>
    <w:rsid w:val="00AD6D75"/>
    <w:rsid w:val="00AD6DF2"/>
    <w:rsid w:val="00AD6F43"/>
    <w:rsid w:val="00AD6F95"/>
    <w:rsid w:val="00AD7042"/>
    <w:rsid w:val="00AD70E1"/>
    <w:rsid w:val="00AD7139"/>
    <w:rsid w:val="00AD7327"/>
    <w:rsid w:val="00AD7499"/>
    <w:rsid w:val="00AD75EC"/>
    <w:rsid w:val="00AD761D"/>
    <w:rsid w:val="00AD7699"/>
    <w:rsid w:val="00AD77D5"/>
    <w:rsid w:val="00AD7907"/>
    <w:rsid w:val="00AD7B7D"/>
    <w:rsid w:val="00AD7C0A"/>
    <w:rsid w:val="00AD7D79"/>
    <w:rsid w:val="00AD7DDC"/>
    <w:rsid w:val="00AD7EAB"/>
    <w:rsid w:val="00AD7F32"/>
    <w:rsid w:val="00AE00FF"/>
    <w:rsid w:val="00AE0134"/>
    <w:rsid w:val="00AE0165"/>
    <w:rsid w:val="00AE0186"/>
    <w:rsid w:val="00AE01B2"/>
    <w:rsid w:val="00AE027D"/>
    <w:rsid w:val="00AE027E"/>
    <w:rsid w:val="00AE03CD"/>
    <w:rsid w:val="00AE05D0"/>
    <w:rsid w:val="00AE05F9"/>
    <w:rsid w:val="00AE0678"/>
    <w:rsid w:val="00AE078D"/>
    <w:rsid w:val="00AE0855"/>
    <w:rsid w:val="00AE092A"/>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9EE"/>
    <w:rsid w:val="00AE2B39"/>
    <w:rsid w:val="00AE2BFA"/>
    <w:rsid w:val="00AE2D82"/>
    <w:rsid w:val="00AE2DFD"/>
    <w:rsid w:val="00AE2EA2"/>
    <w:rsid w:val="00AE2F1B"/>
    <w:rsid w:val="00AE31A4"/>
    <w:rsid w:val="00AE321D"/>
    <w:rsid w:val="00AE3280"/>
    <w:rsid w:val="00AE32B6"/>
    <w:rsid w:val="00AE337D"/>
    <w:rsid w:val="00AE33D7"/>
    <w:rsid w:val="00AE341B"/>
    <w:rsid w:val="00AE3477"/>
    <w:rsid w:val="00AE372F"/>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0E6"/>
    <w:rsid w:val="00AE51B7"/>
    <w:rsid w:val="00AE52D3"/>
    <w:rsid w:val="00AE5431"/>
    <w:rsid w:val="00AE54D5"/>
    <w:rsid w:val="00AE54EE"/>
    <w:rsid w:val="00AE5583"/>
    <w:rsid w:val="00AE566A"/>
    <w:rsid w:val="00AE5734"/>
    <w:rsid w:val="00AE585E"/>
    <w:rsid w:val="00AE5865"/>
    <w:rsid w:val="00AE5A14"/>
    <w:rsid w:val="00AE5B8B"/>
    <w:rsid w:val="00AE5C8F"/>
    <w:rsid w:val="00AE5CD7"/>
    <w:rsid w:val="00AE5D88"/>
    <w:rsid w:val="00AE6160"/>
    <w:rsid w:val="00AE6337"/>
    <w:rsid w:val="00AE6552"/>
    <w:rsid w:val="00AE6561"/>
    <w:rsid w:val="00AE6627"/>
    <w:rsid w:val="00AE6713"/>
    <w:rsid w:val="00AE6933"/>
    <w:rsid w:val="00AE6AE8"/>
    <w:rsid w:val="00AE6C50"/>
    <w:rsid w:val="00AE6E12"/>
    <w:rsid w:val="00AE6F43"/>
    <w:rsid w:val="00AE6FC3"/>
    <w:rsid w:val="00AE6FF4"/>
    <w:rsid w:val="00AE704F"/>
    <w:rsid w:val="00AE70E3"/>
    <w:rsid w:val="00AE7154"/>
    <w:rsid w:val="00AE717D"/>
    <w:rsid w:val="00AE71B1"/>
    <w:rsid w:val="00AE72C2"/>
    <w:rsid w:val="00AE743F"/>
    <w:rsid w:val="00AE74F6"/>
    <w:rsid w:val="00AE7612"/>
    <w:rsid w:val="00AE7707"/>
    <w:rsid w:val="00AE78BA"/>
    <w:rsid w:val="00AE7964"/>
    <w:rsid w:val="00AE7B3C"/>
    <w:rsid w:val="00AE7B6C"/>
    <w:rsid w:val="00AE7B80"/>
    <w:rsid w:val="00AE7B91"/>
    <w:rsid w:val="00AE7C94"/>
    <w:rsid w:val="00AE7E3A"/>
    <w:rsid w:val="00AE7F46"/>
    <w:rsid w:val="00AF016C"/>
    <w:rsid w:val="00AF0611"/>
    <w:rsid w:val="00AF064E"/>
    <w:rsid w:val="00AF06F0"/>
    <w:rsid w:val="00AF0769"/>
    <w:rsid w:val="00AF07BB"/>
    <w:rsid w:val="00AF07FC"/>
    <w:rsid w:val="00AF0850"/>
    <w:rsid w:val="00AF0A63"/>
    <w:rsid w:val="00AF0AC2"/>
    <w:rsid w:val="00AF0BA2"/>
    <w:rsid w:val="00AF0BCC"/>
    <w:rsid w:val="00AF0C09"/>
    <w:rsid w:val="00AF0C1E"/>
    <w:rsid w:val="00AF0C3A"/>
    <w:rsid w:val="00AF0CB7"/>
    <w:rsid w:val="00AF0D72"/>
    <w:rsid w:val="00AF0E1C"/>
    <w:rsid w:val="00AF0E28"/>
    <w:rsid w:val="00AF0E94"/>
    <w:rsid w:val="00AF0EB0"/>
    <w:rsid w:val="00AF0FE1"/>
    <w:rsid w:val="00AF1305"/>
    <w:rsid w:val="00AF1329"/>
    <w:rsid w:val="00AF13AB"/>
    <w:rsid w:val="00AF1428"/>
    <w:rsid w:val="00AF14E1"/>
    <w:rsid w:val="00AF1587"/>
    <w:rsid w:val="00AF159A"/>
    <w:rsid w:val="00AF15C8"/>
    <w:rsid w:val="00AF1668"/>
    <w:rsid w:val="00AF179B"/>
    <w:rsid w:val="00AF197B"/>
    <w:rsid w:val="00AF199C"/>
    <w:rsid w:val="00AF1AA2"/>
    <w:rsid w:val="00AF1AFE"/>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14C"/>
    <w:rsid w:val="00AF3219"/>
    <w:rsid w:val="00AF3238"/>
    <w:rsid w:val="00AF3307"/>
    <w:rsid w:val="00AF330E"/>
    <w:rsid w:val="00AF33FC"/>
    <w:rsid w:val="00AF34A8"/>
    <w:rsid w:val="00AF3589"/>
    <w:rsid w:val="00AF36B8"/>
    <w:rsid w:val="00AF36C8"/>
    <w:rsid w:val="00AF36FB"/>
    <w:rsid w:val="00AF386D"/>
    <w:rsid w:val="00AF3B56"/>
    <w:rsid w:val="00AF3B74"/>
    <w:rsid w:val="00AF3B9A"/>
    <w:rsid w:val="00AF3CFC"/>
    <w:rsid w:val="00AF3DBF"/>
    <w:rsid w:val="00AF3F39"/>
    <w:rsid w:val="00AF3F9B"/>
    <w:rsid w:val="00AF4173"/>
    <w:rsid w:val="00AF41D8"/>
    <w:rsid w:val="00AF4245"/>
    <w:rsid w:val="00AF4247"/>
    <w:rsid w:val="00AF4420"/>
    <w:rsid w:val="00AF4530"/>
    <w:rsid w:val="00AF45BA"/>
    <w:rsid w:val="00AF4677"/>
    <w:rsid w:val="00AF4760"/>
    <w:rsid w:val="00AF479D"/>
    <w:rsid w:val="00AF4AE7"/>
    <w:rsid w:val="00AF4BBD"/>
    <w:rsid w:val="00AF4C53"/>
    <w:rsid w:val="00AF4D88"/>
    <w:rsid w:val="00AF4D8A"/>
    <w:rsid w:val="00AF4D9F"/>
    <w:rsid w:val="00AF4DAE"/>
    <w:rsid w:val="00AF4DD3"/>
    <w:rsid w:val="00AF4E1D"/>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13"/>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9D9"/>
    <w:rsid w:val="00AF7A35"/>
    <w:rsid w:val="00AF7AE6"/>
    <w:rsid w:val="00AF7AFC"/>
    <w:rsid w:val="00AF7BD2"/>
    <w:rsid w:val="00AF7C77"/>
    <w:rsid w:val="00AF7CA6"/>
    <w:rsid w:val="00AF7ECB"/>
    <w:rsid w:val="00AF7ED9"/>
    <w:rsid w:val="00AF7F7B"/>
    <w:rsid w:val="00AF7FDA"/>
    <w:rsid w:val="00B0017B"/>
    <w:rsid w:val="00B001C5"/>
    <w:rsid w:val="00B00303"/>
    <w:rsid w:val="00B00331"/>
    <w:rsid w:val="00B00364"/>
    <w:rsid w:val="00B003A4"/>
    <w:rsid w:val="00B00432"/>
    <w:rsid w:val="00B00529"/>
    <w:rsid w:val="00B0056D"/>
    <w:rsid w:val="00B0058D"/>
    <w:rsid w:val="00B0061D"/>
    <w:rsid w:val="00B008EB"/>
    <w:rsid w:val="00B0093F"/>
    <w:rsid w:val="00B00AF5"/>
    <w:rsid w:val="00B00D0B"/>
    <w:rsid w:val="00B00EC5"/>
    <w:rsid w:val="00B00F36"/>
    <w:rsid w:val="00B010E6"/>
    <w:rsid w:val="00B0113E"/>
    <w:rsid w:val="00B0136F"/>
    <w:rsid w:val="00B0141B"/>
    <w:rsid w:val="00B0168A"/>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86"/>
    <w:rsid w:val="00B031B0"/>
    <w:rsid w:val="00B03495"/>
    <w:rsid w:val="00B034B0"/>
    <w:rsid w:val="00B035FA"/>
    <w:rsid w:val="00B0368D"/>
    <w:rsid w:val="00B036BC"/>
    <w:rsid w:val="00B037C7"/>
    <w:rsid w:val="00B03A9C"/>
    <w:rsid w:val="00B03B5A"/>
    <w:rsid w:val="00B03BAF"/>
    <w:rsid w:val="00B03C44"/>
    <w:rsid w:val="00B03E7A"/>
    <w:rsid w:val="00B03EA4"/>
    <w:rsid w:val="00B03F4E"/>
    <w:rsid w:val="00B04130"/>
    <w:rsid w:val="00B04417"/>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6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7E4"/>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07FE7"/>
    <w:rsid w:val="00B10020"/>
    <w:rsid w:val="00B1003E"/>
    <w:rsid w:val="00B103A7"/>
    <w:rsid w:val="00B10401"/>
    <w:rsid w:val="00B10494"/>
    <w:rsid w:val="00B104BB"/>
    <w:rsid w:val="00B10548"/>
    <w:rsid w:val="00B10575"/>
    <w:rsid w:val="00B105C4"/>
    <w:rsid w:val="00B1070D"/>
    <w:rsid w:val="00B107FC"/>
    <w:rsid w:val="00B1095A"/>
    <w:rsid w:val="00B10A85"/>
    <w:rsid w:val="00B10B43"/>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35"/>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75"/>
    <w:rsid w:val="00B145B5"/>
    <w:rsid w:val="00B14689"/>
    <w:rsid w:val="00B147E0"/>
    <w:rsid w:val="00B14B28"/>
    <w:rsid w:val="00B14B2F"/>
    <w:rsid w:val="00B14E1C"/>
    <w:rsid w:val="00B14E93"/>
    <w:rsid w:val="00B15016"/>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BD"/>
    <w:rsid w:val="00B15FC6"/>
    <w:rsid w:val="00B15FCF"/>
    <w:rsid w:val="00B16029"/>
    <w:rsid w:val="00B160C2"/>
    <w:rsid w:val="00B160ED"/>
    <w:rsid w:val="00B160EF"/>
    <w:rsid w:val="00B161D1"/>
    <w:rsid w:val="00B16216"/>
    <w:rsid w:val="00B1636A"/>
    <w:rsid w:val="00B163E0"/>
    <w:rsid w:val="00B164D2"/>
    <w:rsid w:val="00B164E3"/>
    <w:rsid w:val="00B16809"/>
    <w:rsid w:val="00B168F3"/>
    <w:rsid w:val="00B169AE"/>
    <w:rsid w:val="00B169D8"/>
    <w:rsid w:val="00B16C82"/>
    <w:rsid w:val="00B16DBF"/>
    <w:rsid w:val="00B16FD6"/>
    <w:rsid w:val="00B17201"/>
    <w:rsid w:val="00B1723E"/>
    <w:rsid w:val="00B172CA"/>
    <w:rsid w:val="00B17348"/>
    <w:rsid w:val="00B175F4"/>
    <w:rsid w:val="00B176B8"/>
    <w:rsid w:val="00B178D2"/>
    <w:rsid w:val="00B178F5"/>
    <w:rsid w:val="00B17967"/>
    <w:rsid w:val="00B17973"/>
    <w:rsid w:val="00B179B2"/>
    <w:rsid w:val="00B17B46"/>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9BD"/>
    <w:rsid w:val="00B20ACE"/>
    <w:rsid w:val="00B20B44"/>
    <w:rsid w:val="00B20B88"/>
    <w:rsid w:val="00B20BA3"/>
    <w:rsid w:val="00B20CAF"/>
    <w:rsid w:val="00B20CE1"/>
    <w:rsid w:val="00B20EB4"/>
    <w:rsid w:val="00B20FD6"/>
    <w:rsid w:val="00B2107F"/>
    <w:rsid w:val="00B21331"/>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46"/>
    <w:rsid w:val="00B223F5"/>
    <w:rsid w:val="00B223F7"/>
    <w:rsid w:val="00B2242A"/>
    <w:rsid w:val="00B22522"/>
    <w:rsid w:val="00B225FD"/>
    <w:rsid w:val="00B22606"/>
    <w:rsid w:val="00B2260B"/>
    <w:rsid w:val="00B22770"/>
    <w:rsid w:val="00B227A8"/>
    <w:rsid w:val="00B22856"/>
    <w:rsid w:val="00B2285C"/>
    <w:rsid w:val="00B22ADB"/>
    <w:rsid w:val="00B22B00"/>
    <w:rsid w:val="00B22E16"/>
    <w:rsid w:val="00B22EE7"/>
    <w:rsid w:val="00B22EEE"/>
    <w:rsid w:val="00B230D9"/>
    <w:rsid w:val="00B2317C"/>
    <w:rsid w:val="00B23368"/>
    <w:rsid w:val="00B233B7"/>
    <w:rsid w:val="00B2340E"/>
    <w:rsid w:val="00B23485"/>
    <w:rsid w:val="00B2355B"/>
    <w:rsid w:val="00B2356C"/>
    <w:rsid w:val="00B235D8"/>
    <w:rsid w:val="00B23615"/>
    <w:rsid w:val="00B23662"/>
    <w:rsid w:val="00B236CF"/>
    <w:rsid w:val="00B2371A"/>
    <w:rsid w:val="00B2372F"/>
    <w:rsid w:val="00B2374F"/>
    <w:rsid w:val="00B23B11"/>
    <w:rsid w:val="00B23B91"/>
    <w:rsid w:val="00B23CB9"/>
    <w:rsid w:val="00B23D5F"/>
    <w:rsid w:val="00B23F9E"/>
    <w:rsid w:val="00B240D5"/>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70F"/>
    <w:rsid w:val="00B25805"/>
    <w:rsid w:val="00B25842"/>
    <w:rsid w:val="00B25BF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257"/>
    <w:rsid w:val="00B273BC"/>
    <w:rsid w:val="00B27548"/>
    <w:rsid w:val="00B278F3"/>
    <w:rsid w:val="00B278FB"/>
    <w:rsid w:val="00B27AE1"/>
    <w:rsid w:val="00B27EE5"/>
    <w:rsid w:val="00B27FA8"/>
    <w:rsid w:val="00B30010"/>
    <w:rsid w:val="00B3010D"/>
    <w:rsid w:val="00B30133"/>
    <w:rsid w:val="00B30170"/>
    <w:rsid w:val="00B301C8"/>
    <w:rsid w:val="00B302B0"/>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C49"/>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1E"/>
    <w:rsid w:val="00B336E0"/>
    <w:rsid w:val="00B336EA"/>
    <w:rsid w:val="00B339E5"/>
    <w:rsid w:val="00B339F9"/>
    <w:rsid w:val="00B33B4B"/>
    <w:rsid w:val="00B33B60"/>
    <w:rsid w:val="00B33DB6"/>
    <w:rsid w:val="00B33F3B"/>
    <w:rsid w:val="00B33F73"/>
    <w:rsid w:val="00B33F7F"/>
    <w:rsid w:val="00B34107"/>
    <w:rsid w:val="00B3427A"/>
    <w:rsid w:val="00B343FC"/>
    <w:rsid w:val="00B34666"/>
    <w:rsid w:val="00B34670"/>
    <w:rsid w:val="00B3468B"/>
    <w:rsid w:val="00B34699"/>
    <w:rsid w:val="00B34796"/>
    <w:rsid w:val="00B3486A"/>
    <w:rsid w:val="00B349E4"/>
    <w:rsid w:val="00B34A02"/>
    <w:rsid w:val="00B34A14"/>
    <w:rsid w:val="00B34AD7"/>
    <w:rsid w:val="00B34BB6"/>
    <w:rsid w:val="00B34C38"/>
    <w:rsid w:val="00B34C39"/>
    <w:rsid w:val="00B35022"/>
    <w:rsid w:val="00B3517B"/>
    <w:rsid w:val="00B3552F"/>
    <w:rsid w:val="00B3555B"/>
    <w:rsid w:val="00B3565A"/>
    <w:rsid w:val="00B3570E"/>
    <w:rsid w:val="00B35A06"/>
    <w:rsid w:val="00B35B76"/>
    <w:rsid w:val="00B35C82"/>
    <w:rsid w:val="00B35CBE"/>
    <w:rsid w:val="00B35D5D"/>
    <w:rsid w:val="00B35D6D"/>
    <w:rsid w:val="00B35D8F"/>
    <w:rsid w:val="00B35E82"/>
    <w:rsid w:val="00B35E9F"/>
    <w:rsid w:val="00B35F61"/>
    <w:rsid w:val="00B360C8"/>
    <w:rsid w:val="00B360DA"/>
    <w:rsid w:val="00B36169"/>
    <w:rsid w:val="00B362BC"/>
    <w:rsid w:val="00B362EB"/>
    <w:rsid w:val="00B36448"/>
    <w:rsid w:val="00B36470"/>
    <w:rsid w:val="00B3675B"/>
    <w:rsid w:val="00B367A8"/>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948"/>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8EA"/>
    <w:rsid w:val="00B40A05"/>
    <w:rsid w:val="00B40D79"/>
    <w:rsid w:val="00B40EA2"/>
    <w:rsid w:val="00B40EAF"/>
    <w:rsid w:val="00B40F62"/>
    <w:rsid w:val="00B41082"/>
    <w:rsid w:val="00B41196"/>
    <w:rsid w:val="00B411AE"/>
    <w:rsid w:val="00B41219"/>
    <w:rsid w:val="00B41374"/>
    <w:rsid w:val="00B413A6"/>
    <w:rsid w:val="00B41447"/>
    <w:rsid w:val="00B4148C"/>
    <w:rsid w:val="00B414DE"/>
    <w:rsid w:val="00B41512"/>
    <w:rsid w:val="00B4154D"/>
    <w:rsid w:val="00B41627"/>
    <w:rsid w:val="00B4168C"/>
    <w:rsid w:val="00B416BB"/>
    <w:rsid w:val="00B4173F"/>
    <w:rsid w:val="00B4190C"/>
    <w:rsid w:val="00B419AA"/>
    <w:rsid w:val="00B41A64"/>
    <w:rsid w:val="00B41A98"/>
    <w:rsid w:val="00B41AD9"/>
    <w:rsid w:val="00B41B14"/>
    <w:rsid w:val="00B41BAA"/>
    <w:rsid w:val="00B41C17"/>
    <w:rsid w:val="00B41CBD"/>
    <w:rsid w:val="00B41E6C"/>
    <w:rsid w:val="00B41E85"/>
    <w:rsid w:val="00B41EDB"/>
    <w:rsid w:val="00B42024"/>
    <w:rsid w:val="00B42104"/>
    <w:rsid w:val="00B42268"/>
    <w:rsid w:val="00B422B7"/>
    <w:rsid w:val="00B424DB"/>
    <w:rsid w:val="00B42644"/>
    <w:rsid w:val="00B42A65"/>
    <w:rsid w:val="00B42AF7"/>
    <w:rsid w:val="00B42C15"/>
    <w:rsid w:val="00B42C26"/>
    <w:rsid w:val="00B42E2A"/>
    <w:rsid w:val="00B42EE4"/>
    <w:rsid w:val="00B42F4A"/>
    <w:rsid w:val="00B433DF"/>
    <w:rsid w:val="00B434AB"/>
    <w:rsid w:val="00B434DE"/>
    <w:rsid w:val="00B435C1"/>
    <w:rsid w:val="00B43797"/>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76"/>
    <w:rsid w:val="00B458E5"/>
    <w:rsid w:val="00B45996"/>
    <w:rsid w:val="00B459B5"/>
    <w:rsid w:val="00B45C78"/>
    <w:rsid w:val="00B45DED"/>
    <w:rsid w:val="00B45F5B"/>
    <w:rsid w:val="00B46361"/>
    <w:rsid w:val="00B46382"/>
    <w:rsid w:val="00B46546"/>
    <w:rsid w:val="00B4664E"/>
    <w:rsid w:val="00B46793"/>
    <w:rsid w:val="00B4683B"/>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6E9"/>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CE9"/>
    <w:rsid w:val="00B50D60"/>
    <w:rsid w:val="00B50EA9"/>
    <w:rsid w:val="00B5102E"/>
    <w:rsid w:val="00B51041"/>
    <w:rsid w:val="00B5106D"/>
    <w:rsid w:val="00B51159"/>
    <w:rsid w:val="00B512AE"/>
    <w:rsid w:val="00B513A6"/>
    <w:rsid w:val="00B513E7"/>
    <w:rsid w:val="00B51412"/>
    <w:rsid w:val="00B51494"/>
    <w:rsid w:val="00B514D2"/>
    <w:rsid w:val="00B514E8"/>
    <w:rsid w:val="00B51505"/>
    <w:rsid w:val="00B51531"/>
    <w:rsid w:val="00B51775"/>
    <w:rsid w:val="00B51835"/>
    <w:rsid w:val="00B51BBF"/>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78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691"/>
    <w:rsid w:val="00B54798"/>
    <w:rsid w:val="00B547A2"/>
    <w:rsid w:val="00B548CB"/>
    <w:rsid w:val="00B54985"/>
    <w:rsid w:val="00B54A47"/>
    <w:rsid w:val="00B54A5F"/>
    <w:rsid w:val="00B54AE8"/>
    <w:rsid w:val="00B54B82"/>
    <w:rsid w:val="00B54BC4"/>
    <w:rsid w:val="00B54CBB"/>
    <w:rsid w:val="00B54DCB"/>
    <w:rsid w:val="00B54E68"/>
    <w:rsid w:val="00B54E85"/>
    <w:rsid w:val="00B54EE7"/>
    <w:rsid w:val="00B55283"/>
    <w:rsid w:val="00B552AF"/>
    <w:rsid w:val="00B552CB"/>
    <w:rsid w:val="00B5543A"/>
    <w:rsid w:val="00B555AB"/>
    <w:rsid w:val="00B55667"/>
    <w:rsid w:val="00B55869"/>
    <w:rsid w:val="00B55877"/>
    <w:rsid w:val="00B558EA"/>
    <w:rsid w:val="00B55AE5"/>
    <w:rsid w:val="00B55D0D"/>
    <w:rsid w:val="00B55D13"/>
    <w:rsid w:val="00B55D85"/>
    <w:rsid w:val="00B55E0C"/>
    <w:rsid w:val="00B55FB6"/>
    <w:rsid w:val="00B5600E"/>
    <w:rsid w:val="00B5618C"/>
    <w:rsid w:val="00B56243"/>
    <w:rsid w:val="00B562E0"/>
    <w:rsid w:val="00B5630F"/>
    <w:rsid w:val="00B563D3"/>
    <w:rsid w:val="00B56418"/>
    <w:rsid w:val="00B564E9"/>
    <w:rsid w:val="00B56636"/>
    <w:rsid w:val="00B56706"/>
    <w:rsid w:val="00B56776"/>
    <w:rsid w:val="00B5694A"/>
    <w:rsid w:val="00B56B3C"/>
    <w:rsid w:val="00B56B5C"/>
    <w:rsid w:val="00B56BBE"/>
    <w:rsid w:val="00B56F76"/>
    <w:rsid w:val="00B570A4"/>
    <w:rsid w:val="00B5741D"/>
    <w:rsid w:val="00B57428"/>
    <w:rsid w:val="00B576EE"/>
    <w:rsid w:val="00B57892"/>
    <w:rsid w:val="00B578EA"/>
    <w:rsid w:val="00B57983"/>
    <w:rsid w:val="00B57AF9"/>
    <w:rsid w:val="00B57B45"/>
    <w:rsid w:val="00B57BE5"/>
    <w:rsid w:val="00B57C65"/>
    <w:rsid w:val="00B57F43"/>
    <w:rsid w:val="00B57FB0"/>
    <w:rsid w:val="00B6003B"/>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BF8"/>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6FD"/>
    <w:rsid w:val="00B63723"/>
    <w:rsid w:val="00B63837"/>
    <w:rsid w:val="00B6384E"/>
    <w:rsid w:val="00B63852"/>
    <w:rsid w:val="00B6388D"/>
    <w:rsid w:val="00B6389F"/>
    <w:rsid w:val="00B63AAD"/>
    <w:rsid w:val="00B63AC9"/>
    <w:rsid w:val="00B63B5D"/>
    <w:rsid w:val="00B63C4F"/>
    <w:rsid w:val="00B63CCF"/>
    <w:rsid w:val="00B63DBC"/>
    <w:rsid w:val="00B63F63"/>
    <w:rsid w:val="00B63FE6"/>
    <w:rsid w:val="00B64209"/>
    <w:rsid w:val="00B64245"/>
    <w:rsid w:val="00B645F9"/>
    <w:rsid w:val="00B64799"/>
    <w:rsid w:val="00B6488D"/>
    <w:rsid w:val="00B648F7"/>
    <w:rsid w:val="00B64929"/>
    <w:rsid w:val="00B64987"/>
    <w:rsid w:val="00B64B13"/>
    <w:rsid w:val="00B64CB2"/>
    <w:rsid w:val="00B64E49"/>
    <w:rsid w:val="00B64F28"/>
    <w:rsid w:val="00B64F83"/>
    <w:rsid w:val="00B64FF1"/>
    <w:rsid w:val="00B650A0"/>
    <w:rsid w:val="00B650B9"/>
    <w:rsid w:val="00B65148"/>
    <w:rsid w:val="00B652B7"/>
    <w:rsid w:val="00B653C5"/>
    <w:rsid w:val="00B653DC"/>
    <w:rsid w:val="00B65437"/>
    <w:rsid w:val="00B65460"/>
    <w:rsid w:val="00B6561F"/>
    <w:rsid w:val="00B656CC"/>
    <w:rsid w:val="00B65881"/>
    <w:rsid w:val="00B65976"/>
    <w:rsid w:val="00B65C01"/>
    <w:rsid w:val="00B65C7E"/>
    <w:rsid w:val="00B65E09"/>
    <w:rsid w:val="00B65F3F"/>
    <w:rsid w:val="00B65FC5"/>
    <w:rsid w:val="00B65FD9"/>
    <w:rsid w:val="00B66382"/>
    <w:rsid w:val="00B6640D"/>
    <w:rsid w:val="00B66412"/>
    <w:rsid w:val="00B66451"/>
    <w:rsid w:val="00B66475"/>
    <w:rsid w:val="00B66530"/>
    <w:rsid w:val="00B665D2"/>
    <w:rsid w:val="00B66713"/>
    <w:rsid w:val="00B66761"/>
    <w:rsid w:val="00B6679C"/>
    <w:rsid w:val="00B66872"/>
    <w:rsid w:val="00B66A93"/>
    <w:rsid w:val="00B66F22"/>
    <w:rsid w:val="00B670EC"/>
    <w:rsid w:val="00B672EC"/>
    <w:rsid w:val="00B674A2"/>
    <w:rsid w:val="00B674EE"/>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69F"/>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723"/>
    <w:rsid w:val="00B72910"/>
    <w:rsid w:val="00B72B4B"/>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D53"/>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17"/>
    <w:rsid w:val="00B7593F"/>
    <w:rsid w:val="00B75975"/>
    <w:rsid w:val="00B75A13"/>
    <w:rsid w:val="00B75A17"/>
    <w:rsid w:val="00B75AB2"/>
    <w:rsid w:val="00B75AF0"/>
    <w:rsid w:val="00B75B6A"/>
    <w:rsid w:val="00B75B74"/>
    <w:rsid w:val="00B75BDB"/>
    <w:rsid w:val="00B75E1A"/>
    <w:rsid w:val="00B75E69"/>
    <w:rsid w:val="00B75FC8"/>
    <w:rsid w:val="00B76019"/>
    <w:rsid w:val="00B76141"/>
    <w:rsid w:val="00B76397"/>
    <w:rsid w:val="00B76411"/>
    <w:rsid w:val="00B76528"/>
    <w:rsid w:val="00B76533"/>
    <w:rsid w:val="00B766BE"/>
    <w:rsid w:val="00B766D2"/>
    <w:rsid w:val="00B7673E"/>
    <w:rsid w:val="00B769BC"/>
    <w:rsid w:val="00B769D6"/>
    <w:rsid w:val="00B76B0A"/>
    <w:rsid w:val="00B76B3B"/>
    <w:rsid w:val="00B76D3C"/>
    <w:rsid w:val="00B76D74"/>
    <w:rsid w:val="00B76E5A"/>
    <w:rsid w:val="00B76FDC"/>
    <w:rsid w:val="00B7700B"/>
    <w:rsid w:val="00B77024"/>
    <w:rsid w:val="00B770DF"/>
    <w:rsid w:val="00B77252"/>
    <w:rsid w:val="00B7748B"/>
    <w:rsid w:val="00B774F7"/>
    <w:rsid w:val="00B7752E"/>
    <w:rsid w:val="00B77543"/>
    <w:rsid w:val="00B777BB"/>
    <w:rsid w:val="00B7781D"/>
    <w:rsid w:val="00B7787B"/>
    <w:rsid w:val="00B77C61"/>
    <w:rsid w:val="00B77F44"/>
    <w:rsid w:val="00B803EE"/>
    <w:rsid w:val="00B80462"/>
    <w:rsid w:val="00B805BF"/>
    <w:rsid w:val="00B8074B"/>
    <w:rsid w:val="00B8099E"/>
    <w:rsid w:val="00B80C1D"/>
    <w:rsid w:val="00B8100A"/>
    <w:rsid w:val="00B81074"/>
    <w:rsid w:val="00B811D7"/>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9DC"/>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6E4"/>
    <w:rsid w:val="00B847BE"/>
    <w:rsid w:val="00B849D4"/>
    <w:rsid w:val="00B84B55"/>
    <w:rsid w:val="00B84BDF"/>
    <w:rsid w:val="00B84D18"/>
    <w:rsid w:val="00B84F1B"/>
    <w:rsid w:val="00B84FC0"/>
    <w:rsid w:val="00B8503E"/>
    <w:rsid w:val="00B850B6"/>
    <w:rsid w:val="00B8525C"/>
    <w:rsid w:val="00B854E2"/>
    <w:rsid w:val="00B8579B"/>
    <w:rsid w:val="00B85850"/>
    <w:rsid w:val="00B859BC"/>
    <w:rsid w:val="00B85C6E"/>
    <w:rsid w:val="00B85CED"/>
    <w:rsid w:val="00B85DD3"/>
    <w:rsid w:val="00B85E7F"/>
    <w:rsid w:val="00B85EAF"/>
    <w:rsid w:val="00B861D1"/>
    <w:rsid w:val="00B86207"/>
    <w:rsid w:val="00B86532"/>
    <w:rsid w:val="00B86578"/>
    <w:rsid w:val="00B865D3"/>
    <w:rsid w:val="00B867F5"/>
    <w:rsid w:val="00B868B0"/>
    <w:rsid w:val="00B8692E"/>
    <w:rsid w:val="00B86AA3"/>
    <w:rsid w:val="00B86B5A"/>
    <w:rsid w:val="00B86B62"/>
    <w:rsid w:val="00B86BAF"/>
    <w:rsid w:val="00B86D67"/>
    <w:rsid w:val="00B86F19"/>
    <w:rsid w:val="00B8700E"/>
    <w:rsid w:val="00B8724B"/>
    <w:rsid w:val="00B8726F"/>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227"/>
    <w:rsid w:val="00B90654"/>
    <w:rsid w:val="00B907E1"/>
    <w:rsid w:val="00B9080E"/>
    <w:rsid w:val="00B90AE2"/>
    <w:rsid w:val="00B90B10"/>
    <w:rsid w:val="00B90BCB"/>
    <w:rsid w:val="00B90C7E"/>
    <w:rsid w:val="00B90C8E"/>
    <w:rsid w:val="00B90F0E"/>
    <w:rsid w:val="00B90F8A"/>
    <w:rsid w:val="00B90FC0"/>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DAD"/>
    <w:rsid w:val="00B91DF4"/>
    <w:rsid w:val="00B91FEC"/>
    <w:rsid w:val="00B921A5"/>
    <w:rsid w:val="00B921E2"/>
    <w:rsid w:val="00B92331"/>
    <w:rsid w:val="00B92424"/>
    <w:rsid w:val="00B924DB"/>
    <w:rsid w:val="00B92504"/>
    <w:rsid w:val="00B927EC"/>
    <w:rsid w:val="00B927F4"/>
    <w:rsid w:val="00B928A9"/>
    <w:rsid w:val="00B92A4E"/>
    <w:rsid w:val="00B92A6B"/>
    <w:rsid w:val="00B92B34"/>
    <w:rsid w:val="00B92BAA"/>
    <w:rsid w:val="00B92C30"/>
    <w:rsid w:val="00B92CE7"/>
    <w:rsid w:val="00B92D9D"/>
    <w:rsid w:val="00B9309D"/>
    <w:rsid w:val="00B9333A"/>
    <w:rsid w:val="00B935BF"/>
    <w:rsid w:val="00B935C8"/>
    <w:rsid w:val="00B935E6"/>
    <w:rsid w:val="00B935ED"/>
    <w:rsid w:val="00B93854"/>
    <w:rsid w:val="00B93A83"/>
    <w:rsid w:val="00B93BB4"/>
    <w:rsid w:val="00B93BBF"/>
    <w:rsid w:val="00B93CB5"/>
    <w:rsid w:val="00B93D3A"/>
    <w:rsid w:val="00B93EBB"/>
    <w:rsid w:val="00B93ED9"/>
    <w:rsid w:val="00B9403B"/>
    <w:rsid w:val="00B940C8"/>
    <w:rsid w:val="00B94238"/>
    <w:rsid w:val="00B94339"/>
    <w:rsid w:val="00B94641"/>
    <w:rsid w:val="00B94661"/>
    <w:rsid w:val="00B948E9"/>
    <w:rsid w:val="00B94982"/>
    <w:rsid w:val="00B949F5"/>
    <w:rsid w:val="00B94A10"/>
    <w:rsid w:val="00B94AD3"/>
    <w:rsid w:val="00B94B06"/>
    <w:rsid w:val="00B94B6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BD7"/>
    <w:rsid w:val="00B95E57"/>
    <w:rsid w:val="00B95F68"/>
    <w:rsid w:val="00B95F6D"/>
    <w:rsid w:val="00B95F7C"/>
    <w:rsid w:val="00B960BE"/>
    <w:rsid w:val="00B96186"/>
    <w:rsid w:val="00B961B1"/>
    <w:rsid w:val="00B962D0"/>
    <w:rsid w:val="00B9631D"/>
    <w:rsid w:val="00B963CE"/>
    <w:rsid w:val="00B964DB"/>
    <w:rsid w:val="00B96532"/>
    <w:rsid w:val="00B96593"/>
    <w:rsid w:val="00B965A6"/>
    <w:rsid w:val="00B96625"/>
    <w:rsid w:val="00B96800"/>
    <w:rsid w:val="00B96A8E"/>
    <w:rsid w:val="00B96D37"/>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01D"/>
    <w:rsid w:val="00BA01CF"/>
    <w:rsid w:val="00BA03C3"/>
    <w:rsid w:val="00BA04A3"/>
    <w:rsid w:val="00BA052E"/>
    <w:rsid w:val="00BA078D"/>
    <w:rsid w:val="00BA0896"/>
    <w:rsid w:val="00BA08AF"/>
    <w:rsid w:val="00BA0958"/>
    <w:rsid w:val="00BA09C6"/>
    <w:rsid w:val="00BA0C29"/>
    <w:rsid w:val="00BA0D16"/>
    <w:rsid w:val="00BA0DDE"/>
    <w:rsid w:val="00BA0E38"/>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1A4"/>
    <w:rsid w:val="00BA329A"/>
    <w:rsid w:val="00BA34F0"/>
    <w:rsid w:val="00BA35A5"/>
    <w:rsid w:val="00BA366D"/>
    <w:rsid w:val="00BA3671"/>
    <w:rsid w:val="00BA36E7"/>
    <w:rsid w:val="00BA37C2"/>
    <w:rsid w:val="00BA3800"/>
    <w:rsid w:val="00BA3828"/>
    <w:rsid w:val="00BA391F"/>
    <w:rsid w:val="00BA3969"/>
    <w:rsid w:val="00BA3A75"/>
    <w:rsid w:val="00BA4010"/>
    <w:rsid w:val="00BA403F"/>
    <w:rsid w:val="00BA417E"/>
    <w:rsid w:val="00BA41F1"/>
    <w:rsid w:val="00BA4445"/>
    <w:rsid w:val="00BA44A0"/>
    <w:rsid w:val="00BA457F"/>
    <w:rsid w:val="00BA47D4"/>
    <w:rsid w:val="00BA4818"/>
    <w:rsid w:val="00BA48E1"/>
    <w:rsid w:val="00BA4A29"/>
    <w:rsid w:val="00BA4A65"/>
    <w:rsid w:val="00BA4B61"/>
    <w:rsid w:val="00BA4C09"/>
    <w:rsid w:val="00BA4D69"/>
    <w:rsid w:val="00BA4E28"/>
    <w:rsid w:val="00BA4FB7"/>
    <w:rsid w:val="00BA5174"/>
    <w:rsid w:val="00BA52F5"/>
    <w:rsid w:val="00BA5696"/>
    <w:rsid w:val="00BA56B3"/>
    <w:rsid w:val="00BA580C"/>
    <w:rsid w:val="00BA5B17"/>
    <w:rsid w:val="00BA5C74"/>
    <w:rsid w:val="00BA5CD1"/>
    <w:rsid w:val="00BA5D19"/>
    <w:rsid w:val="00BA5E0D"/>
    <w:rsid w:val="00BA601C"/>
    <w:rsid w:val="00BA60D9"/>
    <w:rsid w:val="00BA614A"/>
    <w:rsid w:val="00BA6192"/>
    <w:rsid w:val="00BA62A1"/>
    <w:rsid w:val="00BA6485"/>
    <w:rsid w:val="00BA65B1"/>
    <w:rsid w:val="00BA6716"/>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08"/>
    <w:rsid w:val="00BB14EC"/>
    <w:rsid w:val="00BB1687"/>
    <w:rsid w:val="00BB1832"/>
    <w:rsid w:val="00BB18D7"/>
    <w:rsid w:val="00BB1965"/>
    <w:rsid w:val="00BB1A50"/>
    <w:rsid w:val="00BB1B17"/>
    <w:rsid w:val="00BB1E42"/>
    <w:rsid w:val="00BB1ED7"/>
    <w:rsid w:val="00BB203B"/>
    <w:rsid w:val="00BB211D"/>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2DBA"/>
    <w:rsid w:val="00BB3170"/>
    <w:rsid w:val="00BB34B3"/>
    <w:rsid w:val="00BB34BA"/>
    <w:rsid w:val="00BB355E"/>
    <w:rsid w:val="00BB3572"/>
    <w:rsid w:val="00BB387F"/>
    <w:rsid w:val="00BB38D7"/>
    <w:rsid w:val="00BB39B7"/>
    <w:rsid w:val="00BB3A39"/>
    <w:rsid w:val="00BB3AAB"/>
    <w:rsid w:val="00BB3BE8"/>
    <w:rsid w:val="00BB3D94"/>
    <w:rsid w:val="00BB3E1D"/>
    <w:rsid w:val="00BB3E4A"/>
    <w:rsid w:val="00BB3F40"/>
    <w:rsid w:val="00BB3FB5"/>
    <w:rsid w:val="00BB40DE"/>
    <w:rsid w:val="00BB4385"/>
    <w:rsid w:val="00BB45C4"/>
    <w:rsid w:val="00BB46CA"/>
    <w:rsid w:val="00BB48FB"/>
    <w:rsid w:val="00BB4950"/>
    <w:rsid w:val="00BB4BDC"/>
    <w:rsid w:val="00BB4DEE"/>
    <w:rsid w:val="00BB4E2A"/>
    <w:rsid w:val="00BB4E9A"/>
    <w:rsid w:val="00BB4FA6"/>
    <w:rsid w:val="00BB5008"/>
    <w:rsid w:val="00BB5064"/>
    <w:rsid w:val="00BB50F6"/>
    <w:rsid w:val="00BB53A6"/>
    <w:rsid w:val="00BB5421"/>
    <w:rsid w:val="00BB54C9"/>
    <w:rsid w:val="00BB5651"/>
    <w:rsid w:val="00BB567E"/>
    <w:rsid w:val="00BB5689"/>
    <w:rsid w:val="00BB5724"/>
    <w:rsid w:val="00BB57A8"/>
    <w:rsid w:val="00BB5919"/>
    <w:rsid w:val="00BB59E8"/>
    <w:rsid w:val="00BB5A16"/>
    <w:rsid w:val="00BB5C39"/>
    <w:rsid w:val="00BB5C84"/>
    <w:rsid w:val="00BB5CAA"/>
    <w:rsid w:val="00BB5D7A"/>
    <w:rsid w:val="00BB5D89"/>
    <w:rsid w:val="00BB5DFE"/>
    <w:rsid w:val="00BB5F37"/>
    <w:rsid w:val="00BB5FA9"/>
    <w:rsid w:val="00BB6051"/>
    <w:rsid w:val="00BB621F"/>
    <w:rsid w:val="00BB6391"/>
    <w:rsid w:val="00BB63C6"/>
    <w:rsid w:val="00BB63F4"/>
    <w:rsid w:val="00BB6453"/>
    <w:rsid w:val="00BB65C4"/>
    <w:rsid w:val="00BB65CE"/>
    <w:rsid w:val="00BB660D"/>
    <w:rsid w:val="00BB66BF"/>
    <w:rsid w:val="00BB66F6"/>
    <w:rsid w:val="00BB6712"/>
    <w:rsid w:val="00BB6805"/>
    <w:rsid w:val="00BB68D6"/>
    <w:rsid w:val="00BB6ABB"/>
    <w:rsid w:val="00BB6B23"/>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2C"/>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1D"/>
    <w:rsid w:val="00BC062E"/>
    <w:rsid w:val="00BC0698"/>
    <w:rsid w:val="00BC06ED"/>
    <w:rsid w:val="00BC0830"/>
    <w:rsid w:val="00BC096D"/>
    <w:rsid w:val="00BC09FA"/>
    <w:rsid w:val="00BC0C3A"/>
    <w:rsid w:val="00BC0F1F"/>
    <w:rsid w:val="00BC0F6D"/>
    <w:rsid w:val="00BC10BA"/>
    <w:rsid w:val="00BC131A"/>
    <w:rsid w:val="00BC1389"/>
    <w:rsid w:val="00BC13FB"/>
    <w:rsid w:val="00BC15A5"/>
    <w:rsid w:val="00BC166F"/>
    <w:rsid w:val="00BC1A84"/>
    <w:rsid w:val="00BC1B8D"/>
    <w:rsid w:val="00BC1E8B"/>
    <w:rsid w:val="00BC2351"/>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5C5"/>
    <w:rsid w:val="00BC4736"/>
    <w:rsid w:val="00BC49EB"/>
    <w:rsid w:val="00BC4AD1"/>
    <w:rsid w:val="00BC4AD9"/>
    <w:rsid w:val="00BC4FB5"/>
    <w:rsid w:val="00BC5007"/>
    <w:rsid w:val="00BC5156"/>
    <w:rsid w:val="00BC5273"/>
    <w:rsid w:val="00BC537E"/>
    <w:rsid w:val="00BC53CA"/>
    <w:rsid w:val="00BC554C"/>
    <w:rsid w:val="00BC5581"/>
    <w:rsid w:val="00BC57C7"/>
    <w:rsid w:val="00BC5894"/>
    <w:rsid w:val="00BC5AC0"/>
    <w:rsid w:val="00BC5AFD"/>
    <w:rsid w:val="00BC5B7D"/>
    <w:rsid w:val="00BC5BBE"/>
    <w:rsid w:val="00BC5BE4"/>
    <w:rsid w:val="00BC5D10"/>
    <w:rsid w:val="00BC60F1"/>
    <w:rsid w:val="00BC61E5"/>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28D"/>
    <w:rsid w:val="00BD037A"/>
    <w:rsid w:val="00BD041E"/>
    <w:rsid w:val="00BD0435"/>
    <w:rsid w:val="00BD049F"/>
    <w:rsid w:val="00BD04FA"/>
    <w:rsid w:val="00BD0625"/>
    <w:rsid w:val="00BD07D4"/>
    <w:rsid w:val="00BD08C1"/>
    <w:rsid w:val="00BD0927"/>
    <w:rsid w:val="00BD0947"/>
    <w:rsid w:val="00BD09C1"/>
    <w:rsid w:val="00BD0E4B"/>
    <w:rsid w:val="00BD0E7B"/>
    <w:rsid w:val="00BD0F55"/>
    <w:rsid w:val="00BD0FE4"/>
    <w:rsid w:val="00BD1409"/>
    <w:rsid w:val="00BD159B"/>
    <w:rsid w:val="00BD15E4"/>
    <w:rsid w:val="00BD164A"/>
    <w:rsid w:val="00BD1651"/>
    <w:rsid w:val="00BD191E"/>
    <w:rsid w:val="00BD199D"/>
    <w:rsid w:val="00BD1A8C"/>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A1E"/>
    <w:rsid w:val="00BD3D96"/>
    <w:rsid w:val="00BD3F4A"/>
    <w:rsid w:val="00BD4204"/>
    <w:rsid w:val="00BD4240"/>
    <w:rsid w:val="00BD42BE"/>
    <w:rsid w:val="00BD4405"/>
    <w:rsid w:val="00BD44EA"/>
    <w:rsid w:val="00BD4619"/>
    <w:rsid w:val="00BD46BC"/>
    <w:rsid w:val="00BD4799"/>
    <w:rsid w:val="00BD482C"/>
    <w:rsid w:val="00BD489A"/>
    <w:rsid w:val="00BD48D6"/>
    <w:rsid w:val="00BD4ABB"/>
    <w:rsid w:val="00BD4B35"/>
    <w:rsid w:val="00BD4CE6"/>
    <w:rsid w:val="00BD4D02"/>
    <w:rsid w:val="00BD4D1A"/>
    <w:rsid w:val="00BD4D50"/>
    <w:rsid w:val="00BD4D7C"/>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318"/>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15"/>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82"/>
    <w:rsid w:val="00BE1690"/>
    <w:rsid w:val="00BE1A9F"/>
    <w:rsid w:val="00BE1B0D"/>
    <w:rsid w:val="00BE1B19"/>
    <w:rsid w:val="00BE1B36"/>
    <w:rsid w:val="00BE1BC1"/>
    <w:rsid w:val="00BE1C59"/>
    <w:rsid w:val="00BE1E14"/>
    <w:rsid w:val="00BE2174"/>
    <w:rsid w:val="00BE22F6"/>
    <w:rsid w:val="00BE252C"/>
    <w:rsid w:val="00BE2571"/>
    <w:rsid w:val="00BE2583"/>
    <w:rsid w:val="00BE2650"/>
    <w:rsid w:val="00BE2809"/>
    <w:rsid w:val="00BE2918"/>
    <w:rsid w:val="00BE29BD"/>
    <w:rsid w:val="00BE2A3D"/>
    <w:rsid w:val="00BE2B19"/>
    <w:rsid w:val="00BE2B63"/>
    <w:rsid w:val="00BE2B88"/>
    <w:rsid w:val="00BE2C8F"/>
    <w:rsid w:val="00BE2D04"/>
    <w:rsid w:val="00BE2DF4"/>
    <w:rsid w:val="00BE31F0"/>
    <w:rsid w:val="00BE31F9"/>
    <w:rsid w:val="00BE337C"/>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7ED"/>
    <w:rsid w:val="00BE4806"/>
    <w:rsid w:val="00BE49F2"/>
    <w:rsid w:val="00BE4A6D"/>
    <w:rsid w:val="00BE4C3A"/>
    <w:rsid w:val="00BE4CF1"/>
    <w:rsid w:val="00BE4D21"/>
    <w:rsid w:val="00BE4DA0"/>
    <w:rsid w:val="00BE506E"/>
    <w:rsid w:val="00BE507C"/>
    <w:rsid w:val="00BE50CE"/>
    <w:rsid w:val="00BE517B"/>
    <w:rsid w:val="00BE5243"/>
    <w:rsid w:val="00BE567D"/>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890"/>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E38"/>
    <w:rsid w:val="00BE7FF0"/>
    <w:rsid w:val="00BF001B"/>
    <w:rsid w:val="00BF005C"/>
    <w:rsid w:val="00BF00BB"/>
    <w:rsid w:val="00BF0314"/>
    <w:rsid w:val="00BF03C3"/>
    <w:rsid w:val="00BF0503"/>
    <w:rsid w:val="00BF07C9"/>
    <w:rsid w:val="00BF083A"/>
    <w:rsid w:val="00BF091D"/>
    <w:rsid w:val="00BF097A"/>
    <w:rsid w:val="00BF09C8"/>
    <w:rsid w:val="00BF0B5C"/>
    <w:rsid w:val="00BF0D11"/>
    <w:rsid w:val="00BF0D34"/>
    <w:rsid w:val="00BF0D5C"/>
    <w:rsid w:val="00BF0D7C"/>
    <w:rsid w:val="00BF0EF3"/>
    <w:rsid w:val="00BF0FB2"/>
    <w:rsid w:val="00BF1051"/>
    <w:rsid w:val="00BF11C4"/>
    <w:rsid w:val="00BF1329"/>
    <w:rsid w:val="00BF1365"/>
    <w:rsid w:val="00BF13BA"/>
    <w:rsid w:val="00BF13E6"/>
    <w:rsid w:val="00BF1439"/>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BEA"/>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DE3"/>
    <w:rsid w:val="00BF4EB3"/>
    <w:rsid w:val="00BF4FF0"/>
    <w:rsid w:val="00BF5040"/>
    <w:rsid w:val="00BF5060"/>
    <w:rsid w:val="00BF50FF"/>
    <w:rsid w:val="00BF51A3"/>
    <w:rsid w:val="00BF5352"/>
    <w:rsid w:val="00BF5681"/>
    <w:rsid w:val="00BF5776"/>
    <w:rsid w:val="00BF5876"/>
    <w:rsid w:val="00BF5984"/>
    <w:rsid w:val="00BF5A1B"/>
    <w:rsid w:val="00BF5A94"/>
    <w:rsid w:val="00BF5C53"/>
    <w:rsid w:val="00BF5CF0"/>
    <w:rsid w:val="00BF5DDF"/>
    <w:rsid w:val="00BF5F96"/>
    <w:rsid w:val="00BF5FBB"/>
    <w:rsid w:val="00BF61F0"/>
    <w:rsid w:val="00BF62C7"/>
    <w:rsid w:val="00BF62FF"/>
    <w:rsid w:val="00BF6497"/>
    <w:rsid w:val="00BF66C7"/>
    <w:rsid w:val="00BF6825"/>
    <w:rsid w:val="00BF6957"/>
    <w:rsid w:val="00BF6961"/>
    <w:rsid w:val="00BF6D51"/>
    <w:rsid w:val="00BF6F00"/>
    <w:rsid w:val="00BF7216"/>
    <w:rsid w:val="00BF72B3"/>
    <w:rsid w:val="00BF73EE"/>
    <w:rsid w:val="00BF7516"/>
    <w:rsid w:val="00BF7602"/>
    <w:rsid w:val="00BF767D"/>
    <w:rsid w:val="00BF76E4"/>
    <w:rsid w:val="00BF77EB"/>
    <w:rsid w:val="00BF789C"/>
    <w:rsid w:val="00BF796F"/>
    <w:rsid w:val="00BF7B8F"/>
    <w:rsid w:val="00BF7BD1"/>
    <w:rsid w:val="00BF7C71"/>
    <w:rsid w:val="00BF7E38"/>
    <w:rsid w:val="00BF7ED0"/>
    <w:rsid w:val="00C00037"/>
    <w:rsid w:val="00C00204"/>
    <w:rsid w:val="00C0020B"/>
    <w:rsid w:val="00C00322"/>
    <w:rsid w:val="00C0035E"/>
    <w:rsid w:val="00C00652"/>
    <w:rsid w:val="00C0071B"/>
    <w:rsid w:val="00C008C7"/>
    <w:rsid w:val="00C008E9"/>
    <w:rsid w:val="00C00907"/>
    <w:rsid w:val="00C009A7"/>
    <w:rsid w:val="00C009DD"/>
    <w:rsid w:val="00C00B22"/>
    <w:rsid w:val="00C00B56"/>
    <w:rsid w:val="00C00BCE"/>
    <w:rsid w:val="00C00BE6"/>
    <w:rsid w:val="00C00C04"/>
    <w:rsid w:val="00C00CF9"/>
    <w:rsid w:val="00C00E1B"/>
    <w:rsid w:val="00C00F6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369"/>
    <w:rsid w:val="00C024A4"/>
    <w:rsid w:val="00C024AB"/>
    <w:rsid w:val="00C024B2"/>
    <w:rsid w:val="00C0255F"/>
    <w:rsid w:val="00C0257E"/>
    <w:rsid w:val="00C0265B"/>
    <w:rsid w:val="00C02718"/>
    <w:rsid w:val="00C02745"/>
    <w:rsid w:val="00C0285B"/>
    <w:rsid w:val="00C02A5F"/>
    <w:rsid w:val="00C02ACB"/>
    <w:rsid w:val="00C02C41"/>
    <w:rsid w:val="00C02CF0"/>
    <w:rsid w:val="00C02EDC"/>
    <w:rsid w:val="00C033A8"/>
    <w:rsid w:val="00C034B8"/>
    <w:rsid w:val="00C03540"/>
    <w:rsid w:val="00C03585"/>
    <w:rsid w:val="00C0366D"/>
    <w:rsid w:val="00C0373D"/>
    <w:rsid w:val="00C037F6"/>
    <w:rsid w:val="00C03A17"/>
    <w:rsid w:val="00C03A83"/>
    <w:rsid w:val="00C03ACF"/>
    <w:rsid w:val="00C03C66"/>
    <w:rsid w:val="00C03DA2"/>
    <w:rsid w:val="00C03E48"/>
    <w:rsid w:val="00C03F54"/>
    <w:rsid w:val="00C040C7"/>
    <w:rsid w:val="00C040F2"/>
    <w:rsid w:val="00C04248"/>
    <w:rsid w:val="00C04291"/>
    <w:rsid w:val="00C042D8"/>
    <w:rsid w:val="00C04323"/>
    <w:rsid w:val="00C04469"/>
    <w:rsid w:val="00C044B3"/>
    <w:rsid w:val="00C0450A"/>
    <w:rsid w:val="00C04712"/>
    <w:rsid w:val="00C04AD8"/>
    <w:rsid w:val="00C04B70"/>
    <w:rsid w:val="00C04BD2"/>
    <w:rsid w:val="00C04CFA"/>
    <w:rsid w:val="00C04E78"/>
    <w:rsid w:val="00C04F90"/>
    <w:rsid w:val="00C05044"/>
    <w:rsid w:val="00C0537C"/>
    <w:rsid w:val="00C0539A"/>
    <w:rsid w:val="00C054B2"/>
    <w:rsid w:val="00C05592"/>
    <w:rsid w:val="00C05656"/>
    <w:rsid w:val="00C058D9"/>
    <w:rsid w:val="00C05D3D"/>
    <w:rsid w:val="00C05F8D"/>
    <w:rsid w:val="00C0609D"/>
    <w:rsid w:val="00C06313"/>
    <w:rsid w:val="00C06436"/>
    <w:rsid w:val="00C06454"/>
    <w:rsid w:val="00C0656D"/>
    <w:rsid w:val="00C066AC"/>
    <w:rsid w:val="00C066E6"/>
    <w:rsid w:val="00C06750"/>
    <w:rsid w:val="00C06A99"/>
    <w:rsid w:val="00C06AD2"/>
    <w:rsid w:val="00C06B3E"/>
    <w:rsid w:val="00C06B56"/>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DEE"/>
    <w:rsid w:val="00C07E87"/>
    <w:rsid w:val="00C07EEF"/>
    <w:rsid w:val="00C1068D"/>
    <w:rsid w:val="00C106D0"/>
    <w:rsid w:val="00C10A20"/>
    <w:rsid w:val="00C10A45"/>
    <w:rsid w:val="00C10C74"/>
    <w:rsid w:val="00C10D61"/>
    <w:rsid w:val="00C10FEC"/>
    <w:rsid w:val="00C1101A"/>
    <w:rsid w:val="00C1111F"/>
    <w:rsid w:val="00C1114C"/>
    <w:rsid w:val="00C11255"/>
    <w:rsid w:val="00C1127A"/>
    <w:rsid w:val="00C1131D"/>
    <w:rsid w:val="00C113E0"/>
    <w:rsid w:val="00C11467"/>
    <w:rsid w:val="00C114FC"/>
    <w:rsid w:val="00C115AB"/>
    <w:rsid w:val="00C1176E"/>
    <w:rsid w:val="00C118AB"/>
    <w:rsid w:val="00C118EC"/>
    <w:rsid w:val="00C119A2"/>
    <w:rsid w:val="00C11A04"/>
    <w:rsid w:val="00C11A34"/>
    <w:rsid w:val="00C11A64"/>
    <w:rsid w:val="00C11AF3"/>
    <w:rsid w:val="00C11AFA"/>
    <w:rsid w:val="00C11AFE"/>
    <w:rsid w:val="00C11C7E"/>
    <w:rsid w:val="00C11C9A"/>
    <w:rsid w:val="00C11D1E"/>
    <w:rsid w:val="00C11EBA"/>
    <w:rsid w:val="00C11EE5"/>
    <w:rsid w:val="00C11F68"/>
    <w:rsid w:val="00C12023"/>
    <w:rsid w:val="00C120C9"/>
    <w:rsid w:val="00C12304"/>
    <w:rsid w:val="00C124CA"/>
    <w:rsid w:val="00C125F3"/>
    <w:rsid w:val="00C1276C"/>
    <w:rsid w:val="00C1286B"/>
    <w:rsid w:val="00C1291E"/>
    <w:rsid w:val="00C12E1F"/>
    <w:rsid w:val="00C12E62"/>
    <w:rsid w:val="00C12E75"/>
    <w:rsid w:val="00C1318B"/>
    <w:rsid w:val="00C132C5"/>
    <w:rsid w:val="00C133D8"/>
    <w:rsid w:val="00C134EA"/>
    <w:rsid w:val="00C1358F"/>
    <w:rsid w:val="00C135F5"/>
    <w:rsid w:val="00C137B7"/>
    <w:rsid w:val="00C13809"/>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3F6"/>
    <w:rsid w:val="00C156C4"/>
    <w:rsid w:val="00C15816"/>
    <w:rsid w:val="00C158C1"/>
    <w:rsid w:val="00C15C9C"/>
    <w:rsid w:val="00C15C9E"/>
    <w:rsid w:val="00C15D5B"/>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17E"/>
    <w:rsid w:val="00C171B1"/>
    <w:rsid w:val="00C171CB"/>
    <w:rsid w:val="00C172CB"/>
    <w:rsid w:val="00C1748F"/>
    <w:rsid w:val="00C174C9"/>
    <w:rsid w:val="00C1767B"/>
    <w:rsid w:val="00C177F3"/>
    <w:rsid w:val="00C179A6"/>
    <w:rsid w:val="00C179E9"/>
    <w:rsid w:val="00C17BEA"/>
    <w:rsid w:val="00C17D48"/>
    <w:rsid w:val="00C17D8D"/>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BC4"/>
    <w:rsid w:val="00C21C28"/>
    <w:rsid w:val="00C21E8D"/>
    <w:rsid w:val="00C21F60"/>
    <w:rsid w:val="00C21FB0"/>
    <w:rsid w:val="00C22033"/>
    <w:rsid w:val="00C22172"/>
    <w:rsid w:val="00C221A7"/>
    <w:rsid w:val="00C2229A"/>
    <w:rsid w:val="00C222EA"/>
    <w:rsid w:val="00C22464"/>
    <w:rsid w:val="00C22528"/>
    <w:rsid w:val="00C2255A"/>
    <w:rsid w:val="00C22666"/>
    <w:rsid w:val="00C22690"/>
    <w:rsid w:val="00C2272F"/>
    <w:rsid w:val="00C228D8"/>
    <w:rsid w:val="00C229AD"/>
    <w:rsid w:val="00C229EC"/>
    <w:rsid w:val="00C22ABC"/>
    <w:rsid w:val="00C22B16"/>
    <w:rsid w:val="00C22CC5"/>
    <w:rsid w:val="00C22D3F"/>
    <w:rsid w:val="00C22D78"/>
    <w:rsid w:val="00C23057"/>
    <w:rsid w:val="00C230DB"/>
    <w:rsid w:val="00C23137"/>
    <w:rsid w:val="00C23275"/>
    <w:rsid w:val="00C2327C"/>
    <w:rsid w:val="00C232DC"/>
    <w:rsid w:val="00C23317"/>
    <w:rsid w:val="00C233DE"/>
    <w:rsid w:val="00C234D6"/>
    <w:rsid w:val="00C2359E"/>
    <w:rsid w:val="00C235C3"/>
    <w:rsid w:val="00C2365F"/>
    <w:rsid w:val="00C236A6"/>
    <w:rsid w:val="00C23744"/>
    <w:rsid w:val="00C23802"/>
    <w:rsid w:val="00C239BA"/>
    <w:rsid w:val="00C239F4"/>
    <w:rsid w:val="00C23C6B"/>
    <w:rsid w:val="00C23CFC"/>
    <w:rsid w:val="00C23FDB"/>
    <w:rsid w:val="00C2402C"/>
    <w:rsid w:val="00C240C5"/>
    <w:rsid w:val="00C2410B"/>
    <w:rsid w:val="00C2430D"/>
    <w:rsid w:val="00C24461"/>
    <w:rsid w:val="00C245AC"/>
    <w:rsid w:val="00C246DE"/>
    <w:rsid w:val="00C247E4"/>
    <w:rsid w:val="00C247F0"/>
    <w:rsid w:val="00C24840"/>
    <w:rsid w:val="00C249C7"/>
    <w:rsid w:val="00C24B30"/>
    <w:rsid w:val="00C24B86"/>
    <w:rsid w:val="00C24C32"/>
    <w:rsid w:val="00C24DA6"/>
    <w:rsid w:val="00C24E81"/>
    <w:rsid w:val="00C24F22"/>
    <w:rsid w:val="00C24FB5"/>
    <w:rsid w:val="00C250B9"/>
    <w:rsid w:val="00C2516C"/>
    <w:rsid w:val="00C251D0"/>
    <w:rsid w:val="00C251EF"/>
    <w:rsid w:val="00C2558D"/>
    <w:rsid w:val="00C25683"/>
    <w:rsid w:val="00C256C5"/>
    <w:rsid w:val="00C25738"/>
    <w:rsid w:val="00C2574B"/>
    <w:rsid w:val="00C257B2"/>
    <w:rsid w:val="00C257C1"/>
    <w:rsid w:val="00C257DD"/>
    <w:rsid w:val="00C25830"/>
    <w:rsid w:val="00C25874"/>
    <w:rsid w:val="00C25998"/>
    <w:rsid w:val="00C25A5D"/>
    <w:rsid w:val="00C25AD6"/>
    <w:rsid w:val="00C25BFC"/>
    <w:rsid w:val="00C25DE7"/>
    <w:rsid w:val="00C26028"/>
    <w:rsid w:val="00C26030"/>
    <w:rsid w:val="00C261A7"/>
    <w:rsid w:val="00C26478"/>
    <w:rsid w:val="00C2649D"/>
    <w:rsid w:val="00C2658A"/>
    <w:rsid w:val="00C2665B"/>
    <w:rsid w:val="00C26716"/>
    <w:rsid w:val="00C26725"/>
    <w:rsid w:val="00C26A69"/>
    <w:rsid w:val="00C26B6D"/>
    <w:rsid w:val="00C26B8C"/>
    <w:rsid w:val="00C26BBB"/>
    <w:rsid w:val="00C26D08"/>
    <w:rsid w:val="00C26D88"/>
    <w:rsid w:val="00C26DEC"/>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8FC"/>
    <w:rsid w:val="00C30902"/>
    <w:rsid w:val="00C30947"/>
    <w:rsid w:val="00C30BE6"/>
    <w:rsid w:val="00C30C51"/>
    <w:rsid w:val="00C30CEF"/>
    <w:rsid w:val="00C30D9D"/>
    <w:rsid w:val="00C30DF5"/>
    <w:rsid w:val="00C30E39"/>
    <w:rsid w:val="00C3106D"/>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7AD"/>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BD"/>
    <w:rsid w:val="00C339EA"/>
    <w:rsid w:val="00C33AD2"/>
    <w:rsid w:val="00C33B09"/>
    <w:rsid w:val="00C33B58"/>
    <w:rsid w:val="00C33B6F"/>
    <w:rsid w:val="00C33B8F"/>
    <w:rsid w:val="00C33E5D"/>
    <w:rsid w:val="00C33F00"/>
    <w:rsid w:val="00C34168"/>
    <w:rsid w:val="00C34362"/>
    <w:rsid w:val="00C343D3"/>
    <w:rsid w:val="00C3456B"/>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889"/>
    <w:rsid w:val="00C35AA3"/>
    <w:rsid w:val="00C35B62"/>
    <w:rsid w:val="00C35DB7"/>
    <w:rsid w:val="00C35E4A"/>
    <w:rsid w:val="00C36094"/>
    <w:rsid w:val="00C36145"/>
    <w:rsid w:val="00C36173"/>
    <w:rsid w:val="00C361BB"/>
    <w:rsid w:val="00C36217"/>
    <w:rsid w:val="00C36564"/>
    <w:rsid w:val="00C36612"/>
    <w:rsid w:val="00C36626"/>
    <w:rsid w:val="00C36675"/>
    <w:rsid w:val="00C367D9"/>
    <w:rsid w:val="00C3684C"/>
    <w:rsid w:val="00C369A9"/>
    <w:rsid w:val="00C36AF2"/>
    <w:rsid w:val="00C36B61"/>
    <w:rsid w:val="00C36B6C"/>
    <w:rsid w:val="00C36BA8"/>
    <w:rsid w:val="00C36CB5"/>
    <w:rsid w:val="00C36CF0"/>
    <w:rsid w:val="00C370C7"/>
    <w:rsid w:val="00C37226"/>
    <w:rsid w:val="00C3726F"/>
    <w:rsid w:val="00C37484"/>
    <w:rsid w:val="00C37565"/>
    <w:rsid w:val="00C37626"/>
    <w:rsid w:val="00C3768B"/>
    <w:rsid w:val="00C37694"/>
    <w:rsid w:val="00C376DE"/>
    <w:rsid w:val="00C37862"/>
    <w:rsid w:val="00C3789C"/>
    <w:rsid w:val="00C378CF"/>
    <w:rsid w:val="00C37C99"/>
    <w:rsid w:val="00C37D9A"/>
    <w:rsid w:val="00C37E75"/>
    <w:rsid w:val="00C37E87"/>
    <w:rsid w:val="00C40186"/>
    <w:rsid w:val="00C4025C"/>
    <w:rsid w:val="00C40370"/>
    <w:rsid w:val="00C40392"/>
    <w:rsid w:val="00C403D4"/>
    <w:rsid w:val="00C40437"/>
    <w:rsid w:val="00C40470"/>
    <w:rsid w:val="00C405A7"/>
    <w:rsid w:val="00C40679"/>
    <w:rsid w:val="00C406B7"/>
    <w:rsid w:val="00C406EB"/>
    <w:rsid w:val="00C40922"/>
    <w:rsid w:val="00C40AE6"/>
    <w:rsid w:val="00C40D60"/>
    <w:rsid w:val="00C40EDF"/>
    <w:rsid w:val="00C41058"/>
    <w:rsid w:val="00C411C8"/>
    <w:rsid w:val="00C41207"/>
    <w:rsid w:val="00C41332"/>
    <w:rsid w:val="00C4161C"/>
    <w:rsid w:val="00C4164A"/>
    <w:rsid w:val="00C41865"/>
    <w:rsid w:val="00C4191A"/>
    <w:rsid w:val="00C41A56"/>
    <w:rsid w:val="00C41B77"/>
    <w:rsid w:val="00C41C36"/>
    <w:rsid w:val="00C41C4D"/>
    <w:rsid w:val="00C41C70"/>
    <w:rsid w:val="00C41CB2"/>
    <w:rsid w:val="00C41CE9"/>
    <w:rsid w:val="00C41DC6"/>
    <w:rsid w:val="00C41E07"/>
    <w:rsid w:val="00C41EE1"/>
    <w:rsid w:val="00C41F02"/>
    <w:rsid w:val="00C42112"/>
    <w:rsid w:val="00C4211F"/>
    <w:rsid w:val="00C42179"/>
    <w:rsid w:val="00C421AB"/>
    <w:rsid w:val="00C42252"/>
    <w:rsid w:val="00C4232C"/>
    <w:rsid w:val="00C423A9"/>
    <w:rsid w:val="00C423AD"/>
    <w:rsid w:val="00C423E5"/>
    <w:rsid w:val="00C425F8"/>
    <w:rsid w:val="00C42800"/>
    <w:rsid w:val="00C42866"/>
    <w:rsid w:val="00C42867"/>
    <w:rsid w:val="00C4287C"/>
    <w:rsid w:val="00C42894"/>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51A"/>
    <w:rsid w:val="00C4360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6D"/>
    <w:rsid w:val="00C447C1"/>
    <w:rsid w:val="00C44862"/>
    <w:rsid w:val="00C4489D"/>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52"/>
    <w:rsid w:val="00C458EB"/>
    <w:rsid w:val="00C4591F"/>
    <w:rsid w:val="00C45CD3"/>
    <w:rsid w:val="00C45D28"/>
    <w:rsid w:val="00C45D3C"/>
    <w:rsid w:val="00C45E97"/>
    <w:rsid w:val="00C45EEC"/>
    <w:rsid w:val="00C45FA0"/>
    <w:rsid w:val="00C46125"/>
    <w:rsid w:val="00C461B1"/>
    <w:rsid w:val="00C46385"/>
    <w:rsid w:val="00C46438"/>
    <w:rsid w:val="00C4662B"/>
    <w:rsid w:val="00C46697"/>
    <w:rsid w:val="00C4669D"/>
    <w:rsid w:val="00C46725"/>
    <w:rsid w:val="00C46731"/>
    <w:rsid w:val="00C46757"/>
    <w:rsid w:val="00C46B2D"/>
    <w:rsid w:val="00C46B4F"/>
    <w:rsid w:val="00C46B7F"/>
    <w:rsid w:val="00C46C40"/>
    <w:rsid w:val="00C46D2D"/>
    <w:rsid w:val="00C46E61"/>
    <w:rsid w:val="00C47118"/>
    <w:rsid w:val="00C471A5"/>
    <w:rsid w:val="00C47276"/>
    <w:rsid w:val="00C47719"/>
    <w:rsid w:val="00C477C3"/>
    <w:rsid w:val="00C4786C"/>
    <w:rsid w:val="00C4798B"/>
    <w:rsid w:val="00C479AB"/>
    <w:rsid w:val="00C47B81"/>
    <w:rsid w:val="00C47B85"/>
    <w:rsid w:val="00C47E25"/>
    <w:rsid w:val="00C47E5E"/>
    <w:rsid w:val="00C47EB5"/>
    <w:rsid w:val="00C500F1"/>
    <w:rsid w:val="00C500F4"/>
    <w:rsid w:val="00C5033C"/>
    <w:rsid w:val="00C50353"/>
    <w:rsid w:val="00C503F0"/>
    <w:rsid w:val="00C5053C"/>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BA"/>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35D"/>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2D"/>
    <w:rsid w:val="00C546A2"/>
    <w:rsid w:val="00C54745"/>
    <w:rsid w:val="00C548E3"/>
    <w:rsid w:val="00C54B6D"/>
    <w:rsid w:val="00C54C17"/>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C78"/>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1C3"/>
    <w:rsid w:val="00C60255"/>
    <w:rsid w:val="00C60266"/>
    <w:rsid w:val="00C603AE"/>
    <w:rsid w:val="00C604B4"/>
    <w:rsid w:val="00C605FA"/>
    <w:rsid w:val="00C606C9"/>
    <w:rsid w:val="00C60A8F"/>
    <w:rsid w:val="00C60D14"/>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BFA"/>
    <w:rsid w:val="00C61CB7"/>
    <w:rsid w:val="00C61CD6"/>
    <w:rsid w:val="00C61CE8"/>
    <w:rsid w:val="00C61D5E"/>
    <w:rsid w:val="00C61DC6"/>
    <w:rsid w:val="00C61E5D"/>
    <w:rsid w:val="00C61EC7"/>
    <w:rsid w:val="00C61FA7"/>
    <w:rsid w:val="00C620A3"/>
    <w:rsid w:val="00C620FB"/>
    <w:rsid w:val="00C62132"/>
    <w:rsid w:val="00C62149"/>
    <w:rsid w:val="00C622F2"/>
    <w:rsid w:val="00C6256B"/>
    <w:rsid w:val="00C626FA"/>
    <w:rsid w:val="00C628AE"/>
    <w:rsid w:val="00C62936"/>
    <w:rsid w:val="00C629A9"/>
    <w:rsid w:val="00C62D09"/>
    <w:rsid w:val="00C62E47"/>
    <w:rsid w:val="00C62E9C"/>
    <w:rsid w:val="00C630F2"/>
    <w:rsid w:val="00C630F6"/>
    <w:rsid w:val="00C632D3"/>
    <w:rsid w:val="00C6362A"/>
    <w:rsid w:val="00C63709"/>
    <w:rsid w:val="00C638B2"/>
    <w:rsid w:val="00C638C2"/>
    <w:rsid w:val="00C6395C"/>
    <w:rsid w:val="00C63A2C"/>
    <w:rsid w:val="00C63A8F"/>
    <w:rsid w:val="00C63CD0"/>
    <w:rsid w:val="00C63DDC"/>
    <w:rsid w:val="00C63DE0"/>
    <w:rsid w:val="00C6424B"/>
    <w:rsid w:val="00C64379"/>
    <w:rsid w:val="00C64436"/>
    <w:rsid w:val="00C644D5"/>
    <w:rsid w:val="00C64514"/>
    <w:rsid w:val="00C64573"/>
    <w:rsid w:val="00C645E0"/>
    <w:rsid w:val="00C6468F"/>
    <w:rsid w:val="00C64722"/>
    <w:rsid w:val="00C647D1"/>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85"/>
    <w:rsid w:val="00C657D3"/>
    <w:rsid w:val="00C65843"/>
    <w:rsid w:val="00C6598C"/>
    <w:rsid w:val="00C659AC"/>
    <w:rsid w:val="00C659B4"/>
    <w:rsid w:val="00C65BC7"/>
    <w:rsid w:val="00C65CB0"/>
    <w:rsid w:val="00C65CD7"/>
    <w:rsid w:val="00C65EA3"/>
    <w:rsid w:val="00C65FB7"/>
    <w:rsid w:val="00C65FBB"/>
    <w:rsid w:val="00C6612C"/>
    <w:rsid w:val="00C6615A"/>
    <w:rsid w:val="00C66169"/>
    <w:rsid w:val="00C665B5"/>
    <w:rsid w:val="00C66677"/>
    <w:rsid w:val="00C666E4"/>
    <w:rsid w:val="00C66941"/>
    <w:rsid w:val="00C66A79"/>
    <w:rsid w:val="00C66B75"/>
    <w:rsid w:val="00C66C20"/>
    <w:rsid w:val="00C66D46"/>
    <w:rsid w:val="00C66DB2"/>
    <w:rsid w:val="00C66EE5"/>
    <w:rsid w:val="00C670B7"/>
    <w:rsid w:val="00C672EF"/>
    <w:rsid w:val="00C6735F"/>
    <w:rsid w:val="00C6741B"/>
    <w:rsid w:val="00C67467"/>
    <w:rsid w:val="00C675BA"/>
    <w:rsid w:val="00C676C8"/>
    <w:rsid w:val="00C67736"/>
    <w:rsid w:val="00C6776E"/>
    <w:rsid w:val="00C67779"/>
    <w:rsid w:val="00C67781"/>
    <w:rsid w:val="00C6778C"/>
    <w:rsid w:val="00C6785F"/>
    <w:rsid w:val="00C678B9"/>
    <w:rsid w:val="00C679E1"/>
    <w:rsid w:val="00C67A07"/>
    <w:rsid w:val="00C67A64"/>
    <w:rsid w:val="00C67BAC"/>
    <w:rsid w:val="00C67D05"/>
    <w:rsid w:val="00C67E3C"/>
    <w:rsid w:val="00C67E5C"/>
    <w:rsid w:val="00C67F1C"/>
    <w:rsid w:val="00C70056"/>
    <w:rsid w:val="00C700DD"/>
    <w:rsid w:val="00C701A4"/>
    <w:rsid w:val="00C7022C"/>
    <w:rsid w:val="00C704D8"/>
    <w:rsid w:val="00C705B5"/>
    <w:rsid w:val="00C7070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B3"/>
    <w:rsid w:val="00C714CF"/>
    <w:rsid w:val="00C71640"/>
    <w:rsid w:val="00C71656"/>
    <w:rsid w:val="00C716FD"/>
    <w:rsid w:val="00C7176F"/>
    <w:rsid w:val="00C7177C"/>
    <w:rsid w:val="00C7180E"/>
    <w:rsid w:val="00C71B81"/>
    <w:rsid w:val="00C71CDA"/>
    <w:rsid w:val="00C71CE9"/>
    <w:rsid w:val="00C71E8B"/>
    <w:rsid w:val="00C71FA5"/>
    <w:rsid w:val="00C71FE2"/>
    <w:rsid w:val="00C72028"/>
    <w:rsid w:val="00C7207D"/>
    <w:rsid w:val="00C720A5"/>
    <w:rsid w:val="00C7250B"/>
    <w:rsid w:val="00C725CB"/>
    <w:rsid w:val="00C72619"/>
    <w:rsid w:val="00C72621"/>
    <w:rsid w:val="00C72672"/>
    <w:rsid w:val="00C726A6"/>
    <w:rsid w:val="00C726E9"/>
    <w:rsid w:val="00C728A9"/>
    <w:rsid w:val="00C72B4E"/>
    <w:rsid w:val="00C72FEC"/>
    <w:rsid w:val="00C73034"/>
    <w:rsid w:val="00C73157"/>
    <w:rsid w:val="00C73317"/>
    <w:rsid w:val="00C73408"/>
    <w:rsid w:val="00C73429"/>
    <w:rsid w:val="00C73679"/>
    <w:rsid w:val="00C736BD"/>
    <w:rsid w:val="00C736E2"/>
    <w:rsid w:val="00C73813"/>
    <w:rsid w:val="00C7382C"/>
    <w:rsid w:val="00C73947"/>
    <w:rsid w:val="00C73B53"/>
    <w:rsid w:val="00C73C31"/>
    <w:rsid w:val="00C73C63"/>
    <w:rsid w:val="00C73DC8"/>
    <w:rsid w:val="00C73DD7"/>
    <w:rsid w:val="00C73DDC"/>
    <w:rsid w:val="00C73EA1"/>
    <w:rsid w:val="00C73EAE"/>
    <w:rsid w:val="00C73F3C"/>
    <w:rsid w:val="00C73FAC"/>
    <w:rsid w:val="00C74175"/>
    <w:rsid w:val="00C742A9"/>
    <w:rsid w:val="00C7461E"/>
    <w:rsid w:val="00C74849"/>
    <w:rsid w:val="00C748A4"/>
    <w:rsid w:val="00C7494D"/>
    <w:rsid w:val="00C74967"/>
    <w:rsid w:val="00C74BC2"/>
    <w:rsid w:val="00C74E5F"/>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35"/>
    <w:rsid w:val="00C7609C"/>
    <w:rsid w:val="00C7626E"/>
    <w:rsid w:val="00C76279"/>
    <w:rsid w:val="00C763A6"/>
    <w:rsid w:val="00C76425"/>
    <w:rsid w:val="00C76723"/>
    <w:rsid w:val="00C76898"/>
    <w:rsid w:val="00C768AC"/>
    <w:rsid w:val="00C76A0C"/>
    <w:rsid w:val="00C76A9A"/>
    <w:rsid w:val="00C76B43"/>
    <w:rsid w:val="00C76D59"/>
    <w:rsid w:val="00C76DB0"/>
    <w:rsid w:val="00C76DB9"/>
    <w:rsid w:val="00C76DD5"/>
    <w:rsid w:val="00C76ED5"/>
    <w:rsid w:val="00C76F43"/>
    <w:rsid w:val="00C76FC0"/>
    <w:rsid w:val="00C76FFE"/>
    <w:rsid w:val="00C7707E"/>
    <w:rsid w:val="00C7711A"/>
    <w:rsid w:val="00C77151"/>
    <w:rsid w:val="00C771B1"/>
    <w:rsid w:val="00C77673"/>
    <w:rsid w:val="00C7768C"/>
    <w:rsid w:val="00C7770C"/>
    <w:rsid w:val="00C777AB"/>
    <w:rsid w:val="00C7780D"/>
    <w:rsid w:val="00C778C5"/>
    <w:rsid w:val="00C77A0E"/>
    <w:rsid w:val="00C77C69"/>
    <w:rsid w:val="00C77D1F"/>
    <w:rsid w:val="00C77D35"/>
    <w:rsid w:val="00C800AB"/>
    <w:rsid w:val="00C80188"/>
    <w:rsid w:val="00C801AF"/>
    <w:rsid w:val="00C801C3"/>
    <w:rsid w:val="00C8039A"/>
    <w:rsid w:val="00C80428"/>
    <w:rsid w:val="00C806FF"/>
    <w:rsid w:val="00C80807"/>
    <w:rsid w:val="00C80813"/>
    <w:rsid w:val="00C809B6"/>
    <w:rsid w:val="00C80BCC"/>
    <w:rsid w:val="00C80C3A"/>
    <w:rsid w:val="00C80D2B"/>
    <w:rsid w:val="00C80EC9"/>
    <w:rsid w:val="00C80EEE"/>
    <w:rsid w:val="00C80FA7"/>
    <w:rsid w:val="00C80FFD"/>
    <w:rsid w:val="00C810CF"/>
    <w:rsid w:val="00C81117"/>
    <w:rsid w:val="00C8116E"/>
    <w:rsid w:val="00C812D1"/>
    <w:rsid w:val="00C81356"/>
    <w:rsid w:val="00C81368"/>
    <w:rsid w:val="00C8140C"/>
    <w:rsid w:val="00C814FC"/>
    <w:rsid w:val="00C817B6"/>
    <w:rsid w:val="00C817F5"/>
    <w:rsid w:val="00C81904"/>
    <w:rsid w:val="00C8191B"/>
    <w:rsid w:val="00C81972"/>
    <w:rsid w:val="00C81A12"/>
    <w:rsid w:val="00C81D88"/>
    <w:rsid w:val="00C81D8D"/>
    <w:rsid w:val="00C81DDC"/>
    <w:rsid w:val="00C81E06"/>
    <w:rsid w:val="00C81E0D"/>
    <w:rsid w:val="00C823C4"/>
    <w:rsid w:val="00C8241A"/>
    <w:rsid w:val="00C8248D"/>
    <w:rsid w:val="00C824FF"/>
    <w:rsid w:val="00C8251A"/>
    <w:rsid w:val="00C8259D"/>
    <w:rsid w:val="00C826AF"/>
    <w:rsid w:val="00C827C4"/>
    <w:rsid w:val="00C828B3"/>
    <w:rsid w:val="00C82931"/>
    <w:rsid w:val="00C82980"/>
    <w:rsid w:val="00C82A42"/>
    <w:rsid w:val="00C82AA4"/>
    <w:rsid w:val="00C82C93"/>
    <w:rsid w:val="00C82DA7"/>
    <w:rsid w:val="00C82ED8"/>
    <w:rsid w:val="00C82FE6"/>
    <w:rsid w:val="00C83045"/>
    <w:rsid w:val="00C83063"/>
    <w:rsid w:val="00C8306B"/>
    <w:rsid w:val="00C83079"/>
    <w:rsid w:val="00C830A4"/>
    <w:rsid w:val="00C83256"/>
    <w:rsid w:val="00C832B3"/>
    <w:rsid w:val="00C832E5"/>
    <w:rsid w:val="00C833D7"/>
    <w:rsid w:val="00C83569"/>
    <w:rsid w:val="00C8373B"/>
    <w:rsid w:val="00C838EF"/>
    <w:rsid w:val="00C838F3"/>
    <w:rsid w:val="00C838F7"/>
    <w:rsid w:val="00C83A9E"/>
    <w:rsid w:val="00C83B69"/>
    <w:rsid w:val="00C83BE8"/>
    <w:rsid w:val="00C83D0C"/>
    <w:rsid w:val="00C83ED6"/>
    <w:rsid w:val="00C84104"/>
    <w:rsid w:val="00C84132"/>
    <w:rsid w:val="00C84366"/>
    <w:rsid w:val="00C84368"/>
    <w:rsid w:val="00C843B7"/>
    <w:rsid w:val="00C843EF"/>
    <w:rsid w:val="00C845B8"/>
    <w:rsid w:val="00C845D7"/>
    <w:rsid w:val="00C8462C"/>
    <w:rsid w:val="00C846C2"/>
    <w:rsid w:val="00C846F1"/>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AD5"/>
    <w:rsid w:val="00C85B49"/>
    <w:rsid w:val="00C85BEB"/>
    <w:rsid w:val="00C85CAF"/>
    <w:rsid w:val="00C85D07"/>
    <w:rsid w:val="00C85D0F"/>
    <w:rsid w:val="00C85ED7"/>
    <w:rsid w:val="00C85F1B"/>
    <w:rsid w:val="00C86142"/>
    <w:rsid w:val="00C86282"/>
    <w:rsid w:val="00C862FC"/>
    <w:rsid w:val="00C86331"/>
    <w:rsid w:val="00C864E6"/>
    <w:rsid w:val="00C86571"/>
    <w:rsid w:val="00C865CB"/>
    <w:rsid w:val="00C865DA"/>
    <w:rsid w:val="00C86658"/>
    <w:rsid w:val="00C86780"/>
    <w:rsid w:val="00C867BC"/>
    <w:rsid w:val="00C8698D"/>
    <w:rsid w:val="00C86A4D"/>
    <w:rsid w:val="00C86D00"/>
    <w:rsid w:val="00C86D99"/>
    <w:rsid w:val="00C86E13"/>
    <w:rsid w:val="00C871EC"/>
    <w:rsid w:val="00C873F0"/>
    <w:rsid w:val="00C87521"/>
    <w:rsid w:val="00C8752B"/>
    <w:rsid w:val="00C87591"/>
    <w:rsid w:val="00C875DE"/>
    <w:rsid w:val="00C8769F"/>
    <w:rsid w:val="00C87769"/>
    <w:rsid w:val="00C877BE"/>
    <w:rsid w:val="00C87954"/>
    <w:rsid w:val="00C87AC6"/>
    <w:rsid w:val="00C87B58"/>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17"/>
    <w:rsid w:val="00C90650"/>
    <w:rsid w:val="00C906A1"/>
    <w:rsid w:val="00C90786"/>
    <w:rsid w:val="00C9078D"/>
    <w:rsid w:val="00C907C3"/>
    <w:rsid w:val="00C90858"/>
    <w:rsid w:val="00C909AC"/>
    <w:rsid w:val="00C909FD"/>
    <w:rsid w:val="00C90A9F"/>
    <w:rsid w:val="00C90B8B"/>
    <w:rsid w:val="00C90C5D"/>
    <w:rsid w:val="00C90E48"/>
    <w:rsid w:val="00C90E79"/>
    <w:rsid w:val="00C90F4B"/>
    <w:rsid w:val="00C910B0"/>
    <w:rsid w:val="00C9126C"/>
    <w:rsid w:val="00C9146E"/>
    <w:rsid w:val="00C914D7"/>
    <w:rsid w:val="00C91575"/>
    <w:rsid w:val="00C91769"/>
    <w:rsid w:val="00C9186B"/>
    <w:rsid w:val="00C918A0"/>
    <w:rsid w:val="00C91983"/>
    <w:rsid w:val="00C91B0C"/>
    <w:rsid w:val="00C91E2C"/>
    <w:rsid w:val="00C91E7F"/>
    <w:rsid w:val="00C92030"/>
    <w:rsid w:val="00C922C1"/>
    <w:rsid w:val="00C924AE"/>
    <w:rsid w:val="00C924B5"/>
    <w:rsid w:val="00C9251E"/>
    <w:rsid w:val="00C92637"/>
    <w:rsid w:val="00C926AA"/>
    <w:rsid w:val="00C927FE"/>
    <w:rsid w:val="00C929E4"/>
    <w:rsid w:val="00C92A88"/>
    <w:rsid w:val="00C92A99"/>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88"/>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96C"/>
    <w:rsid w:val="00C94A5D"/>
    <w:rsid w:val="00C94DE2"/>
    <w:rsid w:val="00C94E08"/>
    <w:rsid w:val="00C94E25"/>
    <w:rsid w:val="00C94F50"/>
    <w:rsid w:val="00C94F7D"/>
    <w:rsid w:val="00C95295"/>
    <w:rsid w:val="00C954F9"/>
    <w:rsid w:val="00C95522"/>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54A"/>
    <w:rsid w:val="00C9775E"/>
    <w:rsid w:val="00C977FF"/>
    <w:rsid w:val="00C978ED"/>
    <w:rsid w:val="00C9794C"/>
    <w:rsid w:val="00C9799C"/>
    <w:rsid w:val="00C97AFA"/>
    <w:rsid w:val="00C97B43"/>
    <w:rsid w:val="00C97B65"/>
    <w:rsid w:val="00C97BA6"/>
    <w:rsid w:val="00C97CEF"/>
    <w:rsid w:val="00C97D78"/>
    <w:rsid w:val="00C97E6B"/>
    <w:rsid w:val="00C97E76"/>
    <w:rsid w:val="00C97EB1"/>
    <w:rsid w:val="00C97EDF"/>
    <w:rsid w:val="00C97F6D"/>
    <w:rsid w:val="00CA05EF"/>
    <w:rsid w:val="00CA05FB"/>
    <w:rsid w:val="00CA0772"/>
    <w:rsid w:val="00CA0774"/>
    <w:rsid w:val="00CA07A4"/>
    <w:rsid w:val="00CA08AB"/>
    <w:rsid w:val="00CA08E9"/>
    <w:rsid w:val="00CA0AEE"/>
    <w:rsid w:val="00CA0B44"/>
    <w:rsid w:val="00CA0B4E"/>
    <w:rsid w:val="00CA0B90"/>
    <w:rsid w:val="00CA0B9A"/>
    <w:rsid w:val="00CA0C17"/>
    <w:rsid w:val="00CA0C1A"/>
    <w:rsid w:val="00CA0D7E"/>
    <w:rsid w:val="00CA0E64"/>
    <w:rsid w:val="00CA0F4D"/>
    <w:rsid w:val="00CA0F85"/>
    <w:rsid w:val="00CA0F8C"/>
    <w:rsid w:val="00CA11BD"/>
    <w:rsid w:val="00CA12E3"/>
    <w:rsid w:val="00CA1470"/>
    <w:rsid w:val="00CA1534"/>
    <w:rsid w:val="00CA1624"/>
    <w:rsid w:val="00CA1928"/>
    <w:rsid w:val="00CA1AD6"/>
    <w:rsid w:val="00CA1C39"/>
    <w:rsid w:val="00CA1CF1"/>
    <w:rsid w:val="00CA1DCD"/>
    <w:rsid w:val="00CA1E22"/>
    <w:rsid w:val="00CA1E52"/>
    <w:rsid w:val="00CA1EE4"/>
    <w:rsid w:val="00CA1F5D"/>
    <w:rsid w:val="00CA2340"/>
    <w:rsid w:val="00CA2507"/>
    <w:rsid w:val="00CA2588"/>
    <w:rsid w:val="00CA25F0"/>
    <w:rsid w:val="00CA269C"/>
    <w:rsid w:val="00CA26A1"/>
    <w:rsid w:val="00CA286E"/>
    <w:rsid w:val="00CA29F0"/>
    <w:rsid w:val="00CA2A1A"/>
    <w:rsid w:val="00CA2AFB"/>
    <w:rsid w:val="00CA2B4F"/>
    <w:rsid w:val="00CA2BA3"/>
    <w:rsid w:val="00CA2BC6"/>
    <w:rsid w:val="00CA2D6C"/>
    <w:rsid w:val="00CA2FB7"/>
    <w:rsid w:val="00CA2FCD"/>
    <w:rsid w:val="00CA3263"/>
    <w:rsid w:val="00CA3408"/>
    <w:rsid w:val="00CA3775"/>
    <w:rsid w:val="00CA37D3"/>
    <w:rsid w:val="00CA3858"/>
    <w:rsid w:val="00CA39B1"/>
    <w:rsid w:val="00CA39DC"/>
    <w:rsid w:val="00CA3AC7"/>
    <w:rsid w:val="00CA3CF7"/>
    <w:rsid w:val="00CA3D77"/>
    <w:rsid w:val="00CA3E68"/>
    <w:rsid w:val="00CA3F07"/>
    <w:rsid w:val="00CA3F88"/>
    <w:rsid w:val="00CA4074"/>
    <w:rsid w:val="00CA427B"/>
    <w:rsid w:val="00CA42D3"/>
    <w:rsid w:val="00CA4326"/>
    <w:rsid w:val="00CA43E3"/>
    <w:rsid w:val="00CA456A"/>
    <w:rsid w:val="00CA45A3"/>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5B"/>
    <w:rsid w:val="00CA5796"/>
    <w:rsid w:val="00CA57A2"/>
    <w:rsid w:val="00CA5872"/>
    <w:rsid w:val="00CA587E"/>
    <w:rsid w:val="00CA5A28"/>
    <w:rsid w:val="00CA5AD9"/>
    <w:rsid w:val="00CA5B07"/>
    <w:rsid w:val="00CA5BA4"/>
    <w:rsid w:val="00CA5D15"/>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993"/>
    <w:rsid w:val="00CA6B26"/>
    <w:rsid w:val="00CA6B39"/>
    <w:rsid w:val="00CA6C91"/>
    <w:rsid w:val="00CA6FED"/>
    <w:rsid w:val="00CA7023"/>
    <w:rsid w:val="00CA7032"/>
    <w:rsid w:val="00CA720C"/>
    <w:rsid w:val="00CA736B"/>
    <w:rsid w:val="00CA7420"/>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0D"/>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94"/>
    <w:rsid w:val="00CB0EC8"/>
    <w:rsid w:val="00CB0F7C"/>
    <w:rsid w:val="00CB0FD6"/>
    <w:rsid w:val="00CB11C0"/>
    <w:rsid w:val="00CB124A"/>
    <w:rsid w:val="00CB1287"/>
    <w:rsid w:val="00CB1331"/>
    <w:rsid w:val="00CB1494"/>
    <w:rsid w:val="00CB1519"/>
    <w:rsid w:val="00CB15B7"/>
    <w:rsid w:val="00CB1684"/>
    <w:rsid w:val="00CB1692"/>
    <w:rsid w:val="00CB1801"/>
    <w:rsid w:val="00CB1ABC"/>
    <w:rsid w:val="00CB1BD2"/>
    <w:rsid w:val="00CB1D61"/>
    <w:rsid w:val="00CB1F6C"/>
    <w:rsid w:val="00CB202E"/>
    <w:rsid w:val="00CB20BF"/>
    <w:rsid w:val="00CB2126"/>
    <w:rsid w:val="00CB21A1"/>
    <w:rsid w:val="00CB2265"/>
    <w:rsid w:val="00CB230C"/>
    <w:rsid w:val="00CB2378"/>
    <w:rsid w:val="00CB255A"/>
    <w:rsid w:val="00CB25D5"/>
    <w:rsid w:val="00CB273C"/>
    <w:rsid w:val="00CB275E"/>
    <w:rsid w:val="00CB28A5"/>
    <w:rsid w:val="00CB2910"/>
    <w:rsid w:val="00CB2953"/>
    <w:rsid w:val="00CB2984"/>
    <w:rsid w:val="00CB2CF8"/>
    <w:rsid w:val="00CB2D15"/>
    <w:rsid w:val="00CB2D1B"/>
    <w:rsid w:val="00CB2D73"/>
    <w:rsid w:val="00CB2DB3"/>
    <w:rsid w:val="00CB2DBB"/>
    <w:rsid w:val="00CB2E6B"/>
    <w:rsid w:val="00CB2E9E"/>
    <w:rsid w:val="00CB2EA7"/>
    <w:rsid w:val="00CB315C"/>
    <w:rsid w:val="00CB32D2"/>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752"/>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7"/>
    <w:rsid w:val="00CB58D9"/>
    <w:rsid w:val="00CB5971"/>
    <w:rsid w:val="00CB5A66"/>
    <w:rsid w:val="00CB5BAF"/>
    <w:rsid w:val="00CB5CBA"/>
    <w:rsid w:val="00CB5D0A"/>
    <w:rsid w:val="00CB5D0D"/>
    <w:rsid w:val="00CB5D50"/>
    <w:rsid w:val="00CB5DD5"/>
    <w:rsid w:val="00CB5E34"/>
    <w:rsid w:val="00CB5EC7"/>
    <w:rsid w:val="00CB5EDE"/>
    <w:rsid w:val="00CB5F3F"/>
    <w:rsid w:val="00CB6099"/>
    <w:rsid w:val="00CB6247"/>
    <w:rsid w:val="00CB63BA"/>
    <w:rsid w:val="00CB6544"/>
    <w:rsid w:val="00CB6566"/>
    <w:rsid w:val="00CB6620"/>
    <w:rsid w:val="00CB67E7"/>
    <w:rsid w:val="00CB67FA"/>
    <w:rsid w:val="00CB68A3"/>
    <w:rsid w:val="00CB68AD"/>
    <w:rsid w:val="00CB6B90"/>
    <w:rsid w:val="00CB6BEE"/>
    <w:rsid w:val="00CB6C62"/>
    <w:rsid w:val="00CB6F74"/>
    <w:rsid w:val="00CB72D8"/>
    <w:rsid w:val="00CB72F6"/>
    <w:rsid w:val="00CB7308"/>
    <w:rsid w:val="00CB7367"/>
    <w:rsid w:val="00CB73B7"/>
    <w:rsid w:val="00CB7475"/>
    <w:rsid w:val="00CB747B"/>
    <w:rsid w:val="00CB758B"/>
    <w:rsid w:val="00CB759D"/>
    <w:rsid w:val="00CB76FD"/>
    <w:rsid w:val="00CB7844"/>
    <w:rsid w:val="00CB78BE"/>
    <w:rsid w:val="00CB7904"/>
    <w:rsid w:val="00CB7912"/>
    <w:rsid w:val="00CB79C1"/>
    <w:rsid w:val="00CB79DB"/>
    <w:rsid w:val="00CB7A29"/>
    <w:rsid w:val="00CB7A34"/>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00"/>
    <w:rsid w:val="00CC09B5"/>
    <w:rsid w:val="00CC0C85"/>
    <w:rsid w:val="00CC0CBE"/>
    <w:rsid w:val="00CC0F63"/>
    <w:rsid w:val="00CC0FAD"/>
    <w:rsid w:val="00CC10D2"/>
    <w:rsid w:val="00CC1145"/>
    <w:rsid w:val="00CC114A"/>
    <w:rsid w:val="00CC1225"/>
    <w:rsid w:val="00CC1282"/>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08"/>
    <w:rsid w:val="00CC37A2"/>
    <w:rsid w:val="00CC3CA0"/>
    <w:rsid w:val="00CC3EEE"/>
    <w:rsid w:val="00CC3F03"/>
    <w:rsid w:val="00CC3F9D"/>
    <w:rsid w:val="00CC3FB5"/>
    <w:rsid w:val="00CC404E"/>
    <w:rsid w:val="00CC406D"/>
    <w:rsid w:val="00CC4229"/>
    <w:rsid w:val="00CC42EF"/>
    <w:rsid w:val="00CC4364"/>
    <w:rsid w:val="00CC43E8"/>
    <w:rsid w:val="00CC4617"/>
    <w:rsid w:val="00CC4619"/>
    <w:rsid w:val="00CC46A7"/>
    <w:rsid w:val="00CC4744"/>
    <w:rsid w:val="00CC4763"/>
    <w:rsid w:val="00CC47F9"/>
    <w:rsid w:val="00CC4B09"/>
    <w:rsid w:val="00CC4C4F"/>
    <w:rsid w:val="00CC4CB8"/>
    <w:rsid w:val="00CC4CDD"/>
    <w:rsid w:val="00CC4E53"/>
    <w:rsid w:val="00CC4EE7"/>
    <w:rsid w:val="00CC50D7"/>
    <w:rsid w:val="00CC5191"/>
    <w:rsid w:val="00CC52CD"/>
    <w:rsid w:val="00CC549F"/>
    <w:rsid w:val="00CC58CD"/>
    <w:rsid w:val="00CC59ED"/>
    <w:rsid w:val="00CC59F9"/>
    <w:rsid w:val="00CC5A42"/>
    <w:rsid w:val="00CC5BC8"/>
    <w:rsid w:val="00CC5BDA"/>
    <w:rsid w:val="00CC5CD1"/>
    <w:rsid w:val="00CC5D1E"/>
    <w:rsid w:val="00CC5D8C"/>
    <w:rsid w:val="00CC5DB0"/>
    <w:rsid w:val="00CC5E05"/>
    <w:rsid w:val="00CC6038"/>
    <w:rsid w:val="00CC6218"/>
    <w:rsid w:val="00CC623D"/>
    <w:rsid w:val="00CC629D"/>
    <w:rsid w:val="00CC62B0"/>
    <w:rsid w:val="00CC62DE"/>
    <w:rsid w:val="00CC630F"/>
    <w:rsid w:val="00CC6443"/>
    <w:rsid w:val="00CC6460"/>
    <w:rsid w:val="00CC6472"/>
    <w:rsid w:val="00CC654F"/>
    <w:rsid w:val="00CC657B"/>
    <w:rsid w:val="00CC66B7"/>
    <w:rsid w:val="00CC67EE"/>
    <w:rsid w:val="00CC6927"/>
    <w:rsid w:val="00CC69A4"/>
    <w:rsid w:val="00CC6B8A"/>
    <w:rsid w:val="00CC6BBF"/>
    <w:rsid w:val="00CC6E0F"/>
    <w:rsid w:val="00CC6EB7"/>
    <w:rsid w:val="00CC6F51"/>
    <w:rsid w:val="00CC6FED"/>
    <w:rsid w:val="00CC70BE"/>
    <w:rsid w:val="00CC7231"/>
    <w:rsid w:val="00CC723C"/>
    <w:rsid w:val="00CC72AB"/>
    <w:rsid w:val="00CC73F2"/>
    <w:rsid w:val="00CC7458"/>
    <w:rsid w:val="00CC752B"/>
    <w:rsid w:val="00CC75B3"/>
    <w:rsid w:val="00CC7659"/>
    <w:rsid w:val="00CC7833"/>
    <w:rsid w:val="00CC786A"/>
    <w:rsid w:val="00CC78EE"/>
    <w:rsid w:val="00CC7AFF"/>
    <w:rsid w:val="00CC7C25"/>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09"/>
    <w:rsid w:val="00CD0776"/>
    <w:rsid w:val="00CD0777"/>
    <w:rsid w:val="00CD07AE"/>
    <w:rsid w:val="00CD07E2"/>
    <w:rsid w:val="00CD0866"/>
    <w:rsid w:val="00CD0898"/>
    <w:rsid w:val="00CD091F"/>
    <w:rsid w:val="00CD0A81"/>
    <w:rsid w:val="00CD0B68"/>
    <w:rsid w:val="00CD0D08"/>
    <w:rsid w:val="00CD0EAB"/>
    <w:rsid w:val="00CD1134"/>
    <w:rsid w:val="00CD11E2"/>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9"/>
    <w:rsid w:val="00CD320C"/>
    <w:rsid w:val="00CD3345"/>
    <w:rsid w:val="00CD3388"/>
    <w:rsid w:val="00CD3443"/>
    <w:rsid w:val="00CD357E"/>
    <w:rsid w:val="00CD35F2"/>
    <w:rsid w:val="00CD3619"/>
    <w:rsid w:val="00CD3654"/>
    <w:rsid w:val="00CD36A0"/>
    <w:rsid w:val="00CD36CE"/>
    <w:rsid w:val="00CD3A1B"/>
    <w:rsid w:val="00CD3A79"/>
    <w:rsid w:val="00CD3AFC"/>
    <w:rsid w:val="00CD3C16"/>
    <w:rsid w:val="00CD3E77"/>
    <w:rsid w:val="00CD3F9E"/>
    <w:rsid w:val="00CD4055"/>
    <w:rsid w:val="00CD411A"/>
    <w:rsid w:val="00CD445B"/>
    <w:rsid w:val="00CD4823"/>
    <w:rsid w:val="00CD4850"/>
    <w:rsid w:val="00CD4901"/>
    <w:rsid w:val="00CD4A75"/>
    <w:rsid w:val="00CD4AF3"/>
    <w:rsid w:val="00CD4C4F"/>
    <w:rsid w:val="00CD4D44"/>
    <w:rsid w:val="00CD4D78"/>
    <w:rsid w:val="00CD4FDD"/>
    <w:rsid w:val="00CD524B"/>
    <w:rsid w:val="00CD5452"/>
    <w:rsid w:val="00CD562D"/>
    <w:rsid w:val="00CD56D4"/>
    <w:rsid w:val="00CD59E6"/>
    <w:rsid w:val="00CD5A31"/>
    <w:rsid w:val="00CD5B10"/>
    <w:rsid w:val="00CD5B1B"/>
    <w:rsid w:val="00CD5BD0"/>
    <w:rsid w:val="00CD5C4A"/>
    <w:rsid w:val="00CD5C60"/>
    <w:rsid w:val="00CD5D70"/>
    <w:rsid w:val="00CD5DAF"/>
    <w:rsid w:val="00CD5DC7"/>
    <w:rsid w:val="00CD5E33"/>
    <w:rsid w:val="00CD5E3D"/>
    <w:rsid w:val="00CD5E8D"/>
    <w:rsid w:val="00CD5F94"/>
    <w:rsid w:val="00CD6102"/>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81"/>
    <w:rsid w:val="00CD79B2"/>
    <w:rsid w:val="00CD79EE"/>
    <w:rsid w:val="00CD7A80"/>
    <w:rsid w:val="00CD7C58"/>
    <w:rsid w:val="00CD7E98"/>
    <w:rsid w:val="00CD7F35"/>
    <w:rsid w:val="00CD7F3F"/>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60"/>
    <w:rsid w:val="00CE0D97"/>
    <w:rsid w:val="00CE0EF6"/>
    <w:rsid w:val="00CE0F27"/>
    <w:rsid w:val="00CE0FEF"/>
    <w:rsid w:val="00CE10B8"/>
    <w:rsid w:val="00CE1388"/>
    <w:rsid w:val="00CE14A4"/>
    <w:rsid w:val="00CE16C0"/>
    <w:rsid w:val="00CE17AF"/>
    <w:rsid w:val="00CE1934"/>
    <w:rsid w:val="00CE1A16"/>
    <w:rsid w:val="00CE1BFA"/>
    <w:rsid w:val="00CE1C58"/>
    <w:rsid w:val="00CE1D2B"/>
    <w:rsid w:val="00CE1DA3"/>
    <w:rsid w:val="00CE2033"/>
    <w:rsid w:val="00CE2040"/>
    <w:rsid w:val="00CE2199"/>
    <w:rsid w:val="00CE21A2"/>
    <w:rsid w:val="00CE2236"/>
    <w:rsid w:val="00CE24BC"/>
    <w:rsid w:val="00CE25E7"/>
    <w:rsid w:val="00CE263D"/>
    <w:rsid w:val="00CE294F"/>
    <w:rsid w:val="00CE2B16"/>
    <w:rsid w:val="00CE2BD7"/>
    <w:rsid w:val="00CE2CAB"/>
    <w:rsid w:val="00CE2DC6"/>
    <w:rsid w:val="00CE2E01"/>
    <w:rsid w:val="00CE2EEF"/>
    <w:rsid w:val="00CE32D6"/>
    <w:rsid w:val="00CE3381"/>
    <w:rsid w:val="00CE33C5"/>
    <w:rsid w:val="00CE33C8"/>
    <w:rsid w:val="00CE3401"/>
    <w:rsid w:val="00CE3454"/>
    <w:rsid w:val="00CE34E5"/>
    <w:rsid w:val="00CE3572"/>
    <w:rsid w:val="00CE36F9"/>
    <w:rsid w:val="00CE3895"/>
    <w:rsid w:val="00CE39C9"/>
    <w:rsid w:val="00CE3B76"/>
    <w:rsid w:val="00CE3E73"/>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6F"/>
    <w:rsid w:val="00CE518E"/>
    <w:rsid w:val="00CE523E"/>
    <w:rsid w:val="00CE55A1"/>
    <w:rsid w:val="00CE563A"/>
    <w:rsid w:val="00CE5774"/>
    <w:rsid w:val="00CE5833"/>
    <w:rsid w:val="00CE586C"/>
    <w:rsid w:val="00CE58F3"/>
    <w:rsid w:val="00CE5AFB"/>
    <w:rsid w:val="00CE5B5E"/>
    <w:rsid w:val="00CE5BA3"/>
    <w:rsid w:val="00CE5E47"/>
    <w:rsid w:val="00CE5F83"/>
    <w:rsid w:val="00CE608B"/>
    <w:rsid w:val="00CE6095"/>
    <w:rsid w:val="00CE60FB"/>
    <w:rsid w:val="00CE6126"/>
    <w:rsid w:val="00CE6132"/>
    <w:rsid w:val="00CE62CF"/>
    <w:rsid w:val="00CE6920"/>
    <w:rsid w:val="00CE6A1E"/>
    <w:rsid w:val="00CE6A3F"/>
    <w:rsid w:val="00CE6AEE"/>
    <w:rsid w:val="00CE6C06"/>
    <w:rsid w:val="00CE6D5E"/>
    <w:rsid w:val="00CE6DF0"/>
    <w:rsid w:val="00CE6EEF"/>
    <w:rsid w:val="00CE6F2E"/>
    <w:rsid w:val="00CE6F4E"/>
    <w:rsid w:val="00CE710B"/>
    <w:rsid w:val="00CE7134"/>
    <w:rsid w:val="00CE7169"/>
    <w:rsid w:val="00CE7242"/>
    <w:rsid w:val="00CE771A"/>
    <w:rsid w:val="00CE7AC1"/>
    <w:rsid w:val="00CE7BD7"/>
    <w:rsid w:val="00CE7C06"/>
    <w:rsid w:val="00CE7D32"/>
    <w:rsid w:val="00CE7F27"/>
    <w:rsid w:val="00CF0048"/>
    <w:rsid w:val="00CF0103"/>
    <w:rsid w:val="00CF0111"/>
    <w:rsid w:val="00CF0223"/>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BA6"/>
    <w:rsid w:val="00CF1C05"/>
    <w:rsid w:val="00CF1C2E"/>
    <w:rsid w:val="00CF1CF8"/>
    <w:rsid w:val="00CF1D64"/>
    <w:rsid w:val="00CF2048"/>
    <w:rsid w:val="00CF2156"/>
    <w:rsid w:val="00CF2166"/>
    <w:rsid w:val="00CF21A7"/>
    <w:rsid w:val="00CF228E"/>
    <w:rsid w:val="00CF236D"/>
    <w:rsid w:val="00CF279F"/>
    <w:rsid w:val="00CF27D3"/>
    <w:rsid w:val="00CF2861"/>
    <w:rsid w:val="00CF28A1"/>
    <w:rsid w:val="00CF2A73"/>
    <w:rsid w:val="00CF2A9E"/>
    <w:rsid w:val="00CF2B5F"/>
    <w:rsid w:val="00CF2C9A"/>
    <w:rsid w:val="00CF2CCF"/>
    <w:rsid w:val="00CF2EB7"/>
    <w:rsid w:val="00CF2F2F"/>
    <w:rsid w:val="00CF3012"/>
    <w:rsid w:val="00CF3130"/>
    <w:rsid w:val="00CF3152"/>
    <w:rsid w:val="00CF349A"/>
    <w:rsid w:val="00CF349C"/>
    <w:rsid w:val="00CF34DB"/>
    <w:rsid w:val="00CF3509"/>
    <w:rsid w:val="00CF362B"/>
    <w:rsid w:val="00CF3641"/>
    <w:rsid w:val="00CF3671"/>
    <w:rsid w:val="00CF3792"/>
    <w:rsid w:val="00CF37E4"/>
    <w:rsid w:val="00CF3972"/>
    <w:rsid w:val="00CF3AB5"/>
    <w:rsid w:val="00CF3AF4"/>
    <w:rsid w:val="00CF3CCA"/>
    <w:rsid w:val="00CF3F5B"/>
    <w:rsid w:val="00CF3F63"/>
    <w:rsid w:val="00CF3F96"/>
    <w:rsid w:val="00CF3FBB"/>
    <w:rsid w:val="00CF4151"/>
    <w:rsid w:val="00CF419D"/>
    <w:rsid w:val="00CF4345"/>
    <w:rsid w:val="00CF4414"/>
    <w:rsid w:val="00CF446E"/>
    <w:rsid w:val="00CF452B"/>
    <w:rsid w:val="00CF4645"/>
    <w:rsid w:val="00CF4884"/>
    <w:rsid w:val="00CF4931"/>
    <w:rsid w:val="00CF4AB4"/>
    <w:rsid w:val="00CF4B4B"/>
    <w:rsid w:val="00CF4B5B"/>
    <w:rsid w:val="00CF4C31"/>
    <w:rsid w:val="00CF4D44"/>
    <w:rsid w:val="00CF4EC4"/>
    <w:rsid w:val="00CF512D"/>
    <w:rsid w:val="00CF5157"/>
    <w:rsid w:val="00CF5166"/>
    <w:rsid w:val="00CF5173"/>
    <w:rsid w:val="00CF523C"/>
    <w:rsid w:val="00CF5268"/>
    <w:rsid w:val="00CF5292"/>
    <w:rsid w:val="00CF5504"/>
    <w:rsid w:val="00CF552E"/>
    <w:rsid w:val="00CF5554"/>
    <w:rsid w:val="00CF5574"/>
    <w:rsid w:val="00CF5587"/>
    <w:rsid w:val="00CF558F"/>
    <w:rsid w:val="00CF5696"/>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8EF"/>
    <w:rsid w:val="00CF69D5"/>
    <w:rsid w:val="00CF6B95"/>
    <w:rsid w:val="00CF6C9A"/>
    <w:rsid w:val="00CF6D19"/>
    <w:rsid w:val="00CF6E9F"/>
    <w:rsid w:val="00CF6F0B"/>
    <w:rsid w:val="00CF6FDE"/>
    <w:rsid w:val="00CF7072"/>
    <w:rsid w:val="00CF70A2"/>
    <w:rsid w:val="00CF73C1"/>
    <w:rsid w:val="00CF7463"/>
    <w:rsid w:val="00CF7501"/>
    <w:rsid w:val="00CF7535"/>
    <w:rsid w:val="00CF765E"/>
    <w:rsid w:val="00CF768C"/>
    <w:rsid w:val="00CF7848"/>
    <w:rsid w:val="00CF7A09"/>
    <w:rsid w:val="00CF7A46"/>
    <w:rsid w:val="00CF7A7C"/>
    <w:rsid w:val="00CF7AE6"/>
    <w:rsid w:val="00CF7B55"/>
    <w:rsid w:val="00CF7B9E"/>
    <w:rsid w:val="00CF7E84"/>
    <w:rsid w:val="00CF7EAC"/>
    <w:rsid w:val="00CF7F93"/>
    <w:rsid w:val="00D0007C"/>
    <w:rsid w:val="00D0021E"/>
    <w:rsid w:val="00D00429"/>
    <w:rsid w:val="00D00509"/>
    <w:rsid w:val="00D0052D"/>
    <w:rsid w:val="00D00574"/>
    <w:rsid w:val="00D0060A"/>
    <w:rsid w:val="00D00839"/>
    <w:rsid w:val="00D008D2"/>
    <w:rsid w:val="00D00989"/>
    <w:rsid w:val="00D009F4"/>
    <w:rsid w:val="00D00A5D"/>
    <w:rsid w:val="00D00A9D"/>
    <w:rsid w:val="00D00AAA"/>
    <w:rsid w:val="00D00B1D"/>
    <w:rsid w:val="00D00DDA"/>
    <w:rsid w:val="00D00EF7"/>
    <w:rsid w:val="00D01269"/>
    <w:rsid w:val="00D01324"/>
    <w:rsid w:val="00D01373"/>
    <w:rsid w:val="00D01438"/>
    <w:rsid w:val="00D0152F"/>
    <w:rsid w:val="00D0155B"/>
    <w:rsid w:val="00D01754"/>
    <w:rsid w:val="00D01782"/>
    <w:rsid w:val="00D01935"/>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AE0"/>
    <w:rsid w:val="00D02DDC"/>
    <w:rsid w:val="00D02EA0"/>
    <w:rsid w:val="00D03045"/>
    <w:rsid w:val="00D0321D"/>
    <w:rsid w:val="00D03245"/>
    <w:rsid w:val="00D03284"/>
    <w:rsid w:val="00D03431"/>
    <w:rsid w:val="00D034CE"/>
    <w:rsid w:val="00D0352F"/>
    <w:rsid w:val="00D0355F"/>
    <w:rsid w:val="00D0356C"/>
    <w:rsid w:val="00D0358C"/>
    <w:rsid w:val="00D03611"/>
    <w:rsid w:val="00D036EC"/>
    <w:rsid w:val="00D0373B"/>
    <w:rsid w:val="00D0383D"/>
    <w:rsid w:val="00D03843"/>
    <w:rsid w:val="00D0396F"/>
    <w:rsid w:val="00D03AB9"/>
    <w:rsid w:val="00D03B04"/>
    <w:rsid w:val="00D03C12"/>
    <w:rsid w:val="00D03C84"/>
    <w:rsid w:val="00D03E37"/>
    <w:rsid w:val="00D03E72"/>
    <w:rsid w:val="00D04013"/>
    <w:rsid w:val="00D040F4"/>
    <w:rsid w:val="00D0414B"/>
    <w:rsid w:val="00D04182"/>
    <w:rsid w:val="00D0428D"/>
    <w:rsid w:val="00D042BF"/>
    <w:rsid w:val="00D042FE"/>
    <w:rsid w:val="00D04503"/>
    <w:rsid w:val="00D04641"/>
    <w:rsid w:val="00D047EE"/>
    <w:rsid w:val="00D04836"/>
    <w:rsid w:val="00D048EC"/>
    <w:rsid w:val="00D04943"/>
    <w:rsid w:val="00D04C8C"/>
    <w:rsid w:val="00D04CB1"/>
    <w:rsid w:val="00D04D2F"/>
    <w:rsid w:val="00D04ED6"/>
    <w:rsid w:val="00D04EF5"/>
    <w:rsid w:val="00D0512B"/>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1B"/>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7D6"/>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2C"/>
    <w:rsid w:val="00D11589"/>
    <w:rsid w:val="00D115E8"/>
    <w:rsid w:val="00D116EB"/>
    <w:rsid w:val="00D11724"/>
    <w:rsid w:val="00D11740"/>
    <w:rsid w:val="00D118B7"/>
    <w:rsid w:val="00D118DF"/>
    <w:rsid w:val="00D118F2"/>
    <w:rsid w:val="00D11909"/>
    <w:rsid w:val="00D119DC"/>
    <w:rsid w:val="00D11A02"/>
    <w:rsid w:val="00D11C96"/>
    <w:rsid w:val="00D11FDC"/>
    <w:rsid w:val="00D12008"/>
    <w:rsid w:val="00D120F9"/>
    <w:rsid w:val="00D12149"/>
    <w:rsid w:val="00D12159"/>
    <w:rsid w:val="00D12249"/>
    <w:rsid w:val="00D123F5"/>
    <w:rsid w:val="00D1277E"/>
    <w:rsid w:val="00D127E6"/>
    <w:rsid w:val="00D1282B"/>
    <w:rsid w:val="00D1294D"/>
    <w:rsid w:val="00D12ABE"/>
    <w:rsid w:val="00D12B5F"/>
    <w:rsid w:val="00D12C06"/>
    <w:rsid w:val="00D12C53"/>
    <w:rsid w:val="00D12E20"/>
    <w:rsid w:val="00D12E40"/>
    <w:rsid w:val="00D12EC8"/>
    <w:rsid w:val="00D1304A"/>
    <w:rsid w:val="00D1314C"/>
    <w:rsid w:val="00D1317A"/>
    <w:rsid w:val="00D13273"/>
    <w:rsid w:val="00D13605"/>
    <w:rsid w:val="00D13686"/>
    <w:rsid w:val="00D136DA"/>
    <w:rsid w:val="00D1370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8C8"/>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A0A"/>
    <w:rsid w:val="00D15BC1"/>
    <w:rsid w:val="00D15BFB"/>
    <w:rsid w:val="00D15C6C"/>
    <w:rsid w:val="00D16065"/>
    <w:rsid w:val="00D160A7"/>
    <w:rsid w:val="00D160CE"/>
    <w:rsid w:val="00D1619B"/>
    <w:rsid w:val="00D16254"/>
    <w:rsid w:val="00D1635B"/>
    <w:rsid w:val="00D16504"/>
    <w:rsid w:val="00D1661F"/>
    <w:rsid w:val="00D16830"/>
    <w:rsid w:val="00D16847"/>
    <w:rsid w:val="00D1684F"/>
    <w:rsid w:val="00D1686A"/>
    <w:rsid w:val="00D16996"/>
    <w:rsid w:val="00D16A14"/>
    <w:rsid w:val="00D16A9F"/>
    <w:rsid w:val="00D16C6D"/>
    <w:rsid w:val="00D16D0F"/>
    <w:rsid w:val="00D16E2C"/>
    <w:rsid w:val="00D16E33"/>
    <w:rsid w:val="00D17183"/>
    <w:rsid w:val="00D17212"/>
    <w:rsid w:val="00D175B1"/>
    <w:rsid w:val="00D17864"/>
    <w:rsid w:val="00D1788D"/>
    <w:rsid w:val="00D179BC"/>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0A58"/>
    <w:rsid w:val="00D20A59"/>
    <w:rsid w:val="00D20B39"/>
    <w:rsid w:val="00D20EF6"/>
    <w:rsid w:val="00D21425"/>
    <w:rsid w:val="00D21426"/>
    <w:rsid w:val="00D214EA"/>
    <w:rsid w:val="00D215A3"/>
    <w:rsid w:val="00D21684"/>
    <w:rsid w:val="00D21730"/>
    <w:rsid w:val="00D217B9"/>
    <w:rsid w:val="00D218B8"/>
    <w:rsid w:val="00D21901"/>
    <w:rsid w:val="00D21944"/>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ACC"/>
    <w:rsid w:val="00D22B47"/>
    <w:rsid w:val="00D22B78"/>
    <w:rsid w:val="00D22BED"/>
    <w:rsid w:val="00D22C9A"/>
    <w:rsid w:val="00D22CD5"/>
    <w:rsid w:val="00D22F74"/>
    <w:rsid w:val="00D22FE8"/>
    <w:rsid w:val="00D23002"/>
    <w:rsid w:val="00D23052"/>
    <w:rsid w:val="00D2307A"/>
    <w:rsid w:val="00D2319D"/>
    <w:rsid w:val="00D2323D"/>
    <w:rsid w:val="00D232BE"/>
    <w:rsid w:val="00D23342"/>
    <w:rsid w:val="00D23429"/>
    <w:rsid w:val="00D23461"/>
    <w:rsid w:val="00D23812"/>
    <w:rsid w:val="00D2389A"/>
    <w:rsid w:val="00D23B7A"/>
    <w:rsid w:val="00D23BC2"/>
    <w:rsid w:val="00D23C1A"/>
    <w:rsid w:val="00D23CA1"/>
    <w:rsid w:val="00D23D89"/>
    <w:rsid w:val="00D23ECC"/>
    <w:rsid w:val="00D23EF5"/>
    <w:rsid w:val="00D241E7"/>
    <w:rsid w:val="00D24205"/>
    <w:rsid w:val="00D242CD"/>
    <w:rsid w:val="00D2434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D6"/>
    <w:rsid w:val="00D25CFF"/>
    <w:rsid w:val="00D25DBC"/>
    <w:rsid w:val="00D25E2F"/>
    <w:rsid w:val="00D25E4B"/>
    <w:rsid w:val="00D25F71"/>
    <w:rsid w:val="00D260C4"/>
    <w:rsid w:val="00D2613A"/>
    <w:rsid w:val="00D2629A"/>
    <w:rsid w:val="00D26490"/>
    <w:rsid w:val="00D266C2"/>
    <w:rsid w:val="00D2682C"/>
    <w:rsid w:val="00D2682D"/>
    <w:rsid w:val="00D26847"/>
    <w:rsid w:val="00D268E5"/>
    <w:rsid w:val="00D269A0"/>
    <w:rsid w:val="00D26A6A"/>
    <w:rsid w:val="00D26B09"/>
    <w:rsid w:val="00D26B11"/>
    <w:rsid w:val="00D26C58"/>
    <w:rsid w:val="00D26DC2"/>
    <w:rsid w:val="00D26E17"/>
    <w:rsid w:val="00D26F0A"/>
    <w:rsid w:val="00D26F4A"/>
    <w:rsid w:val="00D270FA"/>
    <w:rsid w:val="00D2715B"/>
    <w:rsid w:val="00D27169"/>
    <w:rsid w:val="00D27183"/>
    <w:rsid w:val="00D27277"/>
    <w:rsid w:val="00D274AB"/>
    <w:rsid w:val="00D275C6"/>
    <w:rsid w:val="00D275DA"/>
    <w:rsid w:val="00D2764E"/>
    <w:rsid w:val="00D2770A"/>
    <w:rsid w:val="00D277DB"/>
    <w:rsid w:val="00D27AC8"/>
    <w:rsid w:val="00D27C2F"/>
    <w:rsid w:val="00D27C36"/>
    <w:rsid w:val="00D27DF5"/>
    <w:rsid w:val="00D27DF7"/>
    <w:rsid w:val="00D30032"/>
    <w:rsid w:val="00D3006B"/>
    <w:rsid w:val="00D301B7"/>
    <w:rsid w:val="00D302C2"/>
    <w:rsid w:val="00D30353"/>
    <w:rsid w:val="00D303BC"/>
    <w:rsid w:val="00D3048F"/>
    <w:rsid w:val="00D30512"/>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85"/>
    <w:rsid w:val="00D319B7"/>
    <w:rsid w:val="00D319FF"/>
    <w:rsid w:val="00D31B16"/>
    <w:rsid w:val="00D31BD8"/>
    <w:rsid w:val="00D31DAF"/>
    <w:rsid w:val="00D31DC0"/>
    <w:rsid w:val="00D31E7C"/>
    <w:rsid w:val="00D31EA3"/>
    <w:rsid w:val="00D31ED5"/>
    <w:rsid w:val="00D31F25"/>
    <w:rsid w:val="00D3201A"/>
    <w:rsid w:val="00D3201D"/>
    <w:rsid w:val="00D32133"/>
    <w:rsid w:val="00D32134"/>
    <w:rsid w:val="00D321DC"/>
    <w:rsid w:val="00D322C2"/>
    <w:rsid w:val="00D3256E"/>
    <w:rsid w:val="00D32700"/>
    <w:rsid w:val="00D32745"/>
    <w:rsid w:val="00D32AB2"/>
    <w:rsid w:val="00D32B52"/>
    <w:rsid w:val="00D32C60"/>
    <w:rsid w:val="00D32CE6"/>
    <w:rsid w:val="00D32D5B"/>
    <w:rsid w:val="00D33038"/>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0"/>
    <w:rsid w:val="00D34609"/>
    <w:rsid w:val="00D346AB"/>
    <w:rsid w:val="00D34736"/>
    <w:rsid w:val="00D347B7"/>
    <w:rsid w:val="00D348E0"/>
    <w:rsid w:val="00D34973"/>
    <w:rsid w:val="00D349B7"/>
    <w:rsid w:val="00D34BEA"/>
    <w:rsid w:val="00D34C14"/>
    <w:rsid w:val="00D34DF9"/>
    <w:rsid w:val="00D34E06"/>
    <w:rsid w:val="00D350A0"/>
    <w:rsid w:val="00D350F3"/>
    <w:rsid w:val="00D351FD"/>
    <w:rsid w:val="00D3523C"/>
    <w:rsid w:val="00D354FB"/>
    <w:rsid w:val="00D3567E"/>
    <w:rsid w:val="00D35724"/>
    <w:rsid w:val="00D3575F"/>
    <w:rsid w:val="00D35796"/>
    <w:rsid w:val="00D358A7"/>
    <w:rsid w:val="00D358E6"/>
    <w:rsid w:val="00D359B2"/>
    <w:rsid w:val="00D35C6F"/>
    <w:rsid w:val="00D35E53"/>
    <w:rsid w:val="00D35FE0"/>
    <w:rsid w:val="00D36118"/>
    <w:rsid w:val="00D361BD"/>
    <w:rsid w:val="00D363E8"/>
    <w:rsid w:val="00D363F1"/>
    <w:rsid w:val="00D36412"/>
    <w:rsid w:val="00D36441"/>
    <w:rsid w:val="00D364A7"/>
    <w:rsid w:val="00D365C3"/>
    <w:rsid w:val="00D367BC"/>
    <w:rsid w:val="00D36A30"/>
    <w:rsid w:val="00D36B4E"/>
    <w:rsid w:val="00D36D6E"/>
    <w:rsid w:val="00D36E61"/>
    <w:rsid w:val="00D36F10"/>
    <w:rsid w:val="00D36F6C"/>
    <w:rsid w:val="00D36FE9"/>
    <w:rsid w:val="00D371BB"/>
    <w:rsid w:val="00D3738F"/>
    <w:rsid w:val="00D373A2"/>
    <w:rsid w:val="00D375ED"/>
    <w:rsid w:val="00D375FA"/>
    <w:rsid w:val="00D3798B"/>
    <w:rsid w:val="00D379B1"/>
    <w:rsid w:val="00D37AE0"/>
    <w:rsid w:val="00D37BCC"/>
    <w:rsid w:val="00D37EB2"/>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0F4F"/>
    <w:rsid w:val="00D411A3"/>
    <w:rsid w:val="00D411B2"/>
    <w:rsid w:val="00D411ED"/>
    <w:rsid w:val="00D411F0"/>
    <w:rsid w:val="00D41270"/>
    <w:rsid w:val="00D413BD"/>
    <w:rsid w:val="00D4140C"/>
    <w:rsid w:val="00D4149B"/>
    <w:rsid w:val="00D41577"/>
    <w:rsid w:val="00D418B8"/>
    <w:rsid w:val="00D41934"/>
    <w:rsid w:val="00D41AE7"/>
    <w:rsid w:val="00D41B3D"/>
    <w:rsid w:val="00D41B46"/>
    <w:rsid w:val="00D41B5F"/>
    <w:rsid w:val="00D41D58"/>
    <w:rsid w:val="00D41DD8"/>
    <w:rsid w:val="00D41F90"/>
    <w:rsid w:val="00D42041"/>
    <w:rsid w:val="00D42049"/>
    <w:rsid w:val="00D423AA"/>
    <w:rsid w:val="00D4242F"/>
    <w:rsid w:val="00D424BC"/>
    <w:rsid w:val="00D42605"/>
    <w:rsid w:val="00D4260A"/>
    <w:rsid w:val="00D42654"/>
    <w:rsid w:val="00D42825"/>
    <w:rsid w:val="00D42909"/>
    <w:rsid w:val="00D42920"/>
    <w:rsid w:val="00D429FF"/>
    <w:rsid w:val="00D42A6B"/>
    <w:rsid w:val="00D42B12"/>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1D"/>
    <w:rsid w:val="00D44226"/>
    <w:rsid w:val="00D443D8"/>
    <w:rsid w:val="00D4441F"/>
    <w:rsid w:val="00D44422"/>
    <w:rsid w:val="00D4442A"/>
    <w:rsid w:val="00D444F7"/>
    <w:rsid w:val="00D446E6"/>
    <w:rsid w:val="00D446EC"/>
    <w:rsid w:val="00D44A02"/>
    <w:rsid w:val="00D44AB0"/>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33"/>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1F7"/>
    <w:rsid w:val="00D47226"/>
    <w:rsid w:val="00D47347"/>
    <w:rsid w:val="00D4749D"/>
    <w:rsid w:val="00D47597"/>
    <w:rsid w:val="00D4789C"/>
    <w:rsid w:val="00D47959"/>
    <w:rsid w:val="00D47A65"/>
    <w:rsid w:val="00D47BC0"/>
    <w:rsid w:val="00D47BE9"/>
    <w:rsid w:val="00D47C77"/>
    <w:rsid w:val="00D47E35"/>
    <w:rsid w:val="00D47EE6"/>
    <w:rsid w:val="00D47F05"/>
    <w:rsid w:val="00D47FCF"/>
    <w:rsid w:val="00D5005D"/>
    <w:rsid w:val="00D50178"/>
    <w:rsid w:val="00D50251"/>
    <w:rsid w:val="00D502EE"/>
    <w:rsid w:val="00D50363"/>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611"/>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B7A"/>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66"/>
    <w:rsid w:val="00D53CA5"/>
    <w:rsid w:val="00D53D0B"/>
    <w:rsid w:val="00D53D22"/>
    <w:rsid w:val="00D53E88"/>
    <w:rsid w:val="00D54029"/>
    <w:rsid w:val="00D54218"/>
    <w:rsid w:val="00D542E1"/>
    <w:rsid w:val="00D5443F"/>
    <w:rsid w:val="00D545A1"/>
    <w:rsid w:val="00D54635"/>
    <w:rsid w:val="00D546D6"/>
    <w:rsid w:val="00D5488B"/>
    <w:rsid w:val="00D549BC"/>
    <w:rsid w:val="00D54D8C"/>
    <w:rsid w:val="00D54E04"/>
    <w:rsid w:val="00D54E25"/>
    <w:rsid w:val="00D54F4F"/>
    <w:rsid w:val="00D551E7"/>
    <w:rsid w:val="00D5534D"/>
    <w:rsid w:val="00D555DA"/>
    <w:rsid w:val="00D55672"/>
    <w:rsid w:val="00D557BF"/>
    <w:rsid w:val="00D5588A"/>
    <w:rsid w:val="00D55942"/>
    <w:rsid w:val="00D55946"/>
    <w:rsid w:val="00D559DB"/>
    <w:rsid w:val="00D55AA1"/>
    <w:rsid w:val="00D55B0B"/>
    <w:rsid w:val="00D55CB4"/>
    <w:rsid w:val="00D55DBE"/>
    <w:rsid w:val="00D55E47"/>
    <w:rsid w:val="00D561B2"/>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62"/>
    <w:rsid w:val="00D57BAC"/>
    <w:rsid w:val="00D57C30"/>
    <w:rsid w:val="00D57CB6"/>
    <w:rsid w:val="00D57D46"/>
    <w:rsid w:val="00D57EC0"/>
    <w:rsid w:val="00D57FF5"/>
    <w:rsid w:val="00D60077"/>
    <w:rsid w:val="00D601A8"/>
    <w:rsid w:val="00D60261"/>
    <w:rsid w:val="00D602F4"/>
    <w:rsid w:val="00D60324"/>
    <w:rsid w:val="00D60357"/>
    <w:rsid w:val="00D60526"/>
    <w:rsid w:val="00D606A6"/>
    <w:rsid w:val="00D60751"/>
    <w:rsid w:val="00D607DF"/>
    <w:rsid w:val="00D60966"/>
    <w:rsid w:val="00D6097B"/>
    <w:rsid w:val="00D609CA"/>
    <w:rsid w:val="00D60BE0"/>
    <w:rsid w:val="00D60D6D"/>
    <w:rsid w:val="00D60D92"/>
    <w:rsid w:val="00D60EAA"/>
    <w:rsid w:val="00D60F1D"/>
    <w:rsid w:val="00D60F83"/>
    <w:rsid w:val="00D61118"/>
    <w:rsid w:val="00D61152"/>
    <w:rsid w:val="00D6115F"/>
    <w:rsid w:val="00D611E7"/>
    <w:rsid w:val="00D611F8"/>
    <w:rsid w:val="00D61232"/>
    <w:rsid w:val="00D61250"/>
    <w:rsid w:val="00D61323"/>
    <w:rsid w:val="00D61336"/>
    <w:rsid w:val="00D613E1"/>
    <w:rsid w:val="00D61442"/>
    <w:rsid w:val="00D6154D"/>
    <w:rsid w:val="00D617BE"/>
    <w:rsid w:val="00D617C0"/>
    <w:rsid w:val="00D6180D"/>
    <w:rsid w:val="00D61965"/>
    <w:rsid w:val="00D619B2"/>
    <w:rsid w:val="00D61A4C"/>
    <w:rsid w:val="00D61BA7"/>
    <w:rsid w:val="00D61BB3"/>
    <w:rsid w:val="00D61CCC"/>
    <w:rsid w:val="00D61E97"/>
    <w:rsid w:val="00D61EE1"/>
    <w:rsid w:val="00D6224D"/>
    <w:rsid w:val="00D6232E"/>
    <w:rsid w:val="00D62446"/>
    <w:rsid w:val="00D6258D"/>
    <w:rsid w:val="00D626D4"/>
    <w:rsid w:val="00D626D9"/>
    <w:rsid w:val="00D626E1"/>
    <w:rsid w:val="00D627A4"/>
    <w:rsid w:val="00D62927"/>
    <w:rsid w:val="00D6297A"/>
    <w:rsid w:val="00D6297D"/>
    <w:rsid w:val="00D629EA"/>
    <w:rsid w:val="00D62A41"/>
    <w:rsid w:val="00D62A62"/>
    <w:rsid w:val="00D62AB2"/>
    <w:rsid w:val="00D62BBD"/>
    <w:rsid w:val="00D62CEE"/>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00"/>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A8"/>
    <w:rsid w:val="00D665C0"/>
    <w:rsid w:val="00D6660B"/>
    <w:rsid w:val="00D666FF"/>
    <w:rsid w:val="00D668BA"/>
    <w:rsid w:val="00D66905"/>
    <w:rsid w:val="00D66AFB"/>
    <w:rsid w:val="00D66B88"/>
    <w:rsid w:val="00D66C85"/>
    <w:rsid w:val="00D66C9D"/>
    <w:rsid w:val="00D66CDC"/>
    <w:rsid w:val="00D66E1D"/>
    <w:rsid w:val="00D66E6B"/>
    <w:rsid w:val="00D67055"/>
    <w:rsid w:val="00D670EF"/>
    <w:rsid w:val="00D67268"/>
    <w:rsid w:val="00D672ED"/>
    <w:rsid w:val="00D6750C"/>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637"/>
    <w:rsid w:val="00D7071E"/>
    <w:rsid w:val="00D70826"/>
    <w:rsid w:val="00D70872"/>
    <w:rsid w:val="00D70B24"/>
    <w:rsid w:val="00D70B50"/>
    <w:rsid w:val="00D70C81"/>
    <w:rsid w:val="00D70D2B"/>
    <w:rsid w:val="00D70D9B"/>
    <w:rsid w:val="00D70ECA"/>
    <w:rsid w:val="00D70F3E"/>
    <w:rsid w:val="00D712E9"/>
    <w:rsid w:val="00D71411"/>
    <w:rsid w:val="00D71582"/>
    <w:rsid w:val="00D7170A"/>
    <w:rsid w:val="00D71851"/>
    <w:rsid w:val="00D718CB"/>
    <w:rsid w:val="00D71908"/>
    <w:rsid w:val="00D7193E"/>
    <w:rsid w:val="00D719A5"/>
    <w:rsid w:val="00D719B3"/>
    <w:rsid w:val="00D71E8F"/>
    <w:rsid w:val="00D72101"/>
    <w:rsid w:val="00D72135"/>
    <w:rsid w:val="00D7218C"/>
    <w:rsid w:val="00D721D5"/>
    <w:rsid w:val="00D72349"/>
    <w:rsid w:val="00D72364"/>
    <w:rsid w:val="00D72492"/>
    <w:rsid w:val="00D72671"/>
    <w:rsid w:val="00D727EC"/>
    <w:rsid w:val="00D72922"/>
    <w:rsid w:val="00D729A9"/>
    <w:rsid w:val="00D729CA"/>
    <w:rsid w:val="00D72A04"/>
    <w:rsid w:val="00D72B40"/>
    <w:rsid w:val="00D72BD6"/>
    <w:rsid w:val="00D72EF4"/>
    <w:rsid w:val="00D72EFC"/>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B9D"/>
    <w:rsid w:val="00D73C68"/>
    <w:rsid w:val="00D73DA1"/>
    <w:rsid w:val="00D7415B"/>
    <w:rsid w:val="00D7430C"/>
    <w:rsid w:val="00D744C5"/>
    <w:rsid w:val="00D7476A"/>
    <w:rsid w:val="00D74796"/>
    <w:rsid w:val="00D74936"/>
    <w:rsid w:val="00D74B19"/>
    <w:rsid w:val="00D74BA3"/>
    <w:rsid w:val="00D74CCA"/>
    <w:rsid w:val="00D74CCF"/>
    <w:rsid w:val="00D74DF2"/>
    <w:rsid w:val="00D74F8A"/>
    <w:rsid w:val="00D75119"/>
    <w:rsid w:val="00D75599"/>
    <w:rsid w:val="00D75639"/>
    <w:rsid w:val="00D756B2"/>
    <w:rsid w:val="00D757DC"/>
    <w:rsid w:val="00D75A03"/>
    <w:rsid w:val="00D75A9A"/>
    <w:rsid w:val="00D75D66"/>
    <w:rsid w:val="00D75DC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67"/>
    <w:rsid w:val="00D76DAC"/>
    <w:rsid w:val="00D76EEB"/>
    <w:rsid w:val="00D77113"/>
    <w:rsid w:val="00D7723D"/>
    <w:rsid w:val="00D7726C"/>
    <w:rsid w:val="00D77337"/>
    <w:rsid w:val="00D77350"/>
    <w:rsid w:val="00D7736F"/>
    <w:rsid w:val="00D7745F"/>
    <w:rsid w:val="00D7760D"/>
    <w:rsid w:val="00D7770C"/>
    <w:rsid w:val="00D7770D"/>
    <w:rsid w:val="00D777D2"/>
    <w:rsid w:val="00D77802"/>
    <w:rsid w:val="00D77822"/>
    <w:rsid w:val="00D778D8"/>
    <w:rsid w:val="00D779C1"/>
    <w:rsid w:val="00D77A1B"/>
    <w:rsid w:val="00D77A5A"/>
    <w:rsid w:val="00D77AA9"/>
    <w:rsid w:val="00D77AAA"/>
    <w:rsid w:val="00D77AE2"/>
    <w:rsid w:val="00D77B16"/>
    <w:rsid w:val="00D77BFA"/>
    <w:rsid w:val="00D77C50"/>
    <w:rsid w:val="00D77D9A"/>
    <w:rsid w:val="00D77EFA"/>
    <w:rsid w:val="00D77F7F"/>
    <w:rsid w:val="00D8008F"/>
    <w:rsid w:val="00D804E3"/>
    <w:rsid w:val="00D804FA"/>
    <w:rsid w:val="00D80619"/>
    <w:rsid w:val="00D807BF"/>
    <w:rsid w:val="00D807D7"/>
    <w:rsid w:val="00D80881"/>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87"/>
    <w:rsid w:val="00D81EEB"/>
    <w:rsid w:val="00D81FE7"/>
    <w:rsid w:val="00D82027"/>
    <w:rsid w:val="00D8207C"/>
    <w:rsid w:val="00D821E8"/>
    <w:rsid w:val="00D823AA"/>
    <w:rsid w:val="00D82529"/>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8C"/>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3C"/>
    <w:rsid w:val="00D85193"/>
    <w:rsid w:val="00D8532F"/>
    <w:rsid w:val="00D85333"/>
    <w:rsid w:val="00D85387"/>
    <w:rsid w:val="00D8548E"/>
    <w:rsid w:val="00D85732"/>
    <w:rsid w:val="00D85759"/>
    <w:rsid w:val="00D858AF"/>
    <w:rsid w:val="00D85DBE"/>
    <w:rsid w:val="00D8603C"/>
    <w:rsid w:val="00D863EF"/>
    <w:rsid w:val="00D8654E"/>
    <w:rsid w:val="00D8659F"/>
    <w:rsid w:val="00D865E3"/>
    <w:rsid w:val="00D86654"/>
    <w:rsid w:val="00D867B5"/>
    <w:rsid w:val="00D86D57"/>
    <w:rsid w:val="00D86DF2"/>
    <w:rsid w:val="00D86F59"/>
    <w:rsid w:val="00D87266"/>
    <w:rsid w:val="00D8735E"/>
    <w:rsid w:val="00D87633"/>
    <w:rsid w:val="00D877C8"/>
    <w:rsid w:val="00D877DB"/>
    <w:rsid w:val="00D87937"/>
    <w:rsid w:val="00D8798C"/>
    <w:rsid w:val="00D879D2"/>
    <w:rsid w:val="00D87AD4"/>
    <w:rsid w:val="00D87AE4"/>
    <w:rsid w:val="00D87B69"/>
    <w:rsid w:val="00D87C82"/>
    <w:rsid w:val="00D87CBB"/>
    <w:rsid w:val="00D87F0D"/>
    <w:rsid w:val="00D87F2B"/>
    <w:rsid w:val="00D87F7F"/>
    <w:rsid w:val="00D901DB"/>
    <w:rsid w:val="00D9025E"/>
    <w:rsid w:val="00D9034F"/>
    <w:rsid w:val="00D90453"/>
    <w:rsid w:val="00D90454"/>
    <w:rsid w:val="00D90473"/>
    <w:rsid w:val="00D90484"/>
    <w:rsid w:val="00D904C2"/>
    <w:rsid w:val="00D906E7"/>
    <w:rsid w:val="00D909EB"/>
    <w:rsid w:val="00D90A1E"/>
    <w:rsid w:val="00D90B26"/>
    <w:rsid w:val="00D90E7B"/>
    <w:rsid w:val="00D90EB4"/>
    <w:rsid w:val="00D90ECF"/>
    <w:rsid w:val="00D910FE"/>
    <w:rsid w:val="00D91326"/>
    <w:rsid w:val="00D914E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3A0"/>
    <w:rsid w:val="00D924B9"/>
    <w:rsid w:val="00D92574"/>
    <w:rsid w:val="00D925A5"/>
    <w:rsid w:val="00D925C2"/>
    <w:rsid w:val="00D926B4"/>
    <w:rsid w:val="00D9288C"/>
    <w:rsid w:val="00D9298E"/>
    <w:rsid w:val="00D92A02"/>
    <w:rsid w:val="00D92B9B"/>
    <w:rsid w:val="00D92CE4"/>
    <w:rsid w:val="00D92FC6"/>
    <w:rsid w:val="00D93057"/>
    <w:rsid w:val="00D93060"/>
    <w:rsid w:val="00D934A8"/>
    <w:rsid w:val="00D936E9"/>
    <w:rsid w:val="00D9375F"/>
    <w:rsid w:val="00D9382C"/>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962"/>
    <w:rsid w:val="00D95A3F"/>
    <w:rsid w:val="00D95A4C"/>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1FF"/>
    <w:rsid w:val="00D9620E"/>
    <w:rsid w:val="00D964B3"/>
    <w:rsid w:val="00D966EF"/>
    <w:rsid w:val="00D9671F"/>
    <w:rsid w:val="00D96790"/>
    <w:rsid w:val="00D96907"/>
    <w:rsid w:val="00D96947"/>
    <w:rsid w:val="00D96A99"/>
    <w:rsid w:val="00D96B3A"/>
    <w:rsid w:val="00D96D17"/>
    <w:rsid w:val="00D96DA0"/>
    <w:rsid w:val="00D970C1"/>
    <w:rsid w:val="00D971C0"/>
    <w:rsid w:val="00D974FB"/>
    <w:rsid w:val="00D975EB"/>
    <w:rsid w:val="00D97658"/>
    <w:rsid w:val="00D9770A"/>
    <w:rsid w:val="00D978B9"/>
    <w:rsid w:val="00D979AF"/>
    <w:rsid w:val="00D97A2D"/>
    <w:rsid w:val="00D97CCC"/>
    <w:rsid w:val="00D97D79"/>
    <w:rsid w:val="00D97ECF"/>
    <w:rsid w:val="00DA00A0"/>
    <w:rsid w:val="00DA04DE"/>
    <w:rsid w:val="00DA04E8"/>
    <w:rsid w:val="00DA07D6"/>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45E"/>
    <w:rsid w:val="00DA16A9"/>
    <w:rsid w:val="00DA1795"/>
    <w:rsid w:val="00DA1986"/>
    <w:rsid w:val="00DA1987"/>
    <w:rsid w:val="00DA19AD"/>
    <w:rsid w:val="00DA19F8"/>
    <w:rsid w:val="00DA1B31"/>
    <w:rsid w:val="00DA1BB9"/>
    <w:rsid w:val="00DA1C3E"/>
    <w:rsid w:val="00DA1E83"/>
    <w:rsid w:val="00DA1E9B"/>
    <w:rsid w:val="00DA2029"/>
    <w:rsid w:val="00DA21A8"/>
    <w:rsid w:val="00DA24BA"/>
    <w:rsid w:val="00DA24CF"/>
    <w:rsid w:val="00DA25AC"/>
    <w:rsid w:val="00DA262A"/>
    <w:rsid w:val="00DA277D"/>
    <w:rsid w:val="00DA279E"/>
    <w:rsid w:val="00DA28F6"/>
    <w:rsid w:val="00DA2A5F"/>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BA5"/>
    <w:rsid w:val="00DA3CCA"/>
    <w:rsid w:val="00DA3EB8"/>
    <w:rsid w:val="00DA3EE5"/>
    <w:rsid w:val="00DA3FAB"/>
    <w:rsid w:val="00DA3FD4"/>
    <w:rsid w:val="00DA4001"/>
    <w:rsid w:val="00DA423D"/>
    <w:rsid w:val="00DA4956"/>
    <w:rsid w:val="00DA4B24"/>
    <w:rsid w:val="00DA4CC4"/>
    <w:rsid w:val="00DA4F61"/>
    <w:rsid w:val="00DA4FB0"/>
    <w:rsid w:val="00DA505A"/>
    <w:rsid w:val="00DA516B"/>
    <w:rsid w:val="00DA51DD"/>
    <w:rsid w:val="00DA5205"/>
    <w:rsid w:val="00DA5396"/>
    <w:rsid w:val="00DA53A5"/>
    <w:rsid w:val="00DA5481"/>
    <w:rsid w:val="00DA5482"/>
    <w:rsid w:val="00DA549F"/>
    <w:rsid w:val="00DA54CD"/>
    <w:rsid w:val="00DA5517"/>
    <w:rsid w:val="00DA5528"/>
    <w:rsid w:val="00DA5663"/>
    <w:rsid w:val="00DA5789"/>
    <w:rsid w:val="00DA57E8"/>
    <w:rsid w:val="00DA57EE"/>
    <w:rsid w:val="00DA5844"/>
    <w:rsid w:val="00DA586F"/>
    <w:rsid w:val="00DA5993"/>
    <w:rsid w:val="00DA59A9"/>
    <w:rsid w:val="00DA5FFE"/>
    <w:rsid w:val="00DA60E4"/>
    <w:rsid w:val="00DA61A8"/>
    <w:rsid w:val="00DA62A4"/>
    <w:rsid w:val="00DA6317"/>
    <w:rsid w:val="00DA6328"/>
    <w:rsid w:val="00DA636F"/>
    <w:rsid w:val="00DA63B2"/>
    <w:rsid w:val="00DA63E5"/>
    <w:rsid w:val="00DA64D7"/>
    <w:rsid w:val="00DA6691"/>
    <w:rsid w:val="00DA69F3"/>
    <w:rsid w:val="00DA6A35"/>
    <w:rsid w:val="00DA6A8C"/>
    <w:rsid w:val="00DA6AFB"/>
    <w:rsid w:val="00DA6C3F"/>
    <w:rsid w:val="00DA6CDE"/>
    <w:rsid w:val="00DA6D03"/>
    <w:rsid w:val="00DA6DF7"/>
    <w:rsid w:val="00DA6EEB"/>
    <w:rsid w:val="00DA6F03"/>
    <w:rsid w:val="00DA6F12"/>
    <w:rsid w:val="00DA70A4"/>
    <w:rsid w:val="00DA712D"/>
    <w:rsid w:val="00DA715F"/>
    <w:rsid w:val="00DA7165"/>
    <w:rsid w:val="00DA72EF"/>
    <w:rsid w:val="00DA7887"/>
    <w:rsid w:val="00DA79E0"/>
    <w:rsid w:val="00DA7D4B"/>
    <w:rsid w:val="00DA7F5A"/>
    <w:rsid w:val="00DA7F5B"/>
    <w:rsid w:val="00DA7FE8"/>
    <w:rsid w:val="00DA7FEC"/>
    <w:rsid w:val="00DB0076"/>
    <w:rsid w:val="00DB0182"/>
    <w:rsid w:val="00DB0234"/>
    <w:rsid w:val="00DB026E"/>
    <w:rsid w:val="00DB0278"/>
    <w:rsid w:val="00DB02B6"/>
    <w:rsid w:val="00DB037B"/>
    <w:rsid w:val="00DB03DA"/>
    <w:rsid w:val="00DB04C1"/>
    <w:rsid w:val="00DB05FB"/>
    <w:rsid w:val="00DB07BA"/>
    <w:rsid w:val="00DB0802"/>
    <w:rsid w:val="00DB0877"/>
    <w:rsid w:val="00DB08A6"/>
    <w:rsid w:val="00DB09AA"/>
    <w:rsid w:val="00DB0ADB"/>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C10"/>
    <w:rsid w:val="00DB1CC4"/>
    <w:rsid w:val="00DB1D99"/>
    <w:rsid w:val="00DB1DAE"/>
    <w:rsid w:val="00DB1E9E"/>
    <w:rsid w:val="00DB1FA8"/>
    <w:rsid w:val="00DB1FBF"/>
    <w:rsid w:val="00DB20C0"/>
    <w:rsid w:val="00DB20E2"/>
    <w:rsid w:val="00DB2228"/>
    <w:rsid w:val="00DB24F6"/>
    <w:rsid w:val="00DB25FF"/>
    <w:rsid w:val="00DB27BB"/>
    <w:rsid w:val="00DB284E"/>
    <w:rsid w:val="00DB293F"/>
    <w:rsid w:val="00DB2987"/>
    <w:rsid w:val="00DB2C26"/>
    <w:rsid w:val="00DB2C48"/>
    <w:rsid w:val="00DB2E85"/>
    <w:rsid w:val="00DB2F40"/>
    <w:rsid w:val="00DB3445"/>
    <w:rsid w:val="00DB3858"/>
    <w:rsid w:val="00DB3A72"/>
    <w:rsid w:val="00DB3D19"/>
    <w:rsid w:val="00DB3DBC"/>
    <w:rsid w:val="00DB3E1B"/>
    <w:rsid w:val="00DB3E5F"/>
    <w:rsid w:val="00DB3F50"/>
    <w:rsid w:val="00DB3FA0"/>
    <w:rsid w:val="00DB40B1"/>
    <w:rsid w:val="00DB40BD"/>
    <w:rsid w:val="00DB412B"/>
    <w:rsid w:val="00DB418A"/>
    <w:rsid w:val="00DB419A"/>
    <w:rsid w:val="00DB42A5"/>
    <w:rsid w:val="00DB42E4"/>
    <w:rsid w:val="00DB431B"/>
    <w:rsid w:val="00DB4451"/>
    <w:rsid w:val="00DB4470"/>
    <w:rsid w:val="00DB469C"/>
    <w:rsid w:val="00DB46D5"/>
    <w:rsid w:val="00DB48D8"/>
    <w:rsid w:val="00DB4909"/>
    <w:rsid w:val="00DB4A12"/>
    <w:rsid w:val="00DB4A16"/>
    <w:rsid w:val="00DB4AB9"/>
    <w:rsid w:val="00DB4B85"/>
    <w:rsid w:val="00DB4BC6"/>
    <w:rsid w:val="00DB4BE4"/>
    <w:rsid w:val="00DB4CD8"/>
    <w:rsid w:val="00DB4D05"/>
    <w:rsid w:val="00DB4D59"/>
    <w:rsid w:val="00DB4D7B"/>
    <w:rsid w:val="00DB4D88"/>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32"/>
    <w:rsid w:val="00DB6BB9"/>
    <w:rsid w:val="00DB6D96"/>
    <w:rsid w:val="00DB6E3F"/>
    <w:rsid w:val="00DB6F27"/>
    <w:rsid w:val="00DB6F44"/>
    <w:rsid w:val="00DB6FCF"/>
    <w:rsid w:val="00DB7046"/>
    <w:rsid w:val="00DB7098"/>
    <w:rsid w:val="00DB71DA"/>
    <w:rsid w:val="00DB725C"/>
    <w:rsid w:val="00DB7263"/>
    <w:rsid w:val="00DB7392"/>
    <w:rsid w:val="00DB741A"/>
    <w:rsid w:val="00DB74F5"/>
    <w:rsid w:val="00DB7513"/>
    <w:rsid w:val="00DB7613"/>
    <w:rsid w:val="00DB7647"/>
    <w:rsid w:val="00DB7691"/>
    <w:rsid w:val="00DB7697"/>
    <w:rsid w:val="00DB77B6"/>
    <w:rsid w:val="00DB7816"/>
    <w:rsid w:val="00DB78C7"/>
    <w:rsid w:val="00DB7A86"/>
    <w:rsid w:val="00DB7D4E"/>
    <w:rsid w:val="00DB7E14"/>
    <w:rsid w:val="00DB7EA1"/>
    <w:rsid w:val="00DB7F13"/>
    <w:rsid w:val="00DB7FE7"/>
    <w:rsid w:val="00DC003B"/>
    <w:rsid w:val="00DC00A3"/>
    <w:rsid w:val="00DC00D0"/>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BB"/>
    <w:rsid w:val="00DC0EDC"/>
    <w:rsid w:val="00DC0FD6"/>
    <w:rsid w:val="00DC1048"/>
    <w:rsid w:val="00DC115F"/>
    <w:rsid w:val="00DC1214"/>
    <w:rsid w:val="00DC121D"/>
    <w:rsid w:val="00DC1277"/>
    <w:rsid w:val="00DC12AE"/>
    <w:rsid w:val="00DC1462"/>
    <w:rsid w:val="00DC1582"/>
    <w:rsid w:val="00DC16B4"/>
    <w:rsid w:val="00DC16C5"/>
    <w:rsid w:val="00DC18CE"/>
    <w:rsid w:val="00DC19BE"/>
    <w:rsid w:val="00DC1A2B"/>
    <w:rsid w:val="00DC1A3A"/>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CEE"/>
    <w:rsid w:val="00DC2FDD"/>
    <w:rsid w:val="00DC3112"/>
    <w:rsid w:val="00DC3182"/>
    <w:rsid w:val="00DC32E2"/>
    <w:rsid w:val="00DC3361"/>
    <w:rsid w:val="00DC34FA"/>
    <w:rsid w:val="00DC358F"/>
    <w:rsid w:val="00DC35A4"/>
    <w:rsid w:val="00DC36D0"/>
    <w:rsid w:val="00DC373E"/>
    <w:rsid w:val="00DC3794"/>
    <w:rsid w:val="00DC37CB"/>
    <w:rsid w:val="00DC3859"/>
    <w:rsid w:val="00DC394A"/>
    <w:rsid w:val="00DC399D"/>
    <w:rsid w:val="00DC39ED"/>
    <w:rsid w:val="00DC3B53"/>
    <w:rsid w:val="00DC3CDB"/>
    <w:rsid w:val="00DC3CF3"/>
    <w:rsid w:val="00DC3D3E"/>
    <w:rsid w:val="00DC3DDF"/>
    <w:rsid w:val="00DC3F26"/>
    <w:rsid w:val="00DC3FE5"/>
    <w:rsid w:val="00DC4040"/>
    <w:rsid w:val="00DC4405"/>
    <w:rsid w:val="00DC448E"/>
    <w:rsid w:val="00DC4599"/>
    <w:rsid w:val="00DC45D9"/>
    <w:rsid w:val="00DC45E2"/>
    <w:rsid w:val="00DC460E"/>
    <w:rsid w:val="00DC463B"/>
    <w:rsid w:val="00DC488B"/>
    <w:rsid w:val="00DC493C"/>
    <w:rsid w:val="00DC49AA"/>
    <w:rsid w:val="00DC4AC0"/>
    <w:rsid w:val="00DC4BAE"/>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078"/>
    <w:rsid w:val="00DC717D"/>
    <w:rsid w:val="00DC71E6"/>
    <w:rsid w:val="00DC727A"/>
    <w:rsid w:val="00DC7820"/>
    <w:rsid w:val="00DC785E"/>
    <w:rsid w:val="00DC7961"/>
    <w:rsid w:val="00DC7ADA"/>
    <w:rsid w:val="00DC7B6A"/>
    <w:rsid w:val="00DC7BAE"/>
    <w:rsid w:val="00DC7BD4"/>
    <w:rsid w:val="00DC7C8E"/>
    <w:rsid w:val="00DC7E29"/>
    <w:rsid w:val="00DC7E33"/>
    <w:rsid w:val="00DC7FC7"/>
    <w:rsid w:val="00DC7FCF"/>
    <w:rsid w:val="00DD00F8"/>
    <w:rsid w:val="00DD0134"/>
    <w:rsid w:val="00DD016F"/>
    <w:rsid w:val="00DD062C"/>
    <w:rsid w:val="00DD0745"/>
    <w:rsid w:val="00DD08B8"/>
    <w:rsid w:val="00DD0A20"/>
    <w:rsid w:val="00DD0AC3"/>
    <w:rsid w:val="00DD0AF0"/>
    <w:rsid w:val="00DD0D51"/>
    <w:rsid w:val="00DD0E5B"/>
    <w:rsid w:val="00DD10E7"/>
    <w:rsid w:val="00DD1110"/>
    <w:rsid w:val="00DD11EF"/>
    <w:rsid w:val="00DD11F7"/>
    <w:rsid w:val="00DD13D9"/>
    <w:rsid w:val="00DD14C2"/>
    <w:rsid w:val="00DD14F2"/>
    <w:rsid w:val="00DD14FE"/>
    <w:rsid w:val="00DD1643"/>
    <w:rsid w:val="00DD1825"/>
    <w:rsid w:val="00DD1869"/>
    <w:rsid w:val="00DD1A3C"/>
    <w:rsid w:val="00DD1AD5"/>
    <w:rsid w:val="00DD1B1B"/>
    <w:rsid w:val="00DD1C8B"/>
    <w:rsid w:val="00DD1D8B"/>
    <w:rsid w:val="00DD1F34"/>
    <w:rsid w:val="00DD2114"/>
    <w:rsid w:val="00DD2172"/>
    <w:rsid w:val="00DD22CE"/>
    <w:rsid w:val="00DD235D"/>
    <w:rsid w:val="00DD23F2"/>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4C"/>
    <w:rsid w:val="00DD4070"/>
    <w:rsid w:val="00DD40C7"/>
    <w:rsid w:val="00DD4154"/>
    <w:rsid w:val="00DD4284"/>
    <w:rsid w:val="00DD4307"/>
    <w:rsid w:val="00DD43E2"/>
    <w:rsid w:val="00DD4429"/>
    <w:rsid w:val="00DD4584"/>
    <w:rsid w:val="00DD45E3"/>
    <w:rsid w:val="00DD4641"/>
    <w:rsid w:val="00DD46CB"/>
    <w:rsid w:val="00DD4785"/>
    <w:rsid w:val="00DD47C4"/>
    <w:rsid w:val="00DD48BC"/>
    <w:rsid w:val="00DD498D"/>
    <w:rsid w:val="00DD4A11"/>
    <w:rsid w:val="00DD4A76"/>
    <w:rsid w:val="00DD4C20"/>
    <w:rsid w:val="00DD4C47"/>
    <w:rsid w:val="00DD4CE3"/>
    <w:rsid w:val="00DD4E09"/>
    <w:rsid w:val="00DD4E71"/>
    <w:rsid w:val="00DD52E3"/>
    <w:rsid w:val="00DD5391"/>
    <w:rsid w:val="00DD5445"/>
    <w:rsid w:val="00DD5475"/>
    <w:rsid w:val="00DD54C5"/>
    <w:rsid w:val="00DD5556"/>
    <w:rsid w:val="00DD55A6"/>
    <w:rsid w:val="00DD55C8"/>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6B00"/>
    <w:rsid w:val="00DD6EBE"/>
    <w:rsid w:val="00DD70A7"/>
    <w:rsid w:val="00DD71A8"/>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DF5"/>
    <w:rsid w:val="00DD7E79"/>
    <w:rsid w:val="00DD7EAC"/>
    <w:rsid w:val="00DD7F30"/>
    <w:rsid w:val="00DD7F83"/>
    <w:rsid w:val="00DD7F8F"/>
    <w:rsid w:val="00DE033E"/>
    <w:rsid w:val="00DE03D1"/>
    <w:rsid w:val="00DE0483"/>
    <w:rsid w:val="00DE05C2"/>
    <w:rsid w:val="00DE0645"/>
    <w:rsid w:val="00DE07A7"/>
    <w:rsid w:val="00DE082B"/>
    <w:rsid w:val="00DE08D0"/>
    <w:rsid w:val="00DE0A7A"/>
    <w:rsid w:val="00DE0D47"/>
    <w:rsid w:val="00DE0DCA"/>
    <w:rsid w:val="00DE10CC"/>
    <w:rsid w:val="00DE117B"/>
    <w:rsid w:val="00DE140C"/>
    <w:rsid w:val="00DE147C"/>
    <w:rsid w:val="00DE152A"/>
    <w:rsid w:val="00DE153F"/>
    <w:rsid w:val="00DE1574"/>
    <w:rsid w:val="00DE166A"/>
    <w:rsid w:val="00DE16D1"/>
    <w:rsid w:val="00DE1812"/>
    <w:rsid w:val="00DE18A0"/>
    <w:rsid w:val="00DE19C1"/>
    <w:rsid w:val="00DE19F0"/>
    <w:rsid w:val="00DE1A81"/>
    <w:rsid w:val="00DE1AF0"/>
    <w:rsid w:val="00DE1C71"/>
    <w:rsid w:val="00DE1E21"/>
    <w:rsid w:val="00DE1E65"/>
    <w:rsid w:val="00DE1F44"/>
    <w:rsid w:val="00DE20BC"/>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B4F"/>
    <w:rsid w:val="00DE2CA7"/>
    <w:rsid w:val="00DE2CC8"/>
    <w:rsid w:val="00DE2E27"/>
    <w:rsid w:val="00DE2E82"/>
    <w:rsid w:val="00DE2F70"/>
    <w:rsid w:val="00DE30B7"/>
    <w:rsid w:val="00DE3152"/>
    <w:rsid w:val="00DE316C"/>
    <w:rsid w:val="00DE31AD"/>
    <w:rsid w:val="00DE3209"/>
    <w:rsid w:val="00DE34E5"/>
    <w:rsid w:val="00DE356E"/>
    <w:rsid w:val="00DE360F"/>
    <w:rsid w:val="00DE36EF"/>
    <w:rsid w:val="00DE39FE"/>
    <w:rsid w:val="00DE3C73"/>
    <w:rsid w:val="00DE3E12"/>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18"/>
    <w:rsid w:val="00DE473C"/>
    <w:rsid w:val="00DE475B"/>
    <w:rsid w:val="00DE490D"/>
    <w:rsid w:val="00DE4970"/>
    <w:rsid w:val="00DE4A8A"/>
    <w:rsid w:val="00DE4AC5"/>
    <w:rsid w:val="00DE4AF9"/>
    <w:rsid w:val="00DE4C15"/>
    <w:rsid w:val="00DE4CE7"/>
    <w:rsid w:val="00DE4CF9"/>
    <w:rsid w:val="00DE4D69"/>
    <w:rsid w:val="00DE4DA7"/>
    <w:rsid w:val="00DE4E07"/>
    <w:rsid w:val="00DE4F23"/>
    <w:rsid w:val="00DE4F3D"/>
    <w:rsid w:val="00DE4FE9"/>
    <w:rsid w:val="00DE5005"/>
    <w:rsid w:val="00DE5096"/>
    <w:rsid w:val="00DE5119"/>
    <w:rsid w:val="00DE518E"/>
    <w:rsid w:val="00DE5302"/>
    <w:rsid w:val="00DE530B"/>
    <w:rsid w:val="00DE53B0"/>
    <w:rsid w:val="00DE54BB"/>
    <w:rsid w:val="00DE5525"/>
    <w:rsid w:val="00DE5529"/>
    <w:rsid w:val="00DE563F"/>
    <w:rsid w:val="00DE568D"/>
    <w:rsid w:val="00DE576A"/>
    <w:rsid w:val="00DE5927"/>
    <w:rsid w:val="00DE5ABB"/>
    <w:rsid w:val="00DE5CE6"/>
    <w:rsid w:val="00DE5E3B"/>
    <w:rsid w:val="00DE5EAD"/>
    <w:rsid w:val="00DE5FAF"/>
    <w:rsid w:val="00DE6008"/>
    <w:rsid w:val="00DE609C"/>
    <w:rsid w:val="00DE60B8"/>
    <w:rsid w:val="00DE60E4"/>
    <w:rsid w:val="00DE6164"/>
    <w:rsid w:val="00DE61B5"/>
    <w:rsid w:val="00DE6374"/>
    <w:rsid w:val="00DE63D6"/>
    <w:rsid w:val="00DE640F"/>
    <w:rsid w:val="00DE641B"/>
    <w:rsid w:val="00DE642F"/>
    <w:rsid w:val="00DE644C"/>
    <w:rsid w:val="00DE6497"/>
    <w:rsid w:val="00DE659D"/>
    <w:rsid w:val="00DE6786"/>
    <w:rsid w:val="00DE67F8"/>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56E"/>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9E"/>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EAF"/>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AF8"/>
    <w:rsid w:val="00DF2D6B"/>
    <w:rsid w:val="00DF2EFB"/>
    <w:rsid w:val="00DF2F2C"/>
    <w:rsid w:val="00DF3080"/>
    <w:rsid w:val="00DF316C"/>
    <w:rsid w:val="00DF31AC"/>
    <w:rsid w:val="00DF31D2"/>
    <w:rsid w:val="00DF32E3"/>
    <w:rsid w:val="00DF3347"/>
    <w:rsid w:val="00DF337E"/>
    <w:rsid w:val="00DF3455"/>
    <w:rsid w:val="00DF3579"/>
    <w:rsid w:val="00DF3591"/>
    <w:rsid w:val="00DF36CC"/>
    <w:rsid w:val="00DF372B"/>
    <w:rsid w:val="00DF3874"/>
    <w:rsid w:val="00DF38B6"/>
    <w:rsid w:val="00DF39F6"/>
    <w:rsid w:val="00DF3A8C"/>
    <w:rsid w:val="00DF3D48"/>
    <w:rsid w:val="00DF3DED"/>
    <w:rsid w:val="00DF4005"/>
    <w:rsid w:val="00DF4093"/>
    <w:rsid w:val="00DF42FC"/>
    <w:rsid w:val="00DF43B3"/>
    <w:rsid w:val="00DF43E3"/>
    <w:rsid w:val="00DF4413"/>
    <w:rsid w:val="00DF463F"/>
    <w:rsid w:val="00DF4A92"/>
    <w:rsid w:val="00DF4AC3"/>
    <w:rsid w:val="00DF4B1C"/>
    <w:rsid w:val="00DF4B77"/>
    <w:rsid w:val="00DF4B7B"/>
    <w:rsid w:val="00DF4D7E"/>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08D"/>
    <w:rsid w:val="00DF721F"/>
    <w:rsid w:val="00DF7439"/>
    <w:rsid w:val="00DF76AB"/>
    <w:rsid w:val="00DF78F9"/>
    <w:rsid w:val="00DF78FC"/>
    <w:rsid w:val="00DF7998"/>
    <w:rsid w:val="00DF7B7C"/>
    <w:rsid w:val="00DF7C64"/>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E98"/>
    <w:rsid w:val="00E00FEC"/>
    <w:rsid w:val="00E010EA"/>
    <w:rsid w:val="00E011FB"/>
    <w:rsid w:val="00E0120E"/>
    <w:rsid w:val="00E0127E"/>
    <w:rsid w:val="00E01381"/>
    <w:rsid w:val="00E0138E"/>
    <w:rsid w:val="00E0144E"/>
    <w:rsid w:val="00E015BB"/>
    <w:rsid w:val="00E015F6"/>
    <w:rsid w:val="00E015F9"/>
    <w:rsid w:val="00E01692"/>
    <w:rsid w:val="00E016A0"/>
    <w:rsid w:val="00E0181F"/>
    <w:rsid w:val="00E018F5"/>
    <w:rsid w:val="00E0195F"/>
    <w:rsid w:val="00E01AAE"/>
    <w:rsid w:val="00E01CB3"/>
    <w:rsid w:val="00E01F4A"/>
    <w:rsid w:val="00E02068"/>
    <w:rsid w:val="00E0215E"/>
    <w:rsid w:val="00E02284"/>
    <w:rsid w:val="00E022E3"/>
    <w:rsid w:val="00E024AC"/>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B73"/>
    <w:rsid w:val="00E03D57"/>
    <w:rsid w:val="00E0404B"/>
    <w:rsid w:val="00E0409B"/>
    <w:rsid w:val="00E04142"/>
    <w:rsid w:val="00E04170"/>
    <w:rsid w:val="00E0418F"/>
    <w:rsid w:val="00E0423D"/>
    <w:rsid w:val="00E04286"/>
    <w:rsid w:val="00E044AB"/>
    <w:rsid w:val="00E044D5"/>
    <w:rsid w:val="00E044F8"/>
    <w:rsid w:val="00E045B8"/>
    <w:rsid w:val="00E046EB"/>
    <w:rsid w:val="00E0487A"/>
    <w:rsid w:val="00E04935"/>
    <w:rsid w:val="00E049CC"/>
    <w:rsid w:val="00E04A6E"/>
    <w:rsid w:val="00E04B51"/>
    <w:rsid w:val="00E04CAD"/>
    <w:rsid w:val="00E04EC9"/>
    <w:rsid w:val="00E04FBC"/>
    <w:rsid w:val="00E051BC"/>
    <w:rsid w:val="00E0527A"/>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27"/>
    <w:rsid w:val="00E06180"/>
    <w:rsid w:val="00E06379"/>
    <w:rsid w:val="00E06484"/>
    <w:rsid w:val="00E064C5"/>
    <w:rsid w:val="00E06519"/>
    <w:rsid w:val="00E06558"/>
    <w:rsid w:val="00E066A9"/>
    <w:rsid w:val="00E0676A"/>
    <w:rsid w:val="00E06A43"/>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924"/>
    <w:rsid w:val="00E07A3E"/>
    <w:rsid w:val="00E07DA4"/>
    <w:rsid w:val="00E07FDD"/>
    <w:rsid w:val="00E10027"/>
    <w:rsid w:val="00E10070"/>
    <w:rsid w:val="00E10124"/>
    <w:rsid w:val="00E10255"/>
    <w:rsid w:val="00E10294"/>
    <w:rsid w:val="00E102F4"/>
    <w:rsid w:val="00E10657"/>
    <w:rsid w:val="00E107B0"/>
    <w:rsid w:val="00E1080D"/>
    <w:rsid w:val="00E10948"/>
    <w:rsid w:val="00E109EF"/>
    <w:rsid w:val="00E10B2A"/>
    <w:rsid w:val="00E1109A"/>
    <w:rsid w:val="00E11193"/>
    <w:rsid w:val="00E1122A"/>
    <w:rsid w:val="00E112AC"/>
    <w:rsid w:val="00E11330"/>
    <w:rsid w:val="00E11337"/>
    <w:rsid w:val="00E113C4"/>
    <w:rsid w:val="00E11502"/>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1A"/>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8B6"/>
    <w:rsid w:val="00E14B35"/>
    <w:rsid w:val="00E14C98"/>
    <w:rsid w:val="00E14E00"/>
    <w:rsid w:val="00E14F70"/>
    <w:rsid w:val="00E15245"/>
    <w:rsid w:val="00E153FC"/>
    <w:rsid w:val="00E154B3"/>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1E2"/>
    <w:rsid w:val="00E204E1"/>
    <w:rsid w:val="00E20572"/>
    <w:rsid w:val="00E20591"/>
    <w:rsid w:val="00E2062A"/>
    <w:rsid w:val="00E20669"/>
    <w:rsid w:val="00E206BA"/>
    <w:rsid w:val="00E207EE"/>
    <w:rsid w:val="00E209B2"/>
    <w:rsid w:val="00E209CD"/>
    <w:rsid w:val="00E20A83"/>
    <w:rsid w:val="00E20C0A"/>
    <w:rsid w:val="00E20CEB"/>
    <w:rsid w:val="00E20D22"/>
    <w:rsid w:val="00E20D63"/>
    <w:rsid w:val="00E20D84"/>
    <w:rsid w:val="00E20E12"/>
    <w:rsid w:val="00E20EAE"/>
    <w:rsid w:val="00E20ED0"/>
    <w:rsid w:val="00E20EFA"/>
    <w:rsid w:val="00E20F80"/>
    <w:rsid w:val="00E21039"/>
    <w:rsid w:val="00E21191"/>
    <w:rsid w:val="00E211CD"/>
    <w:rsid w:val="00E214AE"/>
    <w:rsid w:val="00E21536"/>
    <w:rsid w:val="00E216D0"/>
    <w:rsid w:val="00E2199D"/>
    <w:rsid w:val="00E21BE9"/>
    <w:rsid w:val="00E21E78"/>
    <w:rsid w:val="00E21F17"/>
    <w:rsid w:val="00E21F6B"/>
    <w:rsid w:val="00E21FB6"/>
    <w:rsid w:val="00E22201"/>
    <w:rsid w:val="00E2225B"/>
    <w:rsid w:val="00E2232B"/>
    <w:rsid w:val="00E22344"/>
    <w:rsid w:val="00E22402"/>
    <w:rsid w:val="00E22734"/>
    <w:rsid w:val="00E227D8"/>
    <w:rsid w:val="00E22939"/>
    <w:rsid w:val="00E229A4"/>
    <w:rsid w:val="00E22A5C"/>
    <w:rsid w:val="00E22A9A"/>
    <w:rsid w:val="00E22ABB"/>
    <w:rsid w:val="00E22B17"/>
    <w:rsid w:val="00E22BB9"/>
    <w:rsid w:val="00E22CA0"/>
    <w:rsid w:val="00E22DFA"/>
    <w:rsid w:val="00E22F19"/>
    <w:rsid w:val="00E230FE"/>
    <w:rsid w:val="00E23285"/>
    <w:rsid w:val="00E2341D"/>
    <w:rsid w:val="00E23555"/>
    <w:rsid w:val="00E236A0"/>
    <w:rsid w:val="00E2380C"/>
    <w:rsid w:val="00E23893"/>
    <w:rsid w:val="00E23955"/>
    <w:rsid w:val="00E23988"/>
    <w:rsid w:val="00E23A37"/>
    <w:rsid w:val="00E23B64"/>
    <w:rsid w:val="00E23C96"/>
    <w:rsid w:val="00E23C99"/>
    <w:rsid w:val="00E23DC6"/>
    <w:rsid w:val="00E23F58"/>
    <w:rsid w:val="00E23FA6"/>
    <w:rsid w:val="00E24090"/>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8E5"/>
    <w:rsid w:val="00E25925"/>
    <w:rsid w:val="00E25952"/>
    <w:rsid w:val="00E25F33"/>
    <w:rsid w:val="00E2600F"/>
    <w:rsid w:val="00E2603A"/>
    <w:rsid w:val="00E2620D"/>
    <w:rsid w:val="00E2627E"/>
    <w:rsid w:val="00E262D4"/>
    <w:rsid w:val="00E262E9"/>
    <w:rsid w:val="00E263F6"/>
    <w:rsid w:val="00E26454"/>
    <w:rsid w:val="00E2649E"/>
    <w:rsid w:val="00E26534"/>
    <w:rsid w:val="00E2667C"/>
    <w:rsid w:val="00E26684"/>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66D"/>
    <w:rsid w:val="00E278A4"/>
    <w:rsid w:val="00E27ED1"/>
    <w:rsid w:val="00E27F90"/>
    <w:rsid w:val="00E27FB7"/>
    <w:rsid w:val="00E27FB8"/>
    <w:rsid w:val="00E30019"/>
    <w:rsid w:val="00E300F6"/>
    <w:rsid w:val="00E302CF"/>
    <w:rsid w:val="00E30331"/>
    <w:rsid w:val="00E3037C"/>
    <w:rsid w:val="00E303AA"/>
    <w:rsid w:val="00E303F5"/>
    <w:rsid w:val="00E30454"/>
    <w:rsid w:val="00E305CA"/>
    <w:rsid w:val="00E3062F"/>
    <w:rsid w:val="00E3065B"/>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3C"/>
    <w:rsid w:val="00E315E5"/>
    <w:rsid w:val="00E31605"/>
    <w:rsid w:val="00E3178D"/>
    <w:rsid w:val="00E3194E"/>
    <w:rsid w:val="00E3195B"/>
    <w:rsid w:val="00E319BE"/>
    <w:rsid w:val="00E31CD8"/>
    <w:rsid w:val="00E31DF0"/>
    <w:rsid w:val="00E31E0E"/>
    <w:rsid w:val="00E31E54"/>
    <w:rsid w:val="00E31F1C"/>
    <w:rsid w:val="00E31F2C"/>
    <w:rsid w:val="00E32041"/>
    <w:rsid w:val="00E3213A"/>
    <w:rsid w:val="00E3220C"/>
    <w:rsid w:val="00E3226E"/>
    <w:rsid w:val="00E324E0"/>
    <w:rsid w:val="00E32639"/>
    <w:rsid w:val="00E326BC"/>
    <w:rsid w:val="00E3285B"/>
    <w:rsid w:val="00E32A27"/>
    <w:rsid w:val="00E32A4A"/>
    <w:rsid w:val="00E32B47"/>
    <w:rsid w:val="00E32C0E"/>
    <w:rsid w:val="00E32C86"/>
    <w:rsid w:val="00E32E05"/>
    <w:rsid w:val="00E32E54"/>
    <w:rsid w:val="00E32E62"/>
    <w:rsid w:val="00E32ED4"/>
    <w:rsid w:val="00E32FD4"/>
    <w:rsid w:val="00E32FFB"/>
    <w:rsid w:val="00E3303B"/>
    <w:rsid w:val="00E3304C"/>
    <w:rsid w:val="00E33055"/>
    <w:rsid w:val="00E3313F"/>
    <w:rsid w:val="00E33150"/>
    <w:rsid w:val="00E331EA"/>
    <w:rsid w:val="00E33232"/>
    <w:rsid w:val="00E332FC"/>
    <w:rsid w:val="00E33378"/>
    <w:rsid w:val="00E33393"/>
    <w:rsid w:val="00E33588"/>
    <w:rsid w:val="00E335B2"/>
    <w:rsid w:val="00E336AE"/>
    <w:rsid w:val="00E33770"/>
    <w:rsid w:val="00E33919"/>
    <w:rsid w:val="00E33AEB"/>
    <w:rsid w:val="00E33B3B"/>
    <w:rsid w:val="00E33C3E"/>
    <w:rsid w:val="00E33E8D"/>
    <w:rsid w:val="00E33EB9"/>
    <w:rsid w:val="00E34033"/>
    <w:rsid w:val="00E340B1"/>
    <w:rsid w:val="00E34134"/>
    <w:rsid w:val="00E34202"/>
    <w:rsid w:val="00E34216"/>
    <w:rsid w:val="00E34240"/>
    <w:rsid w:val="00E342CD"/>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34D"/>
    <w:rsid w:val="00E35404"/>
    <w:rsid w:val="00E35410"/>
    <w:rsid w:val="00E354DF"/>
    <w:rsid w:val="00E354F3"/>
    <w:rsid w:val="00E355CA"/>
    <w:rsid w:val="00E356DE"/>
    <w:rsid w:val="00E35871"/>
    <w:rsid w:val="00E358B7"/>
    <w:rsid w:val="00E359E1"/>
    <w:rsid w:val="00E35AA6"/>
    <w:rsid w:val="00E35B3D"/>
    <w:rsid w:val="00E35B4C"/>
    <w:rsid w:val="00E35D11"/>
    <w:rsid w:val="00E35E0E"/>
    <w:rsid w:val="00E35F74"/>
    <w:rsid w:val="00E3605B"/>
    <w:rsid w:val="00E36068"/>
    <w:rsid w:val="00E360B4"/>
    <w:rsid w:val="00E36133"/>
    <w:rsid w:val="00E36242"/>
    <w:rsid w:val="00E36250"/>
    <w:rsid w:val="00E362D1"/>
    <w:rsid w:val="00E3632B"/>
    <w:rsid w:val="00E36354"/>
    <w:rsid w:val="00E3636A"/>
    <w:rsid w:val="00E364EE"/>
    <w:rsid w:val="00E36B07"/>
    <w:rsid w:val="00E36CDD"/>
    <w:rsid w:val="00E36D16"/>
    <w:rsid w:val="00E36D56"/>
    <w:rsid w:val="00E36D89"/>
    <w:rsid w:val="00E370C6"/>
    <w:rsid w:val="00E370DB"/>
    <w:rsid w:val="00E37156"/>
    <w:rsid w:val="00E371D9"/>
    <w:rsid w:val="00E37210"/>
    <w:rsid w:val="00E372CD"/>
    <w:rsid w:val="00E372FB"/>
    <w:rsid w:val="00E373FF"/>
    <w:rsid w:val="00E374EF"/>
    <w:rsid w:val="00E374F9"/>
    <w:rsid w:val="00E37919"/>
    <w:rsid w:val="00E3795F"/>
    <w:rsid w:val="00E3799D"/>
    <w:rsid w:val="00E37A03"/>
    <w:rsid w:val="00E37BE3"/>
    <w:rsid w:val="00E37BF5"/>
    <w:rsid w:val="00E37FB7"/>
    <w:rsid w:val="00E40059"/>
    <w:rsid w:val="00E4015C"/>
    <w:rsid w:val="00E4015D"/>
    <w:rsid w:val="00E401FC"/>
    <w:rsid w:val="00E40207"/>
    <w:rsid w:val="00E4037F"/>
    <w:rsid w:val="00E404C8"/>
    <w:rsid w:val="00E40581"/>
    <w:rsid w:val="00E405F2"/>
    <w:rsid w:val="00E4061B"/>
    <w:rsid w:val="00E407B6"/>
    <w:rsid w:val="00E40801"/>
    <w:rsid w:val="00E40839"/>
    <w:rsid w:val="00E40870"/>
    <w:rsid w:val="00E4096B"/>
    <w:rsid w:val="00E40B0B"/>
    <w:rsid w:val="00E40C4A"/>
    <w:rsid w:val="00E40E26"/>
    <w:rsid w:val="00E40F86"/>
    <w:rsid w:val="00E41095"/>
    <w:rsid w:val="00E4113E"/>
    <w:rsid w:val="00E4122A"/>
    <w:rsid w:val="00E4132D"/>
    <w:rsid w:val="00E413D4"/>
    <w:rsid w:val="00E414D6"/>
    <w:rsid w:val="00E41533"/>
    <w:rsid w:val="00E4153A"/>
    <w:rsid w:val="00E4159F"/>
    <w:rsid w:val="00E4161E"/>
    <w:rsid w:val="00E41678"/>
    <w:rsid w:val="00E41701"/>
    <w:rsid w:val="00E419C6"/>
    <w:rsid w:val="00E41AB4"/>
    <w:rsid w:val="00E41AC9"/>
    <w:rsid w:val="00E41B11"/>
    <w:rsid w:val="00E41C99"/>
    <w:rsid w:val="00E41D41"/>
    <w:rsid w:val="00E41FA6"/>
    <w:rsid w:val="00E420C0"/>
    <w:rsid w:val="00E421AB"/>
    <w:rsid w:val="00E42212"/>
    <w:rsid w:val="00E42226"/>
    <w:rsid w:val="00E4239C"/>
    <w:rsid w:val="00E42569"/>
    <w:rsid w:val="00E42628"/>
    <w:rsid w:val="00E429B4"/>
    <w:rsid w:val="00E42A7E"/>
    <w:rsid w:val="00E42B5C"/>
    <w:rsid w:val="00E42C0C"/>
    <w:rsid w:val="00E42C18"/>
    <w:rsid w:val="00E42C5E"/>
    <w:rsid w:val="00E42DB6"/>
    <w:rsid w:val="00E4303D"/>
    <w:rsid w:val="00E43068"/>
    <w:rsid w:val="00E4309E"/>
    <w:rsid w:val="00E43215"/>
    <w:rsid w:val="00E432B9"/>
    <w:rsid w:val="00E4331B"/>
    <w:rsid w:val="00E43348"/>
    <w:rsid w:val="00E43460"/>
    <w:rsid w:val="00E435C8"/>
    <w:rsid w:val="00E43617"/>
    <w:rsid w:val="00E436B8"/>
    <w:rsid w:val="00E436CC"/>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7F5"/>
    <w:rsid w:val="00E44814"/>
    <w:rsid w:val="00E44986"/>
    <w:rsid w:val="00E44A73"/>
    <w:rsid w:val="00E44C11"/>
    <w:rsid w:val="00E44CDE"/>
    <w:rsid w:val="00E44D34"/>
    <w:rsid w:val="00E44D5A"/>
    <w:rsid w:val="00E44E00"/>
    <w:rsid w:val="00E44E0D"/>
    <w:rsid w:val="00E44F0C"/>
    <w:rsid w:val="00E44FBD"/>
    <w:rsid w:val="00E450BE"/>
    <w:rsid w:val="00E451A6"/>
    <w:rsid w:val="00E45391"/>
    <w:rsid w:val="00E45425"/>
    <w:rsid w:val="00E45535"/>
    <w:rsid w:val="00E45544"/>
    <w:rsid w:val="00E4567D"/>
    <w:rsid w:val="00E456CC"/>
    <w:rsid w:val="00E456D6"/>
    <w:rsid w:val="00E45722"/>
    <w:rsid w:val="00E4574F"/>
    <w:rsid w:val="00E458B9"/>
    <w:rsid w:val="00E4590B"/>
    <w:rsid w:val="00E45A7B"/>
    <w:rsid w:val="00E45BA5"/>
    <w:rsid w:val="00E45D01"/>
    <w:rsid w:val="00E45D44"/>
    <w:rsid w:val="00E45D78"/>
    <w:rsid w:val="00E45DF8"/>
    <w:rsid w:val="00E45E5B"/>
    <w:rsid w:val="00E45F46"/>
    <w:rsid w:val="00E46037"/>
    <w:rsid w:val="00E4604C"/>
    <w:rsid w:val="00E46091"/>
    <w:rsid w:val="00E4634F"/>
    <w:rsid w:val="00E46502"/>
    <w:rsid w:val="00E4658F"/>
    <w:rsid w:val="00E465A7"/>
    <w:rsid w:val="00E465A9"/>
    <w:rsid w:val="00E46656"/>
    <w:rsid w:val="00E4665D"/>
    <w:rsid w:val="00E466C1"/>
    <w:rsid w:val="00E4674C"/>
    <w:rsid w:val="00E468B4"/>
    <w:rsid w:val="00E469CA"/>
    <w:rsid w:val="00E46AB3"/>
    <w:rsid w:val="00E46B60"/>
    <w:rsid w:val="00E46D91"/>
    <w:rsid w:val="00E46DCD"/>
    <w:rsid w:val="00E46E05"/>
    <w:rsid w:val="00E47068"/>
    <w:rsid w:val="00E47075"/>
    <w:rsid w:val="00E471D6"/>
    <w:rsid w:val="00E473AD"/>
    <w:rsid w:val="00E475C0"/>
    <w:rsid w:val="00E47639"/>
    <w:rsid w:val="00E47959"/>
    <w:rsid w:val="00E47966"/>
    <w:rsid w:val="00E47A07"/>
    <w:rsid w:val="00E47FEF"/>
    <w:rsid w:val="00E501EC"/>
    <w:rsid w:val="00E5022D"/>
    <w:rsid w:val="00E503EA"/>
    <w:rsid w:val="00E50654"/>
    <w:rsid w:val="00E5072A"/>
    <w:rsid w:val="00E507FB"/>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1F2F"/>
    <w:rsid w:val="00E5213D"/>
    <w:rsid w:val="00E52210"/>
    <w:rsid w:val="00E52221"/>
    <w:rsid w:val="00E52255"/>
    <w:rsid w:val="00E52467"/>
    <w:rsid w:val="00E5274D"/>
    <w:rsid w:val="00E52816"/>
    <w:rsid w:val="00E52827"/>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7D0"/>
    <w:rsid w:val="00E53AEC"/>
    <w:rsid w:val="00E53BF5"/>
    <w:rsid w:val="00E53D7C"/>
    <w:rsid w:val="00E53F90"/>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1D4"/>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CEA"/>
    <w:rsid w:val="00E55F4C"/>
    <w:rsid w:val="00E5606A"/>
    <w:rsid w:val="00E56196"/>
    <w:rsid w:val="00E56473"/>
    <w:rsid w:val="00E565E1"/>
    <w:rsid w:val="00E5665E"/>
    <w:rsid w:val="00E566E4"/>
    <w:rsid w:val="00E568F0"/>
    <w:rsid w:val="00E56B14"/>
    <w:rsid w:val="00E56BEB"/>
    <w:rsid w:val="00E56CA9"/>
    <w:rsid w:val="00E56CE0"/>
    <w:rsid w:val="00E56E88"/>
    <w:rsid w:val="00E56E98"/>
    <w:rsid w:val="00E57044"/>
    <w:rsid w:val="00E5726A"/>
    <w:rsid w:val="00E572E8"/>
    <w:rsid w:val="00E5751F"/>
    <w:rsid w:val="00E575E8"/>
    <w:rsid w:val="00E576CD"/>
    <w:rsid w:val="00E577A8"/>
    <w:rsid w:val="00E577EB"/>
    <w:rsid w:val="00E57859"/>
    <w:rsid w:val="00E578BC"/>
    <w:rsid w:val="00E57A0D"/>
    <w:rsid w:val="00E57A4D"/>
    <w:rsid w:val="00E57B7C"/>
    <w:rsid w:val="00E57D18"/>
    <w:rsid w:val="00E57E1B"/>
    <w:rsid w:val="00E57F8D"/>
    <w:rsid w:val="00E60158"/>
    <w:rsid w:val="00E6019B"/>
    <w:rsid w:val="00E6026D"/>
    <w:rsid w:val="00E60270"/>
    <w:rsid w:val="00E602C7"/>
    <w:rsid w:val="00E60329"/>
    <w:rsid w:val="00E60356"/>
    <w:rsid w:val="00E6035D"/>
    <w:rsid w:val="00E60460"/>
    <w:rsid w:val="00E60532"/>
    <w:rsid w:val="00E6061C"/>
    <w:rsid w:val="00E606D1"/>
    <w:rsid w:val="00E60869"/>
    <w:rsid w:val="00E608F6"/>
    <w:rsid w:val="00E60940"/>
    <w:rsid w:val="00E60B34"/>
    <w:rsid w:val="00E60BDC"/>
    <w:rsid w:val="00E60CDC"/>
    <w:rsid w:val="00E60E56"/>
    <w:rsid w:val="00E60E95"/>
    <w:rsid w:val="00E60F3D"/>
    <w:rsid w:val="00E610FB"/>
    <w:rsid w:val="00E61197"/>
    <w:rsid w:val="00E611DA"/>
    <w:rsid w:val="00E6124E"/>
    <w:rsid w:val="00E61291"/>
    <w:rsid w:val="00E612CB"/>
    <w:rsid w:val="00E615F2"/>
    <w:rsid w:val="00E6164E"/>
    <w:rsid w:val="00E619C4"/>
    <w:rsid w:val="00E61C39"/>
    <w:rsid w:val="00E61D8F"/>
    <w:rsid w:val="00E61DAC"/>
    <w:rsid w:val="00E61E33"/>
    <w:rsid w:val="00E61EA6"/>
    <w:rsid w:val="00E61ED1"/>
    <w:rsid w:val="00E61F4A"/>
    <w:rsid w:val="00E61F99"/>
    <w:rsid w:val="00E62043"/>
    <w:rsid w:val="00E62095"/>
    <w:rsid w:val="00E6209C"/>
    <w:rsid w:val="00E62196"/>
    <w:rsid w:val="00E62294"/>
    <w:rsid w:val="00E622A2"/>
    <w:rsid w:val="00E622A8"/>
    <w:rsid w:val="00E622ED"/>
    <w:rsid w:val="00E6231C"/>
    <w:rsid w:val="00E62428"/>
    <w:rsid w:val="00E62546"/>
    <w:rsid w:val="00E625D2"/>
    <w:rsid w:val="00E626D9"/>
    <w:rsid w:val="00E6272E"/>
    <w:rsid w:val="00E62757"/>
    <w:rsid w:val="00E62768"/>
    <w:rsid w:val="00E629CC"/>
    <w:rsid w:val="00E62B8E"/>
    <w:rsid w:val="00E62C9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831"/>
    <w:rsid w:val="00E64998"/>
    <w:rsid w:val="00E64B38"/>
    <w:rsid w:val="00E64B9C"/>
    <w:rsid w:val="00E64BAA"/>
    <w:rsid w:val="00E64BCC"/>
    <w:rsid w:val="00E64D87"/>
    <w:rsid w:val="00E64E17"/>
    <w:rsid w:val="00E64E30"/>
    <w:rsid w:val="00E64F5C"/>
    <w:rsid w:val="00E64FED"/>
    <w:rsid w:val="00E651B2"/>
    <w:rsid w:val="00E651E0"/>
    <w:rsid w:val="00E65423"/>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24"/>
    <w:rsid w:val="00E66E5C"/>
    <w:rsid w:val="00E66FB8"/>
    <w:rsid w:val="00E6705A"/>
    <w:rsid w:val="00E6716D"/>
    <w:rsid w:val="00E6741D"/>
    <w:rsid w:val="00E67499"/>
    <w:rsid w:val="00E674B0"/>
    <w:rsid w:val="00E67537"/>
    <w:rsid w:val="00E67560"/>
    <w:rsid w:val="00E675F4"/>
    <w:rsid w:val="00E676F4"/>
    <w:rsid w:val="00E67748"/>
    <w:rsid w:val="00E677D5"/>
    <w:rsid w:val="00E677F7"/>
    <w:rsid w:val="00E678B1"/>
    <w:rsid w:val="00E67BF0"/>
    <w:rsid w:val="00E67E27"/>
    <w:rsid w:val="00E70186"/>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1C51"/>
    <w:rsid w:val="00E71EAC"/>
    <w:rsid w:val="00E71F18"/>
    <w:rsid w:val="00E720C9"/>
    <w:rsid w:val="00E721A3"/>
    <w:rsid w:val="00E721E7"/>
    <w:rsid w:val="00E72239"/>
    <w:rsid w:val="00E7225C"/>
    <w:rsid w:val="00E7245C"/>
    <w:rsid w:val="00E72552"/>
    <w:rsid w:val="00E725F4"/>
    <w:rsid w:val="00E72758"/>
    <w:rsid w:val="00E727D6"/>
    <w:rsid w:val="00E728EF"/>
    <w:rsid w:val="00E729D1"/>
    <w:rsid w:val="00E729DC"/>
    <w:rsid w:val="00E72A9E"/>
    <w:rsid w:val="00E72C6C"/>
    <w:rsid w:val="00E72CBD"/>
    <w:rsid w:val="00E72CD2"/>
    <w:rsid w:val="00E72CDA"/>
    <w:rsid w:val="00E72CEB"/>
    <w:rsid w:val="00E72DF2"/>
    <w:rsid w:val="00E72E6D"/>
    <w:rsid w:val="00E72EEE"/>
    <w:rsid w:val="00E72F92"/>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3F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E18"/>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9FB"/>
    <w:rsid w:val="00E75C07"/>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1A"/>
    <w:rsid w:val="00E7665F"/>
    <w:rsid w:val="00E7676F"/>
    <w:rsid w:val="00E767B0"/>
    <w:rsid w:val="00E76842"/>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9B5"/>
    <w:rsid w:val="00E77A96"/>
    <w:rsid w:val="00E77ADD"/>
    <w:rsid w:val="00E77BE4"/>
    <w:rsid w:val="00E77C50"/>
    <w:rsid w:val="00E77D97"/>
    <w:rsid w:val="00E77E17"/>
    <w:rsid w:val="00E80004"/>
    <w:rsid w:val="00E800A6"/>
    <w:rsid w:val="00E801F7"/>
    <w:rsid w:val="00E8029B"/>
    <w:rsid w:val="00E803E2"/>
    <w:rsid w:val="00E8040B"/>
    <w:rsid w:val="00E8040C"/>
    <w:rsid w:val="00E804E6"/>
    <w:rsid w:val="00E80543"/>
    <w:rsid w:val="00E80556"/>
    <w:rsid w:val="00E80567"/>
    <w:rsid w:val="00E80898"/>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1EC8"/>
    <w:rsid w:val="00E821B8"/>
    <w:rsid w:val="00E8229E"/>
    <w:rsid w:val="00E8242C"/>
    <w:rsid w:val="00E82481"/>
    <w:rsid w:val="00E82967"/>
    <w:rsid w:val="00E82975"/>
    <w:rsid w:val="00E829C0"/>
    <w:rsid w:val="00E829D0"/>
    <w:rsid w:val="00E82A16"/>
    <w:rsid w:val="00E82A66"/>
    <w:rsid w:val="00E82AA1"/>
    <w:rsid w:val="00E82B0E"/>
    <w:rsid w:val="00E82B60"/>
    <w:rsid w:val="00E82BB9"/>
    <w:rsid w:val="00E82C8D"/>
    <w:rsid w:val="00E82E67"/>
    <w:rsid w:val="00E82F02"/>
    <w:rsid w:val="00E82FA4"/>
    <w:rsid w:val="00E83207"/>
    <w:rsid w:val="00E832BE"/>
    <w:rsid w:val="00E83303"/>
    <w:rsid w:val="00E8343A"/>
    <w:rsid w:val="00E83558"/>
    <w:rsid w:val="00E83827"/>
    <w:rsid w:val="00E83829"/>
    <w:rsid w:val="00E83879"/>
    <w:rsid w:val="00E83A31"/>
    <w:rsid w:val="00E83AB6"/>
    <w:rsid w:val="00E83C4B"/>
    <w:rsid w:val="00E83D6D"/>
    <w:rsid w:val="00E83D78"/>
    <w:rsid w:val="00E83FFF"/>
    <w:rsid w:val="00E84256"/>
    <w:rsid w:val="00E84733"/>
    <w:rsid w:val="00E848EF"/>
    <w:rsid w:val="00E849EB"/>
    <w:rsid w:val="00E84A8B"/>
    <w:rsid w:val="00E84B51"/>
    <w:rsid w:val="00E84C78"/>
    <w:rsid w:val="00E84E73"/>
    <w:rsid w:val="00E85155"/>
    <w:rsid w:val="00E85161"/>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DCF"/>
    <w:rsid w:val="00E85F2E"/>
    <w:rsid w:val="00E85F7B"/>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279"/>
    <w:rsid w:val="00E873B6"/>
    <w:rsid w:val="00E87496"/>
    <w:rsid w:val="00E8755F"/>
    <w:rsid w:val="00E875C1"/>
    <w:rsid w:val="00E8761B"/>
    <w:rsid w:val="00E87673"/>
    <w:rsid w:val="00E87724"/>
    <w:rsid w:val="00E878A4"/>
    <w:rsid w:val="00E878AB"/>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EFA"/>
    <w:rsid w:val="00E90F7B"/>
    <w:rsid w:val="00E90FA5"/>
    <w:rsid w:val="00E91081"/>
    <w:rsid w:val="00E910C3"/>
    <w:rsid w:val="00E91184"/>
    <w:rsid w:val="00E911B3"/>
    <w:rsid w:val="00E911C7"/>
    <w:rsid w:val="00E91399"/>
    <w:rsid w:val="00E9163E"/>
    <w:rsid w:val="00E917B4"/>
    <w:rsid w:val="00E91AD9"/>
    <w:rsid w:val="00E91DB1"/>
    <w:rsid w:val="00E91DBC"/>
    <w:rsid w:val="00E91EFE"/>
    <w:rsid w:val="00E91F1D"/>
    <w:rsid w:val="00E91FD5"/>
    <w:rsid w:val="00E91FE5"/>
    <w:rsid w:val="00E920DB"/>
    <w:rsid w:val="00E9219B"/>
    <w:rsid w:val="00E9220F"/>
    <w:rsid w:val="00E92335"/>
    <w:rsid w:val="00E92454"/>
    <w:rsid w:val="00E9245C"/>
    <w:rsid w:val="00E924BF"/>
    <w:rsid w:val="00E92589"/>
    <w:rsid w:val="00E92689"/>
    <w:rsid w:val="00E9268D"/>
    <w:rsid w:val="00E92794"/>
    <w:rsid w:val="00E927D1"/>
    <w:rsid w:val="00E927F3"/>
    <w:rsid w:val="00E928F3"/>
    <w:rsid w:val="00E92A22"/>
    <w:rsid w:val="00E92BAB"/>
    <w:rsid w:val="00E92FB9"/>
    <w:rsid w:val="00E92FFA"/>
    <w:rsid w:val="00E930C5"/>
    <w:rsid w:val="00E930CB"/>
    <w:rsid w:val="00E93367"/>
    <w:rsid w:val="00E93383"/>
    <w:rsid w:val="00E93528"/>
    <w:rsid w:val="00E935D5"/>
    <w:rsid w:val="00E93648"/>
    <w:rsid w:val="00E9369B"/>
    <w:rsid w:val="00E936A1"/>
    <w:rsid w:val="00E9377F"/>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9F"/>
    <w:rsid w:val="00E944F4"/>
    <w:rsid w:val="00E945BF"/>
    <w:rsid w:val="00E946EC"/>
    <w:rsid w:val="00E94770"/>
    <w:rsid w:val="00E9481C"/>
    <w:rsid w:val="00E949FC"/>
    <w:rsid w:val="00E94A6D"/>
    <w:rsid w:val="00E94B81"/>
    <w:rsid w:val="00E94C24"/>
    <w:rsid w:val="00E94D42"/>
    <w:rsid w:val="00E94E0E"/>
    <w:rsid w:val="00E94F95"/>
    <w:rsid w:val="00E95044"/>
    <w:rsid w:val="00E95476"/>
    <w:rsid w:val="00E95591"/>
    <w:rsid w:val="00E955AF"/>
    <w:rsid w:val="00E95675"/>
    <w:rsid w:val="00E956FA"/>
    <w:rsid w:val="00E9581B"/>
    <w:rsid w:val="00E95886"/>
    <w:rsid w:val="00E95ACB"/>
    <w:rsid w:val="00E95B62"/>
    <w:rsid w:val="00E95BAA"/>
    <w:rsid w:val="00E95D40"/>
    <w:rsid w:val="00E95D49"/>
    <w:rsid w:val="00E95D93"/>
    <w:rsid w:val="00E95DFC"/>
    <w:rsid w:val="00E95E23"/>
    <w:rsid w:val="00E95E54"/>
    <w:rsid w:val="00E95FD2"/>
    <w:rsid w:val="00E95FDC"/>
    <w:rsid w:val="00E96025"/>
    <w:rsid w:val="00E962BD"/>
    <w:rsid w:val="00E9637C"/>
    <w:rsid w:val="00E9643B"/>
    <w:rsid w:val="00E9646F"/>
    <w:rsid w:val="00E964E0"/>
    <w:rsid w:val="00E9652C"/>
    <w:rsid w:val="00E9658D"/>
    <w:rsid w:val="00E9659A"/>
    <w:rsid w:val="00E9663D"/>
    <w:rsid w:val="00E966D6"/>
    <w:rsid w:val="00E9677B"/>
    <w:rsid w:val="00E967EE"/>
    <w:rsid w:val="00E969F9"/>
    <w:rsid w:val="00E96A79"/>
    <w:rsid w:val="00E96A9D"/>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81"/>
    <w:rsid w:val="00E97DC3"/>
    <w:rsid w:val="00E97ECD"/>
    <w:rsid w:val="00E97EDC"/>
    <w:rsid w:val="00EA00EC"/>
    <w:rsid w:val="00EA020A"/>
    <w:rsid w:val="00EA0245"/>
    <w:rsid w:val="00EA0350"/>
    <w:rsid w:val="00EA03A0"/>
    <w:rsid w:val="00EA04B4"/>
    <w:rsid w:val="00EA04D1"/>
    <w:rsid w:val="00EA0551"/>
    <w:rsid w:val="00EA05DF"/>
    <w:rsid w:val="00EA05E7"/>
    <w:rsid w:val="00EA060D"/>
    <w:rsid w:val="00EA07EC"/>
    <w:rsid w:val="00EA08D6"/>
    <w:rsid w:val="00EA09FC"/>
    <w:rsid w:val="00EA0ACF"/>
    <w:rsid w:val="00EA0B3E"/>
    <w:rsid w:val="00EA0D17"/>
    <w:rsid w:val="00EA0D1C"/>
    <w:rsid w:val="00EA0E12"/>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AA0"/>
    <w:rsid w:val="00EA1C0D"/>
    <w:rsid w:val="00EA20DF"/>
    <w:rsid w:val="00EA2199"/>
    <w:rsid w:val="00EA21DA"/>
    <w:rsid w:val="00EA22EF"/>
    <w:rsid w:val="00EA2433"/>
    <w:rsid w:val="00EA243A"/>
    <w:rsid w:val="00EA244A"/>
    <w:rsid w:val="00EA246D"/>
    <w:rsid w:val="00EA251F"/>
    <w:rsid w:val="00EA25C4"/>
    <w:rsid w:val="00EA2605"/>
    <w:rsid w:val="00EA26A1"/>
    <w:rsid w:val="00EA26C4"/>
    <w:rsid w:val="00EA26C7"/>
    <w:rsid w:val="00EA26F7"/>
    <w:rsid w:val="00EA282F"/>
    <w:rsid w:val="00EA294D"/>
    <w:rsid w:val="00EA2A1E"/>
    <w:rsid w:val="00EA2B06"/>
    <w:rsid w:val="00EA2B76"/>
    <w:rsid w:val="00EA2C41"/>
    <w:rsid w:val="00EA2CFD"/>
    <w:rsid w:val="00EA2F11"/>
    <w:rsid w:val="00EA2F7C"/>
    <w:rsid w:val="00EA2F87"/>
    <w:rsid w:val="00EA30E0"/>
    <w:rsid w:val="00EA311B"/>
    <w:rsid w:val="00EA318A"/>
    <w:rsid w:val="00EA318F"/>
    <w:rsid w:val="00EA3238"/>
    <w:rsid w:val="00EA32E1"/>
    <w:rsid w:val="00EA32EF"/>
    <w:rsid w:val="00EA3300"/>
    <w:rsid w:val="00EA3307"/>
    <w:rsid w:val="00EA346D"/>
    <w:rsid w:val="00EA34A4"/>
    <w:rsid w:val="00EA355C"/>
    <w:rsid w:val="00EA355F"/>
    <w:rsid w:val="00EA35D4"/>
    <w:rsid w:val="00EA35D6"/>
    <w:rsid w:val="00EA3615"/>
    <w:rsid w:val="00EA37EB"/>
    <w:rsid w:val="00EA3AEF"/>
    <w:rsid w:val="00EA3B5F"/>
    <w:rsid w:val="00EA3B84"/>
    <w:rsid w:val="00EA3C45"/>
    <w:rsid w:val="00EA3C7F"/>
    <w:rsid w:val="00EA3C98"/>
    <w:rsid w:val="00EA3D81"/>
    <w:rsid w:val="00EA3DD7"/>
    <w:rsid w:val="00EA3DF3"/>
    <w:rsid w:val="00EA3E17"/>
    <w:rsid w:val="00EA3EB0"/>
    <w:rsid w:val="00EA3F57"/>
    <w:rsid w:val="00EA3F8E"/>
    <w:rsid w:val="00EA3FCD"/>
    <w:rsid w:val="00EA42BC"/>
    <w:rsid w:val="00EA4374"/>
    <w:rsid w:val="00EA44D2"/>
    <w:rsid w:val="00EA4570"/>
    <w:rsid w:val="00EA45DA"/>
    <w:rsid w:val="00EA47FF"/>
    <w:rsid w:val="00EA491C"/>
    <w:rsid w:val="00EA49CF"/>
    <w:rsid w:val="00EA49E9"/>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CDE"/>
    <w:rsid w:val="00EA5E5A"/>
    <w:rsid w:val="00EA5E9F"/>
    <w:rsid w:val="00EA60EA"/>
    <w:rsid w:val="00EA613E"/>
    <w:rsid w:val="00EA6391"/>
    <w:rsid w:val="00EA652C"/>
    <w:rsid w:val="00EA65FF"/>
    <w:rsid w:val="00EA6778"/>
    <w:rsid w:val="00EA67DF"/>
    <w:rsid w:val="00EA6C06"/>
    <w:rsid w:val="00EA6C8E"/>
    <w:rsid w:val="00EA6E20"/>
    <w:rsid w:val="00EA6E7D"/>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BDD"/>
    <w:rsid w:val="00EB0C48"/>
    <w:rsid w:val="00EB0CDE"/>
    <w:rsid w:val="00EB0D2D"/>
    <w:rsid w:val="00EB0DD4"/>
    <w:rsid w:val="00EB0F3A"/>
    <w:rsid w:val="00EB0FCC"/>
    <w:rsid w:val="00EB12A7"/>
    <w:rsid w:val="00EB131B"/>
    <w:rsid w:val="00EB1531"/>
    <w:rsid w:val="00EB1552"/>
    <w:rsid w:val="00EB158B"/>
    <w:rsid w:val="00EB15C9"/>
    <w:rsid w:val="00EB16CB"/>
    <w:rsid w:val="00EB1706"/>
    <w:rsid w:val="00EB1809"/>
    <w:rsid w:val="00EB1883"/>
    <w:rsid w:val="00EB196A"/>
    <w:rsid w:val="00EB1997"/>
    <w:rsid w:val="00EB1A10"/>
    <w:rsid w:val="00EB1C29"/>
    <w:rsid w:val="00EB1F4B"/>
    <w:rsid w:val="00EB20C0"/>
    <w:rsid w:val="00EB246C"/>
    <w:rsid w:val="00EB2668"/>
    <w:rsid w:val="00EB267E"/>
    <w:rsid w:val="00EB26BF"/>
    <w:rsid w:val="00EB279F"/>
    <w:rsid w:val="00EB291A"/>
    <w:rsid w:val="00EB2923"/>
    <w:rsid w:val="00EB2A37"/>
    <w:rsid w:val="00EB2A5D"/>
    <w:rsid w:val="00EB2A9D"/>
    <w:rsid w:val="00EB2AD3"/>
    <w:rsid w:val="00EB2B13"/>
    <w:rsid w:val="00EB2B6E"/>
    <w:rsid w:val="00EB2C2E"/>
    <w:rsid w:val="00EB2CC5"/>
    <w:rsid w:val="00EB2CF6"/>
    <w:rsid w:val="00EB2D3D"/>
    <w:rsid w:val="00EB2FF6"/>
    <w:rsid w:val="00EB3346"/>
    <w:rsid w:val="00EB33C7"/>
    <w:rsid w:val="00EB34CE"/>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7D5"/>
    <w:rsid w:val="00EB4883"/>
    <w:rsid w:val="00EB48AD"/>
    <w:rsid w:val="00EB49F1"/>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33"/>
    <w:rsid w:val="00EB5EE1"/>
    <w:rsid w:val="00EB5F1F"/>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D87"/>
    <w:rsid w:val="00EB6EF2"/>
    <w:rsid w:val="00EB6F74"/>
    <w:rsid w:val="00EB6FF2"/>
    <w:rsid w:val="00EB70E0"/>
    <w:rsid w:val="00EB713D"/>
    <w:rsid w:val="00EB73A8"/>
    <w:rsid w:val="00EB75CF"/>
    <w:rsid w:val="00EB777E"/>
    <w:rsid w:val="00EB786A"/>
    <w:rsid w:val="00EB79A8"/>
    <w:rsid w:val="00EB7A22"/>
    <w:rsid w:val="00EB7AB1"/>
    <w:rsid w:val="00EB7B0D"/>
    <w:rsid w:val="00EB7CB3"/>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42F"/>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1E1"/>
    <w:rsid w:val="00EC320F"/>
    <w:rsid w:val="00EC32FF"/>
    <w:rsid w:val="00EC3359"/>
    <w:rsid w:val="00EC33DE"/>
    <w:rsid w:val="00EC347C"/>
    <w:rsid w:val="00EC3570"/>
    <w:rsid w:val="00EC364D"/>
    <w:rsid w:val="00EC3718"/>
    <w:rsid w:val="00EC3724"/>
    <w:rsid w:val="00EC37DC"/>
    <w:rsid w:val="00EC3ADC"/>
    <w:rsid w:val="00EC3BFA"/>
    <w:rsid w:val="00EC3E56"/>
    <w:rsid w:val="00EC3F18"/>
    <w:rsid w:val="00EC4260"/>
    <w:rsid w:val="00EC441C"/>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639"/>
    <w:rsid w:val="00EC570B"/>
    <w:rsid w:val="00EC57DC"/>
    <w:rsid w:val="00EC5910"/>
    <w:rsid w:val="00EC59AD"/>
    <w:rsid w:val="00EC59F1"/>
    <w:rsid w:val="00EC5BFA"/>
    <w:rsid w:val="00EC5C4B"/>
    <w:rsid w:val="00EC5D16"/>
    <w:rsid w:val="00EC5D2C"/>
    <w:rsid w:val="00EC5D6B"/>
    <w:rsid w:val="00EC606E"/>
    <w:rsid w:val="00EC609C"/>
    <w:rsid w:val="00EC6132"/>
    <w:rsid w:val="00EC6212"/>
    <w:rsid w:val="00EC664C"/>
    <w:rsid w:val="00EC6670"/>
    <w:rsid w:val="00EC6722"/>
    <w:rsid w:val="00EC6899"/>
    <w:rsid w:val="00EC6B22"/>
    <w:rsid w:val="00EC6B5A"/>
    <w:rsid w:val="00EC6E05"/>
    <w:rsid w:val="00EC6E62"/>
    <w:rsid w:val="00EC6EEE"/>
    <w:rsid w:val="00EC7572"/>
    <w:rsid w:val="00EC7725"/>
    <w:rsid w:val="00EC7759"/>
    <w:rsid w:val="00EC775E"/>
    <w:rsid w:val="00EC7812"/>
    <w:rsid w:val="00EC7833"/>
    <w:rsid w:val="00EC783D"/>
    <w:rsid w:val="00EC790E"/>
    <w:rsid w:val="00EC7A5B"/>
    <w:rsid w:val="00EC7A75"/>
    <w:rsid w:val="00EC7B0C"/>
    <w:rsid w:val="00EC7BD0"/>
    <w:rsid w:val="00EC7DF7"/>
    <w:rsid w:val="00EC7E14"/>
    <w:rsid w:val="00EC7F07"/>
    <w:rsid w:val="00ED00F0"/>
    <w:rsid w:val="00ED0118"/>
    <w:rsid w:val="00ED0175"/>
    <w:rsid w:val="00ED02F3"/>
    <w:rsid w:val="00ED031D"/>
    <w:rsid w:val="00ED0378"/>
    <w:rsid w:val="00ED048A"/>
    <w:rsid w:val="00ED09EA"/>
    <w:rsid w:val="00ED0A82"/>
    <w:rsid w:val="00ED0B94"/>
    <w:rsid w:val="00ED0C4E"/>
    <w:rsid w:val="00ED0CF2"/>
    <w:rsid w:val="00ED0D6F"/>
    <w:rsid w:val="00ED0ED8"/>
    <w:rsid w:val="00ED0FFF"/>
    <w:rsid w:val="00ED1026"/>
    <w:rsid w:val="00ED118D"/>
    <w:rsid w:val="00ED11CB"/>
    <w:rsid w:val="00ED1214"/>
    <w:rsid w:val="00ED1382"/>
    <w:rsid w:val="00ED1475"/>
    <w:rsid w:val="00ED14A2"/>
    <w:rsid w:val="00ED14DA"/>
    <w:rsid w:val="00ED1559"/>
    <w:rsid w:val="00ED1583"/>
    <w:rsid w:val="00ED1591"/>
    <w:rsid w:val="00ED1732"/>
    <w:rsid w:val="00ED17ED"/>
    <w:rsid w:val="00ED1800"/>
    <w:rsid w:val="00ED1932"/>
    <w:rsid w:val="00ED19CA"/>
    <w:rsid w:val="00ED1AF9"/>
    <w:rsid w:val="00ED1B82"/>
    <w:rsid w:val="00ED1C6C"/>
    <w:rsid w:val="00ED1D15"/>
    <w:rsid w:val="00ED1D96"/>
    <w:rsid w:val="00ED1DC9"/>
    <w:rsid w:val="00ED1E68"/>
    <w:rsid w:val="00ED1EFC"/>
    <w:rsid w:val="00ED1F01"/>
    <w:rsid w:val="00ED1F17"/>
    <w:rsid w:val="00ED1F6D"/>
    <w:rsid w:val="00ED2051"/>
    <w:rsid w:val="00ED214F"/>
    <w:rsid w:val="00ED21DF"/>
    <w:rsid w:val="00ED24AA"/>
    <w:rsid w:val="00ED24B5"/>
    <w:rsid w:val="00ED2593"/>
    <w:rsid w:val="00ED2710"/>
    <w:rsid w:val="00ED2800"/>
    <w:rsid w:val="00ED29BB"/>
    <w:rsid w:val="00ED2ADB"/>
    <w:rsid w:val="00ED2CAC"/>
    <w:rsid w:val="00ED2EF6"/>
    <w:rsid w:val="00ED3022"/>
    <w:rsid w:val="00ED30B1"/>
    <w:rsid w:val="00ED30C4"/>
    <w:rsid w:val="00ED31A0"/>
    <w:rsid w:val="00ED31F7"/>
    <w:rsid w:val="00ED3270"/>
    <w:rsid w:val="00ED32A6"/>
    <w:rsid w:val="00ED32FD"/>
    <w:rsid w:val="00ED3553"/>
    <w:rsid w:val="00ED3600"/>
    <w:rsid w:val="00ED379A"/>
    <w:rsid w:val="00ED3841"/>
    <w:rsid w:val="00ED3AD5"/>
    <w:rsid w:val="00ED3EB4"/>
    <w:rsid w:val="00ED3FD8"/>
    <w:rsid w:val="00ED402D"/>
    <w:rsid w:val="00ED4098"/>
    <w:rsid w:val="00ED4110"/>
    <w:rsid w:val="00ED4145"/>
    <w:rsid w:val="00ED42D2"/>
    <w:rsid w:val="00ED42DF"/>
    <w:rsid w:val="00ED44C8"/>
    <w:rsid w:val="00ED473C"/>
    <w:rsid w:val="00ED4BB1"/>
    <w:rsid w:val="00ED4DA2"/>
    <w:rsid w:val="00ED4F56"/>
    <w:rsid w:val="00ED50B2"/>
    <w:rsid w:val="00ED50F6"/>
    <w:rsid w:val="00ED52D9"/>
    <w:rsid w:val="00ED5393"/>
    <w:rsid w:val="00ED53CA"/>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6AB"/>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0C3"/>
    <w:rsid w:val="00EE012A"/>
    <w:rsid w:val="00EE035A"/>
    <w:rsid w:val="00EE03F3"/>
    <w:rsid w:val="00EE04DA"/>
    <w:rsid w:val="00EE078A"/>
    <w:rsid w:val="00EE083C"/>
    <w:rsid w:val="00EE0BD4"/>
    <w:rsid w:val="00EE0CC2"/>
    <w:rsid w:val="00EE0CEA"/>
    <w:rsid w:val="00EE0D3C"/>
    <w:rsid w:val="00EE0EC0"/>
    <w:rsid w:val="00EE0F53"/>
    <w:rsid w:val="00EE12A4"/>
    <w:rsid w:val="00EE1341"/>
    <w:rsid w:val="00EE136B"/>
    <w:rsid w:val="00EE14F1"/>
    <w:rsid w:val="00EE15F1"/>
    <w:rsid w:val="00EE1618"/>
    <w:rsid w:val="00EE161A"/>
    <w:rsid w:val="00EE161B"/>
    <w:rsid w:val="00EE16CC"/>
    <w:rsid w:val="00EE1746"/>
    <w:rsid w:val="00EE17C4"/>
    <w:rsid w:val="00EE1988"/>
    <w:rsid w:val="00EE19AD"/>
    <w:rsid w:val="00EE19C6"/>
    <w:rsid w:val="00EE1A1C"/>
    <w:rsid w:val="00EE1A95"/>
    <w:rsid w:val="00EE1B35"/>
    <w:rsid w:val="00EE1CC7"/>
    <w:rsid w:val="00EE1D0D"/>
    <w:rsid w:val="00EE2104"/>
    <w:rsid w:val="00EE2152"/>
    <w:rsid w:val="00EE2191"/>
    <w:rsid w:val="00EE2385"/>
    <w:rsid w:val="00EE23F0"/>
    <w:rsid w:val="00EE23F7"/>
    <w:rsid w:val="00EE243F"/>
    <w:rsid w:val="00EE2457"/>
    <w:rsid w:val="00EE249F"/>
    <w:rsid w:val="00EE24C4"/>
    <w:rsid w:val="00EE2581"/>
    <w:rsid w:val="00EE2619"/>
    <w:rsid w:val="00EE284A"/>
    <w:rsid w:val="00EE2947"/>
    <w:rsid w:val="00EE2970"/>
    <w:rsid w:val="00EE297F"/>
    <w:rsid w:val="00EE2D28"/>
    <w:rsid w:val="00EE2DDB"/>
    <w:rsid w:val="00EE2FB1"/>
    <w:rsid w:val="00EE2FB2"/>
    <w:rsid w:val="00EE2FDC"/>
    <w:rsid w:val="00EE308E"/>
    <w:rsid w:val="00EE30E5"/>
    <w:rsid w:val="00EE3182"/>
    <w:rsid w:val="00EE31B3"/>
    <w:rsid w:val="00EE3226"/>
    <w:rsid w:val="00EE3258"/>
    <w:rsid w:val="00EE34E1"/>
    <w:rsid w:val="00EE3992"/>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5E0"/>
    <w:rsid w:val="00EE5670"/>
    <w:rsid w:val="00EE58BF"/>
    <w:rsid w:val="00EE58FA"/>
    <w:rsid w:val="00EE5931"/>
    <w:rsid w:val="00EE595C"/>
    <w:rsid w:val="00EE5B40"/>
    <w:rsid w:val="00EE5BA6"/>
    <w:rsid w:val="00EE5BCC"/>
    <w:rsid w:val="00EE5BE4"/>
    <w:rsid w:val="00EE5C0C"/>
    <w:rsid w:val="00EE5CEA"/>
    <w:rsid w:val="00EE5CFE"/>
    <w:rsid w:val="00EE5D75"/>
    <w:rsid w:val="00EE5E40"/>
    <w:rsid w:val="00EE60A6"/>
    <w:rsid w:val="00EE6228"/>
    <w:rsid w:val="00EE634D"/>
    <w:rsid w:val="00EE635E"/>
    <w:rsid w:val="00EE63F7"/>
    <w:rsid w:val="00EE641E"/>
    <w:rsid w:val="00EE645A"/>
    <w:rsid w:val="00EE6470"/>
    <w:rsid w:val="00EE6599"/>
    <w:rsid w:val="00EE6910"/>
    <w:rsid w:val="00EE6A8A"/>
    <w:rsid w:val="00EE6B17"/>
    <w:rsid w:val="00EE6B80"/>
    <w:rsid w:val="00EE6DAB"/>
    <w:rsid w:val="00EE6E89"/>
    <w:rsid w:val="00EE6EBC"/>
    <w:rsid w:val="00EE6EC2"/>
    <w:rsid w:val="00EE6ED7"/>
    <w:rsid w:val="00EE6EFC"/>
    <w:rsid w:val="00EE6F0F"/>
    <w:rsid w:val="00EE6FE3"/>
    <w:rsid w:val="00EE7017"/>
    <w:rsid w:val="00EE7069"/>
    <w:rsid w:val="00EE715B"/>
    <w:rsid w:val="00EE7189"/>
    <w:rsid w:val="00EE75F6"/>
    <w:rsid w:val="00EE764B"/>
    <w:rsid w:val="00EE76E6"/>
    <w:rsid w:val="00EE7791"/>
    <w:rsid w:val="00EE787C"/>
    <w:rsid w:val="00EE79AD"/>
    <w:rsid w:val="00EE7A6B"/>
    <w:rsid w:val="00EE7BF5"/>
    <w:rsid w:val="00EE7DF6"/>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4FF"/>
    <w:rsid w:val="00EF179D"/>
    <w:rsid w:val="00EF186B"/>
    <w:rsid w:val="00EF18B8"/>
    <w:rsid w:val="00EF18EA"/>
    <w:rsid w:val="00EF1940"/>
    <w:rsid w:val="00EF1B4F"/>
    <w:rsid w:val="00EF1C9B"/>
    <w:rsid w:val="00EF1E4A"/>
    <w:rsid w:val="00EF1FF6"/>
    <w:rsid w:val="00EF20D5"/>
    <w:rsid w:val="00EF20EE"/>
    <w:rsid w:val="00EF2135"/>
    <w:rsid w:val="00EF23B7"/>
    <w:rsid w:val="00EF2495"/>
    <w:rsid w:val="00EF257E"/>
    <w:rsid w:val="00EF25D2"/>
    <w:rsid w:val="00EF25EA"/>
    <w:rsid w:val="00EF283D"/>
    <w:rsid w:val="00EF28A4"/>
    <w:rsid w:val="00EF2940"/>
    <w:rsid w:val="00EF29A0"/>
    <w:rsid w:val="00EF29E5"/>
    <w:rsid w:val="00EF2A47"/>
    <w:rsid w:val="00EF2ABA"/>
    <w:rsid w:val="00EF2C4D"/>
    <w:rsid w:val="00EF2CF9"/>
    <w:rsid w:val="00EF3163"/>
    <w:rsid w:val="00EF31A5"/>
    <w:rsid w:val="00EF31C7"/>
    <w:rsid w:val="00EF32A8"/>
    <w:rsid w:val="00EF33E0"/>
    <w:rsid w:val="00EF345B"/>
    <w:rsid w:val="00EF352D"/>
    <w:rsid w:val="00EF38E0"/>
    <w:rsid w:val="00EF39F2"/>
    <w:rsid w:val="00EF3A08"/>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41B"/>
    <w:rsid w:val="00EF48CC"/>
    <w:rsid w:val="00EF4901"/>
    <w:rsid w:val="00EF4E30"/>
    <w:rsid w:val="00EF4F42"/>
    <w:rsid w:val="00EF4F44"/>
    <w:rsid w:val="00EF4FCA"/>
    <w:rsid w:val="00EF50A7"/>
    <w:rsid w:val="00EF5351"/>
    <w:rsid w:val="00EF5399"/>
    <w:rsid w:val="00EF54DD"/>
    <w:rsid w:val="00EF55E9"/>
    <w:rsid w:val="00EF567C"/>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A0"/>
    <w:rsid w:val="00EF6AEA"/>
    <w:rsid w:val="00EF6B36"/>
    <w:rsid w:val="00EF6B5B"/>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5D8"/>
    <w:rsid w:val="00EF76D2"/>
    <w:rsid w:val="00EF77E0"/>
    <w:rsid w:val="00EF77F4"/>
    <w:rsid w:val="00EF784E"/>
    <w:rsid w:val="00EF79A6"/>
    <w:rsid w:val="00EF7A00"/>
    <w:rsid w:val="00EF7ADF"/>
    <w:rsid w:val="00EF7B3E"/>
    <w:rsid w:val="00EF7C14"/>
    <w:rsid w:val="00EF7D22"/>
    <w:rsid w:val="00EF7E9D"/>
    <w:rsid w:val="00EF7ED0"/>
    <w:rsid w:val="00EF7EE7"/>
    <w:rsid w:val="00F0012E"/>
    <w:rsid w:val="00F0018F"/>
    <w:rsid w:val="00F003C3"/>
    <w:rsid w:val="00F003F6"/>
    <w:rsid w:val="00F0053D"/>
    <w:rsid w:val="00F00673"/>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6EE"/>
    <w:rsid w:val="00F01C4D"/>
    <w:rsid w:val="00F01F95"/>
    <w:rsid w:val="00F01FCA"/>
    <w:rsid w:val="00F01FD1"/>
    <w:rsid w:val="00F02027"/>
    <w:rsid w:val="00F0203B"/>
    <w:rsid w:val="00F020AC"/>
    <w:rsid w:val="00F02159"/>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3A9"/>
    <w:rsid w:val="00F044D0"/>
    <w:rsid w:val="00F046A0"/>
    <w:rsid w:val="00F04939"/>
    <w:rsid w:val="00F04A10"/>
    <w:rsid w:val="00F04C1E"/>
    <w:rsid w:val="00F04C68"/>
    <w:rsid w:val="00F04C6E"/>
    <w:rsid w:val="00F04E70"/>
    <w:rsid w:val="00F04E7A"/>
    <w:rsid w:val="00F04EB8"/>
    <w:rsid w:val="00F04EEE"/>
    <w:rsid w:val="00F04F14"/>
    <w:rsid w:val="00F04F57"/>
    <w:rsid w:val="00F04F8E"/>
    <w:rsid w:val="00F0506A"/>
    <w:rsid w:val="00F0516C"/>
    <w:rsid w:val="00F052AB"/>
    <w:rsid w:val="00F05354"/>
    <w:rsid w:val="00F05394"/>
    <w:rsid w:val="00F053C1"/>
    <w:rsid w:val="00F0541F"/>
    <w:rsid w:val="00F0546C"/>
    <w:rsid w:val="00F05523"/>
    <w:rsid w:val="00F0556A"/>
    <w:rsid w:val="00F055F6"/>
    <w:rsid w:val="00F057E0"/>
    <w:rsid w:val="00F0580B"/>
    <w:rsid w:val="00F05A6F"/>
    <w:rsid w:val="00F05B57"/>
    <w:rsid w:val="00F05B6D"/>
    <w:rsid w:val="00F05E1C"/>
    <w:rsid w:val="00F05EE2"/>
    <w:rsid w:val="00F05FE2"/>
    <w:rsid w:val="00F0604A"/>
    <w:rsid w:val="00F06288"/>
    <w:rsid w:val="00F0630E"/>
    <w:rsid w:val="00F06348"/>
    <w:rsid w:val="00F0644E"/>
    <w:rsid w:val="00F06513"/>
    <w:rsid w:val="00F0658C"/>
    <w:rsid w:val="00F065C8"/>
    <w:rsid w:val="00F06A1F"/>
    <w:rsid w:val="00F06A71"/>
    <w:rsid w:val="00F06AB8"/>
    <w:rsid w:val="00F06E43"/>
    <w:rsid w:val="00F07272"/>
    <w:rsid w:val="00F072A4"/>
    <w:rsid w:val="00F072AD"/>
    <w:rsid w:val="00F07372"/>
    <w:rsid w:val="00F07415"/>
    <w:rsid w:val="00F07448"/>
    <w:rsid w:val="00F074C2"/>
    <w:rsid w:val="00F0755D"/>
    <w:rsid w:val="00F0776F"/>
    <w:rsid w:val="00F077F3"/>
    <w:rsid w:val="00F07999"/>
    <w:rsid w:val="00F07AAC"/>
    <w:rsid w:val="00F07AF3"/>
    <w:rsid w:val="00F07EA3"/>
    <w:rsid w:val="00F07F5D"/>
    <w:rsid w:val="00F1019B"/>
    <w:rsid w:val="00F1026F"/>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57F"/>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65"/>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188"/>
    <w:rsid w:val="00F153B8"/>
    <w:rsid w:val="00F153C9"/>
    <w:rsid w:val="00F15430"/>
    <w:rsid w:val="00F15433"/>
    <w:rsid w:val="00F154A6"/>
    <w:rsid w:val="00F1551F"/>
    <w:rsid w:val="00F155FB"/>
    <w:rsid w:val="00F15611"/>
    <w:rsid w:val="00F156EA"/>
    <w:rsid w:val="00F1582A"/>
    <w:rsid w:val="00F1588A"/>
    <w:rsid w:val="00F158FC"/>
    <w:rsid w:val="00F15B72"/>
    <w:rsid w:val="00F15B92"/>
    <w:rsid w:val="00F15BB5"/>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A99"/>
    <w:rsid w:val="00F16BFA"/>
    <w:rsid w:val="00F16C87"/>
    <w:rsid w:val="00F16CB3"/>
    <w:rsid w:val="00F16D04"/>
    <w:rsid w:val="00F16D11"/>
    <w:rsid w:val="00F16EAA"/>
    <w:rsid w:val="00F16EBC"/>
    <w:rsid w:val="00F170D0"/>
    <w:rsid w:val="00F1715B"/>
    <w:rsid w:val="00F1737F"/>
    <w:rsid w:val="00F174C5"/>
    <w:rsid w:val="00F174F9"/>
    <w:rsid w:val="00F175CB"/>
    <w:rsid w:val="00F175D5"/>
    <w:rsid w:val="00F17685"/>
    <w:rsid w:val="00F17849"/>
    <w:rsid w:val="00F17909"/>
    <w:rsid w:val="00F179AB"/>
    <w:rsid w:val="00F17C11"/>
    <w:rsid w:val="00F17C84"/>
    <w:rsid w:val="00F17C88"/>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A5D"/>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A5"/>
    <w:rsid w:val="00F21FD4"/>
    <w:rsid w:val="00F22170"/>
    <w:rsid w:val="00F222AC"/>
    <w:rsid w:val="00F2243C"/>
    <w:rsid w:val="00F22500"/>
    <w:rsid w:val="00F22631"/>
    <w:rsid w:val="00F226BB"/>
    <w:rsid w:val="00F22748"/>
    <w:rsid w:val="00F227BF"/>
    <w:rsid w:val="00F22805"/>
    <w:rsid w:val="00F2283F"/>
    <w:rsid w:val="00F22AE8"/>
    <w:rsid w:val="00F22B8E"/>
    <w:rsid w:val="00F22BD0"/>
    <w:rsid w:val="00F22BFF"/>
    <w:rsid w:val="00F22C0A"/>
    <w:rsid w:val="00F22C3B"/>
    <w:rsid w:val="00F22C7C"/>
    <w:rsid w:val="00F22F35"/>
    <w:rsid w:val="00F22F3F"/>
    <w:rsid w:val="00F23261"/>
    <w:rsid w:val="00F232FE"/>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8D3"/>
    <w:rsid w:val="00F24C20"/>
    <w:rsid w:val="00F24D73"/>
    <w:rsid w:val="00F24E02"/>
    <w:rsid w:val="00F24E9E"/>
    <w:rsid w:val="00F24ED4"/>
    <w:rsid w:val="00F24F25"/>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2B"/>
    <w:rsid w:val="00F2666B"/>
    <w:rsid w:val="00F2668D"/>
    <w:rsid w:val="00F26792"/>
    <w:rsid w:val="00F26868"/>
    <w:rsid w:val="00F2691F"/>
    <w:rsid w:val="00F26A72"/>
    <w:rsid w:val="00F26A94"/>
    <w:rsid w:val="00F26D18"/>
    <w:rsid w:val="00F26D79"/>
    <w:rsid w:val="00F26EF5"/>
    <w:rsid w:val="00F270A6"/>
    <w:rsid w:val="00F27108"/>
    <w:rsid w:val="00F27160"/>
    <w:rsid w:val="00F27320"/>
    <w:rsid w:val="00F27AF3"/>
    <w:rsid w:val="00F27C63"/>
    <w:rsid w:val="00F27E3C"/>
    <w:rsid w:val="00F27E42"/>
    <w:rsid w:val="00F27EDD"/>
    <w:rsid w:val="00F27EF6"/>
    <w:rsid w:val="00F27FB1"/>
    <w:rsid w:val="00F300A7"/>
    <w:rsid w:val="00F30133"/>
    <w:rsid w:val="00F30192"/>
    <w:rsid w:val="00F30276"/>
    <w:rsid w:val="00F3037F"/>
    <w:rsid w:val="00F303E1"/>
    <w:rsid w:val="00F3041F"/>
    <w:rsid w:val="00F3045D"/>
    <w:rsid w:val="00F304C6"/>
    <w:rsid w:val="00F304E4"/>
    <w:rsid w:val="00F30529"/>
    <w:rsid w:val="00F305DE"/>
    <w:rsid w:val="00F305E8"/>
    <w:rsid w:val="00F30604"/>
    <w:rsid w:val="00F30759"/>
    <w:rsid w:val="00F3087E"/>
    <w:rsid w:val="00F30897"/>
    <w:rsid w:val="00F308A8"/>
    <w:rsid w:val="00F3092E"/>
    <w:rsid w:val="00F30B13"/>
    <w:rsid w:val="00F30C9A"/>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45"/>
    <w:rsid w:val="00F31D75"/>
    <w:rsid w:val="00F31DA1"/>
    <w:rsid w:val="00F31E7A"/>
    <w:rsid w:val="00F31F72"/>
    <w:rsid w:val="00F3205A"/>
    <w:rsid w:val="00F32146"/>
    <w:rsid w:val="00F3220D"/>
    <w:rsid w:val="00F32223"/>
    <w:rsid w:val="00F322A2"/>
    <w:rsid w:val="00F32376"/>
    <w:rsid w:val="00F32511"/>
    <w:rsid w:val="00F325CD"/>
    <w:rsid w:val="00F3261C"/>
    <w:rsid w:val="00F3279F"/>
    <w:rsid w:val="00F327E0"/>
    <w:rsid w:val="00F328DE"/>
    <w:rsid w:val="00F3294D"/>
    <w:rsid w:val="00F32B40"/>
    <w:rsid w:val="00F32C28"/>
    <w:rsid w:val="00F32E2E"/>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A8E"/>
    <w:rsid w:val="00F33B8D"/>
    <w:rsid w:val="00F33C18"/>
    <w:rsid w:val="00F33C39"/>
    <w:rsid w:val="00F33C61"/>
    <w:rsid w:val="00F33D2E"/>
    <w:rsid w:val="00F33E97"/>
    <w:rsid w:val="00F33F77"/>
    <w:rsid w:val="00F33F83"/>
    <w:rsid w:val="00F34018"/>
    <w:rsid w:val="00F340A4"/>
    <w:rsid w:val="00F341BD"/>
    <w:rsid w:val="00F342F7"/>
    <w:rsid w:val="00F343C8"/>
    <w:rsid w:val="00F343D4"/>
    <w:rsid w:val="00F34412"/>
    <w:rsid w:val="00F344F9"/>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B8B"/>
    <w:rsid w:val="00F36C61"/>
    <w:rsid w:val="00F36DCE"/>
    <w:rsid w:val="00F36F5F"/>
    <w:rsid w:val="00F36F76"/>
    <w:rsid w:val="00F36FC1"/>
    <w:rsid w:val="00F370DE"/>
    <w:rsid w:val="00F3725F"/>
    <w:rsid w:val="00F3728C"/>
    <w:rsid w:val="00F372EC"/>
    <w:rsid w:val="00F375FB"/>
    <w:rsid w:val="00F37759"/>
    <w:rsid w:val="00F37799"/>
    <w:rsid w:val="00F3783F"/>
    <w:rsid w:val="00F37B5A"/>
    <w:rsid w:val="00F37B82"/>
    <w:rsid w:val="00F37B87"/>
    <w:rsid w:val="00F37B99"/>
    <w:rsid w:val="00F37BB0"/>
    <w:rsid w:val="00F37C0D"/>
    <w:rsid w:val="00F37C6E"/>
    <w:rsid w:val="00F37E2C"/>
    <w:rsid w:val="00F37EAB"/>
    <w:rsid w:val="00F37EB5"/>
    <w:rsid w:val="00F4007C"/>
    <w:rsid w:val="00F4010E"/>
    <w:rsid w:val="00F401BD"/>
    <w:rsid w:val="00F40248"/>
    <w:rsid w:val="00F402DF"/>
    <w:rsid w:val="00F40304"/>
    <w:rsid w:val="00F40381"/>
    <w:rsid w:val="00F4057A"/>
    <w:rsid w:val="00F4067D"/>
    <w:rsid w:val="00F406DA"/>
    <w:rsid w:val="00F40728"/>
    <w:rsid w:val="00F40736"/>
    <w:rsid w:val="00F4083F"/>
    <w:rsid w:val="00F40959"/>
    <w:rsid w:val="00F40AD0"/>
    <w:rsid w:val="00F40B5F"/>
    <w:rsid w:val="00F40BB9"/>
    <w:rsid w:val="00F40C41"/>
    <w:rsid w:val="00F40CA3"/>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1E4"/>
    <w:rsid w:val="00F433BC"/>
    <w:rsid w:val="00F433C2"/>
    <w:rsid w:val="00F4357B"/>
    <w:rsid w:val="00F43589"/>
    <w:rsid w:val="00F435C3"/>
    <w:rsid w:val="00F435F0"/>
    <w:rsid w:val="00F43681"/>
    <w:rsid w:val="00F436A9"/>
    <w:rsid w:val="00F43727"/>
    <w:rsid w:val="00F43949"/>
    <w:rsid w:val="00F439BA"/>
    <w:rsid w:val="00F43B69"/>
    <w:rsid w:val="00F43BB8"/>
    <w:rsid w:val="00F43CCF"/>
    <w:rsid w:val="00F43D32"/>
    <w:rsid w:val="00F43D61"/>
    <w:rsid w:val="00F43FD0"/>
    <w:rsid w:val="00F440ED"/>
    <w:rsid w:val="00F441FC"/>
    <w:rsid w:val="00F442A7"/>
    <w:rsid w:val="00F442D6"/>
    <w:rsid w:val="00F443DE"/>
    <w:rsid w:val="00F4445A"/>
    <w:rsid w:val="00F44773"/>
    <w:rsid w:val="00F448D9"/>
    <w:rsid w:val="00F4497D"/>
    <w:rsid w:val="00F44A4B"/>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8C3"/>
    <w:rsid w:val="00F46988"/>
    <w:rsid w:val="00F46CB6"/>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47FB6"/>
    <w:rsid w:val="00F50305"/>
    <w:rsid w:val="00F50369"/>
    <w:rsid w:val="00F503C1"/>
    <w:rsid w:val="00F5041B"/>
    <w:rsid w:val="00F50522"/>
    <w:rsid w:val="00F50543"/>
    <w:rsid w:val="00F5055C"/>
    <w:rsid w:val="00F505D3"/>
    <w:rsid w:val="00F50666"/>
    <w:rsid w:val="00F50796"/>
    <w:rsid w:val="00F507DD"/>
    <w:rsid w:val="00F50862"/>
    <w:rsid w:val="00F50A2C"/>
    <w:rsid w:val="00F50A9A"/>
    <w:rsid w:val="00F50BB9"/>
    <w:rsid w:val="00F50BCE"/>
    <w:rsid w:val="00F50DBF"/>
    <w:rsid w:val="00F50E1D"/>
    <w:rsid w:val="00F50F13"/>
    <w:rsid w:val="00F510E5"/>
    <w:rsid w:val="00F51158"/>
    <w:rsid w:val="00F511E3"/>
    <w:rsid w:val="00F51287"/>
    <w:rsid w:val="00F512C3"/>
    <w:rsid w:val="00F51593"/>
    <w:rsid w:val="00F51669"/>
    <w:rsid w:val="00F5196D"/>
    <w:rsid w:val="00F519C4"/>
    <w:rsid w:val="00F519D7"/>
    <w:rsid w:val="00F51A08"/>
    <w:rsid w:val="00F51C33"/>
    <w:rsid w:val="00F51DD0"/>
    <w:rsid w:val="00F51FC0"/>
    <w:rsid w:val="00F5212F"/>
    <w:rsid w:val="00F521C3"/>
    <w:rsid w:val="00F52270"/>
    <w:rsid w:val="00F523F8"/>
    <w:rsid w:val="00F52492"/>
    <w:rsid w:val="00F52501"/>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0D3"/>
    <w:rsid w:val="00F532C7"/>
    <w:rsid w:val="00F53460"/>
    <w:rsid w:val="00F536B0"/>
    <w:rsid w:val="00F537C4"/>
    <w:rsid w:val="00F5387F"/>
    <w:rsid w:val="00F53A12"/>
    <w:rsid w:val="00F53E05"/>
    <w:rsid w:val="00F53E2F"/>
    <w:rsid w:val="00F53E97"/>
    <w:rsid w:val="00F5400D"/>
    <w:rsid w:val="00F54050"/>
    <w:rsid w:val="00F540AF"/>
    <w:rsid w:val="00F541A2"/>
    <w:rsid w:val="00F541B3"/>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7B9"/>
    <w:rsid w:val="00F5592B"/>
    <w:rsid w:val="00F55A00"/>
    <w:rsid w:val="00F55A44"/>
    <w:rsid w:val="00F55F55"/>
    <w:rsid w:val="00F55FC6"/>
    <w:rsid w:val="00F55FC9"/>
    <w:rsid w:val="00F5626A"/>
    <w:rsid w:val="00F56501"/>
    <w:rsid w:val="00F56595"/>
    <w:rsid w:val="00F565C0"/>
    <w:rsid w:val="00F56673"/>
    <w:rsid w:val="00F566AF"/>
    <w:rsid w:val="00F566BB"/>
    <w:rsid w:val="00F5671B"/>
    <w:rsid w:val="00F568A5"/>
    <w:rsid w:val="00F56953"/>
    <w:rsid w:val="00F56977"/>
    <w:rsid w:val="00F56A03"/>
    <w:rsid w:val="00F56A88"/>
    <w:rsid w:val="00F56D39"/>
    <w:rsid w:val="00F56D67"/>
    <w:rsid w:val="00F56EC8"/>
    <w:rsid w:val="00F56F1D"/>
    <w:rsid w:val="00F56FBF"/>
    <w:rsid w:val="00F5715C"/>
    <w:rsid w:val="00F57456"/>
    <w:rsid w:val="00F57469"/>
    <w:rsid w:val="00F574A9"/>
    <w:rsid w:val="00F5760D"/>
    <w:rsid w:val="00F576AB"/>
    <w:rsid w:val="00F5771C"/>
    <w:rsid w:val="00F5785B"/>
    <w:rsid w:val="00F579E5"/>
    <w:rsid w:val="00F57A10"/>
    <w:rsid w:val="00F57A57"/>
    <w:rsid w:val="00F57ACB"/>
    <w:rsid w:val="00F57B67"/>
    <w:rsid w:val="00F57BE9"/>
    <w:rsid w:val="00F57DFF"/>
    <w:rsid w:val="00F60018"/>
    <w:rsid w:val="00F602A3"/>
    <w:rsid w:val="00F603E7"/>
    <w:rsid w:val="00F605BB"/>
    <w:rsid w:val="00F606CD"/>
    <w:rsid w:val="00F60864"/>
    <w:rsid w:val="00F60964"/>
    <w:rsid w:val="00F60BCA"/>
    <w:rsid w:val="00F60D17"/>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5B1"/>
    <w:rsid w:val="00F61745"/>
    <w:rsid w:val="00F61780"/>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8A6"/>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41"/>
    <w:rsid w:val="00F64976"/>
    <w:rsid w:val="00F64A1D"/>
    <w:rsid w:val="00F64ADB"/>
    <w:rsid w:val="00F64B73"/>
    <w:rsid w:val="00F64D4C"/>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07"/>
    <w:rsid w:val="00F66546"/>
    <w:rsid w:val="00F665C3"/>
    <w:rsid w:val="00F6666A"/>
    <w:rsid w:val="00F667B7"/>
    <w:rsid w:val="00F66820"/>
    <w:rsid w:val="00F6688F"/>
    <w:rsid w:val="00F669DC"/>
    <w:rsid w:val="00F669F5"/>
    <w:rsid w:val="00F66B4F"/>
    <w:rsid w:val="00F66B81"/>
    <w:rsid w:val="00F66BF6"/>
    <w:rsid w:val="00F66D8C"/>
    <w:rsid w:val="00F66DE3"/>
    <w:rsid w:val="00F66E06"/>
    <w:rsid w:val="00F672B6"/>
    <w:rsid w:val="00F67304"/>
    <w:rsid w:val="00F67390"/>
    <w:rsid w:val="00F673F9"/>
    <w:rsid w:val="00F674BB"/>
    <w:rsid w:val="00F6751D"/>
    <w:rsid w:val="00F675BD"/>
    <w:rsid w:val="00F676FE"/>
    <w:rsid w:val="00F6770A"/>
    <w:rsid w:val="00F67771"/>
    <w:rsid w:val="00F67788"/>
    <w:rsid w:val="00F67842"/>
    <w:rsid w:val="00F678B6"/>
    <w:rsid w:val="00F67923"/>
    <w:rsid w:val="00F67A2D"/>
    <w:rsid w:val="00F67AB3"/>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4"/>
    <w:rsid w:val="00F70B0B"/>
    <w:rsid w:val="00F70B8F"/>
    <w:rsid w:val="00F70CFA"/>
    <w:rsid w:val="00F70F4E"/>
    <w:rsid w:val="00F711EC"/>
    <w:rsid w:val="00F71290"/>
    <w:rsid w:val="00F71364"/>
    <w:rsid w:val="00F714FB"/>
    <w:rsid w:val="00F714FF"/>
    <w:rsid w:val="00F71543"/>
    <w:rsid w:val="00F715EE"/>
    <w:rsid w:val="00F71609"/>
    <w:rsid w:val="00F717C1"/>
    <w:rsid w:val="00F717F4"/>
    <w:rsid w:val="00F719CF"/>
    <w:rsid w:val="00F71B2C"/>
    <w:rsid w:val="00F71C14"/>
    <w:rsid w:val="00F71C79"/>
    <w:rsid w:val="00F71D3A"/>
    <w:rsid w:val="00F720CD"/>
    <w:rsid w:val="00F7212B"/>
    <w:rsid w:val="00F7219F"/>
    <w:rsid w:val="00F72364"/>
    <w:rsid w:val="00F723A3"/>
    <w:rsid w:val="00F72408"/>
    <w:rsid w:val="00F7264B"/>
    <w:rsid w:val="00F726B4"/>
    <w:rsid w:val="00F7270D"/>
    <w:rsid w:val="00F7277A"/>
    <w:rsid w:val="00F7280A"/>
    <w:rsid w:val="00F728AF"/>
    <w:rsid w:val="00F72AE9"/>
    <w:rsid w:val="00F72B5A"/>
    <w:rsid w:val="00F72CCB"/>
    <w:rsid w:val="00F72D71"/>
    <w:rsid w:val="00F72F91"/>
    <w:rsid w:val="00F73026"/>
    <w:rsid w:val="00F73032"/>
    <w:rsid w:val="00F730AE"/>
    <w:rsid w:val="00F73256"/>
    <w:rsid w:val="00F73373"/>
    <w:rsid w:val="00F73397"/>
    <w:rsid w:val="00F7372B"/>
    <w:rsid w:val="00F7373C"/>
    <w:rsid w:val="00F73948"/>
    <w:rsid w:val="00F73B7F"/>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50"/>
    <w:rsid w:val="00F7457D"/>
    <w:rsid w:val="00F745B6"/>
    <w:rsid w:val="00F7474B"/>
    <w:rsid w:val="00F7479D"/>
    <w:rsid w:val="00F747B1"/>
    <w:rsid w:val="00F74897"/>
    <w:rsid w:val="00F749EE"/>
    <w:rsid w:val="00F74AE1"/>
    <w:rsid w:val="00F74C82"/>
    <w:rsid w:val="00F74CDF"/>
    <w:rsid w:val="00F74EBD"/>
    <w:rsid w:val="00F75072"/>
    <w:rsid w:val="00F752AA"/>
    <w:rsid w:val="00F7539A"/>
    <w:rsid w:val="00F75556"/>
    <w:rsid w:val="00F755B4"/>
    <w:rsid w:val="00F75616"/>
    <w:rsid w:val="00F75852"/>
    <w:rsid w:val="00F7590A"/>
    <w:rsid w:val="00F75A5A"/>
    <w:rsid w:val="00F75AA4"/>
    <w:rsid w:val="00F75CC0"/>
    <w:rsid w:val="00F75CE5"/>
    <w:rsid w:val="00F75EC2"/>
    <w:rsid w:val="00F75F58"/>
    <w:rsid w:val="00F761C1"/>
    <w:rsid w:val="00F7625A"/>
    <w:rsid w:val="00F7647D"/>
    <w:rsid w:val="00F7672D"/>
    <w:rsid w:val="00F76790"/>
    <w:rsid w:val="00F76850"/>
    <w:rsid w:val="00F768D2"/>
    <w:rsid w:val="00F76A70"/>
    <w:rsid w:val="00F76ABF"/>
    <w:rsid w:val="00F76AD7"/>
    <w:rsid w:val="00F76C56"/>
    <w:rsid w:val="00F76CD8"/>
    <w:rsid w:val="00F76D35"/>
    <w:rsid w:val="00F76E57"/>
    <w:rsid w:val="00F76E7B"/>
    <w:rsid w:val="00F76FE6"/>
    <w:rsid w:val="00F7735A"/>
    <w:rsid w:val="00F773DD"/>
    <w:rsid w:val="00F773F4"/>
    <w:rsid w:val="00F77425"/>
    <w:rsid w:val="00F7748D"/>
    <w:rsid w:val="00F7755E"/>
    <w:rsid w:val="00F775BA"/>
    <w:rsid w:val="00F77700"/>
    <w:rsid w:val="00F77718"/>
    <w:rsid w:val="00F77732"/>
    <w:rsid w:val="00F777EA"/>
    <w:rsid w:val="00F777FB"/>
    <w:rsid w:val="00F77A69"/>
    <w:rsid w:val="00F77C05"/>
    <w:rsid w:val="00F77D5A"/>
    <w:rsid w:val="00F77E16"/>
    <w:rsid w:val="00F77ECD"/>
    <w:rsid w:val="00F77FCB"/>
    <w:rsid w:val="00F77FDA"/>
    <w:rsid w:val="00F80182"/>
    <w:rsid w:val="00F801CD"/>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27"/>
    <w:rsid w:val="00F80F73"/>
    <w:rsid w:val="00F80F7A"/>
    <w:rsid w:val="00F8123E"/>
    <w:rsid w:val="00F8136D"/>
    <w:rsid w:val="00F813BA"/>
    <w:rsid w:val="00F81656"/>
    <w:rsid w:val="00F816CA"/>
    <w:rsid w:val="00F816EB"/>
    <w:rsid w:val="00F819CA"/>
    <w:rsid w:val="00F81ABD"/>
    <w:rsid w:val="00F81AC9"/>
    <w:rsid w:val="00F81BF6"/>
    <w:rsid w:val="00F81C62"/>
    <w:rsid w:val="00F81CC4"/>
    <w:rsid w:val="00F81F72"/>
    <w:rsid w:val="00F81FDA"/>
    <w:rsid w:val="00F820F2"/>
    <w:rsid w:val="00F8226A"/>
    <w:rsid w:val="00F822D4"/>
    <w:rsid w:val="00F8251C"/>
    <w:rsid w:val="00F8256A"/>
    <w:rsid w:val="00F825C9"/>
    <w:rsid w:val="00F82734"/>
    <w:rsid w:val="00F82875"/>
    <w:rsid w:val="00F82975"/>
    <w:rsid w:val="00F82BC4"/>
    <w:rsid w:val="00F82D59"/>
    <w:rsid w:val="00F82D97"/>
    <w:rsid w:val="00F82DFD"/>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5E9"/>
    <w:rsid w:val="00F83663"/>
    <w:rsid w:val="00F836CD"/>
    <w:rsid w:val="00F838A7"/>
    <w:rsid w:val="00F83A73"/>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A59"/>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99A"/>
    <w:rsid w:val="00F869BA"/>
    <w:rsid w:val="00F86B89"/>
    <w:rsid w:val="00F86EAF"/>
    <w:rsid w:val="00F871ED"/>
    <w:rsid w:val="00F8727E"/>
    <w:rsid w:val="00F872BE"/>
    <w:rsid w:val="00F8730E"/>
    <w:rsid w:val="00F8743E"/>
    <w:rsid w:val="00F875DC"/>
    <w:rsid w:val="00F8784B"/>
    <w:rsid w:val="00F87929"/>
    <w:rsid w:val="00F879C0"/>
    <w:rsid w:val="00F879DA"/>
    <w:rsid w:val="00F87A65"/>
    <w:rsid w:val="00F87AB0"/>
    <w:rsid w:val="00F87B26"/>
    <w:rsid w:val="00F87B31"/>
    <w:rsid w:val="00F87BB2"/>
    <w:rsid w:val="00F87C4E"/>
    <w:rsid w:val="00F87C83"/>
    <w:rsid w:val="00F87CDF"/>
    <w:rsid w:val="00F87E25"/>
    <w:rsid w:val="00F87EE2"/>
    <w:rsid w:val="00F87F7E"/>
    <w:rsid w:val="00F87FCA"/>
    <w:rsid w:val="00F9007C"/>
    <w:rsid w:val="00F90089"/>
    <w:rsid w:val="00F9014D"/>
    <w:rsid w:val="00F9016E"/>
    <w:rsid w:val="00F90197"/>
    <w:rsid w:val="00F901E5"/>
    <w:rsid w:val="00F902ED"/>
    <w:rsid w:val="00F903D4"/>
    <w:rsid w:val="00F90419"/>
    <w:rsid w:val="00F907B4"/>
    <w:rsid w:val="00F908D3"/>
    <w:rsid w:val="00F90998"/>
    <w:rsid w:val="00F90AE1"/>
    <w:rsid w:val="00F90BF6"/>
    <w:rsid w:val="00F90C4D"/>
    <w:rsid w:val="00F90C94"/>
    <w:rsid w:val="00F90F62"/>
    <w:rsid w:val="00F910AF"/>
    <w:rsid w:val="00F910C1"/>
    <w:rsid w:val="00F91191"/>
    <w:rsid w:val="00F9120B"/>
    <w:rsid w:val="00F9125B"/>
    <w:rsid w:val="00F915ED"/>
    <w:rsid w:val="00F917CF"/>
    <w:rsid w:val="00F917E3"/>
    <w:rsid w:val="00F918D8"/>
    <w:rsid w:val="00F91909"/>
    <w:rsid w:val="00F9190F"/>
    <w:rsid w:val="00F919D7"/>
    <w:rsid w:val="00F91C01"/>
    <w:rsid w:val="00F91D2C"/>
    <w:rsid w:val="00F91D9C"/>
    <w:rsid w:val="00F91E20"/>
    <w:rsid w:val="00F91E5C"/>
    <w:rsid w:val="00F91EDD"/>
    <w:rsid w:val="00F91F10"/>
    <w:rsid w:val="00F92008"/>
    <w:rsid w:val="00F92041"/>
    <w:rsid w:val="00F920BA"/>
    <w:rsid w:val="00F92212"/>
    <w:rsid w:val="00F9239C"/>
    <w:rsid w:val="00F925BD"/>
    <w:rsid w:val="00F9266C"/>
    <w:rsid w:val="00F92791"/>
    <w:rsid w:val="00F927A1"/>
    <w:rsid w:val="00F92824"/>
    <w:rsid w:val="00F9282A"/>
    <w:rsid w:val="00F92848"/>
    <w:rsid w:val="00F9298E"/>
    <w:rsid w:val="00F92A20"/>
    <w:rsid w:val="00F92B56"/>
    <w:rsid w:val="00F92DCD"/>
    <w:rsid w:val="00F92E54"/>
    <w:rsid w:val="00F92E99"/>
    <w:rsid w:val="00F9313E"/>
    <w:rsid w:val="00F9320F"/>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2F"/>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9F7"/>
    <w:rsid w:val="00F95B44"/>
    <w:rsid w:val="00F95BA0"/>
    <w:rsid w:val="00F95C8F"/>
    <w:rsid w:val="00F95CF4"/>
    <w:rsid w:val="00F95D8A"/>
    <w:rsid w:val="00F95F78"/>
    <w:rsid w:val="00F960F7"/>
    <w:rsid w:val="00F9610A"/>
    <w:rsid w:val="00F96131"/>
    <w:rsid w:val="00F96159"/>
    <w:rsid w:val="00F9621E"/>
    <w:rsid w:val="00F9637D"/>
    <w:rsid w:val="00F9653E"/>
    <w:rsid w:val="00F965C6"/>
    <w:rsid w:val="00F965EB"/>
    <w:rsid w:val="00F966BB"/>
    <w:rsid w:val="00F9678F"/>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6FCE"/>
    <w:rsid w:val="00F970E2"/>
    <w:rsid w:val="00F9719F"/>
    <w:rsid w:val="00F97425"/>
    <w:rsid w:val="00F97562"/>
    <w:rsid w:val="00F97580"/>
    <w:rsid w:val="00F97596"/>
    <w:rsid w:val="00F976E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97F"/>
    <w:rsid w:val="00FA0A14"/>
    <w:rsid w:val="00FA0A59"/>
    <w:rsid w:val="00FA0DAC"/>
    <w:rsid w:val="00FA0DE3"/>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0"/>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4F2"/>
    <w:rsid w:val="00FA350D"/>
    <w:rsid w:val="00FA3658"/>
    <w:rsid w:val="00FA371F"/>
    <w:rsid w:val="00FA37F2"/>
    <w:rsid w:val="00FA3819"/>
    <w:rsid w:val="00FA38A8"/>
    <w:rsid w:val="00FA39B8"/>
    <w:rsid w:val="00FA39D9"/>
    <w:rsid w:val="00FA3ABA"/>
    <w:rsid w:val="00FA3B5F"/>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23"/>
    <w:rsid w:val="00FA53E9"/>
    <w:rsid w:val="00FA5431"/>
    <w:rsid w:val="00FA549D"/>
    <w:rsid w:val="00FA5787"/>
    <w:rsid w:val="00FA578B"/>
    <w:rsid w:val="00FA586E"/>
    <w:rsid w:val="00FA58B9"/>
    <w:rsid w:val="00FA5914"/>
    <w:rsid w:val="00FA599E"/>
    <w:rsid w:val="00FA59A4"/>
    <w:rsid w:val="00FA5BBF"/>
    <w:rsid w:val="00FA5C41"/>
    <w:rsid w:val="00FA5C6E"/>
    <w:rsid w:val="00FA5CD1"/>
    <w:rsid w:val="00FA5DD8"/>
    <w:rsid w:val="00FA5EAA"/>
    <w:rsid w:val="00FA5EB3"/>
    <w:rsid w:val="00FA604E"/>
    <w:rsid w:val="00FA60F1"/>
    <w:rsid w:val="00FA6179"/>
    <w:rsid w:val="00FA6199"/>
    <w:rsid w:val="00FA638A"/>
    <w:rsid w:val="00FA64E1"/>
    <w:rsid w:val="00FA679C"/>
    <w:rsid w:val="00FA6869"/>
    <w:rsid w:val="00FA6908"/>
    <w:rsid w:val="00FA694B"/>
    <w:rsid w:val="00FA6B8A"/>
    <w:rsid w:val="00FA6BC9"/>
    <w:rsid w:val="00FA6E11"/>
    <w:rsid w:val="00FA6E66"/>
    <w:rsid w:val="00FA6F35"/>
    <w:rsid w:val="00FA70E1"/>
    <w:rsid w:val="00FA70F6"/>
    <w:rsid w:val="00FA719E"/>
    <w:rsid w:val="00FA71A7"/>
    <w:rsid w:val="00FA71E4"/>
    <w:rsid w:val="00FA723D"/>
    <w:rsid w:val="00FA724B"/>
    <w:rsid w:val="00FA739F"/>
    <w:rsid w:val="00FA73C6"/>
    <w:rsid w:val="00FA73E3"/>
    <w:rsid w:val="00FA7520"/>
    <w:rsid w:val="00FA7930"/>
    <w:rsid w:val="00FA79DC"/>
    <w:rsid w:val="00FA7A29"/>
    <w:rsid w:val="00FA7B02"/>
    <w:rsid w:val="00FA7BDB"/>
    <w:rsid w:val="00FA7F2B"/>
    <w:rsid w:val="00FB0112"/>
    <w:rsid w:val="00FB0168"/>
    <w:rsid w:val="00FB026F"/>
    <w:rsid w:val="00FB02CA"/>
    <w:rsid w:val="00FB0344"/>
    <w:rsid w:val="00FB04C9"/>
    <w:rsid w:val="00FB0540"/>
    <w:rsid w:val="00FB06B4"/>
    <w:rsid w:val="00FB0772"/>
    <w:rsid w:val="00FB08AC"/>
    <w:rsid w:val="00FB0907"/>
    <w:rsid w:val="00FB0986"/>
    <w:rsid w:val="00FB0C68"/>
    <w:rsid w:val="00FB0D16"/>
    <w:rsid w:val="00FB0DC5"/>
    <w:rsid w:val="00FB0E84"/>
    <w:rsid w:val="00FB0ED1"/>
    <w:rsid w:val="00FB0FC9"/>
    <w:rsid w:val="00FB0FEB"/>
    <w:rsid w:val="00FB1453"/>
    <w:rsid w:val="00FB1516"/>
    <w:rsid w:val="00FB1554"/>
    <w:rsid w:val="00FB1567"/>
    <w:rsid w:val="00FB17D8"/>
    <w:rsid w:val="00FB17DF"/>
    <w:rsid w:val="00FB17F9"/>
    <w:rsid w:val="00FB1899"/>
    <w:rsid w:val="00FB195E"/>
    <w:rsid w:val="00FB1A69"/>
    <w:rsid w:val="00FB1CB7"/>
    <w:rsid w:val="00FB1CD9"/>
    <w:rsid w:val="00FB1E90"/>
    <w:rsid w:val="00FB2028"/>
    <w:rsid w:val="00FB202F"/>
    <w:rsid w:val="00FB206D"/>
    <w:rsid w:val="00FB21C4"/>
    <w:rsid w:val="00FB2225"/>
    <w:rsid w:val="00FB2237"/>
    <w:rsid w:val="00FB23D0"/>
    <w:rsid w:val="00FB2405"/>
    <w:rsid w:val="00FB245B"/>
    <w:rsid w:val="00FB264E"/>
    <w:rsid w:val="00FB267A"/>
    <w:rsid w:val="00FB26B0"/>
    <w:rsid w:val="00FB27DA"/>
    <w:rsid w:val="00FB298E"/>
    <w:rsid w:val="00FB2A8A"/>
    <w:rsid w:val="00FB2C4A"/>
    <w:rsid w:val="00FB2E37"/>
    <w:rsid w:val="00FB2E77"/>
    <w:rsid w:val="00FB2EFB"/>
    <w:rsid w:val="00FB2EFD"/>
    <w:rsid w:val="00FB2FDD"/>
    <w:rsid w:val="00FB3275"/>
    <w:rsid w:val="00FB330E"/>
    <w:rsid w:val="00FB3374"/>
    <w:rsid w:val="00FB34DE"/>
    <w:rsid w:val="00FB34E4"/>
    <w:rsid w:val="00FB3531"/>
    <w:rsid w:val="00FB3552"/>
    <w:rsid w:val="00FB356C"/>
    <w:rsid w:val="00FB35C4"/>
    <w:rsid w:val="00FB35D3"/>
    <w:rsid w:val="00FB36B6"/>
    <w:rsid w:val="00FB3759"/>
    <w:rsid w:val="00FB3784"/>
    <w:rsid w:val="00FB37A8"/>
    <w:rsid w:val="00FB37D8"/>
    <w:rsid w:val="00FB39DD"/>
    <w:rsid w:val="00FB3A11"/>
    <w:rsid w:val="00FB3A81"/>
    <w:rsid w:val="00FB3A8C"/>
    <w:rsid w:val="00FB3B2B"/>
    <w:rsid w:val="00FB3B57"/>
    <w:rsid w:val="00FB3BE8"/>
    <w:rsid w:val="00FB3C3E"/>
    <w:rsid w:val="00FB3C81"/>
    <w:rsid w:val="00FB3D00"/>
    <w:rsid w:val="00FB3EC9"/>
    <w:rsid w:val="00FB3EF7"/>
    <w:rsid w:val="00FB41C0"/>
    <w:rsid w:val="00FB4326"/>
    <w:rsid w:val="00FB432A"/>
    <w:rsid w:val="00FB43C7"/>
    <w:rsid w:val="00FB4418"/>
    <w:rsid w:val="00FB459D"/>
    <w:rsid w:val="00FB465C"/>
    <w:rsid w:val="00FB46C6"/>
    <w:rsid w:val="00FB485D"/>
    <w:rsid w:val="00FB4937"/>
    <w:rsid w:val="00FB49D8"/>
    <w:rsid w:val="00FB4D6A"/>
    <w:rsid w:val="00FB4F6B"/>
    <w:rsid w:val="00FB4F7B"/>
    <w:rsid w:val="00FB50A2"/>
    <w:rsid w:val="00FB5322"/>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6F6C"/>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916"/>
    <w:rsid w:val="00FC0B35"/>
    <w:rsid w:val="00FC0C02"/>
    <w:rsid w:val="00FC0C77"/>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50"/>
    <w:rsid w:val="00FC1BE9"/>
    <w:rsid w:val="00FC1C4D"/>
    <w:rsid w:val="00FC1E6A"/>
    <w:rsid w:val="00FC1E8C"/>
    <w:rsid w:val="00FC1F07"/>
    <w:rsid w:val="00FC1F0C"/>
    <w:rsid w:val="00FC1FF7"/>
    <w:rsid w:val="00FC20BE"/>
    <w:rsid w:val="00FC2134"/>
    <w:rsid w:val="00FC2214"/>
    <w:rsid w:val="00FC23B3"/>
    <w:rsid w:val="00FC23BD"/>
    <w:rsid w:val="00FC23BE"/>
    <w:rsid w:val="00FC23D2"/>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8"/>
    <w:rsid w:val="00FC3439"/>
    <w:rsid w:val="00FC34C7"/>
    <w:rsid w:val="00FC34F8"/>
    <w:rsid w:val="00FC367B"/>
    <w:rsid w:val="00FC3A8C"/>
    <w:rsid w:val="00FC3CC9"/>
    <w:rsid w:val="00FC3CD6"/>
    <w:rsid w:val="00FC3EB7"/>
    <w:rsid w:val="00FC3F33"/>
    <w:rsid w:val="00FC405D"/>
    <w:rsid w:val="00FC40DC"/>
    <w:rsid w:val="00FC40FE"/>
    <w:rsid w:val="00FC417C"/>
    <w:rsid w:val="00FC4271"/>
    <w:rsid w:val="00FC4285"/>
    <w:rsid w:val="00FC42D2"/>
    <w:rsid w:val="00FC4507"/>
    <w:rsid w:val="00FC48C3"/>
    <w:rsid w:val="00FC48F0"/>
    <w:rsid w:val="00FC4951"/>
    <w:rsid w:val="00FC4AD9"/>
    <w:rsid w:val="00FC4B1D"/>
    <w:rsid w:val="00FC4BDF"/>
    <w:rsid w:val="00FC4C77"/>
    <w:rsid w:val="00FC4D1E"/>
    <w:rsid w:val="00FC4EF4"/>
    <w:rsid w:val="00FC5287"/>
    <w:rsid w:val="00FC528F"/>
    <w:rsid w:val="00FC52F7"/>
    <w:rsid w:val="00FC5377"/>
    <w:rsid w:val="00FC53E5"/>
    <w:rsid w:val="00FC541A"/>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3B6"/>
    <w:rsid w:val="00FC64AD"/>
    <w:rsid w:val="00FC64C2"/>
    <w:rsid w:val="00FC64F6"/>
    <w:rsid w:val="00FC6528"/>
    <w:rsid w:val="00FC66E3"/>
    <w:rsid w:val="00FC676C"/>
    <w:rsid w:val="00FC678E"/>
    <w:rsid w:val="00FC68CA"/>
    <w:rsid w:val="00FC68EE"/>
    <w:rsid w:val="00FC6983"/>
    <w:rsid w:val="00FC6C1E"/>
    <w:rsid w:val="00FC6C5A"/>
    <w:rsid w:val="00FC6CA0"/>
    <w:rsid w:val="00FC6CEF"/>
    <w:rsid w:val="00FC6E76"/>
    <w:rsid w:val="00FC6EB2"/>
    <w:rsid w:val="00FC6EDA"/>
    <w:rsid w:val="00FC6F50"/>
    <w:rsid w:val="00FC70D5"/>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AA5"/>
    <w:rsid w:val="00FD0BA0"/>
    <w:rsid w:val="00FD0BCC"/>
    <w:rsid w:val="00FD0CE9"/>
    <w:rsid w:val="00FD0E0C"/>
    <w:rsid w:val="00FD0F1A"/>
    <w:rsid w:val="00FD112D"/>
    <w:rsid w:val="00FD12D4"/>
    <w:rsid w:val="00FD1471"/>
    <w:rsid w:val="00FD15DA"/>
    <w:rsid w:val="00FD16B9"/>
    <w:rsid w:val="00FD170A"/>
    <w:rsid w:val="00FD17AF"/>
    <w:rsid w:val="00FD17FD"/>
    <w:rsid w:val="00FD18BF"/>
    <w:rsid w:val="00FD1A67"/>
    <w:rsid w:val="00FD1AE1"/>
    <w:rsid w:val="00FD1B85"/>
    <w:rsid w:val="00FD1D02"/>
    <w:rsid w:val="00FD1D3F"/>
    <w:rsid w:val="00FD1D4C"/>
    <w:rsid w:val="00FD1E7D"/>
    <w:rsid w:val="00FD1F03"/>
    <w:rsid w:val="00FD200F"/>
    <w:rsid w:val="00FD20C3"/>
    <w:rsid w:val="00FD221F"/>
    <w:rsid w:val="00FD23E9"/>
    <w:rsid w:val="00FD2492"/>
    <w:rsid w:val="00FD25A1"/>
    <w:rsid w:val="00FD260C"/>
    <w:rsid w:val="00FD2791"/>
    <w:rsid w:val="00FD28B4"/>
    <w:rsid w:val="00FD2970"/>
    <w:rsid w:val="00FD2CAF"/>
    <w:rsid w:val="00FD2D83"/>
    <w:rsid w:val="00FD3313"/>
    <w:rsid w:val="00FD33BD"/>
    <w:rsid w:val="00FD33DC"/>
    <w:rsid w:val="00FD3572"/>
    <w:rsid w:val="00FD3674"/>
    <w:rsid w:val="00FD38D3"/>
    <w:rsid w:val="00FD38E9"/>
    <w:rsid w:val="00FD3B89"/>
    <w:rsid w:val="00FD3C4A"/>
    <w:rsid w:val="00FD3C92"/>
    <w:rsid w:val="00FD3CC6"/>
    <w:rsid w:val="00FD3D9D"/>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18"/>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EA"/>
    <w:rsid w:val="00FD6BF5"/>
    <w:rsid w:val="00FD6CD9"/>
    <w:rsid w:val="00FD6DAB"/>
    <w:rsid w:val="00FD6E56"/>
    <w:rsid w:val="00FD6EAE"/>
    <w:rsid w:val="00FD7067"/>
    <w:rsid w:val="00FD7211"/>
    <w:rsid w:val="00FD74B8"/>
    <w:rsid w:val="00FD76F4"/>
    <w:rsid w:val="00FD77F3"/>
    <w:rsid w:val="00FD7A1E"/>
    <w:rsid w:val="00FD7A9F"/>
    <w:rsid w:val="00FD7BD3"/>
    <w:rsid w:val="00FD7C17"/>
    <w:rsid w:val="00FD7D7A"/>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1B6"/>
    <w:rsid w:val="00FE14DF"/>
    <w:rsid w:val="00FE14FF"/>
    <w:rsid w:val="00FE15F6"/>
    <w:rsid w:val="00FE1616"/>
    <w:rsid w:val="00FE16D7"/>
    <w:rsid w:val="00FE1750"/>
    <w:rsid w:val="00FE180C"/>
    <w:rsid w:val="00FE188F"/>
    <w:rsid w:val="00FE1952"/>
    <w:rsid w:val="00FE1B7F"/>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469"/>
    <w:rsid w:val="00FE25F0"/>
    <w:rsid w:val="00FE267C"/>
    <w:rsid w:val="00FE27F6"/>
    <w:rsid w:val="00FE291F"/>
    <w:rsid w:val="00FE2B0B"/>
    <w:rsid w:val="00FE2D94"/>
    <w:rsid w:val="00FE2E3F"/>
    <w:rsid w:val="00FE3009"/>
    <w:rsid w:val="00FE303F"/>
    <w:rsid w:val="00FE305B"/>
    <w:rsid w:val="00FE30C4"/>
    <w:rsid w:val="00FE3159"/>
    <w:rsid w:val="00FE33D7"/>
    <w:rsid w:val="00FE33DF"/>
    <w:rsid w:val="00FE37C2"/>
    <w:rsid w:val="00FE3802"/>
    <w:rsid w:val="00FE3881"/>
    <w:rsid w:val="00FE3AF0"/>
    <w:rsid w:val="00FE3C58"/>
    <w:rsid w:val="00FE3CA6"/>
    <w:rsid w:val="00FE3DAB"/>
    <w:rsid w:val="00FE3DCE"/>
    <w:rsid w:val="00FE3EB4"/>
    <w:rsid w:val="00FE3FD9"/>
    <w:rsid w:val="00FE41AC"/>
    <w:rsid w:val="00FE4236"/>
    <w:rsid w:val="00FE448F"/>
    <w:rsid w:val="00FE4502"/>
    <w:rsid w:val="00FE49A1"/>
    <w:rsid w:val="00FE49A7"/>
    <w:rsid w:val="00FE4DCD"/>
    <w:rsid w:val="00FE5024"/>
    <w:rsid w:val="00FE5112"/>
    <w:rsid w:val="00FE53BE"/>
    <w:rsid w:val="00FE54B3"/>
    <w:rsid w:val="00FE57D5"/>
    <w:rsid w:val="00FE57EA"/>
    <w:rsid w:val="00FE5898"/>
    <w:rsid w:val="00FE58C3"/>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31"/>
    <w:rsid w:val="00FE61ED"/>
    <w:rsid w:val="00FE62F4"/>
    <w:rsid w:val="00FE643B"/>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A3"/>
    <w:rsid w:val="00FE76DC"/>
    <w:rsid w:val="00FE7730"/>
    <w:rsid w:val="00FE775E"/>
    <w:rsid w:val="00FE77D0"/>
    <w:rsid w:val="00FE7817"/>
    <w:rsid w:val="00FE7971"/>
    <w:rsid w:val="00FE79D5"/>
    <w:rsid w:val="00FE7A1A"/>
    <w:rsid w:val="00FE7A57"/>
    <w:rsid w:val="00FE7B94"/>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00"/>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EFF"/>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72C"/>
    <w:rsid w:val="00FF28AC"/>
    <w:rsid w:val="00FF28AE"/>
    <w:rsid w:val="00FF29A1"/>
    <w:rsid w:val="00FF2C56"/>
    <w:rsid w:val="00FF2CC9"/>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49"/>
    <w:rsid w:val="00FF38CB"/>
    <w:rsid w:val="00FF3A3E"/>
    <w:rsid w:val="00FF3A87"/>
    <w:rsid w:val="00FF3BB8"/>
    <w:rsid w:val="00FF3C02"/>
    <w:rsid w:val="00FF3CD0"/>
    <w:rsid w:val="00FF3E93"/>
    <w:rsid w:val="00FF4012"/>
    <w:rsid w:val="00FF4084"/>
    <w:rsid w:val="00FF412E"/>
    <w:rsid w:val="00FF42C4"/>
    <w:rsid w:val="00FF4342"/>
    <w:rsid w:val="00FF443C"/>
    <w:rsid w:val="00FF4461"/>
    <w:rsid w:val="00FF4575"/>
    <w:rsid w:val="00FF46F3"/>
    <w:rsid w:val="00FF483A"/>
    <w:rsid w:val="00FF48CB"/>
    <w:rsid w:val="00FF4987"/>
    <w:rsid w:val="00FF4A00"/>
    <w:rsid w:val="00FF4A0C"/>
    <w:rsid w:val="00FF4A5B"/>
    <w:rsid w:val="00FF4D76"/>
    <w:rsid w:val="00FF4FA2"/>
    <w:rsid w:val="00FF501A"/>
    <w:rsid w:val="00FF5388"/>
    <w:rsid w:val="00FF559D"/>
    <w:rsid w:val="00FF56D4"/>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512"/>
    <w:rsid w:val="00FF663A"/>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4E0"/>
    <w:rsid w:val="00FF759F"/>
    <w:rsid w:val="00FF75FD"/>
    <w:rsid w:val="00FF77AD"/>
    <w:rsid w:val="00FF77D3"/>
    <w:rsid w:val="00FF7849"/>
    <w:rsid w:val="00FF78B7"/>
    <w:rsid w:val="00FF79D3"/>
    <w:rsid w:val="00FF7A16"/>
    <w:rsid w:val="00FF7A9D"/>
    <w:rsid w:val="00FF7B1D"/>
    <w:rsid w:val="00FF7B99"/>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779D79"/>
  <w15:docId w15:val="{095E0CBC-5880-4066-AF88-322B9E1D42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59"/>
    <w:lsdException w:name="Plain Table 3" w:uiPriority="43"/>
    <w:lsdException w:name="Plain Table 4" w:uiPriority="99"/>
    <w:lsdException w:name="Plain Table 5" w:uiPriority="99"/>
    <w:lsdException w:name="Grid Table Light" w:uiPriority="40"/>
    <w:lsdException w:name="Grid Table 1 Light" w:uiPriority="46"/>
    <w:lsdException w:name="Grid Table 2" w:uiPriority="99"/>
    <w:lsdException w:name="Grid Table 3" w:uiPriority="99"/>
    <w:lsdException w:name="Grid Table 4" w:uiPriority="59"/>
    <w:lsdException w:name="Grid Table 5 Dark" w:uiPriority="99"/>
    <w:lsdException w:name="Grid Table 6 Colorful" w:uiPriority="99"/>
    <w:lsdException w:name="Grid Table 7 Colorful" w:uiPriority="99"/>
    <w:lsdException w:name="Grid Table 1 Light Accent 1" w:uiPriority="99"/>
    <w:lsdException w:name="Grid Table 2 Accent 1" w:uiPriority="99"/>
    <w:lsdException w:name="Grid Table 3 Accent 1" w:uiPriority="99"/>
    <w:lsdException w:name="Grid Table 4 Accent 1" w:uiPriority="59"/>
    <w:lsdException w:name="Grid Table 5 Dark Accent 1" w:uiPriority="50"/>
    <w:lsdException w:name="Grid Table 6 Colorful Accent 1" w:uiPriority="99"/>
    <w:lsdException w:name="Grid Table 7 Colorful Accent 1" w:uiPriority="99"/>
    <w:lsdException w:name="Grid Table 1 Light Accent 2" w:uiPriority="99"/>
    <w:lsdException w:name="Grid Table 2 Accent 2" w:uiPriority="99"/>
    <w:lsdException w:name="Grid Table 3 Accent 2" w:uiPriority="99"/>
    <w:lsdException w:name="Grid Table 4 Accent 2" w:uiPriority="59"/>
    <w:lsdException w:name="Grid Table 5 Dark Accent 2" w:uiPriority="99"/>
    <w:lsdException w:name="Grid Table 6 Colorful Accent 2" w:uiPriority="99"/>
    <w:lsdException w:name="Grid Table 7 Colorful Accent 2" w:uiPriority="99"/>
    <w:lsdException w:name="Grid Table 1 Light Accent 3" w:uiPriority="99"/>
    <w:lsdException w:name="Grid Table 2 Accent 3" w:uiPriority="99"/>
    <w:lsdException w:name="Grid Table 3 Accent 3" w:uiPriority="99"/>
    <w:lsdException w:name="Grid Table 4 Accent 3" w:uiPriority="59"/>
    <w:lsdException w:name="Grid Table 5 Dark Accent 3" w:uiPriority="99"/>
    <w:lsdException w:name="Grid Table 6 Colorful Accent 3" w:uiPriority="99"/>
    <w:lsdException w:name="Grid Table 7 Colorful Accent 3" w:uiPriority="99"/>
    <w:lsdException w:name="Grid Table 1 Light Accent 4" w:uiPriority="99"/>
    <w:lsdException w:name="Grid Table 2 Accent 4" w:uiPriority="99"/>
    <w:lsdException w:name="Grid Table 3 Accent 4" w:uiPriority="99"/>
    <w:lsdException w:name="Grid Table 4 Accent 4" w:uiPriority="59"/>
    <w:lsdException w:name="Grid Table 5 Dark Accent 4" w:uiPriority="50"/>
    <w:lsdException w:name="Grid Table 6 Colorful Accent 4" w:uiPriority="99"/>
    <w:lsdException w:name="Grid Table 7 Colorful Accent 4" w:uiPriority="99"/>
    <w:lsdException w:name="Grid Table 1 Light Accent 5" w:uiPriority="99"/>
    <w:lsdException w:name="Grid Table 2 Accent 5" w:uiPriority="99"/>
    <w:lsdException w:name="Grid Table 3 Accent 5" w:uiPriority="99"/>
    <w:lsdException w:name="Grid Table 4 Accent 5" w:uiPriority="59"/>
    <w:lsdException w:name="Grid Table 5 Dark Accent 5" w:uiPriority="99"/>
    <w:lsdException w:name="Grid Table 6 Colorful Accent 5" w:uiPriority="99"/>
    <w:lsdException w:name="Grid Table 7 Colorful Accent 5" w:uiPriority="99"/>
    <w:lsdException w:name="Grid Table 1 Light Accent 6" w:uiPriority="99"/>
    <w:lsdException w:name="Grid Table 2 Accent 6" w:uiPriority="99"/>
    <w:lsdException w:name="Grid Table 3 Accent 6" w:uiPriority="99"/>
    <w:lsdException w:name="Grid Table 4 Accent 6" w:uiPriority="59"/>
    <w:lsdException w:name="Grid Table 5 Dark Accent 6" w:uiPriority="99"/>
    <w:lsdException w:name="Grid Table 6 Colorful Accent 6" w:uiPriority="99"/>
    <w:lsdException w:name="Grid Table 7 Colorful Accent 6" w:uiPriority="99"/>
    <w:lsdException w:name="List Table 1 Light" w:uiPriority="99"/>
    <w:lsdException w:name="List Table 2" w:uiPriority="99"/>
    <w:lsdException w:name="List Table 3" w:uiPriority="99"/>
    <w:lsdException w:name="List Table 4" w:uiPriority="99"/>
    <w:lsdException w:name="List Table 5 Dark" w:uiPriority="99"/>
    <w:lsdException w:name="List Table 6 Colorful" w:uiPriority="99"/>
    <w:lsdException w:name="List Table 7 Colorful" w:uiPriority="99"/>
    <w:lsdException w:name="List Table 1 Light Accent 1" w:uiPriority="99"/>
    <w:lsdException w:name="List Table 2 Accent 1" w:uiPriority="99"/>
    <w:lsdException w:name="List Table 3 Accent 1" w:uiPriority="99"/>
    <w:lsdException w:name="List Table 4 Accent 1" w:uiPriority="99"/>
    <w:lsdException w:name="List Table 5 Dark Accent 1" w:uiPriority="99"/>
    <w:lsdException w:name="List Table 6 Colorful Accent 1" w:uiPriority="99"/>
    <w:lsdException w:name="List Table 7 Colorful Accent 1" w:uiPriority="99"/>
    <w:lsdException w:name="List Table 1 Light Accent 2" w:uiPriority="99"/>
    <w:lsdException w:name="List Table 2 Accent 2" w:uiPriority="99"/>
    <w:lsdException w:name="List Table 3 Accent 2" w:uiPriority="99"/>
    <w:lsdException w:name="List Table 4 Accent 2" w:uiPriority="99"/>
    <w:lsdException w:name="List Table 5 Dark Accent 2" w:uiPriority="99"/>
    <w:lsdException w:name="List Table 6 Colorful Accent 2" w:uiPriority="99"/>
    <w:lsdException w:name="List Table 7 Colorful Accent 2" w:uiPriority="99"/>
    <w:lsdException w:name="List Table 1 Light Accent 3" w:uiPriority="99"/>
    <w:lsdException w:name="List Table 2 Accent 3" w:uiPriority="99"/>
    <w:lsdException w:name="List Table 3 Accent 3" w:uiPriority="99"/>
    <w:lsdException w:name="List Table 4 Accent 3" w:uiPriority="99"/>
    <w:lsdException w:name="List Table 5 Dark Accent 3" w:uiPriority="99"/>
    <w:lsdException w:name="List Table 6 Colorful Accent 3" w:uiPriority="99"/>
    <w:lsdException w:name="List Table 7 Colorful Accent 3" w:uiPriority="99"/>
    <w:lsdException w:name="List Table 1 Light Accent 4" w:uiPriority="99"/>
    <w:lsdException w:name="List Table 2 Accent 4" w:uiPriority="99"/>
    <w:lsdException w:name="List Table 3 Accent 4" w:uiPriority="99"/>
    <w:lsdException w:name="List Table 4 Accent 4" w:uiPriority="99"/>
    <w:lsdException w:name="List Table 5 Dark Accent 4" w:uiPriority="99"/>
    <w:lsdException w:name="List Table 6 Colorful Accent 4" w:uiPriority="99"/>
    <w:lsdException w:name="List Table 7 Colorful Accent 4" w:uiPriority="99"/>
    <w:lsdException w:name="List Table 1 Light Accent 5" w:uiPriority="99"/>
    <w:lsdException w:name="List Table 2 Accent 5" w:uiPriority="99"/>
    <w:lsdException w:name="List Table 3 Accent 5" w:uiPriority="99"/>
    <w:lsdException w:name="List Table 4 Accent 5" w:uiPriority="99"/>
    <w:lsdException w:name="List Table 5 Dark Accent 5" w:uiPriority="99"/>
    <w:lsdException w:name="List Table 6 Colorful Accent 5" w:uiPriority="99"/>
    <w:lsdException w:name="List Table 7 Colorful Accent 5" w:uiPriority="99"/>
    <w:lsdException w:name="List Table 1 Light Accent 6" w:uiPriority="99"/>
    <w:lsdException w:name="List Table 2 Accent 6" w:uiPriority="99"/>
    <w:lsdException w:name="List Table 3 Accent 6" w:uiPriority="99"/>
    <w:lsdException w:name="List Table 4 Accent 6" w:uiPriority="99"/>
    <w:lsdException w:name="List Table 5 Dark Accent 6" w:uiPriority="99"/>
    <w:lsdException w:name="List Table 6 Colorful Accent 6" w:uiPriority="99"/>
    <w:lsdException w:name="List Table 7 Colorful Accent 6" w:uiPriority="99"/>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E507F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pPr>
    <w:rPr>
      <w:rFonts w:eastAsia="Times New Roman"/>
      <w:sz w:val="22"/>
    </w:rPr>
  </w:style>
  <w:style w:type="paragraph" w:styleId="berschrift1">
    <w:name w:val="heading 1"/>
    <w:aliases w:val="h1,Heading U,H1,H11,Œ©o‚µ 1,?co??E 1,?co?ƒÊ 1,뙥,?c,?,Œ,Œ©,o‚µ 1,Heading,Œ...,Œ©oâµ 1,?co?ÄÊ 1,Î,Î©,Î..."/>
    <w:basedOn w:val="Standard"/>
    <w:next w:val="Standard"/>
    <w:link w:val="berschrift1Zchn"/>
    <w:qFormat/>
    <w:rsid w:val="00CF2A9E"/>
    <w:pPr>
      <w:keepNext/>
      <w:numPr>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432"/>
      </w:tabs>
      <w:spacing w:before="240" w:after="60"/>
      <w:outlineLvl w:val="0"/>
    </w:pPr>
    <w:rPr>
      <w:b/>
      <w:kern w:val="32"/>
      <w:sz w:val="32"/>
      <w:szCs w:val="24"/>
      <w:lang w:val="en-GB"/>
    </w:rPr>
  </w:style>
  <w:style w:type="paragraph" w:styleId="berschrift2">
    <w:name w:val="heading 2"/>
    <w:aliases w:val="h2,H2,H21,Œ©o‚µ 2,?co??E 2,?co?ƒÊ 2,뙥2,?c1,?2,Œ1,Œ©1,Œ2,Œ©2,...,Œ©_o‚µ 2,Œ©oâµ 2,?co?ÄÊ 2,Î1,Î2,Î©2,Î©_oâµ 2,Î©1"/>
    <w:basedOn w:val="berschrift1"/>
    <w:next w:val="Standard"/>
    <w:link w:val="berschrift2Zchn"/>
    <w:qFormat/>
    <w:rsid w:val="005A381B"/>
    <w:pPr>
      <w:numPr>
        <w:ilvl w:val="1"/>
      </w:numPr>
      <w:tabs>
        <w:tab w:val="clear" w:pos="432"/>
      </w:tabs>
      <w:outlineLvl w:val="1"/>
    </w:pPr>
    <w:rPr>
      <w:i/>
      <w:kern w:val="0"/>
      <w:sz w:val="28"/>
      <w:lang w:val="x-none"/>
    </w:rPr>
  </w:style>
  <w:style w:type="paragraph" w:styleId="berschrift3">
    <w:name w:val="heading 3"/>
    <w:aliases w:val="h3,H3,H31"/>
    <w:basedOn w:val="Standard"/>
    <w:next w:val="Standard"/>
    <w:link w:val="berschrift3Zchn"/>
    <w:qFormat/>
    <w:rsid w:val="00CF2A9E"/>
    <w:pPr>
      <w:keepNext/>
      <w:numPr>
        <w:ilvl w:val="2"/>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2"/>
    </w:pPr>
    <w:rPr>
      <w:b/>
      <w:sz w:val="26"/>
      <w:szCs w:val="24"/>
      <w:lang w:val="en-GB" w:eastAsia="de-DE"/>
    </w:rPr>
  </w:style>
  <w:style w:type="paragraph" w:styleId="berschrift4">
    <w:name w:val="heading 4"/>
    <w:aliases w:val="Heading 4 Char1,Heading 4 Char Char,h4,H4,H41,0.1.1.1 Titre 4 + Left:  0&quot;,First line:  0&quot;,0.1.1...,0.1.1.1 Titre 4"/>
    <w:basedOn w:val="Standard"/>
    <w:next w:val="Standard"/>
    <w:link w:val="berschrift4Zchn"/>
    <w:qFormat/>
    <w:rsid w:val="00CF2A9E"/>
    <w:pPr>
      <w:keepNext/>
      <w:numPr>
        <w:ilvl w:val="3"/>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864"/>
      <w:outlineLvl w:val="3"/>
    </w:pPr>
    <w:rPr>
      <w:b/>
      <w:sz w:val="26"/>
      <w:szCs w:val="24"/>
      <w:lang w:val="x-none" w:eastAsia="x-none"/>
    </w:rPr>
  </w:style>
  <w:style w:type="paragraph" w:styleId="berschrift5">
    <w:name w:val="heading 5"/>
    <w:aliases w:val="h5,H5,H51,Titre 5"/>
    <w:basedOn w:val="Standard"/>
    <w:next w:val="Standard"/>
    <w:link w:val="berschrift5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4"/>
    </w:pPr>
    <w:rPr>
      <w:b/>
      <w:i/>
      <w:sz w:val="26"/>
      <w:szCs w:val="24"/>
      <w:lang w:val="en-GB"/>
    </w:rPr>
  </w:style>
  <w:style w:type="paragraph" w:styleId="berschrift6">
    <w:name w:val="heading 6"/>
    <w:aliases w:val="h6,H6,H61"/>
    <w:basedOn w:val="Standard"/>
    <w:next w:val="Standard"/>
    <w:link w:val="berschrift6Zchn"/>
    <w:qFormat/>
    <w:rsid w:val="00CF2A9E"/>
    <w:pPr>
      <w:keepNext/>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5"/>
    </w:pPr>
    <w:rPr>
      <w:b/>
      <w:szCs w:val="24"/>
      <w:lang w:val="en-GB"/>
    </w:rPr>
  </w:style>
  <w:style w:type="paragraph" w:styleId="berschrift7">
    <w:name w:val="heading 7"/>
    <w:basedOn w:val="Standard"/>
    <w:next w:val="Standard"/>
    <w:link w:val="berschrift7Zchn"/>
    <w:qFormat/>
    <w:rsid w:val="00CF2A9E"/>
    <w:pPr>
      <w:keepNext/>
      <w:numPr>
        <w:ilvl w:val="6"/>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6"/>
    </w:pPr>
    <w:rPr>
      <w:szCs w:val="24"/>
      <w:lang w:val="en-GB"/>
    </w:rPr>
  </w:style>
  <w:style w:type="paragraph" w:styleId="berschrift8">
    <w:name w:val="heading 8"/>
    <w:basedOn w:val="Standard"/>
    <w:next w:val="Standard"/>
    <w:link w:val="berschrift8Zchn"/>
    <w:qFormat/>
    <w:rsid w:val="00CF2A9E"/>
    <w:pPr>
      <w:keepNext/>
      <w:numPr>
        <w:ilvl w:val="7"/>
        <w:numId w:val="4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outlineLvl w:val="7"/>
    </w:pPr>
    <w:rPr>
      <w:i/>
      <w:szCs w:val="24"/>
      <w:lang w:val="en-GB"/>
    </w:rPr>
  </w:style>
  <w:style w:type="paragraph" w:styleId="berschrift9">
    <w:name w:val="heading 9"/>
    <w:basedOn w:val="Standard"/>
    <w:next w:val="Standard"/>
    <w:link w:val="berschrift9Zchn"/>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40" w:after="60"/>
      <w:ind w:left="1584" w:hanging="1584"/>
      <w:outlineLvl w:val="8"/>
    </w:pPr>
    <w:rPr>
      <w:b/>
      <w:szCs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1,Heading U Zchn1,H1 Zchn1,H11 Zchn1,Œ©o‚µ 1 Zchn1,?co??E 1 Zchn1,?co?ƒÊ 1 Zchn1,뙥 Zchn1,?c Zchn1,? Zchn1,Œ Zchn1,Œ© Zchn1,o‚µ 1 Zchn1,Heading Zchn1,Œ... Zchn,Œ©oâµ 1 Zchn,?co?ÄÊ 1 Zchn,Î Zchn,Î© Zchn,Î... Zchn"/>
    <w:link w:val="berschrift1"/>
    <w:locked/>
    <w:rsid w:val="001451C1"/>
    <w:rPr>
      <w:rFonts w:eastAsia="MS Mincho"/>
      <w:b/>
      <w:kern w:val="32"/>
      <w:sz w:val="32"/>
      <w:szCs w:val="24"/>
      <w:lang w:val="en-GB"/>
    </w:rPr>
  </w:style>
  <w:style w:type="character" w:customStyle="1" w:styleId="berschrift2Zchn">
    <w:name w:val="Überschrift 2 Zchn"/>
    <w:aliases w:val="h2 Zchn,H2 Zchn,H21 Zchn,Œ©o‚µ 2 Zchn,?co??E 2 Zchn,?co?ƒÊ 2 Zchn,뙥2 Zchn,?c1 Zchn,?2 Zchn,Œ1 Zchn,Œ©1 Zchn,Œ2 Zchn,Œ©2 Zchn,... Zchn,Œ©_o‚µ 2 Zchn,Œ©oâµ 2 Zchn,?co?ÄÊ 2 Zchn,Î1 Zchn,Î2 Zchn,Î©2 Zchn,Î©_oâµ 2 Zchn,Î©1 Zchn"/>
    <w:link w:val="berschrift2"/>
    <w:qFormat/>
    <w:locked/>
    <w:rsid w:val="005A381B"/>
    <w:rPr>
      <w:rFonts w:eastAsia="Times New Roman"/>
      <w:b/>
      <w:i/>
      <w:sz w:val="28"/>
      <w:szCs w:val="24"/>
      <w:lang w:val="x-none"/>
    </w:rPr>
  </w:style>
  <w:style w:type="character" w:customStyle="1" w:styleId="berschrift3Zchn">
    <w:name w:val="Überschrift 3 Zchn"/>
    <w:aliases w:val="h3 Zchn,H3 Zchn,H31 Zchn"/>
    <w:link w:val="berschrift3"/>
    <w:qFormat/>
    <w:locked/>
    <w:rsid w:val="00B0633D"/>
    <w:rPr>
      <w:rFonts w:eastAsia="MS Mincho"/>
      <w:b/>
      <w:sz w:val="26"/>
      <w:szCs w:val="24"/>
      <w:lang w:val="en-GB" w:eastAsia="de-DE"/>
    </w:rPr>
  </w:style>
  <w:style w:type="character" w:customStyle="1" w:styleId="berschrift4Zchn">
    <w:name w:val="Überschrift 4 Zchn"/>
    <w:aliases w:val="Heading 4 Char1 Zchn,Heading 4 Char Char Zchn,h4 Zchn,H4 Zchn,H41 Zchn,0.1.1.1 Titre 4 + Left:  0&quot; Zchn,First line:  0&quot; Zchn,0.1.1... Zchn,0.1.1.1 Titre 4 Zchn"/>
    <w:link w:val="berschrift4"/>
    <w:qFormat/>
    <w:locked/>
    <w:rsid w:val="008F4B27"/>
    <w:rPr>
      <w:rFonts w:eastAsia="MS Mincho"/>
      <w:b/>
      <w:sz w:val="26"/>
      <w:szCs w:val="24"/>
      <w:lang w:val="x-none" w:eastAsia="x-none"/>
    </w:rPr>
  </w:style>
  <w:style w:type="character" w:customStyle="1" w:styleId="berschrift5Zchn">
    <w:name w:val="Überschrift 5 Zchn"/>
    <w:aliases w:val="h5 Zchn,H5 Zchn,H51 Zchn,Titre 5 Zchn"/>
    <w:link w:val="berschrift5"/>
    <w:qFormat/>
    <w:locked/>
    <w:rsid w:val="000E00F3"/>
    <w:rPr>
      <w:rFonts w:eastAsia="MS Mincho"/>
      <w:b/>
      <w:i/>
      <w:sz w:val="26"/>
      <w:szCs w:val="24"/>
      <w:lang w:val="en-GB"/>
    </w:rPr>
  </w:style>
  <w:style w:type="character" w:customStyle="1" w:styleId="berschrift6Zchn">
    <w:name w:val="Überschrift 6 Zchn"/>
    <w:aliases w:val="h6 Zchn,H6 Zchn,H61 Zchn"/>
    <w:link w:val="berschrift6"/>
    <w:qFormat/>
    <w:locked/>
    <w:rsid w:val="000E00F3"/>
    <w:rPr>
      <w:rFonts w:eastAsia="MS Mincho"/>
      <w:b/>
      <w:sz w:val="22"/>
      <w:szCs w:val="24"/>
      <w:lang w:val="en-GB"/>
    </w:rPr>
  </w:style>
  <w:style w:type="character" w:customStyle="1" w:styleId="berschrift7Zchn">
    <w:name w:val="Überschrift 7 Zchn"/>
    <w:link w:val="berschrift7"/>
    <w:qFormat/>
    <w:locked/>
    <w:rsid w:val="000E00F3"/>
    <w:rPr>
      <w:rFonts w:eastAsia="MS Mincho"/>
      <w:sz w:val="22"/>
      <w:szCs w:val="24"/>
      <w:lang w:val="en-GB"/>
    </w:rPr>
  </w:style>
  <w:style w:type="character" w:customStyle="1" w:styleId="berschrift8Zchn">
    <w:name w:val="Überschrift 8 Zchn"/>
    <w:link w:val="berschrift8"/>
    <w:qFormat/>
    <w:locked/>
    <w:rsid w:val="000E00F3"/>
    <w:rPr>
      <w:rFonts w:eastAsia="MS Mincho"/>
      <w:i/>
      <w:sz w:val="22"/>
      <w:szCs w:val="24"/>
      <w:lang w:val="en-GB"/>
    </w:rPr>
  </w:style>
  <w:style w:type="character" w:customStyle="1" w:styleId="berschrift9Zchn">
    <w:name w:val="Überschrift 9 Zchn"/>
    <w:link w:val="berschrift9"/>
    <w:qFormat/>
    <w:locked/>
    <w:rsid w:val="00960E67"/>
    <w:rPr>
      <w:rFonts w:eastAsia="MS Mincho"/>
      <w:b/>
      <w:sz w:val="22"/>
      <w:szCs w:val="24"/>
      <w:lang w:val="x-none"/>
    </w:rPr>
  </w:style>
  <w:style w:type="paragraph" w:styleId="Kopfzeile">
    <w:name w:val="header"/>
    <w:basedOn w:val="Standard"/>
    <w:link w:val="Kopfzeile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en-GB" w:eastAsia="x-none"/>
    </w:rPr>
  </w:style>
  <w:style w:type="character" w:customStyle="1" w:styleId="KopfzeileZchn">
    <w:name w:val="Kopfzeile Zchn"/>
    <w:link w:val="Kopfzeile"/>
    <w:locked/>
    <w:rPr>
      <w:rFonts w:eastAsia="MS Mincho"/>
      <w:sz w:val="22"/>
      <w:szCs w:val="24"/>
      <w:lang w:val="en-GB" w:eastAsia="x-none"/>
    </w:rPr>
  </w:style>
  <w:style w:type="paragraph" w:styleId="Fuzeile">
    <w:name w:val="footer"/>
    <w:basedOn w:val="Standard"/>
    <w:link w:val="Fuzeile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enter" w:pos="4320"/>
        <w:tab w:val="right" w:pos="8640"/>
      </w:tabs>
    </w:pPr>
    <w:rPr>
      <w:szCs w:val="24"/>
      <w:lang w:val="x-none"/>
    </w:rPr>
  </w:style>
  <w:style w:type="character" w:customStyle="1" w:styleId="FuzeileZchn">
    <w:name w:val="Fußzeile Zchn"/>
    <w:link w:val="Fuzeile"/>
    <w:locked/>
    <w:rsid w:val="00B86207"/>
    <w:rPr>
      <w:rFonts w:eastAsia="MS Mincho"/>
      <w:sz w:val="22"/>
      <w:szCs w:val="24"/>
      <w:lang w:val="x-none"/>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6"/>
      <w:szCs w:val="24"/>
      <w:lang w:val="x-none"/>
    </w:rPr>
  </w:style>
  <w:style w:type="character" w:customStyle="1" w:styleId="SprechblasentextZchn">
    <w:name w:val="Sprechblasentext Zchn"/>
    <w:link w:val="Sprechblasentext"/>
    <w:semiHidden/>
    <w:locked/>
    <w:rsid w:val="00CC3276"/>
    <w:rPr>
      <w:rFonts w:ascii="Tahoma" w:eastAsia="MS Mincho" w:hAnsi="Tahoma"/>
      <w:sz w:val="16"/>
      <w:szCs w:val="24"/>
      <w:lang w:val="x-none"/>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Tahoma" w:hAnsi="Tahoma"/>
      <w:sz w:val="18"/>
      <w:szCs w:val="24"/>
      <w:lang w:val="x-none"/>
    </w:rPr>
  </w:style>
  <w:style w:type="character" w:customStyle="1" w:styleId="DokumentstrukturZchn">
    <w:name w:val="Dokumentstruktur Zchn"/>
    <w:link w:val="Dokumentstruktur"/>
    <w:qFormat/>
    <w:locked/>
    <w:rsid w:val="004E1F5F"/>
    <w:rPr>
      <w:rFonts w:ascii="Tahoma" w:eastAsia="MS Mincho" w:hAnsi="Tahoma"/>
      <w:sz w:val="18"/>
      <w:szCs w:val="24"/>
      <w:lang w:val="x-none"/>
    </w:rPr>
  </w:style>
  <w:style w:type="paragraph" w:customStyle="1" w:styleId="CharChar2CharChar">
    <w:name w:val="Char Char2 Char Char"/>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60" w:line="240" w:lineRule="exact"/>
    </w:pPr>
    <w:rPr>
      <w:rFonts w:ascii="Verdana" w:eastAsia="FangSong_GB2312" w:hAnsi="Verdana"/>
      <w:bCs/>
      <w:color w:val="000000"/>
      <w:szCs w:val="24"/>
      <w:lang w:val="en-GB"/>
    </w:rPr>
  </w:style>
  <w:style w:type="paragraph" w:styleId="z-Formularbeginn">
    <w:name w:val="HTML Top of Form"/>
    <w:basedOn w:val="Standard"/>
    <w:next w:val="Standard"/>
    <w:link w:val="z-FormularbeginnZchn"/>
    <w:hidden/>
    <w:uiPriority w:val="99"/>
    <w:unhideWhenUsed/>
    <w:rsid w:val="00CF2A9E"/>
    <w:pPr>
      <w:pBdr>
        <w:bottom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4"/>
      <w:lang w:val="x-none" w:eastAsia="x-none"/>
    </w:rPr>
  </w:style>
  <w:style w:type="paragraph" w:styleId="z-Formularende">
    <w:name w:val="HTML Bottom of Form"/>
    <w:basedOn w:val="Standard"/>
    <w:next w:val="Standard"/>
    <w:link w:val="z-FormularendeZchn"/>
    <w:hidden/>
    <w:uiPriority w:val="99"/>
    <w:unhideWhenUsed/>
    <w:rsid w:val="00CF2A9E"/>
    <w:pPr>
      <w:pBdr>
        <w:top w:val="single" w:sz="6" w:space="1"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jc w:val="center"/>
    </w:pPr>
    <w:rPr>
      <w:rFonts w:ascii="Arial" w:eastAsia="Malgun Gothic" w:hAnsi="Arial"/>
      <w:vanish/>
      <w:sz w:val="16"/>
      <w:szCs w:val="24"/>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4"/>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CF2A9E"/>
    <w:pPr>
      <w:widowControl w:val="0"/>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jc w:val="center"/>
    </w:pPr>
    <w:rPr>
      <w:rFonts w:cs="Tahoma"/>
      <w:b/>
      <w:iCs/>
      <w:kern w:val="1"/>
      <w:szCs w:val="24"/>
      <w:lang w:val="en-GB"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GB" w:eastAsia="ar-SA"/>
    </w:rPr>
  </w:style>
  <w:style w:type="paragraph" w:customStyle="1" w:styleId="TableContents">
    <w:name w:val="Table Contents"/>
    <w:basedOn w:val="Standard"/>
    <w:qFormat/>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uppressAutoHyphens/>
    </w:pPr>
    <w:rPr>
      <w:kern w:val="1"/>
      <w:szCs w:val="24"/>
      <w:lang w:val="en-GB"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3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ascii="Calibri" w:hAnsi="Calibri"/>
      <w:szCs w:val="24"/>
      <w:lang w:val="x-none" w:eastAsia="x-none"/>
    </w:rPr>
  </w:style>
  <w:style w:type="character" w:customStyle="1" w:styleId="NurTextZchn">
    <w:name w:val="Nur Text Zchn"/>
    <w:link w:val="NurText"/>
    <w:uiPriority w:val="99"/>
    <w:locked/>
    <w:rsid w:val="00BC166F"/>
    <w:rPr>
      <w:rFonts w:ascii="Calibri" w:eastAsia="MS Mincho" w:hAnsi="Calibri"/>
      <w:sz w:val="22"/>
      <w:szCs w:val="24"/>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aliases w:val="列出段落"/>
    <w:basedOn w:val="Standard"/>
    <w:link w:val="ListenabsatzZchn"/>
    <w:uiPriority w:val="34"/>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16"/>
      <w:ind w:left="720"/>
    </w:pPr>
    <w:rPr>
      <w:szCs w:val="24"/>
      <w:lang w:val="en-GB" w:eastAsia="zh-CN"/>
    </w:rPr>
  </w:style>
  <w:style w:type="paragraph" w:styleId="Kommentartext">
    <w:name w:val="annotation text"/>
    <w:basedOn w:val="Standard"/>
    <w:link w:val="Kommentar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KommentartextZchn">
    <w:name w:val="Kommentartext Zchn"/>
    <w:basedOn w:val="Absatz-Standardschriftart"/>
    <w:link w:val="Kommentartext"/>
    <w:qFormat/>
    <w:rsid w:val="001F3146"/>
    <w:rPr>
      <w:rFonts w:eastAsia="MS Mincho"/>
      <w:szCs w:val="24"/>
      <w:lang w:val="en-GB"/>
    </w:rPr>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b/>
      <w:bCs/>
      <w:sz w:val="20"/>
      <w:szCs w:val="24"/>
      <w:lang w:val="en-GB"/>
    </w:rPr>
  </w:style>
  <w:style w:type="paragraph" w:customStyle="1" w:styleId="tablecell">
    <w:name w:val="table cell"/>
    <w:basedOn w:val="Standard"/>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Malgun Gothic"/>
      <w:sz w:val="20"/>
      <w:szCs w:val="24"/>
      <w:lang w:val="en-GB"/>
    </w:rPr>
  </w:style>
  <w:style w:type="paragraph" w:customStyle="1" w:styleId="tablesyntax">
    <w:name w:val="table syntax"/>
    <w:basedOn w:val="Standard"/>
    <w:link w:val="tablesyntaxChar"/>
    <w:qFormat/>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16"/>
        <w:tab w:val="left" w:pos="432"/>
        <w:tab w:val="left" w:pos="648"/>
        <w:tab w:val="left" w:pos="864"/>
        <w:tab w:val="left" w:pos="1296"/>
        <w:tab w:val="left" w:pos="1512"/>
        <w:tab w:val="left" w:pos="1728"/>
        <w:tab w:val="left" w:pos="1944"/>
      </w:tabs>
    </w:pPr>
    <w:rPr>
      <w:rFonts w:ascii="Times" w:eastAsia="Malgun Gothic" w:hAnsi="Times"/>
      <w:sz w:val="20"/>
      <w:szCs w:val="24"/>
      <w:lang w:val="en-GB"/>
    </w:rPr>
  </w:style>
  <w:style w:type="character" w:customStyle="1" w:styleId="tablesyntaxChar">
    <w:name w:val="table syntax Char"/>
    <w:link w:val="tablesyntax"/>
    <w:qFormat/>
    <w:locked/>
    <w:rsid w:val="008403CE"/>
    <w:rPr>
      <w:rFonts w:ascii="Times" w:eastAsia="Malgun Gothic" w:hAnsi="Times"/>
      <w:szCs w:val="24"/>
      <w:lang w:val="en-GB"/>
    </w:rPr>
  </w:style>
  <w:style w:type="paragraph" w:styleId="Funotentext">
    <w:name w:val="footnote text"/>
    <w:basedOn w:val="Standard"/>
    <w:link w:val="Funotentext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GB"/>
    </w:rPr>
  </w:style>
  <w:style w:type="character" w:customStyle="1" w:styleId="FunotentextZchn">
    <w:name w:val="Fußnotentext Zchn"/>
    <w:link w:val="Funotentext"/>
    <w:rsid w:val="0050242A"/>
    <w:rPr>
      <w:rFonts w:eastAsia="MS Mincho"/>
      <w:szCs w:val="24"/>
      <w:lang w:val="en-GB"/>
    </w:rPr>
  </w:style>
  <w:style w:type="character" w:styleId="Funotenzeichen">
    <w:name w:val="footnote reference"/>
    <w:rsid w:val="0050242A"/>
    <w:rPr>
      <w:vertAlign w:val="superscript"/>
    </w:rPr>
  </w:style>
  <w:style w:type="paragraph" w:styleId="StandardWeb">
    <w:name w:val="Normal (Web)"/>
    <w:basedOn w:val="Standard"/>
    <w:uiPriority w:val="9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hanging="283"/>
      <w:contextualSpacing/>
    </w:pPr>
    <w:rPr>
      <w:szCs w:val="24"/>
      <w:lang w:val="en-GB"/>
    </w:rPr>
  </w:style>
  <w:style w:type="paragraph" w:styleId="Liste2">
    <w:name w:val="List 2"/>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566" w:hanging="283"/>
      <w:contextualSpacing/>
    </w:pPr>
    <w:rPr>
      <w:szCs w:val="24"/>
      <w:lang w:val="en-GB"/>
    </w:rPr>
  </w:style>
  <w:style w:type="paragraph" w:styleId="Liste3">
    <w:name w:val="List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hanging="283"/>
      <w:contextualSpacing/>
    </w:pPr>
    <w:rPr>
      <w:szCs w:val="24"/>
      <w:lang w:val="en-GB"/>
    </w:rPr>
  </w:style>
  <w:style w:type="paragraph" w:styleId="Aufzhlungszeichen">
    <w:name w:val="List Bullet"/>
    <w:basedOn w:val="Standard"/>
    <w:uiPriority w:val="99"/>
    <w:qFormat/>
    <w:rsid w:val="00CF2A9E"/>
    <w:pPr>
      <w:numPr>
        <w:numId w:val="1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2">
    <w:name w:val="List Bullet 2"/>
    <w:basedOn w:val="Standard"/>
    <w:rsid w:val="00CF2A9E"/>
    <w:pPr>
      <w:numPr>
        <w:numId w:val="14"/>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Aufzhlungszeichen3">
    <w:name w:val="List Bullet 3"/>
    <w:basedOn w:val="Standard"/>
    <w:rsid w:val="00CF2A9E"/>
    <w:pPr>
      <w:numPr>
        <w:numId w:val="15"/>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Aufzhlungszeichen4">
    <w:name w:val="List Bullet 4"/>
    <w:basedOn w:val="Standard"/>
    <w:rsid w:val="00CF2A9E"/>
    <w:pPr>
      <w:numPr>
        <w:numId w:val="16"/>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contextualSpacing/>
    </w:pPr>
    <w:rPr>
      <w:szCs w:val="24"/>
      <w:lang w:val="en-GB"/>
    </w:rPr>
  </w:style>
  <w:style w:type="paragraph" w:styleId="Listenfortsetzung3">
    <w:name w:val="List Continue 3"/>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849"/>
      <w:contextualSpacing/>
    </w:pPr>
    <w:rPr>
      <w:szCs w:val="24"/>
      <w:lang w:val="en-GB"/>
    </w:rPr>
  </w:style>
  <w:style w:type="paragraph" w:customStyle="1" w:styleId="Bezugszeile">
    <w:name w:val="Bezugszeil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paragraph" w:styleId="Standardeinzug">
    <w:name w:val="Normal Indent"/>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708"/>
    </w:pPr>
    <w:rPr>
      <w:szCs w:val="24"/>
      <w:lang w:val="en-GB"/>
    </w:rPr>
  </w:style>
  <w:style w:type="paragraph" w:styleId="Textkrper-Erstzeileneinzug">
    <w:name w:val="Body Text First Indent"/>
    <w:basedOn w:val="Standard"/>
    <w:link w:val="Textkrper-Erstzeileneinzug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firstLine="210"/>
    </w:pPr>
    <w:rPr>
      <w:szCs w:val="24"/>
      <w:lang w:val="en-GB"/>
    </w:rPr>
  </w:style>
  <w:style w:type="character" w:customStyle="1" w:styleId="Textkrper-ErstzeileneinzugZchn">
    <w:name w:val="Textkörper-Erstzeileneinzug Zchn"/>
    <w:basedOn w:val="Absatz-Standardschriftart"/>
    <w:link w:val="Textkrper-Erstzeileneinzug"/>
    <w:rsid w:val="008C45E0"/>
    <w:rPr>
      <w:rFonts w:eastAsia="MS Mincho"/>
      <w:sz w:val="22"/>
      <w:szCs w:val="24"/>
      <w:lang w:val="en-GB"/>
    </w:rPr>
  </w:style>
  <w:style w:type="paragraph" w:styleId="Textkrper-Erstzeileneinzug2">
    <w:name w:val="Body Text First Indent 2"/>
    <w:basedOn w:val="Standard"/>
    <w:link w:val="Textkrper-Erstzeilen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ind w:left="283" w:firstLine="210"/>
    </w:pPr>
    <w:rPr>
      <w:szCs w:val="24"/>
      <w:lang w:val="en-GB"/>
    </w:rPr>
  </w:style>
  <w:style w:type="character" w:customStyle="1" w:styleId="Textkrper-Erstzeileneinzug2Zchn">
    <w:name w:val="Textkörper-Erstzeileneinzug 2 Zchn"/>
    <w:basedOn w:val="Absatz-Standardschriftart"/>
    <w:link w:val="Textkrper-Erstzeileneinzug2"/>
    <w:rsid w:val="008C45E0"/>
    <w:rPr>
      <w:rFonts w:eastAsia="MS Mincho"/>
      <w:sz w:val="22"/>
      <w:szCs w:val="24"/>
      <w:lang w:val="en-GB"/>
    </w:rPr>
  </w:style>
  <w:style w:type="character" w:customStyle="1" w:styleId="ListenabsatzZchn">
    <w:name w:val="Listenabsatz Zchn"/>
    <w:aliases w:val="列出段落 Zchn"/>
    <w:link w:val="Listenabsatz"/>
    <w:uiPriority w:val="34"/>
    <w:rsid w:val="00BF1051"/>
    <w:rPr>
      <w:rFonts w:eastAsia="MS Mincho"/>
      <w:sz w:val="22"/>
      <w:szCs w:val="24"/>
      <w:lang w:val="en-GB" w:eastAsia="zh-CN"/>
    </w:rPr>
  </w:style>
  <w:style w:type="paragraph" w:customStyle="1" w:styleId="References">
    <w:name w:val="References"/>
    <w:basedOn w:val="Standard"/>
    <w:rsid w:val="00CF2A9E"/>
    <w:pPr>
      <w:numPr>
        <w:numId w:val="19"/>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szCs w:val="24"/>
      <w:lang w:val="en-GB"/>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588"/>
        <w:tab w:val="center" w:pos="4849"/>
        <w:tab w:val="right" w:pos="9696"/>
      </w:tabs>
      <w:spacing w:before="193" w:after="240"/>
    </w:pPr>
    <w:rPr>
      <w:sz w:val="20"/>
      <w:szCs w:val="24"/>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MS Mincho" w:hAnsi="Arial"/>
      <w:spacing w:val="2"/>
      <w:szCs w:val="24"/>
      <w:lang w:val="en-GB"/>
    </w:rPr>
  </w:style>
  <w:style w:type="paragraph" w:customStyle="1" w:styleId="Index">
    <w:name w:val="Index"/>
    <w:basedOn w:val="Standard"/>
    <w:rsid w:val="00CF2A9E"/>
    <w:pPr>
      <w:suppressLineNumber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rFonts w:eastAsia="PMingLiU" w:cs="FreeSans"/>
      <w:szCs w:val="24"/>
      <w:lang w:val="en-GB"/>
    </w:rPr>
  </w:style>
  <w:style w:type="paragraph" w:customStyle="1" w:styleId="IvDbodytext">
    <w:name w:val="IvD bodytext"/>
    <w:basedOn w:val="Standard"/>
    <w:link w:val="IvDbodytextChar"/>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2552"/>
        <w:tab w:val="left" w:pos="3856"/>
        <w:tab w:val="left" w:pos="5216"/>
        <w:tab w:val="left" w:pos="6464"/>
        <w:tab w:val="left" w:pos="7768"/>
        <w:tab w:val="left" w:pos="9072"/>
        <w:tab w:val="left" w:pos="9639"/>
      </w:tabs>
      <w:spacing w:before="240"/>
    </w:pPr>
    <w:rPr>
      <w:rFonts w:ascii="Arial" w:hAnsi="Arial"/>
      <w:spacing w:val="2"/>
      <w:sz w:val="20"/>
      <w:szCs w:val="24"/>
      <w:lang w:val="en-GB"/>
    </w:rPr>
  </w:style>
  <w:style w:type="paragraph" w:customStyle="1" w:styleId="TableText">
    <w:name w:val="Table_Text"/>
    <w:basedOn w:val="Standard"/>
    <w:uiPriority w:val="99"/>
    <w:qFormat/>
    <w:rsid w:val="00CF2A9E"/>
    <w:pPr>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after="100" w:line="190" w:lineRule="exact"/>
    </w:pPr>
    <w:rPr>
      <w:sz w:val="18"/>
      <w:szCs w:val="24"/>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3"/>
      </w:numPr>
    </w:pPr>
  </w:style>
  <w:style w:type="numbering" w:customStyle="1" w:styleId="Numbered">
    <w:name w:val="Numbered"/>
    <w:rsid w:val="00F703FE"/>
    <w:pPr>
      <w:numPr>
        <w:numId w:val="24"/>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5"/>
      </w:numPr>
    </w:pPr>
  </w:style>
  <w:style w:type="numbering" w:customStyle="1" w:styleId="ImportedStyle4">
    <w:name w:val="Imported Style 4"/>
    <w:rsid w:val="00F703FE"/>
    <w:pPr>
      <w:numPr>
        <w:numId w:val="26"/>
      </w:numPr>
    </w:pPr>
  </w:style>
  <w:style w:type="numbering" w:customStyle="1" w:styleId="ImportedStyle5">
    <w:name w:val="Imported Style 5"/>
    <w:rsid w:val="00F703FE"/>
    <w:pPr>
      <w:numPr>
        <w:numId w:val="27"/>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00" w:line="276" w:lineRule="auto"/>
      <w:ind w:left="1320"/>
    </w:pPr>
    <w:rPr>
      <w:rFonts w:ascii="Calibri" w:hAnsi="Calibri"/>
      <w:szCs w:val="24"/>
      <w:lang w:val="en-GB"/>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86"/>
      <w:ind w:left="1191" w:hanging="397"/>
      <w:textAlignment w:val="baseline"/>
    </w:pPr>
    <w:rPr>
      <w:rFonts w:eastAsia="SimSun"/>
      <w:sz w:val="20"/>
      <w:szCs w:val="24"/>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szCs w:val="24"/>
      <w:lang w:val="en-CA"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2"/>
      <w:szCs w:val="24"/>
      <w:lang w:val="en-CA" w:eastAsia="ja-JP"/>
    </w:rPr>
  </w:style>
  <w:style w:type="character" w:customStyle="1" w:styleId="fieldsZchn">
    <w:name w:val="fields Zchn"/>
    <w:link w:val="fields"/>
    <w:locked/>
    <w:rsid w:val="005766A8"/>
    <w:rPr>
      <w:rFonts w:ascii="Times" w:eastAsia="BatangChe" w:hAnsi="Times" w:cs="Times"/>
      <w:sz w:val="22"/>
      <w:szCs w:val="24"/>
      <w:lang w:val="en-GB"/>
    </w:rPr>
  </w:style>
  <w:style w:type="paragraph" w:customStyle="1" w:styleId="fields">
    <w:name w:val="fields"/>
    <w:basedOn w:val="Standard"/>
    <w:link w:val="fields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8010"/>
      </w:tabs>
      <w:ind w:left="720" w:hanging="360"/>
    </w:pPr>
    <w:rPr>
      <w:rFonts w:ascii="Times" w:eastAsia="BatangChe" w:hAnsi="Times" w:cs="Times"/>
      <w:szCs w:val="24"/>
      <w:lang w:val="en-GB"/>
    </w:rPr>
  </w:style>
  <w:style w:type="paragraph" w:styleId="Textkrper">
    <w:name w:val="Body Text"/>
    <w:basedOn w:val="Standard"/>
    <w:link w:val="TextkrperZch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Cs w:val="24"/>
      <w:lang w:val="en-GB"/>
    </w:rPr>
  </w:style>
  <w:style w:type="character" w:customStyle="1" w:styleId="TextkrperZchn">
    <w:name w:val="Textkörper Zchn"/>
    <w:basedOn w:val="Absatz-Standardschriftart"/>
    <w:link w:val="Textkrper"/>
    <w:rsid w:val="005B09CB"/>
    <w:rPr>
      <w:rFonts w:eastAsia="MS Mincho"/>
      <w:sz w:val="22"/>
      <w:szCs w:val="24"/>
      <w:lang w:val="en-GB"/>
    </w:rPr>
  </w:style>
  <w:style w:type="character" w:styleId="NichtaufgelsteErwhnung">
    <w:name w:val="Unresolved Mention"/>
    <w:basedOn w:val="Absatz-Standardschriftart"/>
    <w:uiPriority w:val="99"/>
    <w:semiHidden/>
    <w:unhideWhenUsed/>
    <w:rsid w:val="00EA49E9"/>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CF2A9E"/>
    <w:pPr>
      <w:pBdr>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6">
    <w:name w:val="xl6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7">
    <w:name w:val="xl67"/>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8">
    <w:name w:val="xl68"/>
    <w:basedOn w:val="Standard"/>
    <w:rsid w:val="00CF2A9E"/>
    <w:pPr>
      <w:pBdr>
        <w:top w:val="single" w:sz="4" w:space="0" w:color="auto"/>
        <w:left w:val="single" w:sz="8" w:space="0" w:color="auto"/>
        <w:bottom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69">
    <w:name w:val="xl69"/>
    <w:basedOn w:val="Standard"/>
    <w:rsid w:val="00CF2A9E"/>
    <w:pPr>
      <w:pBdr>
        <w:top w:val="single" w:sz="4" w:space="0" w:color="auto"/>
        <w:left w:val="single" w:sz="8"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0">
    <w:name w:val="xl70"/>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1">
    <w:name w:val="xl71"/>
    <w:basedOn w:val="Standard"/>
    <w:rsid w:val="00CF2A9E"/>
    <w:pPr>
      <w:pBdr>
        <w:top w:val="single" w:sz="4" w:space="0" w:color="auto"/>
        <w:bottom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2">
    <w:name w:val="xl72"/>
    <w:basedOn w:val="Standard"/>
    <w:rsid w:val="00CF2A9E"/>
    <w:pPr>
      <w:pBdr>
        <w:top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3">
    <w:name w:val="xl73"/>
    <w:basedOn w:val="Standard"/>
    <w:rsid w:val="00CF2A9E"/>
    <w:pPr>
      <w:pBdr>
        <w:top w:val="single" w:sz="4" w:space="0" w:color="auto"/>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4">
    <w:name w:val="xl74"/>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5">
    <w:name w:val="xl75"/>
    <w:basedOn w:val="Standard"/>
    <w:rsid w:val="00CF2A9E"/>
    <w:pPr>
      <w:pBdr>
        <w:top w:val="single" w:sz="4"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6">
    <w:name w:val="xl76"/>
    <w:basedOn w:val="Standard"/>
    <w:rsid w:val="00CF2A9E"/>
    <w:pPr>
      <w:pBdr>
        <w:top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7">
    <w:name w:val="xl7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8">
    <w:name w:val="xl78"/>
    <w:basedOn w:val="Standard"/>
    <w:rsid w:val="00CF2A9E"/>
    <w:pPr>
      <w:pBdr>
        <w:top w:val="single" w:sz="4" w:space="0" w:color="auto"/>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79">
    <w:name w:val="xl79"/>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0">
    <w:name w:val="xl80"/>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1">
    <w:name w:val="xl81"/>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2">
    <w:name w:val="xl82"/>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3">
    <w:name w:val="xl83"/>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4">
    <w:name w:val="xl84"/>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5">
    <w:name w:val="xl85"/>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6">
    <w:name w:val="xl86"/>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7">
    <w:name w:val="xl87"/>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8">
    <w:name w:val="xl88"/>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89">
    <w:name w:val="xl89"/>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0">
    <w:name w:val="xl90"/>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1">
    <w:name w:val="xl91"/>
    <w:basedOn w:val="Standard"/>
    <w:rsid w:val="00CF2A9E"/>
    <w:pPr>
      <w:pBdr>
        <w:left w:val="single" w:sz="8" w:space="0" w:color="auto"/>
        <w:bottom w:val="single" w:sz="4"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2">
    <w:name w:val="xl92"/>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3">
    <w:name w:val="xl93"/>
    <w:basedOn w:val="Standard"/>
    <w:rsid w:val="00CF2A9E"/>
    <w:pPr>
      <w:pBdr>
        <w:bottom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4">
    <w:name w:val="xl94"/>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5">
    <w:name w:val="xl95"/>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6">
    <w:name w:val="xl96"/>
    <w:basedOn w:val="Standard"/>
    <w:rsid w:val="00CF2A9E"/>
    <w:pPr>
      <w:pBdr>
        <w:top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97">
    <w:name w:val="xl97"/>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0">
    <w:name w:val="xl100"/>
    <w:basedOn w:val="Standard"/>
    <w:rsid w:val="00CF2A9E"/>
    <w:pPr>
      <w:pBdr>
        <w:top w:val="single" w:sz="4"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1">
    <w:name w:val="xl101"/>
    <w:basedOn w:val="Standard"/>
    <w:rsid w:val="00CF2A9E"/>
    <w:pPr>
      <w:pBdr>
        <w:top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2">
    <w:name w:val="xl102"/>
    <w:basedOn w:val="Standard"/>
    <w:rsid w:val="00CF2A9E"/>
    <w:pPr>
      <w:pBdr>
        <w:top w:val="single" w:sz="4" w:space="0" w:color="auto"/>
        <w:left w:val="single" w:sz="8"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3">
    <w:name w:val="xl103"/>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4">
    <w:name w:val="xl104"/>
    <w:basedOn w:val="Standard"/>
    <w:rsid w:val="00CF2A9E"/>
    <w:pPr>
      <w:pBdr>
        <w:top w:val="single" w:sz="4" w:space="0" w:color="auto"/>
        <w:bottom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5">
    <w:name w:val="xl105"/>
    <w:basedOn w:val="Standard"/>
    <w:rsid w:val="00CF2A9E"/>
    <w:pPr>
      <w:pBdr>
        <w:top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6">
    <w:name w:val="xl106"/>
    <w:basedOn w:val="Standard"/>
    <w:rsid w:val="00CF2A9E"/>
    <w:pPr>
      <w:pBdr>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7">
    <w:name w:val="xl107"/>
    <w:basedOn w:val="Standard"/>
    <w:rsid w:val="00CF2A9E"/>
    <w:pPr>
      <w:pBdr>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8">
    <w:name w:val="xl108"/>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09">
    <w:name w:val="xl109"/>
    <w:basedOn w:val="Standard"/>
    <w:rsid w:val="00CF2A9E"/>
    <w:pPr>
      <w:pBdr>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0">
    <w:name w:val="xl110"/>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1">
    <w:name w:val="xl111"/>
    <w:basedOn w:val="Standard"/>
    <w:rsid w:val="00CF2A9E"/>
    <w:pPr>
      <w:pBdr>
        <w:top w:val="double" w:sz="6" w:space="0" w:color="auto"/>
        <w:lef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2">
    <w:name w:val="xl112"/>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3">
    <w:name w:val="xl113"/>
    <w:basedOn w:val="Standard"/>
    <w:rsid w:val="00CF2A9E"/>
    <w:pPr>
      <w:pBdr>
        <w:top w:val="double" w:sz="6"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4">
    <w:name w:val="xl114"/>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5">
    <w:name w:val="xl115"/>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6">
    <w:name w:val="xl116"/>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7">
    <w:name w:val="xl117"/>
    <w:basedOn w:val="Standard"/>
    <w:rsid w:val="00CF2A9E"/>
    <w:pPr>
      <w:pBdr>
        <w:bottom w:val="double" w:sz="6"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8">
    <w:name w:val="xl118"/>
    <w:basedOn w:val="Standard"/>
    <w:rsid w:val="00CF2A9E"/>
    <w:pPr>
      <w:pBdr>
        <w:bottom w:val="double" w:sz="6"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19">
    <w:name w:val="xl119"/>
    <w:basedOn w:val="Standard"/>
    <w:rsid w:val="00CF2A9E"/>
    <w:pPr>
      <w:pBdr>
        <w:top w:val="single" w:sz="4"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0">
    <w:name w:val="xl120"/>
    <w:basedOn w:val="Standard"/>
    <w:rsid w:val="00CF2A9E"/>
    <w:pPr>
      <w:pBdr>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1">
    <w:name w:val="xl121"/>
    <w:basedOn w:val="Standard"/>
    <w:rsid w:val="00CF2A9E"/>
    <w:pPr>
      <w:pBdr>
        <w:top w:val="single" w:sz="4" w:space="0" w:color="auto"/>
        <w:righ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22">
    <w:name w:val="xl122"/>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3">
    <w:name w:val="xl123"/>
    <w:basedOn w:val="Standard"/>
    <w:rsid w:val="00CF2A9E"/>
    <w:pPr>
      <w:pBdr>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4">
    <w:name w:val="xl124"/>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5">
    <w:name w:val="xl125"/>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6">
    <w:name w:val="xl126"/>
    <w:basedOn w:val="Standard"/>
    <w:rsid w:val="00CF2A9E"/>
    <w:pPr>
      <w:pBdr>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7">
    <w:name w:val="xl127"/>
    <w:basedOn w:val="Standard"/>
    <w:rsid w:val="00CF2A9E"/>
    <w:pPr>
      <w:pBdr>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28">
    <w:name w:val="xl12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29">
    <w:name w:val="xl129"/>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0">
    <w:name w:val="xl130"/>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1">
    <w:name w:val="xl131"/>
    <w:basedOn w:val="Standard"/>
    <w:rsid w:val="00CF2A9E"/>
    <w:pPr>
      <w:pBdr>
        <w:top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2">
    <w:name w:val="xl132"/>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3">
    <w:name w:val="xl133"/>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4">
    <w:name w:val="xl134"/>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5">
    <w:name w:val="xl135"/>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b/>
      <w:bCs/>
      <w:szCs w:val="24"/>
      <w:lang w:val="en-GB"/>
    </w:rPr>
  </w:style>
  <w:style w:type="paragraph" w:customStyle="1" w:styleId="xl136">
    <w:name w:val="xl136"/>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7">
    <w:name w:val="xl137"/>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38">
    <w:name w:val="xl13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39">
    <w:name w:val="xl139"/>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0">
    <w:name w:val="xl14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1">
    <w:name w:val="xl141"/>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right"/>
    </w:pPr>
    <w:rPr>
      <w:szCs w:val="24"/>
      <w:lang w:val="en-GB"/>
    </w:rPr>
  </w:style>
  <w:style w:type="paragraph" w:customStyle="1" w:styleId="xl142">
    <w:name w:val="xl142"/>
    <w:basedOn w:val="Standard"/>
    <w:rsid w:val="00CF2A9E"/>
    <w:pPr>
      <w:pBdr>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3">
    <w:name w:val="xl143"/>
    <w:basedOn w:val="Standard"/>
    <w:rsid w:val="00CF2A9E"/>
    <w:pPr>
      <w:pBdr>
        <w:top w:val="single" w:sz="4" w:space="0" w:color="auto"/>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4">
    <w:name w:val="xl144"/>
    <w:basedOn w:val="Standard"/>
    <w:rsid w:val="00CF2A9E"/>
    <w:pPr>
      <w:pBdr>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5">
    <w:name w:val="xl145"/>
    <w:basedOn w:val="Standard"/>
    <w:rsid w:val="00CF2A9E"/>
    <w:pPr>
      <w:pBdr>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6">
    <w:name w:val="xl146"/>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7">
    <w:name w:val="xl147"/>
    <w:basedOn w:val="Standard"/>
    <w:rsid w:val="00CF2A9E"/>
    <w:pPr>
      <w:pBdr>
        <w:left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8">
    <w:name w:val="xl148"/>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49">
    <w:name w:val="xl149"/>
    <w:basedOn w:val="Standard"/>
    <w:rsid w:val="00CF2A9E"/>
    <w:pPr>
      <w:pBdr>
        <w:top w:val="single" w:sz="4" w:space="0" w:color="auto"/>
        <w:left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0">
    <w:name w:val="xl150"/>
    <w:basedOn w:val="Standard"/>
    <w:rsid w:val="00CF2A9E"/>
    <w:pPr>
      <w:pBdr>
        <w:left w:val="single" w:sz="4" w:space="0" w:color="auto"/>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1">
    <w:name w:val="xl151"/>
    <w:basedOn w:val="Standard"/>
    <w:rsid w:val="00CF2A9E"/>
    <w:pPr>
      <w:pBdr>
        <w:top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2">
    <w:name w:val="xl152"/>
    <w:basedOn w:val="Standard"/>
    <w:rsid w:val="00CF2A9E"/>
    <w:pPr>
      <w:pBdr>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3">
    <w:name w:val="xl153"/>
    <w:basedOn w:val="Standard"/>
    <w:rsid w:val="00CF2A9E"/>
    <w:pPr>
      <w:pBdr>
        <w:bottom w:val="double" w:sz="6"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4">
    <w:name w:val="xl154"/>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5">
    <w:name w:val="xl155"/>
    <w:basedOn w:val="Standard"/>
    <w:rsid w:val="00CF2A9E"/>
    <w:pPr>
      <w:pBdr>
        <w:top w:val="single" w:sz="4" w:space="0" w:color="auto"/>
        <w:left w:val="single" w:sz="4" w:space="0" w:color="auto"/>
        <w:bottom w:val="single" w:sz="8"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6">
    <w:name w:val="xl156"/>
    <w:basedOn w:val="Standard"/>
    <w:rsid w:val="00CF2A9E"/>
    <w:pPr>
      <w:pBdr>
        <w:top w:val="single" w:sz="4" w:space="0" w:color="auto"/>
        <w:lef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7">
    <w:name w:val="xl157"/>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color w:val="808080"/>
      <w:szCs w:val="24"/>
      <w:lang w:val="en-GB"/>
    </w:rPr>
  </w:style>
  <w:style w:type="paragraph" w:customStyle="1" w:styleId="xl158">
    <w:name w:val="xl158"/>
    <w:basedOn w:val="Standard"/>
    <w:rsid w:val="00CF2A9E"/>
    <w:pPr>
      <w:pBdr>
        <w:top w:val="single" w:sz="8" w:space="0" w:color="auto"/>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59">
    <w:name w:val="xl159"/>
    <w:basedOn w:val="Standard"/>
    <w:rsid w:val="00CF2A9E"/>
    <w:pPr>
      <w:pBdr>
        <w:top w:val="single" w:sz="8" w:space="0" w:color="auto"/>
        <w:left w:val="single" w:sz="4" w:space="0" w:color="auto"/>
        <w:bottom w:val="single" w:sz="4"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0">
    <w:name w:val="xl160"/>
    <w:basedOn w:val="Standard"/>
    <w:rsid w:val="00CF2A9E"/>
    <w:pPr>
      <w:pBdr>
        <w:top w:val="single" w:sz="4" w:space="0" w:color="auto"/>
        <w:left w:val="single" w:sz="8" w:space="0" w:color="auto"/>
        <w:bottom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1">
    <w:name w:val="xl161"/>
    <w:basedOn w:val="Standard"/>
    <w:rsid w:val="00CF2A9E"/>
    <w:pPr>
      <w:pBdr>
        <w:top w:val="single" w:sz="4" w:space="0" w:color="auto"/>
        <w:left w:val="single" w:sz="4"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2">
    <w:name w:val="xl162"/>
    <w:basedOn w:val="Standard"/>
    <w:rsid w:val="00CF2A9E"/>
    <w:pPr>
      <w:pBdr>
        <w:top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3">
    <w:name w:val="xl163"/>
    <w:basedOn w:val="Standard"/>
    <w:rsid w:val="00CF2A9E"/>
    <w:pPr>
      <w:pBdr>
        <w:top w:val="single" w:sz="8" w:space="0" w:color="auto"/>
        <w:left w:val="single" w:sz="8" w:space="0" w:color="auto"/>
        <w:bottom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4">
    <w:name w:val="xl164"/>
    <w:basedOn w:val="Standard"/>
    <w:rsid w:val="00CF2A9E"/>
    <w:pPr>
      <w:pBdr>
        <w:top w:val="single" w:sz="8" w:space="0" w:color="auto"/>
        <w:bottom w:val="single" w:sz="8" w:space="0" w:color="auto"/>
        <w:right w:val="single" w:sz="8"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center"/>
    </w:pPr>
    <w:rPr>
      <w:szCs w:val="24"/>
      <w:lang w:val="en-GB"/>
    </w:rPr>
  </w:style>
  <w:style w:type="paragraph" w:customStyle="1" w:styleId="xl165">
    <w:name w:val="xl165"/>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6">
    <w:name w:val="xl166"/>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7">
    <w:name w:val="xl167"/>
    <w:basedOn w:val="Standard"/>
    <w:rsid w:val="00CF2A9E"/>
    <w:pPr>
      <w:pBdr>
        <w:top w:val="single" w:sz="4" w:space="0" w:color="auto"/>
        <w:left w:val="single" w:sz="4" w:space="0" w:color="auto"/>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8">
    <w:name w:val="xl168"/>
    <w:basedOn w:val="Standard"/>
    <w:rsid w:val="00CF2A9E"/>
    <w:pPr>
      <w:pBdr>
        <w:top w:val="single" w:sz="4" w:space="0" w:color="auto"/>
        <w:left w:val="single" w:sz="8" w:space="0" w:color="auto"/>
        <w:bottom w:val="double" w:sz="6"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69">
    <w:name w:val="xl169"/>
    <w:basedOn w:val="Standard"/>
    <w:rsid w:val="00CF2A9E"/>
    <w:pPr>
      <w:pBdr>
        <w:top w:val="single" w:sz="4" w:space="0" w:color="auto"/>
        <w:left w:val="single" w:sz="8" w:space="0" w:color="auto"/>
        <w:bottom w:val="single" w:sz="4"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0">
    <w:name w:val="xl170"/>
    <w:basedOn w:val="Standard"/>
    <w:rsid w:val="00CF2A9E"/>
    <w:pPr>
      <w:pBdr>
        <w:top w:val="single" w:sz="4" w:space="0" w:color="auto"/>
        <w:left w:val="single" w:sz="4" w:space="0" w:color="auto"/>
        <w:bottom w:val="single" w:sz="4"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1">
    <w:name w:val="xl171"/>
    <w:basedOn w:val="Standard"/>
    <w:rsid w:val="00CF2A9E"/>
    <w:pP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2">
    <w:name w:val="xl172"/>
    <w:basedOn w:val="Standard"/>
    <w:rsid w:val="00CF2A9E"/>
    <w:pPr>
      <w:pBdr>
        <w:top w:val="single" w:sz="4" w:space="0" w:color="auto"/>
        <w:left w:val="single" w:sz="4" w:space="0" w:color="auto"/>
        <w:bottom w:val="double" w:sz="6" w:space="0" w:color="auto"/>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3">
    <w:name w:val="xl173"/>
    <w:basedOn w:val="Standard"/>
    <w:rsid w:val="00CF2A9E"/>
    <w:pPr>
      <w:pBdr>
        <w:top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4">
    <w:name w:val="xl174"/>
    <w:basedOn w:val="Standard"/>
    <w:rsid w:val="00CF2A9E"/>
    <w:pPr>
      <w:pBdr>
        <w:left w:val="single" w:sz="8" w:space="0" w:color="auto"/>
      </w:pBdr>
      <w:shd w:val="clear" w:color="000000" w:fill="F2F2F2"/>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5">
    <w:name w:val="xl175"/>
    <w:basedOn w:val="Standard"/>
    <w:rsid w:val="00CF2A9E"/>
    <w:pPr>
      <w:pBdr>
        <w:bottom w:val="single" w:sz="4" w:space="0" w:color="auto"/>
        <w:right w:val="single" w:sz="8"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6">
    <w:name w:val="xl176"/>
    <w:basedOn w:val="Standard"/>
    <w:rsid w:val="00CF2A9E"/>
    <w:pPr>
      <w:pBdr>
        <w:right w:val="single" w:sz="8"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7">
    <w:name w:val="xl177"/>
    <w:basedOn w:val="Standard"/>
    <w:rsid w:val="00CF2A9E"/>
    <w:pP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8">
    <w:name w:val="xl178"/>
    <w:basedOn w:val="Standard"/>
    <w:rsid w:val="00CF2A9E"/>
    <w:pP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79">
    <w:name w:val="xl179"/>
    <w:basedOn w:val="Standard"/>
    <w:rsid w:val="00CF2A9E"/>
    <w:pPr>
      <w:pBdr>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0">
    <w:name w:val="xl180"/>
    <w:basedOn w:val="Standard"/>
    <w:rsid w:val="00CF2A9E"/>
    <w:pPr>
      <w:pBdr>
        <w:left w:val="single" w:sz="8" w:space="0" w:color="auto"/>
        <w:bottom w:val="single" w:sz="4"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1">
    <w:name w:val="xl181"/>
    <w:basedOn w:val="Standard"/>
    <w:rsid w:val="00CF2A9E"/>
    <w:pPr>
      <w:pBdr>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2">
    <w:name w:val="xl182"/>
    <w:basedOn w:val="Standard"/>
    <w:rsid w:val="00CF2A9E"/>
    <w:pPr>
      <w:pBdr>
        <w:top w:val="double" w:sz="6"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3">
    <w:name w:val="xl183"/>
    <w:basedOn w:val="Standard"/>
    <w:rsid w:val="00CF2A9E"/>
    <w:pPr>
      <w:pBdr>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4">
    <w:name w:val="xl184"/>
    <w:basedOn w:val="Standard"/>
    <w:rsid w:val="00CF2A9E"/>
    <w:pPr>
      <w:pBdr>
        <w:top w:val="single" w:sz="4"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5">
    <w:name w:val="xl185"/>
    <w:basedOn w:val="Standard"/>
    <w:rsid w:val="00CF2A9E"/>
    <w:pPr>
      <w:pBdr>
        <w:top w:val="single" w:sz="4" w:space="0" w:color="auto"/>
        <w:left w:val="single" w:sz="8" w:space="0" w:color="auto"/>
        <w:right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6">
    <w:name w:val="xl186"/>
    <w:basedOn w:val="Standard"/>
    <w:rsid w:val="00CF2A9E"/>
    <w:pPr>
      <w:pBdr>
        <w:top w:val="single" w:sz="4" w:space="0" w:color="auto"/>
        <w:left w:val="single" w:sz="8"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7">
    <w:name w:val="xl187"/>
    <w:basedOn w:val="Standard"/>
    <w:rsid w:val="00CF2A9E"/>
    <w:pPr>
      <w:pBdr>
        <w:left w:val="single" w:sz="8" w:space="0" w:color="auto"/>
        <w:bottom w:val="double" w:sz="6" w:space="0" w:color="auto"/>
        <w:right w:val="single" w:sz="4" w:space="0" w:color="auto"/>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8">
    <w:name w:val="xl188"/>
    <w:basedOn w:val="Standard"/>
    <w:rsid w:val="00CF2A9E"/>
    <w:pPr>
      <w:pBdr>
        <w:left w:val="single" w:sz="8" w:space="0" w:color="auto"/>
        <w:bottom w:val="single" w:sz="4"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89">
    <w:name w:val="xl189"/>
    <w:basedOn w:val="Standard"/>
    <w:rsid w:val="00CF2A9E"/>
    <w:pPr>
      <w:pBdr>
        <w:top w:val="single" w:sz="4" w:space="0" w:color="auto"/>
        <w:left w:val="single" w:sz="8" w:space="0" w:color="auto"/>
        <w:bottom w:val="double" w:sz="6" w:space="0" w:color="auto"/>
      </w:pBdr>
      <w:shd w:val="clear" w:color="000000" w:fill="FFFFFF"/>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xl190">
    <w:name w:val="xl190"/>
    <w:basedOn w:val="Standard"/>
    <w:rsid w:val="00CF2A9E"/>
    <w:pPr>
      <w:pBdr>
        <w:top w:val="double" w:sz="6" w:space="0" w:color="auto"/>
        <w:left w:val="single" w:sz="8" w:space="0" w:color="auto"/>
        <w:right w:val="single" w:sz="4" w:space="0" w:color="auto"/>
      </w:pBdr>
      <w:shd w:val="clear" w:color="000000" w:fill="D9D9D9"/>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paragraph" w:customStyle="1" w:styleId="Reference">
    <w:name w:val="Reference"/>
    <w:basedOn w:val="Standard"/>
    <w:rsid w:val="00CF2A9E"/>
    <w:pPr>
      <w:numPr>
        <w:numId w:val="33"/>
      </w:numPr>
      <w:tabs>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60"/>
    </w:pPr>
    <w:rPr>
      <w:rFonts w:eastAsia="SimSun"/>
      <w:szCs w:val="24"/>
      <w:lang w:val="en-GB"/>
    </w:rPr>
  </w:style>
  <w:style w:type="paragraph" w:customStyle="1" w:styleId="TableNoTitle">
    <w:name w:val="Table_NoTitle"/>
    <w:basedOn w:val="Standard"/>
    <w:next w:val="Standard"/>
    <w:uiPriority w:val="99"/>
    <w:rsid w:val="00CF2A9E"/>
    <w:pPr>
      <w:keepNext/>
      <w:keepLines/>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 w:val="left" w:pos="794"/>
        <w:tab w:val="left" w:pos="1191"/>
        <w:tab w:val="left" w:pos="1588"/>
        <w:tab w:val="left" w:pos="1985"/>
      </w:tabs>
      <w:spacing w:before="360"/>
      <w:jc w:val="center"/>
      <w:textAlignment w:val="baseline"/>
    </w:pPr>
    <w:rPr>
      <w:rFonts w:eastAsia="SimSun"/>
      <w:b/>
      <w:sz w:val="20"/>
      <w:szCs w:val="24"/>
      <w:lang w:val="en-GB"/>
    </w:rPr>
  </w:style>
  <w:style w:type="paragraph" w:customStyle="1" w:styleId="Note1">
    <w:name w:val="Note 1"/>
    <w:basedOn w:val="Standard"/>
    <w:link w:val="Note1Char"/>
    <w:qFormat/>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60"/>
      <w:ind w:left="284"/>
      <w:textAlignment w:val="baseline"/>
    </w:pPr>
    <w:rPr>
      <w:rFonts w:eastAsia="SimSun"/>
      <w:sz w:val="18"/>
      <w:szCs w:val="24"/>
      <w:lang w:val="en-GB"/>
    </w:rPr>
  </w:style>
  <w:style w:type="character" w:customStyle="1" w:styleId="Note1Char">
    <w:name w:val="Note 1 Char"/>
    <w:basedOn w:val="Absatz-Standardschriftart"/>
    <w:link w:val="Note1"/>
    <w:rsid w:val="002F1B0A"/>
    <w:rPr>
      <w:sz w:val="18"/>
      <w:szCs w:val="24"/>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textAlignment w:val="baseline"/>
    </w:pPr>
    <w:rPr>
      <w:rFonts w:eastAsia="SimSun"/>
      <w:szCs w:val="24"/>
      <w:lang w:val="en-GB"/>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pPr>
    <w:rPr>
      <w:sz w:val="20"/>
      <w:szCs w:val="24"/>
      <w:lang w:val="en-CA"/>
    </w:rPr>
  </w:style>
  <w:style w:type="character" w:customStyle="1" w:styleId="EndnotentextZchn">
    <w:name w:val="Endnotentext Zchn"/>
    <w:basedOn w:val="Absatz-Standardschriftart"/>
    <w:link w:val="Endnotentext"/>
    <w:uiPriority w:val="99"/>
    <w:semiHidden/>
    <w:rsid w:val="001C2D24"/>
    <w:rPr>
      <w:rFonts w:eastAsia="MS Mincho"/>
      <w:szCs w:val="24"/>
      <w:lang w:val="en-C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CF2A9E"/>
    <w:pPr>
      <w:numPr>
        <w:numId w:val="38"/>
      </w:num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line="360" w:lineRule="auto"/>
      <w:jc w:val="center"/>
      <w:textAlignment w:val="baseline"/>
    </w:pPr>
    <w:rPr>
      <w:i/>
      <w:iCs/>
      <w:szCs w:val="24"/>
      <w:lang w:val="en-GB" w:eastAsia="zh-CN"/>
    </w:rPr>
  </w:style>
  <w:style w:type="paragraph" w:customStyle="1" w:styleId="Table">
    <w:name w:val="Table"/>
    <w:basedOn w:val="FIG"/>
    <w:next w:val="Textkrper"/>
    <w:qFormat/>
    <w:rsid w:val="002F3101"/>
    <w:pPr>
      <w:numPr>
        <w:numId w:val="39"/>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GB"/>
    </w:r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CurrentList1">
    <w:name w:val="Current List1"/>
    <w:uiPriority w:val="99"/>
    <w:rsid w:val="00F806E1"/>
    <w:pPr>
      <w:numPr>
        <w:numId w:val="41"/>
      </w:numPr>
    </w:pPr>
  </w:style>
  <w:style w:type="numbering" w:customStyle="1" w:styleId="CurrentList2">
    <w:name w:val="Current List2"/>
    <w:uiPriority w:val="99"/>
    <w:rsid w:val="00F806E1"/>
    <w:pPr>
      <w:numPr>
        <w:numId w:val="42"/>
      </w:numPr>
    </w:pPr>
  </w:style>
  <w:style w:type="character" w:styleId="Platzhaltertext">
    <w:name w:val="Placeholder Text"/>
    <w:basedOn w:val="Absatz-Standardschriftart"/>
    <w:uiPriority w:val="99"/>
    <w:semiHidden/>
    <w:rsid w:val="00F806E1"/>
    <w:rPr>
      <w:color w:val="808080"/>
    </w:rPr>
  </w:style>
  <w:style w:type="character" w:customStyle="1" w:styleId="normaltextrun">
    <w:name w:val="normaltextrun"/>
    <w:basedOn w:val="Absatz-Standardschriftart"/>
    <w:rsid w:val="005439B6"/>
  </w:style>
  <w:style w:type="paragraph" w:customStyle="1" w:styleId="paragraph">
    <w:name w:val="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pPr>
    <w:rPr>
      <w:szCs w:val="24"/>
      <w:lang w:val="en-CA"/>
    </w:rPr>
  </w:style>
  <w:style w:type="character" w:customStyle="1" w:styleId="contextualspellingandgrammarerror">
    <w:name w:val="contextualspellingandgrammarerror"/>
    <w:basedOn w:val="Absatz-Standardschriftart"/>
    <w:rsid w:val="005439B6"/>
  </w:style>
  <w:style w:type="character" w:customStyle="1" w:styleId="eop">
    <w:name w:val="eop"/>
    <w:basedOn w:val="Absatz-Standardschriftart"/>
    <w:rsid w:val="005439B6"/>
  </w:style>
  <w:style w:type="character" w:customStyle="1" w:styleId="contentpasted0">
    <w:name w:val="contentpasted0"/>
    <w:basedOn w:val="Absatz-Standardschriftart"/>
    <w:rsid w:val="005439B6"/>
  </w:style>
  <w:style w:type="character" w:customStyle="1" w:styleId="berschrift2Zchn1">
    <w:name w:val="Überschrift 2 Zchn1"/>
    <w:aliases w:val="h2 Zchn1,H2 Zchn1,H21 Zchn1,Œ©o‚µ 2 Zchn1,?co??E 2 Zchn1,?co?ƒÊ 2 Zchn1,뙥2 Zchn1,?c1 Zchn1,?2 Zchn1,Œ1 Zchn1,Œ©1 Zchn1"/>
    <w:basedOn w:val="Absatz-Standardschriftar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Absatz-Standardschriftar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A155C3"/>
    <w:rPr>
      <w:rFonts w:asciiTheme="majorHAnsi" w:eastAsiaTheme="majorEastAsia" w:hAnsiTheme="majorHAnsi" w:cstheme="majorBidi"/>
      <w:color w:val="1F3763" w:themeColor="accent1" w:themeShade="7F"/>
      <w:sz w:val="22"/>
    </w:rPr>
  </w:style>
  <w:style w:type="table" w:customStyle="1" w:styleId="Tabellenraster10">
    <w:name w:val="Tabellenraster10"/>
    <w:basedOn w:val="NormaleTabelle"/>
    <w:next w:val="Tabellenraster"/>
    <w:qFormat/>
    <w:rsid w:val="006F5F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Einzug2">
    <w:name w:val="Body Text Indent 2"/>
    <w:basedOn w:val="Standard"/>
    <w:link w:val="Textkrper-Einzug2Zchn"/>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after="120" w:line="480" w:lineRule="auto"/>
      <w:ind w:left="283"/>
    </w:pPr>
    <w:rPr>
      <w:szCs w:val="24"/>
      <w:lang w:val="en-GB"/>
    </w:rPr>
  </w:style>
  <w:style w:type="character" w:customStyle="1" w:styleId="Textkrper-Einzug2Zchn">
    <w:name w:val="Textkörper-Einzug 2 Zchn"/>
    <w:basedOn w:val="Absatz-Standardschriftart"/>
    <w:link w:val="Textkrper-Einzug2"/>
    <w:rsid w:val="00350AAE"/>
    <w:rPr>
      <w:rFonts w:eastAsia="MS Mincho"/>
      <w:sz w:val="22"/>
      <w:szCs w:val="24"/>
      <w:lang w:val="en-GB"/>
    </w:rPr>
  </w:style>
  <w:style w:type="paragraph" w:customStyle="1" w:styleId="StyleListParagraphBefore68pt">
    <w:name w:val="Style List Paragraph列出段落 + Before:  6.8 pt"/>
    <w:basedOn w:val="Listenabsatz"/>
    <w:rsid w:val="005612F1"/>
    <w:pPr>
      <w:spacing w:before="136"/>
    </w:pPr>
    <w:rPr>
      <w:szCs w:val="20"/>
    </w:rPr>
  </w:style>
  <w:style w:type="character" w:customStyle="1" w:styleId="lrzxr">
    <w:name w:val="lrzxr"/>
    <w:basedOn w:val="Absatz-Standardschriftart"/>
    <w:rsid w:val="00327195"/>
  </w:style>
  <w:style w:type="character" w:customStyle="1" w:styleId="UnresolvedMention1">
    <w:name w:val="Unresolved Mention1"/>
    <w:uiPriority w:val="99"/>
    <w:semiHidden/>
    <w:rsid w:val="00F7280A"/>
    <w:rPr>
      <w:color w:val="605E5C"/>
      <w:shd w:val="clear" w:color="auto" w:fill="E1DFDD"/>
    </w:rPr>
  </w:style>
  <w:style w:type="character" w:customStyle="1" w:styleId="UnresolvedMention2">
    <w:name w:val="Unresolved Mention2"/>
    <w:basedOn w:val="Absatz-Standardschriftart"/>
    <w:uiPriority w:val="99"/>
    <w:semiHidden/>
    <w:rsid w:val="00F7280A"/>
    <w:rPr>
      <w:color w:val="605E5C"/>
      <w:shd w:val="clear" w:color="auto" w:fill="E1DFDD"/>
    </w:rPr>
  </w:style>
  <w:style w:type="character" w:customStyle="1" w:styleId="UnresolvedMention3">
    <w:name w:val="Unresolved Mention3"/>
    <w:basedOn w:val="Absatz-Standardschriftart"/>
    <w:uiPriority w:val="99"/>
    <w:semiHidden/>
    <w:rsid w:val="00F7280A"/>
    <w:rPr>
      <w:color w:val="605E5C"/>
      <w:shd w:val="clear" w:color="auto" w:fill="E1DFDD"/>
    </w:rPr>
  </w:style>
  <w:style w:type="character" w:customStyle="1" w:styleId="UnresolvedMention4">
    <w:name w:val="Unresolved Mention4"/>
    <w:basedOn w:val="Absatz-Standardschriftart"/>
    <w:uiPriority w:val="99"/>
    <w:semiHidden/>
    <w:rsid w:val="00F7280A"/>
    <w:rPr>
      <w:color w:val="605E5C"/>
      <w:shd w:val="clear" w:color="auto" w:fill="E1DFDD"/>
    </w:rPr>
  </w:style>
  <w:style w:type="character" w:customStyle="1" w:styleId="UnresolvedMention5">
    <w:name w:val="Unresolved Mention5"/>
    <w:basedOn w:val="Absatz-Standardschriftart"/>
    <w:uiPriority w:val="99"/>
    <w:semiHidden/>
    <w:rsid w:val="00F7280A"/>
    <w:rPr>
      <w:color w:val="605E5C"/>
      <w:shd w:val="clear" w:color="auto" w:fill="E1DFDD"/>
    </w:rPr>
  </w:style>
  <w:style w:type="character" w:customStyle="1" w:styleId="UnresolvedMention6">
    <w:name w:val="Unresolved Mention6"/>
    <w:basedOn w:val="Absatz-Standardschriftart"/>
    <w:uiPriority w:val="99"/>
    <w:semiHidden/>
    <w:rsid w:val="00F7280A"/>
    <w:rPr>
      <w:color w:val="605E5C"/>
      <w:shd w:val="clear" w:color="auto" w:fill="E1DFDD"/>
    </w:rPr>
  </w:style>
  <w:style w:type="character" w:customStyle="1" w:styleId="UnresolvedMention8">
    <w:name w:val="Unresolved Mention8"/>
    <w:basedOn w:val="Absatz-Standardschriftart"/>
    <w:uiPriority w:val="99"/>
    <w:semiHidden/>
    <w:rsid w:val="00F7280A"/>
    <w:rPr>
      <w:color w:val="605E5C"/>
      <w:shd w:val="clear" w:color="auto" w:fill="E1DFDD"/>
    </w:rPr>
  </w:style>
  <w:style w:type="character" w:customStyle="1" w:styleId="UnresolvedMention9">
    <w:name w:val="Unresolved Mention9"/>
    <w:basedOn w:val="Absatz-Standardschriftart"/>
    <w:uiPriority w:val="99"/>
    <w:semiHidden/>
    <w:rsid w:val="00F7280A"/>
    <w:rPr>
      <w:color w:val="605E5C"/>
      <w:shd w:val="clear" w:color="auto" w:fill="E1DFDD"/>
    </w:rPr>
  </w:style>
  <w:style w:type="table" w:customStyle="1" w:styleId="Tabellenraster11">
    <w:name w:val="Tabellenraster11"/>
    <w:basedOn w:val="NormaleTabelle"/>
    <w:next w:val="Tabellenraster"/>
    <w:uiPriority w:val="39"/>
    <w:rsid w:val="00F7280A"/>
    <w:rPr>
      <w:rFonts w:ascii="Calibri" w:eastAsia="DengXian" w:hAnsi="Calibri"/>
      <w:sz w:val="24"/>
      <w:szCs w:val="24"/>
      <w:lang w:val="en-GB"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2">
    <w:name w:val="Tabellenraster12"/>
    <w:basedOn w:val="NormaleTabelle"/>
    <w:next w:val="Tabellenraster"/>
    <w:rsid w:val="003E1CB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1">
    <w:name w:val="Überschrift 1 Zchn1"/>
    <w:aliases w:val="h1 Zchn,Heading U Zchn,H1 Zchn,H11 Zchn,Œ©o‚µ 1 Zchn,?co??E 1 Zchn,?co?ƒÊ 1 Zchn,뙥 Zchn,?c Zchn,? Zchn,Œ Zchn,Œ© Zchn,o‚µ 1 Zchn,Heading Zchn"/>
    <w:basedOn w:val="Absatz-Standardschriftart"/>
    <w:rsid w:val="00672A29"/>
    <w:rPr>
      <w:rFonts w:asciiTheme="majorHAnsi" w:eastAsiaTheme="majorEastAsia" w:hAnsiTheme="majorHAnsi" w:cstheme="majorBidi"/>
      <w:color w:val="2F5496" w:themeColor="accent1" w:themeShade="BF"/>
      <w:sz w:val="32"/>
      <w:szCs w:val="32"/>
    </w:rPr>
  </w:style>
  <w:style w:type="character" w:customStyle="1" w:styleId="1">
    <w:name w:val="未处理的提及1"/>
    <w:basedOn w:val="Absatz-Standardschriftart"/>
    <w:uiPriority w:val="99"/>
    <w:semiHidden/>
    <w:unhideWhenUsed/>
    <w:rsid w:val="00EC31E1"/>
    <w:rPr>
      <w:color w:val="605E5C"/>
      <w:shd w:val="clear" w:color="auto" w:fill="E1DFDD"/>
    </w:rPr>
  </w:style>
  <w:style w:type="character" w:customStyle="1" w:styleId="2">
    <w:name w:val="未处理的提及2"/>
    <w:basedOn w:val="Absatz-Standardschriftart"/>
    <w:uiPriority w:val="99"/>
    <w:semiHidden/>
    <w:unhideWhenUsed/>
    <w:rsid w:val="00EC31E1"/>
    <w:rPr>
      <w:color w:val="605E5C"/>
      <w:shd w:val="clear" w:color="auto" w:fill="E1DFDD"/>
    </w:rPr>
  </w:style>
  <w:style w:type="paragraph" w:styleId="KeinLeerraum">
    <w:name w:val="No Spacing"/>
    <w:uiPriority w:val="1"/>
    <w:qFormat/>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paragraph" w:styleId="Titel">
    <w:name w:val="Title"/>
    <w:basedOn w:val="Standard"/>
    <w:next w:val="Standard"/>
    <w:link w:val="TitelZchn"/>
    <w:uiPriority w:val="10"/>
    <w:qFormat/>
    <w:rsid w:val="00CF2A9E"/>
    <w:pPr>
      <w:pBdr>
        <w:top w:val="none" w:sz="4" w:space="0" w:color="000000"/>
        <w:left w:val="none" w:sz="4" w:space="0" w:color="000000"/>
        <w:bottom w:val="none" w:sz="4" w:space="0" w:color="000000"/>
        <w:right w:val="none" w:sz="4" w:space="0" w:color="000000"/>
        <w:between w:val="none" w:sz="4" w:space="0" w:color="000000"/>
      </w:pBdr>
      <w:spacing w:before="300" w:after="200"/>
      <w:contextualSpacing/>
    </w:pPr>
    <w:rPr>
      <w:rFonts w:eastAsia="Batang"/>
      <w:sz w:val="48"/>
      <w:szCs w:val="48"/>
      <w:lang w:val="en-CA"/>
    </w:rPr>
  </w:style>
  <w:style w:type="character" w:customStyle="1" w:styleId="TitelZchn">
    <w:name w:val="Titel Zchn"/>
    <w:basedOn w:val="Absatz-Standardschriftart"/>
    <w:link w:val="Titel"/>
    <w:uiPriority w:val="10"/>
    <w:rsid w:val="00EC31E1"/>
    <w:rPr>
      <w:rFonts w:eastAsia="Batang"/>
      <w:sz w:val="48"/>
      <w:szCs w:val="48"/>
      <w:lang w:val="en-CA"/>
    </w:rPr>
  </w:style>
  <w:style w:type="paragraph" w:styleId="Untertitel">
    <w:name w:val="Subtitle"/>
    <w:basedOn w:val="Standard"/>
    <w:next w:val="Standard"/>
    <w:link w:val="UntertitelZchn"/>
    <w:uiPriority w:val="11"/>
    <w:qFormat/>
    <w:rsid w:val="00CF2A9E"/>
    <w:pPr>
      <w:pBdr>
        <w:top w:val="none" w:sz="4" w:space="0" w:color="000000"/>
        <w:left w:val="none" w:sz="4" w:space="0" w:color="000000"/>
        <w:bottom w:val="none" w:sz="4" w:space="0" w:color="000000"/>
        <w:right w:val="none" w:sz="4" w:space="0" w:color="000000"/>
        <w:between w:val="none" w:sz="4" w:space="0" w:color="000000"/>
      </w:pBdr>
      <w:spacing w:before="200" w:after="200"/>
    </w:pPr>
    <w:rPr>
      <w:rFonts w:eastAsia="Batang"/>
      <w:sz w:val="24"/>
      <w:szCs w:val="24"/>
      <w:lang w:val="en-CA"/>
    </w:rPr>
  </w:style>
  <w:style w:type="character" w:customStyle="1" w:styleId="UntertitelZchn">
    <w:name w:val="Untertitel Zchn"/>
    <w:basedOn w:val="Absatz-Standardschriftart"/>
    <w:link w:val="Untertitel"/>
    <w:uiPriority w:val="11"/>
    <w:rsid w:val="00EC31E1"/>
    <w:rPr>
      <w:rFonts w:eastAsia="Batang"/>
      <w:sz w:val="24"/>
      <w:szCs w:val="24"/>
      <w:lang w:val="en-CA"/>
    </w:rPr>
  </w:style>
  <w:style w:type="paragraph" w:styleId="Zitat">
    <w:name w:val="Quote"/>
    <w:basedOn w:val="Standard"/>
    <w:next w:val="Standard"/>
    <w:link w:val="ZitatZchn"/>
    <w:uiPriority w:val="29"/>
    <w:qFormat/>
    <w:rsid w:val="00CF2A9E"/>
    <w:pPr>
      <w:pBdr>
        <w:top w:val="none" w:sz="4" w:space="0" w:color="000000"/>
        <w:left w:val="none" w:sz="4" w:space="0" w:color="000000"/>
        <w:bottom w:val="none" w:sz="4" w:space="0" w:color="000000"/>
        <w:right w:val="none" w:sz="4" w:space="0" w:color="000000"/>
        <w:between w:val="none" w:sz="4" w:space="0" w:color="000000"/>
      </w:pBdr>
      <w:ind w:left="720" w:right="720"/>
    </w:pPr>
    <w:rPr>
      <w:rFonts w:eastAsia="Batang"/>
      <w:i/>
      <w:lang w:val="en-CA"/>
    </w:rPr>
  </w:style>
  <w:style w:type="character" w:customStyle="1" w:styleId="ZitatZchn">
    <w:name w:val="Zitat Zchn"/>
    <w:basedOn w:val="Absatz-Standardschriftart"/>
    <w:link w:val="Zitat"/>
    <w:uiPriority w:val="29"/>
    <w:rsid w:val="00EC31E1"/>
    <w:rPr>
      <w:rFonts w:eastAsia="Batang"/>
      <w:i/>
      <w:sz w:val="22"/>
      <w:szCs w:val="22"/>
      <w:lang w:val="en-CA"/>
    </w:rPr>
  </w:style>
  <w:style w:type="paragraph" w:styleId="IntensivesZitat">
    <w:name w:val="Intense Quote"/>
    <w:basedOn w:val="Standard"/>
    <w:next w:val="Standard"/>
    <w:link w:val="IntensivesZitatZchn"/>
    <w:uiPriority w:val="30"/>
    <w:qFormat/>
    <w:rsid w:val="00CF2A9E"/>
    <w:pPr>
      <w:pBdr>
        <w:top w:val="single" w:sz="4" w:space="5" w:color="FFFFFF"/>
        <w:left w:val="single" w:sz="4" w:space="10" w:color="FFFFFF"/>
        <w:bottom w:val="single" w:sz="4" w:space="5" w:color="FFFFFF"/>
        <w:right w:val="single" w:sz="4" w:space="10" w:color="FFFFFF"/>
        <w:between w:val="none" w:sz="4" w:space="0" w:color="000000"/>
      </w:pBdr>
      <w:shd w:val="clear" w:color="auto" w:fill="F2F2F2"/>
      <w:ind w:left="720" w:right="720"/>
    </w:pPr>
    <w:rPr>
      <w:rFonts w:eastAsia="Batang"/>
      <w:i/>
      <w:lang w:val="en-CA"/>
    </w:rPr>
  </w:style>
  <w:style w:type="character" w:customStyle="1" w:styleId="IntensivesZitatZchn">
    <w:name w:val="Intensives Zitat Zchn"/>
    <w:basedOn w:val="Absatz-Standardschriftart"/>
    <w:link w:val="IntensivesZitat"/>
    <w:uiPriority w:val="30"/>
    <w:rsid w:val="00EC31E1"/>
    <w:rPr>
      <w:rFonts w:eastAsia="Batang"/>
      <w:i/>
      <w:sz w:val="22"/>
      <w:szCs w:val="22"/>
      <w:shd w:val="clear" w:color="auto" w:fill="F2F2F2"/>
      <w:lang w:val="en-CA"/>
    </w:rPr>
  </w:style>
  <w:style w:type="table" w:styleId="EinfacheTabelle2">
    <w:name w:val="Plain Table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EinfacheTabelle4">
    <w:name w:val="Plain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EinfacheTabelle5">
    <w:name w:val="Plain Table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itternetztabelle1hellAkzent1">
    <w:name w:val="Grid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itternetztabelle1hell-Akzent2">
    <w:name w:val="Grid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itternetztabelle1hellAkzent3">
    <w:name w:val="Grid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itternetztabelle1hellAkzent4">
    <w:name w:val="Grid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itternetztabelle1hellAkzent5">
    <w:name w:val="Grid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itternetztabelle1hellAkzent6">
    <w:name w:val="Grid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itternetztabelle2">
    <w:name w:val="Grid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2Akzent1">
    <w:name w:val="Grid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auto"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2Akzent2">
    <w:name w:val="Grid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auto"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2Akzent3">
    <w:name w:val="Grid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auto"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2Akzent4">
    <w:name w:val="Grid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auto"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2Akzent5">
    <w:name w:val="Grid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auto"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2Akzent6">
    <w:name w:val="Grid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auto"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3">
    <w:name w:val="Grid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3Akzent1">
    <w:name w:val="Grid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8E2F3" w:themeFill="accent1" w:themeFillTint="34"/>
      </w:tcPr>
    </w:tblStylePr>
    <w:tblStylePr w:type="band1Horz">
      <w:rPr>
        <w:rFonts w:ascii="Arial" w:hAnsi="Arial"/>
        <w:color w:val="404040"/>
        <w:sz w:val="22"/>
      </w:rPr>
      <w:tblPr/>
      <w:tcPr>
        <w:shd w:val="clear" w:color="auto" w:fill="D8E2F3" w:themeFill="accent1" w:themeFillTint="34"/>
      </w:tcPr>
    </w:tblStylePr>
  </w:style>
  <w:style w:type="table" w:styleId="Gitternetztabelle3Akzent2">
    <w:name w:val="Grid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3Akzent3">
    <w:name w:val="Grid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3Akzent4">
    <w:name w:val="Grid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3Akzent5">
    <w:name w:val="Grid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3Akzent6">
    <w:name w:val="Grid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4">
    <w:name w:val="Grid Table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itternetztabelle4Akzent1">
    <w:name w:val="Grid Table 4 Accent 1"/>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auto"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3F3" w:themeFill="accent1" w:themeFillTint="32"/>
      </w:tcPr>
    </w:tblStylePr>
    <w:tblStylePr w:type="band1Horz">
      <w:rPr>
        <w:rFonts w:ascii="Arial" w:hAnsi="Arial"/>
        <w:color w:val="404040"/>
        <w:sz w:val="22"/>
      </w:rPr>
      <w:tblPr/>
      <w:tcPr>
        <w:shd w:val="clear" w:color="auto" w:fill="DAE3F3" w:themeFill="accent1" w:themeFillTint="32"/>
      </w:tcPr>
    </w:tblStylePr>
  </w:style>
  <w:style w:type="table" w:styleId="Gitternetztabelle4Akzent2">
    <w:name w:val="Grid Table 4 Accent 2"/>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auto"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Pr/>
      <w:tcPr>
        <w:shd w:val="clear" w:color="auto" w:fill="FBE5D6" w:themeFill="accent2" w:themeFillTint="32"/>
      </w:tcPr>
    </w:tblStylePr>
  </w:style>
  <w:style w:type="table" w:styleId="Gitternetztabelle4Akzent3">
    <w:name w:val="Grid Table 4 Accent 3"/>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uto"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Pr/>
      <w:tcPr>
        <w:shd w:val="clear" w:color="auto" w:fill="ECECEC" w:themeFill="accent3" w:themeFillTint="34"/>
      </w:tcPr>
    </w:tblStylePr>
  </w:style>
  <w:style w:type="table" w:styleId="Gitternetztabelle4Akzent4">
    <w:name w:val="Grid Table 4 Accent 4"/>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auto"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Pr/>
      <w:tcPr>
        <w:shd w:val="clear" w:color="auto" w:fill="FFF2CB" w:themeFill="accent4" w:themeFillTint="34"/>
      </w:tcPr>
    </w:tblStylePr>
  </w:style>
  <w:style w:type="table" w:styleId="Gitternetztabelle4Akzent5">
    <w:name w:val="Grid Table 4 Accent 5"/>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auto"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Pr/>
      <w:tcPr>
        <w:shd w:val="clear" w:color="auto" w:fill="DDEAF6" w:themeFill="accent5" w:themeFillTint="34"/>
      </w:tcPr>
    </w:tblStylePr>
  </w:style>
  <w:style w:type="table" w:styleId="Gitternetztabelle4Akzent6">
    <w:name w:val="Grid Table 4 Accent 6"/>
    <w:basedOn w:val="NormaleTabelle"/>
    <w:uiPriority w:val="5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Pr/>
      <w:tcPr>
        <w:shd w:val="clear" w:color="auto" w:fill="E1EFD8" w:themeFill="accent6" w:themeFillTint="34"/>
      </w:tcPr>
    </w:tblStylePr>
  </w:style>
  <w:style w:type="table" w:styleId="Gitternetztabelle5dunkel">
    <w:name w:val="Grid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1">
    <w:name w:val="Grid Table 5 Dark - Accent 1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8E2F3" w:themeFill="accent1" w:themeFillTint="34"/>
    </w:tblPr>
    <w:tblStylePr w:type="firstRow">
      <w:rPr>
        <w:rFonts w:ascii="Arial" w:hAnsi="Arial"/>
        <w:b/>
        <w:color w:val="FFFFFF"/>
        <w:sz w:val="22"/>
      </w:rPr>
      <w:tblPr/>
      <w:tcPr>
        <w:shd w:val="clear" w:color="auto" w:fill="4472C4" w:themeFill="accent1"/>
      </w:tcPr>
    </w:tblStylePr>
    <w:tblStylePr w:type="lastRow">
      <w:rPr>
        <w:rFonts w:ascii="Arial" w:hAnsi="Arial"/>
        <w:b/>
        <w:color w:val="FFFFFF"/>
        <w:sz w:val="22"/>
      </w:rPr>
      <w:tblPr/>
      <w:tcPr>
        <w:tcBorders>
          <w:top w:val="single" w:sz="4" w:space="0" w:color="FFFFFF" w:themeColor="light1"/>
        </w:tcBorders>
        <w:shd w:val="clear" w:color="auto" w:fill="4472C4" w:themeFill="accent1"/>
      </w:tcPr>
    </w:tblStylePr>
    <w:tblStylePr w:type="firstCol">
      <w:rPr>
        <w:rFonts w:ascii="Arial" w:hAnsi="Arial"/>
        <w:b/>
        <w:color w:val="FFFFFF"/>
        <w:sz w:val="22"/>
      </w:rPr>
      <w:tblPr/>
      <w:tcPr>
        <w:shd w:val="clear" w:color="auto" w:fill="4472C4" w:themeFill="accent1"/>
      </w:tcPr>
    </w:tblStylePr>
    <w:tblStylePr w:type="lastCol">
      <w:rPr>
        <w:rFonts w:ascii="Arial" w:hAnsi="Arial"/>
        <w:b/>
        <w:color w:val="FFFFFF"/>
        <w:sz w:val="22"/>
      </w:rPr>
      <w:tblPr/>
      <w:tcPr>
        <w:shd w:val="clear" w:color="auto" w:fill="4472C4" w:themeFill="accent1"/>
      </w:tcPr>
    </w:tblStylePr>
    <w:tblStylePr w:type="band1Vert">
      <w:tblPr/>
      <w:tcPr>
        <w:shd w:val="clear" w:color="auto" w:fill="A9BEE4" w:themeFill="accent1" w:themeFillTint="75"/>
      </w:tcPr>
    </w:tblStylePr>
    <w:tblStylePr w:type="band1Horz">
      <w:tblPr/>
      <w:tcPr>
        <w:shd w:val="clear" w:color="auto" w:fill="A9BEE4" w:themeFill="accent1" w:themeFillTint="75"/>
      </w:tcPr>
    </w:tblStylePr>
  </w:style>
  <w:style w:type="table" w:styleId="Gitternetztabelle5dunkelAkzent2">
    <w:name w:val="Grid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BE5D6" w:themeFill="accent2" w:themeFillTint="32"/>
    </w:tblPr>
    <w:tblStylePr w:type="firstRow">
      <w:rPr>
        <w:rFonts w:ascii="Arial" w:hAnsi="Arial"/>
        <w:b/>
        <w:color w:val="FFFFFF"/>
        <w:sz w:val="22"/>
      </w:rPr>
      <w:tblPr/>
      <w:tcPr>
        <w:shd w:val="clear" w:color="auto" w:fill="ED7D31" w:themeFill="accent2"/>
      </w:tcPr>
    </w:tblStylePr>
    <w:tblStylePr w:type="lastRow">
      <w:rPr>
        <w:rFonts w:ascii="Arial" w:hAnsi="Arial"/>
        <w:b/>
        <w:color w:val="FFFFFF"/>
        <w:sz w:val="22"/>
      </w:rPr>
      <w:tblPr/>
      <w:tcPr>
        <w:tcBorders>
          <w:top w:val="single" w:sz="4" w:space="0" w:color="FFFFFF" w:themeColor="light1"/>
        </w:tcBorders>
        <w:shd w:val="clear" w:color="auto" w:fill="ED7D31" w:themeFill="accent2"/>
      </w:tcPr>
    </w:tblStylePr>
    <w:tblStylePr w:type="firstCol">
      <w:rPr>
        <w:rFonts w:ascii="Arial" w:hAnsi="Arial"/>
        <w:b/>
        <w:color w:val="FFFFFF"/>
        <w:sz w:val="22"/>
      </w:rPr>
      <w:tblPr/>
      <w:tcPr>
        <w:shd w:val="clear" w:color="auto" w:fill="ED7D31" w:themeFill="accent2"/>
      </w:tcPr>
    </w:tblStylePr>
    <w:tblStylePr w:type="lastCol">
      <w:rPr>
        <w:rFonts w:ascii="Arial" w:hAnsi="Arial"/>
        <w:b/>
        <w:color w:val="FFFFFF"/>
        <w:sz w:val="22"/>
      </w:rPr>
      <w:tblPr/>
      <w:tcPr>
        <w:shd w:val="clear" w:color="auto" w:fill="ED7D31" w:themeFill="accent2"/>
      </w:tcPr>
    </w:tblStylePr>
    <w:tblStylePr w:type="band1Vert">
      <w:tblPr/>
      <w:tcPr>
        <w:shd w:val="clear" w:color="auto" w:fill="F6C3A0" w:themeFill="accent2" w:themeFillTint="75"/>
      </w:tcPr>
    </w:tblStylePr>
    <w:tblStylePr w:type="band1Horz">
      <w:tblPr/>
      <w:tcPr>
        <w:shd w:val="clear" w:color="auto" w:fill="F6C3A0" w:themeFill="accent2" w:themeFillTint="75"/>
      </w:tcPr>
    </w:tblStylePr>
  </w:style>
  <w:style w:type="table" w:styleId="Gitternetztabelle5dunkelAkzent3">
    <w:name w:val="Grid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CECEC" w:themeFill="accent3" w:themeFillTint="34"/>
    </w:tblPr>
    <w:tblStylePr w:type="firstRow">
      <w:rPr>
        <w:rFonts w:ascii="Arial" w:hAnsi="Arial"/>
        <w:b/>
        <w:color w:val="FFFFFF"/>
        <w:sz w:val="22"/>
      </w:rPr>
      <w:tblPr/>
      <w:tcPr>
        <w:shd w:val="clear" w:color="auto" w:fill="A5A5A5" w:themeFill="accent3"/>
      </w:tcPr>
    </w:tblStylePr>
    <w:tblStylePr w:type="lastRow">
      <w:rPr>
        <w:rFonts w:ascii="Arial" w:hAnsi="Arial"/>
        <w:b/>
        <w:color w:val="FFFFFF"/>
        <w:sz w:val="22"/>
      </w:rPr>
      <w:tblPr/>
      <w:tcPr>
        <w:tcBorders>
          <w:top w:val="single" w:sz="4" w:space="0" w:color="FFFFFF" w:themeColor="light1"/>
        </w:tcBorders>
        <w:shd w:val="clear" w:color="auto" w:fill="A5A5A5" w:themeFill="accent3"/>
      </w:tcPr>
    </w:tblStylePr>
    <w:tblStylePr w:type="firstCol">
      <w:rPr>
        <w:rFonts w:ascii="Arial" w:hAnsi="Arial"/>
        <w:b/>
        <w:color w:val="FFFFFF"/>
        <w:sz w:val="22"/>
      </w:rPr>
      <w:tblPr/>
      <w:tcPr>
        <w:shd w:val="clear" w:color="auto" w:fill="A5A5A5" w:themeFill="accent3"/>
      </w:tcPr>
    </w:tblStylePr>
    <w:tblStylePr w:type="lastCol">
      <w:rPr>
        <w:rFonts w:ascii="Arial" w:hAnsi="Arial"/>
        <w:b/>
        <w:color w:val="FFFFFF"/>
        <w:sz w:val="22"/>
      </w:rPr>
      <w:tblPr/>
      <w:tcPr>
        <w:shd w:val="clear" w:color="auto" w:fill="A5A5A5" w:themeFill="accent3"/>
      </w:tcPr>
    </w:tblStylePr>
    <w:tblStylePr w:type="band1Vert">
      <w:tblPr/>
      <w:tcPr>
        <w:shd w:val="clear" w:color="auto" w:fill="D5D5D5" w:themeFill="accent3" w:themeFillTint="75"/>
      </w:tcPr>
    </w:tblStylePr>
    <w:tblStylePr w:type="band1Horz">
      <w:tblPr/>
      <w:tcPr>
        <w:shd w:val="clear" w:color="auto" w:fill="D5D5D5" w:themeFill="accent3" w:themeFillTint="75"/>
      </w:tcPr>
    </w:tblStylePr>
  </w:style>
  <w:style w:type="table" w:customStyle="1" w:styleId="GridTable5Dark-Accent41">
    <w:name w:val="Grid Table 5 Dark - Accent 4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F2CB" w:themeFill="accent4" w:themeFillTint="34"/>
    </w:tblPr>
    <w:tblStylePr w:type="firstRow">
      <w:rPr>
        <w:rFonts w:ascii="Arial" w:hAnsi="Arial"/>
        <w:b/>
        <w:color w:val="FFFFFF"/>
        <w:sz w:val="22"/>
      </w:rPr>
      <w:tblPr/>
      <w:tcPr>
        <w:shd w:val="clear" w:color="auto" w:fill="FFC000" w:themeFill="accent4"/>
      </w:tcPr>
    </w:tblStylePr>
    <w:tblStylePr w:type="lastRow">
      <w:rPr>
        <w:rFonts w:ascii="Arial" w:hAnsi="Arial"/>
        <w:b/>
        <w:color w:val="FFFFFF"/>
        <w:sz w:val="22"/>
      </w:rPr>
      <w:tblPr/>
      <w:tcPr>
        <w:tcBorders>
          <w:top w:val="single" w:sz="4" w:space="0" w:color="FFFFFF" w:themeColor="light1"/>
        </w:tcBorders>
        <w:shd w:val="clear" w:color="auto" w:fill="FFC000" w:themeFill="accent4"/>
      </w:tcPr>
    </w:tblStylePr>
    <w:tblStylePr w:type="firstCol">
      <w:rPr>
        <w:rFonts w:ascii="Arial" w:hAnsi="Arial"/>
        <w:b/>
        <w:color w:val="FFFFFF"/>
        <w:sz w:val="22"/>
      </w:rPr>
      <w:tblPr/>
      <w:tcPr>
        <w:shd w:val="clear" w:color="auto" w:fill="FFC000" w:themeFill="accent4"/>
      </w:tcPr>
    </w:tblStylePr>
    <w:tblStylePr w:type="lastCol">
      <w:rPr>
        <w:rFonts w:ascii="Arial" w:hAnsi="Arial"/>
        <w:b/>
        <w:color w:val="FFFFFF"/>
        <w:sz w:val="22"/>
      </w:rPr>
      <w:tblPr/>
      <w:tcPr>
        <w:shd w:val="clear" w:color="auto" w:fill="FFC000" w:themeFill="accent4"/>
      </w:tcPr>
    </w:tblStylePr>
    <w:tblStylePr w:type="band1Vert">
      <w:tblPr/>
      <w:tcPr>
        <w:shd w:val="clear" w:color="auto" w:fill="FFE28A" w:themeFill="accent4" w:themeFillTint="75"/>
      </w:tcPr>
    </w:tblStylePr>
    <w:tblStylePr w:type="band1Horz">
      <w:tblPr/>
      <w:tcPr>
        <w:shd w:val="clear" w:color="auto" w:fill="FFE28A" w:themeFill="accent4" w:themeFillTint="75"/>
      </w:tcPr>
    </w:tblStylePr>
  </w:style>
  <w:style w:type="table" w:styleId="Gitternetztabelle5dunkelAkzent5">
    <w:name w:val="Grid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DEAF6" w:themeFill="accent5" w:themeFillTint="34"/>
    </w:tblPr>
    <w:tblStylePr w:type="firstRow">
      <w:rPr>
        <w:rFonts w:ascii="Arial" w:hAnsi="Arial"/>
        <w:b/>
        <w:color w:val="FFFFFF"/>
        <w:sz w:val="22"/>
      </w:rPr>
      <w:tblPr/>
      <w:tcPr>
        <w:shd w:val="clear" w:color="auto" w:fill="5B9BD5" w:themeFill="accent5"/>
      </w:tcPr>
    </w:tblStylePr>
    <w:tblStylePr w:type="lastRow">
      <w:rPr>
        <w:rFonts w:ascii="Arial" w:hAnsi="Arial"/>
        <w:b/>
        <w:color w:val="FFFFFF"/>
        <w:sz w:val="22"/>
      </w:rPr>
      <w:tblPr/>
      <w:tcPr>
        <w:tcBorders>
          <w:top w:val="single" w:sz="4" w:space="0" w:color="FFFFFF" w:themeColor="light1"/>
        </w:tcBorders>
        <w:shd w:val="clear" w:color="auto" w:fill="5B9BD5" w:themeFill="accent5"/>
      </w:tcPr>
    </w:tblStylePr>
    <w:tblStylePr w:type="firstCol">
      <w:rPr>
        <w:rFonts w:ascii="Arial" w:hAnsi="Arial"/>
        <w:b/>
        <w:color w:val="FFFFFF"/>
        <w:sz w:val="22"/>
      </w:rPr>
      <w:tblPr/>
      <w:tcPr>
        <w:shd w:val="clear" w:color="auto" w:fill="5B9BD5" w:themeFill="accent5"/>
      </w:tcPr>
    </w:tblStylePr>
    <w:tblStylePr w:type="lastCol">
      <w:rPr>
        <w:rFonts w:ascii="Arial" w:hAnsi="Arial"/>
        <w:b/>
        <w:color w:val="FFFFFF"/>
        <w:sz w:val="22"/>
      </w:rPr>
      <w:tblPr/>
      <w:tcPr>
        <w:shd w:val="clear" w:color="auto" w:fill="5B9BD5" w:themeFill="accent5"/>
      </w:tcPr>
    </w:tblStylePr>
    <w:tblStylePr w:type="band1Vert">
      <w:tblPr/>
      <w:tcPr>
        <w:shd w:val="clear" w:color="auto" w:fill="B3D0EB" w:themeFill="accent5" w:themeFillTint="75"/>
      </w:tcPr>
    </w:tblStylePr>
    <w:tblStylePr w:type="band1Horz">
      <w:tblPr/>
      <w:tcPr>
        <w:shd w:val="clear" w:color="auto" w:fill="B3D0EB" w:themeFill="accent5" w:themeFillTint="75"/>
      </w:tcPr>
    </w:tblStylePr>
  </w:style>
  <w:style w:type="table" w:styleId="Gitternetztabelle5dunkelAkzent6">
    <w:name w:val="Grid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1EFD8" w:themeFill="accent6" w:themeFillTint="34"/>
    </w:tblPr>
    <w:tblStylePr w:type="firstRow">
      <w:rPr>
        <w:rFonts w:ascii="Arial" w:hAnsi="Arial"/>
        <w:b/>
        <w:color w:val="FFFFFF"/>
        <w:sz w:val="22"/>
      </w:rPr>
      <w:tblPr/>
      <w:tcPr>
        <w:shd w:val="clear" w:color="auto" w:fill="70AD47" w:themeFill="accent6"/>
      </w:tcPr>
    </w:tblStylePr>
    <w:tblStylePr w:type="lastRow">
      <w:rPr>
        <w:rFonts w:ascii="Arial" w:hAnsi="Arial"/>
        <w:b/>
        <w:color w:val="FFFFFF"/>
        <w:sz w:val="22"/>
      </w:rPr>
      <w:tblPr/>
      <w:tcPr>
        <w:tcBorders>
          <w:top w:val="single" w:sz="4" w:space="0" w:color="FFFFFF" w:themeColor="light1"/>
        </w:tcBorders>
        <w:shd w:val="clear" w:color="auto" w:fill="70AD47" w:themeFill="accent6"/>
      </w:tcPr>
    </w:tblStylePr>
    <w:tblStylePr w:type="firstCol">
      <w:rPr>
        <w:rFonts w:ascii="Arial" w:hAnsi="Arial"/>
        <w:b/>
        <w:color w:val="FFFFFF"/>
        <w:sz w:val="22"/>
      </w:rPr>
      <w:tblPr/>
      <w:tcPr>
        <w:shd w:val="clear" w:color="auto" w:fill="70AD47" w:themeFill="accent6"/>
      </w:tcPr>
    </w:tblStylePr>
    <w:tblStylePr w:type="lastCol">
      <w:rPr>
        <w:rFonts w:ascii="Arial" w:hAnsi="Arial"/>
        <w:b/>
        <w:color w:val="FFFFFF"/>
        <w:sz w:val="22"/>
      </w:rPr>
      <w:tblPr/>
      <w:tcPr>
        <w:shd w:val="clear" w:color="auto" w:fill="70AD47" w:themeFill="accent6"/>
      </w:tcPr>
    </w:tblStylePr>
    <w:tblStylePr w:type="band1Vert">
      <w:tblPr/>
      <w:tcPr>
        <w:shd w:val="clear" w:color="auto" w:fill="BCDBA8" w:themeFill="accent6" w:themeFillTint="75"/>
      </w:tcPr>
    </w:tblStylePr>
    <w:tblStylePr w:type="band1Horz">
      <w:tblPr/>
      <w:tcPr>
        <w:shd w:val="clear" w:color="auto" w:fill="BCDBA8" w:themeFill="accent6" w:themeFillTint="75"/>
      </w:tcPr>
    </w:tblStylePr>
  </w:style>
  <w:style w:type="table" w:styleId="Gitternetztabelle6farbig">
    <w:name w:val="Grid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itternetztabelle6farbigAkzent1">
    <w:name w:val="Grid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6farbigAkzent2">
    <w:name w:val="Grid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6farbigAkzent3">
    <w:name w:val="Grid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6farbigAkzent4">
    <w:name w:val="Grid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6farbigAkzent5">
    <w:name w:val="Grid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6farbigAkzent6">
    <w:name w:val="Grid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auto" w:fill="E1EFD8" w:themeFill="accent6" w:themeFillTint="34"/>
      </w:tcPr>
    </w:tblStylePr>
    <w:tblStylePr w:type="band1Horz">
      <w:rPr>
        <w:rFonts w:ascii="Arial" w:hAnsi="Arial"/>
        <w:color w:val="245A8D" w:themeColor="accent5" w:themeShade="95"/>
        <w:sz w:val="22"/>
      </w:rPr>
      <w:tblPr/>
      <w:tcPr>
        <w:shd w:val="clear" w:color="auto" w:fill="E1EFD8" w:themeFill="accent6" w:themeFillTint="34"/>
      </w:tcPr>
    </w:tblStylePr>
    <w:tblStylePr w:type="band2Horz">
      <w:rPr>
        <w:rFonts w:ascii="Arial" w:hAnsi="Arial"/>
        <w:color w:val="245A8D" w:themeColor="accent5" w:themeShade="95"/>
        <w:sz w:val="22"/>
      </w:rPr>
    </w:tblStylePr>
  </w:style>
  <w:style w:type="table" w:styleId="Gitternetztabelle7farbig">
    <w:name w:val="Grid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itternetztabelle7farbigAkzent1">
    <w:name w:val="Grid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4" w:space="0" w:color="000000"/>
          <w:left w:val="none" w:sz="4" w:space="0" w:color="000000"/>
          <w:bottom w:val="single" w:sz="4" w:space="0" w:color="A0B7E1" w:themeColor="accent1" w:themeTint="80"/>
          <w:right w:val="none" w:sz="4" w:space="0" w:color="000000"/>
        </w:tcBorders>
        <w:shd w:val="clear" w:color="auto"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0B7E1" w:themeColor="accent1" w:themeTint="80" w:themeShade="95"/>
        <w:sz w:val="22"/>
      </w:rPr>
      <w:tblPr/>
      <w:tcPr>
        <w:tcBorders>
          <w:top w:val="none" w:sz="4" w:space="0" w:color="000000"/>
          <w:left w:val="none" w:sz="4" w:space="0" w:color="000000"/>
          <w:bottom w:val="none" w:sz="4" w:space="0" w:color="000000"/>
          <w:right w:val="single" w:sz="4" w:space="0" w:color="A0B7E1" w:themeColor="accent1" w:themeTint="80"/>
        </w:tcBorders>
        <w:shd w:val="clear" w:color="auto" w:fill="FFFFFF"/>
      </w:tcPr>
    </w:tblStylePr>
    <w:tblStylePr w:type="lastCol">
      <w:rPr>
        <w:rFonts w:ascii="Arial" w:hAnsi="Arial"/>
        <w:i/>
        <w:color w:val="A0B7E1" w:themeColor="accent1" w:themeTint="80" w:themeShade="95"/>
        <w:sz w:val="22"/>
      </w:rPr>
      <w:tblPr/>
      <w:tcPr>
        <w:tcBorders>
          <w:top w:val="none" w:sz="4" w:space="0" w:color="000000"/>
          <w:left w:val="single" w:sz="4" w:space="0" w:color="A0B7E1" w:themeColor="accent1" w:themeTint="80"/>
          <w:bottom w:val="none" w:sz="4" w:space="0" w:color="000000"/>
          <w:right w:val="none" w:sz="4" w:space="0" w:color="000000"/>
        </w:tcBorders>
        <w:shd w:val="clear" w:color="auto" w:fill="FFFFFF"/>
      </w:tcPr>
    </w:tblStylePr>
    <w:tblStylePr w:type="band1Vert">
      <w:tblPr/>
      <w:tcPr>
        <w:shd w:val="clear" w:color="auto" w:fill="D8E2F3" w:themeFill="accent1" w:themeFillTint="34"/>
      </w:tcPr>
    </w:tblStylePr>
    <w:tblStylePr w:type="band1Horz">
      <w:rPr>
        <w:rFonts w:ascii="Arial" w:hAnsi="Arial"/>
        <w:color w:val="A0B7E1" w:themeColor="accent1" w:themeTint="80" w:themeShade="95"/>
        <w:sz w:val="22"/>
      </w:rPr>
      <w:tblPr/>
      <w:tcPr>
        <w:shd w:val="clear" w:color="auto" w:fill="D8E2F3" w:themeFill="accent1" w:themeFillTint="34"/>
      </w:tcPr>
    </w:tblStylePr>
    <w:tblStylePr w:type="band2Horz">
      <w:rPr>
        <w:rFonts w:ascii="Arial" w:hAnsi="Arial"/>
        <w:color w:val="A0B7E1" w:themeColor="accent1" w:themeTint="80" w:themeShade="95"/>
        <w:sz w:val="22"/>
      </w:rPr>
    </w:tblStylePr>
  </w:style>
  <w:style w:type="table" w:styleId="Gitternetztabelle7farbigAkzent2">
    <w:name w:val="Grid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BE5D6" w:themeFill="accent2" w:themeFillTint="32"/>
      </w:tcPr>
    </w:tblStylePr>
    <w:tblStylePr w:type="band1Horz">
      <w:rPr>
        <w:rFonts w:ascii="Arial" w:hAnsi="Arial"/>
        <w:color w:val="F4B184" w:themeColor="accent2" w:themeTint="97" w:themeShade="95"/>
        <w:sz w:val="22"/>
      </w:rPr>
      <w:tblPr/>
      <w:tcPr>
        <w:shd w:val="clear" w:color="auto" w:fill="FBE5D6" w:themeFill="accent2" w:themeFillTint="32"/>
      </w:tcPr>
    </w:tblStylePr>
    <w:tblStylePr w:type="band2Horz">
      <w:rPr>
        <w:rFonts w:ascii="Arial" w:hAnsi="Arial"/>
        <w:color w:val="F4B184" w:themeColor="accent2" w:themeTint="97" w:themeShade="95"/>
        <w:sz w:val="22"/>
      </w:rPr>
    </w:tblStylePr>
  </w:style>
  <w:style w:type="table" w:styleId="Gitternetztabelle7farbigAkzent3">
    <w:name w:val="Grid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auto"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auto" w:fill="FFFFFF"/>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auto" w:fill="FFFFFF"/>
      </w:tcPr>
    </w:tblStylePr>
    <w:tblStylePr w:type="band1Vert">
      <w:tblPr/>
      <w:tcPr>
        <w:shd w:val="clear" w:color="auto" w:fill="ECECEC" w:themeFill="accent3" w:themeFillTint="34"/>
      </w:tcPr>
    </w:tblStylePr>
    <w:tblStylePr w:type="band1Horz">
      <w:rPr>
        <w:rFonts w:ascii="Arial" w:hAnsi="Arial"/>
        <w:color w:val="A5A5A5" w:themeColor="accent3" w:themeTint="FE" w:themeShade="95"/>
        <w:sz w:val="22"/>
      </w:rPr>
      <w:tblPr/>
      <w:tcPr>
        <w:shd w:val="clear" w:color="auto" w:fill="ECECEC" w:themeFill="accent3" w:themeFillTint="34"/>
      </w:tcPr>
    </w:tblStylePr>
    <w:tblStylePr w:type="band2Horz">
      <w:rPr>
        <w:rFonts w:ascii="Arial" w:hAnsi="Arial"/>
        <w:color w:val="A5A5A5" w:themeColor="accent3" w:themeTint="FE" w:themeShade="95"/>
        <w:sz w:val="22"/>
      </w:rPr>
    </w:tblStylePr>
  </w:style>
  <w:style w:type="table" w:styleId="Gitternetztabelle7farbigAkzent4">
    <w:name w:val="Grid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F2CB" w:themeFill="accent4" w:themeFillTint="34"/>
      </w:tcPr>
    </w:tblStylePr>
    <w:tblStylePr w:type="band1Horz">
      <w:rPr>
        <w:rFonts w:ascii="Arial" w:hAnsi="Arial"/>
        <w:color w:val="FFD865" w:themeColor="accent4" w:themeTint="9A" w:themeShade="95"/>
        <w:sz w:val="22"/>
      </w:rPr>
      <w:tblPr/>
      <w:tcPr>
        <w:shd w:val="clear" w:color="auto" w:fill="FFF2CB" w:themeFill="accent4" w:themeFillTint="34"/>
      </w:tcPr>
    </w:tblStylePr>
    <w:tblStylePr w:type="band2Horz">
      <w:rPr>
        <w:rFonts w:ascii="Arial" w:hAnsi="Arial"/>
        <w:color w:val="FFD865" w:themeColor="accent4" w:themeTint="9A" w:themeShade="95"/>
        <w:sz w:val="22"/>
      </w:rPr>
    </w:tblStylePr>
  </w:style>
  <w:style w:type="table" w:styleId="Gitternetztabelle7farbigAkzent5">
    <w:name w:val="Grid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4" w:space="0" w:color="000000"/>
          <w:left w:val="none" w:sz="4" w:space="0" w:color="000000"/>
          <w:bottom w:val="single" w:sz="4" w:space="0" w:color="A2C6E7" w:themeColor="accent5" w:themeTint="90"/>
          <w:right w:val="none" w:sz="4" w:space="0" w:color="000000"/>
        </w:tcBorders>
        <w:shd w:val="clear" w:color="auto"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45A8D" w:themeColor="accent5" w:themeShade="95"/>
        <w:sz w:val="22"/>
      </w:rPr>
      <w:tblPr/>
      <w:tcPr>
        <w:tcBorders>
          <w:top w:val="none" w:sz="4" w:space="0" w:color="000000"/>
          <w:left w:val="none" w:sz="4" w:space="0" w:color="000000"/>
          <w:bottom w:val="none" w:sz="4" w:space="0" w:color="000000"/>
          <w:right w:val="single" w:sz="4" w:space="0" w:color="A2C6E7" w:themeColor="accent5" w:themeTint="90"/>
        </w:tcBorders>
        <w:shd w:val="clear" w:color="auto" w:fill="FFFFFF"/>
      </w:tcPr>
    </w:tblStylePr>
    <w:tblStylePr w:type="lastCol">
      <w:rPr>
        <w:rFonts w:ascii="Arial" w:hAnsi="Arial"/>
        <w:i/>
        <w:color w:val="245A8D" w:themeColor="accent5" w:themeShade="95"/>
        <w:sz w:val="22"/>
      </w:rPr>
      <w:tblPr/>
      <w:tcPr>
        <w:tcBorders>
          <w:top w:val="none" w:sz="4" w:space="0" w:color="000000"/>
          <w:left w:val="single" w:sz="4" w:space="0" w:color="A2C6E7" w:themeColor="accent5" w:themeTint="90"/>
          <w:bottom w:val="none" w:sz="4" w:space="0" w:color="000000"/>
          <w:right w:val="none" w:sz="4" w:space="0" w:color="000000"/>
        </w:tcBorders>
        <w:shd w:val="clear" w:color="auto" w:fill="FFFFFF"/>
      </w:tcPr>
    </w:tblStylePr>
    <w:tblStylePr w:type="band1Vert">
      <w:tblPr/>
      <w:tcPr>
        <w:shd w:val="clear" w:color="auto" w:fill="DDEAF6" w:themeFill="accent5" w:themeFillTint="34"/>
      </w:tcPr>
    </w:tblStylePr>
    <w:tblStylePr w:type="band1Horz">
      <w:rPr>
        <w:rFonts w:ascii="Arial" w:hAnsi="Arial"/>
        <w:color w:val="245A8D" w:themeColor="accent5" w:themeShade="95"/>
        <w:sz w:val="22"/>
      </w:rPr>
      <w:tblPr/>
      <w:tcPr>
        <w:shd w:val="clear" w:color="auto" w:fill="DDEAF6" w:themeFill="accent5" w:themeFillTint="34"/>
      </w:tcPr>
    </w:tblStylePr>
    <w:tblStylePr w:type="band2Horz">
      <w:rPr>
        <w:rFonts w:ascii="Arial" w:hAnsi="Arial"/>
        <w:color w:val="245A8D" w:themeColor="accent5" w:themeShade="95"/>
        <w:sz w:val="22"/>
      </w:rPr>
    </w:tblStylePr>
  </w:style>
  <w:style w:type="table" w:styleId="Gitternetztabelle7farbigAkzent6">
    <w:name w:val="Grid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auto"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auto" w:fill="FFFFFF"/>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auto" w:fill="FFFFFF"/>
      </w:tcPr>
    </w:tblStylePr>
    <w:tblStylePr w:type="band1Vert">
      <w:tblPr/>
      <w:tcPr>
        <w:shd w:val="clear" w:color="auto" w:fill="E1EFD8" w:themeFill="accent6" w:themeFillTint="34"/>
      </w:tcPr>
    </w:tblStylePr>
    <w:tblStylePr w:type="band1Horz">
      <w:rPr>
        <w:rFonts w:ascii="Arial" w:hAnsi="Arial"/>
        <w:color w:val="416429" w:themeColor="accent6" w:themeShade="95"/>
        <w:sz w:val="22"/>
      </w:rPr>
      <w:tblPr/>
      <w:tcPr>
        <w:shd w:val="clear" w:color="auto" w:fill="E1EFD8" w:themeFill="accent6" w:themeFillTint="34"/>
      </w:tcPr>
    </w:tblStylePr>
    <w:tblStylePr w:type="band2Horz">
      <w:rPr>
        <w:rFonts w:ascii="Arial" w:hAnsi="Arial"/>
        <w:color w:val="416429" w:themeColor="accent6" w:themeShade="95"/>
        <w:sz w:val="22"/>
      </w:rPr>
    </w:tblStylePr>
  </w:style>
  <w:style w:type="table" w:styleId="Listentabelle1hell">
    <w:name w:val="List Table 1 Ligh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entabelle1hellAkzent1">
    <w:name w:val="List Table 1 Light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FDBF0" w:themeFill="accent1" w:themeFillTint="40"/>
      </w:tcPr>
    </w:tblStylePr>
    <w:tblStylePr w:type="band1Horz">
      <w:tblPr/>
      <w:tcPr>
        <w:shd w:val="clear" w:color="auto" w:fill="CFDBF0" w:themeFill="accent1" w:themeFillTint="40"/>
      </w:tcPr>
    </w:tblStylePr>
  </w:style>
  <w:style w:type="table" w:styleId="Listentabelle1hellAkzent2">
    <w:name w:val="List Table 1 Light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ADECB" w:themeFill="accent2" w:themeFillTint="40"/>
      </w:tcPr>
    </w:tblStylePr>
    <w:tblStylePr w:type="band1Horz">
      <w:tblPr/>
      <w:tcPr>
        <w:shd w:val="clear" w:color="auto" w:fill="FADECB" w:themeFill="accent2" w:themeFillTint="40"/>
      </w:tcPr>
    </w:tblStylePr>
  </w:style>
  <w:style w:type="table" w:styleId="Listentabelle1hellAkzent3">
    <w:name w:val="List Table 1 Light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8E8E8" w:themeFill="accent3" w:themeFillTint="40"/>
      </w:tcPr>
    </w:tblStylePr>
    <w:tblStylePr w:type="band1Horz">
      <w:tblPr/>
      <w:tcPr>
        <w:shd w:val="clear" w:color="auto" w:fill="E8E8E8" w:themeFill="accent3" w:themeFillTint="40"/>
      </w:tcPr>
    </w:tblStylePr>
  </w:style>
  <w:style w:type="table" w:styleId="Listentabelle1hellAkzent4">
    <w:name w:val="List Table 1 Light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EFBF" w:themeFill="accent4" w:themeFillTint="40"/>
      </w:tcPr>
    </w:tblStylePr>
    <w:tblStylePr w:type="band1Horz">
      <w:tblPr/>
      <w:tcPr>
        <w:shd w:val="clear" w:color="auto" w:fill="FFEFBF" w:themeFill="accent4" w:themeFillTint="40"/>
      </w:tcPr>
    </w:tblStylePr>
  </w:style>
  <w:style w:type="table" w:styleId="Listentabelle1hellAkzent5">
    <w:name w:val="List Table 1 Light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5E5F4" w:themeFill="accent5" w:themeFillTint="40"/>
      </w:tcPr>
    </w:tblStylePr>
    <w:tblStylePr w:type="band1Horz">
      <w:tblPr/>
      <w:tcPr>
        <w:shd w:val="clear" w:color="auto" w:fill="D5E5F4" w:themeFill="accent5" w:themeFillTint="40"/>
      </w:tcPr>
    </w:tblStylePr>
  </w:style>
  <w:style w:type="table" w:styleId="Listentabelle1hellAkzent6">
    <w:name w:val="List Table 1 Light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AEBCF" w:themeFill="accent6" w:themeFillTint="40"/>
      </w:tcPr>
    </w:tblStylePr>
    <w:tblStylePr w:type="band1Horz">
      <w:tblPr/>
      <w:tcPr>
        <w:shd w:val="clear" w:color="auto" w:fill="DAEBCF" w:themeFill="accent6" w:themeFillTint="40"/>
      </w:tcPr>
    </w:tblStylePr>
  </w:style>
  <w:style w:type="table" w:styleId="Listentabelle2">
    <w:name w:val="List Table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2Akzent1">
    <w:name w:val="List Table 2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2Akzent2">
    <w:name w:val="List Table 2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2Akzent3">
    <w:name w:val="List Table 2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2Akzent4">
    <w:name w:val="List Table 2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2Akzent5">
    <w:name w:val="List Table 2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2Akzent6">
    <w:name w:val="List Table 2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3">
    <w:name w:val="List Table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entabelle3Akzent1">
    <w:name w:val="List Table 3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entabelle3Akzent2">
    <w:name w:val="List Table 3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auto"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entabelle3Akzent3">
    <w:name w:val="List Table 3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auto"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entabelle3Akzent4">
    <w:name w:val="List Table 3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auto"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entabelle3Akzent5">
    <w:name w:val="List Table 3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auto"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entabelle3Akzent6">
    <w:name w:val="List Table 3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uto"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entabelle4">
    <w:name w:val="List Table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entabelle4Akzent1">
    <w:name w:val="List Table 4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auto"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FDBF0" w:themeFill="accent1" w:themeFillTint="40"/>
      </w:tcPr>
    </w:tblStylePr>
    <w:tblStylePr w:type="band1Horz">
      <w:rPr>
        <w:rFonts w:ascii="Arial" w:hAnsi="Arial"/>
        <w:color w:val="404040"/>
        <w:sz w:val="22"/>
      </w:rPr>
      <w:tblPr/>
      <w:tcPr>
        <w:shd w:val="clear" w:color="auto" w:fill="CFDBF0" w:themeFill="accent1" w:themeFillTint="40"/>
      </w:tcPr>
    </w:tblStylePr>
  </w:style>
  <w:style w:type="table" w:styleId="Listentabelle4Akzent2">
    <w:name w:val="List Table 4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auto"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ADECB" w:themeFill="accent2" w:themeFillTint="40"/>
      </w:tcPr>
    </w:tblStylePr>
    <w:tblStylePr w:type="band1Horz">
      <w:rPr>
        <w:rFonts w:ascii="Arial" w:hAnsi="Arial"/>
        <w:color w:val="404040"/>
        <w:sz w:val="22"/>
      </w:rPr>
      <w:tblPr/>
      <w:tcPr>
        <w:shd w:val="clear" w:color="auto" w:fill="FADECB" w:themeFill="accent2" w:themeFillTint="40"/>
      </w:tcPr>
    </w:tblStylePr>
  </w:style>
  <w:style w:type="table" w:styleId="Listentabelle4Akzent3">
    <w:name w:val="List Table 4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uto"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8E8E8" w:themeFill="accent3" w:themeFillTint="40"/>
      </w:tcPr>
    </w:tblStylePr>
    <w:tblStylePr w:type="band1Horz">
      <w:rPr>
        <w:rFonts w:ascii="Arial" w:hAnsi="Arial"/>
        <w:color w:val="404040"/>
        <w:sz w:val="22"/>
      </w:rPr>
      <w:tblPr/>
      <w:tcPr>
        <w:shd w:val="clear" w:color="auto" w:fill="E8E8E8" w:themeFill="accent3" w:themeFillTint="40"/>
      </w:tcPr>
    </w:tblStylePr>
  </w:style>
  <w:style w:type="table" w:styleId="Listentabelle4Akzent4">
    <w:name w:val="List Table 4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auto"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FBF" w:themeFill="accent4" w:themeFillTint="40"/>
      </w:tcPr>
    </w:tblStylePr>
    <w:tblStylePr w:type="band1Horz">
      <w:rPr>
        <w:rFonts w:ascii="Arial" w:hAnsi="Arial"/>
        <w:color w:val="404040"/>
        <w:sz w:val="22"/>
      </w:rPr>
      <w:tblPr/>
      <w:tcPr>
        <w:shd w:val="clear" w:color="auto" w:fill="FFEFBF" w:themeFill="accent4" w:themeFillTint="40"/>
      </w:tcPr>
    </w:tblStylePr>
  </w:style>
  <w:style w:type="table" w:styleId="Listentabelle4Akzent5">
    <w:name w:val="List Table 4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auto"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5E5F4" w:themeFill="accent5" w:themeFillTint="40"/>
      </w:tcPr>
    </w:tblStylePr>
    <w:tblStylePr w:type="band1Horz">
      <w:rPr>
        <w:rFonts w:ascii="Arial" w:hAnsi="Arial"/>
        <w:color w:val="404040"/>
        <w:sz w:val="22"/>
      </w:rPr>
      <w:tblPr/>
      <w:tcPr>
        <w:shd w:val="clear" w:color="auto" w:fill="D5E5F4" w:themeFill="accent5" w:themeFillTint="40"/>
      </w:tcPr>
    </w:tblStylePr>
  </w:style>
  <w:style w:type="table" w:styleId="Listentabelle4Akzent6">
    <w:name w:val="List Table 4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auto"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AEBCF" w:themeFill="accent6" w:themeFillTint="40"/>
      </w:tcPr>
    </w:tblStylePr>
    <w:tblStylePr w:type="band1Horz">
      <w:rPr>
        <w:rFonts w:ascii="Arial" w:hAnsi="Arial"/>
        <w:color w:val="404040"/>
        <w:sz w:val="22"/>
      </w:rPr>
      <w:tblPr/>
      <w:tcPr>
        <w:shd w:val="clear" w:color="auto" w:fill="DAEBCF" w:themeFill="accent6" w:themeFillTint="40"/>
      </w:tcPr>
    </w:tblStylePr>
  </w:style>
  <w:style w:type="table" w:styleId="Listentabelle5dunkel">
    <w:name w:val="List Table 5 Dark"/>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entabelle5dunkelAkzent1">
    <w:name w:val="List Table 5 Dark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auto"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auto"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auto"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4472C4" w:themeFill="accent1"/>
      </w:tcPr>
    </w:tblStylePr>
    <w:tblStylePr w:type="band2Horz">
      <w:tblPr/>
      <w:tcPr>
        <w:tcBorders>
          <w:top w:val="single" w:sz="4" w:space="0" w:color="FFFFFF" w:themeColor="light1"/>
          <w:bottom w:val="single" w:sz="4" w:space="0" w:color="FFFFFF" w:themeColor="light1"/>
        </w:tcBorders>
        <w:shd w:val="clear" w:color="auto" w:fill="4472C4" w:themeFill="accent1"/>
      </w:tcPr>
    </w:tblStylePr>
  </w:style>
  <w:style w:type="table" w:styleId="Listentabelle5dunkelAkzent2">
    <w:name w:val="List Table 5 Dark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auto"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auto"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auto"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4B184" w:themeFill="accent2" w:themeFillTint="97"/>
      </w:tcPr>
    </w:tblStylePr>
    <w:tblStylePr w:type="band2Horz">
      <w:tblPr/>
      <w:tcPr>
        <w:tcBorders>
          <w:top w:val="single" w:sz="4" w:space="0" w:color="FFFFFF" w:themeColor="light1"/>
          <w:bottom w:val="single" w:sz="4" w:space="0" w:color="FFFFFF" w:themeColor="light1"/>
        </w:tcBorders>
        <w:shd w:val="clear" w:color="auto" w:fill="F4B184" w:themeFill="accent2" w:themeFillTint="97"/>
      </w:tcPr>
    </w:tblStylePr>
  </w:style>
  <w:style w:type="table" w:styleId="Listentabelle5dunkelAkzent3">
    <w:name w:val="List Table 5 Dark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auto"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auto"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auto"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9C9C9" w:themeFill="accent3" w:themeFillTint="98"/>
      </w:tcPr>
    </w:tblStylePr>
    <w:tblStylePr w:type="band2Horz">
      <w:tblPr/>
      <w:tcPr>
        <w:tcBorders>
          <w:top w:val="single" w:sz="4" w:space="0" w:color="FFFFFF" w:themeColor="light1"/>
          <w:bottom w:val="single" w:sz="4" w:space="0" w:color="FFFFFF" w:themeColor="light1"/>
        </w:tcBorders>
        <w:shd w:val="clear" w:color="auto" w:fill="C9C9C9" w:themeFill="accent3" w:themeFillTint="98"/>
      </w:tcPr>
    </w:tblStylePr>
  </w:style>
  <w:style w:type="table" w:styleId="Listentabelle5dunkelAkzent4">
    <w:name w:val="List Table 5 Dark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auto"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auto"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D865" w:themeFill="accent4" w:themeFillTint="9A"/>
      </w:tcPr>
    </w:tblStylePr>
    <w:tblStylePr w:type="band2Horz">
      <w:tblPr/>
      <w:tcPr>
        <w:tcBorders>
          <w:top w:val="single" w:sz="4" w:space="0" w:color="FFFFFF" w:themeColor="light1"/>
          <w:bottom w:val="single" w:sz="4" w:space="0" w:color="FFFFFF" w:themeColor="light1"/>
        </w:tcBorders>
        <w:shd w:val="clear" w:color="auto" w:fill="FFD865" w:themeFill="accent4" w:themeFillTint="9A"/>
      </w:tcPr>
    </w:tblStylePr>
  </w:style>
  <w:style w:type="table" w:styleId="Listentabelle5dunkelAkzent5">
    <w:name w:val="List Table 5 Dark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auto"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auto"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auto"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BC2E5" w:themeFill="accent5" w:themeFillTint="9A"/>
      </w:tcPr>
    </w:tblStylePr>
    <w:tblStylePr w:type="band2Horz">
      <w:tblPr/>
      <w:tcPr>
        <w:tcBorders>
          <w:top w:val="single" w:sz="4" w:space="0" w:color="FFFFFF" w:themeColor="light1"/>
          <w:bottom w:val="single" w:sz="4" w:space="0" w:color="FFFFFF" w:themeColor="light1"/>
        </w:tcBorders>
        <w:shd w:val="clear" w:color="auto" w:fill="9BC2E5" w:themeFill="accent5" w:themeFillTint="9A"/>
      </w:tcPr>
    </w:tblStylePr>
  </w:style>
  <w:style w:type="table" w:styleId="Listentabelle5dunkelAkzent6">
    <w:name w:val="List Table 5 Dark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uto"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uto"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uto"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9D08E" w:themeFill="accent6" w:themeFillTint="98"/>
      </w:tcPr>
    </w:tblStylePr>
    <w:tblStylePr w:type="band2Horz">
      <w:tblPr/>
      <w:tcPr>
        <w:tcBorders>
          <w:top w:val="single" w:sz="4" w:space="0" w:color="FFFFFF" w:themeColor="light1"/>
          <w:bottom w:val="single" w:sz="4" w:space="0" w:color="FFFFFF" w:themeColor="light1"/>
        </w:tcBorders>
        <w:shd w:val="clear" w:color="auto" w:fill="A9D08E" w:themeFill="accent6" w:themeFillTint="98"/>
      </w:tcPr>
    </w:tblStylePr>
  </w:style>
  <w:style w:type="table" w:styleId="Listentabelle6farbig">
    <w:name w:val="List Table 6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entabelle6farbigAkzent1">
    <w:name w:val="List Table 6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6farbigAkzent2">
    <w:name w:val="List Table 6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6farbigAkzent3">
    <w:name w:val="List Table 6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6farbigAkzent4">
    <w:name w:val="List Table 6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6farbigAkzent5">
    <w:name w:val="List Table 6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6farbigAkzent6">
    <w:name w:val="List Table 6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styleId="Listentabelle7farbig">
    <w:name w:val="List Table 7 Colorful"/>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entabelle7farbigAkzent1">
    <w:name w:val="List Table 7 Colorful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4" w:space="0" w:color="000000"/>
          <w:left w:val="none" w:sz="4" w:space="0" w:color="000000"/>
          <w:bottom w:val="single" w:sz="4" w:space="0" w:color="4472C4" w:themeColor="accent1"/>
          <w:right w:val="none" w:sz="4" w:space="0" w:color="000000"/>
        </w:tcBorders>
        <w:shd w:val="clear" w:color="auto"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254175" w:themeColor="accent1" w:themeShade="95"/>
        <w:sz w:val="22"/>
      </w:rPr>
      <w:tblPr/>
      <w:tcPr>
        <w:tcBorders>
          <w:top w:val="none" w:sz="4" w:space="0" w:color="000000"/>
          <w:left w:val="none" w:sz="4" w:space="0" w:color="000000"/>
          <w:bottom w:val="none" w:sz="4" w:space="0" w:color="000000"/>
          <w:right w:val="single" w:sz="4" w:space="0" w:color="4472C4" w:themeColor="accent1"/>
        </w:tcBorders>
        <w:shd w:val="clear" w:color="auto" w:fill="FFFFFF"/>
      </w:tcPr>
    </w:tblStylePr>
    <w:tblStylePr w:type="lastCol">
      <w:rPr>
        <w:rFonts w:ascii="Arial" w:hAnsi="Arial"/>
        <w:i/>
        <w:color w:val="254175" w:themeColor="accent1" w:themeShade="95"/>
        <w:sz w:val="22"/>
      </w:rPr>
      <w:tblPr/>
      <w:tcPr>
        <w:tcBorders>
          <w:top w:val="none" w:sz="4" w:space="0" w:color="000000"/>
          <w:left w:val="single" w:sz="4" w:space="0" w:color="4472C4" w:themeColor="accent1"/>
          <w:bottom w:val="none" w:sz="4" w:space="0" w:color="000000"/>
          <w:right w:val="none" w:sz="4" w:space="0" w:color="000000"/>
        </w:tcBorders>
        <w:shd w:val="clear" w:color="auto" w:fill="FFFFFF"/>
      </w:tcPr>
    </w:tblStylePr>
    <w:tblStylePr w:type="band1Vert">
      <w:tblPr/>
      <w:tcPr>
        <w:shd w:val="clear" w:color="auto" w:fill="CFDBF0" w:themeFill="accent1" w:themeFillTint="40"/>
      </w:tcPr>
    </w:tblStylePr>
    <w:tblStylePr w:type="band1Horz">
      <w:rPr>
        <w:rFonts w:ascii="Arial" w:hAnsi="Arial"/>
        <w:color w:val="254175" w:themeColor="accent1" w:themeShade="95"/>
        <w:sz w:val="22"/>
      </w:rPr>
      <w:tblPr/>
      <w:tcPr>
        <w:shd w:val="clear" w:color="auto" w:fill="CFDBF0" w:themeFill="accent1" w:themeFillTint="40"/>
      </w:tcPr>
    </w:tblStylePr>
    <w:tblStylePr w:type="band2Horz">
      <w:rPr>
        <w:rFonts w:ascii="Arial" w:hAnsi="Arial"/>
        <w:color w:val="254175" w:themeColor="accent1" w:themeShade="95"/>
        <w:sz w:val="22"/>
      </w:rPr>
    </w:tblStylePr>
  </w:style>
  <w:style w:type="table" w:styleId="Listentabelle7farbigAkzent2">
    <w:name w:val="List Table 7 Colorful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auto"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auto" w:fill="FFFFFF"/>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auto" w:fill="FFFFFF"/>
      </w:tcPr>
    </w:tblStylePr>
    <w:tblStylePr w:type="band1Vert">
      <w:tblPr/>
      <w:tcPr>
        <w:shd w:val="clear" w:color="auto" w:fill="FADECB" w:themeFill="accent2" w:themeFillTint="40"/>
      </w:tcPr>
    </w:tblStylePr>
    <w:tblStylePr w:type="band1Horz">
      <w:rPr>
        <w:rFonts w:ascii="Arial" w:hAnsi="Arial"/>
        <w:color w:val="F4B184" w:themeColor="accent2" w:themeTint="97" w:themeShade="95"/>
        <w:sz w:val="22"/>
      </w:rPr>
      <w:tblPr/>
      <w:tcPr>
        <w:shd w:val="clear" w:color="auto" w:fill="FADECB" w:themeFill="accent2" w:themeFillTint="40"/>
      </w:tcPr>
    </w:tblStylePr>
    <w:tblStylePr w:type="band2Horz">
      <w:rPr>
        <w:rFonts w:ascii="Arial" w:hAnsi="Arial"/>
        <w:color w:val="F4B184" w:themeColor="accent2" w:themeTint="97" w:themeShade="95"/>
        <w:sz w:val="22"/>
      </w:rPr>
    </w:tblStylePr>
  </w:style>
  <w:style w:type="table" w:styleId="Listentabelle7farbigAkzent3">
    <w:name w:val="List Table 7 Colorful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auto"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auto" w:fill="FFFFFF"/>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auto" w:fill="FFFFFF"/>
      </w:tcPr>
    </w:tblStylePr>
    <w:tblStylePr w:type="band1Vert">
      <w:tblPr/>
      <w:tcPr>
        <w:shd w:val="clear" w:color="auto" w:fill="E8E8E8" w:themeFill="accent3" w:themeFillTint="40"/>
      </w:tcPr>
    </w:tblStylePr>
    <w:tblStylePr w:type="band1Horz">
      <w:rPr>
        <w:rFonts w:ascii="Arial" w:hAnsi="Arial"/>
        <w:color w:val="C9C9C9" w:themeColor="accent3" w:themeTint="98" w:themeShade="95"/>
        <w:sz w:val="22"/>
      </w:rPr>
      <w:tblPr/>
      <w:tcPr>
        <w:shd w:val="clear" w:color="auto" w:fill="E8E8E8" w:themeFill="accent3" w:themeFillTint="40"/>
      </w:tcPr>
    </w:tblStylePr>
    <w:tblStylePr w:type="band2Horz">
      <w:rPr>
        <w:rFonts w:ascii="Arial" w:hAnsi="Arial"/>
        <w:color w:val="C9C9C9" w:themeColor="accent3" w:themeTint="98" w:themeShade="95"/>
        <w:sz w:val="22"/>
      </w:rPr>
    </w:tblStylePr>
  </w:style>
  <w:style w:type="table" w:styleId="Listentabelle7farbigAkzent4">
    <w:name w:val="List Table 7 Colorful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auto"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auto" w:fill="FFFFFF"/>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auto" w:fill="FFFFFF"/>
      </w:tcPr>
    </w:tblStylePr>
    <w:tblStylePr w:type="band1Vert">
      <w:tblPr/>
      <w:tcPr>
        <w:shd w:val="clear" w:color="auto" w:fill="FFEFBF" w:themeFill="accent4" w:themeFillTint="40"/>
      </w:tcPr>
    </w:tblStylePr>
    <w:tblStylePr w:type="band1Horz">
      <w:rPr>
        <w:rFonts w:ascii="Arial" w:hAnsi="Arial"/>
        <w:color w:val="FFD865" w:themeColor="accent4" w:themeTint="9A" w:themeShade="95"/>
        <w:sz w:val="22"/>
      </w:rPr>
      <w:tblPr/>
      <w:tcPr>
        <w:shd w:val="clear" w:color="auto" w:fill="FFEFBF" w:themeFill="accent4" w:themeFillTint="40"/>
      </w:tcPr>
    </w:tblStylePr>
    <w:tblStylePr w:type="band2Horz">
      <w:rPr>
        <w:rFonts w:ascii="Arial" w:hAnsi="Arial"/>
        <w:color w:val="FFD865" w:themeColor="accent4" w:themeTint="9A" w:themeShade="95"/>
        <w:sz w:val="22"/>
      </w:rPr>
    </w:tblStylePr>
  </w:style>
  <w:style w:type="table" w:styleId="Listentabelle7farbigAkzent5">
    <w:name w:val="List Table 7 Colorful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4" w:space="0" w:color="000000"/>
          <w:left w:val="none" w:sz="4" w:space="0" w:color="000000"/>
          <w:bottom w:val="single" w:sz="4" w:space="0" w:color="9BC2E5" w:themeColor="accent5" w:themeTint="9A"/>
          <w:right w:val="none" w:sz="4" w:space="0" w:color="000000"/>
        </w:tcBorders>
        <w:shd w:val="clear" w:color="auto"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9BC2E5" w:themeColor="accent5" w:themeTint="9A" w:themeShade="95"/>
        <w:sz w:val="22"/>
      </w:rPr>
      <w:tblPr/>
      <w:tcPr>
        <w:tcBorders>
          <w:top w:val="none" w:sz="4" w:space="0" w:color="000000"/>
          <w:left w:val="none" w:sz="4" w:space="0" w:color="000000"/>
          <w:bottom w:val="none" w:sz="4" w:space="0" w:color="000000"/>
          <w:right w:val="single" w:sz="4" w:space="0" w:color="9BC2E5" w:themeColor="accent5" w:themeTint="9A"/>
        </w:tcBorders>
        <w:shd w:val="clear" w:color="auto" w:fill="FFFFFF"/>
      </w:tcPr>
    </w:tblStylePr>
    <w:tblStylePr w:type="lastCol">
      <w:rPr>
        <w:rFonts w:ascii="Arial" w:hAnsi="Arial"/>
        <w:i/>
        <w:color w:val="9BC2E5" w:themeColor="accent5" w:themeTint="9A" w:themeShade="95"/>
        <w:sz w:val="22"/>
      </w:rPr>
      <w:tblPr/>
      <w:tcPr>
        <w:tcBorders>
          <w:top w:val="none" w:sz="4" w:space="0" w:color="000000"/>
          <w:left w:val="single" w:sz="4" w:space="0" w:color="9BC2E5" w:themeColor="accent5" w:themeTint="9A"/>
          <w:bottom w:val="none" w:sz="4" w:space="0" w:color="000000"/>
          <w:right w:val="none" w:sz="4" w:space="0" w:color="000000"/>
        </w:tcBorders>
        <w:shd w:val="clear" w:color="auto" w:fill="FFFFFF"/>
      </w:tcPr>
    </w:tblStylePr>
    <w:tblStylePr w:type="band1Vert">
      <w:tblPr/>
      <w:tcPr>
        <w:shd w:val="clear" w:color="auto" w:fill="D5E5F4" w:themeFill="accent5" w:themeFillTint="40"/>
      </w:tcPr>
    </w:tblStylePr>
    <w:tblStylePr w:type="band1Horz">
      <w:rPr>
        <w:rFonts w:ascii="Arial" w:hAnsi="Arial"/>
        <w:color w:val="9BC2E5" w:themeColor="accent5" w:themeTint="9A" w:themeShade="95"/>
        <w:sz w:val="22"/>
      </w:rPr>
      <w:tblPr/>
      <w:tcPr>
        <w:shd w:val="clear" w:color="auto" w:fill="D5E5F4" w:themeFill="accent5" w:themeFillTint="40"/>
      </w:tcPr>
    </w:tblStylePr>
    <w:tblStylePr w:type="band2Horz">
      <w:rPr>
        <w:rFonts w:ascii="Arial" w:hAnsi="Arial"/>
        <w:color w:val="9BC2E5" w:themeColor="accent5" w:themeTint="9A" w:themeShade="95"/>
        <w:sz w:val="22"/>
      </w:rPr>
    </w:tblStylePr>
  </w:style>
  <w:style w:type="table" w:styleId="Listentabelle7farbigAkzent6">
    <w:name w:val="List Table 7 Colorful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auto"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auto"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auto" w:fill="FFFFFF"/>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auto" w:fill="FFFFFF"/>
      </w:tcPr>
    </w:tblStylePr>
    <w:tblStylePr w:type="band1Vert">
      <w:tblPr/>
      <w:tcPr>
        <w:shd w:val="clear" w:color="auto" w:fill="DAEBCF" w:themeFill="accent6" w:themeFillTint="40"/>
      </w:tcPr>
    </w:tblStylePr>
    <w:tblStylePr w:type="band1Horz">
      <w:rPr>
        <w:rFonts w:ascii="Arial" w:hAnsi="Arial"/>
        <w:color w:val="A9D08E" w:themeColor="accent6" w:themeTint="98" w:themeShade="95"/>
        <w:sz w:val="22"/>
      </w:rPr>
      <w:tblPr/>
      <w:tcPr>
        <w:shd w:val="clear" w:color="auto"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Lined-Accent2">
    <w:name w:val="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Lined-Accent3">
    <w:name w:val="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Lined-Accent4">
    <w:name w:val="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Lined-Accent5">
    <w:name w:val="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Lined-Accent6">
    <w:name w:val="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Lined-Accent">
    <w:name w:val="Bordered &amp; Lined - Accent"/>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auto" w:fill="537DC8" w:themeFill="accent1" w:themeFillTint="EA"/>
      </w:tcPr>
    </w:tblStylePr>
    <w:tblStylePr w:type="lastRow">
      <w:rPr>
        <w:rFonts w:ascii="Arial" w:hAnsi="Arial"/>
        <w:color w:val="F2F2F2"/>
        <w:sz w:val="22"/>
      </w:rPr>
      <w:tblPr/>
      <w:tcPr>
        <w:shd w:val="clear" w:color="auto" w:fill="537DC8" w:themeFill="accent1" w:themeFillTint="EA"/>
      </w:tcPr>
    </w:tblStylePr>
    <w:tblStylePr w:type="firstCol">
      <w:rPr>
        <w:rFonts w:ascii="Arial" w:hAnsi="Arial"/>
        <w:color w:val="F2F2F2"/>
        <w:sz w:val="22"/>
      </w:rPr>
      <w:tblPr/>
      <w:tcPr>
        <w:shd w:val="clear" w:color="auto" w:fill="537DC8" w:themeFill="accent1" w:themeFillTint="EA"/>
      </w:tcPr>
    </w:tblStylePr>
    <w:tblStylePr w:type="lastCol">
      <w:rPr>
        <w:rFonts w:ascii="Arial" w:hAnsi="Arial"/>
        <w:color w:val="F2F2F2"/>
        <w:sz w:val="22"/>
      </w:rPr>
      <w:tblPr/>
      <w:tcPr>
        <w:shd w:val="clear" w:color="auto"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C4D2EC" w:themeFill="accent1" w:themeFillTint="50"/>
      </w:tcPr>
    </w:tblStylePr>
  </w:style>
  <w:style w:type="table" w:customStyle="1" w:styleId="BorderedLined-Accent2">
    <w:name w:val="Bordered &amp; Lin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auto" w:fill="F4B184" w:themeFill="accent2" w:themeFillTint="97"/>
      </w:tcPr>
    </w:tblStylePr>
    <w:tblStylePr w:type="lastRow">
      <w:rPr>
        <w:rFonts w:ascii="Arial" w:hAnsi="Arial"/>
        <w:color w:val="F2F2F2"/>
        <w:sz w:val="22"/>
      </w:rPr>
      <w:tblPr/>
      <w:tcPr>
        <w:shd w:val="clear" w:color="auto" w:fill="F4B184" w:themeFill="accent2" w:themeFillTint="97"/>
      </w:tcPr>
    </w:tblStylePr>
    <w:tblStylePr w:type="firstCol">
      <w:rPr>
        <w:rFonts w:ascii="Arial" w:hAnsi="Arial"/>
        <w:color w:val="F2F2F2"/>
        <w:sz w:val="22"/>
      </w:rPr>
      <w:tblPr/>
      <w:tcPr>
        <w:shd w:val="clear" w:color="auto" w:fill="F4B184" w:themeFill="accent2" w:themeFillTint="97"/>
      </w:tcPr>
    </w:tblStylePr>
    <w:tblStylePr w:type="lastCol">
      <w:rPr>
        <w:rFonts w:ascii="Arial" w:hAnsi="Arial"/>
        <w:color w:val="F2F2F2"/>
        <w:sz w:val="22"/>
      </w:rPr>
      <w:tblPr/>
      <w:tcPr>
        <w:shd w:val="clear" w:color="auto"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FBE5D6" w:themeFill="accent2" w:themeFillTint="32"/>
      </w:tcPr>
    </w:tblStylePr>
  </w:style>
  <w:style w:type="table" w:customStyle="1" w:styleId="BorderedLined-Accent3">
    <w:name w:val="Bordered &amp; Lin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uto" w:fill="A5A5A5" w:themeFill="accent3" w:themeFillTint="FE"/>
      </w:tcPr>
    </w:tblStylePr>
    <w:tblStylePr w:type="lastRow">
      <w:rPr>
        <w:rFonts w:ascii="Arial" w:hAnsi="Arial"/>
        <w:color w:val="F2F2F2"/>
        <w:sz w:val="22"/>
      </w:rPr>
      <w:tblPr/>
      <w:tcPr>
        <w:shd w:val="clear" w:color="auto" w:fill="A5A5A5" w:themeFill="accent3" w:themeFillTint="FE"/>
      </w:tcPr>
    </w:tblStylePr>
    <w:tblStylePr w:type="firstCol">
      <w:rPr>
        <w:rFonts w:ascii="Arial" w:hAnsi="Arial"/>
        <w:color w:val="F2F2F2"/>
        <w:sz w:val="22"/>
      </w:rPr>
      <w:tblPr/>
      <w:tcPr>
        <w:shd w:val="clear" w:color="auto" w:fill="A5A5A5" w:themeFill="accent3" w:themeFillTint="FE"/>
      </w:tcPr>
    </w:tblStylePr>
    <w:tblStylePr w:type="lastCol">
      <w:rPr>
        <w:rFonts w:ascii="Arial" w:hAnsi="Arial"/>
        <w:color w:val="F2F2F2"/>
        <w:sz w:val="22"/>
      </w:rPr>
      <w:tblPr/>
      <w:tcPr>
        <w:shd w:val="clear" w:color="auto"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CECEC" w:themeFill="accent3" w:themeFillTint="34"/>
      </w:tcPr>
    </w:tblStylePr>
  </w:style>
  <w:style w:type="table" w:customStyle="1" w:styleId="BorderedLined-Accent4">
    <w:name w:val="Bordered &amp; Lin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auto" w:fill="FFD865" w:themeFill="accent4" w:themeFillTint="9A"/>
      </w:tcPr>
    </w:tblStylePr>
    <w:tblStylePr w:type="lastRow">
      <w:rPr>
        <w:rFonts w:ascii="Arial" w:hAnsi="Arial"/>
        <w:color w:val="F2F2F2"/>
        <w:sz w:val="22"/>
      </w:rPr>
      <w:tblPr/>
      <w:tcPr>
        <w:shd w:val="clear" w:color="auto" w:fill="FFD865" w:themeFill="accent4" w:themeFillTint="9A"/>
      </w:tcPr>
    </w:tblStylePr>
    <w:tblStylePr w:type="firstCol">
      <w:rPr>
        <w:rFonts w:ascii="Arial" w:hAnsi="Arial"/>
        <w:color w:val="F2F2F2"/>
        <w:sz w:val="22"/>
      </w:rPr>
      <w:tblPr/>
      <w:tcPr>
        <w:shd w:val="clear" w:color="auto" w:fill="FFD865" w:themeFill="accent4" w:themeFillTint="9A"/>
      </w:tcPr>
    </w:tblStylePr>
    <w:tblStylePr w:type="lastCol">
      <w:rPr>
        <w:rFonts w:ascii="Arial" w:hAnsi="Arial"/>
        <w:color w:val="F2F2F2"/>
        <w:sz w:val="22"/>
      </w:rPr>
      <w:tblPr/>
      <w:tcPr>
        <w:shd w:val="clear" w:color="auto"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F2CB" w:themeFill="accent4" w:themeFillTint="34"/>
      </w:tcPr>
    </w:tblStylePr>
  </w:style>
  <w:style w:type="table" w:customStyle="1" w:styleId="BorderedLined-Accent5">
    <w:name w:val="Bordered &amp; Lin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auto" w:fill="5B9BD5" w:themeFill="accent5"/>
      </w:tcPr>
    </w:tblStylePr>
    <w:tblStylePr w:type="lastRow">
      <w:rPr>
        <w:rFonts w:ascii="Arial" w:hAnsi="Arial"/>
        <w:color w:val="F2F2F2"/>
        <w:sz w:val="22"/>
      </w:rPr>
      <w:tblPr/>
      <w:tcPr>
        <w:shd w:val="clear" w:color="auto" w:fill="5B9BD5" w:themeFill="accent5"/>
      </w:tcPr>
    </w:tblStylePr>
    <w:tblStylePr w:type="firstCol">
      <w:rPr>
        <w:rFonts w:ascii="Arial" w:hAnsi="Arial"/>
        <w:color w:val="F2F2F2"/>
        <w:sz w:val="22"/>
      </w:rPr>
      <w:tblPr/>
      <w:tcPr>
        <w:shd w:val="clear" w:color="auto" w:fill="5B9BD5" w:themeFill="accent5"/>
      </w:tcPr>
    </w:tblStylePr>
    <w:tblStylePr w:type="lastCol">
      <w:rPr>
        <w:rFonts w:ascii="Arial" w:hAnsi="Arial"/>
        <w:color w:val="F2F2F2"/>
        <w:sz w:val="22"/>
      </w:rPr>
      <w:tblPr/>
      <w:tcPr>
        <w:shd w:val="clear" w:color="auto"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DEAF6" w:themeFill="accent5" w:themeFillTint="34"/>
      </w:tcPr>
    </w:tblStylePr>
  </w:style>
  <w:style w:type="table" w:customStyle="1" w:styleId="BorderedLined-Accent6">
    <w:name w:val="Bordered &amp; Lin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color w:val="404040"/>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auto" w:fill="70AD47" w:themeFill="accent6"/>
      </w:tcPr>
    </w:tblStylePr>
    <w:tblStylePr w:type="lastRow">
      <w:rPr>
        <w:rFonts w:ascii="Arial" w:hAnsi="Arial"/>
        <w:color w:val="F2F2F2"/>
        <w:sz w:val="22"/>
      </w:rPr>
      <w:tblPr/>
      <w:tcPr>
        <w:shd w:val="clear" w:color="auto" w:fill="70AD47" w:themeFill="accent6"/>
      </w:tcPr>
    </w:tblStylePr>
    <w:tblStylePr w:type="firstCol">
      <w:rPr>
        <w:rFonts w:ascii="Arial" w:hAnsi="Arial"/>
        <w:color w:val="F2F2F2"/>
        <w:sz w:val="22"/>
      </w:rPr>
      <w:tblPr/>
      <w:tcPr>
        <w:shd w:val="clear" w:color="auto" w:fill="70AD47" w:themeFill="accent6"/>
      </w:tcPr>
    </w:tblStylePr>
    <w:tblStylePr w:type="lastCol">
      <w:rPr>
        <w:rFonts w:ascii="Arial" w:hAnsi="Arial"/>
        <w:color w:val="F2F2F2"/>
        <w:sz w:val="22"/>
      </w:rPr>
      <w:tblPr/>
      <w:tcPr>
        <w:shd w:val="clear" w:color="auto"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1EFD8" w:themeFill="accent6" w:themeFillTint="34"/>
      </w:tcPr>
    </w:tblStylePr>
  </w:style>
  <w:style w:type="table" w:customStyle="1" w:styleId="Bordered">
    <w:name w:val="Bordered"/>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NormaleTabelle"/>
    <w:uiPriority w:val="99"/>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Verzeichnis1">
    <w:name w:val="toc 1"/>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pPr>
    <w:rPr>
      <w:rFonts w:eastAsia="Batang"/>
      <w:lang w:val="en-CA"/>
    </w:rPr>
  </w:style>
  <w:style w:type="paragraph" w:styleId="Verzeichnis2">
    <w:name w:val="toc 2"/>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83"/>
    </w:pPr>
    <w:rPr>
      <w:rFonts w:eastAsia="Batang"/>
      <w:lang w:val="en-CA"/>
    </w:rPr>
  </w:style>
  <w:style w:type="paragraph" w:styleId="Verzeichnis3">
    <w:name w:val="toc 3"/>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567"/>
    </w:pPr>
    <w:rPr>
      <w:rFonts w:eastAsia="Batang"/>
      <w:lang w:val="en-CA"/>
    </w:rPr>
  </w:style>
  <w:style w:type="paragraph" w:styleId="Verzeichnis4">
    <w:name w:val="toc 4"/>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850"/>
    </w:pPr>
    <w:rPr>
      <w:rFonts w:eastAsia="Batang"/>
      <w:lang w:val="en-CA"/>
    </w:rPr>
  </w:style>
  <w:style w:type="paragraph" w:styleId="Verzeichnis5">
    <w:name w:val="toc 5"/>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134"/>
    </w:pPr>
    <w:rPr>
      <w:rFonts w:eastAsia="Batang"/>
      <w:lang w:val="en-CA"/>
    </w:rPr>
  </w:style>
  <w:style w:type="paragraph" w:styleId="Verzeichnis6">
    <w:name w:val="toc 6"/>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417"/>
    </w:pPr>
    <w:rPr>
      <w:rFonts w:eastAsia="Batang"/>
      <w:lang w:val="en-CA"/>
    </w:rPr>
  </w:style>
  <w:style w:type="paragraph" w:styleId="Verzeichnis8">
    <w:name w:val="toc 8"/>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1984"/>
    </w:pPr>
    <w:rPr>
      <w:rFonts w:eastAsia="Batang"/>
      <w:lang w:val="en-CA"/>
    </w:rPr>
  </w:style>
  <w:style w:type="paragraph" w:styleId="Verzeichnis9">
    <w:name w:val="toc 9"/>
    <w:basedOn w:val="Standard"/>
    <w:next w:val="Standard"/>
    <w:uiPriority w:val="39"/>
    <w:unhideWhenUsed/>
    <w:rsid w:val="00CF2A9E"/>
    <w:pPr>
      <w:pBdr>
        <w:top w:val="none" w:sz="4" w:space="0" w:color="000000"/>
        <w:left w:val="none" w:sz="4" w:space="0" w:color="000000"/>
        <w:bottom w:val="none" w:sz="4" w:space="0" w:color="000000"/>
        <w:right w:val="none" w:sz="4" w:space="0" w:color="000000"/>
        <w:between w:val="none" w:sz="4" w:space="0" w:color="000000"/>
      </w:pBdr>
      <w:spacing w:after="57"/>
      <w:ind w:left="2268"/>
    </w:pPr>
    <w:rPr>
      <w:rFonts w:eastAsia="Batang"/>
      <w:lang w:val="en-CA"/>
    </w:rPr>
  </w:style>
  <w:style w:type="paragraph" w:styleId="Inhaltsverzeichnisberschrift">
    <w:name w:val="TOC Heading"/>
    <w:uiPriority w:val="39"/>
    <w:unhideWhenUsed/>
    <w:rsid w:val="00EC31E1"/>
    <w:pPr>
      <w:pBdr>
        <w:top w:val="none" w:sz="4" w:space="0" w:color="000000"/>
        <w:left w:val="none" w:sz="4" w:space="0" w:color="000000"/>
        <w:bottom w:val="none" w:sz="4" w:space="0" w:color="000000"/>
        <w:right w:val="none" w:sz="4" w:space="0" w:color="000000"/>
        <w:between w:val="none" w:sz="4" w:space="0" w:color="000000"/>
      </w:pBdr>
    </w:pPr>
    <w:rPr>
      <w:rFonts w:eastAsia="Batang"/>
      <w:szCs w:val="22"/>
      <w:lang w:val="en-CA"/>
    </w:rPr>
  </w:style>
  <w:style w:type="character" w:customStyle="1" w:styleId="UnresolvedMention20">
    <w:name w:val="Unresolved Mention20"/>
    <w:basedOn w:val="Absatz-Standardschriftart"/>
    <w:uiPriority w:val="99"/>
    <w:semiHidden/>
    <w:unhideWhenUsed/>
    <w:rsid w:val="00EC31E1"/>
    <w:rPr>
      <w:color w:val="605E5C"/>
      <w:shd w:val="clear" w:color="auto" w:fill="E1DFDD"/>
    </w:rPr>
  </w:style>
  <w:style w:type="character" w:customStyle="1" w:styleId="UnresolvedMention200">
    <w:name w:val="Unresolved Mention200"/>
    <w:basedOn w:val="Absatz-Standardschriftart"/>
    <w:uiPriority w:val="99"/>
    <w:semiHidden/>
    <w:unhideWhenUsed/>
    <w:rsid w:val="00EC31E1"/>
    <w:rPr>
      <w:color w:val="605E5C"/>
      <w:shd w:val="clear" w:color="auto" w:fill="E1DFDD"/>
    </w:rPr>
  </w:style>
  <w:style w:type="paragraph" w:customStyle="1" w:styleId="xmsonormal">
    <w:name w:val="x_msonormal"/>
    <w:basedOn w:val="Standard"/>
    <w:rsid w:val="00CF2A9E"/>
    <w:pPr>
      <w:pBdr>
        <w:top w:val="none" w:sz="4" w:space="0" w:color="000000"/>
        <w:left w:val="none" w:sz="4" w:space="0" w:color="000000"/>
        <w:bottom w:val="none" w:sz="4" w:space="0" w:color="000000"/>
        <w:right w:val="none" w:sz="4" w:space="0" w:color="000000"/>
        <w:between w:val="none" w:sz="4" w:space="0" w:color="000000"/>
      </w:pBd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Calibri" w:hAnsi="Calibri" w:cs="Calibri"/>
      <w:lang w:val="fr-FR" w:eastAsia="fr-FR"/>
    </w:rPr>
  </w:style>
  <w:style w:type="character" w:customStyle="1" w:styleId="xcontentpasted0">
    <w:name w:val="x_contentpasted0"/>
    <w:basedOn w:val="Absatz-Standardschriftart"/>
    <w:rsid w:val="00EC31E1"/>
  </w:style>
  <w:style w:type="character" w:customStyle="1" w:styleId="ui-provider">
    <w:name w:val="ui-provider"/>
    <w:basedOn w:val="Absatz-Standardschriftart"/>
    <w:rsid w:val="00EC31E1"/>
  </w:style>
  <w:style w:type="paragraph" w:customStyle="1" w:styleId="ISOMB">
    <w:name w:val="ISO_MB"/>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lause">
    <w:name w:val="ISO_Claus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Paragraph">
    <w:name w:val="ISO_Paragraph"/>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Type">
    <w:name w:val="ISO_Comm_Typ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omments">
    <w:name w:val="ISO_Comment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Change">
    <w:name w:val="ISO_Change"/>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paragraph" w:customStyle="1" w:styleId="ISOSecretObservations">
    <w:name w:val="ISO_Secret_Observations"/>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210" w:line="210" w:lineRule="exact"/>
      <w:jc w:val="left"/>
    </w:pPr>
    <w:rPr>
      <w:rFonts w:ascii="Arial" w:eastAsia="SimSun" w:hAnsi="Arial"/>
      <w:sz w:val="18"/>
      <w:lang w:val="en-GB"/>
    </w:rPr>
  </w:style>
  <w:style w:type="character" w:styleId="Fett">
    <w:name w:val="Strong"/>
    <w:basedOn w:val="Absatz-Standardschriftart"/>
    <w:uiPriority w:val="22"/>
    <w:qFormat/>
    <w:rsid w:val="007A1082"/>
    <w:rPr>
      <w:b/>
      <w:bCs/>
    </w:rPr>
  </w:style>
  <w:style w:type="paragraph" w:customStyle="1" w:styleId="pf0">
    <w:name w:val="pf0"/>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100" w:beforeAutospacing="1" w:after="100" w:afterAutospacing="1"/>
      <w:jc w:val="left"/>
    </w:pPr>
    <w:rPr>
      <w:sz w:val="24"/>
      <w:szCs w:val="24"/>
    </w:rPr>
  </w:style>
  <w:style w:type="character" w:customStyle="1" w:styleId="cf01">
    <w:name w:val="cf01"/>
    <w:basedOn w:val="Absatz-Standardschriftart"/>
    <w:rsid w:val="004830DC"/>
    <w:rPr>
      <w:rFonts w:ascii="Segoe UI" w:hAnsi="Segoe UI" w:cs="Segoe UI" w:hint="default"/>
      <w:sz w:val="18"/>
      <w:szCs w:val="18"/>
    </w:rPr>
  </w:style>
  <w:style w:type="numbering" w:customStyle="1" w:styleId="NoList1">
    <w:name w:val="No List1"/>
    <w:next w:val="KeineListe"/>
    <w:uiPriority w:val="99"/>
    <w:semiHidden/>
    <w:unhideWhenUsed/>
    <w:rsid w:val="00C63A2C"/>
  </w:style>
  <w:style w:type="character" w:customStyle="1" w:styleId="UnresolvedMention10">
    <w:name w:val="Unresolved Mention10"/>
    <w:basedOn w:val="Absatz-Standardschriftart"/>
    <w:uiPriority w:val="99"/>
    <w:semiHidden/>
    <w:unhideWhenUsed/>
    <w:rsid w:val="008F0062"/>
    <w:rPr>
      <w:color w:val="605E5C"/>
      <w:shd w:val="clear" w:color="auto" w:fill="E1DFDD"/>
    </w:rPr>
  </w:style>
  <w:style w:type="character" w:customStyle="1" w:styleId="UnresolvedMention11">
    <w:name w:val="Unresolved Mention11"/>
    <w:basedOn w:val="Absatz-Standardschriftart"/>
    <w:uiPriority w:val="99"/>
    <w:semiHidden/>
    <w:unhideWhenUsed/>
    <w:rsid w:val="008F0062"/>
    <w:rPr>
      <w:color w:val="605E5C"/>
      <w:shd w:val="clear" w:color="auto" w:fill="E1DFDD"/>
    </w:rPr>
  </w:style>
  <w:style w:type="table" w:customStyle="1" w:styleId="Tabellenraster13">
    <w:name w:val="Tabellenraster13"/>
    <w:basedOn w:val="NormaleTabelle"/>
    <w:next w:val="Tabellenraster"/>
    <w:rsid w:val="00AC5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xxmsonormal">
    <w:name w:val="x_x_x_msonormal"/>
    <w:basedOn w:val="Standard"/>
    <w:rsid w:val="00CF2A9E"/>
    <w:pPr>
      <w:tabs>
        <w:tab w:val="clear" w:pos="360"/>
        <w:tab w:val="clear" w:pos="720"/>
        <w:tab w:val="clear" w:pos="1080"/>
        <w:tab w:val="clear" w:pos="1440"/>
        <w:tab w:val="clear" w:pos="1800"/>
        <w:tab w:val="clear" w:pos="2160"/>
        <w:tab w:val="clear" w:pos="2520"/>
        <w:tab w:val="clear" w:pos="2880"/>
        <w:tab w:val="clear" w:pos="3240"/>
        <w:tab w:val="clear" w:pos="3600"/>
        <w:tab w:val="clear" w:pos="3960"/>
        <w:tab w:val="clear" w:pos="4320"/>
      </w:tabs>
      <w:spacing w:before="0"/>
      <w:jc w:val="left"/>
    </w:pPr>
    <w:rPr>
      <w:rFonts w:ascii="Calibri" w:eastAsiaTheme="minorHAnsi" w:hAnsi="Calibri" w:cs="Calibri"/>
      <w:lang w:val="de-DE" w:eastAsia="de-DE"/>
    </w:rPr>
  </w:style>
  <w:style w:type="numbering" w:customStyle="1" w:styleId="KeineListe1">
    <w:name w:val="Keine Liste1"/>
    <w:next w:val="KeineListe"/>
    <w:uiPriority w:val="99"/>
    <w:semiHidden/>
    <w:unhideWhenUsed/>
    <w:rsid w:val="00A835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3440498">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8877630">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0881420">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3042925">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5498678">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19283350">
      <w:bodyDiv w:val="1"/>
      <w:marLeft w:val="0"/>
      <w:marRight w:val="0"/>
      <w:marTop w:val="0"/>
      <w:marBottom w:val="0"/>
      <w:divBdr>
        <w:top w:val="none" w:sz="0" w:space="0" w:color="auto"/>
        <w:left w:val="none" w:sz="0" w:space="0" w:color="auto"/>
        <w:bottom w:val="none" w:sz="0" w:space="0" w:color="auto"/>
        <w:right w:val="none" w:sz="0" w:space="0" w:color="auto"/>
      </w:divBdr>
    </w:div>
    <w:div w:id="20055621">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6270569">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4276407">
      <w:bodyDiv w:val="1"/>
      <w:marLeft w:val="0"/>
      <w:marRight w:val="0"/>
      <w:marTop w:val="0"/>
      <w:marBottom w:val="0"/>
      <w:divBdr>
        <w:top w:val="none" w:sz="0" w:space="0" w:color="auto"/>
        <w:left w:val="none" w:sz="0" w:space="0" w:color="auto"/>
        <w:bottom w:val="none" w:sz="0" w:space="0" w:color="auto"/>
        <w:right w:val="none" w:sz="0" w:space="0" w:color="auto"/>
      </w:divBdr>
    </w:div>
    <w:div w:id="54813868">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0829571">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4762574">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67777041">
      <w:bodyDiv w:val="1"/>
      <w:marLeft w:val="0"/>
      <w:marRight w:val="0"/>
      <w:marTop w:val="0"/>
      <w:marBottom w:val="0"/>
      <w:divBdr>
        <w:top w:val="none" w:sz="0" w:space="0" w:color="auto"/>
        <w:left w:val="none" w:sz="0" w:space="0" w:color="auto"/>
        <w:bottom w:val="none" w:sz="0" w:space="0" w:color="auto"/>
        <w:right w:val="none" w:sz="0" w:space="0" w:color="auto"/>
      </w:divBdr>
    </w:div>
    <w:div w:id="69499938">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79379451">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0200774">
      <w:bodyDiv w:val="1"/>
      <w:marLeft w:val="0"/>
      <w:marRight w:val="0"/>
      <w:marTop w:val="0"/>
      <w:marBottom w:val="0"/>
      <w:divBdr>
        <w:top w:val="none" w:sz="0" w:space="0" w:color="auto"/>
        <w:left w:val="none" w:sz="0" w:space="0" w:color="auto"/>
        <w:bottom w:val="none" w:sz="0" w:space="0" w:color="auto"/>
        <w:right w:val="none" w:sz="0" w:space="0" w:color="auto"/>
      </w:divBdr>
    </w:div>
    <w:div w:id="90899374">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4077193">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085291">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0125643">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5878080">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621649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36681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7206784">
      <w:bodyDiv w:val="1"/>
      <w:marLeft w:val="0"/>
      <w:marRight w:val="0"/>
      <w:marTop w:val="0"/>
      <w:marBottom w:val="0"/>
      <w:divBdr>
        <w:top w:val="none" w:sz="0" w:space="0" w:color="auto"/>
        <w:left w:val="none" w:sz="0" w:space="0" w:color="auto"/>
        <w:bottom w:val="none" w:sz="0" w:space="0" w:color="auto"/>
        <w:right w:val="none" w:sz="0" w:space="0" w:color="auto"/>
      </w:divBdr>
    </w:div>
    <w:div w:id="12866581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024615">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3304784">
      <w:bodyDiv w:val="1"/>
      <w:marLeft w:val="0"/>
      <w:marRight w:val="0"/>
      <w:marTop w:val="0"/>
      <w:marBottom w:val="0"/>
      <w:divBdr>
        <w:top w:val="none" w:sz="0" w:space="0" w:color="auto"/>
        <w:left w:val="none" w:sz="0" w:space="0" w:color="auto"/>
        <w:bottom w:val="none" w:sz="0" w:space="0" w:color="auto"/>
        <w:right w:val="none" w:sz="0" w:space="0" w:color="auto"/>
      </w:divBdr>
    </w:div>
    <w:div w:id="136338443">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36848958">
      <w:bodyDiv w:val="1"/>
      <w:marLeft w:val="0"/>
      <w:marRight w:val="0"/>
      <w:marTop w:val="0"/>
      <w:marBottom w:val="0"/>
      <w:divBdr>
        <w:top w:val="none" w:sz="0" w:space="0" w:color="auto"/>
        <w:left w:val="none" w:sz="0" w:space="0" w:color="auto"/>
        <w:bottom w:val="none" w:sz="0" w:space="0" w:color="auto"/>
        <w:right w:val="none" w:sz="0" w:space="0" w:color="auto"/>
      </w:divBdr>
    </w:div>
    <w:div w:id="137260339">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6677170">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111540">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07555">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6671582">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69685429">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72377119">
      <w:bodyDiv w:val="1"/>
      <w:marLeft w:val="0"/>
      <w:marRight w:val="0"/>
      <w:marTop w:val="0"/>
      <w:marBottom w:val="0"/>
      <w:divBdr>
        <w:top w:val="none" w:sz="0" w:space="0" w:color="auto"/>
        <w:left w:val="none" w:sz="0" w:space="0" w:color="auto"/>
        <w:bottom w:val="none" w:sz="0" w:space="0" w:color="auto"/>
        <w:right w:val="none" w:sz="0" w:space="0" w:color="auto"/>
      </w:divBdr>
    </w:div>
    <w:div w:id="176846680">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012182">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477640">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7835347">
      <w:bodyDiv w:val="1"/>
      <w:marLeft w:val="0"/>
      <w:marRight w:val="0"/>
      <w:marTop w:val="0"/>
      <w:marBottom w:val="0"/>
      <w:divBdr>
        <w:top w:val="none" w:sz="0" w:space="0" w:color="auto"/>
        <w:left w:val="none" w:sz="0" w:space="0" w:color="auto"/>
        <w:bottom w:val="none" w:sz="0" w:space="0" w:color="auto"/>
        <w:right w:val="none" w:sz="0" w:space="0" w:color="auto"/>
      </w:divBdr>
    </w:div>
    <w:div w:id="188494325">
      <w:bodyDiv w:val="1"/>
      <w:marLeft w:val="0"/>
      <w:marRight w:val="0"/>
      <w:marTop w:val="0"/>
      <w:marBottom w:val="0"/>
      <w:divBdr>
        <w:top w:val="none" w:sz="0" w:space="0" w:color="auto"/>
        <w:left w:val="none" w:sz="0" w:space="0" w:color="auto"/>
        <w:bottom w:val="none" w:sz="0" w:space="0" w:color="auto"/>
        <w:right w:val="none" w:sz="0" w:space="0" w:color="auto"/>
      </w:divBdr>
    </w:div>
    <w:div w:id="189683864">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2424073">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07042">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5410624">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2642846">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6756761">
          <w:marLeft w:val="1080"/>
          <w:marRight w:val="0"/>
          <w:marTop w:val="1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 w:id="408816326">
          <w:marLeft w:val="360"/>
          <w:marRight w:val="0"/>
          <w:marTop w:val="2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7057281">
      <w:bodyDiv w:val="1"/>
      <w:marLeft w:val="0"/>
      <w:marRight w:val="0"/>
      <w:marTop w:val="0"/>
      <w:marBottom w:val="0"/>
      <w:divBdr>
        <w:top w:val="none" w:sz="0" w:space="0" w:color="auto"/>
        <w:left w:val="none" w:sz="0" w:space="0" w:color="auto"/>
        <w:bottom w:val="none" w:sz="0" w:space="0" w:color="auto"/>
        <w:right w:val="none" w:sz="0" w:space="0" w:color="auto"/>
      </w:divBdr>
    </w:div>
    <w:div w:id="237860939">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39952422">
      <w:bodyDiv w:val="1"/>
      <w:marLeft w:val="0"/>
      <w:marRight w:val="0"/>
      <w:marTop w:val="0"/>
      <w:marBottom w:val="0"/>
      <w:divBdr>
        <w:top w:val="none" w:sz="0" w:space="0" w:color="auto"/>
        <w:left w:val="none" w:sz="0" w:space="0" w:color="auto"/>
        <w:bottom w:val="none" w:sz="0" w:space="0" w:color="auto"/>
        <w:right w:val="none" w:sz="0" w:space="0" w:color="auto"/>
      </w:divBdr>
    </w:div>
    <w:div w:id="242570107">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1691666">
      <w:bodyDiv w:val="1"/>
      <w:marLeft w:val="0"/>
      <w:marRight w:val="0"/>
      <w:marTop w:val="0"/>
      <w:marBottom w:val="0"/>
      <w:divBdr>
        <w:top w:val="none" w:sz="0" w:space="0" w:color="auto"/>
        <w:left w:val="none" w:sz="0" w:space="0" w:color="auto"/>
        <w:bottom w:val="none" w:sz="0" w:space="0" w:color="auto"/>
        <w:right w:val="none" w:sz="0" w:space="0" w:color="auto"/>
      </w:divBdr>
    </w:div>
    <w:div w:id="263921766">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593456">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4752116">
      <w:bodyDiv w:val="1"/>
      <w:marLeft w:val="0"/>
      <w:marRight w:val="0"/>
      <w:marTop w:val="0"/>
      <w:marBottom w:val="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6739448">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393993">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361822">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1790052750">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17341389">
      <w:bodyDiv w:val="1"/>
      <w:marLeft w:val="0"/>
      <w:marRight w:val="0"/>
      <w:marTop w:val="0"/>
      <w:marBottom w:val="0"/>
      <w:divBdr>
        <w:top w:val="none" w:sz="0" w:space="0" w:color="auto"/>
        <w:left w:val="none" w:sz="0" w:space="0" w:color="auto"/>
        <w:bottom w:val="none" w:sz="0" w:space="0" w:color="auto"/>
        <w:right w:val="none" w:sz="0" w:space="0" w:color="auto"/>
      </w:divBdr>
    </w:div>
    <w:div w:id="318844575">
      <w:bodyDiv w:val="1"/>
      <w:marLeft w:val="0"/>
      <w:marRight w:val="0"/>
      <w:marTop w:val="0"/>
      <w:marBottom w:val="0"/>
      <w:divBdr>
        <w:top w:val="none" w:sz="0" w:space="0" w:color="auto"/>
        <w:left w:val="none" w:sz="0" w:space="0" w:color="auto"/>
        <w:bottom w:val="none" w:sz="0" w:space="0" w:color="auto"/>
        <w:right w:val="none" w:sz="0" w:space="0" w:color="auto"/>
      </w:divBdr>
    </w:div>
    <w:div w:id="320013320">
      <w:bodyDiv w:val="1"/>
      <w:marLeft w:val="0"/>
      <w:marRight w:val="0"/>
      <w:marTop w:val="0"/>
      <w:marBottom w:val="0"/>
      <w:divBdr>
        <w:top w:val="none" w:sz="0" w:space="0" w:color="auto"/>
        <w:left w:val="none" w:sz="0" w:space="0" w:color="auto"/>
        <w:bottom w:val="none" w:sz="0" w:space="0" w:color="auto"/>
        <w:right w:val="none" w:sz="0" w:space="0" w:color="auto"/>
      </w:divBdr>
    </w:div>
    <w:div w:id="320356201">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432676845">
          <w:marLeft w:val="1080"/>
          <w:marRight w:val="0"/>
          <w:marTop w:val="100"/>
          <w:marBottom w:val="0"/>
          <w:divBdr>
            <w:top w:val="none" w:sz="0" w:space="0" w:color="auto"/>
            <w:left w:val="none" w:sz="0" w:space="0" w:color="auto"/>
            <w:bottom w:val="none" w:sz="0" w:space="0" w:color="auto"/>
            <w:right w:val="none" w:sz="0" w:space="0" w:color="auto"/>
          </w:divBdr>
        </w:div>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11058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1690754">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38583667">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49256328">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538678">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423745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1155777">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5275430">
      <w:bodyDiv w:val="1"/>
      <w:marLeft w:val="0"/>
      <w:marRight w:val="0"/>
      <w:marTop w:val="0"/>
      <w:marBottom w:val="0"/>
      <w:divBdr>
        <w:top w:val="none" w:sz="0" w:space="0" w:color="auto"/>
        <w:left w:val="none" w:sz="0" w:space="0" w:color="auto"/>
        <w:bottom w:val="none" w:sz="0" w:space="0" w:color="auto"/>
        <w:right w:val="none" w:sz="0" w:space="0" w:color="auto"/>
      </w:divBdr>
    </w:div>
    <w:div w:id="375542853">
      <w:bodyDiv w:val="1"/>
      <w:marLeft w:val="0"/>
      <w:marRight w:val="0"/>
      <w:marTop w:val="0"/>
      <w:marBottom w:val="0"/>
      <w:divBdr>
        <w:top w:val="none" w:sz="0" w:space="0" w:color="auto"/>
        <w:left w:val="none" w:sz="0" w:space="0" w:color="auto"/>
        <w:bottom w:val="none" w:sz="0" w:space="0" w:color="auto"/>
        <w:right w:val="none" w:sz="0" w:space="0" w:color="auto"/>
      </w:divBdr>
    </w:div>
    <w:div w:id="376777938">
      <w:bodyDiv w:val="1"/>
      <w:marLeft w:val="0"/>
      <w:marRight w:val="0"/>
      <w:marTop w:val="0"/>
      <w:marBottom w:val="0"/>
      <w:divBdr>
        <w:top w:val="none" w:sz="0" w:space="0" w:color="auto"/>
        <w:left w:val="none" w:sz="0" w:space="0" w:color="auto"/>
        <w:bottom w:val="none" w:sz="0" w:space="0" w:color="auto"/>
        <w:right w:val="none" w:sz="0" w:space="0" w:color="auto"/>
      </w:divBdr>
    </w:div>
    <w:div w:id="377318235">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79669826">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5594210">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12708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6873869">
      <w:bodyDiv w:val="1"/>
      <w:marLeft w:val="0"/>
      <w:marRight w:val="0"/>
      <w:marTop w:val="0"/>
      <w:marBottom w:val="0"/>
      <w:divBdr>
        <w:top w:val="none" w:sz="0" w:space="0" w:color="auto"/>
        <w:left w:val="none" w:sz="0" w:space="0" w:color="auto"/>
        <w:bottom w:val="none" w:sz="0" w:space="0" w:color="auto"/>
        <w:right w:val="none" w:sz="0" w:space="0" w:color="auto"/>
      </w:divBdr>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39642386">
      <w:bodyDiv w:val="1"/>
      <w:marLeft w:val="0"/>
      <w:marRight w:val="0"/>
      <w:marTop w:val="0"/>
      <w:marBottom w:val="0"/>
      <w:divBdr>
        <w:top w:val="none" w:sz="0" w:space="0" w:color="auto"/>
        <w:left w:val="none" w:sz="0" w:space="0" w:color="auto"/>
        <w:bottom w:val="none" w:sz="0" w:space="0" w:color="auto"/>
        <w:right w:val="none" w:sz="0" w:space="0" w:color="auto"/>
      </w:divBdr>
    </w:div>
    <w:div w:id="442573931">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47313832">
      <w:bodyDiv w:val="1"/>
      <w:marLeft w:val="0"/>
      <w:marRight w:val="0"/>
      <w:marTop w:val="0"/>
      <w:marBottom w:val="0"/>
      <w:divBdr>
        <w:top w:val="none" w:sz="0" w:space="0" w:color="auto"/>
        <w:left w:val="none" w:sz="0" w:space="0" w:color="auto"/>
        <w:bottom w:val="none" w:sz="0" w:space="0" w:color="auto"/>
        <w:right w:val="none" w:sz="0" w:space="0" w:color="auto"/>
      </w:divBdr>
    </w:div>
    <w:div w:id="448597190">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0242578">
      <w:bodyDiv w:val="1"/>
      <w:marLeft w:val="0"/>
      <w:marRight w:val="0"/>
      <w:marTop w:val="0"/>
      <w:marBottom w:val="0"/>
      <w:divBdr>
        <w:top w:val="none" w:sz="0" w:space="0" w:color="auto"/>
        <w:left w:val="none" w:sz="0" w:space="0" w:color="auto"/>
        <w:bottom w:val="none" w:sz="0" w:space="0" w:color="auto"/>
        <w:right w:val="none" w:sz="0" w:space="0" w:color="auto"/>
      </w:divBdr>
    </w:div>
    <w:div w:id="450711071">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1381989">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4974040">
      <w:bodyDiv w:val="1"/>
      <w:marLeft w:val="0"/>
      <w:marRight w:val="0"/>
      <w:marTop w:val="0"/>
      <w:marBottom w:val="0"/>
      <w:divBdr>
        <w:top w:val="none" w:sz="0" w:space="0" w:color="auto"/>
        <w:left w:val="none" w:sz="0" w:space="0" w:color="auto"/>
        <w:bottom w:val="none" w:sz="0" w:space="0" w:color="auto"/>
        <w:right w:val="none" w:sz="0" w:space="0" w:color="auto"/>
      </w:divBdr>
    </w:div>
    <w:div w:id="485169364">
      <w:bodyDiv w:val="1"/>
      <w:marLeft w:val="0"/>
      <w:marRight w:val="0"/>
      <w:marTop w:val="0"/>
      <w:marBottom w:val="0"/>
      <w:divBdr>
        <w:top w:val="none" w:sz="0" w:space="0" w:color="auto"/>
        <w:left w:val="none" w:sz="0" w:space="0" w:color="auto"/>
        <w:bottom w:val="none" w:sz="0" w:space="0" w:color="auto"/>
        <w:right w:val="none" w:sz="0" w:space="0" w:color="auto"/>
      </w:divBdr>
    </w:div>
    <w:div w:id="485243045">
      <w:bodyDiv w:val="1"/>
      <w:marLeft w:val="0"/>
      <w:marRight w:val="0"/>
      <w:marTop w:val="0"/>
      <w:marBottom w:val="0"/>
      <w:divBdr>
        <w:top w:val="none" w:sz="0" w:space="0" w:color="auto"/>
        <w:left w:val="none" w:sz="0" w:space="0" w:color="auto"/>
        <w:bottom w:val="none" w:sz="0" w:space="0" w:color="auto"/>
        <w:right w:val="none" w:sz="0" w:space="0" w:color="auto"/>
      </w:divBdr>
    </w:div>
    <w:div w:id="486753337">
      <w:bodyDiv w:val="1"/>
      <w:marLeft w:val="0"/>
      <w:marRight w:val="0"/>
      <w:marTop w:val="0"/>
      <w:marBottom w:val="0"/>
      <w:divBdr>
        <w:top w:val="none" w:sz="0" w:space="0" w:color="auto"/>
        <w:left w:val="none" w:sz="0" w:space="0" w:color="auto"/>
        <w:bottom w:val="none" w:sz="0" w:space="0" w:color="auto"/>
        <w:right w:val="none" w:sz="0" w:space="0" w:color="auto"/>
      </w:divBdr>
    </w:div>
    <w:div w:id="487525489">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14637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5615036">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276272">
      <w:bodyDiv w:val="1"/>
      <w:marLeft w:val="0"/>
      <w:marRight w:val="0"/>
      <w:marTop w:val="0"/>
      <w:marBottom w:val="0"/>
      <w:divBdr>
        <w:top w:val="none" w:sz="0" w:space="0" w:color="auto"/>
        <w:left w:val="none" w:sz="0" w:space="0" w:color="auto"/>
        <w:bottom w:val="none" w:sz="0" w:space="0" w:color="auto"/>
        <w:right w:val="none" w:sz="0" w:space="0" w:color="auto"/>
      </w:divBdr>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09782">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499078483">
      <w:bodyDiv w:val="1"/>
      <w:marLeft w:val="0"/>
      <w:marRight w:val="0"/>
      <w:marTop w:val="0"/>
      <w:marBottom w:val="0"/>
      <w:divBdr>
        <w:top w:val="none" w:sz="0" w:space="0" w:color="auto"/>
        <w:left w:val="none" w:sz="0" w:space="0" w:color="auto"/>
        <w:bottom w:val="none" w:sz="0" w:space="0" w:color="auto"/>
        <w:right w:val="none" w:sz="0" w:space="0" w:color="auto"/>
      </w:divBdr>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744939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4348648">
      <w:bodyDiv w:val="1"/>
      <w:marLeft w:val="0"/>
      <w:marRight w:val="0"/>
      <w:marTop w:val="0"/>
      <w:marBottom w:val="0"/>
      <w:divBdr>
        <w:top w:val="none" w:sz="0" w:space="0" w:color="auto"/>
        <w:left w:val="none" w:sz="0" w:space="0" w:color="auto"/>
        <w:bottom w:val="none" w:sz="0" w:space="0" w:color="auto"/>
        <w:right w:val="none" w:sz="0" w:space="0" w:color="auto"/>
      </w:divBdr>
    </w:div>
    <w:div w:id="516846405">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088493">
      <w:bodyDiv w:val="1"/>
      <w:marLeft w:val="0"/>
      <w:marRight w:val="0"/>
      <w:marTop w:val="0"/>
      <w:marBottom w:val="0"/>
      <w:divBdr>
        <w:top w:val="none" w:sz="0" w:space="0" w:color="auto"/>
        <w:left w:val="none" w:sz="0" w:space="0" w:color="auto"/>
        <w:bottom w:val="none" w:sz="0" w:space="0" w:color="auto"/>
        <w:right w:val="none" w:sz="0" w:space="0" w:color="auto"/>
      </w:divBdr>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2087021">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5145115">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8758514">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730496">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47760181">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171450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168072">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79946384">
      <w:bodyDiv w:val="1"/>
      <w:marLeft w:val="0"/>
      <w:marRight w:val="0"/>
      <w:marTop w:val="0"/>
      <w:marBottom w:val="0"/>
      <w:divBdr>
        <w:top w:val="none" w:sz="0" w:space="0" w:color="auto"/>
        <w:left w:val="none" w:sz="0" w:space="0" w:color="auto"/>
        <w:bottom w:val="none" w:sz="0" w:space="0" w:color="auto"/>
        <w:right w:val="none" w:sz="0" w:space="0" w:color="auto"/>
      </w:divBdr>
    </w:div>
    <w:div w:id="580914574">
      <w:bodyDiv w:val="1"/>
      <w:marLeft w:val="0"/>
      <w:marRight w:val="0"/>
      <w:marTop w:val="0"/>
      <w:marBottom w:val="0"/>
      <w:divBdr>
        <w:top w:val="none" w:sz="0" w:space="0" w:color="auto"/>
        <w:left w:val="none" w:sz="0" w:space="0" w:color="auto"/>
        <w:bottom w:val="none" w:sz="0" w:space="0" w:color="auto"/>
        <w:right w:val="none" w:sz="0" w:space="0" w:color="auto"/>
      </w:divBdr>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829012">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0452829">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4507570">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649775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1596991">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8412284">
      <w:bodyDiv w:val="1"/>
      <w:marLeft w:val="0"/>
      <w:marRight w:val="0"/>
      <w:marTop w:val="0"/>
      <w:marBottom w:val="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2808936">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2709697">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5070113">
      <w:bodyDiv w:val="1"/>
      <w:marLeft w:val="0"/>
      <w:marRight w:val="0"/>
      <w:marTop w:val="0"/>
      <w:marBottom w:val="0"/>
      <w:divBdr>
        <w:top w:val="none" w:sz="0" w:space="0" w:color="auto"/>
        <w:left w:val="none" w:sz="0" w:space="0" w:color="auto"/>
        <w:bottom w:val="none" w:sz="0" w:space="0" w:color="auto"/>
        <w:right w:val="none" w:sz="0" w:space="0" w:color="auto"/>
      </w:divBdr>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38658147">
      <w:bodyDiv w:val="1"/>
      <w:marLeft w:val="0"/>
      <w:marRight w:val="0"/>
      <w:marTop w:val="0"/>
      <w:marBottom w:val="0"/>
      <w:divBdr>
        <w:top w:val="none" w:sz="0" w:space="0" w:color="auto"/>
        <w:left w:val="none" w:sz="0" w:space="0" w:color="auto"/>
        <w:bottom w:val="none" w:sz="0" w:space="0" w:color="auto"/>
        <w:right w:val="none" w:sz="0" w:space="0" w:color="auto"/>
      </w:divBdr>
    </w:div>
    <w:div w:id="641618255">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48441894">
      <w:bodyDiv w:val="1"/>
      <w:marLeft w:val="0"/>
      <w:marRight w:val="0"/>
      <w:marTop w:val="0"/>
      <w:marBottom w:val="0"/>
      <w:divBdr>
        <w:top w:val="none" w:sz="0" w:space="0" w:color="auto"/>
        <w:left w:val="none" w:sz="0" w:space="0" w:color="auto"/>
        <w:bottom w:val="none" w:sz="0" w:space="0" w:color="auto"/>
        <w:right w:val="none" w:sz="0" w:space="0" w:color="auto"/>
      </w:divBdr>
    </w:div>
    <w:div w:id="651376486">
      <w:bodyDiv w:val="1"/>
      <w:marLeft w:val="0"/>
      <w:marRight w:val="0"/>
      <w:marTop w:val="0"/>
      <w:marBottom w:val="0"/>
      <w:divBdr>
        <w:top w:val="none" w:sz="0" w:space="0" w:color="auto"/>
        <w:left w:val="none" w:sz="0" w:space="0" w:color="auto"/>
        <w:bottom w:val="none" w:sz="0" w:space="0" w:color="auto"/>
        <w:right w:val="none" w:sz="0" w:space="0" w:color="auto"/>
      </w:divBdr>
    </w:div>
    <w:div w:id="652639080">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59700833">
      <w:bodyDiv w:val="1"/>
      <w:marLeft w:val="0"/>
      <w:marRight w:val="0"/>
      <w:marTop w:val="0"/>
      <w:marBottom w:val="0"/>
      <w:divBdr>
        <w:top w:val="none" w:sz="0" w:space="0" w:color="auto"/>
        <w:left w:val="none" w:sz="0" w:space="0" w:color="auto"/>
        <w:bottom w:val="none" w:sz="0" w:space="0" w:color="auto"/>
        <w:right w:val="none" w:sz="0" w:space="0" w:color="auto"/>
      </w:divBdr>
    </w:div>
    <w:div w:id="659890474">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1742833">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046731">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356661933">
          <w:marLeft w:val="1080"/>
          <w:marRight w:val="0"/>
          <w:marTop w:val="1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1412384401">
          <w:marLeft w:val="360"/>
          <w:marRight w:val="0"/>
          <w:marTop w:val="2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169636">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8562487">
      <w:bodyDiv w:val="1"/>
      <w:marLeft w:val="0"/>
      <w:marRight w:val="0"/>
      <w:marTop w:val="0"/>
      <w:marBottom w:val="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69720772">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2416390">
      <w:bodyDiv w:val="1"/>
      <w:marLeft w:val="0"/>
      <w:marRight w:val="0"/>
      <w:marTop w:val="0"/>
      <w:marBottom w:val="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288736">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3191744">
      <w:bodyDiv w:val="1"/>
      <w:marLeft w:val="0"/>
      <w:marRight w:val="0"/>
      <w:marTop w:val="0"/>
      <w:marBottom w:val="0"/>
      <w:divBdr>
        <w:top w:val="none" w:sz="0" w:space="0" w:color="auto"/>
        <w:left w:val="none" w:sz="0" w:space="0" w:color="auto"/>
        <w:bottom w:val="none" w:sz="0" w:space="0" w:color="auto"/>
        <w:right w:val="none" w:sz="0" w:space="0" w:color="auto"/>
      </w:divBdr>
    </w:div>
    <w:div w:id="695274493">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7970978">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38767032">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 w:id="1710571466">
          <w:marLeft w:val="360"/>
          <w:marRight w:val="0"/>
          <w:marTop w:val="2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sChild>
    </w:div>
    <w:div w:id="701714669">
      <w:bodyDiv w:val="1"/>
      <w:marLeft w:val="0"/>
      <w:marRight w:val="0"/>
      <w:marTop w:val="0"/>
      <w:marBottom w:val="0"/>
      <w:divBdr>
        <w:top w:val="none" w:sz="0" w:space="0" w:color="auto"/>
        <w:left w:val="none" w:sz="0" w:space="0" w:color="auto"/>
        <w:bottom w:val="none" w:sz="0" w:space="0" w:color="auto"/>
        <w:right w:val="none" w:sz="0" w:space="0" w:color="auto"/>
      </w:divBdr>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3411521">
      <w:bodyDiv w:val="1"/>
      <w:marLeft w:val="0"/>
      <w:marRight w:val="0"/>
      <w:marTop w:val="0"/>
      <w:marBottom w:val="0"/>
      <w:divBdr>
        <w:top w:val="none" w:sz="0" w:space="0" w:color="auto"/>
        <w:left w:val="none" w:sz="0" w:space="0" w:color="auto"/>
        <w:bottom w:val="none" w:sz="0" w:space="0" w:color="auto"/>
        <w:right w:val="none" w:sz="0" w:space="0" w:color="auto"/>
      </w:divBdr>
    </w:div>
    <w:div w:id="704333654">
      <w:bodyDiv w:val="1"/>
      <w:marLeft w:val="0"/>
      <w:marRight w:val="0"/>
      <w:marTop w:val="0"/>
      <w:marBottom w:val="0"/>
      <w:divBdr>
        <w:top w:val="none" w:sz="0" w:space="0" w:color="auto"/>
        <w:left w:val="none" w:sz="0" w:space="0" w:color="auto"/>
        <w:bottom w:val="none" w:sz="0" w:space="0" w:color="auto"/>
        <w:right w:val="none" w:sz="0" w:space="0" w:color="auto"/>
      </w:divBdr>
    </w:div>
    <w:div w:id="705057609">
      <w:bodyDiv w:val="1"/>
      <w:marLeft w:val="0"/>
      <w:marRight w:val="0"/>
      <w:marTop w:val="0"/>
      <w:marBottom w:val="0"/>
      <w:divBdr>
        <w:top w:val="none" w:sz="0" w:space="0" w:color="auto"/>
        <w:left w:val="none" w:sz="0" w:space="0" w:color="auto"/>
        <w:bottom w:val="none" w:sz="0" w:space="0" w:color="auto"/>
        <w:right w:val="none" w:sz="0" w:space="0" w:color="auto"/>
      </w:divBdr>
    </w:div>
    <w:div w:id="707291519">
      <w:bodyDiv w:val="1"/>
      <w:marLeft w:val="0"/>
      <w:marRight w:val="0"/>
      <w:marTop w:val="0"/>
      <w:marBottom w:val="0"/>
      <w:divBdr>
        <w:top w:val="none" w:sz="0" w:space="0" w:color="auto"/>
        <w:left w:val="none" w:sz="0" w:space="0" w:color="auto"/>
        <w:bottom w:val="none" w:sz="0" w:space="0" w:color="auto"/>
        <w:right w:val="none" w:sz="0" w:space="0" w:color="auto"/>
      </w:divBdr>
    </w:div>
    <w:div w:id="708340679">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467638">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7363227">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2001401">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6319091">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472155">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55981054">
      <w:bodyDiv w:val="1"/>
      <w:marLeft w:val="0"/>
      <w:marRight w:val="0"/>
      <w:marTop w:val="0"/>
      <w:marBottom w:val="0"/>
      <w:divBdr>
        <w:top w:val="none" w:sz="0" w:space="0" w:color="auto"/>
        <w:left w:val="none" w:sz="0" w:space="0" w:color="auto"/>
        <w:bottom w:val="none" w:sz="0" w:space="0" w:color="auto"/>
        <w:right w:val="none" w:sz="0" w:space="0" w:color="auto"/>
      </w:divBdr>
    </w:div>
    <w:div w:id="759175859">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88738716">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1849606">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721305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01529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94855878">
          <w:marLeft w:val="1080"/>
          <w:marRight w:val="0"/>
          <w:marTop w:val="1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351491187">
          <w:marLeft w:val="360"/>
          <w:marRight w:val="0"/>
          <w:marTop w:val="200"/>
          <w:marBottom w:val="0"/>
          <w:divBdr>
            <w:top w:val="none" w:sz="0" w:space="0" w:color="auto"/>
            <w:left w:val="none" w:sz="0" w:space="0" w:color="auto"/>
            <w:bottom w:val="none" w:sz="0" w:space="0" w:color="auto"/>
            <w:right w:val="none" w:sz="0" w:space="0" w:color="auto"/>
          </w:divBdr>
        </w:div>
      </w:divsChild>
    </w:div>
    <w:div w:id="835613195">
      <w:bodyDiv w:val="1"/>
      <w:marLeft w:val="0"/>
      <w:marRight w:val="0"/>
      <w:marTop w:val="0"/>
      <w:marBottom w:val="0"/>
      <w:divBdr>
        <w:top w:val="none" w:sz="0" w:space="0" w:color="auto"/>
        <w:left w:val="none" w:sz="0" w:space="0" w:color="auto"/>
        <w:bottom w:val="none" w:sz="0" w:space="0" w:color="auto"/>
        <w:right w:val="none" w:sz="0" w:space="0" w:color="auto"/>
      </w:divBdr>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2475966">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097077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37207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1914877">
      <w:bodyDiv w:val="1"/>
      <w:marLeft w:val="0"/>
      <w:marRight w:val="0"/>
      <w:marTop w:val="0"/>
      <w:marBottom w:val="0"/>
      <w:divBdr>
        <w:top w:val="none" w:sz="0" w:space="0" w:color="auto"/>
        <w:left w:val="none" w:sz="0" w:space="0" w:color="auto"/>
        <w:bottom w:val="none" w:sz="0" w:space="0" w:color="auto"/>
        <w:right w:val="none" w:sz="0" w:space="0" w:color="auto"/>
      </w:divBdr>
    </w:div>
    <w:div w:id="872424009">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016650">
      <w:bodyDiv w:val="1"/>
      <w:marLeft w:val="0"/>
      <w:marRight w:val="0"/>
      <w:marTop w:val="0"/>
      <w:marBottom w:val="0"/>
      <w:divBdr>
        <w:top w:val="none" w:sz="0" w:space="0" w:color="auto"/>
        <w:left w:val="none" w:sz="0" w:space="0" w:color="auto"/>
        <w:bottom w:val="none" w:sz="0" w:space="0" w:color="auto"/>
        <w:right w:val="none" w:sz="0" w:space="0" w:color="auto"/>
      </w:divBdr>
    </w:div>
    <w:div w:id="896740160">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3415271">
      <w:bodyDiv w:val="1"/>
      <w:marLeft w:val="0"/>
      <w:marRight w:val="0"/>
      <w:marTop w:val="0"/>
      <w:marBottom w:val="0"/>
      <w:divBdr>
        <w:top w:val="none" w:sz="0" w:space="0" w:color="auto"/>
        <w:left w:val="none" w:sz="0" w:space="0" w:color="auto"/>
        <w:bottom w:val="none" w:sz="0" w:space="0" w:color="auto"/>
        <w:right w:val="none" w:sz="0" w:space="0" w:color="auto"/>
      </w:divBdr>
    </w:div>
    <w:div w:id="905335616">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734616">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19738">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174">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0114556">
      <w:bodyDiv w:val="1"/>
      <w:marLeft w:val="0"/>
      <w:marRight w:val="0"/>
      <w:marTop w:val="0"/>
      <w:marBottom w:val="0"/>
      <w:divBdr>
        <w:top w:val="none" w:sz="0" w:space="0" w:color="auto"/>
        <w:left w:val="none" w:sz="0" w:space="0" w:color="auto"/>
        <w:bottom w:val="none" w:sz="0" w:space="0" w:color="auto"/>
        <w:right w:val="none" w:sz="0" w:space="0" w:color="auto"/>
      </w:divBdr>
    </w:div>
    <w:div w:id="941179672">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6355076">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4822833">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59796163">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57967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5894003">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68897123">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5914170">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0765126">
      <w:bodyDiv w:val="1"/>
      <w:marLeft w:val="0"/>
      <w:marRight w:val="0"/>
      <w:marTop w:val="0"/>
      <w:marBottom w:val="0"/>
      <w:divBdr>
        <w:top w:val="none" w:sz="0" w:space="0" w:color="auto"/>
        <w:left w:val="none" w:sz="0" w:space="0" w:color="auto"/>
        <w:bottom w:val="none" w:sz="0" w:space="0" w:color="auto"/>
        <w:right w:val="none" w:sz="0" w:space="0" w:color="auto"/>
      </w:divBdr>
    </w:div>
    <w:div w:id="982386497">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3657536">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890335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0446734">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25981262">
      <w:bodyDiv w:val="1"/>
      <w:marLeft w:val="0"/>
      <w:marRight w:val="0"/>
      <w:marTop w:val="0"/>
      <w:marBottom w:val="0"/>
      <w:divBdr>
        <w:top w:val="none" w:sz="0" w:space="0" w:color="auto"/>
        <w:left w:val="none" w:sz="0" w:space="0" w:color="auto"/>
        <w:bottom w:val="none" w:sz="0" w:space="0" w:color="auto"/>
        <w:right w:val="none" w:sz="0" w:space="0" w:color="auto"/>
      </w:divBdr>
    </w:div>
    <w:div w:id="1026440688">
      <w:bodyDiv w:val="1"/>
      <w:marLeft w:val="0"/>
      <w:marRight w:val="0"/>
      <w:marTop w:val="0"/>
      <w:marBottom w:val="0"/>
      <w:divBdr>
        <w:top w:val="none" w:sz="0" w:space="0" w:color="auto"/>
        <w:left w:val="none" w:sz="0" w:space="0" w:color="auto"/>
        <w:bottom w:val="none" w:sz="0" w:space="0" w:color="auto"/>
        <w:right w:val="none" w:sz="0" w:space="0" w:color="auto"/>
      </w:divBdr>
    </w:div>
    <w:div w:id="1028530757">
      <w:bodyDiv w:val="1"/>
      <w:marLeft w:val="0"/>
      <w:marRight w:val="0"/>
      <w:marTop w:val="0"/>
      <w:marBottom w:val="0"/>
      <w:divBdr>
        <w:top w:val="none" w:sz="0" w:space="0" w:color="auto"/>
        <w:left w:val="none" w:sz="0" w:space="0" w:color="auto"/>
        <w:bottom w:val="none" w:sz="0" w:space="0" w:color="auto"/>
        <w:right w:val="none" w:sz="0" w:space="0" w:color="auto"/>
      </w:divBdr>
    </w:div>
    <w:div w:id="1028725874">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666418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39428603">
      <w:bodyDiv w:val="1"/>
      <w:marLeft w:val="0"/>
      <w:marRight w:val="0"/>
      <w:marTop w:val="0"/>
      <w:marBottom w:val="0"/>
      <w:divBdr>
        <w:top w:val="none" w:sz="0" w:space="0" w:color="auto"/>
        <w:left w:val="none" w:sz="0" w:space="0" w:color="auto"/>
        <w:bottom w:val="none" w:sz="0" w:space="0" w:color="auto"/>
        <w:right w:val="none" w:sz="0" w:space="0" w:color="auto"/>
      </w:divBdr>
    </w:div>
    <w:div w:id="1039936039">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7531489">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386117">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5350908">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244776">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58016296">
      <w:bodyDiv w:val="1"/>
      <w:marLeft w:val="0"/>
      <w:marRight w:val="0"/>
      <w:marTop w:val="0"/>
      <w:marBottom w:val="0"/>
      <w:divBdr>
        <w:top w:val="none" w:sz="0" w:space="0" w:color="auto"/>
        <w:left w:val="none" w:sz="0" w:space="0" w:color="auto"/>
        <w:bottom w:val="none" w:sz="0" w:space="0" w:color="auto"/>
        <w:right w:val="none" w:sz="0" w:space="0" w:color="auto"/>
      </w:divBdr>
    </w:div>
    <w:div w:id="105840695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0782886">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6031028">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0805144">
      <w:bodyDiv w:val="1"/>
      <w:marLeft w:val="0"/>
      <w:marRight w:val="0"/>
      <w:marTop w:val="0"/>
      <w:marBottom w:val="0"/>
      <w:divBdr>
        <w:top w:val="none" w:sz="0" w:space="0" w:color="auto"/>
        <w:left w:val="none" w:sz="0" w:space="0" w:color="auto"/>
        <w:bottom w:val="none" w:sz="0" w:space="0" w:color="auto"/>
        <w:right w:val="none" w:sz="0" w:space="0" w:color="auto"/>
      </w:divBdr>
    </w:div>
    <w:div w:id="1073433257">
      <w:bodyDiv w:val="1"/>
      <w:marLeft w:val="0"/>
      <w:marRight w:val="0"/>
      <w:marTop w:val="0"/>
      <w:marBottom w:val="0"/>
      <w:divBdr>
        <w:top w:val="none" w:sz="0" w:space="0" w:color="auto"/>
        <w:left w:val="none" w:sz="0" w:space="0" w:color="auto"/>
        <w:bottom w:val="none" w:sz="0" w:space="0" w:color="auto"/>
        <w:right w:val="none" w:sz="0" w:space="0" w:color="auto"/>
      </w:divBdr>
    </w:div>
    <w:div w:id="1073434465">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8986142">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85029469">
      <w:bodyDiv w:val="1"/>
      <w:marLeft w:val="0"/>
      <w:marRight w:val="0"/>
      <w:marTop w:val="0"/>
      <w:marBottom w:val="0"/>
      <w:divBdr>
        <w:top w:val="none" w:sz="0" w:space="0" w:color="auto"/>
        <w:left w:val="none" w:sz="0" w:space="0" w:color="auto"/>
        <w:bottom w:val="none" w:sz="0" w:space="0" w:color="auto"/>
        <w:right w:val="none" w:sz="0" w:space="0" w:color="auto"/>
      </w:divBdr>
    </w:div>
    <w:div w:id="1085607883">
      <w:bodyDiv w:val="1"/>
      <w:marLeft w:val="0"/>
      <w:marRight w:val="0"/>
      <w:marTop w:val="0"/>
      <w:marBottom w:val="0"/>
      <w:divBdr>
        <w:top w:val="none" w:sz="0" w:space="0" w:color="auto"/>
        <w:left w:val="none" w:sz="0" w:space="0" w:color="auto"/>
        <w:bottom w:val="none" w:sz="0" w:space="0" w:color="auto"/>
        <w:right w:val="none" w:sz="0" w:space="0" w:color="auto"/>
      </w:divBdr>
    </w:div>
    <w:div w:id="1086465314">
      <w:bodyDiv w:val="1"/>
      <w:marLeft w:val="0"/>
      <w:marRight w:val="0"/>
      <w:marTop w:val="0"/>
      <w:marBottom w:val="0"/>
      <w:divBdr>
        <w:top w:val="none" w:sz="0" w:space="0" w:color="auto"/>
        <w:left w:val="none" w:sz="0" w:space="0" w:color="auto"/>
        <w:bottom w:val="none" w:sz="0" w:space="0" w:color="auto"/>
        <w:right w:val="none" w:sz="0" w:space="0" w:color="auto"/>
      </w:divBdr>
    </w:div>
    <w:div w:id="108777258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3893895">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556743">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0762136">
      <w:bodyDiv w:val="1"/>
      <w:marLeft w:val="0"/>
      <w:marRight w:val="0"/>
      <w:marTop w:val="0"/>
      <w:marBottom w:val="0"/>
      <w:divBdr>
        <w:top w:val="none" w:sz="0" w:space="0" w:color="auto"/>
        <w:left w:val="none" w:sz="0" w:space="0" w:color="auto"/>
        <w:bottom w:val="none" w:sz="0" w:space="0" w:color="auto"/>
        <w:right w:val="none" w:sz="0" w:space="0" w:color="auto"/>
      </w:divBdr>
    </w:div>
    <w:div w:id="1104958378">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516089">
      <w:bodyDiv w:val="1"/>
      <w:marLeft w:val="0"/>
      <w:marRight w:val="0"/>
      <w:marTop w:val="0"/>
      <w:marBottom w:val="0"/>
      <w:divBdr>
        <w:top w:val="none" w:sz="0" w:space="0" w:color="auto"/>
        <w:left w:val="none" w:sz="0" w:space="0" w:color="auto"/>
        <w:bottom w:val="none" w:sz="0" w:space="0" w:color="auto"/>
        <w:right w:val="none" w:sz="0" w:space="0" w:color="auto"/>
      </w:divBdr>
    </w:div>
    <w:div w:id="1110786149">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2818030">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0877236">
      <w:bodyDiv w:val="1"/>
      <w:marLeft w:val="0"/>
      <w:marRight w:val="0"/>
      <w:marTop w:val="0"/>
      <w:marBottom w:val="0"/>
      <w:divBdr>
        <w:top w:val="none" w:sz="0" w:space="0" w:color="auto"/>
        <w:left w:val="none" w:sz="0" w:space="0" w:color="auto"/>
        <w:bottom w:val="none" w:sz="0" w:space="0" w:color="auto"/>
        <w:right w:val="none" w:sz="0" w:space="0" w:color="auto"/>
      </w:divBdr>
    </w:div>
    <w:div w:id="112153544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29590819">
      <w:bodyDiv w:val="1"/>
      <w:marLeft w:val="0"/>
      <w:marRight w:val="0"/>
      <w:marTop w:val="0"/>
      <w:marBottom w:val="0"/>
      <w:divBdr>
        <w:top w:val="none" w:sz="0" w:space="0" w:color="auto"/>
        <w:left w:val="none" w:sz="0" w:space="0" w:color="auto"/>
        <w:bottom w:val="none" w:sz="0" w:space="0" w:color="auto"/>
        <w:right w:val="none" w:sz="0" w:space="0" w:color="auto"/>
      </w:divBdr>
    </w:div>
    <w:div w:id="1130365655">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3816860">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1412602">
      <w:bodyDiv w:val="1"/>
      <w:marLeft w:val="0"/>
      <w:marRight w:val="0"/>
      <w:marTop w:val="0"/>
      <w:marBottom w:val="0"/>
      <w:divBdr>
        <w:top w:val="none" w:sz="0" w:space="0" w:color="auto"/>
        <w:left w:val="none" w:sz="0" w:space="0" w:color="auto"/>
        <w:bottom w:val="none" w:sz="0" w:space="0" w:color="auto"/>
        <w:right w:val="none" w:sz="0" w:space="0" w:color="auto"/>
      </w:divBdr>
    </w:div>
    <w:div w:id="1153108452">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3987826">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2113935">
      <w:bodyDiv w:val="1"/>
      <w:marLeft w:val="0"/>
      <w:marRight w:val="0"/>
      <w:marTop w:val="0"/>
      <w:marBottom w:val="0"/>
      <w:divBdr>
        <w:top w:val="none" w:sz="0" w:space="0" w:color="auto"/>
        <w:left w:val="none" w:sz="0" w:space="0" w:color="auto"/>
        <w:bottom w:val="none" w:sz="0" w:space="0" w:color="auto"/>
        <w:right w:val="none" w:sz="0" w:space="0" w:color="auto"/>
      </w:divBdr>
    </w:div>
    <w:div w:id="1163740140">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13569">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0120624">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1498666">
      <w:bodyDiv w:val="1"/>
      <w:marLeft w:val="0"/>
      <w:marRight w:val="0"/>
      <w:marTop w:val="0"/>
      <w:marBottom w:val="0"/>
      <w:divBdr>
        <w:top w:val="none" w:sz="0" w:space="0" w:color="auto"/>
        <w:left w:val="none" w:sz="0" w:space="0" w:color="auto"/>
        <w:bottom w:val="none" w:sz="0" w:space="0" w:color="auto"/>
        <w:right w:val="none" w:sz="0" w:space="0" w:color="auto"/>
      </w:divBdr>
    </w:div>
    <w:div w:id="1213688208">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6309600">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5408327">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28493590">
      <w:bodyDiv w:val="1"/>
      <w:marLeft w:val="0"/>
      <w:marRight w:val="0"/>
      <w:marTop w:val="0"/>
      <w:marBottom w:val="0"/>
      <w:divBdr>
        <w:top w:val="none" w:sz="0" w:space="0" w:color="auto"/>
        <w:left w:val="none" w:sz="0" w:space="0" w:color="auto"/>
        <w:bottom w:val="none" w:sz="0" w:space="0" w:color="auto"/>
        <w:right w:val="none" w:sz="0" w:space="0" w:color="auto"/>
      </w:divBdr>
    </w:div>
    <w:div w:id="1230312627">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3586425">
      <w:bodyDiv w:val="1"/>
      <w:marLeft w:val="0"/>
      <w:marRight w:val="0"/>
      <w:marTop w:val="0"/>
      <w:marBottom w:val="0"/>
      <w:divBdr>
        <w:top w:val="none" w:sz="0" w:space="0" w:color="auto"/>
        <w:left w:val="none" w:sz="0" w:space="0" w:color="auto"/>
        <w:bottom w:val="none" w:sz="0" w:space="0" w:color="auto"/>
        <w:right w:val="none" w:sz="0" w:space="0" w:color="auto"/>
      </w:divBdr>
    </w:div>
    <w:div w:id="1235163318">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37745324">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6479697">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16727">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7688069">
      <w:bodyDiv w:val="1"/>
      <w:marLeft w:val="0"/>
      <w:marRight w:val="0"/>
      <w:marTop w:val="0"/>
      <w:marBottom w:val="0"/>
      <w:divBdr>
        <w:top w:val="none" w:sz="0" w:space="0" w:color="auto"/>
        <w:left w:val="none" w:sz="0" w:space="0" w:color="auto"/>
        <w:bottom w:val="none" w:sz="0" w:space="0" w:color="auto"/>
        <w:right w:val="none" w:sz="0" w:space="0" w:color="auto"/>
      </w:divBdr>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69436178">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149716893">
          <w:marLeft w:val="1080"/>
          <w:marRight w:val="0"/>
          <w:marTop w:val="1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97690534">
          <w:marLeft w:val="360"/>
          <w:marRight w:val="0"/>
          <w:marTop w:val="2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sChild>
    </w:div>
    <w:div w:id="1282762960">
      <w:bodyDiv w:val="1"/>
      <w:marLeft w:val="0"/>
      <w:marRight w:val="0"/>
      <w:marTop w:val="0"/>
      <w:marBottom w:val="0"/>
      <w:divBdr>
        <w:top w:val="none" w:sz="0" w:space="0" w:color="auto"/>
        <w:left w:val="none" w:sz="0" w:space="0" w:color="auto"/>
        <w:bottom w:val="none" w:sz="0" w:space="0" w:color="auto"/>
        <w:right w:val="none" w:sz="0" w:space="0" w:color="auto"/>
      </w:divBdr>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89320480">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0550643">
      <w:bodyDiv w:val="1"/>
      <w:marLeft w:val="0"/>
      <w:marRight w:val="0"/>
      <w:marTop w:val="0"/>
      <w:marBottom w:val="0"/>
      <w:divBdr>
        <w:top w:val="none" w:sz="0" w:space="0" w:color="auto"/>
        <w:left w:val="none" w:sz="0" w:space="0" w:color="auto"/>
        <w:bottom w:val="none" w:sz="0" w:space="0" w:color="auto"/>
        <w:right w:val="none" w:sz="0" w:space="0" w:color="auto"/>
      </w:divBdr>
    </w:div>
    <w:div w:id="1291471010">
      <w:bodyDiv w:val="1"/>
      <w:marLeft w:val="0"/>
      <w:marRight w:val="0"/>
      <w:marTop w:val="0"/>
      <w:marBottom w:val="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296184375">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477523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6569250">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711590">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526665">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6376587">
      <w:bodyDiv w:val="1"/>
      <w:marLeft w:val="0"/>
      <w:marRight w:val="0"/>
      <w:marTop w:val="0"/>
      <w:marBottom w:val="0"/>
      <w:divBdr>
        <w:top w:val="none" w:sz="0" w:space="0" w:color="auto"/>
        <w:left w:val="none" w:sz="0" w:space="0" w:color="auto"/>
        <w:bottom w:val="none" w:sz="0" w:space="0" w:color="auto"/>
        <w:right w:val="none" w:sz="0" w:space="0" w:color="auto"/>
      </w:divBdr>
    </w:div>
    <w:div w:id="133680504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0064957">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167643379">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111973487">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715091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549812">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5862182">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2419301">
      <w:bodyDiv w:val="1"/>
      <w:marLeft w:val="0"/>
      <w:marRight w:val="0"/>
      <w:marTop w:val="0"/>
      <w:marBottom w:val="0"/>
      <w:divBdr>
        <w:top w:val="none" w:sz="0" w:space="0" w:color="auto"/>
        <w:left w:val="none" w:sz="0" w:space="0" w:color="auto"/>
        <w:bottom w:val="none" w:sz="0" w:space="0" w:color="auto"/>
        <w:right w:val="none" w:sz="0" w:space="0" w:color="auto"/>
      </w:divBdr>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10685907">
          <w:marLeft w:val="1080"/>
          <w:marRight w:val="0"/>
          <w:marTop w:val="1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335350903">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3863196">
      <w:bodyDiv w:val="1"/>
      <w:marLeft w:val="0"/>
      <w:marRight w:val="0"/>
      <w:marTop w:val="0"/>
      <w:marBottom w:val="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0131218">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2433469">
      <w:bodyDiv w:val="1"/>
      <w:marLeft w:val="0"/>
      <w:marRight w:val="0"/>
      <w:marTop w:val="0"/>
      <w:marBottom w:val="0"/>
      <w:divBdr>
        <w:top w:val="none" w:sz="0" w:space="0" w:color="auto"/>
        <w:left w:val="none" w:sz="0" w:space="0" w:color="auto"/>
        <w:bottom w:val="none" w:sz="0" w:space="0" w:color="auto"/>
        <w:right w:val="none" w:sz="0" w:space="0" w:color="auto"/>
      </w:divBdr>
    </w:div>
    <w:div w:id="1412848891">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19785870">
      <w:bodyDiv w:val="1"/>
      <w:marLeft w:val="0"/>
      <w:marRight w:val="0"/>
      <w:marTop w:val="0"/>
      <w:marBottom w:val="0"/>
      <w:divBdr>
        <w:top w:val="none" w:sz="0" w:space="0" w:color="auto"/>
        <w:left w:val="none" w:sz="0" w:space="0" w:color="auto"/>
        <w:bottom w:val="none" w:sz="0" w:space="0" w:color="auto"/>
        <w:right w:val="none" w:sz="0" w:space="0" w:color="auto"/>
      </w:divBdr>
    </w:div>
    <w:div w:id="1421953593">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268672">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111097297">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605113595">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551086">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3204383">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4905722">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72672303">
      <w:bodyDiv w:val="1"/>
      <w:marLeft w:val="0"/>
      <w:marRight w:val="0"/>
      <w:marTop w:val="0"/>
      <w:marBottom w:val="0"/>
      <w:divBdr>
        <w:top w:val="none" w:sz="0" w:space="0" w:color="auto"/>
        <w:left w:val="none" w:sz="0" w:space="0" w:color="auto"/>
        <w:bottom w:val="none" w:sz="0" w:space="0" w:color="auto"/>
        <w:right w:val="none" w:sz="0" w:space="0" w:color="auto"/>
      </w:divBdr>
    </w:div>
    <w:div w:id="1480801526">
      <w:bodyDiv w:val="1"/>
      <w:marLeft w:val="0"/>
      <w:marRight w:val="0"/>
      <w:marTop w:val="0"/>
      <w:marBottom w:val="0"/>
      <w:divBdr>
        <w:top w:val="none" w:sz="0" w:space="0" w:color="auto"/>
        <w:left w:val="none" w:sz="0" w:space="0" w:color="auto"/>
        <w:bottom w:val="none" w:sz="0" w:space="0" w:color="auto"/>
        <w:right w:val="none" w:sz="0" w:space="0" w:color="auto"/>
      </w:divBdr>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3620104">
      <w:bodyDiv w:val="1"/>
      <w:marLeft w:val="0"/>
      <w:marRight w:val="0"/>
      <w:marTop w:val="0"/>
      <w:marBottom w:val="0"/>
      <w:divBdr>
        <w:top w:val="none" w:sz="0" w:space="0" w:color="auto"/>
        <w:left w:val="none" w:sz="0" w:space="0" w:color="auto"/>
        <w:bottom w:val="none" w:sz="0" w:space="0" w:color="auto"/>
        <w:right w:val="none" w:sz="0" w:space="0" w:color="auto"/>
      </w:divBdr>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6892995">
      <w:bodyDiv w:val="1"/>
      <w:marLeft w:val="0"/>
      <w:marRight w:val="0"/>
      <w:marTop w:val="0"/>
      <w:marBottom w:val="0"/>
      <w:divBdr>
        <w:top w:val="none" w:sz="0" w:space="0" w:color="auto"/>
        <w:left w:val="none" w:sz="0" w:space="0" w:color="auto"/>
        <w:bottom w:val="none" w:sz="0" w:space="0" w:color="auto"/>
        <w:right w:val="none" w:sz="0" w:space="0" w:color="auto"/>
      </w:divBdr>
    </w:div>
    <w:div w:id="1488479147">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499998936">
      <w:bodyDiv w:val="1"/>
      <w:marLeft w:val="0"/>
      <w:marRight w:val="0"/>
      <w:marTop w:val="0"/>
      <w:marBottom w:val="0"/>
      <w:divBdr>
        <w:top w:val="none" w:sz="0" w:space="0" w:color="auto"/>
        <w:left w:val="none" w:sz="0" w:space="0" w:color="auto"/>
        <w:bottom w:val="none" w:sz="0" w:space="0" w:color="auto"/>
        <w:right w:val="none" w:sz="0" w:space="0" w:color="auto"/>
      </w:divBdr>
    </w:div>
    <w:div w:id="1502158160">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6818646">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4297853">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1357444">
      <w:bodyDiv w:val="1"/>
      <w:marLeft w:val="0"/>
      <w:marRight w:val="0"/>
      <w:marTop w:val="0"/>
      <w:marBottom w:val="0"/>
      <w:divBdr>
        <w:top w:val="none" w:sz="0" w:space="0" w:color="auto"/>
        <w:left w:val="none" w:sz="0" w:space="0" w:color="auto"/>
        <w:bottom w:val="none" w:sz="0" w:space="0" w:color="auto"/>
        <w:right w:val="none" w:sz="0" w:space="0" w:color="auto"/>
      </w:divBdr>
    </w:div>
    <w:div w:id="1521628010">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3663954">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4781321">
      <w:bodyDiv w:val="1"/>
      <w:marLeft w:val="0"/>
      <w:marRight w:val="0"/>
      <w:marTop w:val="0"/>
      <w:marBottom w:val="0"/>
      <w:divBdr>
        <w:top w:val="none" w:sz="0" w:space="0" w:color="auto"/>
        <w:left w:val="none" w:sz="0" w:space="0" w:color="auto"/>
        <w:bottom w:val="none" w:sz="0" w:space="0" w:color="auto"/>
        <w:right w:val="none" w:sz="0" w:space="0" w:color="auto"/>
      </w:divBdr>
      <w:divsChild>
        <w:div w:id="1217661835">
          <w:marLeft w:val="1080"/>
          <w:marRight w:val="0"/>
          <w:marTop w:val="100"/>
          <w:marBottom w:val="0"/>
          <w:divBdr>
            <w:top w:val="none" w:sz="0" w:space="0" w:color="auto"/>
            <w:left w:val="none" w:sz="0" w:space="0" w:color="auto"/>
            <w:bottom w:val="none" w:sz="0" w:space="0" w:color="auto"/>
            <w:right w:val="none" w:sz="0" w:space="0" w:color="auto"/>
          </w:divBdr>
        </w:div>
      </w:divsChild>
    </w:div>
    <w:div w:id="152570592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857517">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6672164">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11089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320604">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59823296">
      <w:bodyDiv w:val="1"/>
      <w:marLeft w:val="0"/>
      <w:marRight w:val="0"/>
      <w:marTop w:val="0"/>
      <w:marBottom w:val="0"/>
      <w:divBdr>
        <w:top w:val="none" w:sz="0" w:space="0" w:color="auto"/>
        <w:left w:val="none" w:sz="0" w:space="0" w:color="auto"/>
        <w:bottom w:val="none" w:sz="0" w:space="0" w:color="auto"/>
        <w:right w:val="none" w:sz="0" w:space="0" w:color="auto"/>
      </w:divBdr>
    </w:div>
    <w:div w:id="1559976170">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536">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41230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4686490">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87690999">
      <w:bodyDiv w:val="1"/>
      <w:marLeft w:val="0"/>
      <w:marRight w:val="0"/>
      <w:marTop w:val="0"/>
      <w:marBottom w:val="0"/>
      <w:divBdr>
        <w:top w:val="none" w:sz="0" w:space="0" w:color="auto"/>
        <w:left w:val="none" w:sz="0" w:space="0" w:color="auto"/>
        <w:bottom w:val="none" w:sz="0" w:space="0" w:color="auto"/>
        <w:right w:val="none" w:sz="0" w:space="0" w:color="auto"/>
      </w:divBdr>
    </w:div>
    <w:div w:id="158965274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2616932">
      <w:bodyDiv w:val="1"/>
      <w:marLeft w:val="0"/>
      <w:marRight w:val="0"/>
      <w:marTop w:val="0"/>
      <w:marBottom w:val="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8380">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598708473">
      <w:bodyDiv w:val="1"/>
      <w:marLeft w:val="0"/>
      <w:marRight w:val="0"/>
      <w:marTop w:val="0"/>
      <w:marBottom w:val="0"/>
      <w:divBdr>
        <w:top w:val="none" w:sz="0" w:space="0" w:color="auto"/>
        <w:left w:val="none" w:sz="0" w:space="0" w:color="auto"/>
        <w:bottom w:val="none" w:sz="0" w:space="0" w:color="auto"/>
        <w:right w:val="none" w:sz="0" w:space="0" w:color="auto"/>
      </w:divBdr>
    </w:div>
    <w:div w:id="1600064352">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09506097">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4092401">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0257304">
      <w:bodyDiv w:val="1"/>
      <w:marLeft w:val="0"/>
      <w:marRight w:val="0"/>
      <w:marTop w:val="0"/>
      <w:marBottom w:val="0"/>
      <w:divBdr>
        <w:top w:val="none" w:sz="0" w:space="0" w:color="auto"/>
        <w:left w:val="none" w:sz="0" w:space="0" w:color="auto"/>
        <w:bottom w:val="none" w:sz="0" w:space="0" w:color="auto"/>
        <w:right w:val="none" w:sz="0" w:space="0" w:color="auto"/>
      </w:divBdr>
    </w:div>
    <w:div w:id="1620917463">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24383708">
      <w:bodyDiv w:val="1"/>
      <w:marLeft w:val="0"/>
      <w:marRight w:val="0"/>
      <w:marTop w:val="0"/>
      <w:marBottom w:val="0"/>
      <w:divBdr>
        <w:top w:val="none" w:sz="0" w:space="0" w:color="auto"/>
        <w:left w:val="none" w:sz="0" w:space="0" w:color="auto"/>
        <w:bottom w:val="none" w:sz="0" w:space="0" w:color="auto"/>
        <w:right w:val="none" w:sz="0" w:space="0" w:color="auto"/>
      </w:divBdr>
    </w:div>
    <w:div w:id="1626081736">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37755559">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121219">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57032163">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37047">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69863694">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4330862">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6228916">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394765">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7657196">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0737317">
      <w:bodyDiv w:val="1"/>
      <w:marLeft w:val="0"/>
      <w:marRight w:val="0"/>
      <w:marTop w:val="0"/>
      <w:marBottom w:val="0"/>
      <w:divBdr>
        <w:top w:val="none" w:sz="0" w:space="0" w:color="auto"/>
        <w:left w:val="none" w:sz="0" w:space="0" w:color="auto"/>
        <w:bottom w:val="none" w:sz="0" w:space="0" w:color="auto"/>
        <w:right w:val="none" w:sz="0" w:space="0" w:color="auto"/>
      </w:divBdr>
    </w:div>
    <w:div w:id="1704555870">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1026586">
      <w:bodyDiv w:val="1"/>
      <w:marLeft w:val="0"/>
      <w:marRight w:val="0"/>
      <w:marTop w:val="0"/>
      <w:marBottom w:val="0"/>
      <w:divBdr>
        <w:top w:val="none" w:sz="0" w:space="0" w:color="auto"/>
        <w:left w:val="none" w:sz="0" w:space="0" w:color="auto"/>
        <w:bottom w:val="none" w:sz="0" w:space="0" w:color="auto"/>
        <w:right w:val="none" w:sz="0" w:space="0" w:color="auto"/>
      </w:divBdr>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382015">
      <w:bodyDiv w:val="1"/>
      <w:marLeft w:val="0"/>
      <w:marRight w:val="0"/>
      <w:marTop w:val="0"/>
      <w:marBottom w:val="0"/>
      <w:divBdr>
        <w:top w:val="none" w:sz="0" w:space="0" w:color="auto"/>
        <w:left w:val="none" w:sz="0" w:space="0" w:color="auto"/>
        <w:bottom w:val="none" w:sz="0" w:space="0" w:color="auto"/>
        <w:right w:val="none" w:sz="0" w:space="0" w:color="auto"/>
      </w:divBdr>
    </w:div>
    <w:div w:id="1714453874">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2635002">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5830542">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1999641">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2291641">
      <w:bodyDiv w:val="1"/>
      <w:marLeft w:val="0"/>
      <w:marRight w:val="0"/>
      <w:marTop w:val="0"/>
      <w:marBottom w:val="0"/>
      <w:divBdr>
        <w:top w:val="none" w:sz="0" w:space="0" w:color="auto"/>
        <w:left w:val="none" w:sz="0" w:space="0" w:color="auto"/>
        <w:bottom w:val="none" w:sz="0" w:space="0" w:color="auto"/>
        <w:right w:val="none" w:sz="0" w:space="0" w:color="auto"/>
      </w:divBdr>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46537651">
      <w:bodyDiv w:val="1"/>
      <w:marLeft w:val="0"/>
      <w:marRight w:val="0"/>
      <w:marTop w:val="0"/>
      <w:marBottom w:val="0"/>
      <w:divBdr>
        <w:top w:val="none" w:sz="0" w:space="0" w:color="auto"/>
        <w:left w:val="none" w:sz="0" w:space="0" w:color="auto"/>
        <w:bottom w:val="none" w:sz="0" w:space="0" w:color="auto"/>
        <w:right w:val="none" w:sz="0" w:space="0" w:color="auto"/>
      </w:divBdr>
    </w:div>
    <w:div w:id="1749694924">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3157620">
      <w:bodyDiv w:val="1"/>
      <w:marLeft w:val="0"/>
      <w:marRight w:val="0"/>
      <w:marTop w:val="0"/>
      <w:marBottom w:val="0"/>
      <w:divBdr>
        <w:top w:val="none" w:sz="0" w:space="0" w:color="auto"/>
        <w:left w:val="none" w:sz="0" w:space="0" w:color="auto"/>
        <w:bottom w:val="none" w:sz="0" w:space="0" w:color="auto"/>
        <w:right w:val="none" w:sz="0" w:space="0" w:color="auto"/>
      </w:divBdr>
    </w:div>
    <w:div w:id="1753893907">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6247978">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3992910">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0489496">
      <w:bodyDiv w:val="1"/>
      <w:marLeft w:val="0"/>
      <w:marRight w:val="0"/>
      <w:marTop w:val="0"/>
      <w:marBottom w:val="0"/>
      <w:divBdr>
        <w:top w:val="none" w:sz="0" w:space="0" w:color="auto"/>
        <w:left w:val="none" w:sz="0" w:space="0" w:color="auto"/>
        <w:bottom w:val="none" w:sz="0" w:space="0" w:color="auto"/>
        <w:right w:val="none" w:sz="0" w:space="0" w:color="auto"/>
      </w:divBdr>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88232225">
      <w:bodyDiv w:val="1"/>
      <w:marLeft w:val="0"/>
      <w:marRight w:val="0"/>
      <w:marTop w:val="0"/>
      <w:marBottom w:val="0"/>
      <w:divBdr>
        <w:top w:val="none" w:sz="0" w:space="0" w:color="auto"/>
        <w:left w:val="none" w:sz="0" w:space="0" w:color="auto"/>
        <w:bottom w:val="none" w:sz="0" w:space="0" w:color="auto"/>
        <w:right w:val="none" w:sz="0" w:space="0" w:color="auto"/>
      </w:divBdr>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3573807">
      <w:bodyDiv w:val="1"/>
      <w:marLeft w:val="0"/>
      <w:marRight w:val="0"/>
      <w:marTop w:val="0"/>
      <w:marBottom w:val="0"/>
      <w:divBdr>
        <w:top w:val="none" w:sz="0" w:space="0" w:color="auto"/>
        <w:left w:val="none" w:sz="0" w:space="0" w:color="auto"/>
        <w:bottom w:val="none" w:sz="0" w:space="0" w:color="auto"/>
        <w:right w:val="none" w:sz="0" w:space="0" w:color="auto"/>
      </w:divBdr>
    </w:div>
    <w:div w:id="1804499081">
      <w:bodyDiv w:val="1"/>
      <w:marLeft w:val="0"/>
      <w:marRight w:val="0"/>
      <w:marTop w:val="0"/>
      <w:marBottom w:val="0"/>
      <w:divBdr>
        <w:top w:val="none" w:sz="0" w:space="0" w:color="auto"/>
        <w:left w:val="none" w:sz="0" w:space="0" w:color="auto"/>
        <w:bottom w:val="none" w:sz="0" w:space="0" w:color="auto"/>
        <w:right w:val="none" w:sz="0" w:space="0" w:color="auto"/>
      </w:divBdr>
    </w:div>
    <w:div w:id="1805345308">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23323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1945443">
      <w:bodyDiv w:val="1"/>
      <w:marLeft w:val="0"/>
      <w:marRight w:val="0"/>
      <w:marTop w:val="0"/>
      <w:marBottom w:val="0"/>
      <w:divBdr>
        <w:top w:val="none" w:sz="0" w:space="0" w:color="auto"/>
        <w:left w:val="none" w:sz="0" w:space="0" w:color="auto"/>
        <w:bottom w:val="none" w:sz="0" w:space="0" w:color="auto"/>
        <w:right w:val="none" w:sz="0" w:space="0" w:color="auto"/>
      </w:divBdr>
    </w:div>
    <w:div w:id="1813020506">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6069943">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766038">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29855933">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350514">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38812274">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7937653">
      <w:bodyDiv w:val="1"/>
      <w:marLeft w:val="0"/>
      <w:marRight w:val="0"/>
      <w:marTop w:val="0"/>
      <w:marBottom w:val="0"/>
      <w:divBdr>
        <w:top w:val="none" w:sz="0" w:space="0" w:color="auto"/>
        <w:left w:val="none" w:sz="0" w:space="0" w:color="auto"/>
        <w:bottom w:val="none" w:sz="0" w:space="0" w:color="auto"/>
        <w:right w:val="none" w:sz="0" w:space="0" w:color="auto"/>
      </w:divBdr>
    </w:div>
    <w:div w:id="1848133044">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6184835">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197616">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69293733">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6885650">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77740331">
      <w:bodyDiv w:val="1"/>
      <w:marLeft w:val="0"/>
      <w:marRight w:val="0"/>
      <w:marTop w:val="0"/>
      <w:marBottom w:val="0"/>
      <w:divBdr>
        <w:top w:val="none" w:sz="0" w:space="0" w:color="auto"/>
        <w:left w:val="none" w:sz="0" w:space="0" w:color="auto"/>
        <w:bottom w:val="none" w:sz="0" w:space="0" w:color="auto"/>
        <w:right w:val="none" w:sz="0" w:space="0" w:color="auto"/>
      </w:divBdr>
    </w:div>
    <w:div w:id="1878814341">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3781901">
      <w:bodyDiv w:val="1"/>
      <w:marLeft w:val="0"/>
      <w:marRight w:val="0"/>
      <w:marTop w:val="0"/>
      <w:marBottom w:val="0"/>
      <w:divBdr>
        <w:top w:val="none" w:sz="0" w:space="0" w:color="auto"/>
        <w:left w:val="none" w:sz="0" w:space="0" w:color="auto"/>
        <w:bottom w:val="none" w:sz="0" w:space="0" w:color="auto"/>
        <w:right w:val="none" w:sz="0" w:space="0" w:color="auto"/>
      </w:divBdr>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8638769">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5892234">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024090">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0361985">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72046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6645757">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74977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39556366">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765167">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8196668">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2473907">
      <w:bodyDiv w:val="1"/>
      <w:marLeft w:val="0"/>
      <w:marRight w:val="0"/>
      <w:marTop w:val="0"/>
      <w:marBottom w:val="0"/>
      <w:divBdr>
        <w:top w:val="none" w:sz="0" w:space="0" w:color="auto"/>
        <w:left w:val="none" w:sz="0" w:space="0" w:color="auto"/>
        <w:bottom w:val="none" w:sz="0" w:space="0" w:color="auto"/>
        <w:right w:val="none" w:sz="0" w:space="0" w:color="auto"/>
      </w:divBdr>
    </w:div>
    <w:div w:id="1953634744">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3802898">
      <w:bodyDiv w:val="1"/>
      <w:marLeft w:val="0"/>
      <w:marRight w:val="0"/>
      <w:marTop w:val="0"/>
      <w:marBottom w:val="0"/>
      <w:divBdr>
        <w:top w:val="none" w:sz="0" w:space="0" w:color="auto"/>
        <w:left w:val="none" w:sz="0" w:space="0" w:color="auto"/>
        <w:bottom w:val="none" w:sz="0" w:space="0" w:color="auto"/>
        <w:right w:val="none" w:sz="0" w:space="0" w:color="auto"/>
      </w:divBdr>
    </w:div>
    <w:div w:id="1966613918">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68655992">
      <w:bodyDiv w:val="1"/>
      <w:marLeft w:val="0"/>
      <w:marRight w:val="0"/>
      <w:marTop w:val="0"/>
      <w:marBottom w:val="0"/>
      <w:divBdr>
        <w:top w:val="none" w:sz="0" w:space="0" w:color="auto"/>
        <w:left w:val="none" w:sz="0" w:space="0" w:color="auto"/>
        <w:bottom w:val="none" w:sz="0" w:space="0" w:color="auto"/>
        <w:right w:val="none" w:sz="0" w:space="0" w:color="auto"/>
      </w:divBdr>
    </w:div>
    <w:div w:id="1969164518">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3293557">
      <w:bodyDiv w:val="1"/>
      <w:marLeft w:val="0"/>
      <w:marRight w:val="0"/>
      <w:marTop w:val="0"/>
      <w:marBottom w:val="0"/>
      <w:divBdr>
        <w:top w:val="none" w:sz="0" w:space="0" w:color="auto"/>
        <w:left w:val="none" w:sz="0" w:space="0" w:color="auto"/>
        <w:bottom w:val="none" w:sz="0" w:space="0" w:color="auto"/>
        <w:right w:val="none" w:sz="0" w:space="0" w:color="auto"/>
      </w:divBdr>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8484581">
      <w:bodyDiv w:val="1"/>
      <w:marLeft w:val="0"/>
      <w:marRight w:val="0"/>
      <w:marTop w:val="0"/>
      <w:marBottom w:val="0"/>
      <w:divBdr>
        <w:top w:val="none" w:sz="0" w:space="0" w:color="auto"/>
        <w:left w:val="none" w:sz="0" w:space="0" w:color="auto"/>
        <w:bottom w:val="none" w:sz="0" w:space="0" w:color="auto"/>
        <w:right w:val="none" w:sz="0" w:space="0" w:color="auto"/>
      </w:divBdr>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4506368">
      <w:bodyDiv w:val="1"/>
      <w:marLeft w:val="0"/>
      <w:marRight w:val="0"/>
      <w:marTop w:val="0"/>
      <w:marBottom w:val="0"/>
      <w:divBdr>
        <w:top w:val="none" w:sz="0" w:space="0" w:color="auto"/>
        <w:left w:val="none" w:sz="0" w:space="0" w:color="auto"/>
        <w:bottom w:val="none" w:sz="0" w:space="0" w:color="auto"/>
        <w:right w:val="none" w:sz="0" w:space="0" w:color="auto"/>
      </w:divBdr>
    </w:div>
    <w:div w:id="1986465735">
      <w:bodyDiv w:val="1"/>
      <w:marLeft w:val="0"/>
      <w:marRight w:val="0"/>
      <w:marTop w:val="0"/>
      <w:marBottom w:val="0"/>
      <w:divBdr>
        <w:top w:val="none" w:sz="0" w:space="0" w:color="auto"/>
        <w:left w:val="none" w:sz="0" w:space="0" w:color="auto"/>
        <w:bottom w:val="none" w:sz="0" w:space="0" w:color="auto"/>
        <w:right w:val="none" w:sz="0" w:space="0" w:color="auto"/>
      </w:divBdr>
    </w:div>
    <w:div w:id="1987197563">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199868377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7828349">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062285">
      <w:bodyDiv w:val="1"/>
      <w:marLeft w:val="0"/>
      <w:marRight w:val="0"/>
      <w:marTop w:val="0"/>
      <w:marBottom w:val="0"/>
      <w:divBdr>
        <w:top w:val="none" w:sz="0" w:space="0" w:color="auto"/>
        <w:left w:val="none" w:sz="0" w:space="0" w:color="auto"/>
        <w:bottom w:val="none" w:sz="0" w:space="0" w:color="auto"/>
        <w:right w:val="none" w:sz="0" w:space="0" w:color="auto"/>
      </w:divBdr>
    </w:div>
    <w:div w:id="2011249292">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0235463">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1471508">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6535830">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2246846">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610147">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58552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78936388">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1438155">
      <w:bodyDiv w:val="1"/>
      <w:marLeft w:val="0"/>
      <w:marRight w:val="0"/>
      <w:marTop w:val="0"/>
      <w:marBottom w:val="0"/>
      <w:divBdr>
        <w:top w:val="none" w:sz="0" w:space="0" w:color="auto"/>
        <w:left w:val="none" w:sz="0" w:space="0" w:color="auto"/>
        <w:bottom w:val="none" w:sz="0" w:space="0" w:color="auto"/>
        <w:right w:val="none" w:sz="0" w:space="0" w:color="auto"/>
      </w:divBdr>
    </w:div>
    <w:div w:id="2083672616">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065822">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629808">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64427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4261592">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5999884">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1273207">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203353">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19374937">
      <w:bodyDiv w:val="1"/>
      <w:marLeft w:val="0"/>
      <w:marRight w:val="0"/>
      <w:marTop w:val="0"/>
      <w:marBottom w:val="0"/>
      <w:divBdr>
        <w:top w:val="none" w:sz="0" w:space="0" w:color="auto"/>
        <w:left w:val="none" w:sz="0" w:space="0" w:color="auto"/>
        <w:bottom w:val="none" w:sz="0" w:space="0" w:color="auto"/>
        <w:right w:val="none" w:sz="0" w:space="0" w:color="auto"/>
      </w:divBdr>
    </w:div>
    <w:div w:id="2123187947">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28086746">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0103716">
      <w:bodyDiv w:val="1"/>
      <w:marLeft w:val="0"/>
      <w:marRight w:val="0"/>
      <w:marTop w:val="0"/>
      <w:marBottom w:val="0"/>
      <w:divBdr>
        <w:top w:val="none" w:sz="0" w:space="0" w:color="auto"/>
        <w:left w:val="none" w:sz="0" w:space="0" w:color="auto"/>
        <w:bottom w:val="none" w:sz="0" w:space="0" w:color="auto"/>
        <w:right w:val="none" w:sz="0" w:space="0" w:color="auto"/>
      </w:divBdr>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3229334">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495587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671" Type="http://schemas.openxmlformats.org/officeDocument/2006/relationships/hyperlink" Target="https://jvet-experts.org/doc_end_user/current_document.php?id=13651" TargetMode="External"/><Relationship Id="rId769" Type="http://schemas.openxmlformats.org/officeDocument/2006/relationships/hyperlink" Target="mailto:zhuoyi.lv@vivo.com" TargetMode="External"/><Relationship Id="rId21" Type="http://schemas.openxmlformats.org/officeDocument/2006/relationships/hyperlink" Target="https://jvet-experts.org/doc_end_user/current_document.php?id=12576" TargetMode="External"/><Relationship Id="rId324" Type="http://schemas.openxmlformats.org/officeDocument/2006/relationships/hyperlink" Target="mailto:Zou" TargetMode="External"/><Relationship Id="rId531" Type="http://schemas.openxmlformats.org/officeDocument/2006/relationships/hyperlink" Target="https://jvet-experts.org/doc_end_user/current_document.php?id=13802" TargetMode="External"/><Relationship Id="rId629" Type="http://schemas.openxmlformats.org/officeDocument/2006/relationships/hyperlink" Target="https://jvet-experts.org/doc_end_user/documents/33_Teleconference/wg11/JVET-AG0097-v1.zip" TargetMode="External"/><Relationship Id="rId170" Type="http://schemas.openxmlformats.org/officeDocument/2006/relationships/hyperlink" Target="mailto:christopher.hollmann@ericsson.com" TargetMode="External"/><Relationship Id="rId836" Type="http://schemas.openxmlformats.org/officeDocument/2006/relationships/hyperlink" Target="https://jvet-experts.org/doc_end_user/current_document.php?id=13638" TargetMode="External"/><Relationship Id="rId268" Type="http://schemas.openxmlformats.org/officeDocument/2006/relationships/hyperlink" Target="mailto:honglei.1.zhang@nokia.com" TargetMode="External"/><Relationship Id="rId475" Type="http://schemas.openxmlformats.org/officeDocument/2006/relationships/hyperlink" Target="https://jvet-experts.org/doc_end_user/current_document.php?id=13808" TargetMode="External"/><Relationship Id="rId682" Type="http://schemas.openxmlformats.org/officeDocument/2006/relationships/hyperlink" Target="https://jvet-experts.org/doc_end_user/current_document.php?id=13715" TargetMode="External"/><Relationship Id="rId903" Type="http://schemas.openxmlformats.org/officeDocument/2006/relationships/hyperlink" Target="https://jvet-experts.org/doc_end_user/current_document.php?id=13270" TargetMode="External"/><Relationship Id="rId32" Type="http://schemas.openxmlformats.org/officeDocument/2006/relationships/hyperlink" Target="https://jvet-experts.org/doc_end_user/current_document.php?id=12567" TargetMode="External"/><Relationship Id="rId128" Type="http://schemas.openxmlformats.org/officeDocument/2006/relationships/hyperlink" Target="https://jvet-experts.org/doc_end_user/current_meeting.php?id_meeting=195&amp;type_order=&amp;sql_type=authors" TargetMode="External"/><Relationship Id="rId335" Type="http://schemas.openxmlformats.org/officeDocument/2006/relationships/hyperlink" Target="file:///D:\Users\e00443164\Documents\___JVET\JVET-AG\AhG11\current_document.php%3fid=13670" TargetMode="External"/><Relationship Id="rId542" Type="http://schemas.openxmlformats.org/officeDocument/2006/relationships/hyperlink" Target="https://jvet-experts.org/doc_end_user/documents/33_Teleconference/wg11/JVET-AG0199-v1.zip" TargetMode="External"/><Relationship Id="rId181" Type="http://schemas.openxmlformats.org/officeDocument/2006/relationships/hyperlink" Target="mailto:shiqwang@cityu.edu.hk" TargetMode="External"/><Relationship Id="rId402" Type="http://schemas.openxmlformats.org/officeDocument/2006/relationships/hyperlink" Target="https://jvet-experts.org/doc_end_user/current_document.php?id=13641" TargetMode="External"/><Relationship Id="rId847" Type="http://schemas.openxmlformats.org/officeDocument/2006/relationships/hyperlink" Target="https://jvet-experts.org/doc_end_user/current_document.php?id=13598" TargetMode="External"/><Relationship Id="rId279" Type="http://schemas.openxmlformats.org/officeDocument/2006/relationships/hyperlink" Target="mailto:shanl@tencent.com" TargetMode="External"/><Relationship Id="rId486" Type="http://schemas.openxmlformats.org/officeDocument/2006/relationships/hyperlink" Target="https://jvet-experts.org/doc_end_user/current_document.php?id=13712" TargetMode="External"/><Relationship Id="rId693" Type="http://schemas.openxmlformats.org/officeDocument/2006/relationships/hyperlink" Target="https://jvet-experts.org/doc_end_user/current_document.php?id=13809" TargetMode="External"/><Relationship Id="rId707" Type="http://schemas.openxmlformats.org/officeDocument/2006/relationships/hyperlink" Target="https://jvet-experts.org/doc_end_user/current_document.php?id=13847" TargetMode="External"/><Relationship Id="rId914" Type="http://schemas.openxmlformats.org/officeDocument/2006/relationships/hyperlink" Target="https://jvet-experts.org/doc_end_user/current_document.php?id=13588" TargetMode="External"/><Relationship Id="rId43" Type="http://schemas.openxmlformats.org/officeDocument/2006/relationships/hyperlink" Target="https://jvet-experts.org/doc_end_user/current_document.php?id=12582" TargetMode="External"/><Relationship Id="rId139" Type="http://schemas.openxmlformats.org/officeDocument/2006/relationships/hyperlink" Target="https://www.itu.int/wftp3/av-arch/jvet-site/bitstream_exchange/VVCMultilayer/under_test/VTM-23.0/" TargetMode="External"/><Relationship Id="rId346" Type="http://schemas.openxmlformats.org/officeDocument/2006/relationships/hyperlink" Target="mailto:vseregin@qti.qualcomm.com" TargetMode="External"/><Relationship Id="rId553" Type="http://schemas.openxmlformats.org/officeDocument/2006/relationships/hyperlink" Target="https://jvet-experts.org/doc_end_user/current_document.php?id=13822" TargetMode="External"/><Relationship Id="rId760" Type="http://schemas.openxmlformats.org/officeDocument/2006/relationships/hyperlink" Target="https://jvet-experts.org/doc_end_user/current_document.php?id=13806" TargetMode="External"/><Relationship Id="rId192" Type="http://schemas.openxmlformats.org/officeDocument/2006/relationships/hyperlink" Target="file:///C:\Users\ehollch\AppData\Local\Microsoft\Windows\INetCache\Content.Outlook\U0B9JGQQ\current_document.php%3fid=13773" TargetMode="External"/><Relationship Id="rId206" Type="http://schemas.openxmlformats.org/officeDocument/2006/relationships/hyperlink" Target="https://jvet-experts.org/doc_end_user/current_document.php?id=13722" TargetMode="External"/><Relationship Id="rId413" Type="http://schemas.openxmlformats.org/officeDocument/2006/relationships/hyperlink" Target="https://jvet-experts.org/doc_end_user/current_document.php?id=13611" TargetMode="External"/><Relationship Id="rId858" Type="http://schemas.openxmlformats.org/officeDocument/2006/relationships/hyperlink" Target="https://jvet-experts.org/doc_end_user/current_document.php?id=13600" TargetMode="External"/><Relationship Id="rId497" Type="http://schemas.openxmlformats.org/officeDocument/2006/relationships/hyperlink" Target="https://jvet-experts.org/doc_end_user/current_document.php?id=13791" TargetMode="External"/><Relationship Id="rId620" Type="http://schemas.openxmlformats.org/officeDocument/2006/relationships/hyperlink" Target="https://jvet-experts.org/doc_end_user/documents/33_Teleconference/wg11/JVET-AG0098-v1.zip" TargetMode="External"/><Relationship Id="rId718" Type="http://schemas.openxmlformats.org/officeDocument/2006/relationships/hyperlink" Target="https://jvet-experts.org/doc_end_user/current_document.php?id=13817" TargetMode="External"/><Relationship Id="rId925" Type="http://schemas.openxmlformats.org/officeDocument/2006/relationships/hyperlink" Target="https://jvet-experts.org/doc_end_user/current_document.php?id=13571" TargetMode="External"/><Relationship Id="rId357" Type="http://schemas.openxmlformats.org/officeDocument/2006/relationships/hyperlink" Target="https://media.xiph.org/video/derf/twitch/Uncompressed/" TargetMode="External"/><Relationship Id="rId54" Type="http://schemas.openxmlformats.org/officeDocument/2006/relationships/hyperlink" Target="https://jvet-experts.org/doc_end_user/current_document.php?id=12567" TargetMode="External"/><Relationship Id="rId217" Type="http://schemas.openxmlformats.org/officeDocument/2006/relationships/hyperlink" Target="https://jvet-experts.org/doc_end_user/current_document.php?id=13633" TargetMode="External"/><Relationship Id="rId564" Type="http://schemas.openxmlformats.org/officeDocument/2006/relationships/hyperlink" Target="https://jvet-experts.org/doc_end_user/documents/33_Teleconference/wg11/JVET-AG0076-v1.zip" TargetMode="External"/><Relationship Id="rId771" Type="http://schemas.openxmlformats.org/officeDocument/2006/relationships/hyperlink" Target="https://jvet-experts.org/doc_end_user/current_document.php?id=13836" TargetMode="External"/><Relationship Id="rId869" Type="http://schemas.openxmlformats.org/officeDocument/2006/relationships/hyperlink" Target="mailto:jvet@lists.rwth-aachen.de" TargetMode="External"/><Relationship Id="rId424" Type="http://schemas.openxmlformats.org/officeDocument/2006/relationships/hyperlink" Target="https://jvet-experts.org/doc_end_user/current_document.php?id=13875" TargetMode="External"/><Relationship Id="rId631" Type="http://schemas.openxmlformats.org/officeDocument/2006/relationships/hyperlink" Target="https://jvet-experts.org/doc_end_user/documents/33_Teleconference/wg11/JVET-AG0143-v1.zip" TargetMode="External"/><Relationship Id="rId729" Type="http://schemas.openxmlformats.org/officeDocument/2006/relationships/hyperlink" Target="https://jvet-experts.org/doc_end_user/current_document.php?id=13820" TargetMode="External"/><Relationship Id="rId270" Type="http://schemas.openxmlformats.org/officeDocument/2006/relationships/hyperlink" Target="mailto:antti.hallapuro@nokia.com" TargetMode="External"/><Relationship Id="rId936" Type="http://schemas.openxmlformats.org/officeDocument/2006/relationships/header" Target="header2.xml"/><Relationship Id="rId65" Type="http://schemas.openxmlformats.org/officeDocument/2006/relationships/hyperlink" Target="https://jvet-experts.org/doc_end_user/current_document.php?id=12582" TargetMode="External"/><Relationship Id="rId130" Type="http://schemas.openxmlformats.org/officeDocument/2006/relationships/hyperlink" Target="https://jvet-experts.org/doc_end_user/current_document.php?id=13627" TargetMode="External"/><Relationship Id="rId368" Type="http://schemas.openxmlformats.org/officeDocument/2006/relationships/hyperlink" Target="https://media.xiph.org/video/derf/twitch/Uncompressed/" TargetMode="External"/><Relationship Id="rId575" Type="http://schemas.openxmlformats.org/officeDocument/2006/relationships/hyperlink" Target="https://jvet-experts.org/doc_end_user/current_document.php?id=13683" TargetMode="External"/><Relationship Id="rId782" Type="http://schemas.openxmlformats.org/officeDocument/2006/relationships/hyperlink" Target="https://jvet-experts.org/doc_end_user/current_document.php?id=13846" TargetMode="External"/><Relationship Id="rId228" Type="http://schemas.openxmlformats.org/officeDocument/2006/relationships/hyperlink" Target="https://jvet-experts.org/doc_end_user/current_document.php?id=13771" TargetMode="External"/><Relationship Id="rId435" Type="http://schemas.openxmlformats.org/officeDocument/2006/relationships/hyperlink" Target="about:blank" TargetMode="External"/><Relationship Id="rId642" Type="http://schemas.openxmlformats.org/officeDocument/2006/relationships/image" Target="media/image27.emf"/><Relationship Id="rId281" Type="http://schemas.openxmlformats.org/officeDocument/2006/relationships/hyperlink" Target="mailto:linchaoyi.cy@bytedance.com" TargetMode="External"/><Relationship Id="rId502" Type="http://schemas.openxmlformats.org/officeDocument/2006/relationships/hyperlink" Target="https://jvet-experts.org/doc_end_user/documents/33_Teleconference/wg11/JVET-AG0269-v1.zip" TargetMode="External"/><Relationship Id="rId76" Type="http://schemas.openxmlformats.org/officeDocument/2006/relationships/hyperlink" Target="http://www.itu.int/ITU-T/dbase/patent/index.html" TargetMode="External"/><Relationship Id="rId141" Type="http://schemas.openxmlformats.org/officeDocument/2006/relationships/hyperlink" Target="mailto:jvet@lists.rwth-aachen.de" TargetMode="External"/><Relationship Id="rId379" Type="http://schemas.openxmlformats.org/officeDocument/2006/relationships/hyperlink" Target="https://dash-large-files.akamaized.net/WAVE/3GPP/5GVideo/ReferenceSequences/" TargetMode="External"/><Relationship Id="rId586" Type="http://schemas.openxmlformats.org/officeDocument/2006/relationships/hyperlink" Target="https://jvet-experts.org/doc_end_user/documents/33_Teleconference/wg11/JVET-AG0146-v1.zip" TargetMode="External"/><Relationship Id="rId793" Type="http://schemas.openxmlformats.org/officeDocument/2006/relationships/hyperlink" Target="https://jvet-experts.org/doc_end_user/current_document.php?id=13630" TargetMode="External"/><Relationship Id="rId807" Type="http://schemas.openxmlformats.org/officeDocument/2006/relationships/hyperlink" Target="https://jvet-experts.org/doc_end_user/current_document.php?id=13618" TargetMode="External"/><Relationship Id="rId7" Type="http://schemas.openxmlformats.org/officeDocument/2006/relationships/customXml" Target="../customXml/item7.xml"/><Relationship Id="rId239" Type="http://schemas.openxmlformats.org/officeDocument/2006/relationships/hyperlink" Target="https://jvet-experts.org/doc_end_user/current_document.php?id=13607" TargetMode="External"/><Relationship Id="rId446" Type="http://schemas.openxmlformats.org/officeDocument/2006/relationships/hyperlink" Target="https://jvet-experts.org/doc_end_user/current_document.php?id=13667" TargetMode="External"/><Relationship Id="rId653" Type="http://schemas.openxmlformats.org/officeDocument/2006/relationships/hyperlink" Target="https://jvet-experts.org/doc_end_user/current_document.php?id=13840" TargetMode="External"/><Relationship Id="rId292" Type="http://schemas.openxmlformats.org/officeDocument/2006/relationships/hyperlink" Target="mailto:pyin@dolby.com" TargetMode="External"/><Relationship Id="rId306" Type="http://schemas.openxmlformats.org/officeDocument/2006/relationships/hyperlink" Target="file:///D:\Users\e00443164\Documents\___JVET\JVET-AG\AhG11\current_document.php%3fid=13735" TargetMode="External"/><Relationship Id="rId860" Type="http://schemas.openxmlformats.org/officeDocument/2006/relationships/hyperlink" Target="https://jvet-experts.org/doc_end_user/current_document.php?id=13635" TargetMode="External"/><Relationship Id="rId87" Type="http://schemas.openxmlformats.org/officeDocument/2006/relationships/hyperlink" Target="https://dms.mpeg.expert/doc_end_user/current_document.php?id=85617&amp;id_meeting=193" TargetMode="External"/><Relationship Id="rId513" Type="http://schemas.openxmlformats.org/officeDocument/2006/relationships/hyperlink" Target="https://jvet-experts.org/doc_end_user/documents/33_Teleconference/wg11/JVET-AG0137-v2.zip" TargetMode="External"/><Relationship Id="rId597" Type="http://schemas.openxmlformats.org/officeDocument/2006/relationships/image" Target="media/image13.emf"/><Relationship Id="rId720" Type="http://schemas.openxmlformats.org/officeDocument/2006/relationships/hyperlink" Target="https://jvet-experts.org/doc_end_user/current_document.php?id=13818" TargetMode="External"/><Relationship Id="rId818" Type="http://schemas.openxmlformats.org/officeDocument/2006/relationships/hyperlink" Target="https://jvet-experts.org/doc_end_user/current_document.php?id=13672" TargetMode="External"/><Relationship Id="rId152" Type="http://schemas.openxmlformats.org/officeDocument/2006/relationships/hyperlink" Target="https://vcgit.hhi.fraunhofer.de/ecm/ECM/-/tree/VTM11_ANC" TargetMode="External"/><Relationship Id="rId457" Type="http://schemas.openxmlformats.org/officeDocument/2006/relationships/hyperlink" Target="https://jvet-experts.org/doc_end_user/current_document.php?id=13667" TargetMode="External"/><Relationship Id="rId664" Type="http://schemas.openxmlformats.org/officeDocument/2006/relationships/hyperlink" Target="https://jvet-experts.org/doc_end_user/current_document.php?id=13825" TargetMode="External"/><Relationship Id="rId871" Type="http://schemas.openxmlformats.org/officeDocument/2006/relationships/hyperlink" Target="mailto:jvet@lists.rwth-aachen.de" TargetMode="External"/><Relationship Id="rId14" Type="http://schemas.openxmlformats.org/officeDocument/2006/relationships/image" Target="media/image1.png"/><Relationship Id="rId317" Type="http://schemas.openxmlformats.org/officeDocument/2006/relationships/hyperlink" Target="file:///C:\Users\e00443164\Downloads\current_document.php%3fid=13594" TargetMode="External"/><Relationship Id="rId524" Type="http://schemas.openxmlformats.org/officeDocument/2006/relationships/hyperlink" Target="https://jvet-experts.org/doc_end_user/current_document.php?id=13798" TargetMode="External"/><Relationship Id="rId731" Type="http://schemas.openxmlformats.org/officeDocument/2006/relationships/hyperlink" Target="https://jvet-experts.org/doc_end_user/current_document.php?id=13733" TargetMode="External"/><Relationship Id="rId98" Type="http://schemas.openxmlformats.org/officeDocument/2006/relationships/hyperlink" Target="https://jvet.hhi.fraunhofer.de/trac/vvc/ticket/1607" TargetMode="External"/><Relationship Id="rId163" Type="http://schemas.openxmlformats.org/officeDocument/2006/relationships/hyperlink" Target="https://vcgit.hhi.fraunhofer.de/jvet-ahg-ofm" TargetMode="External"/><Relationship Id="rId370" Type="http://schemas.openxmlformats.org/officeDocument/2006/relationships/hyperlink" Target="https://media.xiph.org/video/derf/twitch/Uncompressed/" TargetMode="External"/><Relationship Id="rId829" Type="http://schemas.openxmlformats.org/officeDocument/2006/relationships/image" Target="media/image28.png"/><Relationship Id="rId230" Type="http://schemas.openxmlformats.org/officeDocument/2006/relationships/hyperlink" Target="https://jvet-experts.org/doc_end_user/current_document.php?id=13644" TargetMode="External"/><Relationship Id="rId468" Type="http://schemas.openxmlformats.org/officeDocument/2006/relationships/hyperlink" Target="https://jvet-experts.org/doc_end_user/current_document.php?id=13888" TargetMode="External"/><Relationship Id="rId675" Type="http://schemas.openxmlformats.org/officeDocument/2006/relationships/hyperlink" Target="https://jvet-experts.org/doc_end_user/current_document.php?id=13654" TargetMode="External"/><Relationship Id="rId882" Type="http://schemas.openxmlformats.org/officeDocument/2006/relationships/hyperlink" Target="https://www.mpegstandards.org/adhoc/" TargetMode="External"/><Relationship Id="rId25" Type="http://schemas.openxmlformats.org/officeDocument/2006/relationships/hyperlink" Target="https://jvet-experts.org/doc_end_user/current_document.php?id=12560" TargetMode="External"/><Relationship Id="rId328" Type="http://schemas.openxmlformats.org/officeDocument/2006/relationships/hyperlink" Target="mailto:v-yuhaoping@oppo.com" TargetMode="External"/><Relationship Id="rId535" Type="http://schemas.openxmlformats.org/officeDocument/2006/relationships/hyperlink" Target="https://jvet-experts.org/doc_end_user/current_document.php?id=13802" TargetMode="External"/><Relationship Id="rId742" Type="http://schemas.openxmlformats.org/officeDocument/2006/relationships/hyperlink" Target="https://jvet-experts.org/doc_end_user/current_document.php?id=13869" TargetMode="External"/><Relationship Id="rId174" Type="http://schemas.openxmlformats.org/officeDocument/2006/relationships/hyperlink" Target="mailto:ddding@global.tencent.com" TargetMode="External"/><Relationship Id="rId381" Type="http://schemas.openxmlformats.org/officeDocument/2006/relationships/hyperlink" Target="https://dash-large-files.akamaized.net/WAVE/3GPP/5GVideo/ReferenceSequences/" TargetMode="External"/><Relationship Id="rId602" Type="http://schemas.openxmlformats.org/officeDocument/2006/relationships/image" Target="media/image15.png"/><Relationship Id="rId241" Type="http://schemas.openxmlformats.org/officeDocument/2006/relationships/hyperlink" Target="https://jvet-experts.org/doc_end_user/current_document.php?id=13700" TargetMode="External"/><Relationship Id="rId479" Type="http://schemas.openxmlformats.org/officeDocument/2006/relationships/hyperlink" Target="https://jvet-experts.org/doc_end_user/current_document.php?id=13814" TargetMode="External"/><Relationship Id="rId686" Type="http://schemas.openxmlformats.org/officeDocument/2006/relationships/hyperlink" Target="https://jvet-experts.org/doc_end_user/current_document.php?id=13795" TargetMode="External"/><Relationship Id="rId893" Type="http://schemas.openxmlformats.org/officeDocument/2006/relationships/hyperlink" Target="https://jvet-experts.org/doc_end_user/current_document.php?id=13266" TargetMode="External"/><Relationship Id="rId907" Type="http://schemas.openxmlformats.org/officeDocument/2006/relationships/hyperlink" Target="https://jvet-experts.org/doc_end_user/current_document.php?id=11470" TargetMode="External"/><Relationship Id="rId36" Type="http://schemas.openxmlformats.org/officeDocument/2006/relationships/hyperlink" Target="https://jvet-experts.org/doc_end_user/current_document.php?id=12576" TargetMode="External"/><Relationship Id="rId339" Type="http://schemas.openxmlformats.org/officeDocument/2006/relationships/hyperlink" Target="mailto:chuan.zhou@vivo.com" TargetMode="External"/><Relationship Id="rId546" Type="http://schemas.openxmlformats.org/officeDocument/2006/relationships/hyperlink" Target="https://jvet-experts.org/doc_end_user/current_document.php?id=13838" TargetMode="External"/><Relationship Id="rId753" Type="http://schemas.openxmlformats.org/officeDocument/2006/relationships/hyperlink" Target="https://jvet-experts.org/doc_end_user/current_document.php?id=13728" TargetMode="External"/><Relationship Id="rId101" Type="http://schemas.openxmlformats.org/officeDocument/2006/relationships/hyperlink" Target="https://jvet.hhi.fraunhofer.de/trac/vvc/ticket/1618" TargetMode="External"/><Relationship Id="rId185" Type="http://schemas.openxmlformats.org/officeDocument/2006/relationships/hyperlink" Target="mailto:jiechen.cj@alibaba-inc.com" TargetMode="External"/><Relationship Id="rId406" Type="http://schemas.openxmlformats.org/officeDocument/2006/relationships/hyperlink" Target="https://jvet-experts.org/doc_end_user/current_document.php?id=13765" TargetMode="External"/><Relationship Id="rId392" Type="http://schemas.openxmlformats.org/officeDocument/2006/relationships/hyperlink" Target="https://jvet-experts.org/doc_end_user/current_document.php?id=13695" TargetMode="External"/><Relationship Id="rId613" Type="http://schemas.openxmlformats.org/officeDocument/2006/relationships/hyperlink" Target="https://jvet-experts.org/doc_end_user/documents/33_Teleconference/wg11/JVET-AG0093-v1.zip" TargetMode="External"/><Relationship Id="rId697" Type="http://schemas.openxmlformats.org/officeDocument/2006/relationships/hyperlink" Target="https://jvet-experts.org/doc_end_user/current_document.php?id=13684" TargetMode="External"/><Relationship Id="rId820" Type="http://schemas.openxmlformats.org/officeDocument/2006/relationships/hyperlink" Target="https://jvet-experts.org/doc_end_user/current_document.php?id=13748" TargetMode="External"/><Relationship Id="rId918" Type="http://schemas.openxmlformats.org/officeDocument/2006/relationships/hyperlink" Target="about:blank" TargetMode="External"/><Relationship Id="rId252" Type="http://schemas.openxmlformats.org/officeDocument/2006/relationships/image" Target="media/image5.png"/><Relationship Id="rId47" Type="http://schemas.openxmlformats.org/officeDocument/2006/relationships/hyperlink" Target="https://jvet-experts.org/" TargetMode="External"/><Relationship Id="rId112" Type="http://schemas.openxmlformats.org/officeDocument/2006/relationships/hyperlink" Target="https://gitlab.com/standards/HDRTools/-/tags/v0.24" TargetMode="External"/><Relationship Id="rId557" Type="http://schemas.openxmlformats.org/officeDocument/2006/relationships/hyperlink" Target="https://jvet-experts.org/doc_end_user/current_document.php?id=13794" TargetMode="External"/><Relationship Id="rId764" Type="http://schemas.openxmlformats.org/officeDocument/2006/relationships/hyperlink" Target="mailto:saurabh.puri@interdigital.com" TargetMode="External"/><Relationship Id="rId196" Type="http://schemas.openxmlformats.org/officeDocument/2006/relationships/hyperlink" Target="https://jvet-experts.org/doc_end_user/current_document.php?id=13590" TargetMode="External"/><Relationship Id="rId417" Type="http://schemas.openxmlformats.org/officeDocument/2006/relationships/hyperlink" Target="https://jvet-experts.org/doc_end_user/current_document.php?id=13709" TargetMode="External"/><Relationship Id="rId624" Type="http://schemas.openxmlformats.org/officeDocument/2006/relationships/hyperlink" Target="https://jvet-experts.org/doc_end_user/documents/33_Teleconference/wg11/JVET-AG0067-v1.zip" TargetMode="External"/><Relationship Id="rId831" Type="http://schemas.openxmlformats.org/officeDocument/2006/relationships/hyperlink" Target="https://jvet-experts.org/doc_end_user/current_document.php?id=13643" TargetMode="External"/><Relationship Id="rId263" Type="http://schemas.openxmlformats.org/officeDocument/2006/relationships/hyperlink" Target="file:///D:\Users\e00443164\Documents\___JVET\JVET-AG\AhG11\current_document.php%3fid=13667" TargetMode="External"/><Relationship Id="rId470" Type="http://schemas.openxmlformats.org/officeDocument/2006/relationships/hyperlink" Target="https://jvet-experts.org/doc_end_user/current_document.php?id=13867" TargetMode="External"/><Relationship Id="rId929" Type="http://schemas.openxmlformats.org/officeDocument/2006/relationships/hyperlink" Target="https://jvet-experts.org/doc_end_user/current_document.php?id=12581" TargetMode="External"/><Relationship Id="rId58" Type="http://schemas.openxmlformats.org/officeDocument/2006/relationships/hyperlink" Target="https://jvet-experts.org/doc_end_user/current_document.php?id=12576" TargetMode="External"/><Relationship Id="rId123" Type="http://schemas.openxmlformats.org/officeDocument/2006/relationships/hyperlink" Target="ftp://jvet@ftp.ient.rwth-aachen.de" TargetMode="External"/><Relationship Id="rId330" Type="http://schemas.openxmlformats.org/officeDocument/2006/relationships/hyperlink" Target="file:///D:\Users\e00443164\Documents\___JVET\JVET-AG\AhG11\current_document.php%3fid=13625" TargetMode="External"/><Relationship Id="rId568" Type="http://schemas.openxmlformats.org/officeDocument/2006/relationships/hyperlink" Target="https://jvet-experts.org/doc_end_user/documents/33_Teleconference/wg11/JVET-AG0092-v1.zip" TargetMode="External"/><Relationship Id="rId775" Type="http://schemas.openxmlformats.org/officeDocument/2006/relationships/hyperlink" Target="https://jvet-experts.org/doc_end_user/current_document.php?id=13827" TargetMode="External"/><Relationship Id="rId428" Type="http://schemas.openxmlformats.org/officeDocument/2006/relationships/hyperlink" Target="https://jvet-experts.org/doc_end_user/current_document.php?id=13643" TargetMode="External"/><Relationship Id="rId635" Type="http://schemas.openxmlformats.org/officeDocument/2006/relationships/hyperlink" Target="https://jvet-experts.org/doc_end_user/documents/33_Teleconference/wg11/JVET-AG0145-v1.zip" TargetMode="External"/><Relationship Id="rId842" Type="http://schemas.openxmlformats.org/officeDocument/2006/relationships/hyperlink" Target="https://jvet-experts.org/doc_end_user/current_document.php?id=13704" TargetMode="External"/><Relationship Id="rId274" Type="http://schemas.openxmlformats.org/officeDocument/2006/relationships/hyperlink" Target="mailto:baoweijie@whu.edu.cn" TargetMode="External"/><Relationship Id="rId481" Type="http://schemas.openxmlformats.org/officeDocument/2006/relationships/hyperlink" Target="https://jvet-experts.org/doc_end_user/current_document.php?id=13717" TargetMode="External"/><Relationship Id="rId702" Type="http://schemas.openxmlformats.org/officeDocument/2006/relationships/hyperlink" Target="https://jvet-experts.org/doc_end_user/current_document.php?id=13844" TargetMode="External"/><Relationship Id="rId69" Type="http://schemas.openxmlformats.org/officeDocument/2006/relationships/hyperlink" Target="https://jvet-experts.org/" TargetMode="External"/><Relationship Id="rId134" Type="http://schemas.openxmlformats.org/officeDocument/2006/relationships/hyperlink" Target="https://jvet-experts.org/doc_end_user/current_document.php?id=13801" TargetMode="External"/><Relationship Id="rId579" Type="http://schemas.openxmlformats.org/officeDocument/2006/relationships/hyperlink" Target="https://jvet-experts.org/doc_end_user/documents/33_Teleconference/wg11/JVET-AG0152-v1.zip" TargetMode="External"/><Relationship Id="rId786" Type="http://schemas.openxmlformats.org/officeDocument/2006/relationships/hyperlink" Target="https://jvet-experts.org/doc_end_user/current_document.php?id=13749" TargetMode="External"/><Relationship Id="rId341" Type="http://schemas.openxmlformats.org/officeDocument/2006/relationships/hyperlink" Target="file:///D:\Users\e00443164\Documents\___JVET\JVET-AG\AhG11\current_document.php%3fid=13831" TargetMode="External"/><Relationship Id="rId439" Type="http://schemas.openxmlformats.org/officeDocument/2006/relationships/hyperlink" Target="about:blank" TargetMode="External"/><Relationship Id="rId646" Type="http://schemas.openxmlformats.org/officeDocument/2006/relationships/hyperlink" Target="https://jvet-experts.org/doc_end_user/current_document.php?id=13615" TargetMode="External"/><Relationship Id="rId201" Type="http://schemas.openxmlformats.org/officeDocument/2006/relationships/hyperlink" Target="https://jvet-experts.org/doc_end_user/current_document.php?id=13608" TargetMode="External"/><Relationship Id="rId285" Type="http://schemas.openxmlformats.org/officeDocument/2006/relationships/hyperlink" Target="mailto:lizhang.idm@bytedance.com" TargetMode="External"/><Relationship Id="rId506" Type="http://schemas.openxmlformats.org/officeDocument/2006/relationships/hyperlink" Target="https://jvet-experts.org/doc_end_user/current_document.php?id=13818" TargetMode="External"/><Relationship Id="rId853" Type="http://schemas.openxmlformats.org/officeDocument/2006/relationships/hyperlink" Target="https://jvet-experts.org/doc_end_user/current_document.php?id=13723" TargetMode="External"/><Relationship Id="rId492" Type="http://schemas.openxmlformats.org/officeDocument/2006/relationships/hyperlink" Target="https://jvet-experts.org/doc_end_user/current_document.php?id=13670" TargetMode="External"/><Relationship Id="rId713" Type="http://schemas.openxmlformats.org/officeDocument/2006/relationships/hyperlink" Target="https://jvet-experts.org/doc_end_user/current_document.php?id=13701" TargetMode="External"/><Relationship Id="rId797" Type="http://schemas.openxmlformats.org/officeDocument/2006/relationships/hyperlink" Target="https://jvet-experts.org/doc_end_user/current_document.php?id=13705" TargetMode="External"/><Relationship Id="rId920" Type="http://schemas.openxmlformats.org/officeDocument/2006/relationships/hyperlink" Target="about:blank" TargetMode="External"/><Relationship Id="rId145" Type="http://schemas.openxmlformats.org/officeDocument/2006/relationships/hyperlink" Target="https://www.itu.int/wftp3/av-arch/jvet-site/bitstream_exchange/VVC/" TargetMode="External"/><Relationship Id="rId352" Type="http://schemas.openxmlformats.org/officeDocument/2006/relationships/hyperlink" Target="https://vcgit.hhi.fraunhofer.de/jvet-ahg-nnvc/VVCSoftware_VTM/-/issues" TargetMode="External"/><Relationship Id="rId212" Type="http://schemas.openxmlformats.org/officeDocument/2006/relationships/hyperlink" Target="https://jvet-experts.org/doc_end_user/current_document.php?id=13744" TargetMode="External"/><Relationship Id="rId657" Type="http://schemas.openxmlformats.org/officeDocument/2006/relationships/hyperlink" Target="https://jvet-experts.org/doc_end_user/current_document.php?id=13762" TargetMode="External"/><Relationship Id="rId864" Type="http://schemas.openxmlformats.org/officeDocument/2006/relationships/hyperlink" Target="mailto:jvet@lists.rwth-aachen.de" TargetMode="External"/><Relationship Id="rId296" Type="http://schemas.openxmlformats.org/officeDocument/2006/relationships/hyperlink" Target="mailto:yue.li@bytedance.com" TargetMode="External"/><Relationship Id="rId517" Type="http://schemas.openxmlformats.org/officeDocument/2006/relationships/hyperlink" Target="https://jvet-experts.org/doc_end_user/documents/33_Teleconference/wg11/JVET-AG0137-v2.zip" TargetMode="External"/><Relationship Id="rId724" Type="http://schemas.openxmlformats.org/officeDocument/2006/relationships/hyperlink" Target="https://jvet-experts.org/doc_end_user/current_document.php?id=13713" TargetMode="External"/><Relationship Id="rId931" Type="http://schemas.openxmlformats.org/officeDocument/2006/relationships/hyperlink" Target="https://jvet-experts.org/doc_end_user/current_document.php?id=12225" TargetMode="External"/><Relationship Id="rId60" Type="http://schemas.openxmlformats.org/officeDocument/2006/relationships/hyperlink" Target="https://jvet-experts.org/doc_end_user/current_document.php?id=12563" TargetMode="External"/><Relationship Id="rId156" Type="http://schemas.openxmlformats.org/officeDocument/2006/relationships/chart" Target="charts/chart1.xml"/><Relationship Id="rId363" Type="http://schemas.openxmlformats.org/officeDocument/2006/relationships/hyperlink" Target="https://media.xiph.org/video/derf/twitch/H264/" TargetMode="External"/><Relationship Id="rId570" Type="http://schemas.openxmlformats.org/officeDocument/2006/relationships/hyperlink" Target="https://jvet-experts.org/doc_end_user/documents/33_Teleconference/wg11/JVET-AG0128-v1.zip" TargetMode="External"/><Relationship Id="rId223" Type="http://schemas.openxmlformats.org/officeDocument/2006/relationships/hyperlink" Target="https://jvet-experts.org/doc_end_user/current_document.php?id=13769" TargetMode="External"/><Relationship Id="rId430" Type="http://schemas.openxmlformats.org/officeDocument/2006/relationships/hyperlink" Target="https://jvet-experts.org/doc_end_user/current_document.php?id=13695" TargetMode="External"/><Relationship Id="rId668" Type="http://schemas.openxmlformats.org/officeDocument/2006/relationships/hyperlink" Target="https://jvet-experts.org/doc_end_user/current_document.php?id=13826" TargetMode="External"/><Relationship Id="rId875" Type="http://schemas.openxmlformats.org/officeDocument/2006/relationships/hyperlink" Target="mailto:jvet@lists.rwth-aachen.de" TargetMode="External"/><Relationship Id="rId18" Type="http://schemas.openxmlformats.org/officeDocument/2006/relationships/hyperlink" Target="https://jvet-experts.org/doc_end_user/current_document.php?id=12568" TargetMode="External"/><Relationship Id="rId528" Type="http://schemas.openxmlformats.org/officeDocument/2006/relationships/hyperlink" Target="https://jvet-experts.org/doc_end_user/documents/33_Teleconference/wg11/JVET-AG0118-v1.zip" TargetMode="External"/><Relationship Id="rId735" Type="http://schemas.openxmlformats.org/officeDocument/2006/relationships/hyperlink" Target="https://jvet-experts.org/doc_end_user/current_document.php?id=13859" TargetMode="External"/><Relationship Id="rId167" Type="http://schemas.openxmlformats.org/officeDocument/2006/relationships/hyperlink" Target="file:///C:\Users\ehollch\AppData\Local\Microsoft\Windows\INetCache\Content.Outlook\U0B9JGQQ\current_document.php%3fid=13641" TargetMode="External"/><Relationship Id="rId374" Type="http://schemas.openxmlformats.org/officeDocument/2006/relationships/hyperlink" Target="https://media.xiph.org/video/derf/twitch/H264/" TargetMode="External"/><Relationship Id="rId581" Type="http://schemas.openxmlformats.org/officeDocument/2006/relationships/image" Target="media/image8.emf"/><Relationship Id="rId71" Type="http://schemas.openxmlformats.org/officeDocument/2006/relationships/hyperlink" Target="https://jvet-experts.org/doc_end_user/current_document.php?id=12584" TargetMode="External"/><Relationship Id="rId234" Type="http://schemas.openxmlformats.org/officeDocument/2006/relationships/hyperlink" Target="https://jvet-experts.org/doc_end_user/current_document.php?id=13663" TargetMode="External"/><Relationship Id="rId679" Type="http://schemas.openxmlformats.org/officeDocument/2006/relationships/hyperlink" Target="https://jvet-experts.org/doc_end_user/current_document.php?id=13770" TargetMode="External"/><Relationship Id="rId802" Type="http://schemas.openxmlformats.org/officeDocument/2006/relationships/hyperlink" Target="https://jvet-experts.org/doc_end_user/current_document.php?id=13756" TargetMode="External"/><Relationship Id="rId886" Type="http://schemas.openxmlformats.org/officeDocument/2006/relationships/hyperlink" Target="https://jvet-experts.org/doc_end_user/current_document.php?id=12970" TargetMode="External"/><Relationship Id="rId2" Type="http://schemas.openxmlformats.org/officeDocument/2006/relationships/customXml" Target="../customXml/item2.xml"/><Relationship Id="rId29" Type="http://schemas.openxmlformats.org/officeDocument/2006/relationships/hyperlink" Target="https://jvet-experts.org/doc_end_user/current_document.php?id=12584" TargetMode="External"/><Relationship Id="rId441" Type="http://schemas.openxmlformats.org/officeDocument/2006/relationships/hyperlink" Target="https://jvet-experts.org/doc_end_user/current_document.php?id=13730" TargetMode="External"/><Relationship Id="rId539" Type="http://schemas.openxmlformats.org/officeDocument/2006/relationships/hyperlink" Target="https://jvet-experts.org/doc_end_user/current_document.php?id=13762" TargetMode="External"/><Relationship Id="rId746" Type="http://schemas.openxmlformats.org/officeDocument/2006/relationships/hyperlink" Target="https://jvet-experts.org/doc_end_user/current_document.php?id=13839" TargetMode="External"/><Relationship Id="rId178" Type="http://schemas.openxmlformats.org/officeDocument/2006/relationships/hyperlink" Target="mailto:shurun.wsr@alibaba-inc.com" TargetMode="External"/><Relationship Id="rId301" Type="http://schemas.openxmlformats.org/officeDocument/2006/relationships/hyperlink" Target="mailto:Franck.galpin@interdigital.com" TargetMode="External"/><Relationship Id="rId82" Type="http://schemas.openxmlformats.org/officeDocument/2006/relationships/hyperlink" Target="https://standards.iso.org/ittf/PubliclyAvailableStandards/index.html" TargetMode="External"/><Relationship Id="rId385" Type="http://schemas.openxmlformats.org/officeDocument/2006/relationships/hyperlink" Target="https://dash-large-files.akamaized.net/WAVE/3GPP/5GVideo/ReferenceSequences/" TargetMode="External"/><Relationship Id="rId592" Type="http://schemas.openxmlformats.org/officeDocument/2006/relationships/hyperlink" Target="https://jvet-experts.org/doc_end_user/documents/33_Teleconference/wg11/JVET-AG0118-v1.zip" TargetMode="External"/><Relationship Id="rId606" Type="http://schemas.openxmlformats.org/officeDocument/2006/relationships/hyperlink" Target="https://jvet-experts.org/doc_end_user/documents/33_Teleconference/wg11/JVET-AG0103-v1.zip" TargetMode="External"/><Relationship Id="rId813" Type="http://schemas.openxmlformats.org/officeDocument/2006/relationships/hyperlink" Target="https://jvet-experts.org/doc_end_user/current_document.php?id=13664" TargetMode="External"/><Relationship Id="rId245" Type="http://schemas.openxmlformats.org/officeDocument/2006/relationships/hyperlink" Target="mailto:jvet@lists.rwth-aachen.de" TargetMode="External"/><Relationship Id="rId452" Type="http://schemas.openxmlformats.org/officeDocument/2006/relationships/hyperlink" Target="https://jvet-experts.org/doc_end_user/current_document.php?id=13730" TargetMode="External"/><Relationship Id="rId897" Type="http://schemas.openxmlformats.org/officeDocument/2006/relationships/hyperlink" Target="https://jvet-experts.org/doc_end_user/current_document.php?id=13268" TargetMode="External"/><Relationship Id="rId105" Type="http://schemas.openxmlformats.org/officeDocument/2006/relationships/hyperlink" Target="https://vcgit.hhi.fraunhofer.de/jvet/HM/-/tags/HM-16.21+SCM-8.8" TargetMode="External"/><Relationship Id="rId312" Type="http://schemas.openxmlformats.org/officeDocument/2006/relationships/hyperlink" Target="mailto:xiezhihuang@oppo.com" TargetMode="External"/><Relationship Id="rId757" Type="http://schemas.openxmlformats.org/officeDocument/2006/relationships/hyperlink" Target="https://jvet-experts.org/doc_end_user/current_document.php?id=13764" TargetMode="External"/><Relationship Id="rId93" Type="http://schemas.openxmlformats.org/officeDocument/2006/relationships/hyperlink" Target="https://jvet-experts.org/doc_end_user/current_document.php?id=13774" TargetMode="External"/><Relationship Id="rId189" Type="http://schemas.openxmlformats.org/officeDocument/2006/relationships/hyperlink" Target="mailto:miska.hannuksela@nokia.com" TargetMode="External"/><Relationship Id="rId396" Type="http://schemas.openxmlformats.org/officeDocument/2006/relationships/hyperlink" Target="https://jvet-experts.org/doc_end_user/current_document.php?id=13760" TargetMode="External"/><Relationship Id="rId617" Type="http://schemas.openxmlformats.org/officeDocument/2006/relationships/hyperlink" Target="https://jvet-experts.org/doc_end_user/documents/33_Teleconference/wg11/JVET-AG0176-v2.zip" TargetMode="External"/><Relationship Id="rId824" Type="http://schemas.openxmlformats.org/officeDocument/2006/relationships/hyperlink" Target="https://jvet-experts.org/doc_end_user/current_document.php?id=13661" TargetMode="External"/><Relationship Id="rId256" Type="http://schemas.openxmlformats.org/officeDocument/2006/relationships/hyperlink" Target="mailto:yue.yu@oppo.com" TargetMode="External"/><Relationship Id="rId463" Type="http://schemas.openxmlformats.org/officeDocument/2006/relationships/hyperlink" Target="https://jvet-experts.org/doc_end_user/current_document.php?id=13612" TargetMode="External"/><Relationship Id="rId670" Type="http://schemas.openxmlformats.org/officeDocument/2006/relationships/hyperlink" Target="https://jvet-experts.org/doc_end_user/current_document.php?id=13689" TargetMode="External"/><Relationship Id="rId116" Type="http://schemas.openxmlformats.org/officeDocument/2006/relationships/hyperlink" Target="https://vcgit.hhi.fraunhofer.de/jvet-tuc/VVCSoftware_VTM" TargetMode="External"/><Relationship Id="rId323" Type="http://schemas.openxmlformats.org/officeDocument/2006/relationships/hyperlink" Target="mailto:myron.li@oppo.com" TargetMode="External"/><Relationship Id="rId530" Type="http://schemas.openxmlformats.org/officeDocument/2006/relationships/hyperlink" Target="https://jvet-experts.org/doc_end_user/documents/33_Teleconference/wg11/JVET-AG0131-v1.zip" TargetMode="External"/><Relationship Id="rId768" Type="http://schemas.openxmlformats.org/officeDocument/2006/relationships/hyperlink" Target="https://jvet-experts.org/doc_end_user/current_document.php?id=13864" TargetMode="External"/><Relationship Id="rId20" Type="http://schemas.openxmlformats.org/officeDocument/2006/relationships/hyperlink" Target="https://jvet-experts.org/doc_end_user/current_document.php?id=12574" TargetMode="External"/><Relationship Id="rId628" Type="http://schemas.openxmlformats.org/officeDocument/2006/relationships/hyperlink" Target="https://jvet-experts.org/doc_end_user/documents/33_Teleconference/wg11/JVET-AG0142-v1.zip" TargetMode="External"/><Relationship Id="rId835" Type="http://schemas.openxmlformats.org/officeDocument/2006/relationships/image" Target="media/image29.png"/><Relationship Id="rId267" Type="http://schemas.openxmlformats.org/officeDocument/2006/relationships/hyperlink" Target="mailto:miska.hannuksela@nokia.com" TargetMode="External"/><Relationship Id="rId474" Type="http://schemas.openxmlformats.org/officeDocument/2006/relationships/hyperlink" Target="https://jvet-experts.org/doc_end_user/current_document.php?id=13678" TargetMode="External"/><Relationship Id="rId127" Type="http://schemas.openxmlformats.org/officeDocument/2006/relationships/hyperlink" Target="https://jvet-experts.org/doc_end_user/current_meeting.php?id_meeting=195&amp;type_order=&amp;sql_type=title" TargetMode="External"/><Relationship Id="rId681" Type="http://schemas.openxmlformats.org/officeDocument/2006/relationships/hyperlink" Target="https://jvet-experts.org/doc_end_user/current_document.php?id=13656" TargetMode="External"/><Relationship Id="rId779" Type="http://schemas.openxmlformats.org/officeDocument/2006/relationships/hyperlink" Target="https://jvet-experts.org/doc_end_user/current_document.php?id=13677" TargetMode="External"/><Relationship Id="rId902" Type="http://schemas.openxmlformats.org/officeDocument/2006/relationships/hyperlink" Target="http://phenix.it-sudparis.eu/jvet/doc_end_user/current_document.php?id=10542" TargetMode="External"/><Relationship Id="rId31" Type="http://schemas.openxmlformats.org/officeDocument/2006/relationships/hyperlink" Target="https://jvet-experts.org/doc_end_user/current_document.php?id=12584" TargetMode="External"/><Relationship Id="rId334" Type="http://schemas.openxmlformats.org/officeDocument/2006/relationships/hyperlink" Target="mailto:per.wennersten@ericsson.com" TargetMode="External"/><Relationship Id="rId541" Type="http://schemas.openxmlformats.org/officeDocument/2006/relationships/hyperlink" Target="https://jvet-experts.org/doc_end_user/current_document.php?id=13763" TargetMode="External"/><Relationship Id="rId639" Type="http://schemas.openxmlformats.org/officeDocument/2006/relationships/hyperlink" Target="https://jvet-experts.org/doc_end_user/documents/33_Teleconference/wg11/JVET-AG0196-v1.zip" TargetMode="External"/><Relationship Id="rId180" Type="http://schemas.openxmlformats.org/officeDocument/2006/relationships/hyperlink" Target="mailto:yan.ye@alibaba-inc.com" TargetMode="External"/><Relationship Id="rId278" Type="http://schemas.openxmlformats.org/officeDocument/2006/relationships/hyperlink" Target="mailto:xiaozhongxu@tencent.com" TargetMode="External"/><Relationship Id="rId401" Type="http://schemas.openxmlformats.org/officeDocument/2006/relationships/hyperlink" Target="https://jvet-experts.org/doc_end_user/current_document.php?id=13729" TargetMode="External"/><Relationship Id="rId846" Type="http://schemas.openxmlformats.org/officeDocument/2006/relationships/hyperlink" Target="https://jvet-experts.org/doc_end_user/current_document.php?id=13771" TargetMode="External"/><Relationship Id="rId485" Type="http://schemas.openxmlformats.org/officeDocument/2006/relationships/hyperlink" Target="https://jvet-experts.org/doc_end_user/current_document.php?id=13287" TargetMode="External"/><Relationship Id="rId692" Type="http://schemas.openxmlformats.org/officeDocument/2006/relationships/hyperlink" Target="https://jvet-experts.org/doc_end_user/current_document.php?id=13674" TargetMode="External"/><Relationship Id="rId706" Type="http://schemas.openxmlformats.org/officeDocument/2006/relationships/hyperlink" Target="https://jvet-experts.org/doc_end_user/current_document.php?id=13828" TargetMode="External"/><Relationship Id="rId913" Type="http://schemas.openxmlformats.org/officeDocument/2006/relationships/hyperlink" Target="http://phenix.it-sudparis.eu/jvet/doc_end_user/current_document.php?id=9684" TargetMode="External"/><Relationship Id="rId42" Type="http://schemas.openxmlformats.org/officeDocument/2006/relationships/hyperlink" Target="https://jvet-experts.org/doc_end_user/current_document.php?id=12580" TargetMode="External"/><Relationship Id="rId138" Type="http://schemas.openxmlformats.org/officeDocument/2006/relationships/hyperlink" Target="https://www.itu.int/wftp3/av-arch/jvet-site/bitstream_exchange/VVC2ndEd/" TargetMode="External"/><Relationship Id="rId345" Type="http://schemas.openxmlformats.org/officeDocument/2006/relationships/hyperlink" Target="mailto:martak@qti.qualcomm.com" TargetMode="External"/><Relationship Id="rId552" Type="http://schemas.openxmlformats.org/officeDocument/2006/relationships/hyperlink" Target="https://jvet-experts.org/doc_end_user/documents/33_Teleconference/wg11/JVET-AG0059-v1.zip" TargetMode="External"/><Relationship Id="rId191" Type="http://schemas.openxmlformats.org/officeDocument/2006/relationships/hyperlink" Target="mailto:alireza.aminlou@nokia.com" TargetMode="External"/><Relationship Id="rId205" Type="http://schemas.openxmlformats.org/officeDocument/2006/relationships/hyperlink" Target="https://jvet-experts.org/doc_end_user/current_document.php?id=13721" TargetMode="External"/><Relationship Id="rId412" Type="http://schemas.openxmlformats.org/officeDocument/2006/relationships/hyperlink" Target="https://jvet-experts.org/doc_end_user/current_document.php?id=13890" TargetMode="External"/><Relationship Id="rId857" Type="http://schemas.openxmlformats.org/officeDocument/2006/relationships/hyperlink" Target="https://www.jvet-experts.org/doc_end_user/current_document.php?id=13805" TargetMode="External"/><Relationship Id="rId289" Type="http://schemas.openxmlformats.org/officeDocument/2006/relationships/hyperlink" Target="mailto:martak@qti.qualcomm.com" TargetMode="External"/><Relationship Id="rId496" Type="http://schemas.openxmlformats.org/officeDocument/2006/relationships/hyperlink" Target="https://jvet-experts.org/doc_end_user/current_document.php?id=13792" TargetMode="External"/><Relationship Id="rId717" Type="http://schemas.openxmlformats.org/officeDocument/2006/relationships/hyperlink" Target="https://jvet-experts.org/doc_end_user/current_document.php?id=13707" TargetMode="External"/><Relationship Id="rId924" Type="http://schemas.openxmlformats.org/officeDocument/2006/relationships/hyperlink" Target="about:blank" TargetMode="External"/><Relationship Id="rId53" Type="http://schemas.openxmlformats.org/officeDocument/2006/relationships/hyperlink" Target="mailto:jvet@lists.rwth-aachen.de" TargetMode="External"/><Relationship Id="rId149" Type="http://schemas.openxmlformats.org/officeDocument/2006/relationships/image" Target="media/image3.png"/><Relationship Id="rId356" Type="http://schemas.openxmlformats.org/officeDocument/2006/relationships/hyperlink" Target="https://media.xiph.org/video/derf/twitch/H264/" TargetMode="External"/><Relationship Id="rId563" Type="http://schemas.openxmlformats.org/officeDocument/2006/relationships/hyperlink" Target="https://jvet-experts.org/doc_end_user/current_document.php?id=13795" TargetMode="External"/><Relationship Id="rId770" Type="http://schemas.openxmlformats.org/officeDocument/2006/relationships/hyperlink" Target="https://jvet-experts.org/doc_end_user/current_document.php?id=13676" TargetMode="External"/><Relationship Id="rId216" Type="http://schemas.openxmlformats.org/officeDocument/2006/relationships/hyperlink" Target="https://jvet-experts.org/doc_end_user/current_document.php?id=13642" TargetMode="External"/><Relationship Id="rId423" Type="http://schemas.openxmlformats.org/officeDocument/2006/relationships/hyperlink" Target="https://jvet-experts.org/doc_end_user/current_document.php?id=13601" TargetMode="External"/><Relationship Id="rId868" Type="http://schemas.openxmlformats.org/officeDocument/2006/relationships/hyperlink" Target="mailto:jvet@lists.rwth-aachen.de" TargetMode="External"/><Relationship Id="rId630" Type="http://schemas.openxmlformats.org/officeDocument/2006/relationships/image" Target="media/image23.emf"/><Relationship Id="rId728" Type="http://schemas.openxmlformats.org/officeDocument/2006/relationships/hyperlink" Target="https://jvet-experts.org/doc_end_user/current_document.php?id=13720" TargetMode="External"/><Relationship Id="rId935" Type="http://schemas.openxmlformats.org/officeDocument/2006/relationships/footer" Target="footer1.xml"/><Relationship Id="rId64" Type="http://schemas.openxmlformats.org/officeDocument/2006/relationships/hyperlink" Target="https://jvet-experts.org/doc_end_user/current_document.php?id=12580" TargetMode="External"/><Relationship Id="rId367" Type="http://schemas.openxmlformats.org/officeDocument/2006/relationships/hyperlink" Target="https://media.xiph.org/video/derf/twitch/H264/" TargetMode="External"/><Relationship Id="rId574" Type="http://schemas.openxmlformats.org/officeDocument/2006/relationships/hyperlink" Target="https://jvet-experts.org/doc_end_user/documents/33_Teleconference/wg11/JVET-AG0095-v1.zip" TargetMode="External"/><Relationship Id="rId227" Type="http://schemas.openxmlformats.org/officeDocument/2006/relationships/hyperlink" Target="https://jvet-experts.org/doc_end_user/current_document.php?id=13716" TargetMode="External"/><Relationship Id="rId781" Type="http://schemas.openxmlformats.org/officeDocument/2006/relationships/hyperlink" Target="https://jvet-experts.org/doc_end_user/current_document.php?id=13694" TargetMode="External"/><Relationship Id="rId879" Type="http://schemas.openxmlformats.org/officeDocument/2006/relationships/hyperlink" Target="mailto:jvet@lists.rwth-aachen.de" TargetMode="External"/><Relationship Id="rId434" Type="http://schemas.openxmlformats.org/officeDocument/2006/relationships/hyperlink" Target="about:blank" TargetMode="External"/><Relationship Id="rId641" Type="http://schemas.openxmlformats.org/officeDocument/2006/relationships/image" Target="media/image26.emf"/><Relationship Id="rId739" Type="http://schemas.openxmlformats.org/officeDocument/2006/relationships/hyperlink" Target="https://jvet-experts.org/doc_end_user/current_document.php?id=13763" TargetMode="External"/><Relationship Id="rId280" Type="http://schemas.openxmlformats.org/officeDocument/2006/relationships/hyperlink" Target="file:///D:\Users\e00443164\Documents\___JVET\JVET-AG\AhG11\current_document.php%3fid=13686" TargetMode="External"/><Relationship Id="rId501" Type="http://schemas.openxmlformats.org/officeDocument/2006/relationships/hyperlink" Target="https://jvet-experts.org/doc_end_user/documents/33_Teleconference/wg11/JVET-AG0154-v1.zip" TargetMode="External"/><Relationship Id="rId75" Type="http://schemas.openxmlformats.org/officeDocument/2006/relationships/hyperlink" Target="http://ftp3.itu.int/av-arch/jvet-site" TargetMode="External"/><Relationship Id="rId140" Type="http://schemas.openxmlformats.org/officeDocument/2006/relationships/hyperlink" Target="https://vcgit.hhi.fraunhofer.de/jvet/HTM/-/merge_requests/5" TargetMode="External"/><Relationship Id="rId378" Type="http://schemas.openxmlformats.org/officeDocument/2006/relationships/hyperlink" Target="https://media.xiph.org/video/derf/twitch/Uncompressed/" TargetMode="External"/><Relationship Id="rId585" Type="http://schemas.openxmlformats.org/officeDocument/2006/relationships/image" Target="media/image10.emf"/><Relationship Id="rId792" Type="http://schemas.openxmlformats.org/officeDocument/2006/relationships/hyperlink" Target="https://jvet-experts.org/doc_end_user/current_document.php?id=13830" TargetMode="External"/><Relationship Id="rId806" Type="http://schemas.openxmlformats.org/officeDocument/2006/relationships/hyperlink" Target="https://jvet-experts.org/doc_end_user/current_document.php?id=13754" TargetMode="External"/><Relationship Id="rId6" Type="http://schemas.openxmlformats.org/officeDocument/2006/relationships/customXml" Target="../customXml/item6.xml"/><Relationship Id="rId238" Type="http://schemas.openxmlformats.org/officeDocument/2006/relationships/hyperlink" Target="https://jvet-experts.org/doc_end_user/current_document.php?id=13603" TargetMode="External"/><Relationship Id="rId445" Type="http://schemas.openxmlformats.org/officeDocument/2006/relationships/hyperlink" Target="https://jvet-experts.org/doc_end_user/current_document.php?id=13718" TargetMode="External"/><Relationship Id="rId652" Type="http://schemas.openxmlformats.org/officeDocument/2006/relationships/hyperlink" Target="https://jvet-experts.org/doc_end_user/current_document.php?id=13623" TargetMode="External"/><Relationship Id="rId291" Type="http://schemas.openxmlformats.org/officeDocument/2006/relationships/hyperlink" Target="mailto:tong.shao@dolby.com" TargetMode="External"/><Relationship Id="rId305" Type="http://schemas.openxmlformats.org/officeDocument/2006/relationships/hyperlink" Target="file:///D:\Users\e00443164\Documents\___JVET\JVET-AG\AhG11\current_document.php%3fid=13712" TargetMode="External"/><Relationship Id="rId512" Type="http://schemas.openxmlformats.org/officeDocument/2006/relationships/hyperlink" Target="https://jvet-experts.org/doc_end_user/current_document.php?id=13727" TargetMode="External"/><Relationship Id="rId86" Type="http://schemas.openxmlformats.org/officeDocument/2006/relationships/hyperlink" Target="https://dms.mpeg.expert/doc_end_user/current_document.php?id=86365&amp;id_meeting=193" TargetMode="External"/><Relationship Id="rId151" Type="http://schemas.openxmlformats.org/officeDocument/2006/relationships/hyperlink" Target="https://vcgit.hhi.fraunhofer.de/ecm/ECM" TargetMode="External"/><Relationship Id="rId389" Type="http://schemas.openxmlformats.org/officeDocument/2006/relationships/hyperlink" Target="https://jvet-experts.org/doc_end_user/current_document.php?id=13643" TargetMode="External"/><Relationship Id="rId596" Type="http://schemas.openxmlformats.org/officeDocument/2006/relationships/image" Target="media/image12.emf"/><Relationship Id="rId817" Type="http://schemas.openxmlformats.org/officeDocument/2006/relationships/hyperlink" Target="https://jvet-experts.org/doc_end_user/current_document.php?id=13860" TargetMode="External"/><Relationship Id="rId249" Type="http://schemas.openxmlformats.org/officeDocument/2006/relationships/hyperlink" Target="https://jvet-experts.org/doc_end_user/current_document.php?id=13785" TargetMode="External"/><Relationship Id="rId456" Type="http://schemas.openxmlformats.org/officeDocument/2006/relationships/hyperlink" Target="https://jvet-experts.org/doc_end_user/current_document.php?id=13612" TargetMode="External"/><Relationship Id="rId663" Type="http://schemas.openxmlformats.org/officeDocument/2006/relationships/hyperlink" Target="https://jvet-experts.org/doc_end_user/current_document.php?id=13648" TargetMode="External"/><Relationship Id="rId870"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s://vcgit.hhi.fraunhofer.de/jvet/jsvm/-/tags/JSVM_9_19_15" TargetMode="External"/><Relationship Id="rId316" Type="http://schemas.openxmlformats.org/officeDocument/2006/relationships/hyperlink" Target="file:///C:\Users\e00443164\AppData\Local\Microsoft\Windows\INetCache\Content.Outlook\8LUVY5N7\current_document.php%3fid=13382" TargetMode="External"/><Relationship Id="rId523" Type="http://schemas.openxmlformats.org/officeDocument/2006/relationships/hyperlink" Target="https://jvet-experts.org/doc_end_user/current_document.php?id=13690" TargetMode="External"/><Relationship Id="rId97" Type="http://schemas.openxmlformats.org/officeDocument/2006/relationships/hyperlink" Target="https://jvet.hhi.fraunhofer.de/trac/vvc/ticket/1594" TargetMode="External"/><Relationship Id="rId730" Type="http://schemas.openxmlformats.org/officeDocument/2006/relationships/hyperlink" Target="https://jvet-experts.org/doc_end_user/current_document.php?id=13732" TargetMode="External"/><Relationship Id="rId828" Type="http://schemas.openxmlformats.org/officeDocument/2006/relationships/hyperlink" Target="https://jvet-experts.org/doc_end_user/current_document.php?id=13725" TargetMode="External"/><Relationship Id="rId162" Type="http://schemas.openxmlformats.org/officeDocument/2006/relationships/hyperlink" Target="https://jvet-experts.org/doc_end_user/current_document.php?id=13782" TargetMode="External"/><Relationship Id="rId467" Type="http://schemas.openxmlformats.org/officeDocument/2006/relationships/hyperlink" Target="https://jvet-experts.org/doc_end_user/current_document.php?id=13594" TargetMode="External"/><Relationship Id="rId674" Type="http://schemas.openxmlformats.org/officeDocument/2006/relationships/hyperlink" Target="https://jvet-experts.org/doc_end_user/current_document.php?id=13761" TargetMode="External"/><Relationship Id="rId881" Type="http://schemas.openxmlformats.org/officeDocument/2006/relationships/hyperlink" Target="https://www.mpegstandards.org/wp-content/uploads/2022/01/ISO-IECJTC1-SC29-AG2_N0046_AhG.pdf" TargetMode="External"/><Relationship Id="rId24" Type="http://schemas.openxmlformats.org/officeDocument/2006/relationships/hyperlink" Target="https://jvet-experts.org/doc_end_user/current_document.php?id=12578" TargetMode="External"/><Relationship Id="rId327" Type="http://schemas.openxmlformats.org/officeDocument/2006/relationships/hyperlink" Target="mailto:yue.yu@oppo.com" TargetMode="External"/><Relationship Id="rId534" Type="http://schemas.openxmlformats.org/officeDocument/2006/relationships/hyperlink" Target="https://jvet-experts.org/doc_end_user/documents/33_Teleconference/wg11/JVET-AG0131-v1.zip" TargetMode="External"/><Relationship Id="rId741" Type="http://schemas.openxmlformats.org/officeDocument/2006/relationships/hyperlink" Target="https://jvet-experts.org/doc_end_user/current_document.php?id=13865" TargetMode="External"/><Relationship Id="rId839" Type="http://schemas.openxmlformats.org/officeDocument/2006/relationships/hyperlink" Target="https://jvet-experts.org/doc_end_user/current_document.php?id=13639" TargetMode="External"/><Relationship Id="rId173" Type="http://schemas.openxmlformats.org/officeDocument/2006/relationships/hyperlink" Target="file:///C:\Users\ehollch\AppData\Local\Microsoft\Windows\INetCache\Content.Outlook\U0B9JGQQ\current_document.php%3fid=13734" TargetMode="External"/><Relationship Id="rId380" Type="http://schemas.openxmlformats.org/officeDocument/2006/relationships/hyperlink" Target="https://dash-large-files.akamaized.net/WAVE/3GPP/5GVideo/ReferenceSequences/" TargetMode="External"/><Relationship Id="rId601" Type="http://schemas.openxmlformats.org/officeDocument/2006/relationships/hyperlink" Target="https://jvet-experts.org/doc_end_user/documents/33_Teleconference/wg11/JVET-AG0058-v1.zip" TargetMode="External"/><Relationship Id="rId240" Type="http://schemas.openxmlformats.org/officeDocument/2006/relationships/hyperlink" Target="https://jvet-experts.org/doc_end_user/current_document.php?id=13637" TargetMode="External"/><Relationship Id="rId478" Type="http://schemas.openxmlformats.org/officeDocument/2006/relationships/hyperlink" Target="https://jvet-experts.org/doc_end_user/current_document.php?id=13718" TargetMode="External"/><Relationship Id="rId685" Type="http://schemas.openxmlformats.org/officeDocument/2006/relationships/hyperlink" Target="https://jvet-experts.org/doc_end_user/current_document.php?id=13660" TargetMode="External"/><Relationship Id="rId892" Type="http://schemas.openxmlformats.org/officeDocument/2006/relationships/hyperlink" Target="https://jvet-experts.org/doc_end_user/current_document.php?id=13267" TargetMode="External"/><Relationship Id="rId906" Type="http://schemas.openxmlformats.org/officeDocument/2006/relationships/hyperlink" Target="https://jvet-experts.org/doc_end_user/current_document.php?id=11228" TargetMode="External"/><Relationship Id="rId35" Type="http://schemas.openxmlformats.org/officeDocument/2006/relationships/hyperlink" Target="https://jvet-experts.org/doc_end_user/current_document.php?id=12574" TargetMode="External"/><Relationship Id="rId100" Type="http://schemas.openxmlformats.org/officeDocument/2006/relationships/hyperlink" Target="https://jvet.hhi.fraunhofer.de/trac/vvc/ticket/1617" TargetMode="External"/><Relationship Id="rId338" Type="http://schemas.openxmlformats.org/officeDocument/2006/relationships/hyperlink" Target="file:///D:\Users\e00443164\Documents\___JVET\JVET-AG\AhG11\current_document.php%3fid=13685" TargetMode="External"/><Relationship Id="rId545" Type="http://schemas.openxmlformats.org/officeDocument/2006/relationships/hyperlink" Target="https://jvet-experts.org/doc_end_user/current_document.php?id=13823" TargetMode="External"/><Relationship Id="rId752" Type="http://schemas.openxmlformats.org/officeDocument/2006/relationships/hyperlink" Target="https://jvet-experts.org/doc_end_user/current_document.php?id=13706" TargetMode="External"/><Relationship Id="rId184" Type="http://schemas.openxmlformats.org/officeDocument/2006/relationships/hyperlink" Target="mailto:shurun.wsr@alibaba-inc.com" TargetMode="External"/><Relationship Id="rId391" Type="http://schemas.openxmlformats.org/officeDocument/2006/relationships/hyperlink" Target="https://jvet-experts.org/doc_end_user/current_document.php?id=13595" TargetMode="External"/><Relationship Id="rId405" Type="http://schemas.openxmlformats.org/officeDocument/2006/relationships/hyperlink" Target="https://jvet-experts.org/doc_end_user/current_document.php?id=13815" TargetMode="External"/><Relationship Id="rId612" Type="http://schemas.openxmlformats.org/officeDocument/2006/relationships/hyperlink" Target="https://jvet-experts.org/doc_end_user/documents/33_Teleconference/wg11/JVET-AG0128-v1.zip" TargetMode="External"/><Relationship Id="rId251" Type="http://schemas.openxmlformats.org/officeDocument/2006/relationships/image" Target="media/image4.png"/><Relationship Id="rId489" Type="http://schemas.openxmlformats.org/officeDocument/2006/relationships/hyperlink" Target="https://jvet-experts.org/doc_end_user/current_document.php?id=13613" TargetMode="External"/><Relationship Id="rId696" Type="http://schemas.openxmlformats.org/officeDocument/2006/relationships/hyperlink" Target="https://jvet-experts.org/doc_end_user/current_document.php?id=13891" TargetMode="External"/><Relationship Id="rId917" Type="http://schemas.openxmlformats.org/officeDocument/2006/relationships/hyperlink" Target="about:blank" TargetMode="External"/><Relationship Id="rId46" Type="http://schemas.openxmlformats.org/officeDocument/2006/relationships/hyperlink" Target="https://jvet-experts.org/doc_end_user/current_document.php?id=12584" TargetMode="External"/><Relationship Id="rId349" Type="http://schemas.openxmlformats.org/officeDocument/2006/relationships/hyperlink" Target="https://jvet-experts.org/doc_end_user/current_document.php?id=13597" TargetMode="External"/><Relationship Id="rId556" Type="http://schemas.openxmlformats.org/officeDocument/2006/relationships/hyperlink" Target="https://jvet-experts.org/doc_end_user/documents/33_Teleconference/wg11/JVET-AG0103-v1.zip" TargetMode="External"/><Relationship Id="rId763" Type="http://schemas.openxmlformats.org/officeDocument/2006/relationships/hyperlink" Target="https://jvet-experts.org/doc_end_user/current_document.php?id=13878" TargetMode="External"/><Relationship Id="rId111" Type="http://schemas.openxmlformats.org/officeDocument/2006/relationships/hyperlink" Target="https://vcgit.hhi.fraunhofer.de/jvet/3dv-atm/-/tags/3DV-ATM_v15.0" TargetMode="External"/><Relationship Id="rId195" Type="http://schemas.openxmlformats.org/officeDocument/2006/relationships/hyperlink" Target="https://jvet-experts.org/doc_end_user/current_document.php?id=13592" TargetMode="External"/><Relationship Id="rId209" Type="http://schemas.openxmlformats.org/officeDocument/2006/relationships/hyperlink" Target="https://jvet-experts.org/doc_end_user/current_document.php?id=13736" TargetMode="External"/><Relationship Id="rId416" Type="http://schemas.openxmlformats.org/officeDocument/2006/relationships/hyperlink" Target="https://jvet-experts.org/doc_end_user/current_document.php?id=13696" TargetMode="External"/><Relationship Id="rId623" Type="http://schemas.openxmlformats.org/officeDocument/2006/relationships/image" Target="media/image22.png"/><Relationship Id="rId830" Type="http://schemas.openxmlformats.org/officeDocument/2006/relationships/hyperlink" Target="https://jvet-experts.org/doc_end_user/current_document.php?id=13736" TargetMode="External"/><Relationship Id="rId928" Type="http://schemas.openxmlformats.org/officeDocument/2006/relationships/hyperlink" Target="about:blank" TargetMode="External"/><Relationship Id="rId57" Type="http://schemas.openxmlformats.org/officeDocument/2006/relationships/hyperlink" Target="https://jvet-experts.org/doc_end_user/current_document.php?id=12574" TargetMode="External"/><Relationship Id="rId262" Type="http://schemas.openxmlformats.org/officeDocument/2006/relationships/hyperlink" Target="mailto:shanl@tencent.com" TargetMode="External"/><Relationship Id="rId567" Type="http://schemas.openxmlformats.org/officeDocument/2006/relationships/hyperlink" Target="https://jvet-experts.org/doc_end_user/documents/33_Teleconference/wg11/JVET-AG0092-v1.zip" TargetMode="External"/><Relationship Id="rId122" Type="http://schemas.openxmlformats.org/officeDocument/2006/relationships/hyperlink" Target="https://jvet-experts.org/doc_end_user/current_document.php?id=13778" TargetMode="External"/><Relationship Id="rId774" Type="http://schemas.openxmlformats.org/officeDocument/2006/relationships/hyperlink" Target="https://jvet-experts.org/doc_end_user/current_document.php?id=13640" TargetMode="External"/><Relationship Id="rId427" Type="http://schemas.openxmlformats.org/officeDocument/2006/relationships/hyperlink" Target="https://jvet-experts.org/doc_end_user/current_document.php?id=13602" TargetMode="External"/><Relationship Id="rId634" Type="http://schemas.openxmlformats.org/officeDocument/2006/relationships/image" Target="media/image24.emf"/><Relationship Id="rId841" Type="http://schemas.openxmlformats.org/officeDocument/2006/relationships/hyperlink" Target="https://jvet-experts.org/doc_end_user/current_document.php?id=13769" TargetMode="External"/><Relationship Id="rId273" Type="http://schemas.openxmlformats.org/officeDocument/2006/relationships/hyperlink" Target="mailto:cinched@whu.edu.cn" TargetMode="External"/><Relationship Id="rId480" Type="http://schemas.openxmlformats.org/officeDocument/2006/relationships/hyperlink" Target="https://jvet-experts.org/doc_end_user/current_document.php?id=13719" TargetMode="External"/><Relationship Id="rId701" Type="http://schemas.openxmlformats.org/officeDocument/2006/relationships/hyperlink" Target="https://jvet-experts.org/doc_end_user/current_document.php?id=13691" TargetMode="External"/><Relationship Id="rId939" Type="http://schemas.openxmlformats.org/officeDocument/2006/relationships/fontTable" Target="fontTable.xml"/><Relationship Id="rId68" Type="http://schemas.openxmlformats.org/officeDocument/2006/relationships/hyperlink" Target="https://jvet-experts.org/doc_end_user/current_document.php?id=12584" TargetMode="External"/><Relationship Id="rId133" Type="http://schemas.openxmlformats.org/officeDocument/2006/relationships/hyperlink" Target="mailto:simone.ferrara@v-nova.com" TargetMode="External"/><Relationship Id="rId340" Type="http://schemas.openxmlformats.org/officeDocument/2006/relationships/hyperlink" Target="mailto:zhuoyi.lv@vivo.com" TargetMode="External"/><Relationship Id="rId578" Type="http://schemas.openxmlformats.org/officeDocument/2006/relationships/hyperlink" Target="https://jvet-experts.org/doc_end_user/current_document.php?id=13707" TargetMode="External"/><Relationship Id="rId785" Type="http://schemas.openxmlformats.org/officeDocument/2006/relationships/hyperlink" Target="https://jvet-experts.org/doc_end_user/current_document.php?id=13876" TargetMode="External"/><Relationship Id="rId200" Type="http://schemas.openxmlformats.org/officeDocument/2006/relationships/hyperlink" Target="https://jvet-experts.org/doc_end_user/current_document.php?id=13663" TargetMode="External"/><Relationship Id="rId438" Type="http://schemas.openxmlformats.org/officeDocument/2006/relationships/hyperlink" Target="about:blank" TargetMode="External"/><Relationship Id="rId645" Type="http://schemas.openxmlformats.org/officeDocument/2006/relationships/hyperlink" Target="https://jvet-experts.org/doc_end_user/current_document.php?id=13838" TargetMode="External"/><Relationship Id="rId852" Type="http://schemas.openxmlformats.org/officeDocument/2006/relationships/hyperlink" Target="https://jvet-experts.org/doc_end_user/current_document.php?id=13663" TargetMode="External"/><Relationship Id="rId284" Type="http://schemas.openxmlformats.org/officeDocument/2006/relationships/hyperlink" Target="mailto:zhangkai.video@bytedance.com" TargetMode="External"/><Relationship Id="rId491" Type="http://schemas.openxmlformats.org/officeDocument/2006/relationships/hyperlink" Target="https://jvet-experts.org/doc_end_user/current_document.php?id=13831" TargetMode="External"/><Relationship Id="rId505" Type="http://schemas.openxmlformats.org/officeDocument/2006/relationships/hyperlink" Target="https://jvet-experts.org/doc_end_user/current_document.php?id=13707" TargetMode="External"/><Relationship Id="rId712" Type="http://schemas.openxmlformats.org/officeDocument/2006/relationships/hyperlink" Target="https://jvet-experts.org/doc_end_user/current_document.php?id=13703" TargetMode="External"/><Relationship Id="rId79" Type="http://schemas.openxmlformats.org/officeDocument/2006/relationships/hyperlink" Target="http://phenix.int-evry.fr/jvet/" TargetMode="External"/><Relationship Id="rId144" Type="http://schemas.openxmlformats.org/officeDocument/2006/relationships/hyperlink" Target="ftp://ftp3.itu.int/jvet-site/bitstream_exchange/VVC" TargetMode="External"/><Relationship Id="rId589" Type="http://schemas.openxmlformats.org/officeDocument/2006/relationships/hyperlink" Target="https://jvet-experts.org/doc_end_user/documents/32_Hannover/wg11/JVET-AF0079-v1.zip" TargetMode="External"/><Relationship Id="rId796" Type="http://schemas.openxmlformats.org/officeDocument/2006/relationships/hyperlink" Target="https://jvet-experts.org/doc_end_user/current_document.php?id=13682" TargetMode="External"/><Relationship Id="rId351" Type="http://schemas.openxmlformats.org/officeDocument/2006/relationships/hyperlink" Target="https://vcgit.hhi.fraunhofer.de/jvet-ahg-nnvc/nnvc-ctc/-/blob/master/Anchor%20performance/NNVC-current_Reporting_Template-with-anchor-data.xlsm?ref_type=heads" TargetMode="External"/><Relationship Id="rId449" Type="http://schemas.openxmlformats.org/officeDocument/2006/relationships/hyperlink" Target="https://jvet-experts.org/doc_end_user/current_document.php?id=13686" TargetMode="External"/><Relationship Id="rId656" Type="http://schemas.openxmlformats.org/officeDocument/2006/relationships/hyperlink" Target="https://jvet-experts.org/doc_end_user/current_document.php?id=13628" TargetMode="External"/><Relationship Id="rId863" Type="http://schemas.openxmlformats.org/officeDocument/2006/relationships/hyperlink" Target="https://www.itu.int/ifa/t/2017/sg16/exchange/wp3/q06/vceg_account.txt" TargetMode="External"/><Relationship Id="rId211" Type="http://schemas.openxmlformats.org/officeDocument/2006/relationships/hyperlink" Target="https://jvet-experts.org/doc_end_user/current_document.php?id=13638" TargetMode="External"/><Relationship Id="rId295" Type="http://schemas.openxmlformats.org/officeDocument/2006/relationships/hyperlink" Target="file:///D:\Users\e00443164\Documents\___JVET\JVET-AG\AhG11\current_document.php%3fid=13730" TargetMode="External"/><Relationship Id="rId309" Type="http://schemas.openxmlformats.org/officeDocument/2006/relationships/hyperlink" Target="file:///D:\Users\e00443164\Documents\___JVET\JVET-AG\AhG11\current_document.php%3fid=13799" TargetMode="External"/><Relationship Id="rId516" Type="http://schemas.openxmlformats.org/officeDocument/2006/relationships/hyperlink" Target="https://jvet-experts.org/doc_end_user/current_document.php?id=13847" TargetMode="External"/><Relationship Id="rId723" Type="http://schemas.openxmlformats.org/officeDocument/2006/relationships/hyperlink" Target="https://jvet-experts.org/doc_end_user/current_document.php?id=13851" TargetMode="External"/><Relationship Id="rId930" Type="http://schemas.openxmlformats.org/officeDocument/2006/relationships/hyperlink" Target="https://jvet-experts.org/doc_end_user/current_document.php?id=13279" TargetMode="External"/><Relationship Id="rId155" Type="http://schemas.openxmlformats.org/officeDocument/2006/relationships/hyperlink" Target="mailto:sid.lxw@alibaba-inc.com" TargetMode="External"/><Relationship Id="rId362" Type="http://schemas.openxmlformats.org/officeDocument/2006/relationships/hyperlink" Target="https://media.xiph.org/video/derf/twitch/Uncompressed/" TargetMode="External"/><Relationship Id="rId222" Type="http://schemas.openxmlformats.org/officeDocument/2006/relationships/hyperlink" Target="https://jvet-experts.org/doc_end_user/current_document.php?id=13760" TargetMode="External"/><Relationship Id="rId667" Type="http://schemas.openxmlformats.org/officeDocument/2006/relationships/hyperlink" Target="mailto:chuan.zhou@vivo.com" TargetMode="External"/><Relationship Id="rId874" Type="http://schemas.openxmlformats.org/officeDocument/2006/relationships/hyperlink" Target="mailto:jvet@lists.rwth-aachen.de" TargetMode="External"/><Relationship Id="rId17" Type="http://schemas.openxmlformats.org/officeDocument/2006/relationships/hyperlink" Target="https://jvet-experts.org/doc_end_user/current_document.php?id=12567" TargetMode="External"/><Relationship Id="rId527" Type="http://schemas.openxmlformats.org/officeDocument/2006/relationships/hyperlink" Target="https://jvet-experts.org/doc_end_user/current_document.php?id=13798" TargetMode="External"/><Relationship Id="rId734" Type="http://schemas.openxmlformats.org/officeDocument/2006/relationships/hyperlink" Target="https://jvet-experts.org/doc_end_user/current_document.php?id=13856" TargetMode="External"/><Relationship Id="rId941" Type="http://schemas.openxmlformats.org/officeDocument/2006/relationships/theme" Target="theme/theme1.xml"/><Relationship Id="rId70" Type="http://schemas.openxmlformats.org/officeDocument/2006/relationships/hyperlink" Target="http://phenix.int-evry.fr/jvet/" TargetMode="External"/><Relationship Id="rId166" Type="http://schemas.openxmlformats.org/officeDocument/2006/relationships/hyperlink" Target="https://vcgit.hhi.fraunhofer.de/jvet-ahg-ofm/vtm-ofm" TargetMode="External"/><Relationship Id="rId331" Type="http://schemas.openxmlformats.org/officeDocument/2006/relationships/hyperlink" Target="mailto:du.liu@ericsson.com" TargetMode="External"/><Relationship Id="rId373" Type="http://schemas.openxmlformats.org/officeDocument/2006/relationships/hyperlink" Target="https://media.xiph.org/video/derf/twitch/Uncompressed/" TargetMode="External"/><Relationship Id="rId429" Type="http://schemas.openxmlformats.org/officeDocument/2006/relationships/hyperlink" Target="https://jvet-experts.org/doc_end_user/current_document.php?id=13644" TargetMode="External"/><Relationship Id="rId580" Type="http://schemas.openxmlformats.org/officeDocument/2006/relationships/image" Target="media/image7.emf"/><Relationship Id="rId636" Type="http://schemas.openxmlformats.org/officeDocument/2006/relationships/hyperlink" Target="https://jvet-experts.org/doc_end_user/documents/33_Teleconference/wg11/JVET-AG0157-v1.zip" TargetMode="External"/><Relationship Id="rId801" Type="http://schemas.openxmlformats.org/officeDocument/2006/relationships/hyperlink" Target="https://jvet-experts.org/doc_end_user/current_document.php?id=13885" TargetMode="External"/><Relationship Id="rId1" Type="http://schemas.openxmlformats.org/officeDocument/2006/relationships/customXml" Target="../customXml/item1.xml"/><Relationship Id="rId233" Type="http://schemas.openxmlformats.org/officeDocument/2006/relationships/hyperlink" Target="https://jvet-experts.org/doc_end_user/current_document.php?id=13739" TargetMode="External"/><Relationship Id="rId440" Type="http://schemas.openxmlformats.org/officeDocument/2006/relationships/hyperlink" Target="https://jvet-experts.org/doc_end_user/current_document.php?id=13594" TargetMode="External"/><Relationship Id="rId678" Type="http://schemas.openxmlformats.org/officeDocument/2006/relationships/hyperlink" Target="https://jvet-experts.org/doc_end_user/current_document.php?id=13655" TargetMode="External"/><Relationship Id="rId843" Type="http://schemas.openxmlformats.org/officeDocument/2006/relationships/hyperlink" Target="https://jvet-experts.org/doc_end_user/current_document.php?id=13657" TargetMode="External"/><Relationship Id="rId885" Type="http://schemas.openxmlformats.org/officeDocument/2006/relationships/hyperlink" Target="https://dms.mpeg.expert/doc_end_user/current_document.php?id=82085&amp;id_meeting=189" TargetMode="External"/><Relationship Id="rId28" Type="http://schemas.openxmlformats.org/officeDocument/2006/relationships/hyperlink" Target="https://jvet-experts.org/doc_end_user/current_document.php?id=12582" TargetMode="External"/><Relationship Id="rId275" Type="http://schemas.openxmlformats.org/officeDocument/2006/relationships/hyperlink" Target="mailto:jiajh2021@whu.edu.cn" TargetMode="External"/><Relationship Id="rId300" Type="http://schemas.openxmlformats.org/officeDocument/2006/relationships/hyperlink" Target="mailto:yue.li@bytedance.com" TargetMode="External"/><Relationship Id="rId482" Type="http://schemas.openxmlformats.org/officeDocument/2006/relationships/hyperlink" Target="https://jvet-experts.org/doc_end_user/current_document.php?id=13730" TargetMode="External"/><Relationship Id="rId538" Type="http://schemas.openxmlformats.org/officeDocument/2006/relationships/hyperlink" Target="https://jvet-experts.org/doc_end_user/documents/33_Teleconference/wg11/JVET-AG0072-v1.zip" TargetMode="External"/><Relationship Id="rId703" Type="http://schemas.openxmlformats.org/officeDocument/2006/relationships/hyperlink" Target="https://jvet-experts.org/doc_end_user/current_document.php?id=13692" TargetMode="External"/><Relationship Id="rId745" Type="http://schemas.openxmlformats.org/officeDocument/2006/relationships/hyperlink" Target="https://jvet-experts.org/doc_end_user/current_document.php?id=13622" TargetMode="External"/><Relationship Id="rId910" Type="http://schemas.openxmlformats.org/officeDocument/2006/relationships/hyperlink" Target="https://jvet-experts.org/doc_end_user/current_document.php?id=10681" TargetMode="External"/><Relationship Id="rId81" Type="http://schemas.openxmlformats.org/officeDocument/2006/relationships/hyperlink" Target="mailto:jvet@lists.rwth-aachen.de" TargetMode="External"/><Relationship Id="rId135" Type="http://schemas.openxmlformats.org/officeDocument/2006/relationships/hyperlink" Target="mailto:philippe.delagrange@interdigital.com" TargetMode="External"/><Relationship Id="rId177" Type="http://schemas.openxmlformats.org/officeDocument/2006/relationships/hyperlink" Target="file:///C:\Users\ehollch\AppData\Local\Microsoft\Windows\INetCache\Content.Outlook\U0B9JGQQ\current_document.php%3fid=13765" TargetMode="External"/><Relationship Id="rId342" Type="http://schemas.openxmlformats.org/officeDocument/2006/relationships/hyperlink" Target="mailto:yli30@qti.qualcomm.com" TargetMode="External"/><Relationship Id="rId384" Type="http://schemas.openxmlformats.org/officeDocument/2006/relationships/hyperlink" Target="https://dash-large-files.akamaized.net/WAVE/3GPP/5GVideo/ReferenceSequences/" TargetMode="External"/><Relationship Id="rId591" Type="http://schemas.openxmlformats.org/officeDocument/2006/relationships/image" Target="media/image10.png"/><Relationship Id="rId605" Type="http://schemas.openxmlformats.org/officeDocument/2006/relationships/hyperlink" Target="https://jvet-experts.org/doc_end_user/documents/33_Teleconference/wg11/JVET-AG0059-v1.zip" TargetMode="External"/><Relationship Id="rId787" Type="http://schemas.openxmlformats.org/officeDocument/2006/relationships/hyperlink" Target="https://jvet-experts.org/doc_end_user/current_document.php?id=13753" TargetMode="External"/><Relationship Id="rId812" Type="http://schemas.openxmlformats.org/officeDocument/2006/relationships/hyperlink" Target="https://jvet-experts.org/doc_end_user/current_document.php?id=13884" TargetMode="External"/><Relationship Id="rId202" Type="http://schemas.openxmlformats.org/officeDocument/2006/relationships/hyperlink" Target="https://jvet-experts.org/doc_end_user/current_document.php?id=13609" TargetMode="External"/><Relationship Id="rId244" Type="http://schemas.openxmlformats.org/officeDocument/2006/relationships/hyperlink" Target="https://jvet-experts.org/doc_end_user/current_document.php?id=13600" TargetMode="External"/><Relationship Id="rId647" Type="http://schemas.openxmlformats.org/officeDocument/2006/relationships/hyperlink" Target="https://jvet-experts.org/doc_end_user/current_document.php?id=13822" TargetMode="External"/><Relationship Id="rId689" Type="http://schemas.openxmlformats.org/officeDocument/2006/relationships/hyperlink" Target="https://jvet-experts.org/doc_end_user/current_document.php?id=13673" TargetMode="External"/><Relationship Id="rId854" Type="http://schemas.openxmlformats.org/officeDocument/2006/relationships/hyperlink" Target="https://jvet-experts.org/doc_end_user/current_document.php?id=13738" TargetMode="External"/><Relationship Id="rId896" Type="http://schemas.openxmlformats.org/officeDocument/2006/relationships/hyperlink" Target="http://phenix.int-evry.fr/jct3v/doc_end_user/current_document.php?id=2499" TargetMode="External"/><Relationship Id="rId39" Type="http://schemas.openxmlformats.org/officeDocument/2006/relationships/hyperlink" Target="https://jvet-experts.org/doc_end_user/current_document.php?id=12578" TargetMode="External"/><Relationship Id="rId286" Type="http://schemas.openxmlformats.org/officeDocument/2006/relationships/hyperlink" Target="file:///D:\Users\e00443164\Documents\___JVET\JVET-AG\AhG11\current_document.php%3fid=13718" TargetMode="External"/><Relationship Id="rId451" Type="http://schemas.openxmlformats.org/officeDocument/2006/relationships/hyperlink" Target="https://jvet-experts.org/doc_end_user/current_document.php?id=13597" TargetMode="External"/><Relationship Id="rId493" Type="http://schemas.openxmlformats.org/officeDocument/2006/relationships/hyperlink" Target="https://jvet-experts.org/doc_end_user/current_document.php?id=13685" TargetMode="External"/><Relationship Id="rId507" Type="http://schemas.openxmlformats.org/officeDocument/2006/relationships/hyperlink" Target="https://jvet-experts.org/doc_end_user/documents/33_Teleconference/wg11/JVET-AG0152-v1.zip" TargetMode="External"/><Relationship Id="rId549" Type="http://schemas.openxmlformats.org/officeDocument/2006/relationships/hyperlink" Target="https://jvet-experts.org/doc_end_user/current_document.php?id=13838" TargetMode="External"/><Relationship Id="rId714" Type="http://schemas.openxmlformats.org/officeDocument/2006/relationships/hyperlink" Target="https://jvet-experts.org/doc_end_user/current_document.php?id=13819" TargetMode="External"/><Relationship Id="rId756" Type="http://schemas.openxmlformats.org/officeDocument/2006/relationships/hyperlink" Target="https://jvet-experts.org/doc_end_user/current_document.php?id=13803" TargetMode="External"/><Relationship Id="rId921" Type="http://schemas.openxmlformats.org/officeDocument/2006/relationships/hyperlink" Target="https://jvet-experts.org/doc_end_user/current_document.php?id=13275" TargetMode="External"/><Relationship Id="rId50" Type="http://schemas.openxmlformats.org/officeDocument/2006/relationships/hyperlink" Target="http://phenix.int-evry.fr/jct3v/" TargetMode="External"/><Relationship Id="rId104" Type="http://schemas.openxmlformats.org/officeDocument/2006/relationships/hyperlink" Target="https://vcgit.hhi.fraunhofer.de/jvet/HM/-/releases/HM-18.0" TargetMode="External"/><Relationship Id="rId146" Type="http://schemas.openxmlformats.org/officeDocument/2006/relationships/hyperlink" Target="ftp://ftp3.itu.int/jvet-site/bitstream_exchange/VVCv2/draft_conformance/draft" TargetMode="External"/><Relationship Id="rId188" Type="http://schemas.openxmlformats.org/officeDocument/2006/relationships/hyperlink" Target="file:///C:\Users\ehollch\AppData\Local\Microsoft\Windows\INetCache\Content.Outlook\U0B9JGQQ\current_document.php%3fid=13769" TargetMode="External"/><Relationship Id="rId311" Type="http://schemas.openxmlformats.org/officeDocument/2006/relationships/hyperlink" Target="file:///D:\Users\e00443164\Documents\___JVET\JVET-AG\AhG11\current_document.php%3fid=13808" TargetMode="External"/><Relationship Id="rId353" Type="http://schemas.openxmlformats.org/officeDocument/2006/relationships/hyperlink" Target="https://jvet-experts.org/doc_end_user/current_document.php?id=13788" TargetMode="External"/><Relationship Id="rId395" Type="http://schemas.openxmlformats.org/officeDocument/2006/relationships/hyperlink" Target="https://jvet-experts.org/doc_end_user/current_document.php?id=13606" TargetMode="External"/><Relationship Id="rId409" Type="http://schemas.openxmlformats.org/officeDocument/2006/relationships/hyperlink" Target="https://jvet-experts.org/doc_end_user/current_document.php?id=13769" TargetMode="External"/><Relationship Id="rId560" Type="http://schemas.openxmlformats.org/officeDocument/2006/relationships/hyperlink" Target="https://jvet-experts.org/doc_end_user/documents/33_Teleconference/wg11/JVET-AG0104-v1.zip" TargetMode="External"/><Relationship Id="rId798" Type="http://schemas.openxmlformats.org/officeDocument/2006/relationships/hyperlink" Target="https://jvet-experts.org/doc_end_user/current_document.php?id=13855" TargetMode="External"/><Relationship Id="rId92" Type="http://schemas.openxmlformats.org/officeDocument/2006/relationships/hyperlink" Target="https://dms.mpeg.expert/doc_end_user/current_document.php?id=87857&amp;id_meeting=194" TargetMode="External"/><Relationship Id="rId213" Type="http://schemas.openxmlformats.org/officeDocument/2006/relationships/hyperlink" Target="https://jvet-experts.org/doc_end_user/current_document.php?id=13747" TargetMode="External"/><Relationship Id="rId420" Type="http://schemas.openxmlformats.org/officeDocument/2006/relationships/hyperlink" Target="https://jvet-experts.org/doc_end_user/current_document.php?id=13868" TargetMode="External"/><Relationship Id="rId616" Type="http://schemas.openxmlformats.org/officeDocument/2006/relationships/image" Target="media/image19.emf"/><Relationship Id="rId658" Type="http://schemas.openxmlformats.org/officeDocument/2006/relationships/hyperlink" Target="https://jvet-experts.org/doc_end_user/current_document.php?id=13632" TargetMode="External"/><Relationship Id="rId823" Type="http://schemas.openxmlformats.org/officeDocument/2006/relationships/hyperlink" Target="https://jvet-experts.org/doc_end_user/current_document.php?id=13610" TargetMode="External"/><Relationship Id="rId865" Type="http://schemas.openxmlformats.org/officeDocument/2006/relationships/hyperlink" Target="mailto:jvet@lists.rwth-aachen.de" TargetMode="External"/><Relationship Id="rId255" Type="http://schemas.openxmlformats.org/officeDocument/2006/relationships/hyperlink" Target="mailto:xiezhihuang@oppo.com" TargetMode="External"/><Relationship Id="rId297" Type="http://schemas.openxmlformats.org/officeDocument/2006/relationships/hyperlink" Target="mailto:dmytror@qti.qualcomm.com" TargetMode="External"/><Relationship Id="rId462" Type="http://schemas.openxmlformats.org/officeDocument/2006/relationships/hyperlink" Target="https://jvet-experts.org/doc_end_user/current_document.php?id=13731" TargetMode="External"/><Relationship Id="rId518" Type="http://schemas.openxmlformats.org/officeDocument/2006/relationships/hyperlink" Target="https://jvet-experts.org/doc_end_user/current_document.php?id=13847" TargetMode="External"/><Relationship Id="rId725" Type="http://schemas.openxmlformats.org/officeDocument/2006/relationships/hyperlink" Target="https://jvet-experts.org/doc_end_user/current_document.php?id=13845" TargetMode="External"/><Relationship Id="rId932" Type="http://schemas.openxmlformats.org/officeDocument/2006/relationships/hyperlink" Target="https://jvet-experts.org/doc_end_user/current_document.php?id=13280" TargetMode="External"/><Relationship Id="rId115" Type="http://schemas.openxmlformats.org/officeDocument/2006/relationships/hyperlink" Target="https://vcgit.hhi.fraunhofer.de/jvet/VVCSoftware_VTM/" TargetMode="External"/><Relationship Id="rId157" Type="http://schemas.openxmlformats.org/officeDocument/2006/relationships/chart" Target="charts/chart2.xml"/><Relationship Id="rId322" Type="http://schemas.openxmlformats.org/officeDocument/2006/relationships/hyperlink" Target="mailto:huiyuan@sdu.edu.cn" TargetMode="External"/><Relationship Id="rId364" Type="http://schemas.openxmlformats.org/officeDocument/2006/relationships/hyperlink" Target="https://media.xiph.org/video/derf/twitch/Uncompressed/" TargetMode="External"/><Relationship Id="rId767" Type="http://schemas.openxmlformats.org/officeDocument/2006/relationships/hyperlink" Target="https://jvet-experts.org/doc_end_user/current_document.php?id=13652" TargetMode="External"/><Relationship Id="rId61" Type="http://schemas.openxmlformats.org/officeDocument/2006/relationships/hyperlink" Target="https://jvet-experts.org/doc_end_user/current_document.php?id=12578" TargetMode="External"/><Relationship Id="rId199" Type="http://schemas.openxmlformats.org/officeDocument/2006/relationships/hyperlink" Target="https://jvet-experts.org/doc_end_user/current_document.php?id=13748" TargetMode="External"/><Relationship Id="rId571" Type="http://schemas.openxmlformats.org/officeDocument/2006/relationships/hyperlink" Target="https://jvet-experts.org/doc_end_user/documents/33_Teleconference/wg11/JVET-AG0093-v1.zip" TargetMode="External"/><Relationship Id="rId627" Type="http://schemas.openxmlformats.org/officeDocument/2006/relationships/hyperlink" Target="https://jvet-experts.org/doc_end_user/documents/33_Teleconference/wg11/JVET-AG0112-v1.zip" TargetMode="External"/><Relationship Id="rId669" Type="http://schemas.openxmlformats.org/officeDocument/2006/relationships/hyperlink" Target="https://jvet-experts.org/doc_end_user/current_document.php?id=13650" TargetMode="External"/><Relationship Id="rId834" Type="http://schemas.openxmlformats.org/officeDocument/2006/relationships/hyperlink" Target="https://jvet-experts.org/doc_end_user/current_document.php?id=13626" TargetMode="External"/><Relationship Id="rId876" Type="http://schemas.openxmlformats.org/officeDocument/2006/relationships/hyperlink" Target="mailto:jvet@lists.rwth-aachen.de" TargetMode="External"/><Relationship Id="rId19" Type="http://schemas.openxmlformats.org/officeDocument/2006/relationships/hyperlink" Target="https://jvet-experts.org/doc_end_user/current_document.php?id=12568" TargetMode="External"/><Relationship Id="rId224" Type="http://schemas.openxmlformats.org/officeDocument/2006/relationships/hyperlink" Target="https://jvet-experts.org/doc_end_user/current_document.php?id=13747" TargetMode="External"/><Relationship Id="rId266" Type="http://schemas.openxmlformats.org/officeDocument/2006/relationships/hyperlink" Target="mailto:francesco.cricri@nokia.com" TargetMode="External"/><Relationship Id="rId431" Type="http://schemas.openxmlformats.org/officeDocument/2006/relationships/hyperlink" Target="https://jvet-experts.org/doc_end_user/current_document.php?id=13743" TargetMode="External"/><Relationship Id="rId473" Type="http://schemas.openxmlformats.org/officeDocument/2006/relationships/hyperlink" Target="https://jvet-experts.org/doc_end_user/current_document.php?id=13886" TargetMode="External"/><Relationship Id="rId529" Type="http://schemas.openxmlformats.org/officeDocument/2006/relationships/hyperlink" Target="https://jvet-experts.org/doc_end_user/documents/33_Teleconference/wg11/JVET-AG0123-v1.zip" TargetMode="External"/><Relationship Id="rId680" Type="http://schemas.openxmlformats.org/officeDocument/2006/relationships/hyperlink" Target="https://jvet-experts.org/doc_end_user/current_document.php?id=13835" TargetMode="External"/><Relationship Id="rId736" Type="http://schemas.openxmlformats.org/officeDocument/2006/relationships/hyperlink" Target="https://jvet-experts.org/doc_end_user/current_document.php?id=13752" TargetMode="External"/><Relationship Id="rId901" Type="http://schemas.openxmlformats.org/officeDocument/2006/relationships/hyperlink" Target="https://jvet-experts.org/doc_end_user/current_document.php?id=12573" TargetMode="External"/><Relationship Id="rId30" Type="http://schemas.openxmlformats.org/officeDocument/2006/relationships/hyperlink" Target="https://jvet-experts.org/doc_end_user/current_document.php?id=12584" TargetMode="External"/><Relationship Id="rId126" Type="http://schemas.openxmlformats.org/officeDocument/2006/relationships/hyperlink" Target="https://jvet-experts.org/doc_end_user/current_meeting.php?id_meeting=195&amp;type_order=&amp;sql_type=upload_document_date_time" TargetMode="External"/><Relationship Id="rId168" Type="http://schemas.openxmlformats.org/officeDocument/2006/relationships/hyperlink" Target="mailto:christopher.hollmann@ericsson.com" TargetMode="External"/><Relationship Id="rId333" Type="http://schemas.openxmlformats.org/officeDocument/2006/relationships/hyperlink" Target="mailto:mitra.damghanian@ericsson.com" TargetMode="External"/><Relationship Id="rId540" Type="http://schemas.openxmlformats.org/officeDocument/2006/relationships/hyperlink" Target="https://jvet-experts.org/doc_end_user/documents/33_Teleconference/wg11/JVET-AG0199-v1.zip" TargetMode="External"/><Relationship Id="rId778" Type="http://schemas.openxmlformats.org/officeDocument/2006/relationships/hyperlink" Target="https://jvet-experts.org/doc_end_user/current_document.php?id=13866" TargetMode="External"/><Relationship Id="rId72" Type="http://schemas.openxmlformats.org/officeDocument/2006/relationships/hyperlink" Target="https://www.iso.org/publication/PUB100011.html" TargetMode="External"/><Relationship Id="rId375" Type="http://schemas.openxmlformats.org/officeDocument/2006/relationships/hyperlink" Target="https://media.xiph.org/video/derf/twitch/Uncompressed/" TargetMode="External"/><Relationship Id="rId638" Type="http://schemas.openxmlformats.org/officeDocument/2006/relationships/image" Target="media/image25.emf"/><Relationship Id="rId803" Type="http://schemas.openxmlformats.org/officeDocument/2006/relationships/hyperlink" Target="https://jvet-experts.org/doc_end_user/current_document.php?id=13621" TargetMode="External"/><Relationship Id="rId845" Type="http://schemas.openxmlformats.org/officeDocument/2006/relationships/hyperlink" Target="https://jvet-experts.org/doc_end_user/current_document.php?id=13716" TargetMode="External"/><Relationship Id="rId3" Type="http://schemas.openxmlformats.org/officeDocument/2006/relationships/customXml" Target="../customXml/item3.xml"/><Relationship Id="rId235" Type="http://schemas.openxmlformats.org/officeDocument/2006/relationships/hyperlink" Target="https://jvet-experts.org/doc_end_user/current_document.php?id=13598" TargetMode="External"/><Relationship Id="rId277" Type="http://schemas.openxmlformats.org/officeDocument/2006/relationships/hyperlink" Target="mailto:zizhengliu@tencent.com" TargetMode="External"/><Relationship Id="rId400" Type="http://schemas.openxmlformats.org/officeDocument/2006/relationships/hyperlink" Target="https://jvet-experts.org/doc_end_user/current_document.php?id=13797" TargetMode="External"/><Relationship Id="rId442" Type="http://schemas.openxmlformats.org/officeDocument/2006/relationships/hyperlink" Target="https://jvet-experts.org/doc_end_user/current_document.php?id=13731" TargetMode="External"/><Relationship Id="rId484" Type="http://schemas.openxmlformats.org/officeDocument/2006/relationships/hyperlink" Target="https://jvet-experts.org/doc_end_user/current_document.php?id=13711" TargetMode="External"/><Relationship Id="rId705" Type="http://schemas.openxmlformats.org/officeDocument/2006/relationships/hyperlink" Target="https://jvet-experts.org/doc_end_user/current_document.php?id=13693" TargetMode="External"/><Relationship Id="rId887" Type="http://schemas.openxmlformats.org/officeDocument/2006/relationships/hyperlink" Target="https://jvet-experts.org/doc_end_user/current_document.php?id=11707" TargetMode="External"/><Relationship Id="rId137" Type="http://schemas.openxmlformats.org/officeDocument/2006/relationships/hyperlink" Target="https://www.itu.int/wftp3/av-arch/jvet-site/bitstream_exchange/VVC2ndEd/" TargetMode="External"/><Relationship Id="rId302" Type="http://schemas.openxmlformats.org/officeDocument/2006/relationships/hyperlink" Target="mailto:dmytror@qti.qualcomm.com" TargetMode="External"/><Relationship Id="rId344" Type="http://schemas.openxmlformats.org/officeDocument/2006/relationships/hyperlink" Target="mailto:nanh@qti.qualcomm.com" TargetMode="External"/><Relationship Id="rId691" Type="http://schemas.openxmlformats.org/officeDocument/2006/relationships/hyperlink" Target="https://jvet-experts.org/doc_end_user/current_document.php?id=13680" TargetMode="External"/><Relationship Id="rId747" Type="http://schemas.openxmlformats.org/officeDocument/2006/relationships/hyperlink" Target="https://jvet-experts.org/doc_end_user/current_document.php?id=13624" TargetMode="External"/><Relationship Id="rId789" Type="http://schemas.openxmlformats.org/officeDocument/2006/relationships/hyperlink" Target="https://jvet-experts.org/doc_end_user/current_document.php?id=13816" TargetMode="External"/><Relationship Id="rId912" Type="http://schemas.openxmlformats.org/officeDocument/2006/relationships/hyperlink" Target="http://phenix.it-sudparis.eu/jvet/doc_end_user/current_document.php?id=9683" TargetMode="External"/><Relationship Id="rId41" Type="http://schemas.openxmlformats.org/officeDocument/2006/relationships/hyperlink" Target="https://jvet-experts.org/doc_end_user/current_document.php?id=12562" TargetMode="External"/><Relationship Id="rId83" Type="http://schemas.openxmlformats.org/officeDocument/2006/relationships/hyperlink" Target="https://standards.iso.org/ittf/PubliclyAvailableStandards/index.html" TargetMode="External"/><Relationship Id="rId179" Type="http://schemas.openxmlformats.org/officeDocument/2006/relationships/hyperlink" Target="mailto:jiechen.cj@alibaba-inc.com" TargetMode="External"/><Relationship Id="rId386" Type="http://schemas.openxmlformats.org/officeDocument/2006/relationships/hyperlink" Target="https://dash-large-files.akamaized.net/WAVE/3GPP/5GVideo/ReferenceSequences/" TargetMode="External"/><Relationship Id="rId551" Type="http://schemas.openxmlformats.org/officeDocument/2006/relationships/hyperlink" Target="https://jvet-experts.org/doc_end_user/current_document.php?id=13822" TargetMode="External"/><Relationship Id="rId593" Type="http://schemas.openxmlformats.org/officeDocument/2006/relationships/image" Target="media/image11.emf"/><Relationship Id="rId607" Type="http://schemas.openxmlformats.org/officeDocument/2006/relationships/hyperlink" Target="https://jvet-experts.org/doc_end_user/documents/33_Teleconference/wg11/JVET-AG0104-v1.zip" TargetMode="External"/><Relationship Id="rId649" Type="http://schemas.openxmlformats.org/officeDocument/2006/relationships/hyperlink" Target="https://jvet-experts.org/doc_end_user/current_document.php?id=13793" TargetMode="External"/><Relationship Id="rId814" Type="http://schemas.openxmlformats.org/officeDocument/2006/relationships/hyperlink" Target="https://jvet-experts.org/doc_end_user/current_document.php?id=13666" TargetMode="External"/><Relationship Id="rId856" Type="http://schemas.openxmlformats.org/officeDocument/2006/relationships/hyperlink" Target="https://jvet-experts.org/doc_end_user/current_document.php?id=13740" TargetMode="External"/><Relationship Id="rId190" Type="http://schemas.openxmlformats.org/officeDocument/2006/relationships/hyperlink" Target="file:///C:\Users\ehollch\AppData\Local\Microsoft\Windows\INetCache\Content.Outlook\U0B9JGQQ\current_document.php%3fid=13772" TargetMode="External"/><Relationship Id="rId204" Type="http://schemas.openxmlformats.org/officeDocument/2006/relationships/hyperlink" Target="https://jvet-experts.org/doc_end_user/current_document.php?id=13661" TargetMode="External"/><Relationship Id="rId246" Type="http://schemas.openxmlformats.org/officeDocument/2006/relationships/hyperlink" Target="https://jvet-experts.org/doc_end_user/current_document.php?id=13590" TargetMode="External"/><Relationship Id="rId288" Type="http://schemas.openxmlformats.org/officeDocument/2006/relationships/hyperlink" Target="mailto:dmytror@qti.qualcomm.com" TargetMode="External"/><Relationship Id="rId411" Type="http://schemas.openxmlformats.org/officeDocument/2006/relationships/hyperlink" Target="https://jvet-experts.org/doc_end_user/current_document.php?id=13773" TargetMode="External"/><Relationship Id="rId453" Type="http://schemas.openxmlformats.org/officeDocument/2006/relationships/hyperlink" Target="https://jvet-experts.org/doc_end_user/current_document.php?id=13731" TargetMode="External"/><Relationship Id="rId509" Type="http://schemas.openxmlformats.org/officeDocument/2006/relationships/hyperlink" Target="https://jvet-experts.org/doc_end_user/documents/33_Teleconference/wg11/JVET-AG0146-v1.zip" TargetMode="External"/><Relationship Id="rId660" Type="http://schemas.openxmlformats.org/officeDocument/2006/relationships/hyperlink" Target="https://jvet-experts.org/doc_end_user/current_document.php?id=13647" TargetMode="External"/><Relationship Id="rId898" Type="http://schemas.openxmlformats.org/officeDocument/2006/relationships/hyperlink" Target="http://phenix.it-sudparis.eu/jct/doc_end_user/current_document.php?id=10316" TargetMode="External"/><Relationship Id="rId106" Type="http://schemas.openxmlformats.org/officeDocument/2006/relationships/hyperlink" Target="https://vcgit.hhi.fraunhofer.de/jvet/SHM/-/tags/SHM-12.4" TargetMode="External"/><Relationship Id="rId313" Type="http://schemas.openxmlformats.org/officeDocument/2006/relationships/hyperlink" Target="file:///D:\Users\e00443164\Documents\___JVET\JVET-AG\AhG11\current_document.php%3fid=13814" TargetMode="External"/><Relationship Id="rId495" Type="http://schemas.openxmlformats.org/officeDocument/2006/relationships/hyperlink" Target="https://jvet-experts.org/doc_end_user/current_document.php?id=13671" TargetMode="External"/><Relationship Id="rId716" Type="http://schemas.openxmlformats.org/officeDocument/2006/relationships/hyperlink" Target="https://jvet-experts.org/doc_end_user/current_document.php?id=13726" TargetMode="External"/><Relationship Id="rId758" Type="http://schemas.openxmlformats.org/officeDocument/2006/relationships/hyperlink" Target="https://jvet-experts.org/doc_end_user/current_document.php?id=13882" TargetMode="External"/><Relationship Id="rId923" Type="http://schemas.openxmlformats.org/officeDocument/2006/relationships/hyperlink" Target="about:blank" TargetMode="External"/><Relationship Id="rId10" Type="http://schemas.openxmlformats.org/officeDocument/2006/relationships/settings" Target="settings.xml"/><Relationship Id="rId52" Type="http://schemas.openxmlformats.org/officeDocument/2006/relationships/hyperlink" Target="https://lists.rwth-aachen.de/postorius/lists/jvet.lists.rwth-aachen.de/" TargetMode="External"/><Relationship Id="rId94" Type="http://schemas.openxmlformats.org/officeDocument/2006/relationships/hyperlink" Target="https://jvet-experts.org/doc_end_user/current_document.php?id=13776" TargetMode="External"/><Relationship Id="rId148" Type="http://schemas.openxmlformats.org/officeDocument/2006/relationships/hyperlink" Target="ftp://ftp3.itu.int/jvet-site/dropbox/" TargetMode="External"/><Relationship Id="rId355" Type="http://schemas.openxmlformats.org/officeDocument/2006/relationships/hyperlink" Target="https://vcgit.hhi.fraunhofer.de/ecm/ECM/-/tree/ECM-11.0" TargetMode="External"/><Relationship Id="rId397" Type="http://schemas.openxmlformats.org/officeDocument/2006/relationships/hyperlink" Target="https://jvet-experts.org/doc_end_user/current_document.php?id=13769" TargetMode="External"/><Relationship Id="rId520" Type="http://schemas.openxmlformats.org/officeDocument/2006/relationships/hyperlink" Target="https://jvet-experts.org/doc_end_user/current_document.php?id=13690" TargetMode="External"/><Relationship Id="rId562" Type="http://schemas.openxmlformats.org/officeDocument/2006/relationships/hyperlink" Target="https://jvet-experts.org/doc_end_user/documents/33_Teleconference/wg11/JVET-AG0104-v1.zip" TargetMode="External"/><Relationship Id="rId618" Type="http://schemas.openxmlformats.org/officeDocument/2006/relationships/hyperlink" Target="https://jvet-experts.org/doc_end_user/documents/33_Teleconference/wg11/JVET-AG0099-v1.zip" TargetMode="External"/><Relationship Id="rId825" Type="http://schemas.openxmlformats.org/officeDocument/2006/relationships/hyperlink" Target="https://jvet-experts.org/doc_end_user/current_document.php?id=13721" TargetMode="External"/><Relationship Id="rId215" Type="http://schemas.openxmlformats.org/officeDocument/2006/relationships/hyperlink" Target="https://jvet-experts.org/doc_end_user/current_document.php?id=13639" TargetMode="External"/><Relationship Id="rId257" Type="http://schemas.openxmlformats.org/officeDocument/2006/relationships/hyperlink" Target="mailto:v-yuhaoping@oppo.com" TargetMode="External"/><Relationship Id="rId422" Type="http://schemas.openxmlformats.org/officeDocument/2006/relationships/hyperlink" Target="https://jvet-experts.org/doc_end_user/current_document.php?id=13757" TargetMode="External"/><Relationship Id="rId464" Type="http://schemas.openxmlformats.org/officeDocument/2006/relationships/hyperlink" Target="https://jvet-experts.org/doc_end_user/current_document.php?id=13718" TargetMode="External"/><Relationship Id="rId867" Type="http://schemas.openxmlformats.org/officeDocument/2006/relationships/hyperlink" Target="mailto:jvet@lists.rwth-aachen.de" TargetMode="External"/><Relationship Id="rId299" Type="http://schemas.openxmlformats.org/officeDocument/2006/relationships/hyperlink" Target="file:///D:\Users\e00443164\Documents\___JVET\JVET-AG\AhG11\current_document.php%3fid=13731" TargetMode="External"/><Relationship Id="rId727" Type="http://schemas.openxmlformats.org/officeDocument/2006/relationships/hyperlink" Target="https://jvet-experts.org/doc_end_user/current_document.php?id=13852" TargetMode="External"/><Relationship Id="rId934" Type="http://schemas.openxmlformats.org/officeDocument/2006/relationships/header" Target="header1.xml"/><Relationship Id="rId63" Type="http://schemas.openxmlformats.org/officeDocument/2006/relationships/hyperlink" Target="https://jvet-experts.org/doc_end_user/current_document.php?id=12562" TargetMode="External"/><Relationship Id="rId159" Type="http://schemas.openxmlformats.org/officeDocument/2006/relationships/hyperlink" Target="https://vcgit.hhi.fraunhofer.de/ecm/ECM/-/issues/58" TargetMode="External"/><Relationship Id="rId366" Type="http://schemas.openxmlformats.org/officeDocument/2006/relationships/hyperlink" Target="https://media.xiph.org/video/derf/twitch/Uncompressed/" TargetMode="External"/><Relationship Id="rId573" Type="http://schemas.openxmlformats.org/officeDocument/2006/relationships/hyperlink" Target="https://jvet-experts.org/doc_end_user/current_document.php?id=13689" TargetMode="External"/><Relationship Id="rId780" Type="http://schemas.openxmlformats.org/officeDocument/2006/relationships/hyperlink" Target="https://jvet-experts.org/doc_end_user/current_document.php?id=13872" TargetMode="External"/><Relationship Id="rId226" Type="http://schemas.openxmlformats.org/officeDocument/2006/relationships/hyperlink" Target="https://jvet-experts.org/doc_end_user/current_document.php?id=13696" TargetMode="External"/><Relationship Id="rId433" Type="http://schemas.openxmlformats.org/officeDocument/2006/relationships/hyperlink" Target="https://jvet-experts.org/doc_end_user/current_document.php?id=13790" TargetMode="External"/><Relationship Id="rId878" Type="http://schemas.openxmlformats.org/officeDocument/2006/relationships/hyperlink" Target="mailto:jvet@lists.rwth-aachen.de" TargetMode="External"/><Relationship Id="rId640" Type="http://schemas.openxmlformats.org/officeDocument/2006/relationships/hyperlink" Target="https://jvet-experts.org/doc_end_user/documents/33_Teleconference/wg11/JVET-AG0117-v1.zip" TargetMode="External"/><Relationship Id="rId738" Type="http://schemas.openxmlformats.org/officeDocument/2006/relationships/hyperlink" Target="https://jvet-experts.org/doc_end_user/current_document.php?id=13755" TargetMode="External"/><Relationship Id="rId74" Type="http://schemas.openxmlformats.org/officeDocument/2006/relationships/hyperlink" Target="http://www.itu.int/ITU-T/ipr/index.html" TargetMode="External"/><Relationship Id="rId377" Type="http://schemas.openxmlformats.org/officeDocument/2006/relationships/hyperlink" Target="https://media.xiph.org/video/derf/twitch/H264/" TargetMode="External"/><Relationship Id="rId500" Type="http://schemas.openxmlformats.org/officeDocument/2006/relationships/hyperlink" Target="https://vcgit.hhi.fraunhofer.de/ecm/jvet-af-ee2/simulation-results" TargetMode="External"/><Relationship Id="rId584" Type="http://schemas.openxmlformats.org/officeDocument/2006/relationships/image" Target="media/image9.emf"/><Relationship Id="rId805" Type="http://schemas.openxmlformats.org/officeDocument/2006/relationships/hyperlink" Target="https://jvet-experts.org/doc_end_user/current_document.php?id=13862" TargetMode="External"/><Relationship Id="rId5" Type="http://schemas.openxmlformats.org/officeDocument/2006/relationships/customXml" Target="../customXml/item5.xml"/><Relationship Id="rId237" Type="http://schemas.openxmlformats.org/officeDocument/2006/relationships/hyperlink" Target="https://jvet-experts.org/doc_end_user/current_document.php?id=13600" TargetMode="External"/><Relationship Id="rId791" Type="http://schemas.openxmlformats.org/officeDocument/2006/relationships/hyperlink" Target="https://jvet-experts.org/doc_end_user/current_document.php?id=13813" TargetMode="External"/><Relationship Id="rId889" Type="http://schemas.openxmlformats.org/officeDocument/2006/relationships/hyperlink" Target="https://jvet-experts.org/doc_end_user/current_document.php?id=12972" TargetMode="External"/><Relationship Id="rId444" Type="http://schemas.openxmlformats.org/officeDocument/2006/relationships/hyperlink" Target="https://jvet-experts.org/doc_end_user/current_document.php?id=13612" TargetMode="External"/><Relationship Id="rId651" Type="http://schemas.openxmlformats.org/officeDocument/2006/relationships/hyperlink" Target="https://jvet-experts.org/doc_end_user/current_document.php?id=13767" TargetMode="External"/><Relationship Id="rId749" Type="http://schemas.openxmlformats.org/officeDocument/2006/relationships/hyperlink" Target="https://jvet-experts.org/doc_end_user/current_document.php?id=13841" TargetMode="External"/><Relationship Id="rId290" Type="http://schemas.openxmlformats.org/officeDocument/2006/relationships/hyperlink" Target="file:///D:\Users\e00443164\Documents\___JVET\JVET-AG\AhG11\current_document.php%3fid=13719" TargetMode="External"/><Relationship Id="rId304" Type="http://schemas.openxmlformats.org/officeDocument/2006/relationships/hyperlink" Target="file:///D:\Users\e00443164\Documents\___JVET\JVET-AG\AhG11\current_document.php%3fid=13711" TargetMode="External"/><Relationship Id="rId388" Type="http://schemas.openxmlformats.org/officeDocument/2006/relationships/hyperlink" Target="https://jvet-experts.org/doc_end_user/current_document.php?id=13789" TargetMode="External"/><Relationship Id="rId511" Type="http://schemas.openxmlformats.org/officeDocument/2006/relationships/hyperlink" Target="https://jvet-experts.org/doc_end_user/documents/33_Teleconference/wg11/JVET-AG0136-v1.zip" TargetMode="External"/><Relationship Id="rId609" Type="http://schemas.openxmlformats.org/officeDocument/2006/relationships/image" Target="media/image18.emf"/><Relationship Id="rId85" Type="http://schemas.openxmlformats.org/officeDocument/2006/relationships/hyperlink" Target="https://dms.mpeg.expert/doc_end_user/current_document.php?id=85618&amp;id_meeting=193" TargetMode="External"/><Relationship Id="rId150" Type="http://schemas.openxmlformats.org/officeDocument/2006/relationships/hyperlink" Target="https://jvet-experts.org/doc_end_user/current_document.php?id=13780" TargetMode="External"/><Relationship Id="rId595" Type="http://schemas.openxmlformats.org/officeDocument/2006/relationships/hyperlink" Target="https://jvet-experts.org/doc_end_user/documents/33_Teleconference/wg11/JVET-AG0131-v1.zip" TargetMode="External"/><Relationship Id="rId816" Type="http://schemas.openxmlformats.org/officeDocument/2006/relationships/hyperlink" Target="https://jvet-experts.org/doc_end_user/current_document.php?id=13850" TargetMode="External"/><Relationship Id="rId248" Type="http://schemas.openxmlformats.org/officeDocument/2006/relationships/hyperlink" Target="https://jvet-experts.org/doc_end_user/current_document.php?id=13784" TargetMode="External"/><Relationship Id="rId455" Type="http://schemas.openxmlformats.org/officeDocument/2006/relationships/hyperlink" Target="https://jvet-experts.org/doc_end_user/current_document.php?id=13718" TargetMode="External"/><Relationship Id="rId662" Type="http://schemas.openxmlformats.org/officeDocument/2006/relationships/hyperlink" Target="https://jvet-experts.org/doc_end_user/current_document.php?id=13798" TargetMode="External"/><Relationship Id="rId12" Type="http://schemas.openxmlformats.org/officeDocument/2006/relationships/footnotes" Target="footnotes.xml"/><Relationship Id="rId108" Type="http://schemas.openxmlformats.org/officeDocument/2006/relationships/hyperlink" Target="https://vcgit.hhi.fraunhofer.de/jvet/JM/-/releases/JM-19.1" TargetMode="External"/><Relationship Id="rId315" Type="http://schemas.openxmlformats.org/officeDocument/2006/relationships/hyperlink" Target="https://jvet-experts.org/doc_end_user/current_document.php?id=13867" TargetMode="External"/><Relationship Id="rId522" Type="http://schemas.openxmlformats.org/officeDocument/2006/relationships/hyperlink" Target="https://jvet-experts.org/doc_end_user/documents/33_Teleconference/wg11/JVET-AG0091-v1.zip" TargetMode="External"/><Relationship Id="rId96" Type="http://schemas.openxmlformats.org/officeDocument/2006/relationships/hyperlink" Target="https://jvet-experts.org/doc_end_user/current_document.php?id=13769" TargetMode="External"/><Relationship Id="rId161" Type="http://schemas.openxmlformats.org/officeDocument/2006/relationships/hyperlink" Target="mailto:xlxiangli@google.com" TargetMode="External"/><Relationship Id="rId399" Type="http://schemas.openxmlformats.org/officeDocument/2006/relationships/hyperlink" Target="https://jvet-experts.org/doc_end_user/current_document.php?id=13627" TargetMode="External"/><Relationship Id="rId827" Type="http://schemas.openxmlformats.org/officeDocument/2006/relationships/hyperlink" Target="https://jvet-experts.org/doc_end_user/current_document.php?id=13724" TargetMode="External"/><Relationship Id="rId259" Type="http://schemas.openxmlformats.org/officeDocument/2006/relationships/hyperlink" Target="mailto:renjiechang@tencent.com" TargetMode="External"/><Relationship Id="rId466" Type="http://schemas.openxmlformats.org/officeDocument/2006/relationships/hyperlink" Target="https://jvet-experts.org/doc_end_user/current_document.php?id=13686" TargetMode="External"/><Relationship Id="rId673" Type="http://schemas.openxmlformats.org/officeDocument/2006/relationships/hyperlink" Target="https://jvet-experts.org/doc_end_user/current_document.php?id=13653" TargetMode="External"/><Relationship Id="rId880" Type="http://schemas.openxmlformats.org/officeDocument/2006/relationships/hyperlink" Target="mailto:jvet@lists.rwth-aachen.de" TargetMode="External"/><Relationship Id="rId23" Type="http://schemas.openxmlformats.org/officeDocument/2006/relationships/hyperlink" Target="https://jvet-experts.org/doc_end_user/current_document.php?id=12563" TargetMode="External"/><Relationship Id="rId119" Type="http://schemas.openxmlformats.org/officeDocument/2006/relationships/hyperlink" Target="https://jvet.hhi.fraunhofer.de/trac/vvc" TargetMode="External"/><Relationship Id="rId326" Type="http://schemas.openxmlformats.org/officeDocument/2006/relationships/hyperlink" Target="mailto:xiezhihuang@oppo.com" TargetMode="External"/><Relationship Id="rId533" Type="http://schemas.openxmlformats.org/officeDocument/2006/relationships/hyperlink" Target="https://jvet-experts.org/doc_end_user/current_document.php?id=13802" TargetMode="External"/><Relationship Id="rId740" Type="http://schemas.openxmlformats.org/officeDocument/2006/relationships/hyperlink" Target="https://jvet-experts.org/doc_end_user/current_document.php?id=13849" TargetMode="External"/><Relationship Id="rId838" Type="http://schemas.openxmlformats.org/officeDocument/2006/relationships/hyperlink" Target="https://jvet-experts.org/doc_end_user/current_document.php?id=13747" TargetMode="External"/><Relationship Id="rId172" Type="http://schemas.openxmlformats.org/officeDocument/2006/relationships/hyperlink" Target="mailto:jiechen.cj@alibaba-inc.com" TargetMode="External"/><Relationship Id="rId477" Type="http://schemas.openxmlformats.org/officeDocument/2006/relationships/hyperlink" Target="https://jvet-experts.org/doc_end_user/current_document.php?id=13799" TargetMode="External"/><Relationship Id="rId600" Type="http://schemas.openxmlformats.org/officeDocument/2006/relationships/hyperlink" Target="https://jvet-experts.org/doc_end_user/documents/33_Teleconference/wg11/JVET-AG0199-v1.zip" TargetMode="External"/><Relationship Id="rId684" Type="http://schemas.openxmlformats.org/officeDocument/2006/relationships/hyperlink" Target="https://jvet-experts.org/doc_end_user/current_document.php?id=13794" TargetMode="External"/><Relationship Id="rId337" Type="http://schemas.openxmlformats.org/officeDocument/2006/relationships/hyperlink" Target="mailto:chuan.zhou@vivo.com" TargetMode="External"/><Relationship Id="rId891" Type="http://schemas.openxmlformats.org/officeDocument/2006/relationships/hyperlink" Target="http://phenix.it-sudparis.eu/jct/doc_end_user/current_document.php?id=8511" TargetMode="External"/><Relationship Id="rId905" Type="http://schemas.openxmlformats.org/officeDocument/2006/relationships/hyperlink" Target="https://jvet-experts.org/doc_end_user/current_document.php?id=12977" TargetMode="External"/><Relationship Id="rId34" Type="http://schemas.openxmlformats.org/officeDocument/2006/relationships/hyperlink" Target="https://jvet-experts.org/doc_end_user/current_document.php?id=12568" TargetMode="External"/><Relationship Id="rId544" Type="http://schemas.openxmlformats.org/officeDocument/2006/relationships/hyperlink" Target="https://jvet-experts.org/doc_end_user/documents/33_Teleconference/wg11/JVET-AG0058-v1.zip" TargetMode="External"/><Relationship Id="rId751" Type="http://schemas.openxmlformats.org/officeDocument/2006/relationships/hyperlink" Target="https://jvet-experts.org/doc_end_user/current_document.php?id=13871" TargetMode="External"/><Relationship Id="rId849" Type="http://schemas.openxmlformats.org/officeDocument/2006/relationships/hyperlink" Target="https://jvet-experts.org/doc_end_user/current_document.php?id=13603" TargetMode="External"/><Relationship Id="rId183" Type="http://schemas.openxmlformats.org/officeDocument/2006/relationships/hyperlink" Target="mailto:libinzhe.lbz@alibaba-inc.com" TargetMode="External"/><Relationship Id="rId390" Type="http://schemas.openxmlformats.org/officeDocument/2006/relationships/hyperlink" Target="https://jvet-experts.org/doc_end_user/current_document.php?id=13644" TargetMode="External"/><Relationship Id="rId404" Type="http://schemas.openxmlformats.org/officeDocument/2006/relationships/hyperlink" Target="https://jvet-experts.org/doc_end_user/current_document.php?id=13734" TargetMode="External"/><Relationship Id="rId611" Type="http://schemas.openxmlformats.org/officeDocument/2006/relationships/hyperlink" Target="https://jvet-experts.org/doc_end_user/documents/33_Teleconference/wg11/JVET-AG0092-v1.zip" TargetMode="External"/><Relationship Id="rId250" Type="http://schemas.openxmlformats.org/officeDocument/2006/relationships/hyperlink" Target="https://vcgit.hhi.fraunhofer.de/jvet-ahg-nnvc/nnvc-ctc/-/master/Anchor%20performance/NNVC-current_Reporting_Template-with-anchor-data.xlsm?ref_type=heads" TargetMode="External"/><Relationship Id="rId488" Type="http://schemas.openxmlformats.org/officeDocument/2006/relationships/hyperlink" Target="https://jvet-experts.org/doc_end_user/current_document.php?id=13735" TargetMode="External"/><Relationship Id="rId695" Type="http://schemas.openxmlformats.org/officeDocument/2006/relationships/hyperlink" Target="https://jvet-experts.org/doc_end_user/current_document.php?id=13821" TargetMode="External"/><Relationship Id="rId709" Type="http://schemas.openxmlformats.org/officeDocument/2006/relationships/hyperlink" Target="https://jvet-experts.org/doc_end_user/current_document.php?id=13796" TargetMode="External"/><Relationship Id="rId916" Type="http://schemas.openxmlformats.org/officeDocument/2006/relationships/hyperlink" Target="about:blank" TargetMode="External"/><Relationship Id="rId45" Type="http://schemas.openxmlformats.org/officeDocument/2006/relationships/hyperlink" Target="https://jvet-experts.org/doc_end_user/current_document.php?id=12584" TargetMode="External"/><Relationship Id="rId110" Type="http://schemas.openxmlformats.org/officeDocument/2006/relationships/hyperlink" Target="https://vcgit.hhi.fraunhofer.de/jvet/jmvc/-/tags/JMVC_8_5" TargetMode="External"/><Relationship Id="rId348" Type="http://schemas.openxmlformats.org/officeDocument/2006/relationships/hyperlink" Target="https://jvet-experts.org/doc_end_user/current_document.php?id=13787" TargetMode="External"/><Relationship Id="rId555" Type="http://schemas.openxmlformats.org/officeDocument/2006/relationships/hyperlink" Target="https://jvet-experts.org/doc_end_user/current_document.php?id=13822" TargetMode="External"/><Relationship Id="rId762" Type="http://schemas.openxmlformats.org/officeDocument/2006/relationships/hyperlink" Target="https://jvet-experts.org/doc_end_user/current_document.php?id=13810" TargetMode="External"/><Relationship Id="rId194" Type="http://schemas.openxmlformats.org/officeDocument/2006/relationships/hyperlink" Target="https://jvet-experts.org/doc_end_user/current_document.php?id=13783" TargetMode="External"/><Relationship Id="rId208" Type="http://schemas.openxmlformats.org/officeDocument/2006/relationships/hyperlink" Target="https://jvet-experts.org/doc_end_user/current_document.php?id=13725" TargetMode="External"/><Relationship Id="rId415" Type="http://schemas.openxmlformats.org/officeDocument/2006/relationships/hyperlink" Target="https://jvet-experts.org/doc_end_user/current_document.php?id=13657" TargetMode="External"/><Relationship Id="rId622" Type="http://schemas.openxmlformats.org/officeDocument/2006/relationships/image" Target="media/image21.png"/><Relationship Id="rId261" Type="http://schemas.openxmlformats.org/officeDocument/2006/relationships/hyperlink" Target="mailto:xiaozhongxu@tencent.com" TargetMode="External"/><Relationship Id="rId499" Type="http://schemas.openxmlformats.org/officeDocument/2006/relationships/hyperlink" Target="https://vcgit.hhi.fraunhofer.de/ecm/jvet-af-ee2/ECM/-/branches" TargetMode="External"/><Relationship Id="rId927" Type="http://schemas.openxmlformats.org/officeDocument/2006/relationships/hyperlink" Target="about:blank" TargetMode="External"/><Relationship Id="rId56" Type="http://schemas.openxmlformats.org/officeDocument/2006/relationships/hyperlink" Target="https://jvet-experts.org/doc_end_user/current_document.php?id=12568" TargetMode="External"/><Relationship Id="rId359" Type="http://schemas.openxmlformats.org/officeDocument/2006/relationships/hyperlink" Target="https://media.xiph.org/video/derf/twitch/H264/" TargetMode="External"/><Relationship Id="rId566" Type="http://schemas.openxmlformats.org/officeDocument/2006/relationships/hyperlink" Target="https://jvet-experts.org/doc_end_user/current_document.php?id=13793" TargetMode="External"/><Relationship Id="rId773" Type="http://schemas.openxmlformats.org/officeDocument/2006/relationships/hyperlink" Target="https://jvet-experts.org/doc_end_user/current_document.php?id=13634" TargetMode="External"/><Relationship Id="rId121" Type="http://schemas.openxmlformats.org/officeDocument/2006/relationships/hyperlink" Target="https://gitlab.com/standards/HDRTools/-/issues" TargetMode="External"/><Relationship Id="rId219" Type="http://schemas.openxmlformats.org/officeDocument/2006/relationships/hyperlink" Target="https://jvet-experts.org/doc_end_user/current_document.php?id=13738" TargetMode="External"/><Relationship Id="rId426" Type="http://schemas.openxmlformats.org/officeDocument/2006/relationships/hyperlink" Target="https://jvet-experts.org/doc_end_user/current_document.php?id=13596" TargetMode="External"/><Relationship Id="rId633" Type="http://schemas.openxmlformats.org/officeDocument/2006/relationships/hyperlink" Target="https://jvet-experts.org/doc_end_user/documents/33_Teleconference/wg11/JVET-AG0061-v1.zip" TargetMode="External"/><Relationship Id="rId840" Type="http://schemas.openxmlformats.org/officeDocument/2006/relationships/hyperlink" Target="https://jvet-experts.org/doc_end_user/current_document.php?id=13642" TargetMode="External"/><Relationship Id="rId938" Type="http://schemas.openxmlformats.org/officeDocument/2006/relationships/footer" Target="footer3.xml"/><Relationship Id="rId67" Type="http://schemas.openxmlformats.org/officeDocument/2006/relationships/hyperlink" Target="https://jvet-experts.org/doc_end_user/current_document.php?id=12584" TargetMode="External"/><Relationship Id="rId272" Type="http://schemas.openxmlformats.org/officeDocument/2006/relationships/hyperlink" Target="file:///D:\Users\e00443164\Documents\___JVET\JVET-AG\AhG11\current_document.php%3fid=13678" TargetMode="External"/><Relationship Id="rId577" Type="http://schemas.openxmlformats.org/officeDocument/2006/relationships/image" Target="media/image6.png"/><Relationship Id="rId700" Type="http://schemas.openxmlformats.org/officeDocument/2006/relationships/hyperlink" Target="https://jvet-experts.org/doc_end_user/current_document.php?id=13802" TargetMode="External"/><Relationship Id="rId132" Type="http://schemas.openxmlformats.org/officeDocument/2006/relationships/hyperlink" Target="mailto:lorenzo.ciccarelli@v-nova.com" TargetMode="External"/><Relationship Id="rId784" Type="http://schemas.openxmlformats.org/officeDocument/2006/relationships/hyperlink" Target="https://jvet-experts.org/doc_end_user/current_document.php?id=13742" TargetMode="External"/><Relationship Id="rId437" Type="http://schemas.openxmlformats.org/officeDocument/2006/relationships/hyperlink" Target="https://jvet-experts.org/doc_end_user/current_document.php?id=13571" TargetMode="External"/><Relationship Id="rId644" Type="http://schemas.openxmlformats.org/officeDocument/2006/relationships/hyperlink" Target="https://jvet-experts.org/doc_end_user/current_document.php?id=13823" TargetMode="External"/><Relationship Id="rId851" Type="http://schemas.openxmlformats.org/officeDocument/2006/relationships/hyperlink" Target="https://jvet-experts.org/doc_end_user/current_document.php?id=13637" TargetMode="External"/><Relationship Id="rId283" Type="http://schemas.openxmlformats.org/officeDocument/2006/relationships/hyperlink" Target="mailto:lijunru@bytedance.com" TargetMode="External"/><Relationship Id="rId490" Type="http://schemas.openxmlformats.org/officeDocument/2006/relationships/hyperlink" Target="https://jvet-experts.org/doc_end_user/current_document.php?id=13625" TargetMode="External"/><Relationship Id="rId504" Type="http://schemas.openxmlformats.org/officeDocument/2006/relationships/hyperlink" Target="https://jvet-experts.org/doc_end_user/current_document.php?id=13851" TargetMode="External"/><Relationship Id="rId711" Type="http://schemas.openxmlformats.org/officeDocument/2006/relationships/hyperlink" Target="https://jvet-experts.org/doc_end_user/current_document.php?id=13699" TargetMode="External"/><Relationship Id="rId78" Type="http://schemas.openxmlformats.org/officeDocument/2006/relationships/hyperlink" Target="https://jvet-experts.org/" TargetMode="External"/><Relationship Id="rId143" Type="http://schemas.openxmlformats.org/officeDocument/2006/relationships/hyperlink" Target="http://phenix.it-sudparis.eu/jvet/doc_end_user/current_document.php?id=8861" TargetMode="External"/><Relationship Id="rId350" Type="http://schemas.openxmlformats.org/officeDocument/2006/relationships/hyperlink" Target="https://vcgit.hhi.fraunhofer.de/jvet-ahg-nnvc/VVCSoftware_VTM" TargetMode="External"/><Relationship Id="rId588" Type="http://schemas.openxmlformats.org/officeDocument/2006/relationships/hyperlink" Target="https://jvet-experts.org/doc_end_user/documents/33_Teleconference/wg11/JVET-AG0137-v2.zip" TargetMode="External"/><Relationship Id="rId795" Type="http://schemas.openxmlformats.org/officeDocument/2006/relationships/hyperlink" Target="https://jvet-experts.org/doc_end_user/current_document.php?id=13681" TargetMode="External"/><Relationship Id="rId809" Type="http://schemas.openxmlformats.org/officeDocument/2006/relationships/hyperlink" Target="https://jvet-experts.org/doc_end_user/current_document.php?id=13620" TargetMode="External"/><Relationship Id="rId9" Type="http://schemas.openxmlformats.org/officeDocument/2006/relationships/styles" Target="styles.xml"/><Relationship Id="rId210" Type="http://schemas.openxmlformats.org/officeDocument/2006/relationships/hyperlink" Target="https://jvet-experts.org/doc_end_user/current_document.php?id=13626" TargetMode="External"/><Relationship Id="rId448" Type="http://schemas.openxmlformats.org/officeDocument/2006/relationships/hyperlink" Target="https://jvet-experts.org/doc_end_user/current_document.php?id=13678" TargetMode="External"/><Relationship Id="rId655" Type="http://schemas.openxmlformats.org/officeDocument/2006/relationships/hyperlink" Target="https://jvet-experts.org/doc_end_user/current_document.php?id=13832" TargetMode="External"/><Relationship Id="rId862" Type="http://schemas.openxmlformats.org/officeDocument/2006/relationships/hyperlink" Target="https://vcgit.hhi.fraunhofer.de/jvet/VVCSoftware_VTM/wikis/Core-experiment-development-workflow" TargetMode="External"/><Relationship Id="rId294" Type="http://schemas.openxmlformats.org/officeDocument/2006/relationships/hyperlink" Target="mailto:ajayshyam@ittiam.com" TargetMode="External"/><Relationship Id="rId308" Type="http://schemas.openxmlformats.org/officeDocument/2006/relationships/hyperlink" Target="file:///D:\Users\e00443164\Documents\___JVET\JVET-AG\AhG11\current_document.php%3fid=13717" TargetMode="External"/><Relationship Id="rId515" Type="http://schemas.openxmlformats.org/officeDocument/2006/relationships/hyperlink" Target="https://jvet-experts.org/doc_end_user/documents/33_Teleconference/wg11/JVET-AG0137-v2.zip" TargetMode="External"/><Relationship Id="rId722" Type="http://schemas.openxmlformats.org/officeDocument/2006/relationships/hyperlink" Target="https://jvet-experts.org/doc_end_user/current_document.php?id=13842" TargetMode="External"/><Relationship Id="rId89" Type="http://schemas.openxmlformats.org/officeDocument/2006/relationships/hyperlink" Target="https://sd.iso.org/documents/ui/" TargetMode="External"/><Relationship Id="rId154" Type="http://schemas.openxmlformats.org/officeDocument/2006/relationships/hyperlink" Target="https://jvet-experts.org/doc_end_user/current_document.php?id=13781" TargetMode="External"/><Relationship Id="rId361" Type="http://schemas.openxmlformats.org/officeDocument/2006/relationships/hyperlink" Target="https://media.xiph.org/video/derf/twitch/H264/" TargetMode="External"/><Relationship Id="rId599" Type="http://schemas.openxmlformats.org/officeDocument/2006/relationships/image" Target="media/image14.emf"/><Relationship Id="rId459" Type="http://schemas.openxmlformats.org/officeDocument/2006/relationships/hyperlink" Target="https://jvet-experts.org/doc_end_user/current_document.php?id=13678" TargetMode="External"/><Relationship Id="rId666" Type="http://schemas.openxmlformats.org/officeDocument/2006/relationships/hyperlink" Target="https://jvet-experts.org/doc_end_user/current_document.php?id=13649" TargetMode="External"/><Relationship Id="rId873" Type="http://schemas.openxmlformats.org/officeDocument/2006/relationships/hyperlink" Target="mailto:jvet@lists.rwth-aachen.de" TargetMode="External"/><Relationship Id="rId16" Type="http://schemas.openxmlformats.org/officeDocument/2006/relationships/hyperlink" Target="mailto:ohm@ient.rwth-aachen.de" TargetMode="External"/><Relationship Id="rId221" Type="http://schemas.openxmlformats.org/officeDocument/2006/relationships/hyperlink" Target="https://jvet-experts.org/doc_end_user/current_document.php?id=13704" TargetMode="External"/><Relationship Id="rId319" Type="http://schemas.openxmlformats.org/officeDocument/2006/relationships/hyperlink" Target="mailto:franck.galpin@interdigital.com" TargetMode="External"/><Relationship Id="rId526" Type="http://schemas.openxmlformats.org/officeDocument/2006/relationships/hyperlink" Target="https://jvet-experts.org/doc_end_user/current_document.php?id=13690" TargetMode="External"/><Relationship Id="rId733" Type="http://schemas.openxmlformats.org/officeDocument/2006/relationships/hyperlink" Target="https://jvet-experts.org/doc_end_user/current_document.php?id=13833" TargetMode="External"/><Relationship Id="rId940" Type="http://schemas.microsoft.com/office/2011/relationships/people" Target="people.xml"/><Relationship Id="rId165" Type="http://schemas.openxmlformats.org/officeDocument/2006/relationships/hyperlink" Target="https://vcgit.hhi.fraunhofer.de/jvet-ahg-ofm/ofm-ctc" TargetMode="External"/><Relationship Id="rId372" Type="http://schemas.openxmlformats.org/officeDocument/2006/relationships/hyperlink" Target="https://media.xiph.org/video/derf/twitch/H264/" TargetMode="External"/><Relationship Id="rId677" Type="http://schemas.openxmlformats.org/officeDocument/2006/relationships/hyperlink" Target="https://jvet-experts.org/doc_end_user/current_document.php?id=13861" TargetMode="External"/><Relationship Id="rId800" Type="http://schemas.openxmlformats.org/officeDocument/2006/relationships/hyperlink" Target="https://jvet-experts.org/doc_end_user/current_document.php?id=13751" TargetMode="External"/><Relationship Id="rId232" Type="http://schemas.openxmlformats.org/officeDocument/2006/relationships/hyperlink" Target="https://jvet-experts.org/doc_end_user/current_document.php?id=13738" TargetMode="External"/><Relationship Id="rId884" Type="http://schemas.openxmlformats.org/officeDocument/2006/relationships/hyperlink" Target="https://jvet-experts.org/doc_end_user/current_document.php?id=11463" TargetMode="External"/><Relationship Id="rId27" Type="http://schemas.openxmlformats.org/officeDocument/2006/relationships/hyperlink" Target="https://jvet-experts.org/doc_end_user/current_document.php?id=12580" TargetMode="External"/><Relationship Id="rId537" Type="http://schemas.openxmlformats.org/officeDocument/2006/relationships/hyperlink" Target="https://jvet-experts.org/doc_end_user/current_document.php?id=13762" TargetMode="External"/><Relationship Id="rId744" Type="http://schemas.openxmlformats.org/officeDocument/2006/relationships/hyperlink" Target="https://jvet-experts.org/doc_end_user/current_document.php?id=13829" TargetMode="External"/><Relationship Id="rId80" Type="http://schemas.openxmlformats.org/officeDocument/2006/relationships/hyperlink" Target="https://lists.rwth-aachen.de/postorius/lists/jvet.lists.rwth-aachen.de/" TargetMode="External"/><Relationship Id="rId176" Type="http://schemas.openxmlformats.org/officeDocument/2006/relationships/hyperlink" Target="mailto:shanl@global.tencent.com" TargetMode="External"/><Relationship Id="rId383" Type="http://schemas.openxmlformats.org/officeDocument/2006/relationships/hyperlink" Target="https://dash-large-files.akamaized.net/WAVE/3GPP/5GVideo/ReferenceSequences/" TargetMode="External"/><Relationship Id="rId590" Type="http://schemas.openxmlformats.org/officeDocument/2006/relationships/image" Target="media/image9.png"/><Relationship Id="rId604" Type="http://schemas.openxmlformats.org/officeDocument/2006/relationships/image" Target="media/image17.png"/><Relationship Id="rId811" Type="http://schemas.openxmlformats.org/officeDocument/2006/relationships/hyperlink" Target="https://jvet-experts.org/doc_end_user/current_document.php?id=13658" TargetMode="External"/><Relationship Id="rId243" Type="http://schemas.openxmlformats.org/officeDocument/2006/relationships/hyperlink" Target="https://jvet-experts.org/doc_end_user/current_document.php?id=13740" TargetMode="External"/><Relationship Id="rId450" Type="http://schemas.openxmlformats.org/officeDocument/2006/relationships/hyperlink" Target="https://jvet-experts.org/doc_end_user/current_document.php?id=13597" TargetMode="External"/><Relationship Id="rId688" Type="http://schemas.openxmlformats.org/officeDocument/2006/relationships/hyperlink" Target="https://jvet-experts.org/doc_end_user/current_document.php?id=13858" TargetMode="External"/><Relationship Id="rId895" Type="http://schemas.openxmlformats.org/officeDocument/2006/relationships/hyperlink" Target="http://phenix.int-evry.fr/jct3v/doc_end_user/current_document.php?id=1884" TargetMode="External"/><Relationship Id="rId909" Type="http://schemas.openxmlformats.org/officeDocument/2006/relationships/hyperlink" Target="https://jvet-experts.org/doc_end_user/current_document.php?id=12575" TargetMode="External"/><Relationship Id="rId38" Type="http://schemas.openxmlformats.org/officeDocument/2006/relationships/hyperlink" Target="https://jvet-experts.org/doc_end_user/current_document.php?id=12563" TargetMode="External"/><Relationship Id="rId103" Type="http://schemas.openxmlformats.org/officeDocument/2006/relationships/hyperlink" Target="https://vcgit.hhi.fraunhofer.de/jvet/VVCSoftware_VTM/-/releases/VTM-23.0" TargetMode="External"/><Relationship Id="rId310" Type="http://schemas.openxmlformats.org/officeDocument/2006/relationships/hyperlink" Target="mailto:ye_jd@hust.edu.cn" TargetMode="External"/><Relationship Id="rId548" Type="http://schemas.openxmlformats.org/officeDocument/2006/relationships/hyperlink" Target="https://jvet-experts.org/doc_end_user/current_document.php?id=13823" TargetMode="External"/><Relationship Id="rId755" Type="http://schemas.openxmlformats.org/officeDocument/2006/relationships/hyperlink" Target="https://jvet-experts.org/doc_end_user/current_document.php?id=13800" TargetMode="External"/><Relationship Id="rId91" Type="http://schemas.openxmlformats.org/officeDocument/2006/relationships/hyperlink" Target="https://dms.mpeg.expert/doc_end_user/current_document.php?id=87856&amp;id_meeting=194" TargetMode="External"/><Relationship Id="rId187" Type="http://schemas.openxmlformats.org/officeDocument/2006/relationships/hyperlink" Target="mailto:shiqwang@cityu.edu.hk" TargetMode="External"/><Relationship Id="rId394" Type="http://schemas.openxmlformats.org/officeDocument/2006/relationships/hyperlink" Target="https://jvet-experts.org/doc_end_user/current_document.php?id=13605" TargetMode="External"/><Relationship Id="rId408" Type="http://schemas.openxmlformats.org/officeDocument/2006/relationships/hyperlink" Target="https://jvet-experts.org/doc_end_user/current_document.php?id=13887" TargetMode="External"/><Relationship Id="rId615" Type="http://schemas.openxmlformats.org/officeDocument/2006/relationships/hyperlink" Target="https://jvet-experts.org/doc_end_user/documents/33_Teleconference/wg11/JVET-AG0095-v1.zip" TargetMode="External"/><Relationship Id="rId822" Type="http://schemas.openxmlformats.org/officeDocument/2006/relationships/hyperlink" Target="https://jvet-experts.org/doc_end_user/current_document.php?id=13609" TargetMode="External"/><Relationship Id="rId254" Type="http://schemas.openxmlformats.org/officeDocument/2006/relationships/hyperlink" Target="file:///D:\Users\e00443164\Documents\___JVET\JVET-AG\AhG11\current_document.php%3fid=13612" TargetMode="External"/><Relationship Id="rId699" Type="http://schemas.openxmlformats.org/officeDocument/2006/relationships/hyperlink" Target="https://jvet-experts.org/doc_end_user/current_document.php?id=13687" TargetMode="External"/><Relationship Id="rId49" Type="http://schemas.openxmlformats.org/officeDocument/2006/relationships/hyperlink" Target="http://phenix.int-evry.fr/jct/" TargetMode="External"/><Relationship Id="rId114" Type="http://schemas.openxmlformats.org/officeDocument/2006/relationships/hyperlink" Target="https://vcgit.hhi.fraunhofer.de/jvet/VVCSoftware_VTM/wikis/VVC-Software-Development-Workflow" TargetMode="External"/><Relationship Id="rId461" Type="http://schemas.openxmlformats.org/officeDocument/2006/relationships/hyperlink" Target="https://jvet-experts.org/doc_end_user/current_document.php?id=13730" TargetMode="External"/><Relationship Id="rId559" Type="http://schemas.openxmlformats.org/officeDocument/2006/relationships/hyperlink" Target="https://jvet-experts.org/doc_end_user/current_document.php?id=13795" TargetMode="External"/><Relationship Id="rId766" Type="http://schemas.openxmlformats.org/officeDocument/2006/relationships/hyperlink" Target="https://jvet-experts.org/doc_end_user/current_document.php?id=13883" TargetMode="External"/><Relationship Id="rId198" Type="http://schemas.openxmlformats.org/officeDocument/2006/relationships/hyperlink" Target="https://jvet-experts.org/doc_end_user/current_document.php?id=13645" TargetMode="External"/><Relationship Id="rId321" Type="http://schemas.openxmlformats.org/officeDocument/2006/relationships/hyperlink" Target="file:///D:\Users\e00443164\Documents\___JVET\JVET-AG\AhG11\current_document.php%3fid=13604" TargetMode="External"/><Relationship Id="rId419" Type="http://schemas.openxmlformats.org/officeDocument/2006/relationships/hyperlink" Target="https://jvet-experts.org/doc_end_user/current_document.php?id=13863" TargetMode="External"/><Relationship Id="rId626" Type="http://schemas.openxmlformats.org/officeDocument/2006/relationships/hyperlink" Target="https://jvet-experts.org/doc_end_user/documents/33_Teleconference/wg11/JVET-AG0164-v2.zip" TargetMode="External"/><Relationship Id="rId833" Type="http://schemas.openxmlformats.org/officeDocument/2006/relationships/hyperlink" Target="https://jvet-experts.org/doc_end_user/current_document.php?id=13759" TargetMode="External"/><Relationship Id="rId265" Type="http://schemas.openxmlformats.org/officeDocument/2006/relationships/hyperlink" Target="mailto:maria.santamaria_gomez@nokia.com" TargetMode="External"/><Relationship Id="rId472" Type="http://schemas.openxmlformats.org/officeDocument/2006/relationships/hyperlink" Target="https://jvet-experts.org/doc_end_user/current_document.php?id=13873" TargetMode="External"/><Relationship Id="rId900" Type="http://schemas.openxmlformats.org/officeDocument/2006/relationships/hyperlink" Target="https://jvet-experts.org/doc_end_user/current_document.php?id=11944" TargetMode="External"/><Relationship Id="rId125" Type="http://schemas.openxmlformats.org/officeDocument/2006/relationships/hyperlink" Target="https://jvet-experts.org/doc_end_user/current_meeting.php?id_meeting=195&amp;type_order=&amp;sql_type=document_date_time" TargetMode="External"/><Relationship Id="rId332" Type="http://schemas.openxmlformats.org/officeDocument/2006/relationships/hyperlink" Target="mailto:jacob.strom@ericsson.com" TargetMode="External"/><Relationship Id="rId777" Type="http://schemas.openxmlformats.org/officeDocument/2006/relationships/hyperlink" Target="https://jvet-experts.org/doc_end_user/current_document.php?id=13669" TargetMode="External"/><Relationship Id="rId637" Type="http://schemas.openxmlformats.org/officeDocument/2006/relationships/hyperlink" Target="https://jvet-experts.org/doc_end_user/documents/33_Teleconference/wg11/JVET-AG0158-v1.zip" TargetMode="External"/><Relationship Id="rId844" Type="http://schemas.openxmlformats.org/officeDocument/2006/relationships/hyperlink" Target="https://jvet-experts.org/doc_end_user/current_document.php?id=13696" TargetMode="External"/><Relationship Id="rId276" Type="http://schemas.openxmlformats.org/officeDocument/2006/relationships/hyperlink" Target="mailto:zzchen@whu.edu.cn" TargetMode="External"/><Relationship Id="rId483" Type="http://schemas.openxmlformats.org/officeDocument/2006/relationships/hyperlink" Target="https://jvet-experts.org/doc_end_user/current_document.php?id=13731" TargetMode="External"/><Relationship Id="rId690" Type="http://schemas.openxmlformats.org/officeDocument/2006/relationships/hyperlink" Target="https://jvet-experts.org/doc_end_user/current_document.php?id=13675" TargetMode="External"/><Relationship Id="rId704" Type="http://schemas.openxmlformats.org/officeDocument/2006/relationships/hyperlink" Target="https://jvet-experts.org/doc_end_user/current_document.php?id=13727" TargetMode="External"/><Relationship Id="rId911" Type="http://schemas.openxmlformats.org/officeDocument/2006/relationships/hyperlink" Target="http://phenix.it-sudparis.eu/jvet/doc_end_user/current_document.php?id=10546" TargetMode="External"/><Relationship Id="rId40" Type="http://schemas.openxmlformats.org/officeDocument/2006/relationships/hyperlink" Target="https://jvet-experts.org/doc_end_user/current_document.php?id=12560" TargetMode="External"/><Relationship Id="rId136" Type="http://schemas.openxmlformats.org/officeDocument/2006/relationships/hyperlink" Target="https://jvet-experts.org/doc_end_user/current_document.php?id=13779" TargetMode="External"/><Relationship Id="rId343" Type="http://schemas.openxmlformats.org/officeDocument/2006/relationships/hyperlink" Target="https://jvet-experts.org/doc_end_user/current_document.php?id=13786" TargetMode="External"/><Relationship Id="rId550" Type="http://schemas.openxmlformats.org/officeDocument/2006/relationships/hyperlink" Target="https://jvet-experts.org/doc_end_user/documents/33_Teleconference/wg11/JVET-AG0059-v1.zip" TargetMode="External"/><Relationship Id="rId788" Type="http://schemas.openxmlformats.org/officeDocument/2006/relationships/hyperlink" Target="https://jvet-experts.org/doc_end_user/current_document.php?id=13758" TargetMode="External"/><Relationship Id="rId203" Type="http://schemas.openxmlformats.org/officeDocument/2006/relationships/hyperlink" Target="https://jvet-experts.org/doc_end_user/current_document.php?id=13610" TargetMode="External"/><Relationship Id="rId648" Type="http://schemas.openxmlformats.org/officeDocument/2006/relationships/hyperlink" Target="https://jvet-experts.org/doc_end_user/current_document.php?id=13616" TargetMode="External"/><Relationship Id="rId855" Type="http://schemas.openxmlformats.org/officeDocument/2006/relationships/hyperlink" Target="https://jvet-experts.org/doc_end_user/current_document.php?id=13739" TargetMode="External"/><Relationship Id="rId287" Type="http://schemas.openxmlformats.org/officeDocument/2006/relationships/hyperlink" Target="mailto:yli30@qti.qualcomm.com" TargetMode="External"/><Relationship Id="rId410" Type="http://schemas.openxmlformats.org/officeDocument/2006/relationships/hyperlink" Target="https://jvet-experts.org/doc_end_user/current_document.php?id=13772" TargetMode="External"/><Relationship Id="rId494" Type="http://schemas.openxmlformats.org/officeDocument/2006/relationships/hyperlink" Target="https://jvet-experts.org/doc_end_user/current_document.php?id=13665" TargetMode="External"/><Relationship Id="rId508" Type="http://schemas.openxmlformats.org/officeDocument/2006/relationships/hyperlink" Target="https://jvet-experts.org/doc_end_user/current_document.php?id=13818" TargetMode="External"/><Relationship Id="rId715" Type="http://schemas.openxmlformats.org/officeDocument/2006/relationships/hyperlink" Target="https://jvet-experts.org/doc_end_user/current_document.php?id=13702" TargetMode="External"/><Relationship Id="rId922" Type="http://schemas.openxmlformats.org/officeDocument/2006/relationships/hyperlink" Target="https://jvet-experts.org/doc_end_user/current_document.php?id=12982" TargetMode="External"/><Relationship Id="rId147" Type="http://schemas.openxmlformats.org/officeDocument/2006/relationships/hyperlink" Target="https://www.itu.int/wftp3/av-arch/jvet-site/bitstream_exchange/VVCv2" TargetMode="External"/><Relationship Id="rId354" Type="http://schemas.openxmlformats.org/officeDocument/2006/relationships/hyperlink" Target="https://vcgit.hhi.fraunhofer.de/ecm/ECM/-/tree/VTM-11.0ecm11.0" TargetMode="External"/><Relationship Id="rId799" Type="http://schemas.openxmlformats.org/officeDocument/2006/relationships/hyperlink" Target="https://jvet-experts.org/doc_end_user/current_document.php?id=13750" TargetMode="External"/><Relationship Id="rId51" Type="http://schemas.openxmlformats.org/officeDocument/2006/relationships/hyperlink" Target="mailto:jvet@lists.rwth-aachen.de" TargetMode="External"/><Relationship Id="rId561" Type="http://schemas.openxmlformats.org/officeDocument/2006/relationships/hyperlink" Target="https://jvet-experts.org/doc_end_user/current_document.php?id=13795" TargetMode="External"/><Relationship Id="rId659" Type="http://schemas.openxmlformats.org/officeDocument/2006/relationships/hyperlink" Target="https://jvet-experts.org/doc_end_user/current_document.php?id=13824" TargetMode="External"/><Relationship Id="rId866" Type="http://schemas.openxmlformats.org/officeDocument/2006/relationships/hyperlink" Target="mailto:jvet@lists.rwth-aachen.de" TargetMode="External"/><Relationship Id="rId214" Type="http://schemas.openxmlformats.org/officeDocument/2006/relationships/hyperlink" Target="https://jvet-experts.org/doc_end_user/current_document.php?id=13637" TargetMode="External"/><Relationship Id="rId298" Type="http://schemas.openxmlformats.org/officeDocument/2006/relationships/hyperlink" Target="mailto:renjiechang@tencent.com" TargetMode="External"/><Relationship Id="rId421" Type="http://schemas.openxmlformats.org/officeDocument/2006/relationships/hyperlink" Target="https://jvet-experts.org/doc_end_user/current_document.php?id=13889" TargetMode="External"/><Relationship Id="rId519" Type="http://schemas.openxmlformats.org/officeDocument/2006/relationships/hyperlink" Target="https://jvet-experts.org/doc_end_user/documents/33_Teleconference/wg11/JVET-AG0091-v1.zip" TargetMode="External"/><Relationship Id="rId158" Type="http://schemas.openxmlformats.org/officeDocument/2006/relationships/chart" Target="charts/chart3.xml"/><Relationship Id="rId726" Type="http://schemas.openxmlformats.org/officeDocument/2006/relationships/hyperlink" Target="https://jvet-experts.org/doc_end_user/current_document.php?id=13714" TargetMode="External"/><Relationship Id="rId933" Type="http://schemas.openxmlformats.org/officeDocument/2006/relationships/hyperlink" Target="https://jvet-experts.org/doc_end_user/current_document.php?id=13593" TargetMode="External"/><Relationship Id="rId62" Type="http://schemas.openxmlformats.org/officeDocument/2006/relationships/hyperlink" Target="https://jvet-experts.org/doc_end_user/current_document.php?id=12560" TargetMode="External"/><Relationship Id="rId365" Type="http://schemas.openxmlformats.org/officeDocument/2006/relationships/hyperlink" Target="https://media.xiph.org/video/derf/twitch/H264/" TargetMode="External"/><Relationship Id="rId572" Type="http://schemas.openxmlformats.org/officeDocument/2006/relationships/hyperlink" Target="https://jvet-experts.org/doc_end_user/documents/33_Teleconference/wg11/JVET-AG0094-v1.zip" TargetMode="External"/><Relationship Id="rId225" Type="http://schemas.openxmlformats.org/officeDocument/2006/relationships/hyperlink" Target="https://jvet-experts.org/doc_end_user/current_document.php?id=13657" TargetMode="External"/><Relationship Id="rId432" Type="http://schemas.openxmlformats.org/officeDocument/2006/relationships/hyperlink" Target="https://jvet-experts.org/doc_end_user/current_document.php?id=13759" TargetMode="External"/><Relationship Id="rId877" Type="http://schemas.openxmlformats.org/officeDocument/2006/relationships/hyperlink" Target="mailto:jvet@lists.rwth-aachen.de" TargetMode="External"/><Relationship Id="rId737" Type="http://schemas.openxmlformats.org/officeDocument/2006/relationships/hyperlink" Target="https://jvet-experts.org/doc_end_user/current_document.php?id=13766" TargetMode="External"/><Relationship Id="rId73" Type="http://schemas.openxmlformats.org/officeDocument/2006/relationships/hyperlink" Target="https://www.iecapc.jp/F/IEC_Code_of_Conduct.pdf" TargetMode="External"/><Relationship Id="rId169" Type="http://schemas.openxmlformats.org/officeDocument/2006/relationships/hyperlink" Target="file:///C:\Users\ehollch\AppData\Local\Microsoft\Windows\INetCache\Content.Outlook\U0B9JGQQ\current_document.php%3fid=13646" TargetMode="External"/><Relationship Id="rId376" Type="http://schemas.openxmlformats.org/officeDocument/2006/relationships/hyperlink" Target="https://dash-large-files.akamaized.net/WAVE/3GPP/5GVideo/ReferenceSequences/" TargetMode="External"/><Relationship Id="rId790" Type="http://schemas.openxmlformats.org/officeDocument/2006/relationships/hyperlink" Target="https://jvet-experts.org/doc_end_user/current_document.php?id=13629" TargetMode="External"/><Relationship Id="rId804" Type="http://schemas.openxmlformats.org/officeDocument/2006/relationships/hyperlink" Target="https://jvet-experts.org/doc_end_user/current_document.php?id=13837" TargetMode="External"/><Relationship Id="rId4" Type="http://schemas.openxmlformats.org/officeDocument/2006/relationships/customXml" Target="../customXml/item4.xml"/><Relationship Id="rId236" Type="http://schemas.openxmlformats.org/officeDocument/2006/relationships/hyperlink" Target="https://jvet-experts.org/doc_end_user/current_document.php?id=13599" TargetMode="External"/><Relationship Id="rId443" Type="http://schemas.openxmlformats.org/officeDocument/2006/relationships/hyperlink" Target="https://jvet-experts.org/doc_end_user/current_document.php?id=13731" TargetMode="External"/><Relationship Id="rId650" Type="http://schemas.openxmlformats.org/officeDocument/2006/relationships/hyperlink" Target="https://jvet-experts.org/doc_end_user/current_document.php?id=13617" TargetMode="External"/><Relationship Id="rId888" Type="http://schemas.openxmlformats.org/officeDocument/2006/relationships/hyperlink" Target="http://phenix.it-sudparis.eu/jct/doc_end_user/current_document.php?id=10312" TargetMode="External"/><Relationship Id="rId303" Type="http://schemas.openxmlformats.org/officeDocument/2006/relationships/hyperlink" Target="mailto:renjiechang@tencent.com" TargetMode="External"/><Relationship Id="rId748" Type="http://schemas.openxmlformats.org/officeDocument/2006/relationships/hyperlink" Target="https://jvet-experts.org/doc_end_user/current_document.php?id=13834" TargetMode="External"/><Relationship Id="rId84" Type="http://schemas.openxmlformats.org/officeDocument/2006/relationships/hyperlink" Target="https://dms.mpeg.expert/doc_end_user/current_document.php?id=85619&amp;id_meeting=193" TargetMode="External"/><Relationship Id="rId387" Type="http://schemas.openxmlformats.org/officeDocument/2006/relationships/hyperlink" Target="https://dash-large-files.akamaized.net/WAVE/3GPP/5GVideo/ReferenceSequences/" TargetMode="External"/><Relationship Id="rId510" Type="http://schemas.openxmlformats.org/officeDocument/2006/relationships/hyperlink" Target="https://jvet-experts.org/doc_end_user/current_document.php?id=13726" TargetMode="External"/><Relationship Id="rId594" Type="http://schemas.openxmlformats.org/officeDocument/2006/relationships/hyperlink" Target="https://jvet-experts.org/doc_end_user/documents/33_Teleconference/wg11/JVET-AG0123-v1.zip" TargetMode="External"/><Relationship Id="rId608" Type="http://schemas.openxmlformats.org/officeDocument/2006/relationships/hyperlink" Target="https://jvet-experts.org/doc_end_user/documents/33_Teleconference/wg11/JVET-AG0076-v1.zip" TargetMode="External"/><Relationship Id="rId815" Type="http://schemas.openxmlformats.org/officeDocument/2006/relationships/hyperlink" Target="https://jvet-experts.org/doc_end_user/current_document.php?id=13741" TargetMode="External"/><Relationship Id="rId247" Type="http://schemas.openxmlformats.org/officeDocument/2006/relationships/hyperlink" Target="https://jvet-experts.org/doc_end_user/current_document.php?id=13592" TargetMode="External"/><Relationship Id="rId899" Type="http://schemas.openxmlformats.org/officeDocument/2006/relationships/hyperlink" Target="https://jvet-experts.org/doc_end_user/current_document.php?id=12571" TargetMode="External"/><Relationship Id="rId107" Type="http://schemas.openxmlformats.org/officeDocument/2006/relationships/hyperlink" Target="https://vcgit.hhi.fraunhofer.de/jvet/HTM/-/tags/HTM-16.3" TargetMode="External"/><Relationship Id="rId454" Type="http://schemas.openxmlformats.org/officeDocument/2006/relationships/hyperlink" Target="https://jvet-experts.org/doc_end_user/current_document.php?id=13612" TargetMode="External"/><Relationship Id="rId661" Type="http://schemas.openxmlformats.org/officeDocument/2006/relationships/hyperlink" Target="https://jvet-experts.org/doc_end_user/current_document.php?id=13690" TargetMode="External"/><Relationship Id="rId759" Type="http://schemas.openxmlformats.org/officeDocument/2006/relationships/hyperlink" Target="https://jvet-experts.org/doc_end_user/current_document.php?id=13804" TargetMode="External"/><Relationship Id="rId11" Type="http://schemas.openxmlformats.org/officeDocument/2006/relationships/webSettings" Target="webSettings.xml"/><Relationship Id="rId314" Type="http://schemas.openxmlformats.org/officeDocument/2006/relationships/hyperlink" Target="mailto:du.liu@ericsson.com" TargetMode="External"/><Relationship Id="rId398" Type="http://schemas.openxmlformats.org/officeDocument/2006/relationships/hyperlink" Target="https://jvet-experts.org/doc_end_user/current_document.php?id=13881" TargetMode="External"/><Relationship Id="rId521" Type="http://schemas.openxmlformats.org/officeDocument/2006/relationships/hyperlink" Target="https://jvet-experts.org/doc_end_user/current_document.php?id=13798" TargetMode="External"/><Relationship Id="rId619" Type="http://schemas.openxmlformats.org/officeDocument/2006/relationships/hyperlink" Target="https://jvet-experts.org/doc_end_user/current_document.php?id=13849" TargetMode="External"/><Relationship Id="rId95" Type="http://schemas.openxmlformats.org/officeDocument/2006/relationships/hyperlink" Target="https://jvet-experts.org/doc_end_user/current_document.php?id=13635" TargetMode="External"/><Relationship Id="rId160" Type="http://schemas.openxmlformats.org/officeDocument/2006/relationships/hyperlink" Target="https://jvet-experts.org/doc_end_user/current_document.php?id=13729" TargetMode="External"/><Relationship Id="rId826" Type="http://schemas.openxmlformats.org/officeDocument/2006/relationships/hyperlink" Target="https://jvet-experts.org/doc_end_user/current_document.php?id=13722" TargetMode="External"/><Relationship Id="rId258" Type="http://schemas.openxmlformats.org/officeDocument/2006/relationships/hyperlink" Target="mailto:wangdong7@oppo.com" TargetMode="External"/><Relationship Id="rId465" Type="http://schemas.openxmlformats.org/officeDocument/2006/relationships/hyperlink" Target="https://jvet-experts.org/doc_end_user/current_document.php?id=13686" TargetMode="External"/><Relationship Id="rId672" Type="http://schemas.openxmlformats.org/officeDocument/2006/relationships/hyperlink" Target="https://jvet-experts.org/doc_end_user/current_document.php?id=13683" TargetMode="External"/><Relationship Id="rId22" Type="http://schemas.openxmlformats.org/officeDocument/2006/relationships/hyperlink" Target="https://jvet-experts.org/doc_end_user/current_document.php?id=12576" TargetMode="External"/><Relationship Id="rId118" Type="http://schemas.openxmlformats.org/officeDocument/2006/relationships/hyperlink" Target="https://vcgit.hhi.fraunhofer.de/jvet/360lib/-/tags/360Lib-13.6" TargetMode="External"/><Relationship Id="rId325" Type="http://schemas.openxmlformats.org/officeDocument/2006/relationships/hyperlink" Target="file:///D:\Users\e00443164\Documents\___JVET\JVET-AG\AhG11\current_document.php%3fid=13613" TargetMode="External"/><Relationship Id="rId532" Type="http://schemas.openxmlformats.org/officeDocument/2006/relationships/hyperlink" Target="https://jvet-experts.org/doc_end_user/documents/33_Teleconference/wg11/JVET-AG0131-v1.zip" TargetMode="External"/><Relationship Id="rId171" Type="http://schemas.openxmlformats.org/officeDocument/2006/relationships/hyperlink" Target="mailto:shanl@global.tencent.com" TargetMode="External"/><Relationship Id="rId837" Type="http://schemas.openxmlformats.org/officeDocument/2006/relationships/hyperlink" Target="https://jvet-experts.org/doc_end_user/current_document.php?id=13744" TargetMode="External"/><Relationship Id="rId269" Type="http://schemas.openxmlformats.org/officeDocument/2006/relationships/hyperlink" Target="mailto:jani.lainema@nokia.com" TargetMode="External"/><Relationship Id="rId476" Type="http://schemas.openxmlformats.org/officeDocument/2006/relationships/hyperlink" Target="https://jvet-experts.org/doc_end_user/current_document.php?id=13686" TargetMode="External"/><Relationship Id="rId683" Type="http://schemas.openxmlformats.org/officeDocument/2006/relationships/hyperlink" Target="https://jvet-experts.org/doc_end_user/current_document.php?id=13659" TargetMode="External"/><Relationship Id="rId890" Type="http://schemas.openxmlformats.org/officeDocument/2006/relationships/hyperlink" Target="https://jvet-experts.org/doc_end_user/current_document.php?id=12569" TargetMode="External"/><Relationship Id="rId904" Type="http://schemas.openxmlformats.org/officeDocument/2006/relationships/hyperlink" Target="https://jvet-experts.org/doc_end_user/current_document.php?id=13271" TargetMode="External"/><Relationship Id="rId33" Type="http://schemas.openxmlformats.org/officeDocument/2006/relationships/hyperlink" Target="https://jvet-experts.org/doc_end_user/current_document.php?id=12568" TargetMode="External"/><Relationship Id="rId129" Type="http://schemas.openxmlformats.org/officeDocument/2006/relationships/hyperlink" Target="https://jvet-experts.org/doc_end_user/current_document.php?id=13778" TargetMode="External"/><Relationship Id="rId336" Type="http://schemas.openxmlformats.org/officeDocument/2006/relationships/hyperlink" Target="mailto:ye_jd@hust.edu.cn" TargetMode="External"/><Relationship Id="rId543" Type="http://schemas.openxmlformats.org/officeDocument/2006/relationships/hyperlink" Target="https://jvet-experts.org/doc_end_user/current_document.php?id=13763" TargetMode="External"/><Relationship Id="rId182" Type="http://schemas.openxmlformats.org/officeDocument/2006/relationships/hyperlink" Target="file:///C:\Users\ehollch\AppData\Local\Microsoft\Windows\INetCache\Content.Outlook\U0B9JGQQ\current_document.php%3fid=13768" TargetMode="External"/><Relationship Id="rId403" Type="http://schemas.openxmlformats.org/officeDocument/2006/relationships/hyperlink" Target="https://jvet-experts.org/doc_end_user/current_document.php?id=13646" TargetMode="External"/><Relationship Id="rId750" Type="http://schemas.openxmlformats.org/officeDocument/2006/relationships/hyperlink" Target="https://jvet-experts.org/doc_end_user/current_document.php?id=13636" TargetMode="External"/><Relationship Id="rId848" Type="http://schemas.openxmlformats.org/officeDocument/2006/relationships/hyperlink" Target="https://jvet-experts.org/doc_end_user/current_document.php?id=13599" TargetMode="External"/><Relationship Id="rId487" Type="http://schemas.openxmlformats.org/officeDocument/2006/relationships/hyperlink" Target="https://jvet-experts.org/doc_end_user/current_document.php?id=13287" TargetMode="External"/><Relationship Id="rId610" Type="http://schemas.openxmlformats.org/officeDocument/2006/relationships/hyperlink" Target="https://jvet-experts.org/doc_end_user/documents/33_Teleconference/wg11/JVET-AG0060-v1.zip" TargetMode="External"/><Relationship Id="rId694" Type="http://schemas.openxmlformats.org/officeDocument/2006/relationships/hyperlink" Target="https://jvet-experts.org/doc_end_user/current_document.php?id=13679" TargetMode="External"/><Relationship Id="rId708" Type="http://schemas.openxmlformats.org/officeDocument/2006/relationships/hyperlink" Target="https://jvet-experts.org/doc_end_user/current_document.php?id=13698" TargetMode="External"/><Relationship Id="rId915" Type="http://schemas.openxmlformats.org/officeDocument/2006/relationships/hyperlink" Target="https://jvet-experts.org/doc_end_user/current_document.php?id=11949" TargetMode="External"/><Relationship Id="rId347" Type="http://schemas.openxmlformats.org/officeDocument/2006/relationships/hyperlink" Target="mailto:hongtaow@qti.qualcomm.com" TargetMode="External"/><Relationship Id="rId44" Type="http://schemas.openxmlformats.org/officeDocument/2006/relationships/hyperlink" Target="https://jvet-experts.org/doc_end_user/current_document.php?id=12584" TargetMode="External"/><Relationship Id="rId554" Type="http://schemas.openxmlformats.org/officeDocument/2006/relationships/hyperlink" Target="https://jvet-experts.org/doc_end_user/documents/33_Teleconference/wg11/JVET-AG0059-v1.zip" TargetMode="External"/><Relationship Id="rId761" Type="http://schemas.openxmlformats.org/officeDocument/2006/relationships/hyperlink" Target="https://jvet-experts.org/doc_end_user/current_document.php?id=13877" TargetMode="External"/><Relationship Id="rId859" Type="http://schemas.openxmlformats.org/officeDocument/2006/relationships/hyperlink" Target="https://jvet-experts.org/doc_end_user/current_document.php?id=13633" TargetMode="External"/><Relationship Id="rId193" Type="http://schemas.openxmlformats.org/officeDocument/2006/relationships/hyperlink" Target="mailto:alireza.aminlou@nokia.com" TargetMode="External"/><Relationship Id="rId207" Type="http://schemas.openxmlformats.org/officeDocument/2006/relationships/hyperlink" Target="https://jvet-experts.org/doc_end_user/current_document.php?id=13724" TargetMode="External"/><Relationship Id="rId414" Type="http://schemas.openxmlformats.org/officeDocument/2006/relationships/hyperlink" Target="https://jvet-experts.org/doc_end_user/current_document.php?id=13853" TargetMode="External"/><Relationship Id="rId498" Type="http://schemas.openxmlformats.org/officeDocument/2006/relationships/hyperlink" Target="https://vcgit.hhi.fraunhofer.de/ecm/ECM/-/tags/ECM-11.0" TargetMode="External"/><Relationship Id="rId621" Type="http://schemas.openxmlformats.org/officeDocument/2006/relationships/image" Target="media/image20.png"/><Relationship Id="rId260" Type="http://schemas.openxmlformats.org/officeDocument/2006/relationships/hyperlink" Target="mailto:liqiangwang@tencent.com" TargetMode="External"/><Relationship Id="rId719" Type="http://schemas.openxmlformats.org/officeDocument/2006/relationships/hyperlink" Target="https://jvet-experts.org/doc_end_user/current_document.php?id=13708" TargetMode="External"/><Relationship Id="rId926" Type="http://schemas.openxmlformats.org/officeDocument/2006/relationships/hyperlink" Target="https://jvet-experts.org/doc_end_user/current_document.php?id=13571" TargetMode="External"/><Relationship Id="rId55" Type="http://schemas.openxmlformats.org/officeDocument/2006/relationships/hyperlink" Target="https://jvet-experts.org/doc_end_user/current_document.php?id=12568" TargetMode="External"/><Relationship Id="rId120" Type="http://schemas.openxmlformats.org/officeDocument/2006/relationships/hyperlink" Target="https://hevc.hhi.fraunhofer.de/trac/hevc" TargetMode="External"/><Relationship Id="rId358" Type="http://schemas.openxmlformats.org/officeDocument/2006/relationships/hyperlink" Target="https://dash-large-files.akamaized.net/WAVE/3GPP/5GVideo/ReferenceSequences/" TargetMode="External"/><Relationship Id="rId565" Type="http://schemas.openxmlformats.org/officeDocument/2006/relationships/hyperlink" Target="https://jvet-experts.org/doc_end_user/documents/33_Teleconference/wg11/JVET-AG0076-v1.zip" TargetMode="External"/><Relationship Id="rId772" Type="http://schemas.openxmlformats.org/officeDocument/2006/relationships/hyperlink" Target="https://jvet-experts.org/doc_end_user/current_document.php?id=13631" TargetMode="External"/><Relationship Id="rId218" Type="http://schemas.openxmlformats.org/officeDocument/2006/relationships/hyperlink" Target="https://jvet-experts.org/doc_end_user/current_document.php?id=13635" TargetMode="External"/><Relationship Id="rId425" Type="http://schemas.openxmlformats.org/officeDocument/2006/relationships/hyperlink" Target="https://jvet-experts.org/doc_end_user/current_document.php?id=13595" TargetMode="External"/><Relationship Id="rId632" Type="http://schemas.openxmlformats.org/officeDocument/2006/relationships/hyperlink" Target="https://jvet-experts.org/doc_end_user/documents/33_Teleconference/wg11/JVET-AG0100-v1.zip" TargetMode="External"/><Relationship Id="rId271" Type="http://schemas.openxmlformats.org/officeDocument/2006/relationships/hyperlink" Target="mailto:done.bugdayci_sansli" TargetMode="External"/><Relationship Id="rId937" Type="http://schemas.openxmlformats.org/officeDocument/2006/relationships/footer" Target="footer2.xml"/><Relationship Id="rId66" Type="http://schemas.openxmlformats.org/officeDocument/2006/relationships/hyperlink" Target="https://jvet-experts.org/doc_end_user/current_document.php?id=12584" TargetMode="External"/><Relationship Id="rId131" Type="http://schemas.openxmlformats.org/officeDocument/2006/relationships/hyperlink" Target="https://jvet-experts.org/doc_end_user/current_document.php?id=13797" TargetMode="External"/><Relationship Id="rId369" Type="http://schemas.openxmlformats.org/officeDocument/2006/relationships/hyperlink" Target="https://media.xiph.org/video/derf/twitch/H264/" TargetMode="External"/><Relationship Id="rId576" Type="http://schemas.openxmlformats.org/officeDocument/2006/relationships/hyperlink" Target="https://jvet-experts.org/doc_end_user/documents/33_Teleconference/wg11/JVET-AG0154-v1.zip" TargetMode="External"/><Relationship Id="rId783" Type="http://schemas.openxmlformats.org/officeDocument/2006/relationships/hyperlink" Target="https://jvet-experts.org/doc_end_user/current_document.php?id=13697" TargetMode="External"/><Relationship Id="rId229" Type="http://schemas.openxmlformats.org/officeDocument/2006/relationships/hyperlink" Target="https://jvet-experts.org/doc_end_user/current_document.php?id=13643" TargetMode="External"/><Relationship Id="rId436" Type="http://schemas.openxmlformats.org/officeDocument/2006/relationships/hyperlink" Target="https://jvet-experts.org/doc_end_user/current_document.php?id=13571" TargetMode="External"/><Relationship Id="rId643" Type="http://schemas.openxmlformats.org/officeDocument/2006/relationships/hyperlink" Target="https://jvet-experts.org/doc_end_user/current_document.php?id=13614" TargetMode="External"/><Relationship Id="rId850" Type="http://schemas.openxmlformats.org/officeDocument/2006/relationships/hyperlink" Target="https://jvet-experts.org/doc_end_user/current_document.php?id=13607" TargetMode="External"/><Relationship Id="rId77" Type="http://schemas.openxmlformats.org/officeDocument/2006/relationships/hyperlink" Target="http://phenix.it-sudparis.eu/mpeg/doc_end_user/current_document.php?id=27881&amp;id_meeting=16" TargetMode="External"/><Relationship Id="rId282" Type="http://schemas.openxmlformats.org/officeDocument/2006/relationships/hyperlink" Target="mailto:yue.li@bytedance.com" TargetMode="External"/><Relationship Id="rId503" Type="http://schemas.openxmlformats.org/officeDocument/2006/relationships/hyperlink" Target="https://jvet-experts.org/doc_end_user/documents/33_Teleconference/wg11/JVET-AG0154-v1.zip" TargetMode="External"/><Relationship Id="rId587" Type="http://schemas.openxmlformats.org/officeDocument/2006/relationships/hyperlink" Target="https://jvet-experts.org/doc_end_user/documents/33_Teleconference/wg11/JVET-AG0136-v1.zip" TargetMode="External"/><Relationship Id="rId710" Type="http://schemas.openxmlformats.org/officeDocument/2006/relationships/hyperlink" Target="https://jvet-experts.org/doc_end_user/current_document.php?id=13870" TargetMode="External"/><Relationship Id="rId808" Type="http://schemas.openxmlformats.org/officeDocument/2006/relationships/hyperlink" Target="https://jvet-experts.org/doc_end_user/current_document.php?id=13880" TargetMode="External"/><Relationship Id="rId8" Type="http://schemas.openxmlformats.org/officeDocument/2006/relationships/numbering" Target="numbering.xml"/><Relationship Id="rId142" Type="http://schemas.openxmlformats.org/officeDocument/2006/relationships/hyperlink" Target="mailto:jvet-conformance@lists.rwth-aachen.de" TargetMode="External"/><Relationship Id="rId447" Type="http://schemas.openxmlformats.org/officeDocument/2006/relationships/hyperlink" Target="https://jvet-experts.org/doc_end_user/current_document.php?id=13719" TargetMode="External"/><Relationship Id="rId794" Type="http://schemas.openxmlformats.org/officeDocument/2006/relationships/hyperlink" Target="https://jvet-experts.org/doc_end_user/current_document.php?id=13854" TargetMode="External"/><Relationship Id="rId654" Type="http://schemas.openxmlformats.org/officeDocument/2006/relationships/hyperlink" Target="https://jvet-experts.org/doc_end_user/current_document.php?id=13874" TargetMode="External"/><Relationship Id="rId861" Type="http://schemas.openxmlformats.org/officeDocument/2006/relationships/hyperlink" Target="https://jvet-experts.org/doc_end_user/current_document.php?id=13700" TargetMode="External"/><Relationship Id="rId293" Type="http://schemas.openxmlformats.org/officeDocument/2006/relationships/hyperlink" Target="mailto:jay.shingala@ittiam.com" TargetMode="External"/><Relationship Id="rId307" Type="http://schemas.openxmlformats.org/officeDocument/2006/relationships/hyperlink" Target="mailto:yue.li@bytedance.com" TargetMode="External"/><Relationship Id="rId514" Type="http://schemas.openxmlformats.org/officeDocument/2006/relationships/hyperlink" Target="https://jvet-experts.org/doc_end_user/documents/33_Teleconference/wg11/JVET-AG0255-v1.zip" TargetMode="External"/><Relationship Id="rId721" Type="http://schemas.openxmlformats.org/officeDocument/2006/relationships/hyperlink" Target="https://jvet-experts.org/doc_end_user/current_document.php?id=13710" TargetMode="External"/><Relationship Id="rId88" Type="http://schemas.openxmlformats.org/officeDocument/2006/relationships/hyperlink" Target="https://dms.mpeg.expert/doc_end_user/current_document.php?id=86621&amp;id_meeting=194" TargetMode="External"/><Relationship Id="rId153" Type="http://schemas.openxmlformats.org/officeDocument/2006/relationships/hyperlink" Target="https://vcgit.hhi.fraunhofer.de/ecm/ECM/-/issues" TargetMode="External"/><Relationship Id="rId360" Type="http://schemas.openxmlformats.org/officeDocument/2006/relationships/hyperlink" Target="https://media.xiph.org/video/derf/twitch/Uncompressed/" TargetMode="External"/><Relationship Id="rId598" Type="http://schemas.openxmlformats.org/officeDocument/2006/relationships/hyperlink" Target="https://jvet-experts.org/doc_end_user/documents/33_Teleconference/wg11/JVET-AG0072-v1.zip" TargetMode="External"/><Relationship Id="rId819" Type="http://schemas.openxmlformats.org/officeDocument/2006/relationships/hyperlink" Target="https://jvet-experts.org/doc_end_user/current_document.php?id=13645" TargetMode="External"/><Relationship Id="rId220" Type="http://schemas.openxmlformats.org/officeDocument/2006/relationships/hyperlink" Target="https://jvet-experts.org/doc_end_user/current_document.php?id=13739" TargetMode="External"/><Relationship Id="rId458" Type="http://schemas.openxmlformats.org/officeDocument/2006/relationships/hyperlink" Target="https://jvet-experts.org/doc_end_user/current_document.php?id=13719" TargetMode="External"/><Relationship Id="rId665" Type="http://schemas.openxmlformats.org/officeDocument/2006/relationships/hyperlink" Target="https://jvet-experts.org/doc_end_user/current_document.php?id=13688" TargetMode="External"/><Relationship Id="rId872" Type="http://schemas.openxmlformats.org/officeDocument/2006/relationships/hyperlink" Target="mailto:jvet@lists.rwth-aachen.de" TargetMode="External"/><Relationship Id="rId15" Type="http://schemas.openxmlformats.org/officeDocument/2006/relationships/image" Target="media/image2.png"/><Relationship Id="rId318" Type="http://schemas.openxmlformats.org/officeDocument/2006/relationships/hyperlink" Target="mailto:elena.alshina@huawei.com" TargetMode="External"/><Relationship Id="rId525" Type="http://schemas.openxmlformats.org/officeDocument/2006/relationships/hyperlink" Target="https://jvet-experts.org/doc_end_user/documents/33_Teleconference/wg11/JVET-AG0091-v1.zip" TargetMode="External"/><Relationship Id="rId732" Type="http://schemas.openxmlformats.org/officeDocument/2006/relationships/hyperlink" Target="https://jvet-experts.org/doc_end_user/current_document.php?id=13843" TargetMode="External"/><Relationship Id="rId99" Type="http://schemas.openxmlformats.org/officeDocument/2006/relationships/hyperlink" Target="https://jvet.hhi.fraunhofer.de/trac/vvc/ticket/1609" TargetMode="External"/><Relationship Id="rId164" Type="http://schemas.openxmlformats.org/officeDocument/2006/relationships/hyperlink" Target="https://vcgit.hhi.fraunhofer.de/jvet-ahg-ofm" TargetMode="External"/><Relationship Id="rId371" Type="http://schemas.openxmlformats.org/officeDocument/2006/relationships/hyperlink" Target="https://dash-large-files.akamaized.net/WAVE/3GPP/5GVideo/ReferenceSequences/" TargetMode="External"/><Relationship Id="rId469" Type="http://schemas.openxmlformats.org/officeDocument/2006/relationships/hyperlink" Target="https://jvet-experts.org/doc_end_user/current_document.php?id=13612" TargetMode="External"/><Relationship Id="rId676" Type="http://schemas.openxmlformats.org/officeDocument/2006/relationships/hyperlink" Target="https://jvet-experts.org/doc_end_user/current_document.php?id=13807" TargetMode="External"/><Relationship Id="rId883" Type="http://schemas.openxmlformats.org/officeDocument/2006/relationships/hyperlink" Target="https://jvet-experts.org/doc_end_user/current_document.php?id=12566" TargetMode="External"/><Relationship Id="rId26" Type="http://schemas.openxmlformats.org/officeDocument/2006/relationships/hyperlink" Target="https://jvet-experts.org/doc_end_user/current_document.php?id=12562" TargetMode="External"/><Relationship Id="rId231" Type="http://schemas.openxmlformats.org/officeDocument/2006/relationships/hyperlink" Target="https://jvet-experts.org/doc_end_user/current_document.php?id=13759" TargetMode="External"/><Relationship Id="rId329" Type="http://schemas.openxmlformats.org/officeDocument/2006/relationships/hyperlink" Target="mailto:wangdong7@oppo.com" TargetMode="External"/><Relationship Id="rId536" Type="http://schemas.openxmlformats.org/officeDocument/2006/relationships/hyperlink" Target="https://jvet-experts.org/doc_end_user/documents/33_Teleconference/wg11/JVET-AG0072-v1.zip" TargetMode="External"/><Relationship Id="rId175" Type="http://schemas.openxmlformats.org/officeDocument/2006/relationships/hyperlink" Target="mailto:xinzzhao@global.tencent.com" TargetMode="External"/><Relationship Id="rId743" Type="http://schemas.openxmlformats.org/officeDocument/2006/relationships/hyperlink" Target="https://jvet-experts.org/doc_end_user/current_document.php?id=13619" TargetMode="External"/><Relationship Id="rId382" Type="http://schemas.openxmlformats.org/officeDocument/2006/relationships/hyperlink" Target="https://dash-large-files.akamaized.net/WAVE/3GPP/5GVideo/ReferenceSequences/" TargetMode="External"/><Relationship Id="rId603" Type="http://schemas.openxmlformats.org/officeDocument/2006/relationships/image" Target="media/image16.png"/><Relationship Id="rId687" Type="http://schemas.openxmlformats.org/officeDocument/2006/relationships/hyperlink" Target="https://jvet-experts.org/doc_end_user/current_document.php?id=13668" TargetMode="External"/><Relationship Id="rId810" Type="http://schemas.openxmlformats.org/officeDocument/2006/relationships/hyperlink" Target="https://jvet-experts.org/doc_end_user/current_document.php?id=13857" TargetMode="External"/><Relationship Id="rId908" Type="http://schemas.openxmlformats.org/officeDocument/2006/relationships/hyperlink" Target="https://jvet-experts.org/doc_end_user/current_document.php?id=12216" TargetMode="External"/><Relationship Id="rId242" Type="http://schemas.openxmlformats.org/officeDocument/2006/relationships/hyperlink" Target="https://jvet-experts.org/doc_end_user/current_document.php?id=13723" TargetMode="External"/><Relationship Id="rId894" Type="http://schemas.openxmlformats.org/officeDocument/2006/relationships/hyperlink" Target="https://jvet-experts.org/doc_end_user/current_document.php?id=12973" TargetMode="External"/><Relationship Id="rId37" Type="http://schemas.openxmlformats.org/officeDocument/2006/relationships/hyperlink" Target="https://jvet-experts.org/doc_end_user/current_document.php?id=12576" TargetMode="External"/><Relationship Id="rId102" Type="http://schemas.openxmlformats.org/officeDocument/2006/relationships/hyperlink" Target="https://jvet-experts.org/doc_end_user/current_document.php?id=13777" TargetMode="External"/><Relationship Id="rId547" Type="http://schemas.openxmlformats.org/officeDocument/2006/relationships/hyperlink" Target="https://jvet-experts.org/doc_end_user/documents/33_Teleconference/wg11/JVET-AG0058-v1.zip" TargetMode="External"/><Relationship Id="rId754" Type="http://schemas.openxmlformats.org/officeDocument/2006/relationships/hyperlink" Target="https://jvet-experts.org/doc_end_user/current_document.php?id=13764" TargetMode="External"/><Relationship Id="rId90" Type="http://schemas.openxmlformats.org/officeDocument/2006/relationships/hyperlink" Target="https://dms.mpeg.expert/doc_end_user/current_document.php?id=86621&amp;id_meeting=194" TargetMode="External"/><Relationship Id="rId186" Type="http://schemas.openxmlformats.org/officeDocument/2006/relationships/hyperlink" Target="mailto:yan.ye@alibaba-inc.com" TargetMode="External"/><Relationship Id="rId393" Type="http://schemas.openxmlformats.org/officeDocument/2006/relationships/hyperlink" Target="https://jvet-experts.org/doc_end_user/current_document.php?id=13759" TargetMode="External"/><Relationship Id="rId407" Type="http://schemas.openxmlformats.org/officeDocument/2006/relationships/hyperlink" Target="https://jvet-experts.org/doc_end_user/current_document.php?id=13768" TargetMode="External"/><Relationship Id="rId614" Type="http://schemas.openxmlformats.org/officeDocument/2006/relationships/hyperlink" Target="https://jvet-experts.org/doc_end_user/documents/33_Teleconference/wg11/JVET-AG0094-v1.zip" TargetMode="External"/><Relationship Id="rId821" Type="http://schemas.openxmlformats.org/officeDocument/2006/relationships/hyperlink" Target="https://jvet-experts.org/doc_end_user/current_document.php?id=13608" TargetMode="External"/><Relationship Id="rId253" Type="http://schemas.openxmlformats.org/officeDocument/2006/relationships/hyperlink" Target="file:///\\Users\shanl\Documents\contribution\jvet31ae\current_document.php%3fid=13091" TargetMode="External"/><Relationship Id="rId460" Type="http://schemas.openxmlformats.org/officeDocument/2006/relationships/hyperlink" Target="https://jvet-experts.org/doc_end_user/current_document.php?id=13597" TargetMode="External"/><Relationship Id="rId698" Type="http://schemas.openxmlformats.org/officeDocument/2006/relationships/hyperlink" Target="https://jvet-experts.org/doc_end_user/current_document.php?id=13848" TargetMode="External"/><Relationship Id="rId919" Type="http://schemas.openxmlformats.org/officeDocument/2006/relationships/hyperlink" Target="about:blank" TargetMode="External"/><Relationship Id="rId48" Type="http://schemas.openxmlformats.org/officeDocument/2006/relationships/hyperlink" Target="http://phenix.int-evry.fr/jvet/" TargetMode="External"/><Relationship Id="rId113" Type="http://schemas.openxmlformats.org/officeDocument/2006/relationships/hyperlink" Target="https://vcgit.hhi.fraunhofer.de" TargetMode="External"/><Relationship Id="rId320" Type="http://schemas.openxmlformats.org/officeDocument/2006/relationships/hyperlink" Target="mailto:dmytror@qti.qualcomm.com" TargetMode="External"/><Relationship Id="rId558" Type="http://schemas.openxmlformats.org/officeDocument/2006/relationships/hyperlink" Target="https://jvet-experts.org/doc_end_user/documents/33_Teleconference/wg11/JVET-AG0104-v1.zip" TargetMode="External"/><Relationship Id="rId765" Type="http://schemas.openxmlformats.org/officeDocument/2006/relationships/hyperlink" Target="https://jvet-experts.org/doc_end_user/current_document.php?id=13879" TargetMode="External"/><Relationship Id="rId197" Type="http://schemas.openxmlformats.org/officeDocument/2006/relationships/hyperlink" Target="https://jvet-experts.org/doc_end_user/current_document.php?id=13644" TargetMode="External"/><Relationship Id="rId418" Type="http://schemas.openxmlformats.org/officeDocument/2006/relationships/hyperlink" Target="https://jvet-experts.org/doc_end_user/current_document.php?id=13716" TargetMode="External"/><Relationship Id="rId625" Type="http://schemas.openxmlformats.org/officeDocument/2006/relationships/hyperlink" Target="https://jvet-experts.org/doc_end_user/documents/33_Teleconference/wg11/JVET-AG0135-v1.zip" TargetMode="External"/><Relationship Id="rId832" Type="http://schemas.openxmlformats.org/officeDocument/2006/relationships/hyperlink" Target="https://jvet-experts.org/doc_end_user/current_document.php?id=13644" TargetMode="External"/><Relationship Id="rId264" Type="http://schemas.openxmlformats.org/officeDocument/2006/relationships/hyperlink" Target="mailto:ruiying.yang@nokia.com" TargetMode="External"/><Relationship Id="rId471" Type="http://schemas.openxmlformats.org/officeDocument/2006/relationships/hyperlink" Target="https://jvet-experts.org/doc_end_user/current_document.php?id=13667" TargetMode="External"/><Relationship Id="rId59" Type="http://schemas.openxmlformats.org/officeDocument/2006/relationships/hyperlink" Target="https://jvet-experts.org/doc_end_user/current_document.php?id=12576" TargetMode="External"/><Relationship Id="rId124" Type="http://schemas.openxmlformats.org/officeDocument/2006/relationships/hyperlink" Target="https://jvet-experts.org/doc_end_user/current_meeting.php?id_meeting=195&amp;type_order=&amp;sql_type=document_number" TargetMode="External"/><Relationship Id="rId569" Type="http://schemas.openxmlformats.org/officeDocument/2006/relationships/hyperlink" Target="https://jvet-experts.org/doc_end_user/current_document.php?id=13688" TargetMode="External"/><Relationship Id="rId776" Type="http://schemas.openxmlformats.org/officeDocument/2006/relationships/hyperlink" Target="https://jvet-experts.org/doc_end_user/current_document.php?id=1366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xlxiangli\Work\JVET\2024_01_AG_Virtual\Ahg7\results\evolution.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AI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[evolution.xlsx]evolution!$Z$4</c:f>
              <c:strCache>
                <c:ptCount val="1"/>
                <c:pt idx="0">
                  <c:v>ecm-8.1</c:v>
                </c:pt>
              </c:strCache>
            </c:strRef>
          </c:tx>
          <c:spPr>
            <a:solidFill>
              <a:schemeClr val="accent1"/>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[evolution.xlsx]evolution!$AA$4:$AE$4</c:f>
              <c:numCache>
                <c:formatCode>0.00%</c:formatCode>
                <c:ptCount val="5"/>
                <c:pt idx="0">
                  <c:v>-5.7744924550413084E-5</c:v>
                </c:pt>
                <c:pt idx="1">
                  <c:v>4.737227010897762E-3</c:v>
                </c:pt>
                <c:pt idx="2">
                  <c:v>1.0927195252458258E-2</c:v>
                </c:pt>
                <c:pt idx="3">
                  <c:v>1.3134249448657031E-2</c:v>
                </c:pt>
                <c:pt idx="4">
                  <c:v>3.1810280289265802E-2</c:v>
                </c:pt>
              </c:numCache>
            </c:numRef>
          </c:val>
          <c:extLst>
            <c:ext xmlns:c16="http://schemas.microsoft.com/office/drawing/2014/chart" uri="{C3380CC4-5D6E-409C-BE32-E72D297353CC}">
              <c16:uniqueId val="{00000000-716F-4D76-B399-ECD8B91E06CF}"/>
            </c:ext>
          </c:extLst>
        </c:ser>
        <c:ser>
          <c:idx val="1"/>
          <c:order val="1"/>
          <c:tx>
            <c:strRef>
              <c:f>[evolution.xlsx]evolution!$Z$5</c:f>
              <c:strCache>
                <c:ptCount val="1"/>
                <c:pt idx="0">
                  <c:v>ecm-9.0</c:v>
                </c:pt>
              </c:strCache>
            </c:strRef>
          </c:tx>
          <c:spPr>
            <a:solidFill>
              <a:schemeClr val="accent2"/>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[evolution.xlsx]evolution!$AA$5:$AE$5</c:f>
              <c:numCache>
                <c:formatCode>0.00%</c:formatCode>
                <c:ptCount val="5"/>
                <c:pt idx="0">
                  <c:v>-5.902198960788807E-5</c:v>
                </c:pt>
                <c:pt idx="1">
                  <c:v>4.8076427088282747E-3</c:v>
                </c:pt>
                <c:pt idx="2">
                  <c:v>1.7882873207084815E-2</c:v>
                </c:pt>
                <c:pt idx="3">
                  <c:v>1.3587599487899634E-2</c:v>
                </c:pt>
                <c:pt idx="4">
                  <c:v>4.0404269929321251E-2</c:v>
                </c:pt>
              </c:numCache>
            </c:numRef>
          </c:val>
          <c:extLst>
            <c:ext xmlns:c16="http://schemas.microsoft.com/office/drawing/2014/chart" uri="{C3380CC4-5D6E-409C-BE32-E72D297353CC}">
              <c16:uniqueId val="{00000001-716F-4D76-B399-ECD8B91E06CF}"/>
            </c:ext>
          </c:extLst>
        </c:ser>
        <c:ser>
          <c:idx val="2"/>
          <c:order val="2"/>
          <c:tx>
            <c:strRef>
              <c:f>[evolution.xlsx]evolution!$Z$6</c:f>
              <c:strCache>
                <c:ptCount val="1"/>
                <c:pt idx="0">
                  <c:v>ecm-10.0</c:v>
                </c:pt>
              </c:strCache>
            </c:strRef>
          </c:tx>
          <c:spPr>
            <a:solidFill>
              <a:schemeClr val="accent3"/>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[evolution.xlsx]evolution!$AA$6:$AE$6</c:f>
              <c:numCache>
                <c:formatCode>0.00%</c:formatCode>
                <c:ptCount val="5"/>
                <c:pt idx="0">
                  <c:v>-5.9765913764997514E-5</c:v>
                </c:pt>
                <c:pt idx="1">
                  <c:v>4.8514405933371358E-3</c:v>
                </c:pt>
                <c:pt idx="2">
                  <c:v>1.847512716847757E-2</c:v>
                </c:pt>
                <c:pt idx="3">
                  <c:v>1.3500631568202347E-2</c:v>
                </c:pt>
                <c:pt idx="4">
                  <c:v>4.0738560596685541E-2</c:v>
                </c:pt>
              </c:numCache>
            </c:numRef>
          </c:val>
          <c:extLst>
            <c:ext xmlns:c16="http://schemas.microsoft.com/office/drawing/2014/chart" uri="{C3380CC4-5D6E-409C-BE32-E72D297353CC}">
              <c16:uniqueId val="{00000002-716F-4D76-B399-ECD8B91E06CF}"/>
            </c:ext>
          </c:extLst>
        </c:ser>
        <c:ser>
          <c:idx val="3"/>
          <c:order val="3"/>
          <c:tx>
            <c:strRef>
              <c:f>[evolution.xlsx]evolution!$Z$7</c:f>
              <c:strCache>
                <c:ptCount val="1"/>
                <c:pt idx="0">
                  <c:v>ecm-11.0</c:v>
                </c:pt>
              </c:strCache>
            </c:strRef>
          </c:tx>
          <c:spPr>
            <a:solidFill>
              <a:schemeClr val="accent4"/>
            </a:solidFill>
            <a:ln>
              <a:noFill/>
            </a:ln>
            <a:effectLst/>
          </c:spPr>
          <c:invertIfNegative val="0"/>
          <c:cat>
            <c:strRef>
              <c:f>[evolution.xlsx]evolution!$AA$3:$AE$3</c:f>
              <c:strCache>
                <c:ptCount val="5"/>
                <c:pt idx="0">
                  <c:v>G1 off</c:v>
                </c:pt>
                <c:pt idx="1">
                  <c:v>G2 off</c:v>
                </c:pt>
                <c:pt idx="2">
                  <c:v>G3 off</c:v>
                </c:pt>
                <c:pt idx="3">
                  <c:v>G4 off</c:v>
                </c:pt>
                <c:pt idx="4">
                  <c:v>G1-4 off</c:v>
                </c:pt>
              </c:strCache>
            </c:strRef>
          </c:cat>
          <c:val>
            <c:numRef>
              <c:f>[evolution.xlsx]evolution!$AA$7:$AE$7</c:f>
              <c:numCache>
                <c:formatCode>0.00%</c:formatCode>
                <c:ptCount val="5"/>
                <c:pt idx="0">
                  <c:v>-4.5948306134185264E-5</c:v>
                </c:pt>
                <c:pt idx="1">
                  <c:v>4.9099791521317725E-3</c:v>
                </c:pt>
                <c:pt idx="2">
                  <c:v>1.93460632993365E-2</c:v>
                </c:pt>
                <c:pt idx="3">
                  <c:v>1.3656059462429204E-2</c:v>
                </c:pt>
                <c:pt idx="4">
                  <c:v>4.1751204136961727E-2</c:v>
                </c:pt>
              </c:numCache>
            </c:numRef>
          </c:val>
          <c:extLst>
            <c:ext xmlns:c16="http://schemas.microsoft.com/office/drawing/2014/chart" uri="{C3380CC4-5D6E-409C-BE32-E72D297353CC}">
              <c16:uniqueId val="{00000003-716F-4D76-B399-ECD8B91E06CF}"/>
            </c:ext>
          </c:extLst>
        </c:ser>
        <c:dLbls>
          <c:showLegendKey val="0"/>
          <c:showVal val="0"/>
          <c:showCatName val="0"/>
          <c:showSerName val="0"/>
          <c:showPercent val="0"/>
          <c:showBubbleSize val="0"/>
        </c:dLbls>
        <c:gapWidth val="219"/>
        <c:overlap val="-27"/>
        <c:axId val="548708688"/>
        <c:axId val="548711312"/>
      </c:barChart>
      <c:catAx>
        <c:axId val="54870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11312"/>
        <c:crosses val="autoZero"/>
        <c:auto val="1"/>
        <c:lblAlgn val="ctr"/>
        <c:lblOffset val="100"/>
        <c:noMultiLvlLbl val="0"/>
      </c:catAx>
      <c:valAx>
        <c:axId val="54871131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87086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[evolution.xlsx]evolution!$Z$10</c:f>
              <c:strCache>
                <c:ptCount val="1"/>
                <c:pt idx="0">
                  <c:v>ecm-8.1</c:v>
                </c:pt>
              </c:strCache>
            </c:strRef>
          </c:tx>
          <c:spPr>
            <a:solidFill>
              <a:schemeClr val="accent1"/>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[evolution.xlsx]evolution!$AA$10:$AE$10</c:f>
              <c:numCache>
                <c:formatCode>0.00%</c:formatCode>
                <c:ptCount val="5"/>
                <c:pt idx="0">
                  <c:v>3.6953665785174679E-2</c:v>
                </c:pt>
                <c:pt idx="1">
                  <c:v>1.5510451623367756E-2</c:v>
                </c:pt>
                <c:pt idx="2">
                  <c:v>4.7288183933509456E-3</c:v>
                </c:pt>
                <c:pt idx="3">
                  <c:v>7.8182968191262102E-3</c:v>
                </c:pt>
                <c:pt idx="4">
                  <c:v>6.8124645647794899E-2</c:v>
                </c:pt>
              </c:numCache>
            </c:numRef>
          </c:val>
          <c:extLst>
            <c:ext xmlns:c16="http://schemas.microsoft.com/office/drawing/2014/chart" uri="{C3380CC4-5D6E-409C-BE32-E72D297353CC}">
              <c16:uniqueId val="{00000000-EC8B-4AE3-9AB5-D6D2971FEFF7}"/>
            </c:ext>
          </c:extLst>
        </c:ser>
        <c:ser>
          <c:idx val="1"/>
          <c:order val="1"/>
          <c:tx>
            <c:strRef>
              <c:f>[evolution.xlsx]evolution!$Z$11</c:f>
              <c:strCache>
                <c:ptCount val="1"/>
                <c:pt idx="0">
                  <c:v>ecm-9.0</c:v>
                </c:pt>
              </c:strCache>
            </c:strRef>
          </c:tx>
          <c:spPr>
            <a:solidFill>
              <a:schemeClr val="accent2"/>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[evolution.xlsx]evolution!$AA$11:$AE$11</c:f>
              <c:numCache>
                <c:formatCode>0.00%</c:formatCode>
                <c:ptCount val="5"/>
                <c:pt idx="0">
                  <c:v>3.9282248098473541E-2</c:v>
                </c:pt>
                <c:pt idx="1">
                  <c:v>1.7308868982631821E-2</c:v>
                </c:pt>
                <c:pt idx="2">
                  <c:v>8.557001047804361E-3</c:v>
                </c:pt>
                <c:pt idx="3">
                  <c:v>7.5239627440687384E-3</c:v>
                </c:pt>
                <c:pt idx="4">
                  <c:v>7.6374690188958969E-2</c:v>
                </c:pt>
              </c:numCache>
            </c:numRef>
          </c:val>
          <c:extLst>
            <c:ext xmlns:c16="http://schemas.microsoft.com/office/drawing/2014/chart" uri="{C3380CC4-5D6E-409C-BE32-E72D297353CC}">
              <c16:uniqueId val="{00000001-EC8B-4AE3-9AB5-D6D2971FEFF7}"/>
            </c:ext>
          </c:extLst>
        </c:ser>
        <c:ser>
          <c:idx val="2"/>
          <c:order val="2"/>
          <c:tx>
            <c:strRef>
              <c:f>[evolution.xlsx]evolution!$Z$12</c:f>
              <c:strCache>
                <c:ptCount val="1"/>
                <c:pt idx="0">
                  <c:v>ecm-10.0</c:v>
                </c:pt>
              </c:strCache>
            </c:strRef>
          </c:tx>
          <c:spPr>
            <a:solidFill>
              <a:schemeClr val="accent3"/>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[evolution.xlsx]evolution!$AA$12:$AE$12</c:f>
              <c:numCache>
                <c:formatCode>0.00%</c:formatCode>
                <c:ptCount val="5"/>
                <c:pt idx="0">
                  <c:v>3.9754194755620663E-2</c:v>
                </c:pt>
                <c:pt idx="1">
                  <c:v>1.6950959085304217E-2</c:v>
                </c:pt>
                <c:pt idx="2">
                  <c:v>9.5545885174120066E-3</c:v>
                </c:pt>
                <c:pt idx="3">
                  <c:v>7.3432269520485871E-3</c:v>
                </c:pt>
                <c:pt idx="4">
                  <c:v>7.7510500670158314E-2</c:v>
                </c:pt>
              </c:numCache>
            </c:numRef>
          </c:val>
          <c:extLst>
            <c:ext xmlns:c16="http://schemas.microsoft.com/office/drawing/2014/chart" uri="{C3380CC4-5D6E-409C-BE32-E72D297353CC}">
              <c16:uniqueId val="{00000002-EC8B-4AE3-9AB5-D6D2971FEFF7}"/>
            </c:ext>
          </c:extLst>
        </c:ser>
        <c:ser>
          <c:idx val="3"/>
          <c:order val="3"/>
          <c:tx>
            <c:strRef>
              <c:f>[evolution.xlsx]evolution!$Z$13</c:f>
              <c:strCache>
                <c:ptCount val="1"/>
                <c:pt idx="0">
                  <c:v>ecm-11.0</c:v>
                </c:pt>
              </c:strCache>
            </c:strRef>
          </c:tx>
          <c:spPr>
            <a:solidFill>
              <a:schemeClr val="accent4"/>
            </a:solidFill>
            <a:ln>
              <a:noFill/>
            </a:ln>
            <a:effectLst/>
          </c:spPr>
          <c:invertIfNegative val="0"/>
          <c:cat>
            <c:strRef>
              <c:f>[evolution.xlsx]evolution!$AA$9:$AE$9</c:f>
              <c:strCache>
                <c:ptCount val="5"/>
                <c:pt idx="0">
                  <c:v>G1 off</c:v>
                </c:pt>
                <c:pt idx="1">
                  <c:v>G2 off</c:v>
                </c:pt>
                <c:pt idx="2">
                  <c:v>G3 off</c:v>
                </c:pt>
                <c:pt idx="3">
                  <c:v>G4 off</c:v>
                </c:pt>
                <c:pt idx="4">
                  <c:v>G1-4 off</c:v>
                </c:pt>
              </c:strCache>
            </c:strRef>
          </c:cat>
          <c:val>
            <c:numRef>
              <c:f>[evolution.xlsx]evolution!$AA$13:$AE$13</c:f>
              <c:numCache>
                <c:formatCode>0.00%</c:formatCode>
                <c:ptCount val="5"/>
                <c:pt idx="0">
                  <c:v>4.1292396259572463E-2</c:v>
                </c:pt>
                <c:pt idx="1">
                  <c:v>1.7964625066790432E-2</c:v>
                </c:pt>
                <c:pt idx="2">
                  <c:v>9.9484054792145105E-3</c:v>
                </c:pt>
                <c:pt idx="3">
                  <c:v>7.032607483576629E-3</c:v>
                </c:pt>
                <c:pt idx="4">
                  <c:v>8.0263653211220184E-2</c:v>
                </c:pt>
              </c:numCache>
            </c:numRef>
          </c:val>
          <c:extLst>
            <c:ext xmlns:c16="http://schemas.microsoft.com/office/drawing/2014/chart" uri="{C3380CC4-5D6E-409C-BE32-E72D297353CC}">
              <c16:uniqueId val="{00000003-EC8B-4AE3-9AB5-D6D2971FEFF7}"/>
            </c:ext>
          </c:extLst>
        </c:ser>
        <c:dLbls>
          <c:showLegendKey val="0"/>
          <c:showVal val="0"/>
          <c:showCatName val="0"/>
          <c:showSerName val="0"/>
          <c:showPercent val="0"/>
          <c:showBubbleSize val="0"/>
        </c:dLbls>
        <c:gapWidth val="219"/>
        <c:overlap val="-27"/>
        <c:axId val="544365432"/>
        <c:axId val="544365760"/>
      </c:barChart>
      <c:catAx>
        <c:axId val="544365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760"/>
        <c:crosses val="autoZero"/>
        <c:auto val="1"/>
        <c:lblAlgn val="ctr"/>
        <c:lblOffset val="100"/>
        <c:noMultiLvlLbl val="0"/>
      </c:catAx>
      <c:valAx>
        <c:axId val="54436576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544365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LDB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de-DE"/>
        </a:p>
      </c:txPr>
    </c:title>
    <c:autoTitleDeleted val="0"/>
    <c:plotArea>
      <c:layout/>
      <c:barChart>
        <c:barDir val="col"/>
        <c:grouping val="clustered"/>
        <c:varyColors val="0"/>
        <c:ser>
          <c:idx val="0"/>
          <c:order val="0"/>
          <c:tx>
            <c:strRef>
              <c:f>[evolution.xlsx]evolution!$Z$16</c:f>
              <c:strCache>
                <c:ptCount val="1"/>
                <c:pt idx="0">
                  <c:v>ecm-8.1</c:v>
                </c:pt>
              </c:strCache>
            </c:strRef>
          </c:tx>
          <c:spPr>
            <a:solidFill>
              <a:schemeClr val="accent1"/>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[evolution.xlsx]evolution!$AA$16:$AE$16</c:f>
              <c:numCache>
                <c:formatCode>0.00%</c:formatCode>
                <c:ptCount val="5"/>
                <c:pt idx="0">
                  <c:v>4.286867426688501E-2</c:v>
                </c:pt>
                <c:pt idx="1">
                  <c:v>1.2888195286307802E-2</c:v>
                </c:pt>
                <c:pt idx="2">
                  <c:v>2.3336109364117861E-3</c:v>
                </c:pt>
                <c:pt idx="3">
                  <c:v>0</c:v>
                </c:pt>
                <c:pt idx="4">
                  <c:v>6.0809512103212747E-2</c:v>
                </c:pt>
              </c:numCache>
            </c:numRef>
          </c:val>
          <c:extLst>
            <c:ext xmlns:c16="http://schemas.microsoft.com/office/drawing/2014/chart" uri="{C3380CC4-5D6E-409C-BE32-E72D297353CC}">
              <c16:uniqueId val="{00000000-ADCB-45FC-9C31-48B34814E746}"/>
            </c:ext>
          </c:extLst>
        </c:ser>
        <c:ser>
          <c:idx val="1"/>
          <c:order val="1"/>
          <c:tx>
            <c:strRef>
              <c:f>[evolution.xlsx]evolution!$Z$17</c:f>
              <c:strCache>
                <c:ptCount val="1"/>
                <c:pt idx="0">
                  <c:v>ecm-9.0</c:v>
                </c:pt>
              </c:strCache>
            </c:strRef>
          </c:tx>
          <c:spPr>
            <a:solidFill>
              <a:schemeClr val="accent2"/>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[evolution.xlsx]evolution!$AA$17:$AE$17</c:f>
              <c:numCache>
                <c:formatCode>0.00%</c:formatCode>
                <c:ptCount val="5"/>
                <c:pt idx="0">
                  <c:v>4.4829872888726162E-2</c:v>
                </c:pt>
                <c:pt idx="1">
                  <c:v>1.7138194684134484E-2</c:v>
                </c:pt>
                <c:pt idx="2">
                  <c:v>0</c:v>
                </c:pt>
                <c:pt idx="3">
                  <c:v>0</c:v>
                </c:pt>
                <c:pt idx="4">
                  <c:v>6.8764468481397389E-2</c:v>
                </c:pt>
              </c:numCache>
            </c:numRef>
          </c:val>
          <c:extLst>
            <c:ext xmlns:c16="http://schemas.microsoft.com/office/drawing/2014/chart" uri="{C3380CC4-5D6E-409C-BE32-E72D297353CC}">
              <c16:uniqueId val="{00000001-ADCB-45FC-9C31-48B34814E746}"/>
            </c:ext>
          </c:extLst>
        </c:ser>
        <c:ser>
          <c:idx val="2"/>
          <c:order val="2"/>
          <c:tx>
            <c:strRef>
              <c:f>[evolution.xlsx]evolution!$Z$18</c:f>
              <c:strCache>
                <c:ptCount val="1"/>
                <c:pt idx="0">
                  <c:v>ecm-10.0</c:v>
                </c:pt>
              </c:strCache>
            </c:strRef>
          </c:tx>
          <c:spPr>
            <a:solidFill>
              <a:schemeClr val="accent3"/>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[evolution.xlsx]evolution!$AA$18:$AE$18</c:f>
              <c:numCache>
                <c:formatCode>0.00%</c:formatCode>
                <c:ptCount val="5"/>
                <c:pt idx="0">
                  <c:v>4.6037229848251406E-2</c:v>
                </c:pt>
                <c:pt idx="1">
                  <c:v>1.6080710698246532E-2</c:v>
                </c:pt>
                <c:pt idx="2">
                  <c:v>3.9036956316538343E-3</c:v>
                </c:pt>
                <c:pt idx="3">
                  <c:v>1.5918136260760034E-3</c:v>
                </c:pt>
                <c:pt idx="4">
                  <c:v>6.8435053282670744E-2</c:v>
                </c:pt>
              </c:numCache>
            </c:numRef>
          </c:val>
          <c:extLst>
            <c:ext xmlns:c16="http://schemas.microsoft.com/office/drawing/2014/chart" uri="{C3380CC4-5D6E-409C-BE32-E72D297353CC}">
              <c16:uniqueId val="{00000002-ADCB-45FC-9C31-48B34814E746}"/>
            </c:ext>
          </c:extLst>
        </c:ser>
        <c:ser>
          <c:idx val="3"/>
          <c:order val="3"/>
          <c:tx>
            <c:strRef>
              <c:f>[evolution.xlsx]evolution!$Z$19</c:f>
              <c:strCache>
                <c:ptCount val="1"/>
                <c:pt idx="0">
                  <c:v>ecm-11.0</c:v>
                </c:pt>
              </c:strCache>
            </c:strRef>
          </c:tx>
          <c:spPr>
            <a:solidFill>
              <a:schemeClr val="accent4"/>
            </a:solidFill>
            <a:ln>
              <a:noFill/>
            </a:ln>
            <a:effectLst/>
          </c:spPr>
          <c:invertIfNegative val="0"/>
          <c:cat>
            <c:strRef>
              <c:f>[evolution.xlsx]evolution!$AA$15:$AE$15</c:f>
              <c:strCache>
                <c:ptCount val="5"/>
                <c:pt idx="0">
                  <c:v>G1 off</c:v>
                </c:pt>
                <c:pt idx="1">
                  <c:v>G2 off</c:v>
                </c:pt>
                <c:pt idx="2">
                  <c:v>G3 off</c:v>
                </c:pt>
                <c:pt idx="3">
                  <c:v>G4 off</c:v>
                </c:pt>
                <c:pt idx="4">
                  <c:v>G1-4 off</c:v>
                </c:pt>
              </c:strCache>
            </c:strRef>
          </c:cat>
          <c:val>
            <c:numRef>
              <c:f>[evolution.xlsx]evolution!$AA$19:$AE$19</c:f>
              <c:numCache>
                <c:formatCode>0.00%</c:formatCode>
                <c:ptCount val="5"/>
                <c:pt idx="0">
                  <c:v>4.7370198756931693E-2</c:v>
                </c:pt>
                <c:pt idx="1">
                  <c:v>1.6902848232376588E-2</c:v>
                </c:pt>
                <c:pt idx="2">
                  <c:v>0</c:v>
                </c:pt>
                <c:pt idx="3">
                  <c:v>0</c:v>
                </c:pt>
                <c:pt idx="4">
                  <c:v>7.0093350836797449E-2</c:v>
                </c:pt>
              </c:numCache>
            </c:numRef>
          </c:val>
          <c:extLst>
            <c:ext xmlns:c16="http://schemas.microsoft.com/office/drawing/2014/chart" uri="{C3380CC4-5D6E-409C-BE32-E72D297353CC}">
              <c16:uniqueId val="{00000003-ADCB-45FC-9C31-48B34814E746}"/>
            </c:ext>
          </c:extLst>
        </c:ser>
        <c:dLbls>
          <c:showLegendKey val="0"/>
          <c:showVal val="0"/>
          <c:showCatName val="0"/>
          <c:showSerName val="0"/>
          <c:showPercent val="0"/>
          <c:showBubbleSize val="0"/>
        </c:dLbls>
        <c:gapWidth val="219"/>
        <c:overlap val="-27"/>
        <c:axId val="483008352"/>
        <c:axId val="483009336"/>
      </c:barChart>
      <c:catAx>
        <c:axId val="48300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9336"/>
        <c:crosses val="autoZero"/>
        <c:auto val="1"/>
        <c:lblAlgn val="ctr"/>
        <c:lblOffset val="100"/>
        <c:noMultiLvlLbl val="0"/>
      </c:catAx>
      <c:valAx>
        <c:axId val="48300933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48300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CE54BC-2ECA-4845-95F4-8D4879B0CCFE}">
  <ds:schemaRefs>
    <ds:schemaRef ds:uri="http://schemas.openxmlformats.org/officeDocument/2006/bibliography"/>
  </ds:schemaRefs>
</ds:datastoreItem>
</file>

<file path=customXml/itemProps2.xml><?xml version="1.0" encoding="utf-8"?>
<ds:datastoreItem xmlns:ds="http://schemas.openxmlformats.org/officeDocument/2006/customXml" ds:itemID="{198EBF84-B7B1-4926-85F8-455824D94136}">
  <ds:schemaRefs>
    <ds:schemaRef ds:uri="http://schemas.openxmlformats.org/officeDocument/2006/bibliography"/>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09BB243C-9C11-4A94-8211-10BF9D395B2D}">
  <ds:schemaRefs>
    <ds:schemaRef ds:uri="http://schemas.openxmlformats.org/officeDocument/2006/bibliography"/>
  </ds:schemaRefs>
</ds:datastoreItem>
</file>

<file path=customXml/itemProps7.xml><?xml version="1.0" encoding="utf-8"?>
<ds:datastoreItem xmlns:ds="http://schemas.openxmlformats.org/officeDocument/2006/customXml" ds:itemID="{3BE3EFCF-7F39-4533-ADC4-53BB3943273D}">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248</Pages>
  <Words>90228</Words>
  <Characters>568441</Characters>
  <Application>Microsoft Office Word</Application>
  <DocSecurity>0</DocSecurity>
  <Lines>4737</Lines>
  <Paragraphs>1314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657355</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2024-01-24T01:38:00Z</dcterms:created>
  <dcterms:modified xsi:type="dcterms:W3CDTF">2024-01-24T01:41:00Z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